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page" w:horzAnchor="margin" w:tblpXSpec="right" w:tblpY="1393"/>
        <w:tblW w:w="4719" w:type="dxa"/>
        <w:tblLook w:val="04A0" w:firstRow="1" w:lastRow="0" w:firstColumn="1" w:lastColumn="0" w:noHBand="0" w:noVBand="1"/>
      </w:tblPr>
      <w:tblGrid>
        <w:gridCol w:w="4719"/>
      </w:tblGrid>
      <w:tr w:rsidR="00CD4B38" w:rsidRPr="00B07F5A" w14:paraId="17126AA6" w14:textId="77777777" w:rsidTr="006D04E7">
        <w:trPr>
          <w:trHeight w:val="4298"/>
        </w:trPr>
        <w:tc>
          <w:tcPr>
            <w:tcW w:w="4719" w:type="dxa"/>
          </w:tcPr>
          <w:p w14:paraId="049B8401" w14:textId="77777777" w:rsidR="00CD4B38" w:rsidRPr="00B07F5A" w:rsidRDefault="00CD4B38" w:rsidP="00891CAB">
            <w:pPr>
              <w:spacing w:line="240" w:lineRule="auto"/>
              <w:ind w:left="426" w:right="14"/>
              <w:jc w:val="center"/>
              <w:rPr>
                <w:rFonts w:ascii="Arial" w:hAnsi="Arial" w:cs="Arial"/>
                <w:b/>
                <w:sz w:val="24"/>
                <w:szCs w:val="24"/>
              </w:rPr>
            </w:pPr>
            <w:bookmarkStart w:id="0" w:name="_Hlk66726955"/>
            <w:r w:rsidRPr="00B07F5A">
              <w:rPr>
                <w:rFonts w:ascii="Arial" w:hAnsi="Arial" w:cs="Arial"/>
                <w:b/>
                <w:sz w:val="24"/>
                <w:szCs w:val="24"/>
              </w:rPr>
              <w:t>JUICIO PARA LA PROTECCIÓN DE LOS DERECHOS POLÍTICO- ELECTORALES DEL CIUDADANO</w:t>
            </w:r>
          </w:p>
          <w:p w14:paraId="5D23D9AD" w14:textId="77777777" w:rsidR="00CD4B38" w:rsidRPr="00B07F5A" w:rsidRDefault="00CD4B38" w:rsidP="00891CAB">
            <w:pPr>
              <w:spacing w:line="240" w:lineRule="auto"/>
              <w:ind w:left="426" w:right="14"/>
              <w:jc w:val="both"/>
              <w:rPr>
                <w:rFonts w:ascii="Arial" w:hAnsi="Arial" w:cs="Arial"/>
                <w:spacing w:val="-3"/>
                <w:sz w:val="24"/>
                <w:szCs w:val="24"/>
              </w:rPr>
            </w:pPr>
            <w:r w:rsidRPr="00B07F5A">
              <w:rPr>
                <w:rFonts w:ascii="Arial" w:hAnsi="Arial" w:cs="Arial"/>
                <w:b/>
                <w:bCs/>
                <w:spacing w:val="-3"/>
                <w:sz w:val="24"/>
                <w:szCs w:val="24"/>
              </w:rPr>
              <w:t>EXPEDIENTE:</w:t>
            </w:r>
            <w:r w:rsidRPr="00B07F5A">
              <w:rPr>
                <w:rFonts w:ascii="Arial" w:hAnsi="Arial" w:cs="Arial"/>
                <w:spacing w:val="-3"/>
                <w:sz w:val="24"/>
                <w:szCs w:val="24"/>
              </w:rPr>
              <w:t xml:space="preserve"> TEEM-JDC-089/2026 </w:t>
            </w:r>
          </w:p>
          <w:p w14:paraId="4362AE58" w14:textId="77777777" w:rsidR="00CD4B38" w:rsidRPr="00B07F5A" w:rsidRDefault="00CD4B38" w:rsidP="00891CAB">
            <w:pPr>
              <w:spacing w:line="240" w:lineRule="auto"/>
              <w:ind w:left="426" w:right="14"/>
              <w:jc w:val="both"/>
              <w:rPr>
                <w:rFonts w:ascii="Arial" w:hAnsi="Arial" w:cs="Arial"/>
                <w:bCs/>
                <w:spacing w:val="-3"/>
                <w:sz w:val="24"/>
                <w:szCs w:val="24"/>
              </w:rPr>
            </w:pPr>
            <w:r w:rsidRPr="00B07F5A">
              <w:rPr>
                <w:rFonts w:ascii="Arial" w:hAnsi="Arial" w:cs="Arial"/>
                <w:b/>
                <w:spacing w:val="-3"/>
                <w:sz w:val="24"/>
                <w:szCs w:val="24"/>
              </w:rPr>
              <w:t xml:space="preserve">ACTOR: </w:t>
            </w:r>
            <w:r w:rsidRPr="00B07F5A">
              <w:rPr>
                <w:rFonts w:ascii="Arial" w:hAnsi="Arial" w:cs="Arial"/>
                <w:bCs/>
                <w:spacing w:val="-3"/>
                <w:sz w:val="24"/>
                <w:szCs w:val="24"/>
              </w:rPr>
              <w:t>MELCHOR GARCÍA BARAJAS</w:t>
            </w:r>
          </w:p>
          <w:p w14:paraId="3BC74068" w14:textId="77777777" w:rsidR="00CD4B38" w:rsidRPr="00B07F5A" w:rsidRDefault="00CD4B38" w:rsidP="00891CAB">
            <w:pPr>
              <w:spacing w:line="240" w:lineRule="auto"/>
              <w:ind w:left="426" w:right="14"/>
              <w:jc w:val="both"/>
              <w:rPr>
                <w:rFonts w:ascii="Arial" w:hAnsi="Arial" w:cs="Arial"/>
                <w:b/>
                <w:bCs/>
                <w:spacing w:val="-3"/>
                <w:sz w:val="24"/>
                <w:szCs w:val="24"/>
              </w:rPr>
            </w:pPr>
            <w:r w:rsidRPr="00B07F5A">
              <w:rPr>
                <w:rFonts w:ascii="Arial" w:hAnsi="Arial" w:cs="Arial"/>
                <w:b/>
                <w:bCs/>
                <w:spacing w:val="-3"/>
                <w:sz w:val="24"/>
                <w:szCs w:val="24"/>
              </w:rPr>
              <w:t xml:space="preserve">AUTORIDADES RESPONSABLES: </w:t>
            </w:r>
            <w:r w:rsidRPr="00B07F5A">
              <w:rPr>
                <w:rFonts w:ascii="Arial" w:hAnsi="Arial" w:cs="Arial"/>
                <w:spacing w:val="-3"/>
                <w:sz w:val="24"/>
                <w:szCs w:val="24"/>
              </w:rPr>
              <w:t>AYUNTAMIENTO DE QUERÉNDARO, MICHOACÁN Y OTROS</w:t>
            </w:r>
          </w:p>
          <w:p w14:paraId="65FEB8D6" w14:textId="77777777" w:rsidR="00CD4B38" w:rsidRPr="00B07F5A" w:rsidRDefault="00CD4B38" w:rsidP="00891CAB">
            <w:pPr>
              <w:spacing w:line="240" w:lineRule="auto"/>
              <w:ind w:left="426" w:right="14"/>
              <w:jc w:val="both"/>
              <w:rPr>
                <w:rFonts w:ascii="Arial" w:hAnsi="Arial" w:cs="Arial"/>
                <w:bCs/>
                <w:sz w:val="24"/>
                <w:szCs w:val="24"/>
              </w:rPr>
            </w:pPr>
            <w:r w:rsidRPr="00B07F5A">
              <w:rPr>
                <w:rFonts w:ascii="Arial" w:hAnsi="Arial" w:cs="Arial"/>
                <w:b/>
                <w:bCs/>
                <w:sz w:val="24"/>
                <w:szCs w:val="24"/>
              </w:rPr>
              <w:t>MAGISTRADA INSTRUCTORA:</w:t>
            </w:r>
            <w:r w:rsidRPr="00B07F5A">
              <w:rPr>
                <w:rFonts w:ascii="Arial" w:hAnsi="Arial" w:cs="Arial"/>
                <w:bCs/>
                <w:sz w:val="24"/>
                <w:szCs w:val="24"/>
              </w:rPr>
              <w:t xml:space="preserve"> YURISHA ANDRADE MORALES</w:t>
            </w:r>
          </w:p>
          <w:p w14:paraId="7805C886" w14:textId="77777777" w:rsidR="00CD4B38" w:rsidRPr="00B07F5A" w:rsidRDefault="00CD4B38" w:rsidP="00891CAB">
            <w:pPr>
              <w:spacing w:line="240" w:lineRule="auto"/>
              <w:ind w:left="426" w:right="14"/>
              <w:jc w:val="both"/>
              <w:rPr>
                <w:rFonts w:ascii="Arial" w:hAnsi="Arial" w:cs="Arial"/>
                <w:sz w:val="24"/>
                <w:szCs w:val="24"/>
              </w:rPr>
            </w:pPr>
            <w:r w:rsidRPr="00B07F5A">
              <w:rPr>
                <w:rFonts w:ascii="Arial" w:hAnsi="Arial" w:cs="Arial"/>
                <w:b/>
                <w:bCs/>
                <w:sz w:val="24"/>
                <w:szCs w:val="24"/>
              </w:rPr>
              <w:t xml:space="preserve">SECRETARIO INSTRUCTOR Y PROYECTISTA: </w:t>
            </w:r>
            <w:r w:rsidRPr="00B07F5A">
              <w:rPr>
                <w:rFonts w:ascii="Arial" w:hAnsi="Arial" w:cs="Arial"/>
                <w:sz w:val="24"/>
                <w:szCs w:val="24"/>
              </w:rPr>
              <w:t>OSCAR MANUEL REGALADO ARROYO</w:t>
            </w:r>
          </w:p>
          <w:p w14:paraId="10EAB445" w14:textId="77777777" w:rsidR="00CD4B38" w:rsidRPr="00B07F5A" w:rsidRDefault="00102ACA" w:rsidP="00891CAB">
            <w:pPr>
              <w:spacing w:line="240" w:lineRule="auto"/>
              <w:ind w:left="426" w:right="14"/>
              <w:jc w:val="both"/>
              <w:rPr>
                <w:rFonts w:ascii="Arial" w:hAnsi="Arial" w:cs="Arial"/>
                <w:sz w:val="24"/>
                <w:szCs w:val="24"/>
              </w:rPr>
            </w:pPr>
            <w:r w:rsidRPr="00B07F5A">
              <w:rPr>
                <w:rFonts w:ascii="Arial" w:hAnsi="Arial" w:cs="Arial"/>
                <w:b/>
                <w:bCs/>
                <w:sz w:val="24"/>
                <w:szCs w:val="24"/>
              </w:rPr>
              <w:t xml:space="preserve">COLABORÓ: </w:t>
            </w:r>
            <w:r w:rsidRPr="00B07F5A">
              <w:rPr>
                <w:rFonts w:ascii="Arial" w:hAnsi="Arial" w:cs="Arial"/>
                <w:sz w:val="24"/>
                <w:szCs w:val="24"/>
              </w:rPr>
              <w:t>RUBÍ ARROYO HIGUERA</w:t>
            </w:r>
          </w:p>
        </w:tc>
      </w:tr>
    </w:tbl>
    <w:p w14:paraId="389222E5" w14:textId="77777777" w:rsidR="00FC3DEE" w:rsidRPr="00B07F5A" w:rsidRDefault="00FC3DEE" w:rsidP="00891CAB">
      <w:pPr>
        <w:spacing w:line="360" w:lineRule="auto"/>
        <w:ind w:left="426"/>
        <w:jc w:val="center"/>
        <w:rPr>
          <w:rFonts w:ascii="Arial" w:hAnsi="Arial" w:cs="Arial"/>
          <w:b/>
          <w:sz w:val="24"/>
          <w:szCs w:val="24"/>
          <w:lang w:val="es-ES_tradnl"/>
        </w:rPr>
      </w:pPr>
    </w:p>
    <w:p w14:paraId="595174B2" w14:textId="77777777" w:rsidR="00FC3DEE" w:rsidRPr="00B07F5A" w:rsidRDefault="00FC3DEE" w:rsidP="00891CAB">
      <w:pPr>
        <w:spacing w:line="360" w:lineRule="auto"/>
        <w:ind w:left="426"/>
        <w:jc w:val="center"/>
        <w:rPr>
          <w:rFonts w:ascii="Arial" w:hAnsi="Arial" w:cs="Arial"/>
          <w:b/>
          <w:sz w:val="24"/>
          <w:szCs w:val="24"/>
          <w:lang w:val="es-ES_tradnl"/>
        </w:rPr>
      </w:pPr>
    </w:p>
    <w:p w14:paraId="24F6B1C6" w14:textId="77777777" w:rsidR="00242378" w:rsidRPr="00B07F5A" w:rsidRDefault="00242378" w:rsidP="00891CAB">
      <w:pPr>
        <w:pStyle w:val="Sinespaciado"/>
        <w:spacing w:after="160"/>
        <w:ind w:left="426"/>
        <w:jc w:val="right"/>
        <w:rPr>
          <w:sz w:val="24"/>
          <w:szCs w:val="24"/>
          <w:lang w:val="es-ES" w:eastAsia="es-ES"/>
        </w:rPr>
      </w:pPr>
    </w:p>
    <w:p w14:paraId="270EBBFE" w14:textId="77777777" w:rsidR="00242378" w:rsidRPr="00B07F5A" w:rsidRDefault="00242378" w:rsidP="00891CAB">
      <w:pPr>
        <w:pStyle w:val="Sinespaciado"/>
        <w:spacing w:after="160"/>
        <w:ind w:left="426"/>
        <w:jc w:val="right"/>
        <w:rPr>
          <w:sz w:val="24"/>
          <w:szCs w:val="24"/>
          <w:lang w:val="es-ES" w:eastAsia="es-ES"/>
        </w:rPr>
      </w:pPr>
    </w:p>
    <w:p w14:paraId="7B4EC88D" w14:textId="77777777" w:rsidR="00242378" w:rsidRPr="00B07F5A" w:rsidRDefault="00242378" w:rsidP="00891CAB">
      <w:pPr>
        <w:pStyle w:val="Sinespaciado"/>
        <w:spacing w:after="160"/>
        <w:ind w:left="426"/>
        <w:jc w:val="right"/>
        <w:rPr>
          <w:sz w:val="24"/>
          <w:szCs w:val="24"/>
          <w:lang w:val="es-ES" w:eastAsia="es-ES"/>
        </w:rPr>
      </w:pPr>
    </w:p>
    <w:p w14:paraId="1870BBCA" w14:textId="77777777" w:rsidR="00242378" w:rsidRPr="00B07F5A" w:rsidRDefault="00242378" w:rsidP="00891CAB">
      <w:pPr>
        <w:pStyle w:val="Sinespaciado"/>
        <w:spacing w:after="160"/>
        <w:ind w:left="426"/>
        <w:jc w:val="right"/>
        <w:rPr>
          <w:sz w:val="24"/>
          <w:szCs w:val="24"/>
          <w:lang w:val="es-ES" w:eastAsia="es-ES"/>
        </w:rPr>
      </w:pPr>
    </w:p>
    <w:p w14:paraId="37E103E2" w14:textId="77777777" w:rsidR="00242378" w:rsidRPr="00B07F5A" w:rsidRDefault="00242378" w:rsidP="00891CAB">
      <w:pPr>
        <w:pStyle w:val="Sinespaciado"/>
        <w:spacing w:after="160"/>
        <w:ind w:left="426"/>
        <w:jc w:val="right"/>
        <w:rPr>
          <w:sz w:val="24"/>
          <w:szCs w:val="24"/>
          <w:lang w:val="es-ES" w:eastAsia="es-ES"/>
        </w:rPr>
      </w:pPr>
    </w:p>
    <w:p w14:paraId="4E5EC43A" w14:textId="77777777" w:rsidR="00242378" w:rsidRPr="00B07F5A" w:rsidRDefault="00242378" w:rsidP="00891CAB">
      <w:pPr>
        <w:pStyle w:val="Sinespaciado"/>
        <w:spacing w:after="160"/>
        <w:ind w:left="426"/>
        <w:jc w:val="right"/>
        <w:rPr>
          <w:sz w:val="24"/>
          <w:szCs w:val="24"/>
          <w:lang w:val="es-ES" w:eastAsia="es-ES"/>
        </w:rPr>
      </w:pPr>
    </w:p>
    <w:p w14:paraId="249AB7B8" w14:textId="77777777" w:rsidR="00242378" w:rsidRPr="00B07F5A" w:rsidRDefault="00242378" w:rsidP="00891CAB">
      <w:pPr>
        <w:pStyle w:val="Sinespaciado"/>
        <w:spacing w:after="160"/>
        <w:ind w:left="426"/>
        <w:jc w:val="right"/>
        <w:rPr>
          <w:sz w:val="24"/>
          <w:szCs w:val="24"/>
          <w:lang w:val="es-ES" w:eastAsia="es-ES"/>
        </w:rPr>
      </w:pPr>
    </w:p>
    <w:p w14:paraId="5E86CEBB" w14:textId="77777777" w:rsidR="00242378" w:rsidRPr="00B07F5A" w:rsidRDefault="00242378" w:rsidP="00891CAB">
      <w:pPr>
        <w:pStyle w:val="Sinespaciado"/>
        <w:spacing w:after="160"/>
        <w:ind w:left="426"/>
        <w:jc w:val="right"/>
        <w:rPr>
          <w:sz w:val="24"/>
          <w:szCs w:val="24"/>
          <w:lang w:val="es-ES" w:eastAsia="es-ES"/>
        </w:rPr>
      </w:pPr>
    </w:p>
    <w:p w14:paraId="74B5C14F" w14:textId="77777777" w:rsidR="00242378" w:rsidRPr="00B07F5A" w:rsidRDefault="00242378" w:rsidP="00891CAB">
      <w:pPr>
        <w:pStyle w:val="Sinespaciado"/>
        <w:spacing w:after="160"/>
        <w:ind w:left="426"/>
        <w:jc w:val="right"/>
        <w:rPr>
          <w:sz w:val="24"/>
          <w:szCs w:val="24"/>
          <w:lang w:val="es-ES" w:eastAsia="es-ES"/>
        </w:rPr>
      </w:pPr>
    </w:p>
    <w:p w14:paraId="7BC5EAAF" w14:textId="77777777" w:rsidR="00797D77" w:rsidRPr="00B07F5A" w:rsidRDefault="00242378" w:rsidP="00891CAB">
      <w:pPr>
        <w:pStyle w:val="Sinespaciado"/>
        <w:spacing w:after="160"/>
        <w:jc w:val="right"/>
        <w:rPr>
          <w:sz w:val="24"/>
          <w:szCs w:val="24"/>
          <w:lang w:val="es-ES" w:eastAsia="es-ES"/>
        </w:rPr>
      </w:pPr>
      <w:r w:rsidRPr="00B07F5A">
        <w:rPr>
          <w:sz w:val="24"/>
          <w:szCs w:val="24"/>
          <w:lang w:val="es-ES" w:eastAsia="es-ES"/>
        </w:rPr>
        <w:t>Morelia, Michoacán a</w:t>
      </w:r>
      <w:r w:rsidR="009C50AA" w:rsidRPr="00B07F5A">
        <w:rPr>
          <w:sz w:val="24"/>
          <w:szCs w:val="24"/>
          <w:lang w:val="es-ES" w:eastAsia="es-ES"/>
        </w:rPr>
        <w:t xml:space="preserve"> </w:t>
      </w:r>
      <w:r w:rsidR="00B07F5A" w:rsidRPr="00B07F5A">
        <w:rPr>
          <w:sz w:val="24"/>
          <w:szCs w:val="24"/>
          <w:lang w:val="es-ES" w:eastAsia="es-ES"/>
        </w:rPr>
        <w:t>quince</w:t>
      </w:r>
      <w:r w:rsidR="00756794" w:rsidRPr="00B07F5A">
        <w:rPr>
          <w:sz w:val="24"/>
          <w:szCs w:val="24"/>
          <w:lang w:val="es-ES" w:eastAsia="es-ES"/>
        </w:rPr>
        <w:t xml:space="preserve"> de </w:t>
      </w:r>
      <w:r w:rsidR="008C22B4" w:rsidRPr="00B07F5A">
        <w:rPr>
          <w:sz w:val="24"/>
          <w:szCs w:val="24"/>
          <w:lang w:val="es-ES" w:eastAsia="es-ES"/>
        </w:rPr>
        <w:t>octubre</w:t>
      </w:r>
      <w:r w:rsidR="00D837C6" w:rsidRPr="00B07F5A">
        <w:rPr>
          <w:sz w:val="24"/>
          <w:szCs w:val="24"/>
          <w:lang w:val="es-ES" w:eastAsia="es-ES"/>
        </w:rPr>
        <w:t xml:space="preserve"> de </w:t>
      </w:r>
      <w:r w:rsidRPr="00B07F5A">
        <w:rPr>
          <w:sz w:val="24"/>
          <w:szCs w:val="24"/>
          <w:lang w:val="es-ES" w:eastAsia="es-ES"/>
        </w:rPr>
        <w:t xml:space="preserve">dos mil </w:t>
      </w:r>
      <w:r w:rsidR="00E6716C" w:rsidRPr="00B07F5A">
        <w:rPr>
          <w:sz w:val="24"/>
          <w:szCs w:val="24"/>
          <w:lang w:val="es-ES" w:eastAsia="es-ES"/>
        </w:rPr>
        <w:t>veintiséis</w:t>
      </w:r>
      <w:r w:rsidRPr="00B07F5A">
        <w:rPr>
          <w:sz w:val="24"/>
          <w:szCs w:val="24"/>
          <w:lang w:val="es-ES" w:eastAsia="es-ES"/>
        </w:rPr>
        <w:t>.</w:t>
      </w:r>
      <w:r w:rsidRPr="00B07F5A">
        <w:rPr>
          <w:rStyle w:val="Refdenotaalpie"/>
          <w:sz w:val="24"/>
          <w:szCs w:val="24"/>
          <w:lang w:val="es-ES" w:eastAsia="es-ES"/>
        </w:rPr>
        <w:footnoteReference w:id="1"/>
      </w:r>
      <w:bookmarkStart w:id="1" w:name="_Hlk166328473"/>
    </w:p>
    <w:p w14:paraId="72C9267E" w14:textId="77777777" w:rsidR="005828AB" w:rsidRPr="00B07F5A" w:rsidRDefault="00797D77" w:rsidP="00891CAB">
      <w:pPr>
        <w:tabs>
          <w:tab w:val="left" w:pos="426"/>
        </w:tabs>
        <w:spacing w:line="360" w:lineRule="auto"/>
        <w:jc w:val="both"/>
        <w:rPr>
          <w:rFonts w:ascii="Arial" w:hAnsi="Arial" w:cs="Arial"/>
          <w:sz w:val="24"/>
          <w:szCs w:val="24"/>
        </w:rPr>
      </w:pPr>
      <w:r w:rsidRPr="00B07F5A">
        <w:rPr>
          <w:rFonts w:ascii="Arial" w:hAnsi="Arial" w:cs="Arial"/>
          <w:b/>
          <w:bCs/>
          <w:sz w:val="24"/>
          <w:szCs w:val="24"/>
        </w:rPr>
        <w:t>SENTENCIA</w:t>
      </w:r>
      <w:r w:rsidRPr="00B07F5A">
        <w:rPr>
          <w:rFonts w:ascii="Arial" w:hAnsi="Arial" w:cs="Arial"/>
          <w:sz w:val="24"/>
          <w:szCs w:val="24"/>
        </w:rPr>
        <w:t xml:space="preserve"> que resuelve </w:t>
      </w:r>
      <w:r w:rsidR="00CD4B38" w:rsidRPr="00B07F5A">
        <w:rPr>
          <w:rFonts w:ascii="Arial" w:hAnsi="Arial" w:cs="Arial"/>
          <w:sz w:val="24"/>
          <w:szCs w:val="24"/>
        </w:rPr>
        <w:t>el</w:t>
      </w:r>
      <w:r w:rsidRPr="00B07F5A">
        <w:rPr>
          <w:rFonts w:ascii="Arial" w:hAnsi="Arial" w:cs="Arial"/>
          <w:sz w:val="24"/>
          <w:szCs w:val="24"/>
        </w:rPr>
        <w:t xml:space="preserve"> Juicio para la Protección de los Derechos Político-Electorales del Ciudadano</w:t>
      </w:r>
      <w:r w:rsidR="006076C4" w:rsidRPr="00B07F5A">
        <w:rPr>
          <w:rStyle w:val="Refdenotaalpie"/>
          <w:rFonts w:ascii="Arial" w:hAnsi="Arial" w:cs="Arial"/>
          <w:sz w:val="24"/>
          <w:szCs w:val="24"/>
        </w:rPr>
        <w:footnoteReference w:id="2"/>
      </w:r>
      <w:r w:rsidR="006C406E" w:rsidRPr="00B07F5A">
        <w:rPr>
          <w:rFonts w:ascii="Arial" w:hAnsi="Arial" w:cs="Arial"/>
          <w:sz w:val="24"/>
          <w:szCs w:val="24"/>
        </w:rPr>
        <w:t xml:space="preserve"> </w:t>
      </w:r>
      <w:r w:rsidRPr="00B07F5A">
        <w:rPr>
          <w:rFonts w:ascii="Arial" w:hAnsi="Arial" w:cs="Arial"/>
          <w:sz w:val="24"/>
          <w:szCs w:val="24"/>
        </w:rPr>
        <w:t xml:space="preserve">citado al rubro, promovido por </w:t>
      </w:r>
      <w:r w:rsidR="00CD4B38" w:rsidRPr="00B07F5A">
        <w:rPr>
          <w:rFonts w:ascii="Arial" w:hAnsi="Arial" w:cs="Arial"/>
          <w:sz w:val="24"/>
          <w:szCs w:val="24"/>
        </w:rPr>
        <w:t>Melchor García Barajas</w:t>
      </w:r>
      <w:r w:rsidR="00C6601B" w:rsidRPr="00B07F5A">
        <w:rPr>
          <w:rStyle w:val="Refdenotaalpie"/>
          <w:rFonts w:ascii="Arial" w:hAnsi="Arial" w:cs="Arial"/>
          <w:sz w:val="24"/>
          <w:szCs w:val="24"/>
        </w:rPr>
        <w:footnoteReference w:id="3"/>
      </w:r>
      <w:r w:rsidRPr="00B07F5A">
        <w:rPr>
          <w:rFonts w:ascii="Arial" w:hAnsi="Arial" w:cs="Arial"/>
          <w:sz w:val="24"/>
          <w:szCs w:val="24"/>
        </w:rPr>
        <w:t xml:space="preserve"> en cuanto </w:t>
      </w:r>
      <w:r w:rsidR="00CD4B38" w:rsidRPr="00B07F5A">
        <w:rPr>
          <w:rFonts w:ascii="Arial" w:hAnsi="Arial" w:cs="Arial"/>
          <w:sz w:val="24"/>
          <w:szCs w:val="24"/>
        </w:rPr>
        <w:t xml:space="preserve">Síndico Municipal </w:t>
      </w:r>
      <w:r w:rsidRPr="00B07F5A">
        <w:rPr>
          <w:rFonts w:ascii="Arial" w:hAnsi="Arial" w:cs="Arial"/>
          <w:sz w:val="24"/>
          <w:szCs w:val="24"/>
        </w:rPr>
        <w:t>del Ayuntamiento de</w:t>
      </w:r>
      <w:r w:rsidR="00CD4B38" w:rsidRPr="00B07F5A">
        <w:rPr>
          <w:rFonts w:ascii="Arial" w:hAnsi="Arial" w:cs="Arial"/>
          <w:sz w:val="24"/>
          <w:szCs w:val="24"/>
        </w:rPr>
        <w:t xml:space="preserve"> Queréndaro</w:t>
      </w:r>
      <w:r w:rsidRPr="00B07F5A">
        <w:rPr>
          <w:rFonts w:ascii="Arial" w:hAnsi="Arial" w:cs="Arial"/>
          <w:sz w:val="24"/>
          <w:szCs w:val="24"/>
        </w:rPr>
        <w:t>, Michoacán,</w:t>
      </w:r>
      <w:r w:rsidR="00C6601B" w:rsidRPr="00B07F5A">
        <w:rPr>
          <w:rStyle w:val="Refdenotaalpie"/>
          <w:rFonts w:ascii="Arial" w:hAnsi="Arial" w:cs="Arial"/>
          <w:sz w:val="24"/>
          <w:szCs w:val="24"/>
        </w:rPr>
        <w:footnoteReference w:id="4"/>
      </w:r>
      <w:r w:rsidRPr="00B07F5A">
        <w:rPr>
          <w:rFonts w:ascii="Arial" w:hAnsi="Arial" w:cs="Arial"/>
          <w:sz w:val="24"/>
          <w:szCs w:val="24"/>
        </w:rPr>
        <w:t xml:space="preserve"> en contra </w:t>
      </w:r>
      <w:r w:rsidR="00C20EE5" w:rsidRPr="00B07F5A">
        <w:rPr>
          <w:rFonts w:ascii="Arial" w:hAnsi="Arial" w:cs="Arial"/>
          <w:sz w:val="24"/>
          <w:szCs w:val="24"/>
        </w:rPr>
        <w:t>de</w:t>
      </w:r>
      <w:r w:rsidR="00CD4B38" w:rsidRPr="00B07F5A">
        <w:rPr>
          <w:rFonts w:ascii="Arial" w:hAnsi="Arial" w:cs="Arial"/>
          <w:sz w:val="24"/>
          <w:szCs w:val="24"/>
        </w:rPr>
        <w:t xml:space="preserve"> este, su P</w:t>
      </w:r>
      <w:r w:rsidR="00C20EE5" w:rsidRPr="00B07F5A">
        <w:rPr>
          <w:rFonts w:ascii="Arial" w:hAnsi="Arial" w:cs="Arial"/>
          <w:sz w:val="24"/>
          <w:szCs w:val="24"/>
        </w:rPr>
        <w:t>resident</w:t>
      </w:r>
      <w:r w:rsidR="00CD4B38" w:rsidRPr="00B07F5A">
        <w:rPr>
          <w:rFonts w:ascii="Arial" w:hAnsi="Arial" w:cs="Arial"/>
          <w:sz w:val="24"/>
          <w:szCs w:val="24"/>
        </w:rPr>
        <w:t xml:space="preserve">a y </w:t>
      </w:r>
      <w:r w:rsidR="00C20EE5" w:rsidRPr="00B07F5A">
        <w:rPr>
          <w:rFonts w:ascii="Arial" w:hAnsi="Arial" w:cs="Arial"/>
          <w:sz w:val="24"/>
          <w:szCs w:val="24"/>
        </w:rPr>
        <w:t>Secretario,</w:t>
      </w:r>
      <w:r w:rsidR="00A30E16" w:rsidRPr="00B07F5A">
        <w:rPr>
          <w:rStyle w:val="Refdenotaalpie"/>
          <w:rFonts w:ascii="Arial" w:hAnsi="Arial" w:cs="Arial"/>
          <w:sz w:val="24"/>
          <w:szCs w:val="24"/>
        </w:rPr>
        <w:footnoteReference w:id="5"/>
      </w:r>
      <w:r w:rsidR="00C20EE5" w:rsidRPr="00B07F5A">
        <w:rPr>
          <w:rFonts w:ascii="Arial" w:hAnsi="Arial" w:cs="Arial"/>
          <w:sz w:val="24"/>
          <w:szCs w:val="24"/>
        </w:rPr>
        <w:t xml:space="preserve"> por</w:t>
      </w:r>
      <w:r w:rsidRPr="00B07F5A">
        <w:rPr>
          <w:rFonts w:ascii="Arial" w:hAnsi="Arial" w:cs="Arial"/>
          <w:sz w:val="24"/>
          <w:szCs w:val="24"/>
        </w:rPr>
        <w:t xml:space="preserve"> </w:t>
      </w:r>
      <w:r w:rsidR="0052573B" w:rsidRPr="00B07F5A">
        <w:rPr>
          <w:rFonts w:ascii="Arial" w:hAnsi="Arial" w:cs="Arial"/>
          <w:sz w:val="24"/>
          <w:szCs w:val="24"/>
        </w:rPr>
        <w:t>la supuesta vulneración a su derecho político-electoral de ser votado, en la vertiente del ejercicio del cargo</w:t>
      </w:r>
      <w:r w:rsidR="00D228C9" w:rsidRPr="00B07F5A">
        <w:rPr>
          <w:rFonts w:ascii="Arial" w:hAnsi="Arial" w:cs="Arial"/>
          <w:sz w:val="24"/>
          <w:szCs w:val="24"/>
        </w:rPr>
        <w:t>.</w:t>
      </w:r>
    </w:p>
    <w:p w14:paraId="29D6B7C5" w14:textId="77777777" w:rsidR="002E747E" w:rsidRPr="00B07F5A" w:rsidRDefault="00AA7528" w:rsidP="00891CAB">
      <w:pPr>
        <w:tabs>
          <w:tab w:val="left" w:pos="426"/>
        </w:tabs>
        <w:spacing w:line="360" w:lineRule="auto"/>
        <w:jc w:val="center"/>
        <w:rPr>
          <w:rFonts w:ascii="Arial" w:hAnsi="Arial" w:cs="Arial"/>
          <w:b/>
          <w:bCs/>
          <w:sz w:val="24"/>
          <w:szCs w:val="24"/>
          <w:lang w:val="es-ES" w:eastAsia="es-ES"/>
        </w:rPr>
      </w:pPr>
      <w:r w:rsidRPr="00B07F5A">
        <w:rPr>
          <w:rFonts w:ascii="Arial" w:hAnsi="Arial" w:cs="Arial"/>
          <w:b/>
          <w:bCs/>
          <w:sz w:val="24"/>
          <w:szCs w:val="24"/>
          <w:lang w:val="es-ES" w:eastAsia="es-ES"/>
        </w:rPr>
        <w:t xml:space="preserve">I. </w:t>
      </w:r>
      <w:r w:rsidR="00242378" w:rsidRPr="00B07F5A">
        <w:rPr>
          <w:rFonts w:ascii="Arial" w:hAnsi="Arial" w:cs="Arial"/>
          <w:b/>
          <w:bCs/>
          <w:sz w:val="24"/>
          <w:szCs w:val="24"/>
          <w:lang w:val="es-ES" w:eastAsia="es-ES"/>
        </w:rPr>
        <w:t>ANTECEDENTES</w:t>
      </w:r>
      <w:bookmarkEnd w:id="0"/>
    </w:p>
    <w:p w14:paraId="2D54CE1E" w14:textId="77777777" w:rsidR="006076C4" w:rsidRPr="00B07F5A" w:rsidRDefault="00AA7528" w:rsidP="00891CAB">
      <w:pPr>
        <w:pStyle w:val="Sinespaciado"/>
        <w:spacing w:after="160"/>
        <w:rPr>
          <w:b/>
          <w:bCs/>
          <w:sz w:val="24"/>
          <w:szCs w:val="24"/>
          <w:lang w:val="es-ES" w:eastAsia="es-ES"/>
        </w:rPr>
      </w:pPr>
      <w:r w:rsidRPr="00B07F5A">
        <w:rPr>
          <w:b/>
          <w:bCs/>
          <w:sz w:val="24"/>
          <w:szCs w:val="24"/>
          <w:lang w:val="es-ES" w:eastAsia="es-ES"/>
        </w:rPr>
        <w:t xml:space="preserve">1. </w:t>
      </w:r>
      <w:r w:rsidR="005828AB" w:rsidRPr="00B07F5A">
        <w:rPr>
          <w:b/>
          <w:bCs/>
          <w:sz w:val="24"/>
          <w:szCs w:val="24"/>
          <w:lang w:val="es-ES" w:eastAsia="es-ES"/>
        </w:rPr>
        <w:t xml:space="preserve">Instalación del </w:t>
      </w:r>
      <w:r w:rsidR="005828AB" w:rsidRPr="00B07F5A">
        <w:rPr>
          <w:b/>
          <w:bCs/>
          <w:i/>
          <w:iCs/>
          <w:sz w:val="24"/>
          <w:szCs w:val="24"/>
          <w:lang w:val="es-ES" w:eastAsia="es-ES"/>
        </w:rPr>
        <w:t>Ayuntamiento</w:t>
      </w:r>
      <w:r w:rsidR="005828AB" w:rsidRPr="00B07F5A">
        <w:rPr>
          <w:b/>
          <w:bCs/>
          <w:sz w:val="24"/>
          <w:szCs w:val="24"/>
          <w:lang w:val="es-ES" w:eastAsia="es-ES"/>
        </w:rPr>
        <w:t xml:space="preserve">. </w:t>
      </w:r>
      <w:r w:rsidR="005828AB" w:rsidRPr="00B07F5A">
        <w:rPr>
          <w:sz w:val="24"/>
          <w:szCs w:val="24"/>
          <w:lang w:val="es-ES"/>
        </w:rPr>
        <w:t xml:space="preserve">El uno de septiembre de dos mil veinticuatro, las personas integrantes electas del </w:t>
      </w:r>
      <w:r w:rsidR="005828AB" w:rsidRPr="00B07F5A">
        <w:rPr>
          <w:i/>
          <w:iCs/>
          <w:sz w:val="24"/>
          <w:szCs w:val="24"/>
          <w:lang w:val="es-ES"/>
        </w:rPr>
        <w:t>Ayuntamiento</w:t>
      </w:r>
      <w:r w:rsidR="005828AB" w:rsidRPr="00B07F5A">
        <w:rPr>
          <w:sz w:val="24"/>
          <w:szCs w:val="24"/>
          <w:lang w:val="es-ES"/>
        </w:rPr>
        <w:t xml:space="preserve"> tomaron posesión de sus cargos.</w:t>
      </w:r>
    </w:p>
    <w:p w14:paraId="29742EAA" w14:textId="77777777" w:rsidR="006076C4" w:rsidRPr="00B07F5A" w:rsidRDefault="00A57A4F" w:rsidP="00891CAB">
      <w:pPr>
        <w:tabs>
          <w:tab w:val="left" w:pos="426"/>
        </w:tabs>
        <w:spacing w:line="360" w:lineRule="auto"/>
        <w:jc w:val="both"/>
        <w:rPr>
          <w:rFonts w:ascii="Arial" w:hAnsi="Arial" w:cs="Arial"/>
          <w:b/>
          <w:bCs/>
          <w:sz w:val="24"/>
          <w:szCs w:val="24"/>
          <w:lang w:val="es-ES" w:eastAsia="es-ES"/>
        </w:rPr>
      </w:pPr>
      <w:r w:rsidRPr="00B07F5A">
        <w:rPr>
          <w:rFonts w:ascii="Arial" w:hAnsi="Arial" w:cs="Arial"/>
          <w:b/>
          <w:bCs/>
          <w:sz w:val="24"/>
          <w:szCs w:val="24"/>
          <w:lang w:val="es-ES" w:eastAsia="es-ES"/>
        </w:rPr>
        <w:t xml:space="preserve">2. </w:t>
      </w:r>
      <w:r w:rsidR="0023509D" w:rsidRPr="00B07F5A">
        <w:rPr>
          <w:rFonts w:ascii="Arial" w:hAnsi="Arial" w:cs="Arial"/>
          <w:b/>
          <w:bCs/>
          <w:sz w:val="24"/>
          <w:szCs w:val="24"/>
          <w:lang w:val="es-ES" w:eastAsia="es-ES"/>
        </w:rPr>
        <w:t xml:space="preserve">Notificación de convocatoria a sesión extraordinaria. </w:t>
      </w:r>
      <w:r w:rsidR="0023509D" w:rsidRPr="00B07F5A">
        <w:rPr>
          <w:rFonts w:ascii="Arial" w:hAnsi="Arial" w:cs="Arial"/>
          <w:sz w:val="24"/>
          <w:szCs w:val="24"/>
          <w:lang w:val="es-ES" w:eastAsia="es-ES"/>
        </w:rPr>
        <w:t>El veinticuatro de agosto, a las diez horas con veintiséis minutos, mediante oficio número 357 el Secretario del</w:t>
      </w:r>
      <w:r w:rsidR="0023509D" w:rsidRPr="00B07F5A">
        <w:rPr>
          <w:rFonts w:ascii="Arial" w:hAnsi="Arial" w:cs="Arial"/>
          <w:i/>
          <w:iCs/>
          <w:sz w:val="24"/>
          <w:szCs w:val="24"/>
          <w:lang w:val="es-ES" w:eastAsia="es-ES"/>
        </w:rPr>
        <w:t xml:space="preserve"> Ayuntamiento</w:t>
      </w:r>
      <w:r w:rsidR="0023509D" w:rsidRPr="00B07F5A">
        <w:rPr>
          <w:rFonts w:ascii="Arial" w:hAnsi="Arial" w:cs="Arial"/>
          <w:sz w:val="24"/>
          <w:szCs w:val="24"/>
          <w:lang w:val="es-ES" w:eastAsia="es-ES"/>
        </w:rPr>
        <w:t xml:space="preserve">, notificó </w:t>
      </w:r>
      <w:r w:rsidR="00004711" w:rsidRPr="00B07F5A">
        <w:rPr>
          <w:rFonts w:ascii="Arial" w:hAnsi="Arial" w:cs="Arial"/>
          <w:sz w:val="24"/>
          <w:szCs w:val="24"/>
          <w:lang w:val="es-ES" w:eastAsia="es-ES"/>
        </w:rPr>
        <w:t xml:space="preserve">a los integrantes de este, </w:t>
      </w:r>
      <w:r w:rsidR="0023509D" w:rsidRPr="00B07F5A">
        <w:rPr>
          <w:rFonts w:ascii="Arial" w:hAnsi="Arial" w:cs="Arial"/>
          <w:sz w:val="24"/>
          <w:szCs w:val="24"/>
          <w:lang w:val="es-ES" w:eastAsia="es-ES"/>
        </w:rPr>
        <w:t>la convocatoria a la Sesión de Cabildo a celebrarse el veintiséis de agosto a las diez horas.</w:t>
      </w:r>
      <w:r w:rsidR="0052573B" w:rsidRPr="00B07F5A">
        <w:rPr>
          <w:rStyle w:val="Refdenotaalpie"/>
          <w:rFonts w:ascii="Arial" w:hAnsi="Arial" w:cs="Arial"/>
          <w:sz w:val="24"/>
          <w:szCs w:val="24"/>
          <w:lang w:val="es-ES" w:eastAsia="es-ES"/>
        </w:rPr>
        <w:footnoteReference w:id="6"/>
      </w:r>
      <w:r w:rsidR="0023509D" w:rsidRPr="00B07F5A">
        <w:rPr>
          <w:rFonts w:ascii="Arial" w:hAnsi="Arial" w:cs="Arial"/>
          <w:b/>
          <w:bCs/>
          <w:sz w:val="24"/>
          <w:szCs w:val="24"/>
          <w:lang w:val="es-ES" w:eastAsia="es-ES"/>
        </w:rPr>
        <w:t xml:space="preserve"> </w:t>
      </w:r>
    </w:p>
    <w:p w14:paraId="692EFA76" w14:textId="77777777" w:rsidR="0023509D" w:rsidRPr="00B07F5A" w:rsidRDefault="009C6CAA" w:rsidP="00891CAB">
      <w:pPr>
        <w:tabs>
          <w:tab w:val="left" w:pos="426"/>
        </w:tabs>
        <w:spacing w:line="360" w:lineRule="auto"/>
        <w:jc w:val="both"/>
        <w:rPr>
          <w:rFonts w:ascii="Arial" w:hAnsi="Arial" w:cs="Arial"/>
          <w:b/>
          <w:bCs/>
          <w:sz w:val="24"/>
          <w:szCs w:val="24"/>
          <w:lang w:val="es-ES" w:eastAsia="es-ES"/>
        </w:rPr>
      </w:pPr>
      <w:r w:rsidRPr="00B07F5A">
        <w:rPr>
          <w:rFonts w:ascii="Arial" w:hAnsi="Arial" w:cs="Arial"/>
          <w:b/>
          <w:bCs/>
          <w:sz w:val="24"/>
          <w:szCs w:val="24"/>
          <w:lang w:val="es-ES" w:eastAsia="es-ES"/>
        </w:rPr>
        <w:t xml:space="preserve">3. </w:t>
      </w:r>
      <w:r w:rsidR="0023509D" w:rsidRPr="00B07F5A">
        <w:rPr>
          <w:rFonts w:ascii="Arial" w:hAnsi="Arial" w:cs="Arial"/>
          <w:b/>
          <w:bCs/>
          <w:sz w:val="24"/>
          <w:szCs w:val="24"/>
          <w:lang w:val="es-ES" w:eastAsia="es-ES"/>
        </w:rPr>
        <w:t xml:space="preserve">Notificación de convocatoria a sesión extraordinaria. </w:t>
      </w:r>
      <w:r w:rsidR="0023509D" w:rsidRPr="00B07F5A">
        <w:rPr>
          <w:rFonts w:ascii="Arial" w:hAnsi="Arial" w:cs="Arial"/>
          <w:sz w:val="24"/>
          <w:szCs w:val="24"/>
          <w:lang w:val="es-ES" w:eastAsia="es-ES"/>
        </w:rPr>
        <w:t>El veinticuatro de agosto, a las diez horas con veinticinco minutos, mediante</w:t>
      </w:r>
      <w:r w:rsidR="00004711" w:rsidRPr="00B07F5A">
        <w:rPr>
          <w:rFonts w:ascii="Arial" w:hAnsi="Arial" w:cs="Arial"/>
          <w:sz w:val="24"/>
          <w:szCs w:val="24"/>
          <w:lang w:val="es-ES" w:eastAsia="es-ES"/>
        </w:rPr>
        <w:t xml:space="preserve"> </w:t>
      </w:r>
      <w:r w:rsidR="0023509D" w:rsidRPr="00B07F5A">
        <w:rPr>
          <w:rFonts w:ascii="Arial" w:hAnsi="Arial" w:cs="Arial"/>
          <w:sz w:val="24"/>
          <w:szCs w:val="24"/>
          <w:lang w:val="es-ES" w:eastAsia="es-ES"/>
        </w:rPr>
        <w:t xml:space="preserve">oficio número 358 el </w:t>
      </w:r>
      <w:r w:rsidR="0023509D" w:rsidRPr="00B07F5A">
        <w:rPr>
          <w:rFonts w:ascii="Arial" w:hAnsi="Arial" w:cs="Arial"/>
          <w:sz w:val="24"/>
          <w:szCs w:val="24"/>
          <w:lang w:val="es-ES" w:eastAsia="es-ES"/>
        </w:rPr>
        <w:lastRenderedPageBreak/>
        <w:t>Secretario del</w:t>
      </w:r>
      <w:r w:rsidR="0023509D" w:rsidRPr="00B07F5A">
        <w:rPr>
          <w:rFonts w:ascii="Arial" w:hAnsi="Arial" w:cs="Arial"/>
          <w:i/>
          <w:iCs/>
          <w:sz w:val="24"/>
          <w:szCs w:val="24"/>
          <w:lang w:val="es-ES" w:eastAsia="es-ES"/>
        </w:rPr>
        <w:t xml:space="preserve"> Ayuntamiento</w:t>
      </w:r>
      <w:r w:rsidR="0023509D" w:rsidRPr="00B07F5A">
        <w:rPr>
          <w:rFonts w:ascii="Arial" w:hAnsi="Arial" w:cs="Arial"/>
          <w:sz w:val="24"/>
          <w:szCs w:val="24"/>
          <w:lang w:val="es-ES" w:eastAsia="es-ES"/>
        </w:rPr>
        <w:t xml:space="preserve">, notificó </w:t>
      </w:r>
      <w:r w:rsidR="00004711" w:rsidRPr="00B07F5A">
        <w:rPr>
          <w:rFonts w:ascii="Arial" w:hAnsi="Arial" w:cs="Arial"/>
          <w:sz w:val="24"/>
          <w:szCs w:val="24"/>
          <w:lang w:val="es-ES" w:eastAsia="es-ES"/>
        </w:rPr>
        <w:t>particularmente al</w:t>
      </w:r>
      <w:r w:rsidR="0023509D" w:rsidRPr="00B07F5A">
        <w:rPr>
          <w:rFonts w:ascii="Arial" w:hAnsi="Arial" w:cs="Arial"/>
          <w:sz w:val="24"/>
          <w:szCs w:val="24"/>
          <w:lang w:val="es-ES" w:eastAsia="es-ES"/>
        </w:rPr>
        <w:t xml:space="preserve"> </w:t>
      </w:r>
      <w:r w:rsidR="0023509D" w:rsidRPr="00B07F5A">
        <w:rPr>
          <w:rFonts w:ascii="Arial" w:hAnsi="Arial" w:cs="Arial"/>
          <w:i/>
          <w:iCs/>
          <w:sz w:val="24"/>
          <w:szCs w:val="24"/>
          <w:lang w:val="es-ES" w:eastAsia="es-ES"/>
        </w:rPr>
        <w:t>actor</w:t>
      </w:r>
      <w:r w:rsidR="0023509D" w:rsidRPr="00B07F5A">
        <w:rPr>
          <w:rFonts w:ascii="Arial" w:hAnsi="Arial" w:cs="Arial"/>
          <w:sz w:val="24"/>
          <w:szCs w:val="24"/>
          <w:lang w:val="es-ES" w:eastAsia="es-ES"/>
        </w:rPr>
        <w:t xml:space="preserve"> la convocatoria a la Sesión de Cabildo a celebrarse el veintiséis de agosto a las diez horas.</w:t>
      </w:r>
      <w:r w:rsidR="0052573B" w:rsidRPr="00B07F5A">
        <w:rPr>
          <w:rStyle w:val="Refdenotaalpie"/>
          <w:rFonts w:ascii="Arial" w:hAnsi="Arial" w:cs="Arial"/>
          <w:sz w:val="24"/>
          <w:szCs w:val="24"/>
          <w:lang w:val="es-ES" w:eastAsia="es-ES"/>
        </w:rPr>
        <w:footnoteReference w:id="7"/>
      </w:r>
    </w:p>
    <w:p w14:paraId="4A4B5E61" w14:textId="77777777" w:rsidR="00EA738E" w:rsidRPr="00B07F5A" w:rsidRDefault="00EA738E" w:rsidP="00891CAB">
      <w:pPr>
        <w:tabs>
          <w:tab w:val="left" w:pos="426"/>
        </w:tabs>
        <w:spacing w:line="360" w:lineRule="auto"/>
        <w:jc w:val="both"/>
        <w:rPr>
          <w:rFonts w:ascii="Arial" w:hAnsi="Arial" w:cs="Arial"/>
          <w:sz w:val="24"/>
          <w:szCs w:val="24"/>
          <w:lang w:val="es-ES" w:eastAsia="es-ES"/>
        </w:rPr>
      </w:pPr>
      <w:r w:rsidRPr="00B07F5A">
        <w:rPr>
          <w:rFonts w:ascii="Arial" w:hAnsi="Arial" w:cs="Arial"/>
          <w:b/>
          <w:bCs/>
          <w:sz w:val="24"/>
          <w:szCs w:val="24"/>
          <w:lang w:val="es-ES" w:eastAsia="es-ES"/>
        </w:rPr>
        <w:t xml:space="preserve">4. Solicitud de acceso remoto a sesión del </w:t>
      </w:r>
      <w:r w:rsidRPr="00B07F5A">
        <w:rPr>
          <w:rFonts w:ascii="Arial" w:hAnsi="Arial" w:cs="Arial"/>
          <w:b/>
          <w:bCs/>
          <w:i/>
          <w:iCs/>
          <w:sz w:val="24"/>
          <w:szCs w:val="24"/>
          <w:lang w:val="es-ES" w:eastAsia="es-ES"/>
        </w:rPr>
        <w:t>Ayuntamiento</w:t>
      </w:r>
      <w:r w:rsidRPr="00B07F5A">
        <w:rPr>
          <w:rFonts w:ascii="Arial" w:hAnsi="Arial" w:cs="Arial"/>
          <w:b/>
          <w:bCs/>
          <w:sz w:val="24"/>
          <w:szCs w:val="24"/>
          <w:lang w:val="es-ES" w:eastAsia="es-ES"/>
        </w:rPr>
        <w:t xml:space="preserve">. </w:t>
      </w:r>
      <w:r w:rsidRPr="00B07F5A">
        <w:rPr>
          <w:rFonts w:ascii="Arial" w:hAnsi="Arial" w:cs="Arial"/>
          <w:sz w:val="24"/>
          <w:szCs w:val="24"/>
          <w:lang w:val="es-ES" w:eastAsia="es-ES"/>
        </w:rPr>
        <w:t>El veinticinco de agosto, el</w:t>
      </w:r>
      <w:r w:rsidRPr="00B07F5A">
        <w:rPr>
          <w:rFonts w:ascii="Arial" w:hAnsi="Arial" w:cs="Arial"/>
          <w:i/>
          <w:iCs/>
          <w:sz w:val="24"/>
          <w:szCs w:val="24"/>
          <w:lang w:val="es-ES" w:eastAsia="es-ES"/>
        </w:rPr>
        <w:t xml:space="preserve"> actor </w:t>
      </w:r>
      <w:r w:rsidRPr="00B07F5A">
        <w:rPr>
          <w:rFonts w:ascii="Arial" w:hAnsi="Arial" w:cs="Arial"/>
          <w:sz w:val="24"/>
          <w:szCs w:val="24"/>
          <w:lang w:val="es-ES" w:eastAsia="es-ES"/>
        </w:rPr>
        <w:t>presentó ante la Presidencia Municipal solicitud</w:t>
      </w:r>
      <w:r w:rsidR="00F74E3D" w:rsidRPr="00B07F5A">
        <w:rPr>
          <w:rFonts w:ascii="Arial" w:hAnsi="Arial" w:cs="Arial"/>
          <w:sz w:val="24"/>
          <w:szCs w:val="24"/>
          <w:lang w:val="es-ES" w:eastAsia="es-ES"/>
        </w:rPr>
        <w:t xml:space="preserve"> para que se </w:t>
      </w:r>
      <w:r w:rsidR="00EE3A5B" w:rsidRPr="00B07F5A">
        <w:rPr>
          <w:rFonts w:ascii="Arial" w:hAnsi="Arial" w:cs="Arial"/>
          <w:sz w:val="24"/>
          <w:szCs w:val="24"/>
          <w:lang w:val="es-ES" w:eastAsia="es-ES"/>
        </w:rPr>
        <w:t xml:space="preserve">habilitara </w:t>
      </w:r>
      <w:r w:rsidRPr="00B07F5A">
        <w:rPr>
          <w:rFonts w:ascii="Arial" w:hAnsi="Arial" w:cs="Arial"/>
          <w:sz w:val="24"/>
          <w:szCs w:val="24"/>
          <w:lang w:val="es-ES" w:eastAsia="es-ES"/>
        </w:rPr>
        <w:t xml:space="preserve">un medio remoto </w:t>
      </w:r>
      <w:r w:rsidR="00A75172" w:rsidRPr="00B07F5A">
        <w:rPr>
          <w:rFonts w:ascii="Arial" w:hAnsi="Arial" w:cs="Arial"/>
          <w:sz w:val="24"/>
          <w:szCs w:val="24"/>
          <w:lang w:val="es-ES" w:eastAsia="es-ES"/>
        </w:rPr>
        <w:t xml:space="preserve">con la finalidad de </w:t>
      </w:r>
      <w:r w:rsidR="007F030B" w:rsidRPr="00B07F5A">
        <w:rPr>
          <w:rFonts w:ascii="Arial" w:hAnsi="Arial" w:cs="Arial"/>
          <w:sz w:val="24"/>
          <w:szCs w:val="24"/>
          <w:lang w:val="es-ES" w:eastAsia="es-ES"/>
        </w:rPr>
        <w:t>p</w:t>
      </w:r>
      <w:r w:rsidR="00A75172" w:rsidRPr="00B07F5A">
        <w:rPr>
          <w:rFonts w:ascii="Arial" w:hAnsi="Arial" w:cs="Arial"/>
          <w:sz w:val="24"/>
          <w:szCs w:val="24"/>
          <w:lang w:val="es-ES" w:eastAsia="es-ES"/>
        </w:rPr>
        <w:t>oder</w:t>
      </w:r>
      <w:r w:rsidR="007F030B" w:rsidRPr="00B07F5A">
        <w:rPr>
          <w:rFonts w:ascii="Arial" w:hAnsi="Arial" w:cs="Arial"/>
          <w:sz w:val="24"/>
          <w:szCs w:val="24"/>
          <w:lang w:val="es-ES" w:eastAsia="es-ES"/>
        </w:rPr>
        <w:t xml:space="preserve"> </w:t>
      </w:r>
      <w:r w:rsidRPr="00B07F5A">
        <w:rPr>
          <w:rFonts w:ascii="Arial" w:hAnsi="Arial" w:cs="Arial"/>
          <w:sz w:val="24"/>
          <w:szCs w:val="24"/>
          <w:lang w:val="es-ES" w:eastAsia="es-ES"/>
        </w:rPr>
        <w:t>participar de manera efectiva</w:t>
      </w:r>
      <w:r w:rsidR="00EE3A5B" w:rsidRPr="00B07F5A">
        <w:rPr>
          <w:rFonts w:ascii="Arial" w:hAnsi="Arial" w:cs="Arial"/>
          <w:sz w:val="24"/>
          <w:szCs w:val="24"/>
          <w:lang w:val="es-ES" w:eastAsia="es-ES"/>
        </w:rPr>
        <w:t xml:space="preserve"> en la </w:t>
      </w:r>
      <w:r w:rsidR="00EB7246" w:rsidRPr="00B07F5A">
        <w:rPr>
          <w:rFonts w:ascii="Arial" w:hAnsi="Arial" w:cs="Arial"/>
          <w:sz w:val="24"/>
          <w:szCs w:val="24"/>
          <w:lang w:val="es-ES" w:eastAsia="es-ES"/>
        </w:rPr>
        <w:t>S</w:t>
      </w:r>
      <w:r w:rsidR="00EE3A5B" w:rsidRPr="00B07F5A">
        <w:rPr>
          <w:rFonts w:ascii="Arial" w:hAnsi="Arial" w:cs="Arial"/>
          <w:sz w:val="24"/>
          <w:szCs w:val="24"/>
          <w:lang w:val="es-ES" w:eastAsia="es-ES"/>
        </w:rPr>
        <w:t xml:space="preserve">esión </w:t>
      </w:r>
      <w:r w:rsidR="00EB7246" w:rsidRPr="00B07F5A">
        <w:rPr>
          <w:rFonts w:ascii="Arial" w:hAnsi="Arial" w:cs="Arial"/>
          <w:sz w:val="24"/>
          <w:szCs w:val="24"/>
          <w:lang w:val="es-ES" w:eastAsia="es-ES"/>
        </w:rPr>
        <w:t>de C</w:t>
      </w:r>
      <w:r w:rsidR="00EE3A5B" w:rsidRPr="00B07F5A">
        <w:rPr>
          <w:rFonts w:ascii="Arial" w:hAnsi="Arial" w:cs="Arial"/>
          <w:sz w:val="24"/>
          <w:szCs w:val="24"/>
          <w:lang w:val="es-ES" w:eastAsia="es-ES"/>
        </w:rPr>
        <w:t xml:space="preserve">abildo </w:t>
      </w:r>
      <w:r w:rsidR="00F74E3D" w:rsidRPr="00B07F5A">
        <w:rPr>
          <w:rFonts w:ascii="Arial" w:hAnsi="Arial" w:cs="Arial"/>
          <w:sz w:val="24"/>
          <w:szCs w:val="24"/>
          <w:lang w:val="es-ES" w:eastAsia="es-ES"/>
        </w:rPr>
        <w:t>de</w:t>
      </w:r>
      <w:r w:rsidR="00EE3A5B" w:rsidRPr="00B07F5A">
        <w:rPr>
          <w:rFonts w:ascii="Arial" w:hAnsi="Arial" w:cs="Arial"/>
          <w:sz w:val="24"/>
          <w:szCs w:val="24"/>
          <w:lang w:val="es-ES" w:eastAsia="es-ES"/>
        </w:rPr>
        <w:t xml:space="preserve"> veintiséis de agosto.</w:t>
      </w:r>
      <w:r w:rsidR="0052573B" w:rsidRPr="00B07F5A">
        <w:rPr>
          <w:rStyle w:val="Refdenotaalpie"/>
          <w:rFonts w:ascii="Arial" w:hAnsi="Arial" w:cs="Arial"/>
          <w:sz w:val="24"/>
          <w:szCs w:val="24"/>
          <w:lang w:val="es-ES" w:eastAsia="es-ES"/>
        </w:rPr>
        <w:footnoteReference w:id="8"/>
      </w:r>
    </w:p>
    <w:p w14:paraId="48707D17" w14:textId="77777777" w:rsidR="00EE3A5B" w:rsidRPr="00B07F5A" w:rsidRDefault="00EE3A5B" w:rsidP="00891CAB">
      <w:pPr>
        <w:tabs>
          <w:tab w:val="left" w:pos="426"/>
        </w:tabs>
        <w:spacing w:line="360" w:lineRule="auto"/>
        <w:jc w:val="both"/>
        <w:rPr>
          <w:rFonts w:ascii="Arial" w:hAnsi="Arial" w:cs="Arial"/>
          <w:sz w:val="24"/>
          <w:szCs w:val="24"/>
          <w:lang w:val="es-ES" w:eastAsia="es-ES"/>
        </w:rPr>
      </w:pPr>
      <w:r w:rsidRPr="00B07F5A">
        <w:rPr>
          <w:rFonts w:ascii="Arial" w:hAnsi="Arial" w:cs="Arial"/>
          <w:b/>
          <w:bCs/>
          <w:sz w:val="24"/>
          <w:szCs w:val="24"/>
          <w:lang w:val="es-ES" w:eastAsia="es-ES"/>
        </w:rPr>
        <w:t xml:space="preserve">5. Solicitud de información para análisis de asunto. </w:t>
      </w:r>
      <w:r w:rsidRPr="00B07F5A">
        <w:rPr>
          <w:rFonts w:ascii="Arial" w:hAnsi="Arial" w:cs="Arial"/>
          <w:sz w:val="24"/>
          <w:szCs w:val="24"/>
          <w:lang w:val="es-ES" w:eastAsia="es-ES"/>
        </w:rPr>
        <w:t xml:space="preserve">En esa misma fecha, el </w:t>
      </w:r>
      <w:r w:rsidRPr="00B07F5A">
        <w:rPr>
          <w:rFonts w:ascii="Arial" w:hAnsi="Arial" w:cs="Arial"/>
          <w:i/>
          <w:iCs/>
          <w:sz w:val="24"/>
          <w:szCs w:val="24"/>
          <w:lang w:val="es-ES" w:eastAsia="es-ES"/>
        </w:rPr>
        <w:t xml:space="preserve">actor </w:t>
      </w:r>
      <w:r w:rsidRPr="00B07F5A">
        <w:rPr>
          <w:rFonts w:ascii="Arial" w:hAnsi="Arial" w:cs="Arial"/>
          <w:sz w:val="24"/>
          <w:szCs w:val="24"/>
          <w:lang w:val="es-ES" w:eastAsia="es-ES"/>
        </w:rPr>
        <w:t xml:space="preserve">presentó ante el Secretario del </w:t>
      </w:r>
      <w:r w:rsidRPr="00B07F5A">
        <w:rPr>
          <w:rFonts w:ascii="Arial" w:hAnsi="Arial" w:cs="Arial"/>
          <w:i/>
          <w:iCs/>
          <w:sz w:val="24"/>
          <w:szCs w:val="24"/>
          <w:lang w:val="es-ES" w:eastAsia="es-ES"/>
        </w:rPr>
        <w:t xml:space="preserve">Ayuntamiento </w:t>
      </w:r>
      <w:r w:rsidRPr="00B07F5A">
        <w:rPr>
          <w:rFonts w:ascii="Arial" w:hAnsi="Arial" w:cs="Arial"/>
          <w:sz w:val="24"/>
          <w:szCs w:val="24"/>
          <w:lang w:val="es-ES" w:eastAsia="es-ES"/>
        </w:rPr>
        <w:t xml:space="preserve">escrito </w:t>
      </w:r>
      <w:r w:rsidR="003B20E2" w:rsidRPr="00B07F5A">
        <w:rPr>
          <w:rFonts w:ascii="Arial" w:hAnsi="Arial" w:cs="Arial"/>
          <w:sz w:val="24"/>
          <w:szCs w:val="24"/>
          <w:lang w:val="es-ES" w:eastAsia="es-ES"/>
        </w:rPr>
        <w:t>por el que</w:t>
      </w:r>
      <w:r w:rsidRPr="00B07F5A">
        <w:rPr>
          <w:rFonts w:ascii="Arial" w:hAnsi="Arial" w:cs="Arial"/>
          <w:sz w:val="24"/>
          <w:szCs w:val="24"/>
          <w:lang w:val="es-ES" w:eastAsia="es-ES"/>
        </w:rPr>
        <w:t xml:space="preserve"> solicitó diversa información necesaria para poder conocer, estudiar y deliberar adecuadamente el asu</w:t>
      </w:r>
      <w:r w:rsidR="00EF6A09" w:rsidRPr="00B07F5A">
        <w:rPr>
          <w:rFonts w:ascii="Arial" w:hAnsi="Arial" w:cs="Arial"/>
          <w:sz w:val="24"/>
          <w:szCs w:val="24"/>
          <w:lang w:val="es-ES" w:eastAsia="es-ES"/>
        </w:rPr>
        <w:t>n</w:t>
      </w:r>
      <w:r w:rsidRPr="00B07F5A">
        <w:rPr>
          <w:rFonts w:ascii="Arial" w:hAnsi="Arial" w:cs="Arial"/>
          <w:sz w:val="24"/>
          <w:szCs w:val="24"/>
          <w:lang w:val="es-ES" w:eastAsia="es-ES"/>
        </w:rPr>
        <w:t xml:space="preserve">to sometido a consideración del </w:t>
      </w:r>
      <w:r w:rsidRPr="00B07F5A">
        <w:rPr>
          <w:rFonts w:ascii="Arial" w:hAnsi="Arial" w:cs="Arial"/>
          <w:i/>
          <w:iCs/>
          <w:sz w:val="24"/>
          <w:szCs w:val="24"/>
          <w:lang w:val="es-ES" w:eastAsia="es-ES"/>
        </w:rPr>
        <w:t>Ayuntamiento</w:t>
      </w:r>
      <w:r w:rsidRPr="00B07F5A">
        <w:rPr>
          <w:rFonts w:ascii="Arial" w:hAnsi="Arial" w:cs="Arial"/>
          <w:sz w:val="24"/>
          <w:szCs w:val="24"/>
          <w:lang w:val="es-ES" w:eastAsia="es-ES"/>
        </w:rPr>
        <w:t xml:space="preserve"> en la sesión </w:t>
      </w:r>
      <w:r w:rsidR="003B20E2" w:rsidRPr="00B07F5A">
        <w:rPr>
          <w:rFonts w:ascii="Arial" w:hAnsi="Arial" w:cs="Arial"/>
          <w:sz w:val="24"/>
          <w:szCs w:val="24"/>
          <w:lang w:val="es-ES" w:eastAsia="es-ES"/>
        </w:rPr>
        <w:t>de</w:t>
      </w:r>
      <w:r w:rsidRPr="00B07F5A">
        <w:rPr>
          <w:rFonts w:ascii="Arial" w:hAnsi="Arial" w:cs="Arial"/>
          <w:sz w:val="24"/>
          <w:szCs w:val="24"/>
          <w:lang w:val="es-ES" w:eastAsia="es-ES"/>
        </w:rPr>
        <w:t xml:space="preserve"> veintiséis de agosto.</w:t>
      </w:r>
      <w:r w:rsidR="0052573B" w:rsidRPr="00B07F5A">
        <w:rPr>
          <w:rStyle w:val="Refdenotaalpie"/>
          <w:rFonts w:ascii="Arial" w:hAnsi="Arial" w:cs="Arial"/>
          <w:sz w:val="24"/>
          <w:szCs w:val="24"/>
          <w:lang w:val="es-ES" w:eastAsia="es-ES"/>
        </w:rPr>
        <w:footnoteReference w:id="9"/>
      </w:r>
      <w:r w:rsidRPr="00B07F5A">
        <w:rPr>
          <w:rFonts w:ascii="Arial" w:hAnsi="Arial" w:cs="Arial"/>
          <w:sz w:val="24"/>
          <w:szCs w:val="24"/>
          <w:lang w:val="es-ES" w:eastAsia="es-ES"/>
        </w:rPr>
        <w:t xml:space="preserve"> </w:t>
      </w:r>
    </w:p>
    <w:p w14:paraId="1E7BAAA2" w14:textId="77777777" w:rsidR="00AA7528" w:rsidRPr="00B07F5A" w:rsidRDefault="00EE3A5B" w:rsidP="00891CAB">
      <w:pPr>
        <w:tabs>
          <w:tab w:val="left" w:pos="426"/>
        </w:tabs>
        <w:spacing w:line="360" w:lineRule="auto"/>
        <w:jc w:val="both"/>
        <w:rPr>
          <w:rFonts w:ascii="Arial" w:hAnsi="Arial" w:cs="Arial"/>
          <w:sz w:val="24"/>
          <w:szCs w:val="24"/>
          <w:lang w:val="es-ES" w:eastAsia="es-ES"/>
        </w:rPr>
      </w:pPr>
      <w:r w:rsidRPr="00B07F5A">
        <w:rPr>
          <w:rFonts w:ascii="Arial" w:hAnsi="Arial" w:cs="Arial"/>
          <w:b/>
          <w:bCs/>
          <w:sz w:val="24"/>
          <w:szCs w:val="24"/>
          <w:lang w:val="es-ES" w:eastAsia="es-ES"/>
        </w:rPr>
        <w:t xml:space="preserve">6. </w:t>
      </w:r>
      <w:r w:rsidR="00C47B81" w:rsidRPr="00B07F5A">
        <w:rPr>
          <w:rFonts w:ascii="Arial" w:hAnsi="Arial" w:cs="Arial"/>
          <w:b/>
          <w:bCs/>
          <w:sz w:val="24"/>
          <w:szCs w:val="24"/>
          <w:lang w:val="es-ES" w:eastAsia="es-ES"/>
        </w:rPr>
        <w:t xml:space="preserve">Sesión ordinaria de cabildo. </w:t>
      </w:r>
      <w:r w:rsidR="00C47B81" w:rsidRPr="00B07F5A">
        <w:rPr>
          <w:rFonts w:ascii="Arial" w:hAnsi="Arial" w:cs="Arial"/>
          <w:sz w:val="24"/>
          <w:szCs w:val="24"/>
          <w:lang w:val="es-ES" w:eastAsia="es-ES"/>
        </w:rPr>
        <w:t xml:space="preserve">El </w:t>
      </w:r>
      <w:r w:rsidR="00287F19" w:rsidRPr="00B07F5A">
        <w:rPr>
          <w:rFonts w:ascii="Arial" w:hAnsi="Arial" w:cs="Arial"/>
          <w:sz w:val="24"/>
          <w:szCs w:val="24"/>
          <w:lang w:val="es-ES" w:eastAsia="es-ES"/>
        </w:rPr>
        <w:t>veintiséis de agosto</w:t>
      </w:r>
      <w:r w:rsidR="00FB767F" w:rsidRPr="00B07F5A">
        <w:rPr>
          <w:rFonts w:ascii="Arial" w:hAnsi="Arial" w:cs="Arial"/>
          <w:sz w:val="24"/>
          <w:szCs w:val="24"/>
          <w:lang w:val="es-ES" w:eastAsia="es-ES"/>
        </w:rPr>
        <w:t xml:space="preserve"> </w:t>
      </w:r>
      <w:r w:rsidR="00C47B81" w:rsidRPr="00B07F5A">
        <w:rPr>
          <w:rFonts w:ascii="Arial" w:hAnsi="Arial" w:cs="Arial"/>
          <w:sz w:val="24"/>
          <w:szCs w:val="24"/>
          <w:lang w:val="es-ES" w:eastAsia="es-ES"/>
        </w:rPr>
        <w:t xml:space="preserve">se llevó a cabo la sesión de cabildo número </w:t>
      </w:r>
      <w:r w:rsidR="00287F19" w:rsidRPr="00B07F5A">
        <w:rPr>
          <w:rFonts w:ascii="Arial" w:hAnsi="Arial" w:cs="Arial"/>
          <w:sz w:val="24"/>
          <w:szCs w:val="24"/>
          <w:lang w:val="es-ES" w:eastAsia="es-ES"/>
        </w:rPr>
        <w:t>25/2026</w:t>
      </w:r>
      <w:r w:rsidR="00C47B81" w:rsidRPr="00B07F5A">
        <w:rPr>
          <w:rFonts w:ascii="Arial" w:hAnsi="Arial" w:cs="Arial"/>
          <w:sz w:val="24"/>
          <w:szCs w:val="24"/>
          <w:lang w:val="es-ES" w:eastAsia="es-ES"/>
        </w:rPr>
        <w:t>, donde se aprobó</w:t>
      </w:r>
      <w:r w:rsidR="00287F19" w:rsidRPr="00B07F5A">
        <w:rPr>
          <w:rFonts w:ascii="Arial" w:hAnsi="Arial" w:cs="Arial"/>
          <w:sz w:val="24"/>
          <w:szCs w:val="24"/>
          <w:lang w:val="es-ES" w:eastAsia="es-ES"/>
        </w:rPr>
        <w:t xml:space="preserve"> el punto Tercero Bis</w:t>
      </w:r>
      <w:r w:rsidR="00EF6A09" w:rsidRPr="00B07F5A">
        <w:rPr>
          <w:rFonts w:ascii="Arial" w:hAnsi="Arial" w:cs="Arial"/>
          <w:sz w:val="24"/>
          <w:szCs w:val="24"/>
          <w:lang w:val="es-ES" w:eastAsia="es-ES"/>
        </w:rPr>
        <w:t>,</w:t>
      </w:r>
      <w:r w:rsidR="00543F81" w:rsidRPr="00B07F5A">
        <w:rPr>
          <w:rFonts w:ascii="Arial" w:hAnsi="Arial" w:cs="Arial"/>
          <w:sz w:val="24"/>
          <w:szCs w:val="24"/>
          <w:lang w:val="es-ES" w:eastAsia="es-ES"/>
        </w:rPr>
        <w:t xml:space="preserve"> </w:t>
      </w:r>
      <w:r w:rsidR="00287F19" w:rsidRPr="00B07F5A">
        <w:rPr>
          <w:rFonts w:ascii="Arial" w:hAnsi="Arial" w:cs="Arial"/>
          <w:sz w:val="24"/>
          <w:szCs w:val="24"/>
          <w:lang w:val="es-ES" w:eastAsia="es-ES"/>
        </w:rPr>
        <w:t xml:space="preserve">en el que </w:t>
      </w:r>
      <w:r w:rsidR="00DD2A3D" w:rsidRPr="00B07F5A">
        <w:rPr>
          <w:rFonts w:ascii="Arial" w:hAnsi="Arial" w:cs="Arial"/>
          <w:sz w:val="24"/>
          <w:szCs w:val="24"/>
          <w:lang w:val="es-ES" w:eastAsia="es-ES"/>
        </w:rPr>
        <w:t xml:space="preserve">se hizo constar que </w:t>
      </w:r>
      <w:r w:rsidR="00287F19" w:rsidRPr="00B07F5A">
        <w:rPr>
          <w:rFonts w:ascii="Arial" w:hAnsi="Arial" w:cs="Arial"/>
          <w:sz w:val="24"/>
          <w:szCs w:val="24"/>
          <w:lang w:val="es-ES" w:eastAsia="es-ES"/>
        </w:rPr>
        <w:t xml:space="preserve">no se autorizó la participación del </w:t>
      </w:r>
      <w:r w:rsidR="00287F19" w:rsidRPr="00B07F5A">
        <w:rPr>
          <w:rFonts w:ascii="Arial" w:hAnsi="Arial" w:cs="Arial"/>
          <w:i/>
          <w:iCs/>
          <w:sz w:val="24"/>
          <w:szCs w:val="24"/>
          <w:lang w:val="es-ES" w:eastAsia="es-ES"/>
        </w:rPr>
        <w:t xml:space="preserve">actor </w:t>
      </w:r>
      <w:r w:rsidR="00287F19" w:rsidRPr="00B07F5A">
        <w:rPr>
          <w:rFonts w:ascii="Arial" w:hAnsi="Arial" w:cs="Arial"/>
          <w:sz w:val="24"/>
          <w:szCs w:val="24"/>
          <w:lang w:val="es-ES" w:eastAsia="es-ES"/>
        </w:rPr>
        <w:t>mediante videoconferencia o modalidad remota a la sesión referida</w:t>
      </w:r>
      <w:r w:rsidR="00C47B81" w:rsidRPr="00B07F5A">
        <w:rPr>
          <w:rFonts w:ascii="Arial" w:hAnsi="Arial" w:cs="Arial"/>
          <w:sz w:val="24"/>
          <w:szCs w:val="24"/>
          <w:lang w:val="es-ES" w:eastAsia="es-ES"/>
        </w:rPr>
        <w:t>.</w:t>
      </w:r>
      <w:r w:rsidR="00C25261" w:rsidRPr="00B07F5A">
        <w:rPr>
          <w:rStyle w:val="Refdenotaalpie"/>
          <w:rFonts w:ascii="Arial" w:hAnsi="Arial" w:cs="Arial"/>
          <w:sz w:val="24"/>
          <w:szCs w:val="24"/>
          <w:lang w:val="es-ES" w:eastAsia="es-ES"/>
        </w:rPr>
        <w:footnoteReference w:id="10"/>
      </w:r>
    </w:p>
    <w:p w14:paraId="094DC313" w14:textId="77777777" w:rsidR="007E4E70" w:rsidRPr="00B07F5A" w:rsidRDefault="00543F81" w:rsidP="00891CAB">
      <w:pPr>
        <w:pStyle w:val="Sinespaciado"/>
        <w:tabs>
          <w:tab w:val="left" w:pos="284"/>
        </w:tabs>
        <w:spacing w:after="160"/>
        <w:rPr>
          <w:sz w:val="24"/>
          <w:szCs w:val="24"/>
        </w:rPr>
      </w:pPr>
      <w:r w:rsidRPr="00B07F5A">
        <w:rPr>
          <w:b/>
          <w:bCs/>
          <w:sz w:val="24"/>
          <w:szCs w:val="24"/>
        </w:rPr>
        <w:t>7</w:t>
      </w:r>
      <w:r w:rsidR="0059048D" w:rsidRPr="00B07F5A">
        <w:rPr>
          <w:b/>
          <w:bCs/>
          <w:sz w:val="24"/>
          <w:szCs w:val="24"/>
        </w:rPr>
        <w:t>.</w:t>
      </w:r>
      <w:r w:rsidRPr="00B07F5A">
        <w:rPr>
          <w:b/>
          <w:bCs/>
          <w:sz w:val="24"/>
          <w:szCs w:val="24"/>
        </w:rPr>
        <w:t xml:space="preserve"> Notificación del acuerdo aprobado en sesión. </w:t>
      </w:r>
      <w:r w:rsidRPr="00B07F5A">
        <w:rPr>
          <w:sz w:val="24"/>
          <w:szCs w:val="24"/>
        </w:rPr>
        <w:t>En esa misma fecha,</w:t>
      </w:r>
      <w:r w:rsidR="007E4E70" w:rsidRPr="00B07F5A">
        <w:rPr>
          <w:sz w:val="24"/>
          <w:szCs w:val="24"/>
        </w:rPr>
        <w:t xml:space="preserve"> el Secretario del</w:t>
      </w:r>
      <w:r w:rsidR="007E4E70" w:rsidRPr="00B07F5A">
        <w:rPr>
          <w:i/>
          <w:iCs/>
          <w:sz w:val="24"/>
          <w:szCs w:val="24"/>
        </w:rPr>
        <w:t xml:space="preserve"> Ayuntamiento</w:t>
      </w:r>
      <w:r w:rsidRPr="00B07F5A">
        <w:rPr>
          <w:sz w:val="24"/>
          <w:szCs w:val="24"/>
        </w:rPr>
        <w:t xml:space="preserve"> notificó al actor el acuerdo </w:t>
      </w:r>
      <w:r w:rsidR="007E4E70" w:rsidRPr="00B07F5A">
        <w:rPr>
          <w:sz w:val="24"/>
          <w:szCs w:val="24"/>
        </w:rPr>
        <w:t>referido anteriormente.</w:t>
      </w:r>
      <w:r w:rsidR="0052573B" w:rsidRPr="00B07F5A">
        <w:rPr>
          <w:rStyle w:val="Refdenotaalpie"/>
          <w:sz w:val="24"/>
          <w:szCs w:val="24"/>
        </w:rPr>
        <w:footnoteReference w:id="11"/>
      </w:r>
    </w:p>
    <w:p w14:paraId="0741688D" w14:textId="77777777" w:rsidR="000B19A4" w:rsidRPr="00B07F5A" w:rsidRDefault="007E4E70" w:rsidP="00891CAB">
      <w:pPr>
        <w:pStyle w:val="Sinespaciado"/>
        <w:tabs>
          <w:tab w:val="left" w:pos="284"/>
        </w:tabs>
        <w:spacing w:after="160"/>
        <w:rPr>
          <w:sz w:val="24"/>
          <w:szCs w:val="24"/>
        </w:rPr>
      </w:pPr>
      <w:r w:rsidRPr="00B07F5A">
        <w:rPr>
          <w:b/>
          <w:bCs/>
          <w:sz w:val="24"/>
          <w:szCs w:val="24"/>
        </w:rPr>
        <w:t>8.</w:t>
      </w:r>
      <w:r w:rsidRPr="00B07F5A">
        <w:rPr>
          <w:sz w:val="24"/>
          <w:szCs w:val="24"/>
        </w:rPr>
        <w:t xml:space="preserve"> </w:t>
      </w:r>
      <w:r w:rsidR="00655FF4" w:rsidRPr="00B07F5A">
        <w:rPr>
          <w:b/>
          <w:bCs/>
          <w:i/>
          <w:iCs/>
          <w:sz w:val="24"/>
          <w:szCs w:val="24"/>
        </w:rPr>
        <w:t>Juicio de la Ciudadanía</w:t>
      </w:r>
      <w:r w:rsidR="00655FF4" w:rsidRPr="00B07F5A">
        <w:rPr>
          <w:b/>
          <w:bCs/>
          <w:sz w:val="24"/>
          <w:szCs w:val="24"/>
        </w:rPr>
        <w:t xml:space="preserve">. </w:t>
      </w:r>
      <w:r w:rsidR="00655FF4" w:rsidRPr="00B07F5A">
        <w:rPr>
          <w:sz w:val="24"/>
          <w:szCs w:val="24"/>
        </w:rPr>
        <w:t>El</w:t>
      </w:r>
      <w:r w:rsidRPr="00B07F5A">
        <w:rPr>
          <w:sz w:val="24"/>
          <w:szCs w:val="24"/>
        </w:rPr>
        <w:t xml:space="preserve"> treinta y uno de agosto</w:t>
      </w:r>
      <w:r w:rsidR="00C224C1" w:rsidRPr="00B07F5A">
        <w:rPr>
          <w:b/>
          <w:bCs/>
          <w:sz w:val="24"/>
          <w:szCs w:val="24"/>
        </w:rPr>
        <w:t xml:space="preserve">, </w:t>
      </w:r>
      <w:r w:rsidRPr="00B07F5A">
        <w:rPr>
          <w:sz w:val="24"/>
          <w:szCs w:val="24"/>
        </w:rPr>
        <w:t xml:space="preserve">el </w:t>
      </w:r>
      <w:r w:rsidRPr="00B07F5A">
        <w:rPr>
          <w:i/>
          <w:iCs/>
          <w:sz w:val="24"/>
          <w:szCs w:val="24"/>
        </w:rPr>
        <w:t>actor</w:t>
      </w:r>
      <w:r w:rsidRPr="00B07F5A">
        <w:rPr>
          <w:sz w:val="24"/>
          <w:szCs w:val="24"/>
        </w:rPr>
        <w:t xml:space="preserve"> </w:t>
      </w:r>
      <w:r w:rsidR="00655FF4" w:rsidRPr="00B07F5A">
        <w:rPr>
          <w:sz w:val="24"/>
          <w:szCs w:val="24"/>
        </w:rPr>
        <w:t>present</w:t>
      </w:r>
      <w:r w:rsidRPr="00B07F5A">
        <w:rPr>
          <w:sz w:val="24"/>
          <w:szCs w:val="24"/>
        </w:rPr>
        <w:t>ó vía correo electrónico</w:t>
      </w:r>
      <w:r w:rsidR="00C224C1" w:rsidRPr="00B07F5A">
        <w:rPr>
          <w:sz w:val="24"/>
          <w:szCs w:val="24"/>
        </w:rPr>
        <w:t xml:space="preserve"> </w:t>
      </w:r>
      <w:r w:rsidRPr="00B07F5A">
        <w:rPr>
          <w:sz w:val="24"/>
          <w:szCs w:val="24"/>
        </w:rPr>
        <w:t xml:space="preserve">de </w:t>
      </w:r>
      <w:r w:rsidR="00655FF4" w:rsidRPr="00B07F5A">
        <w:rPr>
          <w:sz w:val="24"/>
          <w:szCs w:val="24"/>
        </w:rPr>
        <w:t>la Oficialía de Partes de este Tribunal Electoral</w:t>
      </w:r>
      <w:r w:rsidR="00CB6A78" w:rsidRPr="00B07F5A">
        <w:rPr>
          <w:sz w:val="24"/>
          <w:szCs w:val="24"/>
        </w:rPr>
        <w:t xml:space="preserve"> del Estado</w:t>
      </w:r>
      <w:r w:rsidR="00655FF4" w:rsidRPr="00B07F5A">
        <w:rPr>
          <w:sz w:val="24"/>
          <w:szCs w:val="24"/>
        </w:rPr>
        <w:t>,</w:t>
      </w:r>
      <w:r w:rsidR="00CB6A78" w:rsidRPr="00B07F5A">
        <w:rPr>
          <w:rStyle w:val="Refdenotaalpie"/>
          <w:sz w:val="24"/>
          <w:szCs w:val="24"/>
        </w:rPr>
        <w:footnoteReference w:id="12"/>
      </w:r>
      <w:r w:rsidR="00655FF4" w:rsidRPr="00B07F5A">
        <w:rPr>
          <w:sz w:val="24"/>
          <w:szCs w:val="24"/>
        </w:rPr>
        <w:t xml:space="preserve"> </w:t>
      </w:r>
      <w:r w:rsidR="00655FF4" w:rsidRPr="00B07F5A">
        <w:rPr>
          <w:i/>
          <w:iCs/>
          <w:sz w:val="24"/>
          <w:szCs w:val="24"/>
        </w:rPr>
        <w:t>Juicio de la Ciudadanía</w:t>
      </w:r>
      <w:r w:rsidR="00655FF4" w:rsidRPr="00B07F5A">
        <w:rPr>
          <w:sz w:val="24"/>
          <w:szCs w:val="24"/>
        </w:rPr>
        <w:t xml:space="preserve"> a fin de impugna</w:t>
      </w:r>
      <w:r w:rsidR="00EB2B7D" w:rsidRPr="00B07F5A">
        <w:rPr>
          <w:sz w:val="24"/>
          <w:szCs w:val="24"/>
        </w:rPr>
        <w:t>r</w:t>
      </w:r>
      <w:r w:rsidR="00655FF4" w:rsidRPr="00B07F5A">
        <w:rPr>
          <w:sz w:val="24"/>
          <w:szCs w:val="24"/>
        </w:rPr>
        <w:t xml:space="preserve"> </w:t>
      </w:r>
      <w:r w:rsidRPr="00B07F5A">
        <w:rPr>
          <w:sz w:val="24"/>
          <w:szCs w:val="24"/>
        </w:rPr>
        <w:t>diversas omisiones y la emisión del acuerdo adoptado en la sesión celebrada el veintiséis de agosto, mediante el denominado Punto Tercero Bis.</w:t>
      </w:r>
      <w:r w:rsidR="0052573B" w:rsidRPr="00B07F5A">
        <w:rPr>
          <w:rStyle w:val="Refdenotaalpie"/>
          <w:sz w:val="24"/>
          <w:szCs w:val="24"/>
        </w:rPr>
        <w:footnoteReference w:id="13"/>
      </w:r>
    </w:p>
    <w:p w14:paraId="7354A8FC" w14:textId="77777777" w:rsidR="00891CAB" w:rsidRPr="00B07F5A" w:rsidRDefault="00A30E16" w:rsidP="00891CAB">
      <w:pPr>
        <w:pStyle w:val="Textoindependiente"/>
        <w:tabs>
          <w:tab w:val="left" w:pos="284"/>
        </w:tabs>
        <w:spacing w:after="160" w:line="360" w:lineRule="auto"/>
        <w:jc w:val="both"/>
        <w:rPr>
          <w:rFonts w:ascii="Arial" w:eastAsia="Times New Roman" w:hAnsi="Arial" w:cs="Arial"/>
          <w:sz w:val="24"/>
          <w:szCs w:val="24"/>
        </w:rPr>
      </w:pPr>
      <w:r w:rsidRPr="00B07F5A">
        <w:rPr>
          <w:rFonts w:ascii="Arial" w:hAnsi="Arial" w:cs="Arial"/>
          <w:b/>
          <w:iCs/>
          <w:sz w:val="24"/>
          <w:szCs w:val="24"/>
        </w:rPr>
        <w:t>9</w:t>
      </w:r>
      <w:r w:rsidR="00C20EE5" w:rsidRPr="00B07F5A">
        <w:rPr>
          <w:rFonts w:ascii="Arial" w:hAnsi="Arial" w:cs="Arial"/>
          <w:b/>
          <w:iCs/>
          <w:sz w:val="24"/>
          <w:szCs w:val="24"/>
        </w:rPr>
        <w:t xml:space="preserve">. </w:t>
      </w:r>
      <w:r w:rsidR="004D3247" w:rsidRPr="00B07F5A">
        <w:rPr>
          <w:rFonts w:ascii="Arial" w:hAnsi="Arial" w:cs="Arial"/>
          <w:b/>
          <w:bCs/>
          <w:sz w:val="24"/>
          <w:szCs w:val="24"/>
        </w:rPr>
        <w:t>Registro y tur</w:t>
      </w:r>
      <w:r w:rsidR="000B19A4" w:rsidRPr="00B07F5A">
        <w:rPr>
          <w:rFonts w:ascii="Arial" w:hAnsi="Arial" w:cs="Arial"/>
          <w:b/>
          <w:bCs/>
          <w:sz w:val="24"/>
          <w:szCs w:val="24"/>
        </w:rPr>
        <w:t>n</w:t>
      </w:r>
      <w:r w:rsidR="004D3247" w:rsidRPr="00B07F5A">
        <w:rPr>
          <w:rFonts w:ascii="Arial" w:hAnsi="Arial" w:cs="Arial"/>
          <w:b/>
          <w:bCs/>
          <w:sz w:val="24"/>
          <w:szCs w:val="24"/>
        </w:rPr>
        <w:t>o a Ponencia</w:t>
      </w:r>
      <w:r w:rsidR="004D3247" w:rsidRPr="00B07F5A">
        <w:rPr>
          <w:rFonts w:ascii="Arial" w:hAnsi="Arial" w:cs="Arial"/>
          <w:b/>
          <w:sz w:val="24"/>
          <w:szCs w:val="24"/>
        </w:rPr>
        <w:t xml:space="preserve">. </w:t>
      </w:r>
      <w:r w:rsidR="004D3247" w:rsidRPr="00B07F5A">
        <w:rPr>
          <w:rFonts w:ascii="Arial" w:hAnsi="Arial" w:cs="Arial"/>
          <w:sz w:val="24"/>
          <w:szCs w:val="24"/>
          <w:lang w:val="es-ES_tradnl"/>
        </w:rPr>
        <w:t>E</w:t>
      </w:r>
      <w:r w:rsidR="0052573B" w:rsidRPr="00B07F5A">
        <w:rPr>
          <w:rFonts w:ascii="Arial" w:hAnsi="Arial" w:cs="Arial"/>
          <w:sz w:val="24"/>
          <w:szCs w:val="24"/>
          <w:lang w:val="es-ES_tradnl"/>
        </w:rPr>
        <w:t>l uno de septiembre</w:t>
      </w:r>
      <w:r w:rsidR="00C20EE5" w:rsidRPr="00B07F5A">
        <w:rPr>
          <w:rFonts w:ascii="Arial" w:hAnsi="Arial" w:cs="Arial"/>
          <w:sz w:val="24"/>
          <w:szCs w:val="24"/>
          <w:lang w:val="es-ES_tradnl"/>
        </w:rPr>
        <w:t>,</w:t>
      </w:r>
      <w:r w:rsidR="004D3247" w:rsidRPr="00B07F5A">
        <w:rPr>
          <w:rFonts w:ascii="Arial" w:hAnsi="Arial" w:cs="Arial"/>
          <w:sz w:val="24"/>
          <w:szCs w:val="24"/>
          <w:lang w:val="es-ES_tradnl"/>
        </w:rPr>
        <w:t xml:space="preserve"> la Magistrada Presidenta ordenó integrar y registrar </w:t>
      </w:r>
      <w:r w:rsidR="0052573B" w:rsidRPr="00B07F5A">
        <w:rPr>
          <w:rFonts w:ascii="Arial" w:hAnsi="Arial" w:cs="Arial"/>
          <w:sz w:val="24"/>
          <w:szCs w:val="24"/>
          <w:lang w:val="es-ES_tradnl"/>
        </w:rPr>
        <w:t xml:space="preserve">el </w:t>
      </w:r>
      <w:r w:rsidR="004D3247" w:rsidRPr="00B07F5A">
        <w:rPr>
          <w:rFonts w:ascii="Arial" w:hAnsi="Arial" w:cs="Arial"/>
          <w:i/>
          <w:iCs/>
          <w:sz w:val="24"/>
          <w:szCs w:val="24"/>
          <w:lang w:val="es-ES_tradnl"/>
        </w:rPr>
        <w:t xml:space="preserve">Juicio </w:t>
      </w:r>
      <w:r w:rsidR="00C63315" w:rsidRPr="00B07F5A">
        <w:rPr>
          <w:rFonts w:ascii="Arial" w:hAnsi="Arial" w:cs="Arial"/>
          <w:i/>
          <w:iCs/>
          <w:sz w:val="24"/>
          <w:szCs w:val="24"/>
          <w:lang w:val="es-ES_tradnl"/>
        </w:rPr>
        <w:t xml:space="preserve">de la </w:t>
      </w:r>
      <w:r w:rsidR="004D3247" w:rsidRPr="00B07F5A">
        <w:rPr>
          <w:rFonts w:ascii="Arial" w:hAnsi="Arial" w:cs="Arial"/>
          <w:i/>
          <w:iCs/>
          <w:sz w:val="24"/>
          <w:szCs w:val="24"/>
          <w:lang w:val="es-ES_tradnl"/>
        </w:rPr>
        <w:t>Ciudadan</w:t>
      </w:r>
      <w:r w:rsidR="00C63315" w:rsidRPr="00B07F5A">
        <w:rPr>
          <w:rFonts w:ascii="Arial" w:hAnsi="Arial" w:cs="Arial"/>
          <w:i/>
          <w:iCs/>
          <w:sz w:val="24"/>
          <w:szCs w:val="24"/>
          <w:lang w:val="es-ES_tradnl"/>
        </w:rPr>
        <w:t>ía</w:t>
      </w:r>
      <w:r w:rsidR="004D3247" w:rsidRPr="00B07F5A">
        <w:rPr>
          <w:rFonts w:ascii="Arial" w:hAnsi="Arial" w:cs="Arial"/>
          <w:sz w:val="24"/>
          <w:szCs w:val="24"/>
          <w:lang w:val="es-ES_tradnl"/>
        </w:rPr>
        <w:t xml:space="preserve"> con la clave </w:t>
      </w:r>
      <w:r w:rsidR="004D3247" w:rsidRPr="00B07F5A">
        <w:rPr>
          <w:rFonts w:ascii="Arial" w:hAnsi="Arial" w:cs="Arial"/>
          <w:b/>
          <w:bCs/>
          <w:sz w:val="24"/>
          <w:szCs w:val="24"/>
          <w:lang w:val="es-ES_tradnl"/>
        </w:rPr>
        <w:t>TEEM-JDC-</w:t>
      </w:r>
      <w:r w:rsidR="00DD69E8" w:rsidRPr="00B07F5A">
        <w:rPr>
          <w:rFonts w:ascii="Arial" w:hAnsi="Arial" w:cs="Arial"/>
          <w:b/>
          <w:bCs/>
          <w:sz w:val="24"/>
          <w:szCs w:val="24"/>
          <w:lang w:val="es-ES_tradnl"/>
        </w:rPr>
        <w:t>0</w:t>
      </w:r>
      <w:r w:rsidR="0052573B" w:rsidRPr="00B07F5A">
        <w:rPr>
          <w:rFonts w:ascii="Arial" w:hAnsi="Arial" w:cs="Arial"/>
          <w:b/>
          <w:bCs/>
          <w:sz w:val="24"/>
          <w:szCs w:val="24"/>
          <w:lang w:val="es-ES_tradnl"/>
        </w:rPr>
        <w:t>89</w:t>
      </w:r>
      <w:r w:rsidR="004D3247" w:rsidRPr="00B07F5A">
        <w:rPr>
          <w:rFonts w:ascii="Arial" w:hAnsi="Arial" w:cs="Arial"/>
          <w:b/>
          <w:bCs/>
          <w:sz w:val="24"/>
          <w:szCs w:val="24"/>
          <w:lang w:val="es-ES_tradnl"/>
        </w:rPr>
        <w:t>/202</w:t>
      </w:r>
      <w:r w:rsidR="00C63315" w:rsidRPr="00B07F5A">
        <w:rPr>
          <w:rFonts w:ascii="Arial" w:hAnsi="Arial" w:cs="Arial"/>
          <w:b/>
          <w:bCs/>
          <w:sz w:val="24"/>
          <w:szCs w:val="24"/>
          <w:lang w:val="es-ES_tradnl"/>
        </w:rPr>
        <w:t>6</w:t>
      </w:r>
      <w:r w:rsidR="004D3247" w:rsidRPr="00B07F5A">
        <w:rPr>
          <w:rFonts w:ascii="Arial" w:hAnsi="Arial" w:cs="Arial"/>
          <w:sz w:val="24"/>
          <w:szCs w:val="24"/>
          <w:lang w:val="es-ES_tradnl"/>
        </w:rPr>
        <w:t xml:space="preserve"> y lo turnó a la Ponencia a cargo de la Magistrada Yurisha Andrade Morales, para los efectos previstos en los artículos 27 y 76 de la </w:t>
      </w:r>
      <w:r w:rsidR="004D3247" w:rsidRPr="00B07F5A">
        <w:rPr>
          <w:rFonts w:ascii="Arial" w:eastAsia="Times New Roman" w:hAnsi="Arial" w:cs="Arial"/>
          <w:sz w:val="24"/>
          <w:szCs w:val="24"/>
        </w:rPr>
        <w:t>Ley de Justicia en Materia Electoral y de Participación Ciudadana del Estado de Michoacán de Ocampo.</w:t>
      </w:r>
      <w:r w:rsidR="004D3247" w:rsidRPr="00B07F5A">
        <w:rPr>
          <w:rFonts w:ascii="Arial" w:eastAsia="Times New Roman" w:hAnsi="Arial" w:cs="Arial"/>
          <w:sz w:val="24"/>
          <w:szCs w:val="24"/>
          <w:vertAlign w:val="superscript"/>
        </w:rPr>
        <w:footnoteReference w:id="14"/>
      </w:r>
    </w:p>
    <w:p w14:paraId="11E3BB7E" w14:textId="77777777" w:rsidR="00891CAB" w:rsidRPr="00B07F5A" w:rsidRDefault="00A30E16" w:rsidP="00891CAB">
      <w:pPr>
        <w:pStyle w:val="Textoindependiente"/>
        <w:tabs>
          <w:tab w:val="left" w:pos="284"/>
        </w:tabs>
        <w:spacing w:after="160" w:line="360" w:lineRule="auto"/>
        <w:jc w:val="both"/>
        <w:rPr>
          <w:rFonts w:ascii="Arial" w:hAnsi="Arial" w:cs="Arial"/>
          <w:sz w:val="24"/>
          <w:szCs w:val="24"/>
        </w:rPr>
      </w:pPr>
      <w:r w:rsidRPr="00B07F5A">
        <w:rPr>
          <w:rFonts w:ascii="Arial" w:hAnsi="Arial" w:cs="Arial"/>
          <w:b/>
          <w:bCs/>
          <w:sz w:val="24"/>
          <w:szCs w:val="24"/>
        </w:rPr>
        <w:t>10</w:t>
      </w:r>
      <w:r w:rsidR="00C20EE5" w:rsidRPr="00B07F5A">
        <w:rPr>
          <w:rFonts w:ascii="Arial" w:hAnsi="Arial" w:cs="Arial"/>
          <w:b/>
          <w:bCs/>
          <w:sz w:val="24"/>
          <w:szCs w:val="24"/>
        </w:rPr>
        <w:t xml:space="preserve">. </w:t>
      </w:r>
      <w:r w:rsidR="00C63315" w:rsidRPr="00B07F5A">
        <w:rPr>
          <w:rFonts w:ascii="Arial" w:hAnsi="Arial" w:cs="Arial"/>
          <w:b/>
          <w:bCs/>
          <w:sz w:val="24"/>
          <w:szCs w:val="24"/>
        </w:rPr>
        <w:t xml:space="preserve">Radicación y </w:t>
      </w:r>
      <w:r w:rsidRPr="00B07F5A">
        <w:rPr>
          <w:rFonts w:ascii="Arial" w:hAnsi="Arial" w:cs="Arial"/>
          <w:b/>
          <w:bCs/>
          <w:sz w:val="24"/>
          <w:szCs w:val="24"/>
        </w:rPr>
        <w:t>ratificación</w:t>
      </w:r>
      <w:r w:rsidR="00B320A1" w:rsidRPr="00B07F5A">
        <w:rPr>
          <w:rFonts w:ascii="Arial" w:hAnsi="Arial" w:cs="Arial"/>
          <w:b/>
          <w:bCs/>
          <w:sz w:val="24"/>
          <w:szCs w:val="24"/>
        </w:rPr>
        <w:t>.</w:t>
      </w:r>
      <w:r w:rsidR="0052573B" w:rsidRPr="00B07F5A">
        <w:rPr>
          <w:rFonts w:ascii="Arial" w:hAnsi="Arial" w:cs="Arial"/>
          <w:sz w:val="24"/>
          <w:szCs w:val="24"/>
        </w:rPr>
        <w:t xml:space="preserve"> El dos </w:t>
      </w:r>
      <w:r w:rsidR="004B4890" w:rsidRPr="00B07F5A">
        <w:rPr>
          <w:rFonts w:ascii="Arial" w:hAnsi="Arial" w:cs="Arial"/>
          <w:sz w:val="24"/>
          <w:szCs w:val="24"/>
        </w:rPr>
        <w:t xml:space="preserve">de septiembre </w:t>
      </w:r>
      <w:r w:rsidR="0052573B" w:rsidRPr="00B07F5A">
        <w:rPr>
          <w:rFonts w:ascii="Arial" w:hAnsi="Arial" w:cs="Arial"/>
          <w:sz w:val="24"/>
          <w:szCs w:val="24"/>
        </w:rPr>
        <w:t>siguiente</w:t>
      </w:r>
      <w:r w:rsidR="00C63315" w:rsidRPr="00B07F5A">
        <w:rPr>
          <w:rFonts w:ascii="Arial" w:hAnsi="Arial" w:cs="Arial"/>
          <w:bCs/>
          <w:sz w:val="24"/>
          <w:szCs w:val="24"/>
          <w:lang w:val="es-ES_tradnl"/>
        </w:rPr>
        <w:t xml:space="preserve">, se </w:t>
      </w:r>
      <w:r w:rsidR="00C63315" w:rsidRPr="00B07F5A">
        <w:rPr>
          <w:rFonts w:ascii="Arial" w:hAnsi="Arial" w:cs="Arial"/>
          <w:sz w:val="24"/>
          <w:szCs w:val="24"/>
        </w:rPr>
        <w:t>radic</w:t>
      </w:r>
      <w:r w:rsidR="0052573B" w:rsidRPr="00B07F5A">
        <w:rPr>
          <w:rFonts w:ascii="Arial" w:hAnsi="Arial" w:cs="Arial"/>
          <w:sz w:val="24"/>
          <w:szCs w:val="24"/>
        </w:rPr>
        <w:t>ó</w:t>
      </w:r>
      <w:r w:rsidR="00C63315" w:rsidRPr="00B07F5A">
        <w:rPr>
          <w:rFonts w:ascii="Arial" w:hAnsi="Arial" w:cs="Arial"/>
          <w:sz w:val="24"/>
          <w:szCs w:val="24"/>
        </w:rPr>
        <w:t xml:space="preserve"> </w:t>
      </w:r>
      <w:r w:rsidR="0052573B" w:rsidRPr="00B07F5A">
        <w:rPr>
          <w:rFonts w:ascii="Arial" w:hAnsi="Arial" w:cs="Arial"/>
          <w:sz w:val="24"/>
          <w:szCs w:val="24"/>
        </w:rPr>
        <w:t xml:space="preserve">el </w:t>
      </w:r>
      <w:r w:rsidR="00C63315" w:rsidRPr="00B07F5A">
        <w:rPr>
          <w:rFonts w:ascii="Arial" w:hAnsi="Arial" w:cs="Arial"/>
          <w:sz w:val="24"/>
          <w:szCs w:val="24"/>
        </w:rPr>
        <w:t>presente</w:t>
      </w:r>
      <w:r w:rsidR="00B320A1" w:rsidRPr="00B07F5A">
        <w:rPr>
          <w:rFonts w:ascii="Arial" w:hAnsi="Arial" w:cs="Arial"/>
          <w:sz w:val="24"/>
          <w:szCs w:val="24"/>
        </w:rPr>
        <w:t xml:space="preserve"> </w:t>
      </w:r>
      <w:r w:rsidR="00C63315" w:rsidRPr="00B07F5A">
        <w:rPr>
          <w:rFonts w:ascii="Arial" w:hAnsi="Arial" w:cs="Arial"/>
          <w:sz w:val="24"/>
          <w:szCs w:val="24"/>
        </w:rPr>
        <w:t>juicio</w:t>
      </w:r>
      <w:r w:rsidRPr="00B07F5A">
        <w:rPr>
          <w:rFonts w:ascii="Arial" w:hAnsi="Arial" w:cs="Arial"/>
          <w:sz w:val="24"/>
          <w:szCs w:val="24"/>
        </w:rPr>
        <w:t xml:space="preserve"> y</w:t>
      </w:r>
      <w:r w:rsidR="004B4890" w:rsidRPr="00B07F5A">
        <w:rPr>
          <w:rFonts w:ascii="Arial" w:hAnsi="Arial" w:cs="Arial"/>
          <w:sz w:val="24"/>
          <w:szCs w:val="24"/>
        </w:rPr>
        <w:t xml:space="preserve"> tomando en consideración que el medio de impugnación se </w:t>
      </w:r>
      <w:r w:rsidR="004B4890" w:rsidRPr="00B07F5A">
        <w:rPr>
          <w:rFonts w:ascii="Arial" w:hAnsi="Arial" w:cs="Arial"/>
          <w:sz w:val="24"/>
          <w:szCs w:val="24"/>
        </w:rPr>
        <w:lastRenderedPageBreak/>
        <w:t>recibió vía correo electrónico,</w:t>
      </w:r>
      <w:r w:rsidRPr="00B07F5A">
        <w:rPr>
          <w:rFonts w:ascii="Arial" w:hAnsi="Arial" w:cs="Arial"/>
          <w:sz w:val="24"/>
          <w:szCs w:val="24"/>
        </w:rPr>
        <w:t xml:space="preserve"> se requirió al </w:t>
      </w:r>
      <w:r w:rsidRPr="00B07F5A">
        <w:rPr>
          <w:rFonts w:ascii="Arial" w:hAnsi="Arial" w:cs="Arial"/>
          <w:i/>
          <w:iCs/>
          <w:sz w:val="24"/>
          <w:szCs w:val="24"/>
        </w:rPr>
        <w:t xml:space="preserve">actor </w:t>
      </w:r>
      <w:r w:rsidR="004B4890" w:rsidRPr="00B07F5A">
        <w:rPr>
          <w:rFonts w:ascii="Arial" w:hAnsi="Arial" w:cs="Arial"/>
          <w:sz w:val="24"/>
          <w:szCs w:val="24"/>
        </w:rPr>
        <w:t xml:space="preserve">para </w:t>
      </w:r>
      <w:r w:rsidRPr="00B07F5A">
        <w:rPr>
          <w:rFonts w:ascii="Arial" w:hAnsi="Arial" w:cs="Arial"/>
          <w:sz w:val="24"/>
          <w:szCs w:val="24"/>
        </w:rPr>
        <w:t>que ratificara su escrito de demanda</w:t>
      </w:r>
      <w:r w:rsidR="00B320A1" w:rsidRPr="00B07F5A">
        <w:rPr>
          <w:rFonts w:ascii="Arial" w:hAnsi="Arial" w:cs="Arial"/>
          <w:sz w:val="24"/>
          <w:szCs w:val="24"/>
        </w:rPr>
        <w:t>.</w:t>
      </w:r>
      <w:r w:rsidR="00780819" w:rsidRPr="00B07F5A">
        <w:rPr>
          <w:rStyle w:val="Refdenotaalpie"/>
          <w:rFonts w:ascii="Arial" w:hAnsi="Arial" w:cs="Arial"/>
          <w:sz w:val="24"/>
          <w:szCs w:val="24"/>
        </w:rPr>
        <w:footnoteReference w:id="15"/>
      </w:r>
    </w:p>
    <w:p w14:paraId="689C92A2" w14:textId="77777777" w:rsidR="00891CAB" w:rsidRPr="00B07F5A" w:rsidRDefault="00A30E16" w:rsidP="00891CAB">
      <w:pPr>
        <w:pStyle w:val="Textoindependiente"/>
        <w:tabs>
          <w:tab w:val="left" w:pos="284"/>
        </w:tabs>
        <w:spacing w:after="160" w:line="360" w:lineRule="auto"/>
        <w:jc w:val="both"/>
        <w:rPr>
          <w:rFonts w:ascii="Arial" w:hAnsi="Arial" w:cs="Arial"/>
          <w:sz w:val="24"/>
          <w:szCs w:val="24"/>
        </w:rPr>
      </w:pPr>
      <w:r w:rsidRPr="00B07F5A">
        <w:rPr>
          <w:rFonts w:ascii="Arial" w:hAnsi="Arial" w:cs="Arial"/>
          <w:b/>
          <w:bCs/>
          <w:sz w:val="24"/>
          <w:szCs w:val="24"/>
        </w:rPr>
        <w:t>11</w:t>
      </w:r>
      <w:r w:rsidR="00142233" w:rsidRPr="00B07F5A">
        <w:rPr>
          <w:rFonts w:ascii="Arial" w:hAnsi="Arial" w:cs="Arial"/>
          <w:b/>
          <w:bCs/>
          <w:sz w:val="24"/>
          <w:szCs w:val="24"/>
        </w:rPr>
        <w:t>.</w:t>
      </w:r>
      <w:r w:rsidR="00142233" w:rsidRPr="00B07F5A">
        <w:rPr>
          <w:rFonts w:ascii="Arial" w:hAnsi="Arial" w:cs="Arial"/>
          <w:sz w:val="24"/>
          <w:szCs w:val="24"/>
        </w:rPr>
        <w:t xml:space="preserve"> </w:t>
      </w:r>
      <w:r w:rsidR="00377F10" w:rsidRPr="00B07F5A">
        <w:rPr>
          <w:rFonts w:ascii="Arial" w:hAnsi="Arial" w:cs="Arial"/>
          <w:b/>
          <w:bCs/>
          <w:sz w:val="24"/>
          <w:szCs w:val="24"/>
        </w:rPr>
        <w:t>R</w:t>
      </w:r>
      <w:r w:rsidRPr="00B07F5A">
        <w:rPr>
          <w:rFonts w:ascii="Arial" w:hAnsi="Arial" w:cs="Arial"/>
          <w:b/>
          <w:bCs/>
          <w:sz w:val="24"/>
          <w:szCs w:val="24"/>
        </w:rPr>
        <w:t>atificación y requerimiento de trámite de ley</w:t>
      </w:r>
      <w:r w:rsidR="001F4225" w:rsidRPr="00B07F5A">
        <w:rPr>
          <w:rFonts w:ascii="Arial" w:hAnsi="Arial" w:cs="Arial"/>
          <w:b/>
          <w:bCs/>
          <w:sz w:val="24"/>
          <w:szCs w:val="24"/>
        </w:rPr>
        <w:t xml:space="preserve">. </w:t>
      </w:r>
      <w:r w:rsidR="001F4225" w:rsidRPr="00B07F5A">
        <w:rPr>
          <w:rFonts w:ascii="Arial" w:hAnsi="Arial" w:cs="Arial"/>
          <w:sz w:val="24"/>
          <w:szCs w:val="24"/>
        </w:rPr>
        <w:t>Mediante proveído d</w:t>
      </w:r>
      <w:r w:rsidRPr="00B07F5A">
        <w:rPr>
          <w:rFonts w:ascii="Arial" w:hAnsi="Arial" w:cs="Arial"/>
          <w:sz w:val="24"/>
          <w:szCs w:val="24"/>
        </w:rPr>
        <w:t>e siete de septiembre</w:t>
      </w:r>
      <w:r w:rsidR="001F4225" w:rsidRPr="00B07F5A">
        <w:rPr>
          <w:rFonts w:ascii="Arial" w:hAnsi="Arial" w:cs="Arial"/>
          <w:sz w:val="24"/>
          <w:szCs w:val="24"/>
        </w:rPr>
        <w:t xml:space="preserve">, </w:t>
      </w:r>
      <w:r w:rsidR="00095A7C" w:rsidRPr="00B07F5A">
        <w:rPr>
          <w:rFonts w:ascii="Arial" w:hAnsi="Arial" w:cs="Arial"/>
          <w:sz w:val="24"/>
          <w:szCs w:val="24"/>
        </w:rPr>
        <w:t xml:space="preserve">se tuvo </w:t>
      </w:r>
      <w:r w:rsidRPr="00B07F5A">
        <w:rPr>
          <w:rFonts w:ascii="Arial" w:hAnsi="Arial" w:cs="Arial"/>
          <w:sz w:val="24"/>
          <w:szCs w:val="24"/>
        </w:rPr>
        <w:t xml:space="preserve">al </w:t>
      </w:r>
      <w:r w:rsidRPr="00B07F5A">
        <w:rPr>
          <w:rFonts w:ascii="Arial" w:hAnsi="Arial" w:cs="Arial"/>
          <w:i/>
          <w:iCs/>
          <w:sz w:val="24"/>
          <w:szCs w:val="24"/>
        </w:rPr>
        <w:t xml:space="preserve">actor </w:t>
      </w:r>
      <w:r w:rsidR="00176ADE" w:rsidRPr="00B07F5A">
        <w:rPr>
          <w:rFonts w:ascii="Arial" w:hAnsi="Arial" w:cs="Arial"/>
          <w:sz w:val="24"/>
          <w:szCs w:val="24"/>
        </w:rPr>
        <w:t>ratificando su escrito de demanda y</w:t>
      </w:r>
      <w:r w:rsidRPr="00B07F5A">
        <w:rPr>
          <w:rFonts w:ascii="Arial" w:hAnsi="Arial" w:cs="Arial"/>
          <w:sz w:val="24"/>
          <w:szCs w:val="24"/>
        </w:rPr>
        <w:t xml:space="preserve"> requirió a las </w:t>
      </w:r>
      <w:r w:rsidRPr="00B07F5A">
        <w:rPr>
          <w:rFonts w:ascii="Arial" w:hAnsi="Arial" w:cs="Arial"/>
          <w:i/>
          <w:iCs/>
          <w:sz w:val="24"/>
          <w:szCs w:val="24"/>
        </w:rPr>
        <w:t>autoridades responsables</w:t>
      </w:r>
      <w:r w:rsidRPr="00B07F5A">
        <w:rPr>
          <w:rFonts w:ascii="Arial" w:hAnsi="Arial" w:cs="Arial"/>
          <w:sz w:val="24"/>
          <w:szCs w:val="24"/>
        </w:rPr>
        <w:t xml:space="preserve"> para que realizaran el trámite de ley correspondiente </w:t>
      </w:r>
      <w:r w:rsidR="00176ADE" w:rsidRPr="00B07F5A">
        <w:rPr>
          <w:rFonts w:ascii="Arial" w:hAnsi="Arial" w:cs="Arial"/>
          <w:sz w:val="24"/>
          <w:szCs w:val="24"/>
        </w:rPr>
        <w:t xml:space="preserve">y </w:t>
      </w:r>
      <w:r w:rsidRPr="00B07F5A">
        <w:rPr>
          <w:rFonts w:ascii="Arial" w:hAnsi="Arial" w:cs="Arial"/>
          <w:sz w:val="24"/>
          <w:szCs w:val="24"/>
        </w:rPr>
        <w:t>r</w:t>
      </w:r>
      <w:r w:rsidR="00176ADE" w:rsidRPr="00B07F5A">
        <w:rPr>
          <w:rFonts w:ascii="Arial" w:hAnsi="Arial" w:cs="Arial"/>
          <w:sz w:val="24"/>
          <w:szCs w:val="24"/>
        </w:rPr>
        <w:t xml:space="preserve">indieran </w:t>
      </w:r>
      <w:r w:rsidRPr="00B07F5A">
        <w:rPr>
          <w:rFonts w:ascii="Arial" w:hAnsi="Arial" w:cs="Arial"/>
          <w:sz w:val="24"/>
          <w:szCs w:val="24"/>
        </w:rPr>
        <w:t>el informe circunstanciado correspondiente</w:t>
      </w:r>
      <w:r w:rsidR="000D4A58" w:rsidRPr="00B07F5A">
        <w:rPr>
          <w:rFonts w:ascii="Arial" w:hAnsi="Arial" w:cs="Arial"/>
          <w:sz w:val="24"/>
          <w:szCs w:val="24"/>
        </w:rPr>
        <w:t>.</w:t>
      </w:r>
      <w:r w:rsidR="000D4A58" w:rsidRPr="00B07F5A">
        <w:rPr>
          <w:rStyle w:val="Refdenotaalpie"/>
          <w:rFonts w:ascii="Arial" w:hAnsi="Arial" w:cs="Arial"/>
          <w:sz w:val="24"/>
          <w:szCs w:val="24"/>
        </w:rPr>
        <w:footnoteReference w:id="16"/>
      </w:r>
      <w:bookmarkEnd w:id="1"/>
    </w:p>
    <w:p w14:paraId="59B24417" w14:textId="77777777" w:rsidR="00A30E16" w:rsidRPr="00B07F5A" w:rsidRDefault="00A30E16" w:rsidP="00891CAB">
      <w:pPr>
        <w:pStyle w:val="Textoindependiente"/>
        <w:tabs>
          <w:tab w:val="left" w:pos="284"/>
        </w:tabs>
        <w:spacing w:after="160" w:line="360" w:lineRule="auto"/>
        <w:jc w:val="both"/>
        <w:rPr>
          <w:rFonts w:ascii="Arial" w:hAnsi="Arial" w:cs="Arial"/>
          <w:sz w:val="24"/>
          <w:szCs w:val="24"/>
        </w:rPr>
      </w:pPr>
      <w:r w:rsidRPr="00B07F5A">
        <w:rPr>
          <w:rFonts w:ascii="Arial" w:hAnsi="Arial" w:cs="Arial"/>
          <w:b/>
          <w:bCs/>
          <w:sz w:val="24"/>
          <w:szCs w:val="24"/>
        </w:rPr>
        <w:t xml:space="preserve">12. Cumplimiento de trámite de ley. </w:t>
      </w:r>
      <w:r w:rsidRPr="00B07F5A">
        <w:rPr>
          <w:rFonts w:ascii="Arial" w:hAnsi="Arial" w:cs="Arial"/>
          <w:sz w:val="24"/>
          <w:szCs w:val="24"/>
        </w:rPr>
        <w:t xml:space="preserve">Mediante acuerdo de quince de septiembre, se tuvo a las </w:t>
      </w:r>
      <w:r w:rsidRPr="00B07F5A">
        <w:rPr>
          <w:rFonts w:ascii="Arial" w:hAnsi="Arial" w:cs="Arial"/>
          <w:i/>
          <w:iCs/>
          <w:sz w:val="24"/>
          <w:szCs w:val="24"/>
        </w:rPr>
        <w:t>autoridades responsables</w:t>
      </w:r>
      <w:r w:rsidRPr="00B07F5A">
        <w:rPr>
          <w:rFonts w:ascii="Arial" w:hAnsi="Arial" w:cs="Arial"/>
          <w:sz w:val="24"/>
          <w:szCs w:val="24"/>
        </w:rPr>
        <w:t xml:space="preserve"> cumpliendo con su obligación de realizar el trámite de ley del presente juicio, así como rindiendo el informe circunstanciado en tiempo y forma. </w:t>
      </w:r>
    </w:p>
    <w:p w14:paraId="26EB0E22" w14:textId="77777777" w:rsidR="00A30E16" w:rsidRPr="00B07F5A" w:rsidRDefault="00A30E16" w:rsidP="00891CAB">
      <w:pPr>
        <w:pStyle w:val="Prrafodelista"/>
        <w:tabs>
          <w:tab w:val="left" w:pos="142"/>
        </w:tabs>
        <w:spacing w:after="160" w:line="360" w:lineRule="auto"/>
        <w:ind w:left="0"/>
        <w:jc w:val="both"/>
        <w:rPr>
          <w:rFonts w:cs="Arial"/>
          <w:b/>
          <w:bCs/>
          <w:sz w:val="24"/>
          <w:szCs w:val="24"/>
        </w:rPr>
      </w:pPr>
      <w:r w:rsidRPr="00B07F5A">
        <w:rPr>
          <w:rFonts w:cs="Arial"/>
          <w:b/>
          <w:bCs/>
          <w:sz w:val="24"/>
          <w:szCs w:val="24"/>
        </w:rPr>
        <w:t xml:space="preserve">13. Recepción de constancias y reserva. </w:t>
      </w:r>
      <w:r w:rsidRPr="00B07F5A">
        <w:rPr>
          <w:rFonts w:cs="Arial"/>
          <w:sz w:val="24"/>
          <w:szCs w:val="24"/>
        </w:rPr>
        <w:t>Mediante acuerdo de diecisiete de septiembre, se tuvo por recib</w:t>
      </w:r>
      <w:r w:rsidR="000C08DA" w:rsidRPr="00B07F5A">
        <w:rPr>
          <w:rFonts w:cs="Arial"/>
          <w:sz w:val="24"/>
          <w:szCs w:val="24"/>
        </w:rPr>
        <w:t>ido</w:t>
      </w:r>
      <w:r w:rsidRPr="00B07F5A">
        <w:rPr>
          <w:rFonts w:cs="Arial"/>
          <w:sz w:val="24"/>
          <w:szCs w:val="24"/>
        </w:rPr>
        <w:t xml:space="preserve"> </w:t>
      </w:r>
      <w:r w:rsidR="000C08DA" w:rsidRPr="00B07F5A">
        <w:rPr>
          <w:rFonts w:cs="Arial"/>
          <w:sz w:val="24"/>
          <w:szCs w:val="24"/>
        </w:rPr>
        <w:t xml:space="preserve">el escrito signado por el </w:t>
      </w:r>
      <w:r w:rsidR="00417FE3" w:rsidRPr="00B07F5A">
        <w:rPr>
          <w:rFonts w:cs="Arial"/>
          <w:i/>
          <w:iCs/>
          <w:sz w:val="24"/>
          <w:szCs w:val="24"/>
        </w:rPr>
        <w:t>actor</w:t>
      </w:r>
      <w:r w:rsidR="00417FE3" w:rsidRPr="00B07F5A">
        <w:rPr>
          <w:rFonts w:cs="Arial"/>
          <w:sz w:val="24"/>
          <w:szCs w:val="24"/>
        </w:rPr>
        <w:t xml:space="preserve"> </w:t>
      </w:r>
      <w:r w:rsidR="000C08DA" w:rsidRPr="00B07F5A">
        <w:rPr>
          <w:rFonts w:cs="Arial"/>
          <w:sz w:val="24"/>
          <w:szCs w:val="24"/>
        </w:rPr>
        <w:t xml:space="preserve">y toda vez que se recibió </w:t>
      </w:r>
      <w:r w:rsidR="00417FE3" w:rsidRPr="00B07F5A">
        <w:rPr>
          <w:rFonts w:cs="Arial"/>
          <w:sz w:val="24"/>
          <w:szCs w:val="24"/>
        </w:rPr>
        <w:t>vía correo electrónico</w:t>
      </w:r>
      <w:r w:rsidR="00A66CEA" w:rsidRPr="00B07F5A">
        <w:rPr>
          <w:rFonts w:cs="Arial"/>
          <w:sz w:val="24"/>
          <w:szCs w:val="24"/>
        </w:rPr>
        <w:t>, se reservó acordar lo conducente</w:t>
      </w:r>
      <w:r w:rsidR="00417FE3" w:rsidRPr="00B07F5A">
        <w:rPr>
          <w:sz w:val="24"/>
          <w:szCs w:val="24"/>
        </w:rPr>
        <w:t>.</w:t>
      </w:r>
      <w:r w:rsidR="00417FE3" w:rsidRPr="00B07F5A">
        <w:rPr>
          <w:rStyle w:val="Refdenotaalpie"/>
          <w:sz w:val="24"/>
          <w:szCs w:val="24"/>
        </w:rPr>
        <w:footnoteReference w:id="17"/>
      </w:r>
      <w:r w:rsidR="00417FE3" w:rsidRPr="00B07F5A">
        <w:rPr>
          <w:sz w:val="24"/>
          <w:szCs w:val="24"/>
        </w:rPr>
        <w:t xml:space="preserve"> </w:t>
      </w:r>
    </w:p>
    <w:p w14:paraId="2289F7C9" w14:textId="77777777" w:rsidR="00B67492" w:rsidRPr="00B07F5A" w:rsidRDefault="00DD2A3D" w:rsidP="00891CAB">
      <w:pPr>
        <w:pStyle w:val="Sangradetextonormal"/>
        <w:tabs>
          <w:tab w:val="left" w:pos="284"/>
        </w:tabs>
        <w:spacing w:after="160" w:line="360" w:lineRule="auto"/>
        <w:ind w:firstLine="0"/>
        <w:jc w:val="both"/>
        <w:rPr>
          <w:rFonts w:ascii="Arial" w:eastAsia="Calibri" w:hAnsi="Arial" w:cs="Arial"/>
          <w:bCs/>
          <w:sz w:val="24"/>
          <w:szCs w:val="24"/>
          <w:lang w:val="es-ES_tradnl"/>
        </w:rPr>
      </w:pPr>
      <w:bookmarkStart w:id="2" w:name="_Hlk168661636"/>
      <w:r w:rsidRPr="00B07F5A">
        <w:rPr>
          <w:rFonts w:ascii="Arial" w:eastAsia="Calibri" w:hAnsi="Arial" w:cs="Arial"/>
          <w:b/>
          <w:sz w:val="24"/>
          <w:szCs w:val="24"/>
          <w:lang w:val="es-ES_tradnl"/>
        </w:rPr>
        <w:t>14</w:t>
      </w:r>
      <w:r w:rsidR="009A3C28" w:rsidRPr="00B07F5A">
        <w:rPr>
          <w:rFonts w:ascii="Arial" w:eastAsia="Calibri" w:hAnsi="Arial" w:cs="Arial"/>
          <w:b/>
          <w:sz w:val="24"/>
          <w:szCs w:val="24"/>
          <w:lang w:val="es-ES_tradnl"/>
        </w:rPr>
        <w:t xml:space="preserve">. </w:t>
      </w:r>
      <w:r w:rsidR="00C52323" w:rsidRPr="00B07F5A">
        <w:rPr>
          <w:rFonts w:ascii="Arial" w:eastAsia="Calibri" w:hAnsi="Arial" w:cs="Arial"/>
          <w:b/>
          <w:sz w:val="24"/>
          <w:szCs w:val="24"/>
          <w:lang w:val="es-ES_tradnl"/>
        </w:rPr>
        <w:t>Admisión y cierre de instrucción.</w:t>
      </w:r>
      <w:r w:rsidR="00C52323" w:rsidRPr="00B07F5A">
        <w:rPr>
          <w:rFonts w:ascii="Arial" w:eastAsia="Calibri" w:hAnsi="Arial" w:cs="Arial"/>
          <w:sz w:val="24"/>
          <w:szCs w:val="24"/>
          <w:lang w:val="es-ES_tradnl"/>
        </w:rPr>
        <w:t xml:space="preserve"> En su oportunidad, se admitió a trámite </w:t>
      </w:r>
      <w:r w:rsidR="00417FE3" w:rsidRPr="00B07F5A">
        <w:rPr>
          <w:rFonts w:ascii="Arial" w:eastAsia="Calibri" w:hAnsi="Arial" w:cs="Arial"/>
          <w:sz w:val="24"/>
          <w:szCs w:val="24"/>
          <w:lang w:val="es-ES_tradnl"/>
        </w:rPr>
        <w:t>el</w:t>
      </w:r>
      <w:r w:rsidR="00C52323" w:rsidRPr="00B07F5A">
        <w:rPr>
          <w:rFonts w:ascii="Arial" w:eastAsia="Calibri" w:hAnsi="Arial" w:cs="Arial"/>
          <w:sz w:val="24"/>
          <w:szCs w:val="24"/>
          <w:lang w:val="es-ES_tradnl"/>
        </w:rPr>
        <w:t xml:space="preserve"> </w:t>
      </w:r>
      <w:r w:rsidR="00C52323" w:rsidRPr="00B07F5A">
        <w:rPr>
          <w:rFonts w:ascii="Arial" w:eastAsia="Calibri" w:hAnsi="Arial" w:cs="Arial"/>
          <w:i/>
          <w:iCs/>
          <w:sz w:val="24"/>
          <w:szCs w:val="24"/>
          <w:lang w:val="es-ES_tradnl"/>
        </w:rPr>
        <w:t xml:space="preserve">Juicio </w:t>
      </w:r>
      <w:r w:rsidR="003D5726" w:rsidRPr="00B07F5A">
        <w:rPr>
          <w:rFonts w:ascii="Arial" w:eastAsia="Calibri" w:hAnsi="Arial" w:cs="Arial"/>
          <w:i/>
          <w:iCs/>
          <w:sz w:val="24"/>
          <w:szCs w:val="24"/>
          <w:lang w:val="es-ES_tradnl"/>
        </w:rPr>
        <w:t xml:space="preserve">de la </w:t>
      </w:r>
      <w:r w:rsidR="00C52323" w:rsidRPr="00B07F5A">
        <w:rPr>
          <w:rFonts w:ascii="Arial" w:eastAsia="Calibri" w:hAnsi="Arial" w:cs="Arial"/>
          <w:i/>
          <w:iCs/>
          <w:sz w:val="24"/>
          <w:szCs w:val="24"/>
          <w:lang w:val="es-ES_tradnl"/>
        </w:rPr>
        <w:t>Ciudadan</w:t>
      </w:r>
      <w:r w:rsidR="00780819" w:rsidRPr="00B07F5A">
        <w:rPr>
          <w:rFonts w:ascii="Arial" w:eastAsia="Calibri" w:hAnsi="Arial" w:cs="Arial"/>
          <w:i/>
          <w:iCs/>
          <w:sz w:val="24"/>
          <w:szCs w:val="24"/>
          <w:lang w:val="es-ES_tradnl"/>
        </w:rPr>
        <w:t>ía</w:t>
      </w:r>
      <w:r w:rsidR="00C52323" w:rsidRPr="00B07F5A">
        <w:rPr>
          <w:rFonts w:ascii="Arial" w:eastAsia="Calibri" w:hAnsi="Arial" w:cs="Arial"/>
          <w:sz w:val="24"/>
          <w:szCs w:val="24"/>
          <w:lang w:val="es-ES_tradnl"/>
        </w:rPr>
        <w:t xml:space="preserve"> y al no existir diligencia pendiente por desahogar, se declaró cerrada la instrucción, dejando los autos en estado para dictar sentencia.</w:t>
      </w:r>
    </w:p>
    <w:bookmarkEnd w:id="2"/>
    <w:p w14:paraId="21F38DCC" w14:textId="77777777" w:rsidR="00D83AA1" w:rsidRPr="00B07F5A" w:rsidRDefault="00344620" w:rsidP="00891CAB">
      <w:pPr>
        <w:pStyle w:val="Sangradetextonormal"/>
        <w:spacing w:after="160" w:line="360" w:lineRule="auto"/>
        <w:ind w:firstLine="0"/>
        <w:jc w:val="center"/>
        <w:rPr>
          <w:rFonts w:ascii="Arial" w:eastAsia="Calibri" w:hAnsi="Arial" w:cs="Arial"/>
          <w:b/>
          <w:bCs/>
          <w:sz w:val="24"/>
          <w:szCs w:val="24"/>
          <w:lang w:val="es-ES_tradnl"/>
        </w:rPr>
      </w:pPr>
      <w:r w:rsidRPr="00B07F5A">
        <w:rPr>
          <w:rFonts w:ascii="Arial" w:eastAsia="Calibri" w:hAnsi="Arial" w:cs="Arial"/>
          <w:b/>
          <w:bCs/>
          <w:sz w:val="24"/>
          <w:szCs w:val="24"/>
          <w:lang w:val="es-ES_tradnl"/>
        </w:rPr>
        <w:t xml:space="preserve">II. </w:t>
      </w:r>
      <w:r w:rsidR="00D83AA1" w:rsidRPr="00B07F5A">
        <w:rPr>
          <w:rFonts w:ascii="Arial" w:eastAsia="Calibri" w:hAnsi="Arial" w:cs="Arial"/>
          <w:b/>
          <w:bCs/>
          <w:sz w:val="24"/>
          <w:szCs w:val="24"/>
          <w:lang w:val="es-ES_tradnl"/>
        </w:rPr>
        <w:t>COMPETENCIA</w:t>
      </w:r>
    </w:p>
    <w:p w14:paraId="1793924B" w14:textId="77777777" w:rsidR="00417FE3" w:rsidRPr="00B07F5A" w:rsidRDefault="005F4BC4" w:rsidP="00891CAB">
      <w:pPr>
        <w:tabs>
          <w:tab w:val="left" w:pos="426"/>
        </w:tabs>
        <w:spacing w:line="360" w:lineRule="auto"/>
        <w:jc w:val="both"/>
        <w:rPr>
          <w:rFonts w:ascii="Arial" w:hAnsi="Arial" w:cs="Arial"/>
          <w:sz w:val="24"/>
          <w:szCs w:val="24"/>
        </w:rPr>
      </w:pPr>
      <w:bookmarkStart w:id="3" w:name="_Toc190866288"/>
      <w:r w:rsidRPr="00B07F5A">
        <w:rPr>
          <w:rFonts w:ascii="Arial" w:hAnsi="Arial" w:cs="Arial"/>
          <w:b/>
          <w:bCs/>
          <w:sz w:val="24"/>
          <w:szCs w:val="24"/>
          <w:lang w:val="es-ES_tradnl" w:eastAsia="es-ES"/>
        </w:rPr>
        <w:t xml:space="preserve">PRIMERO. Competencia. </w:t>
      </w:r>
      <w:r w:rsidR="00D3682E" w:rsidRPr="00B07F5A">
        <w:rPr>
          <w:rFonts w:ascii="Arial" w:hAnsi="Arial" w:cs="Arial"/>
          <w:sz w:val="24"/>
          <w:szCs w:val="24"/>
          <w:lang w:val="es-ES_tradnl" w:eastAsia="es-ES"/>
        </w:rPr>
        <w:t>El Pleno d</w:t>
      </w:r>
      <w:r w:rsidR="00344620" w:rsidRPr="00B07F5A">
        <w:rPr>
          <w:rFonts w:ascii="Arial" w:hAnsi="Arial" w:cs="Arial"/>
          <w:sz w:val="24"/>
          <w:szCs w:val="24"/>
          <w:lang w:val="es-ES_tradnl" w:eastAsia="es-ES"/>
        </w:rPr>
        <w:t xml:space="preserve">e este </w:t>
      </w:r>
      <w:r w:rsidR="00344620" w:rsidRPr="00B07F5A">
        <w:rPr>
          <w:rFonts w:ascii="Arial" w:hAnsi="Arial" w:cs="Arial"/>
          <w:i/>
          <w:iCs/>
          <w:sz w:val="24"/>
          <w:szCs w:val="24"/>
          <w:lang w:val="es-ES_tradnl" w:eastAsia="es-ES"/>
        </w:rPr>
        <w:t>Tribunal Electoral</w:t>
      </w:r>
      <w:r w:rsidR="00D3682E" w:rsidRPr="00B07F5A">
        <w:rPr>
          <w:rFonts w:ascii="Arial" w:hAnsi="Arial" w:cs="Arial"/>
          <w:i/>
          <w:iCs/>
          <w:sz w:val="24"/>
          <w:szCs w:val="24"/>
          <w:lang w:val="es-ES_tradnl" w:eastAsia="es-ES"/>
        </w:rPr>
        <w:t xml:space="preserve"> </w:t>
      </w:r>
      <w:r w:rsidR="00D3682E" w:rsidRPr="00B07F5A">
        <w:rPr>
          <w:rFonts w:ascii="Arial" w:hAnsi="Arial" w:cs="Arial"/>
          <w:sz w:val="24"/>
          <w:szCs w:val="24"/>
          <w:lang w:val="es-ES_tradnl" w:eastAsia="es-ES"/>
        </w:rPr>
        <w:t xml:space="preserve">es competente para conocer y resolver </w:t>
      </w:r>
      <w:r w:rsidR="00417FE3" w:rsidRPr="00B07F5A">
        <w:rPr>
          <w:rFonts w:ascii="Arial" w:hAnsi="Arial" w:cs="Arial"/>
          <w:sz w:val="24"/>
          <w:szCs w:val="24"/>
          <w:lang w:val="es-ES_tradnl" w:eastAsia="es-ES"/>
        </w:rPr>
        <w:t>el</w:t>
      </w:r>
      <w:r w:rsidR="00D3682E" w:rsidRPr="00B07F5A">
        <w:rPr>
          <w:rFonts w:ascii="Arial" w:hAnsi="Arial" w:cs="Arial"/>
          <w:sz w:val="24"/>
          <w:szCs w:val="24"/>
          <w:lang w:val="es-ES_tradnl" w:eastAsia="es-ES"/>
        </w:rPr>
        <w:t xml:space="preserve"> presente medio de impugnación, </w:t>
      </w:r>
      <w:r w:rsidR="00CB6A78" w:rsidRPr="00B07F5A">
        <w:rPr>
          <w:rFonts w:ascii="Arial" w:hAnsi="Arial" w:cs="Arial"/>
          <w:sz w:val="24"/>
          <w:szCs w:val="24"/>
        </w:rPr>
        <w:t>en</w:t>
      </w:r>
      <w:r w:rsidR="00CB6A78" w:rsidRPr="00B07F5A">
        <w:rPr>
          <w:rFonts w:ascii="Arial" w:hAnsi="Arial" w:cs="Arial"/>
          <w:spacing w:val="-9"/>
          <w:sz w:val="24"/>
          <w:szCs w:val="24"/>
        </w:rPr>
        <w:t xml:space="preserve"> </w:t>
      </w:r>
      <w:r w:rsidR="00CB6A78" w:rsidRPr="00B07F5A">
        <w:rPr>
          <w:rFonts w:ascii="Arial" w:hAnsi="Arial" w:cs="Arial"/>
          <w:sz w:val="24"/>
          <w:szCs w:val="24"/>
        </w:rPr>
        <w:t>virtud</w:t>
      </w:r>
      <w:r w:rsidR="00CB6A78" w:rsidRPr="00B07F5A">
        <w:rPr>
          <w:rFonts w:ascii="Arial" w:hAnsi="Arial" w:cs="Arial"/>
          <w:spacing w:val="-10"/>
          <w:sz w:val="24"/>
          <w:szCs w:val="24"/>
        </w:rPr>
        <w:t xml:space="preserve"> </w:t>
      </w:r>
      <w:r w:rsidR="00CB6A78" w:rsidRPr="00B07F5A">
        <w:rPr>
          <w:rFonts w:ascii="Arial" w:hAnsi="Arial" w:cs="Arial"/>
          <w:sz w:val="24"/>
          <w:szCs w:val="24"/>
        </w:rPr>
        <w:t>de</w:t>
      </w:r>
      <w:r w:rsidR="00CB6A78" w:rsidRPr="00B07F5A">
        <w:rPr>
          <w:rFonts w:ascii="Arial" w:hAnsi="Arial" w:cs="Arial"/>
          <w:spacing w:val="-10"/>
          <w:sz w:val="24"/>
          <w:szCs w:val="24"/>
        </w:rPr>
        <w:t xml:space="preserve"> </w:t>
      </w:r>
      <w:r w:rsidR="00CB6A78" w:rsidRPr="00B07F5A">
        <w:rPr>
          <w:rFonts w:ascii="Arial" w:hAnsi="Arial" w:cs="Arial"/>
          <w:sz w:val="24"/>
          <w:szCs w:val="24"/>
        </w:rPr>
        <w:t>qu</w:t>
      </w:r>
      <w:r w:rsidR="00340CB8" w:rsidRPr="00B07F5A">
        <w:rPr>
          <w:rFonts w:ascii="Arial" w:hAnsi="Arial" w:cs="Arial"/>
          <w:sz w:val="24"/>
          <w:szCs w:val="24"/>
        </w:rPr>
        <w:t xml:space="preserve">e se trata </w:t>
      </w:r>
      <w:r w:rsidR="00CB6A78" w:rsidRPr="00B07F5A">
        <w:rPr>
          <w:rFonts w:ascii="Arial" w:hAnsi="Arial" w:cs="Arial"/>
          <w:sz w:val="24"/>
          <w:szCs w:val="24"/>
        </w:rPr>
        <w:t xml:space="preserve">de </w:t>
      </w:r>
      <w:r w:rsidR="00417FE3" w:rsidRPr="00B07F5A">
        <w:rPr>
          <w:rFonts w:ascii="Arial" w:hAnsi="Arial" w:cs="Arial"/>
          <w:sz w:val="24"/>
          <w:szCs w:val="24"/>
        </w:rPr>
        <w:t xml:space="preserve">un </w:t>
      </w:r>
      <w:r w:rsidR="00CB6A78" w:rsidRPr="00B07F5A">
        <w:rPr>
          <w:rFonts w:ascii="Arial" w:hAnsi="Arial" w:cs="Arial"/>
          <w:sz w:val="24"/>
          <w:szCs w:val="24"/>
        </w:rPr>
        <w:t xml:space="preserve">juicio promovido por </w:t>
      </w:r>
      <w:r w:rsidR="00417FE3" w:rsidRPr="00B07F5A">
        <w:rPr>
          <w:rFonts w:ascii="Arial" w:hAnsi="Arial" w:cs="Arial"/>
          <w:sz w:val="24"/>
          <w:szCs w:val="24"/>
        </w:rPr>
        <w:t xml:space="preserve">un </w:t>
      </w:r>
      <w:r w:rsidR="00CB6A78" w:rsidRPr="00B07F5A">
        <w:rPr>
          <w:rFonts w:ascii="Arial" w:hAnsi="Arial" w:cs="Arial"/>
          <w:sz w:val="24"/>
          <w:szCs w:val="24"/>
        </w:rPr>
        <w:t xml:space="preserve">ciudadano, en su carácter </w:t>
      </w:r>
      <w:r w:rsidR="00417FE3" w:rsidRPr="00B07F5A">
        <w:rPr>
          <w:rFonts w:ascii="Arial" w:hAnsi="Arial" w:cs="Arial"/>
          <w:sz w:val="24"/>
          <w:szCs w:val="24"/>
        </w:rPr>
        <w:t xml:space="preserve">de Síndico </w:t>
      </w:r>
      <w:r w:rsidR="00CB6A78" w:rsidRPr="00B07F5A">
        <w:rPr>
          <w:rFonts w:ascii="Arial" w:hAnsi="Arial" w:cs="Arial"/>
          <w:sz w:val="24"/>
          <w:szCs w:val="24"/>
        </w:rPr>
        <w:t>del</w:t>
      </w:r>
      <w:r w:rsidR="00CB6A78" w:rsidRPr="00B07F5A">
        <w:rPr>
          <w:rFonts w:ascii="Arial" w:hAnsi="Arial" w:cs="Arial"/>
          <w:spacing w:val="1"/>
          <w:sz w:val="24"/>
          <w:szCs w:val="24"/>
        </w:rPr>
        <w:t xml:space="preserve"> </w:t>
      </w:r>
      <w:r w:rsidR="00CB6A78" w:rsidRPr="00B07F5A">
        <w:rPr>
          <w:rFonts w:ascii="Arial" w:hAnsi="Arial" w:cs="Arial"/>
          <w:i/>
          <w:sz w:val="24"/>
          <w:szCs w:val="24"/>
        </w:rPr>
        <w:t>Ayuntamiento</w:t>
      </w:r>
      <w:r w:rsidR="00CB6A78" w:rsidRPr="00B07F5A">
        <w:rPr>
          <w:rFonts w:ascii="Arial" w:hAnsi="Arial" w:cs="Arial"/>
          <w:sz w:val="24"/>
          <w:szCs w:val="24"/>
        </w:rPr>
        <w:t>, quien aduce</w:t>
      </w:r>
      <w:r w:rsidR="00417FE3" w:rsidRPr="00B07F5A">
        <w:rPr>
          <w:rFonts w:ascii="Arial" w:hAnsi="Arial" w:cs="Arial"/>
          <w:iCs/>
          <w:sz w:val="24"/>
          <w:szCs w:val="24"/>
        </w:rPr>
        <w:t xml:space="preserve"> una</w:t>
      </w:r>
      <w:r w:rsidR="00FB1A9E" w:rsidRPr="00B07F5A">
        <w:rPr>
          <w:rFonts w:ascii="Arial" w:hAnsi="Arial" w:cs="Arial"/>
          <w:i/>
          <w:sz w:val="24"/>
          <w:szCs w:val="24"/>
        </w:rPr>
        <w:t xml:space="preserve"> </w:t>
      </w:r>
      <w:r w:rsidR="00417FE3" w:rsidRPr="00B07F5A">
        <w:rPr>
          <w:rFonts w:ascii="Arial" w:hAnsi="Arial" w:cs="Arial"/>
          <w:sz w:val="24"/>
          <w:szCs w:val="24"/>
        </w:rPr>
        <w:t>vulneración a</w:t>
      </w:r>
      <w:r w:rsidR="00FB1A9E" w:rsidRPr="00B07F5A">
        <w:rPr>
          <w:rFonts w:ascii="Arial" w:hAnsi="Arial" w:cs="Arial"/>
          <w:sz w:val="24"/>
          <w:szCs w:val="24"/>
        </w:rPr>
        <w:t xml:space="preserve"> </w:t>
      </w:r>
      <w:r w:rsidR="00CB6A78" w:rsidRPr="00B07F5A">
        <w:rPr>
          <w:rFonts w:ascii="Arial" w:hAnsi="Arial" w:cs="Arial"/>
          <w:sz w:val="24"/>
          <w:szCs w:val="24"/>
        </w:rPr>
        <w:t>su derecho político</w:t>
      </w:r>
      <w:r w:rsidR="00EF6A09" w:rsidRPr="00B07F5A">
        <w:rPr>
          <w:rFonts w:ascii="Arial" w:hAnsi="Arial" w:cs="Arial"/>
          <w:spacing w:val="1"/>
          <w:sz w:val="24"/>
          <w:szCs w:val="24"/>
        </w:rPr>
        <w:t>-</w:t>
      </w:r>
      <w:r w:rsidR="00CB6A78" w:rsidRPr="00B07F5A">
        <w:rPr>
          <w:rFonts w:ascii="Arial" w:hAnsi="Arial" w:cs="Arial"/>
          <w:sz w:val="24"/>
          <w:szCs w:val="24"/>
        </w:rPr>
        <w:t>electoral</w:t>
      </w:r>
      <w:r w:rsidR="00CB6A78" w:rsidRPr="00B07F5A">
        <w:rPr>
          <w:rFonts w:ascii="Arial" w:hAnsi="Arial" w:cs="Arial"/>
          <w:spacing w:val="-2"/>
          <w:sz w:val="24"/>
          <w:szCs w:val="24"/>
        </w:rPr>
        <w:t xml:space="preserve"> </w:t>
      </w:r>
      <w:r w:rsidR="00CB6A78" w:rsidRPr="00B07F5A">
        <w:rPr>
          <w:rFonts w:ascii="Arial" w:hAnsi="Arial" w:cs="Arial"/>
          <w:sz w:val="24"/>
          <w:szCs w:val="24"/>
        </w:rPr>
        <w:t>de</w:t>
      </w:r>
      <w:r w:rsidR="00CB6A78" w:rsidRPr="00B07F5A">
        <w:rPr>
          <w:rFonts w:ascii="Arial" w:hAnsi="Arial" w:cs="Arial"/>
          <w:spacing w:val="-2"/>
          <w:sz w:val="24"/>
          <w:szCs w:val="24"/>
        </w:rPr>
        <w:t xml:space="preserve"> </w:t>
      </w:r>
      <w:r w:rsidR="00CB6A78" w:rsidRPr="00B07F5A">
        <w:rPr>
          <w:rFonts w:ascii="Arial" w:hAnsi="Arial" w:cs="Arial"/>
          <w:sz w:val="24"/>
          <w:szCs w:val="24"/>
        </w:rPr>
        <w:t>ser</w:t>
      </w:r>
      <w:r w:rsidR="00CB6A78" w:rsidRPr="00B07F5A">
        <w:rPr>
          <w:rFonts w:ascii="Arial" w:hAnsi="Arial" w:cs="Arial"/>
          <w:spacing w:val="-2"/>
          <w:sz w:val="24"/>
          <w:szCs w:val="24"/>
        </w:rPr>
        <w:t xml:space="preserve"> </w:t>
      </w:r>
      <w:r w:rsidR="00CB6A78" w:rsidRPr="00B07F5A">
        <w:rPr>
          <w:rFonts w:ascii="Arial" w:hAnsi="Arial" w:cs="Arial"/>
          <w:sz w:val="24"/>
          <w:szCs w:val="24"/>
        </w:rPr>
        <w:t>votado,</w:t>
      </w:r>
      <w:r w:rsidR="00CB6A78" w:rsidRPr="00B07F5A">
        <w:rPr>
          <w:rFonts w:ascii="Arial" w:hAnsi="Arial" w:cs="Arial"/>
          <w:spacing w:val="-1"/>
          <w:sz w:val="24"/>
          <w:szCs w:val="24"/>
        </w:rPr>
        <w:t xml:space="preserve"> </w:t>
      </w:r>
      <w:r w:rsidR="00CB6A78" w:rsidRPr="00B07F5A">
        <w:rPr>
          <w:rFonts w:ascii="Arial" w:hAnsi="Arial" w:cs="Arial"/>
          <w:sz w:val="24"/>
          <w:szCs w:val="24"/>
        </w:rPr>
        <w:t>en la</w:t>
      </w:r>
      <w:r w:rsidR="00CB6A78" w:rsidRPr="00B07F5A">
        <w:rPr>
          <w:rFonts w:ascii="Arial" w:hAnsi="Arial" w:cs="Arial"/>
          <w:spacing w:val="-2"/>
          <w:sz w:val="24"/>
          <w:szCs w:val="24"/>
        </w:rPr>
        <w:t xml:space="preserve"> </w:t>
      </w:r>
      <w:r w:rsidR="00CB6A78" w:rsidRPr="00B07F5A">
        <w:rPr>
          <w:rFonts w:ascii="Arial" w:hAnsi="Arial" w:cs="Arial"/>
          <w:sz w:val="24"/>
          <w:szCs w:val="24"/>
        </w:rPr>
        <w:t>vertiente de</w:t>
      </w:r>
      <w:r w:rsidR="00CB6A78" w:rsidRPr="00B07F5A">
        <w:rPr>
          <w:rFonts w:ascii="Arial" w:hAnsi="Arial" w:cs="Arial"/>
          <w:spacing w:val="-2"/>
          <w:sz w:val="24"/>
          <w:szCs w:val="24"/>
        </w:rPr>
        <w:t xml:space="preserve"> </w:t>
      </w:r>
      <w:r w:rsidR="00CB6A78" w:rsidRPr="00B07F5A">
        <w:rPr>
          <w:rFonts w:ascii="Arial" w:hAnsi="Arial" w:cs="Arial"/>
          <w:sz w:val="24"/>
          <w:szCs w:val="24"/>
        </w:rPr>
        <w:t>ejercicio</w:t>
      </w:r>
      <w:r w:rsidR="00CB6A78" w:rsidRPr="00B07F5A">
        <w:rPr>
          <w:rFonts w:ascii="Arial" w:hAnsi="Arial" w:cs="Arial"/>
          <w:spacing w:val="-1"/>
          <w:sz w:val="24"/>
          <w:szCs w:val="24"/>
        </w:rPr>
        <w:t xml:space="preserve"> </w:t>
      </w:r>
      <w:r w:rsidR="00CB6A78" w:rsidRPr="00B07F5A">
        <w:rPr>
          <w:rFonts w:ascii="Arial" w:hAnsi="Arial" w:cs="Arial"/>
          <w:sz w:val="24"/>
          <w:szCs w:val="24"/>
        </w:rPr>
        <w:t>del cargo</w:t>
      </w:r>
      <w:r w:rsidR="00417FE3" w:rsidRPr="00B07F5A">
        <w:rPr>
          <w:rFonts w:ascii="Arial" w:hAnsi="Arial" w:cs="Arial"/>
          <w:sz w:val="24"/>
          <w:szCs w:val="24"/>
        </w:rPr>
        <w:t xml:space="preserve">, derivada de diversas omisiones y por la emisión del acuerdo adoptado en la sesión </w:t>
      </w:r>
      <w:r w:rsidR="00A66CEA" w:rsidRPr="00B07F5A">
        <w:rPr>
          <w:rFonts w:ascii="Arial" w:hAnsi="Arial" w:cs="Arial"/>
          <w:sz w:val="24"/>
          <w:szCs w:val="24"/>
        </w:rPr>
        <w:t xml:space="preserve">de cabildo </w:t>
      </w:r>
      <w:r w:rsidR="00417FE3" w:rsidRPr="00B07F5A">
        <w:rPr>
          <w:rFonts w:ascii="Arial" w:hAnsi="Arial" w:cs="Arial"/>
          <w:sz w:val="24"/>
          <w:szCs w:val="24"/>
        </w:rPr>
        <w:t>celebrada el veintiséis de agosto</w:t>
      </w:r>
      <w:r w:rsidR="006C406E" w:rsidRPr="00B07F5A">
        <w:rPr>
          <w:rFonts w:ascii="Arial" w:hAnsi="Arial" w:cs="Arial"/>
          <w:sz w:val="24"/>
          <w:szCs w:val="24"/>
        </w:rPr>
        <w:t>.</w:t>
      </w:r>
    </w:p>
    <w:p w14:paraId="13601028" w14:textId="77777777" w:rsidR="006757EF" w:rsidRPr="00B07F5A" w:rsidRDefault="00D3682E" w:rsidP="00891CAB">
      <w:pPr>
        <w:pStyle w:val="Prrafodelista"/>
        <w:tabs>
          <w:tab w:val="left" w:pos="426"/>
        </w:tabs>
        <w:spacing w:after="160" w:line="360" w:lineRule="auto"/>
        <w:ind w:left="0"/>
        <w:jc w:val="both"/>
        <w:rPr>
          <w:rFonts w:eastAsia="Calibri" w:cs="Arial"/>
          <w:i/>
          <w:iCs/>
          <w:sz w:val="24"/>
          <w:szCs w:val="24"/>
          <w:lang w:val="es-ES_tradnl" w:eastAsia="es-ES"/>
        </w:rPr>
      </w:pPr>
      <w:r w:rsidRPr="00B07F5A">
        <w:rPr>
          <w:rFonts w:eastAsia="Calibri" w:cs="Arial"/>
          <w:sz w:val="24"/>
          <w:szCs w:val="24"/>
          <w:lang w:val="es-ES_tradnl" w:eastAsia="es-ES"/>
        </w:rPr>
        <w:t>Lo anterior, de conformidad con lo previsto por los artículos 98 A de la Constitución Política del Estado Libre y Soberano de Michoacán de Ocampo</w:t>
      </w:r>
      <w:r w:rsidR="00EF6A09" w:rsidRPr="00B07F5A">
        <w:rPr>
          <w:rFonts w:eastAsia="Calibri" w:cs="Arial"/>
          <w:sz w:val="24"/>
          <w:szCs w:val="24"/>
          <w:lang w:val="es-ES_tradnl" w:eastAsia="es-ES"/>
        </w:rPr>
        <w:t>,</w:t>
      </w:r>
      <w:r w:rsidR="0048073D" w:rsidRPr="00B07F5A">
        <w:rPr>
          <w:rStyle w:val="Refdenotaalpie"/>
          <w:rFonts w:eastAsia="Calibri" w:cs="Arial"/>
          <w:sz w:val="24"/>
          <w:szCs w:val="24"/>
          <w:lang w:val="es-ES_tradnl" w:eastAsia="es-ES"/>
        </w:rPr>
        <w:footnoteReference w:id="18"/>
      </w:r>
      <w:r w:rsidRPr="00B07F5A">
        <w:rPr>
          <w:rFonts w:eastAsia="Calibri" w:cs="Arial"/>
          <w:sz w:val="24"/>
          <w:szCs w:val="24"/>
          <w:lang w:val="es-ES_tradnl" w:eastAsia="es-ES"/>
        </w:rPr>
        <w:t xml:space="preserve"> 60, 64 fracción XIII y 66 fracciones II y III del Código Electoral del Estado de Michoacán de Ocampo,</w:t>
      </w:r>
      <w:r w:rsidRPr="00B07F5A">
        <w:rPr>
          <w:rStyle w:val="Refdenotaalpie"/>
          <w:rFonts w:eastAsia="Calibri" w:cs="Arial"/>
          <w:sz w:val="24"/>
          <w:szCs w:val="24"/>
          <w:lang w:val="es-ES_tradnl" w:eastAsia="es-ES"/>
        </w:rPr>
        <w:footnoteReference w:id="19"/>
      </w:r>
      <w:r w:rsidRPr="00B07F5A">
        <w:rPr>
          <w:rFonts w:eastAsia="Calibri" w:cs="Arial"/>
          <w:sz w:val="24"/>
          <w:szCs w:val="24"/>
          <w:lang w:val="es-ES_tradnl" w:eastAsia="es-ES"/>
        </w:rPr>
        <w:t xml:space="preserve"> así como en el 1, 5 y 74 inciso c) de la </w:t>
      </w:r>
      <w:r w:rsidRPr="00B07F5A">
        <w:rPr>
          <w:rFonts w:eastAsia="Calibri" w:cs="Arial"/>
          <w:i/>
          <w:iCs/>
          <w:sz w:val="24"/>
          <w:szCs w:val="24"/>
          <w:lang w:val="es-ES_tradnl" w:eastAsia="es-ES"/>
        </w:rPr>
        <w:t>Ley de Justicia.</w:t>
      </w:r>
    </w:p>
    <w:p w14:paraId="675877E4" w14:textId="77777777" w:rsidR="005F4BC4" w:rsidRPr="00B07F5A" w:rsidRDefault="005F4BC4" w:rsidP="00891CAB">
      <w:pPr>
        <w:spacing w:line="360" w:lineRule="auto"/>
        <w:jc w:val="both"/>
        <w:rPr>
          <w:rFonts w:ascii="Arial" w:eastAsia="Arial Narrow" w:hAnsi="Arial" w:cs="Arial"/>
          <w:color w:val="000000"/>
          <w:sz w:val="24"/>
          <w:szCs w:val="24"/>
        </w:rPr>
      </w:pPr>
      <w:r w:rsidRPr="00B07F5A">
        <w:rPr>
          <w:rFonts w:ascii="Arial" w:eastAsia="Arial Narrow" w:hAnsi="Arial" w:cs="Arial"/>
          <w:color w:val="000000"/>
          <w:sz w:val="24"/>
          <w:szCs w:val="24"/>
        </w:rPr>
        <w:t>Asimismo, de conformidad con el artículo 16 de la</w:t>
      </w:r>
      <w:r w:rsidR="00420E1A" w:rsidRPr="00B07F5A">
        <w:rPr>
          <w:rFonts w:ascii="Arial" w:eastAsia="Arial Narrow" w:hAnsi="Arial" w:cs="Arial"/>
          <w:i/>
          <w:iCs/>
          <w:color w:val="000000"/>
          <w:sz w:val="24"/>
          <w:szCs w:val="24"/>
        </w:rPr>
        <w:t xml:space="preserve"> </w:t>
      </w:r>
      <w:r w:rsidR="00420E1A" w:rsidRPr="00B07F5A">
        <w:rPr>
          <w:rFonts w:ascii="Arial" w:eastAsia="Arial Narrow" w:hAnsi="Arial" w:cs="Arial"/>
          <w:color w:val="000000"/>
          <w:sz w:val="24"/>
          <w:szCs w:val="24"/>
        </w:rPr>
        <w:t>Constitución Política de los Estados Unidos Mexicanos</w:t>
      </w:r>
      <w:r w:rsidRPr="00B07F5A">
        <w:rPr>
          <w:rFonts w:ascii="Arial" w:eastAsia="Arial Narrow" w:hAnsi="Arial" w:cs="Arial"/>
          <w:color w:val="000000"/>
          <w:sz w:val="24"/>
          <w:szCs w:val="24"/>
        </w:rPr>
        <w:t>,</w:t>
      </w:r>
      <w:r w:rsidR="00420E1A" w:rsidRPr="00B07F5A">
        <w:rPr>
          <w:rStyle w:val="Refdenotaalpie"/>
          <w:rFonts w:ascii="Arial" w:eastAsia="Arial Narrow" w:hAnsi="Arial" w:cs="Arial"/>
          <w:color w:val="000000"/>
          <w:sz w:val="24"/>
          <w:szCs w:val="24"/>
        </w:rPr>
        <w:footnoteReference w:id="20"/>
      </w:r>
      <w:r w:rsidRPr="00B07F5A">
        <w:rPr>
          <w:rFonts w:ascii="Arial" w:eastAsia="Arial Narrow" w:hAnsi="Arial" w:cs="Arial"/>
          <w:color w:val="000000"/>
          <w:sz w:val="24"/>
          <w:szCs w:val="24"/>
        </w:rPr>
        <w:t xml:space="preserve"> la competencia en sentido amplio, constituye un presupuesto procesal o requisito de procedibilidad para la validez de un acto </w:t>
      </w:r>
      <w:r w:rsidRPr="00B07F5A">
        <w:rPr>
          <w:rFonts w:ascii="Arial" w:eastAsia="Arial Narrow" w:hAnsi="Arial" w:cs="Arial"/>
          <w:color w:val="000000"/>
          <w:sz w:val="24"/>
          <w:szCs w:val="24"/>
        </w:rPr>
        <w:lastRenderedPageBreak/>
        <w:t xml:space="preserve">emitido por una autoridad, siendo su estudio una cuestión preferente y de orden público que debe ser realizada oficiosamente; de ahí que toda autoridad, previo a emitir un acto o resolución, tiene la obligación de verificar si tiene competencia para ello, conforme </w:t>
      </w:r>
      <w:r w:rsidR="00420E1A" w:rsidRPr="00B07F5A">
        <w:rPr>
          <w:rFonts w:ascii="Arial" w:eastAsia="Arial Narrow" w:hAnsi="Arial" w:cs="Arial"/>
          <w:color w:val="000000"/>
          <w:sz w:val="24"/>
          <w:szCs w:val="24"/>
        </w:rPr>
        <w:t>con</w:t>
      </w:r>
      <w:r w:rsidRPr="00B07F5A">
        <w:rPr>
          <w:rFonts w:ascii="Arial" w:eastAsia="Arial Narrow" w:hAnsi="Arial" w:cs="Arial"/>
          <w:color w:val="000000"/>
          <w:sz w:val="24"/>
          <w:szCs w:val="24"/>
        </w:rPr>
        <w:t xml:space="preserve"> las facultades que la normativa aplicable le confiere.</w:t>
      </w:r>
    </w:p>
    <w:p w14:paraId="47FC49DB" w14:textId="77777777" w:rsidR="00EF2680" w:rsidRPr="00B07F5A" w:rsidRDefault="005F4BC4" w:rsidP="00EF2680">
      <w:pPr>
        <w:spacing w:after="0" w:line="360" w:lineRule="auto"/>
        <w:jc w:val="both"/>
        <w:rPr>
          <w:rFonts w:ascii="Arial" w:eastAsia="Arial Narrow" w:hAnsi="Arial" w:cs="Arial"/>
          <w:color w:val="000000"/>
          <w:sz w:val="24"/>
          <w:szCs w:val="24"/>
        </w:rPr>
      </w:pPr>
      <w:r w:rsidRPr="00B07F5A">
        <w:rPr>
          <w:rFonts w:ascii="Arial" w:eastAsia="Arial Narrow" w:hAnsi="Arial" w:cs="Arial"/>
          <w:color w:val="000000"/>
          <w:sz w:val="24"/>
          <w:szCs w:val="24"/>
        </w:rPr>
        <w:t>De ahí que</w:t>
      </w:r>
      <w:r w:rsidR="00EF2680" w:rsidRPr="00B07F5A">
        <w:rPr>
          <w:rFonts w:ascii="Arial" w:eastAsia="Arial Narrow" w:hAnsi="Arial" w:cs="Arial"/>
          <w:color w:val="000000"/>
          <w:sz w:val="24"/>
          <w:szCs w:val="24"/>
        </w:rPr>
        <w:t xml:space="preserve">, únicamente será objeto de análisis la alegada </w:t>
      </w:r>
      <w:r w:rsidR="00EF2680" w:rsidRPr="00B07F5A">
        <w:rPr>
          <w:rFonts w:ascii="Arial" w:eastAsia="Arial Narrow" w:hAnsi="Arial" w:cs="Arial"/>
          <w:b/>
          <w:bCs/>
          <w:color w:val="000000"/>
          <w:sz w:val="24"/>
          <w:szCs w:val="24"/>
        </w:rPr>
        <w:t>indebida notificación de la convocatoria a la sesión de Cabildo celebrada el veintiséis de agosto,</w:t>
      </w:r>
      <w:r w:rsidR="00EF2680" w:rsidRPr="00B07F5A">
        <w:rPr>
          <w:rFonts w:ascii="Arial" w:eastAsia="Arial Narrow" w:hAnsi="Arial" w:cs="Arial"/>
          <w:color w:val="000000"/>
          <w:sz w:val="24"/>
          <w:szCs w:val="24"/>
        </w:rPr>
        <w:t xml:space="preserve"> toda vez que dicho planteamiento si trasciende, al menos de manera preliminar, en el ámbito de los derechos político electorales en el ejercicio del cargo. Ello es así, porque el </w:t>
      </w:r>
      <w:r w:rsidR="00EF2680" w:rsidRPr="00B07F5A">
        <w:rPr>
          <w:rFonts w:ascii="Arial" w:eastAsia="Arial Narrow" w:hAnsi="Arial" w:cs="Arial"/>
          <w:i/>
          <w:iCs/>
          <w:color w:val="000000"/>
          <w:sz w:val="24"/>
          <w:szCs w:val="24"/>
        </w:rPr>
        <w:t>actor</w:t>
      </w:r>
      <w:r w:rsidR="00EF2680" w:rsidRPr="00B07F5A">
        <w:rPr>
          <w:rFonts w:ascii="Arial" w:eastAsia="Arial Narrow" w:hAnsi="Arial" w:cs="Arial"/>
          <w:color w:val="000000"/>
          <w:sz w:val="24"/>
          <w:szCs w:val="24"/>
        </w:rPr>
        <w:t xml:space="preserve"> no controvierte únicamente una irregularidad formal en el procedimiento de la convocatoria, sino que sostiene que la forma y condiciones en que le fue notificada le impidieron conocer oportunamente los asuntos a discutir, contar con la información necesaria para su análisis y participar de manera efectiva en la sesión del </w:t>
      </w:r>
      <w:r w:rsidR="00EF2680" w:rsidRPr="00B07F5A">
        <w:rPr>
          <w:rFonts w:ascii="Arial" w:eastAsia="Arial Narrow" w:hAnsi="Arial" w:cs="Arial"/>
          <w:i/>
          <w:iCs/>
          <w:color w:val="000000"/>
          <w:sz w:val="24"/>
          <w:szCs w:val="24"/>
        </w:rPr>
        <w:t>Ayuntamiento</w:t>
      </w:r>
      <w:r w:rsidR="00EF2680" w:rsidRPr="00B07F5A">
        <w:rPr>
          <w:rFonts w:ascii="Arial" w:eastAsia="Arial Narrow" w:hAnsi="Arial" w:cs="Arial"/>
          <w:color w:val="000000"/>
          <w:sz w:val="24"/>
          <w:szCs w:val="24"/>
        </w:rPr>
        <w:t>, circunstancias que, desde su perspectiva, obstaculizaron el ejercicio de las atribuciones inherentes a su cargo de Síndico Municipal.</w:t>
      </w:r>
    </w:p>
    <w:p w14:paraId="34AA4335" w14:textId="77777777" w:rsidR="00EF2680" w:rsidRPr="00B07F5A" w:rsidRDefault="00EF2680" w:rsidP="00EF2680">
      <w:pPr>
        <w:spacing w:after="0" w:line="360" w:lineRule="auto"/>
        <w:jc w:val="both"/>
        <w:rPr>
          <w:rFonts w:ascii="Arial" w:eastAsia="Arial Narrow" w:hAnsi="Arial" w:cs="Arial"/>
          <w:color w:val="000000"/>
          <w:sz w:val="24"/>
          <w:szCs w:val="24"/>
        </w:rPr>
      </w:pPr>
    </w:p>
    <w:p w14:paraId="02E10A45" w14:textId="77777777" w:rsidR="00EF2680" w:rsidRPr="00B07F5A" w:rsidRDefault="00EF2680" w:rsidP="00EF2680">
      <w:pPr>
        <w:spacing w:after="0" w:line="360" w:lineRule="auto"/>
        <w:jc w:val="both"/>
        <w:rPr>
          <w:rFonts w:ascii="Arial" w:eastAsia="Times New Roman" w:hAnsi="Arial" w:cs="Arial"/>
          <w:i/>
          <w:iCs/>
        </w:rPr>
      </w:pPr>
      <w:r w:rsidRPr="00B07F5A">
        <w:rPr>
          <w:rFonts w:ascii="Arial" w:eastAsia="Arial Narrow" w:hAnsi="Arial" w:cs="Arial"/>
          <w:color w:val="000000"/>
          <w:sz w:val="24"/>
          <w:szCs w:val="24"/>
        </w:rPr>
        <w:t xml:space="preserve">En ese sentido, la controversia trasciende el ámbito meramente administrativo o intraorgánico del Ayuntamiento, pues la materia de impugnación se encuentra vinculada con el derecho político electoral de ser votado en la vertiente del cargo, el cual comprende no solo el acceso y permanencia en el mismo, sino también la posibilidad real de desempeñar las funciones, facultades y responsabilidades que legalmente le corresponden al </w:t>
      </w:r>
      <w:r w:rsidRPr="00B07F5A">
        <w:rPr>
          <w:rFonts w:ascii="Arial" w:eastAsia="Arial Narrow" w:hAnsi="Arial" w:cs="Arial"/>
          <w:i/>
          <w:iCs/>
          <w:color w:val="000000"/>
          <w:sz w:val="24"/>
          <w:szCs w:val="24"/>
        </w:rPr>
        <w:t>actor</w:t>
      </w:r>
      <w:r w:rsidRPr="00B07F5A">
        <w:rPr>
          <w:rFonts w:ascii="Arial" w:eastAsia="Arial Narrow" w:hAnsi="Arial" w:cs="Arial"/>
          <w:color w:val="000000"/>
          <w:sz w:val="24"/>
          <w:szCs w:val="24"/>
        </w:rPr>
        <w:t>.</w:t>
      </w:r>
      <w:r w:rsidR="005F4BC4" w:rsidRPr="00B07F5A">
        <w:rPr>
          <w:rFonts w:ascii="Arial" w:eastAsia="Arial Narrow" w:hAnsi="Arial" w:cs="Arial"/>
          <w:color w:val="000000"/>
          <w:sz w:val="24"/>
          <w:szCs w:val="24"/>
        </w:rPr>
        <w:t xml:space="preserve"> </w:t>
      </w:r>
    </w:p>
    <w:p w14:paraId="0E53AD85" w14:textId="77777777" w:rsidR="00EF2680" w:rsidRPr="00B07F5A" w:rsidRDefault="00EF2680" w:rsidP="00EF2680">
      <w:pPr>
        <w:spacing w:after="0" w:line="360" w:lineRule="auto"/>
        <w:jc w:val="both"/>
        <w:rPr>
          <w:rFonts w:ascii="Arial" w:eastAsia="Arial Narrow" w:hAnsi="Arial" w:cs="Arial"/>
          <w:color w:val="000000"/>
          <w:sz w:val="24"/>
          <w:szCs w:val="24"/>
        </w:rPr>
      </w:pPr>
    </w:p>
    <w:p w14:paraId="3B34807D" w14:textId="77777777" w:rsidR="005F4BC4" w:rsidRPr="00B07F5A" w:rsidRDefault="005F4BC4" w:rsidP="00891CAB">
      <w:pPr>
        <w:spacing w:line="360" w:lineRule="auto"/>
        <w:jc w:val="both"/>
        <w:rPr>
          <w:rFonts w:ascii="Arial" w:eastAsia="Arial" w:hAnsi="Arial" w:cs="Arial"/>
          <w:sz w:val="24"/>
          <w:szCs w:val="24"/>
        </w:rPr>
      </w:pPr>
      <w:r w:rsidRPr="00B07F5A">
        <w:rPr>
          <w:rFonts w:ascii="Arial" w:eastAsia="Arial" w:hAnsi="Arial" w:cs="Arial"/>
          <w:sz w:val="24"/>
          <w:szCs w:val="24"/>
        </w:rPr>
        <w:t xml:space="preserve">Aunado a lo anterior, </w:t>
      </w:r>
      <w:r w:rsidRPr="00B07F5A">
        <w:rPr>
          <w:rFonts w:ascii="Arial" w:eastAsia="Arial" w:hAnsi="Arial" w:cs="Arial"/>
          <w:iCs/>
          <w:sz w:val="24"/>
          <w:szCs w:val="24"/>
        </w:rPr>
        <w:t>Sala Superior</w:t>
      </w:r>
      <w:r w:rsidRPr="00B07F5A">
        <w:rPr>
          <w:rFonts w:ascii="Arial" w:eastAsia="Arial" w:hAnsi="Arial" w:cs="Arial"/>
          <w:sz w:val="24"/>
          <w:szCs w:val="24"/>
        </w:rPr>
        <w:t xml:space="preserve"> del Tribunal Electoral del Poder Judicial de la Federación,</w:t>
      </w:r>
      <w:r w:rsidRPr="00B07F5A">
        <w:rPr>
          <w:rStyle w:val="Refdenotaalpie"/>
          <w:rFonts w:ascii="Arial" w:eastAsia="Arial" w:hAnsi="Arial" w:cs="Arial"/>
          <w:sz w:val="24"/>
          <w:szCs w:val="24"/>
        </w:rPr>
        <w:footnoteReference w:id="21"/>
      </w:r>
      <w:r w:rsidRPr="00B07F5A">
        <w:rPr>
          <w:rFonts w:ascii="Arial" w:eastAsia="Arial" w:hAnsi="Arial" w:cs="Arial"/>
          <w:sz w:val="24"/>
          <w:szCs w:val="24"/>
        </w:rPr>
        <w:t xml:space="preserve"> ha sostenido que el derecho político a ser votado implica el ejercicio de diversas obligaciones y atribuciones que son, por definición, inherentes al cargo y, por ende, integran el ejercicio del derecho a su desempeño, de manera que, cuando se alega una afectación a ese derecho, se actualiza la competencia de las autoridades electorales para conocer de cualquier controversia.</w:t>
      </w:r>
    </w:p>
    <w:p w14:paraId="68321C97" w14:textId="77777777" w:rsidR="005F4BC4" w:rsidRPr="00B07F5A" w:rsidRDefault="005F4BC4" w:rsidP="00891CAB">
      <w:pPr>
        <w:spacing w:line="360" w:lineRule="auto"/>
        <w:jc w:val="both"/>
        <w:rPr>
          <w:rFonts w:ascii="Arial" w:hAnsi="Arial" w:cs="Arial"/>
          <w:b/>
          <w:bCs/>
          <w:sz w:val="24"/>
          <w:szCs w:val="24"/>
        </w:rPr>
      </w:pPr>
      <w:r w:rsidRPr="00B07F5A">
        <w:rPr>
          <w:rFonts w:ascii="Arial" w:eastAsia="Arial" w:hAnsi="Arial" w:cs="Arial"/>
          <w:b/>
          <w:bCs/>
          <w:sz w:val="24"/>
          <w:szCs w:val="24"/>
        </w:rPr>
        <w:t xml:space="preserve">SEGUNDO. Incompetencia material para conocer </w:t>
      </w:r>
      <w:r w:rsidRPr="00B07F5A">
        <w:rPr>
          <w:rFonts w:ascii="Arial" w:hAnsi="Arial" w:cs="Arial"/>
          <w:b/>
          <w:bCs/>
          <w:sz w:val="24"/>
          <w:szCs w:val="24"/>
        </w:rPr>
        <w:t>respecto al acuerdo adoptado en la sesión de veintiséis de agosto en el Punto Tercero Bis del orden del día, consistente en la no autorización de que participara en dicha sesión mediante videoconferencia o modalidad remota, así como la omisión de notificarle de manera previa dicha determinación.</w:t>
      </w:r>
    </w:p>
    <w:p w14:paraId="657FBD3F" w14:textId="77777777" w:rsidR="00805CB1" w:rsidRPr="00B07F5A" w:rsidRDefault="00805CB1" w:rsidP="00891CAB">
      <w:pPr>
        <w:spacing w:line="360" w:lineRule="auto"/>
        <w:jc w:val="both"/>
        <w:rPr>
          <w:rFonts w:ascii="Arial" w:hAnsi="Arial" w:cs="Arial"/>
          <w:sz w:val="24"/>
          <w:szCs w:val="24"/>
        </w:rPr>
      </w:pPr>
      <w:r w:rsidRPr="00B07F5A">
        <w:rPr>
          <w:rFonts w:ascii="Arial" w:hAnsi="Arial" w:cs="Arial"/>
          <w:sz w:val="24"/>
          <w:szCs w:val="24"/>
        </w:rPr>
        <w:lastRenderedPageBreak/>
        <w:t xml:space="preserve">Si bien este Órgano Jurisdiccional cuenta con competencia formal para conocer del presente medio de impugnación, lo cierto es que, no se actualiza la competencia material respecto a la referida determinación adoptada por el </w:t>
      </w:r>
      <w:r w:rsidRPr="00B07F5A">
        <w:rPr>
          <w:rFonts w:ascii="Arial" w:hAnsi="Arial" w:cs="Arial"/>
          <w:i/>
          <w:iCs/>
          <w:sz w:val="24"/>
          <w:szCs w:val="24"/>
        </w:rPr>
        <w:t>Ayuntamiento</w:t>
      </w:r>
      <w:r w:rsidRPr="00B07F5A">
        <w:rPr>
          <w:rFonts w:ascii="Arial" w:hAnsi="Arial" w:cs="Arial"/>
          <w:sz w:val="24"/>
          <w:szCs w:val="24"/>
        </w:rPr>
        <w:t>.</w:t>
      </w:r>
    </w:p>
    <w:p w14:paraId="708C0568" w14:textId="77777777" w:rsidR="00805CB1" w:rsidRPr="00B07F5A" w:rsidRDefault="00805CB1" w:rsidP="00891CAB">
      <w:pPr>
        <w:spacing w:line="360" w:lineRule="auto"/>
        <w:jc w:val="both"/>
        <w:rPr>
          <w:rFonts w:ascii="Arial" w:hAnsi="Arial" w:cs="Arial"/>
          <w:sz w:val="24"/>
          <w:szCs w:val="24"/>
        </w:rPr>
      </w:pPr>
      <w:r w:rsidRPr="00B07F5A">
        <w:rPr>
          <w:rFonts w:ascii="Arial" w:hAnsi="Arial" w:cs="Arial"/>
          <w:sz w:val="24"/>
          <w:szCs w:val="24"/>
        </w:rPr>
        <w:t>Por ello, se hace necesario estudiarla a partir de la naturaleza jurídica de los actos que se combaten, es decir, si estos concurren en el ámbito de la materia electoral, sin que ello implique prejuzgar o analizar los requisitos de procedencia, esto, al tratarse de un presupuesto procesal de orden público que debe analizar este órgano jurisdiccional, lo cual se realizará conforme con las siguientes consideraciones.</w:t>
      </w:r>
    </w:p>
    <w:p w14:paraId="46B859B9" w14:textId="77777777" w:rsidR="00805CB1" w:rsidRPr="00B07F5A" w:rsidRDefault="00805CB1" w:rsidP="00891CAB">
      <w:pPr>
        <w:spacing w:line="360" w:lineRule="auto"/>
        <w:jc w:val="both"/>
        <w:rPr>
          <w:rFonts w:ascii="Arial" w:hAnsi="Arial" w:cs="Arial"/>
          <w:sz w:val="24"/>
          <w:szCs w:val="24"/>
        </w:rPr>
      </w:pPr>
      <w:r w:rsidRPr="00B07F5A">
        <w:rPr>
          <w:rFonts w:ascii="Arial" w:hAnsi="Arial" w:cs="Arial"/>
          <w:sz w:val="24"/>
          <w:szCs w:val="24"/>
        </w:rPr>
        <w:t xml:space="preserve">El </w:t>
      </w:r>
      <w:r w:rsidRPr="00B07F5A">
        <w:rPr>
          <w:rFonts w:ascii="Arial" w:hAnsi="Arial" w:cs="Arial"/>
          <w:i/>
          <w:iCs/>
          <w:sz w:val="24"/>
          <w:szCs w:val="24"/>
        </w:rPr>
        <w:t>actor</w:t>
      </w:r>
      <w:r w:rsidRPr="00B07F5A">
        <w:rPr>
          <w:rFonts w:ascii="Arial" w:hAnsi="Arial" w:cs="Arial"/>
          <w:sz w:val="24"/>
          <w:szCs w:val="24"/>
        </w:rPr>
        <w:t xml:space="preserve"> refiere, que el veinticinco de agosto, un día antes de la sesión de veintiséis del citado mes, solicitó a la Presidenta del </w:t>
      </w:r>
      <w:r w:rsidRPr="00B07F5A">
        <w:rPr>
          <w:rFonts w:ascii="Arial" w:hAnsi="Arial" w:cs="Arial"/>
          <w:i/>
          <w:iCs/>
          <w:sz w:val="24"/>
          <w:szCs w:val="24"/>
        </w:rPr>
        <w:t>Ayuntamiento</w:t>
      </w:r>
      <w:r w:rsidRPr="00B07F5A">
        <w:rPr>
          <w:rFonts w:ascii="Arial" w:hAnsi="Arial" w:cs="Arial"/>
          <w:sz w:val="24"/>
          <w:szCs w:val="24"/>
        </w:rPr>
        <w:t>, que se habilitara en medio remoto para la sesión convocada, que se confirmara por escrito la respuesta a más tardar, antes de la sesión y</w:t>
      </w:r>
      <w:r w:rsidR="00EF6A09" w:rsidRPr="00B07F5A">
        <w:rPr>
          <w:rFonts w:ascii="Arial" w:hAnsi="Arial" w:cs="Arial"/>
          <w:sz w:val="24"/>
          <w:szCs w:val="24"/>
        </w:rPr>
        <w:t>,</w:t>
      </w:r>
      <w:r w:rsidRPr="00B07F5A">
        <w:rPr>
          <w:rFonts w:ascii="Arial" w:hAnsi="Arial" w:cs="Arial"/>
          <w:sz w:val="24"/>
          <w:szCs w:val="24"/>
        </w:rPr>
        <w:t xml:space="preserve"> en caso de negativa</w:t>
      </w:r>
      <w:r w:rsidR="00EF6A09" w:rsidRPr="00B07F5A">
        <w:rPr>
          <w:rFonts w:ascii="Arial" w:hAnsi="Arial" w:cs="Arial"/>
          <w:sz w:val="24"/>
          <w:szCs w:val="24"/>
        </w:rPr>
        <w:t>,</w:t>
      </w:r>
      <w:r w:rsidRPr="00B07F5A">
        <w:rPr>
          <w:rFonts w:ascii="Arial" w:hAnsi="Arial" w:cs="Arial"/>
          <w:sz w:val="24"/>
          <w:szCs w:val="24"/>
        </w:rPr>
        <w:t xml:space="preserve"> acompañar la razones por escrito acompañada del acta certificada de la sesión.</w:t>
      </w:r>
    </w:p>
    <w:p w14:paraId="2956DA43" w14:textId="77777777" w:rsidR="00805CB1" w:rsidRPr="00B07F5A" w:rsidRDefault="00805CB1" w:rsidP="00891CAB">
      <w:pPr>
        <w:spacing w:line="360" w:lineRule="auto"/>
        <w:jc w:val="both"/>
        <w:rPr>
          <w:rFonts w:ascii="Arial" w:hAnsi="Arial" w:cs="Arial"/>
          <w:sz w:val="24"/>
          <w:szCs w:val="24"/>
        </w:rPr>
      </w:pPr>
      <w:r w:rsidRPr="00B07F5A">
        <w:rPr>
          <w:rFonts w:ascii="Arial" w:hAnsi="Arial" w:cs="Arial"/>
          <w:sz w:val="24"/>
          <w:szCs w:val="24"/>
        </w:rPr>
        <w:t>Sin embargo, llegadas las 10:00 horas del veintiséis de agosto, no recibió resolución respecto de su solicitud de participación remota ni determinación que le permitiera conocer oportunamente de qué manera podría ejercer sus derechos de participación en la sesión.</w:t>
      </w:r>
    </w:p>
    <w:p w14:paraId="03FFFDD5" w14:textId="77777777" w:rsidR="00805CB1" w:rsidRPr="00B07F5A" w:rsidRDefault="00805CB1" w:rsidP="00891CAB">
      <w:pPr>
        <w:spacing w:line="360" w:lineRule="auto"/>
        <w:jc w:val="both"/>
        <w:rPr>
          <w:rFonts w:ascii="Arial" w:eastAsia="Arial" w:hAnsi="Arial" w:cs="Arial"/>
          <w:sz w:val="24"/>
          <w:szCs w:val="24"/>
        </w:rPr>
      </w:pPr>
      <w:r w:rsidRPr="00B07F5A">
        <w:rPr>
          <w:rFonts w:ascii="Arial" w:hAnsi="Arial" w:cs="Arial"/>
          <w:sz w:val="24"/>
          <w:szCs w:val="24"/>
        </w:rPr>
        <w:t xml:space="preserve">No </w:t>
      </w:r>
      <w:r w:rsidR="00C82864" w:rsidRPr="00B07F5A">
        <w:rPr>
          <w:rFonts w:ascii="Arial" w:hAnsi="Arial" w:cs="Arial"/>
          <w:sz w:val="24"/>
          <w:szCs w:val="24"/>
        </w:rPr>
        <w:t>obstante,</w:t>
      </w:r>
      <w:r w:rsidRPr="00B07F5A">
        <w:rPr>
          <w:rFonts w:ascii="Arial" w:hAnsi="Arial" w:cs="Arial"/>
          <w:sz w:val="24"/>
          <w:szCs w:val="24"/>
        </w:rPr>
        <w:t xml:space="preserve"> lo anterior, </w:t>
      </w:r>
      <w:r w:rsidR="00B32586" w:rsidRPr="00B07F5A">
        <w:rPr>
          <w:rFonts w:ascii="Arial" w:eastAsia="Arial" w:hAnsi="Arial" w:cs="Arial"/>
          <w:sz w:val="24"/>
          <w:szCs w:val="24"/>
        </w:rPr>
        <w:t xml:space="preserve">la </w:t>
      </w:r>
      <w:r w:rsidRPr="00B07F5A">
        <w:rPr>
          <w:rFonts w:ascii="Arial" w:eastAsia="Arial" w:hAnsi="Arial" w:cs="Arial"/>
          <w:sz w:val="24"/>
          <w:szCs w:val="24"/>
        </w:rPr>
        <w:t>solicitud fue atendida por el Cabildo</w:t>
      </w:r>
      <w:r w:rsidRPr="00B07F5A">
        <w:rPr>
          <w:rFonts w:ascii="Arial" w:eastAsia="Arial" w:hAnsi="Arial" w:cs="Arial"/>
          <w:i/>
          <w:iCs/>
          <w:sz w:val="24"/>
          <w:szCs w:val="24"/>
        </w:rPr>
        <w:t xml:space="preserve">, </w:t>
      </w:r>
      <w:r w:rsidRPr="00B07F5A">
        <w:rPr>
          <w:rFonts w:ascii="Arial" w:eastAsia="Arial" w:hAnsi="Arial" w:cs="Arial"/>
          <w:sz w:val="24"/>
          <w:szCs w:val="24"/>
        </w:rPr>
        <w:t>circunstancia se hizo constar en el acta número 025, de la misma sesión de veintiséis de agosto</w:t>
      </w:r>
      <w:r w:rsidRPr="00B07F5A">
        <w:rPr>
          <w:rFonts w:ascii="Arial" w:eastAsia="Arial" w:hAnsi="Arial" w:cs="Arial"/>
          <w:i/>
          <w:iCs/>
          <w:sz w:val="24"/>
          <w:szCs w:val="24"/>
        </w:rPr>
        <w:t xml:space="preserve">, </w:t>
      </w:r>
      <w:r w:rsidRPr="00B07F5A">
        <w:rPr>
          <w:rFonts w:ascii="Arial" w:eastAsia="Arial" w:hAnsi="Arial" w:cs="Arial"/>
          <w:sz w:val="24"/>
          <w:szCs w:val="24"/>
        </w:rPr>
        <w:t>durante el desahogo de la sesión, en el punto Tercero Bis</w:t>
      </w:r>
      <w:r w:rsidR="00EF6A09" w:rsidRPr="00B07F5A">
        <w:rPr>
          <w:rFonts w:ascii="Arial" w:eastAsia="Arial" w:hAnsi="Arial" w:cs="Arial"/>
          <w:sz w:val="24"/>
          <w:szCs w:val="24"/>
        </w:rPr>
        <w:t>,</w:t>
      </w:r>
      <w:r w:rsidRPr="00B07F5A">
        <w:rPr>
          <w:rFonts w:ascii="Arial" w:eastAsia="Arial" w:hAnsi="Arial" w:cs="Arial"/>
          <w:sz w:val="24"/>
          <w:szCs w:val="24"/>
        </w:rPr>
        <w:t xml:space="preserve"> que a la letra dice:</w:t>
      </w:r>
    </w:p>
    <w:p w14:paraId="0EB97E6B" w14:textId="77777777" w:rsidR="00805CB1" w:rsidRPr="00B07F5A" w:rsidRDefault="00805CB1" w:rsidP="00891CAB">
      <w:pPr>
        <w:tabs>
          <w:tab w:val="left" w:pos="426"/>
        </w:tabs>
        <w:spacing w:line="276" w:lineRule="auto"/>
        <w:ind w:left="567" w:right="758"/>
        <w:jc w:val="both"/>
        <w:rPr>
          <w:rFonts w:ascii="Arial" w:eastAsia="Arial" w:hAnsi="Arial" w:cs="Arial"/>
          <w:i/>
          <w:iCs/>
        </w:rPr>
      </w:pPr>
      <w:r w:rsidRPr="00B07F5A">
        <w:rPr>
          <w:rFonts w:ascii="Arial" w:eastAsia="Arial" w:hAnsi="Arial" w:cs="Arial"/>
        </w:rPr>
        <w:t>“</w:t>
      </w:r>
      <w:r w:rsidRPr="00B07F5A">
        <w:rPr>
          <w:rFonts w:ascii="Arial" w:eastAsia="Arial" w:hAnsi="Arial" w:cs="Arial"/>
          <w:i/>
          <w:iCs/>
        </w:rPr>
        <w:t>…SEGUNDO. ...</w:t>
      </w:r>
      <w:r w:rsidRPr="00B07F5A">
        <w:rPr>
          <w:rFonts w:ascii="Arial" w:eastAsia="Arial" w:hAnsi="Arial" w:cs="Arial"/>
          <w:b/>
          <w:bCs/>
          <w:i/>
          <w:iCs/>
        </w:rPr>
        <w:t>no se autoriza la participación mediante videoconferencia</w:t>
      </w:r>
      <w:r w:rsidRPr="00B07F5A">
        <w:rPr>
          <w:rFonts w:ascii="Arial" w:eastAsia="Arial" w:hAnsi="Arial" w:cs="Arial"/>
          <w:i/>
          <w:iCs/>
        </w:rPr>
        <w:t xml:space="preserve"> o modalidad remota solicitada, </w:t>
      </w:r>
      <w:r w:rsidRPr="00B07F5A">
        <w:rPr>
          <w:rFonts w:ascii="Arial" w:eastAsia="Arial" w:hAnsi="Arial" w:cs="Arial"/>
          <w:b/>
          <w:bCs/>
          <w:i/>
          <w:iCs/>
        </w:rPr>
        <w:t>sin que dicha determinación implique desconocimiento o restricción del derecho del Síndico Municipal a participar presencialmente</w:t>
      </w:r>
      <w:r w:rsidRPr="00B07F5A">
        <w:rPr>
          <w:rFonts w:ascii="Arial" w:eastAsia="Arial" w:hAnsi="Arial" w:cs="Arial"/>
          <w:i/>
          <w:iCs/>
        </w:rPr>
        <w:t xml:space="preserve"> en la sesión en los términos de la convocatoria correspondiente.”</w:t>
      </w:r>
    </w:p>
    <w:p w14:paraId="7D337E86" w14:textId="77777777" w:rsidR="00805CB1" w:rsidRPr="00B07F5A" w:rsidRDefault="00805CB1" w:rsidP="00891CAB">
      <w:pPr>
        <w:tabs>
          <w:tab w:val="left" w:pos="426"/>
        </w:tabs>
        <w:spacing w:line="276" w:lineRule="auto"/>
        <w:ind w:left="567" w:right="758"/>
        <w:jc w:val="right"/>
        <w:rPr>
          <w:rFonts w:ascii="Arial" w:eastAsia="Arial" w:hAnsi="Arial" w:cs="Arial"/>
          <w:b/>
          <w:bCs/>
          <w:i/>
          <w:iCs/>
        </w:rPr>
      </w:pPr>
      <w:r w:rsidRPr="00B07F5A">
        <w:rPr>
          <w:rFonts w:ascii="Arial" w:eastAsia="Arial" w:hAnsi="Arial" w:cs="Arial"/>
          <w:b/>
          <w:bCs/>
          <w:i/>
          <w:iCs/>
        </w:rPr>
        <w:t>-El resaltado es propio-</w:t>
      </w:r>
      <w:r w:rsidR="00EF6A09" w:rsidRPr="00B07F5A">
        <w:rPr>
          <w:rFonts w:ascii="Arial" w:eastAsia="Arial" w:hAnsi="Arial" w:cs="Arial"/>
          <w:b/>
          <w:bCs/>
          <w:i/>
          <w:iCs/>
        </w:rPr>
        <w:t>.</w:t>
      </w:r>
    </w:p>
    <w:p w14:paraId="3B89C89A" w14:textId="77777777" w:rsidR="005F4BC4" w:rsidRPr="00B07F5A" w:rsidRDefault="00B32586" w:rsidP="00891CAB">
      <w:pPr>
        <w:spacing w:line="360" w:lineRule="auto"/>
        <w:jc w:val="both"/>
        <w:rPr>
          <w:rFonts w:ascii="Arial" w:hAnsi="Arial" w:cs="Arial"/>
          <w:sz w:val="24"/>
          <w:szCs w:val="24"/>
        </w:rPr>
      </w:pPr>
      <w:r w:rsidRPr="00B07F5A">
        <w:rPr>
          <w:rFonts w:ascii="Arial" w:hAnsi="Arial" w:cs="Arial"/>
          <w:sz w:val="24"/>
          <w:szCs w:val="24"/>
        </w:rPr>
        <w:t>Determinación que le fue notificada el mismo veintiséis de agosto a las once horas con treinta y cinco minutos, de la cual, alega</w:t>
      </w:r>
      <w:r w:rsidR="00805CB1" w:rsidRPr="00B07F5A">
        <w:rPr>
          <w:rFonts w:ascii="Arial" w:hAnsi="Arial" w:cs="Arial"/>
          <w:sz w:val="24"/>
          <w:szCs w:val="24"/>
        </w:rPr>
        <w:t xml:space="preserve"> que l</w:t>
      </w:r>
      <w:r w:rsidR="005F4BC4" w:rsidRPr="00B07F5A">
        <w:rPr>
          <w:rFonts w:ascii="Arial" w:hAnsi="Arial" w:cs="Arial"/>
          <w:sz w:val="24"/>
          <w:szCs w:val="24"/>
        </w:rPr>
        <w:t>a autoridad responsable estaba obligada a explicar por qué, atendiendo a sus circunstancias particulares, la asistencia presencial constituía una alternativa realmente viable y eficaz para ejercer el cargo, por lo que no podía limitarse a invocar abstractamente su potestad de autoorganización sin ponderar si la decisión adoptada permita o impida materialmente el ejercicio efectivo del cargo en el caso concreto</w:t>
      </w:r>
      <w:r w:rsidRPr="00B07F5A">
        <w:rPr>
          <w:rFonts w:ascii="Arial" w:hAnsi="Arial" w:cs="Arial"/>
          <w:sz w:val="24"/>
          <w:szCs w:val="24"/>
        </w:rPr>
        <w:t>, sin embargo, s</w:t>
      </w:r>
      <w:r w:rsidR="005F4BC4" w:rsidRPr="00B07F5A">
        <w:rPr>
          <w:rFonts w:ascii="Arial" w:hAnsi="Arial" w:cs="Arial"/>
          <w:sz w:val="24"/>
          <w:szCs w:val="24"/>
        </w:rPr>
        <w:t xml:space="preserve">olamente se limitó a negar la modalidad solicitada y no proporcionó </w:t>
      </w:r>
      <w:r w:rsidR="005F4BC4" w:rsidRPr="00B07F5A">
        <w:rPr>
          <w:rFonts w:ascii="Arial" w:hAnsi="Arial" w:cs="Arial"/>
          <w:sz w:val="24"/>
          <w:szCs w:val="24"/>
        </w:rPr>
        <w:lastRenderedPageBreak/>
        <w:t xml:space="preserve">otra alternativa efectiva y resolvió dicha petición cuando la sesión ya se encontraba en desarrollo produciendo como resultado, el no poder participar en dicha sesión. </w:t>
      </w:r>
    </w:p>
    <w:p w14:paraId="2FE18168" w14:textId="77777777" w:rsidR="005F4BC4" w:rsidRPr="00B07F5A" w:rsidRDefault="005F4BC4" w:rsidP="00891CAB">
      <w:pPr>
        <w:spacing w:line="360" w:lineRule="auto"/>
        <w:jc w:val="both"/>
        <w:rPr>
          <w:rFonts w:ascii="Arial" w:hAnsi="Arial" w:cs="Arial"/>
          <w:sz w:val="24"/>
          <w:szCs w:val="24"/>
        </w:rPr>
      </w:pPr>
      <w:r w:rsidRPr="00B07F5A">
        <w:rPr>
          <w:rFonts w:ascii="Arial" w:hAnsi="Arial" w:cs="Arial"/>
          <w:sz w:val="24"/>
          <w:szCs w:val="24"/>
        </w:rPr>
        <w:t>Su exclusión produjo una afectación reforzada, porque no solo se le impidió ejercer sus atribuciones ordinarias como integrante del Cabildo, sino que también se le previó de intervenir personalmente en la deliberación relativa a un procedimiento instaurado directamente en su contra, sin que pudiera formular en tiempo real aclaraciones, objeciones, precisiones o argumentos frente a las manifestaciones realizadas durante la sesión.</w:t>
      </w:r>
    </w:p>
    <w:p w14:paraId="792E34DD" w14:textId="77777777" w:rsidR="00891CAB" w:rsidRPr="00B07F5A" w:rsidRDefault="00B32586" w:rsidP="00891CAB">
      <w:pPr>
        <w:spacing w:line="360" w:lineRule="auto"/>
        <w:jc w:val="both"/>
        <w:rPr>
          <w:rFonts w:ascii="Arial" w:hAnsi="Arial" w:cs="Arial"/>
          <w:i/>
          <w:iCs/>
          <w:sz w:val="24"/>
          <w:szCs w:val="24"/>
        </w:rPr>
      </w:pPr>
      <w:r w:rsidRPr="00B07F5A">
        <w:rPr>
          <w:rFonts w:ascii="Arial" w:hAnsi="Arial" w:cs="Arial"/>
          <w:sz w:val="24"/>
          <w:szCs w:val="24"/>
        </w:rPr>
        <w:t xml:space="preserve">No obstante, este Órgano Jurisdiccional estima que, en el caso particular, dicho actuar </w:t>
      </w:r>
      <w:r w:rsidRPr="00B07F5A">
        <w:rPr>
          <w:rFonts w:ascii="Arial" w:hAnsi="Arial" w:cs="Arial"/>
          <w:b/>
          <w:bCs/>
          <w:sz w:val="24"/>
          <w:szCs w:val="24"/>
        </w:rPr>
        <w:t>no se encuentra amparado por la materia electoral,</w:t>
      </w:r>
      <w:r w:rsidRPr="00B07F5A">
        <w:rPr>
          <w:rFonts w:ascii="Arial" w:hAnsi="Arial" w:cs="Arial"/>
          <w:sz w:val="24"/>
          <w:szCs w:val="24"/>
        </w:rPr>
        <w:t xml:space="preserve"> sino que se refiere a la organización interna del </w:t>
      </w:r>
      <w:r w:rsidRPr="00B07F5A">
        <w:rPr>
          <w:rFonts w:ascii="Arial" w:hAnsi="Arial" w:cs="Arial"/>
          <w:i/>
          <w:iCs/>
          <w:sz w:val="24"/>
          <w:szCs w:val="24"/>
        </w:rPr>
        <w:t>Ayuntamiento</w:t>
      </w:r>
      <w:r w:rsidRPr="00B07F5A">
        <w:rPr>
          <w:rFonts w:ascii="Arial" w:hAnsi="Arial" w:cs="Arial"/>
          <w:sz w:val="24"/>
          <w:szCs w:val="24"/>
        </w:rPr>
        <w:t xml:space="preserve">, en tanto que, con ello no se vulnera derecho político-electoral alguno en el ejercicio del cargo del </w:t>
      </w:r>
      <w:r w:rsidRPr="00B07F5A">
        <w:rPr>
          <w:rFonts w:ascii="Arial" w:hAnsi="Arial" w:cs="Arial"/>
          <w:i/>
          <w:iCs/>
          <w:sz w:val="24"/>
          <w:szCs w:val="24"/>
        </w:rPr>
        <w:t>actor.</w:t>
      </w:r>
    </w:p>
    <w:p w14:paraId="7CAF0A6D" w14:textId="77777777" w:rsidR="00891CAB" w:rsidRPr="00B07F5A" w:rsidRDefault="00B32586" w:rsidP="00891CAB">
      <w:pPr>
        <w:spacing w:line="360" w:lineRule="auto"/>
        <w:jc w:val="both"/>
        <w:rPr>
          <w:rFonts w:ascii="Arial" w:hAnsi="Arial" w:cs="Arial"/>
          <w:sz w:val="24"/>
          <w:szCs w:val="24"/>
        </w:rPr>
      </w:pPr>
      <w:r w:rsidRPr="00B07F5A">
        <w:rPr>
          <w:rFonts w:ascii="Arial" w:hAnsi="Arial" w:cs="Arial"/>
          <w:sz w:val="24"/>
          <w:szCs w:val="24"/>
        </w:rPr>
        <w:t xml:space="preserve">Al respecto, </w:t>
      </w:r>
      <w:r w:rsidRPr="00B07F5A">
        <w:rPr>
          <w:rFonts w:ascii="Arial" w:hAnsi="Arial" w:cs="Arial"/>
          <w:i/>
          <w:iCs/>
          <w:sz w:val="24"/>
          <w:szCs w:val="24"/>
        </w:rPr>
        <w:t>Sala Superior</w:t>
      </w:r>
      <w:r w:rsidRPr="00B07F5A">
        <w:rPr>
          <w:rFonts w:ascii="Arial" w:hAnsi="Arial" w:cs="Arial"/>
          <w:sz w:val="24"/>
          <w:szCs w:val="24"/>
        </w:rPr>
        <w:t xml:space="preserve"> ha sostenido que el derecho de ser votado comprende, entre otros aspectos:</w:t>
      </w:r>
    </w:p>
    <w:p w14:paraId="622FF972" w14:textId="77777777" w:rsidR="00891CAB" w:rsidRPr="00B07F5A" w:rsidRDefault="00B32586" w:rsidP="00891CAB">
      <w:pPr>
        <w:numPr>
          <w:ilvl w:val="0"/>
          <w:numId w:val="39"/>
        </w:numPr>
        <w:spacing w:line="360" w:lineRule="auto"/>
        <w:jc w:val="both"/>
        <w:rPr>
          <w:rFonts w:ascii="Arial" w:hAnsi="Arial" w:cs="Arial"/>
          <w:sz w:val="24"/>
          <w:szCs w:val="24"/>
        </w:rPr>
      </w:pPr>
      <w:r w:rsidRPr="00B07F5A">
        <w:rPr>
          <w:rFonts w:ascii="Arial" w:hAnsi="Arial" w:cs="Arial"/>
          <w:sz w:val="24"/>
          <w:szCs w:val="24"/>
        </w:rPr>
        <w:t>El derecho a ocupar el cargo, permanecer en él por todo el periodo para el cual fue electo y el de desempeñar las funciones que le son inherentes.</w:t>
      </w:r>
      <w:r w:rsidRPr="00B07F5A">
        <w:rPr>
          <w:rFonts w:ascii="Arial" w:hAnsi="Arial" w:cs="Arial"/>
          <w:sz w:val="24"/>
          <w:szCs w:val="24"/>
          <w:vertAlign w:val="superscript"/>
        </w:rPr>
        <w:footnoteReference w:id="22"/>
      </w:r>
    </w:p>
    <w:p w14:paraId="6581825F" w14:textId="77777777" w:rsidR="00891CAB" w:rsidRPr="00B07F5A" w:rsidRDefault="00B32586" w:rsidP="00891CAB">
      <w:pPr>
        <w:spacing w:line="360" w:lineRule="auto"/>
        <w:jc w:val="both"/>
        <w:rPr>
          <w:rFonts w:ascii="Arial" w:hAnsi="Arial" w:cs="Arial"/>
          <w:sz w:val="24"/>
          <w:szCs w:val="24"/>
        </w:rPr>
      </w:pPr>
      <w:r w:rsidRPr="00B07F5A">
        <w:rPr>
          <w:rFonts w:ascii="Arial" w:eastAsia="Arial" w:hAnsi="Arial" w:cs="Arial"/>
          <w:iCs/>
          <w:sz w:val="24"/>
          <w:szCs w:val="24"/>
        </w:rPr>
        <w:t xml:space="preserve">Así, este </w:t>
      </w:r>
      <w:r w:rsidRPr="00B07F5A">
        <w:rPr>
          <w:rFonts w:ascii="Arial" w:eastAsia="Arial" w:hAnsi="Arial" w:cs="Arial"/>
          <w:i/>
          <w:sz w:val="24"/>
          <w:szCs w:val="24"/>
        </w:rPr>
        <w:t>Tribunal Electoral</w:t>
      </w:r>
      <w:r w:rsidRPr="00B07F5A">
        <w:rPr>
          <w:rFonts w:ascii="Arial" w:eastAsia="Arial" w:hAnsi="Arial" w:cs="Arial"/>
          <w:iCs/>
          <w:sz w:val="24"/>
          <w:szCs w:val="24"/>
        </w:rPr>
        <w:t xml:space="preserve"> asume competencia cuando l</w:t>
      </w:r>
      <w:r w:rsidRPr="00B07F5A">
        <w:rPr>
          <w:rFonts w:ascii="Arial" w:hAnsi="Arial" w:cs="Arial"/>
          <w:sz w:val="24"/>
          <w:szCs w:val="24"/>
        </w:rPr>
        <w:t>os actos están relacionados con los derechos político-electorales de la ciudadanía a ser votada, en su vertiente de acceso y desempeño del cargo, comprendiendo también el derecho a permanecer en él y ejercer las funciones que le son inherentes a su cargo de elección popular.</w:t>
      </w:r>
    </w:p>
    <w:p w14:paraId="34736F4C" w14:textId="77777777" w:rsidR="00891CAB" w:rsidRPr="00B07F5A" w:rsidRDefault="00B32586" w:rsidP="00891CAB">
      <w:pPr>
        <w:spacing w:line="360" w:lineRule="auto"/>
        <w:jc w:val="both"/>
        <w:rPr>
          <w:rFonts w:ascii="Arial" w:hAnsi="Arial" w:cs="Arial"/>
          <w:sz w:val="24"/>
          <w:szCs w:val="24"/>
        </w:rPr>
      </w:pPr>
      <w:r w:rsidRPr="00B07F5A">
        <w:rPr>
          <w:rFonts w:ascii="Arial" w:hAnsi="Arial" w:cs="Arial"/>
          <w:sz w:val="24"/>
          <w:szCs w:val="24"/>
        </w:rPr>
        <w:t xml:space="preserve">Bajo esa premisa, la procedencia de la intervención jurisdiccional en materia electoral exige que la parte promovente haga valer una controversia derivada de un acto u omisión que, de manera directa e inmediata, incida o repercuta en el ejercicio de sus derechos político-electorales, pues únicamente en tales supuestos se actualiza la competencia de este </w:t>
      </w:r>
      <w:r w:rsidR="009C52E8" w:rsidRPr="00B07F5A">
        <w:rPr>
          <w:rFonts w:ascii="Arial" w:hAnsi="Arial" w:cs="Arial"/>
          <w:sz w:val="24"/>
          <w:szCs w:val="24"/>
        </w:rPr>
        <w:t>Órgano Jurisdiccional</w:t>
      </w:r>
      <w:r w:rsidRPr="00B07F5A">
        <w:rPr>
          <w:rFonts w:ascii="Arial" w:hAnsi="Arial" w:cs="Arial"/>
          <w:i/>
          <w:iCs/>
          <w:sz w:val="24"/>
          <w:szCs w:val="24"/>
        </w:rPr>
        <w:t>.</w:t>
      </w:r>
    </w:p>
    <w:p w14:paraId="4B8188F5" w14:textId="77777777" w:rsidR="00891CAB" w:rsidRPr="00B07F5A" w:rsidRDefault="00B32586" w:rsidP="00891CAB">
      <w:pPr>
        <w:spacing w:line="360" w:lineRule="auto"/>
        <w:jc w:val="both"/>
        <w:rPr>
          <w:rFonts w:ascii="Arial" w:hAnsi="Arial" w:cs="Arial"/>
          <w:sz w:val="24"/>
          <w:szCs w:val="24"/>
        </w:rPr>
      </w:pPr>
      <w:r w:rsidRPr="00B07F5A">
        <w:rPr>
          <w:rFonts w:ascii="Arial" w:hAnsi="Arial" w:cs="Arial"/>
          <w:sz w:val="24"/>
          <w:szCs w:val="24"/>
        </w:rPr>
        <w:t xml:space="preserve">Esto es, </w:t>
      </w:r>
      <w:r w:rsidR="008D30DF" w:rsidRPr="00B07F5A">
        <w:rPr>
          <w:rFonts w:ascii="Arial" w:hAnsi="Arial" w:cs="Arial"/>
          <w:sz w:val="24"/>
          <w:szCs w:val="24"/>
        </w:rPr>
        <w:t>el</w:t>
      </w:r>
      <w:r w:rsidRPr="00B07F5A">
        <w:rPr>
          <w:rFonts w:ascii="Arial" w:hAnsi="Arial" w:cs="Arial"/>
          <w:sz w:val="24"/>
          <w:szCs w:val="24"/>
        </w:rPr>
        <w:t xml:space="preserve"> </w:t>
      </w:r>
      <w:r w:rsidR="008D30DF" w:rsidRPr="00B07F5A">
        <w:rPr>
          <w:rFonts w:ascii="Arial" w:hAnsi="Arial" w:cs="Arial"/>
          <w:i/>
          <w:iCs/>
          <w:sz w:val="24"/>
          <w:szCs w:val="24"/>
        </w:rPr>
        <w:t>Tribunal Electoral</w:t>
      </w:r>
      <w:r w:rsidRPr="00B07F5A">
        <w:rPr>
          <w:rFonts w:ascii="Arial" w:hAnsi="Arial" w:cs="Arial"/>
          <w:sz w:val="24"/>
          <w:szCs w:val="24"/>
        </w:rPr>
        <w:t xml:space="preserve"> no puede conocer de actos de naturaleza meramente de organización interna de la autoridad administrativa municipal, salvo que exista una afectación clara, real y directa a los derechos político-electorales de quien promueve.</w:t>
      </w:r>
      <w:r w:rsidRPr="00B07F5A">
        <w:rPr>
          <w:rStyle w:val="Refdenotaalpie"/>
          <w:rFonts w:ascii="Arial" w:hAnsi="Arial" w:cs="Arial"/>
          <w:sz w:val="24"/>
          <w:szCs w:val="24"/>
        </w:rPr>
        <w:footnoteReference w:id="23"/>
      </w:r>
      <w:r w:rsidRPr="00B07F5A">
        <w:rPr>
          <w:rFonts w:ascii="Arial" w:hAnsi="Arial" w:cs="Arial"/>
          <w:sz w:val="24"/>
          <w:szCs w:val="24"/>
        </w:rPr>
        <w:t xml:space="preserve"> </w:t>
      </w:r>
    </w:p>
    <w:p w14:paraId="436FEA62" w14:textId="77777777" w:rsidR="00891CAB" w:rsidRPr="00B07F5A" w:rsidRDefault="00B32586" w:rsidP="00891CAB">
      <w:pPr>
        <w:spacing w:line="360" w:lineRule="auto"/>
        <w:jc w:val="both"/>
        <w:rPr>
          <w:rFonts w:ascii="Arial" w:hAnsi="Arial" w:cs="Arial"/>
          <w:sz w:val="24"/>
          <w:szCs w:val="24"/>
        </w:rPr>
      </w:pPr>
      <w:r w:rsidRPr="00B07F5A">
        <w:rPr>
          <w:rFonts w:ascii="Arial" w:hAnsi="Arial" w:cs="Arial"/>
          <w:sz w:val="24"/>
          <w:szCs w:val="24"/>
        </w:rPr>
        <w:lastRenderedPageBreak/>
        <w:t xml:space="preserve">Por ello, corresponde a los órganos jurisdiccionales electorales realizar un análisis integral y casuístico de las circunstancias de cada asunto, a fin de determinar si los hechos sometidos a su consideración revelan, de manera objetiva y material una afectación real y directa a derechos político-electorales o si, por el contrario, </w:t>
      </w:r>
      <w:r w:rsidRPr="00B07F5A">
        <w:rPr>
          <w:rFonts w:ascii="Arial" w:hAnsi="Arial" w:cs="Arial"/>
          <w:b/>
          <w:bCs/>
          <w:sz w:val="24"/>
          <w:szCs w:val="24"/>
        </w:rPr>
        <w:t>se trata de actos regidos por un ámbito normativo diverso</w:t>
      </w:r>
      <w:r w:rsidRPr="00B07F5A">
        <w:rPr>
          <w:rFonts w:ascii="Arial" w:hAnsi="Arial" w:cs="Arial"/>
          <w:sz w:val="24"/>
          <w:szCs w:val="24"/>
        </w:rPr>
        <w:t>, sin que se actualice la competencia electoral.</w:t>
      </w:r>
    </w:p>
    <w:p w14:paraId="377F811A" w14:textId="77777777" w:rsidR="00B32586" w:rsidRPr="00B07F5A" w:rsidRDefault="00B32586" w:rsidP="00891CAB">
      <w:pPr>
        <w:spacing w:line="360" w:lineRule="auto"/>
        <w:jc w:val="both"/>
        <w:rPr>
          <w:rFonts w:ascii="Arial" w:hAnsi="Arial" w:cs="Arial"/>
          <w:sz w:val="24"/>
          <w:szCs w:val="24"/>
        </w:rPr>
      </w:pPr>
      <w:r w:rsidRPr="00B07F5A">
        <w:rPr>
          <w:rFonts w:ascii="Arial" w:hAnsi="Arial" w:cs="Arial"/>
          <w:sz w:val="24"/>
          <w:szCs w:val="24"/>
        </w:rPr>
        <w:t xml:space="preserve">De ahí que, en el presente caso, este </w:t>
      </w:r>
      <w:r w:rsidRPr="00B07F5A">
        <w:rPr>
          <w:rFonts w:ascii="Arial" w:hAnsi="Arial" w:cs="Arial"/>
          <w:b/>
          <w:bCs/>
          <w:sz w:val="24"/>
          <w:szCs w:val="24"/>
        </w:rPr>
        <w:t xml:space="preserve">Órgano Jurisdiccional advierte que no se encuentra en posibilidades de conocer la determinación emitida por el cabildo del </w:t>
      </w:r>
      <w:r w:rsidRPr="00B07F5A">
        <w:rPr>
          <w:rFonts w:ascii="Arial" w:hAnsi="Arial" w:cs="Arial"/>
          <w:b/>
          <w:bCs/>
          <w:i/>
          <w:iCs/>
          <w:sz w:val="24"/>
          <w:szCs w:val="24"/>
        </w:rPr>
        <w:t>Ayuntamiento</w:t>
      </w:r>
      <w:r w:rsidRPr="00B07F5A">
        <w:rPr>
          <w:rFonts w:ascii="Arial" w:hAnsi="Arial" w:cs="Arial"/>
          <w:b/>
          <w:bCs/>
          <w:iCs/>
          <w:sz w:val="24"/>
          <w:szCs w:val="24"/>
        </w:rPr>
        <w:t>,</w:t>
      </w:r>
      <w:r w:rsidRPr="00B07F5A">
        <w:rPr>
          <w:rFonts w:ascii="Arial" w:hAnsi="Arial" w:cs="Arial"/>
          <w:sz w:val="24"/>
          <w:szCs w:val="24"/>
        </w:rPr>
        <w:t xml:space="preserve"> debido a que la controversia planteada no corresponde a la materia electoral</w:t>
      </w:r>
      <w:r w:rsidR="003609C7" w:rsidRPr="00B07F5A">
        <w:rPr>
          <w:rFonts w:ascii="Arial" w:hAnsi="Arial" w:cs="Arial"/>
          <w:sz w:val="24"/>
          <w:szCs w:val="24"/>
        </w:rPr>
        <w:t>,</w:t>
      </w:r>
      <w:r w:rsidRPr="00B07F5A">
        <w:rPr>
          <w:rFonts w:ascii="Arial" w:hAnsi="Arial" w:cs="Arial"/>
          <w:sz w:val="24"/>
          <w:szCs w:val="24"/>
        </w:rPr>
        <w:t xml:space="preserve"> sino a una organización interna del </w:t>
      </w:r>
      <w:r w:rsidRPr="00B07F5A">
        <w:rPr>
          <w:rFonts w:ascii="Arial" w:hAnsi="Arial" w:cs="Arial"/>
          <w:i/>
          <w:iCs/>
          <w:sz w:val="24"/>
          <w:szCs w:val="24"/>
        </w:rPr>
        <w:t>Ayuntamiento</w:t>
      </w:r>
      <w:r w:rsidRPr="00B07F5A">
        <w:rPr>
          <w:rFonts w:ascii="Arial" w:hAnsi="Arial" w:cs="Arial"/>
          <w:sz w:val="24"/>
          <w:szCs w:val="24"/>
        </w:rPr>
        <w:t xml:space="preserve">, tal como ha sido criterio de este órgano colegiado al resolver el diverso </w:t>
      </w:r>
      <w:r w:rsidRPr="00B07F5A">
        <w:rPr>
          <w:rFonts w:ascii="Arial" w:hAnsi="Arial" w:cs="Arial"/>
          <w:i/>
          <w:iCs/>
          <w:sz w:val="24"/>
          <w:szCs w:val="24"/>
        </w:rPr>
        <w:t>Juicio de la Ciudadanía</w:t>
      </w:r>
      <w:r w:rsidR="007C3FD7" w:rsidRPr="00B07F5A">
        <w:rPr>
          <w:rFonts w:ascii="Arial" w:hAnsi="Arial" w:cs="Arial"/>
          <w:sz w:val="24"/>
          <w:szCs w:val="24"/>
        </w:rPr>
        <w:t xml:space="preserve"> TEEM-JDC-257/2025, en donde determinó que la modalidad de las sesiones se trata de una cuestión que atañe a la organización interna y administrativa del funcionamiento del </w:t>
      </w:r>
      <w:r w:rsidR="007C3FD7" w:rsidRPr="00B07F5A">
        <w:rPr>
          <w:rFonts w:ascii="Arial" w:hAnsi="Arial" w:cs="Arial"/>
          <w:i/>
          <w:iCs/>
          <w:sz w:val="24"/>
          <w:szCs w:val="24"/>
        </w:rPr>
        <w:t>Ayuntamiento</w:t>
      </w:r>
      <w:r w:rsidR="007C3FD7" w:rsidRPr="00B07F5A">
        <w:rPr>
          <w:rFonts w:ascii="Arial" w:hAnsi="Arial" w:cs="Arial"/>
          <w:sz w:val="24"/>
          <w:szCs w:val="24"/>
        </w:rPr>
        <w:t>.</w:t>
      </w:r>
    </w:p>
    <w:p w14:paraId="31889192" w14:textId="77777777" w:rsidR="00A95FD5" w:rsidRPr="00B07F5A" w:rsidRDefault="00A95FD5" w:rsidP="00891CAB">
      <w:pPr>
        <w:spacing w:line="360" w:lineRule="auto"/>
        <w:jc w:val="both"/>
        <w:rPr>
          <w:rFonts w:ascii="Times New Roman" w:hAnsi="Times New Roman" w:cs="Times New Roman"/>
          <w:sz w:val="24"/>
          <w:szCs w:val="24"/>
        </w:rPr>
      </w:pPr>
      <w:r w:rsidRPr="00B07F5A">
        <w:rPr>
          <w:rFonts w:ascii="Arial" w:hAnsi="Arial" w:cs="Arial"/>
          <w:sz w:val="24"/>
          <w:szCs w:val="24"/>
        </w:rPr>
        <w:t xml:space="preserve">Por lo anterior, </w:t>
      </w:r>
      <w:r w:rsidRPr="00B07F5A">
        <w:rPr>
          <w:rFonts w:ascii="Arial" w:hAnsi="Arial" w:cs="Arial"/>
          <w:b/>
          <w:bCs/>
          <w:sz w:val="24"/>
          <w:szCs w:val="24"/>
        </w:rPr>
        <w:t>se dejan a salvo los derechos</w:t>
      </w:r>
      <w:r w:rsidRPr="00B07F5A">
        <w:rPr>
          <w:rFonts w:ascii="Arial" w:hAnsi="Arial" w:cs="Arial"/>
          <w:sz w:val="24"/>
          <w:szCs w:val="24"/>
        </w:rPr>
        <w:t xml:space="preserve"> del </w:t>
      </w:r>
      <w:r w:rsidRPr="00B07F5A">
        <w:rPr>
          <w:rFonts w:ascii="Arial" w:hAnsi="Arial" w:cs="Arial"/>
          <w:i/>
          <w:iCs/>
          <w:sz w:val="24"/>
          <w:szCs w:val="24"/>
        </w:rPr>
        <w:t>actor</w:t>
      </w:r>
      <w:r w:rsidRPr="00B07F5A">
        <w:rPr>
          <w:rFonts w:ascii="Arial" w:hAnsi="Arial" w:cs="Arial"/>
          <w:sz w:val="24"/>
          <w:szCs w:val="24"/>
        </w:rPr>
        <w:t xml:space="preserve"> para que, de estimarlo pertinente, los haga valer por la vía e instancias que considere pertinentes.</w:t>
      </w:r>
    </w:p>
    <w:bookmarkEnd w:id="3"/>
    <w:p w14:paraId="5F4560AF" w14:textId="77777777" w:rsidR="007C3FD7" w:rsidRPr="00B07F5A" w:rsidRDefault="006C406E" w:rsidP="00891CAB">
      <w:pPr>
        <w:tabs>
          <w:tab w:val="left" w:pos="426"/>
        </w:tabs>
        <w:spacing w:line="360" w:lineRule="auto"/>
        <w:jc w:val="center"/>
        <w:rPr>
          <w:rStyle w:val="Ttulo1Car"/>
          <w:rFonts w:ascii="Arial" w:hAnsi="Arial" w:cs="Arial"/>
          <w:sz w:val="24"/>
          <w:szCs w:val="24"/>
          <w:lang w:val="es-ES_tradnl" w:eastAsia="es-ES"/>
        </w:rPr>
      </w:pPr>
      <w:r w:rsidRPr="00B07F5A">
        <w:rPr>
          <w:rStyle w:val="Ttulo1Car"/>
          <w:rFonts w:ascii="Arial" w:hAnsi="Arial" w:cs="Arial"/>
          <w:sz w:val="24"/>
          <w:szCs w:val="24"/>
          <w:lang w:val="es-ES_tradnl" w:eastAsia="es-ES"/>
        </w:rPr>
        <w:t>I</w:t>
      </w:r>
      <w:r w:rsidR="00BC625A" w:rsidRPr="00B07F5A">
        <w:rPr>
          <w:rStyle w:val="Ttulo1Car"/>
          <w:rFonts w:ascii="Arial" w:hAnsi="Arial" w:cs="Arial"/>
          <w:sz w:val="24"/>
          <w:szCs w:val="24"/>
          <w:lang w:val="es-ES_tradnl" w:eastAsia="es-ES"/>
        </w:rPr>
        <w:t>II</w:t>
      </w:r>
      <w:r w:rsidR="000E34B5" w:rsidRPr="00B07F5A">
        <w:rPr>
          <w:rStyle w:val="Ttulo1Car"/>
          <w:rFonts w:ascii="Arial" w:hAnsi="Arial" w:cs="Arial"/>
          <w:sz w:val="24"/>
          <w:szCs w:val="24"/>
          <w:lang w:val="es-ES_tradnl" w:eastAsia="es-ES"/>
        </w:rPr>
        <w:t>.</w:t>
      </w:r>
      <w:r w:rsidR="00781C22" w:rsidRPr="00B07F5A">
        <w:rPr>
          <w:rStyle w:val="Ttulo1Car"/>
          <w:rFonts w:ascii="Arial" w:hAnsi="Arial" w:cs="Arial"/>
          <w:sz w:val="24"/>
          <w:szCs w:val="24"/>
          <w:lang w:val="es-ES_tradnl" w:eastAsia="es-ES"/>
        </w:rPr>
        <w:t xml:space="preserve"> </w:t>
      </w:r>
      <w:r w:rsidR="007C3FD7" w:rsidRPr="00B07F5A">
        <w:rPr>
          <w:rStyle w:val="Ttulo1Car"/>
          <w:rFonts w:ascii="Arial" w:hAnsi="Arial" w:cs="Arial"/>
          <w:sz w:val="24"/>
          <w:szCs w:val="24"/>
          <w:lang w:val="es-ES_tradnl" w:eastAsia="es-ES"/>
        </w:rPr>
        <w:t>CAUSALES DE IMPROCEDENCIA</w:t>
      </w:r>
    </w:p>
    <w:p w14:paraId="039B00D4" w14:textId="77777777" w:rsidR="00AF1408" w:rsidRPr="00B07F5A" w:rsidRDefault="00AF1408" w:rsidP="00891CAB">
      <w:pPr>
        <w:spacing w:line="360" w:lineRule="auto"/>
        <w:jc w:val="both"/>
        <w:rPr>
          <w:rFonts w:ascii="Arial" w:eastAsia="Arial" w:hAnsi="Arial" w:cs="Arial"/>
          <w:sz w:val="24"/>
          <w:szCs w:val="24"/>
        </w:rPr>
      </w:pPr>
      <w:r w:rsidRPr="00B07F5A">
        <w:rPr>
          <w:rFonts w:ascii="Arial" w:eastAsia="Arial" w:hAnsi="Arial" w:cs="Arial"/>
          <w:sz w:val="24"/>
          <w:szCs w:val="24"/>
        </w:rPr>
        <w:t>El estudio de las causales de improcedencia es de orden público y de estudio preferente, por ello</w:t>
      </w:r>
      <w:r w:rsidR="003609C7" w:rsidRPr="00B07F5A">
        <w:rPr>
          <w:rFonts w:ascii="Arial" w:eastAsia="Arial" w:hAnsi="Arial" w:cs="Arial"/>
          <w:sz w:val="24"/>
          <w:szCs w:val="24"/>
        </w:rPr>
        <w:t>,</w:t>
      </w:r>
      <w:r w:rsidRPr="00B07F5A">
        <w:rPr>
          <w:rFonts w:ascii="Arial" w:eastAsia="Arial" w:hAnsi="Arial" w:cs="Arial"/>
          <w:sz w:val="24"/>
          <w:szCs w:val="24"/>
        </w:rPr>
        <w:t xml:space="preserve"> deben ser examinadas incluso de oficio si en el caso se actualiza alguna, pues de resultar fundada, haría innecesario analizar el fondo de la cuestión planteada.</w:t>
      </w:r>
      <w:r w:rsidRPr="00B07F5A">
        <w:rPr>
          <w:rFonts w:ascii="Arial" w:eastAsia="Arial" w:hAnsi="Arial" w:cs="Arial"/>
          <w:sz w:val="24"/>
          <w:szCs w:val="24"/>
          <w:vertAlign w:val="superscript"/>
        </w:rPr>
        <w:footnoteReference w:id="24"/>
      </w:r>
    </w:p>
    <w:p w14:paraId="6C7B8407" w14:textId="77777777" w:rsidR="00AF1408" w:rsidRPr="00B07F5A" w:rsidRDefault="00AF1408" w:rsidP="00891CAB">
      <w:pPr>
        <w:spacing w:line="360" w:lineRule="auto"/>
        <w:jc w:val="both"/>
        <w:rPr>
          <w:rFonts w:ascii="Arial" w:eastAsia="Arial" w:hAnsi="Arial" w:cs="Arial"/>
          <w:sz w:val="24"/>
          <w:szCs w:val="24"/>
        </w:rPr>
      </w:pPr>
      <w:r w:rsidRPr="00B07F5A">
        <w:rPr>
          <w:rFonts w:ascii="Arial" w:eastAsia="Arial" w:hAnsi="Arial" w:cs="Arial"/>
          <w:sz w:val="24"/>
          <w:szCs w:val="24"/>
        </w:rPr>
        <w:t>Al respecto, la</w:t>
      </w:r>
      <w:r w:rsidR="00A5646B" w:rsidRPr="00B07F5A">
        <w:rPr>
          <w:rFonts w:ascii="Arial" w:eastAsia="Arial" w:hAnsi="Arial" w:cs="Arial"/>
          <w:sz w:val="24"/>
          <w:szCs w:val="24"/>
        </w:rPr>
        <w:t>s</w:t>
      </w:r>
      <w:r w:rsidRPr="00B07F5A">
        <w:rPr>
          <w:rFonts w:ascii="Arial" w:eastAsia="Arial" w:hAnsi="Arial" w:cs="Arial"/>
          <w:sz w:val="24"/>
          <w:szCs w:val="24"/>
        </w:rPr>
        <w:t xml:space="preserve"> </w:t>
      </w:r>
      <w:r w:rsidRPr="00B07F5A">
        <w:rPr>
          <w:rFonts w:ascii="Arial" w:eastAsia="Arial" w:hAnsi="Arial" w:cs="Arial"/>
          <w:i/>
          <w:iCs/>
          <w:sz w:val="24"/>
          <w:szCs w:val="24"/>
        </w:rPr>
        <w:t>autoridad</w:t>
      </w:r>
      <w:r w:rsidR="00A5646B" w:rsidRPr="00B07F5A">
        <w:rPr>
          <w:rFonts w:ascii="Arial" w:eastAsia="Arial" w:hAnsi="Arial" w:cs="Arial"/>
          <w:i/>
          <w:iCs/>
          <w:sz w:val="24"/>
          <w:szCs w:val="24"/>
        </w:rPr>
        <w:t>es</w:t>
      </w:r>
      <w:r w:rsidRPr="00B07F5A">
        <w:rPr>
          <w:rFonts w:ascii="Arial" w:eastAsia="Arial" w:hAnsi="Arial" w:cs="Arial"/>
          <w:i/>
          <w:iCs/>
          <w:sz w:val="24"/>
          <w:szCs w:val="24"/>
        </w:rPr>
        <w:t xml:space="preserve"> responsable</w:t>
      </w:r>
      <w:r w:rsidR="00A5646B" w:rsidRPr="00B07F5A">
        <w:rPr>
          <w:rFonts w:ascii="Arial" w:eastAsia="Arial" w:hAnsi="Arial" w:cs="Arial"/>
          <w:i/>
          <w:iCs/>
          <w:sz w:val="24"/>
          <w:szCs w:val="24"/>
        </w:rPr>
        <w:t>s</w:t>
      </w:r>
      <w:r w:rsidRPr="00B07F5A">
        <w:rPr>
          <w:rFonts w:ascii="Arial" w:eastAsia="Arial" w:hAnsi="Arial" w:cs="Arial"/>
          <w:sz w:val="24"/>
          <w:szCs w:val="24"/>
        </w:rPr>
        <w:t>, al rendir su informe circunstanciado, señala</w:t>
      </w:r>
      <w:r w:rsidR="00A5646B" w:rsidRPr="00B07F5A">
        <w:rPr>
          <w:rFonts w:ascii="Arial" w:eastAsia="Arial" w:hAnsi="Arial" w:cs="Arial"/>
          <w:sz w:val="24"/>
          <w:szCs w:val="24"/>
        </w:rPr>
        <w:t>n</w:t>
      </w:r>
      <w:r w:rsidRPr="00B07F5A">
        <w:rPr>
          <w:rFonts w:ascii="Arial" w:eastAsia="Arial" w:hAnsi="Arial" w:cs="Arial"/>
          <w:sz w:val="24"/>
          <w:szCs w:val="24"/>
        </w:rPr>
        <w:t xml:space="preserve"> que se actualizan las causales de improcedencia previstas en el artículo 11</w:t>
      </w:r>
      <w:r w:rsidR="007D4C9C" w:rsidRPr="00B07F5A">
        <w:rPr>
          <w:rFonts w:ascii="Arial" w:eastAsia="Arial" w:hAnsi="Arial" w:cs="Arial"/>
          <w:sz w:val="24"/>
          <w:szCs w:val="24"/>
        </w:rPr>
        <w:t xml:space="preserve"> </w:t>
      </w:r>
      <w:r w:rsidRPr="00B07F5A">
        <w:rPr>
          <w:rFonts w:ascii="Arial" w:eastAsia="Arial" w:hAnsi="Arial" w:cs="Arial"/>
          <w:sz w:val="24"/>
          <w:szCs w:val="24"/>
        </w:rPr>
        <w:t>fracci</w:t>
      </w:r>
      <w:r w:rsidR="003609C7" w:rsidRPr="00B07F5A">
        <w:rPr>
          <w:rFonts w:ascii="Arial" w:eastAsia="Arial" w:hAnsi="Arial" w:cs="Arial"/>
          <w:sz w:val="24"/>
          <w:szCs w:val="24"/>
        </w:rPr>
        <w:t>ón</w:t>
      </w:r>
      <w:r w:rsidRPr="00B07F5A">
        <w:rPr>
          <w:rFonts w:ascii="Arial" w:eastAsia="Arial" w:hAnsi="Arial" w:cs="Arial"/>
          <w:sz w:val="24"/>
          <w:szCs w:val="24"/>
        </w:rPr>
        <w:t xml:space="preserve"> III de la </w:t>
      </w:r>
      <w:r w:rsidRPr="00B07F5A">
        <w:rPr>
          <w:rFonts w:ascii="Arial" w:eastAsia="Arial" w:hAnsi="Arial" w:cs="Arial"/>
          <w:i/>
          <w:sz w:val="24"/>
          <w:szCs w:val="24"/>
        </w:rPr>
        <w:t>Ley de Justicia</w:t>
      </w:r>
      <w:r w:rsidRPr="00B07F5A">
        <w:rPr>
          <w:rFonts w:ascii="Arial" w:eastAsia="Arial" w:hAnsi="Arial" w:cs="Arial"/>
          <w:sz w:val="24"/>
          <w:szCs w:val="24"/>
        </w:rPr>
        <w:t xml:space="preserve">, relacionadas con impugnar actos que no afecten el interés jurídico de la parte actora y cuando </w:t>
      </w:r>
      <w:r w:rsidR="007D4C9C" w:rsidRPr="00B07F5A">
        <w:rPr>
          <w:rFonts w:ascii="Arial" w:eastAsia="Arial" w:hAnsi="Arial" w:cs="Arial"/>
          <w:sz w:val="24"/>
          <w:szCs w:val="24"/>
        </w:rPr>
        <w:t xml:space="preserve">no </w:t>
      </w:r>
      <w:r w:rsidRPr="00B07F5A">
        <w:rPr>
          <w:rFonts w:ascii="Arial" w:eastAsia="Arial" w:hAnsi="Arial" w:cs="Arial"/>
          <w:sz w:val="24"/>
          <w:szCs w:val="24"/>
        </w:rPr>
        <w:t xml:space="preserve">se </w:t>
      </w:r>
      <w:r w:rsidR="007D4C9C" w:rsidRPr="00B07F5A">
        <w:rPr>
          <w:rFonts w:ascii="Arial" w:eastAsia="Arial" w:hAnsi="Arial" w:cs="Arial"/>
          <w:sz w:val="24"/>
          <w:szCs w:val="24"/>
        </w:rPr>
        <w:t>hubiese interpuesto el medio de impugnación dentro del plazo señalado por la referida ley</w:t>
      </w:r>
      <w:r w:rsidRPr="00B07F5A">
        <w:rPr>
          <w:rFonts w:ascii="Arial" w:eastAsia="Arial" w:hAnsi="Arial" w:cs="Arial"/>
          <w:sz w:val="24"/>
          <w:szCs w:val="24"/>
        </w:rPr>
        <w:t>.</w:t>
      </w:r>
    </w:p>
    <w:p w14:paraId="5984F787" w14:textId="77777777" w:rsidR="00AF1408" w:rsidRPr="00B07F5A" w:rsidRDefault="00AF1408" w:rsidP="00891CAB">
      <w:pPr>
        <w:spacing w:line="360" w:lineRule="auto"/>
        <w:jc w:val="both"/>
        <w:rPr>
          <w:rFonts w:ascii="Arial" w:eastAsia="Arial" w:hAnsi="Arial" w:cs="Arial"/>
          <w:sz w:val="24"/>
          <w:szCs w:val="24"/>
        </w:rPr>
      </w:pPr>
      <w:r w:rsidRPr="00B07F5A">
        <w:rPr>
          <w:rFonts w:ascii="Arial" w:eastAsia="Arial" w:hAnsi="Arial" w:cs="Arial"/>
          <w:sz w:val="24"/>
          <w:szCs w:val="24"/>
        </w:rPr>
        <w:t>Así, la causal referente a que no afecta el interés jurídico del</w:t>
      </w:r>
      <w:r w:rsidR="007D4C9C" w:rsidRPr="00B07F5A">
        <w:rPr>
          <w:rFonts w:ascii="Arial" w:eastAsia="Arial" w:hAnsi="Arial" w:cs="Arial"/>
          <w:sz w:val="24"/>
          <w:szCs w:val="24"/>
        </w:rPr>
        <w:t xml:space="preserve"> </w:t>
      </w:r>
      <w:r w:rsidR="007D4C9C" w:rsidRPr="00B07F5A">
        <w:rPr>
          <w:rFonts w:ascii="Arial" w:eastAsia="Arial" w:hAnsi="Arial" w:cs="Arial"/>
          <w:i/>
          <w:iCs/>
          <w:sz w:val="24"/>
          <w:szCs w:val="24"/>
        </w:rPr>
        <w:t xml:space="preserve">actor </w:t>
      </w:r>
      <w:r w:rsidRPr="00B07F5A">
        <w:rPr>
          <w:rFonts w:ascii="Arial" w:eastAsia="Arial" w:hAnsi="Arial" w:cs="Arial"/>
          <w:sz w:val="24"/>
          <w:szCs w:val="24"/>
        </w:rPr>
        <w:t xml:space="preserve">se </w:t>
      </w:r>
      <w:r w:rsidRPr="00B07F5A">
        <w:rPr>
          <w:rFonts w:ascii="Arial" w:eastAsia="Arial" w:hAnsi="Arial" w:cs="Arial"/>
          <w:b/>
          <w:sz w:val="24"/>
          <w:szCs w:val="24"/>
        </w:rPr>
        <w:t>desestima,</w:t>
      </w:r>
      <w:r w:rsidRPr="00B07F5A">
        <w:rPr>
          <w:rFonts w:ascii="Arial" w:eastAsia="Arial" w:hAnsi="Arial" w:cs="Arial"/>
          <w:sz w:val="24"/>
          <w:szCs w:val="24"/>
        </w:rPr>
        <w:t xml:space="preserve"> en atención a que, est</w:t>
      </w:r>
      <w:r w:rsidR="007D4C9C" w:rsidRPr="00B07F5A">
        <w:rPr>
          <w:rFonts w:ascii="Arial" w:eastAsia="Arial" w:hAnsi="Arial" w:cs="Arial"/>
          <w:sz w:val="24"/>
          <w:szCs w:val="24"/>
        </w:rPr>
        <w:t>e</w:t>
      </w:r>
      <w:r w:rsidRPr="00B07F5A">
        <w:rPr>
          <w:rFonts w:ascii="Arial" w:eastAsia="Arial" w:hAnsi="Arial" w:cs="Arial"/>
          <w:sz w:val="24"/>
          <w:szCs w:val="24"/>
        </w:rPr>
        <w:t xml:space="preserve"> comparece por su propio derecho, en su calidad de </w:t>
      </w:r>
      <w:r w:rsidR="007D4C9C" w:rsidRPr="00B07F5A">
        <w:rPr>
          <w:rFonts w:ascii="Arial" w:eastAsia="Arial" w:hAnsi="Arial" w:cs="Arial"/>
          <w:sz w:val="24"/>
          <w:szCs w:val="24"/>
        </w:rPr>
        <w:t>Síndico</w:t>
      </w:r>
      <w:r w:rsidRPr="00B07F5A">
        <w:rPr>
          <w:rFonts w:ascii="Arial" w:eastAsia="Arial" w:hAnsi="Arial" w:cs="Arial"/>
          <w:i/>
          <w:iCs/>
          <w:sz w:val="24"/>
          <w:szCs w:val="24"/>
        </w:rPr>
        <w:t xml:space="preserve">, </w:t>
      </w:r>
      <w:r w:rsidRPr="00B07F5A">
        <w:rPr>
          <w:rFonts w:ascii="Arial" w:eastAsia="Arial" w:hAnsi="Arial" w:cs="Arial"/>
          <w:sz w:val="24"/>
          <w:szCs w:val="24"/>
        </w:rPr>
        <w:t>en contra</w:t>
      </w:r>
      <w:r w:rsidR="007D4C9C" w:rsidRPr="00B07F5A">
        <w:rPr>
          <w:rFonts w:ascii="Arial" w:eastAsia="Arial" w:hAnsi="Arial" w:cs="Arial"/>
          <w:sz w:val="24"/>
          <w:szCs w:val="24"/>
        </w:rPr>
        <w:t xml:space="preserve"> </w:t>
      </w:r>
      <w:r w:rsidR="003609C7" w:rsidRPr="00B07F5A">
        <w:rPr>
          <w:rFonts w:ascii="Arial" w:eastAsia="Arial" w:hAnsi="Arial" w:cs="Arial"/>
          <w:sz w:val="24"/>
          <w:szCs w:val="24"/>
        </w:rPr>
        <w:t xml:space="preserve">de </w:t>
      </w:r>
      <w:r w:rsidR="007D4C9C" w:rsidRPr="00B07F5A">
        <w:rPr>
          <w:rFonts w:ascii="Arial" w:eastAsia="Arial" w:hAnsi="Arial" w:cs="Arial"/>
          <w:sz w:val="24"/>
          <w:szCs w:val="24"/>
        </w:rPr>
        <w:t>la</w:t>
      </w:r>
      <w:r w:rsidRPr="00B07F5A">
        <w:rPr>
          <w:rFonts w:ascii="Arial" w:eastAsia="Arial" w:hAnsi="Arial" w:cs="Arial"/>
          <w:sz w:val="24"/>
          <w:szCs w:val="24"/>
        </w:rPr>
        <w:t xml:space="preserve"> </w:t>
      </w:r>
      <w:r w:rsidR="007D4C9C" w:rsidRPr="00B07F5A">
        <w:rPr>
          <w:rFonts w:ascii="Arial" w:eastAsia="Arial" w:hAnsi="Arial" w:cs="Arial"/>
          <w:sz w:val="24"/>
          <w:szCs w:val="24"/>
        </w:rPr>
        <w:t>indebida notificación de la convocatoria a la sesión de veintiséis de agosto</w:t>
      </w:r>
      <w:r w:rsidRPr="00B07F5A">
        <w:rPr>
          <w:rFonts w:ascii="Arial" w:eastAsia="Arial" w:hAnsi="Arial" w:cs="Arial"/>
          <w:sz w:val="24"/>
          <w:szCs w:val="24"/>
        </w:rPr>
        <w:t>, lo que señala ha generado una vulneración a su derecho político-electoral de ser votad</w:t>
      </w:r>
      <w:r w:rsidR="003609C7" w:rsidRPr="00B07F5A">
        <w:rPr>
          <w:rFonts w:ascii="Arial" w:eastAsia="Arial" w:hAnsi="Arial" w:cs="Arial"/>
          <w:sz w:val="24"/>
          <w:szCs w:val="24"/>
        </w:rPr>
        <w:t>o</w:t>
      </w:r>
      <w:r w:rsidRPr="00B07F5A">
        <w:rPr>
          <w:rFonts w:ascii="Arial" w:eastAsia="Arial" w:hAnsi="Arial" w:cs="Arial"/>
          <w:sz w:val="24"/>
          <w:szCs w:val="24"/>
        </w:rPr>
        <w:t xml:space="preserve"> en la vertiente del ejercicio y desempeño del cargo.</w:t>
      </w:r>
    </w:p>
    <w:p w14:paraId="5D18E0F7" w14:textId="77777777" w:rsidR="00AF1408" w:rsidRPr="00B07F5A" w:rsidRDefault="00AF1408" w:rsidP="00891CAB">
      <w:pPr>
        <w:spacing w:line="360" w:lineRule="auto"/>
        <w:jc w:val="both"/>
        <w:rPr>
          <w:rFonts w:ascii="Arial" w:eastAsia="Arial" w:hAnsi="Arial" w:cs="Arial"/>
          <w:sz w:val="24"/>
          <w:szCs w:val="24"/>
        </w:rPr>
      </w:pPr>
      <w:r w:rsidRPr="00B07F5A">
        <w:rPr>
          <w:rFonts w:ascii="Arial" w:eastAsia="Arial" w:hAnsi="Arial" w:cs="Arial"/>
          <w:sz w:val="24"/>
          <w:szCs w:val="24"/>
        </w:rPr>
        <w:lastRenderedPageBreak/>
        <w:t xml:space="preserve">Por lo anterior, </w:t>
      </w:r>
      <w:r w:rsidR="007D4C9C" w:rsidRPr="00B07F5A">
        <w:rPr>
          <w:rFonts w:ascii="Arial" w:eastAsia="Arial" w:hAnsi="Arial" w:cs="Arial"/>
          <w:sz w:val="24"/>
          <w:szCs w:val="24"/>
        </w:rPr>
        <w:t xml:space="preserve">el </w:t>
      </w:r>
      <w:r w:rsidR="007D4C9C" w:rsidRPr="00B07F5A">
        <w:rPr>
          <w:rFonts w:ascii="Arial" w:eastAsia="Arial" w:hAnsi="Arial" w:cs="Arial"/>
          <w:i/>
          <w:iCs/>
          <w:sz w:val="24"/>
          <w:szCs w:val="24"/>
        </w:rPr>
        <w:t xml:space="preserve">actor </w:t>
      </w:r>
      <w:r w:rsidRPr="00B07F5A">
        <w:rPr>
          <w:rFonts w:ascii="Arial" w:eastAsia="Arial" w:hAnsi="Arial" w:cs="Arial"/>
          <w:sz w:val="24"/>
          <w:szCs w:val="24"/>
        </w:rPr>
        <w:t xml:space="preserve">solicita la intervención de este </w:t>
      </w:r>
      <w:r w:rsidR="007D4C9C" w:rsidRPr="00B07F5A">
        <w:rPr>
          <w:rFonts w:ascii="Arial" w:eastAsia="Arial" w:hAnsi="Arial" w:cs="Arial"/>
          <w:sz w:val="24"/>
          <w:szCs w:val="24"/>
        </w:rPr>
        <w:t>Órgano Jurisdiccional</w:t>
      </w:r>
      <w:r w:rsidR="007D4C9C" w:rsidRPr="00B07F5A">
        <w:rPr>
          <w:rFonts w:ascii="Arial" w:eastAsia="Arial" w:hAnsi="Arial" w:cs="Arial"/>
          <w:i/>
          <w:sz w:val="24"/>
          <w:szCs w:val="24"/>
        </w:rPr>
        <w:t xml:space="preserve"> </w:t>
      </w:r>
      <w:r w:rsidRPr="00B07F5A">
        <w:rPr>
          <w:rFonts w:ascii="Arial" w:eastAsia="Arial" w:hAnsi="Arial" w:cs="Arial"/>
          <w:sz w:val="24"/>
          <w:szCs w:val="24"/>
        </w:rPr>
        <w:t>para la reparación del derecho que, a su decir, se ha vulnerado, razón por la cual se estima que cuenta con interés jurídico para promover el medio de impugnación que se resuelve.</w:t>
      </w:r>
      <w:r w:rsidRPr="00B07F5A">
        <w:rPr>
          <w:rFonts w:ascii="Arial" w:eastAsia="Arial" w:hAnsi="Arial" w:cs="Arial"/>
          <w:sz w:val="24"/>
          <w:szCs w:val="24"/>
          <w:vertAlign w:val="superscript"/>
        </w:rPr>
        <w:footnoteReference w:id="25"/>
      </w:r>
    </w:p>
    <w:p w14:paraId="1E7B454A" w14:textId="77777777" w:rsidR="00AF1408" w:rsidRPr="00B07F5A" w:rsidRDefault="00AF1408" w:rsidP="00891CAB">
      <w:pPr>
        <w:spacing w:line="360" w:lineRule="auto"/>
        <w:jc w:val="both"/>
        <w:rPr>
          <w:rFonts w:ascii="Arial" w:eastAsia="Arial" w:hAnsi="Arial" w:cs="Arial"/>
          <w:sz w:val="24"/>
          <w:szCs w:val="24"/>
        </w:rPr>
      </w:pPr>
      <w:r w:rsidRPr="00B07F5A">
        <w:rPr>
          <w:rFonts w:ascii="Arial" w:eastAsia="Arial" w:hAnsi="Arial" w:cs="Arial"/>
          <w:sz w:val="24"/>
          <w:szCs w:val="24"/>
        </w:rPr>
        <w:t>Asimismo, la</w:t>
      </w:r>
      <w:r w:rsidR="001F38CC" w:rsidRPr="00B07F5A">
        <w:rPr>
          <w:rFonts w:ascii="Arial" w:eastAsia="Arial" w:hAnsi="Arial" w:cs="Arial"/>
          <w:sz w:val="24"/>
          <w:szCs w:val="24"/>
        </w:rPr>
        <w:t>s</w:t>
      </w:r>
      <w:r w:rsidRPr="00B07F5A">
        <w:rPr>
          <w:rFonts w:ascii="Arial" w:eastAsia="Arial" w:hAnsi="Arial" w:cs="Arial"/>
          <w:sz w:val="24"/>
          <w:szCs w:val="24"/>
        </w:rPr>
        <w:t xml:space="preserve"> </w:t>
      </w:r>
      <w:r w:rsidRPr="00B07F5A">
        <w:rPr>
          <w:rFonts w:ascii="Arial" w:eastAsia="Arial" w:hAnsi="Arial" w:cs="Arial"/>
          <w:i/>
          <w:iCs/>
          <w:sz w:val="24"/>
          <w:szCs w:val="24"/>
        </w:rPr>
        <w:t>autoridad</w:t>
      </w:r>
      <w:r w:rsidR="001F38CC" w:rsidRPr="00B07F5A">
        <w:rPr>
          <w:rFonts w:ascii="Arial" w:eastAsia="Arial" w:hAnsi="Arial" w:cs="Arial"/>
          <w:i/>
          <w:iCs/>
          <w:sz w:val="24"/>
          <w:szCs w:val="24"/>
        </w:rPr>
        <w:t xml:space="preserve">es </w:t>
      </w:r>
      <w:r w:rsidRPr="00B07F5A">
        <w:rPr>
          <w:rFonts w:ascii="Arial" w:eastAsia="Arial" w:hAnsi="Arial" w:cs="Arial"/>
          <w:i/>
          <w:iCs/>
          <w:sz w:val="24"/>
          <w:szCs w:val="24"/>
        </w:rPr>
        <w:t>responsable</w:t>
      </w:r>
      <w:r w:rsidR="001F38CC" w:rsidRPr="00B07F5A">
        <w:rPr>
          <w:rFonts w:ascii="Arial" w:eastAsia="Arial" w:hAnsi="Arial" w:cs="Arial"/>
          <w:i/>
          <w:iCs/>
          <w:sz w:val="24"/>
          <w:szCs w:val="24"/>
        </w:rPr>
        <w:t>s</w:t>
      </w:r>
      <w:r w:rsidRPr="00B07F5A">
        <w:rPr>
          <w:rFonts w:ascii="Arial" w:eastAsia="Arial" w:hAnsi="Arial" w:cs="Arial"/>
          <w:sz w:val="24"/>
          <w:szCs w:val="24"/>
        </w:rPr>
        <w:t xml:space="preserve"> refiere</w:t>
      </w:r>
      <w:r w:rsidR="00A5646B" w:rsidRPr="00B07F5A">
        <w:rPr>
          <w:rFonts w:ascii="Arial" w:eastAsia="Arial" w:hAnsi="Arial" w:cs="Arial"/>
          <w:sz w:val="24"/>
          <w:szCs w:val="24"/>
        </w:rPr>
        <w:t>n</w:t>
      </w:r>
      <w:r w:rsidRPr="00B07F5A">
        <w:rPr>
          <w:rFonts w:ascii="Arial" w:eastAsia="Arial" w:hAnsi="Arial" w:cs="Arial"/>
          <w:sz w:val="24"/>
          <w:szCs w:val="24"/>
        </w:rPr>
        <w:t xml:space="preserve"> que el </w:t>
      </w:r>
      <w:r w:rsidR="007D4C9C" w:rsidRPr="00B07F5A">
        <w:rPr>
          <w:rFonts w:ascii="Arial" w:eastAsia="Arial" w:hAnsi="Arial" w:cs="Arial"/>
          <w:sz w:val="24"/>
          <w:szCs w:val="24"/>
        </w:rPr>
        <w:t xml:space="preserve">medio de impugnación se presentó fuera del plazo establecido en la </w:t>
      </w:r>
      <w:r w:rsidR="007D4C9C" w:rsidRPr="00B07F5A">
        <w:rPr>
          <w:rFonts w:ascii="Arial" w:eastAsia="Arial" w:hAnsi="Arial" w:cs="Arial"/>
          <w:i/>
          <w:iCs/>
          <w:sz w:val="24"/>
          <w:szCs w:val="24"/>
        </w:rPr>
        <w:t xml:space="preserve">Ley de Justicia, </w:t>
      </w:r>
      <w:r w:rsidR="007D4C9C" w:rsidRPr="00B07F5A">
        <w:rPr>
          <w:rFonts w:ascii="Arial" w:eastAsia="Arial" w:hAnsi="Arial" w:cs="Arial"/>
          <w:sz w:val="24"/>
          <w:szCs w:val="24"/>
        </w:rPr>
        <w:t>pues la convocatoria se le notificó el veinticuatro de agosto por lo que contaba hasta el veintiocho del mismo mes para presentarlo.</w:t>
      </w:r>
    </w:p>
    <w:p w14:paraId="7A1DEE63" w14:textId="77777777" w:rsidR="007D4C9C" w:rsidRPr="00B07F5A" w:rsidRDefault="007D4C9C" w:rsidP="00891CAB">
      <w:pPr>
        <w:spacing w:line="360" w:lineRule="auto"/>
        <w:jc w:val="both"/>
        <w:rPr>
          <w:rFonts w:ascii="Arial" w:eastAsia="Arial" w:hAnsi="Arial" w:cs="Arial"/>
          <w:sz w:val="24"/>
          <w:szCs w:val="24"/>
        </w:rPr>
      </w:pPr>
      <w:r w:rsidRPr="00B07F5A">
        <w:rPr>
          <w:rFonts w:ascii="Arial" w:eastAsia="Arial" w:hAnsi="Arial" w:cs="Arial"/>
          <w:sz w:val="24"/>
          <w:szCs w:val="24"/>
        </w:rPr>
        <w:t xml:space="preserve">Sin embargo, dicha causal de improcedencia </w:t>
      </w:r>
      <w:r w:rsidR="00AD381E" w:rsidRPr="00B07F5A">
        <w:rPr>
          <w:rFonts w:ascii="Arial" w:eastAsia="Arial" w:hAnsi="Arial" w:cs="Arial"/>
          <w:sz w:val="24"/>
          <w:szCs w:val="24"/>
        </w:rPr>
        <w:t xml:space="preserve">también </w:t>
      </w:r>
      <w:r w:rsidRPr="00B07F5A">
        <w:rPr>
          <w:rFonts w:ascii="Arial" w:eastAsia="Arial" w:hAnsi="Arial" w:cs="Arial"/>
          <w:sz w:val="24"/>
          <w:szCs w:val="24"/>
        </w:rPr>
        <w:t xml:space="preserve">se </w:t>
      </w:r>
      <w:r w:rsidRPr="00B07F5A">
        <w:rPr>
          <w:rFonts w:ascii="Arial" w:eastAsia="Arial" w:hAnsi="Arial" w:cs="Arial"/>
          <w:b/>
          <w:bCs/>
          <w:sz w:val="24"/>
          <w:szCs w:val="24"/>
        </w:rPr>
        <w:t xml:space="preserve">desestima </w:t>
      </w:r>
      <w:r w:rsidRPr="00B07F5A">
        <w:rPr>
          <w:rFonts w:ascii="Arial" w:eastAsia="Arial" w:hAnsi="Arial" w:cs="Arial"/>
          <w:sz w:val="24"/>
          <w:szCs w:val="24"/>
        </w:rPr>
        <w:t>debido a que la</w:t>
      </w:r>
      <w:r w:rsidR="001F38CC" w:rsidRPr="00B07F5A">
        <w:rPr>
          <w:rFonts w:ascii="Arial" w:eastAsia="Arial" w:hAnsi="Arial" w:cs="Arial"/>
          <w:sz w:val="24"/>
          <w:szCs w:val="24"/>
        </w:rPr>
        <w:t>s</w:t>
      </w:r>
      <w:r w:rsidRPr="00B07F5A">
        <w:rPr>
          <w:rFonts w:ascii="Arial" w:eastAsia="Arial" w:hAnsi="Arial" w:cs="Arial"/>
          <w:sz w:val="24"/>
          <w:szCs w:val="24"/>
        </w:rPr>
        <w:t xml:space="preserve"> </w:t>
      </w:r>
      <w:r w:rsidRPr="00B07F5A">
        <w:rPr>
          <w:rFonts w:ascii="Arial" w:eastAsia="Arial" w:hAnsi="Arial" w:cs="Arial"/>
          <w:i/>
          <w:iCs/>
          <w:sz w:val="24"/>
          <w:szCs w:val="24"/>
        </w:rPr>
        <w:t>autoridad</w:t>
      </w:r>
      <w:r w:rsidR="001F38CC" w:rsidRPr="00B07F5A">
        <w:rPr>
          <w:rFonts w:ascii="Arial" w:eastAsia="Arial" w:hAnsi="Arial" w:cs="Arial"/>
          <w:i/>
          <w:iCs/>
          <w:sz w:val="24"/>
          <w:szCs w:val="24"/>
        </w:rPr>
        <w:t>es</w:t>
      </w:r>
      <w:r w:rsidRPr="00B07F5A">
        <w:rPr>
          <w:rFonts w:ascii="Arial" w:eastAsia="Arial" w:hAnsi="Arial" w:cs="Arial"/>
          <w:i/>
          <w:iCs/>
          <w:sz w:val="24"/>
          <w:szCs w:val="24"/>
        </w:rPr>
        <w:t xml:space="preserve"> responsable</w:t>
      </w:r>
      <w:r w:rsidR="001F38CC" w:rsidRPr="00B07F5A">
        <w:rPr>
          <w:rFonts w:ascii="Arial" w:eastAsia="Arial" w:hAnsi="Arial" w:cs="Arial"/>
          <w:i/>
          <w:iCs/>
          <w:sz w:val="24"/>
          <w:szCs w:val="24"/>
        </w:rPr>
        <w:t>s</w:t>
      </w:r>
      <w:r w:rsidR="00475D88" w:rsidRPr="00B07F5A">
        <w:rPr>
          <w:rFonts w:ascii="Arial" w:eastAsia="Arial" w:hAnsi="Arial" w:cs="Arial"/>
          <w:sz w:val="24"/>
          <w:szCs w:val="24"/>
        </w:rPr>
        <w:t xml:space="preserve"> </w:t>
      </w:r>
      <w:r w:rsidRPr="00B07F5A">
        <w:rPr>
          <w:rFonts w:ascii="Arial" w:eastAsia="Arial" w:hAnsi="Arial" w:cs="Arial"/>
          <w:sz w:val="24"/>
          <w:szCs w:val="24"/>
        </w:rPr>
        <w:t>parte</w:t>
      </w:r>
      <w:r w:rsidR="001F38CC" w:rsidRPr="00B07F5A">
        <w:rPr>
          <w:rFonts w:ascii="Arial" w:eastAsia="Arial" w:hAnsi="Arial" w:cs="Arial"/>
          <w:sz w:val="24"/>
          <w:szCs w:val="24"/>
        </w:rPr>
        <w:t>n</w:t>
      </w:r>
      <w:r w:rsidRPr="00B07F5A">
        <w:rPr>
          <w:rFonts w:ascii="Arial" w:eastAsia="Arial" w:hAnsi="Arial" w:cs="Arial"/>
          <w:sz w:val="24"/>
          <w:szCs w:val="24"/>
        </w:rPr>
        <w:t xml:space="preserve"> de una premisa incorrecta, pues el plazo contemplado en la </w:t>
      </w:r>
      <w:r w:rsidRPr="00B07F5A">
        <w:rPr>
          <w:rFonts w:ascii="Arial" w:eastAsia="Arial" w:hAnsi="Arial" w:cs="Arial"/>
          <w:i/>
          <w:iCs/>
          <w:sz w:val="24"/>
          <w:szCs w:val="24"/>
        </w:rPr>
        <w:t xml:space="preserve">Ley de Justicia </w:t>
      </w:r>
      <w:r w:rsidRPr="00B07F5A">
        <w:rPr>
          <w:rFonts w:ascii="Arial" w:eastAsia="Arial" w:hAnsi="Arial" w:cs="Arial"/>
          <w:sz w:val="24"/>
          <w:szCs w:val="24"/>
        </w:rPr>
        <w:t xml:space="preserve">para promover un juicio ciudadano es de cinco días, contados a partir del </w:t>
      </w:r>
      <w:r w:rsidR="00475D88" w:rsidRPr="00B07F5A">
        <w:rPr>
          <w:rFonts w:ascii="Arial" w:eastAsia="Arial" w:hAnsi="Arial" w:cs="Arial"/>
          <w:sz w:val="24"/>
          <w:szCs w:val="24"/>
        </w:rPr>
        <w:t xml:space="preserve">día siguiente a aquél en que se tenga conocimiento del acto, acuerdo o resolución impugnado, </w:t>
      </w:r>
      <w:r w:rsidR="008C0A4B" w:rsidRPr="00B07F5A">
        <w:rPr>
          <w:rFonts w:ascii="Arial" w:eastAsia="Arial" w:hAnsi="Arial" w:cs="Arial"/>
          <w:sz w:val="24"/>
          <w:szCs w:val="24"/>
        </w:rPr>
        <w:t xml:space="preserve">y no cuatro, como erróneamente lo considera la responsable, </w:t>
      </w:r>
      <w:r w:rsidR="00475D88" w:rsidRPr="00B07F5A">
        <w:rPr>
          <w:rFonts w:ascii="Arial" w:eastAsia="Arial" w:hAnsi="Arial" w:cs="Arial"/>
          <w:sz w:val="24"/>
          <w:szCs w:val="24"/>
        </w:rPr>
        <w:t>además de que</w:t>
      </w:r>
      <w:r w:rsidR="008C0A4B" w:rsidRPr="00B07F5A">
        <w:rPr>
          <w:rFonts w:ascii="Arial" w:eastAsia="Arial" w:hAnsi="Arial" w:cs="Arial"/>
          <w:sz w:val="24"/>
          <w:szCs w:val="24"/>
        </w:rPr>
        <w:t xml:space="preserve">, </w:t>
      </w:r>
      <w:r w:rsidR="00475D88" w:rsidRPr="00B07F5A">
        <w:rPr>
          <w:rFonts w:ascii="Arial" w:eastAsia="Arial" w:hAnsi="Arial" w:cs="Arial"/>
          <w:sz w:val="24"/>
          <w:szCs w:val="24"/>
        </w:rPr>
        <w:t>al tratarse de una omisión lo que se impugna</w:t>
      </w:r>
      <w:r w:rsidR="00A5646B" w:rsidRPr="00B07F5A">
        <w:rPr>
          <w:rFonts w:ascii="Arial" w:eastAsia="Arial" w:hAnsi="Arial" w:cs="Arial"/>
          <w:sz w:val="24"/>
          <w:szCs w:val="24"/>
        </w:rPr>
        <w:t xml:space="preserve">, </w:t>
      </w:r>
      <w:r w:rsidR="00475D88" w:rsidRPr="00B07F5A">
        <w:rPr>
          <w:rFonts w:ascii="Arial" w:eastAsia="Arial" w:hAnsi="Arial" w:cs="Arial"/>
          <w:sz w:val="24"/>
          <w:szCs w:val="24"/>
        </w:rPr>
        <w:t>esta se considera de tracto sucesivo, por lo que mientras exista la omisión se puede interponer el medio de impugnación.</w:t>
      </w:r>
    </w:p>
    <w:p w14:paraId="694F493E" w14:textId="77777777" w:rsidR="00131B43" w:rsidRPr="00B07F5A" w:rsidRDefault="00BC625A" w:rsidP="00891CAB">
      <w:pPr>
        <w:tabs>
          <w:tab w:val="left" w:pos="426"/>
        </w:tabs>
        <w:spacing w:line="360" w:lineRule="auto"/>
        <w:jc w:val="center"/>
        <w:rPr>
          <w:rFonts w:ascii="Arial" w:hAnsi="Arial" w:cs="Arial"/>
          <w:b/>
          <w:bCs/>
          <w:sz w:val="24"/>
          <w:szCs w:val="24"/>
        </w:rPr>
      </w:pPr>
      <w:r w:rsidRPr="00B07F5A">
        <w:rPr>
          <w:rStyle w:val="Ttulo1Car"/>
          <w:rFonts w:ascii="Arial" w:hAnsi="Arial" w:cs="Arial"/>
          <w:sz w:val="24"/>
          <w:szCs w:val="24"/>
          <w:lang w:val="es-ES_tradnl" w:eastAsia="es-ES"/>
        </w:rPr>
        <w:t>I</w:t>
      </w:r>
      <w:r w:rsidR="007C3FD7" w:rsidRPr="00B07F5A">
        <w:rPr>
          <w:rStyle w:val="Ttulo1Car"/>
          <w:rFonts w:ascii="Arial" w:hAnsi="Arial" w:cs="Arial"/>
          <w:sz w:val="24"/>
          <w:szCs w:val="24"/>
          <w:lang w:val="es-ES_tradnl" w:eastAsia="es-ES"/>
        </w:rPr>
        <w:t xml:space="preserve">V. </w:t>
      </w:r>
      <w:r w:rsidR="003D7C14" w:rsidRPr="00B07F5A">
        <w:rPr>
          <w:rFonts w:ascii="Arial" w:hAnsi="Arial" w:cs="Arial"/>
          <w:b/>
          <w:bCs/>
          <w:sz w:val="24"/>
          <w:szCs w:val="24"/>
        </w:rPr>
        <w:t>REQUISITOS DE PROCEDENCIA</w:t>
      </w:r>
    </w:p>
    <w:p w14:paraId="21B9C457" w14:textId="77777777" w:rsidR="000766F4" w:rsidRPr="00B07F5A" w:rsidRDefault="000766F4" w:rsidP="00891CAB">
      <w:pPr>
        <w:tabs>
          <w:tab w:val="left" w:pos="1320"/>
          <w:tab w:val="center" w:pos="3853"/>
        </w:tabs>
        <w:spacing w:line="360" w:lineRule="auto"/>
        <w:jc w:val="both"/>
        <w:rPr>
          <w:rFonts w:ascii="Arial" w:hAnsi="Arial" w:cs="Arial"/>
          <w:sz w:val="24"/>
          <w:szCs w:val="24"/>
        </w:rPr>
      </w:pPr>
      <w:r w:rsidRPr="00B07F5A">
        <w:rPr>
          <w:rFonts w:ascii="Arial" w:hAnsi="Arial" w:cs="Arial"/>
          <w:sz w:val="24"/>
          <w:szCs w:val="24"/>
        </w:rPr>
        <w:t xml:space="preserve">El </w:t>
      </w:r>
      <w:r w:rsidRPr="00B07F5A">
        <w:rPr>
          <w:rFonts w:ascii="Arial" w:hAnsi="Arial" w:cs="Arial"/>
          <w:i/>
          <w:iCs/>
          <w:sz w:val="24"/>
          <w:szCs w:val="24"/>
        </w:rPr>
        <w:t>Juicio de la Ciudadanía</w:t>
      </w:r>
      <w:r w:rsidRPr="00B07F5A">
        <w:rPr>
          <w:rFonts w:ascii="Arial" w:hAnsi="Arial" w:cs="Arial"/>
          <w:sz w:val="24"/>
          <w:szCs w:val="24"/>
        </w:rPr>
        <w:t xml:space="preserve"> reúne los requisitos previstos en los artículos 9, 10, 15 fracción IV, 73 y 74 inciso c) de la </w:t>
      </w:r>
      <w:r w:rsidRPr="00B07F5A">
        <w:rPr>
          <w:rFonts w:ascii="Arial" w:hAnsi="Arial" w:cs="Arial"/>
          <w:i/>
          <w:iCs/>
          <w:sz w:val="24"/>
          <w:szCs w:val="24"/>
        </w:rPr>
        <w:t>Ley</w:t>
      </w:r>
      <w:r w:rsidR="00C7188C" w:rsidRPr="00B07F5A">
        <w:rPr>
          <w:rFonts w:ascii="Arial" w:hAnsi="Arial" w:cs="Arial"/>
          <w:i/>
          <w:iCs/>
          <w:sz w:val="24"/>
          <w:szCs w:val="24"/>
        </w:rPr>
        <w:t xml:space="preserve"> de Justicia</w:t>
      </w:r>
      <w:r w:rsidRPr="00B07F5A">
        <w:rPr>
          <w:rFonts w:ascii="Arial" w:hAnsi="Arial" w:cs="Arial"/>
          <w:sz w:val="24"/>
          <w:szCs w:val="24"/>
        </w:rPr>
        <w:t xml:space="preserve">, como a continuación se precisa: </w:t>
      </w:r>
    </w:p>
    <w:p w14:paraId="6EADF7E6" w14:textId="77777777" w:rsidR="00C7188C" w:rsidRPr="00B07F5A" w:rsidRDefault="000766F4" w:rsidP="00891CAB">
      <w:pPr>
        <w:tabs>
          <w:tab w:val="left" w:pos="1320"/>
          <w:tab w:val="center" w:pos="3853"/>
        </w:tabs>
        <w:spacing w:line="360" w:lineRule="auto"/>
        <w:jc w:val="both"/>
        <w:rPr>
          <w:rFonts w:ascii="Arial" w:hAnsi="Arial" w:cs="Arial"/>
          <w:lang w:val="es-ES_tradnl" w:eastAsia="en-US"/>
        </w:rPr>
      </w:pPr>
      <w:r w:rsidRPr="00B07F5A">
        <w:rPr>
          <w:rFonts w:ascii="Arial" w:hAnsi="Arial" w:cs="Arial"/>
          <w:b/>
          <w:bCs/>
          <w:sz w:val="24"/>
          <w:szCs w:val="24"/>
        </w:rPr>
        <w:t>Oportunidad.</w:t>
      </w:r>
      <w:r w:rsidRPr="00B07F5A">
        <w:rPr>
          <w:rFonts w:ascii="Arial" w:hAnsi="Arial" w:cs="Arial"/>
          <w:sz w:val="24"/>
          <w:szCs w:val="24"/>
        </w:rPr>
        <w:t xml:space="preserve"> </w:t>
      </w:r>
      <w:r w:rsidR="00423C93" w:rsidRPr="00B07F5A">
        <w:rPr>
          <w:rFonts w:ascii="Arial" w:hAnsi="Arial" w:cs="Arial"/>
          <w:sz w:val="24"/>
          <w:szCs w:val="24"/>
          <w:lang w:val="es-ES_tradnl" w:eastAsia="en-US"/>
        </w:rPr>
        <w:t>Se satisface este requisito, atendiendo a que el acto impugnado guarda relación con una presunta omisión y, por consecuencia, se considera de tracto sucesivo, por lo que el plazo legal para impugnarlos no vence mientras subsista la obligación de la responsable y no demuestre que ha cumplido con dicha obligación.</w:t>
      </w:r>
      <w:r w:rsidR="00423C93" w:rsidRPr="00B07F5A">
        <w:rPr>
          <w:rFonts w:ascii="Arial" w:hAnsi="Arial" w:cs="Arial"/>
          <w:sz w:val="24"/>
          <w:szCs w:val="24"/>
          <w:vertAlign w:val="superscript"/>
          <w:lang w:val="es-ES_tradnl" w:eastAsia="en-US"/>
        </w:rPr>
        <w:footnoteReference w:id="26"/>
      </w:r>
    </w:p>
    <w:p w14:paraId="230C1889" w14:textId="77777777" w:rsidR="000766F4" w:rsidRPr="00B07F5A" w:rsidRDefault="000766F4" w:rsidP="00891CAB">
      <w:pPr>
        <w:numPr>
          <w:ilvl w:val="0"/>
          <w:numId w:val="31"/>
        </w:numPr>
        <w:tabs>
          <w:tab w:val="left" w:pos="284"/>
          <w:tab w:val="center" w:pos="3853"/>
        </w:tabs>
        <w:spacing w:line="360" w:lineRule="auto"/>
        <w:ind w:left="0" w:firstLine="0"/>
        <w:jc w:val="both"/>
        <w:rPr>
          <w:rFonts w:ascii="Arial" w:hAnsi="Arial" w:cs="Arial"/>
          <w:sz w:val="24"/>
          <w:szCs w:val="24"/>
        </w:rPr>
      </w:pPr>
      <w:r w:rsidRPr="00B07F5A">
        <w:rPr>
          <w:rFonts w:ascii="Arial" w:hAnsi="Arial" w:cs="Arial"/>
          <w:b/>
          <w:bCs/>
          <w:sz w:val="24"/>
          <w:szCs w:val="24"/>
        </w:rPr>
        <w:t>Forma.</w:t>
      </w:r>
      <w:r w:rsidRPr="00B07F5A">
        <w:rPr>
          <w:rFonts w:ascii="Arial" w:hAnsi="Arial" w:cs="Arial"/>
          <w:sz w:val="24"/>
          <w:szCs w:val="24"/>
        </w:rPr>
        <w:t xml:space="preserve"> Se cumple, porque la demanda se presentó por escrito, consta </w:t>
      </w:r>
      <w:r w:rsidR="003616A6" w:rsidRPr="00B07F5A">
        <w:rPr>
          <w:rFonts w:ascii="Arial" w:hAnsi="Arial" w:cs="Arial"/>
          <w:sz w:val="24"/>
          <w:szCs w:val="24"/>
        </w:rPr>
        <w:t>el</w:t>
      </w:r>
      <w:r w:rsidRPr="00B07F5A">
        <w:rPr>
          <w:rFonts w:ascii="Arial" w:hAnsi="Arial" w:cs="Arial"/>
          <w:sz w:val="24"/>
          <w:szCs w:val="24"/>
        </w:rPr>
        <w:t xml:space="preserve"> nombre y firma del</w:t>
      </w:r>
      <w:r w:rsidRPr="00B07F5A">
        <w:rPr>
          <w:rFonts w:ascii="Arial" w:hAnsi="Arial" w:cs="Arial"/>
          <w:i/>
          <w:iCs/>
          <w:sz w:val="24"/>
          <w:szCs w:val="24"/>
        </w:rPr>
        <w:t xml:space="preserve"> actor</w:t>
      </w:r>
      <w:r w:rsidRPr="00B07F5A">
        <w:rPr>
          <w:rFonts w:ascii="Arial" w:hAnsi="Arial" w:cs="Arial"/>
          <w:sz w:val="24"/>
          <w:szCs w:val="24"/>
        </w:rPr>
        <w:t xml:space="preserve"> y el carácter con el que se ostenta; </w:t>
      </w:r>
      <w:r w:rsidR="003616A6" w:rsidRPr="00B07F5A">
        <w:rPr>
          <w:rFonts w:ascii="Arial" w:hAnsi="Arial" w:cs="Arial"/>
          <w:sz w:val="24"/>
          <w:szCs w:val="24"/>
          <w:lang w:val="es-ES"/>
        </w:rPr>
        <w:t xml:space="preserve">señala </w:t>
      </w:r>
      <w:r w:rsidRPr="00B07F5A">
        <w:rPr>
          <w:rFonts w:ascii="Arial" w:hAnsi="Arial" w:cs="Arial"/>
          <w:sz w:val="24"/>
          <w:szCs w:val="24"/>
          <w:lang w:val="es-ES"/>
        </w:rPr>
        <w:t>domicilio para oír y recibir notificaciones</w:t>
      </w:r>
      <w:r w:rsidR="003616A6" w:rsidRPr="00B07F5A">
        <w:rPr>
          <w:rFonts w:ascii="Arial" w:hAnsi="Arial" w:cs="Arial"/>
          <w:sz w:val="24"/>
          <w:szCs w:val="24"/>
          <w:lang w:val="es-ES"/>
        </w:rPr>
        <w:t>,</w:t>
      </w:r>
      <w:r w:rsidRPr="00B07F5A">
        <w:rPr>
          <w:rFonts w:ascii="Arial" w:hAnsi="Arial" w:cs="Arial"/>
          <w:sz w:val="24"/>
          <w:szCs w:val="24"/>
        </w:rPr>
        <w:t xml:space="preserve"> identifica su pretensión y las autoridades responsables</w:t>
      </w:r>
      <w:r w:rsidR="003616A6" w:rsidRPr="00B07F5A">
        <w:rPr>
          <w:rFonts w:ascii="Arial" w:hAnsi="Arial" w:cs="Arial"/>
          <w:sz w:val="24"/>
          <w:szCs w:val="24"/>
        </w:rPr>
        <w:t xml:space="preserve"> a las que las reclama y </w:t>
      </w:r>
      <w:r w:rsidRPr="00B07F5A">
        <w:rPr>
          <w:rFonts w:ascii="Arial" w:hAnsi="Arial" w:cs="Arial"/>
          <w:sz w:val="24"/>
          <w:szCs w:val="24"/>
        </w:rPr>
        <w:t>aporta</w:t>
      </w:r>
      <w:r w:rsidR="003616A6" w:rsidRPr="00B07F5A">
        <w:rPr>
          <w:rFonts w:ascii="Arial" w:hAnsi="Arial" w:cs="Arial"/>
          <w:sz w:val="24"/>
          <w:szCs w:val="24"/>
        </w:rPr>
        <w:t xml:space="preserve"> </w:t>
      </w:r>
      <w:r w:rsidRPr="00B07F5A">
        <w:rPr>
          <w:rFonts w:ascii="Arial" w:hAnsi="Arial" w:cs="Arial"/>
          <w:sz w:val="24"/>
          <w:szCs w:val="24"/>
        </w:rPr>
        <w:t>pruebas.</w:t>
      </w:r>
    </w:p>
    <w:p w14:paraId="2215FB7D" w14:textId="77777777" w:rsidR="00C7188C" w:rsidRPr="00B07F5A" w:rsidRDefault="000766F4" w:rsidP="00891CAB">
      <w:pPr>
        <w:numPr>
          <w:ilvl w:val="0"/>
          <w:numId w:val="31"/>
        </w:numPr>
        <w:tabs>
          <w:tab w:val="left" w:pos="284"/>
          <w:tab w:val="center" w:pos="3853"/>
        </w:tabs>
        <w:spacing w:line="360" w:lineRule="auto"/>
        <w:ind w:left="0" w:firstLine="0"/>
        <w:jc w:val="both"/>
        <w:rPr>
          <w:rFonts w:ascii="Arial" w:hAnsi="Arial" w:cs="Arial"/>
          <w:sz w:val="24"/>
          <w:szCs w:val="24"/>
        </w:rPr>
      </w:pPr>
      <w:r w:rsidRPr="00B07F5A">
        <w:rPr>
          <w:rFonts w:ascii="Arial" w:hAnsi="Arial" w:cs="Arial"/>
          <w:b/>
          <w:bCs/>
          <w:sz w:val="24"/>
          <w:szCs w:val="24"/>
        </w:rPr>
        <w:t>Legitimación</w:t>
      </w:r>
      <w:r w:rsidR="00325B28" w:rsidRPr="00B07F5A">
        <w:rPr>
          <w:rFonts w:ascii="Arial" w:hAnsi="Arial" w:cs="Arial"/>
          <w:b/>
          <w:bCs/>
          <w:sz w:val="24"/>
          <w:szCs w:val="24"/>
        </w:rPr>
        <w:t xml:space="preserve"> e interés jurídico.</w:t>
      </w:r>
      <w:r w:rsidRPr="00B07F5A">
        <w:rPr>
          <w:rFonts w:ascii="Arial" w:hAnsi="Arial" w:cs="Arial"/>
          <w:b/>
          <w:bCs/>
          <w:sz w:val="24"/>
          <w:szCs w:val="24"/>
        </w:rPr>
        <w:t xml:space="preserve"> </w:t>
      </w:r>
      <w:r w:rsidRPr="00B07F5A">
        <w:rPr>
          <w:rFonts w:ascii="Arial" w:hAnsi="Arial" w:cs="Arial"/>
          <w:sz w:val="24"/>
          <w:szCs w:val="24"/>
        </w:rPr>
        <w:t xml:space="preserve">El </w:t>
      </w:r>
      <w:r w:rsidRPr="00B07F5A">
        <w:rPr>
          <w:rFonts w:ascii="Arial" w:hAnsi="Arial" w:cs="Arial"/>
          <w:i/>
          <w:iCs/>
          <w:sz w:val="24"/>
          <w:szCs w:val="24"/>
        </w:rPr>
        <w:t>Juicio</w:t>
      </w:r>
      <w:r w:rsidR="00361747" w:rsidRPr="00B07F5A">
        <w:rPr>
          <w:rFonts w:ascii="Arial" w:hAnsi="Arial" w:cs="Arial"/>
          <w:i/>
          <w:iCs/>
          <w:sz w:val="24"/>
          <w:szCs w:val="24"/>
        </w:rPr>
        <w:t xml:space="preserve"> de la</w:t>
      </w:r>
      <w:r w:rsidRPr="00B07F5A">
        <w:rPr>
          <w:rFonts w:ascii="Arial" w:hAnsi="Arial" w:cs="Arial"/>
          <w:i/>
          <w:iCs/>
          <w:sz w:val="24"/>
          <w:szCs w:val="24"/>
        </w:rPr>
        <w:t xml:space="preserve"> Ciudadan</w:t>
      </w:r>
      <w:r w:rsidR="00361747" w:rsidRPr="00B07F5A">
        <w:rPr>
          <w:rFonts w:ascii="Arial" w:hAnsi="Arial" w:cs="Arial"/>
          <w:i/>
          <w:iCs/>
          <w:sz w:val="24"/>
          <w:szCs w:val="24"/>
        </w:rPr>
        <w:t>ía</w:t>
      </w:r>
      <w:r w:rsidRPr="00B07F5A">
        <w:rPr>
          <w:rFonts w:ascii="Arial" w:hAnsi="Arial" w:cs="Arial"/>
          <w:sz w:val="24"/>
          <w:szCs w:val="24"/>
        </w:rPr>
        <w:t xml:space="preserve"> fue promovido por parte legítima</w:t>
      </w:r>
      <w:r w:rsidR="00325B28" w:rsidRPr="00B07F5A">
        <w:rPr>
          <w:rFonts w:ascii="Arial" w:hAnsi="Arial" w:cs="Arial"/>
          <w:sz w:val="24"/>
          <w:szCs w:val="24"/>
        </w:rPr>
        <w:t xml:space="preserve"> y por quien tiene interés</w:t>
      </w:r>
      <w:r w:rsidRPr="00B07F5A">
        <w:rPr>
          <w:rFonts w:ascii="Arial" w:hAnsi="Arial" w:cs="Arial"/>
          <w:sz w:val="24"/>
          <w:szCs w:val="24"/>
        </w:rPr>
        <w:t xml:space="preserve">, de conformidad con lo previsto en los artículos 13 fracción I, 15 fracción IV y 76 fracción V de la </w:t>
      </w:r>
      <w:r w:rsidRPr="00B07F5A">
        <w:rPr>
          <w:rFonts w:ascii="Arial" w:hAnsi="Arial" w:cs="Arial"/>
          <w:i/>
          <w:iCs/>
          <w:sz w:val="24"/>
          <w:szCs w:val="24"/>
        </w:rPr>
        <w:t xml:space="preserve">Ley </w:t>
      </w:r>
      <w:r w:rsidR="001F3460" w:rsidRPr="00B07F5A">
        <w:rPr>
          <w:rFonts w:ascii="Arial" w:hAnsi="Arial" w:cs="Arial"/>
          <w:i/>
          <w:iCs/>
          <w:sz w:val="24"/>
          <w:szCs w:val="24"/>
        </w:rPr>
        <w:t>de Justicia</w:t>
      </w:r>
      <w:r w:rsidRPr="00B07F5A">
        <w:rPr>
          <w:rFonts w:ascii="Arial" w:hAnsi="Arial" w:cs="Arial"/>
          <w:sz w:val="24"/>
          <w:szCs w:val="24"/>
        </w:rPr>
        <w:t xml:space="preserve">, </w:t>
      </w:r>
      <w:r w:rsidR="001F3460" w:rsidRPr="00B07F5A">
        <w:rPr>
          <w:rFonts w:ascii="Arial" w:hAnsi="Arial" w:cs="Arial"/>
          <w:sz w:val="24"/>
          <w:szCs w:val="24"/>
        </w:rPr>
        <w:t xml:space="preserve">toda vez </w:t>
      </w:r>
      <w:r w:rsidR="001F3460" w:rsidRPr="00B07F5A">
        <w:rPr>
          <w:rFonts w:ascii="Arial" w:hAnsi="Arial" w:cs="Arial"/>
          <w:sz w:val="24"/>
          <w:szCs w:val="24"/>
        </w:rPr>
        <w:lastRenderedPageBreak/>
        <w:t xml:space="preserve">que, se trata de una persona en su calidad de Síndico del </w:t>
      </w:r>
      <w:r w:rsidR="001F3460" w:rsidRPr="00B07F5A">
        <w:rPr>
          <w:rFonts w:ascii="Arial" w:hAnsi="Arial" w:cs="Arial"/>
          <w:i/>
          <w:iCs/>
          <w:sz w:val="24"/>
          <w:szCs w:val="24"/>
        </w:rPr>
        <w:t xml:space="preserve">Ayuntamiento </w:t>
      </w:r>
      <w:r w:rsidR="001F3460" w:rsidRPr="00B07F5A">
        <w:rPr>
          <w:rFonts w:ascii="Arial" w:hAnsi="Arial" w:cs="Arial"/>
          <w:sz w:val="24"/>
          <w:szCs w:val="24"/>
        </w:rPr>
        <w:t>quien acude por propio derecho en defensa de su derecho político</w:t>
      </w:r>
      <w:r w:rsidR="003609C7" w:rsidRPr="00B07F5A">
        <w:rPr>
          <w:rFonts w:ascii="Arial" w:hAnsi="Arial" w:cs="Arial"/>
          <w:sz w:val="24"/>
          <w:szCs w:val="24"/>
        </w:rPr>
        <w:t>-</w:t>
      </w:r>
      <w:r w:rsidR="001F3460" w:rsidRPr="00B07F5A">
        <w:rPr>
          <w:rFonts w:ascii="Arial" w:hAnsi="Arial" w:cs="Arial"/>
          <w:sz w:val="24"/>
          <w:szCs w:val="24"/>
        </w:rPr>
        <w:t>electoral de ser votado en la vertiente del ejercicio del cargo.</w:t>
      </w:r>
      <w:r w:rsidRPr="00B07F5A">
        <w:rPr>
          <w:rStyle w:val="Refdenotaalpie"/>
          <w:rFonts w:ascii="Arial" w:hAnsi="Arial" w:cs="Arial"/>
          <w:sz w:val="24"/>
          <w:szCs w:val="24"/>
        </w:rPr>
        <w:footnoteReference w:id="27"/>
      </w:r>
    </w:p>
    <w:p w14:paraId="405DBB55" w14:textId="77777777" w:rsidR="000766F4" w:rsidRPr="00B07F5A" w:rsidRDefault="000766F4" w:rsidP="00891CAB">
      <w:pPr>
        <w:numPr>
          <w:ilvl w:val="0"/>
          <w:numId w:val="31"/>
        </w:numPr>
        <w:tabs>
          <w:tab w:val="left" w:pos="284"/>
          <w:tab w:val="center" w:pos="3853"/>
        </w:tabs>
        <w:spacing w:line="360" w:lineRule="auto"/>
        <w:ind w:left="0" w:firstLine="0"/>
        <w:jc w:val="both"/>
        <w:rPr>
          <w:rFonts w:ascii="Arial" w:hAnsi="Arial" w:cs="Arial"/>
          <w:sz w:val="24"/>
          <w:szCs w:val="24"/>
        </w:rPr>
      </w:pPr>
      <w:r w:rsidRPr="00B07F5A">
        <w:rPr>
          <w:rFonts w:ascii="Arial" w:hAnsi="Arial" w:cs="Arial"/>
          <w:b/>
          <w:bCs/>
          <w:sz w:val="24"/>
          <w:szCs w:val="24"/>
        </w:rPr>
        <w:t>Definitividad.</w:t>
      </w:r>
      <w:r w:rsidRPr="00B07F5A">
        <w:rPr>
          <w:rFonts w:ascii="Arial" w:hAnsi="Arial" w:cs="Arial"/>
          <w:sz w:val="24"/>
          <w:szCs w:val="24"/>
        </w:rPr>
        <w:t xml:space="preserve"> Se tiene por cumplido este requisito de procedibilidad, porque en la legislación</w:t>
      </w:r>
      <w:r w:rsidRPr="00B07F5A">
        <w:rPr>
          <w:rFonts w:ascii="Arial" w:hAnsi="Arial" w:cs="Arial"/>
          <w:i/>
          <w:iCs/>
          <w:sz w:val="24"/>
          <w:szCs w:val="24"/>
        </w:rPr>
        <w:t xml:space="preserve"> </w:t>
      </w:r>
      <w:r w:rsidRPr="00B07F5A">
        <w:rPr>
          <w:rFonts w:ascii="Arial" w:hAnsi="Arial" w:cs="Arial"/>
          <w:sz w:val="24"/>
          <w:szCs w:val="24"/>
        </w:rPr>
        <w:t>no se advierte algún medio de defensa en relación con la pretensión concreta, que deba agotarse previo a acudir a esta instancia jurisdiccional.</w:t>
      </w:r>
    </w:p>
    <w:p w14:paraId="66E88C4F" w14:textId="77777777" w:rsidR="00325B28" w:rsidRPr="00B07F5A" w:rsidRDefault="00325B28" w:rsidP="00891CAB">
      <w:pPr>
        <w:pStyle w:val="Prrafodelista"/>
        <w:tabs>
          <w:tab w:val="left" w:pos="426"/>
        </w:tabs>
        <w:suppressAutoHyphens/>
        <w:spacing w:after="160" w:line="360" w:lineRule="auto"/>
        <w:ind w:left="0"/>
        <w:jc w:val="both"/>
        <w:rPr>
          <w:rFonts w:cs="Arial"/>
          <w:color w:val="000000"/>
          <w:sz w:val="22"/>
          <w:szCs w:val="22"/>
        </w:rPr>
      </w:pPr>
      <w:r w:rsidRPr="00B07F5A">
        <w:rPr>
          <w:rFonts w:cs="Arial"/>
          <w:color w:val="000000"/>
          <w:sz w:val="24"/>
          <w:szCs w:val="24"/>
        </w:rPr>
        <w:t xml:space="preserve">Una vez satisfechos los requisitos de procedencia del </w:t>
      </w:r>
      <w:r w:rsidRPr="00B07F5A">
        <w:rPr>
          <w:rFonts w:cs="Arial"/>
          <w:i/>
          <w:iCs/>
          <w:color w:val="000000"/>
          <w:sz w:val="24"/>
          <w:szCs w:val="24"/>
        </w:rPr>
        <w:t xml:space="preserve">Juicio de la Ciudadanía </w:t>
      </w:r>
      <w:r w:rsidRPr="00B07F5A">
        <w:rPr>
          <w:rFonts w:cs="Arial"/>
          <w:color w:val="000000"/>
          <w:sz w:val="24"/>
          <w:szCs w:val="24"/>
        </w:rPr>
        <w:t>que nos ocupa, procede analizar el fondo del asunto.</w:t>
      </w:r>
    </w:p>
    <w:p w14:paraId="025BAA24" w14:textId="77777777" w:rsidR="00D41878" w:rsidRPr="00B07F5A" w:rsidRDefault="00C713FA" w:rsidP="00891CAB">
      <w:pPr>
        <w:tabs>
          <w:tab w:val="left" w:pos="1320"/>
          <w:tab w:val="center" w:pos="3853"/>
        </w:tabs>
        <w:spacing w:line="360" w:lineRule="auto"/>
        <w:jc w:val="center"/>
        <w:rPr>
          <w:rFonts w:ascii="Arial" w:hAnsi="Arial" w:cs="Arial"/>
          <w:b/>
          <w:bCs/>
          <w:sz w:val="24"/>
          <w:szCs w:val="24"/>
        </w:rPr>
      </w:pPr>
      <w:r w:rsidRPr="00B07F5A">
        <w:rPr>
          <w:rFonts w:ascii="Arial" w:hAnsi="Arial" w:cs="Arial"/>
          <w:b/>
          <w:bCs/>
          <w:sz w:val="24"/>
          <w:szCs w:val="24"/>
        </w:rPr>
        <w:t>V</w:t>
      </w:r>
      <w:r w:rsidR="00A06A95" w:rsidRPr="00B07F5A">
        <w:rPr>
          <w:rFonts w:ascii="Arial" w:hAnsi="Arial" w:cs="Arial"/>
          <w:b/>
          <w:bCs/>
          <w:sz w:val="24"/>
          <w:szCs w:val="24"/>
        </w:rPr>
        <w:t>.</w:t>
      </w:r>
      <w:r w:rsidRPr="00B07F5A">
        <w:rPr>
          <w:rFonts w:ascii="Arial" w:hAnsi="Arial" w:cs="Arial"/>
          <w:b/>
          <w:bCs/>
          <w:sz w:val="24"/>
          <w:szCs w:val="24"/>
        </w:rPr>
        <w:t xml:space="preserve"> </w:t>
      </w:r>
      <w:r w:rsidR="00C77370" w:rsidRPr="00B07F5A">
        <w:rPr>
          <w:rFonts w:ascii="Arial" w:hAnsi="Arial" w:cs="Arial"/>
          <w:b/>
          <w:bCs/>
          <w:sz w:val="24"/>
          <w:szCs w:val="24"/>
        </w:rPr>
        <w:t>ESTUDIO DE FONDO</w:t>
      </w:r>
    </w:p>
    <w:p w14:paraId="119AC8B9" w14:textId="77777777" w:rsidR="00325B28" w:rsidRPr="00B07F5A" w:rsidRDefault="00325B28" w:rsidP="00891CAB">
      <w:pPr>
        <w:spacing w:line="360" w:lineRule="auto"/>
        <w:jc w:val="both"/>
        <w:rPr>
          <w:rFonts w:ascii="Arial" w:hAnsi="Arial" w:cs="Arial"/>
          <w:bCs/>
          <w:sz w:val="24"/>
          <w:szCs w:val="24"/>
        </w:rPr>
      </w:pPr>
      <w:r w:rsidRPr="00B07F5A">
        <w:rPr>
          <w:rFonts w:ascii="Arial" w:hAnsi="Arial" w:cs="Arial"/>
          <w:b/>
          <w:bCs/>
          <w:sz w:val="24"/>
          <w:szCs w:val="24"/>
        </w:rPr>
        <w:t>PRIMERO. Agravios.</w:t>
      </w:r>
      <w:r w:rsidRPr="00B07F5A">
        <w:rPr>
          <w:rFonts w:ascii="Arial" w:hAnsi="Arial" w:cs="Arial"/>
          <w:sz w:val="24"/>
          <w:szCs w:val="24"/>
        </w:rPr>
        <w:t xml:space="preserve"> La </w:t>
      </w:r>
      <w:r w:rsidRPr="00B07F5A">
        <w:rPr>
          <w:rFonts w:ascii="Arial" w:hAnsi="Arial" w:cs="Arial"/>
          <w:i/>
          <w:iCs/>
          <w:sz w:val="24"/>
          <w:szCs w:val="24"/>
        </w:rPr>
        <w:t>Sala Superior</w:t>
      </w:r>
      <w:r w:rsidRPr="00B07F5A">
        <w:rPr>
          <w:rFonts w:ascii="Arial" w:hAnsi="Arial" w:cs="Arial"/>
          <w:sz w:val="24"/>
          <w:szCs w:val="24"/>
        </w:rPr>
        <w:t xml:space="preserve"> ha determinado que, tratándose de medios de impugnación en materia electoral, el juzgador debe leer de manera cuidadosa y detallada el contenido del escrito inicial, a fin de identificar la verdadera intención de quien promueve, asimismo, ha sostenido que, se debe identificar su causa de pedir,</w:t>
      </w:r>
      <w:r w:rsidRPr="00B07F5A">
        <w:rPr>
          <w:rFonts w:ascii="Arial" w:hAnsi="Arial" w:cs="Arial"/>
          <w:bCs/>
          <w:sz w:val="24"/>
          <w:szCs w:val="24"/>
          <w:vertAlign w:val="superscript"/>
        </w:rPr>
        <w:footnoteReference w:id="28"/>
      </w:r>
      <w:r w:rsidRPr="00B07F5A">
        <w:rPr>
          <w:rFonts w:ascii="Arial" w:hAnsi="Arial" w:cs="Arial"/>
          <w:sz w:val="24"/>
          <w:szCs w:val="24"/>
        </w:rPr>
        <w:t xml:space="preserve"> </w:t>
      </w:r>
      <w:r w:rsidRPr="00B07F5A">
        <w:rPr>
          <w:rFonts w:ascii="Arial" w:hAnsi="Arial" w:cs="Arial"/>
          <w:bCs/>
          <w:sz w:val="24"/>
          <w:szCs w:val="24"/>
        </w:rPr>
        <w:t>sin que, omitir su transcripción constituya una lesión a los principios de congruencia y exhaustividad por parte de este</w:t>
      </w:r>
      <w:r w:rsidRPr="00B07F5A">
        <w:rPr>
          <w:rFonts w:ascii="Arial" w:hAnsi="Arial" w:cs="Arial"/>
          <w:bCs/>
          <w:i/>
          <w:iCs/>
          <w:sz w:val="24"/>
          <w:szCs w:val="24"/>
        </w:rPr>
        <w:t xml:space="preserve"> Tribunal Electoral</w:t>
      </w:r>
      <w:r w:rsidRPr="00B07F5A">
        <w:rPr>
          <w:rFonts w:ascii="Arial" w:hAnsi="Arial" w:cs="Arial"/>
          <w:bCs/>
          <w:sz w:val="24"/>
          <w:szCs w:val="24"/>
        </w:rPr>
        <w:t>, dado que, tales principios se satisfacen cuando se precisan los puntos sujetos a debate derivados de la demanda o escrito de expresión de agravios, se estudian y se da respuesta a éstos, sin introducir aspectos distintos a los que conforman la litis, lo anterior, sin perjuicio, de estimarlo necesario, realizar una síntesis de éstos.</w:t>
      </w:r>
    </w:p>
    <w:p w14:paraId="7A132A09" w14:textId="77777777" w:rsidR="00325B28" w:rsidRPr="00B07F5A" w:rsidRDefault="00325B28" w:rsidP="00891CAB">
      <w:pPr>
        <w:spacing w:line="360" w:lineRule="auto"/>
        <w:jc w:val="both"/>
        <w:rPr>
          <w:rFonts w:ascii="Arial" w:hAnsi="Arial" w:cs="Arial"/>
          <w:b/>
          <w:i/>
          <w:iCs/>
          <w:sz w:val="24"/>
          <w:szCs w:val="24"/>
          <w:vertAlign w:val="superscript"/>
        </w:rPr>
      </w:pPr>
      <w:r w:rsidRPr="00B07F5A">
        <w:rPr>
          <w:rFonts w:ascii="Arial" w:hAnsi="Arial" w:cs="Arial"/>
          <w:sz w:val="24"/>
          <w:szCs w:val="24"/>
        </w:rPr>
        <w:t xml:space="preserve">Al respecto, resulta orientadora la </w:t>
      </w:r>
      <w:r w:rsidR="003609C7" w:rsidRPr="00B07F5A">
        <w:rPr>
          <w:rFonts w:ascii="Arial" w:hAnsi="Arial" w:cs="Arial"/>
          <w:sz w:val="24"/>
          <w:szCs w:val="24"/>
        </w:rPr>
        <w:t>J</w:t>
      </w:r>
      <w:r w:rsidRPr="00B07F5A">
        <w:rPr>
          <w:rFonts w:ascii="Arial" w:hAnsi="Arial" w:cs="Arial"/>
          <w:sz w:val="24"/>
          <w:szCs w:val="24"/>
        </w:rPr>
        <w:t xml:space="preserve">urisprudencia número 2ª./J.58/2010, sustentada por la Segunda Sala de la Suprema Corte de Justicia de la Nación, de rubro: </w:t>
      </w:r>
      <w:r w:rsidRPr="00B07F5A">
        <w:rPr>
          <w:rFonts w:ascii="Arial" w:hAnsi="Arial" w:cs="Arial"/>
          <w:b/>
          <w:bCs/>
          <w:sz w:val="24"/>
          <w:szCs w:val="24"/>
        </w:rPr>
        <w:t>CONCEPTOS DE VIOLACIÓN O AGRAVIOS. PARA CUMPLIR CON LOS PRINCIPIOS DE CONGRUENCIA Y EXHAUSTIVIDAD EN LAS SENTENCIAS DE AMPARO ES INNECESARIA SU TRANSCRIPCIÓN</w:t>
      </w:r>
      <w:r w:rsidR="0021300E" w:rsidRPr="00B07F5A">
        <w:rPr>
          <w:rFonts w:ascii="Arial" w:hAnsi="Arial" w:cs="Arial"/>
          <w:b/>
          <w:bCs/>
          <w:i/>
          <w:iCs/>
          <w:sz w:val="24"/>
          <w:szCs w:val="24"/>
        </w:rPr>
        <w:t>.</w:t>
      </w:r>
      <w:r w:rsidRPr="00B07F5A">
        <w:rPr>
          <w:rFonts w:ascii="Arial" w:hAnsi="Arial" w:cs="Arial"/>
          <w:bCs/>
          <w:sz w:val="24"/>
          <w:szCs w:val="24"/>
          <w:vertAlign w:val="superscript"/>
        </w:rPr>
        <w:footnoteReference w:id="29"/>
      </w:r>
    </w:p>
    <w:p w14:paraId="4C40A164" w14:textId="77777777" w:rsidR="00325B28" w:rsidRPr="00B07F5A" w:rsidRDefault="00325B28" w:rsidP="00891CAB">
      <w:pPr>
        <w:spacing w:line="360" w:lineRule="auto"/>
        <w:jc w:val="both"/>
        <w:rPr>
          <w:rFonts w:ascii="Arial" w:hAnsi="Arial" w:cs="Arial"/>
          <w:sz w:val="24"/>
          <w:szCs w:val="24"/>
        </w:rPr>
      </w:pPr>
      <w:r w:rsidRPr="00B07F5A">
        <w:rPr>
          <w:rFonts w:ascii="Arial" w:hAnsi="Arial" w:cs="Arial"/>
          <w:sz w:val="24"/>
          <w:szCs w:val="24"/>
        </w:rPr>
        <w:t xml:space="preserve">En esa tesitura, de acuerdo con lo establecido en </w:t>
      </w:r>
      <w:r w:rsidR="003609C7" w:rsidRPr="00B07F5A">
        <w:rPr>
          <w:rFonts w:ascii="Arial" w:hAnsi="Arial" w:cs="Arial"/>
          <w:sz w:val="24"/>
          <w:szCs w:val="24"/>
        </w:rPr>
        <w:t>los</w:t>
      </w:r>
      <w:r w:rsidRPr="00B07F5A">
        <w:rPr>
          <w:rFonts w:ascii="Arial" w:hAnsi="Arial" w:cs="Arial"/>
          <w:sz w:val="24"/>
          <w:szCs w:val="24"/>
        </w:rPr>
        <w:t xml:space="preserve"> artículo</w:t>
      </w:r>
      <w:r w:rsidR="003609C7" w:rsidRPr="00B07F5A">
        <w:rPr>
          <w:rFonts w:ascii="Arial" w:hAnsi="Arial" w:cs="Arial"/>
          <w:sz w:val="24"/>
          <w:szCs w:val="24"/>
        </w:rPr>
        <w:t>s</w:t>
      </w:r>
      <w:r w:rsidRPr="00B07F5A">
        <w:rPr>
          <w:rFonts w:ascii="Arial" w:hAnsi="Arial" w:cs="Arial"/>
          <w:sz w:val="24"/>
          <w:szCs w:val="24"/>
        </w:rPr>
        <w:t xml:space="preserve"> 32 fracción II y 33 de la </w:t>
      </w:r>
      <w:r w:rsidRPr="00B07F5A">
        <w:rPr>
          <w:rFonts w:ascii="Arial" w:hAnsi="Arial" w:cs="Arial"/>
          <w:i/>
          <w:iCs/>
          <w:sz w:val="24"/>
          <w:szCs w:val="24"/>
        </w:rPr>
        <w:t>Ley de Justicia</w:t>
      </w:r>
      <w:r w:rsidRPr="00B07F5A">
        <w:rPr>
          <w:rFonts w:ascii="Arial" w:hAnsi="Arial" w:cs="Arial"/>
          <w:sz w:val="24"/>
          <w:szCs w:val="24"/>
        </w:rPr>
        <w:t xml:space="preserve">, este Órgano Jurisdiccional advierte que </w:t>
      </w:r>
      <w:r w:rsidR="0021300E" w:rsidRPr="00B07F5A">
        <w:rPr>
          <w:rFonts w:ascii="Arial" w:hAnsi="Arial" w:cs="Arial"/>
          <w:sz w:val="24"/>
          <w:szCs w:val="24"/>
        </w:rPr>
        <w:t xml:space="preserve">el </w:t>
      </w:r>
      <w:r w:rsidR="0021300E" w:rsidRPr="00B07F5A">
        <w:rPr>
          <w:rFonts w:ascii="Arial" w:hAnsi="Arial" w:cs="Arial"/>
          <w:i/>
          <w:iCs/>
          <w:sz w:val="24"/>
          <w:szCs w:val="24"/>
        </w:rPr>
        <w:t>actor</w:t>
      </w:r>
      <w:r w:rsidR="0021300E" w:rsidRPr="00B07F5A">
        <w:rPr>
          <w:rFonts w:ascii="Arial" w:hAnsi="Arial" w:cs="Arial"/>
          <w:sz w:val="24"/>
          <w:szCs w:val="24"/>
        </w:rPr>
        <w:t xml:space="preserve"> se agravia de lo siguiente:</w:t>
      </w:r>
    </w:p>
    <w:p w14:paraId="667C588F" w14:textId="77777777" w:rsidR="005406C0" w:rsidRPr="00B07F5A" w:rsidRDefault="005406C0" w:rsidP="00891CAB">
      <w:pPr>
        <w:spacing w:line="360" w:lineRule="auto"/>
        <w:jc w:val="both"/>
        <w:rPr>
          <w:rFonts w:ascii="Arial" w:hAnsi="Arial" w:cs="Arial"/>
          <w:b/>
          <w:bCs/>
          <w:sz w:val="24"/>
          <w:szCs w:val="24"/>
        </w:rPr>
      </w:pPr>
      <w:bookmarkStart w:id="4" w:name="_Hlk242292150"/>
      <w:bookmarkStart w:id="5" w:name="_Hlk242215407"/>
      <w:r w:rsidRPr="00B07F5A">
        <w:rPr>
          <w:rFonts w:ascii="Arial" w:hAnsi="Arial" w:cs="Arial"/>
          <w:b/>
          <w:bCs/>
          <w:sz w:val="24"/>
          <w:szCs w:val="24"/>
        </w:rPr>
        <w:t>Indebida notificación de la convocatoria a la sesión de veintiséis de agosto</w:t>
      </w:r>
    </w:p>
    <w:p w14:paraId="4B5E60FB" w14:textId="77777777" w:rsidR="00495524" w:rsidRPr="00B07F5A" w:rsidRDefault="00867DC5" w:rsidP="00891CAB">
      <w:pPr>
        <w:spacing w:line="360" w:lineRule="auto"/>
        <w:jc w:val="both"/>
        <w:rPr>
          <w:rFonts w:ascii="Arial" w:hAnsi="Arial" w:cs="Arial"/>
          <w:sz w:val="24"/>
          <w:szCs w:val="24"/>
        </w:rPr>
      </w:pPr>
      <w:r w:rsidRPr="00B07F5A">
        <w:rPr>
          <w:rFonts w:ascii="Arial" w:hAnsi="Arial" w:cs="Arial"/>
          <w:sz w:val="24"/>
          <w:szCs w:val="24"/>
        </w:rPr>
        <w:lastRenderedPageBreak/>
        <w:t xml:space="preserve">Las </w:t>
      </w:r>
      <w:r w:rsidRPr="00B07F5A">
        <w:rPr>
          <w:rFonts w:ascii="Arial" w:hAnsi="Arial" w:cs="Arial"/>
          <w:i/>
          <w:iCs/>
          <w:sz w:val="24"/>
          <w:szCs w:val="24"/>
        </w:rPr>
        <w:t>autoridades responsables</w:t>
      </w:r>
      <w:r w:rsidRPr="00B07F5A">
        <w:rPr>
          <w:rFonts w:ascii="Arial" w:hAnsi="Arial" w:cs="Arial"/>
          <w:sz w:val="24"/>
          <w:szCs w:val="24"/>
        </w:rPr>
        <w:t xml:space="preserve"> vulneraron el artículo 37 de la Ley Orgánica Municipal del Estado de Michoacán de Ocampo, al no haberlo convocado por lo menos con cuarenta y </w:t>
      </w:r>
      <w:r w:rsidR="006B221E" w:rsidRPr="00B07F5A">
        <w:rPr>
          <w:rFonts w:ascii="Arial" w:hAnsi="Arial" w:cs="Arial"/>
          <w:sz w:val="24"/>
          <w:szCs w:val="24"/>
        </w:rPr>
        <w:t xml:space="preserve">ocho </w:t>
      </w:r>
      <w:r w:rsidRPr="00B07F5A">
        <w:rPr>
          <w:rFonts w:ascii="Arial" w:hAnsi="Arial" w:cs="Arial"/>
          <w:sz w:val="24"/>
          <w:szCs w:val="24"/>
        </w:rPr>
        <w:t>horas de anticipación.</w:t>
      </w:r>
    </w:p>
    <w:p w14:paraId="7EBB60C3" w14:textId="77777777" w:rsidR="00867DC5" w:rsidRPr="00B07F5A" w:rsidRDefault="00867DC5" w:rsidP="00891CAB">
      <w:pPr>
        <w:spacing w:line="360" w:lineRule="auto"/>
        <w:jc w:val="both"/>
        <w:rPr>
          <w:rFonts w:ascii="Arial" w:hAnsi="Arial" w:cs="Arial"/>
          <w:sz w:val="24"/>
          <w:szCs w:val="24"/>
        </w:rPr>
      </w:pPr>
      <w:r w:rsidRPr="00B07F5A">
        <w:rPr>
          <w:rFonts w:ascii="Arial" w:hAnsi="Arial" w:cs="Arial"/>
          <w:sz w:val="24"/>
          <w:szCs w:val="24"/>
        </w:rPr>
        <w:t>Lo anterior, debido a que mediante oficios 357 y 358 fue convocado a la sesión de veintiséis de agosto a la celebrarse a las 10:00 horas, a las 10:25 horas y 10:26 horas, respectivamente, por lo que, entre la sesión y la notificación transcurrieron cuarenta y siete horas con treinta y cuatro y treinta y cinco minutos.</w:t>
      </w:r>
    </w:p>
    <w:p w14:paraId="757C0209" w14:textId="77777777" w:rsidR="00E51230" w:rsidRPr="00B07F5A" w:rsidRDefault="000A5175" w:rsidP="00891CAB">
      <w:pPr>
        <w:spacing w:line="360" w:lineRule="auto"/>
        <w:jc w:val="both"/>
        <w:rPr>
          <w:rFonts w:ascii="Arial" w:hAnsi="Arial" w:cs="Arial"/>
          <w:sz w:val="24"/>
          <w:szCs w:val="24"/>
        </w:rPr>
      </w:pPr>
      <w:r w:rsidRPr="00B07F5A">
        <w:rPr>
          <w:rFonts w:ascii="Arial" w:hAnsi="Arial" w:cs="Arial"/>
          <w:sz w:val="24"/>
          <w:szCs w:val="24"/>
        </w:rPr>
        <w:t xml:space="preserve">A la convocatoria para la sesión de veintiséis de agosto, no se acompañó la totalidad de la información necesaria para el análisis de los asuntos sometidos a consideración del </w:t>
      </w:r>
      <w:r w:rsidRPr="00B07F5A">
        <w:rPr>
          <w:rFonts w:ascii="Arial" w:hAnsi="Arial" w:cs="Arial"/>
          <w:i/>
          <w:iCs/>
          <w:sz w:val="24"/>
          <w:szCs w:val="24"/>
        </w:rPr>
        <w:t xml:space="preserve">Ayuntamiento, </w:t>
      </w:r>
      <w:r w:rsidR="005406C0" w:rsidRPr="00B07F5A">
        <w:rPr>
          <w:rFonts w:ascii="Arial" w:hAnsi="Arial" w:cs="Arial"/>
          <w:sz w:val="24"/>
          <w:szCs w:val="24"/>
        </w:rPr>
        <w:t xml:space="preserve">en específico para el análisis, discusión, y resolución del punto cuarto del orden del día, </w:t>
      </w:r>
      <w:r w:rsidRPr="00B07F5A">
        <w:rPr>
          <w:rFonts w:ascii="Arial" w:hAnsi="Arial" w:cs="Arial"/>
          <w:sz w:val="24"/>
          <w:szCs w:val="24"/>
        </w:rPr>
        <w:t xml:space="preserve">lo que vulnera el </w:t>
      </w:r>
      <w:r w:rsidR="009E5E40" w:rsidRPr="00B07F5A">
        <w:rPr>
          <w:rFonts w:ascii="Arial" w:hAnsi="Arial" w:cs="Arial"/>
          <w:sz w:val="24"/>
          <w:szCs w:val="24"/>
        </w:rPr>
        <w:t>artículo</w:t>
      </w:r>
      <w:r w:rsidRPr="00B07F5A">
        <w:rPr>
          <w:rFonts w:ascii="Arial" w:hAnsi="Arial" w:cs="Arial"/>
          <w:sz w:val="24"/>
          <w:szCs w:val="24"/>
        </w:rPr>
        <w:t xml:space="preserve"> 8 del Reglamento de Sesiones del Cabildo y Funcionamiento de Comisiones del Ayuntamiento de Queréndaro.</w:t>
      </w:r>
    </w:p>
    <w:p w14:paraId="3167145F" w14:textId="77777777" w:rsidR="000A5175" w:rsidRPr="00B07F5A" w:rsidRDefault="000A5175" w:rsidP="00891CAB">
      <w:pPr>
        <w:spacing w:line="360" w:lineRule="auto"/>
        <w:jc w:val="both"/>
        <w:rPr>
          <w:rFonts w:ascii="Arial" w:hAnsi="Arial" w:cs="Arial"/>
          <w:sz w:val="24"/>
          <w:szCs w:val="24"/>
        </w:rPr>
      </w:pPr>
      <w:r w:rsidRPr="00B07F5A">
        <w:rPr>
          <w:rFonts w:ascii="Arial" w:hAnsi="Arial" w:cs="Arial"/>
          <w:sz w:val="24"/>
          <w:szCs w:val="24"/>
        </w:rPr>
        <w:t>Le genera perjuicio porque uno de los asuntos centrales de la sesión consistió en el “análisis, discusión y resolución del procedimiento administrativo” instaurado en su contra por diversas inasistencias y no le fue proporcionada la totalidad de las constancias sobre las cuales pretendía desarrollarse dicha valoración.</w:t>
      </w:r>
    </w:p>
    <w:p w14:paraId="5A855927" w14:textId="77777777" w:rsidR="00254FFF" w:rsidRPr="00B07F5A" w:rsidRDefault="00254FFF" w:rsidP="00891CAB">
      <w:pPr>
        <w:spacing w:line="360" w:lineRule="auto"/>
        <w:jc w:val="both"/>
        <w:rPr>
          <w:rFonts w:ascii="Arial" w:hAnsi="Arial" w:cs="Arial"/>
          <w:sz w:val="24"/>
          <w:szCs w:val="24"/>
        </w:rPr>
      </w:pPr>
      <w:r w:rsidRPr="00B07F5A">
        <w:rPr>
          <w:rFonts w:ascii="Arial" w:hAnsi="Arial" w:cs="Arial"/>
          <w:sz w:val="24"/>
          <w:szCs w:val="24"/>
        </w:rPr>
        <w:t>Lo anterior, porque la sola entrega de la una convocatoria con fecha, hora y orden del día no satisface materialmente el derecho de participación cuando se priva a un integrante del órgano colegiado de la información necesaria para ejercer sus funciones.</w:t>
      </w:r>
    </w:p>
    <w:p w14:paraId="48BA0270" w14:textId="77777777" w:rsidR="003D03DC" w:rsidRPr="00B07F5A" w:rsidRDefault="003D03DC" w:rsidP="00891CAB">
      <w:pPr>
        <w:spacing w:line="360" w:lineRule="auto"/>
        <w:jc w:val="both"/>
        <w:rPr>
          <w:rFonts w:ascii="Arial" w:hAnsi="Arial" w:cs="Arial"/>
          <w:sz w:val="24"/>
          <w:szCs w:val="24"/>
        </w:rPr>
      </w:pPr>
      <w:r w:rsidRPr="00B07F5A">
        <w:rPr>
          <w:rFonts w:ascii="Arial" w:hAnsi="Arial" w:cs="Arial"/>
          <w:sz w:val="24"/>
          <w:szCs w:val="24"/>
        </w:rPr>
        <w:t xml:space="preserve">El veinticinco de agosto, solicitó al Secretario del </w:t>
      </w:r>
      <w:r w:rsidRPr="00B07F5A">
        <w:rPr>
          <w:rFonts w:ascii="Arial" w:hAnsi="Arial" w:cs="Arial"/>
          <w:i/>
          <w:iCs/>
          <w:sz w:val="24"/>
          <w:szCs w:val="24"/>
        </w:rPr>
        <w:t xml:space="preserve">Ayuntamiento, </w:t>
      </w:r>
      <w:r w:rsidRPr="00B07F5A">
        <w:rPr>
          <w:rFonts w:ascii="Arial" w:hAnsi="Arial" w:cs="Arial"/>
          <w:sz w:val="24"/>
          <w:szCs w:val="24"/>
        </w:rPr>
        <w:t>carpeta electrónica completa, pues la documentación que le había sido proporcionada resultaba insuficiente para conocer, estudiar y deliberar el asunto. Solicitud que</w:t>
      </w:r>
      <w:r w:rsidR="006B221E" w:rsidRPr="00B07F5A">
        <w:rPr>
          <w:rFonts w:ascii="Arial" w:hAnsi="Arial" w:cs="Arial"/>
          <w:sz w:val="24"/>
          <w:szCs w:val="24"/>
        </w:rPr>
        <w:t>,</w:t>
      </w:r>
      <w:r w:rsidRPr="00B07F5A">
        <w:rPr>
          <w:rFonts w:ascii="Arial" w:hAnsi="Arial" w:cs="Arial"/>
          <w:sz w:val="24"/>
          <w:szCs w:val="24"/>
        </w:rPr>
        <w:t xml:space="preserve"> a la fecha de la presentación de su demanda</w:t>
      </w:r>
      <w:r w:rsidR="006B221E" w:rsidRPr="00B07F5A">
        <w:rPr>
          <w:rFonts w:ascii="Arial" w:hAnsi="Arial" w:cs="Arial"/>
          <w:sz w:val="24"/>
          <w:szCs w:val="24"/>
        </w:rPr>
        <w:t>,</w:t>
      </w:r>
      <w:r w:rsidRPr="00B07F5A">
        <w:rPr>
          <w:rFonts w:ascii="Arial" w:hAnsi="Arial" w:cs="Arial"/>
          <w:sz w:val="24"/>
          <w:szCs w:val="24"/>
        </w:rPr>
        <w:t xml:space="preserve"> no ha sido atendida.</w:t>
      </w:r>
    </w:p>
    <w:p w14:paraId="22FC514A" w14:textId="77777777" w:rsidR="005406C0" w:rsidRPr="00B07F5A" w:rsidRDefault="00BE4E14" w:rsidP="00891CAB">
      <w:pPr>
        <w:spacing w:line="360" w:lineRule="auto"/>
        <w:jc w:val="both"/>
        <w:rPr>
          <w:rFonts w:ascii="Arial" w:hAnsi="Arial" w:cs="Arial"/>
          <w:sz w:val="24"/>
          <w:szCs w:val="24"/>
        </w:rPr>
      </w:pPr>
      <w:r w:rsidRPr="00B07F5A">
        <w:rPr>
          <w:rFonts w:ascii="Arial" w:hAnsi="Arial" w:cs="Arial"/>
          <w:sz w:val="24"/>
          <w:szCs w:val="24"/>
        </w:rPr>
        <w:t>La autoridad conocía su solicitud previa de acceso íntegro al expediente, entrega de las actas y constancias faltantes, oportunidad para completar su defensa.</w:t>
      </w:r>
    </w:p>
    <w:bookmarkEnd w:id="4"/>
    <w:bookmarkEnd w:id="5"/>
    <w:p w14:paraId="44C74C1D" w14:textId="77777777" w:rsidR="00325B28" w:rsidRPr="00B07F5A" w:rsidRDefault="00325B28" w:rsidP="00891CAB">
      <w:pPr>
        <w:pStyle w:val="Sinespaciado"/>
        <w:spacing w:after="160"/>
        <w:rPr>
          <w:bCs/>
          <w:sz w:val="24"/>
          <w:szCs w:val="24"/>
          <w:lang w:eastAsia="es-MX"/>
        </w:rPr>
      </w:pPr>
      <w:r w:rsidRPr="00B07F5A">
        <w:rPr>
          <w:b/>
          <w:bCs/>
          <w:sz w:val="24"/>
          <w:szCs w:val="24"/>
          <w:lang w:eastAsia="es-MX"/>
        </w:rPr>
        <w:t>SEGUNDO. Pretensión del</w:t>
      </w:r>
      <w:r w:rsidRPr="00B07F5A">
        <w:rPr>
          <w:b/>
          <w:bCs/>
          <w:i/>
          <w:iCs/>
          <w:sz w:val="24"/>
          <w:szCs w:val="24"/>
          <w:lang w:eastAsia="es-MX"/>
        </w:rPr>
        <w:t xml:space="preserve"> actor</w:t>
      </w:r>
      <w:r w:rsidRPr="00B07F5A">
        <w:rPr>
          <w:b/>
          <w:bCs/>
          <w:sz w:val="24"/>
          <w:szCs w:val="24"/>
          <w:lang w:eastAsia="es-MX"/>
        </w:rPr>
        <w:t xml:space="preserve">. </w:t>
      </w:r>
      <w:r w:rsidR="00F421A5" w:rsidRPr="00B07F5A">
        <w:rPr>
          <w:bCs/>
          <w:sz w:val="24"/>
          <w:szCs w:val="24"/>
        </w:rPr>
        <w:t xml:space="preserve">Que se declare la nulidad la convocatoria para la sesión ordinaria del </w:t>
      </w:r>
      <w:r w:rsidR="00F421A5" w:rsidRPr="00B07F5A">
        <w:rPr>
          <w:bCs/>
          <w:i/>
          <w:iCs/>
          <w:sz w:val="24"/>
          <w:szCs w:val="24"/>
        </w:rPr>
        <w:t xml:space="preserve">Ayuntamiento </w:t>
      </w:r>
      <w:r w:rsidR="00F421A5" w:rsidRPr="00B07F5A">
        <w:rPr>
          <w:bCs/>
          <w:sz w:val="24"/>
          <w:szCs w:val="24"/>
        </w:rPr>
        <w:t>de veintiséis de agosto, al no haber cumplido con los requisitos que estable la normatividad</w:t>
      </w:r>
      <w:r w:rsidR="008F4743" w:rsidRPr="00B07F5A">
        <w:rPr>
          <w:bCs/>
          <w:sz w:val="24"/>
          <w:szCs w:val="24"/>
        </w:rPr>
        <w:t>.</w:t>
      </w:r>
    </w:p>
    <w:p w14:paraId="2CBFD246" w14:textId="77777777" w:rsidR="002A7A2B" w:rsidRPr="00B07F5A" w:rsidRDefault="00325B28" w:rsidP="00891CAB">
      <w:pPr>
        <w:tabs>
          <w:tab w:val="left" w:pos="1320"/>
          <w:tab w:val="center" w:pos="3853"/>
        </w:tabs>
        <w:spacing w:line="360" w:lineRule="auto"/>
        <w:jc w:val="both"/>
        <w:rPr>
          <w:rFonts w:ascii="Arial" w:hAnsi="Arial" w:cs="Arial"/>
          <w:bCs/>
          <w:sz w:val="24"/>
          <w:szCs w:val="24"/>
        </w:rPr>
      </w:pPr>
      <w:r w:rsidRPr="00B07F5A">
        <w:rPr>
          <w:rFonts w:ascii="Arial" w:hAnsi="Arial" w:cs="Arial"/>
          <w:b/>
          <w:bCs/>
          <w:sz w:val="24"/>
          <w:szCs w:val="24"/>
        </w:rPr>
        <w:t xml:space="preserve">TERCERO. </w:t>
      </w:r>
      <w:r w:rsidRPr="00B07F5A">
        <w:rPr>
          <w:rFonts w:ascii="Arial" w:hAnsi="Arial" w:cs="Arial"/>
          <w:b/>
          <w:bCs/>
          <w:i/>
          <w:iCs/>
          <w:sz w:val="24"/>
          <w:szCs w:val="24"/>
        </w:rPr>
        <w:t>Litis</w:t>
      </w:r>
      <w:r w:rsidRPr="00B07F5A">
        <w:rPr>
          <w:rFonts w:ascii="Arial" w:hAnsi="Arial" w:cs="Arial"/>
          <w:b/>
          <w:bCs/>
          <w:sz w:val="24"/>
          <w:szCs w:val="24"/>
        </w:rPr>
        <w:t xml:space="preserve">. </w:t>
      </w:r>
      <w:r w:rsidR="006B221E" w:rsidRPr="00B07F5A">
        <w:rPr>
          <w:rFonts w:ascii="Arial" w:hAnsi="Arial" w:cs="Arial"/>
          <w:bCs/>
          <w:sz w:val="24"/>
          <w:szCs w:val="24"/>
        </w:rPr>
        <w:t>La cuestión jurídica por resolver</w:t>
      </w:r>
      <w:r w:rsidRPr="00B07F5A">
        <w:rPr>
          <w:rFonts w:ascii="Arial" w:hAnsi="Arial" w:cs="Arial"/>
          <w:bCs/>
          <w:sz w:val="24"/>
          <w:szCs w:val="24"/>
        </w:rPr>
        <w:t xml:space="preserve"> consiste en determinar</w:t>
      </w:r>
      <w:r w:rsidR="0047673C" w:rsidRPr="00B07F5A">
        <w:rPr>
          <w:rFonts w:ascii="Arial" w:hAnsi="Arial" w:cs="Arial"/>
          <w:bCs/>
          <w:sz w:val="24"/>
          <w:szCs w:val="24"/>
        </w:rPr>
        <w:t>, s</w:t>
      </w:r>
      <w:r w:rsidR="002A7A2B" w:rsidRPr="00B07F5A">
        <w:rPr>
          <w:rFonts w:ascii="Arial" w:hAnsi="Arial" w:cs="Arial"/>
          <w:bCs/>
          <w:sz w:val="24"/>
          <w:szCs w:val="24"/>
        </w:rPr>
        <w:t>i la</w:t>
      </w:r>
      <w:r w:rsidR="0047673C" w:rsidRPr="00B07F5A">
        <w:rPr>
          <w:rFonts w:ascii="Arial" w:hAnsi="Arial" w:cs="Arial"/>
          <w:bCs/>
          <w:sz w:val="24"/>
          <w:szCs w:val="24"/>
        </w:rPr>
        <w:t>s</w:t>
      </w:r>
      <w:r w:rsidR="002A7A2B" w:rsidRPr="00B07F5A">
        <w:rPr>
          <w:rFonts w:ascii="Arial" w:hAnsi="Arial" w:cs="Arial"/>
          <w:bCs/>
          <w:sz w:val="24"/>
          <w:szCs w:val="24"/>
        </w:rPr>
        <w:t xml:space="preserve"> </w:t>
      </w:r>
      <w:r w:rsidRPr="00B07F5A">
        <w:rPr>
          <w:rFonts w:ascii="Arial" w:hAnsi="Arial" w:cs="Arial"/>
          <w:bCs/>
          <w:i/>
          <w:iCs/>
          <w:sz w:val="24"/>
          <w:szCs w:val="24"/>
        </w:rPr>
        <w:t>autoridad</w:t>
      </w:r>
      <w:r w:rsidR="0047673C" w:rsidRPr="00B07F5A">
        <w:rPr>
          <w:rFonts w:ascii="Arial" w:hAnsi="Arial" w:cs="Arial"/>
          <w:bCs/>
          <w:i/>
          <w:iCs/>
          <w:sz w:val="24"/>
          <w:szCs w:val="24"/>
        </w:rPr>
        <w:t>es</w:t>
      </w:r>
      <w:r w:rsidRPr="00B07F5A">
        <w:rPr>
          <w:rFonts w:ascii="Arial" w:hAnsi="Arial" w:cs="Arial"/>
          <w:bCs/>
          <w:i/>
          <w:iCs/>
          <w:sz w:val="24"/>
          <w:szCs w:val="24"/>
        </w:rPr>
        <w:t xml:space="preserve"> responsable</w:t>
      </w:r>
      <w:r w:rsidR="0047673C" w:rsidRPr="00B07F5A">
        <w:rPr>
          <w:rFonts w:ascii="Arial" w:hAnsi="Arial" w:cs="Arial"/>
          <w:bCs/>
          <w:i/>
          <w:iCs/>
          <w:sz w:val="24"/>
          <w:szCs w:val="24"/>
        </w:rPr>
        <w:t>s</w:t>
      </w:r>
      <w:r w:rsidRPr="00B07F5A">
        <w:rPr>
          <w:rFonts w:ascii="Arial" w:hAnsi="Arial" w:cs="Arial"/>
          <w:bCs/>
          <w:sz w:val="24"/>
          <w:szCs w:val="24"/>
        </w:rPr>
        <w:t xml:space="preserve"> </w:t>
      </w:r>
      <w:r w:rsidR="00A41339" w:rsidRPr="00B07F5A">
        <w:rPr>
          <w:rFonts w:ascii="Arial" w:hAnsi="Arial" w:cs="Arial"/>
          <w:bCs/>
          <w:sz w:val="24"/>
          <w:szCs w:val="24"/>
        </w:rPr>
        <w:t>convoc</w:t>
      </w:r>
      <w:r w:rsidR="0047673C" w:rsidRPr="00B07F5A">
        <w:rPr>
          <w:rFonts w:ascii="Arial" w:hAnsi="Arial" w:cs="Arial"/>
          <w:bCs/>
          <w:sz w:val="24"/>
          <w:szCs w:val="24"/>
        </w:rPr>
        <w:t>aron</w:t>
      </w:r>
      <w:r w:rsidR="00A41339" w:rsidRPr="00B07F5A">
        <w:rPr>
          <w:rFonts w:ascii="Arial" w:hAnsi="Arial" w:cs="Arial"/>
          <w:bCs/>
          <w:sz w:val="24"/>
          <w:szCs w:val="24"/>
        </w:rPr>
        <w:t xml:space="preserve"> indebidamente al </w:t>
      </w:r>
      <w:r w:rsidR="00A41339" w:rsidRPr="00B07F5A">
        <w:rPr>
          <w:rFonts w:ascii="Arial" w:hAnsi="Arial" w:cs="Arial"/>
          <w:bCs/>
          <w:i/>
          <w:iCs/>
          <w:sz w:val="24"/>
          <w:szCs w:val="24"/>
        </w:rPr>
        <w:t>actor</w:t>
      </w:r>
      <w:r w:rsidR="00A41339" w:rsidRPr="00B07F5A">
        <w:rPr>
          <w:rFonts w:ascii="Arial" w:hAnsi="Arial" w:cs="Arial"/>
          <w:bCs/>
          <w:sz w:val="24"/>
          <w:szCs w:val="24"/>
        </w:rPr>
        <w:t xml:space="preserve"> a la sesión de veintiséis de agosto</w:t>
      </w:r>
      <w:r w:rsidR="002A7A2B" w:rsidRPr="00B07F5A">
        <w:rPr>
          <w:rFonts w:ascii="Arial" w:hAnsi="Arial" w:cs="Arial"/>
          <w:bCs/>
          <w:sz w:val="24"/>
          <w:szCs w:val="24"/>
        </w:rPr>
        <w:t>;</w:t>
      </w:r>
    </w:p>
    <w:p w14:paraId="55F283D2" w14:textId="77777777" w:rsidR="00325B28" w:rsidRPr="00B07F5A" w:rsidRDefault="00325B28" w:rsidP="00891CAB">
      <w:pPr>
        <w:tabs>
          <w:tab w:val="left" w:pos="1320"/>
          <w:tab w:val="center" w:pos="3853"/>
        </w:tabs>
        <w:spacing w:line="360" w:lineRule="auto"/>
        <w:jc w:val="both"/>
        <w:rPr>
          <w:rFonts w:ascii="Arial" w:hAnsi="Arial" w:cs="Arial"/>
          <w:sz w:val="24"/>
          <w:szCs w:val="24"/>
        </w:rPr>
      </w:pPr>
      <w:r w:rsidRPr="00B07F5A">
        <w:rPr>
          <w:rFonts w:ascii="Arial" w:hAnsi="Arial" w:cs="Arial"/>
          <w:sz w:val="24"/>
          <w:szCs w:val="24"/>
        </w:rPr>
        <w:lastRenderedPageBreak/>
        <w:t xml:space="preserve">Ahora bien, se procede a </w:t>
      </w:r>
      <w:r w:rsidR="00A41339" w:rsidRPr="00B07F5A">
        <w:rPr>
          <w:rFonts w:ascii="Arial" w:hAnsi="Arial" w:cs="Arial"/>
          <w:sz w:val="24"/>
          <w:szCs w:val="24"/>
        </w:rPr>
        <w:t xml:space="preserve">analizar los </w:t>
      </w:r>
      <w:r w:rsidRPr="00B07F5A">
        <w:rPr>
          <w:rFonts w:ascii="Arial" w:hAnsi="Arial" w:cs="Arial"/>
          <w:sz w:val="24"/>
          <w:szCs w:val="24"/>
        </w:rPr>
        <w:t>agravio</w:t>
      </w:r>
      <w:r w:rsidR="00A41339" w:rsidRPr="00B07F5A">
        <w:rPr>
          <w:rFonts w:ascii="Arial" w:hAnsi="Arial" w:cs="Arial"/>
          <w:sz w:val="24"/>
          <w:szCs w:val="24"/>
        </w:rPr>
        <w:t>s</w:t>
      </w:r>
      <w:r w:rsidRPr="00B07F5A">
        <w:rPr>
          <w:rFonts w:ascii="Arial" w:hAnsi="Arial" w:cs="Arial"/>
          <w:sz w:val="24"/>
          <w:szCs w:val="24"/>
        </w:rPr>
        <w:t xml:space="preserve"> </w:t>
      </w:r>
      <w:r w:rsidR="00A41339" w:rsidRPr="00B07F5A">
        <w:rPr>
          <w:rFonts w:ascii="Arial" w:hAnsi="Arial" w:cs="Arial"/>
          <w:sz w:val="24"/>
          <w:szCs w:val="24"/>
        </w:rPr>
        <w:t>planteados por el</w:t>
      </w:r>
      <w:r w:rsidRPr="00B07F5A">
        <w:rPr>
          <w:rFonts w:ascii="Arial" w:hAnsi="Arial" w:cs="Arial"/>
          <w:sz w:val="24"/>
          <w:szCs w:val="24"/>
        </w:rPr>
        <w:t xml:space="preserve"> </w:t>
      </w:r>
      <w:r w:rsidRPr="00B07F5A">
        <w:rPr>
          <w:rFonts w:ascii="Arial" w:hAnsi="Arial" w:cs="Arial"/>
          <w:i/>
          <w:iCs/>
          <w:sz w:val="24"/>
          <w:szCs w:val="24"/>
        </w:rPr>
        <w:t xml:space="preserve">actor, </w:t>
      </w:r>
      <w:r w:rsidRPr="00B07F5A">
        <w:rPr>
          <w:rFonts w:ascii="Arial" w:hAnsi="Arial" w:cs="Arial"/>
          <w:sz w:val="24"/>
          <w:szCs w:val="24"/>
        </w:rPr>
        <w:t>resultando necesario en primer orden, precisar el marco normativo</w:t>
      </w:r>
      <w:r w:rsidR="0047673C" w:rsidRPr="00B07F5A">
        <w:rPr>
          <w:rFonts w:ascii="Arial" w:hAnsi="Arial" w:cs="Arial"/>
          <w:sz w:val="24"/>
          <w:szCs w:val="24"/>
        </w:rPr>
        <w:t>.</w:t>
      </w:r>
    </w:p>
    <w:p w14:paraId="53B7F890" w14:textId="77777777" w:rsidR="00353C5F" w:rsidRPr="00B07F5A" w:rsidRDefault="00353C5F" w:rsidP="00891CAB">
      <w:pPr>
        <w:tabs>
          <w:tab w:val="left" w:pos="1320"/>
          <w:tab w:val="center" w:pos="3853"/>
        </w:tabs>
        <w:spacing w:line="360" w:lineRule="auto"/>
        <w:jc w:val="both"/>
        <w:rPr>
          <w:rFonts w:ascii="Arial" w:hAnsi="Arial" w:cs="Arial"/>
          <w:b/>
          <w:bCs/>
          <w:sz w:val="24"/>
          <w:szCs w:val="24"/>
        </w:rPr>
      </w:pPr>
      <w:r w:rsidRPr="00B07F5A">
        <w:rPr>
          <w:rFonts w:ascii="Arial" w:hAnsi="Arial" w:cs="Arial"/>
          <w:b/>
          <w:bCs/>
          <w:sz w:val="24"/>
          <w:szCs w:val="24"/>
        </w:rPr>
        <w:t>Marco jurídico</w:t>
      </w:r>
    </w:p>
    <w:p w14:paraId="53C78E05" w14:textId="77777777" w:rsidR="00EB35C6" w:rsidRPr="00B07F5A" w:rsidRDefault="00EB35C6" w:rsidP="00891CAB">
      <w:pPr>
        <w:spacing w:line="360" w:lineRule="auto"/>
        <w:rPr>
          <w:rFonts w:ascii="Arial" w:hAnsi="Arial" w:cs="Arial"/>
          <w:b/>
          <w:bCs/>
          <w:sz w:val="24"/>
          <w:szCs w:val="24"/>
          <w:lang w:eastAsia="en-US"/>
        </w:rPr>
      </w:pPr>
      <w:r w:rsidRPr="00B07F5A">
        <w:rPr>
          <w:rFonts w:ascii="Arial" w:hAnsi="Arial" w:cs="Arial"/>
          <w:b/>
          <w:bCs/>
          <w:sz w:val="24"/>
          <w:szCs w:val="24"/>
          <w:lang w:eastAsia="en-US"/>
        </w:rPr>
        <w:t>Derecho de acceso al cargo</w:t>
      </w:r>
    </w:p>
    <w:p w14:paraId="29A02A43" w14:textId="77777777" w:rsidR="00EB35C6" w:rsidRPr="00B07F5A" w:rsidRDefault="00EB35C6" w:rsidP="00891CAB">
      <w:pPr>
        <w:spacing w:line="360" w:lineRule="auto"/>
        <w:jc w:val="both"/>
        <w:rPr>
          <w:rFonts w:ascii="Arial" w:eastAsia="Arial" w:hAnsi="Arial" w:cs="Arial"/>
          <w:sz w:val="24"/>
          <w:szCs w:val="24"/>
          <w:lang w:eastAsia="en-US"/>
        </w:rPr>
      </w:pPr>
      <w:r w:rsidRPr="00B07F5A">
        <w:rPr>
          <w:rFonts w:ascii="Arial" w:eastAsia="Arial" w:hAnsi="Arial" w:cs="Arial"/>
          <w:sz w:val="24"/>
          <w:szCs w:val="24"/>
          <w:lang w:eastAsia="en-US"/>
        </w:rPr>
        <w:t xml:space="preserve">Conforme con la línea interpretativa y jurisprudencial de la </w:t>
      </w:r>
      <w:r w:rsidRPr="00B07F5A">
        <w:rPr>
          <w:rFonts w:ascii="Arial" w:eastAsia="Arial" w:hAnsi="Arial" w:cs="Arial"/>
          <w:i/>
          <w:sz w:val="24"/>
          <w:szCs w:val="24"/>
          <w:lang w:eastAsia="en-US"/>
        </w:rPr>
        <w:t>Sala Superior,</w:t>
      </w:r>
      <w:r w:rsidRPr="00B07F5A">
        <w:rPr>
          <w:rFonts w:ascii="Arial" w:eastAsia="Arial" w:hAnsi="Arial" w:cs="Arial"/>
          <w:sz w:val="24"/>
          <w:szCs w:val="24"/>
          <w:lang w:eastAsia="en-US"/>
        </w:rPr>
        <w:t xml:space="preserve"> el derecho a ser votado no se limita a la posibilidad de acceder a un cargo de elección popular en un proceso electoral, sino también incluye el que pueda ocupar dicho cargo y mantenerse en él, así como el ejercicio y disfrute de los derechos inherentes al mismo.</w:t>
      </w:r>
      <w:r w:rsidR="006B221E" w:rsidRPr="00B07F5A">
        <w:rPr>
          <w:rFonts w:ascii="Arial" w:eastAsia="Arial" w:hAnsi="Arial" w:cs="Arial"/>
          <w:sz w:val="24"/>
          <w:szCs w:val="24"/>
          <w:vertAlign w:val="superscript"/>
          <w:lang w:eastAsia="en-US"/>
        </w:rPr>
        <w:footnoteReference w:id="30"/>
      </w:r>
    </w:p>
    <w:p w14:paraId="00821B05" w14:textId="77777777" w:rsidR="00EB35C6" w:rsidRPr="00B07F5A" w:rsidRDefault="00EB35C6" w:rsidP="00891CAB">
      <w:pPr>
        <w:spacing w:line="360" w:lineRule="auto"/>
        <w:jc w:val="both"/>
        <w:rPr>
          <w:rFonts w:ascii="Arial" w:eastAsia="Arial" w:hAnsi="Arial" w:cs="Arial"/>
          <w:sz w:val="24"/>
          <w:szCs w:val="24"/>
          <w:lang w:eastAsia="en-US"/>
        </w:rPr>
      </w:pPr>
      <w:r w:rsidRPr="00B07F5A">
        <w:rPr>
          <w:rFonts w:ascii="Arial" w:eastAsia="Arial" w:hAnsi="Arial" w:cs="Arial"/>
          <w:sz w:val="24"/>
          <w:szCs w:val="24"/>
          <w:lang w:eastAsia="en-US"/>
        </w:rPr>
        <w:t>Lo anterior, se traduce en que el derecho a ser votado debe ser garantizado, a fin de que el cargo obtenido sea efectivamente asumido y que, durante el transcurso de este, no se impida, obstaculice o dificulte su adecuado ejercicio</w:t>
      </w:r>
      <w:r w:rsidR="006B221E" w:rsidRPr="00B07F5A">
        <w:rPr>
          <w:rFonts w:ascii="Arial" w:eastAsia="Arial" w:hAnsi="Arial" w:cs="Arial"/>
          <w:sz w:val="24"/>
          <w:szCs w:val="24"/>
          <w:lang w:eastAsia="en-US"/>
        </w:rPr>
        <w:t>.</w:t>
      </w:r>
      <w:r w:rsidRPr="00B07F5A">
        <w:rPr>
          <w:rFonts w:ascii="Arial" w:eastAsia="Arial" w:hAnsi="Arial" w:cs="Arial"/>
          <w:sz w:val="24"/>
          <w:szCs w:val="24"/>
          <w:vertAlign w:val="superscript"/>
          <w:lang w:eastAsia="en-US"/>
        </w:rPr>
        <w:footnoteReference w:id="31"/>
      </w:r>
    </w:p>
    <w:p w14:paraId="1A5337A8" w14:textId="77777777" w:rsidR="00EB35C6" w:rsidRPr="00B07F5A" w:rsidRDefault="00EB35C6" w:rsidP="00891CAB">
      <w:pPr>
        <w:spacing w:line="360" w:lineRule="auto"/>
        <w:jc w:val="both"/>
        <w:rPr>
          <w:rFonts w:ascii="Arial" w:eastAsia="Arial" w:hAnsi="Arial" w:cs="Arial"/>
          <w:b/>
          <w:bCs/>
          <w:sz w:val="24"/>
          <w:szCs w:val="24"/>
          <w:lang w:eastAsia="en-US"/>
        </w:rPr>
      </w:pPr>
      <w:r w:rsidRPr="00B07F5A">
        <w:rPr>
          <w:rFonts w:ascii="Arial" w:eastAsia="Arial" w:hAnsi="Arial" w:cs="Arial"/>
          <w:b/>
          <w:bCs/>
          <w:sz w:val="24"/>
          <w:szCs w:val="24"/>
          <w:lang w:eastAsia="en-US"/>
        </w:rPr>
        <w:t>Derecho de petición</w:t>
      </w:r>
    </w:p>
    <w:p w14:paraId="058ADB4A" w14:textId="77777777" w:rsidR="00EB35C6" w:rsidRPr="00B07F5A" w:rsidRDefault="00EB35C6" w:rsidP="00891CAB">
      <w:pPr>
        <w:spacing w:line="360" w:lineRule="auto"/>
        <w:jc w:val="both"/>
        <w:rPr>
          <w:rFonts w:ascii="Arial" w:hAnsi="Arial" w:cs="Arial"/>
          <w:bCs/>
          <w:sz w:val="24"/>
          <w:szCs w:val="24"/>
          <w:lang w:eastAsia="en-US"/>
        </w:rPr>
      </w:pPr>
      <w:r w:rsidRPr="00B07F5A">
        <w:rPr>
          <w:rFonts w:ascii="Arial" w:hAnsi="Arial" w:cs="Arial"/>
          <w:bCs/>
          <w:sz w:val="24"/>
          <w:szCs w:val="24"/>
          <w:lang w:eastAsia="en-US"/>
        </w:rPr>
        <w:t>El derecho de petición se encuentra establecido tanto en el artículo 8,</w:t>
      </w:r>
      <w:r w:rsidR="006B221E" w:rsidRPr="00B07F5A">
        <w:rPr>
          <w:rFonts w:ascii="Arial" w:hAnsi="Arial" w:cs="Arial"/>
          <w:bCs/>
          <w:iCs/>
          <w:sz w:val="24"/>
          <w:szCs w:val="24"/>
          <w:vertAlign w:val="superscript"/>
          <w:lang w:eastAsia="en-US"/>
        </w:rPr>
        <w:footnoteReference w:id="32"/>
      </w:r>
      <w:r w:rsidRPr="00B07F5A">
        <w:rPr>
          <w:rFonts w:ascii="Arial" w:hAnsi="Arial" w:cs="Arial"/>
          <w:bCs/>
          <w:sz w:val="24"/>
          <w:szCs w:val="24"/>
          <w:lang w:eastAsia="en-US"/>
        </w:rPr>
        <w:t xml:space="preserve"> como en el 35</w:t>
      </w:r>
      <w:r w:rsidR="00AE2534" w:rsidRPr="00B07F5A">
        <w:rPr>
          <w:rFonts w:ascii="Arial" w:hAnsi="Arial" w:cs="Arial"/>
          <w:bCs/>
          <w:sz w:val="24"/>
          <w:szCs w:val="24"/>
          <w:lang w:eastAsia="en-US"/>
        </w:rPr>
        <w:t xml:space="preserve"> </w:t>
      </w:r>
      <w:r w:rsidRPr="00B07F5A">
        <w:rPr>
          <w:rFonts w:ascii="Arial" w:hAnsi="Arial" w:cs="Arial"/>
          <w:bCs/>
          <w:sz w:val="24"/>
          <w:szCs w:val="24"/>
          <w:lang w:eastAsia="en-US"/>
        </w:rPr>
        <w:t xml:space="preserve">fracción V de la </w:t>
      </w:r>
      <w:r w:rsidRPr="00B07F5A">
        <w:rPr>
          <w:rFonts w:ascii="Arial" w:hAnsi="Arial" w:cs="Arial"/>
          <w:bCs/>
          <w:i/>
          <w:sz w:val="24"/>
          <w:szCs w:val="24"/>
          <w:lang w:eastAsia="en-US"/>
        </w:rPr>
        <w:t>Constitución Federal</w:t>
      </w:r>
      <w:r w:rsidRPr="00B07F5A">
        <w:rPr>
          <w:rFonts w:ascii="Arial" w:hAnsi="Arial" w:cs="Arial"/>
          <w:bCs/>
          <w:sz w:val="24"/>
          <w:szCs w:val="24"/>
          <w:lang w:eastAsia="en-US"/>
        </w:rPr>
        <w:t xml:space="preserve"> y garantiza la existencia de canales de comunicación entre la sociedad y las personas integrantes del servicio público en su carácter de autoridades.</w:t>
      </w:r>
    </w:p>
    <w:p w14:paraId="3B0B47CA" w14:textId="77777777" w:rsidR="00EB35C6" w:rsidRPr="00B07F5A" w:rsidRDefault="00EB35C6" w:rsidP="00891CAB">
      <w:pPr>
        <w:spacing w:line="360" w:lineRule="auto"/>
        <w:jc w:val="both"/>
        <w:rPr>
          <w:rFonts w:ascii="Arial" w:hAnsi="Arial" w:cs="Arial"/>
          <w:bCs/>
          <w:sz w:val="24"/>
          <w:szCs w:val="24"/>
          <w:lang w:eastAsia="en-US"/>
        </w:rPr>
      </w:pPr>
      <w:r w:rsidRPr="00B07F5A">
        <w:rPr>
          <w:rFonts w:ascii="Arial" w:hAnsi="Arial" w:cs="Arial"/>
          <w:bCs/>
          <w:sz w:val="24"/>
          <w:szCs w:val="24"/>
          <w:lang w:eastAsia="en-US"/>
        </w:rPr>
        <w:t xml:space="preserve">La </w:t>
      </w:r>
      <w:r w:rsidRPr="00B07F5A">
        <w:rPr>
          <w:rFonts w:ascii="Arial" w:hAnsi="Arial" w:cs="Arial"/>
          <w:bCs/>
          <w:i/>
          <w:iCs/>
          <w:sz w:val="24"/>
          <w:szCs w:val="24"/>
          <w:lang w:eastAsia="en-US"/>
        </w:rPr>
        <w:t>Sala Superior</w:t>
      </w:r>
      <w:r w:rsidRPr="00B07F5A">
        <w:rPr>
          <w:rFonts w:ascii="Arial" w:hAnsi="Arial" w:cs="Arial"/>
          <w:bCs/>
          <w:sz w:val="24"/>
          <w:szCs w:val="24"/>
          <w:lang w:eastAsia="en-US"/>
        </w:rPr>
        <w:t xml:space="preserve"> ha sostenido que este derecho constituye un instrumento de participación ciudadana en los asuntos públicos, que se configura como una herramienta de exigibilidad y justiciabilidad para garantizar cualquier derecho frente a la estructura estatal.</w:t>
      </w:r>
      <w:r w:rsidRPr="00B07F5A">
        <w:rPr>
          <w:rFonts w:ascii="Arial" w:hAnsi="Arial" w:cs="Arial"/>
          <w:bCs/>
          <w:sz w:val="24"/>
          <w:szCs w:val="24"/>
          <w:vertAlign w:val="superscript"/>
          <w:lang w:eastAsia="en-US"/>
        </w:rPr>
        <w:footnoteReference w:id="33"/>
      </w:r>
    </w:p>
    <w:p w14:paraId="3ACDDE6C" w14:textId="77777777" w:rsidR="00EB35C6" w:rsidRPr="00B07F5A" w:rsidRDefault="00EB35C6" w:rsidP="00891CAB">
      <w:pPr>
        <w:spacing w:line="360" w:lineRule="auto"/>
        <w:jc w:val="both"/>
        <w:rPr>
          <w:rFonts w:ascii="Arial" w:hAnsi="Arial" w:cs="Arial"/>
          <w:bCs/>
          <w:sz w:val="24"/>
          <w:szCs w:val="24"/>
          <w:lang w:eastAsia="en-US"/>
        </w:rPr>
      </w:pPr>
      <w:r w:rsidRPr="00B07F5A">
        <w:rPr>
          <w:rFonts w:ascii="Arial" w:hAnsi="Arial" w:cs="Arial"/>
          <w:bCs/>
          <w:sz w:val="24"/>
          <w:szCs w:val="24"/>
          <w:lang w:eastAsia="en-US"/>
        </w:rPr>
        <w:t>Luego, tratándose de personas que ocupan un cargo de elección popular, las peticiones que presenten requieren de una protección especial o reforzada, dado que lo solicitado guarda íntima relación con la colectividad que representa.</w:t>
      </w:r>
      <w:r w:rsidRPr="00B07F5A">
        <w:rPr>
          <w:rFonts w:ascii="Arial" w:hAnsi="Arial" w:cs="Arial"/>
          <w:bCs/>
          <w:sz w:val="24"/>
          <w:szCs w:val="24"/>
          <w:vertAlign w:val="superscript"/>
          <w:lang w:eastAsia="en-US"/>
        </w:rPr>
        <w:footnoteReference w:id="34"/>
      </w:r>
    </w:p>
    <w:p w14:paraId="06DAA2B7" w14:textId="77777777" w:rsidR="00EB35C6" w:rsidRPr="00B07F5A" w:rsidRDefault="00EB35C6" w:rsidP="00891CAB">
      <w:pPr>
        <w:spacing w:line="360" w:lineRule="auto"/>
        <w:jc w:val="both"/>
        <w:rPr>
          <w:rFonts w:ascii="Arial" w:hAnsi="Arial" w:cs="Arial"/>
          <w:bCs/>
          <w:sz w:val="24"/>
          <w:szCs w:val="24"/>
          <w:lang w:eastAsia="en-US"/>
        </w:rPr>
      </w:pPr>
      <w:r w:rsidRPr="00B07F5A">
        <w:rPr>
          <w:rFonts w:ascii="Arial" w:hAnsi="Arial" w:cs="Arial"/>
          <w:bCs/>
          <w:sz w:val="24"/>
          <w:szCs w:val="24"/>
          <w:lang w:eastAsia="en-US"/>
        </w:rPr>
        <w:lastRenderedPageBreak/>
        <w:t>En tal virtud, la falta de respuesta a sus peticiones implica realizar un examen para determinar si existe o no una afectación al libre ejercicio y desempeño al cargo que, en su caso, ejerza.</w:t>
      </w:r>
    </w:p>
    <w:p w14:paraId="0CA0F2EB" w14:textId="77777777" w:rsidR="00EB35C6" w:rsidRPr="00B07F5A" w:rsidRDefault="00EB35C6" w:rsidP="00891CAB">
      <w:pPr>
        <w:spacing w:line="360" w:lineRule="auto"/>
        <w:jc w:val="both"/>
        <w:rPr>
          <w:rFonts w:ascii="Arial" w:hAnsi="Arial" w:cs="Arial"/>
          <w:bCs/>
          <w:sz w:val="24"/>
          <w:szCs w:val="24"/>
          <w:lang w:eastAsia="en-US"/>
        </w:rPr>
      </w:pPr>
      <w:r w:rsidRPr="00B07F5A">
        <w:rPr>
          <w:rFonts w:ascii="Arial" w:hAnsi="Arial" w:cs="Arial"/>
          <w:bCs/>
          <w:sz w:val="24"/>
          <w:szCs w:val="24"/>
          <w:lang w:eastAsia="en-US"/>
        </w:rPr>
        <w:t>Esto, porque la salvaguarda del derecho al ejercicio al cargo implica velar no solo porque se brinde una respuesta ante una solicitud, sino que tiene alcances más amplios, consistentes en proporcionar las herramientas necesarias para el ejercicio de sus funciones y garantizar de forma potenciada -atento al cargo que ostenta- la posibilidad de requerir y obtener la información, documentación y respuesta a las solicitudes y peticiones para la toma de decisiones en favor de la ciudadanía</w:t>
      </w:r>
      <w:r w:rsidR="009A17D7" w:rsidRPr="00B07F5A">
        <w:rPr>
          <w:rFonts w:ascii="Arial" w:hAnsi="Arial" w:cs="Arial"/>
          <w:bCs/>
          <w:sz w:val="24"/>
          <w:szCs w:val="24"/>
          <w:lang w:eastAsia="en-US"/>
        </w:rPr>
        <w:t>.</w:t>
      </w:r>
      <w:r w:rsidRPr="00B07F5A">
        <w:rPr>
          <w:rFonts w:ascii="Arial" w:hAnsi="Arial" w:cs="Arial"/>
          <w:bCs/>
          <w:sz w:val="24"/>
          <w:szCs w:val="24"/>
          <w:vertAlign w:val="superscript"/>
          <w:lang w:eastAsia="en-US"/>
        </w:rPr>
        <w:footnoteReference w:id="35"/>
      </w:r>
    </w:p>
    <w:p w14:paraId="1593C9D6" w14:textId="77777777" w:rsidR="00EB35C6" w:rsidRPr="00B07F5A" w:rsidRDefault="00EB35C6" w:rsidP="00891CAB">
      <w:pPr>
        <w:spacing w:line="360" w:lineRule="auto"/>
        <w:jc w:val="both"/>
        <w:rPr>
          <w:rFonts w:ascii="Arial" w:hAnsi="Arial" w:cs="Arial"/>
          <w:bCs/>
          <w:sz w:val="24"/>
          <w:szCs w:val="24"/>
          <w:lang w:eastAsia="en-US"/>
        </w:rPr>
      </w:pPr>
      <w:r w:rsidRPr="00B07F5A">
        <w:rPr>
          <w:rFonts w:ascii="Arial" w:hAnsi="Arial" w:cs="Arial"/>
          <w:bCs/>
          <w:sz w:val="24"/>
          <w:szCs w:val="24"/>
          <w:lang w:eastAsia="en-US"/>
        </w:rPr>
        <w:t>Aunado a lo anterior, el derecho de petición engloba el deber del funcionario público de contestar una solicitud cuando sea planteada por escrito, de manera pacífica y respetuosa.</w:t>
      </w:r>
    </w:p>
    <w:p w14:paraId="61B2CD83" w14:textId="77777777" w:rsidR="00EB35C6" w:rsidRPr="00B07F5A" w:rsidRDefault="00EB35C6" w:rsidP="00891CAB">
      <w:pPr>
        <w:spacing w:line="360" w:lineRule="auto"/>
        <w:jc w:val="both"/>
        <w:rPr>
          <w:rFonts w:ascii="Arial" w:hAnsi="Arial" w:cs="Arial"/>
          <w:bCs/>
          <w:sz w:val="24"/>
          <w:szCs w:val="24"/>
          <w:lang w:eastAsia="en-US"/>
        </w:rPr>
      </w:pPr>
      <w:r w:rsidRPr="00B07F5A">
        <w:rPr>
          <w:rFonts w:ascii="Arial" w:hAnsi="Arial" w:cs="Arial"/>
          <w:bCs/>
          <w:sz w:val="24"/>
          <w:szCs w:val="24"/>
          <w:lang w:eastAsia="en-US"/>
        </w:rPr>
        <w:t>Para observar ese derecho, a toda petición formulada deberá recaer una respuesta por escrito de la autoridad competente y esta deberá comunicarse al peticionario, en un término breve.</w:t>
      </w:r>
    </w:p>
    <w:p w14:paraId="23831254" w14:textId="77777777" w:rsidR="00EB35C6" w:rsidRPr="00B07F5A" w:rsidRDefault="00EB35C6" w:rsidP="00891CAB">
      <w:pPr>
        <w:spacing w:line="360" w:lineRule="auto"/>
        <w:jc w:val="both"/>
        <w:rPr>
          <w:rFonts w:ascii="Arial" w:hAnsi="Arial" w:cs="Arial"/>
          <w:bCs/>
          <w:sz w:val="24"/>
          <w:szCs w:val="24"/>
          <w:lang w:eastAsia="en-US"/>
        </w:rPr>
      </w:pPr>
      <w:r w:rsidRPr="00B07F5A">
        <w:rPr>
          <w:rFonts w:ascii="Arial" w:hAnsi="Arial" w:cs="Arial"/>
          <w:bCs/>
          <w:sz w:val="24"/>
          <w:szCs w:val="24"/>
          <w:lang w:eastAsia="en-US"/>
        </w:rPr>
        <w:t xml:space="preserve">Entonces, para que la respuesta que formule la autoridad satisfaga plenamente el derecho de petición, debe cumplir con elementos mínimos que implican: a) la recepción y tramitación de la petición; b) la evaluación material conforme </w:t>
      </w:r>
      <w:r w:rsidR="006B221E" w:rsidRPr="00B07F5A">
        <w:rPr>
          <w:rFonts w:ascii="Arial" w:hAnsi="Arial" w:cs="Arial"/>
          <w:bCs/>
          <w:sz w:val="24"/>
          <w:szCs w:val="24"/>
          <w:lang w:eastAsia="en-US"/>
        </w:rPr>
        <w:t>con</w:t>
      </w:r>
      <w:r w:rsidRPr="00B07F5A">
        <w:rPr>
          <w:rFonts w:ascii="Arial" w:hAnsi="Arial" w:cs="Arial"/>
          <w:bCs/>
          <w:sz w:val="24"/>
          <w:szCs w:val="24"/>
          <w:lang w:eastAsia="en-US"/>
        </w:rPr>
        <w:t xml:space="preserve"> la naturaleza de lo pedido; c) el pronunciamiento de la autoridad, por escrito, que resuelva el asunto de fondo de manera efectiva, clara, precisa y congruente con lo solicitado, salvaguardando el debido proceso, la seguridad jurídica y certeza del peticionario</w:t>
      </w:r>
      <w:r w:rsidR="006B221E" w:rsidRPr="00B07F5A">
        <w:rPr>
          <w:rFonts w:ascii="Arial" w:hAnsi="Arial" w:cs="Arial"/>
          <w:bCs/>
          <w:sz w:val="24"/>
          <w:szCs w:val="24"/>
          <w:lang w:eastAsia="en-US"/>
        </w:rPr>
        <w:t>;</w:t>
      </w:r>
      <w:r w:rsidRPr="00B07F5A">
        <w:rPr>
          <w:rFonts w:ascii="Arial" w:hAnsi="Arial" w:cs="Arial"/>
          <w:bCs/>
          <w:sz w:val="24"/>
          <w:szCs w:val="24"/>
          <w:lang w:eastAsia="en-US"/>
        </w:rPr>
        <w:t xml:space="preserve"> y</w:t>
      </w:r>
      <w:r w:rsidR="006B221E" w:rsidRPr="00B07F5A">
        <w:rPr>
          <w:rFonts w:ascii="Arial" w:hAnsi="Arial" w:cs="Arial"/>
          <w:bCs/>
          <w:sz w:val="24"/>
          <w:szCs w:val="24"/>
          <w:lang w:eastAsia="en-US"/>
        </w:rPr>
        <w:t>,</w:t>
      </w:r>
      <w:r w:rsidRPr="00B07F5A">
        <w:rPr>
          <w:rFonts w:ascii="Arial" w:hAnsi="Arial" w:cs="Arial"/>
          <w:bCs/>
          <w:sz w:val="24"/>
          <w:szCs w:val="24"/>
          <w:lang w:eastAsia="en-US"/>
        </w:rPr>
        <w:t xml:space="preserve"> d) su comunicación al interesado. El cumplimiento de lo anterior lleva al pleno respeto y materialización del derecho de petición</w:t>
      </w:r>
      <w:r w:rsidR="009A17D7" w:rsidRPr="00B07F5A">
        <w:rPr>
          <w:rFonts w:ascii="Arial" w:hAnsi="Arial" w:cs="Arial"/>
          <w:bCs/>
          <w:sz w:val="24"/>
          <w:szCs w:val="24"/>
          <w:lang w:eastAsia="en-US"/>
        </w:rPr>
        <w:t>.</w:t>
      </w:r>
      <w:r w:rsidRPr="00B07F5A">
        <w:rPr>
          <w:rFonts w:ascii="Arial" w:hAnsi="Arial" w:cs="Arial"/>
          <w:bCs/>
          <w:sz w:val="24"/>
          <w:szCs w:val="24"/>
          <w:vertAlign w:val="superscript"/>
          <w:lang w:eastAsia="en-US"/>
        </w:rPr>
        <w:footnoteReference w:id="36"/>
      </w:r>
    </w:p>
    <w:p w14:paraId="7662DE07" w14:textId="77777777" w:rsidR="00EB35C6" w:rsidRPr="00B07F5A" w:rsidRDefault="00EB35C6" w:rsidP="00891CAB">
      <w:pPr>
        <w:spacing w:line="360" w:lineRule="auto"/>
        <w:jc w:val="both"/>
        <w:rPr>
          <w:rFonts w:ascii="Arial" w:eastAsia="Arial" w:hAnsi="Arial" w:cs="Arial"/>
          <w:b/>
          <w:bCs/>
          <w:sz w:val="24"/>
          <w:szCs w:val="24"/>
          <w:lang w:eastAsia="en-US"/>
        </w:rPr>
      </w:pPr>
      <w:r w:rsidRPr="00B07F5A">
        <w:rPr>
          <w:rFonts w:ascii="Arial" w:eastAsia="Arial" w:hAnsi="Arial" w:cs="Arial"/>
          <w:b/>
          <w:bCs/>
          <w:sz w:val="24"/>
          <w:szCs w:val="24"/>
          <w:lang w:eastAsia="en-US"/>
        </w:rPr>
        <w:lastRenderedPageBreak/>
        <w:t>Derecho a la información</w:t>
      </w:r>
    </w:p>
    <w:p w14:paraId="49ECB79E" w14:textId="77777777" w:rsidR="00EB35C6" w:rsidRPr="00B07F5A" w:rsidRDefault="00EB35C6" w:rsidP="00891CAB">
      <w:pPr>
        <w:spacing w:line="360" w:lineRule="auto"/>
        <w:jc w:val="both"/>
        <w:rPr>
          <w:rFonts w:ascii="Arial" w:hAnsi="Arial" w:cs="Arial"/>
          <w:bCs/>
          <w:sz w:val="24"/>
          <w:szCs w:val="24"/>
          <w:lang w:eastAsia="en-US"/>
        </w:rPr>
      </w:pPr>
      <w:r w:rsidRPr="00B07F5A">
        <w:rPr>
          <w:rFonts w:ascii="Arial" w:hAnsi="Arial" w:cs="Arial"/>
          <w:bCs/>
          <w:sz w:val="24"/>
          <w:szCs w:val="24"/>
          <w:lang w:eastAsia="en-US"/>
        </w:rPr>
        <w:t xml:space="preserve">El derecho de acceso a la información se encuentra tutelado en el artículo 6, apartado A de la </w:t>
      </w:r>
      <w:r w:rsidRPr="00B07F5A">
        <w:rPr>
          <w:rFonts w:ascii="Arial" w:hAnsi="Arial" w:cs="Arial"/>
          <w:bCs/>
          <w:i/>
          <w:iCs/>
          <w:sz w:val="24"/>
          <w:szCs w:val="24"/>
          <w:lang w:eastAsia="en-US"/>
        </w:rPr>
        <w:t>Constitución Federal</w:t>
      </w:r>
      <w:r w:rsidRPr="00B07F5A">
        <w:rPr>
          <w:rFonts w:ascii="Arial" w:hAnsi="Arial" w:cs="Arial"/>
          <w:bCs/>
          <w:sz w:val="24"/>
          <w:szCs w:val="24"/>
          <w:lang w:eastAsia="en-US"/>
        </w:rPr>
        <w:t xml:space="preserve"> y 8 de la </w:t>
      </w:r>
      <w:r w:rsidRPr="00B07F5A">
        <w:rPr>
          <w:rFonts w:ascii="Arial" w:hAnsi="Arial" w:cs="Arial"/>
          <w:bCs/>
          <w:i/>
          <w:iCs/>
          <w:sz w:val="24"/>
          <w:szCs w:val="24"/>
          <w:lang w:eastAsia="en-US"/>
        </w:rPr>
        <w:t>Constitución Local</w:t>
      </w:r>
      <w:r w:rsidRPr="00B07F5A">
        <w:rPr>
          <w:rFonts w:ascii="Arial" w:hAnsi="Arial" w:cs="Arial"/>
          <w:bCs/>
          <w:sz w:val="24"/>
          <w:szCs w:val="24"/>
          <w:lang w:eastAsia="en-US"/>
        </w:rPr>
        <w:t xml:space="preserve">, en la Ley General de Transparencia y Acceso a la Información Pública, la </w:t>
      </w:r>
      <w:r w:rsidRPr="00B07F5A">
        <w:rPr>
          <w:rFonts w:ascii="Arial" w:hAnsi="Arial" w:cs="Arial"/>
          <w:sz w:val="24"/>
          <w:szCs w:val="24"/>
          <w:lang w:eastAsia="en-US"/>
        </w:rPr>
        <w:t>Ley de Transparencia y Acceso a la Información Pública del Estado de Michoacán de Ocampo</w:t>
      </w:r>
      <w:r w:rsidRPr="00B07F5A">
        <w:rPr>
          <w:rFonts w:ascii="Arial" w:hAnsi="Arial" w:cs="Arial"/>
          <w:bCs/>
          <w:sz w:val="24"/>
          <w:szCs w:val="24"/>
          <w:lang w:eastAsia="en-US"/>
        </w:rPr>
        <w:t>, así como 13 de la Convención Americana sobre Derechos Humanos y 19 del Pacto Internacional de Derechos Civiles y Políticos.</w:t>
      </w:r>
    </w:p>
    <w:p w14:paraId="194CF2A8" w14:textId="77777777" w:rsidR="00EB35C6" w:rsidRPr="00B07F5A" w:rsidRDefault="00EB35C6" w:rsidP="00CC2FF1">
      <w:pPr>
        <w:spacing w:line="360" w:lineRule="auto"/>
        <w:jc w:val="both"/>
        <w:rPr>
          <w:rFonts w:ascii="Arial" w:hAnsi="Arial" w:cs="Arial"/>
          <w:bCs/>
          <w:sz w:val="24"/>
          <w:szCs w:val="24"/>
          <w:lang w:eastAsia="en-US"/>
        </w:rPr>
      </w:pPr>
      <w:r w:rsidRPr="00B07F5A">
        <w:rPr>
          <w:rFonts w:ascii="Arial" w:hAnsi="Arial" w:cs="Arial"/>
          <w:bCs/>
          <w:sz w:val="24"/>
          <w:szCs w:val="24"/>
          <w:lang w:eastAsia="en-US"/>
        </w:rPr>
        <w:t>La Suprema Corte de Justicia de la Nación ha determinado que el derecho a la información comprende las siguientes garantías:</w:t>
      </w:r>
      <w:r w:rsidRPr="00B07F5A">
        <w:rPr>
          <w:rFonts w:ascii="Arial" w:hAnsi="Arial" w:cs="Arial"/>
          <w:bCs/>
          <w:sz w:val="24"/>
          <w:szCs w:val="24"/>
          <w:vertAlign w:val="superscript"/>
          <w:lang w:eastAsia="en-US"/>
        </w:rPr>
        <w:footnoteReference w:id="37"/>
      </w:r>
    </w:p>
    <w:p w14:paraId="3805CABC" w14:textId="77777777" w:rsidR="00EB35C6" w:rsidRPr="00B07F5A" w:rsidRDefault="00EB35C6" w:rsidP="00891CAB">
      <w:pPr>
        <w:numPr>
          <w:ilvl w:val="0"/>
          <w:numId w:val="35"/>
        </w:numPr>
        <w:spacing w:line="360" w:lineRule="auto"/>
        <w:ind w:left="714" w:hanging="357"/>
        <w:jc w:val="both"/>
        <w:rPr>
          <w:rFonts w:ascii="Arial" w:hAnsi="Arial" w:cs="Arial"/>
          <w:bCs/>
          <w:sz w:val="24"/>
          <w:szCs w:val="24"/>
          <w:lang w:eastAsia="en-US"/>
        </w:rPr>
      </w:pPr>
      <w:r w:rsidRPr="00B07F5A">
        <w:rPr>
          <w:rFonts w:ascii="Arial" w:hAnsi="Arial" w:cs="Arial"/>
          <w:bCs/>
          <w:sz w:val="24"/>
          <w:szCs w:val="24"/>
          <w:lang w:eastAsia="en-US"/>
        </w:rPr>
        <w:t>El derecho a informar (difundir).</w:t>
      </w:r>
    </w:p>
    <w:p w14:paraId="513F4E82" w14:textId="77777777" w:rsidR="00EB35C6" w:rsidRPr="00B07F5A" w:rsidRDefault="00EB35C6" w:rsidP="00891CAB">
      <w:pPr>
        <w:numPr>
          <w:ilvl w:val="0"/>
          <w:numId w:val="35"/>
        </w:numPr>
        <w:spacing w:line="360" w:lineRule="auto"/>
        <w:jc w:val="both"/>
        <w:rPr>
          <w:rFonts w:ascii="Arial" w:hAnsi="Arial" w:cs="Arial"/>
          <w:bCs/>
          <w:sz w:val="24"/>
          <w:szCs w:val="24"/>
          <w:lang w:eastAsia="en-US"/>
        </w:rPr>
      </w:pPr>
      <w:r w:rsidRPr="00B07F5A">
        <w:rPr>
          <w:rFonts w:ascii="Arial" w:hAnsi="Arial" w:cs="Arial"/>
          <w:bCs/>
          <w:sz w:val="24"/>
          <w:szCs w:val="24"/>
          <w:lang w:eastAsia="en-US"/>
        </w:rPr>
        <w:t>El derecho de acceso a la información (buscar).</w:t>
      </w:r>
    </w:p>
    <w:p w14:paraId="04B3C49F" w14:textId="77777777" w:rsidR="00EB35C6" w:rsidRPr="00B07F5A" w:rsidRDefault="00EB35C6" w:rsidP="00891CAB">
      <w:pPr>
        <w:numPr>
          <w:ilvl w:val="0"/>
          <w:numId w:val="35"/>
        </w:numPr>
        <w:spacing w:line="360" w:lineRule="auto"/>
        <w:jc w:val="both"/>
        <w:rPr>
          <w:rFonts w:ascii="Arial" w:hAnsi="Arial" w:cs="Arial"/>
          <w:bCs/>
          <w:sz w:val="24"/>
          <w:szCs w:val="24"/>
          <w:lang w:eastAsia="en-US"/>
        </w:rPr>
      </w:pPr>
      <w:r w:rsidRPr="00B07F5A">
        <w:rPr>
          <w:rFonts w:ascii="Arial" w:hAnsi="Arial" w:cs="Arial"/>
          <w:bCs/>
          <w:sz w:val="24"/>
          <w:szCs w:val="24"/>
          <w:lang w:eastAsia="en-US"/>
        </w:rPr>
        <w:t xml:space="preserve"> El derecho a ser informado (recibir).</w:t>
      </w:r>
    </w:p>
    <w:p w14:paraId="7F8AB0BE" w14:textId="77777777" w:rsidR="00EB35C6" w:rsidRPr="00B07F5A" w:rsidRDefault="00EB35C6" w:rsidP="00891CAB">
      <w:pPr>
        <w:spacing w:line="360" w:lineRule="auto"/>
        <w:jc w:val="both"/>
        <w:rPr>
          <w:rFonts w:ascii="Arial" w:hAnsi="Arial" w:cs="Arial"/>
          <w:sz w:val="24"/>
          <w:szCs w:val="24"/>
          <w:lang w:eastAsia="en-US"/>
        </w:rPr>
      </w:pPr>
      <w:r w:rsidRPr="00B07F5A">
        <w:rPr>
          <w:rFonts w:ascii="Arial" w:hAnsi="Arial" w:cs="Arial"/>
          <w:sz w:val="24"/>
          <w:szCs w:val="24"/>
          <w:lang w:eastAsia="en-US"/>
        </w:rPr>
        <w:t>Asimismo, señala que el derecho de acceso a la información garantiza que todas las personas puedan solicitar al Estado información respecto de los archivos, registros, datos y documentos públicos, siempre que sea solicitada por escrito, de manera pacífica y respetuosa.</w:t>
      </w:r>
    </w:p>
    <w:p w14:paraId="06AB76F1" w14:textId="77777777" w:rsidR="00EB35C6" w:rsidRPr="00B07F5A" w:rsidRDefault="00EB35C6" w:rsidP="00891CAB">
      <w:pPr>
        <w:spacing w:line="360" w:lineRule="auto"/>
        <w:jc w:val="both"/>
        <w:rPr>
          <w:rFonts w:ascii="Arial" w:hAnsi="Arial" w:cs="Arial"/>
          <w:sz w:val="24"/>
          <w:szCs w:val="24"/>
          <w:lang w:eastAsia="en-US"/>
        </w:rPr>
      </w:pPr>
      <w:r w:rsidRPr="00B07F5A">
        <w:rPr>
          <w:rFonts w:ascii="Arial" w:hAnsi="Arial" w:cs="Arial"/>
          <w:sz w:val="24"/>
          <w:szCs w:val="24"/>
          <w:lang w:eastAsia="en-US"/>
        </w:rPr>
        <w:t>Concluye que, el derecho a ser informado garantiza que todos los miembros de la sociedad reciban libremente información plural y oportuna que les permita ejercer plenamente sus derechos.</w:t>
      </w:r>
    </w:p>
    <w:p w14:paraId="7AFEB039" w14:textId="77777777" w:rsidR="00EB35C6" w:rsidRPr="00B07F5A" w:rsidRDefault="00EB35C6" w:rsidP="00891CAB">
      <w:pPr>
        <w:spacing w:line="360" w:lineRule="auto"/>
        <w:jc w:val="both"/>
        <w:rPr>
          <w:rFonts w:ascii="Arial" w:hAnsi="Arial" w:cs="Arial"/>
          <w:sz w:val="24"/>
          <w:szCs w:val="24"/>
          <w:lang w:eastAsia="en-US"/>
        </w:rPr>
      </w:pPr>
      <w:r w:rsidRPr="00B07F5A">
        <w:rPr>
          <w:rFonts w:ascii="Arial" w:hAnsi="Arial" w:cs="Arial"/>
          <w:sz w:val="24"/>
          <w:szCs w:val="24"/>
          <w:lang w:eastAsia="en-US"/>
        </w:rPr>
        <w:t>De manera general, cualquier persona puede hacer efectivo dicho derecho;</w:t>
      </w:r>
      <w:r w:rsidRPr="00B07F5A">
        <w:rPr>
          <w:rFonts w:ascii="Arial" w:hAnsi="Arial" w:cs="Arial"/>
          <w:sz w:val="24"/>
          <w:szCs w:val="24"/>
          <w:vertAlign w:val="superscript"/>
          <w:lang w:eastAsia="en-US"/>
        </w:rPr>
        <w:footnoteReference w:id="38"/>
      </w:r>
      <w:r w:rsidRPr="00B07F5A">
        <w:rPr>
          <w:rFonts w:ascii="Arial" w:hAnsi="Arial" w:cs="Arial"/>
          <w:sz w:val="24"/>
          <w:szCs w:val="24"/>
          <w:lang w:eastAsia="en-US"/>
        </w:rPr>
        <w:t xml:space="preserve"> basta el interés para conocer sobre los actos que se generan en las instituciones gubernamentales, con independencia de si son ajenos a éstas. </w:t>
      </w:r>
    </w:p>
    <w:p w14:paraId="17BB6F26" w14:textId="77777777" w:rsidR="00EB35C6" w:rsidRPr="00B07F5A" w:rsidRDefault="00EB35C6" w:rsidP="00891CAB">
      <w:pPr>
        <w:spacing w:line="360" w:lineRule="auto"/>
        <w:jc w:val="both"/>
        <w:rPr>
          <w:rFonts w:ascii="Arial" w:hAnsi="Arial" w:cs="Arial"/>
          <w:sz w:val="24"/>
          <w:szCs w:val="24"/>
          <w:lang w:eastAsia="en-US"/>
        </w:rPr>
      </w:pPr>
      <w:r w:rsidRPr="00B07F5A">
        <w:rPr>
          <w:rFonts w:ascii="Arial" w:hAnsi="Arial" w:cs="Arial"/>
          <w:sz w:val="24"/>
          <w:szCs w:val="24"/>
          <w:lang w:eastAsia="en-US"/>
        </w:rPr>
        <w:t>Esto se traduce en que, ordinariamente, cualquier persona puede solicitar acceso a la información que obre en los archivos de las dependencias públicas, sin acreditar interés alguno o justificar su utilización; inclusive, a través de la plataforma de internet destinada para tales efectos, todo ello de manera gratuita, con la salvedad de la obligación de cubrir el pago por concepto de derechos por la reproducción, certificación o envío, en su caso.</w:t>
      </w:r>
      <w:r w:rsidRPr="00B07F5A">
        <w:rPr>
          <w:rFonts w:ascii="Arial" w:hAnsi="Arial" w:cs="Arial"/>
          <w:sz w:val="24"/>
          <w:szCs w:val="24"/>
          <w:vertAlign w:val="superscript"/>
          <w:lang w:eastAsia="en-US"/>
        </w:rPr>
        <w:footnoteReference w:id="39"/>
      </w:r>
      <w:r w:rsidRPr="00B07F5A">
        <w:rPr>
          <w:rFonts w:ascii="Arial" w:hAnsi="Arial" w:cs="Arial"/>
          <w:sz w:val="24"/>
          <w:szCs w:val="24"/>
          <w:lang w:eastAsia="en-US"/>
        </w:rPr>
        <w:t xml:space="preserve"> </w:t>
      </w:r>
    </w:p>
    <w:p w14:paraId="0CA3C2C6" w14:textId="77777777" w:rsidR="00EB35C6" w:rsidRPr="00B07F5A" w:rsidRDefault="00EB35C6" w:rsidP="00891CAB">
      <w:pPr>
        <w:spacing w:line="360" w:lineRule="auto"/>
        <w:jc w:val="both"/>
        <w:rPr>
          <w:rFonts w:ascii="Arial" w:eastAsia="Arial" w:hAnsi="Arial" w:cs="Arial"/>
          <w:sz w:val="24"/>
          <w:szCs w:val="24"/>
          <w:lang w:eastAsia="en-US"/>
        </w:rPr>
      </w:pPr>
      <w:r w:rsidRPr="00B07F5A">
        <w:rPr>
          <w:rFonts w:ascii="Arial" w:eastAsia="Arial" w:hAnsi="Arial" w:cs="Arial"/>
          <w:sz w:val="24"/>
          <w:szCs w:val="24"/>
          <w:lang w:eastAsia="en-US"/>
        </w:rPr>
        <w:t xml:space="preserve">Así, toda la información en posesión de cualquier autoridad es pública y solo podrá ser reservada de manera temporal por razones de interés público y seguridad </w:t>
      </w:r>
      <w:r w:rsidRPr="00B07F5A">
        <w:rPr>
          <w:rFonts w:ascii="Arial" w:eastAsia="Arial" w:hAnsi="Arial" w:cs="Arial"/>
          <w:sz w:val="24"/>
          <w:szCs w:val="24"/>
          <w:lang w:eastAsia="en-US"/>
        </w:rPr>
        <w:lastRenderedPageBreak/>
        <w:t>nacional, en los términos que fijen las leyes, prevaleciendo siempre el principio de máxima publicidad.</w:t>
      </w:r>
      <w:r w:rsidRPr="00B07F5A">
        <w:rPr>
          <w:rFonts w:ascii="Arial" w:eastAsia="Arial" w:hAnsi="Arial" w:cs="Arial"/>
          <w:sz w:val="24"/>
          <w:szCs w:val="24"/>
          <w:vertAlign w:val="superscript"/>
          <w:lang w:eastAsia="en-US"/>
        </w:rPr>
        <w:footnoteReference w:id="40"/>
      </w:r>
      <w:r w:rsidRPr="00B07F5A">
        <w:rPr>
          <w:rFonts w:ascii="Arial" w:eastAsia="Arial" w:hAnsi="Arial" w:cs="Arial"/>
          <w:sz w:val="24"/>
          <w:szCs w:val="24"/>
          <w:lang w:eastAsia="en-US"/>
        </w:rPr>
        <w:t xml:space="preserve"> </w:t>
      </w:r>
    </w:p>
    <w:p w14:paraId="0173E1BA" w14:textId="77777777" w:rsidR="00EB35C6" w:rsidRPr="00B07F5A" w:rsidRDefault="00EB35C6" w:rsidP="00891CAB">
      <w:pPr>
        <w:spacing w:line="360" w:lineRule="auto"/>
        <w:jc w:val="both"/>
        <w:rPr>
          <w:rFonts w:ascii="Arial" w:hAnsi="Arial" w:cs="Arial"/>
          <w:sz w:val="24"/>
          <w:szCs w:val="24"/>
          <w:lang w:eastAsia="en-US"/>
        </w:rPr>
      </w:pPr>
      <w:r w:rsidRPr="00B07F5A">
        <w:rPr>
          <w:rFonts w:ascii="Arial" w:hAnsi="Arial" w:cs="Arial"/>
          <w:sz w:val="24"/>
          <w:szCs w:val="24"/>
          <w:lang w:eastAsia="en-US"/>
        </w:rPr>
        <w:t xml:space="preserve">Por otro lado, la </w:t>
      </w:r>
      <w:r w:rsidRPr="00B07F5A">
        <w:rPr>
          <w:rFonts w:ascii="Arial" w:hAnsi="Arial" w:cs="Arial"/>
          <w:i/>
          <w:iCs/>
          <w:sz w:val="24"/>
          <w:szCs w:val="24"/>
          <w:lang w:eastAsia="en-US"/>
        </w:rPr>
        <w:t>Sala Superior</w:t>
      </w:r>
      <w:r w:rsidRPr="00B07F5A">
        <w:rPr>
          <w:rFonts w:ascii="Arial" w:hAnsi="Arial" w:cs="Arial"/>
          <w:sz w:val="24"/>
          <w:szCs w:val="24"/>
          <w:lang w:eastAsia="en-US"/>
        </w:rPr>
        <w:t xml:space="preserve"> ha desarrollado una doctrina de interpretación del derecho de acceso a la información, siempre que se vincule con el ejercicio de un derecho político-electoral, por ejemplo, de votar, ser votado, asociación y afiliación.</w:t>
      </w:r>
      <w:r w:rsidRPr="00B07F5A">
        <w:rPr>
          <w:rFonts w:ascii="Arial" w:hAnsi="Arial" w:cs="Arial"/>
          <w:sz w:val="24"/>
          <w:szCs w:val="24"/>
          <w:vertAlign w:val="superscript"/>
          <w:lang w:eastAsia="en-US"/>
        </w:rPr>
        <w:footnoteReference w:id="41"/>
      </w:r>
    </w:p>
    <w:p w14:paraId="55A74E19" w14:textId="77777777" w:rsidR="00EB35C6" w:rsidRPr="00B07F5A" w:rsidRDefault="00EB35C6" w:rsidP="00891CAB">
      <w:pPr>
        <w:spacing w:line="360" w:lineRule="auto"/>
        <w:jc w:val="both"/>
        <w:rPr>
          <w:rFonts w:ascii="Arial" w:hAnsi="Arial" w:cs="Arial"/>
          <w:sz w:val="24"/>
          <w:szCs w:val="24"/>
          <w:lang w:eastAsia="en-US"/>
        </w:rPr>
      </w:pPr>
      <w:r w:rsidRPr="00B07F5A">
        <w:rPr>
          <w:rFonts w:ascii="Arial" w:hAnsi="Arial" w:cs="Arial"/>
          <w:sz w:val="24"/>
          <w:szCs w:val="24"/>
          <w:lang w:eastAsia="en-US"/>
        </w:rPr>
        <w:t xml:space="preserve">Conforme </w:t>
      </w:r>
      <w:r w:rsidR="009A17D7" w:rsidRPr="00B07F5A">
        <w:rPr>
          <w:rFonts w:ascii="Arial" w:hAnsi="Arial" w:cs="Arial"/>
          <w:sz w:val="24"/>
          <w:szCs w:val="24"/>
          <w:lang w:eastAsia="en-US"/>
        </w:rPr>
        <w:t>con</w:t>
      </w:r>
      <w:r w:rsidRPr="00B07F5A">
        <w:rPr>
          <w:rFonts w:ascii="Arial" w:hAnsi="Arial" w:cs="Arial"/>
          <w:sz w:val="24"/>
          <w:szCs w:val="24"/>
          <w:lang w:eastAsia="en-US"/>
        </w:rPr>
        <w:t xml:space="preserve"> lo anterior, cuando la</w:t>
      </w:r>
      <w:r w:rsidRPr="00B07F5A">
        <w:rPr>
          <w:rFonts w:ascii="Arial" w:hAnsi="Arial" w:cs="Arial"/>
          <w:b/>
          <w:bCs/>
          <w:sz w:val="24"/>
          <w:szCs w:val="24"/>
          <w:lang w:eastAsia="en-US"/>
        </w:rPr>
        <w:t xml:space="preserve"> conducta se relaciona con</w:t>
      </w:r>
      <w:r w:rsidRPr="00B07F5A">
        <w:rPr>
          <w:rFonts w:ascii="Arial" w:hAnsi="Arial" w:cs="Arial"/>
          <w:sz w:val="24"/>
          <w:szCs w:val="24"/>
          <w:lang w:eastAsia="en-US"/>
        </w:rPr>
        <w:t xml:space="preserve"> la obtención de la </w:t>
      </w:r>
      <w:r w:rsidRPr="00B07F5A">
        <w:rPr>
          <w:rFonts w:ascii="Arial" w:hAnsi="Arial" w:cs="Arial"/>
          <w:b/>
          <w:bCs/>
          <w:sz w:val="24"/>
          <w:szCs w:val="24"/>
          <w:lang w:eastAsia="en-US"/>
        </w:rPr>
        <w:t>información necesaria para el ejercicio del cargo</w:t>
      </w:r>
      <w:r w:rsidRPr="00B07F5A">
        <w:rPr>
          <w:rFonts w:ascii="Arial" w:hAnsi="Arial" w:cs="Arial"/>
          <w:sz w:val="24"/>
          <w:szCs w:val="24"/>
          <w:lang w:eastAsia="en-US"/>
        </w:rPr>
        <w:t>, el supuesto que habilita la intervención jurisdiccional electoral será la violación al derecho político</w:t>
      </w:r>
      <w:r w:rsidR="00996999" w:rsidRPr="00B07F5A">
        <w:rPr>
          <w:rFonts w:ascii="Arial" w:hAnsi="Arial" w:cs="Arial"/>
          <w:sz w:val="24"/>
          <w:szCs w:val="24"/>
          <w:lang w:eastAsia="en-US"/>
        </w:rPr>
        <w:t>-</w:t>
      </w:r>
      <w:r w:rsidRPr="00B07F5A">
        <w:rPr>
          <w:rFonts w:ascii="Arial" w:hAnsi="Arial" w:cs="Arial"/>
          <w:sz w:val="24"/>
          <w:szCs w:val="24"/>
          <w:lang w:eastAsia="en-US"/>
        </w:rPr>
        <w:t>electoral, por lo que el análisis del supuesto fáctico deberá ocuparse de la existencia del vínculo entre la información materia de la disputa y las atribuciones legalmente conferidas a la persona servidora pública electa, para determinar, a partir de esa relación de causalidad, la reparación de la violación al derecho político</w:t>
      </w:r>
      <w:r w:rsidR="00996999" w:rsidRPr="00B07F5A">
        <w:rPr>
          <w:rFonts w:ascii="Arial" w:hAnsi="Arial" w:cs="Arial"/>
          <w:sz w:val="24"/>
          <w:szCs w:val="24"/>
          <w:lang w:eastAsia="en-US"/>
        </w:rPr>
        <w:t>-</w:t>
      </w:r>
      <w:r w:rsidRPr="00B07F5A">
        <w:rPr>
          <w:rFonts w:ascii="Arial" w:hAnsi="Arial" w:cs="Arial"/>
          <w:sz w:val="24"/>
          <w:szCs w:val="24"/>
          <w:lang w:eastAsia="en-US"/>
        </w:rPr>
        <w:t>electoral de que se trate.</w:t>
      </w:r>
      <w:r w:rsidRPr="00B07F5A">
        <w:rPr>
          <w:rFonts w:ascii="Arial" w:hAnsi="Arial" w:cs="Arial"/>
          <w:sz w:val="24"/>
          <w:szCs w:val="24"/>
          <w:vertAlign w:val="superscript"/>
          <w:lang w:eastAsia="en-US"/>
        </w:rPr>
        <w:footnoteReference w:id="42"/>
      </w:r>
      <w:r w:rsidRPr="00B07F5A">
        <w:rPr>
          <w:rFonts w:ascii="Arial" w:hAnsi="Arial" w:cs="Arial"/>
          <w:sz w:val="24"/>
          <w:szCs w:val="24"/>
          <w:lang w:eastAsia="en-US"/>
        </w:rPr>
        <w:t xml:space="preserve"> </w:t>
      </w:r>
    </w:p>
    <w:p w14:paraId="0E6BF166" w14:textId="77777777" w:rsidR="00891CAB" w:rsidRPr="00B07F5A" w:rsidRDefault="00EB35C6" w:rsidP="00891CAB">
      <w:pPr>
        <w:spacing w:line="360" w:lineRule="auto"/>
        <w:jc w:val="both"/>
        <w:rPr>
          <w:rFonts w:ascii="Arial" w:hAnsi="Arial" w:cs="Arial"/>
          <w:sz w:val="24"/>
          <w:szCs w:val="24"/>
          <w:lang w:eastAsia="en-US"/>
        </w:rPr>
      </w:pPr>
      <w:r w:rsidRPr="00B07F5A">
        <w:rPr>
          <w:rFonts w:ascii="Arial" w:hAnsi="Arial" w:cs="Arial"/>
          <w:sz w:val="24"/>
          <w:szCs w:val="24"/>
          <w:lang w:eastAsia="en-US"/>
        </w:rPr>
        <w:t>En ese sentido, el derecho a ser votado incluye la posibilidad de que la ciudadanía pueda ejercer el poder público que le fue conferido y, adicionalmente, se encuentra reforzado cuando cuente con el carácter de representante popular, dado que, en el desempeño de esa función, goza de una serie de facultades, entre ellas, la de requerir la información necesaria para poder opinar o actuar en la gestión pública, dentro del marco de sus atribuciones.</w:t>
      </w:r>
      <w:r w:rsidRPr="00B07F5A">
        <w:rPr>
          <w:rFonts w:ascii="Arial" w:hAnsi="Arial" w:cs="Arial"/>
          <w:sz w:val="24"/>
          <w:szCs w:val="24"/>
          <w:vertAlign w:val="superscript"/>
          <w:lang w:eastAsia="en-US"/>
        </w:rPr>
        <w:footnoteReference w:id="43"/>
      </w:r>
    </w:p>
    <w:p w14:paraId="5E188C9A" w14:textId="77777777" w:rsidR="00891CAB" w:rsidRPr="00B07F5A" w:rsidRDefault="00EB35C6" w:rsidP="00891CAB">
      <w:pPr>
        <w:spacing w:line="360" w:lineRule="auto"/>
        <w:jc w:val="both"/>
        <w:rPr>
          <w:rFonts w:ascii="Arial" w:hAnsi="Arial" w:cs="Arial"/>
          <w:sz w:val="24"/>
          <w:szCs w:val="24"/>
          <w:lang w:eastAsia="en-US"/>
        </w:rPr>
      </w:pPr>
      <w:r w:rsidRPr="00B07F5A">
        <w:rPr>
          <w:rFonts w:ascii="Arial" w:hAnsi="Arial" w:cs="Arial"/>
          <w:sz w:val="24"/>
          <w:szCs w:val="24"/>
          <w:lang w:eastAsia="en-US"/>
        </w:rPr>
        <w:t xml:space="preserve">En tal virtud, si a determinado representante popular, como en el caso al </w:t>
      </w:r>
      <w:r w:rsidRPr="00B07F5A">
        <w:rPr>
          <w:rFonts w:ascii="Arial" w:hAnsi="Arial" w:cs="Arial"/>
          <w:i/>
          <w:iCs/>
          <w:sz w:val="24"/>
          <w:szCs w:val="24"/>
          <w:lang w:eastAsia="en-US"/>
        </w:rPr>
        <w:t>actor</w:t>
      </w:r>
      <w:r w:rsidRPr="00B07F5A">
        <w:rPr>
          <w:rFonts w:ascii="Arial" w:hAnsi="Arial" w:cs="Arial"/>
          <w:sz w:val="24"/>
          <w:szCs w:val="24"/>
          <w:lang w:eastAsia="en-US"/>
        </w:rPr>
        <w:t xml:space="preserve">, le es negada la información necesaria para cumplir con la encomienda obtenida mediante el sufragio, corresponde a este Tribunal Electoral determinar si con ello </w:t>
      </w:r>
      <w:r w:rsidRPr="00B07F5A">
        <w:rPr>
          <w:rFonts w:ascii="Arial" w:hAnsi="Arial" w:cs="Arial"/>
          <w:sz w:val="24"/>
          <w:szCs w:val="24"/>
          <w:lang w:eastAsia="en-US"/>
        </w:rPr>
        <w:lastRenderedPageBreak/>
        <w:t>se vulneró o no su derecho político</w:t>
      </w:r>
      <w:r w:rsidR="00996999" w:rsidRPr="00B07F5A">
        <w:rPr>
          <w:rFonts w:ascii="Arial" w:hAnsi="Arial" w:cs="Arial"/>
          <w:sz w:val="24"/>
          <w:szCs w:val="24"/>
          <w:lang w:eastAsia="en-US"/>
        </w:rPr>
        <w:t>-electoral</w:t>
      </w:r>
      <w:r w:rsidRPr="00B07F5A">
        <w:rPr>
          <w:rFonts w:ascii="Arial" w:hAnsi="Arial" w:cs="Arial"/>
          <w:sz w:val="24"/>
          <w:szCs w:val="24"/>
          <w:lang w:eastAsia="en-US"/>
        </w:rPr>
        <w:t xml:space="preserve"> a ser votado en la vertiente del desempeño al cargo.</w:t>
      </w:r>
      <w:r w:rsidRPr="00B07F5A">
        <w:rPr>
          <w:rFonts w:ascii="Arial" w:hAnsi="Arial" w:cs="Arial"/>
          <w:sz w:val="24"/>
          <w:szCs w:val="24"/>
          <w:vertAlign w:val="superscript"/>
          <w:lang w:eastAsia="en-US"/>
        </w:rPr>
        <w:footnoteReference w:id="44"/>
      </w:r>
      <w:bookmarkStart w:id="6" w:name="_Toc192842487"/>
    </w:p>
    <w:p w14:paraId="6ED6D2C6" w14:textId="77777777" w:rsidR="00891CAB" w:rsidRPr="00B07F5A" w:rsidRDefault="00EB35C6" w:rsidP="00891CAB">
      <w:pPr>
        <w:spacing w:line="360" w:lineRule="auto"/>
        <w:jc w:val="both"/>
        <w:rPr>
          <w:rFonts w:ascii="Arial" w:hAnsi="Arial" w:cs="Arial"/>
          <w:sz w:val="24"/>
          <w:szCs w:val="24"/>
          <w:lang w:eastAsia="en-US"/>
        </w:rPr>
      </w:pPr>
      <w:r w:rsidRPr="00B07F5A">
        <w:rPr>
          <w:rFonts w:ascii="Arial" w:hAnsi="Arial" w:cs="Arial"/>
          <w:b/>
          <w:bCs/>
          <w:sz w:val="24"/>
          <w:szCs w:val="24"/>
          <w:lang w:eastAsia="en-US"/>
        </w:rPr>
        <w:t>Convocatoria a sesiones del Ayuntamiento</w:t>
      </w:r>
      <w:bookmarkEnd w:id="6"/>
    </w:p>
    <w:p w14:paraId="4260E62C" w14:textId="77777777" w:rsidR="00A772AC" w:rsidRPr="00B07F5A" w:rsidRDefault="00A772AC" w:rsidP="00891CAB">
      <w:pPr>
        <w:spacing w:line="360" w:lineRule="auto"/>
        <w:jc w:val="both"/>
        <w:rPr>
          <w:rFonts w:ascii="Arial" w:hAnsi="Arial" w:cs="Arial"/>
          <w:sz w:val="24"/>
          <w:szCs w:val="24"/>
          <w:lang w:eastAsia="en-US"/>
        </w:rPr>
      </w:pPr>
      <w:r w:rsidRPr="00B07F5A">
        <w:rPr>
          <w:rFonts w:ascii="Arial" w:hAnsi="Arial" w:cs="Arial"/>
          <w:sz w:val="24"/>
          <w:szCs w:val="24"/>
        </w:rPr>
        <w:t>Los</w:t>
      </w:r>
      <w:r w:rsidRPr="00B07F5A">
        <w:rPr>
          <w:rFonts w:ascii="Arial" w:hAnsi="Arial" w:cs="Arial"/>
          <w:spacing w:val="-14"/>
          <w:sz w:val="24"/>
          <w:szCs w:val="24"/>
        </w:rPr>
        <w:t xml:space="preserve"> </w:t>
      </w:r>
      <w:r w:rsidRPr="00B07F5A">
        <w:rPr>
          <w:rFonts w:ascii="Arial" w:hAnsi="Arial" w:cs="Arial"/>
          <w:sz w:val="24"/>
          <w:szCs w:val="24"/>
        </w:rPr>
        <w:t>art</w:t>
      </w:r>
      <w:r w:rsidRPr="00B07F5A">
        <w:rPr>
          <w:rFonts w:ascii="Arial" w:hAnsi="Arial" w:cs="Arial"/>
          <w:spacing w:val="2"/>
          <w:sz w:val="24"/>
          <w:szCs w:val="24"/>
        </w:rPr>
        <w:t>í</w:t>
      </w:r>
      <w:r w:rsidRPr="00B07F5A">
        <w:rPr>
          <w:rFonts w:ascii="Arial" w:hAnsi="Arial" w:cs="Arial"/>
          <w:sz w:val="24"/>
          <w:szCs w:val="24"/>
        </w:rPr>
        <w:t>culos</w:t>
      </w:r>
      <w:r w:rsidRPr="00B07F5A">
        <w:rPr>
          <w:rFonts w:ascii="Arial" w:hAnsi="Arial" w:cs="Arial"/>
          <w:spacing w:val="-17"/>
          <w:sz w:val="24"/>
          <w:szCs w:val="24"/>
        </w:rPr>
        <w:t xml:space="preserve"> </w:t>
      </w:r>
      <w:r w:rsidRPr="00B07F5A">
        <w:rPr>
          <w:rFonts w:ascii="Arial" w:hAnsi="Arial" w:cs="Arial"/>
          <w:sz w:val="24"/>
          <w:szCs w:val="24"/>
        </w:rPr>
        <w:t>115</w:t>
      </w:r>
      <w:r w:rsidRPr="00B07F5A">
        <w:rPr>
          <w:rFonts w:ascii="Arial" w:hAnsi="Arial" w:cs="Arial"/>
          <w:spacing w:val="-13"/>
          <w:sz w:val="24"/>
          <w:szCs w:val="24"/>
        </w:rPr>
        <w:t xml:space="preserve"> </w:t>
      </w:r>
      <w:r w:rsidRPr="00B07F5A">
        <w:rPr>
          <w:rFonts w:ascii="Arial" w:hAnsi="Arial" w:cs="Arial"/>
          <w:sz w:val="24"/>
          <w:szCs w:val="24"/>
        </w:rPr>
        <w:t>fr</w:t>
      </w:r>
      <w:r w:rsidRPr="00B07F5A">
        <w:rPr>
          <w:rFonts w:ascii="Arial" w:hAnsi="Arial" w:cs="Arial"/>
          <w:spacing w:val="2"/>
          <w:sz w:val="24"/>
          <w:szCs w:val="24"/>
        </w:rPr>
        <w:t>a</w:t>
      </w:r>
      <w:r w:rsidRPr="00B07F5A">
        <w:rPr>
          <w:rFonts w:ascii="Arial" w:hAnsi="Arial" w:cs="Arial"/>
          <w:sz w:val="24"/>
          <w:szCs w:val="24"/>
        </w:rPr>
        <w:t>cc</w:t>
      </w:r>
      <w:r w:rsidRPr="00B07F5A">
        <w:rPr>
          <w:rFonts w:ascii="Arial" w:hAnsi="Arial" w:cs="Arial"/>
          <w:spacing w:val="1"/>
          <w:sz w:val="24"/>
          <w:szCs w:val="24"/>
        </w:rPr>
        <w:t>i</w:t>
      </w:r>
      <w:r w:rsidRPr="00B07F5A">
        <w:rPr>
          <w:rFonts w:ascii="Arial" w:hAnsi="Arial" w:cs="Arial"/>
          <w:sz w:val="24"/>
          <w:szCs w:val="24"/>
        </w:rPr>
        <w:t>ones</w:t>
      </w:r>
      <w:r w:rsidRPr="00B07F5A">
        <w:rPr>
          <w:rFonts w:ascii="Arial" w:hAnsi="Arial" w:cs="Arial"/>
          <w:spacing w:val="-19"/>
          <w:sz w:val="24"/>
          <w:szCs w:val="24"/>
        </w:rPr>
        <w:t xml:space="preserve"> </w:t>
      </w:r>
      <w:r w:rsidRPr="00B07F5A">
        <w:rPr>
          <w:rFonts w:ascii="Arial" w:hAnsi="Arial" w:cs="Arial"/>
          <w:sz w:val="24"/>
          <w:szCs w:val="24"/>
        </w:rPr>
        <w:t>I,</w:t>
      </w:r>
      <w:r w:rsidRPr="00B07F5A">
        <w:rPr>
          <w:rFonts w:ascii="Arial" w:hAnsi="Arial" w:cs="Arial"/>
          <w:spacing w:val="-10"/>
          <w:sz w:val="24"/>
          <w:szCs w:val="24"/>
        </w:rPr>
        <w:t xml:space="preserve"> </w:t>
      </w:r>
      <w:r w:rsidRPr="00B07F5A">
        <w:rPr>
          <w:rFonts w:ascii="Arial" w:hAnsi="Arial" w:cs="Arial"/>
          <w:sz w:val="24"/>
          <w:szCs w:val="24"/>
        </w:rPr>
        <w:t>II</w:t>
      </w:r>
      <w:r w:rsidRPr="00B07F5A">
        <w:rPr>
          <w:rFonts w:ascii="Arial" w:hAnsi="Arial" w:cs="Arial"/>
          <w:spacing w:val="-7"/>
          <w:sz w:val="24"/>
          <w:szCs w:val="24"/>
        </w:rPr>
        <w:t xml:space="preserve"> </w:t>
      </w:r>
      <w:r w:rsidRPr="00B07F5A">
        <w:rPr>
          <w:rFonts w:ascii="Arial" w:hAnsi="Arial" w:cs="Arial"/>
          <w:sz w:val="24"/>
          <w:szCs w:val="24"/>
        </w:rPr>
        <w:t>y</w:t>
      </w:r>
      <w:r w:rsidRPr="00B07F5A">
        <w:rPr>
          <w:rFonts w:ascii="Arial" w:hAnsi="Arial" w:cs="Arial"/>
          <w:spacing w:val="-11"/>
          <w:sz w:val="24"/>
          <w:szCs w:val="24"/>
        </w:rPr>
        <w:t xml:space="preserve"> </w:t>
      </w:r>
      <w:r w:rsidRPr="00B07F5A">
        <w:rPr>
          <w:rFonts w:ascii="Arial" w:hAnsi="Arial" w:cs="Arial"/>
          <w:sz w:val="24"/>
          <w:szCs w:val="24"/>
        </w:rPr>
        <w:t>III</w:t>
      </w:r>
      <w:r w:rsidRPr="00B07F5A">
        <w:rPr>
          <w:rFonts w:ascii="Arial" w:hAnsi="Arial" w:cs="Arial"/>
          <w:spacing w:val="-7"/>
          <w:sz w:val="24"/>
          <w:szCs w:val="24"/>
        </w:rPr>
        <w:t xml:space="preserve"> </w:t>
      </w:r>
      <w:r w:rsidRPr="00B07F5A">
        <w:rPr>
          <w:rFonts w:ascii="Arial" w:hAnsi="Arial" w:cs="Arial"/>
          <w:sz w:val="24"/>
          <w:szCs w:val="24"/>
        </w:rPr>
        <w:t>de</w:t>
      </w:r>
      <w:r w:rsidRPr="00B07F5A">
        <w:rPr>
          <w:rFonts w:ascii="Arial" w:hAnsi="Arial" w:cs="Arial"/>
          <w:spacing w:val="-13"/>
          <w:sz w:val="24"/>
          <w:szCs w:val="24"/>
        </w:rPr>
        <w:t xml:space="preserve"> </w:t>
      </w:r>
      <w:r w:rsidRPr="00B07F5A">
        <w:rPr>
          <w:rFonts w:ascii="Arial" w:hAnsi="Arial" w:cs="Arial"/>
          <w:spacing w:val="2"/>
          <w:sz w:val="24"/>
          <w:szCs w:val="24"/>
        </w:rPr>
        <w:t>l</w:t>
      </w:r>
      <w:r w:rsidRPr="00B07F5A">
        <w:rPr>
          <w:rFonts w:ascii="Arial" w:hAnsi="Arial" w:cs="Arial"/>
          <w:sz w:val="24"/>
          <w:szCs w:val="24"/>
        </w:rPr>
        <w:t>a</w:t>
      </w:r>
      <w:r w:rsidRPr="00B07F5A">
        <w:rPr>
          <w:rFonts w:ascii="Arial" w:hAnsi="Arial" w:cs="Arial"/>
          <w:spacing w:val="-12"/>
          <w:sz w:val="24"/>
          <w:szCs w:val="24"/>
        </w:rPr>
        <w:t xml:space="preserve"> </w:t>
      </w:r>
      <w:r w:rsidRPr="00B07F5A">
        <w:rPr>
          <w:rFonts w:ascii="Arial" w:hAnsi="Arial" w:cs="Arial"/>
          <w:i/>
          <w:iCs/>
          <w:sz w:val="24"/>
          <w:szCs w:val="24"/>
        </w:rPr>
        <w:t>Cons</w:t>
      </w:r>
      <w:r w:rsidRPr="00B07F5A">
        <w:rPr>
          <w:rFonts w:ascii="Arial" w:hAnsi="Arial" w:cs="Arial"/>
          <w:i/>
          <w:iCs/>
          <w:spacing w:val="2"/>
          <w:sz w:val="24"/>
          <w:szCs w:val="24"/>
        </w:rPr>
        <w:t>t</w:t>
      </w:r>
      <w:r w:rsidRPr="00B07F5A">
        <w:rPr>
          <w:rFonts w:ascii="Arial" w:hAnsi="Arial" w:cs="Arial"/>
          <w:i/>
          <w:iCs/>
          <w:sz w:val="24"/>
          <w:szCs w:val="24"/>
        </w:rPr>
        <w:t>ituci</w:t>
      </w:r>
      <w:r w:rsidRPr="00B07F5A">
        <w:rPr>
          <w:rFonts w:ascii="Arial" w:hAnsi="Arial" w:cs="Arial"/>
          <w:i/>
          <w:iCs/>
          <w:spacing w:val="2"/>
          <w:sz w:val="24"/>
          <w:szCs w:val="24"/>
        </w:rPr>
        <w:t>ó</w:t>
      </w:r>
      <w:r w:rsidRPr="00B07F5A">
        <w:rPr>
          <w:rFonts w:ascii="Arial" w:hAnsi="Arial" w:cs="Arial"/>
          <w:i/>
          <w:iCs/>
          <w:sz w:val="24"/>
          <w:szCs w:val="24"/>
        </w:rPr>
        <w:t>n</w:t>
      </w:r>
      <w:r w:rsidRPr="00B07F5A">
        <w:rPr>
          <w:rFonts w:ascii="Arial" w:hAnsi="Arial" w:cs="Arial"/>
          <w:i/>
          <w:iCs/>
          <w:spacing w:val="-23"/>
          <w:sz w:val="24"/>
          <w:szCs w:val="24"/>
        </w:rPr>
        <w:t xml:space="preserve"> </w:t>
      </w:r>
      <w:r w:rsidRPr="00B07F5A">
        <w:rPr>
          <w:rFonts w:ascii="Arial" w:hAnsi="Arial" w:cs="Arial"/>
          <w:i/>
          <w:iCs/>
          <w:sz w:val="24"/>
          <w:szCs w:val="24"/>
        </w:rPr>
        <w:t>F</w:t>
      </w:r>
      <w:r w:rsidRPr="00B07F5A">
        <w:rPr>
          <w:rFonts w:ascii="Arial" w:hAnsi="Arial" w:cs="Arial"/>
          <w:i/>
          <w:iCs/>
          <w:spacing w:val="2"/>
          <w:sz w:val="24"/>
          <w:szCs w:val="24"/>
        </w:rPr>
        <w:t>e</w:t>
      </w:r>
      <w:r w:rsidRPr="00B07F5A">
        <w:rPr>
          <w:rFonts w:ascii="Arial" w:hAnsi="Arial" w:cs="Arial"/>
          <w:i/>
          <w:iCs/>
          <w:sz w:val="24"/>
          <w:szCs w:val="24"/>
        </w:rPr>
        <w:t>de</w:t>
      </w:r>
      <w:r w:rsidRPr="00B07F5A">
        <w:rPr>
          <w:rFonts w:ascii="Arial" w:hAnsi="Arial" w:cs="Arial"/>
          <w:i/>
          <w:iCs/>
          <w:spacing w:val="2"/>
          <w:sz w:val="24"/>
          <w:szCs w:val="24"/>
        </w:rPr>
        <w:t>r</w:t>
      </w:r>
      <w:r w:rsidRPr="00B07F5A">
        <w:rPr>
          <w:rFonts w:ascii="Arial" w:hAnsi="Arial" w:cs="Arial"/>
          <w:i/>
          <w:iCs/>
          <w:sz w:val="24"/>
          <w:szCs w:val="24"/>
        </w:rPr>
        <w:t>al</w:t>
      </w:r>
      <w:r w:rsidRPr="00B07F5A">
        <w:rPr>
          <w:rFonts w:ascii="Arial" w:hAnsi="Arial" w:cs="Arial"/>
          <w:sz w:val="24"/>
          <w:szCs w:val="24"/>
        </w:rPr>
        <w:t>,</w:t>
      </w:r>
      <w:r w:rsidRPr="00B07F5A">
        <w:rPr>
          <w:rFonts w:ascii="Arial" w:hAnsi="Arial" w:cs="Arial"/>
          <w:spacing w:val="-19"/>
          <w:sz w:val="24"/>
          <w:szCs w:val="24"/>
        </w:rPr>
        <w:t xml:space="preserve"> </w:t>
      </w:r>
      <w:r w:rsidRPr="00B07F5A">
        <w:rPr>
          <w:rFonts w:ascii="Arial" w:hAnsi="Arial" w:cs="Arial"/>
          <w:sz w:val="24"/>
          <w:szCs w:val="24"/>
        </w:rPr>
        <w:t>112,</w:t>
      </w:r>
      <w:r w:rsidRPr="00B07F5A">
        <w:rPr>
          <w:rFonts w:ascii="Arial" w:hAnsi="Arial" w:cs="Arial"/>
          <w:spacing w:val="-13"/>
          <w:sz w:val="24"/>
          <w:szCs w:val="24"/>
        </w:rPr>
        <w:t xml:space="preserve"> </w:t>
      </w:r>
      <w:r w:rsidRPr="00B07F5A">
        <w:rPr>
          <w:rFonts w:ascii="Arial" w:hAnsi="Arial" w:cs="Arial"/>
          <w:sz w:val="24"/>
          <w:szCs w:val="24"/>
        </w:rPr>
        <w:t>114,116 y</w:t>
      </w:r>
      <w:r w:rsidRPr="00B07F5A">
        <w:rPr>
          <w:rFonts w:ascii="Arial" w:hAnsi="Arial" w:cs="Arial"/>
          <w:spacing w:val="4"/>
          <w:sz w:val="24"/>
          <w:szCs w:val="24"/>
        </w:rPr>
        <w:t xml:space="preserve"> 123 párrafo cuarto </w:t>
      </w:r>
      <w:r w:rsidRPr="00B07F5A">
        <w:rPr>
          <w:rFonts w:ascii="Arial" w:hAnsi="Arial" w:cs="Arial"/>
          <w:sz w:val="24"/>
          <w:szCs w:val="24"/>
        </w:rPr>
        <w:t>de</w:t>
      </w:r>
      <w:r w:rsidRPr="00B07F5A">
        <w:rPr>
          <w:rFonts w:ascii="Arial" w:hAnsi="Arial" w:cs="Arial"/>
          <w:spacing w:val="6"/>
          <w:sz w:val="24"/>
          <w:szCs w:val="24"/>
        </w:rPr>
        <w:t xml:space="preserve"> </w:t>
      </w:r>
      <w:r w:rsidRPr="00B07F5A">
        <w:rPr>
          <w:rFonts w:ascii="Arial" w:hAnsi="Arial" w:cs="Arial"/>
          <w:sz w:val="24"/>
          <w:szCs w:val="24"/>
        </w:rPr>
        <w:t>la</w:t>
      </w:r>
      <w:r w:rsidRPr="00B07F5A">
        <w:rPr>
          <w:rFonts w:ascii="Arial" w:hAnsi="Arial" w:cs="Arial"/>
          <w:spacing w:val="7"/>
          <w:sz w:val="24"/>
          <w:szCs w:val="24"/>
        </w:rPr>
        <w:t xml:space="preserve"> </w:t>
      </w:r>
      <w:r w:rsidRPr="00B07F5A">
        <w:rPr>
          <w:rFonts w:ascii="Arial" w:hAnsi="Arial" w:cs="Arial"/>
          <w:i/>
          <w:iCs/>
          <w:sz w:val="24"/>
          <w:szCs w:val="24"/>
        </w:rPr>
        <w:t>Co</w:t>
      </w:r>
      <w:r w:rsidRPr="00B07F5A">
        <w:rPr>
          <w:rFonts w:ascii="Arial" w:hAnsi="Arial" w:cs="Arial"/>
          <w:i/>
          <w:iCs/>
          <w:spacing w:val="2"/>
          <w:sz w:val="24"/>
          <w:szCs w:val="24"/>
        </w:rPr>
        <w:t>n</w:t>
      </w:r>
      <w:r w:rsidRPr="00B07F5A">
        <w:rPr>
          <w:rFonts w:ascii="Arial" w:hAnsi="Arial" w:cs="Arial"/>
          <w:i/>
          <w:iCs/>
          <w:sz w:val="24"/>
          <w:szCs w:val="24"/>
        </w:rPr>
        <w:t>stituc</w:t>
      </w:r>
      <w:r w:rsidRPr="00B07F5A">
        <w:rPr>
          <w:rFonts w:ascii="Arial" w:hAnsi="Arial" w:cs="Arial"/>
          <w:i/>
          <w:iCs/>
          <w:spacing w:val="2"/>
          <w:sz w:val="24"/>
          <w:szCs w:val="24"/>
        </w:rPr>
        <w:t>i</w:t>
      </w:r>
      <w:r w:rsidRPr="00B07F5A">
        <w:rPr>
          <w:rFonts w:ascii="Arial" w:hAnsi="Arial" w:cs="Arial"/>
          <w:i/>
          <w:iCs/>
          <w:sz w:val="24"/>
          <w:szCs w:val="24"/>
        </w:rPr>
        <w:t>ón</w:t>
      </w:r>
      <w:r w:rsidRPr="00B07F5A">
        <w:rPr>
          <w:rFonts w:ascii="Arial" w:hAnsi="Arial" w:cs="Arial"/>
          <w:i/>
          <w:iCs/>
          <w:spacing w:val="-3"/>
          <w:sz w:val="24"/>
          <w:szCs w:val="24"/>
        </w:rPr>
        <w:t xml:space="preserve"> </w:t>
      </w:r>
      <w:r w:rsidRPr="00B07F5A">
        <w:rPr>
          <w:rFonts w:ascii="Arial" w:hAnsi="Arial" w:cs="Arial"/>
          <w:i/>
          <w:iCs/>
          <w:sz w:val="24"/>
          <w:szCs w:val="24"/>
        </w:rPr>
        <w:t>L</w:t>
      </w:r>
      <w:r w:rsidRPr="00B07F5A">
        <w:rPr>
          <w:rFonts w:ascii="Arial" w:hAnsi="Arial" w:cs="Arial"/>
          <w:i/>
          <w:iCs/>
          <w:spacing w:val="2"/>
          <w:sz w:val="24"/>
          <w:szCs w:val="24"/>
        </w:rPr>
        <w:t>o</w:t>
      </w:r>
      <w:r w:rsidRPr="00B07F5A">
        <w:rPr>
          <w:rFonts w:ascii="Arial" w:hAnsi="Arial" w:cs="Arial"/>
          <w:i/>
          <w:iCs/>
          <w:sz w:val="24"/>
          <w:szCs w:val="24"/>
        </w:rPr>
        <w:t>cal</w:t>
      </w:r>
      <w:r w:rsidRPr="00B07F5A">
        <w:rPr>
          <w:rFonts w:ascii="Arial" w:hAnsi="Arial" w:cs="Arial"/>
          <w:sz w:val="24"/>
          <w:szCs w:val="24"/>
        </w:rPr>
        <w:t>,</w:t>
      </w:r>
      <w:r w:rsidRPr="00B07F5A">
        <w:rPr>
          <w:rFonts w:ascii="Arial" w:hAnsi="Arial" w:cs="Arial"/>
          <w:spacing w:val="3"/>
          <w:sz w:val="24"/>
          <w:szCs w:val="24"/>
        </w:rPr>
        <w:t xml:space="preserve"> </w:t>
      </w:r>
      <w:r w:rsidRPr="00B07F5A">
        <w:rPr>
          <w:rFonts w:ascii="Arial" w:hAnsi="Arial" w:cs="Arial"/>
          <w:sz w:val="24"/>
          <w:szCs w:val="24"/>
        </w:rPr>
        <w:t>14,</w:t>
      </w:r>
      <w:r w:rsidRPr="00B07F5A">
        <w:rPr>
          <w:rFonts w:ascii="Arial" w:hAnsi="Arial" w:cs="Arial"/>
          <w:spacing w:val="5"/>
          <w:sz w:val="24"/>
          <w:szCs w:val="24"/>
        </w:rPr>
        <w:t xml:space="preserve"> </w:t>
      </w:r>
      <w:r w:rsidRPr="00B07F5A">
        <w:rPr>
          <w:rFonts w:ascii="Arial" w:hAnsi="Arial" w:cs="Arial"/>
          <w:spacing w:val="2"/>
          <w:sz w:val="24"/>
          <w:szCs w:val="24"/>
        </w:rPr>
        <w:t>16</w:t>
      </w:r>
      <w:r w:rsidRPr="00B07F5A">
        <w:rPr>
          <w:rFonts w:ascii="Arial" w:hAnsi="Arial" w:cs="Arial"/>
          <w:spacing w:val="9"/>
          <w:sz w:val="24"/>
          <w:szCs w:val="24"/>
        </w:rPr>
        <w:t xml:space="preserve"> </w:t>
      </w:r>
      <w:r w:rsidRPr="00B07F5A">
        <w:rPr>
          <w:rFonts w:ascii="Arial" w:hAnsi="Arial" w:cs="Arial"/>
          <w:sz w:val="24"/>
          <w:szCs w:val="24"/>
        </w:rPr>
        <w:t>y</w:t>
      </w:r>
      <w:r w:rsidRPr="00B07F5A">
        <w:rPr>
          <w:rFonts w:ascii="Arial" w:hAnsi="Arial" w:cs="Arial"/>
          <w:spacing w:val="7"/>
          <w:sz w:val="24"/>
          <w:szCs w:val="24"/>
        </w:rPr>
        <w:t xml:space="preserve"> </w:t>
      </w:r>
      <w:r w:rsidRPr="00B07F5A">
        <w:rPr>
          <w:rFonts w:ascii="Arial" w:hAnsi="Arial" w:cs="Arial"/>
          <w:sz w:val="24"/>
          <w:szCs w:val="24"/>
        </w:rPr>
        <w:t>17 de</w:t>
      </w:r>
      <w:r w:rsidRPr="00B07F5A">
        <w:rPr>
          <w:rFonts w:ascii="Arial" w:hAnsi="Arial" w:cs="Arial"/>
          <w:spacing w:val="-1"/>
          <w:sz w:val="24"/>
          <w:szCs w:val="24"/>
        </w:rPr>
        <w:t xml:space="preserve"> </w:t>
      </w:r>
      <w:r w:rsidRPr="00B07F5A">
        <w:rPr>
          <w:rFonts w:ascii="Arial" w:hAnsi="Arial" w:cs="Arial"/>
          <w:sz w:val="24"/>
          <w:szCs w:val="24"/>
        </w:rPr>
        <w:t>la L</w:t>
      </w:r>
      <w:r w:rsidRPr="00B07F5A">
        <w:rPr>
          <w:rFonts w:ascii="Arial" w:hAnsi="Arial" w:cs="Arial"/>
          <w:spacing w:val="2"/>
          <w:sz w:val="24"/>
          <w:szCs w:val="24"/>
        </w:rPr>
        <w:t>e</w:t>
      </w:r>
      <w:r w:rsidRPr="00B07F5A">
        <w:rPr>
          <w:rFonts w:ascii="Arial" w:hAnsi="Arial" w:cs="Arial"/>
          <w:sz w:val="24"/>
          <w:szCs w:val="24"/>
        </w:rPr>
        <w:t>y</w:t>
      </w:r>
      <w:r w:rsidRPr="00B07F5A">
        <w:rPr>
          <w:rFonts w:ascii="Arial" w:hAnsi="Arial" w:cs="Arial"/>
          <w:spacing w:val="-2"/>
          <w:sz w:val="24"/>
          <w:szCs w:val="24"/>
        </w:rPr>
        <w:t xml:space="preserve"> </w:t>
      </w:r>
      <w:r w:rsidRPr="00B07F5A">
        <w:rPr>
          <w:rFonts w:ascii="Arial" w:hAnsi="Arial" w:cs="Arial"/>
          <w:sz w:val="24"/>
          <w:szCs w:val="24"/>
        </w:rPr>
        <w:t>Orgán</w:t>
      </w:r>
      <w:r w:rsidRPr="00B07F5A">
        <w:rPr>
          <w:rFonts w:ascii="Arial" w:hAnsi="Arial" w:cs="Arial"/>
          <w:spacing w:val="2"/>
          <w:sz w:val="24"/>
          <w:szCs w:val="24"/>
        </w:rPr>
        <w:t>i</w:t>
      </w:r>
      <w:r w:rsidRPr="00B07F5A">
        <w:rPr>
          <w:rFonts w:ascii="Arial" w:hAnsi="Arial" w:cs="Arial"/>
          <w:sz w:val="24"/>
          <w:szCs w:val="24"/>
        </w:rPr>
        <w:t>ca</w:t>
      </w:r>
      <w:r w:rsidR="000A554A" w:rsidRPr="00B07F5A">
        <w:rPr>
          <w:rFonts w:ascii="Arial" w:hAnsi="Arial" w:cs="Arial"/>
          <w:sz w:val="24"/>
          <w:szCs w:val="24"/>
        </w:rPr>
        <w:t xml:space="preserve"> Municipal del Estado de Michoacán de Ocampo</w:t>
      </w:r>
      <w:r w:rsidRPr="00B07F5A">
        <w:rPr>
          <w:rFonts w:ascii="Arial" w:hAnsi="Arial" w:cs="Arial"/>
          <w:sz w:val="24"/>
          <w:szCs w:val="24"/>
        </w:rPr>
        <w:t>,</w:t>
      </w:r>
      <w:r w:rsidR="000A554A" w:rsidRPr="00B07F5A">
        <w:rPr>
          <w:rStyle w:val="Refdenotaalpie"/>
          <w:rFonts w:ascii="Arial" w:hAnsi="Arial" w:cs="Arial"/>
          <w:sz w:val="24"/>
          <w:szCs w:val="24"/>
        </w:rPr>
        <w:footnoteReference w:id="45"/>
      </w:r>
      <w:r w:rsidRPr="00B07F5A">
        <w:rPr>
          <w:rFonts w:ascii="Arial" w:hAnsi="Arial" w:cs="Arial"/>
          <w:sz w:val="24"/>
          <w:szCs w:val="24"/>
        </w:rPr>
        <w:t xml:space="preserve"> establ</w:t>
      </w:r>
      <w:r w:rsidRPr="00B07F5A">
        <w:rPr>
          <w:rFonts w:ascii="Arial" w:hAnsi="Arial" w:cs="Arial"/>
          <w:spacing w:val="2"/>
          <w:sz w:val="24"/>
          <w:szCs w:val="24"/>
        </w:rPr>
        <w:t>e</w:t>
      </w:r>
      <w:r w:rsidRPr="00B07F5A">
        <w:rPr>
          <w:rFonts w:ascii="Arial" w:hAnsi="Arial" w:cs="Arial"/>
          <w:sz w:val="24"/>
          <w:szCs w:val="24"/>
        </w:rPr>
        <w:t>cen</w:t>
      </w:r>
      <w:r w:rsidRPr="00B07F5A">
        <w:rPr>
          <w:rFonts w:ascii="Arial" w:hAnsi="Arial" w:cs="Arial"/>
          <w:spacing w:val="-11"/>
          <w:sz w:val="24"/>
          <w:szCs w:val="24"/>
        </w:rPr>
        <w:t xml:space="preserve"> </w:t>
      </w:r>
      <w:r w:rsidRPr="00B07F5A">
        <w:rPr>
          <w:rFonts w:ascii="Arial" w:hAnsi="Arial" w:cs="Arial"/>
          <w:sz w:val="24"/>
          <w:szCs w:val="24"/>
        </w:rPr>
        <w:t>q</w:t>
      </w:r>
      <w:r w:rsidRPr="00B07F5A">
        <w:rPr>
          <w:rFonts w:ascii="Arial" w:hAnsi="Arial" w:cs="Arial"/>
          <w:spacing w:val="2"/>
          <w:sz w:val="24"/>
          <w:szCs w:val="24"/>
        </w:rPr>
        <w:t>u</w:t>
      </w:r>
      <w:r w:rsidRPr="00B07F5A">
        <w:rPr>
          <w:rFonts w:ascii="Arial" w:hAnsi="Arial" w:cs="Arial"/>
          <w:sz w:val="24"/>
          <w:szCs w:val="24"/>
        </w:rPr>
        <w:t>e</w:t>
      </w:r>
      <w:r w:rsidRPr="00B07F5A">
        <w:rPr>
          <w:rFonts w:ascii="Arial" w:hAnsi="Arial" w:cs="Arial"/>
          <w:spacing w:val="2"/>
          <w:sz w:val="24"/>
          <w:szCs w:val="24"/>
        </w:rPr>
        <w:t xml:space="preserve"> </w:t>
      </w:r>
      <w:r w:rsidRPr="00B07F5A">
        <w:rPr>
          <w:rFonts w:ascii="Arial" w:hAnsi="Arial" w:cs="Arial"/>
          <w:sz w:val="24"/>
          <w:szCs w:val="24"/>
        </w:rPr>
        <w:t xml:space="preserve">el </w:t>
      </w:r>
      <w:r w:rsidRPr="00B07F5A">
        <w:rPr>
          <w:rFonts w:ascii="Arial" w:hAnsi="Arial" w:cs="Arial"/>
          <w:spacing w:val="2"/>
          <w:sz w:val="24"/>
          <w:szCs w:val="24"/>
        </w:rPr>
        <w:t>A</w:t>
      </w:r>
      <w:r w:rsidRPr="00B07F5A">
        <w:rPr>
          <w:rFonts w:ascii="Arial" w:hAnsi="Arial" w:cs="Arial"/>
          <w:sz w:val="24"/>
          <w:szCs w:val="24"/>
        </w:rPr>
        <w:t>yuntami</w:t>
      </w:r>
      <w:r w:rsidRPr="00B07F5A">
        <w:rPr>
          <w:rFonts w:ascii="Arial" w:hAnsi="Arial" w:cs="Arial"/>
          <w:spacing w:val="2"/>
          <w:sz w:val="24"/>
          <w:szCs w:val="24"/>
        </w:rPr>
        <w:t>e</w:t>
      </w:r>
      <w:r w:rsidRPr="00B07F5A">
        <w:rPr>
          <w:rFonts w:ascii="Arial" w:hAnsi="Arial" w:cs="Arial"/>
          <w:sz w:val="24"/>
          <w:szCs w:val="24"/>
        </w:rPr>
        <w:t>nto</w:t>
      </w:r>
      <w:r w:rsidRPr="00B07F5A">
        <w:rPr>
          <w:rFonts w:ascii="Arial" w:hAnsi="Arial" w:cs="Arial"/>
          <w:spacing w:val="-14"/>
          <w:sz w:val="24"/>
          <w:szCs w:val="24"/>
        </w:rPr>
        <w:t xml:space="preserve"> </w:t>
      </w:r>
      <w:r w:rsidRPr="00B07F5A">
        <w:rPr>
          <w:rFonts w:ascii="Arial" w:hAnsi="Arial" w:cs="Arial"/>
          <w:sz w:val="24"/>
          <w:szCs w:val="24"/>
        </w:rPr>
        <w:t>es</w:t>
      </w:r>
      <w:r w:rsidRPr="00B07F5A">
        <w:rPr>
          <w:rFonts w:ascii="Arial" w:hAnsi="Arial" w:cs="Arial"/>
          <w:spacing w:val="1"/>
          <w:sz w:val="24"/>
          <w:szCs w:val="24"/>
        </w:rPr>
        <w:t xml:space="preserve"> un </w:t>
      </w:r>
      <w:r w:rsidRPr="00B07F5A">
        <w:rPr>
          <w:rFonts w:ascii="Arial" w:hAnsi="Arial" w:cs="Arial"/>
          <w:sz w:val="24"/>
          <w:szCs w:val="24"/>
        </w:rPr>
        <w:t>órga</w:t>
      </w:r>
      <w:r w:rsidRPr="00B07F5A">
        <w:rPr>
          <w:rFonts w:ascii="Arial" w:hAnsi="Arial" w:cs="Arial"/>
          <w:spacing w:val="2"/>
          <w:sz w:val="24"/>
          <w:szCs w:val="24"/>
        </w:rPr>
        <w:t>n</w:t>
      </w:r>
      <w:r w:rsidRPr="00B07F5A">
        <w:rPr>
          <w:rFonts w:ascii="Arial" w:hAnsi="Arial" w:cs="Arial"/>
          <w:sz w:val="24"/>
          <w:szCs w:val="24"/>
        </w:rPr>
        <w:t>o</w:t>
      </w:r>
      <w:r w:rsidRPr="00B07F5A">
        <w:rPr>
          <w:rFonts w:ascii="Arial" w:hAnsi="Arial" w:cs="Arial"/>
          <w:spacing w:val="-6"/>
          <w:sz w:val="24"/>
          <w:szCs w:val="24"/>
        </w:rPr>
        <w:t xml:space="preserve"> colegiado deliberante y autónomo </w:t>
      </w:r>
      <w:r w:rsidRPr="00B07F5A">
        <w:rPr>
          <w:rFonts w:ascii="Arial" w:hAnsi="Arial" w:cs="Arial"/>
          <w:sz w:val="24"/>
          <w:szCs w:val="24"/>
        </w:rPr>
        <w:t>de natura</w:t>
      </w:r>
      <w:r w:rsidRPr="00B07F5A">
        <w:rPr>
          <w:rFonts w:ascii="Arial" w:hAnsi="Arial" w:cs="Arial"/>
          <w:spacing w:val="2"/>
          <w:sz w:val="24"/>
          <w:szCs w:val="24"/>
        </w:rPr>
        <w:t>l</w:t>
      </w:r>
      <w:r w:rsidRPr="00B07F5A">
        <w:rPr>
          <w:rFonts w:ascii="Arial" w:hAnsi="Arial" w:cs="Arial"/>
          <w:sz w:val="24"/>
          <w:szCs w:val="24"/>
        </w:rPr>
        <w:t>eza</w:t>
      </w:r>
      <w:r w:rsidRPr="00B07F5A">
        <w:rPr>
          <w:rFonts w:ascii="Arial" w:hAnsi="Arial" w:cs="Arial"/>
          <w:spacing w:val="71"/>
          <w:sz w:val="24"/>
          <w:szCs w:val="24"/>
        </w:rPr>
        <w:t xml:space="preserve"> </w:t>
      </w:r>
      <w:r w:rsidRPr="00B07F5A">
        <w:rPr>
          <w:rFonts w:ascii="Arial" w:hAnsi="Arial" w:cs="Arial"/>
          <w:sz w:val="24"/>
          <w:szCs w:val="24"/>
        </w:rPr>
        <w:t>c</w:t>
      </w:r>
      <w:r w:rsidRPr="00B07F5A">
        <w:rPr>
          <w:rFonts w:ascii="Arial" w:hAnsi="Arial" w:cs="Arial"/>
          <w:spacing w:val="2"/>
          <w:sz w:val="24"/>
          <w:szCs w:val="24"/>
        </w:rPr>
        <w:t>o</w:t>
      </w:r>
      <w:r w:rsidRPr="00B07F5A">
        <w:rPr>
          <w:rFonts w:ascii="Arial" w:hAnsi="Arial" w:cs="Arial"/>
          <w:sz w:val="24"/>
          <w:szCs w:val="24"/>
        </w:rPr>
        <w:t>nstitu</w:t>
      </w:r>
      <w:r w:rsidRPr="00B07F5A">
        <w:rPr>
          <w:rFonts w:ascii="Arial" w:hAnsi="Arial" w:cs="Arial"/>
          <w:spacing w:val="2"/>
          <w:sz w:val="24"/>
          <w:szCs w:val="24"/>
        </w:rPr>
        <w:t>ci</w:t>
      </w:r>
      <w:r w:rsidRPr="00B07F5A">
        <w:rPr>
          <w:rFonts w:ascii="Arial" w:hAnsi="Arial" w:cs="Arial"/>
          <w:sz w:val="24"/>
          <w:szCs w:val="24"/>
        </w:rPr>
        <w:t>ona</w:t>
      </w:r>
      <w:r w:rsidRPr="00B07F5A">
        <w:rPr>
          <w:rFonts w:ascii="Arial" w:hAnsi="Arial" w:cs="Arial"/>
          <w:spacing w:val="2"/>
          <w:sz w:val="24"/>
          <w:szCs w:val="24"/>
        </w:rPr>
        <w:t>l</w:t>
      </w:r>
      <w:r w:rsidRPr="00B07F5A">
        <w:rPr>
          <w:rFonts w:ascii="Arial" w:hAnsi="Arial" w:cs="Arial"/>
          <w:sz w:val="24"/>
          <w:szCs w:val="24"/>
        </w:rPr>
        <w:t>,</w:t>
      </w:r>
      <w:r w:rsidRPr="00B07F5A">
        <w:rPr>
          <w:rFonts w:ascii="Arial" w:hAnsi="Arial" w:cs="Arial"/>
          <w:spacing w:val="68"/>
          <w:sz w:val="24"/>
          <w:szCs w:val="24"/>
        </w:rPr>
        <w:t xml:space="preserve"> </w:t>
      </w:r>
      <w:r w:rsidRPr="00B07F5A">
        <w:rPr>
          <w:rFonts w:ascii="Arial" w:hAnsi="Arial" w:cs="Arial"/>
          <w:sz w:val="24"/>
          <w:szCs w:val="24"/>
        </w:rPr>
        <w:t>cr</w:t>
      </w:r>
      <w:r w:rsidRPr="00B07F5A">
        <w:rPr>
          <w:rFonts w:ascii="Arial" w:hAnsi="Arial" w:cs="Arial"/>
          <w:spacing w:val="2"/>
          <w:sz w:val="24"/>
          <w:szCs w:val="24"/>
        </w:rPr>
        <w:t>e</w:t>
      </w:r>
      <w:r w:rsidRPr="00B07F5A">
        <w:rPr>
          <w:rFonts w:ascii="Arial" w:hAnsi="Arial" w:cs="Arial"/>
          <w:sz w:val="24"/>
          <w:szCs w:val="24"/>
        </w:rPr>
        <w:t xml:space="preserve">ado </w:t>
      </w:r>
      <w:r w:rsidRPr="00B07F5A">
        <w:rPr>
          <w:rFonts w:ascii="Arial" w:hAnsi="Arial" w:cs="Arial"/>
          <w:spacing w:val="2"/>
          <w:sz w:val="24"/>
          <w:szCs w:val="24"/>
        </w:rPr>
        <w:t>p</w:t>
      </w:r>
      <w:r w:rsidRPr="00B07F5A">
        <w:rPr>
          <w:rFonts w:ascii="Arial" w:hAnsi="Arial" w:cs="Arial"/>
          <w:sz w:val="24"/>
          <w:szCs w:val="24"/>
        </w:rPr>
        <w:t>ara</w:t>
      </w:r>
      <w:r w:rsidRPr="00B07F5A">
        <w:rPr>
          <w:rFonts w:ascii="Arial" w:hAnsi="Arial" w:cs="Arial"/>
          <w:spacing w:val="9"/>
          <w:sz w:val="24"/>
          <w:szCs w:val="24"/>
        </w:rPr>
        <w:t xml:space="preserve"> </w:t>
      </w:r>
      <w:r w:rsidRPr="00B07F5A">
        <w:rPr>
          <w:rFonts w:ascii="Arial" w:hAnsi="Arial" w:cs="Arial"/>
          <w:sz w:val="24"/>
          <w:szCs w:val="24"/>
        </w:rPr>
        <w:t>ejercer el</w:t>
      </w:r>
      <w:r w:rsidRPr="00B07F5A">
        <w:rPr>
          <w:rFonts w:ascii="Arial" w:hAnsi="Arial" w:cs="Arial"/>
          <w:spacing w:val="14"/>
          <w:sz w:val="24"/>
          <w:szCs w:val="24"/>
        </w:rPr>
        <w:t xml:space="preserve"> </w:t>
      </w:r>
      <w:r w:rsidRPr="00B07F5A">
        <w:rPr>
          <w:rFonts w:ascii="Arial" w:hAnsi="Arial" w:cs="Arial"/>
          <w:sz w:val="24"/>
          <w:szCs w:val="24"/>
        </w:rPr>
        <w:t>Gob</w:t>
      </w:r>
      <w:r w:rsidRPr="00B07F5A">
        <w:rPr>
          <w:rFonts w:ascii="Arial" w:hAnsi="Arial" w:cs="Arial"/>
          <w:spacing w:val="2"/>
          <w:sz w:val="24"/>
          <w:szCs w:val="24"/>
        </w:rPr>
        <w:t>i</w:t>
      </w:r>
      <w:r w:rsidRPr="00B07F5A">
        <w:rPr>
          <w:rFonts w:ascii="Arial" w:hAnsi="Arial" w:cs="Arial"/>
          <w:sz w:val="24"/>
          <w:szCs w:val="24"/>
        </w:rPr>
        <w:t>erno</w:t>
      </w:r>
      <w:r w:rsidRPr="00B07F5A">
        <w:rPr>
          <w:rFonts w:ascii="Arial" w:hAnsi="Arial" w:cs="Arial"/>
          <w:spacing w:val="4"/>
          <w:sz w:val="24"/>
          <w:szCs w:val="24"/>
        </w:rPr>
        <w:t xml:space="preserve"> </w:t>
      </w:r>
      <w:r w:rsidRPr="00B07F5A">
        <w:rPr>
          <w:rFonts w:ascii="Arial" w:hAnsi="Arial" w:cs="Arial"/>
          <w:spacing w:val="-2"/>
          <w:sz w:val="24"/>
          <w:szCs w:val="24"/>
        </w:rPr>
        <w:t>M</w:t>
      </w:r>
      <w:r w:rsidRPr="00B07F5A">
        <w:rPr>
          <w:rFonts w:ascii="Arial" w:hAnsi="Arial" w:cs="Arial"/>
          <w:spacing w:val="2"/>
          <w:sz w:val="24"/>
          <w:szCs w:val="24"/>
        </w:rPr>
        <w:t>u</w:t>
      </w:r>
      <w:r w:rsidRPr="00B07F5A">
        <w:rPr>
          <w:rFonts w:ascii="Arial" w:hAnsi="Arial" w:cs="Arial"/>
          <w:sz w:val="24"/>
          <w:szCs w:val="24"/>
        </w:rPr>
        <w:t>nici</w:t>
      </w:r>
      <w:r w:rsidRPr="00B07F5A">
        <w:rPr>
          <w:rFonts w:ascii="Arial" w:hAnsi="Arial" w:cs="Arial"/>
          <w:spacing w:val="2"/>
          <w:sz w:val="24"/>
          <w:szCs w:val="24"/>
        </w:rPr>
        <w:t>p</w:t>
      </w:r>
      <w:r w:rsidRPr="00B07F5A">
        <w:rPr>
          <w:rFonts w:ascii="Arial" w:hAnsi="Arial" w:cs="Arial"/>
          <w:sz w:val="24"/>
          <w:szCs w:val="24"/>
        </w:rPr>
        <w:t>al, integr</w:t>
      </w:r>
      <w:r w:rsidRPr="00B07F5A">
        <w:rPr>
          <w:rFonts w:ascii="Arial" w:hAnsi="Arial" w:cs="Arial"/>
          <w:spacing w:val="2"/>
          <w:sz w:val="24"/>
          <w:szCs w:val="24"/>
        </w:rPr>
        <w:t>a</w:t>
      </w:r>
      <w:r w:rsidRPr="00B07F5A">
        <w:rPr>
          <w:rFonts w:ascii="Arial" w:hAnsi="Arial" w:cs="Arial"/>
          <w:sz w:val="24"/>
          <w:szCs w:val="24"/>
        </w:rPr>
        <w:t>do</w:t>
      </w:r>
      <w:r w:rsidRPr="00B07F5A">
        <w:rPr>
          <w:rFonts w:ascii="Arial" w:hAnsi="Arial" w:cs="Arial"/>
          <w:spacing w:val="-28"/>
          <w:sz w:val="24"/>
          <w:szCs w:val="24"/>
        </w:rPr>
        <w:t xml:space="preserve"> </w:t>
      </w:r>
      <w:r w:rsidRPr="00B07F5A">
        <w:rPr>
          <w:rFonts w:ascii="Arial" w:hAnsi="Arial" w:cs="Arial"/>
          <w:sz w:val="24"/>
          <w:szCs w:val="24"/>
        </w:rPr>
        <w:t>por</w:t>
      </w:r>
      <w:r w:rsidRPr="00B07F5A">
        <w:rPr>
          <w:rFonts w:ascii="Arial" w:hAnsi="Arial" w:cs="Arial"/>
          <w:spacing w:val="-21"/>
          <w:sz w:val="24"/>
          <w:szCs w:val="24"/>
        </w:rPr>
        <w:t xml:space="preserve"> </w:t>
      </w:r>
      <w:r w:rsidRPr="00B07F5A">
        <w:rPr>
          <w:rFonts w:ascii="Arial" w:hAnsi="Arial" w:cs="Arial"/>
          <w:sz w:val="24"/>
          <w:szCs w:val="24"/>
        </w:rPr>
        <w:t>un</w:t>
      </w:r>
      <w:r w:rsidRPr="00B07F5A">
        <w:rPr>
          <w:rFonts w:ascii="Arial" w:hAnsi="Arial" w:cs="Arial"/>
          <w:spacing w:val="-20"/>
          <w:sz w:val="24"/>
          <w:szCs w:val="24"/>
        </w:rPr>
        <w:t xml:space="preserve"> </w:t>
      </w:r>
      <w:r w:rsidRPr="00B07F5A">
        <w:rPr>
          <w:rFonts w:ascii="Arial" w:hAnsi="Arial" w:cs="Arial"/>
          <w:sz w:val="24"/>
          <w:szCs w:val="24"/>
        </w:rPr>
        <w:t>P</w:t>
      </w:r>
      <w:r w:rsidRPr="00B07F5A">
        <w:rPr>
          <w:rFonts w:ascii="Arial" w:hAnsi="Arial" w:cs="Arial"/>
          <w:spacing w:val="2"/>
          <w:sz w:val="24"/>
          <w:szCs w:val="24"/>
        </w:rPr>
        <w:t>r</w:t>
      </w:r>
      <w:r w:rsidRPr="00B07F5A">
        <w:rPr>
          <w:rFonts w:ascii="Arial" w:hAnsi="Arial" w:cs="Arial"/>
          <w:sz w:val="24"/>
          <w:szCs w:val="24"/>
        </w:rPr>
        <w:t>e</w:t>
      </w:r>
      <w:r w:rsidRPr="00B07F5A">
        <w:rPr>
          <w:rFonts w:ascii="Arial" w:hAnsi="Arial" w:cs="Arial"/>
          <w:spacing w:val="2"/>
          <w:sz w:val="24"/>
          <w:szCs w:val="24"/>
        </w:rPr>
        <w:t>s</w:t>
      </w:r>
      <w:r w:rsidRPr="00B07F5A">
        <w:rPr>
          <w:rFonts w:ascii="Arial" w:hAnsi="Arial" w:cs="Arial"/>
          <w:sz w:val="24"/>
          <w:szCs w:val="24"/>
        </w:rPr>
        <w:t>ident</w:t>
      </w:r>
      <w:r w:rsidR="000A554A" w:rsidRPr="00B07F5A">
        <w:rPr>
          <w:rFonts w:ascii="Arial" w:hAnsi="Arial" w:cs="Arial"/>
          <w:sz w:val="24"/>
          <w:szCs w:val="24"/>
        </w:rPr>
        <w:t>e o Presidenta M</w:t>
      </w:r>
      <w:r w:rsidRPr="00B07F5A">
        <w:rPr>
          <w:rFonts w:ascii="Arial" w:hAnsi="Arial" w:cs="Arial"/>
          <w:spacing w:val="2"/>
          <w:sz w:val="24"/>
          <w:szCs w:val="24"/>
        </w:rPr>
        <w:t>u</w:t>
      </w:r>
      <w:r w:rsidRPr="00B07F5A">
        <w:rPr>
          <w:rFonts w:ascii="Arial" w:hAnsi="Arial" w:cs="Arial"/>
          <w:sz w:val="24"/>
          <w:szCs w:val="24"/>
        </w:rPr>
        <w:t>nici</w:t>
      </w:r>
      <w:r w:rsidRPr="00B07F5A">
        <w:rPr>
          <w:rFonts w:ascii="Arial" w:hAnsi="Arial" w:cs="Arial"/>
          <w:spacing w:val="2"/>
          <w:sz w:val="24"/>
          <w:szCs w:val="24"/>
        </w:rPr>
        <w:t>p</w:t>
      </w:r>
      <w:r w:rsidRPr="00B07F5A">
        <w:rPr>
          <w:rFonts w:ascii="Arial" w:hAnsi="Arial" w:cs="Arial"/>
          <w:sz w:val="24"/>
          <w:szCs w:val="24"/>
        </w:rPr>
        <w:t>al</w:t>
      </w:r>
      <w:r w:rsidR="008D4967" w:rsidRPr="00B07F5A">
        <w:rPr>
          <w:rFonts w:ascii="Arial" w:hAnsi="Arial" w:cs="Arial"/>
          <w:sz w:val="24"/>
          <w:szCs w:val="24"/>
        </w:rPr>
        <w:t xml:space="preserve">, </w:t>
      </w:r>
      <w:r w:rsidRPr="00B07F5A">
        <w:rPr>
          <w:rFonts w:ascii="Arial" w:hAnsi="Arial" w:cs="Arial"/>
          <w:sz w:val="24"/>
          <w:szCs w:val="24"/>
        </w:rPr>
        <w:t>número</w:t>
      </w:r>
      <w:r w:rsidRPr="00B07F5A">
        <w:rPr>
          <w:rFonts w:ascii="Arial" w:hAnsi="Arial" w:cs="Arial"/>
          <w:spacing w:val="-26"/>
          <w:sz w:val="24"/>
          <w:szCs w:val="24"/>
        </w:rPr>
        <w:t xml:space="preserve"> </w:t>
      </w:r>
      <w:r w:rsidRPr="00B07F5A">
        <w:rPr>
          <w:rFonts w:ascii="Arial" w:hAnsi="Arial" w:cs="Arial"/>
          <w:spacing w:val="2"/>
          <w:sz w:val="24"/>
          <w:szCs w:val="24"/>
        </w:rPr>
        <w:t>d</w:t>
      </w:r>
      <w:r w:rsidRPr="00B07F5A">
        <w:rPr>
          <w:rFonts w:ascii="Arial" w:hAnsi="Arial" w:cs="Arial"/>
          <w:sz w:val="24"/>
          <w:szCs w:val="24"/>
        </w:rPr>
        <w:t>e</w:t>
      </w:r>
      <w:r w:rsidRPr="00B07F5A">
        <w:rPr>
          <w:rFonts w:ascii="Arial" w:hAnsi="Arial" w:cs="Arial"/>
          <w:spacing w:val="-17"/>
          <w:sz w:val="24"/>
          <w:szCs w:val="24"/>
        </w:rPr>
        <w:t xml:space="preserve"> </w:t>
      </w:r>
      <w:r w:rsidRPr="00B07F5A">
        <w:rPr>
          <w:rFonts w:ascii="Arial" w:hAnsi="Arial" w:cs="Arial"/>
          <w:sz w:val="24"/>
          <w:szCs w:val="24"/>
        </w:rPr>
        <w:t>Regi</w:t>
      </w:r>
      <w:r w:rsidRPr="00B07F5A">
        <w:rPr>
          <w:rFonts w:ascii="Arial" w:hAnsi="Arial" w:cs="Arial"/>
          <w:spacing w:val="2"/>
          <w:sz w:val="24"/>
          <w:szCs w:val="24"/>
        </w:rPr>
        <w:t>d</w:t>
      </w:r>
      <w:r w:rsidR="000A554A" w:rsidRPr="00B07F5A">
        <w:rPr>
          <w:rFonts w:ascii="Arial" w:hAnsi="Arial" w:cs="Arial"/>
          <w:sz w:val="24"/>
          <w:szCs w:val="24"/>
        </w:rPr>
        <w:t xml:space="preserve">urías </w:t>
      </w:r>
      <w:r w:rsidRPr="00B07F5A">
        <w:rPr>
          <w:rFonts w:ascii="Arial" w:hAnsi="Arial" w:cs="Arial"/>
          <w:sz w:val="24"/>
          <w:szCs w:val="24"/>
        </w:rPr>
        <w:t>que</w:t>
      </w:r>
      <w:r w:rsidRPr="00B07F5A">
        <w:rPr>
          <w:rFonts w:ascii="Arial" w:hAnsi="Arial" w:cs="Arial"/>
          <w:spacing w:val="70"/>
          <w:sz w:val="24"/>
          <w:szCs w:val="24"/>
        </w:rPr>
        <w:t xml:space="preserve"> </w:t>
      </w:r>
      <w:r w:rsidRPr="00B07F5A">
        <w:rPr>
          <w:rFonts w:ascii="Arial" w:hAnsi="Arial" w:cs="Arial"/>
          <w:sz w:val="24"/>
          <w:szCs w:val="24"/>
        </w:rPr>
        <w:t>la l</w:t>
      </w:r>
      <w:r w:rsidRPr="00B07F5A">
        <w:rPr>
          <w:rFonts w:ascii="Arial" w:hAnsi="Arial" w:cs="Arial"/>
          <w:spacing w:val="2"/>
          <w:sz w:val="24"/>
          <w:szCs w:val="24"/>
        </w:rPr>
        <w:t>e</w:t>
      </w:r>
      <w:r w:rsidRPr="00B07F5A">
        <w:rPr>
          <w:rFonts w:ascii="Arial" w:hAnsi="Arial" w:cs="Arial"/>
          <w:sz w:val="24"/>
          <w:szCs w:val="24"/>
        </w:rPr>
        <w:t>y</w:t>
      </w:r>
      <w:r w:rsidRPr="00B07F5A">
        <w:rPr>
          <w:rFonts w:ascii="Arial" w:hAnsi="Arial" w:cs="Arial"/>
          <w:spacing w:val="71"/>
          <w:sz w:val="24"/>
          <w:szCs w:val="24"/>
        </w:rPr>
        <w:t xml:space="preserve"> </w:t>
      </w:r>
      <w:r w:rsidRPr="00B07F5A">
        <w:rPr>
          <w:rFonts w:ascii="Arial" w:hAnsi="Arial" w:cs="Arial"/>
          <w:sz w:val="24"/>
          <w:szCs w:val="24"/>
        </w:rPr>
        <w:t>dete</w:t>
      </w:r>
      <w:r w:rsidRPr="00B07F5A">
        <w:rPr>
          <w:rFonts w:ascii="Arial" w:hAnsi="Arial" w:cs="Arial"/>
          <w:spacing w:val="2"/>
          <w:sz w:val="24"/>
          <w:szCs w:val="24"/>
        </w:rPr>
        <w:t>r</w:t>
      </w:r>
      <w:r w:rsidRPr="00B07F5A">
        <w:rPr>
          <w:rFonts w:ascii="Arial" w:hAnsi="Arial" w:cs="Arial"/>
          <w:sz w:val="24"/>
          <w:szCs w:val="24"/>
        </w:rPr>
        <w:t>mi</w:t>
      </w:r>
      <w:r w:rsidRPr="00B07F5A">
        <w:rPr>
          <w:rFonts w:ascii="Arial" w:hAnsi="Arial" w:cs="Arial"/>
          <w:spacing w:val="2"/>
          <w:sz w:val="24"/>
          <w:szCs w:val="24"/>
        </w:rPr>
        <w:t>n</w:t>
      </w:r>
      <w:r w:rsidRPr="00B07F5A">
        <w:rPr>
          <w:rFonts w:ascii="Arial" w:hAnsi="Arial" w:cs="Arial"/>
          <w:sz w:val="24"/>
          <w:szCs w:val="24"/>
        </w:rPr>
        <w:t>e</w:t>
      </w:r>
      <w:r w:rsidR="008D4967" w:rsidRPr="00B07F5A">
        <w:rPr>
          <w:rFonts w:ascii="Arial" w:hAnsi="Arial" w:cs="Arial"/>
          <w:sz w:val="24"/>
          <w:szCs w:val="24"/>
        </w:rPr>
        <w:t xml:space="preserve"> y Sindicatura</w:t>
      </w:r>
      <w:r w:rsidRPr="00B07F5A">
        <w:rPr>
          <w:rFonts w:ascii="Arial" w:hAnsi="Arial" w:cs="Arial"/>
          <w:sz w:val="24"/>
          <w:szCs w:val="24"/>
        </w:rPr>
        <w:t>,</w:t>
      </w:r>
      <w:r w:rsidRPr="00B07F5A">
        <w:rPr>
          <w:rFonts w:ascii="Arial" w:hAnsi="Arial" w:cs="Arial"/>
          <w:spacing w:val="62"/>
          <w:sz w:val="24"/>
          <w:szCs w:val="24"/>
        </w:rPr>
        <w:t xml:space="preserve"> </w:t>
      </w:r>
      <w:r w:rsidRPr="00B07F5A">
        <w:rPr>
          <w:rFonts w:ascii="Arial" w:hAnsi="Arial" w:cs="Arial"/>
          <w:sz w:val="24"/>
          <w:szCs w:val="24"/>
        </w:rPr>
        <w:t>i</w:t>
      </w:r>
      <w:r w:rsidRPr="00B07F5A">
        <w:rPr>
          <w:rFonts w:ascii="Arial" w:hAnsi="Arial" w:cs="Arial"/>
          <w:spacing w:val="2"/>
          <w:sz w:val="24"/>
          <w:szCs w:val="24"/>
        </w:rPr>
        <w:t>n</w:t>
      </w:r>
      <w:r w:rsidRPr="00B07F5A">
        <w:rPr>
          <w:rFonts w:ascii="Arial" w:hAnsi="Arial" w:cs="Arial"/>
          <w:spacing w:val="-2"/>
          <w:sz w:val="24"/>
          <w:szCs w:val="24"/>
        </w:rPr>
        <w:t>v</w:t>
      </w:r>
      <w:r w:rsidRPr="00B07F5A">
        <w:rPr>
          <w:rFonts w:ascii="Arial" w:hAnsi="Arial" w:cs="Arial"/>
          <w:spacing w:val="2"/>
          <w:sz w:val="24"/>
          <w:szCs w:val="24"/>
        </w:rPr>
        <w:t>e</w:t>
      </w:r>
      <w:r w:rsidRPr="00B07F5A">
        <w:rPr>
          <w:rFonts w:ascii="Arial" w:hAnsi="Arial" w:cs="Arial"/>
          <w:sz w:val="24"/>
          <w:szCs w:val="24"/>
        </w:rPr>
        <w:t>stido</w:t>
      </w:r>
      <w:r w:rsidRPr="00B07F5A">
        <w:rPr>
          <w:rFonts w:ascii="Arial" w:hAnsi="Arial" w:cs="Arial"/>
          <w:spacing w:val="66"/>
          <w:sz w:val="24"/>
          <w:szCs w:val="24"/>
        </w:rPr>
        <w:t xml:space="preserve"> </w:t>
      </w:r>
      <w:r w:rsidRPr="00B07F5A">
        <w:rPr>
          <w:rFonts w:ascii="Arial" w:hAnsi="Arial" w:cs="Arial"/>
          <w:sz w:val="24"/>
          <w:szCs w:val="24"/>
        </w:rPr>
        <w:t>de</w:t>
      </w:r>
      <w:r w:rsidRPr="00B07F5A">
        <w:rPr>
          <w:rFonts w:ascii="Arial" w:hAnsi="Arial" w:cs="Arial"/>
          <w:spacing w:val="71"/>
          <w:sz w:val="24"/>
          <w:szCs w:val="24"/>
        </w:rPr>
        <w:t xml:space="preserve"> </w:t>
      </w:r>
      <w:r w:rsidRPr="00B07F5A">
        <w:rPr>
          <w:rFonts w:ascii="Arial" w:hAnsi="Arial" w:cs="Arial"/>
          <w:spacing w:val="2"/>
          <w:sz w:val="24"/>
          <w:szCs w:val="24"/>
        </w:rPr>
        <w:t>p</w:t>
      </w:r>
      <w:r w:rsidRPr="00B07F5A">
        <w:rPr>
          <w:rFonts w:ascii="Arial" w:hAnsi="Arial" w:cs="Arial"/>
          <w:sz w:val="24"/>
          <w:szCs w:val="24"/>
        </w:rPr>
        <w:t>e</w:t>
      </w:r>
      <w:r w:rsidRPr="00B07F5A">
        <w:rPr>
          <w:rFonts w:ascii="Arial" w:hAnsi="Arial" w:cs="Arial"/>
          <w:spacing w:val="2"/>
          <w:sz w:val="24"/>
          <w:szCs w:val="24"/>
        </w:rPr>
        <w:t>r</w:t>
      </w:r>
      <w:r w:rsidRPr="00B07F5A">
        <w:rPr>
          <w:rFonts w:ascii="Arial" w:hAnsi="Arial" w:cs="Arial"/>
          <w:sz w:val="24"/>
          <w:szCs w:val="24"/>
        </w:rPr>
        <w:t>sonali</w:t>
      </w:r>
      <w:r w:rsidRPr="00B07F5A">
        <w:rPr>
          <w:rFonts w:ascii="Arial" w:hAnsi="Arial" w:cs="Arial"/>
          <w:spacing w:val="2"/>
          <w:sz w:val="24"/>
          <w:szCs w:val="24"/>
        </w:rPr>
        <w:t>d</w:t>
      </w:r>
      <w:r w:rsidRPr="00B07F5A">
        <w:rPr>
          <w:rFonts w:ascii="Arial" w:hAnsi="Arial" w:cs="Arial"/>
          <w:sz w:val="24"/>
          <w:szCs w:val="24"/>
        </w:rPr>
        <w:t>ad</w:t>
      </w:r>
      <w:r w:rsidRPr="00B07F5A">
        <w:rPr>
          <w:rFonts w:ascii="Arial" w:hAnsi="Arial" w:cs="Arial"/>
          <w:spacing w:val="59"/>
          <w:sz w:val="24"/>
          <w:szCs w:val="24"/>
        </w:rPr>
        <w:t xml:space="preserve"> </w:t>
      </w:r>
      <w:r w:rsidRPr="00B07F5A">
        <w:rPr>
          <w:rFonts w:ascii="Arial" w:hAnsi="Arial" w:cs="Arial"/>
          <w:sz w:val="24"/>
          <w:szCs w:val="24"/>
        </w:rPr>
        <w:t>ju</w:t>
      </w:r>
      <w:r w:rsidRPr="00B07F5A">
        <w:rPr>
          <w:rFonts w:ascii="Arial" w:hAnsi="Arial" w:cs="Arial"/>
          <w:spacing w:val="2"/>
          <w:sz w:val="24"/>
          <w:szCs w:val="24"/>
        </w:rPr>
        <w:t>r</w:t>
      </w:r>
      <w:r w:rsidRPr="00B07F5A">
        <w:rPr>
          <w:rFonts w:ascii="Arial" w:hAnsi="Arial" w:cs="Arial"/>
          <w:sz w:val="24"/>
          <w:szCs w:val="24"/>
        </w:rPr>
        <w:t>ídica</w:t>
      </w:r>
      <w:r w:rsidRPr="00B07F5A">
        <w:rPr>
          <w:rFonts w:ascii="Arial" w:hAnsi="Arial" w:cs="Arial"/>
          <w:spacing w:val="5"/>
          <w:sz w:val="24"/>
          <w:szCs w:val="24"/>
        </w:rPr>
        <w:t xml:space="preserve"> </w:t>
      </w:r>
      <w:r w:rsidRPr="00B07F5A">
        <w:rPr>
          <w:rFonts w:ascii="Arial" w:hAnsi="Arial" w:cs="Arial"/>
          <w:sz w:val="24"/>
          <w:szCs w:val="24"/>
        </w:rPr>
        <w:t>y</w:t>
      </w:r>
      <w:r w:rsidRPr="00B07F5A">
        <w:rPr>
          <w:rFonts w:ascii="Arial" w:hAnsi="Arial" w:cs="Arial"/>
          <w:spacing w:val="1"/>
          <w:sz w:val="24"/>
          <w:szCs w:val="24"/>
        </w:rPr>
        <w:t xml:space="preserve"> </w:t>
      </w:r>
      <w:r w:rsidRPr="00B07F5A">
        <w:rPr>
          <w:rFonts w:ascii="Arial" w:hAnsi="Arial" w:cs="Arial"/>
          <w:sz w:val="24"/>
          <w:szCs w:val="24"/>
        </w:rPr>
        <w:t>patri</w:t>
      </w:r>
      <w:r w:rsidRPr="00B07F5A">
        <w:rPr>
          <w:rFonts w:ascii="Arial" w:hAnsi="Arial" w:cs="Arial"/>
          <w:spacing w:val="2"/>
          <w:sz w:val="24"/>
          <w:szCs w:val="24"/>
        </w:rPr>
        <w:t>m</w:t>
      </w:r>
      <w:r w:rsidRPr="00B07F5A">
        <w:rPr>
          <w:rFonts w:ascii="Arial" w:hAnsi="Arial" w:cs="Arial"/>
          <w:sz w:val="24"/>
          <w:szCs w:val="24"/>
        </w:rPr>
        <w:t>onio propio,</w:t>
      </w:r>
      <w:r w:rsidRPr="00B07F5A">
        <w:rPr>
          <w:rFonts w:ascii="Arial" w:hAnsi="Arial" w:cs="Arial"/>
          <w:spacing w:val="67"/>
          <w:sz w:val="24"/>
          <w:szCs w:val="24"/>
        </w:rPr>
        <w:t xml:space="preserve"> </w:t>
      </w:r>
      <w:r w:rsidRPr="00B07F5A">
        <w:rPr>
          <w:rFonts w:ascii="Arial" w:hAnsi="Arial" w:cs="Arial"/>
          <w:sz w:val="24"/>
          <w:szCs w:val="24"/>
        </w:rPr>
        <w:t>el</w:t>
      </w:r>
      <w:r w:rsidRPr="00B07F5A">
        <w:rPr>
          <w:rFonts w:ascii="Arial" w:hAnsi="Arial" w:cs="Arial"/>
          <w:spacing w:val="72"/>
          <w:sz w:val="24"/>
          <w:szCs w:val="24"/>
        </w:rPr>
        <w:t xml:space="preserve"> </w:t>
      </w:r>
      <w:r w:rsidRPr="00B07F5A">
        <w:rPr>
          <w:rFonts w:ascii="Arial" w:hAnsi="Arial" w:cs="Arial"/>
          <w:sz w:val="24"/>
          <w:szCs w:val="24"/>
        </w:rPr>
        <w:t>cual</w:t>
      </w:r>
      <w:r w:rsidRPr="00B07F5A">
        <w:rPr>
          <w:rFonts w:ascii="Arial" w:hAnsi="Arial" w:cs="Arial"/>
          <w:spacing w:val="70"/>
          <w:sz w:val="24"/>
          <w:szCs w:val="24"/>
        </w:rPr>
        <w:t xml:space="preserve"> </w:t>
      </w:r>
      <w:r w:rsidRPr="00B07F5A">
        <w:rPr>
          <w:rFonts w:ascii="Arial" w:hAnsi="Arial" w:cs="Arial"/>
          <w:sz w:val="24"/>
          <w:szCs w:val="24"/>
        </w:rPr>
        <w:t>d</w:t>
      </w:r>
      <w:r w:rsidRPr="00B07F5A">
        <w:rPr>
          <w:rFonts w:ascii="Arial" w:hAnsi="Arial" w:cs="Arial"/>
          <w:spacing w:val="2"/>
          <w:sz w:val="24"/>
          <w:szCs w:val="24"/>
        </w:rPr>
        <w:t>eb</w:t>
      </w:r>
      <w:r w:rsidRPr="00B07F5A">
        <w:rPr>
          <w:rFonts w:ascii="Arial" w:hAnsi="Arial" w:cs="Arial"/>
          <w:sz w:val="24"/>
          <w:szCs w:val="24"/>
        </w:rPr>
        <w:t>e</w:t>
      </w:r>
      <w:r w:rsidRPr="00B07F5A">
        <w:rPr>
          <w:rFonts w:ascii="Arial" w:hAnsi="Arial" w:cs="Arial"/>
          <w:spacing w:val="66"/>
          <w:sz w:val="24"/>
          <w:szCs w:val="24"/>
        </w:rPr>
        <w:t xml:space="preserve"> </w:t>
      </w:r>
      <w:r w:rsidRPr="00B07F5A">
        <w:rPr>
          <w:rFonts w:ascii="Arial" w:hAnsi="Arial" w:cs="Arial"/>
          <w:sz w:val="24"/>
          <w:szCs w:val="24"/>
        </w:rPr>
        <w:t>m</w:t>
      </w:r>
      <w:r w:rsidRPr="00B07F5A">
        <w:rPr>
          <w:rFonts w:ascii="Arial" w:hAnsi="Arial" w:cs="Arial"/>
          <w:spacing w:val="2"/>
          <w:sz w:val="24"/>
          <w:szCs w:val="24"/>
        </w:rPr>
        <w:t>a</w:t>
      </w:r>
      <w:r w:rsidRPr="00B07F5A">
        <w:rPr>
          <w:rFonts w:ascii="Arial" w:hAnsi="Arial" w:cs="Arial"/>
          <w:sz w:val="24"/>
          <w:szCs w:val="24"/>
        </w:rPr>
        <w:t>neja</w:t>
      </w:r>
      <w:r w:rsidRPr="00B07F5A">
        <w:rPr>
          <w:rFonts w:ascii="Arial" w:hAnsi="Arial" w:cs="Arial"/>
          <w:spacing w:val="1"/>
          <w:sz w:val="24"/>
          <w:szCs w:val="24"/>
        </w:rPr>
        <w:t>r</w:t>
      </w:r>
      <w:r w:rsidRPr="00B07F5A">
        <w:rPr>
          <w:rFonts w:ascii="Arial" w:hAnsi="Arial" w:cs="Arial"/>
          <w:spacing w:val="2"/>
          <w:sz w:val="24"/>
          <w:szCs w:val="24"/>
        </w:rPr>
        <w:t>s</w:t>
      </w:r>
      <w:r w:rsidRPr="00B07F5A">
        <w:rPr>
          <w:rFonts w:ascii="Arial" w:hAnsi="Arial" w:cs="Arial"/>
          <w:sz w:val="24"/>
          <w:szCs w:val="24"/>
        </w:rPr>
        <w:t>e</w:t>
      </w:r>
      <w:r w:rsidRPr="00B07F5A">
        <w:rPr>
          <w:rFonts w:ascii="Arial" w:hAnsi="Arial" w:cs="Arial"/>
          <w:spacing w:val="62"/>
          <w:sz w:val="24"/>
          <w:szCs w:val="24"/>
        </w:rPr>
        <w:t xml:space="preserve"> </w:t>
      </w:r>
      <w:r w:rsidRPr="00B07F5A">
        <w:rPr>
          <w:rFonts w:ascii="Arial" w:hAnsi="Arial" w:cs="Arial"/>
          <w:sz w:val="24"/>
          <w:szCs w:val="24"/>
        </w:rPr>
        <w:t>y</w:t>
      </w:r>
      <w:r w:rsidRPr="00B07F5A">
        <w:rPr>
          <w:rFonts w:ascii="Arial" w:hAnsi="Arial" w:cs="Arial"/>
          <w:spacing w:val="71"/>
          <w:sz w:val="24"/>
          <w:szCs w:val="24"/>
        </w:rPr>
        <w:t xml:space="preserve"> </w:t>
      </w:r>
      <w:r w:rsidRPr="00B07F5A">
        <w:rPr>
          <w:rFonts w:ascii="Arial" w:hAnsi="Arial" w:cs="Arial"/>
          <w:sz w:val="24"/>
          <w:szCs w:val="24"/>
        </w:rPr>
        <w:t>a</w:t>
      </w:r>
      <w:r w:rsidRPr="00B07F5A">
        <w:rPr>
          <w:rFonts w:ascii="Arial" w:hAnsi="Arial" w:cs="Arial"/>
          <w:spacing w:val="2"/>
          <w:sz w:val="24"/>
          <w:szCs w:val="24"/>
        </w:rPr>
        <w:t>dm</w:t>
      </w:r>
      <w:r w:rsidRPr="00B07F5A">
        <w:rPr>
          <w:rFonts w:ascii="Arial" w:hAnsi="Arial" w:cs="Arial"/>
          <w:sz w:val="24"/>
          <w:szCs w:val="24"/>
        </w:rPr>
        <w:t>inistr</w:t>
      </w:r>
      <w:r w:rsidRPr="00B07F5A">
        <w:rPr>
          <w:rFonts w:ascii="Arial" w:hAnsi="Arial" w:cs="Arial"/>
          <w:spacing w:val="1"/>
          <w:sz w:val="24"/>
          <w:szCs w:val="24"/>
        </w:rPr>
        <w:t>a</w:t>
      </w:r>
      <w:r w:rsidRPr="00B07F5A">
        <w:rPr>
          <w:rFonts w:ascii="Arial" w:hAnsi="Arial" w:cs="Arial"/>
          <w:sz w:val="24"/>
          <w:szCs w:val="24"/>
        </w:rPr>
        <w:t>se</w:t>
      </w:r>
      <w:r w:rsidRPr="00B07F5A">
        <w:rPr>
          <w:rFonts w:ascii="Arial" w:hAnsi="Arial" w:cs="Arial"/>
          <w:spacing w:val="59"/>
          <w:sz w:val="24"/>
          <w:szCs w:val="24"/>
        </w:rPr>
        <w:t xml:space="preserve"> </w:t>
      </w:r>
      <w:r w:rsidRPr="00B07F5A">
        <w:rPr>
          <w:rFonts w:ascii="Arial" w:hAnsi="Arial" w:cs="Arial"/>
          <w:sz w:val="24"/>
          <w:szCs w:val="24"/>
        </w:rPr>
        <w:t>c</w:t>
      </w:r>
      <w:r w:rsidRPr="00B07F5A">
        <w:rPr>
          <w:rFonts w:ascii="Arial" w:hAnsi="Arial" w:cs="Arial"/>
          <w:spacing w:val="2"/>
          <w:sz w:val="24"/>
          <w:szCs w:val="24"/>
        </w:rPr>
        <w:t>o</w:t>
      </w:r>
      <w:r w:rsidRPr="00B07F5A">
        <w:rPr>
          <w:rFonts w:ascii="Arial" w:hAnsi="Arial" w:cs="Arial"/>
          <w:sz w:val="24"/>
          <w:szCs w:val="24"/>
        </w:rPr>
        <w:t>nfor</w:t>
      </w:r>
      <w:r w:rsidRPr="00B07F5A">
        <w:rPr>
          <w:rFonts w:ascii="Arial" w:hAnsi="Arial" w:cs="Arial"/>
          <w:spacing w:val="2"/>
          <w:sz w:val="24"/>
          <w:szCs w:val="24"/>
        </w:rPr>
        <w:t>m</w:t>
      </w:r>
      <w:r w:rsidRPr="00B07F5A">
        <w:rPr>
          <w:rFonts w:ascii="Arial" w:hAnsi="Arial" w:cs="Arial"/>
          <w:sz w:val="24"/>
          <w:szCs w:val="24"/>
        </w:rPr>
        <w:t>e</w:t>
      </w:r>
      <w:r w:rsidRPr="00B07F5A">
        <w:rPr>
          <w:rFonts w:ascii="Arial" w:hAnsi="Arial" w:cs="Arial"/>
          <w:spacing w:val="63"/>
          <w:sz w:val="24"/>
          <w:szCs w:val="24"/>
        </w:rPr>
        <w:t xml:space="preserve"> </w:t>
      </w:r>
      <w:r w:rsidRPr="00B07F5A">
        <w:rPr>
          <w:rFonts w:ascii="Arial" w:hAnsi="Arial" w:cs="Arial"/>
          <w:sz w:val="24"/>
          <w:szCs w:val="24"/>
        </w:rPr>
        <w:t>con</w:t>
      </w:r>
      <w:r w:rsidRPr="00B07F5A">
        <w:rPr>
          <w:rFonts w:ascii="Arial" w:hAnsi="Arial" w:cs="Arial"/>
          <w:spacing w:val="71"/>
          <w:sz w:val="24"/>
          <w:szCs w:val="24"/>
        </w:rPr>
        <w:t xml:space="preserve"> </w:t>
      </w:r>
      <w:r w:rsidRPr="00B07F5A">
        <w:rPr>
          <w:rFonts w:ascii="Arial" w:hAnsi="Arial" w:cs="Arial"/>
          <w:sz w:val="24"/>
          <w:szCs w:val="24"/>
        </w:rPr>
        <w:t>la</w:t>
      </w:r>
      <w:r w:rsidRPr="00B07F5A">
        <w:rPr>
          <w:rFonts w:ascii="Arial" w:hAnsi="Arial" w:cs="Arial"/>
          <w:spacing w:val="72"/>
          <w:sz w:val="24"/>
          <w:szCs w:val="24"/>
        </w:rPr>
        <w:t xml:space="preserve"> </w:t>
      </w:r>
      <w:r w:rsidRPr="00B07F5A">
        <w:rPr>
          <w:rFonts w:ascii="Arial" w:hAnsi="Arial" w:cs="Arial"/>
          <w:sz w:val="24"/>
          <w:szCs w:val="24"/>
        </w:rPr>
        <w:t>l</w:t>
      </w:r>
      <w:r w:rsidRPr="00B07F5A">
        <w:rPr>
          <w:rFonts w:ascii="Arial" w:hAnsi="Arial" w:cs="Arial"/>
          <w:spacing w:val="2"/>
          <w:sz w:val="24"/>
          <w:szCs w:val="24"/>
        </w:rPr>
        <w:t>e</w:t>
      </w:r>
      <w:r w:rsidRPr="00B07F5A">
        <w:rPr>
          <w:rFonts w:ascii="Arial" w:hAnsi="Arial" w:cs="Arial"/>
          <w:spacing w:val="-2"/>
          <w:sz w:val="24"/>
          <w:szCs w:val="24"/>
        </w:rPr>
        <w:t>y</w:t>
      </w:r>
      <w:r w:rsidRPr="00B07F5A">
        <w:rPr>
          <w:rFonts w:ascii="Arial" w:hAnsi="Arial" w:cs="Arial"/>
          <w:sz w:val="24"/>
          <w:szCs w:val="24"/>
        </w:rPr>
        <w:t>, lo anterior,</w:t>
      </w:r>
      <w:r w:rsidRPr="00B07F5A">
        <w:rPr>
          <w:rFonts w:ascii="Arial" w:hAnsi="Arial" w:cs="Arial"/>
          <w:spacing w:val="-8"/>
          <w:sz w:val="24"/>
          <w:szCs w:val="24"/>
        </w:rPr>
        <w:t xml:space="preserve"> </w:t>
      </w:r>
      <w:r w:rsidRPr="00B07F5A">
        <w:rPr>
          <w:rFonts w:ascii="Arial" w:hAnsi="Arial" w:cs="Arial"/>
          <w:sz w:val="24"/>
          <w:szCs w:val="24"/>
        </w:rPr>
        <w:t>como</w:t>
      </w:r>
      <w:r w:rsidRPr="00B07F5A">
        <w:rPr>
          <w:rFonts w:ascii="Arial" w:hAnsi="Arial" w:cs="Arial"/>
          <w:spacing w:val="-4"/>
          <w:sz w:val="24"/>
          <w:szCs w:val="24"/>
        </w:rPr>
        <w:t xml:space="preserve"> </w:t>
      </w:r>
      <w:r w:rsidRPr="00B07F5A">
        <w:rPr>
          <w:rFonts w:ascii="Arial" w:hAnsi="Arial" w:cs="Arial"/>
          <w:sz w:val="24"/>
          <w:szCs w:val="24"/>
        </w:rPr>
        <w:t>car</w:t>
      </w:r>
      <w:r w:rsidRPr="00B07F5A">
        <w:rPr>
          <w:rFonts w:ascii="Arial" w:hAnsi="Arial" w:cs="Arial"/>
          <w:spacing w:val="2"/>
          <w:sz w:val="24"/>
          <w:szCs w:val="24"/>
        </w:rPr>
        <w:t>a</w:t>
      </w:r>
      <w:r w:rsidRPr="00B07F5A">
        <w:rPr>
          <w:rFonts w:ascii="Arial" w:hAnsi="Arial" w:cs="Arial"/>
          <w:sz w:val="24"/>
          <w:szCs w:val="24"/>
        </w:rPr>
        <w:t>c</w:t>
      </w:r>
      <w:r w:rsidRPr="00B07F5A">
        <w:rPr>
          <w:rFonts w:ascii="Arial" w:hAnsi="Arial" w:cs="Arial"/>
          <w:spacing w:val="2"/>
          <w:sz w:val="24"/>
          <w:szCs w:val="24"/>
        </w:rPr>
        <w:t>t</w:t>
      </w:r>
      <w:r w:rsidRPr="00B07F5A">
        <w:rPr>
          <w:rFonts w:ascii="Arial" w:hAnsi="Arial" w:cs="Arial"/>
          <w:sz w:val="24"/>
          <w:szCs w:val="24"/>
        </w:rPr>
        <w:t>erísticas</w:t>
      </w:r>
      <w:r w:rsidRPr="00B07F5A">
        <w:rPr>
          <w:rFonts w:ascii="Arial" w:hAnsi="Arial" w:cs="Arial"/>
          <w:spacing w:val="-15"/>
          <w:sz w:val="24"/>
          <w:szCs w:val="24"/>
        </w:rPr>
        <w:t xml:space="preserve"> </w:t>
      </w:r>
      <w:r w:rsidRPr="00B07F5A">
        <w:rPr>
          <w:rFonts w:ascii="Arial" w:hAnsi="Arial" w:cs="Arial"/>
          <w:sz w:val="24"/>
          <w:szCs w:val="24"/>
        </w:rPr>
        <w:t>prop</w:t>
      </w:r>
      <w:r w:rsidRPr="00B07F5A">
        <w:rPr>
          <w:rFonts w:ascii="Arial" w:hAnsi="Arial" w:cs="Arial"/>
          <w:spacing w:val="2"/>
          <w:sz w:val="24"/>
          <w:szCs w:val="24"/>
        </w:rPr>
        <w:t>i</w:t>
      </w:r>
      <w:r w:rsidRPr="00B07F5A">
        <w:rPr>
          <w:rFonts w:ascii="Arial" w:hAnsi="Arial" w:cs="Arial"/>
          <w:sz w:val="24"/>
          <w:szCs w:val="24"/>
        </w:rPr>
        <w:t>as</w:t>
      </w:r>
      <w:r w:rsidRPr="00B07F5A">
        <w:rPr>
          <w:rFonts w:ascii="Arial" w:hAnsi="Arial" w:cs="Arial"/>
          <w:spacing w:val="-9"/>
          <w:sz w:val="24"/>
          <w:szCs w:val="24"/>
        </w:rPr>
        <w:t xml:space="preserve"> </w:t>
      </w:r>
      <w:r w:rsidRPr="00B07F5A">
        <w:rPr>
          <w:rFonts w:ascii="Arial" w:hAnsi="Arial" w:cs="Arial"/>
          <w:sz w:val="24"/>
          <w:szCs w:val="24"/>
        </w:rPr>
        <w:t>del</w:t>
      </w:r>
      <w:r w:rsidRPr="00B07F5A">
        <w:rPr>
          <w:rFonts w:ascii="Arial" w:hAnsi="Arial" w:cs="Arial"/>
          <w:spacing w:val="1"/>
          <w:sz w:val="24"/>
          <w:szCs w:val="24"/>
        </w:rPr>
        <w:t xml:space="preserve"> </w:t>
      </w:r>
      <w:r w:rsidRPr="00B07F5A">
        <w:rPr>
          <w:rFonts w:ascii="Arial" w:hAnsi="Arial" w:cs="Arial"/>
          <w:sz w:val="24"/>
          <w:szCs w:val="24"/>
        </w:rPr>
        <w:t>municip</w:t>
      </w:r>
      <w:r w:rsidRPr="00B07F5A">
        <w:rPr>
          <w:rFonts w:ascii="Arial" w:hAnsi="Arial" w:cs="Arial"/>
          <w:spacing w:val="2"/>
          <w:sz w:val="24"/>
          <w:szCs w:val="24"/>
        </w:rPr>
        <w:t>i</w:t>
      </w:r>
      <w:r w:rsidRPr="00B07F5A">
        <w:rPr>
          <w:rFonts w:ascii="Arial" w:hAnsi="Arial" w:cs="Arial"/>
          <w:sz w:val="24"/>
          <w:szCs w:val="24"/>
        </w:rPr>
        <w:t>o</w:t>
      </w:r>
      <w:r w:rsidRPr="00B07F5A">
        <w:rPr>
          <w:rFonts w:ascii="Arial" w:hAnsi="Arial" w:cs="Arial"/>
          <w:spacing w:val="-11"/>
          <w:sz w:val="24"/>
          <w:szCs w:val="24"/>
        </w:rPr>
        <w:t xml:space="preserve"> </w:t>
      </w:r>
      <w:r w:rsidRPr="00B07F5A">
        <w:rPr>
          <w:rFonts w:ascii="Arial" w:hAnsi="Arial" w:cs="Arial"/>
          <w:sz w:val="24"/>
          <w:szCs w:val="24"/>
        </w:rPr>
        <w:t>libre</w:t>
      </w:r>
      <w:r w:rsidRPr="00B07F5A">
        <w:rPr>
          <w:rFonts w:ascii="Arial" w:hAnsi="Arial" w:cs="Arial"/>
          <w:spacing w:val="-1"/>
          <w:sz w:val="24"/>
          <w:szCs w:val="24"/>
        </w:rPr>
        <w:t xml:space="preserve"> </w:t>
      </w:r>
      <w:r w:rsidRPr="00B07F5A">
        <w:rPr>
          <w:rFonts w:ascii="Arial" w:hAnsi="Arial" w:cs="Arial"/>
          <w:sz w:val="24"/>
          <w:szCs w:val="24"/>
        </w:rPr>
        <w:t>y</w:t>
      </w:r>
      <w:r w:rsidRPr="00B07F5A">
        <w:rPr>
          <w:rFonts w:ascii="Arial" w:hAnsi="Arial" w:cs="Arial"/>
          <w:spacing w:val="-3"/>
          <w:sz w:val="24"/>
          <w:szCs w:val="24"/>
        </w:rPr>
        <w:t xml:space="preserve"> </w:t>
      </w:r>
      <w:r w:rsidRPr="00B07F5A">
        <w:rPr>
          <w:rFonts w:ascii="Arial" w:hAnsi="Arial" w:cs="Arial"/>
          <w:sz w:val="24"/>
          <w:szCs w:val="24"/>
        </w:rPr>
        <w:t>au</w:t>
      </w:r>
      <w:r w:rsidRPr="00B07F5A">
        <w:rPr>
          <w:rFonts w:ascii="Arial" w:hAnsi="Arial" w:cs="Arial"/>
          <w:spacing w:val="2"/>
          <w:sz w:val="24"/>
          <w:szCs w:val="24"/>
        </w:rPr>
        <w:t>tó</w:t>
      </w:r>
      <w:r w:rsidRPr="00B07F5A">
        <w:rPr>
          <w:rFonts w:ascii="Arial" w:hAnsi="Arial" w:cs="Arial"/>
          <w:sz w:val="24"/>
          <w:szCs w:val="24"/>
        </w:rPr>
        <w:t>nomo. Asimism</w:t>
      </w:r>
      <w:r w:rsidRPr="00B07F5A">
        <w:rPr>
          <w:rFonts w:ascii="Arial" w:hAnsi="Arial" w:cs="Arial"/>
          <w:spacing w:val="2"/>
          <w:sz w:val="24"/>
          <w:szCs w:val="24"/>
        </w:rPr>
        <w:t>o</w:t>
      </w:r>
      <w:r w:rsidRPr="00B07F5A">
        <w:rPr>
          <w:rFonts w:ascii="Arial" w:hAnsi="Arial" w:cs="Arial"/>
          <w:sz w:val="24"/>
          <w:szCs w:val="24"/>
        </w:rPr>
        <w:t>,</w:t>
      </w:r>
      <w:r w:rsidRPr="00B07F5A">
        <w:rPr>
          <w:rFonts w:ascii="Arial" w:hAnsi="Arial" w:cs="Arial"/>
          <w:spacing w:val="-16"/>
          <w:sz w:val="24"/>
          <w:szCs w:val="24"/>
        </w:rPr>
        <w:t xml:space="preserve"> </w:t>
      </w:r>
      <w:r w:rsidRPr="00B07F5A">
        <w:rPr>
          <w:rFonts w:ascii="Arial" w:hAnsi="Arial" w:cs="Arial"/>
          <w:sz w:val="24"/>
          <w:szCs w:val="24"/>
        </w:rPr>
        <w:t>s</w:t>
      </w:r>
      <w:r w:rsidRPr="00B07F5A">
        <w:rPr>
          <w:rFonts w:ascii="Arial" w:hAnsi="Arial" w:cs="Arial"/>
          <w:spacing w:val="2"/>
          <w:sz w:val="24"/>
          <w:szCs w:val="24"/>
        </w:rPr>
        <w:t>e</w:t>
      </w:r>
      <w:r w:rsidRPr="00B07F5A">
        <w:rPr>
          <w:rFonts w:ascii="Arial" w:hAnsi="Arial" w:cs="Arial"/>
          <w:sz w:val="24"/>
          <w:szCs w:val="24"/>
        </w:rPr>
        <w:t>ñal</w:t>
      </w:r>
      <w:r w:rsidRPr="00B07F5A">
        <w:rPr>
          <w:rFonts w:ascii="Arial" w:hAnsi="Arial" w:cs="Arial"/>
          <w:spacing w:val="2"/>
          <w:sz w:val="24"/>
          <w:szCs w:val="24"/>
        </w:rPr>
        <w:t>a</w:t>
      </w:r>
      <w:r w:rsidRPr="00B07F5A">
        <w:rPr>
          <w:rFonts w:ascii="Arial" w:hAnsi="Arial" w:cs="Arial"/>
          <w:sz w:val="24"/>
          <w:szCs w:val="24"/>
        </w:rPr>
        <w:t>n</w:t>
      </w:r>
      <w:r w:rsidRPr="00B07F5A">
        <w:rPr>
          <w:rFonts w:ascii="Arial" w:hAnsi="Arial" w:cs="Arial"/>
          <w:spacing w:val="-14"/>
          <w:sz w:val="24"/>
          <w:szCs w:val="24"/>
        </w:rPr>
        <w:t xml:space="preserve"> </w:t>
      </w:r>
      <w:r w:rsidRPr="00B07F5A">
        <w:rPr>
          <w:rFonts w:ascii="Arial" w:hAnsi="Arial" w:cs="Arial"/>
          <w:spacing w:val="2"/>
          <w:sz w:val="24"/>
          <w:szCs w:val="24"/>
        </w:rPr>
        <w:t>q</w:t>
      </w:r>
      <w:r w:rsidRPr="00B07F5A">
        <w:rPr>
          <w:rFonts w:ascii="Arial" w:hAnsi="Arial" w:cs="Arial"/>
          <w:sz w:val="24"/>
          <w:szCs w:val="24"/>
        </w:rPr>
        <w:t>ue</w:t>
      </w:r>
      <w:r w:rsidRPr="00B07F5A">
        <w:rPr>
          <w:rFonts w:ascii="Arial" w:hAnsi="Arial" w:cs="Arial"/>
          <w:spacing w:val="-9"/>
          <w:sz w:val="24"/>
          <w:szCs w:val="24"/>
        </w:rPr>
        <w:t xml:space="preserve"> </w:t>
      </w:r>
      <w:r w:rsidRPr="00B07F5A">
        <w:rPr>
          <w:rFonts w:ascii="Arial" w:hAnsi="Arial" w:cs="Arial"/>
          <w:sz w:val="24"/>
          <w:szCs w:val="24"/>
        </w:rPr>
        <w:t>los</w:t>
      </w:r>
      <w:r w:rsidRPr="00B07F5A">
        <w:rPr>
          <w:rFonts w:ascii="Arial" w:hAnsi="Arial" w:cs="Arial"/>
          <w:spacing w:val="-5"/>
          <w:sz w:val="24"/>
          <w:szCs w:val="24"/>
        </w:rPr>
        <w:t xml:space="preserve"> </w:t>
      </w:r>
      <w:r w:rsidRPr="00B07F5A">
        <w:rPr>
          <w:rFonts w:ascii="Arial" w:hAnsi="Arial" w:cs="Arial"/>
          <w:sz w:val="24"/>
          <w:szCs w:val="24"/>
        </w:rPr>
        <w:t>m</w:t>
      </w:r>
      <w:r w:rsidRPr="00B07F5A">
        <w:rPr>
          <w:rFonts w:ascii="Arial" w:hAnsi="Arial" w:cs="Arial"/>
          <w:spacing w:val="2"/>
          <w:sz w:val="24"/>
          <w:szCs w:val="24"/>
        </w:rPr>
        <w:t>u</w:t>
      </w:r>
      <w:r w:rsidRPr="00B07F5A">
        <w:rPr>
          <w:rFonts w:ascii="Arial" w:hAnsi="Arial" w:cs="Arial"/>
          <w:sz w:val="24"/>
          <w:szCs w:val="24"/>
        </w:rPr>
        <w:t>nicip</w:t>
      </w:r>
      <w:r w:rsidRPr="00B07F5A">
        <w:rPr>
          <w:rFonts w:ascii="Arial" w:hAnsi="Arial" w:cs="Arial"/>
          <w:spacing w:val="3"/>
          <w:sz w:val="24"/>
          <w:szCs w:val="24"/>
        </w:rPr>
        <w:t>i</w:t>
      </w:r>
      <w:r w:rsidRPr="00B07F5A">
        <w:rPr>
          <w:rFonts w:ascii="Arial" w:hAnsi="Arial" w:cs="Arial"/>
          <w:sz w:val="24"/>
          <w:szCs w:val="24"/>
        </w:rPr>
        <w:t>os</w:t>
      </w:r>
      <w:r w:rsidRPr="00B07F5A">
        <w:rPr>
          <w:rFonts w:ascii="Arial" w:hAnsi="Arial" w:cs="Arial"/>
          <w:spacing w:val="-17"/>
          <w:sz w:val="24"/>
          <w:szCs w:val="24"/>
        </w:rPr>
        <w:t xml:space="preserve"> </w:t>
      </w:r>
      <w:r w:rsidRPr="00B07F5A">
        <w:rPr>
          <w:rFonts w:ascii="Arial" w:hAnsi="Arial" w:cs="Arial"/>
          <w:spacing w:val="2"/>
          <w:sz w:val="24"/>
          <w:szCs w:val="24"/>
        </w:rPr>
        <w:t>e</w:t>
      </w:r>
      <w:r w:rsidRPr="00B07F5A">
        <w:rPr>
          <w:rFonts w:ascii="Arial" w:hAnsi="Arial" w:cs="Arial"/>
          <w:sz w:val="24"/>
          <w:szCs w:val="24"/>
        </w:rPr>
        <w:t>s</w:t>
      </w:r>
      <w:r w:rsidRPr="00B07F5A">
        <w:rPr>
          <w:rFonts w:ascii="Arial" w:hAnsi="Arial" w:cs="Arial"/>
          <w:spacing w:val="2"/>
          <w:sz w:val="24"/>
          <w:szCs w:val="24"/>
        </w:rPr>
        <w:t>t</w:t>
      </w:r>
      <w:r w:rsidRPr="00B07F5A">
        <w:rPr>
          <w:rFonts w:ascii="Arial" w:hAnsi="Arial" w:cs="Arial"/>
          <w:sz w:val="24"/>
          <w:szCs w:val="24"/>
        </w:rPr>
        <w:t>arán</w:t>
      </w:r>
      <w:r w:rsidRPr="00B07F5A">
        <w:rPr>
          <w:rFonts w:ascii="Arial" w:hAnsi="Arial" w:cs="Arial"/>
          <w:spacing w:val="-8"/>
          <w:sz w:val="24"/>
          <w:szCs w:val="24"/>
        </w:rPr>
        <w:t xml:space="preserve"> </w:t>
      </w:r>
      <w:r w:rsidRPr="00B07F5A">
        <w:rPr>
          <w:rFonts w:ascii="Arial" w:hAnsi="Arial" w:cs="Arial"/>
          <w:sz w:val="24"/>
          <w:szCs w:val="24"/>
        </w:rPr>
        <w:t>dota</w:t>
      </w:r>
      <w:r w:rsidRPr="00B07F5A">
        <w:rPr>
          <w:rFonts w:ascii="Arial" w:hAnsi="Arial" w:cs="Arial"/>
          <w:spacing w:val="2"/>
          <w:sz w:val="24"/>
          <w:szCs w:val="24"/>
        </w:rPr>
        <w:t>d</w:t>
      </w:r>
      <w:r w:rsidRPr="00B07F5A">
        <w:rPr>
          <w:rFonts w:ascii="Arial" w:hAnsi="Arial" w:cs="Arial"/>
          <w:sz w:val="24"/>
          <w:szCs w:val="24"/>
        </w:rPr>
        <w:t>os</w:t>
      </w:r>
      <w:r w:rsidRPr="00B07F5A">
        <w:rPr>
          <w:rFonts w:ascii="Arial" w:hAnsi="Arial" w:cs="Arial"/>
          <w:spacing w:val="-12"/>
          <w:sz w:val="24"/>
          <w:szCs w:val="24"/>
        </w:rPr>
        <w:t xml:space="preserve"> </w:t>
      </w:r>
      <w:r w:rsidRPr="00B07F5A">
        <w:rPr>
          <w:rFonts w:ascii="Arial" w:hAnsi="Arial" w:cs="Arial"/>
          <w:sz w:val="24"/>
          <w:szCs w:val="24"/>
        </w:rPr>
        <w:t>de</w:t>
      </w:r>
      <w:r w:rsidRPr="00B07F5A">
        <w:rPr>
          <w:rFonts w:ascii="Arial" w:hAnsi="Arial" w:cs="Arial"/>
          <w:spacing w:val="-8"/>
          <w:sz w:val="24"/>
          <w:szCs w:val="24"/>
        </w:rPr>
        <w:t xml:space="preserve"> </w:t>
      </w:r>
      <w:r w:rsidRPr="00B07F5A">
        <w:rPr>
          <w:rFonts w:ascii="Arial" w:hAnsi="Arial" w:cs="Arial"/>
          <w:spacing w:val="2"/>
          <w:sz w:val="24"/>
          <w:szCs w:val="24"/>
        </w:rPr>
        <w:t>f</w:t>
      </w:r>
      <w:r w:rsidRPr="00B07F5A">
        <w:rPr>
          <w:rFonts w:ascii="Arial" w:hAnsi="Arial" w:cs="Arial"/>
          <w:sz w:val="24"/>
          <w:szCs w:val="24"/>
        </w:rPr>
        <w:t>ac</w:t>
      </w:r>
      <w:r w:rsidRPr="00B07F5A">
        <w:rPr>
          <w:rFonts w:ascii="Arial" w:hAnsi="Arial" w:cs="Arial"/>
          <w:spacing w:val="2"/>
          <w:sz w:val="24"/>
          <w:szCs w:val="24"/>
        </w:rPr>
        <w:t>u</w:t>
      </w:r>
      <w:r w:rsidRPr="00B07F5A">
        <w:rPr>
          <w:rFonts w:ascii="Arial" w:hAnsi="Arial" w:cs="Arial"/>
          <w:sz w:val="24"/>
          <w:szCs w:val="24"/>
        </w:rPr>
        <w:t>ltades</w:t>
      </w:r>
      <w:r w:rsidRPr="00B07F5A">
        <w:rPr>
          <w:rFonts w:ascii="Arial" w:hAnsi="Arial" w:cs="Arial"/>
          <w:spacing w:val="-14"/>
          <w:sz w:val="24"/>
          <w:szCs w:val="24"/>
        </w:rPr>
        <w:t xml:space="preserve"> </w:t>
      </w:r>
      <w:r w:rsidRPr="00B07F5A">
        <w:rPr>
          <w:rFonts w:ascii="Arial" w:hAnsi="Arial" w:cs="Arial"/>
          <w:sz w:val="24"/>
          <w:szCs w:val="24"/>
        </w:rPr>
        <w:t>para atender</w:t>
      </w:r>
      <w:r w:rsidRPr="00B07F5A">
        <w:rPr>
          <w:rFonts w:ascii="Arial" w:hAnsi="Arial" w:cs="Arial"/>
          <w:spacing w:val="67"/>
          <w:sz w:val="24"/>
          <w:szCs w:val="24"/>
        </w:rPr>
        <w:t xml:space="preserve"> </w:t>
      </w:r>
      <w:r w:rsidRPr="00B07F5A">
        <w:rPr>
          <w:rFonts w:ascii="Arial" w:hAnsi="Arial" w:cs="Arial"/>
          <w:sz w:val="24"/>
          <w:szCs w:val="24"/>
        </w:rPr>
        <w:t>las nece</w:t>
      </w:r>
      <w:r w:rsidRPr="00B07F5A">
        <w:rPr>
          <w:rFonts w:ascii="Arial" w:hAnsi="Arial" w:cs="Arial"/>
          <w:spacing w:val="2"/>
          <w:sz w:val="24"/>
          <w:szCs w:val="24"/>
        </w:rPr>
        <w:t>s</w:t>
      </w:r>
      <w:r w:rsidRPr="00B07F5A">
        <w:rPr>
          <w:rFonts w:ascii="Arial" w:hAnsi="Arial" w:cs="Arial"/>
          <w:sz w:val="24"/>
          <w:szCs w:val="24"/>
        </w:rPr>
        <w:t>i</w:t>
      </w:r>
      <w:r w:rsidRPr="00B07F5A">
        <w:rPr>
          <w:rFonts w:ascii="Arial" w:hAnsi="Arial" w:cs="Arial"/>
          <w:spacing w:val="2"/>
          <w:sz w:val="24"/>
          <w:szCs w:val="24"/>
        </w:rPr>
        <w:t>d</w:t>
      </w:r>
      <w:r w:rsidRPr="00B07F5A">
        <w:rPr>
          <w:rFonts w:ascii="Arial" w:hAnsi="Arial" w:cs="Arial"/>
          <w:sz w:val="24"/>
          <w:szCs w:val="24"/>
        </w:rPr>
        <w:t>ades</w:t>
      </w:r>
      <w:r w:rsidRPr="00B07F5A">
        <w:rPr>
          <w:rFonts w:ascii="Arial" w:hAnsi="Arial" w:cs="Arial"/>
          <w:spacing w:val="59"/>
          <w:sz w:val="24"/>
          <w:szCs w:val="24"/>
        </w:rPr>
        <w:t xml:space="preserve"> </w:t>
      </w:r>
      <w:r w:rsidRPr="00B07F5A">
        <w:rPr>
          <w:rFonts w:ascii="Arial" w:hAnsi="Arial" w:cs="Arial"/>
          <w:spacing w:val="2"/>
          <w:sz w:val="24"/>
          <w:szCs w:val="24"/>
        </w:rPr>
        <w:t>d</w:t>
      </w:r>
      <w:r w:rsidRPr="00B07F5A">
        <w:rPr>
          <w:rFonts w:ascii="Arial" w:hAnsi="Arial" w:cs="Arial"/>
          <w:sz w:val="24"/>
          <w:szCs w:val="24"/>
        </w:rPr>
        <w:t>e</w:t>
      </w:r>
      <w:r w:rsidRPr="00B07F5A">
        <w:rPr>
          <w:rFonts w:ascii="Arial" w:hAnsi="Arial" w:cs="Arial"/>
          <w:spacing w:val="71"/>
          <w:sz w:val="24"/>
          <w:szCs w:val="24"/>
        </w:rPr>
        <w:t xml:space="preserve"> </w:t>
      </w:r>
      <w:r w:rsidRPr="00B07F5A">
        <w:rPr>
          <w:rFonts w:ascii="Arial" w:hAnsi="Arial" w:cs="Arial"/>
          <w:sz w:val="24"/>
          <w:szCs w:val="24"/>
        </w:rPr>
        <w:t>su núc</w:t>
      </w:r>
      <w:r w:rsidRPr="00B07F5A">
        <w:rPr>
          <w:rFonts w:ascii="Arial" w:hAnsi="Arial" w:cs="Arial"/>
          <w:spacing w:val="2"/>
          <w:sz w:val="24"/>
          <w:szCs w:val="24"/>
        </w:rPr>
        <w:t>l</w:t>
      </w:r>
      <w:r w:rsidRPr="00B07F5A">
        <w:rPr>
          <w:rFonts w:ascii="Arial" w:hAnsi="Arial" w:cs="Arial"/>
          <w:sz w:val="24"/>
          <w:szCs w:val="24"/>
        </w:rPr>
        <w:t>eo</w:t>
      </w:r>
      <w:r w:rsidRPr="00B07F5A">
        <w:rPr>
          <w:rFonts w:ascii="Arial" w:hAnsi="Arial" w:cs="Arial"/>
          <w:spacing w:val="68"/>
          <w:sz w:val="24"/>
          <w:szCs w:val="24"/>
        </w:rPr>
        <w:t xml:space="preserve"> </w:t>
      </w:r>
      <w:r w:rsidRPr="00B07F5A">
        <w:rPr>
          <w:rFonts w:ascii="Arial" w:hAnsi="Arial" w:cs="Arial"/>
          <w:sz w:val="24"/>
          <w:szCs w:val="24"/>
        </w:rPr>
        <w:t>de</w:t>
      </w:r>
      <w:r w:rsidRPr="00B07F5A">
        <w:rPr>
          <w:rFonts w:ascii="Arial" w:hAnsi="Arial" w:cs="Arial"/>
          <w:spacing w:val="71"/>
          <w:sz w:val="24"/>
          <w:szCs w:val="24"/>
        </w:rPr>
        <w:t xml:space="preserve"> </w:t>
      </w:r>
      <w:r w:rsidRPr="00B07F5A">
        <w:rPr>
          <w:rFonts w:ascii="Arial" w:hAnsi="Arial" w:cs="Arial"/>
          <w:sz w:val="24"/>
          <w:szCs w:val="24"/>
        </w:rPr>
        <w:t>p</w:t>
      </w:r>
      <w:r w:rsidRPr="00B07F5A">
        <w:rPr>
          <w:rFonts w:ascii="Arial" w:hAnsi="Arial" w:cs="Arial"/>
          <w:spacing w:val="2"/>
          <w:sz w:val="24"/>
          <w:szCs w:val="24"/>
        </w:rPr>
        <w:t>o</w:t>
      </w:r>
      <w:r w:rsidRPr="00B07F5A">
        <w:rPr>
          <w:rFonts w:ascii="Arial" w:hAnsi="Arial" w:cs="Arial"/>
          <w:sz w:val="24"/>
          <w:szCs w:val="24"/>
        </w:rPr>
        <w:t>blac</w:t>
      </w:r>
      <w:r w:rsidRPr="00B07F5A">
        <w:rPr>
          <w:rFonts w:ascii="Arial" w:hAnsi="Arial" w:cs="Arial"/>
          <w:spacing w:val="2"/>
          <w:sz w:val="24"/>
          <w:szCs w:val="24"/>
        </w:rPr>
        <w:t>i</w:t>
      </w:r>
      <w:r w:rsidRPr="00B07F5A">
        <w:rPr>
          <w:rFonts w:ascii="Arial" w:hAnsi="Arial" w:cs="Arial"/>
          <w:sz w:val="24"/>
          <w:szCs w:val="24"/>
        </w:rPr>
        <w:t>ón,</w:t>
      </w:r>
      <w:r w:rsidRPr="00B07F5A">
        <w:rPr>
          <w:rFonts w:ascii="Arial" w:hAnsi="Arial" w:cs="Arial"/>
          <w:spacing w:val="64"/>
          <w:sz w:val="24"/>
          <w:szCs w:val="24"/>
        </w:rPr>
        <w:t xml:space="preserve"> </w:t>
      </w:r>
      <w:r w:rsidRPr="00B07F5A">
        <w:rPr>
          <w:rFonts w:ascii="Arial" w:hAnsi="Arial" w:cs="Arial"/>
          <w:sz w:val="24"/>
          <w:szCs w:val="24"/>
        </w:rPr>
        <w:t>y</w:t>
      </w:r>
      <w:r w:rsidRPr="00B07F5A">
        <w:rPr>
          <w:rFonts w:ascii="Arial" w:hAnsi="Arial" w:cs="Arial"/>
          <w:spacing w:val="1"/>
          <w:sz w:val="24"/>
          <w:szCs w:val="24"/>
        </w:rPr>
        <w:t xml:space="preserve"> </w:t>
      </w:r>
      <w:r w:rsidRPr="00B07F5A">
        <w:rPr>
          <w:rFonts w:ascii="Arial" w:hAnsi="Arial" w:cs="Arial"/>
          <w:spacing w:val="2"/>
          <w:sz w:val="24"/>
          <w:szCs w:val="24"/>
        </w:rPr>
        <w:t>a</w:t>
      </w:r>
      <w:r w:rsidRPr="00B07F5A">
        <w:rPr>
          <w:rFonts w:ascii="Arial" w:hAnsi="Arial" w:cs="Arial"/>
          <w:sz w:val="24"/>
          <w:szCs w:val="24"/>
        </w:rPr>
        <w:t>dminist</w:t>
      </w:r>
      <w:r w:rsidRPr="00B07F5A">
        <w:rPr>
          <w:rFonts w:ascii="Arial" w:hAnsi="Arial" w:cs="Arial"/>
          <w:spacing w:val="2"/>
          <w:sz w:val="24"/>
          <w:szCs w:val="24"/>
        </w:rPr>
        <w:t>r</w:t>
      </w:r>
      <w:r w:rsidRPr="00B07F5A">
        <w:rPr>
          <w:rFonts w:ascii="Arial" w:hAnsi="Arial" w:cs="Arial"/>
          <w:sz w:val="24"/>
          <w:szCs w:val="24"/>
        </w:rPr>
        <w:t>arán libreme</w:t>
      </w:r>
      <w:r w:rsidRPr="00B07F5A">
        <w:rPr>
          <w:rFonts w:ascii="Arial" w:hAnsi="Arial" w:cs="Arial"/>
          <w:spacing w:val="2"/>
          <w:sz w:val="24"/>
          <w:szCs w:val="24"/>
        </w:rPr>
        <w:t>n</w:t>
      </w:r>
      <w:r w:rsidRPr="00B07F5A">
        <w:rPr>
          <w:rFonts w:ascii="Arial" w:hAnsi="Arial" w:cs="Arial"/>
          <w:sz w:val="24"/>
          <w:szCs w:val="24"/>
        </w:rPr>
        <w:t>te</w:t>
      </w:r>
      <w:r w:rsidRPr="00B07F5A">
        <w:rPr>
          <w:rFonts w:ascii="Arial" w:hAnsi="Arial" w:cs="Arial"/>
          <w:spacing w:val="-12"/>
          <w:sz w:val="24"/>
          <w:szCs w:val="24"/>
        </w:rPr>
        <w:t xml:space="preserve"> </w:t>
      </w:r>
      <w:r w:rsidRPr="00B07F5A">
        <w:rPr>
          <w:rFonts w:ascii="Arial" w:hAnsi="Arial" w:cs="Arial"/>
          <w:sz w:val="24"/>
          <w:szCs w:val="24"/>
        </w:rPr>
        <w:t>su</w:t>
      </w:r>
      <w:r w:rsidRPr="00B07F5A">
        <w:rPr>
          <w:rFonts w:ascii="Arial" w:hAnsi="Arial" w:cs="Arial"/>
          <w:spacing w:val="-2"/>
          <w:sz w:val="24"/>
          <w:szCs w:val="24"/>
        </w:rPr>
        <w:t xml:space="preserve"> </w:t>
      </w:r>
      <w:r w:rsidRPr="00B07F5A">
        <w:rPr>
          <w:rFonts w:ascii="Arial" w:hAnsi="Arial" w:cs="Arial"/>
          <w:sz w:val="24"/>
          <w:szCs w:val="24"/>
        </w:rPr>
        <w:t>haci</w:t>
      </w:r>
      <w:r w:rsidRPr="00B07F5A">
        <w:rPr>
          <w:rFonts w:ascii="Arial" w:hAnsi="Arial" w:cs="Arial"/>
          <w:spacing w:val="2"/>
          <w:sz w:val="24"/>
          <w:szCs w:val="24"/>
        </w:rPr>
        <w:t>en</w:t>
      </w:r>
      <w:r w:rsidRPr="00B07F5A">
        <w:rPr>
          <w:rFonts w:ascii="Arial" w:hAnsi="Arial" w:cs="Arial"/>
          <w:sz w:val="24"/>
          <w:szCs w:val="24"/>
        </w:rPr>
        <w:t>da</w:t>
      </w:r>
      <w:r w:rsidRPr="00B07F5A">
        <w:rPr>
          <w:rFonts w:ascii="Arial" w:hAnsi="Arial" w:cs="Arial"/>
          <w:spacing w:val="-11"/>
          <w:sz w:val="24"/>
          <w:szCs w:val="24"/>
        </w:rPr>
        <w:t xml:space="preserve"> </w:t>
      </w:r>
      <w:r w:rsidRPr="00B07F5A">
        <w:rPr>
          <w:rFonts w:ascii="Arial" w:hAnsi="Arial" w:cs="Arial"/>
          <w:sz w:val="24"/>
          <w:szCs w:val="24"/>
        </w:rPr>
        <w:t>p</w:t>
      </w:r>
      <w:r w:rsidRPr="00B07F5A">
        <w:rPr>
          <w:rFonts w:ascii="Arial" w:hAnsi="Arial" w:cs="Arial"/>
          <w:spacing w:val="-1"/>
          <w:sz w:val="24"/>
          <w:szCs w:val="24"/>
        </w:rPr>
        <w:t>ú</w:t>
      </w:r>
      <w:r w:rsidRPr="00B07F5A">
        <w:rPr>
          <w:rFonts w:ascii="Arial" w:hAnsi="Arial" w:cs="Arial"/>
          <w:sz w:val="24"/>
          <w:szCs w:val="24"/>
        </w:rPr>
        <w:t>b</w:t>
      </w:r>
      <w:r w:rsidRPr="00B07F5A">
        <w:rPr>
          <w:rFonts w:ascii="Arial" w:hAnsi="Arial" w:cs="Arial"/>
          <w:spacing w:val="2"/>
          <w:sz w:val="24"/>
          <w:szCs w:val="24"/>
        </w:rPr>
        <w:t>l</w:t>
      </w:r>
      <w:r w:rsidRPr="00B07F5A">
        <w:rPr>
          <w:rFonts w:ascii="Arial" w:hAnsi="Arial" w:cs="Arial"/>
          <w:sz w:val="24"/>
          <w:szCs w:val="24"/>
        </w:rPr>
        <w:t>ica.</w:t>
      </w:r>
    </w:p>
    <w:p w14:paraId="1A6B03B9" w14:textId="77777777" w:rsidR="00A772AC" w:rsidRPr="00B07F5A" w:rsidRDefault="00A772AC" w:rsidP="00891CAB">
      <w:pPr>
        <w:autoSpaceDE w:val="0"/>
        <w:autoSpaceDN w:val="0"/>
        <w:adjustRightInd w:val="0"/>
        <w:spacing w:line="360" w:lineRule="auto"/>
        <w:jc w:val="both"/>
        <w:rPr>
          <w:rFonts w:ascii="Arial" w:hAnsi="Arial" w:cs="Arial"/>
          <w:sz w:val="24"/>
          <w:szCs w:val="24"/>
        </w:rPr>
      </w:pPr>
      <w:r w:rsidRPr="00B07F5A">
        <w:rPr>
          <w:rFonts w:ascii="Arial" w:hAnsi="Arial" w:cs="Arial"/>
          <w:sz w:val="24"/>
          <w:szCs w:val="24"/>
        </w:rPr>
        <w:t>El</w:t>
      </w:r>
      <w:r w:rsidRPr="00B07F5A">
        <w:rPr>
          <w:rFonts w:ascii="Arial" w:hAnsi="Arial" w:cs="Arial"/>
          <w:spacing w:val="3"/>
          <w:sz w:val="24"/>
          <w:szCs w:val="24"/>
        </w:rPr>
        <w:t xml:space="preserve"> </w:t>
      </w:r>
      <w:r w:rsidRPr="00B07F5A">
        <w:rPr>
          <w:rFonts w:ascii="Arial" w:hAnsi="Arial" w:cs="Arial"/>
          <w:spacing w:val="2"/>
          <w:sz w:val="24"/>
          <w:szCs w:val="24"/>
        </w:rPr>
        <w:t>A</w:t>
      </w:r>
      <w:r w:rsidRPr="00B07F5A">
        <w:rPr>
          <w:rFonts w:ascii="Arial" w:hAnsi="Arial" w:cs="Arial"/>
          <w:spacing w:val="-2"/>
          <w:sz w:val="24"/>
          <w:szCs w:val="24"/>
        </w:rPr>
        <w:t>y</w:t>
      </w:r>
      <w:r w:rsidRPr="00B07F5A">
        <w:rPr>
          <w:rFonts w:ascii="Arial" w:hAnsi="Arial" w:cs="Arial"/>
          <w:sz w:val="24"/>
          <w:szCs w:val="24"/>
        </w:rPr>
        <w:t>unt</w:t>
      </w:r>
      <w:r w:rsidRPr="00B07F5A">
        <w:rPr>
          <w:rFonts w:ascii="Arial" w:hAnsi="Arial" w:cs="Arial"/>
          <w:spacing w:val="2"/>
          <w:sz w:val="24"/>
          <w:szCs w:val="24"/>
        </w:rPr>
        <w:t>a</w:t>
      </w:r>
      <w:r w:rsidRPr="00B07F5A">
        <w:rPr>
          <w:rFonts w:ascii="Arial" w:hAnsi="Arial" w:cs="Arial"/>
          <w:sz w:val="24"/>
          <w:szCs w:val="24"/>
        </w:rPr>
        <w:t>mien</w:t>
      </w:r>
      <w:r w:rsidRPr="00B07F5A">
        <w:rPr>
          <w:rFonts w:ascii="Arial" w:hAnsi="Arial" w:cs="Arial"/>
          <w:spacing w:val="2"/>
          <w:sz w:val="24"/>
          <w:szCs w:val="24"/>
        </w:rPr>
        <w:t>t</w:t>
      </w:r>
      <w:r w:rsidRPr="00B07F5A">
        <w:rPr>
          <w:rFonts w:ascii="Arial" w:hAnsi="Arial" w:cs="Arial"/>
          <w:sz w:val="24"/>
          <w:szCs w:val="24"/>
        </w:rPr>
        <w:t>o</w:t>
      </w:r>
      <w:r w:rsidRPr="00B07F5A">
        <w:rPr>
          <w:rFonts w:ascii="Arial" w:hAnsi="Arial" w:cs="Arial"/>
          <w:spacing w:val="-10"/>
          <w:sz w:val="24"/>
          <w:szCs w:val="24"/>
        </w:rPr>
        <w:t xml:space="preserve"> </w:t>
      </w:r>
      <w:r w:rsidRPr="00B07F5A">
        <w:rPr>
          <w:rFonts w:ascii="Arial" w:hAnsi="Arial" w:cs="Arial"/>
          <w:sz w:val="24"/>
          <w:szCs w:val="24"/>
        </w:rPr>
        <w:t>c</w:t>
      </w:r>
      <w:r w:rsidRPr="00B07F5A">
        <w:rPr>
          <w:rFonts w:ascii="Arial" w:hAnsi="Arial" w:cs="Arial"/>
          <w:spacing w:val="2"/>
          <w:sz w:val="24"/>
          <w:szCs w:val="24"/>
        </w:rPr>
        <w:t>o</w:t>
      </w:r>
      <w:r w:rsidRPr="00B07F5A">
        <w:rPr>
          <w:rFonts w:ascii="Arial" w:hAnsi="Arial" w:cs="Arial"/>
          <w:sz w:val="24"/>
          <w:szCs w:val="24"/>
        </w:rPr>
        <w:t>mo</w:t>
      </w:r>
      <w:r w:rsidRPr="00B07F5A">
        <w:rPr>
          <w:rFonts w:ascii="Arial" w:hAnsi="Arial" w:cs="Arial"/>
          <w:spacing w:val="-2"/>
          <w:sz w:val="24"/>
          <w:szCs w:val="24"/>
        </w:rPr>
        <w:t xml:space="preserve"> </w:t>
      </w:r>
      <w:r w:rsidRPr="00B07F5A">
        <w:rPr>
          <w:rFonts w:ascii="Arial" w:hAnsi="Arial" w:cs="Arial"/>
          <w:sz w:val="24"/>
          <w:szCs w:val="24"/>
        </w:rPr>
        <w:t>órga</w:t>
      </w:r>
      <w:r w:rsidRPr="00B07F5A">
        <w:rPr>
          <w:rFonts w:ascii="Arial" w:hAnsi="Arial" w:cs="Arial"/>
          <w:spacing w:val="2"/>
          <w:sz w:val="24"/>
          <w:szCs w:val="24"/>
        </w:rPr>
        <w:t>n</w:t>
      </w:r>
      <w:r w:rsidRPr="00B07F5A">
        <w:rPr>
          <w:rFonts w:ascii="Arial" w:hAnsi="Arial" w:cs="Arial"/>
          <w:sz w:val="24"/>
          <w:szCs w:val="24"/>
        </w:rPr>
        <w:t>o</w:t>
      </w:r>
      <w:r w:rsidRPr="00B07F5A">
        <w:rPr>
          <w:rFonts w:ascii="Arial" w:hAnsi="Arial" w:cs="Arial"/>
          <w:spacing w:val="-4"/>
          <w:sz w:val="24"/>
          <w:szCs w:val="24"/>
        </w:rPr>
        <w:t xml:space="preserve"> </w:t>
      </w:r>
      <w:r w:rsidRPr="00B07F5A">
        <w:rPr>
          <w:rFonts w:ascii="Arial" w:hAnsi="Arial" w:cs="Arial"/>
          <w:sz w:val="24"/>
          <w:szCs w:val="24"/>
        </w:rPr>
        <w:t>repr</w:t>
      </w:r>
      <w:r w:rsidRPr="00B07F5A">
        <w:rPr>
          <w:rFonts w:ascii="Arial" w:hAnsi="Arial" w:cs="Arial"/>
          <w:spacing w:val="2"/>
          <w:sz w:val="24"/>
          <w:szCs w:val="24"/>
        </w:rPr>
        <w:t>e</w:t>
      </w:r>
      <w:r w:rsidRPr="00B07F5A">
        <w:rPr>
          <w:rFonts w:ascii="Arial" w:hAnsi="Arial" w:cs="Arial"/>
          <w:sz w:val="24"/>
          <w:szCs w:val="24"/>
        </w:rPr>
        <w:t>sen</w:t>
      </w:r>
      <w:r w:rsidRPr="00B07F5A">
        <w:rPr>
          <w:rFonts w:ascii="Arial" w:hAnsi="Arial" w:cs="Arial"/>
          <w:spacing w:val="2"/>
          <w:sz w:val="24"/>
          <w:szCs w:val="24"/>
        </w:rPr>
        <w:t>t</w:t>
      </w:r>
      <w:r w:rsidRPr="00B07F5A">
        <w:rPr>
          <w:rFonts w:ascii="Arial" w:hAnsi="Arial" w:cs="Arial"/>
          <w:sz w:val="24"/>
          <w:szCs w:val="24"/>
        </w:rPr>
        <w:t>at</w:t>
      </w:r>
      <w:r w:rsidRPr="00B07F5A">
        <w:rPr>
          <w:rFonts w:ascii="Arial" w:hAnsi="Arial" w:cs="Arial"/>
          <w:spacing w:val="2"/>
          <w:sz w:val="24"/>
          <w:szCs w:val="24"/>
        </w:rPr>
        <w:t>i</w:t>
      </w:r>
      <w:r w:rsidRPr="00B07F5A">
        <w:rPr>
          <w:rFonts w:ascii="Arial" w:hAnsi="Arial" w:cs="Arial"/>
          <w:spacing w:val="-2"/>
          <w:sz w:val="24"/>
          <w:szCs w:val="24"/>
        </w:rPr>
        <w:t>v</w:t>
      </w:r>
      <w:r w:rsidRPr="00B07F5A">
        <w:rPr>
          <w:rFonts w:ascii="Arial" w:hAnsi="Arial" w:cs="Arial"/>
          <w:sz w:val="24"/>
          <w:szCs w:val="24"/>
        </w:rPr>
        <w:t>o</w:t>
      </w:r>
      <w:r w:rsidRPr="00B07F5A">
        <w:rPr>
          <w:rFonts w:ascii="Arial" w:hAnsi="Arial" w:cs="Arial"/>
          <w:spacing w:val="-12"/>
          <w:sz w:val="24"/>
          <w:szCs w:val="24"/>
        </w:rPr>
        <w:t xml:space="preserve"> </w:t>
      </w:r>
      <w:r w:rsidRPr="00B07F5A">
        <w:rPr>
          <w:rFonts w:ascii="Arial" w:hAnsi="Arial" w:cs="Arial"/>
          <w:sz w:val="24"/>
          <w:szCs w:val="24"/>
        </w:rPr>
        <w:t>del</w:t>
      </w:r>
      <w:r w:rsidRPr="00B07F5A">
        <w:rPr>
          <w:rFonts w:ascii="Arial" w:hAnsi="Arial" w:cs="Arial"/>
          <w:spacing w:val="3"/>
          <w:sz w:val="24"/>
          <w:szCs w:val="24"/>
        </w:rPr>
        <w:t xml:space="preserve"> </w:t>
      </w:r>
      <w:r w:rsidRPr="00B07F5A">
        <w:rPr>
          <w:rFonts w:ascii="Arial" w:hAnsi="Arial" w:cs="Arial"/>
          <w:spacing w:val="2"/>
          <w:sz w:val="24"/>
          <w:szCs w:val="24"/>
        </w:rPr>
        <w:t>m</w:t>
      </w:r>
      <w:r w:rsidRPr="00B07F5A">
        <w:rPr>
          <w:rFonts w:ascii="Arial" w:hAnsi="Arial" w:cs="Arial"/>
          <w:sz w:val="24"/>
          <w:szCs w:val="24"/>
        </w:rPr>
        <w:t>unicip</w:t>
      </w:r>
      <w:r w:rsidRPr="00B07F5A">
        <w:rPr>
          <w:rFonts w:ascii="Arial" w:hAnsi="Arial" w:cs="Arial"/>
          <w:spacing w:val="2"/>
          <w:sz w:val="24"/>
          <w:szCs w:val="24"/>
        </w:rPr>
        <w:t>i</w:t>
      </w:r>
      <w:r w:rsidRPr="00B07F5A">
        <w:rPr>
          <w:rFonts w:ascii="Arial" w:hAnsi="Arial" w:cs="Arial"/>
          <w:spacing w:val="1"/>
          <w:sz w:val="24"/>
          <w:szCs w:val="24"/>
        </w:rPr>
        <w:t>o</w:t>
      </w:r>
      <w:r w:rsidRPr="00B07F5A">
        <w:rPr>
          <w:rFonts w:ascii="Arial" w:hAnsi="Arial" w:cs="Arial"/>
          <w:sz w:val="24"/>
          <w:szCs w:val="24"/>
        </w:rPr>
        <w:t>,</w:t>
      </w:r>
      <w:r w:rsidRPr="00B07F5A">
        <w:rPr>
          <w:rFonts w:ascii="Arial" w:hAnsi="Arial" w:cs="Arial"/>
          <w:spacing w:val="-6"/>
          <w:sz w:val="24"/>
          <w:szCs w:val="24"/>
        </w:rPr>
        <w:t xml:space="preserve"> </w:t>
      </w:r>
      <w:r w:rsidRPr="00B07F5A">
        <w:rPr>
          <w:rFonts w:ascii="Arial" w:hAnsi="Arial" w:cs="Arial"/>
          <w:b/>
          <w:bCs/>
          <w:spacing w:val="2"/>
          <w:sz w:val="24"/>
          <w:szCs w:val="24"/>
        </w:rPr>
        <w:t>p</w:t>
      </w:r>
      <w:r w:rsidRPr="00B07F5A">
        <w:rPr>
          <w:rFonts w:ascii="Arial" w:hAnsi="Arial" w:cs="Arial"/>
          <w:b/>
          <w:bCs/>
          <w:sz w:val="24"/>
          <w:szCs w:val="24"/>
        </w:rPr>
        <w:t>ara</w:t>
      </w:r>
      <w:r w:rsidRPr="00B07F5A">
        <w:rPr>
          <w:rFonts w:ascii="Arial" w:hAnsi="Arial" w:cs="Arial"/>
          <w:b/>
          <w:bCs/>
          <w:spacing w:val="-2"/>
          <w:sz w:val="24"/>
          <w:szCs w:val="24"/>
        </w:rPr>
        <w:t xml:space="preserve"> </w:t>
      </w:r>
      <w:r w:rsidRPr="00B07F5A">
        <w:rPr>
          <w:rFonts w:ascii="Arial" w:hAnsi="Arial" w:cs="Arial"/>
          <w:b/>
          <w:bCs/>
          <w:sz w:val="24"/>
          <w:szCs w:val="24"/>
        </w:rPr>
        <w:t>la</w:t>
      </w:r>
      <w:r w:rsidRPr="00B07F5A">
        <w:rPr>
          <w:rFonts w:ascii="Arial" w:hAnsi="Arial" w:cs="Arial"/>
          <w:b/>
          <w:bCs/>
          <w:spacing w:val="2"/>
          <w:sz w:val="24"/>
          <w:szCs w:val="24"/>
        </w:rPr>
        <w:t xml:space="preserve"> </w:t>
      </w:r>
      <w:r w:rsidRPr="00B07F5A">
        <w:rPr>
          <w:rFonts w:ascii="Arial" w:hAnsi="Arial" w:cs="Arial"/>
          <w:b/>
          <w:bCs/>
          <w:sz w:val="24"/>
          <w:szCs w:val="24"/>
        </w:rPr>
        <w:t>to</w:t>
      </w:r>
      <w:r w:rsidRPr="00B07F5A">
        <w:rPr>
          <w:rFonts w:ascii="Arial" w:hAnsi="Arial" w:cs="Arial"/>
          <w:b/>
          <w:bCs/>
          <w:spacing w:val="2"/>
          <w:sz w:val="24"/>
          <w:szCs w:val="24"/>
        </w:rPr>
        <w:t>m</w:t>
      </w:r>
      <w:r w:rsidRPr="00B07F5A">
        <w:rPr>
          <w:rFonts w:ascii="Arial" w:hAnsi="Arial" w:cs="Arial"/>
          <w:b/>
          <w:bCs/>
          <w:sz w:val="24"/>
          <w:szCs w:val="24"/>
        </w:rPr>
        <w:t>a de</w:t>
      </w:r>
      <w:r w:rsidRPr="00B07F5A">
        <w:rPr>
          <w:rFonts w:ascii="Arial" w:hAnsi="Arial" w:cs="Arial"/>
          <w:b/>
          <w:bCs/>
          <w:spacing w:val="-15"/>
          <w:sz w:val="24"/>
          <w:szCs w:val="24"/>
        </w:rPr>
        <w:t xml:space="preserve"> </w:t>
      </w:r>
      <w:r w:rsidRPr="00B07F5A">
        <w:rPr>
          <w:rFonts w:ascii="Arial" w:hAnsi="Arial" w:cs="Arial"/>
          <w:b/>
          <w:bCs/>
          <w:sz w:val="24"/>
          <w:szCs w:val="24"/>
        </w:rPr>
        <w:t>d</w:t>
      </w:r>
      <w:r w:rsidRPr="00B07F5A">
        <w:rPr>
          <w:rFonts w:ascii="Arial" w:hAnsi="Arial" w:cs="Arial"/>
          <w:b/>
          <w:bCs/>
          <w:spacing w:val="2"/>
          <w:sz w:val="24"/>
          <w:szCs w:val="24"/>
        </w:rPr>
        <w:t>e</w:t>
      </w:r>
      <w:r w:rsidRPr="00B07F5A">
        <w:rPr>
          <w:rFonts w:ascii="Arial" w:hAnsi="Arial" w:cs="Arial"/>
          <w:b/>
          <w:bCs/>
          <w:sz w:val="24"/>
          <w:szCs w:val="24"/>
        </w:rPr>
        <w:t>cisio</w:t>
      </w:r>
      <w:r w:rsidRPr="00B07F5A">
        <w:rPr>
          <w:rFonts w:ascii="Arial" w:hAnsi="Arial" w:cs="Arial"/>
          <w:b/>
          <w:bCs/>
          <w:spacing w:val="2"/>
          <w:sz w:val="24"/>
          <w:szCs w:val="24"/>
        </w:rPr>
        <w:t>n</w:t>
      </w:r>
      <w:r w:rsidRPr="00B07F5A">
        <w:rPr>
          <w:rFonts w:ascii="Arial" w:hAnsi="Arial" w:cs="Arial"/>
          <w:b/>
          <w:bCs/>
          <w:sz w:val="24"/>
          <w:szCs w:val="24"/>
        </w:rPr>
        <w:t>es,</w:t>
      </w:r>
      <w:r w:rsidRPr="00B07F5A">
        <w:rPr>
          <w:rFonts w:ascii="Arial" w:hAnsi="Arial" w:cs="Arial"/>
          <w:b/>
          <w:bCs/>
          <w:spacing w:val="-24"/>
          <w:sz w:val="24"/>
          <w:szCs w:val="24"/>
        </w:rPr>
        <w:t xml:space="preserve"> </w:t>
      </w:r>
      <w:r w:rsidRPr="00B07F5A">
        <w:rPr>
          <w:rFonts w:ascii="Arial" w:hAnsi="Arial" w:cs="Arial"/>
          <w:b/>
          <w:bCs/>
          <w:sz w:val="24"/>
          <w:szCs w:val="24"/>
        </w:rPr>
        <w:t>lo</w:t>
      </w:r>
      <w:r w:rsidRPr="00B07F5A">
        <w:rPr>
          <w:rFonts w:ascii="Arial" w:hAnsi="Arial" w:cs="Arial"/>
          <w:b/>
          <w:bCs/>
          <w:spacing w:val="-14"/>
          <w:sz w:val="24"/>
          <w:szCs w:val="24"/>
        </w:rPr>
        <w:t xml:space="preserve"> </w:t>
      </w:r>
      <w:r w:rsidRPr="00B07F5A">
        <w:rPr>
          <w:rFonts w:ascii="Arial" w:hAnsi="Arial" w:cs="Arial"/>
          <w:b/>
          <w:bCs/>
          <w:spacing w:val="2"/>
          <w:sz w:val="24"/>
          <w:szCs w:val="24"/>
        </w:rPr>
        <w:t>ha</w:t>
      </w:r>
      <w:r w:rsidRPr="00B07F5A">
        <w:rPr>
          <w:rFonts w:ascii="Arial" w:hAnsi="Arial" w:cs="Arial"/>
          <w:b/>
          <w:bCs/>
          <w:sz w:val="24"/>
          <w:szCs w:val="24"/>
        </w:rPr>
        <w:t>rá</w:t>
      </w:r>
      <w:r w:rsidRPr="00B07F5A">
        <w:rPr>
          <w:rFonts w:ascii="Arial" w:hAnsi="Arial" w:cs="Arial"/>
          <w:b/>
          <w:bCs/>
          <w:spacing w:val="-17"/>
          <w:sz w:val="24"/>
          <w:szCs w:val="24"/>
        </w:rPr>
        <w:t xml:space="preserve"> </w:t>
      </w:r>
      <w:r w:rsidRPr="00B07F5A">
        <w:rPr>
          <w:rFonts w:ascii="Arial" w:hAnsi="Arial" w:cs="Arial"/>
          <w:b/>
          <w:bCs/>
          <w:sz w:val="24"/>
          <w:szCs w:val="24"/>
        </w:rPr>
        <w:t>a</w:t>
      </w:r>
      <w:r w:rsidRPr="00B07F5A">
        <w:rPr>
          <w:rFonts w:ascii="Arial" w:hAnsi="Arial" w:cs="Arial"/>
          <w:b/>
          <w:bCs/>
          <w:spacing w:val="-11"/>
          <w:sz w:val="24"/>
          <w:szCs w:val="24"/>
        </w:rPr>
        <w:t xml:space="preserve"> </w:t>
      </w:r>
      <w:r w:rsidRPr="00B07F5A">
        <w:rPr>
          <w:rFonts w:ascii="Arial" w:hAnsi="Arial" w:cs="Arial"/>
          <w:b/>
          <w:bCs/>
          <w:sz w:val="24"/>
          <w:szCs w:val="24"/>
        </w:rPr>
        <w:t>tr</w:t>
      </w:r>
      <w:r w:rsidRPr="00B07F5A">
        <w:rPr>
          <w:rFonts w:ascii="Arial" w:hAnsi="Arial" w:cs="Arial"/>
          <w:b/>
          <w:bCs/>
          <w:spacing w:val="2"/>
          <w:sz w:val="24"/>
          <w:szCs w:val="24"/>
        </w:rPr>
        <w:t>a</w:t>
      </w:r>
      <w:r w:rsidRPr="00B07F5A">
        <w:rPr>
          <w:rFonts w:ascii="Arial" w:hAnsi="Arial" w:cs="Arial"/>
          <w:b/>
          <w:bCs/>
          <w:spacing w:val="-3"/>
          <w:sz w:val="24"/>
          <w:szCs w:val="24"/>
        </w:rPr>
        <w:t>v</w:t>
      </w:r>
      <w:r w:rsidRPr="00B07F5A">
        <w:rPr>
          <w:rFonts w:ascii="Arial" w:hAnsi="Arial" w:cs="Arial"/>
          <w:b/>
          <w:bCs/>
          <w:spacing w:val="2"/>
          <w:sz w:val="24"/>
          <w:szCs w:val="24"/>
        </w:rPr>
        <w:t>é</w:t>
      </w:r>
      <w:r w:rsidRPr="00B07F5A">
        <w:rPr>
          <w:rFonts w:ascii="Arial" w:hAnsi="Arial" w:cs="Arial"/>
          <w:b/>
          <w:bCs/>
          <w:sz w:val="24"/>
          <w:szCs w:val="24"/>
        </w:rPr>
        <w:t>s</w:t>
      </w:r>
      <w:r w:rsidRPr="00B07F5A">
        <w:rPr>
          <w:rFonts w:ascii="Arial" w:hAnsi="Arial" w:cs="Arial"/>
          <w:b/>
          <w:bCs/>
          <w:spacing w:val="-18"/>
          <w:sz w:val="24"/>
          <w:szCs w:val="24"/>
        </w:rPr>
        <w:t xml:space="preserve"> </w:t>
      </w:r>
      <w:r w:rsidRPr="00B07F5A">
        <w:rPr>
          <w:rFonts w:ascii="Arial" w:hAnsi="Arial" w:cs="Arial"/>
          <w:b/>
          <w:bCs/>
          <w:sz w:val="24"/>
          <w:szCs w:val="24"/>
        </w:rPr>
        <w:t>de</w:t>
      </w:r>
      <w:r w:rsidRPr="00B07F5A">
        <w:rPr>
          <w:rFonts w:ascii="Arial" w:hAnsi="Arial" w:cs="Arial"/>
          <w:b/>
          <w:bCs/>
          <w:spacing w:val="-13"/>
          <w:sz w:val="24"/>
          <w:szCs w:val="24"/>
        </w:rPr>
        <w:t xml:space="preserve"> </w:t>
      </w:r>
      <w:r w:rsidRPr="00B07F5A">
        <w:rPr>
          <w:rFonts w:ascii="Arial" w:hAnsi="Arial" w:cs="Arial"/>
          <w:b/>
          <w:bCs/>
          <w:sz w:val="24"/>
          <w:szCs w:val="24"/>
        </w:rPr>
        <w:t>sesi</w:t>
      </w:r>
      <w:r w:rsidRPr="00B07F5A">
        <w:rPr>
          <w:rFonts w:ascii="Arial" w:hAnsi="Arial" w:cs="Arial"/>
          <w:b/>
          <w:bCs/>
          <w:spacing w:val="2"/>
          <w:sz w:val="24"/>
          <w:szCs w:val="24"/>
        </w:rPr>
        <w:t>o</w:t>
      </w:r>
      <w:r w:rsidRPr="00B07F5A">
        <w:rPr>
          <w:rFonts w:ascii="Arial" w:hAnsi="Arial" w:cs="Arial"/>
          <w:b/>
          <w:bCs/>
          <w:sz w:val="24"/>
          <w:szCs w:val="24"/>
        </w:rPr>
        <w:t>n</w:t>
      </w:r>
      <w:r w:rsidRPr="00B07F5A">
        <w:rPr>
          <w:rFonts w:ascii="Arial" w:hAnsi="Arial" w:cs="Arial"/>
          <w:b/>
          <w:bCs/>
          <w:spacing w:val="4"/>
          <w:sz w:val="24"/>
          <w:szCs w:val="24"/>
        </w:rPr>
        <w:t>e</w:t>
      </w:r>
      <w:r w:rsidRPr="00B07F5A">
        <w:rPr>
          <w:rFonts w:ascii="Arial" w:hAnsi="Arial" w:cs="Arial"/>
          <w:b/>
          <w:bCs/>
          <w:sz w:val="24"/>
          <w:szCs w:val="24"/>
        </w:rPr>
        <w:t xml:space="preserve">s </w:t>
      </w:r>
      <w:r w:rsidRPr="00B07F5A">
        <w:rPr>
          <w:rFonts w:ascii="Arial" w:hAnsi="Arial" w:cs="Arial"/>
          <w:sz w:val="24"/>
          <w:szCs w:val="24"/>
        </w:rPr>
        <w:t>que</w:t>
      </w:r>
      <w:r w:rsidRPr="00B07F5A">
        <w:rPr>
          <w:rFonts w:ascii="Arial" w:hAnsi="Arial" w:cs="Arial"/>
          <w:spacing w:val="-14"/>
          <w:sz w:val="24"/>
          <w:szCs w:val="24"/>
        </w:rPr>
        <w:t xml:space="preserve"> </w:t>
      </w:r>
      <w:r w:rsidRPr="00B07F5A">
        <w:rPr>
          <w:rFonts w:ascii="Arial" w:hAnsi="Arial" w:cs="Arial"/>
          <w:sz w:val="24"/>
          <w:szCs w:val="24"/>
        </w:rPr>
        <w:t>se</w:t>
      </w:r>
      <w:r w:rsidRPr="00B07F5A">
        <w:rPr>
          <w:rFonts w:ascii="Arial" w:hAnsi="Arial" w:cs="Arial"/>
          <w:spacing w:val="-12"/>
          <w:sz w:val="24"/>
          <w:szCs w:val="24"/>
        </w:rPr>
        <w:t xml:space="preserve"> </w:t>
      </w:r>
      <w:r w:rsidRPr="00B07F5A">
        <w:rPr>
          <w:rFonts w:ascii="Arial" w:hAnsi="Arial" w:cs="Arial"/>
          <w:sz w:val="24"/>
          <w:szCs w:val="24"/>
        </w:rPr>
        <w:t>abrir</w:t>
      </w:r>
      <w:r w:rsidRPr="00B07F5A">
        <w:rPr>
          <w:rFonts w:ascii="Arial" w:hAnsi="Arial" w:cs="Arial"/>
          <w:spacing w:val="2"/>
          <w:sz w:val="24"/>
          <w:szCs w:val="24"/>
        </w:rPr>
        <w:t>á</w:t>
      </w:r>
      <w:r w:rsidRPr="00B07F5A">
        <w:rPr>
          <w:rFonts w:ascii="Arial" w:hAnsi="Arial" w:cs="Arial"/>
          <w:sz w:val="24"/>
          <w:szCs w:val="24"/>
        </w:rPr>
        <w:t>n</w:t>
      </w:r>
      <w:r w:rsidRPr="00B07F5A">
        <w:rPr>
          <w:rFonts w:ascii="Arial" w:hAnsi="Arial" w:cs="Arial"/>
          <w:spacing w:val="-18"/>
          <w:sz w:val="24"/>
          <w:szCs w:val="24"/>
        </w:rPr>
        <w:t xml:space="preserve"> </w:t>
      </w:r>
      <w:r w:rsidRPr="00B07F5A">
        <w:rPr>
          <w:rFonts w:ascii="Arial" w:hAnsi="Arial" w:cs="Arial"/>
          <w:sz w:val="24"/>
          <w:szCs w:val="24"/>
        </w:rPr>
        <w:t>válidam</w:t>
      </w:r>
      <w:r w:rsidRPr="00B07F5A">
        <w:rPr>
          <w:rFonts w:ascii="Arial" w:hAnsi="Arial" w:cs="Arial"/>
          <w:spacing w:val="2"/>
          <w:sz w:val="24"/>
          <w:szCs w:val="24"/>
        </w:rPr>
        <w:t>e</w:t>
      </w:r>
      <w:r w:rsidRPr="00B07F5A">
        <w:rPr>
          <w:rFonts w:ascii="Arial" w:hAnsi="Arial" w:cs="Arial"/>
          <w:sz w:val="24"/>
          <w:szCs w:val="24"/>
        </w:rPr>
        <w:t>nte con</w:t>
      </w:r>
      <w:r w:rsidRPr="00B07F5A">
        <w:rPr>
          <w:rFonts w:ascii="Arial" w:hAnsi="Arial" w:cs="Arial"/>
          <w:spacing w:val="6"/>
          <w:sz w:val="24"/>
          <w:szCs w:val="24"/>
        </w:rPr>
        <w:t xml:space="preserve"> </w:t>
      </w:r>
      <w:r w:rsidRPr="00B07F5A">
        <w:rPr>
          <w:rFonts w:ascii="Arial" w:hAnsi="Arial" w:cs="Arial"/>
          <w:spacing w:val="2"/>
          <w:sz w:val="24"/>
          <w:szCs w:val="24"/>
        </w:rPr>
        <w:t>l</w:t>
      </w:r>
      <w:r w:rsidRPr="00B07F5A">
        <w:rPr>
          <w:rFonts w:ascii="Arial" w:hAnsi="Arial" w:cs="Arial"/>
          <w:sz w:val="24"/>
          <w:szCs w:val="24"/>
        </w:rPr>
        <w:t>a</w:t>
      </w:r>
      <w:r w:rsidRPr="00B07F5A">
        <w:rPr>
          <w:rFonts w:ascii="Arial" w:hAnsi="Arial" w:cs="Arial"/>
          <w:spacing w:val="8"/>
          <w:sz w:val="24"/>
          <w:szCs w:val="24"/>
        </w:rPr>
        <w:t xml:space="preserve"> </w:t>
      </w:r>
      <w:r w:rsidRPr="00B07F5A">
        <w:rPr>
          <w:rFonts w:ascii="Arial" w:hAnsi="Arial" w:cs="Arial"/>
          <w:spacing w:val="2"/>
          <w:sz w:val="24"/>
          <w:szCs w:val="24"/>
        </w:rPr>
        <w:t>ma</w:t>
      </w:r>
      <w:r w:rsidRPr="00B07F5A">
        <w:rPr>
          <w:rFonts w:ascii="Arial" w:hAnsi="Arial" w:cs="Arial"/>
          <w:spacing w:val="-2"/>
          <w:sz w:val="24"/>
          <w:szCs w:val="24"/>
        </w:rPr>
        <w:t>y</w:t>
      </w:r>
      <w:r w:rsidRPr="00B07F5A">
        <w:rPr>
          <w:rFonts w:ascii="Arial" w:hAnsi="Arial" w:cs="Arial"/>
          <w:sz w:val="24"/>
          <w:szCs w:val="24"/>
        </w:rPr>
        <w:t>oría</w:t>
      </w:r>
      <w:r w:rsidRPr="00B07F5A">
        <w:rPr>
          <w:rFonts w:ascii="Arial" w:hAnsi="Arial" w:cs="Arial"/>
          <w:spacing w:val="2"/>
          <w:sz w:val="24"/>
          <w:szCs w:val="24"/>
        </w:rPr>
        <w:t xml:space="preserve"> </w:t>
      </w:r>
      <w:r w:rsidRPr="00B07F5A">
        <w:rPr>
          <w:rFonts w:ascii="Arial" w:hAnsi="Arial" w:cs="Arial"/>
          <w:sz w:val="24"/>
          <w:szCs w:val="24"/>
        </w:rPr>
        <w:t>de</w:t>
      </w:r>
      <w:r w:rsidRPr="00B07F5A">
        <w:rPr>
          <w:rFonts w:ascii="Arial" w:hAnsi="Arial" w:cs="Arial"/>
          <w:spacing w:val="9"/>
          <w:sz w:val="24"/>
          <w:szCs w:val="24"/>
        </w:rPr>
        <w:t xml:space="preserve"> </w:t>
      </w:r>
      <w:r w:rsidRPr="00B07F5A">
        <w:rPr>
          <w:rFonts w:ascii="Arial" w:hAnsi="Arial" w:cs="Arial"/>
          <w:spacing w:val="2"/>
          <w:sz w:val="24"/>
          <w:szCs w:val="24"/>
        </w:rPr>
        <w:t>s</w:t>
      </w:r>
      <w:r w:rsidRPr="00B07F5A">
        <w:rPr>
          <w:rFonts w:ascii="Arial" w:hAnsi="Arial" w:cs="Arial"/>
          <w:sz w:val="24"/>
          <w:szCs w:val="24"/>
        </w:rPr>
        <w:t>us</w:t>
      </w:r>
      <w:r w:rsidRPr="00B07F5A">
        <w:rPr>
          <w:rFonts w:ascii="Arial" w:hAnsi="Arial" w:cs="Arial"/>
          <w:spacing w:val="6"/>
          <w:sz w:val="24"/>
          <w:szCs w:val="24"/>
        </w:rPr>
        <w:t xml:space="preserve"> </w:t>
      </w:r>
      <w:r w:rsidRPr="00B07F5A">
        <w:rPr>
          <w:rFonts w:ascii="Arial" w:hAnsi="Arial" w:cs="Arial"/>
          <w:sz w:val="24"/>
          <w:szCs w:val="24"/>
        </w:rPr>
        <w:t>in</w:t>
      </w:r>
      <w:r w:rsidRPr="00B07F5A">
        <w:rPr>
          <w:rFonts w:ascii="Arial" w:hAnsi="Arial" w:cs="Arial"/>
          <w:spacing w:val="2"/>
          <w:sz w:val="24"/>
          <w:szCs w:val="24"/>
        </w:rPr>
        <w:t>t</w:t>
      </w:r>
      <w:r w:rsidRPr="00B07F5A">
        <w:rPr>
          <w:rFonts w:ascii="Arial" w:hAnsi="Arial" w:cs="Arial"/>
          <w:sz w:val="24"/>
          <w:szCs w:val="24"/>
        </w:rPr>
        <w:t>egra</w:t>
      </w:r>
      <w:r w:rsidRPr="00B07F5A">
        <w:rPr>
          <w:rFonts w:ascii="Arial" w:hAnsi="Arial" w:cs="Arial"/>
          <w:spacing w:val="2"/>
          <w:sz w:val="24"/>
          <w:szCs w:val="24"/>
        </w:rPr>
        <w:t>n</w:t>
      </w:r>
      <w:r w:rsidRPr="00B07F5A">
        <w:rPr>
          <w:rFonts w:ascii="Arial" w:hAnsi="Arial" w:cs="Arial"/>
          <w:sz w:val="24"/>
          <w:szCs w:val="24"/>
        </w:rPr>
        <w:t>tes,</w:t>
      </w:r>
      <w:r w:rsidRPr="00B07F5A">
        <w:rPr>
          <w:rFonts w:ascii="Arial" w:hAnsi="Arial" w:cs="Arial"/>
          <w:spacing w:val="6"/>
          <w:sz w:val="24"/>
          <w:szCs w:val="24"/>
        </w:rPr>
        <w:t xml:space="preserve"> </w:t>
      </w:r>
      <w:r w:rsidRPr="00B07F5A">
        <w:rPr>
          <w:rFonts w:ascii="Arial" w:hAnsi="Arial" w:cs="Arial"/>
          <w:sz w:val="24"/>
          <w:szCs w:val="24"/>
        </w:rPr>
        <w:t>y</w:t>
      </w:r>
      <w:r w:rsidRPr="00B07F5A">
        <w:rPr>
          <w:rFonts w:ascii="Arial" w:hAnsi="Arial" w:cs="Arial"/>
          <w:spacing w:val="6"/>
          <w:sz w:val="24"/>
          <w:szCs w:val="24"/>
        </w:rPr>
        <w:t xml:space="preserve"> </w:t>
      </w:r>
      <w:r w:rsidRPr="00B07F5A">
        <w:rPr>
          <w:rFonts w:ascii="Arial" w:hAnsi="Arial" w:cs="Arial"/>
          <w:spacing w:val="2"/>
          <w:sz w:val="24"/>
          <w:szCs w:val="24"/>
        </w:rPr>
        <w:t>s</w:t>
      </w:r>
      <w:r w:rsidRPr="00B07F5A">
        <w:rPr>
          <w:rFonts w:ascii="Arial" w:hAnsi="Arial" w:cs="Arial"/>
          <w:sz w:val="24"/>
          <w:szCs w:val="24"/>
        </w:rPr>
        <w:t>at</w:t>
      </w:r>
      <w:r w:rsidRPr="00B07F5A">
        <w:rPr>
          <w:rFonts w:ascii="Arial" w:hAnsi="Arial" w:cs="Arial"/>
          <w:spacing w:val="2"/>
          <w:sz w:val="24"/>
          <w:szCs w:val="24"/>
        </w:rPr>
        <w:t>i</w:t>
      </w:r>
      <w:r w:rsidRPr="00B07F5A">
        <w:rPr>
          <w:rFonts w:ascii="Arial" w:hAnsi="Arial" w:cs="Arial"/>
          <w:sz w:val="24"/>
          <w:szCs w:val="24"/>
        </w:rPr>
        <w:t>sfecho el</w:t>
      </w:r>
      <w:r w:rsidRPr="00B07F5A">
        <w:rPr>
          <w:rFonts w:ascii="Arial" w:hAnsi="Arial" w:cs="Arial"/>
          <w:spacing w:val="11"/>
          <w:sz w:val="24"/>
          <w:szCs w:val="24"/>
        </w:rPr>
        <w:t xml:space="preserve"> </w:t>
      </w:r>
      <w:r w:rsidRPr="00B07F5A">
        <w:rPr>
          <w:rFonts w:ascii="Arial" w:hAnsi="Arial" w:cs="Arial"/>
          <w:sz w:val="24"/>
          <w:szCs w:val="24"/>
        </w:rPr>
        <w:t>quó</w:t>
      </w:r>
      <w:r w:rsidRPr="00B07F5A">
        <w:rPr>
          <w:rFonts w:ascii="Arial" w:hAnsi="Arial" w:cs="Arial"/>
          <w:spacing w:val="2"/>
          <w:sz w:val="24"/>
          <w:szCs w:val="24"/>
        </w:rPr>
        <w:t>r</w:t>
      </w:r>
      <w:r w:rsidRPr="00B07F5A">
        <w:rPr>
          <w:rFonts w:ascii="Arial" w:hAnsi="Arial" w:cs="Arial"/>
          <w:sz w:val="24"/>
          <w:szCs w:val="24"/>
        </w:rPr>
        <w:t>um</w:t>
      </w:r>
      <w:r w:rsidRPr="00B07F5A">
        <w:rPr>
          <w:rFonts w:ascii="Arial" w:hAnsi="Arial" w:cs="Arial"/>
          <w:spacing w:val="4"/>
          <w:sz w:val="24"/>
          <w:szCs w:val="24"/>
        </w:rPr>
        <w:t xml:space="preserve"> </w:t>
      </w:r>
      <w:r w:rsidRPr="00B07F5A">
        <w:rPr>
          <w:rFonts w:ascii="Arial" w:hAnsi="Arial" w:cs="Arial"/>
          <w:sz w:val="24"/>
          <w:szCs w:val="24"/>
        </w:rPr>
        <w:t>de</w:t>
      </w:r>
      <w:r w:rsidRPr="00B07F5A">
        <w:rPr>
          <w:rFonts w:ascii="Arial" w:hAnsi="Arial" w:cs="Arial"/>
          <w:spacing w:val="9"/>
          <w:sz w:val="24"/>
          <w:szCs w:val="24"/>
        </w:rPr>
        <w:t xml:space="preserve"> </w:t>
      </w:r>
      <w:r w:rsidRPr="00B07F5A">
        <w:rPr>
          <w:rFonts w:ascii="Arial" w:hAnsi="Arial" w:cs="Arial"/>
          <w:sz w:val="24"/>
          <w:szCs w:val="24"/>
        </w:rPr>
        <w:t>asis</w:t>
      </w:r>
      <w:r w:rsidRPr="00B07F5A">
        <w:rPr>
          <w:rFonts w:ascii="Arial" w:hAnsi="Arial" w:cs="Arial"/>
          <w:spacing w:val="2"/>
          <w:sz w:val="24"/>
          <w:szCs w:val="24"/>
        </w:rPr>
        <w:t>t</w:t>
      </w:r>
      <w:r w:rsidRPr="00B07F5A">
        <w:rPr>
          <w:rFonts w:ascii="Arial" w:hAnsi="Arial" w:cs="Arial"/>
          <w:sz w:val="24"/>
          <w:szCs w:val="24"/>
        </w:rPr>
        <w:t xml:space="preserve">encia, </w:t>
      </w:r>
      <w:r w:rsidRPr="00B07F5A">
        <w:rPr>
          <w:rFonts w:ascii="Arial" w:hAnsi="Arial" w:cs="Arial"/>
          <w:b/>
          <w:bCs/>
          <w:sz w:val="24"/>
          <w:szCs w:val="24"/>
        </w:rPr>
        <w:t>las</w:t>
      </w:r>
      <w:r w:rsidRPr="00B07F5A">
        <w:rPr>
          <w:rFonts w:ascii="Arial" w:hAnsi="Arial" w:cs="Arial"/>
          <w:b/>
          <w:bCs/>
          <w:spacing w:val="10"/>
          <w:sz w:val="24"/>
          <w:szCs w:val="24"/>
        </w:rPr>
        <w:t xml:space="preserve"> </w:t>
      </w:r>
      <w:r w:rsidRPr="00B07F5A">
        <w:rPr>
          <w:rFonts w:ascii="Arial" w:hAnsi="Arial" w:cs="Arial"/>
          <w:b/>
          <w:bCs/>
          <w:sz w:val="24"/>
          <w:szCs w:val="24"/>
        </w:rPr>
        <w:t>r</w:t>
      </w:r>
      <w:r w:rsidRPr="00B07F5A">
        <w:rPr>
          <w:rFonts w:ascii="Arial" w:hAnsi="Arial" w:cs="Arial"/>
          <w:b/>
          <w:bCs/>
          <w:spacing w:val="2"/>
          <w:sz w:val="24"/>
          <w:szCs w:val="24"/>
        </w:rPr>
        <w:t>e</w:t>
      </w:r>
      <w:r w:rsidRPr="00B07F5A">
        <w:rPr>
          <w:rFonts w:ascii="Arial" w:hAnsi="Arial" w:cs="Arial"/>
          <w:b/>
          <w:bCs/>
          <w:sz w:val="24"/>
          <w:szCs w:val="24"/>
        </w:rPr>
        <w:t>soluc</w:t>
      </w:r>
      <w:r w:rsidRPr="00B07F5A">
        <w:rPr>
          <w:rFonts w:ascii="Arial" w:hAnsi="Arial" w:cs="Arial"/>
          <w:b/>
          <w:bCs/>
          <w:spacing w:val="2"/>
          <w:sz w:val="24"/>
          <w:szCs w:val="24"/>
        </w:rPr>
        <w:t>i</w:t>
      </w:r>
      <w:r w:rsidRPr="00B07F5A">
        <w:rPr>
          <w:rFonts w:ascii="Arial" w:hAnsi="Arial" w:cs="Arial"/>
          <w:b/>
          <w:bCs/>
          <w:sz w:val="24"/>
          <w:szCs w:val="24"/>
        </w:rPr>
        <w:t xml:space="preserve">ones </w:t>
      </w:r>
      <w:r w:rsidRPr="00B07F5A">
        <w:rPr>
          <w:rFonts w:ascii="Arial" w:hAnsi="Arial" w:cs="Arial"/>
          <w:b/>
          <w:bCs/>
          <w:spacing w:val="2"/>
          <w:sz w:val="24"/>
          <w:szCs w:val="24"/>
        </w:rPr>
        <w:t>s</w:t>
      </w:r>
      <w:r w:rsidRPr="00B07F5A">
        <w:rPr>
          <w:rFonts w:ascii="Arial" w:hAnsi="Arial" w:cs="Arial"/>
          <w:b/>
          <w:bCs/>
          <w:sz w:val="24"/>
          <w:szCs w:val="24"/>
        </w:rPr>
        <w:t>e</w:t>
      </w:r>
      <w:r w:rsidRPr="00B07F5A">
        <w:rPr>
          <w:rFonts w:ascii="Arial" w:hAnsi="Arial" w:cs="Arial"/>
          <w:b/>
          <w:bCs/>
          <w:spacing w:val="11"/>
          <w:sz w:val="24"/>
          <w:szCs w:val="24"/>
        </w:rPr>
        <w:t xml:space="preserve"> </w:t>
      </w:r>
      <w:r w:rsidRPr="00B07F5A">
        <w:rPr>
          <w:rFonts w:ascii="Arial" w:hAnsi="Arial" w:cs="Arial"/>
          <w:b/>
          <w:bCs/>
          <w:sz w:val="24"/>
          <w:szCs w:val="24"/>
        </w:rPr>
        <w:t>tom</w:t>
      </w:r>
      <w:r w:rsidRPr="00B07F5A">
        <w:rPr>
          <w:rFonts w:ascii="Arial" w:hAnsi="Arial" w:cs="Arial"/>
          <w:b/>
          <w:bCs/>
          <w:spacing w:val="2"/>
          <w:sz w:val="24"/>
          <w:szCs w:val="24"/>
        </w:rPr>
        <w:t>a</w:t>
      </w:r>
      <w:r w:rsidRPr="00B07F5A">
        <w:rPr>
          <w:rFonts w:ascii="Arial" w:hAnsi="Arial" w:cs="Arial"/>
          <w:b/>
          <w:bCs/>
          <w:sz w:val="24"/>
          <w:szCs w:val="24"/>
        </w:rPr>
        <w:t>rán</w:t>
      </w:r>
      <w:r w:rsidRPr="00B07F5A">
        <w:rPr>
          <w:rFonts w:ascii="Arial" w:hAnsi="Arial" w:cs="Arial"/>
          <w:b/>
          <w:bCs/>
          <w:spacing w:val="7"/>
          <w:sz w:val="24"/>
          <w:szCs w:val="24"/>
        </w:rPr>
        <w:t xml:space="preserve"> </w:t>
      </w:r>
      <w:r w:rsidRPr="00B07F5A">
        <w:rPr>
          <w:rFonts w:ascii="Arial" w:hAnsi="Arial" w:cs="Arial"/>
          <w:b/>
          <w:bCs/>
          <w:sz w:val="24"/>
          <w:szCs w:val="24"/>
        </w:rPr>
        <w:t>confo</w:t>
      </w:r>
      <w:r w:rsidRPr="00B07F5A">
        <w:rPr>
          <w:rFonts w:ascii="Arial" w:hAnsi="Arial" w:cs="Arial"/>
          <w:b/>
          <w:bCs/>
          <w:spacing w:val="2"/>
          <w:sz w:val="24"/>
          <w:szCs w:val="24"/>
        </w:rPr>
        <w:t>rm</w:t>
      </w:r>
      <w:r w:rsidRPr="00B07F5A">
        <w:rPr>
          <w:rFonts w:ascii="Arial" w:hAnsi="Arial" w:cs="Arial"/>
          <w:b/>
          <w:bCs/>
          <w:sz w:val="24"/>
          <w:szCs w:val="24"/>
        </w:rPr>
        <w:t>e</w:t>
      </w:r>
      <w:r w:rsidRPr="00B07F5A">
        <w:rPr>
          <w:rFonts w:ascii="Arial" w:hAnsi="Arial" w:cs="Arial"/>
          <w:b/>
          <w:bCs/>
          <w:spacing w:val="2"/>
          <w:sz w:val="24"/>
          <w:szCs w:val="24"/>
        </w:rPr>
        <w:t xml:space="preserve"> </w:t>
      </w:r>
      <w:r w:rsidRPr="00B07F5A">
        <w:rPr>
          <w:rFonts w:ascii="Arial" w:hAnsi="Arial" w:cs="Arial"/>
          <w:b/>
          <w:bCs/>
          <w:sz w:val="24"/>
          <w:szCs w:val="24"/>
        </w:rPr>
        <w:t>al</w:t>
      </w:r>
      <w:r w:rsidRPr="00B07F5A">
        <w:rPr>
          <w:rFonts w:ascii="Arial" w:hAnsi="Arial" w:cs="Arial"/>
          <w:b/>
          <w:bCs/>
          <w:spacing w:val="12"/>
          <w:sz w:val="24"/>
          <w:szCs w:val="24"/>
        </w:rPr>
        <w:t xml:space="preserve"> </w:t>
      </w:r>
      <w:r w:rsidRPr="00B07F5A">
        <w:rPr>
          <w:rFonts w:ascii="Arial" w:hAnsi="Arial" w:cs="Arial"/>
          <w:b/>
          <w:bCs/>
          <w:spacing w:val="2"/>
          <w:sz w:val="24"/>
          <w:szCs w:val="24"/>
        </w:rPr>
        <w:t>p</w:t>
      </w:r>
      <w:r w:rsidRPr="00B07F5A">
        <w:rPr>
          <w:rFonts w:ascii="Arial" w:hAnsi="Arial" w:cs="Arial"/>
          <w:b/>
          <w:bCs/>
          <w:sz w:val="24"/>
          <w:szCs w:val="24"/>
        </w:rPr>
        <w:t>rincip</w:t>
      </w:r>
      <w:r w:rsidRPr="00B07F5A">
        <w:rPr>
          <w:rFonts w:ascii="Arial" w:hAnsi="Arial" w:cs="Arial"/>
          <w:b/>
          <w:bCs/>
          <w:spacing w:val="2"/>
          <w:sz w:val="24"/>
          <w:szCs w:val="24"/>
        </w:rPr>
        <w:t>i</w:t>
      </w:r>
      <w:r w:rsidRPr="00B07F5A">
        <w:rPr>
          <w:rFonts w:ascii="Arial" w:hAnsi="Arial" w:cs="Arial"/>
          <w:b/>
          <w:bCs/>
          <w:sz w:val="24"/>
          <w:szCs w:val="24"/>
        </w:rPr>
        <w:t>o</w:t>
      </w:r>
      <w:r w:rsidRPr="00B07F5A">
        <w:rPr>
          <w:rFonts w:ascii="Arial" w:hAnsi="Arial" w:cs="Arial"/>
          <w:b/>
          <w:bCs/>
          <w:spacing w:val="3"/>
          <w:sz w:val="24"/>
          <w:szCs w:val="24"/>
        </w:rPr>
        <w:t xml:space="preserve"> </w:t>
      </w:r>
      <w:r w:rsidRPr="00B07F5A">
        <w:rPr>
          <w:rFonts w:ascii="Arial" w:hAnsi="Arial" w:cs="Arial"/>
          <w:b/>
          <w:bCs/>
          <w:sz w:val="24"/>
          <w:szCs w:val="24"/>
        </w:rPr>
        <w:t>de</w:t>
      </w:r>
      <w:r w:rsidRPr="00B07F5A">
        <w:rPr>
          <w:rFonts w:ascii="Arial" w:hAnsi="Arial" w:cs="Arial"/>
          <w:b/>
          <w:bCs/>
          <w:spacing w:val="16"/>
          <w:sz w:val="24"/>
          <w:szCs w:val="24"/>
        </w:rPr>
        <w:t xml:space="preserve"> </w:t>
      </w:r>
      <w:r w:rsidRPr="00B07F5A">
        <w:rPr>
          <w:rFonts w:ascii="Arial" w:hAnsi="Arial" w:cs="Arial"/>
          <w:b/>
          <w:bCs/>
          <w:sz w:val="24"/>
          <w:szCs w:val="24"/>
        </w:rPr>
        <w:t>m</w:t>
      </w:r>
      <w:r w:rsidRPr="00B07F5A">
        <w:rPr>
          <w:rFonts w:ascii="Arial" w:hAnsi="Arial" w:cs="Arial"/>
          <w:b/>
          <w:bCs/>
          <w:spacing w:val="4"/>
          <w:sz w:val="24"/>
          <w:szCs w:val="24"/>
        </w:rPr>
        <w:t>a</w:t>
      </w:r>
      <w:r w:rsidRPr="00B07F5A">
        <w:rPr>
          <w:rFonts w:ascii="Arial" w:hAnsi="Arial" w:cs="Arial"/>
          <w:b/>
          <w:bCs/>
          <w:spacing w:val="-5"/>
          <w:sz w:val="24"/>
          <w:szCs w:val="24"/>
        </w:rPr>
        <w:t>y</w:t>
      </w:r>
      <w:r w:rsidRPr="00B07F5A">
        <w:rPr>
          <w:rFonts w:ascii="Arial" w:hAnsi="Arial" w:cs="Arial"/>
          <w:b/>
          <w:bCs/>
          <w:sz w:val="24"/>
          <w:szCs w:val="24"/>
        </w:rPr>
        <w:t>or</w:t>
      </w:r>
      <w:r w:rsidRPr="00B07F5A">
        <w:rPr>
          <w:rFonts w:ascii="Arial" w:hAnsi="Arial" w:cs="Arial"/>
          <w:b/>
          <w:bCs/>
          <w:spacing w:val="2"/>
          <w:sz w:val="24"/>
          <w:szCs w:val="24"/>
        </w:rPr>
        <w:t>í</w:t>
      </w:r>
      <w:r w:rsidRPr="00B07F5A">
        <w:rPr>
          <w:rFonts w:ascii="Arial" w:hAnsi="Arial" w:cs="Arial"/>
          <w:b/>
          <w:bCs/>
          <w:spacing w:val="7"/>
          <w:sz w:val="24"/>
          <w:szCs w:val="24"/>
        </w:rPr>
        <w:t>a.</w:t>
      </w:r>
    </w:p>
    <w:p w14:paraId="167A8C9A" w14:textId="77777777" w:rsidR="00A772AC" w:rsidRPr="00B07F5A" w:rsidRDefault="00A772AC" w:rsidP="00891CAB">
      <w:pPr>
        <w:autoSpaceDE w:val="0"/>
        <w:autoSpaceDN w:val="0"/>
        <w:adjustRightInd w:val="0"/>
        <w:spacing w:line="360" w:lineRule="auto"/>
        <w:jc w:val="both"/>
        <w:rPr>
          <w:rFonts w:ascii="Arial" w:hAnsi="Arial" w:cs="Arial"/>
          <w:spacing w:val="-2"/>
          <w:sz w:val="24"/>
          <w:szCs w:val="24"/>
        </w:rPr>
      </w:pPr>
      <w:r w:rsidRPr="00B07F5A">
        <w:rPr>
          <w:rFonts w:ascii="Arial" w:hAnsi="Arial" w:cs="Arial"/>
          <w:spacing w:val="-2"/>
          <w:sz w:val="24"/>
          <w:szCs w:val="24"/>
        </w:rPr>
        <w:t xml:space="preserve">Los artículos 35 y 36 de la </w:t>
      </w:r>
      <w:r w:rsidRPr="00B07F5A">
        <w:rPr>
          <w:rFonts w:ascii="Arial" w:hAnsi="Arial" w:cs="Arial"/>
          <w:i/>
          <w:iCs/>
          <w:spacing w:val="-2"/>
          <w:sz w:val="24"/>
          <w:szCs w:val="24"/>
        </w:rPr>
        <w:t>Ley Orgánica</w:t>
      </w:r>
      <w:r w:rsidR="000A554A" w:rsidRPr="00B07F5A">
        <w:rPr>
          <w:rFonts w:ascii="Arial" w:hAnsi="Arial" w:cs="Arial"/>
          <w:i/>
          <w:iCs/>
          <w:spacing w:val="-2"/>
          <w:sz w:val="24"/>
          <w:szCs w:val="24"/>
        </w:rPr>
        <w:t xml:space="preserve"> Municipal</w:t>
      </w:r>
      <w:r w:rsidRPr="00B07F5A">
        <w:rPr>
          <w:rFonts w:ascii="Arial" w:hAnsi="Arial" w:cs="Arial"/>
          <w:i/>
          <w:iCs/>
          <w:spacing w:val="-2"/>
          <w:sz w:val="24"/>
          <w:szCs w:val="24"/>
        </w:rPr>
        <w:t xml:space="preserve">, </w:t>
      </w:r>
      <w:r w:rsidRPr="00B07F5A">
        <w:rPr>
          <w:rFonts w:ascii="Arial" w:hAnsi="Arial" w:cs="Arial"/>
          <w:spacing w:val="-2"/>
          <w:sz w:val="24"/>
          <w:szCs w:val="24"/>
        </w:rPr>
        <w:t>establece</w:t>
      </w:r>
      <w:r w:rsidR="0030202E" w:rsidRPr="00B07F5A">
        <w:rPr>
          <w:rFonts w:ascii="Arial" w:hAnsi="Arial" w:cs="Arial"/>
          <w:spacing w:val="-2"/>
          <w:sz w:val="24"/>
          <w:szCs w:val="24"/>
        </w:rPr>
        <w:t>n</w:t>
      </w:r>
      <w:r w:rsidRPr="00B07F5A">
        <w:rPr>
          <w:rFonts w:ascii="Arial" w:hAnsi="Arial" w:cs="Arial"/>
          <w:spacing w:val="-2"/>
          <w:sz w:val="24"/>
          <w:szCs w:val="24"/>
        </w:rPr>
        <w:t xml:space="preserve"> que, para resolver los asuntos que le corresponden el Ayuntamiento celebrará sesiones que podrán ser, ordinarias, extraordinarias, solemnes, internas y virtuales. Las sesiones ordinarias, extraordinarias y solemnes serán públicas, deberán celebrarse en el recinto oficial del Ayuntamiento, y las solemnes en el recinto que para tal efecto acuerde el propio Ayuntamiento mediante declaratoria oficial, </w:t>
      </w:r>
      <w:r w:rsidRPr="00B07F5A">
        <w:rPr>
          <w:rFonts w:ascii="Arial" w:hAnsi="Arial" w:cs="Arial"/>
          <w:b/>
          <w:bCs/>
          <w:spacing w:val="-2"/>
          <w:sz w:val="24"/>
          <w:szCs w:val="24"/>
        </w:rPr>
        <w:t>a excepción de las autorizadas virtuales; debiendo establecerse criterios generales de periodicidad para las sesiones de Cabildo, en la reglamentación correspondiente.</w:t>
      </w:r>
    </w:p>
    <w:p w14:paraId="7670B2DA" w14:textId="77777777" w:rsidR="00A772AC" w:rsidRPr="00B07F5A" w:rsidRDefault="00A772AC" w:rsidP="00891CAB">
      <w:pPr>
        <w:autoSpaceDE w:val="0"/>
        <w:autoSpaceDN w:val="0"/>
        <w:adjustRightInd w:val="0"/>
        <w:spacing w:line="360" w:lineRule="auto"/>
        <w:jc w:val="both"/>
        <w:rPr>
          <w:rFonts w:ascii="Arial" w:hAnsi="Arial" w:cs="Arial"/>
          <w:b/>
          <w:bCs/>
          <w:sz w:val="24"/>
          <w:szCs w:val="24"/>
        </w:rPr>
      </w:pPr>
      <w:r w:rsidRPr="00B07F5A">
        <w:rPr>
          <w:rFonts w:ascii="Arial" w:hAnsi="Arial" w:cs="Arial"/>
          <w:spacing w:val="-2"/>
          <w:sz w:val="24"/>
          <w:szCs w:val="24"/>
        </w:rPr>
        <w:t>Por su parte el artículo</w:t>
      </w:r>
      <w:r w:rsidRPr="00B07F5A">
        <w:rPr>
          <w:rFonts w:ascii="Arial" w:hAnsi="Arial" w:cs="Arial"/>
          <w:spacing w:val="2"/>
          <w:sz w:val="24"/>
          <w:szCs w:val="24"/>
        </w:rPr>
        <w:t xml:space="preserve"> 37 párrafo cuarto</w:t>
      </w:r>
      <w:r w:rsidRPr="00B07F5A">
        <w:rPr>
          <w:rFonts w:ascii="Arial" w:hAnsi="Arial" w:cs="Arial"/>
          <w:spacing w:val="9"/>
          <w:sz w:val="24"/>
          <w:szCs w:val="24"/>
        </w:rPr>
        <w:t xml:space="preserve"> </w:t>
      </w:r>
      <w:r w:rsidRPr="00B07F5A">
        <w:rPr>
          <w:rFonts w:ascii="Arial" w:hAnsi="Arial" w:cs="Arial"/>
          <w:sz w:val="24"/>
          <w:szCs w:val="24"/>
        </w:rPr>
        <w:t>de</w:t>
      </w:r>
      <w:r w:rsidRPr="00B07F5A">
        <w:rPr>
          <w:rFonts w:ascii="Arial" w:hAnsi="Arial" w:cs="Arial"/>
          <w:spacing w:val="7"/>
          <w:sz w:val="24"/>
          <w:szCs w:val="24"/>
        </w:rPr>
        <w:t xml:space="preserve"> </w:t>
      </w:r>
      <w:r w:rsidRPr="00B07F5A">
        <w:rPr>
          <w:rFonts w:ascii="Arial" w:hAnsi="Arial" w:cs="Arial"/>
          <w:spacing w:val="2"/>
          <w:sz w:val="24"/>
          <w:szCs w:val="24"/>
        </w:rPr>
        <w:t>l</w:t>
      </w:r>
      <w:r w:rsidRPr="00B07F5A">
        <w:rPr>
          <w:rFonts w:ascii="Arial" w:hAnsi="Arial" w:cs="Arial"/>
          <w:sz w:val="24"/>
          <w:szCs w:val="24"/>
        </w:rPr>
        <w:t>a</w:t>
      </w:r>
      <w:r w:rsidRPr="00B07F5A">
        <w:rPr>
          <w:rFonts w:ascii="Arial" w:hAnsi="Arial" w:cs="Arial"/>
          <w:spacing w:val="9"/>
          <w:sz w:val="24"/>
          <w:szCs w:val="24"/>
        </w:rPr>
        <w:t xml:space="preserve"> </w:t>
      </w:r>
      <w:r w:rsidRPr="00B07F5A">
        <w:rPr>
          <w:rFonts w:ascii="Arial" w:hAnsi="Arial" w:cs="Arial"/>
          <w:i/>
          <w:iCs/>
          <w:sz w:val="24"/>
          <w:szCs w:val="24"/>
        </w:rPr>
        <w:t>L</w:t>
      </w:r>
      <w:r w:rsidRPr="00B07F5A">
        <w:rPr>
          <w:rFonts w:ascii="Arial" w:hAnsi="Arial" w:cs="Arial"/>
          <w:i/>
          <w:iCs/>
          <w:spacing w:val="2"/>
          <w:sz w:val="24"/>
          <w:szCs w:val="24"/>
        </w:rPr>
        <w:t>e</w:t>
      </w:r>
      <w:r w:rsidRPr="00B07F5A">
        <w:rPr>
          <w:rFonts w:ascii="Arial" w:hAnsi="Arial" w:cs="Arial"/>
          <w:i/>
          <w:iCs/>
          <w:sz w:val="24"/>
          <w:szCs w:val="24"/>
        </w:rPr>
        <w:t>y</w:t>
      </w:r>
      <w:r w:rsidRPr="00B07F5A">
        <w:rPr>
          <w:rFonts w:ascii="Arial" w:hAnsi="Arial" w:cs="Arial"/>
          <w:i/>
          <w:iCs/>
          <w:spacing w:val="6"/>
          <w:sz w:val="24"/>
          <w:szCs w:val="24"/>
        </w:rPr>
        <w:t xml:space="preserve"> </w:t>
      </w:r>
      <w:r w:rsidRPr="00B07F5A">
        <w:rPr>
          <w:rFonts w:ascii="Arial" w:hAnsi="Arial" w:cs="Arial"/>
          <w:i/>
          <w:iCs/>
          <w:sz w:val="24"/>
          <w:szCs w:val="24"/>
        </w:rPr>
        <w:t>Orgáni</w:t>
      </w:r>
      <w:r w:rsidRPr="00B07F5A">
        <w:rPr>
          <w:rFonts w:ascii="Arial" w:hAnsi="Arial" w:cs="Arial"/>
          <w:i/>
          <w:iCs/>
          <w:spacing w:val="2"/>
          <w:sz w:val="24"/>
          <w:szCs w:val="24"/>
        </w:rPr>
        <w:t>ca</w:t>
      </w:r>
      <w:r w:rsidR="00377D8E" w:rsidRPr="00B07F5A">
        <w:rPr>
          <w:rFonts w:ascii="Arial" w:hAnsi="Arial" w:cs="Arial"/>
          <w:i/>
          <w:iCs/>
          <w:spacing w:val="2"/>
          <w:sz w:val="24"/>
          <w:szCs w:val="24"/>
        </w:rPr>
        <w:t xml:space="preserve"> Municipal</w:t>
      </w:r>
      <w:r w:rsidRPr="00B07F5A">
        <w:rPr>
          <w:rFonts w:ascii="Arial" w:hAnsi="Arial" w:cs="Arial"/>
          <w:sz w:val="24"/>
          <w:szCs w:val="24"/>
        </w:rPr>
        <w:t>, es</w:t>
      </w:r>
      <w:r w:rsidRPr="00B07F5A">
        <w:rPr>
          <w:rFonts w:ascii="Arial" w:hAnsi="Arial" w:cs="Arial"/>
          <w:spacing w:val="2"/>
          <w:sz w:val="24"/>
          <w:szCs w:val="24"/>
        </w:rPr>
        <w:t>t</w:t>
      </w:r>
      <w:r w:rsidRPr="00B07F5A">
        <w:rPr>
          <w:rFonts w:ascii="Arial" w:hAnsi="Arial" w:cs="Arial"/>
          <w:sz w:val="24"/>
          <w:szCs w:val="24"/>
        </w:rPr>
        <w:t>able</w:t>
      </w:r>
      <w:r w:rsidRPr="00B07F5A">
        <w:rPr>
          <w:rFonts w:ascii="Arial" w:hAnsi="Arial" w:cs="Arial"/>
          <w:spacing w:val="2"/>
          <w:sz w:val="24"/>
          <w:szCs w:val="24"/>
        </w:rPr>
        <w:t>c</w:t>
      </w:r>
      <w:r w:rsidRPr="00B07F5A">
        <w:rPr>
          <w:rFonts w:ascii="Arial" w:hAnsi="Arial" w:cs="Arial"/>
          <w:sz w:val="24"/>
          <w:szCs w:val="24"/>
        </w:rPr>
        <w:t>e</w:t>
      </w:r>
      <w:r w:rsidRPr="00B07F5A">
        <w:rPr>
          <w:rFonts w:ascii="Arial" w:hAnsi="Arial" w:cs="Arial"/>
          <w:spacing w:val="1"/>
          <w:sz w:val="24"/>
          <w:szCs w:val="24"/>
        </w:rPr>
        <w:t xml:space="preserve"> </w:t>
      </w:r>
      <w:r w:rsidRPr="00B07F5A">
        <w:rPr>
          <w:rFonts w:ascii="Arial" w:hAnsi="Arial" w:cs="Arial"/>
          <w:sz w:val="24"/>
          <w:szCs w:val="24"/>
        </w:rPr>
        <w:t>que</w:t>
      </w:r>
      <w:r w:rsidRPr="00B07F5A">
        <w:rPr>
          <w:rFonts w:ascii="Arial" w:hAnsi="Arial" w:cs="Arial"/>
          <w:spacing w:val="5"/>
          <w:sz w:val="24"/>
          <w:szCs w:val="24"/>
        </w:rPr>
        <w:t xml:space="preserve"> el Ayuntamiento sesionar</w:t>
      </w:r>
      <w:r w:rsidR="0030202E" w:rsidRPr="00B07F5A">
        <w:rPr>
          <w:rFonts w:ascii="Arial" w:hAnsi="Arial" w:cs="Arial"/>
          <w:spacing w:val="5"/>
          <w:sz w:val="24"/>
          <w:szCs w:val="24"/>
        </w:rPr>
        <w:t>á</w:t>
      </w:r>
      <w:r w:rsidRPr="00B07F5A">
        <w:rPr>
          <w:rFonts w:ascii="Arial" w:hAnsi="Arial" w:cs="Arial"/>
          <w:spacing w:val="5"/>
          <w:sz w:val="24"/>
          <w:szCs w:val="24"/>
        </w:rPr>
        <w:t xml:space="preserve"> las veces que señala su reglamento, </w:t>
      </w:r>
      <w:r w:rsidRPr="00B07F5A">
        <w:rPr>
          <w:rFonts w:ascii="Arial" w:hAnsi="Arial" w:cs="Arial"/>
          <w:b/>
          <w:bCs/>
          <w:spacing w:val="5"/>
          <w:sz w:val="24"/>
          <w:szCs w:val="24"/>
        </w:rPr>
        <w:t>pero nunca serán menos de dos sesiones ordinarias al mes</w:t>
      </w:r>
      <w:r w:rsidRPr="00B07F5A">
        <w:rPr>
          <w:rFonts w:ascii="Arial" w:hAnsi="Arial" w:cs="Arial"/>
          <w:b/>
          <w:bCs/>
          <w:sz w:val="24"/>
          <w:szCs w:val="24"/>
        </w:rPr>
        <w:t>, en la primera y segunda quincena, para atender asuntos de la Administración Municipal.</w:t>
      </w:r>
    </w:p>
    <w:p w14:paraId="5C8A5D43" w14:textId="77777777" w:rsidR="00A772AC" w:rsidRPr="00B07F5A" w:rsidRDefault="00A772AC" w:rsidP="00891CAB">
      <w:pPr>
        <w:suppressAutoHyphens/>
        <w:spacing w:line="360" w:lineRule="auto"/>
        <w:jc w:val="both"/>
        <w:rPr>
          <w:rFonts w:ascii="Arial" w:hAnsi="Arial" w:cs="Arial"/>
          <w:b/>
          <w:bCs/>
          <w:sz w:val="24"/>
          <w:szCs w:val="24"/>
        </w:rPr>
      </w:pPr>
      <w:r w:rsidRPr="00B07F5A">
        <w:rPr>
          <w:rFonts w:ascii="Arial" w:hAnsi="Arial" w:cs="Arial"/>
          <w:sz w:val="24"/>
          <w:szCs w:val="24"/>
        </w:rPr>
        <w:lastRenderedPageBreak/>
        <w:t xml:space="preserve">Las sesiones serán convocadas por la Presidenta o Presidente Municipal o las dos terceras partes de quienes integran el Ayuntamiento, a través de la Secretaria o Secretario del mismo. La citación podrá ser personal o a través de medios electrónicos, de conformidad con la legislación especializada en la materia, y en casos extraordinarios, de ser necesario en el domicilio particular de cada integrante del Ayuntamiento; </w:t>
      </w:r>
      <w:r w:rsidRPr="00B07F5A">
        <w:rPr>
          <w:rFonts w:ascii="Arial" w:hAnsi="Arial" w:cs="Arial"/>
          <w:b/>
          <w:bCs/>
          <w:sz w:val="24"/>
          <w:szCs w:val="24"/>
        </w:rPr>
        <w:t>la citación deberá darse por lo menos con cuarenta y ocho horas de anticipación para sesiones ordinarias, tratándose de sesiones extraordinarias se hará cuando menos con veinticuatro horas de anticipación, contener el orden del día y</w:t>
      </w:r>
      <w:r w:rsidR="0030202E" w:rsidRPr="00B07F5A">
        <w:rPr>
          <w:rFonts w:ascii="Arial" w:hAnsi="Arial" w:cs="Arial"/>
          <w:b/>
          <w:bCs/>
          <w:sz w:val="24"/>
          <w:szCs w:val="24"/>
        </w:rPr>
        <w:t>,</w:t>
      </w:r>
      <w:r w:rsidRPr="00B07F5A">
        <w:rPr>
          <w:rFonts w:ascii="Arial" w:hAnsi="Arial" w:cs="Arial"/>
          <w:b/>
          <w:bCs/>
          <w:sz w:val="24"/>
          <w:szCs w:val="24"/>
        </w:rPr>
        <w:t xml:space="preserve"> en su c</w:t>
      </w:r>
      <w:r w:rsidR="0030202E" w:rsidRPr="00B07F5A">
        <w:rPr>
          <w:rFonts w:ascii="Arial" w:hAnsi="Arial" w:cs="Arial"/>
          <w:b/>
          <w:bCs/>
          <w:sz w:val="24"/>
          <w:szCs w:val="24"/>
        </w:rPr>
        <w:t>a</w:t>
      </w:r>
      <w:r w:rsidRPr="00B07F5A">
        <w:rPr>
          <w:rFonts w:ascii="Arial" w:hAnsi="Arial" w:cs="Arial"/>
          <w:b/>
          <w:bCs/>
          <w:sz w:val="24"/>
          <w:szCs w:val="24"/>
        </w:rPr>
        <w:t>so</w:t>
      </w:r>
      <w:r w:rsidR="0030202E" w:rsidRPr="00B07F5A">
        <w:rPr>
          <w:rFonts w:ascii="Arial" w:hAnsi="Arial" w:cs="Arial"/>
          <w:b/>
          <w:bCs/>
          <w:sz w:val="24"/>
          <w:szCs w:val="24"/>
        </w:rPr>
        <w:t>,</w:t>
      </w:r>
      <w:r w:rsidRPr="00B07F5A">
        <w:rPr>
          <w:rFonts w:ascii="Arial" w:hAnsi="Arial" w:cs="Arial"/>
          <w:b/>
          <w:bCs/>
          <w:sz w:val="24"/>
          <w:szCs w:val="24"/>
        </w:rPr>
        <w:t xml:space="preserve"> la información necesaria para el desarrollo de las mismas, así como el lugar, día y hora.</w:t>
      </w:r>
    </w:p>
    <w:p w14:paraId="4328CE26" w14:textId="77777777" w:rsidR="00A772AC" w:rsidRPr="00B07F5A" w:rsidRDefault="00A772AC" w:rsidP="00891CAB">
      <w:pPr>
        <w:suppressAutoHyphens/>
        <w:spacing w:line="360" w:lineRule="auto"/>
        <w:jc w:val="both"/>
        <w:rPr>
          <w:rFonts w:ascii="Arial" w:hAnsi="Arial" w:cs="Arial"/>
          <w:sz w:val="24"/>
          <w:szCs w:val="24"/>
        </w:rPr>
      </w:pPr>
      <w:r w:rsidRPr="00B07F5A">
        <w:rPr>
          <w:rFonts w:ascii="Arial" w:hAnsi="Arial" w:cs="Arial"/>
          <w:sz w:val="24"/>
          <w:szCs w:val="24"/>
        </w:rPr>
        <w:t xml:space="preserve">Para que las sesiones sean válidas, se requiere la asistencia de la mitad más uno de integrantes del Ayuntamiento y serán dirigidas por la Presidenta o Presidente Municipal y en ausencia, por la Síndica o Síndico y en ausencia de ambas figuras, quien determine la mayoría de </w:t>
      </w:r>
      <w:r w:rsidR="0030202E" w:rsidRPr="00B07F5A">
        <w:rPr>
          <w:rFonts w:ascii="Arial" w:hAnsi="Arial" w:cs="Arial"/>
          <w:sz w:val="24"/>
          <w:szCs w:val="24"/>
        </w:rPr>
        <w:t>los asistentes</w:t>
      </w:r>
      <w:r w:rsidRPr="00B07F5A">
        <w:rPr>
          <w:rFonts w:ascii="Arial" w:hAnsi="Arial" w:cs="Arial"/>
          <w:sz w:val="24"/>
          <w:szCs w:val="24"/>
        </w:rPr>
        <w:t>.</w:t>
      </w:r>
      <w:r w:rsidRPr="00B07F5A">
        <w:rPr>
          <w:rStyle w:val="Refdenotaalpie"/>
          <w:rFonts w:ascii="Arial" w:hAnsi="Arial" w:cs="Arial"/>
          <w:sz w:val="24"/>
          <w:szCs w:val="24"/>
        </w:rPr>
        <w:footnoteReference w:id="46"/>
      </w:r>
    </w:p>
    <w:p w14:paraId="0F79567C" w14:textId="77777777" w:rsidR="00F01D02" w:rsidRPr="00B07F5A" w:rsidRDefault="00F01D02" w:rsidP="00891CAB">
      <w:pPr>
        <w:tabs>
          <w:tab w:val="left" w:pos="1320"/>
          <w:tab w:val="center" w:pos="3853"/>
        </w:tabs>
        <w:spacing w:line="360" w:lineRule="auto"/>
        <w:jc w:val="both"/>
        <w:rPr>
          <w:rFonts w:ascii="Arial" w:hAnsi="Arial" w:cs="Arial"/>
          <w:b/>
          <w:bCs/>
          <w:sz w:val="24"/>
          <w:szCs w:val="24"/>
        </w:rPr>
      </w:pPr>
      <w:r w:rsidRPr="00B07F5A">
        <w:rPr>
          <w:rFonts w:ascii="Arial" w:hAnsi="Arial" w:cs="Arial"/>
          <w:b/>
          <w:bCs/>
          <w:sz w:val="24"/>
          <w:szCs w:val="24"/>
        </w:rPr>
        <w:t>Caso concreto</w:t>
      </w:r>
    </w:p>
    <w:p w14:paraId="3CF77BE2" w14:textId="77777777" w:rsidR="00063F6C" w:rsidRPr="00B07F5A" w:rsidRDefault="00891CAB" w:rsidP="00891CAB">
      <w:pPr>
        <w:spacing w:line="360" w:lineRule="auto"/>
        <w:jc w:val="both"/>
        <w:rPr>
          <w:rFonts w:ascii="Arial" w:hAnsi="Arial" w:cs="Arial"/>
          <w:sz w:val="24"/>
          <w:szCs w:val="24"/>
        </w:rPr>
      </w:pPr>
      <w:r w:rsidRPr="00B07F5A">
        <w:rPr>
          <w:rFonts w:ascii="Arial" w:hAnsi="Arial" w:cs="Arial"/>
          <w:b/>
          <w:bCs/>
          <w:sz w:val="24"/>
          <w:szCs w:val="24"/>
        </w:rPr>
        <w:t>I</w:t>
      </w:r>
      <w:r w:rsidR="00063F6C" w:rsidRPr="00B07F5A">
        <w:rPr>
          <w:rFonts w:ascii="Arial" w:hAnsi="Arial" w:cs="Arial"/>
          <w:b/>
          <w:bCs/>
          <w:sz w:val="24"/>
          <w:szCs w:val="24"/>
        </w:rPr>
        <w:t>ndebida notificación de la convocatoria a la sesión de veintiséis de agosto</w:t>
      </w:r>
      <w:r w:rsidR="00515ABC" w:rsidRPr="00B07F5A">
        <w:rPr>
          <w:rFonts w:ascii="Arial" w:hAnsi="Arial" w:cs="Arial"/>
          <w:b/>
          <w:bCs/>
          <w:sz w:val="24"/>
          <w:szCs w:val="24"/>
        </w:rPr>
        <w:t>.</w:t>
      </w:r>
    </w:p>
    <w:p w14:paraId="7D5866B6" w14:textId="77777777" w:rsidR="00515ABC" w:rsidRPr="00B07F5A" w:rsidRDefault="00515ABC" w:rsidP="00891CAB">
      <w:pPr>
        <w:spacing w:line="360" w:lineRule="auto"/>
        <w:jc w:val="both"/>
        <w:rPr>
          <w:rFonts w:ascii="Arial" w:hAnsi="Arial" w:cs="Arial"/>
          <w:sz w:val="24"/>
          <w:szCs w:val="24"/>
        </w:rPr>
      </w:pPr>
      <w:r w:rsidRPr="00B07F5A">
        <w:rPr>
          <w:rFonts w:ascii="Arial" w:hAnsi="Arial" w:cs="Arial"/>
          <w:sz w:val="24"/>
          <w:szCs w:val="24"/>
        </w:rPr>
        <w:t xml:space="preserve">Al respecto, el </w:t>
      </w:r>
      <w:r w:rsidRPr="00B07F5A">
        <w:rPr>
          <w:rFonts w:ascii="Arial" w:hAnsi="Arial" w:cs="Arial"/>
          <w:i/>
          <w:iCs/>
          <w:sz w:val="24"/>
          <w:szCs w:val="24"/>
        </w:rPr>
        <w:t xml:space="preserve">actor </w:t>
      </w:r>
      <w:r w:rsidRPr="00B07F5A">
        <w:rPr>
          <w:rFonts w:ascii="Arial" w:hAnsi="Arial" w:cs="Arial"/>
          <w:sz w:val="24"/>
          <w:szCs w:val="24"/>
        </w:rPr>
        <w:t>alega que</w:t>
      </w:r>
      <w:r w:rsidR="00EF45A9" w:rsidRPr="00B07F5A">
        <w:rPr>
          <w:rFonts w:ascii="Arial" w:hAnsi="Arial" w:cs="Arial"/>
          <w:sz w:val="24"/>
          <w:szCs w:val="24"/>
        </w:rPr>
        <w:t xml:space="preserve"> </w:t>
      </w:r>
      <w:r w:rsidR="00063F6C" w:rsidRPr="00B07F5A">
        <w:rPr>
          <w:rFonts w:ascii="Arial" w:hAnsi="Arial" w:cs="Arial"/>
          <w:sz w:val="24"/>
          <w:szCs w:val="24"/>
        </w:rPr>
        <w:t xml:space="preserve">las </w:t>
      </w:r>
      <w:r w:rsidR="00063F6C" w:rsidRPr="00B07F5A">
        <w:rPr>
          <w:rFonts w:ascii="Arial" w:hAnsi="Arial" w:cs="Arial"/>
          <w:i/>
          <w:iCs/>
          <w:sz w:val="24"/>
          <w:szCs w:val="24"/>
        </w:rPr>
        <w:t>autoridades responsables</w:t>
      </w:r>
      <w:r w:rsidR="00063F6C" w:rsidRPr="00B07F5A">
        <w:rPr>
          <w:rFonts w:ascii="Arial" w:hAnsi="Arial" w:cs="Arial"/>
          <w:sz w:val="24"/>
          <w:szCs w:val="24"/>
        </w:rPr>
        <w:t xml:space="preserve"> vulneraron el artículo 37 de la</w:t>
      </w:r>
      <w:r w:rsidR="00063F6C" w:rsidRPr="00B07F5A">
        <w:rPr>
          <w:rFonts w:ascii="Arial" w:hAnsi="Arial" w:cs="Arial"/>
          <w:i/>
          <w:iCs/>
          <w:sz w:val="24"/>
          <w:szCs w:val="24"/>
        </w:rPr>
        <w:t xml:space="preserve"> Ley Orgánica</w:t>
      </w:r>
      <w:r w:rsidR="00063F6C" w:rsidRPr="00B07F5A">
        <w:rPr>
          <w:rFonts w:ascii="Arial" w:hAnsi="Arial" w:cs="Arial"/>
          <w:sz w:val="24"/>
          <w:szCs w:val="24"/>
        </w:rPr>
        <w:t>, al no haberlo convocado por lo menos con cuarenta y horas de anticipación, pues</w:t>
      </w:r>
      <w:r w:rsidR="007E0BF6" w:rsidRPr="00B07F5A">
        <w:rPr>
          <w:rFonts w:ascii="Arial" w:hAnsi="Arial" w:cs="Arial"/>
          <w:sz w:val="24"/>
          <w:szCs w:val="24"/>
        </w:rPr>
        <w:t xml:space="preserve">, </w:t>
      </w:r>
      <w:r w:rsidR="00063F6C" w:rsidRPr="00B07F5A">
        <w:rPr>
          <w:rFonts w:ascii="Arial" w:hAnsi="Arial" w:cs="Arial"/>
          <w:sz w:val="24"/>
          <w:szCs w:val="24"/>
        </w:rPr>
        <w:t>mediante oficios 357</w:t>
      </w:r>
      <w:r w:rsidR="00F37C72" w:rsidRPr="00B07F5A">
        <w:rPr>
          <w:rStyle w:val="Refdenotaalpie"/>
          <w:rFonts w:ascii="Arial" w:hAnsi="Arial" w:cs="Arial"/>
          <w:sz w:val="24"/>
          <w:szCs w:val="24"/>
        </w:rPr>
        <w:footnoteReference w:id="47"/>
      </w:r>
      <w:r w:rsidR="00063F6C" w:rsidRPr="00B07F5A">
        <w:rPr>
          <w:rFonts w:ascii="Arial" w:hAnsi="Arial" w:cs="Arial"/>
          <w:sz w:val="24"/>
          <w:szCs w:val="24"/>
        </w:rPr>
        <w:t xml:space="preserve"> y 358</w:t>
      </w:r>
      <w:r w:rsidR="00D01DF1" w:rsidRPr="00B07F5A">
        <w:rPr>
          <w:rStyle w:val="Refdenotaalpie"/>
          <w:rFonts w:ascii="Arial" w:hAnsi="Arial" w:cs="Arial"/>
          <w:sz w:val="24"/>
          <w:szCs w:val="24"/>
        </w:rPr>
        <w:footnoteReference w:id="48"/>
      </w:r>
      <w:r w:rsidR="007E0BF6" w:rsidRPr="00B07F5A">
        <w:rPr>
          <w:rFonts w:ascii="Arial" w:hAnsi="Arial" w:cs="Arial"/>
          <w:sz w:val="24"/>
          <w:szCs w:val="24"/>
        </w:rPr>
        <w:t xml:space="preserve">, ambos de veinticuatro de agosto, a las 10:25 horas y 10:26 horas, respectivamente, le </w:t>
      </w:r>
      <w:r w:rsidR="00063F6C" w:rsidRPr="00B07F5A">
        <w:rPr>
          <w:rFonts w:ascii="Arial" w:hAnsi="Arial" w:cs="Arial"/>
          <w:sz w:val="24"/>
          <w:szCs w:val="24"/>
        </w:rPr>
        <w:t xml:space="preserve">fue </w:t>
      </w:r>
      <w:r w:rsidR="007E0BF6" w:rsidRPr="00B07F5A">
        <w:rPr>
          <w:rFonts w:ascii="Arial" w:hAnsi="Arial" w:cs="Arial"/>
          <w:sz w:val="24"/>
          <w:szCs w:val="24"/>
        </w:rPr>
        <w:t xml:space="preserve">notificada la </w:t>
      </w:r>
      <w:r w:rsidR="00063F6C" w:rsidRPr="00B07F5A">
        <w:rPr>
          <w:rFonts w:ascii="Arial" w:hAnsi="Arial" w:cs="Arial"/>
          <w:sz w:val="24"/>
          <w:szCs w:val="24"/>
        </w:rPr>
        <w:t>convoc</w:t>
      </w:r>
      <w:r w:rsidR="007E0BF6" w:rsidRPr="00B07F5A">
        <w:rPr>
          <w:rFonts w:ascii="Arial" w:hAnsi="Arial" w:cs="Arial"/>
          <w:sz w:val="24"/>
          <w:szCs w:val="24"/>
        </w:rPr>
        <w:t xml:space="preserve">atoria </w:t>
      </w:r>
      <w:r w:rsidR="00063F6C" w:rsidRPr="00B07F5A">
        <w:rPr>
          <w:rFonts w:ascii="Arial" w:hAnsi="Arial" w:cs="Arial"/>
          <w:sz w:val="24"/>
          <w:szCs w:val="24"/>
        </w:rPr>
        <w:t xml:space="preserve">a la sesión </w:t>
      </w:r>
      <w:r w:rsidR="007E0BF6" w:rsidRPr="00B07F5A">
        <w:rPr>
          <w:rFonts w:ascii="Arial" w:hAnsi="Arial" w:cs="Arial"/>
          <w:sz w:val="24"/>
          <w:szCs w:val="24"/>
        </w:rPr>
        <w:t xml:space="preserve">a celebrarse el </w:t>
      </w:r>
      <w:r w:rsidR="00063F6C" w:rsidRPr="00B07F5A">
        <w:rPr>
          <w:rFonts w:ascii="Arial" w:hAnsi="Arial" w:cs="Arial"/>
          <w:sz w:val="24"/>
          <w:szCs w:val="24"/>
        </w:rPr>
        <w:t xml:space="preserve">veintiséis de agosto, por lo que, entre </w:t>
      </w:r>
      <w:r w:rsidR="007E0BF6" w:rsidRPr="00B07F5A">
        <w:rPr>
          <w:rFonts w:ascii="Arial" w:hAnsi="Arial" w:cs="Arial"/>
          <w:sz w:val="24"/>
          <w:szCs w:val="24"/>
        </w:rPr>
        <w:t xml:space="preserve">esta </w:t>
      </w:r>
      <w:r w:rsidR="00063F6C" w:rsidRPr="00B07F5A">
        <w:rPr>
          <w:rFonts w:ascii="Arial" w:hAnsi="Arial" w:cs="Arial"/>
          <w:sz w:val="24"/>
          <w:szCs w:val="24"/>
        </w:rPr>
        <w:t xml:space="preserve">y la notificación transcurrieron cuarenta y siete horas con treinta </w:t>
      </w:r>
      <w:r w:rsidR="00F37C72" w:rsidRPr="00B07F5A">
        <w:rPr>
          <w:rFonts w:ascii="Arial" w:hAnsi="Arial" w:cs="Arial"/>
          <w:sz w:val="24"/>
          <w:szCs w:val="24"/>
        </w:rPr>
        <w:t xml:space="preserve">cinco </w:t>
      </w:r>
      <w:r w:rsidR="00063F6C" w:rsidRPr="00B07F5A">
        <w:rPr>
          <w:rFonts w:ascii="Arial" w:hAnsi="Arial" w:cs="Arial"/>
          <w:sz w:val="24"/>
          <w:szCs w:val="24"/>
        </w:rPr>
        <w:t xml:space="preserve">y treinta y </w:t>
      </w:r>
      <w:r w:rsidR="00F37C72" w:rsidRPr="00B07F5A">
        <w:rPr>
          <w:rFonts w:ascii="Arial" w:hAnsi="Arial" w:cs="Arial"/>
          <w:sz w:val="24"/>
          <w:szCs w:val="24"/>
        </w:rPr>
        <w:t xml:space="preserve">cuatro </w:t>
      </w:r>
      <w:r w:rsidR="00063F6C" w:rsidRPr="00B07F5A">
        <w:rPr>
          <w:rFonts w:ascii="Arial" w:hAnsi="Arial" w:cs="Arial"/>
          <w:sz w:val="24"/>
          <w:szCs w:val="24"/>
        </w:rPr>
        <w:t>minutos, respectivamente.</w:t>
      </w:r>
    </w:p>
    <w:p w14:paraId="43695D9C" w14:textId="77777777" w:rsidR="00293794" w:rsidRPr="00B07F5A" w:rsidRDefault="00293794" w:rsidP="00891CAB">
      <w:pPr>
        <w:spacing w:line="360" w:lineRule="auto"/>
        <w:jc w:val="both"/>
        <w:rPr>
          <w:rFonts w:ascii="Arial" w:hAnsi="Arial" w:cs="Arial"/>
          <w:sz w:val="24"/>
          <w:szCs w:val="24"/>
        </w:rPr>
      </w:pPr>
      <w:r w:rsidRPr="00B07F5A">
        <w:rPr>
          <w:rFonts w:ascii="Arial" w:hAnsi="Arial" w:cs="Arial"/>
          <w:sz w:val="24"/>
          <w:szCs w:val="24"/>
        </w:rPr>
        <w:t xml:space="preserve">Además de que no se acompañó a los oficios la totalidad de la información necesaria para el análisis de los asuntos sometidos a consideración del </w:t>
      </w:r>
      <w:r w:rsidRPr="00B07F5A">
        <w:rPr>
          <w:rFonts w:ascii="Arial" w:hAnsi="Arial" w:cs="Arial"/>
          <w:i/>
          <w:iCs/>
          <w:sz w:val="24"/>
          <w:szCs w:val="24"/>
        </w:rPr>
        <w:t xml:space="preserve">Ayuntamiento, </w:t>
      </w:r>
      <w:r w:rsidRPr="00B07F5A">
        <w:rPr>
          <w:rFonts w:ascii="Arial" w:hAnsi="Arial" w:cs="Arial"/>
          <w:sz w:val="24"/>
          <w:szCs w:val="24"/>
        </w:rPr>
        <w:t>en específico del punto cuarto del orden del día, que consistió en el “análisis, discusión y resolución del procedimiento administrativo” instaurado en su contra por diversas inasistencias.</w:t>
      </w:r>
    </w:p>
    <w:p w14:paraId="3C390F80" w14:textId="77777777" w:rsidR="00293794" w:rsidRPr="00B07F5A" w:rsidRDefault="007E0BF6" w:rsidP="00891CAB">
      <w:pPr>
        <w:spacing w:line="360" w:lineRule="auto"/>
        <w:jc w:val="both"/>
        <w:rPr>
          <w:rFonts w:ascii="Arial" w:hAnsi="Arial" w:cs="Arial"/>
          <w:sz w:val="24"/>
          <w:szCs w:val="24"/>
        </w:rPr>
      </w:pPr>
      <w:r w:rsidRPr="00B07F5A">
        <w:rPr>
          <w:rFonts w:ascii="Arial" w:hAnsi="Arial" w:cs="Arial"/>
          <w:sz w:val="24"/>
          <w:szCs w:val="24"/>
        </w:rPr>
        <w:t>Debido a ello, estima que</w:t>
      </w:r>
      <w:r w:rsidR="00293794" w:rsidRPr="00B07F5A">
        <w:rPr>
          <w:rFonts w:ascii="Arial" w:hAnsi="Arial" w:cs="Arial"/>
          <w:sz w:val="24"/>
          <w:szCs w:val="24"/>
        </w:rPr>
        <w:t xml:space="preserve"> la sola entrega de la convocatoria con fecha, hora y orden del día no satisface materialmente el derecho de participación cuando se priva a un integrante del órgano colegiado de la información necesaria para ejercer sus funciones.</w:t>
      </w:r>
    </w:p>
    <w:p w14:paraId="74147591" w14:textId="77777777" w:rsidR="00293794" w:rsidRPr="00B07F5A" w:rsidRDefault="007E0BF6" w:rsidP="00891CAB">
      <w:pPr>
        <w:spacing w:line="360" w:lineRule="auto"/>
        <w:jc w:val="both"/>
        <w:rPr>
          <w:rFonts w:ascii="Arial" w:hAnsi="Arial" w:cs="Arial"/>
          <w:sz w:val="24"/>
          <w:szCs w:val="24"/>
        </w:rPr>
      </w:pPr>
      <w:r w:rsidRPr="00B07F5A">
        <w:rPr>
          <w:rFonts w:ascii="Arial" w:hAnsi="Arial" w:cs="Arial"/>
          <w:sz w:val="24"/>
          <w:szCs w:val="24"/>
        </w:rPr>
        <w:lastRenderedPageBreak/>
        <w:t>Y, finalmente, refiere que e</w:t>
      </w:r>
      <w:r w:rsidR="00293794" w:rsidRPr="00B07F5A">
        <w:rPr>
          <w:rFonts w:ascii="Arial" w:hAnsi="Arial" w:cs="Arial"/>
          <w:sz w:val="24"/>
          <w:szCs w:val="24"/>
        </w:rPr>
        <w:t xml:space="preserve">l veinticinco de agosto, solicitó al Secretario del </w:t>
      </w:r>
      <w:r w:rsidR="00293794" w:rsidRPr="00B07F5A">
        <w:rPr>
          <w:rFonts w:ascii="Arial" w:hAnsi="Arial" w:cs="Arial"/>
          <w:i/>
          <w:iCs/>
          <w:sz w:val="24"/>
          <w:szCs w:val="24"/>
        </w:rPr>
        <w:t xml:space="preserve">Ayuntamiento, </w:t>
      </w:r>
      <w:r w:rsidR="00293794" w:rsidRPr="00B07F5A">
        <w:rPr>
          <w:rFonts w:ascii="Arial" w:hAnsi="Arial" w:cs="Arial"/>
          <w:sz w:val="24"/>
          <w:szCs w:val="24"/>
        </w:rPr>
        <w:t>carpeta electrónica completa, pues la documentación que le había sido proporcionada resultaba insuficiente para conocer, estudiar y deliberar el asunto. Solicitud que a la fecha de la presentación de su demanda no ha sido atendida, por lo que la autoridad conocía su solicitud previa de acceso íntegro al expediente, entrega de las actas y constancias faltantes para completar su defensa.</w:t>
      </w:r>
    </w:p>
    <w:p w14:paraId="4FEF343C" w14:textId="77777777" w:rsidR="00063F6C" w:rsidRPr="00B07F5A" w:rsidRDefault="00381545" w:rsidP="00891CAB">
      <w:pPr>
        <w:spacing w:line="360" w:lineRule="auto"/>
        <w:jc w:val="both"/>
        <w:rPr>
          <w:rFonts w:ascii="Arial" w:hAnsi="Arial" w:cs="Arial"/>
          <w:sz w:val="24"/>
          <w:szCs w:val="24"/>
        </w:rPr>
      </w:pPr>
      <w:r w:rsidRPr="00B07F5A">
        <w:rPr>
          <w:rFonts w:ascii="Arial" w:hAnsi="Arial" w:cs="Arial"/>
          <w:sz w:val="24"/>
          <w:szCs w:val="24"/>
        </w:rPr>
        <w:t xml:space="preserve">A juicio de este Tribunal, los agravios </w:t>
      </w:r>
      <w:r w:rsidR="00515ABC" w:rsidRPr="00B07F5A">
        <w:rPr>
          <w:rFonts w:ascii="Arial" w:hAnsi="Arial" w:cs="Arial"/>
          <w:sz w:val="24"/>
          <w:szCs w:val="24"/>
        </w:rPr>
        <w:t>resulta</w:t>
      </w:r>
      <w:r w:rsidRPr="00B07F5A">
        <w:rPr>
          <w:rFonts w:ascii="Arial" w:hAnsi="Arial" w:cs="Arial"/>
          <w:sz w:val="24"/>
          <w:szCs w:val="24"/>
        </w:rPr>
        <w:t>n</w:t>
      </w:r>
      <w:r w:rsidR="00515ABC" w:rsidRPr="00B07F5A">
        <w:rPr>
          <w:rFonts w:ascii="Arial" w:hAnsi="Arial" w:cs="Arial"/>
          <w:sz w:val="24"/>
          <w:szCs w:val="24"/>
        </w:rPr>
        <w:t xml:space="preserve"> </w:t>
      </w:r>
      <w:r w:rsidR="00515ABC" w:rsidRPr="00B07F5A">
        <w:rPr>
          <w:rFonts w:ascii="Arial" w:hAnsi="Arial" w:cs="Arial"/>
          <w:b/>
          <w:bCs/>
          <w:sz w:val="24"/>
          <w:szCs w:val="24"/>
        </w:rPr>
        <w:t>fundado</w:t>
      </w:r>
      <w:r w:rsidRPr="00B07F5A">
        <w:rPr>
          <w:rFonts w:ascii="Arial" w:hAnsi="Arial" w:cs="Arial"/>
          <w:b/>
          <w:bCs/>
          <w:sz w:val="24"/>
          <w:szCs w:val="24"/>
        </w:rPr>
        <w:t>s</w:t>
      </w:r>
      <w:r w:rsidR="00515ABC" w:rsidRPr="00B07F5A">
        <w:rPr>
          <w:rFonts w:ascii="Arial" w:hAnsi="Arial" w:cs="Arial"/>
          <w:b/>
          <w:bCs/>
          <w:sz w:val="24"/>
          <w:szCs w:val="24"/>
        </w:rPr>
        <w:t xml:space="preserve"> </w:t>
      </w:r>
      <w:r w:rsidR="00515ABC" w:rsidRPr="00B07F5A">
        <w:rPr>
          <w:rFonts w:ascii="Arial" w:hAnsi="Arial" w:cs="Arial"/>
          <w:sz w:val="24"/>
          <w:szCs w:val="24"/>
        </w:rPr>
        <w:t xml:space="preserve">pero </w:t>
      </w:r>
      <w:r w:rsidR="00515ABC" w:rsidRPr="00B07F5A">
        <w:rPr>
          <w:rFonts w:ascii="Arial" w:hAnsi="Arial" w:cs="Arial"/>
          <w:b/>
          <w:bCs/>
          <w:sz w:val="24"/>
          <w:szCs w:val="24"/>
        </w:rPr>
        <w:t>inoperante</w:t>
      </w:r>
      <w:r w:rsidRPr="00B07F5A">
        <w:rPr>
          <w:rFonts w:ascii="Arial" w:hAnsi="Arial" w:cs="Arial"/>
          <w:b/>
          <w:bCs/>
          <w:sz w:val="24"/>
          <w:szCs w:val="24"/>
        </w:rPr>
        <w:t>s</w:t>
      </w:r>
      <w:r w:rsidR="00515ABC" w:rsidRPr="00B07F5A">
        <w:rPr>
          <w:rFonts w:ascii="Arial" w:hAnsi="Arial" w:cs="Arial"/>
          <w:b/>
          <w:bCs/>
          <w:sz w:val="24"/>
          <w:szCs w:val="24"/>
        </w:rPr>
        <w:t xml:space="preserve">, </w:t>
      </w:r>
      <w:r w:rsidR="00515ABC" w:rsidRPr="00B07F5A">
        <w:rPr>
          <w:rFonts w:ascii="Arial" w:hAnsi="Arial" w:cs="Arial"/>
          <w:sz w:val="24"/>
          <w:szCs w:val="24"/>
        </w:rPr>
        <w:t>como se explica a continuación.</w:t>
      </w:r>
    </w:p>
    <w:p w14:paraId="26B3C5AE" w14:textId="77777777" w:rsidR="00D01DF1" w:rsidRPr="00B07F5A" w:rsidRDefault="00D01DF1" w:rsidP="00891CAB">
      <w:pPr>
        <w:shd w:val="clear" w:color="auto" w:fill="FFFFFF"/>
        <w:tabs>
          <w:tab w:val="left" w:pos="426"/>
        </w:tabs>
        <w:spacing w:line="360" w:lineRule="auto"/>
        <w:jc w:val="both"/>
        <w:rPr>
          <w:rFonts w:ascii="Arial" w:eastAsia="Arial" w:hAnsi="Arial" w:cs="Arial"/>
          <w:sz w:val="24"/>
          <w:szCs w:val="24"/>
        </w:rPr>
      </w:pPr>
      <w:r w:rsidRPr="00B07F5A">
        <w:rPr>
          <w:rFonts w:ascii="Arial" w:eastAsia="Arial" w:hAnsi="Arial" w:cs="Arial"/>
          <w:sz w:val="24"/>
          <w:szCs w:val="24"/>
        </w:rPr>
        <w:t xml:space="preserve">Lo </w:t>
      </w:r>
      <w:r w:rsidRPr="00B07F5A">
        <w:rPr>
          <w:rFonts w:ascii="Arial" w:eastAsia="Arial" w:hAnsi="Arial" w:cs="Arial"/>
          <w:b/>
          <w:sz w:val="24"/>
          <w:szCs w:val="24"/>
        </w:rPr>
        <w:t xml:space="preserve">fundado </w:t>
      </w:r>
      <w:r w:rsidRPr="00B07F5A">
        <w:rPr>
          <w:rFonts w:ascii="Arial" w:eastAsia="Arial" w:hAnsi="Arial" w:cs="Arial"/>
          <w:sz w:val="24"/>
          <w:szCs w:val="24"/>
        </w:rPr>
        <w:t xml:space="preserve">deriva de la </w:t>
      </w:r>
      <w:r w:rsidRPr="00B07F5A">
        <w:rPr>
          <w:rFonts w:ascii="Arial" w:eastAsia="Arial" w:hAnsi="Arial" w:cs="Arial"/>
          <w:sz w:val="24"/>
          <w:szCs w:val="24"/>
          <w:shd w:val="clear" w:color="auto" w:fill="FFFFFF"/>
        </w:rPr>
        <w:t>extemporaneidad de la</w:t>
      </w:r>
      <w:r w:rsidRPr="00B07F5A">
        <w:rPr>
          <w:rFonts w:ascii="Arial" w:eastAsia="Arial" w:hAnsi="Arial" w:cs="Arial"/>
          <w:sz w:val="24"/>
          <w:szCs w:val="24"/>
        </w:rPr>
        <w:t xml:space="preserve"> notificación realizada de la convocatoria a la sesión de veintiséis de agosto, mediante oficio</w:t>
      </w:r>
      <w:r w:rsidRPr="00B07F5A">
        <w:rPr>
          <w:rFonts w:ascii="Arial" w:hAnsi="Arial" w:cs="Arial"/>
          <w:sz w:val="24"/>
          <w:szCs w:val="24"/>
        </w:rPr>
        <w:t xml:space="preserve"> </w:t>
      </w:r>
      <w:r w:rsidR="00F37C72" w:rsidRPr="00B07F5A">
        <w:rPr>
          <w:rFonts w:ascii="Arial" w:hAnsi="Arial" w:cs="Arial"/>
          <w:sz w:val="24"/>
          <w:szCs w:val="24"/>
        </w:rPr>
        <w:t xml:space="preserve">número </w:t>
      </w:r>
      <w:r w:rsidRPr="00B07F5A">
        <w:rPr>
          <w:rFonts w:ascii="Arial" w:hAnsi="Arial" w:cs="Arial"/>
          <w:sz w:val="24"/>
          <w:szCs w:val="24"/>
        </w:rPr>
        <w:t>357</w:t>
      </w:r>
      <w:r w:rsidR="00F37C72" w:rsidRPr="00B07F5A">
        <w:rPr>
          <w:rFonts w:ascii="Arial" w:hAnsi="Arial" w:cs="Arial"/>
          <w:sz w:val="24"/>
          <w:szCs w:val="24"/>
        </w:rPr>
        <w:t xml:space="preserve"> el cual fue dirigido de m</w:t>
      </w:r>
      <w:r w:rsidR="0030202E" w:rsidRPr="00B07F5A">
        <w:rPr>
          <w:rFonts w:ascii="Arial" w:hAnsi="Arial" w:cs="Arial"/>
          <w:sz w:val="24"/>
          <w:szCs w:val="24"/>
        </w:rPr>
        <w:t>a</w:t>
      </w:r>
      <w:r w:rsidR="00F37C72" w:rsidRPr="00B07F5A">
        <w:rPr>
          <w:rFonts w:ascii="Arial" w:hAnsi="Arial" w:cs="Arial"/>
          <w:sz w:val="24"/>
          <w:szCs w:val="24"/>
        </w:rPr>
        <w:t>n</w:t>
      </w:r>
      <w:r w:rsidR="0030202E" w:rsidRPr="00B07F5A">
        <w:rPr>
          <w:rFonts w:ascii="Arial" w:hAnsi="Arial" w:cs="Arial"/>
          <w:sz w:val="24"/>
          <w:szCs w:val="24"/>
        </w:rPr>
        <w:t>e</w:t>
      </w:r>
      <w:r w:rsidR="00F37C72" w:rsidRPr="00B07F5A">
        <w:rPr>
          <w:rFonts w:ascii="Arial" w:hAnsi="Arial" w:cs="Arial"/>
          <w:sz w:val="24"/>
          <w:szCs w:val="24"/>
        </w:rPr>
        <w:t xml:space="preserve">ra general a todos los integrantes del ayuntamiento, incluido el </w:t>
      </w:r>
      <w:r w:rsidR="00F37C72" w:rsidRPr="00B07F5A">
        <w:rPr>
          <w:rFonts w:ascii="Arial" w:hAnsi="Arial" w:cs="Arial"/>
          <w:i/>
          <w:iCs/>
          <w:sz w:val="24"/>
          <w:szCs w:val="24"/>
        </w:rPr>
        <w:t xml:space="preserve">actor </w:t>
      </w:r>
      <w:r w:rsidR="00F37C72" w:rsidRPr="00B07F5A">
        <w:rPr>
          <w:rFonts w:ascii="Arial" w:hAnsi="Arial" w:cs="Arial"/>
          <w:sz w:val="24"/>
          <w:szCs w:val="24"/>
        </w:rPr>
        <w:t>como Síndico y de manera personal, mediante oficio</w:t>
      </w:r>
      <w:r w:rsidRPr="00B07F5A">
        <w:rPr>
          <w:rFonts w:ascii="Arial" w:hAnsi="Arial" w:cs="Arial"/>
          <w:sz w:val="24"/>
          <w:szCs w:val="24"/>
        </w:rPr>
        <w:t xml:space="preserve"> </w:t>
      </w:r>
      <w:r w:rsidR="00F37C72" w:rsidRPr="00B07F5A">
        <w:rPr>
          <w:rFonts w:ascii="Arial" w:hAnsi="Arial" w:cs="Arial"/>
          <w:sz w:val="24"/>
          <w:szCs w:val="24"/>
        </w:rPr>
        <w:t xml:space="preserve">número </w:t>
      </w:r>
      <w:r w:rsidRPr="00B07F5A">
        <w:rPr>
          <w:rFonts w:ascii="Arial" w:hAnsi="Arial" w:cs="Arial"/>
          <w:sz w:val="24"/>
          <w:szCs w:val="24"/>
        </w:rPr>
        <w:t>358</w:t>
      </w:r>
      <w:r w:rsidR="00F37C72" w:rsidRPr="00B07F5A">
        <w:rPr>
          <w:rFonts w:ascii="Arial" w:hAnsi="Arial" w:cs="Arial"/>
          <w:sz w:val="24"/>
          <w:szCs w:val="24"/>
        </w:rPr>
        <w:t xml:space="preserve">, </w:t>
      </w:r>
      <w:r w:rsidRPr="00B07F5A">
        <w:rPr>
          <w:rFonts w:ascii="Arial" w:eastAsia="Arial" w:hAnsi="Arial" w:cs="Arial"/>
          <w:sz w:val="24"/>
          <w:szCs w:val="24"/>
        </w:rPr>
        <w:t xml:space="preserve">en </w:t>
      </w:r>
      <w:r w:rsidR="00F37C72" w:rsidRPr="00B07F5A">
        <w:rPr>
          <w:rFonts w:ascii="Arial" w:eastAsia="Arial" w:hAnsi="Arial" w:cs="Arial"/>
          <w:sz w:val="24"/>
          <w:szCs w:val="24"/>
        </w:rPr>
        <w:t>el</w:t>
      </w:r>
      <w:r w:rsidRPr="00B07F5A">
        <w:rPr>
          <w:rFonts w:ascii="Arial" w:eastAsia="Arial" w:hAnsi="Arial" w:cs="Arial"/>
          <w:sz w:val="24"/>
          <w:szCs w:val="24"/>
        </w:rPr>
        <w:t xml:space="preserve"> cual consta el sello de recibido de la oficina de la sindicatura</w:t>
      </w:r>
      <w:r w:rsidRPr="00B07F5A">
        <w:rPr>
          <w:rFonts w:ascii="Arial" w:hAnsi="Arial" w:cs="Arial"/>
          <w:sz w:val="24"/>
          <w:szCs w:val="24"/>
        </w:rPr>
        <w:t>, a las 10:2</w:t>
      </w:r>
      <w:r w:rsidR="008B37CE" w:rsidRPr="00B07F5A">
        <w:rPr>
          <w:rFonts w:ascii="Arial" w:hAnsi="Arial" w:cs="Arial"/>
          <w:sz w:val="24"/>
          <w:szCs w:val="24"/>
        </w:rPr>
        <w:t>5</w:t>
      </w:r>
      <w:r w:rsidRPr="00B07F5A">
        <w:rPr>
          <w:rFonts w:ascii="Arial" w:hAnsi="Arial" w:cs="Arial"/>
          <w:sz w:val="24"/>
          <w:szCs w:val="24"/>
        </w:rPr>
        <w:t xml:space="preserve"> </w:t>
      </w:r>
      <w:r w:rsidR="00F37C72" w:rsidRPr="00B07F5A">
        <w:rPr>
          <w:rFonts w:ascii="Arial" w:hAnsi="Arial" w:cs="Arial"/>
          <w:sz w:val="24"/>
          <w:szCs w:val="24"/>
        </w:rPr>
        <w:t>diez horas con veinti</w:t>
      </w:r>
      <w:r w:rsidR="008B37CE" w:rsidRPr="00B07F5A">
        <w:rPr>
          <w:rFonts w:ascii="Arial" w:hAnsi="Arial" w:cs="Arial"/>
          <w:sz w:val="24"/>
          <w:szCs w:val="24"/>
        </w:rPr>
        <w:t xml:space="preserve">cinco minutos </w:t>
      </w:r>
      <w:r w:rsidR="004A1B86" w:rsidRPr="00B07F5A">
        <w:rPr>
          <w:rFonts w:ascii="Arial" w:hAnsi="Arial" w:cs="Arial"/>
          <w:sz w:val="24"/>
          <w:szCs w:val="24"/>
        </w:rPr>
        <w:t xml:space="preserve">del </w:t>
      </w:r>
      <w:r w:rsidRPr="00B07F5A">
        <w:rPr>
          <w:rFonts w:ascii="Arial" w:eastAsia="Arial" w:hAnsi="Arial" w:cs="Arial"/>
          <w:sz w:val="24"/>
          <w:szCs w:val="24"/>
        </w:rPr>
        <w:t>veinticuatro de agosto</w:t>
      </w:r>
      <w:r w:rsidR="00F37C72" w:rsidRPr="00B07F5A">
        <w:rPr>
          <w:rFonts w:ascii="Arial" w:eastAsia="Arial" w:hAnsi="Arial" w:cs="Arial"/>
          <w:sz w:val="24"/>
          <w:szCs w:val="24"/>
        </w:rPr>
        <w:t>.</w:t>
      </w:r>
    </w:p>
    <w:p w14:paraId="59B35C8E" w14:textId="77777777" w:rsidR="00D01DF1" w:rsidRPr="00B07F5A" w:rsidRDefault="00D01DF1" w:rsidP="00891CAB">
      <w:pPr>
        <w:tabs>
          <w:tab w:val="left" w:pos="426"/>
        </w:tabs>
        <w:spacing w:line="360" w:lineRule="auto"/>
        <w:jc w:val="both"/>
        <w:rPr>
          <w:rFonts w:ascii="Arial" w:eastAsia="Arial" w:hAnsi="Arial" w:cs="Arial"/>
          <w:sz w:val="24"/>
          <w:szCs w:val="24"/>
        </w:rPr>
      </w:pPr>
      <w:r w:rsidRPr="00B07F5A">
        <w:rPr>
          <w:rFonts w:ascii="Arial" w:eastAsia="Arial" w:hAnsi="Arial" w:cs="Arial"/>
          <w:sz w:val="24"/>
          <w:szCs w:val="24"/>
        </w:rPr>
        <w:t xml:space="preserve">Documento </w:t>
      </w:r>
      <w:r w:rsidR="00F62249" w:rsidRPr="00B07F5A">
        <w:rPr>
          <w:rFonts w:ascii="Arial" w:eastAsia="Arial" w:hAnsi="Arial" w:cs="Arial"/>
          <w:sz w:val="24"/>
          <w:szCs w:val="24"/>
        </w:rPr>
        <w:t xml:space="preserve">que se califica como público, de conformidad con lo establecido en los artículos 16 fracción I, 17 fracción III en relación con el 22 fracciones I y II de la Ley de Justicia </w:t>
      </w:r>
      <w:r w:rsidRPr="00B07F5A">
        <w:rPr>
          <w:rFonts w:ascii="Arial" w:eastAsia="Arial" w:hAnsi="Arial" w:cs="Arial"/>
          <w:sz w:val="24"/>
          <w:szCs w:val="24"/>
        </w:rPr>
        <w:t xml:space="preserve">que es </w:t>
      </w:r>
      <w:r w:rsidRPr="00B07F5A">
        <w:rPr>
          <w:rFonts w:ascii="Arial" w:eastAsia="Arial" w:hAnsi="Arial" w:cs="Arial"/>
          <w:sz w:val="24"/>
          <w:szCs w:val="24"/>
          <w:shd w:val="clear" w:color="auto" w:fill="FFFFFF"/>
        </w:rPr>
        <w:t xml:space="preserve">suficiente para acreditar que la notificación se realizó con únicamente </w:t>
      </w:r>
      <w:r w:rsidR="00F37C72" w:rsidRPr="00B07F5A">
        <w:rPr>
          <w:rFonts w:ascii="Arial" w:eastAsia="Arial" w:hAnsi="Arial" w:cs="Arial"/>
          <w:sz w:val="24"/>
          <w:szCs w:val="24"/>
          <w:shd w:val="clear" w:color="auto" w:fill="FFFFFF"/>
        </w:rPr>
        <w:t>47:3</w:t>
      </w:r>
      <w:r w:rsidR="008B37CE" w:rsidRPr="00B07F5A">
        <w:rPr>
          <w:rFonts w:ascii="Arial" w:eastAsia="Arial" w:hAnsi="Arial" w:cs="Arial"/>
          <w:sz w:val="24"/>
          <w:szCs w:val="24"/>
          <w:shd w:val="clear" w:color="auto" w:fill="FFFFFF"/>
        </w:rPr>
        <w:t>5</w:t>
      </w:r>
      <w:r w:rsidR="00F37C72" w:rsidRPr="00B07F5A">
        <w:rPr>
          <w:rFonts w:ascii="Arial" w:eastAsia="Arial" w:hAnsi="Arial" w:cs="Arial"/>
          <w:sz w:val="24"/>
          <w:szCs w:val="24"/>
          <w:shd w:val="clear" w:color="auto" w:fill="FFFFFF"/>
        </w:rPr>
        <w:t xml:space="preserve"> </w:t>
      </w:r>
      <w:r w:rsidR="00F37C72" w:rsidRPr="00B07F5A">
        <w:rPr>
          <w:rFonts w:ascii="Arial" w:hAnsi="Arial" w:cs="Arial"/>
          <w:sz w:val="24"/>
          <w:szCs w:val="24"/>
        </w:rPr>
        <w:t xml:space="preserve">cuarenta y siete horas </w:t>
      </w:r>
      <w:r w:rsidR="0030202E" w:rsidRPr="00B07F5A">
        <w:rPr>
          <w:rFonts w:ascii="Arial" w:hAnsi="Arial" w:cs="Arial"/>
          <w:sz w:val="24"/>
          <w:szCs w:val="24"/>
        </w:rPr>
        <w:t>con</w:t>
      </w:r>
      <w:r w:rsidR="00F37C72" w:rsidRPr="00B07F5A">
        <w:rPr>
          <w:rFonts w:ascii="Arial" w:hAnsi="Arial" w:cs="Arial"/>
          <w:sz w:val="24"/>
          <w:szCs w:val="24"/>
        </w:rPr>
        <w:t xml:space="preserve"> treinta y </w:t>
      </w:r>
      <w:r w:rsidR="008B37CE" w:rsidRPr="00B07F5A">
        <w:rPr>
          <w:rFonts w:ascii="Arial" w:hAnsi="Arial" w:cs="Arial"/>
          <w:sz w:val="24"/>
          <w:szCs w:val="24"/>
        </w:rPr>
        <w:t>cinco</w:t>
      </w:r>
      <w:r w:rsidR="00F37C72" w:rsidRPr="00B07F5A">
        <w:rPr>
          <w:rFonts w:ascii="Arial" w:hAnsi="Arial" w:cs="Arial"/>
          <w:sz w:val="24"/>
          <w:szCs w:val="24"/>
        </w:rPr>
        <w:t xml:space="preserve"> minutos </w:t>
      </w:r>
      <w:r w:rsidR="00F37C72" w:rsidRPr="00B07F5A">
        <w:rPr>
          <w:rFonts w:ascii="Arial" w:eastAsia="Arial" w:hAnsi="Arial" w:cs="Arial"/>
          <w:sz w:val="24"/>
          <w:szCs w:val="24"/>
          <w:shd w:val="clear" w:color="auto" w:fill="FFFFFF"/>
        </w:rPr>
        <w:t>de anticipación</w:t>
      </w:r>
      <w:r w:rsidRPr="00B07F5A">
        <w:rPr>
          <w:rFonts w:ascii="Arial" w:eastAsia="Arial" w:hAnsi="Arial" w:cs="Arial"/>
          <w:sz w:val="24"/>
          <w:szCs w:val="24"/>
          <w:shd w:val="clear" w:color="auto" w:fill="FFFFFF"/>
        </w:rPr>
        <w:t xml:space="preserve"> a la celebración de la sesión, es decir, </w:t>
      </w:r>
      <w:r w:rsidR="004A1B86" w:rsidRPr="00B07F5A">
        <w:rPr>
          <w:rFonts w:ascii="Arial" w:eastAsia="Arial" w:hAnsi="Arial" w:cs="Arial"/>
          <w:sz w:val="24"/>
          <w:szCs w:val="24"/>
          <w:shd w:val="clear" w:color="auto" w:fill="FFFFFF"/>
        </w:rPr>
        <w:t xml:space="preserve">faltaron </w:t>
      </w:r>
      <w:r w:rsidR="007E2BCD" w:rsidRPr="00B07F5A">
        <w:rPr>
          <w:rFonts w:ascii="Arial" w:eastAsia="Arial" w:hAnsi="Arial" w:cs="Arial"/>
          <w:sz w:val="24"/>
          <w:szCs w:val="24"/>
          <w:shd w:val="clear" w:color="auto" w:fill="FFFFFF"/>
        </w:rPr>
        <w:t xml:space="preserve">veintiséis </w:t>
      </w:r>
      <w:r w:rsidRPr="00B07F5A">
        <w:rPr>
          <w:rFonts w:ascii="Arial" w:eastAsia="Arial" w:hAnsi="Arial" w:cs="Arial"/>
          <w:sz w:val="24"/>
          <w:szCs w:val="24"/>
          <w:shd w:val="clear" w:color="auto" w:fill="FFFFFF"/>
        </w:rPr>
        <w:t>minutos</w:t>
      </w:r>
      <w:r w:rsidR="004A1B86" w:rsidRPr="00B07F5A">
        <w:rPr>
          <w:rFonts w:ascii="Arial" w:eastAsia="Arial" w:hAnsi="Arial" w:cs="Arial"/>
          <w:sz w:val="24"/>
          <w:szCs w:val="24"/>
          <w:shd w:val="clear" w:color="auto" w:fill="FFFFFF"/>
        </w:rPr>
        <w:t xml:space="preserve"> </w:t>
      </w:r>
      <w:r w:rsidRPr="00B07F5A">
        <w:rPr>
          <w:rFonts w:ascii="Arial" w:eastAsia="Arial" w:hAnsi="Arial" w:cs="Arial"/>
          <w:sz w:val="24"/>
          <w:szCs w:val="24"/>
          <w:shd w:val="clear" w:color="auto" w:fill="FFFFFF"/>
        </w:rPr>
        <w:t xml:space="preserve">para cumplir con las </w:t>
      </w:r>
      <w:r w:rsidR="004A1B86" w:rsidRPr="00B07F5A">
        <w:rPr>
          <w:rFonts w:ascii="Arial" w:eastAsia="Arial" w:hAnsi="Arial" w:cs="Arial"/>
          <w:sz w:val="24"/>
          <w:szCs w:val="24"/>
          <w:shd w:val="clear" w:color="auto" w:fill="FFFFFF"/>
        </w:rPr>
        <w:t xml:space="preserve">cuarenta y ocho </w:t>
      </w:r>
      <w:r w:rsidRPr="00B07F5A">
        <w:rPr>
          <w:rFonts w:ascii="Arial" w:eastAsia="Arial" w:hAnsi="Arial" w:cs="Arial"/>
          <w:sz w:val="24"/>
          <w:szCs w:val="24"/>
          <w:shd w:val="clear" w:color="auto" w:fill="FFFFFF"/>
        </w:rPr>
        <w:t xml:space="preserve">horas de anticipación previstas en el artículo 37 de la </w:t>
      </w:r>
      <w:r w:rsidRPr="00B07F5A">
        <w:rPr>
          <w:rFonts w:ascii="Arial" w:eastAsia="Arial" w:hAnsi="Arial" w:cs="Arial"/>
          <w:i/>
          <w:iCs/>
          <w:sz w:val="24"/>
          <w:szCs w:val="24"/>
          <w:shd w:val="clear" w:color="auto" w:fill="FFFFFF"/>
        </w:rPr>
        <w:t xml:space="preserve">Ley Orgánica Municipal, </w:t>
      </w:r>
      <w:r w:rsidRPr="00B07F5A">
        <w:rPr>
          <w:rFonts w:ascii="Arial" w:eastAsia="Arial" w:hAnsi="Arial" w:cs="Arial"/>
          <w:sz w:val="24"/>
          <w:szCs w:val="24"/>
          <w:shd w:val="clear" w:color="auto" w:fill="FFFFFF"/>
        </w:rPr>
        <w:t>al haberse realizado a las 1</w:t>
      </w:r>
      <w:r w:rsidR="007E2BCD" w:rsidRPr="00B07F5A">
        <w:rPr>
          <w:rFonts w:ascii="Arial" w:eastAsia="Arial" w:hAnsi="Arial" w:cs="Arial"/>
          <w:sz w:val="24"/>
          <w:szCs w:val="24"/>
          <w:shd w:val="clear" w:color="auto" w:fill="FFFFFF"/>
        </w:rPr>
        <w:t>0</w:t>
      </w:r>
      <w:r w:rsidRPr="00B07F5A">
        <w:rPr>
          <w:rFonts w:ascii="Arial" w:eastAsia="Arial" w:hAnsi="Arial" w:cs="Arial"/>
          <w:sz w:val="24"/>
          <w:szCs w:val="24"/>
          <w:shd w:val="clear" w:color="auto" w:fill="FFFFFF"/>
        </w:rPr>
        <w:t>:</w:t>
      </w:r>
      <w:r w:rsidR="007E2BCD" w:rsidRPr="00B07F5A">
        <w:rPr>
          <w:rFonts w:ascii="Arial" w:eastAsia="Arial" w:hAnsi="Arial" w:cs="Arial"/>
          <w:sz w:val="24"/>
          <w:szCs w:val="24"/>
          <w:shd w:val="clear" w:color="auto" w:fill="FFFFFF"/>
        </w:rPr>
        <w:t>2</w:t>
      </w:r>
      <w:r w:rsidR="008B37CE" w:rsidRPr="00B07F5A">
        <w:rPr>
          <w:rFonts w:ascii="Arial" w:eastAsia="Arial" w:hAnsi="Arial" w:cs="Arial"/>
          <w:sz w:val="24"/>
          <w:szCs w:val="24"/>
          <w:shd w:val="clear" w:color="auto" w:fill="FFFFFF"/>
        </w:rPr>
        <w:t>5</w:t>
      </w:r>
      <w:r w:rsidRPr="00B07F5A">
        <w:rPr>
          <w:rFonts w:ascii="Arial" w:eastAsia="Arial" w:hAnsi="Arial" w:cs="Arial"/>
          <w:sz w:val="24"/>
          <w:szCs w:val="24"/>
          <w:shd w:val="clear" w:color="auto" w:fill="FFFFFF"/>
        </w:rPr>
        <w:t xml:space="preserve"> </w:t>
      </w:r>
      <w:r w:rsidR="007E2BCD" w:rsidRPr="00B07F5A">
        <w:rPr>
          <w:rFonts w:ascii="Arial" w:eastAsia="Arial" w:hAnsi="Arial" w:cs="Arial"/>
          <w:sz w:val="24"/>
          <w:szCs w:val="24"/>
          <w:shd w:val="clear" w:color="auto" w:fill="FFFFFF"/>
        </w:rPr>
        <w:t>diez horas con veinti</w:t>
      </w:r>
      <w:r w:rsidR="008B37CE" w:rsidRPr="00B07F5A">
        <w:rPr>
          <w:rFonts w:ascii="Arial" w:eastAsia="Arial" w:hAnsi="Arial" w:cs="Arial"/>
          <w:sz w:val="24"/>
          <w:szCs w:val="24"/>
          <w:shd w:val="clear" w:color="auto" w:fill="FFFFFF"/>
        </w:rPr>
        <w:t>cinco</w:t>
      </w:r>
      <w:r w:rsidR="007E2BCD" w:rsidRPr="00B07F5A">
        <w:rPr>
          <w:rFonts w:ascii="Arial" w:eastAsia="Arial" w:hAnsi="Arial" w:cs="Arial"/>
          <w:sz w:val="24"/>
          <w:szCs w:val="24"/>
          <w:shd w:val="clear" w:color="auto" w:fill="FFFFFF"/>
        </w:rPr>
        <w:t xml:space="preserve"> </w:t>
      </w:r>
      <w:r w:rsidRPr="00B07F5A">
        <w:rPr>
          <w:rFonts w:ascii="Arial" w:eastAsia="Arial" w:hAnsi="Arial" w:cs="Arial"/>
          <w:sz w:val="24"/>
          <w:szCs w:val="24"/>
          <w:shd w:val="clear" w:color="auto" w:fill="FFFFFF"/>
        </w:rPr>
        <w:t xml:space="preserve">minutos del </w:t>
      </w:r>
      <w:r w:rsidR="007E2BCD" w:rsidRPr="00B07F5A">
        <w:rPr>
          <w:rFonts w:ascii="Arial" w:eastAsia="Arial" w:hAnsi="Arial" w:cs="Arial"/>
          <w:sz w:val="24"/>
          <w:szCs w:val="24"/>
          <w:shd w:val="clear" w:color="auto" w:fill="FFFFFF"/>
        </w:rPr>
        <w:t xml:space="preserve">veinticuatro de agosto </w:t>
      </w:r>
      <w:r w:rsidRPr="00B07F5A">
        <w:rPr>
          <w:rFonts w:ascii="Arial" w:eastAsia="Arial" w:hAnsi="Arial" w:cs="Arial"/>
          <w:sz w:val="24"/>
          <w:szCs w:val="24"/>
          <w:shd w:val="clear" w:color="auto" w:fill="FFFFFF"/>
        </w:rPr>
        <w:t xml:space="preserve">para una sesión que </w:t>
      </w:r>
      <w:r w:rsidRPr="00B07F5A">
        <w:rPr>
          <w:rFonts w:ascii="Arial" w:eastAsia="Arial" w:hAnsi="Arial" w:cs="Arial"/>
          <w:bCs/>
          <w:sz w:val="24"/>
          <w:szCs w:val="24"/>
          <w:shd w:val="clear" w:color="auto" w:fill="FFFFFF"/>
        </w:rPr>
        <w:t>se llevaría a cabo a las 1</w:t>
      </w:r>
      <w:r w:rsidR="007E2BCD" w:rsidRPr="00B07F5A">
        <w:rPr>
          <w:rFonts w:ascii="Arial" w:eastAsia="Arial" w:hAnsi="Arial" w:cs="Arial"/>
          <w:bCs/>
          <w:sz w:val="24"/>
          <w:szCs w:val="24"/>
          <w:shd w:val="clear" w:color="auto" w:fill="FFFFFF"/>
        </w:rPr>
        <w:t>0</w:t>
      </w:r>
      <w:r w:rsidR="007E2BCD" w:rsidRPr="00B07F5A">
        <w:rPr>
          <w:rFonts w:ascii="Arial" w:eastAsia="Arial" w:hAnsi="Arial" w:cs="Arial"/>
          <w:sz w:val="24"/>
          <w:szCs w:val="24"/>
          <w:shd w:val="clear" w:color="auto" w:fill="FFFFFF"/>
        </w:rPr>
        <w:t>:00</w:t>
      </w:r>
      <w:r w:rsidRPr="00B07F5A">
        <w:rPr>
          <w:rFonts w:ascii="Arial" w:eastAsia="Arial" w:hAnsi="Arial" w:cs="Arial"/>
          <w:sz w:val="24"/>
          <w:szCs w:val="24"/>
          <w:shd w:val="clear" w:color="auto" w:fill="FFFFFF"/>
        </w:rPr>
        <w:t xml:space="preserve"> </w:t>
      </w:r>
      <w:r w:rsidR="007E2BCD" w:rsidRPr="00B07F5A">
        <w:rPr>
          <w:rFonts w:ascii="Arial" w:eastAsia="Arial" w:hAnsi="Arial" w:cs="Arial"/>
          <w:sz w:val="24"/>
          <w:szCs w:val="24"/>
          <w:shd w:val="clear" w:color="auto" w:fill="FFFFFF"/>
        </w:rPr>
        <w:t xml:space="preserve">diez horas del veintiséis </w:t>
      </w:r>
      <w:r w:rsidRPr="00B07F5A">
        <w:rPr>
          <w:rFonts w:ascii="Arial" w:eastAsia="Arial" w:hAnsi="Arial" w:cs="Arial"/>
          <w:sz w:val="24"/>
          <w:szCs w:val="24"/>
        </w:rPr>
        <w:t>siguiente, tal como se acredita con el acta de la sesión ordinaria.</w:t>
      </w:r>
      <w:r w:rsidRPr="00B07F5A">
        <w:rPr>
          <w:rStyle w:val="Refdenotaalpie"/>
          <w:rFonts w:ascii="Arial" w:eastAsia="Arial" w:hAnsi="Arial" w:cs="Arial"/>
          <w:sz w:val="24"/>
          <w:szCs w:val="24"/>
        </w:rPr>
        <w:footnoteReference w:id="49"/>
      </w:r>
    </w:p>
    <w:p w14:paraId="50F2A434" w14:textId="77777777" w:rsidR="00494A29" w:rsidRPr="00B07F5A" w:rsidRDefault="004A1B86" w:rsidP="00891CAB">
      <w:pPr>
        <w:tabs>
          <w:tab w:val="left" w:pos="426"/>
        </w:tabs>
        <w:spacing w:line="360" w:lineRule="auto"/>
        <w:jc w:val="both"/>
        <w:rPr>
          <w:rFonts w:ascii="Arial" w:eastAsia="Arial" w:hAnsi="Arial" w:cs="Arial"/>
          <w:sz w:val="24"/>
          <w:szCs w:val="24"/>
        </w:rPr>
      </w:pPr>
      <w:r w:rsidRPr="00B07F5A">
        <w:rPr>
          <w:rFonts w:ascii="Arial" w:eastAsia="Arial" w:hAnsi="Arial" w:cs="Arial"/>
          <w:sz w:val="24"/>
          <w:szCs w:val="24"/>
        </w:rPr>
        <w:t xml:space="preserve">Por lo </w:t>
      </w:r>
      <w:r w:rsidR="00494A29" w:rsidRPr="00B07F5A">
        <w:rPr>
          <w:rFonts w:ascii="Arial" w:eastAsia="Arial" w:hAnsi="Arial" w:cs="Arial"/>
          <w:sz w:val="24"/>
          <w:szCs w:val="24"/>
        </w:rPr>
        <w:t>que,</w:t>
      </w:r>
      <w:r w:rsidRPr="00B07F5A">
        <w:rPr>
          <w:rFonts w:ascii="Arial" w:eastAsia="Arial" w:hAnsi="Arial" w:cs="Arial"/>
          <w:sz w:val="24"/>
          <w:szCs w:val="24"/>
        </w:rPr>
        <w:t xml:space="preserve"> hasta ese punto, </w:t>
      </w:r>
      <w:r w:rsidR="00D179F6" w:rsidRPr="00B07F5A">
        <w:rPr>
          <w:rFonts w:ascii="Arial" w:eastAsia="Arial" w:hAnsi="Arial" w:cs="Arial"/>
          <w:sz w:val="24"/>
          <w:szCs w:val="24"/>
        </w:rPr>
        <w:t xml:space="preserve">resulta fundado el agravio. </w:t>
      </w:r>
    </w:p>
    <w:p w14:paraId="079238F5" w14:textId="77777777" w:rsidR="00D01DF1" w:rsidRPr="00B07F5A" w:rsidRDefault="00D01DF1" w:rsidP="00891CAB">
      <w:pPr>
        <w:pStyle w:val="Prrafodelista"/>
        <w:tabs>
          <w:tab w:val="left" w:pos="426"/>
        </w:tabs>
        <w:spacing w:after="160" w:line="360" w:lineRule="auto"/>
        <w:ind w:left="0"/>
        <w:jc w:val="both"/>
        <w:rPr>
          <w:rFonts w:cs="Arial"/>
          <w:sz w:val="24"/>
          <w:szCs w:val="24"/>
          <w:lang w:eastAsia="en-US"/>
        </w:rPr>
      </w:pPr>
      <w:r w:rsidRPr="00B07F5A">
        <w:rPr>
          <w:rFonts w:eastAsia="Arial" w:cs="Arial"/>
          <w:sz w:val="24"/>
          <w:szCs w:val="24"/>
        </w:rPr>
        <w:t xml:space="preserve">No </w:t>
      </w:r>
      <w:r w:rsidR="004A1B86" w:rsidRPr="00B07F5A">
        <w:rPr>
          <w:rFonts w:eastAsia="Arial" w:cs="Arial"/>
          <w:sz w:val="24"/>
          <w:szCs w:val="24"/>
        </w:rPr>
        <w:t>obstante,</w:t>
      </w:r>
      <w:r w:rsidRPr="00B07F5A">
        <w:rPr>
          <w:rFonts w:eastAsia="Arial" w:cs="Arial"/>
          <w:sz w:val="24"/>
          <w:szCs w:val="24"/>
        </w:rPr>
        <w:t xml:space="preserve"> </w:t>
      </w:r>
      <w:r w:rsidR="00D179F6" w:rsidRPr="00B07F5A">
        <w:rPr>
          <w:rFonts w:eastAsia="Arial" w:cs="Arial"/>
          <w:sz w:val="24"/>
          <w:szCs w:val="24"/>
        </w:rPr>
        <w:t>deviene inoperante</w:t>
      </w:r>
      <w:r w:rsidRPr="00B07F5A">
        <w:rPr>
          <w:rFonts w:eastAsia="Arial" w:cs="Arial"/>
          <w:sz w:val="24"/>
          <w:szCs w:val="24"/>
        </w:rPr>
        <w:t>,</w:t>
      </w:r>
      <w:r w:rsidR="00D179F6" w:rsidRPr="00B07F5A">
        <w:rPr>
          <w:rFonts w:cs="Arial"/>
          <w:sz w:val="24"/>
          <w:szCs w:val="24"/>
          <w:lang w:eastAsia="en-US"/>
        </w:rPr>
        <w:t xml:space="preserve"> pues la falta formal de no haberse notificado </w:t>
      </w:r>
      <w:r w:rsidR="005C0501" w:rsidRPr="00B07F5A">
        <w:rPr>
          <w:rFonts w:cs="Arial"/>
          <w:sz w:val="24"/>
          <w:szCs w:val="24"/>
          <w:lang w:eastAsia="en-US"/>
        </w:rPr>
        <w:t>por lo</w:t>
      </w:r>
      <w:r w:rsidR="00D179F6" w:rsidRPr="00B07F5A">
        <w:rPr>
          <w:rFonts w:cs="Arial"/>
          <w:sz w:val="24"/>
          <w:szCs w:val="24"/>
          <w:lang w:eastAsia="en-US"/>
        </w:rPr>
        <w:t xml:space="preserve"> menos cuarenta y ocho horas de anticipación a la sesión conforme</w:t>
      </w:r>
      <w:r w:rsidR="005C0501" w:rsidRPr="00B07F5A">
        <w:rPr>
          <w:rFonts w:cs="Arial"/>
          <w:sz w:val="24"/>
          <w:szCs w:val="24"/>
          <w:lang w:eastAsia="en-US"/>
        </w:rPr>
        <w:t xml:space="preserve"> con </w:t>
      </w:r>
      <w:r w:rsidR="00D179F6" w:rsidRPr="00B07F5A">
        <w:rPr>
          <w:rFonts w:cs="Arial"/>
          <w:sz w:val="24"/>
          <w:szCs w:val="24"/>
          <w:lang w:eastAsia="en-US"/>
        </w:rPr>
        <w:t xml:space="preserve">lo dispuesto en el artículo 37 de la </w:t>
      </w:r>
      <w:r w:rsidR="00D179F6" w:rsidRPr="00B07F5A">
        <w:rPr>
          <w:rFonts w:cs="Arial"/>
          <w:i/>
          <w:iCs/>
          <w:sz w:val="24"/>
          <w:szCs w:val="24"/>
          <w:lang w:eastAsia="en-US"/>
        </w:rPr>
        <w:t>Ley Orgánica Municipal,</w:t>
      </w:r>
      <w:r w:rsidR="00D179F6" w:rsidRPr="00B07F5A">
        <w:rPr>
          <w:rFonts w:cs="Arial"/>
          <w:sz w:val="24"/>
          <w:szCs w:val="24"/>
          <w:lang w:eastAsia="en-US"/>
        </w:rPr>
        <w:t xml:space="preserve"> ya que al respecto hicieron falta veintiséis minutos para cumplir con el requisito; es el caso que, ello por sí solo no acredita la imposibilidad del </w:t>
      </w:r>
      <w:r w:rsidR="00D179F6" w:rsidRPr="00B07F5A">
        <w:rPr>
          <w:rFonts w:cs="Arial"/>
          <w:i/>
          <w:iCs/>
          <w:sz w:val="24"/>
          <w:szCs w:val="24"/>
          <w:lang w:eastAsia="en-US"/>
        </w:rPr>
        <w:t xml:space="preserve">actor </w:t>
      </w:r>
      <w:r w:rsidR="00D179F6" w:rsidRPr="00B07F5A">
        <w:rPr>
          <w:rFonts w:cs="Arial"/>
          <w:sz w:val="24"/>
          <w:szCs w:val="24"/>
          <w:lang w:eastAsia="en-US"/>
        </w:rPr>
        <w:t>para asistir y</w:t>
      </w:r>
      <w:r w:rsidR="00152C90" w:rsidRPr="00B07F5A">
        <w:rPr>
          <w:rFonts w:cs="Arial"/>
          <w:sz w:val="24"/>
          <w:szCs w:val="24"/>
          <w:lang w:eastAsia="en-US"/>
        </w:rPr>
        <w:t>,</w:t>
      </w:r>
      <w:r w:rsidR="00D179F6" w:rsidRPr="00B07F5A">
        <w:rPr>
          <w:rFonts w:cs="Arial"/>
          <w:sz w:val="24"/>
          <w:szCs w:val="24"/>
          <w:lang w:eastAsia="en-US"/>
        </w:rPr>
        <w:t xml:space="preserve"> en su caso, participar o debatir dentro de la sesión ordinaria a la que se le convocaba, ya que </w:t>
      </w:r>
      <w:r w:rsidRPr="00B07F5A">
        <w:rPr>
          <w:rFonts w:eastAsia="Arial" w:cs="Arial"/>
          <w:sz w:val="24"/>
          <w:szCs w:val="24"/>
        </w:rPr>
        <w:t xml:space="preserve">en el caso particular se tiene la certeza que el </w:t>
      </w:r>
      <w:r w:rsidRPr="00B07F5A">
        <w:rPr>
          <w:rFonts w:eastAsia="Arial" w:cs="Arial"/>
          <w:i/>
          <w:iCs/>
          <w:sz w:val="24"/>
          <w:szCs w:val="24"/>
        </w:rPr>
        <w:t>actor</w:t>
      </w:r>
      <w:r w:rsidRPr="00B07F5A">
        <w:rPr>
          <w:rFonts w:eastAsia="Arial" w:cs="Arial"/>
          <w:sz w:val="24"/>
          <w:szCs w:val="24"/>
        </w:rPr>
        <w:t xml:space="preserve"> tuvo </w:t>
      </w:r>
      <w:r w:rsidR="004271F9" w:rsidRPr="00B07F5A">
        <w:rPr>
          <w:rFonts w:eastAsia="Arial" w:cs="Arial"/>
          <w:sz w:val="24"/>
          <w:szCs w:val="24"/>
        </w:rPr>
        <w:t xml:space="preserve">pleno </w:t>
      </w:r>
      <w:r w:rsidRPr="00B07F5A">
        <w:rPr>
          <w:rFonts w:eastAsia="Arial" w:cs="Arial"/>
          <w:sz w:val="24"/>
          <w:szCs w:val="24"/>
        </w:rPr>
        <w:t>conocimiento tanto de la convocatoria como de los puntos a tratar en la sesión</w:t>
      </w:r>
      <w:r w:rsidR="00F62249" w:rsidRPr="00B07F5A">
        <w:rPr>
          <w:rFonts w:eastAsia="Arial" w:cs="Arial"/>
          <w:sz w:val="24"/>
          <w:szCs w:val="24"/>
        </w:rPr>
        <w:t>.</w:t>
      </w:r>
      <w:r w:rsidR="00E724CF" w:rsidRPr="00B07F5A">
        <w:rPr>
          <w:rFonts w:eastAsia="Arial" w:cs="Arial"/>
          <w:sz w:val="24"/>
          <w:szCs w:val="24"/>
        </w:rPr>
        <w:t xml:space="preserve"> </w:t>
      </w:r>
    </w:p>
    <w:p w14:paraId="0F9FCF39" w14:textId="77777777" w:rsidR="009630EE" w:rsidRPr="00B07F5A" w:rsidRDefault="00D179F6" w:rsidP="00152C90">
      <w:pPr>
        <w:tabs>
          <w:tab w:val="left" w:pos="426"/>
        </w:tabs>
        <w:spacing w:line="360" w:lineRule="auto"/>
        <w:jc w:val="both"/>
        <w:rPr>
          <w:rFonts w:cs="Arial"/>
          <w:sz w:val="24"/>
          <w:szCs w:val="24"/>
        </w:rPr>
      </w:pPr>
      <w:r w:rsidRPr="00B07F5A">
        <w:rPr>
          <w:rFonts w:ascii="Arial" w:eastAsia="Arial" w:hAnsi="Arial" w:cs="Arial"/>
          <w:sz w:val="24"/>
          <w:szCs w:val="24"/>
        </w:rPr>
        <w:lastRenderedPageBreak/>
        <w:t>Tan es así que</w:t>
      </w:r>
      <w:r w:rsidR="00152C90" w:rsidRPr="00B07F5A">
        <w:rPr>
          <w:rFonts w:ascii="Arial" w:eastAsia="Arial" w:hAnsi="Arial" w:cs="Arial"/>
          <w:sz w:val="24"/>
          <w:szCs w:val="24"/>
        </w:rPr>
        <w:t>,</w:t>
      </w:r>
      <w:r w:rsidRPr="00B07F5A">
        <w:rPr>
          <w:rFonts w:ascii="Arial" w:eastAsia="Arial" w:hAnsi="Arial" w:cs="Arial"/>
          <w:sz w:val="24"/>
          <w:szCs w:val="24"/>
        </w:rPr>
        <w:t xml:space="preserve"> </w:t>
      </w:r>
      <w:r w:rsidR="00D01DF1" w:rsidRPr="00B07F5A">
        <w:rPr>
          <w:rFonts w:ascii="Arial" w:eastAsia="Arial" w:hAnsi="Arial" w:cs="Arial"/>
          <w:sz w:val="24"/>
          <w:szCs w:val="24"/>
        </w:rPr>
        <w:t xml:space="preserve">de las constancias que obran en autos, el </w:t>
      </w:r>
      <w:r w:rsidR="00D2176B" w:rsidRPr="00B07F5A">
        <w:rPr>
          <w:rFonts w:ascii="Arial" w:eastAsia="Arial" w:hAnsi="Arial" w:cs="Arial"/>
          <w:sz w:val="24"/>
          <w:szCs w:val="24"/>
        </w:rPr>
        <w:t>veinticinco de agosto</w:t>
      </w:r>
      <w:r w:rsidR="00D01DF1" w:rsidRPr="00B07F5A">
        <w:rPr>
          <w:rFonts w:ascii="Arial" w:eastAsia="Arial" w:hAnsi="Arial" w:cs="Arial"/>
          <w:sz w:val="24"/>
          <w:szCs w:val="24"/>
        </w:rPr>
        <w:t xml:space="preserve"> a las 1</w:t>
      </w:r>
      <w:r w:rsidR="00D2176B" w:rsidRPr="00B07F5A">
        <w:rPr>
          <w:rFonts w:ascii="Arial" w:eastAsia="Arial" w:hAnsi="Arial" w:cs="Arial"/>
          <w:sz w:val="24"/>
          <w:szCs w:val="24"/>
        </w:rPr>
        <w:t>4</w:t>
      </w:r>
      <w:r w:rsidR="00D01DF1" w:rsidRPr="00B07F5A">
        <w:rPr>
          <w:rFonts w:ascii="Arial" w:eastAsia="Arial" w:hAnsi="Arial" w:cs="Arial"/>
          <w:sz w:val="24"/>
          <w:szCs w:val="24"/>
        </w:rPr>
        <w:t>:</w:t>
      </w:r>
      <w:r w:rsidR="00D2176B" w:rsidRPr="00B07F5A">
        <w:rPr>
          <w:rFonts w:ascii="Arial" w:eastAsia="Arial" w:hAnsi="Arial" w:cs="Arial"/>
          <w:sz w:val="24"/>
          <w:szCs w:val="24"/>
        </w:rPr>
        <w:t>18</w:t>
      </w:r>
      <w:r w:rsidR="00D01DF1" w:rsidRPr="00B07F5A">
        <w:rPr>
          <w:rFonts w:ascii="Arial" w:eastAsia="Arial" w:hAnsi="Arial" w:cs="Arial"/>
          <w:sz w:val="24"/>
          <w:szCs w:val="24"/>
        </w:rPr>
        <w:t xml:space="preserve"> catorce horas con </w:t>
      </w:r>
      <w:r w:rsidR="00D2176B" w:rsidRPr="00B07F5A">
        <w:rPr>
          <w:rFonts w:ascii="Arial" w:eastAsia="Arial" w:hAnsi="Arial" w:cs="Arial"/>
          <w:sz w:val="24"/>
          <w:szCs w:val="24"/>
        </w:rPr>
        <w:t>dieciocho</w:t>
      </w:r>
      <w:r w:rsidR="00D01DF1" w:rsidRPr="00B07F5A">
        <w:rPr>
          <w:rFonts w:ascii="Arial" w:eastAsia="Arial" w:hAnsi="Arial" w:cs="Arial"/>
          <w:sz w:val="24"/>
          <w:szCs w:val="24"/>
        </w:rPr>
        <w:t xml:space="preserve"> minutos, el </w:t>
      </w:r>
      <w:r w:rsidR="00D01DF1" w:rsidRPr="00B07F5A">
        <w:rPr>
          <w:rFonts w:ascii="Arial" w:eastAsia="Arial" w:hAnsi="Arial" w:cs="Arial"/>
          <w:i/>
          <w:iCs/>
          <w:sz w:val="24"/>
          <w:szCs w:val="24"/>
        </w:rPr>
        <w:t xml:space="preserve">actor </w:t>
      </w:r>
      <w:r w:rsidR="00D01DF1" w:rsidRPr="00B07F5A">
        <w:rPr>
          <w:rFonts w:ascii="Arial" w:eastAsia="Arial" w:hAnsi="Arial" w:cs="Arial"/>
          <w:sz w:val="24"/>
          <w:szCs w:val="24"/>
        </w:rPr>
        <w:t xml:space="preserve">presentó en la oficina de la </w:t>
      </w:r>
      <w:r w:rsidR="00D2176B" w:rsidRPr="00B07F5A">
        <w:rPr>
          <w:rFonts w:ascii="Arial" w:eastAsia="Arial" w:hAnsi="Arial" w:cs="Arial"/>
          <w:sz w:val="24"/>
          <w:szCs w:val="24"/>
        </w:rPr>
        <w:t>Presidencia</w:t>
      </w:r>
      <w:r w:rsidR="00D01DF1" w:rsidRPr="00B07F5A">
        <w:rPr>
          <w:rFonts w:ascii="Arial" w:eastAsia="Arial" w:hAnsi="Arial" w:cs="Arial"/>
          <w:i/>
          <w:iCs/>
          <w:sz w:val="24"/>
          <w:szCs w:val="24"/>
        </w:rPr>
        <w:t>,</w:t>
      </w:r>
      <w:r w:rsidR="00D01DF1" w:rsidRPr="00B07F5A">
        <w:rPr>
          <w:rFonts w:ascii="Arial" w:eastAsia="Arial" w:hAnsi="Arial" w:cs="Arial"/>
          <w:sz w:val="24"/>
          <w:szCs w:val="24"/>
        </w:rPr>
        <w:t xml:space="preserve"> escrito </w:t>
      </w:r>
      <w:r w:rsidR="00D2176B" w:rsidRPr="00B07F5A">
        <w:rPr>
          <w:rFonts w:ascii="Arial" w:eastAsia="Arial" w:hAnsi="Arial" w:cs="Arial"/>
          <w:sz w:val="24"/>
          <w:szCs w:val="24"/>
        </w:rPr>
        <w:t xml:space="preserve">solicitando se pusiera a consideración del </w:t>
      </w:r>
      <w:r w:rsidR="00D2176B" w:rsidRPr="00B07F5A">
        <w:rPr>
          <w:rFonts w:ascii="Arial" w:eastAsia="Arial" w:hAnsi="Arial" w:cs="Arial"/>
          <w:i/>
          <w:iCs/>
          <w:sz w:val="24"/>
          <w:szCs w:val="24"/>
        </w:rPr>
        <w:t>Ayuntamiento</w:t>
      </w:r>
      <w:r w:rsidR="00D01DF1" w:rsidRPr="00B07F5A">
        <w:rPr>
          <w:rFonts w:ascii="Arial" w:eastAsia="Arial" w:hAnsi="Arial" w:cs="Arial"/>
          <w:sz w:val="24"/>
          <w:szCs w:val="24"/>
        </w:rPr>
        <w:t xml:space="preserve"> </w:t>
      </w:r>
      <w:r w:rsidR="00D2176B" w:rsidRPr="00B07F5A">
        <w:rPr>
          <w:rFonts w:ascii="Arial" w:eastAsia="Arial" w:hAnsi="Arial" w:cs="Arial"/>
          <w:sz w:val="24"/>
          <w:szCs w:val="24"/>
        </w:rPr>
        <w:t>la posibilidad de que se</w:t>
      </w:r>
      <w:r w:rsidR="00F62249" w:rsidRPr="00B07F5A">
        <w:rPr>
          <w:rFonts w:ascii="Arial" w:eastAsia="Arial" w:hAnsi="Arial" w:cs="Arial"/>
          <w:sz w:val="24"/>
          <w:szCs w:val="24"/>
        </w:rPr>
        <w:t xml:space="preserve"> habilitara un medio remoto (videoconferencia u otro mecanismo equivalente) para participar en la sesión de Cabildo de veintiséis de agosto</w:t>
      </w:r>
      <w:r w:rsidRPr="00B07F5A">
        <w:rPr>
          <w:rFonts w:ascii="Arial" w:eastAsia="Arial" w:hAnsi="Arial" w:cs="Arial"/>
          <w:sz w:val="24"/>
          <w:szCs w:val="24"/>
        </w:rPr>
        <w:t xml:space="preserve">, por lo que se puede deducir que evidentemente tuvo conocimiento de la convocatoria. </w:t>
      </w:r>
    </w:p>
    <w:p w14:paraId="00DD6460" w14:textId="77777777" w:rsidR="009630EE" w:rsidRPr="00B07F5A" w:rsidRDefault="009630EE" w:rsidP="00891CAB">
      <w:pPr>
        <w:pStyle w:val="Prrafodelista"/>
        <w:tabs>
          <w:tab w:val="left" w:pos="426"/>
        </w:tabs>
        <w:spacing w:after="160" w:line="360" w:lineRule="auto"/>
        <w:ind w:left="0"/>
        <w:jc w:val="both"/>
        <w:rPr>
          <w:rFonts w:cs="Arial"/>
          <w:sz w:val="24"/>
          <w:szCs w:val="24"/>
        </w:rPr>
      </w:pPr>
      <w:r w:rsidRPr="00B07F5A">
        <w:rPr>
          <w:rFonts w:cs="Arial"/>
          <w:sz w:val="24"/>
          <w:szCs w:val="24"/>
        </w:rPr>
        <w:t xml:space="preserve">Por lo anterior, es que resulta </w:t>
      </w:r>
      <w:r w:rsidRPr="00B07F5A">
        <w:rPr>
          <w:rFonts w:cs="Arial"/>
          <w:b/>
          <w:bCs/>
          <w:sz w:val="24"/>
          <w:szCs w:val="24"/>
        </w:rPr>
        <w:t xml:space="preserve">inoperante </w:t>
      </w:r>
      <w:r w:rsidRPr="00B07F5A">
        <w:rPr>
          <w:rFonts w:cs="Arial"/>
          <w:sz w:val="24"/>
          <w:szCs w:val="24"/>
        </w:rPr>
        <w:t>el agravio antes analizado.</w:t>
      </w:r>
    </w:p>
    <w:p w14:paraId="48605FDC" w14:textId="77777777" w:rsidR="005747F6" w:rsidRPr="00B07F5A" w:rsidRDefault="009630EE" w:rsidP="00891CAB">
      <w:pPr>
        <w:tabs>
          <w:tab w:val="left" w:pos="426"/>
        </w:tabs>
        <w:spacing w:line="360" w:lineRule="auto"/>
        <w:jc w:val="both"/>
        <w:rPr>
          <w:rFonts w:ascii="Arial" w:eastAsia="Arial" w:hAnsi="Arial" w:cs="Arial"/>
          <w:sz w:val="24"/>
          <w:szCs w:val="24"/>
        </w:rPr>
      </w:pPr>
      <w:r w:rsidRPr="00B07F5A">
        <w:rPr>
          <w:rFonts w:ascii="Arial" w:eastAsia="Arial" w:hAnsi="Arial" w:cs="Arial"/>
          <w:sz w:val="24"/>
          <w:szCs w:val="24"/>
        </w:rPr>
        <w:t>Ahora bien, por otra parte, t</w:t>
      </w:r>
      <w:r w:rsidR="00437A31" w:rsidRPr="00B07F5A">
        <w:rPr>
          <w:rFonts w:ascii="Arial" w:eastAsia="Arial" w:hAnsi="Arial" w:cs="Arial"/>
          <w:sz w:val="24"/>
          <w:szCs w:val="24"/>
        </w:rPr>
        <w:t xml:space="preserve">ambién resulta </w:t>
      </w:r>
      <w:r w:rsidR="00437A31" w:rsidRPr="00B07F5A">
        <w:rPr>
          <w:rFonts w:ascii="Arial" w:eastAsia="Arial" w:hAnsi="Arial" w:cs="Arial"/>
          <w:b/>
          <w:bCs/>
          <w:sz w:val="24"/>
          <w:szCs w:val="24"/>
        </w:rPr>
        <w:t>fundado</w:t>
      </w:r>
      <w:r w:rsidRPr="00B07F5A">
        <w:rPr>
          <w:rFonts w:ascii="Arial" w:eastAsia="Arial" w:hAnsi="Arial" w:cs="Arial"/>
          <w:b/>
          <w:bCs/>
          <w:sz w:val="24"/>
          <w:szCs w:val="24"/>
        </w:rPr>
        <w:t xml:space="preserve"> pero inoperante</w:t>
      </w:r>
      <w:r w:rsidR="00437A31" w:rsidRPr="00B07F5A">
        <w:rPr>
          <w:rFonts w:ascii="Arial" w:eastAsia="Arial" w:hAnsi="Arial" w:cs="Arial"/>
          <w:b/>
          <w:bCs/>
          <w:sz w:val="24"/>
          <w:szCs w:val="24"/>
        </w:rPr>
        <w:t xml:space="preserve"> </w:t>
      </w:r>
      <w:r w:rsidR="00437A31" w:rsidRPr="00B07F5A">
        <w:rPr>
          <w:rFonts w:ascii="Arial" w:eastAsia="Arial" w:hAnsi="Arial" w:cs="Arial"/>
          <w:sz w:val="24"/>
          <w:szCs w:val="24"/>
        </w:rPr>
        <w:t xml:space="preserve">el </w:t>
      </w:r>
      <w:r w:rsidR="005747F6" w:rsidRPr="00B07F5A">
        <w:rPr>
          <w:rFonts w:ascii="Arial" w:eastAsia="Arial" w:hAnsi="Arial" w:cs="Arial"/>
          <w:sz w:val="24"/>
          <w:szCs w:val="24"/>
        </w:rPr>
        <w:t xml:space="preserve">agravio relativo a que no se le </w:t>
      </w:r>
      <w:r w:rsidR="00437A31" w:rsidRPr="00B07F5A">
        <w:rPr>
          <w:rFonts w:ascii="Arial" w:eastAsia="Arial" w:hAnsi="Arial" w:cs="Arial"/>
          <w:sz w:val="24"/>
          <w:szCs w:val="24"/>
        </w:rPr>
        <w:t xml:space="preserve">haya acompañado junto con la convocatoria a la sesión de veintiséis de agosto, la documentación necesaria para </w:t>
      </w:r>
      <w:r w:rsidR="00152C90" w:rsidRPr="00B07F5A">
        <w:rPr>
          <w:rFonts w:ascii="Arial" w:eastAsia="Arial" w:hAnsi="Arial" w:cs="Arial"/>
          <w:sz w:val="24"/>
          <w:szCs w:val="24"/>
        </w:rPr>
        <w:t xml:space="preserve">su </w:t>
      </w:r>
      <w:r w:rsidR="00437A31" w:rsidRPr="00B07F5A">
        <w:rPr>
          <w:rFonts w:ascii="Arial" w:eastAsia="Arial" w:hAnsi="Arial" w:cs="Arial"/>
          <w:sz w:val="24"/>
          <w:szCs w:val="24"/>
        </w:rPr>
        <w:t>desahogo</w:t>
      </w:r>
      <w:r w:rsidR="005747F6" w:rsidRPr="00B07F5A">
        <w:rPr>
          <w:rFonts w:ascii="Arial" w:eastAsia="Arial" w:hAnsi="Arial" w:cs="Arial"/>
          <w:sz w:val="24"/>
          <w:szCs w:val="24"/>
        </w:rPr>
        <w:t>.</w:t>
      </w:r>
    </w:p>
    <w:p w14:paraId="344A627A" w14:textId="77777777" w:rsidR="005747F6" w:rsidRPr="00B07F5A" w:rsidRDefault="005747F6" w:rsidP="00891CAB">
      <w:pPr>
        <w:tabs>
          <w:tab w:val="left" w:pos="426"/>
        </w:tabs>
        <w:spacing w:line="360" w:lineRule="auto"/>
        <w:jc w:val="both"/>
        <w:rPr>
          <w:rFonts w:ascii="Arial" w:eastAsia="Arial" w:hAnsi="Arial" w:cs="Arial"/>
          <w:sz w:val="24"/>
          <w:szCs w:val="24"/>
        </w:rPr>
      </w:pPr>
      <w:r w:rsidRPr="00B07F5A">
        <w:rPr>
          <w:rFonts w:ascii="Arial" w:eastAsia="Arial" w:hAnsi="Arial" w:cs="Arial"/>
          <w:sz w:val="24"/>
          <w:szCs w:val="24"/>
        </w:rPr>
        <w:t>En un principio, e</w:t>
      </w:r>
      <w:r w:rsidR="00437A31" w:rsidRPr="00B07F5A">
        <w:rPr>
          <w:rFonts w:ascii="Arial" w:eastAsia="Arial" w:hAnsi="Arial" w:cs="Arial"/>
          <w:sz w:val="24"/>
          <w:szCs w:val="24"/>
        </w:rPr>
        <w:t xml:space="preserve">n el oficio número 358 </w:t>
      </w:r>
      <w:r w:rsidRPr="00B07F5A">
        <w:rPr>
          <w:rFonts w:ascii="Arial" w:eastAsia="Arial" w:hAnsi="Arial" w:cs="Arial"/>
          <w:sz w:val="24"/>
          <w:szCs w:val="24"/>
        </w:rPr>
        <w:t xml:space="preserve">se señala </w:t>
      </w:r>
      <w:r w:rsidR="00437A31" w:rsidRPr="00B07F5A">
        <w:rPr>
          <w:rFonts w:ascii="Arial" w:eastAsia="Arial" w:hAnsi="Arial" w:cs="Arial"/>
          <w:sz w:val="24"/>
          <w:szCs w:val="24"/>
        </w:rPr>
        <w:t>que</w:t>
      </w:r>
      <w:r w:rsidR="00847AA4" w:rsidRPr="00B07F5A">
        <w:rPr>
          <w:rFonts w:ascii="Arial" w:eastAsia="Arial" w:hAnsi="Arial" w:cs="Arial"/>
          <w:sz w:val="24"/>
          <w:szCs w:val="24"/>
        </w:rPr>
        <w:t xml:space="preserve"> </w:t>
      </w:r>
      <w:r w:rsidR="00437A31" w:rsidRPr="00B07F5A">
        <w:rPr>
          <w:rFonts w:ascii="Arial" w:eastAsia="Arial" w:hAnsi="Arial" w:cs="Arial"/>
          <w:sz w:val="24"/>
          <w:szCs w:val="24"/>
        </w:rPr>
        <w:t>la entrega de la documentación correspondiente se realizaría en la oficina de la sindicatura municipal, ubicada en las instalaciones de la Presidencia Municipal de Queréndaro, Michoacán</w:t>
      </w:r>
      <w:r w:rsidR="00847AA4" w:rsidRPr="00B07F5A">
        <w:rPr>
          <w:rFonts w:ascii="Arial" w:eastAsia="Arial" w:hAnsi="Arial" w:cs="Arial"/>
          <w:sz w:val="24"/>
          <w:szCs w:val="24"/>
        </w:rPr>
        <w:t xml:space="preserve"> y que sería publicada en los estrados físicos y electrónicos institucionales</w:t>
      </w:r>
      <w:r w:rsidRPr="00B07F5A">
        <w:rPr>
          <w:rFonts w:ascii="Arial" w:eastAsia="Arial" w:hAnsi="Arial" w:cs="Arial"/>
          <w:sz w:val="24"/>
          <w:szCs w:val="24"/>
        </w:rPr>
        <w:t>.</w:t>
      </w:r>
    </w:p>
    <w:p w14:paraId="24B0A250" w14:textId="77777777" w:rsidR="00E64AB4" w:rsidRPr="00B07F5A" w:rsidRDefault="005747F6" w:rsidP="00891CAB">
      <w:pPr>
        <w:tabs>
          <w:tab w:val="left" w:pos="426"/>
        </w:tabs>
        <w:spacing w:line="360" w:lineRule="auto"/>
        <w:jc w:val="both"/>
        <w:rPr>
          <w:rFonts w:ascii="Arial" w:eastAsia="Arial" w:hAnsi="Arial" w:cs="Arial"/>
          <w:sz w:val="24"/>
          <w:szCs w:val="24"/>
        </w:rPr>
      </w:pPr>
      <w:r w:rsidRPr="00B07F5A">
        <w:rPr>
          <w:rFonts w:ascii="Arial" w:eastAsia="Arial" w:hAnsi="Arial" w:cs="Arial"/>
          <w:sz w:val="24"/>
          <w:szCs w:val="24"/>
        </w:rPr>
        <w:t>Asimismo,</w:t>
      </w:r>
      <w:r w:rsidR="002A39CE" w:rsidRPr="00B07F5A">
        <w:rPr>
          <w:rFonts w:ascii="Arial" w:eastAsia="Arial" w:hAnsi="Arial" w:cs="Arial"/>
          <w:sz w:val="24"/>
          <w:szCs w:val="24"/>
        </w:rPr>
        <w:t xml:space="preserve"> </w:t>
      </w:r>
      <w:r w:rsidR="00391B5C" w:rsidRPr="00B07F5A">
        <w:rPr>
          <w:rFonts w:ascii="Arial" w:eastAsia="Arial" w:hAnsi="Arial" w:cs="Arial"/>
          <w:sz w:val="24"/>
          <w:szCs w:val="24"/>
        </w:rPr>
        <w:t>la</w:t>
      </w:r>
      <w:r w:rsidR="00B70909" w:rsidRPr="00B07F5A">
        <w:rPr>
          <w:rFonts w:ascii="Arial" w:eastAsia="Arial" w:hAnsi="Arial" w:cs="Arial"/>
          <w:sz w:val="24"/>
          <w:szCs w:val="24"/>
        </w:rPr>
        <w:t>s</w:t>
      </w:r>
      <w:r w:rsidR="00391B5C" w:rsidRPr="00B07F5A">
        <w:rPr>
          <w:rFonts w:ascii="Arial" w:eastAsia="Arial" w:hAnsi="Arial" w:cs="Arial"/>
          <w:sz w:val="24"/>
          <w:szCs w:val="24"/>
        </w:rPr>
        <w:t xml:space="preserve"> </w:t>
      </w:r>
      <w:r w:rsidR="00391B5C" w:rsidRPr="00B07F5A">
        <w:rPr>
          <w:rFonts w:ascii="Arial" w:eastAsia="Arial" w:hAnsi="Arial" w:cs="Arial"/>
          <w:i/>
          <w:iCs/>
          <w:sz w:val="24"/>
          <w:szCs w:val="24"/>
        </w:rPr>
        <w:t>autoridad</w:t>
      </w:r>
      <w:r w:rsidR="00B70909" w:rsidRPr="00B07F5A">
        <w:rPr>
          <w:rFonts w:ascii="Arial" w:eastAsia="Arial" w:hAnsi="Arial" w:cs="Arial"/>
          <w:i/>
          <w:iCs/>
          <w:sz w:val="24"/>
          <w:szCs w:val="24"/>
        </w:rPr>
        <w:t>es</w:t>
      </w:r>
      <w:r w:rsidR="00391B5C" w:rsidRPr="00B07F5A">
        <w:rPr>
          <w:rFonts w:ascii="Arial" w:eastAsia="Arial" w:hAnsi="Arial" w:cs="Arial"/>
          <w:i/>
          <w:iCs/>
          <w:sz w:val="24"/>
          <w:szCs w:val="24"/>
        </w:rPr>
        <w:t xml:space="preserve"> responsable</w:t>
      </w:r>
      <w:r w:rsidR="00B70909" w:rsidRPr="00B07F5A">
        <w:rPr>
          <w:rFonts w:ascii="Arial" w:eastAsia="Arial" w:hAnsi="Arial" w:cs="Arial"/>
          <w:i/>
          <w:iCs/>
          <w:sz w:val="24"/>
          <w:szCs w:val="24"/>
        </w:rPr>
        <w:t>s</w:t>
      </w:r>
      <w:r w:rsidR="00391B5C" w:rsidRPr="00B07F5A">
        <w:rPr>
          <w:rFonts w:ascii="Arial" w:eastAsia="Arial" w:hAnsi="Arial" w:cs="Arial"/>
          <w:sz w:val="24"/>
          <w:szCs w:val="24"/>
        </w:rPr>
        <w:t xml:space="preserve">, </w:t>
      </w:r>
      <w:r w:rsidR="00E64AB4" w:rsidRPr="00B07F5A">
        <w:rPr>
          <w:rFonts w:ascii="Arial" w:eastAsia="Arial" w:hAnsi="Arial" w:cs="Arial"/>
          <w:sz w:val="24"/>
          <w:szCs w:val="24"/>
        </w:rPr>
        <w:t>al rendir su informe circunstanciado refir</w:t>
      </w:r>
      <w:r w:rsidR="00F53DF7" w:rsidRPr="00B07F5A">
        <w:rPr>
          <w:rFonts w:ascii="Arial" w:eastAsia="Arial" w:hAnsi="Arial" w:cs="Arial"/>
          <w:sz w:val="24"/>
          <w:szCs w:val="24"/>
        </w:rPr>
        <w:t>ieron</w:t>
      </w:r>
      <w:r w:rsidR="00E64AB4" w:rsidRPr="00B07F5A">
        <w:rPr>
          <w:rFonts w:ascii="Arial" w:eastAsia="Arial" w:hAnsi="Arial" w:cs="Arial"/>
          <w:sz w:val="24"/>
          <w:szCs w:val="24"/>
        </w:rPr>
        <w:t xml:space="preserve"> que el día de la notificación -</w:t>
      </w:r>
      <w:r w:rsidR="00391B5C" w:rsidRPr="00B07F5A">
        <w:rPr>
          <w:rFonts w:ascii="Arial" w:eastAsia="Arial" w:hAnsi="Arial" w:cs="Arial"/>
          <w:sz w:val="24"/>
          <w:szCs w:val="24"/>
        </w:rPr>
        <w:t>veinticuatro de agosto</w:t>
      </w:r>
      <w:r w:rsidR="00E64AB4" w:rsidRPr="00B07F5A">
        <w:rPr>
          <w:rFonts w:ascii="Arial" w:eastAsia="Arial" w:hAnsi="Arial" w:cs="Arial"/>
          <w:sz w:val="24"/>
          <w:szCs w:val="24"/>
        </w:rPr>
        <w:t>-, a las 1</w:t>
      </w:r>
      <w:r w:rsidR="00391B5C" w:rsidRPr="00B07F5A">
        <w:rPr>
          <w:rFonts w:ascii="Arial" w:eastAsia="Arial" w:hAnsi="Arial" w:cs="Arial"/>
          <w:sz w:val="24"/>
          <w:szCs w:val="24"/>
        </w:rPr>
        <w:t>0</w:t>
      </w:r>
      <w:r w:rsidR="00E64AB4" w:rsidRPr="00B07F5A">
        <w:rPr>
          <w:rFonts w:ascii="Arial" w:eastAsia="Arial" w:hAnsi="Arial" w:cs="Arial"/>
          <w:sz w:val="24"/>
          <w:szCs w:val="24"/>
        </w:rPr>
        <w:t>:</w:t>
      </w:r>
      <w:r w:rsidR="00391B5C" w:rsidRPr="00B07F5A">
        <w:rPr>
          <w:rFonts w:ascii="Arial" w:eastAsia="Arial" w:hAnsi="Arial" w:cs="Arial"/>
          <w:sz w:val="24"/>
          <w:szCs w:val="24"/>
        </w:rPr>
        <w:t>2</w:t>
      </w:r>
      <w:r w:rsidR="008B37CE" w:rsidRPr="00B07F5A">
        <w:rPr>
          <w:rFonts w:ascii="Arial" w:eastAsia="Arial" w:hAnsi="Arial" w:cs="Arial"/>
          <w:sz w:val="24"/>
          <w:szCs w:val="24"/>
        </w:rPr>
        <w:t>5</w:t>
      </w:r>
      <w:r w:rsidR="00E64AB4" w:rsidRPr="00B07F5A">
        <w:rPr>
          <w:rFonts w:ascii="Arial" w:eastAsia="Arial" w:hAnsi="Arial" w:cs="Arial"/>
          <w:sz w:val="24"/>
          <w:szCs w:val="24"/>
        </w:rPr>
        <w:t xml:space="preserve"> </w:t>
      </w:r>
      <w:r w:rsidR="00391B5C" w:rsidRPr="00B07F5A">
        <w:rPr>
          <w:rFonts w:ascii="Arial" w:eastAsia="Arial" w:hAnsi="Arial" w:cs="Arial"/>
          <w:sz w:val="24"/>
          <w:szCs w:val="24"/>
        </w:rPr>
        <w:t>diez horas con veint</w:t>
      </w:r>
      <w:r w:rsidR="008B37CE" w:rsidRPr="00B07F5A">
        <w:rPr>
          <w:rFonts w:ascii="Arial" w:eastAsia="Arial" w:hAnsi="Arial" w:cs="Arial"/>
          <w:sz w:val="24"/>
          <w:szCs w:val="24"/>
        </w:rPr>
        <w:t>icinco</w:t>
      </w:r>
      <w:r w:rsidR="00391B5C" w:rsidRPr="00B07F5A">
        <w:rPr>
          <w:rFonts w:ascii="Arial" w:eastAsia="Arial" w:hAnsi="Arial" w:cs="Arial"/>
          <w:sz w:val="24"/>
          <w:szCs w:val="24"/>
        </w:rPr>
        <w:t xml:space="preserve"> minutos</w:t>
      </w:r>
      <w:r w:rsidR="00E64AB4" w:rsidRPr="00B07F5A">
        <w:rPr>
          <w:rFonts w:ascii="Arial" w:eastAsia="Arial" w:hAnsi="Arial" w:cs="Arial"/>
          <w:sz w:val="24"/>
          <w:szCs w:val="24"/>
        </w:rPr>
        <w:t>,</w:t>
      </w:r>
      <w:r w:rsidR="002A39CE" w:rsidRPr="00B07F5A">
        <w:rPr>
          <w:rFonts w:ascii="Arial" w:eastAsia="Arial" w:hAnsi="Arial" w:cs="Arial"/>
          <w:sz w:val="24"/>
          <w:szCs w:val="24"/>
        </w:rPr>
        <w:t xml:space="preserve"> se entregaron</w:t>
      </w:r>
      <w:r w:rsidR="00391B5C" w:rsidRPr="00B07F5A">
        <w:rPr>
          <w:rFonts w:ascii="Arial" w:eastAsia="Arial" w:hAnsi="Arial" w:cs="Arial"/>
          <w:sz w:val="24"/>
          <w:szCs w:val="24"/>
        </w:rPr>
        <w:t xml:space="preserve"> las </w:t>
      </w:r>
      <w:r w:rsidR="00E64AB4" w:rsidRPr="00B07F5A">
        <w:rPr>
          <w:rFonts w:ascii="Arial" w:eastAsia="Arial" w:hAnsi="Arial" w:cs="Arial"/>
          <w:sz w:val="24"/>
          <w:szCs w:val="24"/>
        </w:rPr>
        <w:t xml:space="preserve">convocatorias </w:t>
      </w:r>
      <w:r w:rsidR="00391B5C" w:rsidRPr="00B07F5A">
        <w:rPr>
          <w:rFonts w:ascii="Arial" w:eastAsia="Arial" w:hAnsi="Arial" w:cs="Arial"/>
          <w:sz w:val="24"/>
          <w:szCs w:val="24"/>
        </w:rPr>
        <w:t>junto con la documentación correspondiente en la oficina de la sindicatura</w:t>
      </w:r>
      <w:r w:rsidR="002A39CE" w:rsidRPr="00B07F5A">
        <w:rPr>
          <w:rFonts w:ascii="Arial" w:eastAsia="Arial" w:hAnsi="Arial" w:cs="Arial"/>
          <w:sz w:val="24"/>
          <w:szCs w:val="24"/>
        </w:rPr>
        <w:t xml:space="preserve"> y como </w:t>
      </w:r>
      <w:r w:rsidR="00391B5C" w:rsidRPr="00B07F5A">
        <w:rPr>
          <w:rFonts w:ascii="Arial" w:eastAsia="Arial" w:hAnsi="Arial" w:cs="Arial"/>
          <w:sz w:val="24"/>
          <w:szCs w:val="24"/>
        </w:rPr>
        <w:t xml:space="preserve">domicilio laboral del </w:t>
      </w:r>
      <w:r w:rsidR="00391B5C" w:rsidRPr="00B07F5A">
        <w:rPr>
          <w:rFonts w:ascii="Arial" w:eastAsia="Arial" w:hAnsi="Arial" w:cs="Arial"/>
          <w:i/>
          <w:iCs/>
          <w:sz w:val="24"/>
          <w:szCs w:val="24"/>
        </w:rPr>
        <w:t>actor</w:t>
      </w:r>
      <w:r w:rsidR="002A39CE" w:rsidRPr="00B07F5A">
        <w:rPr>
          <w:rFonts w:ascii="Arial" w:eastAsia="Arial" w:hAnsi="Arial" w:cs="Arial"/>
          <w:sz w:val="24"/>
          <w:szCs w:val="24"/>
        </w:rPr>
        <w:t>.</w:t>
      </w:r>
      <w:r w:rsidR="00F53DF7" w:rsidRPr="00B07F5A">
        <w:rPr>
          <w:rStyle w:val="Refdenotaalpie"/>
          <w:rFonts w:ascii="Arial" w:eastAsia="Arial" w:hAnsi="Arial" w:cs="Arial"/>
          <w:sz w:val="24"/>
          <w:szCs w:val="24"/>
        </w:rPr>
        <w:footnoteReference w:id="50"/>
      </w:r>
    </w:p>
    <w:p w14:paraId="274F8F30" w14:textId="77777777" w:rsidR="002A39CE" w:rsidRPr="00B07F5A" w:rsidRDefault="005747F6" w:rsidP="00891CAB">
      <w:pPr>
        <w:tabs>
          <w:tab w:val="left" w:pos="426"/>
        </w:tabs>
        <w:spacing w:line="360" w:lineRule="auto"/>
        <w:jc w:val="both"/>
        <w:rPr>
          <w:rFonts w:ascii="Arial" w:eastAsia="Arial" w:hAnsi="Arial" w:cs="Arial"/>
          <w:sz w:val="24"/>
          <w:szCs w:val="24"/>
        </w:rPr>
      </w:pPr>
      <w:r w:rsidRPr="00B07F5A">
        <w:rPr>
          <w:rFonts w:ascii="Arial" w:eastAsia="Arial" w:hAnsi="Arial" w:cs="Arial"/>
          <w:sz w:val="24"/>
          <w:szCs w:val="24"/>
        </w:rPr>
        <w:t xml:space="preserve">En ese sentido, lo fundado, radica en que </w:t>
      </w:r>
      <w:r w:rsidR="002A39CE" w:rsidRPr="00B07F5A">
        <w:rPr>
          <w:rFonts w:ascii="Arial" w:eastAsia="Arial" w:hAnsi="Arial" w:cs="Arial"/>
          <w:sz w:val="24"/>
          <w:szCs w:val="24"/>
        </w:rPr>
        <w:t>no obra en autos</w:t>
      </w:r>
      <w:r w:rsidRPr="00B07F5A">
        <w:rPr>
          <w:rFonts w:ascii="Arial" w:eastAsia="Arial" w:hAnsi="Arial" w:cs="Arial"/>
          <w:sz w:val="24"/>
          <w:szCs w:val="24"/>
        </w:rPr>
        <w:t xml:space="preserve">, </w:t>
      </w:r>
      <w:r w:rsidR="002A39CE" w:rsidRPr="00B07F5A">
        <w:rPr>
          <w:rFonts w:ascii="Arial" w:eastAsia="Arial" w:hAnsi="Arial" w:cs="Arial"/>
          <w:sz w:val="24"/>
          <w:szCs w:val="24"/>
        </w:rPr>
        <w:t>ni la</w:t>
      </w:r>
      <w:r w:rsidR="00B70909" w:rsidRPr="00B07F5A">
        <w:rPr>
          <w:rFonts w:ascii="Arial" w:eastAsia="Arial" w:hAnsi="Arial" w:cs="Arial"/>
          <w:sz w:val="24"/>
          <w:szCs w:val="24"/>
        </w:rPr>
        <w:t>s</w:t>
      </w:r>
      <w:r w:rsidR="002A39CE" w:rsidRPr="00B07F5A">
        <w:rPr>
          <w:rFonts w:ascii="Arial" w:eastAsia="Arial" w:hAnsi="Arial" w:cs="Arial"/>
          <w:sz w:val="24"/>
          <w:szCs w:val="24"/>
        </w:rPr>
        <w:t xml:space="preserve"> autoridad</w:t>
      </w:r>
      <w:r w:rsidR="00B70909" w:rsidRPr="00B07F5A">
        <w:rPr>
          <w:rFonts w:ascii="Arial" w:eastAsia="Arial" w:hAnsi="Arial" w:cs="Arial"/>
          <w:sz w:val="24"/>
          <w:szCs w:val="24"/>
        </w:rPr>
        <w:t>es</w:t>
      </w:r>
      <w:r w:rsidR="002A39CE" w:rsidRPr="00B07F5A">
        <w:rPr>
          <w:rFonts w:ascii="Arial" w:eastAsia="Arial" w:hAnsi="Arial" w:cs="Arial"/>
          <w:sz w:val="24"/>
          <w:szCs w:val="24"/>
        </w:rPr>
        <w:t xml:space="preserve"> responsable</w:t>
      </w:r>
      <w:r w:rsidR="00B70909" w:rsidRPr="00B07F5A">
        <w:rPr>
          <w:rFonts w:ascii="Arial" w:eastAsia="Arial" w:hAnsi="Arial" w:cs="Arial"/>
          <w:sz w:val="24"/>
          <w:szCs w:val="24"/>
        </w:rPr>
        <w:t>s</w:t>
      </w:r>
      <w:r w:rsidR="002A39CE" w:rsidRPr="00B07F5A">
        <w:rPr>
          <w:rFonts w:ascii="Arial" w:eastAsia="Arial" w:hAnsi="Arial" w:cs="Arial"/>
          <w:sz w:val="24"/>
          <w:szCs w:val="24"/>
        </w:rPr>
        <w:t xml:space="preserve"> aport</w:t>
      </w:r>
      <w:r w:rsidR="00F53DF7" w:rsidRPr="00B07F5A">
        <w:rPr>
          <w:rFonts w:ascii="Arial" w:eastAsia="Arial" w:hAnsi="Arial" w:cs="Arial"/>
          <w:sz w:val="24"/>
          <w:szCs w:val="24"/>
        </w:rPr>
        <w:t>aron</w:t>
      </w:r>
      <w:r w:rsidR="002A39CE" w:rsidRPr="00B07F5A">
        <w:rPr>
          <w:rFonts w:ascii="Arial" w:eastAsia="Arial" w:hAnsi="Arial" w:cs="Arial"/>
          <w:sz w:val="24"/>
          <w:szCs w:val="24"/>
        </w:rPr>
        <w:t xml:space="preserve"> constancia alguna con la cual se acredite de manera fehaciente la entrega real y material de dicha documentación, máxime que en el recibo de acuse no se asentó que la convocatoria se recibía con anexo</w:t>
      </w:r>
      <w:r w:rsidRPr="00B07F5A">
        <w:rPr>
          <w:rFonts w:ascii="Arial" w:eastAsia="Arial" w:hAnsi="Arial" w:cs="Arial"/>
          <w:sz w:val="24"/>
          <w:szCs w:val="24"/>
        </w:rPr>
        <w:t xml:space="preserve">s. </w:t>
      </w:r>
    </w:p>
    <w:p w14:paraId="3234D9CA" w14:textId="77777777" w:rsidR="002A39CE" w:rsidRPr="00B07F5A" w:rsidRDefault="002A39CE" w:rsidP="00891CAB">
      <w:pPr>
        <w:tabs>
          <w:tab w:val="left" w:pos="426"/>
        </w:tabs>
        <w:spacing w:line="360" w:lineRule="auto"/>
        <w:jc w:val="both"/>
        <w:rPr>
          <w:rFonts w:ascii="Arial" w:eastAsia="Arial" w:hAnsi="Arial" w:cs="Arial"/>
          <w:sz w:val="24"/>
          <w:szCs w:val="24"/>
        </w:rPr>
      </w:pPr>
      <w:r w:rsidRPr="00B07F5A">
        <w:rPr>
          <w:rFonts w:ascii="Arial" w:eastAsia="Arial" w:hAnsi="Arial" w:cs="Arial"/>
          <w:sz w:val="24"/>
          <w:szCs w:val="24"/>
        </w:rPr>
        <w:t xml:space="preserve">Por el contrario, </w:t>
      </w:r>
      <w:r w:rsidR="00B14A5F" w:rsidRPr="00B07F5A">
        <w:rPr>
          <w:rFonts w:ascii="Arial" w:eastAsia="Arial" w:hAnsi="Arial" w:cs="Arial"/>
          <w:sz w:val="24"/>
          <w:szCs w:val="24"/>
        </w:rPr>
        <w:t xml:space="preserve">en el expediente obra el escrito de veinticinco de agosto, suscrito por el </w:t>
      </w:r>
      <w:r w:rsidR="00B14A5F" w:rsidRPr="00B07F5A">
        <w:rPr>
          <w:rFonts w:ascii="Arial" w:eastAsia="Arial" w:hAnsi="Arial" w:cs="Arial"/>
          <w:i/>
          <w:iCs/>
          <w:sz w:val="24"/>
          <w:szCs w:val="24"/>
        </w:rPr>
        <w:t>actor,</w:t>
      </w:r>
      <w:r w:rsidR="00B14A5F" w:rsidRPr="00B07F5A">
        <w:rPr>
          <w:rStyle w:val="Refdenotaalpie"/>
          <w:rFonts w:ascii="Arial" w:eastAsia="Arial" w:hAnsi="Arial" w:cs="Arial"/>
          <w:sz w:val="24"/>
          <w:szCs w:val="24"/>
        </w:rPr>
        <w:footnoteReference w:id="51"/>
      </w:r>
      <w:r w:rsidR="00B14A5F" w:rsidRPr="00B07F5A">
        <w:rPr>
          <w:rFonts w:ascii="Arial" w:eastAsia="Arial" w:hAnsi="Arial" w:cs="Arial"/>
          <w:i/>
          <w:iCs/>
          <w:sz w:val="24"/>
          <w:szCs w:val="24"/>
        </w:rPr>
        <w:t xml:space="preserve"> </w:t>
      </w:r>
      <w:r w:rsidR="00B14A5F" w:rsidRPr="00B07F5A">
        <w:rPr>
          <w:rFonts w:ascii="Arial" w:eastAsia="Arial" w:hAnsi="Arial" w:cs="Arial"/>
          <w:sz w:val="24"/>
          <w:szCs w:val="24"/>
        </w:rPr>
        <w:t xml:space="preserve">por medio del cual, informó al Secretario del </w:t>
      </w:r>
      <w:r w:rsidR="00B14A5F" w:rsidRPr="00B07F5A">
        <w:rPr>
          <w:rFonts w:ascii="Arial" w:eastAsia="Arial" w:hAnsi="Arial" w:cs="Arial"/>
          <w:i/>
          <w:iCs/>
          <w:sz w:val="24"/>
          <w:szCs w:val="24"/>
        </w:rPr>
        <w:t xml:space="preserve">Ayuntamiento </w:t>
      </w:r>
      <w:r w:rsidR="00B14A5F" w:rsidRPr="00B07F5A">
        <w:rPr>
          <w:rFonts w:ascii="Arial" w:eastAsia="Arial" w:hAnsi="Arial" w:cs="Arial"/>
          <w:sz w:val="24"/>
          <w:szCs w:val="24"/>
        </w:rPr>
        <w:t>que a la convocatoria para la sesión de veintiséis de agosto no se había acompañado las constancias que integran el expediente, las actas, listas de asistencia, comunicaciones, elementos probatorios necesarios para deliberar el punto cuarto del orden del día.</w:t>
      </w:r>
    </w:p>
    <w:p w14:paraId="3093DA73" w14:textId="77777777" w:rsidR="00B14A5F" w:rsidRPr="00B07F5A" w:rsidRDefault="00B14A5F" w:rsidP="00891CAB">
      <w:pPr>
        <w:tabs>
          <w:tab w:val="left" w:pos="426"/>
        </w:tabs>
        <w:spacing w:line="360" w:lineRule="auto"/>
        <w:jc w:val="both"/>
        <w:rPr>
          <w:rFonts w:ascii="Arial" w:eastAsia="Arial" w:hAnsi="Arial" w:cs="Arial"/>
          <w:sz w:val="24"/>
          <w:szCs w:val="24"/>
        </w:rPr>
      </w:pPr>
      <w:r w:rsidRPr="00B07F5A">
        <w:rPr>
          <w:rFonts w:ascii="Arial" w:eastAsia="Arial" w:hAnsi="Arial" w:cs="Arial"/>
          <w:sz w:val="24"/>
          <w:szCs w:val="24"/>
        </w:rPr>
        <w:t>Documental que, si bien obra en copia simple en el expediente, concatenada con los demás elementos que prueba</w:t>
      </w:r>
      <w:r w:rsidR="00D02657" w:rsidRPr="00B07F5A">
        <w:rPr>
          <w:rFonts w:ascii="Arial" w:eastAsia="Arial" w:hAnsi="Arial" w:cs="Arial"/>
          <w:sz w:val="24"/>
          <w:szCs w:val="24"/>
        </w:rPr>
        <w:t xml:space="preserve">, se le concede valor probatorio pleno, de </w:t>
      </w:r>
      <w:r w:rsidR="00D02657" w:rsidRPr="00B07F5A">
        <w:rPr>
          <w:rFonts w:ascii="Arial" w:eastAsia="Arial" w:hAnsi="Arial" w:cs="Arial"/>
          <w:sz w:val="24"/>
          <w:szCs w:val="24"/>
        </w:rPr>
        <w:lastRenderedPageBreak/>
        <w:t xml:space="preserve">conformidad con lo dispuesto en el artículo 16 fracción II y 22 fracción IV de la </w:t>
      </w:r>
      <w:r w:rsidR="00D02657" w:rsidRPr="00B07F5A">
        <w:rPr>
          <w:rFonts w:ascii="Arial" w:eastAsia="Arial" w:hAnsi="Arial" w:cs="Arial"/>
          <w:i/>
          <w:iCs/>
          <w:sz w:val="24"/>
          <w:szCs w:val="24"/>
        </w:rPr>
        <w:t>Ley de Justicia</w:t>
      </w:r>
      <w:r w:rsidR="00D02657" w:rsidRPr="00B07F5A">
        <w:rPr>
          <w:rFonts w:ascii="Arial" w:eastAsia="Arial" w:hAnsi="Arial" w:cs="Arial"/>
          <w:sz w:val="24"/>
          <w:szCs w:val="24"/>
        </w:rPr>
        <w:t xml:space="preserve">, pese a tratarse de copias fotostáticas, siguiendo el criterio de la </w:t>
      </w:r>
      <w:r w:rsidR="00D02657" w:rsidRPr="00B07F5A">
        <w:rPr>
          <w:rFonts w:ascii="Arial" w:eastAsia="Arial" w:hAnsi="Arial" w:cs="Arial"/>
          <w:i/>
          <w:iCs/>
          <w:sz w:val="24"/>
          <w:szCs w:val="24"/>
        </w:rPr>
        <w:t>Sala Superior</w:t>
      </w:r>
      <w:r w:rsidR="00D02657" w:rsidRPr="00B07F5A">
        <w:rPr>
          <w:rFonts w:ascii="Arial" w:eastAsia="Arial" w:hAnsi="Arial" w:cs="Arial"/>
          <w:sz w:val="24"/>
          <w:szCs w:val="24"/>
        </w:rPr>
        <w:t xml:space="preserve"> en el cual se dejó al arbitrio del juzgador el valor probatorio que debe concedérsele a dichos medios de convicción, al tratarse de un sistema de valoración libre.</w:t>
      </w:r>
      <w:r w:rsidR="00D02657" w:rsidRPr="00B07F5A">
        <w:rPr>
          <w:rStyle w:val="Refdenotaalpie"/>
          <w:rFonts w:ascii="Arial" w:eastAsia="Arial" w:hAnsi="Arial" w:cs="Arial"/>
          <w:sz w:val="24"/>
          <w:szCs w:val="24"/>
        </w:rPr>
        <w:footnoteReference w:id="52"/>
      </w:r>
      <w:r w:rsidR="00D02657" w:rsidRPr="00B07F5A">
        <w:rPr>
          <w:rFonts w:ascii="Arial" w:eastAsia="Arial" w:hAnsi="Arial" w:cs="Arial"/>
          <w:sz w:val="24"/>
          <w:szCs w:val="24"/>
        </w:rPr>
        <w:t xml:space="preserve"> Además de que no fue controvertido por la</w:t>
      </w:r>
      <w:r w:rsidR="00B70909" w:rsidRPr="00B07F5A">
        <w:rPr>
          <w:rFonts w:ascii="Arial" w:eastAsia="Arial" w:hAnsi="Arial" w:cs="Arial"/>
          <w:sz w:val="24"/>
          <w:szCs w:val="24"/>
        </w:rPr>
        <w:t>s</w:t>
      </w:r>
      <w:r w:rsidR="00D02657" w:rsidRPr="00B07F5A">
        <w:rPr>
          <w:rFonts w:ascii="Arial" w:eastAsia="Arial" w:hAnsi="Arial" w:cs="Arial"/>
          <w:sz w:val="24"/>
          <w:szCs w:val="24"/>
        </w:rPr>
        <w:t xml:space="preserve"> autoridad</w:t>
      </w:r>
      <w:r w:rsidR="00B70909" w:rsidRPr="00B07F5A">
        <w:rPr>
          <w:rFonts w:ascii="Arial" w:eastAsia="Arial" w:hAnsi="Arial" w:cs="Arial"/>
          <w:sz w:val="24"/>
          <w:szCs w:val="24"/>
        </w:rPr>
        <w:t>es</w:t>
      </w:r>
      <w:r w:rsidR="00D02657" w:rsidRPr="00B07F5A">
        <w:rPr>
          <w:rFonts w:ascii="Arial" w:eastAsia="Arial" w:hAnsi="Arial" w:cs="Arial"/>
          <w:sz w:val="24"/>
          <w:szCs w:val="24"/>
        </w:rPr>
        <w:t xml:space="preserve"> responsable</w:t>
      </w:r>
      <w:r w:rsidR="00B70909" w:rsidRPr="00B07F5A">
        <w:rPr>
          <w:rFonts w:ascii="Arial" w:eastAsia="Arial" w:hAnsi="Arial" w:cs="Arial"/>
          <w:sz w:val="24"/>
          <w:szCs w:val="24"/>
        </w:rPr>
        <w:t>s</w:t>
      </w:r>
      <w:r w:rsidR="00D02657" w:rsidRPr="00B07F5A">
        <w:rPr>
          <w:rFonts w:ascii="Arial" w:eastAsia="Arial" w:hAnsi="Arial" w:cs="Arial"/>
          <w:sz w:val="24"/>
          <w:szCs w:val="24"/>
        </w:rPr>
        <w:t>.</w:t>
      </w:r>
    </w:p>
    <w:p w14:paraId="33302CDE" w14:textId="77777777" w:rsidR="00F12C8E" w:rsidRPr="00B07F5A" w:rsidRDefault="00CA61B0" w:rsidP="00F12C8E">
      <w:pPr>
        <w:tabs>
          <w:tab w:val="left" w:pos="426"/>
        </w:tabs>
        <w:spacing w:line="360" w:lineRule="auto"/>
        <w:jc w:val="both"/>
        <w:rPr>
          <w:rFonts w:ascii="Arial" w:eastAsia="Arial" w:hAnsi="Arial" w:cs="Arial"/>
          <w:sz w:val="24"/>
          <w:szCs w:val="24"/>
        </w:rPr>
      </w:pPr>
      <w:r w:rsidRPr="00B07F5A">
        <w:rPr>
          <w:rFonts w:ascii="Arial" w:eastAsia="Arial" w:hAnsi="Arial" w:cs="Arial"/>
          <w:sz w:val="24"/>
          <w:szCs w:val="24"/>
        </w:rPr>
        <w:t>No obstante lo argumentado con antelación</w:t>
      </w:r>
      <w:r w:rsidR="00D01DF1" w:rsidRPr="00B07F5A">
        <w:rPr>
          <w:rFonts w:ascii="Arial" w:eastAsia="Arial" w:hAnsi="Arial" w:cs="Arial"/>
          <w:sz w:val="24"/>
          <w:szCs w:val="24"/>
        </w:rPr>
        <w:t xml:space="preserve">, la </w:t>
      </w:r>
      <w:r w:rsidR="00D01DF1" w:rsidRPr="00B07F5A">
        <w:rPr>
          <w:rFonts w:ascii="Arial" w:eastAsia="Arial" w:hAnsi="Arial" w:cs="Arial"/>
          <w:b/>
          <w:sz w:val="24"/>
          <w:szCs w:val="24"/>
        </w:rPr>
        <w:t xml:space="preserve">inoperancia </w:t>
      </w:r>
      <w:r w:rsidR="00D01DF1" w:rsidRPr="00B07F5A">
        <w:rPr>
          <w:rFonts w:ascii="Arial" w:eastAsia="Arial" w:hAnsi="Arial" w:cs="Arial"/>
          <w:sz w:val="24"/>
          <w:szCs w:val="24"/>
        </w:rPr>
        <w:t>de su</w:t>
      </w:r>
      <w:r w:rsidRPr="00B07F5A">
        <w:rPr>
          <w:rFonts w:ascii="Arial" w:eastAsia="Arial" w:hAnsi="Arial" w:cs="Arial"/>
          <w:sz w:val="24"/>
          <w:szCs w:val="24"/>
        </w:rPr>
        <w:t>s</w:t>
      </w:r>
      <w:r w:rsidR="00D01DF1" w:rsidRPr="00B07F5A">
        <w:rPr>
          <w:rFonts w:ascii="Arial" w:eastAsia="Arial" w:hAnsi="Arial" w:cs="Arial"/>
          <w:sz w:val="24"/>
          <w:szCs w:val="24"/>
        </w:rPr>
        <w:t xml:space="preserve"> agravio</w:t>
      </w:r>
      <w:r w:rsidRPr="00B07F5A">
        <w:rPr>
          <w:rFonts w:ascii="Arial" w:eastAsia="Arial" w:hAnsi="Arial" w:cs="Arial"/>
          <w:sz w:val="24"/>
          <w:szCs w:val="24"/>
        </w:rPr>
        <w:t>s</w:t>
      </w:r>
      <w:r w:rsidR="00D01DF1" w:rsidRPr="00B07F5A">
        <w:rPr>
          <w:rFonts w:ascii="Arial" w:eastAsia="Arial" w:hAnsi="Arial" w:cs="Arial"/>
          <w:sz w:val="24"/>
          <w:szCs w:val="24"/>
        </w:rPr>
        <w:t>, radica</w:t>
      </w:r>
      <w:r w:rsidR="00E90F59" w:rsidRPr="00B07F5A">
        <w:rPr>
          <w:rFonts w:ascii="Arial" w:eastAsia="Arial" w:hAnsi="Arial" w:cs="Arial"/>
          <w:sz w:val="24"/>
          <w:szCs w:val="24"/>
        </w:rPr>
        <w:t xml:space="preserve">, </w:t>
      </w:r>
      <w:r w:rsidR="00D01DF1" w:rsidRPr="00B07F5A">
        <w:rPr>
          <w:rFonts w:ascii="Arial" w:eastAsia="Arial" w:hAnsi="Arial" w:cs="Arial"/>
          <w:sz w:val="24"/>
          <w:szCs w:val="24"/>
        </w:rPr>
        <w:t>en que</w:t>
      </w:r>
      <w:r w:rsidR="00AE1B6C" w:rsidRPr="00B07F5A">
        <w:rPr>
          <w:rFonts w:ascii="Arial" w:eastAsia="Arial" w:hAnsi="Arial" w:cs="Arial"/>
          <w:sz w:val="24"/>
          <w:szCs w:val="24"/>
        </w:rPr>
        <w:t>,</w:t>
      </w:r>
      <w:r w:rsidR="00D01DF1" w:rsidRPr="00B07F5A">
        <w:rPr>
          <w:rFonts w:ascii="Arial" w:eastAsia="Arial" w:hAnsi="Arial" w:cs="Arial"/>
          <w:sz w:val="24"/>
          <w:szCs w:val="24"/>
        </w:rPr>
        <w:t xml:space="preserve"> si bien, quedó plenamente evidenciado que se incurrió en una omisión de formalidad, </w:t>
      </w:r>
      <w:r w:rsidR="00F12C8E" w:rsidRPr="00B07F5A">
        <w:rPr>
          <w:rFonts w:ascii="Arial" w:eastAsia="Arial" w:hAnsi="Arial" w:cs="Arial"/>
          <w:sz w:val="24"/>
          <w:szCs w:val="24"/>
        </w:rPr>
        <w:t>lo cierto es que</w:t>
      </w:r>
      <w:r w:rsidR="004271F9" w:rsidRPr="00B07F5A">
        <w:rPr>
          <w:rFonts w:ascii="Arial" w:eastAsia="Arial" w:hAnsi="Arial" w:cs="Arial"/>
          <w:sz w:val="24"/>
          <w:szCs w:val="24"/>
        </w:rPr>
        <w:t xml:space="preserve">, </w:t>
      </w:r>
      <w:r w:rsidR="00F12C8E" w:rsidRPr="00B07F5A">
        <w:rPr>
          <w:rFonts w:ascii="Arial" w:eastAsia="Arial" w:hAnsi="Arial" w:cs="Arial"/>
          <w:sz w:val="24"/>
          <w:szCs w:val="24"/>
        </w:rPr>
        <w:t xml:space="preserve">el dieciocho de agosto mediante oficio número 346, se </w:t>
      </w:r>
      <w:r w:rsidR="004271F9" w:rsidRPr="00B07F5A">
        <w:rPr>
          <w:rFonts w:ascii="Arial" w:eastAsia="Arial" w:hAnsi="Arial" w:cs="Arial"/>
          <w:sz w:val="24"/>
          <w:szCs w:val="24"/>
        </w:rPr>
        <w:t xml:space="preserve">le </w:t>
      </w:r>
      <w:r w:rsidR="00F12C8E" w:rsidRPr="00B07F5A">
        <w:rPr>
          <w:rFonts w:ascii="Arial" w:eastAsia="Arial" w:hAnsi="Arial" w:cs="Arial"/>
          <w:sz w:val="24"/>
          <w:szCs w:val="24"/>
        </w:rPr>
        <w:t xml:space="preserve">notificó al </w:t>
      </w:r>
      <w:r w:rsidR="00F12C8E" w:rsidRPr="00B07F5A">
        <w:rPr>
          <w:rFonts w:ascii="Arial" w:eastAsia="Arial" w:hAnsi="Arial" w:cs="Arial"/>
          <w:i/>
          <w:iCs/>
          <w:sz w:val="24"/>
          <w:szCs w:val="24"/>
        </w:rPr>
        <w:t xml:space="preserve">actor </w:t>
      </w:r>
      <w:r w:rsidR="00F12C8E" w:rsidRPr="00B07F5A">
        <w:rPr>
          <w:rFonts w:ascii="Arial" w:eastAsia="Arial" w:hAnsi="Arial" w:cs="Arial"/>
          <w:sz w:val="24"/>
          <w:szCs w:val="24"/>
        </w:rPr>
        <w:t xml:space="preserve">el acuerdo </w:t>
      </w:r>
      <w:r w:rsidR="004271F9" w:rsidRPr="00B07F5A">
        <w:rPr>
          <w:rFonts w:ascii="Arial" w:eastAsia="Arial" w:hAnsi="Arial" w:cs="Arial"/>
          <w:sz w:val="24"/>
          <w:szCs w:val="24"/>
        </w:rPr>
        <w:t>emitido por el</w:t>
      </w:r>
      <w:r w:rsidR="00F12C8E" w:rsidRPr="00B07F5A">
        <w:rPr>
          <w:rFonts w:ascii="Arial" w:eastAsia="Arial" w:hAnsi="Arial" w:cs="Arial"/>
          <w:sz w:val="24"/>
          <w:szCs w:val="24"/>
        </w:rPr>
        <w:t xml:space="preserve"> Cabildo del </w:t>
      </w:r>
      <w:r w:rsidR="00F12C8E" w:rsidRPr="00B07F5A">
        <w:rPr>
          <w:rFonts w:ascii="Arial" w:eastAsia="Arial" w:hAnsi="Arial" w:cs="Arial"/>
          <w:i/>
          <w:iCs/>
          <w:sz w:val="24"/>
          <w:szCs w:val="24"/>
        </w:rPr>
        <w:t xml:space="preserve">Ayuntamiento, </w:t>
      </w:r>
      <w:r w:rsidR="004271F9" w:rsidRPr="00B07F5A">
        <w:rPr>
          <w:rFonts w:ascii="Arial" w:eastAsia="Arial" w:hAnsi="Arial" w:cs="Arial"/>
          <w:sz w:val="24"/>
          <w:szCs w:val="24"/>
        </w:rPr>
        <w:t>en</w:t>
      </w:r>
      <w:r w:rsidR="00F12C8E" w:rsidRPr="00B07F5A">
        <w:rPr>
          <w:rFonts w:ascii="Arial" w:eastAsia="Arial" w:hAnsi="Arial" w:cs="Arial"/>
          <w:sz w:val="24"/>
          <w:szCs w:val="24"/>
        </w:rPr>
        <w:t xml:space="preserve"> el que determinó el inicio del procedimiento administrativo </w:t>
      </w:r>
      <w:r w:rsidR="004271F9" w:rsidRPr="00B07F5A">
        <w:rPr>
          <w:rFonts w:ascii="Arial" w:eastAsia="Arial" w:hAnsi="Arial" w:cs="Arial"/>
          <w:sz w:val="24"/>
          <w:szCs w:val="24"/>
        </w:rPr>
        <w:t xml:space="preserve">en su contra, </w:t>
      </w:r>
      <w:r w:rsidR="00F12C8E" w:rsidRPr="00B07F5A">
        <w:rPr>
          <w:rFonts w:ascii="Arial" w:eastAsia="Arial" w:hAnsi="Arial" w:cs="Arial"/>
          <w:sz w:val="24"/>
          <w:szCs w:val="24"/>
        </w:rPr>
        <w:t xml:space="preserve">para el análisis y valoración de sus inasistencias como Síndico a diversas sesiones de </w:t>
      </w:r>
      <w:r w:rsidR="004271F9" w:rsidRPr="00B07F5A">
        <w:rPr>
          <w:rFonts w:ascii="Arial" w:eastAsia="Arial" w:hAnsi="Arial" w:cs="Arial"/>
          <w:sz w:val="24"/>
          <w:szCs w:val="24"/>
        </w:rPr>
        <w:t>C</w:t>
      </w:r>
      <w:r w:rsidR="00F12C8E" w:rsidRPr="00B07F5A">
        <w:rPr>
          <w:rFonts w:ascii="Arial" w:eastAsia="Arial" w:hAnsi="Arial" w:cs="Arial"/>
          <w:sz w:val="24"/>
          <w:szCs w:val="24"/>
        </w:rPr>
        <w:t>abildo, en el cual se ordenó la entrega de las copias del expediente respectivo,</w:t>
      </w:r>
      <w:r w:rsidR="00F12C8E" w:rsidRPr="00B07F5A">
        <w:rPr>
          <w:rStyle w:val="Refdenotaalpie"/>
          <w:rFonts w:ascii="Arial" w:eastAsia="Arial" w:hAnsi="Arial" w:cs="Arial"/>
          <w:sz w:val="24"/>
          <w:szCs w:val="24"/>
        </w:rPr>
        <w:footnoteReference w:id="53"/>
      </w:r>
      <w:r w:rsidR="00F12C8E" w:rsidRPr="00B07F5A">
        <w:rPr>
          <w:rFonts w:ascii="Arial" w:eastAsia="Arial" w:hAnsi="Arial" w:cs="Arial"/>
          <w:sz w:val="24"/>
          <w:szCs w:val="24"/>
        </w:rPr>
        <w:t xml:space="preserve"> por lo </w:t>
      </w:r>
      <w:r w:rsidR="004271F9" w:rsidRPr="00B07F5A">
        <w:rPr>
          <w:rFonts w:ascii="Arial" w:eastAsia="Arial" w:hAnsi="Arial" w:cs="Arial"/>
          <w:sz w:val="24"/>
          <w:szCs w:val="24"/>
        </w:rPr>
        <w:t>que se es</w:t>
      </w:r>
      <w:r w:rsidR="00F12C8E" w:rsidRPr="00B07F5A">
        <w:rPr>
          <w:rFonts w:ascii="Arial" w:eastAsia="Arial" w:hAnsi="Arial" w:cs="Arial"/>
          <w:sz w:val="24"/>
          <w:szCs w:val="24"/>
        </w:rPr>
        <w:t>tima que</w:t>
      </w:r>
      <w:r w:rsidR="004271F9" w:rsidRPr="00B07F5A">
        <w:rPr>
          <w:rFonts w:ascii="Arial" w:eastAsia="Arial" w:hAnsi="Arial" w:cs="Arial"/>
          <w:sz w:val="24"/>
          <w:szCs w:val="24"/>
        </w:rPr>
        <w:t>,</w:t>
      </w:r>
      <w:r w:rsidR="00F12C8E" w:rsidRPr="00B07F5A">
        <w:rPr>
          <w:rFonts w:ascii="Arial" w:eastAsia="Arial" w:hAnsi="Arial" w:cs="Arial"/>
          <w:sz w:val="24"/>
          <w:szCs w:val="24"/>
        </w:rPr>
        <w:t xml:space="preserve"> desde esa fecha tuvo pleno conocimiento de las constancias del procedimiento</w:t>
      </w:r>
      <w:r w:rsidR="004271F9" w:rsidRPr="00B07F5A">
        <w:rPr>
          <w:rFonts w:ascii="Arial" w:eastAsia="Arial" w:hAnsi="Arial" w:cs="Arial"/>
          <w:sz w:val="24"/>
          <w:szCs w:val="24"/>
        </w:rPr>
        <w:t xml:space="preserve"> instaurado</w:t>
      </w:r>
      <w:r w:rsidR="00F12C8E" w:rsidRPr="00B07F5A">
        <w:rPr>
          <w:rFonts w:ascii="Arial" w:eastAsia="Arial" w:hAnsi="Arial" w:cs="Arial"/>
          <w:sz w:val="24"/>
          <w:szCs w:val="24"/>
        </w:rPr>
        <w:t xml:space="preserve"> en su contra</w:t>
      </w:r>
      <w:r w:rsidR="007B1667" w:rsidRPr="00B07F5A">
        <w:rPr>
          <w:rFonts w:ascii="Arial" w:eastAsia="Arial" w:hAnsi="Arial" w:cs="Arial"/>
          <w:sz w:val="24"/>
          <w:szCs w:val="24"/>
        </w:rPr>
        <w:t>.</w:t>
      </w:r>
    </w:p>
    <w:p w14:paraId="5A36183D" w14:textId="77777777" w:rsidR="00D01DF1" w:rsidRPr="00B07F5A" w:rsidRDefault="004271F9" w:rsidP="00891CAB">
      <w:pPr>
        <w:tabs>
          <w:tab w:val="left" w:pos="426"/>
        </w:tabs>
        <w:spacing w:line="360" w:lineRule="auto"/>
        <w:jc w:val="both"/>
        <w:rPr>
          <w:rFonts w:ascii="Arial" w:eastAsia="Arial" w:hAnsi="Arial" w:cs="Arial"/>
          <w:sz w:val="24"/>
          <w:szCs w:val="24"/>
        </w:rPr>
      </w:pPr>
      <w:r w:rsidRPr="00B07F5A">
        <w:rPr>
          <w:rFonts w:ascii="Arial" w:eastAsia="Arial" w:hAnsi="Arial" w:cs="Arial"/>
          <w:sz w:val="24"/>
          <w:szCs w:val="24"/>
        </w:rPr>
        <w:t>Por ende, y al ser las mismas c</w:t>
      </w:r>
      <w:r w:rsidR="007B1667" w:rsidRPr="00B07F5A">
        <w:rPr>
          <w:rFonts w:ascii="Arial" w:eastAsia="Arial" w:hAnsi="Arial" w:cs="Arial"/>
          <w:sz w:val="24"/>
          <w:szCs w:val="24"/>
        </w:rPr>
        <w:t>onstancias</w:t>
      </w:r>
      <w:r w:rsidRPr="00B07F5A">
        <w:rPr>
          <w:rFonts w:ascii="Arial" w:eastAsia="Arial" w:hAnsi="Arial" w:cs="Arial"/>
          <w:sz w:val="24"/>
          <w:szCs w:val="24"/>
        </w:rPr>
        <w:t xml:space="preserve"> </w:t>
      </w:r>
      <w:r w:rsidR="007B1667" w:rsidRPr="00B07F5A">
        <w:rPr>
          <w:rFonts w:ascii="Arial" w:eastAsia="Arial" w:hAnsi="Arial" w:cs="Arial"/>
          <w:sz w:val="24"/>
          <w:szCs w:val="24"/>
        </w:rPr>
        <w:t xml:space="preserve">las cuales debieron proporcionarle al </w:t>
      </w:r>
      <w:r w:rsidR="007B1667" w:rsidRPr="00B07F5A">
        <w:rPr>
          <w:rFonts w:ascii="Arial" w:eastAsia="Arial" w:hAnsi="Arial" w:cs="Arial"/>
          <w:i/>
          <w:iCs/>
          <w:sz w:val="24"/>
          <w:szCs w:val="24"/>
        </w:rPr>
        <w:t>actor</w:t>
      </w:r>
      <w:r w:rsidRPr="00B07F5A">
        <w:rPr>
          <w:rFonts w:ascii="Arial" w:eastAsia="Arial" w:hAnsi="Arial" w:cs="Arial"/>
          <w:sz w:val="24"/>
          <w:szCs w:val="24"/>
        </w:rPr>
        <w:t xml:space="preserve">. </w:t>
      </w:r>
      <w:r w:rsidR="007B1667" w:rsidRPr="00B07F5A">
        <w:rPr>
          <w:rFonts w:ascii="Arial" w:eastAsia="Arial" w:hAnsi="Arial" w:cs="Arial"/>
          <w:sz w:val="24"/>
          <w:szCs w:val="24"/>
        </w:rPr>
        <w:t xml:space="preserve">el veinticuatro de agosto cuando le notificaron la convocatoria </w:t>
      </w:r>
      <w:r w:rsidRPr="00B07F5A">
        <w:rPr>
          <w:rFonts w:ascii="Arial" w:eastAsia="Arial" w:hAnsi="Arial" w:cs="Arial"/>
          <w:sz w:val="24"/>
          <w:szCs w:val="24"/>
        </w:rPr>
        <w:t>a la sesión del</w:t>
      </w:r>
      <w:r w:rsidR="007B1667" w:rsidRPr="00B07F5A">
        <w:rPr>
          <w:rFonts w:ascii="Arial" w:eastAsia="Arial" w:hAnsi="Arial" w:cs="Arial"/>
          <w:sz w:val="24"/>
          <w:szCs w:val="24"/>
        </w:rPr>
        <w:t xml:space="preserve"> veintiséis siguiente, </w:t>
      </w:r>
      <w:r w:rsidR="001B0F08" w:rsidRPr="00B07F5A">
        <w:rPr>
          <w:rFonts w:ascii="Arial" w:eastAsia="Arial" w:hAnsi="Arial" w:cs="Arial"/>
          <w:sz w:val="24"/>
          <w:szCs w:val="24"/>
        </w:rPr>
        <w:t xml:space="preserve">es que resulta </w:t>
      </w:r>
      <w:r w:rsidR="007B1667" w:rsidRPr="00B07F5A">
        <w:rPr>
          <w:rFonts w:ascii="Arial" w:eastAsia="Arial" w:hAnsi="Arial" w:cs="Arial"/>
          <w:sz w:val="24"/>
          <w:szCs w:val="24"/>
        </w:rPr>
        <w:t>inoperan</w:t>
      </w:r>
      <w:r w:rsidR="001B0F08" w:rsidRPr="00B07F5A">
        <w:rPr>
          <w:rFonts w:ascii="Arial" w:eastAsia="Arial" w:hAnsi="Arial" w:cs="Arial"/>
          <w:sz w:val="24"/>
          <w:szCs w:val="24"/>
        </w:rPr>
        <w:t>te su agravio,</w:t>
      </w:r>
      <w:r w:rsidR="007B1667" w:rsidRPr="00B07F5A">
        <w:rPr>
          <w:rFonts w:ascii="Arial" w:eastAsia="Arial" w:hAnsi="Arial" w:cs="Arial"/>
          <w:sz w:val="24"/>
          <w:szCs w:val="24"/>
        </w:rPr>
        <w:t xml:space="preserve"> puesto que el </w:t>
      </w:r>
      <w:r w:rsidR="007B1667" w:rsidRPr="00B07F5A">
        <w:rPr>
          <w:rFonts w:ascii="Arial" w:eastAsia="Arial" w:hAnsi="Arial" w:cs="Arial"/>
          <w:i/>
          <w:iCs/>
          <w:sz w:val="24"/>
          <w:szCs w:val="24"/>
        </w:rPr>
        <w:t xml:space="preserve">actor </w:t>
      </w:r>
      <w:r w:rsidR="007B1667" w:rsidRPr="00B07F5A">
        <w:rPr>
          <w:rFonts w:ascii="Arial" w:eastAsia="Arial" w:hAnsi="Arial" w:cs="Arial"/>
          <w:sz w:val="24"/>
          <w:szCs w:val="24"/>
        </w:rPr>
        <w:t xml:space="preserve">con anterioridad ya tenía pleno conocimiento de las constancias que refiere no se le entregaron junto con la convocatoria citada. </w:t>
      </w:r>
    </w:p>
    <w:p w14:paraId="684CC2F6" w14:textId="77777777" w:rsidR="00AE1B6C" w:rsidRPr="00B07F5A" w:rsidRDefault="00D01DF1" w:rsidP="00AE1B6C">
      <w:pPr>
        <w:tabs>
          <w:tab w:val="left" w:pos="426"/>
        </w:tabs>
        <w:spacing w:line="360" w:lineRule="auto"/>
        <w:jc w:val="both"/>
        <w:rPr>
          <w:rFonts w:ascii="Arial" w:eastAsia="Arial" w:hAnsi="Arial" w:cs="Arial"/>
          <w:sz w:val="24"/>
          <w:szCs w:val="24"/>
        </w:rPr>
      </w:pPr>
      <w:r w:rsidRPr="00B07F5A">
        <w:rPr>
          <w:rFonts w:ascii="Arial" w:eastAsia="Arial" w:hAnsi="Arial" w:cs="Arial"/>
          <w:sz w:val="24"/>
          <w:szCs w:val="24"/>
        </w:rPr>
        <w:t>Consecuentemente, a juicio de este órgano resolutor no se vulneró en su derecho político-electoral de ser votado en la vertiente del ejercicio del cargo, ya que no se le dejó de notificar, impidió, limitó u obstruyó su derecho para acudir a la sesión, cuya anulación pretende</w:t>
      </w:r>
      <w:r w:rsidR="00AE1B6C" w:rsidRPr="00B07F5A">
        <w:rPr>
          <w:rFonts w:ascii="Arial" w:eastAsia="Arial" w:hAnsi="Arial" w:cs="Arial"/>
          <w:sz w:val="24"/>
          <w:szCs w:val="24"/>
        </w:rPr>
        <w:t>,</w:t>
      </w:r>
      <w:r w:rsidRPr="00B07F5A">
        <w:rPr>
          <w:rFonts w:ascii="Arial" w:eastAsia="Arial" w:hAnsi="Arial" w:cs="Arial"/>
          <w:sz w:val="24"/>
          <w:szCs w:val="24"/>
        </w:rPr>
        <w:t xml:space="preserve"> y se pronunciara respecto de los asuntos a tratar, de la cual además se evidencia se contó con el quórum legal para sesionar.</w:t>
      </w:r>
      <w:r w:rsidRPr="00B07F5A">
        <w:rPr>
          <w:rStyle w:val="Refdenotaalpie"/>
          <w:rFonts w:ascii="Arial" w:eastAsia="Arial" w:hAnsi="Arial" w:cs="Arial"/>
          <w:sz w:val="24"/>
          <w:szCs w:val="24"/>
        </w:rPr>
        <w:footnoteReference w:id="54"/>
      </w:r>
    </w:p>
    <w:p w14:paraId="63E0394C" w14:textId="77777777" w:rsidR="00AE1B6C" w:rsidRPr="00B07F5A" w:rsidRDefault="00E90F59" w:rsidP="00AE1B6C">
      <w:pPr>
        <w:tabs>
          <w:tab w:val="left" w:pos="426"/>
        </w:tabs>
        <w:spacing w:line="360" w:lineRule="auto"/>
        <w:jc w:val="both"/>
        <w:rPr>
          <w:rFonts w:ascii="Arial" w:eastAsia="Arial" w:hAnsi="Arial" w:cs="Arial"/>
          <w:sz w:val="24"/>
          <w:szCs w:val="24"/>
        </w:rPr>
      </w:pPr>
      <w:r w:rsidRPr="00B07F5A">
        <w:rPr>
          <w:rFonts w:ascii="Arial" w:eastAsia="Arial" w:hAnsi="Arial" w:cs="Arial"/>
          <w:sz w:val="24"/>
          <w:szCs w:val="24"/>
        </w:rPr>
        <w:t xml:space="preserve">En segundo lugar, lo </w:t>
      </w:r>
      <w:r w:rsidRPr="00B07F5A">
        <w:rPr>
          <w:rFonts w:ascii="Arial" w:eastAsia="Arial" w:hAnsi="Arial" w:cs="Arial"/>
          <w:b/>
          <w:bCs/>
          <w:sz w:val="24"/>
          <w:szCs w:val="24"/>
        </w:rPr>
        <w:t xml:space="preserve">inoperante </w:t>
      </w:r>
      <w:r w:rsidR="004D7788" w:rsidRPr="00B07F5A">
        <w:rPr>
          <w:rFonts w:ascii="Arial" w:eastAsia="Arial" w:hAnsi="Arial" w:cs="Arial"/>
          <w:sz w:val="24"/>
          <w:szCs w:val="24"/>
        </w:rPr>
        <w:t xml:space="preserve">también </w:t>
      </w:r>
      <w:r w:rsidRPr="00B07F5A">
        <w:rPr>
          <w:rFonts w:ascii="Arial" w:eastAsia="Arial" w:hAnsi="Arial" w:cs="Arial"/>
          <w:sz w:val="24"/>
          <w:szCs w:val="24"/>
        </w:rPr>
        <w:t xml:space="preserve">radica en que, </w:t>
      </w:r>
      <w:r w:rsidR="004D7788" w:rsidRPr="00B07F5A">
        <w:rPr>
          <w:rFonts w:ascii="Arial" w:hAnsi="Arial" w:cs="Arial"/>
          <w:sz w:val="24"/>
          <w:szCs w:val="24"/>
          <w:lang w:eastAsia="en-US"/>
        </w:rPr>
        <w:t>si bien</w:t>
      </w:r>
      <w:r w:rsidRPr="00B07F5A">
        <w:rPr>
          <w:rFonts w:ascii="Arial" w:hAnsi="Arial" w:cs="Arial"/>
          <w:sz w:val="24"/>
          <w:szCs w:val="24"/>
          <w:lang w:eastAsia="en-US"/>
        </w:rPr>
        <w:t xml:space="preserve"> </w:t>
      </w:r>
      <w:r w:rsidR="004D7788" w:rsidRPr="00B07F5A">
        <w:rPr>
          <w:rFonts w:ascii="Arial" w:hAnsi="Arial" w:cs="Arial"/>
          <w:sz w:val="24"/>
          <w:szCs w:val="24"/>
          <w:lang w:eastAsia="en-US"/>
        </w:rPr>
        <w:t xml:space="preserve">se </w:t>
      </w:r>
      <w:r w:rsidR="00AE1B6C" w:rsidRPr="00B07F5A">
        <w:rPr>
          <w:rFonts w:ascii="Arial" w:hAnsi="Arial" w:cs="Arial"/>
          <w:sz w:val="24"/>
          <w:szCs w:val="24"/>
          <w:lang w:eastAsia="en-US"/>
        </w:rPr>
        <w:t xml:space="preserve">ha </w:t>
      </w:r>
      <w:r w:rsidRPr="00B07F5A">
        <w:rPr>
          <w:rFonts w:ascii="Arial" w:hAnsi="Arial" w:cs="Arial"/>
          <w:sz w:val="24"/>
          <w:szCs w:val="24"/>
          <w:lang w:eastAsia="en-US"/>
        </w:rPr>
        <w:t>omitido adjuntar a la notificación de la convocatoria, la información completa para la celebración de la sesión de cabildo de</w:t>
      </w:r>
      <w:r w:rsidR="004D7788" w:rsidRPr="00B07F5A">
        <w:rPr>
          <w:rFonts w:ascii="Arial" w:hAnsi="Arial" w:cs="Arial"/>
          <w:sz w:val="24"/>
          <w:szCs w:val="24"/>
          <w:lang w:eastAsia="en-US"/>
        </w:rPr>
        <w:t xml:space="preserve"> veintiséis de agosto,</w:t>
      </w:r>
      <w:r w:rsidRPr="00B07F5A">
        <w:rPr>
          <w:rFonts w:ascii="Arial" w:hAnsi="Arial" w:cs="Arial"/>
          <w:sz w:val="24"/>
          <w:szCs w:val="24"/>
          <w:lang w:eastAsia="en-US"/>
        </w:rPr>
        <w:t xml:space="preserve"> </w:t>
      </w:r>
      <w:r w:rsidR="004D7788" w:rsidRPr="00B07F5A">
        <w:rPr>
          <w:rFonts w:ascii="Arial" w:hAnsi="Arial" w:cs="Arial"/>
          <w:sz w:val="24"/>
          <w:szCs w:val="24"/>
          <w:lang w:eastAsia="en-US"/>
        </w:rPr>
        <w:t xml:space="preserve">lo que le </w:t>
      </w:r>
      <w:r w:rsidRPr="00B07F5A">
        <w:rPr>
          <w:rFonts w:ascii="Arial" w:hAnsi="Arial" w:cs="Arial"/>
          <w:sz w:val="24"/>
          <w:szCs w:val="24"/>
          <w:lang w:eastAsia="en-US"/>
        </w:rPr>
        <w:t>restring</w:t>
      </w:r>
      <w:r w:rsidR="004D7788" w:rsidRPr="00B07F5A">
        <w:rPr>
          <w:rFonts w:ascii="Arial" w:hAnsi="Arial" w:cs="Arial"/>
          <w:sz w:val="24"/>
          <w:szCs w:val="24"/>
          <w:lang w:eastAsia="en-US"/>
        </w:rPr>
        <w:t>ió</w:t>
      </w:r>
      <w:r w:rsidRPr="00B07F5A">
        <w:rPr>
          <w:rFonts w:ascii="Arial" w:hAnsi="Arial" w:cs="Arial"/>
          <w:sz w:val="24"/>
          <w:szCs w:val="24"/>
          <w:lang w:eastAsia="en-US"/>
        </w:rPr>
        <w:t xml:space="preserve"> al accionante el ejercicio de sus atribuciones previstas en el artículo 6</w:t>
      </w:r>
      <w:r w:rsidR="004D7788" w:rsidRPr="00B07F5A">
        <w:rPr>
          <w:rFonts w:ascii="Arial" w:hAnsi="Arial" w:cs="Arial"/>
          <w:sz w:val="24"/>
          <w:szCs w:val="24"/>
          <w:lang w:eastAsia="en-US"/>
        </w:rPr>
        <w:t>7 fracción I</w:t>
      </w:r>
      <w:r w:rsidRPr="00B07F5A">
        <w:rPr>
          <w:rFonts w:ascii="Arial" w:hAnsi="Arial" w:cs="Arial"/>
          <w:sz w:val="24"/>
          <w:szCs w:val="24"/>
          <w:lang w:eastAsia="en-US"/>
        </w:rPr>
        <w:t xml:space="preserve"> de la </w:t>
      </w:r>
      <w:r w:rsidRPr="00B07F5A">
        <w:rPr>
          <w:rFonts w:ascii="Arial" w:hAnsi="Arial" w:cs="Arial"/>
          <w:i/>
          <w:iCs/>
          <w:sz w:val="24"/>
          <w:szCs w:val="24"/>
          <w:lang w:eastAsia="en-US"/>
        </w:rPr>
        <w:t>Ley Orgánica Municipal</w:t>
      </w:r>
      <w:r w:rsidR="004D7788" w:rsidRPr="00B07F5A">
        <w:rPr>
          <w:rFonts w:ascii="Arial" w:hAnsi="Arial" w:cs="Arial"/>
          <w:sz w:val="24"/>
          <w:szCs w:val="24"/>
          <w:lang w:eastAsia="en-US"/>
        </w:rPr>
        <w:t>, pues tal</w:t>
      </w:r>
      <w:r w:rsidR="004D7788" w:rsidRPr="00B07F5A">
        <w:rPr>
          <w:rFonts w:ascii="Arial" w:hAnsi="Arial" w:cs="Arial"/>
          <w:i/>
          <w:iCs/>
          <w:sz w:val="24"/>
          <w:szCs w:val="24"/>
          <w:lang w:eastAsia="en-US"/>
        </w:rPr>
        <w:t xml:space="preserve"> </w:t>
      </w:r>
      <w:r w:rsidRPr="00B07F5A">
        <w:rPr>
          <w:rFonts w:ascii="Arial" w:hAnsi="Arial" w:cs="Arial"/>
          <w:sz w:val="24"/>
          <w:szCs w:val="24"/>
          <w:lang w:eastAsia="en-US"/>
        </w:rPr>
        <w:t>atribución implica</w:t>
      </w:r>
      <w:r w:rsidR="00AE1B6C" w:rsidRPr="00B07F5A">
        <w:rPr>
          <w:rFonts w:ascii="Arial" w:hAnsi="Arial" w:cs="Arial"/>
          <w:sz w:val="24"/>
          <w:szCs w:val="24"/>
          <w:lang w:eastAsia="en-US"/>
        </w:rPr>
        <w:t>,</w:t>
      </w:r>
      <w:r w:rsidRPr="00B07F5A">
        <w:rPr>
          <w:rFonts w:ascii="Arial" w:hAnsi="Arial" w:cs="Arial"/>
          <w:sz w:val="24"/>
          <w:szCs w:val="24"/>
          <w:lang w:eastAsia="en-US"/>
        </w:rPr>
        <w:t xml:space="preserve"> a su vez, la facultad de solicitar los datos y documentos necesarios para el desempeño eficaz y efectivo de sus funciones; ya que considerar lo contrario significaría hacer nugatorios los derechos que la ley otorga al </w:t>
      </w:r>
      <w:r w:rsidRPr="00B07F5A">
        <w:rPr>
          <w:rFonts w:ascii="Arial" w:hAnsi="Arial" w:cs="Arial"/>
          <w:i/>
          <w:iCs/>
          <w:sz w:val="24"/>
          <w:szCs w:val="24"/>
          <w:lang w:eastAsia="en-US"/>
        </w:rPr>
        <w:t>actor</w:t>
      </w:r>
      <w:r w:rsidR="004D7788" w:rsidRPr="00B07F5A">
        <w:rPr>
          <w:rFonts w:ascii="Arial" w:hAnsi="Arial" w:cs="Arial"/>
          <w:sz w:val="24"/>
          <w:szCs w:val="24"/>
          <w:lang w:eastAsia="en-US"/>
        </w:rPr>
        <w:t xml:space="preserve"> como </w:t>
      </w:r>
      <w:r w:rsidR="008B49FD" w:rsidRPr="00B07F5A">
        <w:rPr>
          <w:rFonts w:ascii="Arial" w:hAnsi="Arial" w:cs="Arial"/>
          <w:sz w:val="24"/>
          <w:szCs w:val="24"/>
          <w:lang w:eastAsia="en-US"/>
        </w:rPr>
        <w:t>S</w:t>
      </w:r>
      <w:r w:rsidR="004D7788" w:rsidRPr="00B07F5A">
        <w:rPr>
          <w:rFonts w:ascii="Arial" w:hAnsi="Arial" w:cs="Arial"/>
          <w:sz w:val="24"/>
          <w:szCs w:val="24"/>
          <w:lang w:eastAsia="en-US"/>
        </w:rPr>
        <w:t>índico</w:t>
      </w:r>
      <w:r w:rsidRPr="00B07F5A">
        <w:rPr>
          <w:rFonts w:ascii="Arial" w:hAnsi="Arial" w:cs="Arial"/>
          <w:sz w:val="24"/>
          <w:szCs w:val="24"/>
          <w:lang w:eastAsia="en-US"/>
        </w:rPr>
        <w:t xml:space="preserve">, pues no basta con que se convoque a sesión de cabildo únicamente con el orden del día, omitiendo adjuntar </w:t>
      </w:r>
      <w:r w:rsidRPr="00B07F5A">
        <w:rPr>
          <w:rFonts w:ascii="Arial" w:hAnsi="Arial" w:cs="Arial"/>
          <w:sz w:val="24"/>
          <w:szCs w:val="24"/>
          <w:lang w:eastAsia="en-US"/>
        </w:rPr>
        <w:lastRenderedPageBreak/>
        <w:t>la documentación soporte para que, como se ha dicho, se permita discutir, proponer o, en su caso, aprobar las propuestas.</w:t>
      </w:r>
    </w:p>
    <w:p w14:paraId="2C0301F6" w14:textId="77777777" w:rsidR="0063063A" w:rsidRPr="00B07F5A" w:rsidRDefault="004D7788" w:rsidP="0063063A">
      <w:pPr>
        <w:tabs>
          <w:tab w:val="left" w:pos="426"/>
        </w:tabs>
        <w:spacing w:line="360" w:lineRule="auto"/>
        <w:jc w:val="both"/>
        <w:rPr>
          <w:rFonts w:ascii="Arial" w:eastAsia="Arial" w:hAnsi="Arial" w:cs="Arial"/>
          <w:sz w:val="24"/>
          <w:szCs w:val="24"/>
        </w:rPr>
      </w:pPr>
      <w:r w:rsidRPr="00B07F5A">
        <w:rPr>
          <w:rFonts w:ascii="Arial" w:eastAsia="Arial" w:hAnsi="Arial" w:cs="Arial"/>
          <w:sz w:val="24"/>
          <w:szCs w:val="24"/>
        </w:rPr>
        <w:t xml:space="preserve">Por lo que, si bien se </w:t>
      </w:r>
      <w:r w:rsidR="00E90F59" w:rsidRPr="00B07F5A">
        <w:rPr>
          <w:rFonts w:ascii="Arial" w:eastAsia="Arial" w:hAnsi="Arial" w:cs="Arial"/>
          <w:sz w:val="24"/>
          <w:szCs w:val="24"/>
        </w:rPr>
        <w:t xml:space="preserve">actualiza la omisión que hace valer el </w:t>
      </w:r>
      <w:r w:rsidR="00E90F59" w:rsidRPr="00B07F5A">
        <w:rPr>
          <w:rFonts w:ascii="Arial" w:eastAsia="Arial" w:hAnsi="Arial" w:cs="Arial"/>
          <w:i/>
          <w:iCs/>
          <w:sz w:val="24"/>
          <w:szCs w:val="24"/>
        </w:rPr>
        <w:t>actor</w:t>
      </w:r>
      <w:r w:rsidR="00AE1B6C" w:rsidRPr="00B07F5A">
        <w:rPr>
          <w:rFonts w:ascii="Arial" w:eastAsia="Arial" w:hAnsi="Arial" w:cs="Arial"/>
          <w:i/>
          <w:iCs/>
          <w:sz w:val="24"/>
          <w:szCs w:val="24"/>
        </w:rPr>
        <w:t>,</w:t>
      </w:r>
      <w:r w:rsidR="00E90F59" w:rsidRPr="00B07F5A">
        <w:rPr>
          <w:rFonts w:ascii="Arial" w:eastAsia="Arial" w:hAnsi="Arial" w:cs="Arial"/>
          <w:sz w:val="24"/>
          <w:szCs w:val="24"/>
        </w:rPr>
        <w:t xml:space="preserve"> </w:t>
      </w:r>
      <w:r w:rsidR="00AE1B6C" w:rsidRPr="00B07F5A">
        <w:rPr>
          <w:rFonts w:ascii="Arial" w:eastAsia="Arial" w:hAnsi="Arial" w:cs="Arial"/>
          <w:sz w:val="24"/>
          <w:szCs w:val="24"/>
        </w:rPr>
        <w:t>e</w:t>
      </w:r>
      <w:r w:rsidR="00E90F59" w:rsidRPr="00B07F5A">
        <w:rPr>
          <w:rFonts w:ascii="Arial" w:eastAsia="Arial" w:hAnsi="Arial" w:cs="Arial"/>
          <w:sz w:val="24"/>
          <w:szCs w:val="24"/>
        </w:rPr>
        <w:t xml:space="preserve">llo, porque en autos se encuentra acreditado que las </w:t>
      </w:r>
      <w:r w:rsidR="00E90F59" w:rsidRPr="00B07F5A">
        <w:rPr>
          <w:rFonts w:ascii="Arial" w:eastAsia="Arial" w:hAnsi="Arial" w:cs="Arial"/>
          <w:i/>
          <w:iCs/>
          <w:sz w:val="24"/>
          <w:szCs w:val="24"/>
        </w:rPr>
        <w:t>autoridades responsables</w:t>
      </w:r>
      <w:r w:rsidR="00E90F59" w:rsidRPr="00B07F5A">
        <w:rPr>
          <w:rFonts w:ascii="Arial" w:eastAsia="Arial" w:hAnsi="Arial" w:cs="Arial"/>
          <w:sz w:val="24"/>
          <w:szCs w:val="24"/>
        </w:rPr>
        <w:t xml:space="preserve"> fueron omisas, al no haber agregado la información completa a la convocatoria notificada el </w:t>
      </w:r>
      <w:r w:rsidRPr="00B07F5A">
        <w:rPr>
          <w:rFonts w:ascii="Arial" w:eastAsia="Arial" w:hAnsi="Arial" w:cs="Arial"/>
          <w:sz w:val="24"/>
          <w:szCs w:val="24"/>
        </w:rPr>
        <w:t>veinticuatro de agosto</w:t>
      </w:r>
      <w:r w:rsidR="00E90F59" w:rsidRPr="00B07F5A">
        <w:rPr>
          <w:rFonts w:ascii="Arial" w:eastAsia="Arial" w:hAnsi="Arial" w:cs="Arial"/>
          <w:sz w:val="24"/>
          <w:szCs w:val="24"/>
        </w:rPr>
        <w:t xml:space="preserve">, </w:t>
      </w:r>
      <w:r w:rsidR="00341C09" w:rsidRPr="00B07F5A">
        <w:rPr>
          <w:rFonts w:ascii="Arial" w:eastAsia="Arial" w:hAnsi="Arial" w:cs="Arial"/>
          <w:sz w:val="24"/>
          <w:szCs w:val="24"/>
        </w:rPr>
        <w:t>por lo que, lo conducente sería revocar la sesión ordinaria y dejar sin efectos lo discutido en el punto cuarto del orden del día</w:t>
      </w:r>
      <w:r w:rsidR="005747F6" w:rsidRPr="00B07F5A">
        <w:rPr>
          <w:rFonts w:ascii="Arial" w:eastAsia="Arial" w:hAnsi="Arial" w:cs="Arial"/>
          <w:sz w:val="24"/>
          <w:szCs w:val="24"/>
        </w:rPr>
        <w:t>.</w:t>
      </w:r>
    </w:p>
    <w:p w14:paraId="0A6EFCAF" w14:textId="77777777" w:rsidR="0063063A" w:rsidRPr="00B07F5A" w:rsidRDefault="005747F6" w:rsidP="0063063A">
      <w:pPr>
        <w:tabs>
          <w:tab w:val="left" w:pos="426"/>
        </w:tabs>
        <w:spacing w:line="360" w:lineRule="auto"/>
        <w:jc w:val="both"/>
        <w:rPr>
          <w:rFonts w:ascii="Arial" w:eastAsia="Arial" w:hAnsi="Arial" w:cs="Arial"/>
          <w:sz w:val="24"/>
          <w:szCs w:val="24"/>
        </w:rPr>
      </w:pPr>
      <w:r w:rsidRPr="00B07F5A">
        <w:rPr>
          <w:rFonts w:ascii="Arial" w:eastAsia="Arial" w:hAnsi="Arial" w:cs="Arial"/>
          <w:sz w:val="24"/>
          <w:szCs w:val="24"/>
        </w:rPr>
        <w:t>N</w:t>
      </w:r>
      <w:r w:rsidR="00341C09" w:rsidRPr="00B07F5A">
        <w:rPr>
          <w:rFonts w:ascii="Arial" w:eastAsia="Arial" w:hAnsi="Arial" w:cs="Arial"/>
          <w:sz w:val="24"/>
          <w:szCs w:val="24"/>
        </w:rPr>
        <w:t xml:space="preserve">o obstante, dicha circunstancia no es posible </w:t>
      </w:r>
      <w:r w:rsidRPr="00B07F5A">
        <w:rPr>
          <w:rFonts w:ascii="Arial" w:eastAsia="Arial" w:hAnsi="Arial" w:cs="Arial"/>
          <w:sz w:val="24"/>
          <w:szCs w:val="24"/>
        </w:rPr>
        <w:t xml:space="preserve">de ejecutar </w:t>
      </w:r>
      <w:r w:rsidR="00341C09" w:rsidRPr="00B07F5A">
        <w:rPr>
          <w:rFonts w:ascii="Arial" w:eastAsia="Arial" w:hAnsi="Arial" w:cs="Arial"/>
          <w:sz w:val="24"/>
          <w:szCs w:val="24"/>
        </w:rPr>
        <w:t>debido a que, la materia sobre la cual versa la determinación adoptada escapa de la competencia de este Tribunal Electoral</w:t>
      </w:r>
      <w:r w:rsidR="00C03ADB" w:rsidRPr="00B07F5A">
        <w:rPr>
          <w:rFonts w:ascii="Arial" w:eastAsia="Arial" w:hAnsi="Arial" w:cs="Arial"/>
          <w:sz w:val="24"/>
          <w:szCs w:val="24"/>
        </w:rPr>
        <w:t xml:space="preserve">, porque </w:t>
      </w:r>
      <w:r w:rsidR="00C03ADB" w:rsidRPr="00B07F5A">
        <w:rPr>
          <w:rFonts w:ascii="Arial" w:hAnsi="Arial" w:cs="Arial"/>
          <w:sz w:val="24"/>
          <w:szCs w:val="24"/>
        </w:rPr>
        <w:t xml:space="preserve">la determinación emitida por el Cabildo del </w:t>
      </w:r>
      <w:r w:rsidR="00C03ADB" w:rsidRPr="00B07F5A">
        <w:rPr>
          <w:rFonts w:ascii="Arial" w:hAnsi="Arial" w:cs="Arial"/>
          <w:i/>
          <w:iCs/>
          <w:sz w:val="24"/>
          <w:szCs w:val="24"/>
        </w:rPr>
        <w:t>Ayuntamiento</w:t>
      </w:r>
      <w:r w:rsidR="00C03ADB" w:rsidRPr="00B07F5A">
        <w:rPr>
          <w:rFonts w:ascii="Arial" w:hAnsi="Arial" w:cs="Arial"/>
          <w:iCs/>
          <w:sz w:val="24"/>
          <w:szCs w:val="24"/>
        </w:rPr>
        <w:t>,</w:t>
      </w:r>
      <w:r w:rsidR="00C03ADB" w:rsidRPr="00B07F5A">
        <w:rPr>
          <w:rFonts w:ascii="Arial" w:hAnsi="Arial" w:cs="Arial"/>
          <w:sz w:val="24"/>
          <w:szCs w:val="24"/>
        </w:rPr>
        <w:t xml:space="preserve"> no corresponde a la materia electoral, toda vez que el dictamen que fue aprobado pertenece a la justicia administrativa-municipal</w:t>
      </w:r>
      <w:r w:rsidR="00C03ADB" w:rsidRPr="00B07F5A">
        <w:rPr>
          <w:rFonts w:ascii="Arial" w:hAnsi="Arial" w:cs="Arial"/>
          <w:i/>
          <w:iCs/>
          <w:sz w:val="24"/>
          <w:szCs w:val="24"/>
        </w:rPr>
        <w:t>,</w:t>
      </w:r>
      <w:r w:rsidR="00C03ADB" w:rsidRPr="00B07F5A">
        <w:rPr>
          <w:rStyle w:val="Refdenotaalpie"/>
          <w:rFonts w:ascii="Arial" w:hAnsi="Arial" w:cs="Arial"/>
          <w:sz w:val="24"/>
          <w:szCs w:val="24"/>
        </w:rPr>
        <w:footnoteReference w:id="55"/>
      </w:r>
      <w:r w:rsidR="00C03ADB" w:rsidRPr="00B07F5A">
        <w:rPr>
          <w:rFonts w:ascii="Arial" w:hAnsi="Arial" w:cs="Arial"/>
          <w:sz w:val="24"/>
          <w:szCs w:val="24"/>
        </w:rPr>
        <w:t xml:space="preserve"> lo que, a su vez, forma parte del ejercicio de las facultades internas de vigilancia, disciplina y gestión administrativa del </w:t>
      </w:r>
      <w:r w:rsidR="00C03ADB" w:rsidRPr="00B07F5A">
        <w:rPr>
          <w:rFonts w:ascii="Arial" w:hAnsi="Arial" w:cs="Arial"/>
          <w:i/>
          <w:iCs/>
          <w:sz w:val="24"/>
          <w:szCs w:val="24"/>
        </w:rPr>
        <w:t>Ayuntamiento</w:t>
      </w:r>
      <w:r w:rsidR="00C03ADB" w:rsidRPr="00B07F5A">
        <w:rPr>
          <w:rFonts w:ascii="Arial" w:hAnsi="Arial" w:cs="Arial"/>
          <w:sz w:val="24"/>
          <w:szCs w:val="24"/>
        </w:rPr>
        <w:t xml:space="preserve">, pues se trató de </w:t>
      </w:r>
      <w:r w:rsidR="00C03ADB" w:rsidRPr="00B07F5A">
        <w:rPr>
          <w:rFonts w:ascii="Arial" w:eastAsia="Yu Mincho" w:hAnsi="Arial" w:cs="Arial"/>
          <w:sz w:val="24"/>
          <w:szCs w:val="24"/>
        </w:rPr>
        <w:t>un procedimiento administrativo instruido en su contra, del cual derivó la declaración de inasistencias injustificadas y la consecuente imposición de una sanción económica</w:t>
      </w:r>
      <w:r w:rsidR="00D754A4" w:rsidRPr="00B07F5A">
        <w:rPr>
          <w:rFonts w:ascii="Arial" w:hAnsi="Arial" w:cs="Arial"/>
          <w:sz w:val="24"/>
          <w:szCs w:val="24"/>
        </w:rPr>
        <w:t>,</w:t>
      </w:r>
      <w:r w:rsidR="00D754A4" w:rsidRPr="00B07F5A">
        <w:rPr>
          <w:rStyle w:val="Refdenotaalpie"/>
          <w:rFonts w:ascii="Arial" w:hAnsi="Arial" w:cs="Arial"/>
          <w:sz w:val="24"/>
          <w:szCs w:val="24"/>
        </w:rPr>
        <w:footnoteReference w:id="56"/>
      </w:r>
      <w:r w:rsidR="00D754A4" w:rsidRPr="00B07F5A">
        <w:rPr>
          <w:rFonts w:ascii="Arial" w:hAnsi="Arial" w:cs="Arial"/>
          <w:sz w:val="24"/>
          <w:szCs w:val="24"/>
        </w:rPr>
        <w:t xml:space="preserve"> </w:t>
      </w:r>
      <w:r w:rsidR="00D754A4" w:rsidRPr="00B07F5A">
        <w:rPr>
          <w:rFonts w:ascii="Arial" w:eastAsia="Arial" w:hAnsi="Arial" w:cs="Arial"/>
          <w:sz w:val="24"/>
          <w:szCs w:val="24"/>
        </w:rPr>
        <w:t xml:space="preserve">por lo que su pretensión de </w:t>
      </w:r>
      <w:r w:rsidR="004D7788" w:rsidRPr="00B07F5A">
        <w:rPr>
          <w:rFonts w:ascii="Arial" w:eastAsia="Arial" w:hAnsi="Arial" w:cs="Arial"/>
          <w:sz w:val="24"/>
          <w:szCs w:val="24"/>
        </w:rPr>
        <w:t xml:space="preserve">que </w:t>
      </w:r>
      <w:r w:rsidR="00341C09" w:rsidRPr="00B07F5A">
        <w:rPr>
          <w:rFonts w:ascii="Arial" w:eastAsia="Arial" w:hAnsi="Arial" w:cs="Arial"/>
          <w:sz w:val="24"/>
          <w:szCs w:val="24"/>
        </w:rPr>
        <w:t>se anule la convocatoria y la sesión misma</w:t>
      </w:r>
      <w:r w:rsidR="00D754A4" w:rsidRPr="00B07F5A">
        <w:rPr>
          <w:rFonts w:ascii="Arial" w:eastAsia="Arial" w:hAnsi="Arial" w:cs="Arial"/>
          <w:sz w:val="24"/>
          <w:szCs w:val="24"/>
        </w:rPr>
        <w:t xml:space="preserve"> resulta inalcanzable a través del presente medio de impugnación.</w:t>
      </w:r>
    </w:p>
    <w:p w14:paraId="5EE06F88" w14:textId="77777777" w:rsidR="0063063A" w:rsidRPr="00B07F5A" w:rsidRDefault="00B70909" w:rsidP="00891CAB">
      <w:pPr>
        <w:tabs>
          <w:tab w:val="left" w:pos="426"/>
        </w:tabs>
        <w:spacing w:line="360" w:lineRule="auto"/>
        <w:jc w:val="both"/>
        <w:rPr>
          <w:rFonts w:ascii="Arial" w:eastAsia="Arial" w:hAnsi="Arial" w:cs="Arial"/>
          <w:sz w:val="24"/>
          <w:szCs w:val="24"/>
        </w:rPr>
      </w:pPr>
      <w:r w:rsidRPr="00B07F5A">
        <w:rPr>
          <w:rFonts w:ascii="Arial" w:eastAsia="Arial" w:hAnsi="Arial" w:cs="Arial"/>
          <w:sz w:val="24"/>
          <w:szCs w:val="24"/>
        </w:rPr>
        <w:t xml:space="preserve">No obstante, lo anterior, se </w:t>
      </w:r>
      <w:r w:rsidRPr="00B07F5A">
        <w:rPr>
          <w:rFonts w:ascii="Arial" w:eastAsia="Arial" w:hAnsi="Arial" w:cs="Arial"/>
          <w:b/>
          <w:bCs/>
          <w:sz w:val="24"/>
          <w:szCs w:val="24"/>
        </w:rPr>
        <w:t>conmina</w:t>
      </w:r>
      <w:r w:rsidRPr="00B07F5A">
        <w:rPr>
          <w:rFonts w:ascii="Arial" w:eastAsia="Arial" w:hAnsi="Arial" w:cs="Arial"/>
          <w:sz w:val="24"/>
          <w:szCs w:val="24"/>
        </w:rPr>
        <w:t xml:space="preserve"> a las </w:t>
      </w:r>
      <w:r w:rsidRPr="00B07F5A">
        <w:rPr>
          <w:rFonts w:ascii="Arial" w:eastAsia="Arial" w:hAnsi="Arial" w:cs="Arial"/>
          <w:i/>
          <w:iCs/>
          <w:sz w:val="24"/>
          <w:szCs w:val="24"/>
        </w:rPr>
        <w:t>autoridades responsables</w:t>
      </w:r>
      <w:r w:rsidRPr="00B07F5A">
        <w:rPr>
          <w:rFonts w:ascii="Arial" w:eastAsia="Arial" w:hAnsi="Arial" w:cs="Arial"/>
          <w:sz w:val="24"/>
          <w:szCs w:val="24"/>
        </w:rPr>
        <w:t xml:space="preserve"> para que</w:t>
      </w:r>
      <w:r w:rsidR="0063063A" w:rsidRPr="00B07F5A">
        <w:rPr>
          <w:rFonts w:ascii="Arial" w:eastAsia="Arial" w:hAnsi="Arial" w:cs="Arial"/>
          <w:sz w:val="24"/>
          <w:szCs w:val="24"/>
        </w:rPr>
        <w:t>,</w:t>
      </w:r>
      <w:r w:rsidRPr="00B07F5A">
        <w:rPr>
          <w:rFonts w:ascii="Arial" w:eastAsia="Arial" w:hAnsi="Arial" w:cs="Arial"/>
          <w:sz w:val="24"/>
          <w:szCs w:val="24"/>
        </w:rPr>
        <w:t xml:space="preserve"> en lo subsecuente</w:t>
      </w:r>
      <w:r w:rsidR="0063063A" w:rsidRPr="00B07F5A">
        <w:rPr>
          <w:rFonts w:ascii="Arial" w:eastAsia="Arial" w:hAnsi="Arial" w:cs="Arial"/>
          <w:sz w:val="24"/>
          <w:szCs w:val="24"/>
        </w:rPr>
        <w:t>,</w:t>
      </w:r>
      <w:r w:rsidRPr="00B07F5A">
        <w:rPr>
          <w:rFonts w:ascii="Arial" w:eastAsia="Arial" w:hAnsi="Arial" w:cs="Arial"/>
          <w:sz w:val="24"/>
          <w:szCs w:val="24"/>
        </w:rPr>
        <w:t xml:space="preserve"> entreguen en tiempo y forma la documentación necesaria para los asuntos a trata</w:t>
      </w:r>
      <w:r w:rsidR="0063063A" w:rsidRPr="00B07F5A">
        <w:rPr>
          <w:rFonts w:ascii="Arial" w:eastAsia="Arial" w:hAnsi="Arial" w:cs="Arial"/>
          <w:sz w:val="24"/>
          <w:szCs w:val="24"/>
        </w:rPr>
        <w:t>r</w:t>
      </w:r>
      <w:r w:rsidRPr="00B07F5A">
        <w:rPr>
          <w:rFonts w:ascii="Arial" w:eastAsia="Arial" w:hAnsi="Arial" w:cs="Arial"/>
          <w:sz w:val="24"/>
          <w:szCs w:val="24"/>
        </w:rPr>
        <w:t xml:space="preserve"> en las sesiones de cabildo. </w:t>
      </w:r>
    </w:p>
    <w:p w14:paraId="6323A9D1" w14:textId="77777777" w:rsidR="00D01DF1" w:rsidRPr="00B07F5A" w:rsidRDefault="008F4743" w:rsidP="00891CAB">
      <w:pPr>
        <w:tabs>
          <w:tab w:val="left" w:pos="426"/>
        </w:tabs>
        <w:spacing w:line="360" w:lineRule="auto"/>
        <w:jc w:val="both"/>
        <w:rPr>
          <w:rFonts w:ascii="Arial" w:eastAsia="Arial" w:hAnsi="Arial" w:cs="Arial"/>
          <w:sz w:val="24"/>
          <w:szCs w:val="24"/>
        </w:rPr>
      </w:pPr>
      <w:r w:rsidRPr="00B07F5A">
        <w:rPr>
          <w:rFonts w:ascii="Arial" w:eastAsia="Arial" w:hAnsi="Arial" w:cs="Arial"/>
          <w:sz w:val="24"/>
          <w:szCs w:val="24"/>
        </w:rPr>
        <w:t xml:space="preserve">Con base en </w:t>
      </w:r>
      <w:r w:rsidR="00D01DF1" w:rsidRPr="00B07F5A">
        <w:rPr>
          <w:rFonts w:ascii="Arial" w:eastAsia="Arial" w:hAnsi="Arial" w:cs="Arial"/>
          <w:sz w:val="24"/>
          <w:szCs w:val="24"/>
        </w:rPr>
        <w:t xml:space="preserve">los argumentos vertidos, es que se </w:t>
      </w:r>
      <w:r w:rsidR="00D754A4" w:rsidRPr="00B07F5A">
        <w:rPr>
          <w:rFonts w:ascii="Arial" w:eastAsia="Arial" w:hAnsi="Arial" w:cs="Arial"/>
          <w:sz w:val="24"/>
          <w:szCs w:val="24"/>
        </w:rPr>
        <w:t xml:space="preserve">estimen </w:t>
      </w:r>
      <w:r w:rsidR="00D01DF1" w:rsidRPr="00B07F5A">
        <w:rPr>
          <w:rFonts w:ascii="Arial" w:eastAsia="Arial" w:hAnsi="Arial" w:cs="Arial"/>
          <w:b/>
          <w:sz w:val="24"/>
          <w:szCs w:val="24"/>
        </w:rPr>
        <w:t>fundado</w:t>
      </w:r>
      <w:r w:rsidR="00D754A4" w:rsidRPr="00B07F5A">
        <w:rPr>
          <w:rFonts w:ascii="Arial" w:eastAsia="Arial" w:hAnsi="Arial" w:cs="Arial"/>
          <w:b/>
          <w:sz w:val="24"/>
          <w:szCs w:val="24"/>
        </w:rPr>
        <w:t>s</w:t>
      </w:r>
      <w:r w:rsidR="00D01DF1" w:rsidRPr="00B07F5A">
        <w:rPr>
          <w:rFonts w:ascii="Arial" w:eastAsia="Arial" w:hAnsi="Arial" w:cs="Arial"/>
          <w:b/>
          <w:sz w:val="24"/>
          <w:szCs w:val="24"/>
        </w:rPr>
        <w:t xml:space="preserve">, </w:t>
      </w:r>
      <w:r w:rsidR="00D01DF1" w:rsidRPr="00B07F5A">
        <w:rPr>
          <w:rFonts w:ascii="Arial" w:eastAsia="Arial" w:hAnsi="Arial" w:cs="Arial"/>
          <w:sz w:val="24"/>
          <w:szCs w:val="24"/>
        </w:rPr>
        <w:t xml:space="preserve">pero </w:t>
      </w:r>
      <w:r w:rsidR="00D01DF1" w:rsidRPr="00B07F5A">
        <w:rPr>
          <w:rFonts w:ascii="Arial" w:eastAsia="Arial" w:hAnsi="Arial" w:cs="Arial"/>
          <w:b/>
          <w:sz w:val="24"/>
          <w:szCs w:val="24"/>
        </w:rPr>
        <w:t>inoperante</w:t>
      </w:r>
      <w:r w:rsidR="00D754A4" w:rsidRPr="00B07F5A">
        <w:rPr>
          <w:rFonts w:ascii="Arial" w:eastAsia="Arial" w:hAnsi="Arial" w:cs="Arial"/>
          <w:b/>
          <w:sz w:val="24"/>
          <w:szCs w:val="24"/>
        </w:rPr>
        <w:t>s</w:t>
      </w:r>
      <w:r w:rsidR="00D01DF1" w:rsidRPr="00B07F5A">
        <w:rPr>
          <w:rFonts w:ascii="Arial" w:eastAsia="Arial" w:hAnsi="Arial" w:cs="Arial"/>
          <w:sz w:val="24"/>
          <w:szCs w:val="24"/>
        </w:rPr>
        <w:t xml:space="preserve"> </w:t>
      </w:r>
      <w:r w:rsidR="00D754A4" w:rsidRPr="00B07F5A">
        <w:rPr>
          <w:rFonts w:ascii="Arial" w:eastAsia="Arial" w:hAnsi="Arial" w:cs="Arial"/>
          <w:sz w:val="24"/>
          <w:szCs w:val="24"/>
        </w:rPr>
        <w:t>los</w:t>
      </w:r>
      <w:r w:rsidR="00D01DF1" w:rsidRPr="00B07F5A">
        <w:rPr>
          <w:rFonts w:ascii="Arial" w:eastAsia="Arial" w:hAnsi="Arial" w:cs="Arial"/>
          <w:sz w:val="24"/>
          <w:szCs w:val="24"/>
        </w:rPr>
        <w:t xml:space="preserve"> agravio</w:t>
      </w:r>
      <w:r w:rsidR="00D754A4" w:rsidRPr="00B07F5A">
        <w:rPr>
          <w:rFonts w:ascii="Arial" w:eastAsia="Arial" w:hAnsi="Arial" w:cs="Arial"/>
          <w:sz w:val="24"/>
          <w:szCs w:val="24"/>
        </w:rPr>
        <w:t>s</w:t>
      </w:r>
      <w:r w:rsidR="00D01DF1" w:rsidRPr="00B07F5A">
        <w:rPr>
          <w:rFonts w:ascii="Arial" w:eastAsia="Arial" w:hAnsi="Arial" w:cs="Arial"/>
          <w:sz w:val="24"/>
          <w:szCs w:val="24"/>
        </w:rPr>
        <w:t xml:space="preserve"> hecho valer</w:t>
      </w:r>
      <w:r w:rsidR="00D754A4" w:rsidRPr="00B07F5A">
        <w:rPr>
          <w:rFonts w:ascii="Arial" w:eastAsia="Arial" w:hAnsi="Arial" w:cs="Arial"/>
          <w:sz w:val="24"/>
          <w:szCs w:val="24"/>
        </w:rPr>
        <w:t xml:space="preserve"> por el </w:t>
      </w:r>
      <w:r w:rsidR="00D754A4" w:rsidRPr="00B07F5A">
        <w:rPr>
          <w:rFonts w:ascii="Arial" w:eastAsia="Arial" w:hAnsi="Arial" w:cs="Arial"/>
          <w:i/>
          <w:iCs/>
          <w:sz w:val="24"/>
          <w:szCs w:val="24"/>
        </w:rPr>
        <w:t>actor</w:t>
      </w:r>
      <w:r w:rsidR="00D01DF1" w:rsidRPr="00B07F5A">
        <w:rPr>
          <w:rFonts w:ascii="Arial" w:eastAsia="Arial" w:hAnsi="Arial" w:cs="Arial"/>
          <w:sz w:val="24"/>
          <w:szCs w:val="24"/>
        </w:rPr>
        <w:t>.</w:t>
      </w:r>
    </w:p>
    <w:p w14:paraId="6A36A8F7" w14:textId="77777777" w:rsidR="008F4743" w:rsidRPr="00B07F5A" w:rsidRDefault="008F4743" w:rsidP="00891CAB">
      <w:pPr>
        <w:spacing w:line="360" w:lineRule="auto"/>
        <w:rPr>
          <w:rFonts w:ascii="Arial" w:hAnsi="Arial" w:cs="Arial"/>
          <w:sz w:val="24"/>
          <w:szCs w:val="24"/>
        </w:rPr>
      </w:pPr>
      <w:r w:rsidRPr="00B07F5A">
        <w:rPr>
          <w:rFonts w:ascii="Arial" w:hAnsi="Arial" w:cs="Arial"/>
          <w:sz w:val="24"/>
          <w:szCs w:val="24"/>
        </w:rPr>
        <w:t>Por lo anteriormente expuesto y fundado se:</w:t>
      </w:r>
    </w:p>
    <w:p w14:paraId="4DFCF71A" w14:textId="77777777" w:rsidR="00485BFC" w:rsidRPr="00B07F5A" w:rsidRDefault="006C406E" w:rsidP="00891CAB">
      <w:pPr>
        <w:spacing w:line="360" w:lineRule="auto"/>
        <w:jc w:val="center"/>
        <w:rPr>
          <w:rFonts w:ascii="Arial" w:hAnsi="Arial" w:cs="Arial"/>
          <w:b/>
          <w:bCs/>
          <w:sz w:val="24"/>
          <w:szCs w:val="24"/>
        </w:rPr>
      </w:pPr>
      <w:r w:rsidRPr="00B07F5A">
        <w:rPr>
          <w:rFonts w:ascii="Arial" w:hAnsi="Arial" w:cs="Arial"/>
          <w:b/>
          <w:bCs/>
          <w:sz w:val="24"/>
          <w:szCs w:val="24"/>
        </w:rPr>
        <w:t>VI</w:t>
      </w:r>
      <w:r w:rsidR="002F4EB9" w:rsidRPr="00B07F5A">
        <w:rPr>
          <w:rFonts w:ascii="Arial" w:hAnsi="Arial" w:cs="Arial"/>
          <w:b/>
          <w:bCs/>
          <w:sz w:val="24"/>
          <w:szCs w:val="24"/>
        </w:rPr>
        <w:t xml:space="preserve">. </w:t>
      </w:r>
      <w:r w:rsidR="00041126" w:rsidRPr="00B07F5A">
        <w:rPr>
          <w:rFonts w:ascii="Arial" w:hAnsi="Arial" w:cs="Arial"/>
          <w:b/>
          <w:bCs/>
          <w:sz w:val="24"/>
          <w:szCs w:val="24"/>
        </w:rPr>
        <w:t>RES</w:t>
      </w:r>
      <w:r w:rsidR="008F4743" w:rsidRPr="00B07F5A">
        <w:rPr>
          <w:rFonts w:ascii="Arial" w:hAnsi="Arial" w:cs="Arial"/>
          <w:b/>
          <w:bCs/>
          <w:sz w:val="24"/>
          <w:szCs w:val="24"/>
        </w:rPr>
        <w:t>UELVE</w:t>
      </w:r>
    </w:p>
    <w:p w14:paraId="7CA08572" w14:textId="77777777" w:rsidR="00D30394" w:rsidRPr="00B07F5A" w:rsidRDefault="00D30394" w:rsidP="00891CAB">
      <w:pPr>
        <w:tabs>
          <w:tab w:val="left" w:pos="4380"/>
        </w:tabs>
        <w:spacing w:line="360" w:lineRule="auto"/>
        <w:jc w:val="both"/>
        <w:rPr>
          <w:rFonts w:ascii="Arial" w:eastAsia="Times New Roman" w:hAnsi="Arial" w:cs="Arial"/>
          <w:sz w:val="24"/>
          <w:szCs w:val="24"/>
        </w:rPr>
      </w:pPr>
      <w:r w:rsidRPr="00B07F5A">
        <w:rPr>
          <w:rFonts w:ascii="Arial" w:eastAsia="Times New Roman" w:hAnsi="Arial" w:cs="Arial"/>
          <w:b/>
          <w:bCs/>
          <w:sz w:val="24"/>
          <w:szCs w:val="24"/>
          <w:lang w:val="es-ES"/>
        </w:rPr>
        <w:t>PRIMERO.</w:t>
      </w:r>
      <w:r w:rsidRPr="00B07F5A">
        <w:rPr>
          <w:rFonts w:ascii="Arial" w:eastAsia="Times New Roman" w:hAnsi="Arial" w:cs="Arial"/>
          <w:sz w:val="24"/>
          <w:szCs w:val="24"/>
          <w:lang w:val="es-ES"/>
        </w:rPr>
        <w:t xml:space="preserve"> </w:t>
      </w:r>
      <w:bookmarkStart w:id="7" w:name="_Hlk144978307"/>
      <w:r w:rsidRPr="00B07F5A">
        <w:rPr>
          <w:rFonts w:ascii="Arial" w:eastAsia="Times New Roman" w:hAnsi="Arial" w:cs="Arial"/>
          <w:bCs/>
          <w:sz w:val="24"/>
          <w:szCs w:val="24"/>
        </w:rPr>
        <w:t xml:space="preserve">Este </w:t>
      </w:r>
      <w:r w:rsidRPr="00B07F5A">
        <w:rPr>
          <w:rFonts w:ascii="Arial" w:eastAsia="Times New Roman" w:hAnsi="Arial" w:cs="Arial"/>
          <w:sz w:val="24"/>
          <w:szCs w:val="24"/>
        </w:rPr>
        <w:t xml:space="preserve">Tribunal Electoral es materialmente </w:t>
      </w:r>
      <w:r w:rsidRPr="00B07F5A">
        <w:rPr>
          <w:rFonts w:ascii="Arial" w:eastAsia="Times New Roman" w:hAnsi="Arial" w:cs="Arial"/>
          <w:b/>
          <w:bCs/>
          <w:sz w:val="24"/>
          <w:szCs w:val="24"/>
        </w:rPr>
        <w:t>incompetente</w:t>
      </w:r>
      <w:r w:rsidRPr="00B07F5A">
        <w:rPr>
          <w:rFonts w:ascii="Arial" w:eastAsia="Times New Roman" w:hAnsi="Arial" w:cs="Arial"/>
          <w:sz w:val="24"/>
          <w:szCs w:val="24"/>
        </w:rPr>
        <w:t xml:space="preserve"> para resolver el fondo del presente medio de impugnación, respecto a los actos relacionados con la administración interna del Ayuntamiento.</w:t>
      </w:r>
    </w:p>
    <w:bookmarkEnd w:id="7"/>
    <w:p w14:paraId="352C60EC" w14:textId="77777777" w:rsidR="00D30394" w:rsidRPr="00B07F5A" w:rsidRDefault="00D30394" w:rsidP="00891CAB">
      <w:pPr>
        <w:tabs>
          <w:tab w:val="left" w:pos="4380"/>
        </w:tabs>
        <w:spacing w:line="360" w:lineRule="auto"/>
        <w:jc w:val="both"/>
        <w:rPr>
          <w:rFonts w:ascii="Arial" w:eastAsia="Times New Roman" w:hAnsi="Arial" w:cs="Arial"/>
          <w:i/>
          <w:iCs/>
          <w:sz w:val="24"/>
          <w:szCs w:val="24"/>
          <w:lang w:val="es-ES"/>
        </w:rPr>
      </w:pPr>
      <w:r w:rsidRPr="00B07F5A">
        <w:rPr>
          <w:rFonts w:ascii="Arial" w:eastAsia="Times New Roman" w:hAnsi="Arial" w:cs="Arial"/>
          <w:b/>
          <w:bCs/>
          <w:sz w:val="24"/>
          <w:szCs w:val="24"/>
          <w:lang w:val="es-ES"/>
        </w:rPr>
        <w:t>SEGUNDO.</w:t>
      </w:r>
      <w:r w:rsidRPr="00B07F5A">
        <w:rPr>
          <w:rFonts w:ascii="Arial" w:eastAsia="Times New Roman" w:hAnsi="Arial" w:cs="Arial"/>
          <w:sz w:val="24"/>
          <w:szCs w:val="24"/>
          <w:lang w:val="es-ES"/>
        </w:rPr>
        <w:t xml:space="preserve"> Son </w:t>
      </w:r>
      <w:r w:rsidRPr="00B07F5A">
        <w:rPr>
          <w:rFonts w:ascii="Arial" w:eastAsia="Times New Roman" w:hAnsi="Arial" w:cs="Arial"/>
          <w:b/>
          <w:bCs/>
          <w:sz w:val="24"/>
          <w:szCs w:val="24"/>
          <w:lang w:val="es-ES"/>
        </w:rPr>
        <w:t>fundados</w:t>
      </w:r>
      <w:r w:rsidRPr="00B07F5A">
        <w:rPr>
          <w:rFonts w:ascii="Arial" w:eastAsia="Times New Roman" w:hAnsi="Arial" w:cs="Arial"/>
          <w:sz w:val="24"/>
          <w:szCs w:val="24"/>
          <w:lang w:val="es-ES"/>
        </w:rPr>
        <w:t xml:space="preserve"> pero </w:t>
      </w:r>
      <w:r w:rsidRPr="00B07F5A">
        <w:rPr>
          <w:rFonts w:ascii="Arial" w:eastAsia="Times New Roman" w:hAnsi="Arial" w:cs="Arial"/>
          <w:b/>
          <w:bCs/>
          <w:sz w:val="24"/>
          <w:szCs w:val="24"/>
          <w:lang w:val="es-ES"/>
        </w:rPr>
        <w:t>inoperantes</w:t>
      </w:r>
      <w:r w:rsidRPr="00B07F5A">
        <w:rPr>
          <w:rFonts w:ascii="Arial" w:eastAsia="Times New Roman" w:hAnsi="Arial" w:cs="Arial"/>
          <w:sz w:val="24"/>
          <w:szCs w:val="24"/>
          <w:lang w:val="es-ES"/>
        </w:rPr>
        <w:t xml:space="preserve"> los agravios hechos valer por el </w:t>
      </w:r>
      <w:r w:rsidRPr="00B07F5A">
        <w:rPr>
          <w:rFonts w:ascii="Arial" w:eastAsia="Times New Roman" w:hAnsi="Arial" w:cs="Arial"/>
          <w:i/>
          <w:iCs/>
          <w:sz w:val="24"/>
          <w:szCs w:val="24"/>
          <w:lang w:val="es-ES"/>
        </w:rPr>
        <w:t>actor.</w:t>
      </w:r>
    </w:p>
    <w:p w14:paraId="028F16FA" w14:textId="77777777" w:rsidR="00D30394" w:rsidRPr="00B07F5A" w:rsidRDefault="00D30394" w:rsidP="00891CAB">
      <w:pPr>
        <w:tabs>
          <w:tab w:val="left" w:pos="4380"/>
        </w:tabs>
        <w:spacing w:line="360" w:lineRule="auto"/>
        <w:jc w:val="both"/>
        <w:rPr>
          <w:rFonts w:ascii="Arial" w:eastAsia="Times New Roman" w:hAnsi="Arial" w:cs="Arial"/>
          <w:sz w:val="24"/>
          <w:szCs w:val="24"/>
        </w:rPr>
      </w:pPr>
      <w:r w:rsidRPr="00B07F5A">
        <w:rPr>
          <w:rFonts w:ascii="Arial" w:eastAsia="Times New Roman" w:hAnsi="Arial" w:cs="Arial"/>
          <w:b/>
          <w:bCs/>
          <w:sz w:val="24"/>
          <w:szCs w:val="24"/>
          <w:lang w:val="es-ES"/>
        </w:rPr>
        <w:t xml:space="preserve">TERCERO. </w:t>
      </w:r>
      <w:r w:rsidRPr="00B07F5A">
        <w:rPr>
          <w:rFonts w:ascii="Arial" w:eastAsia="Times New Roman" w:hAnsi="Arial" w:cs="Arial"/>
          <w:sz w:val="24"/>
          <w:szCs w:val="24"/>
        </w:rPr>
        <w:t xml:space="preserve">Se </w:t>
      </w:r>
      <w:r w:rsidRPr="00B07F5A">
        <w:rPr>
          <w:rFonts w:ascii="Arial" w:eastAsia="Times New Roman" w:hAnsi="Arial" w:cs="Arial"/>
          <w:b/>
          <w:sz w:val="24"/>
          <w:szCs w:val="24"/>
        </w:rPr>
        <w:t>dejan a salvo</w:t>
      </w:r>
      <w:r w:rsidRPr="00B07F5A">
        <w:rPr>
          <w:rFonts w:ascii="Arial" w:eastAsia="Times New Roman" w:hAnsi="Arial" w:cs="Arial"/>
          <w:sz w:val="24"/>
          <w:szCs w:val="24"/>
        </w:rPr>
        <w:t xml:space="preserve"> los derechos del actor para que, de ser su voluntad, los haga valer ante las instancias y vías que estime pertinentes.</w:t>
      </w:r>
    </w:p>
    <w:p w14:paraId="4671351C" w14:textId="77777777" w:rsidR="00445AE7" w:rsidRPr="00B07F5A" w:rsidRDefault="000D2370" w:rsidP="00891CAB">
      <w:pPr>
        <w:tabs>
          <w:tab w:val="left" w:pos="1935"/>
        </w:tabs>
        <w:spacing w:line="360" w:lineRule="auto"/>
        <w:jc w:val="both"/>
        <w:rPr>
          <w:rFonts w:ascii="Arial" w:hAnsi="Arial" w:cs="Arial"/>
          <w:bCs/>
          <w:sz w:val="24"/>
          <w:szCs w:val="24"/>
          <w:lang w:val="es-ES_tradnl"/>
        </w:rPr>
      </w:pPr>
      <w:r w:rsidRPr="00B07F5A">
        <w:rPr>
          <w:rFonts w:ascii="Arial" w:hAnsi="Arial" w:cs="Arial"/>
          <w:b/>
          <w:sz w:val="24"/>
          <w:szCs w:val="24"/>
        </w:rPr>
        <w:lastRenderedPageBreak/>
        <w:t>NOTIFÍQUESE, personalmente</w:t>
      </w:r>
      <w:r w:rsidRPr="00B07F5A">
        <w:rPr>
          <w:rFonts w:ascii="Arial" w:hAnsi="Arial" w:cs="Arial"/>
          <w:sz w:val="24"/>
          <w:szCs w:val="24"/>
        </w:rPr>
        <w:t xml:space="preserve"> </w:t>
      </w:r>
      <w:r w:rsidR="001D1722" w:rsidRPr="00B07F5A">
        <w:rPr>
          <w:rFonts w:ascii="Arial" w:hAnsi="Arial" w:cs="Arial"/>
          <w:sz w:val="24"/>
          <w:szCs w:val="24"/>
        </w:rPr>
        <w:t>a</w:t>
      </w:r>
      <w:r w:rsidR="00485BFC" w:rsidRPr="00B07F5A">
        <w:rPr>
          <w:rFonts w:ascii="Arial" w:hAnsi="Arial" w:cs="Arial"/>
          <w:sz w:val="24"/>
          <w:szCs w:val="24"/>
        </w:rPr>
        <w:t>l actor</w:t>
      </w:r>
      <w:r w:rsidRPr="00B07F5A">
        <w:rPr>
          <w:rFonts w:ascii="Arial" w:hAnsi="Arial" w:cs="Arial"/>
          <w:sz w:val="24"/>
          <w:szCs w:val="24"/>
        </w:rPr>
        <w:t>,</w:t>
      </w:r>
      <w:r w:rsidRPr="00B07F5A">
        <w:rPr>
          <w:rFonts w:ascii="Arial" w:hAnsi="Arial" w:cs="Arial"/>
          <w:b/>
          <w:bCs/>
          <w:sz w:val="24"/>
          <w:szCs w:val="24"/>
        </w:rPr>
        <w:t xml:space="preserve"> por oficio,</w:t>
      </w:r>
      <w:r w:rsidR="00485BFC" w:rsidRPr="00B07F5A">
        <w:rPr>
          <w:rFonts w:ascii="Arial" w:hAnsi="Arial" w:cs="Arial"/>
          <w:sz w:val="24"/>
          <w:szCs w:val="24"/>
        </w:rPr>
        <w:t xml:space="preserve"> a las autoridades responsables </w:t>
      </w:r>
      <w:r w:rsidRPr="00B07F5A">
        <w:rPr>
          <w:rFonts w:ascii="Arial" w:hAnsi="Arial" w:cs="Arial"/>
          <w:sz w:val="24"/>
          <w:szCs w:val="24"/>
        </w:rPr>
        <w:t xml:space="preserve">y </w:t>
      </w:r>
      <w:r w:rsidRPr="00B07F5A">
        <w:rPr>
          <w:rFonts w:ascii="Arial" w:hAnsi="Arial" w:cs="Arial"/>
          <w:b/>
          <w:sz w:val="24"/>
          <w:szCs w:val="24"/>
          <w:lang w:val="es-ES_tradnl"/>
        </w:rPr>
        <w:t xml:space="preserve">por </w:t>
      </w:r>
      <w:r w:rsidRPr="00B07F5A">
        <w:rPr>
          <w:rFonts w:ascii="Arial" w:hAnsi="Arial" w:cs="Arial"/>
          <w:b/>
          <w:bCs/>
          <w:sz w:val="24"/>
          <w:szCs w:val="24"/>
          <w:lang w:val="es-ES_tradnl"/>
        </w:rPr>
        <w:t>estrados</w:t>
      </w:r>
      <w:r w:rsidRPr="00B07F5A">
        <w:rPr>
          <w:rFonts w:ascii="Arial" w:hAnsi="Arial" w:cs="Arial"/>
          <w:bCs/>
          <w:sz w:val="24"/>
          <w:szCs w:val="24"/>
          <w:lang w:val="es-ES_tradnl"/>
        </w:rPr>
        <w:t>, a los demás interesados; lo anterior,</w:t>
      </w:r>
      <w:r w:rsidRPr="00B07F5A">
        <w:rPr>
          <w:rFonts w:ascii="Arial" w:hAnsi="Arial" w:cs="Arial"/>
          <w:sz w:val="24"/>
          <w:szCs w:val="24"/>
          <w:shd w:val="clear" w:color="auto" w:fill="FFFFFF"/>
        </w:rPr>
        <w:t xml:space="preserve"> de conformidad con lo dispuesto en los artículos 37 fracciones I, II y III, 38 y 39 de la Ley de Justicia en Materia Electoral y de Participación Ciudadana del Estado de Michoacán de Ocampo</w:t>
      </w:r>
      <w:r w:rsidR="0063063A" w:rsidRPr="00B07F5A">
        <w:rPr>
          <w:rFonts w:ascii="Arial" w:hAnsi="Arial" w:cs="Arial"/>
          <w:sz w:val="24"/>
          <w:szCs w:val="24"/>
          <w:shd w:val="clear" w:color="auto" w:fill="FFFFFF"/>
        </w:rPr>
        <w:t>,</w:t>
      </w:r>
      <w:r w:rsidRPr="00B07F5A">
        <w:rPr>
          <w:rFonts w:ascii="Arial" w:hAnsi="Arial" w:cs="Arial"/>
          <w:sz w:val="24"/>
          <w:szCs w:val="24"/>
          <w:shd w:val="clear" w:color="auto" w:fill="FFFFFF"/>
        </w:rPr>
        <w:t xml:space="preserve"> así como </w:t>
      </w:r>
      <w:r w:rsidR="007348FA" w:rsidRPr="00B07F5A">
        <w:rPr>
          <w:rFonts w:ascii="Arial" w:hAnsi="Arial" w:cs="Arial"/>
          <w:sz w:val="24"/>
          <w:szCs w:val="24"/>
          <w:shd w:val="clear" w:color="auto" w:fill="FFFFFF"/>
        </w:rPr>
        <w:t xml:space="preserve">137 párrafo primero, </w:t>
      </w:r>
      <w:r w:rsidRPr="00B07F5A">
        <w:rPr>
          <w:rFonts w:ascii="Arial" w:hAnsi="Arial" w:cs="Arial"/>
          <w:sz w:val="24"/>
          <w:szCs w:val="24"/>
          <w:shd w:val="clear" w:color="auto" w:fill="FFFFFF"/>
        </w:rPr>
        <w:t>139, 140 y 142 del Reglamento Interior del Tribunal Electoral del Estado.</w:t>
      </w:r>
      <w:r w:rsidRPr="00B07F5A">
        <w:rPr>
          <w:rFonts w:ascii="Arial" w:hAnsi="Arial" w:cs="Arial"/>
          <w:color w:val="4B4F58"/>
          <w:sz w:val="24"/>
          <w:szCs w:val="24"/>
          <w:shd w:val="clear" w:color="auto" w:fill="FFFFFF"/>
        </w:rPr>
        <w:t xml:space="preserve"> </w:t>
      </w:r>
      <w:r w:rsidRPr="00B07F5A">
        <w:rPr>
          <w:rFonts w:ascii="Arial" w:hAnsi="Arial" w:cs="Arial"/>
          <w:bCs/>
          <w:sz w:val="24"/>
          <w:szCs w:val="24"/>
          <w:lang w:val="es-ES_tradnl"/>
        </w:rPr>
        <w:t xml:space="preserve">En su oportunidad, archívese este expediente como asunto total y definitivamente concluido. </w:t>
      </w:r>
    </w:p>
    <w:p w14:paraId="000F472C" w14:textId="77777777" w:rsidR="00445AE7" w:rsidRPr="00B07F5A" w:rsidRDefault="004271F9" w:rsidP="00891CAB">
      <w:pPr>
        <w:tabs>
          <w:tab w:val="left" w:pos="1935"/>
        </w:tabs>
        <w:spacing w:line="360" w:lineRule="auto"/>
        <w:jc w:val="both"/>
        <w:rPr>
          <w:rFonts w:ascii="Arial" w:eastAsia="Arial" w:hAnsi="Arial" w:cs="Arial"/>
          <w:color w:val="000000"/>
          <w:sz w:val="24"/>
          <w:szCs w:val="24"/>
        </w:rPr>
      </w:pPr>
      <w:r w:rsidRPr="00B07F5A">
        <w:rPr>
          <w:rFonts w:ascii="Arial" w:eastAsia="Arial" w:hAnsi="Arial" w:cs="Arial"/>
          <w:color w:val="000000"/>
          <w:sz w:val="24"/>
          <w:szCs w:val="24"/>
        </w:rPr>
        <w:t>En su oportunidad, archívese como asunto total y definitivamente concluido, por lo que se instruye a la Secretaría General de Acuerdos de este Tribunal Electoral, para que, en caso de que llegue alguna documentación relacionada con el presente incidente, la glose al expediente sin mayor trámite.</w:t>
      </w:r>
    </w:p>
    <w:p w14:paraId="652A1EDA" w14:textId="77777777" w:rsidR="00445AE7" w:rsidRPr="00B07F5A" w:rsidRDefault="00445AE7" w:rsidP="00891CAB">
      <w:pPr>
        <w:tabs>
          <w:tab w:val="left" w:pos="1935"/>
        </w:tabs>
        <w:spacing w:line="360" w:lineRule="auto"/>
        <w:jc w:val="both"/>
        <w:rPr>
          <w:rFonts w:ascii="Arial" w:eastAsia="Arial" w:hAnsi="Arial" w:cs="Arial"/>
          <w:color w:val="000000"/>
          <w:sz w:val="24"/>
          <w:szCs w:val="24"/>
        </w:rPr>
      </w:pPr>
      <w:r w:rsidRPr="00B07F5A">
        <w:rPr>
          <w:rFonts w:ascii="Arial" w:eastAsia="Arial" w:hAnsi="Arial" w:cs="Arial"/>
          <w:color w:val="000000"/>
          <w:sz w:val="24"/>
          <w:szCs w:val="24"/>
        </w:rPr>
        <w:t>Así,</w:t>
      </w:r>
      <w:r w:rsidRPr="00B07F5A">
        <w:rPr>
          <w:rFonts w:ascii="Arial" w:eastAsia="Arial" w:hAnsi="Arial" w:cs="Arial"/>
          <w:sz w:val="24"/>
          <w:szCs w:val="24"/>
          <w:lang w:val="es-ES"/>
        </w:rPr>
        <w:t xml:space="preserve"> en </w:t>
      </w:r>
      <w:r w:rsidR="00235283" w:rsidRPr="00B07F5A">
        <w:rPr>
          <w:rFonts w:ascii="Arial" w:eastAsia="Arial" w:hAnsi="Arial" w:cs="Arial"/>
          <w:sz w:val="24"/>
          <w:szCs w:val="24"/>
          <w:lang w:val="es-ES"/>
        </w:rPr>
        <w:t>S</w:t>
      </w:r>
      <w:r w:rsidRPr="00B07F5A">
        <w:rPr>
          <w:rFonts w:ascii="Arial" w:eastAsia="Arial" w:hAnsi="Arial" w:cs="Arial"/>
          <w:sz w:val="24"/>
          <w:szCs w:val="24"/>
          <w:lang w:val="es-ES"/>
        </w:rPr>
        <w:t xml:space="preserve">esión </w:t>
      </w:r>
      <w:r w:rsidR="00235283" w:rsidRPr="00B07F5A">
        <w:rPr>
          <w:rFonts w:ascii="Arial" w:eastAsia="Arial" w:hAnsi="Arial" w:cs="Arial"/>
          <w:sz w:val="24"/>
          <w:szCs w:val="24"/>
          <w:lang w:val="es-ES"/>
        </w:rPr>
        <w:t>P</w:t>
      </w:r>
      <w:r w:rsidRPr="00B07F5A">
        <w:rPr>
          <w:rFonts w:ascii="Arial" w:eastAsia="Arial" w:hAnsi="Arial" w:cs="Arial"/>
          <w:sz w:val="24"/>
          <w:szCs w:val="24"/>
          <w:lang w:val="es-ES"/>
        </w:rPr>
        <w:t>ública celebrada el día</w:t>
      </w:r>
      <w:r w:rsidR="00A03D93">
        <w:rPr>
          <w:rFonts w:ascii="Arial" w:eastAsia="Arial" w:hAnsi="Arial" w:cs="Arial"/>
          <w:sz w:val="24"/>
          <w:szCs w:val="24"/>
          <w:lang w:val="es-ES"/>
        </w:rPr>
        <w:t xml:space="preserve"> quince de octubre de dos mil veintiséis, </w:t>
      </w:r>
      <w:r w:rsidRPr="00B07F5A">
        <w:rPr>
          <w:rFonts w:ascii="Arial" w:eastAsia="Arial" w:hAnsi="Arial" w:cs="Arial"/>
          <w:color w:val="000000"/>
          <w:sz w:val="24"/>
          <w:szCs w:val="24"/>
        </w:rPr>
        <w:t>a las</w:t>
      </w:r>
      <w:r w:rsidR="00A03D93">
        <w:rPr>
          <w:rFonts w:ascii="Arial" w:eastAsia="Arial" w:hAnsi="Arial" w:cs="Arial"/>
          <w:color w:val="000000"/>
          <w:sz w:val="24"/>
          <w:szCs w:val="24"/>
        </w:rPr>
        <w:t xml:space="preserve"> doce </w:t>
      </w:r>
      <w:r w:rsidRPr="00B07F5A">
        <w:rPr>
          <w:rFonts w:ascii="Arial" w:eastAsia="Arial" w:hAnsi="Arial" w:cs="Arial"/>
          <w:color w:val="000000"/>
          <w:sz w:val="24"/>
          <w:szCs w:val="24"/>
        </w:rPr>
        <w:t xml:space="preserve">horas con </w:t>
      </w:r>
      <w:r w:rsidR="00A03D93">
        <w:rPr>
          <w:rFonts w:ascii="Arial" w:eastAsia="Arial" w:hAnsi="Arial" w:cs="Arial"/>
          <w:color w:val="000000"/>
          <w:sz w:val="24"/>
          <w:szCs w:val="24"/>
        </w:rPr>
        <w:t xml:space="preserve">treinta y ocho </w:t>
      </w:r>
      <w:r w:rsidRPr="00B07F5A">
        <w:rPr>
          <w:rFonts w:ascii="Arial" w:eastAsia="Arial" w:hAnsi="Arial" w:cs="Arial"/>
          <w:color w:val="000000"/>
          <w:sz w:val="24"/>
          <w:szCs w:val="24"/>
        </w:rPr>
        <w:t xml:space="preserve">minutos, por </w:t>
      </w:r>
      <w:r w:rsidR="000D167E">
        <w:rPr>
          <w:rFonts w:ascii="Arial" w:eastAsia="Arial" w:hAnsi="Arial" w:cs="Arial"/>
          <w:color w:val="000000"/>
          <w:sz w:val="24"/>
          <w:szCs w:val="24"/>
        </w:rPr>
        <w:t xml:space="preserve">mayoría de votos, </w:t>
      </w:r>
      <w:r w:rsidRPr="00B07F5A">
        <w:rPr>
          <w:rFonts w:ascii="Arial" w:eastAsia="Arial" w:hAnsi="Arial" w:cs="Arial"/>
          <w:color w:val="000000"/>
          <w:sz w:val="24"/>
          <w:szCs w:val="24"/>
        </w:rPr>
        <w:t>lo resolvieron y firman</w:t>
      </w:r>
      <w:r w:rsidR="00A03D93">
        <w:rPr>
          <w:rFonts w:ascii="Arial" w:eastAsia="Arial" w:hAnsi="Arial" w:cs="Arial"/>
          <w:color w:val="000000"/>
          <w:sz w:val="24"/>
          <w:szCs w:val="24"/>
        </w:rPr>
        <w:t xml:space="preserve">, </w:t>
      </w:r>
      <w:r w:rsidRPr="00B07F5A">
        <w:rPr>
          <w:rFonts w:ascii="Arial" w:eastAsia="Arial" w:hAnsi="Arial" w:cs="Arial"/>
          <w:color w:val="000000"/>
          <w:sz w:val="24"/>
          <w:szCs w:val="24"/>
        </w:rPr>
        <w:t>las Magistraturas Integrantes del Pleno del Tribunal Electoral del Estado, la Magistrada Presidenta Amelí Gissel Navarro Lepe, las Magistradas Yurisha Andrade Morales</w:t>
      </w:r>
      <w:r w:rsidR="000D167E">
        <w:rPr>
          <w:rFonts w:ascii="Arial" w:eastAsia="Arial" w:hAnsi="Arial" w:cs="Arial"/>
          <w:color w:val="000000"/>
          <w:sz w:val="24"/>
          <w:szCs w:val="24"/>
        </w:rPr>
        <w:t xml:space="preserve"> –</w:t>
      </w:r>
      <w:r w:rsidRPr="00322AB4">
        <w:rPr>
          <w:rFonts w:ascii="Arial" w:eastAsia="Arial" w:hAnsi="Arial" w:cs="Arial"/>
          <w:color w:val="000000"/>
          <w:sz w:val="24"/>
          <w:szCs w:val="24"/>
        </w:rPr>
        <w:t>quien fue ponent</w:t>
      </w:r>
      <w:r w:rsidR="000D167E">
        <w:rPr>
          <w:rFonts w:ascii="Arial" w:eastAsia="Arial" w:hAnsi="Arial" w:cs="Arial"/>
          <w:color w:val="000000"/>
          <w:sz w:val="24"/>
          <w:szCs w:val="24"/>
        </w:rPr>
        <w:t>e–</w:t>
      </w:r>
      <w:r w:rsidRPr="00322AB4">
        <w:rPr>
          <w:rFonts w:ascii="Arial" w:eastAsia="Arial" w:hAnsi="Arial" w:cs="Arial"/>
          <w:color w:val="000000"/>
          <w:sz w:val="24"/>
          <w:szCs w:val="24"/>
        </w:rPr>
        <w:t xml:space="preserve"> </w:t>
      </w:r>
      <w:r w:rsidRPr="00B07F5A">
        <w:rPr>
          <w:rFonts w:ascii="Arial" w:eastAsia="Arial" w:hAnsi="Arial" w:cs="Arial"/>
          <w:color w:val="000000"/>
          <w:sz w:val="24"/>
          <w:szCs w:val="24"/>
        </w:rPr>
        <w:t>y Alma Rosa Bahena Villalobos</w:t>
      </w:r>
      <w:r w:rsidR="000D167E">
        <w:rPr>
          <w:rFonts w:ascii="Arial" w:eastAsia="Arial" w:hAnsi="Arial" w:cs="Arial"/>
          <w:color w:val="000000"/>
          <w:sz w:val="24"/>
          <w:szCs w:val="24"/>
        </w:rPr>
        <w:t xml:space="preserve"> –</w:t>
      </w:r>
      <w:r w:rsidR="00A03D93" w:rsidRPr="00322AB4">
        <w:rPr>
          <w:rFonts w:ascii="Arial" w:eastAsia="Arial" w:hAnsi="Arial" w:cs="Arial"/>
          <w:color w:val="000000"/>
          <w:sz w:val="24"/>
          <w:szCs w:val="24"/>
        </w:rPr>
        <w:t xml:space="preserve">quien </w:t>
      </w:r>
      <w:r w:rsidR="000D167E">
        <w:rPr>
          <w:rFonts w:ascii="Arial" w:eastAsia="Arial" w:hAnsi="Arial" w:cs="Arial"/>
          <w:color w:val="000000"/>
          <w:sz w:val="24"/>
          <w:szCs w:val="24"/>
        </w:rPr>
        <w:t xml:space="preserve">vota en contra del resolutivo segundo y </w:t>
      </w:r>
      <w:r w:rsidR="00A03D93" w:rsidRPr="00322AB4">
        <w:rPr>
          <w:rFonts w:ascii="Arial" w:eastAsia="Arial" w:hAnsi="Arial" w:cs="Arial"/>
          <w:color w:val="000000"/>
          <w:sz w:val="24"/>
          <w:szCs w:val="24"/>
        </w:rPr>
        <w:t>emite voto particular</w:t>
      </w:r>
      <w:r w:rsidR="000D167E">
        <w:rPr>
          <w:rFonts w:ascii="Arial" w:eastAsia="Arial" w:hAnsi="Arial" w:cs="Arial"/>
          <w:color w:val="000000"/>
          <w:sz w:val="24"/>
          <w:szCs w:val="24"/>
        </w:rPr>
        <w:t>–</w:t>
      </w:r>
      <w:r w:rsidRPr="00322AB4">
        <w:rPr>
          <w:rFonts w:ascii="Arial" w:eastAsia="Arial" w:hAnsi="Arial" w:cs="Arial"/>
          <w:color w:val="000000"/>
          <w:sz w:val="24"/>
          <w:szCs w:val="24"/>
        </w:rPr>
        <w:t>,</w:t>
      </w:r>
      <w:r w:rsidRPr="00B07F5A">
        <w:rPr>
          <w:rFonts w:ascii="Arial" w:eastAsia="Arial" w:hAnsi="Arial" w:cs="Arial"/>
          <w:color w:val="000000"/>
          <w:sz w:val="24"/>
          <w:szCs w:val="24"/>
        </w:rPr>
        <w:t xml:space="preserve"> así como los Magistrados Adrián Hernández Pinedo y Eric López Villaseñor, ante el Secretario General de Acuerdos, Víctor Hugo Arroyo Sandoval, quien autoriza y da fe. </w:t>
      </w:r>
      <w:r w:rsidRPr="00B07F5A">
        <w:rPr>
          <w:rFonts w:ascii="Arial" w:eastAsia="Arial" w:hAnsi="Arial" w:cs="Arial"/>
          <w:b/>
          <w:bCs/>
          <w:color w:val="000000"/>
          <w:sz w:val="24"/>
          <w:szCs w:val="24"/>
        </w:rPr>
        <w:t>Conste.</w:t>
      </w:r>
      <w:r w:rsidRPr="00B07F5A">
        <w:rPr>
          <w:rFonts w:ascii="Arial" w:eastAsia="Arial" w:hAnsi="Arial" w:cs="Arial"/>
          <w:color w:val="000000"/>
          <w:sz w:val="24"/>
          <w:szCs w:val="24"/>
        </w:rPr>
        <w:t xml:space="preserve"> </w:t>
      </w:r>
    </w:p>
    <w:p w14:paraId="1BEE700F" w14:textId="77777777" w:rsidR="000D2370" w:rsidRPr="00B07F5A" w:rsidRDefault="000D2370" w:rsidP="00891CAB">
      <w:pPr>
        <w:tabs>
          <w:tab w:val="left" w:pos="1650"/>
        </w:tabs>
        <w:spacing w:line="360" w:lineRule="auto"/>
        <w:jc w:val="both"/>
        <w:rPr>
          <w:rFonts w:ascii="Arial" w:hAnsi="Arial" w:cs="Arial"/>
          <w:color w:val="4B4F58"/>
          <w:sz w:val="24"/>
          <w:szCs w:val="24"/>
          <w:shd w:val="clear" w:color="auto" w:fill="FFFFFF"/>
        </w:rPr>
      </w:pPr>
    </w:p>
    <w:tbl>
      <w:tblPr>
        <w:tblW w:w="8925" w:type="dxa"/>
        <w:jc w:val="center"/>
        <w:tblLayout w:type="fixed"/>
        <w:tblLook w:val="04A0" w:firstRow="1" w:lastRow="0" w:firstColumn="1" w:lastColumn="0" w:noHBand="0" w:noVBand="1"/>
      </w:tblPr>
      <w:tblGrid>
        <w:gridCol w:w="4293"/>
        <w:gridCol w:w="4632"/>
      </w:tblGrid>
      <w:tr w:rsidR="004761AA" w:rsidRPr="00B07F5A" w14:paraId="7A3D4B6C" w14:textId="77777777" w:rsidTr="00A95FD5">
        <w:trPr>
          <w:jc w:val="center"/>
        </w:trPr>
        <w:tc>
          <w:tcPr>
            <w:tcW w:w="8925" w:type="dxa"/>
            <w:gridSpan w:val="2"/>
          </w:tcPr>
          <w:p w14:paraId="254DAEEA" w14:textId="77777777" w:rsidR="004761AA" w:rsidRPr="00B07F5A" w:rsidRDefault="004761AA" w:rsidP="001B0F08">
            <w:pPr>
              <w:tabs>
                <w:tab w:val="left" w:pos="1935"/>
              </w:tabs>
              <w:spacing w:after="0" w:line="240" w:lineRule="auto"/>
              <w:jc w:val="center"/>
              <w:rPr>
                <w:rFonts w:ascii="Arial" w:hAnsi="Arial" w:cs="Arial"/>
                <w:b/>
                <w:sz w:val="24"/>
                <w:szCs w:val="24"/>
                <w:lang w:val="it-IT"/>
              </w:rPr>
            </w:pPr>
            <w:r w:rsidRPr="00B07F5A">
              <w:rPr>
                <w:rFonts w:ascii="Arial" w:hAnsi="Arial" w:cs="Arial"/>
                <w:b/>
                <w:sz w:val="24"/>
                <w:szCs w:val="24"/>
                <w:lang w:val="it-IT"/>
              </w:rPr>
              <w:t>MAGISTRADA PRESIDENTA</w:t>
            </w:r>
          </w:p>
          <w:p w14:paraId="303C1B14" w14:textId="77777777" w:rsidR="00445AE7" w:rsidRPr="00B07F5A" w:rsidRDefault="00445AE7" w:rsidP="001B0F08">
            <w:pPr>
              <w:tabs>
                <w:tab w:val="left" w:pos="1935"/>
              </w:tabs>
              <w:spacing w:after="0" w:line="240" w:lineRule="auto"/>
              <w:jc w:val="center"/>
              <w:rPr>
                <w:rFonts w:ascii="Arial" w:hAnsi="Arial" w:cs="Arial"/>
                <w:b/>
                <w:sz w:val="24"/>
                <w:szCs w:val="24"/>
                <w:lang w:val="it-IT"/>
              </w:rPr>
            </w:pPr>
          </w:p>
          <w:p w14:paraId="0CE7A077" w14:textId="77777777" w:rsidR="00322AB4" w:rsidRDefault="00322AB4" w:rsidP="001B0F08">
            <w:pPr>
              <w:tabs>
                <w:tab w:val="left" w:pos="1935"/>
              </w:tabs>
              <w:spacing w:after="0" w:line="240" w:lineRule="auto"/>
              <w:jc w:val="center"/>
              <w:rPr>
                <w:rFonts w:ascii="Arial" w:hAnsi="Arial" w:cs="Arial"/>
                <w:b/>
                <w:sz w:val="24"/>
                <w:szCs w:val="24"/>
                <w:lang w:val="it-IT"/>
              </w:rPr>
            </w:pPr>
          </w:p>
          <w:p w14:paraId="2D03B2AC" w14:textId="77777777" w:rsidR="00322AB4" w:rsidRPr="00B07F5A" w:rsidRDefault="00322AB4" w:rsidP="001B0F08">
            <w:pPr>
              <w:tabs>
                <w:tab w:val="left" w:pos="1935"/>
              </w:tabs>
              <w:spacing w:after="0" w:line="240" w:lineRule="auto"/>
              <w:jc w:val="center"/>
              <w:rPr>
                <w:rFonts w:ascii="Arial" w:hAnsi="Arial" w:cs="Arial"/>
                <w:b/>
                <w:sz w:val="24"/>
                <w:szCs w:val="24"/>
                <w:lang w:val="it-IT"/>
              </w:rPr>
            </w:pPr>
          </w:p>
          <w:p w14:paraId="01EA483B" w14:textId="77777777" w:rsidR="001B0F08" w:rsidRPr="00B07F5A" w:rsidRDefault="001B0F08" w:rsidP="001B0F08">
            <w:pPr>
              <w:tabs>
                <w:tab w:val="left" w:pos="1935"/>
              </w:tabs>
              <w:spacing w:after="0" w:line="240" w:lineRule="auto"/>
              <w:jc w:val="center"/>
              <w:rPr>
                <w:rFonts w:ascii="Arial" w:hAnsi="Arial" w:cs="Arial"/>
                <w:b/>
                <w:sz w:val="24"/>
                <w:szCs w:val="24"/>
                <w:lang w:val="it-IT"/>
              </w:rPr>
            </w:pPr>
          </w:p>
          <w:p w14:paraId="13E1A773" w14:textId="77777777" w:rsidR="00D30394" w:rsidRPr="00B07F5A" w:rsidRDefault="00D30394" w:rsidP="001B0F08">
            <w:pPr>
              <w:tabs>
                <w:tab w:val="left" w:pos="1935"/>
              </w:tabs>
              <w:spacing w:after="0" w:line="240" w:lineRule="auto"/>
              <w:jc w:val="center"/>
              <w:rPr>
                <w:rFonts w:ascii="Arial" w:hAnsi="Arial" w:cs="Arial"/>
                <w:b/>
                <w:sz w:val="24"/>
                <w:szCs w:val="24"/>
                <w:lang w:val="it-IT"/>
              </w:rPr>
            </w:pPr>
          </w:p>
          <w:p w14:paraId="52E19A1B" w14:textId="77777777" w:rsidR="004761AA" w:rsidRDefault="004761AA" w:rsidP="001B0F08">
            <w:pPr>
              <w:tabs>
                <w:tab w:val="left" w:pos="1935"/>
              </w:tabs>
              <w:spacing w:after="0" w:line="240" w:lineRule="auto"/>
              <w:jc w:val="center"/>
              <w:rPr>
                <w:rFonts w:ascii="Arial" w:hAnsi="Arial" w:cs="Arial"/>
                <w:b/>
                <w:sz w:val="24"/>
                <w:szCs w:val="24"/>
                <w:lang w:val="it-IT"/>
              </w:rPr>
            </w:pPr>
            <w:r w:rsidRPr="00B07F5A">
              <w:rPr>
                <w:rFonts w:ascii="Arial" w:hAnsi="Arial" w:cs="Arial"/>
                <w:b/>
                <w:sz w:val="24"/>
                <w:szCs w:val="24"/>
                <w:lang w:val="it-IT"/>
              </w:rPr>
              <w:t>AMELÍ GISSEL NAVARRO LEP</w:t>
            </w:r>
            <w:r w:rsidR="00445AE7" w:rsidRPr="00B07F5A">
              <w:rPr>
                <w:rFonts w:ascii="Arial" w:hAnsi="Arial" w:cs="Arial"/>
                <w:b/>
                <w:sz w:val="24"/>
                <w:szCs w:val="24"/>
                <w:lang w:val="it-IT"/>
              </w:rPr>
              <w:t>E</w:t>
            </w:r>
          </w:p>
          <w:p w14:paraId="33E1D88C" w14:textId="77777777" w:rsidR="00322AB4" w:rsidRPr="00B07F5A" w:rsidRDefault="00322AB4" w:rsidP="001B0F08">
            <w:pPr>
              <w:tabs>
                <w:tab w:val="left" w:pos="1935"/>
              </w:tabs>
              <w:spacing w:after="0" w:line="240" w:lineRule="auto"/>
              <w:jc w:val="center"/>
              <w:rPr>
                <w:rFonts w:ascii="Arial" w:hAnsi="Arial" w:cs="Arial"/>
                <w:b/>
                <w:sz w:val="24"/>
                <w:szCs w:val="24"/>
                <w:lang w:val="it-IT"/>
              </w:rPr>
            </w:pPr>
          </w:p>
        </w:tc>
      </w:tr>
      <w:tr w:rsidR="004761AA" w:rsidRPr="00B07F5A" w14:paraId="234A065E" w14:textId="77777777" w:rsidTr="001B0F08">
        <w:trPr>
          <w:trHeight w:val="1845"/>
          <w:jc w:val="center"/>
        </w:trPr>
        <w:tc>
          <w:tcPr>
            <w:tcW w:w="4293" w:type="dxa"/>
          </w:tcPr>
          <w:p w14:paraId="1C8362E6" w14:textId="77777777" w:rsidR="00445AE7" w:rsidRPr="00B07F5A" w:rsidRDefault="00445AE7" w:rsidP="001B0F08">
            <w:pPr>
              <w:tabs>
                <w:tab w:val="left" w:pos="1935"/>
              </w:tabs>
              <w:spacing w:after="0" w:line="240" w:lineRule="auto"/>
              <w:jc w:val="center"/>
              <w:rPr>
                <w:rFonts w:ascii="Arial" w:hAnsi="Arial" w:cs="Arial"/>
                <w:b/>
                <w:sz w:val="24"/>
                <w:szCs w:val="24"/>
                <w:lang w:val="it-IT"/>
              </w:rPr>
            </w:pPr>
          </w:p>
          <w:p w14:paraId="7775E459" w14:textId="77777777" w:rsidR="00D30394" w:rsidRDefault="00D30394" w:rsidP="001B0F08">
            <w:pPr>
              <w:tabs>
                <w:tab w:val="left" w:pos="1935"/>
              </w:tabs>
              <w:spacing w:after="0" w:line="240" w:lineRule="auto"/>
              <w:jc w:val="center"/>
              <w:rPr>
                <w:rFonts w:ascii="Arial" w:hAnsi="Arial" w:cs="Arial"/>
                <w:b/>
                <w:sz w:val="24"/>
                <w:szCs w:val="24"/>
                <w:lang w:val="it-IT"/>
              </w:rPr>
            </w:pPr>
          </w:p>
          <w:p w14:paraId="00C61F86" w14:textId="77777777" w:rsidR="00322AB4" w:rsidRPr="00B07F5A" w:rsidRDefault="00322AB4" w:rsidP="001B0F08">
            <w:pPr>
              <w:tabs>
                <w:tab w:val="left" w:pos="1935"/>
              </w:tabs>
              <w:spacing w:after="0" w:line="240" w:lineRule="auto"/>
              <w:jc w:val="center"/>
              <w:rPr>
                <w:rFonts w:ascii="Arial" w:hAnsi="Arial" w:cs="Arial"/>
                <w:b/>
                <w:sz w:val="24"/>
                <w:szCs w:val="24"/>
                <w:lang w:val="it-IT"/>
              </w:rPr>
            </w:pPr>
          </w:p>
          <w:p w14:paraId="4BB40E74" w14:textId="77777777" w:rsidR="004761AA" w:rsidRPr="00B07F5A" w:rsidRDefault="004761AA" w:rsidP="001B0F08">
            <w:pPr>
              <w:tabs>
                <w:tab w:val="left" w:pos="1935"/>
              </w:tabs>
              <w:spacing w:after="0" w:line="240" w:lineRule="auto"/>
              <w:jc w:val="center"/>
              <w:rPr>
                <w:rFonts w:ascii="Arial" w:hAnsi="Arial" w:cs="Arial"/>
                <w:b/>
                <w:sz w:val="24"/>
                <w:szCs w:val="24"/>
              </w:rPr>
            </w:pPr>
            <w:r w:rsidRPr="00B07F5A">
              <w:rPr>
                <w:rFonts w:ascii="Arial" w:hAnsi="Arial" w:cs="Arial"/>
                <w:b/>
                <w:sz w:val="24"/>
                <w:szCs w:val="24"/>
              </w:rPr>
              <w:t>MAGISTRADA</w:t>
            </w:r>
          </w:p>
          <w:p w14:paraId="559B4983" w14:textId="77777777" w:rsidR="004761AA" w:rsidRPr="00B07F5A" w:rsidRDefault="004761AA" w:rsidP="001B0F08">
            <w:pPr>
              <w:tabs>
                <w:tab w:val="left" w:pos="1935"/>
              </w:tabs>
              <w:spacing w:after="0" w:line="240" w:lineRule="auto"/>
              <w:jc w:val="center"/>
              <w:rPr>
                <w:rFonts w:ascii="Arial" w:hAnsi="Arial" w:cs="Arial"/>
                <w:b/>
                <w:sz w:val="24"/>
                <w:szCs w:val="24"/>
              </w:rPr>
            </w:pPr>
          </w:p>
          <w:p w14:paraId="416015EF" w14:textId="77777777" w:rsidR="001B0F08" w:rsidRDefault="001B0F08" w:rsidP="001B0F08">
            <w:pPr>
              <w:tabs>
                <w:tab w:val="left" w:pos="1935"/>
              </w:tabs>
              <w:spacing w:after="0" w:line="240" w:lineRule="auto"/>
              <w:jc w:val="center"/>
              <w:rPr>
                <w:rFonts w:ascii="Arial" w:hAnsi="Arial" w:cs="Arial"/>
                <w:b/>
                <w:sz w:val="24"/>
                <w:szCs w:val="24"/>
              </w:rPr>
            </w:pPr>
          </w:p>
          <w:p w14:paraId="1E364885" w14:textId="77777777" w:rsidR="00322AB4" w:rsidRPr="00B07F5A" w:rsidRDefault="00322AB4" w:rsidP="001B0F08">
            <w:pPr>
              <w:tabs>
                <w:tab w:val="left" w:pos="1935"/>
              </w:tabs>
              <w:spacing w:after="0" w:line="240" w:lineRule="auto"/>
              <w:jc w:val="center"/>
              <w:rPr>
                <w:rFonts w:ascii="Arial" w:hAnsi="Arial" w:cs="Arial"/>
                <w:b/>
                <w:sz w:val="24"/>
                <w:szCs w:val="24"/>
              </w:rPr>
            </w:pPr>
          </w:p>
          <w:p w14:paraId="2388CFDD" w14:textId="77777777" w:rsidR="00445AE7" w:rsidRPr="00B07F5A" w:rsidRDefault="00445AE7" w:rsidP="001B0F08">
            <w:pPr>
              <w:tabs>
                <w:tab w:val="left" w:pos="1935"/>
              </w:tabs>
              <w:spacing w:after="0" w:line="240" w:lineRule="auto"/>
              <w:jc w:val="center"/>
              <w:rPr>
                <w:rFonts w:ascii="Arial" w:hAnsi="Arial" w:cs="Arial"/>
                <w:b/>
                <w:sz w:val="24"/>
                <w:szCs w:val="24"/>
              </w:rPr>
            </w:pPr>
          </w:p>
          <w:p w14:paraId="529B17F1" w14:textId="77777777" w:rsidR="00445AE7" w:rsidRPr="00B07F5A" w:rsidRDefault="00445AE7" w:rsidP="001B0F08">
            <w:pPr>
              <w:tabs>
                <w:tab w:val="left" w:pos="1935"/>
              </w:tabs>
              <w:spacing w:after="0" w:line="240" w:lineRule="auto"/>
              <w:jc w:val="center"/>
              <w:rPr>
                <w:rFonts w:ascii="Arial" w:hAnsi="Arial" w:cs="Arial"/>
                <w:b/>
                <w:sz w:val="24"/>
                <w:szCs w:val="24"/>
              </w:rPr>
            </w:pPr>
          </w:p>
          <w:p w14:paraId="22F25D68" w14:textId="77777777" w:rsidR="004761AA" w:rsidRPr="00B07F5A" w:rsidRDefault="004761AA" w:rsidP="001B0F08">
            <w:pPr>
              <w:tabs>
                <w:tab w:val="left" w:pos="1935"/>
              </w:tabs>
              <w:spacing w:after="0" w:line="240" w:lineRule="auto"/>
              <w:jc w:val="center"/>
              <w:rPr>
                <w:rFonts w:ascii="Arial" w:hAnsi="Arial" w:cs="Arial"/>
                <w:b/>
                <w:sz w:val="24"/>
                <w:szCs w:val="24"/>
              </w:rPr>
            </w:pPr>
            <w:r w:rsidRPr="00B07F5A">
              <w:rPr>
                <w:rFonts w:ascii="Arial" w:hAnsi="Arial" w:cs="Arial"/>
                <w:b/>
                <w:sz w:val="24"/>
                <w:szCs w:val="24"/>
              </w:rPr>
              <w:t>YURISHA ANDRADE MORALES</w:t>
            </w:r>
          </w:p>
        </w:tc>
        <w:tc>
          <w:tcPr>
            <w:tcW w:w="4632" w:type="dxa"/>
          </w:tcPr>
          <w:p w14:paraId="46F624FD" w14:textId="77777777" w:rsidR="00445AE7" w:rsidRDefault="00445AE7" w:rsidP="001B0F08">
            <w:pPr>
              <w:tabs>
                <w:tab w:val="left" w:pos="1935"/>
              </w:tabs>
              <w:spacing w:after="0" w:line="240" w:lineRule="auto"/>
              <w:jc w:val="center"/>
              <w:rPr>
                <w:rFonts w:ascii="Arial" w:hAnsi="Arial" w:cs="Arial"/>
                <w:b/>
                <w:sz w:val="24"/>
                <w:szCs w:val="24"/>
              </w:rPr>
            </w:pPr>
          </w:p>
          <w:p w14:paraId="6BF5DF51" w14:textId="77777777" w:rsidR="00322AB4" w:rsidRPr="00B07F5A" w:rsidRDefault="00322AB4" w:rsidP="001B0F08">
            <w:pPr>
              <w:tabs>
                <w:tab w:val="left" w:pos="1935"/>
              </w:tabs>
              <w:spacing w:after="0" w:line="240" w:lineRule="auto"/>
              <w:jc w:val="center"/>
              <w:rPr>
                <w:rFonts w:ascii="Arial" w:hAnsi="Arial" w:cs="Arial"/>
                <w:b/>
                <w:sz w:val="24"/>
                <w:szCs w:val="24"/>
              </w:rPr>
            </w:pPr>
          </w:p>
          <w:p w14:paraId="5285055C" w14:textId="77777777" w:rsidR="00D30394" w:rsidRPr="00B07F5A" w:rsidRDefault="00D30394" w:rsidP="001B0F08">
            <w:pPr>
              <w:tabs>
                <w:tab w:val="left" w:pos="1935"/>
              </w:tabs>
              <w:spacing w:after="0" w:line="240" w:lineRule="auto"/>
              <w:jc w:val="center"/>
              <w:rPr>
                <w:rFonts w:ascii="Arial" w:hAnsi="Arial" w:cs="Arial"/>
                <w:b/>
                <w:sz w:val="24"/>
                <w:szCs w:val="24"/>
              </w:rPr>
            </w:pPr>
          </w:p>
          <w:p w14:paraId="542B79A8" w14:textId="77777777" w:rsidR="004761AA" w:rsidRPr="00B07F5A" w:rsidRDefault="004761AA" w:rsidP="001B0F08">
            <w:pPr>
              <w:tabs>
                <w:tab w:val="left" w:pos="1935"/>
              </w:tabs>
              <w:spacing w:after="0" w:line="240" w:lineRule="auto"/>
              <w:jc w:val="center"/>
              <w:rPr>
                <w:rFonts w:ascii="Arial" w:hAnsi="Arial" w:cs="Arial"/>
                <w:b/>
                <w:sz w:val="24"/>
                <w:szCs w:val="24"/>
              </w:rPr>
            </w:pPr>
            <w:r w:rsidRPr="00B07F5A">
              <w:rPr>
                <w:rFonts w:ascii="Arial" w:hAnsi="Arial" w:cs="Arial"/>
                <w:b/>
                <w:sz w:val="24"/>
                <w:szCs w:val="24"/>
              </w:rPr>
              <w:t>MAGISTRADA</w:t>
            </w:r>
          </w:p>
          <w:p w14:paraId="22E6F6B4" w14:textId="77777777" w:rsidR="004761AA" w:rsidRPr="00B07F5A" w:rsidRDefault="004761AA" w:rsidP="001B0F08">
            <w:pPr>
              <w:tabs>
                <w:tab w:val="left" w:pos="1935"/>
              </w:tabs>
              <w:spacing w:after="0" w:line="240" w:lineRule="auto"/>
              <w:jc w:val="center"/>
              <w:rPr>
                <w:rFonts w:ascii="Arial" w:hAnsi="Arial" w:cs="Arial"/>
                <w:b/>
                <w:sz w:val="24"/>
                <w:szCs w:val="24"/>
              </w:rPr>
            </w:pPr>
          </w:p>
          <w:p w14:paraId="1193149C" w14:textId="77777777" w:rsidR="00445AE7" w:rsidRPr="00B07F5A" w:rsidRDefault="00445AE7" w:rsidP="001B0F08">
            <w:pPr>
              <w:tabs>
                <w:tab w:val="left" w:pos="1935"/>
              </w:tabs>
              <w:spacing w:after="0" w:line="240" w:lineRule="auto"/>
              <w:jc w:val="center"/>
              <w:rPr>
                <w:rFonts w:ascii="Arial" w:hAnsi="Arial" w:cs="Arial"/>
                <w:b/>
                <w:sz w:val="24"/>
                <w:szCs w:val="24"/>
              </w:rPr>
            </w:pPr>
          </w:p>
          <w:p w14:paraId="528A6782" w14:textId="77777777" w:rsidR="001B0F08" w:rsidRDefault="001B0F08" w:rsidP="001B0F08">
            <w:pPr>
              <w:tabs>
                <w:tab w:val="left" w:pos="1935"/>
              </w:tabs>
              <w:spacing w:after="0" w:line="240" w:lineRule="auto"/>
              <w:jc w:val="center"/>
              <w:rPr>
                <w:rFonts w:ascii="Arial" w:hAnsi="Arial" w:cs="Arial"/>
                <w:b/>
                <w:sz w:val="24"/>
                <w:szCs w:val="24"/>
              </w:rPr>
            </w:pPr>
          </w:p>
          <w:p w14:paraId="22B1C0F8" w14:textId="77777777" w:rsidR="00322AB4" w:rsidRPr="00B07F5A" w:rsidRDefault="00322AB4" w:rsidP="001B0F08">
            <w:pPr>
              <w:tabs>
                <w:tab w:val="left" w:pos="1935"/>
              </w:tabs>
              <w:spacing w:after="0" w:line="240" w:lineRule="auto"/>
              <w:jc w:val="center"/>
              <w:rPr>
                <w:rFonts w:ascii="Arial" w:hAnsi="Arial" w:cs="Arial"/>
                <w:b/>
                <w:sz w:val="24"/>
                <w:szCs w:val="24"/>
              </w:rPr>
            </w:pPr>
          </w:p>
          <w:p w14:paraId="18449C4C" w14:textId="77777777" w:rsidR="00D30394" w:rsidRPr="00B07F5A" w:rsidRDefault="00D30394" w:rsidP="001B0F08">
            <w:pPr>
              <w:tabs>
                <w:tab w:val="left" w:pos="1935"/>
              </w:tabs>
              <w:spacing w:after="0" w:line="240" w:lineRule="auto"/>
              <w:jc w:val="center"/>
              <w:rPr>
                <w:rFonts w:ascii="Arial" w:hAnsi="Arial" w:cs="Arial"/>
                <w:b/>
                <w:sz w:val="24"/>
                <w:szCs w:val="24"/>
              </w:rPr>
            </w:pPr>
          </w:p>
          <w:p w14:paraId="1B2CDDE9" w14:textId="77777777" w:rsidR="004761AA" w:rsidRPr="00B07F5A" w:rsidRDefault="004761AA" w:rsidP="001B0F08">
            <w:pPr>
              <w:tabs>
                <w:tab w:val="left" w:pos="1935"/>
              </w:tabs>
              <w:spacing w:after="0" w:line="240" w:lineRule="auto"/>
              <w:jc w:val="center"/>
              <w:rPr>
                <w:rFonts w:ascii="Arial" w:hAnsi="Arial" w:cs="Arial"/>
                <w:b/>
                <w:sz w:val="24"/>
                <w:szCs w:val="24"/>
              </w:rPr>
            </w:pPr>
            <w:r w:rsidRPr="00B07F5A">
              <w:rPr>
                <w:rFonts w:ascii="Arial" w:hAnsi="Arial" w:cs="Arial"/>
                <w:b/>
                <w:sz w:val="24"/>
                <w:szCs w:val="24"/>
              </w:rPr>
              <w:t>ALMA ROSA BAHENA VILLALOBOS</w:t>
            </w:r>
          </w:p>
        </w:tc>
      </w:tr>
      <w:tr w:rsidR="0063063A" w:rsidRPr="00B07F5A" w14:paraId="150A9BC3" w14:textId="77777777" w:rsidTr="00A95FD5">
        <w:trPr>
          <w:jc w:val="center"/>
        </w:trPr>
        <w:tc>
          <w:tcPr>
            <w:tcW w:w="4293" w:type="dxa"/>
          </w:tcPr>
          <w:p w14:paraId="69E30C01" w14:textId="77777777" w:rsidR="0063063A" w:rsidRPr="00B07F5A" w:rsidRDefault="0063063A" w:rsidP="001B0F08">
            <w:pPr>
              <w:tabs>
                <w:tab w:val="left" w:pos="1935"/>
              </w:tabs>
              <w:spacing w:after="0" w:line="240" w:lineRule="auto"/>
              <w:rPr>
                <w:rFonts w:ascii="Arial" w:hAnsi="Arial" w:cs="Arial"/>
                <w:b/>
                <w:sz w:val="24"/>
                <w:szCs w:val="24"/>
                <w:lang w:val="it-IT"/>
              </w:rPr>
            </w:pPr>
          </w:p>
        </w:tc>
        <w:tc>
          <w:tcPr>
            <w:tcW w:w="4632" w:type="dxa"/>
          </w:tcPr>
          <w:p w14:paraId="4650639F" w14:textId="77777777" w:rsidR="0063063A" w:rsidRPr="00B07F5A" w:rsidRDefault="0063063A" w:rsidP="001B0F08">
            <w:pPr>
              <w:tabs>
                <w:tab w:val="left" w:pos="1935"/>
              </w:tabs>
              <w:spacing w:after="0" w:line="240" w:lineRule="auto"/>
              <w:rPr>
                <w:rFonts w:ascii="Arial" w:hAnsi="Arial" w:cs="Arial"/>
                <w:b/>
                <w:sz w:val="24"/>
                <w:szCs w:val="24"/>
              </w:rPr>
            </w:pPr>
          </w:p>
        </w:tc>
      </w:tr>
      <w:tr w:rsidR="004761AA" w:rsidRPr="00B07F5A" w14:paraId="2D347019" w14:textId="77777777" w:rsidTr="00A95FD5">
        <w:trPr>
          <w:jc w:val="center"/>
        </w:trPr>
        <w:tc>
          <w:tcPr>
            <w:tcW w:w="4293" w:type="dxa"/>
          </w:tcPr>
          <w:p w14:paraId="530648E0" w14:textId="77777777" w:rsidR="00445AE7" w:rsidRDefault="00445AE7" w:rsidP="001B0F08">
            <w:pPr>
              <w:tabs>
                <w:tab w:val="left" w:pos="1935"/>
              </w:tabs>
              <w:spacing w:after="0" w:line="240" w:lineRule="auto"/>
              <w:jc w:val="center"/>
              <w:rPr>
                <w:rFonts w:ascii="Arial" w:hAnsi="Arial" w:cs="Arial"/>
                <w:b/>
                <w:sz w:val="24"/>
                <w:szCs w:val="24"/>
              </w:rPr>
            </w:pPr>
          </w:p>
          <w:p w14:paraId="3326ACB1" w14:textId="77777777" w:rsidR="000D167E" w:rsidRDefault="000D167E" w:rsidP="001B0F08">
            <w:pPr>
              <w:tabs>
                <w:tab w:val="left" w:pos="1935"/>
              </w:tabs>
              <w:spacing w:after="0" w:line="240" w:lineRule="auto"/>
              <w:jc w:val="center"/>
              <w:rPr>
                <w:rFonts w:ascii="Arial" w:hAnsi="Arial" w:cs="Arial"/>
                <w:b/>
                <w:sz w:val="24"/>
                <w:szCs w:val="24"/>
              </w:rPr>
            </w:pPr>
          </w:p>
          <w:p w14:paraId="6DBBCAAE" w14:textId="77777777" w:rsidR="000D167E" w:rsidRDefault="000D167E" w:rsidP="001B0F08">
            <w:pPr>
              <w:tabs>
                <w:tab w:val="left" w:pos="1935"/>
              </w:tabs>
              <w:spacing w:after="0" w:line="240" w:lineRule="auto"/>
              <w:jc w:val="center"/>
              <w:rPr>
                <w:rFonts w:ascii="Arial" w:hAnsi="Arial" w:cs="Arial"/>
                <w:b/>
                <w:sz w:val="24"/>
                <w:szCs w:val="24"/>
              </w:rPr>
            </w:pPr>
          </w:p>
          <w:p w14:paraId="585B60E2" w14:textId="77777777" w:rsidR="000D167E" w:rsidRDefault="000D167E" w:rsidP="001B0F08">
            <w:pPr>
              <w:tabs>
                <w:tab w:val="left" w:pos="1935"/>
              </w:tabs>
              <w:spacing w:after="0" w:line="240" w:lineRule="auto"/>
              <w:jc w:val="center"/>
              <w:rPr>
                <w:rFonts w:ascii="Arial" w:hAnsi="Arial" w:cs="Arial"/>
                <w:b/>
                <w:sz w:val="24"/>
                <w:szCs w:val="24"/>
              </w:rPr>
            </w:pPr>
          </w:p>
          <w:p w14:paraId="44A098B1" w14:textId="77777777" w:rsidR="000D167E" w:rsidRPr="00B07F5A" w:rsidRDefault="000D167E" w:rsidP="001B0F08">
            <w:pPr>
              <w:tabs>
                <w:tab w:val="left" w:pos="1935"/>
              </w:tabs>
              <w:spacing w:after="0" w:line="240" w:lineRule="auto"/>
              <w:jc w:val="center"/>
              <w:rPr>
                <w:rFonts w:ascii="Arial" w:hAnsi="Arial" w:cs="Arial"/>
                <w:b/>
                <w:sz w:val="24"/>
                <w:szCs w:val="24"/>
              </w:rPr>
            </w:pPr>
          </w:p>
          <w:p w14:paraId="600E88ED" w14:textId="77777777" w:rsidR="004761AA" w:rsidRPr="00B07F5A" w:rsidRDefault="004761AA" w:rsidP="001B0F08">
            <w:pPr>
              <w:tabs>
                <w:tab w:val="left" w:pos="1935"/>
              </w:tabs>
              <w:spacing w:after="0" w:line="240" w:lineRule="auto"/>
              <w:jc w:val="center"/>
              <w:rPr>
                <w:rFonts w:ascii="Arial" w:hAnsi="Arial" w:cs="Arial"/>
                <w:b/>
                <w:sz w:val="24"/>
                <w:szCs w:val="24"/>
              </w:rPr>
            </w:pPr>
            <w:r w:rsidRPr="00B07F5A">
              <w:rPr>
                <w:rFonts w:ascii="Arial" w:hAnsi="Arial" w:cs="Arial"/>
                <w:b/>
                <w:sz w:val="24"/>
                <w:szCs w:val="24"/>
              </w:rPr>
              <w:t>MAGISTRADO</w:t>
            </w:r>
          </w:p>
          <w:p w14:paraId="28A7E901" w14:textId="77777777" w:rsidR="004761AA" w:rsidRPr="00B07F5A" w:rsidRDefault="004761AA" w:rsidP="001B0F08">
            <w:pPr>
              <w:tabs>
                <w:tab w:val="left" w:pos="1935"/>
              </w:tabs>
              <w:spacing w:after="0" w:line="240" w:lineRule="auto"/>
              <w:jc w:val="center"/>
              <w:rPr>
                <w:rFonts w:ascii="Arial" w:hAnsi="Arial" w:cs="Arial"/>
                <w:b/>
                <w:sz w:val="24"/>
                <w:szCs w:val="24"/>
              </w:rPr>
            </w:pPr>
          </w:p>
          <w:p w14:paraId="4CA29D56" w14:textId="77777777" w:rsidR="00445AE7" w:rsidRDefault="00445AE7" w:rsidP="001B0F08">
            <w:pPr>
              <w:tabs>
                <w:tab w:val="left" w:pos="1935"/>
              </w:tabs>
              <w:spacing w:after="0" w:line="240" w:lineRule="auto"/>
              <w:jc w:val="center"/>
              <w:rPr>
                <w:rFonts w:ascii="Arial" w:hAnsi="Arial" w:cs="Arial"/>
                <w:b/>
                <w:sz w:val="24"/>
                <w:szCs w:val="24"/>
              </w:rPr>
            </w:pPr>
          </w:p>
          <w:p w14:paraId="157ABB25" w14:textId="77777777" w:rsidR="00322AB4" w:rsidRDefault="00322AB4" w:rsidP="001B0F08">
            <w:pPr>
              <w:tabs>
                <w:tab w:val="left" w:pos="1935"/>
              </w:tabs>
              <w:spacing w:after="0" w:line="240" w:lineRule="auto"/>
              <w:jc w:val="center"/>
              <w:rPr>
                <w:rFonts w:ascii="Arial" w:hAnsi="Arial" w:cs="Arial"/>
                <w:b/>
                <w:sz w:val="24"/>
                <w:szCs w:val="24"/>
              </w:rPr>
            </w:pPr>
          </w:p>
          <w:p w14:paraId="206A382F" w14:textId="77777777" w:rsidR="00322AB4" w:rsidRPr="00B07F5A" w:rsidRDefault="00322AB4" w:rsidP="001B0F08">
            <w:pPr>
              <w:tabs>
                <w:tab w:val="left" w:pos="1935"/>
              </w:tabs>
              <w:spacing w:after="0" w:line="240" w:lineRule="auto"/>
              <w:jc w:val="center"/>
              <w:rPr>
                <w:rFonts w:ascii="Arial" w:hAnsi="Arial" w:cs="Arial"/>
                <w:b/>
                <w:sz w:val="24"/>
                <w:szCs w:val="24"/>
              </w:rPr>
            </w:pPr>
          </w:p>
          <w:p w14:paraId="25FA3054" w14:textId="77777777" w:rsidR="00445AE7" w:rsidRPr="00B07F5A" w:rsidRDefault="00445AE7" w:rsidP="001B0F08">
            <w:pPr>
              <w:tabs>
                <w:tab w:val="left" w:pos="1935"/>
              </w:tabs>
              <w:spacing w:after="0" w:line="240" w:lineRule="auto"/>
              <w:jc w:val="center"/>
              <w:rPr>
                <w:rFonts w:ascii="Arial" w:hAnsi="Arial" w:cs="Arial"/>
                <w:b/>
                <w:sz w:val="24"/>
                <w:szCs w:val="24"/>
              </w:rPr>
            </w:pPr>
          </w:p>
          <w:p w14:paraId="0A1CC469" w14:textId="77777777" w:rsidR="004761AA" w:rsidRPr="00B07F5A" w:rsidRDefault="004761AA" w:rsidP="001B0F08">
            <w:pPr>
              <w:tabs>
                <w:tab w:val="left" w:pos="1935"/>
              </w:tabs>
              <w:spacing w:after="0" w:line="240" w:lineRule="auto"/>
              <w:jc w:val="center"/>
              <w:rPr>
                <w:rFonts w:ascii="Arial" w:hAnsi="Arial" w:cs="Arial"/>
                <w:b/>
                <w:sz w:val="24"/>
                <w:szCs w:val="24"/>
              </w:rPr>
            </w:pPr>
            <w:r w:rsidRPr="00B07F5A">
              <w:rPr>
                <w:rFonts w:ascii="Arial" w:hAnsi="Arial" w:cs="Arial"/>
                <w:b/>
                <w:sz w:val="24"/>
                <w:szCs w:val="24"/>
              </w:rPr>
              <w:t>ADRIÁN HERNÁNDEZ PINEDO</w:t>
            </w:r>
          </w:p>
        </w:tc>
        <w:tc>
          <w:tcPr>
            <w:tcW w:w="4632" w:type="dxa"/>
          </w:tcPr>
          <w:p w14:paraId="0CA7A4F9" w14:textId="77777777" w:rsidR="00445AE7" w:rsidRDefault="00445AE7" w:rsidP="001B0F08">
            <w:pPr>
              <w:tabs>
                <w:tab w:val="left" w:pos="1935"/>
              </w:tabs>
              <w:spacing w:after="0" w:line="240" w:lineRule="auto"/>
              <w:jc w:val="center"/>
              <w:rPr>
                <w:rFonts w:ascii="Arial" w:hAnsi="Arial" w:cs="Arial"/>
                <w:b/>
                <w:sz w:val="24"/>
                <w:szCs w:val="24"/>
              </w:rPr>
            </w:pPr>
          </w:p>
          <w:p w14:paraId="16709A1C" w14:textId="77777777" w:rsidR="000D167E" w:rsidRDefault="000D167E" w:rsidP="001B0F08">
            <w:pPr>
              <w:tabs>
                <w:tab w:val="left" w:pos="1935"/>
              </w:tabs>
              <w:spacing w:after="0" w:line="240" w:lineRule="auto"/>
              <w:jc w:val="center"/>
              <w:rPr>
                <w:rFonts w:ascii="Arial" w:hAnsi="Arial" w:cs="Arial"/>
                <w:b/>
                <w:sz w:val="24"/>
                <w:szCs w:val="24"/>
              </w:rPr>
            </w:pPr>
          </w:p>
          <w:p w14:paraId="78D4D9BE" w14:textId="77777777" w:rsidR="000D167E" w:rsidRDefault="000D167E" w:rsidP="001B0F08">
            <w:pPr>
              <w:tabs>
                <w:tab w:val="left" w:pos="1935"/>
              </w:tabs>
              <w:spacing w:after="0" w:line="240" w:lineRule="auto"/>
              <w:jc w:val="center"/>
              <w:rPr>
                <w:rFonts w:ascii="Arial" w:hAnsi="Arial" w:cs="Arial"/>
                <w:b/>
                <w:sz w:val="24"/>
                <w:szCs w:val="24"/>
              </w:rPr>
            </w:pPr>
          </w:p>
          <w:p w14:paraId="18B2495C" w14:textId="77777777" w:rsidR="000D167E" w:rsidRDefault="000D167E" w:rsidP="001B0F08">
            <w:pPr>
              <w:tabs>
                <w:tab w:val="left" w:pos="1935"/>
              </w:tabs>
              <w:spacing w:after="0" w:line="240" w:lineRule="auto"/>
              <w:jc w:val="center"/>
              <w:rPr>
                <w:rFonts w:ascii="Arial" w:hAnsi="Arial" w:cs="Arial"/>
                <w:b/>
                <w:sz w:val="24"/>
                <w:szCs w:val="24"/>
              </w:rPr>
            </w:pPr>
          </w:p>
          <w:p w14:paraId="0AB5014D" w14:textId="77777777" w:rsidR="000D167E" w:rsidRPr="00B07F5A" w:rsidRDefault="000D167E" w:rsidP="001B0F08">
            <w:pPr>
              <w:tabs>
                <w:tab w:val="left" w:pos="1935"/>
              </w:tabs>
              <w:spacing w:after="0" w:line="240" w:lineRule="auto"/>
              <w:jc w:val="center"/>
              <w:rPr>
                <w:rFonts w:ascii="Arial" w:hAnsi="Arial" w:cs="Arial"/>
                <w:b/>
                <w:sz w:val="24"/>
                <w:szCs w:val="24"/>
              </w:rPr>
            </w:pPr>
          </w:p>
          <w:p w14:paraId="5CFFA742" w14:textId="77777777" w:rsidR="004761AA" w:rsidRPr="00B07F5A" w:rsidRDefault="004761AA" w:rsidP="001B0F08">
            <w:pPr>
              <w:tabs>
                <w:tab w:val="left" w:pos="1935"/>
              </w:tabs>
              <w:spacing w:after="0" w:line="240" w:lineRule="auto"/>
              <w:jc w:val="center"/>
              <w:rPr>
                <w:rFonts w:ascii="Arial" w:hAnsi="Arial" w:cs="Arial"/>
                <w:b/>
                <w:sz w:val="24"/>
                <w:szCs w:val="24"/>
              </w:rPr>
            </w:pPr>
            <w:r w:rsidRPr="00B07F5A">
              <w:rPr>
                <w:rFonts w:ascii="Arial" w:hAnsi="Arial" w:cs="Arial"/>
                <w:b/>
                <w:sz w:val="24"/>
                <w:szCs w:val="24"/>
              </w:rPr>
              <w:t>MAGISTRADO</w:t>
            </w:r>
          </w:p>
          <w:p w14:paraId="56C08955" w14:textId="77777777" w:rsidR="00445AE7" w:rsidRPr="00B07F5A" w:rsidRDefault="00445AE7" w:rsidP="001B0F08">
            <w:pPr>
              <w:tabs>
                <w:tab w:val="left" w:pos="1935"/>
              </w:tabs>
              <w:spacing w:after="0" w:line="240" w:lineRule="auto"/>
              <w:jc w:val="center"/>
              <w:rPr>
                <w:rFonts w:ascii="Arial" w:hAnsi="Arial" w:cs="Arial"/>
                <w:b/>
                <w:sz w:val="24"/>
                <w:szCs w:val="24"/>
              </w:rPr>
            </w:pPr>
          </w:p>
          <w:p w14:paraId="33617379" w14:textId="77777777" w:rsidR="001B0F08" w:rsidRDefault="001B0F08" w:rsidP="001B0F08">
            <w:pPr>
              <w:tabs>
                <w:tab w:val="left" w:pos="1935"/>
              </w:tabs>
              <w:spacing w:after="0" w:line="240" w:lineRule="auto"/>
              <w:jc w:val="center"/>
              <w:rPr>
                <w:rFonts w:ascii="Arial" w:hAnsi="Arial" w:cs="Arial"/>
                <w:b/>
                <w:sz w:val="24"/>
                <w:szCs w:val="24"/>
              </w:rPr>
            </w:pPr>
          </w:p>
          <w:p w14:paraId="3C97AA85" w14:textId="77777777" w:rsidR="00322AB4" w:rsidRDefault="00322AB4" w:rsidP="001B0F08">
            <w:pPr>
              <w:tabs>
                <w:tab w:val="left" w:pos="1935"/>
              </w:tabs>
              <w:spacing w:after="0" w:line="240" w:lineRule="auto"/>
              <w:jc w:val="center"/>
              <w:rPr>
                <w:rFonts w:ascii="Arial" w:hAnsi="Arial" w:cs="Arial"/>
                <w:b/>
                <w:sz w:val="24"/>
                <w:szCs w:val="24"/>
              </w:rPr>
            </w:pPr>
          </w:p>
          <w:p w14:paraId="217587AF" w14:textId="77777777" w:rsidR="00322AB4" w:rsidRPr="00B07F5A" w:rsidRDefault="00322AB4" w:rsidP="001B0F08">
            <w:pPr>
              <w:tabs>
                <w:tab w:val="left" w:pos="1935"/>
              </w:tabs>
              <w:spacing w:after="0" w:line="240" w:lineRule="auto"/>
              <w:jc w:val="center"/>
              <w:rPr>
                <w:rFonts w:ascii="Arial" w:hAnsi="Arial" w:cs="Arial"/>
                <w:b/>
                <w:sz w:val="24"/>
                <w:szCs w:val="24"/>
              </w:rPr>
            </w:pPr>
          </w:p>
          <w:p w14:paraId="34E31679" w14:textId="77777777" w:rsidR="00445AE7" w:rsidRPr="00B07F5A" w:rsidRDefault="00445AE7" w:rsidP="001B0F08">
            <w:pPr>
              <w:tabs>
                <w:tab w:val="left" w:pos="1935"/>
              </w:tabs>
              <w:spacing w:after="0" w:line="240" w:lineRule="auto"/>
              <w:jc w:val="center"/>
              <w:rPr>
                <w:rFonts w:ascii="Arial" w:hAnsi="Arial" w:cs="Arial"/>
                <w:b/>
                <w:sz w:val="24"/>
                <w:szCs w:val="24"/>
              </w:rPr>
            </w:pPr>
          </w:p>
          <w:p w14:paraId="06E1E7E4" w14:textId="77777777" w:rsidR="006C406E" w:rsidRDefault="004761AA" w:rsidP="001B0F08">
            <w:pPr>
              <w:tabs>
                <w:tab w:val="left" w:pos="1935"/>
              </w:tabs>
              <w:spacing w:after="0" w:line="240" w:lineRule="auto"/>
              <w:jc w:val="center"/>
              <w:rPr>
                <w:rFonts w:ascii="Arial" w:hAnsi="Arial" w:cs="Arial"/>
                <w:b/>
                <w:sz w:val="24"/>
                <w:szCs w:val="24"/>
              </w:rPr>
            </w:pPr>
            <w:r w:rsidRPr="00B07F5A">
              <w:rPr>
                <w:rFonts w:ascii="Arial" w:hAnsi="Arial" w:cs="Arial"/>
                <w:b/>
                <w:sz w:val="24"/>
                <w:szCs w:val="24"/>
              </w:rPr>
              <w:t>ERIC LÓPEZ VILLASEÑOR</w:t>
            </w:r>
          </w:p>
          <w:p w14:paraId="2389D7B1" w14:textId="77777777" w:rsidR="00322AB4" w:rsidRDefault="00322AB4" w:rsidP="001B0F08">
            <w:pPr>
              <w:tabs>
                <w:tab w:val="left" w:pos="1935"/>
              </w:tabs>
              <w:spacing w:after="0" w:line="240" w:lineRule="auto"/>
              <w:jc w:val="center"/>
              <w:rPr>
                <w:rFonts w:ascii="Arial" w:hAnsi="Arial" w:cs="Arial"/>
                <w:b/>
                <w:sz w:val="24"/>
                <w:szCs w:val="24"/>
              </w:rPr>
            </w:pPr>
          </w:p>
          <w:p w14:paraId="7A246E2D" w14:textId="77777777" w:rsidR="00322AB4" w:rsidRDefault="00322AB4" w:rsidP="001B0F08">
            <w:pPr>
              <w:tabs>
                <w:tab w:val="left" w:pos="1935"/>
              </w:tabs>
              <w:spacing w:after="0" w:line="240" w:lineRule="auto"/>
              <w:jc w:val="center"/>
              <w:rPr>
                <w:rFonts w:ascii="Arial" w:hAnsi="Arial" w:cs="Arial"/>
                <w:b/>
                <w:sz w:val="24"/>
                <w:szCs w:val="24"/>
              </w:rPr>
            </w:pPr>
          </w:p>
          <w:p w14:paraId="62A39C1F" w14:textId="77777777" w:rsidR="00322AB4" w:rsidRDefault="00322AB4" w:rsidP="001B0F08">
            <w:pPr>
              <w:tabs>
                <w:tab w:val="left" w:pos="1935"/>
              </w:tabs>
              <w:spacing w:after="0" w:line="240" w:lineRule="auto"/>
              <w:jc w:val="center"/>
              <w:rPr>
                <w:rFonts w:ascii="Arial" w:hAnsi="Arial" w:cs="Arial"/>
                <w:b/>
                <w:sz w:val="24"/>
                <w:szCs w:val="24"/>
              </w:rPr>
            </w:pPr>
          </w:p>
          <w:p w14:paraId="39A94121" w14:textId="77777777" w:rsidR="00322AB4" w:rsidRPr="00B07F5A" w:rsidRDefault="00322AB4" w:rsidP="001B0F08">
            <w:pPr>
              <w:tabs>
                <w:tab w:val="left" w:pos="1935"/>
              </w:tabs>
              <w:spacing w:after="0" w:line="240" w:lineRule="auto"/>
              <w:jc w:val="center"/>
              <w:rPr>
                <w:rFonts w:ascii="Arial" w:hAnsi="Arial" w:cs="Arial"/>
                <w:b/>
                <w:sz w:val="24"/>
                <w:szCs w:val="24"/>
              </w:rPr>
            </w:pPr>
          </w:p>
        </w:tc>
      </w:tr>
      <w:tr w:rsidR="004761AA" w:rsidRPr="00B07F5A" w14:paraId="72E6E65B" w14:textId="77777777" w:rsidTr="00A95FD5">
        <w:trPr>
          <w:trHeight w:val="1763"/>
          <w:jc w:val="center"/>
        </w:trPr>
        <w:tc>
          <w:tcPr>
            <w:tcW w:w="8925" w:type="dxa"/>
            <w:gridSpan w:val="2"/>
          </w:tcPr>
          <w:p w14:paraId="4FBD3224" w14:textId="77777777" w:rsidR="004761AA" w:rsidRPr="00B07F5A" w:rsidRDefault="004761AA" w:rsidP="001B0F08">
            <w:pPr>
              <w:tabs>
                <w:tab w:val="left" w:pos="1935"/>
              </w:tabs>
              <w:spacing w:after="0" w:line="240" w:lineRule="auto"/>
              <w:jc w:val="center"/>
              <w:rPr>
                <w:rFonts w:ascii="Arial" w:hAnsi="Arial" w:cs="Arial"/>
                <w:b/>
                <w:sz w:val="24"/>
                <w:szCs w:val="24"/>
              </w:rPr>
            </w:pPr>
            <w:r w:rsidRPr="00B07F5A">
              <w:rPr>
                <w:rFonts w:ascii="Arial" w:hAnsi="Arial" w:cs="Arial"/>
                <w:b/>
                <w:sz w:val="24"/>
                <w:szCs w:val="24"/>
              </w:rPr>
              <w:lastRenderedPageBreak/>
              <w:t>SECRETARIO GENERAL DE ACUERDOS</w:t>
            </w:r>
          </w:p>
          <w:p w14:paraId="28397EB9" w14:textId="77777777" w:rsidR="004761AA" w:rsidRPr="00B07F5A" w:rsidRDefault="004761AA" w:rsidP="001B0F08">
            <w:pPr>
              <w:tabs>
                <w:tab w:val="left" w:pos="1935"/>
              </w:tabs>
              <w:spacing w:after="0" w:line="240" w:lineRule="auto"/>
              <w:jc w:val="center"/>
              <w:rPr>
                <w:rFonts w:ascii="Arial" w:hAnsi="Arial" w:cs="Arial"/>
                <w:b/>
                <w:sz w:val="24"/>
                <w:szCs w:val="24"/>
              </w:rPr>
            </w:pPr>
          </w:p>
          <w:p w14:paraId="40BF4B69" w14:textId="77777777" w:rsidR="00445AE7" w:rsidRDefault="00445AE7" w:rsidP="001B0F08">
            <w:pPr>
              <w:tabs>
                <w:tab w:val="left" w:pos="1935"/>
              </w:tabs>
              <w:spacing w:after="0" w:line="240" w:lineRule="auto"/>
              <w:jc w:val="center"/>
              <w:rPr>
                <w:rFonts w:ascii="Arial" w:hAnsi="Arial" w:cs="Arial"/>
                <w:b/>
                <w:sz w:val="24"/>
                <w:szCs w:val="24"/>
              </w:rPr>
            </w:pPr>
          </w:p>
          <w:p w14:paraId="05BCCA93" w14:textId="77777777" w:rsidR="00322AB4" w:rsidRDefault="00322AB4" w:rsidP="001B0F08">
            <w:pPr>
              <w:tabs>
                <w:tab w:val="left" w:pos="1935"/>
              </w:tabs>
              <w:spacing w:after="0" w:line="240" w:lineRule="auto"/>
              <w:jc w:val="center"/>
              <w:rPr>
                <w:rFonts w:ascii="Arial" w:hAnsi="Arial" w:cs="Arial"/>
                <w:b/>
                <w:sz w:val="24"/>
                <w:szCs w:val="24"/>
              </w:rPr>
            </w:pPr>
          </w:p>
          <w:p w14:paraId="36B40B32" w14:textId="77777777" w:rsidR="00322AB4" w:rsidRDefault="00322AB4" w:rsidP="001B0F08">
            <w:pPr>
              <w:tabs>
                <w:tab w:val="left" w:pos="1935"/>
              </w:tabs>
              <w:spacing w:after="0" w:line="240" w:lineRule="auto"/>
              <w:jc w:val="center"/>
              <w:rPr>
                <w:rFonts w:ascii="Arial" w:hAnsi="Arial" w:cs="Arial"/>
                <w:b/>
                <w:sz w:val="24"/>
                <w:szCs w:val="24"/>
              </w:rPr>
            </w:pPr>
          </w:p>
          <w:p w14:paraId="341E53EF" w14:textId="77777777" w:rsidR="00445AE7" w:rsidRPr="00B07F5A" w:rsidRDefault="00445AE7" w:rsidP="001B0F08">
            <w:pPr>
              <w:tabs>
                <w:tab w:val="left" w:pos="1935"/>
              </w:tabs>
              <w:spacing w:after="0" w:line="240" w:lineRule="auto"/>
              <w:jc w:val="center"/>
              <w:rPr>
                <w:rFonts w:ascii="Arial" w:hAnsi="Arial" w:cs="Arial"/>
                <w:b/>
                <w:sz w:val="24"/>
                <w:szCs w:val="24"/>
              </w:rPr>
            </w:pPr>
          </w:p>
          <w:p w14:paraId="0A86B857" w14:textId="77777777" w:rsidR="00393B10" w:rsidRDefault="004761AA" w:rsidP="00A03D93">
            <w:pPr>
              <w:tabs>
                <w:tab w:val="left" w:pos="1935"/>
              </w:tabs>
              <w:spacing w:after="0" w:line="240" w:lineRule="auto"/>
              <w:jc w:val="center"/>
              <w:rPr>
                <w:rFonts w:ascii="Arial" w:hAnsi="Arial" w:cs="Arial"/>
                <w:b/>
                <w:sz w:val="24"/>
                <w:szCs w:val="24"/>
              </w:rPr>
            </w:pPr>
            <w:r w:rsidRPr="00B07F5A">
              <w:rPr>
                <w:rFonts w:ascii="Arial" w:hAnsi="Arial" w:cs="Arial"/>
                <w:b/>
                <w:sz w:val="24"/>
                <w:szCs w:val="24"/>
              </w:rPr>
              <w:t>VÍCTOR HUGO ARROYO SANDOVAL</w:t>
            </w:r>
          </w:p>
          <w:p w14:paraId="6D5AA424" w14:textId="77777777" w:rsidR="00293517" w:rsidRDefault="00293517" w:rsidP="00A03D93">
            <w:pPr>
              <w:tabs>
                <w:tab w:val="left" w:pos="1935"/>
              </w:tabs>
              <w:spacing w:after="0" w:line="240" w:lineRule="auto"/>
              <w:jc w:val="center"/>
              <w:rPr>
                <w:rFonts w:ascii="Arial" w:hAnsi="Arial" w:cs="Arial"/>
                <w:b/>
                <w:sz w:val="24"/>
                <w:szCs w:val="24"/>
              </w:rPr>
            </w:pPr>
          </w:p>
          <w:p w14:paraId="4957DE4E" w14:textId="77777777" w:rsidR="00322AB4" w:rsidRDefault="00322AB4" w:rsidP="00A03D93">
            <w:pPr>
              <w:tabs>
                <w:tab w:val="left" w:pos="1935"/>
              </w:tabs>
              <w:spacing w:after="0" w:line="240" w:lineRule="auto"/>
              <w:jc w:val="center"/>
              <w:rPr>
                <w:rFonts w:ascii="Arial" w:hAnsi="Arial" w:cs="Arial"/>
                <w:b/>
                <w:sz w:val="24"/>
                <w:szCs w:val="24"/>
              </w:rPr>
            </w:pPr>
          </w:p>
          <w:p w14:paraId="4AF83F76" w14:textId="77777777" w:rsidR="000D167E" w:rsidRDefault="000D167E" w:rsidP="00322AB4">
            <w:pPr>
              <w:spacing w:after="280" w:line="360" w:lineRule="auto"/>
              <w:jc w:val="both"/>
              <w:rPr>
                <w:rFonts w:ascii="Arial" w:eastAsia="Arial" w:hAnsi="Arial" w:cs="Arial"/>
                <w:b/>
                <w:sz w:val="24"/>
                <w:szCs w:val="24"/>
              </w:rPr>
            </w:pPr>
            <w:bookmarkStart w:id="8" w:name="_Hlk151127998"/>
          </w:p>
          <w:p w14:paraId="30A765A3" w14:textId="77777777" w:rsidR="00322AB4" w:rsidRPr="000F0589" w:rsidRDefault="00322AB4" w:rsidP="00322AB4">
            <w:pPr>
              <w:spacing w:after="280" w:line="360" w:lineRule="auto"/>
              <w:jc w:val="both"/>
              <w:rPr>
                <w:rFonts w:ascii="Arial" w:eastAsia="Times New Roman" w:hAnsi="Arial" w:cs="Arial"/>
                <w:sz w:val="24"/>
                <w:szCs w:val="24"/>
              </w:rPr>
            </w:pPr>
            <w:r w:rsidRPr="000F0589">
              <w:rPr>
                <w:rFonts w:ascii="Arial" w:eastAsia="Arial" w:hAnsi="Arial" w:cs="Arial"/>
                <w:b/>
                <w:sz w:val="24"/>
                <w:szCs w:val="24"/>
              </w:rPr>
              <w:t xml:space="preserve">VOTO </w:t>
            </w:r>
            <w:r>
              <w:rPr>
                <w:rFonts w:ascii="Arial" w:eastAsia="Arial" w:hAnsi="Arial" w:cs="Arial"/>
                <w:b/>
                <w:sz w:val="24"/>
                <w:szCs w:val="24"/>
              </w:rPr>
              <w:t xml:space="preserve">PARTICULAR </w:t>
            </w:r>
            <w:r w:rsidRPr="000F0589">
              <w:rPr>
                <w:rFonts w:ascii="Arial" w:eastAsia="Arial" w:hAnsi="Arial" w:cs="Arial"/>
                <w:b/>
                <w:sz w:val="24"/>
                <w:szCs w:val="24"/>
              </w:rPr>
              <w:t>QUE FORMULA LA MAGISTRADA ALMA ROSA BAHENA VILLALOBOS</w:t>
            </w:r>
            <w:r>
              <w:rPr>
                <w:rFonts w:ascii="Arial" w:eastAsia="Arial" w:hAnsi="Arial" w:cs="Arial"/>
                <w:b/>
                <w:sz w:val="24"/>
                <w:szCs w:val="24"/>
              </w:rPr>
              <w:t xml:space="preserve"> EN</w:t>
            </w:r>
            <w:r w:rsidRPr="000F0589">
              <w:rPr>
                <w:rFonts w:ascii="Arial" w:eastAsia="Arial" w:hAnsi="Arial" w:cs="Arial"/>
                <w:b/>
                <w:sz w:val="24"/>
                <w:szCs w:val="24"/>
              </w:rPr>
              <w:t xml:space="preserve"> EL </w:t>
            </w:r>
            <w:r>
              <w:rPr>
                <w:rFonts w:ascii="Arial" w:eastAsia="Arial" w:hAnsi="Arial" w:cs="Arial"/>
                <w:b/>
                <w:sz w:val="24"/>
                <w:szCs w:val="24"/>
              </w:rPr>
              <w:t xml:space="preserve">RESOLUTIVO SEGUNDO DEL JUICIO PARA LA PROTECCIÓN DE LOS DERECHOS POLÍTICO-ELECTORALES DEL CIUDADANO </w:t>
            </w:r>
            <w:r w:rsidRPr="000F0589">
              <w:rPr>
                <w:rFonts w:ascii="Arial" w:eastAsia="Arial" w:hAnsi="Arial" w:cs="Arial"/>
                <w:b/>
                <w:sz w:val="24"/>
                <w:szCs w:val="24"/>
              </w:rPr>
              <w:t>TEEM-</w:t>
            </w:r>
            <w:r>
              <w:rPr>
                <w:rFonts w:ascii="Arial" w:eastAsia="Arial" w:hAnsi="Arial" w:cs="Arial"/>
                <w:b/>
                <w:sz w:val="24"/>
                <w:szCs w:val="24"/>
              </w:rPr>
              <w:t>JDC</w:t>
            </w:r>
            <w:r w:rsidRPr="000F0589">
              <w:rPr>
                <w:rFonts w:ascii="Arial" w:eastAsia="Arial" w:hAnsi="Arial" w:cs="Arial"/>
                <w:b/>
                <w:sz w:val="24"/>
                <w:szCs w:val="24"/>
              </w:rPr>
              <w:t>-0</w:t>
            </w:r>
            <w:r>
              <w:rPr>
                <w:rFonts w:ascii="Arial" w:eastAsia="Arial" w:hAnsi="Arial" w:cs="Arial"/>
                <w:b/>
                <w:sz w:val="24"/>
                <w:szCs w:val="24"/>
              </w:rPr>
              <w:t>89</w:t>
            </w:r>
            <w:r w:rsidRPr="000F0589">
              <w:rPr>
                <w:rFonts w:ascii="Arial" w:eastAsia="Arial" w:hAnsi="Arial" w:cs="Arial"/>
                <w:b/>
                <w:sz w:val="24"/>
                <w:szCs w:val="24"/>
              </w:rPr>
              <w:t>/202</w:t>
            </w:r>
            <w:r>
              <w:rPr>
                <w:rFonts w:ascii="Arial" w:eastAsia="Arial" w:hAnsi="Arial" w:cs="Arial"/>
                <w:b/>
                <w:sz w:val="24"/>
                <w:szCs w:val="24"/>
              </w:rPr>
              <w:t>6</w:t>
            </w:r>
            <w:r w:rsidRPr="000F0589">
              <w:rPr>
                <w:rFonts w:ascii="Arial" w:eastAsia="Arial" w:hAnsi="Arial" w:cs="Arial"/>
                <w:b/>
                <w:sz w:val="24"/>
                <w:szCs w:val="24"/>
              </w:rPr>
              <w:t>.</w:t>
            </w:r>
          </w:p>
          <w:p w14:paraId="20F2FAE7" w14:textId="77777777" w:rsidR="00322AB4" w:rsidRDefault="00322AB4" w:rsidP="00322AB4">
            <w:pPr>
              <w:spacing w:before="280" w:after="280" w:line="360" w:lineRule="auto"/>
              <w:jc w:val="both"/>
              <w:rPr>
                <w:rFonts w:ascii="Arial" w:eastAsia="Arial" w:hAnsi="Arial" w:cs="Arial"/>
                <w:sz w:val="24"/>
                <w:szCs w:val="24"/>
              </w:rPr>
            </w:pPr>
            <w:r w:rsidRPr="000F0589">
              <w:rPr>
                <w:rFonts w:ascii="Arial" w:eastAsia="Arial" w:hAnsi="Arial" w:cs="Arial"/>
                <w:sz w:val="24"/>
                <w:szCs w:val="24"/>
              </w:rPr>
              <w:t xml:space="preserve">Por este conducto, con fundamento en los artículos 66, fracción VI del Código Electoral del Estado de Michoacán de Ocampo, así como 24, fracción III del Reglamento Interior del Tribunal Electoral del Estado, me permito formular el presente voto </w:t>
            </w:r>
            <w:r>
              <w:rPr>
                <w:rFonts w:ascii="Arial" w:eastAsia="Arial" w:hAnsi="Arial" w:cs="Arial"/>
                <w:sz w:val="24"/>
                <w:szCs w:val="24"/>
              </w:rPr>
              <w:t>particular</w:t>
            </w:r>
            <w:r w:rsidRPr="000F0589">
              <w:rPr>
                <w:rFonts w:ascii="Arial" w:eastAsia="Arial" w:hAnsi="Arial" w:cs="Arial"/>
                <w:sz w:val="24"/>
                <w:szCs w:val="24"/>
              </w:rPr>
              <w:t>, en los términos siguientes:</w:t>
            </w:r>
          </w:p>
          <w:p w14:paraId="24903DD8" w14:textId="77777777" w:rsidR="00322AB4" w:rsidRPr="006E0880" w:rsidRDefault="00322AB4" w:rsidP="00322AB4">
            <w:pPr>
              <w:spacing w:before="280" w:after="280" w:line="360" w:lineRule="auto"/>
              <w:jc w:val="both"/>
              <w:rPr>
                <w:rFonts w:ascii="Arial" w:eastAsia="Arial" w:hAnsi="Arial" w:cs="Arial"/>
                <w:sz w:val="24"/>
                <w:szCs w:val="24"/>
              </w:rPr>
            </w:pPr>
            <w:r>
              <w:rPr>
                <w:rFonts w:ascii="Arial" w:eastAsia="Arial" w:hAnsi="Arial" w:cs="Arial"/>
                <w:sz w:val="24"/>
                <w:szCs w:val="24"/>
              </w:rPr>
              <w:t>Con el debido respeto para la Magistratura Ponente, n</w:t>
            </w:r>
            <w:r w:rsidRPr="001D3A1F">
              <w:rPr>
                <w:rFonts w:ascii="Arial" w:eastAsia="Arial" w:hAnsi="Arial" w:cs="Arial"/>
                <w:sz w:val="24"/>
                <w:szCs w:val="24"/>
              </w:rPr>
              <w:t>o compart</w:t>
            </w:r>
            <w:r>
              <w:rPr>
                <w:rFonts w:ascii="Arial" w:eastAsia="Arial" w:hAnsi="Arial" w:cs="Arial"/>
                <w:sz w:val="24"/>
                <w:szCs w:val="24"/>
              </w:rPr>
              <w:t>o</w:t>
            </w:r>
            <w:r w:rsidRPr="001D3A1F">
              <w:rPr>
                <w:rFonts w:ascii="Arial" w:eastAsia="Arial" w:hAnsi="Arial" w:cs="Arial"/>
                <w:sz w:val="24"/>
                <w:szCs w:val="24"/>
              </w:rPr>
              <w:t xml:space="preserve"> el análisis realizado</w:t>
            </w:r>
            <w:r>
              <w:rPr>
                <w:rFonts w:ascii="Arial" w:eastAsia="Arial" w:hAnsi="Arial" w:cs="Arial"/>
                <w:sz w:val="24"/>
                <w:szCs w:val="24"/>
              </w:rPr>
              <w:t xml:space="preserve">, en el juicio de la ciudadanía citado al rubro, ya que desde mi perspectiva </w:t>
            </w:r>
            <w:r w:rsidRPr="006E0880">
              <w:rPr>
                <w:rFonts w:ascii="Arial" w:eastAsia="Arial" w:hAnsi="Arial" w:cs="Arial"/>
                <w:sz w:val="24"/>
                <w:szCs w:val="24"/>
              </w:rPr>
              <w:t xml:space="preserve">no </w:t>
            </w:r>
            <w:r>
              <w:rPr>
                <w:rFonts w:ascii="Arial" w:eastAsia="Arial" w:hAnsi="Arial" w:cs="Arial"/>
                <w:sz w:val="24"/>
                <w:szCs w:val="24"/>
              </w:rPr>
              <w:t xml:space="preserve">se </w:t>
            </w:r>
            <w:r w:rsidRPr="006E0880">
              <w:rPr>
                <w:rFonts w:ascii="Arial" w:eastAsia="Arial" w:hAnsi="Arial" w:cs="Arial"/>
                <w:sz w:val="24"/>
                <w:szCs w:val="24"/>
              </w:rPr>
              <w:t>está</w:t>
            </w:r>
            <w:r>
              <w:rPr>
                <w:rFonts w:ascii="Arial" w:eastAsia="Arial" w:hAnsi="Arial" w:cs="Arial"/>
                <w:sz w:val="24"/>
                <w:szCs w:val="24"/>
              </w:rPr>
              <w:t>n</w:t>
            </w:r>
            <w:r w:rsidRPr="006E0880">
              <w:rPr>
                <w:rFonts w:ascii="Arial" w:eastAsia="Arial" w:hAnsi="Arial" w:cs="Arial"/>
                <w:sz w:val="24"/>
                <w:szCs w:val="24"/>
              </w:rPr>
              <w:t xml:space="preserve"> estudiando adecuadamente los agravios planteados, conforme a la suplencia de la deficiencia de agravios.</w:t>
            </w:r>
          </w:p>
          <w:p w14:paraId="4CA15DB6" w14:textId="77777777" w:rsidR="00322AB4" w:rsidRDefault="00322AB4" w:rsidP="00322AB4">
            <w:pPr>
              <w:spacing w:before="280" w:after="280" w:line="360" w:lineRule="auto"/>
              <w:jc w:val="both"/>
              <w:rPr>
                <w:rFonts w:ascii="Arial" w:eastAsia="Arial" w:hAnsi="Arial" w:cs="Arial"/>
                <w:sz w:val="24"/>
                <w:szCs w:val="24"/>
              </w:rPr>
            </w:pPr>
            <w:r w:rsidRPr="006E0880">
              <w:rPr>
                <w:rFonts w:ascii="Arial" w:eastAsia="Arial" w:hAnsi="Arial" w:cs="Arial"/>
                <w:sz w:val="24"/>
                <w:szCs w:val="24"/>
              </w:rPr>
              <w:t>Se considera de esta forma</w:t>
            </w:r>
            <w:r>
              <w:rPr>
                <w:rFonts w:ascii="Arial" w:eastAsia="Arial" w:hAnsi="Arial" w:cs="Arial"/>
                <w:sz w:val="24"/>
                <w:szCs w:val="24"/>
              </w:rPr>
              <w:t>,</w:t>
            </w:r>
            <w:r w:rsidRPr="006E0880">
              <w:rPr>
                <w:rFonts w:ascii="Arial" w:eastAsia="Arial" w:hAnsi="Arial" w:cs="Arial"/>
                <w:sz w:val="24"/>
                <w:szCs w:val="24"/>
              </w:rPr>
              <w:t xml:space="preserve"> toda vez que lo que </w:t>
            </w:r>
            <w:r w:rsidRPr="00A644BA">
              <w:rPr>
                <w:rFonts w:ascii="Arial" w:eastAsia="Arial" w:hAnsi="Arial" w:cs="Arial"/>
                <w:b/>
                <w:bCs/>
                <w:sz w:val="24"/>
                <w:szCs w:val="24"/>
              </w:rPr>
              <w:t>el actor impugna</w:t>
            </w:r>
            <w:r w:rsidRPr="006E0880">
              <w:rPr>
                <w:rFonts w:ascii="Arial" w:eastAsia="Arial" w:hAnsi="Arial" w:cs="Arial"/>
                <w:sz w:val="24"/>
                <w:szCs w:val="24"/>
              </w:rPr>
              <w:t xml:space="preserve"> es </w:t>
            </w:r>
            <w:r w:rsidRPr="00A644BA">
              <w:rPr>
                <w:rFonts w:ascii="Arial" w:eastAsia="Arial" w:hAnsi="Arial" w:cs="Arial"/>
                <w:b/>
                <w:bCs/>
                <w:sz w:val="24"/>
                <w:szCs w:val="24"/>
              </w:rPr>
              <w:t>la validez de la sesión de cabildo de 26 de agosto</w:t>
            </w:r>
            <w:r w:rsidRPr="006E0880">
              <w:rPr>
                <w:rFonts w:ascii="Arial" w:eastAsia="Arial" w:hAnsi="Arial" w:cs="Arial"/>
                <w:sz w:val="24"/>
                <w:szCs w:val="24"/>
              </w:rPr>
              <w:t xml:space="preserve">, </w:t>
            </w:r>
            <w:r>
              <w:rPr>
                <w:rFonts w:ascii="Arial" w:eastAsia="Arial" w:hAnsi="Arial" w:cs="Arial"/>
                <w:sz w:val="24"/>
                <w:szCs w:val="24"/>
              </w:rPr>
              <w:t xml:space="preserve">pues, desde su óptica </w:t>
            </w:r>
            <w:r w:rsidRPr="006E0880">
              <w:rPr>
                <w:rFonts w:ascii="Arial" w:eastAsia="Arial" w:hAnsi="Arial" w:cs="Arial"/>
                <w:sz w:val="24"/>
                <w:szCs w:val="24"/>
              </w:rPr>
              <w:t xml:space="preserve">esta </w:t>
            </w:r>
            <w:r w:rsidRPr="00E918E7">
              <w:rPr>
                <w:rFonts w:ascii="Arial" w:eastAsia="Arial" w:hAnsi="Arial" w:cs="Arial"/>
                <w:b/>
                <w:bCs/>
                <w:sz w:val="24"/>
                <w:szCs w:val="24"/>
              </w:rPr>
              <w:t>incumplió con los requisitos formales de citarlo oportunamente y acompañar la información necesaria para ello</w:t>
            </w:r>
            <w:r>
              <w:rPr>
                <w:rFonts w:ascii="Arial" w:eastAsia="Arial" w:hAnsi="Arial" w:cs="Arial"/>
                <w:sz w:val="24"/>
                <w:szCs w:val="24"/>
              </w:rPr>
              <w:t>, lo que vulnera su derecho político-electoral a ser votado en el ejercicio del cargo, toda vez que se le impidió contar con la información necesaria y participar materialmente en ella.</w:t>
            </w:r>
          </w:p>
          <w:p w14:paraId="6594EB94" w14:textId="77777777" w:rsidR="00322AB4" w:rsidRDefault="00322AB4" w:rsidP="00322AB4">
            <w:pPr>
              <w:spacing w:before="280" w:after="280" w:line="360" w:lineRule="auto"/>
              <w:jc w:val="both"/>
              <w:rPr>
                <w:rFonts w:ascii="Arial" w:eastAsia="Arial" w:hAnsi="Arial" w:cs="Arial"/>
                <w:sz w:val="24"/>
                <w:szCs w:val="24"/>
              </w:rPr>
            </w:pPr>
            <w:r>
              <w:rPr>
                <w:rFonts w:ascii="Arial" w:eastAsia="Arial" w:hAnsi="Arial" w:cs="Arial"/>
                <w:sz w:val="24"/>
                <w:szCs w:val="24"/>
              </w:rPr>
              <w:lastRenderedPageBreak/>
              <w:t xml:space="preserve">Esto es, el actor </w:t>
            </w:r>
            <w:r w:rsidRPr="00E918E7">
              <w:rPr>
                <w:rFonts w:ascii="Arial" w:eastAsia="Arial" w:hAnsi="Arial" w:cs="Arial"/>
                <w:b/>
                <w:bCs/>
                <w:sz w:val="24"/>
                <w:szCs w:val="24"/>
              </w:rPr>
              <w:t>pretende que se declare la nulidad</w:t>
            </w:r>
            <w:r>
              <w:rPr>
                <w:rFonts w:ascii="Arial" w:eastAsia="Arial" w:hAnsi="Arial" w:cs="Arial"/>
                <w:b/>
                <w:bCs/>
                <w:sz w:val="24"/>
                <w:szCs w:val="24"/>
              </w:rPr>
              <w:t xml:space="preserve"> de</w:t>
            </w:r>
            <w:r w:rsidRPr="00E918E7">
              <w:rPr>
                <w:rFonts w:ascii="Arial" w:eastAsia="Arial" w:hAnsi="Arial" w:cs="Arial"/>
                <w:b/>
                <w:bCs/>
                <w:sz w:val="24"/>
                <w:szCs w:val="24"/>
              </w:rPr>
              <w:t xml:space="preserve"> la convocatoria para la sesión ordinaria del Ayuntamiento de </w:t>
            </w:r>
            <w:r>
              <w:rPr>
                <w:rFonts w:ascii="Arial" w:eastAsia="Arial" w:hAnsi="Arial" w:cs="Arial"/>
                <w:b/>
                <w:bCs/>
                <w:sz w:val="24"/>
                <w:szCs w:val="24"/>
              </w:rPr>
              <w:t>26</w:t>
            </w:r>
            <w:r w:rsidRPr="00E918E7">
              <w:rPr>
                <w:rFonts w:ascii="Arial" w:eastAsia="Arial" w:hAnsi="Arial" w:cs="Arial"/>
                <w:b/>
                <w:bCs/>
                <w:sz w:val="24"/>
                <w:szCs w:val="24"/>
              </w:rPr>
              <w:t xml:space="preserve"> de agosto</w:t>
            </w:r>
            <w:r w:rsidRPr="000B0D91">
              <w:rPr>
                <w:rFonts w:ascii="Arial" w:eastAsia="Arial" w:hAnsi="Arial" w:cs="Arial"/>
                <w:sz w:val="24"/>
                <w:szCs w:val="24"/>
              </w:rPr>
              <w:t>, al no haber cumplido con los requisitos que estable</w:t>
            </w:r>
            <w:r>
              <w:rPr>
                <w:rFonts w:ascii="Arial" w:eastAsia="Arial" w:hAnsi="Arial" w:cs="Arial"/>
                <w:sz w:val="24"/>
                <w:szCs w:val="24"/>
              </w:rPr>
              <w:t>ce</w:t>
            </w:r>
            <w:r w:rsidRPr="000B0D91">
              <w:rPr>
                <w:rFonts w:ascii="Arial" w:eastAsia="Arial" w:hAnsi="Arial" w:cs="Arial"/>
                <w:sz w:val="24"/>
                <w:szCs w:val="24"/>
              </w:rPr>
              <w:t xml:space="preserve"> la normatividad</w:t>
            </w:r>
            <w:r>
              <w:rPr>
                <w:rFonts w:ascii="Arial" w:eastAsia="Arial" w:hAnsi="Arial" w:cs="Arial"/>
                <w:sz w:val="24"/>
                <w:szCs w:val="24"/>
              </w:rPr>
              <w:t xml:space="preserve"> y, por ende, </w:t>
            </w:r>
            <w:r w:rsidRPr="00A82081">
              <w:rPr>
                <w:rFonts w:ascii="Arial" w:eastAsia="Arial" w:hAnsi="Arial" w:cs="Arial"/>
                <w:b/>
                <w:bCs/>
                <w:sz w:val="24"/>
                <w:szCs w:val="24"/>
              </w:rPr>
              <w:t>se dejen sin efectos las determinaciones que el Cabildo tomó</w:t>
            </w:r>
            <w:r>
              <w:rPr>
                <w:rFonts w:ascii="Arial" w:eastAsia="Arial" w:hAnsi="Arial" w:cs="Arial"/>
                <w:sz w:val="24"/>
                <w:szCs w:val="24"/>
              </w:rPr>
              <w:t xml:space="preserve"> en la misma.</w:t>
            </w:r>
          </w:p>
          <w:p w14:paraId="1D1E6C27" w14:textId="77777777" w:rsidR="00322AB4" w:rsidRDefault="00322AB4" w:rsidP="00322AB4">
            <w:pPr>
              <w:spacing w:before="280" w:after="280" w:line="360" w:lineRule="auto"/>
              <w:jc w:val="both"/>
              <w:rPr>
                <w:rFonts w:ascii="Arial" w:eastAsia="Arial" w:hAnsi="Arial" w:cs="Arial"/>
                <w:sz w:val="24"/>
                <w:szCs w:val="24"/>
              </w:rPr>
            </w:pPr>
            <w:r>
              <w:rPr>
                <w:rFonts w:ascii="Arial" w:eastAsia="Arial" w:hAnsi="Arial" w:cs="Arial"/>
                <w:sz w:val="24"/>
                <w:szCs w:val="24"/>
              </w:rPr>
              <w:t xml:space="preserve">Al respecto, coincido con que hay </w:t>
            </w:r>
            <w:r w:rsidRPr="00A82081">
              <w:rPr>
                <w:rFonts w:ascii="Arial" w:eastAsia="Arial" w:hAnsi="Arial" w:cs="Arial"/>
                <w:b/>
                <w:bCs/>
                <w:sz w:val="24"/>
                <w:szCs w:val="24"/>
              </w:rPr>
              <w:t>diversas temáticas</w:t>
            </w:r>
            <w:r>
              <w:rPr>
                <w:rFonts w:ascii="Arial" w:eastAsia="Arial" w:hAnsi="Arial" w:cs="Arial"/>
                <w:sz w:val="24"/>
                <w:szCs w:val="24"/>
              </w:rPr>
              <w:t xml:space="preserve"> planteadas en el escrito de demanda, de las cuales este Tribunal si bien cuenta con competencia formal, lo cierto es que es </w:t>
            </w:r>
            <w:r w:rsidRPr="00A82081">
              <w:rPr>
                <w:rFonts w:ascii="Arial" w:eastAsia="Arial" w:hAnsi="Arial" w:cs="Arial"/>
                <w:b/>
                <w:bCs/>
                <w:sz w:val="24"/>
                <w:szCs w:val="24"/>
              </w:rPr>
              <w:t>materialmente incompetente para resolver sobre ellas</w:t>
            </w:r>
            <w:r>
              <w:rPr>
                <w:rFonts w:ascii="Arial" w:eastAsia="Arial" w:hAnsi="Arial" w:cs="Arial"/>
                <w:sz w:val="24"/>
                <w:szCs w:val="24"/>
              </w:rPr>
              <w:t xml:space="preserve">. Estas temáticas son lo relativo a permitirle </w:t>
            </w:r>
            <w:r w:rsidRPr="00A82081">
              <w:rPr>
                <w:rFonts w:ascii="Arial" w:eastAsia="Arial" w:hAnsi="Arial" w:cs="Arial"/>
                <w:b/>
                <w:bCs/>
                <w:sz w:val="24"/>
                <w:szCs w:val="24"/>
              </w:rPr>
              <w:t>participar virtualmente en la sesión</w:t>
            </w:r>
            <w:r>
              <w:rPr>
                <w:rFonts w:ascii="Arial" w:eastAsia="Arial" w:hAnsi="Arial" w:cs="Arial"/>
                <w:sz w:val="24"/>
                <w:szCs w:val="24"/>
              </w:rPr>
              <w:t xml:space="preserve">, el no haber resuelto </w:t>
            </w:r>
            <w:r w:rsidRPr="00A82081">
              <w:rPr>
                <w:rFonts w:ascii="Arial" w:eastAsia="Arial" w:hAnsi="Arial" w:cs="Arial"/>
                <w:b/>
                <w:bCs/>
                <w:sz w:val="24"/>
                <w:szCs w:val="24"/>
              </w:rPr>
              <w:t>su solicitud de manera urgente y notificarle</w:t>
            </w:r>
            <w:r>
              <w:rPr>
                <w:rFonts w:ascii="Arial" w:eastAsia="Arial" w:hAnsi="Arial" w:cs="Arial"/>
                <w:sz w:val="24"/>
                <w:szCs w:val="24"/>
              </w:rPr>
              <w:t xml:space="preserve"> lo correspondiente hasta cuando se desarrollaba la sesión, así como el </w:t>
            </w:r>
            <w:r w:rsidRPr="00A82081">
              <w:rPr>
                <w:rFonts w:ascii="Arial" w:eastAsia="Arial" w:hAnsi="Arial" w:cs="Arial"/>
                <w:b/>
                <w:bCs/>
                <w:sz w:val="24"/>
                <w:szCs w:val="24"/>
              </w:rPr>
              <w:t>descuento</w:t>
            </w:r>
            <w:r w:rsidRPr="006E0880">
              <w:rPr>
                <w:rFonts w:ascii="Arial" w:eastAsia="Arial" w:hAnsi="Arial" w:cs="Arial"/>
                <w:sz w:val="24"/>
                <w:szCs w:val="24"/>
              </w:rPr>
              <w:t xml:space="preserve"> realizado por el Ayuntamiento </w:t>
            </w:r>
            <w:r>
              <w:rPr>
                <w:rFonts w:ascii="Arial" w:eastAsia="Arial" w:hAnsi="Arial" w:cs="Arial"/>
                <w:sz w:val="24"/>
                <w:szCs w:val="24"/>
              </w:rPr>
              <w:t xml:space="preserve">al haber determinado que </w:t>
            </w:r>
            <w:r w:rsidRPr="00A82081">
              <w:rPr>
                <w:rFonts w:ascii="Arial" w:eastAsia="Arial" w:hAnsi="Arial" w:cs="Arial"/>
                <w:b/>
                <w:bCs/>
                <w:sz w:val="24"/>
                <w:szCs w:val="24"/>
              </w:rPr>
              <w:t>son injustificadas sus inasistencias</w:t>
            </w:r>
            <w:r w:rsidRPr="006E0880">
              <w:rPr>
                <w:rFonts w:ascii="Arial" w:eastAsia="Arial" w:hAnsi="Arial" w:cs="Arial"/>
                <w:sz w:val="24"/>
                <w:szCs w:val="24"/>
              </w:rPr>
              <w:t xml:space="preserve"> </w:t>
            </w:r>
            <w:r>
              <w:rPr>
                <w:rFonts w:ascii="Arial" w:eastAsia="Arial" w:hAnsi="Arial" w:cs="Arial"/>
                <w:sz w:val="24"/>
                <w:szCs w:val="24"/>
              </w:rPr>
              <w:t>a otras sesiones.</w:t>
            </w:r>
          </w:p>
          <w:p w14:paraId="3327D069" w14:textId="77777777" w:rsidR="00322AB4" w:rsidRPr="009A32F9" w:rsidRDefault="00322AB4" w:rsidP="00322AB4">
            <w:pPr>
              <w:spacing w:before="280" w:after="280" w:line="360" w:lineRule="auto"/>
              <w:jc w:val="both"/>
              <w:rPr>
                <w:rFonts w:ascii="Arial" w:eastAsia="Arial" w:hAnsi="Arial" w:cs="Arial"/>
                <w:sz w:val="24"/>
                <w:szCs w:val="24"/>
              </w:rPr>
            </w:pPr>
            <w:r>
              <w:rPr>
                <w:rFonts w:ascii="Arial" w:eastAsia="Arial" w:hAnsi="Arial" w:cs="Arial"/>
                <w:sz w:val="24"/>
                <w:szCs w:val="24"/>
              </w:rPr>
              <w:t xml:space="preserve">De lo cual, </w:t>
            </w:r>
            <w:r w:rsidRPr="00A82081">
              <w:rPr>
                <w:rFonts w:ascii="Arial" w:eastAsia="Arial" w:hAnsi="Arial" w:cs="Arial"/>
                <w:b/>
                <w:bCs/>
                <w:sz w:val="24"/>
                <w:szCs w:val="24"/>
              </w:rPr>
              <w:t>comparto que se dejen a salvo sus derechos</w:t>
            </w:r>
            <w:r w:rsidRPr="006E0880">
              <w:rPr>
                <w:rFonts w:ascii="Arial" w:eastAsia="Arial" w:hAnsi="Arial" w:cs="Arial"/>
                <w:sz w:val="24"/>
                <w:szCs w:val="24"/>
              </w:rPr>
              <w:t xml:space="preserve"> porque no corresponden a la materia electoral, sino</w:t>
            </w:r>
            <w:r>
              <w:rPr>
                <w:rFonts w:ascii="Arial" w:eastAsia="Arial" w:hAnsi="Arial" w:cs="Arial"/>
                <w:sz w:val="24"/>
                <w:szCs w:val="24"/>
              </w:rPr>
              <w:t xml:space="preserve"> a la autonomía del Ayuntamiento y a la naturaleza administrativa, por lo que </w:t>
            </w:r>
            <w:r w:rsidRPr="00A82081">
              <w:rPr>
                <w:rFonts w:ascii="Arial" w:eastAsia="Arial" w:hAnsi="Arial" w:cs="Arial"/>
                <w:b/>
                <w:bCs/>
                <w:sz w:val="24"/>
                <w:szCs w:val="24"/>
              </w:rPr>
              <w:t>acompaño los resolutivos primero y tercero</w:t>
            </w:r>
            <w:r>
              <w:rPr>
                <w:rFonts w:ascii="Arial" w:eastAsia="Arial" w:hAnsi="Arial" w:cs="Arial"/>
                <w:sz w:val="24"/>
                <w:szCs w:val="24"/>
              </w:rPr>
              <w:t xml:space="preserve"> que se plantean.</w:t>
            </w:r>
          </w:p>
          <w:p w14:paraId="1973277C" w14:textId="77777777" w:rsidR="00322AB4" w:rsidRDefault="00322AB4" w:rsidP="00322AB4">
            <w:pPr>
              <w:spacing w:before="280" w:after="280" w:line="360" w:lineRule="auto"/>
              <w:jc w:val="both"/>
              <w:rPr>
                <w:rFonts w:ascii="Arial" w:eastAsia="Arial" w:hAnsi="Arial" w:cs="Arial"/>
                <w:sz w:val="24"/>
                <w:szCs w:val="24"/>
              </w:rPr>
            </w:pPr>
            <w:r>
              <w:rPr>
                <w:rFonts w:ascii="Arial" w:eastAsia="Arial" w:hAnsi="Arial" w:cs="Arial"/>
                <w:sz w:val="24"/>
                <w:szCs w:val="24"/>
              </w:rPr>
              <w:t xml:space="preserve">No obstante, me </w:t>
            </w:r>
            <w:r w:rsidRPr="00A82081">
              <w:rPr>
                <w:rFonts w:ascii="Arial" w:eastAsia="Arial" w:hAnsi="Arial" w:cs="Arial"/>
                <w:b/>
                <w:bCs/>
                <w:sz w:val="24"/>
                <w:szCs w:val="24"/>
              </w:rPr>
              <w:t>aparto</w:t>
            </w:r>
            <w:r>
              <w:rPr>
                <w:rFonts w:ascii="Arial" w:eastAsia="Arial" w:hAnsi="Arial" w:cs="Arial"/>
                <w:sz w:val="24"/>
                <w:szCs w:val="24"/>
              </w:rPr>
              <w:t xml:space="preserve"> de lo que corresponde al </w:t>
            </w:r>
            <w:r w:rsidRPr="00A82081">
              <w:rPr>
                <w:rFonts w:ascii="Arial" w:eastAsia="Arial" w:hAnsi="Arial" w:cs="Arial"/>
                <w:b/>
                <w:bCs/>
                <w:sz w:val="24"/>
                <w:szCs w:val="24"/>
                <w:u w:val="single"/>
              </w:rPr>
              <w:t>resolutivo segundo</w:t>
            </w:r>
            <w:r>
              <w:rPr>
                <w:rFonts w:ascii="Arial" w:eastAsia="Arial" w:hAnsi="Arial" w:cs="Arial"/>
                <w:sz w:val="24"/>
                <w:szCs w:val="24"/>
              </w:rPr>
              <w:t>, ya que encuentro diversas deficiencias en la sentencia aprobada por la mayoría.</w:t>
            </w:r>
          </w:p>
          <w:p w14:paraId="71BE83A1" w14:textId="77777777" w:rsidR="00322AB4" w:rsidRPr="006E0880" w:rsidRDefault="00322AB4" w:rsidP="00322AB4">
            <w:pPr>
              <w:spacing w:before="280" w:after="280" w:line="360" w:lineRule="auto"/>
              <w:jc w:val="both"/>
              <w:rPr>
                <w:rFonts w:ascii="Arial" w:eastAsia="Arial" w:hAnsi="Arial" w:cs="Arial"/>
                <w:sz w:val="24"/>
                <w:szCs w:val="24"/>
              </w:rPr>
            </w:pPr>
            <w:r w:rsidRPr="006E0880">
              <w:rPr>
                <w:rFonts w:ascii="Arial" w:eastAsia="Arial" w:hAnsi="Arial" w:cs="Arial"/>
                <w:sz w:val="24"/>
                <w:szCs w:val="24"/>
              </w:rPr>
              <w:t>E</w:t>
            </w:r>
            <w:r>
              <w:rPr>
                <w:rFonts w:ascii="Arial" w:eastAsia="Arial" w:hAnsi="Arial" w:cs="Arial"/>
                <w:sz w:val="24"/>
                <w:szCs w:val="24"/>
              </w:rPr>
              <w:t xml:space="preserve">n principio, </w:t>
            </w:r>
            <w:r w:rsidRPr="00A82081">
              <w:rPr>
                <w:rFonts w:ascii="Arial" w:eastAsia="Arial" w:hAnsi="Arial" w:cs="Arial"/>
                <w:b/>
                <w:bCs/>
                <w:sz w:val="24"/>
                <w:szCs w:val="24"/>
              </w:rPr>
              <w:t>se estudia una indebida notificación a la sesión</w:t>
            </w:r>
            <w:r w:rsidRPr="006E0880">
              <w:rPr>
                <w:rFonts w:ascii="Arial" w:eastAsia="Arial" w:hAnsi="Arial" w:cs="Arial"/>
                <w:sz w:val="24"/>
                <w:szCs w:val="24"/>
              </w:rPr>
              <w:t xml:space="preserve">, no obstante, en el apartado de </w:t>
            </w:r>
            <w:r>
              <w:rPr>
                <w:rFonts w:ascii="Arial" w:eastAsia="Arial" w:hAnsi="Arial" w:cs="Arial"/>
                <w:sz w:val="24"/>
                <w:szCs w:val="24"/>
              </w:rPr>
              <w:t xml:space="preserve">competencia y oportunidad, erróneamente </w:t>
            </w:r>
            <w:r w:rsidRPr="00A82081">
              <w:rPr>
                <w:rFonts w:ascii="Arial" w:eastAsia="Arial" w:hAnsi="Arial" w:cs="Arial"/>
                <w:b/>
                <w:bCs/>
                <w:sz w:val="24"/>
                <w:szCs w:val="24"/>
              </w:rPr>
              <w:t>se menciona que se trata de omisiones</w:t>
            </w:r>
            <w:r w:rsidRPr="006E0880">
              <w:rPr>
                <w:rFonts w:ascii="Arial" w:eastAsia="Arial" w:hAnsi="Arial" w:cs="Arial"/>
                <w:sz w:val="24"/>
                <w:szCs w:val="24"/>
              </w:rPr>
              <w:t>.</w:t>
            </w:r>
          </w:p>
          <w:p w14:paraId="34CCB18C" w14:textId="77777777" w:rsidR="00322AB4" w:rsidRPr="006E0880" w:rsidRDefault="00322AB4" w:rsidP="00322AB4">
            <w:pPr>
              <w:spacing w:before="280" w:after="280" w:line="360" w:lineRule="auto"/>
              <w:jc w:val="both"/>
              <w:rPr>
                <w:rFonts w:ascii="Arial" w:eastAsia="Arial" w:hAnsi="Arial" w:cs="Arial"/>
                <w:sz w:val="24"/>
                <w:szCs w:val="24"/>
              </w:rPr>
            </w:pPr>
            <w:r>
              <w:rPr>
                <w:rFonts w:ascii="Arial" w:eastAsia="Arial" w:hAnsi="Arial" w:cs="Arial"/>
                <w:sz w:val="24"/>
                <w:szCs w:val="24"/>
              </w:rPr>
              <w:t>Ahora, r</w:t>
            </w:r>
            <w:r w:rsidRPr="006E0880">
              <w:rPr>
                <w:rFonts w:ascii="Arial" w:eastAsia="Arial" w:hAnsi="Arial" w:cs="Arial"/>
                <w:sz w:val="24"/>
                <w:szCs w:val="24"/>
              </w:rPr>
              <w:t>especto de l</w:t>
            </w:r>
            <w:r>
              <w:rPr>
                <w:rFonts w:ascii="Arial" w:eastAsia="Arial" w:hAnsi="Arial" w:cs="Arial"/>
                <w:sz w:val="24"/>
                <w:szCs w:val="24"/>
              </w:rPr>
              <w:t xml:space="preserve">os agravios planteados, considero que su </w:t>
            </w:r>
            <w:r w:rsidRPr="00A82081">
              <w:rPr>
                <w:rFonts w:ascii="Arial" w:eastAsia="Arial" w:hAnsi="Arial" w:cs="Arial"/>
                <w:b/>
                <w:bCs/>
                <w:sz w:val="24"/>
                <w:szCs w:val="24"/>
              </w:rPr>
              <w:t>estudio</w:t>
            </w:r>
            <w:r>
              <w:rPr>
                <w:rFonts w:ascii="Arial" w:eastAsia="Arial" w:hAnsi="Arial" w:cs="Arial"/>
                <w:sz w:val="24"/>
                <w:szCs w:val="24"/>
              </w:rPr>
              <w:t xml:space="preserve"> debe de realizarse </w:t>
            </w:r>
            <w:r w:rsidRPr="00A82081">
              <w:rPr>
                <w:rFonts w:ascii="Arial" w:eastAsia="Arial" w:hAnsi="Arial" w:cs="Arial"/>
                <w:b/>
                <w:bCs/>
                <w:sz w:val="24"/>
                <w:szCs w:val="24"/>
              </w:rPr>
              <w:t>a la luz de lo establecido por la Ley Orgánica Municipal</w:t>
            </w:r>
            <w:r w:rsidRPr="006E0880">
              <w:rPr>
                <w:rFonts w:ascii="Arial" w:eastAsia="Arial" w:hAnsi="Arial" w:cs="Arial"/>
                <w:sz w:val="24"/>
                <w:szCs w:val="24"/>
              </w:rPr>
              <w:t xml:space="preserve"> y </w:t>
            </w:r>
            <w:r>
              <w:rPr>
                <w:rFonts w:ascii="Arial" w:eastAsia="Arial" w:hAnsi="Arial" w:cs="Arial"/>
                <w:sz w:val="24"/>
                <w:szCs w:val="24"/>
              </w:rPr>
              <w:t>por</w:t>
            </w:r>
            <w:r w:rsidRPr="006E0880">
              <w:rPr>
                <w:rFonts w:ascii="Arial" w:eastAsia="Arial" w:hAnsi="Arial" w:cs="Arial"/>
                <w:sz w:val="24"/>
                <w:szCs w:val="24"/>
              </w:rPr>
              <w:t xml:space="preserve"> el </w:t>
            </w:r>
            <w:r w:rsidRPr="00A82081">
              <w:rPr>
                <w:rFonts w:ascii="Arial" w:eastAsia="Arial" w:hAnsi="Arial" w:cs="Arial"/>
                <w:b/>
                <w:bCs/>
                <w:sz w:val="24"/>
                <w:szCs w:val="24"/>
              </w:rPr>
              <w:t>Reglamento de Sesiones</w:t>
            </w:r>
            <w:r w:rsidRPr="006E0880">
              <w:rPr>
                <w:rFonts w:ascii="Arial" w:eastAsia="Arial" w:hAnsi="Arial" w:cs="Arial"/>
                <w:sz w:val="24"/>
                <w:szCs w:val="24"/>
              </w:rPr>
              <w:t xml:space="preserve"> del propio Ayuntamiento</w:t>
            </w:r>
            <w:r>
              <w:rPr>
                <w:rFonts w:ascii="Arial" w:eastAsia="Arial" w:hAnsi="Arial" w:cs="Arial"/>
                <w:sz w:val="24"/>
                <w:szCs w:val="24"/>
              </w:rPr>
              <w:t xml:space="preserve">, para de esta manera, </w:t>
            </w:r>
            <w:r w:rsidRPr="00A82081">
              <w:rPr>
                <w:rFonts w:ascii="Arial" w:eastAsia="Arial" w:hAnsi="Arial" w:cs="Arial"/>
                <w:b/>
                <w:bCs/>
                <w:sz w:val="24"/>
                <w:szCs w:val="24"/>
              </w:rPr>
              <w:t>verificar</w:t>
            </w:r>
            <w:r>
              <w:rPr>
                <w:rFonts w:ascii="Arial" w:eastAsia="Arial" w:hAnsi="Arial" w:cs="Arial"/>
                <w:sz w:val="24"/>
                <w:szCs w:val="24"/>
              </w:rPr>
              <w:t xml:space="preserve"> </w:t>
            </w:r>
            <w:r w:rsidRPr="00A82081">
              <w:rPr>
                <w:rFonts w:ascii="Arial" w:eastAsia="Arial" w:hAnsi="Arial" w:cs="Arial"/>
                <w:b/>
                <w:bCs/>
                <w:sz w:val="24"/>
                <w:szCs w:val="24"/>
              </w:rPr>
              <w:t>si lo planteado por el actor</w:t>
            </w:r>
            <w:r>
              <w:rPr>
                <w:rFonts w:ascii="Arial" w:eastAsia="Arial" w:hAnsi="Arial" w:cs="Arial"/>
                <w:sz w:val="24"/>
                <w:szCs w:val="24"/>
              </w:rPr>
              <w:t xml:space="preserve">, conforme a las pruebas que obran en el expediente, en efecto </w:t>
            </w:r>
            <w:r w:rsidRPr="00A82081">
              <w:rPr>
                <w:rFonts w:ascii="Arial" w:eastAsia="Arial" w:hAnsi="Arial" w:cs="Arial"/>
                <w:b/>
                <w:bCs/>
                <w:sz w:val="24"/>
                <w:szCs w:val="24"/>
              </w:rPr>
              <w:t>representa una afectación a sus derechos político-electorales</w:t>
            </w:r>
            <w:r w:rsidRPr="006E0880">
              <w:rPr>
                <w:rFonts w:ascii="Arial" w:eastAsia="Arial" w:hAnsi="Arial" w:cs="Arial"/>
                <w:sz w:val="24"/>
                <w:szCs w:val="24"/>
              </w:rPr>
              <w:t>, cuestión que no se realiza en el proyecto.</w:t>
            </w:r>
          </w:p>
          <w:p w14:paraId="2BC41DA7" w14:textId="77777777" w:rsidR="00322AB4" w:rsidRPr="006E0880" w:rsidRDefault="00322AB4" w:rsidP="00322AB4">
            <w:pPr>
              <w:spacing w:before="280" w:after="280" w:line="360" w:lineRule="auto"/>
              <w:jc w:val="both"/>
              <w:rPr>
                <w:rFonts w:ascii="Arial" w:eastAsia="Arial" w:hAnsi="Arial" w:cs="Arial"/>
                <w:sz w:val="24"/>
                <w:szCs w:val="24"/>
              </w:rPr>
            </w:pPr>
            <w:r w:rsidRPr="006E0880">
              <w:rPr>
                <w:rFonts w:ascii="Arial" w:eastAsia="Arial" w:hAnsi="Arial" w:cs="Arial"/>
                <w:sz w:val="24"/>
                <w:szCs w:val="24"/>
              </w:rPr>
              <w:t xml:space="preserve">Máxime porque el actor sostiene que se incumple lo estipulado en el artículo 211 de la Ley Orgánica </w:t>
            </w:r>
            <w:r>
              <w:rPr>
                <w:rFonts w:ascii="Arial" w:eastAsia="Arial" w:hAnsi="Arial" w:cs="Arial"/>
                <w:sz w:val="24"/>
                <w:szCs w:val="24"/>
              </w:rPr>
              <w:t xml:space="preserve">Municipal </w:t>
            </w:r>
            <w:r w:rsidRPr="006E0880">
              <w:rPr>
                <w:rFonts w:ascii="Arial" w:eastAsia="Arial" w:hAnsi="Arial" w:cs="Arial"/>
                <w:sz w:val="24"/>
                <w:szCs w:val="24"/>
              </w:rPr>
              <w:t xml:space="preserve">y 8 del Reglamento de </w:t>
            </w:r>
            <w:r>
              <w:rPr>
                <w:rFonts w:ascii="Arial" w:eastAsia="Arial" w:hAnsi="Arial" w:cs="Arial"/>
                <w:sz w:val="24"/>
                <w:szCs w:val="24"/>
              </w:rPr>
              <w:t>S</w:t>
            </w:r>
            <w:r w:rsidRPr="006E0880">
              <w:rPr>
                <w:rFonts w:ascii="Arial" w:eastAsia="Arial" w:hAnsi="Arial" w:cs="Arial"/>
                <w:sz w:val="24"/>
                <w:szCs w:val="24"/>
              </w:rPr>
              <w:t>esiones.</w:t>
            </w:r>
          </w:p>
          <w:p w14:paraId="1DB268AF" w14:textId="77777777" w:rsidR="00322AB4" w:rsidRPr="006E0880" w:rsidRDefault="00322AB4" w:rsidP="00322AB4">
            <w:pPr>
              <w:spacing w:before="280" w:after="280" w:line="360" w:lineRule="auto"/>
              <w:jc w:val="both"/>
              <w:rPr>
                <w:rFonts w:ascii="Arial" w:eastAsia="Arial" w:hAnsi="Arial" w:cs="Arial"/>
                <w:sz w:val="24"/>
                <w:szCs w:val="24"/>
              </w:rPr>
            </w:pPr>
            <w:r w:rsidRPr="00A82081">
              <w:rPr>
                <w:rFonts w:ascii="Arial" w:eastAsia="Arial" w:hAnsi="Arial" w:cs="Arial"/>
                <w:b/>
                <w:sz w:val="24"/>
                <w:szCs w:val="24"/>
              </w:rPr>
              <w:t>Posteriormente</w:t>
            </w:r>
            <w:r w:rsidRPr="006E0880">
              <w:rPr>
                <w:rFonts w:ascii="Arial" w:eastAsia="Arial" w:hAnsi="Arial" w:cs="Arial"/>
                <w:sz w:val="24"/>
                <w:szCs w:val="24"/>
              </w:rPr>
              <w:t xml:space="preserve">, deben tomarse en consideración las cuestiones </w:t>
            </w:r>
            <w:r>
              <w:rPr>
                <w:rFonts w:ascii="Arial" w:eastAsia="Arial" w:hAnsi="Arial" w:cs="Arial"/>
                <w:sz w:val="24"/>
                <w:szCs w:val="24"/>
              </w:rPr>
              <w:t xml:space="preserve">fácticas </w:t>
            </w:r>
            <w:r w:rsidRPr="006E0880">
              <w:rPr>
                <w:rFonts w:ascii="Arial" w:eastAsia="Arial" w:hAnsi="Arial" w:cs="Arial"/>
                <w:sz w:val="24"/>
                <w:szCs w:val="24"/>
              </w:rPr>
              <w:t xml:space="preserve">del juicio y </w:t>
            </w:r>
            <w:r w:rsidRPr="00A82081">
              <w:rPr>
                <w:rFonts w:ascii="Arial" w:eastAsia="Arial" w:hAnsi="Arial" w:cs="Arial"/>
                <w:b/>
                <w:sz w:val="24"/>
                <w:szCs w:val="24"/>
              </w:rPr>
              <w:t>verificar si, en efecto, las autoridades responsables prueban que entregaron la información de la sesión al actor, conforme a su normativa</w:t>
            </w:r>
            <w:r>
              <w:rPr>
                <w:rFonts w:ascii="Arial" w:eastAsia="Arial" w:hAnsi="Arial" w:cs="Arial"/>
                <w:sz w:val="24"/>
                <w:szCs w:val="24"/>
              </w:rPr>
              <w:t>.</w:t>
            </w:r>
          </w:p>
          <w:p w14:paraId="6066D352" w14:textId="77777777" w:rsidR="00322AB4" w:rsidRPr="006E0880" w:rsidRDefault="00322AB4" w:rsidP="00322AB4">
            <w:pPr>
              <w:spacing w:before="280" w:after="280" w:line="360" w:lineRule="auto"/>
              <w:jc w:val="both"/>
              <w:rPr>
                <w:rFonts w:ascii="Arial" w:eastAsia="Arial" w:hAnsi="Arial" w:cs="Arial"/>
                <w:sz w:val="24"/>
                <w:szCs w:val="24"/>
              </w:rPr>
            </w:pPr>
            <w:r w:rsidRPr="006E0880">
              <w:rPr>
                <w:rFonts w:ascii="Arial" w:eastAsia="Arial" w:hAnsi="Arial" w:cs="Arial"/>
                <w:sz w:val="24"/>
                <w:szCs w:val="24"/>
              </w:rPr>
              <w:lastRenderedPageBreak/>
              <w:t xml:space="preserve">De la misma forma, hace falta dar contestación a las manifestaciones del actor de que el juicio debe de considerarse como un todo en relación con la cadena impugnativa que ha tenido en este Tribunal su solicitud de participación a distancia y en relación a que el </w:t>
            </w:r>
            <w:r>
              <w:rPr>
                <w:rFonts w:ascii="Arial" w:eastAsia="Arial" w:hAnsi="Arial" w:cs="Arial"/>
                <w:sz w:val="24"/>
                <w:szCs w:val="24"/>
              </w:rPr>
              <w:t>A</w:t>
            </w:r>
            <w:r w:rsidRPr="006E0880">
              <w:rPr>
                <w:rFonts w:ascii="Arial" w:eastAsia="Arial" w:hAnsi="Arial" w:cs="Arial"/>
                <w:sz w:val="24"/>
                <w:szCs w:val="24"/>
              </w:rPr>
              <w:t>yuntamiento no ha generado las condiciones para que pueda desempeñar su cargo materialmente.</w:t>
            </w:r>
          </w:p>
          <w:p w14:paraId="63C5D125" w14:textId="77777777" w:rsidR="00322AB4" w:rsidRPr="000F0589" w:rsidRDefault="00322AB4" w:rsidP="00322AB4">
            <w:pPr>
              <w:spacing w:after="0" w:line="360" w:lineRule="auto"/>
              <w:jc w:val="both"/>
              <w:rPr>
                <w:rFonts w:ascii="Arial" w:eastAsia="Times New Roman" w:hAnsi="Arial" w:cs="Arial"/>
                <w:sz w:val="24"/>
                <w:szCs w:val="24"/>
              </w:rPr>
            </w:pPr>
            <w:r w:rsidRPr="000F0589">
              <w:rPr>
                <w:rFonts w:ascii="Arial" w:eastAsia="Arial" w:hAnsi="Arial" w:cs="Arial"/>
                <w:sz w:val="24"/>
                <w:szCs w:val="24"/>
              </w:rPr>
              <w:t>Por las razones antes expuestas, formulo el presente voto.</w:t>
            </w:r>
          </w:p>
          <w:tbl>
            <w:tblPr>
              <w:tblW w:w="4390" w:type="dxa"/>
              <w:jc w:val="center"/>
              <w:tblLayout w:type="fixed"/>
              <w:tblLook w:val="0400" w:firstRow="0" w:lastRow="0" w:firstColumn="0" w:lastColumn="0" w:noHBand="0" w:noVBand="1"/>
            </w:tblPr>
            <w:tblGrid>
              <w:gridCol w:w="4390"/>
            </w:tblGrid>
            <w:tr w:rsidR="00322AB4" w:rsidRPr="000F0589" w14:paraId="317864DD" w14:textId="77777777">
              <w:trPr>
                <w:jc w:val="center"/>
              </w:trPr>
              <w:tc>
                <w:tcPr>
                  <w:tcW w:w="4390" w:type="dxa"/>
                  <w:tcMar>
                    <w:top w:w="0" w:type="dxa"/>
                    <w:left w:w="115" w:type="dxa"/>
                    <w:bottom w:w="0" w:type="dxa"/>
                    <w:right w:w="115" w:type="dxa"/>
                  </w:tcMar>
                </w:tcPr>
                <w:p w14:paraId="36F568E9" w14:textId="77777777" w:rsidR="00322AB4" w:rsidRPr="000F0589" w:rsidRDefault="00322AB4" w:rsidP="00322AB4">
                  <w:pPr>
                    <w:spacing w:after="0" w:line="360" w:lineRule="auto"/>
                    <w:rPr>
                      <w:rFonts w:ascii="Arial" w:eastAsia="Times New Roman" w:hAnsi="Arial" w:cs="Arial"/>
                      <w:sz w:val="24"/>
                      <w:szCs w:val="24"/>
                    </w:rPr>
                  </w:pPr>
                </w:p>
                <w:p w14:paraId="7FC67EC5" w14:textId="77777777" w:rsidR="00322AB4" w:rsidRPr="000F0589" w:rsidRDefault="00322AB4" w:rsidP="00322AB4">
                  <w:pPr>
                    <w:spacing w:after="0" w:line="360" w:lineRule="auto"/>
                    <w:jc w:val="center"/>
                    <w:rPr>
                      <w:rFonts w:ascii="Arial" w:eastAsia="Times New Roman" w:hAnsi="Arial" w:cs="Arial"/>
                      <w:sz w:val="24"/>
                      <w:szCs w:val="24"/>
                    </w:rPr>
                  </w:pPr>
                  <w:r w:rsidRPr="000F0589">
                    <w:rPr>
                      <w:rFonts w:ascii="Arial" w:eastAsia="Arial" w:hAnsi="Arial" w:cs="Arial"/>
                      <w:b/>
                      <w:sz w:val="24"/>
                      <w:szCs w:val="24"/>
                    </w:rPr>
                    <w:t>MAGISTRADA</w:t>
                  </w:r>
                </w:p>
                <w:p w14:paraId="7CFA3A62" w14:textId="77777777" w:rsidR="00322AB4" w:rsidRPr="000F0589" w:rsidRDefault="00322AB4" w:rsidP="00322AB4">
                  <w:pPr>
                    <w:spacing w:after="240" w:line="360" w:lineRule="auto"/>
                    <w:rPr>
                      <w:rFonts w:ascii="Arial" w:eastAsia="Times New Roman" w:hAnsi="Arial" w:cs="Arial"/>
                      <w:sz w:val="24"/>
                      <w:szCs w:val="24"/>
                    </w:rPr>
                  </w:pPr>
                </w:p>
                <w:p w14:paraId="269EB452" w14:textId="77777777" w:rsidR="00322AB4" w:rsidRPr="000F0589" w:rsidRDefault="00322AB4" w:rsidP="00322AB4">
                  <w:pPr>
                    <w:spacing w:after="240" w:line="360" w:lineRule="auto"/>
                    <w:rPr>
                      <w:rFonts w:ascii="Arial" w:eastAsia="Times New Roman" w:hAnsi="Arial" w:cs="Arial"/>
                      <w:sz w:val="24"/>
                      <w:szCs w:val="24"/>
                    </w:rPr>
                  </w:pPr>
                </w:p>
              </w:tc>
            </w:tr>
            <w:tr w:rsidR="00322AB4" w:rsidRPr="000F0589" w14:paraId="2017FA05" w14:textId="77777777">
              <w:trPr>
                <w:jc w:val="center"/>
              </w:trPr>
              <w:tc>
                <w:tcPr>
                  <w:tcW w:w="4390" w:type="dxa"/>
                  <w:tcMar>
                    <w:top w:w="0" w:type="dxa"/>
                    <w:left w:w="115" w:type="dxa"/>
                    <w:bottom w:w="0" w:type="dxa"/>
                    <w:right w:w="115" w:type="dxa"/>
                  </w:tcMar>
                </w:tcPr>
                <w:p w14:paraId="72C2392A" w14:textId="77777777" w:rsidR="00322AB4" w:rsidRPr="000F0589" w:rsidRDefault="00322AB4" w:rsidP="00322AB4">
                  <w:pPr>
                    <w:spacing w:after="0" w:line="360" w:lineRule="auto"/>
                    <w:jc w:val="center"/>
                    <w:rPr>
                      <w:rFonts w:ascii="Arial" w:eastAsia="Times New Roman" w:hAnsi="Arial" w:cs="Arial"/>
                      <w:sz w:val="24"/>
                      <w:szCs w:val="24"/>
                    </w:rPr>
                  </w:pPr>
                  <w:r w:rsidRPr="000F0589">
                    <w:rPr>
                      <w:rFonts w:ascii="Arial" w:eastAsia="Arial" w:hAnsi="Arial" w:cs="Arial"/>
                      <w:b/>
                      <w:sz w:val="24"/>
                      <w:szCs w:val="24"/>
                    </w:rPr>
                    <w:t>ALMA ROSA BAHENA VILLALOBOS</w:t>
                  </w:r>
                </w:p>
              </w:tc>
            </w:tr>
            <w:bookmarkEnd w:id="8"/>
          </w:tbl>
          <w:p w14:paraId="52DF4BBC" w14:textId="77777777" w:rsidR="00322AB4" w:rsidRPr="000F0589" w:rsidRDefault="00322AB4" w:rsidP="00322AB4">
            <w:pPr>
              <w:spacing w:line="360" w:lineRule="auto"/>
              <w:rPr>
                <w:rFonts w:ascii="Arial" w:hAnsi="Arial" w:cs="Arial"/>
                <w:sz w:val="24"/>
                <w:szCs w:val="24"/>
              </w:rPr>
            </w:pPr>
          </w:p>
          <w:p w14:paraId="5B6954CB" w14:textId="77777777" w:rsidR="00322AB4" w:rsidRPr="00B07F5A" w:rsidRDefault="00322AB4" w:rsidP="00A03D93">
            <w:pPr>
              <w:tabs>
                <w:tab w:val="left" w:pos="1935"/>
              </w:tabs>
              <w:spacing w:after="0" w:line="240" w:lineRule="auto"/>
              <w:jc w:val="center"/>
              <w:rPr>
                <w:rFonts w:ascii="Arial" w:hAnsi="Arial" w:cs="Arial"/>
                <w:b/>
                <w:sz w:val="24"/>
                <w:szCs w:val="24"/>
              </w:rPr>
            </w:pPr>
          </w:p>
        </w:tc>
      </w:tr>
    </w:tbl>
    <w:p w14:paraId="1F201F81" w14:textId="77777777" w:rsidR="004761AA" w:rsidRDefault="004761AA" w:rsidP="00891CAB">
      <w:pPr>
        <w:ind w:right="-91"/>
        <w:jc w:val="both"/>
        <w:rPr>
          <w:rFonts w:ascii="Arial" w:eastAsia="Arial Narrow" w:hAnsi="Arial" w:cs="Arial"/>
          <w:b/>
          <w:bCs/>
          <w:sz w:val="18"/>
          <w:szCs w:val="18"/>
        </w:rPr>
      </w:pPr>
      <w:r w:rsidRPr="00B07F5A">
        <w:rPr>
          <w:rFonts w:ascii="Arial" w:eastAsia="Arial Narrow" w:hAnsi="Arial" w:cs="Arial"/>
          <w:sz w:val="18"/>
          <w:szCs w:val="18"/>
        </w:rPr>
        <w:lastRenderedPageBreak/>
        <w:t xml:space="preserve">El suscrito, Víctor Hugo Arroyo Sandoval, Secretario General de Acuerdos del Tribunal Electoral del Estado, </w:t>
      </w:r>
      <w:r w:rsidR="00322AB4">
        <w:rPr>
          <w:rFonts w:ascii="Arial" w:eastAsia="Arial Narrow" w:hAnsi="Arial" w:cs="Arial"/>
          <w:sz w:val="18"/>
          <w:szCs w:val="18"/>
        </w:rPr>
        <w:t>con fundamento en los</w:t>
      </w:r>
      <w:r w:rsidRPr="00B07F5A">
        <w:rPr>
          <w:rFonts w:ascii="Arial" w:eastAsia="Arial Narrow" w:hAnsi="Arial" w:cs="Arial"/>
          <w:sz w:val="18"/>
          <w:szCs w:val="18"/>
        </w:rPr>
        <w:t xml:space="preserve"> artículos 69 fracci</w:t>
      </w:r>
      <w:r w:rsidR="00322AB4">
        <w:rPr>
          <w:rFonts w:ascii="Arial" w:eastAsia="Arial Narrow" w:hAnsi="Arial" w:cs="Arial"/>
          <w:sz w:val="18"/>
          <w:szCs w:val="18"/>
        </w:rPr>
        <w:t>ón</w:t>
      </w:r>
      <w:r w:rsidRPr="00B07F5A">
        <w:rPr>
          <w:rFonts w:ascii="Arial" w:eastAsia="Arial Narrow" w:hAnsi="Arial" w:cs="Arial"/>
          <w:sz w:val="18"/>
          <w:szCs w:val="18"/>
        </w:rPr>
        <w:t xml:space="preserve"> VIII del Código Electoral del Estado de Michoacán de Ocampo</w:t>
      </w:r>
      <w:r w:rsidR="0063063A" w:rsidRPr="00B07F5A">
        <w:rPr>
          <w:rFonts w:ascii="Arial" w:eastAsia="Arial Narrow" w:hAnsi="Arial" w:cs="Arial"/>
          <w:sz w:val="18"/>
          <w:szCs w:val="18"/>
        </w:rPr>
        <w:t xml:space="preserve"> y</w:t>
      </w:r>
      <w:r w:rsidRPr="00B07F5A">
        <w:rPr>
          <w:rFonts w:ascii="Arial" w:eastAsia="Arial Narrow" w:hAnsi="Arial" w:cs="Arial"/>
          <w:sz w:val="18"/>
          <w:szCs w:val="18"/>
        </w:rPr>
        <w:t xml:space="preserve"> 66 fracciones I y II del Reglamento Interior del Tribunal Electoral del Estado, hago constar que las firmas que obran en </w:t>
      </w:r>
      <w:r w:rsidR="00322AB4">
        <w:rPr>
          <w:rFonts w:ascii="Arial" w:eastAsia="Arial Narrow" w:hAnsi="Arial" w:cs="Arial"/>
          <w:sz w:val="18"/>
          <w:szCs w:val="18"/>
        </w:rPr>
        <w:t xml:space="preserve">el </w:t>
      </w:r>
      <w:r w:rsidRPr="00B07F5A">
        <w:rPr>
          <w:rFonts w:ascii="Arial" w:eastAsia="Arial Narrow" w:hAnsi="Arial" w:cs="Arial"/>
          <w:sz w:val="18"/>
          <w:szCs w:val="18"/>
        </w:rPr>
        <w:t xml:space="preserve">presente </w:t>
      </w:r>
      <w:r w:rsidR="00322AB4">
        <w:rPr>
          <w:rFonts w:ascii="Arial" w:eastAsia="Arial Narrow" w:hAnsi="Arial" w:cs="Arial"/>
          <w:sz w:val="18"/>
          <w:szCs w:val="18"/>
        </w:rPr>
        <w:t xml:space="preserve">documento </w:t>
      </w:r>
      <w:r w:rsidRPr="00B07F5A">
        <w:rPr>
          <w:rFonts w:ascii="Arial" w:eastAsia="Arial Narrow" w:hAnsi="Arial" w:cs="Arial"/>
          <w:sz w:val="18"/>
          <w:szCs w:val="18"/>
        </w:rPr>
        <w:t xml:space="preserve">corresponden a la </w:t>
      </w:r>
      <w:r w:rsidR="00322AB4">
        <w:rPr>
          <w:rFonts w:ascii="Arial" w:eastAsia="Arial Narrow" w:hAnsi="Arial" w:cs="Arial"/>
          <w:sz w:val="18"/>
          <w:szCs w:val="18"/>
        </w:rPr>
        <w:t>s</w:t>
      </w:r>
      <w:r w:rsidRPr="00B07F5A">
        <w:rPr>
          <w:rFonts w:ascii="Arial" w:eastAsia="Arial Narrow" w:hAnsi="Arial" w:cs="Arial"/>
          <w:sz w:val="18"/>
          <w:szCs w:val="18"/>
        </w:rPr>
        <w:t>entencia emitida por el Pleno del Tribunal Electoral del Estado</w:t>
      </w:r>
      <w:r w:rsidR="000D167E">
        <w:rPr>
          <w:rFonts w:ascii="Arial" w:eastAsia="Arial Narrow" w:hAnsi="Arial" w:cs="Arial"/>
          <w:sz w:val="18"/>
          <w:szCs w:val="18"/>
        </w:rPr>
        <w:t>,</w:t>
      </w:r>
      <w:r w:rsidRPr="00B07F5A">
        <w:rPr>
          <w:rFonts w:ascii="Arial" w:eastAsia="Arial Narrow" w:hAnsi="Arial" w:cs="Arial"/>
          <w:sz w:val="18"/>
          <w:szCs w:val="18"/>
        </w:rPr>
        <w:t xml:space="preserve"> en </w:t>
      </w:r>
      <w:r w:rsidR="000D167E">
        <w:rPr>
          <w:rFonts w:ascii="Arial" w:eastAsia="Arial Narrow" w:hAnsi="Arial" w:cs="Arial"/>
          <w:sz w:val="18"/>
          <w:szCs w:val="18"/>
        </w:rPr>
        <w:t>s</w:t>
      </w:r>
      <w:r w:rsidRPr="00B07F5A">
        <w:rPr>
          <w:rFonts w:ascii="Arial" w:eastAsia="Arial Narrow" w:hAnsi="Arial" w:cs="Arial"/>
          <w:sz w:val="18"/>
          <w:szCs w:val="18"/>
        </w:rPr>
        <w:t xml:space="preserve">esión </w:t>
      </w:r>
      <w:r w:rsidR="000D167E">
        <w:rPr>
          <w:rFonts w:ascii="Arial" w:eastAsia="Arial Narrow" w:hAnsi="Arial" w:cs="Arial"/>
          <w:sz w:val="18"/>
          <w:szCs w:val="18"/>
        </w:rPr>
        <w:t>p</w:t>
      </w:r>
      <w:r w:rsidRPr="00B07F5A">
        <w:rPr>
          <w:rFonts w:ascii="Arial" w:eastAsia="Arial Narrow" w:hAnsi="Arial" w:cs="Arial"/>
          <w:sz w:val="18"/>
          <w:szCs w:val="18"/>
        </w:rPr>
        <w:t>ública</w:t>
      </w:r>
      <w:r w:rsidR="00B07F5A">
        <w:rPr>
          <w:rFonts w:ascii="Arial" w:eastAsia="Arial Narrow" w:hAnsi="Arial" w:cs="Arial"/>
          <w:sz w:val="18"/>
          <w:szCs w:val="18"/>
        </w:rPr>
        <w:t xml:space="preserve"> celebrada el quince </w:t>
      </w:r>
      <w:r w:rsidRPr="00B07F5A">
        <w:rPr>
          <w:rFonts w:ascii="Arial" w:eastAsia="Arial Narrow" w:hAnsi="Arial" w:cs="Arial"/>
          <w:sz w:val="18"/>
          <w:szCs w:val="18"/>
        </w:rPr>
        <w:t xml:space="preserve">de </w:t>
      </w:r>
      <w:r w:rsidR="00235283" w:rsidRPr="00B07F5A">
        <w:rPr>
          <w:rFonts w:ascii="Arial" w:eastAsia="Arial Narrow" w:hAnsi="Arial" w:cs="Arial"/>
          <w:sz w:val="18"/>
          <w:szCs w:val="18"/>
        </w:rPr>
        <w:t>octubre</w:t>
      </w:r>
      <w:r w:rsidR="006C406E" w:rsidRPr="00B07F5A">
        <w:rPr>
          <w:rFonts w:ascii="Arial" w:eastAsia="Arial Narrow" w:hAnsi="Arial" w:cs="Arial"/>
          <w:sz w:val="18"/>
          <w:szCs w:val="18"/>
        </w:rPr>
        <w:t xml:space="preserve"> </w:t>
      </w:r>
      <w:r w:rsidRPr="00B07F5A">
        <w:rPr>
          <w:rFonts w:ascii="Arial" w:eastAsia="Arial Narrow" w:hAnsi="Arial" w:cs="Arial"/>
          <w:sz w:val="18"/>
          <w:szCs w:val="18"/>
        </w:rPr>
        <w:t>de dos mil veintiséis, dentro de</w:t>
      </w:r>
      <w:r w:rsidR="006C406E" w:rsidRPr="00B07F5A">
        <w:rPr>
          <w:rFonts w:ascii="Arial" w:eastAsia="Arial Narrow" w:hAnsi="Arial" w:cs="Arial"/>
          <w:sz w:val="18"/>
          <w:szCs w:val="18"/>
        </w:rPr>
        <w:t xml:space="preserve">l </w:t>
      </w:r>
      <w:r w:rsidRPr="00B07F5A">
        <w:rPr>
          <w:rFonts w:ascii="Arial" w:eastAsia="Arial Narrow" w:hAnsi="Arial" w:cs="Arial"/>
          <w:sz w:val="18"/>
          <w:szCs w:val="18"/>
        </w:rPr>
        <w:t xml:space="preserve">Juicio para la Protección de los Derechos Político-Electorales del Ciudadano </w:t>
      </w:r>
      <w:r w:rsidRPr="00322AB4">
        <w:rPr>
          <w:rFonts w:ascii="Arial" w:eastAsia="Arial Narrow" w:hAnsi="Arial" w:cs="Arial"/>
          <w:b/>
          <w:bCs/>
          <w:sz w:val="18"/>
          <w:szCs w:val="18"/>
        </w:rPr>
        <w:t>TEEM-JDC-0</w:t>
      </w:r>
      <w:r w:rsidR="006C406E" w:rsidRPr="00322AB4">
        <w:rPr>
          <w:rFonts w:ascii="Arial" w:eastAsia="Arial Narrow" w:hAnsi="Arial" w:cs="Arial"/>
          <w:b/>
          <w:bCs/>
          <w:sz w:val="18"/>
          <w:szCs w:val="18"/>
        </w:rPr>
        <w:t>89</w:t>
      </w:r>
      <w:r w:rsidRPr="00322AB4">
        <w:rPr>
          <w:rFonts w:ascii="Arial" w:eastAsia="Arial Narrow" w:hAnsi="Arial" w:cs="Arial"/>
          <w:b/>
          <w:bCs/>
          <w:sz w:val="18"/>
          <w:szCs w:val="18"/>
        </w:rPr>
        <w:t>/2026</w:t>
      </w:r>
      <w:r w:rsidR="00485BFC" w:rsidRPr="00B07F5A">
        <w:rPr>
          <w:rFonts w:ascii="Arial" w:eastAsia="Arial Narrow" w:hAnsi="Arial" w:cs="Arial"/>
          <w:sz w:val="18"/>
          <w:szCs w:val="18"/>
        </w:rPr>
        <w:t>,</w:t>
      </w:r>
      <w:r w:rsidR="00322AB4">
        <w:rPr>
          <w:rFonts w:ascii="Arial" w:eastAsia="Arial Narrow" w:hAnsi="Arial" w:cs="Arial"/>
          <w:sz w:val="18"/>
          <w:szCs w:val="18"/>
        </w:rPr>
        <w:t xml:space="preserve"> con el voto particular en contra del resolutivo segundo</w:t>
      </w:r>
      <w:r w:rsidR="000D4E86">
        <w:rPr>
          <w:rFonts w:ascii="Arial" w:eastAsia="Arial Narrow" w:hAnsi="Arial" w:cs="Arial"/>
          <w:sz w:val="18"/>
          <w:szCs w:val="18"/>
        </w:rPr>
        <w:t xml:space="preserve"> de la Magistrada Alma Rosa Bahena Villalobos</w:t>
      </w:r>
      <w:r w:rsidR="00322AB4">
        <w:rPr>
          <w:rFonts w:ascii="Arial" w:eastAsia="Arial Narrow" w:hAnsi="Arial" w:cs="Arial"/>
          <w:sz w:val="18"/>
          <w:szCs w:val="18"/>
        </w:rPr>
        <w:t>; documento que</w:t>
      </w:r>
      <w:r w:rsidRPr="00B07F5A">
        <w:rPr>
          <w:rFonts w:ascii="Arial" w:eastAsia="Arial Narrow" w:hAnsi="Arial" w:cs="Arial"/>
          <w:sz w:val="18"/>
          <w:szCs w:val="18"/>
        </w:rPr>
        <w:t xml:space="preserve"> consta de</w:t>
      </w:r>
      <w:r w:rsidR="00B07F5A">
        <w:rPr>
          <w:rFonts w:ascii="Arial" w:eastAsia="Arial Narrow" w:hAnsi="Arial" w:cs="Arial"/>
          <w:sz w:val="18"/>
          <w:szCs w:val="18"/>
        </w:rPr>
        <w:t xml:space="preserve"> veinti</w:t>
      </w:r>
      <w:r w:rsidR="00322AB4">
        <w:rPr>
          <w:rFonts w:ascii="Arial" w:eastAsia="Arial Narrow" w:hAnsi="Arial" w:cs="Arial"/>
          <w:sz w:val="18"/>
          <w:szCs w:val="18"/>
        </w:rPr>
        <w:t>cuatro</w:t>
      </w:r>
      <w:r w:rsidR="00235283" w:rsidRPr="00B07F5A">
        <w:rPr>
          <w:rFonts w:ascii="Arial" w:eastAsia="Arial Narrow" w:hAnsi="Arial" w:cs="Arial"/>
          <w:sz w:val="18"/>
          <w:szCs w:val="18"/>
        </w:rPr>
        <w:t xml:space="preserve"> </w:t>
      </w:r>
      <w:r w:rsidRPr="00B07F5A">
        <w:rPr>
          <w:rFonts w:ascii="Arial" w:eastAsia="Arial Narrow" w:hAnsi="Arial" w:cs="Arial"/>
          <w:sz w:val="18"/>
          <w:szCs w:val="18"/>
        </w:rPr>
        <w:t xml:space="preserve">páginas, incluida la presente, misma que </w:t>
      </w:r>
      <w:r w:rsidR="00322AB4">
        <w:rPr>
          <w:rFonts w:ascii="Arial" w:eastAsia="Arial Narrow" w:hAnsi="Arial" w:cs="Arial"/>
          <w:sz w:val="18"/>
          <w:szCs w:val="18"/>
        </w:rPr>
        <w:t>se firma de manera electrónica</w:t>
      </w:r>
      <w:r w:rsidRPr="00B07F5A">
        <w:rPr>
          <w:rFonts w:ascii="Arial" w:eastAsia="Arial Narrow" w:hAnsi="Arial" w:cs="Arial"/>
          <w:sz w:val="18"/>
          <w:szCs w:val="18"/>
        </w:rPr>
        <w:t xml:space="preserve">. </w:t>
      </w:r>
      <w:r w:rsidRPr="00B07F5A">
        <w:rPr>
          <w:rFonts w:ascii="Arial" w:eastAsia="Arial Narrow" w:hAnsi="Arial" w:cs="Arial"/>
          <w:b/>
          <w:bCs/>
          <w:sz w:val="18"/>
          <w:szCs w:val="18"/>
        </w:rPr>
        <w:t>Doy fe.</w:t>
      </w:r>
    </w:p>
    <w:p w14:paraId="2E6567D0" w14:textId="77777777" w:rsidR="000D167E" w:rsidRDefault="000D167E" w:rsidP="00891CAB">
      <w:pPr>
        <w:ind w:right="-91"/>
        <w:jc w:val="both"/>
        <w:rPr>
          <w:rFonts w:ascii="Arial" w:eastAsia="Arial Narrow" w:hAnsi="Arial" w:cs="Arial"/>
          <w:b/>
          <w:bCs/>
          <w:sz w:val="18"/>
          <w:szCs w:val="18"/>
        </w:rPr>
      </w:pPr>
    </w:p>
    <w:p w14:paraId="034C6923" w14:textId="77777777" w:rsidR="000D167E" w:rsidRPr="00B07F5A" w:rsidRDefault="000D167E" w:rsidP="00891CAB">
      <w:pPr>
        <w:ind w:right="-91"/>
        <w:jc w:val="both"/>
        <w:rPr>
          <w:rFonts w:ascii="Arial" w:eastAsia="Arial Narrow" w:hAnsi="Arial" w:cs="Arial"/>
          <w:b/>
          <w:bCs/>
          <w:sz w:val="18"/>
          <w:szCs w:val="18"/>
        </w:rPr>
      </w:pPr>
    </w:p>
    <w:p w14:paraId="256A1DA3" w14:textId="77777777" w:rsidR="004761AA" w:rsidRPr="00B70909" w:rsidRDefault="004761AA" w:rsidP="00891CAB">
      <w:pPr>
        <w:ind w:right="-91"/>
        <w:jc w:val="both"/>
        <w:rPr>
          <w:rFonts w:ascii="Arial" w:eastAsia="Arial Narrow" w:hAnsi="Arial" w:cs="Arial"/>
          <w:b/>
          <w:bCs/>
          <w:i/>
          <w:iCs/>
          <w:sz w:val="18"/>
          <w:szCs w:val="18"/>
        </w:rPr>
      </w:pPr>
      <w:r w:rsidRPr="00B07F5A">
        <w:rPr>
          <w:rFonts w:ascii="Arial" w:eastAsia="Arial Narrow" w:hAnsi="Arial" w:cs="Arial"/>
          <w:b/>
          <w:bCs/>
          <w:sz w:val="18"/>
          <w:szCs w:val="18"/>
        </w:rPr>
        <w:t xml:space="preserve">Este documento es una representación gráfica autorizada mediante firmas electrónicas certificadas, el cual tiene plena validez jurídica de conformidad con el numeral tercero y cuarto del </w:t>
      </w:r>
      <w:r w:rsidRPr="00B07F5A">
        <w:rPr>
          <w:rFonts w:ascii="Arial" w:eastAsia="Arial Narrow" w:hAnsi="Arial" w:cs="Arial"/>
          <w:b/>
          <w:bCs/>
          <w:i/>
          <w:iCs/>
          <w:sz w:val="18"/>
          <w:szCs w:val="18"/>
        </w:rPr>
        <w:t>ACUERDO DEL PLENO POR EL QUE SE IMPLEMENTA EL USO DE LA FIRMA ELECTRÓNICA EN LOS ACUERDOS, RESOLUCIONES Y SENTENCIAS QUE SE DICTEN CON MOTIVO DEL TRÁMITE, TURNO, SUSTANCIACIÓN Y RESOLUCIÓN DE LOS ASUNTOS JURISDICCIONALES, ASÍ COMO EN LOS ACUERDOS, LAS GESTIONES Y DETERMINACIONES DERIVADAS DEL ÁMBITO ADMINISTRATIVO DEL TRIBUNAL.</w:t>
      </w:r>
    </w:p>
    <w:p w14:paraId="72FFB95A" w14:textId="77777777" w:rsidR="004761AA" w:rsidRPr="008A5D6B" w:rsidRDefault="004761AA" w:rsidP="00891CAB">
      <w:pPr>
        <w:tabs>
          <w:tab w:val="left" w:pos="1650"/>
        </w:tabs>
        <w:spacing w:line="360" w:lineRule="auto"/>
        <w:jc w:val="both"/>
        <w:rPr>
          <w:rFonts w:ascii="Arial" w:hAnsi="Arial" w:cs="Arial"/>
          <w:color w:val="4B4F58"/>
          <w:sz w:val="24"/>
          <w:szCs w:val="24"/>
          <w:shd w:val="clear" w:color="auto" w:fill="FFFFFF"/>
        </w:rPr>
      </w:pPr>
    </w:p>
    <w:sectPr w:rsidR="004761AA" w:rsidRPr="008A5D6B" w:rsidSect="00322AB4">
      <w:headerReference w:type="default" r:id="rId9"/>
      <w:footerReference w:type="default" r:id="rId10"/>
      <w:headerReference w:type="first" r:id="rId11"/>
      <w:pgSz w:w="12240" w:h="18720" w:code="14"/>
      <w:pgMar w:top="1418" w:right="1134" w:bottom="1418" w:left="2268" w:header="709"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80ABC9" w14:textId="77777777" w:rsidR="009F722E" w:rsidRDefault="009F722E">
      <w:pPr>
        <w:spacing w:after="0" w:line="240" w:lineRule="auto"/>
      </w:pPr>
      <w:r>
        <w:separator/>
      </w:r>
    </w:p>
  </w:endnote>
  <w:endnote w:type="continuationSeparator" w:id="0">
    <w:p w14:paraId="61588D34" w14:textId="77777777" w:rsidR="009F722E" w:rsidRDefault="009F72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ItalicMT">
    <w:altName w:val="Arial"/>
    <w:panose1 w:val="00000000000000000000"/>
    <w:charset w:val="00"/>
    <w:family w:val="roman"/>
    <w:notTrueType/>
    <w:pitch w:val="default"/>
    <w:sig w:usb0="00000003" w:usb1="00000000" w:usb2="00000000" w:usb3="00000000" w:csb0="00000001" w:csb1="00000000"/>
  </w:font>
  <w:font w:name="Arial-BoldMT">
    <w:altName w:val="Arial"/>
    <w:charset w:val="00"/>
    <w:family w:val="roman"/>
    <w:pitch w:val="default"/>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AA856" w14:textId="77777777" w:rsidR="0025244B" w:rsidRPr="007E01F2" w:rsidRDefault="0025244B" w:rsidP="004B49D5">
    <w:pPr>
      <w:pStyle w:val="Piedepgina"/>
      <w:jc w:val="right"/>
      <w:rPr>
        <w:rFonts w:ascii="Arial" w:hAnsi="Arial" w:cs="Arial"/>
        <w:sz w:val="24"/>
        <w:szCs w:val="24"/>
      </w:rPr>
    </w:pPr>
    <w:r w:rsidRPr="007E01F2">
      <w:rPr>
        <w:rFonts w:ascii="Arial" w:hAnsi="Arial" w:cs="Arial"/>
        <w:sz w:val="24"/>
        <w:szCs w:val="24"/>
      </w:rPr>
      <w:fldChar w:fldCharType="begin"/>
    </w:r>
    <w:r w:rsidRPr="007E01F2">
      <w:rPr>
        <w:rFonts w:ascii="Arial" w:hAnsi="Arial" w:cs="Arial"/>
        <w:sz w:val="24"/>
        <w:szCs w:val="24"/>
      </w:rPr>
      <w:instrText>PAGE   \* MERGEFORMAT</w:instrText>
    </w:r>
    <w:r w:rsidRPr="007E01F2">
      <w:rPr>
        <w:rFonts w:ascii="Arial" w:hAnsi="Arial" w:cs="Arial"/>
        <w:sz w:val="24"/>
        <w:szCs w:val="24"/>
      </w:rPr>
      <w:fldChar w:fldCharType="separate"/>
    </w:r>
    <w:r w:rsidR="0069211B" w:rsidRPr="0069211B">
      <w:rPr>
        <w:rFonts w:ascii="Arial" w:hAnsi="Arial" w:cs="Arial"/>
        <w:noProof/>
        <w:sz w:val="24"/>
        <w:szCs w:val="24"/>
        <w:lang w:val="es-ES"/>
      </w:rPr>
      <w:t>12</w:t>
    </w:r>
    <w:r w:rsidRPr="007E01F2">
      <w:rPr>
        <w:rFonts w:ascii="Arial" w:hAnsi="Arial" w:cs="Arial"/>
        <w:sz w:val="24"/>
        <w:szCs w:val="24"/>
      </w:rPr>
      <w:fldChar w:fldCharType="end"/>
    </w:r>
  </w:p>
  <w:p w14:paraId="74D8DE08" w14:textId="77777777" w:rsidR="0025244B" w:rsidRDefault="0025244B">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AB5655" w14:textId="77777777" w:rsidR="009F722E" w:rsidRDefault="009F722E">
      <w:pPr>
        <w:spacing w:after="0" w:line="240" w:lineRule="auto"/>
      </w:pPr>
      <w:r>
        <w:separator/>
      </w:r>
    </w:p>
  </w:footnote>
  <w:footnote w:type="continuationSeparator" w:id="0">
    <w:p w14:paraId="66AE8BB1" w14:textId="77777777" w:rsidR="009F722E" w:rsidRDefault="009F722E">
      <w:pPr>
        <w:spacing w:after="0" w:line="240" w:lineRule="auto"/>
      </w:pPr>
      <w:r>
        <w:continuationSeparator/>
      </w:r>
    </w:p>
  </w:footnote>
  <w:footnote w:id="1">
    <w:p w14:paraId="6647E1BB" w14:textId="77777777" w:rsidR="0025244B" w:rsidRPr="00B07F5A" w:rsidRDefault="0025244B" w:rsidP="00B07F5A">
      <w:pPr>
        <w:pStyle w:val="Textonotapie"/>
        <w:jc w:val="both"/>
        <w:rPr>
          <w:rFonts w:cs="Arial"/>
          <w:lang w:val="es-ES"/>
        </w:rPr>
      </w:pPr>
      <w:r w:rsidRPr="00B07F5A">
        <w:rPr>
          <w:rStyle w:val="Refdenotaalpie"/>
          <w:rFonts w:cs="Arial"/>
        </w:rPr>
        <w:footnoteRef/>
      </w:r>
      <w:r w:rsidRPr="00B07F5A">
        <w:rPr>
          <w:rFonts w:cs="Arial"/>
        </w:rPr>
        <w:t xml:space="preserve"> En adelante, las fechas que se citen corresponden al año dos mil veinti</w:t>
      </w:r>
      <w:r w:rsidR="00784DCF" w:rsidRPr="00B07F5A">
        <w:rPr>
          <w:rFonts w:cs="Arial"/>
        </w:rPr>
        <w:t>séis</w:t>
      </w:r>
      <w:r w:rsidRPr="00B07F5A">
        <w:rPr>
          <w:rFonts w:cs="Arial"/>
        </w:rPr>
        <w:t>, salvo que se indique otra distinta.</w:t>
      </w:r>
    </w:p>
  </w:footnote>
  <w:footnote w:id="2">
    <w:p w14:paraId="6EABB1C0" w14:textId="77777777" w:rsidR="006076C4" w:rsidRPr="00B07F5A" w:rsidRDefault="006076C4" w:rsidP="00B07F5A">
      <w:pPr>
        <w:pStyle w:val="Textonotapie"/>
        <w:jc w:val="both"/>
        <w:rPr>
          <w:rFonts w:cs="Arial"/>
          <w:lang w:val="es-ES"/>
        </w:rPr>
      </w:pPr>
      <w:r w:rsidRPr="00B07F5A">
        <w:rPr>
          <w:rStyle w:val="Refdenotaalpie"/>
          <w:rFonts w:cs="Arial"/>
        </w:rPr>
        <w:footnoteRef/>
      </w:r>
      <w:r w:rsidRPr="00B07F5A">
        <w:rPr>
          <w:rFonts w:cs="Arial"/>
        </w:rPr>
        <w:t xml:space="preserve"> </w:t>
      </w:r>
      <w:r w:rsidRPr="00B07F5A">
        <w:rPr>
          <w:rFonts w:cs="Arial"/>
          <w:lang w:val="es-ES"/>
        </w:rPr>
        <w:t xml:space="preserve">En adelante, </w:t>
      </w:r>
      <w:r w:rsidRPr="00B07F5A">
        <w:rPr>
          <w:rFonts w:cs="Arial"/>
          <w:i/>
          <w:iCs/>
          <w:lang w:val="es-ES"/>
        </w:rPr>
        <w:t xml:space="preserve">Juicio de la Ciudadanía. </w:t>
      </w:r>
    </w:p>
  </w:footnote>
  <w:footnote w:id="3">
    <w:p w14:paraId="4BCF0564" w14:textId="77777777" w:rsidR="00C6601B" w:rsidRPr="00B07F5A" w:rsidRDefault="00C6601B" w:rsidP="00B07F5A">
      <w:pPr>
        <w:pStyle w:val="Textonotapie"/>
        <w:jc w:val="both"/>
        <w:rPr>
          <w:rFonts w:cs="Arial"/>
          <w:lang w:val="es-ES"/>
        </w:rPr>
      </w:pPr>
      <w:r w:rsidRPr="00B07F5A">
        <w:rPr>
          <w:rStyle w:val="Refdenotaalpie"/>
          <w:rFonts w:cs="Arial"/>
        </w:rPr>
        <w:footnoteRef/>
      </w:r>
      <w:r w:rsidRPr="00B07F5A">
        <w:rPr>
          <w:rFonts w:cs="Arial"/>
        </w:rPr>
        <w:t xml:space="preserve"> </w:t>
      </w:r>
      <w:r w:rsidRPr="00B07F5A">
        <w:rPr>
          <w:rFonts w:cs="Arial"/>
          <w:lang w:val="es-ES"/>
        </w:rPr>
        <w:t xml:space="preserve">En adelante, </w:t>
      </w:r>
      <w:r w:rsidRPr="00B07F5A">
        <w:rPr>
          <w:rFonts w:cs="Arial"/>
          <w:i/>
          <w:iCs/>
          <w:lang w:val="es-ES"/>
        </w:rPr>
        <w:t xml:space="preserve">actor. </w:t>
      </w:r>
    </w:p>
  </w:footnote>
  <w:footnote w:id="4">
    <w:p w14:paraId="600EA3DE" w14:textId="77777777" w:rsidR="00C6601B" w:rsidRPr="00B07F5A" w:rsidRDefault="00C6601B" w:rsidP="00B07F5A">
      <w:pPr>
        <w:pStyle w:val="Textonotapie"/>
        <w:jc w:val="both"/>
        <w:rPr>
          <w:rFonts w:cs="Arial"/>
          <w:lang w:val="es-ES"/>
        </w:rPr>
      </w:pPr>
      <w:r w:rsidRPr="00B07F5A">
        <w:rPr>
          <w:rStyle w:val="Refdenotaalpie"/>
          <w:rFonts w:cs="Arial"/>
        </w:rPr>
        <w:footnoteRef/>
      </w:r>
      <w:r w:rsidRPr="00B07F5A">
        <w:rPr>
          <w:rFonts w:cs="Arial"/>
        </w:rPr>
        <w:t xml:space="preserve"> </w:t>
      </w:r>
      <w:r w:rsidRPr="00B07F5A">
        <w:rPr>
          <w:rFonts w:cs="Arial"/>
          <w:lang w:val="es-ES"/>
        </w:rPr>
        <w:t xml:space="preserve">En adelante, </w:t>
      </w:r>
      <w:r w:rsidRPr="00B07F5A">
        <w:rPr>
          <w:rFonts w:cs="Arial"/>
          <w:i/>
          <w:iCs/>
          <w:lang w:val="es-ES"/>
        </w:rPr>
        <w:t xml:space="preserve">Ayuntamiento. </w:t>
      </w:r>
    </w:p>
  </w:footnote>
  <w:footnote w:id="5">
    <w:p w14:paraId="2CB173FC" w14:textId="77777777" w:rsidR="00A30E16" w:rsidRPr="00B07F5A" w:rsidRDefault="00A30E16" w:rsidP="00B07F5A">
      <w:pPr>
        <w:pStyle w:val="Textonotapie"/>
        <w:jc w:val="both"/>
        <w:rPr>
          <w:rFonts w:cs="Arial"/>
          <w:lang w:val="es-ES"/>
        </w:rPr>
      </w:pPr>
      <w:r w:rsidRPr="00B07F5A">
        <w:rPr>
          <w:rStyle w:val="Refdenotaalpie"/>
          <w:rFonts w:cs="Arial"/>
        </w:rPr>
        <w:footnoteRef/>
      </w:r>
      <w:r w:rsidRPr="00B07F5A">
        <w:rPr>
          <w:rFonts w:cs="Arial"/>
        </w:rPr>
        <w:t xml:space="preserve"> </w:t>
      </w:r>
      <w:r w:rsidRPr="00B07F5A">
        <w:rPr>
          <w:rFonts w:cs="Arial"/>
          <w:lang w:val="es-ES"/>
        </w:rPr>
        <w:t xml:space="preserve">En adelante, </w:t>
      </w:r>
      <w:r w:rsidRPr="00B07F5A">
        <w:rPr>
          <w:rFonts w:cs="Arial"/>
          <w:i/>
          <w:iCs/>
          <w:lang w:val="es-ES"/>
        </w:rPr>
        <w:t>autoridades responsables.</w:t>
      </w:r>
      <w:r w:rsidRPr="00B07F5A">
        <w:rPr>
          <w:rFonts w:cs="Arial"/>
          <w:lang w:val="es-ES"/>
        </w:rPr>
        <w:t xml:space="preserve"> </w:t>
      </w:r>
    </w:p>
  </w:footnote>
  <w:footnote w:id="6">
    <w:p w14:paraId="2EBB5973" w14:textId="77777777" w:rsidR="0052573B" w:rsidRPr="00B07F5A" w:rsidRDefault="0052573B" w:rsidP="00B07F5A">
      <w:pPr>
        <w:pStyle w:val="Textonotapie"/>
        <w:jc w:val="both"/>
        <w:rPr>
          <w:rFonts w:cs="Arial"/>
          <w:lang w:val="es-ES"/>
        </w:rPr>
      </w:pPr>
      <w:r w:rsidRPr="00B07F5A">
        <w:rPr>
          <w:rStyle w:val="Refdenotaalpie"/>
          <w:rFonts w:cs="Arial"/>
        </w:rPr>
        <w:footnoteRef/>
      </w:r>
      <w:r w:rsidRPr="00B07F5A">
        <w:rPr>
          <w:rFonts w:cs="Arial"/>
        </w:rPr>
        <w:t xml:space="preserve"> </w:t>
      </w:r>
      <w:r w:rsidRPr="00B07F5A">
        <w:rPr>
          <w:rFonts w:cs="Arial"/>
          <w:lang w:val="es-ES"/>
        </w:rPr>
        <w:t xml:space="preserve">Visible a foja 17. </w:t>
      </w:r>
    </w:p>
  </w:footnote>
  <w:footnote w:id="7">
    <w:p w14:paraId="64634E84" w14:textId="77777777" w:rsidR="0052573B" w:rsidRPr="00B07F5A" w:rsidRDefault="0052573B" w:rsidP="00B07F5A">
      <w:pPr>
        <w:pStyle w:val="Textonotapie"/>
        <w:jc w:val="both"/>
        <w:rPr>
          <w:rFonts w:cs="Arial"/>
        </w:rPr>
      </w:pPr>
      <w:r w:rsidRPr="00B07F5A">
        <w:rPr>
          <w:rStyle w:val="Refdenotaalpie"/>
          <w:rFonts w:cs="Arial"/>
        </w:rPr>
        <w:footnoteRef/>
      </w:r>
      <w:r w:rsidRPr="00B07F5A">
        <w:rPr>
          <w:rFonts w:cs="Arial"/>
        </w:rPr>
        <w:t xml:space="preserve"> Visible a foja 18. </w:t>
      </w:r>
    </w:p>
  </w:footnote>
  <w:footnote w:id="8">
    <w:p w14:paraId="50C81191" w14:textId="77777777" w:rsidR="0052573B" w:rsidRPr="00B07F5A" w:rsidRDefault="0052573B" w:rsidP="00B07F5A">
      <w:pPr>
        <w:pStyle w:val="Textonotapie"/>
        <w:jc w:val="both"/>
        <w:rPr>
          <w:rFonts w:cs="Arial"/>
        </w:rPr>
      </w:pPr>
      <w:r w:rsidRPr="00B07F5A">
        <w:rPr>
          <w:rStyle w:val="Refdenotaalpie"/>
          <w:rFonts w:cs="Arial"/>
        </w:rPr>
        <w:footnoteRef/>
      </w:r>
      <w:r w:rsidRPr="00B07F5A">
        <w:rPr>
          <w:rFonts w:cs="Arial"/>
        </w:rPr>
        <w:t xml:space="preserve"> Visible a foja 12. </w:t>
      </w:r>
    </w:p>
  </w:footnote>
  <w:footnote w:id="9">
    <w:p w14:paraId="2656CBEF" w14:textId="77777777" w:rsidR="0052573B" w:rsidRPr="00B07F5A" w:rsidRDefault="0052573B" w:rsidP="00B07F5A">
      <w:pPr>
        <w:pStyle w:val="Textonotapie"/>
        <w:jc w:val="both"/>
        <w:rPr>
          <w:rFonts w:cs="Arial"/>
        </w:rPr>
      </w:pPr>
      <w:r w:rsidRPr="00B07F5A">
        <w:rPr>
          <w:rStyle w:val="Refdenotaalpie"/>
          <w:rFonts w:cs="Arial"/>
        </w:rPr>
        <w:footnoteRef/>
      </w:r>
      <w:r w:rsidRPr="00B07F5A">
        <w:rPr>
          <w:rFonts w:cs="Arial"/>
        </w:rPr>
        <w:t xml:space="preserve"> Visible a foja 13. </w:t>
      </w:r>
    </w:p>
  </w:footnote>
  <w:footnote w:id="10">
    <w:p w14:paraId="6ADA44A5" w14:textId="77777777" w:rsidR="00C25261" w:rsidRPr="00B07F5A" w:rsidRDefault="00C25261" w:rsidP="00B07F5A">
      <w:pPr>
        <w:pStyle w:val="Textonotapie"/>
        <w:jc w:val="both"/>
        <w:rPr>
          <w:rFonts w:cs="Arial"/>
          <w:lang w:val="es-ES"/>
        </w:rPr>
      </w:pPr>
      <w:r w:rsidRPr="00B07F5A">
        <w:rPr>
          <w:rStyle w:val="Refdenotaalpie"/>
          <w:rFonts w:cs="Arial"/>
        </w:rPr>
        <w:footnoteRef/>
      </w:r>
      <w:r w:rsidRPr="00B07F5A">
        <w:rPr>
          <w:rFonts w:cs="Arial"/>
        </w:rPr>
        <w:t xml:space="preserve"> </w:t>
      </w:r>
      <w:r w:rsidRPr="00B07F5A">
        <w:rPr>
          <w:rFonts w:cs="Arial"/>
          <w:lang w:val="es-ES"/>
        </w:rPr>
        <w:t>Acta visible a foja</w:t>
      </w:r>
      <w:r w:rsidR="0052573B" w:rsidRPr="00B07F5A">
        <w:rPr>
          <w:rFonts w:cs="Arial"/>
          <w:lang w:val="es-ES"/>
        </w:rPr>
        <w:t xml:space="preserve">s 70 a 86. </w:t>
      </w:r>
    </w:p>
  </w:footnote>
  <w:footnote w:id="11">
    <w:p w14:paraId="52887051" w14:textId="77777777" w:rsidR="0052573B" w:rsidRPr="00B07F5A" w:rsidRDefault="0052573B" w:rsidP="00B07F5A">
      <w:pPr>
        <w:pStyle w:val="Textonotapie"/>
        <w:jc w:val="both"/>
        <w:rPr>
          <w:rFonts w:cs="Arial"/>
        </w:rPr>
      </w:pPr>
      <w:r w:rsidRPr="00B07F5A">
        <w:rPr>
          <w:rStyle w:val="Refdenotaalpie"/>
          <w:rFonts w:cs="Arial"/>
        </w:rPr>
        <w:footnoteRef/>
      </w:r>
      <w:r w:rsidRPr="00B07F5A">
        <w:rPr>
          <w:rFonts w:cs="Arial"/>
        </w:rPr>
        <w:t xml:space="preserve"> Visible a foja 15. </w:t>
      </w:r>
    </w:p>
  </w:footnote>
  <w:footnote w:id="12">
    <w:p w14:paraId="5749AF5D" w14:textId="77777777" w:rsidR="00CB6A78" w:rsidRPr="00B07F5A" w:rsidRDefault="00CB6A78" w:rsidP="00B07F5A">
      <w:pPr>
        <w:pStyle w:val="Textonotapie"/>
        <w:jc w:val="both"/>
        <w:rPr>
          <w:rFonts w:cs="Arial"/>
          <w:lang w:val="es-ES"/>
        </w:rPr>
      </w:pPr>
      <w:r w:rsidRPr="00B07F5A">
        <w:rPr>
          <w:rStyle w:val="Refdenotaalpie"/>
          <w:rFonts w:cs="Arial"/>
        </w:rPr>
        <w:footnoteRef/>
      </w:r>
      <w:r w:rsidRPr="00B07F5A">
        <w:rPr>
          <w:rFonts w:cs="Arial"/>
        </w:rPr>
        <w:t xml:space="preserve"> </w:t>
      </w:r>
      <w:r w:rsidRPr="00B07F5A">
        <w:rPr>
          <w:rFonts w:cs="Arial"/>
          <w:lang w:val="es-ES"/>
        </w:rPr>
        <w:t xml:space="preserve">En adelante, </w:t>
      </w:r>
      <w:r w:rsidRPr="00B07F5A">
        <w:rPr>
          <w:rFonts w:cs="Arial"/>
          <w:i/>
          <w:iCs/>
          <w:lang w:val="es-ES"/>
        </w:rPr>
        <w:t xml:space="preserve">Tribunal Electoral. </w:t>
      </w:r>
    </w:p>
  </w:footnote>
  <w:footnote w:id="13">
    <w:p w14:paraId="40D957C1" w14:textId="77777777" w:rsidR="0052573B" w:rsidRPr="00B07F5A" w:rsidRDefault="0052573B" w:rsidP="00B07F5A">
      <w:pPr>
        <w:pStyle w:val="Textonotapie"/>
        <w:jc w:val="both"/>
        <w:rPr>
          <w:rFonts w:cs="Arial"/>
          <w:lang w:val="es-ES"/>
        </w:rPr>
      </w:pPr>
      <w:r w:rsidRPr="00B07F5A">
        <w:rPr>
          <w:rStyle w:val="Refdenotaalpie"/>
          <w:rFonts w:cs="Arial"/>
        </w:rPr>
        <w:footnoteRef/>
      </w:r>
      <w:r w:rsidRPr="00B07F5A">
        <w:rPr>
          <w:rFonts w:cs="Arial"/>
        </w:rPr>
        <w:t xml:space="preserve"> </w:t>
      </w:r>
      <w:r w:rsidRPr="00B07F5A">
        <w:rPr>
          <w:rFonts w:cs="Arial"/>
          <w:lang w:val="es-ES"/>
        </w:rPr>
        <w:t xml:space="preserve">Visible a fojas 2 a 14. </w:t>
      </w:r>
    </w:p>
  </w:footnote>
  <w:footnote w:id="14">
    <w:p w14:paraId="6D086033" w14:textId="77777777" w:rsidR="0025244B" w:rsidRPr="00B07F5A" w:rsidRDefault="0025244B" w:rsidP="00B07F5A">
      <w:pPr>
        <w:pStyle w:val="Textonotapie"/>
        <w:jc w:val="both"/>
        <w:rPr>
          <w:rFonts w:cs="Arial"/>
        </w:rPr>
      </w:pPr>
      <w:r w:rsidRPr="00B07F5A">
        <w:rPr>
          <w:rStyle w:val="Refdenotaalpie"/>
          <w:rFonts w:cs="Arial"/>
        </w:rPr>
        <w:footnoteRef/>
      </w:r>
      <w:r w:rsidRPr="00B07F5A">
        <w:rPr>
          <w:rFonts w:cs="Arial"/>
        </w:rPr>
        <w:t xml:space="preserve"> En adelante, </w:t>
      </w:r>
      <w:r w:rsidRPr="00B07F5A">
        <w:rPr>
          <w:rFonts w:cs="Arial"/>
          <w:i/>
          <w:iCs/>
        </w:rPr>
        <w:t>Ley de Justicia.</w:t>
      </w:r>
    </w:p>
  </w:footnote>
  <w:footnote w:id="15">
    <w:p w14:paraId="755F839A" w14:textId="77777777" w:rsidR="0025244B" w:rsidRPr="00B07F5A" w:rsidRDefault="0025244B" w:rsidP="00B07F5A">
      <w:pPr>
        <w:pStyle w:val="Textonotapie"/>
        <w:jc w:val="both"/>
        <w:rPr>
          <w:rFonts w:cs="Arial"/>
          <w:lang w:val="es-ES"/>
        </w:rPr>
      </w:pPr>
      <w:r w:rsidRPr="00B07F5A">
        <w:rPr>
          <w:rStyle w:val="Refdenotaalpie"/>
          <w:rFonts w:cs="Arial"/>
        </w:rPr>
        <w:footnoteRef/>
      </w:r>
      <w:r w:rsidRPr="00B07F5A">
        <w:rPr>
          <w:rFonts w:cs="Arial"/>
        </w:rPr>
        <w:t xml:space="preserve"> Visible a fojas</w:t>
      </w:r>
      <w:r w:rsidR="00A30E16" w:rsidRPr="00B07F5A">
        <w:rPr>
          <w:rFonts w:cs="Arial"/>
        </w:rPr>
        <w:t xml:space="preserve"> 22 y 23. </w:t>
      </w:r>
    </w:p>
  </w:footnote>
  <w:footnote w:id="16">
    <w:p w14:paraId="6C48AD8B" w14:textId="77777777" w:rsidR="0025244B" w:rsidRPr="00B07F5A" w:rsidRDefault="0025244B" w:rsidP="00B07F5A">
      <w:pPr>
        <w:pStyle w:val="Textonotapie"/>
        <w:jc w:val="both"/>
        <w:rPr>
          <w:rFonts w:cs="Arial"/>
        </w:rPr>
      </w:pPr>
      <w:r w:rsidRPr="00B07F5A">
        <w:rPr>
          <w:rStyle w:val="Refdenotaalpie"/>
          <w:rFonts w:cs="Arial"/>
        </w:rPr>
        <w:footnoteRef/>
      </w:r>
      <w:r w:rsidRPr="00B07F5A">
        <w:rPr>
          <w:rFonts w:cs="Arial"/>
        </w:rPr>
        <w:t xml:space="preserve"> Visible a foja</w:t>
      </w:r>
      <w:r w:rsidR="00A30E16" w:rsidRPr="00B07F5A">
        <w:rPr>
          <w:rFonts w:cs="Arial"/>
        </w:rPr>
        <w:t xml:space="preserve">s 43 a 45. </w:t>
      </w:r>
    </w:p>
  </w:footnote>
  <w:footnote w:id="17">
    <w:p w14:paraId="3B369E6A" w14:textId="77777777" w:rsidR="00417FE3" w:rsidRPr="00B07F5A" w:rsidRDefault="00417FE3" w:rsidP="00B07F5A">
      <w:pPr>
        <w:pStyle w:val="Textonotapie"/>
        <w:jc w:val="both"/>
        <w:rPr>
          <w:rFonts w:cs="Arial"/>
        </w:rPr>
      </w:pPr>
      <w:r w:rsidRPr="00B07F5A">
        <w:rPr>
          <w:rStyle w:val="Refdenotaalpie"/>
          <w:rFonts w:cs="Arial"/>
        </w:rPr>
        <w:footnoteRef/>
      </w:r>
      <w:r w:rsidRPr="00B07F5A">
        <w:rPr>
          <w:rFonts w:cs="Arial"/>
        </w:rPr>
        <w:t xml:space="preserve"> Visible a fojas 122. </w:t>
      </w:r>
    </w:p>
  </w:footnote>
  <w:footnote w:id="18">
    <w:p w14:paraId="39681828" w14:textId="77777777" w:rsidR="0025244B" w:rsidRPr="00B07F5A" w:rsidRDefault="0025244B" w:rsidP="00B07F5A">
      <w:pPr>
        <w:pStyle w:val="Textonotapie"/>
        <w:jc w:val="both"/>
        <w:rPr>
          <w:rFonts w:cs="Arial"/>
        </w:rPr>
      </w:pPr>
      <w:r w:rsidRPr="00B07F5A">
        <w:rPr>
          <w:rStyle w:val="Refdenotaalpie"/>
          <w:rFonts w:cs="Arial"/>
        </w:rPr>
        <w:footnoteRef/>
      </w:r>
      <w:r w:rsidRPr="00B07F5A">
        <w:rPr>
          <w:rFonts w:cs="Arial"/>
        </w:rPr>
        <w:t xml:space="preserve"> En adelante, </w:t>
      </w:r>
      <w:r w:rsidRPr="00B07F5A">
        <w:rPr>
          <w:rFonts w:cs="Arial"/>
          <w:i/>
          <w:iCs/>
        </w:rPr>
        <w:t xml:space="preserve">Constitución </w:t>
      </w:r>
      <w:r w:rsidR="005F4BC4" w:rsidRPr="00B07F5A">
        <w:rPr>
          <w:rFonts w:cs="Arial"/>
          <w:i/>
          <w:iCs/>
        </w:rPr>
        <w:t>Local</w:t>
      </w:r>
      <w:r w:rsidRPr="00B07F5A">
        <w:rPr>
          <w:rFonts w:cs="Arial"/>
          <w:i/>
          <w:iCs/>
        </w:rPr>
        <w:t>.</w:t>
      </w:r>
    </w:p>
  </w:footnote>
  <w:footnote w:id="19">
    <w:p w14:paraId="69739397" w14:textId="77777777" w:rsidR="0025244B" w:rsidRPr="00B07F5A" w:rsidRDefault="0025244B" w:rsidP="00B07F5A">
      <w:pPr>
        <w:pStyle w:val="Textonotapie"/>
        <w:jc w:val="both"/>
        <w:rPr>
          <w:rFonts w:cs="Arial"/>
          <w:i/>
          <w:iCs/>
        </w:rPr>
      </w:pPr>
      <w:r w:rsidRPr="00B07F5A">
        <w:rPr>
          <w:rStyle w:val="Refdenotaalpie"/>
          <w:rFonts w:cs="Arial"/>
        </w:rPr>
        <w:footnoteRef/>
      </w:r>
      <w:r w:rsidRPr="00B07F5A">
        <w:rPr>
          <w:rFonts w:cs="Arial"/>
        </w:rPr>
        <w:t xml:space="preserve"> En adelante, </w:t>
      </w:r>
      <w:r w:rsidRPr="00B07F5A">
        <w:rPr>
          <w:rFonts w:cs="Arial"/>
          <w:i/>
          <w:iCs/>
        </w:rPr>
        <w:t xml:space="preserve">Código Electoral. </w:t>
      </w:r>
    </w:p>
  </w:footnote>
  <w:footnote w:id="20">
    <w:p w14:paraId="11F1F8A0" w14:textId="77777777" w:rsidR="00420E1A" w:rsidRPr="00B07F5A" w:rsidRDefault="00420E1A" w:rsidP="00B07F5A">
      <w:pPr>
        <w:pStyle w:val="Textonotapie"/>
        <w:jc w:val="both"/>
        <w:rPr>
          <w:rFonts w:cs="Arial"/>
          <w:i/>
          <w:iCs/>
          <w:lang w:val="es-ES"/>
        </w:rPr>
      </w:pPr>
      <w:r w:rsidRPr="00B07F5A">
        <w:rPr>
          <w:rStyle w:val="Refdenotaalpie"/>
          <w:rFonts w:cs="Arial"/>
        </w:rPr>
        <w:footnoteRef/>
      </w:r>
      <w:r w:rsidRPr="00B07F5A">
        <w:rPr>
          <w:rFonts w:cs="Arial"/>
        </w:rPr>
        <w:t xml:space="preserve"> </w:t>
      </w:r>
      <w:r w:rsidRPr="00B07F5A">
        <w:rPr>
          <w:rFonts w:cs="Arial"/>
          <w:lang w:val="es-ES"/>
        </w:rPr>
        <w:t xml:space="preserve">En adelante, </w:t>
      </w:r>
      <w:r w:rsidRPr="00B07F5A">
        <w:rPr>
          <w:rFonts w:cs="Arial"/>
          <w:i/>
          <w:iCs/>
          <w:lang w:val="es-ES"/>
        </w:rPr>
        <w:t>Constitución Federal.</w:t>
      </w:r>
    </w:p>
  </w:footnote>
  <w:footnote w:id="21">
    <w:p w14:paraId="0ADBD3C4" w14:textId="77777777" w:rsidR="005F4BC4" w:rsidRPr="00B07F5A" w:rsidRDefault="005F4BC4" w:rsidP="00B07F5A">
      <w:pPr>
        <w:pStyle w:val="Textonotapie"/>
        <w:jc w:val="both"/>
        <w:rPr>
          <w:rFonts w:cs="Arial"/>
          <w:i/>
          <w:iCs/>
          <w:lang w:val="es-ES"/>
        </w:rPr>
      </w:pPr>
      <w:r w:rsidRPr="00B07F5A">
        <w:rPr>
          <w:rStyle w:val="Refdenotaalpie"/>
          <w:rFonts w:cs="Arial"/>
        </w:rPr>
        <w:footnoteRef/>
      </w:r>
      <w:r w:rsidRPr="00B07F5A">
        <w:rPr>
          <w:rFonts w:cs="Arial"/>
        </w:rPr>
        <w:t xml:space="preserve"> </w:t>
      </w:r>
      <w:r w:rsidRPr="00B07F5A">
        <w:rPr>
          <w:rFonts w:cs="Arial"/>
          <w:lang w:val="es-ES"/>
        </w:rPr>
        <w:t xml:space="preserve">En adelante, </w:t>
      </w:r>
      <w:r w:rsidRPr="00B07F5A">
        <w:rPr>
          <w:rFonts w:cs="Arial"/>
          <w:i/>
          <w:iCs/>
          <w:lang w:val="es-ES"/>
        </w:rPr>
        <w:t>Sala Superior.</w:t>
      </w:r>
    </w:p>
  </w:footnote>
  <w:footnote w:id="22">
    <w:p w14:paraId="2E57BE2D" w14:textId="77777777" w:rsidR="00B32586" w:rsidRPr="00B07F5A" w:rsidRDefault="00B32586" w:rsidP="00B07F5A">
      <w:pPr>
        <w:pStyle w:val="Textonotapie"/>
        <w:jc w:val="both"/>
        <w:rPr>
          <w:rFonts w:cs="Arial"/>
          <w:i/>
          <w:lang w:eastAsia="en-US"/>
        </w:rPr>
      </w:pPr>
      <w:r w:rsidRPr="00B07F5A">
        <w:rPr>
          <w:rStyle w:val="Refdenotaalpie"/>
          <w:rFonts w:cs="Arial"/>
        </w:rPr>
        <w:footnoteRef/>
      </w:r>
      <w:r w:rsidRPr="00B07F5A">
        <w:rPr>
          <w:rFonts w:cs="Arial"/>
        </w:rPr>
        <w:t xml:space="preserve"> Conforme </w:t>
      </w:r>
      <w:r w:rsidR="001061C5" w:rsidRPr="00B07F5A">
        <w:rPr>
          <w:rFonts w:cs="Arial"/>
        </w:rPr>
        <w:t>con</w:t>
      </w:r>
      <w:r w:rsidRPr="00B07F5A">
        <w:rPr>
          <w:rFonts w:cs="Arial"/>
        </w:rPr>
        <w:t xml:space="preserve"> la jurisprudencia </w:t>
      </w:r>
      <w:r w:rsidRPr="00B07F5A">
        <w:rPr>
          <w:rFonts w:cs="Arial"/>
          <w:b/>
          <w:bCs/>
        </w:rPr>
        <w:t>20/2010</w:t>
      </w:r>
      <w:r w:rsidRPr="00B07F5A">
        <w:rPr>
          <w:rFonts w:cs="Arial"/>
        </w:rPr>
        <w:t xml:space="preserve">, de rubro: </w:t>
      </w:r>
      <w:r w:rsidR="00584EFE" w:rsidRPr="00B07F5A">
        <w:rPr>
          <w:rFonts w:cs="Arial"/>
          <w:b/>
          <w:bCs/>
        </w:rPr>
        <w:t>DERECHO POLÍTICO</w:t>
      </w:r>
      <w:r w:rsidR="003609C7" w:rsidRPr="00B07F5A">
        <w:rPr>
          <w:rFonts w:cs="Arial"/>
          <w:b/>
          <w:bCs/>
        </w:rPr>
        <w:t>-</w:t>
      </w:r>
      <w:r w:rsidR="00584EFE" w:rsidRPr="00B07F5A">
        <w:rPr>
          <w:rFonts w:cs="Arial"/>
          <w:b/>
          <w:bCs/>
        </w:rPr>
        <w:t>ELECTORAL A SER VOTADO. INCLUYE EL DERECHO A OCUPAR Y DESEMPEÑAR EL CARGO.</w:t>
      </w:r>
      <w:r w:rsidR="00584EFE" w:rsidRPr="00B07F5A">
        <w:rPr>
          <w:rFonts w:cs="Arial"/>
          <w:b/>
          <w:bCs/>
          <w:i/>
          <w:iCs/>
        </w:rPr>
        <w:t xml:space="preserve"> </w:t>
      </w:r>
    </w:p>
  </w:footnote>
  <w:footnote w:id="23">
    <w:p w14:paraId="7727921F" w14:textId="77777777" w:rsidR="00B32586" w:rsidRPr="00B07F5A" w:rsidRDefault="00B32586" w:rsidP="00B07F5A">
      <w:pPr>
        <w:pStyle w:val="Textonotapie"/>
        <w:jc w:val="both"/>
        <w:rPr>
          <w:rFonts w:cs="Arial"/>
          <w:b/>
          <w:iCs/>
        </w:rPr>
      </w:pPr>
      <w:r w:rsidRPr="00B07F5A">
        <w:rPr>
          <w:rStyle w:val="Refdenotaalpie"/>
          <w:rFonts w:cs="Arial"/>
        </w:rPr>
        <w:footnoteRef/>
      </w:r>
      <w:r w:rsidRPr="00B07F5A">
        <w:rPr>
          <w:rFonts w:cs="Arial"/>
        </w:rPr>
        <w:t xml:space="preserve"> Lo que encuentra sustento en la jurisprudencia 6/2011 de la </w:t>
      </w:r>
      <w:r w:rsidRPr="00B07F5A">
        <w:rPr>
          <w:rFonts w:cs="Arial"/>
          <w:i/>
        </w:rPr>
        <w:t>Sala Superior</w:t>
      </w:r>
      <w:r w:rsidRPr="00B07F5A">
        <w:rPr>
          <w:rFonts w:cs="Arial"/>
        </w:rPr>
        <w:t xml:space="preserve">, de rubro: </w:t>
      </w:r>
      <w:r w:rsidRPr="00B07F5A">
        <w:rPr>
          <w:rFonts w:cs="Arial"/>
          <w:b/>
          <w:iCs/>
        </w:rPr>
        <w:t>AYUNTAMIENTOS. LOS ACTOS RELATIVOS A SU ORGANIZACIÓN NO SON IMPUGNABLES EN EL JUICIO PARA LA PROTECCIÓN DE LOS DERECHOS POLÍTICO-ELECTORALES DEL CIUDADANO.</w:t>
      </w:r>
    </w:p>
  </w:footnote>
  <w:footnote w:id="24">
    <w:p w14:paraId="441D9DEE" w14:textId="77777777" w:rsidR="00AF1408" w:rsidRPr="00B07F5A" w:rsidRDefault="00AF1408" w:rsidP="00B07F5A">
      <w:pPr>
        <w:spacing w:after="0" w:line="240" w:lineRule="auto"/>
        <w:jc w:val="both"/>
        <w:rPr>
          <w:rFonts w:ascii="Arial" w:eastAsia="Arial Narrow" w:hAnsi="Arial" w:cs="Arial"/>
          <w:iCs/>
          <w:color w:val="000000"/>
          <w:sz w:val="20"/>
          <w:szCs w:val="20"/>
        </w:rPr>
      </w:pPr>
      <w:r w:rsidRPr="00B07F5A">
        <w:rPr>
          <w:rFonts w:ascii="Arial" w:hAnsi="Arial" w:cs="Arial"/>
          <w:sz w:val="20"/>
          <w:szCs w:val="20"/>
          <w:vertAlign w:val="superscript"/>
        </w:rPr>
        <w:footnoteRef/>
      </w:r>
      <w:r w:rsidRPr="00B07F5A">
        <w:rPr>
          <w:rFonts w:ascii="Arial" w:eastAsia="Arial Narrow" w:hAnsi="Arial" w:cs="Arial"/>
          <w:color w:val="000000"/>
          <w:sz w:val="20"/>
          <w:szCs w:val="20"/>
        </w:rPr>
        <w:t xml:space="preserve"> Jurisprudencia 814, consultable en la página 553, Tomo VI, Materia Común, del Apéndice al Semanario Judicial de la Federación, 1917-1995, de rubro: </w:t>
      </w:r>
      <w:r w:rsidRPr="00B07F5A">
        <w:rPr>
          <w:rFonts w:ascii="Arial" w:eastAsia="Arial Narrow" w:hAnsi="Arial" w:cs="Arial"/>
          <w:b/>
          <w:iCs/>
          <w:color w:val="000000"/>
          <w:sz w:val="20"/>
          <w:szCs w:val="20"/>
        </w:rPr>
        <w:t>IMPROCEDENCIA, CAUSALES DE. EN EL JUICIO DE AMPARO</w:t>
      </w:r>
      <w:r w:rsidRPr="00B07F5A">
        <w:rPr>
          <w:rFonts w:ascii="Arial" w:eastAsia="Arial Narrow" w:hAnsi="Arial" w:cs="Arial"/>
          <w:iCs/>
          <w:color w:val="000000"/>
          <w:sz w:val="20"/>
          <w:szCs w:val="20"/>
        </w:rPr>
        <w:t>.</w:t>
      </w:r>
    </w:p>
  </w:footnote>
  <w:footnote w:id="25">
    <w:p w14:paraId="3F40983D" w14:textId="77777777" w:rsidR="00AF1408" w:rsidRPr="00B07F5A" w:rsidRDefault="00AF1408" w:rsidP="00B07F5A">
      <w:pPr>
        <w:spacing w:after="0" w:line="240" w:lineRule="auto"/>
        <w:jc w:val="both"/>
        <w:rPr>
          <w:rFonts w:ascii="Arial" w:eastAsia="Arial" w:hAnsi="Arial" w:cs="Arial"/>
          <w:iCs/>
          <w:color w:val="000000"/>
          <w:sz w:val="20"/>
          <w:szCs w:val="20"/>
        </w:rPr>
      </w:pPr>
      <w:r w:rsidRPr="00B07F5A">
        <w:rPr>
          <w:rFonts w:ascii="Arial" w:hAnsi="Arial" w:cs="Arial"/>
          <w:sz w:val="20"/>
          <w:szCs w:val="20"/>
          <w:vertAlign w:val="superscript"/>
        </w:rPr>
        <w:footnoteRef/>
      </w:r>
      <w:r w:rsidRPr="00B07F5A">
        <w:rPr>
          <w:rFonts w:ascii="Arial" w:eastAsia="Arial" w:hAnsi="Arial" w:cs="Arial"/>
          <w:color w:val="000000"/>
          <w:sz w:val="20"/>
          <w:szCs w:val="20"/>
        </w:rPr>
        <w:t xml:space="preserve"> Sirve de sustento la </w:t>
      </w:r>
      <w:r w:rsidR="003609C7" w:rsidRPr="00B07F5A">
        <w:rPr>
          <w:rFonts w:ascii="Arial" w:eastAsia="Arial" w:hAnsi="Arial" w:cs="Arial"/>
          <w:color w:val="000000"/>
          <w:sz w:val="20"/>
          <w:szCs w:val="20"/>
        </w:rPr>
        <w:t>J</w:t>
      </w:r>
      <w:r w:rsidRPr="00B07F5A">
        <w:rPr>
          <w:rFonts w:ascii="Arial" w:eastAsia="Arial" w:hAnsi="Arial" w:cs="Arial"/>
          <w:color w:val="000000"/>
          <w:sz w:val="20"/>
          <w:szCs w:val="20"/>
        </w:rPr>
        <w:t xml:space="preserve">urisprudencia 7/2002, emitida por la </w:t>
      </w:r>
      <w:r w:rsidRPr="00B07F5A">
        <w:rPr>
          <w:rFonts w:ascii="Arial" w:eastAsia="Arial" w:hAnsi="Arial" w:cs="Arial"/>
          <w:i/>
          <w:color w:val="000000"/>
          <w:sz w:val="20"/>
          <w:szCs w:val="20"/>
        </w:rPr>
        <w:t xml:space="preserve">Sala Superior, </w:t>
      </w:r>
      <w:r w:rsidRPr="00B07F5A">
        <w:rPr>
          <w:rFonts w:ascii="Arial" w:eastAsia="Arial" w:hAnsi="Arial" w:cs="Arial"/>
          <w:color w:val="000000"/>
          <w:sz w:val="20"/>
          <w:szCs w:val="20"/>
        </w:rPr>
        <w:t xml:space="preserve">de rubro: </w:t>
      </w:r>
      <w:r w:rsidRPr="00B07F5A">
        <w:rPr>
          <w:rFonts w:ascii="Arial" w:eastAsia="Arial" w:hAnsi="Arial" w:cs="Arial"/>
          <w:b/>
          <w:iCs/>
          <w:color w:val="000000"/>
          <w:sz w:val="20"/>
          <w:szCs w:val="20"/>
        </w:rPr>
        <w:t>INTERÉS JURÍDICO DIRECTO PARA PROMOVER MEDIOS DE IMPUGNACIÓN. REQUISITOS PARA SU SURTIMIENTO.</w:t>
      </w:r>
    </w:p>
  </w:footnote>
  <w:footnote w:id="26">
    <w:p w14:paraId="2C1D41C4" w14:textId="77777777" w:rsidR="00423C93" w:rsidRPr="00B07F5A" w:rsidRDefault="00423C93" w:rsidP="00B07F5A">
      <w:pPr>
        <w:tabs>
          <w:tab w:val="left" w:pos="426"/>
        </w:tabs>
        <w:spacing w:after="0" w:line="240" w:lineRule="auto"/>
        <w:jc w:val="both"/>
        <w:rPr>
          <w:rFonts w:ascii="Arial" w:hAnsi="Arial" w:cs="Arial"/>
          <w:b/>
          <w:bCs/>
          <w:sz w:val="20"/>
          <w:szCs w:val="20"/>
          <w:lang w:val="es-ES_tradnl"/>
        </w:rPr>
      </w:pPr>
      <w:r w:rsidRPr="00B07F5A">
        <w:rPr>
          <w:rStyle w:val="Refdenotaalpie"/>
          <w:rFonts w:ascii="Arial" w:hAnsi="Arial" w:cs="Arial"/>
          <w:sz w:val="20"/>
          <w:szCs w:val="20"/>
        </w:rPr>
        <w:footnoteRef/>
      </w:r>
      <w:r w:rsidRPr="00B07F5A">
        <w:rPr>
          <w:rFonts w:ascii="Arial" w:hAnsi="Arial" w:cs="Arial"/>
          <w:sz w:val="20"/>
          <w:szCs w:val="20"/>
        </w:rPr>
        <w:t xml:space="preserve"> </w:t>
      </w:r>
      <w:r w:rsidRPr="00B07F5A">
        <w:rPr>
          <w:rFonts w:ascii="Arial" w:hAnsi="Arial" w:cs="Arial"/>
          <w:sz w:val="20"/>
          <w:szCs w:val="20"/>
          <w:lang w:val="es-ES_tradnl"/>
        </w:rPr>
        <w:t xml:space="preserve">De conformidad con la </w:t>
      </w:r>
      <w:r w:rsidR="003609C7" w:rsidRPr="00B07F5A">
        <w:rPr>
          <w:rFonts w:ascii="Arial" w:hAnsi="Arial" w:cs="Arial"/>
          <w:sz w:val="20"/>
          <w:szCs w:val="20"/>
          <w:lang w:val="es-ES_tradnl"/>
        </w:rPr>
        <w:t>J</w:t>
      </w:r>
      <w:r w:rsidRPr="00B07F5A">
        <w:rPr>
          <w:rFonts w:ascii="Arial" w:hAnsi="Arial" w:cs="Arial"/>
          <w:sz w:val="20"/>
          <w:szCs w:val="20"/>
          <w:lang w:val="es-ES_tradnl"/>
        </w:rPr>
        <w:t xml:space="preserve">urisprudencia 15/2011 de </w:t>
      </w:r>
      <w:r w:rsidRPr="00B07F5A">
        <w:rPr>
          <w:rFonts w:ascii="Arial" w:hAnsi="Arial" w:cs="Arial"/>
          <w:i/>
          <w:iCs/>
          <w:sz w:val="20"/>
          <w:szCs w:val="20"/>
          <w:lang w:val="es-ES_tradnl"/>
        </w:rPr>
        <w:t xml:space="preserve">Sala Superior </w:t>
      </w:r>
      <w:r w:rsidRPr="00B07F5A">
        <w:rPr>
          <w:rFonts w:ascii="Arial" w:hAnsi="Arial" w:cs="Arial"/>
          <w:sz w:val="20"/>
          <w:szCs w:val="20"/>
          <w:lang w:val="es-ES_tradnl"/>
        </w:rPr>
        <w:t>de rubro</w:t>
      </w:r>
      <w:r w:rsidR="00394A00" w:rsidRPr="00B07F5A">
        <w:rPr>
          <w:rFonts w:ascii="Arial" w:hAnsi="Arial" w:cs="Arial"/>
          <w:sz w:val="20"/>
          <w:szCs w:val="20"/>
          <w:lang w:val="es-ES_tradnl"/>
        </w:rPr>
        <w:t>:</w:t>
      </w:r>
      <w:r w:rsidRPr="00B07F5A">
        <w:rPr>
          <w:rFonts w:ascii="Arial" w:hAnsi="Arial" w:cs="Arial"/>
          <w:sz w:val="20"/>
          <w:szCs w:val="20"/>
          <w:lang w:val="es-ES_tradnl"/>
        </w:rPr>
        <w:t xml:space="preserve"> </w:t>
      </w:r>
      <w:r w:rsidRPr="00B07F5A">
        <w:rPr>
          <w:rFonts w:ascii="Arial" w:hAnsi="Arial" w:cs="Arial"/>
          <w:b/>
          <w:bCs/>
          <w:color w:val="000000"/>
          <w:sz w:val="20"/>
          <w:szCs w:val="20"/>
          <w:shd w:val="clear" w:color="auto" w:fill="FFFFFF"/>
        </w:rPr>
        <w:t>PLAZO PARA PRESENTAR UN MEDIO DE IMPUGNACIÓN, TRATÁNDOSE DE OMISIONES</w:t>
      </w:r>
      <w:r w:rsidR="00394A00" w:rsidRPr="00B07F5A">
        <w:rPr>
          <w:rFonts w:ascii="Arial" w:hAnsi="Arial" w:cs="Arial"/>
          <w:b/>
          <w:bCs/>
          <w:color w:val="000000"/>
          <w:sz w:val="20"/>
          <w:szCs w:val="20"/>
          <w:shd w:val="clear" w:color="auto" w:fill="FFFFFF"/>
        </w:rPr>
        <w:t>.</w:t>
      </w:r>
      <w:r w:rsidRPr="00B07F5A">
        <w:rPr>
          <w:rFonts w:ascii="Arial" w:hAnsi="Arial" w:cs="Arial"/>
          <w:b/>
          <w:bCs/>
          <w:color w:val="000000"/>
          <w:sz w:val="20"/>
          <w:szCs w:val="20"/>
          <w:shd w:val="clear" w:color="auto" w:fill="FFFFFF"/>
        </w:rPr>
        <w:t xml:space="preserve"> </w:t>
      </w:r>
    </w:p>
  </w:footnote>
  <w:footnote w:id="27">
    <w:p w14:paraId="7970BB5D" w14:textId="77777777" w:rsidR="000766F4" w:rsidRPr="00B07F5A" w:rsidRDefault="000766F4" w:rsidP="00B07F5A">
      <w:pPr>
        <w:pStyle w:val="Textonotapie"/>
        <w:jc w:val="both"/>
        <w:rPr>
          <w:rFonts w:cs="Arial"/>
        </w:rPr>
      </w:pPr>
      <w:r w:rsidRPr="00B07F5A">
        <w:rPr>
          <w:rStyle w:val="Refdenotaalpie"/>
          <w:rFonts w:cs="Arial"/>
        </w:rPr>
        <w:footnoteRef/>
      </w:r>
      <w:r w:rsidRPr="00B07F5A">
        <w:rPr>
          <w:rFonts w:cs="Arial"/>
        </w:rPr>
        <w:t xml:space="preserve"> Sirve de apoyo a lo anterior, la </w:t>
      </w:r>
      <w:r w:rsidR="003609C7" w:rsidRPr="00B07F5A">
        <w:rPr>
          <w:rFonts w:cs="Arial"/>
        </w:rPr>
        <w:t>J</w:t>
      </w:r>
      <w:r w:rsidRPr="00B07F5A">
        <w:rPr>
          <w:rFonts w:cs="Arial"/>
        </w:rPr>
        <w:t xml:space="preserve">urisprudencia 7/2002 emitida por la Sala Superior del Tribunal Electoral del Poder Judicial de la Federación de rubro: </w:t>
      </w:r>
      <w:r w:rsidRPr="00B07F5A">
        <w:rPr>
          <w:rFonts w:cs="Arial"/>
          <w:b/>
          <w:bCs/>
        </w:rPr>
        <w:t xml:space="preserve">INTERÉS JURÍDICO DIRECTO PARA PROMOVER MEDIOS DE IMPUGNACIÓN. REQUISITOS PARA SU SURTIMIENTO. </w:t>
      </w:r>
    </w:p>
  </w:footnote>
  <w:footnote w:id="28">
    <w:p w14:paraId="74D0E3B4" w14:textId="77777777" w:rsidR="00325B28" w:rsidRPr="00B07F5A" w:rsidRDefault="00325B28" w:rsidP="00B07F5A">
      <w:pPr>
        <w:pStyle w:val="Textonotapie"/>
        <w:jc w:val="both"/>
        <w:rPr>
          <w:rFonts w:cs="Arial"/>
        </w:rPr>
      </w:pPr>
      <w:r w:rsidRPr="00B07F5A">
        <w:rPr>
          <w:rStyle w:val="Refdenotaalpie"/>
          <w:rFonts w:eastAsia="Calibri" w:cs="Arial"/>
        </w:rPr>
        <w:footnoteRef/>
      </w:r>
      <w:r w:rsidRPr="00B07F5A">
        <w:rPr>
          <w:rFonts w:cs="Arial"/>
        </w:rPr>
        <w:t xml:space="preserve"> En las jurisprudencias 4/99 y 3/2000 de rubros, respectivamente</w:t>
      </w:r>
      <w:r w:rsidRPr="00B07F5A">
        <w:rPr>
          <w:rFonts w:cs="Arial"/>
          <w:b/>
          <w:bCs/>
        </w:rPr>
        <w:t xml:space="preserve">: </w:t>
      </w:r>
      <w:r w:rsidRPr="00B07F5A">
        <w:rPr>
          <w:rFonts w:cs="Arial"/>
          <w:b/>
          <w:bCs/>
          <w:iCs/>
        </w:rPr>
        <w:t xml:space="preserve">MEDIOS DE IMPUGNACIÓN EN MATERIA ELECTORAL. EL RESOLUTOR DEBE INTERPRETAR EL OCURSO QUE LOS CONTENGA PARA DETERMINAR LA VERDADERA INTENCIÓN DEL ACTOR </w:t>
      </w:r>
      <w:r w:rsidRPr="00B07F5A">
        <w:rPr>
          <w:rFonts w:cs="Arial"/>
        </w:rPr>
        <w:t>y</w:t>
      </w:r>
      <w:r w:rsidRPr="00B07F5A">
        <w:rPr>
          <w:rFonts w:cs="Arial"/>
          <w:b/>
          <w:bCs/>
          <w:iCs/>
        </w:rPr>
        <w:t xml:space="preserve"> AGRAVIOS. PARA TENERLOS POR DEBIDAMENTE CONFIGURADOS ES SUFICIENTE CON EXPRESAR LA CAUSA DE PEDIR</w:t>
      </w:r>
      <w:r w:rsidRPr="00B07F5A">
        <w:rPr>
          <w:rFonts w:cs="Arial"/>
          <w:b/>
          <w:bCs/>
        </w:rPr>
        <w:t>,</w:t>
      </w:r>
      <w:r w:rsidRPr="00B07F5A">
        <w:rPr>
          <w:rFonts w:cs="Arial"/>
        </w:rPr>
        <w:t xml:space="preserve"> consultables en: </w:t>
      </w:r>
      <w:hyperlink r:id="rId1" w:history="1">
        <w:r w:rsidRPr="00B07F5A">
          <w:rPr>
            <w:rStyle w:val="Hipervnculo"/>
            <w:rFonts w:cs="Arial"/>
          </w:rPr>
          <w:t>https://www.te.gob.mx/IUSEapp/</w:t>
        </w:r>
      </w:hyperlink>
      <w:r w:rsidRPr="00B07F5A">
        <w:rPr>
          <w:rFonts w:cs="Arial"/>
        </w:rPr>
        <w:t xml:space="preserve"> </w:t>
      </w:r>
    </w:p>
  </w:footnote>
  <w:footnote w:id="29">
    <w:p w14:paraId="0CBC7996" w14:textId="77777777" w:rsidR="00325B28" w:rsidRPr="00B07F5A" w:rsidRDefault="00325B28" w:rsidP="00B07F5A">
      <w:pPr>
        <w:pStyle w:val="Textonotapie"/>
        <w:jc w:val="both"/>
        <w:rPr>
          <w:rFonts w:cs="Arial"/>
        </w:rPr>
      </w:pPr>
      <w:r w:rsidRPr="00B07F5A">
        <w:rPr>
          <w:rStyle w:val="Refdenotaalpie"/>
          <w:rFonts w:eastAsia="Calibri" w:cs="Arial"/>
        </w:rPr>
        <w:footnoteRef/>
      </w:r>
      <w:r w:rsidRPr="00B07F5A">
        <w:rPr>
          <w:rFonts w:cs="Arial"/>
        </w:rPr>
        <w:t xml:space="preserve"> Consultable en el Semanario Judicial de la Federación visible en: </w:t>
      </w:r>
      <w:hyperlink r:id="rId2" w:history="1">
        <w:r w:rsidRPr="00B07F5A">
          <w:rPr>
            <w:rStyle w:val="Hipervnculo"/>
            <w:rFonts w:cs="Arial"/>
          </w:rPr>
          <w:t>https://www.scjn.gob.mx/</w:t>
        </w:r>
      </w:hyperlink>
      <w:r w:rsidRPr="00B07F5A">
        <w:rPr>
          <w:rFonts w:cs="Arial"/>
          <w:i/>
        </w:rPr>
        <w:t xml:space="preserve"> </w:t>
      </w:r>
    </w:p>
  </w:footnote>
  <w:footnote w:id="30">
    <w:p w14:paraId="35913973" w14:textId="77777777" w:rsidR="006B221E" w:rsidRPr="00B07F5A" w:rsidRDefault="006B221E" w:rsidP="00B07F5A">
      <w:pPr>
        <w:pBdr>
          <w:top w:val="nil"/>
          <w:left w:val="nil"/>
          <w:bottom w:val="nil"/>
          <w:right w:val="nil"/>
          <w:between w:val="nil"/>
        </w:pBdr>
        <w:spacing w:after="0" w:line="240" w:lineRule="auto"/>
        <w:jc w:val="both"/>
        <w:rPr>
          <w:rFonts w:ascii="Arial" w:eastAsia="Arial Narrow" w:hAnsi="Arial" w:cs="Arial"/>
          <w:bCs/>
          <w:color w:val="000000"/>
          <w:sz w:val="20"/>
          <w:szCs w:val="20"/>
        </w:rPr>
      </w:pPr>
      <w:r w:rsidRPr="00B07F5A">
        <w:rPr>
          <w:rFonts w:ascii="Arial" w:hAnsi="Arial" w:cs="Arial"/>
          <w:sz w:val="20"/>
          <w:szCs w:val="20"/>
          <w:vertAlign w:val="superscript"/>
        </w:rPr>
        <w:footnoteRef/>
      </w:r>
      <w:r w:rsidRPr="00B07F5A">
        <w:rPr>
          <w:rFonts w:ascii="Arial" w:eastAsia="Arial Narrow" w:hAnsi="Arial" w:cs="Arial"/>
          <w:color w:val="000000"/>
          <w:sz w:val="20"/>
          <w:szCs w:val="20"/>
        </w:rPr>
        <w:t xml:space="preserve"> Jurisprudencia 27/2002, de </w:t>
      </w:r>
      <w:r w:rsidRPr="00B07F5A">
        <w:rPr>
          <w:rFonts w:ascii="Arial" w:eastAsia="Arial Narrow" w:hAnsi="Arial" w:cs="Arial"/>
          <w:i/>
          <w:color w:val="000000"/>
          <w:sz w:val="20"/>
          <w:szCs w:val="20"/>
        </w:rPr>
        <w:t>Sala Superior, de</w:t>
      </w:r>
      <w:r w:rsidRPr="00B07F5A">
        <w:rPr>
          <w:rFonts w:ascii="Arial" w:eastAsia="Arial Narrow" w:hAnsi="Arial" w:cs="Arial"/>
          <w:color w:val="000000"/>
          <w:sz w:val="20"/>
          <w:szCs w:val="20"/>
        </w:rPr>
        <w:t xml:space="preserve"> rubro: </w:t>
      </w:r>
      <w:r w:rsidRPr="00B07F5A">
        <w:rPr>
          <w:rFonts w:ascii="Arial" w:eastAsia="Arial Narrow" w:hAnsi="Arial" w:cs="Arial"/>
          <w:b/>
          <w:iCs/>
          <w:color w:val="000000"/>
          <w:sz w:val="20"/>
          <w:szCs w:val="20"/>
        </w:rPr>
        <w:t>DERECHO DE VOTAR Y SER VOTADO. SU TEOLOGÍA Y ELEMENTOS QUE LO INTEGRAN.</w:t>
      </w:r>
    </w:p>
  </w:footnote>
  <w:footnote w:id="31">
    <w:p w14:paraId="1F55AEF8" w14:textId="77777777" w:rsidR="00EB35C6" w:rsidRPr="00B07F5A" w:rsidRDefault="00EB35C6" w:rsidP="00B07F5A">
      <w:pPr>
        <w:spacing w:after="0" w:line="240" w:lineRule="auto"/>
        <w:jc w:val="both"/>
        <w:rPr>
          <w:rFonts w:ascii="Arial" w:eastAsia="Arial Narrow" w:hAnsi="Arial" w:cs="Arial"/>
          <w:b/>
          <w:iCs/>
          <w:sz w:val="20"/>
          <w:szCs w:val="20"/>
        </w:rPr>
      </w:pPr>
      <w:r w:rsidRPr="00B07F5A">
        <w:rPr>
          <w:rFonts w:ascii="Arial" w:hAnsi="Arial" w:cs="Arial"/>
          <w:sz w:val="20"/>
          <w:szCs w:val="20"/>
          <w:vertAlign w:val="superscript"/>
        </w:rPr>
        <w:footnoteRef/>
      </w:r>
      <w:r w:rsidRPr="00B07F5A">
        <w:rPr>
          <w:rFonts w:ascii="Arial" w:eastAsia="Arial Narrow" w:hAnsi="Arial" w:cs="Arial"/>
          <w:sz w:val="20"/>
          <w:szCs w:val="20"/>
        </w:rPr>
        <w:t xml:space="preserve"> Lo anterior, además de conformidad con la Jurisprudencia 20/2010, emitida por la </w:t>
      </w:r>
      <w:r w:rsidRPr="00B07F5A">
        <w:rPr>
          <w:rFonts w:ascii="Arial" w:eastAsia="Arial Narrow" w:hAnsi="Arial" w:cs="Arial"/>
          <w:i/>
          <w:sz w:val="20"/>
          <w:szCs w:val="20"/>
        </w:rPr>
        <w:t>Sala Superior</w:t>
      </w:r>
      <w:r w:rsidRPr="00B07F5A">
        <w:rPr>
          <w:rFonts w:ascii="Arial" w:eastAsia="Arial Narrow" w:hAnsi="Arial" w:cs="Arial"/>
          <w:sz w:val="20"/>
          <w:szCs w:val="20"/>
        </w:rPr>
        <w:t xml:space="preserve">, de rubro: </w:t>
      </w:r>
      <w:r w:rsidRPr="00B07F5A">
        <w:rPr>
          <w:rFonts w:ascii="Arial" w:eastAsia="Arial Narrow" w:hAnsi="Arial" w:cs="Arial"/>
          <w:b/>
          <w:iCs/>
          <w:sz w:val="20"/>
          <w:szCs w:val="20"/>
        </w:rPr>
        <w:t>DERECHO POLÍTICO ELECTORAL A SER VOTADO. INCLUYE EL DERECHO A OCUPAR Y DESEMPEÑAR EL CARGO.</w:t>
      </w:r>
    </w:p>
  </w:footnote>
  <w:footnote w:id="32">
    <w:p w14:paraId="352630CB" w14:textId="77777777" w:rsidR="006B221E" w:rsidRPr="00B07F5A" w:rsidRDefault="006B221E" w:rsidP="00B07F5A">
      <w:pPr>
        <w:pStyle w:val="Textonotapie"/>
        <w:jc w:val="both"/>
        <w:rPr>
          <w:rFonts w:cs="Arial"/>
          <w:lang w:val="es-ES"/>
        </w:rPr>
      </w:pPr>
      <w:r w:rsidRPr="00B07F5A">
        <w:rPr>
          <w:rStyle w:val="Refdenotaalpie"/>
          <w:rFonts w:cs="Arial"/>
        </w:rPr>
        <w:footnoteRef/>
      </w:r>
      <w:r w:rsidRPr="00B07F5A">
        <w:rPr>
          <w:rFonts w:cs="Arial"/>
        </w:rPr>
        <w:t xml:space="preserve"> </w:t>
      </w:r>
      <w:r w:rsidRPr="00B07F5A">
        <w:rPr>
          <w:rFonts w:cs="Arial"/>
          <w:lang w:val="es-ES"/>
        </w:rPr>
        <w:t xml:space="preserve">Artículo 8. </w:t>
      </w:r>
      <w:r w:rsidRPr="00B07F5A">
        <w:rPr>
          <w:rFonts w:cs="Arial"/>
        </w:rPr>
        <w:t>Los funcionarios y empleados públicos respetarán el ejercicio del derecho de petición, siempre que ésta se formule por escrito, de manera pacífica y respetuosa; pero en materia política sólo podrán hacer uso de ese derecho los ciudadanos de la República. A toda petición deberá recaer un acuerdo escrito de la autoridad a quien se haya dirigido, la cual tiene obligación de hacerlo conocer en breve término al peticionario.</w:t>
      </w:r>
    </w:p>
  </w:footnote>
  <w:footnote w:id="33">
    <w:p w14:paraId="152AA747" w14:textId="77777777" w:rsidR="00EB35C6" w:rsidRPr="00B07F5A" w:rsidRDefault="00EB35C6" w:rsidP="00B07F5A">
      <w:pPr>
        <w:pStyle w:val="Textonotapie"/>
        <w:jc w:val="both"/>
        <w:rPr>
          <w:rFonts w:cs="Arial"/>
        </w:rPr>
      </w:pPr>
      <w:r w:rsidRPr="00B07F5A">
        <w:rPr>
          <w:rStyle w:val="Refdenotaalpie"/>
          <w:rFonts w:cs="Arial"/>
        </w:rPr>
        <w:footnoteRef/>
      </w:r>
      <w:r w:rsidRPr="00B07F5A">
        <w:rPr>
          <w:rFonts w:cs="Arial"/>
        </w:rPr>
        <w:t xml:space="preserve"> Véase la sentencia dictada por la </w:t>
      </w:r>
      <w:r w:rsidRPr="00B07F5A">
        <w:rPr>
          <w:rFonts w:cs="Arial"/>
          <w:i/>
          <w:iCs/>
        </w:rPr>
        <w:t>Sala Superior</w:t>
      </w:r>
      <w:r w:rsidRPr="00B07F5A">
        <w:rPr>
          <w:rFonts w:cs="Arial"/>
        </w:rPr>
        <w:t xml:space="preserve"> en el juicio de la ciudadanía SUP-JDC-1201/2019.</w:t>
      </w:r>
    </w:p>
  </w:footnote>
  <w:footnote w:id="34">
    <w:p w14:paraId="206005DE" w14:textId="77777777" w:rsidR="00EB35C6" w:rsidRPr="00B07F5A" w:rsidRDefault="00EB35C6" w:rsidP="00B07F5A">
      <w:pPr>
        <w:pStyle w:val="Textonotapie"/>
        <w:jc w:val="both"/>
        <w:rPr>
          <w:rFonts w:cs="Arial"/>
        </w:rPr>
      </w:pPr>
      <w:r w:rsidRPr="00B07F5A">
        <w:rPr>
          <w:rStyle w:val="Refdenotaalpie"/>
          <w:rFonts w:cs="Arial"/>
        </w:rPr>
        <w:footnoteRef/>
      </w:r>
      <w:r w:rsidRPr="00B07F5A">
        <w:rPr>
          <w:rFonts w:cs="Arial"/>
        </w:rPr>
        <w:t xml:space="preserve"> Véase lo determinado por la Sala Regional Monterrey del Tribunal Electoral del Poder Judicial de la Federación, al resolver el juicio de la ciudadanía SM-JDC-52/2020 y acumulados. </w:t>
      </w:r>
    </w:p>
  </w:footnote>
  <w:footnote w:id="35">
    <w:p w14:paraId="1ECDDC88" w14:textId="77777777" w:rsidR="00EB35C6" w:rsidRPr="00B07F5A" w:rsidRDefault="00EB35C6" w:rsidP="00B07F5A">
      <w:pPr>
        <w:pStyle w:val="Textonotapie"/>
        <w:jc w:val="both"/>
        <w:rPr>
          <w:rFonts w:cs="Arial"/>
        </w:rPr>
      </w:pPr>
      <w:r w:rsidRPr="00B07F5A">
        <w:rPr>
          <w:rStyle w:val="Refdenotaalpie"/>
          <w:rFonts w:cs="Arial"/>
        </w:rPr>
        <w:footnoteRef/>
      </w:r>
      <w:r w:rsidRPr="00B07F5A">
        <w:rPr>
          <w:rFonts w:cs="Arial"/>
        </w:rPr>
        <w:t xml:space="preserve"> Sin que este órgano jurisdiccional desconozca que, existen ciertos actos que no son tutelables en materia electoral, por ejemplo: lo relativo ámbito de organización interna de los ayuntamientos que deriva de su autonomía constitucional, relacionadas con cuestiones orgánicas y su funcionamiento (como la cuenta pública municipal, nombramiento de integrantes de comités municipales e integración de comisiones).</w:t>
      </w:r>
    </w:p>
  </w:footnote>
  <w:footnote w:id="36">
    <w:p w14:paraId="5A9220CD" w14:textId="77777777" w:rsidR="00EB35C6" w:rsidRPr="00B07F5A" w:rsidRDefault="00EB35C6" w:rsidP="00B07F5A">
      <w:pPr>
        <w:pStyle w:val="Textonotapie"/>
        <w:jc w:val="both"/>
        <w:rPr>
          <w:rFonts w:cs="Arial"/>
          <w:b/>
          <w:bCs/>
        </w:rPr>
      </w:pPr>
      <w:r w:rsidRPr="00B07F5A">
        <w:rPr>
          <w:rStyle w:val="Refdenotaalpie"/>
          <w:rFonts w:cs="Arial"/>
        </w:rPr>
        <w:footnoteRef/>
      </w:r>
      <w:r w:rsidRPr="00B07F5A">
        <w:rPr>
          <w:rFonts w:cs="Arial"/>
        </w:rPr>
        <w:t>Jurisprudencia 39/2024, de rubro</w:t>
      </w:r>
      <w:r w:rsidRPr="00B07F5A">
        <w:rPr>
          <w:rFonts w:cs="Arial"/>
          <w:b/>
          <w:bCs/>
        </w:rPr>
        <w:t>: DERECHO DE PETICIÓN. ELEMENTOS PARA SU PLENO EJERCICIO Y EFECTIVA MATERIALIZACIÓN y Tesis XV/2016, de rubro: DERECHO DE PETICIÓN. ELEMENTOS PARA SU PLENO EJERCICIO Y EFECTIVA MATERIALIZACIÓN</w:t>
      </w:r>
      <w:r w:rsidRPr="00B07F5A">
        <w:rPr>
          <w:rFonts w:cs="Arial"/>
        </w:rPr>
        <w:t xml:space="preserve">; jurisprudencias 2/2013, de rubro: </w:t>
      </w:r>
      <w:r w:rsidRPr="00B07F5A">
        <w:rPr>
          <w:rFonts w:cs="Arial"/>
          <w:b/>
          <w:bCs/>
        </w:rPr>
        <w:t>PETICIÓN EN MATERIA POLÍTICA. LA RESPUESTA SE DEBE NOTIFICAR PERSONALMENTE EN EL DOMICILIO SEÑALADO POR EL PETICIONARIO</w:t>
      </w:r>
      <w:r w:rsidRPr="00B07F5A">
        <w:rPr>
          <w:rFonts w:cs="Arial"/>
        </w:rPr>
        <w:t xml:space="preserve"> y 32/2010, de rubro: </w:t>
      </w:r>
      <w:r w:rsidRPr="00B07F5A">
        <w:rPr>
          <w:rFonts w:cs="Arial"/>
          <w:b/>
          <w:bCs/>
        </w:rPr>
        <w:t>DERECHO DE PETICIÓN EN MATERIA ELECTORAL. LA EXPRESIÓN "BREVE TÉRMINO" ADQUIERE CONNOTACIÓN ESPECÍFICA EN CADA CASO.</w:t>
      </w:r>
      <w:r w:rsidRPr="00B07F5A">
        <w:rPr>
          <w:rFonts w:cs="Arial"/>
        </w:rPr>
        <w:t xml:space="preserve"> Asimismo, resultan orientadores los criterios de rubro: </w:t>
      </w:r>
      <w:r w:rsidRPr="00B07F5A">
        <w:rPr>
          <w:rFonts w:cs="Arial"/>
          <w:b/>
          <w:bCs/>
        </w:rPr>
        <w:t>DERECHO DE PETICIÓN. LA AUTORIDAD SÓLO ESTÁ OBLIGADA A DAR RESPUESTA POR ESCRITO Y EN BREVE TÉRMINO AL GOBERNADO, PERO NO A RESOLVER EN DETERMINADO SENTIDO; y, PETICIÓN. LA GARANTÍA CONTENIDA EN EL ARTÍCULO 80. CONSTITUCIONAL SE CONFORMA DE DIVERSAS SUBGARANTÍAS QUE LE DAN CONTENIDO, Y QUE DEBEN CONSIDERARSE POR EL JUEZ DE DISTRITO EN EL JUICIO DE AMPARO PROMOVIDO POR LA VIOLACIÓN A DICHO DERECHO.</w:t>
      </w:r>
    </w:p>
  </w:footnote>
  <w:footnote w:id="37">
    <w:p w14:paraId="330138AF" w14:textId="77777777" w:rsidR="00EB35C6" w:rsidRPr="00B07F5A" w:rsidRDefault="00EB35C6" w:rsidP="00B07F5A">
      <w:pPr>
        <w:pStyle w:val="Textonotapie"/>
        <w:jc w:val="both"/>
        <w:rPr>
          <w:rFonts w:cs="Arial"/>
          <w:b/>
          <w:bCs/>
          <w:lang w:val="es-ES"/>
        </w:rPr>
      </w:pPr>
      <w:r w:rsidRPr="00B07F5A">
        <w:rPr>
          <w:rStyle w:val="Refdenotaalpie"/>
          <w:rFonts w:cs="Arial"/>
        </w:rPr>
        <w:footnoteRef/>
      </w:r>
      <w:r w:rsidRPr="00B07F5A">
        <w:rPr>
          <w:rFonts w:cs="Arial"/>
        </w:rPr>
        <w:t xml:space="preserve"> Tesis 2a.LXXXV/2016 (10a.), de la Suprema Corte de Justicia de la Nación, de rubro: </w:t>
      </w:r>
      <w:r w:rsidRPr="00B07F5A">
        <w:rPr>
          <w:rFonts w:cs="Arial"/>
          <w:b/>
          <w:bCs/>
        </w:rPr>
        <w:t xml:space="preserve">DERECHO A LA INFORMACIÓN. GARANTÍAS DEL. </w:t>
      </w:r>
    </w:p>
  </w:footnote>
  <w:footnote w:id="38">
    <w:p w14:paraId="50E84DBE" w14:textId="77777777" w:rsidR="00EB35C6" w:rsidRPr="00B07F5A" w:rsidRDefault="00EB35C6" w:rsidP="00B07F5A">
      <w:pPr>
        <w:pStyle w:val="Textonotapie"/>
        <w:jc w:val="both"/>
        <w:rPr>
          <w:rFonts w:cs="Arial"/>
          <w:lang w:val="es-ES"/>
        </w:rPr>
      </w:pPr>
      <w:r w:rsidRPr="00B07F5A">
        <w:rPr>
          <w:rStyle w:val="Refdenotaalpie"/>
          <w:rFonts w:cs="Arial"/>
        </w:rPr>
        <w:footnoteRef/>
      </w:r>
      <w:r w:rsidRPr="00B07F5A">
        <w:rPr>
          <w:rFonts w:cs="Arial"/>
        </w:rPr>
        <w:t xml:space="preserve"> Conocido también como el derecho a saber.</w:t>
      </w:r>
    </w:p>
  </w:footnote>
  <w:footnote w:id="39">
    <w:p w14:paraId="7AFB4664" w14:textId="77777777" w:rsidR="00EB35C6" w:rsidRPr="00B07F5A" w:rsidRDefault="00EB35C6" w:rsidP="00B07F5A">
      <w:pPr>
        <w:pStyle w:val="Textonotapie"/>
        <w:jc w:val="both"/>
        <w:rPr>
          <w:rFonts w:cs="Arial"/>
          <w:lang w:val="es-ES"/>
        </w:rPr>
      </w:pPr>
      <w:r w:rsidRPr="00B07F5A">
        <w:rPr>
          <w:rStyle w:val="Refdenotaalpie"/>
          <w:rFonts w:cs="Arial"/>
        </w:rPr>
        <w:footnoteRef/>
      </w:r>
      <w:r w:rsidRPr="00B07F5A">
        <w:rPr>
          <w:rFonts w:cs="Arial"/>
        </w:rPr>
        <w:t xml:space="preserve"> Argumento sostenido por la </w:t>
      </w:r>
      <w:r w:rsidRPr="00B07F5A">
        <w:rPr>
          <w:rFonts w:eastAsia="Arial" w:cs="Arial"/>
        </w:rPr>
        <w:t xml:space="preserve">Sala </w:t>
      </w:r>
      <w:r w:rsidR="0047673C" w:rsidRPr="00B07F5A">
        <w:rPr>
          <w:rFonts w:eastAsia="Arial" w:cs="Arial"/>
        </w:rPr>
        <w:t xml:space="preserve">Regional del Tribunal Electoral del Poder Judicial de la Federación, correspondiente a la Quinta Circunscripción Plurinominal Electoral con sede en Toluca de Lerdo Estado de México, </w:t>
      </w:r>
      <w:r w:rsidRPr="00B07F5A">
        <w:rPr>
          <w:rFonts w:cs="Arial"/>
        </w:rPr>
        <w:t>al resolver el expediente ST-JDC-263/2017.</w:t>
      </w:r>
    </w:p>
  </w:footnote>
  <w:footnote w:id="40">
    <w:p w14:paraId="14C85867" w14:textId="77777777" w:rsidR="00EB35C6" w:rsidRPr="00B07F5A" w:rsidRDefault="00EB35C6" w:rsidP="00B07F5A">
      <w:pPr>
        <w:pStyle w:val="Textonotapie"/>
        <w:jc w:val="both"/>
        <w:rPr>
          <w:rFonts w:cs="Arial"/>
        </w:rPr>
      </w:pPr>
      <w:r w:rsidRPr="00B07F5A">
        <w:rPr>
          <w:rStyle w:val="Refdenotaalpie"/>
          <w:rFonts w:cs="Arial"/>
        </w:rPr>
        <w:footnoteRef/>
      </w:r>
      <w:r w:rsidRPr="00B07F5A">
        <w:rPr>
          <w:rFonts w:cs="Arial"/>
        </w:rPr>
        <w:t xml:space="preserve"> Artículo 6 de la </w:t>
      </w:r>
      <w:r w:rsidRPr="00B07F5A">
        <w:rPr>
          <w:rFonts w:cs="Arial"/>
          <w:i/>
          <w:iCs/>
        </w:rPr>
        <w:t xml:space="preserve">Constitución </w:t>
      </w:r>
      <w:r w:rsidR="009A17D7" w:rsidRPr="00B07F5A">
        <w:rPr>
          <w:rFonts w:cs="Arial"/>
          <w:i/>
          <w:iCs/>
        </w:rPr>
        <w:t>Federal</w:t>
      </w:r>
      <w:r w:rsidRPr="00B07F5A">
        <w:rPr>
          <w:rFonts w:cs="Arial"/>
          <w:i/>
          <w:iCs/>
        </w:rPr>
        <w:t>.</w:t>
      </w:r>
    </w:p>
  </w:footnote>
  <w:footnote w:id="41">
    <w:p w14:paraId="64F41473" w14:textId="77777777" w:rsidR="00EB35C6" w:rsidRPr="00B07F5A" w:rsidRDefault="00EB35C6" w:rsidP="00B07F5A">
      <w:pPr>
        <w:pStyle w:val="Textonotapie"/>
        <w:jc w:val="both"/>
        <w:rPr>
          <w:rFonts w:cs="Arial"/>
          <w:b/>
          <w:bCs/>
        </w:rPr>
      </w:pPr>
      <w:r w:rsidRPr="00B07F5A">
        <w:rPr>
          <w:rStyle w:val="Refdenotaalpie"/>
          <w:rFonts w:cs="Arial"/>
        </w:rPr>
        <w:footnoteRef/>
      </w:r>
      <w:r w:rsidRPr="00B07F5A">
        <w:rPr>
          <w:rFonts w:cs="Arial"/>
        </w:rPr>
        <w:t xml:space="preserve">  Véase las jurisprudencias 7/2010, 36/2002 y 47/2013, de rubros: </w:t>
      </w:r>
      <w:r w:rsidRPr="00B07F5A">
        <w:rPr>
          <w:rFonts w:cs="Arial"/>
          <w:b/>
          <w:bCs/>
        </w:rPr>
        <w:t>INTERÉS JURÍDICO EN LA PROCEDENCIA DEL JUICIO PARA LA PROTECCIÓN DE LOS DERECHOS POLÍTICO-ELECTORALES DEL CIUDADANO, CUANDO SE ALEGAN PRESUNTAS VIOLACIONES AL DERECHO DE ACCESO A LA INFORMACIÓN EN MATERIA POLÍTICO-ELECTORAL, JUICIO PARA LA PROTECCIÓN DE LOS DERECHOS POLÍTICO-ELECTORALES DEL CIUDADANO. PROCEDE CUANDO SE ADUZCAN VIOLACIONES A DIVERSOS DERECHOS FUNDAMENTALES VINCULADOS CON LOS DERECHOS DE VOTAR, SER VOTADO, DE ASOCIACIÓN Y DE AFILIACIÓN y DERECHO DE ACCESO A LA INFORMACIÓN PÚBLICA EN MATERIA ELECTORAL. EL TRIBUNAL ELECTORAL DEL PODER JUDICIAL DE LA FEDERACIÓN ES COMPETENTE PARA CONOCER DE LAS IMPUGNACIONES A SU CONTENIDO POR LA VÍA DEL JUICIO PARA LA PROTECCIÓN DE LOS DERECHOS POLÍTICO-ELECTORALES DEL CIUDADANO.</w:t>
      </w:r>
    </w:p>
  </w:footnote>
  <w:footnote w:id="42">
    <w:p w14:paraId="02C15FFD" w14:textId="77777777" w:rsidR="00EB35C6" w:rsidRPr="00B07F5A" w:rsidRDefault="00EB35C6" w:rsidP="00B07F5A">
      <w:pPr>
        <w:pStyle w:val="Textonotapie"/>
        <w:jc w:val="both"/>
        <w:rPr>
          <w:rFonts w:cs="Arial"/>
          <w:lang w:val="es-ES"/>
        </w:rPr>
      </w:pPr>
      <w:r w:rsidRPr="00B07F5A">
        <w:rPr>
          <w:rStyle w:val="Refdenotaalpie"/>
          <w:rFonts w:cs="Arial"/>
        </w:rPr>
        <w:footnoteRef/>
      </w:r>
      <w:r w:rsidRPr="00B07F5A">
        <w:rPr>
          <w:rFonts w:cs="Arial"/>
        </w:rPr>
        <w:t xml:space="preserve"> Al respecto, resulta orientador el criterio sostenido por la </w:t>
      </w:r>
      <w:r w:rsidRPr="00B07F5A">
        <w:rPr>
          <w:rFonts w:cs="Arial"/>
          <w:i/>
          <w:iCs/>
        </w:rPr>
        <w:t>Sala Superior</w:t>
      </w:r>
      <w:r w:rsidRPr="00B07F5A">
        <w:rPr>
          <w:rFonts w:cs="Arial"/>
        </w:rPr>
        <w:t xml:space="preserve"> al resolver, entre otros, el </w:t>
      </w:r>
      <w:r w:rsidR="00996999" w:rsidRPr="00B07F5A">
        <w:rPr>
          <w:rFonts w:cs="Arial"/>
        </w:rPr>
        <w:t>expediente</w:t>
      </w:r>
      <w:r w:rsidRPr="00B07F5A">
        <w:rPr>
          <w:rFonts w:cs="Arial"/>
        </w:rPr>
        <w:t xml:space="preserve"> SUP-JDC-1679/2016.</w:t>
      </w:r>
    </w:p>
  </w:footnote>
  <w:footnote w:id="43">
    <w:p w14:paraId="4F8C2914" w14:textId="77777777" w:rsidR="00EB35C6" w:rsidRPr="00B07F5A" w:rsidRDefault="00EB35C6" w:rsidP="00B07F5A">
      <w:pPr>
        <w:pStyle w:val="Textonotapie"/>
        <w:jc w:val="both"/>
        <w:rPr>
          <w:rFonts w:cs="Arial"/>
          <w:lang w:val="es-ES"/>
        </w:rPr>
      </w:pPr>
      <w:r w:rsidRPr="00B07F5A">
        <w:rPr>
          <w:rStyle w:val="Refdenotaalpie"/>
          <w:rFonts w:cs="Arial"/>
        </w:rPr>
        <w:footnoteRef/>
      </w:r>
      <w:r w:rsidRPr="00B07F5A">
        <w:rPr>
          <w:rFonts w:cs="Arial"/>
        </w:rPr>
        <w:t xml:space="preserve"> Así lo determinó </w:t>
      </w:r>
      <w:r w:rsidR="000A554A" w:rsidRPr="00B07F5A">
        <w:rPr>
          <w:rFonts w:eastAsia="Arial" w:cs="Arial"/>
        </w:rPr>
        <w:t>Sala Regional del Tribunal Electoral del Poder Judicial de la Federación, correspondiente a la Quinta Circunscripción Plurinominal Electoral con sede en Toluca de Lerdo Estado de México</w:t>
      </w:r>
      <w:r w:rsidR="000A554A" w:rsidRPr="00B07F5A">
        <w:rPr>
          <w:rFonts w:cs="Arial"/>
        </w:rPr>
        <w:t xml:space="preserve">, </w:t>
      </w:r>
      <w:r w:rsidRPr="00B07F5A">
        <w:rPr>
          <w:rFonts w:cs="Arial"/>
        </w:rPr>
        <w:t>al resolver el expediente ST-JE-17/2021.</w:t>
      </w:r>
    </w:p>
  </w:footnote>
  <w:footnote w:id="44">
    <w:p w14:paraId="4F10B8A3" w14:textId="77777777" w:rsidR="00EB35C6" w:rsidRPr="00B07F5A" w:rsidRDefault="00EB35C6" w:rsidP="00B07F5A">
      <w:pPr>
        <w:pStyle w:val="Textonotapie"/>
        <w:jc w:val="both"/>
        <w:rPr>
          <w:rFonts w:cs="Arial"/>
          <w:lang w:val="es-ES"/>
        </w:rPr>
      </w:pPr>
      <w:r w:rsidRPr="00B07F5A">
        <w:rPr>
          <w:rStyle w:val="Refdenotaalpie"/>
          <w:rFonts w:cs="Arial"/>
        </w:rPr>
        <w:footnoteRef/>
      </w:r>
      <w:r w:rsidRPr="00B07F5A">
        <w:rPr>
          <w:rFonts w:cs="Arial"/>
        </w:rPr>
        <w:t xml:space="preserve"> Véase lo sostenido por </w:t>
      </w:r>
      <w:r w:rsidR="000A554A" w:rsidRPr="00B07F5A">
        <w:rPr>
          <w:rFonts w:eastAsia="Arial" w:cs="Arial"/>
        </w:rPr>
        <w:t>Sala Regional del Tribunal Electoral del Poder Judicial de la Federación, correspondiente a la Quinta Circunscripción Plurinominal Electoral con sede en Toluca de Lerdo Estado de México</w:t>
      </w:r>
      <w:r w:rsidRPr="00B07F5A">
        <w:rPr>
          <w:rFonts w:cs="Arial"/>
        </w:rPr>
        <w:t>, al resolver el expediente ST-JDC-263/2017.</w:t>
      </w:r>
    </w:p>
  </w:footnote>
  <w:footnote w:id="45">
    <w:p w14:paraId="4F8823EC" w14:textId="77777777" w:rsidR="000A554A" w:rsidRPr="00B07F5A" w:rsidRDefault="000A554A" w:rsidP="00B07F5A">
      <w:pPr>
        <w:pStyle w:val="Textonotapie"/>
        <w:jc w:val="both"/>
        <w:rPr>
          <w:rFonts w:cs="Arial"/>
          <w:i/>
          <w:iCs/>
          <w:lang w:val="es-ES"/>
        </w:rPr>
      </w:pPr>
      <w:r w:rsidRPr="00B07F5A">
        <w:rPr>
          <w:rStyle w:val="Refdenotaalpie"/>
          <w:rFonts w:cs="Arial"/>
        </w:rPr>
        <w:footnoteRef/>
      </w:r>
      <w:r w:rsidRPr="00B07F5A">
        <w:rPr>
          <w:rFonts w:cs="Arial"/>
        </w:rPr>
        <w:t xml:space="preserve"> </w:t>
      </w:r>
      <w:r w:rsidRPr="00B07F5A">
        <w:rPr>
          <w:rFonts w:cs="Arial"/>
          <w:lang w:val="es-ES"/>
        </w:rPr>
        <w:t xml:space="preserve">En adelante, </w:t>
      </w:r>
      <w:r w:rsidRPr="00B07F5A">
        <w:rPr>
          <w:rFonts w:cs="Arial"/>
          <w:i/>
          <w:iCs/>
          <w:lang w:val="es-ES"/>
        </w:rPr>
        <w:t>Ley Orgánica Municipal.</w:t>
      </w:r>
    </w:p>
  </w:footnote>
  <w:footnote w:id="46">
    <w:p w14:paraId="34D7055A" w14:textId="77777777" w:rsidR="00A772AC" w:rsidRPr="00B07F5A" w:rsidRDefault="00A772AC" w:rsidP="00B07F5A">
      <w:pPr>
        <w:pStyle w:val="Textonotapie"/>
        <w:jc w:val="both"/>
        <w:rPr>
          <w:rFonts w:cs="Arial"/>
          <w:i/>
          <w:iCs/>
          <w:lang w:val="es-ES"/>
        </w:rPr>
      </w:pPr>
      <w:r w:rsidRPr="00B07F5A">
        <w:rPr>
          <w:rStyle w:val="Refdenotaalpie"/>
          <w:rFonts w:cs="Arial"/>
        </w:rPr>
        <w:footnoteRef/>
      </w:r>
      <w:r w:rsidRPr="00B07F5A">
        <w:rPr>
          <w:rFonts w:cs="Arial"/>
        </w:rPr>
        <w:t xml:space="preserve"> </w:t>
      </w:r>
      <w:r w:rsidRPr="00B07F5A">
        <w:rPr>
          <w:rFonts w:cs="Arial"/>
          <w:lang w:val="es-ES"/>
        </w:rPr>
        <w:t xml:space="preserve">Artículo 37 párrafos primero y segundo de la </w:t>
      </w:r>
      <w:r w:rsidRPr="00B07F5A">
        <w:rPr>
          <w:rFonts w:cs="Arial"/>
          <w:i/>
          <w:iCs/>
          <w:lang w:val="es-ES"/>
        </w:rPr>
        <w:t>Ley Orgánica Municipal.</w:t>
      </w:r>
    </w:p>
  </w:footnote>
  <w:footnote w:id="47">
    <w:p w14:paraId="37F527C3" w14:textId="77777777" w:rsidR="00F37C72" w:rsidRPr="00B07F5A" w:rsidRDefault="00F37C72" w:rsidP="00B07F5A">
      <w:pPr>
        <w:pStyle w:val="Textonotapie"/>
        <w:jc w:val="both"/>
        <w:rPr>
          <w:rFonts w:cs="Arial"/>
          <w:lang w:val="es-ES"/>
        </w:rPr>
      </w:pPr>
      <w:r w:rsidRPr="00B07F5A">
        <w:rPr>
          <w:rStyle w:val="Refdenotaalpie"/>
          <w:rFonts w:cs="Arial"/>
        </w:rPr>
        <w:footnoteRef/>
      </w:r>
      <w:r w:rsidRPr="00B07F5A">
        <w:rPr>
          <w:rFonts w:cs="Arial"/>
        </w:rPr>
        <w:t xml:space="preserve"> </w:t>
      </w:r>
      <w:r w:rsidRPr="00B07F5A">
        <w:rPr>
          <w:rFonts w:cs="Arial"/>
          <w:lang w:val="es-ES"/>
        </w:rPr>
        <w:t>Foja 18.</w:t>
      </w:r>
    </w:p>
  </w:footnote>
  <w:footnote w:id="48">
    <w:p w14:paraId="5303240D" w14:textId="77777777" w:rsidR="00D01DF1" w:rsidRPr="00B07F5A" w:rsidRDefault="00D01DF1" w:rsidP="00B07F5A">
      <w:pPr>
        <w:pStyle w:val="Textonotapie"/>
        <w:jc w:val="both"/>
        <w:rPr>
          <w:rFonts w:cs="Arial"/>
          <w:lang w:val="es-ES"/>
        </w:rPr>
      </w:pPr>
      <w:r w:rsidRPr="00B07F5A">
        <w:rPr>
          <w:rStyle w:val="Refdenotaalpie"/>
          <w:rFonts w:cs="Arial"/>
        </w:rPr>
        <w:footnoteRef/>
      </w:r>
      <w:r w:rsidRPr="00B07F5A">
        <w:rPr>
          <w:rFonts w:cs="Arial"/>
        </w:rPr>
        <w:t xml:space="preserve"> </w:t>
      </w:r>
      <w:r w:rsidRPr="00B07F5A">
        <w:rPr>
          <w:rFonts w:cs="Arial"/>
          <w:lang w:val="es-ES"/>
        </w:rPr>
        <w:t>Foja 39</w:t>
      </w:r>
      <w:r w:rsidR="00F37C72" w:rsidRPr="00B07F5A">
        <w:rPr>
          <w:rFonts w:cs="Arial"/>
          <w:lang w:val="es-ES"/>
        </w:rPr>
        <w:t>.</w:t>
      </w:r>
    </w:p>
  </w:footnote>
  <w:footnote w:id="49">
    <w:p w14:paraId="3A8AFA1D" w14:textId="77777777" w:rsidR="00D01DF1" w:rsidRPr="00B07F5A" w:rsidRDefault="00D01DF1" w:rsidP="00B07F5A">
      <w:pPr>
        <w:pStyle w:val="Textonotapie"/>
        <w:jc w:val="both"/>
        <w:rPr>
          <w:rFonts w:cs="Arial"/>
        </w:rPr>
      </w:pPr>
      <w:r w:rsidRPr="00B07F5A">
        <w:rPr>
          <w:rStyle w:val="Refdenotaalpie"/>
          <w:rFonts w:cs="Arial"/>
        </w:rPr>
        <w:footnoteRef/>
      </w:r>
      <w:r w:rsidRPr="00B07F5A">
        <w:rPr>
          <w:rFonts w:cs="Arial"/>
        </w:rPr>
        <w:t xml:space="preserve"> </w:t>
      </w:r>
      <w:r w:rsidR="007E2BCD" w:rsidRPr="00B07F5A">
        <w:rPr>
          <w:rFonts w:cs="Arial"/>
        </w:rPr>
        <w:t>Foja 70.</w:t>
      </w:r>
    </w:p>
  </w:footnote>
  <w:footnote w:id="50">
    <w:p w14:paraId="00A9F9E3" w14:textId="77777777" w:rsidR="00F53DF7" w:rsidRPr="00B07F5A" w:rsidRDefault="00F53DF7" w:rsidP="00B07F5A">
      <w:pPr>
        <w:pStyle w:val="Textonotapie"/>
        <w:jc w:val="both"/>
        <w:rPr>
          <w:rFonts w:cs="Arial"/>
          <w:lang w:val="es-ES"/>
        </w:rPr>
      </w:pPr>
      <w:r w:rsidRPr="00B07F5A">
        <w:rPr>
          <w:rStyle w:val="Refdenotaalpie"/>
          <w:rFonts w:cs="Arial"/>
        </w:rPr>
        <w:footnoteRef/>
      </w:r>
      <w:r w:rsidRPr="00B07F5A">
        <w:rPr>
          <w:rFonts w:cs="Arial"/>
        </w:rPr>
        <w:t xml:space="preserve"> </w:t>
      </w:r>
      <w:r w:rsidRPr="00B07F5A">
        <w:rPr>
          <w:rFonts w:cs="Arial"/>
          <w:lang w:val="es-ES"/>
        </w:rPr>
        <w:t>Foja 101.</w:t>
      </w:r>
    </w:p>
  </w:footnote>
  <w:footnote w:id="51">
    <w:p w14:paraId="13E43AA8" w14:textId="77777777" w:rsidR="00B14A5F" w:rsidRPr="00B07F5A" w:rsidRDefault="00B14A5F" w:rsidP="00B07F5A">
      <w:pPr>
        <w:pStyle w:val="Textonotapie"/>
        <w:jc w:val="both"/>
        <w:rPr>
          <w:rFonts w:cs="Arial"/>
          <w:lang w:val="es-ES"/>
        </w:rPr>
      </w:pPr>
      <w:r w:rsidRPr="00B07F5A">
        <w:rPr>
          <w:rStyle w:val="Refdenotaalpie"/>
          <w:rFonts w:cs="Arial"/>
        </w:rPr>
        <w:footnoteRef/>
      </w:r>
      <w:r w:rsidRPr="00B07F5A">
        <w:rPr>
          <w:rFonts w:cs="Arial"/>
        </w:rPr>
        <w:t xml:space="preserve"> </w:t>
      </w:r>
      <w:r w:rsidRPr="00B07F5A">
        <w:rPr>
          <w:rFonts w:cs="Arial"/>
          <w:lang w:val="es-ES"/>
        </w:rPr>
        <w:t>Foja 13.</w:t>
      </w:r>
    </w:p>
  </w:footnote>
  <w:footnote w:id="52">
    <w:p w14:paraId="35AAF38F" w14:textId="77777777" w:rsidR="00D02657" w:rsidRPr="00B07F5A" w:rsidRDefault="00D02657" w:rsidP="00B07F5A">
      <w:pPr>
        <w:pStyle w:val="Textonotapie"/>
        <w:jc w:val="both"/>
        <w:rPr>
          <w:rFonts w:cs="Arial"/>
          <w:lang w:val="es-ES"/>
        </w:rPr>
      </w:pPr>
      <w:r w:rsidRPr="00B07F5A">
        <w:rPr>
          <w:rStyle w:val="Refdenotaalpie"/>
          <w:rFonts w:cs="Arial"/>
        </w:rPr>
        <w:footnoteRef/>
      </w:r>
      <w:r w:rsidRPr="00B07F5A">
        <w:rPr>
          <w:rFonts w:cs="Arial"/>
        </w:rPr>
        <w:t xml:space="preserve"> Al resolver el</w:t>
      </w:r>
      <w:r w:rsidR="001D4DCC" w:rsidRPr="00B07F5A">
        <w:rPr>
          <w:rFonts w:cs="Arial"/>
        </w:rPr>
        <w:t xml:space="preserve"> Juicio </w:t>
      </w:r>
      <w:r w:rsidRPr="00B07F5A">
        <w:rPr>
          <w:rFonts w:cs="Arial"/>
        </w:rPr>
        <w:t xml:space="preserve">de </w:t>
      </w:r>
      <w:r w:rsidR="001D4DCC" w:rsidRPr="00B07F5A">
        <w:rPr>
          <w:rFonts w:cs="Arial"/>
        </w:rPr>
        <w:t xml:space="preserve">Revisión Constitucional </w:t>
      </w:r>
      <w:r w:rsidRPr="00B07F5A">
        <w:rPr>
          <w:rFonts w:cs="Arial"/>
        </w:rPr>
        <w:t>SUP-JRC-440/2000.</w:t>
      </w:r>
    </w:p>
  </w:footnote>
  <w:footnote w:id="53">
    <w:p w14:paraId="7A4E8096" w14:textId="77777777" w:rsidR="00F12C8E" w:rsidRPr="00B07F5A" w:rsidRDefault="00F12C8E" w:rsidP="00B07F5A">
      <w:pPr>
        <w:pStyle w:val="Textonotapie"/>
        <w:jc w:val="both"/>
        <w:rPr>
          <w:rFonts w:cs="Arial"/>
          <w:lang w:val="es-ES"/>
        </w:rPr>
      </w:pPr>
      <w:r w:rsidRPr="00B07F5A">
        <w:rPr>
          <w:rStyle w:val="Refdenotaalpie"/>
          <w:rFonts w:cs="Arial"/>
        </w:rPr>
        <w:footnoteRef/>
      </w:r>
      <w:r w:rsidRPr="00B07F5A">
        <w:rPr>
          <w:rFonts w:cs="Arial"/>
        </w:rPr>
        <w:t xml:space="preserve"> </w:t>
      </w:r>
      <w:r w:rsidRPr="00B07F5A">
        <w:rPr>
          <w:rFonts w:cs="Arial"/>
          <w:lang w:val="es-ES"/>
        </w:rPr>
        <w:t>Foja 94.</w:t>
      </w:r>
    </w:p>
  </w:footnote>
  <w:footnote w:id="54">
    <w:p w14:paraId="30A7F587" w14:textId="77777777" w:rsidR="00D01DF1" w:rsidRPr="00B07F5A" w:rsidRDefault="00D01DF1" w:rsidP="00B07F5A">
      <w:pPr>
        <w:pStyle w:val="Textonotapie"/>
        <w:jc w:val="both"/>
        <w:rPr>
          <w:rFonts w:cs="Arial"/>
          <w:lang w:val="es-ES"/>
        </w:rPr>
      </w:pPr>
      <w:r w:rsidRPr="00B07F5A">
        <w:rPr>
          <w:rStyle w:val="Refdenotaalpie"/>
          <w:rFonts w:cs="Arial"/>
        </w:rPr>
        <w:footnoteRef/>
      </w:r>
      <w:r w:rsidRPr="00B07F5A">
        <w:rPr>
          <w:rFonts w:cs="Arial"/>
        </w:rPr>
        <w:t xml:space="preserve"> </w:t>
      </w:r>
      <w:r w:rsidRPr="00B07F5A">
        <w:rPr>
          <w:rFonts w:cs="Arial"/>
          <w:lang w:val="es-ES"/>
        </w:rPr>
        <w:t xml:space="preserve">Tal como lo dispone el artículo 37 segundo párrafo de la </w:t>
      </w:r>
      <w:r w:rsidRPr="00B07F5A">
        <w:rPr>
          <w:rFonts w:cs="Arial"/>
          <w:i/>
          <w:lang w:val="es-ES"/>
        </w:rPr>
        <w:t>Ley Orgánica Municipal.</w:t>
      </w:r>
    </w:p>
  </w:footnote>
  <w:footnote w:id="55">
    <w:p w14:paraId="3682F969" w14:textId="77777777" w:rsidR="00C03ADB" w:rsidRPr="00B07F5A" w:rsidRDefault="00C03ADB" w:rsidP="00B07F5A">
      <w:pPr>
        <w:pStyle w:val="Textonotapie"/>
        <w:jc w:val="both"/>
        <w:rPr>
          <w:rFonts w:cs="Arial"/>
          <w:lang w:eastAsia="en-US"/>
        </w:rPr>
      </w:pPr>
      <w:r w:rsidRPr="00B07F5A">
        <w:rPr>
          <w:rStyle w:val="Refdenotaalpie"/>
          <w:rFonts w:cs="Arial"/>
        </w:rPr>
        <w:footnoteRef/>
      </w:r>
      <w:r w:rsidRPr="00B07F5A">
        <w:rPr>
          <w:rFonts w:cs="Arial"/>
        </w:rPr>
        <w:t xml:space="preserve"> Capítulo XXXVIII de la </w:t>
      </w:r>
      <w:r w:rsidRPr="00B07F5A">
        <w:rPr>
          <w:rFonts w:cs="Arial"/>
          <w:i/>
        </w:rPr>
        <w:t>Ley Orgánica Municipal.</w:t>
      </w:r>
    </w:p>
  </w:footnote>
  <w:footnote w:id="56">
    <w:p w14:paraId="59A701EA" w14:textId="77777777" w:rsidR="00D754A4" w:rsidRPr="00B07F5A" w:rsidRDefault="00D754A4" w:rsidP="00B07F5A">
      <w:pPr>
        <w:pStyle w:val="Textonotapie"/>
        <w:jc w:val="both"/>
        <w:rPr>
          <w:rFonts w:cs="Arial"/>
          <w:lang w:val="es-ES"/>
        </w:rPr>
      </w:pPr>
      <w:r w:rsidRPr="00B07F5A">
        <w:rPr>
          <w:rStyle w:val="Refdenotaalpie"/>
          <w:rFonts w:cs="Arial"/>
        </w:rPr>
        <w:footnoteRef/>
      </w:r>
      <w:r w:rsidRPr="00B07F5A">
        <w:rPr>
          <w:rFonts w:cs="Arial"/>
        </w:rPr>
        <w:t xml:space="preserve"> </w:t>
      </w:r>
      <w:r w:rsidRPr="00B07F5A">
        <w:rPr>
          <w:rFonts w:cs="Arial"/>
          <w:lang w:val="es-ES"/>
        </w:rPr>
        <w:t xml:space="preserve">Tal como determinó el Pleno de este Tribunal Electoral al resolver el diverso </w:t>
      </w:r>
      <w:r w:rsidRPr="00B07F5A">
        <w:rPr>
          <w:rFonts w:cs="Arial"/>
          <w:i/>
          <w:iCs/>
          <w:lang w:val="es-ES"/>
        </w:rPr>
        <w:t xml:space="preserve">Juicio de la Ciudadanía </w:t>
      </w:r>
      <w:r w:rsidRPr="00B07F5A">
        <w:rPr>
          <w:rFonts w:cs="Arial"/>
          <w:lang w:val="es-ES"/>
        </w:rPr>
        <w:t>TEEM-JDC-093/2026.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C63C7" w14:textId="4F199D48" w:rsidR="00D969CD" w:rsidRDefault="00711B0C" w:rsidP="00F01D02">
    <w:pPr>
      <w:pBdr>
        <w:top w:val="nil"/>
        <w:left w:val="nil"/>
        <w:bottom w:val="nil"/>
        <w:right w:val="nil"/>
        <w:between w:val="nil"/>
      </w:pBdr>
      <w:tabs>
        <w:tab w:val="center" w:pos="4419"/>
        <w:tab w:val="right" w:pos="8838"/>
      </w:tabs>
      <w:spacing w:after="0" w:line="240" w:lineRule="auto"/>
      <w:jc w:val="right"/>
      <w:rPr>
        <w:rFonts w:ascii="Arial" w:hAnsi="Arial" w:cs="Arial"/>
        <w:b/>
        <w:bCs/>
        <w:color w:val="A6A6A6"/>
        <w:spacing w:val="-3"/>
        <w:sz w:val="24"/>
        <w:szCs w:val="24"/>
      </w:rPr>
    </w:pPr>
    <w:bookmarkStart w:id="9" w:name="_Hlk139632463"/>
    <w:r>
      <w:rPr>
        <w:noProof/>
      </w:rPr>
      <w:drawing>
        <wp:anchor distT="0" distB="0" distL="114300" distR="114300" simplePos="0" relativeHeight="251658240" behindDoc="0" locked="0" layoutInCell="1" allowOverlap="1" wp14:anchorId="345D447F" wp14:editId="38772D82">
          <wp:simplePos x="0" y="0"/>
          <wp:positionH relativeFrom="margin">
            <wp:align>left</wp:align>
          </wp:positionH>
          <wp:positionV relativeFrom="paragraph">
            <wp:posOffset>-180340</wp:posOffset>
          </wp:positionV>
          <wp:extent cx="1866265" cy="619125"/>
          <wp:effectExtent l="0" t="0" r="0" b="0"/>
          <wp:wrapSquare wrapText="bothSides"/>
          <wp:docPr id="2"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pic:cNvPicPr>
                    <a:picLocks noChangeArrowheads="1"/>
                  </pic:cNvPicPr>
                </pic:nvPicPr>
                <pic:blipFill>
                  <a:blip r:embed="rId1">
                    <a:extLst>
                      <a:ext uri="{28A0092B-C50C-407E-A947-70E740481C1C}">
                        <a14:useLocalDpi xmlns:a14="http://schemas.microsoft.com/office/drawing/2010/main" val="0"/>
                      </a:ext>
                    </a:extLst>
                  </a:blip>
                  <a:srcRect l="6987" t="11667" r="6538" b="12572"/>
                  <a:stretch>
                    <a:fillRect/>
                  </a:stretch>
                </pic:blipFill>
                <pic:spPr bwMode="auto">
                  <a:xfrm>
                    <a:off x="0" y="0"/>
                    <a:ext cx="1866265" cy="619125"/>
                  </a:xfrm>
                  <a:prstGeom prst="rect">
                    <a:avLst/>
                  </a:prstGeom>
                  <a:noFill/>
                  <a:ln>
                    <a:noFill/>
                  </a:ln>
                </pic:spPr>
              </pic:pic>
            </a:graphicData>
          </a:graphic>
          <wp14:sizeRelH relativeFrom="page">
            <wp14:pctWidth>0</wp14:pctWidth>
          </wp14:sizeRelH>
          <wp14:sizeRelV relativeFrom="page">
            <wp14:pctHeight>0</wp14:pctHeight>
          </wp14:sizeRelV>
        </wp:anchor>
      </w:drawing>
    </w:r>
    <w:r w:rsidR="0025244B" w:rsidRPr="00CB47F4">
      <w:rPr>
        <w:rFonts w:ascii="Arial" w:hAnsi="Arial" w:cs="Arial"/>
        <w:b/>
        <w:bCs/>
        <w:color w:val="A6A6A6"/>
        <w:spacing w:val="-3"/>
        <w:sz w:val="24"/>
        <w:szCs w:val="24"/>
      </w:rPr>
      <w:t>TEEM-JDC-0</w:t>
    </w:r>
    <w:r w:rsidR="0023509D" w:rsidRPr="00CB47F4">
      <w:rPr>
        <w:rFonts w:ascii="Arial" w:hAnsi="Arial" w:cs="Arial"/>
        <w:b/>
        <w:bCs/>
        <w:color w:val="A6A6A6"/>
        <w:spacing w:val="-3"/>
        <w:sz w:val="24"/>
        <w:szCs w:val="24"/>
      </w:rPr>
      <w:t>89</w:t>
    </w:r>
    <w:r w:rsidR="0025244B" w:rsidRPr="00CB47F4">
      <w:rPr>
        <w:rFonts w:ascii="Arial" w:hAnsi="Arial" w:cs="Arial"/>
        <w:b/>
        <w:bCs/>
        <w:color w:val="A6A6A6"/>
        <w:spacing w:val="-3"/>
        <w:sz w:val="24"/>
        <w:szCs w:val="24"/>
      </w:rPr>
      <w:t>/202</w:t>
    </w:r>
    <w:bookmarkEnd w:id="9"/>
    <w:r w:rsidR="0025244B" w:rsidRPr="00CB47F4">
      <w:rPr>
        <w:rFonts w:ascii="Arial" w:hAnsi="Arial" w:cs="Arial"/>
        <w:b/>
        <w:bCs/>
        <w:color w:val="A6A6A6"/>
        <w:spacing w:val="-3"/>
        <w:sz w:val="24"/>
        <w:szCs w:val="24"/>
      </w:rPr>
      <w:t>6</w:t>
    </w:r>
  </w:p>
  <w:p w14:paraId="586C974B" w14:textId="77777777" w:rsidR="00891CAB" w:rsidRDefault="00891CAB" w:rsidP="00F01D02">
    <w:pPr>
      <w:pBdr>
        <w:top w:val="nil"/>
        <w:left w:val="nil"/>
        <w:bottom w:val="nil"/>
        <w:right w:val="nil"/>
        <w:between w:val="nil"/>
      </w:pBdr>
      <w:tabs>
        <w:tab w:val="center" w:pos="4419"/>
        <w:tab w:val="right" w:pos="8838"/>
      </w:tabs>
      <w:spacing w:after="0" w:line="240" w:lineRule="auto"/>
      <w:jc w:val="right"/>
      <w:rPr>
        <w:rFonts w:ascii="Arial" w:hAnsi="Arial" w:cs="Arial"/>
        <w:b/>
        <w:bCs/>
        <w:color w:val="A6A6A6"/>
        <w:spacing w:val="-3"/>
        <w:sz w:val="24"/>
        <w:szCs w:val="24"/>
      </w:rPr>
    </w:pPr>
  </w:p>
  <w:p w14:paraId="58F4F575" w14:textId="77777777" w:rsidR="00EF6A09" w:rsidRPr="00F01D02" w:rsidRDefault="00EF6A09" w:rsidP="00F01D02">
    <w:pPr>
      <w:pBdr>
        <w:top w:val="nil"/>
        <w:left w:val="nil"/>
        <w:bottom w:val="nil"/>
        <w:right w:val="nil"/>
        <w:between w:val="nil"/>
      </w:pBdr>
      <w:tabs>
        <w:tab w:val="center" w:pos="4419"/>
        <w:tab w:val="right" w:pos="8838"/>
      </w:tabs>
      <w:spacing w:after="0" w:line="240" w:lineRule="auto"/>
      <w:jc w:val="right"/>
      <w:rPr>
        <w:rFonts w:ascii="Arial" w:hAnsi="Arial" w:cs="Arial"/>
        <w:b/>
        <w:bCs/>
        <w:color w:val="A6A6A6"/>
        <w:spacing w:val="-3"/>
        <w:sz w:val="23"/>
        <w:szCs w:val="23"/>
      </w:rPr>
    </w:pPr>
  </w:p>
  <w:p w14:paraId="487961D8" w14:textId="77777777" w:rsidR="00F01D02" w:rsidRDefault="00F01D02" w:rsidP="00CB47F4">
    <w:pPr>
      <w:pBdr>
        <w:top w:val="nil"/>
        <w:left w:val="nil"/>
        <w:bottom w:val="nil"/>
        <w:right w:val="nil"/>
        <w:between w:val="nil"/>
      </w:pBdr>
      <w:tabs>
        <w:tab w:val="center" w:pos="4419"/>
        <w:tab w:val="right" w:pos="8838"/>
      </w:tabs>
      <w:spacing w:after="0" w:line="240" w:lineRule="auto"/>
      <w:jc w:val="right"/>
      <w:rPr>
        <w:rFonts w:ascii="Arial" w:hAnsi="Arial" w:cs="Arial"/>
        <w:b/>
        <w:bCs/>
        <w:color w:val="A6A6A6"/>
        <w:spacing w:val="-3"/>
        <w:sz w:val="10"/>
        <w:szCs w:val="10"/>
      </w:rPr>
    </w:pPr>
  </w:p>
  <w:p w14:paraId="73AB7B39" w14:textId="77777777" w:rsidR="00F01D02" w:rsidRDefault="00F01D02" w:rsidP="00CB47F4">
    <w:pPr>
      <w:pBdr>
        <w:top w:val="nil"/>
        <w:left w:val="nil"/>
        <w:bottom w:val="nil"/>
        <w:right w:val="nil"/>
        <w:between w:val="nil"/>
      </w:pBdr>
      <w:tabs>
        <w:tab w:val="center" w:pos="4419"/>
        <w:tab w:val="right" w:pos="8838"/>
      </w:tabs>
      <w:spacing w:after="0" w:line="240" w:lineRule="auto"/>
      <w:jc w:val="right"/>
      <w:rPr>
        <w:rFonts w:ascii="Arial" w:hAnsi="Arial" w:cs="Arial"/>
        <w:b/>
        <w:bCs/>
        <w:color w:val="A6A6A6"/>
        <w:spacing w:val="-3"/>
        <w:sz w:val="10"/>
        <w:szCs w:val="1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A8908" w14:textId="2096C165" w:rsidR="0025244B" w:rsidRPr="00CD4B38" w:rsidRDefault="00711B0C" w:rsidP="00CD4B38">
    <w:pPr>
      <w:pBdr>
        <w:top w:val="nil"/>
        <w:left w:val="nil"/>
        <w:bottom w:val="nil"/>
        <w:right w:val="nil"/>
        <w:between w:val="nil"/>
      </w:pBdr>
      <w:tabs>
        <w:tab w:val="center" w:pos="4419"/>
        <w:tab w:val="right" w:pos="8838"/>
      </w:tabs>
      <w:spacing w:after="0" w:line="240" w:lineRule="auto"/>
      <w:rPr>
        <w:color w:val="000000"/>
      </w:rPr>
    </w:pPr>
    <w:r>
      <w:rPr>
        <w:noProof/>
      </w:rPr>
      <w:drawing>
        <wp:anchor distT="0" distB="0" distL="114300" distR="114300" simplePos="0" relativeHeight="251657216" behindDoc="0" locked="0" layoutInCell="1" allowOverlap="1" wp14:anchorId="79199A78" wp14:editId="558313AD">
          <wp:simplePos x="0" y="0"/>
          <wp:positionH relativeFrom="margin">
            <wp:align>left</wp:align>
          </wp:positionH>
          <wp:positionV relativeFrom="paragraph">
            <wp:posOffset>-135255</wp:posOffset>
          </wp:positionV>
          <wp:extent cx="1772920" cy="580390"/>
          <wp:effectExtent l="0" t="0" r="0" b="0"/>
          <wp:wrapSquare wrapText="bothSides"/>
          <wp:docPr id="1"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pic:cNvPicPr>
                    <a:picLocks noChangeArrowheads="1"/>
                  </pic:cNvPicPr>
                </pic:nvPicPr>
                <pic:blipFill>
                  <a:blip r:embed="rId1">
                    <a:extLst>
                      <a:ext uri="{28A0092B-C50C-407E-A947-70E740481C1C}">
                        <a14:useLocalDpi xmlns:a14="http://schemas.microsoft.com/office/drawing/2010/main" val="0"/>
                      </a:ext>
                    </a:extLst>
                  </a:blip>
                  <a:srcRect l="7004" t="11668" r="6223" b="12617"/>
                  <a:stretch>
                    <a:fillRect/>
                  </a:stretch>
                </pic:blipFill>
                <pic:spPr bwMode="auto">
                  <a:xfrm>
                    <a:off x="0" y="0"/>
                    <a:ext cx="1772920" cy="58039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37B40"/>
    <w:multiLevelType w:val="hybridMultilevel"/>
    <w:tmpl w:val="EE6AFC6A"/>
    <w:lvl w:ilvl="0" w:tplc="E47E72D6">
      <w:start w:val="1"/>
      <w:numFmt w:val="lowerLetter"/>
      <w:lvlText w:val="%1)"/>
      <w:lvlJc w:val="left"/>
      <w:pPr>
        <w:ind w:left="720" w:hanging="360"/>
      </w:pPr>
      <w:rPr>
        <w:rFonts w:ascii="Arial" w:hAnsi="Arial" w:hint="default"/>
        <w:b/>
        <w:color w:val="00000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BE62A92"/>
    <w:multiLevelType w:val="hybridMultilevel"/>
    <w:tmpl w:val="DDE8CDF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EE75662"/>
    <w:multiLevelType w:val="hybridMultilevel"/>
    <w:tmpl w:val="788AAA5E"/>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1C02E2B"/>
    <w:multiLevelType w:val="hybridMultilevel"/>
    <w:tmpl w:val="2FDC5004"/>
    <w:lvl w:ilvl="0" w:tplc="18B2B8DE">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67E197A"/>
    <w:multiLevelType w:val="multilevel"/>
    <w:tmpl w:val="3F6C6B72"/>
    <w:lvl w:ilvl="0">
      <w:start w:val="5"/>
      <w:numFmt w:val="decimal"/>
      <w:lvlText w:val="%1."/>
      <w:lvlJc w:val="left"/>
      <w:pPr>
        <w:ind w:left="585" w:hanging="585"/>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9BC6A03"/>
    <w:multiLevelType w:val="hybridMultilevel"/>
    <w:tmpl w:val="98266EB6"/>
    <w:lvl w:ilvl="0" w:tplc="46D0FCBE">
      <w:start w:val="2"/>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ED0450B"/>
    <w:multiLevelType w:val="hybridMultilevel"/>
    <w:tmpl w:val="EE1A0A3E"/>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21BD19E3"/>
    <w:multiLevelType w:val="multilevel"/>
    <w:tmpl w:val="7B10969C"/>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1E1725A"/>
    <w:multiLevelType w:val="hybridMultilevel"/>
    <w:tmpl w:val="8B1C3E0E"/>
    <w:lvl w:ilvl="0" w:tplc="080A0017">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2891385"/>
    <w:multiLevelType w:val="hybridMultilevel"/>
    <w:tmpl w:val="A33CBC48"/>
    <w:lvl w:ilvl="0" w:tplc="9DB82EEE">
      <w:start w:val="1"/>
      <w:numFmt w:val="decimal"/>
      <w:pStyle w:val="NSentencia"/>
      <w:lvlText w:val="%1."/>
      <w:lvlJc w:val="left"/>
      <w:pPr>
        <w:ind w:left="786" w:hanging="360"/>
      </w:pPr>
      <w:rPr>
        <w:rFonts w:ascii="Univers" w:hAnsi="Univers" w:hint="default"/>
        <w:b/>
        <w:sz w:val="28"/>
        <w:szCs w:val="2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236C30F7"/>
    <w:multiLevelType w:val="hybridMultilevel"/>
    <w:tmpl w:val="8F04217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23D600B8"/>
    <w:multiLevelType w:val="hybridMultilevel"/>
    <w:tmpl w:val="67083CB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27743518"/>
    <w:multiLevelType w:val="hybridMultilevel"/>
    <w:tmpl w:val="387C663A"/>
    <w:lvl w:ilvl="0" w:tplc="1F127A3C">
      <w:start w:val="1"/>
      <w:numFmt w:val="decimal"/>
      <w:lvlText w:val="%1."/>
      <w:lvlJc w:val="left"/>
      <w:pPr>
        <w:ind w:left="705" w:hanging="326"/>
        <w:jc w:val="right"/>
      </w:pPr>
      <w:rPr>
        <w:rFonts w:ascii="Arial" w:eastAsia="Arial" w:hAnsi="Arial" w:cs="Arial" w:hint="default"/>
        <w:b/>
        <w:bCs/>
        <w:spacing w:val="-1"/>
        <w:w w:val="99"/>
        <w:sz w:val="26"/>
        <w:szCs w:val="26"/>
        <w:lang w:val="es-ES" w:eastAsia="en-US" w:bidi="ar-SA"/>
      </w:rPr>
    </w:lvl>
    <w:lvl w:ilvl="1" w:tplc="BC20B798">
      <w:start w:val="1"/>
      <w:numFmt w:val="decimal"/>
      <w:lvlText w:val="%2."/>
      <w:lvlJc w:val="left"/>
      <w:pPr>
        <w:ind w:left="858" w:hanging="360"/>
      </w:pPr>
      <w:rPr>
        <w:rFonts w:ascii="Arial" w:eastAsia="Arial" w:hAnsi="Arial" w:cs="Arial" w:hint="default"/>
        <w:b/>
        <w:bCs/>
        <w:spacing w:val="-1"/>
        <w:w w:val="99"/>
        <w:sz w:val="26"/>
        <w:szCs w:val="26"/>
        <w:lang w:val="es-ES" w:eastAsia="en-US" w:bidi="ar-SA"/>
      </w:rPr>
    </w:lvl>
    <w:lvl w:ilvl="2" w:tplc="D61EFC56">
      <w:numFmt w:val="bullet"/>
      <w:lvlText w:val="•"/>
      <w:lvlJc w:val="left"/>
      <w:pPr>
        <w:ind w:left="1846" w:hanging="360"/>
      </w:pPr>
      <w:rPr>
        <w:rFonts w:hint="default"/>
        <w:lang w:val="es-ES" w:eastAsia="en-US" w:bidi="ar-SA"/>
      </w:rPr>
    </w:lvl>
    <w:lvl w:ilvl="3" w:tplc="F99EC766">
      <w:numFmt w:val="bullet"/>
      <w:lvlText w:val="•"/>
      <w:lvlJc w:val="left"/>
      <w:pPr>
        <w:ind w:left="2833" w:hanging="360"/>
      </w:pPr>
      <w:rPr>
        <w:rFonts w:hint="default"/>
        <w:lang w:val="es-ES" w:eastAsia="en-US" w:bidi="ar-SA"/>
      </w:rPr>
    </w:lvl>
    <w:lvl w:ilvl="4" w:tplc="2E6A1024">
      <w:numFmt w:val="bullet"/>
      <w:lvlText w:val="•"/>
      <w:lvlJc w:val="left"/>
      <w:pPr>
        <w:ind w:left="3820" w:hanging="360"/>
      </w:pPr>
      <w:rPr>
        <w:rFonts w:hint="default"/>
        <w:lang w:val="es-ES" w:eastAsia="en-US" w:bidi="ar-SA"/>
      </w:rPr>
    </w:lvl>
    <w:lvl w:ilvl="5" w:tplc="B358DD82">
      <w:numFmt w:val="bullet"/>
      <w:lvlText w:val="•"/>
      <w:lvlJc w:val="left"/>
      <w:pPr>
        <w:ind w:left="4807" w:hanging="360"/>
      </w:pPr>
      <w:rPr>
        <w:rFonts w:hint="default"/>
        <w:lang w:val="es-ES" w:eastAsia="en-US" w:bidi="ar-SA"/>
      </w:rPr>
    </w:lvl>
    <w:lvl w:ilvl="6" w:tplc="5F301FCE">
      <w:numFmt w:val="bullet"/>
      <w:lvlText w:val="•"/>
      <w:lvlJc w:val="left"/>
      <w:pPr>
        <w:ind w:left="5794" w:hanging="360"/>
      </w:pPr>
      <w:rPr>
        <w:rFonts w:hint="default"/>
        <w:lang w:val="es-ES" w:eastAsia="en-US" w:bidi="ar-SA"/>
      </w:rPr>
    </w:lvl>
    <w:lvl w:ilvl="7" w:tplc="967C8BDE">
      <w:numFmt w:val="bullet"/>
      <w:lvlText w:val="•"/>
      <w:lvlJc w:val="left"/>
      <w:pPr>
        <w:ind w:left="6781" w:hanging="360"/>
      </w:pPr>
      <w:rPr>
        <w:rFonts w:hint="default"/>
        <w:lang w:val="es-ES" w:eastAsia="en-US" w:bidi="ar-SA"/>
      </w:rPr>
    </w:lvl>
    <w:lvl w:ilvl="8" w:tplc="4036A306">
      <w:numFmt w:val="bullet"/>
      <w:lvlText w:val="•"/>
      <w:lvlJc w:val="left"/>
      <w:pPr>
        <w:ind w:left="7768" w:hanging="360"/>
      </w:pPr>
      <w:rPr>
        <w:rFonts w:hint="default"/>
        <w:lang w:val="es-ES" w:eastAsia="en-US" w:bidi="ar-SA"/>
      </w:rPr>
    </w:lvl>
  </w:abstractNum>
  <w:abstractNum w:abstractNumId="13" w15:restartNumberingAfterBreak="0">
    <w:nsid w:val="286A25FF"/>
    <w:multiLevelType w:val="multilevel"/>
    <w:tmpl w:val="AE2E8510"/>
    <w:lvl w:ilvl="0">
      <w:start w:val="1"/>
      <w:numFmt w:val="decimal"/>
      <w:lvlText w:val="%1."/>
      <w:lvlJc w:val="left"/>
      <w:pPr>
        <w:ind w:left="720" w:hanging="360"/>
      </w:pPr>
      <w:rPr>
        <w:rFonts w:hint="default"/>
        <w:b/>
        <w:bCs/>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15:restartNumberingAfterBreak="0">
    <w:nsid w:val="2F1502C2"/>
    <w:multiLevelType w:val="hybridMultilevel"/>
    <w:tmpl w:val="846A7442"/>
    <w:lvl w:ilvl="0" w:tplc="87462CB8">
      <w:start w:val="1"/>
      <w:numFmt w:val="decimal"/>
      <w:lvlText w:val="%1."/>
      <w:lvlJc w:val="left"/>
      <w:pPr>
        <w:ind w:left="720" w:hanging="360"/>
      </w:pPr>
      <w:rPr>
        <w:b/>
        <w:bCs/>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33770EB4"/>
    <w:multiLevelType w:val="hybridMultilevel"/>
    <w:tmpl w:val="874E50B4"/>
    <w:lvl w:ilvl="0" w:tplc="AA3E8352">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3B6B4747"/>
    <w:multiLevelType w:val="multilevel"/>
    <w:tmpl w:val="D6F87C6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15:restartNumberingAfterBreak="0">
    <w:nsid w:val="3D6E72B1"/>
    <w:multiLevelType w:val="hybridMultilevel"/>
    <w:tmpl w:val="6A4C6BCE"/>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41CF56BE"/>
    <w:multiLevelType w:val="hybridMultilevel"/>
    <w:tmpl w:val="B7F49B0A"/>
    <w:lvl w:ilvl="0" w:tplc="4224D6C4">
      <w:start w:val="1"/>
      <w:numFmt w:val="decimal"/>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4E99061D"/>
    <w:multiLevelType w:val="hybridMultilevel"/>
    <w:tmpl w:val="A25059E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4EBE059B"/>
    <w:multiLevelType w:val="hybridMultilevel"/>
    <w:tmpl w:val="7FF8BE4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4F5C43E2"/>
    <w:multiLevelType w:val="multilevel"/>
    <w:tmpl w:val="0AF4ABB4"/>
    <w:lvl w:ilvl="0">
      <w:start w:val="5"/>
      <w:numFmt w:val="decimal"/>
      <w:lvlText w:val="%1"/>
      <w:lvlJc w:val="left"/>
      <w:pPr>
        <w:ind w:left="525" w:hanging="525"/>
      </w:pPr>
      <w:rPr>
        <w:rFonts w:hint="default"/>
      </w:rPr>
    </w:lvl>
    <w:lvl w:ilvl="1">
      <w:start w:val="4"/>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1E0492C"/>
    <w:multiLevelType w:val="hybridMultilevel"/>
    <w:tmpl w:val="10A618D0"/>
    <w:lvl w:ilvl="0" w:tplc="080A000F">
      <w:start w:val="1"/>
      <w:numFmt w:val="decimal"/>
      <w:lvlText w:val="%1."/>
      <w:lvlJc w:val="left"/>
      <w:pPr>
        <w:ind w:left="720" w:hanging="360"/>
      </w:pPr>
      <w:rPr>
        <w:rFonts w:hint="default"/>
        <w:b/>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56FD7517"/>
    <w:multiLevelType w:val="hybridMultilevel"/>
    <w:tmpl w:val="4B30CF24"/>
    <w:lvl w:ilvl="0" w:tplc="200CC108">
      <w:start w:val="1"/>
      <w:numFmt w:val="low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575A68F3"/>
    <w:multiLevelType w:val="hybridMultilevel"/>
    <w:tmpl w:val="F4364CCC"/>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5" w15:restartNumberingAfterBreak="0">
    <w:nsid w:val="59710816"/>
    <w:multiLevelType w:val="multilevel"/>
    <w:tmpl w:val="59FEFFA0"/>
    <w:lvl w:ilvl="0">
      <w:start w:val="1"/>
      <w:numFmt w:val="decimal"/>
      <w:lvlText w:val="%1"/>
      <w:lvlJc w:val="left"/>
      <w:pPr>
        <w:ind w:left="360" w:hanging="360"/>
      </w:pPr>
      <w:rPr>
        <w:rFonts w:ascii="Calibri" w:hAnsi="Calibri" w:hint="default"/>
        <w:b/>
      </w:rPr>
    </w:lvl>
    <w:lvl w:ilvl="1">
      <w:start w:val="1"/>
      <w:numFmt w:val="decimal"/>
      <w:lvlText w:val="%1.%2"/>
      <w:lvlJc w:val="left"/>
      <w:pPr>
        <w:ind w:left="360" w:hanging="360"/>
      </w:pPr>
      <w:rPr>
        <w:rFonts w:ascii="Arial" w:hAnsi="Arial" w:cs="Arial" w:hint="default"/>
        <w:b/>
      </w:rPr>
    </w:lvl>
    <w:lvl w:ilvl="2">
      <w:start w:val="1"/>
      <w:numFmt w:val="decimal"/>
      <w:lvlText w:val="%1.%2.%3"/>
      <w:lvlJc w:val="left"/>
      <w:pPr>
        <w:ind w:left="720" w:hanging="720"/>
      </w:pPr>
      <w:rPr>
        <w:rFonts w:ascii="Calibri" w:hAnsi="Calibri" w:hint="default"/>
        <w:b/>
      </w:rPr>
    </w:lvl>
    <w:lvl w:ilvl="3">
      <w:start w:val="1"/>
      <w:numFmt w:val="decimal"/>
      <w:lvlText w:val="%1.%2.%3.%4"/>
      <w:lvlJc w:val="left"/>
      <w:pPr>
        <w:ind w:left="1080" w:hanging="1080"/>
      </w:pPr>
      <w:rPr>
        <w:rFonts w:ascii="Calibri" w:hAnsi="Calibri" w:hint="default"/>
        <w:b/>
      </w:rPr>
    </w:lvl>
    <w:lvl w:ilvl="4">
      <w:start w:val="1"/>
      <w:numFmt w:val="decimal"/>
      <w:lvlText w:val="%1.%2.%3.%4.%5"/>
      <w:lvlJc w:val="left"/>
      <w:pPr>
        <w:ind w:left="1080" w:hanging="1080"/>
      </w:pPr>
      <w:rPr>
        <w:rFonts w:ascii="Calibri" w:hAnsi="Calibri" w:hint="default"/>
        <w:b/>
      </w:rPr>
    </w:lvl>
    <w:lvl w:ilvl="5">
      <w:start w:val="1"/>
      <w:numFmt w:val="decimal"/>
      <w:lvlText w:val="%1.%2.%3.%4.%5.%6"/>
      <w:lvlJc w:val="left"/>
      <w:pPr>
        <w:ind w:left="1440" w:hanging="1440"/>
      </w:pPr>
      <w:rPr>
        <w:rFonts w:ascii="Calibri" w:hAnsi="Calibri" w:hint="default"/>
        <w:b/>
      </w:rPr>
    </w:lvl>
    <w:lvl w:ilvl="6">
      <w:start w:val="1"/>
      <w:numFmt w:val="decimal"/>
      <w:lvlText w:val="%1.%2.%3.%4.%5.%6.%7"/>
      <w:lvlJc w:val="left"/>
      <w:pPr>
        <w:ind w:left="1440" w:hanging="1440"/>
      </w:pPr>
      <w:rPr>
        <w:rFonts w:ascii="Calibri" w:hAnsi="Calibri" w:hint="default"/>
        <w:b/>
      </w:rPr>
    </w:lvl>
    <w:lvl w:ilvl="7">
      <w:start w:val="1"/>
      <w:numFmt w:val="decimal"/>
      <w:lvlText w:val="%1.%2.%3.%4.%5.%6.%7.%8"/>
      <w:lvlJc w:val="left"/>
      <w:pPr>
        <w:ind w:left="1800" w:hanging="1800"/>
      </w:pPr>
      <w:rPr>
        <w:rFonts w:ascii="Calibri" w:hAnsi="Calibri" w:hint="default"/>
        <w:b/>
      </w:rPr>
    </w:lvl>
    <w:lvl w:ilvl="8">
      <w:start w:val="1"/>
      <w:numFmt w:val="decimal"/>
      <w:lvlText w:val="%1.%2.%3.%4.%5.%6.%7.%8.%9"/>
      <w:lvlJc w:val="left"/>
      <w:pPr>
        <w:ind w:left="1800" w:hanging="1800"/>
      </w:pPr>
      <w:rPr>
        <w:rFonts w:ascii="Calibri" w:hAnsi="Calibri" w:hint="default"/>
        <w:b/>
      </w:rPr>
    </w:lvl>
  </w:abstractNum>
  <w:abstractNum w:abstractNumId="26" w15:restartNumberingAfterBreak="0">
    <w:nsid w:val="5B437311"/>
    <w:multiLevelType w:val="hybridMultilevel"/>
    <w:tmpl w:val="FD20599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635F054C"/>
    <w:multiLevelType w:val="hybridMultilevel"/>
    <w:tmpl w:val="DA2ED46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63C70776"/>
    <w:multiLevelType w:val="hybridMultilevel"/>
    <w:tmpl w:val="C0DC32D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64765C6F"/>
    <w:multiLevelType w:val="hybridMultilevel"/>
    <w:tmpl w:val="CE16DF0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64E72B56"/>
    <w:multiLevelType w:val="hybridMultilevel"/>
    <w:tmpl w:val="BDDC3850"/>
    <w:lvl w:ilvl="0" w:tplc="1556DB4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73042CCA"/>
    <w:multiLevelType w:val="hybridMultilevel"/>
    <w:tmpl w:val="175EAF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15:restartNumberingAfterBreak="0">
    <w:nsid w:val="73460F5E"/>
    <w:multiLevelType w:val="hybridMultilevel"/>
    <w:tmpl w:val="3898AC22"/>
    <w:lvl w:ilvl="0" w:tplc="362821CE">
      <w:start w:val="2"/>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758A7638"/>
    <w:multiLevelType w:val="hybridMultilevel"/>
    <w:tmpl w:val="77D0E0EC"/>
    <w:lvl w:ilvl="0" w:tplc="72ACCF2E">
      <w:start w:val="1"/>
      <w:numFmt w:val="decimal"/>
      <w:lvlText w:val="%1."/>
      <w:lvlJc w:val="left"/>
      <w:pPr>
        <w:ind w:left="720" w:hanging="360"/>
      </w:pPr>
      <w:rPr>
        <w:rFonts w:ascii="Arial" w:eastAsia="Times New Roman" w:hAnsi="Arial" w:cs="Arial"/>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15:restartNumberingAfterBreak="0">
    <w:nsid w:val="7AD8726B"/>
    <w:multiLevelType w:val="multilevel"/>
    <w:tmpl w:val="9E3ABD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B787D31"/>
    <w:multiLevelType w:val="hybridMultilevel"/>
    <w:tmpl w:val="7CB48D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36" w15:restartNumberingAfterBreak="0">
    <w:nsid w:val="7EAA1F17"/>
    <w:multiLevelType w:val="hybridMultilevel"/>
    <w:tmpl w:val="0D34C72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7" w15:restartNumberingAfterBreak="0">
    <w:nsid w:val="7EE7394A"/>
    <w:multiLevelType w:val="hybridMultilevel"/>
    <w:tmpl w:val="BC489454"/>
    <w:lvl w:ilvl="0" w:tplc="FFFFFFFF">
      <w:start w:val="1"/>
      <w:numFmt w:val="upp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980575473">
    <w:abstractNumId w:val="9"/>
  </w:num>
  <w:num w:numId="2" w16cid:durableId="149248910">
    <w:abstractNumId w:val="14"/>
  </w:num>
  <w:num w:numId="3" w16cid:durableId="633828490">
    <w:abstractNumId w:val="37"/>
  </w:num>
  <w:num w:numId="4" w16cid:durableId="668099706">
    <w:abstractNumId w:val="33"/>
  </w:num>
  <w:num w:numId="5" w16cid:durableId="1721515346">
    <w:abstractNumId w:val="20"/>
  </w:num>
  <w:num w:numId="6" w16cid:durableId="1007639222">
    <w:abstractNumId w:val="31"/>
  </w:num>
  <w:num w:numId="7" w16cid:durableId="1230381291">
    <w:abstractNumId w:val="6"/>
  </w:num>
  <w:num w:numId="8" w16cid:durableId="272826812">
    <w:abstractNumId w:val="2"/>
  </w:num>
  <w:num w:numId="9" w16cid:durableId="1127354379">
    <w:abstractNumId w:val="11"/>
  </w:num>
  <w:num w:numId="10" w16cid:durableId="524640599">
    <w:abstractNumId w:val="17"/>
  </w:num>
  <w:num w:numId="11" w16cid:durableId="150097838">
    <w:abstractNumId w:val="30"/>
  </w:num>
  <w:num w:numId="12" w16cid:durableId="2056351935">
    <w:abstractNumId w:val="34"/>
  </w:num>
  <w:num w:numId="13" w16cid:durableId="654991799">
    <w:abstractNumId w:val="12"/>
  </w:num>
  <w:num w:numId="14" w16cid:durableId="1960987389">
    <w:abstractNumId w:val="10"/>
  </w:num>
  <w:num w:numId="15" w16cid:durableId="420105636">
    <w:abstractNumId w:val="26"/>
  </w:num>
  <w:num w:numId="16" w16cid:durableId="1150752586">
    <w:abstractNumId w:val="36"/>
  </w:num>
  <w:num w:numId="17" w16cid:durableId="739329003">
    <w:abstractNumId w:val="27"/>
  </w:num>
  <w:num w:numId="18" w16cid:durableId="1473138737">
    <w:abstractNumId w:val="18"/>
  </w:num>
  <w:num w:numId="19" w16cid:durableId="997878402">
    <w:abstractNumId w:val="29"/>
  </w:num>
  <w:num w:numId="20" w16cid:durableId="1210917944">
    <w:abstractNumId w:val="32"/>
  </w:num>
  <w:num w:numId="21" w16cid:durableId="577442463">
    <w:abstractNumId w:val="8"/>
  </w:num>
  <w:num w:numId="22" w16cid:durableId="364336177">
    <w:abstractNumId w:val="5"/>
  </w:num>
  <w:num w:numId="23" w16cid:durableId="495925798">
    <w:abstractNumId w:val="0"/>
  </w:num>
  <w:num w:numId="24" w16cid:durableId="2021883149">
    <w:abstractNumId w:val="16"/>
  </w:num>
  <w:num w:numId="25" w16cid:durableId="1104883103">
    <w:abstractNumId w:val="25"/>
  </w:num>
  <w:num w:numId="26" w16cid:durableId="1614704215">
    <w:abstractNumId w:val="23"/>
  </w:num>
  <w:num w:numId="27" w16cid:durableId="1431193768">
    <w:abstractNumId w:val="13"/>
  </w:num>
  <w:num w:numId="28" w16cid:durableId="455177444">
    <w:abstractNumId w:val="28"/>
  </w:num>
  <w:num w:numId="29" w16cid:durableId="69153598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44586642">
    <w:abstractNumId w:val="7"/>
  </w:num>
  <w:num w:numId="31" w16cid:durableId="11887631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85607433">
    <w:abstractNumId w:val="35"/>
  </w:num>
  <w:num w:numId="33" w16cid:durableId="1119105606">
    <w:abstractNumId w:val="19"/>
  </w:num>
  <w:num w:numId="34" w16cid:durableId="1509904852">
    <w:abstractNumId w:val="22"/>
  </w:num>
  <w:num w:numId="35" w16cid:durableId="65803438">
    <w:abstractNumId w:val="15"/>
  </w:num>
  <w:num w:numId="36" w16cid:durableId="2071684321">
    <w:abstractNumId w:val="4"/>
  </w:num>
  <w:num w:numId="37" w16cid:durableId="1312171288">
    <w:abstractNumId w:val="21"/>
  </w:num>
  <w:num w:numId="38" w16cid:durableId="131780050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33982548">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CAA"/>
    <w:rsid w:val="000002BC"/>
    <w:rsid w:val="000008DC"/>
    <w:rsid w:val="000015F9"/>
    <w:rsid w:val="00001AA1"/>
    <w:rsid w:val="000024B7"/>
    <w:rsid w:val="00002A3A"/>
    <w:rsid w:val="00003363"/>
    <w:rsid w:val="00003431"/>
    <w:rsid w:val="00003435"/>
    <w:rsid w:val="00003481"/>
    <w:rsid w:val="0000389C"/>
    <w:rsid w:val="00004238"/>
    <w:rsid w:val="0000468F"/>
    <w:rsid w:val="00004711"/>
    <w:rsid w:val="000049CD"/>
    <w:rsid w:val="00005019"/>
    <w:rsid w:val="000051D4"/>
    <w:rsid w:val="0000536C"/>
    <w:rsid w:val="00005D11"/>
    <w:rsid w:val="000065C1"/>
    <w:rsid w:val="00006779"/>
    <w:rsid w:val="00006787"/>
    <w:rsid w:val="0000698F"/>
    <w:rsid w:val="000073BE"/>
    <w:rsid w:val="000075A4"/>
    <w:rsid w:val="00007A84"/>
    <w:rsid w:val="00007AF2"/>
    <w:rsid w:val="00010F0D"/>
    <w:rsid w:val="000115C6"/>
    <w:rsid w:val="00011B92"/>
    <w:rsid w:val="0001200C"/>
    <w:rsid w:val="00012D6A"/>
    <w:rsid w:val="000132D3"/>
    <w:rsid w:val="00013879"/>
    <w:rsid w:val="00013D70"/>
    <w:rsid w:val="00013EFF"/>
    <w:rsid w:val="00014245"/>
    <w:rsid w:val="00014415"/>
    <w:rsid w:val="00014694"/>
    <w:rsid w:val="00014E1D"/>
    <w:rsid w:val="00015E58"/>
    <w:rsid w:val="00015F3A"/>
    <w:rsid w:val="0001616D"/>
    <w:rsid w:val="00016485"/>
    <w:rsid w:val="00016581"/>
    <w:rsid w:val="000171AE"/>
    <w:rsid w:val="00017278"/>
    <w:rsid w:val="00017B39"/>
    <w:rsid w:val="000206D6"/>
    <w:rsid w:val="00020840"/>
    <w:rsid w:val="00020A47"/>
    <w:rsid w:val="00020C31"/>
    <w:rsid w:val="00020FC4"/>
    <w:rsid w:val="000214C7"/>
    <w:rsid w:val="00021712"/>
    <w:rsid w:val="000217FE"/>
    <w:rsid w:val="00021811"/>
    <w:rsid w:val="00021B4D"/>
    <w:rsid w:val="00022314"/>
    <w:rsid w:val="00022A89"/>
    <w:rsid w:val="000233F3"/>
    <w:rsid w:val="00023697"/>
    <w:rsid w:val="00023804"/>
    <w:rsid w:val="000238FA"/>
    <w:rsid w:val="00023DFC"/>
    <w:rsid w:val="00023E81"/>
    <w:rsid w:val="000241D5"/>
    <w:rsid w:val="00024411"/>
    <w:rsid w:val="00024CDA"/>
    <w:rsid w:val="0002544E"/>
    <w:rsid w:val="000254B7"/>
    <w:rsid w:val="000257E2"/>
    <w:rsid w:val="000258A3"/>
    <w:rsid w:val="000258C1"/>
    <w:rsid w:val="0002609E"/>
    <w:rsid w:val="00026B72"/>
    <w:rsid w:val="00027291"/>
    <w:rsid w:val="00027414"/>
    <w:rsid w:val="00027750"/>
    <w:rsid w:val="00027C36"/>
    <w:rsid w:val="00027E2F"/>
    <w:rsid w:val="00027EA4"/>
    <w:rsid w:val="00027EE7"/>
    <w:rsid w:val="00030842"/>
    <w:rsid w:val="00030ADD"/>
    <w:rsid w:val="00030E4F"/>
    <w:rsid w:val="000314BC"/>
    <w:rsid w:val="00031549"/>
    <w:rsid w:val="00032144"/>
    <w:rsid w:val="000323D8"/>
    <w:rsid w:val="000323FF"/>
    <w:rsid w:val="000325B0"/>
    <w:rsid w:val="00032BE6"/>
    <w:rsid w:val="00033AC0"/>
    <w:rsid w:val="000343B8"/>
    <w:rsid w:val="00034646"/>
    <w:rsid w:val="0003473E"/>
    <w:rsid w:val="00034761"/>
    <w:rsid w:val="00034CC6"/>
    <w:rsid w:val="00034EC5"/>
    <w:rsid w:val="00034F47"/>
    <w:rsid w:val="00035186"/>
    <w:rsid w:val="000351E6"/>
    <w:rsid w:val="00035E40"/>
    <w:rsid w:val="00035F25"/>
    <w:rsid w:val="00036083"/>
    <w:rsid w:val="00036690"/>
    <w:rsid w:val="0003673E"/>
    <w:rsid w:val="000368A1"/>
    <w:rsid w:val="00036E0E"/>
    <w:rsid w:val="000370CC"/>
    <w:rsid w:val="00037A64"/>
    <w:rsid w:val="00037BDC"/>
    <w:rsid w:val="000400D9"/>
    <w:rsid w:val="00040E4F"/>
    <w:rsid w:val="00040E89"/>
    <w:rsid w:val="00041126"/>
    <w:rsid w:val="00041250"/>
    <w:rsid w:val="000414C4"/>
    <w:rsid w:val="0004165C"/>
    <w:rsid w:val="00041C12"/>
    <w:rsid w:val="00042B68"/>
    <w:rsid w:val="00043C3C"/>
    <w:rsid w:val="0004414E"/>
    <w:rsid w:val="000446CA"/>
    <w:rsid w:val="0004489E"/>
    <w:rsid w:val="00044993"/>
    <w:rsid w:val="0004542C"/>
    <w:rsid w:val="00045857"/>
    <w:rsid w:val="0004612E"/>
    <w:rsid w:val="00046EFD"/>
    <w:rsid w:val="00050308"/>
    <w:rsid w:val="00050360"/>
    <w:rsid w:val="000509AE"/>
    <w:rsid w:val="00050C6B"/>
    <w:rsid w:val="0005141B"/>
    <w:rsid w:val="0005162F"/>
    <w:rsid w:val="00051B60"/>
    <w:rsid w:val="00051FCA"/>
    <w:rsid w:val="000532F4"/>
    <w:rsid w:val="00053810"/>
    <w:rsid w:val="00053A02"/>
    <w:rsid w:val="00053B77"/>
    <w:rsid w:val="00053DCB"/>
    <w:rsid w:val="0005424C"/>
    <w:rsid w:val="00054594"/>
    <w:rsid w:val="000547D8"/>
    <w:rsid w:val="00054AEB"/>
    <w:rsid w:val="000550B8"/>
    <w:rsid w:val="00055B0A"/>
    <w:rsid w:val="00055E01"/>
    <w:rsid w:val="00055FE5"/>
    <w:rsid w:val="000560E0"/>
    <w:rsid w:val="000564F8"/>
    <w:rsid w:val="0005679E"/>
    <w:rsid w:val="00056D6D"/>
    <w:rsid w:val="000571BA"/>
    <w:rsid w:val="000574EA"/>
    <w:rsid w:val="0006097A"/>
    <w:rsid w:val="00061411"/>
    <w:rsid w:val="000618CB"/>
    <w:rsid w:val="00061AC2"/>
    <w:rsid w:val="00062452"/>
    <w:rsid w:val="00062561"/>
    <w:rsid w:val="00062AD9"/>
    <w:rsid w:val="00063AB8"/>
    <w:rsid w:val="00063BEF"/>
    <w:rsid w:val="00063F6C"/>
    <w:rsid w:val="00064280"/>
    <w:rsid w:val="000646AA"/>
    <w:rsid w:val="0006492F"/>
    <w:rsid w:val="00064F7C"/>
    <w:rsid w:val="000653D9"/>
    <w:rsid w:val="0006646A"/>
    <w:rsid w:val="000664CA"/>
    <w:rsid w:val="00066CFF"/>
    <w:rsid w:val="0006713F"/>
    <w:rsid w:val="00067397"/>
    <w:rsid w:val="00067726"/>
    <w:rsid w:val="00070019"/>
    <w:rsid w:val="00070A79"/>
    <w:rsid w:val="00070E96"/>
    <w:rsid w:val="000712CF"/>
    <w:rsid w:val="000719A5"/>
    <w:rsid w:val="00071D90"/>
    <w:rsid w:val="00072AB6"/>
    <w:rsid w:val="00073B66"/>
    <w:rsid w:val="000746D3"/>
    <w:rsid w:val="0007479A"/>
    <w:rsid w:val="00074D9D"/>
    <w:rsid w:val="00075106"/>
    <w:rsid w:val="00075244"/>
    <w:rsid w:val="00075BFF"/>
    <w:rsid w:val="00075DCE"/>
    <w:rsid w:val="000766F4"/>
    <w:rsid w:val="00076E8F"/>
    <w:rsid w:val="000770F8"/>
    <w:rsid w:val="0007751C"/>
    <w:rsid w:val="00077970"/>
    <w:rsid w:val="00077FDA"/>
    <w:rsid w:val="00080691"/>
    <w:rsid w:val="00080CD8"/>
    <w:rsid w:val="00081395"/>
    <w:rsid w:val="000816DA"/>
    <w:rsid w:val="000824B4"/>
    <w:rsid w:val="000827FA"/>
    <w:rsid w:val="000828BE"/>
    <w:rsid w:val="000829F1"/>
    <w:rsid w:val="0008314F"/>
    <w:rsid w:val="00083B02"/>
    <w:rsid w:val="00083D66"/>
    <w:rsid w:val="00083D88"/>
    <w:rsid w:val="000846DA"/>
    <w:rsid w:val="00084EE8"/>
    <w:rsid w:val="00085015"/>
    <w:rsid w:val="000853EB"/>
    <w:rsid w:val="000859D1"/>
    <w:rsid w:val="0008603F"/>
    <w:rsid w:val="000866E3"/>
    <w:rsid w:val="00086873"/>
    <w:rsid w:val="00087AAC"/>
    <w:rsid w:val="00087F40"/>
    <w:rsid w:val="000900C2"/>
    <w:rsid w:val="0009042B"/>
    <w:rsid w:val="0009049C"/>
    <w:rsid w:val="0009062E"/>
    <w:rsid w:val="00090899"/>
    <w:rsid w:val="00090F48"/>
    <w:rsid w:val="0009115A"/>
    <w:rsid w:val="00092415"/>
    <w:rsid w:val="00092D36"/>
    <w:rsid w:val="0009397E"/>
    <w:rsid w:val="000939B2"/>
    <w:rsid w:val="00093BF7"/>
    <w:rsid w:val="0009447B"/>
    <w:rsid w:val="000944D0"/>
    <w:rsid w:val="0009454F"/>
    <w:rsid w:val="00094898"/>
    <w:rsid w:val="000948A9"/>
    <w:rsid w:val="000949DB"/>
    <w:rsid w:val="0009554B"/>
    <w:rsid w:val="0009580D"/>
    <w:rsid w:val="00095A7C"/>
    <w:rsid w:val="00097409"/>
    <w:rsid w:val="00097814"/>
    <w:rsid w:val="00097A6C"/>
    <w:rsid w:val="000A0483"/>
    <w:rsid w:val="000A07A8"/>
    <w:rsid w:val="000A0C77"/>
    <w:rsid w:val="000A1B60"/>
    <w:rsid w:val="000A2CBF"/>
    <w:rsid w:val="000A2D73"/>
    <w:rsid w:val="000A3A8B"/>
    <w:rsid w:val="000A3C67"/>
    <w:rsid w:val="000A3F7D"/>
    <w:rsid w:val="000A4C3B"/>
    <w:rsid w:val="000A4F2D"/>
    <w:rsid w:val="000A5175"/>
    <w:rsid w:val="000A547B"/>
    <w:rsid w:val="000A554A"/>
    <w:rsid w:val="000A55D1"/>
    <w:rsid w:val="000A5769"/>
    <w:rsid w:val="000A5A94"/>
    <w:rsid w:val="000A5FC8"/>
    <w:rsid w:val="000A5FFE"/>
    <w:rsid w:val="000A6196"/>
    <w:rsid w:val="000A62EF"/>
    <w:rsid w:val="000A7549"/>
    <w:rsid w:val="000A76A7"/>
    <w:rsid w:val="000A7758"/>
    <w:rsid w:val="000B0627"/>
    <w:rsid w:val="000B082F"/>
    <w:rsid w:val="000B09D1"/>
    <w:rsid w:val="000B0A16"/>
    <w:rsid w:val="000B0AA8"/>
    <w:rsid w:val="000B1054"/>
    <w:rsid w:val="000B13E1"/>
    <w:rsid w:val="000B1454"/>
    <w:rsid w:val="000B19A4"/>
    <w:rsid w:val="000B2640"/>
    <w:rsid w:val="000B3075"/>
    <w:rsid w:val="000B3920"/>
    <w:rsid w:val="000B3D0B"/>
    <w:rsid w:val="000B3DB5"/>
    <w:rsid w:val="000B43A9"/>
    <w:rsid w:val="000B446C"/>
    <w:rsid w:val="000B4B62"/>
    <w:rsid w:val="000B54C9"/>
    <w:rsid w:val="000B565C"/>
    <w:rsid w:val="000B605B"/>
    <w:rsid w:val="000B6063"/>
    <w:rsid w:val="000B6068"/>
    <w:rsid w:val="000B6795"/>
    <w:rsid w:val="000B6BDD"/>
    <w:rsid w:val="000B6BF5"/>
    <w:rsid w:val="000B6CAA"/>
    <w:rsid w:val="000B7B86"/>
    <w:rsid w:val="000C02AA"/>
    <w:rsid w:val="000C0489"/>
    <w:rsid w:val="000C04C6"/>
    <w:rsid w:val="000C04F0"/>
    <w:rsid w:val="000C08DA"/>
    <w:rsid w:val="000C0A5F"/>
    <w:rsid w:val="000C0B9C"/>
    <w:rsid w:val="000C1156"/>
    <w:rsid w:val="000C31EA"/>
    <w:rsid w:val="000C35CA"/>
    <w:rsid w:val="000C360A"/>
    <w:rsid w:val="000C4516"/>
    <w:rsid w:val="000C4724"/>
    <w:rsid w:val="000C4929"/>
    <w:rsid w:val="000C49FE"/>
    <w:rsid w:val="000C50F9"/>
    <w:rsid w:val="000C517E"/>
    <w:rsid w:val="000C528F"/>
    <w:rsid w:val="000C53A4"/>
    <w:rsid w:val="000C5A89"/>
    <w:rsid w:val="000C5DFC"/>
    <w:rsid w:val="000C5EB4"/>
    <w:rsid w:val="000C5EC5"/>
    <w:rsid w:val="000C6012"/>
    <w:rsid w:val="000C63D5"/>
    <w:rsid w:val="000C741E"/>
    <w:rsid w:val="000C7822"/>
    <w:rsid w:val="000C78A6"/>
    <w:rsid w:val="000C7B91"/>
    <w:rsid w:val="000D0B5C"/>
    <w:rsid w:val="000D0D83"/>
    <w:rsid w:val="000D0EBC"/>
    <w:rsid w:val="000D167E"/>
    <w:rsid w:val="000D1897"/>
    <w:rsid w:val="000D2370"/>
    <w:rsid w:val="000D2A95"/>
    <w:rsid w:val="000D2FBD"/>
    <w:rsid w:val="000D34B5"/>
    <w:rsid w:val="000D3E16"/>
    <w:rsid w:val="000D3EE5"/>
    <w:rsid w:val="000D41C7"/>
    <w:rsid w:val="000D427E"/>
    <w:rsid w:val="000D42AA"/>
    <w:rsid w:val="000D4A58"/>
    <w:rsid w:val="000D4A66"/>
    <w:rsid w:val="000D4E86"/>
    <w:rsid w:val="000D54A1"/>
    <w:rsid w:val="000D5798"/>
    <w:rsid w:val="000D6249"/>
    <w:rsid w:val="000D6647"/>
    <w:rsid w:val="000D699D"/>
    <w:rsid w:val="000D71C0"/>
    <w:rsid w:val="000D720A"/>
    <w:rsid w:val="000D726D"/>
    <w:rsid w:val="000D78B1"/>
    <w:rsid w:val="000D7933"/>
    <w:rsid w:val="000D7CB5"/>
    <w:rsid w:val="000D7E59"/>
    <w:rsid w:val="000E08F6"/>
    <w:rsid w:val="000E0F7D"/>
    <w:rsid w:val="000E1292"/>
    <w:rsid w:val="000E1C16"/>
    <w:rsid w:val="000E1DD8"/>
    <w:rsid w:val="000E20EC"/>
    <w:rsid w:val="000E2AD8"/>
    <w:rsid w:val="000E2BA3"/>
    <w:rsid w:val="000E2D4F"/>
    <w:rsid w:val="000E3132"/>
    <w:rsid w:val="000E3285"/>
    <w:rsid w:val="000E34B5"/>
    <w:rsid w:val="000E37C2"/>
    <w:rsid w:val="000E37DB"/>
    <w:rsid w:val="000E38FF"/>
    <w:rsid w:val="000E3BFE"/>
    <w:rsid w:val="000E3E7C"/>
    <w:rsid w:val="000E4466"/>
    <w:rsid w:val="000E54DF"/>
    <w:rsid w:val="000E5743"/>
    <w:rsid w:val="000E5D0A"/>
    <w:rsid w:val="000E5E54"/>
    <w:rsid w:val="000E5FEF"/>
    <w:rsid w:val="000E63B7"/>
    <w:rsid w:val="000E6883"/>
    <w:rsid w:val="000E68DB"/>
    <w:rsid w:val="000E729B"/>
    <w:rsid w:val="000E7BCA"/>
    <w:rsid w:val="000F0A6F"/>
    <w:rsid w:val="000F0B42"/>
    <w:rsid w:val="000F1A29"/>
    <w:rsid w:val="000F1F8A"/>
    <w:rsid w:val="000F1FAB"/>
    <w:rsid w:val="000F291A"/>
    <w:rsid w:val="000F2F47"/>
    <w:rsid w:val="000F3487"/>
    <w:rsid w:val="000F3E93"/>
    <w:rsid w:val="000F4C2F"/>
    <w:rsid w:val="000F52F8"/>
    <w:rsid w:val="000F53D4"/>
    <w:rsid w:val="000F53E3"/>
    <w:rsid w:val="000F5574"/>
    <w:rsid w:val="000F5F45"/>
    <w:rsid w:val="000F630F"/>
    <w:rsid w:val="000F64AA"/>
    <w:rsid w:val="000F6857"/>
    <w:rsid w:val="000F6C99"/>
    <w:rsid w:val="000F7331"/>
    <w:rsid w:val="000F780D"/>
    <w:rsid w:val="000F7A86"/>
    <w:rsid w:val="001001A5"/>
    <w:rsid w:val="00100A8E"/>
    <w:rsid w:val="00100E4E"/>
    <w:rsid w:val="00100FD3"/>
    <w:rsid w:val="001019F6"/>
    <w:rsid w:val="00101F9E"/>
    <w:rsid w:val="00102A18"/>
    <w:rsid w:val="00102ACA"/>
    <w:rsid w:val="00102E1C"/>
    <w:rsid w:val="00103294"/>
    <w:rsid w:val="00103365"/>
    <w:rsid w:val="0010340B"/>
    <w:rsid w:val="00103715"/>
    <w:rsid w:val="00104717"/>
    <w:rsid w:val="00105521"/>
    <w:rsid w:val="001059C7"/>
    <w:rsid w:val="001060C0"/>
    <w:rsid w:val="00106101"/>
    <w:rsid w:val="001061C5"/>
    <w:rsid w:val="00106AE1"/>
    <w:rsid w:val="00106B30"/>
    <w:rsid w:val="001079A7"/>
    <w:rsid w:val="00107E98"/>
    <w:rsid w:val="00110361"/>
    <w:rsid w:val="001108C7"/>
    <w:rsid w:val="001108D7"/>
    <w:rsid w:val="001111D6"/>
    <w:rsid w:val="0011209B"/>
    <w:rsid w:val="001124F7"/>
    <w:rsid w:val="0011299A"/>
    <w:rsid w:val="00113520"/>
    <w:rsid w:val="0011366B"/>
    <w:rsid w:val="00113B42"/>
    <w:rsid w:val="00113BA1"/>
    <w:rsid w:val="001142CF"/>
    <w:rsid w:val="00114613"/>
    <w:rsid w:val="001148D1"/>
    <w:rsid w:val="00114CE4"/>
    <w:rsid w:val="00115B84"/>
    <w:rsid w:val="00116858"/>
    <w:rsid w:val="00116BAF"/>
    <w:rsid w:val="00116BC2"/>
    <w:rsid w:val="00116FE9"/>
    <w:rsid w:val="0011737D"/>
    <w:rsid w:val="00117B6F"/>
    <w:rsid w:val="00117E2F"/>
    <w:rsid w:val="001207A2"/>
    <w:rsid w:val="001211A5"/>
    <w:rsid w:val="00121809"/>
    <w:rsid w:val="00121C85"/>
    <w:rsid w:val="00122410"/>
    <w:rsid w:val="001227ED"/>
    <w:rsid w:val="001232BB"/>
    <w:rsid w:val="0012385D"/>
    <w:rsid w:val="00123942"/>
    <w:rsid w:val="00123DBA"/>
    <w:rsid w:val="00124AEC"/>
    <w:rsid w:val="00124EA1"/>
    <w:rsid w:val="00125269"/>
    <w:rsid w:val="0012670F"/>
    <w:rsid w:val="00126759"/>
    <w:rsid w:val="00126E00"/>
    <w:rsid w:val="00126F0B"/>
    <w:rsid w:val="00126FB7"/>
    <w:rsid w:val="00127BCF"/>
    <w:rsid w:val="001300F1"/>
    <w:rsid w:val="0013029D"/>
    <w:rsid w:val="00130725"/>
    <w:rsid w:val="00130BA6"/>
    <w:rsid w:val="00131B34"/>
    <w:rsid w:val="00131B43"/>
    <w:rsid w:val="00131BBB"/>
    <w:rsid w:val="001327A3"/>
    <w:rsid w:val="00132ADA"/>
    <w:rsid w:val="00132F77"/>
    <w:rsid w:val="0013309D"/>
    <w:rsid w:val="0013389D"/>
    <w:rsid w:val="001339A1"/>
    <w:rsid w:val="0013436D"/>
    <w:rsid w:val="00134535"/>
    <w:rsid w:val="001348C4"/>
    <w:rsid w:val="00134C6C"/>
    <w:rsid w:val="001351F9"/>
    <w:rsid w:val="0013549F"/>
    <w:rsid w:val="00135B97"/>
    <w:rsid w:val="0013604C"/>
    <w:rsid w:val="00136B9A"/>
    <w:rsid w:val="00136BCF"/>
    <w:rsid w:val="00136CB3"/>
    <w:rsid w:val="00137025"/>
    <w:rsid w:val="001370F6"/>
    <w:rsid w:val="00137286"/>
    <w:rsid w:val="001375A2"/>
    <w:rsid w:val="0013790E"/>
    <w:rsid w:val="00137E04"/>
    <w:rsid w:val="001404AA"/>
    <w:rsid w:val="00140608"/>
    <w:rsid w:val="00140640"/>
    <w:rsid w:val="00140E96"/>
    <w:rsid w:val="00140EE5"/>
    <w:rsid w:val="00141021"/>
    <w:rsid w:val="0014119A"/>
    <w:rsid w:val="001413B0"/>
    <w:rsid w:val="00141794"/>
    <w:rsid w:val="00141827"/>
    <w:rsid w:val="00141941"/>
    <w:rsid w:val="00142233"/>
    <w:rsid w:val="00142389"/>
    <w:rsid w:val="00142A58"/>
    <w:rsid w:val="00142BFF"/>
    <w:rsid w:val="00143DEE"/>
    <w:rsid w:val="00143F4F"/>
    <w:rsid w:val="00144C1A"/>
    <w:rsid w:val="00144C4D"/>
    <w:rsid w:val="0014578E"/>
    <w:rsid w:val="001458F9"/>
    <w:rsid w:val="001460EC"/>
    <w:rsid w:val="00146B23"/>
    <w:rsid w:val="00146BA0"/>
    <w:rsid w:val="00146C8B"/>
    <w:rsid w:val="00146D88"/>
    <w:rsid w:val="00147224"/>
    <w:rsid w:val="00147375"/>
    <w:rsid w:val="001475C2"/>
    <w:rsid w:val="00147CA4"/>
    <w:rsid w:val="00150298"/>
    <w:rsid w:val="00150C61"/>
    <w:rsid w:val="00150CEE"/>
    <w:rsid w:val="0015144A"/>
    <w:rsid w:val="001514C5"/>
    <w:rsid w:val="00151880"/>
    <w:rsid w:val="00151E46"/>
    <w:rsid w:val="00152402"/>
    <w:rsid w:val="001526D5"/>
    <w:rsid w:val="00152C90"/>
    <w:rsid w:val="00153292"/>
    <w:rsid w:val="00153673"/>
    <w:rsid w:val="0015376A"/>
    <w:rsid w:val="00153DCB"/>
    <w:rsid w:val="00154214"/>
    <w:rsid w:val="001542D2"/>
    <w:rsid w:val="00154899"/>
    <w:rsid w:val="00154932"/>
    <w:rsid w:val="001549D8"/>
    <w:rsid w:val="001549DF"/>
    <w:rsid w:val="00156283"/>
    <w:rsid w:val="00156A36"/>
    <w:rsid w:val="00156AA8"/>
    <w:rsid w:val="00156D9B"/>
    <w:rsid w:val="0015728F"/>
    <w:rsid w:val="00157A12"/>
    <w:rsid w:val="00157F83"/>
    <w:rsid w:val="00157F91"/>
    <w:rsid w:val="00160943"/>
    <w:rsid w:val="0016161C"/>
    <w:rsid w:val="00161704"/>
    <w:rsid w:val="00161D98"/>
    <w:rsid w:val="001627EB"/>
    <w:rsid w:val="00162F61"/>
    <w:rsid w:val="00163483"/>
    <w:rsid w:val="001641C5"/>
    <w:rsid w:val="00164928"/>
    <w:rsid w:val="00164DD3"/>
    <w:rsid w:val="0016551C"/>
    <w:rsid w:val="00165C50"/>
    <w:rsid w:val="0016633A"/>
    <w:rsid w:val="001667AB"/>
    <w:rsid w:val="001669F0"/>
    <w:rsid w:val="00166B79"/>
    <w:rsid w:val="001672D7"/>
    <w:rsid w:val="00167428"/>
    <w:rsid w:val="00170A0E"/>
    <w:rsid w:val="0017140F"/>
    <w:rsid w:val="00171509"/>
    <w:rsid w:val="001715E9"/>
    <w:rsid w:val="00171FB2"/>
    <w:rsid w:val="001722E4"/>
    <w:rsid w:val="00172871"/>
    <w:rsid w:val="00172AE0"/>
    <w:rsid w:val="00173176"/>
    <w:rsid w:val="0017423D"/>
    <w:rsid w:val="001745ED"/>
    <w:rsid w:val="00174953"/>
    <w:rsid w:val="00176311"/>
    <w:rsid w:val="00176830"/>
    <w:rsid w:val="00176ADE"/>
    <w:rsid w:val="00176C94"/>
    <w:rsid w:val="00176F0E"/>
    <w:rsid w:val="0017787D"/>
    <w:rsid w:val="00180C9F"/>
    <w:rsid w:val="00180E4D"/>
    <w:rsid w:val="00180EFB"/>
    <w:rsid w:val="001817B8"/>
    <w:rsid w:val="00181AA9"/>
    <w:rsid w:val="00181FC6"/>
    <w:rsid w:val="00181FC8"/>
    <w:rsid w:val="00182456"/>
    <w:rsid w:val="0018283C"/>
    <w:rsid w:val="00182B8D"/>
    <w:rsid w:val="0018306F"/>
    <w:rsid w:val="00183516"/>
    <w:rsid w:val="00183982"/>
    <w:rsid w:val="00183A64"/>
    <w:rsid w:val="00184979"/>
    <w:rsid w:val="00184C96"/>
    <w:rsid w:val="00184EF5"/>
    <w:rsid w:val="00185226"/>
    <w:rsid w:val="00186FF2"/>
    <w:rsid w:val="001870D1"/>
    <w:rsid w:val="0018721A"/>
    <w:rsid w:val="00187502"/>
    <w:rsid w:val="00187B8F"/>
    <w:rsid w:val="00190247"/>
    <w:rsid w:val="00190451"/>
    <w:rsid w:val="001904DF"/>
    <w:rsid w:val="00192339"/>
    <w:rsid w:val="00192C72"/>
    <w:rsid w:val="00192D47"/>
    <w:rsid w:val="00193144"/>
    <w:rsid w:val="001932BB"/>
    <w:rsid w:val="0019369A"/>
    <w:rsid w:val="001940F5"/>
    <w:rsid w:val="00194BBF"/>
    <w:rsid w:val="0019502E"/>
    <w:rsid w:val="001952A4"/>
    <w:rsid w:val="00195C28"/>
    <w:rsid w:val="001963DA"/>
    <w:rsid w:val="00196918"/>
    <w:rsid w:val="00197319"/>
    <w:rsid w:val="0019740F"/>
    <w:rsid w:val="001A00FC"/>
    <w:rsid w:val="001A08BD"/>
    <w:rsid w:val="001A0988"/>
    <w:rsid w:val="001A0E3D"/>
    <w:rsid w:val="001A0EA9"/>
    <w:rsid w:val="001A13E0"/>
    <w:rsid w:val="001A13EB"/>
    <w:rsid w:val="001A19BA"/>
    <w:rsid w:val="001A1AB3"/>
    <w:rsid w:val="001A1C3A"/>
    <w:rsid w:val="001A23A5"/>
    <w:rsid w:val="001A2D89"/>
    <w:rsid w:val="001A31C3"/>
    <w:rsid w:val="001A3A4E"/>
    <w:rsid w:val="001A5B79"/>
    <w:rsid w:val="001A5CF4"/>
    <w:rsid w:val="001A5E24"/>
    <w:rsid w:val="001A6A4D"/>
    <w:rsid w:val="001A71D7"/>
    <w:rsid w:val="001A7644"/>
    <w:rsid w:val="001B0584"/>
    <w:rsid w:val="001B0797"/>
    <w:rsid w:val="001B09A5"/>
    <w:rsid w:val="001B0C83"/>
    <w:rsid w:val="001B0F08"/>
    <w:rsid w:val="001B11E2"/>
    <w:rsid w:val="001B14C0"/>
    <w:rsid w:val="001B198D"/>
    <w:rsid w:val="001B220D"/>
    <w:rsid w:val="001B22C7"/>
    <w:rsid w:val="001B3ADD"/>
    <w:rsid w:val="001B3D08"/>
    <w:rsid w:val="001B4382"/>
    <w:rsid w:val="001B4C01"/>
    <w:rsid w:val="001B5015"/>
    <w:rsid w:val="001B5F2F"/>
    <w:rsid w:val="001B6559"/>
    <w:rsid w:val="001B6686"/>
    <w:rsid w:val="001B69FF"/>
    <w:rsid w:val="001B6E74"/>
    <w:rsid w:val="001B70D7"/>
    <w:rsid w:val="001B78CB"/>
    <w:rsid w:val="001C0261"/>
    <w:rsid w:val="001C0393"/>
    <w:rsid w:val="001C0A88"/>
    <w:rsid w:val="001C0B54"/>
    <w:rsid w:val="001C0F5E"/>
    <w:rsid w:val="001C162D"/>
    <w:rsid w:val="001C16A4"/>
    <w:rsid w:val="001C1B2D"/>
    <w:rsid w:val="001C1B4A"/>
    <w:rsid w:val="001C1E23"/>
    <w:rsid w:val="001C1E2F"/>
    <w:rsid w:val="001C2477"/>
    <w:rsid w:val="001C24F5"/>
    <w:rsid w:val="001C28D6"/>
    <w:rsid w:val="001C2E96"/>
    <w:rsid w:val="001C34A8"/>
    <w:rsid w:val="001C3511"/>
    <w:rsid w:val="001C363D"/>
    <w:rsid w:val="001C3ECC"/>
    <w:rsid w:val="001C435C"/>
    <w:rsid w:val="001C4579"/>
    <w:rsid w:val="001C5511"/>
    <w:rsid w:val="001C5784"/>
    <w:rsid w:val="001C582B"/>
    <w:rsid w:val="001C5FAA"/>
    <w:rsid w:val="001C7350"/>
    <w:rsid w:val="001C7368"/>
    <w:rsid w:val="001D0199"/>
    <w:rsid w:val="001D019B"/>
    <w:rsid w:val="001D032D"/>
    <w:rsid w:val="001D0421"/>
    <w:rsid w:val="001D0A95"/>
    <w:rsid w:val="001D1566"/>
    <w:rsid w:val="001D1722"/>
    <w:rsid w:val="001D1C06"/>
    <w:rsid w:val="001D1F2E"/>
    <w:rsid w:val="001D233F"/>
    <w:rsid w:val="001D26FF"/>
    <w:rsid w:val="001D2C27"/>
    <w:rsid w:val="001D2FB0"/>
    <w:rsid w:val="001D3502"/>
    <w:rsid w:val="001D3FCF"/>
    <w:rsid w:val="001D42D4"/>
    <w:rsid w:val="001D43D7"/>
    <w:rsid w:val="001D45B6"/>
    <w:rsid w:val="001D4C5F"/>
    <w:rsid w:val="001D4DCC"/>
    <w:rsid w:val="001D4F3E"/>
    <w:rsid w:val="001D5069"/>
    <w:rsid w:val="001D5793"/>
    <w:rsid w:val="001D5B5C"/>
    <w:rsid w:val="001D6799"/>
    <w:rsid w:val="001D6F08"/>
    <w:rsid w:val="001D75F4"/>
    <w:rsid w:val="001D77CD"/>
    <w:rsid w:val="001D7DC7"/>
    <w:rsid w:val="001E0A1B"/>
    <w:rsid w:val="001E10D7"/>
    <w:rsid w:val="001E12CA"/>
    <w:rsid w:val="001E1CA6"/>
    <w:rsid w:val="001E2BE3"/>
    <w:rsid w:val="001E2FA9"/>
    <w:rsid w:val="001E3407"/>
    <w:rsid w:val="001E3A9E"/>
    <w:rsid w:val="001E3AF7"/>
    <w:rsid w:val="001E3D05"/>
    <w:rsid w:val="001E3DB3"/>
    <w:rsid w:val="001E3E9A"/>
    <w:rsid w:val="001E41AB"/>
    <w:rsid w:val="001E4390"/>
    <w:rsid w:val="001E4936"/>
    <w:rsid w:val="001E55A6"/>
    <w:rsid w:val="001E5CE0"/>
    <w:rsid w:val="001E66B5"/>
    <w:rsid w:val="001E6D13"/>
    <w:rsid w:val="001E7019"/>
    <w:rsid w:val="001E706E"/>
    <w:rsid w:val="001E7FD1"/>
    <w:rsid w:val="001F04B8"/>
    <w:rsid w:val="001F051F"/>
    <w:rsid w:val="001F07CD"/>
    <w:rsid w:val="001F0953"/>
    <w:rsid w:val="001F1478"/>
    <w:rsid w:val="001F2013"/>
    <w:rsid w:val="001F20D7"/>
    <w:rsid w:val="001F2415"/>
    <w:rsid w:val="001F2494"/>
    <w:rsid w:val="001F2DA0"/>
    <w:rsid w:val="001F2FC9"/>
    <w:rsid w:val="001F3414"/>
    <w:rsid w:val="001F3460"/>
    <w:rsid w:val="001F36AD"/>
    <w:rsid w:val="001F38CC"/>
    <w:rsid w:val="001F3CA3"/>
    <w:rsid w:val="001F4225"/>
    <w:rsid w:val="001F4271"/>
    <w:rsid w:val="001F428C"/>
    <w:rsid w:val="001F43EE"/>
    <w:rsid w:val="001F4EE6"/>
    <w:rsid w:val="001F56BC"/>
    <w:rsid w:val="001F599C"/>
    <w:rsid w:val="001F5C57"/>
    <w:rsid w:val="001F6189"/>
    <w:rsid w:val="001F637B"/>
    <w:rsid w:val="001F6447"/>
    <w:rsid w:val="001F6964"/>
    <w:rsid w:val="001F71B1"/>
    <w:rsid w:val="001F72DC"/>
    <w:rsid w:val="001F796A"/>
    <w:rsid w:val="001F7A95"/>
    <w:rsid w:val="001F7BE1"/>
    <w:rsid w:val="001F7F7E"/>
    <w:rsid w:val="00200256"/>
    <w:rsid w:val="0020049F"/>
    <w:rsid w:val="00200564"/>
    <w:rsid w:val="00200B2A"/>
    <w:rsid w:val="00201516"/>
    <w:rsid w:val="002018C7"/>
    <w:rsid w:val="00201946"/>
    <w:rsid w:val="00201A02"/>
    <w:rsid w:val="0020307F"/>
    <w:rsid w:val="00203979"/>
    <w:rsid w:val="00203DAA"/>
    <w:rsid w:val="002041DF"/>
    <w:rsid w:val="00204BB1"/>
    <w:rsid w:val="00204CA2"/>
    <w:rsid w:val="00204DFF"/>
    <w:rsid w:val="002051A8"/>
    <w:rsid w:val="002051DE"/>
    <w:rsid w:val="00206943"/>
    <w:rsid w:val="00206D9D"/>
    <w:rsid w:val="00207085"/>
    <w:rsid w:val="00207927"/>
    <w:rsid w:val="00207B32"/>
    <w:rsid w:val="0021026D"/>
    <w:rsid w:val="002105A7"/>
    <w:rsid w:val="002108C5"/>
    <w:rsid w:val="00211975"/>
    <w:rsid w:val="00211B43"/>
    <w:rsid w:val="002122D5"/>
    <w:rsid w:val="0021276B"/>
    <w:rsid w:val="00212793"/>
    <w:rsid w:val="002128FD"/>
    <w:rsid w:val="0021300E"/>
    <w:rsid w:val="00213665"/>
    <w:rsid w:val="0021371D"/>
    <w:rsid w:val="00213941"/>
    <w:rsid w:val="00213D7D"/>
    <w:rsid w:val="00213F24"/>
    <w:rsid w:val="00214156"/>
    <w:rsid w:val="002145FB"/>
    <w:rsid w:val="00214C96"/>
    <w:rsid w:val="00214E5B"/>
    <w:rsid w:val="0021521A"/>
    <w:rsid w:val="00215F91"/>
    <w:rsid w:val="00216765"/>
    <w:rsid w:val="00216A03"/>
    <w:rsid w:val="00216A25"/>
    <w:rsid w:val="00217660"/>
    <w:rsid w:val="00217798"/>
    <w:rsid w:val="002177BB"/>
    <w:rsid w:val="00217926"/>
    <w:rsid w:val="0022011F"/>
    <w:rsid w:val="002201F8"/>
    <w:rsid w:val="0022097F"/>
    <w:rsid w:val="002209B3"/>
    <w:rsid w:val="00221142"/>
    <w:rsid w:val="002212FD"/>
    <w:rsid w:val="002227B1"/>
    <w:rsid w:val="00222A8D"/>
    <w:rsid w:val="00222F02"/>
    <w:rsid w:val="0022310D"/>
    <w:rsid w:val="00223469"/>
    <w:rsid w:val="00224248"/>
    <w:rsid w:val="00224514"/>
    <w:rsid w:val="002249F6"/>
    <w:rsid w:val="002251FB"/>
    <w:rsid w:val="00225E16"/>
    <w:rsid w:val="002272A8"/>
    <w:rsid w:val="002274E0"/>
    <w:rsid w:val="00230441"/>
    <w:rsid w:val="00230472"/>
    <w:rsid w:val="0023073A"/>
    <w:rsid w:val="00231CF2"/>
    <w:rsid w:val="00231D0B"/>
    <w:rsid w:val="00232249"/>
    <w:rsid w:val="002323DE"/>
    <w:rsid w:val="00232528"/>
    <w:rsid w:val="00232A67"/>
    <w:rsid w:val="00232CE8"/>
    <w:rsid w:val="00232D4A"/>
    <w:rsid w:val="00233AA4"/>
    <w:rsid w:val="00233AFE"/>
    <w:rsid w:val="00234027"/>
    <w:rsid w:val="00234A45"/>
    <w:rsid w:val="0023509D"/>
    <w:rsid w:val="00235283"/>
    <w:rsid w:val="00236201"/>
    <w:rsid w:val="0023638C"/>
    <w:rsid w:val="00236BF7"/>
    <w:rsid w:val="00236C96"/>
    <w:rsid w:val="00236F3D"/>
    <w:rsid w:val="0023750A"/>
    <w:rsid w:val="002379EC"/>
    <w:rsid w:val="00240231"/>
    <w:rsid w:val="002404FF"/>
    <w:rsid w:val="00240C24"/>
    <w:rsid w:val="002410C3"/>
    <w:rsid w:val="00242378"/>
    <w:rsid w:val="00242627"/>
    <w:rsid w:val="00242873"/>
    <w:rsid w:val="00242883"/>
    <w:rsid w:val="00242C47"/>
    <w:rsid w:val="002434E1"/>
    <w:rsid w:val="00243617"/>
    <w:rsid w:val="00243777"/>
    <w:rsid w:val="00243925"/>
    <w:rsid w:val="00243A69"/>
    <w:rsid w:val="00243D82"/>
    <w:rsid w:val="00243DB0"/>
    <w:rsid w:val="002451BD"/>
    <w:rsid w:val="00245605"/>
    <w:rsid w:val="002456A3"/>
    <w:rsid w:val="00245839"/>
    <w:rsid w:val="00245DDD"/>
    <w:rsid w:val="00245F3C"/>
    <w:rsid w:val="0024620A"/>
    <w:rsid w:val="00246616"/>
    <w:rsid w:val="00246D0E"/>
    <w:rsid w:val="0024702D"/>
    <w:rsid w:val="0025045A"/>
    <w:rsid w:val="00250510"/>
    <w:rsid w:val="00250A6B"/>
    <w:rsid w:val="00251735"/>
    <w:rsid w:val="00251881"/>
    <w:rsid w:val="00251CA0"/>
    <w:rsid w:val="00252381"/>
    <w:rsid w:val="0025244B"/>
    <w:rsid w:val="00252E4A"/>
    <w:rsid w:val="0025331D"/>
    <w:rsid w:val="0025461B"/>
    <w:rsid w:val="00254AD4"/>
    <w:rsid w:val="00254D0E"/>
    <w:rsid w:val="00254E24"/>
    <w:rsid w:val="00254E8F"/>
    <w:rsid w:val="00254FFF"/>
    <w:rsid w:val="002555D8"/>
    <w:rsid w:val="00255CBC"/>
    <w:rsid w:val="00256224"/>
    <w:rsid w:val="002564E9"/>
    <w:rsid w:val="002566CB"/>
    <w:rsid w:val="002578C4"/>
    <w:rsid w:val="00257C2D"/>
    <w:rsid w:val="00257E2B"/>
    <w:rsid w:val="002600F3"/>
    <w:rsid w:val="0026015A"/>
    <w:rsid w:val="00260B3F"/>
    <w:rsid w:val="00260BCC"/>
    <w:rsid w:val="002613B2"/>
    <w:rsid w:val="002614BF"/>
    <w:rsid w:val="00261652"/>
    <w:rsid w:val="00261E6B"/>
    <w:rsid w:val="0026242C"/>
    <w:rsid w:val="00262B16"/>
    <w:rsid w:val="00263F69"/>
    <w:rsid w:val="002649E2"/>
    <w:rsid w:val="0026508F"/>
    <w:rsid w:val="00265232"/>
    <w:rsid w:val="00265990"/>
    <w:rsid w:val="00265F6F"/>
    <w:rsid w:val="002663E0"/>
    <w:rsid w:val="0026658B"/>
    <w:rsid w:val="0026670D"/>
    <w:rsid w:val="002668DA"/>
    <w:rsid w:val="00267263"/>
    <w:rsid w:val="00267455"/>
    <w:rsid w:val="00267731"/>
    <w:rsid w:val="00267EA1"/>
    <w:rsid w:val="002700B4"/>
    <w:rsid w:val="00270444"/>
    <w:rsid w:val="00270AB2"/>
    <w:rsid w:val="00270E7B"/>
    <w:rsid w:val="0027170D"/>
    <w:rsid w:val="0027178C"/>
    <w:rsid w:val="00271E43"/>
    <w:rsid w:val="002720C8"/>
    <w:rsid w:val="002723B8"/>
    <w:rsid w:val="00272665"/>
    <w:rsid w:val="002742AE"/>
    <w:rsid w:val="002746B4"/>
    <w:rsid w:val="00274BE6"/>
    <w:rsid w:val="002753EC"/>
    <w:rsid w:val="00275717"/>
    <w:rsid w:val="00275B61"/>
    <w:rsid w:val="00275F04"/>
    <w:rsid w:val="00276423"/>
    <w:rsid w:val="002765EF"/>
    <w:rsid w:val="00276F9D"/>
    <w:rsid w:val="00276FD3"/>
    <w:rsid w:val="00276FD8"/>
    <w:rsid w:val="002770C2"/>
    <w:rsid w:val="0027715C"/>
    <w:rsid w:val="00277664"/>
    <w:rsid w:val="00277C40"/>
    <w:rsid w:val="00277FA1"/>
    <w:rsid w:val="002810EA"/>
    <w:rsid w:val="002813CE"/>
    <w:rsid w:val="002815A8"/>
    <w:rsid w:val="00281663"/>
    <w:rsid w:val="00282261"/>
    <w:rsid w:val="00283062"/>
    <w:rsid w:val="00283134"/>
    <w:rsid w:val="00284543"/>
    <w:rsid w:val="00284F89"/>
    <w:rsid w:val="00284FC2"/>
    <w:rsid w:val="00285CD2"/>
    <w:rsid w:val="002866C4"/>
    <w:rsid w:val="0028677E"/>
    <w:rsid w:val="00286D2A"/>
    <w:rsid w:val="00286D64"/>
    <w:rsid w:val="0028715F"/>
    <w:rsid w:val="00287366"/>
    <w:rsid w:val="00287AAB"/>
    <w:rsid w:val="00287F19"/>
    <w:rsid w:val="00290D7F"/>
    <w:rsid w:val="002913FF"/>
    <w:rsid w:val="00291757"/>
    <w:rsid w:val="002917E9"/>
    <w:rsid w:val="002927BA"/>
    <w:rsid w:val="00292B49"/>
    <w:rsid w:val="00292C4C"/>
    <w:rsid w:val="00292DE7"/>
    <w:rsid w:val="00293517"/>
    <w:rsid w:val="00293794"/>
    <w:rsid w:val="002947A9"/>
    <w:rsid w:val="00294BF1"/>
    <w:rsid w:val="00294E5B"/>
    <w:rsid w:val="00295489"/>
    <w:rsid w:val="0029553E"/>
    <w:rsid w:val="00295A7E"/>
    <w:rsid w:val="00295AEC"/>
    <w:rsid w:val="00295ECC"/>
    <w:rsid w:val="00296216"/>
    <w:rsid w:val="0029704B"/>
    <w:rsid w:val="00297615"/>
    <w:rsid w:val="002976A6"/>
    <w:rsid w:val="002A025E"/>
    <w:rsid w:val="002A051A"/>
    <w:rsid w:val="002A0608"/>
    <w:rsid w:val="002A0727"/>
    <w:rsid w:val="002A078C"/>
    <w:rsid w:val="002A097F"/>
    <w:rsid w:val="002A0D7C"/>
    <w:rsid w:val="002A10FC"/>
    <w:rsid w:val="002A19C5"/>
    <w:rsid w:val="002A1D26"/>
    <w:rsid w:val="002A1E14"/>
    <w:rsid w:val="002A219A"/>
    <w:rsid w:val="002A21AF"/>
    <w:rsid w:val="002A2411"/>
    <w:rsid w:val="002A264D"/>
    <w:rsid w:val="002A34A2"/>
    <w:rsid w:val="002A39CE"/>
    <w:rsid w:val="002A4116"/>
    <w:rsid w:val="002A4636"/>
    <w:rsid w:val="002A46F3"/>
    <w:rsid w:val="002A490C"/>
    <w:rsid w:val="002A4A84"/>
    <w:rsid w:val="002A6067"/>
    <w:rsid w:val="002A717D"/>
    <w:rsid w:val="002A727E"/>
    <w:rsid w:val="002A7509"/>
    <w:rsid w:val="002A7A2B"/>
    <w:rsid w:val="002A7C09"/>
    <w:rsid w:val="002B038A"/>
    <w:rsid w:val="002B0515"/>
    <w:rsid w:val="002B0B6E"/>
    <w:rsid w:val="002B0C3E"/>
    <w:rsid w:val="002B11D1"/>
    <w:rsid w:val="002B1991"/>
    <w:rsid w:val="002B26BA"/>
    <w:rsid w:val="002B2731"/>
    <w:rsid w:val="002B2998"/>
    <w:rsid w:val="002B2C2F"/>
    <w:rsid w:val="002B2FD3"/>
    <w:rsid w:val="002B31C6"/>
    <w:rsid w:val="002B35D3"/>
    <w:rsid w:val="002B3FA8"/>
    <w:rsid w:val="002B4190"/>
    <w:rsid w:val="002B47C3"/>
    <w:rsid w:val="002B4CF5"/>
    <w:rsid w:val="002B527D"/>
    <w:rsid w:val="002B5814"/>
    <w:rsid w:val="002B60BB"/>
    <w:rsid w:val="002B66E7"/>
    <w:rsid w:val="002B6BB6"/>
    <w:rsid w:val="002B73E7"/>
    <w:rsid w:val="002B7C16"/>
    <w:rsid w:val="002B7F73"/>
    <w:rsid w:val="002C03B7"/>
    <w:rsid w:val="002C09D3"/>
    <w:rsid w:val="002C0D88"/>
    <w:rsid w:val="002C12BD"/>
    <w:rsid w:val="002C1FE7"/>
    <w:rsid w:val="002C2850"/>
    <w:rsid w:val="002C409B"/>
    <w:rsid w:val="002C4389"/>
    <w:rsid w:val="002C4DAD"/>
    <w:rsid w:val="002C4E7E"/>
    <w:rsid w:val="002C5349"/>
    <w:rsid w:val="002C582D"/>
    <w:rsid w:val="002C5946"/>
    <w:rsid w:val="002C5B8B"/>
    <w:rsid w:val="002C727E"/>
    <w:rsid w:val="002C7BF4"/>
    <w:rsid w:val="002D0DE3"/>
    <w:rsid w:val="002D1303"/>
    <w:rsid w:val="002D1A94"/>
    <w:rsid w:val="002D219A"/>
    <w:rsid w:val="002D2EE0"/>
    <w:rsid w:val="002D3085"/>
    <w:rsid w:val="002D32EE"/>
    <w:rsid w:val="002D47FE"/>
    <w:rsid w:val="002D487A"/>
    <w:rsid w:val="002D5646"/>
    <w:rsid w:val="002D5FC2"/>
    <w:rsid w:val="002D699F"/>
    <w:rsid w:val="002D739B"/>
    <w:rsid w:val="002D7500"/>
    <w:rsid w:val="002E00B4"/>
    <w:rsid w:val="002E02F3"/>
    <w:rsid w:val="002E07EE"/>
    <w:rsid w:val="002E0FB5"/>
    <w:rsid w:val="002E1171"/>
    <w:rsid w:val="002E2956"/>
    <w:rsid w:val="002E3E6C"/>
    <w:rsid w:val="002E40C5"/>
    <w:rsid w:val="002E4A77"/>
    <w:rsid w:val="002E4CE8"/>
    <w:rsid w:val="002E5117"/>
    <w:rsid w:val="002E525F"/>
    <w:rsid w:val="002E5650"/>
    <w:rsid w:val="002E5F5F"/>
    <w:rsid w:val="002E6443"/>
    <w:rsid w:val="002E6BE2"/>
    <w:rsid w:val="002E747E"/>
    <w:rsid w:val="002E77C6"/>
    <w:rsid w:val="002E79B4"/>
    <w:rsid w:val="002F0975"/>
    <w:rsid w:val="002F0DE0"/>
    <w:rsid w:val="002F15DA"/>
    <w:rsid w:val="002F1F48"/>
    <w:rsid w:val="002F2A76"/>
    <w:rsid w:val="002F3B7C"/>
    <w:rsid w:val="002F4321"/>
    <w:rsid w:val="002F43E8"/>
    <w:rsid w:val="002F4B86"/>
    <w:rsid w:val="002F4EB9"/>
    <w:rsid w:val="002F50FF"/>
    <w:rsid w:val="002F5190"/>
    <w:rsid w:val="002F51A3"/>
    <w:rsid w:val="002F5682"/>
    <w:rsid w:val="002F5D36"/>
    <w:rsid w:val="002F6026"/>
    <w:rsid w:val="002F6372"/>
    <w:rsid w:val="002F6811"/>
    <w:rsid w:val="002F6B30"/>
    <w:rsid w:val="002F6F38"/>
    <w:rsid w:val="002F716F"/>
    <w:rsid w:val="002F739D"/>
    <w:rsid w:val="002F76BF"/>
    <w:rsid w:val="002F7D95"/>
    <w:rsid w:val="002F7D9A"/>
    <w:rsid w:val="003003AB"/>
    <w:rsid w:val="00300AE1"/>
    <w:rsid w:val="003016FC"/>
    <w:rsid w:val="00301AEE"/>
    <w:rsid w:val="0030202E"/>
    <w:rsid w:val="003022CD"/>
    <w:rsid w:val="0030249A"/>
    <w:rsid w:val="00304527"/>
    <w:rsid w:val="00304AA8"/>
    <w:rsid w:val="00304FBE"/>
    <w:rsid w:val="003050DC"/>
    <w:rsid w:val="0030519D"/>
    <w:rsid w:val="003052D8"/>
    <w:rsid w:val="00305354"/>
    <w:rsid w:val="003053E0"/>
    <w:rsid w:val="0030569A"/>
    <w:rsid w:val="0030592A"/>
    <w:rsid w:val="00306BEF"/>
    <w:rsid w:val="003079CB"/>
    <w:rsid w:val="00307FD0"/>
    <w:rsid w:val="003104BF"/>
    <w:rsid w:val="003104E9"/>
    <w:rsid w:val="0031123F"/>
    <w:rsid w:val="00311D62"/>
    <w:rsid w:val="003120F4"/>
    <w:rsid w:val="003124F0"/>
    <w:rsid w:val="003131D9"/>
    <w:rsid w:val="003135C3"/>
    <w:rsid w:val="003139C1"/>
    <w:rsid w:val="00313DCE"/>
    <w:rsid w:val="00314804"/>
    <w:rsid w:val="003150ED"/>
    <w:rsid w:val="003156EB"/>
    <w:rsid w:val="00315E69"/>
    <w:rsid w:val="00315FFE"/>
    <w:rsid w:val="00316682"/>
    <w:rsid w:val="003167E4"/>
    <w:rsid w:val="003175FD"/>
    <w:rsid w:val="00317FD3"/>
    <w:rsid w:val="003200E5"/>
    <w:rsid w:val="0032085D"/>
    <w:rsid w:val="0032097D"/>
    <w:rsid w:val="003210EA"/>
    <w:rsid w:val="00321291"/>
    <w:rsid w:val="00321A89"/>
    <w:rsid w:val="003224B7"/>
    <w:rsid w:val="00322558"/>
    <w:rsid w:val="00322A59"/>
    <w:rsid w:val="00322AB4"/>
    <w:rsid w:val="00322B9A"/>
    <w:rsid w:val="00323A19"/>
    <w:rsid w:val="00323B49"/>
    <w:rsid w:val="00324176"/>
    <w:rsid w:val="003244F3"/>
    <w:rsid w:val="0032485D"/>
    <w:rsid w:val="00324894"/>
    <w:rsid w:val="00324AE7"/>
    <w:rsid w:val="00324D82"/>
    <w:rsid w:val="003258BF"/>
    <w:rsid w:val="003259E8"/>
    <w:rsid w:val="00325B28"/>
    <w:rsid w:val="00325BC1"/>
    <w:rsid w:val="003261AC"/>
    <w:rsid w:val="00326469"/>
    <w:rsid w:val="00326AC5"/>
    <w:rsid w:val="00327AA5"/>
    <w:rsid w:val="00327ABD"/>
    <w:rsid w:val="00327DEB"/>
    <w:rsid w:val="003306AD"/>
    <w:rsid w:val="00330CD1"/>
    <w:rsid w:val="00330D13"/>
    <w:rsid w:val="00330DB2"/>
    <w:rsid w:val="00331B7D"/>
    <w:rsid w:val="00331EE2"/>
    <w:rsid w:val="00332858"/>
    <w:rsid w:val="003328BC"/>
    <w:rsid w:val="00333069"/>
    <w:rsid w:val="003337F1"/>
    <w:rsid w:val="00334091"/>
    <w:rsid w:val="00334229"/>
    <w:rsid w:val="003343FB"/>
    <w:rsid w:val="00334519"/>
    <w:rsid w:val="003355E2"/>
    <w:rsid w:val="00335BEA"/>
    <w:rsid w:val="00336442"/>
    <w:rsid w:val="00336493"/>
    <w:rsid w:val="00336CBD"/>
    <w:rsid w:val="003378E9"/>
    <w:rsid w:val="00337B14"/>
    <w:rsid w:val="00340CB8"/>
    <w:rsid w:val="00340CCE"/>
    <w:rsid w:val="00340FF0"/>
    <w:rsid w:val="00341029"/>
    <w:rsid w:val="00341954"/>
    <w:rsid w:val="00341AD1"/>
    <w:rsid w:val="00341C09"/>
    <w:rsid w:val="00341E66"/>
    <w:rsid w:val="00341ED2"/>
    <w:rsid w:val="00343195"/>
    <w:rsid w:val="0034324C"/>
    <w:rsid w:val="0034412C"/>
    <w:rsid w:val="00344620"/>
    <w:rsid w:val="00344B99"/>
    <w:rsid w:val="00344BF0"/>
    <w:rsid w:val="00345202"/>
    <w:rsid w:val="00345597"/>
    <w:rsid w:val="00345C19"/>
    <w:rsid w:val="00346607"/>
    <w:rsid w:val="00347905"/>
    <w:rsid w:val="00347BEA"/>
    <w:rsid w:val="003505A2"/>
    <w:rsid w:val="00350983"/>
    <w:rsid w:val="00350A73"/>
    <w:rsid w:val="00350BB9"/>
    <w:rsid w:val="00351425"/>
    <w:rsid w:val="003515F1"/>
    <w:rsid w:val="00351C57"/>
    <w:rsid w:val="00351F71"/>
    <w:rsid w:val="003527A2"/>
    <w:rsid w:val="00352802"/>
    <w:rsid w:val="003533AA"/>
    <w:rsid w:val="00353C5F"/>
    <w:rsid w:val="00353C81"/>
    <w:rsid w:val="00353E20"/>
    <w:rsid w:val="00353E5F"/>
    <w:rsid w:val="00353F6F"/>
    <w:rsid w:val="003540DB"/>
    <w:rsid w:val="00354110"/>
    <w:rsid w:val="00354125"/>
    <w:rsid w:val="00354CCC"/>
    <w:rsid w:val="00355056"/>
    <w:rsid w:val="00355349"/>
    <w:rsid w:val="00355B21"/>
    <w:rsid w:val="00356075"/>
    <w:rsid w:val="00356AD2"/>
    <w:rsid w:val="003576BE"/>
    <w:rsid w:val="00357D22"/>
    <w:rsid w:val="00357DC2"/>
    <w:rsid w:val="00357DF7"/>
    <w:rsid w:val="0036006E"/>
    <w:rsid w:val="003609C7"/>
    <w:rsid w:val="00360B60"/>
    <w:rsid w:val="003610D8"/>
    <w:rsid w:val="003616A6"/>
    <w:rsid w:val="00361747"/>
    <w:rsid w:val="00361E6D"/>
    <w:rsid w:val="00362098"/>
    <w:rsid w:val="003621C0"/>
    <w:rsid w:val="003631A1"/>
    <w:rsid w:val="00364407"/>
    <w:rsid w:val="003645C8"/>
    <w:rsid w:val="003646B6"/>
    <w:rsid w:val="00364C80"/>
    <w:rsid w:val="00364E40"/>
    <w:rsid w:val="00364FAE"/>
    <w:rsid w:val="003650A5"/>
    <w:rsid w:val="00365116"/>
    <w:rsid w:val="00365347"/>
    <w:rsid w:val="00366111"/>
    <w:rsid w:val="00366D22"/>
    <w:rsid w:val="00366F0B"/>
    <w:rsid w:val="00367612"/>
    <w:rsid w:val="00367869"/>
    <w:rsid w:val="00370181"/>
    <w:rsid w:val="003706CA"/>
    <w:rsid w:val="003706DD"/>
    <w:rsid w:val="00370E1D"/>
    <w:rsid w:val="003720A2"/>
    <w:rsid w:val="00372511"/>
    <w:rsid w:val="003735FE"/>
    <w:rsid w:val="00373AF5"/>
    <w:rsid w:val="0037401E"/>
    <w:rsid w:val="003740BC"/>
    <w:rsid w:val="0037493F"/>
    <w:rsid w:val="00374F65"/>
    <w:rsid w:val="0037601C"/>
    <w:rsid w:val="00376BC9"/>
    <w:rsid w:val="00376C65"/>
    <w:rsid w:val="0037705A"/>
    <w:rsid w:val="00377595"/>
    <w:rsid w:val="003777E1"/>
    <w:rsid w:val="00377D8E"/>
    <w:rsid w:val="00377F10"/>
    <w:rsid w:val="0038033E"/>
    <w:rsid w:val="0038061E"/>
    <w:rsid w:val="0038094A"/>
    <w:rsid w:val="00380BE7"/>
    <w:rsid w:val="00380E7D"/>
    <w:rsid w:val="00381025"/>
    <w:rsid w:val="00381545"/>
    <w:rsid w:val="003819AF"/>
    <w:rsid w:val="00381D70"/>
    <w:rsid w:val="00382BA7"/>
    <w:rsid w:val="00382F7C"/>
    <w:rsid w:val="003830E9"/>
    <w:rsid w:val="003841E8"/>
    <w:rsid w:val="0038421B"/>
    <w:rsid w:val="003842B6"/>
    <w:rsid w:val="0038444A"/>
    <w:rsid w:val="00384703"/>
    <w:rsid w:val="00384747"/>
    <w:rsid w:val="00385A63"/>
    <w:rsid w:val="00385CC4"/>
    <w:rsid w:val="003869C0"/>
    <w:rsid w:val="00387ACF"/>
    <w:rsid w:val="00391061"/>
    <w:rsid w:val="00391B5C"/>
    <w:rsid w:val="0039217F"/>
    <w:rsid w:val="003922EC"/>
    <w:rsid w:val="0039238F"/>
    <w:rsid w:val="00392473"/>
    <w:rsid w:val="003931D9"/>
    <w:rsid w:val="00393580"/>
    <w:rsid w:val="003935B8"/>
    <w:rsid w:val="00393AD7"/>
    <w:rsid w:val="00393B10"/>
    <w:rsid w:val="0039407E"/>
    <w:rsid w:val="00394106"/>
    <w:rsid w:val="00394163"/>
    <w:rsid w:val="003945BB"/>
    <w:rsid w:val="00394851"/>
    <w:rsid w:val="00394A00"/>
    <w:rsid w:val="00394B7C"/>
    <w:rsid w:val="00394C17"/>
    <w:rsid w:val="00394D3B"/>
    <w:rsid w:val="00394EFA"/>
    <w:rsid w:val="003959E4"/>
    <w:rsid w:val="00395C58"/>
    <w:rsid w:val="00395DD8"/>
    <w:rsid w:val="0039671B"/>
    <w:rsid w:val="00396AF1"/>
    <w:rsid w:val="00397BD8"/>
    <w:rsid w:val="003A0C04"/>
    <w:rsid w:val="003A1F98"/>
    <w:rsid w:val="003A2589"/>
    <w:rsid w:val="003A29D9"/>
    <w:rsid w:val="003A2E25"/>
    <w:rsid w:val="003A300A"/>
    <w:rsid w:val="003A3455"/>
    <w:rsid w:val="003A3AB5"/>
    <w:rsid w:val="003A3BC6"/>
    <w:rsid w:val="003A3FE0"/>
    <w:rsid w:val="003A42D1"/>
    <w:rsid w:val="003A42D8"/>
    <w:rsid w:val="003A47DD"/>
    <w:rsid w:val="003A5322"/>
    <w:rsid w:val="003A5409"/>
    <w:rsid w:val="003A549C"/>
    <w:rsid w:val="003A60C1"/>
    <w:rsid w:val="003A62E2"/>
    <w:rsid w:val="003A6A44"/>
    <w:rsid w:val="003A6D4B"/>
    <w:rsid w:val="003A70D5"/>
    <w:rsid w:val="003A7F15"/>
    <w:rsid w:val="003B030D"/>
    <w:rsid w:val="003B058B"/>
    <w:rsid w:val="003B066F"/>
    <w:rsid w:val="003B0904"/>
    <w:rsid w:val="003B0B29"/>
    <w:rsid w:val="003B0CE9"/>
    <w:rsid w:val="003B0DC3"/>
    <w:rsid w:val="003B0E10"/>
    <w:rsid w:val="003B1813"/>
    <w:rsid w:val="003B1912"/>
    <w:rsid w:val="003B20E2"/>
    <w:rsid w:val="003B25F9"/>
    <w:rsid w:val="003B2AFC"/>
    <w:rsid w:val="003B2E4B"/>
    <w:rsid w:val="003B31F5"/>
    <w:rsid w:val="003B524E"/>
    <w:rsid w:val="003B57AC"/>
    <w:rsid w:val="003B5CB2"/>
    <w:rsid w:val="003B6A2B"/>
    <w:rsid w:val="003B760D"/>
    <w:rsid w:val="003B78B6"/>
    <w:rsid w:val="003B7F89"/>
    <w:rsid w:val="003B7FDC"/>
    <w:rsid w:val="003C039E"/>
    <w:rsid w:val="003C0891"/>
    <w:rsid w:val="003C192F"/>
    <w:rsid w:val="003C19FD"/>
    <w:rsid w:val="003C1CA0"/>
    <w:rsid w:val="003C2FE8"/>
    <w:rsid w:val="003C3C29"/>
    <w:rsid w:val="003C3C3C"/>
    <w:rsid w:val="003C3D90"/>
    <w:rsid w:val="003C3EE9"/>
    <w:rsid w:val="003C407E"/>
    <w:rsid w:val="003C4270"/>
    <w:rsid w:val="003C43C0"/>
    <w:rsid w:val="003C4E0E"/>
    <w:rsid w:val="003C4F58"/>
    <w:rsid w:val="003C5187"/>
    <w:rsid w:val="003C559B"/>
    <w:rsid w:val="003C58E8"/>
    <w:rsid w:val="003C5BBC"/>
    <w:rsid w:val="003C5D87"/>
    <w:rsid w:val="003C6240"/>
    <w:rsid w:val="003C6687"/>
    <w:rsid w:val="003C6CFA"/>
    <w:rsid w:val="003C6D49"/>
    <w:rsid w:val="003C6FCB"/>
    <w:rsid w:val="003C7B11"/>
    <w:rsid w:val="003C7B19"/>
    <w:rsid w:val="003C7B9F"/>
    <w:rsid w:val="003C7C4F"/>
    <w:rsid w:val="003C7E59"/>
    <w:rsid w:val="003D0286"/>
    <w:rsid w:val="003D03A6"/>
    <w:rsid w:val="003D03DC"/>
    <w:rsid w:val="003D1351"/>
    <w:rsid w:val="003D15D1"/>
    <w:rsid w:val="003D189B"/>
    <w:rsid w:val="003D251A"/>
    <w:rsid w:val="003D26C5"/>
    <w:rsid w:val="003D33F7"/>
    <w:rsid w:val="003D378C"/>
    <w:rsid w:val="003D3994"/>
    <w:rsid w:val="003D3B70"/>
    <w:rsid w:val="003D3FA6"/>
    <w:rsid w:val="003D4DF6"/>
    <w:rsid w:val="003D5237"/>
    <w:rsid w:val="003D571A"/>
    <w:rsid w:val="003D5726"/>
    <w:rsid w:val="003D5DAA"/>
    <w:rsid w:val="003D5E4D"/>
    <w:rsid w:val="003D6179"/>
    <w:rsid w:val="003D6CFC"/>
    <w:rsid w:val="003D6E2C"/>
    <w:rsid w:val="003D7C14"/>
    <w:rsid w:val="003E016A"/>
    <w:rsid w:val="003E0444"/>
    <w:rsid w:val="003E0617"/>
    <w:rsid w:val="003E0907"/>
    <w:rsid w:val="003E0948"/>
    <w:rsid w:val="003E0D40"/>
    <w:rsid w:val="003E0E35"/>
    <w:rsid w:val="003E0F18"/>
    <w:rsid w:val="003E11E6"/>
    <w:rsid w:val="003E18D2"/>
    <w:rsid w:val="003E241B"/>
    <w:rsid w:val="003E351E"/>
    <w:rsid w:val="003E37E3"/>
    <w:rsid w:val="003E3962"/>
    <w:rsid w:val="003E39E5"/>
    <w:rsid w:val="003E487B"/>
    <w:rsid w:val="003E4A81"/>
    <w:rsid w:val="003E4ADF"/>
    <w:rsid w:val="003E5D9D"/>
    <w:rsid w:val="003E6326"/>
    <w:rsid w:val="003E646F"/>
    <w:rsid w:val="003E6506"/>
    <w:rsid w:val="003E6AA4"/>
    <w:rsid w:val="003E752D"/>
    <w:rsid w:val="003F04FE"/>
    <w:rsid w:val="003F0EE7"/>
    <w:rsid w:val="003F10D8"/>
    <w:rsid w:val="003F127A"/>
    <w:rsid w:val="003F14CB"/>
    <w:rsid w:val="003F15A5"/>
    <w:rsid w:val="003F1DB8"/>
    <w:rsid w:val="003F1FB5"/>
    <w:rsid w:val="003F21A7"/>
    <w:rsid w:val="003F2D32"/>
    <w:rsid w:val="003F3230"/>
    <w:rsid w:val="003F3359"/>
    <w:rsid w:val="003F33E1"/>
    <w:rsid w:val="003F3DF6"/>
    <w:rsid w:val="003F42F6"/>
    <w:rsid w:val="003F497B"/>
    <w:rsid w:val="003F4981"/>
    <w:rsid w:val="003F503C"/>
    <w:rsid w:val="003F517E"/>
    <w:rsid w:val="003F536F"/>
    <w:rsid w:val="003F54BE"/>
    <w:rsid w:val="003F56B1"/>
    <w:rsid w:val="003F5778"/>
    <w:rsid w:val="003F5CE0"/>
    <w:rsid w:val="003F5F45"/>
    <w:rsid w:val="003F6257"/>
    <w:rsid w:val="003F686C"/>
    <w:rsid w:val="003F6DF4"/>
    <w:rsid w:val="003F6EBC"/>
    <w:rsid w:val="003F6EE0"/>
    <w:rsid w:val="003F73A8"/>
    <w:rsid w:val="003F7CDA"/>
    <w:rsid w:val="003F7D89"/>
    <w:rsid w:val="004000DB"/>
    <w:rsid w:val="00400242"/>
    <w:rsid w:val="0040084E"/>
    <w:rsid w:val="00400F8A"/>
    <w:rsid w:val="004013B1"/>
    <w:rsid w:val="00401670"/>
    <w:rsid w:val="0040184C"/>
    <w:rsid w:val="00401A75"/>
    <w:rsid w:val="00401B37"/>
    <w:rsid w:val="00402303"/>
    <w:rsid w:val="004025CB"/>
    <w:rsid w:val="004025FC"/>
    <w:rsid w:val="00403AB6"/>
    <w:rsid w:val="00403E8F"/>
    <w:rsid w:val="00404ADD"/>
    <w:rsid w:val="00404E95"/>
    <w:rsid w:val="0040570A"/>
    <w:rsid w:val="00405A1A"/>
    <w:rsid w:val="00405B58"/>
    <w:rsid w:val="004064C8"/>
    <w:rsid w:val="004064F8"/>
    <w:rsid w:val="00407293"/>
    <w:rsid w:val="004076E6"/>
    <w:rsid w:val="00407ABA"/>
    <w:rsid w:val="00407D17"/>
    <w:rsid w:val="00407ED9"/>
    <w:rsid w:val="00407FB6"/>
    <w:rsid w:val="00410679"/>
    <w:rsid w:val="004107B8"/>
    <w:rsid w:val="00410E93"/>
    <w:rsid w:val="004113B9"/>
    <w:rsid w:val="004118FB"/>
    <w:rsid w:val="00411991"/>
    <w:rsid w:val="004119DC"/>
    <w:rsid w:val="00411B6F"/>
    <w:rsid w:val="00411B74"/>
    <w:rsid w:val="00411F7E"/>
    <w:rsid w:val="00412301"/>
    <w:rsid w:val="00412D75"/>
    <w:rsid w:val="00412EEC"/>
    <w:rsid w:val="00412F58"/>
    <w:rsid w:val="0041306E"/>
    <w:rsid w:val="0041365C"/>
    <w:rsid w:val="004137B9"/>
    <w:rsid w:val="0041423B"/>
    <w:rsid w:val="00414C93"/>
    <w:rsid w:val="00415134"/>
    <w:rsid w:val="00415296"/>
    <w:rsid w:val="004154BE"/>
    <w:rsid w:val="00415E08"/>
    <w:rsid w:val="00415FC6"/>
    <w:rsid w:val="004161E9"/>
    <w:rsid w:val="0041688F"/>
    <w:rsid w:val="0041690C"/>
    <w:rsid w:val="00416AA7"/>
    <w:rsid w:val="00416D0B"/>
    <w:rsid w:val="00416E24"/>
    <w:rsid w:val="00417FE3"/>
    <w:rsid w:val="00420108"/>
    <w:rsid w:val="00420B31"/>
    <w:rsid w:val="00420E1A"/>
    <w:rsid w:val="00421454"/>
    <w:rsid w:val="00421FF2"/>
    <w:rsid w:val="00422AF5"/>
    <w:rsid w:val="0042331B"/>
    <w:rsid w:val="00423896"/>
    <w:rsid w:val="00423912"/>
    <w:rsid w:val="00423A8E"/>
    <w:rsid w:val="00423C93"/>
    <w:rsid w:val="00423CC1"/>
    <w:rsid w:val="00423DAB"/>
    <w:rsid w:val="00424537"/>
    <w:rsid w:val="00424907"/>
    <w:rsid w:val="00424B13"/>
    <w:rsid w:val="00425357"/>
    <w:rsid w:val="004255C6"/>
    <w:rsid w:val="004257DE"/>
    <w:rsid w:val="0042595A"/>
    <w:rsid w:val="00425A3B"/>
    <w:rsid w:val="00426303"/>
    <w:rsid w:val="004263E7"/>
    <w:rsid w:val="004266D3"/>
    <w:rsid w:val="00426F20"/>
    <w:rsid w:val="004271F9"/>
    <w:rsid w:val="004272D0"/>
    <w:rsid w:val="00427583"/>
    <w:rsid w:val="0042759A"/>
    <w:rsid w:val="00427857"/>
    <w:rsid w:val="004304D6"/>
    <w:rsid w:val="00430783"/>
    <w:rsid w:val="00431025"/>
    <w:rsid w:val="00431386"/>
    <w:rsid w:val="0043138B"/>
    <w:rsid w:val="00431B14"/>
    <w:rsid w:val="00431CB4"/>
    <w:rsid w:val="00431D80"/>
    <w:rsid w:val="0043258D"/>
    <w:rsid w:val="00432C97"/>
    <w:rsid w:val="0043301A"/>
    <w:rsid w:val="00433206"/>
    <w:rsid w:val="0043333D"/>
    <w:rsid w:val="00433495"/>
    <w:rsid w:val="0043372A"/>
    <w:rsid w:val="0043380B"/>
    <w:rsid w:val="00433999"/>
    <w:rsid w:val="004340F5"/>
    <w:rsid w:val="00434501"/>
    <w:rsid w:val="00434B6B"/>
    <w:rsid w:val="00434E63"/>
    <w:rsid w:val="004351CE"/>
    <w:rsid w:val="0043579C"/>
    <w:rsid w:val="004362EE"/>
    <w:rsid w:val="004362FE"/>
    <w:rsid w:val="004373D5"/>
    <w:rsid w:val="00437A31"/>
    <w:rsid w:val="0044043C"/>
    <w:rsid w:val="00440549"/>
    <w:rsid w:val="00440595"/>
    <w:rsid w:val="00440AE9"/>
    <w:rsid w:val="00440B9B"/>
    <w:rsid w:val="00440FF7"/>
    <w:rsid w:val="00441361"/>
    <w:rsid w:val="00443EFA"/>
    <w:rsid w:val="00444590"/>
    <w:rsid w:val="00444801"/>
    <w:rsid w:val="0044480E"/>
    <w:rsid w:val="004450F2"/>
    <w:rsid w:val="00445AE7"/>
    <w:rsid w:val="004467CD"/>
    <w:rsid w:val="00446AD6"/>
    <w:rsid w:val="00446D61"/>
    <w:rsid w:val="0044717C"/>
    <w:rsid w:val="00447667"/>
    <w:rsid w:val="00447B56"/>
    <w:rsid w:val="00447C1D"/>
    <w:rsid w:val="00450E8D"/>
    <w:rsid w:val="00450F28"/>
    <w:rsid w:val="00451089"/>
    <w:rsid w:val="004515BB"/>
    <w:rsid w:val="00451D83"/>
    <w:rsid w:val="00451DB3"/>
    <w:rsid w:val="0045212A"/>
    <w:rsid w:val="004521B0"/>
    <w:rsid w:val="004526EA"/>
    <w:rsid w:val="00452F00"/>
    <w:rsid w:val="00453485"/>
    <w:rsid w:val="00453708"/>
    <w:rsid w:val="004537F0"/>
    <w:rsid w:val="00453851"/>
    <w:rsid w:val="00454244"/>
    <w:rsid w:val="004544C3"/>
    <w:rsid w:val="0045486E"/>
    <w:rsid w:val="00455431"/>
    <w:rsid w:val="004559D2"/>
    <w:rsid w:val="00456E20"/>
    <w:rsid w:val="004572E5"/>
    <w:rsid w:val="00457309"/>
    <w:rsid w:val="00457423"/>
    <w:rsid w:val="00460817"/>
    <w:rsid w:val="00460E66"/>
    <w:rsid w:val="00461312"/>
    <w:rsid w:val="00461368"/>
    <w:rsid w:val="004617C0"/>
    <w:rsid w:val="00461FED"/>
    <w:rsid w:val="0046284F"/>
    <w:rsid w:val="00462AE2"/>
    <w:rsid w:val="00463E0D"/>
    <w:rsid w:val="00463FEC"/>
    <w:rsid w:val="00464197"/>
    <w:rsid w:val="00464308"/>
    <w:rsid w:val="00464722"/>
    <w:rsid w:val="0046491E"/>
    <w:rsid w:val="00464F54"/>
    <w:rsid w:val="00465344"/>
    <w:rsid w:val="004658D6"/>
    <w:rsid w:val="00465B95"/>
    <w:rsid w:val="00465B96"/>
    <w:rsid w:val="00465C53"/>
    <w:rsid w:val="00465E7C"/>
    <w:rsid w:val="004664FC"/>
    <w:rsid w:val="00466D9C"/>
    <w:rsid w:val="00466FB2"/>
    <w:rsid w:val="004673F7"/>
    <w:rsid w:val="00467F3D"/>
    <w:rsid w:val="0047009B"/>
    <w:rsid w:val="004700A3"/>
    <w:rsid w:val="004708F0"/>
    <w:rsid w:val="00471190"/>
    <w:rsid w:val="004712AA"/>
    <w:rsid w:val="0047166C"/>
    <w:rsid w:val="00471E52"/>
    <w:rsid w:val="00472185"/>
    <w:rsid w:val="00472259"/>
    <w:rsid w:val="00472E58"/>
    <w:rsid w:val="00473431"/>
    <w:rsid w:val="004734A6"/>
    <w:rsid w:val="004735F6"/>
    <w:rsid w:val="004736D9"/>
    <w:rsid w:val="004738BB"/>
    <w:rsid w:val="00473B00"/>
    <w:rsid w:val="00473E34"/>
    <w:rsid w:val="00473E93"/>
    <w:rsid w:val="00474209"/>
    <w:rsid w:val="00474416"/>
    <w:rsid w:val="00474912"/>
    <w:rsid w:val="00474E2F"/>
    <w:rsid w:val="0047527F"/>
    <w:rsid w:val="00475D88"/>
    <w:rsid w:val="004761AA"/>
    <w:rsid w:val="00476608"/>
    <w:rsid w:val="0047673C"/>
    <w:rsid w:val="00480021"/>
    <w:rsid w:val="00480369"/>
    <w:rsid w:val="004806E8"/>
    <w:rsid w:val="0048073D"/>
    <w:rsid w:val="00480774"/>
    <w:rsid w:val="00480C9D"/>
    <w:rsid w:val="00481821"/>
    <w:rsid w:val="00481E58"/>
    <w:rsid w:val="00482754"/>
    <w:rsid w:val="00482DD9"/>
    <w:rsid w:val="004838AD"/>
    <w:rsid w:val="00483966"/>
    <w:rsid w:val="004846DC"/>
    <w:rsid w:val="00484786"/>
    <w:rsid w:val="00484927"/>
    <w:rsid w:val="00484A0B"/>
    <w:rsid w:val="00484A36"/>
    <w:rsid w:val="0048516E"/>
    <w:rsid w:val="0048574A"/>
    <w:rsid w:val="00485BFC"/>
    <w:rsid w:val="00485D20"/>
    <w:rsid w:val="00485D33"/>
    <w:rsid w:val="00485E85"/>
    <w:rsid w:val="00486077"/>
    <w:rsid w:val="004866DD"/>
    <w:rsid w:val="00486C37"/>
    <w:rsid w:val="00486DD6"/>
    <w:rsid w:val="00486DED"/>
    <w:rsid w:val="004871EE"/>
    <w:rsid w:val="004879C3"/>
    <w:rsid w:val="0049055E"/>
    <w:rsid w:val="00490914"/>
    <w:rsid w:val="0049098C"/>
    <w:rsid w:val="00490A40"/>
    <w:rsid w:val="00491183"/>
    <w:rsid w:val="0049120C"/>
    <w:rsid w:val="00491410"/>
    <w:rsid w:val="004920E4"/>
    <w:rsid w:val="004921C8"/>
    <w:rsid w:val="0049345C"/>
    <w:rsid w:val="00493B1D"/>
    <w:rsid w:val="00494A29"/>
    <w:rsid w:val="00495524"/>
    <w:rsid w:val="00495C52"/>
    <w:rsid w:val="00495CDD"/>
    <w:rsid w:val="00495FC1"/>
    <w:rsid w:val="00495FFE"/>
    <w:rsid w:val="004960F3"/>
    <w:rsid w:val="00496976"/>
    <w:rsid w:val="00496E19"/>
    <w:rsid w:val="0049714E"/>
    <w:rsid w:val="004976F8"/>
    <w:rsid w:val="004A01CF"/>
    <w:rsid w:val="004A01F8"/>
    <w:rsid w:val="004A0B95"/>
    <w:rsid w:val="004A0EAE"/>
    <w:rsid w:val="004A112B"/>
    <w:rsid w:val="004A1B3D"/>
    <w:rsid w:val="004A1B86"/>
    <w:rsid w:val="004A2B4C"/>
    <w:rsid w:val="004A3022"/>
    <w:rsid w:val="004A3EA9"/>
    <w:rsid w:val="004A3ED7"/>
    <w:rsid w:val="004A3FB5"/>
    <w:rsid w:val="004A4139"/>
    <w:rsid w:val="004A44C2"/>
    <w:rsid w:val="004A4B52"/>
    <w:rsid w:val="004A50F4"/>
    <w:rsid w:val="004A51FE"/>
    <w:rsid w:val="004A5508"/>
    <w:rsid w:val="004A58F3"/>
    <w:rsid w:val="004A5B06"/>
    <w:rsid w:val="004A5CEE"/>
    <w:rsid w:val="004A72BB"/>
    <w:rsid w:val="004A7978"/>
    <w:rsid w:val="004A7DEF"/>
    <w:rsid w:val="004B0054"/>
    <w:rsid w:val="004B00C5"/>
    <w:rsid w:val="004B200D"/>
    <w:rsid w:val="004B203A"/>
    <w:rsid w:val="004B22F9"/>
    <w:rsid w:val="004B2A45"/>
    <w:rsid w:val="004B2CA6"/>
    <w:rsid w:val="004B3C05"/>
    <w:rsid w:val="004B3DE6"/>
    <w:rsid w:val="004B4538"/>
    <w:rsid w:val="004B462F"/>
    <w:rsid w:val="004B4757"/>
    <w:rsid w:val="004B4890"/>
    <w:rsid w:val="004B49D5"/>
    <w:rsid w:val="004B4FCE"/>
    <w:rsid w:val="004B5104"/>
    <w:rsid w:val="004B53C8"/>
    <w:rsid w:val="004B64D0"/>
    <w:rsid w:val="004B686D"/>
    <w:rsid w:val="004B7838"/>
    <w:rsid w:val="004B7935"/>
    <w:rsid w:val="004C0170"/>
    <w:rsid w:val="004C0955"/>
    <w:rsid w:val="004C1A84"/>
    <w:rsid w:val="004C2B34"/>
    <w:rsid w:val="004C2E55"/>
    <w:rsid w:val="004C31F3"/>
    <w:rsid w:val="004C3AB7"/>
    <w:rsid w:val="004C4766"/>
    <w:rsid w:val="004C4826"/>
    <w:rsid w:val="004C4A64"/>
    <w:rsid w:val="004C4C8B"/>
    <w:rsid w:val="004C4FAC"/>
    <w:rsid w:val="004C500F"/>
    <w:rsid w:val="004C52CE"/>
    <w:rsid w:val="004C54C2"/>
    <w:rsid w:val="004C5F4D"/>
    <w:rsid w:val="004C60B5"/>
    <w:rsid w:val="004C721A"/>
    <w:rsid w:val="004C7CE9"/>
    <w:rsid w:val="004D020C"/>
    <w:rsid w:val="004D03A0"/>
    <w:rsid w:val="004D0ED5"/>
    <w:rsid w:val="004D125D"/>
    <w:rsid w:val="004D148C"/>
    <w:rsid w:val="004D15EE"/>
    <w:rsid w:val="004D1A4F"/>
    <w:rsid w:val="004D1C07"/>
    <w:rsid w:val="004D3247"/>
    <w:rsid w:val="004D3401"/>
    <w:rsid w:val="004D3A47"/>
    <w:rsid w:val="004D505A"/>
    <w:rsid w:val="004D5604"/>
    <w:rsid w:val="004D5BA8"/>
    <w:rsid w:val="004D6198"/>
    <w:rsid w:val="004D6F86"/>
    <w:rsid w:val="004D7788"/>
    <w:rsid w:val="004D78D0"/>
    <w:rsid w:val="004E0190"/>
    <w:rsid w:val="004E122D"/>
    <w:rsid w:val="004E134F"/>
    <w:rsid w:val="004E137A"/>
    <w:rsid w:val="004E1784"/>
    <w:rsid w:val="004E18E9"/>
    <w:rsid w:val="004E19A1"/>
    <w:rsid w:val="004E19BA"/>
    <w:rsid w:val="004E22F0"/>
    <w:rsid w:val="004E2857"/>
    <w:rsid w:val="004E32AD"/>
    <w:rsid w:val="004E3A5A"/>
    <w:rsid w:val="004E3CED"/>
    <w:rsid w:val="004E3E83"/>
    <w:rsid w:val="004E420A"/>
    <w:rsid w:val="004E4723"/>
    <w:rsid w:val="004E4923"/>
    <w:rsid w:val="004E4B6D"/>
    <w:rsid w:val="004E4CC0"/>
    <w:rsid w:val="004E4D3E"/>
    <w:rsid w:val="004E50FB"/>
    <w:rsid w:val="004E55D3"/>
    <w:rsid w:val="004E5C56"/>
    <w:rsid w:val="004E648D"/>
    <w:rsid w:val="004E6775"/>
    <w:rsid w:val="004E70D2"/>
    <w:rsid w:val="004E7706"/>
    <w:rsid w:val="004E7958"/>
    <w:rsid w:val="004F013E"/>
    <w:rsid w:val="004F0527"/>
    <w:rsid w:val="004F0709"/>
    <w:rsid w:val="004F0A6C"/>
    <w:rsid w:val="004F1E12"/>
    <w:rsid w:val="004F2D38"/>
    <w:rsid w:val="004F2DF5"/>
    <w:rsid w:val="004F3325"/>
    <w:rsid w:val="004F3436"/>
    <w:rsid w:val="004F3B99"/>
    <w:rsid w:val="004F4099"/>
    <w:rsid w:val="004F489C"/>
    <w:rsid w:val="004F5634"/>
    <w:rsid w:val="004F5872"/>
    <w:rsid w:val="004F5B0A"/>
    <w:rsid w:val="004F6029"/>
    <w:rsid w:val="004F6104"/>
    <w:rsid w:val="004F6404"/>
    <w:rsid w:val="004F6E4C"/>
    <w:rsid w:val="00500285"/>
    <w:rsid w:val="005005E7"/>
    <w:rsid w:val="0050063C"/>
    <w:rsid w:val="00501FDE"/>
    <w:rsid w:val="00502103"/>
    <w:rsid w:val="00502776"/>
    <w:rsid w:val="00502790"/>
    <w:rsid w:val="0050287D"/>
    <w:rsid w:val="00502A6E"/>
    <w:rsid w:val="005042A5"/>
    <w:rsid w:val="00504315"/>
    <w:rsid w:val="00504A85"/>
    <w:rsid w:val="00505199"/>
    <w:rsid w:val="00506D19"/>
    <w:rsid w:val="00507147"/>
    <w:rsid w:val="00507F5E"/>
    <w:rsid w:val="00510633"/>
    <w:rsid w:val="00510A4B"/>
    <w:rsid w:val="00510C00"/>
    <w:rsid w:val="00511263"/>
    <w:rsid w:val="00511718"/>
    <w:rsid w:val="00511A86"/>
    <w:rsid w:val="00511B47"/>
    <w:rsid w:val="00511C60"/>
    <w:rsid w:val="00511F8C"/>
    <w:rsid w:val="005120AB"/>
    <w:rsid w:val="00512549"/>
    <w:rsid w:val="005125C0"/>
    <w:rsid w:val="005125DB"/>
    <w:rsid w:val="005129BC"/>
    <w:rsid w:val="00512D6D"/>
    <w:rsid w:val="00512E7D"/>
    <w:rsid w:val="0051309B"/>
    <w:rsid w:val="00513622"/>
    <w:rsid w:val="00513B1B"/>
    <w:rsid w:val="00513C95"/>
    <w:rsid w:val="00514162"/>
    <w:rsid w:val="005148B6"/>
    <w:rsid w:val="0051497A"/>
    <w:rsid w:val="005149E6"/>
    <w:rsid w:val="00514E8D"/>
    <w:rsid w:val="00514FFB"/>
    <w:rsid w:val="0051535B"/>
    <w:rsid w:val="00515A92"/>
    <w:rsid w:val="00515ABC"/>
    <w:rsid w:val="00516742"/>
    <w:rsid w:val="0051675A"/>
    <w:rsid w:val="00517954"/>
    <w:rsid w:val="00517E5E"/>
    <w:rsid w:val="00520248"/>
    <w:rsid w:val="00520B51"/>
    <w:rsid w:val="0052147C"/>
    <w:rsid w:val="00521E94"/>
    <w:rsid w:val="005220A7"/>
    <w:rsid w:val="00522372"/>
    <w:rsid w:val="00522467"/>
    <w:rsid w:val="005229C4"/>
    <w:rsid w:val="005229E5"/>
    <w:rsid w:val="00522D69"/>
    <w:rsid w:val="0052301C"/>
    <w:rsid w:val="005230D9"/>
    <w:rsid w:val="005231C1"/>
    <w:rsid w:val="005236B1"/>
    <w:rsid w:val="0052374F"/>
    <w:rsid w:val="00523B95"/>
    <w:rsid w:val="00523E90"/>
    <w:rsid w:val="00523F5C"/>
    <w:rsid w:val="00524BFD"/>
    <w:rsid w:val="00524E01"/>
    <w:rsid w:val="0052507D"/>
    <w:rsid w:val="0052516A"/>
    <w:rsid w:val="0052557F"/>
    <w:rsid w:val="0052573B"/>
    <w:rsid w:val="00525D9A"/>
    <w:rsid w:val="0052660E"/>
    <w:rsid w:val="00526BB1"/>
    <w:rsid w:val="00527767"/>
    <w:rsid w:val="005279FD"/>
    <w:rsid w:val="00527E3A"/>
    <w:rsid w:val="00530889"/>
    <w:rsid w:val="0053091F"/>
    <w:rsid w:val="0053097E"/>
    <w:rsid w:val="005315A2"/>
    <w:rsid w:val="005317DC"/>
    <w:rsid w:val="00531AD9"/>
    <w:rsid w:val="00531B18"/>
    <w:rsid w:val="0053229C"/>
    <w:rsid w:val="00532594"/>
    <w:rsid w:val="00532ADC"/>
    <w:rsid w:val="00532F77"/>
    <w:rsid w:val="00532FED"/>
    <w:rsid w:val="0053310C"/>
    <w:rsid w:val="00533494"/>
    <w:rsid w:val="0053420A"/>
    <w:rsid w:val="0053448C"/>
    <w:rsid w:val="00534C13"/>
    <w:rsid w:val="0053561D"/>
    <w:rsid w:val="005362C4"/>
    <w:rsid w:val="00537A5D"/>
    <w:rsid w:val="00537CFB"/>
    <w:rsid w:val="00540306"/>
    <w:rsid w:val="005405E0"/>
    <w:rsid w:val="005406C0"/>
    <w:rsid w:val="005418D2"/>
    <w:rsid w:val="0054191E"/>
    <w:rsid w:val="00541A07"/>
    <w:rsid w:val="00541E36"/>
    <w:rsid w:val="00542296"/>
    <w:rsid w:val="0054239A"/>
    <w:rsid w:val="005426BB"/>
    <w:rsid w:val="005427F4"/>
    <w:rsid w:val="00542F97"/>
    <w:rsid w:val="00542FAD"/>
    <w:rsid w:val="00543573"/>
    <w:rsid w:val="00543F81"/>
    <w:rsid w:val="00544167"/>
    <w:rsid w:val="005444EE"/>
    <w:rsid w:val="00544EDB"/>
    <w:rsid w:val="00545074"/>
    <w:rsid w:val="005456EA"/>
    <w:rsid w:val="00545AF6"/>
    <w:rsid w:val="00546BC4"/>
    <w:rsid w:val="00546E48"/>
    <w:rsid w:val="00547241"/>
    <w:rsid w:val="00547422"/>
    <w:rsid w:val="00547453"/>
    <w:rsid w:val="005478E6"/>
    <w:rsid w:val="00547B6B"/>
    <w:rsid w:val="00550806"/>
    <w:rsid w:val="00550995"/>
    <w:rsid w:val="00550CF8"/>
    <w:rsid w:val="00550E95"/>
    <w:rsid w:val="00551DF2"/>
    <w:rsid w:val="00552919"/>
    <w:rsid w:val="00552A4D"/>
    <w:rsid w:val="00552A84"/>
    <w:rsid w:val="00552D11"/>
    <w:rsid w:val="005532CA"/>
    <w:rsid w:val="005533CA"/>
    <w:rsid w:val="0055421E"/>
    <w:rsid w:val="00554237"/>
    <w:rsid w:val="005543B5"/>
    <w:rsid w:val="0055440A"/>
    <w:rsid w:val="0055457D"/>
    <w:rsid w:val="005553E4"/>
    <w:rsid w:val="00555615"/>
    <w:rsid w:val="00555647"/>
    <w:rsid w:val="005559CA"/>
    <w:rsid w:val="00555A05"/>
    <w:rsid w:val="00555D7F"/>
    <w:rsid w:val="00556868"/>
    <w:rsid w:val="005571BA"/>
    <w:rsid w:val="005576A4"/>
    <w:rsid w:val="00557EF0"/>
    <w:rsid w:val="00561467"/>
    <w:rsid w:val="00561BFD"/>
    <w:rsid w:val="00562014"/>
    <w:rsid w:val="005621D4"/>
    <w:rsid w:val="005624A0"/>
    <w:rsid w:val="005624F9"/>
    <w:rsid w:val="005626B8"/>
    <w:rsid w:val="00562A9C"/>
    <w:rsid w:val="00562F6F"/>
    <w:rsid w:val="00563461"/>
    <w:rsid w:val="00563EA9"/>
    <w:rsid w:val="0056477F"/>
    <w:rsid w:val="005649C5"/>
    <w:rsid w:val="00564A6E"/>
    <w:rsid w:val="00564FB7"/>
    <w:rsid w:val="00565A01"/>
    <w:rsid w:val="00566BEA"/>
    <w:rsid w:val="005676DC"/>
    <w:rsid w:val="005678F8"/>
    <w:rsid w:val="00567B62"/>
    <w:rsid w:val="00567BBA"/>
    <w:rsid w:val="00567C8F"/>
    <w:rsid w:val="00567CC1"/>
    <w:rsid w:val="005702D3"/>
    <w:rsid w:val="0057091D"/>
    <w:rsid w:val="00570D84"/>
    <w:rsid w:val="00571210"/>
    <w:rsid w:val="005712FE"/>
    <w:rsid w:val="0057270D"/>
    <w:rsid w:val="00572A8C"/>
    <w:rsid w:val="005747F6"/>
    <w:rsid w:val="005750AA"/>
    <w:rsid w:val="005757DA"/>
    <w:rsid w:val="00576BA2"/>
    <w:rsid w:val="00576D89"/>
    <w:rsid w:val="00576F7C"/>
    <w:rsid w:val="00577015"/>
    <w:rsid w:val="005774F1"/>
    <w:rsid w:val="005774F5"/>
    <w:rsid w:val="00577AB4"/>
    <w:rsid w:val="00577D01"/>
    <w:rsid w:val="00577DB8"/>
    <w:rsid w:val="0058018F"/>
    <w:rsid w:val="00580C17"/>
    <w:rsid w:val="00580CF6"/>
    <w:rsid w:val="005811FD"/>
    <w:rsid w:val="005814FD"/>
    <w:rsid w:val="00581A8A"/>
    <w:rsid w:val="005828AB"/>
    <w:rsid w:val="00582E2B"/>
    <w:rsid w:val="0058306A"/>
    <w:rsid w:val="005834FA"/>
    <w:rsid w:val="00584D8C"/>
    <w:rsid w:val="00584EFE"/>
    <w:rsid w:val="0058555C"/>
    <w:rsid w:val="0058586C"/>
    <w:rsid w:val="00585A1A"/>
    <w:rsid w:val="00585D2B"/>
    <w:rsid w:val="0058774B"/>
    <w:rsid w:val="00587AFD"/>
    <w:rsid w:val="00587E12"/>
    <w:rsid w:val="0059048D"/>
    <w:rsid w:val="00590C91"/>
    <w:rsid w:val="00591F31"/>
    <w:rsid w:val="00592E68"/>
    <w:rsid w:val="005931B7"/>
    <w:rsid w:val="00594614"/>
    <w:rsid w:val="00594E1C"/>
    <w:rsid w:val="00595C86"/>
    <w:rsid w:val="00595FDA"/>
    <w:rsid w:val="00595FDC"/>
    <w:rsid w:val="00596023"/>
    <w:rsid w:val="00596577"/>
    <w:rsid w:val="0059688E"/>
    <w:rsid w:val="00596D51"/>
    <w:rsid w:val="005973C4"/>
    <w:rsid w:val="00597994"/>
    <w:rsid w:val="00597A80"/>
    <w:rsid w:val="00597B4D"/>
    <w:rsid w:val="00597D26"/>
    <w:rsid w:val="00597DB9"/>
    <w:rsid w:val="00597FBA"/>
    <w:rsid w:val="005A050E"/>
    <w:rsid w:val="005A08A7"/>
    <w:rsid w:val="005A0A8F"/>
    <w:rsid w:val="005A0B99"/>
    <w:rsid w:val="005A1405"/>
    <w:rsid w:val="005A168C"/>
    <w:rsid w:val="005A19AB"/>
    <w:rsid w:val="005A19CB"/>
    <w:rsid w:val="005A1A1D"/>
    <w:rsid w:val="005A1EDE"/>
    <w:rsid w:val="005A20B2"/>
    <w:rsid w:val="005A23CA"/>
    <w:rsid w:val="005A2ABE"/>
    <w:rsid w:val="005A2C7C"/>
    <w:rsid w:val="005A2E00"/>
    <w:rsid w:val="005A3115"/>
    <w:rsid w:val="005A3389"/>
    <w:rsid w:val="005A34BE"/>
    <w:rsid w:val="005A3974"/>
    <w:rsid w:val="005A4766"/>
    <w:rsid w:val="005A4A67"/>
    <w:rsid w:val="005A5450"/>
    <w:rsid w:val="005A5BCE"/>
    <w:rsid w:val="005A5E75"/>
    <w:rsid w:val="005A61B4"/>
    <w:rsid w:val="005A62E7"/>
    <w:rsid w:val="005A73C4"/>
    <w:rsid w:val="005A7C15"/>
    <w:rsid w:val="005B0081"/>
    <w:rsid w:val="005B0B55"/>
    <w:rsid w:val="005B29B0"/>
    <w:rsid w:val="005B2A39"/>
    <w:rsid w:val="005B2EAF"/>
    <w:rsid w:val="005B3311"/>
    <w:rsid w:val="005B33FD"/>
    <w:rsid w:val="005B3EDE"/>
    <w:rsid w:val="005B4251"/>
    <w:rsid w:val="005B44E9"/>
    <w:rsid w:val="005B4886"/>
    <w:rsid w:val="005B4A63"/>
    <w:rsid w:val="005B4E71"/>
    <w:rsid w:val="005B535E"/>
    <w:rsid w:val="005B5B52"/>
    <w:rsid w:val="005B6349"/>
    <w:rsid w:val="005B68EB"/>
    <w:rsid w:val="005B6951"/>
    <w:rsid w:val="005B716A"/>
    <w:rsid w:val="005B73F6"/>
    <w:rsid w:val="005B74F1"/>
    <w:rsid w:val="005C01F4"/>
    <w:rsid w:val="005C0218"/>
    <w:rsid w:val="005C02B7"/>
    <w:rsid w:val="005C0501"/>
    <w:rsid w:val="005C0633"/>
    <w:rsid w:val="005C115D"/>
    <w:rsid w:val="005C1497"/>
    <w:rsid w:val="005C14D9"/>
    <w:rsid w:val="005C1588"/>
    <w:rsid w:val="005C167E"/>
    <w:rsid w:val="005C1990"/>
    <w:rsid w:val="005C1F91"/>
    <w:rsid w:val="005C29B8"/>
    <w:rsid w:val="005C2AC0"/>
    <w:rsid w:val="005C2DB4"/>
    <w:rsid w:val="005C3315"/>
    <w:rsid w:val="005C3DBE"/>
    <w:rsid w:val="005C460B"/>
    <w:rsid w:val="005C4827"/>
    <w:rsid w:val="005C5498"/>
    <w:rsid w:val="005C5DF5"/>
    <w:rsid w:val="005C5DFB"/>
    <w:rsid w:val="005C5F76"/>
    <w:rsid w:val="005C680D"/>
    <w:rsid w:val="005C6874"/>
    <w:rsid w:val="005C72DE"/>
    <w:rsid w:val="005C75BA"/>
    <w:rsid w:val="005C7A08"/>
    <w:rsid w:val="005C7E1F"/>
    <w:rsid w:val="005D044D"/>
    <w:rsid w:val="005D0454"/>
    <w:rsid w:val="005D159A"/>
    <w:rsid w:val="005D1C39"/>
    <w:rsid w:val="005D1E2E"/>
    <w:rsid w:val="005D2430"/>
    <w:rsid w:val="005D2A9F"/>
    <w:rsid w:val="005D301B"/>
    <w:rsid w:val="005D3A13"/>
    <w:rsid w:val="005D4012"/>
    <w:rsid w:val="005D47E4"/>
    <w:rsid w:val="005D4B1B"/>
    <w:rsid w:val="005D4D3D"/>
    <w:rsid w:val="005D5A5E"/>
    <w:rsid w:val="005D6957"/>
    <w:rsid w:val="005D71BA"/>
    <w:rsid w:val="005D7375"/>
    <w:rsid w:val="005E01DC"/>
    <w:rsid w:val="005E071C"/>
    <w:rsid w:val="005E0B2F"/>
    <w:rsid w:val="005E0DF6"/>
    <w:rsid w:val="005E0F7F"/>
    <w:rsid w:val="005E257B"/>
    <w:rsid w:val="005E264B"/>
    <w:rsid w:val="005E3751"/>
    <w:rsid w:val="005E39DE"/>
    <w:rsid w:val="005E3D5E"/>
    <w:rsid w:val="005E4E17"/>
    <w:rsid w:val="005E4EBE"/>
    <w:rsid w:val="005E51D6"/>
    <w:rsid w:val="005E5226"/>
    <w:rsid w:val="005E5233"/>
    <w:rsid w:val="005E5556"/>
    <w:rsid w:val="005E5B2D"/>
    <w:rsid w:val="005E5C9D"/>
    <w:rsid w:val="005E5E95"/>
    <w:rsid w:val="005E61E1"/>
    <w:rsid w:val="005E7140"/>
    <w:rsid w:val="005E7416"/>
    <w:rsid w:val="005E75A2"/>
    <w:rsid w:val="005E7828"/>
    <w:rsid w:val="005E7BEC"/>
    <w:rsid w:val="005F02B7"/>
    <w:rsid w:val="005F0A63"/>
    <w:rsid w:val="005F0D07"/>
    <w:rsid w:val="005F0F32"/>
    <w:rsid w:val="005F1101"/>
    <w:rsid w:val="005F156E"/>
    <w:rsid w:val="005F16DB"/>
    <w:rsid w:val="005F20FC"/>
    <w:rsid w:val="005F2274"/>
    <w:rsid w:val="005F351F"/>
    <w:rsid w:val="005F3C50"/>
    <w:rsid w:val="005F4BC4"/>
    <w:rsid w:val="005F4CF6"/>
    <w:rsid w:val="005F51D9"/>
    <w:rsid w:val="005F54CB"/>
    <w:rsid w:val="005F5A9E"/>
    <w:rsid w:val="005F5B8D"/>
    <w:rsid w:val="005F5CA5"/>
    <w:rsid w:val="005F60F5"/>
    <w:rsid w:val="005F619D"/>
    <w:rsid w:val="005F62D1"/>
    <w:rsid w:val="005F66F0"/>
    <w:rsid w:val="006005BC"/>
    <w:rsid w:val="00600D15"/>
    <w:rsid w:val="00600DBA"/>
    <w:rsid w:val="00600E97"/>
    <w:rsid w:val="006014D9"/>
    <w:rsid w:val="00601625"/>
    <w:rsid w:val="00601671"/>
    <w:rsid w:val="00601E0F"/>
    <w:rsid w:val="00602295"/>
    <w:rsid w:val="006022F4"/>
    <w:rsid w:val="00602311"/>
    <w:rsid w:val="00602874"/>
    <w:rsid w:val="00602AE8"/>
    <w:rsid w:val="00602BEE"/>
    <w:rsid w:val="00602D9C"/>
    <w:rsid w:val="00603723"/>
    <w:rsid w:val="006041B2"/>
    <w:rsid w:val="00605A8A"/>
    <w:rsid w:val="00605FB2"/>
    <w:rsid w:val="006070F9"/>
    <w:rsid w:val="006076C4"/>
    <w:rsid w:val="00607731"/>
    <w:rsid w:val="006078FF"/>
    <w:rsid w:val="00607E7A"/>
    <w:rsid w:val="006102FA"/>
    <w:rsid w:val="00610D7B"/>
    <w:rsid w:val="00611F2E"/>
    <w:rsid w:val="006135CF"/>
    <w:rsid w:val="006138E6"/>
    <w:rsid w:val="00614FF1"/>
    <w:rsid w:val="00615432"/>
    <w:rsid w:val="00615774"/>
    <w:rsid w:val="006166EE"/>
    <w:rsid w:val="00616E8F"/>
    <w:rsid w:val="0061777A"/>
    <w:rsid w:val="006178E0"/>
    <w:rsid w:val="00617CEF"/>
    <w:rsid w:val="00617FD7"/>
    <w:rsid w:val="006206F2"/>
    <w:rsid w:val="00620991"/>
    <w:rsid w:val="00620FD0"/>
    <w:rsid w:val="0062138B"/>
    <w:rsid w:val="00621410"/>
    <w:rsid w:val="006214B9"/>
    <w:rsid w:val="0062153F"/>
    <w:rsid w:val="00621C53"/>
    <w:rsid w:val="00621DDE"/>
    <w:rsid w:val="006220B6"/>
    <w:rsid w:val="00622BC5"/>
    <w:rsid w:val="0062388C"/>
    <w:rsid w:val="006238A6"/>
    <w:rsid w:val="00623D03"/>
    <w:rsid w:val="00624B20"/>
    <w:rsid w:val="00624F7D"/>
    <w:rsid w:val="00625508"/>
    <w:rsid w:val="00625869"/>
    <w:rsid w:val="00625AE0"/>
    <w:rsid w:val="00625CAB"/>
    <w:rsid w:val="00625CE1"/>
    <w:rsid w:val="00626F98"/>
    <w:rsid w:val="00627837"/>
    <w:rsid w:val="00627962"/>
    <w:rsid w:val="00627BC7"/>
    <w:rsid w:val="00627C58"/>
    <w:rsid w:val="00630413"/>
    <w:rsid w:val="0063063A"/>
    <w:rsid w:val="00630A1E"/>
    <w:rsid w:val="006312C8"/>
    <w:rsid w:val="0063159C"/>
    <w:rsid w:val="006316BC"/>
    <w:rsid w:val="00632267"/>
    <w:rsid w:val="006325B1"/>
    <w:rsid w:val="006328C5"/>
    <w:rsid w:val="006331BC"/>
    <w:rsid w:val="00633C77"/>
    <w:rsid w:val="00633E67"/>
    <w:rsid w:val="0063425D"/>
    <w:rsid w:val="00634BDF"/>
    <w:rsid w:val="00635198"/>
    <w:rsid w:val="00635A2B"/>
    <w:rsid w:val="00635CB4"/>
    <w:rsid w:val="00635CB6"/>
    <w:rsid w:val="00636048"/>
    <w:rsid w:val="006363AB"/>
    <w:rsid w:val="006363CE"/>
    <w:rsid w:val="00637AC0"/>
    <w:rsid w:val="00640169"/>
    <w:rsid w:val="006408D4"/>
    <w:rsid w:val="00640929"/>
    <w:rsid w:val="00640FDB"/>
    <w:rsid w:val="00642294"/>
    <w:rsid w:val="00642614"/>
    <w:rsid w:val="00642BBF"/>
    <w:rsid w:val="0064305C"/>
    <w:rsid w:val="006434FE"/>
    <w:rsid w:val="006436F5"/>
    <w:rsid w:val="006438A4"/>
    <w:rsid w:val="00644085"/>
    <w:rsid w:val="006445DB"/>
    <w:rsid w:val="00644C66"/>
    <w:rsid w:val="006453B9"/>
    <w:rsid w:val="006456E8"/>
    <w:rsid w:val="00645B3E"/>
    <w:rsid w:val="00645D41"/>
    <w:rsid w:val="00645D4E"/>
    <w:rsid w:val="00645EFD"/>
    <w:rsid w:val="0064656C"/>
    <w:rsid w:val="00647403"/>
    <w:rsid w:val="0064774E"/>
    <w:rsid w:val="00650A24"/>
    <w:rsid w:val="00651C7F"/>
    <w:rsid w:val="00651E4E"/>
    <w:rsid w:val="0065218E"/>
    <w:rsid w:val="0065246A"/>
    <w:rsid w:val="006525CC"/>
    <w:rsid w:val="00653380"/>
    <w:rsid w:val="00653A6D"/>
    <w:rsid w:val="006559FF"/>
    <w:rsid w:val="00655FF4"/>
    <w:rsid w:val="006565AE"/>
    <w:rsid w:val="00656AF7"/>
    <w:rsid w:val="00656B83"/>
    <w:rsid w:val="00656C11"/>
    <w:rsid w:val="00656DB6"/>
    <w:rsid w:val="00656E6F"/>
    <w:rsid w:val="00657288"/>
    <w:rsid w:val="00657A65"/>
    <w:rsid w:val="00660232"/>
    <w:rsid w:val="0066048D"/>
    <w:rsid w:val="00661C64"/>
    <w:rsid w:val="00661D8A"/>
    <w:rsid w:val="00662BBC"/>
    <w:rsid w:val="0066317F"/>
    <w:rsid w:val="00663B22"/>
    <w:rsid w:val="006646E4"/>
    <w:rsid w:val="00664DCC"/>
    <w:rsid w:val="00665804"/>
    <w:rsid w:val="00665856"/>
    <w:rsid w:val="00665CA0"/>
    <w:rsid w:val="00665D2A"/>
    <w:rsid w:val="00666128"/>
    <w:rsid w:val="00666D33"/>
    <w:rsid w:val="00666FAC"/>
    <w:rsid w:val="00667C06"/>
    <w:rsid w:val="00667C75"/>
    <w:rsid w:val="006708B2"/>
    <w:rsid w:val="00670BAD"/>
    <w:rsid w:val="006710E9"/>
    <w:rsid w:val="006711F0"/>
    <w:rsid w:val="00671C09"/>
    <w:rsid w:val="00671FEB"/>
    <w:rsid w:val="00672FE6"/>
    <w:rsid w:val="00673124"/>
    <w:rsid w:val="0067361D"/>
    <w:rsid w:val="00673AE9"/>
    <w:rsid w:val="00673F63"/>
    <w:rsid w:val="00674105"/>
    <w:rsid w:val="0067478D"/>
    <w:rsid w:val="00674E97"/>
    <w:rsid w:val="00675141"/>
    <w:rsid w:val="006757E5"/>
    <w:rsid w:val="006757EF"/>
    <w:rsid w:val="00675CE7"/>
    <w:rsid w:val="006760D0"/>
    <w:rsid w:val="00676598"/>
    <w:rsid w:val="00676951"/>
    <w:rsid w:val="00676996"/>
    <w:rsid w:val="00676D88"/>
    <w:rsid w:val="006775F7"/>
    <w:rsid w:val="00677983"/>
    <w:rsid w:val="00680000"/>
    <w:rsid w:val="00680F37"/>
    <w:rsid w:val="00681627"/>
    <w:rsid w:val="0068170F"/>
    <w:rsid w:val="00681C7E"/>
    <w:rsid w:val="006822F9"/>
    <w:rsid w:val="00682AFE"/>
    <w:rsid w:val="00682C7D"/>
    <w:rsid w:val="00682DF3"/>
    <w:rsid w:val="0068300F"/>
    <w:rsid w:val="006830DC"/>
    <w:rsid w:val="0068369E"/>
    <w:rsid w:val="006858A0"/>
    <w:rsid w:val="00685B37"/>
    <w:rsid w:val="00685E97"/>
    <w:rsid w:val="00685F6D"/>
    <w:rsid w:val="00686016"/>
    <w:rsid w:val="006866AA"/>
    <w:rsid w:val="00686E03"/>
    <w:rsid w:val="00687736"/>
    <w:rsid w:val="00687A59"/>
    <w:rsid w:val="00687CD1"/>
    <w:rsid w:val="00687FEF"/>
    <w:rsid w:val="006910F8"/>
    <w:rsid w:val="0069151A"/>
    <w:rsid w:val="0069211B"/>
    <w:rsid w:val="006923DB"/>
    <w:rsid w:val="00692617"/>
    <w:rsid w:val="00692849"/>
    <w:rsid w:val="00692E9F"/>
    <w:rsid w:val="00692FE3"/>
    <w:rsid w:val="006933E9"/>
    <w:rsid w:val="00693D0F"/>
    <w:rsid w:val="006940F9"/>
    <w:rsid w:val="006948F2"/>
    <w:rsid w:val="00694C10"/>
    <w:rsid w:val="00694D66"/>
    <w:rsid w:val="0069501A"/>
    <w:rsid w:val="0069507F"/>
    <w:rsid w:val="006952D2"/>
    <w:rsid w:val="00695A9C"/>
    <w:rsid w:val="00695C13"/>
    <w:rsid w:val="00695D60"/>
    <w:rsid w:val="00695F1E"/>
    <w:rsid w:val="00696445"/>
    <w:rsid w:val="006967EC"/>
    <w:rsid w:val="006A01EC"/>
    <w:rsid w:val="006A06ED"/>
    <w:rsid w:val="006A07F0"/>
    <w:rsid w:val="006A0BB3"/>
    <w:rsid w:val="006A0C69"/>
    <w:rsid w:val="006A0D4D"/>
    <w:rsid w:val="006A1A23"/>
    <w:rsid w:val="006A2486"/>
    <w:rsid w:val="006A24EE"/>
    <w:rsid w:val="006A32A4"/>
    <w:rsid w:val="006A3A93"/>
    <w:rsid w:val="006A3F7A"/>
    <w:rsid w:val="006A3F85"/>
    <w:rsid w:val="006A58A5"/>
    <w:rsid w:val="006A5A85"/>
    <w:rsid w:val="006A5B3A"/>
    <w:rsid w:val="006A5EE7"/>
    <w:rsid w:val="006A5F13"/>
    <w:rsid w:val="006A5F2A"/>
    <w:rsid w:val="006A6F2E"/>
    <w:rsid w:val="006A7266"/>
    <w:rsid w:val="006A730D"/>
    <w:rsid w:val="006A750D"/>
    <w:rsid w:val="006A7EC6"/>
    <w:rsid w:val="006B1C26"/>
    <w:rsid w:val="006B1DEA"/>
    <w:rsid w:val="006B221E"/>
    <w:rsid w:val="006B22E3"/>
    <w:rsid w:val="006B2711"/>
    <w:rsid w:val="006B282F"/>
    <w:rsid w:val="006B2B88"/>
    <w:rsid w:val="006B2C96"/>
    <w:rsid w:val="006B2D7C"/>
    <w:rsid w:val="006B2F13"/>
    <w:rsid w:val="006B3745"/>
    <w:rsid w:val="006B3F55"/>
    <w:rsid w:val="006B4124"/>
    <w:rsid w:val="006B4699"/>
    <w:rsid w:val="006B4833"/>
    <w:rsid w:val="006B4C46"/>
    <w:rsid w:val="006B5933"/>
    <w:rsid w:val="006B5E54"/>
    <w:rsid w:val="006B65BB"/>
    <w:rsid w:val="006B7BA4"/>
    <w:rsid w:val="006B7C44"/>
    <w:rsid w:val="006C0086"/>
    <w:rsid w:val="006C0780"/>
    <w:rsid w:val="006C09EB"/>
    <w:rsid w:val="006C09F5"/>
    <w:rsid w:val="006C102F"/>
    <w:rsid w:val="006C24E7"/>
    <w:rsid w:val="006C2566"/>
    <w:rsid w:val="006C28BC"/>
    <w:rsid w:val="006C2CEA"/>
    <w:rsid w:val="006C35A6"/>
    <w:rsid w:val="006C3B32"/>
    <w:rsid w:val="006C3E15"/>
    <w:rsid w:val="006C406E"/>
    <w:rsid w:val="006C4438"/>
    <w:rsid w:val="006C4E53"/>
    <w:rsid w:val="006C5BC4"/>
    <w:rsid w:val="006C67BC"/>
    <w:rsid w:val="006C6A3F"/>
    <w:rsid w:val="006C6E5B"/>
    <w:rsid w:val="006C6EF1"/>
    <w:rsid w:val="006C7006"/>
    <w:rsid w:val="006C7DD1"/>
    <w:rsid w:val="006C7E78"/>
    <w:rsid w:val="006D026E"/>
    <w:rsid w:val="006D04E7"/>
    <w:rsid w:val="006D0708"/>
    <w:rsid w:val="006D090B"/>
    <w:rsid w:val="006D0B90"/>
    <w:rsid w:val="006D1067"/>
    <w:rsid w:val="006D1A58"/>
    <w:rsid w:val="006D1D06"/>
    <w:rsid w:val="006D23C2"/>
    <w:rsid w:val="006D249C"/>
    <w:rsid w:val="006D28EB"/>
    <w:rsid w:val="006D3145"/>
    <w:rsid w:val="006D321E"/>
    <w:rsid w:val="006D359C"/>
    <w:rsid w:val="006D3D37"/>
    <w:rsid w:val="006D593C"/>
    <w:rsid w:val="006D666C"/>
    <w:rsid w:val="006D6908"/>
    <w:rsid w:val="006D6A9B"/>
    <w:rsid w:val="006D6C70"/>
    <w:rsid w:val="006D6F6E"/>
    <w:rsid w:val="006D7003"/>
    <w:rsid w:val="006D7386"/>
    <w:rsid w:val="006D77FF"/>
    <w:rsid w:val="006D7CE3"/>
    <w:rsid w:val="006E07FF"/>
    <w:rsid w:val="006E0C9E"/>
    <w:rsid w:val="006E1128"/>
    <w:rsid w:val="006E19F3"/>
    <w:rsid w:val="006E1D35"/>
    <w:rsid w:val="006E2316"/>
    <w:rsid w:val="006E23DA"/>
    <w:rsid w:val="006E295B"/>
    <w:rsid w:val="006E2A1A"/>
    <w:rsid w:val="006E3AB4"/>
    <w:rsid w:val="006E3AC0"/>
    <w:rsid w:val="006E3F29"/>
    <w:rsid w:val="006E41FD"/>
    <w:rsid w:val="006E481F"/>
    <w:rsid w:val="006E4C58"/>
    <w:rsid w:val="006E4D05"/>
    <w:rsid w:val="006E53CB"/>
    <w:rsid w:val="006E543E"/>
    <w:rsid w:val="006E5720"/>
    <w:rsid w:val="006E57AA"/>
    <w:rsid w:val="006E6B70"/>
    <w:rsid w:val="006E6CE1"/>
    <w:rsid w:val="006E6F19"/>
    <w:rsid w:val="006E7BE1"/>
    <w:rsid w:val="006E7DB8"/>
    <w:rsid w:val="006E7F01"/>
    <w:rsid w:val="006E7F64"/>
    <w:rsid w:val="006F0121"/>
    <w:rsid w:val="006F043D"/>
    <w:rsid w:val="006F0E5F"/>
    <w:rsid w:val="006F1214"/>
    <w:rsid w:val="006F16F7"/>
    <w:rsid w:val="006F1F10"/>
    <w:rsid w:val="006F27DE"/>
    <w:rsid w:val="006F2D51"/>
    <w:rsid w:val="006F3614"/>
    <w:rsid w:val="006F3AD3"/>
    <w:rsid w:val="006F41F4"/>
    <w:rsid w:val="006F4AFD"/>
    <w:rsid w:val="006F5051"/>
    <w:rsid w:val="006F55D5"/>
    <w:rsid w:val="006F591A"/>
    <w:rsid w:val="006F5AE7"/>
    <w:rsid w:val="006F6276"/>
    <w:rsid w:val="006F6972"/>
    <w:rsid w:val="006F78DF"/>
    <w:rsid w:val="006F7C2B"/>
    <w:rsid w:val="006F7F06"/>
    <w:rsid w:val="0070028B"/>
    <w:rsid w:val="00700AEA"/>
    <w:rsid w:val="00700D28"/>
    <w:rsid w:val="0070107D"/>
    <w:rsid w:val="00701E60"/>
    <w:rsid w:val="00702CAB"/>
    <w:rsid w:val="007039DF"/>
    <w:rsid w:val="00703A33"/>
    <w:rsid w:val="00703D0F"/>
    <w:rsid w:val="007045E1"/>
    <w:rsid w:val="00704B32"/>
    <w:rsid w:val="00704FD6"/>
    <w:rsid w:val="00705502"/>
    <w:rsid w:val="007057B5"/>
    <w:rsid w:val="00706692"/>
    <w:rsid w:val="00707103"/>
    <w:rsid w:val="00710076"/>
    <w:rsid w:val="00710C73"/>
    <w:rsid w:val="0071199C"/>
    <w:rsid w:val="007119DF"/>
    <w:rsid w:val="00711B0C"/>
    <w:rsid w:val="00711B4D"/>
    <w:rsid w:val="00711F9B"/>
    <w:rsid w:val="00712ACD"/>
    <w:rsid w:val="007130D5"/>
    <w:rsid w:val="00713470"/>
    <w:rsid w:val="00714CFA"/>
    <w:rsid w:val="00715293"/>
    <w:rsid w:val="0071545A"/>
    <w:rsid w:val="007157FF"/>
    <w:rsid w:val="007175E3"/>
    <w:rsid w:val="00717637"/>
    <w:rsid w:val="00717BFC"/>
    <w:rsid w:val="00717CF6"/>
    <w:rsid w:val="0072031C"/>
    <w:rsid w:val="00720463"/>
    <w:rsid w:val="00720526"/>
    <w:rsid w:val="0072078D"/>
    <w:rsid w:val="00720B26"/>
    <w:rsid w:val="00721347"/>
    <w:rsid w:val="00721D13"/>
    <w:rsid w:val="00722220"/>
    <w:rsid w:val="00722366"/>
    <w:rsid w:val="0072242A"/>
    <w:rsid w:val="007229A2"/>
    <w:rsid w:val="00722A35"/>
    <w:rsid w:val="00722D45"/>
    <w:rsid w:val="00722F36"/>
    <w:rsid w:val="00722F41"/>
    <w:rsid w:val="00723117"/>
    <w:rsid w:val="007232D6"/>
    <w:rsid w:val="007247B1"/>
    <w:rsid w:val="00724AF3"/>
    <w:rsid w:val="00724E1A"/>
    <w:rsid w:val="007250E3"/>
    <w:rsid w:val="0072584F"/>
    <w:rsid w:val="0072608D"/>
    <w:rsid w:val="0072631F"/>
    <w:rsid w:val="007265DC"/>
    <w:rsid w:val="00726C77"/>
    <w:rsid w:val="00726DE9"/>
    <w:rsid w:val="00726E1C"/>
    <w:rsid w:val="00726FDD"/>
    <w:rsid w:val="0072719C"/>
    <w:rsid w:val="00727570"/>
    <w:rsid w:val="00727874"/>
    <w:rsid w:val="007304F0"/>
    <w:rsid w:val="0073146B"/>
    <w:rsid w:val="00731C99"/>
    <w:rsid w:val="0073210F"/>
    <w:rsid w:val="007328E0"/>
    <w:rsid w:val="00733441"/>
    <w:rsid w:val="00733B0A"/>
    <w:rsid w:val="00734573"/>
    <w:rsid w:val="00734650"/>
    <w:rsid w:val="0073466F"/>
    <w:rsid w:val="007347D6"/>
    <w:rsid w:val="007348FA"/>
    <w:rsid w:val="0073497E"/>
    <w:rsid w:val="00734E01"/>
    <w:rsid w:val="00735420"/>
    <w:rsid w:val="00735A00"/>
    <w:rsid w:val="00736DC9"/>
    <w:rsid w:val="0073753D"/>
    <w:rsid w:val="00737541"/>
    <w:rsid w:val="00737611"/>
    <w:rsid w:val="00740033"/>
    <w:rsid w:val="007400A2"/>
    <w:rsid w:val="007405EB"/>
    <w:rsid w:val="00740796"/>
    <w:rsid w:val="00740EC9"/>
    <w:rsid w:val="00740ECE"/>
    <w:rsid w:val="007415D8"/>
    <w:rsid w:val="00741C97"/>
    <w:rsid w:val="007439A7"/>
    <w:rsid w:val="00743C35"/>
    <w:rsid w:val="0074444E"/>
    <w:rsid w:val="007449BA"/>
    <w:rsid w:val="00744C49"/>
    <w:rsid w:val="00745806"/>
    <w:rsid w:val="00745CC9"/>
    <w:rsid w:val="007462D2"/>
    <w:rsid w:val="007466AC"/>
    <w:rsid w:val="007470B3"/>
    <w:rsid w:val="007477E1"/>
    <w:rsid w:val="00747C73"/>
    <w:rsid w:val="00747D44"/>
    <w:rsid w:val="00747D68"/>
    <w:rsid w:val="00750023"/>
    <w:rsid w:val="00750C51"/>
    <w:rsid w:val="00751077"/>
    <w:rsid w:val="007511CA"/>
    <w:rsid w:val="00751304"/>
    <w:rsid w:val="007519EF"/>
    <w:rsid w:val="00751A1D"/>
    <w:rsid w:val="0075240B"/>
    <w:rsid w:val="007524CF"/>
    <w:rsid w:val="00752674"/>
    <w:rsid w:val="00752774"/>
    <w:rsid w:val="007528FB"/>
    <w:rsid w:val="00753422"/>
    <w:rsid w:val="00753FCF"/>
    <w:rsid w:val="0075417D"/>
    <w:rsid w:val="00754885"/>
    <w:rsid w:val="00754AC4"/>
    <w:rsid w:val="00754B37"/>
    <w:rsid w:val="0075534C"/>
    <w:rsid w:val="00755AF4"/>
    <w:rsid w:val="00756135"/>
    <w:rsid w:val="00756794"/>
    <w:rsid w:val="00756D99"/>
    <w:rsid w:val="007571E1"/>
    <w:rsid w:val="00757A64"/>
    <w:rsid w:val="00757D02"/>
    <w:rsid w:val="00757D29"/>
    <w:rsid w:val="00757E66"/>
    <w:rsid w:val="00760229"/>
    <w:rsid w:val="007604B5"/>
    <w:rsid w:val="007607D9"/>
    <w:rsid w:val="00760D8B"/>
    <w:rsid w:val="00760E6E"/>
    <w:rsid w:val="00761559"/>
    <w:rsid w:val="007617CC"/>
    <w:rsid w:val="007618FF"/>
    <w:rsid w:val="0076197D"/>
    <w:rsid w:val="00761BB2"/>
    <w:rsid w:val="007623C3"/>
    <w:rsid w:val="00762556"/>
    <w:rsid w:val="007625F8"/>
    <w:rsid w:val="00762626"/>
    <w:rsid w:val="007631FF"/>
    <w:rsid w:val="0076368F"/>
    <w:rsid w:val="00763C10"/>
    <w:rsid w:val="00763EB3"/>
    <w:rsid w:val="0076483E"/>
    <w:rsid w:val="00764972"/>
    <w:rsid w:val="00764C03"/>
    <w:rsid w:val="00764EE5"/>
    <w:rsid w:val="00764F5F"/>
    <w:rsid w:val="0076522F"/>
    <w:rsid w:val="0076539C"/>
    <w:rsid w:val="00765A41"/>
    <w:rsid w:val="00765AF3"/>
    <w:rsid w:val="00765CE1"/>
    <w:rsid w:val="00765DAB"/>
    <w:rsid w:val="00765F2A"/>
    <w:rsid w:val="00766505"/>
    <w:rsid w:val="007669CD"/>
    <w:rsid w:val="00766E6C"/>
    <w:rsid w:val="0076704A"/>
    <w:rsid w:val="007671F8"/>
    <w:rsid w:val="0076732B"/>
    <w:rsid w:val="00767392"/>
    <w:rsid w:val="007675E5"/>
    <w:rsid w:val="007701F2"/>
    <w:rsid w:val="00770B7E"/>
    <w:rsid w:val="00770EE5"/>
    <w:rsid w:val="007715A4"/>
    <w:rsid w:val="00771B8E"/>
    <w:rsid w:val="00771D61"/>
    <w:rsid w:val="00771D88"/>
    <w:rsid w:val="0077201E"/>
    <w:rsid w:val="007728C2"/>
    <w:rsid w:val="007728F6"/>
    <w:rsid w:val="00773779"/>
    <w:rsid w:val="0077421B"/>
    <w:rsid w:val="0077468D"/>
    <w:rsid w:val="007748B1"/>
    <w:rsid w:val="00774E90"/>
    <w:rsid w:val="00774FFA"/>
    <w:rsid w:val="0077541A"/>
    <w:rsid w:val="00776353"/>
    <w:rsid w:val="0077693F"/>
    <w:rsid w:val="007769DE"/>
    <w:rsid w:val="00776A08"/>
    <w:rsid w:val="00776DD9"/>
    <w:rsid w:val="00776EB7"/>
    <w:rsid w:val="00776F2E"/>
    <w:rsid w:val="00777791"/>
    <w:rsid w:val="00777B1D"/>
    <w:rsid w:val="00777CBE"/>
    <w:rsid w:val="0078009D"/>
    <w:rsid w:val="007800F4"/>
    <w:rsid w:val="007801A3"/>
    <w:rsid w:val="00780819"/>
    <w:rsid w:val="00780B72"/>
    <w:rsid w:val="00781070"/>
    <w:rsid w:val="00781A7A"/>
    <w:rsid w:val="00781C22"/>
    <w:rsid w:val="00782071"/>
    <w:rsid w:val="00782106"/>
    <w:rsid w:val="007826FB"/>
    <w:rsid w:val="00782995"/>
    <w:rsid w:val="0078432C"/>
    <w:rsid w:val="00784A3F"/>
    <w:rsid w:val="00784BDB"/>
    <w:rsid w:val="00784D5F"/>
    <w:rsid w:val="00784DCF"/>
    <w:rsid w:val="0078586B"/>
    <w:rsid w:val="0078603A"/>
    <w:rsid w:val="00786FA8"/>
    <w:rsid w:val="007872CF"/>
    <w:rsid w:val="0078770F"/>
    <w:rsid w:val="0078774F"/>
    <w:rsid w:val="00787F97"/>
    <w:rsid w:val="007900E9"/>
    <w:rsid w:val="00791322"/>
    <w:rsid w:val="0079141A"/>
    <w:rsid w:val="00792314"/>
    <w:rsid w:val="00792340"/>
    <w:rsid w:val="007923A9"/>
    <w:rsid w:val="00792468"/>
    <w:rsid w:val="007924CB"/>
    <w:rsid w:val="00792857"/>
    <w:rsid w:val="007930E3"/>
    <w:rsid w:val="00793189"/>
    <w:rsid w:val="00793207"/>
    <w:rsid w:val="0079324C"/>
    <w:rsid w:val="007935B5"/>
    <w:rsid w:val="00794B51"/>
    <w:rsid w:val="00794CA8"/>
    <w:rsid w:val="0079549C"/>
    <w:rsid w:val="007956C4"/>
    <w:rsid w:val="00795AAB"/>
    <w:rsid w:val="00795CB3"/>
    <w:rsid w:val="007961F1"/>
    <w:rsid w:val="0079644B"/>
    <w:rsid w:val="0079668F"/>
    <w:rsid w:val="00796BC5"/>
    <w:rsid w:val="00797059"/>
    <w:rsid w:val="00797265"/>
    <w:rsid w:val="00797B35"/>
    <w:rsid w:val="00797D77"/>
    <w:rsid w:val="007A0507"/>
    <w:rsid w:val="007A0851"/>
    <w:rsid w:val="007A0A0A"/>
    <w:rsid w:val="007A3514"/>
    <w:rsid w:val="007A3749"/>
    <w:rsid w:val="007A4B57"/>
    <w:rsid w:val="007A5DAD"/>
    <w:rsid w:val="007A657B"/>
    <w:rsid w:val="007A679E"/>
    <w:rsid w:val="007A7387"/>
    <w:rsid w:val="007A7DD6"/>
    <w:rsid w:val="007B0BC5"/>
    <w:rsid w:val="007B1001"/>
    <w:rsid w:val="007B134F"/>
    <w:rsid w:val="007B1667"/>
    <w:rsid w:val="007B16AB"/>
    <w:rsid w:val="007B1788"/>
    <w:rsid w:val="007B184E"/>
    <w:rsid w:val="007B26CC"/>
    <w:rsid w:val="007B2745"/>
    <w:rsid w:val="007B3A43"/>
    <w:rsid w:val="007B3A99"/>
    <w:rsid w:val="007B4586"/>
    <w:rsid w:val="007B461D"/>
    <w:rsid w:val="007B4B7D"/>
    <w:rsid w:val="007B4E29"/>
    <w:rsid w:val="007B5895"/>
    <w:rsid w:val="007B5927"/>
    <w:rsid w:val="007B5A6D"/>
    <w:rsid w:val="007B5BD6"/>
    <w:rsid w:val="007B67B4"/>
    <w:rsid w:val="007B6A87"/>
    <w:rsid w:val="007B6C1F"/>
    <w:rsid w:val="007B6F2C"/>
    <w:rsid w:val="007B6F67"/>
    <w:rsid w:val="007B7862"/>
    <w:rsid w:val="007B7DD8"/>
    <w:rsid w:val="007C0496"/>
    <w:rsid w:val="007C0740"/>
    <w:rsid w:val="007C08AD"/>
    <w:rsid w:val="007C0B14"/>
    <w:rsid w:val="007C17EA"/>
    <w:rsid w:val="007C1C32"/>
    <w:rsid w:val="007C1D6D"/>
    <w:rsid w:val="007C204E"/>
    <w:rsid w:val="007C265D"/>
    <w:rsid w:val="007C26B3"/>
    <w:rsid w:val="007C28C9"/>
    <w:rsid w:val="007C2E2F"/>
    <w:rsid w:val="007C345C"/>
    <w:rsid w:val="007C3B04"/>
    <w:rsid w:val="007C3DEE"/>
    <w:rsid w:val="007C3FD7"/>
    <w:rsid w:val="007C40F9"/>
    <w:rsid w:val="007C424F"/>
    <w:rsid w:val="007C47C1"/>
    <w:rsid w:val="007C4DDC"/>
    <w:rsid w:val="007C51E4"/>
    <w:rsid w:val="007C53D9"/>
    <w:rsid w:val="007C5853"/>
    <w:rsid w:val="007C5AE6"/>
    <w:rsid w:val="007C6179"/>
    <w:rsid w:val="007C6201"/>
    <w:rsid w:val="007C6317"/>
    <w:rsid w:val="007C6E37"/>
    <w:rsid w:val="007C74A1"/>
    <w:rsid w:val="007C7EB5"/>
    <w:rsid w:val="007D0348"/>
    <w:rsid w:val="007D0394"/>
    <w:rsid w:val="007D09E9"/>
    <w:rsid w:val="007D0A4D"/>
    <w:rsid w:val="007D0F70"/>
    <w:rsid w:val="007D1117"/>
    <w:rsid w:val="007D1512"/>
    <w:rsid w:val="007D215B"/>
    <w:rsid w:val="007D2423"/>
    <w:rsid w:val="007D2AD0"/>
    <w:rsid w:val="007D31DD"/>
    <w:rsid w:val="007D350E"/>
    <w:rsid w:val="007D3828"/>
    <w:rsid w:val="007D3B80"/>
    <w:rsid w:val="007D3F38"/>
    <w:rsid w:val="007D4C9C"/>
    <w:rsid w:val="007D5458"/>
    <w:rsid w:val="007D6496"/>
    <w:rsid w:val="007D7522"/>
    <w:rsid w:val="007E01F2"/>
    <w:rsid w:val="007E0BF6"/>
    <w:rsid w:val="007E178C"/>
    <w:rsid w:val="007E1890"/>
    <w:rsid w:val="007E19E6"/>
    <w:rsid w:val="007E1B1B"/>
    <w:rsid w:val="007E1BF4"/>
    <w:rsid w:val="007E2225"/>
    <w:rsid w:val="007E2863"/>
    <w:rsid w:val="007E2BCD"/>
    <w:rsid w:val="007E2D62"/>
    <w:rsid w:val="007E3786"/>
    <w:rsid w:val="007E4363"/>
    <w:rsid w:val="007E43AF"/>
    <w:rsid w:val="007E44C5"/>
    <w:rsid w:val="007E4860"/>
    <w:rsid w:val="007E4E70"/>
    <w:rsid w:val="007E5303"/>
    <w:rsid w:val="007E5BCE"/>
    <w:rsid w:val="007E662E"/>
    <w:rsid w:val="007E6C6F"/>
    <w:rsid w:val="007E7428"/>
    <w:rsid w:val="007E745C"/>
    <w:rsid w:val="007E7702"/>
    <w:rsid w:val="007E7F7E"/>
    <w:rsid w:val="007F030B"/>
    <w:rsid w:val="007F0750"/>
    <w:rsid w:val="007F0AB3"/>
    <w:rsid w:val="007F2418"/>
    <w:rsid w:val="007F25E2"/>
    <w:rsid w:val="007F2989"/>
    <w:rsid w:val="007F3518"/>
    <w:rsid w:val="007F35F2"/>
    <w:rsid w:val="007F3B42"/>
    <w:rsid w:val="007F3D91"/>
    <w:rsid w:val="007F4607"/>
    <w:rsid w:val="007F55DA"/>
    <w:rsid w:val="007F5619"/>
    <w:rsid w:val="007F5F6B"/>
    <w:rsid w:val="007F6D74"/>
    <w:rsid w:val="007F6EE6"/>
    <w:rsid w:val="007F775E"/>
    <w:rsid w:val="0080017A"/>
    <w:rsid w:val="00800231"/>
    <w:rsid w:val="00800C78"/>
    <w:rsid w:val="00800D04"/>
    <w:rsid w:val="008025D6"/>
    <w:rsid w:val="008036DD"/>
    <w:rsid w:val="0080400C"/>
    <w:rsid w:val="00804144"/>
    <w:rsid w:val="00804343"/>
    <w:rsid w:val="00804933"/>
    <w:rsid w:val="008049F9"/>
    <w:rsid w:val="00804ACB"/>
    <w:rsid w:val="00804BC9"/>
    <w:rsid w:val="00804DF1"/>
    <w:rsid w:val="00804F9D"/>
    <w:rsid w:val="00805212"/>
    <w:rsid w:val="00805428"/>
    <w:rsid w:val="0080558E"/>
    <w:rsid w:val="00805CB1"/>
    <w:rsid w:val="008064B1"/>
    <w:rsid w:val="00806EBD"/>
    <w:rsid w:val="00807721"/>
    <w:rsid w:val="008079C7"/>
    <w:rsid w:val="00807D85"/>
    <w:rsid w:val="00807EF8"/>
    <w:rsid w:val="008106B3"/>
    <w:rsid w:val="00810797"/>
    <w:rsid w:val="00810E44"/>
    <w:rsid w:val="008113A9"/>
    <w:rsid w:val="00811EDD"/>
    <w:rsid w:val="00812960"/>
    <w:rsid w:val="00812981"/>
    <w:rsid w:val="00812B34"/>
    <w:rsid w:val="00812FD4"/>
    <w:rsid w:val="008134CB"/>
    <w:rsid w:val="008138CC"/>
    <w:rsid w:val="0081390D"/>
    <w:rsid w:val="00815808"/>
    <w:rsid w:val="00816879"/>
    <w:rsid w:val="00816A68"/>
    <w:rsid w:val="00817369"/>
    <w:rsid w:val="00817616"/>
    <w:rsid w:val="00817674"/>
    <w:rsid w:val="00817AAB"/>
    <w:rsid w:val="00820011"/>
    <w:rsid w:val="0082013C"/>
    <w:rsid w:val="008201CB"/>
    <w:rsid w:val="00820376"/>
    <w:rsid w:val="008223A9"/>
    <w:rsid w:val="008226A2"/>
    <w:rsid w:val="008229B2"/>
    <w:rsid w:val="008231C3"/>
    <w:rsid w:val="00823391"/>
    <w:rsid w:val="00823471"/>
    <w:rsid w:val="00823519"/>
    <w:rsid w:val="0082351C"/>
    <w:rsid w:val="00823571"/>
    <w:rsid w:val="00823BC1"/>
    <w:rsid w:val="008240D0"/>
    <w:rsid w:val="0082551C"/>
    <w:rsid w:val="0082654A"/>
    <w:rsid w:val="00827FB8"/>
    <w:rsid w:val="0083136F"/>
    <w:rsid w:val="008317C5"/>
    <w:rsid w:val="00831D90"/>
    <w:rsid w:val="0083233F"/>
    <w:rsid w:val="00834C98"/>
    <w:rsid w:val="008356AA"/>
    <w:rsid w:val="008357F4"/>
    <w:rsid w:val="0083591C"/>
    <w:rsid w:val="00835A2A"/>
    <w:rsid w:val="00836649"/>
    <w:rsid w:val="008368E7"/>
    <w:rsid w:val="00836BA3"/>
    <w:rsid w:val="00836EF9"/>
    <w:rsid w:val="00836F7B"/>
    <w:rsid w:val="00837280"/>
    <w:rsid w:val="0083739A"/>
    <w:rsid w:val="008375CD"/>
    <w:rsid w:val="0083777B"/>
    <w:rsid w:val="0084024A"/>
    <w:rsid w:val="00840468"/>
    <w:rsid w:val="00840663"/>
    <w:rsid w:val="00840E00"/>
    <w:rsid w:val="0084176D"/>
    <w:rsid w:val="00841C13"/>
    <w:rsid w:val="00841CD7"/>
    <w:rsid w:val="00841ECA"/>
    <w:rsid w:val="00842A38"/>
    <w:rsid w:val="008434E4"/>
    <w:rsid w:val="00843713"/>
    <w:rsid w:val="008439B8"/>
    <w:rsid w:val="00843BDC"/>
    <w:rsid w:val="00844DF0"/>
    <w:rsid w:val="00845926"/>
    <w:rsid w:val="00845F1F"/>
    <w:rsid w:val="008461E6"/>
    <w:rsid w:val="008465FD"/>
    <w:rsid w:val="008469D4"/>
    <w:rsid w:val="00846A00"/>
    <w:rsid w:val="00847230"/>
    <w:rsid w:val="00847AA4"/>
    <w:rsid w:val="00847AEB"/>
    <w:rsid w:val="00850D89"/>
    <w:rsid w:val="00851649"/>
    <w:rsid w:val="008516A8"/>
    <w:rsid w:val="00852EAF"/>
    <w:rsid w:val="00854775"/>
    <w:rsid w:val="00854863"/>
    <w:rsid w:val="00855B4B"/>
    <w:rsid w:val="00855DC6"/>
    <w:rsid w:val="00855E3B"/>
    <w:rsid w:val="00856636"/>
    <w:rsid w:val="008572F4"/>
    <w:rsid w:val="00857D06"/>
    <w:rsid w:val="00857F2B"/>
    <w:rsid w:val="008600E5"/>
    <w:rsid w:val="00860625"/>
    <w:rsid w:val="00860B55"/>
    <w:rsid w:val="00861C53"/>
    <w:rsid w:val="0086216C"/>
    <w:rsid w:val="00862849"/>
    <w:rsid w:val="00862A1E"/>
    <w:rsid w:val="008638CA"/>
    <w:rsid w:val="00863F17"/>
    <w:rsid w:val="00864756"/>
    <w:rsid w:val="00864886"/>
    <w:rsid w:val="00864CA4"/>
    <w:rsid w:val="008652E3"/>
    <w:rsid w:val="00865A6B"/>
    <w:rsid w:val="00866283"/>
    <w:rsid w:val="00866CA5"/>
    <w:rsid w:val="00866D96"/>
    <w:rsid w:val="00867D7C"/>
    <w:rsid w:val="00867DC5"/>
    <w:rsid w:val="00867FAE"/>
    <w:rsid w:val="00870225"/>
    <w:rsid w:val="0087025A"/>
    <w:rsid w:val="00870E2B"/>
    <w:rsid w:val="008714B8"/>
    <w:rsid w:val="00871AD6"/>
    <w:rsid w:val="00872208"/>
    <w:rsid w:val="008723CF"/>
    <w:rsid w:val="0087246A"/>
    <w:rsid w:val="008725C0"/>
    <w:rsid w:val="008726AD"/>
    <w:rsid w:val="00872CAE"/>
    <w:rsid w:val="00872CC0"/>
    <w:rsid w:val="008737BD"/>
    <w:rsid w:val="00875645"/>
    <w:rsid w:val="00875704"/>
    <w:rsid w:val="0087570D"/>
    <w:rsid w:val="00875B4B"/>
    <w:rsid w:val="00875BE7"/>
    <w:rsid w:val="00875E2D"/>
    <w:rsid w:val="00876179"/>
    <w:rsid w:val="00876F97"/>
    <w:rsid w:val="00877DB5"/>
    <w:rsid w:val="00877E06"/>
    <w:rsid w:val="008803F8"/>
    <w:rsid w:val="00880DD6"/>
    <w:rsid w:val="008811BD"/>
    <w:rsid w:val="0088133A"/>
    <w:rsid w:val="008822BA"/>
    <w:rsid w:val="008823BA"/>
    <w:rsid w:val="0088278A"/>
    <w:rsid w:val="00883102"/>
    <w:rsid w:val="0088322B"/>
    <w:rsid w:val="00884027"/>
    <w:rsid w:val="00884583"/>
    <w:rsid w:val="008851D8"/>
    <w:rsid w:val="00885C47"/>
    <w:rsid w:val="0088626B"/>
    <w:rsid w:val="0088644E"/>
    <w:rsid w:val="00886578"/>
    <w:rsid w:val="00887E3D"/>
    <w:rsid w:val="00890024"/>
    <w:rsid w:val="00890206"/>
    <w:rsid w:val="008902D2"/>
    <w:rsid w:val="008903FB"/>
    <w:rsid w:val="00890491"/>
    <w:rsid w:val="00890C49"/>
    <w:rsid w:val="00891BA2"/>
    <w:rsid w:val="00891CAB"/>
    <w:rsid w:val="00891CE1"/>
    <w:rsid w:val="008931D7"/>
    <w:rsid w:val="00893231"/>
    <w:rsid w:val="008932CD"/>
    <w:rsid w:val="00893314"/>
    <w:rsid w:val="008937F2"/>
    <w:rsid w:val="008938AB"/>
    <w:rsid w:val="00893B84"/>
    <w:rsid w:val="00893E29"/>
    <w:rsid w:val="00893F56"/>
    <w:rsid w:val="0089466C"/>
    <w:rsid w:val="008946DF"/>
    <w:rsid w:val="00894A12"/>
    <w:rsid w:val="0089556C"/>
    <w:rsid w:val="00895D3D"/>
    <w:rsid w:val="00896385"/>
    <w:rsid w:val="008965A7"/>
    <w:rsid w:val="00896762"/>
    <w:rsid w:val="0089760E"/>
    <w:rsid w:val="00897E7B"/>
    <w:rsid w:val="008A087D"/>
    <w:rsid w:val="008A0D04"/>
    <w:rsid w:val="008A112F"/>
    <w:rsid w:val="008A1900"/>
    <w:rsid w:val="008A1C7E"/>
    <w:rsid w:val="008A214C"/>
    <w:rsid w:val="008A234D"/>
    <w:rsid w:val="008A2A03"/>
    <w:rsid w:val="008A2BC9"/>
    <w:rsid w:val="008A3C41"/>
    <w:rsid w:val="008A3D3C"/>
    <w:rsid w:val="008A45D7"/>
    <w:rsid w:val="008A53C3"/>
    <w:rsid w:val="008A5AAC"/>
    <w:rsid w:val="008A5B86"/>
    <w:rsid w:val="008A5C82"/>
    <w:rsid w:val="008A5D6B"/>
    <w:rsid w:val="008A5F15"/>
    <w:rsid w:val="008A6038"/>
    <w:rsid w:val="008A6628"/>
    <w:rsid w:val="008A688F"/>
    <w:rsid w:val="008A690E"/>
    <w:rsid w:val="008A6F30"/>
    <w:rsid w:val="008A6F7A"/>
    <w:rsid w:val="008A701B"/>
    <w:rsid w:val="008A7B1F"/>
    <w:rsid w:val="008B0609"/>
    <w:rsid w:val="008B09DB"/>
    <w:rsid w:val="008B0B13"/>
    <w:rsid w:val="008B0C10"/>
    <w:rsid w:val="008B0D1C"/>
    <w:rsid w:val="008B0D6F"/>
    <w:rsid w:val="008B1CF7"/>
    <w:rsid w:val="008B204A"/>
    <w:rsid w:val="008B2643"/>
    <w:rsid w:val="008B295D"/>
    <w:rsid w:val="008B2B84"/>
    <w:rsid w:val="008B2E02"/>
    <w:rsid w:val="008B3545"/>
    <w:rsid w:val="008B37CE"/>
    <w:rsid w:val="008B3958"/>
    <w:rsid w:val="008B402C"/>
    <w:rsid w:val="008B423A"/>
    <w:rsid w:val="008B433B"/>
    <w:rsid w:val="008B49FD"/>
    <w:rsid w:val="008B5118"/>
    <w:rsid w:val="008B538E"/>
    <w:rsid w:val="008B551F"/>
    <w:rsid w:val="008B6058"/>
    <w:rsid w:val="008B60E8"/>
    <w:rsid w:val="008B6393"/>
    <w:rsid w:val="008B65E9"/>
    <w:rsid w:val="008B713D"/>
    <w:rsid w:val="008B715D"/>
    <w:rsid w:val="008B7831"/>
    <w:rsid w:val="008C041C"/>
    <w:rsid w:val="008C0571"/>
    <w:rsid w:val="008C0686"/>
    <w:rsid w:val="008C0A4B"/>
    <w:rsid w:val="008C0CF1"/>
    <w:rsid w:val="008C1221"/>
    <w:rsid w:val="008C1A45"/>
    <w:rsid w:val="008C1B93"/>
    <w:rsid w:val="008C22B4"/>
    <w:rsid w:val="008C2373"/>
    <w:rsid w:val="008C2A1F"/>
    <w:rsid w:val="008C3647"/>
    <w:rsid w:val="008C3A1C"/>
    <w:rsid w:val="008C3D7C"/>
    <w:rsid w:val="008C3D88"/>
    <w:rsid w:val="008C4618"/>
    <w:rsid w:val="008C4758"/>
    <w:rsid w:val="008C4DAB"/>
    <w:rsid w:val="008C57AC"/>
    <w:rsid w:val="008C6373"/>
    <w:rsid w:val="008C6684"/>
    <w:rsid w:val="008C727F"/>
    <w:rsid w:val="008C74CF"/>
    <w:rsid w:val="008C7C8C"/>
    <w:rsid w:val="008D006E"/>
    <w:rsid w:val="008D0151"/>
    <w:rsid w:val="008D02D0"/>
    <w:rsid w:val="008D07C1"/>
    <w:rsid w:val="008D09BE"/>
    <w:rsid w:val="008D0BC5"/>
    <w:rsid w:val="008D11A0"/>
    <w:rsid w:val="008D155E"/>
    <w:rsid w:val="008D166D"/>
    <w:rsid w:val="008D1AA8"/>
    <w:rsid w:val="008D1BC2"/>
    <w:rsid w:val="008D1DC8"/>
    <w:rsid w:val="008D1F80"/>
    <w:rsid w:val="008D2114"/>
    <w:rsid w:val="008D211F"/>
    <w:rsid w:val="008D2354"/>
    <w:rsid w:val="008D24C8"/>
    <w:rsid w:val="008D2A49"/>
    <w:rsid w:val="008D2F9A"/>
    <w:rsid w:val="008D30DF"/>
    <w:rsid w:val="008D34F7"/>
    <w:rsid w:val="008D37CF"/>
    <w:rsid w:val="008D3822"/>
    <w:rsid w:val="008D3FAF"/>
    <w:rsid w:val="008D4029"/>
    <w:rsid w:val="008D4967"/>
    <w:rsid w:val="008D638F"/>
    <w:rsid w:val="008D661C"/>
    <w:rsid w:val="008D6634"/>
    <w:rsid w:val="008D68ED"/>
    <w:rsid w:val="008D6BB2"/>
    <w:rsid w:val="008D70AC"/>
    <w:rsid w:val="008D7E9B"/>
    <w:rsid w:val="008D7F44"/>
    <w:rsid w:val="008E0693"/>
    <w:rsid w:val="008E0B74"/>
    <w:rsid w:val="008E0DCE"/>
    <w:rsid w:val="008E1136"/>
    <w:rsid w:val="008E1477"/>
    <w:rsid w:val="008E1FD0"/>
    <w:rsid w:val="008E2088"/>
    <w:rsid w:val="008E2719"/>
    <w:rsid w:val="008E2A41"/>
    <w:rsid w:val="008E2D06"/>
    <w:rsid w:val="008E2D2D"/>
    <w:rsid w:val="008E31F7"/>
    <w:rsid w:val="008E4D96"/>
    <w:rsid w:val="008E5A44"/>
    <w:rsid w:val="008E5C0F"/>
    <w:rsid w:val="008E6B17"/>
    <w:rsid w:val="008E72FC"/>
    <w:rsid w:val="008E77E4"/>
    <w:rsid w:val="008E7880"/>
    <w:rsid w:val="008E7981"/>
    <w:rsid w:val="008F023F"/>
    <w:rsid w:val="008F03CE"/>
    <w:rsid w:val="008F061B"/>
    <w:rsid w:val="008F161F"/>
    <w:rsid w:val="008F23BF"/>
    <w:rsid w:val="008F289F"/>
    <w:rsid w:val="008F29C9"/>
    <w:rsid w:val="008F3187"/>
    <w:rsid w:val="008F32FE"/>
    <w:rsid w:val="008F3424"/>
    <w:rsid w:val="008F3A31"/>
    <w:rsid w:val="008F3F46"/>
    <w:rsid w:val="008F4530"/>
    <w:rsid w:val="008F45E3"/>
    <w:rsid w:val="008F4743"/>
    <w:rsid w:val="008F52EE"/>
    <w:rsid w:val="008F5969"/>
    <w:rsid w:val="008F5E81"/>
    <w:rsid w:val="008F610A"/>
    <w:rsid w:val="008F681F"/>
    <w:rsid w:val="008F693B"/>
    <w:rsid w:val="008F6A97"/>
    <w:rsid w:val="008F7AC4"/>
    <w:rsid w:val="008F7E76"/>
    <w:rsid w:val="0090048E"/>
    <w:rsid w:val="009015AC"/>
    <w:rsid w:val="00901C1A"/>
    <w:rsid w:val="009022A0"/>
    <w:rsid w:val="00902367"/>
    <w:rsid w:val="00904674"/>
    <w:rsid w:val="00904792"/>
    <w:rsid w:val="00905B44"/>
    <w:rsid w:val="00905BBA"/>
    <w:rsid w:val="00905E65"/>
    <w:rsid w:val="00905FCD"/>
    <w:rsid w:val="00906414"/>
    <w:rsid w:val="009071A8"/>
    <w:rsid w:val="0090732C"/>
    <w:rsid w:val="0090796D"/>
    <w:rsid w:val="009105C4"/>
    <w:rsid w:val="00910725"/>
    <w:rsid w:val="009114A4"/>
    <w:rsid w:val="00911A93"/>
    <w:rsid w:val="00912737"/>
    <w:rsid w:val="00913035"/>
    <w:rsid w:val="00913472"/>
    <w:rsid w:val="00913CA0"/>
    <w:rsid w:val="00915055"/>
    <w:rsid w:val="009155BF"/>
    <w:rsid w:val="00915C30"/>
    <w:rsid w:val="009170A3"/>
    <w:rsid w:val="00917AD8"/>
    <w:rsid w:val="00917BFB"/>
    <w:rsid w:val="00917D75"/>
    <w:rsid w:val="00917F9B"/>
    <w:rsid w:val="0092006C"/>
    <w:rsid w:val="00920B3E"/>
    <w:rsid w:val="009211DC"/>
    <w:rsid w:val="00921BE1"/>
    <w:rsid w:val="009228AF"/>
    <w:rsid w:val="009234CC"/>
    <w:rsid w:val="00923CEA"/>
    <w:rsid w:val="009242B6"/>
    <w:rsid w:val="00924AA6"/>
    <w:rsid w:val="009250BE"/>
    <w:rsid w:val="00925341"/>
    <w:rsid w:val="00925602"/>
    <w:rsid w:val="00925D4F"/>
    <w:rsid w:val="00925D9E"/>
    <w:rsid w:val="00925EAE"/>
    <w:rsid w:val="00925ED8"/>
    <w:rsid w:val="0092638D"/>
    <w:rsid w:val="00927172"/>
    <w:rsid w:val="009276B9"/>
    <w:rsid w:val="009277E4"/>
    <w:rsid w:val="00927827"/>
    <w:rsid w:val="00927CC8"/>
    <w:rsid w:val="0093092B"/>
    <w:rsid w:val="00930ADF"/>
    <w:rsid w:val="00930BD1"/>
    <w:rsid w:val="00930FD2"/>
    <w:rsid w:val="0093195C"/>
    <w:rsid w:val="009324F7"/>
    <w:rsid w:val="00932563"/>
    <w:rsid w:val="00933294"/>
    <w:rsid w:val="00933A57"/>
    <w:rsid w:val="00934691"/>
    <w:rsid w:val="0093529D"/>
    <w:rsid w:val="00935635"/>
    <w:rsid w:val="00935BF6"/>
    <w:rsid w:val="00935D1F"/>
    <w:rsid w:val="00935D7B"/>
    <w:rsid w:val="00935F7F"/>
    <w:rsid w:val="009362AF"/>
    <w:rsid w:val="0093756B"/>
    <w:rsid w:val="009377A4"/>
    <w:rsid w:val="00937A9A"/>
    <w:rsid w:val="009400C7"/>
    <w:rsid w:val="00940E82"/>
    <w:rsid w:val="00940EF7"/>
    <w:rsid w:val="00941C04"/>
    <w:rsid w:val="009423E1"/>
    <w:rsid w:val="0094242A"/>
    <w:rsid w:val="00942786"/>
    <w:rsid w:val="00942918"/>
    <w:rsid w:val="00942AA6"/>
    <w:rsid w:val="00942F67"/>
    <w:rsid w:val="009432C5"/>
    <w:rsid w:val="00944862"/>
    <w:rsid w:val="009449FE"/>
    <w:rsid w:val="00944BE7"/>
    <w:rsid w:val="00944DC0"/>
    <w:rsid w:val="00945751"/>
    <w:rsid w:val="00946023"/>
    <w:rsid w:val="00946351"/>
    <w:rsid w:val="009465AF"/>
    <w:rsid w:val="00946E00"/>
    <w:rsid w:val="00947949"/>
    <w:rsid w:val="00947C4B"/>
    <w:rsid w:val="00947DF0"/>
    <w:rsid w:val="00950967"/>
    <w:rsid w:val="00950981"/>
    <w:rsid w:val="009509F1"/>
    <w:rsid w:val="00951206"/>
    <w:rsid w:val="00951A4E"/>
    <w:rsid w:val="00951C7D"/>
    <w:rsid w:val="00952D47"/>
    <w:rsid w:val="0095355F"/>
    <w:rsid w:val="0095387F"/>
    <w:rsid w:val="00953F9A"/>
    <w:rsid w:val="0095428B"/>
    <w:rsid w:val="009547EB"/>
    <w:rsid w:val="00954EF9"/>
    <w:rsid w:val="0095514B"/>
    <w:rsid w:val="0095590F"/>
    <w:rsid w:val="00955973"/>
    <w:rsid w:val="00955B37"/>
    <w:rsid w:val="0095614F"/>
    <w:rsid w:val="00956962"/>
    <w:rsid w:val="00956AA9"/>
    <w:rsid w:val="009573E1"/>
    <w:rsid w:val="00957416"/>
    <w:rsid w:val="0095795B"/>
    <w:rsid w:val="00957BE5"/>
    <w:rsid w:val="0096022C"/>
    <w:rsid w:val="009608D4"/>
    <w:rsid w:val="009610DD"/>
    <w:rsid w:val="009611F6"/>
    <w:rsid w:val="00961479"/>
    <w:rsid w:val="009619F1"/>
    <w:rsid w:val="00961A82"/>
    <w:rsid w:val="00961D85"/>
    <w:rsid w:val="009625C1"/>
    <w:rsid w:val="00962AF9"/>
    <w:rsid w:val="00962F9A"/>
    <w:rsid w:val="009630EE"/>
    <w:rsid w:val="009632A9"/>
    <w:rsid w:val="00963592"/>
    <w:rsid w:val="009635DA"/>
    <w:rsid w:val="00963904"/>
    <w:rsid w:val="00964531"/>
    <w:rsid w:val="00964744"/>
    <w:rsid w:val="00964C69"/>
    <w:rsid w:val="00965036"/>
    <w:rsid w:val="00965072"/>
    <w:rsid w:val="00965F47"/>
    <w:rsid w:val="00966090"/>
    <w:rsid w:val="0096638F"/>
    <w:rsid w:val="00966728"/>
    <w:rsid w:val="00966A5E"/>
    <w:rsid w:val="00966D57"/>
    <w:rsid w:val="009673C9"/>
    <w:rsid w:val="0096780B"/>
    <w:rsid w:val="009678BF"/>
    <w:rsid w:val="00970167"/>
    <w:rsid w:val="00970E47"/>
    <w:rsid w:val="00971023"/>
    <w:rsid w:val="009711E0"/>
    <w:rsid w:val="00972120"/>
    <w:rsid w:val="0097342B"/>
    <w:rsid w:val="0097349C"/>
    <w:rsid w:val="0097352B"/>
    <w:rsid w:val="009738CD"/>
    <w:rsid w:val="00973E29"/>
    <w:rsid w:val="00973EE6"/>
    <w:rsid w:val="009749ED"/>
    <w:rsid w:val="00974CE1"/>
    <w:rsid w:val="009755E7"/>
    <w:rsid w:val="0097572D"/>
    <w:rsid w:val="0097578C"/>
    <w:rsid w:val="00975BDB"/>
    <w:rsid w:val="00975DDF"/>
    <w:rsid w:val="00976035"/>
    <w:rsid w:val="0097637F"/>
    <w:rsid w:val="00976B81"/>
    <w:rsid w:val="00977357"/>
    <w:rsid w:val="009773B6"/>
    <w:rsid w:val="009773F7"/>
    <w:rsid w:val="00977E45"/>
    <w:rsid w:val="00980522"/>
    <w:rsid w:val="00980D52"/>
    <w:rsid w:val="00980E03"/>
    <w:rsid w:val="0098132C"/>
    <w:rsid w:val="00981642"/>
    <w:rsid w:val="00981823"/>
    <w:rsid w:val="00982994"/>
    <w:rsid w:val="009832B2"/>
    <w:rsid w:val="00983563"/>
    <w:rsid w:val="00983BAC"/>
    <w:rsid w:val="00983D34"/>
    <w:rsid w:val="00984216"/>
    <w:rsid w:val="00984FAD"/>
    <w:rsid w:val="009857CA"/>
    <w:rsid w:val="00985B0A"/>
    <w:rsid w:val="00985EF1"/>
    <w:rsid w:val="00986472"/>
    <w:rsid w:val="00986D62"/>
    <w:rsid w:val="00986E6E"/>
    <w:rsid w:val="00987F55"/>
    <w:rsid w:val="00987F7B"/>
    <w:rsid w:val="0099005E"/>
    <w:rsid w:val="0099007F"/>
    <w:rsid w:val="00990496"/>
    <w:rsid w:val="00990DA7"/>
    <w:rsid w:val="009914E4"/>
    <w:rsid w:val="009919D5"/>
    <w:rsid w:val="00993136"/>
    <w:rsid w:val="0099333F"/>
    <w:rsid w:val="00993C78"/>
    <w:rsid w:val="0099415F"/>
    <w:rsid w:val="0099485C"/>
    <w:rsid w:val="00994C6E"/>
    <w:rsid w:val="00994FF3"/>
    <w:rsid w:val="009951E9"/>
    <w:rsid w:val="0099582F"/>
    <w:rsid w:val="0099594B"/>
    <w:rsid w:val="00995D42"/>
    <w:rsid w:val="0099669C"/>
    <w:rsid w:val="00996999"/>
    <w:rsid w:val="00996A57"/>
    <w:rsid w:val="00996B6C"/>
    <w:rsid w:val="00996C2C"/>
    <w:rsid w:val="0099721C"/>
    <w:rsid w:val="00997377"/>
    <w:rsid w:val="00997C57"/>
    <w:rsid w:val="00997D6D"/>
    <w:rsid w:val="009A0351"/>
    <w:rsid w:val="009A0918"/>
    <w:rsid w:val="009A1165"/>
    <w:rsid w:val="009A13F4"/>
    <w:rsid w:val="009A17D7"/>
    <w:rsid w:val="009A1989"/>
    <w:rsid w:val="009A1F19"/>
    <w:rsid w:val="009A2B95"/>
    <w:rsid w:val="009A2CF9"/>
    <w:rsid w:val="009A3347"/>
    <w:rsid w:val="009A380D"/>
    <w:rsid w:val="009A3C28"/>
    <w:rsid w:val="009A3E66"/>
    <w:rsid w:val="009A3F04"/>
    <w:rsid w:val="009A40EE"/>
    <w:rsid w:val="009A4D30"/>
    <w:rsid w:val="009A5A32"/>
    <w:rsid w:val="009A5A40"/>
    <w:rsid w:val="009A71A3"/>
    <w:rsid w:val="009A72A5"/>
    <w:rsid w:val="009A77B7"/>
    <w:rsid w:val="009A782E"/>
    <w:rsid w:val="009A7ADA"/>
    <w:rsid w:val="009A7D0D"/>
    <w:rsid w:val="009B01A7"/>
    <w:rsid w:val="009B09B3"/>
    <w:rsid w:val="009B09E0"/>
    <w:rsid w:val="009B0A8F"/>
    <w:rsid w:val="009B0D76"/>
    <w:rsid w:val="009B11BE"/>
    <w:rsid w:val="009B12E7"/>
    <w:rsid w:val="009B13B4"/>
    <w:rsid w:val="009B1962"/>
    <w:rsid w:val="009B1A7C"/>
    <w:rsid w:val="009B1F00"/>
    <w:rsid w:val="009B2303"/>
    <w:rsid w:val="009B33DE"/>
    <w:rsid w:val="009B34DC"/>
    <w:rsid w:val="009B38C1"/>
    <w:rsid w:val="009B3DE3"/>
    <w:rsid w:val="009B45EF"/>
    <w:rsid w:val="009B48AB"/>
    <w:rsid w:val="009B54E7"/>
    <w:rsid w:val="009B5CB4"/>
    <w:rsid w:val="009B7D49"/>
    <w:rsid w:val="009C0B13"/>
    <w:rsid w:val="009C0D87"/>
    <w:rsid w:val="009C0E50"/>
    <w:rsid w:val="009C1326"/>
    <w:rsid w:val="009C1C93"/>
    <w:rsid w:val="009C1DD8"/>
    <w:rsid w:val="009C1F8C"/>
    <w:rsid w:val="009C20A3"/>
    <w:rsid w:val="009C2196"/>
    <w:rsid w:val="009C23D8"/>
    <w:rsid w:val="009C2D0C"/>
    <w:rsid w:val="009C2DB9"/>
    <w:rsid w:val="009C2E5A"/>
    <w:rsid w:val="009C2FB0"/>
    <w:rsid w:val="009C3605"/>
    <w:rsid w:val="009C3BF3"/>
    <w:rsid w:val="009C43E5"/>
    <w:rsid w:val="009C464F"/>
    <w:rsid w:val="009C4799"/>
    <w:rsid w:val="009C4992"/>
    <w:rsid w:val="009C4E38"/>
    <w:rsid w:val="009C4E94"/>
    <w:rsid w:val="009C50AA"/>
    <w:rsid w:val="009C52E8"/>
    <w:rsid w:val="009C62C7"/>
    <w:rsid w:val="009C6CAA"/>
    <w:rsid w:val="009C6CBA"/>
    <w:rsid w:val="009C736A"/>
    <w:rsid w:val="009C756D"/>
    <w:rsid w:val="009C75EB"/>
    <w:rsid w:val="009C7716"/>
    <w:rsid w:val="009C79DC"/>
    <w:rsid w:val="009D01BA"/>
    <w:rsid w:val="009D0A3D"/>
    <w:rsid w:val="009D2056"/>
    <w:rsid w:val="009D2D2C"/>
    <w:rsid w:val="009D39DC"/>
    <w:rsid w:val="009D3D48"/>
    <w:rsid w:val="009D5036"/>
    <w:rsid w:val="009D54A4"/>
    <w:rsid w:val="009D5676"/>
    <w:rsid w:val="009D5687"/>
    <w:rsid w:val="009D5A67"/>
    <w:rsid w:val="009D5E83"/>
    <w:rsid w:val="009D62A4"/>
    <w:rsid w:val="009D65BC"/>
    <w:rsid w:val="009D6989"/>
    <w:rsid w:val="009D6AF5"/>
    <w:rsid w:val="009D6B74"/>
    <w:rsid w:val="009D7471"/>
    <w:rsid w:val="009D7EBD"/>
    <w:rsid w:val="009E01AE"/>
    <w:rsid w:val="009E03BC"/>
    <w:rsid w:val="009E0513"/>
    <w:rsid w:val="009E05C6"/>
    <w:rsid w:val="009E0BAC"/>
    <w:rsid w:val="009E0EBE"/>
    <w:rsid w:val="009E171A"/>
    <w:rsid w:val="009E1731"/>
    <w:rsid w:val="009E22A1"/>
    <w:rsid w:val="009E250B"/>
    <w:rsid w:val="009E258D"/>
    <w:rsid w:val="009E28D8"/>
    <w:rsid w:val="009E3BA1"/>
    <w:rsid w:val="009E4256"/>
    <w:rsid w:val="009E4364"/>
    <w:rsid w:val="009E5367"/>
    <w:rsid w:val="009E590C"/>
    <w:rsid w:val="009E5B1E"/>
    <w:rsid w:val="009E5E40"/>
    <w:rsid w:val="009E62A3"/>
    <w:rsid w:val="009E682D"/>
    <w:rsid w:val="009E6C93"/>
    <w:rsid w:val="009E6CE9"/>
    <w:rsid w:val="009E7E5F"/>
    <w:rsid w:val="009F0205"/>
    <w:rsid w:val="009F036E"/>
    <w:rsid w:val="009F1189"/>
    <w:rsid w:val="009F137F"/>
    <w:rsid w:val="009F161F"/>
    <w:rsid w:val="009F18D6"/>
    <w:rsid w:val="009F196C"/>
    <w:rsid w:val="009F1CC3"/>
    <w:rsid w:val="009F1E18"/>
    <w:rsid w:val="009F1FAF"/>
    <w:rsid w:val="009F2E7E"/>
    <w:rsid w:val="009F399B"/>
    <w:rsid w:val="009F45A5"/>
    <w:rsid w:val="009F4869"/>
    <w:rsid w:val="009F4DE0"/>
    <w:rsid w:val="009F5C93"/>
    <w:rsid w:val="009F5D93"/>
    <w:rsid w:val="009F6092"/>
    <w:rsid w:val="009F632D"/>
    <w:rsid w:val="009F665E"/>
    <w:rsid w:val="009F6C0F"/>
    <w:rsid w:val="009F71D7"/>
    <w:rsid w:val="009F722E"/>
    <w:rsid w:val="009F7307"/>
    <w:rsid w:val="009F7700"/>
    <w:rsid w:val="00A004C2"/>
    <w:rsid w:val="00A00B1D"/>
    <w:rsid w:val="00A00C3B"/>
    <w:rsid w:val="00A00EB2"/>
    <w:rsid w:val="00A016B0"/>
    <w:rsid w:val="00A017C3"/>
    <w:rsid w:val="00A02342"/>
    <w:rsid w:val="00A025B9"/>
    <w:rsid w:val="00A025CB"/>
    <w:rsid w:val="00A02FE1"/>
    <w:rsid w:val="00A03257"/>
    <w:rsid w:val="00A0340C"/>
    <w:rsid w:val="00A03D93"/>
    <w:rsid w:val="00A04044"/>
    <w:rsid w:val="00A046C7"/>
    <w:rsid w:val="00A04D3F"/>
    <w:rsid w:val="00A0535A"/>
    <w:rsid w:val="00A057E3"/>
    <w:rsid w:val="00A061B5"/>
    <w:rsid w:val="00A064BD"/>
    <w:rsid w:val="00A06895"/>
    <w:rsid w:val="00A06962"/>
    <w:rsid w:val="00A06A8F"/>
    <w:rsid w:val="00A06A95"/>
    <w:rsid w:val="00A070F5"/>
    <w:rsid w:val="00A07163"/>
    <w:rsid w:val="00A07849"/>
    <w:rsid w:val="00A07F27"/>
    <w:rsid w:val="00A10ADD"/>
    <w:rsid w:val="00A10CE4"/>
    <w:rsid w:val="00A10F10"/>
    <w:rsid w:val="00A112D4"/>
    <w:rsid w:val="00A11AF8"/>
    <w:rsid w:val="00A12052"/>
    <w:rsid w:val="00A12F83"/>
    <w:rsid w:val="00A131E5"/>
    <w:rsid w:val="00A13B8F"/>
    <w:rsid w:val="00A14D2C"/>
    <w:rsid w:val="00A157CA"/>
    <w:rsid w:val="00A15E23"/>
    <w:rsid w:val="00A15F1C"/>
    <w:rsid w:val="00A16D92"/>
    <w:rsid w:val="00A17276"/>
    <w:rsid w:val="00A201D5"/>
    <w:rsid w:val="00A2127C"/>
    <w:rsid w:val="00A21334"/>
    <w:rsid w:val="00A21B4C"/>
    <w:rsid w:val="00A21C06"/>
    <w:rsid w:val="00A21FF0"/>
    <w:rsid w:val="00A220BD"/>
    <w:rsid w:val="00A22B4E"/>
    <w:rsid w:val="00A23288"/>
    <w:rsid w:val="00A23FDA"/>
    <w:rsid w:val="00A24E4B"/>
    <w:rsid w:val="00A258C3"/>
    <w:rsid w:val="00A25C15"/>
    <w:rsid w:val="00A27017"/>
    <w:rsid w:val="00A27316"/>
    <w:rsid w:val="00A2772C"/>
    <w:rsid w:val="00A27C5E"/>
    <w:rsid w:val="00A30A07"/>
    <w:rsid w:val="00A30D45"/>
    <w:rsid w:val="00A30E16"/>
    <w:rsid w:val="00A311E8"/>
    <w:rsid w:val="00A31CF5"/>
    <w:rsid w:val="00A3214A"/>
    <w:rsid w:val="00A3224E"/>
    <w:rsid w:val="00A32725"/>
    <w:rsid w:val="00A32910"/>
    <w:rsid w:val="00A329C3"/>
    <w:rsid w:val="00A329E5"/>
    <w:rsid w:val="00A32C30"/>
    <w:rsid w:val="00A32EF4"/>
    <w:rsid w:val="00A335B5"/>
    <w:rsid w:val="00A340C1"/>
    <w:rsid w:val="00A34C44"/>
    <w:rsid w:val="00A34F26"/>
    <w:rsid w:val="00A355A4"/>
    <w:rsid w:val="00A35B0C"/>
    <w:rsid w:val="00A35E47"/>
    <w:rsid w:val="00A35FB3"/>
    <w:rsid w:val="00A36C75"/>
    <w:rsid w:val="00A36FD4"/>
    <w:rsid w:val="00A371C4"/>
    <w:rsid w:val="00A37BA9"/>
    <w:rsid w:val="00A37C55"/>
    <w:rsid w:val="00A37E75"/>
    <w:rsid w:val="00A37EA6"/>
    <w:rsid w:val="00A40282"/>
    <w:rsid w:val="00A402DB"/>
    <w:rsid w:val="00A407DA"/>
    <w:rsid w:val="00A41339"/>
    <w:rsid w:val="00A41382"/>
    <w:rsid w:val="00A41469"/>
    <w:rsid w:val="00A416B8"/>
    <w:rsid w:val="00A4194E"/>
    <w:rsid w:val="00A421DA"/>
    <w:rsid w:val="00A42472"/>
    <w:rsid w:val="00A424FA"/>
    <w:rsid w:val="00A42AE7"/>
    <w:rsid w:val="00A4380A"/>
    <w:rsid w:val="00A43AC7"/>
    <w:rsid w:val="00A43F79"/>
    <w:rsid w:val="00A4441D"/>
    <w:rsid w:val="00A445CA"/>
    <w:rsid w:val="00A44685"/>
    <w:rsid w:val="00A44A26"/>
    <w:rsid w:val="00A45BBA"/>
    <w:rsid w:val="00A45EDB"/>
    <w:rsid w:val="00A463B6"/>
    <w:rsid w:val="00A467CA"/>
    <w:rsid w:val="00A46BB2"/>
    <w:rsid w:val="00A46E0B"/>
    <w:rsid w:val="00A47E28"/>
    <w:rsid w:val="00A505F6"/>
    <w:rsid w:val="00A50D6C"/>
    <w:rsid w:val="00A514CC"/>
    <w:rsid w:val="00A51C9B"/>
    <w:rsid w:val="00A5204B"/>
    <w:rsid w:val="00A52519"/>
    <w:rsid w:val="00A53879"/>
    <w:rsid w:val="00A540DF"/>
    <w:rsid w:val="00A5447D"/>
    <w:rsid w:val="00A5454C"/>
    <w:rsid w:val="00A54C6A"/>
    <w:rsid w:val="00A54E6A"/>
    <w:rsid w:val="00A54FC3"/>
    <w:rsid w:val="00A558D6"/>
    <w:rsid w:val="00A5646B"/>
    <w:rsid w:val="00A56666"/>
    <w:rsid w:val="00A57A4F"/>
    <w:rsid w:val="00A605D4"/>
    <w:rsid w:val="00A60806"/>
    <w:rsid w:val="00A6080B"/>
    <w:rsid w:val="00A60E87"/>
    <w:rsid w:val="00A61AF8"/>
    <w:rsid w:val="00A61F32"/>
    <w:rsid w:val="00A625A9"/>
    <w:rsid w:val="00A6273D"/>
    <w:rsid w:val="00A62A49"/>
    <w:rsid w:val="00A62CAA"/>
    <w:rsid w:val="00A62F9B"/>
    <w:rsid w:val="00A631DA"/>
    <w:rsid w:val="00A638AE"/>
    <w:rsid w:val="00A638E6"/>
    <w:rsid w:val="00A640F2"/>
    <w:rsid w:val="00A64784"/>
    <w:rsid w:val="00A6497D"/>
    <w:rsid w:val="00A64B2D"/>
    <w:rsid w:val="00A64CB6"/>
    <w:rsid w:val="00A64E70"/>
    <w:rsid w:val="00A65573"/>
    <w:rsid w:val="00A6596F"/>
    <w:rsid w:val="00A66590"/>
    <w:rsid w:val="00A666CC"/>
    <w:rsid w:val="00A6696D"/>
    <w:rsid w:val="00A66CEA"/>
    <w:rsid w:val="00A674DD"/>
    <w:rsid w:val="00A676EA"/>
    <w:rsid w:val="00A67A91"/>
    <w:rsid w:val="00A67B37"/>
    <w:rsid w:val="00A70386"/>
    <w:rsid w:val="00A70E70"/>
    <w:rsid w:val="00A7100B"/>
    <w:rsid w:val="00A71F59"/>
    <w:rsid w:val="00A721A0"/>
    <w:rsid w:val="00A723FE"/>
    <w:rsid w:val="00A72806"/>
    <w:rsid w:val="00A72B34"/>
    <w:rsid w:val="00A72EC8"/>
    <w:rsid w:val="00A7388E"/>
    <w:rsid w:val="00A738CC"/>
    <w:rsid w:val="00A73A41"/>
    <w:rsid w:val="00A73E7B"/>
    <w:rsid w:val="00A74551"/>
    <w:rsid w:val="00A74ACC"/>
    <w:rsid w:val="00A74EB3"/>
    <w:rsid w:val="00A75172"/>
    <w:rsid w:val="00A7540B"/>
    <w:rsid w:val="00A754F4"/>
    <w:rsid w:val="00A75535"/>
    <w:rsid w:val="00A764C1"/>
    <w:rsid w:val="00A766D1"/>
    <w:rsid w:val="00A772AC"/>
    <w:rsid w:val="00A80D84"/>
    <w:rsid w:val="00A80E48"/>
    <w:rsid w:val="00A811BE"/>
    <w:rsid w:val="00A81234"/>
    <w:rsid w:val="00A813B2"/>
    <w:rsid w:val="00A8197C"/>
    <w:rsid w:val="00A8209C"/>
    <w:rsid w:val="00A82485"/>
    <w:rsid w:val="00A824EE"/>
    <w:rsid w:val="00A82C67"/>
    <w:rsid w:val="00A82E0E"/>
    <w:rsid w:val="00A8340D"/>
    <w:rsid w:val="00A83E64"/>
    <w:rsid w:val="00A84616"/>
    <w:rsid w:val="00A84928"/>
    <w:rsid w:val="00A84FB4"/>
    <w:rsid w:val="00A85252"/>
    <w:rsid w:val="00A85404"/>
    <w:rsid w:val="00A854CF"/>
    <w:rsid w:val="00A85807"/>
    <w:rsid w:val="00A861E5"/>
    <w:rsid w:val="00A86580"/>
    <w:rsid w:val="00A86A94"/>
    <w:rsid w:val="00A872F4"/>
    <w:rsid w:val="00A87F67"/>
    <w:rsid w:val="00A90A81"/>
    <w:rsid w:val="00A90B13"/>
    <w:rsid w:val="00A91062"/>
    <w:rsid w:val="00A92995"/>
    <w:rsid w:val="00A92B55"/>
    <w:rsid w:val="00A92D96"/>
    <w:rsid w:val="00A93346"/>
    <w:rsid w:val="00A93BD2"/>
    <w:rsid w:val="00A93C47"/>
    <w:rsid w:val="00A943E2"/>
    <w:rsid w:val="00A94EE8"/>
    <w:rsid w:val="00A952C0"/>
    <w:rsid w:val="00A95C7D"/>
    <w:rsid w:val="00A95FD5"/>
    <w:rsid w:val="00A96381"/>
    <w:rsid w:val="00A96537"/>
    <w:rsid w:val="00A965F0"/>
    <w:rsid w:val="00A96E24"/>
    <w:rsid w:val="00A974D0"/>
    <w:rsid w:val="00A97B86"/>
    <w:rsid w:val="00A97BC8"/>
    <w:rsid w:val="00AA01EA"/>
    <w:rsid w:val="00AA0403"/>
    <w:rsid w:val="00AA1075"/>
    <w:rsid w:val="00AA123E"/>
    <w:rsid w:val="00AA1287"/>
    <w:rsid w:val="00AA1AC2"/>
    <w:rsid w:val="00AA1B56"/>
    <w:rsid w:val="00AA213E"/>
    <w:rsid w:val="00AA222F"/>
    <w:rsid w:val="00AA2783"/>
    <w:rsid w:val="00AA2EDE"/>
    <w:rsid w:val="00AA3838"/>
    <w:rsid w:val="00AA3A27"/>
    <w:rsid w:val="00AA44C6"/>
    <w:rsid w:val="00AA45F4"/>
    <w:rsid w:val="00AA4AFB"/>
    <w:rsid w:val="00AA4D1E"/>
    <w:rsid w:val="00AA4E21"/>
    <w:rsid w:val="00AA5CED"/>
    <w:rsid w:val="00AA610C"/>
    <w:rsid w:val="00AA7528"/>
    <w:rsid w:val="00AA7810"/>
    <w:rsid w:val="00AA78EB"/>
    <w:rsid w:val="00AA7956"/>
    <w:rsid w:val="00AA7A00"/>
    <w:rsid w:val="00AA7C57"/>
    <w:rsid w:val="00AB0635"/>
    <w:rsid w:val="00AB0A0A"/>
    <w:rsid w:val="00AB1330"/>
    <w:rsid w:val="00AB15BA"/>
    <w:rsid w:val="00AB1955"/>
    <w:rsid w:val="00AB1CC1"/>
    <w:rsid w:val="00AB24EE"/>
    <w:rsid w:val="00AB2629"/>
    <w:rsid w:val="00AB2A0E"/>
    <w:rsid w:val="00AB35E4"/>
    <w:rsid w:val="00AB3EFA"/>
    <w:rsid w:val="00AB40EE"/>
    <w:rsid w:val="00AB5695"/>
    <w:rsid w:val="00AB6044"/>
    <w:rsid w:val="00AB626B"/>
    <w:rsid w:val="00AB663B"/>
    <w:rsid w:val="00AB6A41"/>
    <w:rsid w:val="00AB6AE1"/>
    <w:rsid w:val="00AB6DE5"/>
    <w:rsid w:val="00AB74C2"/>
    <w:rsid w:val="00AB78EB"/>
    <w:rsid w:val="00AC0270"/>
    <w:rsid w:val="00AC0BE8"/>
    <w:rsid w:val="00AC162F"/>
    <w:rsid w:val="00AC1668"/>
    <w:rsid w:val="00AC17C2"/>
    <w:rsid w:val="00AC1BA8"/>
    <w:rsid w:val="00AC1CBD"/>
    <w:rsid w:val="00AC276A"/>
    <w:rsid w:val="00AC294D"/>
    <w:rsid w:val="00AC32C2"/>
    <w:rsid w:val="00AC3574"/>
    <w:rsid w:val="00AC35A0"/>
    <w:rsid w:val="00AC37F5"/>
    <w:rsid w:val="00AC39D4"/>
    <w:rsid w:val="00AC5028"/>
    <w:rsid w:val="00AC6132"/>
    <w:rsid w:val="00AC6723"/>
    <w:rsid w:val="00AC673D"/>
    <w:rsid w:val="00AC6C9B"/>
    <w:rsid w:val="00AC6ECD"/>
    <w:rsid w:val="00AC7BFD"/>
    <w:rsid w:val="00AC7E79"/>
    <w:rsid w:val="00AC7E9C"/>
    <w:rsid w:val="00AC7F9B"/>
    <w:rsid w:val="00AD01C3"/>
    <w:rsid w:val="00AD08D9"/>
    <w:rsid w:val="00AD0AA0"/>
    <w:rsid w:val="00AD0DB6"/>
    <w:rsid w:val="00AD0FEE"/>
    <w:rsid w:val="00AD1145"/>
    <w:rsid w:val="00AD15FC"/>
    <w:rsid w:val="00AD174D"/>
    <w:rsid w:val="00AD1E58"/>
    <w:rsid w:val="00AD1FBC"/>
    <w:rsid w:val="00AD2141"/>
    <w:rsid w:val="00AD3081"/>
    <w:rsid w:val="00AD30E3"/>
    <w:rsid w:val="00AD32A9"/>
    <w:rsid w:val="00AD3606"/>
    <w:rsid w:val="00AD381E"/>
    <w:rsid w:val="00AD3F23"/>
    <w:rsid w:val="00AD4CB9"/>
    <w:rsid w:val="00AD50A2"/>
    <w:rsid w:val="00AD54D1"/>
    <w:rsid w:val="00AD5575"/>
    <w:rsid w:val="00AD56E8"/>
    <w:rsid w:val="00AD5DF5"/>
    <w:rsid w:val="00AD5F3A"/>
    <w:rsid w:val="00AD699B"/>
    <w:rsid w:val="00AD79A6"/>
    <w:rsid w:val="00AD7A13"/>
    <w:rsid w:val="00AE056F"/>
    <w:rsid w:val="00AE0968"/>
    <w:rsid w:val="00AE0CC3"/>
    <w:rsid w:val="00AE0E3E"/>
    <w:rsid w:val="00AE1B6C"/>
    <w:rsid w:val="00AE1D70"/>
    <w:rsid w:val="00AE1EF5"/>
    <w:rsid w:val="00AE206C"/>
    <w:rsid w:val="00AE2395"/>
    <w:rsid w:val="00AE2534"/>
    <w:rsid w:val="00AE2598"/>
    <w:rsid w:val="00AE290F"/>
    <w:rsid w:val="00AE334F"/>
    <w:rsid w:val="00AE359A"/>
    <w:rsid w:val="00AE41EF"/>
    <w:rsid w:val="00AE47F6"/>
    <w:rsid w:val="00AE4C70"/>
    <w:rsid w:val="00AE5164"/>
    <w:rsid w:val="00AE51E5"/>
    <w:rsid w:val="00AE5669"/>
    <w:rsid w:val="00AE5FBE"/>
    <w:rsid w:val="00AE66CC"/>
    <w:rsid w:val="00AE67A9"/>
    <w:rsid w:val="00AE6A12"/>
    <w:rsid w:val="00AE72DA"/>
    <w:rsid w:val="00AE7ABD"/>
    <w:rsid w:val="00AF03F2"/>
    <w:rsid w:val="00AF0A32"/>
    <w:rsid w:val="00AF1269"/>
    <w:rsid w:val="00AF1408"/>
    <w:rsid w:val="00AF16C8"/>
    <w:rsid w:val="00AF1C07"/>
    <w:rsid w:val="00AF239B"/>
    <w:rsid w:val="00AF2D33"/>
    <w:rsid w:val="00AF355A"/>
    <w:rsid w:val="00AF3BB9"/>
    <w:rsid w:val="00AF3CA8"/>
    <w:rsid w:val="00AF444E"/>
    <w:rsid w:val="00AF4787"/>
    <w:rsid w:val="00AF4AD1"/>
    <w:rsid w:val="00AF52E8"/>
    <w:rsid w:val="00AF5711"/>
    <w:rsid w:val="00AF65D6"/>
    <w:rsid w:val="00AF72FF"/>
    <w:rsid w:val="00AF76A4"/>
    <w:rsid w:val="00AF7D65"/>
    <w:rsid w:val="00AF7EA3"/>
    <w:rsid w:val="00B00E0D"/>
    <w:rsid w:val="00B013B1"/>
    <w:rsid w:val="00B015EB"/>
    <w:rsid w:val="00B0175C"/>
    <w:rsid w:val="00B017D1"/>
    <w:rsid w:val="00B01877"/>
    <w:rsid w:val="00B01BDB"/>
    <w:rsid w:val="00B023EE"/>
    <w:rsid w:val="00B02612"/>
    <w:rsid w:val="00B027CF"/>
    <w:rsid w:val="00B02C47"/>
    <w:rsid w:val="00B03020"/>
    <w:rsid w:val="00B0318C"/>
    <w:rsid w:val="00B032FF"/>
    <w:rsid w:val="00B035BE"/>
    <w:rsid w:val="00B03FFC"/>
    <w:rsid w:val="00B04B78"/>
    <w:rsid w:val="00B05BB4"/>
    <w:rsid w:val="00B06296"/>
    <w:rsid w:val="00B06308"/>
    <w:rsid w:val="00B073C3"/>
    <w:rsid w:val="00B07525"/>
    <w:rsid w:val="00B07B05"/>
    <w:rsid w:val="00B07C00"/>
    <w:rsid w:val="00B07F5A"/>
    <w:rsid w:val="00B07F96"/>
    <w:rsid w:val="00B1067D"/>
    <w:rsid w:val="00B10B50"/>
    <w:rsid w:val="00B111A9"/>
    <w:rsid w:val="00B123C2"/>
    <w:rsid w:val="00B1285B"/>
    <w:rsid w:val="00B12B82"/>
    <w:rsid w:val="00B144AF"/>
    <w:rsid w:val="00B14A5F"/>
    <w:rsid w:val="00B14FD6"/>
    <w:rsid w:val="00B15816"/>
    <w:rsid w:val="00B15B92"/>
    <w:rsid w:val="00B15E81"/>
    <w:rsid w:val="00B16428"/>
    <w:rsid w:val="00B16EF4"/>
    <w:rsid w:val="00B17298"/>
    <w:rsid w:val="00B178BF"/>
    <w:rsid w:val="00B200E1"/>
    <w:rsid w:val="00B201C3"/>
    <w:rsid w:val="00B20560"/>
    <w:rsid w:val="00B20A5B"/>
    <w:rsid w:val="00B20D0A"/>
    <w:rsid w:val="00B2107C"/>
    <w:rsid w:val="00B211D9"/>
    <w:rsid w:val="00B2125A"/>
    <w:rsid w:val="00B215ED"/>
    <w:rsid w:val="00B22A82"/>
    <w:rsid w:val="00B22C9F"/>
    <w:rsid w:val="00B23AD5"/>
    <w:rsid w:val="00B23B99"/>
    <w:rsid w:val="00B23E09"/>
    <w:rsid w:val="00B242A5"/>
    <w:rsid w:val="00B24F25"/>
    <w:rsid w:val="00B24F5B"/>
    <w:rsid w:val="00B25038"/>
    <w:rsid w:val="00B25A9A"/>
    <w:rsid w:val="00B261F3"/>
    <w:rsid w:val="00B26412"/>
    <w:rsid w:val="00B26E67"/>
    <w:rsid w:val="00B274C1"/>
    <w:rsid w:val="00B27A45"/>
    <w:rsid w:val="00B305B1"/>
    <w:rsid w:val="00B30CD0"/>
    <w:rsid w:val="00B30D25"/>
    <w:rsid w:val="00B30E3D"/>
    <w:rsid w:val="00B30FB7"/>
    <w:rsid w:val="00B314FE"/>
    <w:rsid w:val="00B320A1"/>
    <w:rsid w:val="00B32586"/>
    <w:rsid w:val="00B33F90"/>
    <w:rsid w:val="00B343AF"/>
    <w:rsid w:val="00B348E0"/>
    <w:rsid w:val="00B34E99"/>
    <w:rsid w:val="00B350AF"/>
    <w:rsid w:val="00B35F44"/>
    <w:rsid w:val="00B3604E"/>
    <w:rsid w:val="00B364E4"/>
    <w:rsid w:val="00B3657B"/>
    <w:rsid w:val="00B368E4"/>
    <w:rsid w:val="00B36E81"/>
    <w:rsid w:val="00B370EB"/>
    <w:rsid w:val="00B37C99"/>
    <w:rsid w:val="00B37DDA"/>
    <w:rsid w:val="00B40017"/>
    <w:rsid w:val="00B40CC5"/>
    <w:rsid w:val="00B41C40"/>
    <w:rsid w:val="00B41CB6"/>
    <w:rsid w:val="00B4241E"/>
    <w:rsid w:val="00B42435"/>
    <w:rsid w:val="00B42B94"/>
    <w:rsid w:val="00B42CE2"/>
    <w:rsid w:val="00B432B6"/>
    <w:rsid w:val="00B436F7"/>
    <w:rsid w:val="00B43ECE"/>
    <w:rsid w:val="00B4443E"/>
    <w:rsid w:val="00B44739"/>
    <w:rsid w:val="00B44B25"/>
    <w:rsid w:val="00B452D2"/>
    <w:rsid w:val="00B4567D"/>
    <w:rsid w:val="00B458AD"/>
    <w:rsid w:val="00B45A96"/>
    <w:rsid w:val="00B4601A"/>
    <w:rsid w:val="00B46B07"/>
    <w:rsid w:val="00B46F6F"/>
    <w:rsid w:val="00B470F8"/>
    <w:rsid w:val="00B472EF"/>
    <w:rsid w:val="00B47442"/>
    <w:rsid w:val="00B47586"/>
    <w:rsid w:val="00B479A5"/>
    <w:rsid w:val="00B47DAF"/>
    <w:rsid w:val="00B47DB2"/>
    <w:rsid w:val="00B47DB9"/>
    <w:rsid w:val="00B47F3D"/>
    <w:rsid w:val="00B5027D"/>
    <w:rsid w:val="00B50911"/>
    <w:rsid w:val="00B50920"/>
    <w:rsid w:val="00B51936"/>
    <w:rsid w:val="00B519FC"/>
    <w:rsid w:val="00B51D71"/>
    <w:rsid w:val="00B51E8C"/>
    <w:rsid w:val="00B520CB"/>
    <w:rsid w:val="00B528A6"/>
    <w:rsid w:val="00B52BBA"/>
    <w:rsid w:val="00B533CB"/>
    <w:rsid w:val="00B53535"/>
    <w:rsid w:val="00B53E56"/>
    <w:rsid w:val="00B543B4"/>
    <w:rsid w:val="00B54507"/>
    <w:rsid w:val="00B54788"/>
    <w:rsid w:val="00B550BF"/>
    <w:rsid w:val="00B5562F"/>
    <w:rsid w:val="00B5569B"/>
    <w:rsid w:val="00B55D27"/>
    <w:rsid w:val="00B55EDA"/>
    <w:rsid w:val="00B565FE"/>
    <w:rsid w:val="00B567D0"/>
    <w:rsid w:val="00B6072F"/>
    <w:rsid w:val="00B60B27"/>
    <w:rsid w:val="00B60F37"/>
    <w:rsid w:val="00B61474"/>
    <w:rsid w:val="00B6184D"/>
    <w:rsid w:val="00B628C3"/>
    <w:rsid w:val="00B62A9A"/>
    <w:rsid w:val="00B62BFB"/>
    <w:rsid w:val="00B62E3D"/>
    <w:rsid w:val="00B62EA0"/>
    <w:rsid w:val="00B640C2"/>
    <w:rsid w:val="00B643BC"/>
    <w:rsid w:val="00B649D8"/>
    <w:rsid w:val="00B64B9D"/>
    <w:rsid w:val="00B64D9E"/>
    <w:rsid w:val="00B65438"/>
    <w:rsid w:val="00B66425"/>
    <w:rsid w:val="00B66596"/>
    <w:rsid w:val="00B668C3"/>
    <w:rsid w:val="00B67492"/>
    <w:rsid w:val="00B6783D"/>
    <w:rsid w:val="00B678EC"/>
    <w:rsid w:val="00B67F73"/>
    <w:rsid w:val="00B7001E"/>
    <w:rsid w:val="00B70238"/>
    <w:rsid w:val="00B70729"/>
    <w:rsid w:val="00B70909"/>
    <w:rsid w:val="00B7097E"/>
    <w:rsid w:val="00B7187B"/>
    <w:rsid w:val="00B71BF6"/>
    <w:rsid w:val="00B72DA2"/>
    <w:rsid w:val="00B72DFB"/>
    <w:rsid w:val="00B7322E"/>
    <w:rsid w:val="00B73F4C"/>
    <w:rsid w:val="00B7451D"/>
    <w:rsid w:val="00B751AD"/>
    <w:rsid w:val="00B751E4"/>
    <w:rsid w:val="00B766DE"/>
    <w:rsid w:val="00B76C5E"/>
    <w:rsid w:val="00B76D80"/>
    <w:rsid w:val="00B76FDB"/>
    <w:rsid w:val="00B7780E"/>
    <w:rsid w:val="00B778E2"/>
    <w:rsid w:val="00B81281"/>
    <w:rsid w:val="00B8176F"/>
    <w:rsid w:val="00B81CB2"/>
    <w:rsid w:val="00B81CEB"/>
    <w:rsid w:val="00B820A1"/>
    <w:rsid w:val="00B823A5"/>
    <w:rsid w:val="00B83009"/>
    <w:rsid w:val="00B83010"/>
    <w:rsid w:val="00B83269"/>
    <w:rsid w:val="00B84692"/>
    <w:rsid w:val="00B85426"/>
    <w:rsid w:val="00B858C3"/>
    <w:rsid w:val="00B8619D"/>
    <w:rsid w:val="00B86589"/>
    <w:rsid w:val="00B8690D"/>
    <w:rsid w:val="00B871C2"/>
    <w:rsid w:val="00B902D6"/>
    <w:rsid w:val="00B90567"/>
    <w:rsid w:val="00B90FCB"/>
    <w:rsid w:val="00B90FE7"/>
    <w:rsid w:val="00B91046"/>
    <w:rsid w:val="00B914E0"/>
    <w:rsid w:val="00B91EBB"/>
    <w:rsid w:val="00B91F33"/>
    <w:rsid w:val="00B92177"/>
    <w:rsid w:val="00B92241"/>
    <w:rsid w:val="00B925A8"/>
    <w:rsid w:val="00B925B6"/>
    <w:rsid w:val="00B92680"/>
    <w:rsid w:val="00B92B5E"/>
    <w:rsid w:val="00B94230"/>
    <w:rsid w:val="00B94884"/>
    <w:rsid w:val="00B9523D"/>
    <w:rsid w:val="00B9599D"/>
    <w:rsid w:val="00B95FFF"/>
    <w:rsid w:val="00B960B0"/>
    <w:rsid w:val="00B964A1"/>
    <w:rsid w:val="00B9662A"/>
    <w:rsid w:val="00B96874"/>
    <w:rsid w:val="00B96B67"/>
    <w:rsid w:val="00B97BB1"/>
    <w:rsid w:val="00B97F19"/>
    <w:rsid w:val="00BA014D"/>
    <w:rsid w:val="00BA0A1B"/>
    <w:rsid w:val="00BA1704"/>
    <w:rsid w:val="00BA1A5E"/>
    <w:rsid w:val="00BA2393"/>
    <w:rsid w:val="00BA2A1F"/>
    <w:rsid w:val="00BA2C37"/>
    <w:rsid w:val="00BA2ED7"/>
    <w:rsid w:val="00BA32A9"/>
    <w:rsid w:val="00BA353E"/>
    <w:rsid w:val="00BA382D"/>
    <w:rsid w:val="00BA4019"/>
    <w:rsid w:val="00BA4082"/>
    <w:rsid w:val="00BA4178"/>
    <w:rsid w:val="00BA43E5"/>
    <w:rsid w:val="00BA470A"/>
    <w:rsid w:val="00BA4752"/>
    <w:rsid w:val="00BA51CB"/>
    <w:rsid w:val="00BA54A5"/>
    <w:rsid w:val="00BA5D84"/>
    <w:rsid w:val="00BA6D0A"/>
    <w:rsid w:val="00BA7A2F"/>
    <w:rsid w:val="00BA7F87"/>
    <w:rsid w:val="00BB0337"/>
    <w:rsid w:val="00BB0713"/>
    <w:rsid w:val="00BB18C1"/>
    <w:rsid w:val="00BB1AF6"/>
    <w:rsid w:val="00BB26D7"/>
    <w:rsid w:val="00BB272B"/>
    <w:rsid w:val="00BB2BBC"/>
    <w:rsid w:val="00BB3397"/>
    <w:rsid w:val="00BB3410"/>
    <w:rsid w:val="00BB3CD1"/>
    <w:rsid w:val="00BB4027"/>
    <w:rsid w:val="00BB45D2"/>
    <w:rsid w:val="00BB5512"/>
    <w:rsid w:val="00BB59FD"/>
    <w:rsid w:val="00BB5BBC"/>
    <w:rsid w:val="00BB5BF0"/>
    <w:rsid w:val="00BB6A0A"/>
    <w:rsid w:val="00BB6A16"/>
    <w:rsid w:val="00BB7125"/>
    <w:rsid w:val="00BB71B7"/>
    <w:rsid w:val="00BB7393"/>
    <w:rsid w:val="00BB7A0E"/>
    <w:rsid w:val="00BB7B0D"/>
    <w:rsid w:val="00BC0515"/>
    <w:rsid w:val="00BC0937"/>
    <w:rsid w:val="00BC2B3D"/>
    <w:rsid w:val="00BC2BF3"/>
    <w:rsid w:val="00BC3116"/>
    <w:rsid w:val="00BC3959"/>
    <w:rsid w:val="00BC41ED"/>
    <w:rsid w:val="00BC49E6"/>
    <w:rsid w:val="00BC4EEE"/>
    <w:rsid w:val="00BC509B"/>
    <w:rsid w:val="00BC51B0"/>
    <w:rsid w:val="00BC533E"/>
    <w:rsid w:val="00BC54D3"/>
    <w:rsid w:val="00BC5EEE"/>
    <w:rsid w:val="00BC5FD5"/>
    <w:rsid w:val="00BC625A"/>
    <w:rsid w:val="00BC633B"/>
    <w:rsid w:val="00BC65AC"/>
    <w:rsid w:val="00BC71E6"/>
    <w:rsid w:val="00BC7219"/>
    <w:rsid w:val="00BC74F7"/>
    <w:rsid w:val="00BC7BF4"/>
    <w:rsid w:val="00BC7EFF"/>
    <w:rsid w:val="00BD0ECD"/>
    <w:rsid w:val="00BD10CC"/>
    <w:rsid w:val="00BD11AF"/>
    <w:rsid w:val="00BD1EE6"/>
    <w:rsid w:val="00BD1F0E"/>
    <w:rsid w:val="00BD26CD"/>
    <w:rsid w:val="00BD28AD"/>
    <w:rsid w:val="00BD352E"/>
    <w:rsid w:val="00BD360F"/>
    <w:rsid w:val="00BD3D4E"/>
    <w:rsid w:val="00BD40E1"/>
    <w:rsid w:val="00BD4182"/>
    <w:rsid w:val="00BD5040"/>
    <w:rsid w:val="00BD55CB"/>
    <w:rsid w:val="00BD5677"/>
    <w:rsid w:val="00BD61AA"/>
    <w:rsid w:val="00BD6312"/>
    <w:rsid w:val="00BD67E2"/>
    <w:rsid w:val="00BD6932"/>
    <w:rsid w:val="00BD6C80"/>
    <w:rsid w:val="00BD71ED"/>
    <w:rsid w:val="00BD74AF"/>
    <w:rsid w:val="00BD75AF"/>
    <w:rsid w:val="00BD79D1"/>
    <w:rsid w:val="00BE01F2"/>
    <w:rsid w:val="00BE0720"/>
    <w:rsid w:val="00BE098C"/>
    <w:rsid w:val="00BE0AE5"/>
    <w:rsid w:val="00BE32FE"/>
    <w:rsid w:val="00BE34D0"/>
    <w:rsid w:val="00BE42E0"/>
    <w:rsid w:val="00BE4399"/>
    <w:rsid w:val="00BE4560"/>
    <w:rsid w:val="00BE4AA5"/>
    <w:rsid w:val="00BE4E14"/>
    <w:rsid w:val="00BE56E0"/>
    <w:rsid w:val="00BE6428"/>
    <w:rsid w:val="00BE6984"/>
    <w:rsid w:val="00BE6D65"/>
    <w:rsid w:val="00BE6FBF"/>
    <w:rsid w:val="00BE7C80"/>
    <w:rsid w:val="00BF0202"/>
    <w:rsid w:val="00BF0602"/>
    <w:rsid w:val="00BF0A77"/>
    <w:rsid w:val="00BF0ABF"/>
    <w:rsid w:val="00BF0DAA"/>
    <w:rsid w:val="00BF0DD8"/>
    <w:rsid w:val="00BF0EDB"/>
    <w:rsid w:val="00BF137C"/>
    <w:rsid w:val="00BF3752"/>
    <w:rsid w:val="00BF37E8"/>
    <w:rsid w:val="00BF386B"/>
    <w:rsid w:val="00BF389B"/>
    <w:rsid w:val="00BF4182"/>
    <w:rsid w:val="00BF4238"/>
    <w:rsid w:val="00BF42C1"/>
    <w:rsid w:val="00BF51C0"/>
    <w:rsid w:val="00BF5844"/>
    <w:rsid w:val="00BF5BF1"/>
    <w:rsid w:val="00BF64ED"/>
    <w:rsid w:val="00BF6643"/>
    <w:rsid w:val="00BF6A38"/>
    <w:rsid w:val="00BF6A9E"/>
    <w:rsid w:val="00BF6F63"/>
    <w:rsid w:val="00BF70C9"/>
    <w:rsid w:val="00BF720A"/>
    <w:rsid w:val="00BF73BC"/>
    <w:rsid w:val="00BF74E8"/>
    <w:rsid w:val="00C001C3"/>
    <w:rsid w:val="00C00462"/>
    <w:rsid w:val="00C00C4C"/>
    <w:rsid w:val="00C00EB0"/>
    <w:rsid w:val="00C01173"/>
    <w:rsid w:val="00C01243"/>
    <w:rsid w:val="00C0126F"/>
    <w:rsid w:val="00C01AEB"/>
    <w:rsid w:val="00C01B3D"/>
    <w:rsid w:val="00C01E1E"/>
    <w:rsid w:val="00C020E7"/>
    <w:rsid w:val="00C02137"/>
    <w:rsid w:val="00C035D2"/>
    <w:rsid w:val="00C03ADB"/>
    <w:rsid w:val="00C04431"/>
    <w:rsid w:val="00C04652"/>
    <w:rsid w:val="00C046F8"/>
    <w:rsid w:val="00C04D68"/>
    <w:rsid w:val="00C054BC"/>
    <w:rsid w:val="00C057FF"/>
    <w:rsid w:val="00C05899"/>
    <w:rsid w:val="00C05992"/>
    <w:rsid w:val="00C05D08"/>
    <w:rsid w:val="00C05E28"/>
    <w:rsid w:val="00C05E92"/>
    <w:rsid w:val="00C07355"/>
    <w:rsid w:val="00C07628"/>
    <w:rsid w:val="00C101C2"/>
    <w:rsid w:val="00C10992"/>
    <w:rsid w:val="00C11048"/>
    <w:rsid w:val="00C1169C"/>
    <w:rsid w:val="00C11A43"/>
    <w:rsid w:val="00C11C23"/>
    <w:rsid w:val="00C138C5"/>
    <w:rsid w:val="00C141E6"/>
    <w:rsid w:val="00C14E1A"/>
    <w:rsid w:val="00C154A0"/>
    <w:rsid w:val="00C155C9"/>
    <w:rsid w:val="00C1574D"/>
    <w:rsid w:val="00C161E6"/>
    <w:rsid w:val="00C165E2"/>
    <w:rsid w:val="00C16EA6"/>
    <w:rsid w:val="00C175D0"/>
    <w:rsid w:val="00C17BFD"/>
    <w:rsid w:val="00C17FF1"/>
    <w:rsid w:val="00C20002"/>
    <w:rsid w:val="00C201A2"/>
    <w:rsid w:val="00C205B8"/>
    <w:rsid w:val="00C20EE5"/>
    <w:rsid w:val="00C21A93"/>
    <w:rsid w:val="00C21C59"/>
    <w:rsid w:val="00C224C1"/>
    <w:rsid w:val="00C2250C"/>
    <w:rsid w:val="00C22CB8"/>
    <w:rsid w:val="00C22E8E"/>
    <w:rsid w:val="00C2349C"/>
    <w:rsid w:val="00C235AE"/>
    <w:rsid w:val="00C235C5"/>
    <w:rsid w:val="00C2399C"/>
    <w:rsid w:val="00C23AC6"/>
    <w:rsid w:val="00C23C3A"/>
    <w:rsid w:val="00C23CCC"/>
    <w:rsid w:val="00C24111"/>
    <w:rsid w:val="00C24B7B"/>
    <w:rsid w:val="00C24C61"/>
    <w:rsid w:val="00C25261"/>
    <w:rsid w:val="00C25B69"/>
    <w:rsid w:val="00C262CE"/>
    <w:rsid w:val="00C2723B"/>
    <w:rsid w:val="00C3002E"/>
    <w:rsid w:val="00C3040B"/>
    <w:rsid w:val="00C3070C"/>
    <w:rsid w:val="00C30759"/>
    <w:rsid w:val="00C32B97"/>
    <w:rsid w:val="00C3301A"/>
    <w:rsid w:val="00C340CD"/>
    <w:rsid w:val="00C3509F"/>
    <w:rsid w:val="00C3542A"/>
    <w:rsid w:val="00C35A43"/>
    <w:rsid w:val="00C35D5F"/>
    <w:rsid w:val="00C36403"/>
    <w:rsid w:val="00C367EC"/>
    <w:rsid w:val="00C36976"/>
    <w:rsid w:val="00C40250"/>
    <w:rsid w:val="00C41242"/>
    <w:rsid w:val="00C42039"/>
    <w:rsid w:val="00C42367"/>
    <w:rsid w:val="00C423F8"/>
    <w:rsid w:val="00C42DF4"/>
    <w:rsid w:val="00C42DF6"/>
    <w:rsid w:val="00C4337F"/>
    <w:rsid w:val="00C43CA5"/>
    <w:rsid w:val="00C43FCA"/>
    <w:rsid w:val="00C446B4"/>
    <w:rsid w:val="00C449FE"/>
    <w:rsid w:val="00C44FF2"/>
    <w:rsid w:val="00C45524"/>
    <w:rsid w:val="00C459E6"/>
    <w:rsid w:val="00C46104"/>
    <w:rsid w:val="00C462BE"/>
    <w:rsid w:val="00C464CA"/>
    <w:rsid w:val="00C4692B"/>
    <w:rsid w:val="00C470A6"/>
    <w:rsid w:val="00C47B81"/>
    <w:rsid w:val="00C47EF4"/>
    <w:rsid w:val="00C50579"/>
    <w:rsid w:val="00C5066B"/>
    <w:rsid w:val="00C50C66"/>
    <w:rsid w:val="00C50D87"/>
    <w:rsid w:val="00C50F89"/>
    <w:rsid w:val="00C50FF2"/>
    <w:rsid w:val="00C513DB"/>
    <w:rsid w:val="00C52323"/>
    <w:rsid w:val="00C52395"/>
    <w:rsid w:val="00C52513"/>
    <w:rsid w:val="00C52931"/>
    <w:rsid w:val="00C52A6F"/>
    <w:rsid w:val="00C52E37"/>
    <w:rsid w:val="00C52EE1"/>
    <w:rsid w:val="00C532B9"/>
    <w:rsid w:val="00C54E0F"/>
    <w:rsid w:val="00C552AA"/>
    <w:rsid w:val="00C55B08"/>
    <w:rsid w:val="00C55E1A"/>
    <w:rsid w:val="00C56510"/>
    <w:rsid w:val="00C5665A"/>
    <w:rsid w:val="00C56B1A"/>
    <w:rsid w:val="00C56DFB"/>
    <w:rsid w:val="00C572C0"/>
    <w:rsid w:val="00C57641"/>
    <w:rsid w:val="00C5788B"/>
    <w:rsid w:val="00C5789B"/>
    <w:rsid w:val="00C57CBB"/>
    <w:rsid w:val="00C6023A"/>
    <w:rsid w:val="00C6101B"/>
    <w:rsid w:val="00C61209"/>
    <w:rsid w:val="00C6120A"/>
    <w:rsid w:val="00C61A8B"/>
    <w:rsid w:val="00C61B99"/>
    <w:rsid w:val="00C61BF2"/>
    <w:rsid w:val="00C61DA1"/>
    <w:rsid w:val="00C61EC0"/>
    <w:rsid w:val="00C625C6"/>
    <w:rsid w:val="00C628A3"/>
    <w:rsid w:val="00C630A4"/>
    <w:rsid w:val="00C63244"/>
    <w:rsid w:val="00C63315"/>
    <w:rsid w:val="00C63858"/>
    <w:rsid w:val="00C63D51"/>
    <w:rsid w:val="00C64238"/>
    <w:rsid w:val="00C642A2"/>
    <w:rsid w:val="00C6470E"/>
    <w:rsid w:val="00C64815"/>
    <w:rsid w:val="00C6494A"/>
    <w:rsid w:val="00C64ABE"/>
    <w:rsid w:val="00C64DF9"/>
    <w:rsid w:val="00C65250"/>
    <w:rsid w:val="00C6601B"/>
    <w:rsid w:val="00C663EB"/>
    <w:rsid w:val="00C66491"/>
    <w:rsid w:val="00C6767F"/>
    <w:rsid w:val="00C67C8B"/>
    <w:rsid w:val="00C7020F"/>
    <w:rsid w:val="00C706E1"/>
    <w:rsid w:val="00C708E9"/>
    <w:rsid w:val="00C709CB"/>
    <w:rsid w:val="00C710BD"/>
    <w:rsid w:val="00C7121B"/>
    <w:rsid w:val="00C713FA"/>
    <w:rsid w:val="00C7188C"/>
    <w:rsid w:val="00C71BBE"/>
    <w:rsid w:val="00C72047"/>
    <w:rsid w:val="00C72C6B"/>
    <w:rsid w:val="00C73428"/>
    <w:rsid w:val="00C73B54"/>
    <w:rsid w:val="00C7400B"/>
    <w:rsid w:val="00C7430E"/>
    <w:rsid w:val="00C7468B"/>
    <w:rsid w:val="00C75A6B"/>
    <w:rsid w:val="00C75AF6"/>
    <w:rsid w:val="00C76476"/>
    <w:rsid w:val="00C771CD"/>
    <w:rsid w:val="00C7736D"/>
    <w:rsid w:val="00C77370"/>
    <w:rsid w:val="00C77CC6"/>
    <w:rsid w:val="00C80A97"/>
    <w:rsid w:val="00C80F1F"/>
    <w:rsid w:val="00C814DB"/>
    <w:rsid w:val="00C819A7"/>
    <w:rsid w:val="00C81B50"/>
    <w:rsid w:val="00C82538"/>
    <w:rsid w:val="00C82708"/>
    <w:rsid w:val="00C82864"/>
    <w:rsid w:val="00C8297B"/>
    <w:rsid w:val="00C82C89"/>
    <w:rsid w:val="00C82DA5"/>
    <w:rsid w:val="00C831A6"/>
    <w:rsid w:val="00C8435F"/>
    <w:rsid w:val="00C850D3"/>
    <w:rsid w:val="00C85822"/>
    <w:rsid w:val="00C8602B"/>
    <w:rsid w:val="00C860F1"/>
    <w:rsid w:val="00C86F7B"/>
    <w:rsid w:val="00C87144"/>
    <w:rsid w:val="00C8775C"/>
    <w:rsid w:val="00C879B7"/>
    <w:rsid w:val="00C87A6E"/>
    <w:rsid w:val="00C90016"/>
    <w:rsid w:val="00C902A3"/>
    <w:rsid w:val="00C90CDC"/>
    <w:rsid w:val="00C90E74"/>
    <w:rsid w:val="00C91041"/>
    <w:rsid w:val="00C9137F"/>
    <w:rsid w:val="00C91D06"/>
    <w:rsid w:val="00C91E00"/>
    <w:rsid w:val="00C9291A"/>
    <w:rsid w:val="00C936A1"/>
    <w:rsid w:val="00C93B70"/>
    <w:rsid w:val="00C93D45"/>
    <w:rsid w:val="00C941E1"/>
    <w:rsid w:val="00C944D5"/>
    <w:rsid w:val="00C94BA1"/>
    <w:rsid w:val="00C95888"/>
    <w:rsid w:val="00C95EAF"/>
    <w:rsid w:val="00C95F49"/>
    <w:rsid w:val="00C9741F"/>
    <w:rsid w:val="00C97EE7"/>
    <w:rsid w:val="00CA14BD"/>
    <w:rsid w:val="00CA1704"/>
    <w:rsid w:val="00CA1716"/>
    <w:rsid w:val="00CA18A5"/>
    <w:rsid w:val="00CA19A1"/>
    <w:rsid w:val="00CA1BED"/>
    <w:rsid w:val="00CA1F8C"/>
    <w:rsid w:val="00CA2134"/>
    <w:rsid w:val="00CA2CF3"/>
    <w:rsid w:val="00CA2E64"/>
    <w:rsid w:val="00CA374B"/>
    <w:rsid w:val="00CA42A9"/>
    <w:rsid w:val="00CA4373"/>
    <w:rsid w:val="00CA48BA"/>
    <w:rsid w:val="00CA4C41"/>
    <w:rsid w:val="00CA4E2C"/>
    <w:rsid w:val="00CA56E7"/>
    <w:rsid w:val="00CA5CB9"/>
    <w:rsid w:val="00CA6063"/>
    <w:rsid w:val="00CA61B0"/>
    <w:rsid w:val="00CA670F"/>
    <w:rsid w:val="00CA6752"/>
    <w:rsid w:val="00CA6E82"/>
    <w:rsid w:val="00CA6FEA"/>
    <w:rsid w:val="00CB0143"/>
    <w:rsid w:val="00CB079B"/>
    <w:rsid w:val="00CB2304"/>
    <w:rsid w:val="00CB2A70"/>
    <w:rsid w:val="00CB3093"/>
    <w:rsid w:val="00CB3099"/>
    <w:rsid w:val="00CB3241"/>
    <w:rsid w:val="00CB33D8"/>
    <w:rsid w:val="00CB39F6"/>
    <w:rsid w:val="00CB4388"/>
    <w:rsid w:val="00CB4786"/>
    <w:rsid w:val="00CB47F4"/>
    <w:rsid w:val="00CB5DA4"/>
    <w:rsid w:val="00CB6466"/>
    <w:rsid w:val="00CB66BB"/>
    <w:rsid w:val="00CB6A78"/>
    <w:rsid w:val="00CB6D43"/>
    <w:rsid w:val="00CB7008"/>
    <w:rsid w:val="00CB73B2"/>
    <w:rsid w:val="00CB7B86"/>
    <w:rsid w:val="00CC0457"/>
    <w:rsid w:val="00CC05D5"/>
    <w:rsid w:val="00CC20DE"/>
    <w:rsid w:val="00CC233B"/>
    <w:rsid w:val="00CC2610"/>
    <w:rsid w:val="00CC26C5"/>
    <w:rsid w:val="00CC2793"/>
    <w:rsid w:val="00CC2C49"/>
    <w:rsid w:val="00CC2FF1"/>
    <w:rsid w:val="00CC352B"/>
    <w:rsid w:val="00CC3757"/>
    <w:rsid w:val="00CC395B"/>
    <w:rsid w:val="00CC3C47"/>
    <w:rsid w:val="00CC403B"/>
    <w:rsid w:val="00CC42C2"/>
    <w:rsid w:val="00CC4630"/>
    <w:rsid w:val="00CC469D"/>
    <w:rsid w:val="00CC4768"/>
    <w:rsid w:val="00CC49CD"/>
    <w:rsid w:val="00CC4BB2"/>
    <w:rsid w:val="00CC504D"/>
    <w:rsid w:val="00CC53D0"/>
    <w:rsid w:val="00CC56F1"/>
    <w:rsid w:val="00CC5EA3"/>
    <w:rsid w:val="00CC602B"/>
    <w:rsid w:val="00CC6AEA"/>
    <w:rsid w:val="00CC6F63"/>
    <w:rsid w:val="00CC7E16"/>
    <w:rsid w:val="00CD010E"/>
    <w:rsid w:val="00CD0A15"/>
    <w:rsid w:val="00CD0CFC"/>
    <w:rsid w:val="00CD0DC9"/>
    <w:rsid w:val="00CD10E1"/>
    <w:rsid w:val="00CD123E"/>
    <w:rsid w:val="00CD150D"/>
    <w:rsid w:val="00CD1E85"/>
    <w:rsid w:val="00CD1FA3"/>
    <w:rsid w:val="00CD2445"/>
    <w:rsid w:val="00CD2795"/>
    <w:rsid w:val="00CD2931"/>
    <w:rsid w:val="00CD30C7"/>
    <w:rsid w:val="00CD31F3"/>
    <w:rsid w:val="00CD3FFC"/>
    <w:rsid w:val="00CD4867"/>
    <w:rsid w:val="00CD4B38"/>
    <w:rsid w:val="00CD508F"/>
    <w:rsid w:val="00CD5F80"/>
    <w:rsid w:val="00CD603B"/>
    <w:rsid w:val="00CD619A"/>
    <w:rsid w:val="00CD6324"/>
    <w:rsid w:val="00CD6577"/>
    <w:rsid w:val="00CD6D2A"/>
    <w:rsid w:val="00CD6EE9"/>
    <w:rsid w:val="00CD74E9"/>
    <w:rsid w:val="00CD7A94"/>
    <w:rsid w:val="00CE0312"/>
    <w:rsid w:val="00CE03AC"/>
    <w:rsid w:val="00CE0939"/>
    <w:rsid w:val="00CE136E"/>
    <w:rsid w:val="00CE16D4"/>
    <w:rsid w:val="00CE1CB3"/>
    <w:rsid w:val="00CE285F"/>
    <w:rsid w:val="00CE2AAA"/>
    <w:rsid w:val="00CE2ACB"/>
    <w:rsid w:val="00CE3296"/>
    <w:rsid w:val="00CE33A9"/>
    <w:rsid w:val="00CE39ED"/>
    <w:rsid w:val="00CE3EE0"/>
    <w:rsid w:val="00CE408F"/>
    <w:rsid w:val="00CE43FC"/>
    <w:rsid w:val="00CE4A29"/>
    <w:rsid w:val="00CE576A"/>
    <w:rsid w:val="00CE5EBE"/>
    <w:rsid w:val="00CE5F4E"/>
    <w:rsid w:val="00CE61F0"/>
    <w:rsid w:val="00CE6608"/>
    <w:rsid w:val="00CE7B63"/>
    <w:rsid w:val="00CF0976"/>
    <w:rsid w:val="00CF0ACF"/>
    <w:rsid w:val="00CF3298"/>
    <w:rsid w:val="00CF4763"/>
    <w:rsid w:val="00CF4841"/>
    <w:rsid w:val="00CF492E"/>
    <w:rsid w:val="00CF49D9"/>
    <w:rsid w:val="00CF5391"/>
    <w:rsid w:val="00CF55DA"/>
    <w:rsid w:val="00CF5706"/>
    <w:rsid w:val="00CF5B22"/>
    <w:rsid w:val="00CF6039"/>
    <w:rsid w:val="00CF632B"/>
    <w:rsid w:val="00CF632D"/>
    <w:rsid w:val="00CF701C"/>
    <w:rsid w:val="00CF720C"/>
    <w:rsid w:val="00CF7A22"/>
    <w:rsid w:val="00D00213"/>
    <w:rsid w:val="00D00F39"/>
    <w:rsid w:val="00D01BB4"/>
    <w:rsid w:val="00D01DF1"/>
    <w:rsid w:val="00D01E2F"/>
    <w:rsid w:val="00D02188"/>
    <w:rsid w:val="00D024EE"/>
    <w:rsid w:val="00D02657"/>
    <w:rsid w:val="00D02882"/>
    <w:rsid w:val="00D03816"/>
    <w:rsid w:val="00D045A2"/>
    <w:rsid w:val="00D04C4B"/>
    <w:rsid w:val="00D04D44"/>
    <w:rsid w:val="00D05205"/>
    <w:rsid w:val="00D0534D"/>
    <w:rsid w:val="00D05C52"/>
    <w:rsid w:val="00D06671"/>
    <w:rsid w:val="00D06B98"/>
    <w:rsid w:val="00D0737C"/>
    <w:rsid w:val="00D07559"/>
    <w:rsid w:val="00D07889"/>
    <w:rsid w:val="00D0793E"/>
    <w:rsid w:val="00D07D26"/>
    <w:rsid w:val="00D10CC2"/>
    <w:rsid w:val="00D10F17"/>
    <w:rsid w:val="00D11623"/>
    <w:rsid w:val="00D119B9"/>
    <w:rsid w:val="00D11BF8"/>
    <w:rsid w:val="00D12042"/>
    <w:rsid w:val="00D120F5"/>
    <w:rsid w:val="00D122A7"/>
    <w:rsid w:val="00D12DF8"/>
    <w:rsid w:val="00D13006"/>
    <w:rsid w:val="00D14101"/>
    <w:rsid w:val="00D14306"/>
    <w:rsid w:val="00D147B9"/>
    <w:rsid w:val="00D14BE5"/>
    <w:rsid w:val="00D14C12"/>
    <w:rsid w:val="00D14F77"/>
    <w:rsid w:val="00D15ADA"/>
    <w:rsid w:val="00D16105"/>
    <w:rsid w:val="00D16416"/>
    <w:rsid w:val="00D170CD"/>
    <w:rsid w:val="00D17169"/>
    <w:rsid w:val="00D176BA"/>
    <w:rsid w:val="00D1779E"/>
    <w:rsid w:val="00D17934"/>
    <w:rsid w:val="00D179F6"/>
    <w:rsid w:val="00D2088E"/>
    <w:rsid w:val="00D20D14"/>
    <w:rsid w:val="00D20F15"/>
    <w:rsid w:val="00D2176B"/>
    <w:rsid w:val="00D21A84"/>
    <w:rsid w:val="00D21F9E"/>
    <w:rsid w:val="00D228C9"/>
    <w:rsid w:val="00D22979"/>
    <w:rsid w:val="00D23C25"/>
    <w:rsid w:val="00D23CE3"/>
    <w:rsid w:val="00D23FBA"/>
    <w:rsid w:val="00D244D0"/>
    <w:rsid w:val="00D24506"/>
    <w:rsid w:val="00D24E93"/>
    <w:rsid w:val="00D2549E"/>
    <w:rsid w:val="00D261B4"/>
    <w:rsid w:val="00D26463"/>
    <w:rsid w:val="00D267E5"/>
    <w:rsid w:val="00D26B96"/>
    <w:rsid w:val="00D2706F"/>
    <w:rsid w:val="00D27F89"/>
    <w:rsid w:val="00D3021E"/>
    <w:rsid w:val="00D30394"/>
    <w:rsid w:val="00D30577"/>
    <w:rsid w:val="00D30775"/>
    <w:rsid w:val="00D308CF"/>
    <w:rsid w:val="00D30B03"/>
    <w:rsid w:val="00D30FE3"/>
    <w:rsid w:val="00D31393"/>
    <w:rsid w:val="00D31756"/>
    <w:rsid w:val="00D317A9"/>
    <w:rsid w:val="00D31DFB"/>
    <w:rsid w:val="00D3252D"/>
    <w:rsid w:val="00D3275B"/>
    <w:rsid w:val="00D32D8B"/>
    <w:rsid w:val="00D32E09"/>
    <w:rsid w:val="00D33B49"/>
    <w:rsid w:val="00D33F9E"/>
    <w:rsid w:val="00D34443"/>
    <w:rsid w:val="00D345DD"/>
    <w:rsid w:val="00D34C86"/>
    <w:rsid w:val="00D35195"/>
    <w:rsid w:val="00D35AD5"/>
    <w:rsid w:val="00D35BA2"/>
    <w:rsid w:val="00D36066"/>
    <w:rsid w:val="00D3682E"/>
    <w:rsid w:val="00D3689A"/>
    <w:rsid w:val="00D3712D"/>
    <w:rsid w:val="00D37561"/>
    <w:rsid w:val="00D37D28"/>
    <w:rsid w:val="00D409DB"/>
    <w:rsid w:val="00D40D8A"/>
    <w:rsid w:val="00D411EA"/>
    <w:rsid w:val="00D41468"/>
    <w:rsid w:val="00D41878"/>
    <w:rsid w:val="00D424FF"/>
    <w:rsid w:val="00D42984"/>
    <w:rsid w:val="00D42C11"/>
    <w:rsid w:val="00D43443"/>
    <w:rsid w:val="00D44349"/>
    <w:rsid w:val="00D446F3"/>
    <w:rsid w:val="00D449F8"/>
    <w:rsid w:val="00D44D91"/>
    <w:rsid w:val="00D44F32"/>
    <w:rsid w:val="00D45AF0"/>
    <w:rsid w:val="00D45E17"/>
    <w:rsid w:val="00D461E9"/>
    <w:rsid w:val="00D46D89"/>
    <w:rsid w:val="00D472D5"/>
    <w:rsid w:val="00D476FA"/>
    <w:rsid w:val="00D478F5"/>
    <w:rsid w:val="00D47EC6"/>
    <w:rsid w:val="00D50087"/>
    <w:rsid w:val="00D5036B"/>
    <w:rsid w:val="00D50D7F"/>
    <w:rsid w:val="00D51207"/>
    <w:rsid w:val="00D51DB9"/>
    <w:rsid w:val="00D520E9"/>
    <w:rsid w:val="00D524B6"/>
    <w:rsid w:val="00D525F3"/>
    <w:rsid w:val="00D52C6E"/>
    <w:rsid w:val="00D52DFD"/>
    <w:rsid w:val="00D534B3"/>
    <w:rsid w:val="00D53DC8"/>
    <w:rsid w:val="00D54203"/>
    <w:rsid w:val="00D54372"/>
    <w:rsid w:val="00D54FC4"/>
    <w:rsid w:val="00D56660"/>
    <w:rsid w:val="00D578CA"/>
    <w:rsid w:val="00D578D9"/>
    <w:rsid w:val="00D57FF6"/>
    <w:rsid w:val="00D614ED"/>
    <w:rsid w:val="00D614FD"/>
    <w:rsid w:val="00D61861"/>
    <w:rsid w:val="00D61B4A"/>
    <w:rsid w:val="00D61DA0"/>
    <w:rsid w:val="00D623CA"/>
    <w:rsid w:val="00D62488"/>
    <w:rsid w:val="00D625BF"/>
    <w:rsid w:val="00D625D7"/>
    <w:rsid w:val="00D6324A"/>
    <w:rsid w:val="00D633D8"/>
    <w:rsid w:val="00D64DFB"/>
    <w:rsid w:val="00D65B8E"/>
    <w:rsid w:val="00D6667B"/>
    <w:rsid w:val="00D66CD0"/>
    <w:rsid w:val="00D67105"/>
    <w:rsid w:val="00D67217"/>
    <w:rsid w:val="00D6743D"/>
    <w:rsid w:val="00D6745B"/>
    <w:rsid w:val="00D67630"/>
    <w:rsid w:val="00D700D6"/>
    <w:rsid w:val="00D70A7D"/>
    <w:rsid w:val="00D70EF1"/>
    <w:rsid w:val="00D717DC"/>
    <w:rsid w:val="00D7224C"/>
    <w:rsid w:val="00D724D0"/>
    <w:rsid w:val="00D7277B"/>
    <w:rsid w:val="00D7297C"/>
    <w:rsid w:val="00D7297E"/>
    <w:rsid w:val="00D72E79"/>
    <w:rsid w:val="00D73687"/>
    <w:rsid w:val="00D739AA"/>
    <w:rsid w:val="00D74C4F"/>
    <w:rsid w:val="00D74ED6"/>
    <w:rsid w:val="00D752BE"/>
    <w:rsid w:val="00D754A4"/>
    <w:rsid w:val="00D75789"/>
    <w:rsid w:val="00D75817"/>
    <w:rsid w:val="00D75A9E"/>
    <w:rsid w:val="00D75FC6"/>
    <w:rsid w:val="00D76069"/>
    <w:rsid w:val="00D765D3"/>
    <w:rsid w:val="00D76609"/>
    <w:rsid w:val="00D767D3"/>
    <w:rsid w:val="00D76929"/>
    <w:rsid w:val="00D76988"/>
    <w:rsid w:val="00D779C6"/>
    <w:rsid w:val="00D77C8C"/>
    <w:rsid w:val="00D77D88"/>
    <w:rsid w:val="00D80B1B"/>
    <w:rsid w:val="00D831FD"/>
    <w:rsid w:val="00D834A9"/>
    <w:rsid w:val="00D8352E"/>
    <w:rsid w:val="00D837C6"/>
    <w:rsid w:val="00D8399A"/>
    <w:rsid w:val="00D839CB"/>
    <w:rsid w:val="00D83AA1"/>
    <w:rsid w:val="00D8478A"/>
    <w:rsid w:val="00D84ACF"/>
    <w:rsid w:val="00D84E98"/>
    <w:rsid w:val="00D8549A"/>
    <w:rsid w:val="00D85621"/>
    <w:rsid w:val="00D85818"/>
    <w:rsid w:val="00D85FCE"/>
    <w:rsid w:val="00D860DD"/>
    <w:rsid w:val="00D8669D"/>
    <w:rsid w:val="00D86DFC"/>
    <w:rsid w:val="00D86E4E"/>
    <w:rsid w:val="00D87058"/>
    <w:rsid w:val="00D870A1"/>
    <w:rsid w:val="00D873B1"/>
    <w:rsid w:val="00D8769F"/>
    <w:rsid w:val="00D87712"/>
    <w:rsid w:val="00D879FE"/>
    <w:rsid w:val="00D908D8"/>
    <w:rsid w:val="00D918B9"/>
    <w:rsid w:val="00D9284E"/>
    <w:rsid w:val="00D928A6"/>
    <w:rsid w:val="00D92F35"/>
    <w:rsid w:val="00D934E9"/>
    <w:rsid w:val="00D93762"/>
    <w:rsid w:val="00D94560"/>
    <w:rsid w:val="00D948A2"/>
    <w:rsid w:val="00D94B6A"/>
    <w:rsid w:val="00D94C6C"/>
    <w:rsid w:val="00D94E02"/>
    <w:rsid w:val="00D94EDC"/>
    <w:rsid w:val="00D95589"/>
    <w:rsid w:val="00D955CE"/>
    <w:rsid w:val="00D95C58"/>
    <w:rsid w:val="00D965BA"/>
    <w:rsid w:val="00D966A0"/>
    <w:rsid w:val="00D969CD"/>
    <w:rsid w:val="00D96C2B"/>
    <w:rsid w:val="00D96F3B"/>
    <w:rsid w:val="00D9743D"/>
    <w:rsid w:val="00D97E34"/>
    <w:rsid w:val="00D97F8D"/>
    <w:rsid w:val="00DA0388"/>
    <w:rsid w:val="00DA1959"/>
    <w:rsid w:val="00DA1ED1"/>
    <w:rsid w:val="00DA22C8"/>
    <w:rsid w:val="00DA23F1"/>
    <w:rsid w:val="00DA2724"/>
    <w:rsid w:val="00DA2782"/>
    <w:rsid w:val="00DA340E"/>
    <w:rsid w:val="00DA41BE"/>
    <w:rsid w:val="00DA4631"/>
    <w:rsid w:val="00DA4F88"/>
    <w:rsid w:val="00DA5197"/>
    <w:rsid w:val="00DA5550"/>
    <w:rsid w:val="00DA5678"/>
    <w:rsid w:val="00DA5D51"/>
    <w:rsid w:val="00DA5DAF"/>
    <w:rsid w:val="00DA5ED9"/>
    <w:rsid w:val="00DA6541"/>
    <w:rsid w:val="00DA6666"/>
    <w:rsid w:val="00DA66B9"/>
    <w:rsid w:val="00DA69D3"/>
    <w:rsid w:val="00DA6E7E"/>
    <w:rsid w:val="00DA7489"/>
    <w:rsid w:val="00DA7C7C"/>
    <w:rsid w:val="00DB0272"/>
    <w:rsid w:val="00DB040B"/>
    <w:rsid w:val="00DB0BAB"/>
    <w:rsid w:val="00DB0C1E"/>
    <w:rsid w:val="00DB1DEB"/>
    <w:rsid w:val="00DB29E8"/>
    <w:rsid w:val="00DB2F03"/>
    <w:rsid w:val="00DB3367"/>
    <w:rsid w:val="00DB41A9"/>
    <w:rsid w:val="00DB450D"/>
    <w:rsid w:val="00DB459A"/>
    <w:rsid w:val="00DB4C02"/>
    <w:rsid w:val="00DB4E9E"/>
    <w:rsid w:val="00DB524D"/>
    <w:rsid w:val="00DB577D"/>
    <w:rsid w:val="00DB5E4B"/>
    <w:rsid w:val="00DB5E76"/>
    <w:rsid w:val="00DB6AF0"/>
    <w:rsid w:val="00DB7050"/>
    <w:rsid w:val="00DB74D5"/>
    <w:rsid w:val="00DC0127"/>
    <w:rsid w:val="00DC0339"/>
    <w:rsid w:val="00DC053B"/>
    <w:rsid w:val="00DC0B1A"/>
    <w:rsid w:val="00DC0B90"/>
    <w:rsid w:val="00DC111C"/>
    <w:rsid w:val="00DC114C"/>
    <w:rsid w:val="00DC12CB"/>
    <w:rsid w:val="00DC1A27"/>
    <w:rsid w:val="00DC2035"/>
    <w:rsid w:val="00DC21A2"/>
    <w:rsid w:val="00DC2498"/>
    <w:rsid w:val="00DC26F0"/>
    <w:rsid w:val="00DC2771"/>
    <w:rsid w:val="00DC2CB8"/>
    <w:rsid w:val="00DC2E3D"/>
    <w:rsid w:val="00DC4743"/>
    <w:rsid w:val="00DC547E"/>
    <w:rsid w:val="00DC55E9"/>
    <w:rsid w:val="00DC5C38"/>
    <w:rsid w:val="00DC6017"/>
    <w:rsid w:val="00DC615D"/>
    <w:rsid w:val="00DC624B"/>
    <w:rsid w:val="00DC68F6"/>
    <w:rsid w:val="00DC6902"/>
    <w:rsid w:val="00DC6995"/>
    <w:rsid w:val="00DC78D3"/>
    <w:rsid w:val="00DC790A"/>
    <w:rsid w:val="00DC7B9D"/>
    <w:rsid w:val="00DC7CF9"/>
    <w:rsid w:val="00DD0051"/>
    <w:rsid w:val="00DD0303"/>
    <w:rsid w:val="00DD097A"/>
    <w:rsid w:val="00DD0AB1"/>
    <w:rsid w:val="00DD0ED4"/>
    <w:rsid w:val="00DD0EE0"/>
    <w:rsid w:val="00DD165A"/>
    <w:rsid w:val="00DD16AF"/>
    <w:rsid w:val="00DD1790"/>
    <w:rsid w:val="00DD28E1"/>
    <w:rsid w:val="00DD2A3D"/>
    <w:rsid w:val="00DD2C8D"/>
    <w:rsid w:val="00DD38E3"/>
    <w:rsid w:val="00DD4917"/>
    <w:rsid w:val="00DD5D02"/>
    <w:rsid w:val="00DD5FAB"/>
    <w:rsid w:val="00DD69E8"/>
    <w:rsid w:val="00DD77C3"/>
    <w:rsid w:val="00DE049B"/>
    <w:rsid w:val="00DE0588"/>
    <w:rsid w:val="00DE1184"/>
    <w:rsid w:val="00DE11E7"/>
    <w:rsid w:val="00DE1BEF"/>
    <w:rsid w:val="00DE29EB"/>
    <w:rsid w:val="00DE3006"/>
    <w:rsid w:val="00DE337F"/>
    <w:rsid w:val="00DE3A53"/>
    <w:rsid w:val="00DE3AC7"/>
    <w:rsid w:val="00DE4246"/>
    <w:rsid w:val="00DE4A9A"/>
    <w:rsid w:val="00DE4EC1"/>
    <w:rsid w:val="00DE4F58"/>
    <w:rsid w:val="00DE525A"/>
    <w:rsid w:val="00DE57D5"/>
    <w:rsid w:val="00DE6A68"/>
    <w:rsid w:val="00DE6F57"/>
    <w:rsid w:val="00DE7752"/>
    <w:rsid w:val="00DE7823"/>
    <w:rsid w:val="00DE783C"/>
    <w:rsid w:val="00DF0498"/>
    <w:rsid w:val="00DF0887"/>
    <w:rsid w:val="00DF0F90"/>
    <w:rsid w:val="00DF1050"/>
    <w:rsid w:val="00DF1075"/>
    <w:rsid w:val="00DF132E"/>
    <w:rsid w:val="00DF13EC"/>
    <w:rsid w:val="00DF284B"/>
    <w:rsid w:val="00DF314D"/>
    <w:rsid w:val="00DF3180"/>
    <w:rsid w:val="00DF320B"/>
    <w:rsid w:val="00DF420E"/>
    <w:rsid w:val="00DF456B"/>
    <w:rsid w:val="00DF472D"/>
    <w:rsid w:val="00DF4BBD"/>
    <w:rsid w:val="00DF4C52"/>
    <w:rsid w:val="00DF5072"/>
    <w:rsid w:val="00DF55F7"/>
    <w:rsid w:val="00DF58E0"/>
    <w:rsid w:val="00DF5C5E"/>
    <w:rsid w:val="00DF6189"/>
    <w:rsid w:val="00DF6A26"/>
    <w:rsid w:val="00DF6D39"/>
    <w:rsid w:val="00DF7369"/>
    <w:rsid w:val="00DF74D9"/>
    <w:rsid w:val="00DF752D"/>
    <w:rsid w:val="00DF7A0B"/>
    <w:rsid w:val="00E001D5"/>
    <w:rsid w:val="00E001D8"/>
    <w:rsid w:val="00E00389"/>
    <w:rsid w:val="00E0092E"/>
    <w:rsid w:val="00E00F30"/>
    <w:rsid w:val="00E01488"/>
    <w:rsid w:val="00E01CFF"/>
    <w:rsid w:val="00E01DC8"/>
    <w:rsid w:val="00E01FA4"/>
    <w:rsid w:val="00E02067"/>
    <w:rsid w:val="00E020BB"/>
    <w:rsid w:val="00E023D5"/>
    <w:rsid w:val="00E02414"/>
    <w:rsid w:val="00E0287B"/>
    <w:rsid w:val="00E02E44"/>
    <w:rsid w:val="00E0346D"/>
    <w:rsid w:val="00E03A87"/>
    <w:rsid w:val="00E03DAB"/>
    <w:rsid w:val="00E04630"/>
    <w:rsid w:val="00E04D68"/>
    <w:rsid w:val="00E05218"/>
    <w:rsid w:val="00E060B0"/>
    <w:rsid w:val="00E06522"/>
    <w:rsid w:val="00E06BF9"/>
    <w:rsid w:val="00E0736A"/>
    <w:rsid w:val="00E0756A"/>
    <w:rsid w:val="00E07B0E"/>
    <w:rsid w:val="00E07CB4"/>
    <w:rsid w:val="00E07DB8"/>
    <w:rsid w:val="00E114A2"/>
    <w:rsid w:val="00E11917"/>
    <w:rsid w:val="00E11960"/>
    <w:rsid w:val="00E11C1B"/>
    <w:rsid w:val="00E11C51"/>
    <w:rsid w:val="00E11E09"/>
    <w:rsid w:val="00E128BA"/>
    <w:rsid w:val="00E12C00"/>
    <w:rsid w:val="00E12E43"/>
    <w:rsid w:val="00E1306E"/>
    <w:rsid w:val="00E13FF9"/>
    <w:rsid w:val="00E140A2"/>
    <w:rsid w:val="00E1461F"/>
    <w:rsid w:val="00E14EA9"/>
    <w:rsid w:val="00E15648"/>
    <w:rsid w:val="00E15D8C"/>
    <w:rsid w:val="00E1643E"/>
    <w:rsid w:val="00E16598"/>
    <w:rsid w:val="00E178AA"/>
    <w:rsid w:val="00E178E5"/>
    <w:rsid w:val="00E17BD0"/>
    <w:rsid w:val="00E17DA5"/>
    <w:rsid w:val="00E17F52"/>
    <w:rsid w:val="00E20062"/>
    <w:rsid w:val="00E2034A"/>
    <w:rsid w:val="00E20761"/>
    <w:rsid w:val="00E2083B"/>
    <w:rsid w:val="00E20A21"/>
    <w:rsid w:val="00E20C9C"/>
    <w:rsid w:val="00E21055"/>
    <w:rsid w:val="00E21438"/>
    <w:rsid w:val="00E21760"/>
    <w:rsid w:val="00E21DD1"/>
    <w:rsid w:val="00E22F58"/>
    <w:rsid w:val="00E23656"/>
    <w:rsid w:val="00E238C9"/>
    <w:rsid w:val="00E23C2D"/>
    <w:rsid w:val="00E23C66"/>
    <w:rsid w:val="00E24282"/>
    <w:rsid w:val="00E246B1"/>
    <w:rsid w:val="00E24F25"/>
    <w:rsid w:val="00E25881"/>
    <w:rsid w:val="00E25D28"/>
    <w:rsid w:val="00E25D50"/>
    <w:rsid w:val="00E25DC9"/>
    <w:rsid w:val="00E26E25"/>
    <w:rsid w:val="00E2725F"/>
    <w:rsid w:val="00E2797F"/>
    <w:rsid w:val="00E306A4"/>
    <w:rsid w:val="00E30BA9"/>
    <w:rsid w:val="00E30C5F"/>
    <w:rsid w:val="00E30EF2"/>
    <w:rsid w:val="00E3111A"/>
    <w:rsid w:val="00E3176D"/>
    <w:rsid w:val="00E31C31"/>
    <w:rsid w:val="00E31EEC"/>
    <w:rsid w:val="00E3227B"/>
    <w:rsid w:val="00E326F8"/>
    <w:rsid w:val="00E32923"/>
    <w:rsid w:val="00E32A50"/>
    <w:rsid w:val="00E32C31"/>
    <w:rsid w:val="00E333A5"/>
    <w:rsid w:val="00E33888"/>
    <w:rsid w:val="00E3406F"/>
    <w:rsid w:val="00E3452D"/>
    <w:rsid w:val="00E346A2"/>
    <w:rsid w:val="00E347A5"/>
    <w:rsid w:val="00E3534C"/>
    <w:rsid w:val="00E3534E"/>
    <w:rsid w:val="00E36AF0"/>
    <w:rsid w:val="00E36B27"/>
    <w:rsid w:val="00E36D42"/>
    <w:rsid w:val="00E36F25"/>
    <w:rsid w:val="00E36F60"/>
    <w:rsid w:val="00E37942"/>
    <w:rsid w:val="00E37CD3"/>
    <w:rsid w:val="00E37D4C"/>
    <w:rsid w:val="00E40D30"/>
    <w:rsid w:val="00E40DC1"/>
    <w:rsid w:val="00E40DC5"/>
    <w:rsid w:val="00E414B9"/>
    <w:rsid w:val="00E4173C"/>
    <w:rsid w:val="00E41884"/>
    <w:rsid w:val="00E41C03"/>
    <w:rsid w:val="00E41CC7"/>
    <w:rsid w:val="00E4245B"/>
    <w:rsid w:val="00E426D3"/>
    <w:rsid w:val="00E42FA1"/>
    <w:rsid w:val="00E4351C"/>
    <w:rsid w:val="00E43C18"/>
    <w:rsid w:val="00E43D1C"/>
    <w:rsid w:val="00E43E31"/>
    <w:rsid w:val="00E44095"/>
    <w:rsid w:val="00E4487B"/>
    <w:rsid w:val="00E44B74"/>
    <w:rsid w:val="00E45220"/>
    <w:rsid w:val="00E4553F"/>
    <w:rsid w:val="00E45CE8"/>
    <w:rsid w:val="00E45DCA"/>
    <w:rsid w:val="00E45ED3"/>
    <w:rsid w:val="00E4618E"/>
    <w:rsid w:val="00E465C7"/>
    <w:rsid w:val="00E46AB2"/>
    <w:rsid w:val="00E46EA9"/>
    <w:rsid w:val="00E46F9C"/>
    <w:rsid w:val="00E471DA"/>
    <w:rsid w:val="00E4752D"/>
    <w:rsid w:val="00E4794A"/>
    <w:rsid w:val="00E47F81"/>
    <w:rsid w:val="00E47FB7"/>
    <w:rsid w:val="00E50AD8"/>
    <w:rsid w:val="00E50B0C"/>
    <w:rsid w:val="00E50CA0"/>
    <w:rsid w:val="00E50F24"/>
    <w:rsid w:val="00E51230"/>
    <w:rsid w:val="00E516BB"/>
    <w:rsid w:val="00E5222F"/>
    <w:rsid w:val="00E52476"/>
    <w:rsid w:val="00E527CC"/>
    <w:rsid w:val="00E52A89"/>
    <w:rsid w:val="00E530DF"/>
    <w:rsid w:val="00E5316E"/>
    <w:rsid w:val="00E531E7"/>
    <w:rsid w:val="00E5357D"/>
    <w:rsid w:val="00E539DE"/>
    <w:rsid w:val="00E54203"/>
    <w:rsid w:val="00E5486C"/>
    <w:rsid w:val="00E5494B"/>
    <w:rsid w:val="00E54BE3"/>
    <w:rsid w:val="00E5548D"/>
    <w:rsid w:val="00E55D1E"/>
    <w:rsid w:val="00E5646B"/>
    <w:rsid w:val="00E57387"/>
    <w:rsid w:val="00E57B14"/>
    <w:rsid w:val="00E60049"/>
    <w:rsid w:val="00E603F5"/>
    <w:rsid w:val="00E60536"/>
    <w:rsid w:val="00E60D3E"/>
    <w:rsid w:val="00E60FAD"/>
    <w:rsid w:val="00E613D5"/>
    <w:rsid w:val="00E617CB"/>
    <w:rsid w:val="00E61EBD"/>
    <w:rsid w:val="00E62B44"/>
    <w:rsid w:val="00E6346B"/>
    <w:rsid w:val="00E6363C"/>
    <w:rsid w:val="00E63DC7"/>
    <w:rsid w:val="00E63E89"/>
    <w:rsid w:val="00E64AB4"/>
    <w:rsid w:val="00E64C80"/>
    <w:rsid w:val="00E64DE4"/>
    <w:rsid w:val="00E65142"/>
    <w:rsid w:val="00E65289"/>
    <w:rsid w:val="00E652C4"/>
    <w:rsid w:val="00E65F61"/>
    <w:rsid w:val="00E6716C"/>
    <w:rsid w:val="00E67C75"/>
    <w:rsid w:val="00E700F1"/>
    <w:rsid w:val="00E70B4A"/>
    <w:rsid w:val="00E715C0"/>
    <w:rsid w:val="00E71603"/>
    <w:rsid w:val="00E7168D"/>
    <w:rsid w:val="00E71D13"/>
    <w:rsid w:val="00E71E5D"/>
    <w:rsid w:val="00E723F0"/>
    <w:rsid w:val="00E724CF"/>
    <w:rsid w:val="00E72961"/>
    <w:rsid w:val="00E72B58"/>
    <w:rsid w:val="00E72C7F"/>
    <w:rsid w:val="00E73270"/>
    <w:rsid w:val="00E7333F"/>
    <w:rsid w:val="00E73640"/>
    <w:rsid w:val="00E7386F"/>
    <w:rsid w:val="00E73B4E"/>
    <w:rsid w:val="00E74595"/>
    <w:rsid w:val="00E74994"/>
    <w:rsid w:val="00E74DF0"/>
    <w:rsid w:val="00E75279"/>
    <w:rsid w:val="00E76861"/>
    <w:rsid w:val="00E76EF5"/>
    <w:rsid w:val="00E800DD"/>
    <w:rsid w:val="00E80114"/>
    <w:rsid w:val="00E808AE"/>
    <w:rsid w:val="00E80BD6"/>
    <w:rsid w:val="00E80D0A"/>
    <w:rsid w:val="00E80D65"/>
    <w:rsid w:val="00E81241"/>
    <w:rsid w:val="00E813E0"/>
    <w:rsid w:val="00E81669"/>
    <w:rsid w:val="00E816A2"/>
    <w:rsid w:val="00E8172A"/>
    <w:rsid w:val="00E81BE4"/>
    <w:rsid w:val="00E82889"/>
    <w:rsid w:val="00E82AFF"/>
    <w:rsid w:val="00E82EA7"/>
    <w:rsid w:val="00E8349B"/>
    <w:rsid w:val="00E84AD0"/>
    <w:rsid w:val="00E857CE"/>
    <w:rsid w:val="00E85B6C"/>
    <w:rsid w:val="00E8666A"/>
    <w:rsid w:val="00E866FB"/>
    <w:rsid w:val="00E86A47"/>
    <w:rsid w:val="00E8701F"/>
    <w:rsid w:val="00E8724F"/>
    <w:rsid w:val="00E9001C"/>
    <w:rsid w:val="00E903F0"/>
    <w:rsid w:val="00E90B6C"/>
    <w:rsid w:val="00E90C1A"/>
    <w:rsid w:val="00E90F59"/>
    <w:rsid w:val="00E91354"/>
    <w:rsid w:val="00E91538"/>
    <w:rsid w:val="00E9161C"/>
    <w:rsid w:val="00E92CBE"/>
    <w:rsid w:val="00E92CFD"/>
    <w:rsid w:val="00E92F5F"/>
    <w:rsid w:val="00E93DB5"/>
    <w:rsid w:val="00E93E70"/>
    <w:rsid w:val="00E9413D"/>
    <w:rsid w:val="00E94855"/>
    <w:rsid w:val="00E953E8"/>
    <w:rsid w:val="00E959A3"/>
    <w:rsid w:val="00E95A04"/>
    <w:rsid w:val="00E95BB4"/>
    <w:rsid w:val="00E96027"/>
    <w:rsid w:val="00E9681C"/>
    <w:rsid w:val="00E96AB9"/>
    <w:rsid w:val="00E96D26"/>
    <w:rsid w:val="00E96DFE"/>
    <w:rsid w:val="00E972F0"/>
    <w:rsid w:val="00E97A25"/>
    <w:rsid w:val="00EA03FD"/>
    <w:rsid w:val="00EA0427"/>
    <w:rsid w:val="00EA083A"/>
    <w:rsid w:val="00EA0B77"/>
    <w:rsid w:val="00EA0D61"/>
    <w:rsid w:val="00EA0E67"/>
    <w:rsid w:val="00EA18F8"/>
    <w:rsid w:val="00EA1E88"/>
    <w:rsid w:val="00EA29E5"/>
    <w:rsid w:val="00EA2EF4"/>
    <w:rsid w:val="00EA2F4B"/>
    <w:rsid w:val="00EA3C2A"/>
    <w:rsid w:val="00EA4659"/>
    <w:rsid w:val="00EA4D8A"/>
    <w:rsid w:val="00EA5111"/>
    <w:rsid w:val="00EA5E70"/>
    <w:rsid w:val="00EA71BF"/>
    <w:rsid w:val="00EA738E"/>
    <w:rsid w:val="00EA75D7"/>
    <w:rsid w:val="00EA7F2B"/>
    <w:rsid w:val="00EB00D8"/>
    <w:rsid w:val="00EB0630"/>
    <w:rsid w:val="00EB06D6"/>
    <w:rsid w:val="00EB2482"/>
    <w:rsid w:val="00EB2801"/>
    <w:rsid w:val="00EB2915"/>
    <w:rsid w:val="00EB2A47"/>
    <w:rsid w:val="00EB2B7D"/>
    <w:rsid w:val="00EB32D6"/>
    <w:rsid w:val="00EB35C6"/>
    <w:rsid w:val="00EB3F2D"/>
    <w:rsid w:val="00EB43ED"/>
    <w:rsid w:val="00EB47DD"/>
    <w:rsid w:val="00EB4BD0"/>
    <w:rsid w:val="00EB4C77"/>
    <w:rsid w:val="00EB4E8B"/>
    <w:rsid w:val="00EB50F0"/>
    <w:rsid w:val="00EB59AF"/>
    <w:rsid w:val="00EB621D"/>
    <w:rsid w:val="00EB7246"/>
    <w:rsid w:val="00EB7411"/>
    <w:rsid w:val="00EB79BA"/>
    <w:rsid w:val="00EB7F68"/>
    <w:rsid w:val="00EC0F9B"/>
    <w:rsid w:val="00EC14DB"/>
    <w:rsid w:val="00EC1AB0"/>
    <w:rsid w:val="00EC1E4A"/>
    <w:rsid w:val="00EC1F4F"/>
    <w:rsid w:val="00EC23A5"/>
    <w:rsid w:val="00EC2614"/>
    <w:rsid w:val="00EC2A32"/>
    <w:rsid w:val="00EC4369"/>
    <w:rsid w:val="00EC4576"/>
    <w:rsid w:val="00EC468E"/>
    <w:rsid w:val="00EC4AAA"/>
    <w:rsid w:val="00EC4B26"/>
    <w:rsid w:val="00EC50E7"/>
    <w:rsid w:val="00EC5285"/>
    <w:rsid w:val="00EC57F2"/>
    <w:rsid w:val="00EC58F8"/>
    <w:rsid w:val="00EC5EFC"/>
    <w:rsid w:val="00EC6FEC"/>
    <w:rsid w:val="00EC73C7"/>
    <w:rsid w:val="00ED01BF"/>
    <w:rsid w:val="00ED01D6"/>
    <w:rsid w:val="00ED03E9"/>
    <w:rsid w:val="00ED04F2"/>
    <w:rsid w:val="00ED078A"/>
    <w:rsid w:val="00ED07AB"/>
    <w:rsid w:val="00ED0835"/>
    <w:rsid w:val="00ED087E"/>
    <w:rsid w:val="00ED08D1"/>
    <w:rsid w:val="00ED16AC"/>
    <w:rsid w:val="00ED19A4"/>
    <w:rsid w:val="00ED204D"/>
    <w:rsid w:val="00ED23E2"/>
    <w:rsid w:val="00ED24D6"/>
    <w:rsid w:val="00ED2951"/>
    <w:rsid w:val="00ED2DF8"/>
    <w:rsid w:val="00ED34C4"/>
    <w:rsid w:val="00ED3C5F"/>
    <w:rsid w:val="00ED3F55"/>
    <w:rsid w:val="00ED43F4"/>
    <w:rsid w:val="00ED4669"/>
    <w:rsid w:val="00ED49F1"/>
    <w:rsid w:val="00ED5E26"/>
    <w:rsid w:val="00ED5FE0"/>
    <w:rsid w:val="00ED612E"/>
    <w:rsid w:val="00ED740C"/>
    <w:rsid w:val="00ED7A16"/>
    <w:rsid w:val="00EE0103"/>
    <w:rsid w:val="00EE032B"/>
    <w:rsid w:val="00EE03FB"/>
    <w:rsid w:val="00EE078C"/>
    <w:rsid w:val="00EE11ED"/>
    <w:rsid w:val="00EE126D"/>
    <w:rsid w:val="00EE1285"/>
    <w:rsid w:val="00EE13BB"/>
    <w:rsid w:val="00EE1711"/>
    <w:rsid w:val="00EE1E26"/>
    <w:rsid w:val="00EE253C"/>
    <w:rsid w:val="00EE26B2"/>
    <w:rsid w:val="00EE27F9"/>
    <w:rsid w:val="00EE2AAF"/>
    <w:rsid w:val="00EE2AFD"/>
    <w:rsid w:val="00EE2D81"/>
    <w:rsid w:val="00EE3154"/>
    <w:rsid w:val="00EE3872"/>
    <w:rsid w:val="00EE3A5B"/>
    <w:rsid w:val="00EE4752"/>
    <w:rsid w:val="00EE516C"/>
    <w:rsid w:val="00EE55AB"/>
    <w:rsid w:val="00EE59EB"/>
    <w:rsid w:val="00EE6074"/>
    <w:rsid w:val="00EE6CC1"/>
    <w:rsid w:val="00EE7890"/>
    <w:rsid w:val="00EE7A2A"/>
    <w:rsid w:val="00EF02E8"/>
    <w:rsid w:val="00EF0358"/>
    <w:rsid w:val="00EF0DE9"/>
    <w:rsid w:val="00EF0E33"/>
    <w:rsid w:val="00EF1CE2"/>
    <w:rsid w:val="00EF1F98"/>
    <w:rsid w:val="00EF24B9"/>
    <w:rsid w:val="00EF2680"/>
    <w:rsid w:val="00EF28F7"/>
    <w:rsid w:val="00EF3135"/>
    <w:rsid w:val="00EF371A"/>
    <w:rsid w:val="00EF375F"/>
    <w:rsid w:val="00EF3D45"/>
    <w:rsid w:val="00EF415A"/>
    <w:rsid w:val="00EF45A9"/>
    <w:rsid w:val="00EF4685"/>
    <w:rsid w:val="00EF491B"/>
    <w:rsid w:val="00EF4F33"/>
    <w:rsid w:val="00EF4F84"/>
    <w:rsid w:val="00EF5095"/>
    <w:rsid w:val="00EF5573"/>
    <w:rsid w:val="00EF62B9"/>
    <w:rsid w:val="00EF6A09"/>
    <w:rsid w:val="00EF71A1"/>
    <w:rsid w:val="00EF7533"/>
    <w:rsid w:val="00EF7F5B"/>
    <w:rsid w:val="00F00460"/>
    <w:rsid w:val="00F00D0C"/>
    <w:rsid w:val="00F013ED"/>
    <w:rsid w:val="00F0192A"/>
    <w:rsid w:val="00F019A5"/>
    <w:rsid w:val="00F01D02"/>
    <w:rsid w:val="00F01D32"/>
    <w:rsid w:val="00F0254E"/>
    <w:rsid w:val="00F029CE"/>
    <w:rsid w:val="00F034D6"/>
    <w:rsid w:val="00F039D3"/>
    <w:rsid w:val="00F04185"/>
    <w:rsid w:val="00F045C7"/>
    <w:rsid w:val="00F048A7"/>
    <w:rsid w:val="00F04932"/>
    <w:rsid w:val="00F04D55"/>
    <w:rsid w:val="00F04F69"/>
    <w:rsid w:val="00F0546F"/>
    <w:rsid w:val="00F0548A"/>
    <w:rsid w:val="00F05AB4"/>
    <w:rsid w:val="00F061C2"/>
    <w:rsid w:val="00F06470"/>
    <w:rsid w:val="00F0669D"/>
    <w:rsid w:val="00F067FA"/>
    <w:rsid w:val="00F06BBF"/>
    <w:rsid w:val="00F07134"/>
    <w:rsid w:val="00F0713F"/>
    <w:rsid w:val="00F07155"/>
    <w:rsid w:val="00F07446"/>
    <w:rsid w:val="00F1012E"/>
    <w:rsid w:val="00F102D8"/>
    <w:rsid w:val="00F10B27"/>
    <w:rsid w:val="00F10C93"/>
    <w:rsid w:val="00F10CD2"/>
    <w:rsid w:val="00F10F39"/>
    <w:rsid w:val="00F11301"/>
    <w:rsid w:val="00F11B72"/>
    <w:rsid w:val="00F12460"/>
    <w:rsid w:val="00F12C8E"/>
    <w:rsid w:val="00F13AEB"/>
    <w:rsid w:val="00F13C65"/>
    <w:rsid w:val="00F13EDA"/>
    <w:rsid w:val="00F13EEF"/>
    <w:rsid w:val="00F13F41"/>
    <w:rsid w:val="00F14480"/>
    <w:rsid w:val="00F147D6"/>
    <w:rsid w:val="00F1597E"/>
    <w:rsid w:val="00F15FAD"/>
    <w:rsid w:val="00F164D8"/>
    <w:rsid w:val="00F16E82"/>
    <w:rsid w:val="00F17446"/>
    <w:rsid w:val="00F176E3"/>
    <w:rsid w:val="00F205E2"/>
    <w:rsid w:val="00F20BD3"/>
    <w:rsid w:val="00F21275"/>
    <w:rsid w:val="00F21917"/>
    <w:rsid w:val="00F22FDA"/>
    <w:rsid w:val="00F22FFD"/>
    <w:rsid w:val="00F24382"/>
    <w:rsid w:val="00F24417"/>
    <w:rsid w:val="00F244B0"/>
    <w:rsid w:val="00F2461B"/>
    <w:rsid w:val="00F24751"/>
    <w:rsid w:val="00F24EDF"/>
    <w:rsid w:val="00F256BD"/>
    <w:rsid w:val="00F26B29"/>
    <w:rsid w:val="00F2708B"/>
    <w:rsid w:val="00F2711E"/>
    <w:rsid w:val="00F273E9"/>
    <w:rsid w:val="00F27B06"/>
    <w:rsid w:val="00F27CB7"/>
    <w:rsid w:val="00F30B50"/>
    <w:rsid w:val="00F3127F"/>
    <w:rsid w:val="00F31334"/>
    <w:rsid w:val="00F31DDB"/>
    <w:rsid w:val="00F324C3"/>
    <w:rsid w:val="00F33572"/>
    <w:rsid w:val="00F346CB"/>
    <w:rsid w:val="00F34996"/>
    <w:rsid w:val="00F34BF6"/>
    <w:rsid w:val="00F34FEF"/>
    <w:rsid w:val="00F3500C"/>
    <w:rsid w:val="00F35E91"/>
    <w:rsid w:val="00F3655C"/>
    <w:rsid w:val="00F365B6"/>
    <w:rsid w:val="00F37C72"/>
    <w:rsid w:val="00F37E71"/>
    <w:rsid w:val="00F40291"/>
    <w:rsid w:val="00F40433"/>
    <w:rsid w:val="00F40751"/>
    <w:rsid w:val="00F40A54"/>
    <w:rsid w:val="00F40EF9"/>
    <w:rsid w:val="00F40F15"/>
    <w:rsid w:val="00F4144E"/>
    <w:rsid w:val="00F41CAC"/>
    <w:rsid w:val="00F42061"/>
    <w:rsid w:val="00F421A5"/>
    <w:rsid w:val="00F423AD"/>
    <w:rsid w:val="00F423F0"/>
    <w:rsid w:val="00F43296"/>
    <w:rsid w:val="00F43514"/>
    <w:rsid w:val="00F43832"/>
    <w:rsid w:val="00F43A5B"/>
    <w:rsid w:val="00F44191"/>
    <w:rsid w:val="00F44B8E"/>
    <w:rsid w:val="00F451D9"/>
    <w:rsid w:val="00F4595F"/>
    <w:rsid w:val="00F45AB6"/>
    <w:rsid w:val="00F465E5"/>
    <w:rsid w:val="00F46ACC"/>
    <w:rsid w:val="00F47267"/>
    <w:rsid w:val="00F47978"/>
    <w:rsid w:val="00F47D5C"/>
    <w:rsid w:val="00F50BA7"/>
    <w:rsid w:val="00F51168"/>
    <w:rsid w:val="00F512F9"/>
    <w:rsid w:val="00F51C51"/>
    <w:rsid w:val="00F53230"/>
    <w:rsid w:val="00F532F1"/>
    <w:rsid w:val="00F53BD1"/>
    <w:rsid w:val="00F53BDC"/>
    <w:rsid w:val="00F53DF7"/>
    <w:rsid w:val="00F53EBF"/>
    <w:rsid w:val="00F54567"/>
    <w:rsid w:val="00F545C8"/>
    <w:rsid w:val="00F547C1"/>
    <w:rsid w:val="00F552BE"/>
    <w:rsid w:val="00F55547"/>
    <w:rsid w:val="00F55AA7"/>
    <w:rsid w:val="00F56114"/>
    <w:rsid w:val="00F564AD"/>
    <w:rsid w:val="00F5668B"/>
    <w:rsid w:val="00F56852"/>
    <w:rsid w:val="00F57BA8"/>
    <w:rsid w:val="00F57C79"/>
    <w:rsid w:val="00F60098"/>
    <w:rsid w:val="00F6013A"/>
    <w:rsid w:val="00F61784"/>
    <w:rsid w:val="00F61DFF"/>
    <w:rsid w:val="00F62021"/>
    <w:rsid w:val="00F62249"/>
    <w:rsid w:val="00F62557"/>
    <w:rsid w:val="00F6276A"/>
    <w:rsid w:val="00F62D8D"/>
    <w:rsid w:val="00F63D17"/>
    <w:rsid w:val="00F63F15"/>
    <w:rsid w:val="00F646A4"/>
    <w:rsid w:val="00F64D0E"/>
    <w:rsid w:val="00F65484"/>
    <w:rsid w:val="00F65AEB"/>
    <w:rsid w:val="00F65CF8"/>
    <w:rsid w:val="00F66C98"/>
    <w:rsid w:val="00F67846"/>
    <w:rsid w:val="00F6786D"/>
    <w:rsid w:val="00F67D1E"/>
    <w:rsid w:val="00F7062E"/>
    <w:rsid w:val="00F70D3E"/>
    <w:rsid w:val="00F70DA3"/>
    <w:rsid w:val="00F715F6"/>
    <w:rsid w:val="00F7179A"/>
    <w:rsid w:val="00F72133"/>
    <w:rsid w:val="00F721FD"/>
    <w:rsid w:val="00F723E7"/>
    <w:rsid w:val="00F72730"/>
    <w:rsid w:val="00F72A83"/>
    <w:rsid w:val="00F72B8D"/>
    <w:rsid w:val="00F73064"/>
    <w:rsid w:val="00F733CF"/>
    <w:rsid w:val="00F743E4"/>
    <w:rsid w:val="00F748FF"/>
    <w:rsid w:val="00F74961"/>
    <w:rsid w:val="00F74E3D"/>
    <w:rsid w:val="00F75034"/>
    <w:rsid w:val="00F7518A"/>
    <w:rsid w:val="00F75747"/>
    <w:rsid w:val="00F75F2D"/>
    <w:rsid w:val="00F76730"/>
    <w:rsid w:val="00F76784"/>
    <w:rsid w:val="00F76D41"/>
    <w:rsid w:val="00F777BA"/>
    <w:rsid w:val="00F7789A"/>
    <w:rsid w:val="00F7797E"/>
    <w:rsid w:val="00F80642"/>
    <w:rsid w:val="00F80D72"/>
    <w:rsid w:val="00F81708"/>
    <w:rsid w:val="00F81C0F"/>
    <w:rsid w:val="00F81CB0"/>
    <w:rsid w:val="00F81D4D"/>
    <w:rsid w:val="00F8234C"/>
    <w:rsid w:val="00F82C15"/>
    <w:rsid w:val="00F82DEA"/>
    <w:rsid w:val="00F83152"/>
    <w:rsid w:val="00F831F6"/>
    <w:rsid w:val="00F836B5"/>
    <w:rsid w:val="00F83E12"/>
    <w:rsid w:val="00F84A97"/>
    <w:rsid w:val="00F84CB1"/>
    <w:rsid w:val="00F84E0B"/>
    <w:rsid w:val="00F85C13"/>
    <w:rsid w:val="00F86535"/>
    <w:rsid w:val="00F867D6"/>
    <w:rsid w:val="00F877C6"/>
    <w:rsid w:val="00F9054C"/>
    <w:rsid w:val="00F9070E"/>
    <w:rsid w:val="00F910C9"/>
    <w:rsid w:val="00F912DB"/>
    <w:rsid w:val="00F916D2"/>
    <w:rsid w:val="00F91879"/>
    <w:rsid w:val="00F918EA"/>
    <w:rsid w:val="00F91C36"/>
    <w:rsid w:val="00F91E11"/>
    <w:rsid w:val="00F92187"/>
    <w:rsid w:val="00F92295"/>
    <w:rsid w:val="00F9241D"/>
    <w:rsid w:val="00F92A76"/>
    <w:rsid w:val="00F93A20"/>
    <w:rsid w:val="00F93A3E"/>
    <w:rsid w:val="00F94192"/>
    <w:rsid w:val="00F94C12"/>
    <w:rsid w:val="00F94FA8"/>
    <w:rsid w:val="00F9529D"/>
    <w:rsid w:val="00F95D4A"/>
    <w:rsid w:val="00F95D93"/>
    <w:rsid w:val="00F96012"/>
    <w:rsid w:val="00F96E0A"/>
    <w:rsid w:val="00F9797A"/>
    <w:rsid w:val="00F979EB"/>
    <w:rsid w:val="00FA007C"/>
    <w:rsid w:val="00FA0523"/>
    <w:rsid w:val="00FA17D9"/>
    <w:rsid w:val="00FA1FD2"/>
    <w:rsid w:val="00FA2458"/>
    <w:rsid w:val="00FA257F"/>
    <w:rsid w:val="00FA2989"/>
    <w:rsid w:val="00FA2D00"/>
    <w:rsid w:val="00FA2F21"/>
    <w:rsid w:val="00FA4282"/>
    <w:rsid w:val="00FA4443"/>
    <w:rsid w:val="00FA44DA"/>
    <w:rsid w:val="00FA4FD6"/>
    <w:rsid w:val="00FA533F"/>
    <w:rsid w:val="00FA5D77"/>
    <w:rsid w:val="00FA6178"/>
    <w:rsid w:val="00FA6F19"/>
    <w:rsid w:val="00FA701E"/>
    <w:rsid w:val="00FA7BB4"/>
    <w:rsid w:val="00FA7DA1"/>
    <w:rsid w:val="00FB0B97"/>
    <w:rsid w:val="00FB0FD9"/>
    <w:rsid w:val="00FB1A28"/>
    <w:rsid w:val="00FB1A9E"/>
    <w:rsid w:val="00FB1AA1"/>
    <w:rsid w:val="00FB23F8"/>
    <w:rsid w:val="00FB2A5F"/>
    <w:rsid w:val="00FB33D3"/>
    <w:rsid w:val="00FB34A4"/>
    <w:rsid w:val="00FB3CB3"/>
    <w:rsid w:val="00FB3DEA"/>
    <w:rsid w:val="00FB406E"/>
    <w:rsid w:val="00FB431F"/>
    <w:rsid w:val="00FB4BB8"/>
    <w:rsid w:val="00FB4C62"/>
    <w:rsid w:val="00FB4CB0"/>
    <w:rsid w:val="00FB5A44"/>
    <w:rsid w:val="00FB6183"/>
    <w:rsid w:val="00FB63D8"/>
    <w:rsid w:val="00FB6C6E"/>
    <w:rsid w:val="00FB74F0"/>
    <w:rsid w:val="00FB767F"/>
    <w:rsid w:val="00FB78AE"/>
    <w:rsid w:val="00FB79F6"/>
    <w:rsid w:val="00FB7DD7"/>
    <w:rsid w:val="00FC0937"/>
    <w:rsid w:val="00FC0A6E"/>
    <w:rsid w:val="00FC15F2"/>
    <w:rsid w:val="00FC1956"/>
    <w:rsid w:val="00FC1B2A"/>
    <w:rsid w:val="00FC1BA4"/>
    <w:rsid w:val="00FC307F"/>
    <w:rsid w:val="00FC30AD"/>
    <w:rsid w:val="00FC35A6"/>
    <w:rsid w:val="00FC3DEE"/>
    <w:rsid w:val="00FC4030"/>
    <w:rsid w:val="00FC4233"/>
    <w:rsid w:val="00FC47FC"/>
    <w:rsid w:val="00FC53EB"/>
    <w:rsid w:val="00FC5459"/>
    <w:rsid w:val="00FC58D6"/>
    <w:rsid w:val="00FC5A00"/>
    <w:rsid w:val="00FC5AE5"/>
    <w:rsid w:val="00FC5EE2"/>
    <w:rsid w:val="00FC5FD5"/>
    <w:rsid w:val="00FC60F0"/>
    <w:rsid w:val="00FC6375"/>
    <w:rsid w:val="00FC6488"/>
    <w:rsid w:val="00FC6B38"/>
    <w:rsid w:val="00FC711C"/>
    <w:rsid w:val="00FD07DB"/>
    <w:rsid w:val="00FD1A30"/>
    <w:rsid w:val="00FD229D"/>
    <w:rsid w:val="00FD2323"/>
    <w:rsid w:val="00FD23A6"/>
    <w:rsid w:val="00FD2899"/>
    <w:rsid w:val="00FD2EC3"/>
    <w:rsid w:val="00FD3025"/>
    <w:rsid w:val="00FD3A53"/>
    <w:rsid w:val="00FD3C14"/>
    <w:rsid w:val="00FD3DDA"/>
    <w:rsid w:val="00FD3EFA"/>
    <w:rsid w:val="00FD42C5"/>
    <w:rsid w:val="00FD5AE0"/>
    <w:rsid w:val="00FD60FA"/>
    <w:rsid w:val="00FD6571"/>
    <w:rsid w:val="00FD6A21"/>
    <w:rsid w:val="00FD6CF7"/>
    <w:rsid w:val="00FD75B1"/>
    <w:rsid w:val="00FD78C1"/>
    <w:rsid w:val="00FD78E7"/>
    <w:rsid w:val="00FD7BC4"/>
    <w:rsid w:val="00FE029D"/>
    <w:rsid w:val="00FE0382"/>
    <w:rsid w:val="00FE06CE"/>
    <w:rsid w:val="00FE0A5E"/>
    <w:rsid w:val="00FE0FAD"/>
    <w:rsid w:val="00FE103F"/>
    <w:rsid w:val="00FE10E3"/>
    <w:rsid w:val="00FE1461"/>
    <w:rsid w:val="00FE15A7"/>
    <w:rsid w:val="00FE2121"/>
    <w:rsid w:val="00FE2502"/>
    <w:rsid w:val="00FE263F"/>
    <w:rsid w:val="00FE2B9C"/>
    <w:rsid w:val="00FE3470"/>
    <w:rsid w:val="00FE3B27"/>
    <w:rsid w:val="00FE3F6A"/>
    <w:rsid w:val="00FE440E"/>
    <w:rsid w:val="00FE505C"/>
    <w:rsid w:val="00FE5982"/>
    <w:rsid w:val="00FE5E94"/>
    <w:rsid w:val="00FE6550"/>
    <w:rsid w:val="00FE6BDF"/>
    <w:rsid w:val="00FE6D5F"/>
    <w:rsid w:val="00FE7849"/>
    <w:rsid w:val="00FE78C1"/>
    <w:rsid w:val="00FE797A"/>
    <w:rsid w:val="00FF0010"/>
    <w:rsid w:val="00FF0040"/>
    <w:rsid w:val="00FF008B"/>
    <w:rsid w:val="00FF0234"/>
    <w:rsid w:val="00FF05D3"/>
    <w:rsid w:val="00FF075D"/>
    <w:rsid w:val="00FF11A6"/>
    <w:rsid w:val="00FF222B"/>
    <w:rsid w:val="00FF23AD"/>
    <w:rsid w:val="00FF2774"/>
    <w:rsid w:val="00FF28A0"/>
    <w:rsid w:val="00FF386A"/>
    <w:rsid w:val="00FF3ADF"/>
    <w:rsid w:val="00FF46C1"/>
    <w:rsid w:val="00FF4E81"/>
    <w:rsid w:val="00FF4F76"/>
    <w:rsid w:val="00FF597E"/>
    <w:rsid w:val="00FF59CF"/>
    <w:rsid w:val="00FF5D06"/>
    <w:rsid w:val="00FF640B"/>
    <w:rsid w:val="00FF715D"/>
    <w:rsid w:val="00FF7327"/>
    <w:rsid w:val="00FF7A25"/>
    <w:rsid w:val="00FF7EE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99DEC8"/>
  <w15:docId w15:val="{7CA9DAB9-DDC5-45E9-AFFC-4A6F1B46C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60DD"/>
    <w:pPr>
      <w:spacing w:after="160" w:line="259" w:lineRule="auto"/>
    </w:pPr>
    <w:rPr>
      <w:sz w:val="22"/>
      <w:szCs w:val="22"/>
    </w:rPr>
  </w:style>
  <w:style w:type="paragraph" w:styleId="Ttulo1">
    <w:name w:val="heading 1"/>
    <w:basedOn w:val="Normal"/>
    <w:next w:val="Normal"/>
    <w:link w:val="Ttulo1Car"/>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pPr>
      <w:spacing w:after="160" w:line="259" w:lineRule="auto"/>
    </w:pPr>
    <w:rPr>
      <w:sz w:val="22"/>
      <w:szCs w:val="22"/>
    </w:rPr>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Encabezado">
    <w:name w:val="header"/>
    <w:basedOn w:val="Normal"/>
    <w:link w:val="EncabezadoCar"/>
    <w:unhideWhenUsed/>
    <w:rsid w:val="00530EAE"/>
    <w:pPr>
      <w:tabs>
        <w:tab w:val="center" w:pos="4419"/>
        <w:tab w:val="right" w:pos="8838"/>
      </w:tabs>
      <w:spacing w:after="0" w:line="240" w:lineRule="auto"/>
    </w:pPr>
  </w:style>
  <w:style w:type="character" w:customStyle="1" w:styleId="EncabezadoCar">
    <w:name w:val="Encabezado Car"/>
    <w:basedOn w:val="Fuentedeprrafopredeter"/>
    <w:link w:val="Encabezado"/>
    <w:rsid w:val="00530EAE"/>
  </w:style>
  <w:style w:type="paragraph" w:styleId="Piedepgina">
    <w:name w:val="footer"/>
    <w:basedOn w:val="Normal"/>
    <w:link w:val="PiedepginaCar"/>
    <w:uiPriority w:val="99"/>
    <w:unhideWhenUsed/>
    <w:rsid w:val="00530EA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30EAE"/>
  </w:style>
  <w:style w:type="paragraph" w:styleId="Textodeglobo">
    <w:name w:val="Balloon Text"/>
    <w:basedOn w:val="Normal"/>
    <w:link w:val="TextodegloboCar"/>
    <w:uiPriority w:val="99"/>
    <w:semiHidden/>
    <w:unhideWhenUsed/>
    <w:rsid w:val="00530EAE"/>
    <w:pPr>
      <w:spacing w:after="0" w:line="240" w:lineRule="auto"/>
    </w:pPr>
    <w:rPr>
      <w:rFonts w:ascii="Segoe UI" w:hAnsi="Segoe UI" w:cs="Segoe UI"/>
      <w:sz w:val="18"/>
      <w:szCs w:val="18"/>
    </w:rPr>
  </w:style>
  <w:style w:type="character" w:customStyle="1" w:styleId="TextodegloboCar">
    <w:name w:val="Texto de globo Car"/>
    <w:link w:val="Textodeglobo"/>
    <w:uiPriority w:val="99"/>
    <w:semiHidden/>
    <w:rsid w:val="00530EAE"/>
    <w:rPr>
      <w:rFonts w:ascii="Segoe UI" w:hAnsi="Segoe UI" w:cs="Segoe UI"/>
      <w:sz w:val="18"/>
      <w:szCs w:val="18"/>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paragraph" w:styleId="Prrafodelista">
    <w:name w:val="List Paragraph"/>
    <w:aliases w:val="List,CNBV Parrafo1,Párrafo de lista1,Cita texto,Parrafo 1,Lista multicolor - Énfasis 11,Lista vistosa - Énfasis 11,Cuadrícula media 1 - Énfasis 21,Footnote,List Paragraph2,List Paragraph1,Colorful List - Accent 11,List Paragraph-Thesis"/>
    <w:basedOn w:val="Normal"/>
    <w:link w:val="PrrafodelistaCar"/>
    <w:uiPriority w:val="34"/>
    <w:qFormat/>
    <w:rsid w:val="006220B6"/>
    <w:pPr>
      <w:spacing w:after="0" w:line="240" w:lineRule="auto"/>
      <w:ind w:left="720"/>
      <w:contextualSpacing/>
    </w:pPr>
    <w:rPr>
      <w:rFonts w:ascii="Arial" w:eastAsia="Times New Roman" w:hAnsi="Arial" w:cs="Times New Roman"/>
      <w:sz w:val="28"/>
      <w:szCs w:val="28"/>
    </w:rPr>
  </w:style>
  <w:style w:type="paragraph" w:styleId="Textonotapie">
    <w:name w:val="footnote text"/>
    <w:aliases w:val="Footnote Text Char Char Char Char Char,Footnote Text Char Char Char Char,Footnote reference,FA Fu,Footnote Text Char Char Char,Footnote Text Cha,FA Fußnotentext,FA Fuﬂnotentext,Footnote Text Char Char,FA Fu?notentext,Car, Car,Ca,Ca1, Car3"/>
    <w:basedOn w:val="Normal"/>
    <w:link w:val="TextonotapieCar"/>
    <w:uiPriority w:val="99"/>
    <w:unhideWhenUsed/>
    <w:qFormat/>
    <w:rsid w:val="006220B6"/>
    <w:pPr>
      <w:spacing w:after="0" w:line="240" w:lineRule="auto"/>
    </w:pPr>
    <w:rPr>
      <w:rFonts w:ascii="Arial" w:eastAsia="Times New Roman" w:hAnsi="Arial" w:cs="Times New Roman"/>
      <w:sz w:val="20"/>
      <w:szCs w:val="20"/>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ﬂnotentext Car,FA Fu?notentext Car"/>
    <w:link w:val="Textonotapie"/>
    <w:uiPriority w:val="99"/>
    <w:qFormat/>
    <w:rsid w:val="006220B6"/>
    <w:rPr>
      <w:rFonts w:ascii="Arial" w:eastAsia="Times New Roman" w:hAnsi="Arial" w:cs="Times New Roman"/>
      <w:sz w:val="20"/>
      <w:szCs w:val="20"/>
    </w:rPr>
  </w:style>
  <w:style w:type="character" w:styleId="Refdenotaalpie">
    <w:name w:val="footnote reference"/>
    <w:aliases w:val="Texto de nota al pie,Footnotes refss,Appel note de bas de page,Ref. de nota al pie 2,Footnote number,referencia nota al pie,BVI fnr,4_G,16 Point,Superscript 6 Point,Texto nota al pie,Footnote Reference Char3,julio,f,juli,Ref,ftref,R"/>
    <w:link w:val="4GChar"/>
    <w:uiPriority w:val="99"/>
    <w:unhideWhenUsed/>
    <w:qFormat/>
    <w:rsid w:val="006220B6"/>
    <w:rPr>
      <w:vertAlign w:val="superscript"/>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uiPriority w:val="99"/>
    <w:qFormat/>
    <w:rsid w:val="006220B6"/>
    <w:pPr>
      <w:spacing w:after="0" w:line="240" w:lineRule="auto"/>
      <w:jc w:val="both"/>
    </w:pPr>
    <w:rPr>
      <w:vertAlign w:val="superscript"/>
    </w:rPr>
  </w:style>
  <w:style w:type="character" w:customStyle="1" w:styleId="PrrafodelistaCar">
    <w:name w:val="Párrafo de lista Car"/>
    <w:aliases w:val="List Car,CNBV Parrafo1 Car,Párrafo de lista1 Car,Cita texto Car,Parrafo 1 Car,Lista multicolor - Énfasis 11 Car,Lista vistosa - Énfasis 11 Car,Cuadrícula media 1 - Énfasis 21 Car,Footnote Car,List Paragraph2 Car,List Paragraph1 Car"/>
    <w:link w:val="Prrafodelista"/>
    <w:uiPriority w:val="34"/>
    <w:qFormat/>
    <w:locked/>
    <w:rsid w:val="006220B6"/>
    <w:rPr>
      <w:rFonts w:ascii="Arial" w:eastAsia="Times New Roman" w:hAnsi="Arial" w:cs="Times New Roman"/>
      <w:sz w:val="28"/>
      <w:szCs w:val="28"/>
    </w:rPr>
  </w:style>
  <w:style w:type="paragraph" w:styleId="Sinespaciado">
    <w:name w:val="No Spacing"/>
    <w:aliases w:val="RESOLUTIVOS"/>
    <w:link w:val="SinespaciadoCar"/>
    <w:uiPriority w:val="1"/>
    <w:qFormat/>
    <w:rsid w:val="006220B6"/>
    <w:pPr>
      <w:spacing w:line="360" w:lineRule="auto"/>
      <w:jc w:val="both"/>
    </w:pPr>
    <w:rPr>
      <w:rFonts w:ascii="Arial" w:hAnsi="Arial" w:cs="Arial"/>
      <w:sz w:val="28"/>
      <w:szCs w:val="28"/>
      <w:lang w:eastAsia="en-US"/>
    </w:rPr>
  </w:style>
  <w:style w:type="character" w:styleId="Hipervnculo">
    <w:name w:val="Hyperlink"/>
    <w:uiPriority w:val="99"/>
    <w:unhideWhenUsed/>
    <w:rsid w:val="006220B6"/>
    <w:rPr>
      <w:color w:val="0563C1"/>
      <w:u w:val="single"/>
    </w:rPr>
  </w:style>
  <w:style w:type="paragraph" w:customStyle="1" w:styleId="NSentencia">
    <w:name w:val="N. Sentencia"/>
    <w:basedOn w:val="Normal"/>
    <w:link w:val="NSentenciaCar"/>
    <w:qFormat/>
    <w:rsid w:val="006220B6"/>
    <w:pPr>
      <w:numPr>
        <w:numId w:val="1"/>
      </w:numPr>
      <w:spacing w:before="240" w:after="240" w:line="360" w:lineRule="auto"/>
      <w:jc w:val="both"/>
    </w:pPr>
    <w:rPr>
      <w:rFonts w:ascii="Univers" w:eastAsia="Times New Roman" w:hAnsi="Univers" w:cs="Times New Roman"/>
      <w:bCs/>
      <w:sz w:val="28"/>
      <w:szCs w:val="24"/>
      <w:lang w:val="es-ES" w:eastAsia="es-ES"/>
    </w:rPr>
  </w:style>
  <w:style w:type="character" w:customStyle="1" w:styleId="NSentenciaCar">
    <w:name w:val="N. Sentencia Car"/>
    <w:link w:val="NSentencia"/>
    <w:rsid w:val="006220B6"/>
    <w:rPr>
      <w:rFonts w:ascii="Univers" w:eastAsia="Times New Roman" w:hAnsi="Univers" w:cs="Times New Roman"/>
      <w:bCs/>
      <w:sz w:val="28"/>
      <w:szCs w:val="24"/>
      <w:lang w:val="es-ES" w:eastAsia="es-ES"/>
    </w:rPr>
  </w:style>
  <w:style w:type="character" w:customStyle="1" w:styleId="SinespaciadoCar">
    <w:name w:val="Sin espaciado Car"/>
    <w:aliases w:val="RESOLUTIVOS Car"/>
    <w:link w:val="Sinespaciado"/>
    <w:uiPriority w:val="1"/>
    <w:qFormat/>
    <w:rsid w:val="006220B6"/>
    <w:rPr>
      <w:rFonts w:ascii="Arial" w:hAnsi="Arial" w:cs="Arial"/>
      <w:sz w:val="28"/>
      <w:szCs w:val="28"/>
      <w:lang w:eastAsia="en-US"/>
    </w:rPr>
  </w:style>
  <w:style w:type="character" w:customStyle="1" w:styleId="corte4fondoCarCar1">
    <w:name w:val="corte4 fondo Car Car1"/>
    <w:link w:val="corte4fondoCar"/>
    <w:locked/>
    <w:rsid w:val="006220B6"/>
    <w:rPr>
      <w:rFonts w:ascii="Arial" w:hAnsi="Arial" w:cs="Arial"/>
      <w:sz w:val="30"/>
    </w:rPr>
  </w:style>
  <w:style w:type="paragraph" w:customStyle="1" w:styleId="corte4fondoCar">
    <w:name w:val="corte4 fondo Car"/>
    <w:basedOn w:val="Normal"/>
    <w:link w:val="corte4fondoCarCar1"/>
    <w:rsid w:val="006220B6"/>
    <w:pPr>
      <w:spacing w:after="0" w:line="360" w:lineRule="auto"/>
      <w:ind w:firstLine="709"/>
      <w:jc w:val="both"/>
    </w:pPr>
    <w:rPr>
      <w:rFonts w:ascii="Arial" w:hAnsi="Arial" w:cs="Arial"/>
      <w:sz w:val="30"/>
    </w:rPr>
  </w:style>
  <w:style w:type="paragraph" w:styleId="NormalWeb">
    <w:name w:val="Normal (Web)"/>
    <w:aliases w:val="Normal (Web) Car1,Normal (Web) Car Car,Normal (Web) Car Car Car Car Car Car,Normal (Web) Car Car Car,Normal (Web) Car1 Car Car,Car Car Car Car,Car Car Car,Normal (Web) Car Car Car Car Car Car Car Car Car Car,Car Car Ca,Car Car,Car C,C"/>
    <w:basedOn w:val="Normal"/>
    <w:link w:val="NormalWebCar"/>
    <w:uiPriority w:val="99"/>
    <w:qFormat/>
    <w:rsid w:val="00B123C2"/>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NormalWebCar">
    <w:name w:val="Normal (Web) Car"/>
    <w:aliases w:val="Normal (Web) Car1 Car,Normal (Web) Car Car Car1,Normal (Web) Car Car Car Car Car Car Car,Normal (Web) Car Car Car Car,Normal (Web) Car1 Car Car Car,Car Car Car Car Car,Car Car Car Car1,Car Car Ca Car,Car Car Car1,Car C Car,C Car"/>
    <w:link w:val="NormalWeb"/>
    <w:uiPriority w:val="99"/>
    <w:qFormat/>
    <w:locked/>
    <w:rsid w:val="00B123C2"/>
    <w:rPr>
      <w:rFonts w:ascii="Times New Roman" w:eastAsia="Times New Roman" w:hAnsi="Times New Roman" w:cs="Times New Roman"/>
      <w:sz w:val="24"/>
      <w:szCs w:val="24"/>
      <w:lang w:val="es-ES" w:eastAsia="es-ES"/>
    </w:rPr>
  </w:style>
  <w:style w:type="paragraph" w:customStyle="1" w:styleId="Default">
    <w:name w:val="Default"/>
    <w:qFormat/>
    <w:rsid w:val="00B123C2"/>
    <w:pPr>
      <w:autoSpaceDE w:val="0"/>
      <w:autoSpaceDN w:val="0"/>
      <w:adjustRightInd w:val="0"/>
    </w:pPr>
    <w:rPr>
      <w:rFonts w:ascii="Arial" w:hAnsi="Arial" w:cs="Arial"/>
      <w:color w:val="000000"/>
      <w:sz w:val="24"/>
      <w:szCs w:val="24"/>
      <w:lang w:eastAsia="en-US"/>
    </w:rPr>
  </w:style>
  <w:style w:type="paragraph" w:styleId="Sangradetextonormal">
    <w:name w:val="Body Text Indent"/>
    <w:basedOn w:val="Normal"/>
    <w:link w:val="SangradetextonormalCar"/>
    <w:rsid w:val="00242378"/>
    <w:pPr>
      <w:spacing w:after="0" w:line="480" w:lineRule="auto"/>
      <w:ind w:firstLine="708"/>
    </w:pPr>
    <w:rPr>
      <w:rFonts w:ascii="Univers" w:eastAsia="Times New Roman" w:hAnsi="Univers" w:cs="Times New Roman"/>
      <w:sz w:val="28"/>
      <w:szCs w:val="28"/>
      <w:lang w:val="es-ES" w:eastAsia="es-ES"/>
    </w:rPr>
  </w:style>
  <w:style w:type="character" w:customStyle="1" w:styleId="SangradetextonormalCar">
    <w:name w:val="Sangría de texto normal Car"/>
    <w:link w:val="Sangradetextonormal"/>
    <w:rsid w:val="00242378"/>
    <w:rPr>
      <w:rFonts w:ascii="Univers" w:eastAsia="Times New Roman" w:hAnsi="Univers" w:cs="Times New Roman"/>
      <w:sz w:val="28"/>
      <w:szCs w:val="28"/>
      <w:lang w:val="es-ES" w:eastAsia="es-ES"/>
    </w:rPr>
  </w:style>
  <w:style w:type="character" w:customStyle="1" w:styleId="footnotemark">
    <w:name w:val="footnote mark"/>
    <w:hidden/>
    <w:rsid w:val="00AA01EA"/>
    <w:rPr>
      <w:rFonts w:ascii="Times New Roman" w:eastAsia="Times New Roman" w:hAnsi="Times New Roman" w:cs="Times New Roman"/>
      <w:color w:val="000000"/>
      <w:sz w:val="20"/>
      <w:vertAlign w:val="superscript"/>
    </w:rPr>
  </w:style>
  <w:style w:type="paragraph" w:styleId="Textonotaalfinal">
    <w:name w:val="endnote text"/>
    <w:basedOn w:val="Normal"/>
    <w:link w:val="TextonotaalfinalCar"/>
    <w:uiPriority w:val="99"/>
    <w:semiHidden/>
    <w:unhideWhenUsed/>
    <w:rsid w:val="006E6F19"/>
    <w:pPr>
      <w:spacing w:after="0" w:line="240" w:lineRule="auto"/>
    </w:pPr>
    <w:rPr>
      <w:sz w:val="20"/>
      <w:szCs w:val="20"/>
    </w:rPr>
  </w:style>
  <w:style w:type="character" w:customStyle="1" w:styleId="TextonotaalfinalCar">
    <w:name w:val="Texto nota al final Car"/>
    <w:link w:val="Textonotaalfinal"/>
    <w:uiPriority w:val="99"/>
    <w:semiHidden/>
    <w:rsid w:val="006E6F19"/>
    <w:rPr>
      <w:sz w:val="20"/>
      <w:szCs w:val="20"/>
    </w:rPr>
  </w:style>
  <w:style w:type="character" w:styleId="Refdenotaalfinal">
    <w:name w:val="endnote reference"/>
    <w:uiPriority w:val="99"/>
    <w:semiHidden/>
    <w:unhideWhenUsed/>
    <w:rsid w:val="006E6F19"/>
    <w:rPr>
      <w:vertAlign w:val="superscript"/>
    </w:rPr>
  </w:style>
  <w:style w:type="character" w:styleId="Fuerte">
    <w:name w:val="Strong"/>
    <w:uiPriority w:val="22"/>
    <w:qFormat/>
    <w:rsid w:val="007E6C6F"/>
    <w:rPr>
      <w:b/>
      <w:bCs/>
    </w:rPr>
  </w:style>
  <w:style w:type="table" w:styleId="Tablaconcuadrcula">
    <w:name w:val="Table Grid"/>
    <w:basedOn w:val="Tablanormal"/>
    <w:uiPriority w:val="39"/>
    <w:rsid w:val="007F6E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925D9E"/>
    <w:pPr>
      <w:spacing w:after="120"/>
    </w:pPr>
  </w:style>
  <w:style w:type="character" w:customStyle="1" w:styleId="TextoindependienteCar">
    <w:name w:val="Texto independiente Car"/>
    <w:link w:val="Textoindependiente"/>
    <w:uiPriority w:val="99"/>
    <w:rsid w:val="00925D9E"/>
    <w:rPr>
      <w:sz w:val="22"/>
      <w:szCs w:val="22"/>
    </w:rPr>
  </w:style>
  <w:style w:type="character" w:styleId="nfasis">
    <w:name w:val="Emphasis"/>
    <w:uiPriority w:val="20"/>
    <w:qFormat/>
    <w:rsid w:val="006E4C58"/>
    <w:rPr>
      <w:i/>
      <w:iCs/>
    </w:rPr>
  </w:style>
  <w:style w:type="character" w:customStyle="1" w:styleId="Hipervnculo1">
    <w:name w:val="Hipervínculo1"/>
    <w:uiPriority w:val="99"/>
    <w:semiHidden/>
    <w:unhideWhenUsed/>
    <w:rsid w:val="00E8172A"/>
    <w:rPr>
      <w:color w:val="0563C1"/>
      <w:u w:val="single"/>
    </w:rPr>
  </w:style>
  <w:style w:type="character" w:customStyle="1" w:styleId="Mencinsinresolver1">
    <w:name w:val="Mención sin resolver1"/>
    <w:uiPriority w:val="99"/>
    <w:semiHidden/>
    <w:unhideWhenUsed/>
    <w:rsid w:val="002A097F"/>
    <w:rPr>
      <w:color w:val="605E5C"/>
      <w:shd w:val="clear" w:color="auto" w:fill="E1DFDD"/>
    </w:rPr>
  </w:style>
  <w:style w:type="table" w:customStyle="1" w:styleId="Tablaconcuadrcula1">
    <w:name w:val="Tabla con cuadrícula1"/>
    <w:basedOn w:val="Tablanormal"/>
    <w:next w:val="Tablaconcuadrcula"/>
    <w:uiPriority w:val="39"/>
    <w:rsid w:val="003720A2"/>
    <w:rPr>
      <w:rFonts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uiPriority w:val="99"/>
    <w:semiHidden/>
    <w:unhideWhenUsed/>
    <w:rsid w:val="002A727E"/>
    <w:rPr>
      <w:color w:val="954F72"/>
      <w:u w:val="single"/>
    </w:rPr>
  </w:style>
  <w:style w:type="character" w:customStyle="1" w:styleId="Ttulo1Car">
    <w:name w:val="Título 1 Car"/>
    <w:link w:val="Ttulo1"/>
    <w:rsid w:val="007872CF"/>
    <w:rPr>
      <w:b/>
      <w:sz w:val="48"/>
      <w:szCs w:val="48"/>
    </w:rPr>
  </w:style>
  <w:style w:type="character" w:styleId="Refdecomentario">
    <w:name w:val="annotation reference"/>
    <w:uiPriority w:val="99"/>
    <w:semiHidden/>
    <w:unhideWhenUsed/>
    <w:rsid w:val="00200B2A"/>
    <w:rPr>
      <w:sz w:val="16"/>
      <w:szCs w:val="16"/>
    </w:rPr>
  </w:style>
  <w:style w:type="paragraph" w:styleId="Textocomentario">
    <w:name w:val="annotation text"/>
    <w:basedOn w:val="Normal"/>
    <w:link w:val="TextocomentarioCar"/>
    <w:uiPriority w:val="99"/>
    <w:unhideWhenUsed/>
    <w:rsid w:val="00200B2A"/>
    <w:rPr>
      <w:rFonts w:cs="Times New Roman"/>
      <w:sz w:val="20"/>
      <w:szCs w:val="20"/>
      <w:lang w:eastAsia="en-US"/>
    </w:rPr>
  </w:style>
  <w:style w:type="character" w:customStyle="1" w:styleId="TextocomentarioCar">
    <w:name w:val="Texto comentario Car"/>
    <w:link w:val="Textocomentario"/>
    <w:uiPriority w:val="99"/>
    <w:rsid w:val="00200B2A"/>
    <w:rPr>
      <w:rFonts w:cs="Times New Roman"/>
      <w:lang w:eastAsia="en-US"/>
    </w:rPr>
  </w:style>
  <w:style w:type="character" w:customStyle="1" w:styleId="apple-converted-space">
    <w:name w:val="apple-converted-space"/>
    <w:basedOn w:val="Fuentedeprrafopredeter"/>
    <w:rsid w:val="00930FD2"/>
  </w:style>
  <w:style w:type="paragraph" w:customStyle="1" w:styleId="p1">
    <w:name w:val="p1"/>
    <w:basedOn w:val="Normal"/>
    <w:rsid w:val="00E37D4C"/>
    <w:pPr>
      <w:spacing w:after="0" w:line="240" w:lineRule="auto"/>
    </w:pPr>
    <w:rPr>
      <w:rFonts w:ascii="Arial" w:eastAsia="Times New Roman" w:hAnsi="Arial" w:cs="Arial"/>
      <w:color w:val="000000"/>
      <w:sz w:val="18"/>
      <w:szCs w:val="18"/>
    </w:rPr>
  </w:style>
  <w:style w:type="character" w:customStyle="1" w:styleId="s1">
    <w:name w:val="s1"/>
    <w:rsid w:val="00E37D4C"/>
    <w:rPr>
      <w:rFonts w:ascii="Arial" w:hAnsi="Arial" w:cs="Arial" w:hint="default"/>
      <w:b w:val="0"/>
      <w:bCs w:val="0"/>
      <w:i w:val="0"/>
      <w:iCs w:val="0"/>
      <w:sz w:val="18"/>
      <w:szCs w:val="18"/>
    </w:rPr>
  </w:style>
  <w:style w:type="character" w:customStyle="1" w:styleId="s2">
    <w:name w:val="s2"/>
    <w:rsid w:val="00E37D4C"/>
    <w:rPr>
      <w:rFonts w:ascii="Arial-ItalicMT" w:hAnsi="Arial-ItalicMT" w:hint="default"/>
      <w:b w:val="0"/>
      <w:bCs w:val="0"/>
      <w:i/>
      <w:iCs/>
      <w:sz w:val="18"/>
      <w:szCs w:val="18"/>
    </w:rPr>
  </w:style>
  <w:style w:type="character" w:customStyle="1" w:styleId="s3">
    <w:name w:val="s3"/>
    <w:rsid w:val="00E37D4C"/>
    <w:rPr>
      <w:rFonts w:ascii="Arial" w:hAnsi="Arial" w:cs="Arial" w:hint="default"/>
      <w:b w:val="0"/>
      <w:bCs w:val="0"/>
      <w:i w:val="0"/>
      <w:iCs w:val="0"/>
      <w:sz w:val="14"/>
      <w:szCs w:val="14"/>
    </w:rPr>
  </w:style>
  <w:style w:type="character" w:customStyle="1" w:styleId="s4">
    <w:name w:val="s4"/>
    <w:rsid w:val="00E37D4C"/>
    <w:rPr>
      <w:rFonts w:ascii="Arial-ItalicMT" w:hAnsi="Arial-ItalicMT" w:hint="default"/>
      <w:b w:val="0"/>
      <w:bCs w:val="0"/>
      <w:i/>
      <w:iCs/>
      <w:sz w:val="14"/>
      <w:szCs w:val="14"/>
    </w:rPr>
  </w:style>
  <w:style w:type="character" w:customStyle="1" w:styleId="s5">
    <w:name w:val="s5"/>
    <w:rsid w:val="00E37D4C"/>
    <w:rPr>
      <w:rFonts w:ascii="Arial-BoldMT" w:hAnsi="Arial-BoldMT" w:hint="default"/>
      <w:b/>
      <w:bCs/>
      <w:i w:val="0"/>
      <w:iCs w:val="0"/>
      <w:sz w:val="18"/>
      <w:szCs w:val="18"/>
    </w:rPr>
  </w:style>
  <w:style w:type="paragraph" w:customStyle="1" w:styleId="li1">
    <w:name w:val="li1"/>
    <w:basedOn w:val="Normal"/>
    <w:rsid w:val="00364407"/>
    <w:pPr>
      <w:spacing w:after="0" w:line="240" w:lineRule="auto"/>
    </w:pPr>
    <w:rPr>
      <w:rFonts w:ascii="Helvetica" w:eastAsia="Times New Roman" w:hAnsi="Helvetica" w:cs="Times New Roman"/>
      <w:sz w:val="18"/>
      <w:szCs w:val="18"/>
    </w:rPr>
  </w:style>
  <w:style w:type="character" w:customStyle="1" w:styleId="bumpedfont15">
    <w:name w:val="bumpedfont15"/>
    <w:basedOn w:val="Fuentedeprrafopredeter"/>
    <w:rsid w:val="004A7978"/>
  </w:style>
  <w:style w:type="paragraph" w:customStyle="1" w:styleId="s43">
    <w:name w:val="s43"/>
    <w:basedOn w:val="Normal"/>
    <w:rsid w:val="00E652C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52">
    <w:name w:val="s52"/>
    <w:basedOn w:val="Normal"/>
    <w:rsid w:val="00E652C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4">
    <w:name w:val="s14"/>
    <w:basedOn w:val="Normal"/>
    <w:rsid w:val="005C1F91"/>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aconcuadrcula2">
    <w:name w:val="Tabla con cuadrícula2"/>
    <w:basedOn w:val="Tablanormal"/>
    <w:next w:val="Tablaconcuadrcula"/>
    <w:uiPriority w:val="39"/>
    <w:rsid w:val="00AA5CED"/>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uiPriority w:val="99"/>
    <w:semiHidden/>
    <w:unhideWhenUsed/>
    <w:rsid w:val="00563E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73202">
      <w:bodyDiv w:val="1"/>
      <w:marLeft w:val="0"/>
      <w:marRight w:val="0"/>
      <w:marTop w:val="0"/>
      <w:marBottom w:val="0"/>
      <w:divBdr>
        <w:top w:val="none" w:sz="0" w:space="0" w:color="auto"/>
        <w:left w:val="none" w:sz="0" w:space="0" w:color="auto"/>
        <w:bottom w:val="none" w:sz="0" w:space="0" w:color="auto"/>
        <w:right w:val="none" w:sz="0" w:space="0" w:color="auto"/>
      </w:divBdr>
    </w:div>
    <w:div w:id="70935544">
      <w:bodyDiv w:val="1"/>
      <w:marLeft w:val="0"/>
      <w:marRight w:val="0"/>
      <w:marTop w:val="0"/>
      <w:marBottom w:val="0"/>
      <w:divBdr>
        <w:top w:val="none" w:sz="0" w:space="0" w:color="auto"/>
        <w:left w:val="none" w:sz="0" w:space="0" w:color="auto"/>
        <w:bottom w:val="none" w:sz="0" w:space="0" w:color="auto"/>
        <w:right w:val="none" w:sz="0" w:space="0" w:color="auto"/>
      </w:divBdr>
    </w:div>
    <w:div w:id="98765195">
      <w:bodyDiv w:val="1"/>
      <w:marLeft w:val="0"/>
      <w:marRight w:val="0"/>
      <w:marTop w:val="0"/>
      <w:marBottom w:val="0"/>
      <w:divBdr>
        <w:top w:val="none" w:sz="0" w:space="0" w:color="auto"/>
        <w:left w:val="none" w:sz="0" w:space="0" w:color="auto"/>
        <w:bottom w:val="none" w:sz="0" w:space="0" w:color="auto"/>
        <w:right w:val="none" w:sz="0" w:space="0" w:color="auto"/>
      </w:divBdr>
    </w:div>
    <w:div w:id="139081223">
      <w:bodyDiv w:val="1"/>
      <w:marLeft w:val="0"/>
      <w:marRight w:val="0"/>
      <w:marTop w:val="0"/>
      <w:marBottom w:val="0"/>
      <w:divBdr>
        <w:top w:val="none" w:sz="0" w:space="0" w:color="auto"/>
        <w:left w:val="none" w:sz="0" w:space="0" w:color="auto"/>
        <w:bottom w:val="none" w:sz="0" w:space="0" w:color="auto"/>
        <w:right w:val="none" w:sz="0" w:space="0" w:color="auto"/>
      </w:divBdr>
    </w:div>
    <w:div w:id="189340750">
      <w:bodyDiv w:val="1"/>
      <w:marLeft w:val="0"/>
      <w:marRight w:val="0"/>
      <w:marTop w:val="0"/>
      <w:marBottom w:val="0"/>
      <w:divBdr>
        <w:top w:val="none" w:sz="0" w:space="0" w:color="auto"/>
        <w:left w:val="none" w:sz="0" w:space="0" w:color="auto"/>
        <w:bottom w:val="none" w:sz="0" w:space="0" w:color="auto"/>
        <w:right w:val="none" w:sz="0" w:space="0" w:color="auto"/>
      </w:divBdr>
    </w:div>
    <w:div w:id="234050691">
      <w:bodyDiv w:val="1"/>
      <w:marLeft w:val="0"/>
      <w:marRight w:val="0"/>
      <w:marTop w:val="0"/>
      <w:marBottom w:val="0"/>
      <w:divBdr>
        <w:top w:val="none" w:sz="0" w:space="0" w:color="auto"/>
        <w:left w:val="none" w:sz="0" w:space="0" w:color="auto"/>
        <w:bottom w:val="none" w:sz="0" w:space="0" w:color="auto"/>
        <w:right w:val="none" w:sz="0" w:space="0" w:color="auto"/>
      </w:divBdr>
    </w:div>
    <w:div w:id="290207016">
      <w:bodyDiv w:val="1"/>
      <w:marLeft w:val="0"/>
      <w:marRight w:val="0"/>
      <w:marTop w:val="0"/>
      <w:marBottom w:val="0"/>
      <w:divBdr>
        <w:top w:val="none" w:sz="0" w:space="0" w:color="auto"/>
        <w:left w:val="none" w:sz="0" w:space="0" w:color="auto"/>
        <w:bottom w:val="none" w:sz="0" w:space="0" w:color="auto"/>
        <w:right w:val="none" w:sz="0" w:space="0" w:color="auto"/>
      </w:divBdr>
    </w:div>
    <w:div w:id="307436880">
      <w:bodyDiv w:val="1"/>
      <w:marLeft w:val="0"/>
      <w:marRight w:val="0"/>
      <w:marTop w:val="0"/>
      <w:marBottom w:val="0"/>
      <w:divBdr>
        <w:top w:val="none" w:sz="0" w:space="0" w:color="auto"/>
        <w:left w:val="none" w:sz="0" w:space="0" w:color="auto"/>
        <w:bottom w:val="none" w:sz="0" w:space="0" w:color="auto"/>
        <w:right w:val="none" w:sz="0" w:space="0" w:color="auto"/>
      </w:divBdr>
    </w:div>
    <w:div w:id="376780639">
      <w:bodyDiv w:val="1"/>
      <w:marLeft w:val="0"/>
      <w:marRight w:val="0"/>
      <w:marTop w:val="0"/>
      <w:marBottom w:val="0"/>
      <w:divBdr>
        <w:top w:val="none" w:sz="0" w:space="0" w:color="auto"/>
        <w:left w:val="none" w:sz="0" w:space="0" w:color="auto"/>
        <w:bottom w:val="none" w:sz="0" w:space="0" w:color="auto"/>
        <w:right w:val="none" w:sz="0" w:space="0" w:color="auto"/>
      </w:divBdr>
    </w:div>
    <w:div w:id="382408127">
      <w:bodyDiv w:val="1"/>
      <w:marLeft w:val="0"/>
      <w:marRight w:val="0"/>
      <w:marTop w:val="0"/>
      <w:marBottom w:val="0"/>
      <w:divBdr>
        <w:top w:val="none" w:sz="0" w:space="0" w:color="auto"/>
        <w:left w:val="none" w:sz="0" w:space="0" w:color="auto"/>
        <w:bottom w:val="none" w:sz="0" w:space="0" w:color="auto"/>
        <w:right w:val="none" w:sz="0" w:space="0" w:color="auto"/>
      </w:divBdr>
    </w:div>
    <w:div w:id="430861704">
      <w:bodyDiv w:val="1"/>
      <w:marLeft w:val="0"/>
      <w:marRight w:val="0"/>
      <w:marTop w:val="0"/>
      <w:marBottom w:val="0"/>
      <w:divBdr>
        <w:top w:val="none" w:sz="0" w:space="0" w:color="auto"/>
        <w:left w:val="none" w:sz="0" w:space="0" w:color="auto"/>
        <w:bottom w:val="none" w:sz="0" w:space="0" w:color="auto"/>
        <w:right w:val="none" w:sz="0" w:space="0" w:color="auto"/>
      </w:divBdr>
    </w:div>
    <w:div w:id="460611368">
      <w:bodyDiv w:val="1"/>
      <w:marLeft w:val="0"/>
      <w:marRight w:val="0"/>
      <w:marTop w:val="0"/>
      <w:marBottom w:val="0"/>
      <w:divBdr>
        <w:top w:val="none" w:sz="0" w:space="0" w:color="auto"/>
        <w:left w:val="none" w:sz="0" w:space="0" w:color="auto"/>
        <w:bottom w:val="none" w:sz="0" w:space="0" w:color="auto"/>
        <w:right w:val="none" w:sz="0" w:space="0" w:color="auto"/>
      </w:divBdr>
    </w:div>
    <w:div w:id="473182409">
      <w:bodyDiv w:val="1"/>
      <w:marLeft w:val="0"/>
      <w:marRight w:val="0"/>
      <w:marTop w:val="0"/>
      <w:marBottom w:val="0"/>
      <w:divBdr>
        <w:top w:val="none" w:sz="0" w:space="0" w:color="auto"/>
        <w:left w:val="none" w:sz="0" w:space="0" w:color="auto"/>
        <w:bottom w:val="none" w:sz="0" w:space="0" w:color="auto"/>
        <w:right w:val="none" w:sz="0" w:space="0" w:color="auto"/>
      </w:divBdr>
    </w:div>
    <w:div w:id="527840161">
      <w:bodyDiv w:val="1"/>
      <w:marLeft w:val="0"/>
      <w:marRight w:val="0"/>
      <w:marTop w:val="0"/>
      <w:marBottom w:val="0"/>
      <w:divBdr>
        <w:top w:val="none" w:sz="0" w:space="0" w:color="auto"/>
        <w:left w:val="none" w:sz="0" w:space="0" w:color="auto"/>
        <w:bottom w:val="none" w:sz="0" w:space="0" w:color="auto"/>
        <w:right w:val="none" w:sz="0" w:space="0" w:color="auto"/>
      </w:divBdr>
    </w:div>
    <w:div w:id="583732508">
      <w:bodyDiv w:val="1"/>
      <w:marLeft w:val="0"/>
      <w:marRight w:val="0"/>
      <w:marTop w:val="0"/>
      <w:marBottom w:val="0"/>
      <w:divBdr>
        <w:top w:val="none" w:sz="0" w:space="0" w:color="auto"/>
        <w:left w:val="none" w:sz="0" w:space="0" w:color="auto"/>
        <w:bottom w:val="none" w:sz="0" w:space="0" w:color="auto"/>
        <w:right w:val="none" w:sz="0" w:space="0" w:color="auto"/>
      </w:divBdr>
    </w:div>
    <w:div w:id="681516000">
      <w:bodyDiv w:val="1"/>
      <w:marLeft w:val="0"/>
      <w:marRight w:val="0"/>
      <w:marTop w:val="0"/>
      <w:marBottom w:val="0"/>
      <w:divBdr>
        <w:top w:val="none" w:sz="0" w:space="0" w:color="auto"/>
        <w:left w:val="none" w:sz="0" w:space="0" w:color="auto"/>
        <w:bottom w:val="none" w:sz="0" w:space="0" w:color="auto"/>
        <w:right w:val="none" w:sz="0" w:space="0" w:color="auto"/>
      </w:divBdr>
    </w:div>
    <w:div w:id="693575998">
      <w:bodyDiv w:val="1"/>
      <w:marLeft w:val="0"/>
      <w:marRight w:val="0"/>
      <w:marTop w:val="0"/>
      <w:marBottom w:val="0"/>
      <w:divBdr>
        <w:top w:val="none" w:sz="0" w:space="0" w:color="auto"/>
        <w:left w:val="none" w:sz="0" w:space="0" w:color="auto"/>
        <w:bottom w:val="none" w:sz="0" w:space="0" w:color="auto"/>
        <w:right w:val="none" w:sz="0" w:space="0" w:color="auto"/>
      </w:divBdr>
      <w:divsChild>
        <w:div w:id="1584412774">
          <w:marLeft w:val="0"/>
          <w:marRight w:val="0"/>
          <w:marTop w:val="0"/>
          <w:marBottom w:val="0"/>
          <w:divBdr>
            <w:top w:val="none" w:sz="0" w:space="0" w:color="auto"/>
            <w:left w:val="none" w:sz="0" w:space="0" w:color="auto"/>
            <w:bottom w:val="none" w:sz="0" w:space="0" w:color="auto"/>
            <w:right w:val="none" w:sz="0" w:space="0" w:color="auto"/>
          </w:divBdr>
          <w:divsChild>
            <w:div w:id="393895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879120">
      <w:bodyDiv w:val="1"/>
      <w:marLeft w:val="0"/>
      <w:marRight w:val="0"/>
      <w:marTop w:val="0"/>
      <w:marBottom w:val="0"/>
      <w:divBdr>
        <w:top w:val="none" w:sz="0" w:space="0" w:color="auto"/>
        <w:left w:val="none" w:sz="0" w:space="0" w:color="auto"/>
        <w:bottom w:val="none" w:sz="0" w:space="0" w:color="auto"/>
        <w:right w:val="none" w:sz="0" w:space="0" w:color="auto"/>
      </w:divBdr>
    </w:div>
    <w:div w:id="719790763">
      <w:bodyDiv w:val="1"/>
      <w:marLeft w:val="0"/>
      <w:marRight w:val="0"/>
      <w:marTop w:val="0"/>
      <w:marBottom w:val="0"/>
      <w:divBdr>
        <w:top w:val="none" w:sz="0" w:space="0" w:color="auto"/>
        <w:left w:val="none" w:sz="0" w:space="0" w:color="auto"/>
        <w:bottom w:val="none" w:sz="0" w:space="0" w:color="auto"/>
        <w:right w:val="none" w:sz="0" w:space="0" w:color="auto"/>
      </w:divBdr>
    </w:div>
    <w:div w:id="727344715">
      <w:bodyDiv w:val="1"/>
      <w:marLeft w:val="0"/>
      <w:marRight w:val="0"/>
      <w:marTop w:val="0"/>
      <w:marBottom w:val="0"/>
      <w:divBdr>
        <w:top w:val="none" w:sz="0" w:space="0" w:color="auto"/>
        <w:left w:val="none" w:sz="0" w:space="0" w:color="auto"/>
        <w:bottom w:val="none" w:sz="0" w:space="0" w:color="auto"/>
        <w:right w:val="none" w:sz="0" w:space="0" w:color="auto"/>
      </w:divBdr>
    </w:div>
    <w:div w:id="751779069">
      <w:bodyDiv w:val="1"/>
      <w:marLeft w:val="0"/>
      <w:marRight w:val="0"/>
      <w:marTop w:val="0"/>
      <w:marBottom w:val="0"/>
      <w:divBdr>
        <w:top w:val="none" w:sz="0" w:space="0" w:color="auto"/>
        <w:left w:val="none" w:sz="0" w:space="0" w:color="auto"/>
        <w:bottom w:val="none" w:sz="0" w:space="0" w:color="auto"/>
        <w:right w:val="none" w:sz="0" w:space="0" w:color="auto"/>
      </w:divBdr>
    </w:div>
    <w:div w:id="761612712">
      <w:bodyDiv w:val="1"/>
      <w:marLeft w:val="0"/>
      <w:marRight w:val="0"/>
      <w:marTop w:val="0"/>
      <w:marBottom w:val="0"/>
      <w:divBdr>
        <w:top w:val="none" w:sz="0" w:space="0" w:color="auto"/>
        <w:left w:val="none" w:sz="0" w:space="0" w:color="auto"/>
        <w:bottom w:val="none" w:sz="0" w:space="0" w:color="auto"/>
        <w:right w:val="none" w:sz="0" w:space="0" w:color="auto"/>
      </w:divBdr>
    </w:div>
    <w:div w:id="773401695">
      <w:bodyDiv w:val="1"/>
      <w:marLeft w:val="0"/>
      <w:marRight w:val="0"/>
      <w:marTop w:val="0"/>
      <w:marBottom w:val="0"/>
      <w:divBdr>
        <w:top w:val="none" w:sz="0" w:space="0" w:color="auto"/>
        <w:left w:val="none" w:sz="0" w:space="0" w:color="auto"/>
        <w:bottom w:val="none" w:sz="0" w:space="0" w:color="auto"/>
        <w:right w:val="none" w:sz="0" w:space="0" w:color="auto"/>
      </w:divBdr>
    </w:div>
    <w:div w:id="849948253">
      <w:bodyDiv w:val="1"/>
      <w:marLeft w:val="0"/>
      <w:marRight w:val="0"/>
      <w:marTop w:val="0"/>
      <w:marBottom w:val="0"/>
      <w:divBdr>
        <w:top w:val="none" w:sz="0" w:space="0" w:color="auto"/>
        <w:left w:val="none" w:sz="0" w:space="0" w:color="auto"/>
        <w:bottom w:val="none" w:sz="0" w:space="0" w:color="auto"/>
        <w:right w:val="none" w:sz="0" w:space="0" w:color="auto"/>
      </w:divBdr>
    </w:div>
    <w:div w:id="887182553">
      <w:bodyDiv w:val="1"/>
      <w:marLeft w:val="0"/>
      <w:marRight w:val="0"/>
      <w:marTop w:val="0"/>
      <w:marBottom w:val="0"/>
      <w:divBdr>
        <w:top w:val="none" w:sz="0" w:space="0" w:color="auto"/>
        <w:left w:val="none" w:sz="0" w:space="0" w:color="auto"/>
        <w:bottom w:val="none" w:sz="0" w:space="0" w:color="auto"/>
        <w:right w:val="none" w:sz="0" w:space="0" w:color="auto"/>
      </w:divBdr>
    </w:div>
    <w:div w:id="913970195">
      <w:bodyDiv w:val="1"/>
      <w:marLeft w:val="0"/>
      <w:marRight w:val="0"/>
      <w:marTop w:val="0"/>
      <w:marBottom w:val="0"/>
      <w:divBdr>
        <w:top w:val="none" w:sz="0" w:space="0" w:color="auto"/>
        <w:left w:val="none" w:sz="0" w:space="0" w:color="auto"/>
        <w:bottom w:val="none" w:sz="0" w:space="0" w:color="auto"/>
        <w:right w:val="none" w:sz="0" w:space="0" w:color="auto"/>
      </w:divBdr>
    </w:div>
    <w:div w:id="974992206">
      <w:bodyDiv w:val="1"/>
      <w:marLeft w:val="0"/>
      <w:marRight w:val="0"/>
      <w:marTop w:val="0"/>
      <w:marBottom w:val="0"/>
      <w:divBdr>
        <w:top w:val="none" w:sz="0" w:space="0" w:color="auto"/>
        <w:left w:val="none" w:sz="0" w:space="0" w:color="auto"/>
        <w:bottom w:val="none" w:sz="0" w:space="0" w:color="auto"/>
        <w:right w:val="none" w:sz="0" w:space="0" w:color="auto"/>
      </w:divBdr>
    </w:div>
    <w:div w:id="1021278627">
      <w:bodyDiv w:val="1"/>
      <w:marLeft w:val="0"/>
      <w:marRight w:val="0"/>
      <w:marTop w:val="0"/>
      <w:marBottom w:val="0"/>
      <w:divBdr>
        <w:top w:val="none" w:sz="0" w:space="0" w:color="auto"/>
        <w:left w:val="none" w:sz="0" w:space="0" w:color="auto"/>
        <w:bottom w:val="none" w:sz="0" w:space="0" w:color="auto"/>
        <w:right w:val="none" w:sz="0" w:space="0" w:color="auto"/>
      </w:divBdr>
    </w:div>
    <w:div w:id="1023898617">
      <w:bodyDiv w:val="1"/>
      <w:marLeft w:val="0"/>
      <w:marRight w:val="0"/>
      <w:marTop w:val="0"/>
      <w:marBottom w:val="0"/>
      <w:divBdr>
        <w:top w:val="none" w:sz="0" w:space="0" w:color="auto"/>
        <w:left w:val="none" w:sz="0" w:space="0" w:color="auto"/>
        <w:bottom w:val="none" w:sz="0" w:space="0" w:color="auto"/>
        <w:right w:val="none" w:sz="0" w:space="0" w:color="auto"/>
      </w:divBdr>
    </w:div>
    <w:div w:id="1028456917">
      <w:bodyDiv w:val="1"/>
      <w:marLeft w:val="0"/>
      <w:marRight w:val="0"/>
      <w:marTop w:val="0"/>
      <w:marBottom w:val="0"/>
      <w:divBdr>
        <w:top w:val="none" w:sz="0" w:space="0" w:color="auto"/>
        <w:left w:val="none" w:sz="0" w:space="0" w:color="auto"/>
        <w:bottom w:val="none" w:sz="0" w:space="0" w:color="auto"/>
        <w:right w:val="none" w:sz="0" w:space="0" w:color="auto"/>
      </w:divBdr>
    </w:div>
    <w:div w:id="1078095800">
      <w:bodyDiv w:val="1"/>
      <w:marLeft w:val="0"/>
      <w:marRight w:val="0"/>
      <w:marTop w:val="0"/>
      <w:marBottom w:val="0"/>
      <w:divBdr>
        <w:top w:val="none" w:sz="0" w:space="0" w:color="auto"/>
        <w:left w:val="none" w:sz="0" w:space="0" w:color="auto"/>
        <w:bottom w:val="none" w:sz="0" w:space="0" w:color="auto"/>
        <w:right w:val="none" w:sz="0" w:space="0" w:color="auto"/>
      </w:divBdr>
    </w:div>
    <w:div w:id="1102607565">
      <w:bodyDiv w:val="1"/>
      <w:marLeft w:val="0"/>
      <w:marRight w:val="0"/>
      <w:marTop w:val="0"/>
      <w:marBottom w:val="0"/>
      <w:divBdr>
        <w:top w:val="none" w:sz="0" w:space="0" w:color="auto"/>
        <w:left w:val="none" w:sz="0" w:space="0" w:color="auto"/>
        <w:bottom w:val="none" w:sz="0" w:space="0" w:color="auto"/>
        <w:right w:val="none" w:sz="0" w:space="0" w:color="auto"/>
      </w:divBdr>
    </w:div>
    <w:div w:id="1108082911">
      <w:bodyDiv w:val="1"/>
      <w:marLeft w:val="0"/>
      <w:marRight w:val="0"/>
      <w:marTop w:val="0"/>
      <w:marBottom w:val="0"/>
      <w:divBdr>
        <w:top w:val="none" w:sz="0" w:space="0" w:color="auto"/>
        <w:left w:val="none" w:sz="0" w:space="0" w:color="auto"/>
        <w:bottom w:val="none" w:sz="0" w:space="0" w:color="auto"/>
        <w:right w:val="none" w:sz="0" w:space="0" w:color="auto"/>
      </w:divBdr>
    </w:div>
    <w:div w:id="1130511127">
      <w:bodyDiv w:val="1"/>
      <w:marLeft w:val="0"/>
      <w:marRight w:val="0"/>
      <w:marTop w:val="0"/>
      <w:marBottom w:val="0"/>
      <w:divBdr>
        <w:top w:val="none" w:sz="0" w:space="0" w:color="auto"/>
        <w:left w:val="none" w:sz="0" w:space="0" w:color="auto"/>
        <w:bottom w:val="none" w:sz="0" w:space="0" w:color="auto"/>
        <w:right w:val="none" w:sz="0" w:space="0" w:color="auto"/>
      </w:divBdr>
    </w:div>
    <w:div w:id="1137726157">
      <w:bodyDiv w:val="1"/>
      <w:marLeft w:val="0"/>
      <w:marRight w:val="0"/>
      <w:marTop w:val="0"/>
      <w:marBottom w:val="0"/>
      <w:divBdr>
        <w:top w:val="none" w:sz="0" w:space="0" w:color="auto"/>
        <w:left w:val="none" w:sz="0" w:space="0" w:color="auto"/>
        <w:bottom w:val="none" w:sz="0" w:space="0" w:color="auto"/>
        <w:right w:val="none" w:sz="0" w:space="0" w:color="auto"/>
      </w:divBdr>
    </w:div>
    <w:div w:id="1147744893">
      <w:bodyDiv w:val="1"/>
      <w:marLeft w:val="0"/>
      <w:marRight w:val="0"/>
      <w:marTop w:val="0"/>
      <w:marBottom w:val="0"/>
      <w:divBdr>
        <w:top w:val="none" w:sz="0" w:space="0" w:color="auto"/>
        <w:left w:val="none" w:sz="0" w:space="0" w:color="auto"/>
        <w:bottom w:val="none" w:sz="0" w:space="0" w:color="auto"/>
        <w:right w:val="none" w:sz="0" w:space="0" w:color="auto"/>
      </w:divBdr>
    </w:div>
    <w:div w:id="1296107465">
      <w:bodyDiv w:val="1"/>
      <w:marLeft w:val="0"/>
      <w:marRight w:val="0"/>
      <w:marTop w:val="0"/>
      <w:marBottom w:val="0"/>
      <w:divBdr>
        <w:top w:val="none" w:sz="0" w:space="0" w:color="auto"/>
        <w:left w:val="none" w:sz="0" w:space="0" w:color="auto"/>
        <w:bottom w:val="none" w:sz="0" w:space="0" w:color="auto"/>
        <w:right w:val="none" w:sz="0" w:space="0" w:color="auto"/>
      </w:divBdr>
    </w:div>
    <w:div w:id="1337923402">
      <w:bodyDiv w:val="1"/>
      <w:marLeft w:val="0"/>
      <w:marRight w:val="0"/>
      <w:marTop w:val="0"/>
      <w:marBottom w:val="0"/>
      <w:divBdr>
        <w:top w:val="none" w:sz="0" w:space="0" w:color="auto"/>
        <w:left w:val="none" w:sz="0" w:space="0" w:color="auto"/>
        <w:bottom w:val="none" w:sz="0" w:space="0" w:color="auto"/>
        <w:right w:val="none" w:sz="0" w:space="0" w:color="auto"/>
      </w:divBdr>
    </w:div>
    <w:div w:id="1340767253">
      <w:bodyDiv w:val="1"/>
      <w:marLeft w:val="0"/>
      <w:marRight w:val="0"/>
      <w:marTop w:val="0"/>
      <w:marBottom w:val="0"/>
      <w:divBdr>
        <w:top w:val="none" w:sz="0" w:space="0" w:color="auto"/>
        <w:left w:val="none" w:sz="0" w:space="0" w:color="auto"/>
        <w:bottom w:val="none" w:sz="0" w:space="0" w:color="auto"/>
        <w:right w:val="none" w:sz="0" w:space="0" w:color="auto"/>
      </w:divBdr>
    </w:div>
    <w:div w:id="1353608251">
      <w:bodyDiv w:val="1"/>
      <w:marLeft w:val="0"/>
      <w:marRight w:val="0"/>
      <w:marTop w:val="0"/>
      <w:marBottom w:val="0"/>
      <w:divBdr>
        <w:top w:val="none" w:sz="0" w:space="0" w:color="auto"/>
        <w:left w:val="none" w:sz="0" w:space="0" w:color="auto"/>
        <w:bottom w:val="none" w:sz="0" w:space="0" w:color="auto"/>
        <w:right w:val="none" w:sz="0" w:space="0" w:color="auto"/>
      </w:divBdr>
    </w:div>
    <w:div w:id="1378431609">
      <w:bodyDiv w:val="1"/>
      <w:marLeft w:val="0"/>
      <w:marRight w:val="0"/>
      <w:marTop w:val="0"/>
      <w:marBottom w:val="0"/>
      <w:divBdr>
        <w:top w:val="none" w:sz="0" w:space="0" w:color="auto"/>
        <w:left w:val="none" w:sz="0" w:space="0" w:color="auto"/>
        <w:bottom w:val="none" w:sz="0" w:space="0" w:color="auto"/>
        <w:right w:val="none" w:sz="0" w:space="0" w:color="auto"/>
      </w:divBdr>
    </w:div>
    <w:div w:id="1389451650">
      <w:bodyDiv w:val="1"/>
      <w:marLeft w:val="0"/>
      <w:marRight w:val="0"/>
      <w:marTop w:val="0"/>
      <w:marBottom w:val="0"/>
      <w:divBdr>
        <w:top w:val="none" w:sz="0" w:space="0" w:color="auto"/>
        <w:left w:val="none" w:sz="0" w:space="0" w:color="auto"/>
        <w:bottom w:val="none" w:sz="0" w:space="0" w:color="auto"/>
        <w:right w:val="none" w:sz="0" w:space="0" w:color="auto"/>
      </w:divBdr>
    </w:div>
    <w:div w:id="1393579596">
      <w:bodyDiv w:val="1"/>
      <w:marLeft w:val="0"/>
      <w:marRight w:val="0"/>
      <w:marTop w:val="0"/>
      <w:marBottom w:val="0"/>
      <w:divBdr>
        <w:top w:val="none" w:sz="0" w:space="0" w:color="auto"/>
        <w:left w:val="none" w:sz="0" w:space="0" w:color="auto"/>
        <w:bottom w:val="none" w:sz="0" w:space="0" w:color="auto"/>
        <w:right w:val="none" w:sz="0" w:space="0" w:color="auto"/>
      </w:divBdr>
    </w:div>
    <w:div w:id="1423532844">
      <w:bodyDiv w:val="1"/>
      <w:marLeft w:val="0"/>
      <w:marRight w:val="0"/>
      <w:marTop w:val="0"/>
      <w:marBottom w:val="0"/>
      <w:divBdr>
        <w:top w:val="none" w:sz="0" w:space="0" w:color="auto"/>
        <w:left w:val="none" w:sz="0" w:space="0" w:color="auto"/>
        <w:bottom w:val="none" w:sz="0" w:space="0" w:color="auto"/>
        <w:right w:val="none" w:sz="0" w:space="0" w:color="auto"/>
      </w:divBdr>
    </w:div>
    <w:div w:id="1536885415">
      <w:bodyDiv w:val="1"/>
      <w:marLeft w:val="0"/>
      <w:marRight w:val="0"/>
      <w:marTop w:val="0"/>
      <w:marBottom w:val="0"/>
      <w:divBdr>
        <w:top w:val="none" w:sz="0" w:space="0" w:color="auto"/>
        <w:left w:val="none" w:sz="0" w:space="0" w:color="auto"/>
        <w:bottom w:val="none" w:sz="0" w:space="0" w:color="auto"/>
        <w:right w:val="none" w:sz="0" w:space="0" w:color="auto"/>
      </w:divBdr>
    </w:div>
    <w:div w:id="1581256783">
      <w:bodyDiv w:val="1"/>
      <w:marLeft w:val="0"/>
      <w:marRight w:val="0"/>
      <w:marTop w:val="0"/>
      <w:marBottom w:val="0"/>
      <w:divBdr>
        <w:top w:val="none" w:sz="0" w:space="0" w:color="auto"/>
        <w:left w:val="none" w:sz="0" w:space="0" w:color="auto"/>
        <w:bottom w:val="none" w:sz="0" w:space="0" w:color="auto"/>
        <w:right w:val="none" w:sz="0" w:space="0" w:color="auto"/>
      </w:divBdr>
    </w:div>
    <w:div w:id="1680234190">
      <w:bodyDiv w:val="1"/>
      <w:marLeft w:val="0"/>
      <w:marRight w:val="0"/>
      <w:marTop w:val="0"/>
      <w:marBottom w:val="0"/>
      <w:divBdr>
        <w:top w:val="none" w:sz="0" w:space="0" w:color="auto"/>
        <w:left w:val="none" w:sz="0" w:space="0" w:color="auto"/>
        <w:bottom w:val="none" w:sz="0" w:space="0" w:color="auto"/>
        <w:right w:val="none" w:sz="0" w:space="0" w:color="auto"/>
      </w:divBdr>
    </w:div>
    <w:div w:id="1696688980">
      <w:bodyDiv w:val="1"/>
      <w:marLeft w:val="0"/>
      <w:marRight w:val="0"/>
      <w:marTop w:val="0"/>
      <w:marBottom w:val="0"/>
      <w:divBdr>
        <w:top w:val="none" w:sz="0" w:space="0" w:color="auto"/>
        <w:left w:val="none" w:sz="0" w:space="0" w:color="auto"/>
        <w:bottom w:val="none" w:sz="0" w:space="0" w:color="auto"/>
        <w:right w:val="none" w:sz="0" w:space="0" w:color="auto"/>
      </w:divBdr>
    </w:div>
    <w:div w:id="1741907229">
      <w:bodyDiv w:val="1"/>
      <w:marLeft w:val="0"/>
      <w:marRight w:val="0"/>
      <w:marTop w:val="0"/>
      <w:marBottom w:val="0"/>
      <w:divBdr>
        <w:top w:val="none" w:sz="0" w:space="0" w:color="auto"/>
        <w:left w:val="none" w:sz="0" w:space="0" w:color="auto"/>
        <w:bottom w:val="none" w:sz="0" w:space="0" w:color="auto"/>
        <w:right w:val="none" w:sz="0" w:space="0" w:color="auto"/>
      </w:divBdr>
    </w:div>
    <w:div w:id="1755399097">
      <w:bodyDiv w:val="1"/>
      <w:marLeft w:val="0"/>
      <w:marRight w:val="0"/>
      <w:marTop w:val="0"/>
      <w:marBottom w:val="0"/>
      <w:divBdr>
        <w:top w:val="none" w:sz="0" w:space="0" w:color="auto"/>
        <w:left w:val="none" w:sz="0" w:space="0" w:color="auto"/>
        <w:bottom w:val="none" w:sz="0" w:space="0" w:color="auto"/>
        <w:right w:val="none" w:sz="0" w:space="0" w:color="auto"/>
      </w:divBdr>
    </w:div>
    <w:div w:id="1774469002">
      <w:bodyDiv w:val="1"/>
      <w:marLeft w:val="0"/>
      <w:marRight w:val="0"/>
      <w:marTop w:val="0"/>
      <w:marBottom w:val="0"/>
      <w:divBdr>
        <w:top w:val="none" w:sz="0" w:space="0" w:color="auto"/>
        <w:left w:val="none" w:sz="0" w:space="0" w:color="auto"/>
        <w:bottom w:val="none" w:sz="0" w:space="0" w:color="auto"/>
        <w:right w:val="none" w:sz="0" w:space="0" w:color="auto"/>
      </w:divBdr>
    </w:div>
    <w:div w:id="1779568057">
      <w:bodyDiv w:val="1"/>
      <w:marLeft w:val="0"/>
      <w:marRight w:val="0"/>
      <w:marTop w:val="0"/>
      <w:marBottom w:val="0"/>
      <w:divBdr>
        <w:top w:val="none" w:sz="0" w:space="0" w:color="auto"/>
        <w:left w:val="none" w:sz="0" w:space="0" w:color="auto"/>
        <w:bottom w:val="none" w:sz="0" w:space="0" w:color="auto"/>
        <w:right w:val="none" w:sz="0" w:space="0" w:color="auto"/>
      </w:divBdr>
    </w:div>
    <w:div w:id="1834830214">
      <w:bodyDiv w:val="1"/>
      <w:marLeft w:val="0"/>
      <w:marRight w:val="0"/>
      <w:marTop w:val="0"/>
      <w:marBottom w:val="0"/>
      <w:divBdr>
        <w:top w:val="none" w:sz="0" w:space="0" w:color="auto"/>
        <w:left w:val="none" w:sz="0" w:space="0" w:color="auto"/>
        <w:bottom w:val="none" w:sz="0" w:space="0" w:color="auto"/>
        <w:right w:val="none" w:sz="0" w:space="0" w:color="auto"/>
      </w:divBdr>
    </w:div>
    <w:div w:id="1854953880">
      <w:bodyDiv w:val="1"/>
      <w:marLeft w:val="0"/>
      <w:marRight w:val="0"/>
      <w:marTop w:val="0"/>
      <w:marBottom w:val="0"/>
      <w:divBdr>
        <w:top w:val="none" w:sz="0" w:space="0" w:color="auto"/>
        <w:left w:val="none" w:sz="0" w:space="0" w:color="auto"/>
        <w:bottom w:val="none" w:sz="0" w:space="0" w:color="auto"/>
        <w:right w:val="none" w:sz="0" w:space="0" w:color="auto"/>
      </w:divBdr>
    </w:div>
    <w:div w:id="1900241413">
      <w:bodyDiv w:val="1"/>
      <w:marLeft w:val="0"/>
      <w:marRight w:val="0"/>
      <w:marTop w:val="0"/>
      <w:marBottom w:val="0"/>
      <w:divBdr>
        <w:top w:val="none" w:sz="0" w:space="0" w:color="auto"/>
        <w:left w:val="none" w:sz="0" w:space="0" w:color="auto"/>
        <w:bottom w:val="none" w:sz="0" w:space="0" w:color="auto"/>
        <w:right w:val="none" w:sz="0" w:space="0" w:color="auto"/>
      </w:divBdr>
    </w:div>
    <w:div w:id="1907256974">
      <w:bodyDiv w:val="1"/>
      <w:marLeft w:val="0"/>
      <w:marRight w:val="0"/>
      <w:marTop w:val="0"/>
      <w:marBottom w:val="0"/>
      <w:divBdr>
        <w:top w:val="none" w:sz="0" w:space="0" w:color="auto"/>
        <w:left w:val="none" w:sz="0" w:space="0" w:color="auto"/>
        <w:bottom w:val="none" w:sz="0" w:space="0" w:color="auto"/>
        <w:right w:val="none" w:sz="0" w:space="0" w:color="auto"/>
      </w:divBdr>
    </w:div>
    <w:div w:id="1987471093">
      <w:bodyDiv w:val="1"/>
      <w:marLeft w:val="0"/>
      <w:marRight w:val="0"/>
      <w:marTop w:val="0"/>
      <w:marBottom w:val="0"/>
      <w:divBdr>
        <w:top w:val="none" w:sz="0" w:space="0" w:color="auto"/>
        <w:left w:val="none" w:sz="0" w:space="0" w:color="auto"/>
        <w:bottom w:val="none" w:sz="0" w:space="0" w:color="auto"/>
        <w:right w:val="none" w:sz="0" w:space="0" w:color="auto"/>
      </w:divBdr>
    </w:div>
    <w:div w:id="2033529687">
      <w:bodyDiv w:val="1"/>
      <w:marLeft w:val="0"/>
      <w:marRight w:val="0"/>
      <w:marTop w:val="0"/>
      <w:marBottom w:val="0"/>
      <w:divBdr>
        <w:top w:val="none" w:sz="0" w:space="0" w:color="auto"/>
        <w:left w:val="none" w:sz="0" w:space="0" w:color="auto"/>
        <w:bottom w:val="none" w:sz="0" w:space="0" w:color="auto"/>
        <w:right w:val="none" w:sz="0" w:space="0" w:color="auto"/>
      </w:divBdr>
    </w:div>
    <w:div w:id="20378453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www.scjn.gob.mx/" TargetMode="External"/><Relationship Id="rId1" Type="http://schemas.openxmlformats.org/officeDocument/2006/relationships/hyperlink" Target="https://www.te.gob.mx/IUSEapp/"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44VH82IOtUBnjnWp3loCxrQNYwA==">AMUW2mWDN9b3JrhGhctOCDmtvBowrB+EWxfCkxuej2ppUx8kf9vSZ1KoZPi9kT8sURCktoFyoy+FN/8i4EaFoDd+YkVO/PBBzZ2Ou8BTlaHa+G+dTmMhsySsp3kJrORK783QW2ryhN/V</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B8E82F0-0A8C-4361-9D88-77823573EE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7623</Words>
  <Characters>41930</Characters>
  <Application>Microsoft Office Word</Application>
  <DocSecurity>0</DocSecurity>
  <Lines>349</Lines>
  <Paragraphs>98</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49455</CharactersWithSpaces>
  <SharedDoc>false</SharedDoc>
  <HLinks>
    <vt:vector size="12" baseType="variant">
      <vt:variant>
        <vt:i4>131150</vt:i4>
      </vt:variant>
      <vt:variant>
        <vt:i4>3</vt:i4>
      </vt:variant>
      <vt:variant>
        <vt:i4>0</vt:i4>
      </vt:variant>
      <vt:variant>
        <vt:i4>5</vt:i4>
      </vt:variant>
      <vt:variant>
        <vt:lpwstr>https://www.scjn.gob.mx/</vt:lpwstr>
      </vt:variant>
      <vt:variant>
        <vt:lpwstr/>
      </vt:variant>
      <vt:variant>
        <vt:i4>2424872</vt:i4>
      </vt:variant>
      <vt:variant>
        <vt:i4>0</vt:i4>
      </vt:variant>
      <vt:variant>
        <vt:i4>0</vt:i4>
      </vt:variant>
      <vt:variant>
        <vt:i4>5</vt:i4>
      </vt:variant>
      <vt:variant>
        <vt:lpwstr>https://www.te.gob.mx/IUSEapp/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CAMILA MONTSERRAT MONTAÑO APARICIO</cp:lastModifiedBy>
  <cp:revision>3</cp:revision>
  <cp:lastPrinted>2025-07-03T02:37:00Z</cp:lastPrinted>
  <dcterms:created xsi:type="dcterms:W3CDTF">2026-10-22T06:11:00Z</dcterms:created>
  <dcterms:modified xsi:type="dcterms:W3CDTF">2026-10-22T06:11:00Z</dcterms:modified>
</cp:coreProperties>
</file>