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C6AE0" w14:textId="313806A6" w:rsidR="00521B35" w:rsidRPr="009E1001" w:rsidRDefault="0058177C" w:rsidP="00332C8F">
      <w:pPr>
        <w:rPr>
          <w:rFonts w:ascii="Arial" w:hAnsi="Arial" w:cs="Arial"/>
          <w:vanish/>
          <w:sz w:val="24"/>
          <w:szCs w:val="24"/>
        </w:rPr>
      </w:pPr>
      <w:r w:rsidRPr="009E1001">
        <w:rPr>
          <w:noProof/>
        </w:rPr>
        <mc:AlternateContent>
          <mc:Choice Requires="wps">
            <w:drawing>
              <wp:anchor distT="0" distB="0" distL="114300" distR="114300" simplePos="0" relativeHeight="251657728" behindDoc="0" locked="0" layoutInCell="1" allowOverlap="1" wp14:anchorId="653E48E7" wp14:editId="3486C4C8">
                <wp:simplePos x="0" y="0"/>
                <wp:positionH relativeFrom="margin">
                  <wp:align>right</wp:align>
                </wp:positionH>
                <wp:positionV relativeFrom="paragraph">
                  <wp:posOffset>-37465</wp:posOffset>
                </wp:positionV>
                <wp:extent cx="2774315" cy="3862705"/>
                <wp:effectExtent l="0" t="0" r="0" b="0"/>
                <wp:wrapNone/>
                <wp:docPr id="1587859058"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74315" cy="3862705"/>
                        </a:xfrm>
                        <a:prstGeom prst="rect">
                          <a:avLst/>
                        </a:prstGeom>
                        <a:noFill/>
                        <a:ln>
                          <a:noFill/>
                        </a:ln>
                      </wps:spPr>
                      <wps:txbx>
                        <w:txbxContent>
                          <w:p w14:paraId="1C8A7F94" w14:textId="77777777" w:rsidR="00C038E1" w:rsidRDefault="00C038E1" w:rsidP="00C038E1">
                            <w:pPr>
                              <w:spacing w:after="0" w:line="240" w:lineRule="auto"/>
                              <w:jc w:val="center"/>
                              <w:rPr>
                                <w:rFonts w:ascii="Arial" w:eastAsia="Arial" w:hAnsi="Arial" w:cs="Arial"/>
                                <w:b/>
                                <w:bCs/>
                                <w:sz w:val="24"/>
                                <w:szCs w:val="24"/>
                              </w:rPr>
                            </w:pPr>
                            <w:r>
                              <w:rPr>
                                <w:rFonts w:ascii="Arial" w:eastAsia="Arial" w:hAnsi="Arial" w:cs="Arial"/>
                                <w:b/>
                                <w:bCs/>
                                <w:sz w:val="24"/>
                                <w:szCs w:val="24"/>
                              </w:rPr>
                              <w:t xml:space="preserve">INCIDENTE DE </w:t>
                            </w:r>
                            <w:r w:rsidR="00C16419">
                              <w:rPr>
                                <w:rFonts w:ascii="Arial" w:eastAsia="Arial" w:hAnsi="Arial" w:cs="Arial"/>
                                <w:b/>
                                <w:bCs/>
                                <w:sz w:val="24"/>
                                <w:szCs w:val="24"/>
                              </w:rPr>
                              <w:t>ACUMULACIÓN DE AUTOS</w:t>
                            </w:r>
                          </w:p>
                          <w:p w14:paraId="084D0525" w14:textId="77777777" w:rsidR="00C038E1" w:rsidRDefault="00C038E1" w:rsidP="00C038E1">
                            <w:pPr>
                              <w:spacing w:after="0" w:line="240" w:lineRule="auto"/>
                              <w:jc w:val="center"/>
                              <w:rPr>
                                <w:rFonts w:ascii="Arial" w:eastAsia="Arial" w:hAnsi="Arial" w:cs="Arial"/>
                                <w:b/>
                                <w:bCs/>
                                <w:sz w:val="24"/>
                                <w:szCs w:val="24"/>
                              </w:rPr>
                            </w:pPr>
                          </w:p>
                          <w:p w14:paraId="0DCB0EA6" w14:textId="77777777" w:rsidR="00C038E1" w:rsidRDefault="00C038E1" w:rsidP="00C038E1">
                            <w:pPr>
                              <w:spacing w:after="0" w:line="240" w:lineRule="auto"/>
                              <w:jc w:val="center"/>
                              <w:rPr>
                                <w:rFonts w:ascii="Arial" w:eastAsia="Arial" w:hAnsi="Arial" w:cs="Arial"/>
                                <w:b/>
                                <w:bCs/>
                                <w:sz w:val="24"/>
                                <w:szCs w:val="24"/>
                              </w:rPr>
                            </w:pPr>
                            <w:r>
                              <w:rPr>
                                <w:rFonts w:ascii="Arial" w:eastAsia="Arial" w:hAnsi="Arial" w:cs="Arial"/>
                                <w:b/>
                                <w:bCs/>
                                <w:sz w:val="24"/>
                                <w:szCs w:val="24"/>
                              </w:rPr>
                              <w:t>JUICIO PARA LA PROTECCIÓN DE LOS DERECHOS POLÍTICO-ELECTORALES DEL CIUDADANO</w:t>
                            </w:r>
                          </w:p>
                          <w:p w14:paraId="41FD9E3E" w14:textId="77777777" w:rsidR="00C038E1" w:rsidRDefault="00C038E1" w:rsidP="00C038E1">
                            <w:pPr>
                              <w:spacing w:after="0" w:line="240" w:lineRule="auto"/>
                              <w:jc w:val="both"/>
                              <w:rPr>
                                <w:rFonts w:ascii="Arial" w:eastAsia="Arial" w:hAnsi="Arial" w:cs="Arial"/>
                                <w:sz w:val="24"/>
                                <w:szCs w:val="24"/>
                              </w:rPr>
                            </w:pPr>
                          </w:p>
                          <w:p w14:paraId="39AC833F" w14:textId="77777777" w:rsidR="00C038E1" w:rsidRDefault="00C038E1" w:rsidP="00C038E1">
                            <w:pPr>
                              <w:spacing w:after="0" w:line="240" w:lineRule="auto"/>
                              <w:jc w:val="both"/>
                              <w:rPr>
                                <w:rFonts w:ascii="Arial" w:hAnsi="Arial" w:cs="Arial"/>
                                <w:spacing w:val="-3"/>
                                <w:sz w:val="24"/>
                                <w:szCs w:val="24"/>
                              </w:rPr>
                            </w:pPr>
                            <w:r>
                              <w:rPr>
                                <w:rFonts w:ascii="Arial" w:eastAsia="Arial" w:hAnsi="Arial" w:cs="Arial"/>
                                <w:b/>
                                <w:sz w:val="24"/>
                                <w:szCs w:val="24"/>
                              </w:rPr>
                              <w:t xml:space="preserve">EXPEDIENTE: </w:t>
                            </w:r>
                            <w:r>
                              <w:rPr>
                                <w:rFonts w:ascii="Arial" w:hAnsi="Arial" w:cs="Arial"/>
                                <w:spacing w:val="-3"/>
                                <w:sz w:val="24"/>
                                <w:szCs w:val="24"/>
                              </w:rPr>
                              <w:t>TEEM-JDC-2</w:t>
                            </w:r>
                            <w:r w:rsidR="0000138E">
                              <w:rPr>
                                <w:rFonts w:ascii="Arial" w:hAnsi="Arial" w:cs="Arial"/>
                                <w:spacing w:val="-3"/>
                                <w:sz w:val="24"/>
                                <w:szCs w:val="24"/>
                              </w:rPr>
                              <w:t>58</w:t>
                            </w:r>
                            <w:r>
                              <w:rPr>
                                <w:rFonts w:ascii="Arial" w:hAnsi="Arial" w:cs="Arial"/>
                                <w:spacing w:val="-3"/>
                                <w:sz w:val="24"/>
                                <w:szCs w:val="24"/>
                              </w:rPr>
                              <w:t>/202</w:t>
                            </w:r>
                            <w:r w:rsidR="0000138E">
                              <w:rPr>
                                <w:rFonts w:ascii="Arial" w:hAnsi="Arial" w:cs="Arial"/>
                                <w:spacing w:val="-3"/>
                                <w:sz w:val="24"/>
                                <w:szCs w:val="24"/>
                              </w:rPr>
                              <w:t>5</w:t>
                            </w:r>
                          </w:p>
                          <w:p w14:paraId="2A33CFBF" w14:textId="77777777" w:rsidR="00C038E1" w:rsidRDefault="00C038E1" w:rsidP="00C038E1">
                            <w:pPr>
                              <w:spacing w:after="0" w:line="240" w:lineRule="auto"/>
                              <w:jc w:val="both"/>
                              <w:rPr>
                                <w:rFonts w:ascii="Arial" w:hAnsi="Arial" w:cs="Arial"/>
                                <w:bCs/>
                                <w:spacing w:val="-3"/>
                                <w:sz w:val="24"/>
                                <w:szCs w:val="24"/>
                              </w:rPr>
                            </w:pPr>
                          </w:p>
                          <w:p w14:paraId="20B58D48" w14:textId="77777777" w:rsidR="00C038E1" w:rsidRDefault="0073456E" w:rsidP="00C038E1">
                            <w:pPr>
                              <w:spacing w:after="0" w:line="240" w:lineRule="auto"/>
                              <w:jc w:val="both"/>
                              <w:rPr>
                                <w:rFonts w:ascii="Arial" w:hAnsi="Arial" w:cs="Arial"/>
                                <w:spacing w:val="-3"/>
                                <w:sz w:val="24"/>
                                <w:szCs w:val="24"/>
                              </w:rPr>
                            </w:pPr>
                            <w:r w:rsidRPr="00C26CFC">
                              <w:rPr>
                                <w:rFonts w:ascii="Arial" w:hAnsi="Arial" w:cs="Arial"/>
                                <w:b/>
                                <w:bCs/>
                                <w:spacing w:val="-3"/>
                                <w:sz w:val="24"/>
                                <w:szCs w:val="24"/>
                              </w:rPr>
                              <w:t xml:space="preserve">INCIDENTISTA: </w:t>
                            </w:r>
                            <w:r w:rsidR="00C038E1" w:rsidRPr="00C26CFC">
                              <w:rPr>
                                <w:rFonts w:ascii="Arial" w:hAnsi="Arial" w:cs="Arial"/>
                                <w:spacing w:val="-3"/>
                                <w:sz w:val="24"/>
                                <w:szCs w:val="24"/>
                              </w:rPr>
                              <w:t>AYUNTAMIENTO DE EPITACIO HUERTA, MICHOACÁN</w:t>
                            </w:r>
                          </w:p>
                          <w:p w14:paraId="6FF9D427" w14:textId="77777777" w:rsidR="00C038E1" w:rsidRDefault="00C038E1" w:rsidP="00C038E1">
                            <w:pPr>
                              <w:spacing w:after="0" w:line="240" w:lineRule="auto"/>
                              <w:jc w:val="both"/>
                              <w:rPr>
                                <w:rFonts w:ascii="Arial" w:hAnsi="Arial" w:cs="Arial"/>
                                <w:spacing w:val="-3"/>
                                <w:sz w:val="24"/>
                                <w:szCs w:val="24"/>
                              </w:rPr>
                            </w:pPr>
                          </w:p>
                          <w:p w14:paraId="5E4CC391" w14:textId="77777777" w:rsidR="00C038E1" w:rsidRDefault="00C038E1" w:rsidP="00C038E1">
                            <w:pPr>
                              <w:spacing w:after="0" w:line="240" w:lineRule="auto"/>
                              <w:jc w:val="both"/>
                              <w:rPr>
                                <w:rFonts w:ascii="Arial" w:hAnsi="Arial" w:cs="Arial"/>
                                <w:bCs/>
                                <w:sz w:val="24"/>
                                <w:szCs w:val="24"/>
                              </w:rPr>
                            </w:pPr>
                            <w:r>
                              <w:rPr>
                                <w:rFonts w:ascii="Arial" w:hAnsi="Arial" w:cs="Arial"/>
                                <w:b/>
                                <w:bCs/>
                                <w:sz w:val="24"/>
                                <w:szCs w:val="24"/>
                              </w:rPr>
                              <w:t>MAGISTRADA PONENTE:</w:t>
                            </w:r>
                            <w:r>
                              <w:rPr>
                                <w:rFonts w:ascii="Arial" w:hAnsi="Arial" w:cs="Arial"/>
                                <w:bCs/>
                                <w:sz w:val="24"/>
                                <w:szCs w:val="24"/>
                              </w:rPr>
                              <w:t xml:space="preserve"> YURISHA ANDRADE MORALES</w:t>
                            </w:r>
                          </w:p>
                          <w:p w14:paraId="41F784FE" w14:textId="77777777" w:rsidR="00C038E1" w:rsidRDefault="00C038E1" w:rsidP="00C038E1">
                            <w:pPr>
                              <w:spacing w:after="0" w:line="240" w:lineRule="auto"/>
                              <w:jc w:val="both"/>
                              <w:rPr>
                                <w:rFonts w:ascii="Arial" w:hAnsi="Arial" w:cs="Arial"/>
                                <w:bCs/>
                                <w:sz w:val="24"/>
                                <w:szCs w:val="24"/>
                              </w:rPr>
                            </w:pPr>
                          </w:p>
                          <w:p w14:paraId="4FB5CCA7" w14:textId="77777777" w:rsidR="00C038E1" w:rsidRDefault="00C038E1" w:rsidP="00C038E1">
                            <w:pPr>
                              <w:tabs>
                                <w:tab w:val="left" w:pos="4111"/>
                              </w:tabs>
                              <w:spacing w:after="0" w:line="240" w:lineRule="auto"/>
                              <w:jc w:val="both"/>
                              <w:rPr>
                                <w:rFonts w:ascii="Arial" w:hAnsi="Arial" w:cs="Arial"/>
                                <w:sz w:val="24"/>
                                <w:szCs w:val="24"/>
                              </w:rPr>
                            </w:pPr>
                            <w:r>
                              <w:rPr>
                                <w:rFonts w:ascii="Arial" w:hAnsi="Arial" w:cs="Arial"/>
                                <w:b/>
                                <w:bCs/>
                                <w:sz w:val="24"/>
                                <w:szCs w:val="24"/>
                              </w:rPr>
                              <w:t>SECRETARIO INSTRUCTOR Y PROYECTISTA:</w:t>
                            </w:r>
                            <w:r>
                              <w:rPr>
                                <w:rFonts w:ascii="Arial" w:hAnsi="Arial" w:cs="Arial"/>
                                <w:sz w:val="24"/>
                                <w:szCs w:val="24"/>
                              </w:rPr>
                              <w:t xml:space="preserve"> OSCAR MANUEL REGALADO ARROYO</w:t>
                            </w:r>
                          </w:p>
                          <w:p w14:paraId="0C790E58" w14:textId="77777777" w:rsidR="00A20006" w:rsidRDefault="00A20006" w:rsidP="00C038E1">
                            <w:pPr>
                              <w:tabs>
                                <w:tab w:val="left" w:pos="4111"/>
                              </w:tabs>
                              <w:spacing w:after="0" w:line="240" w:lineRule="auto"/>
                              <w:jc w:val="both"/>
                              <w:rPr>
                                <w:rFonts w:ascii="Arial" w:hAnsi="Arial" w:cs="Arial"/>
                                <w:sz w:val="24"/>
                                <w:szCs w:val="24"/>
                              </w:rPr>
                            </w:pPr>
                          </w:p>
                          <w:p w14:paraId="1B27FA1F" w14:textId="77777777" w:rsidR="00A20006" w:rsidRPr="00A20006" w:rsidRDefault="00A20006" w:rsidP="00C038E1">
                            <w:pPr>
                              <w:tabs>
                                <w:tab w:val="left" w:pos="4111"/>
                              </w:tabs>
                              <w:spacing w:after="0" w:line="240" w:lineRule="auto"/>
                              <w:jc w:val="both"/>
                              <w:rPr>
                                <w:rFonts w:ascii="Arial" w:hAnsi="Arial" w:cs="Arial"/>
                                <w:sz w:val="24"/>
                                <w:szCs w:val="24"/>
                              </w:rPr>
                            </w:pPr>
                            <w:r>
                              <w:rPr>
                                <w:rFonts w:ascii="Arial" w:hAnsi="Arial" w:cs="Arial"/>
                                <w:b/>
                                <w:bCs/>
                                <w:sz w:val="24"/>
                                <w:szCs w:val="24"/>
                              </w:rPr>
                              <w:t xml:space="preserve">COLABORÓ: </w:t>
                            </w:r>
                            <w:r>
                              <w:rPr>
                                <w:rFonts w:ascii="Arial" w:hAnsi="Arial" w:cs="Arial"/>
                                <w:sz w:val="24"/>
                                <w:szCs w:val="24"/>
                              </w:rPr>
                              <w:t>RUBÍ ARROYO HIGUERA</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3E48E7" id="_x0000_t202" coordsize="21600,21600" o:spt="202" path="m,l,21600r21600,l21600,xe">
                <v:stroke joinstyle="miter"/>
                <v:path gradientshapeok="t" o:connecttype="rect"/>
              </v:shapetype>
              <v:shape id="Cuadro de texto 1" o:spid="_x0000_s1026" type="#_x0000_t202" style="position:absolute;margin-left:167.25pt;margin-top:-2.95pt;width:218.45pt;height:304.15pt;z-index:2516577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" filled="f" stroked="f">
                <v:textbox>
                  <w:txbxContent>
                    <w:p w14:paraId="1C8A7F94" w14:textId="77777777" w:rsidR="00C038E1" w:rsidRDefault="00C038E1" w:rsidP="00C038E1">
                      <w:pPr>
                        <w:spacing w:after="0" w:line="240" w:lineRule="auto"/>
                        <w:jc w:val="center"/>
                        <w:rPr>
                          <w:rFonts w:ascii="Arial" w:eastAsia="Arial" w:hAnsi="Arial" w:cs="Arial"/>
                          <w:b/>
                          <w:bCs/>
                          <w:sz w:val="24"/>
                          <w:szCs w:val="24"/>
                        </w:rPr>
                      </w:pPr>
                      <w:r>
                        <w:rPr>
                          <w:rFonts w:ascii="Arial" w:eastAsia="Arial" w:hAnsi="Arial" w:cs="Arial"/>
                          <w:b/>
                          <w:bCs/>
                          <w:sz w:val="24"/>
                          <w:szCs w:val="24"/>
                        </w:rPr>
                        <w:t xml:space="preserve">INCIDENTE DE </w:t>
                      </w:r>
                      <w:r w:rsidR="00C16419">
                        <w:rPr>
                          <w:rFonts w:ascii="Arial" w:eastAsia="Arial" w:hAnsi="Arial" w:cs="Arial"/>
                          <w:b/>
                          <w:bCs/>
                          <w:sz w:val="24"/>
                          <w:szCs w:val="24"/>
                        </w:rPr>
                        <w:t>ACUMULACIÓN DE AUTOS</w:t>
                      </w:r>
                    </w:p>
                    <w:p w14:paraId="084D0525" w14:textId="77777777" w:rsidR="00C038E1" w:rsidRDefault="00C038E1" w:rsidP="00C038E1">
                      <w:pPr>
                        <w:spacing w:after="0" w:line="240" w:lineRule="auto"/>
                        <w:jc w:val="center"/>
                        <w:rPr>
                          <w:rFonts w:ascii="Arial" w:eastAsia="Arial" w:hAnsi="Arial" w:cs="Arial"/>
                          <w:b/>
                          <w:bCs/>
                          <w:sz w:val="24"/>
                          <w:szCs w:val="24"/>
                        </w:rPr>
                      </w:pPr>
                    </w:p>
                    <w:p w14:paraId="0DCB0EA6" w14:textId="77777777" w:rsidR="00C038E1" w:rsidRDefault="00C038E1" w:rsidP="00C038E1">
                      <w:pPr>
                        <w:spacing w:after="0" w:line="240" w:lineRule="auto"/>
                        <w:jc w:val="center"/>
                        <w:rPr>
                          <w:rFonts w:ascii="Arial" w:eastAsia="Arial" w:hAnsi="Arial" w:cs="Arial"/>
                          <w:b/>
                          <w:bCs/>
                          <w:sz w:val="24"/>
                          <w:szCs w:val="24"/>
                        </w:rPr>
                      </w:pPr>
                      <w:r>
                        <w:rPr>
                          <w:rFonts w:ascii="Arial" w:eastAsia="Arial" w:hAnsi="Arial" w:cs="Arial"/>
                          <w:b/>
                          <w:bCs/>
                          <w:sz w:val="24"/>
                          <w:szCs w:val="24"/>
                        </w:rPr>
                        <w:t>JUICIO PARA LA PROTECCIÓN DE LOS DERECHOS POLÍTICO-ELECTORALES DEL CIUDADANO</w:t>
                      </w:r>
                    </w:p>
                    <w:p w14:paraId="41FD9E3E" w14:textId="77777777" w:rsidR="00C038E1" w:rsidRDefault="00C038E1" w:rsidP="00C038E1">
                      <w:pPr>
                        <w:spacing w:after="0" w:line="240" w:lineRule="auto"/>
                        <w:jc w:val="both"/>
                        <w:rPr>
                          <w:rFonts w:ascii="Arial" w:eastAsia="Arial" w:hAnsi="Arial" w:cs="Arial"/>
                          <w:sz w:val="24"/>
                          <w:szCs w:val="24"/>
                        </w:rPr>
                      </w:pPr>
                    </w:p>
                    <w:p w14:paraId="39AC833F" w14:textId="77777777" w:rsidR="00C038E1" w:rsidRDefault="00C038E1" w:rsidP="00C038E1">
                      <w:pPr>
                        <w:spacing w:after="0" w:line="240" w:lineRule="auto"/>
                        <w:jc w:val="both"/>
                        <w:rPr>
                          <w:rFonts w:ascii="Arial" w:hAnsi="Arial" w:cs="Arial"/>
                          <w:spacing w:val="-3"/>
                          <w:sz w:val="24"/>
                          <w:szCs w:val="24"/>
                        </w:rPr>
                      </w:pPr>
                      <w:r>
                        <w:rPr>
                          <w:rFonts w:ascii="Arial" w:eastAsia="Arial" w:hAnsi="Arial" w:cs="Arial"/>
                          <w:b/>
                          <w:sz w:val="24"/>
                          <w:szCs w:val="24"/>
                        </w:rPr>
                        <w:t xml:space="preserve">EXPEDIENTE: </w:t>
                      </w:r>
                      <w:r>
                        <w:rPr>
                          <w:rFonts w:ascii="Arial" w:hAnsi="Arial" w:cs="Arial"/>
                          <w:spacing w:val="-3"/>
                          <w:sz w:val="24"/>
                          <w:szCs w:val="24"/>
                        </w:rPr>
                        <w:t>TEEM-JDC-2</w:t>
                      </w:r>
                      <w:r w:rsidR="0000138E">
                        <w:rPr>
                          <w:rFonts w:ascii="Arial" w:hAnsi="Arial" w:cs="Arial"/>
                          <w:spacing w:val="-3"/>
                          <w:sz w:val="24"/>
                          <w:szCs w:val="24"/>
                        </w:rPr>
                        <w:t>58</w:t>
                      </w:r>
                      <w:r>
                        <w:rPr>
                          <w:rFonts w:ascii="Arial" w:hAnsi="Arial" w:cs="Arial"/>
                          <w:spacing w:val="-3"/>
                          <w:sz w:val="24"/>
                          <w:szCs w:val="24"/>
                        </w:rPr>
                        <w:t>/202</w:t>
                      </w:r>
                      <w:r w:rsidR="0000138E">
                        <w:rPr>
                          <w:rFonts w:ascii="Arial" w:hAnsi="Arial" w:cs="Arial"/>
                          <w:spacing w:val="-3"/>
                          <w:sz w:val="24"/>
                          <w:szCs w:val="24"/>
                        </w:rPr>
                        <w:t>5</w:t>
                      </w:r>
                    </w:p>
                    <w:p w14:paraId="2A33CFBF" w14:textId="77777777" w:rsidR="00C038E1" w:rsidRDefault="00C038E1" w:rsidP="00C038E1">
                      <w:pPr>
                        <w:spacing w:after="0" w:line="240" w:lineRule="auto"/>
                        <w:jc w:val="both"/>
                        <w:rPr>
                          <w:rFonts w:ascii="Arial" w:hAnsi="Arial" w:cs="Arial"/>
                          <w:bCs/>
                          <w:spacing w:val="-3"/>
                          <w:sz w:val="24"/>
                          <w:szCs w:val="24"/>
                        </w:rPr>
                      </w:pPr>
                    </w:p>
                    <w:p w14:paraId="20B58D48" w14:textId="77777777" w:rsidR="00C038E1" w:rsidRDefault="0073456E" w:rsidP="00C038E1">
                      <w:pPr>
                        <w:spacing w:after="0" w:line="240" w:lineRule="auto"/>
                        <w:jc w:val="both"/>
                        <w:rPr>
                          <w:rFonts w:ascii="Arial" w:hAnsi="Arial" w:cs="Arial"/>
                          <w:spacing w:val="-3"/>
                          <w:sz w:val="24"/>
                          <w:szCs w:val="24"/>
                        </w:rPr>
                      </w:pPr>
                      <w:r w:rsidRPr="00C26CFC">
                        <w:rPr>
                          <w:rFonts w:ascii="Arial" w:hAnsi="Arial" w:cs="Arial"/>
                          <w:b/>
                          <w:bCs/>
                          <w:spacing w:val="-3"/>
                          <w:sz w:val="24"/>
                          <w:szCs w:val="24"/>
                        </w:rPr>
                        <w:t xml:space="preserve">INCIDENTISTA: </w:t>
                      </w:r>
                      <w:r w:rsidR="00C038E1" w:rsidRPr="00C26CFC">
                        <w:rPr>
                          <w:rFonts w:ascii="Arial" w:hAnsi="Arial" w:cs="Arial"/>
                          <w:spacing w:val="-3"/>
                          <w:sz w:val="24"/>
                          <w:szCs w:val="24"/>
                        </w:rPr>
                        <w:t>AYUNTAMIENTO DE EPITACIO HUERTA, MICHOACÁN</w:t>
                      </w:r>
                    </w:p>
                    <w:p w14:paraId="6FF9D427" w14:textId="77777777" w:rsidR="00C038E1" w:rsidRDefault="00C038E1" w:rsidP="00C038E1">
                      <w:pPr>
                        <w:spacing w:after="0" w:line="240" w:lineRule="auto"/>
                        <w:jc w:val="both"/>
                        <w:rPr>
                          <w:rFonts w:ascii="Arial" w:hAnsi="Arial" w:cs="Arial"/>
                          <w:spacing w:val="-3"/>
                          <w:sz w:val="24"/>
                          <w:szCs w:val="24"/>
                        </w:rPr>
                      </w:pPr>
                    </w:p>
                    <w:p w14:paraId="5E4CC391" w14:textId="77777777" w:rsidR="00C038E1" w:rsidRDefault="00C038E1" w:rsidP="00C038E1">
                      <w:pPr>
                        <w:spacing w:after="0" w:line="240" w:lineRule="auto"/>
                        <w:jc w:val="both"/>
                        <w:rPr>
                          <w:rFonts w:ascii="Arial" w:hAnsi="Arial" w:cs="Arial"/>
                          <w:bCs/>
                          <w:sz w:val="24"/>
                          <w:szCs w:val="24"/>
                        </w:rPr>
                      </w:pPr>
                      <w:r>
                        <w:rPr>
                          <w:rFonts w:ascii="Arial" w:hAnsi="Arial" w:cs="Arial"/>
                          <w:b/>
                          <w:bCs/>
                          <w:sz w:val="24"/>
                          <w:szCs w:val="24"/>
                        </w:rPr>
                        <w:t>MAGISTRADA PONENTE:</w:t>
                      </w:r>
                      <w:r>
                        <w:rPr>
                          <w:rFonts w:ascii="Arial" w:hAnsi="Arial" w:cs="Arial"/>
                          <w:bCs/>
                          <w:sz w:val="24"/>
                          <w:szCs w:val="24"/>
                        </w:rPr>
                        <w:t xml:space="preserve"> YURISHA ANDRADE MORALES</w:t>
                      </w:r>
                    </w:p>
                    <w:p w14:paraId="41F784FE" w14:textId="77777777" w:rsidR="00C038E1" w:rsidRDefault="00C038E1" w:rsidP="00C038E1">
                      <w:pPr>
                        <w:spacing w:after="0" w:line="240" w:lineRule="auto"/>
                        <w:jc w:val="both"/>
                        <w:rPr>
                          <w:rFonts w:ascii="Arial" w:hAnsi="Arial" w:cs="Arial"/>
                          <w:bCs/>
                          <w:sz w:val="24"/>
                          <w:szCs w:val="24"/>
                        </w:rPr>
                      </w:pPr>
                    </w:p>
                    <w:p w14:paraId="4FB5CCA7" w14:textId="77777777" w:rsidR="00C038E1" w:rsidRDefault="00C038E1" w:rsidP="00C038E1">
                      <w:pPr>
                        <w:tabs>
                          <w:tab w:val="left" w:pos="4111"/>
                        </w:tabs>
                        <w:spacing w:after="0" w:line="240" w:lineRule="auto"/>
                        <w:jc w:val="both"/>
                        <w:rPr>
                          <w:rFonts w:ascii="Arial" w:hAnsi="Arial" w:cs="Arial"/>
                          <w:sz w:val="24"/>
                          <w:szCs w:val="24"/>
                        </w:rPr>
                      </w:pPr>
                      <w:r>
                        <w:rPr>
                          <w:rFonts w:ascii="Arial" w:hAnsi="Arial" w:cs="Arial"/>
                          <w:b/>
                          <w:bCs/>
                          <w:sz w:val="24"/>
                          <w:szCs w:val="24"/>
                        </w:rPr>
                        <w:t>SECRETARIO INSTRUCTOR Y PROYECTISTA:</w:t>
                      </w:r>
                      <w:r>
                        <w:rPr>
                          <w:rFonts w:ascii="Arial" w:hAnsi="Arial" w:cs="Arial"/>
                          <w:sz w:val="24"/>
                          <w:szCs w:val="24"/>
                        </w:rPr>
                        <w:t xml:space="preserve"> OSCAR MANUEL REGALADO ARROYO</w:t>
                      </w:r>
                    </w:p>
                    <w:p w14:paraId="0C790E58" w14:textId="77777777" w:rsidR="00A20006" w:rsidRDefault="00A20006" w:rsidP="00C038E1">
                      <w:pPr>
                        <w:tabs>
                          <w:tab w:val="left" w:pos="4111"/>
                        </w:tabs>
                        <w:spacing w:after="0" w:line="240" w:lineRule="auto"/>
                        <w:jc w:val="both"/>
                        <w:rPr>
                          <w:rFonts w:ascii="Arial" w:hAnsi="Arial" w:cs="Arial"/>
                          <w:sz w:val="24"/>
                          <w:szCs w:val="24"/>
                        </w:rPr>
                      </w:pPr>
                    </w:p>
                    <w:p w14:paraId="1B27FA1F" w14:textId="77777777" w:rsidR="00A20006" w:rsidRPr="00A20006" w:rsidRDefault="00A20006" w:rsidP="00C038E1">
                      <w:pPr>
                        <w:tabs>
                          <w:tab w:val="left" w:pos="4111"/>
                        </w:tabs>
                        <w:spacing w:after="0" w:line="240" w:lineRule="auto"/>
                        <w:jc w:val="both"/>
                        <w:rPr>
                          <w:rFonts w:ascii="Arial" w:hAnsi="Arial" w:cs="Arial"/>
                          <w:sz w:val="24"/>
                          <w:szCs w:val="24"/>
                        </w:rPr>
                      </w:pPr>
                      <w:r>
                        <w:rPr>
                          <w:rFonts w:ascii="Arial" w:hAnsi="Arial" w:cs="Arial"/>
                          <w:b/>
                          <w:bCs/>
                          <w:sz w:val="24"/>
                          <w:szCs w:val="24"/>
                        </w:rPr>
                        <w:t xml:space="preserve">COLABORÓ: </w:t>
                      </w:r>
                      <w:r>
                        <w:rPr>
                          <w:rFonts w:ascii="Arial" w:hAnsi="Arial" w:cs="Arial"/>
                          <w:sz w:val="24"/>
                          <w:szCs w:val="24"/>
                        </w:rPr>
                        <w:t>RUBÍ ARROYO HIGUERA</w:t>
                      </w:r>
                    </w:p>
                  </w:txbxContent>
                </v:textbox>
                <w10:wrap anchorx="margin"/>
              </v:shape>
            </w:pict>
          </mc:Fallback>
        </mc:AlternateContent>
      </w:r>
    </w:p>
    <w:p w14:paraId="170CEE57" w14:textId="77777777" w:rsidR="00747761" w:rsidRPr="009E1001" w:rsidRDefault="00747761" w:rsidP="00332C8F">
      <w:pPr>
        <w:spacing w:line="360" w:lineRule="auto"/>
        <w:ind w:left="284" w:right="49"/>
        <w:jc w:val="both"/>
        <w:rPr>
          <w:rFonts w:ascii="Arial" w:hAnsi="Arial" w:cs="Arial"/>
          <w:color w:val="000000"/>
          <w:sz w:val="24"/>
          <w:szCs w:val="24"/>
        </w:rPr>
      </w:pPr>
    </w:p>
    <w:p w14:paraId="662046B6" w14:textId="77777777" w:rsidR="007B43C0" w:rsidRPr="009E1001" w:rsidRDefault="007B43C0" w:rsidP="00332C8F">
      <w:pPr>
        <w:spacing w:line="360" w:lineRule="auto"/>
        <w:ind w:left="284" w:right="49"/>
        <w:jc w:val="right"/>
        <w:rPr>
          <w:rFonts w:ascii="Arial" w:hAnsi="Arial" w:cs="Arial"/>
          <w:color w:val="000000"/>
          <w:sz w:val="24"/>
          <w:szCs w:val="24"/>
        </w:rPr>
      </w:pPr>
    </w:p>
    <w:p w14:paraId="7F459C6A" w14:textId="77777777" w:rsidR="007B43C0" w:rsidRPr="009E1001" w:rsidRDefault="007B43C0" w:rsidP="00332C8F">
      <w:pPr>
        <w:spacing w:line="360" w:lineRule="auto"/>
        <w:ind w:left="284" w:right="49"/>
        <w:jc w:val="right"/>
        <w:rPr>
          <w:rFonts w:ascii="Arial" w:hAnsi="Arial" w:cs="Arial"/>
          <w:color w:val="000000"/>
          <w:sz w:val="24"/>
          <w:szCs w:val="24"/>
        </w:rPr>
      </w:pPr>
    </w:p>
    <w:p w14:paraId="2C8E88B8" w14:textId="77777777" w:rsidR="007B43C0" w:rsidRPr="009E1001" w:rsidRDefault="007B43C0" w:rsidP="00332C8F">
      <w:pPr>
        <w:spacing w:line="360" w:lineRule="auto"/>
        <w:ind w:left="284" w:right="49"/>
        <w:jc w:val="right"/>
        <w:rPr>
          <w:rFonts w:ascii="Arial" w:hAnsi="Arial" w:cs="Arial"/>
          <w:color w:val="000000"/>
          <w:sz w:val="24"/>
          <w:szCs w:val="24"/>
        </w:rPr>
      </w:pPr>
    </w:p>
    <w:p w14:paraId="731FB835" w14:textId="77777777" w:rsidR="007B43C0" w:rsidRPr="009E1001" w:rsidRDefault="007B43C0" w:rsidP="00332C8F">
      <w:pPr>
        <w:spacing w:line="360" w:lineRule="auto"/>
        <w:ind w:left="284" w:right="49"/>
        <w:jc w:val="right"/>
        <w:rPr>
          <w:rFonts w:ascii="Arial" w:hAnsi="Arial" w:cs="Arial"/>
          <w:color w:val="000000"/>
          <w:sz w:val="24"/>
          <w:szCs w:val="24"/>
        </w:rPr>
      </w:pPr>
    </w:p>
    <w:p w14:paraId="22EAC064" w14:textId="77777777" w:rsidR="007B43C0" w:rsidRPr="009E1001" w:rsidRDefault="007B43C0" w:rsidP="00332C8F">
      <w:pPr>
        <w:spacing w:line="360" w:lineRule="auto"/>
        <w:ind w:left="284" w:right="49"/>
        <w:jc w:val="right"/>
        <w:rPr>
          <w:rFonts w:ascii="Arial" w:hAnsi="Arial" w:cs="Arial"/>
          <w:color w:val="000000"/>
          <w:sz w:val="24"/>
          <w:szCs w:val="24"/>
        </w:rPr>
      </w:pPr>
    </w:p>
    <w:p w14:paraId="22E38EFA" w14:textId="77777777" w:rsidR="007B43C0" w:rsidRPr="009E1001" w:rsidRDefault="007B43C0" w:rsidP="00332C8F">
      <w:pPr>
        <w:spacing w:line="360" w:lineRule="auto"/>
        <w:ind w:left="284" w:right="49"/>
        <w:jc w:val="right"/>
        <w:rPr>
          <w:rFonts w:ascii="Arial" w:hAnsi="Arial" w:cs="Arial"/>
          <w:color w:val="000000"/>
          <w:sz w:val="24"/>
          <w:szCs w:val="24"/>
        </w:rPr>
      </w:pPr>
    </w:p>
    <w:p w14:paraId="0EF0CDB6" w14:textId="77777777" w:rsidR="007B43C0" w:rsidRPr="009E1001" w:rsidRDefault="007B43C0" w:rsidP="00332C8F">
      <w:pPr>
        <w:spacing w:line="360" w:lineRule="auto"/>
        <w:ind w:left="284" w:right="49"/>
        <w:jc w:val="right"/>
        <w:rPr>
          <w:rFonts w:ascii="Arial" w:hAnsi="Arial" w:cs="Arial"/>
          <w:color w:val="000000"/>
          <w:sz w:val="24"/>
          <w:szCs w:val="24"/>
        </w:rPr>
      </w:pPr>
    </w:p>
    <w:p w14:paraId="47107E22" w14:textId="77777777" w:rsidR="007B43C0" w:rsidRPr="009E1001" w:rsidRDefault="007B43C0" w:rsidP="00332C8F">
      <w:pPr>
        <w:spacing w:line="360" w:lineRule="auto"/>
        <w:ind w:left="284" w:right="49"/>
        <w:jc w:val="right"/>
        <w:rPr>
          <w:rFonts w:ascii="Arial" w:hAnsi="Arial" w:cs="Arial"/>
          <w:color w:val="000000"/>
          <w:sz w:val="24"/>
          <w:szCs w:val="24"/>
        </w:rPr>
      </w:pPr>
    </w:p>
    <w:p w14:paraId="5EC3AEF9" w14:textId="77777777" w:rsidR="007B43C0" w:rsidRPr="009E1001" w:rsidRDefault="007B43C0" w:rsidP="00332C8F">
      <w:pPr>
        <w:spacing w:line="360" w:lineRule="auto"/>
        <w:ind w:left="284" w:right="49"/>
        <w:jc w:val="right"/>
        <w:rPr>
          <w:rFonts w:ascii="Arial" w:hAnsi="Arial" w:cs="Arial"/>
          <w:color w:val="000000"/>
          <w:sz w:val="24"/>
          <w:szCs w:val="24"/>
        </w:rPr>
      </w:pPr>
    </w:p>
    <w:p w14:paraId="141C7162" w14:textId="77777777" w:rsidR="00646FD6" w:rsidRPr="009E1001" w:rsidRDefault="00894933" w:rsidP="00332C8F">
      <w:pPr>
        <w:spacing w:line="360" w:lineRule="auto"/>
        <w:ind w:left="284" w:right="49"/>
        <w:jc w:val="right"/>
        <w:rPr>
          <w:rFonts w:ascii="Arial" w:hAnsi="Arial" w:cs="Arial"/>
          <w:color w:val="000000"/>
          <w:sz w:val="24"/>
          <w:szCs w:val="24"/>
        </w:rPr>
      </w:pPr>
      <w:r w:rsidRPr="009E1001">
        <w:rPr>
          <w:rFonts w:ascii="Arial" w:hAnsi="Arial" w:cs="Arial"/>
          <w:color w:val="000000"/>
          <w:sz w:val="24"/>
          <w:szCs w:val="24"/>
        </w:rPr>
        <w:t>Morelia, Michoacán a</w:t>
      </w:r>
      <w:r w:rsidR="00590D1E" w:rsidRPr="009E1001">
        <w:rPr>
          <w:rFonts w:ascii="Arial" w:hAnsi="Arial" w:cs="Arial"/>
          <w:color w:val="000000"/>
          <w:sz w:val="24"/>
          <w:szCs w:val="24"/>
        </w:rPr>
        <w:t xml:space="preserve"> </w:t>
      </w:r>
      <w:r w:rsidR="009E1001" w:rsidRPr="009E1001">
        <w:rPr>
          <w:rFonts w:ascii="Arial" w:hAnsi="Arial" w:cs="Arial"/>
          <w:color w:val="000000"/>
          <w:sz w:val="24"/>
          <w:szCs w:val="24"/>
        </w:rPr>
        <w:t>quince</w:t>
      </w:r>
      <w:r w:rsidR="009B642C" w:rsidRPr="009E1001">
        <w:rPr>
          <w:rFonts w:ascii="Arial" w:hAnsi="Arial" w:cs="Arial"/>
          <w:color w:val="000000"/>
          <w:sz w:val="24"/>
          <w:szCs w:val="24"/>
        </w:rPr>
        <w:t xml:space="preserve"> </w:t>
      </w:r>
      <w:r w:rsidR="009E1001">
        <w:rPr>
          <w:rFonts w:ascii="Arial" w:hAnsi="Arial" w:cs="Arial"/>
          <w:color w:val="000000"/>
          <w:sz w:val="24"/>
          <w:szCs w:val="24"/>
        </w:rPr>
        <w:t xml:space="preserve">de </w:t>
      </w:r>
      <w:r w:rsidR="009B642C" w:rsidRPr="009E1001">
        <w:rPr>
          <w:rFonts w:ascii="Arial" w:hAnsi="Arial" w:cs="Arial"/>
          <w:color w:val="000000"/>
          <w:sz w:val="24"/>
          <w:szCs w:val="24"/>
        </w:rPr>
        <w:t xml:space="preserve">octubre </w:t>
      </w:r>
      <w:r w:rsidRPr="009E1001">
        <w:rPr>
          <w:rFonts w:ascii="Arial" w:hAnsi="Arial" w:cs="Arial"/>
          <w:color w:val="000000"/>
          <w:sz w:val="24"/>
          <w:szCs w:val="24"/>
        </w:rPr>
        <w:t xml:space="preserve">de dos mil </w:t>
      </w:r>
      <w:r w:rsidR="0000138E" w:rsidRPr="009E1001">
        <w:rPr>
          <w:rFonts w:ascii="Arial" w:hAnsi="Arial" w:cs="Arial"/>
          <w:sz w:val="24"/>
          <w:szCs w:val="24"/>
        </w:rPr>
        <w:t>veintiséis</w:t>
      </w:r>
      <w:r w:rsidR="00C038E1" w:rsidRPr="009E1001">
        <w:rPr>
          <w:rFonts w:ascii="Arial" w:hAnsi="Arial" w:cs="Arial"/>
          <w:sz w:val="24"/>
          <w:szCs w:val="24"/>
        </w:rPr>
        <w:t>.</w:t>
      </w:r>
      <w:r w:rsidR="00C038E1" w:rsidRPr="009E1001">
        <w:rPr>
          <w:rStyle w:val="Refdenotaalpie"/>
          <w:rFonts w:ascii="Arial" w:hAnsi="Arial" w:cs="Arial"/>
          <w:sz w:val="24"/>
          <w:szCs w:val="24"/>
        </w:rPr>
        <w:footnoteReference w:id="2"/>
      </w:r>
    </w:p>
    <w:p w14:paraId="223677CC" w14:textId="77777777" w:rsidR="00396E4C" w:rsidRPr="009E1001" w:rsidRDefault="00FB21B5" w:rsidP="00332C8F">
      <w:pPr>
        <w:suppressAutoHyphens/>
        <w:spacing w:line="360" w:lineRule="auto"/>
        <w:ind w:right="49"/>
        <w:jc w:val="both"/>
        <w:rPr>
          <w:rFonts w:ascii="Arial" w:hAnsi="Arial" w:cs="Arial"/>
          <w:color w:val="000000"/>
          <w:sz w:val="24"/>
          <w:szCs w:val="24"/>
          <w:lang w:val="es-ES_tradnl"/>
        </w:rPr>
      </w:pPr>
      <w:r w:rsidRPr="009E1001">
        <w:rPr>
          <w:rFonts w:ascii="Arial" w:hAnsi="Arial" w:cs="Arial"/>
          <w:b/>
          <w:color w:val="000000"/>
          <w:sz w:val="24"/>
          <w:szCs w:val="24"/>
        </w:rPr>
        <w:t xml:space="preserve">Resolución </w:t>
      </w:r>
      <w:r w:rsidR="0056064F" w:rsidRPr="009E1001">
        <w:rPr>
          <w:rFonts w:ascii="Arial" w:hAnsi="Arial" w:cs="Arial"/>
          <w:bCs/>
          <w:color w:val="000000"/>
          <w:sz w:val="24"/>
          <w:szCs w:val="24"/>
        </w:rPr>
        <w:t>que</w:t>
      </w:r>
      <w:r w:rsidR="00894933" w:rsidRPr="009E1001">
        <w:rPr>
          <w:rFonts w:ascii="Arial" w:hAnsi="Arial" w:cs="Arial"/>
          <w:color w:val="000000"/>
          <w:sz w:val="24"/>
          <w:szCs w:val="24"/>
        </w:rPr>
        <w:t xml:space="preserve"> </w:t>
      </w:r>
      <w:r w:rsidR="003C7283" w:rsidRPr="009E1001">
        <w:rPr>
          <w:rFonts w:ascii="Arial" w:hAnsi="Arial" w:cs="Arial"/>
          <w:color w:val="000000"/>
          <w:sz w:val="24"/>
          <w:szCs w:val="24"/>
        </w:rPr>
        <w:t xml:space="preserve">declara </w:t>
      </w:r>
      <w:r w:rsidR="009B642C" w:rsidRPr="009E1001">
        <w:rPr>
          <w:rFonts w:ascii="Arial" w:hAnsi="Arial" w:cs="Arial"/>
          <w:b/>
          <w:bCs/>
          <w:color w:val="000000"/>
          <w:sz w:val="24"/>
          <w:szCs w:val="24"/>
        </w:rPr>
        <w:t>improcedente</w:t>
      </w:r>
      <w:r w:rsidR="00932C08" w:rsidRPr="009E1001">
        <w:rPr>
          <w:rFonts w:ascii="Arial" w:hAnsi="Arial" w:cs="Arial"/>
          <w:b/>
          <w:bCs/>
          <w:color w:val="000000"/>
          <w:sz w:val="24"/>
          <w:szCs w:val="24"/>
        </w:rPr>
        <w:t xml:space="preserve"> </w:t>
      </w:r>
      <w:r w:rsidR="00894933" w:rsidRPr="009E1001">
        <w:rPr>
          <w:rFonts w:ascii="Arial" w:hAnsi="Arial" w:cs="Arial"/>
          <w:color w:val="000000"/>
          <w:sz w:val="24"/>
          <w:szCs w:val="24"/>
        </w:rPr>
        <w:t xml:space="preserve">el </w:t>
      </w:r>
      <w:r w:rsidR="00502F48" w:rsidRPr="009E1001">
        <w:rPr>
          <w:rFonts w:ascii="Arial" w:hAnsi="Arial" w:cs="Arial"/>
          <w:color w:val="000000"/>
          <w:sz w:val="24"/>
          <w:szCs w:val="24"/>
        </w:rPr>
        <w:t>incidente de</w:t>
      </w:r>
      <w:r w:rsidR="00B5786E" w:rsidRPr="009E1001">
        <w:rPr>
          <w:rFonts w:ascii="Arial" w:hAnsi="Arial" w:cs="Arial"/>
          <w:color w:val="000000"/>
          <w:sz w:val="24"/>
          <w:szCs w:val="24"/>
        </w:rPr>
        <w:t xml:space="preserve"> </w:t>
      </w:r>
      <w:r w:rsidR="00835545" w:rsidRPr="009E1001">
        <w:rPr>
          <w:rFonts w:ascii="Arial" w:hAnsi="Arial" w:cs="Arial"/>
          <w:color w:val="000000"/>
          <w:sz w:val="24"/>
          <w:szCs w:val="24"/>
        </w:rPr>
        <w:t>acumulación de autos por conexidad</w:t>
      </w:r>
      <w:r w:rsidR="00EE446A" w:rsidRPr="009E1001">
        <w:rPr>
          <w:rFonts w:ascii="Arial" w:hAnsi="Arial" w:cs="Arial"/>
          <w:color w:val="000000"/>
          <w:sz w:val="24"/>
          <w:szCs w:val="24"/>
        </w:rPr>
        <w:t>,</w:t>
      </w:r>
      <w:r w:rsidR="002123AC" w:rsidRPr="009E1001">
        <w:rPr>
          <w:rStyle w:val="Refdenotaalpie"/>
          <w:rFonts w:ascii="Arial" w:hAnsi="Arial" w:cs="Arial"/>
          <w:color w:val="000000"/>
          <w:sz w:val="24"/>
          <w:szCs w:val="24"/>
        </w:rPr>
        <w:footnoteReference w:id="3"/>
      </w:r>
      <w:r w:rsidR="00502F48" w:rsidRPr="009E1001">
        <w:rPr>
          <w:rFonts w:ascii="Arial" w:hAnsi="Arial" w:cs="Arial"/>
          <w:color w:val="000000"/>
          <w:sz w:val="24"/>
          <w:szCs w:val="24"/>
        </w:rPr>
        <w:t xml:space="preserve"> </w:t>
      </w:r>
      <w:r w:rsidR="003C7283" w:rsidRPr="009E1001">
        <w:rPr>
          <w:rFonts w:ascii="Arial" w:hAnsi="Arial" w:cs="Arial"/>
          <w:color w:val="000000"/>
          <w:sz w:val="24"/>
          <w:szCs w:val="24"/>
        </w:rPr>
        <w:t>promovido</w:t>
      </w:r>
      <w:r w:rsidR="002B363D" w:rsidRPr="009E1001">
        <w:rPr>
          <w:rFonts w:ascii="Arial" w:hAnsi="Arial" w:cs="Arial"/>
          <w:color w:val="000000"/>
          <w:sz w:val="24"/>
          <w:szCs w:val="24"/>
        </w:rPr>
        <w:t xml:space="preserve"> por</w:t>
      </w:r>
      <w:r w:rsidR="000A476B" w:rsidRPr="009E1001">
        <w:rPr>
          <w:rFonts w:ascii="Arial" w:hAnsi="Arial" w:cs="Arial"/>
          <w:color w:val="000000"/>
          <w:sz w:val="24"/>
          <w:szCs w:val="24"/>
        </w:rPr>
        <w:t xml:space="preserve"> el</w:t>
      </w:r>
      <w:r w:rsidR="00C635C3" w:rsidRPr="009E1001">
        <w:rPr>
          <w:rFonts w:ascii="Arial" w:hAnsi="Arial" w:cs="Arial"/>
          <w:color w:val="000000"/>
          <w:sz w:val="24"/>
          <w:szCs w:val="24"/>
        </w:rPr>
        <w:t xml:space="preserve"> </w:t>
      </w:r>
      <w:r w:rsidR="00835545" w:rsidRPr="009E1001">
        <w:rPr>
          <w:rFonts w:ascii="Arial" w:hAnsi="Arial" w:cs="Arial"/>
          <w:color w:val="000000"/>
          <w:sz w:val="24"/>
          <w:szCs w:val="24"/>
        </w:rPr>
        <w:t>Apoderado Jurídico</w:t>
      </w:r>
      <w:r w:rsidR="00835545" w:rsidRPr="009E1001">
        <w:rPr>
          <w:rStyle w:val="Refdenotaalpie"/>
          <w:rFonts w:ascii="Arial" w:hAnsi="Arial" w:cs="Arial"/>
          <w:bCs/>
          <w:color w:val="000000"/>
          <w:sz w:val="24"/>
          <w:szCs w:val="24"/>
          <w:lang w:val="es-ES_tradnl" w:eastAsia="es-ES"/>
        </w:rPr>
        <w:footnoteReference w:id="4"/>
      </w:r>
      <w:r w:rsidR="00760FE8" w:rsidRPr="009E1001">
        <w:rPr>
          <w:rFonts w:ascii="Arial" w:hAnsi="Arial" w:cs="Arial"/>
          <w:color w:val="000000"/>
          <w:sz w:val="24"/>
          <w:szCs w:val="24"/>
        </w:rPr>
        <w:t xml:space="preserve"> del </w:t>
      </w:r>
      <w:r w:rsidR="00C635C3" w:rsidRPr="009E1001">
        <w:rPr>
          <w:rFonts w:ascii="Arial" w:hAnsi="Arial" w:cs="Arial"/>
          <w:color w:val="000000"/>
          <w:sz w:val="24"/>
          <w:szCs w:val="24"/>
        </w:rPr>
        <w:t>Ayuntamiento de Epitacio Huerta, Michoacán</w:t>
      </w:r>
      <w:r w:rsidR="000C42FD" w:rsidRPr="009E1001">
        <w:rPr>
          <w:rFonts w:ascii="Arial" w:hAnsi="Arial" w:cs="Arial"/>
          <w:color w:val="000000"/>
          <w:sz w:val="24"/>
          <w:szCs w:val="24"/>
        </w:rPr>
        <w:t>,</w:t>
      </w:r>
      <w:r w:rsidR="00D7631B" w:rsidRPr="009E1001">
        <w:rPr>
          <w:rStyle w:val="Refdenotaalpie"/>
          <w:rFonts w:ascii="Arial" w:hAnsi="Arial" w:cs="Arial"/>
          <w:bCs/>
          <w:color w:val="000000"/>
          <w:sz w:val="24"/>
          <w:szCs w:val="24"/>
          <w:lang w:val="es-ES_tradnl" w:eastAsia="es-ES"/>
        </w:rPr>
        <w:footnoteReference w:id="5"/>
      </w:r>
      <w:r w:rsidR="00760FE8" w:rsidRPr="009E1001">
        <w:rPr>
          <w:rFonts w:ascii="Arial" w:hAnsi="Arial" w:cs="Arial"/>
          <w:color w:val="000000"/>
          <w:sz w:val="24"/>
          <w:szCs w:val="24"/>
        </w:rPr>
        <w:t xml:space="preserve"> </w:t>
      </w:r>
      <w:r w:rsidR="000048BF" w:rsidRPr="009E1001">
        <w:rPr>
          <w:rFonts w:ascii="Arial" w:hAnsi="Arial" w:cs="Arial"/>
          <w:color w:val="000000"/>
          <w:sz w:val="24"/>
          <w:szCs w:val="24"/>
        </w:rPr>
        <w:t>dentro d</w:t>
      </w:r>
      <w:r w:rsidR="0056064F" w:rsidRPr="009E1001">
        <w:rPr>
          <w:rFonts w:ascii="Arial" w:hAnsi="Arial" w:cs="Arial"/>
          <w:color w:val="000000"/>
          <w:sz w:val="24"/>
          <w:szCs w:val="24"/>
        </w:rPr>
        <w:t>el</w:t>
      </w:r>
      <w:r w:rsidR="003C7283" w:rsidRPr="009E1001">
        <w:rPr>
          <w:rFonts w:ascii="Arial" w:hAnsi="Arial" w:cs="Arial"/>
          <w:color w:val="000000"/>
          <w:sz w:val="24"/>
          <w:szCs w:val="24"/>
        </w:rPr>
        <w:t xml:space="preserve"> </w:t>
      </w:r>
      <w:r w:rsidR="00C635C3" w:rsidRPr="009E1001">
        <w:rPr>
          <w:rFonts w:ascii="Arial" w:hAnsi="Arial" w:cs="Arial"/>
          <w:color w:val="000000"/>
          <w:sz w:val="24"/>
          <w:szCs w:val="24"/>
        </w:rPr>
        <w:t>Juicio para la Protección de los Derechos Político</w:t>
      </w:r>
      <w:r w:rsidR="00B62F3A" w:rsidRPr="009E1001">
        <w:rPr>
          <w:rFonts w:ascii="Arial" w:hAnsi="Arial" w:cs="Arial"/>
          <w:color w:val="000000"/>
          <w:sz w:val="24"/>
          <w:szCs w:val="24"/>
        </w:rPr>
        <w:t>-</w:t>
      </w:r>
      <w:r w:rsidR="00C635C3" w:rsidRPr="009E1001">
        <w:rPr>
          <w:rFonts w:ascii="Arial" w:hAnsi="Arial" w:cs="Arial"/>
          <w:color w:val="000000"/>
          <w:sz w:val="24"/>
          <w:szCs w:val="24"/>
        </w:rPr>
        <w:t>Electorales del Ciudadano</w:t>
      </w:r>
      <w:r w:rsidR="001B5255" w:rsidRPr="009E1001">
        <w:rPr>
          <w:rFonts w:ascii="Arial" w:hAnsi="Arial" w:cs="Arial"/>
          <w:color w:val="000000"/>
          <w:sz w:val="24"/>
          <w:szCs w:val="24"/>
        </w:rPr>
        <w:t>,</w:t>
      </w:r>
      <w:r w:rsidR="00AC0451" w:rsidRPr="009E1001">
        <w:rPr>
          <w:rStyle w:val="Refdenotaalpie"/>
          <w:rFonts w:ascii="Arial" w:hAnsi="Arial" w:cs="Arial"/>
          <w:color w:val="000000"/>
          <w:sz w:val="24"/>
          <w:szCs w:val="24"/>
        </w:rPr>
        <w:footnoteReference w:id="6"/>
      </w:r>
      <w:r w:rsidR="001B5255" w:rsidRPr="009E1001">
        <w:rPr>
          <w:rFonts w:ascii="Arial" w:hAnsi="Arial" w:cs="Arial"/>
          <w:color w:val="000000"/>
          <w:sz w:val="24"/>
          <w:szCs w:val="24"/>
        </w:rPr>
        <w:t xml:space="preserve"> </w:t>
      </w:r>
      <w:r w:rsidR="003C7283" w:rsidRPr="009E1001">
        <w:rPr>
          <w:rFonts w:ascii="Arial" w:hAnsi="Arial" w:cs="Arial"/>
          <w:color w:val="000000"/>
          <w:sz w:val="24"/>
          <w:szCs w:val="24"/>
        </w:rPr>
        <w:t>identificado al rubro</w:t>
      </w:r>
      <w:r w:rsidR="006179F0" w:rsidRPr="009E1001">
        <w:rPr>
          <w:rFonts w:ascii="Arial" w:hAnsi="Arial" w:cs="Arial"/>
          <w:color w:val="000000"/>
          <w:sz w:val="24"/>
          <w:szCs w:val="24"/>
        </w:rPr>
        <w:t>.</w:t>
      </w:r>
    </w:p>
    <w:p w14:paraId="1E9E939F" w14:textId="77777777" w:rsidR="008C32EF" w:rsidRPr="009E1001" w:rsidRDefault="00366B7C" w:rsidP="00332C8F">
      <w:pPr>
        <w:suppressAutoHyphens/>
        <w:spacing w:line="360" w:lineRule="auto"/>
        <w:ind w:right="49"/>
        <w:jc w:val="center"/>
        <w:rPr>
          <w:rFonts w:ascii="Arial" w:hAnsi="Arial" w:cs="Arial"/>
          <w:b/>
          <w:color w:val="000000"/>
          <w:sz w:val="24"/>
          <w:szCs w:val="24"/>
        </w:rPr>
      </w:pPr>
      <w:r w:rsidRPr="009E1001">
        <w:rPr>
          <w:rFonts w:ascii="Arial" w:hAnsi="Arial" w:cs="Arial"/>
          <w:b/>
          <w:color w:val="000000"/>
          <w:sz w:val="24"/>
          <w:szCs w:val="24"/>
        </w:rPr>
        <w:t xml:space="preserve">I. </w:t>
      </w:r>
      <w:r w:rsidR="00CE4A94" w:rsidRPr="009E1001">
        <w:rPr>
          <w:rFonts w:ascii="Arial" w:hAnsi="Arial" w:cs="Arial"/>
          <w:b/>
          <w:color w:val="000000"/>
          <w:sz w:val="24"/>
          <w:szCs w:val="24"/>
        </w:rPr>
        <w:t>ANTECEDENTES</w:t>
      </w:r>
    </w:p>
    <w:p w14:paraId="4491EB51" w14:textId="77777777" w:rsidR="00C546DF" w:rsidRPr="009E1001" w:rsidRDefault="00C635C3" w:rsidP="00332C8F">
      <w:pPr>
        <w:suppressAutoHyphens/>
        <w:spacing w:line="360" w:lineRule="auto"/>
        <w:jc w:val="both"/>
        <w:rPr>
          <w:rFonts w:ascii="Arial" w:hAnsi="Arial" w:cs="Arial"/>
          <w:sz w:val="24"/>
          <w:szCs w:val="24"/>
        </w:rPr>
      </w:pPr>
      <w:r w:rsidRPr="009E1001">
        <w:rPr>
          <w:rFonts w:ascii="Arial" w:hAnsi="Arial" w:cs="Arial"/>
          <w:b/>
          <w:bCs/>
          <w:sz w:val="24"/>
          <w:szCs w:val="24"/>
        </w:rPr>
        <w:t xml:space="preserve">PRIMERO. </w:t>
      </w:r>
      <w:r w:rsidR="00C546DF" w:rsidRPr="009E1001">
        <w:rPr>
          <w:rFonts w:ascii="Arial" w:hAnsi="Arial" w:cs="Arial"/>
          <w:b/>
          <w:bCs/>
          <w:i/>
          <w:iCs/>
          <w:color w:val="000000"/>
          <w:sz w:val="24"/>
          <w:szCs w:val="24"/>
        </w:rPr>
        <w:t xml:space="preserve">Juicio de la </w:t>
      </w:r>
      <w:r w:rsidR="001B5255" w:rsidRPr="009E1001">
        <w:rPr>
          <w:rFonts w:ascii="Arial" w:hAnsi="Arial" w:cs="Arial"/>
          <w:b/>
          <w:bCs/>
          <w:i/>
          <w:iCs/>
          <w:color w:val="000000"/>
          <w:sz w:val="24"/>
          <w:szCs w:val="24"/>
        </w:rPr>
        <w:t>C</w:t>
      </w:r>
      <w:r w:rsidR="00C546DF" w:rsidRPr="009E1001">
        <w:rPr>
          <w:rFonts w:ascii="Arial" w:hAnsi="Arial" w:cs="Arial"/>
          <w:b/>
          <w:bCs/>
          <w:i/>
          <w:iCs/>
          <w:color w:val="000000"/>
          <w:sz w:val="24"/>
          <w:szCs w:val="24"/>
        </w:rPr>
        <w:t>iudadanía</w:t>
      </w:r>
      <w:r w:rsidR="00C546DF" w:rsidRPr="009E1001">
        <w:rPr>
          <w:rFonts w:ascii="Arial" w:hAnsi="Arial" w:cs="Arial"/>
          <w:b/>
          <w:bCs/>
          <w:color w:val="000000"/>
          <w:sz w:val="24"/>
          <w:szCs w:val="24"/>
        </w:rPr>
        <w:t>.</w:t>
      </w:r>
      <w:r w:rsidR="00C546DF" w:rsidRPr="009E1001">
        <w:rPr>
          <w:rFonts w:ascii="Arial" w:hAnsi="Arial" w:cs="Arial"/>
          <w:sz w:val="24"/>
          <w:szCs w:val="24"/>
        </w:rPr>
        <w:t xml:space="preserve"> El cinco de diciembre, la parte actora presentó ante este Tribunal Electoral del Estado</w:t>
      </w:r>
      <w:r w:rsidR="00C546DF" w:rsidRPr="009E1001">
        <w:rPr>
          <w:rStyle w:val="Refdenotaalpie"/>
          <w:rFonts w:ascii="Arial" w:hAnsi="Arial" w:cs="Arial"/>
          <w:sz w:val="24"/>
          <w:szCs w:val="24"/>
        </w:rPr>
        <w:footnoteReference w:id="7"/>
      </w:r>
      <w:r w:rsidR="00C546DF" w:rsidRPr="009E1001">
        <w:rPr>
          <w:rFonts w:ascii="Arial" w:hAnsi="Arial" w:cs="Arial"/>
          <w:sz w:val="24"/>
          <w:szCs w:val="24"/>
        </w:rPr>
        <w:t xml:space="preserve"> </w:t>
      </w:r>
      <w:r w:rsidR="0047511A" w:rsidRPr="009E1001">
        <w:rPr>
          <w:rFonts w:ascii="Arial" w:hAnsi="Arial" w:cs="Arial"/>
          <w:sz w:val="24"/>
          <w:szCs w:val="24"/>
        </w:rPr>
        <w:t>escrito de</w:t>
      </w:r>
      <w:r w:rsidR="00C546DF" w:rsidRPr="009E1001">
        <w:rPr>
          <w:rFonts w:ascii="Arial" w:hAnsi="Arial" w:cs="Arial"/>
          <w:sz w:val="24"/>
          <w:szCs w:val="24"/>
        </w:rPr>
        <w:t xml:space="preserve"> demanda que dio origen al </w:t>
      </w:r>
      <w:r w:rsidR="00C546DF" w:rsidRPr="009E1001">
        <w:rPr>
          <w:rFonts w:ascii="Arial" w:hAnsi="Arial" w:cs="Arial"/>
          <w:i/>
          <w:iCs/>
          <w:sz w:val="24"/>
          <w:szCs w:val="24"/>
        </w:rPr>
        <w:t xml:space="preserve">Juicio de la </w:t>
      </w:r>
      <w:r w:rsidR="001B5255" w:rsidRPr="009E1001">
        <w:rPr>
          <w:rFonts w:ascii="Arial" w:hAnsi="Arial" w:cs="Arial"/>
          <w:i/>
          <w:iCs/>
          <w:sz w:val="24"/>
          <w:szCs w:val="24"/>
        </w:rPr>
        <w:t>C</w:t>
      </w:r>
      <w:r w:rsidR="00C546DF" w:rsidRPr="009E1001">
        <w:rPr>
          <w:rFonts w:ascii="Arial" w:hAnsi="Arial" w:cs="Arial"/>
          <w:i/>
          <w:iCs/>
          <w:sz w:val="24"/>
          <w:szCs w:val="24"/>
        </w:rPr>
        <w:t>iudadanía</w:t>
      </w:r>
      <w:r w:rsidR="00C546DF" w:rsidRPr="009E1001">
        <w:rPr>
          <w:rFonts w:ascii="Arial" w:hAnsi="Arial" w:cs="Arial"/>
          <w:sz w:val="24"/>
          <w:szCs w:val="24"/>
        </w:rPr>
        <w:t xml:space="preserve">, </w:t>
      </w:r>
      <w:r w:rsidR="00C546DF" w:rsidRPr="009E1001">
        <w:rPr>
          <w:rFonts w:ascii="Arial" w:hAnsi="Arial" w:cs="Arial"/>
          <w:sz w:val="24"/>
          <w:szCs w:val="24"/>
          <w:lang w:val="es-ES_tradnl"/>
        </w:rPr>
        <w:t xml:space="preserve">en contra de las </w:t>
      </w:r>
      <w:r w:rsidR="00EF59B9" w:rsidRPr="009E1001">
        <w:rPr>
          <w:rFonts w:ascii="Arial" w:hAnsi="Arial" w:cs="Arial"/>
          <w:sz w:val="24"/>
          <w:szCs w:val="24"/>
        </w:rPr>
        <w:t xml:space="preserve">Presidente, Secretario y Tesorero, todos del </w:t>
      </w:r>
      <w:r w:rsidR="00EF59B9" w:rsidRPr="009E1001">
        <w:rPr>
          <w:rFonts w:ascii="Arial" w:hAnsi="Arial" w:cs="Arial"/>
          <w:i/>
          <w:iCs/>
          <w:sz w:val="24"/>
          <w:szCs w:val="24"/>
        </w:rPr>
        <w:t>Ayuntamiento,</w:t>
      </w:r>
      <w:r w:rsidR="00EF59B9" w:rsidRPr="009E1001">
        <w:rPr>
          <w:rStyle w:val="Refdenotaalpie"/>
          <w:rFonts w:ascii="Arial" w:hAnsi="Arial" w:cs="Arial"/>
          <w:i/>
          <w:iCs/>
          <w:sz w:val="24"/>
          <w:szCs w:val="24"/>
        </w:rPr>
        <w:footnoteReference w:id="8"/>
      </w:r>
      <w:r w:rsidR="00C546DF" w:rsidRPr="009E1001">
        <w:rPr>
          <w:rFonts w:ascii="Arial" w:hAnsi="Arial" w:cs="Arial"/>
          <w:sz w:val="24"/>
          <w:szCs w:val="24"/>
          <w:lang w:val="es-ES_tradnl"/>
        </w:rPr>
        <w:t xml:space="preserve"> por la presunta omisión de proporcionar diversa documentación e información que les fue solicitada, mediante escrito de cuatro de noviembre</w:t>
      </w:r>
      <w:r w:rsidR="0047511A" w:rsidRPr="009E1001">
        <w:rPr>
          <w:rFonts w:ascii="Arial" w:hAnsi="Arial" w:cs="Arial"/>
          <w:sz w:val="24"/>
          <w:szCs w:val="24"/>
          <w:lang w:val="es-ES_tradnl"/>
        </w:rPr>
        <w:t xml:space="preserve"> de dos mil veinticinco.</w:t>
      </w:r>
    </w:p>
    <w:p w14:paraId="2CFD50E1" w14:textId="77777777" w:rsidR="00C635C3" w:rsidRPr="009E1001" w:rsidRDefault="00C546DF" w:rsidP="00332C8F">
      <w:pPr>
        <w:suppressAutoHyphens/>
        <w:spacing w:line="360" w:lineRule="auto"/>
        <w:jc w:val="both"/>
        <w:rPr>
          <w:rFonts w:ascii="Arial" w:hAnsi="Arial" w:cs="Arial"/>
          <w:sz w:val="24"/>
          <w:szCs w:val="24"/>
        </w:rPr>
      </w:pPr>
      <w:r w:rsidRPr="009E1001">
        <w:rPr>
          <w:rFonts w:ascii="Arial" w:hAnsi="Arial" w:cs="Arial"/>
          <w:b/>
          <w:bCs/>
          <w:sz w:val="24"/>
          <w:szCs w:val="24"/>
        </w:rPr>
        <w:t xml:space="preserve">SEGUNDO. </w:t>
      </w:r>
      <w:r w:rsidR="00C635C3" w:rsidRPr="009E1001">
        <w:rPr>
          <w:rFonts w:ascii="Arial" w:hAnsi="Arial" w:cs="Arial"/>
          <w:b/>
          <w:bCs/>
          <w:sz w:val="24"/>
          <w:szCs w:val="24"/>
        </w:rPr>
        <w:t xml:space="preserve">Sentencia. </w:t>
      </w:r>
      <w:r w:rsidR="00C635C3" w:rsidRPr="009E1001">
        <w:rPr>
          <w:rFonts w:ascii="Arial" w:hAnsi="Arial" w:cs="Arial"/>
          <w:sz w:val="24"/>
          <w:szCs w:val="24"/>
        </w:rPr>
        <w:t xml:space="preserve">El </w:t>
      </w:r>
      <w:r w:rsidR="00E70ABC" w:rsidRPr="009E1001">
        <w:rPr>
          <w:rFonts w:ascii="Arial" w:hAnsi="Arial" w:cs="Arial"/>
          <w:sz w:val="24"/>
          <w:szCs w:val="24"/>
        </w:rPr>
        <w:t>veinti</w:t>
      </w:r>
      <w:r w:rsidR="00C635C3" w:rsidRPr="009E1001">
        <w:rPr>
          <w:rFonts w:ascii="Arial" w:hAnsi="Arial" w:cs="Arial"/>
          <w:sz w:val="24"/>
          <w:szCs w:val="24"/>
        </w:rPr>
        <w:t xml:space="preserve">cuatro de </w:t>
      </w:r>
      <w:r w:rsidR="00E70ABC" w:rsidRPr="009E1001">
        <w:rPr>
          <w:rFonts w:ascii="Arial" w:hAnsi="Arial" w:cs="Arial"/>
          <w:sz w:val="24"/>
          <w:szCs w:val="24"/>
        </w:rPr>
        <w:t>febrero</w:t>
      </w:r>
      <w:r w:rsidR="00C635C3" w:rsidRPr="009E1001">
        <w:rPr>
          <w:rFonts w:ascii="Arial" w:hAnsi="Arial" w:cs="Arial"/>
          <w:sz w:val="24"/>
          <w:szCs w:val="24"/>
        </w:rPr>
        <w:t xml:space="preserve">, este </w:t>
      </w:r>
      <w:r w:rsidR="00C635C3" w:rsidRPr="009E1001">
        <w:rPr>
          <w:rFonts w:ascii="Arial" w:hAnsi="Arial" w:cs="Arial"/>
          <w:i/>
          <w:iCs/>
          <w:sz w:val="24"/>
          <w:szCs w:val="24"/>
        </w:rPr>
        <w:t>Órgano Jurisdiccional</w:t>
      </w:r>
      <w:r w:rsidR="00C635C3" w:rsidRPr="009E1001">
        <w:rPr>
          <w:rFonts w:ascii="Arial" w:hAnsi="Arial" w:cs="Arial"/>
          <w:sz w:val="24"/>
          <w:szCs w:val="24"/>
        </w:rPr>
        <w:t xml:space="preserve"> dictó sentencia, en la que determinó ordenar </w:t>
      </w:r>
      <w:r w:rsidR="00835545" w:rsidRPr="009E1001">
        <w:rPr>
          <w:rFonts w:ascii="Arial" w:hAnsi="Arial" w:cs="Arial"/>
          <w:sz w:val="24"/>
          <w:szCs w:val="24"/>
        </w:rPr>
        <w:t>a</w:t>
      </w:r>
      <w:r w:rsidR="00EF59B9" w:rsidRPr="009E1001">
        <w:rPr>
          <w:rFonts w:ascii="Arial" w:hAnsi="Arial" w:cs="Arial"/>
          <w:sz w:val="24"/>
          <w:szCs w:val="24"/>
        </w:rPr>
        <w:t xml:space="preserve"> las </w:t>
      </w:r>
      <w:r w:rsidR="00EF59B9" w:rsidRPr="009E1001">
        <w:rPr>
          <w:rFonts w:ascii="Arial" w:hAnsi="Arial" w:cs="Arial"/>
          <w:i/>
          <w:iCs/>
          <w:sz w:val="24"/>
          <w:szCs w:val="24"/>
        </w:rPr>
        <w:t>autoridades responsables</w:t>
      </w:r>
      <w:r w:rsidR="00EF59B9" w:rsidRPr="009E1001">
        <w:rPr>
          <w:rFonts w:ascii="Arial" w:hAnsi="Arial" w:cs="Arial"/>
          <w:sz w:val="24"/>
          <w:szCs w:val="24"/>
        </w:rPr>
        <w:t>,</w:t>
      </w:r>
      <w:r w:rsidR="00835545" w:rsidRPr="009E1001">
        <w:rPr>
          <w:rFonts w:ascii="Arial" w:hAnsi="Arial" w:cs="Arial"/>
          <w:sz w:val="24"/>
          <w:szCs w:val="24"/>
        </w:rPr>
        <w:t xml:space="preserve"> </w:t>
      </w:r>
      <w:r w:rsidR="00C635C3" w:rsidRPr="009E1001">
        <w:rPr>
          <w:rFonts w:ascii="Arial" w:hAnsi="Arial" w:cs="Arial"/>
          <w:sz w:val="24"/>
          <w:szCs w:val="24"/>
        </w:rPr>
        <w:t>proporcionaran la información solicitada por la actora.</w:t>
      </w:r>
    </w:p>
    <w:p w14:paraId="0D148209" w14:textId="77777777" w:rsidR="00C635C3" w:rsidRPr="009E1001" w:rsidRDefault="00C546DF" w:rsidP="00332C8F">
      <w:pPr>
        <w:spacing w:line="360" w:lineRule="auto"/>
        <w:jc w:val="both"/>
        <w:rPr>
          <w:rFonts w:ascii="Arial" w:hAnsi="Arial" w:cs="Arial"/>
          <w:bCs/>
          <w:i/>
          <w:iCs/>
          <w:sz w:val="24"/>
          <w:szCs w:val="24"/>
        </w:rPr>
      </w:pPr>
      <w:bookmarkStart w:id="0" w:name="_Hlk184204344"/>
      <w:r w:rsidRPr="009E1001">
        <w:rPr>
          <w:rFonts w:ascii="Arial" w:hAnsi="Arial" w:cs="Arial"/>
          <w:b/>
          <w:bCs/>
          <w:sz w:val="24"/>
          <w:szCs w:val="24"/>
        </w:rPr>
        <w:lastRenderedPageBreak/>
        <w:t>TERCERO</w:t>
      </w:r>
      <w:r w:rsidR="00C635C3" w:rsidRPr="009E1001">
        <w:rPr>
          <w:rFonts w:ascii="Arial" w:hAnsi="Arial" w:cs="Arial"/>
          <w:b/>
          <w:bCs/>
          <w:sz w:val="24"/>
          <w:szCs w:val="24"/>
        </w:rPr>
        <w:t xml:space="preserve">. </w:t>
      </w:r>
      <w:r w:rsidR="00C635C3" w:rsidRPr="009E1001">
        <w:rPr>
          <w:rFonts w:ascii="Arial" w:hAnsi="Arial" w:cs="Arial"/>
          <w:b/>
          <w:sz w:val="24"/>
          <w:szCs w:val="24"/>
        </w:rPr>
        <w:t xml:space="preserve">Notificación de Sentencia. </w:t>
      </w:r>
      <w:r w:rsidR="00C635C3" w:rsidRPr="009E1001">
        <w:rPr>
          <w:rFonts w:ascii="Arial" w:hAnsi="Arial" w:cs="Arial"/>
          <w:bCs/>
          <w:sz w:val="24"/>
          <w:szCs w:val="24"/>
        </w:rPr>
        <w:t xml:space="preserve">El </w:t>
      </w:r>
      <w:bookmarkEnd w:id="0"/>
      <w:r w:rsidR="00BB43B8" w:rsidRPr="009E1001">
        <w:rPr>
          <w:rFonts w:ascii="Arial" w:hAnsi="Arial" w:cs="Arial"/>
          <w:bCs/>
          <w:sz w:val="24"/>
          <w:szCs w:val="24"/>
        </w:rPr>
        <w:t>veinticinco y veintiséis de febrero</w:t>
      </w:r>
      <w:r w:rsidR="00C635C3" w:rsidRPr="009E1001">
        <w:rPr>
          <w:rFonts w:ascii="Arial" w:hAnsi="Arial" w:cs="Arial"/>
          <w:bCs/>
          <w:sz w:val="24"/>
          <w:szCs w:val="24"/>
        </w:rPr>
        <w:t>, se notificó a</w:t>
      </w:r>
      <w:r w:rsidR="00BB43B8" w:rsidRPr="009E1001">
        <w:rPr>
          <w:rFonts w:ascii="Arial" w:hAnsi="Arial" w:cs="Arial"/>
          <w:bCs/>
          <w:sz w:val="24"/>
          <w:szCs w:val="24"/>
        </w:rPr>
        <w:t xml:space="preserve"> la actora</w:t>
      </w:r>
      <w:r w:rsidR="00835545" w:rsidRPr="009E1001">
        <w:rPr>
          <w:rFonts w:ascii="Arial" w:hAnsi="Arial" w:cs="Arial"/>
          <w:bCs/>
          <w:sz w:val="24"/>
          <w:szCs w:val="24"/>
        </w:rPr>
        <w:t xml:space="preserve"> y a las </w:t>
      </w:r>
      <w:r w:rsidR="00835545" w:rsidRPr="009E1001">
        <w:rPr>
          <w:rFonts w:ascii="Arial" w:hAnsi="Arial" w:cs="Arial"/>
          <w:bCs/>
          <w:i/>
          <w:iCs/>
          <w:sz w:val="24"/>
          <w:szCs w:val="24"/>
        </w:rPr>
        <w:t>autoridades responsables</w:t>
      </w:r>
      <w:r w:rsidR="00BB43B8" w:rsidRPr="009E1001">
        <w:rPr>
          <w:rFonts w:ascii="Arial" w:hAnsi="Arial" w:cs="Arial"/>
          <w:i/>
          <w:iCs/>
          <w:sz w:val="24"/>
          <w:szCs w:val="24"/>
        </w:rPr>
        <w:t xml:space="preserve">, </w:t>
      </w:r>
      <w:r w:rsidR="00BB43B8" w:rsidRPr="009E1001">
        <w:rPr>
          <w:rFonts w:ascii="Arial" w:hAnsi="Arial" w:cs="Arial"/>
          <w:sz w:val="24"/>
          <w:szCs w:val="24"/>
        </w:rPr>
        <w:t xml:space="preserve">respectivamente, </w:t>
      </w:r>
      <w:r w:rsidR="00C635C3" w:rsidRPr="009E1001">
        <w:rPr>
          <w:rFonts w:ascii="Arial" w:hAnsi="Arial" w:cs="Arial"/>
          <w:bCs/>
          <w:sz w:val="24"/>
          <w:szCs w:val="24"/>
        </w:rPr>
        <w:t xml:space="preserve">la </w:t>
      </w:r>
      <w:r w:rsidR="0047511A" w:rsidRPr="009E1001">
        <w:rPr>
          <w:rFonts w:ascii="Arial" w:hAnsi="Arial" w:cs="Arial"/>
          <w:bCs/>
          <w:sz w:val="24"/>
          <w:szCs w:val="24"/>
        </w:rPr>
        <w:t>s</w:t>
      </w:r>
      <w:r w:rsidR="00C635C3" w:rsidRPr="009E1001">
        <w:rPr>
          <w:rFonts w:ascii="Arial" w:hAnsi="Arial" w:cs="Arial"/>
          <w:bCs/>
          <w:sz w:val="24"/>
          <w:szCs w:val="24"/>
        </w:rPr>
        <w:t>entencia</w:t>
      </w:r>
      <w:r w:rsidR="00C635C3" w:rsidRPr="009E1001">
        <w:rPr>
          <w:rFonts w:ascii="Arial" w:hAnsi="Arial" w:cs="Arial"/>
          <w:bCs/>
          <w:i/>
          <w:iCs/>
          <w:sz w:val="24"/>
          <w:szCs w:val="24"/>
        </w:rPr>
        <w:t>.</w:t>
      </w:r>
    </w:p>
    <w:p w14:paraId="66CD52E2" w14:textId="77777777" w:rsidR="00760FE8" w:rsidRPr="009E1001" w:rsidRDefault="00760FE8" w:rsidP="00760FE8">
      <w:pPr>
        <w:spacing w:line="360" w:lineRule="auto"/>
        <w:jc w:val="both"/>
        <w:rPr>
          <w:rFonts w:ascii="Arial" w:eastAsia="Times New Roman" w:hAnsi="Arial" w:cs="Arial"/>
          <w:i/>
          <w:iCs/>
          <w:sz w:val="24"/>
          <w:szCs w:val="24"/>
          <w:lang w:val="es-ES_tradnl"/>
        </w:rPr>
      </w:pPr>
      <w:r w:rsidRPr="009E1001">
        <w:rPr>
          <w:rFonts w:ascii="Arial" w:eastAsia="Times New Roman" w:hAnsi="Arial" w:cs="Arial"/>
          <w:b/>
          <w:bCs/>
          <w:sz w:val="24"/>
          <w:szCs w:val="24"/>
          <w:lang w:val="es-ES_tradnl"/>
        </w:rPr>
        <w:t xml:space="preserve">CUARTO. Sentencia federal. </w:t>
      </w:r>
      <w:r w:rsidRPr="009E1001">
        <w:rPr>
          <w:rFonts w:ascii="Arial" w:eastAsia="Times New Roman" w:hAnsi="Arial" w:cs="Arial"/>
          <w:sz w:val="24"/>
          <w:szCs w:val="24"/>
          <w:lang w:val="es-ES_tradnl"/>
        </w:rPr>
        <w:t xml:space="preserve">El veintiséis de marzo, la </w:t>
      </w:r>
      <w:r w:rsidRPr="009E1001">
        <w:rPr>
          <w:rFonts w:ascii="Arial" w:eastAsia="Times New Roman" w:hAnsi="Arial" w:cs="Arial"/>
          <w:bCs/>
          <w:sz w:val="24"/>
          <w:szCs w:val="24"/>
        </w:rPr>
        <w:t>Sala Regional del Tribunal Electoral del Poder Judicial de la Federación, correspondiente a la Quinta Circunscripción Plurinominal Electoral, con sede en Toluca de Lerdo, Estado de México</w:t>
      </w:r>
      <w:r w:rsidRPr="009E1001">
        <w:rPr>
          <w:rFonts w:ascii="Arial" w:eastAsia="Times New Roman" w:hAnsi="Arial" w:cs="Arial"/>
          <w:i/>
          <w:iCs/>
          <w:sz w:val="24"/>
          <w:szCs w:val="24"/>
          <w:lang w:val="es-ES_tradnl"/>
        </w:rPr>
        <w:t>,</w:t>
      </w:r>
      <w:r w:rsidR="00EF59B9" w:rsidRPr="009E1001">
        <w:rPr>
          <w:rStyle w:val="Refdenotaalpie"/>
          <w:rFonts w:ascii="Arial" w:eastAsia="Times New Roman" w:hAnsi="Arial" w:cs="Arial"/>
          <w:i/>
          <w:iCs/>
          <w:sz w:val="24"/>
          <w:szCs w:val="24"/>
          <w:lang w:val="es-ES_tradnl"/>
        </w:rPr>
        <w:footnoteReference w:id="9"/>
      </w:r>
      <w:r w:rsidRPr="009E1001">
        <w:rPr>
          <w:rFonts w:ascii="Arial" w:eastAsia="Times New Roman" w:hAnsi="Arial" w:cs="Arial"/>
          <w:i/>
          <w:iCs/>
          <w:sz w:val="24"/>
          <w:szCs w:val="24"/>
          <w:lang w:val="es-ES_tradnl"/>
        </w:rPr>
        <w:t xml:space="preserve"> </w:t>
      </w:r>
      <w:r w:rsidRPr="009E1001">
        <w:rPr>
          <w:rFonts w:ascii="Arial" w:eastAsia="Times New Roman" w:hAnsi="Arial" w:cs="Arial"/>
          <w:sz w:val="24"/>
          <w:szCs w:val="24"/>
          <w:lang w:val="es-ES_tradnl"/>
        </w:rPr>
        <w:t xml:space="preserve">resolvió los juicios ST-JDC-30/2026 y ST-JG-16/2026 acumulados, derivados de las impugnaciones promovidas por las partes, en los cuales determinó confirmar la Sentencia emitida en el presente juicio. </w:t>
      </w:r>
    </w:p>
    <w:p w14:paraId="6DF18A1B" w14:textId="77777777" w:rsidR="00760FE8" w:rsidRPr="009E1001" w:rsidRDefault="00760FE8" w:rsidP="00332C8F">
      <w:pPr>
        <w:spacing w:line="360" w:lineRule="auto"/>
        <w:jc w:val="both"/>
        <w:rPr>
          <w:rFonts w:ascii="Arial" w:hAnsi="Arial" w:cs="Arial"/>
          <w:b/>
          <w:sz w:val="24"/>
          <w:szCs w:val="24"/>
        </w:rPr>
      </w:pPr>
      <w:r w:rsidRPr="009E1001">
        <w:rPr>
          <w:rFonts w:ascii="Arial" w:hAnsi="Arial" w:cs="Arial"/>
          <w:b/>
          <w:sz w:val="24"/>
          <w:szCs w:val="24"/>
          <w:lang w:val="es-ES_tradnl"/>
        </w:rPr>
        <w:t>QUINTO</w:t>
      </w:r>
      <w:r w:rsidR="00835545" w:rsidRPr="009E1001">
        <w:rPr>
          <w:rFonts w:ascii="Arial" w:hAnsi="Arial" w:cs="Arial"/>
          <w:b/>
          <w:sz w:val="24"/>
          <w:szCs w:val="24"/>
          <w:lang w:val="es-ES_tradnl"/>
        </w:rPr>
        <w:t xml:space="preserve">. </w:t>
      </w:r>
      <w:r w:rsidR="00835545" w:rsidRPr="009E1001">
        <w:rPr>
          <w:rFonts w:ascii="Arial" w:hAnsi="Arial" w:cs="Arial"/>
          <w:b/>
          <w:sz w:val="24"/>
          <w:szCs w:val="24"/>
        </w:rPr>
        <w:t xml:space="preserve">Resolución incidental. </w:t>
      </w:r>
      <w:r w:rsidR="00835545" w:rsidRPr="009E1001">
        <w:rPr>
          <w:rFonts w:ascii="Arial" w:hAnsi="Arial" w:cs="Arial"/>
          <w:bCs/>
          <w:sz w:val="24"/>
          <w:szCs w:val="24"/>
        </w:rPr>
        <w:t xml:space="preserve">El veintitrés de abril, el Pleno de este </w:t>
      </w:r>
      <w:r w:rsidR="00835545" w:rsidRPr="009E1001">
        <w:rPr>
          <w:rFonts w:ascii="Arial" w:hAnsi="Arial" w:cs="Arial"/>
          <w:bCs/>
          <w:i/>
          <w:iCs/>
          <w:sz w:val="24"/>
          <w:szCs w:val="24"/>
        </w:rPr>
        <w:t>Órgano Jurisdiccional</w:t>
      </w:r>
      <w:r w:rsidR="00835545" w:rsidRPr="009E1001">
        <w:rPr>
          <w:rFonts w:ascii="Arial" w:hAnsi="Arial" w:cs="Arial"/>
          <w:bCs/>
          <w:sz w:val="24"/>
          <w:szCs w:val="24"/>
        </w:rPr>
        <w:t xml:space="preserve"> emitió resolución mediante la cual determinó infundado el incidente de imposibilidad de cumplimiento</w:t>
      </w:r>
      <w:r w:rsidR="0047511A" w:rsidRPr="009E1001">
        <w:rPr>
          <w:rFonts w:ascii="Arial" w:hAnsi="Arial" w:cs="Arial"/>
          <w:bCs/>
          <w:sz w:val="24"/>
          <w:szCs w:val="24"/>
        </w:rPr>
        <w:t xml:space="preserve">, planteado por las </w:t>
      </w:r>
      <w:r w:rsidR="00835545" w:rsidRPr="009E1001">
        <w:rPr>
          <w:rFonts w:ascii="Arial" w:hAnsi="Arial" w:cs="Arial"/>
          <w:bCs/>
          <w:i/>
          <w:iCs/>
          <w:sz w:val="24"/>
          <w:szCs w:val="24"/>
        </w:rPr>
        <w:t xml:space="preserve">autoridades responsables </w:t>
      </w:r>
      <w:r w:rsidR="0047511A" w:rsidRPr="009E1001">
        <w:rPr>
          <w:rFonts w:ascii="Arial" w:hAnsi="Arial" w:cs="Arial"/>
          <w:bCs/>
          <w:sz w:val="24"/>
          <w:szCs w:val="24"/>
        </w:rPr>
        <w:t xml:space="preserve">y se les ordenó </w:t>
      </w:r>
      <w:r w:rsidR="00835545" w:rsidRPr="009E1001">
        <w:rPr>
          <w:rFonts w:ascii="Arial" w:hAnsi="Arial" w:cs="Arial"/>
          <w:bCs/>
          <w:sz w:val="24"/>
          <w:szCs w:val="24"/>
        </w:rPr>
        <w:t xml:space="preserve">cumplieran con la </w:t>
      </w:r>
      <w:r w:rsidR="0047511A" w:rsidRPr="009E1001">
        <w:rPr>
          <w:rFonts w:ascii="Arial" w:hAnsi="Arial" w:cs="Arial"/>
          <w:bCs/>
          <w:sz w:val="24"/>
          <w:szCs w:val="24"/>
        </w:rPr>
        <w:t>s</w:t>
      </w:r>
      <w:r w:rsidR="00835545" w:rsidRPr="009E1001">
        <w:rPr>
          <w:rFonts w:ascii="Arial" w:hAnsi="Arial" w:cs="Arial"/>
          <w:bCs/>
          <w:sz w:val="24"/>
          <w:szCs w:val="24"/>
        </w:rPr>
        <w:t>entencia.</w:t>
      </w:r>
    </w:p>
    <w:p w14:paraId="664C1E20" w14:textId="77777777" w:rsidR="00835545" w:rsidRPr="009E1001" w:rsidRDefault="00760FE8" w:rsidP="00332C8F">
      <w:pPr>
        <w:spacing w:line="360" w:lineRule="auto"/>
        <w:jc w:val="both"/>
        <w:rPr>
          <w:rFonts w:ascii="Arial" w:hAnsi="Arial" w:cs="Arial"/>
          <w:b/>
          <w:sz w:val="24"/>
          <w:szCs w:val="24"/>
        </w:rPr>
      </w:pPr>
      <w:r w:rsidRPr="009E1001">
        <w:rPr>
          <w:rFonts w:ascii="Arial" w:hAnsi="Arial" w:cs="Arial"/>
          <w:b/>
          <w:sz w:val="24"/>
          <w:szCs w:val="24"/>
          <w:lang w:val="es-ES_tradnl"/>
        </w:rPr>
        <w:t>SEXTO</w:t>
      </w:r>
      <w:r w:rsidR="00835545" w:rsidRPr="009E1001">
        <w:rPr>
          <w:rFonts w:ascii="Arial" w:hAnsi="Arial" w:cs="Arial"/>
          <w:b/>
          <w:sz w:val="24"/>
          <w:szCs w:val="24"/>
          <w:lang w:val="es-ES_tradnl"/>
        </w:rPr>
        <w:t xml:space="preserve">. </w:t>
      </w:r>
      <w:r w:rsidR="00375E98" w:rsidRPr="009E1001">
        <w:rPr>
          <w:rFonts w:ascii="Arial" w:hAnsi="Arial" w:cs="Arial"/>
          <w:b/>
          <w:sz w:val="24"/>
          <w:szCs w:val="24"/>
          <w:lang w:val="es-ES_tradnl"/>
        </w:rPr>
        <w:t>Segunda r</w:t>
      </w:r>
      <w:r w:rsidR="00835545" w:rsidRPr="009E1001">
        <w:rPr>
          <w:rFonts w:ascii="Arial" w:hAnsi="Arial" w:cs="Arial"/>
          <w:b/>
          <w:sz w:val="24"/>
          <w:szCs w:val="24"/>
          <w:lang w:val="es-ES_tradnl"/>
        </w:rPr>
        <w:t xml:space="preserve">esolución incidental. </w:t>
      </w:r>
      <w:r w:rsidR="00835545" w:rsidRPr="009E1001">
        <w:rPr>
          <w:rFonts w:ascii="Arial" w:hAnsi="Arial" w:cs="Arial"/>
          <w:bCs/>
          <w:sz w:val="24"/>
          <w:szCs w:val="24"/>
          <w:lang w:val="es-ES_tradnl"/>
        </w:rPr>
        <w:t xml:space="preserve">El veintiuno de mayo, </w:t>
      </w:r>
      <w:r w:rsidR="00835545" w:rsidRPr="009E1001">
        <w:rPr>
          <w:rFonts w:ascii="Arial" w:hAnsi="Arial" w:cs="Arial"/>
          <w:bCs/>
          <w:sz w:val="24"/>
          <w:szCs w:val="24"/>
        </w:rPr>
        <w:t xml:space="preserve">el Pleno de este </w:t>
      </w:r>
      <w:r w:rsidR="00835545" w:rsidRPr="009E1001">
        <w:rPr>
          <w:rFonts w:ascii="Arial" w:hAnsi="Arial" w:cs="Arial"/>
          <w:bCs/>
          <w:i/>
          <w:iCs/>
          <w:sz w:val="24"/>
          <w:szCs w:val="24"/>
        </w:rPr>
        <w:t>Tribunal Electoral</w:t>
      </w:r>
      <w:r w:rsidR="00835545" w:rsidRPr="009E1001">
        <w:rPr>
          <w:rFonts w:ascii="Arial" w:hAnsi="Arial" w:cs="Arial"/>
          <w:bCs/>
          <w:sz w:val="24"/>
          <w:szCs w:val="24"/>
        </w:rPr>
        <w:t xml:space="preserve"> determinó parcialmente fundado el incidente de incumplimiento de sentencia </w:t>
      </w:r>
      <w:r w:rsidR="0047511A" w:rsidRPr="009E1001">
        <w:rPr>
          <w:rFonts w:ascii="Arial" w:hAnsi="Arial" w:cs="Arial"/>
          <w:bCs/>
          <w:sz w:val="24"/>
          <w:szCs w:val="24"/>
        </w:rPr>
        <w:t xml:space="preserve">promovido por la actora </w:t>
      </w:r>
      <w:r w:rsidR="00835545" w:rsidRPr="009E1001">
        <w:rPr>
          <w:rFonts w:ascii="Arial" w:hAnsi="Arial" w:cs="Arial"/>
          <w:bCs/>
          <w:sz w:val="24"/>
          <w:szCs w:val="24"/>
        </w:rPr>
        <w:t xml:space="preserve">y ordenó a las </w:t>
      </w:r>
      <w:r w:rsidR="00835545" w:rsidRPr="009E1001">
        <w:rPr>
          <w:rFonts w:ascii="Arial" w:hAnsi="Arial" w:cs="Arial"/>
          <w:bCs/>
          <w:i/>
          <w:iCs/>
          <w:sz w:val="24"/>
          <w:szCs w:val="24"/>
        </w:rPr>
        <w:t xml:space="preserve">autoridades responsables </w:t>
      </w:r>
      <w:r w:rsidR="00835545" w:rsidRPr="009E1001">
        <w:rPr>
          <w:rFonts w:ascii="Arial" w:hAnsi="Arial" w:cs="Arial"/>
          <w:bCs/>
          <w:sz w:val="24"/>
          <w:szCs w:val="24"/>
        </w:rPr>
        <w:t xml:space="preserve">que cumplieran con </w:t>
      </w:r>
      <w:r w:rsidR="0047511A" w:rsidRPr="009E1001">
        <w:rPr>
          <w:rFonts w:ascii="Arial" w:hAnsi="Arial" w:cs="Arial"/>
          <w:bCs/>
          <w:sz w:val="24"/>
          <w:szCs w:val="24"/>
        </w:rPr>
        <w:t>lo ordenado</w:t>
      </w:r>
      <w:r w:rsidR="00835545" w:rsidRPr="009E1001">
        <w:rPr>
          <w:rFonts w:ascii="Arial" w:hAnsi="Arial" w:cs="Arial"/>
          <w:bCs/>
          <w:sz w:val="24"/>
          <w:szCs w:val="24"/>
        </w:rPr>
        <w:t>.</w:t>
      </w:r>
    </w:p>
    <w:p w14:paraId="112C9642" w14:textId="77777777" w:rsidR="00835545" w:rsidRPr="009E1001" w:rsidRDefault="00C546DF" w:rsidP="00332C8F">
      <w:pPr>
        <w:spacing w:line="360" w:lineRule="auto"/>
        <w:jc w:val="both"/>
        <w:rPr>
          <w:rFonts w:ascii="Arial" w:hAnsi="Arial" w:cs="Arial"/>
          <w:b/>
          <w:sz w:val="24"/>
          <w:szCs w:val="24"/>
          <w:lang w:val="es-ES_tradnl"/>
        </w:rPr>
      </w:pPr>
      <w:r w:rsidRPr="009E1001">
        <w:rPr>
          <w:rFonts w:ascii="Arial" w:hAnsi="Arial" w:cs="Arial"/>
          <w:b/>
          <w:sz w:val="24"/>
          <w:szCs w:val="24"/>
        </w:rPr>
        <w:t>S</w:t>
      </w:r>
      <w:r w:rsidR="00760FE8" w:rsidRPr="009E1001">
        <w:rPr>
          <w:rFonts w:ascii="Arial" w:hAnsi="Arial" w:cs="Arial"/>
          <w:b/>
          <w:sz w:val="24"/>
          <w:szCs w:val="24"/>
        </w:rPr>
        <w:t>ÉPTIMO</w:t>
      </w:r>
      <w:r w:rsidR="00835545" w:rsidRPr="009E1001">
        <w:rPr>
          <w:rFonts w:ascii="Arial" w:hAnsi="Arial" w:cs="Arial"/>
          <w:b/>
          <w:sz w:val="24"/>
          <w:szCs w:val="24"/>
        </w:rPr>
        <w:t xml:space="preserve">. Acuerdo Plenario de Incumplimiento de Resolución Incidental. </w:t>
      </w:r>
      <w:r w:rsidR="00835545" w:rsidRPr="009E1001">
        <w:rPr>
          <w:rFonts w:ascii="Arial" w:hAnsi="Arial" w:cs="Arial"/>
          <w:bCs/>
          <w:sz w:val="24"/>
          <w:szCs w:val="24"/>
        </w:rPr>
        <w:t xml:space="preserve">El treinta de julio, este </w:t>
      </w:r>
      <w:r w:rsidR="00835545" w:rsidRPr="009E1001">
        <w:rPr>
          <w:rFonts w:ascii="Arial" w:hAnsi="Arial" w:cs="Arial"/>
          <w:bCs/>
          <w:i/>
          <w:iCs/>
          <w:sz w:val="24"/>
          <w:szCs w:val="24"/>
        </w:rPr>
        <w:t>Tribunal Electoral</w:t>
      </w:r>
      <w:r w:rsidR="00835545" w:rsidRPr="009E1001">
        <w:rPr>
          <w:rFonts w:ascii="Arial" w:hAnsi="Arial" w:cs="Arial"/>
          <w:b/>
          <w:sz w:val="24"/>
          <w:szCs w:val="24"/>
        </w:rPr>
        <w:t xml:space="preserve"> </w:t>
      </w:r>
      <w:r w:rsidR="00835545" w:rsidRPr="009E1001">
        <w:rPr>
          <w:rFonts w:ascii="Arial" w:hAnsi="Arial" w:cs="Arial"/>
          <w:bCs/>
          <w:sz w:val="24"/>
          <w:szCs w:val="24"/>
        </w:rPr>
        <w:t>emitió acuerdo plenario, mediante el cual, se declaró el incumplimiento de lo ordenado en la resolución incidental dictada el veintiuno de mayo</w:t>
      </w:r>
      <w:r w:rsidR="009B6913" w:rsidRPr="009E1001">
        <w:rPr>
          <w:rFonts w:ascii="Arial" w:hAnsi="Arial" w:cs="Arial"/>
          <w:bCs/>
          <w:sz w:val="24"/>
          <w:szCs w:val="24"/>
        </w:rPr>
        <w:t>.</w:t>
      </w:r>
    </w:p>
    <w:p w14:paraId="768D1347" w14:textId="77777777" w:rsidR="007963A2" w:rsidRPr="009E1001" w:rsidRDefault="00760FE8" w:rsidP="00332C8F">
      <w:pPr>
        <w:spacing w:line="360" w:lineRule="auto"/>
        <w:jc w:val="both"/>
        <w:rPr>
          <w:rFonts w:ascii="Arial" w:hAnsi="Arial" w:cs="Arial"/>
          <w:sz w:val="24"/>
          <w:szCs w:val="24"/>
        </w:rPr>
      </w:pPr>
      <w:r w:rsidRPr="009E1001">
        <w:rPr>
          <w:rFonts w:ascii="Arial" w:eastAsia="Times New Roman" w:hAnsi="Arial" w:cs="Arial"/>
          <w:b/>
          <w:sz w:val="24"/>
          <w:szCs w:val="24"/>
          <w:lang w:val="es-ES_tradnl"/>
        </w:rPr>
        <w:t>OCTAVO</w:t>
      </w:r>
      <w:r w:rsidR="007963A2" w:rsidRPr="009E1001">
        <w:rPr>
          <w:rFonts w:ascii="Arial" w:eastAsia="Times New Roman" w:hAnsi="Arial" w:cs="Arial"/>
          <w:b/>
          <w:sz w:val="24"/>
          <w:szCs w:val="24"/>
          <w:lang w:val="es-ES_tradnl"/>
        </w:rPr>
        <w:t xml:space="preserve">. </w:t>
      </w:r>
      <w:r w:rsidR="007963A2" w:rsidRPr="009E1001">
        <w:rPr>
          <w:rFonts w:ascii="Arial" w:hAnsi="Arial" w:cs="Arial"/>
          <w:b/>
          <w:bCs/>
          <w:sz w:val="24"/>
          <w:szCs w:val="24"/>
        </w:rPr>
        <w:t xml:space="preserve">Escrito incidental. </w:t>
      </w:r>
      <w:r w:rsidR="007963A2" w:rsidRPr="009E1001">
        <w:rPr>
          <w:rFonts w:ascii="Arial" w:hAnsi="Arial" w:cs="Arial"/>
          <w:sz w:val="24"/>
          <w:szCs w:val="24"/>
        </w:rPr>
        <w:t>El</w:t>
      </w:r>
      <w:r w:rsidR="001C4F3F" w:rsidRPr="009E1001">
        <w:rPr>
          <w:rFonts w:ascii="Arial" w:hAnsi="Arial" w:cs="Arial"/>
          <w:sz w:val="24"/>
          <w:szCs w:val="24"/>
        </w:rPr>
        <w:t xml:space="preserve"> veintidós de septiembre</w:t>
      </w:r>
      <w:r w:rsidR="007963A2" w:rsidRPr="009E1001">
        <w:rPr>
          <w:rFonts w:ascii="Arial" w:hAnsi="Arial" w:cs="Arial"/>
          <w:sz w:val="24"/>
          <w:szCs w:val="24"/>
        </w:rPr>
        <w:t xml:space="preserve">, </w:t>
      </w:r>
      <w:r w:rsidR="00761AD1" w:rsidRPr="009E1001">
        <w:rPr>
          <w:rFonts w:ascii="Arial" w:hAnsi="Arial" w:cs="Arial"/>
          <w:sz w:val="24"/>
          <w:szCs w:val="24"/>
        </w:rPr>
        <w:t xml:space="preserve">el </w:t>
      </w:r>
      <w:r w:rsidR="00101BE5" w:rsidRPr="009E1001">
        <w:rPr>
          <w:rFonts w:ascii="Arial" w:hAnsi="Arial" w:cs="Arial"/>
          <w:i/>
          <w:iCs/>
          <w:sz w:val="24"/>
          <w:szCs w:val="24"/>
        </w:rPr>
        <w:t>i</w:t>
      </w:r>
      <w:r w:rsidR="007963A2" w:rsidRPr="009E1001">
        <w:rPr>
          <w:rFonts w:ascii="Arial" w:hAnsi="Arial" w:cs="Arial"/>
          <w:i/>
          <w:iCs/>
          <w:sz w:val="24"/>
          <w:szCs w:val="24"/>
        </w:rPr>
        <w:t xml:space="preserve">ncidentista </w:t>
      </w:r>
      <w:r w:rsidR="007963A2" w:rsidRPr="009E1001">
        <w:rPr>
          <w:rFonts w:ascii="Arial" w:hAnsi="Arial" w:cs="Arial"/>
          <w:sz w:val="24"/>
          <w:szCs w:val="24"/>
        </w:rPr>
        <w:t>present</w:t>
      </w:r>
      <w:r w:rsidR="00761AD1" w:rsidRPr="009E1001">
        <w:rPr>
          <w:rFonts w:ascii="Arial" w:hAnsi="Arial" w:cs="Arial"/>
          <w:sz w:val="24"/>
          <w:szCs w:val="24"/>
        </w:rPr>
        <w:t>ó</w:t>
      </w:r>
      <w:r w:rsidR="007963A2" w:rsidRPr="009E1001">
        <w:rPr>
          <w:rFonts w:ascii="Arial" w:hAnsi="Arial" w:cs="Arial"/>
          <w:sz w:val="24"/>
          <w:szCs w:val="24"/>
        </w:rPr>
        <w:t xml:space="preserve"> escrito mediante el cual</w:t>
      </w:r>
      <w:r w:rsidR="00EF59B9" w:rsidRPr="009E1001">
        <w:rPr>
          <w:rFonts w:ascii="Arial" w:hAnsi="Arial" w:cs="Arial"/>
          <w:sz w:val="24"/>
          <w:szCs w:val="24"/>
        </w:rPr>
        <w:t xml:space="preserve">, </w:t>
      </w:r>
      <w:r w:rsidR="00761AD1" w:rsidRPr="009E1001">
        <w:rPr>
          <w:rFonts w:ascii="Arial" w:hAnsi="Arial" w:cs="Arial"/>
          <w:sz w:val="24"/>
          <w:szCs w:val="24"/>
        </w:rPr>
        <w:t>promovió incidente de acumulación</w:t>
      </w:r>
      <w:r w:rsidR="001C4F3F" w:rsidRPr="009E1001">
        <w:rPr>
          <w:rFonts w:ascii="Arial" w:hAnsi="Arial" w:cs="Arial"/>
          <w:sz w:val="24"/>
          <w:szCs w:val="24"/>
        </w:rPr>
        <w:t xml:space="preserve"> al considerar que el presente </w:t>
      </w:r>
      <w:r w:rsidR="001C4F3F" w:rsidRPr="009E1001">
        <w:rPr>
          <w:rFonts w:ascii="Arial" w:hAnsi="Arial" w:cs="Arial"/>
          <w:i/>
          <w:iCs/>
          <w:sz w:val="24"/>
          <w:szCs w:val="24"/>
        </w:rPr>
        <w:t>Juicio de la Ciudadanía</w:t>
      </w:r>
      <w:r w:rsidR="001C4F3F" w:rsidRPr="009E1001">
        <w:rPr>
          <w:rFonts w:ascii="Arial" w:hAnsi="Arial" w:cs="Arial"/>
          <w:sz w:val="24"/>
          <w:szCs w:val="24"/>
        </w:rPr>
        <w:t xml:space="preserve"> guarda conexidad con el diverso TEEM-JDC-233/2025</w:t>
      </w:r>
      <w:r w:rsidR="005B030C" w:rsidRPr="009E1001">
        <w:rPr>
          <w:rFonts w:ascii="Arial" w:hAnsi="Arial" w:cs="Arial"/>
          <w:sz w:val="24"/>
          <w:szCs w:val="24"/>
        </w:rPr>
        <w:t>.</w:t>
      </w:r>
      <w:r w:rsidR="009B6913" w:rsidRPr="009E1001">
        <w:rPr>
          <w:rStyle w:val="Refdenotaalpie"/>
          <w:rFonts w:ascii="Arial" w:hAnsi="Arial" w:cs="Arial"/>
          <w:sz w:val="24"/>
          <w:szCs w:val="24"/>
        </w:rPr>
        <w:footnoteReference w:id="10"/>
      </w:r>
    </w:p>
    <w:p w14:paraId="1D297891" w14:textId="77777777" w:rsidR="00C546DF" w:rsidRPr="009E1001" w:rsidRDefault="00760FE8" w:rsidP="00332C8F">
      <w:pPr>
        <w:spacing w:line="360" w:lineRule="auto"/>
        <w:jc w:val="both"/>
        <w:rPr>
          <w:rFonts w:ascii="Arial" w:eastAsia="Times New Roman" w:hAnsi="Arial" w:cs="Arial"/>
          <w:sz w:val="24"/>
          <w:szCs w:val="24"/>
          <w:lang w:val="es-ES_tradnl"/>
        </w:rPr>
      </w:pPr>
      <w:r w:rsidRPr="009E1001">
        <w:rPr>
          <w:rFonts w:ascii="Arial" w:eastAsia="Times New Roman" w:hAnsi="Arial" w:cs="Arial"/>
          <w:b/>
          <w:sz w:val="24"/>
          <w:szCs w:val="24"/>
          <w:lang w:val="es-ES_tradnl"/>
        </w:rPr>
        <w:t>NOVENO</w:t>
      </w:r>
      <w:r w:rsidR="00BA5F0E" w:rsidRPr="009E1001">
        <w:rPr>
          <w:rFonts w:ascii="Arial" w:eastAsia="Times New Roman" w:hAnsi="Arial" w:cs="Arial"/>
          <w:b/>
          <w:sz w:val="24"/>
          <w:szCs w:val="24"/>
          <w:lang w:val="es-ES_tradnl"/>
        </w:rPr>
        <w:t>.</w:t>
      </w:r>
      <w:r w:rsidR="007963A2" w:rsidRPr="009E1001">
        <w:rPr>
          <w:rFonts w:ascii="Arial" w:eastAsia="Times New Roman" w:hAnsi="Arial" w:cs="Arial"/>
          <w:b/>
          <w:sz w:val="24"/>
          <w:szCs w:val="24"/>
          <w:lang w:val="es-ES_tradnl"/>
        </w:rPr>
        <w:t xml:space="preserve"> </w:t>
      </w:r>
      <w:r w:rsidR="00C635C3" w:rsidRPr="009E1001">
        <w:rPr>
          <w:rFonts w:ascii="Arial" w:eastAsia="Times New Roman" w:hAnsi="Arial" w:cs="Arial"/>
          <w:b/>
          <w:sz w:val="24"/>
          <w:szCs w:val="24"/>
          <w:lang w:val="es-ES_tradnl"/>
        </w:rPr>
        <w:t xml:space="preserve">Apertura de incidente. </w:t>
      </w:r>
      <w:r w:rsidR="00C635C3" w:rsidRPr="009E1001">
        <w:rPr>
          <w:rFonts w:ascii="Arial" w:eastAsia="Times New Roman" w:hAnsi="Arial" w:cs="Arial"/>
          <w:sz w:val="24"/>
          <w:szCs w:val="24"/>
          <w:lang w:val="es-ES_tradnl"/>
        </w:rPr>
        <w:t>El</w:t>
      </w:r>
      <w:r w:rsidR="001C4F3F" w:rsidRPr="009E1001">
        <w:rPr>
          <w:rFonts w:ascii="Arial" w:eastAsia="Times New Roman" w:hAnsi="Arial" w:cs="Arial"/>
          <w:sz w:val="24"/>
          <w:szCs w:val="24"/>
          <w:lang w:val="es-ES_tradnl"/>
        </w:rPr>
        <w:t xml:space="preserve"> veintitrés siguiente</w:t>
      </w:r>
      <w:r w:rsidR="00C635C3" w:rsidRPr="009E1001">
        <w:rPr>
          <w:rFonts w:ascii="Arial" w:eastAsia="Times New Roman" w:hAnsi="Arial" w:cs="Arial"/>
          <w:sz w:val="24"/>
          <w:szCs w:val="24"/>
          <w:lang w:val="es-ES_tradnl"/>
        </w:rPr>
        <w:t>, la Magistrada Instructora aperturó el</w:t>
      </w:r>
      <w:r w:rsidR="00C635C3" w:rsidRPr="009E1001">
        <w:rPr>
          <w:rFonts w:ascii="Arial" w:eastAsia="Times New Roman" w:hAnsi="Arial" w:cs="Arial"/>
          <w:i/>
          <w:iCs/>
          <w:sz w:val="24"/>
          <w:szCs w:val="24"/>
          <w:lang w:val="es-ES_tradnl"/>
        </w:rPr>
        <w:t xml:space="preserve"> incidente</w:t>
      </w:r>
      <w:r w:rsidR="00DF56B5" w:rsidRPr="009E1001">
        <w:rPr>
          <w:rFonts w:ascii="Arial" w:eastAsia="Times New Roman" w:hAnsi="Arial" w:cs="Arial"/>
          <w:sz w:val="24"/>
          <w:szCs w:val="24"/>
          <w:lang w:val="es-ES_tradnl"/>
        </w:rPr>
        <w:t>,</w:t>
      </w:r>
      <w:r w:rsidR="00AC0451" w:rsidRPr="009E1001">
        <w:rPr>
          <w:rFonts w:ascii="Arial" w:eastAsia="Times New Roman" w:hAnsi="Arial" w:cs="Arial"/>
          <w:sz w:val="24"/>
          <w:szCs w:val="24"/>
          <w:lang w:val="es-ES_tradnl"/>
        </w:rPr>
        <w:t xml:space="preserve"> </w:t>
      </w:r>
      <w:r w:rsidR="00DF56B5" w:rsidRPr="009E1001">
        <w:rPr>
          <w:rFonts w:ascii="Arial" w:eastAsia="Times New Roman" w:hAnsi="Arial" w:cs="Arial"/>
          <w:sz w:val="24"/>
          <w:szCs w:val="24"/>
          <w:lang w:val="es-ES_tradnl"/>
        </w:rPr>
        <w:t>ordenando</w:t>
      </w:r>
      <w:r w:rsidR="00C635C3" w:rsidRPr="009E1001">
        <w:rPr>
          <w:rFonts w:ascii="Arial" w:eastAsia="Times New Roman" w:hAnsi="Arial" w:cs="Arial"/>
          <w:sz w:val="24"/>
          <w:szCs w:val="24"/>
          <w:lang w:val="es-ES_tradnl"/>
        </w:rPr>
        <w:t xml:space="preserve"> integrar el cuadernillo</w:t>
      </w:r>
      <w:r w:rsidR="00375E98" w:rsidRPr="009E1001">
        <w:rPr>
          <w:rFonts w:ascii="Arial" w:eastAsia="Times New Roman" w:hAnsi="Arial" w:cs="Arial"/>
          <w:sz w:val="24"/>
          <w:szCs w:val="24"/>
          <w:lang w:val="es-ES_tradnl"/>
        </w:rPr>
        <w:t xml:space="preserve"> respectivo</w:t>
      </w:r>
      <w:r w:rsidR="00AC0451" w:rsidRPr="009E1001">
        <w:rPr>
          <w:rFonts w:ascii="Arial" w:eastAsia="Times New Roman" w:hAnsi="Arial" w:cs="Arial"/>
          <w:sz w:val="24"/>
          <w:szCs w:val="24"/>
          <w:lang w:val="es-ES_tradnl"/>
        </w:rPr>
        <w:t xml:space="preserve"> y dar vista a la parte actora del presente </w:t>
      </w:r>
      <w:r w:rsidR="00AC0451" w:rsidRPr="009E1001">
        <w:rPr>
          <w:rFonts w:ascii="Arial" w:eastAsia="Times New Roman" w:hAnsi="Arial" w:cs="Arial"/>
          <w:i/>
          <w:iCs/>
          <w:sz w:val="24"/>
          <w:szCs w:val="24"/>
          <w:lang w:val="es-ES_tradnl"/>
        </w:rPr>
        <w:t xml:space="preserve">Juicio </w:t>
      </w:r>
      <w:r w:rsidR="001C4F3F" w:rsidRPr="009E1001">
        <w:rPr>
          <w:rFonts w:ascii="Arial" w:eastAsia="Times New Roman" w:hAnsi="Arial" w:cs="Arial"/>
          <w:i/>
          <w:iCs/>
          <w:sz w:val="24"/>
          <w:szCs w:val="24"/>
          <w:lang w:val="es-ES_tradnl"/>
        </w:rPr>
        <w:t>de la Ciudadanía</w:t>
      </w:r>
      <w:r w:rsidR="00AC0451" w:rsidRPr="009E1001">
        <w:rPr>
          <w:rFonts w:ascii="Arial" w:eastAsia="Times New Roman" w:hAnsi="Arial" w:cs="Arial"/>
          <w:i/>
          <w:iCs/>
          <w:sz w:val="24"/>
          <w:szCs w:val="24"/>
          <w:lang w:val="es-ES_tradnl"/>
        </w:rPr>
        <w:t>.</w:t>
      </w:r>
      <w:r w:rsidR="00C635C3" w:rsidRPr="009E1001">
        <w:rPr>
          <w:rStyle w:val="Refdenotaalpie"/>
          <w:rFonts w:ascii="Arial" w:eastAsia="Times New Roman" w:hAnsi="Arial" w:cs="Arial"/>
          <w:sz w:val="24"/>
          <w:szCs w:val="24"/>
          <w:lang w:val="es-ES_tradnl"/>
        </w:rPr>
        <w:footnoteReference w:id="11"/>
      </w:r>
    </w:p>
    <w:p w14:paraId="5B030A32" w14:textId="77777777" w:rsidR="00C635C3" w:rsidRPr="009E1001" w:rsidRDefault="00760FE8" w:rsidP="00332C8F">
      <w:pPr>
        <w:spacing w:line="360" w:lineRule="auto"/>
        <w:jc w:val="both"/>
        <w:rPr>
          <w:rFonts w:ascii="Arial" w:eastAsia="Times New Roman" w:hAnsi="Arial" w:cs="Arial"/>
          <w:sz w:val="24"/>
          <w:szCs w:val="24"/>
          <w:lang w:val="es-ES_tradnl"/>
        </w:rPr>
      </w:pPr>
      <w:r w:rsidRPr="009E1001">
        <w:rPr>
          <w:rFonts w:ascii="Arial" w:eastAsia="Times New Roman" w:hAnsi="Arial" w:cs="Arial"/>
          <w:b/>
          <w:sz w:val="24"/>
          <w:szCs w:val="24"/>
          <w:lang w:val="es-ES_tradnl"/>
        </w:rPr>
        <w:t>DECIMO</w:t>
      </w:r>
      <w:r w:rsidR="007963A2" w:rsidRPr="009E1001">
        <w:rPr>
          <w:rFonts w:ascii="Arial" w:eastAsia="Times New Roman" w:hAnsi="Arial" w:cs="Arial"/>
          <w:b/>
          <w:bCs/>
          <w:sz w:val="24"/>
          <w:szCs w:val="24"/>
          <w:lang w:val="es-ES_tradnl"/>
        </w:rPr>
        <w:t>.</w:t>
      </w:r>
      <w:r w:rsidR="00C635C3" w:rsidRPr="009E1001">
        <w:rPr>
          <w:rFonts w:ascii="Arial" w:eastAsia="Times New Roman" w:hAnsi="Arial" w:cs="Arial"/>
          <w:b/>
          <w:sz w:val="24"/>
          <w:szCs w:val="24"/>
          <w:lang w:val="es-ES_tradnl"/>
        </w:rPr>
        <w:t xml:space="preserve"> </w:t>
      </w:r>
      <w:r w:rsidR="00F67E32" w:rsidRPr="009E1001">
        <w:rPr>
          <w:rFonts w:ascii="Arial" w:eastAsia="Times New Roman" w:hAnsi="Arial" w:cs="Arial"/>
          <w:b/>
          <w:bCs/>
          <w:sz w:val="24"/>
          <w:szCs w:val="24"/>
          <w:lang w:val="es-ES_tradnl"/>
        </w:rPr>
        <w:t>Preclusión</w:t>
      </w:r>
      <w:r w:rsidR="00C635C3" w:rsidRPr="009E1001">
        <w:rPr>
          <w:rFonts w:ascii="Arial" w:eastAsia="Times New Roman" w:hAnsi="Arial" w:cs="Arial"/>
          <w:b/>
          <w:bCs/>
          <w:sz w:val="24"/>
          <w:szCs w:val="24"/>
          <w:lang w:val="es-ES_tradnl"/>
        </w:rPr>
        <w:t xml:space="preserve"> de vista. </w:t>
      </w:r>
      <w:r w:rsidR="00C635C3" w:rsidRPr="009E1001">
        <w:rPr>
          <w:rFonts w:ascii="Arial" w:eastAsia="Times New Roman" w:hAnsi="Arial" w:cs="Arial"/>
          <w:sz w:val="24"/>
          <w:szCs w:val="24"/>
          <w:lang w:val="es-ES_tradnl"/>
        </w:rPr>
        <w:t>Mediante proveído de</w:t>
      </w:r>
      <w:r w:rsidR="00F67E32" w:rsidRPr="009E1001">
        <w:rPr>
          <w:rFonts w:ascii="Arial" w:eastAsia="Times New Roman" w:hAnsi="Arial" w:cs="Arial"/>
          <w:sz w:val="24"/>
          <w:szCs w:val="24"/>
          <w:lang w:val="es-ES_tradnl"/>
        </w:rPr>
        <w:t xml:space="preserve"> cinco de octubre</w:t>
      </w:r>
      <w:r w:rsidR="008A35F8" w:rsidRPr="009E1001">
        <w:rPr>
          <w:rFonts w:ascii="Arial" w:eastAsia="Times New Roman" w:hAnsi="Arial" w:cs="Arial"/>
          <w:sz w:val="24"/>
          <w:szCs w:val="24"/>
          <w:lang w:val="es-ES_tradnl"/>
        </w:rPr>
        <w:t xml:space="preserve">, se </w:t>
      </w:r>
      <w:r w:rsidR="00F67E32" w:rsidRPr="009E1001">
        <w:rPr>
          <w:rFonts w:ascii="Arial" w:eastAsia="Times New Roman" w:hAnsi="Arial" w:cs="Arial"/>
          <w:sz w:val="24"/>
          <w:szCs w:val="24"/>
          <w:lang w:val="es-ES_tradnl"/>
        </w:rPr>
        <w:t xml:space="preserve">le tuvo por precluido el derecho </w:t>
      </w:r>
      <w:r w:rsidR="008A35F8" w:rsidRPr="009E1001">
        <w:rPr>
          <w:rFonts w:ascii="Arial" w:eastAsia="Times New Roman" w:hAnsi="Arial" w:cs="Arial"/>
          <w:sz w:val="24"/>
          <w:szCs w:val="24"/>
          <w:lang w:val="es-ES_tradnl"/>
        </w:rPr>
        <w:t xml:space="preserve">a la parte actora </w:t>
      </w:r>
      <w:r w:rsidR="009B6913" w:rsidRPr="009E1001">
        <w:rPr>
          <w:rFonts w:ascii="Arial" w:eastAsia="Times New Roman" w:hAnsi="Arial" w:cs="Arial"/>
          <w:sz w:val="24"/>
          <w:szCs w:val="24"/>
          <w:lang w:val="es-ES_tradnl"/>
        </w:rPr>
        <w:t xml:space="preserve">de manifestarse respecto de la </w:t>
      </w:r>
      <w:r w:rsidR="008A35F8" w:rsidRPr="009E1001">
        <w:rPr>
          <w:rFonts w:ascii="Arial" w:eastAsia="Times New Roman" w:hAnsi="Arial" w:cs="Arial"/>
          <w:sz w:val="24"/>
          <w:szCs w:val="24"/>
          <w:lang w:val="es-ES_tradnl"/>
        </w:rPr>
        <w:t xml:space="preserve">vista que le </w:t>
      </w:r>
      <w:r w:rsidR="00211A18" w:rsidRPr="009E1001">
        <w:rPr>
          <w:rFonts w:ascii="Arial" w:eastAsia="Times New Roman" w:hAnsi="Arial" w:cs="Arial"/>
          <w:sz w:val="24"/>
          <w:szCs w:val="24"/>
          <w:lang w:val="es-ES_tradnl"/>
        </w:rPr>
        <w:t xml:space="preserve">fue </w:t>
      </w:r>
      <w:r w:rsidR="008A35F8" w:rsidRPr="009E1001">
        <w:rPr>
          <w:rFonts w:ascii="Arial" w:eastAsia="Times New Roman" w:hAnsi="Arial" w:cs="Arial"/>
          <w:sz w:val="24"/>
          <w:szCs w:val="24"/>
          <w:lang w:val="es-ES_tradnl"/>
        </w:rPr>
        <w:t>otorga</w:t>
      </w:r>
      <w:r w:rsidR="00211A18" w:rsidRPr="009E1001">
        <w:rPr>
          <w:rFonts w:ascii="Arial" w:eastAsia="Times New Roman" w:hAnsi="Arial" w:cs="Arial"/>
          <w:sz w:val="24"/>
          <w:szCs w:val="24"/>
          <w:lang w:val="es-ES_tradnl"/>
        </w:rPr>
        <w:t>da</w:t>
      </w:r>
      <w:r w:rsidR="008A35F8" w:rsidRPr="009E1001">
        <w:rPr>
          <w:rFonts w:ascii="Arial" w:eastAsia="Times New Roman" w:hAnsi="Arial" w:cs="Arial"/>
          <w:sz w:val="24"/>
          <w:szCs w:val="24"/>
          <w:lang w:val="es-ES_tradnl"/>
        </w:rPr>
        <w:t xml:space="preserve"> por acuerdo de </w:t>
      </w:r>
      <w:r w:rsidR="009B6913" w:rsidRPr="009E1001">
        <w:rPr>
          <w:rFonts w:ascii="Arial" w:eastAsia="Times New Roman" w:hAnsi="Arial" w:cs="Arial"/>
          <w:sz w:val="24"/>
          <w:szCs w:val="24"/>
          <w:lang w:val="es-ES_tradnl"/>
        </w:rPr>
        <w:t>veintitrés de septiembre</w:t>
      </w:r>
      <w:r w:rsidR="00C635C3" w:rsidRPr="009E1001">
        <w:rPr>
          <w:rFonts w:ascii="Arial" w:eastAsia="Times New Roman" w:hAnsi="Arial" w:cs="Arial"/>
          <w:i/>
          <w:iCs/>
          <w:sz w:val="24"/>
          <w:szCs w:val="24"/>
          <w:lang w:val="es-ES_tradnl"/>
        </w:rPr>
        <w:t>.</w:t>
      </w:r>
      <w:r w:rsidR="00C635C3" w:rsidRPr="009E1001">
        <w:rPr>
          <w:rStyle w:val="Refdenotaalpie"/>
          <w:rFonts w:ascii="Arial" w:eastAsia="Times New Roman" w:hAnsi="Arial" w:cs="Arial"/>
          <w:sz w:val="24"/>
          <w:szCs w:val="24"/>
          <w:lang w:val="es-ES_tradnl"/>
        </w:rPr>
        <w:footnoteReference w:id="12"/>
      </w:r>
      <w:r w:rsidRPr="009E1001">
        <w:rPr>
          <w:rFonts w:ascii="Arial" w:eastAsia="Times New Roman" w:hAnsi="Arial" w:cs="Arial"/>
          <w:i/>
          <w:iCs/>
          <w:sz w:val="24"/>
          <w:szCs w:val="24"/>
          <w:lang w:val="es-ES_tradnl"/>
        </w:rPr>
        <w:t xml:space="preserve"> </w:t>
      </w:r>
    </w:p>
    <w:p w14:paraId="1EAB10DC" w14:textId="77777777" w:rsidR="00447766" w:rsidRPr="009E1001" w:rsidRDefault="00366B7C" w:rsidP="00332C8F">
      <w:pPr>
        <w:pStyle w:val="Sangradetextonormal"/>
        <w:spacing w:after="200" w:line="360" w:lineRule="auto"/>
        <w:ind w:left="0" w:right="49"/>
        <w:jc w:val="center"/>
        <w:rPr>
          <w:rFonts w:ascii="Arial" w:hAnsi="Arial" w:cs="Arial"/>
          <w:b/>
          <w:color w:val="000000"/>
        </w:rPr>
      </w:pPr>
      <w:r w:rsidRPr="009E1001">
        <w:rPr>
          <w:rFonts w:ascii="Arial" w:hAnsi="Arial" w:cs="Arial"/>
          <w:b/>
          <w:color w:val="000000"/>
        </w:rPr>
        <w:lastRenderedPageBreak/>
        <w:t xml:space="preserve">II. </w:t>
      </w:r>
      <w:r w:rsidR="00894933" w:rsidRPr="009E1001">
        <w:rPr>
          <w:rFonts w:ascii="Arial" w:hAnsi="Arial" w:cs="Arial"/>
          <w:b/>
          <w:color w:val="000000"/>
        </w:rPr>
        <w:t>CO</w:t>
      </w:r>
      <w:r w:rsidR="00DC68D3" w:rsidRPr="009E1001">
        <w:rPr>
          <w:rFonts w:ascii="Arial" w:hAnsi="Arial" w:cs="Arial"/>
          <w:b/>
          <w:color w:val="000000"/>
        </w:rPr>
        <w:t>MPETENCIA</w:t>
      </w:r>
    </w:p>
    <w:p w14:paraId="23B28298" w14:textId="77777777" w:rsidR="00646FD6" w:rsidRPr="009E1001" w:rsidRDefault="00C546DF" w:rsidP="00332C8F">
      <w:pPr>
        <w:tabs>
          <w:tab w:val="left" w:pos="0"/>
          <w:tab w:val="left" w:pos="284"/>
          <w:tab w:val="left" w:pos="567"/>
        </w:tabs>
        <w:spacing w:line="360" w:lineRule="auto"/>
        <w:ind w:right="49"/>
        <w:jc w:val="both"/>
        <w:rPr>
          <w:rFonts w:ascii="Arial" w:hAnsi="Arial" w:cs="Arial"/>
          <w:color w:val="000000"/>
          <w:sz w:val="24"/>
          <w:szCs w:val="24"/>
        </w:rPr>
      </w:pPr>
      <w:r w:rsidRPr="009E1001">
        <w:rPr>
          <w:rFonts w:ascii="Arial" w:hAnsi="Arial" w:cs="Arial"/>
          <w:sz w:val="24"/>
          <w:szCs w:val="24"/>
        </w:rPr>
        <w:t xml:space="preserve">El Pleno del </w:t>
      </w:r>
      <w:r w:rsidRPr="009E1001">
        <w:rPr>
          <w:rFonts w:ascii="Arial" w:hAnsi="Arial" w:cs="Arial"/>
          <w:i/>
          <w:iCs/>
          <w:sz w:val="24"/>
          <w:szCs w:val="24"/>
        </w:rPr>
        <w:t>Tribunal</w:t>
      </w:r>
      <w:r w:rsidRPr="009E1001">
        <w:rPr>
          <w:rFonts w:ascii="Arial" w:hAnsi="Arial" w:cs="Arial"/>
          <w:sz w:val="24"/>
          <w:szCs w:val="24"/>
        </w:rPr>
        <w:t xml:space="preserve"> </w:t>
      </w:r>
      <w:r w:rsidRPr="009E1001">
        <w:rPr>
          <w:rFonts w:ascii="Arial" w:hAnsi="Arial" w:cs="Arial"/>
          <w:i/>
          <w:iCs/>
          <w:sz w:val="24"/>
          <w:szCs w:val="24"/>
        </w:rPr>
        <w:t>Electoral</w:t>
      </w:r>
      <w:r w:rsidRPr="009E1001">
        <w:rPr>
          <w:rFonts w:ascii="Arial" w:hAnsi="Arial" w:cs="Arial"/>
          <w:sz w:val="24"/>
          <w:szCs w:val="24"/>
        </w:rPr>
        <w:t xml:space="preserve"> es competente para conocer y resolver el </w:t>
      </w:r>
      <w:r w:rsidRPr="009E1001">
        <w:rPr>
          <w:rFonts w:ascii="Arial" w:hAnsi="Arial" w:cs="Arial"/>
          <w:i/>
          <w:iCs/>
          <w:sz w:val="24"/>
          <w:szCs w:val="24"/>
        </w:rPr>
        <w:t>incidente</w:t>
      </w:r>
      <w:r w:rsidRPr="009E1001">
        <w:rPr>
          <w:rFonts w:ascii="Arial" w:hAnsi="Arial" w:cs="Arial"/>
          <w:sz w:val="24"/>
          <w:szCs w:val="24"/>
        </w:rPr>
        <w:t>, toda vez que,</w:t>
      </w:r>
      <w:r w:rsidR="0095178B" w:rsidRPr="009E1001">
        <w:rPr>
          <w:rFonts w:ascii="Arial" w:hAnsi="Arial" w:cs="Arial"/>
          <w:sz w:val="24"/>
          <w:szCs w:val="24"/>
        </w:rPr>
        <w:t xml:space="preserve"> </w:t>
      </w:r>
      <w:r w:rsidRPr="009E1001">
        <w:rPr>
          <w:rFonts w:ascii="Arial" w:hAnsi="Arial" w:cs="Arial"/>
          <w:sz w:val="24"/>
          <w:szCs w:val="24"/>
        </w:rPr>
        <w:t xml:space="preserve">tuvo competencia para resolver el </w:t>
      </w:r>
      <w:r w:rsidRPr="009E1001">
        <w:rPr>
          <w:rFonts w:ascii="Arial" w:hAnsi="Arial" w:cs="Arial"/>
          <w:i/>
          <w:iCs/>
          <w:sz w:val="24"/>
          <w:szCs w:val="24"/>
        </w:rPr>
        <w:t xml:space="preserve">Juicio de la </w:t>
      </w:r>
      <w:r w:rsidR="001B5255" w:rsidRPr="009E1001">
        <w:rPr>
          <w:rFonts w:ascii="Arial" w:hAnsi="Arial" w:cs="Arial"/>
          <w:i/>
          <w:iCs/>
          <w:sz w:val="24"/>
          <w:szCs w:val="24"/>
        </w:rPr>
        <w:t>C</w:t>
      </w:r>
      <w:r w:rsidRPr="009E1001">
        <w:rPr>
          <w:rFonts w:ascii="Arial" w:hAnsi="Arial" w:cs="Arial"/>
          <w:i/>
          <w:iCs/>
          <w:sz w:val="24"/>
          <w:szCs w:val="24"/>
        </w:rPr>
        <w:t>iudadanía</w:t>
      </w:r>
      <w:r w:rsidRPr="009E1001">
        <w:rPr>
          <w:rFonts w:ascii="Arial" w:hAnsi="Arial" w:cs="Arial"/>
          <w:sz w:val="24"/>
          <w:szCs w:val="24"/>
        </w:rPr>
        <w:t xml:space="preserve"> que nos ocupa, ello, conlleva que también</w:t>
      </w:r>
      <w:r w:rsidR="0095178B" w:rsidRPr="009E1001">
        <w:rPr>
          <w:rFonts w:ascii="Arial" w:hAnsi="Arial" w:cs="Arial"/>
          <w:sz w:val="24"/>
          <w:szCs w:val="24"/>
        </w:rPr>
        <w:t xml:space="preserve"> </w:t>
      </w:r>
      <w:r w:rsidRPr="009E1001">
        <w:rPr>
          <w:rFonts w:ascii="Arial" w:hAnsi="Arial" w:cs="Arial"/>
          <w:sz w:val="24"/>
          <w:szCs w:val="24"/>
        </w:rPr>
        <w:t>tiene para resolver los incidentes que se presenten en el mismo, al ser una cuestión accesoria a la controversia principal</w:t>
      </w:r>
      <w:r w:rsidRPr="009E1001">
        <w:rPr>
          <w:rFonts w:ascii="Arial" w:hAnsi="Arial" w:cs="Arial"/>
          <w:color w:val="000000"/>
          <w:sz w:val="24"/>
          <w:szCs w:val="24"/>
        </w:rPr>
        <w:t>.</w:t>
      </w:r>
    </w:p>
    <w:p w14:paraId="1248BD50" w14:textId="77777777" w:rsidR="000C42FD" w:rsidRPr="009E1001" w:rsidRDefault="005D5EDE" w:rsidP="00332C8F">
      <w:pPr>
        <w:tabs>
          <w:tab w:val="left" w:pos="0"/>
          <w:tab w:val="left" w:pos="284"/>
          <w:tab w:val="left" w:pos="567"/>
        </w:tabs>
        <w:spacing w:line="360" w:lineRule="auto"/>
        <w:ind w:right="49"/>
        <w:jc w:val="both"/>
        <w:rPr>
          <w:rFonts w:ascii="Arial" w:hAnsi="Arial" w:cs="Arial"/>
          <w:color w:val="000000"/>
          <w:sz w:val="24"/>
          <w:szCs w:val="24"/>
        </w:rPr>
      </w:pPr>
      <w:r w:rsidRPr="009E1001">
        <w:rPr>
          <w:rFonts w:ascii="Arial" w:hAnsi="Arial" w:cs="Arial"/>
          <w:color w:val="000000"/>
          <w:sz w:val="24"/>
          <w:szCs w:val="24"/>
        </w:rPr>
        <w:t>Para así, cumplir el principio constitucional de acceso a la justicia, ya que la función estatal de impartir justicia, pronta, completa e imparcial, a que alude el artículo 17 de la Constitución Política de los Estados Unidos Mexicanos</w:t>
      </w:r>
      <w:r w:rsidR="000C42FD" w:rsidRPr="009E1001">
        <w:rPr>
          <w:rFonts w:ascii="Arial" w:hAnsi="Arial" w:cs="Arial"/>
          <w:color w:val="000000"/>
          <w:sz w:val="24"/>
          <w:szCs w:val="24"/>
        </w:rPr>
        <w:t>,</w:t>
      </w:r>
      <w:r w:rsidR="000C42FD" w:rsidRPr="009E1001">
        <w:rPr>
          <w:rStyle w:val="Refdenotaalpie"/>
          <w:rFonts w:ascii="Arial" w:hAnsi="Arial" w:cs="Arial"/>
          <w:color w:val="000000"/>
          <w:sz w:val="24"/>
          <w:szCs w:val="24"/>
        </w:rPr>
        <w:footnoteReference w:id="13"/>
      </w:r>
      <w:r w:rsidRPr="009E1001">
        <w:rPr>
          <w:rFonts w:ascii="Arial" w:hAnsi="Arial" w:cs="Arial"/>
          <w:color w:val="000000"/>
          <w:sz w:val="24"/>
          <w:szCs w:val="24"/>
        </w:rPr>
        <w:t xml:space="preserve"> no se agota con el conocimiento y resolución del juicio principal, sino también de los incidentes que deriven del mismo</w:t>
      </w:r>
      <w:r w:rsidR="000C42FD" w:rsidRPr="009E1001">
        <w:rPr>
          <w:rFonts w:ascii="Arial" w:hAnsi="Arial" w:cs="Arial"/>
          <w:color w:val="000000"/>
          <w:sz w:val="24"/>
          <w:szCs w:val="24"/>
        </w:rPr>
        <w:t>.</w:t>
      </w:r>
    </w:p>
    <w:p w14:paraId="0B937378" w14:textId="77777777" w:rsidR="005D5EDE" w:rsidRPr="009E1001" w:rsidRDefault="000C42FD" w:rsidP="00332C8F">
      <w:pPr>
        <w:tabs>
          <w:tab w:val="left" w:pos="0"/>
          <w:tab w:val="left" w:pos="284"/>
          <w:tab w:val="left" w:pos="567"/>
        </w:tabs>
        <w:spacing w:line="360" w:lineRule="auto"/>
        <w:ind w:right="49"/>
        <w:jc w:val="both"/>
        <w:rPr>
          <w:rFonts w:ascii="Arial" w:hAnsi="Arial" w:cs="Arial"/>
          <w:sz w:val="24"/>
          <w:szCs w:val="24"/>
        </w:rPr>
      </w:pPr>
      <w:r w:rsidRPr="009E1001">
        <w:rPr>
          <w:rFonts w:ascii="Arial" w:hAnsi="Arial" w:cs="Arial"/>
          <w:color w:val="000000"/>
          <w:sz w:val="24"/>
          <w:szCs w:val="24"/>
        </w:rPr>
        <w:t xml:space="preserve">Lo anterior, </w:t>
      </w:r>
      <w:r w:rsidR="005D5EDE" w:rsidRPr="009E1001">
        <w:rPr>
          <w:rFonts w:ascii="Arial" w:hAnsi="Arial" w:cs="Arial"/>
          <w:color w:val="000000"/>
          <w:sz w:val="24"/>
          <w:szCs w:val="24"/>
        </w:rPr>
        <w:t xml:space="preserve">con fundamento en los artículos 1, 17 y 116 fracción IV inciso I) de la </w:t>
      </w:r>
      <w:r w:rsidR="005D5EDE" w:rsidRPr="009E1001">
        <w:rPr>
          <w:rFonts w:ascii="Arial" w:hAnsi="Arial" w:cs="Arial"/>
          <w:i/>
          <w:iCs/>
          <w:color w:val="000000"/>
          <w:sz w:val="24"/>
          <w:szCs w:val="24"/>
        </w:rPr>
        <w:t>Constitución Federal</w:t>
      </w:r>
      <w:r w:rsidR="005D5EDE" w:rsidRPr="009E1001">
        <w:rPr>
          <w:rFonts w:ascii="Arial" w:hAnsi="Arial" w:cs="Arial"/>
          <w:color w:val="000000"/>
          <w:sz w:val="24"/>
          <w:szCs w:val="24"/>
        </w:rPr>
        <w:t xml:space="preserve">, 98 A de la Constitución Política del Estado Libre y Soberano de Michoacán de Ocampo, 60 y 66 fracciones II y III </w:t>
      </w:r>
      <w:r w:rsidR="005D5EDE" w:rsidRPr="009E1001">
        <w:rPr>
          <w:rFonts w:ascii="Arial" w:eastAsia="Arial" w:hAnsi="Arial" w:cs="Arial"/>
          <w:sz w:val="24"/>
          <w:szCs w:val="24"/>
        </w:rPr>
        <w:t xml:space="preserve">del </w:t>
      </w:r>
      <w:r w:rsidR="005D5EDE" w:rsidRPr="009E1001">
        <w:rPr>
          <w:rFonts w:ascii="Arial" w:eastAsia="Arial" w:hAnsi="Arial" w:cs="Arial"/>
          <w:iCs/>
          <w:sz w:val="24"/>
          <w:szCs w:val="24"/>
        </w:rPr>
        <w:t>Código Electoral del Estado de Michoacán de Ocampo</w:t>
      </w:r>
      <w:r w:rsidR="005D5EDE" w:rsidRPr="009E1001">
        <w:rPr>
          <w:rFonts w:ascii="Arial" w:eastAsia="Arial" w:hAnsi="Arial" w:cs="Arial"/>
          <w:sz w:val="24"/>
          <w:szCs w:val="24"/>
        </w:rPr>
        <w:t>, 5 de la Ley de Justicia en Materia Electoral y de Participación Ciudadana del Estado de Michoacán de Ocampo</w:t>
      </w:r>
      <w:r w:rsidRPr="009E1001">
        <w:rPr>
          <w:rFonts w:ascii="Arial" w:eastAsia="Arial" w:hAnsi="Arial" w:cs="Arial"/>
          <w:sz w:val="24"/>
          <w:szCs w:val="24"/>
        </w:rPr>
        <w:t>,</w:t>
      </w:r>
      <w:r w:rsidRPr="009E1001">
        <w:rPr>
          <w:rStyle w:val="Refdenotaalpie"/>
          <w:rFonts w:ascii="Arial" w:eastAsia="Arial" w:hAnsi="Arial" w:cs="Arial"/>
          <w:sz w:val="24"/>
          <w:szCs w:val="24"/>
        </w:rPr>
        <w:footnoteReference w:id="14"/>
      </w:r>
      <w:r w:rsidR="005D5EDE" w:rsidRPr="009E1001">
        <w:rPr>
          <w:rFonts w:ascii="Arial" w:eastAsia="Arial" w:hAnsi="Arial" w:cs="Arial"/>
          <w:sz w:val="24"/>
          <w:szCs w:val="24"/>
        </w:rPr>
        <w:t xml:space="preserve"> 7 fracción VIII, 8 fracción I y 113 del Reglamento Interior del Tribunal Electoral del Estado.</w:t>
      </w:r>
    </w:p>
    <w:p w14:paraId="32C1680F" w14:textId="77777777" w:rsidR="006D6699" w:rsidRPr="009E1001" w:rsidRDefault="001D3FA3" w:rsidP="00332C8F">
      <w:pPr>
        <w:spacing w:line="360" w:lineRule="auto"/>
        <w:jc w:val="center"/>
        <w:rPr>
          <w:rFonts w:ascii="Arial" w:eastAsia="Arial" w:hAnsi="Arial" w:cs="Arial"/>
          <w:b/>
          <w:sz w:val="24"/>
          <w:szCs w:val="24"/>
        </w:rPr>
      </w:pPr>
      <w:r w:rsidRPr="009E1001">
        <w:rPr>
          <w:rFonts w:ascii="Arial" w:hAnsi="Arial" w:cs="Arial"/>
          <w:b/>
          <w:sz w:val="24"/>
          <w:szCs w:val="24"/>
        </w:rPr>
        <w:t>III.</w:t>
      </w:r>
      <w:r w:rsidR="00366B7C" w:rsidRPr="009E1001">
        <w:rPr>
          <w:rFonts w:ascii="Arial" w:eastAsia="Arial" w:hAnsi="Arial" w:cs="Arial"/>
          <w:b/>
          <w:sz w:val="24"/>
          <w:szCs w:val="24"/>
        </w:rPr>
        <w:t xml:space="preserve"> </w:t>
      </w:r>
      <w:r w:rsidR="002123AC" w:rsidRPr="009E1001">
        <w:rPr>
          <w:rFonts w:ascii="Arial" w:eastAsia="Arial" w:hAnsi="Arial" w:cs="Arial"/>
          <w:b/>
          <w:sz w:val="24"/>
          <w:szCs w:val="24"/>
        </w:rPr>
        <w:t>IMPROCEDENCIA</w:t>
      </w:r>
    </w:p>
    <w:p w14:paraId="40C1DA65" w14:textId="77777777" w:rsidR="002123AC" w:rsidRPr="009E1001" w:rsidRDefault="002123AC" w:rsidP="00332C8F">
      <w:pPr>
        <w:spacing w:line="360" w:lineRule="auto"/>
        <w:jc w:val="both"/>
        <w:rPr>
          <w:rFonts w:ascii="Arial" w:eastAsia="Arial" w:hAnsi="Arial" w:cs="Arial"/>
          <w:sz w:val="24"/>
          <w:szCs w:val="24"/>
        </w:rPr>
      </w:pPr>
      <w:r w:rsidRPr="009E1001">
        <w:rPr>
          <w:rFonts w:ascii="Arial" w:eastAsia="Arial" w:hAnsi="Arial" w:cs="Arial"/>
          <w:sz w:val="24"/>
          <w:szCs w:val="24"/>
        </w:rPr>
        <w:t xml:space="preserve">A juicio de este </w:t>
      </w:r>
      <w:r w:rsidRPr="009E1001">
        <w:rPr>
          <w:rFonts w:ascii="Arial" w:eastAsia="Arial" w:hAnsi="Arial" w:cs="Arial"/>
          <w:i/>
          <w:iCs/>
          <w:sz w:val="24"/>
          <w:szCs w:val="24"/>
        </w:rPr>
        <w:t>Tribunal Electoral</w:t>
      </w:r>
      <w:r w:rsidRPr="009E1001">
        <w:rPr>
          <w:rFonts w:ascii="Arial" w:eastAsia="Arial" w:hAnsi="Arial" w:cs="Arial"/>
          <w:sz w:val="24"/>
          <w:szCs w:val="24"/>
        </w:rPr>
        <w:t xml:space="preserve">, </w:t>
      </w:r>
      <w:r w:rsidR="006B0B5D" w:rsidRPr="009E1001">
        <w:rPr>
          <w:rFonts w:ascii="Arial" w:eastAsia="Arial" w:hAnsi="Arial" w:cs="Arial"/>
          <w:sz w:val="24"/>
          <w:szCs w:val="24"/>
        </w:rPr>
        <w:t xml:space="preserve">el </w:t>
      </w:r>
      <w:r w:rsidR="006B0B5D" w:rsidRPr="009E1001">
        <w:rPr>
          <w:rFonts w:ascii="Arial" w:eastAsia="Arial" w:hAnsi="Arial" w:cs="Arial"/>
          <w:i/>
          <w:iCs/>
          <w:sz w:val="24"/>
          <w:szCs w:val="24"/>
        </w:rPr>
        <w:t>incidente</w:t>
      </w:r>
      <w:r w:rsidR="006B0B5D" w:rsidRPr="009E1001">
        <w:rPr>
          <w:rFonts w:ascii="Arial" w:eastAsia="Arial" w:hAnsi="Arial" w:cs="Arial"/>
          <w:sz w:val="24"/>
          <w:szCs w:val="24"/>
        </w:rPr>
        <w:t xml:space="preserve"> resulta </w:t>
      </w:r>
      <w:r w:rsidR="006B0B5D" w:rsidRPr="009E1001">
        <w:rPr>
          <w:rFonts w:ascii="Arial" w:eastAsia="Arial" w:hAnsi="Arial" w:cs="Arial"/>
          <w:b/>
          <w:bCs/>
          <w:sz w:val="24"/>
          <w:szCs w:val="24"/>
        </w:rPr>
        <w:t>improcedente</w:t>
      </w:r>
      <w:r w:rsidR="006B0B5D" w:rsidRPr="009E1001">
        <w:rPr>
          <w:rFonts w:ascii="Arial" w:eastAsia="Arial" w:hAnsi="Arial" w:cs="Arial"/>
          <w:sz w:val="24"/>
          <w:szCs w:val="24"/>
        </w:rPr>
        <w:t xml:space="preserve"> por las razones siguientes: </w:t>
      </w:r>
    </w:p>
    <w:p w14:paraId="67E43173" w14:textId="77777777" w:rsidR="006B0B5D" w:rsidRPr="009E1001" w:rsidRDefault="00441139" w:rsidP="00332C8F">
      <w:pPr>
        <w:spacing w:line="360" w:lineRule="auto"/>
        <w:jc w:val="both"/>
        <w:rPr>
          <w:rFonts w:ascii="Arial" w:eastAsia="Arial" w:hAnsi="Arial" w:cs="Arial"/>
          <w:sz w:val="24"/>
          <w:szCs w:val="24"/>
        </w:rPr>
      </w:pPr>
      <w:r w:rsidRPr="009E1001">
        <w:rPr>
          <w:rFonts w:ascii="Arial" w:eastAsia="Arial" w:hAnsi="Arial" w:cs="Arial"/>
          <w:sz w:val="24"/>
          <w:szCs w:val="24"/>
        </w:rPr>
        <w:t>La Suprema Corte de Justicia de la Nación</w:t>
      </w:r>
      <w:r w:rsidR="001B5255" w:rsidRPr="009E1001">
        <w:rPr>
          <w:rStyle w:val="Refdenotaalpie"/>
          <w:rFonts w:ascii="Arial" w:eastAsia="Arial" w:hAnsi="Arial" w:cs="Arial"/>
          <w:sz w:val="24"/>
          <w:szCs w:val="24"/>
        </w:rPr>
        <w:footnoteReference w:id="15"/>
      </w:r>
      <w:r w:rsidRPr="009E1001">
        <w:rPr>
          <w:rFonts w:ascii="Arial" w:eastAsia="Arial" w:hAnsi="Arial" w:cs="Arial"/>
          <w:sz w:val="24"/>
          <w:szCs w:val="24"/>
        </w:rPr>
        <w:t xml:space="preserve"> ha sostenido que la acumulación de juicios es una institución procesal que s</w:t>
      </w:r>
      <w:r w:rsidR="0095178B" w:rsidRPr="009E1001">
        <w:rPr>
          <w:rFonts w:ascii="Arial" w:eastAsia="Arial" w:hAnsi="Arial" w:cs="Arial"/>
          <w:sz w:val="24"/>
          <w:szCs w:val="24"/>
        </w:rPr>
        <w:t>o</w:t>
      </w:r>
      <w:r w:rsidRPr="009E1001">
        <w:rPr>
          <w:rFonts w:ascii="Arial" w:eastAsia="Arial" w:hAnsi="Arial" w:cs="Arial"/>
          <w:sz w:val="24"/>
          <w:szCs w:val="24"/>
        </w:rPr>
        <w:t>lo otorga derechos adjetivos a las partes, con la finalidad de evitar el dictado de sentencias contradictorias.</w:t>
      </w:r>
      <w:r w:rsidRPr="009E1001">
        <w:rPr>
          <w:rStyle w:val="Refdenotaalpie"/>
          <w:rFonts w:ascii="Arial" w:eastAsia="Arial" w:hAnsi="Arial" w:cs="Arial"/>
          <w:sz w:val="24"/>
          <w:szCs w:val="24"/>
        </w:rPr>
        <w:footnoteReference w:id="16"/>
      </w:r>
    </w:p>
    <w:p w14:paraId="384A0409" w14:textId="77777777" w:rsidR="00053D41" w:rsidRPr="009E1001" w:rsidRDefault="00053D41" w:rsidP="00332C8F">
      <w:pPr>
        <w:spacing w:line="360" w:lineRule="auto"/>
        <w:jc w:val="both"/>
        <w:rPr>
          <w:rFonts w:ascii="Arial" w:eastAsia="Arial" w:hAnsi="Arial" w:cs="Arial"/>
          <w:sz w:val="24"/>
          <w:szCs w:val="24"/>
        </w:rPr>
      </w:pPr>
      <w:r w:rsidRPr="009E1001">
        <w:rPr>
          <w:rFonts w:ascii="Arial" w:eastAsia="Arial" w:hAnsi="Arial" w:cs="Arial"/>
          <w:sz w:val="24"/>
          <w:szCs w:val="24"/>
        </w:rPr>
        <w:t xml:space="preserve">Asimismo, ha considerado que </w:t>
      </w:r>
      <w:r w:rsidR="004E7F37" w:rsidRPr="009E1001">
        <w:rPr>
          <w:rFonts w:ascii="Arial" w:eastAsia="Arial" w:hAnsi="Arial" w:cs="Arial"/>
          <w:sz w:val="24"/>
          <w:szCs w:val="24"/>
        </w:rPr>
        <w:t xml:space="preserve">dicha </w:t>
      </w:r>
      <w:r w:rsidRPr="009E1001">
        <w:rPr>
          <w:rFonts w:ascii="Arial" w:eastAsia="Arial" w:hAnsi="Arial" w:cs="Arial"/>
          <w:sz w:val="24"/>
          <w:szCs w:val="24"/>
        </w:rPr>
        <w:t>figura procesal permite concentrar en un solo procedimiento, diversos asuntos iniciados por separado y que, por su estrecha vinculación, resulta conveniente que se decidan en una sola resolución, tanto por economía procesal, como para evitar decisiones contradictorias entre sí.</w:t>
      </w:r>
      <w:r w:rsidRPr="009E1001">
        <w:rPr>
          <w:rStyle w:val="Refdenotaalpie"/>
          <w:rFonts w:ascii="Arial" w:eastAsia="Arial" w:hAnsi="Arial" w:cs="Arial"/>
          <w:sz w:val="24"/>
          <w:szCs w:val="24"/>
        </w:rPr>
        <w:footnoteReference w:id="17"/>
      </w:r>
    </w:p>
    <w:p w14:paraId="0A899F65" w14:textId="77777777" w:rsidR="002123AC" w:rsidRPr="009E1001" w:rsidRDefault="00053D41" w:rsidP="00332C8F">
      <w:pPr>
        <w:spacing w:line="360" w:lineRule="auto"/>
        <w:jc w:val="both"/>
        <w:rPr>
          <w:rFonts w:ascii="Arial" w:eastAsia="Arial" w:hAnsi="Arial" w:cs="Arial"/>
          <w:sz w:val="24"/>
          <w:szCs w:val="24"/>
        </w:rPr>
      </w:pPr>
      <w:r w:rsidRPr="009E1001">
        <w:rPr>
          <w:rFonts w:ascii="Arial" w:eastAsia="Arial" w:hAnsi="Arial" w:cs="Arial"/>
          <w:sz w:val="24"/>
          <w:szCs w:val="24"/>
        </w:rPr>
        <w:lastRenderedPageBreak/>
        <w:t>De igual</w:t>
      </w:r>
      <w:r w:rsidR="004E7F37" w:rsidRPr="009E1001">
        <w:rPr>
          <w:rFonts w:ascii="Arial" w:eastAsia="Arial" w:hAnsi="Arial" w:cs="Arial"/>
          <w:sz w:val="24"/>
          <w:szCs w:val="24"/>
        </w:rPr>
        <w:t xml:space="preserve"> manera</w:t>
      </w:r>
      <w:r w:rsidRPr="009E1001">
        <w:rPr>
          <w:rFonts w:ascii="Arial" w:eastAsia="Arial" w:hAnsi="Arial" w:cs="Arial"/>
          <w:sz w:val="24"/>
          <w:szCs w:val="24"/>
        </w:rPr>
        <w:t xml:space="preserve">, la </w:t>
      </w:r>
      <w:r w:rsidRPr="009E1001">
        <w:rPr>
          <w:rFonts w:ascii="Arial" w:eastAsia="Arial" w:hAnsi="Arial" w:cs="Arial"/>
          <w:i/>
          <w:iCs/>
          <w:sz w:val="24"/>
          <w:szCs w:val="24"/>
        </w:rPr>
        <w:t>Suprema Corte</w:t>
      </w:r>
      <w:r w:rsidRPr="009E1001">
        <w:rPr>
          <w:rFonts w:ascii="Arial" w:eastAsia="Arial" w:hAnsi="Arial" w:cs="Arial"/>
          <w:sz w:val="24"/>
          <w:szCs w:val="24"/>
        </w:rPr>
        <w:t xml:space="preserve"> ha establecido que la facultad de concentrar en un mismo proceso diversas pretensiones o acciones no es irrestricta, su procedencia está sujeta a la satisfacción de ciertos presupuestos materiales, a saber: requiere una identidad subjetiva (coincidencia jurídica entre las partes y el carácter o calidad con que intervienen en el proceso), la competencia del órgano jurisdiccional, así como homogeneidad procedimental (que las acciones deban sustanciarse a través de juicios de la misma naturaleza) y que las pretensiones no se contradigan o se excluyan mutuamente.</w:t>
      </w:r>
      <w:r w:rsidRPr="009E1001">
        <w:rPr>
          <w:rStyle w:val="Refdenotaalpie"/>
          <w:rFonts w:ascii="Arial" w:eastAsia="Arial" w:hAnsi="Arial" w:cs="Arial"/>
          <w:sz w:val="24"/>
          <w:szCs w:val="24"/>
        </w:rPr>
        <w:footnoteReference w:id="18"/>
      </w:r>
      <w:r w:rsidRPr="009E1001">
        <w:rPr>
          <w:rFonts w:ascii="Arial" w:eastAsia="Arial" w:hAnsi="Arial" w:cs="Arial"/>
          <w:sz w:val="24"/>
          <w:szCs w:val="24"/>
        </w:rPr>
        <w:t xml:space="preserve"> </w:t>
      </w:r>
    </w:p>
    <w:p w14:paraId="5CB49C2A" w14:textId="77777777" w:rsidR="00053D41" w:rsidRPr="009E1001" w:rsidRDefault="00053D41" w:rsidP="00332C8F">
      <w:pPr>
        <w:pStyle w:val="NormalWeb"/>
        <w:widowControl w:val="0"/>
        <w:spacing w:before="0" w:beforeAutospacing="0" w:after="200" w:afterAutospacing="0" w:line="360" w:lineRule="auto"/>
        <w:jc w:val="both"/>
        <w:rPr>
          <w:rFonts w:ascii="Arial" w:hAnsi="Arial" w:cs="Arial"/>
          <w:bCs/>
        </w:rPr>
      </w:pPr>
      <w:r w:rsidRPr="009E1001">
        <w:rPr>
          <w:rFonts w:ascii="Arial" w:eastAsia="Arial" w:hAnsi="Arial" w:cs="Arial"/>
        </w:rPr>
        <w:t xml:space="preserve">Por </w:t>
      </w:r>
      <w:r w:rsidR="004E7F37" w:rsidRPr="009E1001">
        <w:rPr>
          <w:rFonts w:ascii="Arial" w:eastAsia="Arial" w:hAnsi="Arial" w:cs="Arial"/>
        </w:rPr>
        <w:t xml:space="preserve">otra </w:t>
      </w:r>
      <w:r w:rsidRPr="009E1001">
        <w:rPr>
          <w:rFonts w:ascii="Arial" w:eastAsia="Arial" w:hAnsi="Arial" w:cs="Arial"/>
        </w:rPr>
        <w:t xml:space="preserve">parte, es criterio de la </w:t>
      </w:r>
      <w:r w:rsidR="004E7F37" w:rsidRPr="009E1001">
        <w:rPr>
          <w:rFonts w:ascii="Arial" w:eastAsia="Arial" w:hAnsi="Arial" w:cs="Arial"/>
          <w:i/>
          <w:iCs/>
        </w:rPr>
        <w:t xml:space="preserve">Sala Regional </w:t>
      </w:r>
      <w:r w:rsidR="00EF59B9" w:rsidRPr="009E1001">
        <w:rPr>
          <w:rFonts w:ascii="Arial" w:eastAsia="Arial" w:hAnsi="Arial" w:cs="Arial"/>
          <w:i/>
          <w:iCs/>
        </w:rPr>
        <w:t>Toluca,</w:t>
      </w:r>
      <w:r w:rsidR="00EF59B9" w:rsidRPr="009E1001">
        <w:rPr>
          <w:rFonts w:ascii="Arial" w:eastAsia="Arial" w:hAnsi="Arial" w:cs="Arial"/>
        </w:rPr>
        <w:t xml:space="preserve"> </w:t>
      </w:r>
      <w:r w:rsidRPr="009E1001">
        <w:rPr>
          <w:rFonts w:ascii="Arial" w:eastAsia="Arial" w:hAnsi="Arial" w:cs="Arial"/>
        </w:rPr>
        <w:t xml:space="preserve">que </w:t>
      </w:r>
      <w:r w:rsidRPr="009E1001">
        <w:rPr>
          <w:rFonts w:ascii="Arial" w:hAnsi="Arial" w:cs="Arial"/>
          <w:bCs/>
        </w:rPr>
        <w:t>la acumulación de autos o expedientes busca tanto la resolución pronta de las controversias en atención al principio de economía procesal</w:t>
      </w:r>
      <w:r w:rsidR="00375E98" w:rsidRPr="009E1001">
        <w:rPr>
          <w:rFonts w:ascii="Arial" w:hAnsi="Arial" w:cs="Arial"/>
          <w:bCs/>
        </w:rPr>
        <w:t>,</w:t>
      </w:r>
      <w:r w:rsidRPr="009E1001">
        <w:rPr>
          <w:rFonts w:ascii="Arial" w:hAnsi="Arial" w:cs="Arial"/>
          <w:bCs/>
        </w:rPr>
        <w:t xml:space="preserve"> como evitar contradicciones al resolver simultáneamente situaciones estrechamente vinculadas</w:t>
      </w:r>
      <w:r w:rsidR="00375E98" w:rsidRPr="009E1001">
        <w:rPr>
          <w:rFonts w:ascii="Arial" w:hAnsi="Arial" w:cs="Arial"/>
          <w:bCs/>
        </w:rPr>
        <w:t xml:space="preserve">, y </w:t>
      </w:r>
      <w:r w:rsidRPr="009E1001">
        <w:rPr>
          <w:rFonts w:ascii="Arial" w:hAnsi="Arial" w:cs="Arial"/>
          <w:bCs/>
        </w:rPr>
        <w:t xml:space="preserve">que </w:t>
      </w:r>
      <w:r w:rsidRPr="009E1001">
        <w:rPr>
          <w:rFonts w:ascii="Arial" w:hAnsi="Arial" w:cs="Arial"/>
          <w:b/>
        </w:rPr>
        <w:t>para la procedencia de la acumulación se requiere que los procesos respectivos estén en alguna de sus fases de instrucción</w:t>
      </w:r>
      <w:r w:rsidRPr="009E1001">
        <w:rPr>
          <w:rFonts w:ascii="Arial" w:hAnsi="Arial" w:cs="Arial"/>
          <w:bCs/>
        </w:rPr>
        <w:t xml:space="preserve">, es decir, </w:t>
      </w:r>
      <w:r w:rsidRPr="009E1001">
        <w:rPr>
          <w:rFonts w:ascii="Arial" w:hAnsi="Arial" w:cs="Arial"/>
          <w:b/>
        </w:rPr>
        <w:t>que no hayan sido resueltos de manera definitiva e inatacable</w:t>
      </w:r>
      <w:r w:rsidRPr="009E1001">
        <w:rPr>
          <w:rFonts w:ascii="Arial" w:hAnsi="Arial" w:cs="Arial"/>
          <w:bCs/>
        </w:rPr>
        <w:t>, pues de lo contrario, carecería del presupuesto material para resolver conjuntamente los procesos que se estimen relacionados.</w:t>
      </w:r>
      <w:r w:rsidR="00C06CF2" w:rsidRPr="009E1001">
        <w:rPr>
          <w:rStyle w:val="Refdenotaalpie"/>
          <w:rFonts w:ascii="Arial" w:hAnsi="Arial" w:cs="Arial"/>
          <w:bCs/>
        </w:rPr>
        <w:footnoteReference w:id="19"/>
      </w:r>
    </w:p>
    <w:p w14:paraId="17D7D31F" w14:textId="77777777" w:rsidR="00053D41" w:rsidRPr="009E1001" w:rsidRDefault="00053D41" w:rsidP="00332C8F">
      <w:pPr>
        <w:spacing w:line="360" w:lineRule="auto"/>
        <w:jc w:val="both"/>
        <w:rPr>
          <w:rFonts w:ascii="Arial" w:eastAsia="Arial" w:hAnsi="Arial" w:cs="Arial"/>
          <w:b/>
          <w:bCs/>
          <w:sz w:val="24"/>
          <w:szCs w:val="24"/>
        </w:rPr>
      </w:pPr>
      <w:r w:rsidRPr="009E1001">
        <w:rPr>
          <w:rFonts w:ascii="Arial" w:eastAsia="Arial" w:hAnsi="Arial" w:cs="Arial"/>
          <w:sz w:val="24"/>
          <w:szCs w:val="24"/>
        </w:rPr>
        <w:t xml:space="preserve">Ahora bien, el </w:t>
      </w:r>
      <w:r w:rsidR="00C06CF2" w:rsidRPr="009E1001">
        <w:rPr>
          <w:rFonts w:ascii="Arial" w:eastAsia="Arial" w:hAnsi="Arial" w:cs="Arial"/>
          <w:sz w:val="24"/>
          <w:szCs w:val="24"/>
        </w:rPr>
        <w:t>Código de Procedimientos Civiles del Estado de Michoacán, en su artículo 889</w:t>
      </w:r>
      <w:r w:rsidR="009A49FE" w:rsidRPr="009E1001">
        <w:rPr>
          <w:rFonts w:ascii="Arial" w:eastAsia="Arial" w:hAnsi="Arial" w:cs="Arial"/>
          <w:sz w:val="24"/>
          <w:szCs w:val="24"/>
        </w:rPr>
        <w:t xml:space="preserve">, de aplicación supletoria a la </w:t>
      </w:r>
      <w:r w:rsidR="009A49FE" w:rsidRPr="009E1001">
        <w:rPr>
          <w:rFonts w:ascii="Arial" w:eastAsia="Arial" w:hAnsi="Arial" w:cs="Arial"/>
          <w:i/>
          <w:iCs/>
          <w:sz w:val="24"/>
          <w:szCs w:val="24"/>
        </w:rPr>
        <w:t>Ley de Justicia</w:t>
      </w:r>
      <w:r w:rsidR="00375E98" w:rsidRPr="009E1001">
        <w:rPr>
          <w:rFonts w:ascii="Arial" w:eastAsia="Arial" w:hAnsi="Arial" w:cs="Arial"/>
          <w:sz w:val="24"/>
          <w:szCs w:val="24"/>
        </w:rPr>
        <w:t xml:space="preserve"> </w:t>
      </w:r>
      <w:r w:rsidR="009A49FE" w:rsidRPr="009E1001">
        <w:rPr>
          <w:rFonts w:ascii="Arial" w:eastAsia="Arial" w:hAnsi="Arial" w:cs="Arial"/>
          <w:sz w:val="24"/>
          <w:szCs w:val="24"/>
        </w:rPr>
        <w:t xml:space="preserve">de conformidad con su artículo 5, </w:t>
      </w:r>
      <w:r w:rsidR="00C06CF2" w:rsidRPr="009E1001">
        <w:rPr>
          <w:rFonts w:ascii="Arial" w:eastAsia="Arial" w:hAnsi="Arial" w:cs="Arial"/>
          <w:sz w:val="24"/>
          <w:szCs w:val="24"/>
        </w:rPr>
        <w:t xml:space="preserve">estipula que la acumulación puede pedirse </w:t>
      </w:r>
      <w:r w:rsidR="00C06CF2" w:rsidRPr="009E1001">
        <w:rPr>
          <w:rFonts w:ascii="Arial" w:eastAsia="Arial" w:hAnsi="Arial" w:cs="Arial"/>
          <w:b/>
          <w:bCs/>
          <w:sz w:val="24"/>
          <w:szCs w:val="24"/>
        </w:rPr>
        <w:t>en cualquier estado del juicio, antes de citarse para sentencia.</w:t>
      </w:r>
    </w:p>
    <w:p w14:paraId="4DCB1A43" w14:textId="77777777" w:rsidR="00C06CF2" w:rsidRPr="009E1001" w:rsidRDefault="00C06CF2" w:rsidP="00332C8F">
      <w:pPr>
        <w:spacing w:line="360" w:lineRule="auto"/>
        <w:jc w:val="both"/>
        <w:rPr>
          <w:rFonts w:ascii="Arial" w:eastAsia="Arial" w:hAnsi="Arial" w:cs="Arial"/>
          <w:b/>
          <w:bCs/>
          <w:sz w:val="24"/>
          <w:szCs w:val="24"/>
        </w:rPr>
      </w:pPr>
      <w:r w:rsidRPr="009E1001">
        <w:rPr>
          <w:rFonts w:ascii="Arial" w:eastAsia="Arial" w:hAnsi="Arial" w:cs="Arial"/>
          <w:sz w:val="24"/>
          <w:szCs w:val="24"/>
        </w:rPr>
        <w:t xml:space="preserve">Finalmente, el artículo 42 de la </w:t>
      </w:r>
      <w:r w:rsidRPr="009E1001">
        <w:rPr>
          <w:rFonts w:ascii="Arial" w:eastAsia="Arial" w:hAnsi="Arial" w:cs="Arial"/>
          <w:i/>
          <w:iCs/>
          <w:sz w:val="24"/>
          <w:szCs w:val="24"/>
        </w:rPr>
        <w:t>Ley de Justicia</w:t>
      </w:r>
      <w:r w:rsidRPr="009E1001">
        <w:rPr>
          <w:rFonts w:ascii="Arial" w:eastAsia="Arial" w:hAnsi="Arial" w:cs="Arial"/>
          <w:sz w:val="24"/>
          <w:szCs w:val="24"/>
        </w:rPr>
        <w:t xml:space="preserve"> contempla que para la resolución pronta y expedita de los medios de impugnación previstos en e</w:t>
      </w:r>
      <w:r w:rsidR="00375E98" w:rsidRPr="009E1001">
        <w:rPr>
          <w:rFonts w:ascii="Arial" w:eastAsia="Arial" w:hAnsi="Arial" w:cs="Arial"/>
          <w:sz w:val="24"/>
          <w:szCs w:val="24"/>
        </w:rPr>
        <w:t>lla</w:t>
      </w:r>
      <w:r w:rsidRPr="009E1001">
        <w:rPr>
          <w:rFonts w:ascii="Arial" w:eastAsia="Arial" w:hAnsi="Arial" w:cs="Arial"/>
          <w:sz w:val="24"/>
          <w:szCs w:val="24"/>
        </w:rPr>
        <w:t>, los órganos competentes del Instituto</w:t>
      </w:r>
      <w:r w:rsidR="00375E98" w:rsidRPr="009E1001">
        <w:rPr>
          <w:rFonts w:ascii="Arial" w:eastAsia="Arial" w:hAnsi="Arial" w:cs="Arial"/>
          <w:sz w:val="24"/>
          <w:szCs w:val="24"/>
        </w:rPr>
        <w:t xml:space="preserve"> Electoral de Michoacán</w:t>
      </w:r>
      <w:r w:rsidRPr="009E1001">
        <w:rPr>
          <w:rFonts w:ascii="Arial" w:eastAsia="Arial" w:hAnsi="Arial" w:cs="Arial"/>
          <w:sz w:val="24"/>
          <w:szCs w:val="24"/>
        </w:rPr>
        <w:t xml:space="preserve"> o el </w:t>
      </w:r>
      <w:r w:rsidR="002A20A7" w:rsidRPr="009E1001">
        <w:rPr>
          <w:rFonts w:ascii="Arial" w:eastAsia="Arial" w:hAnsi="Arial" w:cs="Arial"/>
          <w:sz w:val="24"/>
          <w:szCs w:val="24"/>
        </w:rPr>
        <w:t>Tribunal</w:t>
      </w:r>
      <w:r w:rsidRPr="009E1001">
        <w:rPr>
          <w:rFonts w:ascii="Arial" w:eastAsia="Arial" w:hAnsi="Arial" w:cs="Arial"/>
          <w:sz w:val="24"/>
          <w:szCs w:val="24"/>
        </w:rPr>
        <w:t xml:space="preserve"> </w:t>
      </w:r>
      <w:r w:rsidR="00375E98" w:rsidRPr="009E1001">
        <w:rPr>
          <w:rFonts w:ascii="Arial" w:eastAsia="Arial" w:hAnsi="Arial" w:cs="Arial"/>
          <w:sz w:val="24"/>
          <w:szCs w:val="24"/>
        </w:rPr>
        <w:t xml:space="preserve">Electoral del Estado </w:t>
      </w:r>
      <w:r w:rsidRPr="009E1001">
        <w:rPr>
          <w:rFonts w:ascii="Arial" w:eastAsia="Arial" w:hAnsi="Arial" w:cs="Arial"/>
          <w:sz w:val="24"/>
          <w:szCs w:val="24"/>
        </w:rPr>
        <w:t xml:space="preserve">podrán determinar la acumulación de los expedientes de aquellos recursos en que se impugne simultáneamente, por dos o más partidos políticos, o ciudadanos el mismo acto, acuerdo o resolución. </w:t>
      </w:r>
      <w:r w:rsidRPr="009E1001">
        <w:rPr>
          <w:rFonts w:ascii="Arial" w:eastAsia="Arial" w:hAnsi="Arial" w:cs="Arial"/>
          <w:b/>
          <w:bCs/>
          <w:sz w:val="24"/>
          <w:szCs w:val="24"/>
        </w:rPr>
        <w:t>La acumulación podrá decretarse al inicio o durante la sustanciación, o para la resolución de los medios de impugnación.</w:t>
      </w:r>
    </w:p>
    <w:p w14:paraId="03BB598E" w14:textId="77777777" w:rsidR="002123AC" w:rsidRPr="009E1001" w:rsidRDefault="00360D0F" w:rsidP="00332C8F">
      <w:pPr>
        <w:spacing w:line="360" w:lineRule="auto"/>
        <w:jc w:val="both"/>
        <w:rPr>
          <w:rFonts w:ascii="Arial" w:eastAsia="Arial" w:hAnsi="Arial" w:cs="Arial"/>
          <w:sz w:val="24"/>
          <w:szCs w:val="24"/>
        </w:rPr>
      </w:pPr>
      <w:r w:rsidRPr="009E1001">
        <w:rPr>
          <w:rFonts w:ascii="Arial" w:eastAsia="Arial" w:hAnsi="Arial" w:cs="Arial"/>
          <w:sz w:val="24"/>
          <w:szCs w:val="24"/>
        </w:rPr>
        <w:t xml:space="preserve">En ese orden de ideas, </w:t>
      </w:r>
      <w:r w:rsidR="009D1686" w:rsidRPr="009E1001">
        <w:rPr>
          <w:rFonts w:ascii="Arial" w:eastAsia="Arial" w:hAnsi="Arial" w:cs="Arial"/>
          <w:sz w:val="24"/>
          <w:szCs w:val="24"/>
        </w:rPr>
        <w:t xml:space="preserve">conforme </w:t>
      </w:r>
      <w:r w:rsidR="009A49FE" w:rsidRPr="009E1001">
        <w:rPr>
          <w:rFonts w:ascii="Arial" w:eastAsia="Arial" w:hAnsi="Arial" w:cs="Arial"/>
          <w:sz w:val="24"/>
          <w:szCs w:val="24"/>
        </w:rPr>
        <w:t>con</w:t>
      </w:r>
      <w:r w:rsidR="009D1686" w:rsidRPr="009E1001">
        <w:rPr>
          <w:rFonts w:ascii="Arial" w:eastAsia="Arial" w:hAnsi="Arial" w:cs="Arial"/>
          <w:sz w:val="24"/>
          <w:szCs w:val="24"/>
        </w:rPr>
        <w:t xml:space="preserve"> </w:t>
      </w:r>
      <w:r w:rsidR="009A49FE" w:rsidRPr="009E1001">
        <w:rPr>
          <w:rFonts w:ascii="Arial" w:eastAsia="Arial" w:hAnsi="Arial" w:cs="Arial"/>
          <w:sz w:val="24"/>
          <w:szCs w:val="24"/>
        </w:rPr>
        <w:t xml:space="preserve">los citados </w:t>
      </w:r>
      <w:r w:rsidR="009D1686" w:rsidRPr="009E1001">
        <w:rPr>
          <w:rFonts w:ascii="Arial" w:eastAsia="Arial" w:hAnsi="Arial" w:cs="Arial"/>
          <w:sz w:val="24"/>
          <w:szCs w:val="24"/>
        </w:rPr>
        <w:t>precedentes</w:t>
      </w:r>
      <w:r w:rsidR="009A49FE" w:rsidRPr="009E1001">
        <w:rPr>
          <w:rFonts w:ascii="Arial" w:eastAsia="Arial" w:hAnsi="Arial" w:cs="Arial"/>
          <w:sz w:val="24"/>
          <w:szCs w:val="24"/>
        </w:rPr>
        <w:t xml:space="preserve"> y normatividad aplicable</w:t>
      </w:r>
      <w:r w:rsidR="009D1686" w:rsidRPr="009E1001">
        <w:rPr>
          <w:rFonts w:ascii="Arial" w:eastAsia="Arial" w:hAnsi="Arial" w:cs="Arial"/>
          <w:sz w:val="24"/>
          <w:szCs w:val="24"/>
        </w:rPr>
        <w:t xml:space="preserve">, </w:t>
      </w:r>
      <w:r w:rsidRPr="009E1001">
        <w:rPr>
          <w:rFonts w:ascii="Arial" w:eastAsia="Arial" w:hAnsi="Arial" w:cs="Arial"/>
          <w:sz w:val="24"/>
          <w:szCs w:val="24"/>
        </w:rPr>
        <w:t xml:space="preserve">es incuestionable para este </w:t>
      </w:r>
      <w:r w:rsidRPr="009E1001">
        <w:rPr>
          <w:rFonts w:ascii="Arial" w:eastAsia="Arial" w:hAnsi="Arial" w:cs="Arial"/>
          <w:i/>
          <w:iCs/>
          <w:sz w:val="24"/>
          <w:szCs w:val="24"/>
        </w:rPr>
        <w:t>Órgano jurisdiccional</w:t>
      </w:r>
      <w:r w:rsidRPr="009E1001">
        <w:rPr>
          <w:rFonts w:ascii="Arial" w:eastAsia="Arial" w:hAnsi="Arial" w:cs="Arial"/>
          <w:sz w:val="24"/>
          <w:szCs w:val="24"/>
        </w:rPr>
        <w:t xml:space="preserve"> </w:t>
      </w:r>
      <w:r w:rsidR="002A20A7" w:rsidRPr="009E1001">
        <w:rPr>
          <w:rFonts w:ascii="Arial" w:eastAsia="Arial" w:hAnsi="Arial" w:cs="Arial"/>
          <w:sz w:val="24"/>
          <w:szCs w:val="24"/>
        </w:rPr>
        <w:t xml:space="preserve">que </w:t>
      </w:r>
      <w:r w:rsidR="009D1686" w:rsidRPr="009E1001">
        <w:rPr>
          <w:rFonts w:ascii="Arial" w:eastAsia="Arial" w:hAnsi="Arial" w:cs="Arial"/>
          <w:sz w:val="24"/>
          <w:szCs w:val="24"/>
        </w:rPr>
        <w:t xml:space="preserve">la presentación </w:t>
      </w:r>
      <w:r w:rsidR="009D1686" w:rsidRPr="009E1001">
        <w:rPr>
          <w:rFonts w:ascii="Arial" w:eastAsia="Arial" w:hAnsi="Arial" w:cs="Arial"/>
          <w:sz w:val="24"/>
          <w:szCs w:val="24"/>
        </w:rPr>
        <w:lastRenderedPageBreak/>
        <w:t xml:space="preserve">del </w:t>
      </w:r>
      <w:r w:rsidR="009D1686" w:rsidRPr="009E1001">
        <w:rPr>
          <w:rFonts w:ascii="Arial" w:eastAsia="Arial" w:hAnsi="Arial" w:cs="Arial"/>
          <w:i/>
          <w:iCs/>
          <w:sz w:val="24"/>
          <w:szCs w:val="24"/>
        </w:rPr>
        <w:t>Incidente</w:t>
      </w:r>
      <w:r w:rsidR="009D1686" w:rsidRPr="009E1001">
        <w:rPr>
          <w:rFonts w:ascii="Arial" w:eastAsia="Arial" w:hAnsi="Arial" w:cs="Arial"/>
          <w:sz w:val="24"/>
          <w:szCs w:val="24"/>
        </w:rPr>
        <w:t xml:space="preserve"> debió ocurrir previo a que este </w:t>
      </w:r>
      <w:r w:rsidR="009D1686" w:rsidRPr="009E1001">
        <w:rPr>
          <w:rFonts w:ascii="Arial" w:eastAsia="Arial" w:hAnsi="Arial" w:cs="Arial"/>
          <w:i/>
          <w:iCs/>
          <w:sz w:val="24"/>
          <w:szCs w:val="24"/>
        </w:rPr>
        <w:t>Tribunal Electoral</w:t>
      </w:r>
      <w:r w:rsidR="009D1686" w:rsidRPr="009E1001">
        <w:rPr>
          <w:rFonts w:ascii="Arial" w:eastAsia="Arial" w:hAnsi="Arial" w:cs="Arial"/>
          <w:sz w:val="24"/>
          <w:szCs w:val="24"/>
        </w:rPr>
        <w:t xml:space="preserve"> dictara la sentencia correspondiente. </w:t>
      </w:r>
    </w:p>
    <w:p w14:paraId="45674E90" w14:textId="77777777" w:rsidR="002A20A7" w:rsidRPr="009E1001" w:rsidRDefault="002A20A7" w:rsidP="00332C8F">
      <w:pPr>
        <w:spacing w:line="360" w:lineRule="auto"/>
        <w:jc w:val="both"/>
        <w:rPr>
          <w:rFonts w:ascii="Arial" w:eastAsia="Arial" w:hAnsi="Arial" w:cs="Arial"/>
          <w:sz w:val="24"/>
          <w:szCs w:val="24"/>
        </w:rPr>
      </w:pPr>
      <w:r w:rsidRPr="009E1001">
        <w:rPr>
          <w:rFonts w:ascii="Arial" w:eastAsia="Arial" w:hAnsi="Arial" w:cs="Arial"/>
          <w:sz w:val="24"/>
          <w:szCs w:val="24"/>
        </w:rPr>
        <w:t xml:space="preserve">En el caso concreto, es un hecho notorio para este </w:t>
      </w:r>
      <w:r w:rsidRPr="009E1001">
        <w:rPr>
          <w:rFonts w:ascii="Arial" w:eastAsia="Arial" w:hAnsi="Arial" w:cs="Arial"/>
          <w:i/>
          <w:iCs/>
          <w:sz w:val="24"/>
          <w:szCs w:val="24"/>
        </w:rPr>
        <w:t>Tribunal Electoral</w:t>
      </w:r>
      <w:r w:rsidRPr="009E1001">
        <w:rPr>
          <w:rFonts w:ascii="Arial" w:eastAsia="Arial" w:hAnsi="Arial" w:cs="Arial"/>
          <w:sz w:val="24"/>
          <w:szCs w:val="24"/>
        </w:rPr>
        <w:t xml:space="preserve"> que</w:t>
      </w:r>
      <w:r w:rsidR="0095178B" w:rsidRPr="009E1001">
        <w:rPr>
          <w:rFonts w:ascii="Arial" w:eastAsia="Arial" w:hAnsi="Arial" w:cs="Arial"/>
          <w:sz w:val="24"/>
          <w:szCs w:val="24"/>
        </w:rPr>
        <w:t>,</w:t>
      </w:r>
      <w:r w:rsidRPr="009E1001">
        <w:rPr>
          <w:rFonts w:ascii="Arial" w:eastAsia="Arial" w:hAnsi="Arial" w:cs="Arial"/>
          <w:sz w:val="24"/>
          <w:szCs w:val="24"/>
        </w:rPr>
        <w:t xml:space="preserve"> el </w:t>
      </w:r>
      <w:r w:rsidR="00375E98" w:rsidRPr="009E1001">
        <w:rPr>
          <w:rFonts w:ascii="Arial" w:eastAsia="Arial" w:hAnsi="Arial" w:cs="Arial"/>
          <w:sz w:val="24"/>
          <w:szCs w:val="24"/>
        </w:rPr>
        <w:t>j</w:t>
      </w:r>
      <w:r w:rsidR="009A49FE" w:rsidRPr="009E1001">
        <w:rPr>
          <w:rFonts w:ascii="Arial" w:eastAsia="Arial" w:hAnsi="Arial" w:cs="Arial"/>
          <w:sz w:val="24"/>
          <w:szCs w:val="24"/>
        </w:rPr>
        <w:t xml:space="preserve">uicio </w:t>
      </w:r>
      <w:r w:rsidRPr="009E1001">
        <w:rPr>
          <w:rFonts w:ascii="Arial" w:eastAsia="Arial" w:hAnsi="Arial" w:cs="Arial"/>
          <w:sz w:val="24"/>
          <w:szCs w:val="24"/>
        </w:rPr>
        <w:t xml:space="preserve">TEEM-JDC-233/2025 y el presente </w:t>
      </w:r>
      <w:r w:rsidRPr="009E1001">
        <w:rPr>
          <w:rFonts w:ascii="Arial" w:eastAsia="Arial" w:hAnsi="Arial" w:cs="Arial"/>
          <w:i/>
          <w:iCs/>
          <w:sz w:val="24"/>
          <w:szCs w:val="24"/>
        </w:rPr>
        <w:t>Juicio de la Ciudadanía</w:t>
      </w:r>
      <w:r w:rsidRPr="009E1001">
        <w:rPr>
          <w:rFonts w:ascii="Arial" w:eastAsia="Arial" w:hAnsi="Arial" w:cs="Arial"/>
          <w:sz w:val="24"/>
          <w:szCs w:val="24"/>
        </w:rPr>
        <w:t>, ya fueron resueltos mediante sentencias dictadas el catorce de noviembre de dos mil veinticinco y el veinticuatro de febrero, respectivamente</w:t>
      </w:r>
      <w:r w:rsidR="009D1686" w:rsidRPr="009E1001">
        <w:rPr>
          <w:rFonts w:ascii="Arial" w:eastAsia="Arial" w:hAnsi="Arial" w:cs="Arial"/>
          <w:sz w:val="24"/>
          <w:szCs w:val="24"/>
        </w:rPr>
        <w:t xml:space="preserve">, lo que evidentemente, ocurrió de manera previa a la presentación del escrito incidental, que sucedió hasta el </w:t>
      </w:r>
      <w:r w:rsidR="004926F8" w:rsidRPr="009E1001">
        <w:rPr>
          <w:rFonts w:ascii="Arial" w:eastAsia="Arial" w:hAnsi="Arial" w:cs="Arial"/>
          <w:sz w:val="24"/>
          <w:szCs w:val="24"/>
        </w:rPr>
        <w:t xml:space="preserve">pasado </w:t>
      </w:r>
      <w:r w:rsidR="009D1686" w:rsidRPr="009E1001">
        <w:rPr>
          <w:rFonts w:ascii="Arial" w:eastAsia="Arial" w:hAnsi="Arial" w:cs="Arial"/>
          <w:sz w:val="24"/>
          <w:szCs w:val="24"/>
        </w:rPr>
        <w:t>veintidós de septiembre</w:t>
      </w:r>
      <w:r w:rsidR="004926F8" w:rsidRPr="009E1001">
        <w:rPr>
          <w:rFonts w:ascii="Arial" w:eastAsia="Arial" w:hAnsi="Arial" w:cs="Arial"/>
          <w:sz w:val="24"/>
          <w:szCs w:val="24"/>
        </w:rPr>
        <w:t>.</w:t>
      </w:r>
      <w:r w:rsidR="00332C8F" w:rsidRPr="009E1001">
        <w:rPr>
          <w:rStyle w:val="Refdenotaalpie"/>
          <w:rFonts w:ascii="Arial" w:eastAsia="Arial" w:hAnsi="Arial" w:cs="Arial"/>
          <w:sz w:val="24"/>
          <w:szCs w:val="24"/>
        </w:rPr>
        <w:footnoteReference w:id="20"/>
      </w:r>
      <w:r w:rsidR="004926F8" w:rsidRPr="009E1001">
        <w:rPr>
          <w:rFonts w:ascii="Arial" w:eastAsia="Arial" w:hAnsi="Arial" w:cs="Arial"/>
          <w:sz w:val="24"/>
          <w:szCs w:val="24"/>
        </w:rPr>
        <w:t xml:space="preserve"> </w:t>
      </w:r>
    </w:p>
    <w:p w14:paraId="273DCA13" w14:textId="77777777" w:rsidR="004926F8" w:rsidRPr="009E1001" w:rsidRDefault="00BD6348" w:rsidP="00332C8F">
      <w:pPr>
        <w:spacing w:line="360" w:lineRule="auto"/>
        <w:jc w:val="both"/>
        <w:rPr>
          <w:rFonts w:ascii="Arial" w:eastAsia="Arial" w:hAnsi="Arial" w:cs="Arial"/>
          <w:sz w:val="24"/>
          <w:szCs w:val="24"/>
        </w:rPr>
      </w:pPr>
      <w:r w:rsidRPr="009E1001">
        <w:rPr>
          <w:rFonts w:ascii="Arial" w:eastAsia="Arial" w:hAnsi="Arial" w:cs="Arial"/>
          <w:sz w:val="24"/>
          <w:szCs w:val="24"/>
        </w:rPr>
        <w:t xml:space="preserve">Ahora bien, la litis planteada en esos procesos ha sido resuelta de manera definitiva e inatacable, ya que, respecto del Juicio de la Ciudadanía TEEM-JDC-233/2025, la sentencia no fue impugnada ante la instancia federal, por lo tanto, </w:t>
      </w:r>
      <w:r w:rsidR="004926F8" w:rsidRPr="009E1001">
        <w:rPr>
          <w:rFonts w:ascii="Arial" w:eastAsia="Arial" w:hAnsi="Arial" w:cs="Arial"/>
          <w:sz w:val="24"/>
          <w:szCs w:val="24"/>
        </w:rPr>
        <w:t xml:space="preserve">se encuentra firme </w:t>
      </w:r>
      <w:r w:rsidR="002B6061" w:rsidRPr="009E1001">
        <w:rPr>
          <w:rFonts w:ascii="Arial" w:eastAsia="Arial" w:hAnsi="Arial" w:cs="Arial"/>
          <w:sz w:val="24"/>
          <w:szCs w:val="24"/>
        </w:rPr>
        <w:t xml:space="preserve">y </w:t>
      </w:r>
      <w:r w:rsidR="00375E98" w:rsidRPr="009E1001">
        <w:rPr>
          <w:rFonts w:ascii="Arial" w:eastAsia="Arial" w:hAnsi="Arial" w:cs="Arial"/>
          <w:sz w:val="24"/>
          <w:szCs w:val="24"/>
        </w:rPr>
        <w:t xml:space="preserve">en relación con la </w:t>
      </w:r>
      <w:r w:rsidR="002B6061" w:rsidRPr="009E1001">
        <w:rPr>
          <w:rFonts w:ascii="Arial" w:eastAsia="Arial" w:hAnsi="Arial" w:cs="Arial"/>
          <w:sz w:val="24"/>
          <w:szCs w:val="24"/>
        </w:rPr>
        <w:t xml:space="preserve">sentencia emitida en el presente juicio, si </w:t>
      </w:r>
      <w:r w:rsidR="004926F8" w:rsidRPr="009E1001">
        <w:rPr>
          <w:rFonts w:ascii="Arial" w:eastAsia="Arial" w:hAnsi="Arial" w:cs="Arial"/>
          <w:sz w:val="24"/>
          <w:szCs w:val="24"/>
        </w:rPr>
        <w:t xml:space="preserve">bien </w:t>
      </w:r>
      <w:r w:rsidR="002B6061" w:rsidRPr="009E1001">
        <w:rPr>
          <w:rFonts w:ascii="Arial" w:eastAsia="Arial" w:hAnsi="Arial" w:cs="Arial"/>
          <w:sz w:val="24"/>
          <w:szCs w:val="24"/>
        </w:rPr>
        <w:t xml:space="preserve">fue impugnada ante </w:t>
      </w:r>
      <w:r w:rsidR="009A49FE" w:rsidRPr="009E1001">
        <w:rPr>
          <w:rFonts w:ascii="Arial" w:eastAsia="Arial" w:hAnsi="Arial" w:cs="Arial"/>
          <w:sz w:val="24"/>
          <w:szCs w:val="24"/>
        </w:rPr>
        <w:t xml:space="preserve">la </w:t>
      </w:r>
      <w:r w:rsidR="009A49FE" w:rsidRPr="009E1001">
        <w:rPr>
          <w:rFonts w:ascii="Arial" w:eastAsia="Arial" w:hAnsi="Arial" w:cs="Arial"/>
          <w:i/>
          <w:iCs/>
          <w:sz w:val="24"/>
          <w:szCs w:val="24"/>
        </w:rPr>
        <w:t>Sala Regional Toluca,</w:t>
      </w:r>
      <w:r w:rsidR="009A49FE" w:rsidRPr="009E1001">
        <w:rPr>
          <w:rFonts w:ascii="Arial" w:eastAsia="Arial" w:hAnsi="Arial" w:cs="Arial"/>
          <w:sz w:val="24"/>
          <w:szCs w:val="24"/>
        </w:rPr>
        <w:t xml:space="preserve"> </w:t>
      </w:r>
      <w:r w:rsidR="004926F8" w:rsidRPr="009E1001">
        <w:rPr>
          <w:rFonts w:ascii="Arial" w:eastAsia="Arial" w:hAnsi="Arial" w:cs="Arial"/>
          <w:sz w:val="24"/>
          <w:szCs w:val="24"/>
        </w:rPr>
        <w:t xml:space="preserve">la misma fue </w:t>
      </w:r>
      <w:r w:rsidR="002B6061" w:rsidRPr="009E1001">
        <w:rPr>
          <w:rFonts w:ascii="Arial" w:eastAsia="Arial" w:hAnsi="Arial" w:cs="Arial"/>
          <w:sz w:val="24"/>
          <w:szCs w:val="24"/>
        </w:rPr>
        <w:t xml:space="preserve">confirmada en los expedientes ST-JDC-30/2026 Y ST-JG-16/2026, </w:t>
      </w:r>
      <w:r w:rsidR="004E7F37" w:rsidRPr="009E1001">
        <w:rPr>
          <w:rFonts w:ascii="Arial" w:eastAsia="Arial" w:hAnsi="Arial" w:cs="Arial"/>
          <w:sz w:val="24"/>
          <w:szCs w:val="24"/>
        </w:rPr>
        <w:t>acumulados</w:t>
      </w:r>
      <w:r w:rsidR="002B6061" w:rsidRPr="009E1001">
        <w:rPr>
          <w:rFonts w:ascii="Arial" w:eastAsia="Arial" w:hAnsi="Arial" w:cs="Arial"/>
          <w:sz w:val="24"/>
          <w:szCs w:val="24"/>
        </w:rPr>
        <w:t xml:space="preserve">, por ende, </w:t>
      </w:r>
      <w:r w:rsidR="004926F8" w:rsidRPr="009E1001">
        <w:rPr>
          <w:rFonts w:ascii="Arial" w:eastAsia="Arial" w:hAnsi="Arial" w:cs="Arial"/>
          <w:sz w:val="24"/>
          <w:szCs w:val="24"/>
        </w:rPr>
        <w:t xml:space="preserve">de igual manera se encuentra firme. </w:t>
      </w:r>
    </w:p>
    <w:p w14:paraId="087DF3A0" w14:textId="77777777" w:rsidR="004926F8" w:rsidRPr="009E1001" w:rsidRDefault="004926F8" w:rsidP="00332C8F">
      <w:pPr>
        <w:spacing w:line="360" w:lineRule="auto"/>
        <w:jc w:val="both"/>
        <w:rPr>
          <w:rFonts w:ascii="Arial" w:eastAsia="Arial" w:hAnsi="Arial" w:cs="Arial"/>
          <w:sz w:val="24"/>
          <w:szCs w:val="24"/>
        </w:rPr>
      </w:pPr>
      <w:r w:rsidRPr="009E1001">
        <w:rPr>
          <w:rFonts w:ascii="Arial" w:hAnsi="Arial" w:cs="Arial"/>
          <w:sz w:val="24"/>
          <w:szCs w:val="28"/>
        </w:rPr>
        <w:t xml:space="preserve">Por tanto, la incidencia de </w:t>
      </w:r>
      <w:r w:rsidR="00254010" w:rsidRPr="009E1001">
        <w:rPr>
          <w:rFonts w:ascii="Arial" w:hAnsi="Arial" w:cs="Arial"/>
          <w:sz w:val="24"/>
          <w:szCs w:val="28"/>
        </w:rPr>
        <w:t xml:space="preserve">acumulación </w:t>
      </w:r>
      <w:r w:rsidRPr="009E1001">
        <w:rPr>
          <w:rFonts w:ascii="Arial" w:hAnsi="Arial" w:cs="Arial"/>
          <w:sz w:val="24"/>
          <w:szCs w:val="28"/>
        </w:rPr>
        <w:t xml:space="preserve">planteada es una cuestión que debió presentarse y resolverse antes de que este </w:t>
      </w:r>
      <w:r w:rsidR="00254010" w:rsidRPr="009E1001">
        <w:rPr>
          <w:rFonts w:ascii="Arial" w:hAnsi="Arial" w:cs="Arial"/>
          <w:i/>
          <w:iCs/>
          <w:sz w:val="24"/>
          <w:szCs w:val="28"/>
        </w:rPr>
        <w:t>Ó</w:t>
      </w:r>
      <w:r w:rsidRPr="009E1001">
        <w:rPr>
          <w:rFonts w:ascii="Arial" w:hAnsi="Arial" w:cs="Arial"/>
          <w:i/>
          <w:iCs/>
          <w:sz w:val="24"/>
          <w:szCs w:val="28"/>
        </w:rPr>
        <w:t>rgano</w:t>
      </w:r>
      <w:r w:rsidRPr="009E1001">
        <w:rPr>
          <w:rFonts w:ascii="Arial" w:hAnsi="Arial" w:cs="Arial"/>
          <w:sz w:val="24"/>
          <w:szCs w:val="28"/>
        </w:rPr>
        <w:t xml:space="preserve"> </w:t>
      </w:r>
      <w:r w:rsidRPr="009E1001">
        <w:rPr>
          <w:rFonts w:ascii="Arial" w:hAnsi="Arial" w:cs="Arial"/>
          <w:i/>
          <w:iCs/>
          <w:sz w:val="24"/>
          <w:szCs w:val="28"/>
        </w:rPr>
        <w:t>jurisdiccional</w:t>
      </w:r>
      <w:r w:rsidRPr="009E1001">
        <w:rPr>
          <w:rFonts w:ascii="Arial" w:hAnsi="Arial" w:cs="Arial"/>
          <w:sz w:val="24"/>
          <w:szCs w:val="28"/>
        </w:rPr>
        <w:t xml:space="preserve"> emitiera el pronunciamiento de fondo</w:t>
      </w:r>
      <w:r w:rsidR="00332C8F" w:rsidRPr="009E1001">
        <w:rPr>
          <w:rFonts w:ascii="Arial" w:hAnsi="Arial" w:cs="Arial"/>
          <w:sz w:val="24"/>
          <w:szCs w:val="28"/>
        </w:rPr>
        <w:t>,</w:t>
      </w:r>
      <w:r w:rsidRPr="009E1001">
        <w:rPr>
          <w:rFonts w:ascii="Arial" w:hAnsi="Arial" w:cs="Arial"/>
          <w:sz w:val="24"/>
          <w:szCs w:val="28"/>
        </w:rPr>
        <w:t xml:space="preserve"> </w:t>
      </w:r>
      <w:r w:rsidR="00254010" w:rsidRPr="009E1001">
        <w:rPr>
          <w:rFonts w:ascii="Arial" w:hAnsi="Arial" w:cs="Arial"/>
          <w:sz w:val="24"/>
          <w:szCs w:val="28"/>
        </w:rPr>
        <w:t>lo que en el caso no aconteció, pues</w:t>
      </w:r>
      <w:r w:rsidR="00332C8F" w:rsidRPr="009E1001">
        <w:rPr>
          <w:rFonts w:ascii="Arial" w:hAnsi="Arial" w:cs="Arial"/>
          <w:sz w:val="24"/>
          <w:szCs w:val="28"/>
        </w:rPr>
        <w:t>,</w:t>
      </w:r>
      <w:r w:rsidR="00254010" w:rsidRPr="009E1001">
        <w:rPr>
          <w:rFonts w:ascii="Arial" w:hAnsi="Arial" w:cs="Arial"/>
          <w:sz w:val="24"/>
          <w:szCs w:val="28"/>
        </w:rPr>
        <w:t xml:space="preserve"> como ya se señaló la presentación de</w:t>
      </w:r>
      <w:r w:rsidR="009A49FE" w:rsidRPr="009E1001">
        <w:rPr>
          <w:rFonts w:ascii="Arial" w:hAnsi="Arial" w:cs="Arial"/>
          <w:sz w:val="24"/>
          <w:szCs w:val="28"/>
        </w:rPr>
        <w:t xml:space="preserve">l </w:t>
      </w:r>
      <w:r w:rsidR="009A49FE" w:rsidRPr="009E1001">
        <w:rPr>
          <w:rFonts w:ascii="Arial" w:hAnsi="Arial" w:cs="Arial"/>
          <w:i/>
          <w:iCs/>
          <w:sz w:val="24"/>
          <w:szCs w:val="28"/>
        </w:rPr>
        <w:t xml:space="preserve">incidente </w:t>
      </w:r>
      <w:r w:rsidR="00254010" w:rsidRPr="009E1001">
        <w:rPr>
          <w:rFonts w:ascii="Arial" w:hAnsi="Arial" w:cs="Arial"/>
          <w:sz w:val="24"/>
          <w:szCs w:val="28"/>
        </w:rPr>
        <w:t xml:space="preserve">aconteció </w:t>
      </w:r>
      <w:r w:rsidR="002972E8" w:rsidRPr="009E1001">
        <w:rPr>
          <w:rFonts w:ascii="Arial" w:hAnsi="Arial" w:cs="Arial"/>
          <w:sz w:val="24"/>
          <w:szCs w:val="28"/>
        </w:rPr>
        <w:t>posteriormente</w:t>
      </w:r>
      <w:r w:rsidR="00254010" w:rsidRPr="009E1001">
        <w:rPr>
          <w:rFonts w:ascii="Arial" w:hAnsi="Arial" w:cs="Arial"/>
          <w:sz w:val="24"/>
          <w:szCs w:val="28"/>
        </w:rPr>
        <w:t xml:space="preserve"> al dictado de la sentencia de fondo en ambos juicios. </w:t>
      </w:r>
    </w:p>
    <w:p w14:paraId="62F807DB" w14:textId="77777777" w:rsidR="002B6061" w:rsidRPr="009E1001" w:rsidRDefault="009A49FE" w:rsidP="00332C8F">
      <w:pPr>
        <w:spacing w:line="360" w:lineRule="auto"/>
        <w:jc w:val="both"/>
        <w:rPr>
          <w:rFonts w:ascii="Arial" w:eastAsia="Arial" w:hAnsi="Arial" w:cs="Arial"/>
          <w:sz w:val="24"/>
          <w:szCs w:val="24"/>
        </w:rPr>
      </w:pPr>
      <w:r w:rsidRPr="009E1001">
        <w:rPr>
          <w:rFonts w:ascii="Arial" w:eastAsia="Arial" w:hAnsi="Arial" w:cs="Arial"/>
          <w:sz w:val="24"/>
          <w:szCs w:val="24"/>
        </w:rPr>
        <w:t>Por lo expuesto</w:t>
      </w:r>
      <w:r w:rsidR="002B6061" w:rsidRPr="009E1001">
        <w:rPr>
          <w:rFonts w:ascii="Arial" w:eastAsia="Arial" w:hAnsi="Arial" w:cs="Arial"/>
          <w:sz w:val="24"/>
          <w:szCs w:val="24"/>
        </w:rPr>
        <w:t>,</w:t>
      </w:r>
      <w:r w:rsidRPr="009E1001">
        <w:rPr>
          <w:rFonts w:ascii="Arial" w:eastAsia="Arial" w:hAnsi="Arial" w:cs="Arial"/>
          <w:sz w:val="24"/>
          <w:szCs w:val="24"/>
        </w:rPr>
        <w:t xml:space="preserve"> es que</w:t>
      </w:r>
      <w:r w:rsidR="002B6061" w:rsidRPr="009E1001">
        <w:rPr>
          <w:rFonts w:ascii="Arial" w:eastAsia="Arial" w:hAnsi="Arial" w:cs="Arial"/>
          <w:sz w:val="24"/>
          <w:szCs w:val="24"/>
        </w:rPr>
        <w:t xml:space="preserve"> </w:t>
      </w:r>
      <w:r w:rsidR="002B6061" w:rsidRPr="009E1001">
        <w:rPr>
          <w:rFonts w:ascii="Arial" w:hAnsi="Arial" w:cs="Arial"/>
          <w:bCs/>
          <w:sz w:val="24"/>
          <w:szCs w:val="24"/>
        </w:rPr>
        <w:t xml:space="preserve">resulta </w:t>
      </w:r>
      <w:r w:rsidR="002B6061" w:rsidRPr="009E1001">
        <w:rPr>
          <w:rFonts w:ascii="Arial" w:hAnsi="Arial" w:cs="Arial"/>
          <w:b/>
          <w:sz w:val="24"/>
          <w:szCs w:val="24"/>
        </w:rPr>
        <w:t>improcedente</w:t>
      </w:r>
      <w:r w:rsidR="002B6061" w:rsidRPr="009E1001">
        <w:rPr>
          <w:rFonts w:ascii="Arial" w:hAnsi="Arial" w:cs="Arial"/>
          <w:bCs/>
          <w:sz w:val="24"/>
          <w:szCs w:val="24"/>
        </w:rPr>
        <w:t xml:space="preserve"> la pretensión de acumulación</w:t>
      </w:r>
      <w:r w:rsidR="009B5F5C" w:rsidRPr="009E1001">
        <w:rPr>
          <w:rFonts w:ascii="Arial" w:hAnsi="Arial" w:cs="Arial"/>
          <w:bCs/>
          <w:sz w:val="24"/>
          <w:szCs w:val="24"/>
        </w:rPr>
        <w:t xml:space="preserve"> planteada por </w:t>
      </w:r>
      <w:r w:rsidR="002B6061" w:rsidRPr="009E1001">
        <w:rPr>
          <w:rFonts w:ascii="Arial" w:hAnsi="Arial" w:cs="Arial"/>
          <w:bCs/>
          <w:sz w:val="24"/>
          <w:szCs w:val="24"/>
        </w:rPr>
        <w:t>el</w:t>
      </w:r>
      <w:r w:rsidR="002B6061" w:rsidRPr="009E1001">
        <w:rPr>
          <w:rFonts w:ascii="Arial" w:hAnsi="Arial" w:cs="Arial"/>
          <w:bCs/>
          <w:i/>
          <w:iCs/>
          <w:sz w:val="24"/>
          <w:szCs w:val="24"/>
        </w:rPr>
        <w:t xml:space="preserve"> incidentista</w:t>
      </w:r>
      <w:r w:rsidRPr="009E1001">
        <w:rPr>
          <w:rFonts w:ascii="Arial" w:hAnsi="Arial" w:cs="Arial"/>
          <w:bCs/>
          <w:sz w:val="24"/>
          <w:szCs w:val="24"/>
        </w:rPr>
        <w:t>.</w:t>
      </w:r>
    </w:p>
    <w:p w14:paraId="60524861" w14:textId="77777777" w:rsidR="006D6699" w:rsidRPr="009E1001" w:rsidRDefault="0084418D" w:rsidP="00332C8F">
      <w:pPr>
        <w:spacing w:line="360" w:lineRule="auto"/>
        <w:jc w:val="center"/>
        <w:rPr>
          <w:rFonts w:ascii="Arial" w:eastAsia="Arial" w:hAnsi="Arial" w:cs="Arial"/>
          <w:b/>
          <w:bCs/>
          <w:sz w:val="24"/>
          <w:szCs w:val="24"/>
        </w:rPr>
      </w:pPr>
      <w:r w:rsidRPr="009E1001">
        <w:rPr>
          <w:rFonts w:ascii="Arial" w:eastAsia="Arial" w:hAnsi="Arial" w:cs="Arial"/>
          <w:b/>
          <w:bCs/>
          <w:sz w:val="24"/>
          <w:szCs w:val="24"/>
        </w:rPr>
        <w:t>IV</w:t>
      </w:r>
      <w:r w:rsidR="006037DD" w:rsidRPr="009E1001">
        <w:rPr>
          <w:rFonts w:ascii="Arial" w:eastAsia="Arial" w:hAnsi="Arial" w:cs="Arial"/>
          <w:b/>
          <w:bCs/>
          <w:sz w:val="24"/>
          <w:szCs w:val="24"/>
        </w:rPr>
        <w:t xml:space="preserve">. </w:t>
      </w:r>
      <w:r w:rsidR="006D6699" w:rsidRPr="009E1001">
        <w:rPr>
          <w:rFonts w:ascii="Arial" w:eastAsia="Arial" w:hAnsi="Arial" w:cs="Arial"/>
          <w:b/>
          <w:bCs/>
          <w:sz w:val="24"/>
          <w:szCs w:val="24"/>
        </w:rPr>
        <w:t>RES</w:t>
      </w:r>
      <w:r w:rsidR="009A49FE" w:rsidRPr="009E1001">
        <w:rPr>
          <w:rFonts w:ascii="Arial" w:eastAsia="Arial" w:hAnsi="Arial" w:cs="Arial"/>
          <w:b/>
          <w:bCs/>
          <w:sz w:val="24"/>
          <w:szCs w:val="24"/>
        </w:rPr>
        <w:t>OLUTIVO</w:t>
      </w:r>
    </w:p>
    <w:p w14:paraId="4FAF99B0" w14:textId="77777777" w:rsidR="009B5F5C" w:rsidRPr="009E1001" w:rsidRDefault="002B6061" w:rsidP="00332C8F">
      <w:pPr>
        <w:spacing w:line="360" w:lineRule="auto"/>
        <w:jc w:val="both"/>
        <w:rPr>
          <w:rFonts w:ascii="Arial" w:hAnsi="Arial" w:cs="Arial"/>
          <w:color w:val="000000"/>
          <w:sz w:val="24"/>
          <w:szCs w:val="24"/>
        </w:rPr>
      </w:pPr>
      <w:r w:rsidRPr="009E1001">
        <w:rPr>
          <w:rFonts w:ascii="Arial" w:eastAsia="Arial" w:hAnsi="Arial" w:cs="Arial"/>
          <w:b/>
          <w:bCs/>
          <w:sz w:val="24"/>
          <w:szCs w:val="24"/>
        </w:rPr>
        <w:t>ÚNICO</w:t>
      </w:r>
      <w:r w:rsidR="006D6699" w:rsidRPr="009E1001">
        <w:rPr>
          <w:rFonts w:ascii="Arial" w:eastAsia="Arial" w:hAnsi="Arial" w:cs="Arial"/>
          <w:b/>
          <w:bCs/>
          <w:sz w:val="24"/>
          <w:szCs w:val="24"/>
        </w:rPr>
        <w:t xml:space="preserve">. </w:t>
      </w:r>
      <w:r w:rsidR="006D6699" w:rsidRPr="009E1001">
        <w:rPr>
          <w:rFonts w:ascii="Arial" w:hAnsi="Arial" w:cs="Arial"/>
          <w:color w:val="000000"/>
          <w:sz w:val="24"/>
          <w:szCs w:val="24"/>
        </w:rPr>
        <w:t>Es</w:t>
      </w:r>
      <w:r w:rsidRPr="009E1001">
        <w:rPr>
          <w:rFonts w:ascii="Arial" w:hAnsi="Arial" w:cs="Arial"/>
          <w:b/>
          <w:bCs/>
          <w:color w:val="000000"/>
          <w:sz w:val="24"/>
          <w:szCs w:val="24"/>
        </w:rPr>
        <w:t xml:space="preserve"> improcedente </w:t>
      </w:r>
      <w:r w:rsidR="006D6699" w:rsidRPr="009E1001">
        <w:rPr>
          <w:rFonts w:ascii="Arial" w:hAnsi="Arial" w:cs="Arial"/>
          <w:color w:val="000000"/>
          <w:sz w:val="24"/>
          <w:szCs w:val="24"/>
        </w:rPr>
        <w:t xml:space="preserve">el incidente de </w:t>
      </w:r>
      <w:r w:rsidRPr="009E1001">
        <w:rPr>
          <w:rFonts w:ascii="Arial" w:hAnsi="Arial" w:cs="Arial"/>
          <w:color w:val="000000"/>
          <w:sz w:val="24"/>
          <w:szCs w:val="24"/>
        </w:rPr>
        <w:t xml:space="preserve">acumulación </w:t>
      </w:r>
      <w:r w:rsidR="008D3884" w:rsidRPr="009E1001">
        <w:rPr>
          <w:rFonts w:ascii="Arial" w:hAnsi="Arial" w:cs="Arial"/>
          <w:color w:val="000000"/>
          <w:sz w:val="24"/>
          <w:szCs w:val="24"/>
        </w:rPr>
        <w:t xml:space="preserve">de </w:t>
      </w:r>
      <w:r w:rsidR="009A49FE" w:rsidRPr="009E1001">
        <w:rPr>
          <w:rFonts w:ascii="Arial" w:hAnsi="Arial" w:cs="Arial"/>
          <w:color w:val="000000"/>
          <w:sz w:val="24"/>
          <w:szCs w:val="24"/>
        </w:rPr>
        <w:t>autos.</w:t>
      </w:r>
    </w:p>
    <w:p w14:paraId="1EA7D6B9" w14:textId="77777777" w:rsidR="009B5F5C" w:rsidRPr="009E1001" w:rsidRDefault="00421DEB" w:rsidP="00332C8F">
      <w:pPr>
        <w:spacing w:line="360" w:lineRule="auto"/>
        <w:jc w:val="both"/>
        <w:rPr>
          <w:rFonts w:ascii="Arial" w:hAnsi="Arial" w:cs="Arial"/>
          <w:color w:val="000000"/>
          <w:sz w:val="24"/>
          <w:szCs w:val="24"/>
        </w:rPr>
      </w:pPr>
      <w:r w:rsidRPr="009E1001">
        <w:rPr>
          <w:rFonts w:ascii="Arial" w:hAnsi="Arial" w:cs="Arial"/>
          <w:b/>
          <w:bCs/>
          <w:color w:val="000000"/>
          <w:sz w:val="24"/>
          <w:szCs w:val="24"/>
        </w:rPr>
        <w:t>NOTIFÍQUESE.</w:t>
      </w:r>
      <w:r w:rsidR="009B5F5C" w:rsidRPr="009E1001">
        <w:rPr>
          <w:rFonts w:ascii="Arial" w:hAnsi="Arial" w:cs="Arial"/>
          <w:color w:val="000000"/>
          <w:sz w:val="24"/>
          <w:szCs w:val="24"/>
        </w:rPr>
        <w:t xml:space="preserve"> </w:t>
      </w:r>
      <w:r w:rsidR="009B5F5C" w:rsidRPr="009E1001">
        <w:rPr>
          <w:rFonts w:ascii="Arial" w:hAnsi="Arial" w:cs="Arial"/>
          <w:b/>
          <w:bCs/>
          <w:color w:val="000000"/>
          <w:sz w:val="24"/>
          <w:szCs w:val="24"/>
        </w:rPr>
        <w:t>Vía correo electrónico</w:t>
      </w:r>
      <w:r w:rsidR="009B5F5C" w:rsidRPr="009E1001">
        <w:rPr>
          <w:rFonts w:ascii="Arial" w:hAnsi="Arial" w:cs="Arial"/>
          <w:color w:val="000000"/>
          <w:sz w:val="24"/>
          <w:szCs w:val="24"/>
        </w:rPr>
        <w:t xml:space="preserve"> a la actora del </w:t>
      </w:r>
      <w:r w:rsidR="00ED2069" w:rsidRPr="009E1001">
        <w:rPr>
          <w:rFonts w:ascii="Arial" w:hAnsi="Arial" w:cs="Arial"/>
          <w:color w:val="000000"/>
          <w:sz w:val="24"/>
          <w:szCs w:val="24"/>
        </w:rPr>
        <w:t>juicio principa</w:t>
      </w:r>
      <w:r w:rsidR="009B5F5C" w:rsidRPr="009E1001">
        <w:rPr>
          <w:rFonts w:ascii="Arial" w:hAnsi="Arial" w:cs="Arial"/>
          <w:color w:val="000000"/>
          <w:sz w:val="24"/>
          <w:szCs w:val="24"/>
        </w:rPr>
        <w:t>l</w:t>
      </w:r>
      <w:r w:rsidR="002B6061" w:rsidRPr="009E1001">
        <w:rPr>
          <w:rFonts w:ascii="Arial" w:hAnsi="Arial" w:cs="Arial"/>
          <w:color w:val="000000"/>
          <w:sz w:val="24"/>
          <w:szCs w:val="24"/>
        </w:rPr>
        <w:t>,</w:t>
      </w:r>
      <w:r w:rsidR="00ED2069" w:rsidRPr="009E1001">
        <w:rPr>
          <w:rFonts w:ascii="Arial" w:hAnsi="Arial" w:cs="Arial"/>
          <w:color w:val="000000"/>
          <w:sz w:val="24"/>
          <w:szCs w:val="24"/>
        </w:rPr>
        <w:t xml:space="preserve"> </w:t>
      </w:r>
      <w:r w:rsidR="00ED2069" w:rsidRPr="009E1001">
        <w:rPr>
          <w:rFonts w:ascii="Arial" w:hAnsi="Arial" w:cs="Arial"/>
          <w:b/>
          <w:bCs/>
          <w:color w:val="000000"/>
          <w:sz w:val="24"/>
          <w:szCs w:val="24"/>
        </w:rPr>
        <w:t xml:space="preserve">por oficio </w:t>
      </w:r>
      <w:r w:rsidR="009B5F5C" w:rsidRPr="009E1001">
        <w:rPr>
          <w:rFonts w:ascii="Arial" w:hAnsi="Arial" w:cs="Arial"/>
          <w:color w:val="000000"/>
          <w:sz w:val="24"/>
          <w:szCs w:val="24"/>
        </w:rPr>
        <w:t xml:space="preserve">a la parte incidentista </w:t>
      </w:r>
      <w:r w:rsidR="009A2B0B" w:rsidRPr="009E1001">
        <w:rPr>
          <w:rFonts w:ascii="Arial" w:hAnsi="Arial" w:cs="Arial"/>
          <w:color w:val="000000"/>
          <w:sz w:val="24"/>
          <w:szCs w:val="24"/>
        </w:rPr>
        <w:t>-</w:t>
      </w:r>
      <w:r w:rsidR="00FD5CFA" w:rsidRPr="009E1001">
        <w:rPr>
          <w:rFonts w:ascii="Arial" w:hAnsi="Arial" w:cs="Arial"/>
          <w:color w:val="000000"/>
          <w:sz w:val="24"/>
          <w:szCs w:val="24"/>
        </w:rPr>
        <w:t>Ayuntamiento de Epitacio Huerta, Michoacán</w:t>
      </w:r>
      <w:r w:rsidR="009A2B0B" w:rsidRPr="009E1001">
        <w:rPr>
          <w:rFonts w:ascii="Arial" w:hAnsi="Arial" w:cs="Arial"/>
          <w:color w:val="000000"/>
          <w:sz w:val="24"/>
          <w:szCs w:val="24"/>
        </w:rPr>
        <w:t>- por conducto de su Presidente</w:t>
      </w:r>
      <w:r w:rsidR="00EF59B9" w:rsidRPr="009E1001">
        <w:rPr>
          <w:rFonts w:ascii="Arial" w:hAnsi="Arial" w:cs="Arial"/>
          <w:color w:val="000000"/>
          <w:sz w:val="24"/>
          <w:szCs w:val="24"/>
        </w:rPr>
        <w:t>,</w:t>
      </w:r>
      <w:r w:rsidR="00ED2069" w:rsidRPr="009E1001">
        <w:rPr>
          <w:rFonts w:ascii="Arial" w:hAnsi="Arial" w:cs="Arial"/>
          <w:color w:val="000000"/>
          <w:sz w:val="24"/>
          <w:szCs w:val="24"/>
        </w:rPr>
        <w:t xml:space="preserve"> </w:t>
      </w:r>
      <w:r w:rsidR="00894933" w:rsidRPr="009E1001">
        <w:rPr>
          <w:rFonts w:ascii="Arial" w:hAnsi="Arial" w:cs="Arial"/>
          <w:color w:val="000000"/>
          <w:sz w:val="24"/>
          <w:szCs w:val="24"/>
        </w:rPr>
        <w:t xml:space="preserve">y </w:t>
      </w:r>
      <w:r w:rsidR="00894933" w:rsidRPr="009E1001">
        <w:rPr>
          <w:rFonts w:ascii="Arial" w:hAnsi="Arial" w:cs="Arial"/>
          <w:b/>
          <w:bCs/>
          <w:color w:val="000000"/>
          <w:sz w:val="24"/>
          <w:szCs w:val="24"/>
        </w:rPr>
        <w:t>por estrados</w:t>
      </w:r>
      <w:r w:rsidR="00894933" w:rsidRPr="009E1001">
        <w:rPr>
          <w:rFonts w:ascii="Arial" w:hAnsi="Arial" w:cs="Arial"/>
          <w:color w:val="000000"/>
          <w:sz w:val="24"/>
          <w:szCs w:val="24"/>
        </w:rPr>
        <w:t xml:space="preserve"> a los demás interesados. Lo anterior, con fundamento en los artículos 37 fracciones I, II y III y 39 de la Ley de Justicia en Materia Electoral y de Participación Ciudadana del Estado de Michoacán de Ocampo</w:t>
      </w:r>
      <w:r w:rsidR="00EE526A" w:rsidRPr="009E1001">
        <w:rPr>
          <w:rFonts w:ascii="Arial" w:hAnsi="Arial" w:cs="Arial"/>
          <w:color w:val="000000"/>
          <w:sz w:val="24"/>
          <w:szCs w:val="24"/>
        </w:rPr>
        <w:t>,</w:t>
      </w:r>
      <w:r w:rsidR="008D1CBD" w:rsidRPr="009E1001">
        <w:rPr>
          <w:rFonts w:ascii="Arial" w:hAnsi="Arial" w:cs="Arial"/>
          <w:color w:val="000000"/>
          <w:sz w:val="24"/>
          <w:szCs w:val="24"/>
        </w:rPr>
        <w:t xml:space="preserve"> </w:t>
      </w:r>
      <w:r w:rsidR="00ED2069" w:rsidRPr="009E1001">
        <w:rPr>
          <w:rFonts w:ascii="Arial" w:hAnsi="Arial" w:cs="Arial"/>
          <w:color w:val="000000"/>
          <w:sz w:val="24"/>
          <w:szCs w:val="24"/>
        </w:rPr>
        <w:t xml:space="preserve">137 párrafo primero, </w:t>
      </w:r>
      <w:r w:rsidRPr="009E1001">
        <w:rPr>
          <w:rFonts w:ascii="Arial" w:hAnsi="Arial" w:cs="Arial"/>
          <w:color w:val="000000"/>
          <w:sz w:val="24"/>
          <w:szCs w:val="24"/>
        </w:rPr>
        <w:t>139</w:t>
      </w:r>
      <w:r w:rsidR="00ED2069" w:rsidRPr="009E1001">
        <w:rPr>
          <w:rFonts w:ascii="Arial" w:hAnsi="Arial" w:cs="Arial"/>
          <w:color w:val="000000"/>
          <w:sz w:val="24"/>
          <w:szCs w:val="24"/>
        </w:rPr>
        <w:t xml:space="preserve">, </w:t>
      </w:r>
      <w:r w:rsidRPr="009E1001">
        <w:rPr>
          <w:rFonts w:ascii="Arial" w:hAnsi="Arial" w:cs="Arial"/>
          <w:color w:val="000000"/>
          <w:sz w:val="24"/>
          <w:szCs w:val="24"/>
        </w:rPr>
        <w:t>140</w:t>
      </w:r>
      <w:r w:rsidR="00ED2069" w:rsidRPr="009E1001">
        <w:rPr>
          <w:rFonts w:ascii="Arial" w:hAnsi="Arial" w:cs="Arial"/>
          <w:color w:val="000000"/>
          <w:sz w:val="24"/>
          <w:szCs w:val="24"/>
        </w:rPr>
        <w:t xml:space="preserve"> y 142</w:t>
      </w:r>
      <w:r w:rsidR="008D1CBD" w:rsidRPr="009E1001">
        <w:rPr>
          <w:rFonts w:ascii="Arial" w:hAnsi="Arial" w:cs="Arial"/>
          <w:color w:val="000000"/>
          <w:sz w:val="24"/>
          <w:szCs w:val="24"/>
        </w:rPr>
        <w:t xml:space="preserve"> del Reglamento Inter</w:t>
      </w:r>
      <w:r w:rsidRPr="009E1001">
        <w:rPr>
          <w:rFonts w:ascii="Arial" w:hAnsi="Arial" w:cs="Arial"/>
          <w:color w:val="000000"/>
          <w:sz w:val="24"/>
          <w:szCs w:val="24"/>
        </w:rPr>
        <w:t xml:space="preserve">ior </w:t>
      </w:r>
      <w:r w:rsidR="008D1CBD" w:rsidRPr="009E1001">
        <w:rPr>
          <w:rFonts w:ascii="Arial" w:hAnsi="Arial" w:cs="Arial"/>
          <w:color w:val="000000"/>
          <w:sz w:val="24"/>
          <w:szCs w:val="24"/>
        </w:rPr>
        <w:t xml:space="preserve">del </w:t>
      </w:r>
      <w:r w:rsidR="00E45F75" w:rsidRPr="009E1001">
        <w:rPr>
          <w:rFonts w:ascii="Arial" w:hAnsi="Arial" w:cs="Arial"/>
          <w:color w:val="000000"/>
          <w:sz w:val="24"/>
          <w:szCs w:val="24"/>
        </w:rPr>
        <w:t>Tribunal</w:t>
      </w:r>
      <w:r w:rsidR="008D1CBD" w:rsidRPr="009E1001">
        <w:rPr>
          <w:rFonts w:ascii="Arial" w:hAnsi="Arial" w:cs="Arial"/>
          <w:color w:val="000000"/>
          <w:sz w:val="24"/>
          <w:szCs w:val="24"/>
        </w:rPr>
        <w:t xml:space="preserve"> Electoral del Estado</w:t>
      </w:r>
      <w:r w:rsidR="009B5F5C" w:rsidRPr="009E1001">
        <w:rPr>
          <w:rFonts w:ascii="Arial" w:hAnsi="Arial" w:cs="Arial"/>
          <w:color w:val="000000"/>
          <w:sz w:val="24"/>
          <w:szCs w:val="24"/>
        </w:rPr>
        <w:t xml:space="preserve"> y 32 de los Lineamientos del Tribunal Electoral del Estado de Michoacán para el Uso de Mecanismos Electrónicos en Recepción de Medios de </w:t>
      </w:r>
      <w:r w:rsidR="009B5F5C" w:rsidRPr="009E1001">
        <w:rPr>
          <w:rFonts w:ascii="Arial" w:hAnsi="Arial" w:cs="Arial"/>
          <w:color w:val="000000"/>
          <w:sz w:val="24"/>
          <w:szCs w:val="24"/>
        </w:rPr>
        <w:lastRenderedPageBreak/>
        <w:t>Impugnación, de Promociones y Notificaciones Electrónicas. Y una vez realizadas las notificaciones, agréguense a los autos para su debida constancia.</w:t>
      </w:r>
    </w:p>
    <w:p w14:paraId="27E52C42" w14:textId="77777777" w:rsidR="00894933" w:rsidRPr="009E1001" w:rsidRDefault="009B5F5C" w:rsidP="00332C8F">
      <w:pPr>
        <w:pStyle w:val="Sangradetextonormal"/>
        <w:spacing w:after="200" w:line="360" w:lineRule="auto"/>
        <w:ind w:left="0" w:right="49"/>
        <w:jc w:val="both"/>
        <w:rPr>
          <w:rFonts w:ascii="Arial" w:hAnsi="Arial" w:cs="Arial"/>
          <w:color w:val="000000"/>
          <w:lang w:val="es-MX"/>
        </w:rPr>
      </w:pPr>
      <w:r w:rsidRPr="009E1001">
        <w:rPr>
          <w:rFonts w:ascii="Arial" w:hAnsi="Arial" w:cs="Arial"/>
          <w:color w:val="000000"/>
          <w:lang w:val="es-MX"/>
        </w:rPr>
        <w:t>En su oportunidad, archívese como asunto total y definitivamente concluido, por lo que se instruye a la Secretaría General de Acuerdos de este Tribunal Electoral, para que, en caso de que llegu</w:t>
      </w:r>
      <w:r w:rsidR="00332C8F" w:rsidRPr="009E1001">
        <w:rPr>
          <w:rFonts w:ascii="Arial" w:hAnsi="Arial" w:cs="Arial"/>
          <w:color w:val="000000"/>
          <w:lang w:val="es-MX"/>
        </w:rPr>
        <w:t>e</w:t>
      </w:r>
      <w:r w:rsidRPr="009E1001">
        <w:rPr>
          <w:rFonts w:ascii="Arial" w:hAnsi="Arial" w:cs="Arial"/>
          <w:color w:val="000000"/>
          <w:lang w:val="es-MX"/>
        </w:rPr>
        <w:t xml:space="preserve"> alguna documentación relacionada con el presente incidente, la glose al expediente sin mayor trámite.</w:t>
      </w:r>
    </w:p>
    <w:p w14:paraId="1DDFAA88" w14:textId="77777777" w:rsidR="00332C8F" w:rsidRPr="009E1001" w:rsidRDefault="006F0D27" w:rsidP="006F0D27">
      <w:pPr>
        <w:tabs>
          <w:tab w:val="left" w:pos="426"/>
          <w:tab w:val="left" w:pos="567"/>
        </w:tabs>
        <w:spacing w:line="360" w:lineRule="auto"/>
        <w:jc w:val="both"/>
        <w:rPr>
          <w:rFonts w:ascii="Arial" w:eastAsia="Times New Roman" w:hAnsi="Arial" w:cs="Arial"/>
          <w:bCs/>
          <w:sz w:val="24"/>
          <w:szCs w:val="24"/>
          <w:lang w:val="es-ES_tradnl"/>
        </w:rPr>
      </w:pPr>
      <w:r w:rsidRPr="006F0D27">
        <w:rPr>
          <w:rFonts w:ascii="Arial" w:hAnsi="Arial" w:cs="Arial"/>
          <w:sz w:val="24"/>
          <w:szCs w:val="24"/>
        </w:rPr>
        <w:t xml:space="preserve">Así, en sesión pública celebrada el día de hoy, a las </w:t>
      </w:r>
      <w:r>
        <w:rPr>
          <w:rFonts w:ascii="Arial" w:hAnsi="Arial" w:cs="Arial"/>
          <w:sz w:val="24"/>
          <w:szCs w:val="24"/>
        </w:rPr>
        <w:t>doce</w:t>
      </w:r>
      <w:r w:rsidRPr="006F0D27">
        <w:rPr>
          <w:rFonts w:ascii="Arial" w:hAnsi="Arial" w:cs="Arial"/>
          <w:sz w:val="24"/>
          <w:szCs w:val="24"/>
        </w:rPr>
        <w:t xml:space="preserve"> horas con</w:t>
      </w:r>
      <w:r>
        <w:rPr>
          <w:rFonts w:ascii="Arial" w:hAnsi="Arial" w:cs="Arial"/>
          <w:sz w:val="24"/>
          <w:szCs w:val="24"/>
        </w:rPr>
        <w:t xml:space="preserve"> treinta y ocho</w:t>
      </w:r>
      <w:r w:rsidRPr="006F0D27">
        <w:rPr>
          <w:rFonts w:ascii="Arial" w:hAnsi="Arial" w:cs="Arial"/>
          <w:sz w:val="24"/>
          <w:szCs w:val="24"/>
        </w:rPr>
        <w:t xml:space="preserve"> minutos, por </w:t>
      </w:r>
      <w:r>
        <w:rPr>
          <w:rFonts w:ascii="Arial" w:hAnsi="Arial" w:cs="Arial"/>
          <w:sz w:val="24"/>
          <w:szCs w:val="24"/>
        </w:rPr>
        <w:t>unanimidad</w:t>
      </w:r>
      <w:r w:rsidRPr="006F0D27">
        <w:rPr>
          <w:rFonts w:ascii="Arial" w:hAnsi="Arial" w:cs="Arial"/>
          <w:sz w:val="24"/>
          <w:szCs w:val="24"/>
        </w:rPr>
        <w:t xml:space="preserve"> de votos, lo resolvieron y firman las</w:t>
      </w:r>
      <w:r>
        <w:rPr>
          <w:rFonts w:ascii="Arial" w:hAnsi="Arial" w:cs="Arial"/>
          <w:sz w:val="24"/>
          <w:szCs w:val="24"/>
        </w:rPr>
        <w:t xml:space="preserve"> </w:t>
      </w:r>
      <w:r w:rsidRPr="006F0D27">
        <w:rPr>
          <w:rFonts w:ascii="Arial" w:hAnsi="Arial" w:cs="Arial"/>
          <w:sz w:val="24"/>
          <w:szCs w:val="24"/>
        </w:rPr>
        <w:t>Magistraturas Integrantes del Pleno del Tribunal Electoral del Estado, la</w:t>
      </w:r>
      <w:r>
        <w:rPr>
          <w:rFonts w:ascii="Arial" w:hAnsi="Arial" w:cs="Arial"/>
          <w:sz w:val="24"/>
          <w:szCs w:val="24"/>
        </w:rPr>
        <w:t xml:space="preserve"> </w:t>
      </w:r>
      <w:r w:rsidRPr="006F0D27">
        <w:rPr>
          <w:rFonts w:ascii="Arial" w:hAnsi="Arial" w:cs="Arial"/>
          <w:sz w:val="24"/>
          <w:szCs w:val="24"/>
        </w:rPr>
        <w:t>Magistrada Presidenta Amelí Gissel Navarro Lepe,</w:t>
      </w:r>
      <w:r>
        <w:rPr>
          <w:rFonts w:ascii="Arial" w:hAnsi="Arial" w:cs="Arial"/>
          <w:sz w:val="24"/>
          <w:szCs w:val="24"/>
        </w:rPr>
        <w:t xml:space="preserve"> </w:t>
      </w:r>
      <w:r w:rsidRPr="006F0D27">
        <w:rPr>
          <w:rFonts w:ascii="Arial" w:hAnsi="Arial" w:cs="Arial"/>
          <w:sz w:val="24"/>
          <w:szCs w:val="24"/>
        </w:rPr>
        <w:t>las Magistradas Yurisha Andrade Morales -quien fue ponente-</w:t>
      </w:r>
      <w:r>
        <w:rPr>
          <w:rFonts w:ascii="Arial" w:hAnsi="Arial" w:cs="Arial"/>
          <w:sz w:val="24"/>
          <w:szCs w:val="24"/>
        </w:rPr>
        <w:t xml:space="preserve"> </w:t>
      </w:r>
      <w:r w:rsidRPr="006F0D27">
        <w:rPr>
          <w:rFonts w:ascii="Arial" w:hAnsi="Arial" w:cs="Arial"/>
          <w:sz w:val="24"/>
          <w:szCs w:val="24"/>
        </w:rPr>
        <w:t>y Alma Rosa Bahena</w:t>
      </w:r>
      <w:r>
        <w:rPr>
          <w:rFonts w:ascii="Arial" w:hAnsi="Arial" w:cs="Arial"/>
          <w:sz w:val="24"/>
          <w:szCs w:val="24"/>
        </w:rPr>
        <w:t xml:space="preserve"> </w:t>
      </w:r>
      <w:r w:rsidRPr="006F0D27">
        <w:rPr>
          <w:rFonts w:ascii="Arial" w:hAnsi="Arial" w:cs="Arial"/>
          <w:sz w:val="24"/>
          <w:szCs w:val="24"/>
        </w:rPr>
        <w:t>Villalobos Pinedo, así como los Magistrados Adrián Hernández y Eric López Villaseñor, ante el</w:t>
      </w:r>
      <w:r>
        <w:rPr>
          <w:rFonts w:ascii="Arial" w:hAnsi="Arial" w:cs="Arial"/>
          <w:sz w:val="24"/>
          <w:szCs w:val="24"/>
        </w:rPr>
        <w:t xml:space="preserve"> </w:t>
      </w:r>
      <w:r w:rsidRPr="006F0D27">
        <w:rPr>
          <w:rFonts w:ascii="Arial" w:hAnsi="Arial" w:cs="Arial"/>
          <w:sz w:val="24"/>
          <w:szCs w:val="24"/>
        </w:rPr>
        <w:t>Secretario General de Acuerdos, Víctor Hugo Arroyo Sandoval, quien</w:t>
      </w:r>
      <w:r>
        <w:rPr>
          <w:rFonts w:ascii="Arial" w:hAnsi="Arial" w:cs="Arial"/>
          <w:sz w:val="24"/>
          <w:szCs w:val="24"/>
        </w:rPr>
        <w:t xml:space="preserve"> </w:t>
      </w:r>
      <w:r w:rsidRPr="006F0D27">
        <w:rPr>
          <w:rFonts w:ascii="Arial" w:hAnsi="Arial" w:cs="Arial"/>
          <w:sz w:val="24"/>
          <w:szCs w:val="24"/>
        </w:rPr>
        <w:t>autoriza y da fe. Conste.</w:t>
      </w:r>
    </w:p>
    <w:tbl>
      <w:tblPr>
        <w:tblW w:w="8927" w:type="dxa"/>
        <w:jc w:val="center"/>
        <w:tblLayout w:type="fixed"/>
        <w:tblCellMar>
          <w:left w:w="115" w:type="dxa"/>
          <w:right w:w="115" w:type="dxa"/>
        </w:tblCellMar>
        <w:tblLook w:val="0400" w:firstRow="0" w:lastRow="0" w:firstColumn="0" w:lastColumn="0" w:noHBand="0" w:noVBand="1"/>
      </w:tblPr>
      <w:tblGrid>
        <w:gridCol w:w="4294"/>
        <w:gridCol w:w="4633"/>
      </w:tblGrid>
      <w:tr w:rsidR="00F72E1B" w:rsidRPr="009E1001" w14:paraId="0982F640" w14:textId="77777777" w:rsidTr="00C45CBA">
        <w:trPr>
          <w:trHeight w:val="80"/>
          <w:jc w:val="center"/>
        </w:trPr>
        <w:tc>
          <w:tcPr>
            <w:tcW w:w="8927" w:type="dxa"/>
            <w:gridSpan w:val="2"/>
          </w:tcPr>
          <w:p w14:paraId="289DF2FB" w14:textId="77777777" w:rsidR="00300DAC" w:rsidRPr="009E1001" w:rsidRDefault="00F72E1B" w:rsidP="000C42FD">
            <w:pPr>
              <w:spacing w:after="0" w:line="240" w:lineRule="auto"/>
              <w:jc w:val="center"/>
              <w:rPr>
                <w:rFonts w:ascii="Arial" w:eastAsia="Arial" w:hAnsi="Arial" w:cs="Arial"/>
                <w:b/>
                <w:sz w:val="24"/>
                <w:szCs w:val="24"/>
                <w:lang w:val="it-IT" w:eastAsia="es-MX"/>
              </w:rPr>
            </w:pPr>
            <w:r w:rsidRPr="009E1001">
              <w:rPr>
                <w:rFonts w:ascii="Arial" w:eastAsia="Arial" w:hAnsi="Arial" w:cs="Arial"/>
                <w:b/>
                <w:sz w:val="24"/>
                <w:szCs w:val="24"/>
                <w:lang w:val="it-IT" w:eastAsia="es-MX"/>
              </w:rPr>
              <w:t>MAGISTRADA PRESIDENTA</w:t>
            </w:r>
          </w:p>
          <w:p w14:paraId="4E7F5D47" w14:textId="77777777" w:rsidR="00E2145C" w:rsidRPr="009E1001" w:rsidRDefault="00E2145C" w:rsidP="000C42FD">
            <w:pPr>
              <w:spacing w:after="0" w:line="240" w:lineRule="auto"/>
              <w:jc w:val="center"/>
              <w:rPr>
                <w:rFonts w:ascii="Arial" w:eastAsia="Arial" w:hAnsi="Arial" w:cs="Arial"/>
                <w:b/>
                <w:sz w:val="24"/>
                <w:szCs w:val="24"/>
                <w:lang w:val="it-IT" w:eastAsia="es-MX"/>
              </w:rPr>
            </w:pPr>
          </w:p>
          <w:p w14:paraId="072A3B52" w14:textId="77777777" w:rsidR="000C42FD" w:rsidRDefault="000C42FD" w:rsidP="000C42FD">
            <w:pPr>
              <w:spacing w:after="0" w:line="240" w:lineRule="auto"/>
              <w:jc w:val="center"/>
              <w:rPr>
                <w:rFonts w:ascii="Arial" w:eastAsia="Arial" w:hAnsi="Arial" w:cs="Arial"/>
                <w:b/>
                <w:sz w:val="24"/>
                <w:szCs w:val="24"/>
                <w:lang w:val="it-IT" w:eastAsia="es-MX"/>
              </w:rPr>
            </w:pPr>
          </w:p>
          <w:p w14:paraId="7A327A0C" w14:textId="77777777" w:rsidR="006F0D27" w:rsidRDefault="006F0D27" w:rsidP="000C42FD">
            <w:pPr>
              <w:spacing w:after="0" w:line="240" w:lineRule="auto"/>
              <w:jc w:val="center"/>
              <w:rPr>
                <w:rFonts w:ascii="Arial" w:eastAsia="Arial" w:hAnsi="Arial" w:cs="Arial"/>
                <w:b/>
                <w:sz w:val="24"/>
                <w:szCs w:val="24"/>
                <w:lang w:val="it-IT" w:eastAsia="es-MX"/>
              </w:rPr>
            </w:pPr>
          </w:p>
          <w:p w14:paraId="7D812693" w14:textId="77777777" w:rsidR="006F0D27" w:rsidRPr="009E1001" w:rsidRDefault="006F0D27" w:rsidP="000C42FD">
            <w:pPr>
              <w:spacing w:after="0" w:line="240" w:lineRule="auto"/>
              <w:jc w:val="center"/>
              <w:rPr>
                <w:rFonts w:ascii="Arial" w:eastAsia="Arial" w:hAnsi="Arial" w:cs="Arial"/>
                <w:b/>
                <w:sz w:val="24"/>
                <w:szCs w:val="24"/>
                <w:lang w:val="it-IT" w:eastAsia="es-MX"/>
              </w:rPr>
            </w:pPr>
          </w:p>
          <w:p w14:paraId="5EB1DE4B" w14:textId="77777777" w:rsidR="00082AB2" w:rsidRPr="009E1001" w:rsidRDefault="00082AB2" w:rsidP="000C42FD">
            <w:pPr>
              <w:spacing w:after="0" w:line="240" w:lineRule="auto"/>
              <w:jc w:val="center"/>
              <w:rPr>
                <w:rFonts w:ascii="Arial" w:eastAsia="Arial" w:hAnsi="Arial" w:cs="Arial"/>
                <w:b/>
                <w:sz w:val="24"/>
                <w:szCs w:val="24"/>
                <w:lang w:val="it-IT" w:eastAsia="es-MX"/>
              </w:rPr>
            </w:pPr>
          </w:p>
          <w:p w14:paraId="68A9DE0D" w14:textId="77777777" w:rsidR="00332C8F" w:rsidRDefault="00F72E1B" w:rsidP="000C42FD">
            <w:pPr>
              <w:spacing w:after="0" w:line="240" w:lineRule="auto"/>
              <w:jc w:val="center"/>
              <w:rPr>
                <w:rFonts w:ascii="Arial" w:eastAsia="Arial" w:hAnsi="Arial" w:cs="Arial"/>
                <w:b/>
                <w:sz w:val="24"/>
                <w:szCs w:val="24"/>
                <w:lang w:val="it-IT" w:eastAsia="es-MX"/>
              </w:rPr>
            </w:pPr>
            <w:r w:rsidRPr="009E1001">
              <w:rPr>
                <w:rFonts w:ascii="Arial" w:eastAsia="Arial" w:hAnsi="Arial" w:cs="Arial"/>
                <w:b/>
                <w:sz w:val="24"/>
                <w:szCs w:val="24"/>
                <w:lang w:val="it-IT" w:eastAsia="es-MX"/>
              </w:rPr>
              <w:t>AMELÍ GISSEL NAVARRO LEPE</w:t>
            </w:r>
          </w:p>
          <w:p w14:paraId="57B88DC2" w14:textId="77777777" w:rsidR="006F0D27" w:rsidRDefault="006F0D27" w:rsidP="000C42FD">
            <w:pPr>
              <w:spacing w:after="0" w:line="240" w:lineRule="auto"/>
              <w:jc w:val="center"/>
              <w:rPr>
                <w:rFonts w:ascii="Arial" w:eastAsia="Arial" w:hAnsi="Arial" w:cs="Arial"/>
                <w:b/>
                <w:sz w:val="24"/>
                <w:szCs w:val="24"/>
                <w:lang w:val="it-IT" w:eastAsia="es-MX"/>
              </w:rPr>
            </w:pPr>
          </w:p>
          <w:p w14:paraId="5E23410A" w14:textId="77777777" w:rsidR="006F0D27" w:rsidRPr="009E1001" w:rsidRDefault="006F0D27" w:rsidP="000C42FD">
            <w:pPr>
              <w:spacing w:after="0" w:line="240" w:lineRule="auto"/>
              <w:jc w:val="center"/>
              <w:rPr>
                <w:rFonts w:ascii="Arial" w:eastAsia="Arial" w:hAnsi="Arial" w:cs="Arial"/>
                <w:b/>
                <w:sz w:val="24"/>
                <w:szCs w:val="24"/>
                <w:lang w:val="it-IT" w:eastAsia="es-MX"/>
              </w:rPr>
            </w:pPr>
          </w:p>
        </w:tc>
      </w:tr>
      <w:tr w:rsidR="00F72E1B" w:rsidRPr="009E1001" w14:paraId="603EEE96" w14:textId="77777777">
        <w:trPr>
          <w:jc w:val="center"/>
        </w:trPr>
        <w:tc>
          <w:tcPr>
            <w:tcW w:w="4294" w:type="dxa"/>
          </w:tcPr>
          <w:p w14:paraId="002DB205" w14:textId="77777777" w:rsidR="000C42FD" w:rsidRPr="009E1001" w:rsidRDefault="000C42FD" w:rsidP="000C42FD">
            <w:pPr>
              <w:spacing w:after="0" w:line="240" w:lineRule="auto"/>
              <w:jc w:val="center"/>
              <w:rPr>
                <w:rFonts w:ascii="Arial" w:eastAsia="Arial" w:hAnsi="Arial" w:cs="Arial"/>
                <w:b/>
                <w:sz w:val="24"/>
                <w:szCs w:val="24"/>
                <w:lang w:val="it-IT" w:eastAsia="es-MX"/>
              </w:rPr>
            </w:pPr>
          </w:p>
          <w:p w14:paraId="74132934" w14:textId="77777777" w:rsidR="00F72E1B" w:rsidRPr="009E1001" w:rsidRDefault="00F72E1B" w:rsidP="000C42FD">
            <w:pPr>
              <w:spacing w:after="0" w:line="240" w:lineRule="auto"/>
              <w:jc w:val="center"/>
              <w:rPr>
                <w:rFonts w:ascii="Arial" w:eastAsia="Arial" w:hAnsi="Arial" w:cs="Arial"/>
                <w:b/>
                <w:sz w:val="24"/>
                <w:szCs w:val="24"/>
                <w:lang w:eastAsia="es-MX"/>
              </w:rPr>
            </w:pPr>
            <w:r w:rsidRPr="009E1001">
              <w:rPr>
                <w:rFonts w:ascii="Arial" w:eastAsia="Arial" w:hAnsi="Arial" w:cs="Arial"/>
                <w:b/>
                <w:sz w:val="24"/>
                <w:szCs w:val="24"/>
                <w:lang w:eastAsia="es-MX"/>
              </w:rPr>
              <w:t>MAGISTRADA</w:t>
            </w:r>
          </w:p>
          <w:p w14:paraId="1E20A35C" w14:textId="77777777" w:rsidR="000C42FD" w:rsidRPr="009E1001" w:rsidRDefault="000C42FD" w:rsidP="000C42FD">
            <w:pPr>
              <w:spacing w:after="0" w:line="240" w:lineRule="auto"/>
              <w:jc w:val="center"/>
              <w:rPr>
                <w:rFonts w:ascii="Arial" w:eastAsia="Arial" w:hAnsi="Arial" w:cs="Arial"/>
                <w:b/>
                <w:sz w:val="24"/>
                <w:szCs w:val="24"/>
                <w:lang w:eastAsia="es-MX"/>
              </w:rPr>
            </w:pPr>
          </w:p>
          <w:p w14:paraId="6527BED6" w14:textId="77777777" w:rsidR="000C42FD" w:rsidRDefault="000C42FD" w:rsidP="000C42FD">
            <w:pPr>
              <w:spacing w:after="0" w:line="240" w:lineRule="auto"/>
              <w:jc w:val="center"/>
              <w:rPr>
                <w:rFonts w:ascii="Arial" w:eastAsia="Arial" w:hAnsi="Arial" w:cs="Arial"/>
                <w:b/>
                <w:sz w:val="24"/>
                <w:szCs w:val="24"/>
                <w:lang w:eastAsia="es-MX"/>
              </w:rPr>
            </w:pPr>
          </w:p>
          <w:p w14:paraId="40D0FD58" w14:textId="77777777" w:rsidR="006F0D27" w:rsidRDefault="006F0D27" w:rsidP="000C42FD">
            <w:pPr>
              <w:spacing w:after="0" w:line="240" w:lineRule="auto"/>
              <w:jc w:val="center"/>
              <w:rPr>
                <w:rFonts w:ascii="Arial" w:eastAsia="Arial" w:hAnsi="Arial" w:cs="Arial"/>
                <w:b/>
                <w:sz w:val="24"/>
                <w:szCs w:val="24"/>
                <w:lang w:eastAsia="es-MX"/>
              </w:rPr>
            </w:pPr>
          </w:p>
          <w:p w14:paraId="2C93FE80" w14:textId="77777777" w:rsidR="006F0D27" w:rsidRPr="009E1001" w:rsidRDefault="006F0D27" w:rsidP="000C42FD">
            <w:pPr>
              <w:spacing w:after="0" w:line="240" w:lineRule="auto"/>
              <w:jc w:val="center"/>
              <w:rPr>
                <w:rFonts w:ascii="Arial" w:eastAsia="Arial" w:hAnsi="Arial" w:cs="Arial"/>
                <w:b/>
                <w:sz w:val="24"/>
                <w:szCs w:val="24"/>
                <w:lang w:eastAsia="es-MX"/>
              </w:rPr>
            </w:pPr>
          </w:p>
          <w:p w14:paraId="44972CB2" w14:textId="77777777" w:rsidR="00E2145C" w:rsidRPr="009E1001" w:rsidRDefault="00E2145C" w:rsidP="000C42FD">
            <w:pPr>
              <w:spacing w:after="0" w:line="240" w:lineRule="auto"/>
              <w:jc w:val="center"/>
              <w:rPr>
                <w:rFonts w:ascii="Arial" w:eastAsia="Arial" w:hAnsi="Arial" w:cs="Arial"/>
                <w:b/>
                <w:sz w:val="24"/>
                <w:szCs w:val="24"/>
                <w:lang w:eastAsia="es-MX"/>
              </w:rPr>
            </w:pPr>
          </w:p>
          <w:p w14:paraId="769A8B57" w14:textId="77777777" w:rsidR="00F72E1B" w:rsidRPr="009E1001" w:rsidRDefault="00F72E1B" w:rsidP="000C42FD">
            <w:pPr>
              <w:spacing w:after="0" w:line="240" w:lineRule="auto"/>
              <w:jc w:val="center"/>
              <w:rPr>
                <w:rFonts w:ascii="Arial" w:eastAsia="Arial" w:hAnsi="Arial" w:cs="Arial"/>
                <w:b/>
                <w:sz w:val="24"/>
                <w:szCs w:val="24"/>
                <w:lang w:eastAsia="es-MX"/>
              </w:rPr>
            </w:pPr>
            <w:r w:rsidRPr="009E1001">
              <w:rPr>
                <w:rFonts w:ascii="Arial" w:eastAsia="Arial" w:hAnsi="Arial" w:cs="Arial"/>
                <w:b/>
                <w:sz w:val="24"/>
                <w:szCs w:val="24"/>
                <w:lang w:eastAsia="es-MX"/>
              </w:rPr>
              <w:t>YURISHA ANDRADE MORALES</w:t>
            </w:r>
          </w:p>
        </w:tc>
        <w:tc>
          <w:tcPr>
            <w:tcW w:w="4633" w:type="dxa"/>
          </w:tcPr>
          <w:p w14:paraId="21E09147" w14:textId="77777777" w:rsidR="000C42FD" w:rsidRPr="009E1001" w:rsidRDefault="000C42FD" w:rsidP="000C42FD">
            <w:pPr>
              <w:spacing w:after="0" w:line="240" w:lineRule="auto"/>
              <w:jc w:val="center"/>
              <w:rPr>
                <w:rFonts w:ascii="Arial" w:eastAsia="Arial" w:hAnsi="Arial" w:cs="Arial"/>
                <w:b/>
                <w:sz w:val="24"/>
                <w:szCs w:val="24"/>
                <w:lang w:eastAsia="es-MX"/>
              </w:rPr>
            </w:pPr>
          </w:p>
          <w:p w14:paraId="3F321042" w14:textId="77777777" w:rsidR="00F72E1B" w:rsidRPr="009E1001" w:rsidRDefault="00F72E1B" w:rsidP="000C42FD">
            <w:pPr>
              <w:spacing w:after="0" w:line="240" w:lineRule="auto"/>
              <w:jc w:val="center"/>
              <w:rPr>
                <w:rFonts w:ascii="Arial" w:eastAsia="Arial" w:hAnsi="Arial" w:cs="Arial"/>
                <w:b/>
                <w:sz w:val="24"/>
                <w:szCs w:val="24"/>
                <w:lang w:eastAsia="es-MX"/>
              </w:rPr>
            </w:pPr>
            <w:r w:rsidRPr="009E1001">
              <w:rPr>
                <w:rFonts w:ascii="Arial" w:eastAsia="Arial" w:hAnsi="Arial" w:cs="Arial"/>
                <w:b/>
                <w:sz w:val="24"/>
                <w:szCs w:val="24"/>
                <w:lang w:eastAsia="es-MX"/>
              </w:rPr>
              <w:t>MAGISTRADA</w:t>
            </w:r>
          </w:p>
          <w:p w14:paraId="7EA6880B" w14:textId="77777777" w:rsidR="00E01E80" w:rsidRPr="009E1001" w:rsidRDefault="00E01E80" w:rsidP="000C42FD">
            <w:pPr>
              <w:spacing w:after="0" w:line="240" w:lineRule="auto"/>
              <w:jc w:val="center"/>
              <w:rPr>
                <w:rFonts w:ascii="Arial" w:eastAsia="Arial" w:hAnsi="Arial" w:cs="Arial"/>
                <w:b/>
                <w:sz w:val="24"/>
                <w:szCs w:val="24"/>
                <w:lang w:eastAsia="es-MX"/>
              </w:rPr>
            </w:pPr>
          </w:p>
          <w:p w14:paraId="55BE068E" w14:textId="77777777" w:rsidR="000C42FD" w:rsidRDefault="000C42FD" w:rsidP="000C42FD">
            <w:pPr>
              <w:spacing w:after="0" w:line="240" w:lineRule="auto"/>
              <w:jc w:val="center"/>
              <w:rPr>
                <w:rFonts w:ascii="Arial" w:eastAsia="Arial" w:hAnsi="Arial" w:cs="Arial"/>
                <w:b/>
                <w:sz w:val="24"/>
                <w:szCs w:val="24"/>
                <w:lang w:eastAsia="es-MX"/>
              </w:rPr>
            </w:pPr>
          </w:p>
          <w:p w14:paraId="760E5976" w14:textId="77777777" w:rsidR="006F0D27" w:rsidRDefault="006F0D27" w:rsidP="000C42FD">
            <w:pPr>
              <w:spacing w:after="0" w:line="240" w:lineRule="auto"/>
              <w:jc w:val="center"/>
              <w:rPr>
                <w:rFonts w:ascii="Arial" w:eastAsia="Arial" w:hAnsi="Arial" w:cs="Arial"/>
                <w:b/>
                <w:sz w:val="24"/>
                <w:szCs w:val="24"/>
                <w:lang w:eastAsia="es-MX"/>
              </w:rPr>
            </w:pPr>
          </w:p>
          <w:p w14:paraId="1F8B08F1" w14:textId="77777777" w:rsidR="006F0D27" w:rsidRPr="009E1001" w:rsidRDefault="006F0D27" w:rsidP="000C42FD">
            <w:pPr>
              <w:spacing w:after="0" w:line="240" w:lineRule="auto"/>
              <w:jc w:val="center"/>
              <w:rPr>
                <w:rFonts w:ascii="Arial" w:eastAsia="Arial" w:hAnsi="Arial" w:cs="Arial"/>
                <w:b/>
                <w:sz w:val="24"/>
                <w:szCs w:val="24"/>
                <w:lang w:eastAsia="es-MX"/>
              </w:rPr>
            </w:pPr>
          </w:p>
          <w:p w14:paraId="33E2CFCE" w14:textId="77777777" w:rsidR="00E2145C" w:rsidRPr="009E1001" w:rsidRDefault="00E2145C" w:rsidP="000C42FD">
            <w:pPr>
              <w:spacing w:after="0" w:line="240" w:lineRule="auto"/>
              <w:jc w:val="center"/>
              <w:rPr>
                <w:rFonts w:ascii="Arial" w:eastAsia="Arial" w:hAnsi="Arial" w:cs="Arial"/>
                <w:b/>
                <w:sz w:val="24"/>
                <w:szCs w:val="24"/>
                <w:lang w:eastAsia="es-MX"/>
              </w:rPr>
            </w:pPr>
          </w:p>
          <w:p w14:paraId="1F4AEBE7" w14:textId="77777777" w:rsidR="00332C8F" w:rsidRDefault="00F72E1B" w:rsidP="000C42FD">
            <w:pPr>
              <w:spacing w:after="0" w:line="240" w:lineRule="auto"/>
              <w:jc w:val="center"/>
              <w:rPr>
                <w:rFonts w:ascii="Arial" w:eastAsia="Arial" w:hAnsi="Arial" w:cs="Arial"/>
                <w:b/>
                <w:sz w:val="24"/>
                <w:szCs w:val="24"/>
                <w:lang w:eastAsia="es-MX"/>
              </w:rPr>
            </w:pPr>
            <w:r w:rsidRPr="009E1001">
              <w:rPr>
                <w:rFonts w:ascii="Arial" w:eastAsia="Arial" w:hAnsi="Arial" w:cs="Arial"/>
                <w:b/>
                <w:sz w:val="24"/>
                <w:szCs w:val="24"/>
                <w:lang w:eastAsia="es-MX"/>
              </w:rPr>
              <w:t>ALMA ROSA BAHENA VILLALOBOS</w:t>
            </w:r>
          </w:p>
          <w:p w14:paraId="1848BD22" w14:textId="77777777" w:rsidR="006F0D27" w:rsidRDefault="006F0D27" w:rsidP="000C42FD">
            <w:pPr>
              <w:spacing w:after="0" w:line="240" w:lineRule="auto"/>
              <w:jc w:val="center"/>
              <w:rPr>
                <w:rFonts w:ascii="Arial" w:eastAsia="Arial" w:hAnsi="Arial" w:cs="Arial"/>
                <w:b/>
                <w:sz w:val="24"/>
                <w:szCs w:val="24"/>
                <w:lang w:eastAsia="es-MX"/>
              </w:rPr>
            </w:pPr>
          </w:p>
          <w:p w14:paraId="398C8E61" w14:textId="77777777" w:rsidR="006F0D27" w:rsidRPr="009E1001" w:rsidRDefault="006F0D27" w:rsidP="000C42FD">
            <w:pPr>
              <w:spacing w:after="0" w:line="240" w:lineRule="auto"/>
              <w:jc w:val="center"/>
              <w:rPr>
                <w:rFonts w:ascii="Arial" w:eastAsia="Arial" w:hAnsi="Arial" w:cs="Arial"/>
                <w:b/>
                <w:sz w:val="24"/>
                <w:szCs w:val="24"/>
                <w:lang w:eastAsia="es-MX"/>
              </w:rPr>
            </w:pPr>
          </w:p>
        </w:tc>
      </w:tr>
      <w:tr w:rsidR="00F72E1B" w:rsidRPr="009E1001" w14:paraId="2A967B69" w14:textId="77777777">
        <w:trPr>
          <w:jc w:val="center"/>
        </w:trPr>
        <w:tc>
          <w:tcPr>
            <w:tcW w:w="4294" w:type="dxa"/>
          </w:tcPr>
          <w:p w14:paraId="6953D80A" w14:textId="77777777" w:rsidR="00BF35EA" w:rsidRPr="009E1001" w:rsidRDefault="00BF35EA" w:rsidP="000C42FD">
            <w:pPr>
              <w:spacing w:after="0" w:line="240" w:lineRule="auto"/>
              <w:jc w:val="center"/>
              <w:rPr>
                <w:rFonts w:ascii="Arial" w:eastAsia="Arial" w:hAnsi="Arial" w:cs="Arial"/>
                <w:b/>
                <w:sz w:val="24"/>
                <w:szCs w:val="24"/>
                <w:lang w:eastAsia="es-MX"/>
              </w:rPr>
            </w:pPr>
          </w:p>
          <w:p w14:paraId="5093F8E2" w14:textId="77777777" w:rsidR="00E01E80" w:rsidRPr="009E1001" w:rsidRDefault="00F72E1B" w:rsidP="000C42FD">
            <w:pPr>
              <w:spacing w:after="0" w:line="240" w:lineRule="auto"/>
              <w:jc w:val="center"/>
              <w:rPr>
                <w:rFonts w:ascii="Arial" w:eastAsia="Arial" w:hAnsi="Arial" w:cs="Arial"/>
                <w:b/>
                <w:sz w:val="24"/>
                <w:szCs w:val="24"/>
                <w:lang w:eastAsia="es-MX"/>
              </w:rPr>
            </w:pPr>
            <w:r w:rsidRPr="009E1001">
              <w:rPr>
                <w:rFonts w:ascii="Arial" w:eastAsia="Arial" w:hAnsi="Arial" w:cs="Arial"/>
                <w:b/>
                <w:sz w:val="24"/>
                <w:szCs w:val="24"/>
                <w:lang w:eastAsia="es-MX"/>
              </w:rPr>
              <w:t>MAGISTRADO</w:t>
            </w:r>
          </w:p>
          <w:p w14:paraId="57BFDC9A" w14:textId="77777777" w:rsidR="00E2145C" w:rsidRPr="009E1001" w:rsidRDefault="00E2145C" w:rsidP="000C42FD">
            <w:pPr>
              <w:spacing w:after="0" w:line="240" w:lineRule="auto"/>
              <w:jc w:val="center"/>
              <w:rPr>
                <w:rFonts w:ascii="Arial" w:eastAsia="Arial" w:hAnsi="Arial" w:cs="Arial"/>
                <w:b/>
                <w:sz w:val="24"/>
                <w:szCs w:val="24"/>
                <w:lang w:eastAsia="es-MX"/>
              </w:rPr>
            </w:pPr>
          </w:p>
          <w:p w14:paraId="767EEC5D" w14:textId="77777777" w:rsidR="000C42FD" w:rsidRDefault="000C42FD" w:rsidP="000C42FD">
            <w:pPr>
              <w:spacing w:after="0" w:line="240" w:lineRule="auto"/>
              <w:jc w:val="center"/>
              <w:rPr>
                <w:rFonts w:ascii="Arial" w:eastAsia="Arial" w:hAnsi="Arial" w:cs="Arial"/>
                <w:b/>
                <w:sz w:val="24"/>
                <w:szCs w:val="24"/>
                <w:lang w:eastAsia="es-MX"/>
              </w:rPr>
            </w:pPr>
          </w:p>
          <w:p w14:paraId="7E3EA59D" w14:textId="77777777" w:rsidR="006F0D27" w:rsidRDefault="006F0D27" w:rsidP="000C42FD">
            <w:pPr>
              <w:spacing w:after="0" w:line="240" w:lineRule="auto"/>
              <w:jc w:val="center"/>
              <w:rPr>
                <w:rFonts w:ascii="Arial" w:eastAsia="Arial" w:hAnsi="Arial" w:cs="Arial"/>
                <w:b/>
                <w:sz w:val="24"/>
                <w:szCs w:val="24"/>
                <w:lang w:eastAsia="es-MX"/>
              </w:rPr>
            </w:pPr>
          </w:p>
          <w:p w14:paraId="446485BA" w14:textId="77777777" w:rsidR="006F0D27" w:rsidRPr="009E1001" w:rsidRDefault="006F0D27" w:rsidP="000C42FD">
            <w:pPr>
              <w:spacing w:after="0" w:line="240" w:lineRule="auto"/>
              <w:jc w:val="center"/>
              <w:rPr>
                <w:rFonts w:ascii="Arial" w:eastAsia="Arial" w:hAnsi="Arial" w:cs="Arial"/>
                <w:b/>
                <w:sz w:val="24"/>
                <w:szCs w:val="24"/>
                <w:lang w:eastAsia="es-MX"/>
              </w:rPr>
            </w:pPr>
          </w:p>
          <w:p w14:paraId="5F6AF6A0" w14:textId="77777777" w:rsidR="000C42FD" w:rsidRPr="009E1001" w:rsidRDefault="000C42FD" w:rsidP="000C42FD">
            <w:pPr>
              <w:spacing w:after="0" w:line="240" w:lineRule="auto"/>
              <w:jc w:val="center"/>
              <w:rPr>
                <w:rFonts w:ascii="Arial" w:eastAsia="Arial" w:hAnsi="Arial" w:cs="Arial"/>
                <w:b/>
                <w:sz w:val="24"/>
                <w:szCs w:val="24"/>
                <w:lang w:eastAsia="es-MX"/>
              </w:rPr>
            </w:pPr>
          </w:p>
          <w:p w14:paraId="258451F6" w14:textId="77777777" w:rsidR="00F72E1B" w:rsidRPr="009E1001" w:rsidRDefault="00F72E1B" w:rsidP="000C42FD">
            <w:pPr>
              <w:spacing w:after="0" w:line="240" w:lineRule="auto"/>
              <w:jc w:val="center"/>
              <w:rPr>
                <w:rFonts w:ascii="Arial" w:eastAsia="Arial" w:hAnsi="Arial" w:cs="Arial"/>
                <w:b/>
                <w:sz w:val="24"/>
                <w:szCs w:val="24"/>
                <w:lang w:eastAsia="es-MX"/>
              </w:rPr>
            </w:pPr>
            <w:r w:rsidRPr="009E1001">
              <w:rPr>
                <w:rFonts w:ascii="Arial" w:eastAsia="Arial" w:hAnsi="Arial" w:cs="Arial"/>
                <w:b/>
                <w:sz w:val="24"/>
                <w:szCs w:val="24"/>
                <w:lang w:eastAsia="es-MX"/>
              </w:rPr>
              <w:t>ADRIÁN HERNÁNDEZ PINEDO</w:t>
            </w:r>
          </w:p>
        </w:tc>
        <w:tc>
          <w:tcPr>
            <w:tcW w:w="4633" w:type="dxa"/>
          </w:tcPr>
          <w:p w14:paraId="60490B2E" w14:textId="77777777" w:rsidR="00BF35EA" w:rsidRPr="009E1001" w:rsidRDefault="00BF35EA" w:rsidP="000C42FD">
            <w:pPr>
              <w:spacing w:after="0" w:line="240" w:lineRule="auto"/>
              <w:jc w:val="center"/>
              <w:rPr>
                <w:rFonts w:ascii="Arial" w:eastAsia="Arial" w:hAnsi="Arial" w:cs="Arial"/>
                <w:b/>
                <w:sz w:val="24"/>
                <w:szCs w:val="24"/>
                <w:lang w:eastAsia="es-MX"/>
              </w:rPr>
            </w:pPr>
          </w:p>
          <w:p w14:paraId="6D3EC21E" w14:textId="77777777" w:rsidR="00E01E80" w:rsidRPr="009E1001" w:rsidRDefault="00F72E1B" w:rsidP="000C42FD">
            <w:pPr>
              <w:spacing w:after="0" w:line="240" w:lineRule="auto"/>
              <w:jc w:val="center"/>
              <w:rPr>
                <w:rFonts w:ascii="Arial" w:eastAsia="Arial" w:hAnsi="Arial" w:cs="Arial"/>
                <w:b/>
                <w:sz w:val="24"/>
                <w:szCs w:val="24"/>
                <w:lang w:eastAsia="es-MX"/>
              </w:rPr>
            </w:pPr>
            <w:r w:rsidRPr="009E1001">
              <w:rPr>
                <w:rFonts w:ascii="Arial" w:eastAsia="Arial" w:hAnsi="Arial" w:cs="Arial"/>
                <w:b/>
                <w:sz w:val="24"/>
                <w:szCs w:val="24"/>
                <w:lang w:eastAsia="es-MX"/>
              </w:rPr>
              <w:t>MAGISTRADO</w:t>
            </w:r>
          </w:p>
          <w:p w14:paraId="1BA9F402" w14:textId="77777777" w:rsidR="00E2145C" w:rsidRPr="009E1001" w:rsidRDefault="00E2145C" w:rsidP="000C42FD">
            <w:pPr>
              <w:spacing w:after="0" w:line="240" w:lineRule="auto"/>
              <w:jc w:val="center"/>
              <w:rPr>
                <w:rFonts w:ascii="Arial" w:eastAsia="Arial" w:hAnsi="Arial" w:cs="Arial"/>
                <w:b/>
                <w:sz w:val="24"/>
                <w:szCs w:val="24"/>
                <w:lang w:eastAsia="es-MX"/>
              </w:rPr>
            </w:pPr>
          </w:p>
          <w:p w14:paraId="6202B4FC" w14:textId="77777777" w:rsidR="000C42FD" w:rsidRDefault="000C42FD" w:rsidP="000C42FD">
            <w:pPr>
              <w:spacing w:after="0" w:line="240" w:lineRule="auto"/>
              <w:jc w:val="center"/>
              <w:rPr>
                <w:rFonts w:ascii="Arial" w:eastAsia="Arial" w:hAnsi="Arial" w:cs="Arial"/>
                <w:b/>
                <w:sz w:val="24"/>
                <w:szCs w:val="24"/>
                <w:lang w:eastAsia="es-MX"/>
              </w:rPr>
            </w:pPr>
          </w:p>
          <w:p w14:paraId="1CE61399" w14:textId="77777777" w:rsidR="006F0D27" w:rsidRDefault="006F0D27" w:rsidP="000C42FD">
            <w:pPr>
              <w:spacing w:after="0" w:line="240" w:lineRule="auto"/>
              <w:jc w:val="center"/>
              <w:rPr>
                <w:rFonts w:ascii="Arial" w:eastAsia="Arial" w:hAnsi="Arial" w:cs="Arial"/>
                <w:b/>
                <w:sz w:val="24"/>
                <w:szCs w:val="24"/>
                <w:lang w:eastAsia="es-MX"/>
              </w:rPr>
            </w:pPr>
          </w:p>
          <w:p w14:paraId="418A8536" w14:textId="77777777" w:rsidR="006F0D27" w:rsidRPr="009E1001" w:rsidRDefault="006F0D27" w:rsidP="000C42FD">
            <w:pPr>
              <w:spacing w:after="0" w:line="240" w:lineRule="auto"/>
              <w:jc w:val="center"/>
              <w:rPr>
                <w:rFonts w:ascii="Arial" w:eastAsia="Arial" w:hAnsi="Arial" w:cs="Arial"/>
                <w:b/>
                <w:sz w:val="24"/>
                <w:szCs w:val="24"/>
                <w:lang w:eastAsia="es-MX"/>
              </w:rPr>
            </w:pPr>
          </w:p>
          <w:p w14:paraId="7A253E08" w14:textId="77777777" w:rsidR="00E2145C" w:rsidRPr="009E1001" w:rsidRDefault="00E2145C" w:rsidP="000C42FD">
            <w:pPr>
              <w:spacing w:after="0" w:line="240" w:lineRule="auto"/>
              <w:jc w:val="center"/>
              <w:rPr>
                <w:rFonts w:ascii="Arial" w:eastAsia="Arial" w:hAnsi="Arial" w:cs="Arial"/>
                <w:b/>
                <w:sz w:val="24"/>
                <w:szCs w:val="24"/>
                <w:lang w:eastAsia="es-MX"/>
              </w:rPr>
            </w:pPr>
          </w:p>
          <w:p w14:paraId="01C9BBCF" w14:textId="77777777" w:rsidR="00332C8F" w:rsidRDefault="00F72E1B" w:rsidP="000C42FD">
            <w:pPr>
              <w:spacing w:after="0" w:line="240" w:lineRule="auto"/>
              <w:jc w:val="center"/>
              <w:rPr>
                <w:rFonts w:ascii="Arial" w:eastAsia="Arial" w:hAnsi="Arial" w:cs="Arial"/>
                <w:b/>
                <w:sz w:val="24"/>
                <w:szCs w:val="24"/>
                <w:lang w:eastAsia="es-MX"/>
              </w:rPr>
            </w:pPr>
            <w:r w:rsidRPr="009E1001">
              <w:rPr>
                <w:rFonts w:ascii="Arial" w:eastAsia="Arial" w:hAnsi="Arial" w:cs="Arial"/>
                <w:b/>
                <w:sz w:val="24"/>
                <w:szCs w:val="24"/>
                <w:lang w:eastAsia="es-MX"/>
              </w:rPr>
              <w:t>ERIC LÓPEZ VILLASEÑOR</w:t>
            </w:r>
          </w:p>
          <w:p w14:paraId="3336B444" w14:textId="77777777" w:rsidR="006F0D27" w:rsidRDefault="006F0D27" w:rsidP="000C42FD">
            <w:pPr>
              <w:spacing w:after="0" w:line="240" w:lineRule="auto"/>
              <w:jc w:val="center"/>
              <w:rPr>
                <w:rFonts w:ascii="Arial" w:eastAsia="Arial" w:hAnsi="Arial" w:cs="Arial"/>
                <w:b/>
                <w:sz w:val="24"/>
                <w:szCs w:val="24"/>
                <w:lang w:eastAsia="es-MX"/>
              </w:rPr>
            </w:pPr>
          </w:p>
          <w:p w14:paraId="54AE53CB" w14:textId="77777777" w:rsidR="006F0D27" w:rsidRDefault="006F0D27" w:rsidP="000C42FD">
            <w:pPr>
              <w:spacing w:after="0" w:line="240" w:lineRule="auto"/>
              <w:jc w:val="center"/>
              <w:rPr>
                <w:rFonts w:ascii="Arial" w:eastAsia="Arial" w:hAnsi="Arial" w:cs="Arial"/>
                <w:b/>
                <w:sz w:val="24"/>
                <w:szCs w:val="24"/>
                <w:lang w:eastAsia="es-MX"/>
              </w:rPr>
            </w:pPr>
          </w:p>
          <w:p w14:paraId="3ED18157" w14:textId="77777777" w:rsidR="006F0D27" w:rsidRDefault="006F0D27" w:rsidP="000C42FD">
            <w:pPr>
              <w:spacing w:after="0" w:line="240" w:lineRule="auto"/>
              <w:jc w:val="center"/>
              <w:rPr>
                <w:rFonts w:ascii="Arial" w:eastAsia="Arial" w:hAnsi="Arial" w:cs="Arial"/>
                <w:b/>
                <w:sz w:val="24"/>
                <w:szCs w:val="24"/>
                <w:lang w:eastAsia="es-MX"/>
              </w:rPr>
            </w:pPr>
          </w:p>
          <w:p w14:paraId="065BC458" w14:textId="77777777" w:rsidR="006F0D27" w:rsidRDefault="006F0D27" w:rsidP="000C42FD">
            <w:pPr>
              <w:spacing w:after="0" w:line="240" w:lineRule="auto"/>
              <w:jc w:val="center"/>
              <w:rPr>
                <w:rFonts w:ascii="Arial" w:eastAsia="Arial" w:hAnsi="Arial" w:cs="Arial"/>
                <w:b/>
                <w:sz w:val="24"/>
                <w:szCs w:val="24"/>
                <w:lang w:eastAsia="es-MX"/>
              </w:rPr>
            </w:pPr>
          </w:p>
          <w:p w14:paraId="0988205D" w14:textId="77777777" w:rsidR="006F0D27" w:rsidRDefault="006F0D27" w:rsidP="000C42FD">
            <w:pPr>
              <w:spacing w:after="0" w:line="240" w:lineRule="auto"/>
              <w:jc w:val="center"/>
              <w:rPr>
                <w:rFonts w:ascii="Arial" w:eastAsia="Arial" w:hAnsi="Arial" w:cs="Arial"/>
                <w:b/>
                <w:sz w:val="24"/>
                <w:szCs w:val="24"/>
                <w:lang w:eastAsia="es-MX"/>
              </w:rPr>
            </w:pPr>
          </w:p>
          <w:p w14:paraId="464E52B2" w14:textId="77777777" w:rsidR="006F0D27" w:rsidRDefault="006F0D27" w:rsidP="000C42FD">
            <w:pPr>
              <w:spacing w:after="0" w:line="240" w:lineRule="auto"/>
              <w:jc w:val="center"/>
              <w:rPr>
                <w:rFonts w:ascii="Arial" w:eastAsia="Arial" w:hAnsi="Arial" w:cs="Arial"/>
                <w:b/>
                <w:sz w:val="24"/>
                <w:szCs w:val="24"/>
                <w:lang w:eastAsia="es-MX"/>
              </w:rPr>
            </w:pPr>
          </w:p>
          <w:p w14:paraId="45C7585F" w14:textId="77777777" w:rsidR="006F0D27" w:rsidRDefault="006F0D27" w:rsidP="000C42FD">
            <w:pPr>
              <w:spacing w:after="0" w:line="240" w:lineRule="auto"/>
              <w:jc w:val="center"/>
              <w:rPr>
                <w:rFonts w:ascii="Arial" w:eastAsia="Arial" w:hAnsi="Arial" w:cs="Arial"/>
                <w:b/>
                <w:sz w:val="24"/>
                <w:szCs w:val="24"/>
                <w:lang w:eastAsia="es-MX"/>
              </w:rPr>
            </w:pPr>
          </w:p>
          <w:p w14:paraId="0B9608F6" w14:textId="77777777" w:rsidR="006F0D27" w:rsidRDefault="006F0D27" w:rsidP="000C42FD">
            <w:pPr>
              <w:spacing w:after="0" w:line="240" w:lineRule="auto"/>
              <w:jc w:val="center"/>
              <w:rPr>
                <w:rFonts w:ascii="Arial" w:eastAsia="Arial" w:hAnsi="Arial" w:cs="Arial"/>
                <w:b/>
                <w:sz w:val="24"/>
                <w:szCs w:val="24"/>
                <w:lang w:eastAsia="es-MX"/>
              </w:rPr>
            </w:pPr>
          </w:p>
          <w:p w14:paraId="15E26DAE" w14:textId="77777777" w:rsidR="006F0D27" w:rsidRPr="009E1001" w:rsidRDefault="006F0D27" w:rsidP="000C42FD">
            <w:pPr>
              <w:spacing w:after="0" w:line="240" w:lineRule="auto"/>
              <w:jc w:val="center"/>
              <w:rPr>
                <w:rFonts w:ascii="Arial" w:eastAsia="Arial" w:hAnsi="Arial" w:cs="Arial"/>
                <w:b/>
                <w:sz w:val="24"/>
                <w:szCs w:val="24"/>
                <w:lang w:eastAsia="es-MX"/>
              </w:rPr>
            </w:pPr>
          </w:p>
        </w:tc>
      </w:tr>
      <w:tr w:rsidR="00F72E1B" w:rsidRPr="009E1001" w14:paraId="64EC757C" w14:textId="77777777">
        <w:trPr>
          <w:jc w:val="center"/>
        </w:trPr>
        <w:tc>
          <w:tcPr>
            <w:tcW w:w="8927" w:type="dxa"/>
            <w:gridSpan w:val="2"/>
          </w:tcPr>
          <w:p w14:paraId="6A0944C2" w14:textId="77777777" w:rsidR="00F72E1B" w:rsidRPr="009E1001" w:rsidRDefault="00F72E1B" w:rsidP="000C42FD">
            <w:pPr>
              <w:spacing w:after="0" w:line="240" w:lineRule="auto"/>
              <w:jc w:val="center"/>
              <w:rPr>
                <w:rFonts w:ascii="Arial" w:eastAsia="Arial" w:hAnsi="Arial" w:cs="Arial"/>
                <w:b/>
                <w:sz w:val="24"/>
                <w:szCs w:val="24"/>
                <w:lang w:eastAsia="es-MX"/>
              </w:rPr>
            </w:pPr>
          </w:p>
          <w:p w14:paraId="009FA99C" w14:textId="77777777" w:rsidR="00375E98" w:rsidRPr="009E1001" w:rsidRDefault="00F72E1B" w:rsidP="000C42FD">
            <w:pPr>
              <w:spacing w:after="0" w:line="240" w:lineRule="auto"/>
              <w:jc w:val="center"/>
              <w:rPr>
                <w:rFonts w:ascii="Arial" w:eastAsia="Arial" w:hAnsi="Arial" w:cs="Arial"/>
                <w:b/>
                <w:sz w:val="24"/>
                <w:szCs w:val="24"/>
                <w:lang w:eastAsia="es-MX"/>
              </w:rPr>
            </w:pPr>
            <w:r w:rsidRPr="009E1001">
              <w:rPr>
                <w:rFonts w:ascii="Arial" w:eastAsia="Arial" w:hAnsi="Arial" w:cs="Arial"/>
                <w:b/>
                <w:sz w:val="24"/>
                <w:szCs w:val="24"/>
                <w:lang w:eastAsia="es-MX"/>
              </w:rPr>
              <w:t>SECRETARIO GENERAL DE ACUERDOS</w:t>
            </w:r>
          </w:p>
          <w:p w14:paraId="083A8511" w14:textId="77777777" w:rsidR="00E2145C" w:rsidRPr="009E1001" w:rsidRDefault="00E2145C" w:rsidP="000C42FD">
            <w:pPr>
              <w:spacing w:after="0" w:line="240" w:lineRule="auto"/>
              <w:jc w:val="center"/>
              <w:rPr>
                <w:rFonts w:ascii="Arial" w:eastAsia="Arial" w:hAnsi="Arial" w:cs="Arial"/>
                <w:b/>
                <w:sz w:val="24"/>
                <w:szCs w:val="24"/>
                <w:lang w:eastAsia="es-MX"/>
              </w:rPr>
            </w:pPr>
          </w:p>
          <w:p w14:paraId="480F83EA" w14:textId="77777777" w:rsidR="000C42FD" w:rsidRDefault="000C42FD" w:rsidP="000C42FD">
            <w:pPr>
              <w:spacing w:after="0" w:line="240" w:lineRule="auto"/>
              <w:jc w:val="center"/>
              <w:rPr>
                <w:rFonts w:ascii="Arial" w:eastAsia="Arial" w:hAnsi="Arial" w:cs="Arial"/>
                <w:b/>
                <w:sz w:val="24"/>
                <w:szCs w:val="24"/>
                <w:lang w:eastAsia="es-MX"/>
              </w:rPr>
            </w:pPr>
          </w:p>
          <w:p w14:paraId="164489D4" w14:textId="77777777" w:rsidR="006F0D27" w:rsidRPr="009E1001" w:rsidRDefault="006F0D27" w:rsidP="000C42FD">
            <w:pPr>
              <w:spacing w:after="0" w:line="240" w:lineRule="auto"/>
              <w:jc w:val="center"/>
              <w:rPr>
                <w:rFonts w:ascii="Arial" w:eastAsia="Arial" w:hAnsi="Arial" w:cs="Arial"/>
                <w:b/>
                <w:sz w:val="24"/>
                <w:szCs w:val="24"/>
                <w:lang w:eastAsia="es-MX"/>
              </w:rPr>
            </w:pPr>
          </w:p>
          <w:p w14:paraId="5E6855B1" w14:textId="77777777" w:rsidR="000C42FD" w:rsidRPr="009E1001" w:rsidRDefault="000C42FD" w:rsidP="000C42FD">
            <w:pPr>
              <w:spacing w:after="0" w:line="240" w:lineRule="auto"/>
              <w:jc w:val="center"/>
              <w:rPr>
                <w:rFonts w:ascii="Arial" w:eastAsia="Arial" w:hAnsi="Arial" w:cs="Arial"/>
                <w:b/>
                <w:sz w:val="24"/>
                <w:szCs w:val="24"/>
                <w:lang w:eastAsia="es-MX"/>
              </w:rPr>
            </w:pPr>
          </w:p>
          <w:p w14:paraId="63AC52AC" w14:textId="77777777" w:rsidR="00F72E1B" w:rsidRPr="009E1001" w:rsidRDefault="00F72E1B" w:rsidP="000C42FD">
            <w:pPr>
              <w:spacing w:after="0" w:line="240" w:lineRule="auto"/>
              <w:jc w:val="center"/>
              <w:rPr>
                <w:rFonts w:ascii="Arial" w:eastAsia="Arial" w:hAnsi="Arial" w:cs="Arial"/>
                <w:b/>
                <w:sz w:val="24"/>
                <w:szCs w:val="24"/>
                <w:lang w:eastAsia="es-MX"/>
              </w:rPr>
            </w:pPr>
            <w:r w:rsidRPr="009E1001">
              <w:rPr>
                <w:rFonts w:ascii="Arial" w:eastAsia="Arial" w:hAnsi="Arial" w:cs="Arial"/>
                <w:b/>
                <w:sz w:val="24"/>
                <w:szCs w:val="24"/>
                <w:lang w:eastAsia="es-MX"/>
              </w:rPr>
              <w:t>VÍCTOR HUGO ARROYO SANDOVAL</w:t>
            </w:r>
          </w:p>
        </w:tc>
      </w:tr>
    </w:tbl>
    <w:p w14:paraId="5E64108E" w14:textId="77777777" w:rsidR="00BA7493" w:rsidRPr="009E1001" w:rsidRDefault="00BA7493" w:rsidP="00332C8F">
      <w:pPr>
        <w:spacing w:line="240" w:lineRule="auto"/>
        <w:jc w:val="both"/>
        <w:rPr>
          <w:rFonts w:ascii="Arial" w:eastAsia="Arial" w:hAnsi="Arial" w:cs="Arial"/>
          <w:sz w:val="16"/>
          <w:szCs w:val="16"/>
          <w:lang w:eastAsia="es-MX"/>
        </w:rPr>
      </w:pPr>
    </w:p>
    <w:p w14:paraId="3FDBF0C0" w14:textId="77777777" w:rsidR="006F0D27" w:rsidRDefault="006F0D27" w:rsidP="006F0D27">
      <w:pPr>
        <w:pStyle w:val="Sinespaciado"/>
        <w:jc w:val="both"/>
        <w:rPr>
          <w:rFonts w:ascii="Arial" w:eastAsia="Arial" w:hAnsi="Arial" w:cs="Arial"/>
          <w:sz w:val="16"/>
          <w:szCs w:val="16"/>
          <w:lang w:eastAsia="es-MX"/>
        </w:rPr>
      </w:pPr>
      <w:r w:rsidRPr="006F0D27">
        <w:rPr>
          <w:rFonts w:ascii="Arial" w:eastAsia="Arial" w:hAnsi="Arial" w:cs="Arial"/>
          <w:sz w:val="16"/>
          <w:szCs w:val="16"/>
          <w:lang w:eastAsia="es-MX"/>
        </w:rPr>
        <w:t>El suscrito Víctor Hugo Arroyo Sandoval, Secretario General de Acuerdos del Tribunal Electoral del Estado, con</w:t>
      </w:r>
      <w:r>
        <w:rPr>
          <w:rFonts w:ascii="Arial" w:eastAsia="Arial" w:hAnsi="Arial" w:cs="Arial"/>
          <w:sz w:val="16"/>
          <w:szCs w:val="16"/>
          <w:lang w:eastAsia="es-MX"/>
        </w:rPr>
        <w:t xml:space="preserve"> </w:t>
      </w:r>
      <w:r w:rsidRPr="006F0D27">
        <w:rPr>
          <w:rFonts w:ascii="Arial" w:eastAsia="Arial" w:hAnsi="Arial" w:cs="Arial"/>
          <w:sz w:val="16"/>
          <w:szCs w:val="16"/>
          <w:lang w:eastAsia="es-MX"/>
        </w:rPr>
        <w:t>fundamento en los artículos 69, fracción VII del Código Electoral del Estado y 66, fracciones I y II del Reglamento</w:t>
      </w:r>
      <w:r>
        <w:rPr>
          <w:rFonts w:ascii="Arial" w:eastAsia="Arial" w:hAnsi="Arial" w:cs="Arial"/>
          <w:sz w:val="16"/>
          <w:szCs w:val="16"/>
          <w:lang w:eastAsia="es-MX"/>
        </w:rPr>
        <w:t xml:space="preserve"> </w:t>
      </w:r>
      <w:r w:rsidRPr="006F0D27">
        <w:rPr>
          <w:rFonts w:ascii="Arial" w:eastAsia="Arial" w:hAnsi="Arial" w:cs="Arial"/>
          <w:sz w:val="16"/>
          <w:szCs w:val="16"/>
          <w:lang w:eastAsia="es-MX"/>
        </w:rPr>
        <w:t>Interior del Tribunal Electoral del Estado, hago constar que las firmas electrónicas que obran en el presente</w:t>
      </w:r>
      <w:r>
        <w:rPr>
          <w:rFonts w:ascii="Arial" w:eastAsia="Arial" w:hAnsi="Arial" w:cs="Arial"/>
          <w:sz w:val="16"/>
          <w:szCs w:val="16"/>
          <w:lang w:eastAsia="es-MX"/>
        </w:rPr>
        <w:t xml:space="preserve"> </w:t>
      </w:r>
      <w:r w:rsidRPr="006F0D27">
        <w:rPr>
          <w:rFonts w:ascii="Arial" w:eastAsia="Arial" w:hAnsi="Arial" w:cs="Arial"/>
          <w:sz w:val="16"/>
          <w:szCs w:val="16"/>
          <w:lang w:eastAsia="es-MX"/>
        </w:rPr>
        <w:t xml:space="preserve">documento corresponden a la </w:t>
      </w:r>
      <w:r>
        <w:rPr>
          <w:rFonts w:ascii="Arial" w:eastAsia="Arial" w:hAnsi="Arial" w:cs="Arial"/>
          <w:sz w:val="16"/>
          <w:szCs w:val="16"/>
          <w:lang w:eastAsia="es-MX"/>
        </w:rPr>
        <w:t>resolución del incidente de acumulación</w:t>
      </w:r>
      <w:r w:rsidRPr="006F0D27">
        <w:rPr>
          <w:rFonts w:ascii="Arial" w:eastAsia="Arial" w:hAnsi="Arial" w:cs="Arial"/>
          <w:sz w:val="16"/>
          <w:szCs w:val="16"/>
          <w:lang w:eastAsia="es-MX"/>
        </w:rPr>
        <w:t xml:space="preserve"> emitida por el Pleno del Tribunal Electoral del Estado, en sesión pública</w:t>
      </w:r>
      <w:r>
        <w:rPr>
          <w:rFonts w:ascii="Arial" w:eastAsia="Arial" w:hAnsi="Arial" w:cs="Arial"/>
          <w:sz w:val="16"/>
          <w:szCs w:val="16"/>
          <w:lang w:eastAsia="es-MX"/>
        </w:rPr>
        <w:t xml:space="preserve"> </w:t>
      </w:r>
      <w:r w:rsidRPr="006F0D27">
        <w:rPr>
          <w:rFonts w:ascii="Arial" w:eastAsia="Arial" w:hAnsi="Arial" w:cs="Arial"/>
          <w:sz w:val="16"/>
          <w:szCs w:val="16"/>
          <w:lang w:eastAsia="es-MX"/>
        </w:rPr>
        <w:t xml:space="preserve">celebrada el </w:t>
      </w:r>
      <w:r>
        <w:rPr>
          <w:rFonts w:ascii="Arial" w:eastAsia="Arial" w:hAnsi="Arial" w:cs="Arial"/>
          <w:sz w:val="16"/>
          <w:szCs w:val="16"/>
          <w:lang w:eastAsia="es-MX"/>
        </w:rPr>
        <w:t>quince</w:t>
      </w:r>
      <w:r w:rsidRPr="006F0D27">
        <w:rPr>
          <w:rFonts w:ascii="Arial" w:eastAsia="Arial" w:hAnsi="Arial" w:cs="Arial"/>
          <w:sz w:val="16"/>
          <w:szCs w:val="16"/>
          <w:lang w:eastAsia="es-MX"/>
        </w:rPr>
        <w:t xml:space="preserve"> de octubre de dos mil veintiséis, dentro del Juicio para la Protección de los Derechos</w:t>
      </w:r>
      <w:r>
        <w:rPr>
          <w:rFonts w:ascii="Arial" w:eastAsia="Arial" w:hAnsi="Arial" w:cs="Arial"/>
          <w:sz w:val="16"/>
          <w:szCs w:val="16"/>
          <w:lang w:eastAsia="es-MX"/>
        </w:rPr>
        <w:t xml:space="preserve">  </w:t>
      </w:r>
      <w:r w:rsidRPr="006F0D27">
        <w:rPr>
          <w:rFonts w:ascii="Arial" w:eastAsia="Arial" w:hAnsi="Arial" w:cs="Arial"/>
          <w:sz w:val="16"/>
          <w:szCs w:val="16"/>
          <w:lang w:eastAsia="es-MX"/>
        </w:rPr>
        <w:t xml:space="preserve">Político Electorales del Ciudadano identificado con la clave </w:t>
      </w:r>
      <w:r w:rsidRPr="006F0D27">
        <w:rPr>
          <w:rFonts w:ascii="Arial" w:eastAsia="Arial" w:hAnsi="Arial" w:cs="Arial"/>
          <w:b/>
          <w:bCs/>
          <w:sz w:val="16"/>
          <w:szCs w:val="16"/>
          <w:lang w:eastAsia="es-MX"/>
        </w:rPr>
        <w:t>TEEM-JDC-</w:t>
      </w:r>
      <w:r>
        <w:rPr>
          <w:rFonts w:ascii="Arial" w:eastAsia="Arial" w:hAnsi="Arial" w:cs="Arial"/>
          <w:b/>
          <w:bCs/>
          <w:sz w:val="16"/>
          <w:szCs w:val="16"/>
          <w:lang w:eastAsia="es-MX"/>
        </w:rPr>
        <w:t>258</w:t>
      </w:r>
      <w:r w:rsidRPr="006F0D27">
        <w:rPr>
          <w:rFonts w:ascii="Arial" w:eastAsia="Arial" w:hAnsi="Arial" w:cs="Arial"/>
          <w:b/>
          <w:bCs/>
          <w:sz w:val="16"/>
          <w:szCs w:val="16"/>
          <w:lang w:eastAsia="es-MX"/>
        </w:rPr>
        <w:t>/202</w:t>
      </w:r>
      <w:r>
        <w:rPr>
          <w:rFonts w:ascii="Arial" w:eastAsia="Arial" w:hAnsi="Arial" w:cs="Arial"/>
          <w:b/>
          <w:bCs/>
          <w:sz w:val="16"/>
          <w:szCs w:val="16"/>
          <w:lang w:eastAsia="es-MX"/>
        </w:rPr>
        <w:t>5</w:t>
      </w:r>
      <w:r w:rsidRPr="006F0D27">
        <w:rPr>
          <w:rFonts w:ascii="Arial" w:eastAsia="Arial" w:hAnsi="Arial" w:cs="Arial"/>
          <w:sz w:val="16"/>
          <w:szCs w:val="16"/>
          <w:lang w:eastAsia="es-MX"/>
        </w:rPr>
        <w:t xml:space="preserve">; documento que consta de </w:t>
      </w:r>
      <w:r>
        <w:rPr>
          <w:rFonts w:ascii="Arial" w:eastAsia="Arial" w:hAnsi="Arial" w:cs="Arial"/>
          <w:sz w:val="16"/>
          <w:szCs w:val="16"/>
          <w:lang w:eastAsia="es-MX"/>
        </w:rPr>
        <w:t>siete</w:t>
      </w:r>
      <w:r w:rsidR="007D6F3F">
        <w:rPr>
          <w:rFonts w:ascii="Arial" w:eastAsia="Arial" w:hAnsi="Arial" w:cs="Arial"/>
          <w:sz w:val="16"/>
          <w:szCs w:val="16"/>
          <w:lang w:eastAsia="es-MX"/>
        </w:rPr>
        <w:t xml:space="preserve"> páginas</w:t>
      </w:r>
      <w:r w:rsidRPr="006F0D27">
        <w:rPr>
          <w:rFonts w:ascii="Arial" w:eastAsia="Arial" w:hAnsi="Arial" w:cs="Arial"/>
          <w:sz w:val="16"/>
          <w:szCs w:val="16"/>
          <w:lang w:eastAsia="es-MX"/>
        </w:rPr>
        <w:t>, incluida</w:t>
      </w:r>
      <w:r>
        <w:rPr>
          <w:rFonts w:ascii="Arial" w:eastAsia="Arial" w:hAnsi="Arial" w:cs="Arial"/>
          <w:sz w:val="16"/>
          <w:szCs w:val="16"/>
          <w:lang w:eastAsia="es-MX"/>
        </w:rPr>
        <w:t xml:space="preserve"> </w:t>
      </w:r>
      <w:r w:rsidRPr="006F0D27">
        <w:rPr>
          <w:rFonts w:ascii="Arial" w:eastAsia="Arial" w:hAnsi="Arial" w:cs="Arial"/>
          <w:sz w:val="16"/>
          <w:szCs w:val="16"/>
          <w:lang w:eastAsia="es-MX"/>
        </w:rPr>
        <w:t>la presente; mismo que se firma de manera electrónica. Doy fe.</w:t>
      </w:r>
    </w:p>
    <w:p w14:paraId="73AFD56E" w14:textId="77777777" w:rsidR="006F0D27" w:rsidRDefault="006F0D27" w:rsidP="006F0D27">
      <w:pPr>
        <w:pStyle w:val="Sinespaciado"/>
        <w:spacing w:after="200"/>
        <w:jc w:val="both"/>
        <w:rPr>
          <w:rFonts w:ascii="Arial" w:eastAsia="Arial" w:hAnsi="Arial" w:cs="Arial"/>
          <w:sz w:val="16"/>
          <w:szCs w:val="16"/>
          <w:lang w:eastAsia="es-MX"/>
        </w:rPr>
      </w:pPr>
    </w:p>
    <w:p w14:paraId="3B9BDB71" w14:textId="77777777" w:rsidR="002579F0" w:rsidRPr="00537BE2" w:rsidRDefault="00F72E1B" w:rsidP="006F0D27">
      <w:pPr>
        <w:pStyle w:val="Sinespaciado"/>
        <w:spacing w:after="200"/>
        <w:jc w:val="both"/>
        <w:rPr>
          <w:rFonts w:ascii="Arial" w:hAnsi="Arial" w:cs="Arial"/>
          <w:sz w:val="16"/>
          <w:szCs w:val="16"/>
        </w:rPr>
      </w:pPr>
      <w:r w:rsidRPr="009E1001">
        <w:rPr>
          <w:rFonts w:ascii="Arial" w:eastAsia="Arial" w:hAnsi="Arial" w:cs="Arial"/>
          <w:b/>
          <w:sz w:val="16"/>
          <w:szCs w:val="16"/>
          <w:lang w:eastAsia="es-MX"/>
        </w:rPr>
        <w:t>Este documento es una representación gráfica autorizada mediante firmas electrónicas certificadas, el cual tiene plena validez jurídica de conformidad con el numeral tercero y cuarto del ACUERDO DEL PLENO POR EL QUE SE IMPLEMENTA EL USO DE LA FIRMA ELECTRÓNICA EN LOS ACUERDOS, RESOLUCIONES Y SENTENCIAS QUE SE DICTEN CON MOTIVO DEL TRÁMITE, TURNO, SUSTANCIACIÓN Y RESOLUCIÓN DE LOS ASUNTOS JURISDICCIONALES, ASÍ COMO EN LOS ACUERDOS, LAS GESTIONES Y DETERMINACIONES DERIVADAS DEL ÁMBITO ADMINISTRATIVO DEL TRIBUNAL</w:t>
      </w:r>
      <w:bookmarkStart w:id="1" w:name="_PictureBullets"/>
      <w:bookmarkEnd w:id="1"/>
      <w:r w:rsidRPr="009E1001">
        <w:rPr>
          <w:rFonts w:ascii="Arial" w:eastAsia="Arial" w:hAnsi="Arial" w:cs="Arial"/>
          <w:b/>
          <w:sz w:val="16"/>
          <w:szCs w:val="16"/>
          <w:lang w:eastAsia="es-MX"/>
        </w:rPr>
        <w:t>.</w:t>
      </w:r>
    </w:p>
    <w:sectPr w:rsidR="002579F0" w:rsidRPr="00537BE2" w:rsidSect="000048BF">
      <w:headerReference w:type="default" r:id="rId8"/>
      <w:footerReference w:type="default" r:id="rId9"/>
      <w:headerReference w:type="first" r:id="rId10"/>
      <w:footerReference w:type="first" r:id="rId11"/>
      <w:pgSz w:w="12240" w:h="18720" w:code="14"/>
      <w:pgMar w:top="1418" w:right="1134" w:bottom="1418" w:left="2268" w:header="42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5F2AF" w14:textId="77777777" w:rsidR="00CB7C72" w:rsidRDefault="00CB7C72" w:rsidP="00894933">
      <w:pPr>
        <w:spacing w:after="0" w:line="240" w:lineRule="auto"/>
      </w:pPr>
      <w:r>
        <w:separator/>
      </w:r>
    </w:p>
  </w:endnote>
  <w:endnote w:type="continuationSeparator" w:id="0">
    <w:p w14:paraId="327ECF30" w14:textId="77777777" w:rsidR="00CB7C72" w:rsidRDefault="00CB7C72" w:rsidP="00894933">
      <w:pPr>
        <w:spacing w:after="0" w:line="240" w:lineRule="auto"/>
      </w:pPr>
      <w:r>
        <w:continuationSeparator/>
      </w:r>
    </w:p>
  </w:endnote>
  <w:endnote w:type="continuationNotice" w:id="1">
    <w:p w14:paraId="1FAA23E0" w14:textId="77777777" w:rsidR="00CB7C72" w:rsidRDefault="00CB7C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F3388" w14:textId="77777777" w:rsidR="006E7CFD" w:rsidRPr="006310DD" w:rsidRDefault="00D963EC" w:rsidP="001A4FEA">
    <w:pPr>
      <w:pStyle w:val="Piedepgina"/>
      <w:tabs>
        <w:tab w:val="clear" w:pos="8838"/>
      </w:tabs>
      <w:spacing w:after="0" w:line="360" w:lineRule="auto"/>
      <w:jc w:val="right"/>
      <w:rPr>
        <w:rFonts w:ascii="Arial" w:hAnsi="Arial" w:cs="Arial"/>
        <w:sz w:val="24"/>
        <w:szCs w:val="24"/>
      </w:rPr>
    </w:pPr>
    <w:r>
      <w:rPr>
        <w:rFonts w:ascii="Arial" w:hAnsi="Arial" w:cs="Arial"/>
        <w:sz w:val="28"/>
        <w:szCs w:val="28"/>
      </w:rPr>
      <w:tab/>
    </w:r>
    <w:r w:rsidRPr="006310DD">
      <w:rPr>
        <w:rFonts w:ascii="Arial" w:hAnsi="Arial" w:cs="Arial"/>
        <w:sz w:val="24"/>
        <w:szCs w:val="24"/>
      </w:rPr>
      <w:fldChar w:fldCharType="begin"/>
    </w:r>
    <w:r w:rsidRPr="006310DD">
      <w:rPr>
        <w:rFonts w:ascii="Arial" w:hAnsi="Arial" w:cs="Arial"/>
        <w:sz w:val="24"/>
        <w:szCs w:val="24"/>
      </w:rPr>
      <w:instrText xml:space="preserve"> PAGE   \* MERGEFORMAT </w:instrText>
    </w:r>
    <w:r w:rsidRPr="006310DD">
      <w:rPr>
        <w:rFonts w:ascii="Arial" w:hAnsi="Arial" w:cs="Arial"/>
        <w:sz w:val="24"/>
        <w:szCs w:val="24"/>
      </w:rPr>
      <w:fldChar w:fldCharType="separate"/>
    </w:r>
    <w:r w:rsidR="00CC6F06">
      <w:rPr>
        <w:rFonts w:ascii="Arial" w:hAnsi="Arial" w:cs="Arial"/>
        <w:noProof/>
        <w:sz w:val="24"/>
        <w:szCs w:val="24"/>
      </w:rPr>
      <w:t>8</w:t>
    </w:r>
    <w:r w:rsidRPr="006310DD">
      <w:rPr>
        <w:rFonts w:ascii="Arial" w:hAnsi="Arial" w:cs="Arial"/>
        <w:sz w:val="24"/>
        <w:szCs w:val="24"/>
      </w:rPr>
      <w:fldChar w:fldCharType="end"/>
    </w:r>
  </w:p>
  <w:p w14:paraId="2A58BA01" w14:textId="77777777" w:rsidR="006E7CFD" w:rsidRPr="000F31AF" w:rsidRDefault="006E7CFD" w:rsidP="006E7CFD">
    <w:pPr>
      <w:pStyle w:val="Piedepgina"/>
      <w:spacing w:after="0" w:line="360" w:lineRule="auto"/>
      <w:jc w:val="center"/>
      <w:rPr>
        <w:rFonts w:ascii="Arial" w:hAnsi="Arial" w:cs="Arial"/>
        <w:sz w:val="28"/>
        <w:szCs w:val="28"/>
      </w:rPr>
    </w:pPr>
  </w:p>
  <w:p w14:paraId="28E48AC9" w14:textId="77777777" w:rsidR="006E7CFD" w:rsidRPr="000F31AF" w:rsidRDefault="006E7CFD" w:rsidP="006E7CFD">
    <w:pPr>
      <w:pStyle w:val="Piedepgina"/>
      <w:spacing w:after="0" w:line="360" w:lineRule="auto"/>
      <w:rPr>
        <w:rFonts w:ascii="Arial" w:hAnsi="Arial" w:cs="Arial"/>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19F69" w14:textId="77777777" w:rsidR="006E7CFD" w:rsidRDefault="006E7CFD" w:rsidP="006E7CFD">
    <w:pPr>
      <w:pStyle w:val="Piedepgina"/>
      <w:tabs>
        <w:tab w:val="clear" w:pos="4419"/>
        <w:tab w:val="clear" w:pos="8838"/>
        <w:tab w:val="left" w:pos="1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B1F94" w14:textId="77777777" w:rsidR="00CB7C72" w:rsidRDefault="00CB7C72" w:rsidP="00894933">
      <w:pPr>
        <w:spacing w:after="0" w:line="240" w:lineRule="auto"/>
      </w:pPr>
      <w:r>
        <w:separator/>
      </w:r>
    </w:p>
  </w:footnote>
  <w:footnote w:type="continuationSeparator" w:id="0">
    <w:p w14:paraId="37691A78" w14:textId="77777777" w:rsidR="00CB7C72" w:rsidRDefault="00CB7C72" w:rsidP="00894933">
      <w:pPr>
        <w:spacing w:after="0" w:line="240" w:lineRule="auto"/>
      </w:pPr>
      <w:r>
        <w:continuationSeparator/>
      </w:r>
    </w:p>
  </w:footnote>
  <w:footnote w:type="continuationNotice" w:id="1">
    <w:p w14:paraId="085002E1" w14:textId="77777777" w:rsidR="00CB7C72" w:rsidRDefault="00CB7C72">
      <w:pPr>
        <w:spacing w:after="0" w:line="240" w:lineRule="auto"/>
      </w:pPr>
    </w:p>
  </w:footnote>
  <w:footnote w:id="2">
    <w:p w14:paraId="6B2F328E" w14:textId="77777777" w:rsidR="00C038E1" w:rsidRPr="009E1001" w:rsidRDefault="00C038E1" w:rsidP="00EF59B9">
      <w:pPr>
        <w:pStyle w:val="Textonotapie"/>
        <w:jc w:val="both"/>
        <w:rPr>
          <w:rFonts w:ascii="Arial" w:hAnsi="Arial" w:cs="Arial"/>
        </w:rPr>
      </w:pPr>
      <w:r w:rsidRPr="009E1001">
        <w:rPr>
          <w:rStyle w:val="Refdenotaalpie"/>
          <w:rFonts w:ascii="Arial" w:hAnsi="Arial" w:cs="Arial"/>
        </w:rPr>
        <w:footnoteRef/>
      </w:r>
      <w:r w:rsidRPr="009E1001">
        <w:rPr>
          <w:rFonts w:ascii="Arial" w:hAnsi="Arial" w:cs="Arial"/>
        </w:rPr>
        <w:t xml:space="preserve"> Todas las fechas corresponden al año dos mil </w:t>
      </w:r>
      <w:r w:rsidR="0000138E" w:rsidRPr="009E1001">
        <w:rPr>
          <w:rFonts w:ascii="Arial" w:hAnsi="Arial" w:cs="Arial"/>
        </w:rPr>
        <w:t>veintiséis</w:t>
      </w:r>
      <w:r w:rsidRPr="009E1001">
        <w:rPr>
          <w:rFonts w:ascii="Arial" w:hAnsi="Arial" w:cs="Arial"/>
        </w:rPr>
        <w:t>, salvo señalamiento expreso.</w:t>
      </w:r>
    </w:p>
  </w:footnote>
  <w:footnote w:id="3">
    <w:p w14:paraId="0CB35E76" w14:textId="77777777" w:rsidR="002123AC" w:rsidRPr="009E1001" w:rsidRDefault="002123AC" w:rsidP="00EF59B9">
      <w:pPr>
        <w:pStyle w:val="Textonotapie"/>
        <w:jc w:val="both"/>
        <w:rPr>
          <w:rFonts w:ascii="Arial" w:hAnsi="Arial" w:cs="Arial"/>
        </w:rPr>
      </w:pPr>
      <w:r w:rsidRPr="009E1001">
        <w:rPr>
          <w:rStyle w:val="Refdenotaalpie"/>
          <w:rFonts w:ascii="Arial" w:hAnsi="Arial" w:cs="Arial"/>
        </w:rPr>
        <w:footnoteRef/>
      </w:r>
      <w:r w:rsidRPr="009E1001">
        <w:rPr>
          <w:rFonts w:ascii="Arial" w:hAnsi="Arial" w:cs="Arial"/>
        </w:rPr>
        <w:t xml:space="preserve"> En adelante, </w:t>
      </w:r>
      <w:r w:rsidRPr="009E1001">
        <w:rPr>
          <w:rFonts w:ascii="Arial" w:hAnsi="Arial" w:cs="Arial"/>
          <w:i/>
          <w:iCs/>
        </w:rPr>
        <w:t>incidente.</w:t>
      </w:r>
      <w:r w:rsidRPr="009E1001">
        <w:rPr>
          <w:rFonts w:ascii="Arial" w:hAnsi="Arial" w:cs="Arial"/>
        </w:rPr>
        <w:t xml:space="preserve"> </w:t>
      </w:r>
    </w:p>
  </w:footnote>
  <w:footnote w:id="4">
    <w:p w14:paraId="583B9C6C" w14:textId="77777777" w:rsidR="00835545" w:rsidRPr="009E1001" w:rsidRDefault="00835545" w:rsidP="00EF59B9">
      <w:pPr>
        <w:pStyle w:val="Textonotapie"/>
        <w:jc w:val="both"/>
        <w:rPr>
          <w:rFonts w:ascii="Arial" w:hAnsi="Arial" w:cs="Arial"/>
        </w:rPr>
      </w:pPr>
      <w:r w:rsidRPr="009E1001">
        <w:rPr>
          <w:rStyle w:val="Refdenotaalpie"/>
          <w:rFonts w:ascii="Arial" w:hAnsi="Arial" w:cs="Arial"/>
        </w:rPr>
        <w:footnoteRef/>
      </w:r>
      <w:r w:rsidRPr="009E1001">
        <w:rPr>
          <w:rFonts w:ascii="Arial" w:hAnsi="Arial" w:cs="Arial"/>
        </w:rPr>
        <w:t xml:space="preserve"> En adelante, </w:t>
      </w:r>
      <w:r w:rsidRPr="009E1001">
        <w:rPr>
          <w:rFonts w:ascii="Arial" w:hAnsi="Arial" w:cs="Arial"/>
          <w:i/>
          <w:iCs/>
        </w:rPr>
        <w:t>incidentista.</w:t>
      </w:r>
    </w:p>
  </w:footnote>
  <w:footnote w:id="5">
    <w:p w14:paraId="01ECC6FC" w14:textId="77777777" w:rsidR="00D7631B" w:rsidRPr="009E1001" w:rsidRDefault="00D7631B" w:rsidP="00EF59B9">
      <w:pPr>
        <w:pStyle w:val="Textonotapie"/>
        <w:jc w:val="both"/>
        <w:rPr>
          <w:rFonts w:ascii="Arial" w:hAnsi="Arial" w:cs="Arial"/>
        </w:rPr>
      </w:pPr>
      <w:r w:rsidRPr="009E1001">
        <w:rPr>
          <w:rStyle w:val="Refdenotaalpie"/>
          <w:rFonts w:ascii="Arial" w:hAnsi="Arial" w:cs="Arial"/>
        </w:rPr>
        <w:footnoteRef/>
      </w:r>
      <w:r w:rsidRPr="009E1001">
        <w:rPr>
          <w:rFonts w:ascii="Arial" w:hAnsi="Arial" w:cs="Arial"/>
        </w:rPr>
        <w:t xml:space="preserve"> En adelante, </w:t>
      </w:r>
      <w:r w:rsidR="00835545" w:rsidRPr="009E1001">
        <w:rPr>
          <w:rFonts w:ascii="Arial" w:hAnsi="Arial" w:cs="Arial"/>
          <w:i/>
          <w:iCs/>
        </w:rPr>
        <w:t>Ayuntamiento</w:t>
      </w:r>
      <w:r w:rsidR="0073456E" w:rsidRPr="009E1001">
        <w:rPr>
          <w:rFonts w:ascii="Arial" w:hAnsi="Arial" w:cs="Arial"/>
          <w:i/>
          <w:iCs/>
        </w:rPr>
        <w:t>.</w:t>
      </w:r>
    </w:p>
  </w:footnote>
  <w:footnote w:id="6">
    <w:p w14:paraId="739A6CAA" w14:textId="77777777" w:rsidR="00AC0451" w:rsidRPr="009E1001" w:rsidRDefault="00AC0451" w:rsidP="00EF59B9">
      <w:pPr>
        <w:pStyle w:val="Textonotapie"/>
        <w:jc w:val="both"/>
        <w:rPr>
          <w:rFonts w:ascii="Arial" w:hAnsi="Arial" w:cs="Arial"/>
          <w:i/>
          <w:iCs/>
          <w:lang w:val="es-ES"/>
        </w:rPr>
      </w:pPr>
      <w:r w:rsidRPr="009E1001">
        <w:rPr>
          <w:rStyle w:val="Refdenotaalpie"/>
          <w:rFonts w:ascii="Arial" w:hAnsi="Arial" w:cs="Arial"/>
        </w:rPr>
        <w:footnoteRef/>
      </w:r>
      <w:r w:rsidRPr="009E1001">
        <w:rPr>
          <w:rFonts w:ascii="Arial" w:hAnsi="Arial" w:cs="Arial"/>
        </w:rPr>
        <w:t xml:space="preserve"> </w:t>
      </w:r>
      <w:r w:rsidRPr="009E1001">
        <w:rPr>
          <w:rFonts w:ascii="Arial" w:hAnsi="Arial" w:cs="Arial"/>
          <w:lang w:val="es-ES"/>
        </w:rPr>
        <w:t xml:space="preserve">En adelante, </w:t>
      </w:r>
      <w:r w:rsidRPr="009E1001">
        <w:rPr>
          <w:rFonts w:ascii="Arial" w:hAnsi="Arial" w:cs="Arial"/>
          <w:i/>
          <w:iCs/>
          <w:lang w:val="es-ES"/>
        </w:rPr>
        <w:t xml:space="preserve">Juicio </w:t>
      </w:r>
      <w:r w:rsidR="00C546DF" w:rsidRPr="009E1001">
        <w:rPr>
          <w:rFonts w:ascii="Arial" w:hAnsi="Arial" w:cs="Arial"/>
          <w:i/>
          <w:iCs/>
          <w:lang w:val="es-ES"/>
        </w:rPr>
        <w:t xml:space="preserve">de la </w:t>
      </w:r>
      <w:r w:rsidRPr="009E1001">
        <w:rPr>
          <w:rFonts w:ascii="Arial" w:hAnsi="Arial" w:cs="Arial"/>
          <w:i/>
          <w:iCs/>
          <w:lang w:val="es-ES"/>
        </w:rPr>
        <w:t>Ciudadan</w:t>
      </w:r>
      <w:r w:rsidR="00C546DF" w:rsidRPr="009E1001">
        <w:rPr>
          <w:rFonts w:ascii="Arial" w:hAnsi="Arial" w:cs="Arial"/>
          <w:i/>
          <w:iCs/>
          <w:lang w:val="es-ES"/>
        </w:rPr>
        <w:t>ía</w:t>
      </w:r>
      <w:r w:rsidRPr="009E1001">
        <w:rPr>
          <w:rFonts w:ascii="Arial" w:hAnsi="Arial" w:cs="Arial"/>
          <w:i/>
          <w:iCs/>
          <w:lang w:val="es-ES"/>
        </w:rPr>
        <w:t>.</w:t>
      </w:r>
    </w:p>
  </w:footnote>
  <w:footnote w:id="7">
    <w:p w14:paraId="06479BAB" w14:textId="77777777" w:rsidR="00C546DF" w:rsidRPr="009E1001" w:rsidRDefault="00C546DF" w:rsidP="00EF59B9">
      <w:pPr>
        <w:pStyle w:val="Textonotapie"/>
        <w:jc w:val="both"/>
        <w:rPr>
          <w:rFonts w:ascii="Arial" w:hAnsi="Arial" w:cs="Arial"/>
        </w:rPr>
      </w:pPr>
      <w:r w:rsidRPr="009E1001">
        <w:rPr>
          <w:rStyle w:val="Refdenotaalpie"/>
          <w:rFonts w:ascii="Arial" w:hAnsi="Arial" w:cs="Arial"/>
        </w:rPr>
        <w:footnoteRef/>
      </w:r>
      <w:r w:rsidRPr="009E1001">
        <w:rPr>
          <w:rFonts w:ascii="Arial" w:hAnsi="Arial" w:cs="Arial"/>
        </w:rPr>
        <w:t xml:space="preserve"> En adelante, </w:t>
      </w:r>
      <w:r w:rsidRPr="009E1001">
        <w:rPr>
          <w:rFonts w:ascii="Arial" w:hAnsi="Arial" w:cs="Arial"/>
          <w:i/>
          <w:iCs/>
        </w:rPr>
        <w:t>Órgano</w:t>
      </w:r>
      <w:r w:rsidRPr="009E1001">
        <w:rPr>
          <w:rFonts w:ascii="Arial" w:hAnsi="Arial" w:cs="Arial"/>
        </w:rPr>
        <w:t xml:space="preserve"> </w:t>
      </w:r>
      <w:r w:rsidR="00187C9A" w:rsidRPr="009E1001">
        <w:rPr>
          <w:rFonts w:ascii="Arial" w:hAnsi="Arial" w:cs="Arial"/>
          <w:i/>
          <w:iCs/>
        </w:rPr>
        <w:t>J</w:t>
      </w:r>
      <w:r w:rsidRPr="009E1001">
        <w:rPr>
          <w:rFonts w:ascii="Arial" w:hAnsi="Arial" w:cs="Arial"/>
          <w:i/>
          <w:iCs/>
        </w:rPr>
        <w:t>urisdiccional</w:t>
      </w:r>
      <w:r w:rsidR="004240E0" w:rsidRPr="009E1001">
        <w:rPr>
          <w:rFonts w:ascii="Arial" w:hAnsi="Arial" w:cs="Arial"/>
        </w:rPr>
        <w:t xml:space="preserve"> </w:t>
      </w:r>
      <w:r w:rsidRPr="009E1001">
        <w:rPr>
          <w:rFonts w:ascii="Arial" w:hAnsi="Arial" w:cs="Arial"/>
        </w:rPr>
        <w:t>y/o</w:t>
      </w:r>
      <w:r w:rsidR="004240E0" w:rsidRPr="009E1001">
        <w:rPr>
          <w:rFonts w:ascii="Arial" w:hAnsi="Arial" w:cs="Arial"/>
        </w:rPr>
        <w:t xml:space="preserve"> </w:t>
      </w:r>
      <w:r w:rsidRPr="009E1001">
        <w:rPr>
          <w:rFonts w:ascii="Arial" w:hAnsi="Arial" w:cs="Arial"/>
          <w:i/>
          <w:iCs/>
        </w:rPr>
        <w:t>Tribunal</w:t>
      </w:r>
      <w:r w:rsidRPr="009E1001">
        <w:rPr>
          <w:rFonts w:ascii="Arial" w:hAnsi="Arial" w:cs="Arial"/>
        </w:rPr>
        <w:t xml:space="preserve"> </w:t>
      </w:r>
      <w:r w:rsidRPr="009E1001">
        <w:rPr>
          <w:rFonts w:ascii="Arial" w:hAnsi="Arial" w:cs="Arial"/>
          <w:i/>
          <w:iCs/>
        </w:rPr>
        <w:t>Electoral</w:t>
      </w:r>
      <w:r w:rsidRPr="009E1001">
        <w:rPr>
          <w:rFonts w:ascii="Arial" w:hAnsi="Arial" w:cs="Arial"/>
        </w:rPr>
        <w:t>.</w:t>
      </w:r>
    </w:p>
  </w:footnote>
  <w:footnote w:id="8">
    <w:p w14:paraId="042B9484" w14:textId="77777777" w:rsidR="00EF59B9" w:rsidRPr="009E1001" w:rsidRDefault="00EF59B9" w:rsidP="00EF59B9">
      <w:pPr>
        <w:pStyle w:val="Textonotapie"/>
        <w:jc w:val="both"/>
        <w:rPr>
          <w:rFonts w:ascii="Arial" w:hAnsi="Arial" w:cs="Arial"/>
          <w:i/>
          <w:iCs/>
          <w:lang w:val="es-ES"/>
        </w:rPr>
      </w:pPr>
      <w:r w:rsidRPr="009E1001">
        <w:rPr>
          <w:rStyle w:val="Refdenotaalpie"/>
          <w:rFonts w:ascii="Arial" w:hAnsi="Arial" w:cs="Arial"/>
        </w:rPr>
        <w:footnoteRef/>
      </w:r>
      <w:r w:rsidRPr="009E1001">
        <w:rPr>
          <w:rFonts w:ascii="Arial" w:hAnsi="Arial" w:cs="Arial"/>
        </w:rPr>
        <w:t xml:space="preserve"> </w:t>
      </w:r>
      <w:r w:rsidRPr="009E1001">
        <w:rPr>
          <w:rFonts w:ascii="Arial" w:hAnsi="Arial" w:cs="Arial"/>
          <w:lang w:val="es-ES"/>
        </w:rPr>
        <w:t xml:space="preserve">En adelante, </w:t>
      </w:r>
      <w:r w:rsidRPr="009E1001">
        <w:rPr>
          <w:rFonts w:ascii="Arial" w:hAnsi="Arial" w:cs="Arial"/>
          <w:i/>
          <w:iCs/>
          <w:lang w:val="es-ES"/>
        </w:rPr>
        <w:t>autoridades responsables.</w:t>
      </w:r>
    </w:p>
  </w:footnote>
  <w:footnote w:id="9">
    <w:p w14:paraId="16ED3192" w14:textId="77777777" w:rsidR="00EF59B9" w:rsidRPr="009E1001" w:rsidRDefault="00EF59B9" w:rsidP="00EF59B9">
      <w:pPr>
        <w:pStyle w:val="Textonotapie"/>
        <w:jc w:val="both"/>
        <w:rPr>
          <w:rFonts w:ascii="Arial" w:hAnsi="Arial" w:cs="Arial"/>
          <w:i/>
          <w:iCs/>
          <w:lang w:val="es-ES"/>
        </w:rPr>
      </w:pPr>
      <w:r w:rsidRPr="009E1001">
        <w:rPr>
          <w:rStyle w:val="Refdenotaalpie"/>
          <w:rFonts w:ascii="Arial" w:hAnsi="Arial" w:cs="Arial"/>
        </w:rPr>
        <w:footnoteRef/>
      </w:r>
      <w:r w:rsidRPr="009E1001">
        <w:rPr>
          <w:rFonts w:ascii="Arial" w:hAnsi="Arial" w:cs="Arial"/>
        </w:rPr>
        <w:t xml:space="preserve"> </w:t>
      </w:r>
      <w:r w:rsidRPr="009E1001">
        <w:rPr>
          <w:rFonts w:ascii="Arial" w:hAnsi="Arial" w:cs="Arial"/>
          <w:lang w:val="es-ES"/>
        </w:rPr>
        <w:t xml:space="preserve">En adelante, </w:t>
      </w:r>
      <w:r w:rsidRPr="009E1001">
        <w:rPr>
          <w:rFonts w:ascii="Arial" w:hAnsi="Arial" w:cs="Arial"/>
          <w:i/>
          <w:iCs/>
          <w:lang w:val="es-ES"/>
        </w:rPr>
        <w:t>Sala Regional Toluca.</w:t>
      </w:r>
    </w:p>
  </w:footnote>
  <w:footnote w:id="10">
    <w:p w14:paraId="2493688F" w14:textId="77777777" w:rsidR="009B6913" w:rsidRPr="009E1001" w:rsidRDefault="009B6913" w:rsidP="00EF59B9">
      <w:pPr>
        <w:pStyle w:val="Textonotapie"/>
        <w:jc w:val="both"/>
        <w:rPr>
          <w:rFonts w:ascii="Arial" w:hAnsi="Arial" w:cs="Arial"/>
        </w:rPr>
      </w:pPr>
      <w:r w:rsidRPr="009E1001">
        <w:rPr>
          <w:rStyle w:val="Refdenotaalpie"/>
          <w:rFonts w:ascii="Arial" w:hAnsi="Arial" w:cs="Arial"/>
        </w:rPr>
        <w:footnoteRef/>
      </w:r>
      <w:r w:rsidRPr="009E1001">
        <w:rPr>
          <w:rFonts w:ascii="Arial" w:hAnsi="Arial" w:cs="Arial"/>
        </w:rPr>
        <w:t xml:space="preserve"> Foja 2. </w:t>
      </w:r>
    </w:p>
  </w:footnote>
  <w:footnote w:id="11">
    <w:p w14:paraId="461F0A78" w14:textId="77777777" w:rsidR="00C635C3" w:rsidRPr="009E1001" w:rsidRDefault="00C635C3" w:rsidP="00EF59B9">
      <w:pPr>
        <w:pStyle w:val="Textonotapie"/>
        <w:jc w:val="both"/>
        <w:rPr>
          <w:rFonts w:ascii="Arial" w:hAnsi="Arial" w:cs="Arial"/>
          <w:lang w:val="es-ES_tradnl"/>
        </w:rPr>
      </w:pPr>
      <w:r w:rsidRPr="009E1001">
        <w:rPr>
          <w:rStyle w:val="Refdenotaalpie"/>
          <w:rFonts w:ascii="Arial" w:hAnsi="Arial" w:cs="Arial"/>
        </w:rPr>
        <w:footnoteRef/>
      </w:r>
      <w:r w:rsidRPr="009E1001">
        <w:rPr>
          <w:rFonts w:ascii="Arial" w:hAnsi="Arial" w:cs="Arial"/>
        </w:rPr>
        <w:t xml:space="preserve"> </w:t>
      </w:r>
      <w:r w:rsidRPr="009E1001">
        <w:rPr>
          <w:rFonts w:ascii="Arial" w:hAnsi="Arial" w:cs="Arial"/>
          <w:lang w:val="es-ES_tradnl"/>
        </w:rPr>
        <w:t xml:space="preserve">Foja </w:t>
      </w:r>
      <w:r w:rsidR="009A2B0B" w:rsidRPr="009E1001">
        <w:rPr>
          <w:rFonts w:ascii="Arial" w:hAnsi="Arial" w:cs="Arial"/>
          <w:lang w:val="es-ES_tradnl"/>
        </w:rPr>
        <w:t>0</w:t>
      </w:r>
      <w:r w:rsidR="009B6913" w:rsidRPr="009E1001">
        <w:rPr>
          <w:rFonts w:ascii="Arial" w:hAnsi="Arial" w:cs="Arial"/>
          <w:lang w:val="es-ES_tradnl"/>
        </w:rPr>
        <w:t>3</w:t>
      </w:r>
      <w:r w:rsidRPr="009E1001">
        <w:rPr>
          <w:rFonts w:ascii="Arial" w:hAnsi="Arial" w:cs="Arial"/>
          <w:lang w:val="es-ES_tradnl"/>
        </w:rPr>
        <w:t>.</w:t>
      </w:r>
    </w:p>
  </w:footnote>
  <w:footnote w:id="12">
    <w:p w14:paraId="2FE1733D" w14:textId="77777777" w:rsidR="00C635C3" w:rsidRPr="009E1001" w:rsidRDefault="00C635C3" w:rsidP="00EF59B9">
      <w:pPr>
        <w:pStyle w:val="Textonotapie"/>
        <w:jc w:val="both"/>
        <w:rPr>
          <w:rFonts w:ascii="Arial" w:hAnsi="Arial" w:cs="Arial"/>
        </w:rPr>
      </w:pPr>
      <w:r w:rsidRPr="009E1001">
        <w:rPr>
          <w:rStyle w:val="Refdenotaalpie"/>
          <w:rFonts w:ascii="Arial" w:hAnsi="Arial" w:cs="Arial"/>
        </w:rPr>
        <w:footnoteRef/>
      </w:r>
      <w:r w:rsidRPr="009E1001">
        <w:rPr>
          <w:rFonts w:ascii="Arial" w:hAnsi="Arial" w:cs="Arial"/>
        </w:rPr>
        <w:t xml:space="preserve"> Foja </w:t>
      </w:r>
      <w:r w:rsidR="009B6913" w:rsidRPr="009E1001">
        <w:rPr>
          <w:rFonts w:ascii="Arial" w:hAnsi="Arial" w:cs="Arial"/>
        </w:rPr>
        <w:t>50</w:t>
      </w:r>
      <w:r w:rsidRPr="009E1001">
        <w:rPr>
          <w:rFonts w:ascii="Arial" w:hAnsi="Arial" w:cs="Arial"/>
        </w:rPr>
        <w:t>.</w:t>
      </w:r>
    </w:p>
  </w:footnote>
  <w:footnote w:id="13">
    <w:p w14:paraId="770EB63C" w14:textId="77777777" w:rsidR="000C42FD" w:rsidRPr="009E1001" w:rsidRDefault="000C42FD" w:rsidP="00EF59B9">
      <w:pPr>
        <w:pStyle w:val="Textonotapie"/>
        <w:jc w:val="both"/>
        <w:rPr>
          <w:rFonts w:ascii="Arial" w:hAnsi="Arial" w:cs="Arial"/>
          <w:i/>
          <w:iCs/>
          <w:lang w:val="es-ES"/>
        </w:rPr>
      </w:pPr>
      <w:r w:rsidRPr="009E1001">
        <w:rPr>
          <w:rStyle w:val="Refdenotaalpie"/>
          <w:rFonts w:ascii="Arial" w:hAnsi="Arial" w:cs="Arial"/>
        </w:rPr>
        <w:footnoteRef/>
      </w:r>
      <w:r w:rsidRPr="009E1001">
        <w:rPr>
          <w:rFonts w:ascii="Arial" w:hAnsi="Arial" w:cs="Arial"/>
        </w:rPr>
        <w:t xml:space="preserve"> </w:t>
      </w:r>
      <w:r w:rsidRPr="009E1001">
        <w:rPr>
          <w:rFonts w:ascii="Arial" w:hAnsi="Arial" w:cs="Arial"/>
          <w:lang w:val="es-ES"/>
        </w:rPr>
        <w:t xml:space="preserve">En adelante, </w:t>
      </w:r>
      <w:r w:rsidRPr="009E1001">
        <w:rPr>
          <w:rFonts w:ascii="Arial" w:hAnsi="Arial" w:cs="Arial"/>
          <w:i/>
          <w:iCs/>
          <w:lang w:val="es-ES"/>
        </w:rPr>
        <w:t>Constitución Federal.</w:t>
      </w:r>
    </w:p>
  </w:footnote>
  <w:footnote w:id="14">
    <w:p w14:paraId="0A721C27" w14:textId="77777777" w:rsidR="000C42FD" w:rsidRPr="009E1001" w:rsidRDefault="000C42FD" w:rsidP="00EF59B9">
      <w:pPr>
        <w:pStyle w:val="Textonotapie"/>
        <w:jc w:val="both"/>
        <w:rPr>
          <w:rFonts w:ascii="Arial" w:hAnsi="Arial" w:cs="Arial"/>
          <w:i/>
          <w:iCs/>
          <w:lang w:val="es-ES"/>
        </w:rPr>
      </w:pPr>
      <w:r w:rsidRPr="009E1001">
        <w:rPr>
          <w:rStyle w:val="Refdenotaalpie"/>
          <w:rFonts w:ascii="Arial" w:hAnsi="Arial" w:cs="Arial"/>
        </w:rPr>
        <w:footnoteRef/>
      </w:r>
      <w:r w:rsidRPr="009E1001">
        <w:rPr>
          <w:rFonts w:ascii="Arial" w:hAnsi="Arial" w:cs="Arial"/>
        </w:rPr>
        <w:t xml:space="preserve"> </w:t>
      </w:r>
      <w:r w:rsidRPr="009E1001">
        <w:rPr>
          <w:rFonts w:ascii="Arial" w:hAnsi="Arial" w:cs="Arial"/>
          <w:lang w:val="es-ES"/>
        </w:rPr>
        <w:t xml:space="preserve">En adelante, </w:t>
      </w:r>
      <w:r w:rsidRPr="009E1001">
        <w:rPr>
          <w:rFonts w:ascii="Arial" w:hAnsi="Arial" w:cs="Arial"/>
          <w:i/>
          <w:iCs/>
          <w:lang w:val="es-ES"/>
        </w:rPr>
        <w:t>Ley de Justicia.</w:t>
      </w:r>
    </w:p>
  </w:footnote>
  <w:footnote w:id="15">
    <w:p w14:paraId="56AEBD7D" w14:textId="77777777" w:rsidR="001B5255" w:rsidRPr="009E1001" w:rsidRDefault="001B5255" w:rsidP="00EF59B9">
      <w:pPr>
        <w:pStyle w:val="Textonotapie"/>
        <w:jc w:val="both"/>
        <w:rPr>
          <w:rFonts w:ascii="Arial" w:hAnsi="Arial" w:cs="Arial"/>
        </w:rPr>
      </w:pPr>
      <w:r w:rsidRPr="009E1001">
        <w:rPr>
          <w:rStyle w:val="Refdenotaalpie"/>
          <w:rFonts w:ascii="Arial" w:hAnsi="Arial" w:cs="Arial"/>
        </w:rPr>
        <w:footnoteRef/>
      </w:r>
      <w:r w:rsidRPr="009E1001">
        <w:rPr>
          <w:rFonts w:ascii="Arial" w:hAnsi="Arial" w:cs="Arial"/>
        </w:rPr>
        <w:t xml:space="preserve"> En adelante, </w:t>
      </w:r>
      <w:r w:rsidRPr="009E1001">
        <w:rPr>
          <w:rFonts w:ascii="Arial" w:hAnsi="Arial" w:cs="Arial"/>
          <w:i/>
          <w:iCs/>
        </w:rPr>
        <w:t>Suprema Corte.</w:t>
      </w:r>
      <w:r w:rsidRPr="009E1001">
        <w:rPr>
          <w:rFonts w:ascii="Arial" w:hAnsi="Arial" w:cs="Arial"/>
        </w:rPr>
        <w:t xml:space="preserve"> </w:t>
      </w:r>
    </w:p>
  </w:footnote>
  <w:footnote w:id="16">
    <w:p w14:paraId="08A83C88" w14:textId="77777777" w:rsidR="00441139" w:rsidRPr="009E1001" w:rsidRDefault="00441139" w:rsidP="00EF59B9">
      <w:pPr>
        <w:pStyle w:val="Textonotapie"/>
        <w:jc w:val="both"/>
        <w:rPr>
          <w:rFonts w:ascii="Arial" w:hAnsi="Arial" w:cs="Arial"/>
          <w:lang w:val="es-ES"/>
        </w:rPr>
      </w:pPr>
      <w:r w:rsidRPr="009E1001">
        <w:rPr>
          <w:rStyle w:val="Refdenotaalpie"/>
          <w:rFonts w:ascii="Arial" w:hAnsi="Arial" w:cs="Arial"/>
        </w:rPr>
        <w:footnoteRef/>
      </w:r>
      <w:r w:rsidRPr="009E1001">
        <w:rPr>
          <w:rFonts w:ascii="Arial" w:hAnsi="Arial" w:cs="Arial"/>
        </w:rPr>
        <w:t xml:space="preserve"> En la tesis</w:t>
      </w:r>
      <w:r w:rsidRPr="009E1001">
        <w:rPr>
          <w:rFonts w:ascii="Arial" w:hAnsi="Arial" w:cs="Arial"/>
          <w:b/>
          <w:bCs/>
          <w:color w:val="212529"/>
          <w:sz w:val="21"/>
          <w:szCs w:val="21"/>
          <w:shd w:val="clear" w:color="auto" w:fill="FFFFFF"/>
        </w:rPr>
        <w:t xml:space="preserve"> </w:t>
      </w:r>
      <w:r w:rsidRPr="009E1001">
        <w:rPr>
          <w:rFonts w:ascii="Arial" w:hAnsi="Arial" w:cs="Arial"/>
        </w:rPr>
        <w:t xml:space="preserve">P./J. 32/2016 (10a.), de rubro: </w:t>
      </w:r>
      <w:r w:rsidRPr="009E1001">
        <w:rPr>
          <w:rFonts w:ascii="Arial" w:hAnsi="Arial" w:cs="Arial"/>
          <w:b/>
          <w:bCs/>
        </w:rPr>
        <w:t>ACUMULACIÓN DE JUICIOS. CUANDO SE RECLAMA LA RESOLUCIÓN QUE LA DECRETA, SE ACTUALIZA UNA CAUSA MANIFIESTA E INDUDABLE DE IMPROCEDENCIA DEL JUICIO DE AMPARO INDIRECTO.</w:t>
      </w:r>
    </w:p>
  </w:footnote>
  <w:footnote w:id="17">
    <w:p w14:paraId="3926D1E6" w14:textId="77777777" w:rsidR="00053D41" w:rsidRPr="009E1001" w:rsidRDefault="00053D41" w:rsidP="00EF59B9">
      <w:pPr>
        <w:pStyle w:val="Textonotapie"/>
        <w:jc w:val="both"/>
        <w:rPr>
          <w:rFonts w:ascii="Arial" w:hAnsi="Arial" w:cs="Arial"/>
          <w:lang w:val="es-ES"/>
        </w:rPr>
      </w:pPr>
      <w:r w:rsidRPr="009E1001">
        <w:rPr>
          <w:rStyle w:val="Refdenotaalpie"/>
          <w:rFonts w:ascii="Arial" w:hAnsi="Arial" w:cs="Arial"/>
        </w:rPr>
        <w:footnoteRef/>
      </w:r>
      <w:r w:rsidRPr="009E1001">
        <w:rPr>
          <w:rFonts w:ascii="Arial" w:hAnsi="Arial" w:cs="Arial"/>
        </w:rPr>
        <w:t xml:space="preserve"> </w:t>
      </w:r>
      <w:r w:rsidRPr="009E1001">
        <w:rPr>
          <w:rFonts w:ascii="Arial" w:hAnsi="Arial" w:cs="Arial"/>
          <w:lang w:val="es-ES"/>
        </w:rPr>
        <w:t xml:space="preserve">Criterio sostenido en </w:t>
      </w:r>
      <w:r w:rsidRPr="009E1001">
        <w:rPr>
          <w:rFonts w:ascii="Arial" w:hAnsi="Arial" w:cs="Arial"/>
        </w:rPr>
        <w:t xml:space="preserve">I.1o.A.E.160 A (10a.), de rubro: </w:t>
      </w:r>
      <w:r w:rsidRPr="009E1001">
        <w:rPr>
          <w:rFonts w:ascii="Arial" w:hAnsi="Arial" w:cs="Arial"/>
          <w:b/>
          <w:bCs/>
        </w:rPr>
        <w:t>ACUMULACIÓN DE AUTOS. AL TRAMITARLA, ES IMPROCEDENTE LA SUSPENSIÓN DEL TRÁMITE EN EL ÚLTIMO EXPEDIENTE PENDIENTE DE DESAHOGARSE, SI LOS RESTANTES ALCANZARON EL ESTADO DE RESOLUCIÓN (APLICACIÓN SUPLETORIA DEL CÓDIGO FEDERAL DE PROCEDIMIENTOS CIVILES A LA LEY FEDERAL DE PROCEDIMIENTO ADMINISTRATIVO).</w:t>
      </w:r>
    </w:p>
  </w:footnote>
  <w:footnote w:id="18">
    <w:p w14:paraId="214F29A4" w14:textId="77777777" w:rsidR="00053D41" w:rsidRPr="009E1001" w:rsidRDefault="00053D41" w:rsidP="00EF59B9">
      <w:pPr>
        <w:pStyle w:val="Textonotapie"/>
        <w:jc w:val="both"/>
        <w:rPr>
          <w:rFonts w:ascii="Arial" w:hAnsi="Arial" w:cs="Arial"/>
          <w:lang w:val="es-ES"/>
        </w:rPr>
      </w:pPr>
      <w:r w:rsidRPr="009E1001">
        <w:rPr>
          <w:rStyle w:val="Refdenotaalpie"/>
          <w:rFonts w:ascii="Arial" w:hAnsi="Arial" w:cs="Arial"/>
        </w:rPr>
        <w:footnoteRef/>
      </w:r>
      <w:r w:rsidRPr="009E1001">
        <w:rPr>
          <w:rFonts w:ascii="Arial" w:hAnsi="Arial" w:cs="Arial"/>
        </w:rPr>
        <w:t xml:space="preserve"> </w:t>
      </w:r>
      <w:r w:rsidRPr="009E1001">
        <w:rPr>
          <w:rFonts w:ascii="Arial" w:hAnsi="Arial" w:cs="Arial"/>
          <w:lang w:val="es-ES"/>
        </w:rPr>
        <w:t xml:space="preserve">En la tesis </w:t>
      </w:r>
      <w:r w:rsidRPr="009E1001">
        <w:rPr>
          <w:rFonts w:ascii="Arial" w:hAnsi="Arial" w:cs="Arial"/>
        </w:rPr>
        <w:t xml:space="preserve">1a. LXII/2019 (10a.), de rubro: </w:t>
      </w:r>
      <w:r w:rsidRPr="009E1001">
        <w:rPr>
          <w:rFonts w:ascii="Arial" w:hAnsi="Arial" w:cs="Arial"/>
          <w:b/>
          <w:bCs/>
        </w:rPr>
        <w:t>ACUMULACIÓN DE JUICIOS. PRESUPUESTOS MATERIALES PARA SU PROCEDENCIA.</w:t>
      </w:r>
    </w:p>
  </w:footnote>
  <w:footnote w:id="19">
    <w:p w14:paraId="74FD3E2F" w14:textId="77777777" w:rsidR="00C06CF2" w:rsidRPr="009E1001" w:rsidRDefault="00C06CF2" w:rsidP="00EF59B9">
      <w:pPr>
        <w:pStyle w:val="Textonotapie"/>
        <w:jc w:val="both"/>
        <w:rPr>
          <w:rFonts w:ascii="Arial" w:hAnsi="Arial" w:cs="Arial"/>
          <w:lang w:val="es-ES"/>
        </w:rPr>
      </w:pPr>
      <w:r w:rsidRPr="009E1001">
        <w:rPr>
          <w:rStyle w:val="Refdenotaalpie"/>
          <w:rFonts w:ascii="Arial" w:hAnsi="Arial" w:cs="Arial"/>
        </w:rPr>
        <w:footnoteRef/>
      </w:r>
      <w:r w:rsidRPr="009E1001">
        <w:rPr>
          <w:rFonts w:ascii="Arial" w:hAnsi="Arial" w:cs="Arial"/>
        </w:rPr>
        <w:t xml:space="preserve"> </w:t>
      </w:r>
      <w:r w:rsidRPr="009E1001">
        <w:rPr>
          <w:rFonts w:ascii="Arial" w:hAnsi="Arial" w:cs="Arial"/>
          <w:lang w:val="es-ES"/>
        </w:rPr>
        <w:t xml:space="preserve">Al resolver el Incidente de Acumulación identificado con la clave ST-JLI-8/2025. </w:t>
      </w:r>
    </w:p>
  </w:footnote>
  <w:footnote w:id="20">
    <w:p w14:paraId="32478776" w14:textId="77777777" w:rsidR="00332C8F" w:rsidRPr="00EF59B9" w:rsidRDefault="00332C8F" w:rsidP="00EF59B9">
      <w:pPr>
        <w:pStyle w:val="Textonotapie"/>
        <w:jc w:val="both"/>
        <w:rPr>
          <w:rFonts w:ascii="Arial" w:hAnsi="Arial" w:cs="Arial"/>
          <w:lang w:val="es-ES"/>
        </w:rPr>
      </w:pPr>
      <w:r w:rsidRPr="009E1001">
        <w:rPr>
          <w:rStyle w:val="Refdenotaalpie"/>
          <w:rFonts w:ascii="Arial" w:hAnsi="Arial" w:cs="Arial"/>
        </w:rPr>
        <w:footnoteRef/>
      </w:r>
      <w:r w:rsidRPr="009E1001">
        <w:rPr>
          <w:rFonts w:ascii="Arial" w:hAnsi="Arial" w:cs="Arial"/>
        </w:rPr>
        <w:t xml:space="preserve"> </w:t>
      </w:r>
      <w:r w:rsidRPr="009E1001">
        <w:rPr>
          <w:rFonts w:ascii="Arial" w:hAnsi="Arial" w:cs="Arial"/>
          <w:lang w:val="es-ES"/>
        </w:rPr>
        <w:t xml:space="preserve">En términos del artículo 21 de la </w:t>
      </w:r>
      <w:r w:rsidRPr="009E1001">
        <w:rPr>
          <w:rFonts w:ascii="Arial" w:hAnsi="Arial" w:cs="Arial"/>
          <w:i/>
          <w:iCs/>
          <w:lang w:val="es-ES"/>
        </w:rPr>
        <w:t>Ley de Justicia.</w:t>
      </w:r>
      <w:r w:rsidRPr="00EF59B9">
        <w:rPr>
          <w:rFonts w:ascii="Arial" w:hAnsi="Arial" w:cs="Arial"/>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EB203" w14:textId="0E22F52D" w:rsidR="00C546DF" w:rsidRDefault="0058177C" w:rsidP="00C546DF">
    <w:pPr>
      <w:pStyle w:val="Encabezado"/>
      <w:tabs>
        <w:tab w:val="left" w:pos="964"/>
        <w:tab w:val="left" w:pos="3270"/>
      </w:tabs>
      <w:spacing w:after="0" w:line="240" w:lineRule="auto"/>
      <w:rPr>
        <w:rFonts w:ascii="Arial" w:hAnsi="Arial" w:cs="Arial"/>
        <w:b/>
        <w:color w:val="AEAAAA"/>
        <w:sz w:val="24"/>
      </w:rPr>
    </w:pPr>
    <w:r>
      <w:rPr>
        <w:noProof/>
      </w:rPr>
      <w:drawing>
        <wp:anchor distT="0" distB="0" distL="114300" distR="114300" simplePos="0" relativeHeight="251658240" behindDoc="1" locked="0" layoutInCell="1" allowOverlap="1" wp14:anchorId="354DB925" wp14:editId="30B796DA">
          <wp:simplePos x="0" y="0"/>
          <wp:positionH relativeFrom="margin">
            <wp:align>left</wp:align>
          </wp:positionH>
          <wp:positionV relativeFrom="paragraph">
            <wp:posOffset>59055</wp:posOffset>
          </wp:positionV>
          <wp:extent cx="1860550" cy="516890"/>
          <wp:effectExtent l="0" t="0" r="0" b="0"/>
          <wp:wrapNone/>
          <wp:docPr id="2" name="Imagen 1" descr="Logotipo&#10;&#10;Descripción generada automáticamente con confianza medi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descr="Logotipo&#10;&#10;Descripción generada automáticamente con confianza media"/>
                  <pic:cNvPicPr>
                    <a:picLocks noChangeArrowheads="1"/>
                  </pic:cNvPicPr>
                </pic:nvPicPr>
                <pic:blipFill>
                  <a:blip r:embed="rId1">
                    <a:extLst>
                      <a:ext uri="{28A0092B-C50C-407E-A947-70E740481C1C}">
                        <a14:useLocalDpi xmlns:a14="http://schemas.microsoft.com/office/drawing/2010/main" val="0"/>
                      </a:ext>
                    </a:extLst>
                  </a:blip>
                  <a:srcRect l="5624" t="35941" r="4897" b="35754"/>
                  <a:stretch>
                    <a:fillRect/>
                  </a:stretch>
                </pic:blipFill>
                <pic:spPr bwMode="auto">
                  <a:xfrm>
                    <a:off x="0" y="0"/>
                    <a:ext cx="1860550" cy="516890"/>
                  </a:xfrm>
                  <a:prstGeom prst="rect">
                    <a:avLst/>
                  </a:prstGeom>
                  <a:noFill/>
                  <a:ln>
                    <a:noFill/>
                  </a:ln>
                </pic:spPr>
              </pic:pic>
            </a:graphicData>
          </a:graphic>
          <wp14:sizeRelH relativeFrom="page">
            <wp14:pctWidth>0</wp14:pctWidth>
          </wp14:sizeRelH>
          <wp14:sizeRelV relativeFrom="page">
            <wp14:pctHeight>0</wp14:pctHeight>
          </wp14:sizeRelV>
        </wp:anchor>
      </w:drawing>
    </w:r>
    <w:r w:rsidR="00C635C3">
      <w:rPr>
        <w:rFonts w:ascii="Arial" w:hAnsi="Arial" w:cs="Arial"/>
        <w:b/>
        <w:color w:val="AEAAAA"/>
        <w:sz w:val="24"/>
      </w:rPr>
      <w:tab/>
    </w:r>
    <w:r w:rsidR="00C635C3">
      <w:rPr>
        <w:rFonts w:ascii="Arial" w:hAnsi="Arial" w:cs="Arial"/>
        <w:b/>
        <w:color w:val="AEAAAA"/>
        <w:sz w:val="24"/>
      </w:rPr>
      <w:tab/>
    </w:r>
    <w:r w:rsidR="00C635C3">
      <w:rPr>
        <w:rFonts w:ascii="Arial" w:hAnsi="Arial" w:cs="Arial"/>
        <w:b/>
        <w:color w:val="AEAAAA"/>
        <w:sz w:val="24"/>
      </w:rPr>
      <w:tab/>
    </w:r>
    <w:r w:rsidR="00C635C3">
      <w:rPr>
        <w:rFonts w:ascii="Arial" w:hAnsi="Arial" w:cs="Arial"/>
        <w:b/>
        <w:color w:val="AEAAAA"/>
        <w:sz w:val="24"/>
      </w:rPr>
      <w:tab/>
    </w:r>
  </w:p>
  <w:p w14:paraId="58301067" w14:textId="77777777" w:rsidR="003B525E" w:rsidRDefault="00C038E1" w:rsidP="00C546DF">
    <w:pPr>
      <w:pStyle w:val="Encabezado"/>
      <w:tabs>
        <w:tab w:val="left" w:pos="964"/>
        <w:tab w:val="left" w:pos="3270"/>
      </w:tabs>
      <w:spacing w:after="0" w:line="240" w:lineRule="auto"/>
      <w:jc w:val="right"/>
      <w:rPr>
        <w:rFonts w:ascii="Arial" w:hAnsi="Arial" w:cs="Arial"/>
        <w:b/>
        <w:color w:val="AEAAAA"/>
        <w:sz w:val="24"/>
      </w:rPr>
    </w:pPr>
    <w:r>
      <w:rPr>
        <w:rFonts w:ascii="Arial" w:hAnsi="Arial" w:cs="Arial"/>
        <w:b/>
        <w:color w:val="AEAAAA"/>
        <w:sz w:val="24"/>
      </w:rPr>
      <w:t>Incidente de</w:t>
    </w:r>
    <w:r w:rsidR="00C546DF">
      <w:rPr>
        <w:rFonts w:ascii="Arial" w:hAnsi="Arial" w:cs="Arial"/>
        <w:b/>
        <w:color w:val="AEAAAA"/>
        <w:sz w:val="24"/>
      </w:rPr>
      <w:t xml:space="preserve"> </w:t>
    </w:r>
    <w:r w:rsidR="009D1686">
      <w:rPr>
        <w:rFonts w:ascii="Arial" w:hAnsi="Arial" w:cs="Arial"/>
        <w:b/>
        <w:color w:val="AEAAAA"/>
        <w:sz w:val="24"/>
      </w:rPr>
      <w:t>A</w:t>
    </w:r>
    <w:r w:rsidR="00C546DF">
      <w:rPr>
        <w:rFonts w:ascii="Arial" w:hAnsi="Arial" w:cs="Arial"/>
        <w:b/>
        <w:color w:val="AEAAAA"/>
        <w:sz w:val="24"/>
      </w:rPr>
      <w:t>cumulación</w:t>
    </w:r>
  </w:p>
  <w:p w14:paraId="46F22E29" w14:textId="77777777" w:rsidR="00C546DF" w:rsidRDefault="00C038E1" w:rsidP="00C546DF">
    <w:pPr>
      <w:pStyle w:val="Encabezado"/>
      <w:tabs>
        <w:tab w:val="left" w:pos="964"/>
      </w:tabs>
      <w:spacing w:after="0" w:line="240" w:lineRule="auto"/>
      <w:jc w:val="right"/>
      <w:rPr>
        <w:rFonts w:ascii="Arial" w:hAnsi="Arial" w:cs="Arial"/>
        <w:b/>
        <w:color w:val="AEAAAA"/>
        <w:sz w:val="24"/>
      </w:rPr>
    </w:pPr>
    <w:r>
      <w:rPr>
        <w:rFonts w:ascii="Arial" w:hAnsi="Arial" w:cs="Arial"/>
        <w:b/>
        <w:color w:val="AEAAAA"/>
        <w:sz w:val="24"/>
      </w:rPr>
      <w:t>TEEM-JDC-2</w:t>
    </w:r>
    <w:r w:rsidR="00A8181B">
      <w:rPr>
        <w:rFonts w:ascii="Arial" w:hAnsi="Arial" w:cs="Arial"/>
        <w:b/>
        <w:color w:val="AEAAAA"/>
        <w:sz w:val="24"/>
      </w:rPr>
      <w:t>58</w:t>
    </w:r>
    <w:r>
      <w:rPr>
        <w:rFonts w:ascii="Arial" w:hAnsi="Arial" w:cs="Arial"/>
        <w:b/>
        <w:color w:val="AEAAAA"/>
        <w:sz w:val="24"/>
      </w:rPr>
      <w:t>/202</w:t>
    </w:r>
    <w:r w:rsidR="00A8181B">
      <w:rPr>
        <w:rFonts w:ascii="Arial" w:hAnsi="Arial" w:cs="Arial"/>
        <w:b/>
        <w:color w:val="AEAAAA"/>
        <w:sz w:val="24"/>
      </w:rPr>
      <w:t>5</w:t>
    </w:r>
  </w:p>
  <w:p w14:paraId="53E1C691" w14:textId="77777777" w:rsidR="00332C8F" w:rsidRPr="00C546DF" w:rsidRDefault="00332C8F" w:rsidP="00C546DF">
    <w:pPr>
      <w:pStyle w:val="Encabezado"/>
      <w:tabs>
        <w:tab w:val="left" w:pos="964"/>
      </w:tabs>
      <w:spacing w:after="0" w:line="240" w:lineRule="auto"/>
      <w:jc w:val="right"/>
      <w:rPr>
        <w:rFonts w:ascii="Arial" w:hAnsi="Arial" w:cs="Arial"/>
        <w:b/>
        <w:color w:val="AEAAAA"/>
        <w:sz w:val="24"/>
      </w:rPr>
    </w:pPr>
  </w:p>
  <w:p w14:paraId="178B8331" w14:textId="77777777" w:rsidR="00F87C63" w:rsidRPr="00C038E1" w:rsidRDefault="00F87C63" w:rsidP="00BD5D6E">
    <w:pPr>
      <w:pStyle w:val="Encabezado"/>
      <w:tabs>
        <w:tab w:val="left" w:pos="964"/>
      </w:tabs>
      <w:spacing w:after="0"/>
      <w:rPr>
        <w:rFonts w:ascii="Arial" w:hAnsi="Arial" w:cs="Arial"/>
        <w:b/>
        <w:sz w:val="12"/>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CC887" w14:textId="106DE4B3" w:rsidR="004240E0" w:rsidRDefault="0058177C" w:rsidP="001B5255">
    <w:pPr>
      <w:pStyle w:val="Encabezado"/>
      <w:ind w:left="4962"/>
    </w:pPr>
    <w:r>
      <w:rPr>
        <w:noProof/>
      </w:rPr>
      <w:drawing>
        <wp:anchor distT="0" distB="0" distL="114300" distR="114300" simplePos="0" relativeHeight="251657216" behindDoc="0" locked="0" layoutInCell="1" allowOverlap="1" wp14:anchorId="01C48501" wp14:editId="2A6F71CF">
          <wp:simplePos x="0" y="0"/>
          <wp:positionH relativeFrom="margin">
            <wp:posOffset>0</wp:posOffset>
          </wp:positionH>
          <wp:positionV relativeFrom="paragraph">
            <wp:posOffset>43180</wp:posOffset>
          </wp:positionV>
          <wp:extent cx="1891665" cy="596265"/>
          <wp:effectExtent l="0" t="0" r="0" b="0"/>
          <wp:wrapSquare wrapText="bothSides"/>
          <wp:docPr id="1" name="Imagen 1" descr="Logotipo&#10;&#10;Descripción generada automáticamente con confianza medi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descr="Logotipo&#10;&#10;Descripción generada automáticamente con confianza media"/>
                  <pic:cNvPicPr>
                    <a:picLocks noChangeArrowheads="1"/>
                  </pic:cNvPicPr>
                </pic:nvPicPr>
                <pic:blipFill>
                  <a:blip r:embed="rId1">
                    <a:extLst>
                      <a:ext uri="{28A0092B-C50C-407E-A947-70E740481C1C}">
                        <a14:useLocalDpi xmlns:a14="http://schemas.microsoft.com/office/drawing/2010/main" val="0"/>
                      </a:ext>
                    </a:extLst>
                  </a:blip>
                  <a:srcRect l="6200" t="35555" r="4918" b="35770"/>
                  <a:stretch>
                    <a:fillRect/>
                  </a:stretch>
                </pic:blipFill>
                <pic:spPr bwMode="auto">
                  <a:xfrm>
                    <a:off x="0" y="0"/>
                    <a:ext cx="1891665" cy="596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35B28A" w14:textId="77777777" w:rsidR="001B5255" w:rsidRDefault="001B5255" w:rsidP="001B5255">
    <w:pPr>
      <w:pStyle w:val="Encabezado"/>
      <w:ind w:left="496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53B66"/>
    <w:multiLevelType w:val="hybridMultilevel"/>
    <w:tmpl w:val="828E1300"/>
    <w:lvl w:ilvl="0" w:tplc="6A720F9E">
      <w:start w:val="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2EB1E24"/>
    <w:multiLevelType w:val="hybridMultilevel"/>
    <w:tmpl w:val="D63671E6"/>
    <w:lvl w:ilvl="0" w:tplc="EB70CEC8">
      <w:start w:val="1"/>
      <w:numFmt w:val="decimal"/>
      <w:lvlText w:val="%1."/>
      <w:lvlJc w:val="left"/>
      <w:pPr>
        <w:ind w:left="720" w:hanging="360"/>
      </w:pPr>
      <w:rPr>
        <w:rFonts w:hint="default"/>
        <w:b/>
        <w:bCs/>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8D209F5"/>
    <w:multiLevelType w:val="hybridMultilevel"/>
    <w:tmpl w:val="7AE64E26"/>
    <w:lvl w:ilvl="0" w:tplc="080A0009">
      <w:start w:val="1"/>
      <w:numFmt w:val="bullet"/>
      <w:lvlText w:val=""/>
      <w:lvlJc w:val="left"/>
      <w:pPr>
        <w:ind w:left="1004" w:hanging="360"/>
      </w:pPr>
      <w:rPr>
        <w:rFonts w:ascii="Wingdings" w:hAnsi="Wingdings" w:hint="default"/>
        <w:b/>
        <w:bCs w:val="0"/>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3" w15:restartNumberingAfterBreak="0">
    <w:nsid w:val="09F11519"/>
    <w:multiLevelType w:val="hybridMultilevel"/>
    <w:tmpl w:val="AE265DC0"/>
    <w:lvl w:ilvl="0" w:tplc="7692477C">
      <w:start w:val="1"/>
      <w:numFmt w:val="decimal"/>
      <w:lvlText w:val="%1."/>
      <w:lvlJc w:val="left"/>
      <w:pPr>
        <w:ind w:left="643" w:hanging="360"/>
      </w:pPr>
      <w:rPr>
        <w:rFonts w:hint="default"/>
      </w:rPr>
    </w:lvl>
    <w:lvl w:ilvl="1" w:tplc="080A0019" w:tentative="1">
      <w:start w:val="1"/>
      <w:numFmt w:val="lowerLetter"/>
      <w:lvlText w:val="%2."/>
      <w:lvlJc w:val="left"/>
      <w:pPr>
        <w:ind w:left="1363" w:hanging="360"/>
      </w:pPr>
    </w:lvl>
    <w:lvl w:ilvl="2" w:tplc="080A001B" w:tentative="1">
      <w:start w:val="1"/>
      <w:numFmt w:val="lowerRoman"/>
      <w:lvlText w:val="%3."/>
      <w:lvlJc w:val="right"/>
      <w:pPr>
        <w:ind w:left="2083" w:hanging="180"/>
      </w:pPr>
    </w:lvl>
    <w:lvl w:ilvl="3" w:tplc="080A000F" w:tentative="1">
      <w:start w:val="1"/>
      <w:numFmt w:val="decimal"/>
      <w:lvlText w:val="%4."/>
      <w:lvlJc w:val="left"/>
      <w:pPr>
        <w:ind w:left="2803" w:hanging="360"/>
      </w:pPr>
    </w:lvl>
    <w:lvl w:ilvl="4" w:tplc="080A0019" w:tentative="1">
      <w:start w:val="1"/>
      <w:numFmt w:val="lowerLetter"/>
      <w:lvlText w:val="%5."/>
      <w:lvlJc w:val="left"/>
      <w:pPr>
        <w:ind w:left="3523" w:hanging="360"/>
      </w:pPr>
    </w:lvl>
    <w:lvl w:ilvl="5" w:tplc="080A001B" w:tentative="1">
      <w:start w:val="1"/>
      <w:numFmt w:val="lowerRoman"/>
      <w:lvlText w:val="%6."/>
      <w:lvlJc w:val="right"/>
      <w:pPr>
        <w:ind w:left="4243" w:hanging="180"/>
      </w:pPr>
    </w:lvl>
    <w:lvl w:ilvl="6" w:tplc="080A000F" w:tentative="1">
      <w:start w:val="1"/>
      <w:numFmt w:val="decimal"/>
      <w:lvlText w:val="%7."/>
      <w:lvlJc w:val="left"/>
      <w:pPr>
        <w:ind w:left="4963" w:hanging="360"/>
      </w:pPr>
    </w:lvl>
    <w:lvl w:ilvl="7" w:tplc="080A0019" w:tentative="1">
      <w:start w:val="1"/>
      <w:numFmt w:val="lowerLetter"/>
      <w:lvlText w:val="%8."/>
      <w:lvlJc w:val="left"/>
      <w:pPr>
        <w:ind w:left="5683" w:hanging="360"/>
      </w:pPr>
    </w:lvl>
    <w:lvl w:ilvl="8" w:tplc="080A001B" w:tentative="1">
      <w:start w:val="1"/>
      <w:numFmt w:val="lowerRoman"/>
      <w:lvlText w:val="%9."/>
      <w:lvlJc w:val="right"/>
      <w:pPr>
        <w:ind w:left="6403" w:hanging="180"/>
      </w:pPr>
    </w:lvl>
  </w:abstractNum>
  <w:abstractNum w:abstractNumId="4" w15:restartNumberingAfterBreak="0">
    <w:nsid w:val="0B4A39B6"/>
    <w:multiLevelType w:val="hybridMultilevel"/>
    <w:tmpl w:val="55F61078"/>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5" w15:restartNumberingAfterBreak="0">
    <w:nsid w:val="0C66444E"/>
    <w:multiLevelType w:val="hybridMultilevel"/>
    <w:tmpl w:val="5C8E1E1A"/>
    <w:lvl w:ilvl="0" w:tplc="080A0001">
      <w:start w:val="1"/>
      <w:numFmt w:val="bullet"/>
      <w:lvlText w:val=""/>
      <w:lvlJc w:val="left"/>
      <w:pPr>
        <w:ind w:left="1150" w:hanging="360"/>
      </w:pPr>
      <w:rPr>
        <w:rFonts w:ascii="Symbol" w:hAnsi="Symbol" w:hint="default"/>
      </w:rPr>
    </w:lvl>
    <w:lvl w:ilvl="1" w:tplc="080A0003" w:tentative="1">
      <w:start w:val="1"/>
      <w:numFmt w:val="bullet"/>
      <w:lvlText w:val="o"/>
      <w:lvlJc w:val="left"/>
      <w:pPr>
        <w:ind w:left="1870" w:hanging="360"/>
      </w:pPr>
      <w:rPr>
        <w:rFonts w:ascii="Courier New" w:hAnsi="Courier New" w:cs="Courier New" w:hint="default"/>
      </w:rPr>
    </w:lvl>
    <w:lvl w:ilvl="2" w:tplc="080A0005" w:tentative="1">
      <w:start w:val="1"/>
      <w:numFmt w:val="bullet"/>
      <w:lvlText w:val=""/>
      <w:lvlJc w:val="left"/>
      <w:pPr>
        <w:ind w:left="2590" w:hanging="360"/>
      </w:pPr>
      <w:rPr>
        <w:rFonts w:ascii="Wingdings" w:hAnsi="Wingdings" w:hint="default"/>
      </w:rPr>
    </w:lvl>
    <w:lvl w:ilvl="3" w:tplc="080A0001" w:tentative="1">
      <w:start w:val="1"/>
      <w:numFmt w:val="bullet"/>
      <w:lvlText w:val=""/>
      <w:lvlJc w:val="left"/>
      <w:pPr>
        <w:ind w:left="3310" w:hanging="360"/>
      </w:pPr>
      <w:rPr>
        <w:rFonts w:ascii="Symbol" w:hAnsi="Symbol" w:hint="default"/>
      </w:rPr>
    </w:lvl>
    <w:lvl w:ilvl="4" w:tplc="080A0003" w:tentative="1">
      <w:start w:val="1"/>
      <w:numFmt w:val="bullet"/>
      <w:lvlText w:val="o"/>
      <w:lvlJc w:val="left"/>
      <w:pPr>
        <w:ind w:left="4030" w:hanging="360"/>
      </w:pPr>
      <w:rPr>
        <w:rFonts w:ascii="Courier New" w:hAnsi="Courier New" w:cs="Courier New" w:hint="default"/>
      </w:rPr>
    </w:lvl>
    <w:lvl w:ilvl="5" w:tplc="080A0005" w:tentative="1">
      <w:start w:val="1"/>
      <w:numFmt w:val="bullet"/>
      <w:lvlText w:val=""/>
      <w:lvlJc w:val="left"/>
      <w:pPr>
        <w:ind w:left="4750" w:hanging="360"/>
      </w:pPr>
      <w:rPr>
        <w:rFonts w:ascii="Wingdings" w:hAnsi="Wingdings" w:hint="default"/>
      </w:rPr>
    </w:lvl>
    <w:lvl w:ilvl="6" w:tplc="080A0001" w:tentative="1">
      <w:start w:val="1"/>
      <w:numFmt w:val="bullet"/>
      <w:lvlText w:val=""/>
      <w:lvlJc w:val="left"/>
      <w:pPr>
        <w:ind w:left="5470" w:hanging="360"/>
      </w:pPr>
      <w:rPr>
        <w:rFonts w:ascii="Symbol" w:hAnsi="Symbol" w:hint="default"/>
      </w:rPr>
    </w:lvl>
    <w:lvl w:ilvl="7" w:tplc="080A0003" w:tentative="1">
      <w:start w:val="1"/>
      <w:numFmt w:val="bullet"/>
      <w:lvlText w:val="o"/>
      <w:lvlJc w:val="left"/>
      <w:pPr>
        <w:ind w:left="6190" w:hanging="360"/>
      </w:pPr>
      <w:rPr>
        <w:rFonts w:ascii="Courier New" w:hAnsi="Courier New" w:cs="Courier New" w:hint="default"/>
      </w:rPr>
    </w:lvl>
    <w:lvl w:ilvl="8" w:tplc="080A0005" w:tentative="1">
      <w:start w:val="1"/>
      <w:numFmt w:val="bullet"/>
      <w:lvlText w:val=""/>
      <w:lvlJc w:val="left"/>
      <w:pPr>
        <w:ind w:left="6910" w:hanging="360"/>
      </w:pPr>
      <w:rPr>
        <w:rFonts w:ascii="Wingdings" w:hAnsi="Wingdings" w:hint="default"/>
      </w:rPr>
    </w:lvl>
  </w:abstractNum>
  <w:abstractNum w:abstractNumId="6" w15:restartNumberingAfterBreak="0">
    <w:nsid w:val="13BC39F6"/>
    <w:multiLevelType w:val="hybridMultilevel"/>
    <w:tmpl w:val="C7FCAFEC"/>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7" w15:restartNumberingAfterBreak="0">
    <w:nsid w:val="13E14772"/>
    <w:multiLevelType w:val="hybridMultilevel"/>
    <w:tmpl w:val="4BF2D5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58F4B3F"/>
    <w:multiLevelType w:val="hybridMultilevel"/>
    <w:tmpl w:val="8BE424A0"/>
    <w:lvl w:ilvl="0" w:tplc="618C9658">
      <w:start w:val="1"/>
      <w:numFmt w:val="decimal"/>
      <w:lvlText w:val="%1."/>
      <w:lvlJc w:val="left"/>
      <w:pPr>
        <w:ind w:left="1004" w:hanging="360"/>
      </w:pPr>
      <w:rPr>
        <w:rFonts w:hint="default"/>
        <w:b/>
        <w:bCs/>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9" w15:restartNumberingAfterBreak="0">
    <w:nsid w:val="160321CB"/>
    <w:multiLevelType w:val="hybridMultilevel"/>
    <w:tmpl w:val="AF54A238"/>
    <w:lvl w:ilvl="0" w:tplc="080A000D">
      <w:start w:val="1"/>
      <w:numFmt w:val="bullet"/>
      <w:lvlText w:val=""/>
      <w:lvlJc w:val="left"/>
      <w:pPr>
        <w:ind w:left="927" w:hanging="360"/>
      </w:pPr>
      <w:rPr>
        <w:rFonts w:ascii="Wingdings" w:hAnsi="Wingdings" w:hint="default"/>
        <w:b/>
        <w:bCs w:val="0"/>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0" w15:restartNumberingAfterBreak="0">
    <w:nsid w:val="16351923"/>
    <w:multiLevelType w:val="hybridMultilevel"/>
    <w:tmpl w:val="E2706F88"/>
    <w:lvl w:ilvl="0" w:tplc="48E4B05A">
      <w:start w:val="1"/>
      <w:numFmt w:val="decimal"/>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79603CD"/>
    <w:multiLevelType w:val="hybridMultilevel"/>
    <w:tmpl w:val="1416D6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1BCD37CF"/>
    <w:multiLevelType w:val="hybridMultilevel"/>
    <w:tmpl w:val="4244A0E8"/>
    <w:lvl w:ilvl="0" w:tplc="F37A507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15:restartNumberingAfterBreak="0">
    <w:nsid w:val="1C1D3343"/>
    <w:multiLevelType w:val="hybridMultilevel"/>
    <w:tmpl w:val="DB82BA9E"/>
    <w:lvl w:ilvl="0" w:tplc="B24463D2">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4CB0FB8"/>
    <w:multiLevelType w:val="hybridMultilevel"/>
    <w:tmpl w:val="22465F60"/>
    <w:lvl w:ilvl="0" w:tplc="A5B8F7AA">
      <w:start w:val="1"/>
      <w:numFmt w:val="decimal"/>
      <w:lvlText w:val="%1."/>
      <w:lvlJc w:val="left"/>
      <w:pPr>
        <w:ind w:left="720" w:hanging="360"/>
      </w:pPr>
      <w:rPr>
        <w:rFonts w:hint="default"/>
        <w:b/>
        <w:bCs/>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5E55A23"/>
    <w:multiLevelType w:val="hybridMultilevel"/>
    <w:tmpl w:val="895AE620"/>
    <w:lvl w:ilvl="0" w:tplc="0C0A0001">
      <w:start w:val="1"/>
      <w:numFmt w:val="bullet"/>
      <w:lvlText w:val=""/>
      <w:lvlJc w:val="left"/>
      <w:pPr>
        <w:ind w:left="792" w:hanging="360"/>
      </w:pPr>
      <w:rPr>
        <w:rFonts w:ascii="Symbol" w:hAnsi="Symbol" w:hint="default"/>
      </w:rPr>
    </w:lvl>
    <w:lvl w:ilvl="1" w:tplc="0C0A0003" w:tentative="1">
      <w:start w:val="1"/>
      <w:numFmt w:val="bullet"/>
      <w:lvlText w:val="o"/>
      <w:lvlJc w:val="left"/>
      <w:pPr>
        <w:ind w:left="1512" w:hanging="360"/>
      </w:pPr>
      <w:rPr>
        <w:rFonts w:ascii="Courier New" w:hAnsi="Courier New" w:hint="default"/>
      </w:rPr>
    </w:lvl>
    <w:lvl w:ilvl="2" w:tplc="0C0A0005" w:tentative="1">
      <w:start w:val="1"/>
      <w:numFmt w:val="bullet"/>
      <w:lvlText w:val=""/>
      <w:lvlJc w:val="left"/>
      <w:pPr>
        <w:ind w:left="2232" w:hanging="360"/>
      </w:pPr>
      <w:rPr>
        <w:rFonts w:ascii="Wingdings" w:hAnsi="Wingdings" w:hint="default"/>
      </w:rPr>
    </w:lvl>
    <w:lvl w:ilvl="3" w:tplc="0C0A0001" w:tentative="1">
      <w:start w:val="1"/>
      <w:numFmt w:val="bullet"/>
      <w:lvlText w:val=""/>
      <w:lvlJc w:val="left"/>
      <w:pPr>
        <w:ind w:left="2952" w:hanging="360"/>
      </w:pPr>
      <w:rPr>
        <w:rFonts w:ascii="Symbol" w:hAnsi="Symbol" w:hint="default"/>
      </w:rPr>
    </w:lvl>
    <w:lvl w:ilvl="4" w:tplc="0C0A0003" w:tentative="1">
      <w:start w:val="1"/>
      <w:numFmt w:val="bullet"/>
      <w:lvlText w:val="o"/>
      <w:lvlJc w:val="left"/>
      <w:pPr>
        <w:ind w:left="3672" w:hanging="360"/>
      </w:pPr>
      <w:rPr>
        <w:rFonts w:ascii="Courier New" w:hAnsi="Courier New" w:hint="default"/>
      </w:rPr>
    </w:lvl>
    <w:lvl w:ilvl="5" w:tplc="0C0A0005" w:tentative="1">
      <w:start w:val="1"/>
      <w:numFmt w:val="bullet"/>
      <w:lvlText w:val=""/>
      <w:lvlJc w:val="left"/>
      <w:pPr>
        <w:ind w:left="4392" w:hanging="360"/>
      </w:pPr>
      <w:rPr>
        <w:rFonts w:ascii="Wingdings" w:hAnsi="Wingdings" w:hint="default"/>
      </w:rPr>
    </w:lvl>
    <w:lvl w:ilvl="6" w:tplc="0C0A0001" w:tentative="1">
      <w:start w:val="1"/>
      <w:numFmt w:val="bullet"/>
      <w:lvlText w:val=""/>
      <w:lvlJc w:val="left"/>
      <w:pPr>
        <w:ind w:left="5112" w:hanging="360"/>
      </w:pPr>
      <w:rPr>
        <w:rFonts w:ascii="Symbol" w:hAnsi="Symbol" w:hint="default"/>
      </w:rPr>
    </w:lvl>
    <w:lvl w:ilvl="7" w:tplc="0C0A0003" w:tentative="1">
      <w:start w:val="1"/>
      <w:numFmt w:val="bullet"/>
      <w:lvlText w:val="o"/>
      <w:lvlJc w:val="left"/>
      <w:pPr>
        <w:ind w:left="5832" w:hanging="360"/>
      </w:pPr>
      <w:rPr>
        <w:rFonts w:ascii="Courier New" w:hAnsi="Courier New" w:hint="default"/>
      </w:rPr>
    </w:lvl>
    <w:lvl w:ilvl="8" w:tplc="0C0A0005" w:tentative="1">
      <w:start w:val="1"/>
      <w:numFmt w:val="bullet"/>
      <w:lvlText w:val=""/>
      <w:lvlJc w:val="left"/>
      <w:pPr>
        <w:ind w:left="6552" w:hanging="360"/>
      </w:pPr>
      <w:rPr>
        <w:rFonts w:ascii="Wingdings" w:hAnsi="Wingdings" w:hint="default"/>
      </w:rPr>
    </w:lvl>
  </w:abstractNum>
  <w:abstractNum w:abstractNumId="16" w15:restartNumberingAfterBreak="0">
    <w:nsid w:val="36441839"/>
    <w:multiLevelType w:val="hybridMultilevel"/>
    <w:tmpl w:val="49FCC36C"/>
    <w:lvl w:ilvl="0" w:tplc="AEEAECA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37AC0FED"/>
    <w:multiLevelType w:val="hybridMultilevel"/>
    <w:tmpl w:val="5E8808F4"/>
    <w:lvl w:ilvl="0" w:tplc="080A000B">
      <w:start w:val="1"/>
      <w:numFmt w:val="bullet"/>
      <w:lvlText w:val=""/>
      <w:lvlJc w:val="left"/>
      <w:pPr>
        <w:ind w:left="644" w:hanging="360"/>
      </w:pPr>
      <w:rPr>
        <w:rFonts w:ascii="Wingdings" w:hAnsi="Wingdings" w:hint="default"/>
        <w:b/>
        <w:bCs/>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18" w15:restartNumberingAfterBreak="0">
    <w:nsid w:val="386D5C66"/>
    <w:multiLevelType w:val="hybridMultilevel"/>
    <w:tmpl w:val="22322F5E"/>
    <w:lvl w:ilvl="0" w:tplc="228011F6">
      <w:start w:val="1"/>
      <w:numFmt w:val="lowerLetter"/>
      <w:lvlText w:val="%1)"/>
      <w:lvlJc w:val="left"/>
      <w:pPr>
        <w:ind w:left="720" w:hanging="360"/>
      </w:pPr>
      <w:rPr>
        <w:rFonts w:hint="default"/>
        <w:b/>
        <w:bCs/>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8862F39"/>
    <w:multiLevelType w:val="hybridMultilevel"/>
    <w:tmpl w:val="59BC1BC4"/>
    <w:lvl w:ilvl="0" w:tplc="080A000D">
      <w:start w:val="1"/>
      <w:numFmt w:val="bullet"/>
      <w:lvlText w:val=""/>
      <w:lvlJc w:val="left"/>
      <w:pPr>
        <w:ind w:left="1364" w:hanging="360"/>
      </w:pPr>
      <w:rPr>
        <w:rFonts w:ascii="Wingdings" w:hAnsi="Wingdings" w:hint="default"/>
        <w:b/>
        <w:bCs/>
      </w:rPr>
    </w:lvl>
    <w:lvl w:ilvl="1" w:tplc="080A0019" w:tentative="1">
      <w:start w:val="1"/>
      <w:numFmt w:val="lowerLetter"/>
      <w:lvlText w:val="%2."/>
      <w:lvlJc w:val="left"/>
      <w:pPr>
        <w:ind w:left="2084" w:hanging="360"/>
      </w:pPr>
    </w:lvl>
    <w:lvl w:ilvl="2" w:tplc="080A001B" w:tentative="1">
      <w:start w:val="1"/>
      <w:numFmt w:val="lowerRoman"/>
      <w:lvlText w:val="%3."/>
      <w:lvlJc w:val="right"/>
      <w:pPr>
        <w:ind w:left="2804" w:hanging="180"/>
      </w:pPr>
    </w:lvl>
    <w:lvl w:ilvl="3" w:tplc="080A000F" w:tentative="1">
      <w:start w:val="1"/>
      <w:numFmt w:val="decimal"/>
      <w:lvlText w:val="%4."/>
      <w:lvlJc w:val="left"/>
      <w:pPr>
        <w:ind w:left="3524" w:hanging="360"/>
      </w:pPr>
    </w:lvl>
    <w:lvl w:ilvl="4" w:tplc="080A0019" w:tentative="1">
      <w:start w:val="1"/>
      <w:numFmt w:val="lowerLetter"/>
      <w:lvlText w:val="%5."/>
      <w:lvlJc w:val="left"/>
      <w:pPr>
        <w:ind w:left="4244" w:hanging="360"/>
      </w:pPr>
    </w:lvl>
    <w:lvl w:ilvl="5" w:tplc="080A001B" w:tentative="1">
      <w:start w:val="1"/>
      <w:numFmt w:val="lowerRoman"/>
      <w:lvlText w:val="%6."/>
      <w:lvlJc w:val="right"/>
      <w:pPr>
        <w:ind w:left="4964" w:hanging="180"/>
      </w:pPr>
    </w:lvl>
    <w:lvl w:ilvl="6" w:tplc="080A000F" w:tentative="1">
      <w:start w:val="1"/>
      <w:numFmt w:val="decimal"/>
      <w:lvlText w:val="%7."/>
      <w:lvlJc w:val="left"/>
      <w:pPr>
        <w:ind w:left="5684" w:hanging="360"/>
      </w:pPr>
    </w:lvl>
    <w:lvl w:ilvl="7" w:tplc="080A0019" w:tentative="1">
      <w:start w:val="1"/>
      <w:numFmt w:val="lowerLetter"/>
      <w:lvlText w:val="%8."/>
      <w:lvlJc w:val="left"/>
      <w:pPr>
        <w:ind w:left="6404" w:hanging="360"/>
      </w:pPr>
    </w:lvl>
    <w:lvl w:ilvl="8" w:tplc="080A001B" w:tentative="1">
      <w:start w:val="1"/>
      <w:numFmt w:val="lowerRoman"/>
      <w:lvlText w:val="%9."/>
      <w:lvlJc w:val="right"/>
      <w:pPr>
        <w:ind w:left="7124" w:hanging="180"/>
      </w:pPr>
    </w:lvl>
  </w:abstractNum>
  <w:abstractNum w:abstractNumId="20" w15:restartNumberingAfterBreak="0">
    <w:nsid w:val="3E35482F"/>
    <w:multiLevelType w:val="hybridMultilevel"/>
    <w:tmpl w:val="123CF092"/>
    <w:lvl w:ilvl="0" w:tplc="A5B8F7AA">
      <w:start w:val="1"/>
      <w:numFmt w:val="decimal"/>
      <w:lvlText w:val="%1."/>
      <w:lvlJc w:val="left"/>
      <w:pPr>
        <w:ind w:left="928"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91B425B"/>
    <w:multiLevelType w:val="hybridMultilevel"/>
    <w:tmpl w:val="16D2D9E8"/>
    <w:lvl w:ilvl="0" w:tplc="1AB4B00A">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F4556BF"/>
    <w:multiLevelType w:val="hybridMultilevel"/>
    <w:tmpl w:val="630AF2C4"/>
    <w:lvl w:ilvl="0" w:tplc="E7682FA2">
      <w:start w:val="1"/>
      <w:numFmt w:val="bullet"/>
      <w:lvlText w:val=""/>
      <w:lvlJc w:val="left"/>
      <w:pPr>
        <w:ind w:left="720" w:hanging="360"/>
      </w:pPr>
      <w:rPr>
        <w:rFonts w:ascii="Symbol" w:hAnsi="Symbol" w:hint="default"/>
        <w:lang w:val="es-MX"/>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4F664356"/>
    <w:multiLevelType w:val="hybridMultilevel"/>
    <w:tmpl w:val="8BE424A0"/>
    <w:lvl w:ilvl="0" w:tplc="618C9658">
      <w:start w:val="1"/>
      <w:numFmt w:val="decimal"/>
      <w:lvlText w:val="%1."/>
      <w:lvlJc w:val="left"/>
      <w:pPr>
        <w:ind w:left="1004" w:hanging="360"/>
      </w:pPr>
      <w:rPr>
        <w:rFonts w:hint="default"/>
        <w:b/>
        <w:bCs/>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24" w15:restartNumberingAfterBreak="0">
    <w:nsid w:val="52FF4ACA"/>
    <w:multiLevelType w:val="hybridMultilevel"/>
    <w:tmpl w:val="C04C9AD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54E651A8"/>
    <w:multiLevelType w:val="hybridMultilevel"/>
    <w:tmpl w:val="A10CC54C"/>
    <w:lvl w:ilvl="0" w:tplc="080A0001">
      <w:start w:val="1"/>
      <w:numFmt w:val="bullet"/>
      <w:lvlText w:val=""/>
      <w:lvlJc w:val="left"/>
      <w:pPr>
        <w:ind w:left="644" w:hanging="360"/>
      </w:pPr>
      <w:rPr>
        <w:rFonts w:ascii="Symbol" w:hAnsi="Symbol" w:hint="default"/>
        <w:b/>
        <w:bCs/>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26" w15:restartNumberingAfterBreak="0">
    <w:nsid w:val="560553BE"/>
    <w:multiLevelType w:val="multilevel"/>
    <w:tmpl w:val="BF1058D2"/>
    <w:lvl w:ilvl="0">
      <w:start w:val="3"/>
      <w:numFmt w:val="upperRoman"/>
      <w:lvlText w:val="%1."/>
      <w:lvlJc w:val="left"/>
      <w:pPr>
        <w:ind w:left="1080" w:hanging="720"/>
      </w:pPr>
      <w:rPr>
        <w:rFonts w:ascii="Arial" w:eastAsia="Arial" w:hAnsi="Arial" w:cs="Arial"/>
        <w:b/>
        <w:bC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7" w15:restartNumberingAfterBreak="0">
    <w:nsid w:val="59BD6F49"/>
    <w:multiLevelType w:val="hybridMultilevel"/>
    <w:tmpl w:val="079675DC"/>
    <w:lvl w:ilvl="0" w:tplc="F4C0F8EA">
      <w:start w:val="1"/>
      <w:numFmt w:val="decimal"/>
      <w:lvlText w:val="%1."/>
      <w:lvlJc w:val="left"/>
      <w:pPr>
        <w:ind w:left="926" w:hanging="360"/>
      </w:pPr>
      <w:rPr>
        <w:rFonts w:hint="default"/>
        <w:b/>
        <w:bCs/>
      </w:rPr>
    </w:lvl>
    <w:lvl w:ilvl="1" w:tplc="080A0019" w:tentative="1">
      <w:start w:val="1"/>
      <w:numFmt w:val="lowerLetter"/>
      <w:lvlText w:val="%2."/>
      <w:lvlJc w:val="left"/>
      <w:pPr>
        <w:ind w:left="1723" w:hanging="360"/>
      </w:pPr>
    </w:lvl>
    <w:lvl w:ilvl="2" w:tplc="080A001B" w:tentative="1">
      <w:start w:val="1"/>
      <w:numFmt w:val="lowerRoman"/>
      <w:lvlText w:val="%3."/>
      <w:lvlJc w:val="right"/>
      <w:pPr>
        <w:ind w:left="2443" w:hanging="180"/>
      </w:pPr>
    </w:lvl>
    <w:lvl w:ilvl="3" w:tplc="080A000F" w:tentative="1">
      <w:start w:val="1"/>
      <w:numFmt w:val="decimal"/>
      <w:lvlText w:val="%4."/>
      <w:lvlJc w:val="left"/>
      <w:pPr>
        <w:ind w:left="3163" w:hanging="360"/>
      </w:pPr>
    </w:lvl>
    <w:lvl w:ilvl="4" w:tplc="080A0019" w:tentative="1">
      <w:start w:val="1"/>
      <w:numFmt w:val="lowerLetter"/>
      <w:lvlText w:val="%5."/>
      <w:lvlJc w:val="left"/>
      <w:pPr>
        <w:ind w:left="3883" w:hanging="360"/>
      </w:pPr>
    </w:lvl>
    <w:lvl w:ilvl="5" w:tplc="080A001B" w:tentative="1">
      <w:start w:val="1"/>
      <w:numFmt w:val="lowerRoman"/>
      <w:lvlText w:val="%6."/>
      <w:lvlJc w:val="right"/>
      <w:pPr>
        <w:ind w:left="4603" w:hanging="180"/>
      </w:pPr>
    </w:lvl>
    <w:lvl w:ilvl="6" w:tplc="080A000F" w:tentative="1">
      <w:start w:val="1"/>
      <w:numFmt w:val="decimal"/>
      <w:lvlText w:val="%7."/>
      <w:lvlJc w:val="left"/>
      <w:pPr>
        <w:ind w:left="5323" w:hanging="360"/>
      </w:pPr>
    </w:lvl>
    <w:lvl w:ilvl="7" w:tplc="080A0019" w:tentative="1">
      <w:start w:val="1"/>
      <w:numFmt w:val="lowerLetter"/>
      <w:lvlText w:val="%8."/>
      <w:lvlJc w:val="left"/>
      <w:pPr>
        <w:ind w:left="6043" w:hanging="360"/>
      </w:pPr>
    </w:lvl>
    <w:lvl w:ilvl="8" w:tplc="080A001B" w:tentative="1">
      <w:start w:val="1"/>
      <w:numFmt w:val="lowerRoman"/>
      <w:lvlText w:val="%9."/>
      <w:lvlJc w:val="right"/>
      <w:pPr>
        <w:ind w:left="6763" w:hanging="180"/>
      </w:pPr>
    </w:lvl>
  </w:abstractNum>
  <w:abstractNum w:abstractNumId="28" w15:restartNumberingAfterBreak="0">
    <w:nsid w:val="5E61060A"/>
    <w:multiLevelType w:val="hybridMultilevel"/>
    <w:tmpl w:val="6F0808FA"/>
    <w:lvl w:ilvl="0" w:tplc="D2DA753C">
      <w:start w:val="1"/>
      <w:numFmt w:val="lowerLetter"/>
      <w:lvlText w:val="%1)"/>
      <w:lvlJc w:val="left"/>
      <w:pPr>
        <w:ind w:left="1287" w:hanging="360"/>
      </w:pPr>
      <w:rPr>
        <w:rFonts w:hint="default"/>
        <w:b/>
        <w:bCs/>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9" w15:restartNumberingAfterBreak="0">
    <w:nsid w:val="637E2210"/>
    <w:multiLevelType w:val="hybridMultilevel"/>
    <w:tmpl w:val="D256B8B2"/>
    <w:lvl w:ilvl="0" w:tplc="080A0009">
      <w:start w:val="1"/>
      <w:numFmt w:val="bullet"/>
      <w:lvlText w:val=""/>
      <w:lvlJc w:val="left"/>
      <w:pPr>
        <w:ind w:left="1004" w:hanging="360"/>
      </w:pPr>
      <w:rPr>
        <w:rFonts w:ascii="Wingdings" w:hAnsi="Wingdings" w:hint="default"/>
        <w:b/>
        <w:bCs w:val="0"/>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30" w15:restartNumberingAfterBreak="0">
    <w:nsid w:val="64932D97"/>
    <w:multiLevelType w:val="hybridMultilevel"/>
    <w:tmpl w:val="09A0A804"/>
    <w:lvl w:ilvl="0" w:tplc="1B0E299A">
      <w:start w:val="1"/>
      <w:numFmt w:val="upperLetter"/>
      <w:lvlText w:val="%1)"/>
      <w:lvlJc w:val="left"/>
      <w:pPr>
        <w:ind w:left="720" w:hanging="360"/>
      </w:pPr>
      <w:rPr>
        <w:rFonts w:hint="default"/>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66505290"/>
    <w:multiLevelType w:val="hybridMultilevel"/>
    <w:tmpl w:val="5B042E6C"/>
    <w:lvl w:ilvl="0" w:tplc="080A0009">
      <w:start w:val="1"/>
      <w:numFmt w:val="bullet"/>
      <w:lvlText w:val=""/>
      <w:lvlJc w:val="left"/>
      <w:pPr>
        <w:ind w:left="720" w:hanging="360"/>
      </w:pPr>
      <w:rPr>
        <w:rFonts w:ascii="Wingdings" w:hAnsi="Wingdings" w:hint="default"/>
        <w:b/>
        <w:bCs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671C67C8"/>
    <w:multiLevelType w:val="hybridMultilevel"/>
    <w:tmpl w:val="6256F48C"/>
    <w:lvl w:ilvl="0" w:tplc="228011F6">
      <w:start w:val="1"/>
      <w:numFmt w:val="lowerLetter"/>
      <w:lvlText w:val="%1)"/>
      <w:lvlJc w:val="left"/>
      <w:pPr>
        <w:ind w:left="720" w:hanging="360"/>
      </w:pPr>
      <w:rPr>
        <w:rFonts w:hint="default"/>
        <w:b/>
        <w:bCs/>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68927589"/>
    <w:multiLevelType w:val="hybridMultilevel"/>
    <w:tmpl w:val="CF88101A"/>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34" w15:restartNumberingAfterBreak="0">
    <w:nsid w:val="700368A4"/>
    <w:multiLevelType w:val="hybridMultilevel"/>
    <w:tmpl w:val="46EA00A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710B0541"/>
    <w:multiLevelType w:val="hybridMultilevel"/>
    <w:tmpl w:val="731A18EA"/>
    <w:lvl w:ilvl="0" w:tplc="1B90BBA6">
      <w:start w:val="3"/>
      <w:numFmt w:val="upperRoman"/>
      <w:lvlText w:val="%1."/>
      <w:lvlJc w:val="left"/>
      <w:pPr>
        <w:ind w:left="1429" w:hanging="720"/>
      </w:pPr>
      <w:rPr>
        <w:rFonts w:hint="default"/>
        <w:sz w:val="26"/>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6" w15:restartNumberingAfterBreak="0">
    <w:nsid w:val="741403C1"/>
    <w:multiLevelType w:val="hybridMultilevel"/>
    <w:tmpl w:val="F5684242"/>
    <w:lvl w:ilvl="0" w:tplc="2BFE098C">
      <w:start w:val="1"/>
      <w:numFmt w:val="decimal"/>
      <w:lvlText w:val="%1."/>
      <w:lvlJc w:val="left"/>
      <w:pPr>
        <w:ind w:left="644" w:hanging="360"/>
      </w:pPr>
      <w:rPr>
        <w:rFonts w:hint="default"/>
        <w:b/>
        <w:bCs/>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37" w15:restartNumberingAfterBreak="0">
    <w:nsid w:val="759F1E3F"/>
    <w:multiLevelType w:val="hybridMultilevel"/>
    <w:tmpl w:val="F2880FC2"/>
    <w:lvl w:ilvl="0" w:tplc="F75C323C">
      <w:start w:val="1"/>
      <w:numFmt w:val="upperRoman"/>
      <w:lvlText w:val="%1."/>
      <w:lvlJc w:val="left"/>
      <w:pPr>
        <w:ind w:left="720" w:hanging="720"/>
      </w:pPr>
      <w:rPr>
        <w:rFonts w:hint="default"/>
        <w:b/>
        <w:bCs/>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38" w15:restartNumberingAfterBreak="0">
    <w:nsid w:val="76AE513A"/>
    <w:multiLevelType w:val="hybridMultilevel"/>
    <w:tmpl w:val="8DAEE14A"/>
    <w:lvl w:ilvl="0" w:tplc="8D242570">
      <w:start w:val="1"/>
      <w:numFmt w:val="decimal"/>
      <w:lvlText w:val="%1."/>
      <w:lvlJc w:val="left"/>
      <w:pPr>
        <w:ind w:left="1364" w:hanging="360"/>
      </w:pPr>
      <w:rPr>
        <w:rFonts w:hint="default"/>
      </w:rPr>
    </w:lvl>
    <w:lvl w:ilvl="1" w:tplc="080A0019" w:tentative="1">
      <w:start w:val="1"/>
      <w:numFmt w:val="lowerLetter"/>
      <w:lvlText w:val="%2."/>
      <w:lvlJc w:val="left"/>
      <w:pPr>
        <w:ind w:left="2084" w:hanging="360"/>
      </w:pPr>
    </w:lvl>
    <w:lvl w:ilvl="2" w:tplc="080A001B" w:tentative="1">
      <w:start w:val="1"/>
      <w:numFmt w:val="lowerRoman"/>
      <w:lvlText w:val="%3."/>
      <w:lvlJc w:val="right"/>
      <w:pPr>
        <w:ind w:left="2804" w:hanging="180"/>
      </w:pPr>
    </w:lvl>
    <w:lvl w:ilvl="3" w:tplc="080A000F" w:tentative="1">
      <w:start w:val="1"/>
      <w:numFmt w:val="decimal"/>
      <w:lvlText w:val="%4."/>
      <w:lvlJc w:val="left"/>
      <w:pPr>
        <w:ind w:left="3524" w:hanging="360"/>
      </w:pPr>
    </w:lvl>
    <w:lvl w:ilvl="4" w:tplc="080A0019" w:tentative="1">
      <w:start w:val="1"/>
      <w:numFmt w:val="lowerLetter"/>
      <w:lvlText w:val="%5."/>
      <w:lvlJc w:val="left"/>
      <w:pPr>
        <w:ind w:left="4244" w:hanging="360"/>
      </w:pPr>
    </w:lvl>
    <w:lvl w:ilvl="5" w:tplc="080A001B" w:tentative="1">
      <w:start w:val="1"/>
      <w:numFmt w:val="lowerRoman"/>
      <w:lvlText w:val="%6."/>
      <w:lvlJc w:val="right"/>
      <w:pPr>
        <w:ind w:left="4964" w:hanging="180"/>
      </w:pPr>
    </w:lvl>
    <w:lvl w:ilvl="6" w:tplc="080A000F" w:tentative="1">
      <w:start w:val="1"/>
      <w:numFmt w:val="decimal"/>
      <w:lvlText w:val="%7."/>
      <w:lvlJc w:val="left"/>
      <w:pPr>
        <w:ind w:left="5684" w:hanging="360"/>
      </w:pPr>
    </w:lvl>
    <w:lvl w:ilvl="7" w:tplc="080A0019" w:tentative="1">
      <w:start w:val="1"/>
      <w:numFmt w:val="lowerLetter"/>
      <w:lvlText w:val="%8."/>
      <w:lvlJc w:val="left"/>
      <w:pPr>
        <w:ind w:left="6404" w:hanging="360"/>
      </w:pPr>
    </w:lvl>
    <w:lvl w:ilvl="8" w:tplc="080A001B" w:tentative="1">
      <w:start w:val="1"/>
      <w:numFmt w:val="lowerRoman"/>
      <w:lvlText w:val="%9."/>
      <w:lvlJc w:val="right"/>
      <w:pPr>
        <w:ind w:left="7124" w:hanging="180"/>
      </w:pPr>
    </w:lvl>
  </w:abstractNum>
  <w:abstractNum w:abstractNumId="39" w15:restartNumberingAfterBreak="0">
    <w:nsid w:val="794F17D2"/>
    <w:multiLevelType w:val="hybridMultilevel"/>
    <w:tmpl w:val="F81836DA"/>
    <w:lvl w:ilvl="0" w:tplc="080A000B">
      <w:start w:val="1"/>
      <w:numFmt w:val="bullet"/>
      <w:lvlText w:val=""/>
      <w:lvlJc w:val="left"/>
      <w:pPr>
        <w:ind w:left="1004" w:hanging="360"/>
      </w:pPr>
      <w:rPr>
        <w:rFonts w:ascii="Wingdings" w:hAnsi="Wingdings"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40" w15:restartNumberingAfterBreak="0">
    <w:nsid w:val="7BEE2456"/>
    <w:multiLevelType w:val="hybridMultilevel"/>
    <w:tmpl w:val="6AEA27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7C731AC4"/>
    <w:multiLevelType w:val="hybridMultilevel"/>
    <w:tmpl w:val="E97E1186"/>
    <w:lvl w:ilvl="0" w:tplc="080A0001">
      <w:start w:val="1"/>
      <w:numFmt w:val="bullet"/>
      <w:lvlText w:val=""/>
      <w:lvlJc w:val="left"/>
      <w:pPr>
        <w:ind w:left="795" w:hanging="360"/>
      </w:pPr>
      <w:rPr>
        <w:rFonts w:ascii="Symbol" w:hAnsi="Symbol" w:hint="default"/>
      </w:rPr>
    </w:lvl>
    <w:lvl w:ilvl="1" w:tplc="080A0003" w:tentative="1">
      <w:start w:val="1"/>
      <w:numFmt w:val="bullet"/>
      <w:lvlText w:val="o"/>
      <w:lvlJc w:val="left"/>
      <w:pPr>
        <w:ind w:left="1515" w:hanging="360"/>
      </w:pPr>
      <w:rPr>
        <w:rFonts w:ascii="Courier New" w:hAnsi="Courier New" w:cs="Courier New" w:hint="default"/>
      </w:rPr>
    </w:lvl>
    <w:lvl w:ilvl="2" w:tplc="080A0005" w:tentative="1">
      <w:start w:val="1"/>
      <w:numFmt w:val="bullet"/>
      <w:lvlText w:val=""/>
      <w:lvlJc w:val="left"/>
      <w:pPr>
        <w:ind w:left="2235" w:hanging="360"/>
      </w:pPr>
      <w:rPr>
        <w:rFonts w:ascii="Wingdings" w:hAnsi="Wingdings" w:hint="default"/>
      </w:rPr>
    </w:lvl>
    <w:lvl w:ilvl="3" w:tplc="080A0001" w:tentative="1">
      <w:start w:val="1"/>
      <w:numFmt w:val="bullet"/>
      <w:lvlText w:val=""/>
      <w:lvlJc w:val="left"/>
      <w:pPr>
        <w:ind w:left="2955" w:hanging="360"/>
      </w:pPr>
      <w:rPr>
        <w:rFonts w:ascii="Symbol" w:hAnsi="Symbol" w:hint="default"/>
      </w:rPr>
    </w:lvl>
    <w:lvl w:ilvl="4" w:tplc="080A0003" w:tentative="1">
      <w:start w:val="1"/>
      <w:numFmt w:val="bullet"/>
      <w:lvlText w:val="o"/>
      <w:lvlJc w:val="left"/>
      <w:pPr>
        <w:ind w:left="3675" w:hanging="360"/>
      </w:pPr>
      <w:rPr>
        <w:rFonts w:ascii="Courier New" w:hAnsi="Courier New" w:cs="Courier New" w:hint="default"/>
      </w:rPr>
    </w:lvl>
    <w:lvl w:ilvl="5" w:tplc="080A0005" w:tentative="1">
      <w:start w:val="1"/>
      <w:numFmt w:val="bullet"/>
      <w:lvlText w:val=""/>
      <w:lvlJc w:val="left"/>
      <w:pPr>
        <w:ind w:left="4395" w:hanging="360"/>
      </w:pPr>
      <w:rPr>
        <w:rFonts w:ascii="Wingdings" w:hAnsi="Wingdings" w:hint="default"/>
      </w:rPr>
    </w:lvl>
    <w:lvl w:ilvl="6" w:tplc="080A0001" w:tentative="1">
      <w:start w:val="1"/>
      <w:numFmt w:val="bullet"/>
      <w:lvlText w:val=""/>
      <w:lvlJc w:val="left"/>
      <w:pPr>
        <w:ind w:left="5115" w:hanging="360"/>
      </w:pPr>
      <w:rPr>
        <w:rFonts w:ascii="Symbol" w:hAnsi="Symbol" w:hint="default"/>
      </w:rPr>
    </w:lvl>
    <w:lvl w:ilvl="7" w:tplc="080A0003" w:tentative="1">
      <w:start w:val="1"/>
      <w:numFmt w:val="bullet"/>
      <w:lvlText w:val="o"/>
      <w:lvlJc w:val="left"/>
      <w:pPr>
        <w:ind w:left="5835" w:hanging="360"/>
      </w:pPr>
      <w:rPr>
        <w:rFonts w:ascii="Courier New" w:hAnsi="Courier New" w:cs="Courier New" w:hint="default"/>
      </w:rPr>
    </w:lvl>
    <w:lvl w:ilvl="8" w:tplc="080A0005" w:tentative="1">
      <w:start w:val="1"/>
      <w:numFmt w:val="bullet"/>
      <w:lvlText w:val=""/>
      <w:lvlJc w:val="left"/>
      <w:pPr>
        <w:ind w:left="6555" w:hanging="360"/>
      </w:pPr>
      <w:rPr>
        <w:rFonts w:ascii="Wingdings" w:hAnsi="Wingdings" w:hint="default"/>
      </w:rPr>
    </w:lvl>
  </w:abstractNum>
  <w:abstractNum w:abstractNumId="42" w15:restartNumberingAfterBreak="0">
    <w:nsid w:val="7C7A1641"/>
    <w:multiLevelType w:val="hybridMultilevel"/>
    <w:tmpl w:val="8A6E3022"/>
    <w:lvl w:ilvl="0" w:tplc="080A0017">
      <w:start w:val="1"/>
      <w:numFmt w:val="lowerLetter"/>
      <w:lvlText w:val="%1)"/>
      <w:lvlJc w:val="left"/>
      <w:pPr>
        <w:ind w:left="1287" w:hanging="360"/>
      </w:pPr>
      <w:rPr>
        <w:rFont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3" w15:restartNumberingAfterBreak="0">
    <w:nsid w:val="7FCB71FD"/>
    <w:multiLevelType w:val="hybridMultilevel"/>
    <w:tmpl w:val="7D48DB0E"/>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44" w15:restartNumberingAfterBreak="0">
    <w:nsid w:val="7FD56BAF"/>
    <w:multiLevelType w:val="hybridMultilevel"/>
    <w:tmpl w:val="E2706F88"/>
    <w:lvl w:ilvl="0" w:tplc="48E4B05A">
      <w:start w:val="1"/>
      <w:numFmt w:val="decimal"/>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145156975">
    <w:abstractNumId w:val="41"/>
  </w:num>
  <w:num w:numId="2" w16cid:durableId="687564720">
    <w:abstractNumId w:val="24"/>
  </w:num>
  <w:num w:numId="3" w16cid:durableId="215557276">
    <w:abstractNumId w:val="15"/>
  </w:num>
  <w:num w:numId="4" w16cid:durableId="877744642">
    <w:abstractNumId w:val="1"/>
  </w:num>
  <w:num w:numId="5" w16cid:durableId="1784421480">
    <w:abstractNumId w:val="20"/>
  </w:num>
  <w:num w:numId="6" w16cid:durableId="65877901">
    <w:abstractNumId w:val="33"/>
  </w:num>
  <w:num w:numId="7" w16cid:durableId="1836992345">
    <w:abstractNumId w:val="43"/>
  </w:num>
  <w:num w:numId="8" w16cid:durableId="1620990684">
    <w:abstractNumId w:val="19"/>
  </w:num>
  <w:num w:numId="9" w16cid:durableId="1808549509">
    <w:abstractNumId w:val="8"/>
  </w:num>
  <w:num w:numId="10" w16cid:durableId="543564213">
    <w:abstractNumId w:val="12"/>
  </w:num>
  <w:num w:numId="11" w16cid:durableId="1532263400">
    <w:abstractNumId w:val="36"/>
  </w:num>
  <w:num w:numId="12" w16cid:durableId="878592647">
    <w:abstractNumId w:val="38"/>
  </w:num>
  <w:num w:numId="13" w16cid:durableId="1702365417">
    <w:abstractNumId w:val="37"/>
  </w:num>
  <w:num w:numId="14" w16cid:durableId="1940141444">
    <w:abstractNumId w:val="13"/>
  </w:num>
  <w:num w:numId="15" w16cid:durableId="1021470051">
    <w:abstractNumId w:val="39"/>
  </w:num>
  <w:num w:numId="16" w16cid:durableId="1084456898">
    <w:abstractNumId w:val="9"/>
  </w:num>
  <w:num w:numId="17" w16cid:durableId="32971129">
    <w:abstractNumId w:val="23"/>
  </w:num>
  <w:num w:numId="18" w16cid:durableId="2071154925">
    <w:abstractNumId w:val="17"/>
  </w:num>
  <w:num w:numId="19" w16cid:durableId="1669207374">
    <w:abstractNumId w:val="29"/>
  </w:num>
  <w:num w:numId="20" w16cid:durableId="166019264">
    <w:abstractNumId w:val="2"/>
  </w:num>
  <w:num w:numId="21" w16cid:durableId="1513299907">
    <w:abstractNumId w:val="31"/>
  </w:num>
  <w:num w:numId="22" w16cid:durableId="551234840">
    <w:abstractNumId w:val="35"/>
  </w:num>
  <w:num w:numId="23" w16cid:durableId="463500580">
    <w:abstractNumId w:val="30"/>
  </w:num>
  <w:num w:numId="24" w16cid:durableId="1234776886">
    <w:abstractNumId w:val="7"/>
  </w:num>
  <w:num w:numId="25" w16cid:durableId="1615745957">
    <w:abstractNumId w:val="44"/>
  </w:num>
  <w:num w:numId="26" w16cid:durableId="484206167">
    <w:abstractNumId w:val="0"/>
  </w:num>
  <w:num w:numId="27" w16cid:durableId="1456097993">
    <w:abstractNumId w:val="10"/>
  </w:num>
  <w:num w:numId="28" w16cid:durableId="145918451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26963075">
    <w:abstractNumId w:val="21"/>
  </w:num>
  <w:num w:numId="30" w16cid:durableId="50659393">
    <w:abstractNumId w:val="16"/>
  </w:num>
  <w:num w:numId="31" w16cid:durableId="1867907409">
    <w:abstractNumId w:val="4"/>
  </w:num>
  <w:num w:numId="32" w16cid:durableId="1098214859">
    <w:abstractNumId w:val="6"/>
  </w:num>
  <w:num w:numId="33" w16cid:durableId="1643540742">
    <w:abstractNumId w:val="34"/>
  </w:num>
  <w:num w:numId="34" w16cid:durableId="1299264822">
    <w:abstractNumId w:val="22"/>
  </w:num>
  <w:num w:numId="35" w16cid:durableId="68355814">
    <w:abstractNumId w:val="3"/>
  </w:num>
  <w:num w:numId="36" w16cid:durableId="1511986193">
    <w:abstractNumId w:val="27"/>
  </w:num>
  <w:num w:numId="37" w16cid:durableId="1971279621">
    <w:abstractNumId w:val="25"/>
  </w:num>
  <w:num w:numId="38" w16cid:durableId="350693061">
    <w:abstractNumId w:val="40"/>
  </w:num>
  <w:num w:numId="39" w16cid:durableId="2145000579">
    <w:abstractNumId w:val="42"/>
  </w:num>
  <w:num w:numId="40" w16cid:durableId="68235268">
    <w:abstractNumId w:val="11"/>
  </w:num>
  <w:num w:numId="41" w16cid:durableId="911308522">
    <w:abstractNumId w:val="28"/>
  </w:num>
  <w:num w:numId="42" w16cid:durableId="1220744211">
    <w:abstractNumId w:val="26"/>
  </w:num>
  <w:num w:numId="43" w16cid:durableId="1162819453">
    <w:abstractNumId w:val="32"/>
  </w:num>
  <w:num w:numId="44" w16cid:durableId="1808818100">
    <w:abstractNumId w:val="18"/>
  </w:num>
  <w:num w:numId="45" w16cid:durableId="914507038">
    <w:abstractNumId w:val="14"/>
  </w:num>
  <w:num w:numId="46" w16cid:durableId="13733794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933"/>
    <w:rsid w:val="0000011D"/>
    <w:rsid w:val="0000138E"/>
    <w:rsid w:val="0000145C"/>
    <w:rsid w:val="000015C4"/>
    <w:rsid w:val="00002694"/>
    <w:rsid w:val="000048BF"/>
    <w:rsid w:val="00004A64"/>
    <w:rsid w:val="00005D6D"/>
    <w:rsid w:val="00006626"/>
    <w:rsid w:val="0000666B"/>
    <w:rsid w:val="00006F8B"/>
    <w:rsid w:val="000073B5"/>
    <w:rsid w:val="0000754B"/>
    <w:rsid w:val="000100DE"/>
    <w:rsid w:val="0001143C"/>
    <w:rsid w:val="0001175A"/>
    <w:rsid w:val="00012882"/>
    <w:rsid w:val="00014787"/>
    <w:rsid w:val="000164ED"/>
    <w:rsid w:val="000179AE"/>
    <w:rsid w:val="0002033B"/>
    <w:rsid w:val="000215F5"/>
    <w:rsid w:val="00022098"/>
    <w:rsid w:val="000257BC"/>
    <w:rsid w:val="000259C1"/>
    <w:rsid w:val="000336F4"/>
    <w:rsid w:val="0003376B"/>
    <w:rsid w:val="000337CE"/>
    <w:rsid w:val="00035A8F"/>
    <w:rsid w:val="00036C71"/>
    <w:rsid w:val="00040722"/>
    <w:rsid w:val="00040BE1"/>
    <w:rsid w:val="00041388"/>
    <w:rsid w:val="00041A64"/>
    <w:rsid w:val="000420BB"/>
    <w:rsid w:val="000421DB"/>
    <w:rsid w:val="000470E2"/>
    <w:rsid w:val="00047C71"/>
    <w:rsid w:val="00050BD1"/>
    <w:rsid w:val="00051CC9"/>
    <w:rsid w:val="00053D41"/>
    <w:rsid w:val="00054800"/>
    <w:rsid w:val="00054D0A"/>
    <w:rsid w:val="00054E6F"/>
    <w:rsid w:val="00055F87"/>
    <w:rsid w:val="00056EF6"/>
    <w:rsid w:val="000575FE"/>
    <w:rsid w:val="00057F88"/>
    <w:rsid w:val="000628E9"/>
    <w:rsid w:val="00062D13"/>
    <w:rsid w:val="0006406F"/>
    <w:rsid w:val="000642D4"/>
    <w:rsid w:val="0006494B"/>
    <w:rsid w:val="00065F4C"/>
    <w:rsid w:val="00066CEE"/>
    <w:rsid w:val="00070D87"/>
    <w:rsid w:val="0007180B"/>
    <w:rsid w:val="00071E7C"/>
    <w:rsid w:val="00072303"/>
    <w:rsid w:val="00072B1F"/>
    <w:rsid w:val="00072B92"/>
    <w:rsid w:val="00072D2E"/>
    <w:rsid w:val="00073D8E"/>
    <w:rsid w:val="00075DA9"/>
    <w:rsid w:val="00076ED6"/>
    <w:rsid w:val="000806E7"/>
    <w:rsid w:val="00080891"/>
    <w:rsid w:val="00082AB2"/>
    <w:rsid w:val="00083B3E"/>
    <w:rsid w:val="00085C0E"/>
    <w:rsid w:val="0008686A"/>
    <w:rsid w:val="00090987"/>
    <w:rsid w:val="000940DB"/>
    <w:rsid w:val="00094BA4"/>
    <w:rsid w:val="00094E44"/>
    <w:rsid w:val="00095112"/>
    <w:rsid w:val="0009565B"/>
    <w:rsid w:val="00095BF8"/>
    <w:rsid w:val="000A113F"/>
    <w:rsid w:val="000A15B7"/>
    <w:rsid w:val="000A27AD"/>
    <w:rsid w:val="000A3192"/>
    <w:rsid w:val="000A476B"/>
    <w:rsid w:val="000A6D06"/>
    <w:rsid w:val="000A6E14"/>
    <w:rsid w:val="000B00EE"/>
    <w:rsid w:val="000B1869"/>
    <w:rsid w:val="000B3DF0"/>
    <w:rsid w:val="000B4277"/>
    <w:rsid w:val="000B53F4"/>
    <w:rsid w:val="000B6D88"/>
    <w:rsid w:val="000B7895"/>
    <w:rsid w:val="000B79F0"/>
    <w:rsid w:val="000C01B3"/>
    <w:rsid w:val="000C0DB6"/>
    <w:rsid w:val="000C112C"/>
    <w:rsid w:val="000C172D"/>
    <w:rsid w:val="000C42F3"/>
    <w:rsid w:val="000C42FD"/>
    <w:rsid w:val="000C55DB"/>
    <w:rsid w:val="000C561B"/>
    <w:rsid w:val="000C709F"/>
    <w:rsid w:val="000D0FAA"/>
    <w:rsid w:val="000D1466"/>
    <w:rsid w:val="000D1F0B"/>
    <w:rsid w:val="000D232E"/>
    <w:rsid w:val="000D3A5A"/>
    <w:rsid w:val="000D4046"/>
    <w:rsid w:val="000D513F"/>
    <w:rsid w:val="000D5C9C"/>
    <w:rsid w:val="000D72D4"/>
    <w:rsid w:val="000E1BFC"/>
    <w:rsid w:val="000E2477"/>
    <w:rsid w:val="000E2831"/>
    <w:rsid w:val="000E63C5"/>
    <w:rsid w:val="000E65D3"/>
    <w:rsid w:val="000E7CD8"/>
    <w:rsid w:val="000F043A"/>
    <w:rsid w:val="000F083B"/>
    <w:rsid w:val="000F0FA6"/>
    <w:rsid w:val="000F19C2"/>
    <w:rsid w:val="000F1AE4"/>
    <w:rsid w:val="000F2F36"/>
    <w:rsid w:val="000F38C4"/>
    <w:rsid w:val="000F3F63"/>
    <w:rsid w:val="000F6081"/>
    <w:rsid w:val="000F6B27"/>
    <w:rsid w:val="000F6D5F"/>
    <w:rsid w:val="001005ED"/>
    <w:rsid w:val="001019E1"/>
    <w:rsid w:val="00101BE5"/>
    <w:rsid w:val="00101C9E"/>
    <w:rsid w:val="001028E9"/>
    <w:rsid w:val="00102A20"/>
    <w:rsid w:val="001037D8"/>
    <w:rsid w:val="00103CEA"/>
    <w:rsid w:val="00103D66"/>
    <w:rsid w:val="0010405B"/>
    <w:rsid w:val="00104B92"/>
    <w:rsid w:val="00105376"/>
    <w:rsid w:val="00105714"/>
    <w:rsid w:val="00111589"/>
    <w:rsid w:val="00111F5C"/>
    <w:rsid w:val="00112E25"/>
    <w:rsid w:val="00116200"/>
    <w:rsid w:val="001209C2"/>
    <w:rsid w:val="00122CCE"/>
    <w:rsid w:val="00123ECA"/>
    <w:rsid w:val="00124646"/>
    <w:rsid w:val="00124C41"/>
    <w:rsid w:val="001260BD"/>
    <w:rsid w:val="00126215"/>
    <w:rsid w:val="00130467"/>
    <w:rsid w:val="0013152E"/>
    <w:rsid w:val="00133D85"/>
    <w:rsid w:val="00134F0E"/>
    <w:rsid w:val="00134F67"/>
    <w:rsid w:val="0013519D"/>
    <w:rsid w:val="0013746F"/>
    <w:rsid w:val="001403E9"/>
    <w:rsid w:val="00144AAB"/>
    <w:rsid w:val="00144C7E"/>
    <w:rsid w:val="00152667"/>
    <w:rsid w:val="0015331C"/>
    <w:rsid w:val="00153B03"/>
    <w:rsid w:val="001548A0"/>
    <w:rsid w:val="0015571D"/>
    <w:rsid w:val="00156581"/>
    <w:rsid w:val="00157E11"/>
    <w:rsid w:val="0016092B"/>
    <w:rsid w:val="00161CBE"/>
    <w:rsid w:val="00162AF9"/>
    <w:rsid w:val="00163BE3"/>
    <w:rsid w:val="00164B2B"/>
    <w:rsid w:val="00165530"/>
    <w:rsid w:val="00166197"/>
    <w:rsid w:val="001712DB"/>
    <w:rsid w:val="001723D4"/>
    <w:rsid w:val="00174D91"/>
    <w:rsid w:val="00175917"/>
    <w:rsid w:val="00176780"/>
    <w:rsid w:val="00177B1B"/>
    <w:rsid w:val="001800A0"/>
    <w:rsid w:val="00180782"/>
    <w:rsid w:val="00180948"/>
    <w:rsid w:val="001809CD"/>
    <w:rsid w:val="001827AD"/>
    <w:rsid w:val="0018361F"/>
    <w:rsid w:val="0018423F"/>
    <w:rsid w:val="001844C2"/>
    <w:rsid w:val="00184D06"/>
    <w:rsid w:val="001874BD"/>
    <w:rsid w:val="00187BE3"/>
    <w:rsid w:val="00187C9A"/>
    <w:rsid w:val="00187DCE"/>
    <w:rsid w:val="00193393"/>
    <w:rsid w:val="001940ED"/>
    <w:rsid w:val="00194519"/>
    <w:rsid w:val="00195972"/>
    <w:rsid w:val="00197B7B"/>
    <w:rsid w:val="001A058D"/>
    <w:rsid w:val="001A0D8E"/>
    <w:rsid w:val="001A26B5"/>
    <w:rsid w:val="001A354B"/>
    <w:rsid w:val="001A4FEA"/>
    <w:rsid w:val="001A70BF"/>
    <w:rsid w:val="001A73CB"/>
    <w:rsid w:val="001A7F51"/>
    <w:rsid w:val="001B4321"/>
    <w:rsid w:val="001B5255"/>
    <w:rsid w:val="001B57CC"/>
    <w:rsid w:val="001B6618"/>
    <w:rsid w:val="001B72CD"/>
    <w:rsid w:val="001B7391"/>
    <w:rsid w:val="001C25BF"/>
    <w:rsid w:val="001C2630"/>
    <w:rsid w:val="001C2FC2"/>
    <w:rsid w:val="001C458E"/>
    <w:rsid w:val="001C4F3F"/>
    <w:rsid w:val="001C5DB7"/>
    <w:rsid w:val="001C6E87"/>
    <w:rsid w:val="001D2CE2"/>
    <w:rsid w:val="001D3FA3"/>
    <w:rsid w:val="001D4010"/>
    <w:rsid w:val="001D64EC"/>
    <w:rsid w:val="001D66B5"/>
    <w:rsid w:val="001D7B35"/>
    <w:rsid w:val="001D7BA6"/>
    <w:rsid w:val="001E0224"/>
    <w:rsid w:val="001E0603"/>
    <w:rsid w:val="001E09FD"/>
    <w:rsid w:val="001E0A4D"/>
    <w:rsid w:val="001E2914"/>
    <w:rsid w:val="001E3347"/>
    <w:rsid w:val="001E3502"/>
    <w:rsid w:val="001E4039"/>
    <w:rsid w:val="001E50DA"/>
    <w:rsid w:val="001E5A0B"/>
    <w:rsid w:val="001E75ED"/>
    <w:rsid w:val="001F1C7F"/>
    <w:rsid w:val="001F1DE4"/>
    <w:rsid w:val="001F2AFA"/>
    <w:rsid w:val="001F3F5B"/>
    <w:rsid w:val="001F41D7"/>
    <w:rsid w:val="001F4D54"/>
    <w:rsid w:val="001F50A6"/>
    <w:rsid w:val="001F6383"/>
    <w:rsid w:val="001F7E8A"/>
    <w:rsid w:val="00200235"/>
    <w:rsid w:val="00200DD3"/>
    <w:rsid w:val="0020118A"/>
    <w:rsid w:val="00201763"/>
    <w:rsid w:val="002028F1"/>
    <w:rsid w:val="00202C63"/>
    <w:rsid w:val="00203CDF"/>
    <w:rsid w:val="002059FC"/>
    <w:rsid w:val="00206E5A"/>
    <w:rsid w:val="002115AD"/>
    <w:rsid w:val="002117FA"/>
    <w:rsid w:val="00211A18"/>
    <w:rsid w:val="002123AC"/>
    <w:rsid w:val="00212BFE"/>
    <w:rsid w:val="00212D2F"/>
    <w:rsid w:val="0021320F"/>
    <w:rsid w:val="00214151"/>
    <w:rsid w:val="002148D1"/>
    <w:rsid w:val="00215964"/>
    <w:rsid w:val="00215A1F"/>
    <w:rsid w:val="00217BA9"/>
    <w:rsid w:val="00220385"/>
    <w:rsid w:val="0022382E"/>
    <w:rsid w:val="00224A8E"/>
    <w:rsid w:val="00225039"/>
    <w:rsid w:val="002257A1"/>
    <w:rsid w:val="00226413"/>
    <w:rsid w:val="002315BE"/>
    <w:rsid w:val="00231C74"/>
    <w:rsid w:val="00233528"/>
    <w:rsid w:val="002335F5"/>
    <w:rsid w:val="0023518B"/>
    <w:rsid w:val="00235AB7"/>
    <w:rsid w:val="00235F4F"/>
    <w:rsid w:val="00240278"/>
    <w:rsid w:val="002404E0"/>
    <w:rsid w:val="00242B07"/>
    <w:rsid w:val="00242E6F"/>
    <w:rsid w:val="00243AA4"/>
    <w:rsid w:val="002469F7"/>
    <w:rsid w:val="00250299"/>
    <w:rsid w:val="00251A46"/>
    <w:rsid w:val="00252009"/>
    <w:rsid w:val="00252506"/>
    <w:rsid w:val="00253364"/>
    <w:rsid w:val="00254010"/>
    <w:rsid w:val="002568AD"/>
    <w:rsid w:val="002579F0"/>
    <w:rsid w:val="00261A27"/>
    <w:rsid w:val="00262683"/>
    <w:rsid w:val="00263AF6"/>
    <w:rsid w:val="0026509C"/>
    <w:rsid w:val="002655F0"/>
    <w:rsid w:val="00265EE2"/>
    <w:rsid w:val="00266C85"/>
    <w:rsid w:val="00266FF2"/>
    <w:rsid w:val="0027174C"/>
    <w:rsid w:val="00272F7B"/>
    <w:rsid w:val="002747B5"/>
    <w:rsid w:val="00274DFC"/>
    <w:rsid w:val="0027563C"/>
    <w:rsid w:val="0027626A"/>
    <w:rsid w:val="00277436"/>
    <w:rsid w:val="002822C7"/>
    <w:rsid w:val="00282647"/>
    <w:rsid w:val="00282C58"/>
    <w:rsid w:val="00283A54"/>
    <w:rsid w:val="00284F55"/>
    <w:rsid w:val="00285010"/>
    <w:rsid w:val="0028633D"/>
    <w:rsid w:val="0029034C"/>
    <w:rsid w:val="002922C1"/>
    <w:rsid w:val="0029301C"/>
    <w:rsid w:val="00293D4C"/>
    <w:rsid w:val="002945E2"/>
    <w:rsid w:val="00295BD0"/>
    <w:rsid w:val="00296416"/>
    <w:rsid w:val="0029663D"/>
    <w:rsid w:val="002972E8"/>
    <w:rsid w:val="002A18AF"/>
    <w:rsid w:val="002A195C"/>
    <w:rsid w:val="002A20A7"/>
    <w:rsid w:val="002A2890"/>
    <w:rsid w:val="002A2A27"/>
    <w:rsid w:val="002A2D70"/>
    <w:rsid w:val="002A36E5"/>
    <w:rsid w:val="002A4485"/>
    <w:rsid w:val="002B1497"/>
    <w:rsid w:val="002B15E6"/>
    <w:rsid w:val="002B1B77"/>
    <w:rsid w:val="002B2C2B"/>
    <w:rsid w:val="002B3010"/>
    <w:rsid w:val="002B363D"/>
    <w:rsid w:val="002B5EE7"/>
    <w:rsid w:val="002B6061"/>
    <w:rsid w:val="002C1601"/>
    <w:rsid w:val="002C1B68"/>
    <w:rsid w:val="002C20E4"/>
    <w:rsid w:val="002C2258"/>
    <w:rsid w:val="002C27C0"/>
    <w:rsid w:val="002C6285"/>
    <w:rsid w:val="002C7C48"/>
    <w:rsid w:val="002D0089"/>
    <w:rsid w:val="002D02EA"/>
    <w:rsid w:val="002D21D3"/>
    <w:rsid w:val="002D2446"/>
    <w:rsid w:val="002D6227"/>
    <w:rsid w:val="002D6BE9"/>
    <w:rsid w:val="002D7165"/>
    <w:rsid w:val="002E0FCC"/>
    <w:rsid w:val="002E2213"/>
    <w:rsid w:val="002E231E"/>
    <w:rsid w:val="002E28D9"/>
    <w:rsid w:val="002E2DBE"/>
    <w:rsid w:val="002E437E"/>
    <w:rsid w:val="002E5859"/>
    <w:rsid w:val="002E5FE2"/>
    <w:rsid w:val="002E5FED"/>
    <w:rsid w:val="002E6896"/>
    <w:rsid w:val="002E68DF"/>
    <w:rsid w:val="002F0AF0"/>
    <w:rsid w:val="002F1733"/>
    <w:rsid w:val="002F1840"/>
    <w:rsid w:val="002F2AAA"/>
    <w:rsid w:val="002F2FC9"/>
    <w:rsid w:val="002F3F8F"/>
    <w:rsid w:val="002F4A5E"/>
    <w:rsid w:val="002F4B29"/>
    <w:rsid w:val="002F5152"/>
    <w:rsid w:val="002F60E4"/>
    <w:rsid w:val="002F638E"/>
    <w:rsid w:val="002F683E"/>
    <w:rsid w:val="002F6CF9"/>
    <w:rsid w:val="002F7A19"/>
    <w:rsid w:val="00300DAC"/>
    <w:rsid w:val="003050D6"/>
    <w:rsid w:val="003074C9"/>
    <w:rsid w:val="00307836"/>
    <w:rsid w:val="003109D5"/>
    <w:rsid w:val="003115D7"/>
    <w:rsid w:val="00312002"/>
    <w:rsid w:val="00312F50"/>
    <w:rsid w:val="00314726"/>
    <w:rsid w:val="00315037"/>
    <w:rsid w:val="00315C1B"/>
    <w:rsid w:val="00317A04"/>
    <w:rsid w:val="00317DF6"/>
    <w:rsid w:val="00320305"/>
    <w:rsid w:val="00320E49"/>
    <w:rsid w:val="0032144E"/>
    <w:rsid w:val="0032194F"/>
    <w:rsid w:val="00321F9A"/>
    <w:rsid w:val="00324145"/>
    <w:rsid w:val="00324770"/>
    <w:rsid w:val="00327C71"/>
    <w:rsid w:val="00327E1A"/>
    <w:rsid w:val="00327F4B"/>
    <w:rsid w:val="00331208"/>
    <w:rsid w:val="00331397"/>
    <w:rsid w:val="0033166A"/>
    <w:rsid w:val="00331820"/>
    <w:rsid w:val="00332191"/>
    <w:rsid w:val="00332C8F"/>
    <w:rsid w:val="00333483"/>
    <w:rsid w:val="00334A4C"/>
    <w:rsid w:val="00334F36"/>
    <w:rsid w:val="0033649D"/>
    <w:rsid w:val="0034157E"/>
    <w:rsid w:val="003424E8"/>
    <w:rsid w:val="00343066"/>
    <w:rsid w:val="003442D4"/>
    <w:rsid w:val="003472F1"/>
    <w:rsid w:val="0034767C"/>
    <w:rsid w:val="003506DA"/>
    <w:rsid w:val="00350D33"/>
    <w:rsid w:val="00350E24"/>
    <w:rsid w:val="00351361"/>
    <w:rsid w:val="00351883"/>
    <w:rsid w:val="00352C32"/>
    <w:rsid w:val="00353E78"/>
    <w:rsid w:val="00356BE7"/>
    <w:rsid w:val="00357EB6"/>
    <w:rsid w:val="003608AF"/>
    <w:rsid w:val="00360D0F"/>
    <w:rsid w:val="003618B9"/>
    <w:rsid w:val="00365796"/>
    <w:rsid w:val="00365F4F"/>
    <w:rsid w:val="003663AC"/>
    <w:rsid w:val="00366B7C"/>
    <w:rsid w:val="003711D7"/>
    <w:rsid w:val="003727EB"/>
    <w:rsid w:val="00375E98"/>
    <w:rsid w:val="00377956"/>
    <w:rsid w:val="00380E71"/>
    <w:rsid w:val="00380F65"/>
    <w:rsid w:val="00381A40"/>
    <w:rsid w:val="00382A8B"/>
    <w:rsid w:val="003835A9"/>
    <w:rsid w:val="0038501F"/>
    <w:rsid w:val="003850AC"/>
    <w:rsid w:val="0038528D"/>
    <w:rsid w:val="0038576C"/>
    <w:rsid w:val="00385E90"/>
    <w:rsid w:val="0038681B"/>
    <w:rsid w:val="003921A1"/>
    <w:rsid w:val="00392D62"/>
    <w:rsid w:val="003955A5"/>
    <w:rsid w:val="00395FC0"/>
    <w:rsid w:val="00396E4C"/>
    <w:rsid w:val="00397C60"/>
    <w:rsid w:val="00397F7A"/>
    <w:rsid w:val="00397FEE"/>
    <w:rsid w:val="003A1A5E"/>
    <w:rsid w:val="003A2B5A"/>
    <w:rsid w:val="003A41BE"/>
    <w:rsid w:val="003A7F83"/>
    <w:rsid w:val="003B0816"/>
    <w:rsid w:val="003B098B"/>
    <w:rsid w:val="003B3D58"/>
    <w:rsid w:val="003B525E"/>
    <w:rsid w:val="003B58F1"/>
    <w:rsid w:val="003B5E6F"/>
    <w:rsid w:val="003B62A4"/>
    <w:rsid w:val="003B63E5"/>
    <w:rsid w:val="003B7188"/>
    <w:rsid w:val="003B739D"/>
    <w:rsid w:val="003C0C82"/>
    <w:rsid w:val="003C0FA6"/>
    <w:rsid w:val="003C103E"/>
    <w:rsid w:val="003C1F37"/>
    <w:rsid w:val="003C357F"/>
    <w:rsid w:val="003C35AA"/>
    <w:rsid w:val="003C49B0"/>
    <w:rsid w:val="003C54E4"/>
    <w:rsid w:val="003C6415"/>
    <w:rsid w:val="003C6E2E"/>
    <w:rsid w:val="003C7283"/>
    <w:rsid w:val="003C7E14"/>
    <w:rsid w:val="003D0EB9"/>
    <w:rsid w:val="003D13B6"/>
    <w:rsid w:val="003D1834"/>
    <w:rsid w:val="003D1FCB"/>
    <w:rsid w:val="003D31BA"/>
    <w:rsid w:val="003D3288"/>
    <w:rsid w:val="003D3B70"/>
    <w:rsid w:val="003D3BD9"/>
    <w:rsid w:val="003D422D"/>
    <w:rsid w:val="003D42A5"/>
    <w:rsid w:val="003E01F8"/>
    <w:rsid w:val="003E09B2"/>
    <w:rsid w:val="003E119D"/>
    <w:rsid w:val="003E264C"/>
    <w:rsid w:val="003E37AA"/>
    <w:rsid w:val="003E589F"/>
    <w:rsid w:val="003E6F21"/>
    <w:rsid w:val="003F2AAE"/>
    <w:rsid w:val="003F2B64"/>
    <w:rsid w:val="003F2CE8"/>
    <w:rsid w:val="003F494F"/>
    <w:rsid w:val="003F5D7C"/>
    <w:rsid w:val="003F66F7"/>
    <w:rsid w:val="003F71C0"/>
    <w:rsid w:val="004010AA"/>
    <w:rsid w:val="00401B46"/>
    <w:rsid w:val="00401B7D"/>
    <w:rsid w:val="0040228C"/>
    <w:rsid w:val="0040372D"/>
    <w:rsid w:val="004063E8"/>
    <w:rsid w:val="0040657E"/>
    <w:rsid w:val="00407C6D"/>
    <w:rsid w:val="004108F7"/>
    <w:rsid w:val="00414DC0"/>
    <w:rsid w:val="004169F4"/>
    <w:rsid w:val="004215D1"/>
    <w:rsid w:val="00421DEB"/>
    <w:rsid w:val="00422D55"/>
    <w:rsid w:val="004231CE"/>
    <w:rsid w:val="004240E0"/>
    <w:rsid w:val="00424A06"/>
    <w:rsid w:val="00431379"/>
    <w:rsid w:val="00431FB0"/>
    <w:rsid w:val="00433BF2"/>
    <w:rsid w:val="00434000"/>
    <w:rsid w:val="0043566F"/>
    <w:rsid w:val="004367B4"/>
    <w:rsid w:val="00441139"/>
    <w:rsid w:val="0044241C"/>
    <w:rsid w:val="00442F79"/>
    <w:rsid w:val="00444179"/>
    <w:rsid w:val="00445CEB"/>
    <w:rsid w:val="0044621F"/>
    <w:rsid w:val="00447766"/>
    <w:rsid w:val="00450750"/>
    <w:rsid w:val="00450A30"/>
    <w:rsid w:val="00451C48"/>
    <w:rsid w:val="00451C64"/>
    <w:rsid w:val="00452F6D"/>
    <w:rsid w:val="004546F4"/>
    <w:rsid w:val="004551E9"/>
    <w:rsid w:val="00455508"/>
    <w:rsid w:val="00456354"/>
    <w:rsid w:val="00457359"/>
    <w:rsid w:val="00460193"/>
    <w:rsid w:val="00461389"/>
    <w:rsid w:val="004631B3"/>
    <w:rsid w:val="00465A3C"/>
    <w:rsid w:val="0046747C"/>
    <w:rsid w:val="004706B2"/>
    <w:rsid w:val="004709B2"/>
    <w:rsid w:val="00470AB0"/>
    <w:rsid w:val="00473EA4"/>
    <w:rsid w:val="0047456F"/>
    <w:rsid w:val="0047511A"/>
    <w:rsid w:val="00477563"/>
    <w:rsid w:val="0047781F"/>
    <w:rsid w:val="00477F35"/>
    <w:rsid w:val="00484422"/>
    <w:rsid w:val="00486ABC"/>
    <w:rsid w:val="00487045"/>
    <w:rsid w:val="00487A88"/>
    <w:rsid w:val="004926F8"/>
    <w:rsid w:val="004949DF"/>
    <w:rsid w:val="004A161F"/>
    <w:rsid w:val="004A408B"/>
    <w:rsid w:val="004A5C85"/>
    <w:rsid w:val="004A6C6B"/>
    <w:rsid w:val="004A6D76"/>
    <w:rsid w:val="004A7583"/>
    <w:rsid w:val="004B01E9"/>
    <w:rsid w:val="004B2593"/>
    <w:rsid w:val="004B46CC"/>
    <w:rsid w:val="004B47FB"/>
    <w:rsid w:val="004B5427"/>
    <w:rsid w:val="004B639E"/>
    <w:rsid w:val="004B6BD0"/>
    <w:rsid w:val="004B7CF7"/>
    <w:rsid w:val="004B7CF8"/>
    <w:rsid w:val="004C1998"/>
    <w:rsid w:val="004C1FC0"/>
    <w:rsid w:val="004C31FD"/>
    <w:rsid w:val="004C3C5D"/>
    <w:rsid w:val="004C4309"/>
    <w:rsid w:val="004C63AB"/>
    <w:rsid w:val="004C698E"/>
    <w:rsid w:val="004D156C"/>
    <w:rsid w:val="004D3731"/>
    <w:rsid w:val="004D484C"/>
    <w:rsid w:val="004D686E"/>
    <w:rsid w:val="004D7136"/>
    <w:rsid w:val="004E222C"/>
    <w:rsid w:val="004E3D63"/>
    <w:rsid w:val="004E5A82"/>
    <w:rsid w:val="004E6B4F"/>
    <w:rsid w:val="004E7400"/>
    <w:rsid w:val="004E7476"/>
    <w:rsid w:val="004E7F37"/>
    <w:rsid w:val="004F09AF"/>
    <w:rsid w:val="004F0F42"/>
    <w:rsid w:val="004F16DA"/>
    <w:rsid w:val="004F18EF"/>
    <w:rsid w:val="004F39E8"/>
    <w:rsid w:val="004F4075"/>
    <w:rsid w:val="004F45D3"/>
    <w:rsid w:val="004F4DC9"/>
    <w:rsid w:val="004F4E63"/>
    <w:rsid w:val="004F4F51"/>
    <w:rsid w:val="004F5496"/>
    <w:rsid w:val="004F6E57"/>
    <w:rsid w:val="004F75C7"/>
    <w:rsid w:val="00500FF6"/>
    <w:rsid w:val="00502A57"/>
    <w:rsid w:val="00502F48"/>
    <w:rsid w:val="0050306C"/>
    <w:rsid w:val="0050367C"/>
    <w:rsid w:val="00504E50"/>
    <w:rsid w:val="005061DF"/>
    <w:rsid w:val="00506599"/>
    <w:rsid w:val="00506C70"/>
    <w:rsid w:val="00506F63"/>
    <w:rsid w:val="005118BB"/>
    <w:rsid w:val="00513A5C"/>
    <w:rsid w:val="00513F11"/>
    <w:rsid w:val="00514ADF"/>
    <w:rsid w:val="00514F8A"/>
    <w:rsid w:val="00520870"/>
    <w:rsid w:val="00521AB0"/>
    <w:rsid w:val="00521B35"/>
    <w:rsid w:val="00522196"/>
    <w:rsid w:val="005221E5"/>
    <w:rsid w:val="00523081"/>
    <w:rsid w:val="00523409"/>
    <w:rsid w:val="005240F4"/>
    <w:rsid w:val="005252A2"/>
    <w:rsid w:val="005267BE"/>
    <w:rsid w:val="00530F74"/>
    <w:rsid w:val="005319F2"/>
    <w:rsid w:val="005322E9"/>
    <w:rsid w:val="005338F3"/>
    <w:rsid w:val="00534401"/>
    <w:rsid w:val="005345ED"/>
    <w:rsid w:val="0053698A"/>
    <w:rsid w:val="005369D4"/>
    <w:rsid w:val="0053729F"/>
    <w:rsid w:val="00537BE2"/>
    <w:rsid w:val="00537CAE"/>
    <w:rsid w:val="00537CC9"/>
    <w:rsid w:val="00537DA6"/>
    <w:rsid w:val="00543415"/>
    <w:rsid w:val="00545F78"/>
    <w:rsid w:val="00547309"/>
    <w:rsid w:val="00547470"/>
    <w:rsid w:val="005504C2"/>
    <w:rsid w:val="005511D6"/>
    <w:rsid w:val="00551868"/>
    <w:rsid w:val="00551A05"/>
    <w:rsid w:val="00551FED"/>
    <w:rsid w:val="0055323C"/>
    <w:rsid w:val="0055469F"/>
    <w:rsid w:val="00554BCD"/>
    <w:rsid w:val="0055558C"/>
    <w:rsid w:val="00556524"/>
    <w:rsid w:val="00556C73"/>
    <w:rsid w:val="005574AE"/>
    <w:rsid w:val="0056064F"/>
    <w:rsid w:val="00560AC7"/>
    <w:rsid w:val="00561326"/>
    <w:rsid w:val="00562690"/>
    <w:rsid w:val="00562A23"/>
    <w:rsid w:val="00562B71"/>
    <w:rsid w:val="00565ADB"/>
    <w:rsid w:val="0056610A"/>
    <w:rsid w:val="00572B99"/>
    <w:rsid w:val="00573269"/>
    <w:rsid w:val="005746C8"/>
    <w:rsid w:val="005752F6"/>
    <w:rsid w:val="00575CF3"/>
    <w:rsid w:val="00576CCA"/>
    <w:rsid w:val="0057712F"/>
    <w:rsid w:val="005776A7"/>
    <w:rsid w:val="0058058E"/>
    <w:rsid w:val="00580BD1"/>
    <w:rsid w:val="005811F9"/>
    <w:rsid w:val="0058177C"/>
    <w:rsid w:val="00582882"/>
    <w:rsid w:val="00584F66"/>
    <w:rsid w:val="00585A72"/>
    <w:rsid w:val="00586369"/>
    <w:rsid w:val="00586EA5"/>
    <w:rsid w:val="0059046D"/>
    <w:rsid w:val="00590B86"/>
    <w:rsid w:val="00590D1E"/>
    <w:rsid w:val="005915C0"/>
    <w:rsid w:val="00591FFA"/>
    <w:rsid w:val="00592319"/>
    <w:rsid w:val="00594285"/>
    <w:rsid w:val="00595691"/>
    <w:rsid w:val="00595BA7"/>
    <w:rsid w:val="00597675"/>
    <w:rsid w:val="005A03E7"/>
    <w:rsid w:val="005A19ED"/>
    <w:rsid w:val="005A1EB5"/>
    <w:rsid w:val="005A4E84"/>
    <w:rsid w:val="005A62D2"/>
    <w:rsid w:val="005A6E28"/>
    <w:rsid w:val="005A6FF4"/>
    <w:rsid w:val="005A767D"/>
    <w:rsid w:val="005B030C"/>
    <w:rsid w:val="005B0CCF"/>
    <w:rsid w:val="005B1E15"/>
    <w:rsid w:val="005B3232"/>
    <w:rsid w:val="005B33D4"/>
    <w:rsid w:val="005B4B0A"/>
    <w:rsid w:val="005B59FC"/>
    <w:rsid w:val="005B6192"/>
    <w:rsid w:val="005B7A1A"/>
    <w:rsid w:val="005B7AEA"/>
    <w:rsid w:val="005C0CEE"/>
    <w:rsid w:val="005C15A0"/>
    <w:rsid w:val="005C1D43"/>
    <w:rsid w:val="005C1E88"/>
    <w:rsid w:val="005C61B3"/>
    <w:rsid w:val="005C7F97"/>
    <w:rsid w:val="005D12FD"/>
    <w:rsid w:val="005D17B6"/>
    <w:rsid w:val="005D309F"/>
    <w:rsid w:val="005D44FF"/>
    <w:rsid w:val="005D560D"/>
    <w:rsid w:val="005D5EDE"/>
    <w:rsid w:val="005E0B74"/>
    <w:rsid w:val="005E10FC"/>
    <w:rsid w:val="005E275E"/>
    <w:rsid w:val="005E4089"/>
    <w:rsid w:val="005E643C"/>
    <w:rsid w:val="005E709B"/>
    <w:rsid w:val="005F0292"/>
    <w:rsid w:val="005F202F"/>
    <w:rsid w:val="005F57BD"/>
    <w:rsid w:val="005F6A8E"/>
    <w:rsid w:val="005F6E91"/>
    <w:rsid w:val="005F7154"/>
    <w:rsid w:val="005F7DEE"/>
    <w:rsid w:val="0060169F"/>
    <w:rsid w:val="006037DD"/>
    <w:rsid w:val="0060568E"/>
    <w:rsid w:val="006058CF"/>
    <w:rsid w:val="006065AE"/>
    <w:rsid w:val="006066D4"/>
    <w:rsid w:val="0060718E"/>
    <w:rsid w:val="006072C5"/>
    <w:rsid w:val="0060753A"/>
    <w:rsid w:val="006103F1"/>
    <w:rsid w:val="00610AB2"/>
    <w:rsid w:val="00612179"/>
    <w:rsid w:val="00612721"/>
    <w:rsid w:val="006127B3"/>
    <w:rsid w:val="00612888"/>
    <w:rsid w:val="00612B99"/>
    <w:rsid w:val="00612C74"/>
    <w:rsid w:val="006133B8"/>
    <w:rsid w:val="0061344A"/>
    <w:rsid w:val="0061417F"/>
    <w:rsid w:val="00615C5D"/>
    <w:rsid w:val="00616018"/>
    <w:rsid w:val="00616412"/>
    <w:rsid w:val="00616430"/>
    <w:rsid w:val="00616F87"/>
    <w:rsid w:val="006179F0"/>
    <w:rsid w:val="00617FDB"/>
    <w:rsid w:val="00620CD8"/>
    <w:rsid w:val="006217EA"/>
    <w:rsid w:val="00622C80"/>
    <w:rsid w:val="00623A18"/>
    <w:rsid w:val="006253E1"/>
    <w:rsid w:val="00625950"/>
    <w:rsid w:val="00626111"/>
    <w:rsid w:val="006263BA"/>
    <w:rsid w:val="0062753B"/>
    <w:rsid w:val="00630A1A"/>
    <w:rsid w:val="006310DD"/>
    <w:rsid w:val="0063272B"/>
    <w:rsid w:val="006333E4"/>
    <w:rsid w:val="0063369B"/>
    <w:rsid w:val="00633E83"/>
    <w:rsid w:val="00634372"/>
    <w:rsid w:val="0063554B"/>
    <w:rsid w:val="006363CD"/>
    <w:rsid w:val="00636771"/>
    <w:rsid w:val="006369A2"/>
    <w:rsid w:val="00637E03"/>
    <w:rsid w:val="00641FCB"/>
    <w:rsid w:val="006420DB"/>
    <w:rsid w:val="00642214"/>
    <w:rsid w:val="00644549"/>
    <w:rsid w:val="00644D52"/>
    <w:rsid w:val="00646FD6"/>
    <w:rsid w:val="0065035E"/>
    <w:rsid w:val="006510E1"/>
    <w:rsid w:val="00652DC0"/>
    <w:rsid w:val="00653143"/>
    <w:rsid w:val="006536B6"/>
    <w:rsid w:val="0065534C"/>
    <w:rsid w:val="006558CF"/>
    <w:rsid w:val="00655F58"/>
    <w:rsid w:val="00657AD5"/>
    <w:rsid w:val="00660215"/>
    <w:rsid w:val="00661C46"/>
    <w:rsid w:val="0066248B"/>
    <w:rsid w:val="00662D5B"/>
    <w:rsid w:val="006703CF"/>
    <w:rsid w:val="00671479"/>
    <w:rsid w:val="00671933"/>
    <w:rsid w:val="00672146"/>
    <w:rsid w:val="00675B48"/>
    <w:rsid w:val="006760AC"/>
    <w:rsid w:val="00676271"/>
    <w:rsid w:val="00677192"/>
    <w:rsid w:val="0067770F"/>
    <w:rsid w:val="00680DDA"/>
    <w:rsid w:val="00680E23"/>
    <w:rsid w:val="006831B7"/>
    <w:rsid w:val="00683830"/>
    <w:rsid w:val="00687C66"/>
    <w:rsid w:val="00691BC9"/>
    <w:rsid w:val="006937DA"/>
    <w:rsid w:val="00693BA3"/>
    <w:rsid w:val="00694D54"/>
    <w:rsid w:val="00695461"/>
    <w:rsid w:val="00695896"/>
    <w:rsid w:val="00695D9E"/>
    <w:rsid w:val="0069644A"/>
    <w:rsid w:val="006A41DA"/>
    <w:rsid w:val="006A4A10"/>
    <w:rsid w:val="006A4A4C"/>
    <w:rsid w:val="006A4F8D"/>
    <w:rsid w:val="006A504B"/>
    <w:rsid w:val="006A6333"/>
    <w:rsid w:val="006A75A2"/>
    <w:rsid w:val="006B0B5D"/>
    <w:rsid w:val="006B0DA4"/>
    <w:rsid w:val="006B3CB2"/>
    <w:rsid w:val="006B4345"/>
    <w:rsid w:val="006B4E16"/>
    <w:rsid w:val="006B5BF5"/>
    <w:rsid w:val="006B6F85"/>
    <w:rsid w:val="006C0284"/>
    <w:rsid w:val="006C0DEF"/>
    <w:rsid w:val="006C0F4A"/>
    <w:rsid w:val="006C2F54"/>
    <w:rsid w:val="006C54B4"/>
    <w:rsid w:val="006C7402"/>
    <w:rsid w:val="006C798C"/>
    <w:rsid w:val="006C7B40"/>
    <w:rsid w:val="006C7D53"/>
    <w:rsid w:val="006D308F"/>
    <w:rsid w:val="006D33C5"/>
    <w:rsid w:val="006D5274"/>
    <w:rsid w:val="006D539E"/>
    <w:rsid w:val="006D5586"/>
    <w:rsid w:val="006D5627"/>
    <w:rsid w:val="006D6699"/>
    <w:rsid w:val="006D6C03"/>
    <w:rsid w:val="006E08EE"/>
    <w:rsid w:val="006E0CF0"/>
    <w:rsid w:val="006E2AED"/>
    <w:rsid w:val="006E30B1"/>
    <w:rsid w:val="006E37FC"/>
    <w:rsid w:val="006E407A"/>
    <w:rsid w:val="006E74CD"/>
    <w:rsid w:val="006E76E6"/>
    <w:rsid w:val="006E7CFD"/>
    <w:rsid w:val="006F0037"/>
    <w:rsid w:val="006F0C6B"/>
    <w:rsid w:val="006F0D27"/>
    <w:rsid w:val="006F1BFF"/>
    <w:rsid w:val="006F27B1"/>
    <w:rsid w:val="006F2A0E"/>
    <w:rsid w:val="006F6635"/>
    <w:rsid w:val="00701448"/>
    <w:rsid w:val="00701C8A"/>
    <w:rsid w:val="007024B5"/>
    <w:rsid w:val="007043CB"/>
    <w:rsid w:val="00704623"/>
    <w:rsid w:val="00705AFD"/>
    <w:rsid w:val="00706312"/>
    <w:rsid w:val="00706C29"/>
    <w:rsid w:val="007078F7"/>
    <w:rsid w:val="00710A63"/>
    <w:rsid w:val="00710DB1"/>
    <w:rsid w:val="0071164B"/>
    <w:rsid w:val="00711921"/>
    <w:rsid w:val="007144C7"/>
    <w:rsid w:val="00715034"/>
    <w:rsid w:val="00716052"/>
    <w:rsid w:val="007160C3"/>
    <w:rsid w:val="00716BCC"/>
    <w:rsid w:val="0071732E"/>
    <w:rsid w:val="00721B3C"/>
    <w:rsid w:val="00722B8F"/>
    <w:rsid w:val="007231E5"/>
    <w:rsid w:val="007235E2"/>
    <w:rsid w:val="00730A9D"/>
    <w:rsid w:val="007315D3"/>
    <w:rsid w:val="00732988"/>
    <w:rsid w:val="00732D4E"/>
    <w:rsid w:val="0073456E"/>
    <w:rsid w:val="00734CC8"/>
    <w:rsid w:val="00734EB6"/>
    <w:rsid w:val="00735945"/>
    <w:rsid w:val="00740B2A"/>
    <w:rsid w:val="00741789"/>
    <w:rsid w:val="00743FD2"/>
    <w:rsid w:val="00744655"/>
    <w:rsid w:val="00745157"/>
    <w:rsid w:val="0074638B"/>
    <w:rsid w:val="00747761"/>
    <w:rsid w:val="00750453"/>
    <w:rsid w:val="00751E32"/>
    <w:rsid w:val="007544EF"/>
    <w:rsid w:val="00754D01"/>
    <w:rsid w:val="00755615"/>
    <w:rsid w:val="00755A91"/>
    <w:rsid w:val="0075610A"/>
    <w:rsid w:val="00756938"/>
    <w:rsid w:val="00757010"/>
    <w:rsid w:val="00757567"/>
    <w:rsid w:val="0076085E"/>
    <w:rsid w:val="00760FE8"/>
    <w:rsid w:val="007612B7"/>
    <w:rsid w:val="00761AD1"/>
    <w:rsid w:val="00762CEB"/>
    <w:rsid w:val="00762E86"/>
    <w:rsid w:val="007645A8"/>
    <w:rsid w:val="007649E4"/>
    <w:rsid w:val="00765485"/>
    <w:rsid w:val="00767F33"/>
    <w:rsid w:val="00770489"/>
    <w:rsid w:val="0077079E"/>
    <w:rsid w:val="00770B06"/>
    <w:rsid w:val="00771AD6"/>
    <w:rsid w:val="007727E2"/>
    <w:rsid w:val="0077472E"/>
    <w:rsid w:val="00776488"/>
    <w:rsid w:val="00777664"/>
    <w:rsid w:val="00781743"/>
    <w:rsid w:val="00781B16"/>
    <w:rsid w:val="00781E6A"/>
    <w:rsid w:val="007821EC"/>
    <w:rsid w:val="00783207"/>
    <w:rsid w:val="00786419"/>
    <w:rsid w:val="00787BB6"/>
    <w:rsid w:val="007909C0"/>
    <w:rsid w:val="00795379"/>
    <w:rsid w:val="007963A2"/>
    <w:rsid w:val="00796B60"/>
    <w:rsid w:val="007A3088"/>
    <w:rsid w:val="007A3483"/>
    <w:rsid w:val="007A3867"/>
    <w:rsid w:val="007A44C4"/>
    <w:rsid w:val="007A47D3"/>
    <w:rsid w:val="007A5E86"/>
    <w:rsid w:val="007A6A3A"/>
    <w:rsid w:val="007A6DFF"/>
    <w:rsid w:val="007B0CAE"/>
    <w:rsid w:val="007B1C58"/>
    <w:rsid w:val="007B229C"/>
    <w:rsid w:val="007B3937"/>
    <w:rsid w:val="007B3C6B"/>
    <w:rsid w:val="007B43C0"/>
    <w:rsid w:val="007B466D"/>
    <w:rsid w:val="007B4A6C"/>
    <w:rsid w:val="007B738C"/>
    <w:rsid w:val="007B744D"/>
    <w:rsid w:val="007C0466"/>
    <w:rsid w:val="007C07C0"/>
    <w:rsid w:val="007C0D20"/>
    <w:rsid w:val="007C1035"/>
    <w:rsid w:val="007C1F08"/>
    <w:rsid w:val="007C2E36"/>
    <w:rsid w:val="007C4C58"/>
    <w:rsid w:val="007C4EE3"/>
    <w:rsid w:val="007C5554"/>
    <w:rsid w:val="007C67A1"/>
    <w:rsid w:val="007C70DF"/>
    <w:rsid w:val="007D1AF5"/>
    <w:rsid w:val="007D1EF4"/>
    <w:rsid w:val="007D2A46"/>
    <w:rsid w:val="007D326C"/>
    <w:rsid w:val="007D3F5B"/>
    <w:rsid w:val="007D4373"/>
    <w:rsid w:val="007D4676"/>
    <w:rsid w:val="007D5B89"/>
    <w:rsid w:val="007D6F3F"/>
    <w:rsid w:val="007D742E"/>
    <w:rsid w:val="007D7D95"/>
    <w:rsid w:val="007E2253"/>
    <w:rsid w:val="007E28D2"/>
    <w:rsid w:val="007E3055"/>
    <w:rsid w:val="007E40F7"/>
    <w:rsid w:val="007E55FB"/>
    <w:rsid w:val="007E59CF"/>
    <w:rsid w:val="007E7E8E"/>
    <w:rsid w:val="007F47B2"/>
    <w:rsid w:val="007F5369"/>
    <w:rsid w:val="007F60EE"/>
    <w:rsid w:val="007F7942"/>
    <w:rsid w:val="007F7B5B"/>
    <w:rsid w:val="00801FDE"/>
    <w:rsid w:val="008058B5"/>
    <w:rsid w:val="00805DAA"/>
    <w:rsid w:val="00805E4C"/>
    <w:rsid w:val="00810AEB"/>
    <w:rsid w:val="008114A4"/>
    <w:rsid w:val="008117A4"/>
    <w:rsid w:val="008118A1"/>
    <w:rsid w:val="008130EF"/>
    <w:rsid w:val="00814404"/>
    <w:rsid w:val="0081444A"/>
    <w:rsid w:val="008150DD"/>
    <w:rsid w:val="00815BFD"/>
    <w:rsid w:val="00816E04"/>
    <w:rsid w:val="008174BD"/>
    <w:rsid w:val="00817C2A"/>
    <w:rsid w:val="008200D6"/>
    <w:rsid w:val="00820FF4"/>
    <w:rsid w:val="008216D0"/>
    <w:rsid w:val="00821B67"/>
    <w:rsid w:val="0082299D"/>
    <w:rsid w:val="00822E38"/>
    <w:rsid w:val="00824A9A"/>
    <w:rsid w:val="008252B2"/>
    <w:rsid w:val="008256D3"/>
    <w:rsid w:val="008268E0"/>
    <w:rsid w:val="00827131"/>
    <w:rsid w:val="008276B4"/>
    <w:rsid w:val="008277E9"/>
    <w:rsid w:val="008342D8"/>
    <w:rsid w:val="00834850"/>
    <w:rsid w:val="00835510"/>
    <w:rsid w:val="00835545"/>
    <w:rsid w:val="0083699E"/>
    <w:rsid w:val="0083764D"/>
    <w:rsid w:val="00837F2A"/>
    <w:rsid w:val="008424B6"/>
    <w:rsid w:val="008427A4"/>
    <w:rsid w:val="00842E0A"/>
    <w:rsid w:val="0084418D"/>
    <w:rsid w:val="00844DA3"/>
    <w:rsid w:val="008515A3"/>
    <w:rsid w:val="00851A24"/>
    <w:rsid w:val="008546A0"/>
    <w:rsid w:val="00854880"/>
    <w:rsid w:val="008549C3"/>
    <w:rsid w:val="0085674A"/>
    <w:rsid w:val="008635BD"/>
    <w:rsid w:val="00863CA9"/>
    <w:rsid w:val="008643B5"/>
    <w:rsid w:val="00864621"/>
    <w:rsid w:val="00864B3A"/>
    <w:rsid w:val="00864DE8"/>
    <w:rsid w:val="00865398"/>
    <w:rsid w:val="00865543"/>
    <w:rsid w:val="008673CA"/>
    <w:rsid w:val="0087188F"/>
    <w:rsid w:val="008722FF"/>
    <w:rsid w:val="00872C2D"/>
    <w:rsid w:val="00873624"/>
    <w:rsid w:val="008752D0"/>
    <w:rsid w:val="00876414"/>
    <w:rsid w:val="008771BA"/>
    <w:rsid w:val="00877957"/>
    <w:rsid w:val="008806A9"/>
    <w:rsid w:val="00881345"/>
    <w:rsid w:val="00881696"/>
    <w:rsid w:val="008838B0"/>
    <w:rsid w:val="00883D8F"/>
    <w:rsid w:val="00884D23"/>
    <w:rsid w:val="0088627A"/>
    <w:rsid w:val="00886EBE"/>
    <w:rsid w:val="0088712E"/>
    <w:rsid w:val="0088778D"/>
    <w:rsid w:val="00887887"/>
    <w:rsid w:val="00887D77"/>
    <w:rsid w:val="0089017A"/>
    <w:rsid w:val="008901FC"/>
    <w:rsid w:val="00890BD9"/>
    <w:rsid w:val="00892E19"/>
    <w:rsid w:val="00893A95"/>
    <w:rsid w:val="00894933"/>
    <w:rsid w:val="00895185"/>
    <w:rsid w:val="008A009C"/>
    <w:rsid w:val="008A0DA9"/>
    <w:rsid w:val="008A1F93"/>
    <w:rsid w:val="008A35F8"/>
    <w:rsid w:val="008A7DFE"/>
    <w:rsid w:val="008B0266"/>
    <w:rsid w:val="008B0287"/>
    <w:rsid w:val="008B1DC2"/>
    <w:rsid w:val="008B27EA"/>
    <w:rsid w:val="008B377A"/>
    <w:rsid w:val="008B493C"/>
    <w:rsid w:val="008B5AFA"/>
    <w:rsid w:val="008B6170"/>
    <w:rsid w:val="008B6A14"/>
    <w:rsid w:val="008B74CA"/>
    <w:rsid w:val="008B7F00"/>
    <w:rsid w:val="008C0581"/>
    <w:rsid w:val="008C11B1"/>
    <w:rsid w:val="008C1CB0"/>
    <w:rsid w:val="008C2630"/>
    <w:rsid w:val="008C32EF"/>
    <w:rsid w:val="008C3BE8"/>
    <w:rsid w:val="008C464B"/>
    <w:rsid w:val="008C4CD6"/>
    <w:rsid w:val="008C61BF"/>
    <w:rsid w:val="008C7463"/>
    <w:rsid w:val="008D1CBD"/>
    <w:rsid w:val="008D30BC"/>
    <w:rsid w:val="008D3884"/>
    <w:rsid w:val="008D4762"/>
    <w:rsid w:val="008D4E13"/>
    <w:rsid w:val="008D50C9"/>
    <w:rsid w:val="008D5814"/>
    <w:rsid w:val="008E2B32"/>
    <w:rsid w:val="008E2CAF"/>
    <w:rsid w:val="008E5224"/>
    <w:rsid w:val="008E5CB7"/>
    <w:rsid w:val="008E622B"/>
    <w:rsid w:val="008E68DF"/>
    <w:rsid w:val="008E6B7A"/>
    <w:rsid w:val="008E75E4"/>
    <w:rsid w:val="008F1637"/>
    <w:rsid w:val="008F2CE4"/>
    <w:rsid w:val="008F3CD3"/>
    <w:rsid w:val="008F45BB"/>
    <w:rsid w:val="008F53FD"/>
    <w:rsid w:val="00900F1D"/>
    <w:rsid w:val="009017F1"/>
    <w:rsid w:val="0090299F"/>
    <w:rsid w:val="00906929"/>
    <w:rsid w:val="009078CB"/>
    <w:rsid w:val="00907903"/>
    <w:rsid w:val="0091125C"/>
    <w:rsid w:val="00912970"/>
    <w:rsid w:val="009131B8"/>
    <w:rsid w:val="0091448A"/>
    <w:rsid w:val="00915511"/>
    <w:rsid w:val="00915962"/>
    <w:rsid w:val="009159A0"/>
    <w:rsid w:val="009172B0"/>
    <w:rsid w:val="00917DBB"/>
    <w:rsid w:val="0092074F"/>
    <w:rsid w:val="009211E8"/>
    <w:rsid w:val="00921BB3"/>
    <w:rsid w:val="00923763"/>
    <w:rsid w:val="0092425A"/>
    <w:rsid w:val="009269B5"/>
    <w:rsid w:val="00930076"/>
    <w:rsid w:val="0093009F"/>
    <w:rsid w:val="00931FFF"/>
    <w:rsid w:val="00932C08"/>
    <w:rsid w:val="009338EF"/>
    <w:rsid w:val="00934D18"/>
    <w:rsid w:val="0093506D"/>
    <w:rsid w:val="0093776B"/>
    <w:rsid w:val="009406F0"/>
    <w:rsid w:val="00942300"/>
    <w:rsid w:val="00942C2B"/>
    <w:rsid w:val="00944066"/>
    <w:rsid w:val="009463DE"/>
    <w:rsid w:val="0095003B"/>
    <w:rsid w:val="0095035C"/>
    <w:rsid w:val="00950D6B"/>
    <w:rsid w:val="0095178B"/>
    <w:rsid w:val="009521E0"/>
    <w:rsid w:val="00952341"/>
    <w:rsid w:val="0095439D"/>
    <w:rsid w:val="00955083"/>
    <w:rsid w:val="00955155"/>
    <w:rsid w:val="00955560"/>
    <w:rsid w:val="00956B5B"/>
    <w:rsid w:val="00961830"/>
    <w:rsid w:val="00961D9A"/>
    <w:rsid w:val="00962B17"/>
    <w:rsid w:val="00962BD4"/>
    <w:rsid w:val="00963A52"/>
    <w:rsid w:val="0096603E"/>
    <w:rsid w:val="009711FA"/>
    <w:rsid w:val="00971F7E"/>
    <w:rsid w:val="00972828"/>
    <w:rsid w:val="00972F4A"/>
    <w:rsid w:val="00973C0D"/>
    <w:rsid w:val="009742E1"/>
    <w:rsid w:val="00974395"/>
    <w:rsid w:val="0097587F"/>
    <w:rsid w:val="0097656A"/>
    <w:rsid w:val="00976D89"/>
    <w:rsid w:val="009770AF"/>
    <w:rsid w:val="00977376"/>
    <w:rsid w:val="00977B96"/>
    <w:rsid w:val="009803DD"/>
    <w:rsid w:val="0098120D"/>
    <w:rsid w:val="009828DA"/>
    <w:rsid w:val="00982A6F"/>
    <w:rsid w:val="00982C82"/>
    <w:rsid w:val="00982D11"/>
    <w:rsid w:val="00983575"/>
    <w:rsid w:val="00983E9E"/>
    <w:rsid w:val="0098484E"/>
    <w:rsid w:val="00986C4F"/>
    <w:rsid w:val="00987898"/>
    <w:rsid w:val="00987EE4"/>
    <w:rsid w:val="00990DB3"/>
    <w:rsid w:val="00991F7A"/>
    <w:rsid w:val="00995BF0"/>
    <w:rsid w:val="00995C5A"/>
    <w:rsid w:val="00996C55"/>
    <w:rsid w:val="009A206C"/>
    <w:rsid w:val="009A27C8"/>
    <w:rsid w:val="009A2B0B"/>
    <w:rsid w:val="009A3701"/>
    <w:rsid w:val="009A390B"/>
    <w:rsid w:val="009A49FE"/>
    <w:rsid w:val="009A4C91"/>
    <w:rsid w:val="009A5448"/>
    <w:rsid w:val="009A57C9"/>
    <w:rsid w:val="009A5827"/>
    <w:rsid w:val="009A5AE3"/>
    <w:rsid w:val="009A5EC0"/>
    <w:rsid w:val="009A7DAB"/>
    <w:rsid w:val="009B0154"/>
    <w:rsid w:val="009B09C9"/>
    <w:rsid w:val="009B0C33"/>
    <w:rsid w:val="009B4F0F"/>
    <w:rsid w:val="009B5ED4"/>
    <w:rsid w:val="009B5F5C"/>
    <w:rsid w:val="009B5FC6"/>
    <w:rsid w:val="009B642C"/>
    <w:rsid w:val="009B679A"/>
    <w:rsid w:val="009B6913"/>
    <w:rsid w:val="009B7D83"/>
    <w:rsid w:val="009C0120"/>
    <w:rsid w:val="009C12BF"/>
    <w:rsid w:val="009C1B6D"/>
    <w:rsid w:val="009C2E51"/>
    <w:rsid w:val="009C3D59"/>
    <w:rsid w:val="009C46AC"/>
    <w:rsid w:val="009C5966"/>
    <w:rsid w:val="009D094A"/>
    <w:rsid w:val="009D1402"/>
    <w:rsid w:val="009D1686"/>
    <w:rsid w:val="009D25BB"/>
    <w:rsid w:val="009D40CF"/>
    <w:rsid w:val="009D5188"/>
    <w:rsid w:val="009D697E"/>
    <w:rsid w:val="009E1001"/>
    <w:rsid w:val="009E5324"/>
    <w:rsid w:val="009E55DA"/>
    <w:rsid w:val="009E69F3"/>
    <w:rsid w:val="009E7578"/>
    <w:rsid w:val="009F077F"/>
    <w:rsid w:val="009F10E8"/>
    <w:rsid w:val="009F25A0"/>
    <w:rsid w:val="009F71F3"/>
    <w:rsid w:val="009F7362"/>
    <w:rsid w:val="009F76C1"/>
    <w:rsid w:val="009F79B6"/>
    <w:rsid w:val="00A01F54"/>
    <w:rsid w:val="00A020A3"/>
    <w:rsid w:val="00A02E27"/>
    <w:rsid w:val="00A035BF"/>
    <w:rsid w:val="00A03CCE"/>
    <w:rsid w:val="00A045D8"/>
    <w:rsid w:val="00A0470A"/>
    <w:rsid w:val="00A049D5"/>
    <w:rsid w:val="00A07448"/>
    <w:rsid w:val="00A138B6"/>
    <w:rsid w:val="00A15740"/>
    <w:rsid w:val="00A15DC5"/>
    <w:rsid w:val="00A20006"/>
    <w:rsid w:val="00A2055D"/>
    <w:rsid w:val="00A2309B"/>
    <w:rsid w:val="00A2437D"/>
    <w:rsid w:val="00A259A1"/>
    <w:rsid w:val="00A26C2E"/>
    <w:rsid w:val="00A26CB1"/>
    <w:rsid w:val="00A32124"/>
    <w:rsid w:val="00A331C9"/>
    <w:rsid w:val="00A33B1E"/>
    <w:rsid w:val="00A34A2B"/>
    <w:rsid w:val="00A34F1D"/>
    <w:rsid w:val="00A3532E"/>
    <w:rsid w:val="00A35537"/>
    <w:rsid w:val="00A35558"/>
    <w:rsid w:val="00A35C88"/>
    <w:rsid w:val="00A369BF"/>
    <w:rsid w:val="00A369DA"/>
    <w:rsid w:val="00A4015D"/>
    <w:rsid w:val="00A4096E"/>
    <w:rsid w:val="00A40C8D"/>
    <w:rsid w:val="00A43819"/>
    <w:rsid w:val="00A46D05"/>
    <w:rsid w:val="00A470E7"/>
    <w:rsid w:val="00A50CA0"/>
    <w:rsid w:val="00A512C1"/>
    <w:rsid w:val="00A5378C"/>
    <w:rsid w:val="00A53A51"/>
    <w:rsid w:val="00A54C43"/>
    <w:rsid w:val="00A552CB"/>
    <w:rsid w:val="00A553C6"/>
    <w:rsid w:val="00A56918"/>
    <w:rsid w:val="00A57143"/>
    <w:rsid w:val="00A612D8"/>
    <w:rsid w:val="00A61A2F"/>
    <w:rsid w:val="00A61E17"/>
    <w:rsid w:val="00A62036"/>
    <w:rsid w:val="00A63567"/>
    <w:rsid w:val="00A6490B"/>
    <w:rsid w:val="00A65AD2"/>
    <w:rsid w:val="00A67F36"/>
    <w:rsid w:val="00A703A4"/>
    <w:rsid w:val="00A72158"/>
    <w:rsid w:val="00A7233D"/>
    <w:rsid w:val="00A74593"/>
    <w:rsid w:val="00A74F2E"/>
    <w:rsid w:val="00A75951"/>
    <w:rsid w:val="00A75C2E"/>
    <w:rsid w:val="00A76DBE"/>
    <w:rsid w:val="00A816B0"/>
    <w:rsid w:val="00A8181B"/>
    <w:rsid w:val="00A8532C"/>
    <w:rsid w:val="00A9116C"/>
    <w:rsid w:val="00A923F2"/>
    <w:rsid w:val="00A93263"/>
    <w:rsid w:val="00A94B30"/>
    <w:rsid w:val="00A951A5"/>
    <w:rsid w:val="00A9539A"/>
    <w:rsid w:val="00A95B8E"/>
    <w:rsid w:val="00A95CB3"/>
    <w:rsid w:val="00A96429"/>
    <w:rsid w:val="00A971C6"/>
    <w:rsid w:val="00A97594"/>
    <w:rsid w:val="00A9771E"/>
    <w:rsid w:val="00AA0871"/>
    <w:rsid w:val="00AA0DDE"/>
    <w:rsid w:val="00AA0F70"/>
    <w:rsid w:val="00AA15DB"/>
    <w:rsid w:val="00AA1AFA"/>
    <w:rsid w:val="00AA2204"/>
    <w:rsid w:val="00AA276A"/>
    <w:rsid w:val="00AA32E5"/>
    <w:rsid w:val="00AA6C2F"/>
    <w:rsid w:val="00AB1E6A"/>
    <w:rsid w:val="00AB2AFF"/>
    <w:rsid w:val="00AB5397"/>
    <w:rsid w:val="00AB7772"/>
    <w:rsid w:val="00AB7785"/>
    <w:rsid w:val="00AB7A61"/>
    <w:rsid w:val="00AC0451"/>
    <w:rsid w:val="00AC04D6"/>
    <w:rsid w:val="00AC061E"/>
    <w:rsid w:val="00AC07C8"/>
    <w:rsid w:val="00AC21B0"/>
    <w:rsid w:val="00AC3B43"/>
    <w:rsid w:val="00AC4191"/>
    <w:rsid w:val="00AC709F"/>
    <w:rsid w:val="00AD08C1"/>
    <w:rsid w:val="00AD0C09"/>
    <w:rsid w:val="00AD22CA"/>
    <w:rsid w:val="00AD2994"/>
    <w:rsid w:val="00AD4A66"/>
    <w:rsid w:val="00AD612A"/>
    <w:rsid w:val="00AD6A5C"/>
    <w:rsid w:val="00AD79A7"/>
    <w:rsid w:val="00AD7D7E"/>
    <w:rsid w:val="00AE168E"/>
    <w:rsid w:val="00AE1BB0"/>
    <w:rsid w:val="00AE29CC"/>
    <w:rsid w:val="00AE357B"/>
    <w:rsid w:val="00AE4CF9"/>
    <w:rsid w:val="00AF48F8"/>
    <w:rsid w:val="00AF49CC"/>
    <w:rsid w:val="00AF49E8"/>
    <w:rsid w:val="00AF5F13"/>
    <w:rsid w:val="00AF6508"/>
    <w:rsid w:val="00AF7395"/>
    <w:rsid w:val="00B05142"/>
    <w:rsid w:val="00B063E7"/>
    <w:rsid w:val="00B075E9"/>
    <w:rsid w:val="00B07FB2"/>
    <w:rsid w:val="00B13FB5"/>
    <w:rsid w:val="00B15F28"/>
    <w:rsid w:val="00B1625D"/>
    <w:rsid w:val="00B16AB1"/>
    <w:rsid w:val="00B17069"/>
    <w:rsid w:val="00B17757"/>
    <w:rsid w:val="00B17990"/>
    <w:rsid w:val="00B23871"/>
    <w:rsid w:val="00B25F9C"/>
    <w:rsid w:val="00B27423"/>
    <w:rsid w:val="00B274C4"/>
    <w:rsid w:val="00B27652"/>
    <w:rsid w:val="00B27800"/>
    <w:rsid w:val="00B279A0"/>
    <w:rsid w:val="00B31156"/>
    <w:rsid w:val="00B31562"/>
    <w:rsid w:val="00B322FF"/>
    <w:rsid w:val="00B32664"/>
    <w:rsid w:val="00B32834"/>
    <w:rsid w:val="00B350BC"/>
    <w:rsid w:val="00B3524C"/>
    <w:rsid w:val="00B35E88"/>
    <w:rsid w:val="00B36EDF"/>
    <w:rsid w:val="00B4033B"/>
    <w:rsid w:val="00B41577"/>
    <w:rsid w:val="00B45203"/>
    <w:rsid w:val="00B45751"/>
    <w:rsid w:val="00B45E9C"/>
    <w:rsid w:val="00B46007"/>
    <w:rsid w:val="00B4624F"/>
    <w:rsid w:val="00B51CC1"/>
    <w:rsid w:val="00B52517"/>
    <w:rsid w:val="00B52F85"/>
    <w:rsid w:val="00B55D54"/>
    <w:rsid w:val="00B55F6B"/>
    <w:rsid w:val="00B56C56"/>
    <w:rsid w:val="00B56DD4"/>
    <w:rsid w:val="00B5786E"/>
    <w:rsid w:val="00B61565"/>
    <w:rsid w:val="00B61B6A"/>
    <w:rsid w:val="00B61BB2"/>
    <w:rsid w:val="00B6220B"/>
    <w:rsid w:val="00B62C89"/>
    <w:rsid w:val="00B62F3A"/>
    <w:rsid w:val="00B63441"/>
    <w:rsid w:val="00B6366B"/>
    <w:rsid w:val="00B653FF"/>
    <w:rsid w:val="00B6544F"/>
    <w:rsid w:val="00B65A9C"/>
    <w:rsid w:val="00B66133"/>
    <w:rsid w:val="00B67421"/>
    <w:rsid w:val="00B679CC"/>
    <w:rsid w:val="00B679F5"/>
    <w:rsid w:val="00B67D81"/>
    <w:rsid w:val="00B70351"/>
    <w:rsid w:val="00B715CC"/>
    <w:rsid w:val="00B71C97"/>
    <w:rsid w:val="00B73D7B"/>
    <w:rsid w:val="00B746A6"/>
    <w:rsid w:val="00B7494E"/>
    <w:rsid w:val="00B75ACF"/>
    <w:rsid w:val="00B767C5"/>
    <w:rsid w:val="00B768C9"/>
    <w:rsid w:val="00B77E43"/>
    <w:rsid w:val="00B800DC"/>
    <w:rsid w:val="00B80A25"/>
    <w:rsid w:val="00B80E0A"/>
    <w:rsid w:val="00B816E4"/>
    <w:rsid w:val="00B8329B"/>
    <w:rsid w:val="00B85238"/>
    <w:rsid w:val="00B860AD"/>
    <w:rsid w:val="00B86A07"/>
    <w:rsid w:val="00B87181"/>
    <w:rsid w:val="00B87431"/>
    <w:rsid w:val="00B923F2"/>
    <w:rsid w:val="00B9415F"/>
    <w:rsid w:val="00B941A7"/>
    <w:rsid w:val="00B9460D"/>
    <w:rsid w:val="00B95285"/>
    <w:rsid w:val="00B95FB2"/>
    <w:rsid w:val="00BA0F93"/>
    <w:rsid w:val="00BA5D29"/>
    <w:rsid w:val="00BA5F0E"/>
    <w:rsid w:val="00BA6967"/>
    <w:rsid w:val="00BA7493"/>
    <w:rsid w:val="00BB0B64"/>
    <w:rsid w:val="00BB0FD0"/>
    <w:rsid w:val="00BB1E7E"/>
    <w:rsid w:val="00BB32C4"/>
    <w:rsid w:val="00BB43B8"/>
    <w:rsid w:val="00BB4CE1"/>
    <w:rsid w:val="00BB6F76"/>
    <w:rsid w:val="00BB7756"/>
    <w:rsid w:val="00BC0D78"/>
    <w:rsid w:val="00BC474E"/>
    <w:rsid w:val="00BC658A"/>
    <w:rsid w:val="00BC696C"/>
    <w:rsid w:val="00BD023E"/>
    <w:rsid w:val="00BD071D"/>
    <w:rsid w:val="00BD13C2"/>
    <w:rsid w:val="00BD1810"/>
    <w:rsid w:val="00BD3970"/>
    <w:rsid w:val="00BD4B38"/>
    <w:rsid w:val="00BD53B2"/>
    <w:rsid w:val="00BD5D6E"/>
    <w:rsid w:val="00BD6348"/>
    <w:rsid w:val="00BD716C"/>
    <w:rsid w:val="00BD7278"/>
    <w:rsid w:val="00BE0D99"/>
    <w:rsid w:val="00BE1AB3"/>
    <w:rsid w:val="00BE3E19"/>
    <w:rsid w:val="00BE4568"/>
    <w:rsid w:val="00BF0C0B"/>
    <w:rsid w:val="00BF124E"/>
    <w:rsid w:val="00BF2916"/>
    <w:rsid w:val="00BF3124"/>
    <w:rsid w:val="00BF325F"/>
    <w:rsid w:val="00BF35EA"/>
    <w:rsid w:val="00BF532F"/>
    <w:rsid w:val="00BF77ED"/>
    <w:rsid w:val="00BF7913"/>
    <w:rsid w:val="00BF7A2C"/>
    <w:rsid w:val="00C0191B"/>
    <w:rsid w:val="00C0209D"/>
    <w:rsid w:val="00C02352"/>
    <w:rsid w:val="00C02B56"/>
    <w:rsid w:val="00C03474"/>
    <w:rsid w:val="00C03816"/>
    <w:rsid w:val="00C0383A"/>
    <w:rsid w:val="00C038E1"/>
    <w:rsid w:val="00C04DC6"/>
    <w:rsid w:val="00C06CF2"/>
    <w:rsid w:val="00C07F98"/>
    <w:rsid w:val="00C10E0B"/>
    <w:rsid w:val="00C1374E"/>
    <w:rsid w:val="00C13CCC"/>
    <w:rsid w:val="00C13E3F"/>
    <w:rsid w:val="00C16419"/>
    <w:rsid w:val="00C1698F"/>
    <w:rsid w:val="00C16E58"/>
    <w:rsid w:val="00C179FF"/>
    <w:rsid w:val="00C209E9"/>
    <w:rsid w:val="00C21213"/>
    <w:rsid w:val="00C22118"/>
    <w:rsid w:val="00C25D66"/>
    <w:rsid w:val="00C26CFC"/>
    <w:rsid w:val="00C278AD"/>
    <w:rsid w:val="00C27A38"/>
    <w:rsid w:val="00C300A5"/>
    <w:rsid w:val="00C311D7"/>
    <w:rsid w:val="00C32181"/>
    <w:rsid w:val="00C32952"/>
    <w:rsid w:val="00C331F2"/>
    <w:rsid w:val="00C365F8"/>
    <w:rsid w:val="00C37848"/>
    <w:rsid w:val="00C400D0"/>
    <w:rsid w:val="00C40B27"/>
    <w:rsid w:val="00C4310B"/>
    <w:rsid w:val="00C44B19"/>
    <w:rsid w:val="00C459C6"/>
    <w:rsid w:val="00C459CF"/>
    <w:rsid w:val="00C45CBA"/>
    <w:rsid w:val="00C51556"/>
    <w:rsid w:val="00C51DA8"/>
    <w:rsid w:val="00C546DF"/>
    <w:rsid w:val="00C54B81"/>
    <w:rsid w:val="00C55AAA"/>
    <w:rsid w:val="00C5749B"/>
    <w:rsid w:val="00C574E6"/>
    <w:rsid w:val="00C60220"/>
    <w:rsid w:val="00C6042C"/>
    <w:rsid w:val="00C60716"/>
    <w:rsid w:val="00C615C7"/>
    <w:rsid w:val="00C62A27"/>
    <w:rsid w:val="00C635C3"/>
    <w:rsid w:val="00C65DC2"/>
    <w:rsid w:val="00C666F4"/>
    <w:rsid w:val="00C675B9"/>
    <w:rsid w:val="00C7002A"/>
    <w:rsid w:val="00C70105"/>
    <w:rsid w:val="00C71F31"/>
    <w:rsid w:val="00C72075"/>
    <w:rsid w:val="00C72FA7"/>
    <w:rsid w:val="00C73E4D"/>
    <w:rsid w:val="00C75245"/>
    <w:rsid w:val="00C7707A"/>
    <w:rsid w:val="00C7779E"/>
    <w:rsid w:val="00C77BFE"/>
    <w:rsid w:val="00C80A98"/>
    <w:rsid w:val="00C8175A"/>
    <w:rsid w:val="00C82BB0"/>
    <w:rsid w:val="00C82C3D"/>
    <w:rsid w:val="00C851D8"/>
    <w:rsid w:val="00C86CF1"/>
    <w:rsid w:val="00C8713D"/>
    <w:rsid w:val="00C9143E"/>
    <w:rsid w:val="00C930F0"/>
    <w:rsid w:val="00C9386C"/>
    <w:rsid w:val="00C93D3F"/>
    <w:rsid w:val="00C945F2"/>
    <w:rsid w:val="00C948FC"/>
    <w:rsid w:val="00C95BFF"/>
    <w:rsid w:val="00C96467"/>
    <w:rsid w:val="00C96567"/>
    <w:rsid w:val="00CA13EA"/>
    <w:rsid w:val="00CA2EB9"/>
    <w:rsid w:val="00CA333D"/>
    <w:rsid w:val="00CA7CEF"/>
    <w:rsid w:val="00CB09C0"/>
    <w:rsid w:val="00CB27CA"/>
    <w:rsid w:val="00CB48F0"/>
    <w:rsid w:val="00CB6E63"/>
    <w:rsid w:val="00CB73F9"/>
    <w:rsid w:val="00CB7ABD"/>
    <w:rsid w:val="00CB7C72"/>
    <w:rsid w:val="00CB7D7C"/>
    <w:rsid w:val="00CC0779"/>
    <w:rsid w:val="00CC1CDE"/>
    <w:rsid w:val="00CC438D"/>
    <w:rsid w:val="00CC465F"/>
    <w:rsid w:val="00CC4938"/>
    <w:rsid w:val="00CC59FD"/>
    <w:rsid w:val="00CC5D13"/>
    <w:rsid w:val="00CC6C63"/>
    <w:rsid w:val="00CC6F06"/>
    <w:rsid w:val="00CC7157"/>
    <w:rsid w:val="00CC76A1"/>
    <w:rsid w:val="00CD092F"/>
    <w:rsid w:val="00CD0F85"/>
    <w:rsid w:val="00CD105A"/>
    <w:rsid w:val="00CD1AC4"/>
    <w:rsid w:val="00CD1E21"/>
    <w:rsid w:val="00CD350B"/>
    <w:rsid w:val="00CD55A6"/>
    <w:rsid w:val="00CD5742"/>
    <w:rsid w:val="00CD6C35"/>
    <w:rsid w:val="00CD7384"/>
    <w:rsid w:val="00CD7C64"/>
    <w:rsid w:val="00CD7C77"/>
    <w:rsid w:val="00CE1688"/>
    <w:rsid w:val="00CE2125"/>
    <w:rsid w:val="00CE23A2"/>
    <w:rsid w:val="00CE43FB"/>
    <w:rsid w:val="00CE4A94"/>
    <w:rsid w:val="00CE532B"/>
    <w:rsid w:val="00CE600A"/>
    <w:rsid w:val="00CE6ACF"/>
    <w:rsid w:val="00CE6FAF"/>
    <w:rsid w:val="00CF0AF9"/>
    <w:rsid w:val="00CF18BE"/>
    <w:rsid w:val="00CF4EBE"/>
    <w:rsid w:val="00CF7778"/>
    <w:rsid w:val="00D03390"/>
    <w:rsid w:val="00D03722"/>
    <w:rsid w:val="00D05A27"/>
    <w:rsid w:val="00D05ACB"/>
    <w:rsid w:val="00D06281"/>
    <w:rsid w:val="00D103CC"/>
    <w:rsid w:val="00D1138B"/>
    <w:rsid w:val="00D113A9"/>
    <w:rsid w:val="00D12F8F"/>
    <w:rsid w:val="00D13F09"/>
    <w:rsid w:val="00D14091"/>
    <w:rsid w:val="00D178D8"/>
    <w:rsid w:val="00D20F91"/>
    <w:rsid w:val="00D20FB8"/>
    <w:rsid w:val="00D219D2"/>
    <w:rsid w:val="00D22190"/>
    <w:rsid w:val="00D23058"/>
    <w:rsid w:val="00D24BB1"/>
    <w:rsid w:val="00D26EB2"/>
    <w:rsid w:val="00D271AA"/>
    <w:rsid w:val="00D2774C"/>
    <w:rsid w:val="00D34E69"/>
    <w:rsid w:val="00D34F94"/>
    <w:rsid w:val="00D35A90"/>
    <w:rsid w:val="00D36146"/>
    <w:rsid w:val="00D37614"/>
    <w:rsid w:val="00D4140F"/>
    <w:rsid w:val="00D4313D"/>
    <w:rsid w:val="00D45B68"/>
    <w:rsid w:val="00D46215"/>
    <w:rsid w:val="00D46A65"/>
    <w:rsid w:val="00D479BB"/>
    <w:rsid w:val="00D50132"/>
    <w:rsid w:val="00D51CCE"/>
    <w:rsid w:val="00D52262"/>
    <w:rsid w:val="00D5429B"/>
    <w:rsid w:val="00D54D2D"/>
    <w:rsid w:val="00D5583B"/>
    <w:rsid w:val="00D55B83"/>
    <w:rsid w:val="00D55C5E"/>
    <w:rsid w:val="00D60B2A"/>
    <w:rsid w:val="00D64E50"/>
    <w:rsid w:val="00D650FE"/>
    <w:rsid w:val="00D674B6"/>
    <w:rsid w:val="00D67529"/>
    <w:rsid w:val="00D67827"/>
    <w:rsid w:val="00D701FA"/>
    <w:rsid w:val="00D71220"/>
    <w:rsid w:val="00D71A5C"/>
    <w:rsid w:val="00D71C7E"/>
    <w:rsid w:val="00D722A6"/>
    <w:rsid w:val="00D724A6"/>
    <w:rsid w:val="00D730D1"/>
    <w:rsid w:val="00D7631B"/>
    <w:rsid w:val="00D80B2C"/>
    <w:rsid w:val="00D81DF5"/>
    <w:rsid w:val="00D843B6"/>
    <w:rsid w:val="00D85E05"/>
    <w:rsid w:val="00D87165"/>
    <w:rsid w:val="00D912DB"/>
    <w:rsid w:val="00D91D6B"/>
    <w:rsid w:val="00D93189"/>
    <w:rsid w:val="00D94249"/>
    <w:rsid w:val="00D943A2"/>
    <w:rsid w:val="00D947A8"/>
    <w:rsid w:val="00D94E99"/>
    <w:rsid w:val="00D95D37"/>
    <w:rsid w:val="00D963EC"/>
    <w:rsid w:val="00DA0CE6"/>
    <w:rsid w:val="00DA22FB"/>
    <w:rsid w:val="00DA397A"/>
    <w:rsid w:val="00DA4696"/>
    <w:rsid w:val="00DA492D"/>
    <w:rsid w:val="00DA4C05"/>
    <w:rsid w:val="00DA6421"/>
    <w:rsid w:val="00DA744E"/>
    <w:rsid w:val="00DA7EF2"/>
    <w:rsid w:val="00DB01AE"/>
    <w:rsid w:val="00DB1866"/>
    <w:rsid w:val="00DB2C2E"/>
    <w:rsid w:val="00DB30CA"/>
    <w:rsid w:val="00DB48E5"/>
    <w:rsid w:val="00DB709D"/>
    <w:rsid w:val="00DC0168"/>
    <w:rsid w:val="00DC0AF6"/>
    <w:rsid w:val="00DC1DF7"/>
    <w:rsid w:val="00DC20D8"/>
    <w:rsid w:val="00DC2FBE"/>
    <w:rsid w:val="00DC3AA6"/>
    <w:rsid w:val="00DC4C11"/>
    <w:rsid w:val="00DC5868"/>
    <w:rsid w:val="00DC5D7E"/>
    <w:rsid w:val="00DC68D3"/>
    <w:rsid w:val="00DD02F2"/>
    <w:rsid w:val="00DD08B5"/>
    <w:rsid w:val="00DD14D9"/>
    <w:rsid w:val="00DD23DD"/>
    <w:rsid w:val="00DD3912"/>
    <w:rsid w:val="00DD466C"/>
    <w:rsid w:val="00DD4AC6"/>
    <w:rsid w:val="00DD4D87"/>
    <w:rsid w:val="00DD5859"/>
    <w:rsid w:val="00DD6137"/>
    <w:rsid w:val="00DD6829"/>
    <w:rsid w:val="00DD6D0A"/>
    <w:rsid w:val="00DE145F"/>
    <w:rsid w:val="00DE2E79"/>
    <w:rsid w:val="00DE3987"/>
    <w:rsid w:val="00DE3BE1"/>
    <w:rsid w:val="00DE5B7C"/>
    <w:rsid w:val="00DE7439"/>
    <w:rsid w:val="00DE752F"/>
    <w:rsid w:val="00DE79E5"/>
    <w:rsid w:val="00DF0158"/>
    <w:rsid w:val="00DF07F1"/>
    <w:rsid w:val="00DF09AA"/>
    <w:rsid w:val="00DF09EC"/>
    <w:rsid w:val="00DF0FB9"/>
    <w:rsid w:val="00DF1347"/>
    <w:rsid w:val="00DF2F7B"/>
    <w:rsid w:val="00DF36BD"/>
    <w:rsid w:val="00DF3FA1"/>
    <w:rsid w:val="00DF5098"/>
    <w:rsid w:val="00DF50EB"/>
    <w:rsid w:val="00DF56B5"/>
    <w:rsid w:val="00DF6E41"/>
    <w:rsid w:val="00DF70B9"/>
    <w:rsid w:val="00E01B10"/>
    <w:rsid w:val="00E01E80"/>
    <w:rsid w:val="00E03DAB"/>
    <w:rsid w:val="00E058EF"/>
    <w:rsid w:val="00E0637A"/>
    <w:rsid w:val="00E06920"/>
    <w:rsid w:val="00E108CC"/>
    <w:rsid w:val="00E10A94"/>
    <w:rsid w:val="00E1110F"/>
    <w:rsid w:val="00E112E5"/>
    <w:rsid w:val="00E13285"/>
    <w:rsid w:val="00E1341F"/>
    <w:rsid w:val="00E13979"/>
    <w:rsid w:val="00E149D3"/>
    <w:rsid w:val="00E1505A"/>
    <w:rsid w:val="00E154BD"/>
    <w:rsid w:val="00E20740"/>
    <w:rsid w:val="00E20BE8"/>
    <w:rsid w:val="00E20C8F"/>
    <w:rsid w:val="00E2145C"/>
    <w:rsid w:val="00E22B57"/>
    <w:rsid w:val="00E2331A"/>
    <w:rsid w:val="00E24A77"/>
    <w:rsid w:val="00E25C01"/>
    <w:rsid w:val="00E2673A"/>
    <w:rsid w:val="00E314F8"/>
    <w:rsid w:val="00E31B01"/>
    <w:rsid w:val="00E33672"/>
    <w:rsid w:val="00E3396C"/>
    <w:rsid w:val="00E33B34"/>
    <w:rsid w:val="00E345D5"/>
    <w:rsid w:val="00E3590A"/>
    <w:rsid w:val="00E35D90"/>
    <w:rsid w:val="00E3706E"/>
    <w:rsid w:val="00E40F84"/>
    <w:rsid w:val="00E42F90"/>
    <w:rsid w:val="00E43882"/>
    <w:rsid w:val="00E45203"/>
    <w:rsid w:val="00E456B7"/>
    <w:rsid w:val="00E457D6"/>
    <w:rsid w:val="00E45F75"/>
    <w:rsid w:val="00E463F7"/>
    <w:rsid w:val="00E477ED"/>
    <w:rsid w:val="00E47EFA"/>
    <w:rsid w:val="00E52120"/>
    <w:rsid w:val="00E5212C"/>
    <w:rsid w:val="00E533C1"/>
    <w:rsid w:val="00E5435D"/>
    <w:rsid w:val="00E54D0C"/>
    <w:rsid w:val="00E6175B"/>
    <w:rsid w:val="00E6687E"/>
    <w:rsid w:val="00E70291"/>
    <w:rsid w:val="00E70ABC"/>
    <w:rsid w:val="00E74DF9"/>
    <w:rsid w:val="00E776BE"/>
    <w:rsid w:val="00E80352"/>
    <w:rsid w:val="00E81E96"/>
    <w:rsid w:val="00E822AB"/>
    <w:rsid w:val="00E82456"/>
    <w:rsid w:val="00E82699"/>
    <w:rsid w:val="00E82C2A"/>
    <w:rsid w:val="00E854DC"/>
    <w:rsid w:val="00E90EEE"/>
    <w:rsid w:val="00E91571"/>
    <w:rsid w:val="00E92770"/>
    <w:rsid w:val="00E931D7"/>
    <w:rsid w:val="00E93538"/>
    <w:rsid w:val="00E941B9"/>
    <w:rsid w:val="00E94834"/>
    <w:rsid w:val="00E9518D"/>
    <w:rsid w:val="00E97D89"/>
    <w:rsid w:val="00EA0B1A"/>
    <w:rsid w:val="00EA0DC4"/>
    <w:rsid w:val="00EA0E59"/>
    <w:rsid w:val="00EA1D93"/>
    <w:rsid w:val="00EA34E1"/>
    <w:rsid w:val="00EA77EF"/>
    <w:rsid w:val="00EA78DA"/>
    <w:rsid w:val="00EB11F8"/>
    <w:rsid w:val="00EB140F"/>
    <w:rsid w:val="00EB322A"/>
    <w:rsid w:val="00EB659A"/>
    <w:rsid w:val="00EB68E3"/>
    <w:rsid w:val="00EB7B79"/>
    <w:rsid w:val="00EC0251"/>
    <w:rsid w:val="00EC0BFC"/>
    <w:rsid w:val="00EC101E"/>
    <w:rsid w:val="00EC23C1"/>
    <w:rsid w:val="00EC2A19"/>
    <w:rsid w:val="00EC45CD"/>
    <w:rsid w:val="00EC6A2A"/>
    <w:rsid w:val="00ED16F9"/>
    <w:rsid w:val="00ED18CF"/>
    <w:rsid w:val="00ED1A2D"/>
    <w:rsid w:val="00ED2069"/>
    <w:rsid w:val="00ED2C15"/>
    <w:rsid w:val="00ED3659"/>
    <w:rsid w:val="00ED3822"/>
    <w:rsid w:val="00ED5A06"/>
    <w:rsid w:val="00EE0FA4"/>
    <w:rsid w:val="00EE26E2"/>
    <w:rsid w:val="00EE36C7"/>
    <w:rsid w:val="00EE446A"/>
    <w:rsid w:val="00EE4964"/>
    <w:rsid w:val="00EE526A"/>
    <w:rsid w:val="00EE529F"/>
    <w:rsid w:val="00EE5392"/>
    <w:rsid w:val="00EE5473"/>
    <w:rsid w:val="00EE7393"/>
    <w:rsid w:val="00EE7721"/>
    <w:rsid w:val="00EE7D9C"/>
    <w:rsid w:val="00EF0C11"/>
    <w:rsid w:val="00EF1E8C"/>
    <w:rsid w:val="00EF2500"/>
    <w:rsid w:val="00EF28BE"/>
    <w:rsid w:val="00EF3B6B"/>
    <w:rsid w:val="00EF49FE"/>
    <w:rsid w:val="00EF59B9"/>
    <w:rsid w:val="00EF5D53"/>
    <w:rsid w:val="00F02511"/>
    <w:rsid w:val="00F044D9"/>
    <w:rsid w:val="00F045DF"/>
    <w:rsid w:val="00F045F8"/>
    <w:rsid w:val="00F04BCE"/>
    <w:rsid w:val="00F067B1"/>
    <w:rsid w:val="00F11BE6"/>
    <w:rsid w:val="00F131B5"/>
    <w:rsid w:val="00F13835"/>
    <w:rsid w:val="00F13D49"/>
    <w:rsid w:val="00F14D28"/>
    <w:rsid w:val="00F15108"/>
    <w:rsid w:val="00F158D7"/>
    <w:rsid w:val="00F1618E"/>
    <w:rsid w:val="00F167AE"/>
    <w:rsid w:val="00F202BA"/>
    <w:rsid w:val="00F21601"/>
    <w:rsid w:val="00F216FF"/>
    <w:rsid w:val="00F2174E"/>
    <w:rsid w:val="00F21BC5"/>
    <w:rsid w:val="00F2307E"/>
    <w:rsid w:val="00F2317A"/>
    <w:rsid w:val="00F26057"/>
    <w:rsid w:val="00F2679C"/>
    <w:rsid w:val="00F27AD2"/>
    <w:rsid w:val="00F27BF8"/>
    <w:rsid w:val="00F31B36"/>
    <w:rsid w:val="00F33D05"/>
    <w:rsid w:val="00F344D6"/>
    <w:rsid w:val="00F347F9"/>
    <w:rsid w:val="00F35A7E"/>
    <w:rsid w:val="00F35DC5"/>
    <w:rsid w:val="00F36184"/>
    <w:rsid w:val="00F36B17"/>
    <w:rsid w:val="00F407F3"/>
    <w:rsid w:val="00F41402"/>
    <w:rsid w:val="00F41AFB"/>
    <w:rsid w:val="00F41F38"/>
    <w:rsid w:val="00F41FE0"/>
    <w:rsid w:val="00F42895"/>
    <w:rsid w:val="00F42936"/>
    <w:rsid w:val="00F44545"/>
    <w:rsid w:val="00F44603"/>
    <w:rsid w:val="00F466BF"/>
    <w:rsid w:val="00F46AE7"/>
    <w:rsid w:val="00F50460"/>
    <w:rsid w:val="00F50AC6"/>
    <w:rsid w:val="00F539F0"/>
    <w:rsid w:val="00F54352"/>
    <w:rsid w:val="00F547DF"/>
    <w:rsid w:val="00F555BA"/>
    <w:rsid w:val="00F55ECD"/>
    <w:rsid w:val="00F565EE"/>
    <w:rsid w:val="00F56FE3"/>
    <w:rsid w:val="00F57033"/>
    <w:rsid w:val="00F609D4"/>
    <w:rsid w:val="00F61820"/>
    <w:rsid w:val="00F63310"/>
    <w:rsid w:val="00F63F1D"/>
    <w:rsid w:val="00F653C6"/>
    <w:rsid w:val="00F65B8E"/>
    <w:rsid w:val="00F6694A"/>
    <w:rsid w:val="00F66D5B"/>
    <w:rsid w:val="00F678B4"/>
    <w:rsid w:val="00F67E32"/>
    <w:rsid w:val="00F67E85"/>
    <w:rsid w:val="00F71A56"/>
    <w:rsid w:val="00F72E1B"/>
    <w:rsid w:val="00F73571"/>
    <w:rsid w:val="00F755DC"/>
    <w:rsid w:val="00F76AED"/>
    <w:rsid w:val="00F76FC8"/>
    <w:rsid w:val="00F779D8"/>
    <w:rsid w:val="00F8087F"/>
    <w:rsid w:val="00F80E3A"/>
    <w:rsid w:val="00F827FD"/>
    <w:rsid w:val="00F833D9"/>
    <w:rsid w:val="00F842C9"/>
    <w:rsid w:val="00F84D27"/>
    <w:rsid w:val="00F852C3"/>
    <w:rsid w:val="00F854C8"/>
    <w:rsid w:val="00F85642"/>
    <w:rsid w:val="00F85C0B"/>
    <w:rsid w:val="00F8754C"/>
    <w:rsid w:val="00F8790A"/>
    <w:rsid w:val="00F87C63"/>
    <w:rsid w:val="00F90B21"/>
    <w:rsid w:val="00F9192D"/>
    <w:rsid w:val="00F9256F"/>
    <w:rsid w:val="00F93632"/>
    <w:rsid w:val="00F93ECD"/>
    <w:rsid w:val="00F93ED9"/>
    <w:rsid w:val="00F955BA"/>
    <w:rsid w:val="00F95A21"/>
    <w:rsid w:val="00F96C4F"/>
    <w:rsid w:val="00F96D0B"/>
    <w:rsid w:val="00F977B5"/>
    <w:rsid w:val="00FA00FB"/>
    <w:rsid w:val="00FA078E"/>
    <w:rsid w:val="00FA2917"/>
    <w:rsid w:val="00FA5E02"/>
    <w:rsid w:val="00FB1AAC"/>
    <w:rsid w:val="00FB1D4A"/>
    <w:rsid w:val="00FB21B5"/>
    <w:rsid w:val="00FB261A"/>
    <w:rsid w:val="00FB293F"/>
    <w:rsid w:val="00FB3CD1"/>
    <w:rsid w:val="00FB4415"/>
    <w:rsid w:val="00FB660E"/>
    <w:rsid w:val="00FB6BFE"/>
    <w:rsid w:val="00FB6D1F"/>
    <w:rsid w:val="00FC194A"/>
    <w:rsid w:val="00FC1B9C"/>
    <w:rsid w:val="00FC1BC7"/>
    <w:rsid w:val="00FC4AE7"/>
    <w:rsid w:val="00FD02D8"/>
    <w:rsid w:val="00FD0E44"/>
    <w:rsid w:val="00FD12EF"/>
    <w:rsid w:val="00FD1967"/>
    <w:rsid w:val="00FD3323"/>
    <w:rsid w:val="00FD47A6"/>
    <w:rsid w:val="00FD54F2"/>
    <w:rsid w:val="00FD5C52"/>
    <w:rsid w:val="00FD5CA7"/>
    <w:rsid w:val="00FD5CFA"/>
    <w:rsid w:val="00FD6FA8"/>
    <w:rsid w:val="00FD788D"/>
    <w:rsid w:val="00FE158F"/>
    <w:rsid w:val="00FE2D99"/>
    <w:rsid w:val="00FE3BBF"/>
    <w:rsid w:val="00FE4AB7"/>
    <w:rsid w:val="00FE6028"/>
    <w:rsid w:val="00FE62D2"/>
    <w:rsid w:val="00FF4715"/>
    <w:rsid w:val="00FF769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3B6517"/>
  <w15:chartTrackingRefBased/>
  <w15:docId w15:val="{C3F9199A-8148-4806-9138-E2AD77EB2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933"/>
    <w:pPr>
      <w:spacing w:after="200" w:line="276" w:lineRule="auto"/>
    </w:pPr>
    <w:rPr>
      <w:sz w:val="22"/>
      <w:szCs w:val="22"/>
      <w:lang w:eastAsia="en-US"/>
    </w:rPr>
  </w:style>
  <w:style w:type="paragraph" w:styleId="Ttulo1">
    <w:name w:val="heading 1"/>
    <w:basedOn w:val="Normal"/>
    <w:next w:val="Normal"/>
    <w:link w:val="Ttulo1Car"/>
    <w:uiPriority w:val="9"/>
    <w:qFormat/>
    <w:rsid w:val="00FB21B5"/>
    <w:pPr>
      <w:keepNext/>
      <w:keepLines/>
      <w:spacing w:before="480" w:after="0" w:line="240" w:lineRule="auto"/>
      <w:outlineLvl w:val="0"/>
    </w:pPr>
    <w:rPr>
      <w:rFonts w:ascii="Cambria" w:eastAsia="Times New Roman" w:hAnsi="Cambria"/>
      <w:b/>
      <w:bCs/>
      <w:color w:val="365F91"/>
      <w:sz w:val="28"/>
      <w:szCs w:val="28"/>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Car, Car,Ca,Ca1, Car3"/>
    <w:basedOn w:val="Normal"/>
    <w:link w:val="TextonotapieCar"/>
    <w:uiPriority w:val="99"/>
    <w:unhideWhenUsed/>
    <w:qFormat/>
    <w:rsid w:val="00894933"/>
    <w:pPr>
      <w:spacing w:after="0"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link w:val="Textonotapie"/>
    <w:uiPriority w:val="99"/>
    <w:qFormat/>
    <w:rsid w:val="00894933"/>
    <w:rPr>
      <w:rFonts w:ascii="Calibri" w:eastAsia="Calibri" w:hAnsi="Calibri" w:cs="Times New Roman"/>
      <w:sz w:val="20"/>
      <w:szCs w:val="20"/>
    </w:rPr>
  </w:style>
  <w:style w:type="character" w:styleId="Refdenotaalpie">
    <w:name w:val="footnote reference"/>
    <w:aliases w:val="Texto de nota al pie,Footnotes refss,Appel note de bas de page,Ref. de nota al pie 2,Footnote number,referencia nota al pie,BVI fnr,4_G,16 Point,Superscript 6 Point,Texto nota al pie,Footnote Reference Char3,julio,f,juli,Ref,ftref,ft"/>
    <w:link w:val="4GChar"/>
    <w:uiPriority w:val="99"/>
    <w:unhideWhenUsed/>
    <w:qFormat/>
    <w:rsid w:val="00894933"/>
    <w:rPr>
      <w:vertAlign w:val="superscript"/>
    </w:rPr>
  </w:style>
  <w:style w:type="paragraph" w:styleId="Encabezado">
    <w:name w:val="header"/>
    <w:basedOn w:val="Normal"/>
    <w:link w:val="EncabezadoCar"/>
    <w:uiPriority w:val="99"/>
    <w:unhideWhenUsed/>
    <w:rsid w:val="00894933"/>
    <w:pPr>
      <w:tabs>
        <w:tab w:val="center" w:pos="4419"/>
        <w:tab w:val="right" w:pos="8838"/>
      </w:tabs>
    </w:pPr>
  </w:style>
  <w:style w:type="character" w:customStyle="1" w:styleId="EncabezadoCar">
    <w:name w:val="Encabezado Car"/>
    <w:link w:val="Encabezado"/>
    <w:uiPriority w:val="99"/>
    <w:rsid w:val="00894933"/>
    <w:rPr>
      <w:rFonts w:ascii="Calibri" w:eastAsia="Calibri" w:hAnsi="Calibri" w:cs="Times New Roman"/>
    </w:rPr>
  </w:style>
  <w:style w:type="paragraph" w:styleId="Piedepgina">
    <w:name w:val="footer"/>
    <w:basedOn w:val="Normal"/>
    <w:link w:val="PiedepginaCar"/>
    <w:uiPriority w:val="99"/>
    <w:unhideWhenUsed/>
    <w:rsid w:val="00894933"/>
    <w:pPr>
      <w:tabs>
        <w:tab w:val="center" w:pos="4419"/>
        <w:tab w:val="right" w:pos="8838"/>
      </w:tabs>
    </w:pPr>
  </w:style>
  <w:style w:type="character" w:customStyle="1" w:styleId="PiedepginaCar">
    <w:name w:val="Pie de página Car"/>
    <w:link w:val="Piedepgina"/>
    <w:uiPriority w:val="99"/>
    <w:rsid w:val="00894933"/>
    <w:rPr>
      <w:rFonts w:ascii="Calibri" w:eastAsia="Calibri" w:hAnsi="Calibri" w:cs="Times New Roman"/>
    </w:rPr>
  </w:style>
  <w:style w:type="paragraph" w:styleId="Sangradetextonormal">
    <w:name w:val="Body Text Indent"/>
    <w:basedOn w:val="Normal"/>
    <w:link w:val="SangradetextonormalCar"/>
    <w:rsid w:val="00894933"/>
    <w:pPr>
      <w:spacing w:after="120" w:line="240" w:lineRule="auto"/>
      <w:ind w:left="283"/>
    </w:pPr>
    <w:rPr>
      <w:rFonts w:ascii="Times New Roman" w:eastAsia="Times New Roman" w:hAnsi="Times New Roman"/>
      <w:sz w:val="24"/>
      <w:szCs w:val="24"/>
      <w:lang w:val="es-ES" w:eastAsia="es-ES"/>
    </w:rPr>
  </w:style>
  <w:style w:type="character" w:customStyle="1" w:styleId="SangradetextonormalCar">
    <w:name w:val="Sangría de texto normal Car"/>
    <w:link w:val="Sangradetextonormal"/>
    <w:rsid w:val="00894933"/>
    <w:rPr>
      <w:rFonts w:ascii="Times New Roman" w:eastAsia="Times New Roman" w:hAnsi="Times New Roman" w:cs="Times New Roman"/>
      <w:sz w:val="24"/>
      <w:szCs w:val="24"/>
      <w:lang w:val="es-ES" w:eastAsia="es-ES"/>
    </w:rPr>
  </w:style>
  <w:style w:type="table" w:styleId="Tablaconcuadrcula">
    <w:name w:val="Table Grid"/>
    <w:basedOn w:val="Tablanormal"/>
    <w:uiPriority w:val="39"/>
    <w:rsid w:val="00894933"/>
    <w:rPr>
      <w:rFonts w:eastAsia="Times New Roman"/>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894933"/>
    <w:pPr>
      <w:spacing w:after="0" w:line="240" w:lineRule="auto"/>
      <w:jc w:val="both"/>
    </w:pPr>
    <w:rPr>
      <w:vertAlign w:val="superscript"/>
    </w:rPr>
  </w:style>
  <w:style w:type="paragraph" w:styleId="Prrafodelista">
    <w:name w:val="List Paragraph"/>
    <w:aliases w:val="CNBV Parrafo1,Párrafo de lista1,Parrafo 1,Lista multicolor - Énfasis 11,Cuadrícula media 1 - Énfasis 21,List Paragraph-Thesis,Listas,Lista vistosa - Énfasis 11,Cita texto,Footnote,List Paragraph2,List Paragraph1,Colorful List - Accent 1"/>
    <w:basedOn w:val="Normal"/>
    <w:link w:val="PrrafodelistaCar"/>
    <w:uiPriority w:val="34"/>
    <w:qFormat/>
    <w:rsid w:val="00D71220"/>
    <w:pPr>
      <w:ind w:left="720"/>
      <w:contextualSpacing/>
    </w:pPr>
  </w:style>
  <w:style w:type="character" w:customStyle="1" w:styleId="PrrafodelistaCar">
    <w:name w:val="Párrafo de lista Car"/>
    <w:aliases w:val="CNBV Parrafo1 Car,Párrafo de lista1 Car,Parrafo 1 Car,Lista multicolor - Énfasis 11 Car,Cuadrícula media 1 - Énfasis 21 Car,List Paragraph-Thesis Car,Listas Car,Lista vistosa - Énfasis 11 Car,Cita texto Car,Footnote Car"/>
    <w:link w:val="Prrafodelista"/>
    <w:uiPriority w:val="34"/>
    <w:qFormat/>
    <w:locked/>
    <w:rsid w:val="00D71220"/>
    <w:rPr>
      <w:rFonts w:ascii="Calibri" w:eastAsia="Calibri" w:hAnsi="Calibri" w:cs="Times New Roman"/>
    </w:rPr>
  </w:style>
  <w:style w:type="paragraph" w:customStyle="1" w:styleId="Estilo">
    <w:name w:val="Estilo"/>
    <w:basedOn w:val="Sinespaciado"/>
    <w:link w:val="EstiloCar"/>
    <w:qFormat/>
    <w:rsid w:val="002F5152"/>
    <w:pPr>
      <w:spacing w:after="120"/>
      <w:jc w:val="both"/>
    </w:pPr>
    <w:rPr>
      <w:rFonts w:ascii="Arial" w:eastAsia="Cambria" w:hAnsi="Arial" w:cs="Arial"/>
      <w:sz w:val="24"/>
    </w:rPr>
  </w:style>
  <w:style w:type="character" w:customStyle="1" w:styleId="EstiloCar">
    <w:name w:val="Estilo Car"/>
    <w:link w:val="Estilo"/>
    <w:rsid w:val="002F5152"/>
    <w:rPr>
      <w:rFonts w:ascii="Arial" w:eastAsia="Cambria" w:hAnsi="Arial" w:cs="Arial"/>
      <w:sz w:val="24"/>
    </w:rPr>
  </w:style>
  <w:style w:type="paragraph" w:styleId="Sinespaciado">
    <w:name w:val="No Spacing"/>
    <w:aliases w:val="RESOLUTIVOS"/>
    <w:link w:val="SinespaciadoCar"/>
    <w:uiPriority w:val="1"/>
    <w:qFormat/>
    <w:rsid w:val="002F5152"/>
    <w:rPr>
      <w:sz w:val="22"/>
      <w:szCs w:val="22"/>
      <w:lang w:eastAsia="en-US"/>
    </w:rPr>
  </w:style>
  <w:style w:type="paragraph" w:styleId="Textodeglobo">
    <w:name w:val="Balloon Text"/>
    <w:basedOn w:val="Normal"/>
    <w:link w:val="TextodegloboCar"/>
    <w:uiPriority w:val="99"/>
    <w:semiHidden/>
    <w:unhideWhenUsed/>
    <w:rsid w:val="001C5DB7"/>
    <w:pPr>
      <w:spacing w:after="0" w:line="240" w:lineRule="auto"/>
    </w:pPr>
    <w:rPr>
      <w:rFonts w:ascii="Segoe UI" w:hAnsi="Segoe UI" w:cs="Segoe UI"/>
      <w:sz w:val="18"/>
      <w:szCs w:val="18"/>
    </w:rPr>
  </w:style>
  <w:style w:type="character" w:customStyle="1" w:styleId="TextodegloboCar">
    <w:name w:val="Texto de globo Car"/>
    <w:link w:val="Textodeglobo"/>
    <w:uiPriority w:val="99"/>
    <w:semiHidden/>
    <w:rsid w:val="001C5DB7"/>
    <w:rPr>
      <w:rFonts w:ascii="Segoe UI" w:eastAsia="Calibri" w:hAnsi="Segoe UI" w:cs="Segoe UI"/>
      <w:sz w:val="18"/>
      <w:szCs w:val="18"/>
    </w:rPr>
  </w:style>
  <w:style w:type="character" w:customStyle="1" w:styleId="SinespaciadoCar">
    <w:name w:val="Sin espaciado Car"/>
    <w:aliases w:val="RESOLUTIVOS Car"/>
    <w:link w:val="Sinespaciado"/>
    <w:uiPriority w:val="1"/>
    <w:qFormat/>
    <w:rsid w:val="00C331F2"/>
    <w:rPr>
      <w:sz w:val="22"/>
      <w:szCs w:val="22"/>
      <w:lang w:eastAsia="en-US"/>
    </w:rPr>
  </w:style>
  <w:style w:type="character" w:styleId="Hipervnculo">
    <w:name w:val="Hyperlink"/>
    <w:uiPriority w:val="99"/>
    <w:unhideWhenUsed/>
    <w:rsid w:val="0000145C"/>
    <w:rPr>
      <w:color w:val="0563C1"/>
      <w:u w:val="single"/>
    </w:rPr>
  </w:style>
  <w:style w:type="character" w:customStyle="1" w:styleId="Mencinsinresolver1">
    <w:name w:val="Mención sin resolver1"/>
    <w:uiPriority w:val="99"/>
    <w:semiHidden/>
    <w:unhideWhenUsed/>
    <w:rsid w:val="0000145C"/>
    <w:rPr>
      <w:color w:val="605E5C"/>
      <w:shd w:val="clear" w:color="auto" w:fill="E1DFDD"/>
    </w:rPr>
  </w:style>
  <w:style w:type="character" w:styleId="Fuerte">
    <w:name w:val="Strong"/>
    <w:uiPriority w:val="22"/>
    <w:qFormat/>
    <w:rsid w:val="00C16E58"/>
    <w:rPr>
      <w:b/>
      <w:bCs/>
    </w:rPr>
  </w:style>
  <w:style w:type="paragraph" w:styleId="NormalWeb">
    <w:name w:val="Normal (Web)"/>
    <w:aliases w:val="Normal (Web) Car1 Car,Normal (Web) Car Car Car,Normal (Web) Car1 Car Car Car,Normal (Web) Car Car Car Car Car Car Car Car Car Car Car,Normal (Web) Car Car Car Car Car Car Car,Car Car Car Car,Car Car Car Car Car Car,Car Car1,Car Car Car1, C"/>
    <w:basedOn w:val="Normal"/>
    <w:link w:val="NormalWebCar"/>
    <w:unhideWhenUsed/>
    <w:qFormat/>
    <w:rsid w:val="00E93538"/>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Ttulo1Car">
    <w:name w:val="Título 1 Car"/>
    <w:link w:val="Ttulo1"/>
    <w:uiPriority w:val="9"/>
    <w:rsid w:val="00FB21B5"/>
    <w:rPr>
      <w:rFonts w:ascii="Cambria" w:eastAsia="Times New Roman" w:hAnsi="Cambria"/>
      <w:b/>
      <w:bCs/>
      <w:color w:val="365F91"/>
      <w:sz w:val="28"/>
      <w:szCs w:val="28"/>
      <w:lang w:val="es-ES" w:eastAsia="es-ES"/>
    </w:rPr>
  </w:style>
  <w:style w:type="paragraph" w:styleId="Revisin">
    <w:name w:val="Revision"/>
    <w:hidden/>
    <w:uiPriority w:val="99"/>
    <w:semiHidden/>
    <w:rsid w:val="00DB48E5"/>
    <w:rPr>
      <w:sz w:val="22"/>
      <w:szCs w:val="22"/>
      <w:lang w:eastAsia="en-US"/>
    </w:rPr>
  </w:style>
  <w:style w:type="character" w:styleId="Hipervnculovisitado">
    <w:name w:val="FollowedHyperlink"/>
    <w:uiPriority w:val="99"/>
    <w:semiHidden/>
    <w:unhideWhenUsed/>
    <w:rsid w:val="0032144E"/>
    <w:rPr>
      <w:color w:val="96607D"/>
      <w:u w:val="single"/>
    </w:rPr>
  </w:style>
  <w:style w:type="character" w:customStyle="1" w:styleId="NormalWebCar">
    <w:name w:val="Normal (Web) Car"/>
    <w:aliases w:val="Normal (Web) Car1 Car Car,Normal (Web) Car Car Car Car,Normal (Web) Car1 Car Car Car Car,Normal (Web) Car Car Car Car Car Car Car Car Car Car Car Car,Normal (Web) Car Car Car Car Car Car Car Car,Car Car Car Car Car,Car Car1 Car, C Car"/>
    <w:link w:val="NormalWeb"/>
    <w:qFormat/>
    <w:rsid w:val="007B3C6B"/>
    <w:rPr>
      <w:rFonts w:ascii="Times New Roman" w:eastAsia="Times New Roman" w:hAnsi="Times New Roman"/>
      <w:sz w:val="24"/>
      <w:szCs w:val="24"/>
    </w:rPr>
  </w:style>
  <w:style w:type="paragraph" w:customStyle="1" w:styleId="Default">
    <w:name w:val="Default"/>
    <w:qFormat/>
    <w:rsid w:val="00455508"/>
    <w:pPr>
      <w:autoSpaceDE w:val="0"/>
      <w:autoSpaceDN w:val="0"/>
      <w:adjustRightInd w:val="0"/>
    </w:pPr>
    <w:rPr>
      <w:rFonts w:ascii="Arial" w:eastAsia="Times New Roman" w:hAnsi="Arial" w:cs="Arial"/>
      <w:color w:val="000000"/>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939707">
      <w:bodyDiv w:val="1"/>
      <w:marLeft w:val="0"/>
      <w:marRight w:val="0"/>
      <w:marTop w:val="0"/>
      <w:marBottom w:val="0"/>
      <w:divBdr>
        <w:top w:val="none" w:sz="0" w:space="0" w:color="auto"/>
        <w:left w:val="none" w:sz="0" w:space="0" w:color="auto"/>
        <w:bottom w:val="none" w:sz="0" w:space="0" w:color="auto"/>
        <w:right w:val="none" w:sz="0" w:space="0" w:color="auto"/>
      </w:divBdr>
    </w:div>
    <w:div w:id="291447232">
      <w:bodyDiv w:val="1"/>
      <w:marLeft w:val="0"/>
      <w:marRight w:val="0"/>
      <w:marTop w:val="0"/>
      <w:marBottom w:val="0"/>
      <w:divBdr>
        <w:top w:val="none" w:sz="0" w:space="0" w:color="auto"/>
        <w:left w:val="none" w:sz="0" w:space="0" w:color="auto"/>
        <w:bottom w:val="none" w:sz="0" w:space="0" w:color="auto"/>
        <w:right w:val="none" w:sz="0" w:space="0" w:color="auto"/>
      </w:divBdr>
    </w:div>
    <w:div w:id="301544316">
      <w:bodyDiv w:val="1"/>
      <w:marLeft w:val="0"/>
      <w:marRight w:val="0"/>
      <w:marTop w:val="0"/>
      <w:marBottom w:val="0"/>
      <w:divBdr>
        <w:top w:val="none" w:sz="0" w:space="0" w:color="auto"/>
        <w:left w:val="none" w:sz="0" w:space="0" w:color="auto"/>
        <w:bottom w:val="none" w:sz="0" w:space="0" w:color="auto"/>
        <w:right w:val="none" w:sz="0" w:space="0" w:color="auto"/>
      </w:divBdr>
    </w:div>
    <w:div w:id="316417569">
      <w:bodyDiv w:val="1"/>
      <w:marLeft w:val="0"/>
      <w:marRight w:val="0"/>
      <w:marTop w:val="0"/>
      <w:marBottom w:val="0"/>
      <w:divBdr>
        <w:top w:val="none" w:sz="0" w:space="0" w:color="auto"/>
        <w:left w:val="none" w:sz="0" w:space="0" w:color="auto"/>
        <w:bottom w:val="none" w:sz="0" w:space="0" w:color="auto"/>
        <w:right w:val="none" w:sz="0" w:space="0" w:color="auto"/>
      </w:divBdr>
    </w:div>
    <w:div w:id="607585328">
      <w:bodyDiv w:val="1"/>
      <w:marLeft w:val="0"/>
      <w:marRight w:val="0"/>
      <w:marTop w:val="0"/>
      <w:marBottom w:val="0"/>
      <w:divBdr>
        <w:top w:val="none" w:sz="0" w:space="0" w:color="auto"/>
        <w:left w:val="none" w:sz="0" w:space="0" w:color="auto"/>
        <w:bottom w:val="none" w:sz="0" w:space="0" w:color="auto"/>
        <w:right w:val="none" w:sz="0" w:space="0" w:color="auto"/>
      </w:divBdr>
    </w:div>
    <w:div w:id="693842384">
      <w:bodyDiv w:val="1"/>
      <w:marLeft w:val="0"/>
      <w:marRight w:val="0"/>
      <w:marTop w:val="0"/>
      <w:marBottom w:val="0"/>
      <w:divBdr>
        <w:top w:val="none" w:sz="0" w:space="0" w:color="auto"/>
        <w:left w:val="none" w:sz="0" w:space="0" w:color="auto"/>
        <w:bottom w:val="none" w:sz="0" w:space="0" w:color="auto"/>
        <w:right w:val="none" w:sz="0" w:space="0" w:color="auto"/>
      </w:divBdr>
    </w:div>
    <w:div w:id="982543236">
      <w:bodyDiv w:val="1"/>
      <w:marLeft w:val="0"/>
      <w:marRight w:val="0"/>
      <w:marTop w:val="0"/>
      <w:marBottom w:val="0"/>
      <w:divBdr>
        <w:top w:val="none" w:sz="0" w:space="0" w:color="auto"/>
        <w:left w:val="none" w:sz="0" w:space="0" w:color="auto"/>
        <w:bottom w:val="none" w:sz="0" w:space="0" w:color="auto"/>
        <w:right w:val="none" w:sz="0" w:space="0" w:color="auto"/>
      </w:divBdr>
    </w:div>
    <w:div w:id="1278566954">
      <w:bodyDiv w:val="1"/>
      <w:marLeft w:val="0"/>
      <w:marRight w:val="0"/>
      <w:marTop w:val="0"/>
      <w:marBottom w:val="0"/>
      <w:divBdr>
        <w:top w:val="none" w:sz="0" w:space="0" w:color="auto"/>
        <w:left w:val="none" w:sz="0" w:space="0" w:color="auto"/>
        <w:bottom w:val="none" w:sz="0" w:space="0" w:color="auto"/>
        <w:right w:val="none" w:sz="0" w:space="0" w:color="auto"/>
      </w:divBdr>
    </w:div>
    <w:div w:id="1399867226">
      <w:bodyDiv w:val="1"/>
      <w:marLeft w:val="0"/>
      <w:marRight w:val="0"/>
      <w:marTop w:val="0"/>
      <w:marBottom w:val="0"/>
      <w:divBdr>
        <w:top w:val="none" w:sz="0" w:space="0" w:color="auto"/>
        <w:left w:val="none" w:sz="0" w:space="0" w:color="auto"/>
        <w:bottom w:val="none" w:sz="0" w:space="0" w:color="auto"/>
        <w:right w:val="none" w:sz="0" w:space="0" w:color="auto"/>
      </w:divBdr>
    </w:div>
    <w:div w:id="1428619905">
      <w:bodyDiv w:val="1"/>
      <w:marLeft w:val="0"/>
      <w:marRight w:val="0"/>
      <w:marTop w:val="0"/>
      <w:marBottom w:val="0"/>
      <w:divBdr>
        <w:top w:val="none" w:sz="0" w:space="0" w:color="auto"/>
        <w:left w:val="none" w:sz="0" w:space="0" w:color="auto"/>
        <w:bottom w:val="none" w:sz="0" w:space="0" w:color="auto"/>
        <w:right w:val="none" w:sz="0" w:space="0" w:color="auto"/>
      </w:divBdr>
    </w:div>
    <w:div w:id="1792820119">
      <w:bodyDiv w:val="1"/>
      <w:marLeft w:val="0"/>
      <w:marRight w:val="0"/>
      <w:marTop w:val="0"/>
      <w:marBottom w:val="0"/>
      <w:divBdr>
        <w:top w:val="none" w:sz="0" w:space="0" w:color="auto"/>
        <w:left w:val="none" w:sz="0" w:space="0" w:color="auto"/>
        <w:bottom w:val="none" w:sz="0" w:space="0" w:color="auto"/>
        <w:right w:val="none" w:sz="0" w:space="0" w:color="auto"/>
      </w:divBdr>
    </w:div>
    <w:div w:id="1846355914">
      <w:bodyDiv w:val="1"/>
      <w:marLeft w:val="0"/>
      <w:marRight w:val="0"/>
      <w:marTop w:val="0"/>
      <w:marBottom w:val="0"/>
      <w:divBdr>
        <w:top w:val="none" w:sz="0" w:space="0" w:color="auto"/>
        <w:left w:val="none" w:sz="0" w:space="0" w:color="auto"/>
        <w:bottom w:val="none" w:sz="0" w:space="0" w:color="auto"/>
        <w:right w:val="none" w:sz="0" w:space="0" w:color="auto"/>
      </w:divBdr>
    </w:div>
    <w:div w:id="1851407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CAA11F-BB5F-4E57-B840-256AA62BC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1840</Words>
  <Characters>10121</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HP8SR</dc:creator>
  <cp:keywords/>
  <dc:description/>
  <cp:lastModifiedBy>CAMILA MONTSERRAT MONTAÑO APARICIO</cp:lastModifiedBy>
  <cp:revision>2</cp:revision>
  <cp:lastPrinted>2024-07-04T00:37:00Z</cp:lastPrinted>
  <dcterms:created xsi:type="dcterms:W3CDTF">2026-10-22T06:09:00Z</dcterms:created>
  <dcterms:modified xsi:type="dcterms:W3CDTF">2026-10-22T06:09:00Z</dcterms:modified>
</cp:coreProperties>
</file>