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CC9B" w14:textId="4C877D4C" w:rsidR="008C79EC" w:rsidRPr="00304598" w:rsidRDefault="00A01E96" w:rsidP="00B27DA4">
      <w:pPr>
        <w:spacing w:before="100" w:beforeAutospacing="1" w:after="100" w:afterAutospacing="1"/>
        <w:ind w:left="708" w:hanging="708"/>
      </w:pPr>
      <w:r>
        <w:rPr>
          <w:rFonts w:ascii="Arial Narrow" w:hAnsi="Arial Narrow"/>
          <w:b/>
          <w:noProof/>
          <w14:ligatures w14:val="standardContextual"/>
        </w:rPr>
        <mc:AlternateContent>
          <mc:Choice Requires="wps">
            <w:drawing>
              <wp:anchor distT="0" distB="0" distL="114300" distR="114300" simplePos="0" relativeHeight="251661312" behindDoc="0" locked="0" layoutInCell="1" allowOverlap="1" wp14:anchorId="04DE9F69" wp14:editId="286EAE84">
                <wp:simplePos x="0" y="0"/>
                <wp:positionH relativeFrom="column">
                  <wp:posOffset>1915160</wp:posOffset>
                </wp:positionH>
                <wp:positionV relativeFrom="paragraph">
                  <wp:posOffset>-543560</wp:posOffset>
                </wp:positionV>
                <wp:extent cx="2838450" cy="561975"/>
                <wp:effectExtent l="0" t="0" r="0" b="9525"/>
                <wp:wrapNone/>
                <wp:docPr id="178430907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E7E838" w14:textId="77777777" w:rsidR="00A01E96" w:rsidRDefault="00A01E96" w:rsidP="00A01E96">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E9F69" id="_x0000_t202" coordsize="21600,21600" o:spt="202" path="m,l,21600r21600,l21600,xe">
                <v:stroke joinstyle="miter"/>
                <v:path gradientshapeok="t" o:connecttype="rect"/>
              </v:shapetype>
              <v:shape id="Cuadro de texto 1" o:spid="_x0000_s1026" type="#_x0000_t202" style="position:absolute;left:0;text-align:left;margin-left:150.8pt;margin-top:-42.8pt;width:223.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" filled="f" stroked="f" strokeweight=".5pt">
                <v:textbox>
                  <w:txbxContent>
                    <w:p w14:paraId="3EE7E838" w14:textId="77777777" w:rsidR="00A01E96" w:rsidRDefault="00A01E96" w:rsidP="00A01E96">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r w:rsidR="002422DD" w:rsidRPr="00304598">
        <w:rPr>
          <w:noProof/>
        </w:rPr>
        <mc:AlternateContent>
          <mc:Choice Requires="wps">
            <w:drawing>
              <wp:anchor distT="0" distB="0" distL="114300" distR="114300" simplePos="0" relativeHeight="251659264" behindDoc="0" locked="0" layoutInCell="1" allowOverlap="1" wp14:anchorId="627AD1B4" wp14:editId="190C0055">
                <wp:simplePos x="0" y="0"/>
                <wp:positionH relativeFrom="margin">
                  <wp:posOffset>1886585</wp:posOffset>
                </wp:positionH>
                <wp:positionV relativeFrom="margin">
                  <wp:posOffset>158750</wp:posOffset>
                </wp:positionV>
                <wp:extent cx="2829560" cy="4114800"/>
                <wp:effectExtent l="0" t="0" r="27940" b="19050"/>
                <wp:wrapSquare wrapText="bothSides"/>
                <wp:docPr id="122605697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9560" cy="4114800"/>
                        </a:xfrm>
                        <a:prstGeom prst="rect">
                          <a:avLst/>
                        </a:prstGeom>
                        <a:solidFill>
                          <a:srgbClr val="FFFFFF"/>
                        </a:solidFill>
                        <a:ln w="9525">
                          <a:solidFill>
                            <a:srgbClr val="FFFFFF"/>
                          </a:solidFill>
                          <a:miter lim="800000"/>
                          <a:headEnd/>
                          <a:tailEnd/>
                        </a:ln>
                      </wps:spPr>
                      <wps:txbx>
                        <w:txbxContent>
                          <w:p w14:paraId="6762C638" w14:textId="745508D5" w:rsidR="00DD7734" w:rsidRPr="00304598" w:rsidRDefault="00DD7734" w:rsidP="00DD7734">
                            <w:pPr>
                              <w:pStyle w:val="Default"/>
                              <w:spacing w:before="100" w:beforeAutospacing="1" w:after="100" w:afterAutospacing="1"/>
                              <w:jc w:val="center"/>
                              <w:rPr>
                                <w:rFonts w:ascii="Arial Narrow" w:hAnsi="Arial Narrow"/>
                                <w:b/>
                                <w:lang w:val="es-MX"/>
                              </w:rPr>
                            </w:pPr>
                            <w:r w:rsidRPr="00304598">
                              <w:rPr>
                                <w:rFonts w:ascii="Arial Narrow" w:hAnsi="Arial Narrow"/>
                                <w:b/>
                                <w:lang w:val="es-MX"/>
                              </w:rPr>
                              <w:t>RECURSO</w:t>
                            </w:r>
                            <w:r w:rsidR="003B3F9F" w:rsidRPr="00304598">
                              <w:rPr>
                                <w:rFonts w:ascii="Arial Narrow" w:hAnsi="Arial Narrow"/>
                                <w:b/>
                                <w:lang w:val="es-MX"/>
                              </w:rPr>
                              <w:t>S</w:t>
                            </w:r>
                            <w:r w:rsidRPr="00304598">
                              <w:rPr>
                                <w:rFonts w:ascii="Arial Narrow" w:hAnsi="Arial Narrow"/>
                                <w:b/>
                                <w:lang w:val="es-MX"/>
                              </w:rPr>
                              <w:t xml:space="preserve"> DE APELACIÓN</w:t>
                            </w:r>
                          </w:p>
                          <w:p w14:paraId="535B3B3E" w14:textId="7CF03CA7" w:rsidR="00DD7734" w:rsidRPr="00304598" w:rsidRDefault="00DD7734" w:rsidP="00DD7734">
                            <w:pPr>
                              <w:pStyle w:val="Default"/>
                              <w:spacing w:before="100" w:beforeAutospacing="1" w:after="100" w:afterAutospacing="1"/>
                              <w:jc w:val="both"/>
                              <w:rPr>
                                <w:rFonts w:ascii="Arial Narrow" w:hAnsi="Arial Narrow"/>
                                <w:lang w:val="es-MX"/>
                              </w:rPr>
                            </w:pPr>
                            <w:r w:rsidRPr="00304598">
                              <w:rPr>
                                <w:rFonts w:ascii="Arial Narrow" w:hAnsi="Arial Narrow"/>
                                <w:b/>
                                <w:lang w:val="es-MX"/>
                              </w:rPr>
                              <w:t>EXPEDIENTE</w:t>
                            </w:r>
                            <w:r w:rsidR="003B3F9F" w:rsidRPr="00304598">
                              <w:rPr>
                                <w:rFonts w:ascii="Arial Narrow" w:hAnsi="Arial Narrow"/>
                                <w:b/>
                                <w:lang w:val="es-MX"/>
                              </w:rPr>
                              <w:t>S</w:t>
                            </w:r>
                            <w:r w:rsidRPr="00304598">
                              <w:rPr>
                                <w:rFonts w:ascii="Arial Narrow" w:hAnsi="Arial Narrow"/>
                                <w:b/>
                                <w:lang w:val="es-MX"/>
                              </w:rPr>
                              <w:t xml:space="preserve">: </w:t>
                            </w:r>
                            <w:r w:rsidRPr="00304598">
                              <w:rPr>
                                <w:rFonts w:ascii="Arial Narrow" w:hAnsi="Arial Narrow"/>
                                <w:lang w:val="es-MX"/>
                              </w:rPr>
                              <w:t>TEEM-RAP-0</w:t>
                            </w:r>
                            <w:r w:rsidR="003B3F9F" w:rsidRPr="00304598">
                              <w:rPr>
                                <w:rFonts w:ascii="Arial Narrow" w:hAnsi="Arial Narrow"/>
                                <w:lang w:val="es-MX"/>
                              </w:rPr>
                              <w:t>11</w:t>
                            </w:r>
                            <w:r w:rsidRPr="00304598">
                              <w:rPr>
                                <w:rFonts w:ascii="Arial Narrow" w:hAnsi="Arial Narrow"/>
                                <w:lang w:val="es-MX"/>
                              </w:rPr>
                              <w:t>/2026</w:t>
                            </w:r>
                            <w:r w:rsidR="003B3F9F" w:rsidRPr="00304598">
                              <w:rPr>
                                <w:rFonts w:ascii="Arial Narrow" w:hAnsi="Arial Narrow"/>
                                <w:lang w:val="es-MX"/>
                              </w:rPr>
                              <w:t>, TEEM-RAP-012/2026 Y TEEM-RAP-013/2026 ACUMULADOS</w:t>
                            </w:r>
                          </w:p>
                          <w:p w14:paraId="6DFC9EC0" w14:textId="0E9E980A" w:rsidR="00DD7734" w:rsidRPr="00304598" w:rsidRDefault="00DD7734" w:rsidP="00DD7734">
                            <w:pPr>
                              <w:pStyle w:val="Default"/>
                              <w:spacing w:before="100" w:beforeAutospacing="1" w:after="100" w:afterAutospacing="1"/>
                              <w:jc w:val="both"/>
                              <w:rPr>
                                <w:rFonts w:ascii="Arial Narrow" w:hAnsi="Arial Narrow"/>
                                <w:lang w:val="es-MX"/>
                              </w:rPr>
                            </w:pPr>
                            <w:r w:rsidRPr="00304598">
                              <w:rPr>
                                <w:rFonts w:ascii="Arial Narrow" w:hAnsi="Arial Narrow"/>
                                <w:b/>
                                <w:lang w:val="es-MX"/>
                              </w:rPr>
                              <w:t>APELANTE</w:t>
                            </w:r>
                            <w:r w:rsidR="00781920" w:rsidRPr="00304598">
                              <w:rPr>
                                <w:rFonts w:ascii="Arial Narrow" w:hAnsi="Arial Narrow"/>
                                <w:b/>
                                <w:lang w:val="es-MX"/>
                              </w:rPr>
                              <w:t>S</w:t>
                            </w:r>
                            <w:r w:rsidRPr="00304598">
                              <w:rPr>
                                <w:rFonts w:ascii="Arial Narrow" w:hAnsi="Arial Narrow"/>
                                <w:b/>
                                <w:lang w:val="es-MX"/>
                              </w:rPr>
                              <w:t xml:space="preserve">: </w:t>
                            </w:r>
                            <w:r w:rsidR="004E1DEB" w:rsidRPr="004E1DEB">
                              <w:rPr>
                                <w:rFonts w:ascii="Arial Narrow" w:hAnsi="Arial Narrow"/>
                                <w:color w:val="FFFFFF"/>
                                <w:highlight w:val="darkCyan"/>
                                <w:lang w:val="es-MX"/>
                              </w:rPr>
                              <w:t>[No.24]_</w:t>
                            </w:r>
                            <w:r w:rsidR="004E1DEB" w:rsidRPr="004E1DEB">
                              <w:rPr>
                                <w:rFonts w:ascii="Arial Narrow" w:hAnsi="Arial Narrow"/>
                                <w:color w:val="FFFFFF"/>
                                <w:highlight w:val="darkCyan"/>
                                <w:lang w:val="es-MX"/>
                              </w:rPr>
                              <w:t>ELIMINADO_Cargo_[395]</w:t>
                            </w:r>
                            <w:r w:rsidR="008418C0" w:rsidRPr="00304598">
                              <w:rPr>
                                <w:rFonts w:ascii="Arial Narrow" w:hAnsi="Arial Narrow"/>
                                <w:lang w:val="es-MX"/>
                              </w:rPr>
                              <w:t xml:space="preserve"> DE </w:t>
                            </w:r>
                            <w:r w:rsidR="004E1DEB" w:rsidRPr="004E1DEB">
                              <w:rPr>
                                <w:rFonts w:ascii="Arial Narrow" w:hAnsi="Arial Narrow"/>
                                <w:color w:val="FFFFFF"/>
                                <w:highlight w:val="darkCyan"/>
                                <w:lang w:val="es-MX"/>
                              </w:rPr>
                              <w:t>[No.25]_ELIMINADO_el_Municipio_[28]</w:t>
                            </w:r>
                            <w:r w:rsidR="008418C0" w:rsidRPr="00304598">
                              <w:rPr>
                                <w:rFonts w:ascii="Arial Narrow" w:hAnsi="Arial Narrow"/>
                                <w:lang w:val="es-MX"/>
                              </w:rPr>
                              <w:t>, MICHOACÁN</w:t>
                            </w:r>
                            <w:r w:rsidR="00781920" w:rsidRPr="00304598">
                              <w:rPr>
                                <w:rFonts w:ascii="Arial Narrow" w:hAnsi="Arial Narrow"/>
                                <w:lang w:val="es-MX"/>
                              </w:rPr>
                              <w:t xml:space="preserve"> Y OTROS</w:t>
                            </w:r>
                          </w:p>
                          <w:p w14:paraId="0F6314CE" w14:textId="4B3F8DE0" w:rsidR="00DD7734" w:rsidRPr="00304598" w:rsidRDefault="00DD7734" w:rsidP="00DD7734">
                            <w:pPr>
                              <w:pStyle w:val="Default"/>
                              <w:spacing w:before="100" w:beforeAutospacing="1" w:after="100" w:afterAutospacing="1"/>
                              <w:jc w:val="both"/>
                              <w:rPr>
                                <w:rFonts w:ascii="Arial Narrow" w:hAnsi="Arial Narrow"/>
                                <w:bCs/>
                                <w:lang w:val="es-MX"/>
                              </w:rPr>
                            </w:pPr>
                            <w:r w:rsidRPr="00304598">
                              <w:rPr>
                                <w:rFonts w:ascii="Arial Narrow" w:hAnsi="Arial Narrow"/>
                                <w:b/>
                                <w:lang w:val="es-MX"/>
                              </w:rPr>
                              <w:t xml:space="preserve">AUTORIDAD RESPONSABLE: </w:t>
                            </w:r>
                            <w:r w:rsidRPr="00304598">
                              <w:rPr>
                                <w:rFonts w:ascii="Arial Narrow" w:hAnsi="Arial Narrow"/>
                                <w:bCs/>
                                <w:lang w:val="es-MX"/>
                              </w:rPr>
                              <w:t>ENCARGADA DE DESPACHO DE LA SECRET</w:t>
                            </w:r>
                            <w:r w:rsidR="007F3E08" w:rsidRPr="00304598">
                              <w:rPr>
                                <w:rFonts w:ascii="Arial Narrow" w:hAnsi="Arial Narrow"/>
                                <w:bCs/>
                                <w:lang w:val="es-MX"/>
                              </w:rPr>
                              <w:t>A</w:t>
                            </w:r>
                            <w:r w:rsidRPr="00304598">
                              <w:rPr>
                                <w:rFonts w:ascii="Arial Narrow" w:hAnsi="Arial Narrow"/>
                                <w:bCs/>
                                <w:lang w:val="es-MX"/>
                              </w:rPr>
                              <w:t>RÍA EJECUTIVA DEL INSTITUTO ELECTORAL DE MICHOACÁN</w:t>
                            </w:r>
                          </w:p>
                          <w:p w14:paraId="6721C96C" w14:textId="475BBCA5" w:rsidR="00DD7734" w:rsidRPr="00304598" w:rsidRDefault="00DD7734" w:rsidP="00DD7734">
                            <w:pPr>
                              <w:pStyle w:val="Default"/>
                              <w:spacing w:before="100" w:beforeAutospacing="1" w:after="100" w:afterAutospacing="1"/>
                              <w:jc w:val="both"/>
                              <w:rPr>
                                <w:rFonts w:ascii="Arial Narrow" w:hAnsi="Arial Narrow"/>
                                <w:b/>
                                <w:lang w:val="es-MX"/>
                              </w:rPr>
                            </w:pPr>
                            <w:r w:rsidRPr="00304598">
                              <w:rPr>
                                <w:rFonts w:ascii="Arial Narrow" w:hAnsi="Arial Narrow"/>
                                <w:b/>
                                <w:lang w:val="es-MX"/>
                              </w:rPr>
                              <w:t>MAGISTRADO</w:t>
                            </w:r>
                            <w:r w:rsidR="003B3F9F" w:rsidRPr="00304598">
                              <w:rPr>
                                <w:rFonts w:ascii="Arial Narrow" w:hAnsi="Arial Narrow"/>
                                <w:b/>
                                <w:lang w:val="es-MX"/>
                              </w:rPr>
                              <w:t xml:space="preserve"> PONENTE</w:t>
                            </w:r>
                            <w:r w:rsidRPr="00304598">
                              <w:rPr>
                                <w:rFonts w:ascii="Arial Narrow" w:hAnsi="Arial Narrow"/>
                                <w:b/>
                                <w:lang w:val="es-MX"/>
                              </w:rPr>
                              <w:t>:</w:t>
                            </w:r>
                            <w:r w:rsidRPr="00304598">
                              <w:rPr>
                                <w:rFonts w:ascii="Arial Narrow" w:hAnsi="Arial Narrow"/>
                                <w:lang w:val="es-MX"/>
                              </w:rPr>
                              <w:t xml:space="preserve">  ADRIÁN HERNÁNDEZ PINEDO</w:t>
                            </w:r>
                          </w:p>
                          <w:p w14:paraId="163922FB" w14:textId="5B2F3033" w:rsidR="00DD7734" w:rsidRPr="00304598" w:rsidRDefault="00DD7734" w:rsidP="00DD7734">
                            <w:pPr>
                              <w:pStyle w:val="Default"/>
                              <w:spacing w:before="100" w:beforeAutospacing="1" w:after="100" w:afterAutospacing="1"/>
                              <w:jc w:val="both"/>
                              <w:rPr>
                                <w:rFonts w:ascii="Arial Narrow" w:hAnsi="Arial Narrow"/>
                                <w:lang w:val="es-MX"/>
                              </w:rPr>
                            </w:pPr>
                            <w:r w:rsidRPr="00304598">
                              <w:rPr>
                                <w:rFonts w:ascii="Arial Narrow" w:hAnsi="Arial Narrow"/>
                                <w:b/>
                                <w:lang w:val="es-MX"/>
                              </w:rPr>
                              <w:t>SECRETARI</w:t>
                            </w:r>
                            <w:r w:rsidR="00781920" w:rsidRPr="00304598">
                              <w:rPr>
                                <w:rFonts w:ascii="Arial Narrow" w:hAnsi="Arial Narrow"/>
                                <w:b/>
                                <w:lang w:val="es-MX"/>
                              </w:rPr>
                              <w:t>O</w:t>
                            </w:r>
                            <w:r w:rsidRPr="00304598">
                              <w:rPr>
                                <w:rFonts w:ascii="Arial Narrow" w:hAnsi="Arial Narrow"/>
                                <w:b/>
                                <w:lang w:val="es-MX"/>
                              </w:rPr>
                              <w:t xml:space="preserve"> INSTRUCTOR Y PROYECTISTA:</w:t>
                            </w:r>
                            <w:r w:rsidRPr="00304598">
                              <w:rPr>
                                <w:rFonts w:ascii="Arial Narrow" w:hAnsi="Arial Narrow"/>
                                <w:lang w:val="es-MX"/>
                              </w:rPr>
                              <w:t xml:space="preserve"> </w:t>
                            </w:r>
                            <w:r w:rsidR="00781920" w:rsidRPr="00304598">
                              <w:rPr>
                                <w:rFonts w:ascii="Arial Narrow" w:hAnsi="Arial Narrow"/>
                                <w:lang w:val="es-MX"/>
                              </w:rPr>
                              <w:t>EVERARDO TOVAR VALDEZ</w:t>
                            </w:r>
                          </w:p>
                          <w:p w14:paraId="3B4D175B" w14:textId="6C70572C" w:rsidR="00781920" w:rsidRPr="00304598" w:rsidRDefault="00781920" w:rsidP="00DD7734">
                            <w:pPr>
                              <w:pStyle w:val="Default"/>
                              <w:spacing w:before="100" w:beforeAutospacing="1" w:after="100" w:afterAutospacing="1"/>
                              <w:jc w:val="both"/>
                              <w:rPr>
                                <w:rFonts w:ascii="Arial Narrow" w:hAnsi="Arial Narrow"/>
                                <w:lang w:val="es-MX"/>
                              </w:rPr>
                            </w:pPr>
                            <w:r w:rsidRPr="00304598">
                              <w:rPr>
                                <w:rFonts w:ascii="Arial Narrow" w:hAnsi="Arial Narrow"/>
                                <w:b/>
                                <w:bCs/>
                                <w:lang w:val="es-MX"/>
                              </w:rPr>
                              <w:t xml:space="preserve">COLABORÓ: </w:t>
                            </w:r>
                            <w:r w:rsidRPr="00304598">
                              <w:rPr>
                                <w:rFonts w:ascii="Arial Narrow" w:hAnsi="Arial Narrow"/>
                                <w:lang w:val="es-MX"/>
                              </w:rPr>
                              <w:t>IRVING RAFAEL TOLEDO CAHUE</w:t>
                            </w:r>
                          </w:p>
                          <w:p w14:paraId="38C14250" w14:textId="77777777" w:rsidR="00566D27" w:rsidRPr="00304598" w:rsidRDefault="00566D27" w:rsidP="00A378B6">
                            <w:pPr>
                              <w:pStyle w:val="Default"/>
                              <w:spacing w:before="100" w:beforeAutospacing="1" w:after="100" w:afterAutospacing="1"/>
                              <w:jc w:val="both"/>
                              <w:rPr>
                                <w:lang w:val="es-MX"/>
                              </w:rPr>
                            </w:pPr>
                          </w:p>
                          <w:p w14:paraId="4782E0BC" w14:textId="77777777" w:rsidR="00217B6F" w:rsidRPr="00304598" w:rsidRDefault="00217B6F" w:rsidP="0064785F">
                            <w:pPr>
                              <w:pStyle w:val="Default"/>
                              <w:jc w:val="both"/>
                              <w:rPr>
                                <w:lang w:val="es-MX"/>
                              </w:rPr>
                            </w:pPr>
                          </w:p>
                          <w:p w14:paraId="41030168" w14:textId="614FF32C" w:rsidR="008D39AA" w:rsidRPr="00304598" w:rsidRDefault="008D39AA" w:rsidP="001674A8">
                            <w:pPr>
                              <w:pStyle w:val="Default"/>
                              <w:spacing w:before="100" w:beforeAutospacing="1" w:after="100" w:afterAutospacing="1" w:line="264" w:lineRule="auto"/>
                              <w:jc w:val="both"/>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AD1B4" id="_x0000_s1027" type="#_x0000_t202" style="position:absolute;left:0;text-align:left;margin-left:148.55pt;margin-top:12.5pt;width:222.8pt;height:3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" strokecolor="white">
                <v:textbox>
                  <w:txbxContent>
                    <w:p w14:paraId="6762C638" w14:textId="745508D5" w:rsidR="00DD7734" w:rsidRPr="00304598" w:rsidRDefault="00DD7734" w:rsidP="00DD7734">
                      <w:pPr>
                        <w:pStyle w:val="Default"/>
                        <w:spacing w:before="100" w:beforeAutospacing="1" w:after="100" w:afterAutospacing="1"/>
                        <w:jc w:val="center"/>
                        <w:rPr>
                          <w:rFonts w:ascii="Arial Narrow" w:hAnsi="Arial Narrow"/>
                          <w:b/>
                          <w:lang w:val="es-MX"/>
                        </w:rPr>
                      </w:pPr>
                      <w:r w:rsidRPr="00304598">
                        <w:rPr>
                          <w:rFonts w:ascii="Arial Narrow" w:hAnsi="Arial Narrow"/>
                          <w:b/>
                          <w:lang w:val="es-MX"/>
                        </w:rPr>
                        <w:t>RECURSO</w:t>
                      </w:r>
                      <w:r w:rsidR="003B3F9F" w:rsidRPr="00304598">
                        <w:rPr>
                          <w:rFonts w:ascii="Arial Narrow" w:hAnsi="Arial Narrow"/>
                          <w:b/>
                          <w:lang w:val="es-MX"/>
                        </w:rPr>
                        <w:t>S</w:t>
                      </w:r>
                      <w:r w:rsidRPr="00304598">
                        <w:rPr>
                          <w:rFonts w:ascii="Arial Narrow" w:hAnsi="Arial Narrow"/>
                          <w:b/>
                          <w:lang w:val="es-MX"/>
                        </w:rPr>
                        <w:t xml:space="preserve"> DE APELACIÓN</w:t>
                      </w:r>
                    </w:p>
                    <w:p w14:paraId="535B3B3E" w14:textId="7CF03CA7" w:rsidR="00DD7734" w:rsidRPr="00304598" w:rsidRDefault="00DD7734" w:rsidP="00DD7734">
                      <w:pPr>
                        <w:pStyle w:val="Default"/>
                        <w:spacing w:before="100" w:beforeAutospacing="1" w:after="100" w:afterAutospacing="1"/>
                        <w:jc w:val="both"/>
                        <w:rPr>
                          <w:rFonts w:ascii="Arial Narrow" w:hAnsi="Arial Narrow"/>
                          <w:lang w:val="es-MX"/>
                        </w:rPr>
                      </w:pPr>
                      <w:r w:rsidRPr="00304598">
                        <w:rPr>
                          <w:rFonts w:ascii="Arial Narrow" w:hAnsi="Arial Narrow"/>
                          <w:b/>
                          <w:lang w:val="es-MX"/>
                        </w:rPr>
                        <w:t>EXPEDIENTE</w:t>
                      </w:r>
                      <w:r w:rsidR="003B3F9F" w:rsidRPr="00304598">
                        <w:rPr>
                          <w:rFonts w:ascii="Arial Narrow" w:hAnsi="Arial Narrow"/>
                          <w:b/>
                          <w:lang w:val="es-MX"/>
                        </w:rPr>
                        <w:t>S</w:t>
                      </w:r>
                      <w:r w:rsidRPr="00304598">
                        <w:rPr>
                          <w:rFonts w:ascii="Arial Narrow" w:hAnsi="Arial Narrow"/>
                          <w:b/>
                          <w:lang w:val="es-MX"/>
                        </w:rPr>
                        <w:t xml:space="preserve">: </w:t>
                      </w:r>
                      <w:r w:rsidRPr="00304598">
                        <w:rPr>
                          <w:rFonts w:ascii="Arial Narrow" w:hAnsi="Arial Narrow"/>
                          <w:lang w:val="es-MX"/>
                        </w:rPr>
                        <w:t>TEEM-RAP-0</w:t>
                      </w:r>
                      <w:r w:rsidR="003B3F9F" w:rsidRPr="00304598">
                        <w:rPr>
                          <w:rFonts w:ascii="Arial Narrow" w:hAnsi="Arial Narrow"/>
                          <w:lang w:val="es-MX"/>
                        </w:rPr>
                        <w:t>11</w:t>
                      </w:r>
                      <w:r w:rsidRPr="00304598">
                        <w:rPr>
                          <w:rFonts w:ascii="Arial Narrow" w:hAnsi="Arial Narrow"/>
                          <w:lang w:val="es-MX"/>
                        </w:rPr>
                        <w:t>/2026</w:t>
                      </w:r>
                      <w:r w:rsidR="003B3F9F" w:rsidRPr="00304598">
                        <w:rPr>
                          <w:rFonts w:ascii="Arial Narrow" w:hAnsi="Arial Narrow"/>
                          <w:lang w:val="es-MX"/>
                        </w:rPr>
                        <w:t>, TEEM-RAP-012/2026 Y TEEM-RAP-013/2026 ACUMULADOS</w:t>
                      </w:r>
                    </w:p>
                    <w:p w14:paraId="6DFC9EC0" w14:textId="0E9E980A" w:rsidR="00DD7734" w:rsidRPr="00304598" w:rsidRDefault="00DD7734" w:rsidP="00DD7734">
                      <w:pPr>
                        <w:pStyle w:val="Default"/>
                        <w:spacing w:before="100" w:beforeAutospacing="1" w:after="100" w:afterAutospacing="1"/>
                        <w:jc w:val="both"/>
                        <w:rPr>
                          <w:rFonts w:ascii="Arial Narrow" w:hAnsi="Arial Narrow"/>
                          <w:lang w:val="es-MX"/>
                        </w:rPr>
                      </w:pPr>
                      <w:r w:rsidRPr="00304598">
                        <w:rPr>
                          <w:rFonts w:ascii="Arial Narrow" w:hAnsi="Arial Narrow"/>
                          <w:b/>
                          <w:lang w:val="es-MX"/>
                        </w:rPr>
                        <w:t>APELANTE</w:t>
                      </w:r>
                      <w:r w:rsidR="00781920" w:rsidRPr="00304598">
                        <w:rPr>
                          <w:rFonts w:ascii="Arial Narrow" w:hAnsi="Arial Narrow"/>
                          <w:b/>
                          <w:lang w:val="es-MX"/>
                        </w:rPr>
                        <w:t>S</w:t>
                      </w:r>
                      <w:r w:rsidRPr="00304598">
                        <w:rPr>
                          <w:rFonts w:ascii="Arial Narrow" w:hAnsi="Arial Narrow"/>
                          <w:b/>
                          <w:lang w:val="es-MX"/>
                        </w:rPr>
                        <w:t xml:space="preserve">: </w:t>
                      </w:r>
                      <w:r w:rsidR="004E1DEB" w:rsidRPr="004E1DEB">
                        <w:rPr>
                          <w:rFonts w:ascii="Arial Narrow" w:hAnsi="Arial Narrow"/>
                          <w:color w:val="FFFFFF"/>
                          <w:highlight w:val="darkCyan"/>
                          <w:lang w:val="es-MX"/>
                        </w:rPr>
                        <w:t>[No.24]_</w:t>
                      </w:r>
                      <w:r w:rsidR="004E1DEB" w:rsidRPr="004E1DEB">
                        <w:rPr>
                          <w:rFonts w:ascii="Arial Narrow" w:hAnsi="Arial Narrow"/>
                          <w:color w:val="FFFFFF"/>
                          <w:highlight w:val="darkCyan"/>
                          <w:lang w:val="es-MX"/>
                        </w:rPr>
                        <w:t>ELIMINADO_Cargo_[395]</w:t>
                      </w:r>
                      <w:r w:rsidR="008418C0" w:rsidRPr="00304598">
                        <w:rPr>
                          <w:rFonts w:ascii="Arial Narrow" w:hAnsi="Arial Narrow"/>
                          <w:lang w:val="es-MX"/>
                        </w:rPr>
                        <w:t xml:space="preserve"> DE </w:t>
                      </w:r>
                      <w:r w:rsidR="004E1DEB" w:rsidRPr="004E1DEB">
                        <w:rPr>
                          <w:rFonts w:ascii="Arial Narrow" w:hAnsi="Arial Narrow"/>
                          <w:color w:val="FFFFFF"/>
                          <w:highlight w:val="darkCyan"/>
                          <w:lang w:val="es-MX"/>
                        </w:rPr>
                        <w:t>[No.25]_ELIMINADO_el_Municipio_[28]</w:t>
                      </w:r>
                      <w:r w:rsidR="008418C0" w:rsidRPr="00304598">
                        <w:rPr>
                          <w:rFonts w:ascii="Arial Narrow" w:hAnsi="Arial Narrow"/>
                          <w:lang w:val="es-MX"/>
                        </w:rPr>
                        <w:t>, MICHOACÁN</w:t>
                      </w:r>
                      <w:r w:rsidR="00781920" w:rsidRPr="00304598">
                        <w:rPr>
                          <w:rFonts w:ascii="Arial Narrow" w:hAnsi="Arial Narrow"/>
                          <w:lang w:val="es-MX"/>
                        </w:rPr>
                        <w:t xml:space="preserve"> Y OTROS</w:t>
                      </w:r>
                    </w:p>
                    <w:p w14:paraId="0F6314CE" w14:textId="4B3F8DE0" w:rsidR="00DD7734" w:rsidRPr="00304598" w:rsidRDefault="00DD7734" w:rsidP="00DD7734">
                      <w:pPr>
                        <w:pStyle w:val="Default"/>
                        <w:spacing w:before="100" w:beforeAutospacing="1" w:after="100" w:afterAutospacing="1"/>
                        <w:jc w:val="both"/>
                        <w:rPr>
                          <w:rFonts w:ascii="Arial Narrow" w:hAnsi="Arial Narrow"/>
                          <w:bCs/>
                          <w:lang w:val="es-MX"/>
                        </w:rPr>
                      </w:pPr>
                      <w:r w:rsidRPr="00304598">
                        <w:rPr>
                          <w:rFonts w:ascii="Arial Narrow" w:hAnsi="Arial Narrow"/>
                          <w:b/>
                          <w:lang w:val="es-MX"/>
                        </w:rPr>
                        <w:t xml:space="preserve">AUTORIDAD RESPONSABLE: </w:t>
                      </w:r>
                      <w:r w:rsidRPr="00304598">
                        <w:rPr>
                          <w:rFonts w:ascii="Arial Narrow" w:hAnsi="Arial Narrow"/>
                          <w:bCs/>
                          <w:lang w:val="es-MX"/>
                        </w:rPr>
                        <w:t>ENCARGADA DE DESPACHO DE LA SECRET</w:t>
                      </w:r>
                      <w:r w:rsidR="007F3E08" w:rsidRPr="00304598">
                        <w:rPr>
                          <w:rFonts w:ascii="Arial Narrow" w:hAnsi="Arial Narrow"/>
                          <w:bCs/>
                          <w:lang w:val="es-MX"/>
                        </w:rPr>
                        <w:t>A</w:t>
                      </w:r>
                      <w:r w:rsidRPr="00304598">
                        <w:rPr>
                          <w:rFonts w:ascii="Arial Narrow" w:hAnsi="Arial Narrow"/>
                          <w:bCs/>
                          <w:lang w:val="es-MX"/>
                        </w:rPr>
                        <w:t>RÍA EJECUTIVA DEL INSTITUTO ELECTORAL DE MICHOACÁN</w:t>
                      </w:r>
                    </w:p>
                    <w:p w14:paraId="6721C96C" w14:textId="475BBCA5" w:rsidR="00DD7734" w:rsidRPr="00304598" w:rsidRDefault="00DD7734" w:rsidP="00DD7734">
                      <w:pPr>
                        <w:pStyle w:val="Default"/>
                        <w:spacing w:before="100" w:beforeAutospacing="1" w:after="100" w:afterAutospacing="1"/>
                        <w:jc w:val="both"/>
                        <w:rPr>
                          <w:rFonts w:ascii="Arial Narrow" w:hAnsi="Arial Narrow"/>
                          <w:b/>
                          <w:lang w:val="es-MX"/>
                        </w:rPr>
                      </w:pPr>
                      <w:r w:rsidRPr="00304598">
                        <w:rPr>
                          <w:rFonts w:ascii="Arial Narrow" w:hAnsi="Arial Narrow"/>
                          <w:b/>
                          <w:lang w:val="es-MX"/>
                        </w:rPr>
                        <w:t>MAGISTRADO</w:t>
                      </w:r>
                      <w:r w:rsidR="003B3F9F" w:rsidRPr="00304598">
                        <w:rPr>
                          <w:rFonts w:ascii="Arial Narrow" w:hAnsi="Arial Narrow"/>
                          <w:b/>
                          <w:lang w:val="es-MX"/>
                        </w:rPr>
                        <w:t xml:space="preserve"> PONENTE</w:t>
                      </w:r>
                      <w:r w:rsidRPr="00304598">
                        <w:rPr>
                          <w:rFonts w:ascii="Arial Narrow" w:hAnsi="Arial Narrow"/>
                          <w:b/>
                          <w:lang w:val="es-MX"/>
                        </w:rPr>
                        <w:t>:</w:t>
                      </w:r>
                      <w:r w:rsidRPr="00304598">
                        <w:rPr>
                          <w:rFonts w:ascii="Arial Narrow" w:hAnsi="Arial Narrow"/>
                          <w:lang w:val="es-MX"/>
                        </w:rPr>
                        <w:t xml:space="preserve">  ADRIÁN HERNÁNDEZ PINEDO</w:t>
                      </w:r>
                    </w:p>
                    <w:p w14:paraId="163922FB" w14:textId="5B2F3033" w:rsidR="00DD7734" w:rsidRPr="00304598" w:rsidRDefault="00DD7734" w:rsidP="00DD7734">
                      <w:pPr>
                        <w:pStyle w:val="Default"/>
                        <w:spacing w:before="100" w:beforeAutospacing="1" w:after="100" w:afterAutospacing="1"/>
                        <w:jc w:val="both"/>
                        <w:rPr>
                          <w:rFonts w:ascii="Arial Narrow" w:hAnsi="Arial Narrow"/>
                          <w:lang w:val="es-MX"/>
                        </w:rPr>
                      </w:pPr>
                      <w:r w:rsidRPr="00304598">
                        <w:rPr>
                          <w:rFonts w:ascii="Arial Narrow" w:hAnsi="Arial Narrow"/>
                          <w:b/>
                          <w:lang w:val="es-MX"/>
                        </w:rPr>
                        <w:t>SECRETARI</w:t>
                      </w:r>
                      <w:r w:rsidR="00781920" w:rsidRPr="00304598">
                        <w:rPr>
                          <w:rFonts w:ascii="Arial Narrow" w:hAnsi="Arial Narrow"/>
                          <w:b/>
                          <w:lang w:val="es-MX"/>
                        </w:rPr>
                        <w:t>O</w:t>
                      </w:r>
                      <w:r w:rsidRPr="00304598">
                        <w:rPr>
                          <w:rFonts w:ascii="Arial Narrow" w:hAnsi="Arial Narrow"/>
                          <w:b/>
                          <w:lang w:val="es-MX"/>
                        </w:rPr>
                        <w:t xml:space="preserve"> INSTRUCTOR Y PROYECTISTA:</w:t>
                      </w:r>
                      <w:r w:rsidRPr="00304598">
                        <w:rPr>
                          <w:rFonts w:ascii="Arial Narrow" w:hAnsi="Arial Narrow"/>
                          <w:lang w:val="es-MX"/>
                        </w:rPr>
                        <w:t xml:space="preserve"> </w:t>
                      </w:r>
                      <w:r w:rsidR="00781920" w:rsidRPr="00304598">
                        <w:rPr>
                          <w:rFonts w:ascii="Arial Narrow" w:hAnsi="Arial Narrow"/>
                          <w:lang w:val="es-MX"/>
                        </w:rPr>
                        <w:t>EVERARDO TOVAR VALDEZ</w:t>
                      </w:r>
                    </w:p>
                    <w:p w14:paraId="3B4D175B" w14:textId="6C70572C" w:rsidR="00781920" w:rsidRPr="00304598" w:rsidRDefault="00781920" w:rsidP="00DD7734">
                      <w:pPr>
                        <w:pStyle w:val="Default"/>
                        <w:spacing w:before="100" w:beforeAutospacing="1" w:after="100" w:afterAutospacing="1"/>
                        <w:jc w:val="both"/>
                        <w:rPr>
                          <w:rFonts w:ascii="Arial Narrow" w:hAnsi="Arial Narrow"/>
                          <w:lang w:val="es-MX"/>
                        </w:rPr>
                      </w:pPr>
                      <w:r w:rsidRPr="00304598">
                        <w:rPr>
                          <w:rFonts w:ascii="Arial Narrow" w:hAnsi="Arial Narrow"/>
                          <w:b/>
                          <w:bCs/>
                          <w:lang w:val="es-MX"/>
                        </w:rPr>
                        <w:t xml:space="preserve">COLABORÓ: </w:t>
                      </w:r>
                      <w:r w:rsidRPr="00304598">
                        <w:rPr>
                          <w:rFonts w:ascii="Arial Narrow" w:hAnsi="Arial Narrow"/>
                          <w:lang w:val="es-MX"/>
                        </w:rPr>
                        <w:t>IRVING RAFAEL TOLEDO CAHUE</w:t>
                      </w:r>
                    </w:p>
                    <w:p w14:paraId="38C14250" w14:textId="77777777" w:rsidR="00566D27" w:rsidRPr="00304598" w:rsidRDefault="00566D27" w:rsidP="00A378B6">
                      <w:pPr>
                        <w:pStyle w:val="Default"/>
                        <w:spacing w:before="100" w:beforeAutospacing="1" w:after="100" w:afterAutospacing="1"/>
                        <w:jc w:val="both"/>
                        <w:rPr>
                          <w:lang w:val="es-MX"/>
                        </w:rPr>
                      </w:pPr>
                    </w:p>
                    <w:p w14:paraId="4782E0BC" w14:textId="77777777" w:rsidR="00217B6F" w:rsidRPr="00304598" w:rsidRDefault="00217B6F" w:rsidP="0064785F">
                      <w:pPr>
                        <w:pStyle w:val="Default"/>
                        <w:jc w:val="both"/>
                        <w:rPr>
                          <w:lang w:val="es-MX"/>
                        </w:rPr>
                      </w:pPr>
                    </w:p>
                    <w:p w14:paraId="41030168" w14:textId="614FF32C" w:rsidR="008D39AA" w:rsidRPr="00304598" w:rsidRDefault="008D39AA" w:rsidP="001674A8">
                      <w:pPr>
                        <w:pStyle w:val="Default"/>
                        <w:spacing w:before="100" w:beforeAutospacing="1" w:after="100" w:afterAutospacing="1" w:line="264" w:lineRule="auto"/>
                        <w:jc w:val="both"/>
                        <w:rPr>
                          <w:lang w:val="es-MX"/>
                        </w:rPr>
                      </w:pPr>
                    </w:p>
                  </w:txbxContent>
                </v:textbox>
                <w10:wrap type="square" anchorx="margin" anchory="margin"/>
              </v:shape>
            </w:pict>
          </mc:Fallback>
        </mc:AlternateContent>
      </w:r>
      <w:r w:rsidR="00647EC6" w:rsidRPr="00304598">
        <w:t xml:space="preserve">  </w:t>
      </w:r>
      <w:r w:rsidR="00A93CC3" w:rsidRPr="00304598">
        <w:t xml:space="preserve"> </w:t>
      </w:r>
    </w:p>
    <w:p w14:paraId="662CDDBF" w14:textId="19FB1393" w:rsidR="008C79EC" w:rsidRPr="00304598" w:rsidRDefault="008C79EC" w:rsidP="006971D6">
      <w:pPr>
        <w:spacing w:before="100" w:beforeAutospacing="1" w:after="100" w:afterAutospacing="1"/>
      </w:pPr>
    </w:p>
    <w:p w14:paraId="61E87E68" w14:textId="50F7CFFD" w:rsidR="008C79EC" w:rsidRPr="00304598" w:rsidRDefault="008C79EC" w:rsidP="006971D6">
      <w:pPr>
        <w:spacing w:before="100" w:beforeAutospacing="1" w:after="100" w:afterAutospacing="1"/>
      </w:pPr>
    </w:p>
    <w:p w14:paraId="34BA5878" w14:textId="17639950" w:rsidR="008C79EC" w:rsidRPr="00304598" w:rsidRDefault="008C79EC" w:rsidP="006971D6">
      <w:pPr>
        <w:spacing w:before="100" w:beforeAutospacing="1" w:after="100" w:afterAutospacing="1"/>
      </w:pPr>
    </w:p>
    <w:p w14:paraId="26AF559B" w14:textId="77777777" w:rsidR="008C79EC" w:rsidRPr="00304598" w:rsidRDefault="008C79EC" w:rsidP="006971D6">
      <w:pPr>
        <w:spacing w:before="100" w:beforeAutospacing="1" w:after="100" w:afterAutospacing="1"/>
      </w:pPr>
    </w:p>
    <w:p w14:paraId="0CF2971A" w14:textId="77777777" w:rsidR="008C79EC" w:rsidRPr="00304598" w:rsidRDefault="008C79EC" w:rsidP="006971D6">
      <w:pPr>
        <w:spacing w:before="100" w:beforeAutospacing="1" w:after="100" w:afterAutospacing="1"/>
      </w:pPr>
    </w:p>
    <w:p w14:paraId="027AB1BA" w14:textId="77777777" w:rsidR="006926E9" w:rsidRPr="00304598" w:rsidRDefault="006926E9" w:rsidP="00876868">
      <w:pPr>
        <w:autoSpaceDE w:val="0"/>
        <w:autoSpaceDN w:val="0"/>
        <w:adjustRightInd w:val="0"/>
        <w:spacing w:before="100" w:beforeAutospacing="1" w:after="100" w:afterAutospacing="1" w:line="360" w:lineRule="auto"/>
      </w:pPr>
    </w:p>
    <w:p w14:paraId="77559D95" w14:textId="77777777" w:rsidR="00294D65" w:rsidRPr="00304598" w:rsidRDefault="00294D65" w:rsidP="008F3794">
      <w:pPr>
        <w:autoSpaceDE w:val="0"/>
        <w:autoSpaceDN w:val="0"/>
        <w:adjustRightInd w:val="0"/>
        <w:spacing w:before="100" w:beforeAutospacing="1" w:after="100" w:afterAutospacing="1" w:line="360" w:lineRule="auto"/>
        <w:rPr>
          <w:rFonts w:ascii="Arial" w:hAnsi="Arial" w:cs="Arial"/>
        </w:rPr>
      </w:pPr>
    </w:p>
    <w:p w14:paraId="6499A013" w14:textId="77777777" w:rsidR="004B30FC" w:rsidRPr="00304598" w:rsidRDefault="004B30FC" w:rsidP="002678E5">
      <w:pPr>
        <w:autoSpaceDE w:val="0"/>
        <w:autoSpaceDN w:val="0"/>
        <w:adjustRightInd w:val="0"/>
        <w:spacing w:before="100" w:beforeAutospacing="1" w:after="100" w:afterAutospacing="1" w:line="360" w:lineRule="auto"/>
        <w:rPr>
          <w:rFonts w:ascii="Arial" w:hAnsi="Arial" w:cs="Arial"/>
        </w:rPr>
      </w:pPr>
    </w:p>
    <w:p w14:paraId="6D2B9744" w14:textId="77777777" w:rsidR="00781920" w:rsidRPr="00304598" w:rsidRDefault="00781920" w:rsidP="00FD673F">
      <w:pPr>
        <w:autoSpaceDE w:val="0"/>
        <w:autoSpaceDN w:val="0"/>
        <w:adjustRightInd w:val="0"/>
        <w:spacing w:before="100" w:beforeAutospacing="1" w:after="100" w:afterAutospacing="1" w:line="360" w:lineRule="auto"/>
        <w:rPr>
          <w:rFonts w:ascii="Arial" w:hAnsi="Arial" w:cs="Arial"/>
          <w:highlight w:val="magenta"/>
        </w:rPr>
      </w:pPr>
    </w:p>
    <w:p w14:paraId="04FC8D09" w14:textId="77777777" w:rsidR="002422DD" w:rsidRDefault="002422DD" w:rsidP="001603E0">
      <w:pPr>
        <w:pStyle w:val="Textoindependiente"/>
        <w:spacing w:before="100" w:beforeAutospacing="1" w:after="100" w:afterAutospacing="1" w:line="360" w:lineRule="auto"/>
        <w:jc w:val="right"/>
        <w:rPr>
          <w:rFonts w:ascii="Arial" w:hAnsi="Arial" w:cs="Arial"/>
        </w:rPr>
      </w:pPr>
    </w:p>
    <w:p w14:paraId="40D43FB0" w14:textId="77777777" w:rsidR="002422DD" w:rsidRDefault="002422DD" w:rsidP="001603E0">
      <w:pPr>
        <w:pStyle w:val="Textoindependiente"/>
        <w:spacing w:before="100" w:beforeAutospacing="1" w:after="100" w:afterAutospacing="1" w:line="360" w:lineRule="auto"/>
        <w:jc w:val="right"/>
        <w:rPr>
          <w:rFonts w:ascii="Arial" w:hAnsi="Arial" w:cs="Arial"/>
        </w:rPr>
      </w:pPr>
    </w:p>
    <w:p w14:paraId="52F698FB" w14:textId="67F033B5" w:rsidR="008C79EC" w:rsidRPr="00304598" w:rsidRDefault="008C79EC" w:rsidP="001603E0">
      <w:pPr>
        <w:pStyle w:val="Textoindependiente"/>
        <w:spacing w:before="100" w:beforeAutospacing="1" w:after="100" w:afterAutospacing="1" w:line="360" w:lineRule="auto"/>
        <w:jc w:val="right"/>
        <w:rPr>
          <w:rFonts w:ascii="Arial" w:hAnsi="Arial" w:cs="Arial"/>
        </w:rPr>
      </w:pPr>
      <w:r w:rsidRPr="00304598">
        <w:rPr>
          <w:rFonts w:ascii="Arial" w:hAnsi="Arial" w:cs="Arial"/>
        </w:rPr>
        <w:t>Morelia, Michoacán</w:t>
      </w:r>
      <w:r w:rsidR="0069306C" w:rsidRPr="00304598">
        <w:rPr>
          <w:rFonts w:ascii="Arial" w:hAnsi="Arial" w:cs="Arial"/>
        </w:rPr>
        <w:t xml:space="preserve">, </w:t>
      </w:r>
      <w:r w:rsidRPr="00304598">
        <w:rPr>
          <w:rFonts w:ascii="Arial" w:hAnsi="Arial" w:cs="Arial"/>
        </w:rPr>
        <w:t>a</w:t>
      </w:r>
      <w:r w:rsidR="002C6872" w:rsidRPr="00304598">
        <w:rPr>
          <w:rFonts w:ascii="Arial" w:hAnsi="Arial" w:cs="Arial"/>
        </w:rPr>
        <w:t xml:space="preserve"> </w:t>
      </w:r>
      <w:r w:rsidR="00D545A1">
        <w:rPr>
          <w:rFonts w:ascii="Arial" w:hAnsi="Arial" w:cs="Arial"/>
        </w:rPr>
        <w:t>uno</w:t>
      </w:r>
      <w:r w:rsidR="00781920" w:rsidRPr="00304598">
        <w:rPr>
          <w:rFonts w:ascii="Arial" w:hAnsi="Arial" w:cs="Arial"/>
        </w:rPr>
        <w:t xml:space="preserve"> de </w:t>
      </w:r>
      <w:r w:rsidR="00D545A1">
        <w:rPr>
          <w:rFonts w:ascii="Arial" w:hAnsi="Arial" w:cs="Arial"/>
        </w:rPr>
        <w:t>septiembre</w:t>
      </w:r>
      <w:r w:rsidR="0069306C" w:rsidRPr="00304598">
        <w:rPr>
          <w:rFonts w:ascii="Arial" w:hAnsi="Arial" w:cs="Arial"/>
        </w:rPr>
        <w:t xml:space="preserve"> de </w:t>
      </w:r>
      <w:r w:rsidR="00E1095D" w:rsidRPr="00304598">
        <w:rPr>
          <w:rFonts w:ascii="Arial" w:hAnsi="Arial" w:cs="Arial"/>
        </w:rPr>
        <w:t>dos mil veinti</w:t>
      </w:r>
      <w:r w:rsidR="000B5FBA" w:rsidRPr="00304598">
        <w:rPr>
          <w:rFonts w:ascii="Arial" w:hAnsi="Arial" w:cs="Arial"/>
        </w:rPr>
        <w:t>séis</w:t>
      </w:r>
      <w:r w:rsidRPr="00304598">
        <w:rPr>
          <w:rStyle w:val="Refdenotaalpie"/>
          <w:rFonts w:ascii="Arial" w:hAnsi="Arial" w:cs="Arial"/>
        </w:rPr>
        <w:footnoteReference w:id="1"/>
      </w:r>
      <w:r w:rsidRPr="00304598">
        <w:rPr>
          <w:rFonts w:ascii="Arial" w:hAnsi="Arial" w:cs="Arial"/>
        </w:rPr>
        <w:t>.</w:t>
      </w:r>
    </w:p>
    <w:p w14:paraId="7944B350" w14:textId="08A8FC07" w:rsidR="001D395E" w:rsidRPr="00671C02" w:rsidRDefault="001D395E" w:rsidP="001D395E">
      <w:pPr>
        <w:pStyle w:val="Textoindependiente"/>
        <w:spacing w:before="100" w:beforeAutospacing="1" w:after="100" w:afterAutospacing="1" w:line="360" w:lineRule="auto"/>
        <w:jc w:val="both"/>
        <w:rPr>
          <w:rFonts w:ascii="Arial" w:hAnsi="Arial" w:cs="Arial"/>
          <w:strike/>
        </w:rPr>
      </w:pPr>
      <w:bookmarkStart w:id="0" w:name="_Toc64578427"/>
      <w:r w:rsidRPr="00304598">
        <w:rPr>
          <w:rFonts w:ascii="Arial" w:hAnsi="Arial" w:cs="Arial"/>
        </w:rPr>
        <w:t xml:space="preserve">Sentencia que: </w:t>
      </w:r>
      <w:r w:rsidRPr="00304598">
        <w:rPr>
          <w:rFonts w:ascii="Arial" w:hAnsi="Arial" w:cs="Arial"/>
          <w:b/>
          <w:bCs/>
        </w:rPr>
        <w:t xml:space="preserve">I. Acumula </w:t>
      </w:r>
      <w:r w:rsidRPr="00304598">
        <w:rPr>
          <w:rFonts w:ascii="Arial" w:hAnsi="Arial" w:cs="Arial"/>
        </w:rPr>
        <w:t xml:space="preserve">los expedientes citados al rubro; </w:t>
      </w:r>
      <w:r w:rsidRPr="00304598">
        <w:rPr>
          <w:rFonts w:ascii="Arial" w:hAnsi="Arial" w:cs="Arial"/>
          <w:b/>
        </w:rPr>
        <w:t xml:space="preserve">II. Revoca </w:t>
      </w:r>
      <w:r w:rsidRPr="00304598">
        <w:rPr>
          <w:rFonts w:ascii="Arial" w:hAnsi="Arial" w:cs="Arial"/>
        </w:rPr>
        <w:t xml:space="preserve">el acuerdo impugnado; </w:t>
      </w:r>
      <w:r w:rsidRPr="00304598">
        <w:rPr>
          <w:rFonts w:ascii="Arial" w:hAnsi="Arial" w:cs="Arial"/>
          <w:b/>
        </w:rPr>
        <w:t xml:space="preserve">III. Ordena </w:t>
      </w:r>
      <w:r w:rsidRPr="00304598">
        <w:rPr>
          <w:rFonts w:ascii="Arial" w:hAnsi="Arial" w:cs="Arial"/>
        </w:rPr>
        <w:t xml:space="preserve">a la Encargada de Despacho de la Secretaría Ejecutiva del Instituto Electoral de Michoacán que actúe conforme a lo precisado en el apartado de efectos; y </w:t>
      </w:r>
      <w:r w:rsidRPr="00304598">
        <w:rPr>
          <w:rFonts w:ascii="Arial" w:hAnsi="Arial" w:cs="Arial"/>
          <w:b/>
        </w:rPr>
        <w:t xml:space="preserve">IV. Instruye </w:t>
      </w:r>
      <w:r w:rsidRPr="00304598">
        <w:rPr>
          <w:rFonts w:ascii="Arial" w:hAnsi="Arial" w:cs="Arial"/>
        </w:rPr>
        <w:t>a la Secretaría General de Acuerdos de este Tribunal Electoral</w:t>
      </w:r>
      <w:r w:rsidR="00D81CA4">
        <w:rPr>
          <w:rFonts w:ascii="Arial" w:hAnsi="Arial" w:cs="Arial"/>
        </w:rPr>
        <w:t>.</w:t>
      </w:r>
    </w:p>
    <w:sdt>
      <w:sdtPr>
        <w:rPr>
          <w:rFonts w:ascii="Times New Roman" w:eastAsia="Times New Roman" w:hAnsi="Times New Roman" w:cs="Times New Roman"/>
          <w:color w:val="auto"/>
          <w:sz w:val="24"/>
          <w:szCs w:val="24"/>
          <w:highlight w:val="magenta"/>
          <w:lang w:eastAsia="es-ES"/>
        </w:rPr>
        <w:id w:val="2100595542"/>
        <w:docPartObj>
          <w:docPartGallery w:val="Table of Contents"/>
          <w:docPartUnique/>
        </w:docPartObj>
      </w:sdtPr>
      <w:sdtEndPr>
        <w:rPr>
          <w:b/>
          <w:bCs/>
          <w:highlight w:val="none"/>
        </w:rPr>
      </w:sdtEndPr>
      <w:sdtContent>
        <w:p w14:paraId="4AC2D252" w14:textId="7A7B8834" w:rsidR="00C90F23" w:rsidRPr="00304598" w:rsidRDefault="00C90F23" w:rsidP="00C90F23">
          <w:pPr>
            <w:pStyle w:val="TtuloTDC"/>
            <w:jc w:val="center"/>
            <w:rPr>
              <w:rFonts w:ascii="Arial" w:hAnsi="Arial" w:cs="Arial"/>
              <w:b/>
              <w:bCs/>
              <w:color w:val="auto"/>
              <w:sz w:val="24"/>
              <w:szCs w:val="24"/>
            </w:rPr>
          </w:pPr>
          <w:r w:rsidRPr="00304598">
            <w:rPr>
              <w:rFonts w:ascii="Arial" w:hAnsi="Arial" w:cs="Arial"/>
              <w:b/>
              <w:bCs/>
              <w:color w:val="auto"/>
              <w:sz w:val="24"/>
              <w:szCs w:val="24"/>
            </w:rPr>
            <w:t>CONTENIDO</w:t>
          </w:r>
        </w:p>
        <w:p w14:paraId="518782F3" w14:textId="4628E378" w:rsidR="00535347" w:rsidRPr="00535347" w:rsidRDefault="00C90F23">
          <w:pPr>
            <w:pStyle w:val="TDC2"/>
            <w:rPr>
              <w:rFonts w:eastAsiaTheme="minorEastAsia" w:cs="Arial"/>
              <w:b w:val="0"/>
              <w:bCs w:val="0"/>
              <w:kern w:val="2"/>
              <w:sz w:val="24"/>
              <w:szCs w:val="24"/>
              <w:lang w:eastAsia="es-MX"/>
              <w14:ligatures w14:val="standardContextual"/>
            </w:rPr>
          </w:pPr>
          <w:r w:rsidRPr="00323A68">
            <w:rPr>
              <w:noProof w:val="0"/>
            </w:rPr>
            <w:fldChar w:fldCharType="begin"/>
          </w:r>
          <w:r w:rsidRPr="00323A68">
            <w:rPr>
              <w:noProof w:val="0"/>
            </w:rPr>
            <w:instrText xml:space="preserve"> TOC \o "1-3" \h \z \u </w:instrText>
          </w:r>
          <w:r w:rsidRPr="00323A68">
            <w:rPr>
              <w:noProof w:val="0"/>
            </w:rPr>
            <w:fldChar w:fldCharType="separate"/>
          </w:r>
          <w:hyperlink w:anchor="_Toc239167099" w:history="1">
            <w:r w:rsidR="00535347" w:rsidRPr="00535347">
              <w:rPr>
                <w:rStyle w:val="Hipervnculo"/>
                <w:rFonts w:cs="Arial"/>
              </w:rPr>
              <w:t>GLOSARIO</w:t>
            </w:r>
            <w:r w:rsidR="00535347" w:rsidRPr="00535347">
              <w:rPr>
                <w:rFonts w:cs="Arial"/>
                <w:webHidden/>
              </w:rPr>
              <w:tab/>
            </w:r>
            <w:r w:rsidR="00535347" w:rsidRPr="00535347">
              <w:rPr>
                <w:rFonts w:cs="Arial"/>
                <w:webHidden/>
              </w:rPr>
              <w:fldChar w:fldCharType="begin"/>
            </w:r>
            <w:r w:rsidR="00535347" w:rsidRPr="00535347">
              <w:rPr>
                <w:rFonts w:cs="Arial"/>
                <w:webHidden/>
              </w:rPr>
              <w:instrText xml:space="preserve"> PAGEREF _Toc239167099 \h </w:instrText>
            </w:r>
            <w:r w:rsidR="00535347" w:rsidRPr="00535347">
              <w:rPr>
                <w:rFonts w:cs="Arial"/>
                <w:webHidden/>
              </w:rPr>
            </w:r>
            <w:r w:rsidR="00535347" w:rsidRPr="00535347">
              <w:rPr>
                <w:rFonts w:cs="Arial"/>
                <w:webHidden/>
              </w:rPr>
              <w:fldChar w:fldCharType="separate"/>
            </w:r>
            <w:r w:rsidR="00186A03">
              <w:rPr>
                <w:rFonts w:cs="Arial"/>
                <w:webHidden/>
              </w:rPr>
              <w:t>2</w:t>
            </w:r>
            <w:r w:rsidR="00535347" w:rsidRPr="00535347">
              <w:rPr>
                <w:rFonts w:cs="Arial"/>
                <w:webHidden/>
              </w:rPr>
              <w:fldChar w:fldCharType="end"/>
            </w:r>
          </w:hyperlink>
        </w:p>
        <w:p w14:paraId="56B78310" w14:textId="0942555B"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0" w:history="1">
            <w:r w:rsidRPr="00535347">
              <w:rPr>
                <w:rStyle w:val="Hipervnculo"/>
                <w:rFonts w:cs="Arial"/>
              </w:rPr>
              <w:t>I. ANTECEDENTES</w:t>
            </w:r>
            <w:r w:rsidRPr="00535347">
              <w:rPr>
                <w:rFonts w:cs="Arial"/>
                <w:webHidden/>
              </w:rPr>
              <w:tab/>
            </w:r>
            <w:r w:rsidRPr="00535347">
              <w:rPr>
                <w:rFonts w:cs="Arial"/>
                <w:webHidden/>
              </w:rPr>
              <w:fldChar w:fldCharType="begin"/>
            </w:r>
            <w:r w:rsidRPr="00535347">
              <w:rPr>
                <w:rFonts w:cs="Arial"/>
                <w:webHidden/>
              </w:rPr>
              <w:instrText xml:space="preserve"> PAGEREF _Toc239167100 \h </w:instrText>
            </w:r>
            <w:r w:rsidRPr="00535347">
              <w:rPr>
                <w:rFonts w:cs="Arial"/>
                <w:webHidden/>
              </w:rPr>
            </w:r>
            <w:r w:rsidRPr="00535347">
              <w:rPr>
                <w:rFonts w:cs="Arial"/>
                <w:webHidden/>
              </w:rPr>
              <w:fldChar w:fldCharType="separate"/>
            </w:r>
            <w:r w:rsidR="00186A03">
              <w:rPr>
                <w:rFonts w:cs="Arial"/>
                <w:webHidden/>
              </w:rPr>
              <w:t>2</w:t>
            </w:r>
            <w:r w:rsidRPr="00535347">
              <w:rPr>
                <w:rFonts w:cs="Arial"/>
                <w:webHidden/>
              </w:rPr>
              <w:fldChar w:fldCharType="end"/>
            </w:r>
          </w:hyperlink>
        </w:p>
        <w:p w14:paraId="592BCE09" w14:textId="06746720"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1" w:history="1">
            <w:r w:rsidRPr="00535347">
              <w:rPr>
                <w:rStyle w:val="Hipervnculo"/>
                <w:rFonts w:cs="Arial"/>
              </w:rPr>
              <w:t>II. COMPETENCIA</w:t>
            </w:r>
            <w:r w:rsidRPr="00535347">
              <w:rPr>
                <w:rFonts w:cs="Arial"/>
                <w:webHidden/>
              </w:rPr>
              <w:tab/>
            </w:r>
            <w:r w:rsidRPr="00535347">
              <w:rPr>
                <w:rFonts w:cs="Arial"/>
                <w:webHidden/>
              </w:rPr>
              <w:fldChar w:fldCharType="begin"/>
            </w:r>
            <w:r w:rsidRPr="00535347">
              <w:rPr>
                <w:rFonts w:cs="Arial"/>
                <w:webHidden/>
              </w:rPr>
              <w:instrText xml:space="preserve"> PAGEREF _Toc239167101 \h </w:instrText>
            </w:r>
            <w:r w:rsidRPr="00535347">
              <w:rPr>
                <w:rFonts w:cs="Arial"/>
                <w:webHidden/>
              </w:rPr>
            </w:r>
            <w:r w:rsidRPr="00535347">
              <w:rPr>
                <w:rFonts w:cs="Arial"/>
                <w:webHidden/>
              </w:rPr>
              <w:fldChar w:fldCharType="separate"/>
            </w:r>
            <w:r w:rsidR="00186A03">
              <w:rPr>
                <w:rFonts w:cs="Arial"/>
                <w:webHidden/>
              </w:rPr>
              <w:t>3</w:t>
            </w:r>
            <w:r w:rsidRPr="00535347">
              <w:rPr>
                <w:rFonts w:cs="Arial"/>
                <w:webHidden/>
              </w:rPr>
              <w:fldChar w:fldCharType="end"/>
            </w:r>
          </w:hyperlink>
        </w:p>
        <w:p w14:paraId="008C0537" w14:textId="63459E29"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2" w:history="1">
            <w:r w:rsidRPr="00535347">
              <w:rPr>
                <w:rStyle w:val="Hipervnculo"/>
                <w:rFonts w:eastAsia="Arial" w:cs="Arial"/>
              </w:rPr>
              <w:t>III. ACUMULACIÓN</w:t>
            </w:r>
            <w:r w:rsidRPr="00535347">
              <w:rPr>
                <w:rFonts w:cs="Arial"/>
                <w:webHidden/>
              </w:rPr>
              <w:tab/>
            </w:r>
            <w:r w:rsidRPr="00535347">
              <w:rPr>
                <w:rFonts w:cs="Arial"/>
                <w:webHidden/>
              </w:rPr>
              <w:fldChar w:fldCharType="begin"/>
            </w:r>
            <w:r w:rsidRPr="00535347">
              <w:rPr>
                <w:rFonts w:cs="Arial"/>
                <w:webHidden/>
              </w:rPr>
              <w:instrText xml:space="preserve"> PAGEREF _Toc239167102 \h </w:instrText>
            </w:r>
            <w:r w:rsidRPr="00535347">
              <w:rPr>
                <w:rFonts w:cs="Arial"/>
                <w:webHidden/>
              </w:rPr>
            </w:r>
            <w:r w:rsidRPr="00535347">
              <w:rPr>
                <w:rFonts w:cs="Arial"/>
                <w:webHidden/>
              </w:rPr>
              <w:fldChar w:fldCharType="separate"/>
            </w:r>
            <w:r w:rsidR="00186A03">
              <w:rPr>
                <w:rFonts w:cs="Arial"/>
                <w:webHidden/>
              </w:rPr>
              <w:t>4</w:t>
            </w:r>
            <w:r w:rsidRPr="00535347">
              <w:rPr>
                <w:rFonts w:cs="Arial"/>
                <w:webHidden/>
              </w:rPr>
              <w:fldChar w:fldCharType="end"/>
            </w:r>
          </w:hyperlink>
        </w:p>
        <w:p w14:paraId="16B0CF92" w14:textId="7D17E632"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3" w:history="1">
            <w:r w:rsidRPr="00535347">
              <w:rPr>
                <w:rStyle w:val="Hipervnculo"/>
                <w:rFonts w:cs="Arial"/>
              </w:rPr>
              <w:t>IV. PROCEDENCIA</w:t>
            </w:r>
            <w:r w:rsidRPr="00535347">
              <w:rPr>
                <w:rFonts w:cs="Arial"/>
                <w:webHidden/>
              </w:rPr>
              <w:tab/>
            </w:r>
            <w:r w:rsidRPr="00535347">
              <w:rPr>
                <w:rFonts w:cs="Arial"/>
                <w:webHidden/>
              </w:rPr>
              <w:fldChar w:fldCharType="begin"/>
            </w:r>
            <w:r w:rsidRPr="00535347">
              <w:rPr>
                <w:rFonts w:cs="Arial"/>
                <w:webHidden/>
              </w:rPr>
              <w:instrText xml:space="preserve"> PAGEREF _Toc239167103 \h </w:instrText>
            </w:r>
            <w:r w:rsidRPr="00535347">
              <w:rPr>
                <w:rFonts w:cs="Arial"/>
                <w:webHidden/>
              </w:rPr>
            </w:r>
            <w:r w:rsidRPr="00535347">
              <w:rPr>
                <w:rFonts w:cs="Arial"/>
                <w:webHidden/>
              </w:rPr>
              <w:fldChar w:fldCharType="separate"/>
            </w:r>
            <w:r w:rsidR="00186A03">
              <w:rPr>
                <w:rFonts w:cs="Arial"/>
                <w:webHidden/>
              </w:rPr>
              <w:t>4</w:t>
            </w:r>
            <w:r w:rsidRPr="00535347">
              <w:rPr>
                <w:rFonts w:cs="Arial"/>
                <w:webHidden/>
              </w:rPr>
              <w:fldChar w:fldCharType="end"/>
            </w:r>
          </w:hyperlink>
        </w:p>
        <w:p w14:paraId="1817DD8C" w14:textId="740BA143"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4" w:history="1">
            <w:r w:rsidRPr="00535347">
              <w:rPr>
                <w:rStyle w:val="Hipervnculo"/>
                <w:rFonts w:cs="Arial"/>
              </w:rPr>
              <w:t>V. ESTUDIO DE FONDO</w:t>
            </w:r>
            <w:r w:rsidRPr="00535347">
              <w:rPr>
                <w:rFonts w:cs="Arial"/>
                <w:webHidden/>
              </w:rPr>
              <w:tab/>
            </w:r>
            <w:r w:rsidRPr="00535347">
              <w:rPr>
                <w:rFonts w:cs="Arial"/>
                <w:webHidden/>
              </w:rPr>
              <w:fldChar w:fldCharType="begin"/>
            </w:r>
            <w:r w:rsidRPr="00535347">
              <w:rPr>
                <w:rFonts w:cs="Arial"/>
                <w:webHidden/>
              </w:rPr>
              <w:instrText xml:space="preserve"> PAGEREF _Toc239167104 \h </w:instrText>
            </w:r>
            <w:r w:rsidRPr="00535347">
              <w:rPr>
                <w:rFonts w:cs="Arial"/>
                <w:webHidden/>
              </w:rPr>
            </w:r>
            <w:r w:rsidRPr="00535347">
              <w:rPr>
                <w:rFonts w:cs="Arial"/>
                <w:webHidden/>
              </w:rPr>
              <w:fldChar w:fldCharType="separate"/>
            </w:r>
            <w:r w:rsidR="00186A03">
              <w:rPr>
                <w:rFonts w:cs="Arial"/>
                <w:webHidden/>
              </w:rPr>
              <w:t>5</w:t>
            </w:r>
            <w:r w:rsidRPr="00535347">
              <w:rPr>
                <w:rFonts w:cs="Arial"/>
                <w:webHidden/>
              </w:rPr>
              <w:fldChar w:fldCharType="end"/>
            </w:r>
          </w:hyperlink>
        </w:p>
        <w:p w14:paraId="669B0A1A" w14:textId="2BADC2B4"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5" w:history="1">
            <w:r w:rsidRPr="00535347">
              <w:rPr>
                <w:rStyle w:val="Hipervnculo"/>
                <w:rFonts w:cs="Arial"/>
              </w:rPr>
              <w:t>5.1 Pretensiones y agravios</w:t>
            </w:r>
            <w:r w:rsidRPr="00535347">
              <w:rPr>
                <w:rFonts w:cs="Arial"/>
                <w:webHidden/>
              </w:rPr>
              <w:tab/>
            </w:r>
            <w:r w:rsidRPr="00535347">
              <w:rPr>
                <w:rFonts w:cs="Arial"/>
                <w:webHidden/>
              </w:rPr>
              <w:fldChar w:fldCharType="begin"/>
            </w:r>
            <w:r w:rsidRPr="00535347">
              <w:rPr>
                <w:rFonts w:cs="Arial"/>
                <w:webHidden/>
              </w:rPr>
              <w:instrText xml:space="preserve"> PAGEREF _Toc239167105 \h </w:instrText>
            </w:r>
            <w:r w:rsidRPr="00535347">
              <w:rPr>
                <w:rFonts w:cs="Arial"/>
                <w:webHidden/>
              </w:rPr>
            </w:r>
            <w:r w:rsidRPr="00535347">
              <w:rPr>
                <w:rFonts w:cs="Arial"/>
                <w:webHidden/>
              </w:rPr>
              <w:fldChar w:fldCharType="separate"/>
            </w:r>
            <w:r w:rsidR="00186A03">
              <w:rPr>
                <w:rFonts w:cs="Arial"/>
                <w:webHidden/>
              </w:rPr>
              <w:t>5</w:t>
            </w:r>
            <w:r w:rsidRPr="00535347">
              <w:rPr>
                <w:rFonts w:cs="Arial"/>
                <w:webHidden/>
              </w:rPr>
              <w:fldChar w:fldCharType="end"/>
            </w:r>
          </w:hyperlink>
        </w:p>
        <w:p w14:paraId="64DF7F84" w14:textId="2E8A5B87"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6" w:history="1">
            <w:r w:rsidRPr="00535347">
              <w:rPr>
                <w:rStyle w:val="Hipervnculo"/>
                <w:rFonts w:cs="Arial"/>
              </w:rPr>
              <w:t>5.</w:t>
            </w:r>
            <w:r w:rsidRPr="002422DD">
              <w:rPr>
                <w:rStyle w:val="Hipervnculo"/>
                <w:rFonts w:cs="Arial"/>
                <w:color w:val="000000"/>
              </w:rPr>
              <w:t>2</w:t>
            </w:r>
            <w:r w:rsidRPr="00535347">
              <w:rPr>
                <w:rStyle w:val="Hipervnculo"/>
                <w:rFonts w:cs="Arial"/>
              </w:rPr>
              <w:t xml:space="preserve"> Metodología</w:t>
            </w:r>
            <w:r w:rsidRPr="00535347">
              <w:rPr>
                <w:rFonts w:cs="Arial"/>
                <w:webHidden/>
              </w:rPr>
              <w:tab/>
            </w:r>
            <w:r w:rsidRPr="00535347">
              <w:rPr>
                <w:rFonts w:cs="Arial"/>
                <w:webHidden/>
              </w:rPr>
              <w:fldChar w:fldCharType="begin"/>
            </w:r>
            <w:r w:rsidRPr="00535347">
              <w:rPr>
                <w:rFonts w:cs="Arial"/>
                <w:webHidden/>
              </w:rPr>
              <w:instrText xml:space="preserve"> PAGEREF _Toc239167106 \h </w:instrText>
            </w:r>
            <w:r w:rsidRPr="00535347">
              <w:rPr>
                <w:rFonts w:cs="Arial"/>
                <w:webHidden/>
              </w:rPr>
            </w:r>
            <w:r w:rsidRPr="00535347">
              <w:rPr>
                <w:rFonts w:cs="Arial"/>
                <w:webHidden/>
              </w:rPr>
              <w:fldChar w:fldCharType="separate"/>
            </w:r>
            <w:r w:rsidR="00186A03">
              <w:rPr>
                <w:rFonts w:cs="Arial"/>
                <w:webHidden/>
              </w:rPr>
              <w:t>8</w:t>
            </w:r>
            <w:r w:rsidRPr="00535347">
              <w:rPr>
                <w:rFonts w:cs="Arial"/>
                <w:webHidden/>
              </w:rPr>
              <w:fldChar w:fldCharType="end"/>
            </w:r>
          </w:hyperlink>
        </w:p>
        <w:p w14:paraId="6D2BDB0B" w14:textId="7229BBB9"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7" w:history="1">
            <w:r w:rsidRPr="00535347">
              <w:rPr>
                <w:rStyle w:val="Hipervnculo"/>
                <w:rFonts w:cs="Arial"/>
              </w:rPr>
              <w:t>5.3 Marco normativo</w:t>
            </w:r>
            <w:r w:rsidRPr="00535347">
              <w:rPr>
                <w:rFonts w:cs="Arial"/>
                <w:webHidden/>
              </w:rPr>
              <w:tab/>
            </w:r>
            <w:r w:rsidRPr="00535347">
              <w:rPr>
                <w:rFonts w:cs="Arial"/>
                <w:webHidden/>
              </w:rPr>
              <w:fldChar w:fldCharType="begin"/>
            </w:r>
            <w:r w:rsidRPr="00535347">
              <w:rPr>
                <w:rFonts w:cs="Arial"/>
                <w:webHidden/>
              </w:rPr>
              <w:instrText xml:space="preserve"> PAGEREF _Toc239167107 \h </w:instrText>
            </w:r>
            <w:r w:rsidRPr="00535347">
              <w:rPr>
                <w:rFonts w:cs="Arial"/>
                <w:webHidden/>
              </w:rPr>
            </w:r>
            <w:r w:rsidRPr="00535347">
              <w:rPr>
                <w:rFonts w:cs="Arial"/>
                <w:webHidden/>
              </w:rPr>
              <w:fldChar w:fldCharType="separate"/>
            </w:r>
            <w:r w:rsidR="00186A03">
              <w:rPr>
                <w:rFonts w:cs="Arial"/>
                <w:webHidden/>
              </w:rPr>
              <w:t>8</w:t>
            </w:r>
            <w:r w:rsidRPr="00535347">
              <w:rPr>
                <w:rFonts w:cs="Arial"/>
                <w:webHidden/>
              </w:rPr>
              <w:fldChar w:fldCharType="end"/>
            </w:r>
          </w:hyperlink>
        </w:p>
        <w:p w14:paraId="467F2B02" w14:textId="77AFBE3D"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8" w:history="1">
            <w:r w:rsidRPr="00535347">
              <w:rPr>
                <w:rStyle w:val="Hipervnculo"/>
                <w:rFonts w:cs="Arial"/>
              </w:rPr>
              <w:t>5.4 Decisión</w:t>
            </w:r>
            <w:r w:rsidRPr="00535347">
              <w:rPr>
                <w:rFonts w:cs="Arial"/>
                <w:webHidden/>
              </w:rPr>
              <w:tab/>
            </w:r>
            <w:r w:rsidRPr="00535347">
              <w:rPr>
                <w:rFonts w:cs="Arial"/>
                <w:webHidden/>
              </w:rPr>
              <w:fldChar w:fldCharType="begin"/>
            </w:r>
            <w:r w:rsidRPr="00535347">
              <w:rPr>
                <w:rFonts w:cs="Arial"/>
                <w:webHidden/>
              </w:rPr>
              <w:instrText xml:space="preserve"> PAGEREF _Toc239167108 \h </w:instrText>
            </w:r>
            <w:r w:rsidRPr="00535347">
              <w:rPr>
                <w:rFonts w:cs="Arial"/>
                <w:webHidden/>
              </w:rPr>
            </w:r>
            <w:r w:rsidRPr="00535347">
              <w:rPr>
                <w:rFonts w:cs="Arial"/>
                <w:webHidden/>
              </w:rPr>
              <w:fldChar w:fldCharType="separate"/>
            </w:r>
            <w:r w:rsidR="00186A03">
              <w:rPr>
                <w:rFonts w:cs="Arial"/>
                <w:webHidden/>
              </w:rPr>
              <w:t>11</w:t>
            </w:r>
            <w:r w:rsidRPr="00535347">
              <w:rPr>
                <w:rFonts w:cs="Arial"/>
                <w:webHidden/>
              </w:rPr>
              <w:fldChar w:fldCharType="end"/>
            </w:r>
          </w:hyperlink>
        </w:p>
        <w:p w14:paraId="17A1C8DD" w14:textId="33F1386E"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09" w:history="1">
            <w:r w:rsidRPr="00535347">
              <w:rPr>
                <w:rStyle w:val="Hipervnculo"/>
                <w:rFonts w:cs="Arial"/>
              </w:rPr>
              <w:t>VI. EFECTOS</w:t>
            </w:r>
            <w:r w:rsidRPr="00535347">
              <w:rPr>
                <w:rFonts w:cs="Arial"/>
                <w:webHidden/>
              </w:rPr>
              <w:tab/>
            </w:r>
            <w:r w:rsidRPr="00535347">
              <w:rPr>
                <w:rFonts w:cs="Arial"/>
                <w:webHidden/>
              </w:rPr>
              <w:fldChar w:fldCharType="begin"/>
            </w:r>
            <w:r w:rsidRPr="00535347">
              <w:rPr>
                <w:rFonts w:cs="Arial"/>
                <w:webHidden/>
              </w:rPr>
              <w:instrText xml:space="preserve"> PAGEREF _Toc239167109 \h </w:instrText>
            </w:r>
            <w:r w:rsidRPr="00535347">
              <w:rPr>
                <w:rFonts w:cs="Arial"/>
                <w:webHidden/>
              </w:rPr>
            </w:r>
            <w:r w:rsidRPr="00535347">
              <w:rPr>
                <w:rFonts w:cs="Arial"/>
                <w:webHidden/>
              </w:rPr>
              <w:fldChar w:fldCharType="separate"/>
            </w:r>
            <w:r w:rsidR="00186A03">
              <w:rPr>
                <w:rFonts w:cs="Arial"/>
                <w:webHidden/>
              </w:rPr>
              <w:t>18</w:t>
            </w:r>
            <w:r w:rsidRPr="00535347">
              <w:rPr>
                <w:rFonts w:cs="Arial"/>
                <w:webHidden/>
              </w:rPr>
              <w:fldChar w:fldCharType="end"/>
            </w:r>
          </w:hyperlink>
        </w:p>
        <w:p w14:paraId="34A397A9" w14:textId="74261A8D"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10" w:history="1">
            <w:r w:rsidRPr="00535347">
              <w:rPr>
                <w:rStyle w:val="Hipervnculo"/>
                <w:rFonts w:cs="Arial"/>
              </w:rPr>
              <w:t>VII.EXPEDICIÓN Y REMISIÓN DE COPIAS CERTIFICADAS</w:t>
            </w:r>
            <w:r w:rsidRPr="00535347">
              <w:rPr>
                <w:rFonts w:cs="Arial"/>
                <w:webHidden/>
              </w:rPr>
              <w:tab/>
            </w:r>
            <w:r w:rsidRPr="00535347">
              <w:rPr>
                <w:rFonts w:cs="Arial"/>
                <w:webHidden/>
              </w:rPr>
              <w:fldChar w:fldCharType="begin"/>
            </w:r>
            <w:r w:rsidRPr="00535347">
              <w:rPr>
                <w:rFonts w:cs="Arial"/>
                <w:webHidden/>
              </w:rPr>
              <w:instrText xml:space="preserve"> PAGEREF _Toc239167110 \h </w:instrText>
            </w:r>
            <w:r w:rsidRPr="00535347">
              <w:rPr>
                <w:rFonts w:cs="Arial"/>
                <w:webHidden/>
              </w:rPr>
            </w:r>
            <w:r w:rsidRPr="00535347">
              <w:rPr>
                <w:rFonts w:cs="Arial"/>
                <w:webHidden/>
              </w:rPr>
              <w:fldChar w:fldCharType="separate"/>
            </w:r>
            <w:r w:rsidR="00186A03">
              <w:rPr>
                <w:rFonts w:cs="Arial"/>
                <w:webHidden/>
              </w:rPr>
              <w:t>19</w:t>
            </w:r>
            <w:r w:rsidRPr="00535347">
              <w:rPr>
                <w:rFonts w:cs="Arial"/>
                <w:webHidden/>
              </w:rPr>
              <w:fldChar w:fldCharType="end"/>
            </w:r>
          </w:hyperlink>
        </w:p>
        <w:p w14:paraId="02FDEBEA" w14:textId="3D4113E7"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11" w:history="1">
            <w:r w:rsidRPr="00535347">
              <w:rPr>
                <w:rStyle w:val="Hipervnculo"/>
                <w:rFonts w:cs="Arial"/>
              </w:rPr>
              <w:t>VIII. PROTECCIÓN DE DATOS PERSONALES</w:t>
            </w:r>
            <w:r w:rsidRPr="00535347">
              <w:rPr>
                <w:rFonts w:cs="Arial"/>
                <w:webHidden/>
              </w:rPr>
              <w:tab/>
            </w:r>
            <w:r w:rsidRPr="00535347">
              <w:rPr>
                <w:rFonts w:cs="Arial"/>
                <w:webHidden/>
              </w:rPr>
              <w:fldChar w:fldCharType="begin"/>
            </w:r>
            <w:r w:rsidRPr="00535347">
              <w:rPr>
                <w:rFonts w:cs="Arial"/>
                <w:webHidden/>
              </w:rPr>
              <w:instrText xml:space="preserve"> PAGEREF _Toc239167111 \h </w:instrText>
            </w:r>
            <w:r w:rsidRPr="00535347">
              <w:rPr>
                <w:rFonts w:cs="Arial"/>
                <w:webHidden/>
              </w:rPr>
            </w:r>
            <w:r w:rsidRPr="00535347">
              <w:rPr>
                <w:rFonts w:cs="Arial"/>
                <w:webHidden/>
              </w:rPr>
              <w:fldChar w:fldCharType="separate"/>
            </w:r>
            <w:r w:rsidR="00186A03">
              <w:rPr>
                <w:rFonts w:cs="Arial"/>
                <w:webHidden/>
              </w:rPr>
              <w:t>19</w:t>
            </w:r>
            <w:r w:rsidRPr="00535347">
              <w:rPr>
                <w:rFonts w:cs="Arial"/>
                <w:webHidden/>
              </w:rPr>
              <w:fldChar w:fldCharType="end"/>
            </w:r>
          </w:hyperlink>
        </w:p>
        <w:p w14:paraId="6250285A" w14:textId="58A0F998" w:rsidR="00535347" w:rsidRPr="00535347" w:rsidRDefault="00535347">
          <w:pPr>
            <w:pStyle w:val="TDC2"/>
            <w:rPr>
              <w:rFonts w:eastAsiaTheme="minorEastAsia" w:cs="Arial"/>
              <w:b w:val="0"/>
              <w:bCs w:val="0"/>
              <w:kern w:val="2"/>
              <w:sz w:val="24"/>
              <w:szCs w:val="24"/>
              <w:lang w:eastAsia="es-MX"/>
              <w14:ligatures w14:val="standardContextual"/>
            </w:rPr>
          </w:pPr>
          <w:hyperlink w:anchor="_Toc239167112" w:history="1">
            <w:r w:rsidRPr="00535347">
              <w:rPr>
                <w:rStyle w:val="Hipervnculo"/>
                <w:rFonts w:cs="Arial"/>
              </w:rPr>
              <w:t>IX.  RESOLUTIVOS</w:t>
            </w:r>
            <w:r w:rsidRPr="00535347">
              <w:rPr>
                <w:rFonts w:cs="Arial"/>
                <w:webHidden/>
              </w:rPr>
              <w:tab/>
            </w:r>
            <w:r w:rsidRPr="00535347">
              <w:rPr>
                <w:rFonts w:cs="Arial"/>
                <w:webHidden/>
              </w:rPr>
              <w:fldChar w:fldCharType="begin"/>
            </w:r>
            <w:r w:rsidRPr="00535347">
              <w:rPr>
                <w:rFonts w:cs="Arial"/>
                <w:webHidden/>
              </w:rPr>
              <w:instrText xml:space="preserve"> PAGEREF _Toc239167112 \h </w:instrText>
            </w:r>
            <w:r w:rsidRPr="00535347">
              <w:rPr>
                <w:rFonts w:cs="Arial"/>
                <w:webHidden/>
              </w:rPr>
            </w:r>
            <w:r w:rsidRPr="00535347">
              <w:rPr>
                <w:rFonts w:cs="Arial"/>
                <w:webHidden/>
              </w:rPr>
              <w:fldChar w:fldCharType="separate"/>
            </w:r>
            <w:r w:rsidR="00186A03">
              <w:rPr>
                <w:rFonts w:cs="Arial"/>
                <w:webHidden/>
              </w:rPr>
              <w:t>20</w:t>
            </w:r>
            <w:r w:rsidRPr="00535347">
              <w:rPr>
                <w:rFonts w:cs="Arial"/>
                <w:webHidden/>
              </w:rPr>
              <w:fldChar w:fldCharType="end"/>
            </w:r>
          </w:hyperlink>
        </w:p>
        <w:p w14:paraId="77023B69" w14:textId="3828F551" w:rsidR="00C90F23" w:rsidRPr="00304598" w:rsidRDefault="00C90F23" w:rsidP="00646440">
          <w:r w:rsidRPr="00323A68">
            <w:rPr>
              <w:rFonts w:ascii="Arial Narrow" w:hAnsi="Arial Narrow"/>
              <w:b/>
              <w:bCs/>
              <w:sz w:val="20"/>
              <w:szCs w:val="20"/>
            </w:rPr>
            <w:fldChar w:fldCharType="end"/>
          </w:r>
        </w:p>
      </w:sdtContent>
    </w:sdt>
    <w:p w14:paraId="162EB3CD" w14:textId="7A5F691A" w:rsidR="00455BE3" w:rsidRPr="00304598" w:rsidRDefault="000142B7" w:rsidP="00CF775C">
      <w:pPr>
        <w:pStyle w:val="Ttulo2"/>
        <w:spacing w:before="0" w:after="100" w:afterAutospacing="1"/>
        <w:jc w:val="center"/>
        <w:rPr>
          <w:rFonts w:ascii="Arial" w:hAnsi="Arial" w:cs="Arial"/>
          <w:b/>
          <w:bCs/>
          <w:color w:val="000000" w:themeColor="text1"/>
          <w:sz w:val="24"/>
          <w:szCs w:val="24"/>
        </w:rPr>
      </w:pPr>
      <w:bookmarkStart w:id="1" w:name="_Toc148533256"/>
      <w:bookmarkStart w:id="2" w:name="_Toc239167099"/>
      <w:r w:rsidRPr="00304598">
        <w:rPr>
          <w:rFonts w:ascii="Arial" w:hAnsi="Arial" w:cs="Arial"/>
          <w:b/>
          <w:bCs/>
          <w:color w:val="000000" w:themeColor="text1"/>
          <w:sz w:val="24"/>
          <w:szCs w:val="24"/>
        </w:rPr>
        <w:lastRenderedPageBreak/>
        <w:t>GLOSARIO</w:t>
      </w:r>
      <w:bookmarkEnd w:id="0"/>
      <w:bookmarkEnd w:id="1"/>
      <w:bookmarkEnd w:id="2"/>
    </w:p>
    <w:tbl>
      <w:tblPr>
        <w:tblW w:w="0" w:type="auto"/>
        <w:jc w:val="center"/>
        <w:tblLook w:val="04A0" w:firstRow="1" w:lastRow="0" w:firstColumn="1" w:lastColumn="0" w:noHBand="0" w:noVBand="1"/>
      </w:tblPr>
      <w:tblGrid>
        <w:gridCol w:w="1697"/>
        <w:gridCol w:w="6006"/>
      </w:tblGrid>
      <w:tr w:rsidR="00254885" w:rsidRPr="00304598" w14:paraId="6AAE1BB4" w14:textId="77777777" w:rsidTr="003F7182">
        <w:trPr>
          <w:trHeight w:val="557"/>
          <w:jc w:val="center"/>
        </w:trPr>
        <w:tc>
          <w:tcPr>
            <w:tcW w:w="2405" w:type="dxa"/>
          </w:tcPr>
          <w:p w14:paraId="11CD64D9" w14:textId="25ABF513" w:rsidR="00254885" w:rsidRPr="00304598" w:rsidRDefault="000E6199" w:rsidP="009230D0">
            <w:pPr>
              <w:jc w:val="both"/>
              <w:rPr>
                <w:rFonts w:ascii="Arial Narrow" w:hAnsi="Arial Narrow" w:cs="Arial"/>
                <w:b/>
                <w:i/>
                <w:sz w:val="20"/>
                <w:szCs w:val="20"/>
              </w:rPr>
            </w:pPr>
            <w:r w:rsidRPr="00304598">
              <w:rPr>
                <w:rFonts w:ascii="Arial Narrow" w:hAnsi="Arial Narrow" w:cs="Arial"/>
                <w:b/>
                <w:i/>
                <w:sz w:val="20"/>
                <w:szCs w:val="20"/>
              </w:rPr>
              <w:t>A</w:t>
            </w:r>
            <w:r w:rsidR="00E270EA" w:rsidRPr="00304598">
              <w:rPr>
                <w:rFonts w:ascii="Arial Narrow" w:hAnsi="Arial Narrow" w:cs="Arial"/>
                <w:b/>
                <w:i/>
                <w:sz w:val="20"/>
                <w:szCs w:val="20"/>
              </w:rPr>
              <w:t>cuerdo</w:t>
            </w:r>
            <w:r w:rsidR="00254885" w:rsidRPr="00304598">
              <w:rPr>
                <w:rFonts w:ascii="Arial Narrow" w:hAnsi="Arial Narrow" w:cs="Arial"/>
                <w:b/>
                <w:i/>
                <w:sz w:val="20"/>
                <w:szCs w:val="20"/>
              </w:rPr>
              <w:t xml:space="preserve"> impugnado:</w:t>
            </w:r>
          </w:p>
        </w:tc>
        <w:tc>
          <w:tcPr>
            <w:tcW w:w="5288" w:type="dxa"/>
          </w:tcPr>
          <w:p w14:paraId="0FA29155" w14:textId="01803DE3" w:rsidR="00254885" w:rsidRPr="00304598" w:rsidRDefault="00F24044" w:rsidP="009230D0">
            <w:pPr>
              <w:jc w:val="both"/>
              <w:rPr>
                <w:rFonts w:ascii="Arial Narrow" w:hAnsi="Arial Narrow" w:cs="Arial"/>
                <w:b/>
                <w:bCs/>
                <w:sz w:val="20"/>
                <w:szCs w:val="20"/>
              </w:rPr>
            </w:pPr>
            <w:r w:rsidRPr="00304598">
              <w:rPr>
                <w:rFonts w:ascii="Arial Narrow" w:hAnsi="Arial Narrow" w:cs="Arial"/>
                <w:sz w:val="20"/>
                <w:szCs w:val="20"/>
              </w:rPr>
              <w:t xml:space="preserve">Acuerdo emitido por la Encargada de Despacho de la Secretaría Ejecutiva del Instituto Electoral de Michoacán, </w:t>
            </w:r>
            <w:r w:rsidR="005A2AC4" w:rsidRPr="00304598">
              <w:rPr>
                <w:rFonts w:ascii="Arial Narrow" w:hAnsi="Arial Narrow" w:cs="Arial"/>
                <w:sz w:val="20"/>
                <w:szCs w:val="20"/>
              </w:rPr>
              <w:t xml:space="preserve">sobre medidas cautelares dictadas dentro del expediente </w:t>
            </w:r>
            <w:r w:rsidR="004E1DEB" w:rsidRPr="004E1DEB">
              <w:rPr>
                <w:rFonts w:ascii="Arial Narrow" w:hAnsi="Arial Narrow" w:cs="Arial"/>
                <w:color w:val="FFFFFF"/>
                <w:sz w:val="20"/>
                <w:szCs w:val="20"/>
                <w:highlight w:val="darkCyan"/>
              </w:rPr>
              <w:t>[No.1]_</w:t>
            </w:r>
            <w:proofErr w:type="spellStart"/>
            <w:r w:rsidR="004E1DEB" w:rsidRPr="004E1DEB">
              <w:rPr>
                <w:rFonts w:ascii="Arial Narrow" w:hAnsi="Arial Narrow" w:cs="Arial"/>
                <w:color w:val="FFFFFF"/>
                <w:sz w:val="20"/>
                <w:szCs w:val="20"/>
                <w:highlight w:val="darkCyan"/>
              </w:rPr>
              <w:t>ELIMINADO_el_número_de_expediente_antecedente</w:t>
            </w:r>
            <w:proofErr w:type="spellEnd"/>
            <w:r w:rsidR="004E1DEB" w:rsidRPr="004E1DEB">
              <w:rPr>
                <w:rFonts w:ascii="Arial Narrow" w:hAnsi="Arial Narrow" w:cs="Arial"/>
                <w:color w:val="FFFFFF"/>
                <w:sz w:val="20"/>
                <w:szCs w:val="20"/>
                <w:highlight w:val="darkCyan"/>
              </w:rPr>
              <w:t>_[152]</w:t>
            </w:r>
            <w:r w:rsidR="00B210E0" w:rsidRPr="00304598">
              <w:rPr>
                <w:rFonts w:ascii="Arial Narrow" w:hAnsi="Arial Narrow" w:cs="Arial"/>
                <w:sz w:val="20"/>
                <w:szCs w:val="20"/>
              </w:rPr>
              <w:t xml:space="preserve"> y acumulado</w:t>
            </w:r>
            <w:r w:rsidR="005A2AC4" w:rsidRPr="00304598">
              <w:rPr>
                <w:rFonts w:ascii="Arial Narrow" w:hAnsi="Arial Narrow" w:cs="Arial"/>
                <w:sz w:val="20"/>
                <w:szCs w:val="20"/>
              </w:rPr>
              <w:t>.</w:t>
            </w:r>
          </w:p>
        </w:tc>
      </w:tr>
      <w:tr w:rsidR="00BC1C34" w:rsidRPr="00304598" w14:paraId="06D0A9E4" w14:textId="77777777" w:rsidTr="003F7182">
        <w:trPr>
          <w:trHeight w:val="241"/>
          <w:jc w:val="center"/>
        </w:trPr>
        <w:tc>
          <w:tcPr>
            <w:tcW w:w="2405" w:type="dxa"/>
          </w:tcPr>
          <w:p w14:paraId="65D2C3E5" w14:textId="3B6C1D44" w:rsidR="00BC1C34" w:rsidRPr="00304598" w:rsidRDefault="005A2AC4" w:rsidP="009230D0">
            <w:pPr>
              <w:jc w:val="both"/>
              <w:rPr>
                <w:rFonts w:ascii="Arial Narrow" w:hAnsi="Arial Narrow" w:cs="Arial"/>
                <w:b/>
                <w:i/>
                <w:sz w:val="20"/>
                <w:szCs w:val="20"/>
              </w:rPr>
            </w:pPr>
            <w:r w:rsidRPr="00304598">
              <w:rPr>
                <w:rFonts w:ascii="Arial Narrow" w:hAnsi="Arial Narrow" w:cs="Arial"/>
                <w:b/>
                <w:i/>
                <w:sz w:val="20"/>
                <w:szCs w:val="20"/>
              </w:rPr>
              <w:t>A</w:t>
            </w:r>
            <w:r w:rsidR="00BC1C34" w:rsidRPr="00304598">
              <w:rPr>
                <w:rFonts w:ascii="Arial Narrow" w:hAnsi="Arial Narrow" w:cs="Arial"/>
                <w:b/>
                <w:i/>
                <w:sz w:val="20"/>
                <w:szCs w:val="20"/>
              </w:rPr>
              <w:t>pelante:</w:t>
            </w:r>
          </w:p>
        </w:tc>
        <w:tc>
          <w:tcPr>
            <w:tcW w:w="5288" w:type="dxa"/>
          </w:tcPr>
          <w:p w14:paraId="61B20E04" w14:textId="4B14D3F7" w:rsidR="00BC1C34" w:rsidRPr="00304598" w:rsidRDefault="004E1DEB" w:rsidP="009230D0">
            <w:pPr>
              <w:jc w:val="both"/>
              <w:rPr>
                <w:rFonts w:ascii="Arial Narrow" w:hAnsi="Arial Narrow" w:cs="Arial"/>
                <w:sz w:val="20"/>
                <w:szCs w:val="20"/>
              </w:rPr>
            </w:pPr>
            <w:r w:rsidRPr="004E1DEB">
              <w:rPr>
                <w:rFonts w:ascii="Arial Narrow" w:hAnsi="Arial Narrow" w:cs="Arial"/>
                <w:color w:val="FFFFFF"/>
                <w:sz w:val="20"/>
                <w:szCs w:val="20"/>
                <w:highlight w:val="darkCyan"/>
              </w:rPr>
              <w:t>[No.2]_</w:t>
            </w:r>
            <w:proofErr w:type="spellStart"/>
            <w:r w:rsidRPr="004E1DEB">
              <w:rPr>
                <w:rFonts w:ascii="Arial Narrow" w:hAnsi="Arial Narrow" w:cs="Arial"/>
                <w:color w:val="FFFFFF"/>
                <w:sz w:val="20"/>
                <w:szCs w:val="20"/>
                <w:highlight w:val="darkCyan"/>
              </w:rPr>
              <w:t>ELIMINADO_el_nombre_de_la_parte_apelante</w:t>
            </w:r>
            <w:proofErr w:type="spellEnd"/>
            <w:r w:rsidRPr="004E1DEB">
              <w:rPr>
                <w:rFonts w:ascii="Arial Narrow" w:hAnsi="Arial Narrow" w:cs="Arial"/>
                <w:color w:val="FFFFFF"/>
                <w:sz w:val="20"/>
                <w:szCs w:val="20"/>
                <w:highlight w:val="darkCyan"/>
              </w:rPr>
              <w:t>_[7]</w:t>
            </w:r>
            <w:r w:rsidR="005C68B7" w:rsidRPr="00304598">
              <w:rPr>
                <w:rFonts w:ascii="Arial Narrow" w:hAnsi="Arial Narrow" w:cs="Arial"/>
                <w:sz w:val="20"/>
                <w:szCs w:val="20"/>
              </w:rPr>
              <w:t xml:space="preserve">, </w:t>
            </w:r>
            <w:r w:rsidRPr="004E1DEB">
              <w:rPr>
                <w:rFonts w:ascii="Arial Narrow" w:hAnsi="Arial Narrow" w:cs="Arial"/>
                <w:color w:val="FFFFFF"/>
                <w:sz w:val="20"/>
                <w:szCs w:val="20"/>
                <w:highlight w:val="darkCyan"/>
              </w:rPr>
              <w:t>[No.3]_</w:t>
            </w:r>
            <w:proofErr w:type="spellStart"/>
            <w:r w:rsidRPr="004E1DEB">
              <w:rPr>
                <w:rFonts w:ascii="Arial Narrow" w:hAnsi="Arial Narrow" w:cs="Arial"/>
                <w:color w:val="FFFFFF"/>
                <w:sz w:val="20"/>
                <w:szCs w:val="20"/>
                <w:highlight w:val="darkCyan"/>
              </w:rPr>
              <w:t>ELIMINADO_Cargo</w:t>
            </w:r>
            <w:proofErr w:type="spellEnd"/>
            <w:r w:rsidRPr="004E1DEB">
              <w:rPr>
                <w:rFonts w:ascii="Arial Narrow" w:hAnsi="Arial Narrow" w:cs="Arial"/>
                <w:color w:val="FFFFFF"/>
                <w:sz w:val="20"/>
                <w:szCs w:val="20"/>
                <w:highlight w:val="darkCyan"/>
              </w:rPr>
              <w:t>_[395]</w:t>
            </w:r>
            <w:r w:rsidR="005C68B7" w:rsidRPr="00304598">
              <w:rPr>
                <w:rFonts w:ascii="Arial Narrow" w:hAnsi="Arial Narrow" w:cs="Arial"/>
                <w:sz w:val="20"/>
                <w:szCs w:val="20"/>
              </w:rPr>
              <w:t xml:space="preserve"> de </w:t>
            </w:r>
            <w:r w:rsidRPr="004E1DEB">
              <w:rPr>
                <w:rFonts w:ascii="Arial Narrow" w:hAnsi="Arial Narrow" w:cs="Arial"/>
                <w:color w:val="FFFFFF"/>
                <w:sz w:val="20"/>
                <w:szCs w:val="20"/>
                <w:highlight w:val="darkCyan"/>
              </w:rPr>
              <w:t>[No.4]_</w:t>
            </w:r>
            <w:proofErr w:type="spellStart"/>
            <w:r w:rsidRPr="004E1DEB">
              <w:rPr>
                <w:rFonts w:ascii="Arial Narrow" w:hAnsi="Arial Narrow" w:cs="Arial"/>
                <w:color w:val="FFFFFF"/>
                <w:sz w:val="20"/>
                <w:szCs w:val="20"/>
                <w:highlight w:val="darkCyan"/>
              </w:rPr>
              <w:t>ELIMINADO_el_Municipio</w:t>
            </w:r>
            <w:proofErr w:type="spellEnd"/>
            <w:r w:rsidRPr="004E1DEB">
              <w:rPr>
                <w:rFonts w:ascii="Arial Narrow" w:hAnsi="Arial Narrow" w:cs="Arial"/>
                <w:color w:val="FFFFFF"/>
                <w:sz w:val="20"/>
                <w:szCs w:val="20"/>
                <w:highlight w:val="darkCyan"/>
              </w:rPr>
              <w:t>_[28]</w:t>
            </w:r>
            <w:r w:rsidR="005C68B7" w:rsidRPr="00304598">
              <w:rPr>
                <w:rFonts w:ascii="Arial Narrow" w:hAnsi="Arial Narrow" w:cs="Arial"/>
                <w:sz w:val="20"/>
                <w:szCs w:val="20"/>
              </w:rPr>
              <w:t>, Michoacán.</w:t>
            </w:r>
          </w:p>
        </w:tc>
      </w:tr>
      <w:tr w:rsidR="000142B7" w:rsidRPr="00304598" w14:paraId="493FA271" w14:textId="77777777" w:rsidTr="003F7182">
        <w:trPr>
          <w:trHeight w:val="70"/>
          <w:jc w:val="center"/>
        </w:trPr>
        <w:tc>
          <w:tcPr>
            <w:tcW w:w="2405" w:type="dxa"/>
          </w:tcPr>
          <w:p w14:paraId="36709582" w14:textId="77777777" w:rsidR="000142B7" w:rsidRPr="00304598" w:rsidRDefault="000142B7" w:rsidP="009230D0">
            <w:pPr>
              <w:jc w:val="both"/>
              <w:rPr>
                <w:rFonts w:ascii="Arial Narrow" w:hAnsi="Arial Narrow" w:cs="Arial"/>
                <w:b/>
                <w:i/>
                <w:sz w:val="20"/>
                <w:szCs w:val="20"/>
              </w:rPr>
            </w:pPr>
            <w:r w:rsidRPr="00304598">
              <w:rPr>
                <w:rFonts w:ascii="Arial Narrow" w:hAnsi="Arial Narrow" w:cs="Arial"/>
                <w:b/>
                <w:i/>
                <w:sz w:val="20"/>
                <w:szCs w:val="20"/>
              </w:rPr>
              <w:t>Código Electoral:</w:t>
            </w:r>
          </w:p>
        </w:tc>
        <w:tc>
          <w:tcPr>
            <w:tcW w:w="5288" w:type="dxa"/>
            <w:hideMark/>
          </w:tcPr>
          <w:p w14:paraId="1824723F" w14:textId="07F25DFE" w:rsidR="000142B7" w:rsidRPr="00304598" w:rsidRDefault="000142B7" w:rsidP="009230D0">
            <w:pPr>
              <w:jc w:val="both"/>
              <w:rPr>
                <w:rFonts w:ascii="Arial Narrow" w:hAnsi="Arial Narrow" w:cs="Arial"/>
                <w:iCs/>
                <w:sz w:val="20"/>
                <w:szCs w:val="20"/>
              </w:rPr>
            </w:pPr>
            <w:r w:rsidRPr="00304598">
              <w:rPr>
                <w:rFonts w:ascii="Arial Narrow" w:hAnsi="Arial Narrow" w:cs="Arial"/>
                <w:iCs/>
                <w:sz w:val="20"/>
                <w:szCs w:val="20"/>
              </w:rPr>
              <w:t>Código Electoral del Estado de Michoacán de Ocampo</w:t>
            </w:r>
            <w:r w:rsidR="007144C0" w:rsidRPr="00304598">
              <w:rPr>
                <w:rFonts w:ascii="Arial Narrow" w:hAnsi="Arial Narrow" w:cs="Arial"/>
                <w:iCs/>
                <w:sz w:val="20"/>
                <w:szCs w:val="20"/>
              </w:rPr>
              <w:t>.</w:t>
            </w:r>
          </w:p>
        </w:tc>
      </w:tr>
      <w:tr w:rsidR="00E03C5C" w:rsidRPr="00304598" w14:paraId="122EA1C3" w14:textId="77777777" w:rsidTr="003F7182">
        <w:trPr>
          <w:trHeight w:val="70"/>
          <w:jc w:val="center"/>
        </w:trPr>
        <w:tc>
          <w:tcPr>
            <w:tcW w:w="2405" w:type="dxa"/>
          </w:tcPr>
          <w:p w14:paraId="2947B4CD" w14:textId="77777777" w:rsidR="00E03C5C" w:rsidRPr="00304598" w:rsidRDefault="00E03C5C" w:rsidP="009230D0">
            <w:pPr>
              <w:jc w:val="both"/>
              <w:rPr>
                <w:rFonts w:ascii="Arial Narrow" w:hAnsi="Arial Narrow" w:cs="Arial"/>
                <w:b/>
                <w:i/>
                <w:sz w:val="20"/>
                <w:szCs w:val="20"/>
              </w:rPr>
            </w:pPr>
            <w:r w:rsidRPr="00304598">
              <w:rPr>
                <w:rFonts w:ascii="Arial Narrow" w:hAnsi="Arial Narrow" w:cs="Arial"/>
                <w:b/>
                <w:i/>
                <w:sz w:val="20"/>
                <w:szCs w:val="20"/>
              </w:rPr>
              <w:t>Constitución Federal:</w:t>
            </w:r>
          </w:p>
        </w:tc>
        <w:tc>
          <w:tcPr>
            <w:tcW w:w="5288" w:type="dxa"/>
            <w:hideMark/>
          </w:tcPr>
          <w:p w14:paraId="3EEFD797" w14:textId="780C9F2E" w:rsidR="00E03C5C" w:rsidRPr="00304598" w:rsidRDefault="00E03C5C" w:rsidP="009230D0">
            <w:pPr>
              <w:jc w:val="both"/>
              <w:rPr>
                <w:rFonts w:ascii="Arial Narrow" w:hAnsi="Arial Narrow" w:cs="Arial"/>
                <w:iCs/>
                <w:sz w:val="20"/>
                <w:szCs w:val="20"/>
              </w:rPr>
            </w:pPr>
            <w:r w:rsidRPr="00304598">
              <w:rPr>
                <w:rFonts w:ascii="Arial Narrow" w:hAnsi="Arial Narrow" w:cs="Arial"/>
                <w:iCs/>
                <w:sz w:val="20"/>
                <w:szCs w:val="20"/>
              </w:rPr>
              <w:t>Constitución Política de los Estados Unidos Mexicanos.</w:t>
            </w:r>
          </w:p>
        </w:tc>
      </w:tr>
      <w:tr w:rsidR="00A73EDC" w:rsidRPr="00304598" w14:paraId="4D15148A" w14:textId="77777777" w:rsidTr="003F7182">
        <w:trPr>
          <w:trHeight w:val="70"/>
          <w:jc w:val="center"/>
        </w:trPr>
        <w:tc>
          <w:tcPr>
            <w:tcW w:w="2405" w:type="dxa"/>
          </w:tcPr>
          <w:p w14:paraId="2AE27D7E" w14:textId="223CDB6A" w:rsidR="00A73EDC" w:rsidRPr="00304598" w:rsidRDefault="00A73EDC" w:rsidP="009230D0">
            <w:pPr>
              <w:jc w:val="both"/>
              <w:rPr>
                <w:rFonts w:ascii="Arial Narrow" w:hAnsi="Arial Narrow" w:cs="Arial"/>
                <w:b/>
                <w:i/>
                <w:sz w:val="20"/>
                <w:szCs w:val="20"/>
              </w:rPr>
            </w:pPr>
            <w:r w:rsidRPr="00304598">
              <w:rPr>
                <w:rFonts w:ascii="Arial Narrow" w:hAnsi="Arial Narrow" w:cs="Arial"/>
                <w:b/>
                <w:i/>
                <w:sz w:val="20"/>
                <w:szCs w:val="20"/>
              </w:rPr>
              <w:t>Diputado:</w:t>
            </w:r>
          </w:p>
        </w:tc>
        <w:tc>
          <w:tcPr>
            <w:tcW w:w="5288" w:type="dxa"/>
          </w:tcPr>
          <w:p w14:paraId="4DF50D89" w14:textId="77E8B340" w:rsidR="00A73EDC" w:rsidRPr="00304598" w:rsidRDefault="00A73EDC" w:rsidP="009230D0">
            <w:pPr>
              <w:jc w:val="both"/>
              <w:rPr>
                <w:rFonts w:ascii="Arial Narrow" w:hAnsi="Arial Narrow" w:cs="Arial"/>
                <w:iCs/>
                <w:sz w:val="20"/>
                <w:szCs w:val="20"/>
              </w:rPr>
            </w:pPr>
            <w:r w:rsidRPr="00304598">
              <w:rPr>
                <w:rFonts w:ascii="Arial Narrow" w:hAnsi="Arial Narrow" w:cs="Arial"/>
                <w:iCs/>
                <w:sz w:val="20"/>
                <w:szCs w:val="20"/>
              </w:rPr>
              <w:t>Baltazar Gaona García, Diputado</w:t>
            </w:r>
            <w:r w:rsidR="0058543A" w:rsidRPr="00304598">
              <w:rPr>
                <w:rFonts w:ascii="Arial Narrow" w:hAnsi="Arial Narrow" w:cs="Arial"/>
                <w:iCs/>
                <w:sz w:val="20"/>
                <w:szCs w:val="20"/>
              </w:rPr>
              <w:t xml:space="preserve"> y Presidente de la Mesa Directiva de</w:t>
            </w:r>
            <w:r w:rsidR="00760136" w:rsidRPr="00304598">
              <w:rPr>
                <w:rFonts w:ascii="Arial Narrow" w:hAnsi="Arial Narrow" w:cs="Arial"/>
                <w:iCs/>
                <w:sz w:val="20"/>
                <w:szCs w:val="20"/>
              </w:rPr>
              <w:t>l Congreso del Estado de Michoacán.</w:t>
            </w:r>
          </w:p>
        </w:tc>
      </w:tr>
      <w:tr w:rsidR="001F1251" w:rsidRPr="00304598" w14:paraId="04C1ECED" w14:textId="77777777" w:rsidTr="003F7182">
        <w:trPr>
          <w:trHeight w:val="70"/>
          <w:jc w:val="center"/>
        </w:trPr>
        <w:tc>
          <w:tcPr>
            <w:tcW w:w="2405" w:type="dxa"/>
          </w:tcPr>
          <w:p w14:paraId="01115881" w14:textId="4494103C" w:rsidR="001F1251" w:rsidRPr="00304598" w:rsidRDefault="001F1251" w:rsidP="001F1251">
            <w:pPr>
              <w:jc w:val="both"/>
              <w:rPr>
                <w:rFonts w:ascii="Arial Narrow" w:hAnsi="Arial Narrow" w:cs="Arial"/>
                <w:b/>
                <w:i/>
                <w:sz w:val="20"/>
                <w:szCs w:val="20"/>
              </w:rPr>
            </w:pPr>
            <w:r w:rsidRPr="00304598">
              <w:rPr>
                <w:rFonts w:ascii="Arial Narrow" w:hAnsi="Arial Narrow" w:cs="Arial"/>
                <w:b/>
                <w:i/>
                <w:sz w:val="20"/>
                <w:szCs w:val="20"/>
              </w:rPr>
              <w:t>Encargada de despacho y/o autoridad responsable:</w:t>
            </w:r>
          </w:p>
        </w:tc>
        <w:tc>
          <w:tcPr>
            <w:tcW w:w="5288" w:type="dxa"/>
          </w:tcPr>
          <w:p w14:paraId="117D08A9" w14:textId="7F3FABAE" w:rsidR="001F1251" w:rsidRPr="00304598" w:rsidRDefault="001F1251" w:rsidP="001F1251">
            <w:pPr>
              <w:jc w:val="both"/>
              <w:rPr>
                <w:rFonts w:ascii="Arial Narrow" w:hAnsi="Arial Narrow" w:cs="Arial"/>
                <w:iCs/>
                <w:sz w:val="20"/>
                <w:szCs w:val="20"/>
              </w:rPr>
            </w:pPr>
            <w:r w:rsidRPr="00304598">
              <w:rPr>
                <w:rFonts w:ascii="Arial Narrow" w:hAnsi="Arial Narrow" w:cs="Arial"/>
                <w:sz w:val="20"/>
                <w:szCs w:val="20"/>
              </w:rPr>
              <w:t>Encargada de Despacho de la Secretaría Ejecutiva del Instituto Electoral de Michoacán.</w:t>
            </w:r>
          </w:p>
        </w:tc>
      </w:tr>
      <w:tr w:rsidR="001F1251" w:rsidRPr="00304598" w14:paraId="3193C0A9" w14:textId="77777777" w:rsidTr="003F7182">
        <w:trPr>
          <w:trHeight w:val="70"/>
          <w:jc w:val="center"/>
        </w:trPr>
        <w:tc>
          <w:tcPr>
            <w:tcW w:w="2405" w:type="dxa"/>
          </w:tcPr>
          <w:p w14:paraId="15BFE1D4" w14:textId="2C0E0EE2" w:rsidR="001F1251" w:rsidRPr="00304598" w:rsidRDefault="001F1251" w:rsidP="001F1251">
            <w:pPr>
              <w:jc w:val="both"/>
              <w:rPr>
                <w:rFonts w:ascii="Arial Narrow" w:hAnsi="Arial Narrow" w:cs="Arial"/>
                <w:b/>
                <w:i/>
                <w:sz w:val="20"/>
                <w:szCs w:val="20"/>
              </w:rPr>
            </w:pPr>
            <w:r w:rsidRPr="00304598">
              <w:rPr>
                <w:rFonts w:ascii="Arial Narrow" w:hAnsi="Arial Narrow" w:cs="Arial"/>
                <w:b/>
                <w:i/>
                <w:sz w:val="20"/>
                <w:szCs w:val="20"/>
              </w:rPr>
              <w:t>IEM:</w:t>
            </w:r>
          </w:p>
        </w:tc>
        <w:tc>
          <w:tcPr>
            <w:tcW w:w="5288" w:type="dxa"/>
          </w:tcPr>
          <w:p w14:paraId="7D4740F4" w14:textId="712E0E5D" w:rsidR="001F1251" w:rsidRPr="00304598" w:rsidRDefault="001F1251" w:rsidP="001F1251">
            <w:pPr>
              <w:jc w:val="both"/>
              <w:rPr>
                <w:rFonts w:ascii="Arial Narrow" w:hAnsi="Arial Narrow" w:cs="Arial"/>
                <w:iCs/>
                <w:sz w:val="20"/>
                <w:szCs w:val="20"/>
              </w:rPr>
            </w:pPr>
            <w:r w:rsidRPr="00304598">
              <w:rPr>
                <w:rFonts w:ascii="Arial Narrow" w:hAnsi="Arial Narrow" w:cs="Arial"/>
                <w:iCs/>
                <w:sz w:val="20"/>
                <w:szCs w:val="20"/>
              </w:rPr>
              <w:t>Instituto Electoral de Michoacán.</w:t>
            </w:r>
          </w:p>
        </w:tc>
      </w:tr>
      <w:tr w:rsidR="001F1251" w:rsidRPr="00304598" w14:paraId="12DA2345" w14:textId="77777777" w:rsidTr="003F7182">
        <w:trPr>
          <w:trHeight w:val="171"/>
          <w:jc w:val="center"/>
        </w:trPr>
        <w:tc>
          <w:tcPr>
            <w:tcW w:w="2405" w:type="dxa"/>
          </w:tcPr>
          <w:p w14:paraId="25458182" w14:textId="768349E5" w:rsidR="001F1251" w:rsidRPr="00304598" w:rsidRDefault="001F1251" w:rsidP="001F1251">
            <w:pPr>
              <w:jc w:val="both"/>
              <w:rPr>
                <w:rFonts w:ascii="Arial Narrow" w:hAnsi="Arial Narrow" w:cs="Arial"/>
                <w:b/>
                <w:i/>
                <w:sz w:val="20"/>
                <w:szCs w:val="20"/>
              </w:rPr>
            </w:pPr>
            <w:r w:rsidRPr="00304598">
              <w:rPr>
                <w:rFonts w:ascii="Arial Narrow" w:hAnsi="Arial Narrow" w:cs="Arial"/>
                <w:b/>
                <w:i/>
                <w:sz w:val="20"/>
                <w:szCs w:val="20"/>
              </w:rPr>
              <w:t>Ley de Justicia Electoral:</w:t>
            </w:r>
          </w:p>
        </w:tc>
        <w:tc>
          <w:tcPr>
            <w:tcW w:w="5288" w:type="dxa"/>
          </w:tcPr>
          <w:p w14:paraId="7686222E" w14:textId="4F9AF696" w:rsidR="001F1251" w:rsidRPr="00304598" w:rsidRDefault="001F1251" w:rsidP="001F1251">
            <w:pPr>
              <w:jc w:val="both"/>
              <w:rPr>
                <w:rFonts w:ascii="Arial Narrow" w:hAnsi="Arial Narrow" w:cs="Arial"/>
                <w:iCs/>
                <w:sz w:val="20"/>
                <w:szCs w:val="20"/>
              </w:rPr>
            </w:pPr>
            <w:r w:rsidRPr="00304598">
              <w:rPr>
                <w:rFonts w:ascii="Arial Narrow" w:hAnsi="Arial Narrow" w:cs="Arial"/>
                <w:iCs/>
                <w:sz w:val="20"/>
                <w:szCs w:val="20"/>
              </w:rPr>
              <w:t>Ley de Justicia en Materia Electoral y de Participación Ciudadana del Estado de Michoacán de Ocampo.</w:t>
            </w:r>
          </w:p>
        </w:tc>
      </w:tr>
      <w:tr w:rsidR="001F1251" w:rsidRPr="00304598" w14:paraId="1D280584" w14:textId="77777777" w:rsidTr="003F7182">
        <w:trPr>
          <w:trHeight w:val="345"/>
          <w:jc w:val="center"/>
        </w:trPr>
        <w:tc>
          <w:tcPr>
            <w:tcW w:w="2405" w:type="dxa"/>
          </w:tcPr>
          <w:p w14:paraId="58B74BD7" w14:textId="3DA40C34" w:rsidR="001F1251" w:rsidRPr="00304598" w:rsidRDefault="001F1251" w:rsidP="001F1251">
            <w:pPr>
              <w:jc w:val="both"/>
              <w:rPr>
                <w:rFonts w:ascii="Arial Narrow" w:hAnsi="Arial Narrow" w:cs="Arial"/>
                <w:b/>
                <w:i/>
                <w:sz w:val="20"/>
                <w:szCs w:val="20"/>
              </w:rPr>
            </w:pPr>
            <w:r w:rsidRPr="00304598">
              <w:rPr>
                <w:rFonts w:ascii="Arial Narrow" w:hAnsi="Arial Narrow" w:cs="Arial"/>
                <w:b/>
                <w:i/>
                <w:sz w:val="20"/>
                <w:szCs w:val="20"/>
              </w:rPr>
              <w:t>Órgano jurisdiccional y/o Tribunal Electoral:</w:t>
            </w:r>
          </w:p>
        </w:tc>
        <w:tc>
          <w:tcPr>
            <w:tcW w:w="5288" w:type="dxa"/>
          </w:tcPr>
          <w:p w14:paraId="0AE56388" w14:textId="6E5002D1" w:rsidR="001F1251" w:rsidRPr="00304598" w:rsidRDefault="001F1251" w:rsidP="001F1251">
            <w:pPr>
              <w:jc w:val="both"/>
              <w:rPr>
                <w:rFonts w:ascii="Arial Narrow" w:hAnsi="Arial Narrow" w:cs="Arial"/>
                <w:iCs/>
                <w:sz w:val="20"/>
                <w:szCs w:val="20"/>
              </w:rPr>
            </w:pPr>
            <w:r w:rsidRPr="00304598">
              <w:rPr>
                <w:rFonts w:ascii="Arial Narrow" w:hAnsi="Arial Narrow" w:cs="Arial"/>
                <w:iCs/>
                <w:sz w:val="20"/>
                <w:szCs w:val="20"/>
              </w:rPr>
              <w:t>Tribunal Electoral del Estado.</w:t>
            </w:r>
          </w:p>
        </w:tc>
      </w:tr>
      <w:tr w:rsidR="001F1251" w:rsidRPr="00304598" w14:paraId="27588EB6" w14:textId="77777777" w:rsidTr="003F7182">
        <w:trPr>
          <w:trHeight w:val="132"/>
          <w:jc w:val="center"/>
        </w:trPr>
        <w:tc>
          <w:tcPr>
            <w:tcW w:w="2405" w:type="dxa"/>
          </w:tcPr>
          <w:p w14:paraId="2A43FDFD" w14:textId="6C449D6D" w:rsidR="001F1251" w:rsidRPr="00304598" w:rsidRDefault="001F1251" w:rsidP="001F1251">
            <w:pPr>
              <w:jc w:val="both"/>
              <w:rPr>
                <w:rFonts w:ascii="Arial Narrow" w:hAnsi="Arial Narrow" w:cs="Arial"/>
                <w:b/>
                <w:i/>
                <w:sz w:val="20"/>
                <w:szCs w:val="20"/>
              </w:rPr>
            </w:pPr>
            <w:r w:rsidRPr="00304598">
              <w:rPr>
                <w:rFonts w:ascii="Arial Narrow" w:hAnsi="Arial Narrow" w:cs="Arial"/>
                <w:b/>
                <w:i/>
                <w:sz w:val="20"/>
                <w:szCs w:val="20"/>
              </w:rPr>
              <w:t>Medio de comunicación:</w:t>
            </w:r>
          </w:p>
        </w:tc>
        <w:tc>
          <w:tcPr>
            <w:tcW w:w="5288" w:type="dxa"/>
          </w:tcPr>
          <w:p w14:paraId="0D739CF1" w14:textId="2226329C" w:rsidR="001F1251" w:rsidRPr="00304598" w:rsidRDefault="00EF7499" w:rsidP="001F1251">
            <w:pPr>
              <w:jc w:val="both"/>
              <w:rPr>
                <w:rFonts w:ascii="Arial Narrow" w:hAnsi="Arial Narrow" w:cs="Arial"/>
                <w:iCs/>
                <w:sz w:val="20"/>
                <w:szCs w:val="20"/>
              </w:rPr>
            </w:pPr>
            <w:r w:rsidRPr="00304598">
              <w:rPr>
                <w:rFonts w:ascii="Arial Narrow" w:hAnsi="Arial Narrow" w:cs="Arial"/>
                <w:iCs/>
                <w:sz w:val="20"/>
                <w:szCs w:val="20"/>
              </w:rPr>
              <w:t>Medio de comunicación “</w:t>
            </w:r>
            <w:r w:rsidR="004E1DEB" w:rsidRPr="004E1DEB">
              <w:rPr>
                <w:rFonts w:ascii="Arial Narrow" w:hAnsi="Arial Narrow" w:cs="Arial"/>
                <w:iCs/>
                <w:color w:val="FFFFFF"/>
                <w:sz w:val="20"/>
                <w:szCs w:val="20"/>
                <w:highlight w:val="darkCyan"/>
              </w:rPr>
              <w:t>[No.5]_ELIMINADO_Nombre_de_página_y/o_medio_de_comunicación_[220]</w:t>
            </w:r>
            <w:r w:rsidRPr="00304598">
              <w:rPr>
                <w:rFonts w:ascii="Arial Narrow" w:hAnsi="Arial Narrow" w:cs="Arial"/>
                <w:iCs/>
                <w:sz w:val="20"/>
                <w:szCs w:val="20"/>
              </w:rPr>
              <w:t>”.</w:t>
            </w:r>
          </w:p>
        </w:tc>
      </w:tr>
      <w:tr w:rsidR="001F1251" w:rsidRPr="00304598" w14:paraId="106CB61F" w14:textId="77777777" w:rsidTr="003F7182">
        <w:trPr>
          <w:trHeight w:val="70"/>
          <w:jc w:val="center"/>
        </w:trPr>
        <w:tc>
          <w:tcPr>
            <w:tcW w:w="2405" w:type="dxa"/>
          </w:tcPr>
          <w:p w14:paraId="76769A7A" w14:textId="1E2E3526" w:rsidR="001F1251" w:rsidRPr="00304598" w:rsidRDefault="001F1251" w:rsidP="001F1251">
            <w:pPr>
              <w:jc w:val="both"/>
              <w:rPr>
                <w:rFonts w:ascii="Arial Narrow" w:hAnsi="Arial Narrow" w:cs="Arial"/>
                <w:b/>
                <w:i/>
                <w:sz w:val="20"/>
                <w:szCs w:val="20"/>
              </w:rPr>
            </w:pPr>
            <w:r w:rsidRPr="00304598">
              <w:rPr>
                <w:rFonts w:ascii="Arial Narrow" w:hAnsi="Arial Narrow" w:cs="Arial"/>
                <w:b/>
                <w:i/>
                <w:sz w:val="20"/>
                <w:szCs w:val="20"/>
              </w:rPr>
              <w:t>Sala Superior:</w:t>
            </w:r>
          </w:p>
        </w:tc>
        <w:tc>
          <w:tcPr>
            <w:tcW w:w="5288" w:type="dxa"/>
          </w:tcPr>
          <w:p w14:paraId="3F11295D" w14:textId="02FE5D8C" w:rsidR="001F1251" w:rsidRPr="00304598" w:rsidRDefault="001F1251" w:rsidP="001F1251">
            <w:pPr>
              <w:jc w:val="both"/>
              <w:rPr>
                <w:rFonts w:ascii="Arial Narrow" w:hAnsi="Arial Narrow" w:cs="Arial"/>
                <w:iCs/>
                <w:sz w:val="20"/>
                <w:szCs w:val="20"/>
              </w:rPr>
            </w:pPr>
            <w:r w:rsidRPr="00304598">
              <w:rPr>
                <w:rFonts w:ascii="Arial Narrow" w:hAnsi="Arial Narrow" w:cs="Arial"/>
                <w:iCs/>
                <w:sz w:val="20"/>
                <w:szCs w:val="20"/>
              </w:rPr>
              <w:t>Sala Superior del Tribunal Electoral del Poder Judicial de la Federación.</w:t>
            </w:r>
          </w:p>
        </w:tc>
      </w:tr>
      <w:tr w:rsidR="00A3398B" w:rsidRPr="00304598" w14:paraId="47C77E8F" w14:textId="77777777" w:rsidTr="003F7182">
        <w:trPr>
          <w:trHeight w:val="70"/>
          <w:jc w:val="center"/>
        </w:trPr>
        <w:tc>
          <w:tcPr>
            <w:tcW w:w="2405" w:type="dxa"/>
          </w:tcPr>
          <w:p w14:paraId="62D8C350" w14:textId="5F8A174C" w:rsidR="00A3398B" w:rsidRPr="00304598" w:rsidRDefault="00A3398B" w:rsidP="001F1251">
            <w:pPr>
              <w:jc w:val="both"/>
              <w:rPr>
                <w:rFonts w:ascii="Arial Narrow" w:hAnsi="Arial Narrow" w:cs="Arial"/>
                <w:b/>
                <w:i/>
                <w:sz w:val="20"/>
                <w:szCs w:val="20"/>
              </w:rPr>
            </w:pPr>
            <w:r w:rsidRPr="00304598">
              <w:rPr>
                <w:rFonts w:ascii="Arial Narrow" w:hAnsi="Arial Narrow" w:cs="Arial"/>
                <w:b/>
                <w:i/>
                <w:sz w:val="20"/>
                <w:szCs w:val="20"/>
              </w:rPr>
              <w:t>SCJN:</w:t>
            </w:r>
          </w:p>
        </w:tc>
        <w:tc>
          <w:tcPr>
            <w:tcW w:w="5288" w:type="dxa"/>
          </w:tcPr>
          <w:p w14:paraId="30C9C641" w14:textId="3DC68A93" w:rsidR="00A3398B" w:rsidRPr="00304598" w:rsidRDefault="00A3398B" w:rsidP="001F1251">
            <w:pPr>
              <w:jc w:val="both"/>
              <w:rPr>
                <w:rFonts w:ascii="Arial Narrow" w:hAnsi="Arial Narrow" w:cs="Arial"/>
                <w:iCs/>
                <w:sz w:val="20"/>
                <w:szCs w:val="20"/>
              </w:rPr>
            </w:pPr>
            <w:r w:rsidRPr="00304598">
              <w:rPr>
                <w:rFonts w:ascii="Arial Narrow" w:hAnsi="Arial Narrow" w:cs="Arial"/>
                <w:iCs/>
                <w:sz w:val="20"/>
                <w:szCs w:val="20"/>
              </w:rPr>
              <w:t>Suprema Corte de Justicia de la Nación.</w:t>
            </w:r>
          </w:p>
        </w:tc>
      </w:tr>
      <w:tr w:rsidR="000B3CBE" w:rsidRPr="00304598" w14:paraId="4739B823" w14:textId="77777777" w:rsidTr="003F7182">
        <w:trPr>
          <w:trHeight w:val="70"/>
          <w:jc w:val="center"/>
        </w:trPr>
        <w:tc>
          <w:tcPr>
            <w:tcW w:w="2405" w:type="dxa"/>
          </w:tcPr>
          <w:p w14:paraId="4B0F2815" w14:textId="1E65BB5E" w:rsidR="000B3CBE" w:rsidRPr="00304598" w:rsidRDefault="000B3CBE" w:rsidP="001F1251">
            <w:pPr>
              <w:jc w:val="both"/>
              <w:rPr>
                <w:rFonts w:ascii="Arial Narrow" w:hAnsi="Arial Narrow" w:cs="Arial"/>
                <w:b/>
                <w:i/>
                <w:sz w:val="20"/>
                <w:szCs w:val="20"/>
              </w:rPr>
            </w:pPr>
            <w:r w:rsidRPr="00304598">
              <w:rPr>
                <w:rFonts w:ascii="Arial Narrow" w:hAnsi="Arial Narrow" w:cs="Arial"/>
                <w:b/>
                <w:i/>
                <w:sz w:val="20"/>
                <w:szCs w:val="20"/>
              </w:rPr>
              <w:t>VPMG:</w:t>
            </w:r>
          </w:p>
        </w:tc>
        <w:tc>
          <w:tcPr>
            <w:tcW w:w="5288" w:type="dxa"/>
          </w:tcPr>
          <w:p w14:paraId="1F81878C" w14:textId="0C59EBFD" w:rsidR="000B3CBE" w:rsidRPr="00304598" w:rsidRDefault="000B3CBE" w:rsidP="001F1251">
            <w:pPr>
              <w:jc w:val="both"/>
              <w:rPr>
                <w:rFonts w:ascii="Arial Narrow" w:hAnsi="Arial Narrow" w:cs="Arial"/>
                <w:iCs/>
                <w:sz w:val="20"/>
                <w:szCs w:val="20"/>
              </w:rPr>
            </w:pPr>
            <w:r w:rsidRPr="00304598">
              <w:rPr>
                <w:rFonts w:ascii="Arial Narrow" w:eastAsia="Arial Narrow" w:hAnsi="Arial Narrow" w:cs="Arial Narrow"/>
                <w:sz w:val="20"/>
                <w:szCs w:val="20"/>
              </w:rPr>
              <w:t>Violencia Política contra las Mujeres por Razón de Género.</w:t>
            </w:r>
          </w:p>
        </w:tc>
      </w:tr>
    </w:tbl>
    <w:p w14:paraId="301845D8" w14:textId="25B40BC5" w:rsidR="00DB61FB" w:rsidRPr="00304598" w:rsidRDefault="00051D66" w:rsidP="009230D0">
      <w:pPr>
        <w:pStyle w:val="Ttulo2"/>
        <w:spacing w:before="100" w:beforeAutospacing="1" w:after="100" w:afterAutospacing="1"/>
        <w:jc w:val="center"/>
        <w:rPr>
          <w:rFonts w:ascii="Arial" w:hAnsi="Arial" w:cs="Arial"/>
          <w:b/>
          <w:bCs/>
          <w:color w:val="000000" w:themeColor="text1"/>
          <w:sz w:val="24"/>
          <w:szCs w:val="24"/>
        </w:rPr>
      </w:pPr>
      <w:bookmarkStart w:id="3" w:name="_Toc148533257"/>
      <w:bookmarkStart w:id="4" w:name="_Toc239167100"/>
      <w:r w:rsidRPr="00304598">
        <w:rPr>
          <w:rFonts w:ascii="Arial" w:hAnsi="Arial" w:cs="Arial"/>
          <w:b/>
          <w:bCs/>
          <w:color w:val="000000" w:themeColor="text1"/>
          <w:sz w:val="24"/>
          <w:szCs w:val="24"/>
        </w:rPr>
        <w:t xml:space="preserve">I. </w:t>
      </w:r>
      <w:r w:rsidR="000142B7" w:rsidRPr="00304598">
        <w:rPr>
          <w:rFonts w:ascii="Arial" w:hAnsi="Arial" w:cs="Arial"/>
          <w:b/>
          <w:bCs/>
          <w:color w:val="000000" w:themeColor="text1"/>
          <w:sz w:val="24"/>
          <w:szCs w:val="24"/>
        </w:rPr>
        <w:t>ANTECEDENT</w:t>
      </w:r>
      <w:r w:rsidR="006D71EE" w:rsidRPr="00304598">
        <w:rPr>
          <w:rFonts w:ascii="Arial" w:hAnsi="Arial" w:cs="Arial"/>
          <w:b/>
          <w:bCs/>
          <w:color w:val="000000" w:themeColor="text1"/>
          <w:sz w:val="24"/>
          <w:szCs w:val="24"/>
        </w:rPr>
        <w:t>E</w:t>
      </w:r>
      <w:r w:rsidR="000142B7" w:rsidRPr="00304598">
        <w:rPr>
          <w:rFonts w:ascii="Arial" w:hAnsi="Arial" w:cs="Arial"/>
          <w:b/>
          <w:bCs/>
          <w:color w:val="000000" w:themeColor="text1"/>
          <w:sz w:val="24"/>
          <w:szCs w:val="24"/>
        </w:rPr>
        <w:t>S</w:t>
      </w:r>
      <w:bookmarkEnd w:id="3"/>
      <w:bookmarkEnd w:id="4"/>
    </w:p>
    <w:p w14:paraId="00C16951" w14:textId="689008CA" w:rsidR="00CD6243" w:rsidRPr="00304598" w:rsidRDefault="005A1899" w:rsidP="005A1899">
      <w:pPr>
        <w:pStyle w:val="Lista"/>
        <w:spacing w:before="100" w:beforeAutospacing="1" w:after="100" w:afterAutospacing="1" w:line="360" w:lineRule="auto"/>
        <w:ind w:left="0" w:firstLine="0"/>
        <w:jc w:val="both"/>
      </w:pPr>
      <w:r w:rsidRPr="00304598">
        <w:rPr>
          <w:rFonts w:ascii="Arial" w:hAnsi="Arial" w:cs="Arial"/>
          <w:b/>
          <w:bCs/>
        </w:rPr>
        <w:t xml:space="preserve">1.1 </w:t>
      </w:r>
      <w:r w:rsidR="00CD6243" w:rsidRPr="00304598">
        <w:rPr>
          <w:rFonts w:ascii="Arial" w:hAnsi="Arial" w:cs="Arial"/>
          <w:b/>
          <w:bCs/>
        </w:rPr>
        <w:t>TEEM-JDC-061/2026.</w:t>
      </w:r>
      <w:r w:rsidR="00CD6243" w:rsidRPr="00304598">
        <w:rPr>
          <w:rFonts w:ascii="Arial" w:hAnsi="Arial" w:cs="Arial"/>
        </w:rPr>
        <w:t xml:space="preserve"> El dieciséis de junio, la </w:t>
      </w:r>
      <w:r w:rsidR="00CD6243" w:rsidRPr="00304598">
        <w:rPr>
          <w:rFonts w:ascii="Arial" w:hAnsi="Arial" w:cs="Arial"/>
          <w:i/>
          <w:iCs/>
        </w:rPr>
        <w:t>apelante</w:t>
      </w:r>
      <w:r w:rsidR="00CD6243" w:rsidRPr="00304598">
        <w:rPr>
          <w:rFonts w:ascii="Arial" w:hAnsi="Arial" w:cs="Arial"/>
        </w:rPr>
        <w:t xml:space="preserve"> presentó ante este </w:t>
      </w:r>
      <w:r w:rsidR="00CD6243" w:rsidRPr="00304598">
        <w:rPr>
          <w:rFonts w:ascii="Arial" w:hAnsi="Arial" w:cs="Arial"/>
          <w:i/>
          <w:iCs/>
        </w:rPr>
        <w:t>Tribunal Electoral</w:t>
      </w:r>
      <w:r w:rsidR="00CD6243" w:rsidRPr="00304598">
        <w:rPr>
          <w:rFonts w:ascii="Arial" w:hAnsi="Arial" w:cs="Arial"/>
        </w:rPr>
        <w:t xml:space="preserve"> demanda de </w:t>
      </w:r>
      <w:r w:rsidR="00340F9F" w:rsidRPr="00304598">
        <w:rPr>
          <w:rFonts w:ascii="Arial" w:hAnsi="Arial" w:cs="Arial"/>
        </w:rPr>
        <w:t>J</w:t>
      </w:r>
      <w:r w:rsidR="00CD6243" w:rsidRPr="00304598">
        <w:rPr>
          <w:rFonts w:ascii="Arial" w:hAnsi="Arial" w:cs="Arial"/>
        </w:rPr>
        <w:t xml:space="preserve">uicio para la </w:t>
      </w:r>
      <w:r w:rsidR="00340F9F" w:rsidRPr="00304598">
        <w:rPr>
          <w:rFonts w:ascii="Arial" w:hAnsi="Arial" w:cs="Arial"/>
        </w:rPr>
        <w:t>P</w:t>
      </w:r>
      <w:r w:rsidR="00CD6243" w:rsidRPr="00304598">
        <w:rPr>
          <w:rFonts w:ascii="Arial" w:hAnsi="Arial" w:cs="Arial"/>
        </w:rPr>
        <w:t xml:space="preserve">rotección de los </w:t>
      </w:r>
      <w:r w:rsidR="00340F9F" w:rsidRPr="00304598">
        <w:rPr>
          <w:rFonts w:ascii="Arial" w:hAnsi="Arial" w:cs="Arial"/>
        </w:rPr>
        <w:t>D</w:t>
      </w:r>
      <w:r w:rsidR="00CD6243" w:rsidRPr="00304598">
        <w:rPr>
          <w:rFonts w:ascii="Arial" w:hAnsi="Arial" w:cs="Arial"/>
        </w:rPr>
        <w:t xml:space="preserve">erechos </w:t>
      </w:r>
      <w:r w:rsidR="00340F9F" w:rsidRPr="00304598">
        <w:rPr>
          <w:rFonts w:ascii="Arial" w:hAnsi="Arial" w:cs="Arial"/>
        </w:rPr>
        <w:t>P</w:t>
      </w:r>
      <w:r w:rsidR="00CD6243" w:rsidRPr="00304598">
        <w:rPr>
          <w:rFonts w:ascii="Arial" w:hAnsi="Arial" w:cs="Arial"/>
        </w:rPr>
        <w:t>olítico-</w:t>
      </w:r>
      <w:r w:rsidR="00340F9F" w:rsidRPr="00304598">
        <w:rPr>
          <w:rFonts w:ascii="Arial" w:hAnsi="Arial" w:cs="Arial"/>
        </w:rPr>
        <w:t>E</w:t>
      </w:r>
      <w:r w:rsidR="00CD6243" w:rsidRPr="00304598">
        <w:rPr>
          <w:rFonts w:ascii="Arial" w:hAnsi="Arial" w:cs="Arial"/>
        </w:rPr>
        <w:t xml:space="preserve">lectorales del </w:t>
      </w:r>
      <w:r w:rsidR="00340F9F" w:rsidRPr="00304598">
        <w:rPr>
          <w:rFonts w:ascii="Arial" w:hAnsi="Arial" w:cs="Arial"/>
        </w:rPr>
        <w:t>C</w:t>
      </w:r>
      <w:r w:rsidR="00CD6243" w:rsidRPr="00304598">
        <w:rPr>
          <w:rFonts w:ascii="Arial" w:hAnsi="Arial" w:cs="Arial"/>
        </w:rPr>
        <w:t xml:space="preserve">iudadano, así como un escrito </w:t>
      </w:r>
      <w:r w:rsidR="00686575" w:rsidRPr="00304598">
        <w:rPr>
          <w:rFonts w:ascii="Arial" w:hAnsi="Arial" w:cs="Arial"/>
        </w:rPr>
        <w:t>de ampliación, los cuales fueron registrados con la clave TEEM-JDC-061/2026, determinándose, en lo que aquí interesa, escindir</w:t>
      </w:r>
      <w:r w:rsidR="00776FA5" w:rsidRPr="00304598">
        <w:rPr>
          <w:rFonts w:ascii="Arial" w:hAnsi="Arial" w:cs="Arial"/>
        </w:rPr>
        <w:t xml:space="preserve"> y reencauzar al </w:t>
      </w:r>
      <w:r w:rsidR="00776FA5" w:rsidRPr="00304598">
        <w:rPr>
          <w:rFonts w:ascii="Arial" w:hAnsi="Arial" w:cs="Arial"/>
          <w:i/>
          <w:iCs/>
        </w:rPr>
        <w:t>IEM</w:t>
      </w:r>
      <w:r w:rsidR="00776FA5" w:rsidRPr="00304598">
        <w:rPr>
          <w:rFonts w:ascii="Arial" w:hAnsi="Arial" w:cs="Arial"/>
        </w:rPr>
        <w:t xml:space="preserve"> respecto de las conductas presuntamente constitutivas de </w:t>
      </w:r>
      <w:r w:rsidR="00776FA5" w:rsidRPr="00304598">
        <w:rPr>
          <w:rFonts w:ascii="Arial" w:hAnsi="Arial" w:cs="Arial"/>
          <w:i/>
          <w:iCs/>
        </w:rPr>
        <w:t>VPMG</w:t>
      </w:r>
      <w:r w:rsidRPr="00304598">
        <w:rPr>
          <w:rStyle w:val="Refdenotaalpie"/>
          <w:rFonts w:ascii="Arial" w:hAnsi="Arial" w:cs="Arial"/>
        </w:rPr>
        <w:footnoteReference w:id="2"/>
      </w:r>
      <w:r w:rsidRPr="00304598">
        <w:rPr>
          <w:rFonts w:ascii="Arial" w:hAnsi="Arial" w:cs="Arial"/>
        </w:rPr>
        <w:t>.</w:t>
      </w:r>
    </w:p>
    <w:p w14:paraId="3D32ACFF" w14:textId="13D74D22" w:rsidR="00B61835" w:rsidRPr="00304598" w:rsidRDefault="00CD6243" w:rsidP="007C12B9">
      <w:pPr>
        <w:pStyle w:val="Sinespaciado"/>
        <w:spacing w:before="100" w:beforeAutospacing="1" w:after="100" w:afterAutospacing="1" w:line="360" w:lineRule="auto"/>
        <w:jc w:val="both"/>
        <w:rPr>
          <w:rFonts w:ascii="Arial" w:hAnsi="Arial" w:cs="Arial"/>
          <w:color w:val="000000"/>
          <w:sz w:val="24"/>
          <w:szCs w:val="24"/>
        </w:rPr>
      </w:pPr>
      <w:r w:rsidRPr="00304598">
        <w:rPr>
          <w:rFonts w:ascii="Arial" w:hAnsi="Arial" w:cs="Arial"/>
          <w:b/>
          <w:bCs/>
          <w:color w:val="000000"/>
        </w:rPr>
        <w:t>1.</w:t>
      </w:r>
      <w:r w:rsidRPr="002422DD">
        <w:rPr>
          <w:rFonts w:ascii="Arial" w:hAnsi="Arial" w:cs="Arial"/>
          <w:b/>
          <w:bCs/>
          <w:color w:val="000000"/>
        </w:rPr>
        <w:t>2</w:t>
      </w:r>
      <w:r w:rsidR="007C12B9" w:rsidRPr="00304598">
        <w:rPr>
          <w:rFonts w:ascii="Arial" w:hAnsi="Arial" w:cs="Arial"/>
          <w:b/>
          <w:bCs/>
          <w:color w:val="000000"/>
        </w:rPr>
        <w:t xml:space="preserve"> </w:t>
      </w:r>
      <w:r w:rsidR="00B61835" w:rsidRPr="00304598">
        <w:rPr>
          <w:rFonts w:ascii="Arial" w:hAnsi="Arial" w:cs="Arial"/>
          <w:b/>
          <w:bCs/>
          <w:i/>
          <w:iCs/>
          <w:color w:val="000000"/>
          <w:sz w:val="24"/>
          <w:szCs w:val="24"/>
        </w:rPr>
        <w:t>Acuerdo impugnado</w:t>
      </w:r>
      <w:r w:rsidR="00891FED" w:rsidRPr="00304598">
        <w:rPr>
          <w:rFonts w:ascii="Arial" w:hAnsi="Arial" w:cs="Arial"/>
          <w:b/>
          <w:bCs/>
          <w:i/>
          <w:iCs/>
          <w:color w:val="000000"/>
          <w:sz w:val="24"/>
          <w:szCs w:val="24"/>
        </w:rPr>
        <w:t>.</w:t>
      </w:r>
      <w:r w:rsidR="00B61835" w:rsidRPr="00304598">
        <w:rPr>
          <w:rFonts w:ascii="Arial" w:hAnsi="Arial" w:cs="Arial"/>
          <w:b/>
          <w:bCs/>
          <w:i/>
          <w:iCs/>
          <w:color w:val="000000"/>
          <w:sz w:val="24"/>
          <w:szCs w:val="24"/>
        </w:rPr>
        <w:t xml:space="preserve"> </w:t>
      </w:r>
      <w:r w:rsidR="007C12B9" w:rsidRPr="00304598">
        <w:rPr>
          <w:rFonts w:ascii="Arial" w:hAnsi="Arial" w:cs="Arial"/>
          <w:color w:val="000000"/>
          <w:sz w:val="24"/>
          <w:szCs w:val="24"/>
        </w:rPr>
        <w:t>El</w:t>
      </w:r>
      <w:r w:rsidR="007C12B9" w:rsidRPr="00304598">
        <w:rPr>
          <w:rFonts w:ascii="Arial" w:hAnsi="Arial" w:cs="Arial"/>
          <w:i/>
          <w:iCs/>
          <w:color w:val="000000"/>
          <w:sz w:val="24"/>
          <w:szCs w:val="24"/>
        </w:rPr>
        <w:t xml:space="preserve"> </w:t>
      </w:r>
      <w:r w:rsidR="007C12B9" w:rsidRPr="00304598">
        <w:rPr>
          <w:rFonts w:ascii="Arial" w:hAnsi="Arial" w:cs="Arial"/>
          <w:color w:val="000000"/>
          <w:sz w:val="24"/>
          <w:szCs w:val="24"/>
        </w:rPr>
        <w:t xml:space="preserve">ocho de agosto, </w:t>
      </w:r>
      <w:r w:rsidR="009A735F" w:rsidRPr="00304598">
        <w:rPr>
          <w:rFonts w:ascii="Arial" w:hAnsi="Arial" w:cs="Arial"/>
          <w:color w:val="000000"/>
          <w:sz w:val="24"/>
          <w:szCs w:val="24"/>
        </w:rPr>
        <w:t xml:space="preserve">se </w:t>
      </w:r>
      <w:r w:rsidR="007C12B9" w:rsidRPr="00304598">
        <w:rPr>
          <w:rFonts w:ascii="Arial" w:hAnsi="Arial" w:cs="Arial"/>
          <w:color w:val="000000"/>
          <w:sz w:val="24"/>
          <w:szCs w:val="24"/>
        </w:rPr>
        <w:t xml:space="preserve">emitió el </w:t>
      </w:r>
      <w:r w:rsidR="007C12B9" w:rsidRPr="00304598">
        <w:rPr>
          <w:rFonts w:ascii="Arial" w:hAnsi="Arial" w:cs="Arial"/>
          <w:i/>
          <w:iCs/>
          <w:color w:val="000000"/>
          <w:sz w:val="24"/>
          <w:szCs w:val="24"/>
        </w:rPr>
        <w:t>acuerdo impugnado</w:t>
      </w:r>
      <w:r w:rsidR="007C12B9" w:rsidRPr="00304598">
        <w:rPr>
          <w:rStyle w:val="Refdenotaalpie"/>
          <w:rFonts w:ascii="Arial" w:hAnsi="Arial" w:cs="Arial"/>
          <w:color w:val="000000"/>
          <w:sz w:val="24"/>
          <w:szCs w:val="24"/>
        </w:rPr>
        <w:footnoteReference w:id="3"/>
      </w:r>
      <w:r w:rsidR="007C12B9" w:rsidRPr="00304598">
        <w:rPr>
          <w:rFonts w:ascii="Arial" w:hAnsi="Arial" w:cs="Arial"/>
          <w:color w:val="000000"/>
          <w:sz w:val="24"/>
          <w:szCs w:val="24"/>
        </w:rPr>
        <w:t>.</w:t>
      </w:r>
    </w:p>
    <w:p w14:paraId="389E7AD7" w14:textId="0D632832" w:rsidR="005936AD" w:rsidRPr="00304598" w:rsidRDefault="00457696" w:rsidP="00A20641">
      <w:pPr>
        <w:pStyle w:val="Sinespaciado"/>
        <w:spacing w:before="100" w:beforeAutospacing="1" w:after="100" w:afterAutospacing="1" w:line="360" w:lineRule="auto"/>
        <w:jc w:val="both"/>
        <w:rPr>
          <w:rFonts w:ascii="Arial" w:hAnsi="Arial" w:cs="Arial"/>
          <w:color w:val="000000"/>
          <w:sz w:val="24"/>
          <w:szCs w:val="24"/>
        </w:rPr>
      </w:pPr>
      <w:r w:rsidRPr="00304598">
        <w:rPr>
          <w:rFonts w:ascii="Arial" w:hAnsi="Arial" w:cs="Arial"/>
          <w:b/>
          <w:bCs/>
          <w:color w:val="000000"/>
          <w:sz w:val="24"/>
          <w:szCs w:val="24"/>
        </w:rPr>
        <w:t>1.</w:t>
      </w:r>
      <w:r w:rsidR="00E2404F" w:rsidRPr="00304598">
        <w:rPr>
          <w:rFonts w:ascii="Arial" w:hAnsi="Arial" w:cs="Arial"/>
          <w:b/>
          <w:bCs/>
          <w:color w:val="000000"/>
          <w:sz w:val="24"/>
          <w:szCs w:val="24"/>
        </w:rPr>
        <w:t>3</w:t>
      </w:r>
      <w:r w:rsidRPr="00304598">
        <w:rPr>
          <w:rFonts w:ascii="Arial" w:hAnsi="Arial" w:cs="Arial"/>
          <w:b/>
          <w:bCs/>
          <w:color w:val="000000"/>
          <w:sz w:val="24"/>
          <w:szCs w:val="24"/>
        </w:rPr>
        <w:t xml:space="preserve"> </w:t>
      </w:r>
      <w:r w:rsidR="005936AD" w:rsidRPr="00304598">
        <w:rPr>
          <w:rFonts w:ascii="Arial" w:hAnsi="Arial" w:cs="Arial"/>
          <w:b/>
          <w:bCs/>
          <w:color w:val="000000"/>
          <w:sz w:val="24"/>
          <w:szCs w:val="24"/>
        </w:rPr>
        <w:t xml:space="preserve">Recursos de Apelación. </w:t>
      </w:r>
      <w:r w:rsidR="005936AD" w:rsidRPr="00304598">
        <w:rPr>
          <w:rFonts w:ascii="Arial" w:hAnsi="Arial" w:cs="Arial"/>
          <w:color w:val="000000"/>
          <w:sz w:val="24"/>
          <w:szCs w:val="24"/>
        </w:rPr>
        <w:t xml:space="preserve">Inconformes con lo anterior, </w:t>
      </w:r>
      <w:r w:rsidR="000A493B" w:rsidRPr="00304598">
        <w:rPr>
          <w:rFonts w:ascii="Arial" w:hAnsi="Arial" w:cs="Arial"/>
          <w:color w:val="000000"/>
          <w:sz w:val="24"/>
          <w:szCs w:val="24"/>
        </w:rPr>
        <w:t xml:space="preserve">el doce y catorce de agosto </w:t>
      </w:r>
      <w:r w:rsidR="00D8255E" w:rsidRPr="00304598">
        <w:rPr>
          <w:rFonts w:ascii="Arial" w:hAnsi="Arial" w:cs="Arial"/>
          <w:color w:val="000000"/>
          <w:sz w:val="24"/>
          <w:szCs w:val="24"/>
        </w:rPr>
        <w:t xml:space="preserve">la </w:t>
      </w:r>
      <w:r w:rsidR="00D8255E" w:rsidRPr="00304598">
        <w:rPr>
          <w:rFonts w:ascii="Arial" w:hAnsi="Arial" w:cs="Arial"/>
          <w:i/>
          <w:iCs/>
          <w:color w:val="000000"/>
          <w:sz w:val="24"/>
          <w:szCs w:val="24"/>
        </w:rPr>
        <w:t xml:space="preserve">apelante, </w:t>
      </w:r>
      <w:r w:rsidR="00D8255E" w:rsidRPr="00304598">
        <w:rPr>
          <w:rFonts w:ascii="Arial" w:hAnsi="Arial" w:cs="Arial"/>
          <w:color w:val="000000"/>
          <w:sz w:val="24"/>
          <w:szCs w:val="24"/>
        </w:rPr>
        <w:t xml:space="preserve">el </w:t>
      </w:r>
      <w:r w:rsidR="00D8255E" w:rsidRPr="00304598">
        <w:rPr>
          <w:rFonts w:ascii="Arial" w:hAnsi="Arial" w:cs="Arial"/>
          <w:i/>
          <w:iCs/>
          <w:color w:val="000000"/>
          <w:sz w:val="24"/>
          <w:szCs w:val="24"/>
        </w:rPr>
        <w:t xml:space="preserve">medio de comunicación </w:t>
      </w:r>
      <w:r w:rsidR="00D8255E" w:rsidRPr="00304598">
        <w:rPr>
          <w:rFonts w:ascii="Arial" w:hAnsi="Arial" w:cs="Arial"/>
          <w:color w:val="000000"/>
          <w:sz w:val="24"/>
          <w:szCs w:val="24"/>
        </w:rPr>
        <w:t xml:space="preserve">y el </w:t>
      </w:r>
      <w:r w:rsidR="000A493B" w:rsidRPr="00304598">
        <w:rPr>
          <w:rFonts w:ascii="Arial" w:hAnsi="Arial" w:cs="Arial"/>
          <w:i/>
          <w:iCs/>
          <w:color w:val="000000"/>
          <w:sz w:val="24"/>
          <w:szCs w:val="24"/>
        </w:rPr>
        <w:t xml:space="preserve">Diputado, </w:t>
      </w:r>
      <w:r w:rsidR="000A493B" w:rsidRPr="00304598">
        <w:rPr>
          <w:rFonts w:ascii="Arial" w:hAnsi="Arial" w:cs="Arial"/>
          <w:color w:val="000000"/>
          <w:sz w:val="24"/>
          <w:szCs w:val="24"/>
        </w:rPr>
        <w:t>respectivamente,</w:t>
      </w:r>
      <w:r w:rsidR="000A493B" w:rsidRPr="00304598">
        <w:rPr>
          <w:rFonts w:ascii="Arial" w:hAnsi="Arial" w:cs="Arial"/>
          <w:i/>
          <w:iCs/>
          <w:color w:val="000000"/>
          <w:sz w:val="24"/>
          <w:szCs w:val="24"/>
        </w:rPr>
        <w:t xml:space="preserve"> </w:t>
      </w:r>
      <w:r w:rsidR="000A493B" w:rsidRPr="00304598">
        <w:rPr>
          <w:rFonts w:ascii="Arial" w:hAnsi="Arial" w:cs="Arial"/>
          <w:color w:val="000000"/>
          <w:sz w:val="24"/>
          <w:szCs w:val="24"/>
        </w:rPr>
        <w:t>presentaron medio de impugnación</w:t>
      </w:r>
      <w:r w:rsidR="00E071AB" w:rsidRPr="00304598">
        <w:rPr>
          <w:rStyle w:val="Refdenotaalpie"/>
          <w:rFonts w:ascii="Arial" w:hAnsi="Arial" w:cs="Arial"/>
          <w:color w:val="000000"/>
          <w:sz w:val="24"/>
          <w:szCs w:val="24"/>
        </w:rPr>
        <w:footnoteReference w:id="4"/>
      </w:r>
      <w:r w:rsidR="000A493B" w:rsidRPr="00304598">
        <w:rPr>
          <w:rFonts w:ascii="Arial" w:hAnsi="Arial" w:cs="Arial"/>
          <w:color w:val="000000"/>
          <w:sz w:val="24"/>
          <w:szCs w:val="24"/>
        </w:rPr>
        <w:t>.</w:t>
      </w:r>
    </w:p>
    <w:p w14:paraId="4BD2D96F" w14:textId="7134B121" w:rsidR="00A20641" w:rsidRPr="00304598" w:rsidRDefault="00E2404F" w:rsidP="00A20641">
      <w:pPr>
        <w:pStyle w:val="Sinespaciado"/>
        <w:spacing w:before="100" w:beforeAutospacing="1" w:after="100" w:afterAutospacing="1" w:line="360" w:lineRule="auto"/>
        <w:jc w:val="both"/>
        <w:rPr>
          <w:rFonts w:ascii="Arial" w:hAnsi="Arial" w:cs="Arial"/>
          <w:color w:val="000000"/>
          <w:sz w:val="24"/>
          <w:szCs w:val="24"/>
        </w:rPr>
      </w:pPr>
      <w:r w:rsidRPr="00304598">
        <w:rPr>
          <w:rFonts w:ascii="Arial" w:hAnsi="Arial" w:cs="Arial"/>
          <w:b/>
          <w:bCs/>
          <w:color w:val="000000"/>
          <w:sz w:val="24"/>
          <w:szCs w:val="24"/>
        </w:rPr>
        <w:t xml:space="preserve">1.4 </w:t>
      </w:r>
      <w:r w:rsidR="00A20641" w:rsidRPr="00304598">
        <w:rPr>
          <w:rFonts w:ascii="Arial" w:hAnsi="Arial" w:cs="Arial"/>
          <w:b/>
          <w:bCs/>
          <w:color w:val="000000"/>
          <w:sz w:val="24"/>
          <w:szCs w:val="24"/>
        </w:rPr>
        <w:t>Recepción de expediente</w:t>
      </w:r>
      <w:r w:rsidRPr="00304598">
        <w:rPr>
          <w:rFonts w:ascii="Arial" w:hAnsi="Arial" w:cs="Arial"/>
          <w:b/>
          <w:bCs/>
          <w:color w:val="000000"/>
          <w:sz w:val="24"/>
          <w:szCs w:val="24"/>
        </w:rPr>
        <w:t>s</w:t>
      </w:r>
      <w:r w:rsidR="00A20641" w:rsidRPr="00304598">
        <w:rPr>
          <w:rFonts w:ascii="Arial" w:hAnsi="Arial" w:cs="Arial"/>
          <w:b/>
          <w:bCs/>
          <w:color w:val="000000"/>
          <w:sz w:val="24"/>
          <w:szCs w:val="24"/>
        </w:rPr>
        <w:t xml:space="preserve"> y turno. </w:t>
      </w:r>
      <w:r w:rsidRPr="00304598">
        <w:rPr>
          <w:rFonts w:ascii="Arial" w:hAnsi="Arial" w:cs="Arial"/>
          <w:bCs/>
          <w:color w:val="000000"/>
          <w:sz w:val="24"/>
          <w:szCs w:val="24"/>
        </w:rPr>
        <w:t>Los</w:t>
      </w:r>
      <w:r w:rsidR="00A20641" w:rsidRPr="00304598">
        <w:rPr>
          <w:rFonts w:ascii="Arial" w:hAnsi="Arial" w:cs="Arial"/>
          <w:bCs/>
          <w:color w:val="000000"/>
          <w:sz w:val="24"/>
          <w:szCs w:val="24"/>
        </w:rPr>
        <w:t xml:space="preserve"> citado</w:t>
      </w:r>
      <w:r w:rsidRPr="00304598">
        <w:rPr>
          <w:rFonts w:ascii="Arial" w:hAnsi="Arial" w:cs="Arial"/>
          <w:bCs/>
          <w:color w:val="000000"/>
          <w:sz w:val="24"/>
          <w:szCs w:val="24"/>
        </w:rPr>
        <w:t>s</w:t>
      </w:r>
      <w:r w:rsidR="00A20641" w:rsidRPr="00304598">
        <w:rPr>
          <w:rFonts w:ascii="Arial" w:hAnsi="Arial" w:cs="Arial"/>
          <w:bCs/>
          <w:color w:val="000000"/>
          <w:sz w:val="24"/>
          <w:szCs w:val="24"/>
        </w:rPr>
        <w:t xml:space="preserve"> </w:t>
      </w:r>
      <w:r w:rsidRPr="00304598">
        <w:rPr>
          <w:rFonts w:ascii="Arial" w:hAnsi="Arial" w:cs="Arial"/>
          <w:bCs/>
          <w:color w:val="000000"/>
          <w:sz w:val="24"/>
          <w:szCs w:val="24"/>
        </w:rPr>
        <w:t xml:space="preserve">medios </w:t>
      </w:r>
      <w:r w:rsidR="00A20641" w:rsidRPr="00304598">
        <w:rPr>
          <w:rFonts w:ascii="Arial" w:hAnsi="Arial" w:cs="Arial"/>
          <w:bCs/>
          <w:color w:val="000000"/>
          <w:sz w:val="24"/>
          <w:szCs w:val="24"/>
        </w:rPr>
        <w:t>fue</w:t>
      </w:r>
      <w:r w:rsidRPr="00304598">
        <w:rPr>
          <w:rFonts w:ascii="Arial" w:hAnsi="Arial" w:cs="Arial"/>
          <w:bCs/>
          <w:color w:val="000000"/>
          <w:sz w:val="24"/>
          <w:szCs w:val="24"/>
        </w:rPr>
        <w:t>ron</w:t>
      </w:r>
      <w:r w:rsidR="00A20641" w:rsidRPr="00304598">
        <w:rPr>
          <w:rFonts w:ascii="Arial" w:hAnsi="Arial" w:cs="Arial"/>
          <w:bCs/>
          <w:color w:val="000000"/>
          <w:sz w:val="24"/>
          <w:szCs w:val="24"/>
        </w:rPr>
        <w:t xml:space="preserve"> recibido</w:t>
      </w:r>
      <w:r w:rsidRPr="00304598">
        <w:rPr>
          <w:rFonts w:ascii="Arial" w:hAnsi="Arial" w:cs="Arial"/>
          <w:bCs/>
          <w:color w:val="000000"/>
          <w:sz w:val="24"/>
          <w:szCs w:val="24"/>
        </w:rPr>
        <w:t>s</w:t>
      </w:r>
      <w:r w:rsidR="00A20641" w:rsidRPr="00304598">
        <w:rPr>
          <w:rFonts w:ascii="Arial" w:hAnsi="Arial" w:cs="Arial"/>
          <w:bCs/>
          <w:color w:val="000000"/>
          <w:sz w:val="24"/>
          <w:szCs w:val="24"/>
        </w:rPr>
        <w:t xml:space="preserve"> en este </w:t>
      </w:r>
      <w:r w:rsidR="004B4413" w:rsidRPr="00304598">
        <w:rPr>
          <w:rFonts w:ascii="Arial" w:hAnsi="Arial" w:cs="Arial"/>
          <w:bCs/>
          <w:i/>
          <w:color w:val="000000"/>
          <w:sz w:val="24"/>
          <w:szCs w:val="24"/>
        </w:rPr>
        <w:t>Tribunal Electoral</w:t>
      </w:r>
      <w:r w:rsidR="00A20641" w:rsidRPr="00304598">
        <w:rPr>
          <w:rFonts w:ascii="Arial" w:hAnsi="Arial" w:cs="Arial"/>
          <w:bCs/>
          <w:color w:val="000000"/>
          <w:sz w:val="24"/>
          <w:szCs w:val="24"/>
        </w:rPr>
        <w:t xml:space="preserve"> el</w:t>
      </w:r>
      <w:r w:rsidR="006350C1" w:rsidRPr="00304598">
        <w:rPr>
          <w:rFonts w:ascii="Arial" w:hAnsi="Arial" w:cs="Arial"/>
          <w:bCs/>
          <w:color w:val="000000"/>
          <w:sz w:val="24"/>
          <w:szCs w:val="24"/>
        </w:rPr>
        <w:t xml:space="preserve"> dieciocho y</w:t>
      </w:r>
      <w:r w:rsidRPr="00304598">
        <w:rPr>
          <w:rFonts w:ascii="Arial" w:hAnsi="Arial" w:cs="Arial"/>
          <w:bCs/>
          <w:color w:val="000000"/>
          <w:sz w:val="24"/>
          <w:szCs w:val="24"/>
        </w:rPr>
        <w:t xml:space="preserve"> </w:t>
      </w:r>
      <w:r w:rsidR="006350C1" w:rsidRPr="00304598">
        <w:rPr>
          <w:rFonts w:ascii="Arial" w:hAnsi="Arial" w:cs="Arial"/>
          <w:bCs/>
          <w:color w:val="000000"/>
          <w:sz w:val="24"/>
          <w:szCs w:val="24"/>
        </w:rPr>
        <w:t>veinte de agosto</w:t>
      </w:r>
      <w:r w:rsidR="00A20641" w:rsidRPr="00304598">
        <w:rPr>
          <w:rFonts w:ascii="Arial" w:hAnsi="Arial" w:cs="Arial"/>
          <w:bCs/>
          <w:color w:val="000000"/>
          <w:sz w:val="24"/>
          <w:szCs w:val="24"/>
        </w:rPr>
        <w:t>, por lo que la Magistrada Presidenta</w:t>
      </w:r>
      <w:r w:rsidR="004B4413" w:rsidRPr="00304598">
        <w:rPr>
          <w:rFonts w:ascii="Arial" w:hAnsi="Arial" w:cs="Arial"/>
          <w:bCs/>
          <w:color w:val="000000"/>
          <w:sz w:val="24"/>
          <w:szCs w:val="24"/>
        </w:rPr>
        <w:t xml:space="preserve"> </w:t>
      </w:r>
      <w:r w:rsidR="00A20641" w:rsidRPr="00304598">
        <w:rPr>
          <w:rFonts w:ascii="Arial" w:hAnsi="Arial" w:cs="Arial"/>
          <w:bCs/>
          <w:color w:val="000000"/>
          <w:sz w:val="24"/>
          <w:szCs w:val="24"/>
        </w:rPr>
        <w:t>acordó</w:t>
      </w:r>
      <w:r w:rsidR="004B4413" w:rsidRPr="00304598">
        <w:rPr>
          <w:rFonts w:ascii="Arial" w:hAnsi="Arial" w:cs="Arial"/>
          <w:bCs/>
          <w:color w:val="000000"/>
          <w:sz w:val="24"/>
          <w:szCs w:val="24"/>
        </w:rPr>
        <w:t xml:space="preserve"> </w:t>
      </w:r>
      <w:r w:rsidR="006350C1" w:rsidRPr="00304598">
        <w:rPr>
          <w:rFonts w:ascii="Arial" w:hAnsi="Arial" w:cs="Arial"/>
          <w:bCs/>
          <w:color w:val="000000"/>
          <w:sz w:val="24"/>
          <w:szCs w:val="24"/>
        </w:rPr>
        <w:t>registrarlos con las claves</w:t>
      </w:r>
      <w:r w:rsidR="007D4DF2" w:rsidRPr="00304598">
        <w:rPr>
          <w:rFonts w:ascii="Arial" w:hAnsi="Arial" w:cs="Arial"/>
          <w:bCs/>
          <w:color w:val="000000"/>
          <w:sz w:val="24"/>
          <w:szCs w:val="24"/>
        </w:rPr>
        <w:t xml:space="preserve"> TEEM-</w:t>
      </w:r>
      <w:r w:rsidR="007D4DF2" w:rsidRPr="00304598">
        <w:rPr>
          <w:rFonts w:ascii="Arial" w:hAnsi="Arial" w:cs="Arial"/>
          <w:bCs/>
          <w:color w:val="000000"/>
          <w:sz w:val="24"/>
          <w:szCs w:val="24"/>
        </w:rPr>
        <w:lastRenderedPageBreak/>
        <w:t xml:space="preserve">RAP-011/2026, TEEM-RAP-012/2026 y TEEM-RAP-013/2026, </w:t>
      </w:r>
      <w:r w:rsidR="004B4413" w:rsidRPr="00304598">
        <w:rPr>
          <w:rFonts w:ascii="Arial" w:hAnsi="Arial" w:cs="Arial"/>
          <w:bCs/>
          <w:color w:val="000000"/>
          <w:sz w:val="24"/>
          <w:szCs w:val="24"/>
        </w:rPr>
        <w:t>y</w:t>
      </w:r>
      <w:r w:rsidR="00A20641" w:rsidRPr="00304598">
        <w:rPr>
          <w:rFonts w:ascii="Arial" w:hAnsi="Arial" w:cs="Arial"/>
          <w:bCs/>
          <w:color w:val="000000"/>
          <w:sz w:val="24"/>
          <w:szCs w:val="24"/>
        </w:rPr>
        <w:t xml:space="preserve"> turnarlo</w:t>
      </w:r>
      <w:r w:rsidR="007D4DF2" w:rsidRPr="00304598">
        <w:rPr>
          <w:rFonts w:ascii="Arial" w:hAnsi="Arial" w:cs="Arial"/>
          <w:bCs/>
          <w:color w:val="000000"/>
          <w:sz w:val="24"/>
          <w:szCs w:val="24"/>
        </w:rPr>
        <w:t>s</w:t>
      </w:r>
      <w:r w:rsidR="009A24E8" w:rsidRPr="00304598">
        <w:rPr>
          <w:rFonts w:ascii="Arial" w:hAnsi="Arial" w:cs="Arial"/>
          <w:bCs/>
          <w:color w:val="000000"/>
          <w:sz w:val="24"/>
          <w:szCs w:val="24"/>
        </w:rPr>
        <w:t>, dada su conexidad,</w:t>
      </w:r>
      <w:r w:rsidR="00A20641" w:rsidRPr="00304598">
        <w:rPr>
          <w:rFonts w:ascii="Arial" w:hAnsi="Arial" w:cs="Arial"/>
          <w:bCs/>
          <w:color w:val="000000"/>
          <w:sz w:val="24"/>
          <w:szCs w:val="24"/>
        </w:rPr>
        <w:t xml:space="preserve"> a la </w:t>
      </w:r>
      <w:r w:rsidR="006622C5" w:rsidRPr="00304598">
        <w:rPr>
          <w:rFonts w:ascii="Arial" w:hAnsi="Arial" w:cs="Arial"/>
          <w:bCs/>
          <w:color w:val="000000"/>
          <w:sz w:val="24"/>
          <w:szCs w:val="24"/>
        </w:rPr>
        <w:t>P</w:t>
      </w:r>
      <w:r w:rsidR="00A20641" w:rsidRPr="00304598">
        <w:rPr>
          <w:rFonts w:ascii="Arial" w:hAnsi="Arial" w:cs="Arial"/>
          <w:bCs/>
          <w:color w:val="000000"/>
          <w:sz w:val="24"/>
          <w:szCs w:val="24"/>
        </w:rPr>
        <w:t>onencia de</w:t>
      </w:r>
      <w:r w:rsidR="004B4413" w:rsidRPr="00304598">
        <w:rPr>
          <w:rFonts w:ascii="Arial" w:hAnsi="Arial" w:cs="Arial"/>
          <w:bCs/>
          <w:color w:val="000000"/>
          <w:sz w:val="24"/>
          <w:szCs w:val="24"/>
        </w:rPr>
        <w:t>l Magistrado Adrián Hernández Pinedo</w:t>
      </w:r>
      <w:r w:rsidR="00A20641" w:rsidRPr="00304598">
        <w:rPr>
          <w:rFonts w:ascii="Arial" w:hAnsi="Arial" w:cs="Arial"/>
          <w:bCs/>
          <w:color w:val="000000"/>
          <w:sz w:val="24"/>
          <w:szCs w:val="24"/>
        </w:rPr>
        <w:t xml:space="preserve"> para los efectos establecidos en </w:t>
      </w:r>
      <w:r w:rsidR="00A20641" w:rsidRPr="00304598">
        <w:rPr>
          <w:rFonts w:ascii="Arial" w:hAnsi="Arial" w:cs="Arial"/>
          <w:bCs/>
          <w:color w:val="000000" w:themeColor="text1"/>
          <w:sz w:val="24"/>
          <w:szCs w:val="24"/>
        </w:rPr>
        <w:t xml:space="preserve">los artículos 65, fracción IV, del </w:t>
      </w:r>
      <w:r w:rsidR="00A20641" w:rsidRPr="00304598">
        <w:rPr>
          <w:rFonts w:ascii="Arial" w:hAnsi="Arial" w:cs="Arial"/>
          <w:bCs/>
          <w:i/>
          <w:color w:val="000000" w:themeColor="text1"/>
          <w:sz w:val="24"/>
          <w:szCs w:val="24"/>
        </w:rPr>
        <w:t>Código Electoral</w:t>
      </w:r>
      <w:r w:rsidR="00A20641" w:rsidRPr="00304598">
        <w:rPr>
          <w:rFonts w:ascii="Arial" w:hAnsi="Arial" w:cs="Arial"/>
          <w:bCs/>
          <w:color w:val="000000" w:themeColor="text1"/>
          <w:sz w:val="24"/>
          <w:szCs w:val="24"/>
        </w:rPr>
        <w:t xml:space="preserve">, y 27, fracción I, de la </w:t>
      </w:r>
      <w:r w:rsidR="00A20641" w:rsidRPr="00304598">
        <w:rPr>
          <w:rFonts w:ascii="Arial" w:hAnsi="Arial" w:cs="Arial"/>
          <w:bCs/>
          <w:i/>
          <w:color w:val="000000" w:themeColor="text1"/>
          <w:sz w:val="24"/>
          <w:szCs w:val="24"/>
        </w:rPr>
        <w:t>Ley de Justicia Electoral</w:t>
      </w:r>
      <w:r w:rsidR="00A20641" w:rsidRPr="00304598">
        <w:rPr>
          <w:rStyle w:val="Refdenotaalpie"/>
          <w:rFonts w:ascii="Arial" w:hAnsi="Arial" w:cs="Arial"/>
          <w:bCs/>
          <w:iCs/>
          <w:color w:val="000000" w:themeColor="text1"/>
          <w:sz w:val="24"/>
          <w:szCs w:val="24"/>
        </w:rPr>
        <w:footnoteReference w:id="5"/>
      </w:r>
      <w:r w:rsidR="00A20641" w:rsidRPr="00304598">
        <w:rPr>
          <w:rFonts w:ascii="Arial" w:hAnsi="Arial" w:cs="Arial"/>
          <w:bCs/>
          <w:iCs/>
          <w:color w:val="000000" w:themeColor="text1"/>
          <w:sz w:val="24"/>
          <w:szCs w:val="24"/>
        </w:rPr>
        <w:t>.</w:t>
      </w:r>
    </w:p>
    <w:p w14:paraId="72EC4698" w14:textId="540B8D9E" w:rsidR="00A20641" w:rsidRPr="00304598" w:rsidRDefault="00A20641" w:rsidP="00A20641">
      <w:pPr>
        <w:pStyle w:val="Sinespaciado"/>
        <w:spacing w:before="100" w:beforeAutospacing="1" w:after="100" w:afterAutospacing="1" w:line="360" w:lineRule="auto"/>
        <w:jc w:val="both"/>
        <w:rPr>
          <w:rFonts w:ascii="Arial" w:hAnsi="Arial" w:cs="Arial"/>
          <w:bCs/>
          <w:color w:val="000000"/>
          <w:sz w:val="24"/>
          <w:szCs w:val="24"/>
        </w:rPr>
      </w:pPr>
      <w:r w:rsidRPr="00304598">
        <w:rPr>
          <w:rFonts w:ascii="Arial" w:hAnsi="Arial" w:cs="Arial"/>
          <w:b/>
          <w:bCs/>
          <w:color w:val="000000" w:themeColor="text1"/>
          <w:sz w:val="24"/>
          <w:szCs w:val="24"/>
        </w:rPr>
        <w:t>1.</w:t>
      </w:r>
      <w:r w:rsidR="00A363B7" w:rsidRPr="00304598">
        <w:rPr>
          <w:rFonts w:ascii="Arial" w:hAnsi="Arial" w:cs="Arial"/>
          <w:b/>
          <w:bCs/>
          <w:color w:val="000000" w:themeColor="text1"/>
          <w:sz w:val="24"/>
          <w:szCs w:val="24"/>
        </w:rPr>
        <w:t>5</w:t>
      </w:r>
      <w:r w:rsidRPr="00304598">
        <w:rPr>
          <w:rFonts w:ascii="Arial" w:hAnsi="Arial" w:cs="Arial"/>
          <w:b/>
          <w:bCs/>
          <w:color w:val="000000" w:themeColor="text1"/>
          <w:sz w:val="24"/>
          <w:szCs w:val="24"/>
        </w:rPr>
        <w:t xml:space="preserve"> Radicación</w:t>
      </w:r>
      <w:r w:rsidR="005C4798" w:rsidRPr="00304598">
        <w:rPr>
          <w:rFonts w:ascii="Arial" w:hAnsi="Arial" w:cs="Arial"/>
          <w:b/>
          <w:bCs/>
          <w:color w:val="000000" w:themeColor="text1"/>
          <w:sz w:val="24"/>
          <w:szCs w:val="24"/>
        </w:rPr>
        <w:t xml:space="preserve">, </w:t>
      </w:r>
      <w:r w:rsidRPr="00304598">
        <w:rPr>
          <w:rFonts w:ascii="Arial" w:hAnsi="Arial" w:cs="Arial"/>
          <w:b/>
          <w:bCs/>
          <w:color w:val="000000" w:themeColor="text1"/>
          <w:sz w:val="24"/>
          <w:szCs w:val="24"/>
        </w:rPr>
        <w:t>trámite de ley</w:t>
      </w:r>
      <w:r w:rsidR="005C4798" w:rsidRPr="00304598">
        <w:rPr>
          <w:rFonts w:ascii="Arial" w:hAnsi="Arial" w:cs="Arial"/>
          <w:b/>
          <w:bCs/>
          <w:color w:val="000000" w:themeColor="text1"/>
          <w:sz w:val="24"/>
          <w:szCs w:val="24"/>
        </w:rPr>
        <w:t xml:space="preserve"> y actuaciones</w:t>
      </w:r>
      <w:r w:rsidRPr="00304598">
        <w:rPr>
          <w:rFonts w:ascii="Arial" w:hAnsi="Arial" w:cs="Arial"/>
          <w:b/>
          <w:bCs/>
          <w:color w:val="000000" w:themeColor="text1"/>
          <w:sz w:val="24"/>
          <w:szCs w:val="24"/>
        </w:rPr>
        <w:t>.</w:t>
      </w:r>
      <w:r w:rsidRPr="00304598">
        <w:rPr>
          <w:rFonts w:ascii="Arial" w:hAnsi="Arial" w:cs="Arial"/>
          <w:bCs/>
          <w:color w:val="000000"/>
          <w:sz w:val="24"/>
          <w:szCs w:val="24"/>
        </w:rPr>
        <w:t xml:space="preserve"> El </w:t>
      </w:r>
      <w:r w:rsidR="00446B31" w:rsidRPr="00304598">
        <w:rPr>
          <w:rFonts w:ascii="Arial" w:hAnsi="Arial" w:cs="Arial"/>
          <w:bCs/>
          <w:color w:val="000000"/>
          <w:sz w:val="24"/>
          <w:szCs w:val="24"/>
        </w:rPr>
        <w:t>diecinueve y</w:t>
      </w:r>
      <w:r w:rsidR="00B42711" w:rsidRPr="00304598">
        <w:rPr>
          <w:rFonts w:ascii="Arial" w:hAnsi="Arial" w:cs="Arial"/>
          <w:bCs/>
          <w:color w:val="000000"/>
          <w:sz w:val="24"/>
          <w:szCs w:val="24"/>
        </w:rPr>
        <w:t xml:space="preserve"> veintiuno</w:t>
      </w:r>
      <w:r w:rsidR="00446B31" w:rsidRPr="00304598">
        <w:rPr>
          <w:rFonts w:ascii="Arial" w:hAnsi="Arial" w:cs="Arial"/>
          <w:bCs/>
          <w:color w:val="000000"/>
          <w:sz w:val="24"/>
          <w:szCs w:val="24"/>
        </w:rPr>
        <w:t xml:space="preserve"> de agosto </w:t>
      </w:r>
      <w:r w:rsidRPr="00304598">
        <w:rPr>
          <w:rFonts w:ascii="Arial" w:hAnsi="Arial" w:cs="Arial"/>
          <w:bCs/>
          <w:color w:val="000000"/>
          <w:sz w:val="24"/>
          <w:szCs w:val="24"/>
        </w:rPr>
        <w:t>se radic</w:t>
      </w:r>
      <w:r w:rsidR="00A30C04" w:rsidRPr="00304598">
        <w:rPr>
          <w:rFonts w:ascii="Arial" w:hAnsi="Arial" w:cs="Arial"/>
          <w:bCs/>
          <w:color w:val="000000"/>
          <w:sz w:val="24"/>
          <w:szCs w:val="24"/>
        </w:rPr>
        <w:t>aron los</w:t>
      </w:r>
      <w:r w:rsidRPr="00304598">
        <w:rPr>
          <w:rFonts w:ascii="Arial" w:hAnsi="Arial" w:cs="Arial"/>
          <w:bCs/>
          <w:color w:val="000000"/>
          <w:sz w:val="24"/>
          <w:szCs w:val="24"/>
        </w:rPr>
        <w:t xml:space="preserve"> expediente</w:t>
      </w:r>
      <w:r w:rsidR="00A30C04" w:rsidRPr="00304598">
        <w:rPr>
          <w:rFonts w:ascii="Arial" w:hAnsi="Arial" w:cs="Arial"/>
          <w:bCs/>
          <w:color w:val="000000"/>
          <w:sz w:val="24"/>
          <w:szCs w:val="24"/>
        </w:rPr>
        <w:t>s</w:t>
      </w:r>
      <w:r w:rsidR="00105614" w:rsidRPr="00304598">
        <w:rPr>
          <w:rFonts w:ascii="Arial" w:hAnsi="Arial" w:cs="Arial"/>
          <w:bCs/>
          <w:color w:val="000000"/>
          <w:sz w:val="24"/>
          <w:szCs w:val="24"/>
        </w:rPr>
        <w:t xml:space="preserve">, </w:t>
      </w:r>
      <w:r w:rsidRPr="00304598">
        <w:rPr>
          <w:rFonts w:ascii="Arial" w:hAnsi="Arial" w:cs="Arial"/>
          <w:bCs/>
          <w:color w:val="000000"/>
          <w:sz w:val="24"/>
          <w:szCs w:val="24"/>
        </w:rPr>
        <w:t>se tuv</w:t>
      </w:r>
      <w:r w:rsidR="00B42711" w:rsidRPr="00304598">
        <w:rPr>
          <w:rFonts w:ascii="Arial" w:hAnsi="Arial" w:cs="Arial"/>
          <w:bCs/>
          <w:color w:val="000000"/>
          <w:sz w:val="24"/>
          <w:szCs w:val="24"/>
        </w:rPr>
        <w:t>ieron</w:t>
      </w:r>
      <w:r w:rsidRPr="00304598">
        <w:rPr>
          <w:rFonts w:ascii="Arial" w:hAnsi="Arial" w:cs="Arial"/>
          <w:bCs/>
          <w:color w:val="000000"/>
          <w:sz w:val="24"/>
          <w:szCs w:val="24"/>
        </w:rPr>
        <w:t xml:space="preserve"> cumplido</w:t>
      </w:r>
      <w:r w:rsidR="00A30C04" w:rsidRPr="00304598">
        <w:rPr>
          <w:rFonts w:ascii="Arial" w:hAnsi="Arial" w:cs="Arial"/>
          <w:bCs/>
          <w:color w:val="000000"/>
          <w:sz w:val="24"/>
          <w:szCs w:val="24"/>
        </w:rPr>
        <w:t>s</w:t>
      </w:r>
      <w:r w:rsidRPr="00304598">
        <w:rPr>
          <w:rFonts w:ascii="Arial" w:hAnsi="Arial" w:cs="Arial"/>
          <w:bCs/>
          <w:color w:val="000000"/>
          <w:sz w:val="24"/>
          <w:szCs w:val="24"/>
        </w:rPr>
        <w:t xml:space="preserve"> </w:t>
      </w:r>
      <w:r w:rsidR="00A30C04" w:rsidRPr="00304598">
        <w:rPr>
          <w:rFonts w:ascii="Arial" w:hAnsi="Arial" w:cs="Arial"/>
          <w:bCs/>
          <w:color w:val="000000"/>
          <w:sz w:val="24"/>
          <w:szCs w:val="24"/>
        </w:rPr>
        <w:t>los</w:t>
      </w:r>
      <w:r w:rsidRPr="00304598">
        <w:rPr>
          <w:rFonts w:ascii="Arial" w:hAnsi="Arial" w:cs="Arial"/>
          <w:bCs/>
          <w:color w:val="000000"/>
          <w:sz w:val="24"/>
          <w:szCs w:val="24"/>
        </w:rPr>
        <w:t xml:space="preserve"> trámite</w:t>
      </w:r>
      <w:r w:rsidR="00A30C04" w:rsidRPr="00304598">
        <w:rPr>
          <w:rFonts w:ascii="Arial" w:hAnsi="Arial" w:cs="Arial"/>
          <w:bCs/>
          <w:color w:val="000000"/>
          <w:sz w:val="24"/>
          <w:szCs w:val="24"/>
        </w:rPr>
        <w:t>s</w:t>
      </w:r>
      <w:r w:rsidRPr="00304598">
        <w:rPr>
          <w:rFonts w:ascii="Arial" w:hAnsi="Arial" w:cs="Arial"/>
          <w:bCs/>
          <w:color w:val="000000"/>
          <w:sz w:val="24"/>
          <w:szCs w:val="24"/>
        </w:rPr>
        <w:t xml:space="preserve"> de ley</w:t>
      </w:r>
      <w:r w:rsidR="004017BB" w:rsidRPr="00304598">
        <w:rPr>
          <w:rFonts w:ascii="Arial" w:hAnsi="Arial" w:cs="Arial"/>
          <w:bCs/>
          <w:color w:val="000000"/>
          <w:sz w:val="24"/>
          <w:szCs w:val="24"/>
        </w:rPr>
        <w:t xml:space="preserve">; </w:t>
      </w:r>
      <w:r w:rsidR="00A30C04" w:rsidRPr="00304598">
        <w:rPr>
          <w:rFonts w:ascii="Arial" w:hAnsi="Arial" w:cs="Arial"/>
          <w:bCs/>
          <w:color w:val="000000"/>
          <w:sz w:val="24"/>
          <w:szCs w:val="24"/>
        </w:rPr>
        <w:t xml:space="preserve">en </w:t>
      </w:r>
      <w:r w:rsidR="00B42711" w:rsidRPr="00304598">
        <w:rPr>
          <w:rFonts w:ascii="Arial" w:hAnsi="Arial" w:cs="Arial"/>
          <w:bCs/>
          <w:color w:val="000000"/>
          <w:sz w:val="24"/>
          <w:szCs w:val="24"/>
        </w:rPr>
        <w:t xml:space="preserve">el </w:t>
      </w:r>
      <w:r w:rsidR="00B83B6B" w:rsidRPr="00304598">
        <w:rPr>
          <w:rFonts w:ascii="Arial" w:hAnsi="Arial" w:cs="Arial"/>
          <w:bCs/>
          <w:color w:val="000000"/>
          <w:sz w:val="24"/>
          <w:szCs w:val="24"/>
        </w:rPr>
        <w:t xml:space="preserve">expediente TEEM-RAP-011/2026 se requirió a la </w:t>
      </w:r>
      <w:r w:rsidR="00B83B6B" w:rsidRPr="00304598">
        <w:rPr>
          <w:rFonts w:ascii="Arial" w:hAnsi="Arial" w:cs="Arial"/>
          <w:bCs/>
          <w:i/>
          <w:iCs/>
          <w:color w:val="000000"/>
          <w:sz w:val="24"/>
          <w:szCs w:val="24"/>
        </w:rPr>
        <w:t>autoridad responsable</w:t>
      </w:r>
      <w:r w:rsidR="00B83B6B" w:rsidRPr="00304598">
        <w:rPr>
          <w:rFonts w:ascii="Arial" w:hAnsi="Arial" w:cs="Arial"/>
          <w:bCs/>
          <w:color w:val="000000"/>
          <w:sz w:val="24"/>
          <w:szCs w:val="24"/>
        </w:rPr>
        <w:t>, quien el</w:t>
      </w:r>
      <w:r w:rsidR="00070CA8" w:rsidRPr="00304598">
        <w:rPr>
          <w:rFonts w:ascii="Arial" w:hAnsi="Arial" w:cs="Arial"/>
          <w:bCs/>
          <w:color w:val="000000"/>
          <w:sz w:val="24"/>
          <w:szCs w:val="24"/>
        </w:rPr>
        <w:t xml:space="preserve"> </w:t>
      </w:r>
      <w:r w:rsidR="00B83B6B" w:rsidRPr="00304598">
        <w:rPr>
          <w:rFonts w:ascii="Arial" w:hAnsi="Arial" w:cs="Arial"/>
          <w:bCs/>
          <w:color w:val="000000"/>
          <w:sz w:val="24"/>
          <w:szCs w:val="24"/>
        </w:rPr>
        <w:t xml:space="preserve">veinte </w:t>
      </w:r>
      <w:r w:rsidR="00B42711" w:rsidRPr="00304598">
        <w:rPr>
          <w:rFonts w:ascii="Arial" w:hAnsi="Arial" w:cs="Arial"/>
          <w:bCs/>
          <w:color w:val="000000"/>
          <w:sz w:val="24"/>
          <w:szCs w:val="24"/>
        </w:rPr>
        <w:t xml:space="preserve">de agosto </w:t>
      </w:r>
      <w:r w:rsidR="00B83B6B" w:rsidRPr="00304598">
        <w:rPr>
          <w:rFonts w:ascii="Arial" w:hAnsi="Arial" w:cs="Arial"/>
          <w:bCs/>
          <w:color w:val="000000"/>
          <w:sz w:val="24"/>
          <w:szCs w:val="24"/>
        </w:rPr>
        <w:t>dio cumplimiento</w:t>
      </w:r>
      <w:r w:rsidR="004017BB" w:rsidRPr="00304598">
        <w:rPr>
          <w:rFonts w:ascii="Arial" w:hAnsi="Arial" w:cs="Arial"/>
          <w:bCs/>
          <w:color w:val="000000"/>
          <w:sz w:val="24"/>
          <w:szCs w:val="24"/>
        </w:rPr>
        <w:t xml:space="preserve">; mientras que en el diverso TEEM-RAP-012/2026 se tuvo al </w:t>
      </w:r>
      <w:r w:rsidR="004017BB" w:rsidRPr="00304598">
        <w:rPr>
          <w:rFonts w:ascii="Arial" w:hAnsi="Arial" w:cs="Arial"/>
          <w:bCs/>
          <w:i/>
          <w:iCs/>
          <w:color w:val="000000"/>
          <w:sz w:val="24"/>
          <w:szCs w:val="24"/>
        </w:rPr>
        <w:t xml:space="preserve">medio de comunicación </w:t>
      </w:r>
      <w:r w:rsidR="004017BB" w:rsidRPr="00304598">
        <w:rPr>
          <w:rFonts w:ascii="Arial" w:hAnsi="Arial" w:cs="Arial"/>
          <w:bCs/>
          <w:color w:val="000000"/>
          <w:sz w:val="24"/>
          <w:szCs w:val="24"/>
        </w:rPr>
        <w:t>señalando hechos supervinientes</w:t>
      </w:r>
      <w:r w:rsidRPr="00304598">
        <w:rPr>
          <w:rStyle w:val="Refdenotaalpie"/>
          <w:rFonts w:ascii="Arial" w:hAnsi="Arial" w:cs="Arial"/>
          <w:bCs/>
          <w:color w:val="000000"/>
          <w:sz w:val="24"/>
          <w:szCs w:val="24"/>
        </w:rPr>
        <w:footnoteReference w:id="6"/>
      </w:r>
      <w:r w:rsidRPr="00304598">
        <w:rPr>
          <w:rFonts w:ascii="Arial" w:hAnsi="Arial" w:cs="Arial"/>
          <w:bCs/>
          <w:color w:val="000000"/>
          <w:sz w:val="24"/>
          <w:szCs w:val="24"/>
        </w:rPr>
        <w:t>.</w:t>
      </w:r>
    </w:p>
    <w:p w14:paraId="3A6AFB85" w14:textId="41680524" w:rsidR="00676CF6" w:rsidRPr="00304598" w:rsidRDefault="00A363B7" w:rsidP="00676CF6">
      <w:pPr>
        <w:spacing w:before="100" w:beforeAutospacing="1" w:after="100" w:afterAutospacing="1" w:line="360" w:lineRule="auto"/>
        <w:jc w:val="both"/>
        <w:rPr>
          <w:rFonts w:ascii="Arial" w:hAnsi="Arial" w:cs="Arial"/>
        </w:rPr>
      </w:pPr>
      <w:r w:rsidRPr="00304598">
        <w:rPr>
          <w:rFonts w:ascii="Arial" w:hAnsi="Arial" w:cs="Arial"/>
          <w:b/>
          <w:bCs/>
        </w:rPr>
        <w:t xml:space="preserve">1.6 </w:t>
      </w:r>
      <w:r w:rsidR="00924F32" w:rsidRPr="00304598">
        <w:rPr>
          <w:rFonts w:ascii="Arial" w:hAnsi="Arial" w:cs="Arial"/>
          <w:b/>
          <w:bCs/>
        </w:rPr>
        <w:t>A</w:t>
      </w:r>
      <w:r w:rsidR="00932D9C" w:rsidRPr="00304598">
        <w:rPr>
          <w:rFonts w:ascii="Arial" w:hAnsi="Arial" w:cs="Arial"/>
          <w:b/>
          <w:bCs/>
        </w:rPr>
        <w:t>dmisión</w:t>
      </w:r>
      <w:r w:rsidR="00676CF6" w:rsidRPr="00304598">
        <w:rPr>
          <w:rFonts w:ascii="Arial" w:hAnsi="Arial" w:cs="Arial"/>
          <w:b/>
          <w:bCs/>
        </w:rPr>
        <w:t xml:space="preserve">. </w:t>
      </w:r>
      <w:r w:rsidR="00C84D4E" w:rsidRPr="00304598">
        <w:rPr>
          <w:rFonts w:ascii="Arial" w:hAnsi="Arial" w:cs="Arial"/>
        </w:rPr>
        <w:t xml:space="preserve">En acuerdos </w:t>
      </w:r>
      <w:r w:rsidR="00C84D4E" w:rsidRPr="00323A68">
        <w:rPr>
          <w:rFonts w:ascii="Arial" w:hAnsi="Arial" w:cs="Arial"/>
        </w:rPr>
        <w:t xml:space="preserve">de </w:t>
      </w:r>
      <w:r w:rsidR="00924967" w:rsidRPr="00323A68">
        <w:rPr>
          <w:rFonts w:ascii="Arial" w:hAnsi="Arial" w:cs="Arial"/>
        </w:rPr>
        <w:t>veintiocho</w:t>
      </w:r>
      <w:r w:rsidR="00C84D4E" w:rsidRPr="00323A68">
        <w:rPr>
          <w:rFonts w:ascii="Arial" w:hAnsi="Arial" w:cs="Arial"/>
        </w:rPr>
        <w:t xml:space="preserve"> de agosto</w:t>
      </w:r>
      <w:r w:rsidR="00C84D4E" w:rsidRPr="00304598">
        <w:rPr>
          <w:rFonts w:ascii="Arial" w:hAnsi="Arial" w:cs="Arial"/>
        </w:rPr>
        <w:t xml:space="preserve"> se admitieron a trámite los Recurso de Apelación</w:t>
      </w:r>
      <w:r w:rsidR="00C84D4E" w:rsidRPr="00304598">
        <w:rPr>
          <w:rStyle w:val="Refdenotaalpie"/>
          <w:rFonts w:ascii="Arial" w:hAnsi="Arial" w:cs="Arial"/>
        </w:rPr>
        <w:footnoteReference w:id="7"/>
      </w:r>
      <w:r w:rsidR="00C84D4E" w:rsidRPr="00304598">
        <w:rPr>
          <w:rFonts w:ascii="Arial" w:hAnsi="Arial" w:cs="Arial"/>
        </w:rPr>
        <w:t>.</w:t>
      </w:r>
    </w:p>
    <w:p w14:paraId="40CC54C7" w14:textId="1CA39D39" w:rsidR="00A20641" w:rsidRPr="00304598" w:rsidRDefault="00676CF6" w:rsidP="00676CF6">
      <w:pPr>
        <w:spacing w:before="100" w:beforeAutospacing="1" w:after="100" w:afterAutospacing="1" w:line="360" w:lineRule="auto"/>
        <w:jc w:val="both"/>
        <w:rPr>
          <w:rFonts w:ascii="Arial" w:hAnsi="Arial" w:cs="Arial"/>
        </w:rPr>
      </w:pPr>
      <w:r w:rsidRPr="0028781D">
        <w:rPr>
          <w:rFonts w:ascii="Arial" w:hAnsi="Arial" w:cs="Arial"/>
          <w:b/>
          <w:bCs/>
        </w:rPr>
        <w:t>1.7 C</w:t>
      </w:r>
      <w:r w:rsidR="00932D9C" w:rsidRPr="0028781D">
        <w:rPr>
          <w:rFonts w:ascii="Arial" w:hAnsi="Arial" w:cs="Arial"/>
          <w:b/>
          <w:bCs/>
        </w:rPr>
        <w:t>ierre de instrucción</w:t>
      </w:r>
      <w:r w:rsidR="00FE34C4" w:rsidRPr="00D545A1">
        <w:rPr>
          <w:rFonts w:ascii="Arial" w:hAnsi="Arial" w:cs="Arial"/>
          <w:b/>
          <w:bCs/>
        </w:rPr>
        <w:t>.</w:t>
      </w:r>
      <w:r w:rsidR="007C5735" w:rsidRPr="00D545A1">
        <w:rPr>
          <w:rFonts w:ascii="Arial" w:hAnsi="Arial" w:cs="Arial"/>
        </w:rPr>
        <w:t xml:space="preserve"> </w:t>
      </w:r>
      <w:r w:rsidR="00323A68" w:rsidRPr="00D545A1">
        <w:rPr>
          <w:rFonts w:ascii="Arial" w:hAnsi="Arial" w:cs="Arial"/>
        </w:rPr>
        <w:t>Por acuerdos de uno</w:t>
      </w:r>
      <w:r w:rsidR="00C84D4E" w:rsidRPr="00D545A1">
        <w:rPr>
          <w:rFonts w:ascii="Arial" w:hAnsi="Arial" w:cs="Arial"/>
        </w:rPr>
        <w:t xml:space="preserve"> de</w:t>
      </w:r>
      <w:r w:rsidR="00924967" w:rsidRPr="00D545A1">
        <w:rPr>
          <w:rFonts w:ascii="Arial" w:hAnsi="Arial" w:cs="Arial"/>
        </w:rPr>
        <w:t xml:space="preserve"> septiembre</w:t>
      </w:r>
      <w:r w:rsidR="00C84D4E" w:rsidRPr="0028781D">
        <w:rPr>
          <w:rFonts w:ascii="Arial" w:hAnsi="Arial" w:cs="Arial"/>
        </w:rPr>
        <w:t xml:space="preserve"> </w:t>
      </w:r>
      <w:r w:rsidR="00610193" w:rsidRPr="0028781D">
        <w:rPr>
          <w:rFonts w:ascii="Arial" w:hAnsi="Arial" w:cs="Arial"/>
        </w:rPr>
        <w:t>se</w:t>
      </w:r>
      <w:r w:rsidR="00A20641" w:rsidRPr="0028781D">
        <w:rPr>
          <w:rFonts w:ascii="Arial" w:hAnsi="Arial" w:cs="Arial"/>
        </w:rPr>
        <w:t xml:space="preserve"> declaró cerrada la instrucción, quedando los autos en estado de dictar</w:t>
      </w:r>
      <w:r w:rsidR="00A20641" w:rsidRPr="00304598">
        <w:rPr>
          <w:rFonts w:ascii="Arial" w:hAnsi="Arial" w:cs="Arial"/>
        </w:rPr>
        <w:t xml:space="preserve"> sentencia</w:t>
      </w:r>
      <w:r w:rsidR="00A20641" w:rsidRPr="00304598">
        <w:rPr>
          <w:rStyle w:val="Refdenotaalpie"/>
          <w:rFonts w:ascii="Arial" w:hAnsi="Arial" w:cs="Arial"/>
          <w:color w:val="000000"/>
        </w:rPr>
        <w:footnoteReference w:id="8"/>
      </w:r>
      <w:r w:rsidR="00A20641" w:rsidRPr="00304598">
        <w:rPr>
          <w:rFonts w:ascii="Arial" w:hAnsi="Arial" w:cs="Arial"/>
        </w:rPr>
        <w:t>.</w:t>
      </w:r>
    </w:p>
    <w:p w14:paraId="36E69B32" w14:textId="47DCABB9" w:rsidR="001D395E" w:rsidRPr="00304598" w:rsidRDefault="00A20641" w:rsidP="001D395E">
      <w:pPr>
        <w:pStyle w:val="Ttulo2"/>
        <w:spacing w:line="360" w:lineRule="auto"/>
        <w:jc w:val="center"/>
        <w:rPr>
          <w:rFonts w:ascii="Arial" w:hAnsi="Arial" w:cs="Arial"/>
          <w:b/>
          <w:bCs/>
          <w:color w:val="auto"/>
          <w:sz w:val="24"/>
          <w:szCs w:val="24"/>
        </w:rPr>
      </w:pPr>
      <w:bookmarkStart w:id="5" w:name="_Toc239167101"/>
      <w:r w:rsidRPr="00304598">
        <w:rPr>
          <w:rFonts w:ascii="Arial" w:hAnsi="Arial" w:cs="Arial"/>
          <w:b/>
          <w:bCs/>
          <w:color w:val="auto"/>
          <w:sz w:val="24"/>
          <w:szCs w:val="24"/>
        </w:rPr>
        <w:t>II. COMPETENCIA</w:t>
      </w:r>
      <w:bookmarkEnd w:id="5"/>
    </w:p>
    <w:p w14:paraId="3389D12C" w14:textId="292413F1" w:rsidR="00A20641" w:rsidRPr="00304598" w:rsidRDefault="00A20641" w:rsidP="00CF775C">
      <w:pPr>
        <w:spacing w:before="100" w:beforeAutospacing="1" w:after="100" w:afterAutospacing="1" w:line="360" w:lineRule="auto"/>
        <w:jc w:val="both"/>
        <w:rPr>
          <w:rFonts w:ascii="Arial" w:hAnsi="Arial" w:cs="Arial"/>
        </w:rPr>
      </w:pPr>
      <w:r w:rsidRPr="00304598">
        <w:rPr>
          <w:rFonts w:ascii="Arial" w:hAnsi="Arial" w:cs="Arial"/>
        </w:rPr>
        <w:t xml:space="preserve">El Pleno de este </w:t>
      </w:r>
      <w:r w:rsidRPr="00304598">
        <w:rPr>
          <w:rFonts w:ascii="Arial" w:hAnsi="Arial" w:cs="Arial"/>
          <w:i/>
          <w:iCs/>
        </w:rPr>
        <w:t>Tribunal Electoral</w:t>
      </w:r>
      <w:r w:rsidRPr="00304598">
        <w:rPr>
          <w:rFonts w:ascii="Arial" w:hAnsi="Arial" w:cs="Arial"/>
        </w:rPr>
        <w:t xml:space="preserve"> es competente para conocer y resolver </w:t>
      </w:r>
      <w:r w:rsidR="007A0763" w:rsidRPr="00304598">
        <w:rPr>
          <w:rFonts w:ascii="Arial" w:hAnsi="Arial" w:cs="Arial"/>
        </w:rPr>
        <w:t>los</w:t>
      </w:r>
      <w:r w:rsidRPr="00304598">
        <w:rPr>
          <w:rFonts w:ascii="Arial" w:hAnsi="Arial" w:cs="Arial"/>
        </w:rPr>
        <w:t xml:space="preserve"> presente</w:t>
      </w:r>
      <w:r w:rsidR="007A0763" w:rsidRPr="00304598">
        <w:rPr>
          <w:rFonts w:ascii="Arial" w:hAnsi="Arial" w:cs="Arial"/>
        </w:rPr>
        <w:t>s</w:t>
      </w:r>
      <w:r w:rsidRPr="00304598">
        <w:rPr>
          <w:rFonts w:ascii="Arial" w:hAnsi="Arial" w:cs="Arial"/>
        </w:rPr>
        <w:t xml:space="preserve"> </w:t>
      </w:r>
      <w:r w:rsidR="00593762" w:rsidRPr="00304598">
        <w:rPr>
          <w:rFonts w:ascii="Arial" w:hAnsi="Arial" w:cs="Arial"/>
        </w:rPr>
        <w:t>R</w:t>
      </w:r>
      <w:r w:rsidRPr="00304598">
        <w:rPr>
          <w:rFonts w:ascii="Arial" w:hAnsi="Arial" w:cs="Arial"/>
        </w:rPr>
        <w:t>ecurso</w:t>
      </w:r>
      <w:r w:rsidR="007A0763" w:rsidRPr="00304598">
        <w:rPr>
          <w:rFonts w:ascii="Arial" w:hAnsi="Arial" w:cs="Arial"/>
        </w:rPr>
        <w:t>s</w:t>
      </w:r>
      <w:r w:rsidRPr="00304598">
        <w:rPr>
          <w:rFonts w:ascii="Arial" w:hAnsi="Arial" w:cs="Arial"/>
        </w:rPr>
        <w:t xml:space="preserve"> de Apelación, al tratarse de medio</w:t>
      </w:r>
      <w:r w:rsidR="007A0763" w:rsidRPr="00304598">
        <w:rPr>
          <w:rFonts w:ascii="Arial" w:hAnsi="Arial" w:cs="Arial"/>
        </w:rPr>
        <w:t>s</w:t>
      </w:r>
      <w:r w:rsidRPr="00304598">
        <w:rPr>
          <w:rFonts w:ascii="Arial" w:hAnsi="Arial" w:cs="Arial"/>
        </w:rPr>
        <w:t xml:space="preserve"> de impugnación promovido</w:t>
      </w:r>
      <w:r w:rsidR="007A0763" w:rsidRPr="00304598">
        <w:rPr>
          <w:rFonts w:ascii="Arial" w:hAnsi="Arial" w:cs="Arial"/>
        </w:rPr>
        <w:t>s</w:t>
      </w:r>
      <w:r w:rsidRPr="00304598">
        <w:rPr>
          <w:rFonts w:ascii="Arial" w:hAnsi="Arial" w:cs="Arial"/>
        </w:rPr>
        <w:t xml:space="preserve"> en contra de un acuerdo emitido por </w:t>
      </w:r>
      <w:r w:rsidR="00656DCA" w:rsidRPr="00304598">
        <w:rPr>
          <w:rFonts w:ascii="Arial" w:hAnsi="Arial" w:cs="Arial"/>
        </w:rPr>
        <w:t xml:space="preserve">la </w:t>
      </w:r>
      <w:r w:rsidR="00656DCA" w:rsidRPr="00304598">
        <w:rPr>
          <w:rFonts w:ascii="Arial" w:hAnsi="Arial" w:cs="Arial"/>
          <w:i/>
          <w:iCs/>
        </w:rPr>
        <w:t>Encargada de Despacho</w:t>
      </w:r>
      <w:r w:rsidR="00276B39" w:rsidRPr="00304598">
        <w:rPr>
          <w:rFonts w:ascii="Arial" w:hAnsi="Arial" w:cs="Arial"/>
        </w:rPr>
        <w:t>.</w:t>
      </w:r>
    </w:p>
    <w:p w14:paraId="492A6737" w14:textId="0E69BCC5" w:rsidR="00A20641" w:rsidRPr="00304598" w:rsidRDefault="00A20641" w:rsidP="00676CF6">
      <w:pPr>
        <w:spacing w:before="100" w:beforeAutospacing="1" w:after="100" w:afterAutospacing="1" w:line="360" w:lineRule="auto"/>
        <w:jc w:val="both"/>
        <w:rPr>
          <w:rFonts w:ascii="Arial" w:hAnsi="Arial" w:cs="Arial"/>
        </w:rPr>
      </w:pPr>
      <w:r w:rsidRPr="00304598">
        <w:rPr>
          <w:rFonts w:ascii="Arial" w:hAnsi="Arial" w:cs="Arial"/>
        </w:rPr>
        <w:t>Lo anterior, de conformidad con lo dispuesto por los artículos 98 A de la</w:t>
      </w:r>
      <w:r w:rsidR="00FD1602" w:rsidRPr="00304598">
        <w:rPr>
          <w:rFonts w:ascii="Arial" w:hAnsi="Arial" w:cs="Arial"/>
          <w:i/>
          <w:iCs/>
        </w:rPr>
        <w:t xml:space="preserve"> </w:t>
      </w:r>
      <w:r w:rsidR="00FD1602" w:rsidRPr="00304598">
        <w:rPr>
          <w:rFonts w:ascii="Arial" w:hAnsi="Arial" w:cs="Arial"/>
          <w:iCs/>
        </w:rPr>
        <w:t>Constitución Política del Estado Libre y Soberano de Michoacán de Ocampo</w:t>
      </w:r>
      <w:r w:rsidRPr="00304598">
        <w:rPr>
          <w:rFonts w:ascii="Arial" w:hAnsi="Arial" w:cs="Arial"/>
        </w:rPr>
        <w:t xml:space="preserve">; 60, 64, fracción XIII, 66, fracciones II y III, del </w:t>
      </w:r>
      <w:r w:rsidRPr="00304598">
        <w:rPr>
          <w:rFonts w:ascii="Arial" w:hAnsi="Arial" w:cs="Arial"/>
          <w:i/>
          <w:iCs/>
        </w:rPr>
        <w:t>Código Electoral</w:t>
      </w:r>
      <w:r w:rsidRPr="00304598">
        <w:rPr>
          <w:rFonts w:ascii="Arial" w:hAnsi="Arial" w:cs="Arial"/>
        </w:rPr>
        <w:t xml:space="preserve">; así como 1, 5, 51, fracción I y 52, de la </w:t>
      </w:r>
      <w:r w:rsidRPr="00304598">
        <w:rPr>
          <w:rFonts w:ascii="Arial" w:hAnsi="Arial" w:cs="Arial"/>
          <w:i/>
          <w:iCs/>
        </w:rPr>
        <w:t>Ley de Justicia Electoral</w:t>
      </w:r>
      <w:r w:rsidRPr="00304598">
        <w:rPr>
          <w:rFonts w:ascii="Arial" w:hAnsi="Arial" w:cs="Arial"/>
        </w:rPr>
        <w:t>.</w:t>
      </w:r>
    </w:p>
    <w:p w14:paraId="21900365" w14:textId="77777777" w:rsidR="001D395E" w:rsidRPr="00304598" w:rsidRDefault="001D395E" w:rsidP="001D395E">
      <w:pPr>
        <w:pStyle w:val="Ttulo2"/>
        <w:spacing w:before="100" w:beforeAutospacing="1" w:after="100" w:afterAutospacing="1" w:line="360" w:lineRule="auto"/>
        <w:jc w:val="center"/>
        <w:rPr>
          <w:rFonts w:ascii="Arial" w:eastAsia="Arial" w:hAnsi="Arial" w:cs="Arial"/>
          <w:b/>
          <w:color w:val="000000"/>
          <w:sz w:val="24"/>
          <w:szCs w:val="24"/>
        </w:rPr>
      </w:pPr>
      <w:bookmarkStart w:id="6" w:name="_Toc238630009"/>
      <w:bookmarkStart w:id="7" w:name="_Toc239167102"/>
      <w:r w:rsidRPr="00304598">
        <w:rPr>
          <w:rFonts w:ascii="Arial" w:eastAsia="Arial" w:hAnsi="Arial" w:cs="Arial"/>
          <w:b/>
          <w:color w:val="000000"/>
          <w:sz w:val="24"/>
          <w:szCs w:val="24"/>
        </w:rPr>
        <w:lastRenderedPageBreak/>
        <w:t>III. ACUMULACIÓN</w:t>
      </w:r>
      <w:bookmarkEnd w:id="6"/>
      <w:bookmarkEnd w:id="7"/>
    </w:p>
    <w:p w14:paraId="2CDF0DD6" w14:textId="77777777" w:rsidR="001D395E" w:rsidRPr="00304598" w:rsidRDefault="001D395E" w:rsidP="001D395E">
      <w:pPr>
        <w:spacing w:before="100" w:beforeAutospacing="1" w:after="100" w:afterAutospacing="1" w:line="360" w:lineRule="auto"/>
        <w:jc w:val="both"/>
        <w:rPr>
          <w:rFonts w:ascii="Arial" w:eastAsia="Arial" w:hAnsi="Arial" w:cs="Arial"/>
        </w:rPr>
      </w:pPr>
      <w:r w:rsidRPr="00304598">
        <w:rPr>
          <w:rFonts w:ascii="Arial" w:eastAsia="Arial" w:hAnsi="Arial" w:cs="Arial"/>
        </w:rPr>
        <w:t>De las constancias que obran en autos, se advierte que existe identidad en el acto impugnado y la autoridad responsable, por lo que en aras de garantizar los principios de economía procesal y evitar resoluciones contradictorias, procede decretar la acumulación de los Recursos de Apelación TEEM-RAP-012/2026 y TEEM-RAP-013/2026 al TEEM-RAP-011/2026, por ser este el que se presentó primero.</w:t>
      </w:r>
    </w:p>
    <w:p w14:paraId="0422A3E9" w14:textId="77777777" w:rsidR="001D395E" w:rsidRPr="00304598" w:rsidRDefault="001D395E" w:rsidP="001D395E">
      <w:pPr>
        <w:spacing w:before="100" w:beforeAutospacing="1" w:after="100" w:afterAutospacing="1" w:line="360" w:lineRule="auto"/>
        <w:jc w:val="both"/>
        <w:rPr>
          <w:rFonts w:ascii="Arial" w:eastAsia="Arial" w:hAnsi="Arial" w:cs="Arial"/>
        </w:rPr>
      </w:pPr>
      <w:r w:rsidRPr="00304598">
        <w:rPr>
          <w:rFonts w:ascii="Arial" w:eastAsia="Arial" w:hAnsi="Arial" w:cs="Arial"/>
        </w:rPr>
        <w:t xml:space="preserve">Determinación que no genera agravio alguno, porque la citada figura procesal tiene como finalidad evitar la emisión de resoluciones contradictorias, sin que pueda actualizarse la vigencia de la adquisición procesal de las pretensiones en favor de las partes de uno u otro expediente, porque cada juicio es independiente y debe resolverse de acuerdo con la </w:t>
      </w:r>
      <w:r w:rsidRPr="00304598">
        <w:rPr>
          <w:rFonts w:ascii="Arial" w:eastAsia="Arial" w:hAnsi="Arial" w:cs="Arial"/>
          <w:i/>
          <w:iCs/>
        </w:rPr>
        <w:t>litis</w:t>
      </w:r>
      <w:r w:rsidRPr="00304598">
        <w:rPr>
          <w:rFonts w:ascii="Arial" w:eastAsia="Arial" w:hAnsi="Arial" w:cs="Arial"/>
        </w:rPr>
        <w:t xml:space="preserve"> planteada en cada uno. </w:t>
      </w:r>
    </w:p>
    <w:p w14:paraId="6B7278C5" w14:textId="6E83EB23" w:rsidR="001D395E" w:rsidRPr="00304598" w:rsidRDefault="001D395E" w:rsidP="00676CF6">
      <w:pPr>
        <w:spacing w:before="100" w:beforeAutospacing="1" w:after="100" w:afterAutospacing="1" w:line="360" w:lineRule="auto"/>
        <w:jc w:val="both"/>
        <w:rPr>
          <w:rFonts w:ascii="Arial" w:eastAsia="Arial" w:hAnsi="Arial" w:cs="Arial"/>
        </w:rPr>
      </w:pPr>
      <w:r w:rsidRPr="00304598">
        <w:rPr>
          <w:rFonts w:ascii="Arial" w:eastAsia="Arial" w:hAnsi="Arial" w:cs="Arial"/>
        </w:rPr>
        <w:t xml:space="preserve">Por lo expuesto, y con fundamento en lo dispuesto en los artículos 42 de la </w:t>
      </w:r>
      <w:r w:rsidRPr="00304598">
        <w:rPr>
          <w:rFonts w:ascii="Arial" w:eastAsia="Arial" w:hAnsi="Arial" w:cs="Arial"/>
          <w:i/>
          <w:iCs/>
        </w:rPr>
        <w:t>Ley de Justicia Electoral</w:t>
      </w:r>
      <w:r w:rsidRPr="00304598">
        <w:rPr>
          <w:rFonts w:ascii="Arial" w:eastAsia="Arial" w:hAnsi="Arial" w:cs="Arial"/>
        </w:rPr>
        <w:t xml:space="preserve"> y 108, fracción II, del Reglamento Interior de este </w:t>
      </w:r>
      <w:r w:rsidRPr="00304598">
        <w:rPr>
          <w:rFonts w:ascii="Arial" w:eastAsia="Arial" w:hAnsi="Arial" w:cs="Arial"/>
          <w:i/>
          <w:iCs/>
        </w:rPr>
        <w:t>órgano jurisdiccional</w:t>
      </w:r>
      <w:r w:rsidRPr="00304598">
        <w:rPr>
          <w:rFonts w:ascii="Arial" w:eastAsia="Arial" w:hAnsi="Arial" w:cs="Arial"/>
        </w:rPr>
        <w:t>, se deberá glosar copia certificada de la presente sentencia a los autos de los expedientes TEEM-RAP-012/2026 y TEEM-RAP-013/2026.</w:t>
      </w:r>
    </w:p>
    <w:p w14:paraId="7AC687D6" w14:textId="03AB688B" w:rsidR="00A20641" w:rsidRPr="00304598" w:rsidRDefault="00A20641" w:rsidP="00656DCA">
      <w:pPr>
        <w:pStyle w:val="Ttulo2"/>
        <w:spacing w:before="100" w:beforeAutospacing="1" w:after="100" w:afterAutospacing="1" w:line="360" w:lineRule="auto"/>
        <w:jc w:val="center"/>
        <w:rPr>
          <w:rFonts w:ascii="Arial" w:hAnsi="Arial" w:cs="Arial"/>
        </w:rPr>
      </w:pPr>
      <w:bookmarkStart w:id="8" w:name="_Toc239167103"/>
      <w:r w:rsidRPr="00304598">
        <w:rPr>
          <w:rFonts w:ascii="Arial" w:hAnsi="Arial" w:cs="Arial"/>
          <w:b/>
          <w:bCs/>
          <w:color w:val="auto"/>
          <w:sz w:val="24"/>
          <w:szCs w:val="24"/>
        </w:rPr>
        <w:t>I</w:t>
      </w:r>
      <w:r w:rsidR="001D395E" w:rsidRPr="00304598">
        <w:rPr>
          <w:rFonts w:ascii="Arial" w:hAnsi="Arial" w:cs="Arial"/>
          <w:b/>
          <w:bCs/>
          <w:color w:val="auto"/>
          <w:sz w:val="24"/>
          <w:szCs w:val="24"/>
        </w:rPr>
        <w:t>V</w:t>
      </w:r>
      <w:r w:rsidRPr="00304598">
        <w:rPr>
          <w:rFonts w:ascii="Arial" w:hAnsi="Arial" w:cs="Arial"/>
          <w:b/>
          <w:bCs/>
          <w:color w:val="auto"/>
          <w:sz w:val="24"/>
          <w:szCs w:val="24"/>
        </w:rPr>
        <w:t>. PROCEDENCIA</w:t>
      </w:r>
      <w:bookmarkEnd w:id="8"/>
    </w:p>
    <w:p w14:paraId="2D561B4C" w14:textId="73C16C68" w:rsidR="00A20641" w:rsidRPr="00304598" w:rsidRDefault="001D395E" w:rsidP="008429D3">
      <w:pPr>
        <w:spacing w:before="100" w:beforeAutospacing="1" w:after="100" w:afterAutospacing="1" w:line="360" w:lineRule="auto"/>
        <w:jc w:val="both"/>
        <w:rPr>
          <w:rFonts w:ascii="Arial" w:hAnsi="Arial" w:cs="Arial"/>
        </w:rPr>
      </w:pPr>
      <w:r w:rsidRPr="00304598">
        <w:rPr>
          <w:rFonts w:ascii="Arial" w:hAnsi="Arial" w:cs="Arial"/>
          <w:b/>
          <w:bCs/>
        </w:rPr>
        <w:t>4</w:t>
      </w:r>
      <w:r w:rsidR="008429D3" w:rsidRPr="00304598">
        <w:rPr>
          <w:rFonts w:ascii="Arial" w:hAnsi="Arial" w:cs="Arial"/>
          <w:b/>
          <w:bCs/>
        </w:rPr>
        <w:t xml:space="preserve">.1 </w:t>
      </w:r>
      <w:r w:rsidR="00A20641" w:rsidRPr="00304598">
        <w:rPr>
          <w:rFonts w:ascii="Arial" w:hAnsi="Arial" w:cs="Arial"/>
          <w:b/>
          <w:bCs/>
        </w:rPr>
        <w:t>Oportunidad</w:t>
      </w:r>
      <w:r w:rsidR="00A20641" w:rsidRPr="00304598">
        <w:rPr>
          <w:rFonts w:ascii="Arial" w:hAnsi="Arial" w:cs="Arial"/>
        </w:rPr>
        <w:t>. La</w:t>
      </w:r>
      <w:r w:rsidR="00CC03A3" w:rsidRPr="00304598">
        <w:rPr>
          <w:rFonts w:ascii="Arial" w:hAnsi="Arial" w:cs="Arial"/>
        </w:rPr>
        <w:t>s</w:t>
      </w:r>
      <w:r w:rsidR="00A20641" w:rsidRPr="00304598">
        <w:rPr>
          <w:rFonts w:ascii="Arial" w:hAnsi="Arial" w:cs="Arial"/>
        </w:rPr>
        <w:t xml:space="preserve"> demanda</w:t>
      </w:r>
      <w:r w:rsidR="00CC03A3" w:rsidRPr="00304598">
        <w:rPr>
          <w:rFonts w:ascii="Arial" w:hAnsi="Arial" w:cs="Arial"/>
        </w:rPr>
        <w:t>s</w:t>
      </w:r>
      <w:r w:rsidR="00A20641" w:rsidRPr="00304598">
        <w:rPr>
          <w:rFonts w:ascii="Arial" w:hAnsi="Arial" w:cs="Arial"/>
        </w:rPr>
        <w:t xml:space="preserve"> se interpus</w:t>
      </w:r>
      <w:r w:rsidR="00CC03A3" w:rsidRPr="00304598">
        <w:rPr>
          <w:rFonts w:ascii="Arial" w:hAnsi="Arial" w:cs="Arial"/>
        </w:rPr>
        <w:t>ieron</w:t>
      </w:r>
      <w:r w:rsidR="00A20641" w:rsidRPr="00304598">
        <w:rPr>
          <w:rFonts w:ascii="Arial" w:hAnsi="Arial" w:cs="Arial"/>
        </w:rPr>
        <w:t xml:space="preserve"> dentro del plazo legal de </w:t>
      </w:r>
      <w:r w:rsidR="00924F32" w:rsidRPr="00304598">
        <w:rPr>
          <w:rFonts w:ascii="Arial" w:hAnsi="Arial" w:cs="Arial"/>
        </w:rPr>
        <w:t>cinco</w:t>
      </w:r>
      <w:r w:rsidR="00A20641" w:rsidRPr="00304598">
        <w:rPr>
          <w:rFonts w:ascii="Arial" w:hAnsi="Arial" w:cs="Arial"/>
        </w:rPr>
        <w:t xml:space="preserve"> días</w:t>
      </w:r>
      <w:r w:rsidR="00BA6203" w:rsidRPr="00304598">
        <w:rPr>
          <w:rFonts w:ascii="Arial" w:hAnsi="Arial" w:cs="Arial"/>
        </w:rPr>
        <w:t xml:space="preserve">. En </w:t>
      </w:r>
      <w:r w:rsidR="003853E1" w:rsidRPr="00304598">
        <w:rPr>
          <w:rFonts w:ascii="Arial" w:hAnsi="Arial" w:cs="Arial"/>
        </w:rPr>
        <w:t xml:space="preserve">el caso de la </w:t>
      </w:r>
      <w:r w:rsidR="003853E1" w:rsidRPr="00304598">
        <w:rPr>
          <w:rFonts w:ascii="Arial" w:hAnsi="Arial" w:cs="Arial"/>
          <w:i/>
          <w:iCs/>
        </w:rPr>
        <w:t>apelante</w:t>
      </w:r>
      <w:r w:rsidR="00A20641" w:rsidRPr="00304598">
        <w:rPr>
          <w:rFonts w:ascii="Arial" w:hAnsi="Arial" w:cs="Arial"/>
        </w:rPr>
        <w:t>,</w:t>
      </w:r>
      <w:r w:rsidR="003853E1" w:rsidRPr="00304598">
        <w:rPr>
          <w:rFonts w:ascii="Arial" w:hAnsi="Arial" w:cs="Arial"/>
        </w:rPr>
        <w:t xml:space="preserve"> el doce de agosto</w:t>
      </w:r>
      <w:r w:rsidR="003C43F4" w:rsidRPr="00304598">
        <w:rPr>
          <w:rStyle w:val="Refdenotaalpie"/>
          <w:rFonts w:ascii="Arial" w:hAnsi="Arial" w:cs="Arial"/>
        </w:rPr>
        <w:footnoteReference w:id="9"/>
      </w:r>
      <w:r w:rsidR="003853E1" w:rsidRPr="00304598">
        <w:rPr>
          <w:rFonts w:ascii="Arial" w:hAnsi="Arial" w:cs="Arial"/>
        </w:rPr>
        <w:t xml:space="preserve">, </w:t>
      </w:r>
      <w:r w:rsidR="00DD7A08" w:rsidRPr="00304598">
        <w:rPr>
          <w:rFonts w:ascii="Arial" w:hAnsi="Arial" w:cs="Arial"/>
        </w:rPr>
        <w:t xml:space="preserve">en tanto que </w:t>
      </w:r>
      <w:r w:rsidR="00A0161D" w:rsidRPr="00304598">
        <w:rPr>
          <w:rFonts w:ascii="Arial" w:hAnsi="Arial" w:cs="Arial"/>
        </w:rPr>
        <w:t>e</w:t>
      </w:r>
      <w:r w:rsidR="003853E1" w:rsidRPr="00304598">
        <w:rPr>
          <w:rFonts w:ascii="Arial" w:hAnsi="Arial" w:cs="Arial"/>
        </w:rPr>
        <w:t xml:space="preserve">l </w:t>
      </w:r>
      <w:r w:rsidR="003F3361" w:rsidRPr="00304598">
        <w:rPr>
          <w:rFonts w:ascii="Arial" w:hAnsi="Arial" w:cs="Arial"/>
          <w:i/>
          <w:iCs/>
        </w:rPr>
        <w:t>medio de comunicación</w:t>
      </w:r>
      <w:r w:rsidR="003F3361" w:rsidRPr="00304598">
        <w:rPr>
          <w:rFonts w:ascii="Arial" w:hAnsi="Arial" w:cs="Arial"/>
        </w:rPr>
        <w:t xml:space="preserve"> </w:t>
      </w:r>
      <w:r w:rsidR="00A0161D" w:rsidRPr="00304598">
        <w:rPr>
          <w:rFonts w:ascii="Arial" w:hAnsi="Arial" w:cs="Arial"/>
        </w:rPr>
        <w:t xml:space="preserve">y el </w:t>
      </w:r>
      <w:r w:rsidR="00593762" w:rsidRPr="00304598">
        <w:rPr>
          <w:rFonts w:ascii="Arial" w:hAnsi="Arial" w:cs="Arial"/>
          <w:i/>
          <w:iCs/>
        </w:rPr>
        <w:t>Diputado</w:t>
      </w:r>
      <w:r w:rsidR="00DD7A08" w:rsidRPr="00304598">
        <w:rPr>
          <w:rFonts w:ascii="Arial" w:hAnsi="Arial" w:cs="Arial"/>
        </w:rPr>
        <w:t xml:space="preserve"> lo hicieron </w:t>
      </w:r>
      <w:r w:rsidR="003F3361" w:rsidRPr="00304598">
        <w:rPr>
          <w:rFonts w:ascii="Arial" w:hAnsi="Arial" w:cs="Arial"/>
        </w:rPr>
        <w:t>el</w:t>
      </w:r>
      <w:r w:rsidR="007327CC" w:rsidRPr="00304598">
        <w:rPr>
          <w:rFonts w:ascii="Arial" w:hAnsi="Arial" w:cs="Arial"/>
        </w:rPr>
        <w:t xml:space="preserve"> catorce de agosto</w:t>
      </w:r>
      <w:r w:rsidR="008B561F" w:rsidRPr="00304598">
        <w:rPr>
          <w:rStyle w:val="Refdenotaalpie"/>
          <w:rFonts w:ascii="Arial" w:hAnsi="Arial" w:cs="Arial"/>
        </w:rPr>
        <w:footnoteReference w:id="10"/>
      </w:r>
      <w:r w:rsidR="00DD7A08" w:rsidRPr="00304598">
        <w:rPr>
          <w:rFonts w:ascii="Arial" w:hAnsi="Arial" w:cs="Arial"/>
        </w:rPr>
        <w:t>, esto es, oportunamente.</w:t>
      </w:r>
    </w:p>
    <w:p w14:paraId="53B923CE" w14:textId="7269EF0A" w:rsidR="00656DCA" w:rsidRPr="00304598" w:rsidRDefault="001D395E" w:rsidP="008429D3">
      <w:pPr>
        <w:spacing w:before="100" w:beforeAutospacing="1" w:after="100" w:afterAutospacing="1" w:line="360" w:lineRule="auto"/>
        <w:jc w:val="both"/>
        <w:rPr>
          <w:rFonts w:ascii="Arial" w:hAnsi="Arial" w:cs="Arial"/>
        </w:rPr>
      </w:pPr>
      <w:r w:rsidRPr="00304598">
        <w:rPr>
          <w:rFonts w:ascii="Arial" w:hAnsi="Arial" w:cs="Arial"/>
          <w:b/>
          <w:bCs/>
        </w:rPr>
        <w:t>4</w:t>
      </w:r>
      <w:r w:rsidR="008429D3" w:rsidRPr="00304598">
        <w:rPr>
          <w:rFonts w:ascii="Arial" w:hAnsi="Arial" w:cs="Arial"/>
          <w:b/>
          <w:bCs/>
        </w:rPr>
        <w:t>.</w:t>
      </w:r>
      <w:r w:rsidR="008429D3" w:rsidRPr="002422DD">
        <w:rPr>
          <w:rFonts w:ascii="Arial" w:hAnsi="Arial" w:cs="Arial"/>
          <w:b/>
          <w:bCs/>
          <w:color w:val="000000"/>
        </w:rPr>
        <w:t>2</w:t>
      </w:r>
      <w:r w:rsidR="008429D3" w:rsidRPr="00304598">
        <w:rPr>
          <w:rFonts w:ascii="Arial" w:hAnsi="Arial" w:cs="Arial"/>
          <w:b/>
          <w:bCs/>
        </w:rPr>
        <w:t xml:space="preserve"> </w:t>
      </w:r>
      <w:r w:rsidR="00A20641" w:rsidRPr="00304598">
        <w:rPr>
          <w:rFonts w:ascii="Arial" w:hAnsi="Arial" w:cs="Arial"/>
          <w:b/>
          <w:bCs/>
        </w:rPr>
        <w:t>Forma</w:t>
      </w:r>
      <w:r w:rsidR="00A20641" w:rsidRPr="00304598">
        <w:rPr>
          <w:rFonts w:ascii="Arial" w:hAnsi="Arial" w:cs="Arial"/>
        </w:rPr>
        <w:t>. Se satisface, debido a que la</w:t>
      </w:r>
      <w:r w:rsidR="00940479" w:rsidRPr="00304598">
        <w:rPr>
          <w:rFonts w:ascii="Arial" w:hAnsi="Arial" w:cs="Arial"/>
        </w:rPr>
        <w:t>s</w:t>
      </w:r>
      <w:r w:rsidR="00A20641" w:rsidRPr="00304598">
        <w:rPr>
          <w:rFonts w:ascii="Arial" w:hAnsi="Arial" w:cs="Arial"/>
        </w:rPr>
        <w:t xml:space="preserve"> demanda</w:t>
      </w:r>
      <w:r w:rsidR="00940479" w:rsidRPr="00304598">
        <w:rPr>
          <w:rFonts w:ascii="Arial" w:hAnsi="Arial" w:cs="Arial"/>
        </w:rPr>
        <w:t>s</w:t>
      </w:r>
      <w:r w:rsidR="00A20641" w:rsidRPr="00304598">
        <w:rPr>
          <w:rFonts w:ascii="Arial" w:hAnsi="Arial" w:cs="Arial"/>
        </w:rPr>
        <w:t xml:space="preserve"> se present</w:t>
      </w:r>
      <w:r w:rsidR="00940479" w:rsidRPr="00304598">
        <w:rPr>
          <w:rFonts w:ascii="Arial" w:hAnsi="Arial" w:cs="Arial"/>
        </w:rPr>
        <w:t>aron</w:t>
      </w:r>
      <w:r w:rsidR="00A20641" w:rsidRPr="00304598">
        <w:rPr>
          <w:rFonts w:ascii="Arial" w:hAnsi="Arial" w:cs="Arial"/>
        </w:rPr>
        <w:t xml:space="preserve"> por</w:t>
      </w:r>
      <w:r w:rsidR="00940479" w:rsidRPr="00304598">
        <w:rPr>
          <w:rFonts w:ascii="Arial" w:hAnsi="Arial" w:cs="Arial"/>
        </w:rPr>
        <w:t xml:space="preserve"> </w:t>
      </w:r>
      <w:r w:rsidR="00A20641" w:rsidRPr="00304598">
        <w:rPr>
          <w:rFonts w:ascii="Arial" w:hAnsi="Arial" w:cs="Arial"/>
        </w:rPr>
        <w:t xml:space="preserve">escrito ante </w:t>
      </w:r>
      <w:r w:rsidR="0025024A" w:rsidRPr="00304598">
        <w:rPr>
          <w:rFonts w:ascii="Arial" w:hAnsi="Arial" w:cs="Arial"/>
        </w:rPr>
        <w:t xml:space="preserve">el </w:t>
      </w:r>
      <w:r w:rsidR="0025024A" w:rsidRPr="00304598">
        <w:rPr>
          <w:rFonts w:ascii="Arial" w:hAnsi="Arial" w:cs="Arial"/>
          <w:i/>
          <w:iCs/>
        </w:rPr>
        <w:t>IEM</w:t>
      </w:r>
      <w:r w:rsidR="00A20641" w:rsidRPr="00304598">
        <w:rPr>
          <w:rFonts w:ascii="Arial" w:hAnsi="Arial" w:cs="Arial"/>
        </w:rPr>
        <w:t>, quien</w:t>
      </w:r>
      <w:r w:rsidR="0025024A" w:rsidRPr="00304598">
        <w:rPr>
          <w:rFonts w:ascii="Arial" w:hAnsi="Arial" w:cs="Arial"/>
        </w:rPr>
        <w:t xml:space="preserve"> </w:t>
      </w:r>
      <w:r w:rsidR="00A20641" w:rsidRPr="00304598">
        <w:rPr>
          <w:rFonts w:ascii="Arial" w:hAnsi="Arial" w:cs="Arial"/>
        </w:rPr>
        <w:t>realizó el trámite de ley respectivo; consta el nombre</w:t>
      </w:r>
      <w:r w:rsidR="0013529E" w:rsidRPr="00304598">
        <w:rPr>
          <w:rFonts w:ascii="Arial" w:hAnsi="Arial" w:cs="Arial"/>
        </w:rPr>
        <w:t xml:space="preserve">, </w:t>
      </w:r>
      <w:r w:rsidR="00A20641" w:rsidRPr="00304598">
        <w:rPr>
          <w:rFonts w:ascii="Arial" w:hAnsi="Arial" w:cs="Arial"/>
        </w:rPr>
        <w:t>firma</w:t>
      </w:r>
      <w:r w:rsidR="0013529E" w:rsidRPr="00304598">
        <w:rPr>
          <w:rFonts w:ascii="Arial" w:hAnsi="Arial" w:cs="Arial"/>
        </w:rPr>
        <w:t xml:space="preserve"> y</w:t>
      </w:r>
      <w:r w:rsidR="00A20641" w:rsidRPr="00304598">
        <w:rPr>
          <w:rFonts w:ascii="Arial" w:hAnsi="Arial" w:cs="Arial"/>
        </w:rPr>
        <w:t xml:space="preserve"> carácter </w:t>
      </w:r>
      <w:r w:rsidR="0013529E" w:rsidRPr="00304598">
        <w:rPr>
          <w:rFonts w:ascii="Arial" w:hAnsi="Arial" w:cs="Arial"/>
        </w:rPr>
        <w:t>de quien</w:t>
      </w:r>
      <w:r w:rsidR="00940479" w:rsidRPr="00304598">
        <w:rPr>
          <w:rFonts w:ascii="Arial" w:hAnsi="Arial" w:cs="Arial"/>
        </w:rPr>
        <w:t>es</w:t>
      </w:r>
      <w:r w:rsidR="00A20641" w:rsidRPr="00304598">
        <w:rPr>
          <w:rFonts w:ascii="Arial" w:hAnsi="Arial" w:cs="Arial"/>
        </w:rPr>
        <w:t xml:space="preserve"> promueve</w:t>
      </w:r>
      <w:r w:rsidR="00940479" w:rsidRPr="00304598">
        <w:rPr>
          <w:rFonts w:ascii="Arial" w:hAnsi="Arial" w:cs="Arial"/>
        </w:rPr>
        <w:t>n</w:t>
      </w:r>
      <w:r w:rsidR="00A20641" w:rsidRPr="00304598">
        <w:rPr>
          <w:rFonts w:ascii="Arial" w:hAnsi="Arial" w:cs="Arial"/>
        </w:rPr>
        <w:t>; se identificó tanto el acto impugnado, como la autoridad responsable; contiene</w:t>
      </w:r>
      <w:r w:rsidR="007476EB" w:rsidRPr="00304598">
        <w:rPr>
          <w:rFonts w:ascii="Arial" w:hAnsi="Arial" w:cs="Arial"/>
        </w:rPr>
        <w:t>n</w:t>
      </w:r>
      <w:r w:rsidR="00A20641" w:rsidRPr="00304598">
        <w:rPr>
          <w:rFonts w:ascii="Arial" w:hAnsi="Arial" w:cs="Arial"/>
        </w:rPr>
        <w:t xml:space="preserve"> la mención expresa de los hechos en los que </w:t>
      </w:r>
      <w:r w:rsidR="00456ACE" w:rsidRPr="00304598">
        <w:rPr>
          <w:rFonts w:ascii="Arial" w:hAnsi="Arial" w:cs="Arial"/>
        </w:rPr>
        <w:t xml:space="preserve">se </w:t>
      </w:r>
      <w:r w:rsidR="00A20641" w:rsidRPr="00304598">
        <w:rPr>
          <w:rFonts w:ascii="Arial" w:hAnsi="Arial" w:cs="Arial"/>
        </w:rPr>
        <w:t xml:space="preserve">sustenta </w:t>
      </w:r>
      <w:r w:rsidR="00456ACE" w:rsidRPr="00304598">
        <w:rPr>
          <w:rFonts w:ascii="Arial" w:hAnsi="Arial" w:cs="Arial"/>
        </w:rPr>
        <w:t xml:space="preserve">la </w:t>
      </w:r>
      <w:r w:rsidR="00A20641" w:rsidRPr="00304598">
        <w:rPr>
          <w:rFonts w:ascii="Arial" w:hAnsi="Arial" w:cs="Arial"/>
        </w:rPr>
        <w:t xml:space="preserve">impugnación; los agravios </w:t>
      </w:r>
      <w:r w:rsidR="005C2CA4" w:rsidRPr="00304598">
        <w:rPr>
          <w:rFonts w:ascii="Arial" w:hAnsi="Arial" w:cs="Arial"/>
        </w:rPr>
        <w:t xml:space="preserve">que </w:t>
      </w:r>
      <w:r w:rsidR="00A20641" w:rsidRPr="00304598">
        <w:rPr>
          <w:rFonts w:ascii="Arial" w:hAnsi="Arial" w:cs="Arial"/>
        </w:rPr>
        <w:t xml:space="preserve">se causan; los preceptos presuntamente violados y </w:t>
      </w:r>
      <w:r w:rsidR="005C2CA4" w:rsidRPr="00304598">
        <w:rPr>
          <w:rFonts w:ascii="Arial" w:hAnsi="Arial" w:cs="Arial"/>
        </w:rPr>
        <w:t xml:space="preserve">se </w:t>
      </w:r>
      <w:r w:rsidR="00A20641" w:rsidRPr="00304598">
        <w:rPr>
          <w:rFonts w:ascii="Arial" w:hAnsi="Arial" w:cs="Arial"/>
        </w:rPr>
        <w:t>ofrecen pruebas.</w:t>
      </w:r>
    </w:p>
    <w:p w14:paraId="5A53B728" w14:textId="2814CF8A" w:rsidR="00A20641" w:rsidRPr="00304598" w:rsidRDefault="001D395E" w:rsidP="008429D3">
      <w:pPr>
        <w:spacing w:before="100" w:beforeAutospacing="1" w:after="100" w:afterAutospacing="1" w:line="360" w:lineRule="auto"/>
        <w:jc w:val="both"/>
        <w:rPr>
          <w:rFonts w:ascii="Arial" w:hAnsi="Arial" w:cs="Arial"/>
        </w:rPr>
      </w:pPr>
      <w:r w:rsidRPr="00304598">
        <w:rPr>
          <w:rFonts w:ascii="Arial" w:hAnsi="Arial" w:cs="Arial"/>
          <w:b/>
          <w:bCs/>
        </w:rPr>
        <w:lastRenderedPageBreak/>
        <w:t>4</w:t>
      </w:r>
      <w:r w:rsidR="008429D3" w:rsidRPr="00304598">
        <w:rPr>
          <w:rFonts w:ascii="Arial" w:hAnsi="Arial" w:cs="Arial"/>
          <w:b/>
          <w:bCs/>
        </w:rPr>
        <w:t xml:space="preserve">.3 </w:t>
      </w:r>
      <w:r w:rsidR="00A20641" w:rsidRPr="00304598">
        <w:rPr>
          <w:rFonts w:ascii="Arial" w:hAnsi="Arial" w:cs="Arial"/>
          <w:b/>
          <w:bCs/>
        </w:rPr>
        <w:t>Legitimación</w:t>
      </w:r>
      <w:r w:rsidR="00A20641" w:rsidRPr="00304598">
        <w:rPr>
          <w:rFonts w:ascii="Arial" w:hAnsi="Arial" w:cs="Arial"/>
        </w:rPr>
        <w:t xml:space="preserve">. Se encuentra satisfecha, en términos del </w:t>
      </w:r>
      <w:r w:rsidR="006F46CD" w:rsidRPr="00304598">
        <w:rPr>
          <w:rFonts w:ascii="Arial" w:hAnsi="Arial" w:cs="Arial"/>
        </w:rPr>
        <w:t>artículo</w:t>
      </w:r>
      <w:r w:rsidR="00A20641" w:rsidRPr="00304598">
        <w:rPr>
          <w:rFonts w:ascii="Arial" w:hAnsi="Arial" w:cs="Arial"/>
        </w:rPr>
        <w:t xml:space="preserve"> 53, fracción </w:t>
      </w:r>
      <w:r w:rsidR="00806608" w:rsidRPr="00304598">
        <w:rPr>
          <w:rFonts w:ascii="Arial" w:hAnsi="Arial" w:cs="Arial"/>
        </w:rPr>
        <w:t>I</w:t>
      </w:r>
      <w:r w:rsidR="00A20641" w:rsidRPr="00304598">
        <w:rPr>
          <w:rFonts w:ascii="Arial" w:hAnsi="Arial" w:cs="Arial"/>
        </w:rPr>
        <w:t xml:space="preserve">I, de la </w:t>
      </w:r>
      <w:r w:rsidR="00A20641" w:rsidRPr="00304598">
        <w:rPr>
          <w:rFonts w:ascii="Arial" w:hAnsi="Arial" w:cs="Arial"/>
          <w:i/>
          <w:iCs/>
        </w:rPr>
        <w:t>Ley de Justicia Electoral</w:t>
      </w:r>
      <w:r w:rsidR="00276B39" w:rsidRPr="00304598">
        <w:rPr>
          <w:rFonts w:ascii="Arial" w:hAnsi="Arial" w:cs="Arial"/>
        </w:rPr>
        <w:t xml:space="preserve">, al tratarse de una </w:t>
      </w:r>
      <w:r w:rsidR="004E1DEB" w:rsidRPr="004E1DEB">
        <w:rPr>
          <w:rFonts w:ascii="Arial" w:hAnsi="Arial" w:cs="Arial"/>
          <w:color w:val="FFFFFF"/>
          <w:highlight w:val="darkCyan"/>
        </w:rPr>
        <w:t>[No.6]_</w:t>
      </w:r>
      <w:proofErr w:type="spellStart"/>
      <w:r w:rsidR="004E1DEB" w:rsidRPr="004E1DEB">
        <w:rPr>
          <w:rFonts w:ascii="Arial" w:hAnsi="Arial" w:cs="Arial"/>
          <w:color w:val="FFFFFF"/>
          <w:highlight w:val="darkCyan"/>
        </w:rPr>
        <w:t>ELIMINADO_Cargo</w:t>
      </w:r>
      <w:proofErr w:type="spellEnd"/>
      <w:r w:rsidR="004E1DEB" w:rsidRPr="004E1DEB">
        <w:rPr>
          <w:rFonts w:ascii="Arial" w:hAnsi="Arial" w:cs="Arial"/>
          <w:color w:val="FFFFFF"/>
          <w:highlight w:val="darkCyan"/>
        </w:rPr>
        <w:t>_[395]</w:t>
      </w:r>
      <w:r w:rsidR="00191DD3" w:rsidRPr="00304598">
        <w:rPr>
          <w:rFonts w:ascii="Arial" w:hAnsi="Arial" w:cs="Arial"/>
        </w:rPr>
        <w:t>, un medio de comunicación</w:t>
      </w:r>
      <w:r w:rsidR="007476EB" w:rsidRPr="00304598">
        <w:rPr>
          <w:rFonts w:ascii="Arial" w:hAnsi="Arial" w:cs="Arial"/>
        </w:rPr>
        <w:t xml:space="preserve"> </w:t>
      </w:r>
      <w:r w:rsidR="006F46CD" w:rsidRPr="00304598">
        <w:rPr>
          <w:rFonts w:ascii="Arial" w:hAnsi="Arial" w:cs="Arial"/>
        </w:rPr>
        <w:t xml:space="preserve">y </w:t>
      </w:r>
      <w:r w:rsidR="007476EB" w:rsidRPr="00304598">
        <w:rPr>
          <w:rFonts w:ascii="Arial" w:hAnsi="Arial" w:cs="Arial"/>
        </w:rPr>
        <w:t xml:space="preserve">un </w:t>
      </w:r>
      <w:r w:rsidR="00412335" w:rsidRPr="00304598">
        <w:rPr>
          <w:rFonts w:ascii="Arial" w:hAnsi="Arial" w:cs="Arial"/>
        </w:rPr>
        <w:t>d</w:t>
      </w:r>
      <w:r w:rsidR="007476EB" w:rsidRPr="00304598">
        <w:rPr>
          <w:rFonts w:ascii="Arial" w:hAnsi="Arial" w:cs="Arial"/>
        </w:rPr>
        <w:t>iputado</w:t>
      </w:r>
      <w:r w:rsidR="00CD1D4E" w:rsidRPr="00304598">
        <w:rPr>
          <w:rFonts w:ascii="Arial" w:hAnsi="Arial" w:cs="Arial"/>
        </w:rPr>
        <w:t xml:space="preserve"> qu</w:t>
      </w:r>
      <w:r w:rsidR="007476EB" w:rsidRPr="00304598">
        <w:rPr>
          <w:rFonts w:ascii="Arial" w:hAnsi="Arial" w:cs="Arial"/>
        </w:rPr>
        <w:t xml:space="preserve">ienes </w:t>
      </w:r>
      <w:r w:rsidR="00992763" w:rsidRPr="00304598">
        <w:rPr>
          <w:rFonts w:ascii="Arial" w:hAnsi="Arial" w:cs="Arial"/>
        </w:rPr>
        <w:t>impugna</w:t>
      </w:r>
      <w:r w:rsidR="00CD1D4E" w:rsidRPr="00304598">
        <w:rPr>
          <w:rFonts w:ascii="Arial" w:hAnsi="Arial" w:cs="Arial"/>
        </w:rPr>
        <w:t>n</w:t>
      </w:r>
      <w:r w:rsidR="00992763" w:rsidRPr="00304598">
        <w:rPr>
          <w:rFonts w:ascii="Arial" w:hAnsi="Arial" w:cs="Arial"/>
        </w:rPr>
        <w:t xml:space="preserve"> un acuerdo emitido por la </w:t>
      </w:r>
      <w:r w:rsidR="00992763" w:rsidRPr="00304598">
        <w:rPr>
          <w:rFonts w:ascii="Arial" w:hAnsi="Arial" w:cs="Arial"/>
          <w:i/>
          <w:iCs/>
        </w:rPr>
        <w:t>Encargada de Despacho.</w:t>
      </w:r>
    </w:p>
    <w:p w14:paraId="58A661C1" w14:textId="03455C28" w:rsidR="00A20641" w:rsidRPr="00304598" w:rsidRDefault="001D395E" w:rsidP="008429D3">
      <w:pPr>
        <w:spacing w:before="100" w:beforeAutospacing="1" w:after="100" w:afterAutospacing="1" w:line="360" w:lineRule="auto"/>
        <w:jc w:val="both"/>
        <w:rPr>
          <w:rFonts w:ascii="Arial" w:hAnsi="Arial" w:cs="Arial"/>
        </w:rPr>
      </w:pPr>
      <w:r w:rsidRPr="00304598">
        <w:rPr>
          <w:rFonts w:ascii="Arial" w:hAnsi="Arial" w:cs="Arial"/>
          <w:b/>
          <w:bCs/>
        </w:rPr>
        <w:t>4</w:t>
      </w:r>
      <w:r w:rsidR="008429D3" w:rsidRPr="00304598">
        <w:rPr>
          <w:rFonts w:ascii="Arial" w:hAnsi="Arial" w:cs="Arial"/>
          <w:b/>
          <w:bCs/>
        </w:rPr>
        <w:t xml:space="preserve">.4 </w:t>
      </w:r>
      <w:r w:rsidR="00A20641" w:rsidRPr="00304598">
        <w:rPr>
          <w:rFonts w:ascii="Arial" w:hAnsi="Arial" w:cs="Arial"/>
          <w:b/>
          <w:bCs/>
        </w:rPr>
        <w:t>Interés jurídico</w:t>
      </w:r>
      <w:r w:rsidR="00A20641" w:rsidRPr="00304598">
        <w:rPr>
          <w:rFonts w:ascii="Arial" w:hAnsi="Arial" w:cs="Arial"/>
        </w:rPr>
        <w:t xml:space="preserve">. </w:t>
      </w:r>
      <w:r w:rsidR="00CD1D4E" w:rsidRPr="00304598">
        <w:rPr>
          <w:rFonts w:ascii="Arial" w:hAnsi="Arial" w:cs="Arial"/>
        </w:rPr>
        <w:t xml:space="preserve">Las partes </w:t>
      </w:r>
      <w:r w:rsidR="00806608" w:rsidRPr="00304598">
        <w:rPr>
          <w:rFonts w:ascii="Arial" w:hAnsi="Arial" w:cs="Arial"/>
        </w:rPr>
        <w:t>tiene</w:t>
      </w:r>
      <w:r w:rsidR="00CD1D4E" w:rsidRPr="00304598">
        <w:rPr>
          <w:rFonts w:ascii="Arial" w:hAnsi="Arial" w:cs="Arial"/>
        </w:rPr>
        <w:t>n</w:t>
      </w:r>
      <w:r w:rsidR="00806608" w:rsidRPr="00304598">
        <w:rPr>
          <w:rFonts w:ascii="Arial" w:hAnsi="Arial" w:cs="Arial"/>
        </w:rPr>
        <w:t xml:space="preserve"> </w:t>
      </w:r>
      <w:r w:rsidR="00A20641" w:rsidRPr="00304598">
        <w:rPr>
          <w:rFonts w:ascii="Arial" w:hAnsi="Arial" w:cs="Arial"/>
        </w:rPr>
        <w:t>interés jurídico para promover</w:t>
      </w:r>
      <w:r w:rsidR="008C5552" w:rsidRPr="00304598">
        <w:rPr>
          <w:rFonts w:ascii="Arial" w:hAnsi="Arial" w:cs="Arial"/>
        </w:rPr>
        <w:t xml:space="preserve">; la </w:t>
      </w:r>
      <w:r w:rsidR="008C5552" w:rsidRPr="00304598">
        <w:rPr>
          <w:rFonts w:ascii="Arial" w:hAnsi="Arial" w:cs="Arial"/>
          <w:i/>
          <w:iCs/>
        </w:rPr>
        <w:t xml:space="preserve">apelante </w:t>
      </w:r>
      <w:r w:rsidR="00CD2DE5" w:rsidRPr="00304598">
        <w:rPr>
          <w:rFonts w:ascii="Arial" w:hAnsi="Arial" w:cs="Arial"/>
        </w:rPr>
        <w:t xml:space="preserve">porque </w:t>
      </w:r>
      <w:r w:rsidR="00A20641" w:rsidRPr="00304598">
        <w:rPr>
          <w:rFonts w:ascii="Arial" w:hAnsi="Arial" w:cs="Arial"/>
        </w:rPr>
        <w:t xml:space="preserve">el </w:t>
      </w:r>
      <w:r w:rsidR="00A20641" w:rsidRPr="00304598">
        <w:rPr>
          <w:rFonts w:ascii="Arial" w:hAnsi="Arial" w:cs="Arial"/>
          <w:i/>
          <w:iCs/>
        </w:rPr>
        <w:t xml:space="preserve">acuerdo impugnado </w:t>
      </w:r>
      <w:r w:rsidR="00A20641" w:rsidRPr="00304598">
        <w:rPr>
          <w:rFonts w:ascii="Arial" w:hAnsi="Arial" w:cs="Arial"/>
        </w:rPr>
        <w:t>se encuentra relacionado con l</w:t>
      </w:r>
      <w:r w:rsidR="00757D36" w:rsidRPr="00304598">
        <w:rPr>
          <w:rFonts w:ascii="Arial" w:hAnsi="Arial" w:cs="Arial"/>
        </w:rPr>
        <w:t>as medidas cautelares que fueron dictadas en su favor</w:t>
      </w:r>
      <w:r w:rsidR="006E427A" w:rsidRPr="00304598">
        <w:rPr>
          <w:rFonts w:ascii="Arial" w:hAnsi="Arial" w:cs="Arial"/>
        </w:rPr>
        <w:t xml:space="preserve">, </w:t>
      </w:r>
      <w:r w:rsidR="00E61E58" w:rsidRPr="00304598">
        <w:rPr>
          <w:rFonts w:ascii="Arial" w:hAnsi="Arial" w:cs="Arial"/>
        </w:rPr>
        <w:t>y</w:t>
      </w:r>
      <w:r w:rsidR="00F71A12" w:rsidRPr="00304598">
        <w:rPr>
          <w:rFonts w:ascii="Arial" w:hAnsi="Arial" w:cs="Arial"/>
        </w:rPr>
        <w:t xml:space="preserve"> el</w:t>
      </w:r>
      <w:r w:rsidR="00E61E58" w:rsidRPr="00304598">
        <w:rPr>
          <w:rFonts w:ascii="Arial" w:hAnsi="Arial" w:cs="Arial"/>
        </w:rPr>
        <w:t xml:space="preserve"> </w:t>
      </w:r>
      <w:r w:rsidR="00F8430D" w:rsidRPr="00304598">
        <w:rPr>
          <w:rFonts w:ascii="Arial" w:hAnsi="Arial" w:cs="Arial"/>
          <w:i/>
          <w:iCs/>
        </w:rPr>
        <w:t>Diputado</w:t>
      </w:r>
      <w:r w:rsidR="00F8430D" w:rsidRPr="00304598">
        <w:rPr>
          <w:rFonts w:ascii="Arial" w:hAnsi="Arial" w:cs="Arial"/>
        </w:rPr>
        <w:t xml:space="preserve"> </w:t>
      </w:r>
      <w:r w:rsidR="00E61E58" w:rsidRPr="00304598">
        <w:rPr>
          <w:rFonts w:ascii="Arial" w:hAnsi="Arial" w:cs="Arial"/>
        </w:rPr>
        <w:t xml:space="preserve">y el </w:t>
      </w:r>
      <w:r w:rsidR="00E61E58" w:rsidRPr="00304598">
        <w:rPr>
          <w:rFonts w:ascii="Arial" w:hAnsi="Arial" w:cs="Arial"/>
          <w:i/>
          <w:iCs/>
        </w:rPr>
        <w:t>medio de comunicación</w:t>
      </w:r>
      <w:r w:rsidR="00E61E58" w:rsidRPr="00304598">
        <w:rPr>
          <w:rFonts w:ascii="Arial" w:hAnsi="Arial" w:cs="Arial"/>
        </w:rPr>
        <w:t xml:space="preserve"> porque a ellos se les</w:t>
      </w:r>
      <w:r w:rsidR="00212F13" w:rsidRPr="00304598">
        <w:rPr>
          <w:rFonts w:ascii="Arial" w:hAnsi="Arial" w:cs="Arial"/>
        </w:rPr>
        <w:t xml:space="preserve"> vinculó</w:t>
      </w:r>
      <w:r w:rsidR="00ED332D" w:rsidRPr="00304598">
        <w:rPr>
          <w:rFonts w:ascii="Arial" w:hAnsi="Arial" w:cs="Arial"/>
        </w:rPr>
        <w:t xml:space="preserve"> para acatar</w:t>
      </w:r>
      <w:r w:rsidR="00212F13" w:rsidRPr="00304598">
        <w:rPr>
          <w:rFonts w:ascii="Arial" w:hAnsi="Arial" w:cs="Arial"/>
        </w:rPr>
        <w:t xml:space="preserve"> </w:t>
      </w:r>
      <w:r w:rsidR="00E61E58" w:rsidRPr="00304598">
        <w:rPr>
          <w:rFonts w:ascii="Arial" w:hAnsi="Arial" w:cs="Arial"/>
        </w:rPr>
        <w:t>las citadas medidas</w:t>
      </w:r>
      <w:r w:rsidR="00A20641" w:rsidRPr="00304598">
        <w:rPr>
          <w:rFonts w:ascii="Arial" w:hAnsi="Arial" w:cs="Arial"/>
          <w:i/>
          <w:iCs/>
        </w:rPr>
        <w:t>.</w:t>
      </w:r>
    </w:p>
    <w:p w14:paraId="0E1FDAB3" w14:textId="2FC8079F" w:rsidR="00F93C59" w:rsidRPr="00304598" w:rsidRDefault="001D395E" w:rsidP="008429D3">
      <w:pPr>
        <w:spacing w:before="100" w:beforeAutospacing="1" w:after="100" w:afterAutospacing="1" w:line="360" w:lineRule="auto"/>
        <w:jc w:val="both"/>
        <w:rPr>
          <w:rFonts w:ascii="Arial" w:hAnsi="Arial" w:cs="Arial"/>
        </w:rPr>
      </w:pPr>
      <w:r w:rsidRPr="00304598">
        <w:rPr>
          <w:rFonts w:ascii="Arial" w:hAnsi="Arial" w:cs="Arial"/>
          <w:b/>
          <w:bCs/>
        </w:rPr>
        <w:t>4</w:t>
      </w:r>
      <w:r w:rsidR="008429D3" w:rsidRPr="00304598">
        <w:rPr>
          <w:rFonts w:ascii="Arial" w:hAnsi="Arial" w:cs="Arial"/>
          <w:b/>
          <w:bCs/>
        </w:rPr>
        <w:t xml:space="preserve">.5 </w:t>
      </w:r>
      <w:r w:rsidR="00A20641" w:rsidRPr="00304598">
        <w:rPr>
          <w:rFonts w:ascii="Arial" w:hAnsi="Arial" w:cs="Arial"/>
          <w:b/>
          <w:bCs/>
        </w:rPr>
        <w:t>Definitividad</w:t>
      </w:r>
      <w:r w:rsidR="00A20641" w:rsidRPr="00304598">
        <w:rPr>
          <w:rFonts w:ascii="Arial" w:hAnsi="Arial" w:cs="Arial"/>
        </w:rPr>
        <w:t xml:space="preserve">. Se tiene por cumplido, en atención a que la </w:t>
      </w:r>
      <w:r w:rsidR="00A20641" w:rsidRPr="00304598">
        <w:rPr>
          <w:rFonts w:ascii="Arial" w:hAnsi="Arial" w:cs="Arial"/>
          <w:i/>
          <w:iCs/>
        </w:rPr>
        <w:t>Ley de Justicia Electoral</w:t>
      </w:r>
      <w:r w:rsidR="00A20641" w:rsidRPr="00304598">
        <w:rPr>
          <w:rFonts w:ascii="Arial" w:hAnsi="Arial" w:cs="Arial"/>
        </w:rPr>
        <w:t xml:space="preserve"> no contempla medio de impugnación alguno que deba agotarse previamente por el que pudiera colmarse la</w:t>
      </w:r>
      <w:r w:rsidR="00212F13" w:rsidRPr="00304598">
        <w:rPr>
          <w:rFonts w:ascii="Arial" w:hAnsi="Arial" w:cs="Arial"/>
        </w:rPr>
        <w:t>s</w:t>
      </w:r>
      <w:r w:rsidR="00A20641" w:rsidRPr="00304598">
        <w:rPr>
          <w:rFonts w:ascii="Arial" w:hAnsi="Arial" w:cs="Arial"/>
        </w:rPr>
        <w:t xml:space="preserve"> pretensi</w:t>
      </w:r>
      <w:r w:rsidR="00212F13" w:rsidRPr="00304598">
        <w:rPr>
          <w:rFonts w:ascii="Arial" w:hAnsi="Arial" w:cs="Arial"/>
        </w:rPr>
        <w:t>ones</w:t>
      </w:r>
      <w:r w:rsidR="00A20641" w:rsidRPr="00304598">
        <w:rPr>
          <w:rFonts w:ascii="Arial" w:hAnsi="Arial" w:cs="Arial"/>
        </w:rPr>
        <w:t xml:space="preserve"> de</w:t>
      </w:r>
      <w:r w:rsidR="00757D36" w:rsidRPr="00304598">
        <w:rPr>
          <w:rFonts w:ascii="Arial" w:hAnsi="Arial" w:cs="Arial"/>
        </w:rPr>
        <w:t xml:space="preserve"> </w:t>
      </w:r>
      <w:r w:rsidR="00A20641" w:rsidRPr="00304598">
        <w:rPr>
          <w:rFonts w:ascii="Arial" w:hAnsi="Arial" w:cs="Arial"/>
        </w:rPr>
        <w:t>l</w:t>
      </w:r>
      <w:r w:rsidR="00212F13" w:rsidRPr="00304598">
        <w:rPr>
          <w:rFonts w:ascii="Arial" w:hAnsi="Arial" w:cs="Arial"/>
        </w:rPr>
        <w:t xml:space="preserve">os </w:t>
      </w:r>
      <w:r w:rsidR="00212F13" w:rsidRPr="00304598">
        <w:rPr>
          <w:rFonts w:ascii="Arial" w:hAnsi="Arial" w:cs="Arial"/>
          <w:i/>
          <w:iCs/>
        </w:rPr>
        <w:t>apelantes</w:t>
      </w:r>
      <w:r w:rsidR="00A20641" w:rsidRPr="00304598">
        <w:rPr>
          <w:rFonts w:ascii="Arial" w:hAnsi="Arial" w:cs="Arial"/>
        </w:rPr>
        <w:t>.</w:t>
      </w:r>
      <w:bookmarkStart w:id="9" w:name="_Toc64578438"/>
    </w:p>
    <w:p w14:paraId="4FB36C36" w14:textId="3F438831" w:rsidR="009500BD" w:rsidRPr="00304598" w:rsidRDefault="00385457" w:rsidP="0044160A">
      <w:pPr>
        <w:pStyle w:val="Ttulo2"/>
        <w:spacing w:line="360" w:lineRule="auto"/>
        <w:jc w:val="center"/>
        <w:rPr>
          <w:rFonts w:ascii="Arial" w:hAnsi="Arial" w:cs="Arial"/>
          <w:b/>
          <w:bCs/>
          <w:color w:val="auto"/>
          <w:sz w:val="24"/>
          <w:szCs w:val="24"/>
        </w:rPr>
      </w:pPr>
      <w:bookmarkStart w:id="10" w:name="_Toc148533260"/>
      <w:bookmarkStart w:id="11" w:name="_Toc239167104"/>
      <w:r w:rsidRPr="00304598">
        <w:rPr>
          <w:rFonts w:ascii="Arial" w:hAnsi="Arial" w:cs="Arial"/>
          <w:b/>
          <w:bCs/>
          <w:color w:val="auto"/>
          <w:sz w:val="24"/>
          <w:szCs w:val="24"/>
        </w:rPr>
        <w:t>V</w:t>
      </w:r>
      <w:r w:rsidR="000E6856" w:rsidRPr="00304598">
        <w:rPr>
          <w:rFonts w:ascii="Arial" w:hAnsi="Arial" w:cs="Arial"/>
          <w:b/>
          <w:bCs/>
          <w:color w:val="auto"/>
          <w:sz w:val="24"/>
          <w:szCs w:val="24"/>
        </w:rPr>
        <w:t xml:space="preserve">. </w:t>
      </w:r>
      <w:r w:rsidR="00DD341C" w:rsidRPr="00304598">
        <w:rPr>
          <w:rFonts w:ascii="Arial" w:hAnsi="Arial" w:cs="Arial"/>
          <w:b/>
          <w:bCs/>
          <w:color w:val="auto"/>
          <w:sz w:val="24"/>
          <w:szCs w:val="24"/>
        </w:rPr>
        <w:t>ESTUDIO DE FONDO</w:t>
      </w:r>
      <w:bookmarkEnd w:id="10"/>
      <w:bookmarkEnd w:id="11"/>
    </w:p>
    <w:p w14:paraId="619B50EE" w14:textId="7FFE44AB" w:rsidR="005429CA" w:rsidRPr="00304598" w:rsidRDefault="00EB51B4" w:rsidP="000B3CBE">
      <w:pPr>
        <w:pStyle w:val="Ttulo2"/>
        <w:spacing w:before="100" w:beforeAutospacing="1" w:after="100" w:afterAutospacing="1" w:line="360" w:lineRule="auto"/>
        <w:jc w:val="both"/>
        <w:rPr>
          <w:rFonts w:ascii="Arial" w:hAnsi="Arial" w:cs="Arial"/>
          <w:b/>
          <w:bCs/>
          <w:color w:val="auto"/>
          <w:sz w:val="24"/>
          <w:szCs w:val="24"/>
        </w:rPr>
      </w:pPr>
      <w:bookmarkStart w:id="12" w:name="_Toc148533261"/>
      <w:bookmarkStart w:id="13" w:name="_Toc239167105"/>
      <w:r w:rsidRPr="00304598">
        <w:rPr>
          <w:rFonts w:ascii="Arial" w:hAnsi="Arial" w:cs="Arial"/>
          <w:b/>
          <w:bCs/>
          <w:color w:val="auto"/>
          <w:sz w:val="24"/>
          <w:szCs w:val="24"/>
        </w:rPr>
        <w:t>5</w:t>
      </w:r>
      <w:r w:rsidR="005429CA" w:rsidRPr="00304598">
        <w:rPr>
          <w:rFonts w:ascii="Arial" w:hAnsi="Arial" w:cs="Arial"/>
          <w:b/>
          <w:bCs/>
          <w:color w:val="auto"/>
          <w:sz w:val="24"/>
          <w:szCs w:val="24"/>
        </w:rPr>
        <w:t>.1</w:t>
      </w:r>
      <w:r w:rsidR="0032124F" w:rsidRPr="00304598">
        <w:rPr>
          <w:rFonts w:ascii="Arial" w:hAnsi="Arial" w:cs="Arial"/>
          <w:b/>
          <w:bCs/>
          <w:color w:val="auto"/>
          <w:sz w:val="24"/>
          <w:szCs w:val="24"/>
        </w:rPr>
        <w:t xml:space="preserve"> Pretensi</w:t>
      </w:r>
      <w:r w:rsidRPr="00304598">
        <w:rPr>
          <w:rFonts w:ascii="Arial" w:hAnsi="Arial" w:cs="Arial"/>
          <w:b/>
          <w:bCs/>
          <w:color w:val="auto"/>
          <w:sz w:val="24"/>
          <w:szCs w:val="24"/>
        </w:rPr>
        <w:t>ones</w:t>
      </w:r>
      <w:r w:rsidR="0032124F" w:rsidRPr="00304598">
        <w:rPr>
          <w:rFonts w:ascii="Arial" w:hAnsi="Arial" w:cs="Arial"/>
          <w:b/>
          <w:bCs/>
          <w:color w:val="auto"/>
          <w:sz w:val="24"/>
          <w:szCs w:val="24"/>
        </w:rPr>
        <w:t xml:space="preserve"> y </w:t>
      </w:r>
      <w:bookmarkEnd w:id="12"/>
      <w:r w:rsidR="004456AF" w:rsidRPr="00304598">
        <w:rPr>
          <w:rFonts w:ascii="Arial" w:hAnsi="Arial" w:cs="Arial"/>
          <w:b/>
          <w:bCs/>
          <w:color w:val="auto"/>
          <w:sz w:val="24"/>
          <w:szCs w:val="24"/>
        </w:rPr>
        <w:t>agravio</w:t>
      </w:r>
      <w:r w:rsidR="00656DCA" w:rsidRPr="00304598">
        <w:rPr>
          <w:rFonts w:ascii="Arial" w:hAnsi="Arial" w:cs="Arial"/>
          <w:b/>
          <w:bCs/>
          <w:color w:val="auto"/>
          <w:sz w:val="24"/>
          <w:szCs w:val="24"/>
        </w:rPr>
        <w:t>s</w:t>
      </w:r>
      <w:bookmarkEnd w:id="13"/>
    </w:p>
    <w:p w14:paraId="6575FE8D" w14:textId="709B48F7" w:rsidR="00936D0C" w:rsidRPr="00304598" w:rsidRDefault="00AD1569" w:rsidP="0044160A">
      <w:pPr>
        <w:spacing w:before="100" w:beforeAutospacing="1" w:after="100" w:afterAutospacing="1" w:line="360" w:lineRule="auto"/>
        <w:jc w:val="both"/>
        <w:rPr>
          <w:rFonts w:ascii="Arial" w:hAnsi="Arial" w:cs="Arial"/>
          <w:b/>
          <w:bCs/>
          <w:i/>
          <w:iCs/>
        </w:rPr>
      </w:pPr>
      <w:r w:rsidRPr="00304598">
        <w:rPr>
          <w:rFonts w:ascii="Arial" w:hAnsi="Arial" w:cs="Arial"/>
          <w:b/>
          <w:bCs/>
          <w:i/>
          <w:iCs/>
        </w:rPr>
        <w:t>A</w:t>
      </w:r>
      <w:r w:rsidR="00936D0C" w:rsidRPr="00304598">
        <w:rPr>
          <w:rFonts w:ascii="Arial" w:hAnsi="Arial" w:cs="Arial"/>
          <w:b/>
          <w:bCs/>
          <w:i/>
          <w:iCs/>
        </w:rPr>
        <w:t>pelante</w:t>
      </w:r>
    </w:p>
    <w:p w14:paraId="3CBBA289" w14:textId="3C18C918" w:rsidR="000C0FC1" w:rsidRPr="00304598" w:rsidRDefault="00D27B5E" w:rsidP="0044160A">
      <w:pPr>
        <w:spacing w:before="100" w:beforeAutospacing="1" w:after="100" w:afterAutospacing="1" w:line="360" w:lineRule="auto"/>
        <w:jc w:val="both"/>
        <w:rPr>
          <w:rFonts w:ascii="Arial" w:hAnsi="Arial" w:cs="Arial"/>
        </w:rPr>
      </w:pPr>
      <w:r w:rsidRPr="00304598">
        <w:rPr>
          <w:rFonts w:ascii="Arial" w:hAnsi="Arial" w:cs="Arial"/>
        </w:rPr>
        <w:t>Q</w:t>
      </w:r>
      <w:r w:rsidR="006918C6" w:rsidRPr="00304598">
        <w:rPr>
          <w:rFonts w:ascii="Arial" w:hAnsi="Arial" w:cs="Arial"/>
        </w:rPr>
        <w:t xml:space="preserve">ue se revoque </w:t>
      </w:r>
      <w:r w:rsidR="00434A41" w:rsidRPr="00304598">
        <w:rPr>
          <w:rFonts w:ascii="Arial" w:hAnsi="Arial" w:cs="Arial"/>
        </w:rPr>
        <w:t xml:space="preserve">el </w:t>
      </w:r>
      <w:r w:rsidR="00434A41" w:rsidRPr="00304598">
        <w:rPr>
          <w:rFonts w:ascii="Arial" w:hAnsi="Arial" w:cs="Arial"/>
          <w:i/>
          <w:iCs/>
        </w:rPr>
        <w:t>acuerdo impugnado</w:t>
      </w:r>
      <w:r w:rsidRPr="00304598">
        <w:rPr>
          <w:rFonts w:ascii="Arial" w:hAnsi="Arial" w:cs="Arial"/>
        </w:rPr>
        <w:t xml:space="preserve">, </w:t>
      </w:r>
      <w:r w:rsidR="00977D2F" w:rsidRPr="00304598">
        <w:rPr>
          <w:rFonts w:ascii="Arial" w:hAnsi="Arial" w:cs="Arial"/>
        </w:rPr>
        <w:t xml:space="preserve">a afecto de que se </w:t>
      </w:r>
      <w:r w:rsidR="00F469C9" w:rsidRPr="00304598">
        <w:rPr>
          <w:rFonts w:ascii="Arial" w:hAnsi="Arial" w:cs="Arial"/>
        </w:rPr>
        <w:t xml:space="preserve">ordene retirar todas las publicaciones materia de </w:t>
      </w:r>
      <w:r w:rsidR="00910592" w:rsidRPr="00304598">
        <w:rPr>
          <w:rFonts w:ascii="Arial" w:hAnsi="Arial" w:cs="Arial"/>
        </w:rPr>
        <w:t xml:space="preserve">sus </w:t>
      </w:r>
      <w:r w:rsidR="00F469C9" w:rsidRPr="00304598">
        <w:rPr>
          <w:rFonts w:ascii="Arial" w:hAnsi="Arial" w:cs="Arial"/>
        </w:rPr>
        <w:t>denuncia</w:t>
      </w:r>
      <w:r w:rsidR="00910592" w:rsidRPr="00304598">
        <w:rPr>
          <w:rFonts w:ascii="Arial" w:hAnsi="Arial" w:cs="Arial"/>
        </w:rPr>
        <w:t>s;</w:t>
      </w:r>
      <w:r w:rsidR="006838E8" w:rsidRPr="00304598">
        <w:rPr>
          <w:rFonts w:ascii="Arial" w:hAnsi="Arial" w:cs="Arial"/>
        </w:rPr>
        <w:t xml:space="preserve"> mientras que</w:t>
      </w:r>
      <w:r w:rsidR="00257F71" w:rsidRPr="00304598">
        <w:rPr>
          <w:rFonts w:ascii="Arial" w:hAnsi="Arial" w:cs="Arial"/>
        </w:rPr>
        <w:t>,</w:t>
      </w:r>
      <w:r w:rsidR="006838E8" w:rsidRPr="00304598">
        <w:rPr>
          <w:rFonts w:ascii="Arial" w:hAnsi="Arial" w:cs="Arial"/>
        </w:rPr>
        <w:t xml:space="preserve"> </w:t>
      </w:r>
      <w:r w:rsidR="00C02023" w:rsidRPr="00304598">
        <w:rPr>
          <w:rFonts w:ascii="Arial" w:hAnsi="Arial" w:cs="Arial"/>
        </w:rPr>
        <w:t xml:space="preserve">de </w:t>
      </w:r>
      <w:r w:rsidR="001A4D44" w:rsidRPr="00304598">
        <w:rPr>
          <w:rFonts w:ascii="Arial" w:hAnsi="Arial" w:cs="Arial"/>
        </w:rPr>
        <w:t>la lectura de la demanda, se</w:t>
      </w:r>
      <w:r w:rsidR="00792DA4" w:rsidRPr="00304598">
        <w:rPr>
          <w:rFonts w:ascii="Arial" w:hAnsi="Arial" w:cs="Arial"/>
        </w:rPr>
        <w:t xml:space="preserve"> desprende</w:t>
      </w:r>
      <w:r w:rsidR="001A4D44" w:rsidRPr="00304598">
        <w:rPr>
          <w:rFonts w:ascii="Arial" w:hAnsi="Arial" w:cs="Arial"/>
        </w:rPr>
        <w:t>, en esencia,</w:t>
      </w:r>
      <w:r w:rsidR="00541D1C" w:rsidRPr="00304598">
        <w:rPr>
          <w:rFonts w:ascii="Arial" w:hAnsi="Arial" w:cs="Arial"/>
        </w:rPr>
        <w:t xml:space="preserve"> que hace valer la indebida fundamentación y motivación</w:t>
      </w:r>
      <w:r w:rsidR="00EF4E03" w:rsidRPr="00304598">
        <w:rPr>
          <w:rFonts w:ascii="Arial" w:hAnsi="Arial" w:cs="Arial"/>
        </w:rPr>
        <w:t xml:space="preserve"> de este</w:t>
      </w:r>
      <w:r w:rsidR="00541D1C" w:rsidRPr="00304598">
        <w:rPr>
          <w:rFonts w:ascii="Arial" w:hAnsi="Arial" w:cs="Arial"/>
        </w:rPr>
        <w:t xml:space="preserve"> con base en los siguientes motivos</w:t>
      </w:r>
      <w:r w:rsidR="001A4D44" w:rsidRPr="00304598">
        <w:rPr>
          <w:rFonts w:ascii="Arial" w:hAnsi="Arial" w:cs="Arial"/>
        </w:rPr>
        <w:t>:</w:t>
      </w:r>
    </w:p>
    <w:p w14:paraId="5816868F" w14:textId="5FB27C45" w:rsidR="002D5DA4" w:rsidRPr="00304598" w:rsidRDefault="00236F14" w:rsidP="00D27B5E">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Es incorrecto c</w:t>
      </w:r>
      <w:r w:rsidR="00FD5826" w:rsidRPr="00304598">
        <w:rPr>
          <w:rFonts w:ascii="Arial" w:hAnsi="Arial" w:cs="Arial"/>
        </w:rPr>
        <w:t xml:space="preserve">oncluir que las aseveraciones </w:t>
      </w:r>
      <w:r w:rsidR="009E1854" w:rsidRPr="00304598">
        <w:rPr>
          <w:rFonts w:ascii="Arial" w:hAnsi="Arial" w:cs="Arial"/>
        </w:rPr>
        <w:t>“</w:t>
      </w:r>
      <w:r w:rsidR="004E1DEB" w:rsidRPr="004E1DEB">
        <w:rPr>
          <w:rFonts w:ascii="Arial" w:hAnsi="Arial" w:cs="Arial"/>
          <w:color w:val="FFFFFF"/>
          <w:highlight w:val="darkCyan"/>
        </w:rPr>
        <w:t>[No.7]_ELIMINADAS_las_expresiones_que_afectan_la_intimidad_y/o_privacidad_de_la_denunciante_[239]</w:t>
      </w:r>
      <w:r w:rsidR="00292D3D" w:rsidRPr="00304598">
        <w:rPr>
          <w:rFonts w:ascii="Arial" w:hAnsi="Arial" w:cs="Arial"/>
        </w:rPr>
        <w:t>” y “</w:t>
      </w:r>
      <w:r w:rsidR="004E1DEB" w:rsidRPr="004E1DEB">
        <w:rPr>
          <w:rFonts w:ascii="Arial" w:hAnsi="Arial" w:cs="Arial"/>
          <w:color w:val="FFFFFF"/>
          <w:highlight w:val="darkCyan"/>
        </w:rPr>
        <w:t>[No.8]_ELIMINADAS_las_expresiones_que_afectan_la_intimidad_y/o_privacidad_de_la_denunciante_[239]</w:t>
      </w:r>
      <w:r w:rsidR="00CB3FAD" w:rsidRPr="00304598">
        <w:rPr>
          <w:rFonts w:ascii="Arial" w:hAnsi="Arial" w:cs="Arial"/>
        </w:rPr>
        <w:t xml:space="preserve">” </w:t>
      </w:r>
      <w:r w:rsidR="00387788" w:rsidRPr="00304598">
        <w:rPr>
          <w:rFonts w:ascii="Arial" w:hAnsi="Arial" w:cs="Arial"/>
        </w:rPr>
        <w:t xml:space="preserve">no constituyen </w:t>
      </w:r>
      <w:r w:rsidR="00387788" w:rsidRPr="00304598">
        <w:rPr>
          <w:rFonts w:ascii="Arial" w:hAnsi="Arial" w:cs="Arial"/>
          <w:i/>
          <w:iCs/>
        </w:rPr>
        <w:t>VPMG</w:t>
      </w:r>
      <w:r w:rsidR="00387788" w:rsidRPr="00304598">
        <w:rPr>
          <w:rFonts w:ascii="Arial" w:hAnsi="Arial" w:cs="Arial"/>
        </w:rPr>
        <w:t xml:space="preserve"> y deben tolerarse</w:t>
      </w:r>
      <w:r w:rsidR="00570440" w:rsidRPr="00304598">
        <w:rPr>
          <w:rFonts w:ascii="Arial" w:hAnsi="Arial" w:cs="Arial"/>
        </w:rPr>
        <w:t xml:space="preserve"> al</w:t>
      </w:r>
      <w:r w:rsidR="00387788" w:rsidRPr="00304598">
        <w:rPr>
          <w:rFonts w:ascii="Arial" w:hAnsi="Arial" w:cs="Arial"/>
        </w:rPr>
        <w:t xml:space="preserve"> </w:t>
      </w:r>
      <w:r w:rsidR="002425A4" w:rsidRPr="00304598">
        <w:rPr>
          <w:rFonts w:ascii="Arial" w:hAnsi="Arial" w:cs="Arial"/>
        </w:rPr>
        <w:t>amparo de un “debate político duro”</w:t>
      </w:r>
      <w:r w:rsidR="00DD077F" w:rsidRPr="00304598">
        <w:rPr>
          <w:rFonts w:ascii="Arial" w:hAnsi="Arial" w:cs="Arial"/>
        </w:rPr>
        <w:t>.</w:t>
      </w:r>
    </w:p>
    <w:p w14:paraId="68E40018" w14:textId="7E9B1236" w:rsidR="00721011" w:rsidRPr="00304598" w:rsidRDefault="00923A4B" w:rsidP="0044160A">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Se r</w:t>
      </w:r>
      <w:r w:rsidR="00A957F7" w:rsidRPr="00304598">
        <w:rPr>
          <w:rFonts w:ascii="Arial" w:hAnsi="Arial" w:cs="Arial"/>
        </w:rPr>
        <w:t>ealiza un análisis fragmentad</w:t>
      </w:r>
      <w:r w:rsidR="00B90AC1" w:rsidRPr="00304598">
        <w:rPr>
          <w:rFonts w:ascii="Arial" w:hAnsi="Arial" w:cs="Arial"/>
        </w:rPr>
        <w:t xml:space="preserve">o </w:t>
      </w:r>
      <w:r w:rsidR="00E02237" w:rsidRPr="00304598">
        <w:rPr>
          <w:rFonts w:ascii="Arial" w:hAnsi="Arial" w:cs="Arial"/>
        </w:rPr>
        <w:t>sin advertir</w:t>
      </w:r>
      <w:r w:rsidR="00B90AC1" w:rsidRPr="00304598">
        <w:rPr>
          <w:rFonts w:ascii="Arial" w:hAnsi="Arial" w:cs="Arial"/>
        </w:rPr>
        <w:t xml:space="preserve"> el trasfondo machista y patriarcal </w:t>
      </w:r>
      <w:r w:rsidR="00E02237" w:rsidRPr="00304598">
        <w:rPr>
          <w:rFonts w:ascii="Arial" w:hAnsi="Arial" w:cs="Arial"/>
        </w:rPr>
        <w:t xml:space="preserve">afirmando que </w:t>
      </w:r>
      <w:r w:rsidR="00B90AC1" w:rsidRPr="00304598">
        <w:rPr>
          <w:rFonts w:ascii="Arial" w:hAnsi="Arial" w:cs="Arial"/>
        </w:rPr>
        <w:t xml:space="preserve">no manda y carece de </w:t>
      </w:r>
      <w:r w:rsidR="00B47779" w:rsidRPr="00304598">
        <w:rPr>
          <w:rFonts w:ascii="Arial" w:hAnsi="Arial" w:cs="Arial"/>
        </w:rPr>
        <w:t xml:space="preserve">autonomía, </w:t>
      </w:r>
      <w:r w:rsidR="00E02237" w:rsidRPr="00304598">
        <w:rPr>
          <w:rFonts w:ascii="Arial" w:hAnsi="Arial" w:cs="Arial"/>
        </w:rPr>
        <w:t xml:space="preserve">al actuar </w:t>
      </w:r>
      <w:r w:rsidR="00B47779" w:rsidRPr="00304598">
        <w:rPr>
          <w:rFonts w:ascii="Arial" w:hAnsi="Arial" w:cs="Arial"/>
        </w:rPr>
        <w:t xml:space="preserve">por </w:t>
      </w:r>
      <w:r w:rsidR="002D433C" w:rsidRPr="00304598">
        <w:rPr>
          <w:rFonts w:ascii="Arial" w:hAnsi="Arial" w:cs="Arial"/>
        </w:rPr>
        <w:t>“</w:t>
      </w:r>
      <w:r w:rsidR="004E1DEB" w:rsidRPr="004E1DEB">
        <w:rPr>
          <w:rFonts w:ascii="Arial" w:hAnsi="Arial" w:cs="Arial"/>
          <w:color w:val="FFFFFF"/>
          <w:highlight w:val="darkCyan"/>
        </w:rPr>
        <w:t>[No.9]_ELIMINADAS_las_expresiones_que_afectan_la_intimidad_y/o_privacidad_de_la_denunciante_[239]</w:t>
      </w:r>
      <w:r w:rsidR="002D433C" w:rsidRPr="00304598">
        <w:rPr>
          <w:rFonts w:ascii="Arial" w:hAnsi="Arial" w:cs="Arial"/>
        </w:rPr>
        <w:t>”</w:t>
      </w:r>
      <w:r w:rsidR="00B47779" w:rsidRPr="00304598">
        <w:rPr>
          <w:rFonts w:ascii="Arial" w:hAnsi="Arial" w:cs="Arial"/>
        </w:rPr>
        <w:t xml:space="preserve"> o alguien </w:t>
      </w:r>
      <w:r w:rsidR="00721011" w:rsidRPr="00304598">
        <w:rPr>
          <w:rFonts w:ascii="Arial" w:hAnsi="Arial" w:cs="Arial"/>
        </w:rPr>
        <w:lastRenderedPageBreak/>
        <w:t>“</w:t>
      </w:r>
      <w:r w:rsidR="004E1DEB" w:rsidRPr="004E1DEB">
        <w:rPr>
          <w:rFonts w:ascii="Arial" w:hAnsi="Arial" w:cs="Arial"/>
          <w:color w:val="FFFFFF"/>
          <w:highlight w:val="darkCyan"/>
        </w:rPr>
        <w:t>[No.10]_ELIMINADAS_las_expresiones_que_afectan_la_intimidad_y/o_privacidad_de_la_denunciante_[239]</w:t>
      </w:r>
      <w:r w:rsidR="00721011" w:rsidRPr="00304598">
        <w:rPr>
          <w:rFonts w:ascii="Arial" w:hAnsi="Arial" w:cs="Arial"/>
        </w:rPr>
        <w:t>” atacando su capacidad intelectual y de mando</w:t>
      </w:r>
      <w:r w:rsidR="00F13DE6" w:rsidRPr="00304598">
        <w:rPr>
          <w:rFonts w:ascii="Arial" w:hAnsi="Arial" w:cs="Arial"/>
        </w:rPr>
        <w:t>, lo que genera un impacto diferenciado y desproporcionado en su contra</w:t>
      </w:r>
      <w:r w:rsidR="00721011" w:rsidRPr="00304598">
        <w:rPr>
          <w:rFonts w:ascii="Arial" w:hAnsi="Arial" w:cs="Arial"/>
        </w:rPr>
        <w:t>.</w:t>
      </w:r>
    </w:p>
    <w:p w14:paraId="632F8FD8" w14:textId="4E7524EF" w:rsidR="00721011" w:rsidRPr="00304598" w:rsidRDefault="005E66F4" w:rsidP="0044160A">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N</w:t>
      </w:r>
      <w:r w:rsidR="009B66A6" w:rsidRPr="00304598">
        <w:rPr>
          <w:rFonts w:ascii="Arial" w:hAnsi="Arial" w:cs="Arial"/>
        </w:rPr>
        <w:t xml:space="preserve">o </w:t>
      </w:r>
      <w:r w:rsidR="00923A4B" w:rsidRPr="00304598">
        <w:rPr>
          <w:rFonts w:ascii="Arial" w:hAnsi="Arial" w:cs="Arial"/>
        </w:rPr>
        <w:t xml:space="preserve">se trata </w:t>
      </w:r>
      <w:r w:rsidR="00FB257E" w:rsidRPr="00304598">
        <w:rPr>
          <w:rFonts w:ascii="Arial" w:hAnsi="Arial" w:cs="Arial"/>
        </w:rPr>
        <w:t>solo</w:t>
      </w:r>
      <w:r w:rsidR="009B66A6" w:rsidRPr="00304598">
        <w:rPr>
          <w:rFonts w:ascii="Arial" w:hAnsi="Arial" w:cs="Arial"/>
        </w:rPr>
        <w:t xml:space="preserve"> un juicio valorativo</w:t>
      </w:r>
      <w:r w:rsidR="00FA2A86" w:rsidRPr="00304598">
        <w:rPr>
          <w:rFonts w:ascii="Arial" w:hAnsi="Arial" w:cs="Arial"/>
        </w:rPr>
        <w:t xml:space="preserve">, </w:t>
      </w:r>
      <w:r w:rsidR="00923A4B" w:rsidRPr="00304598">
        <w:rPr>
          <w:rFonts w:ascii="Arial" w:hAnsi="Arial" w:cs="Arial"/>
        </w:rPr>
        <w:t xml:space="preserve">sino </w:t>
      </w:r>
      <w:r w:rsidR="00FA2A86" w:rsidRPr="00304598">
        <w:rPr>
          <w:rFonts w:ascii="Arial" w:hAnsi="Arial" w:cs="Arial"/>
        </w:rPr>
        <w:t xml:space="preserve">de un acto de violencia institucional, además de que tolerar la permanencia </w:t>
      </w:r>
      <w:r w:rsidR="003B29D6" w:rsidRPr="00304598">
        <w:rPr>
          <w:rFonts w:ascii="Arial" w:hAnsi="Arial" w:cs="Arial"/>
        </w:rPr>
        <w:t xml:space="preserve">le genera un daño </w:t>
      </w:r>
      <w:r w:rsidR="008810BE" w:rsidRPr="00304598">
        <w:rPr>
          <w:rFonts w:ascii="Arial" w:hAnsi="Arial" w:cs="Arial"/>
        </w:rPr>
        <w:t>irreparable.</w:t>
      </w:r>
    </w:p>
    <w:p w14:paraId="2AE7F57D" w14:textId="0D53DC1C" w:rsidR="00D27B5E" w:rsidRPr="00304598" w:rsidRDefault="00452B82" w:rsidP="00D27B5E">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Se m</w:t>
      </w:r>
      <w:r w:rsidR="00EC0F79" w:rsidRPr="00304598">
        <w:rPr>
          <w:rFonts w:ascii="Arial" w:hAnsi="Arial" w:cs="Arial"/>
        </w:rPr>
        <w:t>alinterpreta</w:t>
      </w:r>
      <w:r w:rsidRPr="00304598">
        <w:rPr>
          <w:rFonts w:ascii="Arial" w:hAnsi="Arial" w:cs="Arial"/>
        </w:rPr>
        <w:t>n</w:t>
      </w:r>
      <w:r w:rsidR="00EC0F79" w:rsidRPr="00304598">
        <w:rPr>
          <w:rFonts w:ascii="Arial" w:hAnsi="Arial" w:cs="Arial"/>
        </w:rPr>
        <w:t xml:space="preserve"> criterios de la </w:t>
      </w:r>
      <w:r w:rsidR="00EC0F79" w:rsidRPr="00304598">
        <w:rPr>
          <w:rFonts w:ascii="Arial" w:hAnsi="Arial" w:cs="Arial"/>
          <w:i/>
          <w:iCs/>
        </w:rPr>
        <w:t>SCJN</w:t>
      </w:r>
      <w:r w:rsidR="00EC0F79" w:rsidRPr="00304598">
        <w:rPr>
          <w:rFonts w:ascii="Arial" w:hAnsi="Arial" w:cs="Arial"/>
        </w:rPr>
        <w:t xml:space="preserve"> y </w:t>
      </w:r>
      <w:r w:rsidR="00EC0F79" w:rsidRPr="00304598">
        <w:rPr>
          <w:rFonts w:ascii="Arial" w:hAnsi="Arial" w:cs="Arial"/>
          <w:i/>
          <w:iCs/>
        </w:rPr>
        <w:t>Sala Superior</w:t>
      </w:r>
      <w:r w:rsidR="00EC0F79" w:rsidRPr="00304598">
        <w:rPr>
          <w:rFonts w:ascii="Arial" w:hAnsi="Arial" w:cs="Arial"/>
        </w:rPr>
        <w:t xml:space="preserve">, </w:t>
      </w:r>
      <w:r w:rsidR="00ED3FF7" w:rsidRPr="00304598">
        <w:rPr>
          <w:rFonts w:ascii="Arial" w:hAnsi="Arial" w:cs="Arial"/>
        </w:rPr>
        <w:t xml:space="preserve">quienes no han </w:t>
      </w:r>
      <w:r w:rsidR="00D11961" w:rsidRPr="00304598">
        <w:rPr>
          <w:rFonts w:ascii="Arial" w:hAnsi="Arial" w:cs="Arial"/>
        </w:rPr>
        <w:t>señalado que la libertad de expresión am</w:t>
      </w:r>
      <w:r w:rsidR="004922D0" w:rsidRPr="00304598">
        <w:rPr>
          <w:rFonts w:ascii="Arial" w:hAnsi="Arial" w:cs="Arial"/>
        </w:rPr>
        <w:t>pare la calumnia</w:t>
      </w:r>
      <w:r w:rsidR="005E66F4" w:rsidRPr="00304598">
        <w:rPr>
          <w:rFonts w:ascii="Arial" w:hAnsi="Arial" w:cs="Arial"/>
        </w:rPr>
        <w:t xml:space="preserve">, además de que colisiona con </w:t>
      </w:r>
      <w:r w:rsidR="00847019" w:rsidRPr="00304598">
        <w:rPr>
          <w:rFonts w:ascii="Arial" w:hAnsi="Arial" w:cs="Arial"/>
        </w:rPr>
        <w:t xml:space="preserve">el </w:t>
      </w:r>
      <w:r w:rsidR="000638A4" w:rsidRPr="00304598">
        <w:rPr>
          <w:rFonts w:ascii="Arial" w:hAnsi="Arial" w:cs="Arial"/>
        </w:rPr>
        <w:t>derecho de las mujeres a una vida libre de violencia</w:t>
      </w:r>
      <w:r w:rsidR="004922D0" w:rsidRPr="00304598">
        <w:rPr>
          <w:rFonts w:ascii="Arial" w:hAnsi="Arial" w:cs="Arial"/>
        </w:rPr>
        <w:t>.</w:t>
      </w:r>
    </w:p>
    <w:p w14:paraId="29F0C3EB" w14:textId="64988F0D" w:rsidR="00256310" w:rsidRPr="00304598" w:rsidRDefault="00452B82" w:rsidP="00D27B5E">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E</w:t>
      </w:r>
      <w:r w:rsidR="00291B46" w:rsidRPr="00304598">
        <w:rPr>
          <w:rFonts w:ascii="Arial" w:hAnsi="Arial" w:cs="Arial"/>
        </w:rPr>
        <w:t>s incorrecto e</w:t>
      </w:r>
      <w:r w:rsidRPr="00304598">
        <w:rPr>
          <w:rFonts w:ascii="Arial" w:hAnsi="Arial" w:cs="Arial"/>
        </w:rPr>
        <w:t>l a</w:t>
      </w:r>
      <w:r w:rsidR="00E63235" w:rsidRPr="00304598">
        <w:rPr>
          <w:rFonts w:ascii="Arial" w:hAnsi="Arial" w:cs="Arial"/>
        </w:rPr>
        <w:t xml:space="preserve">rgumentar </w:t>
      </w:r>
      <w:r w:rsidR="00C53589" w:rsidRPr="00304598">
        <w:rPr>
          <w:rFonts w:ascii="Arial" w:hAnsi="Arial" w:cs="Arial"/>
        </w:rPr>
        <w:t>que</w:t>
      </w:r>
      <w:r w:rsidR="00E63235" w:rsidRPr="00304598">
        <w:rPr>
          <w:rFonts w:ascii="Arial" w:hAnsi="Arial" w:cs="Arial"/>
        </w:rPr>
        <w:t xml:space="preserve"> </w:t>
      </w:r>
      <w:r w:rsidR="00C53589" w:rsidRPr="00304598">
        <w:rPr>
          <w:rFonts w:ascii="Arial" w:hAnsi="Arial" w:cs="Arial"/>
        </w:rPr>
        <w:t xml:space="preserve">la exhibición de sus recibos de nómina y datos patrimoniales </w:t>
      </w:r>
      <w:r w:rsidR="00420C58" w:rsidRPr="00304598">
        <w:rPr>
          <w:rFonts w:ascii="Arial" w:hAnsi="Arial" w:cs="Arial"/>
        </w:rPr>
        <w:t xml:space="preserve">es información </w:t>
      </w:r>
      <w:r w:rsidR="002203B7" w:rsidRPr="00304598">
        <w:rPr>
          <w:rFonts w:ascii="Arial" w:hAnsi="Arial" w:cs="Arial"/>
        </w:rPr>
        <w:t>pública,</w:t>
      </w:r>
      <w:r w:rsidR="00236F5F" w:rsidRPr="00304598">
        <w:rPr>
          <w:rFonts w:ascii="Arial" w:hAnsi="Arial" w:cs="Arial"/>
        </w:rPr>
        <w:t xml:space="preserve"> así como afirmar </w:t>
      </w:r>
      <w:r w:rsidR="00256310" w:rsidRPr="00304598">
        <w:rPr>
          <w:rFonts w:ascii="Arial" w:hAnsi="Arial" w:cs="Arial"/>
        </w:rPr>
        <w:t xml:space="preserve">que tildarla de </w:t>
      </w:r>
      <w:r w:rsidR="004E1DEB" w:rsidRPr="004E1DEB">
        <w:rPr>
          <w:rFonts w:ascii="Arial" w:hAnsi="Arial" w:cs="Arial"/>
          <w:color w:val="FFFFFF"/>
          <w:highlight w:val="darkCyan"/>
        </w:rPr>
        <w:t>[No.11]_ELIMINADAS_las_expresiones_que_afectan_la_intimidad_y/o_privacidad_de_la_denunciante_[239]</w:t>
      </w:r>
      <w:r w:rsidR="00256310" w:rsidRPr="00304598">
        <w:rPr>
          <w:rFonts w:ascii="Arial" w:hAnsi="Arial" w:cs="Arial"/>
        </w:rPr>
        <w:t xml:space="preserve"> no distingue género.</w:t>
      </w:r>
    </w:p>
    <w:p w14:paraId="79C33A3A" w14:textId="4D60F13C" w:rsidR="00206888" w:rsidRPr="00304598" w:rsidRDefault="00291B46" w:rsidP="0044160A">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E</w:t>
      </w:r>
      <w:r w:rsidR="00B77C09" w:rsidRPr="00304598">
        <w:rPr>
          <w:rFonts w:ascii="Arial" w:hAnsi="Arial" w:cs="Arial"/>
        </w:rPr>
        <w:t>l derecho a la información no es permiso para que</w:t>
      </w:r>
      <w:r w:rsidR="003D0674" w:rsidRPr="00304598">
        <w:rPr>
          <w:rFonts w:ascii="Arial" w:hAnsi="Arial" w:cs="Arial"/>
        </w:rPr>
        <w:t xml:space="preserve"> el presidente de un Congreso</w:t>
      </w:r>
      <w:r w:rsidR="00EA1418" w:rsidRPr="00304598">
        <w:rPr>
          <w:rFonts w:ascii="Arial" w:hAnsi="Arial" w:cs="Arial"/>
        </w:rPr>
        <w:t xml:space="preserve"> utilice la infraestructura del Poder Legislativo para lincharla mediáticamente</w:t>
      </w:r>
      <w:r w:rsidR="0083606A" w:rsidRPr="00304598">
        <w:rPr>
          <w:rFonts w:ascii="Arial" w:hAnsi="Arial" w:cs="Arial"/>
        </w:rPr>
        <w:t xml:space="preserve">, ya que se trata de una violencia digital conocida como </w:t>
      </w:r>
      <w:proofErr w:type="spellStart"/>
      <w:r w:rsidR="0083606A" w:rsidRPr="00304598">
        <w:rPr>
          <w:rFonts w:ascii="Arial" w:hAnsi="Arial" w:cs="Arial"/>
          <w:i/>
          <w:iCs/>
        </w:rPr>
        <w:t>Doxing</w:t>
      </w:r>
      <w:proofErr w:type="spellEnd"/>
      <w:r w:rsidR="00206888" w:rsidRPr="00304598">
        <w:rPr>
          <w:rFonts w:ascii="Arial" w:hAnsi="Arial" w:cs="Arial"/>
        </w:rPr>
        <w:t>.</w:t>
      </w:r>
    </w:p>
    <w:p w14:paraId="6F3483D9" w14:textId="478A54E7" w:rsidR="00F63E18" w:rsidRPr="00304598" w:rsidRDefault="00291B46" w:rsidP="0044160A">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Se o</w:t>
      </w:r>
      <w:r w:rsidR="00206888" w:rsidRPr="00304598">
        <w:rPr>
          <w:rFonts w:ascii="Arial" w:hAnsi="Arial" w:cs="Arial"/>
        </w:rPr>
        <w:t xml:space="preserve">mite juzgar el hecho desde la perspectiva de la violencia </w:t>
      </w:r>
      <w:r w:rsidR="00F63E18" w:rsidRPr="00304598">
        <w:rPr>
          <w:rFonts w:ascii="Arial" w:hAnsi="Arial" w:cs="Arial"/>
        </w:rPr>
        <w:t>institucional.</w:t>
      </w:r>
    </w:p>
    <w:p w14:paraId="307365FE" w14:textId="74EB7205" w:rsidR="00273384" w:rsidRPr="00304598" w:rsidRDefault="00F63E18" w:rsidP="0044160A">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 xml:space="preserve">Es incorrecta la conclusión de que llamarle </w:t>
      </w:r>
      <w:r w:rsidR="004E1DEB" w:rsidRPr="004E1DEB">
        <w:rPr>
          <w:rFonts w:ascii="Arial" w:hAnsi="Arial" w:cs="Arial"/>
          <w:color w:val="FFFFFF"/>
          <w:highlight w:val="darkCyan"/>
        </w:rPr>
        <w:t>[No.12]_ELIMINADAS_las_expresiones_que_afectan_la_intimidad_y/o_privacidad_de_la_denunciante_[239]</w:t>
      </w:r>
      <w:r w:rsidRPr="00304598">
        <w:rPr>
          <w:rFonts w:ascii="Arial" w:hAnsi="Arial" w:cs="Arial"/>
        </w:rPr>
        <w:t xml:space="preserve"> </w:t>
      </w:r>
      <w:r w:rsidR="00557D03" w:rsidRPr="00304598">
        <w:rPr>
          <w:rFonts w:ascii="Arial" w:hAnsi="Arial" w:cs="Arial"/>
        </w:rPr>
        <w:t xml:space="preserve">no tiene un impacto de género porque </w:t>
      </w:r>
      <w:r w:rsidR="0012471B" w:rsidRPr="00304598">
        <w:rPr>
          <w:rFonts w:ascii="Arial" w:hAnsi="Arial" w:cs="Arial"/>
        </w:rPr>
        <w:t>“</w:t>
      </w:r>
      <w:r w:rsidR="00557D03" w:rsidRPr="00304598">
        <w:rPr>
          <w:rFonts w:ascii="Arial" w:hAnsi="Arial" w:cs="Arial"/>
        </w:rPr>
        <w:t xml:space="preserve">puede aplicarse </w:t>
      </w:r>
      <w:r w:rsidR="0012471B" w:rsidRPr="00304598">
        <w:rPr>
          <w:rFonts w:ascii="Arial" w:hAnsi="Arial" w:cs="Arial"/>
        </w:rPr>
        <w:t>igual a un hombre”</w:t>
      </w:r>
      <w:r w:rsidR="0010611C" w:rsidRPr="00304598">
        <w:rPr>
          <w:rFonts w:ascii="Arial" w:hAnsi="Arial" w:cs="Arial"/>
        </w:rPr>
        <w:t xml:space="preserve">, ya que forma parte de una </w:t>
      </w:r>
      <w:r w:rsidR="005009A6" w:rsidRPr="00304598">
        <w:rPr>
          <w:rFonts w:ascii="Arial" w:hAnsi="Arial" w:cs="Arial"/>
        </w:rPr>
        <w:t>estrategia en su contra</w:t>
      </w:r>
      <w:r w:rsidR="00617713" w:rsidRPr="00304598">
        <w:rPr>
          <w:rFonts w:ascii="Arial" w:hAnsi="Arial" w:cs="Arial"/>
        </w:rPr>
        <w:t>; y</w:t>
      </w:r>
    </w:p>
    <w:p w14:paraId="61766BA6" w14:textId="23BE9FBE" w:rsidR="005B67E4" w:rsidRPr="00304598" w:rsidRDefault="005B67E4" w:rsidP="008253B6">
      <w:pPr>
        <w:pStyle w:val="Prrafodelista"/>
        <w:numPr>
          <w:ilvl w:val="0"/>
          <w:numId w:val="9"/>
        </w:numPr>
        <w:spacing w:before="100" w:beforeAutospacing="1" w:after="100" w:afterAutospacing="1" w:line="360" w:lineRule="auto"/>
        <w:jc w:val="both"/>
        <w:rPr>
          <w:rFonts w:ascii="Arial" w:hAnsi="Arial" w:cs="Arial"/>
        </w:rPr>
      </w:pPr>
      <w:r w:rsidRPr="00304598">
        <w:rPr>
          <w:rFonts w:ascii="Arial" w:hAnsi="Arial" w:cs="Arial"/>
        </w:rPr>
        <w:t>Es ilegal y carente de perspectiva de género afirmar que el insulto “</w:t>
      </w:r>
      <w:r w:rsidR="004E1DEB" w:rsidRPr="004E1DEB">
        <w:rPr>
          <w:rFonts w:ascii="Arial" w:hAnsi="Arial" w:cs="Arial"/>
          <w:color w:val="FFFFFF"/>
          <w:highlight w:val="darkCyan"/>
        </w:rPr>
        <w:t>[No.13]_ELIMINADAS_las_expresiones_que_afectan_la_intimidad_y/o_privacidad_de_la_denunciante_[239]</w:t>
      </w:r>
      <w:r w:rsidRPr="00304598">
        <w:rPr>
          <w:rFonts w:ascii="Arial" w:hAnsi="Arial" w:cs="Arial"/>
        </w:rPr>
        <w:t xml:space="preserve">”, acompañado de emojis de burla no configura violencia hacia su persona, sino que se trata de una crítica al movimiento que se integra por hombres y mujeres, porque lo trata como un hecho aislado olvidando que el contexto lo es todo en casos de </w:t>
      </w:r>
      <w:r w:rsidRPr="00304598">
        <w:rPr>
          <w:rFonts w:ascii="Arial" w:hAnsi="Arial" w:cs="Arial"/>
          <w:i/>
          <w:iCs/>
        </w:rPr>
        <w:t>VPMG</w:t>
      </w:r>
      <w:r w:rsidRPr="00304598">
        <w:rPr>
          <w:rFonts w:ascii="Arial" w:hAnsi="Arial" w:cs="Arial"/>
        </w:rPr>
        <w:t>, además de que no realiza un análisis preliminar de riesgo.</w:t>
      </w:r>
    </w:p>
    <w:p w14:paraId="2F4DD0E9" w14:textId="77777777" w:rsidR="00257F71" w:rsidRPr="00304598" w:rsidRDefault="00257F71" w:rsidP="0044160A">
      <w:pPr>
        <w:spacing w:before="100" w:beforeAutospacing="1" w:after="100" w:afterAutospacing="1" w:line="360" w:lineRule="auto"/>
        <w:jc w:val="both"/>
        <w:rPr>
          <w:rFonts w:ascii="Arial" w:hAnsi="Arial" w:cs="Arial"/>
          <w:b/>
          <w:bCs/>
          <w:i/>
          <w:iCs/>
        </w:rPr>
      </w:pPr>
      <w:r w:rsidRPr="00304598">
        <w:rPr>
          <w:rFonts w:ascii="Arial" w:hAnsi="Arial" w:cs="Arial"/>
          <w:b/>
          <w:bCs/>
          <w:i/>
          <w:iCs/>
        </w:rPr>
        <w:t>Medio de comunicación</w:t>
      </w:r>
    </w:p>
    <w:p w14:paraId="4FEAE825" w14:textId="063ABB51" w:rsidR="00B52F98" w:rsidRPr="00304598" w:rsidRDefault="00B00856" w:rsidP="0044160A">
      <w:pPr>
        <w:spacing w:before="100" w:beforeAutospacing="1" w:after="100" w:afterAutospacing="1" w:line="360" w:lineRule="auto"/>
        <w:jc w:val="both"/>
        <w:rPr>
          <w:rFonts w:ascii="Arial" w:hAnsi="Arial" w:cs="Arial"/>
        </w:rPr>
      </w:pPr>
      <w:r w:rsidRPr="00304598">
        <w:rPr>
          <w:rFonts w:ascii="Arial" w:hAnsi="Arial" w:cs="Arial"/>
        </w:rPr>
        <w:lastRenderedPageBreak/>
        <w:t>La r</w:t>
      </w:r>
      <w:r w:rsidR="00CC4B84" w:rsidRPr="00304598">
        <w:rPr>
          <w:rFonts w:ascii="Arial" w:hAnsi="Arial" w:cs="Arial"/>
        </w:rPr>
        <w:t>evocación d</w:t>
      </w:r>
      <w:r w:rsidR="00AA2518" w:rsidRPr="00304598">
        <w:rPr>
          <w:rFonts w:ascii="Arial" w:hAnsi="Arial" w:cs="Arial"/>
        </w:rPr>
        <w:t xml:space="preserve">el </w:t>
      </w:r>
      <w:r w:rsidR="00AA2518" w:rsidRPr="00304598">
        <w:rPr>
          <w:rFonts w:ascii="Arial" w:hAnsi="Arial" w:cs="Arial"/>
          <w:i/>
          <w:iCs/>
        </w:rPr>
        <w:t>acuerdo im</w:t>
      </w:r>
      <w:r w:rsidR="002D5F6F" w:rsidRPr="00304598">
        <w:rPr>
          <w:rFonts w:ascii="Arial" w:hAnsi="Arial" w:cs="Arial"/>
          <w:i/>
          <w:iCs/>
        </w:rPr>
        <w:t>pugnado</w:t>
      </w:r>
      <w:r w:rsidR="003312D3" w:rsidRPr="00304598">
        <w:rPr>
          <w:rFonts w:ascii="Arial" w:hAnsi="Arial" w:cs="Arial"/>
        </w:rPr>
        <w:t xml:space="preserve"> en la parte que le vincula a </w:t>
      </w:r>
      <w:r w:rsidR="00B52F98" w:rsidRPr="00304598">
        <w:rPr>
          <w:rFonts w:ascii="Arial" w:hAnsi="Arial" w:cs="Arial"/>
        </w:rPr>
        <w:t>retirar, suprimir o editar la entrevista</w:t>
      </w:r>
      <w:r w:rsidRPr="00304598">
        <w:rPr>
          <w:rFonts w:ascii="Arial" w:hAnsi="Arial" w:cs="Arial"/>
        </w:rPr>
        <w:t>, l</w:t>
      </w:r>
      <w:r w:rsidR="00B52F98" w:rsidRPr="00304598">
        <w:rPr>
          <w:rFonts w:ascii="Arial" w:hAnsi="Arial" w:cs="Arial"/>
        </w:rPr>
        <w:t>o que sustenta en los siguientes agravios:</w:t>
      </w:r>
    </w:p>
    <w:p w14:paraId="2C7206A8" w14:textId="0548B940" w:rsidR="00B52F98" w:rsidRPr="00304598" w:rsidRDefault="00D25997" w:rsidP="00B00856">
      <w:pPr>
        <w:pStyle w:val="Prrafodelista"/>
        <w:numPr>
          <w:ilvl w:val="0"/>
          <w:numId w:val="10"/>
        </w:numPr>
        <w:spacing w:before="100" w:beforeAutospacing="1" w:after="100" w:afterAutospacing="1" w:line="360" w:lineRule="auto"/>
        <w:jc w:val="both"/>
        <w:rPr>
          <w:rFonts w:ascii="Arial" w:hAnsi="Arial" w:cs="Arial"/>
        </w:rPr>
      </w:pPr>
      <w:r w:rsidRPr="00304598">
        <w:rPr>
          <w:rFonts w:ascii="Arial" w:hAnsi="Arial" w:cs="Arial"/>
        </w:rPr>
        <w:t xml:space="preserve">Vulneración a la </w:t>
      </w:r>
      <w:r w:rsidRPr="00304598">
        <w:rPr>
          <w:rFonts w:ascii="Arial" w:hAnsi="Arial" w:cs="Arial"/>
          <w:i/>
          <w:iCs/>
        </w:rPr>
        <w:t>Constitución Federal</w:t>
      </w:r>
      <w:r w:rsidRPr="00304598">
        <w:rPr>
          <w:rFonts w:ascii="Arial" w:hAnsi="Arial" w:cs="Arial"/>
        </w:rPr>
        <w:t xml:space="preserve"> por</w:t>
      </w:r>
      <w:r w:rsidR="00D72581" w:rsidRPr="00304598">
        <w:rPr>
          <w:rFonts w:ascii="Arial" w:hAnsi="Arial" w:cs="Arial"/>
        </w:rPr>
        <w:t xml:space="preserve"> imponer una res</w:t>
      </w:r>
      <w:r w:rsidR="00880420" w:rsidRPr="00304598">
        <w:rPr>
          <w:rFonts w:ascii="Arial" w:hAnsi="Arial" w:cs="Arial"/>
        </w:rPr>
        <w:t>tricción a la actividad periodística</w:t>
      </w:r>
      <w:r w:rsidR="00934FE3" w:rsidRPr="00304598">
        <w:rPr>
          <w:rFonts w:ascii="Arial" w:hAnsi="Arial" w:cs="Arial"/>
        </w:rPr>
        <w:t xml:space="preserve"> sin haber desvirtuado la presunción de licitud</w:t>
      </w:r>
      <w:r w:rsidR="00CF6E81" w:rsidRPr="00304598">
        <w:rPr>
          <w:rFonts w:ascii="Arial" w:hAnsi="Arial" w:cs="Arial"/>
        </w:rPr>
        <w:t xml:space="preserve">, </w:t>
      </w:r>
      <w:r w:rsidR="003A2450" w:rsidRPr="00304598">
        <w:rPr>
          <w:rFonts w:ascii="Arial" w:hAnsi="Arial" w:cs="Arial"/>
        </w:rPr>
        <w:t>la que no puede ser</w:t>
      </w:r>
      <w:r w:rsidR="00CF6E81" w:rsidRPr="00304598">
        <w:rPr>
          <w:rFonts w:ascii="Arial" w:hAnsi="Arial" w:cs="Arial"/>
        </w:rPr>
        <w:t xml:space="preserve"> restringi</w:t>
      </w:r>
      <w:r w:rsidR="003A2450" w:rsidRPr="00304598">
        <w:rPr>
          <w:rFonts w:ascii="Arial" w:hAnsi="Arial" w:cs="Arial"/>
        </w:rPr>
        <w:t>da</w:t>
      </w:r>
      <w:r w:rsidR="00CF6E81" w:rsidRPr="00304598">
        <w:rPr>
          <w:rFonts w:ascii="Arial" w:hAnsi="Arial" w:cs="Arial"/>
        </w:rPr>
        <w:t xml:space="preserve"> por expresiones de un tercero.</w:t>
      </w:r>
    </w:p>
    <w:p w14:paraId="730265A4" w14:textId="6114A9DD" w:rsidR="006139E6" w:rsidRPr="00304598" w:rsidRDefault="006139E6" w:rsidP="0044160A">
      <w:pPr>
        <w:pStyle w:val="Prrafodelista"/>
        <w:numPr>
          <w:ilvl w:val="0"/>
          <w:numId w:val="10"/>
        </w:numPr>
        <w:spacing w:before="100" w:beforeAutospacing="1" w:after="100" w:afterAutospacing="1" w:line="360" w:lineRule="auto"/>
        <w:jc w:val="both"/>
        <w:rPr>
          <w:rFonts w:ascii="Arial" w:hAnsi="Arial" w:cs="Arial"/>
        </w:rPr>
      </w:pPr>
      <w:r w:rsidRPr="00304598">
        <w:rPr>
          <w:rFonts w:ascii="Arial" w:hAnsi="Arial" w:cs="Arial"/>
        </w:rPr>
        <w:t>Violación a los principios de legalidad, fundamentación y motivación</w:t>
      </w:r>
      <w:r w:rsidR="00617713" w:rsidRPr="00304598">
        <w:rPr>
          <w:rFonts w:ascii="Arial" w:hAnsi="Arial" w:cs="Arial"/>
        </w:rPr>
        <w:t>,</w:t>
      </w:r>
      <w:r w:rsidR="00ED5E95" w:rsidRPr="00304598">
        <w:rPr>
          <w:rFonts w:ascii="Arial" w:hAnsi="Arial" w:cs="Arial"/>
        </w:rPr>
        <w:t xml:space="preserve"> ya que para imponerle</w:t>
      </w:r>
      <w:r w:rsidR="00F22B9A" w:rsidRPr="00304598">
        <w:rPr>
          <w:rFonts w:ascii="Arial" w:hAnsi="Arial" w:cs="Arial"/>
        </w:rPr>
        <w:t xml:space="preserve"> una medida cautelar debió justificar</w:t>
      </w:r>
      <w:r w:rsidR="00ED5E95" w:rsidRPr="00304598">
        <w:rPr>
          <w:rFonts w:ascii="Arial" w:hAnsi="Arial" w:cs="Arial"/>
        </w:rPr>
        <w:t xml:space="preserve"> </w:t>
      </w:r>
      <w:r w:rsidR="00806271" w:rsidRPr="00304598">
        <w:rPr>
          <w:rFonts w:ascii="Arial" w:hAnsi="Arial" w:cs="Arial"/>
        </w:rPr>
        <w:t>que la conducta atribuida se encuentra comprendida en un supuesto</w:t>
      </w:r>
      <w:r w:rsidR="001071BD" w:rsidRPr="00304598">
        <w:rPr>
          <w:rFonts w:ascii="Arial" w:hAnsi="Arial" w:cs="Arial"/>
        </w:rPr>
        <w:t xml:space="preserve"> que habilita la intervención cautelar bajo la apariencia del buen derecho y el peligro en la dem</w:t>
      </w:r>
      <w:r w:rsidR="00B82062" w:rsidRPr="00304598">
        <w:rPr>
          <w:rFonts w:ascii="Arial" w:hAnsi="Arial" w:cs="Arial"/>
        </w:rPr>
        <w:t>o</w:t>
      </w:r>
      <w:r w:rsidR="001071BD" w:rsidRPr="00304598">
        <w:rPr>
          <w:rFonts w:ascii="Arial" w:hAnsi="Arial" w:cs="Arial"/>
        </w:rPr>
        <w:t xml:space="preserve">ra. </w:t>
      </w:r>
    </w:p>
    <w:p w14:paraId="5A79AC0A" w14:textId="4EEC689E" w:rsidR="002A3C34" w:rsidRPr="00304598" w:rsidRDefault="002A3C34" w:rsidP="0044160A">
      <w:pPr>
        <w:pStyle w:val="Prrafodelista"/>
        <w:numPr>
          <w:ilvl w:val="0"/>
          <w:numId w:val="10"/>
        </w:numPr>
        <w:spacing w:before="100" w:beforeAutospacing="1" w:after="100" w:afterAutospacing="1" w:line="360" w:lineRule="auto"/>
        <w:jc w:val="both"/>
        <w:rPr>
          <w:rFonts w:ascii="Arial" w:hAnsi="Arial" w:cs="Arial"/>
        </w:rPr>
      </w:pPr>
      <w:r w:rsidRPr="00304598">
        <w:rPr>
          <w:rFonts w:ascii="Arial" w:hAnsi="Arial" w:cs="Arial"/>
        </w:rPr>
        <w:t xml:space="preserve">Indebida motivación </w:t>
      </w:r>
      <w:proofErr w:type="gramStart"/>
      <w:r w:rsidRPr="00304598">
        <w:rPr>
          <w:rFonts w:ascii="Arial" w:hAnsi="Arial" w:cs="Arial"/>
        </w:rPr>
        <w:t>del test</w:t>
      </w:r>
      <w:proofErr w:type="gramEnd"/>
      <w:r w:rsidRPr="00304598">
        <w:rPr>
          <w:rFonts w:ascii="Arial" w:hAnsi="Arial" w:cs="Arial"/>
        </w:rPr>
        <w:t xml:space="preserve"> de proporcionalidad para justificar </w:t>
      </w:r>
      <w:r w:rsidR="00847C82" w:rsidRPr="00304598">
        <w:rPr>
          <w:rFonts w:ascii="Arial" w:hAnsi="Arial" w:cs="Arial"/>
        </w:rPr>
        <w:t>la restricción a la libertad de expresión y prensa</w:t>
      </w:r>
      <w:r w:rsidR="00617713" w:rsidRPr="00304598">
        <w:rPr>
          <w:rFonts w:ascii="Arial" w:hAnsi="Arial" w:cs="Arial"/>
        </w:rPr>
        <w:t>; y</w:t>
      </w:r>
    </w:p>
    <w:p w14:paraId="6AC0DAAD" w14:textId="24B1CF48" w:rsidR="00B00856" w:rsidRPr="00304598" w:rsidRDefault="00C04757" w:rsidP="00B00856">
      <w:pPr>
        <w:pStyle w:val="Prrafodelista"/>
        <w:numPr>
          <w:ilvl w:val="0"/>
          <w:numId w:val="10"/>
        </w:numPr>
        <w:spacing w:before="100" w:beforeAutospacing="1" w:after="100" w:afterAutospacing="1" w:line="360" w:lineRule="auto"/>
        <w:jc w:val="both"/>
        <w:rPr>
          <w:rFonts w:ascii="Arial" w:hAnsi="Arial" w:cs="Arial"/>
        </w:rPr>
      </w:pPr>
      <w:r w:rsidRPr="00304598">
        <w:rPr>
          <w:rFonts w:ascii="Arial" w:hAnsi="Arial" w:cs="Arial"/>
        </w:rPr>
        <w:t xml:space="preserve">Obligarle </w:t>
      </w:r>
      <w:r w:rsidR="009E195C" w:rsidRPr="00304598">
        <w:rPr>
          <w:rFonts w:ascii="Arial" w:hAnsi="Arial" w:cs="Arial"/>
        </w:rPr>
        <w:t xml:space="preserve">a eliminar </w:t>
      </w:r>
      <w:r w:rsidR="00AC7B57" w:rsidRPr="00304598">
        <w:rPr>
          <w:rFonts w:ascii="Arial" w:hAnsi="Arial" w:cs="Arial"/>
        </w:rPr>
        <w:t>o alterar una entrevista</w:t>
      </w:r>
      <w:r w:rsidR="009602D6" w:rsidRPr="00304598">
        <w:rPr>
          <w:rFonts w:ascii="Arial" w:hAnsi="Arial" w:cs="Arial"/>
        </w:rPr>
        <w:t xml:space="preserve"> </w:t>
      </w:r>
      <w:r w:rsidR="00F97D03" w:rsidRPr="00304598">
        <w:rPr>
          <w:rFonts w:ascii="Arial" w:hAnsi="Arial" w:cs="Arial"/>
        </w:rPr>
        <w:t xml:space="preserve">limita la libertad periodística, así como el derecho </w:t>
      </w:r>
      <w:r w:rsidR="006D7DE3" w:rsidRPr="00304598">
        <w:rPr>
          <w:rFonts w:ascii="Arial" w:hAnsi="Arial" w:cs="Arial"/>
        </w:rPr>
        <w:t>colectivo a recibir información</w:t>
      </w:r>
      <w:r w:rsidR="00514B28" w:rsidRPr="00304598">
        <w:rPr>
          <w:rFonts w:ascii="Arial" w:hAnsi="Arial" w:cs="Arial"/>
        </w:rPr>
        <w:t>, por lo que valoró indebidamente el contenido y alcance</w:t>
      </w:r>
      <w:r w:rsidR="005D32BD" w:rsidRPr="00304598">
        <w:rPr>
          <w:rFonts w:ascii="Arial" w:hAnsi="Arial" w:cs="Arial"/>
        </w:rPr>
        <w:t xml:space="preserve"> del derecho restringido</w:t>
      </w:r>
      <w:r w:rsidR="00B00856" w:rsidRPr="00304598">
        <w:rPr>
          <w:rFonts w:ascii="Arial" w:hAnsi="Arial" w:cs="Arial"/>
        </w:rPr>
        <w:t>.</w:t>
      </w:r>
    </w:p>
    <w:p w14:paraId="61170153" w14:textId="15DA7C51" w:rsidR="00370D53" w:rsidRPr="00304598" w:rsidRDefault="00070962" w:rsidP="00B00856">
      <w:pPr>
        <w:spacing w:before="100" w:beforeAutospacing="1" w:after="100" w:afterAutospacing="1" w:line="360" w:lineRule="auto"/>
        <w:jc w:val="both"/>
        <w:rPr>
          <w:rFonts w:ascii="Arial" w:hAnsi="Arial" w:cs="Arial"/>
          <w:b/>
          <w:bCs/>
          <w:i/>
          <w:iCs/>
        </w:rPr>
      </w:pPr>
      <w:r w:rsidRPr="00304598">
        <w:rPr>
          <w:rFonts w:ascii="Arial" w:hAnsi="Arial" w:cs="Arial"/>
          <w:b/>
          <w:bCs/>
          <w:i/>
          <w:iCs/>
        </w:rPr>
        <w:t>Diputado</w:t>
      </w:r>
    </w:p>
    <w:p w14:paraId="7223F5F7" w14:textId="7D62219E" w:rsidR="005D32BD" w:rsidRPr="00304598" w:rsidRDefault="00B00856" w:rsidP="0044160A">
      <w:pPr>
        <w:spacing w:before="100" w:beforeAutospacing="1" w:after="100" w:afterAutospacing="1" w:line="360" w:lineRule="auto"/>
        <w:jc w:val="both"/>
        <w:rPr>
          <w:rFonts w:ascii="Arial" w:hAnsi="Arial" w:cs="Arial"/>
        </w:rPr>
      </w:pPr>
      <w:r w:rsidRPr="00304598">
        <w:rPr>
          <w:rFonts w:ascii="Arial" w:hAnsi="Arial" w:cs="Arial"/>
        </w:rPr>
        <w:t>Q</w:t>
      </w:r>
      <w:r w:rsidR="005D32BD" w:rsidRPr="00304598">
        <w:rPr>
          <w:rFonts w:ascii="Arial" w:hAnsi="Arial" w:cs="Arial"/>
        </w:rPr>
        <w:t>ue se revoque</w:t>
      </w:r>
      <w:r w:rsidRPr="00304598">
        <w:rPr>
          <w:rFonts w:ascii="Arial" w:hAnsi="Arial" w:cs="Arial"/>
        </w:rPr>
        <w:t>n</w:t>
      </w:r>
      <w:r w:rsidR="00DC1FA4" w:rsidRPr="00304598">
        <w:rPr>
          <w:rFonts w:ascii="Arial" w:hAnsi="Arial" w:cs="Arial"/>
        </w:rPr>
        <w:t xml:space="preserve"> las medidas otorgadas; lo que hace depender de</w:t>
      </w:r>
      <w:r w:rsidR="00DC1FA4" w:rsidRPr="00304598">
        <w:rPr>
          <w:rFonts w:ascii="Arial" w:hAnsi="Arial" w:cs="Arial"/>
          <w:i/>
          <w:iCs/>
        </w:rPr>
        <w:t xml:space="preserve"> </w:t>
      </w:r>
      <w:r w:rsidR="005D32BD" w:rsidRPr="00304598">
        <w:rPr>
          <w:rFonts w:ascii="Arial" w:hAnsi="Arial" w:cs="Arial"/>
        </w:rPr>
        <w:t>los agravios</w:t>
      </w:r>
      <w:r w:rsidR="00DC1FA4" w:rsidRPr="00304598">
        <w:rPr>
          <w:rFonts w:ascii="Arial" w:hAnsi="Arial" w:cs="Arial"/>
        </w:rPr>
        <w:t xml:space="preserve"> que se enuncian a continuación</w:t>
      </w:r>
      <w:r w:rsidR="005D32BD" w:rsidRPr="00304598">
        <w:rPr>
          <w:rFonts w:ascii="Arial" w:hAnsi="Arial" w:cs="Arial"/>
        </w:rPr>
        <w:t>:</w:t>
      </w:r>
    </w:p>
    <w:p w14:paraId="083074E1" w14:textId="4C1482B2" w:rsidR="00E22571" w:rsidRPr="00304598" w:rsidRDefault="00E22571" w:rsidP="003D6B78">
      <w:pPr>
        <w:pStyle w:val="Prrafodelista"/>
        <w:numPr>
          <w:ilvl w:val="0"/>
          <w:numId w:val="11"/>
        </w:numPr>
        <w:spacing w:before="100" w:beforeAutospacing="1" w:after="100" w:afterAutospacing="1" w:line="360" w:lineRule="auto"/>
        <w:jc w:val="both"/>
        <w:rPr>
          <w:rFonts w:ascii="Arial" w:hAnsi="Arial" w:cs="Arial"/>
        </w:rPr>
      </w:pPr>
      <w:r w:rsidRPr="00304598">
        <w:rPr>
          <w:rFonts w:ascii="Arial" w:hAnsi="Arial" w:cs="Arial"/>
        </w:rPr>
        <w:t>L</w:t>
      </w:r>
      <w:r w:rsidR="00DE0C2C" w:rsidRPr="00304598">
        <w:rPr>
          <w:rFonts w:ascii="Arial" w:hAnsi="Arial" w:cs="Arial"/>
        </w:rPr>
        <w:t xml:space="preserve">a </w:t>
      </w:r>
      <w:r w:rsidR="00DE0C2C" w:rsidRPr="00304598">
        <w:rPr>
          <w:rFonts w:ascii="Arial" w:hAnsi="Arial" w:cs="Arial"/>
          <w:i/>
          <w:iCs/>
        </w:rPr>
        <w:t>Encargada de Despacho</w:t>
      </w:r>
      <w:r w:rsidR="00DE0C2C" w:rsidRPr="00304598">
        <w:rPr>
          <w:rFonts w:ascii="Arial" w:hAnsi="Arial" w:cs="Arial"/>
        </w:rPr>
        <w:t xml:space="preserve"> </w:t>
      </w:r>
      <w:r w:rsidRPr="00304598">
        <w:rPr>
          <w:rFonts w:ascii="Arial" w:hAnsi="Arial" w:cs="Arial"/>
        </w:rPr>
        <w:t xml:space="preserve">carece de facultades para </w:t>
      </w:r>
      <w:r w:rsidR="00D72698" w:rsidRPr="00304598">
        <w:rPr>
          <w:rFonts w:ascii="Arial" w:hAnsi="Arial" w:cs="Arial"/>
        </w:rPr>
        <w:t>pronunciarse sobre</w:t>
      </w:r>
      <w:r w:rsidR="003D6B78" w:rsidRPr="00304598">
        <w:rPr>
          <w:rFonts w:ascii="Arial" w:hAnsi="Arial" w:cs="Arial"/>
        </w:rPr>
        <w:t xml:space="preserve"> estas</w:t>
      </w:r>
      <w:r w:rsidR="001F6F5E" w:rsidRPr="00304598">
        <w:rPr>
          <w:rFonts w:ascii="Arial" w:hAnsi="Arial" w:cs="Arial"/>
        </w:rPr>
        <w:t>.</w:t>
      </w:r>
    </w:p>
    <w:p w14:paraId="590A87E7" w14:textId="07DAC2C6" w:rsidR="00610A91" w:rsidRPr="00304598" w:rsidRDefault="007A77B0" w:rsidP="003D6B78">
      <w:pPr>
        <w:pStyle w:val="Prrafodelista"/>
        <w:numPr>
          <w:ilvl w:val="0"/>
          <w:numId w:val="11"/>
        </w:numPr>
        <w:spacing w:before="100" w:beforeAutospacing="1" w:after="100" w:afterAutospacing="1" w:line="360" w:lineRule="auto"/>
        <w:jc w:val="both"/>
        <w:rPr>
          <w:rFonts w:ascii="Arial" w:hAnsi="Arial" w:cs="Arial"/>
        </w:rPr>
      </w:pPr>
      <w:r w:rsidRPr="00304598">
        <w:rPr>
          <w:rFonts w:ascii="Arial" w:hAnsi="Arial" w:cs="Arial"/>
        </w:rPr>
        <w:t xml:space="preserve">La </w:t>
      </w:r>
      <w:r w:rsidRPr="00304598">
        <w:rPr>
          <w:rFonts w:ascii="Arial" w:hAnsi="Arial" w:cs="Arial"/>
          <w:i/>
          <w:iCs/>
        </w:rPr>
        <w:t>autoridad respon</w:t>
      </w:r>
      <w:r w:rsidR="00C7745C" w:rsidRPr="00304598">
        <w:rPr>
          <w:rFonts w:ascii="Arial" w:hAnsi="Arial" w:cs="Arial"/>
          <w:i/>
          <w:iCs/>
        </w:rPr>
        <w:t xml:space="preserve">sable </w:t>
      </w:r>
      <w:r w:rsidR="00C7745C" w:rsidRPr="00304598">
        <w:rPr>
          <w:rFonts w:ascii="Arial" w:hAnsi="Arial" w:cs="Arial"/>
        </w:rPr>
        <w:t>pasa</w:t>
      </w:r>
      <w:r w:rsidR="00E86BE8" w:rsidRPr="00304598">
        <w:rPr>
          <w:rFonts w:ascii="Arial" w:hAnsi="Arial" w:cs="Arial"/>
        </w:rPr>
        <w:t xml:space="preserve"> por alto que su actuar </w:t>
      </w:r>
      <w:r w:rsidR="00FA37F0" w:rsidRPr="00304598">
        <w:rPr>
          <w:rFonts w:ascii="Arial" w:hAnsi="Arial" w:cs="Arial"/>
        </w:rPr>
        <w:t xml:space="preserve">en el </w:t>
      </w:r>
      <w:r w:rsidR="00D37F60" w:rsidRPr="00304598">
        <w:rPr>
          <w:rFonts w:ascii="Arial" w:hAnsi="Arial" w:cs="Arial"/>
        </w:rPr>
        <w:t>debate público</w:t>
      </w:r>
      <w:r w:rsidR="00E86BE8" w:rsidRPr="00304598">
        <w:rPr>
          <w:rFonts w:ascii="Arial" w:hAnsi="Arial" w:cs="Arial"/>
        </w:rPr>
        <w:t xml:space="preserve"> goza de </w:t>
      </w:r>
      <w:r w:rsidR="009523C2" w:rsidRPr="00304598">
        <w:rPr>
          <w:rFonts w:ascii="Arial" w:hAnsi="Arial" w:cs="Arial"/>
        </w:rPr>
        <w:t>inviolabilidad parlamentaria</w:t>
      </w:r>
      <w:r w:rsidR="00A608B8" w:rsidRPr="00304598">
        <w:rPr>
          <w:rFonts w:ascii="Arial" w:hAnsi="Arial" w:cs="Arial"/>
        </w:rPr>
        <w:t xml:space="preserve">, esto es, </w:t>
      </w:r>
      <w:r w:rsidR="00C7745C" w:rsidRPr="00304598">
        <w:rPr>
          <w:rFonts w:ascii="Arial" w:hAnsi="Arial" w:cs="Arial"/>
        </w:rPr>
        <w:t xml:space="preserve">existe </w:t>
      </w:r>
      <w:r w:rsidR="00A608B8" w:rsidRPr="00304598">
        <w:rPr>
          <w:rFonts w:ascii="Arial" w:hAnsi="Arial" w:cs="Arial"/>
        </w:rPr>
        <w:t xml:space="preserve">imposibilidad de ser reconvenido </w:t>
      </w:r>
      <w:r w:rsidR="00C04757" w:rsidRPr="00304598">
        <w:rPr>
          <w:rFonts w:ascii="Arial" w:hAnsi="Arial" w:cs="Arial"/>
        </w:rPr>
        <w:t>en</w:t>
      </w:r>
      <w:r w:rsidR="00A608B8" w:rsidRPr="00304598">
        <w:rPr>
          <w:rFonts w:ascii="Arial" w:hAnsi="Arial" w:cs="Arial"/>
        </w:rPr>
        <w:t xml:space="preserve"> </w:t>
      </w:r>
      <w:r w:rsidR="00BF3249" w:rsidRPr="00304598">
        <w:rPr>
          <w:rFonts w:ascii="Arial" w:hAnsi="Arial" w:cs="Arial"/>
        </w:rPr>
        <w:t>sus ideas o expresiones dentro del desempeño del cargo</w:t>
      </w:r>
      <w:r w:rsidR="00610A91" w:rsidRPr="00304598">
        <w:rPr>
          <w:rFonts w:ascii="Arial" w:hAnsi="Arial" w:cs="Arial"/>
        </w:rPr>
        <w:t>.</w:t>
      </w:r>
    </w:p>
    <w:p w14:paraId="2444FD7D" w14:textId="0290F457" w:rsidR="00C527F6" w:rsidRPr="00304598" w:rsidRDefault="00610A91" w:rsidP="0044160A">
      <w:pPr>
        <w:pStyle w:val="Prrafodelista"/>
        <w:numPr>
          <w:ilvl w:val="0"/>
          <w:numId w:val="11"/>
        </w:numPr>
        <w:spacing w:before="100" w:beforeAutospacing="1" w:after="100" w:afterAutospacing="1" w:line="360" w:lineRule="auto"/>
        <w:jc w:val="both"/>
        <w:rPr>
          <w:rFonts w:ascii="Arial" w:hAnsi="Arial" w:cs="Arial"/>
        </w:rPr>
      </w:pPr>
      <w:r w:rsidRPr="00304598">
        <w:rPr>
          <w:rFonts w:ascii="Arial" w:hAnsi="Arial" w:cs="Arial"/>
        </w:rPr>
        <w:t xml:space="preserve">La </w:t>
      </w:r>
      <w:r w:rsidR="00135281" w:rsidRPr="00304598">
        <w:rPr>
          <w:rFonts w:ascii="Arial" w:hAnsi="Arial" w:cs="Arial"/>
        </w:rPr>
        <w:t xml:space="preserve">interpretación de la </w:t>
      </w:r>
      <w:r w:rsidR="00135281" w:rsidRPr="00304598">
        <w:rPr>
          <w:rFonts w:ascii="Arial" w:hAnsi="Arial" w:cs="Arial"/>
          <w:i/>
          <w:iCs/>
        </w:rPr>
        <w:t>Encargada de Despacho</w:t>
      </w:r>
      <w:r w:rsidR="00AE6F7A" w:rsidRPr="00304598">
        <w:rPr>
          <w:rFonts w:ascii="Arial" w:hAnsi="Arial" w:cs="Arial"/>
        </w:rPr>
        <w:t xml:space="preserve"> es contraria</w:t>
      </w:r>
      <w:r w:rsidR="00F027D5" w:rsidRPr="00304598">
        <w:rPr>
          <w:rFonts w:ascii="Arial" w:hAnsi="Arial" w:cs="Arial"/>
        </w:rPr>
        <w:t xml:space="preserve"> a</w:t>
      </w:r>
      <w:r w:rsidR="00AE6F7A" w:rsidRPr="00304598">
        <w:rPr>
          <w:rFonts w:ascii="Arial" w:hAnsi="Arial" w:cs="Arial"/>
        </w:rPr>
        <w:t xml:space="preserve"> derecho, </w:t>
      </w:r>
      <w:r w:rsidR="00E34DD4" w:rsidRPr="00304598">
        <w:rPr>
          <w:rFonts w:ascii="Arial" w:hAnsi="Arial" w:cs="Arial"/>
        </w:rPr>
        <w:t xml:space="preserve">al </w:t>
      </w:r>
      <w:r w:rsidR="00CA6F15" w:rsidRPr="00304598">
        <w:rPr>
          <w:rFonts w:ascii="Arial" w:hAnsi="Arial" w:cs="Arial"/>
        </w:rPr>
        <w:t>carece</w:t>
      </w:r>
      <w:r w:rsidR="00E34DD4" w:rsidRPr="00304598">
        <w:rPr>
          <w:rFonts w:ascii="Arial" w:hAnsi="Arial" w:cs="Arial"/>
        </w:rPr>
        <w:t>r</w:t>
      </w:r>
      <w:r w:rsidR="00CA6F15" w:rsidRPr="00304598">
        <w:rPr>
          <w:rFonts w:ascii="Arial" w:hAnsi="Arial" w:cs="Arial"/>
        </w:rPr>
        <w:t xml:space="preserve"> de elementos de género</w:t>
      </w:r>
      <w:r w:rsidR="008926A6" w:rsidRPr="00304598">
        <w:rPr>
          <w:rFonts w:ascii="Arial" w:hAnsi="Arial" w:cs="Arial"/>
        </w:rPr>
        <w:t xml:space="preserve">, </w:t>
      </w:r>
      <w:r w:rsidR="00945FF4" w:rsidRPr="00304598">
        <w:rPr>
          <w:rFonts w:ascii="Arial" w:hAnsi="Arial" w:cs="Arial"/>
        </w:rPr>
        <w:t xml:space="preserve">puesto que las mismas son encaminadas al ejercicio de sus funciones como </w:t>
      </w:r>
      <w:r w:rsidR="004E1DEB" w:rsidRPr="004E1DEB">
        <w:rPr>
          <w:rFonts w:ascii="Arial" w:hAnsi="Arial" w:cs="Arial"/>
          <w:color w:val="FFFFFF"/>
          <w:highlight w:val="darkCyan"/>
        </w:rPr>
        <w:t>[No.14]_</w:t>
      </w:r>
      <w:proofErr w:type="spellStart"/>
      <w:r w:rsidR="004E1DEB" w:rsidRPr="004E1DEB">
        <w:rPr>
          <w:rFonts w:ascii="Arial" w:hAnsi="Arial" w:cs="Arial"/>
          <w:color w:val="FFFFFF"/>
          <w:highlight w:val="darkCyan"/>
        </w:rPr>
        <w:t>ELIMINADO_Cargo</w:t>
      </w:r>
      <w:proofErr w:type="spellEnd"/>
      <w:r w:rsidR="004E1DEB" w:rsidRPr="004E1DEB">
        <w:rPr>
          <w:rFonts w:ascii="Arial" w:hAnsi="Arial" w:cs="Arial"/>
          <w:color w:val="FFFFFF"/>
          <w:highlight w:val="darkCyan"/>
        </w:rPr>
        <w:t>_[395]</w:t>
      </w:r>
      <w:r w:rsidR="00913DE6" w:rsidRPr="00304598">
        <w:rPr>
          <w:rFonts w:ascii="Arial" w:hAnsi="Arial" w:cs="Arial"/>
        </w:rPr>
        <w:t xml:space="preserve">, así como </w:t>
      </w:r>
      <w:r w:rsidR="00ED3D4F" w:rsidRPr="00304598">
        <w:rPr>
          <w:rFonts w:ascii="Arial" w:hAnsi="Arial" w:cs="Arial"/>
        </w:rPr>
        <w:t xml:space="preserve">al liderazgo del “Movimiento del </w:t>
      </w:r>
      <w:r w:rsidR="00F027D5" w:rsidRPr="00304598">
        <w:rPr>
          <w:rFonts w:ascii="Arial" w:hAnsi="Arial" w:cs="Arial"/>
        </w:rPr>
        <w:t>S</w:t>
      </w:r>
      <w:r w:rsidR="00ED3D4F" w:rsidRPr="00304598">
        <w:rPr>
          <w:rFonts w:ascii="Arial" w:hAnsi="Arial" w:cs="Arial"/>
        </w:rPr>
        <w:t>ombrero”</w:t>
      </w:r>
      <w:r w:rsidR="00C527F6" w:rsidRPr="00304598">
        <w:rPr>
          <w:rFonts w:ascii="Arial" w:hAnsi="Arial" w:cs="Arial"/>
        </w:rPr>
        <w:t xml:space="preserve"> </w:t>
      </w:r>
      <w:r w:rsidR="006B75BB" w:rsidRPr="00304598">
        <w:rPr>
          <w:rFonts w:ascii="Arial" w:hAnsi="Arial" w:cs="Arial"/>
        </w:rPr>
        <w:t>del que nunca se dijo que era encabezado por una mujer.</w:t>
      </w:r>
    </w:p>
    <w:p w14:paraId="1A9C7A55" w14:textId="6FCFCCA4" w:rsidR="00355F74" w:rsidRPr="00304598" w:rsidRDefault="001A65A6" w:rsidP="0044160A">
      <w:pPr>
        <w:pStyle w:val="Prrafodelista"/>
        <w:numPr>
          <w:ilvl w:val="0"/>
          <w:numId w:val="11"/>
        </w:numPr>
        <w:spacing w:before="100" w:beforeAutospacing="1" w:after="100" w:afterAutospacing="1" w:line="360" w:lineRule="auto"/>
        <w:jc w:val="both"/>
        <w:rPr>
          <w:rFonts w:ascii="Arial" w:hAnsi="Arial" w:cs="Arial"/>
        </w:rPr>
      </w:pPr>
      <w:r w:rsidRPr="00304598">
        <w:rPr>
          <w:rFonts w:ascii="Arial" w:hAnsi="Arial" w:cs="Arial"/>
        </w:rPr>
        <w:t>L</w:t>
      </w:r>
      <w:r w:rsidR="00355F74" w:rsidRPr="00304598">
        <w:rPr>
          <w:rFonts w:ascii="Arial" w:hAnsi="Arial" w:cs="Arial"/>
        </w:rPr>
        <w:t>as manifestaciones “</w:t>
      </w:r>
      <w:r w:rsidR="004E1DEB" w:rsidRPr="004E1DEB">
        <w:rPr>
          <w:rFonts w:ascii="Arial" w:hAnsi="Arial" w:cs="Arial"/>
          <w:color w:val="FFFFFF"/>
          <w:highlight w:val="darkCyan"/>
        </w:rPr>
        <w:t>[No.15]_ELIMINADAS_las_expresiones_que_afectan_la_intimidad_y/o_privacidad_de_la_denunciante</w:t>
      </w:r>
      <w:proofErr w:type="gramStart"/>
      <w:r w:rsidR="004E1DEB" w:rsidRPr="004E1DEB">
        <w:rPr>
          <w:rFonts w:ascii="Arial" w:hAnsi="Arial" w:cs="Arial"/>
          <w:color w:val="FFFFFF"/>
          <w:highlight w:val="darkCyan"/>
        </w:rPr>
        <w:t>_[</w:t>
      </w:r>
      <w:proofErr w:type="gramEnd"/>
      <w:r w:rsidR="004E1DEB" w:rsidRPr="004E1DEB">
        <w:rPr>
          <w:rFonts w:ascii="Arial" w:hAnsi="Arial" w:cs="Arial"/>
          <w:color w:val="FFFFFF"/>
          <w:highlight w:val="darkCyan"/>
        </w:rPr>
        <w:t>239]</w:t>
      </w:r>
      <w:r w:rsidR="00355F74" w:rsidRPr="00304598">
        <w:rPr>
          <w:rFonts w:ascii="Arial" w:hAnsi="Arial" w:cs="Arial"/>
        </w:rPr>
        <w:t xml:space="preserve">” </w:t>
      </w:r>
      <w:r w:rsidRPr="00304598">
        <w:rPr>
          <w:rFonts w:ascii="Arial" w:hAnsi="Arial" w:cs="Arial"/>
        </w:rPr>
        <w:t xml:space="preserve">no constituyen </w:t>
      </w:r>
      <w:r w:rsidR="00B30790" w:rsidRPr="00304598">
        <w:rPr>
          <w:rFonts w:ascii="Arial" w:hAnsi="Arial" w:cs="Arial"/>
        </w:rPr>
        <w:lastRenderedPageBreak/>
        <w:t>violencia, ya que fueron expresadas</w:t>
      </w:r>
      <w:r w:rsidR="00DE5B0D" w:rsidRPr="00304598">
        <w:rPr>
          <w:rFonts w:ascii="Arial" w:hAnsi="Arial" w:cs="Arial"/>
        </w:rPr>
        <w:t xml:space="preserve"> </w:t>
      </w:r>
      <w:proofErr w:type="gramStart"/>
      <w:r w:rsidR="00B30790" w:rsidRPr="00304598">
        <w:rPr>
          <w:rFonts w:ascii="Arial" w:hAnsi="Arial" w:cs="Arial"/>
        </w:rPr>
        <w:t>en razón del</w:t>
      </w:r>
      <w:proofErr w:type="gramEnd"/>
      <w:r w:rsidR="00B30790" w:rsidRPr="00304598">
        <w:rPr>
          <w:rFonts w:ascii="Arial" w:hAnsi="Arial" w:cs="Arial"/>
        </w:rPr>
        <w:t xml:space="preserve"> funcionamiento del ayuntamiento</w:t>
      </w:r>
      <w:r w:rsidR="00D36295" w:rsidRPr="00304598">
        <w:rPr>
          <w:rFonts w:ascii="Arial" w:hAnsi="Arial" w:cs="Arial"/>
        </w:rPr>
        <w:t xml:space="preserve">, además de que </w:t>
      </w:r>
      <w:r w:rsidR="00DA6C8D" w:rsidRPr="00304598">
        <w:rPr>
          <w:rFonts w:ascii="Arial" w:hAnsi="Arial" w:cs="Arial"/>
        </w:rPr>
        <w:t xml:space="preserve">se deben valorar al igual </w:t>
      </w:r>
      <w:r w:rsidR="009907B6" w:rsidRPr="00304598">
        <w:rPr>
          <w:rFonts w:ascii="Arial" w:hAnsi="Arial" w:cs="Arial"/>
        </w:rPr>
        <w:t xml:space="preserve">que se hizo </w:t>
      </w:r>
      <w:r w:rsidR="003A505C" w:rsidRPr="00304598">
        <w:rPr>
          <w:rFonts w:ascii="Arial" w:hAnsi="Arial" w:cs="Arial"/>
        </w:rPr>
        <w:t xml:space="preserve">con </w:t>
      </w:r>
      <w:r w:rsidR="009907B6" w:rsidRPr="00304598">
        <w:rPr>
          <w:rFonts w:ascii="Arial" w:hAnsi="Arial" w:cs="Arial"/>
        </w:rPr>
        <w:t>las declaraciones en las que se dijo que era “</w:t>
      </w:r>
      <w:r w:rsidR="004E1DEB" w:rsidRPr="004E1DEB">
        <w:rPr>
          <w:rFonts w:ascii="Arial" w:hAnsi="Arial" w:cs="Arial"/>
          <w:color w:val="FFFFFF"/>
          <w:highlight w:val="darkCyan"/>
        </w:rPr>
        <w:t>[No.16]_ELIMINADAS_las_expresiones_que_afectan_la_intimidad_y/o_privacidad_de_la_denunciante</w:t>
      </w:r>
      <w:proofErr w:type="gramStart"/>
      <w:r w:rsidR="004E1DEB" w:rsidRPr="004E1DEB">
        <w:rPr>
          <w:rFonts w:ascii="Arial" w:hAnsi="Arial" w:cs="Arial"/>
          <w:color w:val="FFFFFF"/>
          <w:highlight w:val="darkCyan"/>
        </w:rPr>
        <w:t>_[</w:t>
      </w:r>
      <w:proofErr w:type="gramEnd"/>
      <w:r w:rsidR="004E1DEB" w:rsidRPr="004E1DEB">
        <w:rPr>
          <w:rFonts w:ascii="Arial" w:hAnsi="Arial" w:cs="Arial"/>
          <w:color w:val="FFFFFF"/>
          <w:highlight w:val="darkCyan"/>
        </w:rPr>
        <w:t>239]</w:t>
      </w:r>
      <w:r w:rsidR="009907B6" w:rsidRPr="00304598">
        <w:rPr>
          <w:rFonts w:ascii="Arial" w:hAnsi="Arial" w:cs="Arial"/>
        </w:rPr>
        <w:t>”</w:t>
      </w:r>
      <w:r w:rsidR="00217A2F" w:rsidRPr="00304598">
        <w:rPr>
          <w:rFonts w:ascii="Arial" w:hAnsi="Arial" w:cs="Arial"/>
        </w:rPr>
        <w:t>.</w:t>
      </w:r>
    </w:p>
    <w:p w14:paraId="4C959F40" w14:textId="61053985" w:rsidR="00217A2F" w:rsidRPr="00304598" w:rsidRDefault="003563BD" w:rsidP="0044160A">
      <w:pPr>
        <w:pStyle w:val="Prrafodelista"/>
        <w:numPr>
          <w:ilvl w:val="0"/>
          <w:numId w:val="11"/>
        </w:numPr>
        <w:spacing w:before="100" w:beforeAutospacing="1" w:after="100" w:afterAutospacing="1" w:line="360" w:lineRule="auto"/>
        <w:jc w:val="both"/>
        <w:rPr>
          <w:rFonts w:ascii="Arial" w:hAnsi="Arial" w:cs="Arial"/>
        </w:rPr>
      </w:pPr>
      <w:r w:rsidRPr="00304598">
        <w:rPr>
          <w:rFonts w:ascii="Arial" w:hAnsi="Arial" w:cs="Arial"/>
        </w:rPr>
        <w:t xml:space="preserve">Las medidas carecen de proporcionalidad, </w:t>
      </w:r>
      <w:r w:rsidR="003A505C" w:rsidRPr="00304598">
        <w:rPr>
          <w:rFonts w:ascii="Arial" w:hAnsi="Arial" w:cs="Arial"/>
        </w:rPr>
        <w:t xml:space="preserve">al ser </w:t>
      </w:r>
      <w:r w:rsidR="004E01B2" w:rsidRPr="00304598">
        <w:rPr>
          <w:rFonts w:ascii="Arial" w:hAnsi="Arial" w:cs="Arial"/>
        </w:rPr>
        <w:t>restrictiv</w:t>
      </w:r>
      <w:r w:rsidR="00847019" w:rsidRPr="00304598">
        <w:rPr>
          <w:rFonts w:ascii="Arial" w:hAnsi="Arial" w:cs="Arial"/>
        </w:rPr>
        <w:t>as</w:t>
      </w:r>
      <w:r w:rsidR="004E01B2" w:rsidRPr="00304598">
        <w:rPr>
          <w:rFonts w:ascii="Arial" w:hAnsi="Arial" w:cs="Arial"/>
        </w:rPr>
        <w:t xml:space="preserve"> de sus derechos como</w:t>
      </w:r>
      <w:r w:rsidR="0035396A" w:rsidRPr="00304598">
        <w:rPr>
          <w:rFonts w:ascii="Arial" w:hAnsi="Arial" w:cs="Arial"/>
        </w:rPr>
        <w:t xml:space="preserve"> diputado y presidente de la mesa directiva del Congreso</w:t>
      </w:r>
      <w:r w:rsidR="00C63D9C" w:rsidRPr="00304598">
        <w:rPr>
          <w:rFonts w:ascii="Arial" w:hAnsi="Arial" w:cs="Arial"/>
        </w:rPr>
        <w:t xml:space="preserve">, </w:t>
      </w:r>
      <w:r w:rsidR="00BC23F1" w:rsidRPr="00304598">
        <w:rPr>
          <w:rFonts w:ascii="Arial" w:hAnsi="Arial" w:cs="Arial"/>
        </w:rPr>
        <w:t xml:space="preserve">ya que los términos “peyorativa” y “despectiva” carecen de una delimitación </w:t>
      </w:r>
      <w:r w:rsidR="00240E9E" w:rsidRPr="00304598">
        <w:rPr>
          <w:rFonts w:ascii="Arial" w:hAnsi="Arial" w:cs="Arial"/>
        </w:rPr>
        <w:t>objetiva vinculada a un elemento de género</w:t>
      </w:r>
      <w:r w:rsidR="003A505C" w:rsidRPr="00304598">
        <w:rPr>
          <w:rFonts w:ascii="Arial" w:hAnsi="Arial" w:cs="Arial"/>
        </w:rPr>
        <w:t xml:space="preserve"> y </w:t>
      </w:r>
      <w:r w:rsidR="00240E9E" w:rsidRPr="00304598">
        <w:rPr>
          <w:rFonts w:ascii="Arial" w:hAnsi="Arial" w:cs="Arial"/>
        </w:rPr>
        <w:t xml:space="preserve">limitan el </w:t>
      </w:r>
      <w:r w:rsidR="001D7E50" w:rsidRPr="00304598">
        <w:rPr>
          <w:rFonts w:ascii="Arial" w:hAnsi="Arial" w:cs="Arial"/>
        </w:rPr>
        <w:t>debate público</w:t>
      </w:r>
      <w:r w:rsidR="00890C85" w:rsidRPr="00304598">
        <w:rPr>
          <w:rFonts w:ascii="Arial" w:hAnsi="Arial" w:cs="Arial"/>
        </w:rPr>
        <w:t xml:space="preserve">, circunstancia que le implica </w:t>
      </w:r>
      <w:r w:rsidR="001D7E50" w:rsidRPr="00304598">
        <w:rPr>
          <w:rFonts w:ascii="Arial" w:hAnsi="Arial" w:cs="Arial"/>
        </w:rPr>
        <w:t>abstenerse de realizar críticas leg</w:t>
      </w:r>
      <w:r w:rsidR="00847019" w:rsidRPr="00304598">
        <w:rPr>
          <w:rFonts w:ascii="Arial" w:hAnsi="Arial" w:cs="Arial"/>
        </w:rPr>
        <w:t>í</w:t>
      </w:r>
      <w:r w:rsidR="001D7E50" w:rsidRPr="00304598">
        <w:rPr>
          <w:rFonts w:ascii="Arial" w:hAnsi="Arial" w:cs="Arial"/>
        </w:rPr>
        <w:t xml:space="preserve">timas </w:t>
      </w:r>
      <w:r w:rsidR="00B410D0" w:rsidRPr="00304598">
        <w:rPr>
          <w:rFonts w:ascii="Arial" w:hAnsi="Arial" w:cs="Arial"/>
        </w:rPr>
        <w:t>por el temor de incumplir las medidas</w:t>
      </w:r>
      <w:r w:rsidR="007C119E" w:rsidRPr="00304598">
        <w:rPr>
          <w:rFonts w:ascii="Arial" w:hAnsi="Arial" w:cs="Arial"/>
        </w:rPr>
        <w:t>; y</w:t>
      </w:r>
    </w:p>
    <w:p w14:paraId="711A9182" w14:textId="6358B383" w:rsidR="00890C16" w:rsidRPr="00304598" w:rsidRDefault="00890C16" w:rsidP="0044160A">
      <w:pPr>
        <w:pStyle w:val="Prrafodelista"/>
        <w:numPr>
          <w:ilvl w:val="0"/>
          <w:numId w:val="11"/>
        </w:numPr>
        <w:spacing w:before="100" w:beforeAutospacing="1" w:after="100" w:afterAutospacing="1" w:line="360" w:lineRule="auto"/>
        <w:jc w:val="both"/>
        <w:rPr>
          <w:rFonts w:ascii="Arial" w:hAnsi="Arial" w:cs="Arial"/>
        </w:rPr>
      </w:pPr>
      <w:r w:rsidRPr="00304598">
        <w:rPr>
          <w:rFonts w:ascii="Arial" w:hAnsi="Arial" w:cs="Arial"/>
        </w:rPr>
        <w:t>No se justifica el peligro en la demora</w:t>
      </w:r>
      <w:r w:rsidR="00D2250A" w:rsidRPr="00304598">
        <w:rPr>
          <w:rFonts w:ascii="Arial" w:hAnsi="Arial" w:cs="Arial"/>
        </w:rPr>
        <w:t xml:space="preserve">, porque no identificó el riesgo actual o inminente que justificara </w:t>
      </w:r>
      <w:r w:rsidR="007A387A" w:rsidRPr="00304598">
        <w:rPr>
          <w:rFonts w:ascii="Arial" w:hAnsi="Arial" w:cs="Arial"/>
        </w:rPr>
        <w:t xml:space="preserve">un </w:t>
      </w:r>
      <w:r w:rsidR="00E15539" w:rsidRPr="00304598">
        <w:rPr>
          <w:rFonts w:ascii="Arial" w:hAnsi="Arial" w:cs="Arial"/>
        </w:rPr>
        <w:t>peligro</w:t>
      </w:r>
      <w:r w:rsidR="007A387A" w:rsidRPr="00304598">
        <w:rPr>
          <w:rFonts w:ascii="Arial" w:hAnsi="Arial" w:cs="Arial"/>
        </w:rPr>
        <w:t xml:space="preserve"> real de reiteración y por qué una medida menos restrictiva </w:t>
      </w:r>
      <w:r w:rsidR="00231B98" w:rsidRPr="00304598">
        <w:rPr>
          <w:rFonts w:ascii="Arial" w:hAnsi="Arial" w:cs="Arial"/>
        </w:rPr>
        <w:t xml:space="preserve">era </w:t>
      </w:r>
      <w:r w:rsidR="00847019" w:rsidRPr="00304598">
        <w:rPr>
          <w:rFonts w:ascii="Arial" w:hAnsi="Arial" w:cs="Arial"/>
        </w:rPr>
        <w:t>in</w:t>
      </w:r>
      <w:r w:rsidR="00231B98" w:rsidRPr="00304598">
        <w:rPr>
          <w:rFonts w:ascii="Arial" w:hAnsi="Arial" w:cs="Arial"/>
        </w:rPr>
        <w:t>suficiente</w:t>
      </w:r>
      <w:r w:rsidR="007C119E" w:rsidRPr="00304598">
        <w:rPr>
          <w:rFonts w:ascii="Arial" w:hAnsi="Arial" w:cs="Arial"/>
        </w:rPr>
        <w:t>.</w:t>
      </w:r>
    </w:p>
    <w:p w14:paraId="0FE13F4A" w14:textId="0F8F3864" w:rsidR="00656DCA" w:rsidRPr="00304598" w:rsidRDefault="00EB51B4" w:rsidP="007060FC">
      <w:pPr>
        <w:pStyle w:val="Ttulo2"/>
        <w:spacing w:before="100" w:beforeAutospacing="1" w:after="100" w:afterAutospacing="1" w:line="360" w:lineRule="auto"/>
        <w:jc w:val="both"/>
        <w:rPr>
          <w:rFonts w:ascii="Arial" w:hAnsi="Arial" w:cs="Arial"/>
          <w:b/>
          <w:bCs/>
          <w:color w:val="000000" w:themeColor="text1"/>
          <w:sz w:val="24"/>
          <w:szCs w:val="24"/>
        </w:rPr>
      </w:pPr>
      <w:bookmarkStart w:id="14" w:name="_Toc148533262"/>
      <w:bookmarkStart w:id="15" w:name="_Toc239167106"/>
      <w:r w:rsidRPr="00304598">
        <w:rPr>
          <w:rFonts w:ascii="Arial" w:hAnsi="Arial" w:cs="Arial"/>
          <w:b/>
          <w:bCs/>
          <w:color w:val="000000" w:themeColor="text1"/>
          <w:sz w:val="24"/>
          <w:szCs w:val="24"/>
        </w:rPr>
        <w:t>5</w:t>
      </w:r>
      <w:r w:rsidR="009500BD" w:rsidRPr="00304598">
        <w:rPr>
          <w:rFonts w:ascii="Arial" w:hAnsi="Arial" w:cs="Arial"/>
          <w:b/>
          <w:bCs/>
          <w:color w:val="000000" w:themeColor="text1"/>
          <w:sz w:val="24"/>
          <w:szCs w:val="24"/>
        </w:rPr>
        <w:t>.</w:t>
      </w:r>
      <w:r w:rsidR="009500BD" w:rsidRPr="002422DD">
        <w:rPr>
          <w:rFonts w:ascii="Arial" w:hAnsi="Arial" w:cs="Arial"/>
          <w:b/>
          <w:bCs/>
          <w:color w:val="000000"/>
          <w:sz w:val="24"/>
          <w:szCs w:val="24"/>
        </w:rPr>
        <w:t>2</w:t>
      </w:r>
      <w:bookmarkStart w:id="16" w:name="_Toc148533263"/>
      <w:bookmarkEnd w:id="14"/>
      <w:r w:rsidR="00656DCA" w:rsidRPr="00304598">
        <w:rPr>
          <w:rFonts w:ascii="Arial" w:hAnsi="Arial" w:cs="Arial"/>
          <w:b/>
          <w:bCs/>
          <w:color w:val="000000" w:themeColor="text1"/>
          <w:sz w:val="24"/>
          <w:szCs w:val="24"/>
        </w:rPr>
        <w:t xml:space="preserve"> Metodología</w:t>
      </w:r>
      <w:bookmarkEnd w:id="15"/>
    </w:p>
    <w:p w14:paraId="1C9CE17E" w14:textId="572067E9" w:rsidR="00C77AE8" w:rsidRPr="00304598" w:rsidRDefault="00C77AE8" w:rsidP="007060FC">
      <w:pPr>
        <w:spacing w:before="100" w:beforeAutospacing="1" w:after="100" w:afterAutospacing="1" w:line="360" w:lineRule="auto"/>
        <w:jc w:val="both"/>
        <w:rPr>
          <w:rFonts w:ascii="Arial" w:hAnsi="Arial" w:cs="Arial"/>
          <w:lang w:eastAsia="es-MX"/>
        </w:rPr>
      </w:pPr>
      <w:r w:rsidRPr="00304598">
        <w:rPr>
          <w:rFonts w:ascii="Arial" w:hAnsi="Arial" w:cs="Arial"/>
          <w:lang w:eastAsia="es-MX"/>
        </w:rPr>
        <w:t>El orden y la forma en la que se aborde el estudio de los motivos de agravios no ocasiona perjuicio a</w:t>
      </w:r>
      <w:r w:rsidR="007060FC" w:rsidRPr="00304598">
        <w:rPr>
          <w:rFonts w:ascii="Arial" w:hAnsi="Arial" w:cs="Arial"/>
          <w:lang w:eastAsia="es-MX"/>
        </w:rPr>
        <w:t xml:space="preserve"> la parte actora</w:t>
      </w:r>
      <w:r w:rsidRPr="00304598">
        <w:rPr>
          <w:rFonts w:ascii="Arial" w:hAnsi="Arial" w:cs="Arial"/>
          <w:lang w:eastAsia="es-MX"/>
        </w:rPr>
        <w:t xml:space="preserve">, pues lo verdaderamente trascendente es que se analicen todos y cada uno de ellos, sin importar cuáles se estudien primero y cuáles después; </w:t>
      </w:r>
      <w:r w:rsidR="00E976FA" w:rsidRPr="00304598">
        <w:rPr>
          <w:rFonts w:ascii="Arial" w:hAnsi="Arial" w:cs="Arial"/>
          <w:lang w:eastAsia="es-MX"/>
        </w:rPr>
        <w:t xml:space="preserve">bajo este contexto, se analizará inicialmente el agravio hecho valer por el </w:t>
      </w:r>
      <w:r w:rsidR="00E976FA" w:rsidRPr="00304598">
        <w:rPr>
          <w:rFonts w:ascii="Arial" w:hAnsi="Arial" w:cs="Arial"/>
          <w:i/>
          <w:iCs/>
          <w:lang w:eastAsia="es-MX"/>
        </w:rPr>
        <w:t>Diputado</w:t>
      </w:r>
      <w:r w:rsidR="001020A6" w:rsidRPr="00304598">
        <w:rPr>
          <w:rFonts w:ascii="Arial" w:hAnsi="Arial" w:cs="Arial"/>
          <w:lang w:eastAsia="es-MX"/>
        </w:rPr>
        <w:t xml:space="preserve"> identificado con el inciso </w:t>
      </w:r>
      <w:r w:rsidR="001020A6" w:rsidRPr="00304598">
        <w:rPr>
          <w:rFonts w:ascii="Arial" w:hAnsi="Arial" w:cs="Arial"/>
          <w:b/>
          <w:bCs/>
          <w:lang w:eastAsia="es-MX"/>
        </w:rPr>
        <w:t>a)</w:t>
      </w:r>
      <w:r w:rsidR="00954B6B" w:rsidRPr="00304598">
        <w:rPr>
          <w:rFonts w:ascii="Arial" w:hAnsi="Arial" w:cs="Arial"/>
          <w:b/>
          <w:bCs/>
          <w:lang w:eastAsia="es-MX"/>
        </w:rPr>
        <w:t xml:space="preserve"> </w:t>
      </w:r>
      <w:r w:rsidR="00954B6B" w:rsidRPr="00304598">
        <w:rPr>
          <w:rFonts w:ascii="Arial" w:hAnsi="Arial" w:cs="Arial"/>
          <w:lang w:eastAsia="es-MX"/>
        </w:rPr>
        <w:t xml:space="preserve">debido a que en el mismo se hace valer la incompetencia de la </w:t>
      </w:r>
      <w:r w:rsidR="00954B6B" w:rsidRPr="00304598">
        <w:rPr>
          <w:rFonts w:ascii="Arial" w:hAnsi="Arial" w:cs="Arial"/>
          <w:i/>
          <w:iCs/>
          <w:lang w:eastAsia="es-MX"/>
        </w:rPr>
        <w:t>Encargada de Despacho</w:t>
      </w:r>
      <w:r w:rsidR="00954B6B" w:rsidRPr="00304598">
        <w:rPr>
          <w:rFonts w:ascii="Arial" w:hAnsi="Arial" w:cs="Arial"/>
          <w:lang w:eastAsia="es-MX"/>
        </w:rPr>
        <w:t xml:space="preserve"> para</w:t>
      </w:r>
      <w:r w:rsidR="00174545" w:rsidRPr="00304598">
        <w:rPr>
          <w:rFonts w:ascii="Arial" w:hAnsi="Arial" w:cs="Arial"/>
          <w:lang w:eastAsia="es-MX"/>
        </w:rPr>
        <w:t xml:space="preserve"> emitir el </w:t>
      </w:r>
      <w:r w:rsidR="00174545" w:rsidRPr="00304598">
        <w:rPr>
          <w:rFonts w:ascii="Arial" w:hAnsi="Arial" w:cs="Arial"/>
          <w:i/>
          <w:iCs/>
          <w:lang w:eastAsia="es-MX"/>
        </w:rPr>
        <w:t>acuerdo impugnado</w:t>
      </w:r>
      <w:r w:rsidR="001020A6" w:rsidRPr="00304598">
        <w:rPr>
          <w:rFonts w:ascii="Arial" w:hAnsi="Arial" w:cs="Arial"/>
          <w:lang w:eastAsia="es-MX"/>
        </w:rPr>
        <w:t>;</w:t>
      </w:r>
      <w:r w:rsidR="00E976FA" w:rsidRPr="00304598">
        <w:rPr>
          <w:rFonts w:ascii="Arial" w:hAnsi="Arial" w:cs="Arial"/>
          <w:lang w:eastAsia="es-MX"/>
        </w:rPr>
        <w:t xml:space="preserve"> y posteriormente</w:t>
      </w:r>
      <w:r w:rsidR="002F734C" w:rsidRPr="00304598">
        <w:rPr>
          <w:rFonts w:ascii="Arial" w:hAnsi="Arial" w:cs="Arial"/>
          <w:lang w:eastAsia="es-MX"/>
        </w:rPr>
        <w:t xml:space="preserve"> </w:t>
      </w:r>
      <w:r w:rsidR="00E976FA" w:rsidRPr="00304598">
        <w:rPr>
          <w:rFonts w:ascii="Arial" w:hAnsi="Arial" w:cs="Arial"/>
          <w:lang w:eastAsia="es-MX"/>
        </w:rPr>
        <w:t>los hechos valer</w:t>
      </w:r>
      <w:r w:rsidR="002F3083" w:rsidRPr="00304598">
        <w:rPr>
          <w:rFonts w:ascii="Arial" w:hAnsi="Arial" w:cs="Arial"/>
          <w:lang w:eastAsia="es-MX"/>
        </w:rPr>
        <w:t xml:space="preserve"> de manera individual </w:t>
      </w:r>
      <w:r w:rsidR="00127ECE" w:rsidRPr="00304598">
        <w:rPr>
          <w:rFonts w:ascii="Arial" w:hAnsi="Arial" w:cs="Arial"/>
          <w:lang w:eastAsia="es-MX"/>
        </w:rPr>
        <w:t xml:space="preserve">en el orden siguiente: </w:t>
      </w:r>
      <w:r w:rsidR="00E15539" w:rsidRPr="00304598">
        <w:rPr>
          <w:rFonts w:ascii="Arial" w:hAnsi="Arial" w:cs="Arial"/>
          <w:i/>
          <w:iCs/>
          <w:lang w:eastAsia="es-MX"/>
        </w:rPr>
        <w:t>a</w:t>
      </w:r>
      <w:r w:rsidR="00847019" w:rsidRPr="00304598">
        <w:rPr>
          <w:rFonts w:ascii="Arial" w:hAnsi="Arial" w:cs="Arial"/>
          <w:i/>
          <w:iCs/>
          <w:lang w:eastAsia="es-MX"/>
        </w:rPr>
        <w:t>pelante</w:t>
      </w:r>
      <w:r w:rsidR="001020A6" w:rsidRPr="00304598">
        <w:rPr>
          <w:rFonts w:ascii="Arial" w:hAnsi="Arial" w:cs="Arial"/>
          <w:lang w:eastAsia="es-MX"/>
        </w:rPr>
        <w:t xml:space="preserve">, </w:t>
      </w:r>
      <w:r w:rsidR="001020A6" w:rsidRPr="00304598">
        <w:rPr>
          <w:rFonts w:ascii="Arial" w:hAnsi="Arial" w:cs="Arial"/>
          <w:i/>
          <w:iCs/>
          <w:lang w:eastAsia="es-MX"/>
        </w:rPr>
        <w:t xml:space="preserve">medio de </w:t>
      </w:r>
      <w:r w:rsidR="00752060" w:rsidRPr="00304598">
        <w:rPr>
          <w:rFonts w:ascii="Arial" w:hAnsi="Arial" w:cs="Arial"/>
          <w:i/>
          <w:iCs/>
          <w:lang w:eastAsia="es-MX"/>
        </w:rPr>
        <w:t>comunicación</w:t>
      </w:r>
      <w:r w:rsidR="001020A6" w:rsidRPr="00304598">
        <w:rPr>
          <w:rFonts w:ascii="Arial" w:hAnsi="Arial" w:cs="Arial"/>
          <w:lang w:eastAsia="es-MX"/>
        </w:rPr>
        <w:t xml:space="preserve"> y</w:t>
      </w:r>
      <w:r w:rsidR="00752060" w:rsidRPr="00304598">
        <w:rPr>
          <w:rFonts w:ascii="Arial" w:hAnsi="Arial" w:cs="Arial"/>
          <w:lang w:eastAsia="es-MX"/>
        </w:rPr>
        <w:t xml:space="preserve"> </w:t>
      </w:r>
      <w:r w:rsidR="00752060" w:rsidRPr="00304598">
        <w:rPr>
          <w:rFonts w:ascii="Arial" w:hAnsi="Arial" w:cs="Arial"/>
          <w:i/>
          <w:iCs/>
          <w:lang w:eastAsia="es-MX"/>
        </w:rPr>
        <w:t>Diputado</w:t>
      </w:r>
      <w:r w:rsidRPr="00304598">
        <w:rPr>
          <w:rStyle w:val="Refdenotaalpie"/>
          <w:rFonts w:ascii="Arial" w:hAnsi="Arial" w:cs="Arial"/>
          <w:lang w:eastAsia="es-MX"/>
        </w:rPr>
        <w:footnoteReference w:id="11"/>
      </w:r>
      <w:r w:rsidRPr="00304598">
        <w:rPr>
          <w:rFonts w:ascii="Arial" w:hAnsi="Arial" w:cs="Arial"/>
          <w:lang w:eastAsia="es-MX"/>
        </w:rPr>
        <w:t>.</w:t>
      </w:r>
    </w:p>
    <w:p w14:paraId="6ABE25BC" w14:textId="4AFC8726" w:rsidR="00937FFD" w:rsidRPr="00304598" w:rsidRDefault="00EB51B4" w:rsidP="00E15A2D">
      <w:pPr>
        <w:pStyle w:val="Ttulo2"/>
        <w:spacing w:before="100" w:beforeAutospacing="1" w:after="100" w:afterAutospacing="1" w:line="360" w:lineRule="auto"/>
        <w:jc w:val="both"/>
        <w:rPr>
          <w:rFonts w:ascii="Arial" w:hAnsi="Arial" w:cs="Arial"/>
          <w:b/>
          <w:bCs/>
          <w:color w:val="auto"/>
          <w:sz w:val="24"/>
          <w:szCs w:val="24"/>
        </w:rPr>
      </w:pPr>
      <w:bookmarkStart w:id="17" w:name="_Toc239167107"/>
      <w:r w:rsidRPr="00304598">
        <w:rPr>
          <w:rFonts w:ascii="Arial" w:hAnsi="Arial" w:cs="Arial"/>
          <w:b/>
          <w:bCs/>
          <w:color w:val="auto"/>
          <w:sz w:val="24"/>
          <w:szCs w:val="24"/>
        </w:rPr>
        <w:t>5</w:t>
      </w:r>
      <w:r w:rsidR="00656DCA" w:rsidRPr="00304598">
        <w:rPr>
          <w:rFonts w:ascii="Arial" w:hAnsi="Arial" w:cs="Arial"/>
          <w:b/>
          <w:bCs/>
          <w:color w:val="auto"/>
          <w:sz w:val="24"/>
          <w:szCs w:val="24"/>
        </w:rPr>
        <w:t xml:space="preserve">.3 </w:t>
      </w:r>
      <w:r w:rsidR="00937FFD" w:rsidRPr="00304598">
        <w:rPr>
          <w:rFonts w:ascii="Arial" w:hAnsi="Arial" w:cs="Arial"/>
          <w:b/>
          <w:bCs/>
          <w:color w:val="auto"/>
          <w:sz w:val="24"/>
          <w:szCs w:val="24"/>
        </w:rPr>
        <w:t>Marco normativo</w:t>
      </w:r>
      <w:bookmarkEnd w:id="17"/>
    </w:p>
    <w:p w14:paraId="0AA7C551" w14:textId="387B2060" w:rsidR="00F56F99" w:rsidRPr="00304598" w:rsidRDefault="00EB51B4" w:rsidP="00B00856">
      <w:pPr>
        <w:spacing w:before="100" w:beforeAutospacing="1" w:after="100" w:afterAutospacing="1" w:line="360" w:lineRule="auto"/>
        <w:jc w:val="both"/>
        <w:rPr>
          <w:rFonts w:ascii="Arial" w:hAnsi="Arial" w:cs="Arial"/>
          <w:b/>
          <w:bCs/>
        </w:rPr>
      </w:pPr>
      <w:r w:rsidRPr="00304598">
        <w:rPr>
          <w:rFonts w:ascii="Arial" w:hAnsi="Arial" w:cs="Arial"/>
          <w:b/>
          <w:bCs/>
        </w:rPr>
        <w:t>5</w:t>
      </w:r>
      <w:r w:rsidR="006F18A4" w:rsidRPr="00304598">
        <w:rPr>
          <w:rFonts w:ascii="Arial" w:hAnsi="Arial" w:cs="Arial"/>
          <w:b/>
          <w:bCs/>
        </w:rPr>
        <w:t>.3.1</w:t>
      </w:r>
      <w:r w:rsidR="00B00856" w:rsidRPr="00304598">
        <w:rPr>
          <w:rFonts w:ascii="Arial" w:hAnsi="Arial" w:cs="Arial"/>
          <w:b/>
          <w:bCs/>
        </w:rPr>
        <w:t xml:space="preserve"> </w:t>
      </w:r>
      <w:r w:rsidR="00F56F99" w:rsidRPr="00304598">
        <w:rPr>
          <w:rFonts w:ascii="Arial" w:hAnsi="Arial" w:cs="Arial"/>
          <w:b/>
          <w:bCs/>
        </w:rPr>
        <w:t>Naturaleza de las medidas cautelares</w:t>
      </w:r>
    </w:p>
    <w:p w14:paraId="61495A1D" w14:textId="77777777" w:rsidR="00F56F99" w:rsidRPr="00304598" w:rsidRDefault="00F56F99" w:rsidP="00B00856">
      <w:pPr>
        <w:spacing w:before="100" w:beforeAutospacing="1" w:after="100" w:afterAutospacing="1" w:line="360" w:lineRule="auto"/>
        <w:jc w:val="both"/>
        <w:rPr>
          <w:rFonts w:ascii="Arial" w:hAnsi="Arial" w:cs="Arial"/>
        </w:rPr>
      </w:pPr>
      <w:r w:rsidRPr="00304598">
        <w:rPr>
          <w:rFonts w:ascii="Arial" w:hAnsi="Arial" w:cs="Arial"/>
        </w:rPr>
        <w:t>El derecho a la tutela judicial efectiva</w:t>
      </w:r>
      <w:r w:rsidRPr="00304598">
        <w:rPr>
          <w:rStyle w:val="Refdenotaalpie"/>
          <w:rFonts w:ascii="Arial" w:hAnsi="Arial" w:cs="Arial"/>
        </w:rPr>
        <w:footnoteReference w:id="12"/>
      </w:r>
      <w:r w:rsidRPr="00304598">
        <w:rPr>
          <w:rFonts w:ascii="Arial" w:hAnsi="Arial" w:cs="Arial"/>
        </w:rPr>
        <w:t xml:space="preserve"> y el deber de prevenir violaciones a los derechos humanos</w:t>
      </w:r>
      <w:r w:rsidRPr="00304598">
        <w:rPr>
          <w:rStyle w:val="Refdenotaalpie"/>
          <w:rFonts w:ascii="Arial" w:hAnsi="Arial" w:cs="Arial"/>
        </w:rPr>
        <w:footnoteReference w:id="13"/>
      </w:r>
      <w:r w:rsidRPr="00304598">
        <w:rPr>
          <w:rFonts w:ascii="Arial" w:hAnsi="Arial" w:cs="Arial"/>
        </w:rPr>
        <w:t xml:space="preserve"> implican la obligación de garantizar la más amplia protección de estos derechos, la cual debe incluir su protección </w:t>
      </w:r>
      <w:r w:rsidRPr="00304598">
        <w:rPr>
          <w:rFonts w:ascii="Arial" w:hAnsi="Arial" w:cs="Arial"/>
        </w:rPr>
        <w:lastRenderedPageBreak/>
        <w:t>preventiva en la mayor medida posible, de forma tal que los instrumentos procesales se constituyan en mecanismos efectivos para su respeto y salvaguarda.</w:t>
      </w:r>
    </w:p>
    <w:p w14:paraId="5612F262" w14:textId="77777777" w:rsidR="00F56F99" w:rsidRPr="00304598" w:rsidRDefault="00F56F99" w:rsidP="00B00856">
      <w:pPr>
        <w:spacing w:before="100" w:beforeAutospacing="1" w:after="100" w:afterAutospacing="1" w:line="360" w:lineRule="auto"/>
        <w:jc w:val="both"/>
        <w:rPr>
          <w:rFonts w:ascii="Arial" w:hAnsi="Arial" w:cs="Arial"/>
        </w:rPr>
      </w:pPr>
      <w:r w:rsidRPr="00304598">
        <w:rPr>
          <w:rFonts w:ascii="Arial" w:hAnsi="Arial" w:cs="Arial"/>
        </w:rPr>
        <w:t>Así, las medidas cautelares forman parte de los mecanismos de tutela preventiva, al constituir medios idóneos para prevenir la posible afectación a los principios rectores en la materia electoral, mientras se emite la resolución de fondo y, a su vez, tutelar directamente el cumplimiento de los mandatos dispuestos por el ordenamiento sustantivo; su objeto y fin son los de asegurar la integridad y la efectividad de la decisión de fondo, para de esta manera evitar que se lesionen los derechos alegados, para que se pueda cumplir con la decisión final y, en su caso, con las reparaciones correspondientes.</w:t>
      </w:r>
    </w:p>
    <w:p w14:paraId="2FE9905D" w14:textId="77777777" w:rsidR="00F56F99" w:rsidRPr="00304598" w:rsidRDefault="00F56F99" w:rsidP="00B00856">
      <w:pPr>
        <w:spacing w:before="100" w:beforeAutospacing="1" w:after="100" w:afterAutospacing="1" w:line="360" w:lineRule="auto"/>
        <w:jc w:val="both"/>
        <w:rPr>
          <w:rFonts w:ascii="Arial" w:hAnsi="Arial" w:cs="Arial"/>
        </w:rPr>
      </w:pPr>
      <w:r w:rsidRPr="00304598">
        <w:rPr>
          <w:rFonts w:ascii="Arial" w:hAnsi="Arial" w:cs="Arial"/>
        </w:rPr>
        <w:t>Estas son de carácter preventivo y se rigen por los criterios siguientes</w:t>
      </w:r>
      <w:r w:rsidRPr="00304598">
        <w:rPr>
          <w:rStyle w:val="Refdenotaalpie"/>
          <w:rFonts w:ascii="Arial" w:hAnsi="Arial" w:cs="Arial"/>
        </w:rPr>
        <w:footnoteReference w:id="14"/>
      </w:r>
      <w:r w:rsidRPr="00304598">
        <w:rPr>
          <w:rFonts w:ascii="Arial" w:hAnsi="Arial" w:cs="Arial"/>
        </w:rPr>
        <w:t xml:space="preserve">. </w:t>
      </w:r>
    </w:p>
    <w:p w14:paraId="2E5415CE" w14:textId="77777777" w:rsidR="00F56F99" w:rsidRPr="00304598" w:rsidRDefault="00F56F99" w:rsidP="0093794B">
      <w:pPr>
        <w:pStyle w:val="Prrafodelista"/>
        <w:numPr>
          <w:ilvl w:val="0"/>
          <w:numId w:val="8"/>
        </w:numPr>
        <w:spacing w:before="100" w:beforeAutospacing="1" w:after="100" w:afterAutospacing="1" w:line="360" w:lineRule="auto"/>
        <w:jc w:val="both"/>
        <w:rPr>
          <w:rFonts w:ascii="Arial" w:hAnsi="Arial" w:cs="Arial"/>
        </w:rPr>
      </w:pPr>
      <w:r w:rsidRPr="00304598">
        <w:rPr>
          <w:rFonts w:ascii="Arial" w:hAnsi="Arial" w:cs="Arial"/>
        </w:rPr>
        <w:t>Apariencia del buen derecho (</w:t>
      </w:r>
      <w:r w:rsidRPr="00304598">
        <w:rPr>
          <w:rFonts w:ascii="Arial" w:hAnsi="Arial" w:cs="Arial"/>
          <w:i/>
          <w:iCs/>
        </w:rPr>
        <w:t xml:space="preserve">fumus </w:t>
      </w:r>
      <w:proofErr w:type="spellStart"/>
      <w:r w:rsidRPr="00304598">
        <w:rPr>
          <w:rFonts w:ascii="Arial" w:hAnsi="Arial" w:cs="Arial"/>
          <w:i/>
          <w:iCs/>
        </w:rPr>
        <w:t>boni</w:t>
      </w:r>
      <w:proofErr w:type="spellEnd"/>
      <w:r w:rsidRPr="00304598">
        <w:rPr>
          <w:rFonts w:ascii="Arial" w:hAnsi="Arial" w:cs="Arial"/>
          <w:i/>
          <w:iCs/>
        </w:rPr>
        <w:t xml:space="preserve"> iuris)</w:t>
      </w:r>
      <w:r w:rsidRPr="00304598">
        <w:rPr>
          <w:rFonts w:ascii="Arial" w:hAnsi="Arial" w:cs="Arial"/>
        </w:rPr>
        <w:t>, es decir, que exista un derecho individual o colectivo, o bien, un valor o principio reconocido, cuya protección y garantía se demanda ante una probable violación;</w:t>
      </w:r>
    </w:p>
    <w:p w14:paraId="6AD54764" w14:textId="77777777" w:rsidR="00F56F99" w:rsidRPr="00304598" w:rsidRDefault="00F56F99" w:rsidP="00F56F99">
      <w:pPr>
        <w:pStyle w:val="Prrafodelista"/>
        <w:numPr>
          <w:ilvl w:val="0"/>
          <w:numId w:val="8"/>
        </w:numPr>
        <w:spacing w:before="100" w:beforeAutospacing="1" w:after="100" w:afterAutospacing="1" w:line="360" w:lineRule="auto"/>
        <w:jc w:val="both"/>
        <w:rPr>
          <w:rFonts w:ascii="Arial" w:hAnsi="Arial" w:cs="Arial"/>
        </w:rPr>
      </w:pPr>
      <w:r w:rsidRPr="00304598">
        <w:rPr>
          <w:rFonts w:ascii="Arial" w:hAnsi="Arial" w:cs="Arial"/>
        </w:rPr>
        <w:t>Peligro en la demora (</w:t>
      </w:r>
      <w:proofErr w:type="spellStart"/>
      <w:r w:rsidRPr="00304598">
        <w:rPr>
          <w:rFonts w:ascii="Arial" w:hAnsi="Arial" w:cs="Arial"/>
          <w:i/>
          <w:iCs/>
        </w:rPr>
        <w:t>periculum</w:t>
      </w:r>
      <w:proofErr w:type="spellEnd"/>
      <w:r w:rsidRPr="00304598">
        <w:rPr>
          <w:rFonts w:ascii="Arial" w:hAnsi="Arial" w:cs="Arial"/>
          <w:i/>
          <w:iCs/>
        </w:rPr>
        <w:t xml:space="preserve"> in mora), </w:t>
      </w:r>
      <w:r w:rsidRPr="00304598">
        <w:rPr>
          <w:rFonts w:ascii="Arial" w:hAnsi="Arial" w:cs="Arial"/>
        </w:rPr>
        <w:t>entendida como el temor fundado de que, mientras llega la tutela jurídica efectiva, desaparezcan las circunstancias de hecho necesarias para alcanzar una decisión sobre el derecho o bien jurídico cuya restitución se reclama;</w:t>
      </w:r>
    </w:p>
    <w:p w14:paraId="1320B314" w14:textId="77777777" w:rsidR="00F56F99" w:rsidRPr="00304598" w:rsidRDefault="00F56F99" w:rsidP="00F56F99">
      <w:pPr>
        <w:pStyle w:val="Prrafodelista"/>
        <w:numPr>
          <w:ilvl w:val="0"/>
          <w:numId w:val="8"/>
        </w:numPr>
        <w:spacing w:before="100" w:beforeAutospacing="1" w:after="100" w:afterAutospacing="1" w:line="360" w:lineRule="auto"/>
        <w:jc w:val="both"/>
        <w:rPr>
          <w:rFonts w:ascii="Arial" w:hAnsi="Arial" w:cs="Arial"/>
        </w:rPr>
      </w:pPr>
      <w:r w:rsidRPr="00304598">
        <w:rPr>
          <w:rFonts w:ascii="Arial" w:hAnsi="Arial" w:cs="Arial"/>
        </w:rPr>
        <w:t>Irreparabilidad de la afectación; e</w:t>
      </w:r>
    </w:p>
    <w:p w14:paraId="6882C188" w14:textId="77777777" w:rsidR="00F56F99" w:rsidRPr="00304598" w:rsidRDefault="00F56F99" w:rsidP="00F56F99">
      <w:pPr>
        <w:pStyle w:val="Prrafodelista"/>
        <w:numPr>
          <w:ilvl w:val="0"/>
          <w:numId w:val="8"/>
        </w:numPr>
        <w:spacing w:before="100" w:beforeAutospacing="1" w:after="100" w:afterAutospacing="1" w:line="360" w:lineRule="auto"/>
        <w:jc w:val="both"/>
        <w:rPr>
          <w:rFonts w:ascii="Arial" w:hAnsi="Arial" w:cs="Arial"/>
        </w:rPr>
      </w:pPr>
      <w:r w:rsidRPr="00304598">
        <w:rPr>
          <w:rFonts w:ascii="Arial" w:hAnsi="Arial" w:cs="Arial"/>
        </w:rPr>
        <w:t>Idoneidad, razonabilidad y proporcionalidad de la medida.</w:t>
      </w:r>
    </w:p>
    <w:p w14:paraId="7B47723E" w14:textId="1DA5F123" w:rsidR="00F56F99" w:rsidRPr="00304598" w:rsidRDefault="00EB51B4" w:rsidP="00D62FF1">
      <w:pPr>
        <w:spacing w:before="100" w:beforeAutospacing="1" w:after="100" w:afterAutospacing="1" w:line="360" w:lineRule="auto"/>
        <w:jc w:val="both"/>
        <w:rPr>
          <w:rFonts w:ascii="Arial" w:hAnsi="Arial" w:cs="Arial"/>
          <w:b/>
          <w:bCs/>
        </w:rPr>
      </w:pPr>
      <w:r w:rsidRPr="00304598">
        <w:rPr>
          <w:rFonts w:ascii="Arial" w:hAnsi="Arial" w:cs="Arial"/>
          <w:b/>
          <w:bCs/>
        </w:rPr>
        <w:t>5</w:t>
      </w:r>
      <w:r w:rsidR="00374B1D" w:rsidRPr="00304598">
        <w:rPr>
          <w:rFonts w:ascii="Arial" w:hAnsi="Arial" w:cs="Arial"/>
          <w:b/>
          <w:bCs/>
        </w:rPr>
        <w:t>.3.</w:t>
      </w:r>
      <w:r w:rsidR="00374B1D" w:rsidRPr="002422DD">
        <w:rPr>
          <w:rFonts w:ascii="Arial" w:hAnsi="Arial" w:cs="Arial"/>
          <w:b/>
          <w:bCs/>
          <w:color w:val="000000"/>
        </w:rPr>
        <w:t>2</w:t>
      </w:r>
      <w:r w:rsidR="00D8255E" w:rsidRPr="00304598">
        <w:rPr>
          <w:rFonts w:ascii="Arial" w:hAnsi="Arial" w:cs="Arial"/>
          <w:b/>
          <w:bCs/>
        </w:rPr>
        <w:tab/>
      </w:r>
      <w:r w:rsidR="00F56F99" w:rsidRPr="00304598">
        <w:rPr>
          <w:rFonts w:ascii="Arial" w:hAnsi="Arial" w:cs="Arial"/>
          <w:b/>
          <w:bCs/>
        </w:rPr>
        <w:t>Libertad de expresión</w:t>
      </w:r>
    </w:p>
    <w:p w14:paraId="7EF6ADAE" w14:textId="77777777" w:rsidR="00F56F99" w:rsidRPr="00304598" w:rsidRDefault="00F56F99" w:rsidP="00D62FF1">
      <w:pPr>
        <w:pStyle w:val="Textoindependiente"/>
        <w:spacing w:before="100" w:beforeAutospacing="1" w:after="100" w:afterAutospacing="1" w:line="360" w:lineRule="auto"/>
        <w:jc w:val="both"/>
        <w:rPr>
          <w:rFonts w:ascii="Arial" w:hAnsi="Arial" w:cs="Arial"/>
        </w:rPr>
      </w:pPr>
      <w:r w:rsidRPr="00304598">
        <w:rPr>
          <w:rFonts w:ascii="Arial" w:hAnsi="Arial" w:cs="Arial"/>
        </w:rPr>
        <w:t xml:space="preserve">El artículo 6° de la </w:t>
      </w:r>
      <w:r w:rsidRPr="00304598">
        <w:rPr>
          <w:rFonts w:ascii="Arial" w:hAnsi="Arial" w:cs="Arial"/>
          <w:i/>
          <w:iCs/>
        </w:rPr>
        <w:t xml:space="preserve">Constitución Federal </w:t>
      </w:r>
      <w:r w:rsidRPr="00304598">
        <w:rPr>
          <w:rFonts w:ascii="Arial" w:hAnsi="Arial" w:cs="Arial"/>
        </w:rPr>
        <w:t xml:space="preserve">reconoce con el carácter de derecho fundamental a la libertad de expresión e información, así como el deber del Estado de garantizarla, el cual, su vez, se consagra en los diversos 19, párrafo </w:t>
      </w:r>
      <w:r w:rsidRPr="002422DD">
        <w:rPr>
          <w:rFonts w:ascii="Arial" w:hAnsi="Arial" w:cs="Arial"/>
          <w:color w:val="000000"/>
        </w:rPr>
        <w:t>2</w:t>
      </w:r>
      <w:r w:rsidRPr="00304598">
        <w:rPr>
          <w:rFonts w:ascii="Arial" w:hAnsi="Arial" w:cs="Arial"/>
        </w:rPr>
        <w:t xml:space="preserve">, del Pacto Internacional de Derechos Políticos y </w:t>
      </w:r>
      <w:r w:rsidRPr="00304598">
        <w:rPr>
          <w:rFonts w:ascii="Arial" w:hAnsi="Arial" w:cs="Arial"/>
        </w:rPr>
        <w:lastRenderedPageBreak/>
        <w:t>Civiles y 13, párrafo 1, de la Convención Americana sobre Derechos Humanos</w:t>
      </w:r>
      <w:r w:rsidRPr="00304598">
        <w:rPr>
          <w:rStyle w:val="Refdenotaalpie"/>
          <w:rFonts w:ascii="Arial" w:hAnsi="Arial" w:cs="Arial"/>
        </w:rPr>
        <w:footnoteReference w:id="15"/>
      </w:r>
      <w:r w:rsidRPr="00304598">
        <w:rPr>
          <w:rFonts w:ascii="Arial" w:hAnsi="Arial" w:cs="Arial"/>
        </w:rPr>
        <w:t>.</w:t>
      </w:r>
    </w:p>
    <w:p w14:paraId="5871E179" w14:textId="77777777" w:rsidR="00F56F99" w:rsidRPr="00304598" w:rsidRDefault="00F56F99" w:rsidP="00D62FF1">
      <w:pPr>
        <w:pStyle w:val="Textoindependiente"/>
        <w:spacing w:before="100" w:beforeAutospacing="1" w:after="100" w:afterAutospacing="1" w:line="360" w:lineRule="auto"/>
        <w:jc w:val="both"/>
        <w:rPr>
          <w:rFonts w:ascii="Arial" w:hAnsi="Arial" w:cs="Arial"/>
        </w:rPr>
      </w:pPr>
      <w:r w:rsidRPr="00304598">
        <w:rPr>
          <w:rFonts w:ascii="Arial" w:hAnsi="Arial" w:cs="Arial"/>
        </w:rPr>
        <w:t xml:space="preserve">Al respecto, </w:t>
      </w:r>
      <w:r w:rsidRPr="00304598">
        <w:rPr>
          <w:rFonts w:ascii="Arial" w:hAnsi="Arial" w:cs="Arial"/>
          <w:i/>
          <w:iCs/>
        </w:rPr>
        <w:t>Sala Superior</w:t>
      </w:r>
      <w:r w:rsidRPr="00304598">
        <w:rPr>
          <w:rFonts w:ascii="Arial" w:hAnsi="Arial" w:cs="Arial"/>
        </w:rPr>
        <w:t xml:space="preserve"> sostiene que la libertad de expresar, recolectar, difundir y publicar informaciones e ideas es la fuente para ejercer plenamente, entre otros, los derechos de asociación, reunión, petición, de votar y ser votado o votada. Además, se distinguen como un elemento funcional que tiende a determinar la calidad de la vida democrática: si no se tiene plena seguridad de que el derecho protege la posibilidad de expresar y publicar libremente ideas y hechos no sería posible avanzar en la obtención de una ciudadanía activa, crítica, comprometida con los asuntos públicos, atenta al comportamiento y a las decisiones de las autoridades, capaces de cumplir la función que les corresponde en un régimen democrático</w:t>
      </w:r>
      <w:r w:rsidRPr="00304598">
        <w:rPr>
          <w:rStyle w:val="Refdenotaalpie"/>
          <w:rFonts w:ascii="Arial" w:hAnsi="Arial" w:cs="Arial"/>
        </w:rPr>
        <w:footnoteReference w:id="16"/>
      </w:r>
      <w:r w:rsidRPr="00304598">
        <w:rPr>
          <w:rFonts w:ascii="Arial" w:hAnsi="Arial" w:cs="Arial"/>
        </w:rPr>
        <w:t>.</w:t>
      </w:r>
    </w:p>
    <w:p w14:paraId="23E3C323" w14:textId="77777777" w:rsidR="00F56F99" w:rsidRPr="00304598" w:rsidRDefault="00F56F99" w:rsidP="00D62FF1">
      <w:pPr>
        <w:pStyle w:val="Textoindependiente"/>
        <w:spacing w:before="100" w:beforeAutospacing="1" w:after="100" w:afterAutospacing="1" w:line="360" w:lineRule="auto"/>
        <w:jc w:val="both"/>
        <w:rPr>
          <w:rFonts w:ascii="Arial" w:hAnsi="Arial" w:cs="Arial"/>
        </w:rPr>
      </w:pPr>
      <w:r w:rsidRPr="00304598">
        <w:rPr>
          <w:rFonts w:ascii="Arial" w:hAnsi="Arial" w:cs="Arial"/>
          <w:i/>
          <w:iCs/>
        </w:rPr>
        <w:t xml:space="preserve">Asimismo, </w:t>
      </w:r>
      <w:r w:rsidRPr="00304598">
        <w:rPr>
          <w:rFonts w:ascii="Arial" w:hAnsi="Arial" w:cs="Arial"/>
        </w:rPr>
        <w:t>ha determinado que los medios de comunicación o personas periodistas son un sector al que el Estado mexicano está obligado a otorgar una protección especial al constituir el eje central de la circulación de ideas e información pública y, por ello, gozan de un manto jurídico protector respecto de su labor informativa</w:t>
      </w:r>
      <w:r w:rsidRPr="00304598">
        <w:rPr>
          <w:rStyle w:val="Refdenotaalpie"/>
          <w:rFonts w:ascii="Arial" w:hAnsi="Arial" w:cs="Arial"/>
        </w:rPr>
        <w:footnoteReference w:id="17"/>
      </w:r>
      <w:r w:rsidRPr="00304598">
        <w:rPr>
          <w:rFonts w:ascii="Arial" w:hAnsi="Arial" w:cs="Arial"/>
        </w:rPr>
        <w:t>.</w:t>
      </w:r>
    </w:p>
    <w:p w14:paraId="73C1E9EE" w14:textId="77777777" w:rsidR="00F56F99" w:rsidRPr="00304598" w:rsidRDefault="00F56F99" w:rsidP="00D62FF1">
      <w:pPr>
        <w:pStyle w:val="Textoindependiente"/>
        <w:spacing w:before="100" w:beforeAutospacing="1" w:after="100" w:afterAutospacing="1" w:line="360" w:lineRule="auto"/>
        <w:jc w:val="both"/>
        <w:rPr>
          <w:rFonts w:ascii="Arial" w:hAnsi="Arial" w:cs="Arial"/>
        </w:rPr>
      </w:pPr>
      <w:r w:rsidRPr="00304598">
        <w:rPr>
          <w:rFonts w:ascii="Arial" w:hAnsi="Arial" w:cs="Arial"/>
        </w:rPr>
        <w:t>Así, señaló que resulta indispensable realizar un ejercicio de ponderación para, en su caso, establecer si es o no necesaria una restricción a la libertad de expresión y libertad de prensa cuando ha existido colisión con los principios rectores de los procesos electorales y otros como el derecho al honor e imagen de las personas presuntamente afectadas por promocionales o reportajes periodísticos, o bien, los derechos de las audiencias.</w:t>
      </w:r>
    </w:p>
    <w:p w14:paraId="713855F4" w14:textId="77777777" w:rsidR="00F56F99" w:rsidRPr="00304598" w:rsidRDefault="00F56F99" w:rsidP="00D62FF1">
      <w:pPr>
        <w:pStyle w:val="Textoindependiente"/>
        <w:spacing w:before="100" w:beforeAutospacing="1" w:after="100" w:afterAutospacing="1" w:line="360" w:lineRule="auto"/>
        <w:jc w:val="both"/>
        <w:rPr>
          <w:rFonts w:ascii="Arial" w:hAnsi="Arial" w:cs="Arial"/>
        </w:rPr>
      </w:pPr>
      <w:r w:rsidRPr="00304598">
        <w:rPr>
          <w:rFonts w:ascii="Arial" w:hAnsi="Arial" w:cs="Arial"/>
        </w:rPr>
        <w:t>En ese sentido, la labor periodística implica asumir que esta goza de un manto jurídico protector conforme al cual se debe privilegiar su ejercicio y, solo en caso de tener pruebas que demuestren su ilicitud, limitarlo</w:t>
      </w:r>
      <w:r w:rsidRPr="00304598">
        <w:rPr>
          <w:rStyle w:val="Refdenotaalpie"/>
          <w:rFonts w:ascii="Arial" w:hAnsi="Arial" w:cs="Arial"/>
          <w:color w:val="000000" w:themeColor="text1"/>
        </w:rPr>
        <w:footnoteReference w:id="18"/>
      </w:r>
      <w:r w:rsidRPr="00304598">
        <w:rPr>
          <w:rFonts w:ascii="Arial" w:hAnsi="Arial" w:cs="Arial"/>
        </w:rPr>
        <w:t xml:space="preserve">. </w:t>
      </w:r>
    </w:p>
    <w:p w14:paraId="194673A5" w14:textId="77777777" w:rsidR="00F56F99" w:rsidRPr="00304598" w:rsidRDefault="00F56F99" w:rsidP="00D62FF1">
      <w:pPr>
        <w:pStyle w:val="Textoindependiente"/>
        <w:spacing w:before="100" w:beforeAutospacing="1" w:after="100" w:afterAutospacing="1" w:line="360" w:lineRule="auto"/>
        <w:jc w:val="both"/>
        <w:rPr>
          <w:rFonts w:ascii="Arial" w:hAnsi="Arial" w:cs="Arial"/>
        </w:rPr>
      </w:pPr>
      <w:r w:rsidRPr="00304598">
        <w:rPr>
          <w:rFonts w:ascii="Arial" w:hAnsi="Arial" w:cs="Arial"/>
        </w:rPr>
        <w:t xml:space="preserve">Lo anterior, porque se trata de un ejercicio de libertad de expresión e información que goza de una posición preferencial, al tratarse de ideas </w:t>
      </w:r>
      <w:r w:rsidRPr="00304598">
        <w:rPr>
          <w:rFonts w:ascii="Arial" w:hAnsi="Arial" w:cs="Arial"/>
        </w:rPr>
        <w:lastRenderedPageBreak/>
        <w:t>que se difunden públicamente con la finalidad de fomentar el debate público</w:t>
      </w:r>
      <w:r w:rsidRPr="00304598">
        <w:rPr>
          <w:rStyle w:val="Refdenotaalpie"/>
          <w:rFonts w:ascii="Arial" w:hAnsi="Arial" w:cs="Arial"/>
          <w:color w:val="000000" w:themeColor="text1"/>
        </w:rPr>
        <w:footnoteReference w:id="19"/>
      </w:r>
      <w:r w:rsidRPr="00304598">
        <w:rPr>
          <w:rFonts w:ascii="Arial" w:hAnsi="Arial" w:cs="Arial"/>
        </w:rPr>
        <w:t xml:space="preserve">. </w:t>
      </w:r>
    </w:p>
    <w:p w14:paraId="3ECF3A1D" w14:textId="77777777" w:rsidR="00F56F99" w:rsidRPr="00304598" w:rsidRDefault="00F56F99" w:rsidP="00D62FF1">
      <w:pPr>
        <w:pStyle w:val="Prrafodelista"/>
        <w:widowControl w:val="0"/>
        <w:tabs>
          <w:tab w:val="left" w:pos="1215"/>
        </w:tabs>
        <w:autoSpaceDE w:val="0"/>
        <w:autoSpaceDN w:val="0"/>
        <w:adjustRightInd w:val="0"/>
        <w:spacing w:before="100" w:beforeAutospacing="1" w:after="100" w:afterAutospacing="1" w:line="360" w:lineRule="auto"/>
        <w:ind w:left="0"/>
        <w:contextualSpacing w:val="0"/>
        <w:jc w:val="both"/>
        <w:rPr>
          <w:rFonts w:ascii="Arial" w:hAnsi="Arial" w:cs="Arial"/>
          <w:color w:val="000000" w:themeColor="text1"/>
        </w:rPr>
      </w:pPr>
      <w:r w:rsidRPr="00304598">
        <w:rPr>
          <w:rFonts w:ascii="Arial" w:hAnsi="Arial" w:cs="Arial"/>
          <w:color w:val="000000" w:themeColor="text1"/>
        </w:rPr>
        <w:t>Así pues, cuando la figura pública sea una mujer, su derecho a ejercer el cargo libre de violencia impone analizar si las expresiones que se emiten en el marco de la labor periodística efectivamente constituyen críticas vinculadas a temas de interés o relevancia pública o, por el contrario, tienen el género como elemento central o se relacionan con roles o estereotipos</w:t>
      </w:r>
      <w:r w:rsidRPr="00304598">
        <w:rPr>
          <w:rStyle w:val="Refdenotaalpie"/>
          <w:rFonts w:ascii="Arial" w:hAnsi="Arial" w:cs="Arial"/>
          <w:color w:val="000000" w:themeColor="text1"/>
        </w:rPr>
        <w:footnoteReference w:id="20"/>
      </w:r>
      <w:r w:rsidRPr="00304598">
        <w:rPr>
          <w:rFonts w:ascii="Arial" w:hAnsi="Arial" w:cs="Arial"/>
          <w:color w:val="000000" w:themeColor="text1"/>
        </w:rPr>
        <w:t xml:space="preserve">. </w:t>
      </w:r>
    </w:p>
    <w:p w14:paraId="5A40B854" w14:textId="3845983A" w:rsidR="00D62FF1" w:rsidRPr="00304598" w:rsidRDefault="00EB51B4" w:rsidP="00D62FF1">
      <w:pPr>
        <w:pStyle w:val="Ttulo2"/>
        <w:spacing w:before="100" w:beforeAutospacing="1" w:after="100" w:afterAutospacing="1" w:line="360" w:lineRule="auto"/>
        <w:jc w:val="both"/>
        <w:rPr>
          <w:rFonts w:ascii="Arial" w:hAnsi="Arial" w:cs="Arial"/>
          <w:b/>
          <w:bCs/>
          <w:color w:val="auto"/>
          <w:sz w:val="24"/>
          <w:szCs w:val="24"/>
        </w:rPr>
      </w:pPr>
      <w:bookmarkStart w:id="18" w:name="_Toc239167108"/>
      <w:r w:rsidRPr="00304598">
        <w:rPr>
          <w:rFonts w:ascii="Arial" w:hAnsi="Arial" w:cs="Arial"/>
          <w:b/>
          <w:bCs/>
          <w:color w:val="auto"/>
          <w:sz w:val="24"/>
          <w:szCs w:val="24"/>
        </w:rPr>
        <w:t>5</w:t>
      </w:r>
      <w:r w:rsidR="00937FFD" w:rsidRPr="00304598">
        <w:rPr>
          <w:rFonts w:ascii="Arial" w:hAnsi="Arial" w:cs="Arial"/>
          <w:b/>
          <w:bCs/>
          <w:color w:val="auto"/>
          <w:sz w:val="24"/>
          <w:szCs w:val="24"/>
        </w:rPr>
        <w:t>.4</w:t>
      </w:r>
      <w:r w:rsidR="00D62FF1" w:rsidRPr="00304598">
        <w:rPr>
          <w:rFonts w:ascii="Arial" w:hAnsi="Arial" w:cs="Arial"/>
          <w:b/>
          <w:bCs/>
          <w:color w:val="auto"/>
          <w:sz w:val="24"/>
          <w:szCs w:val="24"/>
        </w:rPr>
        <w:t xml:space="preserve"> </w:t>
      </w:r>
      <w:r w:rsidR="009500BD" w:rsidRPr="00304598">
        <w:rPr>
          <w:rFonts w:ascii="Arial" w:hAnsi="Arial" w:cs="Arial"/>
          <w:b/>
          <w:bCs/>
          <w:color w:val="auto"/>
          <w:sz w:val="24"/>
          <w:szCs w:val="24"/>
        </w:rPr>
        <w:t>Decisión</w:t>
      </w:r>
      <w:bookmarkEnd w:id="16"/>
      <w:bookmarkEnd w:id="18"/>
    </w:p>
    <w:p w14:paraId="5FB71654" w14:textId="67F38378" w:rsidR="00A7397A" w:rsidRPr="00304598" w:rsidRDefault="00A7397A" w:rsidP="00A17D31">
      <w:pPr>
        <w:spacing w:before="100" w:beforeAutospacing="1" w:after="100" w:afterAutospacing="1" w:line="360" w:lineRule="auto"/>
        <w:jc w:val="both"/>
        <w:rPr>
          <w:rFonts w:ascii="Arial" w:hAnsi="Arial" w:cs="Arial"/>
        </w:rPr>
      </w:pPr>
      <w:r w:rsidRPr="00304598">
        <w:rPr>
          <w:rFonts w:ascii="Arial" w:hAnsi="Arial" w:cs="Arial"/>
        </w:rPr>
        <w:t>Previo a</w:t>
      </w:r>
      <w:r w:rsidR="00005E31" w:rsidRPr="00304598">
        <w:rPr>
          <w:rFonts w:ascii="Arial" w:hAnsi="Arial" w:cs="Arial"/>
        </w:rPr>
        <w:t xml:space="preserve">l análisis de </w:t>
      </w:r>
      <w:r w:rsidRPr="00304598">
        <w:rPr>
          <w:rFonts w:ascii="Arial" w:hAnsi="Arial" w:cs="Arial"/>
        </w:rPr>
        <w:t xml:space="preserve">los agravios, </w:t>
      </w:r>
      <w:r w:rsidR="00BD6215" w:rsidRPr="00304598">
        <w:rPr>
          <w:rFonts w:ascii="Arial" w:hAnsi="Arial" w:cs="Arial"/>
        </w:rPr>
        <w:t xml:space="preserve">es </w:t>
      </w:r>
      <w:r w:rsidR="00E46EB9" w:rsidRPr="00304598">
        <w:rPr>
          <w:rFonts w:ascii="Arial" w:hAnsi="Arial" w:cs="Arial"/>
        </w:rPr>
        <w:t xml:space="preserve">oportuno precisar que </w:t>
      </w:r>
      <w:r w:rsidRPr="00304598">
        <w:rPr>
          <w:rFonts w:ascii="Arial" w:hAnsi="Arial" w:cs="Arial"/>
        </w:rPr>
        <w:t xml:space="preserve">el asunto se constriñe a establecer si fue correcto lo determinado por la </w:t>
      </w:r>
      <w:r w:rsidRPr="00304598">
        <w:rPr>
          <w:rFonts w:ascii="Arial" w:hAnsi="Arial" w:cs="Arial"/>
          <w:i/>
          <w:iCs/>
        </w:rPr>
        <w:t>autoridad responsable</w:t>
      </w:r>
      <w:r w:rsidRPr="00304598">
        <w:rPr>
          <w:rFonts w:ascii="Arial" w:hAnsi="Arial" w:cs="Arial"/>
        </w:rPr>
        <w:t xml:space="preserve"> respecto de</w:t>
      </w:r>
      <w:r w:rsidR="00BD6215" w:rsidRPr="00304598">
        <w:rPr>
          <w:rFonts w:ascii="Arial" w:hAnsi="Arial" w:cs="Arial"/>
        </w:rPr>
        <w:t xml:space="preserve"> la</w:t>
      </w:r>
      <w:r w:rsidR="00EF6A86" w:rsidRPr="00304598">
        <w:rPr>
          <w:rFonts w:ascii="Arial" w:hAnsi="Arial" w:cs="Arial"/>
        </w:rPr>
        <w:t xml:space="preserve"> probable actualización de </w:t>
      </w:r>
      <w:r w:rsidR="00EF6A86" w:rsidRPr="00304598">
        <w:rPr>
          <w:rFonts w:ascii="Arial" w:hAnsi="Arial" w:cs="Arial"/>
          <w:i/>
          <w:iCs/>
        </w:rPr>
        <w:t xml:space="preserve">VPMG </w:t>
      </w:r>
      <w:r w:rsidR="00EF6A86" w:rsidRPr="00304598">
        <w:rPr>
          <w:rFonts w:ascii="Arial" w:hAnsi="Arial" w:cs="Arial"/>
        </w:rPr>
        <w:t>de forma</w:t>
      </w:r>
      <w:r w:rsidR="00347F88" w:rsidRPr="00304598">
        <w:rPr>
          <w:rFonts w:ascii="Arial" w:hAnsi="Arial" w:cs="Arial"/>
        </w:rPr>
        <w:t xml:space="preserve"> preliminar o en apariencia del buen derecho</w:t>
      </w:r>
      <w:r w:rsidR="00896BD9" w:rsidRPr="00304598">
        <w:rPr>
          <w:rFonts w:ascii="Arial" w:hAnsi="Arial" w:cs="Arial"/>
        </w:rPr>
        <w:t xml:space="preserve"> y que como con</w:t>
      </w:r>
      <w:r w:rsidR="00A162C5" w:rsidRPr="00304598">
        <w:rPr>
          <w:rFonts w:ascii="Arial" w:hAnsi="Arial" w:cs="Arial"/>
        </w:rPr>
        <w:t>secuencia</w:t>
      </w:r>
      <w:r w:rsidR="00896BD9" w:rsidRPr="00304598">
        <w:rPr>
          <w:rFonts w:ascii="Arial" w:hAnsi="Arial" w:cs="Arial"/>
        </w:rPr>
        <w:t xml:space="preserve"> fue apegado a derecho lo determinado respecto de la</w:t>
      </w:r>
      <w:r w:rsidR="00FB12DC" w:rsidRPr="00304598">
        <w:rPr>
          <w:rFonts w:ascii="Arial" w:hAnsi="Arial" w:cs="Arial"/>
        </w:rPr>
        <w:t>s medidas cautelares solicitadas</w:t>
      </w:r>
      <w:r w:rsidR="00347F88" w:rsidRPr="00304598">
        <w:rPr>
          <w:rFonts w:ascii="Arial" w:hAnsi="Arial" w:cs="Arial"/>
        </w:rPr>
        <w:t>.</w:t>
      </w:r>
    </w:p>
    <w:p w14:paraId="68D6708D" w14:textId="5789DF07" w:rsidR="0026310E" w:rsidRPr="00304598" w:rsidRDefault="00841276" w:rsidP="00A17D31">
      <w:pPr>
        <w:spacing w:before="100" w:beforeAutospacing="1" w:after="100" w:afterAutospacing="1" w:line="360" w:lineRule="auto"/>
        <w:jc w:val="both"/>
        <w:rPr>
          <w:rFonts w:ascii="Arial" w:hAnsi="Arial" w:cs="Arial"/>
          <w:b/>
          <w:bCs/>
        </w:rPr>
      </w:pPr>
      <w:r w:rsidRPr="00304598">
        <w:rPr>
          <w:rFonts w:ascii="Arial" w:hAnsi="Arial" w:cs="Arial"/>
        </w:rPr>
        <w:t xml:space="preserve">Puntualizado </w:t>
      </w:r>
      <w:r w:rsidR="00347F88" w:rsidRPr="00304598">
        <w:rPr>
          <w:rFonts w:ascii="Arial" w:hAnsi="Arial" w:cs="Arial"/>
        </w:rPr>
        <w:t xml:space="preserve">lo anterior, </w:t>
      </w:r>
      <w:r w:rsidR="00CD5A62" w:rsidRPr="00304598">
        <w:rPr>
          <w:rFonts w:ascii="Arial" w:hAnsi="Arial" w:cs="Arial"/>
        </w:rPr>
        <w:t xml:space="preserve">este </w:t>
      </w:r>
      <w:r w:rsidR="00CD5A62" w:rsidRPr="00304598">
        <w:rPr>
          <w:rFonts w:ascii="Arial" w:hAnsi="Arial" w:cs="Arial"/>
          <w:i/>
          <w:iCs/>
        </w:rPr>
        <w:t xml:space="preserve">Tribunal Electoral </w:t>
      </w:r>
      <w:r w:rsidR="00CD3381" w:rsidRPr="00304598">
        <w:rPr>
          <w:rFonts w:ascii="Arial" w:hAnsi="Arial" w:cs="Arial"/>
        </w:rPr>
        <w:t xml:space="preserve">considera que el agravio </w:t>
      </w:r>
      <w:r w:rsidR="00A357A5" w:rsidRPr="00304598">
        <w:rPr>
          <w:rFonts w:ascii="Arial" w:hAnsi="Arial" w:cs="Arial"/>
        </w:rPr>
        <w:t xml:space="preserve">identificado con el inciso </w:t>
      </w:r>
      <w:r w:rsidR="00A357A5" w:rsidRPr="00304598">
        <w:rPr>
          <w:rFonts w:ascii="Arial" w:hAnsi="Arial" w:cs="Arial"/>
          <w:b/>
          <w:bCs/>
        </w:rPr>
        <w:t>a)</w:t>
      </w:r>
      <w:r w:rsidR="00A357A5" w:rsidRPr="00304598">
        <w:rPr>
          <w:rFonts w:ascii="Arial" w:hAnsi="Arial" w:cs="Arial"/>
        </w:rPr>
        <w:t xml:space="preserve"> hecho valer por el </w:t>
      </w:r>
      <w:r w:rsidR="00A357A5" w:rsidRPr="00304598">
        <w:rPr>
          <w:rFonts w:ascii="Arial" w:hAnsi="Arial" w:cs="Arial"/>
          <w:i/>
          <w:iCs/>
        </w:rPr>
        <w:t>Diputado</w:t>
      </w:r>
      <w:r w:rsidR="00A357A5" w:rsidRPr="00304598">
        <w:rPr>
          <w:rFonts w:ascii="Arial" w:hAnsi="Arial" w:cs="Arial"/>
        </w:rPr>
        <w:t xml:space="preserve"> es </w:t>
      </w:r>
      <w:r w:rsidR="00A357A5" w:rsidRPr="00304598">
        <w:rPr>
          <w:rFonts w:ascii="Arial" w:hAnsi="Arial" w:cs="Arial"/>
          <w:b/>
          <w:bCs/>
        </w:rPr>
        <w:t>infundado</w:t>
      </w:r>
      <w:r w:rsidR="008514FB" w:rsidRPr="00924967">
        <w:rPr>
          <w:rFonts w:ascii="Arial" w:hAnsi="Arial" w:cs="Arial"/>
        </w:rPr>
        <w:t>.</w:t>
      </w:r>
    </w:p>
    <w:p w14:paraId="195A0744" w14:textId="0043E17A" w:rsidR="00E21A5B" w:rsidRPr="00304598" w:rsidRDefault="00ED7708" w:rsidP="00A17D31">
      <w:pPr>
        <w:spacing w:before="100" w:beforeAutospacing="1" w:after="100" w:afterAutospacing="1" w:line="360" w:lineRule="auto"/>
        <w:jc w:val="both"/>
        <w:rPr>
          <w:rFonts w:ascii="Arial" w:hAnsi="Arial" w:cs="Arial"/>
          <w:strike/>
        </w:rPr>
      </w:pPr>
      <w:r w:rsidRPr="00304598">
        <w:rPr>
          <w:rFonts w:ascii="Arial" w:hAnsi="Arial" w:cs="Arial"/>
        </w:rPr>
        <w:t xml:space="preserve">Indica que </w:t>
      </w:r>
      <w:r w:rsidR="00A357A5" w:rsidRPr="00304598">
        <w:rPr>
          <w:rFonts w:ascii="Arial" w:hAnsi="Arial" w:cs="Arial"/>
        </w:rPr>
        <w:t xml:space="preserve">la </w:t>
      </w:r>
      <w:r w:rsidR="00A357A5" w:rsidRPr="00304598">
        <w:rPr>
          <w:rFonts w:ascii="Arial" w:hAnsi="Arial" w:cs="Arial"/>
          <w:i/>
          <w:iCs/>
        </w:rPr>
        <w:t xml:space="preserve">Encargada de </w:t>
      </w:r>
      <w:r w:rsidR="00F535A5" w:rsidRPr="00304598">
        <w:rPr>
          <w:rFonts w:ascii="Arial" w:hAnsi="Arial" w:cs="Arial"/>
          <w:i/>
          <w:iCs/>
        </w:rPr>
        <w:t>D</w:t>
      </w:r>
      <w:r w:rsidR="00A357A5" w:rsidRPr="00304598">
        <w:rPr>
          <w:rFonts w:ascii="Arial" w:hAnsi="Arial" w:cs="Arial"/>
          <w:i/>
          <w:iCs/>
        </w:rPr>
        <w:t>espacho</w:t>
      </w:r>
      <w:r w:rsidR="00A357A5" w:rsidRPr="00304598">
        <w:rPr>
          <w:rFonts w:ascii="Arial" w:hAnsi="Arial" w:cs="Arial"/>
        </w:rPr>
        <w:t xml:space="preserve"> </w:t>
      </w:r>
      <w:r w:rsidR="00F535A5" w:rsidRPr="00304598">
        <w:rPr>
          <w:rFonts w:ascii="Arial" w:hAnsi="Arial" w:cs="Arial"/>
        </w:rPr>
        <w:t>carece de facultades para emitir resoluciones sobre medidas cautelares,</w:t>
      </w:r>
      <w:r w:rsidR="00790D19" w:rsidRPr="00304598">
        <w:rPr>
          <w:rFonts w:ascii="Arial" w:hAnsi="Arial" w:cs="Arial"/>
        </w:rPr>
        <w:t xml:space="preserve"> </w:t>
      </w:r>
      <w:r w:rsidR="00227D43" w:rsidRPr="00304598">
        <w:rPr>
          <w:rFonts w:ascii="Arial" w:hAnsi="Arial" w:cs="Arial"/>
        </w:rPr>
        <w:t>conforme al artículo 17 del</w:t>
      </w:r>
      <w:r w:rsidRPr="00304598">
        <w:rPr>
          <w:rFonts w:ascii="Arial" w:hAnsi="Arial" w:cs="Arial"/>
        </w:rPr>
        <w:t xml:space="preserve"> </w:t>
      </w:r>
      <w:r w:rsidR="00C83855" w:rsidRPr="00304598">
        <w:rPr>
          <w:rFonts w:ascii="Arial" w:hAnsi="Arial" w:cs="Arial"/>
        </w:rPr>
        <w:t>R</w:t>
      </w:r>
      <w:r w:rsidRPr="00304598">
        <w:rPr>
          <w:rFonts w:ascii="Arial" w:hAnsi="Arial" w:cs="Arial"/>
        </w:rPr>
        <w:t xml:space="preserve">eglamento Interior del </w:t>
      </w:r>
      <w:r w:rsidRPr="00304598">
        <w:rPr>
          <w:rFonts w:ascii="Arial" w:hAnsi="Arial" w:cs="Arial"/>
          <w:i/>
          <w:iCs/>
        </w:rPr>
        <w:t>IEM</w:t>
      </w:r>
      <w:r w:rsidR="00BD356D" w:rsidRPr="00304598">
        <w:rPr>
          <w:rFonts w:ascii="Arial" w:hAnsi="Arial" w:cs="Arial"/>
        </w:rPr>
        <w:t>; n</w:t>
      </w:r>
      <w:r w:rsidR="00C83855" w:rsidRPr="00304598">
        <w:rPr>
          <w:rFonts w:ascii="Arial" w:hAnsi="Arial" w:cs="Arial"/>
        </w:rPr>
        <w:t>o obstante</w:t>
      </w:r>
      <w:r w:rsidR="001E0689" w:rsidRPr="00304598">
        <w:rPr>
          <w:rFonts w:ascii="Arial" w:hAnsi="Arial" w:cs="Arial"/>
        </w:rPr>
        <w:t xml:space="preserve">, </w:t>
      </w:r>
      <w:r w:rsidR="00C83855" w:rsidRPr="00304598">
        <w:rPr>
          <w:rFonts w:ascii="Arial" w:hAnsi="Arial" w:cs="Arial"/>
        </w:rPr>
        <w:t>de la transcripción</w:t>
      </w:r>
      <w:r w:rsidR="001E0689" w:rsidRPr="00304598">
        <w:rPr>
          <w:rFonts w:ascii="Arial" w:hAnsi="Arial" w:cs="Arial"/>
        </w:rPr>
        <w:t xml:space="preserve"> que inserta en su demanda</w:t>
      </w:r>
      <w:r w:rsidR="00557071" w:rsidRPr="00304598">
        <w:rPr>
          <w:rFonts w:ascii="Arial" w:hAnsi="Arial" w:cs="Arial"/>
        </w:rPr>
        <w:t xml:space="preserve"> </w:t>
      </w:r>
      <w:r w:rsidR="001E0689" w:rsidRPr="00304598">
        <w:rPr>
          <w:rFonts w:ascii="Arial" w:hAnsi="Arial" w:cs="Arial"/>
        </w:rPr>
        <w:t>se advierte</w:t>
      </w:r>
      <w:r w:rsidR="00557071" w:rsidRPr="00304598">
        <w:rPr>
          <w:rFonts w:ascii="Arial" w:hAnsi="Arial" w:cs="Arial"/>
        </w:rPr>
        <w:t xml:space="preserve"> que la </w:t>
      </w:r>
      <w:r w:rsidR="00FA1C45" w:rsidRPr="00304598">
        <w:rPr>
          <w:rFonts w:ascii="Arial" w:hAnsi="Arial" w:cs="Arial"/>
        </w:rPr>
        <w:t xml:space="preserve">fracción </w:t>
      </w:r>
      <w:r w:rsidR="00AD0104" w:rsidRPr="00304598">
        <w:rPr>
          <w:rFonts w:ascii="Arial" w:hAnsi="Arial" w:cs="Arial"/>
        </w:rPr>
        <w:t>XIX</w:t>
      </w:r>
      <w:r w:rsidR="001014FA" w:rsidRPr="00304598">
        <w:rPr>
          <w:rFonts w:ascii="Arial" w:hAnsi="Arial" w:cs="Arial"/>
        </w:rPr>
        <w:t xml:space="preserve"> del mencionado artículo</w:t>
      </w:r>
      <w:r w:rsidR="00AD0104" w:rsidRPr="00304598">
        <w:rPr>
          <w:rFonts w:ascii="Arial" w:hAnsi="Arial" w:cs="Arial"/>
        </w:rPr>
        <w:t xml:space="preserve"> </w:t>
      </w:r>
      <w:r w:rsidR="00557071" w:rsidRPr="00304598">
        <w:rPr>
          <w:rFonts w:ascii="Arial" w:hAnsi="Arial" w:cs="Arial"/>
        </w:rPr>
        <w:t>establece como una de sus atribuciones</w:t>
      </w:r>
      <w:r w:rsidR="00AD0104" w:rsidRPr="00304598">
        <w:rPr>
          <w:rFonts w:ascii="Arial" w:hAnsi="Arial" w:cs="Arial"/>
        </w:rPr>
        <w:t xml:space="preserve"> </w:t>
      </w:r>
      <w:r w:rsidR="00557071" w:rsidRPr="00304598">
        <w:rPr>
          <w:rFonts w:ascii="Arial" w:hAnsi="Arial" w:cs="Arial"/>
          <w:i/>
          <w:iCs/>
        </w:rPr>
        <w:t>d</w:t>
      </w:r>
      <w:r w:rsidR="00AD0104" w:rsidRPr="00304598">
        <w:rPr>
          <w:rFonts w:ascii="Arial" w:hAnsi="Arial" w:cs="Arial"/>
          <w:i/>
          <w:iCs/>
        </w:rPr>
        <w:t xml:space="preserve">ictar las medidas cautelares </w:t>
      </w:r>
      <w:r w:rsidR="001E0689" w:rsidRPr="00304598">
        <w:rPr>
          <w:rFonts w:ascii="Arial" w:hAnsi="Arial" w:cs="Arial"/>
          <w:i/>
          <w:iCs/>
        </w:rPr>
        <w:t>dentro de los procedimientos administrativos sancionadores</w:t>
      </w:r>
      <w:r w:rsidR="00E21A5B" w:rsidRPr="00304598">
        <w:rPr>
          <w:rFonts w:ascii="Arial" w:hAnsi="Arial" w:cs="Arial"/>
        </w:rPr>
        <w:t>.</w:t>
      </w:r>
    </w:p>
    <w:p w14:paraId="07FBA30E" w14:textId="3F66EE5B" w:rsidR="003B104E" w:rsidRPr="0043101F" w:rsidRDefault="00E21A5B" w:rsidP="00A17D31">
      <w:pPr>
        <w:spacing w:before="100" w:beforeAutospacing="1" w:after="100" w:afterAutospacing="1" w:line="360" w:lineRule="auto"/>
        <w:jc w:val="both"/>
        <w:rPr>
          <w:rFonts w:ascii="Arial" w:hAnsi="Arial" w:cs="Arial"/>
        </w:rPr>
      </w:pPr>
      <w:r w:rsidRPr="00304598">
        <w:rPr>
          <w:rFonts w:ascii="Arial" w:hAnsi="Arial" w:cs="Arial"/>
        </w:rPr>
        <w:t>Aunado a ello, en el</w:t>
      </w:r>
      <w:r w:rsidRPr="00304598">
        <w:rPr>
          <w:rFonts w:ascii="Arial" w:hAnsi="Arial" w:cs="Arial"/>
          <w:i/>
          <w:iCs/>
        </w:rPr>
        <w:t xml:space="preserve"> acuerdo</w:t>
      </w:r>
      <w:r w:rsidR="00BD356D" w:rsidRPr="00304598">
        <w:rPr>
          <w:rFonts w:ascii="Arial" w:hAnsi="Arial" w:cs="Arial"/>
          <w:i/>
          <w:iCs/>
        </w:rPr>
        <w:t xml:space="preserve"> impugnado</w:t>
      </w:r>
      <w:r w:rsidRPr="00304598">
        <w:rPr>
          <w:rFonts w:ascii="Arial" w:hAnsi="Arial" w:cs="Arial"/>
        </w:rPr>
        <w:t xml:space="preserve"> </w:t>
      </w:r>
      <w:r w:rsidRPr="0043101F">
        <w:rPr>
          <w:rFonts w:ascii="Arial" w:hAnsi="Arial" w:cs="Arial"/>
        </w:rPr>
        <w:t>se</w:t>
      </w:r>
      <w:r w:rsidR="00A825B0" w:rsidRPr="0043101F">
        <w:rPr>
          <w:rFonts w:ascii="Arial" w:hAnsi="Arial" w:cs="Arial"/>
        </w:rPr>
        <w:t xml:space="preserve"> señala</w:t>
      </w:r>
      <w:r w:rsidRPr="0043101F">
        <w:rPr>
          <w:rFonts w:ascii="Arial" w:hAnsi="Arial" w:cs="Arial"/>
        </w:rPr>
        <w:t xml:space="preserve"> la normativa con la que</w:t>
      </w:r>
      <w:r w:rsidR="001014FA" w:rsidRPr="0043101F">
        <w:rPr>
          <w:rFonts w:ascii="Arial" w:hAnsi="Arial" w:cs="Arial"/>
        </w:rPr>
        <w:t xml:space="preserve"> la </w:t>
      </w:r>
      <w:r w:rsidR="001014FA" w:rsidRPr="0043101F">
        <w:rPr>
          <w:rFonts w:ascii="Arial" w:hAnsi="Arial" w:cs="Arial"/>
          <w:i/>
          <w:iCs/>
        </w:rPr>
        <w:t>autoridad responsable</w:t>
      </w:r>
      <w:r w:rsidRPr="0043101F">
        <w:rPr>
          <w:rFonts w:ascii="Arial" w:hAnsi="Arial" w:cs="Arial"/>
        </w:rPr>
        <w:t xml:space="preserve"> justifica su competencia</w:t>
      </w:r>
      <w:r w:rsidR="002E5E72" w:rsidRPr="0043101F">
        <w:rPr>
          <w:rStyle w:val="Refdenotaalpie"/>
          <w:rFonts w:ascii="Arial" w:hAnsi="Arial" w:cs="Arial"/>
        </w:rPr>
        <w:footnoteReference w:id="21"/>
      </w:r>
      <w:r w:rsidRPr="0043101F">
        <w:rPr>
          <w:rFonts w:ascii="Arial" w:hAnsi="Arial" w:cs="Arial"/>
        </w:rPr>
        <w:t xml:space="preserve">, así como la </w:t>
      </w:r>
      <w:r w:rsidRPr="0043101F">
        <w:rPr>
          <w:rFonts w:ascii="Arial" w:hAnsi="Arial" w:cs="Arial"/>
        </w:rPr>
        <w:lastRenderedPageBreak/>
        <w:t>jurisprudencia</w:t>
      </w:r>
      <w:r w:rsidR="008514FB" w:rsidRPr="0043101F">
        <w:rPr>
          <w:rFonts w:ascii="Arial" w:hAnsi="Arial" w:cs="Arial"/>
        </w:rPr>
        <w:t xml:space="preserve"> aplicable</w:t>
      </w:r>
      <w:r w:rsidRPr="0043101F">
        <w:rPr>
          <w:rFonts w:ascii="Arial" w:hAnsi="Arial" w:cs="Arial"/>
        </w:rPr>
        <w:t xml:space="preserve"> </w:t>
      </w:r>
      <w:r w:rsidR="007D01A1" w:rsidRPr="0043101F">
        <w:rPr>
          <w:rFonts w:ascii="Arial" w:hAnsi="Arial" w:cs="Arial"/>
        </w:rPr>
        <w:t xml:space="preserve">de este </w:t>
      </w:r>
      <w:r w:rsidR="007D01A1" w:rsidRPr="0043101F">
        <w:rPr>
          <w:rFonts w:ascii="Arial" w:hAnsi="Arial" w:cs="Arial"/>
          <w:i/>
          <w:iCs/>
        </w:rPr>
        <w:t>órgano jurisdiccional</w:t>
      </w:r>
      <w:r w:rsidR="00A21717" w:rsidRPr="0043101F">
        <w:rPr>
          <w:rStyle w:val="Refdenotaalpie"/>
          <w:rFonts w:ascii="Arial" w:hAnsi="Arial" w:cs="Arial"/>
        </w:rPr>
        <w:footnoteReference w:id="22"/>
      </w:r>
      <w:r w:rsidR="007D01A1" w:rsidRPr="0043101F">
        <w:rPr>
          <w:rFonts w:ascii="Arial" w:hAnsi="Arial" w:cs="Arial"/>
        </w:rPr>
        <w:t xml:space="preserve">, lo que no combate el </w:t>
      </w:r>
      <w:r w:rsidR="007D01A1" w:rsidRPr="0043101F">
        <w:rPr>
          <w:rFonts w:ascii="Arial" w:hAnsi="Arial" w:cs="Arial"/>
          <w:i/>
          <w:iCs/>
        </w:rPr>
        <w:t>Diputado</w:t>
      </w:r>
      <w:r w:rsidR="003B104E" w:rsidRPr="0043101F">
        <w:rPr>
          <w:rFonts w:ascii="Arial" w:hAnsi="Arial" w:cs="Arial"/>
        </w:rPr>
        <w:t>.</w:t>
      </w:r>
    </w:p>
    <w:p w14:paraId="581AE25C" w14:textId="3776BDFB" w:rsidR="000148CD" w:rsidRPr="00304598" w:rsidRDefault="003B104E" w:rsidP="00A17D31">
      <w:pPr>
        <w:spacing w:before="100" w:beforeAutospacing="1" w:after="100" w:afterAutospacing="1" w:line="360" w:lineRule="auto"/>
        <w:jc w:val="both"/>
        <w:rPr>
          <w:rFonts w:ascii="Arial" w:hAnsi="Arial" w:cs="Arial"/>
        </w:rPr>
      </w:pPr>
      <w:r w:rsidRPr="0043101F">
        <w:rPr>
          <w:rFonts w:ascii="Arial" w:hAnsi="Arial" w:cs="Arial"/>
        </w:rPr>
        <w:t>Además, si bien es cierto no</w:t>
      </w:r>
      <w:r w:rsidR="00A825B0" w:rsidRPr="0043101F">
        <w:rPr>
          <w:rFonts w:ascii="Arial" w:hAnsi="Arial" w:cs="Arial"/>
        </w:rPr>
        <w:t xml:space="preserve"> refiere</w:t>
      </w:r>
      <w:r w:rsidRPr="0043101F">
        <w:rPr>
          <w:rFonts w:ascii="Arial" w:hAnsi="Arial" w:cs="Arial"/>
        </w:rPr>
        <w:t xml:space="preserve"> </w:t>
      </w:r>
      <w:r w:rsidR="002435A7" w:rsidRPr="0043101F">
        <w:rPr>
          <w:rFonts w:ascii="Arial" w:hAnsi="Arial" w:cs="Arial"/>
        </w:rPr>
        <w:t>que el carácter de encargada</w:t>
      </w:r>
      <w:r w:rsidR="00334801" w:rsidRPr="0043101F">
        <w:rPr>
          <w:rFonts w:ascii="Arial" w:hAnsi="Arial" w:cs="Arial"/>
        </w:rPr>
        <w:t xml:space="preserve"> de la </w:t>
      </w:r>
      <w:r w:rsidR="00334801" w:rsidRPr="0043101F">
        <w:rPr>
          <w:rFonts w:ascii="Arial" w:hAnsi="Arial" w:cs="Arial"/>
          <w:i/>
          <w:iCs/>
        </w:rPr>
        <w:t>autoridad responsable</w:t>
      </w:r>
      <w:r w:rsidR="002435A7" w:rsidRPr="0043101F">
        <w:rPr>
          <w:rFonts w:ascii="Arial" w:hAnsi="Arial" w:cs="Arial"/>
        </w:rPr>
        <w:t xml:space="preserve"> </w:t>
      </w:r>
      <w:r w:rsidR="00A062CF" w:rsidRPr="0043101F">
        <w:rPr>
          <w:rFonts w:ascii="Arial" w:hAnsi="Arial" w:cs="Arial"/>
        </w:rPr>
        <w:t xml:space="preserve">es de donde deriva la incompetencia, </w:t>
      </w:r>
      <w:r w:rsidR="008D7100" w:rsidRPr="0043101F">
        <w:rPr>
          <w:rFonts w:ascii="Arial" w:hAnsi="Arial" w:cs="Arial"/>
        </w:rPr>
        <w:t xml:space="preserve">lo cierto es que la normativa interna del </w:t>
      </w:r>
      <w:r w:rsidR="008D7100" w:rsidRPr="0043101F">
        <w:rPr>
          <w:rFonts w:ascii="Arial" w:hAnsi="Arial" w:cs="Arial"/>
          <w:i/>
          <w:iCs/>
        </w:rPr>
        <w:t>IEM</w:t>
      </w:r>
      <w:r w:rsidR="008D7100" w:rsidRPr="0043101F">
        <w:rPr>
          <w:rFonts w:ascii="Arial" w:hAnsi="Arial" w:cs="Arial"/>
        </w:rPr>
        <w:t>, concretamente el artículo 14, fracción XIII</w:t>
      </w:r>
      <w:r w:rsidR="00367A57" w:rsidRPr="0043101F">
        <w:rPr>
          <w:rFonts w:ascii="Arial" w:hAnsi="Arial" w:cs="Arial"/>
        </w:rPr>
        <w:t>, de su reglamento interior precisa que</w:t>
      </w:r>
      <w:r w:rsidR="001B4E44" w:rsidRPr="0043101F">
        <w:rPr>
          <w:rFonts w:ascii="Arial" w:hAnsi="Arial" w:cs="Arial"/>
        </w:rPr>
        <w:t>,</w:t>
      </w:r>
      <w:r w:rsidR="00367A57" w:rsidRPr="0043101F">
        <w:rPr>
          <w:rFonts w:ascii="Arial" w:hAnsi="Arial" w:cs="Arial"/>
        </w:rPr>
        <w:t xml:space="preserve"> en caso de ausencia de algún titular de área</w:t>
      </w:r>
      <w:r w:rsidR="009B4A72" w:rsidRPr="0043101F">
        <w:rPr>
          <w:rFonts w:ascii="Arial" w:hAnsi="Arial" w:cs="Arial"/>
        </w:rPr>
        <w:t xml:space="preserve">, la presidencia puede nombrar </w:t>
      </w:r>
      <w:proofErr w:type="spellStart"/>
      <w:r w:rsidR="009B4A72" w:rsidRPr="0043101F">
        <w:rPr>
          <w:rFonts w:ascii="Arial" w:hAnsi="Arial" w:cs="Arial"/>
        </w:rPr>
        <w:t>encargaturas</w:t>
      </w:r>
      <w:proofErr w:type="spellEnd"/>
      <w:r w:rsidR="009B4A72" w:rsidRPr="0043101F">
        <w:rPr>
          <w:rFonts w:ascii="Arial" w:hAnsi="Arial" w:cs="Arial"/>
        </w:rPr>
        <w:t>, lo que acontece en este caso; de ahí lo</w:t>
      </w:r>
      <w:r w:rsidR="007D01A1" w:rsidRPr="0043101F">
        <w:rPr>
          <w:rFonts w:ascii="Arial" w:hAnsi="Arial" w:cs="Arial"/>
        </w:rPr>
        <w:t xml:space="preserve"> </w:t>
      </w:r>
      <w:r w:rsidR="007D01A1" w:rsidRPr="0043101F">
        <w:rPr>
          <w:rFonts w:ascii="Arial" w:hAnsi="Arial" w:cs="Arial"/>
          <w:b/>
          <w:bCs/>
        </w:rPr>
        <w:t>infundado</w:t>
      </w:r>
      <w:r w:rsidR="007D01A1" w:rsidRPr="0043101F">
        <w:rPr>
          <w:rFonts w:ascii="Arial" w:hAnsi="Arial" w:cs="Arial"/>
        </w:rPr>
        <w:t xml:space="preserve"> de su agravio.</w:t>
      </w:r>
    </w:p>
    <w:p w14:paraId="7CB4E463" w14:textId="4A8C03C2" w:rsidR="007946B4" w:rsidRPr="00304598" w:rsidRDefault="0015187F" w:rsidP="00A17D31">
      <w:pPr>
        <w:spacing w:before="100" w:beforeAutospacing="1" w:after="100" w:afterAutospacing="1" w:line="360" w:lineRule="auto"/>
        <w:jc w:val="both"/>
        <w:rPr>
          <w:rFonts w:ascii="Arial" w:hAnsi="Arial" w:cs="Arial"/>
        </w:rPr>
      </w:pPr>
      <w:r w:rsidRPr="00304598">
        <w:rPr>
          <w:rFonts w:ascii="Arial" w:hAnsi="Arial" w:cs="Arial"/>
        </w:rPr>
        <w:t>Respecto de</w:t>
      </w:r>
      <w:r w:rsidR="00B17504" w:rsidRPr="00304598">
        <w:rPr>
          <w:rFonts w:ascii="Arial" w:hAnsi="Arial" w:cs="Arial"/>
        </w:rPr>
        <w:t xml:space="preserve"> los agravios hechos valer por la </w:t>
      </w:r>
      <w:r w:rsidR="00B17504" w:rsidRPr="00304598">
        <w:rPr>
          <w:rFonts w:ascii="Arial" w:hAnsi="Arial" w:cs="Arial"/>
          <w:i/>
          <w:iCs/>
        </w:rPr>
        <w:t>apelante</w:t>
      </w:r>
      <w:r w:rsidR="00B17504" w:rsidRPr="00304598">
        <w:rPr>
          <w:rFonts w:ascii="Arial" w:hAnsi="Arial" w:cs="Arial"/>
        </w:rPr>
        <w:t xml:space="preserve">, se consideran </w:t>
      </w:r>
      <w:r w:rsidR="00B17504" w:rsidRPr="00304598">
        <w:rPr>
          <w:rFonts w:ascii="Arial" w:hAnsi="Arial" w:cs="Arial"/>
          <w:b/>
          <w:bCs/>
        </w:rPr>
        <w:t>fundados</w:t>
      </w:r>
      <w:r w:rsidR="001852DB" w:rsidRPr="00304598">
        <w:rPr>
          <w:rFonts w:ascii="Arial" w:hAnsi="Arial" w:cs="Arial"/>
        </w:rPr>
        <w:t xml:space="preserve">, pues </w:t>
      </w:r>
      <w:r w:rsidR="00B17504" w:rsidRPr="00304598">
        <w:rPr>
          <w:rFonts w:ascii="Arial" w:hAnsi="Arial" w:cs="Arial"/>
        </w:rPr>
        <w:t>la</w:t>
      </w:r>
      <w:r w:rsidR="00585097" w:rsidRPr="00304598">
        <w:rPr>
          <w:rFonts w:ascii="Arial" w:hAnsi="Arial" w:cs="Arial"/>
        </w:rPr>
        <w:t xml:space="preserve"> </w:t>
      </w:r>
      <w:r w:rsidR="00585097" w:rsidRPr="00304598">
        <w:rPr>
          <w:rFonts w:ascii="Arial" w:hAnsi="Arial" w:cs="Arial"/>
          <w:i/>
          <w:iCs/>
        </w:rPr>
        <w:t>autoridad</w:t>
      </w:r>
      <w:r w:rsidR="00B17504" w:rsidRPr="00304598">
        <w:rPr>
          <w:rFonts w:ascii="Arial" w:hAnsi="Arial" w:cs="Arial"/>
          <w:i/>
          <w:iCs/>
        </w:rPr>
        <w:t xml:space="preserve"> responsable</w:t>
      </w:r>
      <w:r w:rsidR="00B17504" w:rsidRPr="00304598">
        <w:rPr>
          <w:rFonts w:ascii="Arial" w:hAnsi="Arial" w:cs="Arial"/>
        </w:rPr>
        <w:t xml:space="preserve"> llevó a cabo un análisis</w:t>
      </w:r>
      <w:r w:rsidR="000148CD" w:rsidRPr="00304598">
        <w:rPr>
          <w:rFonts w:ascii="Arial" w:hAnsi="Arial" w:cs="Arial"/>
        </w:rPr>
        <w:t xml:space="preserve"> fragmentado de los hechos, tal como se verá a continuación</w:t>
      </w:r>
      <w:r w:rsidR="007946B4" w:rsidRPr="00304598">
        <w:rPr>
          <w:rFonts w:ascii="Arial" w:hAnsi="Arial" w:cs="Arial"/>
        </w:rPr>
        <w:t>.</w:t>
      </w:r>
    </w:p>
    <w:p w14:paraId="2B5289C7" w14:textId="3A3FBD84" w:rsidR="005C476E" w:rsidRPr="00304598" w:rsidRDefault="00930F84" w:rsidP="00A17D31">
      <w:pPr>
        <w:spacing w:before="100" w:beforeAutospacing="1" w:after="100" w:afterAutospacing="1" w:line="360" w:lineRule="auto"/>
        <w:jc w:val="both"/>
        <w:rPr>
          <w:rFonts w:ascii="Arial" w:hAnsi="Arial" w:cs="Arial"/>
        </w:rPr>
      </w:pPr>
      <w:r w:rsidRPr="00304598">
        <w:rPr>
          <w:rFonts w:ascii="Arial" w:hAnsi="Arial" w:cs="Arial"/>
        </w:rPr>
        <w:t xml:space="preserve">Del </w:t>
      </w:r>
      <w:r w:rsidRPr="00304598">
        <w:rPr>
          <w:rFonts w:ascii="Arial" w:hAnsi="Arial" w:cs="Arial"/>
          <w:i/>
          <w:iCs/>
        </w:rPr>
        <w:t>acuerdo impugnado</w:t>
      </w:r>
      <w:r w:rsidRPr="00304598">
        <w:rPr>
          <w:rFonts w:ascii="Arial" w:hAnsi="Arial" w:cs="Arial"/>
        </w:rPr>
        <w:t xml:space="preserve"> se advierte que p</w:t>
      </w:r>
      <w:r w:rsidR="00867970" w:rsidRPr="00304598">
        <w:rPr>
          <w:rFonts w:ascii="Arial" w:hAnsi="Arial" w:cs="Arial"/>
        </w:rPr>
        <w:t xml:space="preserve">ara </w:t>
      </w:r>
      <w:r w:rsidR="0080177A" w:rsidRPr="00304598">
        <w:rPr>
          <w:rFonts w:ascii="Arial" w:hAnsi="Arial" w:cs="Arial"/>
        </w:rPr>
        <w:t xml:space="preserve">determinar </w:t>
      </w:r>
      <w:r w:rsidR="00867970" w:rsidRPr="00304598">
        <w:rPr>
          <w:rFonts w:ascii="Arial" w:hAnsi="Arial" w:cs="Arial"/>
        </w:rPr>
        <w:t>la procedencia de las medidas cautelares, la</w:t>
      </w:r>
      <w:r w:rsidR="00585097" w:rsidRPr="00304598">
        <w:rPr>
          <w:rFonts w:ascii="Arial" w:hAnsi="Arial" w:cs="Arial"/>
        </w:rPr>
        <w:t xml:space="preserve"> </w:t>
      </w:r>
      <w:r w:rsidR="00585097" w:rsidRPr="00304598">
        <w:rPr>
          <w:rFonts w:ascii="Arial" w:hAnsi="Arial" w:cs="Arial"/>
          <w:i/>
          <w:iCs/>
        </w:rPr>
        <w:t>Encargada de Despacho</w:t>
      </w:r>
      <w:r w:rsidR="00867970" w:rsidRPr="00304598">
        <w:rPr>
          <w:rFonts w:ascii="Arial" w:hAnsi="Arial" w:cs="Arial"/>
        </w:rPr>
        <w:t xml:space="preserve"> </w:t>
      </w:r>
      <w:r w:rsidR="00C27C72" w:rsidRPr="00304598">
        <w:rPr>
          <w:rFonts w:ascii="Arial" w:hAnsi="Arial" w:cs="Arial"/>
        </w:rPr>
        <w:t>señaló que se realizaría un análisis contextual</w:t>
      </w:r>
      <w:r w:rsidR="00EC31ED" w:rsidRPr="00304598">
        <w:rPr>
          <w:rFonts w:ascii="Arial" w:hAnsi="Arial" w:cs="Arial"/>
        </w:rPr>
        <w:t xml:space="preserve"> y con perspectiva de género</w:t>
      </w:r>
      <w:r w:rsidR="00EE1537" w:rsidRPr="00304598">
        <w:rPr>
          <w:rFonts w:ascii="Arial" w:hAnsi="Arial" w:cs="Arial"/>
        </w:rPr>
        <w:t xml:space="preserve"> que le permitiera </w:t>
      </w:r>
      <w:r w:rsidR="003B3AFA" w:rsidRPr="00304598">
        <w:rPr>
          <w:rFonts w:ascii="Arial" w:hAnsi="Arial" w:cs="Arial"/>
        </w:rPr>
        <w:t>conocer el escenario en el que se dieron las declaraciones, entrevistas y manifestaciones</w:t>
      </w:r>
      <w:r w:rsidR="00FF4CB7" w:rsidRPr="00304598">
        <w:rPr>
          <w:rFonts w:ascii="Arial" w:hAnsi="Arial" w:cs="Arial"/>
        </w:rPr>
        <w:t xml:space="preserve"> para determinar si se </w:t>
      </w:r>
      <w:r w:rsidR="00EC31ED" w:rsidRPr="00304598">
        <w:rPr>
          <w:rFonts w:ascii="Arial" w:hAnsi="Arial" w:cs="Arial"/>
        </w:rPr>
        <w:t xml:space="preserve">advertía una </w:t>
      </w:r>
      <w:r w:rsidR="00FF4CB7" w:rsidRPr="00304598">
        <w:rPr>
          <w:rFonts w:ascii="Arial" w:hAnsi="Arial" w:cs="Arial"/>
        </w:rPr>
        <w:t>vulneración a la esfera jurídica de la</w:t>
      </w:r>
      <w:r w:rsidR="00FF4CB7" w:rsidRPr="00304598">
        <w:rPr>
          <w:rFonts w:ascii="Arial" w:hAnsi="Arial" w:cs="Arial"/>
          <w:i/>
          <w:iCs/>
        </w:rPr>
        <w:t xml:space="preserve"> apelante</w:t>
      </w:r>
      <w:r w:rsidR="00E621C6" w:rsidRPr="00304598">
        <w:rPr>
          <w:rFonts w:ascii="Arial" w:hAnsi="Arial" w:cs="Arial"/>
          <w:i/>
          <w:iCs/>
        </w:rPr>
        <w:t xml:space="preserve"> —</w:t>
      </w:r>
      <w:r w:rsidR="001F4B2D" w:rsidRPr="00304598">
        <w:rPr>
          <w:rFonts w:ascii="Arial" w:hAnsi="Arial" w:cs="Arial"/>
          <w:i/>
          <w:iCs/>
        </w:rPr>
        <w:t>c</w:t>
      </w:r>
      <w:r w:rsidR="00E621C6" w:rsidRPr="00304598">
        <w:rPr>
          <w:rFonts w:ascii="Arial" w:hAnsi="Arial" w:cs="Arial"/>
          <w:i/>
          <w:iCs/>
        </w:rPr>
        <w:t xml:space="preserve">onsiderando </w:t>
      </w:r>
      <w:r w:rsidR="001F4B2D" w:rsidRPr="00304598">
        <w:rPr>
          <w:rFonts w:ascii="Arial" w:hAnsi="Arial" w:cs="Arial"/>
          <w:i/>
          <w:iCs/>
        </w:rPr>
        <w:t xml:space="preserve">sexto, numeral </w:t>
      </w:r>
      <w:r w:rsidR="001F4B2D" w:rsidRPr="002422DD">
        <w:rPr>
          <w:rFonts w:ascii="Arial" w:hAnsi="Arial" w:cs="Arial"/>
          <w:i/>
          <w:iCs/>
          <w:color w:val="000000"/>
        </w:rPr>
        <w:t>2</w:t>
      </w:r>
      <w:r w:rsidR="001F4B2D" w:rsidRPr="00304598">
        <w:rPr>
          <w:rFonts w:ascii="Arial" w:hAnsi="Arial" w:cs="Arial"/>
        </w:rPr>
        <w:t>—</w:t>
      </w:r>
      <w:r w:rsidR="00FF4CB7" w:rsidRPr="00304598">
        <w:rPr>
          <w:rFonts w:ascii="Arial" w:hAnsi="Arial" w:cs="Arial"/>
        </w:rPr>
        <w:t>.</w:t>
      </w:r>
    </w:p>
    <w:p w14:paraId="1041A170" w14:textId="2D55B1EA" w:rsidR="009C2923" w:rsidRPr="00304598" w:rsidRDefault="005C476E" w:rsidP="00A17D31">
      <w:pPr>
        <w:spacing w:before="100" w:beforeAutospacing="1" w:after="100" w:afterAutospacing="1" w:line="360" w:lineRule="auto"/>
        <w:jc w:val="both"/>
        <w:rPr>
          <w:rFonts w:ascii="Arial" w:hAnsi="Arial" w:cs="Arial"/>
        </w:rPr>
      </w:pPr>
      <w:r w:rsidRPr="00304598">
        <w:rPr>
          <w:rFonts w:ascii="Arial" w:hAnsi="Arial" w:cs="Arial"/>
        </w:rPr>
        <w:t xml:space="preserve">De forma posterior, analizó </w:t>
      </w:r>
      <w:r w:rsidR="009D5161" w:rsidRPr="00304598">
        <w:rPr>
          <w:rFonts w:ascii="Arial" w:hAnsi="Arial" w:cs="Arial"/>
        </w:rPr>
        <w:t xml:space="preserve">de forma individual </w:t>
      </w:r>
      <w:r w:rsidRPr="00304598">
        <w:rPr>
          <w:rFonts w:ascii="Arial" w:hAnsi="Arial" w:cs="Arial"/>
        </w:rPr>
        <w:t>el contenido de cada una</w:t>
      </w:r>
      <w:r w:rsidR="008C6617" w:rsidRPr="00304598">
        <w:rPr>
          <w:rFonts w:ascii="Arial" w:hAnsi="Arial" w:cs="Arial"/>
        </w:rPr>
        <w:t xml:space="preserve"> de las declaraciones contenidas en las </w:t>
      </w:r>
      <w:r w:rsidR="002F5477" w:rsidRPr="00304598">
        <w:rPr>
          <w:rFonts w:ascii="Arial" w:hAnsi="Arial" w:cs="Arial"/>
        </w:rPr>
        <w:t>publicaciones</w:t>
      </w:r>
      <w:r w:rsidR="00981DA4" w:rsidRPr="00304598">
        <w:rPr>
          <w:rFonts w:ascii="Arial" w:hAnsi="Arial" w:cs="Arial"/>
        </w:rPr>
        <w:t xml:space="preserve"> —</w:t>
      </w:r>
      <w:r w:rsidR="00981DA4" w:rsidRPr="00304598">
        <w:rPr>
          <w:rFonts w:ascii="Arial" w:hAnsi="Arial" w:cs="Arial"/>
          <w:i/>
          <w:iCs/>
        </w:rPr>
        <w:t>considerando</w:t>
      </w:r>
      <w:r w:rsidR="008C6617" w:rsidRPr="00304598">
        <w:rPr>
          <w:rFonts w:ascii="Arial" w:hAnsi="Arial" w:cs="Arial"/>
          <w:i/>
          <w:iCs/>
        </w:rPr>
        <w:t xml:space="preserve"> sexto, </w:t>
      </w:r>
      <w:r w:rsidR="00981DA4" w:rsidRPr="002422DD">
        <w:rPr>
          <w:rFonts w:ascii="Arial" w:hAnsi="Arial" w:cs="Arial"/>
          <w:i/>
          <w:iCs/>
          <w:color w:val="000000"/>
        </w:rPr>
        <w:t>2</w:t>
      </w:r>
      <w:r w:rsidR="00981DA4" w:rsidRPr="00304598">
        <w:rPr>
          <w:rFonts w:ascii="Arial" w:hAnsi="Arial" w:cs="Arial"/>
          <w:i/>
          <w:iCs/>
        </w:rPr>
        <w:t>.4</w:t>
      </w:r>
      <w:r w:rsidR="008C6617" w:rsidRPr="00304598">
        <w:rPr>
          <w:rFonts w:ascii="Arial" w:hAnsi="Arial" w:cs="Arial"/>
        </w:rPr>
        <w:t>—</w:t>
      </w:r>
      <w:r w:rsidR="00981DA4" w:rsidRPr="00304598">
        <w:rPr>
          <w:rFonts w:ascii="Arial" w:hAnsi="Arial" w:cs="Arial"/>
        </w:rPr>
        <w:t xml:space="preserve">, </w:t>
      </w:r>
      <w:r w:rsidR="0055753A" w:rsidRPr="00304598">
        <w:rPr>
          <w:rFonts w:ascii="Arial" w:hAnsi="Arial" w:cs="Arial"/>
        </w:rPr>
        <w:t>en donde identificó que únicamente el video que corresponde a la entrevista de</w:t>
      </w:r>
      <w:r w:rsidR="00585097" w:rsidRPr="00304598">
        <w:rPr>
          <w:rFonts w:ascii="Arial" w:hAnsi="Arial" w:cs="Arial"/>
        </w:rPr>
        <w:t xml:space="preserve"> quince</w:t>
      </w:r>
      <w:r w:rsidR="0055753A" w:rsidRPr="00304598">
        <w:rPr>
          <w:rFonts w:ascii="Arial" w:hAnsi="Arial" w:cs="Arial"/>
        </w:rPr>
        <w:t xml:space="preserve"> </w:t>
      </w:r>
      <w:r w:rsidR="005F6ACA" w:rsidRPr="00304598">
        <w:rPr>
          <w:rFonts w:ascii="Arial" w:hAnsi="Arial" w:cs="Arial"/>
        </w:rPr>
        <w:t xml:space="preserve">de junio realizada por el </w:t>
      </w:r>
      <w:r w:rsidR="005F6ACA" w:rsidRPr="00304598">
        <w:rPr>
          <w:rFonts w:ascii="Arial" w:hAnsi="Arial" w:cs="Arial"/>
          <w:i/>
          <w:iCs/>
        </w:rPr>
        <w:t>medio de comunicación</w:t>
      </w:r>
      <w:r w:rsidR="000F76DF" w:rsidRPr="00304598">
        <w:rPr>
          <w:rFonts w:ascii="Arial" w:hAnsi="Arial" w:cs="Arial"/>
        </w:rPr>
        <w:t xml:space="preserve"> contenía de forma preliminar </w:t>
      </w:r>
      <w:r w:rsidR="00A57D99" w:rsidRPr="00304598">
        <w:rPr>
          <w:rFonts w:ascii="Arial" w:hAnsi="Arial" w:cs="Arial"/>
        </w:rPr>
        <w:t>estereotipos de género</w:t>
      </w:r>
      <w:r w:rsidR="00747059" w:rsidRPr="00304598">
        <w:rPr>
          <w:rFonts w:ascii="Arial" w:hAnsi="Arial" w:cs="Arial"/>
        </w:rPr>
        <w:t xml:space="preserve">, se asumió </w:t>
      </w:r>
      <w:r w:rsidR="00A41A7F" w:rsidRPr="00304598">
        <w:rPr>
          <w:rFonts w:ascii="Arial" w:hAnsi="Arial" w:cs="Arial"/>
        </w:rPr>
        <w:t xml:space="preserve"> de manera genérica </w:t>
      </w:r>
      <w:r w:rsidR="00747059" w:rsidRPr="00304598">
        <w:rPr>
          <w:rFonts w:ascii="Arial" w:hAnsi="Arial" w:cs="Arial"/>
        </w:rPr>
        <w:t xml:space="preserve">que </w:t>
      </w:r>
      <w:r w:rsidR="00D6558B" w:rsidRPr="00304598">
        <w:rPr>
          <w:rFonts w:ascii="Arial" w:hAnsi="Arial" w:cs="Arial"/>
        </w:rPr>
        <w:t>el mensaje no se encuentra amparado en la libertad de expresión y que la permanencia de</w:t>
      </w:r>
      <w:r w:rsidR="00EC2B0A" w:rsidRPr="00304598">
        <w:rPr>
          <w:rFonts w:ascii="Arial" w:hAnsi="Arial" w:cs="Arial"/>
        </w:rPr>
        <w:t>l mismo podría generar</w:t>
      </w:r>
      <w:r w:rsidR="009C2923" w:rsidRPr="00304598">
        <w:rPr>
          <w:rFonts w:ascii="Arial" w:hAnsi="Arial" w:cs="Arial"/>
        </w:rPr>
        <w:t xml:space="preserve"> un daño continuo e irreparable a la dignidad y legitimidad de la aquí </w:t>
      </w:r>
      <w:r w:rsidR="009C2923" w:rsidRPr="00304598">
        <w:rPr>
          <w:rFonts w:ascii="Arial" w:hAnsi="Arial" w:cs="Arial"/>
          <w:i/>
          <w:iCs/>
        </w:rPr>
        <w:t>apelante</w:t>
      </w:r>
      <w:r w:rsidR="009C2923" w:rsidRPr="00304598">
        <w:rPr>
          <w:rFonts w:ascii="Arial" w:hAnsi="Arial" w:cs="Arial"/>
        </w:rPr>
        <w:t>.</w:t>
      </w:r>
    </w:p>
    <w:p w14:paraId="23E6739A" w14:textId="293A452F" w:rsidR="00237056" w:rsidRPr="00304598" w:rsidRDefault="009C2923" w:rsidP="00A17D31">
      <w:pPr>
        <w:spacing w:before="100" w:beforeAutospacing="1" w:after="100" w:afterAutospacing="1" w:line="360" w:lineRule="auto"/>
        <w:jc w:val="both"/>
        <w:rPr>
          <w:rFonts w:ascii="Arial" w:hAnsi="Arial" w:cs="Arial"/>
          <w:i/>
          <w:iCs/>
        </w:rPr>
      </w:pPr>
      <w:r w:rsidRPr="00304598">
        <w:rPr>
          <w:rFonts w:ascii="Arial" w:hAnsi="Arial" w:cs="Arial"/>
        </w:rPr>
        <w:t>Por otro lado,</w:t>
      </w:r>
      <w:r w:rsidR="007613C8" w:rsidRPr="00304598">
        <w:rPr>
          <w:rFonts w:ascii="Arial" w:hAnsi="Arial" w:cs="Arial"/>
        </w:rPr>
        <w:t xml:space="preserve"> respecto de las demás publicaciones materia de estudio,</w:t>
      </w:r>
      <w:r w:rsidR="00352B5F" w:rsidRPr="00304598">
        <w:rPr>
          <w:rFonts w:ascii="Arial" w:hAnsi="Arial" w:cs="Arial"/>
        </w:rPr>
        <w:t xml:space="preserve"> </w:t>
      </w:r>
      <w:r w:rsidR="00E857FA" w:rsidRPr="00304598">
        <w:rPr>
          <w:rFonts w:ascii="Arial" w:hAnsi="Arial" w:cs="Arial"/>
        </w:rPr>
        <w:t>determinó que no era procedente otorgar medida de protección alguna</w:t>
      </w:r>
      <w:r w:rsidR="009D5161" w:rsidRPr="00304598">
        <w:rPr>
          <w:rFonts w:ascii="Arial" w:hAnsi="Arial" w:cs="Arial"/>
        </w:rPr>
        <w:t xml:space="preserve">; y finalmente </w:t>
      </w:r>
      <w:r w:rsidR="00FD2850" w:rsidRPr="00304598">
        <w:rPr>
          <w:rFonts w:ascii="Arial" w:hAnsi="Arial" w:cs="Arial"/>
        </w:rPr>
        <w:t>concluy</w:t>
      </w:r>
      <w:r w:rsidR="00C366AF" w:rsidRPr="00304598">
        <w:rPr>
          <w:rFonts w:ascii="Arial" w:hAnsi="Arial" w:cs="Arial"/>
        </w:rPr>
        <w:t>ó</w:t>
      </w:r>
      <w:r w:rsidR="00FD2850" w:rsidRPr="00304598">
        <w:rPr>
          <w:rFonts w:ascii="Arial" w:hAnsi="Arial" w:cs="Arial"/>
        </w:rPr>
        <w:t xml:space="preserve"> que </w:t>
      </w:r>
      <w:r w:rsidR="001250DE" w:rsidRPr="00304598">
        <w:rPr>
          <w:rFonts w:ascii="Arial" w:hAnsi="Arial" w:cs="Arial"/>
        </w:rPr>
        <w:t xml:space="preserve">únicamente la entrevista de quince de junio </w:t>
      </w:r>
      <w:r w:rsidR="001250DE" w:rsidRPr="00304598">
        <w:rPr>
          <w:rFonts w:ascii="Arial" w:hAnsi="Arial" w:cs="Arial"/>
        </w:rPr>
        <w:lastRenderedPageBreak/>
        <w:t xml:space="preserve">atribuida al </w:t>
      </w:r>
      <w:r w:rsidR="001250DE" w:rsidRPr="00304598">
        <w:rPr>
          <w:rFonts w:ascii="Arial" w:hAnsi="Arial" w:cs="Arial"/>
          <w:i/>
          <w:iCs/>
        </w:rPr>
        <w:t xml:space="preserve">medio de </w:t>
      </w:r>
      <w:r w:rsidR="00924016" w:rsidRPr="00304598">
        <w:rPr>
          <w:rFonts w:ascii="Arial" w:hAnsi="Arial" w:cs="Arial"/>
          <w:i/>
          <w:iCs/>
        </w:rPr>
        <w:t>comunicación</w:t>
      </w:r>
      <w:r w:rsidR="00191CEC" w:rsidRPr="00304598">
        <w:rPr>
          <w:rFonts w:ascii="Arial" w:hAnsi="Arial" w:cs="Arial"/>
        </w:rPr>
        <w:t xml:space="preserve">, bajo la apariencia del buen derecho podía </w:t>
      </w:r>
      <w:r w:rsidR="00477C19" w:rsidRPr="00304598">
        <w:rPr>
          <w:rFonts w:ascii="Arial" w:hAnsi="Arial" w:cs="Arial"/>
        </w:rPr>
        <w:t>constitu</w:t>
      </w:r>
      <w:r w:rsidR="00191CEC" w:rsidRPr="00304598">
        <w:rPr>
          <w:rFonts w:ascii="Arial" w:hAnsi="Arial" w:cs="Arial"/>
        </w:rPr>
        <w:t>ir</w:t>
      </w:r>
      <w:r w:rsidR="00477C19" w:rsidRPr="00304598">
        <w:rPr>
          <w:rFonts w:ascii="Arial" w:hAnsi="Arial" w:cs="Arial"/>
        </w:rPr>
        <w:t xml:space="preserve"> </w:t>
      </w:r>
      <w:r w:rsidR="00477C19" w:rsidRPr="00304598">
        <w:rPr>
          <w:rFonts w:ascii="Arial" w:hAnsi="Arial" w:cs="Arial"/>
          <w:i/>
          <w:iCs/>
        </w:rPr>
        <w:t>VPMG.</w:t>
      </w:r>
    </w:p>
    <w:p w14:paraId="104A335A" w14:textId="5C5472B8" w:rsidR="003642F7" w:rsidRPr="00304598" w:rsidRDefault="003642F7" w:rsidP="00A17D31">
      <w:pPr>
        <w:spacing w:before="100" w:beforeAutospacing="1" w:after="100" w:afterAutospacing="1" w:line="360" w:lineRule="auto"/>
        <w:jc w:val="both"/>
        <w:rPr>
          <w:rFonts w:ascii="Arial" w:hAnsi="Arial" w:cs="Arial"/>
        </w:rPr>
      </w:pPr>
      <w:r w:rsidRPr="00304598">
        <w:rPr>
          <w:rFonts w:ascii="Arial" w:hAnsi="Arial" w:cs="Arial"/>
        </w:rPr>
        <w:t>En consecuencia</w:t>
      </w:r>
      <w:r w:rsidR="004E613B" w:rsidRPr="00304598">
        <w:rPr>
          <w:rFonts w:ascii="Arial" w:hAnsi="Arial" w:cs="Arial"/>
        </w:rPr>
        <w:t>,</w:t>
      </w:r>
      <w:r w:rsidRPr="00304598">
        <w:rPr>
          <w:rFonts w:ascii="Arial" w:hAnsi="Arial" w:cs="Arial"/>
        </w:rPr>
        <w:t xml:space="preserve"> solo analizó la citada publicación </w:t>
      </w:r>
      <w:r w:rsidR="004E613B" w:rsidRPr="00304598">
        <w:rPr>
          <w:rFonts w:ascii="Arial" w:hAnsi="Arial" w:cs="Arial"/>
        </w:rPr>
        <w:t xml:space="preserve">conforme a lo establecido por la </w:t>
      </w:r>
      <w:r w:rsidR="004E613B" w:rsidRPr="00304598">
        <w:rPr>
          <w:rFonts w:ascii="Arial" w:hAnsi="Arial" w:cs="Arial"/>
          <w:i/>
          <w:iCs/>
        </w:rPr>
        <w:t>Sala Superior</w:t>
      </w:r>
      <w:r w:rsidR="004E613B" w:rsidRPr="00304598">
        <w:rPr>
          <w:rFonts w:ascii="Arial" w:hAnsi="Arial" w:cs="Arial"/>
        </w:rPr>
        <w:t xml:space="preserve"> en la jurisprudencia </w:t>
      </w:r>
      <w:r w:rsidR="00A34AF5" w:rsidRPr="00304598">
        <w:rPr>
          <w:rFonts w:ascii="Arial" w:hAnsi="Arial" w:cs="Arial"/>
        </w:rPr>
        <w:t>21/2018, determinando conceder la medida cautelar.</w:t>
      </w:r>
    </w:p>
    <w:p w14:paraId="27E62D31" w14:textId="2AD2E9FC" w:rsidR="00944C8E" w:rsidRPr="00304598" w:rsidRDefault="00237056" w:rsidP="00A17D31">
      <w:pPr>
        <w:spacing w:before="100" w:beforeAutospacing="1" w:after="100" w:afterAutospacing="1" w:line="360" w:lineRule="auto"/>
        <w:jc w:val="both"/>
        <w:rPr>
          <w:rFonts w:ascii="Arial" w:hAnsi="Arial" w:cs="Arial"/>
        </w:rPr>
      </w:pPr>
      <w:r w:rsidRPr="00304598">
        <w:rPr>
          <w:rFonts w:ascii="Arial" w:hAnsi="Arial" w:cs="Arial"/>
        </w:rPr>
        <w:t>De lo señalado</w:t>
      </w:r>
      <w:r w:rsidR="0072672C" w:rsidRPr="00304598">
        <w:rPr>
          <w:rFonts w:ascii="Arial" w:hAnsi="Arial" w:cs="Arial"/>
        </w:rPr>
        <w:t xml:space="preserve">, se advierte que la </w:t>
      </w:r>
      <w:r w:rsidR="0072672C" w:rsidRPr="00304598">
        <w:rPr>
          <w:rFonts w:ascii="Arial" w:hAnsi="Arial" w:cs="Arial"/>
          <w:i/>
          <w:iCs/>
        </w:rPr>
        <w:t xml:space="preserve">Encargada de </w:t>
      </w:r>
      <w:r w:rsidR="008D7ABA" w:rsidRPr="00304598">
        <w:rPr>
          <w:rFonts w:ascii="Arial" w:hAnsi="Arial" w:cs="Arial"/>
          <w:i/>
          <w:iCs/>
        </w:rPr>
        <w:t>D</w:t>
      </w:r>
      <w:r w:rsidR="0072672C" w:rsidRPr="00304598">
        <w:rPr>
          <w:rFonts w:ascii="Arial" w:hAnsi="Arial" w:cs="Arial"/>
          <w:i/>
          <w:iCs/>
        </w:rPr>
        <w:t>espacho</w:t>
      </w:r>
      <w:r w:rsidR="0072672C" w:rsidRPr="00304598">
        <w:rPr>
          <w:rFonts w:ascii="Arial" w:hAnsi="Arial" w:cs="Arial"/>
        </w:rPr>
        <w:t xml:space="preserve"> se limitó a analizar las publicaciones de </w:t>
      </w:r>
      <w:r w:rsidR="00B86771" w:rsidRPr="00304598">
        <w:rPr>
          <w:rFonts w:ascii="Arial" w:hAnsi="Arial" w:cs="Arial"/>
        </w:rPr>
        <w:t xml:space="preserve">manera individual o aislada, pasando por alto que </w:t>
      </w:r>
      <w:r w:rsidR="005D7580" w:rsidRPr="00304598">
        <w:rPr>
          <w:rFonts w:ascii="Arial" w:hAnsi="Arial" w:cs="Arial"/>
        </w:rPr>
        <w:t xml:space="preserve">en los casos de </w:t>
      </w:r>
      <w:r w:rsidR="005D7580" w:rsidRPr="00304598">
        <w:rPr>
          <w:rFonts w:ascii="Arial" w:hAnsi="Arial" w:cs="Arial"/>
          <w:i/>
          <w:iCs/>
        </w:rPr>
        <w:t>VPMG</w:t>
      </w:r>
      <w:r w:rsidR="005D7580" w:rsidRPr="00304598">
        <w:rPr>
          <w:rFonts w:ascii="Arial" w:hAnsi="Arial" w:cs="Arial"/>
        </w:rPr>
        <w:t xml:space="preserve"> </w:t>
      </w:r>
      <w:r w:rsidR="00B86771" w:rsidRPr="00304598">
        <w:rPr>
          <w:rFonts w:ascii="Arial" w:hAnsi="Arial" w:cs="Arial"/>
        </w:rPr>
        <w:t>los hechos no pueden ser fragmentados o separados</w:t>
      </w:r>
      <w:r w:rsidR="008D7ABA" w:rsidRPr="00304598">
        <w:rPr>
          <w:rFonts w:ascii="Arial" w:hAnsi="Arial" w:cs="Arial"/>
        </w:rPr>
        <w:t xml:space="preserve"> como acontece en la especie</w:t>
      </w:r>
      <w:r w:rsidR="00816FFC" w:rsidRPr="00304598">
        <w:rPr>
          <w:rFonts w:ascii="Arial" w:hAnsi="Arial" w:cs="Arial"/>
        </w:rPr>
        <w:t>, tal como</w:t>
      </w:r>
      <w:r w:rsidR="001052B8" w:rsidRPr="00304598">
        <w:rPr>
          <w:rFonts w:ascii="Arial" w:hAnsi="Arial" w:cs="Arial"/>
        </w:rPr>
        <w:t xml:space="preserve"> lo ha establecido la </w:t>
      </w:r>
      <w:r w:rsidR="001052B8" w:rsidRPr="00304598">
        <w:rPr>
          <w:rFonts w:ascii="Arial" w:hAnsi="Arial" w:cs="Arial"/>
          <w:i/>
          <w:iCs/>
        </w:rPr>
        <w:t>Sala Superior</w:t>
      </w:r>
      <w:r w:rsidR="001052B8" w:rsidRPr="00304598">
        <w:rPr>
          <w:rFonts w:ascii="Arial" w:hAnsi="Arial" w:cs="Arial"/>
        </w:rPr>
        <w:t xml:space="preserve">, donde se ha señalado que </w:t>
      </w:r>
      <w:r w:rsidR="00C777C9" w:rsidRPr="00304598">
        <w:rPr>
          <w:rFonts w:ascii="Arial" w:hAnsi="Arial" w:cs="Arial"/>
        </w:rPr>
        <w:t xml:space="preserve">juzgar y analizar con perspectiva de género implica un estudio integral y contextual de </w:t>
      </w:r>
      <w:r w:rsidR="00944C8E" w:rsidRPr="00304598">
        <w:rPr>
          <w:rFonts w:ascii="Arial" w:hAnsi="Arial" w:cs="Arial"/>
        </w:rPr>
        <w:t>todo lo que se denuncia</w:t>
      </w:r>
      <w:r w:rsidR="00477C19" w:rsidRPr="00304598">
        <w:rPr>
          <w:rFonts w:ascii="Arial" w:hAnsi="Arial" w:cs="Arial"/>
        </w:rPr>
        <w:t xml:space="preserve"> y que</w:t>
      </w:r>
      <w:r w:rsidR="00944C8E" w:rsidRPr="00304598">
        <w:rPr>
          <w:rFonts w:ascii="Arial" w:hAnsi="Arial" w:cs="Arial"/>
        </w:rPr>
        <w:t xml:space="preserve"> </w:t>
      </w:r>
      <w:r w:rsidR="00477C19" w:rsidRPr="00304598">
        <w:rPr>
          <w:rFonts w:ascii="Arial" w:hAnsi="Arial" w:cs="Arial"/>
        </w:rPr>
        <w:t xml:space="preserve">no </w:t>
      </w:r>
      <w:r w:rsidR="00944C8E" w:rsidRPr="00304598">
        <w:rPr>
          <w:rFonts w:ascii="Arial" w:hAnsi="Arial" w:cs="Arial"/>
        </w:rPr>
        <w:t xml:space="preserve">llevarlo a cabo </w:t>
      </w:r>
      <w:r w:rsidR="001C6D44" w:rsidRPr="00304598">
        <w:rPr>
          <w:rFonts w:ascii="Arial" w:hAnsi="Arial" w:cs="Arial"/>
        </w:rPr>
        <w:t xml:space="preserve">genera que a los hechos denunciados se les reste </w:t>
      </w:r>
      <w:r w:rsidR="00FF244C" w:rsidRPr="00304598">
        <w:rPr>
          <w:rFonts w:ascii="Arial" w:hAnsi="Arial" w:cs="Arial"/>
        </w:rPr>
        <w:t>un impacto no deseado en detrimento de quienes pretenden la protección</w:t>
      </w:r>
      <w:r w:rsidR="00477C19" w:rsidRPr="00304598">
        <w:rPr>
          <w:rStyle w:val="Refdenotaalpie"/>
          <w:rFonts w:ascii="Arial" w:hAnsi="Arial" w:cs="Arial"/>
        </w:rPr>
        <w:footnoteReference w:id="23"/>
      </w:r>
      <w:r w:rsidR="009F3845" w:rsidRPr="00304598">
        <w:rPr>
          <w:rFonts w:ascii="Arial" w:hAnsi="Arial" w:cs="Arial"/>
        </w:rPr>
        <w:t>.</w:t>
      </w:r>
      <w:r w:rsidR="00390534" w:rsidRPr="00304598">
        <w:rPr>
          <w:rFonts w:ascii="Arial" w:hAnsi="Arial" w:cs="Arial"/>
        </w:rPr>
        <w:t xml:space="preserve"> </w:t>
      </w:r>
    </w:p>
    <w:p w14:paraId="23C1D1F3" w14:textId="78F0C2B5" w:rsidR="00465FE6" w:rsidRPr="0043101F" w:rsidRDefault="00DE7E53" w:rsidP="00A17D31">
      <w:pPr>
        <w:spacing w:before="100" w:beforeAutospacing="1" w:after="100" w:afterAutospacing="1" w:line="360" w:lineRule="auto"/>
        <w:jc w:val="both"/>
        <w:rPr>
          <w:rFonts w:ascii="Arial" w:hAnsi="Arial" w:cs="Arial"/>
        </w:rPr>
      </w:pPr>
      <w:r w:rsidRPr="0043101F">
        <w:rPr>
          <w:rFonts w:ascii="Arial" w:hAnsi="Arial" w:cs="Arial"/>
        </w:rPr>
        <w:t>Dicha de</w:t>
      </w:r>
      <w:r w:rsidR="00021EBC" w:rsidRPr="0043101F">
        <w:rPr>
          <w:rFonts w:ascii="Arial" w:hAnsi="Arial" w:cs="Arial"/>
        </w:rPr>
        <w:t>terminación</w:t>
      </w:r>
      <w:r w:rsidR="00703079" w:rsidRPr="0043101F">
        <w:rPr>
          <w:rFonts w:ascii="Arial" w:hAnsi="Arial" w:cs="Arial"/>
        </w:rPr>
        <w:t xml:space="preserve"> implica que se </w:t>
      </w:r>
      <w:r w:rsidR="00321BE4" w:rsidRPr="0043101F">
        <w:rPr>
          <w:rFonts w:ascii="Arial" w:hAnsi="Arial" w:cs="Arial"/>
        </w:rPr>
        <w:t>debían valorar</w:t>
      </w:r>
      <w:r w:rsidR="00703079" w:rsidRPr="0043101F">
        <w:rPr>
          <w:rFonts w:ascii="Arial" w:hAnsi="Arial" w:cs="Arial"/>
        </w:rPr>
        <w:t xml:space="preserve"> </w:t>
      </w:r>
      <w:r w:rsidR="00467849" w:rsidRPr="0043101F">
        <w:rPr>
          <w:rFonts w:ascii="Arial" w:hAnsi="Arial" w:cs="Arial"/>
        </w:rPr>
        <w:t xml:space="preserve">de manera </w:t>
      </w:r>
      <w:r w:rsidR="00195361" w:rsidRPr="0043101F">
        <w:rPr>
          <w:rFonts w:ascii="Arial" w:hAnsi="Arial" w:cs="Arial"/>
        </w:rPr>
        <w:t>integral</w:t>
      </w:r>
      <w:r w:rsidR="00B124B8" w:rsidRPr="0043101F">
        <w:rPr>
          <w:rFonts w:ascii="Arial" w:hAnsi="Arial" w:cs="Arial"/>
        </w:rPr>
        <w:t xml:space="preserve"> y preliminar </w:t>
      </w:r>
      <w:r w:rsidR="00195361" w:rsidRPr="0043101F">
        <w:rPr>
          <w:rFonts w:ascii="Arial" w:hAnsi="Arial" w:cs="Arial"/>
        </w:rPr>
        <w:t>l</w:t>
      </w:r>
      <w:r w:rsidR="0023620A" w:rsidRPr="0043101F">
        <w:rPr>
          <w:rFonts w:ascii="Arial" w:hAnsi="Arial" w:cs="Arial"/>
        </w:rPr>
        <w:t>os hechos y expresiones materia de la denuncia</w:t>
      </w:r>
      <w:r w:rsidR="002C3BBD" w:rsidRPr="0043101F">
        <w:rPr>
          <w:rFonts w:ascii="Arial" w:hAnsi="Arial" w:cs="Arial"/>
        </w:rPr>
        <w:t>,</w:t>
      </w:r>
      <w:r w:rsidR="00B124B8" w:rsidRPr="0043101F">
        <w:rPr>
          <w:rFonts w:ascii="Arial" w:hAnsi="Arial" w:cs="Arial"/>
        </w:rPr>
        <w:t xml:space="preserve"> conforme a los pas</w:t>
      </w:r>
      <w:r w:rsidR="002348D9" w:rsidRPr="0043101F">
        <w:rPr>
          <w:rFonts w:ascii="Arial" w:hAnsi="Arial" w:cs="Arial"/>
        </w:rPr>
        <w:t>os que establece la jurisprudencia 2</w:t>
      </w:r>
      <w:r w:rsidR="0043101F" w:rsidRPr="0043101F">
        <w:rPr>
          <w:rFonts w:ascii="Arial" w:hAnsi="Arial" w:cs="Arial"/>
        </w:rPr>
        <w:t>2</w:t>
      </w:r>
      <w:r w:rsidR="002348D9" w:rsidRPr="0043101F">
        <w:rPr>
          <w:rFonts w:ascii="Arial" w:hAnsi="Arial" w:cs="Arial"/>
        </w:rPr>
        <w:t>/2024,</w:t>
      </w:r>
      <w:r w:rsidR="008B04A9" w:rsidRPr="0043101F">
        <w:rPr>
          <w:rFonts w:ascii="Arial" w:hAnsi="Arial" w:cs="Arial"/>
        </w:rPr>
        <w:t xml:space="preserve"> que son </w:t>
      </w:r>
      <w:r w:rsidR="008B04A9" w:rsidRPr="0043101F">
        <w:rPr>
          <w:rFonts w:ascii="Arial" w:hAnsi="Arial" w:cs="Arial"/>
          <w:b/>
          <w:bCs/>
        </w:rPr>
        <w:t>1.</w:t>
      </w:r>
      <w:r w:rsidR="00EE330D" w:rsidRPr="0043101F">
        <w:rPr>
          <w:rFonts w:ascii="Arial" w:hAnsi="Arial" w:cs="Arial"/>
        </w:rPr>
        <w:t xml:space="preserve"> </w:t>
      </w:r>
      <w:r w:rsidR="008B04A9" w:rsidRPr="0043101F">
        <w:rPr>
          <w:rFonts w:ascii="Arial" w:hAnsi="Arial" w:cs="Arial"/>
        </w:rPr>
        <w:t>Contexto</w:t>
      </w:r>
      <w:r w:rsidR="00EE330D" w:rsidRPr="0043101F">
        <w:rPr>
          <w:rFonts w:ascii="Arial" w:hAnsi="Arial" w:cs="Arial"/>
        </w:rPr>
        <w:t>;</w:t>
      </w:r>
      <w:r w:rsidR="008B04A9" w:rsidRPr="0043101F">
        <w:rPr>
          <w:rFonts w:ascii="Arial" w:hAnsi="Arial" w:cs="Arial"/>
        </w:rPr>
        <w:t xml:space="preserve"> </w:t>
      </w:r>
      <w:r w:rsidR="008B04A9" w:rsidRPr="002422DD">
        <w:rPr>
          <w:rFonts w:ascii="Arial" w:hAnsi="Arial" w:cs="Arial"/>
          <w:b/>
          <w:bCs/>
          <w:color w:val="000000"/>
        </w:rPr>
        <w:t>2</w:t>
      </w:r>
      <w:r w:rsidR="008B04A9" w:rsidRPr="0043101F">
        <w:rPr>
          <w:rFonts w:ascii="Arial" w:hAnsi="Arial" w:cs="Arial"/>
          <w:b/>
          <w:bCs/>
        </w:rPr>
        <w:t>.</w:t>
      </w:r>
      <w:r w:rsidR="008B04A9" w:rsidRPr="0043101F">
        <w:rPr>
          <w:rFonts w:ascii="Arial" w:hAnsi="Arial" w:cs="Arial"/>
        </w:rPr>
        <w:t xml:space="preserve"> Expresión objeto de análisis</w:t>
      </w:r>
      <w:r w:rsidR="00EE330D" w:rsidRPr="0043101F">
        <w:rPr>
          <w:rFonts w:ascii="Arial" w:hAnsi="Arial" w:cs="Arial"/>
        </w:rPr>
        <w:t>;</w:t>
      </w:r>
      <w:r w:rsidR="008B04A9" w:rsidRPr="0043101F">
        <w:rPr>
          <w:rFonts w:ascii="Arial" w:hAnsi="Arial" w:cs="Arial"/>
        </w:rPr>
        <w:t xml:space="preserve"> </w:t>
      </w:r>
      <w:r w:rsidR="008B04A9" w:rsidRPr="0043101F">
        <w:rPr>
          <w:rFonts w:ascii="Arial" w:hAnsi="Arial" w:cs="Arial"/>
          <w:b/>
          <w:bCs/>
        </w:rPr>
        <w:t>3.</w:t>
      </w:r>
      <w:r w:rsidR="008B04A9" w:rsidRPr="0043101F">
        <w:rPr>
          <w:rFonts w:ascii="Arial" w:hAnsi="Arial" w:cs="Arial"/>
        </w:rPr>
        <w:t xml:space="preserve"> Semá</w:t>
      </w:r>
      <w:r w:rsidR="00EE330D" w:rsidRPr="0043101F">
        <w:rPr>
          <w:rFonts w:ascii="Arial" w:hAnsi="Arial" w:cs="Arial"/>
        </w:rPr>
        <w:t>n</w:t>
      </w:r>
      <w:r w:rsidR="008B04A9" w:rsidRPr="0043101F">
        <w:rPr>
          <w:rFonts w:ascii="Arial" w:hAnsi="Arial" w:cs="Arial"/>
        </w:rPr>
        <w:t>tica</w:t>
      </w:r>
      <w:r w:rsidR="00EE330D" w:rsidRPr="0043101F">
        <w:rPr>
          <w:rFonts w:ascii="Arial" w:hAnsi="Arial" w:cs="Arial"/>
        </w:rPr>
        <w:t xml:space="preserve">; </w:t>
      </w:r>
      <w:r w:rsidR="00EE330D" w:rsidRPr="0043101F">
        <w:rPr>
          <w:rFonts w:ascii="Arial" w:hAnsi="Arial" w:cs="Arial"/>
          <w:b/>
          <w:bCs/>
        </w:rPr>
        <w:t>4.</w:t>
      </w:r>
      <w:r w:rsidR="00EE330D" w:rsidRPr="0043101F">
        <w:rPr>
          <w:rFonts w:ascii="Arial" w:hAnsi="Arial" w:cs="Arial"/>
        </w:rPr>
        <w:t xml:space="preserve"> Sentido del mensaje; y </w:t>
      </w:r>
      <w:r w:rsidR="00EE330D" w:rsidRPr="0043101F">
        <w:rPr>
          <w:rFonts w:ascii="Arial" w:hAnsi="Arial" w:cs="Arial"/>
          <w:b/>
          <w:bCs/>
        </w:rPr>
        <w:t>5</w:t>
      </w:r>
      <w:r w:rsidR="00465FE6" w:rsidRPr="0043101F">
        <w:rPr>
          <w:rFonts w:ascii="Arial" w:hAnsi="Arial" w:cs="Arial"/>
          <w:b/>
          <w:bCs/>
        </w:rPr>
        <w:t>.</w:t>
      </w:r>
      <w:r w:rsidR="00465FE6" w:rsidRPr="0043101F">
        <w:rPr>
          <w:rFonts w:ascii="Arial" w:hAnsi="Arial" w:cs="Arial"/>
        </w:rPr>
        <w:t xml:space="preserve"> Intención o resultado discriminatorio.</w:t>
      </w:r>
    </w:p>
    <w:p w14:paraId="23160FA7" w14:textId="749DEEAF" w:rsidR="00E06A2D" w:rsidRPr="0043101F" w:rsidRDefault="00321BE4" w:rsidP="00803177">
      <w:pPr>
        <w:tabs>
          <w:tab w:val="num" w:pos="720"/>
        </w:tabs>
        <w:spacing w:before="100" w:beforeAutospacing="1" w:after="100" w:afterAutospacing="1" w:line="360" w:lineRule="auto"/>
        <w:jc w:val="both"/>
        <w:rPr>
          <w:rFonts w:ascii="Arial" w:hAnsi="Arial" w:cs="Arial"/>
          <w:lang w:val="es-ES"/>
        </w:rPr>
      </w:pPr>
      <w:r w:rsidRPr="0043101F">
        <w:rPr>
          <w:rFonts w:ascii="Arial" w:hAnsi="Arial" w:cs="Arial"/>
        </w:rPr>
        <w:t>Lo anterior, implica que</w:t>
      </w:r>
      <w:r w:rsidR="00E40F95" w:rsidRPr="0043101F">
        <w:rPr>
          <w:rFonts w:ascii="Arial" w:hAnsi="Arial" w:cs="Arial"/>
        </w:rPr>
        <w:t xml:space="preserve"> </w:t>
      </w:r>
      <w:r w:rsidR="00562C6F" w:rsidRPr="0043101F">
        <w:rPr>
          <w:rFonts w:ascii="Arial" w:hAnsi="Arial" w:cs="Arial"/>
        </w:rPr>
        <w:t>la mencionada</w:t>
      </w:r>
      <w:r w:rsidR="00E40F95" w:rsidRPr="0043101F">
        <w:rPr>
          <w:rFonts w:ascii="Arial" w:hAnsi="Arial" w:cs="Arial"/>
        </w:rPr>
        <w:t xml:space="preserve"> valoración</w:t>
      </w:r>
      <w:r w:rsidR="00465FE6" w:rsidRPr="0043101F">
        <w:rPr>
          <w:rFonts w:ascii="Arial" w:hAnsi="Arial" w:cs="Arial"/>
        </w:rPr>
        <w:t xml:space="preserve"> deb</w:t>
      </w:r>
      <w:r w:rsidR="00562C6F" w:rsidRPr="0043101F">
        <w:rPr>
          <w:rFonts w:ascii="Arial" w:hAnsi="Arial" w:cs="Arial"/>
        </w:rPr>
        <w:t>ía</w:t>
      </w:r>
      <w:r w:rsidR="00465FE6" w:rsidRPr="0043101F">
        <w:rPr>
          <w:rFonts w:ascii="Arial" w:hAnsi="Arial" w:cs="Arial"/>
        </w:rPr>
        <w:t xml:space="preserve"> realizar</w:t>
      </w:r>
      <w:r w:rsidR="00CA1686" w:rsidRPr="0043101F">
        <w:rPr>
          <w:rFonts w:ascii="Arial" w:hAnsi="Arial" w:cs="Arial"/>
        </w:rPr>
        <w:t>se con</w:t>
      </w:r>
      <w:r w:rsidR="00465FE6" w:rsidRPr="0043101F">
        <w:rPr>
          <w:rFonts w:ascii="Arial" w:hAnsi="Arial" w:cs="Arial"/>
        </w:rPr>
        <w:t xml:space="preserve"> </w:t>
      </w:r>
      <w:r w:rsidR="00986EB5" w:rsidRPr="0043101F">
        <w:rPr>
          <w:rFonts w:ascii="Arial" w:hAnsi="Arial" w:cs="Arial"/>
        </w:rPr>
        <w:t xml:space="preserve">todas las </w:t>
      </w:r>
      <w:r w:rsidR="00E06A2D" w:rsidRPr="0043101F">
        <w:rPr>
          <w:rFonts w:ascii="Arial" w:hAnsi="Arial" w:cs="Arial"/>
        </w:rPr>
        <w:t xml:space="preserve">expresiones materia de la denuncia, tales como: </w:t>
      </w:r>
      <w:r w:rsidR="00E06A2D" w:rsidRPr="0043101F">
        <w:rPr>
          <w:rFonts w:ascii="Arial" w:hAnsi="Arial" w:cs="Arial"/>
          <w:lang w:val="es-ES"/>
        </w:rPr>
        <w:t>“</w:t>
      </w:r>
      <w:r w:rsidR="004E1DEB" w:rsidRPr="004E1DEB">
        <w:rPr>
          <w:rFonts w:ascii="Arial" w:hAnsi="Arial" w:cs="Arial"/>
          <w:color w:val="FFFFFF"/>
          <w:highlight w:val="darkCyan"/>
          <w:lang w:val="es-ES"/>
        </w:rPr>
        <w:t>[No.17]_ELIMINADAS_las_expresiones_que_afectan_la_intimidad_y/o_privacidad_de_la_denunciante_[239]</w:t>
      </w:r>
      <w:r w:rsidR="00E06A2D" w:rsidRPr="0043101F">
        <w:rPr>
          <w:rFonts w:ascii="Arial" w:hAnsi="Arial" w:cs="Arial"/>
          <w:lang w:val="es-ES"/>
        </w:rPr>
        <w:t>”</w:t>
      </w:r>
      <w:r w:rsidR="00803177" w:rsidRPr="0043101F">
        <w:rPr>
          <w:rFonts w:ascii="Arial" w:hAnsi="Arial" w:cs="Arial"/>
          <w:lang w:val="es-ES"/>
        </w:rPr>
        <w:t xml:space="preserve">, </w:t>
      </w:r>
      <w:r w:rsidR="00E06A2D" w:rsidRPr="0043101F">
        <w:rPr>
          <w:rFonts w:ascii="Arial" w:hAnsi="Arial" w:cs="Arial"/>
          <w:lang w:val="es-ES"/>
        </w:rPr>
        <w:t>“</w:t>
      </w:r>
      <w:r w:rsidR="004E1DEB" w:rsidRPr="004E1DEB">
        <w:rPr>
          <w:rFonts w:ascii="Arial" w:hAnsi="Arial" w:cs="Arial"/>
          <w:color w:val="FFFFFF"/>
          <w:highlight w:val="darkCyan"/>
          <w:lang w:val="es-ES"/>
        </w:rPr>
        <w:t>[No.18]_ELIMINADAS_las_expresiones_que_afectan_la_intimidad_y/o_privacidad_de_la_denunciante_[239]</w:t>
      </w:r>
      <w:r w:rsidR="00E06A2D" w:rsidRPr="0043101F">
        <w:rPr>
          <w:rFonts w:ascii="Arial" w:hAnsi="Arial" w:cs="Arial"/>
          <w:lang w:val="es-ES"/>
        </w:rPr>
        <w:t>”</w:t>
      </w:r>
      <w:r w:rsidR="00803177" w:rsidRPr="0043101F">
        <w:rPr>
          <w:rFonts w:ascii="Arial" w:hAnsi="Arial" w:cs="Arial"/>
          <w:lang w:val="es-ES"/>
        </w:rPr>
        <w:t xml:space="preserve">, </w:t>
      </w:r>
      <w:r w:rsidR="00E06A2D" w:rsidRPr="0043101F">
        <w:rPr>
          <w:rFonts w:ascii="Arial" w:hAnsi="Arial" w:cs="Arial"/>
          <w:lang w:val="es-ES"/>
        </w:rPr>
        <w:t>“</w:t>
      </w:r>
      <w:r w:rsidR="004E1DEB" w:rsidRPr="004E1DEB">
        <w:rPr>
          <w:rFonts w:ascii="Arial" w:hAnsi="Arial" w:cs="Arial"/>
          <w:color w:val="FFFFFF"/>
          <w:highlight w:val="darkCyan"/>
          <w:lang w:val="es-ES"/>
        </w:rPr>
        <w:t>[No.19]_ELIMINADAS_las_expresiones_que_afectan_la_intimidad_y/o_privacidad_de_la_denunciante_[239]</w:t>
      </w:r>
      <w:r w:rsidR="00E06A2D" w:rsidRPr="0043101F">
        <w:rPr>
          <w:rFonts w:ascii="Arial" w:hAnsi="Arial" w:cs="Arial"/>
          <w:lang w:val="es-ES"/>
        </w:rPr>
        <w:t>”</w:t>
      </w:r>
      <w:r w:rsidR="00803177" w:rsidRPr="0043101F">
        <w:rPr>
          <w:rFonts w:ascii="Arial" w:hAnsi="Arial" w:cs="Arial"/>
          <w:lang w:val="es-ES"/>
        </w:rPr>
        <w:t xml:space="preserve">, </w:t>
      </w:r>
      <w:r w:rsidR="00E06A2D" w:rsidRPr="0043101F">
        <w:rPr>
          <w:rFonts w:ascii="Arial" w:hAnsi="Arial" w:cs="Arial"/>
          <w:lang w:val="es-ES"/>
        </w:rPr>
        <w:t>“</w:t>
      </w:r>
      <w:r w:rsidR="004E1DEB" w:rsidRPr="004E1DEB">
        <w:rPr>
          <w:rFonts w:ascii="Arial" w:hAnsi="Arial" w:cs="Arial"/>
          <w:color w:val="FFFFFF"/>
          <w:highlight w:val="darkCyan"/>
          <w:lang w:val="es-ES"/>
        </w:rPr>
        <w:t>[No.20]_ELIMINADAS_las_expresiones_que_afectan_la_intimidad_y/o_privacidad_de_la_denunciante_[239]</w:t>
      </w:r>
      <w:r w:rsidR="00E06A2D" w:rsidRPr="0043101F">
        <w:rPr>
          <w:rFonts w:ascii="Arial" w:hAnsi="Arial" w:cs="Arial"/>
          <w:lang w:val="es-ES"/>
        </w:rPr>
        <w:t>”</w:t>
      </w:r>
      <w:r w:rsidR="00803177" w:rsidRPr="0043101F">
        <w:rPr>
          <w:rFonts w:ascii="Arial" w:hAnsi="Arial" w:cs="Arial"/>
          <w:lang w:val="es-ES"/>
        </w:rPr>
        <w:t xml:space="preserve">, así como </w:t>
      </w:r>
      <w:r w:rsidR="00E06A2D" w:rsidRPr="0043101F">
        <w:rPr>
          <w:rFonts w:ascii="Arial" w:hAnsi="Arial" w:cs="Arial"/>
          <w:lang w:val="es-ES"/>
        </w:rPr>
        <w:t>“</w:t>
      </w:r>
      <w:r w:rsidR="004E1DEB" w:rsidRPr="004E1DEB">
        <w:rPr>
          <w:rFonts w:ascii="Arial" w:hAnsi="Arial" w:cs="Arial"/>
          <w:color w:val="FFFFFF"/>
          <w:highlight w:val="darkCyan"/>
          <w:lang w:val="es-ES"/>
        </w:rPr>
        <w:t>[No.21]_ELIMINADAS_las_expresiones_que_afectan_la_intimidad_y/o_privacidad_de_la_denunciante_[239]</w:t>
      </w:r>
      <w:r w:rsidR="00E06A2D" w:rsidRPr="0043101F">
        <w:rPr>
          <w:rFonts w:ascii="Arial" w:hAnsi="Arial" w:cs="Arial"/>
          <w:lang w:val="es-ES"/>
        </w:rPr>
        <w:t>”</w:t>
      </w:r>
      <w:r w:rsidR="0099434B" w:rsidRPr="0043101F">
        <w:rPr>
          <w:rFonts w:ascii="Arial" w:hAnsi="Arial" w:cs="Arial"/>
          <w:lang w:val="es-ES"/>
        </w:rPr>
        <w:t xml:space="preserve">, respecto de las cuales la </w:t>
      </w:r>
      <w:r w:rsidR="0099434B" w:rsidRPr="0043101F">
        <w:rPr>
          <w:rFonts w:ascii="Arial" w:hAnsi="Arial" w:cs="Arial"/>
          <w:i/>
          <w:iCs/>
          <w:lang w:val="es-ES"/>
        </w:rPr>
        <w:lastRenderedPageBreak/>
        <w:t>autoridad responsable</w:t>
      </w:r>
      <w:r w:rsidR="0099434B" w:rsidRPr="0043101F">
        <w:rPr>
          <w:rFonts w:ascii="Arial" w:hAnsi="Arial" w:cs="Arial"/>
          <w:lang w:val="es-ES"/>
        </w:rPr>
        <w:t xml:space="preserve"> deb</w:t>
      </w:r>
      <w:r w:rsidR="00CD045C" w:rsidRPr="0043101F">
        <w:rPr>
          <w:rFonts w:ascii="Arial" w:hAnsi="Arial" w:cs="Arial"/>
          <w:lang w:val="es-ES"/>
        </w:rPr>
        <w:t>ía</w:t>
      </w:r>
      <w:r w:rsidR="0099434B" w:rsidRPr="0043101F">
        <w:rPr>
          <w:rFonts w:ascii="Arial" w:hAnsi="Arial" w:cs="Arial"/>
          <w:lang w:val="es-ES"/>
        </w:rPr>
        <w:t xml:space="preserve"> observar la citada metodología </w:t>
      </w:r>
      <w:r w:rsidR="00422916" w:rsidRPr="0043101F">
        <w:rPr>
          <w:rFonts w:ascii="Arial" w:hAnsi="Arial" w:cs="Arial"/>
          <w:lang w:val="es-ES"/>
        </w:rPr>
        <w:t>bajo un enfoque preliminar y en apariencia del buen derecho.</w:t>
      </w:r>
      <w:r w:rsidR="00E06A2D" w:rsidRPr="0043101F">
        <w:rPr>
          <w:rFonts w:ascii="Arial" w:hAnsi="Arial" w:cs="Arial"/>
        </w:rPr>
        <w:t> </w:t>
      </w:r>
    </w:p>
    <w:p w14:paraId="75E9536F" w14:textId="2723D44C" w:rsidR="002A1BB4" w:rsidRPr="0043101F" w:rsidRDefault="002A1BB4" w:rsidP="002A1BB4">
      <w:pPr>
        <w:spacing w:before="100" w:beforeAutospacing="1" w:after="100" w:afterAutospacing="1" w:line="360" w:lineRule="auto"/>
        <w:jc w:val="both"/>
        <w:rPr>
          <w:rFonts w:ascii="Arial" w:hAnsi="Arial" w:cs="Arial"/>
        </w:rPr>
      </w:pPr>
      <w:r w:rsidRPr="0043101F">
        <w:rPr>
          <w:rFonts w:ascii="Arial" w:hAnsi="Arial" w:cs="Arial"/>
        </w:rPr>
        <w:t xml:space="preserve">A partir de las consideraciones expuestas, este </w:t>
      </w:r>
      <w:r w:rsidRPr="0043101F">
        <w:rPr>
          <w:rFonts w:ascii="Arial" w:hAnsi="Arial" w:cs="Arial"/>
          <w:i/>
          <w:iCs/>
        </w:rPr>
        <w:t>Tribunal Electoral</w:t>
      </w:r>
      <w:r w:rsidRPr="0043101F">
        <w:rPr>
          <w:rFonts w:ascii="Arial" w:hAnsi="Arial" w:cs="Arial"/>
        </w:rPr>
        <w:t xml:space="preserve"> considera que los agravios resultan suficientes para revocar el </w:t>
      </w:r>
      <w:r w:rsidRPr="0043101F">
        <w:rPr>
          <w:rFonts w:ascii="Arial" w:hAnsi="Arial" w:cs="Arial"/>
          <w:i/>
          <w:iCs/>
        </w:rPr>
        <w:t>acuerdo impugnado</w:t>
      </w:r>
      <w:r w:rsidRPr="0043101F">
        <w:rPr>
          <w:rFonts w:ascii="Arial" w:hAnsi="Arial" w:cs="Arial"/>
        </w:rPr>
        <w:t xml:space="preserve">, a efecto de que la </w:t>
      </w:r>
      <w:r w:rsidRPr="0043101F">
        <w:rPr>
          <w:rFonts w:ascii="Arial" w:hAnsi="Arial" w:cs="Arial"/>
          <w:i/>
          <w:iCs/>
        </w:rPr>
        <w:t>autoridad responsable</w:t>
      </w:r>
      <w:r w:rsidRPr="0043101F">
        <w:rPr>
          <w:rFonts w:ascii="Arial" w:hAnsi="Arial" w:cs="Arial"/>
        </w:rPr>
        <w:t xml:space="preserve"> emita una nueva determinación en la que subsane las deficiencias señaladas y se pronuncie, de nueva cuenta</w:t>
      </w:r>
      <w:r w:rsidR="00CD045C" w:rsidRPr="0043101F">
        <w:rPr>
          <w:rFonts w:ascii="Arial" w:hAnsi="Arial" w:cs="Arial"/>
        </w:rPr>
        <w:t xml:space="preserve">, </w:t>
      </w:r>
      <w:r w:rsidRPr="0043101F">
        <w:rPr>
          <w:rFonts w:ascii="Arial" w:hAnsi="Arial" w:cs="Arial"/>
        </w:rPr>
        <w:t>sobre la procedencia de las medidas cautelares solicitadas, conforme a los parámetros precisados en la presente resolución.</w:t>
      </w:r>
    </w:p>
    <w:p w14:paraId="1332C5B5" w14:textId="011F3167" w:rsidR="002A1BB4" w:rsidRPr="0043101F" w:rsidRDefault="002A1BB4" w:rsidP="002A1BB4">
      <w:pPr>
        <w:spacing w:before="100" w:beforeAutospacing="1" w:after="100" w:afterAutospacing="1" w:line="360" w:lineRule="auto"/>
        <w:jc w:val="both"/>
        <w:rPr>
          <w:rFonts w:ascii="Arial" w:hAnsi="Arial" w:cs="Arial"/>
        </w:rPr>
      </w:pPr>
      <w:r w:rsidRPr="0043101F">
        <w:rPr>
          <w:rFonts w:ascii="Arial" w:hAnsi="Arial" w:cs="Arial"/>
        </w:rPr>
        <w:t>Como consecuencia, resulta innecesario analizar el resto de los planteamientos formulados por la</w:t>
      </w:r>
      <w:r w:rsidR="00F37CC7" w:rsidRPr="0043101F">
        <w:rPr>
          <w:rFonts w:ascii="Arial" w:hAnsi="Arial" w:cs="Arial"/>
        </w:rPr>
        <w:t xml:space="preserve"> </w:t>
      </w:r>
      <w:r w:rsidR="00F37CC7" w:rsidRPr="0043101F">
        <w:rPr>
          <w:rFonts w:ascii="Arial" w:hAnsi="Arial" w:cs="Arial"/>
          <w:i/>
          <w:iCs/>
        </w:rPr>
        <w:t>apelante</w:t>
      </w:r>
      <w:r w:rsidRPr="0043101F">
        <w:rPr>
          <w:rFonts w:ascii="Arial" w:hAnsi="Arial" w:cs="Arial"/>
        </w:rPr>
        <w:t xml:space="preserve">, al haber alcanzado los efectos pretendidos mediante la revocación del </w:t>
      </w:r>
      <w:r w:rsidRPr="0043101F">
        <w:rPr>
          <w:rFonts w:ascii="Arial" w:hAnsi="Arial" w:cs="Arial"/>
          <w:i/>
          <w:iCs/>
        </w:rPr>
        <w:t>acuerdo impugnado</w:t>
      </w:r>
      <w:r w:rsidRPr="0043101F">
        <w:rPr>
          <w:rFonts w:ascii="Arial" w:hAnsi="Arial" w:cs="Arial"/>
        </w:rPr>
        <w:t>, sin que ello implique tener por concedidas las pretensiones sustantivas relativas al retiro de la totalidad de las publicaciones, ya que eso lo determinará la</w:t>
      </w:r>
      <w:r w:rsidR="00327050" w:rsidRPr="0043101F">
        <w:rPr>
          <w:rFonts w:ascii="Arial" w:hAnsi="Arial" w:cs="Arial"/>
        </w:rPr>
        <w:t xml:space="preserve"> </w:t>
      </w:r>
      <w:r w:rsidR="00327050" w:rsidRPr="0043101F">
        <w:rPr>
          <w:rFonts w:ascii="Arial" w:hAnsi="Arial" w:cs="Arial"/>
          <w:i/>
          <w:iCs/>
        </w:rPr>
        <w:t>Encargada de Despacho</w:t>
      </w:r>
      <w:r w:rsidRPr="0043101F">
        <w:rPr>
          <w:rFonts w:ascii="Arial" w:hAnsi="Arial" w:cs="Arial"/>
        </w:rPr>
        <w:t xml:space="preserve"> en el pronunciamiento que emita en cumplimiento a la presente determinación.</w:t>
      </w:r>
    </w:p>
    <w:p w14:paraId="63A2DF75" w14:textId="5D98D53B" w:rsidR="00862ADC" w:rsidRPr="00304598" w:rsidRDefault="002B06DF" w:rsidP="00A17D31">
      <w:pPr>
        <w:spacing w:before="100" w:beforeAutospacing="1" w:after="100" w:afterAutospacing="1" w:line="360" w:lineRule="auto"/>
        <w:jc w:val="both"/>
        <w:rPr>
          <w:rFonts w:ascii="Arial" w:hAnsi="Arial" w:cs="Arial"/>
        </w:rPr>
      </w:pPr>
      <w:r w:rsidRPr="0043101F">
        <w:rPr>
          <w:rFonts w:ascii="Arial" w:hAnsi="Arial" w:cs="Arial"/>
        </w:rPr>
        <w:t>Lo determinado,</w:t>
      </w:r>
      <w:r w:rsidR="00FA7EE0" w:rsidRPr="0043101F">
        <w:rPr>
          <w:rFonts w:ascii="Arial" w:hAnsi="Arial" w:cs="Arial"/>
        </w:rPr>
        <w:t xml:space="preserve"> </w:t>
      </w:r>
      <w:r w:rsidR="001309F9" w:rsidRPr="0043101F">
        <w:rPr>
          <w:rFonts w:ascii="Arial" w:hAnsi="Arial" w:cs="Arial"/>
        </w:rPr>
        <w:t xml:space="preserve">no es impedimento para que se </w:t>
      </w:r>
      <w:r w:rsidR="00CB4578" w:rsidRPr="0043101F">
        <w:rPr>
          <w:rFonts w:ascii="Arial" w:hAnsi="Arial" w:cs="Arial"/>
        </w:rPr>
        <w:t xml:space="preserve">analicen </w:t>
      </w:r>
      <w:r w:rsidR="001309F9" w:rsidRPr="0043101F">
        <w:rPr>
          <w:rFonts w:ascii="Arial" w:hAnsi="Arial" w:cs="Arial"/>
        </w:rPr>
        <w:t xml:space="preserve">los agravios hechos valer por el </w:t>
      </w:r>
      <w:r w:rsidR="00CC33BD" w:rsidRPr="0043101F">
        <w:rPr>
          <w:rFonts w:ascii="Arial" w:hAnsi="Arial" w:cs="Arial"/>
          <w:i/>
          <w:iCs/>
        </w:rPr>
        <w:t>medio de comunicación</w:t>
      </w:r>
      <w:r w:rsidR="00CC33BD" w:rsidRPr="0043101F">
        <w:rPr>
          <w:rFonts w:ascii="Arial" w:hAnsi="Arial" w:cs="Arial"/>
        </w:rPr>
        <w:t xml:space="preserve"> y el </w:t>
      </w:r>
      <w:r w:rsidR="003F5457" w:rsidRPr="0043101F">
        <w:rPr>
          <w:rFonts w:ascii="Arial" w:hAnsi="Arial" w:cs="Arial"/>
          <w:i/>
          <w:iCs/>
        </w:rPr>
        <w:t>D</w:t>
      </w:r>
      <w:r w:rsidR="00CC33BD" w:rsidRPr="0043101F">
        <w:rPr>
          <w:rFonts w:ascii="Arial" w:hAnsi="Arial" w:cs="Arial"/>
          <w:i/>
          <w:iCs/>
        </w:rPr>
        <w:t>iputado</w:t>
      </w:r>
      <w:r w:rsidR="00CC33BD" w:rsidRPr="0043101F">
        <w:rPr>
          <w:rFonts w:ascii="Arial" w:hAnsi="Arial" w:cs="Arial"/>
        </w:rPr>
        <w:t>, pues de autos se advierte que las pretensiones son incompatibles entre s</w:t>
      </w:r>
      <w:r w:rsidR="003F5457" w:rsidRPr="0043101F">
        <w:rPr>
          <w:rFonts w:ascii="Arial" w:hAnsi="Arial" w:cs="Arial"/>
        </w:rPr>
        <w:t>í</w:t>
      </w:r>
      <w:r w:rsidR="00CC33BD" w:rsidRPr="0043101F">
        <w:rPr>
          <w:rFonts w:ascii="Arial" w:hAnsi="Arial" w:cs="Arial"/>
        </w:rPr>
        <w:t xml:space="preserve">, de ahí que se </w:t>
      </w:r>
      <w:r w:rsidR="00CB4578" w:rsidRPr="0043101F">
        <w:rPr>
          <w:rFonts w:ascii="Arial" w:hAnsi="Arial" w:cs="Arial"/>
        </w:rPr>
        <w:t xml:space="preserve">estudiarán </w:t>
      </w:r>
      <w:r w:rsidR="00CC33BD" w:rsidRPr="0043101F">
        <w:rPr>
          <w:rFonts w:ascii="Arial" w:hAnsi="Arial" w:cs="Arial"/>
        </w:rPr>
        <w:t>para que</w:t>
      </w:r>
      <w:r w:rsidR="00203260" w:rsidRPr="0043101F">
        <w:rPr>
          <w:rFonts w:ascii="Arial" w:hAnsi="Arial" w:cs="Arial"/>
        </w:rPr>
        <w:t>,</w:t>
      </w:r>
      <w:r w:rsidR="00CC33BD" w:rsidRPr="0043101F">
        <w:rPr>
          <w:rFonts w:ascii="Arial" w:hAnsi="Arial" w:cs="Arial"/>
        </w:rPr>
        <w:t xml:space="preserve"> en caso de ser fundados, se analicen </w:t>
      </w:r>
      <w:r w:rsidRPr="0043101F">
        <w:rPr>
          <w:rFonts w:ascii="Arial" w:hAnsi="Arial" w:cs="Arial"/>
        </w:rPr>
        <w:t xml:space="preserve">de manera conjunta con </w:t>
      </w:r>
      <w:r w:rsidR="00CC33BD" w:rsidRPr="0043101F">
        <w:rPr>
          <w:rFonts w:ascii="Arial" w:hAnsi="Arial" w:cs="Arial"/>
        </w:rPr>
        <w:t xml:space="preserve">lo </w:t>
      </w:r>
      <w:r w:rsidR="00FA2232" w:rsidRPr="0043101F">
        <w:rPr>
          <w:rFonts w:ascii="Arial" w:hAnsi="Arial" w:cs="Arial"/>
        </w:rPr>
        <w:t>hasta aquí ordenado.</w:t>
      </w:r>
      <w:r w:rsidR="00925FE8" w:rsidRPr="00304598">
        <w:rPr>
          <w:rFonts w:ascii="Arial" w:hAnsi="Arial" w:cs="Arial"/>
        </w:rPr>
        <w:t xml:space="preserve"> </w:t>
      </w:r>
    </w:p>
    <w:p w14:paraId="1BAB0C76" w14:textId="01CA609F" w:rsidR="00930F84" w:rsidRPr="00304598" w:rsidRDefault="005B55D0" w:rsidP="00A17D31">
      <w:pPr>
        <w:spacing w:before="100" w:beforeAutospacing="1" w:after="100" w:afterAutospacing="1" w:line="360" w:lineRule="auto"/>
        <w:jc w:val="both"/>
        <w:rPr>
          <w:rFonts w:ascii="Arial" w:hAnsi="Arial" w:cs="Arial"/>
        </w:rPr>
      </w:pPr>
      <w:r w:rsidRPr="00304598">
        <w:rPr>
          <w:rFonts w:ascii="Arial" w:hAnsi="Arial" w:cs="Arial"/>
        </w:rPr>
        <w:t>Por otro lado, l</w:t>
      </w:r>
      <w:r w:rsidR="00877043" w:rsidRPr="00304598">
        <w:rPr>
          <w:rFonts w:ascii="Arial" w:hAnsi="Arial" w:cs="Arial"/>
        </w:rPr>
        <w:t xml:space="preserve">os agravios hechos valer por el </w:t>
      </w:r>
      <w:r w:rsidR="00877043" w:rsidRPr="00304598">
        <w:rPr>
          <w:rFonts w:ascii="Arial" w:hAnsi="Arial" w:cs="Arial"/>
          <w:i/>
          <w:iCs/>
        </w:rPr>
        <w:t>medio de comunicación</w:t>
      </w:r>
      <w:r w:rsidR="00877043" w:rsidRPr="00304598">
        <w:rPr>
          <w:rFonts w:ascii="Arial" w:hAnsi="Arial" w:cs="Arial"/>
        </w:rPr>
        <w:t xml:space="preserve"> son </w:t>
      </w:r>
      <w:r w:rsidR="00877043" w:rsidRPr="00304598">
        <w:rPr>
          <w:rFonts w:ascii="Arial" w:hAnsi="Arial" w:cs="Arial"/>
          <w:b/>
          <w:bCs/>
        </w:rPr>
        <w:t>fundados</w:t>
      </w:r>
      <w:r w:rsidR="00E41F3E" w:rsidRPr="00304598">
        <w:rPr>
          <w:rFonts w:ascii="Arial" w:hAnsi="Arial" w:cs="Arial"/>
        </w:rPr>
        <w:t>.</w:t>
      </w:r>
    </w:p>
    <w:p w14:paraId="0F163EC1" w14:textId="78BAD42B" w:rsidR="00EE7077" w:rsidRPr="0043101F" w:rsidRDefault="00EE7077" w:rsidP="00EE7077">
      <w:pPr>
        <w:spacing w:before="100" w:beforeAutospacing="1" w:after="100" w:afterAutospacing="1" w:line="360" w:lineRule="auto"/>
        <w:jc w:val="both"/>
        <w:rPr>
          <w:rFonts w:ascii="Arial" w:hAnsi="Arial" w:cs="Arial"/>
        </w:rPr>
      </w:pPr>
      <w:r w:rsidRPr="00304598">
        <w:rPr>
          <w:rFonts w:ascii="Arial" w:hAnsi="Arial" w:cs="Arial"/>
        </w:rPr>
        <w:t>En principio porque</w:t>
      </w:r>
      <w:r w:rsidR="00757686" w:rsidRPr="00304598">
        <w:rPr>
          <w:rFonts w:ascii="Arial" w:hAnsi="Arial" w:cs="Arial"/>
        </w:rPr>
        <w:t xml:space="preserve">, </w:t>
      </w:r>
      <w:r w:rsidRPr="00304598">
        <w:rPr>
          <w:rFonts w:ascii="Arial" w:hAnsi="Arial" w:cs="Arial"/>
        </w:rPr>
        <w:t>tal como lo indica</w:t>
      </w:r>
      <w:r w:rsidR="00757686" w:rsidRPr="00304598">
        <w:rPr>
          <w:rFonts w:ascii="Arial" w:hAnsi="Arial" w:cs="Arial"/>
        </w:rPr>
        <w:t>,</w:t>
      </w:r>
      <w:r w:rsidRPr="00304598">
        <w:rPr>
          <w:rFonts w:ascii="Arial" w:hAnsi="Arial" w:cs="Arial"/>
        </w:rPr>
        <w:t xml:space="preserve"> la </w:t>
      </w:r>
      <w:r w:rsidRPr="00304598">
        <w:rPr>
          <w:rFonts w:ascii="Arial" w:hAnsi="Arial" w:cs="Arial"/>
          <w:i/>
          <w:iCs/>
        </w:rPr>
        <w:t>autoridad responsable</w:t>
      </w:r>
      <w:r w:rsidRPr="00304598">
        <w:rPr>
          <w:rFonts w:ascii="Arial" w:hAnsi="Arial" w:cs="Arial"/>
        </w:rPr>
        <w:t xml:space="preserve"> no justifica c</w:t>
      </w:r>
      <w:r w:rsidR="00757686" w:rsidRPr="00304598">
        <w:rPr>
          <w:rFonts w:ascii="Arial" w:hAnsi="Arial" w:cs="Arial"/>
        </w:rPr>
        <w:t>ó</w:t>
      </w:r>
      <w:r w:rsidRPr="00304598">
        <w:rPr>
          <w:rFonts w:ascii="Arial" w:hAnsi="Arial" w:cs="Arial"/>
        </w:rPr>
        <w:t xml:space="preserve">mo se supera la presunción de licitud que </w:t>
      </w:r>
      <w:r w:rsidRPr="0043101F">
        <w:rPr>
          <w:rFonts w:ascii="Arial" w:hAnsi="Arial" w:cs="Arial"/>
        </w:rPr>
        <w:t xml:space="preserve">protege la actividad periodística, más allá de indicar de forma genérica que </w:t>
      </w:r>
      <w:r w:rsidR="007C3ED1" w:rsidRPr="0043101F">
        <w:rPr>
          <w:rFonts w:ascii="Arial" w:hAnsi="Arial" w:cs="Arial"/>
        </w:rPr>
        <w:t>e</w:t>
      </w:r>
      <w:r w:rsidR="00AD0FCD" w:rsidRPr="0043101F">
        <w:rPr>
          <w:rFonts w:ascii="Arial" w:hAnsi="Arial" w:cs="Arial"/>
        </w:rPr>
        <w:t>sta</w:t>
      </w:r>
      <w:r w:rsidRPr="0043101F">
        <w:rPr>
          <w:rFonts w:ascii="Arial" w:hAnsi="Arial" w:cs="Arial"/>
        </w:rPr>
        <w:t xml:space="preserve"> cede temporalmente ante la necesidad apremiante de interrumpir la transmisión de un mensaje que atenta contra la dignidad humana y que es idónea porque los mensajes emitidos en </w:t>
      </w:r>
      <w:r w:rsidR="00276426" w:rsidRPr="0043101F">
        <w:rPr>
          <w:rFonts w:ascii="Arial" w:hAnsi="Arial" w:cs="Arial"/>
        </w:rPr>
        <w:t>la</w:t>
      </w:r>
      <w:r w:rsidRPr="0043101F">
        <w:rPr>
          <w:rFonts w:ascii="Arial" w:hAnsi="Arial" w:cs="Arial"/>
        </w:rPr>
        <w:t xml:space="preserve"> entrevista presumiblemente son constitutivos de </w:t>
      </w:r>
      <w:r w:rsidRPr="0043101F">
        <w:rPr>
          <w:rFonts w:ascii="Arial" w:hAnsi="Arial" w:cs="Arial"/>
          <w:i/>
          <w:iCs/>
        </w:rPr>
        <w:t>VPMG</w:t>
      </w:r>
      <w:r w:rsidRPr="0043101F">
        <w:rPr>
          <w:rFonts w:ascii="Arial" w:hAnsi="Arial" w:cs="Arial"/>
        </w:rPr>
        <w:t xml:space="preserve">. </w:t>
      </w:r>
    </w:p>
    <w:p w14:paraId="637239E5" w14:textId="5F6E78DF" w:rsidR="00EE7077" w:rsidRPr="0043101F" w:rsidRDefault="00EE7077" w:rsidP="00EE7077">
      <w:pPr>
        <w:spacing w:before="100" w:beforeAutospacing="1" w:after="100" w:afterAutospacing="1" w:line="360" w:lineRule="auto"/>
        <w:jc w:val="both"/>
        <w:rPr>
          <w:rFonts w:ascii="Arial" w:hAnsi="Arial" w:cs="Arial"/>
        </w:rPr>
      </w:pPr>
      <w:r w:rsidRPr="0043101F">
        <w:rPr>
          <w:rFonts w:ascii="Arial" w:hAnsi="Arial" w:cs="Arial"/>
        </w:rPr>
        <w:t xml:space="preserve">Lo anterior, incumpliendo con lo establecido por </w:t>
      </w:r>
      <w:r w:rsidRPr="0043101F">
        <w:rPr>
          <w:rFonts w:ascii="Arial" w:hAnsi="Arial" w:cs="Arial"/>
          <w:i/>
          <w:iCs/>
        </w:rPr>
        <w:t>Sala Superior</w:t>
      </w:r>
      <w:r w:rsidRPr="0043101F">
        <w:rPr>
          <w:rFonts w:ascii="Arial" w:hAnsi="Arial" w:cs="Arial"/>
        </w:rPr>
        <w:t xml:space="preserve"> en cuanto a que la presunción de licitud solo podrá ser superada cuando exista prueba en contrario a efecto de evidenciar que no fue hecha al amparo de la libertad de información y expresión, </w:t>
      </w:r>
      <w:r w:rsidR="00276426" w:rsidRPr="0043101F">
        <w:rPr>
          <w:rFonts w:ascii="Arial" w:hAnsi="Arial" w:cs="Arial"/>
        </w:rPr>
        <w:t>supuestos</w:t>
      </w:r>
      <w:r w:rsidRPr="0043101F">
        <w:rPr>
          <w:rFonts w:ascii="Arial" w:hAnsi="Arial" w:cs="Arial"/>
        </w:rPr>
        <w:t xml:space="preserve"> en los que</w:t>
      </w:r>
      <w:r w:rsidR="00276426" w:rsidRPr="0043101F">
        <w:rPr>
          <w:rFonts w:ascii="Arial" w:hAnsi="Arial" w:cs="Arial"/>
        </w:rPr>
        <w:t>,</w:t>
      </w:r>
      <w:r w:rsidRPr="0043101F">
        <w:rPr>
          <w:rFonts w:ascii="Arial" w:hAnsi="Arial" w:cs="Arial"/>
        </w:rPr>
        <w:t xml:space="preserve"> incluso, </w:t>
      </w:r>
      <w:r w:rsidRPr="0043101F">
        <w:rPr>
          <w:rFonts w:ascii="Arial" w:hAnsi="Arial" w:cs="Arial"/>
        </w:rPr>
        <w:lastRenderedPageBreak/>
        <w:t>en caso de duda, se debe optar por la interpretación que sea más favorable a la protección de la labor periodística, lo que no se justifica en el</w:t>
      </w:r>
      <w:r w:rsidR="00276426" w:rsidRPr="0043101F">
        <w:rPr>
          <w:rFonts w:ascii="Arial" w:hAnsi="Arial" w:cs="Arial"/>
        </w:rPr>
        <w:t xml:space="preserve"> </w:t>
      </w:r>
      <w:r w:rsidR="00C471AE" w:rsidRPr="0043101F">
        <w:rPr>
          <w:rFonts w:ascii="Arial" w:hAnsi="Arial" w:cs="Arial"/>
        </w:rPr>
        <w:t>presente</w:t>
      </w:r>
      <w:r w:rsidR="00AD0FCD" w:rsidRPr="0043101F">
        <w:rPr>
          <w:rFonts w:ascii="Arial" w:hAnsi="Arial" w:cs="Arial"/>
        </w:rPr>
        <w:t xml:space="preserve"> caso</w:t>
      </w:r>
      <w:r w:rsidRPr="0043101F">
        <w:rPr>
          <w:rStyle w:val="Refdenotaalpie"/>
          <w:rFonts w:ascii="Arial" w:hAnsi="Arial" w:cs="Arial"/>
        </w:rPr>
        <w:footnoteReference w:id="24"/>
      </w:r>
      <w:r w:rsidRPr="0043101F">
        <w:rPr>
          <w:rFonts w:ascii="Arial" w:hAnsi="Arial" w:cs="Arial"/>
        </w:rPr>
        <w:t xml:space="preserve">. </w:t>
      </w:r>
    </w:p>
    <w:p w14:paraId="3023E07B" w14:textId="290F9DF1" w:rsidR="00EE7077" w:rsidRPr="0043101F" w:rsidRDefault="00EE7077" w:rsidP="00EE7077">
      <w:pPr>
        <w:spacing w:before="100" w:beforeAutospacing="1" w:after="100" w:afterAutospacing="1" w:line="360" w:lineRule="auto"/>
        <w:jc w:val="both"/>
        <w:rPr>
          <w:rFonts w:ascii="Arial" w:hAnsi="Arial" w:cs="Arial"/>
        </w:rPr>
      </w:pPr>
      <w:r w:rsidRPr="0043101F">
        <w:rPr>
          <w:rFonts w:ascii="Arial" w:hAnsi="Arial" w:cs="Arial"/>
        </w:rPr>
        <w:t xml:space="preserve">Bajo este contexto, este </w:t>
      </w:r>
      <w:r w:rsidRPr="0043101F">
        <w:rPr>
          <w:rFonts w:ascii="Arial" w:hAnsi="Arial" w:cs="Arial"/>
          <w:i/>
          <w:iCs/>
        </w:rPr>
        <w:t>Tribunal Electoral</w:t>
      </w:r>
      <w:r w:rsidRPr="0043101F">
        <w:rPr>
          <w:rFonts w:ascii="Arial" w:hAnsi="Arial" w:cs="Arial"/>
        </w:rPr>
        <w:t xml:space="preserve"> considera que la </w:t>
      </w:r>
      <w:r w:rsidRPr="0043101F">
        <w:rPr>
          <w:rFonts w:ascii="Arial" w:hAnsi="Arial" w:cs="Arial"/>
          <w:i/>
          <w:iCs/>
        </w:rPr>
        <w:t>Encargada de Despacho</w:t>
      </w:r>
      <w:r w:rsidRPr="0043101F">
        <w:rPr>
          <w:rFonts w:ascii="Arial" w:hAnsi="Arial" w:cs="Arial"/>
        </w:rPr>
        <w:t xml:space="preserve"> se encontraba obligada a justificar de forma suficiente la razón por la que, en el caso concreto y de forma preliminar</w:t>
      </w:r>
      <w:r w:rsidR="00C471AE" w:rsidRPr="0043101F">
        <w:rPr>
          <w:rFonts w:ascii="Arial" w:hAnsi="Arial" w:cs="Arial"/>
        </w:rPr>
        <w:t xml:space="preserve">, </w:t>
      </w:r>
      <w:r w:rsidRPr="0043101F">
        <w:rPr>
          <w:rFonts w:ascii="Arial" w:hAnsi="Arial" w:cs="Arial"/>
        </w:rPr>
        <w:t>debe prevalecer el derecho a una vida libre de violencia en colisión con la liberta</w:t>
      </w:r>
      <w:r w:rsidR="00944F40" w:rsidRPr="0043101F">
        <w:rPr>
          <w:rFonts w:ascii="Arial" w:hAnsi="Arial" w:cs="Arial"/>
        </w:rPr>
        <w:t>d</w:t>
      </w:r>
      <w:r w:rsidRPr="0043101F">
        <w:rPr>
          <w:rFonts w:ascii="Arial" w:hAnsi="Arial" w:cs="Arial"/>
        </w:rPr>
        <w:t xml:space="preserve"> de expresión y prensa, lo que no se razona en el </w:t>
      </w:r>
      <w:r w:rsidRPr="0043101F">
        <w:rPr>
          <w:rFonts w:ascii="Arial" w:hAnsi="Arial" w:cs="Arial"/>
          <w:i/>
          <w:iCs/>
        </w:rPr>
        <w:t>acuerdo impugnado</w:t>
      </w:r>
      <w:r w:rsidRPr="0043101F">
        <w:rPr>
          <w:rStyle w:val="Refdenotaalpie"/>
          <w:rFonts w:ascii="Arial" w:hAnsi="Arial" w:cs="Arial"/>
        </w:rPr>
        <w:footnoteReference w:id="25"/>
      </w:r>
      <w:r w:rsidRPr="0043101F">
        <w:rPr>
          <w:rFonts w:ascii="Arial" w:hAnsi="Arial" w:cs="Arial"/>
        </w:rPr>
        <w:t xml:space="preserve">. </w:t>
      </w:r>
    </w:p>
    <w:p w14:paraId="368C8BA5" w14:textId="3B6EE9A8" w:rsidR="003252D8" w:rsidRPr="0043101F" w:rsidRDefault="003252D8" w:rsidP="00EE7077">
      <w:pPr>
        <w:spacing w:before="100" w:beforeAutospacing="1" w:after="100" w:afterAutospacing="1" w:line="360" w:lineRule="auto"/>
        <w:jc w:val="both"/>
        <w:rPr>
          <w:rFonts w:ascii="Arial" w:hAnsi="Arial" w:cs="Arial"/>
        </w:rPr>
      </w:pPr>
      <w:r w:rsidRPr="0043101F">
        <w:rPr>
          <w:rFonts w:ascii="Arial" w:hAnsi="Arial" w:cs="Arial"/>
        </w:rPr>
        <w:t xml:space="preserve">Pues no se puede considerar satisfecha esa obligación con la sola incorporación de argumentos teóricos en los que se expone </w:t>
      </w:r>
      <w:r w:rsidR="00D42C72" w:rsidRPr="0043101F">
        <w:rPr>
          <w:rFonts w:ascii="Arial" w:hAnsi="Arial" w:cs="Arial"/>
        </w:rPr>
        <w:t>cuál</w:t>
      </w:r>
      <w:r w:rsidRPr="0043101F">
        <w:rPr>
          <w:rFonts w:ascii="Arial" w:hAnsi="Arial" w:cs="Arial"/>
        </w:rPr>
        <w:t xml:space="preserve"> de los derechos se debe ponderar en este tipo de controversias, sin razonar por</w:t>
      </w:r>
      <w:r w:rsidR="007C3ED1" w:rsidRPr="0043101F">
        <w:rPr>
          <w:rFonts w:ascii="Arial" w:hAnsi="Arial" w:cs="Arial"/>
        </w:rPr>
        <w:t xml:space="preserve"> </w:t>
      </w:r>
      <w:r w:rsidRPr="0043101F">
        <w:rPr>
          <w:rFonts w:ascii="Arial" w:hAnsi="Arial" w:cs="Arial"/>
        </w:rPr>
        <w:t>qu</w:t>
      </w:r>
      <w:r w:rsidR="007C3ED1" w:rsidRPr="0043101F">
        <w:rPr>
          <w:rFonts w:ascii="Arial" w:hAnsi="Arial" w:cs="Arial"/>
        </w:rPr>
        <w:t>é</w:t>
      </w:r>
      <w:r w:rsidRPr="0043101F">
        <w:rPr>
          <w:rFonts w:ascii="Arial" w:hAnsi="Arial" w:cs="Arial"/>
        </w:rPr>
        <w:t xml:space="preserve">, en el caso concreto, el </w:t>
      </w:r>
      <w:r w:rsidRPr="0043101F">
        <w:rPr>
          <w:rFonts w:ascii="Arial" w:hAnsi="Arial" w:cs="Arial"/>
          <w:i/>
          <w:iCs/>
        </w:rPr>
        <w:t>medio de</w:t>
      </w:r>
      <w:r w:rsidRPr="0043101F">
        <w:rPr>
          <w:rFonts w:ascii="Arial" w:hAnsi="Arial" w:cs="Arial"/>
        </w:rPr>
        <w:t xml:space="preserve"> </w:t>
      </w:r>
      <w:r w:rsidRPr="0043101F">
        <w:rPr>
          <w:rFonts w:ascii="Arial" w:hAnsi="Arial" w:cs="Arial"/>
          <w:i/>
          <w:iCs/>
        </w:rPr>
        <w:t xml:space="preserve">comunicación </w:t>
      </w:r>
      <w:r w:rsidRPr="0043101F">
        <w:rPr>
          <w:rFonts w:ascii="Arial" w:hAnsi="Arial" w:cs="Arial"/>
        </w:rPr>
        <w:t>se encuentra obligado al retiro o edición de la entrevista difundida a fin de suprimir o editar las expresiones respecto de las cuales se determinó el dictado de la medida</w:t>
      </w:r>
      <w:r w:rsidR="00DC4220" w:rsidRPr="0043101F">
        <w:rPr>
          <w:rFonts w:ascii="Arial" w:hAnsi="Arial" w:cs="Arial"/>
        </w:rPr>
        <w:t>.</w:t>
      </w:r>
    </w:p>
    <w:p w14:paraId="75BDF49E" w14:textId="64529058" w:rsidR="00DC4220" w:rsidRPr="0043101F" w:rsidRDefault="00837E48" w:rsidP="00DC4220">
      <w:pPr>
        <w:spacing w:before="100" w:beforeAutospacing="1" w:after="100" w:afterAutospacing="1" w:line="360" w:lineRule="auto"/>
        <w:ind w:right="48"/>
        <w:jc w:val="both"/>
        <w:rPr>
          <w:rFonts w:ascii="Arial" w:hAnsi="Arial" w:cs="Arial"/>
        </w:rPr>
      </w:pPr>
      <w:r w:rsidRPr="0043101F">
        <w:rPr>
          <w:rFonts w:ascii="Arial" w:hAnsi="Arial" w:cs="Arial"/>
        </w:rPr>
        <w:t xml:space="preserve">Bajo este contexto, </w:t>
      </w:r>
      <w:r w:rsidR="001E4A9F" w:rsidRPr="0043101F">
        <w:rPr>
          <w:rFonts w:ascii="Arial" w:hAnsi="Arial" w:cs="Arial"/>
        </w:rPr>
        <w:t>s</w:t>
      </w:r>
      <w:r w:rsidR="000E4281" w:rsidRPr="0043101F">
        <w:rPr>
          <w:rFonts w:ascii="Arial" w:hAnsi="Arial" w:cs="Arial"/>
        </w:rPr>
        <w:t>i</w:t>
      </w:r>
      <w:r w:rsidRPr="0043101F">
        <w:rPr>
          <w:rFonts w:ascii="Arial" w:hAnsi="Arial" w:cs="Arial"/>
        </w:rPr>
        <w:t xml:space="preserve"> bien l</w:t>
      </w:r>
      <w:r w:rsidR="00DC4220" w:rsidRPr="0043101F">
        <w:rPr>
          <w:rFonts w:ascii="Arial" w:hAnsi="Arial" w:cs="Arial"/>
        </w:rPr>
        <w:t>a presunción de licitud de la actividad periodística no constituye una inmunidad absoluta frente a la adopción de medidas cautelares; dada la especial protección constitucional y convencional que corresponde a la libertad de expresión y al ejercicio periodístico, cualquier restricción a dicha actividad exige una justificación reforzada que permita identificar, siquiera de manera preliminar, las razones por las cuales, en el caso concreto, la protección de los derechos que se estiman afectados justifica limitar temporalmente el ejercicio de la libertad de expresión.</w:t>
      </w:r>
    </w:p>
    <w:p w14:paraId="135E4910" w14:textId="7EE87484" w:rsidR="00DC4220" w:rsidRPr="0043101F" w:rsidRDefault="00DC4220" w:rsidP="00DC4220">
      <w:pPr>
        <w:spacing w:before="100" w:beforeAutospacing="1" w:after="100" w:afterAutospacing="1" w:line="360" w:lineRule="auto"/>
        <w:ind w:right="48"/>
        <w:jc w:val="both"/>
        <w:rPr>
          <w:rFonts w:ascii="Arial" w:hAnsi="Arial" w:cs="Arial"/>
        </w:rPr>
      </w:pPr>
      <w:r w:rsidRPr="0043101F">
        <w:rPr>
          <w:rFonts w:ascii="Arial" w:hAnsi="Arial" w:cs="Arial"/>
        </w:rPr>
        <w:t xml:space="preserve">En consecuencia, no basta con afirmar que la expresión denunciada podría constituir </w:t>
      </w:r>
      <w:r w:rsidR="003E6DFD" w:rsidRPr="0043101F">
        <w:rPr>
          <w:rFonts w:ascii="Arial" w:hAnsi="Arial" w:cs="Arial"/>
          <w:i/>
          <w:iCs/>
        </w:rPr>
        <w:t>VPMG</w:t>
      </w:r>
      <w:r w:rsidRPr="0043101F">
        <w:rPr>
          <w:rFonts w:ascii="Arial" w:hAnsi="Arial" w:cs="Arial"/>
        </w:rPr>
        <w:t>, sino que es necesario explicar, a partir del contenido íntegro de la publicación, su contexto, la calidad de las personas intervinientes, la naturaleza del medio utilizado y el riesgo concreto que se pretende evitar, por qué la medida resulta idónea, necesaria y proporcional</w:t>
      </w:r>
      <w:r w:rsidR="003E6DFD" w:rsidRPr="0043101F">
        <w:rPr>
          <w:rFonts w:ascii="Arial" w:hAnsi="Arial" w:cs="Arial"/>
        </w:rPr>
        <w:t>, lo que no acontece en el presente</w:t>
      </w:r>
      <w:r w:rsidR="00CB5FE3" w:rsidRPr="0043101F">
        <w:rPr>
          <w:rFonts w:ascii="Arial" w:hAnsi="Arial" w:cs="Arial"/>
        </w:rPr>
        <w:t>.</w:t>
      </w:r>
    </w:p>
    <w:p w14:paraId="528EAD0D" w14:textId="3C71894D" w:rsidR="00E74D79" w:rsidRPr="0043101F" w:rsidRDefault="00EE7077" w:rsidP="00E74D79">
      <w:pPr>
        <w:spacing w:before="100" w:beforeAutospacing="1" w:after="100" w:afterAutospacing="1" w:line="360" w:lineRule="auto"/>
        <w:jc w:val="both"/>
        <w:rPr>
          <w:rFonts w:ascii="Arial" w:hAnsi="Arial" w:cs="Arial"/>
          <w:b/>
          <w:bCs/>
        </w:rPr>
      </w:pPr>
      <w:r w:rsidRPr="0043101F">
        <w:rPr>
          <w:rFonts w:ascii="Arial" w:hAnsi="Arial" w:cs="Arial"/>
        </w:rPr>
        <w:lastRenderedPageBreak/>
        <w:t>Finalmente,</w:t>
      </w:r>
      <w:r w:rsidR="00D71FC4" w:rsidRPr="0043101F">
        <w:rPr>
          <w:rFonts w:ascii="Arial" w:hAnsi="Arial" w:cs="Arial"/>
        </w:rPr>
        <w:t xml:space="preserve"> respecto de</w:t>
      </w:r>
      <w:r w:rsidRPr="0043101F">
        <w:rPr>
          <w:rFonts w:ascii="Arial" w:hAnsi="Arial" w:cs="Arial"/>
        </w:rPr>
        <w:t xml:space="preserve"> los agravios hechos valer por el </w:t>
      </w:r>
      <w:r w:rsidRPr="0043101F">
        <w:rPr>
          <w:rFonts w:ascii="Arial" w:hAnsi="Arial" w:cs="Arial"/>
          <w:i/>
          <w:iCs/>
        </w:rPr>
        <w:t>Diputado</w:t>
      </w:r>
      <w:r w:rsidR="00E74D79" w:rsidRPr="0043101F">
        <w:rPr>
          <w:rFonts w:ascii="Arial" w:hAnsi="Arial" w:cs="Arial"/>
        </w:rPr>
        <w:t xml:space="preserve">, </w:t>
      </w:r>
      <w:r w:rsidR="00D71FC4" w:rsidRPr="0043101F">
        <w:rPr>
          <w:rFonts w:ascii="Arial" w:hAnsi="Arial" w:cs="Arial"/>
        </w:rPr>
        <w:t xml:space="preserve">el identificado con el inciso </w:t>
      </w:r>
      <w:r w:rsidR="00D71FC4" w:rsidRPr="0043101F">
        <w:rPr>
          <w:rFonts w:ascii="Arial" w:hAnsi="Arial" w:cs="Arial"/>
          <w:b/>
          <w:bCs/>
        </w:rPr>
        <w:t>b)</w:t>
      </w:r>
      <w:r w:rsidR="00D71FC4" w:rsidRPr="0043101F">
        <w:rPr>
          <w:rFonts w:ascii="Arial" w:hAnsi="Arial" w:cs="Arial"/>
        </w:rPr>
        <w:t xml:space="preserve"> se estima </w:t>
      </w:r>
      <w:r w:rsidR="00E74D79" w:rsidRPr="0043101F">
        <w:rPr>
          <w:rFonts w:ascii="Arial" w:hAnsi="Arial" w:cs="Arial"/>
          <w:b/>
          <w:bCs/>
        </w:rPr>
        <w:t>fundado</w:t>
      </w:r>
      <w:r w:rsidR="00D71FC4" w:rsidRPr="0043101F">
        <w:rPr>
          <w:rFonts w:ascii="Arial" w:hAnsi="Arial" w:cs="Arial"/>
          <w:b/>
          <w:bCs/>
        </w:rPr>
        <w:t xml:space="preserve"> y suficiente </w:t>
      </w:r>
      <w:r w:rsidR="00D71FC4" w:rsidRPr="0043101F">
        <w:rPr>
          <w:rFonts w:ascii="Arial" w:hAnsi="Arial" w:cs="Arial"/>
        </w:rPr>
        <w:t>para acoger su pretensión</w:t>
      </w:r>
      <w:r w:rsidR="00E74D79" w:rsidRPr="0043101F">
        <w:rPr>
          <w:rFonts w:ascii="Arial" w:hAnsi="Arial" w:cs="Arial"/>
        </w:rPr>
        <w:t>.</w:t>
      </w:r>
    </w:p>
    <w:p w14:paraId="627C0E3E" w14:textId="0595B031" w:rsidR="00AB74CD" w:rsidRPr="0043101F" w:rsidRDefault="00EA5E34" w:rsidP="00E74D79">
      <w:pPr>
        <w:spacing w:before="100" w:beforeAutospacing="1" w:after="100" w:afterAutospacing="1" w:line="360" w:lineRule="auto"/>
        <w:jc w:val="both"/>
        <w:rPr>
          <w:rFonts w:ascii="Arial" w:hAnsi="Arial" w:cs="Arial"/>
        </w:rPr>
      </w:pPr>
      <w:r w:rsidRPr="0043101F">
        <w:rPr>
          <w:rFonts w:ascii="Arial" w:hAnsi="Arial" w:cs="Arial"/>
        </w:rPr>
        <w:t xml:space="preserve">Ello, ya que del análisis del </w:t>
      </w:r>
      <w:r w:rsidRPr="0043101F">
        <w:rPr>
          <w:rFonts w:ascii="Arial" w:hAnsi="Arial" w:cs="Arial"/>
          <w:i/>
          <w:iCs/>
        </w:rPr>
        <w:t xml:space="preserve">acuerdo impugnado </w:t>
      </w:r>
      <w:r w:rsidRPr="0043101F">
        <w:rPr>
          <w:rFonts w:ascii="Arial" w:hAnsi="Arial" w:cs="Arial"/>
        </w:rPr>
        <w:t>se advierte que</w:t>
      </w:r>
      <w:r w:rsidR="002E41E9" w:rsidRPr="0043101F">
        <w:rPr>
          <w:rFonts w:ascii="Arial" w:hAnsi="Arial" w:cs="Arial"/>
        </w:rPr>
        <w:t xml:space="preserve"> aunque</w:t>
      </w:r>
      <w:r w:rsidRPr="0043101F">
        <w:rPr>
          <w:rFonts w:ascii="Arial" w:hAnsi="Arial" w:cs="Arial"/>
        </w:rPr>
        <w:t xml:space="preserve"> la </w:t>
      </w:r>
      <w:r w:rsidRPr="0043101F">
        <w:rPr>
          <w:rFonts w:ascii="Arial" w:hAnsi="Arial" w:cs="Arial"/>
          <w:i/>
          <w:iCs/>
        </w:rPr>
        <w:t xml:space="preserve">autoridad responsable </w:t>
      </w:r>
      <w:r w:rsidRPr="0043101F">
        <w:rPr>
          <w:rFonts w:ascii="Arial" w:hAnsi="Arial" w:cs="Arial"/>
        </w:rPr>
        <w:t xml:space="preserve">precisó en qué consiste la inmunidad parlamentaria, el marco normativo y doctrinal, al momento de establecer si las expresiones denunciadas se encontraban amparadas por esta solamente se limitó a señalar </w:t>
      </w:r>
      <w:r w:rsidR="00A76A9F" w:rsidRPr="0043101F">
        <w:rPr>
          <w:rFonts w:ascii="Arial" w:hAnsi="Arial" w:cs="Arial"/>
        </w:rPr>
        <w:t>de forma genérica que</w:t>
      </w:r>
      <w:r w:rsidR="00AB74CD" w:rsidRPr="0043101F">
        <w:rPr>
          <w:rFonts w:ascii="Arial" w:hAnsi="Arial" w:cs="Arial"/>
        </w:rPr>
        <w:t xml:space="preserve">: </w:t>
      </w:r>
      <w:r w:rsidR="00A76A9F" w:rsidRPr="0043101F">
        <w:rPr>
          <w:rFonts w:ascii="Arial" w:hAnsi="Arial" w:cs="Arial"/>
          <w:i/>
          <w:iCs/>
        </w:rPr>
        <w:t>no fueron emitidas por el denunciado haciendo uso de sus funciones dentro de una sesión parlamentaria, ni en el contexto de la discusión de proyectos enlistados en el orden del día del Pleno o Comisiones, sino a través de ruedas de prensa y entrevistas otorgadas a medios de comunicación</w:t>
      </w:r>
      <w:r w:rsidR="00AB74CD" w:rsidRPr="0043101F">
        <w:rPr>
          <w:rFonts w:ascii="Arial" w:hAnsi="Arial" w:cs="Arial"/>
        </w:rPr>
        <w:t>.</w:t>
      </w:r>
    </w:p>
    <w:p w14:paraId="40C7591A" w14:textId="702B0BCD" w:rsidR="00EA5E34" w:rsidRPr="0043101F" w:rsidRDefault="003142AD" w:rsidP="00E74D79">
      <w:pPr>
        <w:spacing w:before="100" w:beforeAutospacing="1" w:after="100" w:afterAutospacing="1" w:line="360" w:lineRule="auto"/>
        <w:jc w:val="both"/>
        <w:rPr>
          <w:rFonts w:ascii="Arial" w:hAnsi="Arial" w:cs="Arial"/>
        </w:rPr>
      </w:pPr>
      <w:r w:rsidRPr="0043101F">
        <w:rPr>
          <w:rFonts w:ascii="Arial" w:hAnsi="Arial" w:cs="Arial"/>
        </w:rPr>
        <w:t>C</w:t>
      </w:r>
      <w:r w:rsidR="00104747" w:rsidRPr="0043101F">
        <w:rPr>
          <w:rFonts w:ascii="Arial" w:hAnsi="Arial" w:cs="Arial"/>
        </w:rPr>
        <w:t xml:space="preserve">ircunstancia </w:t>
      </w:r>
      <w:r w:rsidRPr="0043101F">
        <w:rPr>
          <w:rFonts w:ascii="Arial" w:hAnsi="Arial" w:cs="Arial"/>
        </w:rPr>
        <w:t xml:space="preserve">que </w:t>
      </w:r>
      <w:r w:rsidR="00104747" w:rsidRPr="0043101F">
        <w:rPr>
          <w:rFonts w:ascii="Arial" w:hAnsi="Arial" w:cs="Arial"/>
        </w:rPr>
        <w:t>se considera</w:t>
      </w:r>
      <w:r w:rsidR="000479F7" w:rsidRPr="0043101F">
        <w:rPr>
          <w:rFonts w:ascii="Arial" w:hAnsi="Arial" w:cs="Arial"/>
        </w:rPr>
        <w:t xml:space="preserve"> insuficiente, ya que para </w:t>
      </w:r>
      <w:r w:rsidR="00EA5E34" w:rsidRPr="0043101F">
        <w:rPr>
          <w:rFonts w:ascii="Arial" w:hAnsi="Arial" w:cs="Arial"/>
        </w:rPr>
        <w:t>determinar si una expresión o actuación se encuentra blindada o no</w:t>
      </w:r>
      <w:r w:rsidR="00783406" w:rsidRPr="0043101F">
        <w:rPr>
          <w:rFonts w:ascii="Arial" w:hAnsi="Arial" w:cs="Arial"/>
        </w:rPr>
        <w:t>,</w:t>
      </w:r>
      <w:r w:rsidR="00EA5E34" w:rsidRPr="0043101F">
        <w:rPr>
          <w:rFonts w:ascii="Arial" w:hAnsi="Arial" w:cs="Arial"/>
        </w:rPr>
        <w:t xml:space="preserve"> es necesario aplicar</w:t>
      </w:r>
      <w:r w:rsidR="00996B1C" w:rsidRPr="0043101F">
        <w:rPr>
          <w:rFonts w:ascii="Arial" w:hAnsi="Arial" w:cs="Arial"/>
        </w:rPr>
        <w:t xml:space="preserve"> de forma preliminar, </w:t>
      </w:r>
      <w:proofErr w:type="gramStart"/>
      <w:r w:rsidR="00EA5E34" w:rsidRPr="0043101F">
        <w:rPr>
          <w:rFonts w:ascii="Arial" w:hAnsi="Arial" w:cs="Arial"/>
        </w:rPr>
        <w:t xml:space="preserve">un </w:t>
      </w:r>
      <w:r w:rsidR="00EA5E34" w:rsidRPr="0043101F">
        <w:rPr>
          <w:rFonts w:ascii="Arial" w:hAnsi="Arial" w:cs="Arial"/>
          <w:i/>
          <w:iCs/>
        </w:rPr>
        <w:t>test</w:t>
      </w:r>
      <w:proofErr w:type="gramEnd"/>
      <w:r w:rsidR="00EA5E34" w:rsidRPr="0043101F">
        <w:rPr>
          <w:rFonts w:ascii="Arial" w:hAnsi="Arial" w:cs="Arial"/>
        </w:rPr>
        <w:t xml:space="preserve"> de escrutinio, lo que no realizó.</w:t>
      </w:r>
    </w:p>
    <w:p w14:paraId="76C654C1" w14:textId="1950DC17" w:rsidR="00172E4B" w:rsidRPr="0043101F" w:rsidRDefault="008B4E60" w:rsidP="00172E4B">
      <w:pPr>
        <w:spacing w:before="100" w:beforeAutospacing="1" w:after="100" w:afterAutospacing="1" w:line="360" w:lineRule="auto"/>
        <w:jc w:val="both"/>
        <w:rPr>
          <w:rFonts w:ascii="Arial" w:hAnsi="Arial" w:cs="Arial"/>
          <w:i/>
          <w:iCs/>
        </w:rPr>
      </w:pPr>
      <w:r w:rsidRPr="0043101F">
        <w:rPr>
          <w:rFonts w:ascii="Arial" w:hAnsi="Arial" w:cs="Arial"/>
        </w:rPr>
        <w:t xml:space="preserve">Se estima de esta manera porque </w:t>
      </w:r>
      <w:r w:rsidR="00172E4B" w:rsidRPr="0043101F">
        <w:rPr>
          <w:rFonts w:ascii="Arial" w:hAnsi="Arial" w:cs="Arial"/>
        </w:rPr>
        <w:t>la</w:t>
      </w:r>
      <w:r w:rsidR="00172E4B" w:rsidRPr="0043101F">
        <w:rPr>
          <w:rFonts w:ascii="Arial" w:hAnsi="Arial" w:cs="Arial"/>
          <w:i/>
          <w:iCs/>
        </w:rPr>
        <w:t xml:space="preserve"> SCJN</w:t>
      </w:r>
      <w:r w:rsidR="00172E4B" w:rsidRPr="0043101F">
        <w:rPr>
          <w:rFonts w:ascii="Arial" w:hAnsi="Arial" w:cs="Arial"/>
        </w:rPr>
        <w:t xml:space="preserve"> ha establecido que las personas legisladoras gozan de protección especial para propiciar la libre discusión y decisión en ejercicio de su función, la cual se delimita a </w:t>
      </w:r>
      <w:r w:rsidR="00172E4B" w:rsidRPr="0043101F">
        <w:rPr>
          <w:rFonts w:ascii="Arial" w:hAnsi="Arial" w:cs="Arial"/>
          <w:b/>
          <w:bCs/>
        </w:rPr>
        <w:t>tres condiciones</w:t>
      </w:r>
      <w:r w:rsidR="00172E4B" w:rsidRPr="0043101F">
        <w:rPr>
          <w:rFonts w:ascii="Arial" w:hAnsi="Arial" w:cs="Arial"/>
        </w:rPr>
        <w:t>, a saber:</w:t>
      </w:r>
    </w:p>
    <w:p w14:paraId="31AE7689" w14:textId="77777777" w:rsidR="00172E4B" w:rsidRPr="0043101F" w:rsidRDefault="00172E4B" w:rsidP="00172E4B">
      <w:pPr>
        <w:pStyle w:val="Prrafodelista"/>
        <w:numPr>
          <w:ilvl w:val="0"/>
          <w:numId w:val="15"/>
        </w:numPr>
        <w:spacing w:after="200" w:line="360" w:lineRule="auto"/>
        <w:jc w:val="both"/>
        <w:rPr>
          <w:rFonts w:ascii="Arial" w:hAnsi="Arial" w:cs="Arial"/>
        </w:rPr>
      </w:pPr>
      <w:r w:rsidRPr="0043101F">
        <w:rPr>
          <w:rFonts w:ascii="Arial" w:hAnsi="Arial" w:cs="Arial"/>
        </w:rPr>
        <w:t>La persona legisladora actúa en el desempeño de su cargo;</w:t>
      </w:r>
    </w:p>
    <w:p w14:paraId="0D0645E8" w14:textId="77777777" w:rsidR="00172E4B" w:rsidRPr="0043101F" w:rsidRDefault="00172E4B" w:rsidP="00172E4B">
      <w:pPr>
        <w:pStyle w:val="Prrafodelista"/>
        <w:numPr>
          <w:ilvl w:val="0"/>
          <w:numId w:val="15"/>
        </w:numPr>
        <w:spacing w:before="100" w:beforeAutospacing="1" w:after="100" w:afterAutospacing="1" w:line="360" w:lineRule="auto"/>
        <w:jc w:val="both"/>
        <w:rPr>
          <w:rFonts w:ascii="Arial" w:hAnsi="Arial" w:cs="Arial"/>
        </w:rPr>
      </w:pPr>
      <w:r w:rsidRPr="0043101F">
        <w:rPr>
          <w:rFonts w:ascii="Arial" w:hAnsi="Arial" w:cs="Arial"/>
        </w:rPr>
        <w:t>Tiene por finalidad proteger la libre discusión y decisión parlamentarias que llevan a cabo como representantes públicos; y</w:t>
      </w:r>
    </w:p>
    <w:p w14:paraId="44B48A7B" w14:textId="77777777" w:rsidR="00172E4B" w:rsidRPr="00CF40E5" w:rsidRDefault="00172E4B" w:rsidP="00172E4B">
      <w:pPr>
        <w:pStyle w:val="Prrafodelista"/>
        <w:numPr>
          <w:ilvl w:val="0"/>
          <w:numId w:val="15"/>
        </w:numPr>
        <w:spacing w:before="100" w:beforeAutospacing="1" w:after="100" w:afterAutospacing="1" w:line="360" w:lineRule="auto"/>
        <w:jc w:val="both"/>
        <w:rPr>
          <w:rFonts w:ascii="Arial" w:hAnsi="Arial" w:cs="Arial"/>
        </w:rPr>
      </w:pPr>
      <w:r w:rsidRPr="0043101F">
        <w:rPr>
          <w:rFonts w:ascii="Arial" w:hAnsi="Arial" w:cs="Arial"/>
        </w:rPr>
        <w:t>Produce, como consecuencia, la dispensa</w:t>
      </w:r>
      <w:r w:rsidRPr="00CF40E5">
        <w:rPr>
          <w:rFonts w:ascii="Arial" w:hAnsi="Arial" w:cs="Arial"/>
        </w:rPr>
        <w:t xml:space="preserve"> de una protección de fondo, absoluta y perpetua, llevada al grado de irresponsabilidad, de tal suerte que prácticamente las sitúa en una posición de excepción.</w:t>
      </w:r>
    </w:p>
    <w:p w14:paraId="5D31692C" w14:textId="77777777" w:rsidR="00172E4B" w:rsidRPr="00CF40E5" w:rsidRDefault="00172E4B" w:rsidP="00172E4B">
      <w:pPr>
        <w:pBdr>
          <w:top w:val="nil"/>
          <w:left w:val="nil"/>
          <w:bottom w:val="nil"/>
          <w:right w:val="nil"/>
          <w:between w:val="nil"/>
          <w:bar w:val="nil"/>
        </w:pBdr>
        <w:tabs>
          <w:tab w:val="left" w:pos="5387"/>
        </w:tabs>
        <w:spacing w:before="100" w:beforeAutospacing="1" w:after="100" w:afterAutospacing="1" w:line="360" w:lineRule="auto"/>
        <w:jc w:val="both"/>
        <w:rPr>
          <w:rFonts w:ascii="Arial" w:hAnsi="Arial" w:cs="Arial"/>
          <w:bCs/>
        </w:rPr>
      </w:pPr>
      <w:r w:rsidRPr="00CF40E5">
        <w:rPr>
          <w:rFonts w:ascii="Arial" w:hAnsi="Arial" w:cs="Arial"/>
          <w:bCs/>
        </w:rPr>
        <w:t xml:space="preserve">En relación con lo referido, </w:t>
      </w:r>
      <w:r w:rsidRPr="00CF40E5">
        <w:rPr>
          <w:rFonts w:ascii="Arial" w:hAnsi="Arial" w:cs="Arial"/>
          <w:bCs/>
          <w:i/>
          <w:iCs/>
        </w:rPr>
        <w:t>Sala Superior</w:t>
      </w:r>
      <w:r w:rsidRPr="00CF40E5">
        <w:rPr>
          <w:rFonts w:ascii="Arial" w:hAnsi="Arial" w:cs="Arial"/>
          <w:bCs/>
        </w:rPr>
        <w:t xml:space="preserve"> determinó que la línea jurisprudencial en materia de inviolabilidad parlamentaria se orienta por los siguientes criterios: </w:t>
      </w:r>
    </w:p>
    <w:p w14:paraId="4B9CAAAE" w14:textId="77777777" w:rsidR="00172E4B" w:rsidRPr="00CF40E5" w:rsidRDefault="00172E4B" w:rsidP="008769C7">
      <w:pPr>
        <w:pStyle w:val="Prrafodelista"/>
        <w:numPr>
          <w:ilvl w:val="0"/>
          <w:numId w:val="14"/>
        </w:numPr>
        <w:pBdr>
          <w:top w:val="nil"/>
          <w:left w:val="nil"/>
          <w:bottom w:val="nil"/>
          <w:right w:val="nil"/>
          <w:between w:val="nil"/>
          <w:bar w:val="nil"/>
        </w:pBdr>
        <w:tabs>
          <w:tab w:val="left" w:pos="5387"/>
        </w:tabs>
        <w:spacing w:before="100" w:beforeAutospacing="1" w:after="100" w:afterAutospacing="1" w:line="360" w:lineRule="auto"/>
        <w:jc w:val="both"/>
        <w:rPr>
          <w:rFonts w:ascii="Arial" w:hAnsi="Arial" w:cs="Arial"/>
          <w:bCs/>
        </w:rPr>
      </w:pPr>
      <w:r w:rsidRPr="00CF40E5">
        <w:rPr>
          <w:rFonts w:ascii="Arial" w:hAnsi="Arial" w:cs="Arial"/>
          <w:b/>
        </w:rPr>
        <w:t>Finalidad.</w:t>
      </w:r>
      <w:r w:rsidRPr="00CF40E5">
        <w:rPr>
          <w:rFonts w:ascii="Arial" w:hAnsi="Arial" w:cs="Arial"/>
          <w:bCs/>
        </w:rPr>
        <w:t xml:space="preserve"> La protección de la libre discusión y decisión parlamentarias, esto es, no se protege de manera absoluta a las y los legisladores, sino que garantiza al poder legislativo un ámbito de libertad frente al resto de los poderes públicos y privados.</w:t>
      </w:r>
    </w:p>
    <w:p w14:paraId="544CAC0D" w14:textId="77777777" w:rsidR="00172E4B" w:rsidRPr="00CF40E5" w:rsidRDefault="00172E4B" w:rsidP="008769C7">
      <w:pPr>
        <w:pStyle w:val="Prrafodelista"/>
        <w:numPr>
          <w:ilvl w:val="0"/>
          <w:numId w:val="14"/>
        </w:numPr>
        <w:pBdr>
          <w:top w:val="nil"/>
          <w:left w:val="nil"/>
          <w:bottom w:val="nil"/>
          <w:right w:val="nil"/>
          <w:between w:val="nil"/>
          <w:bar w:val="nil"/>
        </w:pBdr>
        <w:tabs>
          <w:tab w:val="left" w:pos="5387"/>
        </w:tabs>
        <w:spacing w:before="100" w:beforeAutospacing="1" w:after="100" w:afterAutospacing="1" w:line="360" w:lineRule="auto"/>
        <w:jc w:val="both"/>
        <w:rPr>
          <w:rFonts w:ascii="Arial" w:hAnsi="Arial" w:cs="Arial"/>
          <w:bCs/>
        </w:rPr>
      </w:pPr>
      <w:r w:rsidRPr="00CF40E5">
        <w:rPr>
          <w:rFonts w:ascii="Arial" w:hAnsi="Arial" w:cs="Arial"/>
          <w:b/>
        </w:rPr>
        <w:lastRenderedPageBreak/>
        <w:t>Ámbito material.</w:t>
      </w:r>
      <w:r w:rsidRPr="00CF40E5">
        <w:rPr>
          <w:rFonts w:ascii="Arial" w:hAnsi="Arial" w:cs="Arial"/>
          <w:bCs/>
        </w:rPr>
        <w:t xml:space="preserve"> Abarca las opiniones o manifestaciones que se expresan, dentro o fuera del recinto parlamentario, en la medida en que a partir de un criterio jurídico aceptable es posible vincularlas con su función parlamentaria, lo que supone una protección funcional y no únicamente subjetiva. </w:t>
      </w:r>
    </w:p>
    <w:p w14:paraId="1C715C92" w14:textId="77777777" w:rsidR="00172E4B" w:rsidRPr="00CF40E5" w:rsidRDefault="00172E4B" w:rsidP="008769C7">
      <w:pPr>
        <w:pStyle w:val="Prrafodelista"/>
        <w:numPr>
          <w:ilvl w:val="0"/>
          <w:numId w:val="14"/>
        </w:numPr>
        <w:pBdr>
          <w:top w:val="nil"/>
          <w:left w:val="nil"/>
          <w:bottom w:val="nil"/>
          <w:right w:val="nil"/>
          <w:between w:val="nil"/>
          <w:bar w:val="nil"/>
        </w:pBdr>
        <w:tabs>
          <w:tab w:val="left" w:pos="5387"/>
        </w:tabs>
        <w:spacing w:before="100" w:beforeAutospacing="1" w:after="100" w:afterAutospacing="1" w:line="360" w:lineRule="auto"/>
        <w:jc w:val="both"/>
        <w:rPr>
          <w:rFonts w:ascii="Arial" w:hAnsi="Arial" w:cs="Arial"/>
          <w:bCs/>
        </w:rPr>
      </w:pPr>
      <w:r w:rsidRPr="00CF40E5">
        <w:rPr>
          <w:rFonts w:ascii="Arial" w:hAnsi="Arial" w:cs="Arial"/>
          <w:b/>
        </w:rPr>
        <w:t>Limites.</w:t>
      </w:r>
      <w:r w:rsidRPr="00CF40E5">
        <w:rPr>
          <w:rFonts w:ascii="Arial" w:hAnsi="Arial" w:cs="Arial"/>
          <w:bCs/>
        </w:rPr>
        <w:t xml:space="preserve"> Las expresiones u opiniones emitidas en el marco del debate público que no están vinculadas a la función legislativa no se encuentran protegidas por la inviolabilidad parlamentaria y deberán ponderarse a partir de los </w:t>
      </w:r>
      <w:r w:rsidRPr="00CF40E5">
        <w:rPr>
          <w:rFonts w:ascii="Arial" w:hAnsi="Arial" w:cs="Arial"/>
        </w:rPr>
        <w:t>límites constitucionales y convencionales de la libertad de expresión, entre ellos los derechos de los demás y los principios de igualdad y no discriminación, atendiendo a las circunstancias.</w:t>
      </w:r>
    </w:p>
    <w:p w14:paraId="235D878F" w14:textId="77777777" w:rsidR="00840863" w:rsidRPr="00CF40E5" w:rsidRDefault="00172E4B" w:rsidP="008769C7">
      <w:pPr>
        <w:spacing w:before="100" w:beforeAutospacing="1" w:after="100" w:afterAutospacing="1" w:line="360" w:lineRule="auto"/>
        <w:jc w:val="both"/>
        <w:rPr>
          <w:rFonts w:ascii="Arial" w:hAnsi="Arial" w:cs="Arial"/>
        </w:rPr>
      </w:pPr>
      <w:r w:rsidRPr="00CF40E5">
        <w:rPr>
          <w:rFonts w:ascii="Arial" w:hAnsi="Arial" w:cs="Arial"/>
        </w:rPr>
        <w:t>Además, en materia electoral la calidad de la persona que emite un mensaje, así como el contexto en el que se difunde cobra una especial relevancia, pues ambos elementos permiten determinar si se actualiza o no una afectación a los principios rectores de los procesos electorales.</w:t>
      </w:r>
    </w:p>
    <w:p w14:paraId="55803B3B" w14:textId="78F3284A" w:rsidR="00172E4B" w:rsidRPr="00CF40E5" w:rsidRDefault="00172E4B" w:rsidP="008769C7">
      <w:pPr>
        <w:spacing w:before="100" w:beforeAutospacing="1" w:after="100" w:afterAutospacing="1" w:line="360" w:lineRule="auto"/>
        <w:jc w:val="both"/>
        <w:rPr>
          <w:rFonts w:ascii="Arial" w:hAnsi="Arial" w:cs="Arial"/>
        </w:rPr>
      </w:pPr>
      <w:r w:rsidRPr="00CF40E5">
        <w:rPr>
          <w:rFonts w:ascii="Arial" w:hAnsi="Arial" w:cs="Arial"/>
        </w:rPr>
        <w:t>En ese sentido, para determinar la existencia del vínculo funcional, resulta necesario tener en cuenta los siguientes elementos:</w:t>
      </w:r>
    </w:p>
    <w:p w14:paraId="480DAA56" w14:textId="77777777" w:rsidR="00172E4B" w:rsidRPr="00CF40E5" w:rsidRDefault="00172E4B" w:rsidP="008769C7">
      <w:pPr>
        <w:pStyle w:val="Prrafodelista"/>
        <w:numPr>
          <w:ilvl w:val="0"/>
          <w:numId w:val="16"/>
        </w:numPr>
        <w:spacing w:before="100" w:beforeAutospacing="1" w:after="100" w:afterAutospacing="1" w:line="360" w:lineRule="auto"/>
        <w:jc w:val="both"/>
        <w:rPr>
          <w:rFonts w:ascii="Arial" w:hAnsi="Arial" w:cs="Arial"/>
        </w:rPr>
      </w:pPr>
      <w:r w:rsidRPr="00CF40E5">
        <w:rPr>
          <w:rFonts w:ascii="Arial" w:hAnsi="Arial" w:cs="Arial"/>
        </w:rPr>
        <w:t>El contexto en que se emitieron las expresiones;</w:t>
      </w:r>
    </w:p>
    <w:p w14:paraId="4F4C878C" w14:textId="77777777" w:rsidR="00172E4B" w:rsidRPr="00CF40E5" w:rsidRDefault="00172E4B" w:rsidP="008769C7">
      <w:pPr>
        <w:pStyle w:val="Prrafodelista"/>
        <w:numPr>
          <w:ilvl w:val="0"/>
          <w:numId w:val="16"/>
        </w:numPr>
        <w:spacing w:before="100" w:beforeAutospacing="1" w:after="100" w:afterAutospacing="1" w:line="360" w:lineRule="auto"/>
        <w:jc w:val="both"/>
        <w:rPr>
          <w:rFonts w:ascii="Arial" w:hAnsi="Arial" w:cs="Arial"/>
        </w:rPr>
      </w:pPr>
      <w:r w:rsidRPr="00CF40E5">
        <w:rPr>
          <w:rFonts w:ascii="Arial" w:hAnsi="Arial" w:cs="Arial"/>
        </w:rPr>
        <w:t>El tema objeto de la comunicación;</w:t>
      </w:r>
    </w:p>
    <w:p w14:paraId="45F8EBB0" w14:textId="77777777" w:rsidR="00172E4B" w:rsidRPr="00CF40E5" w:rsidRDefault="00172E4B" w:rsidP="008769C7">
      <w:pPr>
        <w:pStyle w:val="Prrafodelista"/>
        <w:numPr>
          <w:ilvl w:val="0"/>
          <w:numId w:val="16"/>
        </w:numPr>
        <w:spacing w:before="100" w:beforeAutospacing="1" w:after="100" w:afterAutospacing="1" w:line="360" w:lineRule="auto"/>
        <w:jc w:val="both"/>
        <w:rPr>
          <w:rFonts w:ascii="Arial" w:hAnsi="Arial" w:cs="Arial"/>
        </w:rPr>
      </w:pPr>
      <w:r w:rsidRPr="00CF40E5">
        <w:rPr>
          <w:rFonts w:ascii="Arial" w:hAnsi="Arial" w:cs="Arial"/>
        </w:rPr>
        <w:t xml:space="preserve">La finalidad perseguida; </w:t>
      </w:r>
    </w:p>
    <w:p w14:paraId="79769301" w14:textId="77777777" w:rsidR="00172E4B" w:rsidRPr="00CF40E5" w:rsidRDefault="00172E4B" w:rsidP="008769C7">
      <w:pPr>
        <w:pStyle w:val="Prrafodelista"/>
        <w:numPr>
          <w:ilvl w:val="0"/>
          <w:numId w:val="16"/>
        </w:numPr>
        <w:spacing w:before="100" w:beforeAutospacing="1" w:after="100" w:afterAutospacing="1" w:line="360" w:lineRule="auto"/>
        <w:jc w:val="both"/>
        <w:rPr>
          <w:rFonts w:ascii="Arial" w:hAnsi="Arial" w:cs="Arial"/>
        </w:rPr>
      </w:pPr>
      <w:r w:rsidRPr="00CF40E5">
        <w:rPr>
          <w:rFonts w:ascii="Arial" w:hAnsi="Arial" w:cs="Arial"/>
        </w:rPr>
        <w:t>El carácter del medio de difusión empleado;</w:t>
      </w:r>
    </w:p>
    <w:p w14:paraId="54F285EC" w14:textId="77777777" w:rsidR="00172E4B" w:rsidRPr="00CF40E5" w:rsidRDefault="00172E4B" w:rsidP="008769C7">
      <w:pPr>
        <w:pStyle w:val="Prrafodelista"/>
        <w:numPr>
          <w:ilvl w:val="0"/>
          <w:numId w:val="16"/>
        </w:numPr>
        <w:spacing w:before="100" w:beforeAutospacing="1" w:after="100" w:afterAutospacing="1" w:line="360" w:lineRule="auto"/>
        <w:jc w:val="both"/>
        <w:rPr>
          <w:rFonts w:ascii="Arial" w:hAnsi="Arial" w:cs="Arial"/>
        </w:rPr>
      </w:pPr>
      <w:r w:rsidRPr="00CF40E5">
        <w:rPr>
          <w:rFonts w:ascii="Arial" w:hAnsi="Arial" w:cs="Arial"/>
        </w:rPr>
        <w:t>La calidad con la que intervino la persona legisladora; y</w:t>
      </w:r>
    </w:p>
    <w:p w14:paraId="7708929C" w14:textId="77777777" w:rsidR="00172E4B" w:rsidRPr="00CF40E5" w:rsidRDefault="00172E4B" w:rsidP="008769C7">
      <w:pPr>
        <w:pStyle w:val="Prrafodelista"/>
        <w:numPr>
          <w:ilvl w:val="0"/>
          <w:numId w:val="16"/>
        </w:numPr>
        <w:spacing w:before="100" w:beforeAutospacing="1" w:after="100" w:afterAutospacing="1" w:line="360" w:lineRule="auto"/>
        <w:jc w:val="both"/>
        <w:rPr>
          <w:rFonts w:ascii="Arial" w:hAnsi="Arial" w:cs="Arial"/>
        </w:rPr>
      </w:pPr>
      <w:r w:rsidRPr="00CF40E5">
        <w:rPr>
          <w:rFonts w:ascii="Arial" w:hAnsi="Arial" w:cs="Arial"/>
        </w:rPr>
        <w:t>La relación existente entre las manifestaciones y las funciones constitucionales asignadas al cargo.</w:t>
      </w:r>
    </w:p>
    <w:p w14:paraId="7EE3CB68" w14:textId="1861CFD4" w:rsidR="008769C7" w:rsidRPr="00CF40E5" w:rsidRDefault="00840863" w:rsidP="008769C7">
      <w:pPr>
        <w:spacing w:before="100" w:beforeAutospacing="1" w:after="100" w:afterAutospacing="1" w:line="360" w:lineRule="auto"/>
        <w:jc w:val="both"/>
        <w:rPr>
          <w:rFonts w:ascii="Arial" w:hAnsi="Arial" w:cs="Arial"/>
        </w:rPr>
      </w:pPr>
      <w:r w:rsidRPr="00CF40E5">
        <w:rPr>
          <w:rFonts w:ascii="Arial" w:hAnsi="Arial" w:cs="Arial"/>
        </w:rPr>
        <w:t xml:space="preserve">Circunstancias que </w:t>
      </w:r>
      <w:r w:rsidRPr="00CF40E5">
        <w:rPr>
          <w:rFonts w:ascii="Arial" w:eastAsia="Arial" w:hAnsi="Arial" w:cs="Arial"/>
          <w:bCs/>
          <w:lang w:val="es-ES"/>
        </w:rPr>
        <w:t xml:space="preserve">en el presente caso no ocurrió, dado que, se insiste, la </w:t>
      </w:r>
      <w:r w:rsidRPr="00CF40E5">
        <w:rPr>
          <w:rFonts w:ascii="Arial" w:eastAsia="Arial" w:hAnsi="Arial" w:cs="Arial"/>
          <w:bCs/>
          <w:i/>
          <w:iCs/>
          <w:lang w:val="es-ES"/>
        </w:rPr>
        <w:t xml:space="preserve">autoridad responsable </w:t>
      </w:r>
      <w:r w:rsidRPr="00CF40E5">
        <w:rPr>
          <w:rFonts w:ascii="Arial" w:eastAsia="Arial" w:hAnsi="Arial" w:cs="Arial"/>
          <w:bCs/>
          <w:lang w:val="es-ES"/>
        </w:rPr>
        <w:t>fue omisa en llevar a cabo este análisis o test para así estar en condiciones de determinar la procedencia de las medidas cautelares</w:t>
      </w:r>
      <w:r w:rsidR="005D2E10" w:rsidRPr="00CF40E5">
        <w:rPr>
          <w:rStyle w:val="Refdenotaalpie"/>
          <w:rFonts w:ascii="Arial" w:eastAsia="Arial" w:hAnsi="Arial" w:cs="Arial"/>
          <w:bCs/>
          <w:lang w:val="es-ES"/>
        </w:rPr>
        <w:footnoteReference w:id="26"/>
      </w:r>
      <w:r w:rsidRPr="00CF40E5">
        <w:rPr>
          <w:rFonts w:ascii="Arial" w:eastAsia="Arial" w:hAnsi="Arial" w:cs="Arial"/>
          <w:bCs/>
          <w:lang w:val="es-ES"/>
        </w:rPr>
        <w:t>.</w:t>
      </w:r>
    </w:p>
    <w:p w14:paraId="5B575792" w14:textId="52AFFBD4" w:rsidR="00EA5E34" w:rsidRPr="00CF40E5" w:rsidRDefault="00EA5E34" w:rsidP="008769C7">
      <w:pPr>
        <w:spacing w:before="100" w:beforeAutospacing="1" w:after="100" w:afterAutospacing="1" w:line="360" w:lineRule="auto"/>
        <w:jc w:val="both"/>
        <w:rPr>
          <w:rFonts w:ascii="Arial" w:hAnsi="Arial" w:cs="Arial"/>
        </w:rPr>
      </w:pPr>
      <w:r w:rsidRPr="00CF40E5">
        <w:rPr>
          <w:rFonts w:ascii="Arial" w:hAnsi="Arial" w:cs="Arial"/>
        </w:rPr>
        <w:t xml:space="preserve">En ese sentido, sustancialmente asiste la razón al </w:t>
      </w:r>
      <w:r w:rsidRPr="00CF40E5">
        <w:rPr>
          <w:rFonts w:ascii="Arial" w:hAnsi="Arial" w:cs="Arial"/>
          <w:i/>
          <w:iCs/>
        </w:rPr>
        <w:t xml:space="preserve">Diputado, </w:t>
      </w:r>
      <w:r w:rsidRPr="00CF40E5">
        <w:rPr>
          <w:rFonts w:ascii="Arial" w:hAnsi="Arial" w:cs="Arial"/>
        </w:rPr>
        <w:t xml:space="preserve">pues en el </w:t>
      </w:r>
      <w:r w:rsidRPr="00CF40E5">
        <w:rPr>
          <w:rFonts w:ascii="Arial" w:hAnsi="Arial" w:cs="Arial"/>
          <w:i/>
          <w:iCs/>
        </w:rPr>
        <w:t xml:space="preserve">acuerdo impugnado </w:t>
      </w:r>
      <w:r w:rsidRPr="00CF40E5">
        <w:rPr>
          <w:rFonts w:ascii="Arial" w:hAnsi="Arial" w:cs="Arial"/>
        </w:rPr>
        <w:t>no se llevó a cabo un estudio propiamente para concluir si aplicaba o no la inviolabilidad parlamentaria.</w:t>
      </w:r>
      <w:r w:rsidR="0078142A" w:rsidRPr="00CF40E5">
        <w:rPr>
          <w:rFonts w:ascii="Arial" w:hAnsi="Arial" w:cs="Arial"/>
        </w:rPr>
        <w:t xml:space="preserve">              </w:t>
      </w:r>
      <w:r w:rsidR="00D65C43" w:rsidRPr="00CF40E5">
        <w:rPr>
          <w:rFonts w:ascii="Arial" w:hAnsi="Arial" w:cs="Arial"/>
        </w:rPr>
        <w:t xml:space="preserve"> </w:t>
      </w:r>
    </w:p>
    <w:p w14:paraId="23813D66" w14:textId="77777777" w:rsidR="00EE7077" w:rsidRPr="00304598" w:rsidRDefault="00EE7077" w:rsidP="008769C7">
      <w:pPr>
        <w:spacing w:before="100" w:beforeAutospacing="1" w:after="100" w:afterAutospacing="1" w:line="360" w:lineRule="auto"/>
        <w:jc w:val="both"/>
        <w:rPr>
          <w:rFonts w:ascii="Arial" w:hAnsi="Arial" w:cs="Arial"/>
        </w:rPr>
      </w:pPr>
      <w:r w:rsidRPr="00304598">
        <w:rPr>
          <w:rFonts w:ascii="Arial" w:hAnsi="Arial" w:cs="Arial"/>
        </w:rPr>
        <w:lastRenderedPageBreak/>
        <w:t xml:space="preserve">Bajo ese contexto, lo procedente es revocar el </w:t>
      </w:r>
      <w:r w:rsidRPr="00304598">
        <w:rPr>
          <w:rFonts w:ascii="Arial" w:hAnsi="Arial" w:cs="Arial"/>
          <w:i/>
          <w:iCs/>
        </w:rPr>
        <w:t xml:space="preserve">acuerdo impugnado </w:t>
      </w:r>
      <w:r w:rsidRPr="00304598">
        <w:rPr>
          <w:rFonts w:ascii="Arial" w:hAnsi="Arial" w:cs="Arial"/>
        </w:rPr>
        <w:t>y fijar los siguientes</w:t>
      </w:r>
    </w:p>
    <w:p w14:paraId="301D49DF" w14:textId="7FEF3612" w:rsidR="00EE7077" w:rsidRPr="00304598" w:rsidRDefault="00EE7077" w:rsidP="00EE7077">
      <w:pPr>
        <w:pStyle w:val="Ttulo2"/>
        <w:spacing w:before="100" w:beforeAutospacing="1" w:after="100" w:afterAutospacing="1" w:line="360" w:lineRule="auto"/>
        <w:jc w:val="center"/>
        <w:rPr>
          <w:rFonts w:ascii="Arial" w:hAnsi="Arial" w:cs="Arial"/>
          <w:b/>
          <w:bCs/>
          <w:color w:val="auto"/>
          <w:sz w:val="24"/>
          <w:szCs w:val="24"/>
        </w:rPr>
      </w:pPr>
      <w:bookmarkStart w:id="19" w:name="_Toc235003085"/>
      <w:bookmarkStart w:id="20" w:name="_Toc239167109"/>
      <w:r w:rsidRPr="00304598">
        <w:rPr>
          <w:rFonts w:ascii="Arial" w:hAnsi="Arial" w:cs="Arial"/>
          <w:b/>
          <w:bCs/>
          <w:color w:val="auto"/>
          <w:sz w:val="24"/>
          <w:szCs w:val="24"/>
        </w:rPr>
        <w:t>V</w:t>
      </w:r>
      <w:r w:rsidR="00EB51B4" w:rsidRPr="00304598">
        <w:rPr>
          <w:rFonts w:ascii="Arial" w:hAnsi="Arial" w:cs="Arial"/>
          <w:b/>
          <w:bCs/>
          <w:color w:val="auto"/>
          <w:sz w:val="24"/>
          <w:szCs w:val="24"/>
        </w:rPr>
        <w:t>I</w:t>
      </w:r>
      <w:r w:rsidRPr="00304598">
        <w:rPr>
          <w:rFonts w:ascii="Arial" w:hAnsi="Arial" w:cs="Arial"/>
          <w:b/>
          <w:bCs/>
          <w:color w:val="auto"/>
          <w:sz w:val="24"/>
          <w:szCs w:val="24"/>
        </w:rPr>
        <w:t>. EFECTOS</w:t>
      </w:r>
      <w:bookmarkEnd w:id="19"/>
      <w:bookmarkEnd w:id="20"/>
    </w:p>
    <w:p w14:paraId="6EA7C55A" w14:textId="4C5E7818" w:rsidR="00EE7077" w:rsidRPr="00304598" w:rsidRDefault="00EE7077" w:rsidP="00EE7077">
      <w:pPr>
        <w:spacing w:before="100" w:beforeAutospacing="1" w:after="100" w:afterAutospacing="1" w:line="360" w:lineRule="auto"/>
        <w:jc w:val="both"/>
        <w:rPr>
          <w:rFonts w:ascii="Arial" w:hAnsi="Arial" w:cs="Arial"/>
        </w:rPr>
      </w:pPr>
      <w:r w:rsidRPr="00304598">
        <w:rPr>
          <w:rFonts w:ascii="Arial" w:hAnsi="Arial" w:cs="Arial"/>
          <w:b/>
          <w:bCs/>
        </w:rPr>
        <w:t>1</w:t>
      </w:r>
      <w:r w:rsidRPr="00CF40E5">
        <w:rPr>
          <w:rFonts w:ascii="Arial" w:hAnsi="Arial" w:cs="Arial"/>
          <w:b/>
          <w:bCs/>
        </w:rPr>
        <w:t>.</w:t>
      </w:r>
      <w:r w:rsidRPr="00CF40E5">
        <w:rPr>
          <w:rFonts w:ascii="Arial" w:hAnsi="Arial" w:cs="Arial"/>
        </w:rPr>
        <w:t xml:space="preserve"> Como consecuencia de la revocación del </w:t>
      </w:r>
      <w:r w:rsidRPr="00CF40E5">
        <w:rPr>
          <w:rFonts w:ascii="Arial" w:hAnsi="Arial" w:cs="Arial"/>
          <w:i/>
          <w:iCs/>
        </w:rPr>
        <w:t>acuerdo impugnado</w:t>
      </w:r>
      <w:r w:rsidRPr="00CF40E5">
        <w:rPr>
          <w:rFonts w:ascii="Arial" w:hAnsi="Arial" w:cs="Arial"/>
        </w:rPr>
        <w:t xml:space="preserve">, </w:t>
      </w:r>
      <w:r w:rsidR="00ED5AF8" w:rsidRPr="00CF40E5">
        <w:rPr>
          <w:rFonts w:ascii="Arial" w:hAnsi="Arial" w:cs="Arial"/>
        </w:rPr>
        <w:t xml:space="preserve">se </w:t>
      </w:r>
      <w:r w:rsidRPr="00CF40E5">
        <w:rPr>
          <w:rFonts w:ascii="Arial" w:hAnsi="Arial" w:cs="Arial"/>
        </w:rPr>
        <w:t>deja</w:t>
      </w:r>
      <w:r w:rsidR="00ED5AF8" w:rsidRPr="00CF40E5">
        <w:rPr>
          <w:rFonts w:ascii="Arial" w:hAnsi="Arial" w:cs="Arial"/>
        </w:rPr>
        <w:t>n</w:t>
      </w:r>
      <w:r w:rsidRPr="00CF40E5">
        <w:rPr>
          <w:rFonts w:ascii="Arial" w:hAnsi="Arial" w:cs="Arial"/>
        </w:rPr>
        <w:t xml:space="preserve"> sin efectos </w:t>
      </w:r>
      <w:r w:rsidR="00123DBF" w:rsidRPr="00CF40E5">
        <w:rPr>
          <w:rFonts w:ascii="Arial" w:hAnsi="Arial" w:cs="Arial"/>
        </w:rPr>
        <w:t>las medidas decretadas</w:t>
      </w:r>
      <w:r w:rsidR="000E1306" w:rsidRPr="00CF40E5">
        <w:rPr>
          <w:rFonts w:ascii="Arial" w:hAnsi="Arial" w:cs="Arial"/>
        </w:rPr>
        <w:t>, así como</w:t>
      </w:r>
      <w:r w:rsidR="007B75F3" w:rsidRPr="00CF40E5">
        <w:rPr>
          <w:rFonts w:ascii="Arial" w:hAnsi="Arial" w:cs="Arial"/>
        </w:rPr>
        <w:t xml:space="preserve"> </w:t>
      </w:r>
      <w:r w:rsidRPr="00CF40E5">
        <w:rPr>
          <w:rFonts w:ascii="Arial" w:hAnsi="Arial" w:cs="Arial"/>
        </w:rPr>
        <w:t>todas las actuaciones y determinaciones que deriva</w:t>
      </w:r>
      <w:r w:rsidR="0026473F" w:rsidRPr="00CF40E5">
        <w:rPr>
          <w:rFonts w:ascii="Arial" w:hAnsi="Arial" w:cs="Arial"/>
        </w:rPr>
        <w:t>ron</w:t>
      </w:r>
      <w:r w:rsidRPr="00CF40E5">
        <w:rPr>
          <w:rFonts w:ascii="Arial" w:hAnsi="Arial" w:cs="Arial"/>
        </w:rPr>
        <w:t xml:space="preserve"> del mismo, en atención a que lo accesorio sigue la suerte de lo principal</w:t>
      </w:r>
      <w:r w:rsidRPr="00304598">
        <w:rPr>
          <w:rFonts w:ascii="Arial" w:hAnsi="Arial" w:cs="Arial"/>
        </w:rPr>
        <w:t xml:space="preserve">.  </w:t>
      </w:r>
    </w:p>
    <w:p w14:paraId="1ABD29C0" w14:textId="05F25EDA" w:rsidR="00EE7077" w:rsidRPr="00304598" w:rsidRDefault="00EE7077" w:rsidP="00EE7077">
      <w:pPr>
        <w:spacing w:before="100" w:beforeAutospacing="1" w:after="100" w:afterAutospacing="1" w:line="360" w:lineRule="auto"/>
        <w:jc w:val="both"/>
        <w:rPr>
          <w:rFonts w:ascii="Arial" w:hAnsi="Arial" w:cs="Arial"/>
        </w:rPr>
      </w:pPr>
      <w:r w:rsidRPr="002422DD">
        <w:rPr>
          <w:rFonts w:ascii="Arial" w:hAnsi="Arial" w:cs="Arial"/>
          <w:b/>
          <w:bCs/>
          <w:color w:val="000000"/>
        </w:rPr>
        <w:t>2</w:t>
      </w:r>
      <w:r w:rsidRPr="00304598">
        <w:rPr>
          <w:rFonts w:ascii="Arial" w:hAnsi="Arial" w:cs="Arial"/>
          <w:b/>
          <w:bCs/>
        </w:rPr>
        <w:t xml:space="preserve">. </w:t>
      </w:r>
      <w:r w:rsidRPr="00304598">
        <w:rPr>
          <w:rFonts w:ascii="Arial" w:hAnsi="Arial" w:cs="Arial"/>
        </w:rPr>
        <w:t xml:space="preserve">Se </w:t>
      </w:r>
      <w:r w:rsidRPr="00304598">
        <w:rPr>
          <w:rFonts w:ascii="Arial" w:hAnsi="Arial" w:cs="Arial"/>
          <w:b/>
          <w:bCs/>
        </w:rPr>
        <w:t xml:space="preserve">ordena </w:t>
      </w:r>
      <w:r w:rsidRPr="00304598">
        <w:rPr>
          <w:rFonts w:ascii="Arial" w:hAnsi="Arial" w:cs="Arial"/>
        </w:rPr>
        <w:t xml:space="preserve">a la </w:t>
      </w:r>
      <w:r w:rsidRPr="00304598">
        <w:rPr>
          <w:rFonts w:ascii="Arial" w:hAnsi="Arial" w:cs="Arial"/>
          <w:i/>
          <w:iCs/>
        </w:rPr>
        <w:t xml:space="preserve">Encargada de Despacho </w:t>
      </w:r>
      <w:r w:rsidRPr="00304598">
        <w:rPr>
          <w:rFonts w:ascii="Arial" w:hAnsi="Arial" w:cs="Arial"/>
        </w:rPr>
        <w:t xml:space="preserve">que, en un plazo de </w:t>
      </w:r>
      <w:r w:rsidRPr="00304598">
        <w:rPr>
          <w:rFonts w:ascii="Arial" w:hAnsi="Arial" w:cs="Arial"/>
          <w:b/>
          <w:bCs/>
        </w:rPr>
        <w:t>tres días hábiles</w:t>
      </w:r>
      <w:r w:rsidRPr="00304598">
        <w:rPr>
          <w:rFonts w:ascii="Arial" w:hAnsi="Arial" w:cs="Arial"/>
        </w:rPr>
        <w:t>,</w:t>
      </w:r>
      <w:r w:rsidRPr="00304598">
        <w:rPr>
          <w:rFonts w:ascii="Arial" w:hAnsi="Arial" w:cs="Arial"/>
          <w:b/>
          <w:bCs/>
        </w:rPr>
        <w:t xml:space="preserve"> </w:t>
      </w:r>
      <w:r w:rsidRPr="00304598">
        <w:rPr>
          <w:rFonts w:ascii="Arial" w:hAnsi="Arial" w:cs="Arial"/>
        </w:rPr>
        <w:t>contados a partir de la notificación respectiva, emita un nuevo acuerdo en el que se pronuncie sobre la procedencia o no de las medidas cautelares solicitadas</w:t>
      </w:r>
      <w:r w:rsidR="0026473F" w:rsidRPr="00304598">
        <w:rPr>
          <w:rFonts w:ascii="Arial" w:hAnsi="Arial" w:cs="Arial"/>
        </w:rPr>
        <w:t xml:space="preserve">, el cual </w:t>
      </w:r>
      <w:r w:rsidRPr="00304598">
        <w:rPr>
          <w:rFonts w:ascii="Arial" w:hAnsi="Arial" w:cs="Arial"/>
        </w:rPr>
        <w:t>deberá incluir los siguientes puntos:</w:t>
      </w:r>
    </w:p>
    <w:p w14:paraId="65F7706E" w14:textId="77777777" w:rsidR="00EE7077" w:rsidRPr="00304598" w:rsidRDefault="00EE7077" w:rsidP="00EE7077">
      <w:pPr>
        <w:pStyle w:val="Prrafodelista"/>
        <w:numPr>
          <w:ilvl w:val="0"/>
          <w:numId w:val="12"/>
        </w:numPr>
        <w:spacing w:before="100" w:beforeAutospacing="1" w:after="100" w:afterAutospacing="1" w:line="360" w:lineRule="auto"/>
        <w:jc w:val="both"/>
        <w:rPr>
          <w:rFonts w:ascii="Arial" w:hAnsi="Arial" w:cs="Arial"/>
        </w:rPr>
      </w:pPr>
      <w:r w:rsidRPr="00304598">
        <w:rPr>
          <w:rFonts w:ascii="Arial" w:hAnsi="Arial" w:cs="Arial"/>
        </w:rPr>
        <w:t xml:space="preserve">Que se analice conforme a los parámetros establecidos y de forma preliminar si respecto de los hechos denunciados el </w:t>
      </w:r>
      <w:r w:rsidRPr="00304598">
        <w:rPr>
          <w:rFonts w:ascii="Arial" w:hAnsi="Arial" w:cs="Arial"/>
          <w:i/>
          <w:iCs/>
        </w:rPr>
        <w:t xml:space="preserve">Diputado </w:t>
      </w:r>
      <w:r w:rsidRPr="00304598">
        <w:rPr>
          <w:rFonts w:ascii="Arial" w:hAnsi="Arial" w:cs="Arial"/>
        </w:rPr>
        <w:t>cuenta con inviolabilidad parlamentaria o no.</w:t>
      </w:r>
    </w:p>
    <w:p w14:paraId="60A12950" w14:textId="77777777" w:rsidR="00EE7077" w:rsidRPr="00304598" w:rsidRDefault="00EE7077" w:rsidP="00EE7077">
      <w:pPr>
        <w:pStyle w:val="Prrafodelista"/>
        <w:numPr>
          <w:ilvl w:val="0"/>
          <w:numId w:val="12"/>
        </w:numPr>
        <w:spacing w:before="100" w:beforeAutospacing="1" w:after="100" w:afterAutospacing="1" w:line="360" w:lineRule="auto"/>
        <w:jc w:val="both"/>
        <w:rPr>
          <w:rFonts w:ascii="Arial" w:hAnsi="Arial" w:cs="Arial"/>
        </w:rPr>
      </w:pPr>
      <w:r w:rsidRPr="00304598">
        <w:rPr>
          <w:rFonts w:ascii="Arial" w:hAnsi="Arial" w:cs="Arial"/>
        </w:rPr>
        <w:t xml:space="preserve">El análisis contextual de los hechos materia de la denuncia a efecto de identificar si los mismos pueden configurar de forma preliminar </w:t>
      </w:r>
      <w:r w:rsidRPr="00304598">
        <w:rPr>
          <w:rFonts w:ascii="Arial" w:hAnsi="Arial" w:cs="Arial"/>
          <w:i/>
          <w:iCs/>
        </w:rPr>
        <w:t>VPMG</w:t>
      </w:r>
      <w:r w:rsidRPr="00304598">
        <w:rPr>
          <w:rFonts w:ascii="Arial" w:hAnsi="Arial" w:cs="Arial"/>
        </w:rPr>
        <w:t>.</w:t>
      </w:r>
    </w:p>
    <w:p w14:paraId="21BADDD9" w14:textId="276D8346" w:rsidR="00EE7077" w:rsidRPr="00304598" w:rsidRDefault="00EE7077" w:rsidP="00EE7077">
      <w:pPr>
        <w:pStyle w:val="Prrafodelista"/>
        <w:numPr>
          <w:ilvl w:val="0"/>
          <w:numId w:val="12"/>
        </w:numPr>
        <w:spacing w:before="100" w:beforeAutospacing="1" w:after="100" w:afterAutospacing="1" w:line="360" w:lineRule="auto"/>
        <w:jc w:val="both"/>
        <w:rPr>
          <w:rFonts w:ascii="Arial" w:hAnsi="Arial" w:cs="Arial"/>
        </w:rPr>
      </w:pPr>
      <w:r w:rsidRPr="00304598">
        <w:rPr>
          <w:rFonts w:ascii="Arial" w:hAnsi="Arial" w:cs="Arial"/>
        </w:rPr>
        <w:t>En caso de que se considere necesaria la adopción de medidas que involucren a medios de comunicación, deberá ponderar</w:t>
      </w:r>
      <w:r w:rsidR="00636C83">
        <w:rPr>
          <w:rFonts w:ascii="Arial" w:hAnsi="Arial" w:cs="Arial"/>
        </w:rPr>
        <w:t xml:space="preserve">, de forma preliminar, </w:t>
      </w:r>
      <w:r w:rsidR="005264C1" w:rsidRPr="00304598">
        <w:rPr>
          <w:rFonts w:ascii="Arial" w:hAnsi="Arial" w:cs="Arial"/>
        </w:rPr>
        <w:t>la posible colisión de derechos</w:t>
      </w:r>
      <w:r w:rsidRPr="00304598">
        <w:rPr>
          <w:rFonts w:ascii="Arial" w:hAnsi="Arial" w:cs="Arial"/>
        </w:rPr>
        <w:t xml:space="preserve"> y</w:t>
      </w:r>
      <w:r w:rsidR="005264C1" w:rsidRPr="00304598">
        <w:rPr>
          <w:rFonts w:ascii="Arial" w:hAnsi="Arial" w:cs="Arial"/>
        </w:rPr>
        <w:t xml:space="preserve">, </w:t>
      </w:r>
      <w:r w:rsidRPr="00304598">
        <w:rPr>
          <w:rFonts w:ascii="Arial" w:hAnsi="Arial" w:cs="Arial"/>
        </w:rPr>
        <w:t>en su caso, justificar la necesidad y proporcionalidad de la medida.</w:t>
      </w:r>
    </w:p>
    <w:p w14:paraId="18DD8402" w14:textId="77777777" w:rsidR="00EE7077" w:rsidRPr="00304598" w:rsidRDefault="00EE7077" w:rsidP="00EE7077">
      <w:pPr>
        <w:spacing w:before="100" w:beforeAutospacing="1" w:after="100" w:afterAutospacing="1" w:line="360" w:lineRule="auto"/>
        <w:jc w:val="both"/>
        <w:rPr>
          <w:rFonts w:ascii="Arial" w:hAnsi="Arial" w:cs="Arial"/>
        </w:rPr>
      </w:pPr>
      <w:r w:rsidRPr="00304598">
        <w:rPr>
          <w:rFonts w:ascii="Arial" w:hAnsi="Arial" w:cs="Arial"/>
        </w:rPr>
        <w:t>Asimismo, lo deberá de realizar juzgando con perspectiva de género e instrumentando las acciones que resulten pertinentes para hacer cumplir sus determinaciones.</w:t>
      </w:r>
    </w:p>
    <w:p w14:paraId="051E00B8" w14:textId="77777777" w:rsidR="00EE7077" w:rsidRPr="00304598" w:rsidRDefault="00EE7077" w:rsidP="00EE7077">
      <w:pPr>
        <w:spacing w:before="100" w:beforeAutospacing="1" w:after="100" w:afterAutospacing="1" w:line="360" w:lineRule="auto"/>
        <w:jc w:val="both"/>
        <w:rPr>
          <w:rFonts w:ascii="Arial" w:hAnsi="Arial" w:cs="Arial"/>
        </w:rPr>
      </w:pPr>
      <w:r w:rsidRPr="00304598">
        <w:rPr>
          <w:rFonts w:ascii="Arial" w:hAnsi="Arial" w:cs="Arial"/>
          <w:b/>
          <w:bCs/>
        </w:rPr>
        <w:t xml:space="preserve">3. </w:t>
      </w:r>
      <w:r w:rsidRPr="00304598">
        <w:rPr>
          <w:rFonts w:ascii="Arial" w:hAnsi="Arial" w:cs="Arial"/>
        </w:rPr>
        <w:t>Una vez llevado a cabo,</w:t>
      </w:r>
      <w:r w:rsidRPr="00304598">
        <w:rPr>
          <w:rFonts w:ascii="Arial" w:hAnsi="Arial" w:cs="Arial"/>
          <w:b/>
          <w:bCs/>
        </w:rPr>
        <w:t xml:space="preserve"> </w:t>
      </w:r>
      <w:r w:rsidRPr="00304598">
        <w:rPr>
          <w:rFonts w:ascii="Arial" w:hAnsi="Arial" w:cs="Arial"/>
        </w:rPr>
        <w:t xml:space="preserve">dentro de las veinticuatro horas siguientes, </w:t>
      </w:r>
      <w:r w:rsidRPr="00304598">
        <w:rPr>
          <w:rFonts w:ascii="Arial" w:hAnsi="Arial" w:cs="Arial"/>
          <w:b/>
          <w:bCs/>
        </w:rPr>
        <w:t>deberá de informar</w:t>
      </w:r>
      <w:r w:rsidRPr="00304598">
        <w:rPr>
          <w:rFonts w:ascii="Arial" w:hAnsi="Arial" w:cs="Arial"/>
        </w:rPr>
        <w:t xml:space="preserve"> a este </w:t>
      </w:r>
      <w:r w:rsidRPr="00304598">
        <w:rPr>
          <w:rFonts w:ascii="Arial" w:hAnsi="Arial" w:cs="Arial"/>
          <w:i/>
          <w:iCs/>
        </w:rPr>
        <w:t xml:space="preserve">Tribunal Electoral, </w:t>
      </w:r>
      <w:r w:rsidRPr="00304598">
        <w:rPr>
          <w:rFonts w:ascii="Arial" w:hAnsi="Arial" w:cs="Arial"/>
        </w:rPr>
        <w:t>remitiendo las constancias que así lo acrediten.</w:t>
      </w:r>
    </w:p>
    <w:p w14:paraId="6B0E4AF6" w14:textId="77777777" w:rsidR="00EE7077" w:rsidRPr="00304598" w:rsidRDefault="00EE7077" w:rsidP="00EE7077">
      <w:pPr>
        <w:spacing w:before="100" w:beforeAutospacing="1" w:after="100" w:afterAutospacing="1" w:line="360" w:lineRule="auto"/>
        <w:jc w:val="both"/>
        <w:rPr>
          <w:rFonts w:ascii="Arial" w:hAnsi="Arial" w:cs="Arial"/>
        </w:rPr>
      </w:pPr>
      <w:r w:rsidRPr="00304598">
        <w:rPr>
          <w:rFonts w:ascii="Arial" w:hAnsi="Arial" w:cs="Arial"/>
        </w:rPr>
        <w:t xml:space="preserve">Lo anterior, </w:t>
      </w:r>
      <w:r w:rsidRPr="00304598">
        <w:rPr>
          <w:rFonts w:ascii="Arial" w:hAnsi="Arial" w:cs="Arial"/>
          <w:b/>
          <w:bCs/>
        </w:rPr>
        <w:t>bajo apercibimiento</w:t>
      </w:r>
      <w:r w:rsidRPr="00304598">
        <w:rPr>
          <w:rFonts w:ascii="Arial" w:hAnsi="Arial" w:cs="Arial"/>
        </w:rPr>
        <w:t xml:space="preserve"> de que en caso de no cumplir en tiempo y forma se podrá hacer acreedora a la medida de apremio contemplada en el artículo 44, fracción I, de la </w:t>
      </w:r>
      <w:r w:rsidRPr="00304598">
        <w:rPr>
          <w:rFonts w:ascii="Arial" w:hAnsi="Arial" w:cs="Arial"/>
          <w:i/>
          <w:iCs/>
        </w:rPr>
        <w:t xml:space="preserve">Ley de Justicia Electoral, </w:t>
      </w:r>
      <w:r w:rsidRPr="00304598">
        <w:rPr>
          <w:rFonts w:ascii="Arial" w:hAnsi="Arial" w:cs="Arial"/>
        </w:rPr>
        <w:t>consistente en multa de hasta 100 Unidades de Medida y Actualización.</w:t>
      </w:r>
    </w:p>
    <w:p w14:paraId="4A5E4FFB" w14:textId="364CF1CC" w:rsidR="001630E5" w:rsidRPr="00323A68" w:rsidRDefault="00F24B4B" w:rsidP="00A17D31">
      <w:pPr>
        <w:pStyle w:val="Ttulo2"/>
        <w:spacing w:before="100" w:beforeAutospacing="1" w:after="100" w:afterAutospacing="1" w:line="360" w:lineRule="auto"/>
        <w:jc w:val="center"/>
        <w:rPr>
          <w:rFonts w:ascii="Arial" w:hAnsi="Arial" w:cs="Arial"/>
          <w:b/>
          <w:bCs/>
          <w:color w:val="auto"/>
          <w:sz w:val="24"/>
          <w:szCs w:val="24"/>
        </w:rPr>
      </w:pPr>
      <w:bookmarkStart w:id="21" w:name="_Toc239167110"/>
      <w:r w:rsidRPr="00323A68">
        <w:rPr>
          <w:rFonts w:ascii="Arial" w:hAnsi="Arial" w:cs="Arial"/>
          <w:b/>
          <w:bCs/>
          <w:color w:val="auto"/>
          <w:sz w:val="24"/>
          <w:szCs w:val="24"/>
        </w:rPr>
        <w:lastRenderedPageBreak/>
        <w:t>V</w:t>
      </w:r>
      <w:r w:rsidR="00EB51B4" w:rsidRPr="00323A68">
        <w:rPr>
          <w:rFonts w:ascii="Arial" w:hAnsi="Arial" w:cs="Arial"/>
          <w:b/>
          <w:bCs/>
          <w:color w:val="auto"/>
          <w:sz w:val="24"/>
          <w:szCs w:val="24"/>
        </w:rPr>
        <w:t>I</w:t>
      </w:r>
      <w:r w:rsidR="002E0FEB" w:rsidRPr="00323A68">
        <w:rPr>
          <w:rFonts w:ascii="Arial" w:hAnsi="Arial" w:cs="Arial"/>
          <w:b/>
          <w:bCs/>
          <w:color w:val="auto"/>
          <w:sz w:val="24"/>
          <w:szCs w:val="24"/>
        </w:rPr>
        <w:t>I</w:t>
      </w:r>
      <w:r w:rsidRPr="00323A68">
        <w:rPr>
          <w:rFonts w:ascii="Arial" w:hAnsi="Arial" w:cs="Arial"/>
          <w:b/>
          <w:bCs/>
          <w:color w:val="auto"/>
          <w:sz w:val="24"/>
          <w:szCs w:val="24"/>
        </w:rPr>
        <w:t>.</w:t>
      </w:r>
      <w:r w:rsidR="00C32BC3" w:rsidRPr="00323A68">
        <w:rPr>
          <w:rFonts w:ascii="Arial" w:hAnsi="Arial" w:cs="Arial"/>
          <w:b/>
          <w:bCs/>
          <w:color w:val="auto"/>
          <w:sz w:val="24"/>
          <w:szCs w:val="24"/>
        </w:rPr>
        <w:t>EXPEDICIÓN Y REMISIÓN DE COPIAS CERTIFICADAS</w:t>
      </w:r>
      <w:bookmarkEnd w:id="21"/>
      <w:r w:rsidRPr="00323A68">
        <w:rPr>
          <w:rFonts w:ascii="Arial" w:hAnsi="Arial" w:cs="Arial"/>
          <w:b/>
          <w:bCs/>
          <w:color w:val="auto"/>
          <w:sz w:val="24"/>
          <w:szCs w:val="24"/>
        </w:rPr>
        <w:t xml:space="preserve"> </w:t>
      </w:r>
    </w:p>
    <w:p w14:paraId="61C3036F" w14:textId="30B8319D" w:rsidR="006D55F4" w:rsidRPr="00323A68" w:rsidRDefault="00636C83" w:rsidP="006D55F4">
      <w:pPr>
        <w:spacing w:before="100" w:beforeAutospacing="1" w:after="100" w:afterAutospacing="1" w:line="360" w:lineRule="auto"/>
        <w:jc w:val="both"/>
        <w:rPr>
          <w:rFonts w:ascii="Arial" w:hAnsi="Arial" w:cs="Arial"/>
        </w:rPr>
      </w:pPr>
      <w:r w:rsidRPr="00323A68">
        <w:rPr>
          <w:rFonts w:ascii="Arial" w:hAnsi="Arial" w:cs="Arial"/>
        </w:rPr>
        <w:t>Es un hecho p</w:t>
      </w:r>
      <w:r w:rsidR="00C32BC3" w:rsidRPr="00323A68">
        <w:rPr>
          <w:rFonts w:ascii="Arial" w:hAnsi="Arial" w:cs="Arial"/>
        </w:rPr>
        <w:t>ú</w:t>
      </w:r>
      <w:r w:rsidRPr="00323A68">
        <w:rPr>
          <w:rFonts w:ascii="Arial" w:hAnsi="Arial" w:cs="Arial"/>
        </w:rPr>
        <w:t xml:space="preserve">blico y notorio que el día treinta y uno de </w:t>
      </w:r>
      <w:r w:rsidR="001630E5" w:rsidRPr="00323A68">
        <w:rPr>
          <w:rFonts w:ascii="Arial" w:hAnsi="Arial" w:cs="Arial"/>
        </w:rPr>
        <w:t>agosto</w:t>
      </w:r>
      <w:r w:rsidR="00653453" w:rsidRPr="00323A68">
        <w:rPr>
          <w:rFonts w:ascii="Arial" w:hAnsi="Arial" w:cs="Arial"/>
        </w:rPr>
        <w:t>,</w:t>
      </w:r>
      <w:r w:rsidR="001630E5" w:rsidRPr="00323A68">
        <w:rPr>
          <w:rFonts w:ascii="Arial" w:hAnsi="Arial" w:cs="Arial"/>
        </w:rPr>
        <w:t xml:space="preserve"> la </w:t>
      </w:r>
      <w:r w:rsidR="006D55F4" w:rsidRPr="00323A68">
        <w:rPr>
          <w:rFonts w:ascii="Arial" w:hAnsi="Arial" w:cs="Arial"/>
          <w:i/>
          <w:iCs/>
        </w:rPr>
        <w:t xml:space="preserve">autoridad responsable </w:t>
      </w:r>
      <w:r w:rsidR="001630E5" w:rsidRPr="00323A68">
        <w:rPr>
          <w:rFonts w:ascii="Arial" w:hAnsi="Arial" w:cs="Arial"/>
        </w:rPr>
        <w:t xml:space="preserve">remitió a este </w:t>
      </w:r>
      <w:r w:rsidR="001630E5" w:rsidRPr="00323A68">
        <w:rPr>
          <w:rFonts w:ascii="Arial" w:hAnsi="Arial" w:cs="Arial"/>
          <w:i/>
          <w:iCs/>
        </w:rPr>
        <w:t>Tribunal Electoral</w:t>
      </w:r>
      <w:r w:rsidR="001630E5" w:rsidRPr="00323A68">
        <w:rPr>
          <w:rFonts w:ascii="Arial" w:hAnsi="Arial" w:cs="Arial"/>
        </w:rPr>
        <w:t xml:space="preserve"> </w:t>
      </w:r>
      <w:r w:rsidR="00856F79" w:rsidRPr="00323A68">
        <w:rPr>
          <w:rFonts w:ascii="Arial" w:hAnsi="Arial" w:cs="Arial"/>
        </w:rPr>
        <w:t xml:space="preserve">los expedientes </w:t>
      </w:r>
      <w:r w:rsidR="004E1DEB" w:rsidRPr="004E1DEB">
        <w:rPr>
          <w:rFonts w:ascii="Arial" w:hAnsi="Arial" w:cs="Arial"/>
          <w:color w:val="FFFFFF"/>
          <w:highlight w:val="darkCyan"/>
        </w:rPr>
        <w:t>[No.22]_</w:t>
      </w:r>
      <w:proofErr w:type="spellStart"/>
      <w:r w:rsidR="004E1DEB" w:rsidRPr="004E1DEB">
        <w:rPr>
          <w:rFonts w:ascii="Arial" w:hAnsi="Arial" w:cs="Arial"/>
          <w:color w:val="FFFFFF"/>
          <w:highlight w:val="darkCyan"/>
        </w:rPr>
        <w:t>ELIMINADO_el_número_de_expediente_antecedente</w:t>
      </w:r>
      <w:proofErr w:type="spellEnd"/>
      <w:r w:rsidR="004E1DEB" w:rsidRPr="004E1DEB">
        <w:rPr>
          <w:rFonts w:ascii="Arial" w:hAnsi="Arial" w:cs="Arial"/>
          <w:color w:val="FFFFFF"/>
          <w:highlight w:val="darkCyan"/>
        </w:rPr>
        <w:t>_[152]</w:t>
      </w:r>
      <w:r w:rsidR="001154E8" w:rsidRPr="00323A68">
        <w:rPr>
          <w:rFonts w:ascii="Arial" w:hAnsi="Arial" w:cs="Arial"/>
        </w:rPr>
        <w:t xml:space="preserve"> e </w:t>
      </w:r>
      <w:r w:rsidR="004E1DEB" w:rsidRPr="004E1DEB">
        <w:rPr>
          <w:rFonts w:ascii="Arial" w:hAnsi="Arial" w:cs="Arial"/>
          <w:color w:val="FFFFFF"/>
          <w:highlight w:val="darkCyan"/>
        </w:rPr>
        <w:t>[No.23]_</w:t>
      </w:r>
      <w:proofErr w:type="spellStart"/>
      <w:r w:rsidR="004E1DEB" w:rsidRPr="004E1DEB">
        <w:rPr>
          <w:rFonts w:ascii="Arial" w:hAnsi="Arial" w:cs="Arial"/>
          <w:color w:val="FFFFFF"/>
          <w:highlight w:val="darkCyan"/>
        </w:rPr>
        <w:t>ELIMINADO_el_número_de_expediente_antecedente</w:t>
      </w:r>
      <w:proofErr w:type="spellEnd"/>
      <w:r w:rsidR="004E1DEB" w:rsidRPr="004E1DEB">
        <w:rPr>
          <w:rFonts w:ascii="Arial" w:hAnsi="Arial" w:cs="Arial"/>
          <w:color w:val="FFFFFF"/>
          <w:highlight w:val="darkCyan"/>
        </w:rPr>
        <w:t>_[152]</w:t>
      </w:r>
      <w:r w:rsidR="00B47CED" w:rsidRPr="00323A68">
        <w:rPr>
          <w:rFonts w:ascii="Arial" w:hAnsi="Arial" w:cs="Arial"/>
        </w:rPr>
        <w:t>, a los que les correspondió la clave TEEM-PES-VPMG-017/2026, a efecto de que</w:t>
      </w:r>
      <w:r w:rsidR="006D55F4" w:rsidRPr="00323A68">
        <w:rPr>
          <w:rFonts w:ascii="Arial" w:hAnsi="Arial" w:cs="Arial"/>
        </w:rPr>
        <w:t xml:space="preserve"> se</w:t>
      </w:r>
      <w:r w:rsidR="00B47CED" w:rsidRPr="00323A68">
        <w:rPr>
          <w:rFonts w:ascii="Arial" w:hAnsi="Arial" w:cs="Arial"/>
        </w:rPr>
        <w:t xml:space="preserve"> resuelva el fondo del asunto</w:t>
      </w:r>
      <w:r w:rsidR="00D63774" w:rsidRPr="00323A68">
        <w:rPr>
          <w:rFonts w:ascii="Arial" w:hAnsi="Arial" w:cs="Arial"/>
        </w:rPr>
        <w:t>.</w:t>
      </w:r>
    </w:p>
    <w:p w14:paraId="74E3E219" w14:textId="460AD5C0" w:rsidR="00636C83" w:rsidRPr="00427BD8" w:rsidRDefault="00D63774" w:rsidP="006D55F4">
      <w:pPr>
        <w:spacing w:before="100" w:beforeAutospacing="1" w:after="100" w:afterAutospacing="1" w:line="360" w:lineRule="auto"/>
        <w:jc w:val="both"/>
        <w:rPr>
          <w:rFonts w:ascii="Arial" w:hAnsi="Arial" w:cs="Arial"/>
          <w:strike/>
        </w:rPr>
      </w:pPr>
      <w:r w:rsidRPr="00323A68">
        <w:rPr>
          <w:rFonts w:ascii="Arial" w:hAnsi="Arial" w:cs="Arial"/>
        </w:rPr>
        <w:t>Con base en lo anterior, y tomando en cuenta que para la emisión de</w:t>
      </w:r>
      <w:r w:rsidR="0031361C" w:rsidRPr="00323A68">
        <w:rPr>
          <w:rFonts w:ascii="Arial" w:hAnsi="Arial" w:cs="Arial"/>
        </w:rPr>
        <w:t xml:space="preserve"> la nueva resolución ordenada la</w:t>
      </w:r>
      <w:r w:rsidR="00204CC8" w:rsidRPr="00323A68">
        <w:rPr>
          <w:rFonts w:ascii="Arial" w:hAnsi="Arial" w:cs="Arial"/>
        </w:rPr>
        <w:t xml:space="preserve"> </w:t>
      </w:r>
      <w:r w:rsidR="00204CC8" w:rsidRPr="00323A68">
        <w:rPr>
          <w:rFonts w:ascii="Arial" w:hAnsi="Arial" w:cs="Arial"/>
          <w:i/>
          <w:iCs/>
        </w:rPr>
        <w:t>Encargada de Despacho</w:t>
      </w:r>
      <w:r w:rsidR="0031361C" w:rsidRPr="00323A68">
        <w:rPr>
          <w:rFonts w:ascii="Arial" w:hAnsi="Arial" w:cs="Arial"/>
        </w:rPr>
        <w:t xml:space="preserve"> requerirá las constancias </w:t>
      </w:r>
      <w:r w:rsidR="00333238" w:rsidRPr="00323A68">
        <w:rPr>
          <w:rFonts w:ascii="Arial" w:hAnsi="Arial" w:cs="Arial"/>
        </w:rPr>
        <w:t xml:space="preserve">del expediente en cita, se ordena al Secretario General de Acuerdos </w:t>
      </w:r>
      <w:r w:rsidR="00204CC8" w:rsidRPr="00323A68">
        <w:rPr>
          <w:rFonts w:ascii="Arial" w:hAnsi="Arial" w:cs="Arial"/>
        </w:rPr>
        <w:t xml:space="preserve">de este </w:t>
      </w:r>
      <w:r w:rsidR="00204CC8" w:rsidRPr="00323A68">
        <w:rPr>
          <w:rFonts w:ascii="Arial" w:hAnsi="Arial" w:cs="Arial"/>
          <w:i/>
          <w:iCs/>
        </w:rPr>
        <w:t xml:space="preserve">órgano jurisdiccional </w:t>
      </w:r>
      <w:r w:rsidR="00333238" w:rsidRPr="00323A68">
        <w:rPr>
          <w:rFonts w:ascii="Arial" w:hAnsi="Arial" w:cs="Arial"/>
        </w:rPr>
        <w:t>que junto con la presente resolución remita</w:t>
      </w:r>
      <w:r w:rsidR="00427BD8" w:rsidRPr="00323A68">
        <w:rPr>
          <w:rFonts w:ascii="Arial" w:hAnsi="Arial" w:cs="Arial"/>
        </w:rPr>
        <w:t xml:space="preserve">, </w:t>
      </w:r>
      <w:r w:rsidR="00333238" w:rsidRPr="00323A68">
        <w:rPr>
          <w:rFonts w:ascii="Arial" w:hAnsi="Arial" w:cs="Arial"/>
        </w:rPr>
        <w:t xml:space="preserve">en formato digital, copia certificada de las constancias que integran </w:t>
      </w:r>
      <w:r w:rsidR="00427BD8" w:rsidRPr="00323A68">
        <w:rPr>
          <w:rFonts w:ascii="Arial" w:hAnsi="Arial" w:cs="Arial"/>
        </w:rPr>
        <w:t xml:space="preserve">dicho </w:t>
      </w:r>
      <w:r w:rsidR="00333238" w:rsidRPr="00323A68">
        <w:rPr>
          <w:rFonts w:ascii="Arial" w:hAnsi="Arial" w:cs="Arial"/>
        </w:rPr>
        <w:t>expediente</w:t>
      </w:r>
      <w:r w:rsidR="00427BD8" w:rsidRPr="00323A68">
        <w:rPr>
          <w:rFonts w:ascii="Arial" w:hAnsi="Arial" w:cs="Arial"/>
        </w:rPr>
        <w:t>.</w:t>
      </w:r>
      <w:r w:rsidRPr="00427BD8">
        <w:rPr>
          <w:rFonts w:ascii="Arial" w:hAnsi="Arial" w:cs="Arial"/>
          <w:strike/>
        </w:rPr>
        <w:t xml:space="preserve"> </w:t>
      </w:r>
      <w:r w:rsidR="00653453" w:rsidRPr="00427BD8">
        <w:rPr>
          <w:rFonts w:ascii="Arial" w:hAnsi="Arial" w:cs="Arial"/>
          <w:strike/>
        </w:rPr>
        <w:t xml:space="preserve"> </w:t>
      </w:r>
      <w:r w:rsidR="001630E5" w:rsidRPr="00427BD8">
        <w:rPr>
          <w:rFonts w:ascii="Arial" w:hAnsi="Arial" w:cs="Arial"/>
          <w:strike/>
        </w:rPr>
        <w:t xml:space="preserve"> </w:t>
      </w:r>
    </w:p>
    <w:p w14:paraId="41557B8D" w14:textId="1ABC2B4F" w:rsidR="00A17D31" w:rsidRPr="00304598" w:rsidRDefault="00636C83" w:rsidP="00A17D31">
      <w:pPr>
        <w:pStyle w:val="Ttulo2"/>
        <w:spacing w:before="100" w:beforeAutospacing="1" w:after="100" w:afterAutospacing="1" w:line="360" w:lineRule="auto"/>
        <w:jc w:val="center"/>
        <w:rPr>
          <w:rFonts w:ascii="Arial" w:hAnsi="Arial" w:cs="Arial"/>
          <w:b/>
          <w:bCs/>
          <w:color w:val="auto"/>
          <w:sz w:val="24"/>
          <w:szCs w:val="24"/>
        </w:rPr>
      </w:pPr>
      <w:bookmarkStart w:id="22" w:name="_Toc239167111"/>
      <w:r>
        <w:rPr>
          <w:rFonts w:ascii="Arial" w:hAnsi="Arial" w:cs="Arial"/>
          <w:b/>
          <w:bCs/>
          <w:color w:val="auto"/>
          <w:sz w:val="24"/>
          <w:szCs w:val="24"/>
        </w:rPr>
        <w:t xml:space="preserve">VIII. </w:t>
      </w:r>
      <w:r w:rsidR="00F24B4B" w:rsidRPr="00304598">
        <w:rPr>
          <w:rFonts w:ascii="Arial" w:hAnsi="Arial" w:cs="Arial"/>
          <w:b/>
          <w:bCs/>
          <w:color w:val="auto"/>
          <w:sz w:val="24"/>
          <w:szCs w:val="24"/>
        </w:rPr>
        <w:t>PROTECCIÓN DE DATOS PERSONALES</w:t>
      </w:r>
      <w:bookmarkEnd w:id="22"/>
    </w:p>
    <w:p w14:paraId="59EBC072" w14:textId="413E577C" w:rsidR="00F24B4B" w:rsidRPr="00304598" w:rsidRDefault="0000619A" w:rsidP="00A17D31">
      <w:pPr>
        <w:spacing w:before="100" w:beforeAutospacing="1" w:after="100" w:afterAutospacing="1" w:line="360" w:lineRule="auto"/>
        <w:jc w:val="both"/>
        <w:rPr>
          <w:rFonts w:ascii="Arial" w:hAnsi="Arial" w:cs="Arial"/>
          <w:lang w:eastAsia="es-MX"/>
        </w:rPr>
      </w:pPr>
      <w:r w:rsidRPr="00304598">
        <w:rPr>
          <w:rFonts w:ascii="Arial" w:hAnsi="Arial" w:cs="Arial"/>
          <w:lang w:eastAsia="es-MX"/>
        </w:rPr>
        <w:t xml:space="preserve">De conformidad con lo establecido en el </w:t>
      </w:r>
      <w:r w:rsidRPr="00304598">
        <w:rPr>
          <w:rFonts w:ascii="Arial" w:eastAsia="Arial Narrow" w:hAnsi="Arial" w:cs="Arial"/>
        </w:rPr>
        <w:t>Protocolo para la Atención de la Violencia Política en contra de las Mujeres en Razón de Género, se</w:t>
      </w:r>
      <w:r w:rsidR="00F24B4B" w:rsidRPr="00304598">
        <w:rPr>
          <w:rFonts w:ascii="Arial" w:hAnsi="Arial" w:cs="Arial"/>
          <w:lang w:eastAsia="es-MX"/>
        </w:rPr>
        <w:t xml:space="preserve"> deben resguardar los datos personales de </w:t>
      </w:r>
      <w:r w:rsidR="00743142" w:rsidRPr="00304598">
        <w:rPr>
          <w:rFonts w:ascii="Arial" w:hAnsi="Arial" w:cs="Arial"/>
          <w:lang w:eastAsia="es-MX"/>
        </w:rPr>
        <w:t xml:space="preserve">la </w:t>
      </w:r>
      <w:r w:rsidR="00743142" w:rsidRPr="00304598">
        <w:rPr>
          <w:rFonts w:ascii="Arial" w:hAnsi="Arial" w:cs="Arial"/>
          <w:i/>
          <w:iCs/>
          <w:lang w:eastAsia="es-MX"/>
        </w:rPr>
        <w:t>apelante</w:t>
      </w:r>
      <w:r w:rsidR="00F24B4B" w:rsidRPr="00304598">
        <w:rPr>
          <w:rFonts w:ascii="Arial" w:hAnsi="Arial" w:cs="Arial"/>
          <w:lang w:eastAsia="es-MX"/>
        </w:rPr>
        <w:t xml:space="preserve"> en esta sentencia, por lo que corresponde salvaguardar, en su integridad, todas las expresiones, imágenes, frases o cualquier otro elemento o dato relevante que hagan identificable su persona, a efecto de evitar una exposición y/o revictimización, así como sus domicilios particulares, correos electrónicos, números telefónicos de terceros y todos aquellos datos que la hagan localizable.</w:t>
      </w:r>
    </w:p>
    <w:p w14:paraId="42C72E97" w14:textId="35748CB8" w:rsidR="00F24B4B" w:rsidRPr="00304598" w:rsidRDefault="00F24B4B" w:rsidP="00A17D31">
      <w:pPr>
        <w:spacing w:before="100" w:beforeAutospacing="1" w:after="100" w:afterAutospacing="1" w:line="360" w:lineRule="auto"/>
        <w:jc w:val="both"/>
        <w:rPr>
          <w:rFonts w:ascii="Arial" w:hAnsi="Arial" w:cs="Arial"/>
          <w:lang w:eastAsia="es-MX"/>
        </w:rPr>
      </w:pPr>
      <w:r w:rsidRPr="00304598">
        <w:rPr>
          <w:rFonts w:ascii="Arial" w:hAnsi="Arial" w:cs="Arial"/>
          <w:lang w:eastAsia="es-MX"/>
        </w:rPr>
        <w:t xml:space="preserve">En consecuencia, se ordena a la Secretaría General de Acuerdos que remita a la Unidad de Transparencia de este </w:t>
      </w:r>
      <w:r w:rsidRPr="00304598">
        <w:rPr>
          <w:rFonts w:ascii="Arial" w:hAnsi="Arial" w:cs="Arial"/>
          <w:i/>
          <w:iCs/>
          <w:lang w:eastAsia="es-MX"/>
        </w:rPr>
        <w:t>Tribunal Electoral</w:t>
      </w:r>
      <w:r w:rsidRPr="00304598">
        <w:rPr>
          <w:rFonts w:ascii="Arial" w:hAnsi="Arial" w:cs="Arial"/>
          <w:lang w:eastAsia="es-MX"/>
        </w:rPr>
        <w:t xml:space="preserve"> la versión pública de la presente sentencia, para que determine lo que en derecho corresponda; lo anterior, en términos del artículo 62 del Reglamento Interior del Tribunal Electoral del Estado, en relación con los numerales del 5 al 15 de los Lineamientos para la Elaboración y Publicación de Versiones Públicas de las Sentencias Emitidas por este </w:t>
      </w:r>
      <w:r w:rsidRPr="00304598">
        <w:rPr>
          <w:rFonts w:ascii="Arial" w:hAnsi="Arial" w:cs="Arial"/>
          <w:i/>
          <w:iCs/>
          <w:lang w:eastAsia="es-MX"/>
        </w:rPr>
        <w:t>órgano jurisdiccional</w:t>
      </w:r>
      <w:r w:rsidRPr="00304598">
        <w:rPr>
          <w:rFonts w:ascii="Arial" w:hAnsi="Arial" w:cs="Arial"/>
          <w:lang w:eastAsia="es-MX"/>
        </w:rPr>
        <w:t>.</w:t>
      </w:r>
    </w:p>
    <w:p w14:paraId="63FB5F5F" w14:textId="3F422664" w:rsidR="00E545BA" w:rsidRPr="00304598" w:rsidRDefault="006E6DD5" w:rsidP="00A17D31">
      <w:pPr>
        <w:spacing w:before="100" w:beforeAutospacing="1" w:after="100" w:afterAutospacing="1" w:line="360" w:lineRule="auto"/>
        <w:jc w:val="both"/>
        <w:rPr>
          <w:rFonts w:ascii="Arial" w:hAnsi="Arial" w:cs="Arial"/>
        </w:rPr>
      </w:pPr>
      <w:r w:rsidRPr="00304598">
        <w:rPr>
          <w:rFonts w:ascii="Arial" w:hAnsi="Arial" w:cs="Arial"/>
        </w:rPr>
        <w:t>Por lo expuesto y fundado</w:t>
      </w:r>
      <w:r w:rsidR="002E53AA" w:rsidRPr="00304598">
        <w:rPr>
          <w:rFonts w:ascii="Arial" w:hAnsi="Arial" w:cs="Arial"/>
        </w:rPr>
        <w:t>, se emite</w:t>
      </w:r>
      <w:r w:rsidR="00743142" w:rsidRPr="00304598">
        <w:rPr>
          <w:rFonts w:ascii="Arial" w:hAnsi="Arial" w:cs="Arial"/>
        </w:rPr>
        <w:t>n</w:t>
      </w:r>
      <w:r w:rsidR="002E53AA" w:rsidRPr="00304598">
        <w:rPr>
          <w:rFonts w:ascii="Arial" w:hAnsi="Arial" w:cs="Arial"/>
        </w:rPr>
        <w:t xml:space="preserve"> </w:t>
      </w:r>
      <w:r w:rsidR="00743142" w:rsidRPr="00304598">
        <w:rPr>
          <w:rFonts w:ascii="Arial" w:hAnsi="Arial" w:cs="Arial"/>
        </w:rPr>
        <w:t xml:space="preserve">los </w:t>
      </w:r>
      <w:r w:rsidR="002E53AA" w:rsidRPr="00304598">
        <w:rPr>
          <w:rFonts w:ascii="Arial" w:hAnsi="Arial" w:cs="Arial"/>
        </w:rPr>
        <w:t>siguiente</w:t>
      </w:r>
      <w:r w:rsidR="00743142" w:rsidRPr="00304598">
        <w:rPr>
          <w:rFonts w:ascii="Arial" w:hAnsi="Arial" w:cs="Arial"/>
        </w:rPr>
        <w:t>s</w:t>
      </w:r>
    </w:p>
    <w:p w14:paraId="18377F49" w14:textId="77777777" w:rsidR="00615E9C" w:rsidRPr="00615E9C" w:rsidRDefault="000C13FE" w:rsidP="00615E9C">
      <w:pPr>
        <w:pStyle w:val="Ttulo2"/>
        <w:spacing w:before="100" w:beforeAutospacing="1" w:after="100" w:afterAutospacing="1" w:line="360" w:lineRule="auto"/>
        <w:jc w:val="center"/>
        <w:rPr>
          <w:rFonts w:ascii="Arial" w:hAnsi="Arial" w:cs="Arial"/>
          <w:b/>
          <w:bCs/>
          <w:color w:val="000000" w:themeColor="text1"/>
          <w:sz w:val="24"/>
          <w:szCs w:val="24"/>
        </w:rPr>
      </w:pPr>
      <w:bookmarkStart w:id="23" w:name="_Toc148533264"/>
      <w:bookmarkStart w:id="24" w:name="_Toc239167112"/>
      <w:bookmarkEnd w:id="9"/>
      <w:r w:rsidRPr="00615E9C">
        <w:rPr>
          <w:rFonts w:ascii="Arial" w:hAnsi="Arial" w:cs="Arial"/>
          <w:b/>
          <w:bCs/>
          <w:color w:val="000000" w:themeColor="text1"/>
          <w:sz w:val="24"/>
          <w:szCs w:val="24"/>
        </w:rPr>
        <w:lastRenderedPageBreak/>
        <w:t>I</w:t>
      </w:r>
      <w:r w:rsidR="00427BD8" w:rsidRPr="00615E9C">
        <w:rPr>
          <w:rFonts w:ascii="Arial" w:hAnsi="Arial" w:cs="Arial"/>
          <w:b/>
          <w:bCs/>
          <w:color w:val="000000" w:themeColor="text1"/>
          <w:sz w:val="24"/>
          <w:szCs w:val="24"/>
        </w:rPr>
        <w:t>X</w:t>
      </w:r>
      <w:r w:rsidR="00326C48" w:rsidRPr="00615E9C">
        <w:rPr>
          <w:rFonts w:ascii="Arial" w:hAnsi="Arial" w:cs="Arial"/>
          <w:b/>
          <w:bCs/>
          <w:color w:val="000000" w:themeColor="text1"/>
          <w:sz w:val="24"/>
          <w:szCs w:val="24"/>
        </w:rPr>
        <w:t xml:space="preserve">. </w:t>
      </w:r>
      <w:bookmarkStart w:id="25" w:name="_Hlk80613186"/>
      <w:bookmarkEnd w:id="23"/>
      <w:r w:rsidR="005201AA" w:rsidRPr="00615E9C">
        <w:rPr>
          <w:rFonts w:ascii="Arial" w:hAnsi="Arial" w:cs="Arial"/>
          <w:b/>
          <w:bCs/>
          <w:color w:val="000000" w:themeColor="text1"/>
          <w:sz w:val="24"/>
          <w:szCs w:val="24"/>
        </w:rPr>
        <w:t xml:space="preserve"> </w:t>
      </w:r>
      <w:r w:rsidR="00615E9C" w:rsidRPr="00615E9C">
        <w:rPr>
          <w:rFonts w:ascii="Arial" w:hAnsi="Arial" w:cs="Arial"/>
          <w:b/>
          <w:bCs/>
          <w:color w:val="000000" w:themeColor="text1"/>
          <w:sz w:val="24"/>
          <w:szCs w:val="24"/>
        </w:rPr>
        <w:t>RESOLUTIVOS</w:t>
      </w:r>
      <w:bookmarkEnd w:id="24"/>
    </w:p>
    <w:p w14:paraId="241ACC18" w14:textId="77777777" w:rsidR="00615E9C" w:rsidRPr="00615E9C" w:rsidRDefault="00615E9C" w:rsidP="00615E9C">
      <w:pPr>
        <w:spacing w:before="100" w:beforeAutospacing="1" w:after="100" w:afterAutospacing="1" w:line="360" w:lineRule="auto"/>
        <w:jc w:val="both"/>
        <w:rPr>
          <w:rFonts w:ascii="Arial" w:hAnsi="Arial" w:cs="Arial"/>
        </w:rPr>
      </w:pPr>
      <w:r w:rsidRPr="00615E9C">
        <w:rPr>
          <w:rFonts w:ascii="Arial" w:hAnsi="Arial" w:cs="Arial"/>
          <w:b/>
        </w:rPr>
        <w:t>PRIMERO.</w:t>
      </w:r>
      <w:r w:rsidRPr="00615E9C">
        <w:rPr>
          <w:rFonts w:ascii="Arial" w:hAnsi="Arial" w:cs="Arial"/>
        </w:rPr>
        <w:t xml:space="preserve"> Se </w:t>
      </w:r>
      <w:r w:rsidRPr="00615E9C">
        <w:rPr>
          <w:rFonts w:ascii="Arial" w:hAnsi="Arial" w:cs="Arial"/>
          <w:b/>
          <w:bCs/>
        </w:rPr>
        <w:t>acumulan</w:t>
      </w:r>
      <w:r w:rsidRPr="00615E9C">
        <w:rPr>
          <w:rFonts w:ascii="Arial" w:hAnsi="Arial" w:cs="Arial"/>
        </w:rPr>
        <w:t xml:space="preserve"> los expedientes TEEM-RAP-012/2026 y TEEM-RAP-013/2026 al TEEM-RAP-011/2026, </w:t>
      </w:r>
      <w:r w:rsidRPr="00615E9C">
        <w:rPr>
          <w:rFonts w:ascii="Arial" w:eastAsia="Arial" w:hAnsi="Arial" w:cs="Arial"/>
        </w:rPr>
        <w:t>por lo que se ordena glosar copia certificada de esta sentencia a los expedientes acumulados.</w:t>
      </w:r>
    </w:p>
    <w:p w14:paraId="33146D84" w14:textId="77777777" w:rsidR="00615E9C" w:rsidRPr="00615E9C" w:rsidRDefault="00615E9C" w:rsidP="00615E9C">
      <w:pPr>
        <w:spacing w:before="100" w:beforeAutospacing="1" w:after="100" w:afterAutospacing="1" w:line="360" w:lineRule="auto"/>
        <w:jc w:val="both"/>
        <w:rPr>
          <w:rFonts w:ascii="Arial" w:hAnsi="Arial" w:cs="Arial"/>
        </w:rPr>
      </w:pPr>
      <w:r w:rsidRPr="00615E9C">
        <w:rPr>
          <w:rFonts w:ascii="Arial" w:hAnsi="Arial" w:cs="Arial"/>
          <w:b/>
          <w:bCs/>
        </w:rPr>
        <w:t xml:space="preserve">SEGUNDO. </w:t>
      </w:r>
      <w:r w:rsidRPr="00615E9C">
        <w:rPr>
          <w:rFonts w:ascii="Arial" w:hAnsi="Arial" w:cs="Arial"/>
        </w:rPr>
        <w:t xml:space="preserve">Se </w:t>
      </w:r>
      <w:r w:rsidRPr="00615E9C">
        <w:rPr>
          <w:rFonts w:ascii="Arial" w:hAnsi="Arial" w:cs="Arial"/>
          <w:b/>
          <w:bCs/>
        </w:rPr>
        <w:t xml:space="preserve">revoca </w:t>
      </w:r>
      <w:r w:rsidRPr="00615E9C">
        <w:rPr>
          <w:rFonts w:ascii="Arial" w:hAnsi="Arial" w:cs="Arial"/>
        </w:rPr>
        <w:t>el acuerdo impugnado.</w:t>
      </w:r>
    </w:p>
    <w:p w14:paraId="31BA2EA8" w14:textId="77777777" w:rsidR="00615E9C" w:rsidRPr="00615E9C" w:rsidRDefault="00615E9C" w:rsidP="00615E9C">
      <w:pPr>
        <w:spacing w:before="100" w:beforeAutospacing="1" w:after="100" w:afterAutospacing="1" w:line="360" w:lineRule="auto"/>
        <w:jc w:val="both"/>
        <w:rPr>
          <w:rFonts w:ascii="Arial" w:hAnsi="Arial" w:cs="Arial"/>
        </w:rPr>
      </w:pPr>
      <w:r w:rsidRPr="00615E9C">
        <w:rPr>
          <w:rFonts w:ascii="Arial" w:hAnsi="Arial" w:cs="Arial"/>
          <w:b/>
          <w:bCs/>
        </w:rPr>
        <w:t>TERCERO.</w:t>
      </w:r>
      <w:r w:rsidRPr="00615E9C">
        <w:rPr>
          <w:rFonts w:ascii="Arial" w:hAnsi="Arial" w:cs="Arial"/>
        </w:rPr>
        <w:t xml:space="preserve"> Se </w:t>
      </w:r>
      <w:r w:rsidRPr="00615E9C">
        <w:rPr>
          <w:rFonts w:ascii="Arial" w:hAnsi="Arial" w:cs="Arial"/>
          <w:b/>
          <w:bCs/>
        </w:rPr>
        <w:t xml:space="preserve">ordena </w:t>
      </w:r>
      <w:r w:rsidRPr="00615E9C">
        <w:rPr>
          <w:rFonts w:ascii="Arial" w:hAnsi="Arial" w:cs="Arial"/>
        </w:rPr>
        <w:t>a la Encargada de Despacho de la Secretaría Ejecutiva del Instituto Electoral de Michoacán que actúe conforme a lo precisado en el apartado de efectos.</w:t>
      </w:r>
    </w:p>
    <w:p w14:paraId="4E9CA45E" w14:textId="77777777" w:rsidR="00615E9C" w:rsidRPr="00E419FA" w:rsidRDefault="00615E9C" w:rsidP="00615E9C">
      <w:pPr>
        <w:spacing w:before="100" w:beforeAutospacing="1" w:after="100" w:afterAutospacing="1" w:line="360" w:lineRule="auto"/>
        <w:jc w:val="both"/>
        <w:rPr>
          <w:rFonts w:ascii="Arial" w:hAnsi="Arial" w:cs="Arial"/>
          <w:strike/>
        </w:rPr>
      </w:pPr>
      <w:r w:rsidRPr="00615E9C">
        <w:rPr>
          <w:rFonts w:ascii="Arial" w:hAnsi="Arial" w:cs="Arial"/>
          <w:b/>
        </w:rPr>
        <w:t>CUARTO.</w:t>
      </w:r>
      <w:r w:rsidRPr="00615E9C">
        <w:rPr>
          <w:rFonts w:ascii="Arial" w:hAnsi="Arial" w:cs="Arial"/>
        </w:rPr>
        <w:t xml:space="preserve"> </w:t>
      </w:r>
      <w:r w:rsidRPr="00615E9C">
        <w:rPr>
          <w:rFonts w:ascii="Arial" w:hAnsi="Arial" w:cs="Arial"/>
          <w:b/>
        </w:rPr>
        <w:t xml:space="preserve">Se instruye </w:t>
      </w:r>
      <w:r w:rsidRPr="00615E9C">
        <w:rPr>
          <w:rFonts w:ascii="Arial" w:hAnsi="Arial" w:cs="Arial"/>
        </w:rPr>
        <w:t>a</w:t>
      </w:r>
      <w:r w:rsidRPr="00615E9C">
        <w:rPr>
          <w:rFonts w:ascii="Arial" w:hAnsi="Arial" w:cs="Arial"/>
          <w:b/>
        </w:rPr>
        <w:t xml:space="preserve"> </w:t>
      </w:r>
      <w:r w:rsidRPr="00615E9C">
        <w:rPr>
          <w:rFonts w:ascii="Arial" w:hAnsi="Arial" w:cs="Arial"/>
        </w:rPr>
        <w:t>la Secretaría General de Acuerdos de este Tribunal Electoral que lleve a cabo las acciones ordenadas.</w:t>
      </w:r>
      <w:r w:rsidRPr="00304598">
        <w:rPr>
          <w:rFonts w:ascii="Arial" w:hAnsi="Arial" w:cs="Arial"/>
        </w:rPr>
        <w:t xml:space="preserve"> </w:t>
      </w:r>
    </w:p>
    <w:p w14:paraId="52F5D31C" w14:textId="760997E0" w:rsidR="004127C1" w:rsidRPr="00304598" w:rsidRDefault="004127C1" w:rsidP="004127C1">
      <w:pPr>
        <w:pStyle w:val="Sinespaciado"/>
        <w:spacing w:before="100" w:beforeAutospacing="1" w:after="100" w:afterAutospacing="1" w:line="360" w:lineRule="auto"/>
        <w:jc w:val="both"/>
        <w:rPr>
          <w:rFonts w:ascii="Arial" w:hAnsi="Arial" w:cs="Arial"/>
          <w:bCs/>
          <w:sz w:val="24"/>
          <w:szCs w:val="24"/>
        </w:rPr>
      </w:pPr>
      <w:r w:rsidRPr="00304598">
        <w:rPr>
          <w:rFonts w:ascii="Arial" w:hAnsi="Arial" w:cs="Arial"/>
          <w:b/>
          <w:color w:val="000000"/>
          <w:sz w:val="24"/>
          <w:szCs w:val="24"/>
        </w:rPr>
        <w:t xml:space="preserve">NOTIFÍQUESE. </w:t>
      </w:r>
      <w:r w:rsidRPr="00304598">
        <w:rPr>
          <w:rFonts w:ascii="Arial" w:hAnsi="Arial" w:cs="Arial"/>
          <w:b/>
          <w:sz w:val="24"/>
          <w:szCs w:val="24"/>
        </w:rPr>
        <w:t>P</w:t>
      </w:r>
      <w:r w:rsidR="00EA5E34" w:rsidRPr="00304598">
        <w:rPr>
          <w:rFonts w:ascii="Arial" w:hAnsi="Arial" w:cs="Arial"/>
          <w:b/>
          <w:sz w:val="24"/>
          <w:szCs w:val="24"/>
        </w:rPr>
        <w:t>ersonalmente o p</w:t>
      </w:r>
      <w:r w:rsidRPr="00304598">
        <w:rPr>
          <w:rFonts w:ascii="Arial" w:hAnsi="Arial" w:cs="Arial"/>
          <w:b/>
          <w:sz w:val="24"/>
          <w:szCs w:val="24"/>
        </w:rPr>
        <w:t xml:space="preserve">or correo electrónico </w:t>
      </w:r>
      <w:r w:rsidRPr="00304598">
        <w:rPr>
          <w:rFonts w:ascii="Arial" w:hAnsi="Arial" w:cs="Arial"/>
          <w:bCs/>
          <w:sz w:val="24"/>
          <w:szCs w:val="24"/>
        </w:rPr>
        <w:t>a l</w:t>
      </w:r>
      <w:r w:rsidR="00EA5E34" w:rsidRPr="00304598">
        <w:rPr>
          <w:rFonts w:ascii="Arial" w:hAnsi="Arial" w:cs="Arial"/>
          <w:bCs/>
          <w:sz w:val="24"/>
          <w:szCs w:val="24"/>
        </w:rPr>
        <w:t>os</w:t>
      </w:r>
      <w:r w:rsidRPr="00304598">
        <w:rPr>
          <w:rFonts w:ascii="Arial" w:hAnsi="Arial" w:cs="Arial"/>
          <w:bCs/>
          <w:sz w:val="24"/>
          <w:szCs w:val="24"/>
        </w:rPr>
        <w:t xml:space="preserve"> apelante</w:t>
      </w:r>
      <w:r w:rsidR="00EA5E34" w:rsidRPr="00304598">
        <w:rPr>
          <w:rFonts w:ascii="Arial" w:hAnsi="Arial" w:cs="Arial"/>
          <w:bCs/>
          <w:sz w:val="24"/>
          <w:szCs w:val="24"/>
        </w:rPr>
        <w:t>s, según corresponda</w:t>
      </w:r>
      <w:r w:rsidRPr="00304598">
        <w:rPr>
          <w:rFonts w:ascii="Arial" w:hAnsi="Arial" w:cs="Arial"/>
          <w:bCs/>
          <w:sz w:val="24"/>
          <w:szCs w:val="24"/>
        </w:rPr>
        <w:t xml:space="preserve">; </w:t>
      </w:r>
      <w:r w:rsidRPr="00304598">
        <w:rPr>
          <w:rFonts w:ascii="Arial" w:hAnsi="Arial" w:cs="Arial"/>
          <w:b/>
          <w:sz w:val="24"/>
          <w:szCs w:val="24"/>
        </w:rPr>
        <w:t>por oficio</w:t>
      </w:r>
      <w:r w:rsidRPr="00304598">
        <w:rPr>
          <w:rFonts w:ascii="Arial" w:hAnsi="Arial" w:cs="Arial"/>
          <w:bCs/>
          <w:sz w:val="24"/>
          <w:szCs w:val="24"/>
        </w:rPr>
        <w:t xml:space="preserve"> </w:t>
      </w:r>
      <w:r w:rsidR="00B33553" w:rsidRPr="00304598">
        <w:rPr>
          <w:rFonts w:ascii="Arial" w:hAnsi="Arial" w:cs="Arial"/>
          <w:bCs/>
          <w:sz w:val="24"/>
          <w:szCs w:val="24"/>
        </w:rPr>
        <w:t>a la</w:t>
      </w:r>
      <w:r w:rsidRPr="00304598">
        <w:rPr>
          <w:rFonts w:ascii="Arial" w:hAnsi="Arial" w:cs="Arial"/>
          <w:bCs/>
          <w:sz w:val="24"/>
          <w:szCs w:val="24"/>
        </w:rPr>
        <w:t xml:space="preserve"> </w:t>
      </w:r>
      <w:r w:rsidRPr="00304598">
        <w:rPr>
          <w:rFonts w:ascii="Arial" w:hAnsi="Arial" w:cs="Arial"/>
          <w:sz w:val="24"/>
          <w:szCs w:val="24"/>
        </w:rPr>
        <w:t>Encargada de Despacho de la Secretaría Ejecutiva del Instituto Electoral de Michoacán</w:t>
      </w:r>
      <w:r w:rsidRPr="00304598">
        <w:rPr>
          <w:rFonts w:ascii="Arial" w:hAnsi="Arial" w:cs="Arial"/>
          <w:sz w:val="24"/>
          <w:szCs w:val="24"/>
          <w:lang w:eastAsia="es-MX"/>
        </w:rPr>
        <w:t>; y por</w:t>
      </w:r>
      <w:r w:rsidRPr="00304598">
        <w:rPr>
          <w:rFonts w:ascii="Arial" w:hAnsi="Arial" w:cs="Arial"/>
          <w:sz w:val="24"/>
          <w:szCs w:val="24"/>
        </w:rPr>
        <w:t xml:space="preserve"> </w:t>
      </w:r>
      <w:r w:rsidRPr="00304598">
        <w:rPr>
          <w:rFonts w:ascii="Arial" w:hAnsi="Arial" w:cs="Arial"/>
          <w:b/>
          <w:sz w:val="24"/>
          <w:szCs w:val="24"/>
        </w:rPr>
        <w:t xml:space="preserve">estrados </w:t>
      </w:r>
      <w:r w:rsidRPr="00304598">
        <w:rPr>
          <w:rFonts w:ascii="Arial" w:hAnsi="Arial" w:cs="Arial"/>
          <w:bCs/>
          <w:sz w:val="24"/>
          <w:szCs w:val="24"/>
        </w:rPr>
        <w:t>a los demás interesados</w:t>
      </w:r>
      <w:r w:rsidRPr="00304598">
        <w:rPr>
          <w:rFonts w:ascii="Arial" w:hAnsi="Arial" w:cs="Arial"/>
          <w:color w:val="000000"/>
          <w:sz w:val="24"/>
          <w:szCs w:val="24"/>
        </w:rPr>
        <w:t xml:space="preserve">, conforme a los artículos 37, fracciones I, II y III, 38 y 39 de la Ley de Justicia en Materia Electoral y de Participación Ciudadana del Estado de Michoacán de Ocampo; 137, fracción VI, 139, 140 y 142 del Reglamento Interior del Tribunal Electoral del Estado; y los </w:t>
      </w:r>
      <w:r w:rsidRPr="00304598">
        <w:rPr>
          <w:rFonts w:ascii="Arial" w:hAnsi="Arial" w:cs="Arial"/>
          <w:i/>
          <w:iCs/>
          <w:color w:val="000000"/>
          <w:sz w:val="24"/>
          <w:szCs w:val="24"/>
        </w:rPr>
        <w:t>LINEAMIENTOS DEL TRIBUNAL ELECTORAL DEL ESTADO DE MICHOACÁN PARA EL USO DE TECNOLOGÍAS DE LA INFORMACIÓN Y COMUNICACIÓN EN LAS SESIONES, REUNIONES, RECEPCIÓN DE MEDIOS DE IMPUGNACIÓN Y PROCEDIMIENTOS, PROMOCIONES Y NOTIFICACIONES.</w:t>
      </w:r>
    </w:p>
    <w:p w14:paraId="69953DE3" w14:textId="10247713" w:rsidR="00FE753A" w:rsidRPr="00304598" w:rsidRDefault="00FE753A" w:rsidP="00A17D31">
      <w:pPr>
        <w:spacing w:before="100" w:beforeAutospacing="1" w:after="100" w:afterAutospacing="1" w:line="360" w:lineRule="auto"/>
        <w:jc w:val="both"/>
        <w:rPr>
          <w:rFonts w:ascii="Arial" w:hAnsi="Arial" w:cs="Arial"/>
          <w:lang w:eastAsia="es-MX"/>
        </w:rPr>
      </w:pPr>
      <w:r w:rsidRPr="00304598">
        <w:rPr>
          <w:rFonts w:ascii="Arial" w:hAnsi="Arial" w:cs="Arial"/>
          <w:lang w:eastAsia="es-MX"/>
        </w:rPr>
        <w:t>En su oportunidad, archívese este expediente como asunto total y definitivamente concluido.</w:t>
      </w:r>
    </w:p>
    <w:p w14:paraId="4EC9F6DF" w14:textId="50D7A108" w:rsidR="007D4479" w:rsidRPr="00334EA2" w:rsidRDefault="00861E2D" w:rsidP="007D4479">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861E2D">
        <w:rPr>
          <w:rFonts w:ascii="Arial" w:eastAsia="Arial" w:hAnsi="Arial" w:cs="Arial"/>
          <w:color w:val="000000"/>
        </w:rPr>
        <w:t xml:space="preserve">Así, en sesión pública celebrada el día de hoy, a las </w:t>
      </w:r>
      <w:r>
        <w:rPr>
          <w:rFonts w:ascii="Arial" w:eastAsia="Arial" w:hAnsi="Arial" w:cs="Arial"/>
          <w:color w:val="000000"/>
        </w:rPr>
        <w:t>catorce</w:t>
      </w:r>
      <w:r w:rsidRPr="00861E2D">
        <w:rPr>
          <w:rFonts w:ascii="Arial" w:eastAsia="Arial" w:hAnsi="Arial" w:cs="Arial"/>
          <w:color w:val="000000"/>
        </w:rPr>
        <w:t xml:space="preserve"> horas con </w:t>
      </w:r>
      <w:r w:rsidR="006C7852">
        <w:rPr>
          <w:rFonts w:ascii="Arial" w:eastAsia="Arial" w:hAnsi="Arial" w:cs="Arial"/>
          <w:color w:val="000000"/>
        </w:rPr>
        <w:t>veintiséis</w:t>
      </w:r>
      <w:r w:rsidRPr="00861E2D">
        <w:rPr>
          <w:rFonts w:ascii="Arial" w:eastAsia="Arial" w:hAnsi="Arial" w:cs="Arial"/>
          <w:color w:val="000000"/>
        </w:rPr>
        <w:t xml:space="preserve"> minutos, por mayoría de votos, lo resolvieron y firman las Magistraturas Integrantes del Pleno del Tribunal Electoral del Estado, la Magistrada Presidenta </w:t>
      </w:r>
      <w:proofErr w:type="spellStart"/>
      <w:r w:rsidRPr="00861E2D">
        <w:rPr>
          <w:rFonts w:ascii="Arial" w:eastAsia="Arial" w:hAnsi="Arial" w:cs="Arial"/>
          <w:color w:val="000000"/>
        </w:rPr>
        <w:t>Amelí</w:t>
      </w:r>
      <w:proofErr w:type="spellEnd"/>
      <w:r w:rsidRPr="00861E2D">
        <w:rPr>
          <w:rFonts w:ascii="Arial" w:eastAsia="Arial" w:hAnsi="Arial" w:cs="Arial"/>
          <w:color w:val="000000"/>
        </w:rPr>
        <w:t xml:space="preserve"> Gissel Navarro Lepe</w:t>
      </w:r>
      <w:r w:rsidR="006C7852">
        <w:rPr>
          <w:rFonts w:ascii="Arial" w:eastAsia="Arial" w:hAnsi="Arial" w:cs="Arial"/>
          <w:color w:val="000000"/>
        </w:rPr>
        <w:t xml:space="preserve"> -quien vota en contra y </w:t>
      </w:r>
      <w:r w:rsidRPr="00861E2D">
        <w:rPr>
          <w:rFonts w:ascii="Arial" w:eastAsia="Arial" w:hAnsi="Arial" w:cs="Arial"/>
          <w:color w:val="000000"/>
        </w:rPr>
        <w:t xml:space="preserve">emite voto </w:t>
      </w:r>
      <w:r>
        <w:rPr>
          <w:rFonts w:ascii="Arial" w:eastAsia="Arial" w:hAnsi="Arial" w:cs="Arial"/>
          <w:color w:val="000000"/>
        </w:rPr>
        <w:t>particular</w:t>
      </w:r>
      <w:r w:rsidRPr="00861E2D">
        <w:rPr>
          <w:rFonts w:ascii="Arial" w:eastAsia="Arial" w:hAnsi="Arial" w:cs="Arial"/>
          <w:color w:val="000000"/>
        </w:rPr>
        <w:t xml:space="preserve">-, las Magistradas Yurisha Andrade Morales -quien emite voto </w:t>
      </w:r>
      <w:r w:rsidR="006C7852">
        <w:rPr>
          <w:rFonts w:ascii="Arial" w:eastAsia="Arial" w:hAnsi="Arial" w:cs="Arial"/>
          <w:color w:val="000000"/>
        </w:rPr>
        <w:t>concurrente</w:t>
      </w:r>
      <w:r w:rsidRPr="00861E2D">
        <w:rPr>
          <w:rFonts w:ascii="Arial" w:eastAsia="Arial" w:hAnsi="Arial" w:cs="Arial"/>
          <w:color w:val="000000"/>
        </w:rPr>
        <w:t>-</w:t>
      </w:r>
      <w:r w:rsidR="006C7852">
        <w:rPr>
          <w:rFonts w:ascii="Arial" w:eastAsia="Arial" w:hAnsi="Arial" w:cs="Arial"/>
          <w:color w:val="000000"/>
        </w:rPr>
        <w:t xml:space="preserve"> </w:t>
      </w:r>
      <w:r w:rsidRPr="00861E2D">
        <w:rPr>
          <w:rFonts w:ascii="Arial" w:eastAsia="Arial" w:hAnsi="Arial" w:cs="Arial"/>
          <w:color w:val="000000"/>
        </w:rPr>
        <w:t xml:space="preserve">y Alma Rosa Bahena Villalobos, así como </w:t>
      </w:r>
      <w:r>
        <w:rPr>
          <w:rFonts w:ascii="Arial" w:eastAsia="Arial" w:hAnsi="Arial" w:cs="Arial"/>
          <w:color w:val="000000"/>
        </w:rPr>
        <w:t>los</w:t>
      </w:r>
      <w:r w:rsidRPr="00861E2D">
        <w:rPr>
          <w:rFonts w:ascii="Arial" w:eastAsia="Arial" w:hAnsi="Arial" w:cs="Arial"/>
          <w:color w:val="000000"/>
        </w:rPr>
        <w:t xml:space="preserve"> Magistrado</w:t>
      </w:r>
      <w:r>
        <w:rPr>
          <w:rFonts w:ascii="Arial" w:eastAsia="Arial" w:hAnsi="Arial" w:cs="Arial"/>
          <w:color w:val="000000"/>
        </w:rPr>
        <w:t>s</w:t>
      </w:r>
      <w:r w:rsidRPr="00861E2D">
        <w:rPr>
          <w:rFonts w:ascii="Arial" w:eastAsia="Arial" w:hAnsi="Arial" w:cs="Arial"/>
          <w:color w:val="000000"/>
        </w:rPr>
        <w:t xml:space="preserve"> Adrián Hernández Pinedo-quien fue ponente-</w:t>
      </w:r>
      <w:r>
        <w:rPr>
          <w:rFonts w:ascii="Arial" w:eastAsia="Arial" w:hAnsi="Arial" w:cs="Arial"/>
          <w:color w:val="000000"/>
        </w:rPr>
        <w:t xml:space="preserve"> y</w:t>
      </w:r>
      <w:r w:rsidRPr="00861E2D">
        <w:rPr>
          <w:rFonts w:ascii="Arial" w:eastAsia="Arial" w:hAnsi="Arial" w:cs="Arial"/>
          <w:color w:val="000000"/>
        </w:rPr>
        <w:t xml:space="preserve"> Eric López Villaseñor; ante el Secretario General de Acuerdos, Víctor Hugo Arroyo Sandoval, quien autoriza y da fe. </w:t>
      </w:r>
      <w:r w:rsidRPr="00861E2D">
        <w:rPr>
          <w:rFonts w:ascii="Arial" w:eastAsia="Arial" w:hAnsi="Arial" w:cs="Arial"/>
          <w:b/>
          <w:bCs/>
          <w:color w:val="000000"/>
        </w:rPr>
        <w:t>Conste.</w:t>
      </w:r>
    </w:p>
    <w:tbl>
      <w:tblPr>
        <w:tblW w:w="8506" w:type="dxa"/>
        <w:jc w:val="center"/>
        <w:tblLook w:val="0400" w:firstRow="0" w:lastRow="0" w:firstColumn="0" w:lastColumn="0" w:noHBand="0" w:noVBand="1"/>
      </w:tblPr>
      <w:tblGrid>
        <w:gridCol w:w="4107"/>
        <w:gridCol w:w="4399"/>
      </w:tblGrid>
      <w:tr w:rsidR="00E06895" w:rsidRPr="00D545A1" w14:paraId="52424101" w14:textId="77777777" w:rsidTr="007D4479">
        <w:trPr>
          <w:trHeight w:val="1188"/>
          <w:jc w:val="center"/>
        </w:trPr>
        <w:tc>
          <w:tcPr>
            <w:tcW w:w="8506" w:type="dxa"/>
            <w:gridSpan w:val="2"/>
          </w:tcPr>
          <w:p w14:paraId="6813FEEB" w14:textId="77777777" w:rsidR="00E06895" w:rsidRPr="0078142A" w:rsidRDefault="00E06895" w:rsidP="00BA016A">
            <w:pPr>
              <w:jc w:val="center"/>
              <w:rPr>
                <w:rFonts w:ascii="Arial" w:eastAsia="Arial" w:hAnsi="Arial" w:cs="Arial"/>
                <w:b/>
                <w:lang w:val="it-IT"/>
              </w:rPr>
            </w:pPr>
            <w:r w:rsidRPr="0078142A">
              <w:rPr>
                <w:rFonts w:ascii="Arial" w:eastAsia="Arial" w:hAnsi="Arial" w:cs="Arial"/>
                <w:b/>
                <w:lang w:val="it-IT"/>
              </w:rPr>
              <w:lastRenderedPageBreak/>
              <w:t>MAGISTRADA PRESIDENTA</w:t>
            </w:r>
          </w:p>
          <w:p w14:paraId="1D9C5E03" w14:textId="77777777" w:rsidR="00E06895" w:rsidRDefault="00E06895" w:rsidP="00B33553">
            <w:pPr>
              <w:rPr>
                <w:rFonts w:ascii="Arial" w:eastAsia="Arial" w:hAnsi="Arial" w:cs="Arial"/>
                <w:b/>
                <w:lang w:val="it-IT"/>
              </w:rPr>
            </w:pPr>
          </w:p>
          <w:p w14:paraId="1D1E4BD4" w14:textId="77777777" w:rsidR="007D4479" w:rsidRDefault="007D4479" w:rsidP="00B33553">
            <w:pPr>
              <w:rPr>
                <w:rFonts w:ascii="Arial" w:eastAsia="Arial" w:hAnsi="Arial" w:cs="Arial"/>
                <w:b/>
                <w:lang w:val="it-IT"/>
              </w:rPr>
            </w:pPr>
          </w:p>
          <w:p w14:paraId="60D85CDA" w14:textId="77777777" w:rsidR="006C7852" w:rsidRDefault="006C7852" w:rsidP="00B33553">
            <w:pPr>
              <w:rPr>
                <w:rFonts w:ascii="Arial" w:eastAsia="Arial" w:hAnsi="Arial" w:cs="Arial"/>
                <w:b/>
                <w:lang w:val="it-IT"/>
              </w:rPr>
            </w:pPr>
          </w:p>
          <w:p w14:paraId="3CFF6E42" w14:textId="77777777" w:rsidR="006C7852" w:rsidRPr="0078142A" w:rsidRDefault="006C7852" w:rsidP="00B33553">
            <w:pPr>
              <w:rPr>
                <w:rFonts w:ascii="Arial" w:eastAsia="Arial" w:hAnsi="Arial" w:cs="Arial"/>
                <w:b/>
                <w:lang w:val="it-IT"/>
              </w:rPr>
            </w:pPr>
          </w:p>
          <w:p w14:paraId="12CF53E9" w14:textId="77777777" w:rsidR="00E06895" w:rsidRPr="0078142A" w:rsidRDefault="00E06895" w:rsidP="00BA016A">
            <w:pPr>
              <w:jc w:val="center"/>
              <w:rPr>
                <w:rFonts w:ascii="Arial" w:eastAsia="Arial" w:hAnsi="Arial" w:cs="Arial"/>
                <w:b/>
                <w:lang w:val="it-IT"/>
              </w:rPr>
            </w:pPr>
          </w:p>
          <w:p w14:paraId="444A826B" w14:textId="77777777" w:rsidR="000D124C" w:rsidRDefault="00E06895" w:rsidP="00376B8B">
            <w:pPr>
              <w:jc w:val="center"/>
              <w:rPr>
                <w:rFonts w:ascii="Arial" w:eastAsia="Arial" w:hAnsi="Arial" w:cs="Arial"/>
                <w:b/>
                <w:lang w:val="it-IT"/>
              </w:rPr>
            </w:pPr>
            <w:r w:rsidRPr="0078142A">
              <w:rPr>
                <w:rFonts w:ascii="Arial" w:eastAsia="Arial" w:hAnsi="Arial" w:cs="Arial"/>
                <w:b/>
                <w:lang w:val="it-IT"/>
              </w:rPr>
              <w:t>AMELÍ GISSEL NAVARRO LEPE</w:t>
            </w:r>
          </w:p>
          <w:p w14:paraId="5E319FBC" w14:textId="77777777" w:rsidR="006C7852" w:rsidRDefault="006C7852" w:rsidP="00376B8B">
            <w:pPr>
              <w:jc w:val="center"/>
              <w:rPr>
                <w:rFonts w:ascii="Arial" w:eastAsia="Arial" w:hAnsi="Arial" w:cs="Arial"/>
                <w:b/>
                <w:lang w:val="it-IT"/>
              </w:rPr>
            </w:pPr>
          </w:p>
          <w:p w14:paraId="7F8C21DD" w14:textId="77777777" w:rsidR="006C7852" w:rsidRDefault="006C7852" w:rsidP="00376B8B">
            <w:pPr>
              <w:jc w:val="center"/>
              <w:rPr>
                <w:rFonts w:ascii="Arial" w:eastAsia="Arial" w:hAnsi="Arial" w:cs="Arial"/>
                <w:b/>
                <w:lang w:val="it-IT"/>
              </w:rPr>
            </w:pPr>
          </w:p>
          <w:p w14:paraId="5CA963EB" w14:textId="77777777" w:rsidR="007D4479" w:rsidRDefault="007D4479" w:rsidP="00376B8B">
            <w:pPr>
              <w:jc w:val="center"/>
              <w:rPr>
                <w:rFonts w:ascii="Arial" w:eastAsia="Arial" w:hAnsi="Arial" w:cs="Arial"/>
                <w:b/>
                <w:lang w:val="it-IT"/>
              </w:rPr>
            </w:pPr>
          </w:p>
          <w:p w14:paraId="36D2DBAD" w14:textId="130A7DF2" w:rsidR="007D4479" w:rsidRPr="0078142A" w:rsidRDefault="007D4479" w:rsidP="00376B8B">
            <w:pPr>
              <w:jc w:val="center"/>
              <w:rPr>
                <w:rFonts w:ascii="Arial" w:eastAsia="Arial" w:hAnsi="Arial" w:cs="Arial"/>
                <w:b/>
                <w:lang w:val="it-IT"/>
              </w:rPr>
            </w:pPr>
          </w:p>
        </w:tc>
      </w:tr>
      <w:tr w:rsidR="00E06895" w:rsidRPr="00304598" w14:paraId="729273FD" w14:textId="77777777" w:rsidTr="007D4479">
        <w:trPr>
          <w:trHeight w:val="1473"/>
          <w:jc w:val="center"/>
        </w:trPr>
        <w:tc>
          <w:tcPr>
            <w:tcW w:w="4107" w:type="dxa"/>
          </w:tcPr>
          <w:p w14:paraId="52C4B64D" w14:textId="77777777" w:rsidR="00E06895" w:rsidRPr="00304598" w:rsidRDefault="00E06895" w:rsidP="00BA016A">
            <w:pPr>
              <w:jc w:val="center"/>
              <w:rPr>
                <w:rFonts w:ascii="Arial" w:eastAsia="Arial" w:hAnsi="Arial" w:cs="Arial"/>
                <w:b/>
              </w:rPr>
            </w:pPr>
            <w:r w:rsidRPr="00304598">
              <w:rPr>
                <w:rFonts w:ascii="Arial" w:eastAsia="Arial" w:hAnsi="Arial" w:cs="Arial"/>
                <w:b/>
              </w:rPr>
              <w:t>MAGISTRADA</w:t>
            </w:r>
          </w:p>
          <w:p w14:paraId="5F929A3D" w14:textId="77777777" w:rsidR="00E06895" w:rsidRPr="00304598" w:rsidRDefault="00E06895" w:rsidP="00BA016A">
            <w:pPr>
              <w:jc w:val="center"/>
              <w:rPr>
                <w:rFonts w:ascii="Arial" w:eastAsia="Arial" w:hAnsi="Arial" w:cs="Arial"/>
                <w:b/>
              </w:rPr>
            </w:pPr>
          </w:p>
          <w:p w14:paraId="618DE18A" w14:textId="77777777" w:rsidR="00E06895" w:rsidRDefault="00E06895" w:rsidP="00BA016A">
            <w:pPr>
              <w:rPr>
                <w:rFonts w:ascii="Arial" w:eastAsia="Arial" w:hAnsi="Arial" w:cs="Arial"/>
                <w:b/>
              </w:rPr>
            </w:pPr>
          </w:p>
          <w:p w14:paraId="2B5D3BAD" w14:textId="77777777" w:rsidR="006C7852" w:rsidRDefault="006C7852" w:rsidP="00BA016A">
            <w:pPr>
              <w:rPr>
                <w:rFonts w:ascii="Arial" w:eastAsia="Arial" w:hAnsi="Arial" w:cs="Arial"/>
                <w:b/>
              </w:rPr>
            </w:pPr>
          </w:p>
          <w:p w14:paraId="21EFF0B5" w14:textId="77777777" w:rsidR="006C7852" w:rsidRDefault="006C7852" w:rsidP="00BA016A">
            <w:pPr>
              <w:rPr>
                <w:rFonts w:ascii="Arial" w:eastAsia="Arial" w:hAnsi="Arial" w:cs="Arial"/>
                <w:b/>
              </w:rPr>
            </w:pPr>
          </w:p>
          <w:p w14:paraId="75183ECA" w14:textId="77777777" w:rsidR="007D4479" w:rsidRPr="00304598" w:rsidRDefault="007D4479" w:rsidP="00BA016A">
            <w:pPr>
              <w:rPr>
                <w:rFonts w:ascii="Arial" w:eastAsia="Arial" w:hAnsi="Arial" w:cs="Arial"/>
                <w:b/>
              </w:rPr>
            </w:pPr>
          </w:p>
          <w:p w14:paraId="1B1266C4" w14:textId="77777777" w:rsidR="00E06895" w:rsidRPr="00304598" w:rsidRDefault="00E06895" w:rsidP="00BA016A">
            <w:pPr>
              <w:jc w:val="center"/>
              <w:rPr>
                <w:rFonts w:ascii="Arial" w:eastAsia="Arial" w:hAnsi="Arial" w:cs="Arial"/>
                <w:b/>
              </w:rPr>
            </w:pPr>
            <w:r w:rsidRPr="00304598">
              <w:rPr>
                <w:rFonts w:ascii="Arial" w:eastAsia="Arial" w:hAnsi="Arial" w:cs="Arial"/>
                <w:b/>
              </w:rPr>
              <w:t xml:space="preserve">YURISHA ANDRADE MORALES </w:t>
            </w:r>
          </w:p>
        </w:tc>
        <w:tc>
          <w:tcPr>
            <w:tcW w:w="4399" w:type="dxa"/>
          </w:tcPr>
          <w:p w14:paraId="2BFD3BCE" w14:textId="77777777" w:rsidR="00E06895" w:rsidRPr="00304598" w:rsidRDefault="00E06895" w:rsidP="00BA016A">
            <w:pPr>
              <w:jc w:val="center"/>
              <w:rPr>
                <w:rFonts w:ascii="Arial" w:eastAsia="Arial" w:hAnsi="Arial" w:cs="Arial"/>
                <w:b/>
              </w:rPr>
            </w:pPr>
            <w:r w:rsidRPr="00304598">
              <w:rPr>
                <w:rFonts w:ascii="Arial" w:eastAsia="Arial" w:hAnsi="Arial" w:cs="Arial"/>
                <w:b/>
              </w:rPr>
              <w:t>MAGISTRADA</w:t>
            </w:r>
          </w:p>
          <w:p w14:paraId="2CEC1611" w14:textId="77777777" w:rsidR="00E06895" w:rsidRPr="00304598" w:rsidRDefault="00E06895" w:rsidP="00BA016A">
            <w:pPr>
              <w:jc w:val="center"/>
              <w:rPr>
                <w:rFonts w:ascii="Arial" w:eastAsia="Arial" w:hAnsi="Arial" w:cs="Arial"/>
                <w:b/>
              </w:rPr>
            </w:pPr>
          </w:p>
          <w:p w14:paraId="34FA3867" w14:textId="77777777" w:rsidR="00E06895" w:rsidRDefault="00E06895" w:rsidP="00BA016A">
            <w:pPr>
              <w:rPr>
                <w:rFonts w:ascii="Arial" w:eastAsia="Arial" w:hAnsi="Arial" w:cs="Arial"/>
                <w:b/>
              </w:rPr>
            </w:pPr>
          </w:p>
          <w:p w14:paraId="1EFBF744" w14:textId="77777777" w:rsidR="006C7852" w:rsidRDefault="006C7852" w:rsidP="00BA016A">
            <w:pPr>
              <w:rPr>
                <w:rFonts w:ascii="Arial" w:eastAsia="Arial" w:hAnsi="Arial" w:cs="Arial"/>
                <w:b/>
              </w:rPr>
            </w:pPr>
          </w:p>
          <w:p w14:paraId="12728788" w14:textId="77777777" w:rsidR="006C7852" w:rsidRDefault="006C7852" w:rsidP="00BA016A">
            <w:pPr>
              <w:rPr>
                <w:rFonts w:ascii="Arial" w:eastAsia="Arial" w:hAnsi="Arial" w:cs="Arial"/>
                <w:b/>
              </w:rPr>
            </w:pPr>
          </w:p>
          <w:p w14:paraId="4AB68AD3" w14:textId="77777777" w:rsidR="007D4479" w:rsidRPr="00304598" w:rsidRDefault="007D4479" w:rsidP="00BA016A">
            <w:pPr>
              <w:rPr>
                <w:rFonts w:ascii="Arial" w:eastAsia="Arial" w:hAnsi="Arial" w:cs="Arial"/>
                <w:b/>
              </w:rPr>
            </w:pPr>
          </w:p>
          <w:p w14:paraId="283D0C17" w14:textId="77777777" w:rsidR="000D124C" w:rsidRDefault="00E06895" w:rsidP="00376B8B">
            <w:pPr>
              <w:jc w:val="center"/>
              <w:rPr>
                <w:rFonts w:ascii="Arial" w:eastAsia="Arial" w:hAnsi="Arial" w:cs="Arial"/>
                <w:b/>
              </w:rPr>
            </w:pPr>
            <w:r w:rsidRPr="00304598">
              <w:rPr>
                <w:rFonts w:ascii="Arial" w:eastAsia="Arial" w:hAnsi="Arial" w:cs="Arial"/>
                <w:b/>
              </w:rPr>
              <w:t>ALMA ROSA BAHENA VILLALOBOS</w:t>
            </w:r>
          </w:p>
          <w:p w14:paraId="3EC65074" w14:textId="77777777" w:rsidR="006C7852" w:rsidRDefault="006C7852" w:rsidP="00376B8B">
            <w:pPr>
              <w:jc w:val="center"/>
              <w:rPr>
                <w:rFonts w:ascii="Arial" w:eastAsia="Arial" w:hAnsi="Arial" w:cs="Arial"/>
                <w:b/>
              </w:rPr>
            </w:pPr>
          </w:p>
          <w:p w14:paraId="0C330D9A" w14:textId="77777777" w:rsidR="006C7852" w:rsidRDefault="006C7852" w:rsidP="00376B8B">
            <w:pPr>
              <w:jc w:val="center"/>
              <w:rPr>
                <w:rFonts w:ascii="Arial" w:eastAsia="Arial" w:hAnsi="Arial" w:cs="Arial"/>
                <w:b/>
              </w:rPr>
            </w:pPr>
          </w:p>
          <w:p w14:paraId="7E274864" w14:textId="77777777" w:rsidR="007D4479" w:rsidRDefault="007D4479" w:rsidP="00376B8B">
            <w:pPr>
              <w:jc w:val="center"/>
              <w:rPr>
                <w:rFonts w:ascii="Arial" w:eastAsia="Arial" w:hAnsi="Arial" w:cs="Arial"/>
                <w:b/>
              </w:rPr>
            </w:pPr>
          </w:p>
          <w:p w14:paraId="2C632515" w14:textId="7D74F97A" w:rsidR="003F7182" w:rsidRPr="00304598" w:rsidRDefault="003F7182" w:rsidP="00376B8B">
            <w:pPr>
              <w:jc w:val="center"/>
              <w:rPr>
                <w:rFonts w:ascii="Arial" w:eastAsia="Arial" w:hAnsi="Arial" w:cs="Arial"/>
                <w:b/>
              </w:rPr>
            </w:pPr>
          </w:p>
        </w:tc>
      </w:tr>
      <w:tr w:rsidR="001E01C9" w:rsidRPr="00304598" w14:paraId="207B959C" w14:textId="77777777" w:rsidTr="007D4479">
        <w:trPr>
          <w:trHeight w:val="1131"/>
          <w:jc w:val="center"/>
        </w:trPr>
        <w:tc>
          <w:tcPr>
            <w:tcW w:w="4107" w:type="dxa"/>
          </w:tcPr>
          <w:p w14:paraId="63243922" w14:textId="77777777" w:rsidR="001E01C9" w:rsidRPr="00304598" w:rsidRDefault="001E01C9" w:rsidP="001E01C9">
            <w:pPr>
              <w:jc w:val="center"/>
              <w:rPr>
                <w:rFonts w:ascii="Arial" w:eastAsia="Arial" w:hAnsi="Arial" w:cs="Arial"/>
                <w:b/>
              </w:rPr>
            </w:pPr>
            <w:r w:rsidRPr="00304598">
              <w:rPr>
                <w:rFonts w:ascii="Arial" w:eastAsia="Arial" w:hAnsi="Arial" w:cs="Arial"/>
                <w:b/>
              </w:rPr>
              <w:t>MAGISTRADO</w:t>
            </w:r>
          </w:p>
          <w:p w14:paraId="7FB0AA8F" w14:textId="77777777" w:rsidR="001E01C9" w:rsidRPr="00304598" w:rsidRDefault="001E01C9" w:rsidP="001E01C9">
            <w:pPr>
              <w:jc w:val="center"/>
              <w:rPr>
                <w:rFonts w:ascii="Arial" w:eastAsia="Arial" w:hAnsi="Arial" w:cs="Arial"/>
                <w:b/>
              </w:rPr>
            </w:pPr>
          </w:p>
          <w:p w14:paraId="378C2EA7" w14:textId="77777777" w:rsidR="001E01C9" w:rsidRDefault="001E01C9" w:rsidP="001E01C9">
            <w:pPr>
              <w:rPr>
                <w:rFonts w:ascii="Arial" w:eastAsia="Arial" w:hAnsi="Arial" w:cs="Arial"/>
                <w:b/>
              </w:rPr>
            </w:pPr>
          </w:p>
          <w:p w14:paraId="1725C1F4" w14:textId="77777777" w:rsidR="006C7852" w:rsidRDefault="006C7852" w:rsidP="001E01C9">
            <w:pPr>
              <w:rPr>
                <w:rFonts w:ascii="Arial" w:eastAsia="Arial" w:hAnsi="Arial" w:cs="Arial"/>
                <w:b/>
              </w:rPr>
            </w:pPr>
          </w:p>
          <w:p w14:paraId="2A748063" w14:textId="77777777" w:rsidR="006C7852" w:rsidRDefault="006C7852" w:rsidP="001E01C9">
            <w:pPr>
              <w:rPr>
                <w:rFonts w:ascii="Arial" w:eastAsia="Arial" w:hAnsi="Arial" w:cs="Arial"/>
                <w:b/>
              </w:rPr>
            </w:pPr>
          </w:p>
          <w:p w14:paraId="44A22E2F" w14:textId="77777777" w:rsidR="007D4479" w:rsidRPr="00304598" w:rsidRDefault="007D4479" w:rsidP="001E01C9">
            <w:pPr>
              <w:rPr>
                <w:rFonts w:ascii="Arial" w:eastAsia="Arial" w:hAnsi="Arial" w:cs="Arial"/>
                <w:b/>
              </w:rPr>
            </w:pPr>
          </w:p>
          <w:p w14:paraId="5E188C3B" w14:textId="17E69C81" w:rsidR="001E01C9" w:rsidRPr="00304598" w:rsidRDefault="001E01C9" w:rsidP="001E01C9">
            <w:pPr>
              <w:jc w:val="center"/>
              <w:rPr>
                <w:rFonts w:ascii="Arial" w:eastAsia="Arial" w:hAnsi="Arial" w:cs="Arial"/>
                <w:b/>
              </w:rPr>
            </w:pPr>
            <w:r w:rsidRPr="00304598">
              <w:rPr>
                <w:rFonts w:ascii="Arial" w:eastAsia="Arial" w:hAnsi="Arial" w:cs="Arial"/>
                <w:b/>
              </w:rPr>
              <w:t>ADRIÁN HERNÁNDEZ PINEDO</w:t>
            </w:r>
          </w:p>
        </w:tc>
        <w:tc>
          <w:tcPr>
            <w:tcW w:w="4399" w:type="dxa"/>
          </w:tcPr>
          <w:p w14:paraId="08327208" w14:textId="77777777" w:rsidR="001E01C9" w:rsidRPr="00304598" w:rsidRDefault="001E01C9" w:rsidP="00BA016A">
            <w:pPr>
              <w:jc w:val="center"/>
              <w:rPr>
                <w:rFonts w:ascii="Arial" w:eastAsia="Arial" w:hAnsi="Arial" w:cs="Arial"/>
                <w:b/>
              </w:rPr>
            </w:pPr>
            <w:r w:rsidRPr="00304598">
              <w:rPr>
                <w:rFonts w:ascii="Arial" w:eastAsia="Arial" w:hAnsi="Arial" w:cs="Arial"/>
                <w:b/>
              </w:rPr>
              <w:t>MAGISTRADO</w:t>
            </w:r>
          </w:p>
          <w:p w14:paraId="39FD9DB0" w14:textId="77777777" w:rsidR="001E01C9" w:rsidRPr="00304598" w:rsidRDefault="001E01C9" w:rsidP="00BA016A">
            <w:pPr>
              <w:jc w:val="center"/>
              <w:rPr>
                <w:rFonts w:ascii="Arial" w:eastAsia="Arial" w:hAnsi="Arial" w:cs="Arial"/>
                <w:b/>
              </w:rPr>
            </w:pPr>
          </w:p>
          <w:p w14:paraId="34A44A0D" w14:textId="77777777" w:rsidR="001E01C9" w:rsidRDefault="001E01C9" w:rsidP="00BA016A">
            <w:pPr>
              <w:jc w:val="center"/>
              <w:rPr>
                <w:rFonts w:ascii="Arial" w:eastAsia="Arial" w:hAnsi="Arial" w:cs="Arial"/>
                <w:b/>
              </w:rPr>
            </w:pPr>
          </w:p>
          <w:p w14:paraId="5A32EAE9" w14:textId="77777777" w:rsidR="006C7852" w:rsidRDefault="006C7852" w:rsidP="00BA016A">
            <w:pPr>
              <w:jc w:val="center"/>
              <w:rPr>
                <w:rFonts w:ascii="Arial" w:eastAsia="Arial" w:hAnsi="Arial" w:cs="Arial"/>
                <w:b/>
              </w:rPr>
            </w:pPr>
          </w:p>
          <w:p w14:paraId="7F5780BC" w14:textId="77777777" w:rsidR="006C7852" w:rsidRDefault="006C7852" w:rsidP="00BA016A">
            <w:pPr>
              <w:jc w:val="center"/>
              <w:rPr>
                <w:rFonts w:ascii="Arial" w:eastAsia="Arial" w:hAnsi="Arial" w:cs="Arial"/>
                <w:b/>
              </w:rPr>
            </w:pPr>
          </w:p>
          <w:p w14:paraId="5F96B3E1" w14:textId="77777777" w:rsidR="007D4479" w:rsidRPr="00304598" w:rsidRDefault="007D4479" w:rsidP="00BA016A">
            <w:pPr>
              <w:jc w:val="center"/>
              <w:rPr>
                <w:rFonts w:ascii="Arial" w:eastAsia="Arial" w:hAnsi="Arial" w:cs="Arial"/>
                <w:b/>
              </w:rPr>
            </w:pPr>
          </w:p>
          <w:p w14:paraId="74AB8A87" w14:textId="77777777" w:rsidR="001E01C9" w:rsidRDefault="001E01C9" w:rsidP="00BA016A">
            <w:pPr>
              <w:jc w:val="center"/>
              <w:rPr>
                <w:rFonts w:ascii="Arial" w:eastAsia="Arial" w:hAnsi="Arial" w:cs="Arial"/>
                <w:b/>
              </w:rPr>
            </w:pPr>
            <w:r w:rsidRPr="00304598">
              <w:rPr>
                <w:rFonts w:ascii="Arial" w:eastAsia="Arial" w:hAnsi="Arial" w:cs="Arial"/>
                <w:b/>
              </w:rPr>
              <w:t>ERIC LÓPEZ VILLASEÑOR</w:t>
            </w:r>
          </w:p>
          <w:p w14:paraId="537E3BD2" w14:textId="77777777" w:rsidR="006C7852" w:rsidRDefault="006C7852" w:rsidP="00BA016A">
            <w:pPr>
              <w:jc w:val="center"/>
              <w:rPr>
                <w:rFonts w:ascii="Arial" w:eastAsia="Arial" w:hAnsi="Arial" w:cs="Arial"/>
                <w:b/>
              </w:rPr>
            </w:pPr>
          </w:p>
          <w:p w14:paraId="40234C16" w14:textId="77777777" w:rsidR="006C7852" w:rsidRDefault="006C7852" w:rsidP="00BA016A">
            <w:pPr>
              <w:jc w:val="center"/>
              <w:rPr>
                <w:rFonts w:ascii="Arial" w:eastAsia="Arial" w:hAnsi="Arial" w:cs="Arial"/>
                <w:b/>
              </w:rPr>
            </w:pPr>
          </w:p>
          <w:p w14:paraId="54F2C72C" w14:textId="77777777" w:rsidR="007D4479" w:rsidRDefault="007D4479" w:rsidP="00BA016A">
            <w:pPr>
              <w:jc w:val="center"/>
              <w:rPr>
                <w:rFonts w:ascii="Arial" w:eastAsia="Arial" w:hAnsi="Arial" w:cs="Arial"/>
                <w:b/>
              </w:rPr>
            </w:pPr>
          </w:p>
          <w:p w14:paraId="6EC897FC" w14:textId="13BA0208" w:rsidR="003F7182" w:rsidRPr="00304598" w:rsidRDefault="003F7182" w:rsidP="00BA016A">
            <w:pPr>
              <w:jc w:val="center"/>
              <w:rPr>
                <w:rFonts w:ascii="Arial" w:eastAsia="Arial" w:hAnsi="Arial" w:cs="Arial"/>
                <w:b/>
              </w:rPr>
            </w:pPr>
          </w:p>
        </w:tc>
      </w:tr>
      <w:tr w:rsidR="00E06895" w:rsidRPr="00304598" w14:paraId="232AA65A" w14:textId="77777777" w:rsidTr="007D4479">
        <w:trPr>
          <w:trHeight w:val="1122"/>
          <w:jc w:val="center"/>
        </w:trPr>
        <w:tc>
          <w:tcPr>
            <w:tcW w:w="8506" w:type="dxa"/>
            <w:gridSpan w:val="2"/>
          </w:tcPr>
          <w:p w14:paraId="68DEEADE" w14:textId="77777777" w:rsidR="00E06895" w:rsidRPr="00304598" w:rsidRDefault="00E06895" w:rsidP="00BA016A">
            <w:pPr>
              <w:jc w:val="center"/>
              <w:rPr>
                <w:rFonts w:ascii="Arial" w:eastAsia="Arial" w:hAnsi="Arial" w:cs="Arial"/>
                <w:b/>
              </w:rPr>
            </w:pPr>
            <w:r w:rsidRPr="00304598">
              <w:rPr>
                <w:rFonts w:ascii="Arial" w:eastAsia="Arial" w:hAnsi="Arial" w:cs="Arial"/>
                <w:b/>
              </w:rPr>
              <w:t>SECRETARIO GENERAL DE ACUERDOS</w:t>
            </w:r>
          </w:p>
          <w:p w14:paraId="4AE527A5" w14:textId="77777777" w:rsidR="00E06895" w:rsidRPr="00304598" w:rsidRDefault="00E06895" w:rsidP="00BA016A">
            <w:pPr>
              <w:jc w:val="center"/>
              <w:rPr>
                <w:rFonts w:ascii="Arial" w:eastAsia="Arial" w:hAnsi="Arial" w:cs="Arial"/>
                <w:b/>
              </w:rPr>
            </w:pPr>
          </w:p>
          <w:p w14:paraId="542EB0C5" w14:textId="77777777" w:rsidR="00E06895" w:rsidRDefault="00E06895" w:rsidP="00BA016A">
            <w:pPr>
              <w:jc w:val="center"/>
              <w:rPr>
                <w:rFonts w:ascii="Arial" w:eastAsia="Arial" w:hAnsi="Arial" w:cs="Arial"/>
                <w:b/>
              </w:rPr>
            </w:pPr>
          </w:p>
          <w:p w14:paraId="1958CAE3" w14:textId="77777777" w:rsidR="006C7852" w:rsidRDefault="006C7852" w:rsidP="00BA016A">
            <w:pPr>
              <w:jc w:val="center"/>
              <w:rPr>
                <w:rFonts w:ascii="Arial" w:eastAsia="Arial" w:hAnsi="Arial" w:cs="Arial"/>
                <w:b/>
              </w:rPr>
            </w:pPr>
          </w:p>
          <w:p w14:paraId="65EAFD80" w14:textId="77777777" w:rsidR="006C7852" w:rsidRDefault="006C7852" w:rsidP="00BA016A">
            <w:pPr>
              <w:jc w:val="center"/>
              <w:rPr>
                <w:rFonts w:ascii="Arial" w:eastAsia="Arial" w:hAnsi="Arial" w:cs="Arial"/>
                <w:b/>
              </w:rPr>
            </w:pPr>
          </w:p>
          <w:p w14:paraId="3E8E452D" w14:textId="77777777" w:rsidR="007D4479" w:rsidRPr="00304598" w:rsidRDefault="007D4479" w:rsidP="00BA016A">
            <w:pPr>
              <w:jc w:val="center"/>
              <w:rPr>
                <w:rFonts w:ascii="Arial" w:eastAsia="Arial" w:hAnsi="Arial" w:cs="Arial"/>
                <w:b/>
              </w:rPr>
            </w:pPr>
          </w:p>
          <w:p w14:paraId="3D63BD6C" w14:textId="77777777" w:rsidR="00E06895" w:rsidRDefault="00E06895" w:rsidP="00BA016A">
            <w:pPr>
              <w:jc w:val="center"/>
              <w:rPr>
                <w:rFonts w:ascii="Arial" w:eastAsia="Arial" w:hAnsi="Arial" w:cs="Arial"/>
                <w:b/>
              </w:rPr>
            </w:pPr>
            <w:r w:rsidRPr="00304598">
              <w:rPr>
                <w:rFonts w:ascii="Arial" w:eastAsia="Arial" w:hAnsi="Arial" w:cs="Arial"/>
                <w:b/>
              </w:rPr>
              <w:t>VÍCTOR HUGO ARROYO SANDOVAL</w:t>
            </w:r>
          </w:p>
          <w:p w14:paraId="717F4289" w14:textId="77777777" w:rsidR="006C7852" w:rsidRDefault="006C7852" w:rsidP="00BA016A">
            <w:pPr>
              <w:jc w:val="center"/>
              <w:rPr>
                <w:rFonts w:ascii="Arial" w:eastAsia="Arial" w:hAnsi="Arial" w:cs="Arial"/>
                <w:b/>
              </w:rPr>
            </w:pPr>
          </w:p>
          <w:p w14:paraId="3F065F84" w14:textId="77777777" w:rsidR="006C7852" w:rsidRDefault="006C7852" w:rsidP="00BA016A">
            <w:pPr>
              <w:jc w:val="center"/>
              <w:rPr>
                <w:rFonts w:ascii="Arial" w:eastAsia="Arial" w:hAnsi="Arial" w:cs="Arial"/>
                <w:b/>
              </w:rPr>
            </w:pPr>
          </w:p>
          <w:p w14:paraId="188E8737" w14:textId="77777777" w:rsidR="00CD3D46" w:rsidRDefault="00CD3D46" w:rsidP="00BA016A">
            <w:pPr>
              <w:jc w:val="center"/>
              <w:rPr>
                <w:rFonts w:ascii="Arial" w:eastAsia="Arial" w:hAnsi="Arial" w:cs="Arial"/>
                <w:b/>
              </w:rPr>
            </w:pPr>
          </w:p>
          <w:p w14:paraId="0F6A6878" w14:textId="77777777" w:rsidR="00CD3D46" w:rsidRDefault="00CD3D46" w:rsidP="00A01E96">
            <w:pPr>
              <w:rPr>
                <w:rFonts w:ascii="Arial" w:eastAsia="Arial" w:hAnsi="Arial" w:cs="Arial"/>
                <w:b/>
              </w:rPr>
            </w:pPr>
          </w:p>
          <w:p w14:paraId="4811F637" w14:textId="77777777" w:rsidR="00CD3D46" w:rsidRDefault="00CD3D46" w:rsidP="00BE2DCF">
            <w:pPr>
              <w:ind w:left="708" w:hanging="708"/>
              <w:jc w:val="center"/>
              <w:rPr>
                <w:rFonts w:ascii="Arial" w:eastAsia="Arial" w:hAnsi="Arial" w:cs="Arial"/>
                <w:b/>
              </w:rPr>
            </w:pPr>
          </w:p>
          <w:p w14:paraId="444E37A0" w14:textId="77777777" w:rsidR="00805AE7" w:rsidRDefault="00805AE7" w:rsidP="00805AE7">
            <w:pPr>
              <w:jc w:val="both"/>
              <w:rPr>
                <w:rFonts w:ascii="Arial" w:eastAsia="Calibri" w:hAnsi="Arial" w:cs="Arial"/>
                <w:b/>
                <w:bCs/>
                <w:lang w:eastAsia="es-MX"/>
              </w:rPr>
            </w:pPr>
            <w:r w:rsidRPr="0F318A2B">
              <w:rPr>
                <w:rFonts w:ascii="Arial" w:eastAsia="Calibri" w:hAnsi="Arial" w:cs="Arial"/>
                <w:b/>
                <w:bCs/>
                <w:lang w:eastAsia="es-MX"/>
              </w:rPr>
              <w:t xml:space="preserve">VOTO </w:t>
            </w:r>
            <w:r>
              <w:rPr>
                <w:rFonts w:ascii="Arial" w:eastAsia="Calibri" w:hAnsi="Arial" w:cs="Arial"/>
                <w:b/>
                <w:bCs/>
                <w:lang w:eastAsia="es-MX"/>
              </w:rPr>
              <w:t>PARTICULAR</w:t>
            </w:r>
            <w:r>
              <w:rPr>
                <w:rStyle w:val="Refdenotaalpie"/>
                <w:rFonts w:ascii="Arial" w:eastAsia="Calibri" w:hAnsi="Arial" w:cs="Arial"/>
                <w:b/>
                <w:bCs/>
                <w:lang w:eastAsia="es-MX"/>
              </w:rPr>
              <w:footnoteReference w:id="27"/>
            </w:r>
            <w:r w:rsidRPr="0F318A2B">
              <w:rPr>
                <w:rFonts w:ascii="Arial" w:eastAsia="Calibri" w:hAnsi="Arial" w:cs="Arial"/>
                <w:b/>
                <w:bCs/>
                <w:lang w:eastAsia="es-MX"/>
              </w:rPr>
              <w:t xml:space="preserve"> QUE FORMULA LA MAGISTRADA AMELÍ GISSEL NAVARRO LEPE, EN </w:t>
            </w:r>
            <w:r>
              <w:rPr>
                <w:rFonts w:ascii="Arial" w:eastAsia="Calibri" w:hAnsi="Arial" w:cs="Arial"/>
                <w:b/>
                <w:bCs/>
                <w:lang w:eastAsia="es-MX"/>
              </w:rPr>
              <w:t xml:space="preserve">RELACIÓN CON EL RECURSO DE APELACIÓN </w:t>
            </w:r>
            <w:r>
              <w:rPr>
                <w:rFonts w:ascii="Arial" w:eastAsia="Calibri" w:hAnsi="Arial" w:cs="Arial"/>
                <w:b/>
                <w:bCs/>
                <w:lang w:eastAsia="es-MX"/>
              </w:rPr>
              <w:br/>
              <w:t>TEEM-RAP-007/2026</w:t>
            </w:r>
          </w:p>
          <w:p w14:paraId="07B8BB30" w14:textId="77777777" w:rsidR="00805AE7" w:rsidRDefault="00805AE7" w:rsidP="00805AE7">
            <w:pPr>
              <w:spacing w:line="360" w:lineRule="auto"/>
              <w:jc w:val="both"/>
              <w:rPr>
                <w:rFonts w:ascii="Arial" w:eastAsia="Calibri" w:hAnsi="Arial" w:cs="Arial"/>
                <w:b/>
                <w:lang w:eastAsia="es-MX"/>
              </w:rPr>
            </w:pPr>
          </w:p>
          <w:p w14:paraId="54F1CD8B" w14:textId="77777777" w:rsidR="00805AE7" w:rsidRDefault="00805AE7" w:rsidP="00805AE7">
            <w:pPr>
              <w:spacing w:line="360" w:lineRule="auto"/>
              <w:jc w:val="both"/>
              <w:rPr>
                <w:rFonts w:ascii="Arial" w:hAnsi="Arial" w:cs="Arial"/>
              </w:rPr>
            </w:pPr>
            <w:r>
              <w:rPr>
                <w:rFonts w:ascii="Arial" w:hAnsi="Arial" w:cs="Arial"/>
              </w:rPr>
              <w:t>Se emite el presente voto particular al no compartir la determinación tomada en la sentencia, por una cuestión de exhaustividad en la resolución impugnada.</w:t>
            </w:r>
          </w:p>
          <w:p w14:paraId="5B6734AC" w14:textId="77777777" w:rsidR="00805AE7" w:rsidRDefault="00805AE7" w:rsidP="00805AE7">
            <w:pPr>
              <w:spacing w:line="360" w:lineRule="auto"/>
              <w:jc w:val="both"/>
              <w:rPr>
                <w:rFonts w:ascii="Arial" w:hAnsi="Arial" w:cs="Arial"/>
              </w:rPr>
            </w:pPr>
          </w:p>
          <w:p w14:paraId="215C88E5" w14:textId="77777777" w:rsidR="00805AE7" w:rsidRDefault="00805AE7" w:rsidP="00805AE7">
            <w:pPr>
              <w:spacing w:line="360" w:lineRule="auto"/>
              <w:jc w:val="both"/>
              <w:rPr>
                <w:rFonts w:ascii="Arial" w:hAnsi="Arial" w:cs="Arial"/>
              </w:rPr>
            </w:pPr>
            <w:r>
              <w:rPr>
                <w:rFonts w:ascii="Arial" w:hAnsi="Arial" w:cs="Arial"/>
              </w:rPr>
              <w:lastRenderedPageBreak/>
              <w:t xml:space="preserve">Ello, porque considero que, </w:t>
            </w:r>
            <w:r w:rsidRPr="008B3C8A">
              <w:rPr>
                <w:rFonts w:ascii="Arial" w:hAnsi="Arial" w:cs="Arial"/>
              </w:rPr>
              <w:t xml:space="preserve">la autoridad electoral debía </w:t>
            </w:r>
            <w:r>
              <w:rPr>
                <w:rFonts w:ascii="Arial" w:hAnsi="Arial" w:cs="Arial"/>
              </w:rPr>
              <w:t xml:space="preserve">pronunciarse sobre la inmunidad parlamentaria, previo a la determinación e imposición de la medida de apremio. </w:t>
            </w:r>
          </w:p>
          <w:p w14:paraId="75FC8DEF" w14:textId="77777777" w:rsidR="00805AE7" w:rsidRDefault="00805AE7" w:rsidP="00805AE7">
            <w:pPr>
              <w:spacing w:line="360" w:lineRule="auto"/>
              <w:jc w:val="both"/>
              <w:rPr>
                <w:rFonts w:ascii="Arial" w:hAnsi="Arial" w:cs="Arial"/>
              </w:rPr>
            </w:pPr>
          </w:p>
          <w:p w14:paraId="01F4C5BE" w14:textId="71F534AC" w:rsidR="00805AE7" w:rsidRPr="00A01E96" w:rsidRDefault="00805AE7" w:rsidP="00805AE7">
            <w:pPr>
              <w:spacing w:line="360" w:lineRule="auto"/>
              <w:jc w:val="both"/>
              <w:rPr>
                <w:rFonts w:ascii="Arial" w:hAnsi="Arial" w:cs="Arial"/>
              </w:rPr>
            </w:pPr>
            <w:r>
              <w:rPr>
                <w:rFonts w:ascii="Arial" w:hAnsi="Arial" w:cs="Arial"/>
              </w:rPr>
              <w:t xml:space="preserve">En este escenario, </w:t>
            </w:r>
            <w:r w:rsidRPr="00BF7B75">
              <w:rPr>
                <w:rFonts w:ascii="Arial" w:hAnsi="Arial" w:cs="Arial"/>
              </w:rPr>
              <w:t xml:space="preserve">la sentencia debió revocar el acuerdo impugnado y ordenar a la autoridad responsable emitir una nueva determinación en la que, de manera previa a </w:t>
            </w:r>
            <w:r>
              <w:rPr>
                <w:rFonts w:ascii="Arial" w:hAnsi="Arial" w:cs="Arial"/>
              </w:rPr>
              <w:t xml:space="preserve">la determinación del </w:t>
            </w:r>
            <w:r w:rsidRPr="00BF7B75">
              <w:rPr>
                <w:rFonts w:ascii="Arial" w:hAnsi="Arial" w:cs="Arial"/>
              </w:rPr>
              <w:t xml:space="preserve">incumplimiento y, en su caso, </w:t>
            </w:r>
            <w:r>
              <w:rPr>
                <w:rFonts w:ascii="Arial" w:hAnsi="Arial" w:cs="Arial"/>
              </w:rPr>
              <w:t>de la</w:t>
            </w:r>
            <w:r w:rsidRPr="00BF7B75">
              <w:rPr>
                <w:rFonts w:ascii="Arial" w:hAnsi="Arial" w:cs="Arial"/>
              </w:rPr>
              <w:t xml:space="preserve"> medida de apremio, </w:t>
            </w:r>
            <w:r>
              <w:rPr>
                <w:rFonts w:ascii="Arial" w:hAnsi="Arial" w:cs="Arial"/>
              </w:rPr>
              <w:t xml:space="preserve">manifestara lo que considerara correspondiente a la </w:t>
            </w:r>
            <w:r w:rsidRPr="00BF7B75">
              <w:rPr>
                <w:rFonts w:ascii="Arial" w:hAnsi="Arial" w:cs="Arial"/>
              </w:rPr>
              <w:t>inmunidad parlamentaria prevista en el artículo 61 de la Constitución Política de los Estados Unidos Mexicanos.</w:t>
            </w:r>
          </w:p>
          <w:p w14:paraId="6B4E1E93" w14:textId="77777777" w:rsidR="009A05E0" w:rsidRDefault="009A05E0" w:rsidP="00805AE7">
            <w:pPr>
              <w:spacing w:line="360" w:lineRule="auto"/>
              <w:jc w:val="both"/>
            </w:pPr>
          </w:p>
          <w:p w14:paraId="2652CCC9" w14:textId="77777777" w:rsidR="00805AE7" w:rsidRPr="00BF7B75" w:rsidRDefault="00805AE7" w:rsidP="00805AE7">
            <w:pPr>
              <w:spacing w:line="360" w:lineRule="auto"/>
              <w:jc w:val="center"/>
              <w:rPr>
                <w:rFonts w:ascii="Arial" w:eastAsia="Calibri" w:hAnsi="Arial" w:cs="Arial"/>
                <w:b/>
                <w:bCs/>
                <w:lang w:eastAsia="es-MX"/>
              </w:rPr>
            </w:pPr>
            <w:r w:rsidRPr="00BF7B75">
              <w:rPr>
                <w:rFonts w:ascii="Arial" w:eastAsia="Calibri" w:hAnsi="Arial" w:cs="Arial"/>
                <w:b/>
                <w:bCs/>
                <w:lang w:eastAsia="es-MX"/>
              </w:rPr>
              <w:t>MAGISTRADA</w:t>
            </w:r>
          </w:p>
          <w:p w14:paraId="51870ECA" w14:textId="77777777" w:rsidR="00805AE7" w:rsidRDefault="00805AE7" w:rsidP="00805AE7">
            <w:pPr>
              <w:spacing w:line="360" w:lineRule="auto"/>
              <w:jc w:val="center"/>
              <w:rPr>
                <w:rFonts w:ascii="Arial" w:eastAsia="Calibri" w:hAnsi="Arial" w:cs="Arial"/>
                <w:lang w:eastAsia="es-MX"/>
              </w:rPr>
            </w:pPr>
          </w:p>
          <w:p w14:paraId="51766580" w14:textId="77777777" w:rsidR="009A05E0" w:rsidRDefault="009A05E0" w:rsidP="00805AE7">
            <w:pPr>
              <w:spacing w:line="360" w:lineRule="auto"/>
              <w:jc w:val="center"/>
              <w:rPr>
                <w:rFonts w:ascii="Arial" w:eastAsia="Calibri" w:hAnsi="Arial" w:cs="Arial"/>
                <w:lang w:eastAsia="es-MX"/>
              </w:rPr>
            </w:pPr>
          </w:p>
          <w:p w14:paraId="72E5B415" w14:textId="77777777" w:rsidR="009A05E0" w:rsidRPr="00BF7B75" w:rsidRDefault="009A05E0" w:rsidP="00805AE7">
            <w:pPr>
              <w:spacing w:line="360" w:lineRule="auto"/>
              <w:jc w:val="center"/>
              <w:rPr>
                <w:rFonts w:ascii="Arial" w:eastAsia="Calibri" w:hAnsi="Arial" w:cs="Arial"/>
                <w:lang w:eastAsia="es-MX"/>
              </w:rPr>
            </w:pPr>
          </w:p>
          <w:p w14:paraId="454F4F12" w14:textId="77777777" w:rsidR="00805AE7" w:rsidRDefault="00805AE7" w:rsidP="00805AE7">
            <w:pPr>
              <w:spacing w:line="360" w:lineRule="auto"/>
              <w:jc w:val="center"/>
              <w:rPr>
                <w:rFonts w:ascii="Arial" w:eastAsia="Calibri" w:hAnsi="Arial" w:cs="Arial"/>
                <w:b/>
                <w:bCs/>
                <w:lang w:eastAsia="es-MX"/>
              </w:rPr>
            </w:pPr>
            <w:r w:rsidRPr="00BF7B75">
              <w:rPr>
                <w:rFonts w:ascii="Arial" w:eastAsia="Calibri" w:hAnsi="Arial" w:cs="Arial"/>
                <w:b/>
                <w:bCs/>
                <w:lang w:eastAsia="es-MX"/>
              </w:rPr>
              <w:t>AMELÍ GISSEL NAVARRO LEPE</w:t>
            </w:r>
          </w:p>
          <w:p w14:paraId="1BE41639" w14:textId="77777777" w:rsidR="00805AE7" w:rsidRDefault="00805AE7" w:rsidP="00805AE7">
            <w:pPr>
              <w:spacing w:line="360" w:lineRule="auto"/>
              <w:jc w:val="center"/>
            </w:pPr>
          </w:p>
          <w:p w14:paraId="63B48CEB" w14:textId="77777777" w:rsidR="00A01E96" w:rsidRDefault="00A01E96" w:rsidP="00805AE7">
            <w:pPr>
              <w:spacing w:line="360" w:lineRule="auto"/>
              <w:jc w:val="center"/>
            </w:pPr>
          </w:p>
          <w:p w14:paraId="296DBCEA" w14:textId="77777777" w:rsidR="00A01E96" w:rsidRPr="00BF7B75" w:rsidRDefault="00A01E96" w:rsidP="00805AE7">
            <w:pPr>
              <w:spacing w:line="360" w:lineRule="auto"/>
              <w:jc w:val="center"/>
            </w:pPr>
          </w:p>
          <w:p w14:paraId="15EDFF32" w14:textId="77777777" w:rsidR="006C7852" w:rsidRPr="00193655" w:rsidRDefault="006C7852" w:rsidP="006C7852">
            <w:pPr>
              <w:spacing w:line="276" w:lineRule="auto"/>
              <w:jc w:val="both"/>
              <w:rPr>
                <w:rFonts w:ascii="Arial" w:eastAsia="Calibri" w:hAnsi="Arial" w:cs="Arial"/>
                <w:b/>
              </w:rPr>
            </w:pPr>
            <w:r w:rsidRPr="00193655">
              <w:rPr>
                <w:rFonts w:ascii="Arial" w:eastAsia="Calibri" w:hAnsi="Arial" w:cs="Arial"/>
                <w:b/>
              </w:rPr>
              <w:t>VOTO CONCURRENTE QUE FORMULA LA MAGISTRADA YURISHA ANDRADE MORALES, RESPECTO A LA SENTENCIA DE LOS RECURSOS DE APELACIÓN TEEM-RAP-011/2026, TEEM-RAP-012/2026 Y TEEM-RAP-013/2026 ACUMULADOS.</w:t>
            </w:r>
          </w:p>
          <w:p w14:paraId="6663D430" w14:textId="77777777" w:rsidR="006C7852" w:rsidRPr="00193655" w:rsidRDefault="006C7852" w:rsidP="006C7852">
            <w:pPr>
              <w:spacing w:line="360" w:lineRule="auto"/>
              <w:jc w:val="both"/>
              <w:rPr>
                <w:rFonts w:ascii="Arial" w:eastAsia="Calibri" w:hAnsi="Arial" w:cs="Arial"/>
                <w:lang w:eastAsia="es-MX"/>
              </w:rPr>
            </w:pPr>
          </w:p>
          <w:p w14:paraId="1ED02A07" w14:textId="77777777" w:rsidR="006C7852" w:rsidRPr="00193655" w:rsidRDefault="006C7852" w:rsidP="006C7852">
            <w:pPr>
              <w:spacing w:line="360" w:lineRule="auto"/>
              <w:ind w:right="49"/>
              <w:contextualSpacing/>
              <w:jc w:val="both"/>
              <w:rPr>
                <w:rFonts w:ascii="Arial" w:hAnsi="Arial" w:cs="Arial"/>
              </w:rPr>
            </w:pPr>
            <w:r w:rsidRPr="00193655">
              <w:rPr>
                <w:rFonts w:ascii="Arial" w:hAnsi="Arial" w:cs="Arial"/>
                <w:lang w:eastAsia="es-MX"/>
              </w:rPr>
              <w:t xml:space="preserve">Tomando en consideración que comparto el sentido y la parte resolutiva de la sentencia de los Recursos de Apelación TEEM-RAP-011/2026, TEEM-RAP-012/2026 y TEEM-RAP-013/2026 acumulados, pero discrepo de la parte argumentativa y considerativa que sustenta el fallo, </w:t>
            </w:r>
            <w:r w:rsidRPr="00193655">
              <w:rPr>
                <w:rFonts w:ascii="Arial" w:hAnsi="Arial" w:cs="Arial"/>
              </w:rPr>
              <w:t>con fundamento en los artículos 66 fracciones I y VI del Código Electoral del Estado de Michoacán de Ocampo, así como 24 fracción II del Reglamento Interior del Tribunal Electoral del Estado, respetuosamente formulo el presente voto concurrente, en los términos siguientes:</w:t>
            </w:r>
          </w:p>
          <w:p w14:paraId="32E91A4C" w14:textId="77777777" w:rsidR="006C7852" w:rsidRPr="00193655" w:rsidRDefault="006C7852" w:rsidP="006C7852">
            <w:pPr>
              <w:spacing w:line="360" w:lineRule="auto"/>
              <w:ind w:right="49"/>
              <w:contextualSpacing/>
              <w:jc w:val="both"/>
              <w:rPr>
                <w:rFonts w:ascii="Arial" w:hAnsi="Arial" w:cs="Arial"/>
              </w:rPr>
            </w:pPr>
          </w:p>
          <w:p w14:paraId="33A2A196" w14:textId="77777777" w:rsidR="006C7852" w:rsidRPr="00193655" w:rsidRDefault="006C7852" w:rsidP="006C7852">
            <w:pPr>
              <w:pStyle w:val="Prrafodelista"/>
              <w:numPr>
                <w:ilvl w:val="0"/>
                <w:numId w:val="22"/>
              </w:numPr>
              <w:spacing w:line="360" w:lineRule="auto"/>
              <w:ind w:left="426" w:right="49"/>
              <w:jc w:val="both"/>
              <w:rPr>
                <w:rFonts w:ascii="Arial" w:eastAsia="Calibri" w:hAnsi="Arial" w:cs="Arial"/>
                <w:b/>
                <w:bCs/>
                <w:lang w:eastAsia="es-MX"/>
              </w:rPr>
            </w:pPr>
            <w:r w:rsidRPr="00193655">
              <w:rPr>
                <w:rFonts w:ascii="Arial" w:eastAsia="Calibri" w:hAnsi="Arial" w:cs="Arial"/>
                <w:b/>
                <w:bCs/>
                <w:lang w:eastAsia="es-MX"/>
              </w:rPr>
              <w:t>Sentido de la determinación.</w:t>
            </w:r>
          </w:p>
          <w:p w14:paraId="011DD861" w14:textId="77777777" w:rsidR="006C7852" w:rsidRPr="00193655" w:rsidRDefault="006C7852" w:rsidP="006C7852">
            <w:pPr>
              <w:spacing w:line="360" w:lineRule="auto"/>
              <w:ind w:right="49"/>
              <w:jc w:val="both"/>
              <w:rPr>
                <w:rFonts w:ascii="Arial" w:eastAsia="Calibri" w:hAnsi="Arial" w:cs="Arial"/>
                <w:bCs/>
                <w:lang w:eastAsia="es-MX"/>
              </w:rPr>
            </w:pPr>
          </w:p>
          <w:p w14:paraId="7102AF64" w14:textId="77777777" w:rsidR="006C7852" w:rsidRPr="00193655" w:rsidRDefault="006C7852" w:rsidP="006C7852">
            <w:pPr>
              <w:spacing w:line="360" w:lineRule="auto"/>
              <w:ind w:right="49"/>
              <w:jc w:val="both"/>
              <w:rPr>
                <w:rFonts w:ascii="Arial" w:eastAsia="Calibri" w:hAnsi="Arial" w:cs="Arial"/>
                <w:bCs/>
                <w:lang w:eastAsia="es-MX"/>
              </w:rPr>
            </w:pPr>
            <w:r w:rsidRPr="00193655">
              <w:rPr>
                <w:rFonts w:ascii="Arial" w:eastAsia="Calibri" w:hAnsi="Arial" w:cs="Arial"/>
                <w:bCs/>
                <w:lang w:eastAsia="es-MX"/>
              </w:rPr>
              <w:t>En la sentencia, se determinó revocar el acuerdo de medi</w:t>
            </w:r>
            <w:r>
              <w:rPr>
                <w:rFonts w:ascii="Arial" w:eastAsia="Calibri" w:hAnsi="Arial" w:cs="Arial"/>
                <w:bCs/>
                <w:lang w:eastAsia="es-MX"/>
              </w:rPr>
              <w:t>d</w:t>
            </w:r>
            <w:r w:rsidRPr="00193655">
              <w:rPr>
                <w:rFonts w:ascii="Arial" w:eastAsia="Calibri" w:hAnsi="Arial" w:cs="Arial"/>
                <w:bCs/>
                <w:lang w:eastAsia="es-MX"/>
              </w:rPr>
              <w:t xml:space="preserve">as cautelares dictado por la Encargada de Despacho de la Secretaría Ejecutiva del Instituto Electoral de Michoacán, en el estudio de los agravios planteados por el </w:t>
            </w:r>
            <w:r w:rsidRPr="00193655">
              <w:rPr>
                <w:rFonts w:ascii="Arial" w:eastAsia="Calibri" w:hAnsi="Arial" w:cs="Arial"/>
                <w:bCs/>
                <w:lang w:eastAsia="es-MX"/>
              </w:rPr>
              <w:lastRenderedPageBreak/>
              <w:t>Diputado, bajo el argumento de que, del análisis del acuerdo impugnado se advierte que aunque la autoridad responsable precisó en qué consiste la inmunidad parlamentaria, el marco normativo y doctrinal, al momento de establecer si las expresiones denunciadas se encontraban amparadas por esta</w:t>
            </w:r>
            <w:r>
              <w:rPr>
                <w:rFonts w:ascii="Arial" w:eastAsia="Calibri" w:hAnsi="Arial" w:cs="Arial"/>
                <w:bCs/>
                <w:lang w:eastAsia="es-MX"/>
              </w:rPr>
              <w:t>,</w:t>
            </w:r>
            <w:r w:rsidRPr="00193655">
              <w:rPr>
                <w:rFonts w:ascii="Arial" w:eastAsia="Calibri" w:hAnsi="Arial" w:cs="Arial"/>
                <w:bCs/>
                <w:lang w:eastAsia="es-MX"/>
              </w:rPr>
              <w:t xml:space="preserve"> solamente se limitó a señalar de forma genérica que: </w:t>
            </w:r>
            <w:r w:rsidRPr="00193655">
              <w:rPr>
                <w:rFonts w:ascii="Arial" w:eastAsia="Calibri" w:hAnsi="Arial" w:cs="Arial"/>
                <w:bCs/>
                <w:i/>
                <w:iCs/>
                <w:lang w:eastAsia="es-MX"/>
              </w:rPr>
              <w:t>no fueron emitidas por el denunciado haciendo uso de sus funciones dentro de una sesión parlamentaria, ni en el contexto de la discusión de proyectos enlistados en el orden del día del Pleno o Comisiones, sino a través de ruedas de prensa y entrevistas otorgadas a medios de comunicación.</w:t>
            </w:r>
          </w:p>
          <w:p w14:paraId="0F0F8B57" w14:textId="77777777" w:rsidR="006C7852" w:rsidRPr="00193655" w:rsidRDefault="006C7852" w:rsidP="006C7852">
            <w:pPr>
              <w:spacing w:line="360" w:lineRule="auto"/>
              <w:ind w:right="49"/>
              <w:jc w:val="both"/>
              <w:rPr>
                <w:rFonts w:ascii="Arial" w:eastAsia="Calibri" w:hAnsi="Arial" w:cs="Arial"/>
                <w:bCs/>
                <w:lang w:eastAsia="es-MX"/>
              </w:rPr>
            </w:pPr>
          </w:p>
          <w:p w14:paraId="626138EF" w14:textId="77777777" w:rsidR="006C7852" w:rsidRPr="00193655" w:rsidRDefault="006C7852" w:rsidP="006C7852">
            <w:pPr>
              <w:spacing w:line="360" w:lineRule="auto"/>
              <w:ind w:right="49"/>
              <w:jc w:val="both"/>
              <w:rPr>
                <w:rFonts w:ascii="Arial" w:eastAsia="Calibri" w:hAnsi="Arial" w:cs="Arial"/>
                <w:bCs/>
                <w:lang w:eastAsia="es-MX"/>
              </w:rPr>
            </w:pPr>
            <w:r w:rsidRPr="00193655">
              <w:rPr>
                <w:rFonts w:ascii="Arial" w:eastAsia="Calibri" w:hAnsi="Arial" w:cs="Arial"/>
                <w:bCs/>
                <w:lang w:eastAsia="es-MX"/>
              </w:rPr>
              <w:t xml:space="preserve">Circunstancia que se considera insuficiente, ya que para determinar si una expresión o actuación se encuentra blindada o no, es necesario aplicar de forma preliminar </w:t>
            </w:r>
            <w:proofErr w:type="gramStart"/>
            <w:r w:rsidRPr="00193655">
              <w:rPr>
                <w:rFonts w:ascii="Arial" w:eastAsia="Calibri" w:hAnsi="Arial" w:cs="Arial"/>
                <w:bCs/>
                <w:lang w:eastAsia="es-MX"/>
              </w:rPr>
              <w:t>un test</w:t>
            </w:r>
            <w:proofErr w:type="gramEnd"/>
            <w:r w:rsidRPr="00193655">
              <w:rPr>
                <w:rFonts w:ascii="Arial" w:eastAsia="Calibri" w:hAnsi="Arial" w:cs="Arial"/>
                <w:bCs/>
                <w:lang w:eastAsia="es-MX"/>
              </w:rPr>
              <w:t xml:space="preserve"> de escrutinio, lo que no realizó. </w:t>
            </w:r>
          </w:p>
          <w:p w14:paraId="46D208BB" w14:textId="77777777" w:rsidR="006C7852" w:rsidRPr="00193655" w:rsidRDefault="006C7852" w:rsidP="006C7852">
            <w:pPr>
              <w:spacing w:line="360" w:lineRule="auto"/>
              <w:ind w:right="49"/>
              <w:jc w:val="both"/>
              <w:rPr>
                <w:rFonts w:ascii="Arial" w:eastAsia="Calibri" w:hAnsi="Arial" w:cs="Arial"/>
                <w:bCs/>
                <w:lang w:eastAsia="es-MX"/>
              </w:rPr>
            </w:pPr>
          </w:p>
          <w:p w14:paraId="02A5DAF5" w14:textId="77777777" w:rsidR="006C7852" w:rsidRPr="00193655" w:rsidRDefault="006C7852" w:rsidP="006C7852">
            <w:pPr>
              <w:spacing w:line="360" w:lineRule="auto"/>
              <w:contextualSpacing/>
              <w:jc w:val="both"/>
              <w:rPr>
                <w:rFonts w:ascii="Arial" w:eastAsia="Calibri" w:hAnsi="Arial" w:cs="Arial"/>
                <w:b/>
                <w:lang w:eastAsia="es-MX"/>
              </w:rPr>
            </w:pPr>
            <w:r w:rsidRPr="002422DD">
              <w:rPr>
                <w:rFonts w:ascii="Arial" w:eastAsia="Calibri" w:hAnsi="Arial" w:cs="Arial"/>
                <w:b/>
                <w:color w:val="000000"/>
                <w:lang w:eastAsia="es-MX"/>
              </w:rPr>
              <w:t>2</w:t>
            </w:r>
            <w:r w:rsidRPr="00193655">
              <w:rPr>
                <w:rFonts w:ascii="Arial" w:eastAsia="Calibri" w:hAnsi="Arial" w:cs="Arial"/>
                <w:b/>
                <w:lang w:eastAsia="es-MX"/>
              </w:rPr>
              <w:t>. Razones de mi disenso.</w:t>
            </w:r>
          </w:p>
          <w:p w14:paraId="2FCDA77F" w14:textId="77777777" w:rsidR="006C7852" w:rsidRPr="00193655" w:rsidRDefault="006C7852" w:rsidP="006C7852">
            <w:pPr>
              <w:spacing w:line="360" w:lineRule="auto"/>
              <w:jc w:val="both"/>
              <w:rPr>
                <w:rFonts w:ascii="Arial" w:eastAsia="Calibri" w:hAnsi="Arial" w:cs="Arial"/>
                <w:bCs/>
                <w:lang w:eastAsia="es-MX"/>
              </w:rPr>
            </w:pPr>
          </w:p>
          <w:p w14:paraId="7F9F7958" w14:textId="77777777" w:rsidR="006C7852" w:rsidRPr="00D07F90" w:rsidRDefault="006C7852" w:rsidP="006C7852">
            <w:pPr>
              <w:spacing w:line="360" w:lineRule="auto"/>
              <w:jc w:val="both"/>
              <w:rPr>
                <w:rFonts w:ascii="Arial" w:eastAsia="Calibri" w:hAnsi="Arial" w:cs="Arial"/>
                <w:bCs/>
                <w:lang w:eastAsia="es-MX"/>
              </w:rPr>
            </w:pPr>
            <w:r w:rsidRPr="00193655">
              <w:rPr>
                <w:rFonts w:ascii="Arial" w:eastAsia="Calibri" w:hAnsi="Arial" w:cs="Arial"/>
                <w:bCs/>
                <w:lang w:eastAsia="es-MX"/>
              </w:rPr>
              <w:t>En consideración de la suscrita, no se debió efectuar el estudio a partir de la supuesta insuficiencia argumentativa de la autoridad responsable, ya que</w:t>
            </w:r>
            <w:r>
              <w:rPr>
                <w:rFonts w:ascii="Arial" w:eastAsia="Calibri" w:hAnsi="Arial" w:cs="Arial"/>
                <w:bCs/>
                <w:lang w:eastAsia="es-MX"/>
              </w:rPr>
              <w:t xml:space="preserve">, </w:t>
            </w:r>
            <w:r w:rsidRPr="00193655">
              <w:rPr>
                <w:rFonts w:ascii="Arial" w:eastAsia="Calibri" w:hAnsi="Arial" w:cs="Arial"/>
                <w:bCs/>
                <w:lang w:eastAsia="es-MX"/>
              </w:rPr>
              <w:t xml:space="preserve">contrario a lo determinado en el proyecto, la </w:t>
            </w:r>
            <w:r w:rsidRPr="005F4297">
              <w:rPr>
                <w:rFonts w:ascii="Arial" w:eastAsia="Calibri" w:hAnsi="Arial" w:cs="Arial"/>
                <w:bCs/>
                <w:lang w:eastAsia="es-MX"/>
              </w:rPr>
              <w:t>Encarga</w:t>
            </w:r>
            <w:r>
              <w:rPr>
                <w:rFonts w:ascii="Arial" w:eastAsia="Calibri" w:hAnsi="Arial" w:cs="Arial"/>
                <w:bCs/>
                <w:lang w:eastAsia="es-MX"/>
              </w:rPr>
              <w:t>da</w:t>
            </w:r>
            <w:r w:rsidRPr="00193655">
              <w:rPr>
                <w:rFonts w:ascii="Arial" w:eastAsia="Calibri" w:hAnsi="Arial" w:cs="Arial"/>
                <w:bCs/>
                <w:lang w:eastAsia="es-MX"/>
              </w:rPr>
              <w:t xml:space="preserve"> de Despacho sí realizó un análisis suficiente para determinar </w:t>
            </w:r>
            <w:r w:rsidRPr="00C26E55">
              <w:rPr>
                <w:rFonts w:ascii="Arial" w:eastAsia="Calibri" w:hAnsi="Arial" w:cs="Arial"/>
                <w:bCs/>
                <w:lang w:eastAsia="es-MX"/>
              </w:rPr>
              <w:t>que, de manera preliminar, las</w:t>
            </w:r>
            <w:r w:rsidRPr="00193655">
              <w:rPr>
                <w:rFonts w:ascii="Arial" w:eastAsia="Calibri" w:hAnsi="Arial" w:cs="Arial"/>
                <w:bCs/>
                <w:lang w:eastAsia="es-MX"/>
              </w:rPr>
              <w:t xml:space="preserve"> manifestaciones realizadas por el Diputado no se encuentran amparadas por el principio de inmunidad parlamentaria, </w:t>
            </w:r>
            <w:r w:rsidRPr="00D07F90">
              <w:rPr>
                <w:rFonts w:ascii="Arial" w:eastAsia="Calibri" w:hAnsi="Arial" w:cs="Arial"/>
                <w:bCs/>
                <w:lang w:eastAsia="es-MX"/>
              </w:rPr>
              <w:t>por lo que, realizar un análisis más exhaustivo implicaría ya un estudio de fondo.</w:t>
            </w:r>
          </w:p>
          <w:p w14:paraId="23FF1D61" w14:textId="77777777" w:rsidR="006C7852" w:rsidRPr="00193655" w:rsidRDefault="006C7852" w:rsidP="006C7852">
            <w:pPr>
              <w:spacing w:line="360" w:lineRule="auto"/>
              <w:jc w:val="both"/>
              <w:rPr>
                <w:rFonts w:ascii="Arial" w:eastAsia="Calibri" w:hAnsi="Arial" w:cs="Arial"/>
                <w:bCs/>
                <w:lang w:eastAsia="es-MX"/>
              </w:rPr>
            </w:pPr>
          </w:p>
          <w:p w14:paraId="0D16E82F" w14:textId="77777777" w:rsidR="006C7852" w:rsidRPr="00193655" w:rsidRDefault="006C7852" w:rsidP="006C7852">
            <w:pPr>
              <w:spacing w:line="360" w:lineRule="auto"/>
              <w:jc w:val="both"/>
              <w:rPr>
                <w:rFonts w:ascii="Arial" w:eastAsia="Calibri" w:hAnsi="Arial" w:cs="Arial"/>
                <w:bCs/>
                <w:lang w:eastAsia="es-MX"/>
              </w:rPr>
            </w:pPr>
            <w:r w:rsidRPr="00193655">
              <w:rPr>
                <w:rFonts w:ascii="Arial" w:eastAsia="Calibri" w:hAnsi="Arial" w:cs="Arial"/>
                <w:bCs/>
                <w:lang w:eastAsia="es-MX"/>
              </w:rPr>
              <w:t xml:space="preserve">Lo anterior se considera así, debido a que el estudio del principio de inviolabilidad parlamentaria debe hacerse desde un análisis de fondo y no como cuestión preliminar, pues el </w:t>
            </w:r>
            <w:r w:rsidRPr="00193655">
              <w:rPr>
                <w:rFonts w:ascii="Arial" w:hAnsi="Arial" w:cs="Arial"/>
              </w:rPr>
              <w:t xml:space="preserve">artículo 61 de la Constitución Política de los Estados Unidos Mexicanos, establece que los diputados y senadores son inviolables </w:t>
            </w:r>
            <w:r w:rsidRPr="00193655">
              <w:rPr>
                <w:rFonts w:ascii="Arial" w:hAnsi="Arial" w:cs="Arial"/>
                <w:b/>
                <w:bCs/>
              </w:rPr>
              <w:t>por las opiniones que manifiesten en el desempeño de sus cargos, y jamás podrán ser reconvenidos por ellas</w:t>
            </w:r>
            <w:r w:rsidRPr="00193655">
              <w:rPr>
                <w:rFonts w:ascii="Arial" w:hAnsi="Arial" w:cs="Arial"/>
              </w:rPr>
              <w:t>.</w:t>
            </w:r>
          </w:p>
          <w:p w14:paraId="42D613AA" w14:textId="77777777" w:rsidR="006C7852" w:rsidRPr="00193655" w:rsidRDefault="006C7852" w:rsidP="006C7852">
            <w:pPr>
              <w:spacing w:line="360" w:lineRule="auto"/>
              <w:jc w:val="both"/>
              <w:rPr>
                <w:rFonts w:ascii="Arial" w:hAnsi="Arial" w:cs="Arial"/>
              </w:rPr>
            </w:pPr>
          </w:p>
          <w:p w14:paraId="29BD2A44" w14:textId="77777777" w:rsidR="006C7852" w:rsidRPr="00193655" w:rsidRDefault="006C7852" w:rsidP="006C7852">
            <w:pPr>
              <w:spacing w:line="360" w:lineRule="auto"/>
              <w:jc w:val="both"/>
              <w:rPr>
                <w:rFonts w:ascii="Arial" w:hAnsi="Arial" w:cs="Arial"/>
              </w:rPr>
            </w:pPr>
            <w:r w:rsidRPr="00193655">
              <w:rPr>
                <w:rFonts w:ascii="Arial" w:hAnsi="Arial" w:cs="Arial"/>
              </w:rPr>
              <w:t>Estos preceptos constitucionales establecen dos derechos que implican la libre manifestación de ideas y opiniones. El derecho a la libertad de expresión es genérico en el sentido de que es un derecho humano del que gozan todas las personas en los Estados Unidos Mexicanos.</w:t>
            </w:r>
          </w:p>
          <w:p w14:paraId="590B2D72" w14:textId="77777777" w:rsidR="006C7852" w:rsidRPr="00193655" w:rsidRDefault="006C7852" w:rsidP="006C7852">
            <w:pPr>
              <w:spacing w:line="360" w:lineRule="auto"/>
              <w:jc w:val="both"/>
              <w:rPr>
                <w:rFonts w:ascii="Arial" w:hAnsi="Arial" w:cs="Arial"/>
              </w:rPr>
            </w:pPr>
          </w:p>
          <w:p w14:paraId="1CDB57D7" w14:textId="77777777" w:rsidR="006C7852" w:rsidRPr="00193655" w:rsidRDefault="006C7852" w:rsidP="006C7852">
            <w:pPr>
              <w:spacing w:line="360" w:lineRule="auto"/>
              <w:jc w:val="both"/>
              <w:rPr>
                <w:rFonts w:ascii="Arial" w:hAnsi="Arial" w:cs="Arial"/>
              </w:rPr>
            </w:pPr>
            <w:r w:rsidRPr="00193655">
              <w:rPr>
                <w:rFonts w:ascii="Arial" w:hAnsi="Arial" w:cs="Arial"/>
              </w:rPr>
              <w:t xml:space="preserve">Por su parte, la </w:t>
            </w:r>
            <w:r w:rsidRPr="00193655">
              <w:rPr>
                <w:rFonts w:ascii="Arial" w:hAnsi="Arial" w:cs="Arial"/>
                <w:b/>
                <w:bCs/>
              </w:rPr>
              <w:t>inviolabilidad parlamentaria</w:t>
            </w:r>
            <w:r w:rsidRPr="00193655">
              <w:rPr>
                <w:rFonts w:ascii="Arial" w:hAnsi="Arial" w:cs="Arial"/>
              </w:rPr>
              <w:t xml:space="preserve"> puede ser considerada una subespecie de la libertad de expresión, ya que consiste en el derecho de las y </w:t>
            </w:r>
            <w:r w:rsidRPr="00193655">
              <w:rPr>
                <w:rFonts w:ascii="Arial" w:hAnsi="Arial" w:cs="Arial"/>
              </w:rPr>
              <w:lastRenderedPageBreak/>
              <w:t>los legisladores de emitir opiniones con libertad en el ejercicio de su cargo. Es decir, no toda persona goza de ese derecho, sino únicamente aquellas que tengan el cargo de legisladores y respecto de las opiniones que emitan precisamente al ejercer el mismo.</w:t>
            </w:r>
          </w:p>
          <w:p w14:paraId="25C59C63" w14:textId="77777777" w:rsidR="006C7852" w:rsidRPr="00193655" w:rsidRDefault="006C7852" w:rsidP="006C7852">
            <w:pPr>
              <w:spacing w:line="360" w:lineRule="auto"/>
              <w:jc w:val="both"/>
              <w:rPr>
                <w:rFonts w:ascii="Arial" w:hAnsi="Arial" w:cs="Arial"/>
              </w:rPr>
            </w:pPr>
          </w:p>
          <w:p w14:paraId="290D4E2B" w14:textId="77777777" w:rsidR="006C7852" w:rsidRPr="00193655" w:rsidRDefault="006C7852" w:rsidP="006C7852">
            <w:pPr>
              <w:spacing w:line="360" w:lineRule="auto"/>
              <w:jc w:val="both"/>
              <w:rPr>
                <w:rFonts w:ascii="Arial" w:hAnsi="Arial" w:cs="Arial"/>
              </w:rPr>
            </w:pPr>
            <w:r w:rsidRPr="00193655">
              <w:rPr>
                <w:rFonts w:ascii="Arial" w:hAnsi="Arial" w:cs="Arial"/>
              </w:rPr>
              <w:t xml:space="preserve">Al respecto, la Suprema Corte de Justicia de la Nación, en la Jurisprudencia P.I/2011, de rubro: </w:t>
            </w:r>
            <w:r w:rsidRPr="00193655">
              <w:rPr>
                <w:rFonts w:ascii="Arial" w:hAnsi="Arial" w:cs="Arial"/>
                <w:b/>
                <w:bCs/>
              </w:rPr>
              <w:t>INVIOLABILIDAD PARLAMENTARIA. SOLO PROTEGE LAS OPINIONES EMITIDAS POR LOS LEGISLADORES EN EL DESEMPEÑO DE SU FUNCIÓN PARLAMENTARIA</w:t>
            </w:r>
            <w:r w:rsidRPr="00193655">
              <w:rPr>
                <w:rFonts w:ascii="Arial" w:hAnsi="Arial" w:cs="Arial"/>
              </w:rPr>
              <w:t>, precisó:</w:t>
            </w:r>
          </w:p>
          <w:p w14:paraId="7E7C970B" w14:textId="77777777" w:rsidR="006C7852" w:rsidRPr="00193655" w:rsidRDefault="006C7852" w:rsidP="006C7852">
            <w:pPr>
              <w:spacing w:line="360" w:lineRule="auto"/>
              <w:jc w:val="both"/>
              <w:rPr>
                <w:rFonts w:ascii="Arial" w:hAnsi="Arial" w:cs="Arial"/>
              </w:rPr>
            </w:pPr>
          </w:p>
          <w:p w14:paraId="0CBB6F85" w14:textId="77777777" w:rsidR="006C7852" w:rsidRPr="00193655" w:rsidRDefault="006C7852" w:rsidP="006C7852">
            <w:pPr>
              <w:pStyle w:val="Prrafodelista"/>
              <w:numPr>
                <w:ilvl w:val="0"/>
                <w:numId w:val="23"/>
              </w:numPr>
              <w:spacing w:line="360" w:lineRule="auto"/>
              <w:jc w:val="both"/>
              <w:rPr>
                <w:rFonts w:ascii="Arial" w:hAnsi="Arial" w:cs="Arial"/>
              </w:rPr>
            </w:pPr>
            <w:r w:rsidRPr="00193655">
              <w:rPr>
                <w:rFonts w:ascii="Arial" w:hAnsi="Arial" w:cs="Arial"/>
              </w:rPr>
              <w:t>Que se actualiza cuando la diputada, diputado, senadora o senador actúa en el desempeño de su cargo.</w:t>
            </w:r>
          </w:p>
          <w:p w14:paraId="0DB1F1CC" w14:textId="77777777" w:rsidR="006C7852" w:rsidRPr="00193655" w:rsidRDefault="006C7852" w:rsidP="006C7852">
            <w:pPr>
              <w:pStyle w:val="Prrafodelista"/>
              <w:numPr>
                <w:ilvl w:val="0"/>
                <w:numId w:val="23"/>
              </w:numPr>
              <w:spacing w:line="360" w:lineRule="auto"/>
              <w:jc w:val="both"/>
              <w:rPr>
                <w:rFonts w:ascii="Arial" w:hAnsi="Arial" w:cs="Arial"/>
              </w:rPr>
            </w:pPr>
            <w:r w:rsidRPr="00193655">
              <w:rPr>
                <w:rFonts w:ascii="Arial" w:hAnsi="Arial" w:cs="Arial"/>
              </w:rPr>
              <w:t>Tiene por finalidad proteger la libre discusión y decisión parlamentarias que las y los legisladores llevan a cabo como representantes públicos.</w:t>
            </w:r>
          </w:p>
          <w:p w14:paraId="7E95E696" w14:textId="77777777" w:rsidR="006C7852" w:rsidRPr="00193655" w:rsidRDefault="006C7852" w:rsidP="006C7852">
            <w:pPr>
              <w:pStyle w:val="Prrafodelista"/>
              <w:numPr>
                <w:ilvl w:val="0"/>
                <w:numId w:val="23"/>
              </w:numPr>
              <w:spacing w:line="360" w:lineRule="auto"/>
              <w:jc w:val="both"/>
              <w:rPr>
                <w:rFonts w:ascii="Arial" w:hAnsi="Arial" w:cs="Arial"/>
              </w:rPr>
            </w:pPr>
            <w:r w:rsidRPr="00193655">
              <w:rPr>
                <w:rFonts w:ascii="Arial" w:hAnsi="Arial" w:cs="Arial"/>
              </w:rPr>
              <w:t>Produce, como consecuencia, la dispensa de una protección de fondo, absoluta y perpetua, llevada al grado de irresponsabilidad, de tal suerte que prácticamente los sitúa en una posición de excepción.</w:t>
            </w:r>
          </w:p>
          <w:p w14:paraId="57BC13A2" w14:textId="77777777" w:rsidR="006C7852" w:rsidRPr="00193655" w:rsidRDefault="006C7852" w:rsidP="006C7852">
            <w:pPr>
              <w:pStyle w:val="Prrafodelista"/>
              <w:numPr>
                <w:ilvl w:val="0"/>
                <w:numId w:val="23"/>
              </w:numPr>
              <w:spacing w:line="360" w:lineRule="auto"/>
              <w:jc w:val="both"/>
              <w:rPr>
                <w:rFonts w:ascii="Arial" w:hAnsi="Arial" w:cs="Arial"/>
                <w:b/>
                <w:bCs/>
              </w:rPr>
            </w:pPr>
            <w:r w:rsidRPr="00193655">
              <w:rPr>
                <w:rFonts w:ascii="Arial" w:hAnsi="Arial" w:cs="Arial"/>
              </w:rPr>
              <w:t xml:space="preserve">Sin embargo, el bien jurídico protegido mediante la inviolabilidad parlamentaria es la función del Poder Legislativo, por lo que mediante esta figura no se protege cualquier opinión emitida por una diputada, diputado o por una senadora o senador, </w:t>
            </w:r>
            <w:r w:rsidRPr="00193655">
              <w:rPr>
                <w:rFonts w:ascii="Arial" w:hAnsi="Arial" w:cs="Arial"/>
                <w:b/>
                <w:bCs/>
              </w:rPr>
              <w:t>sino únicamente cuando lo haga en el desempeño de su función parlamentaria, es decir</w:t>
            </w:r>
            <w:r>
              <w:rPr>
                <w:rFonts w:ascii="Arial" w:hAnsi="Arial" w:cs="Arial"/>
                <w:b/>
                <w:bCs/>
              </w:rPr>
              <w:t>,</w:t>
            </w:r>
            <w:r w:rsidRPr="00193655">
              <w:rPr>
                <w:rFonts w:ascii="Arial" w:hAnsi="Arial" w:cs="Arial"/>
                <w:b/>
                <w:bCs/>
              </w:rPr>
              <w:t xml:space="preserve"> que, al situarse en ese determinado momento, la legisladora o el legislador haya acudido a desempeñar una actividad definida en la ley como una de sus atribuciones.</w:t>
            </w:r>
          </w:p>
          <w:p w14:paraId="654A1387" w14:textId="77777777" w:rsidR="006C7852" w:rsidRPr="00193655" w:rsidRDefault="006C7852" w:rsidP="006C7852">
            <w:pPr>
              <w:spacing w:line="360" w:lineRule="auto"/>
              <w:jc w:val="both"/>
              <w:rPr>
                <w:rFonts w:ascii="Arial" w:hAnsi="Arial" w:cs="Arial"/>
              </w:rPr>
            </w:pPr>
          </w:p>
          <w:p w14:paraId="65DC0E8A" w14:textId="77777777" w:rsidR="006C7852" w:rsidRPr="00193655" w:rsidRDefault="006C7852" w:rsidP="006C7852">
            <w:pPr>
              <w:spacing w:line="360" w:lineRule="auto"/>
              <w:jc w:val="both"/>
              <w:rPr>
                <w:rFonts w:ascii="Arial" w:hAnsi="Arial" w:cs="Arial"/>
              </w:rPr>
            </w:pPr>
            <w:r w:rsidRPr="00193655">
              <w:rPr>
                <w:rFonts w:ascii="Arial" w:hAnsi="Arial" w:cs="Arial"/>
              </w:rPr>
              <w:t>Como puede advertirse, la inviolabilidad parlamentaria se limita a proteger aquellas manifestaciones realizadas por las personas parlamentarias en el ejercicio de alguna de sus actividades definidas en la ley como correspondiente al cargo, como lo podrían ser sus intervenciones en las comisiones o en el pleno del órgano legislativo, por ejemplo.</w:t>
            </w:r>
          </w:p>
          <w:p w14:paraId="46269E92" w14:textId="77777777" w:rsidR="006C7852" w:rsidRPr="00193655" w:rsidRDefault="006C7852" w:rsidP="006C7852">
            <w:pPr>
              <w:spacing w:line="360" w:lineRule="auto"/>
              <w:jc w:val="both"/>
              <w:rPr>
                <w:rFonts w:ascii="Arial" w:hAnsi="Arial" w:cs="Arial"/>
              </w:rPr>
            </w:pPr>
          </w:p>
          <w:p w14:paraId="529E2A18" w14:textId="77777777" w:rsidR="006C7852" w:rsidRPr="00193655" w:rsidRDefault="006C7852" w:rsidP="006C7852">
            <w:pPr>
              <w:spacing w:line="360" w:lineRule="auto"/>
              <w:jc w:val="both"/>
              <w:rPr>
                <w:rFonts w:ascii="Arial" w:hAnsi="Arial" w:cs="Arial"/>
                <w:b/>
                <w:bCs/>
              </w:rPr>
            </w:pPr>
            <w:r w:rsidRPr="00193655">
              <w:rPr>
                <w:rFonts w:ascii="Arial" w:hAnsi="Arial" w:cs="Arial"/>
              </w:rPr>
              <w:t>En esta línea, la Sala Superior del Tribunal Electoral del Poder Judicial de la Federación, siguiendo a los criterios de la Suprema Corte invocados, ha considerado que la inmunidad que otorga el principio de la inviolabilidad parlamentaria no es únicamente subjetiva, sino también funcional</w:t>
            </w:r>
            <w:r>
              <w:rPr>
                <w:rFonts w:ascii="Arial" w:hAnsi="Arial" w:cs="Arial"/>
              </w:rPr>
              <w:t>, e</w:t>
            </w:r>
            <w:r w:rsidRPr="00193655">
              <w:rPr>
                <w:rFonts w:ascii="Arial" w:hAnsi="Arial" w:cs="Arial"/>
              </w:rPr>
              <w:t xml:space="preserve">s decir, no protege las expresiones de las personas legisladoras, solo por el hecho de </w:t>
            </w:r>
            <w:r w:rsidRPr="00193655">
              <w:rPr>
                <w:rFonts w:ascii="Arial" w:hAnsi="Arial" w:cs="Arial"/>
              </w:rPr>
              <w:lastRenderedPageBreak/>
              <w:t xml:space="preserve">haber sido electas, </w:t>
            </w:r>
            <w:r w:rsidRPr="00193655">
              <w:rPr>
                <w:rFonts w:ascii="Arial" w:hAnsi="Arial" w:cs="Arial"/>
                <w:b/>
                <w:bCs/>
              </w:rPr>
              <w:t>sino que protege las expresiones en tanto que se relacionan directa y específicamente con su actividad parlamentaria.</w:t>
            </w:r>
            <w:r w:rsidRPr="00193655">
              <w:rPr>
                <w:rFonts w:ascii="Arial" w:hAnsi="Arial" w:cs="Arial"/>
              </w:rPr>
              <w:t xml:space="preserve"> </w:t>
            </w:r>
            <w:r>
              <w:rPr>
                <w:rFonts w:ascii="Arial" w:hAnsi="Arial" w:cs="Arial"/>
              </w:rPr>
              <w:t>Por lo que</w:t>
            </w:r>
            <w:r w:rsidRPr="00193655">
              <w:rPr>
                <w:rFonts w:ascii="Arial" w:hAnsi="Arial" w:cs="Arial"/>
              </w:rPr>
              <w:t>, la jurisprudencia al respecto reconoce que no todas las expresiones de los parlamentarios encuentran inmunidad</w:t>
            </w:r>
            <w:r>
              <w:rPr>
                <w:rFonts w:ascii="Arial" w:hAnsi="Arial" w:cs="Arial"/>
              </w:rPr>
              <w:t>,</w:t>
            </w:r>
            <w:r w:rsidRPr="00193655">
              <w:rPr>
                <w:rFonts w:ascii="Arial" w:hAnsi="Arial" w:cs="Arial"/>
              </w:rPr>
              <w:t xml:space="preserve"> </w:t>
            </w:r>
            <w:r w:rsidRPr="00193655">
              <w:rPr>
                <w:rFonts w:ascii="Arial" w:hAnsi="Arial" w:cs="Arial"/>
                <w:b/>
                <w:bCs/>
              </w:rPr>
              <w:t>sino solo aquellas que tengan un vínculo con su función legislativa.</w:t>
            </w:r>
          </w:p>
          <w:p w14:paraId="18C1B981" w14:textId="77777777" w:rsidR="006C7852" w:rsidRPr="00193655" w:rsidRDefault="006C7852" w:rsidP="006C7852">
            <w:pPr>
              <w:spacing w:line="360" w:lineRule="auto"/>
              <w:jc w:val="both"/>
              <w:rPr>
                <w:rFonts w:ascii="Arial" w:eastAsia="Calibri" w:hAnsi="Arial" w:cs="Arial"/>
                <w:bCs/>
                <w:lang w:eastAsia="es-MX"/>
              </w:rPr>
            </w:pPr>
          </w:p>
          <w:p w14:paraId="5AF65B16" w14:textId="77777777" w:rsidR="006C7852" w:rsidRPr="00D07F90" w:rsidRDefault="006C7852" w:rsidP="006C7852">
            <w:pPr>
              <w:spacing w:line="360" w:lineRule="auto"/>
              <w:jc w:val="both"/>
              <w:rPr>
                <w:rFonts w:ascii="Arial" w:eastAsia="Calibri" w:hAnsi="Arial" w:cs="Arial"/>
                <w:bCs/>
                <w:lang w:eastAsia="es-MX"/>
              </w:rPr>
            </w:pPr>
            <w:r w:rsidRPr="00193655">
              <w:rPr>
                <w:rFonts w:ascii="Arial" w:eastAsia="Calibri" w:hAnsi="Arial" w:cs="Arial"/>
                <w:bCs/>
                <w:lang w:eastAsia="es-MX"/>
              </w:rPr>
              <w:t>Por lo anterior, y tomando en consideración lo que implica analizar la inviolabilidad parlamentaria, es que el análisis de fondo debió partir de ese estudio realizado por la responsable, para determinar si se encontraba debidamente fundado y motivado y</w:t>
            </w:r>
            <w:r>
              <w:rPr>
                <w:rFonts w:ascii="Arial" w:eastAsia="Calibri" w:hAnsi="Arial" w:cs="Arial"/>
                <w:bCs/>
                <w:lang w:eastAsia="es-MX"/>
              </w:rPr>
              <w:t>,</w:t>
            </w:r>
            <w:r w:rsidRPr="00193655">
              <w:rPr>
                <w:rFonts w:ascii="Arial" w:eastAsia="Calibri" w:hAnsi="Arial" w:cs="Arial"/>
                <w:bCs/>
                <w:lang w:eastAsia="es-MX"/>
              </w:rPr>
              <w:t xml:space="preserve"> con base en ello</w:t>
            </w:r>
            <w:r>
              <w:rPr>
                <w:rFonts w:ascii="Arial" w:eastAsia="Calibri" w:hAnsi="Arial" w:cs="Arial"/>
                <w:bCs/>
                <w:lang w:eastAsia="es-MX"/>
              </w:rPr>
              <w:t>,</w:t>
            </w:r>
            <w:r w:rsidRPr="00193655">
              <w:rPr>
                <w:rFonts w:ascii="Arial" w:eastAsia="Calibri" w:hAnsi="Arial" w:cs="Arial"/>
                <w:bCs/>
                <w:lang w:eastAsia="es-MX"/>
              </w:rPr>
              <w:t xml:space="preserve"> realizar la calificativa correspondiente de los agravios planteados por el apelante y no ordenarle </w:t>
            </w:r>
            <w:r w:rsidRPr="00D07F90">
              <w:rPr>
                <w:rFonts w:ascii="Arial" w:eastAsia="Calibri" w:hAnsi="Arial" w:cs="Arial"/>
                <w:bCs/>
                <w:lang w:eastAsia="es-MX"/>
              </w:rPr>
              <w:t>que realice un estudio más exhaustivo con la finalidad de que determine si se actualiza o no la inviolabilidad parlamentaria.</w:t>
            </w:r>
          </w:p>
          <w:p w14:paraId="381130F0" w14:textId="77777777" w:rsidR="006C7852" w:rsidRPr="00193655" w:rsidRDefault="006C7852" w:rsidP="006C7852">
            <w:pPr>
              <w:spacing w:line="360" w:lineRule="auto"/>
              <w:jc w:val="both"/>
              <w:rPr>
                <w:rFonts w:ascii="Arial" w:eastAsia="Calibri" w:hAnsi="Arial" w:cs="Arial"/>
                <w:bCs/>
                <w:lang w:eastAsia="es-MX"/>
              </w:rPr>
            </w:pPr>
          </w:p>
          <w:p w14:paraId="068F27C8" w14:textId="77777777" w:rsidR="006C7852" w:rsidRPr="00193655" w:rsidRDefault="006C7852" w:rsidP="006C7852">
            <w:pPr>
              <w:spacing w:line="360" w:lineRule="auto"/>
              <w:jc w:val="center"/>
              <w:rPr>
                <w:rFonts w:ascii="Arial" w:eastAsia="Calibri" w:hAnsi="Arial" w:cs="Arial"/>
                <w:b/>
                <w:lang w:eastAsia="es-MX"/>
              </w:rPr>
            </w:pPr>
            <w:r w:rsidRPr="00193655">
              <w:rPr>
                <w:rFonts w:ascii="Arial" w:eastAsia="Calibri" w:hAnsi="Arial" w:cs="Arial"/>
                <w:b/>
                <w:lang w:eastAsia="es-MX"/>
              </w:rPr>
              <w:t>MAGISTRADA</w:t>
            </w:r>
          </w:p>
          <w:p w14:paraId="3CF5C6CC" w14:textId="77777777" w:rsidR="006C7852" w:rsidRPr="00193655" w:rsidRDefault="006C7852" w:rsidP="006C7852">
            <w:pPr>
              <w:spacing w:line="360" w:lineRule="auto"/>
              <w:jc w:val="center"/>
              <w:rPr>
                <w:rFonts w:ascii="Arial" w:eastAsia="Calibri" w:hAnsi="Arial" w:cs="Arial"/>
                <w:b/>
                <w:lang w:eastAsia="es-MX"/>
              </w:rPr>
            </w:pPr>
          </w:p>
          <w:p w14:paraId="627368C7" w14:textId="77777777" w:rsidR="006C7852" w:rsidRDefault="006C7852" w:rsidP="006C7852">
            <w:pPr>
              <w:spacing w:line="360" w:lineRule="auto"/>
              <w:jc w:val="center"/>
              <w:rPr>
                <w:rFonts w:ascii="Arial" w:eastAsia="Calibri" w:hAnsi="Arial" w:cs="Arial"/>
                <w:b/>
                <w:lang w:eastAsia="es-MX"/>
              </w:rPr>
            </w:pPr>
          </w:p>
          <w:p w14:paraId="7743B1FC" w14:textId="77777777" w:rsidR="009A05E0" w:rsidRPr="00193655" w:rsidRDefault="009A05E0" w:rsidP="006C7852">
            <w:pPr>
              <w:spacing w:line="360" w:lineRule="auto"/>
              <w:jc w:val="center"/>
              <w:rPr>
                <w:rFonts w:ascii="Arial" w:eastAsia="Calibri" w:hAnsi="Arial" w:cs="Arial"/>
                <w:b/>
                <w:lang w:eastAsia="es-MX"/>
              </w:rPr>
            </w:pPr>
          </w:p>
          <w:p w14:paraId="77166467" w14:textId="77777777" w:rsidR="006C7852" w:rsidRPr="00193655" w:rsidRDefault="006C7852" w:rsidP="006C7852">
            <w:pPr>
              <w:spacing w:line="360" w:lineRule="auto"/>
              <w:jc w:val="center"/>
              <w:rPr>
                <w:rFonts w:ascii="Arial" w:eastAsia="Calibri" w:hAnsi="Arial" w:cs="Arial"/>
                <w:b/>
                <w:lang w:eastAsia="es-MX"/>
              </w:rPr>
            </w:pPr>
            <w:r w:rsidRPr="00193655">
              <w:rPr>
                <w:rFonts w:ascii="Arial" w:eastAsia="Calibri" w:hAnsi="Arial" w:cs="Arial"/>
                <w:b/>
                <w:lang w:eastAsia="es-MX"/>
              </w:rPr>
              <w:t>YURISHA ANDRADE MORALES</w:t>
            </w:r>
          </w:p>
          <w:p w14:paraId="1E404884" w14:textId="77777777" w:rsidR="007D4479" w:rsidRPr="00304598" w:rsidRDefault="007D4479" w:rsidP="00BA016A">
            <w:pPr>
              <w:jc w:val="center"/>
              <w:rPr>
                <w:rFonts w:ascii="Arial" w:eastAsia="Arial" w:hAnsi="Arial" w:cs="Arial"/>
                <w:b/>
              </w:rPr>
            </w:pPr>
          </w:p>
        </w:tc>
      </w:tr>
    </w:tbl>
    <w:p w14:paraId="363C9F97" w14:textId="77777777" w:rsidR="00E06895" w:rsidRPr="00304598" w:rsidRDefault="00E06895" w:rsidP="00E06895">
      <w:pPr>
        <w:ind w:right="-91"/>
        <w:jc w:val="both"/>
        <w:rPr>
          <w:rFonts w:ascii="Arial Narrow" w:eastAsia="Arial Narrow" w:hAnsi="Arial Narrow" w:cs="Arial Narrow"/>
          <w:sz w:val="20"/>
          <w:szCs w:val="20"/>
        </w:rPr>
      </w:pPr>
    </w:p>
    <w:p w14:paraId="4EC335FA" w14:textId="505BF4F2" w:rsidR="00E06895" w:rsidRPr="00304598" w:rsidRDefault="007D4479" w:rsidP="00376B8B">
      <w:pPr>
        <w:pStyle w:val="Textoindependiente"/>
        <w:spacing w:after="0"/>
        <w:jc w:val="both"/>
        <w:rPr>
          <w:rFonts w:ascii="Arial Narrow" w:eastAsia="Arial Narrow" w:hAnsi="Arial Narrow"/>
          <w:sz w:val="20"/>
          <w:szCs w:val="20"/>
        </w:rPr>
      </w:pPr>
      <w:r w:rsidRPr="007D4479">
        <w:rPr>
          <w:rFonts w:ascii="Arial Narrow" w:eastAsia="Arial Narrow" w:hAnsi="Arial Narrow" w:cs="Arial Narrow"/>
          <w:sz w:val="18"/>
          <w:szCs w:val="18"/>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7D4479">
        <w:rPr>
          <w:rFonts w:ascii="Arial Narrow" w:eastAsia="Arial Narrow" w:hAnsi="Arial Narrow" w:cs="Arial Narrow"/>
          <w:b/>
          <w:bCs/>
          <w:sz w:val="18"/>
          <w:szCs w:val="18"/>
        </w:rPr>
        <w:t xml:space="preserve">hago constar </w:t>
      </w:r>
      <w:r w:rsidRPr="007D4479">
        <w:rPr>
          <w:rFonts w:ascii="Arial Narrow" w:eastAsia="Arial Narrow" w:hAnsi="Arial Narrow" w:cs="Arial Narrow"/>
          <w:sz w:val="18"/>
          <w:szCs w:val="18"/>
        </w:rPr>
        <w:t xml:space="preserve">que las firmas electrónicas que obran en el presente documento corresponden a la sentencia emitida por el Pleno del Tribunal Electoral del Estado, en sesión pública celebrada el </w:t>
      </w:r>
      <w:r>
        <w:rPr>
          <w:rFonts w:ascii="Arial Narrow" w:eastAsia="Arial Narrow" w:hAnsi="Arial Narrow" w:cs="Arial Narrow"/>
          <w:sz w:val="18"/>
          <w:szCs w:val="18"/>
        </w:rPr>
        <w:t>uno de septiembre</w:t>
      </w:r>
      <w:r w:rsidRPr="007D4479">
        <w:rPr>
          <w:rFonts w:ascii="Arial Narrow" w:eastAsia="Arial Narrow" w:hAnsi="Arial Narrow" w:cs="Arial Narrow"/>
          <w:sz w:val="18"/>
          <w:szCs w:val="18"/>
        </w:rPr>
        <w:t xml:space="preserve"> de dos mil veintiséis, dentro de</w:t>
      </w:r>
      <w:r w:rsidR="006C7852">
        <w:rPr>
          <w:rFonts w:ascii="Arial Narrow" w:eastAsia="Arial Narrow" w:hAnsi="Arial Narrow" w:cs="Arial Narrow"/>
          <w:sz w:val="18"/>
          <w:szCs w:val="18"/>
        </w:rPr>
        <w:t xml:space="preserve"> </w:t>
      </w:r>
      <w:r w:rsidRPr="007D4479">
        <w:rPr>
          <w:rFonts w:ascii="Arial Narrow" w:eastAsia="Arial Narrow" w:hAnsi="Arial Narrow" w:cs="Arial Narrow"/>
          <w:sz w:val="18"/>
          <w:szCs w:val="18"/>
        </w:rPr>
        <w:t>l</w:t>
      </w:r>
      <w:r w:rsidR="006C7852">
        <w:rPr>
          <w:rFonts w:ascii="Arial Narrow" w:eastAsia="Arial Narrow" w:hAnsi="Arial Narrow" w:cs="Arial Narrow"/>
          <w:sz w:val="18"/>
          <w:szCs w:val="18"/>
        </w:rPr>
        <w:t>os</w:t>
      </w:r>
      <w:r w:rsidRPr="007D4479">
        <w:rPr>
          <w:rFonts w:ascii="Arial Narrow" w:eastAsia="Arial Narrow" w:hAnsi="Arial Narrow" w:cs="Arial Narrow"/>
          <w:sz w:val="18"/>
          <w:szCs w:val="18"/>
        </w:rPr>
        <w:t xml:space="preserve"> Recurso</w:t>
      </w:r>
      <w:r w:rsidR="006C7852">
        <w:rPr>
          <w:rFonts w:ascii="Arial Narrow" w:eastAsia="Arial Narrow" w:hAnsi="Arial Narrow" w:cs="Arial Narrow"/>
          <w:sz w:val="18"/>
          <w:szCs w:val="18"/>
        </w:rPr>
        <w:t>s</w:t>
      </w:r>
      <w:r w:rsidRPr="007D4479">
        <w:rPr>
          <w:rFonts w:ascii="Arial Narrow" w:eastAsia="Arial Narrow" w:hAnsi="Arial Narrow" w:cs="Arial Narrow"/>
          <w:sz w:val="18"/>
          <w:szCs w:val="18"/>
        </w:rPr>
        <w:t xml:space="preserve"> de Apelación </w:t>
      </w:r>
      <w:r w:rsidRPr="007D4479">
        <w:rPr>
          <w:rFonts w:ascii="Arial Narrow" w:eastAsia="Arial Narrow" w:hAnsi="Arial Narrow" w:cs="Arial Narrow"/>
          <w:b/>
          <w:bCs/>
          <w:sz w:val="18"/>
          <w:szCs w:val="18"/>
        </w:rPr>
        <w:t>TEEM-RAP-0</w:t>
      </w:r>
      <w:r>
        <w:rPr>
          <w:rFonts w:ascii="Arial Narrow" w:eastAsia="Arial Narrow" w:hAnsi="Arial Narrow" w:cs="Arial Narrow"/>
          <w:b/>
          <w:bCs/>
          <w:sz w:val="18"/>
          <w:szCs w:val="18"/>
        </w:rPr>
        <w:t>11</w:t>
      </w:r>
      <w:r w:rsidRPr="007D4479">
        <w:rPr>
          <w:rFonts w:ascii="Arial Narrow" w:eastAsia="Arial Narrow" w:hAnsi="Arial Narrow" w:cs="Arial Narrow"/>
          <w:b/>
          <w:bCs/>
          <w:sz w:val="18"/>
          <w:szCs w:val="18"/>
        </w:rPr>
        <w:t>/2026</w:t>
      </w:r>
      <w:r>
        <w:rPr>
          <w:rFonts w:ascii="Arial Narrow" w:eastAsia="Arial Narrow" w:hAnsi="Arial Narrow" w:cs="Arial Narrow"/>
          <w:b/>
          <w:bCs/>
          <w:sz w:val="18"/>
          <w:szCs w:val="18"/>
        </w:rPr>
        <w:t xml:space="preserve">, </w:t>
      </w:r>
      <w:r w:rsidRPr="007D4479">
        <w:rPr>
          <w:rFonts w:ascii="Arial Narrow" w:eastAsia="Arial Narrow" w:hAnsi="Arial Narrow" w:cs="Arial Narrow"/>
          <w:b/>
          <w:bCs/>
          <w:sz w:val="18"/>
          <w:szCs w:val="18"/>
        </w:rPr>
        <w:t>TEEM-RAP-0</w:t>
      </w:r>
      <w:r>
        <w:rPr>
          <w:rFonts w:ascii="Arial Narrow" w:eastAsia="Arial Narrow" w:hAnsi="Arial Narrow" w:cs="Arial Narrow"/>
          <w:b/>
          <w:bCs/>
          <w:sz w:val="18"/>
          <w:szCs w:val="18"/>
        </w:rPr>
        <w:t>12</w:t>
      </w:r>
      <w:r w:rsidRPr="007D4479">
        <w:rPr>
          <w:rFonts w:ascii="Arial Narrow" w:eastAsia="Arial Narrow" w:hAnsi="Arial Narrow" w:cs="Arial Narrow"/>
          <w:b/>
          <w:bCs/>
          <w:sz w:val="18"/>
          <w:szCs w:val="18"/>
        </w:rPr>
        <w:t>/2026</w:t>
      </w:r>
      <w:r>
        <w:rPr>
          <w:rFonts w:ascii="Arial Narrow" w:eastAsia="Arial Narrow" w:hAnsi="Arial Narrow" w:cs="Arial Narrow"/>
          <w:b/>
          <w:bCs/>
          <w:sz w:val="18"/>
          <w:szCs w:val="18"/>
        </w:rPr>
        <w:t xml:space="preserve"> y </w:t>
      </w:r>
      <w:r w:rsidRPr="007D4479">
        <w:rPr>
          <w:rFonts w:ascii="Arial Narrow" w:eastAsia="Arial Narrow" w:hAnsi="Arial Narrow" w:cs="Arial Narrow"/>
          <w:b/>
          <w:bCs/>
          <w:sz w:val="18"/>
          <w:szCs w:val="18"/>
        </w:rPr>
        <w:t>TEEM-RAP-0</w:t>
      </w:r>
      <w:r>
        <w:rPr>
          <w:rFonts w:ascii="Arial Narrow" w:eastAsia="Arial Narrow" w:hAnsi="Arial Narrow" w:cs="Arial Narrow"/>
          <w:b/>
          <w:bCs/>
          <w:sz w:val="18"/>
          <w:szCs w:val="18"/>
        </w:rPr>
        <w:t>13</w:t>
      </w:r>
      <w:r w:rsidRPr="007D4479">
        <w:rPr>
          <w:rFonts w:ascii="Arial Narrow" w:eastAsia="Arial Narrow" w:hAnsi="Arial Narrow" w:cs="Arial Narrow"/>
          <w:b/>
          <w:bCs/>
          <w:sz w:val="18"/>
          <w:szCs w:val="18"/>
        </w:rPr>
        <w:t>/2026</w:t>
      </w:r>
      <w:r>
        <w:rPr>
          <w:rFonts w:ascii="Arial Narrow" w:eastAsia="Arial Narrow" w:hAnsi="Arial Narrow" w:cs="Arial Narrow"/>
          <w:b/>
          <w:bCs/>
          <w:sz w:val="18"/>
          <w:szCs w:val="18"/>
        </w:rPr>
        <w:t xml:space="preserve"> acumulados</w:t>
      </w:r>
      <w:r w:rsidRPr="007D4479">
        <w:rPr>
          <w:rFonts w:ascii="Arial Narrow" w:eastAsia="Arial Narrow" w:hAnsi="Arial Narrow" w:cs="Arial Narrow"/>
          <w:sz w:val="18"/>
          <w:szCs w:val="18"/>
        </w:rPr>
        <w:t xml:space="preserve">, la cual fue aprobada por mayoría de votos, con el voto en contra y emitiendo voto particular la Magistrada </w:t>
      </w:r>
      <w:proofErr w:type="spellStart"/>
      <w:r w:rsidRPr="007D4479">
        <w:rPr>
          <w:rFonts w:ascii="Arial Narrow" w:eastAsia="Arial Narrow" w:hAnsi="Arial Narrow" w:cs="Arial Narrow"/>
          <w:sz w:val="18"/>
          <w:szCs w:val="18"/>
        </w:rPr>
        <w:t>Amelí</w:t>
      </w:r>
      <w:proofErr w:type="spellEnd"/>
      <w:r w:rsidRPr="007D4479">
        <w:rPr>
          <w:rFonts w:ascii="Arial Narrow" w:eastAsia="Arial Narrow" w:hAnsi="Arial Narrow" w:cs="Arial Narrow"/>
          <w:sz w:val="18"/>
          <w:szCs w:val="18"/>
        </w:rPr>
        <w:t xml:space="preserve"> Gissel Navarro Lep</w:t>
      </w:r>
      <w:r w:rsidR="006C7852">
        <w:rPr>
          <w:rFonts w:ascii="Arial Narrow" w:eastAsia="Arial Narrow" w:hAnsi="Arial Narrow" w:cs="Arial Narrow"/>
          <w:sz w:val="18"/>
          <w:szCs w:val="18"/>
        </w:rPr>
        <w:t>e</w:t>
      </w:r>
      <w:r>
        <w:rPr>
          <w:rFonts w:ascii="Arial Narrow" w:eastAsia="Arial Narrow" w:hAnsi="Arial Narrow" w:cs="Arial Narrow"/>
          <w:sz w:val="18"/>
          <w:szCs w:val="18"/>
        </w:rPr>
        <w:t>, así como con el voto concurrente de la Magistrada Yurisha Andrade Morales:</w:t>
      </w:r>
      <w:r w:rsidRPr="007D4479">
        <w:rPr>
          <w:rFonts w:ascii="Arial Narrow" w:eastAsia="Arial Narrow" w:hAnsi="Arial Narrow" w:cs="Arial Narrow"/>
          <w:sz w:val="18"/>
          <w:szCs w:val="18"/>
        </w:rPr>
        <w:t xml:space="preserve"> documento que consta de v</w:t>
      </w:r>
      <w:r w:rsidR="006C7852">
        <w:rPr>
          <w:rFonts w:ascii="Arial Narrow" w:eastAsia="Arial Narrow" w:hAnsi="Arial Narrow" w:cs="Arial Narrow"/>
          <w:sz w:val="18"/>
          <w:szCs w:val="18"/>
        </w:rPr>
        <w:t>einti</w:t>
      </w:r>
      <w:r w:rsidR="00805AE7">
        <w:rPr>
          <w:rFonts w:ascii="Arial Narrow" w:eastAsia="Arial Narrow" w:hAnsi="Arial Narrow" w:cs="Arial Narrow"/>
          <w:sz w:val="18"/>
          <w:szCs w:val="18"/>
        </w:rPr>
        <w:t>trés</w:t>
      </w:r>
      <w:r w:rsidRPr="007D4479">
        <w:rPr>
          <w:rFonts w:ascii="Arial Narrow" w:eastAsia="Arial Narrow" w:hAnsi="Arial Narrow" w:cs="Arial Narrow"/>
          <w:sz w:val="18"/>
          <w:szCs w:val="18"/>
        </w:rPr>
        <w:t xml:space="preserve"> páginas, incluida la presente; mismo que se firma de manera electrónica. </w:t>
      </w:r>
      <w:r w:rsidRPr="007D4479">
        <w:rPr>
          <w:rFonts w:ascii="Arial Narrow" w:eastAsia="Arial Narrow" w:hAnsi="Arial Narrow" w:cs="Arial Narrow"/>
          <w:b/>
          <w:bCs/>
          <w:sz w:val="18"/>
          <w:szCs w:val="18"/>
        </w:rPr>
        <w:t>Doy fe.</w:t>
      </w:r>
    </w:p>
    <w:p w14:paraId="29A2F55B" w14:textId="77777777" w:rsidR="00376B8B" w:rsidRDefault="00376B8B" w:rsidP="00376B8B">
      <w:pPr>
        <w:pStyle w:val="Textoindependiente"/>
        <w:spacing w:after="0"/>
        <w:jc w:val="both"/>
        <w:rPr>
          <w:rFonts w:ascii="Arial Narrow" w:eastAsia="Arial Narrow" w:hAnsi="Arial Narrow"/>
          <w:sz w:val="20"/>
          <w:szCs w:val="20"/>
        </w:rPr>
      </w:pPr>
    </w:p>
    <w:p w14:paraId="78BAD5DE" w14:textId="77777777" w:rsidR="006C7852" w:rsidRDefault="006C7852" w:rsidP="00376B8B">
      <w:pPr>
        <w:pStyle w:val="Textoindependiente"/>
        <w:spacing w:after="0"/>
        <w:jc w:val="both"/>
        <w:rPr>
          <w:rFonts w:ascii="Arial Narrow" w:eastAsia="Arial Narrow" w:hAnsi="Arial Narrow"/>
          <w:sz w:val="20"/>
          <w:szCs w:val="20"/>
        </w:rPr>
      </w:pPr>
    </w:p>
    <w:p w14:paraId="7CDE5B2F" w14:textId="77777777" w:rsidR="006C7852" w:rsidRPr="00304598" w:rsidRDefault="006C7852" w:rsidP="00376B8B">
      <w:pPr>
        <w:pStyle w:val="Textoindependiente"/>
        <w:spacing w:after="0"/>
        <w:jc w:val="both"/>
        <w:rPr>
          <w:rFonts w:ascii="Arial Narrow" w:eastAsia="Arial Narrow" w:hAnsi="Arial Narrow"/>
          <w:sz w:val="20"/>
          <w:szCs w:val="20"/>
        </w:rPr>
      </w:pPr>
    </w:p>
    <w:p w14:paraId="753B682F" w14:textId="77777777" w:rsidR="004E1DEB" w:rsidRDefault="00E06895" w:rsidP="00376B8B">
      <w:pPr>
        <w:pStyle w:val="Textoindependiente"/>
        <w:spacing w:after="0"/>
        <w:jc w:val="both"/>
        <w:rPr>
          <w:rFonts w:ascii="Arial Narrow" w:eastAsia="Arial Narrow" w:hAnsi="Arial Narrow"/>
          <w:i/>
          <w:iCs/>
          <w:sz w:val="20"/>
          <w:szCs w:val="20"/>
        </w:rPr>
        <w:sectPr w:rsidR="004E1DEB" w:rsidSect="007D4479">
          <w:headerReference w:type="default" r:id="rId8"/>
          <w:footerReference w:type="even" r:id="rId9"/>
          <w:footerReference w:type="default" r:id="rId10"/>
          <w:headerReference w:type="first" r:id="rId11"/>
          <w:pgSz w:w="12240" w:h="19293" w:code="305"/>
          <w:pgMar w:top="851" w:right="1418" w:bottom="992" w:left="3119" w:header="709" w:footer="499" w:gutter="0"/>
          <w:cols w:space="708"/>
          <w:titlePg/>
          <w:docGrid w:linePitch="360"/>
        </w:sectPr>
      </w:pPr>
      <w:r w:rsidRPr="00304598">
        <w:rPr>
          <w:rFonts w:ascii="Arial Narrow" w:eastAsia="Arial Narrow" w:hAnsi="Arial Narrow"/>
          <w:sz w:val="20"/>
          <w:szCs w:val="20"/>
        </w:rPr>
        <w:t xml:space="preserve">Este documento es una representación gráfica autorizada mediante firmas electrónicas certificadas, el cual tiene plena validez jurídica de conformidad con el numeral tercero y cuarto del </w:t>
      </w:r>
      <w:r w:rsidRPr="00304598">
        <w:rPr>
          <w:rFonts w:ascii="Arial Narrow" w:eastAsia="Arial Narrow" w:hAnsi="Arial Narrow"/>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bookmarkEnd w:id="25"/>
    </w:p>
    <w:p w14:paraId="68B93032" w14:textId="77777777" w:rsidR="004E1DEB" w:rsidRDefault="004E1DEB" w:rsidP="00A01E96">
      <w:pPr>
        <w:pStyle w:val="Textoindependiente"/>
        <w:spacing w:after="0"/>
        <w:jc w:val="center"/>
        <w:rPr>
          <w:rFonts w:ascii="Arial Narrow" w:eastAsia="Arial Narrow" w:hAnsi="Arial Narrow"/>
          <w:b/>
          <w:bCs/>
        </w:rPr>
      </w:pPr>
      <w:r w:rsidRPr="00A01E96">
        <w:rPr>
          <w:rFonts w:ascii="Arial Narrow" w:eastAsia="Arial Narrow" w:hAnsi="Arial Narrow"/>
          <w:b/>
          <w:bCs/>
        </w:rPr>
        <w:lastRenderedPageBreak/>
        <w:t>FUNDAMENTACION LEGAL</w:t>
      </w:r>
    </w:p>
    <w:p w14:paraId="69BF8A8D" w14:textId="77777777" w:rsidR="00A01E96" w:rsidRDefault="00A01E96" w:rsidP="00A01E96">
      <w:pPr>
        <w:pStyle w:val="Textoindependiente"/>
        <w:spacing w:after="0"/>
        <w:jc w:val="center"/>
        <w:rPr>
          <w:rFonts w:ascii="Arial Narrow" w:eastAsia="Arial Narrow" w:hAnsi="Arial Narrow"/>
          <w:b/>
          <w:bCs/>
        </w:rPr>
      </w:pPr>
    </w:p>
    <w:p w14:paraId="090C8FD1" w14:textId="77777777" w:rsidR="00A01E96" w:rsidRPr="00A01E96" w:rsidRDefault="00A01E96" w:rsidP="00A01E96">
      <w:pPr>
        <w:pBdr>
          <w:top w:val="nil"/>
          <w:left w:val="nil"/>
          <w:bottom w:val="nil"/>
          <w:right w:val="nil"/>
          <w:between w:val="nil"/>
        </w:pBdr>
        <w:spacing w:line="276" w:lineRule="auto"/>
        <w:jc w:val="both"/>
        <w:rPr>
          <w:rFonts w:ascii="Arial Narrow" w:hAnsi="Arial Narrow" w:cs="Arial"/>
          <w:bCs/>
        </w:rPr>
      </w:pPr>
      <w:bookmarkStart w:id="27" w:name="_Hlk215142236"/>
      <w:bookmarkStart w:id="28" w:name="_Hlk219715271"/>
      <w:r w:rsidRPr="00A01E96">
        <w:rPr>
          <w:rFonts w:ascii="Arial Narrow" w:hAnsi="Arial Narrow" w:cs="Arial"/>
          <w:b/>
        </w:rPr>
        <w:t>*</w:t>
      </w:r>
      <w:r w:rsidRPr="00A01E96">
        <w:rPr>
          <w:rFonts w:ascii="Arial Narrow" w:hAnsi="Arial Narrow" w:cs="Arial"/>
          <w:bCs/>
        </w:rPr>
        <w:t xml:space="preserve"> </w:t>
      </w:r>
      <w:r w:rsidRPr="00A01E96">
        <w:rPr>
          <w:rFonts w:ascii="Arial Narrow" w:hAnsi="Arial Narrow" w:cs="Arial"/>
          <w:b/>
        </w:rPr>
        <w:t>LTAIPEMO.</w:t>
      </w:r>
      <w:r w:rsidRPr="00A01E96">
        <w:rPr>
          <w:rFonts w:ascii="Arial Narrow" w:hAnsi="Arial Narrow" w:cs="Arial"/>
          <w:bCs/>
        </w:rPr>
        <w:t xml:space="preserve"> Ley de Transparencia y Acceso a la Información Pública del Estado de Michoacán de Ocampo.</w:t>
      </w:r>
    </w:p>
    <w:p w14:paraId="41F5E9B7" w14:textId="77777777" w:rsidR="00A01E96" w:rsidRPr="00A01E96" w:rsidRDefault="00A01E96" w:rsidP="00A01E96">
      <w:pPr>
        <w:pBdr>
          <w:top w:val="nil"/>
          <w:left w:val="nil"/>
          <w:bottom w:val="nil"/>
          <w:right w:val="nil"/>
          <w:between w:val="nil"/>
        </w:pBdr>
        <w:spacing w:line="276" w:lineRule="auto"/>
        <w:jc w:val="both"/>
        <w:rPr>
          <w:rFonts w:ascii="Arial Narrow" w:hAnsi="Arial Narrow" w:cs="Arial"/>
          <w:bCs/>
        </w:rPr>
      </w:pPr>
    </w:p>
    <w:p w14:paraId="1213F271" w14:textId="77777777" w:rsidR="00A01E96" w:rsidRPr="00A01E96" w:rsidRDefault="00A01E96" w:rsidP="00A01E96">
      <w:pPr>
        <w:pBdr>
          <w:top w:val="nil"/>
          <w:left w:val="nil"/>
          <w:bottom w:val="nil"/>
          <w:right w:val="nil"/>
          <w:between w:val="nil"/>
        </w:pBdr>
        <w:spacing w:line="276" w:lineRule="auto"/>
        <w:jc w:val="both"/>
        <w:rPr>
          <w:rFonts w:ascii="Arial Narrow" w:hAnsi="Arial Narrow" w:cs="Arial"/>
          <w:bCs/>
        </w:rPr>
      </w:pPr>
      <w:r w:rsidRPr="00A01E96">
        <w:rPr>
          <w:rFonts w:ascii="Arial Narrow" w:hAnsi="Arial Narrow" w:cs="Arial"/>
          <w:b/>
        </w:rPr>
        <w:t>* LPDPPSOEMO.</w:t>
      </w:r>
      <w:r w:rsidRPr="00A01E96">
        <w:rPr>
          <w:rFonts w:ascii="Arial Narrow" w:hAnsi="Arial Narrow" w:cs="Arial"/>
          <w:bCs/>
        </w:rPr>
        <w:t xml:space="preserve"> Ley de Protección de Datos Personales en Posesión de Sujetos Obligados del Estado de Michoacán de Ocampo.</w:t>
      </w:r>
    </w:p>
    <w:p w14:paraId="22488E2D" w14:textId="77777777" w:rsidR="00A01E96" w:rsidRPr="00A01E96" w:rsidRDefault="00A01E96" w:rsidP="00A01E96">
      <w:pPr>
        <w:pBdr>
          <w:top w:val="nil"/>
          <w:left w:val="nil"/>
          <w:bottom w:val="nil"/>
          <w:right w:val="nil"/>
          <w:between w:val="nil"/>
        </w:pBdr>
        <w:spacing w:line="276" w:lineRule="auto"/>
        <w:jc w:val="both"/>
        <w:rPr>
          <w:rFonts w:ascii="Arial Narrow" w:hAnsi="Arial Narrow" w:cs="Arial"/>
          <w:bCs/>
        </w:rPr>
      </w:pPr>
    </w:p>
    <w:p w14:paraId="42149175" w14:textId="6738913C" w:rsidR="00A01E96" w:rsidRPr="00A01E96" w:rsidRDefault="00A01E96" w:rsidP="00A01E96">
      <w:pPr>
        <w:pBdr>
          <w:top w:val="nil"/>
          <w:left w:val="nil"/>
          <w:bottom w:val="nil"/>
          <w:right w:val="nil"/>
          <w:between w:val="nil"/>
        </w:pBdr>
        <w:tabs>
          <w:tab w:val="left" w:pos="426"/>
        </w:tabs>
        <w:spacing w:line="276" w:lineRule="auto"/>
        <w:jc w:val="both"/>
        <w:rPr>
          <w:rFonts w:ascii="Arial Narrow" w:hAnsi="Arial Narrow" w:cs="Arial"/>
          <w:bCs/>
        </w:rPr>
      </w:pPr>
      <w:r w:rsidRPr="00A01E96">
        <w:rPr>
          <w:rFonts w:ascii="Arial Narrow" w:hAnsi="Arial Narrow" w:cs="Arial"/>
          <w:b/>
        </w:rPr>
        <w:t>*LGMCDIEVP.</w:t>
      </w:r>
      <w:r w:rsidRPr="00A01E96">
        <w:rPr>
          <w:rFonts w:ascii="Arial Narrow" w:hAnsi="Arial Narrow" w:cs="Arial"/>
          <w:bCs/>
        </w:rPr>
        <w:t xml:space="preserve"> Lineamientos Generales en Materia de Clasificación y Desclasificación de la Información, así como para la Elaboración de Versiones Públicas.</w:t>
      </w:r>
      <w:bookmarkEnd w:id="27"/>
      <w:bookmarkEnd w:id="28"/>
    </w:p>
    <w:p w14:paraId="2564B402" w14:textId="77777777" w:rsidR="004E1DEB" w:rsidRPr="00A01E96" w:rsidRDefault="004E1DEB" w:rsidP="00376B8B">
      <w:pPr>
        <w:pStyle w:val="Textoindependiente"/>
        <w:spacing w:after="0"/>
        <w:jc w:val="both"/>
        <w:rPr>
          <w:rFonts w:ascii="Arial Narrow" w:eastAsia="Arial Narrow" w:hAnsi="Arial Narrow"/>
        </w:rPr>
      </w:pPr>
    </w:p>
    <w:p w14:paraId="355333B4"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 </w:t>
      </w:r>
      <w:proofErr w:type="spellStart"/>
      <w:r w:rsidRPr="00A01E96">
        <w:rPr>
          <w:rFonts w:ascii="Arial Narrow" w:eastAsia="Arial Narrow" w:hAnsi="Arial Narrow"/>
        </w:rPr>
        <w:t>ELIMINADO_el_número_de_expediente_antecedente</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sobre situación jurídica o legal de conformidad con el Artículo 100 de la LTAIPEMO, Artículo 4 fracción X de la LPDPPSOEMO y Lineamiento Trigésimo Octavo fracción I. 7. de los LGMCDIEVP*.</w:t>
      </w:r>
    </w:p>
    <w:p w14:paraId="39C25C24" w14:textId="77777777" w:rsidR="004E1DEB" w:rsidRPr="00A01E96" w:rsidRDefault="004E1DEB" w:rsidP="00376B8B">
      <w:pPr>
        <w:pStyle w:val="Textoindependiente"/>
        <w:spacing w:after="0"/>
        <w:jc w:val="both"/>
        <w:rPr>
          <w:rFonts w:ascii="Arial Narrow" w:eastAsia="Arial Narrow" w:hAnsi="Arial Narrow"/>
        </w:rPr>
      </w:pPr>
    </w:p>
    <w:p w14:paraId="4B27FAEA"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No.2 </w:t>
      </w:r>
      <w:proofErr w:type="spellStart"/>
      <w:r w:rsidRPr="00A01E96">
        <w:rPr>
          <w:rFonts w:ascii="Arial Narrow" w:eastAsia="Arial Narrow" w:hAnsi="Arial Narrow"/>
        </w:rPr>
        <w:t>ELIMINADO_el_nombre_de_la_parte_apelante</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identificativo de conformidad con el Artículo 100 de la LTAIPEMO, Artículo 4 fracción X de la LPDPPSOEMO y Lineamiento Trigésimo Octavo fracción I. 1. de los LGMCDIEVP*.</w:t>
      </w:r>
    </w:p>
    <w:p w14:paraId="23E7C6C6" w14:textId="77777777" w:rsidR="004E1DEB" w:rsidRPr="00A01E96" w:rsidRDefault="004E1DEB" w:rsidP="00376B8B">
      <w:pPr>
        <w:pStyle w:val="Textoindependiente"/>
        <w:spacing w:after="0"/>
        <w:jc w:val="both"/>
        <w:rPr>
          <w:rFonts w:ascii="Arial Narrow" w:eastAsia="Arial Narrow" w:hAnsi="Arial Narrow"/>
        </w:rPr>
      </w:pPr>
    </w:p>
    <w:p w14:paraId="4ED41D26"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No.3 </w:t>
      </w:r>
      <w:proofErr w:type="spellStart"/>
      <w:r w:rsidRPr="00A01E96">
        <w:rPr>
          <w:rFonts w:ascii="Arial Narrow" w:eastAsia="Arial Narrow" w:hAnsi="Arial Narrow"/>
        </w:rPr>
        <w:t>ELIMINADO_Cargo</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laboral de conformidad con el Artículo 100 de la LTAIPEMO, Artículo 4 fracción X de la LPDPPSOEMO y Lineamiento Trigésimo Octavo fracción I. 5. de los LGMCDIEVP*.</w:t>
      </w:r>
    </w:p>
    <w:p w14:paraId="508685FC" w14:textId="77777777" w:rsidR="004E1DEB" w:rsidRPr="00A01E96" w:rsidRDefault="004E1DEB" w:rsidP="00376B8B">
      <w:pPr>
        <w:pStyle w:val="Textoindependiente"/>
        <w:spacing w:after="0"/>
        <w:jc w:val="both"/>
        <w:rPr>
          <w:rFonts w:ascii="Arial Narrow" w:eastAsia="Arial Narrow" w:hAnsi="Arial Narrow"/>
        </w:rPr>
      </w:pPr>
    </w:p>
    <w:p w14:paraId="47E657BE"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No.4 </w:t>
      </w:r>
      <w:proofErr w:type="spellStart"/>
      <w:r w:rsidRPr="00A01E96">
        <w:rPr>
          <w:rFonts w:ascii="Arial Narrow" w:eastAsia="Arial Narrow" w:hAnsi="Arial Narrow"/>
        </w:rPr>
        <w:t>ELIMINADO_el_Municipio</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identificativo de conformidad con el Artículo 100 de la LTAIPEMO, Artículo 4 fracción X de la LPDPPSOEMO y Lineamiento Trigésimo Octavo fracción I. 1. de los LGMCDIEVP*.</w:t>
      </w:r>
    </w:p>
    <w:p w14:paraId="096606F3" w14:textId="77777777" w:rsidR="004E1DEB" w:rsidRPr="00A01E96" w:rsidRDefault="004E1DEB" w:rsidP="00376B8B">
      <w:pPr>
        <w:pStyle w:val="Textoindependiente"/>
        <w:spacing w:after="0"/>
        <w:jc w:val="both"/>
        <w:rPr>
          <w:rFonts w:ascii="Arial Narrow" w:eastAsia="Arial Narrow" w:hAnsi="Arial Narrow"/>
        </w:rPr>
      </w:pPr>
    </w:p>
    <w:p w14:paraId="18E7AD2C"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No.5 </w:t>
      </w:r>
      <w:proofErr w:type="spellStart"/>
      <w:r w:rsidRPr="00A01E96">
        <w:rPr>
          <w:rFonts w:ascii="Arial Narrow" w:eastAsia="Arial Narrow" w:hAnsi="Arial Narrow"/>
        </w:rPr>
        <w:t>ELIMINADO_Nombre_de_página_y</w:t>
      </w:r>
      <w:proofErr w:type="spellEnd"/>
      <w:r w:rsidRPr="00A01E96">
        <w:rPr>
          <w:rFonts w:ascii="Arial Narrow" w:eastAsia="Arial Narrow" w:hAnsi="Arial Narrow"/>
        </w:rPr>
        <w:t>/</w:t>
      </w:r>
      <w:proofErr w:type="spellStart"/>
      <w:r w:rsidRPr="00A01E96">
        <w:rPr>
          <w:rFonts w:ascii="Arial Narrow" w:eastAsia="Arial Narrow" w:hAnsi="Arial Narrow"/>
        </w:rPr>
        <w:t>o_medio_de_comunicación</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identificativo de conformidad con el Artículo 100 de la LTAIPEMO, Artículo 4 fracción X de la LPDPPSOEMO y Lineamiento Trigésimo Octavo fracción I. 1. de los LGMCDIEVP*.</w:t>
      </w:r>
    </w:p>
    <w:p w14:paraId="7C15FB30" w14:textId="77777777" w:rsidR="004E1DEB" w:rsidRPr="00A01E96" w:rsidRDefault="004E1DEB" w:rsidP="00376B8B">
      <w:pPr>
        <w:pStyle w:val="Textoindependiente"/>
        <w:spacing w:after="0"/>
        <w:jc w:val="both"/>
        <w:rPr>
          <w:rFonts w:ascii="Arial Narrow" w:eastAsia="Arial Narrow" w:hAnsi="Arial Narrow"/>
        </w:rPr>
      </w:pPr>
    </w:p>
    <w:p w14:paraId="5CF089B8"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No.6 </w:t>
      </w:r>
      <w:proofErr w:type="spellStart"/>
      <w:r w:rsidRPr="00A01E96">
        <w:rPr>
          <w:rFonts w:ascii="Arial Narrow" w:eastAsia="Arial Narrow" w:hAnsi="Arial Narrow"/>
        </w:rPr>
        <w:t>ELIMINADO_Cargo</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laboral de conformidad con el Artículo 100 de la LTAIPEMO, Artículo 4 fracción X de la LPDPPSOEMO y Lineamiento Trigésimo Octavo fracción I. 5. de los LGMCDIEVP*.</w:t>
      </w:r>
    </w:p>
    <w:p w14:paraId="429BE1AC" w14:textId="77777777" w:rsidR="004E1DEB" w:rsidRPr="00A01E96" w:rsidRDefault="004E1DEB" w:rsidP="00376B8B">
      <w:pPr>
        <w:pStyle w:val="Textoindependiente"/>
        <w:spacing w:after="0"/>
        <w:jc w:val="both"/>
        <w:rPr>
          <w:rFonts w:ascii="Arial Narrow" w:eastAsia="Arial Narrow" w:hAnsi="Arial Narrow"/>
        </w:rPr>
      </w:pPr>
    </w:p>
    <w:p w14:paraId="07F0825B"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No.7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4DF599C" w14:textId="77777777" w:rsidR="004E1DEB" w:rsidRPr="00A01E96" w:rsidRDefault="004E1DEB" w:rsidP="00376B8B">
      <w:pPr>
        <w:pStyle w:val="Textoindependiente"/>
        <w:spacing w:after="0"/>
        <w:jc w:val="both"/>
        <w:rPr>
          <w:rFonts w:ascii="Arial Narrow" w:eastAsia="Arial Narrow" w:hAnsi="Arial Narrow"/>
        </w:rPr>
      </w:pPr>
    </w:p>
    <w:p w14:paraId="4696B488"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No.8 ELIMINADAS_las_expresiones_que_afectan_la_intimidad_y/o_privacidad_de_la_denunciante en 2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097E041" w14:textId="77777777" w:rsidR="004E1DEB" w:rsidRPr="00A01E96" w:rsidRDefault="004E1DEB" w:rsidP="00376B8B">
      <w:pPr>
        <w:pStyle w:val="Textoindependiente"/>
        <w:spacing w:after="0"/>
        <w:jc w:val="both"/>
        <w:rPr>
          <w:rFonts w:ascii="Arial Narrow" w:eastAsia="Arial Narrow" w:hAnsi="Arial Narrow"/>
        </w:rPr>
      </w:pPr>
    </w:p>
    <w:p w14:paraId="19CC5D7F"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No.9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 xml:space="preserve">(es) de conformidad con el artículo 100 de la LTAIPEMO; los artículos 4, fracciones IX y XI, y 7, así como los demás relativos y aplicables de la LPDPPSOEMO; </w:t>
      </w:r>
      <w:r w:rsidRPr="00A01E96">
        <w:rPr>
          <w:rFonts w:ascii="Arial Narrow" w:eastAsia="Arial Narrow" w:hAnsi="Arial Narrow"/>
        </w:rPr>
        <w:lastRenderedPageBreak/>
        <w:t>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19C776D" w14:textId="77777777" w:rsidR="004E1DEB" w:rsidRPr="00A01E96" w:rsidRDefault="004E1DEB" w:rsidP="00376B8B">
      <w:pPr>
        <w:pStyle w:val="Textoindependiente"/>
        <w:spacing w:after="0"/>
        <w:jc w:val="both"/>
        <w:rPr>
          <w:rFonts w:ascii="Arial Narrow" w:eastAsia="Arial Narrow" w:hAnsi="Arial Narrow"/>
        </w:rPr>
      </w:pPr>
    </w:p>
    <w:p w14:paraId="5B9420BF"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No.10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3A21C66" w14:textId="77777777" w:rsidR="004E1DEB" w:rsidRPr="00A01E96" w:rsidRDefault="004E1DEB" w:rsidP="00376B8B">
      <w:pPr>
        <w:pStyle w:val="Textoindependiente"/>
        <w:spacing w:after="0"/>
        <w:jc w:val="both"/>
        <w:rPr>
          <w:rFonts w:ascii="Arial Narrow" w:eastAsia="Arial Narrow" w:hAnsi="Arial Narrow"/>
        </w:rPr>
      </w:pPr>
    </w:p>
    <w:p w14:paraId="54497F11"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No.11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CB3D3EE" w14:textId="77777777" w:rsidR="004E1DEB" w:rsidRPr="00A01E96" w:rsidRDefault="004E1DEB" w:rsidP="00376B8B">
      <w:pPr>
        <w:pStyle w:val="Textoindependiente"/>
        <w:spacing w:after="0"/>
        <w:jc w:val="both"/>
        <w:rPr>
          <w:rFonts w:ascii="Arial Narrow" w:eastAsia="Arial Narrow" w:hAnsi="Arial Narrow"/>
        </w:rPr>
      </w:pPr>
    </w:p>
    <w:p w14:paraId="16F92135"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No.12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709BF58" w14:textId="77777777" w:rsidR="004E1DEB" w:rsidRPr="00A01E96" w:rsidRDefault="004E1DEB" w:rsidP="00376B8B">
      <w:pPr>
        <w:pStyle w:val="Textoindependiente"/>
        <w:spacing w:after="0"/>
        <w:jc w:val="both"/>
        <w:rPr>
          <w:rFonts w:ascii="Arial Narrow" w:eastAsia="Arial Narrow" w:hAnsi="Arial Narrow"/>
        </w:rPr>
      </w:pPr>
    </w:p>
    <w:p w14:paraId="62DA61D5"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No.13 ELIMINADAS_las_expresiones_que_afectan_la_intimidad_y/o_privacidad_de_la_denunciante en 2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A6CB92E" w14:textId="77777777" w:rsidR="004E1DEB" w:rsidRPr="00A01E96" w:rsidRDefault="004E1DEB" w:rsidP="00376B8B">
      <w:pPr>
        <w:pStyle w:val="Textoindependiente"/>
        <w:spacing w:after="0"/>
        <w:jc w:val="both"/>
        <w:rPr>
          <w:rFonts w:ascii="Arial Narrow" w:eastAsia="Arial Narrow" w:hAnsi="Arial Narrow"/>
        </w:rPr>
      </w:pPr>
    </w:p>
    <w:p w14:paraId="2D039C69"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No.14 </w:t>
      </w:r>
      <w:proofErr w:type="spellStart"/>
      <w:r w:rsidRPr="00A01E96">
        <w:rPr>
          <w:rFonts w:ascii="Arial Narrow" w:eastAsia="Arial Narrow" w:hAnsi="Arial Narrow"/>
        </w:rPr>
        <w:t>ELIMINADO_Cargo</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laboral de conformidad con el Artículo 100 de la LTAIPEMO, Artículo 4 fracción X de la LPDPPSOEMO y Lineamiento Trigésimo Octavo fracción I. 5. de los LGMCDIEVP*.</w:t>
      </w:r>
    </w:p>
    <w:p w14:paraId="15CE9396" w14:textId="77777777" w:rsidR="004E1DEB" w:rsidRPr="00A01E96" w:rsidRDefault="004E1DEB" w:rsidP="00376B8B">
      <w:pPr>
        <w:pStyle w:val="Textoindependiente"/>
        <w:spacing w:after="0"/>
        <w:jc w:val="both"/>
        <w:rPr>
          <w:rFonts w:ascii="Arial Narrow" w:eastAsia="Arial Narrow" w:hAnsi="Arial Narrow"/>
        </w:rPr>
      </w:pPr>
    </w:p>
    <w:p w14:paraId="4B4AAD71"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No.15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41C8D37" w14:textId="77777777" w:rsidR="004E1DEB" w:rsidRPr="00A01E96" w:rsidRDefault="004E1DEB" w:rsidP="00376B8B">
      <w:pPr>
        <w:pStyle w:val="Textoindependiente"/>
        <w:spacing w:after="0"/>
        <w:jc w:val="both"/>
        <w:rPr>
          <w:rFonts w:ascii="Arial Narrow" w:eastAsia="Arial Narrow" w:hAnsi="Arial Narrow"/>
        </w:rPr>
      </w:pPr>
    </w:p>
    <w:p w14:paraId="0C3C1933"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No.16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 xml:space="preserve">(es) de conformidad con el artículo 100 de la LTAIPEMO; los artículos </w:t>
      </w:r>
      <w:r w:rsidRPr="00A01E96">
        <w:rPr>
          <w:rFonts w:ascii="Arial Narrow" w:eastAsia="Arial Narrow" w:hAnsi="Arial Narrow"/>
        </w:rPr>
        <w:lastRenderedPageBreak/>
        <w:t>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61FFCCF" w14:textId="77777777" w:rsidR="004E1DEB" w:rsidRPr="00A01E96" w:rsidRDefault="004E1DEB" w:rsidP="00376B8B">
      <w:pPr>
        <w:pStyle w:val="Textoindependiente"/>
        <w:spacing w:after="0"/>
        <w:jc w:val="both"/>
        <w:rPr>
          <w:rFonts w:ascii="Arial Narrow" w:eastAsia="Arial Narrow" w:hAnsi="Arial Narrow"/>
        </w:rPr>
      </w:pPr>
    </w:p>
    <w:p w14:paraId="3BA122B9"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No.17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341A249" w14:textId="77777777" w:rsidR="004E1DEB" w:rsidRPr="00A01E96" w:rsidRDefault="004E1DEB" w:rsidP="00376B8B">
      <w:pPr>
        <w:pStyle w:val="Textoindependiente"/>
        <w:spacing w:after="0"/>
        <w:jc w:val="both"/>
        <w:rPr>
          <w:rFonts w:ascii="Arial Narrow" w:eastAsia="Arial Narrow" w:hAnsi="Arial Narrow"/>
        </w:rPr>
      </w:pPr>
    </w:p>
    <w:p w14:paraId="19AC7C42"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No.18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0578F14" w14:textId="77777777" w:rsidR="004E1DEB" w:rsidRPr="00A01E96" w:rsidRDefault="004E1DEB" w:rsidP="00376B8B">
      <w:pPr>
        <w:pStyle w:val="Textoindependiente"/>
        <w:spacing w:after="0"/>
        <w:jc w:val="both"/>
        <w:rPr>
          <w:rFonts w:ascii="Arial Narrow" w:eastAsia="Arial Narrow" w:hAnsi="Arial Narrow"/>
        </w:rPr>
      </w:pPr>
    </w:p>
    <w:p w14:paraId="2AC0D77C"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No.19 ELIMINADAS_las_expresiones_que_afectan_la_intimidad_y/o_privacidad_de_la_denunciante en 1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769C1775" w14:textId="77777777" w:rsidR="004E1DEB" w:rsidRPr="00A01E96" w:rsidRDefault="004E1DEB" w:rsidP="00376B8B">
      <w:pPr>
        <w:pStyle w:val="Textoindependiente"/>
        <w:spacing w:after="0"/>
        <w:jc w:val="both"/>
        <w:rPr>
          <w:rFonts w:ascii="Arial Narrow" w:eastAsia="Arial Narrow" w:hAnsi="Arial Narrow"/>
        </w:rPr>
      </w:pPr>
    </w:p>
    <w:p w14:paraId="0BC4E76F"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No.20 ELIMINADAS_las_expresiones_que_afectan_la_intimidad_y/o_privacidad_de_la_denunciante en 2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37D86C1" w14:textId="77777777" w:rsidR="004E1DEB" w:rsidRPr="00A01E96" w:rsidRDefault="004E1DEB" w:rsidP="00376B8B">
      <w:pPr>
        <w:pStyle w:val="Textoindependiente"/>
        <w:spacing w:after="0"/>
        <w:jc w:val="both"/>
        <w:rPr>
          <w:rFonts w:ascii="Arial Narrow" w:eastAsia="Arial Narrow" w:hAnsi="Arial Narrow"/>
        </w:rPr>
      </w:pPr>
    </w:p>
    <w:p w14:paraId="3BB1CE78"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No.21 ELIMINADAS_las_expresiones_que_afectan_la_intimidad_y/o_privacidad_de_la_denunciante en 2 </w:t>
      </w:r>
      <w:proofErr w:type="spellStart"/>
      <w:r w:rsidRPr="00A01E96">
        <w:rPr>
          <w:rFonts w:ascii="Arial Narrow" w:eastAsia="Arial Narrow" w:hAnsi="Arial Narrow"/>
        </w:rPr>
        <w:t>renglon</w:t>
      </w:r>
      <w:proofErr w:type="spellEnd"/>
      <w:r w:rsidRPr="00A01E96">
        <w:rPr>
          <w:rFonts w:ascii="Arial Narrow" w:eastAsia="Arial Narrow" w:hAnsi="Arial Narrow"/>
        </w:rPr>
        <w:t>(es)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B46F989" w14:textId="77777777" w:rsidR="004E1DEB" w:rsidRPr="00A01E96" w:rsidRDefault="004E1DEB" w:rsidP="00376B8B">
      <w:pPr>
        <w:pStyle w:val="Textoindependiente"/>
        <w:spacing w:after="0"/>
        <w:jc w:val="both"/>
        <w:rPr>
          <w:rFonts w:ascii="Arial Narrow" w:eastAsia="Arial Narrow" w:hAnsi="Arial Narrow"/>
        </w:rPr>
      </w:pPr>
    </w:p>
    <w:p w14:paraId="1D69395C"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No.22 </w:t>
      </w:r>
      <w:proofErr w:type="spellStart"/>
      <w:r w:rsidRPr="00A01E96">
        <w:rPr>
          <w:rFonts w:ascii="Arial Narrow" w:eastAsia="Arial Narrow" w:hAnsi="Arial Narrow"/>
        </w:rPr>
        <w:t>ELIMINADO_el_número_de_expediente_antecedente</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sobre situación jurídica o legal de conformidad con el Artículo 100 de la LTAIPEMO, Artículo 4 fracción X de la LPDPPSOEMO y Lineamiento Trigésimo Octavo fracción I. 7. de los LGMCDIEVP*.</w:t>
      </w:r>
    </w:p>
    <w:p w14:paraId="33EB480F" w14:textId="77777777" w:rsidR="004E1DEB" w:rsidRPr="00A01E96" w:rsidRDefault="004E1DEB" w:rsidP="00376B8B">
      <w:pPr>
        <w:pStyle w:val="Textoindependiente"/>
        <w:spacing w:after="0"/>
        <w:jc w:val="both"/>
        <w:rPr>
          <w:rFonts w:ascii="Arial Narrow" w:eastAsia="Arial Narrow" w:hAnsi="Arial Narrow"/>
        </w:rPr>
      </w:pPr>
    </w:p>
    <w:p w14:paraId="0586EC35"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lastRenderedPageBreak/>
        <w:t xml:space="preserve">No.23 </w:t>
      </w:r>
      <w:proofErr w:type="spellStart"/>
      <w:r w:rsidRPr="00A01E96">
        <w:rPr>
          <w:rFonts w:ascii="Arial Narrow" w:eastAsia="Arial Narrow" w:hAnsi="Arial Narrow"/>
        </w:rPr>
        <w:t>ELIMINADO_el_número_de_expediente_antecedente</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sobre situación jurídica o legal de conformidad con el Artículo 100 de la LTAIPEMO, Artículo 4 fracción X de la LPDPPSOEMO y Lineamiento Trigésimo Octavo fracción I. 7. de los LGMCDIEVP*.</w:t>
      </w:r>
    </w:p>
    <w:p w14:paraId="088ABEDA" w14:textId="77777777" w:rsidR="004E1DEB" w:rsidRPr="00A01E96" w:rsidRDefault="004E1DEB" w:rsidP="00376B8B">
      <w:pPr>
        <w:pStyle w:val="Textoindependiente"/>
        <w:spacing w:after="0"/>
        <w:jc w:val="both"/>
        <w:rPr>
          <w:rFonts w:ascii="Arial Narrow" w:eastAsia="Arial Narrow" w:hAnsi="Arial Narrow"/>
        </w:rPr>
      </w:pPr>
    </w:p>
    <w:p w14:paraId="1BD0ABE6"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No.24 </w:t>
      </w:r>
      <w:proofErr w:type="spellStart"/>
      <w:r w:rsidRPr="00A01E96">
        <w:rPr>
          <w:rFonts w:ascii="Arial Narrow" w:eastAsia="Arial Narrow" w:hAnsi="Arial Narrow"/>
        </w:rPr>
        <w:t>ELIMINADO_Cargo</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laboral de conformidad con el Artículo 100 de la LTAIPEMO, Artículo 4 fracción X de la LPDPPSOEMO y Lineamiento Trigésimo Octavo fracción I. 5. de los LGMCDIEVP*.</w:t>
      </w:r>
    </w:p>
    <w:p w14:paraId="7A1A335D" w14:textId="77777777" w:rsidR="004E1DEB" w:rsidRPr="00A01E96" w:rsidRDefault="004E1DEB" w:rsidP="00376B8B">
      <w:pPr>
        <w:pStyle w:val="Textoindependiente"/>
        <w:spacing w:after="0"/>
        <w:jc w:val="both"/>
        <w:rPr>
          <w:rFonts w:ascii="Arial Narrow" w:eastAsia="Arial Narrow" w:hAnsi="Arial Narrow"/>
        </w:rPr>
      </w:pPr>
    </w:p>
    <w:p w14:paraId="3383FE21" w14:textId="77777777" w:rsidR="004E1DEB" w:rsidRPr="00A01E96" w:rsidRDefault="004E1DEB" w:rsidP="00376B8B">
      <w:pPr>
        <w:pStyle w:val="Textoindependiente"/>
        <w:spacing w:after="0"/>
        <w:jc w:val="both"/>
        <w:rPr>
          <w:rFonts w:ascii="Arial Narrow" w:eastAsia="Arial Narrow" w:hAnsi="Arial Narrow"/>
        </w:rPr>
      </w:pPr>
      <w:r w:rsidRPr="00A01E96">
        <w:rPr>
          <w:rFonts w:ascii="Arial Narrow" w:eastAsia="Arial Narrow" w:hAnsi="Arial Narrow"/>
        </w:rPr>
        <w:t xml:space="preserve">No.25 </w:t>
      </w:r>
      <w:proofErr w:type="spellStart"/>
      <w:r w:rsidRPr="00A01E96">
        <w:rPr>
          <w:rFonts w:ascii="Arial Narrow" w:eastAsia="Arial Narrow" w:hAnsi="Arial Narrow"/>
        </w:rPr>
        <w:t>ELIMINADO_el_Municipio</w:t>
      </w:r>
      <w:proofErr w:type="spellEnd"/>
      <w:r w:rsidRPr="00A01E96">
        <w:rPr>
          <w:rFonts w:ascii="Arial Narrow" w:eastAsia="Arial Narrow" w:hAnsi="Arial Narrow"/>
        </w:rPr>
        <w:t xml:space="preserve"> en 1 </w:t>
      </w:r>
      <w:proofErr w:type="spellStart"/>
      <w:r w:rsidRPr="00A01E96">
        <w:rPr>
          <w:rFonts w:ascii="Arial Narrow" w:eastAsia="Arial Narrow" w:hAnsi="Arial Narrow"/>
        </w:rPr>
        <w:t>renglon</w:t>
      </w:r>
      <w:proofErr w:type="spellEnd"/>
      <w:r w:rsidRPr="00A01E96">
        <w:rPr>
          <w:rFonts w:ascii="Arial Narrow" w:eastAsia="Arial Narrow" w:hAnsi="Arial Narrow"/>
        </w:rPr>
        <w:t>(es) por ser un dato personal identificativo de conformidad con el Artículo 100 de la LTAIPEMO, Artículo 4 fracción X de la LPDPPSOEMO y Lineamiento Trigésimo Octavo fracción I. 1. de los LGMCDIEVP*.</w:t>
      </w:r>
    </w:p>
    <w:p w14:paraId="469AEAC3" w14:textId="5A3161DB" w:rsidR="00E06895" w:rsidRDefault="00E06895" w:rsidP="00376B8B">
      <w:pPr>
        <w:pStyle w:val="Textoindependiente"/>
        <w:spacing w:after="0"/>
        <w:jc w:val="both"/>
        <w:rPr>
          <w:rFonts w:ascii="Arial Narrow" w:eastAsia="Arial Narrow" w:hAnsi="Arial Narrow"/>
          <w:i/>
          <w:iCs/>
          <w:sz w:val="20"/>
          <w:szCs w:val="20"/>
        </w:rPr>
      </w:pPr>
    </w:p>
    <w:p w14:paraId="4BE3C722" w14:textId="77777777" w:rsidR="00186A03" w:rsidRPr="00AD6565" w:rsidRDefault="00186A03" w:rsidP="00376B8B">
      <w:pPr>
        <w:pStyle w:val="Textoindependiente"/>
        <w:spacing w:after="0"/>
        <w:jc w:val="both"/>
        <w:rPr>
          <w:rFonts w:ascii="Arial Narrow" w:eastAsia="Arial Narrow" w:hAnsi="Arial Narrow"/>
          <w:i/>
          <w:iCs/>
        </w:rPr>
      </w:pPr>
    </w:p>
    <w:p w14:paraId="1F86BD48" w14:textId="3A8E656B" w:rsidR="00186A03" w:rsidRPr="00AD6565" w:rsidRDefault="00186A03" w:rsidP="00186A03">
      <w:pPr>
        <w:pStyle w:val="Textoindependiente"/>
        <w:jc w:val="both"/>
        <w:rPr>
          <w:rFonts w:ascii="Arial Narrow" w:eastAsia="Arial Narrow" w:hAnsi="Arial Narrow"/>
          <w:i/>
          <w:iCs/>
        </w:rPr>
      </w:pPr>
      <w:r w:rsidRPr="00AD6565">
        <w:rPr>
          <w:rFonts w:ascii="Arial Narrow" w:eastAsia="Arial Narrow" w:hAnsi="Arial Narrow"/>
          <w:b/>
          <w:bCs/>
          <w:i/>
          <w:iCs/>
        </w:rPr>
        <w:t xml:space="preserve">La presente versión pública fue aprobada por el Comité de Transparencia del Tribunal Electoral del Estado, en su Sexta Sesión Extraordinaria celebrada el </w:t>
      </w:r>
      <w:r w:rsidR="00AD6565">
        <w:rPr>
          <w:rFonts w:ascii="Arial Narrow" w:eastAsia="Arial Narrow" w:hAnsi="Arial Narrow"/>
          <w:b/>
          <w:bCs/>
          <w:i/>
          <w:iCs/>
        </w:rPr>
        <w:t>veinte</w:t>
      </w:r>
      <w:r w:rsidRPr="00AD6565">
        <w:rPr>
          <w:rFonts w:ascii="Arial Narrow" w:eastAsia="Arial Narrow" w:hAnsi="Arial Narrow"/>
          <w:b/>
          <w:bCs/>
          <w:i/>
          <w:iCs/>
        </w:rPr>
        <w:t xml:space="preserve"> de </w:t>
      </w:r>
      <w:r w:rsidR="00AD6565">
        <w:rPr>
          <w:rFonts w:ascii="Arial Narrow" w:eastAsia="Arial Narrow" w:hAnsi="Arial Narrow"/>
          <w:b/>
          <w:bCs/>
          <w:i/>
          <w:iCs/>
        </w:rPr>
        <w:t xml:space="preserve">octubre </w:t>
      </w:r>
      <w:r w:rsidRPr="00AD6565">
        <w:rPr>
          <w:rFonts w:ascii="Arial Narrow" w:eastAsia="Arial Narrow" w:hAnsi="Arial Narrow"/>
          <w:b/>
          <w:bCs/>
          <w:i/>
          <w:iCs/>
        </w:rPr>
        <w:t>de dos mil veintiséis</w:t>
      </w:r>
    </w:p>
    <w:p w14:paraId="531674AC" w14:textId="77777777" w:rsidR="00186A03" w:rsidRPr="00AD6565" w:rsidRDefault="00186A03" w:rsidP="00376B8B">
      <w:pPr>
        <w:pStyle w:val="Textoindependiente"/>
        <w:spacing w:after="0"/>
        <w:jc w:val="both"/>
        <w:rPr>
          <w:rFonts w:ascii="Arial Narrow" w:eastAsia="Arial Narrow" w:hAnsi="Arial Narrow"/>
          <w:i/>
          <w:iCs/>
        </w:rPr>
      </w:pPr>
    </w:p>
    <w:sectPr w:rsidR="00186A03" w:rsidRPr="00AD6565" w:rsidSect="007D4479">
      <w:pgSz w:w="12240" w:h="19293" w:code="305"/>
      <w:pgMar w:top="851" w:right="1418" w:bottom="992" w:left="3119" w:header="709"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C7F4" w14:textId="77777777" w:rsidR="00C50BD4" w:rsidRPr="00304598" w:rsidRDefault="00C50BD4" w:rsidP="00A770AD">
      <w:r w:rsidRPr="00304598">
        <w:separator/>
      </w:r>
    </w:p>
  </w:endnote>
  <w:endnote w:type="continuationSeparator" w:id="0">
    <w:p w14:paraId="5D6D0FD7" w14:textId="77777777" w:rsidR="00C50BD4" w:rsidRPr="00304598" w:rsidRDefault="00C50BD4" w:rsidP="00A770AD">
      <w:r w:rsidRPr="003045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D33" w14:textId="77777777" w:rsidR="008D39AA" w:rsidRPr="00304598" w:rsidRDefault="008D39AA" w:rsidP="008F49DA">
    <w:pPr>
      <w:pStyle w:val="Piedepgina"/>
      <w:framePr w:wrap="around" w:vAnchor="text" w:hAnchor="margin" w:xAlign="center" w:y="1"/>
      <w:rPr>
        <w:rStyle w:val="Nmerodepgina"/>
      </w:rPr>
    </w:pPr>
    <w:r w:rsidRPr="00304598">
      <w:rPr>
        <w:rStyle w:val="Nmerodepgina"/>
      </w:rPr>
      <w:fldChar w:fldCharType="begin"/>
    </w:r>
    <w:r w:rsidRPr="00304598">
      <w:rPr>
        <w:rStyle w:val="Nmerodepgina"/>
      </w:rPr>
      <w:instrText xml:space="preserve">PAGE  </w:instrText>
    </w:r>
    <w:r w:rsidRPr="00304598">
      <w:rPr>
        <w:rStyle w:val="Nmerodepgina"/>
      </w:rPr>
      <w:fldChar w:fldCharType="end"/>
    </w:r>
  </w:p>
  <w:p w14:paraId="2B4F2FCE" w14:textId="77777777" w:rsidR="008D39AA" w:rsidRPr="00304598" w:rsidRDefault="008D39AA">
    <w:pPr>
      <w:pStyle w:val="Piedepgina"/>
    </w:pPr>
  </w:p>
  <w:p w14:paraId="694062AB" w14:textId="77777777" w:rsidR="00F553DF" w:rsidRPr="00304598" w:rsidRDefault="00F553DF"/>
  <w:p w14:paraId="08EDC183" w14:textId="77777777" w:rsidR="00F553DF" w:rsidRPr="00304598" w:rsidRDefault="00F553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9529" w14:textId="77777777" w:rsidR="00A01E96" w:rsidRDefault="00A01E96" w:rsidP="004E1DEB">
    <w:pPr>
      <w:pStyle w:val="Piedepgina"/>
      <w:jc w:val="center"/>
      <w:rPr>
        <w:rFonts w:ascii="Arial Narrow" w:hAnsi="Arial Narrow"/>
        <w:color w:val="000000" w:themeColor="text1"/>
        <w:sz w:val="20"/>
        <w:szCs w:val="20"/>
      </w:rPr>
    </w:pPr>
  </w:p>
  <w:bookmarkStart w:id="26" w:name="_Hlk235097358"/>
  <w:p w14:paraId="3D6929AE" w14:textId="77777777" w:rsidR="00A01E96" w:rsidRPr="00D163E0" w:rsidRDefault="00A01E96" w:rsidP="00A01E96">
    <w:pPr>
      <w:pBdr>
        <w:top w:val="nil"/>
        <w:left w:val="nil"/>
        <w:bottom w:val="nil"/>
        <w:right w:val="nil"/>
        <w:between w:val="nil"/>
      </w:pBdr>
      <w:tabs>
        <w:tab w:val="center" w:pos="4252"/>
        <w:tab w:val="right" w:pos="8504"/>
      </w:tabs>
      <w:jc w:val="center"/>
      <w:rPr>
        <w:rFonts w:ascii="Arial" w:eastAsia="Arial Narrow" w:hAnsi="Arial" w:cs="Arial"/>
        <w:color w:val="000000"/>
      </w:rPr>
    </w:pPr>
    <w:r w:rsidRPr="00D163E0">
      <w:rPr>
        <w:rFonts w:ascii="Arial" w:eastAsia="Arial Narrow" w:hAnsi="Arial" w:cs="Arial"/>
        <w:color w:val="000000"/>
      </w:rPr>
      <w:fldChar w:fldCharType="begin"/>
    </w:r>
    <w:r w:rsidRPr="00D163E0">
      <w:rPr>
        <w:rFonts w:ascii="Arial" w:eastAsia="Arial Narrow" w:hAnsi="Arial" w:cs="Arial"/>
        <w:color w:val="000000"/>
      </w:rPr>
      <w:instrText>PAGE</w:instrText>
    </w:r>
    <w:r w:rsidRPr="00D163E0">
      <w:rPr>
        <w:rFonts w:ascii="Arial" w:eastAsia="Arial Narrow" w:hAnsi="Arial" w:cs="Arial"/>
        <w:color w:val="000000"/>
      </w:rPr>
      <w:fldChar w:fldCharType="separate"/>
    </w:r>
    <w:r>
      <w:rPr>
        <w:rFonts w:ascii="Arial" w:eastAsia="Arial Narrow" w:hAnsi="Arial" w:cs="Arial"/>
        <w:color w:val="000000"/>
      </w:rPr>
      <w:t>1</w:t>
    </w:r>
    <w:r w:rsidRPr="00D163E0">
      <w:rPr>
        <w:rFonts w:ascii="Arial" w:eastAsia="Arial Narrow" w:hAnsi="Arial" w:cs="Arial"/>
        <w:color w:val="000000"/>
      </w:rPr>
      <w:fldChar w:fldCharType="end"/>
    </w:r>
  </w:p>
  <w:bookmarkEnd w:id="26"/>
  <w:p w14:paraId="4C568E1E" w14:textId="10BEBCED" w:rsidR="004E1DEB" w:rsidRPr="004E1DEB" w:rsidRDefault="004E1DEB" w:rsidP="004E1DEB">
    <w:pPr>
      <w:pStyle w:val="Piedepgina"/>
      <w:jc w:val="center"/>
      <w:rPr>
        <w:rFonts w:ascii="Arial Narrow" w:hAnsi="Arial Narrow"/>
        <w:color w:val="000000" w:themeColor="text1"/>
        <w:sz w:val="20"/>
        <w:szCs w:val="20"/>
      </w:rPr>
    </w:pPr>
    <w:r w:rsidRPr="004E1DEB">
      <w:rPr>
        <w:rFonts w:ascii="Arial Narrow" w:hAnsi="Arial Narrow"/>
        <w:color w:val="000000" w:themeColor="text1"/>
        <w:sz w:val="20"/>
        <w:szCs w:val="20"/>
      </w:rPr>
      <w:t>___________________________________</w:t>
    </w:r>
  </w:p>
  <w:p w14:paraId="4E1AA5C5" w14:textId="77777777" w:rsidR="004E1DEB" w:rsidRPr="004E1DEB" w:rsidRDefault="004E1DEB" w:rsidP="004E1DEB">
    <w:pPr>
      <w:pStyle w:val="Piedepgina"/>
      <w:jc w:val="center"/>
      <w:rPr>
        <w:rFonts w:ascii="Arial Narrow" w:hAnsi="Arial Narrow"/>
        <w:color w:val="000000" w:themeColor="text1"/>
        <w:sz w:val="20"/>
        <w:szCs w:val="20"/>
      </w:rPr>
    </w:pPr>
    <w:r w:rsidRPr="004E1DEB">
      <w:rPr>
        <w:rFonts w:ascii="Arial Narrow" w:hAnsi="Arial Narrow"/>
        <w:color w:val="000000" w:themeColor="text1"/>
        <w:sz w:val="20"/>
        <w:szCs w:val="20"/>
      </w:rPr>
      <w:t xml:space="preserve">Documento para versión electrónica. </w:t>
    </w:r>
  </w:p>
  <w:p w14:paraId="47420D06" w14:textId="6F564CE2" w:rsidR="00F553DF" w:rsidRPr="004E1DEB" w:rsidRDefault="004E1DEB" w:rsidP="004E1DEB">
    <w:pPr>
      <w:pStyle w:val="Piedepgina"/>
      <w:jc w:val="center"/>
      <w:rPr>
        <w:rFonts w:ascii="Arial Narrow" w:hAnsi="Arial Narrow"/>
        <w:sz w:val="20"/>
        <w:szCs w:val="20"/>
      </w:rPr>
    </w:pPr>
    <w:r w:rsidRPr="004E1DEB">
      <w:rPr>
        <w:rFonts w:ascii="Arial Narrow" w:hAnsi="Arial Narrow"/>
        <w:color w:val="000000" w:themeColor="text1"/>
        <w:sz w:val="20"/>
        <w:szCs w:val="20"/>
      </w:rPr>
      <w:t xml:space="preserve"> El documento fue testado con el Programa 'ELIDA' Eliminador de Datos Judicial del Supremo Tribunal de Justicia del Estado de Jalisco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C411E" w14:textId="77777777" w:rsidR="00C50BD4" w:rsidRPr="00304598" w:rsidRDefault="00C50BD4" w:rsidP="00A770AD">
      <w:r w:rsidRPr="00304598">
        <w:separator/>
      </w:r>
    </w:p>
  </w:footnote>
  <w:footnote w:type="continuationSeparator" w:id="0">
    <w:p w14:paraId="14281F51" w14:textId="77777777" w:rsidR="00C50BD4" w:rsidRPr="00304598" w:rsidRDefault="00C50BD4" w:rsidP="00A770AD">
      <w:r w:rsidRPr="00304598">
        <w:continuationSeparator/>
      </w:r>
    </w:p>
  </w:footnote>
  <w:footnote w:id="1">
    <w:p w14:paraId="2884107E" w14:textId="56ADCA94" w:rsidR="008D39AA" w:rsidRPr="00304598" w:rsidRDefault="008D39AA" w:rsidP="00526877">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Todas las fechas corresponden al año dos mil </w:t>
      </w:r>
      <w:r w:rsidR="005A2AC4" w:rsidRPr="00304598">
        <w:rPr>
          <w:rFonts w:ascii="Arial Narrow" w:hAnsi="Arial Narrow"/>
        </w:rPr>
        <w:t>veintiséis</w:t>
      </w:r>
      <w:r w:rsidRPr="00304598">
        <w:rPr>
          <w:rFonts w:ascii="Arial Narrow" w:hAnsi="Arial Narrow"/>
        </w:rPr>
        <w:t>, salvo señalamiento expreso.</w:t>
      </w:r>
    </w:p>
  </w:footnote>
  <w:footnote w:id="2">
    <w:p w14:paraId="78AE1169" w14:textId="07C34309" w:rsidR="005A1899" w:rsidRPr="00304598" w:rsidRDefault="005A1899" w:rsidP="00676CF6">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Lo que se cita como un hecho público y notorio, conforme al artículo 21 de la </w:t>
      </w:r>
      <w:r w:rsidRPr="00304598">
        <w:rPr>
          <w:rFonts w:ascii="Arial Narrow" w:hAnsi="Arial Narrow"/>
          <w:i/>
          <w:iCs/>
        </w:rPr>
        <w:t>Ley de Justicia Electoral.</w:t>
      </w:r>
    </w:p>
  </w:footnote>
  <w:footnote w:id="3">
    <w:p w14:paraId="33053800" w14:textId="44277B7A" w:rsidR="007C12B9" w:rsidRPr="00304598" w:rsidRDefault="007C12B9" w:rsidP="00676CF6">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Fojas de la </w:t>
      </w:r>
      <w:r w:rsidR="000507A2" w:rsidRPr="00304598">
        <w:rPr>
          <w:rFonts w:ascii="Arial Narrow" w:hAnsi="Arial Narrow"/>
        </w:rPr>
        <w:t>26 a la 56 del expediente TEEM-RAP-011/2026.</w:t>
      </w:r>
    </w:p>
  </w:footnote>
  <w:footnote w:id="4">
    <w:p w14:paraId="3ADD4D29" w14:textId="6F38801A" w:rsidR="00E071AB" w:rsidRPr="00304598" w:rsidRDefault="00E071AB" w:rsidP="00676CF6">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Fojas de la 05 a la 10 del expediente TEEM-RAP-011/2026; de la </w:t>
      </w:r>
      <w:r w:rsidR="00AF574F" w:rsidRPr="00304598">
        <w:rPr>
          <w:rFonts w:ascii="Arial Narrow" w:hAnsi="Arial Narrow"/>
        </w:rPr>
        <w:t xml:space="preserve">05 a la 31 del expediente TEEM-RAP-012/2026; y de la 005 a la </w:t>
      </w:r>
      <w:r w:rsidR="00D8255E" w:rsidRPr="00304598">
        <w:rPr>
          <w:rFonts w:ascii="Arial Narrow" w:hAnsi="Arial Narrow"/>
        </w:rPr>
        <w:t xml:space="preserve">17 </w:t>
      </w:r>
      <w:r w:rsidR="00AF574F" w:rsidRPr="00304598">
        <w:rPr>
          <w:rFonts w:ascii="Arial Narrow" w:hAnsi="Arial Narrow"/>
        </w:rPr>
        <w:t>del expediente TEEM-RAP-013/2026.</w:t>
      </w:r>
    </w:p>
  </w:footnote>
  <w:footnote w:id="5">
    <w:p w14:paraId="7870E080" w14:textId="31DACAE2" w:rsidR="00A20641" w:rsidRPr="00304598" w:rsidRDefault="00A20641" w:rsidP="00676CF6">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w:t>
      </w:r>
      <w:r w:rsidR="009A24E8" w:rsidRPr="00304598">
        <w:rPr>
          <w:rFonts w:ascii="Arial Narrow" w:hAnsi="Arial Narrow"/>
        </w:rPr>
        <w:t>Fojas</w:t>
      </w:r>
      <w:r w:rsidR="00312245" w:rsidRPr="00304598">
        <w:rPr>
          <w:rFonts w:ascii="Arial Narrow" w:hAnsi="Arial Narrow"/>
        </w:rPr>
        <w:t xml:space="preserve"> 20 y 21</w:t>
      </w:r>
      <w:r w:rsidR="009A24E8" w:rsidRPr="00304598">
        <w:rPr>
          <w:rFonts w:ascii="Arial Narrow" w:hAnsi="Arial Narrow"/>
        </w:rPr>
        <w:t xml:space="preserve"> del expediente TEEM-RAP-011/2026; </w:t>
      </w:r>
      <w:r w:rsidR="00312245" w:rsidRPr="00304598">
        <w:rPr>
          <w:rFonts w:ascii="Arial Narrow" w:hAnsi="Arial Narrow"/>
        </w:rPr>
        <w:t>43 y 44</w:t>
      </w:r>
      <w:r w:rsidR="009A24E8" w:rsidRPr="00304598">
        <w:rPr>
          <w:rFonts w:ascii="Arial Narrow" w:hAnsi="Arial Narrow"/>
        </w:rPr>
        <w:t xml:space="preserve"> del expediente TEEM-RAP-012/2026; y </w:t>
      </w:r>
      <w:r w:rsidR="00A363B7" w:rsidRPr="00304598">
        <w:rPr>
          <w:rFonts w:ascii="Arial Narrow" w:hAnsi="Arial Narrow"/>
        </w:rPr>
        <w:t>94 y 95</w:t>
      </w:r>
      <w:r w:rsidR="009A24E8" w:rsidRPr="00304598">
        <w:rPr>
          <w:rFonts w:ascii="Arial Narrow" w:hAnsi="Arial Narrow"/>
        </w:rPr>
        <w:t xml:space="preserve"> del expediente TEEM-RAP-013/2026.</w:t>
      </w:r>
    </w:p>
  </w:footnote>
  <w:footnote w:id="6">
    <w:p w14:paraId="1D6184E4" w14:textId="72D04628" w:rsidR="00A20641" w:rsidRPr="00304598" w:rsidRDefault="00A20641" w:rsidP="00676CF6">
      <w:pPr>
        <w:pStyle w:val="Textonotapie"/>
        <w:jc w:val="both"/>
        <w:rPr>
          <w:rFonts w:ascii="Arial Narrow" w:hAnsi="Arial Narrow" w:cs="Arial"/>
        </w:rPr>
      </w:pPr>
      <w:r w:rsidRPr="00304598">
        <w:rPr>
          <w:rStyle w:val="Refdenotaalpie"/>
          <w:rFonts w:ascii="Arial Narrow" w:hAnsi="Arial Narrow" w:cs="Arial"/>
        </w:rPr>
        <w:footnoteRef/>
      </w:r>
      <w:r w:rsidRPr="00304598">
        <w:rPr>
          <w:rFonts w:ascii="Arial Narrow" w:hAnsi="Arial Narrow" w:cs="Arial"/>
        </w:rPr>
        <w:t xml:space="preserve"> </w:t>
      </w:r>
      <w:r w:rsidR="00446B31" w:rsidRPr="00304598">
        <w:rPr>
          <w:rFonts w:ascii="Arial Narrow" w:hAnsi="Arial Narrow"/>
        </w:rPr>
        <w:t>Foja</w:t>
      </w:r>
      <w:r w:rsidR="00F66F9F" w:rsidRPr="00304598">
        <w:rPr>
          <w:rFonts w:ascii="Arial Narrow" w:hAnsi="Arial Narrow"/>
        </w:rPr>
        <w:t>s</w:t>
      </w:r>
      <w:r w:rsidR="00A30C04" w:rsidRPr="00304598">
        <w:rPr>
          <w:rFonts w:ascii="Arial Narrow" w:hAnsi="Arial Narrow"/>
        </w:rPr>
        <w:t xml:space="preserve"> de la 22 a la 57 </w:t>
      </w:r>
      <w:r w:rsidR="00446B31" w:rsidRPr="00304598">
        <w:rPr>
          <w:rFonts w:ascii="Arial Narrow" w:hAnsi="Arial Narrow"/>
        </w:rPr>
        <w:t xml:space="preserve">del expediente TEEM-RAP-011/2026; </w:t>
      </w:r>
      <w:r w:rsidR="00676CF6" w:rsidRPr="00304598">
        <w:rPr>
          <w:rFonts w:ascii="Arial Narrow" w:hAnsi="Arial Narrow"/>
        </w:rPr>
        <w:t>78 y 79</w:t>
      </w:r>
      <w:r w:rsidR="00446B31" w:rsidRPr="00304598">
        <w:rPr>
          <w:rFonts w:ascii="Arial Narrow" w:hAnsi="Arial Narrow"/>
        </w:rPr>
        <w:t xml:space="preserve"> del expediente TEEM-RAP-012/2026; y </w:t>
      </w:r>
      <w:r w:rsidR="00676CF6" w:rsidRPr="00304598">
        <w:rPr>
          <w:rFonts w:ascii="Arial Narrow" w:hAnsi="Arial Narrow"/>
        </w:rPr>
        <w:t xml:space="preserve">96 </w:t>
      </w:r>
      <w:r w:rsidR="00446B31" w:rsidRPr="00304598">
        <w:rPr>
          <w:rFonts w:ascii="Arial Narrow" w:hAnsi="Arial Narrow"/>
        </w:rPr>
        <w:t>del expediente TEEM-RAP-013/2026.</w:t>
      </w:r>
    </w:p>
  </w:footnote>
  <w:footnote w:id="7">
    <w:p w14:paraId="1142C25B" w14:textId="5C05389E" w:rsidR="00C84D4E" w:rsidRPr="00304598" w:rsidRDefault="00C84D4E" w:rsidP="006F46CD">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w:t>
      </w:r>
      <w:r w:rsidR="00F66F9F" w:rsidRPr="00304598">
        <w:rPr>
          <w:rFonts w:ascii="Arial Narrow" w:hAnsi="Arial Narrow"/>
        </w:rPr>
        <w:t xml:space="preserve">Fojas </w:t>
      </w:r>
      <w:r w:rsidR="00102F80">
        <w:rPr>
          <w:rFonts w:ascii="Arial Narrow" w:hAnsi="Arial Narrow"/>
        </w:rPr>
        <w:t>68</w:t>
      </w:r>
      <w:r w:rsidR="00F66F9F" w:rsidRPr="00304598">
        <w:rPr>
          <w:rFonts w:ascii="Arial Narrow" w:hAnsi="Arial Narrow"/>
        </w:rPr>
        <w:t xml:space="preserve"> del expediente TEEM-RAP-011/2026; </w:t>
      </w:r>
      <w:r w:rsidR="00102F80">
        <w:rPr>
          <w:rFonts w:ascii="Arial Narrow" w:hAnsi="Arial Narrow"/>
        </w:rPr>
        <w:t>86</w:t>
      </w:r>
      <w:r w:rsidR="00F66F9F" w:rsidRPr="00304598">
        <w:rPr>
          <w:rFonts w:ascii="Arial Narrow" w:hAnsi="Arial Narrow"/>
        </w:rPr>
        <w:t xml:space="preserve"> del expediente TEEM-RAP-012/2026; y </w:t>
      </w:r>
      <w:r w:rsidR="00B04AE5">
        <w:rPr>
          <w:rFonts w:ascii="Arial Narrow" w:hAnsi="Arial Narrow"/>
        </w:rPr>
        <w:t>103</w:t>
      </w:r>
      <w:r w:rsidR="00F66F9F" w:rsidRPr="00304598">
        <w:rPr>
          <w:rFonts w:ascii="Arial Narrow" w:hAnsi="Arial Narrow"/>
        </w:rPr>
        <w:t xml:space="preserve"> del expediente TEEM-RAP-013/2026.</w:t>
      </w:r>
    </w:p>
  </w:footnote>
  <w:footnote w:id="8">
    <w:p w14:paraId="7EE09A8D" w14:textId="2E4123FD" w:rsidR="00A20641" w:rsidRPr="00304598" w:rsidRDefault="00A20641" w:rsidP="006F46CD">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w:t>
      </w:r>
      <w:r w:rsidR="00F66F9F" w:rsidRPr="00304598">
        <w:rPr>
          <w:rFonts w:ascii="Arial Narrow" w:hAnsi="Arial Narrow"/>
        </w:rPr>
        <w:t xml:space="preserve">Fojas </w:t>
      </w:r>
      <w:r w:rsidR="0043101F">
        <w:rPr>
          <w:rFonts w:ascii="Arial Narrow" w:hAnsi="Arial Narrow"/>
        </w:rPr>
        <w:t>73</w:t>
      </w:r>
      <w:r w:rsidR="00F66F9F" w:rsidRPr="00304598">
        <w:rPr>
          <w:rFonts w:ascii="Arial Narrow" w:hAnsi="Arial Narrow"/>
        </w:rPr>
        <w:t xml:space="preserve"> del expediente TEEM-RAP-011/2026; </w:t>
      </w:r>
      <w:r w:rsidR="0043101F">
        <w:rPr>
          <w:rFonts w:ascii="Arial Narrow" w:hAnsi="Arial Narrow"/>
        </w:rPr>
        <w:t>87</w:t>
      </w:r>
      <w:r w:rsidR="00F66F9F" w:rsidRPr="00304598">
        <w:rPr>
          <w:rFonts w:ascii="Arial Narrow" w:hAnsi="Arial Narrow"/>
        </w:rPr>
        <w:t xml:space="preserve"> del expediente TEEM-RAP-012/2026; y </w:t>
      </w:r>
      <w:r w:rsidR="0043101F">
        <w:rPr>
          <w:rFonts w:ascii="Arial Narrow" w:hAnsi="Arial Narrow"/>
        </w:rPr>
        <w:t>108</w:t>
      </w:r>
      <w:r w:rsidR="00F66F9F" w:rsidRPr="00304598">
        <w:rPr>
          <w:rFonts w:ascii="Arial Narrow" w:hAnsi="Arial Narrow"/>
        </w:rPr>
        <w:t xml:space="preserve"> del expediente TEEM-RAP-013/2026.</w:t>
      </w:r>
    </w:p>
  </w:footnote>
  <w:footnote w:id="9">
    <w:p w14:paraId="6A181B73" w14:textId="396211F7" w:rsidR="003C43F4" w:rsidRPr="00304598" w:rsidRDefault="003C43F4" w:rsidP="006F46CD">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El acuerdo impugnado se le notificó el once de agosto.</w:t>
      </w:r>
    </w:p>
  </w:footnote>
  <w:footnote w:id="10">
    <w:p w14:paraId="4E6A304C" w14:textId="04A4B2A7" w:rsidR="008B561F" w:rsidRPr="00304598" w:rsidRDefault="008B561F" w:rsidP="006F46CD">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w:t>
      </w:r>
      <w:r w:rsidR="0064624E" w:rsidRPr="00304598">
        <w:rPr>
          <w:rFonts w:ascii="Arial Narrow" w:hAnsi="Arial Narrow"/>
        </w:rPr>
        <w:t>El acuerdo impugnado s</w:t>
      </w:r>
      <w:r w:rsidRPr="00304598">
        <w:rPr>
          <w:rFonts w:ascii="Arial Narrow" w:hAnsi="Arial Narrow"/>
        </w:rPr>
        <w:t>e le</w:t>
      </w:r>
      <w:r w:rsidR="0001609D" w:rsidRPr="00304598">
        <w:rPr>
          <w:rFonts w:ascii="Arial Narrow" w:hAnsi="Arial Narrow"/>
        </w:rPr>
        <w:t>s</w:t>
      </w:r>
      <w:r w:rsidRPr="00304598">
        <w:rPr>
          <w:rFonts w:ascii="Arial Narrow" w:hAnsi="Arial Narrow"/>
        </w:rPr>
        <w:t xml:space="preserve"> notificó el diez de agosto.</w:t>
      </w:r>
    </w:p>
  </w:footnote>
  <w:footnote w:id="11">
    <w:p w14:paraId="6098A76B" w14:textId="178A2EE1" w:rsidR="00C77AE8" w:rsidRPr="00304598" w:rsidRDefault="00C77AE8" w:rsidP="00C77AE8">
      <w:pPr>
        <w:pStyle w:val="Textonotapie"/>
        <w:jc w:val="both"/>
      </w:pPr>
      <w:r w:rsidRPr="00304598">
        <w:rPr>
          <w:rStyle w:val="Refdenotaalpie"/>
          <w:rFonts w:ascii="Arial Narrow" w:hAnsi="Arial Narrow"/>
        </w:rPr>
        <w:footnoteRef/>
      </w:r>
      <w:r w:rsidRPr="00304598">
        <w:rPr>
          <w:rFonts w:ascii="Arial Narrow" w:hAnsi="Arial Narrow"/>
        </w:rPr>
        <w:t xml:space="preserve"> </w:t>
      </w:r>
      <w:r w:rsidR="00E36731" w:rsidRPr="00304598">
        <w:rPr>
          <w:rFonts w:ascii="Arial Narrow" w:hAnsi="Arial Narrow"/>
        </w:rPr>
        <w:t>J</w:t>
      </w:r>
      <w:r w:rsidRPr="00304598">
        <w:rPr>
          <w:rFonts w:ascii="Arial Narrow" w:hAnsi="Arial Narrow"/>
        </w:rPr>
        <w:t xml:space="preserve">urisprudencia 4/2000 de rubro: </w:t>
      </w:r>
      <w:r w:rsidRPr="00304598">
        <w:rPr>
          <w:rFonts w:ascii="Arial Narrow" w:hAnsi="Arial Narrow"/>
          <w:b/>
          <w:bCs/>
          <w:i/>
          <w:iCs/>
        </w:rPr>
        <w:t>AGRAVIOS. SU EXAMEN EN CONJUNTO O SEPARADO, NO CAUSA LESIÓN</w:t>
      </w:r>
      <w:r w:rsidRPr="00304598">
        <w:rPr>
          <w:rFonts w:ascii="Arial Narrow" w:hAnsi="Arial Narrow"/>
          <w:i/>
          <w:iCs/>
        </w:rPr>
        <w:t>.</w:t>
      </w:r>
    </w:p>
  </w:footnote>
  <w:footnote w:id="12">
    <w:p w14:paraId="0FF42394" w14:textId="77777777" w:rsidR="00F56F99" w:rsidRPr="00304598" w:rsidRDefault="00F56F99" w:rsidP="00F56F99">
      <w:pPr>
        <w:pStyle w:val="Textonotapie"/>
        <w:jc w:val="both"/>
        <w:rPr>
          <w:rFonts w:ascii="Arial Narrow" w:hAnsi="Arial Narrow"/>
          <w:i/>
          <w:iCs/>
        </w:rPr>
      </w:pPr>
      <w:r w:rsidRPr="00304598">
        <w:rPr>
          <w:rStyle w:val="Refdenotaalpie"/>
          <w:rFonts w:ascii="Arial Narrow" w:hAnsi="Arial Narrow"/>
        </w:rPr>
        <w:footnoteRef/>
      </w:r>
      <w:r w:rsidRPr="00304598">
        <w:rPr>
          <w:rFonts w:ascii="Arial Narrow" w:hAnsi="Arial Narrow"/>
        </w:rPr>
        <w:t xml:space="preserve"> Artículo 17 de la </w:t>
      </w:r>
      <w:r w:rsidRPr="00304598">
        <w:rPr>
          <w:rFonts w:ascii="Arial Narrow" w:hAnsi="Arial Narrow"/>
          <w:i/>
          <w:iCs/>
        </w:rPr>
        <w:t>Constitución Federal.</w:t>
      </w:r>
    </w:p>
  </w:footnote>
  <w:footnote w:id="13">
    <w:p w14:paraId="2405A91A" w14:textId="77777777" w:rsidR="00F56F99" w:rsidRPr="00304598" w:rsidRDefault="00F56F99" w:rsidP="00F56F99">
      <w:pPr>
        <w:pStyle w:val="Textonotapie"/>
        <w:jc w:val="both"/>
        <w:rPr>
          <w:i/>
          <w:iCs/>
        </w:rPr>
      </w:pPr>
      <w:r w:rsidRPr="00304598">
        <w:rPr>
          <w:rStyle w:val="Refdenotaalpie"/>
          <w:rFonts w:ascii="Arial Narrow" w:hAnsi="Arial Narrow"/>
        </w:rPr>
        <w:footnoteRef/>
      </w:r>
      <w:r w:rsidRPr="00304598">
        <w:rPr>
          <w:rFonts w:ascii="Arial Narrow" w:hAnsi="Arial Narrow"/>
        </w:rPr>
        <w:t xml:space="preserve"> Artículo 1º de la </w:t>
      </w:r>
      <w:r w:rsidRPr="00304598">
        <w:rPr>
          <w:rFonts w:ascii="Arial Narrow" w:hAnsi="Arial Narrow"/>
          <w:i/>
          <w:iCs/>
        </w:rPr>
        <w:t>Constitución Federal.</w:t>
      </w:r>
    </w:p>
  </w:footnote>
  <w:footnote w:id="14">
    <w:p w14:paraId="0835171A" w14:textId="77777777" w:rsidR="00F56F99" w:rsidRPr="00304598" w:rsidRDefault="00F56F99" w:rsidP="00F56F99">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Jurisprudencia 14/2015 de </w:t>
      </w:r>
      <w:r w:rsidRPr="00304598">
        <w:rPr>
          <w:rFonts w:ascii="Arial Narrow" w:hAnsi="Arial Narrow"/>
          <w:i/>
          <w:iCs/>
        </w:rPr>
        <w:t>Sala Superior,</w:t>
      </w:r>
      <w:r w:rsidRPr="00304598">
        <w:rPr>
          <w:rFonts w:ascii="Arial Narrow" w:hAnsi="Arial Narrow"/>
        </w:rPr>
        <w:t xml:space="preserve"> de rubro: </w:t>
      </w:r>
      <w:r w:rsidRPr="00304598">
        <w:rPr>
          <w:rFonts w:ascii="Arial Narrow" w:hAnsi="Arial Narrow"/>
          <w:b/>
          <w:bCs/>
          <w:i/>
          <w:iCs/>
        </w:rPr>
        <w:t>MEDIDAS CAUTELARES. SU TUTELA PREVENTIVA</w:t>
      </w:r>
      <w:r w:rsidRPr="00304598">
        <w:rPr>
          <w:rFonts w:ascii="Arial Narrow" w:hAnsi="Arial Narrow"/>
        </w:rPr>
        <w:t>.</w:t>
      </w:r>
    </w:p>
  </w:footnote>
  <w:footnote w:id="15">
    <w:p w14:paraId="77C3ECF3" w14:textId="77777777" w:rsidR="00F56F99" w:rsidRPr="00304598" w:rsidRDefault="00F56F99" w:rsidP="00F56F99">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Jurisprudencia 11/2008 de </w:t>
      </w:r>
      <w:r w:rsidRPr="00304598">
        <w:rPr>
          <w:rFonts w:ascii="Arial Narrow" w:hAnsi="Arial Narrow"/>
          <w:i/>
          <w:iCs/>
        </w:rPr>
        <w:t>Sala Superior</w:t>
      </w:r>
      <w:r w:rsidRPr="00304598">
        <w:rPr>
          <w:rFonts w:ascii="Arial Narrow" w:hAnsi="Arial Narrow"/>
        </w:rPr>
        <w:t>,</w:t>
      </w:r>
      <w:r w:rsidRPr="00304598">
        <w:rPr>
          <w:rFonts w:ascii="Arial Narrow" w:hAnsi="Arial Narrow"/>
          <w:i/>
          <w:iCs/>
        </w:rPr>
        <w:t xml:space="preserve"> </w:t>
      </w:r>
      <w:r w:rsidRPr="00304598">
        <w:rPr>
          <w:rFonts w:ascii="Arial Narrow" w:hAnsi="Arial Narrow"/>
        </w:rPr>
        <w:t xml:space="preserve">de rubro: </w:t>
      </w:r>
      <w:r w:rsidRPr="00304598">
        <w:rPr>
          <w:rFonts w:ascii="Arial Narrow" w:hAnsi="Arial Narrow"/>
          <w:b/>
          <w:bCs/>
          <w:i/>
          <w:iCs/>
        </w:rPr>
        <w:t>LIBERTAD DE EXPRESIÓN E INFORMACIÓN. SU MAXIMIZACIÓN EN EL CONTEXTO DEL DEBATE POLÍTICO.</w:t>
      </w:r>
    </w:p>
  </w:footnote>
  <w:footnote w:id="16">
    <w:p w14:paraId="3266226F" w14:textId="77777777" w:rsidR="00F56F99" w:rsidRPr="00304598" w:rsidRDefault="00F56F99" w:rsidP="00F56F99">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w:t>
      </w:r>
      <w:r w:rsidRPr="00304598">
        <w:rPr>
          <w:rFonts w:ascii="Arial Narrow" w:hAnsi="Arial Narrow" w:cs="Arial"/>
        </w:rPr>
        <w:t>SUP-REC-278/2021 y acumulados.</w:t>
      </w:r>
    </w:p>
  </w:footnote>
  <w:footnote w:id="17">
    <w:p w14:paraId="1343D56B" w14:textId="77777777" w:rsidR="00F56F99" w:rsidRPr="00304598" w:rsidRDefault="00F56F99" w:rsidP="00F56F99">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w:t>
      </w:r>
      <w:r w:rsidRPr="00304598">
        <w:rPr>
          <w:rFonts w:ascii="Arial Narrow" w:hAnsi="Arial Narrow" w:cs="Arial"/>
        </w:rPr>
        <w:t>SUP-RAP-593/2017, y SUP-REC-278/2021 y acumulados.</w:t>
      </w:r>
    </w:p>
  </w:footnote>
  <w:footnote w:id="18">
    <w:p w14:paraId="2C5F1C39" w14:textId="77777777" w:rsidR="00F56F99" w:rsidRPr="00304598" w:rsidRDefault="00F56F99" w:rsidP="00F56F99">
      <w:pPr>
        <w:pStyle w:val="Textonotapie"/>
        <w:jc w:val="both"/>
        <w:rPr>
          <w:rFonts w:ascii="Arial Narrow" w:hAnsi="Arial Narrow" w:cs="Arial"/>
          <w:b/>
          <w:bCs/>
        </w:rPr>
      </w:pPr>
      <w:r w:rsidRPr="00304598">
        <w:rPr>
          <w:rStyle w:val="Refdenotaalpie"/>
          <w:rFonts w:ascii="Arial Narrow" w:hAnsi="Arial Narrow"/>
        </w:rPr>
        <w:footnoteRef/>
      </w:r>
      <w:r w:rsidRPr="00304598">
        <w:rPr>
          <w:rFonts w:ascii="Arial Narrow" w:hAnsi="Arial Narrow"/>
        </w:rPr>
        <w:t xml:space="preserve"> </w:t>
      </w:r>
      <w:r w:rsidRPr="00304598">
        <w:rPr>
          <w:rFonts w:ascii="Arial Narrow" w:hAnsi="Arial Narrow" w:cs="Arial"/>
          <w:color w:val="000000"/>
        </w:rPr>
        <w:t xml:space="preserve">Jurisprudencia 15/2018 de </w:t>
      </w:r>
      <w:r w:rsidRPr="00304598">
        <w:rPr>
          <w:rFonts w:ascii="Arial Narrow" w:hAnsi="Arial Narrow" w:cs="Arial"/>
          <w:i/>
          <w:iCs/>
          <w:color w:val="000000"/>
        </w:rPr>
        <w:t>Sala Superior</w:t>
      </w:r>
      <w:r w:rsidRPr="00304598">
        <w:rPr>
          <w:rFonts w:ascii="Arial Narrow" w:hAnsi="Arial Narrow" w:cs="Arial"/>
          <w:color w:val="000000"/>
        </w:rPr>
        <w:t xml:space="preserve">, de rubro: </w:t>
      </w:r>
      <w:r w:rsidRPr="00304598">
        <w:rPr>
          <w:rFonts w:ascii="Arial Narrow" w:hAnsi="Arial Narrow" w:cs="Arial"/>
          <w:b/>
          <w:bCs/>
          <w:i/>
          <w:iCs/>
          <w:color w:val="000000"/>
        </w:rPr>
        <w:t>PROTECCIÓN AL PERIODISMO. CRITERIOS PARA DESVIRTUAR LA PRESUNCIÓN DE LICITUD DE LA ACTIVIDAD PERIODÍSTICA</w:t>
      </w:r>
      <w:r w:rsidRPr="00304598">
        <w:rPr>
          <w:rFonts w:ascii="Arial Narrow" w:hAnsi="Arial Narrow" w:cs="Arial"/>
          <w:b/>
          <w:bCs/>
          <w:color w:val="000000"/>
        </w:rPr>
        <w:t>.</w:t>
      </w:r>
    </w:p>
  </w:footnote>
  <w:footnote w:id="19">
    <w:p w14:paraId="57CA92F1" w14:textId="77777777" w:rsidR="00F56F99" w:rsidRPr="00304598" w:rsidRDefault="00F56F99" w:rsidP="00F56F99">
      <w:pPr>
        <w:pStyle w:val="Textonotapie"/>
        <w:jc w:val="both"/>
        <w:rPr>
          <w:rFonts w:ascii="Arial Narrow" w:hAnsi="Arial Narrow" w:cs="Arial"/>
        </w:rPr>
      </w:pPr>
      <w:r w:rsidRPr="00304598">
        <w:rPr>
          <w:rStyle w:val="Refdenotaalpie"/>
          <w:rFonts w:ascii="Arial Narrow" w:hAnsi="Arial Narrow" w:cs="Arial"/>
        </w:rPr>
        <w:footnoteRef/>
      </w:r>
      <w:r w:rsidRPr="00304598">
        <w:rPr>
          <w:rFonts w:ascii="Arial Narrow" w:hAnsi="Arial Narrow" w:cs="Arial"/>
        </w:rPr>
        <w:t xml:space="preserve"> </w:t>
      </w:r>
      <w:r w:rsidRPr="00304598">
        <w:rPr>
          <w:rFonts w:ascii="Arial Narrow" w:hAnsi="Arial Narrow" w:cs="Arial"/>
          <w:color w:val="000000"/>
        </w:rPr>
        <w:t xml:space="preserve">Tesis XXII/2011 de la Primera Sala de la </w:t>
      </w:r>
      <w:r w:rsidRPr="00304598">
        <w:rPr>
          <w:rFonts w:ascii="Arial Narrow" w:hAnsi="Arial Narrow" w:cs="Arial"/>
          <w:i/>
          <w:iCs/>
          <w:color w:val="000000"/>
        </w:rPr>
        <w:t xml:space="preserve">SCJN, </w:t>
      </w:r>
      <w:r w:rsidRPr="00304598">
        <w:rPr>
          <w:rFonts w:ascii="Arial Narrow" w:hAnsi="Arial Narrow" w:cs="Arial"/>
          <w:color w:val="000000"/>
        </w:rPr>
        <w:t xml:space="preserve">de rubro: </w:t>
      </w:r>
      <w:r w:rsidRPr="00304598">
        <w:rPr>
          <w:rFonts w:ascii="Arial Narrow" w:hAnsi="Arial Narrow" w:cs="Arial"/>
          <w:b/>
          <w:bCs/>
          <w:i/>
          <w:iCs/>
          <w:color w:val="000000"/>
        </w:rPr>
        <w:t>LIBERTADES DE EXPRESIÓN E INFORMACIÓN. SU POSICIÓN PREFERENCIAL CUANDO SON EJERCIDAS POR LOS PROFESIONALES DE LA PRENSA</w:t>
      </w:r>
      <w:r w:rsidRPr="00304598">
        <w:rPr>
          <w:rFonts w:ascii="Arial Narrow" w:hAnsi="Arial Narrow" w:cs="Arial"/>
          <w:color w:val="000000"/>
        </w:rPr>
        <w:t>.</w:t>
      </w:r>
    </w:p>
  </w:footnote>
  <w:footnote w:id="20">
    <w:p w14:paraId="11741865" w14:textId="77777777" w:rsidR="00F56F99" w:rsidRPr="00304598" w:rsidRDefault="00F56F99" w:rsidP="00F56F99">
      <w:pPr>
        <w:pStyle w:val="Textonotapie"/>
        <w:jc w:val="both"/>
        <w:rPr>
          <w:rFonts w:ascii="Arial Narrow" w:hAnsi="Arial Narrow" w:cs="Arial"/>
        </w:rPr>
      </w:pPr>
      <w:r w:rsidRPr="00304598">
        <w:rPr>
          <w:rStyle w:val="Refdenotaalpie"/>
          <w:rFonts w:ascii="Arial Narrow" w:hAnsi="Arial Narrow" w:cs="Arial"/>
        </w:rPr>
        <w:footnoteRef/>
      </w:r>
      <w:r w:rsidRPr="00304598">
        <w:rPr>
          <w:rFonts w:ascii="Arial Narrow" w:hAnsi="Arial Narrow" w:cs="Arial"/>
        </w:rPr>
        <w:t xml:space="preserve"> </w:t>
      </w:r>
      <w:r w:rsidRPr="00304598">
        <w:rPr>
          <w:rFonts w:ascii="Arial Narrow" w:hAnsi="Arial Narrow" w:cs="Arial"/>
          <w:color w:val="000000"/>
        </w:rPr>
        <w:t>SUP-REP-278/2021.</w:t>
      </w:r>
    </w:p>
  </w:footnote>
  <w:footnote w:id="21">
    <w:p w14:paraId="676B5CE3" w14:textId="76CBC1F5" w:rsidR="002E5E72" w:rsidRPr="00304598" w:rsidRDefault="002E5E72" w:rsidP="00352F75">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Ar</w:t>
      </w:r>
      <w:r w:rsidR="005E65FE" w:rsidRPr="00304598">
        <w:rPr>
          <w:rFonts w:ascii="Arial Narrow" w:hAnsi="Arial Narrow"/>
        </w:rPr>
        <w:t>t</w:t>
      </w:r>
      <w:r w:rsidRPr="00304598">
        <w:rPr>
          <w:rFonts w:ascii="Arial Narrow" w:hAnsi="Arial Narrow"/>
        </w:rPr>
        <w:t>ículos 474 Bis, numeral 1 de la Ley General de Instituciones y Procedimientos Electorales</w:t>
      </w:r>
      <w:r w:rsidR="005E65FE" w:rsidRPr="00304598">
        <w:rPr>
          <w:rFonts w:ascii="Arial Narrow" w:hAnsi="Arial Narrow"/>
        </w:rPr>
        <w:t xml:space="preserve">; 37, fracción XVIII y 286 del </w:t>
      </w:r>
      <w:r w:rsidR="005E65FE" w:rsidRPr="00304598">
        <w:rPr>
          <w:rFonts w:ascii="Arial Narrow" w:hAnsi="Arial Narrow"/>
          <w:i/>
          <w:iCs/>
        </w:rPr>
        <w:t>Código Electoral</w:t>
      </w:r>
      <w:r w:rsidR="006717DE" w:rsidRPr="00304598">
        <w:rPr>
          <w:rFonts w:ascii="Arial Narrow" w:hAnsi="Arial Narrow"/>
        </w:rPr>
        <w:t xml:space="preserve">; </w:t>
      </w:r>
      <w:r w:rsidR="006B1883" w:rsidRPr="00304598">
        <w:rPr>
          <w:rFonts w:ascii="Arial Narrow" w:hAnsi="Arial Narrow"/>
        </w:rPr>
        <w:t>6, párrafo segundo</w:t>
      </w:r>
      <w:r w:rsidR="009F2E36" w:rsidRPr="00304598">
        <w:rPr>
          <w:rFonts w:ascii="Arial Narrow" w:hAnsi="Arial Narrow"/>
        </w:rPr>
        <w:t xml:space="preserve"> y tercero, 7 párrafo segundo</w:t>
      </w:r>
      <w:r w:rsidR="00352F75" w:rsidRPr="00304598">
        <w:rPr>
          <w:rFonts w:ascii="Arial Narrow" w:hAnsi="Arial Narrow"/>
        </w:rPr>
        <w:t xml:space="preserve"> y 70 del Reglamento para la Tramitación y Sustanciación de Quejas y Denuncias en Materia de Violencia Política contra Mujeres </w:t>
      </w:r>
      <w:r w:rsidR="00352F75" w:rsidRPr="00304598">
        <w:rPr>
          <w:rFonts w:ascii="Arial Narrow" w:hAnsi="Arial Narrow"/>
        </w:rPr>
        <w:t>en Razón de Género del Instituto Electoral de Michoacán.</w:t>
      </w:r>
    </w:p>
  </w:footnote>
  <w:footnote w:id="22">
    <w:p w14:paraId="3C8EF03C" w14:textId="460B3065" w:rsidR="00A21717" w:rsidRPr="00304598" w:rsidRDefault="00A21717" w:rsidP="00352F75">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Ju</w:t>
      </w:r>
      <w:r w:rsidR="001926A9" w:rsidRPr="00304598">
        <w:rPr>
          <w:rFonts w:ascii="Arial Narrow" w:hAnsi="Arial Narrow"/>
        </w:rPr>
        <w:t xml:space="preserve">risprudencia de este </w:t>
      </w:r>
      <w:r w:rsidR="00A3398B" w:rsidRPr="00304598">
        <w:rPr>
          <w:rFonts w:ascii="Arial Narrow" w:hAnsi="Arial Narrow"/>
          <w:i/>
          <w:iCs/>
        </w:rPr>
        <w:t>ó</w:t>
      </w:r>
      <w:r w:rsidR="001926A9" w:rsidRPr="00304598">
        <w:rPr>
          <w:rFonts w:ascii="Arial Narrow" w:hAnsi="Arial Narrow"/>
          <w:i/>
          <w:iCs/>
        </w:rPr>
        <w:t>rgano jurisdiccional</w:t>
      </w:r>
      <w:r w:rsidR="001926A9" w:rsidRPr="00304598">
        <w:rPr>
          <w:rFonts w:ascii="Arial Narrow" w:hAnsi="Arial Narrow"/>
        </w:rPr>
        <w:t xml:space="preserve"> de rubro:</w:t>
      </w:r>
      <w:r w:rsidR="002D6F58" w:rsidRPr="00304598">
        <w:rPr>
          <w:rFonts w:ascii="Arial Narrow" w:hAnsi="Arial Narrow"/>
        </w:rPr>
        <w:t xml:space="preserve"> </w:t>
      </w:r>
      <w:r w:rsidR="002D6F58" w:rsidRPr="00304598">
        <w:rPr>
          <w:rFonts w:ascii="Arial Narrow" w:hAnsi="Arial Narrow"/>
          <w:b/>
          <w:bCs/>
          <w:i/>
          <w:iCs/>
        </w:rPr>
        <w:t>MEDIDAS CAUTELARES</w:t>
      </w:r>
      <w:r w:rsidR="00F22C0B" w:rsidRPr="00304598">
        <w:rPr>
          <w:rFonts w:ascii="Arial Narrow" w:hAnsi="Arial Narrow"/>
          <w:b/>
          <w:bCs/>
          <w:i/>
          <w:iCs/>
        </w:rPr>
        <w:t>, EL SECRETARIO EJECUTIVO DEL INSTITUTO ELECTORAL DE MICHOACÁN, TIENE FACULTADES PARA DICTARLAS EN EL PROCEDIMIENTO ESP</w:t>
      </w:r>
      <w:r w:rsidR="008C755A" w:rsidRPr="00304598">
        <w:rPr>
          <w:rFonts w:ascii="Arial Narrow" w:hAnsi="Arial Narrow"/>
          <w:b/>
          <w:bCs/>
          <w:i/>
          <w:iCs/>
        </w:rPr>
        <w:t>E</w:t>
      </w:r>
      <w:r w:rsidR="00F22C0B" w:rsidRPr="00304598">
        <w:rPr>
          <w:rFonts w:ascii="Arial Narrow" w:hAnsi="Arial Narrow"/>
          <w:b/>
          <w:bCs/>
          <w:i/>
          <w:iCs/>
        </w:rPr>
        <w:t>CIAL SANCIONADOR</w:t>
      </w:r>
      <w:r w:rsidR="00F22C0B" w:rsidRPr="00304598">
        <w:rPr>
          <w:rFonts w:ascii="Arial Narrow" w:hAnsi="Arial Narrow"/>
        </w:rPr>
        <w:t>.</w:t>
      </w:r>
      <w:r w:rsidR="001926A9" w:rsidRPr="00304598">
        <w:rPr>
          <w:rFonts w:ascii="Arial Narrow" w:hAnsi="Arial Narrow"/>
        </w:rPr>
        <w:t xml:space="preserve"> </w:t>
      </w:r>
    </w:p>
  </w:footnote>
  <w:footnote w:id="23">
    <w:p w14:paraId="62F489A0" w14:textId="050C68A6" w:rsidR="00477C19" w:rsidRPr="00304598" w:rsidRDefault="00477C19" w:rsidP="00FD44A1">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Jurisprudencia 24/2024, de rubro: </w:t>
      </w:r>
      <w:r w:rsidRPr="00304598">
        <w:rPr>
          <w:rFonts w:ascii="Arial Narrow" w:hAnsi="Arial Narrow"/>
          <w:b/>
          <w:bCs/>
          <w:i/>
          <w:iCs/>
        </w:rPr>
        <w:t xml:space="preserve">VIOLENCIA </w:t>
      </w:r>
      <w:r w:rsidRPr="005A2A58">
        <w:rPr>
          <w:rFonts w:ascii="Arial Narrow" w:hAnsi="Arial Narrow"/>
          <w:b/>
          <w:bCs/>
          <w:i/>
          <w:iCs/>
        </w:rPr>
        <w:t>POL</w:t>
      </w:r>
      <w:r w:rsidR="00304598" w:rsidRPr="005A2A58">
        <w:rPr>
          <w:rFonts w:ascii="Arial Narrow" w:hAnsi="Arial Narrow"/>
          <w:b/>
          <w:bCs/>
          <w:i/>
          <w:iCs/>
        </w:rPr>
        <w:t>Í</w:t>
      </w:r>
      <w:r w:rsidRPr="005A2A58">
        <w:rPr>
          <w:rFonts w:ascii="Arial Narrow" w:hAnsi="Arial Narrow"/>
          <w:b/>
          <w:bCs/>
          <w:i/>
          <w:iCs/>
        </w:rPr>
        <w:t>TIC</w:t>
      </w:r>
      <w:r w:rsidRPr="00304598">
        <w:rPr>
          <w:rFonts w:ascii="Arial Narrow" w:hAnsi="Arial Narrow"/>
          <w:b/>
          <w:bCs/>
          <w:i/>
          <w:iCs/>
        </w:rPr>
        <w:t xml:space="preserve">A </w:t>
      </w:r>
      <w:r w:rsidRPr="00304598">
        <w:rPr>
          <w:rFonts w:ascii="Arial Narrow" w:hAnsi="Arial Narrow"/>
          <w:b/>
          <w:bCs/>
          <w:i/>
          <w:iCs/>
        </w:rPr>
        <w:t>EN RAZÓN DE GÉNERO. DEBE ANALIZARSE DE MANERA INTEGRAL Y CONTEXTUAL SIN FRAGMENTAR LOS HECHOS</w:t>
      </w:r>
      <w:r w:rsidRPr="00304598">
        <w:rPr>
          <w:rFonts w:ascii="Arial Narrow" w:hAnsi="Arial Narrow"/>
        </w:rPr>
        <w:t>.</w:t>
      </w:r>
    </w:p>
  </w:footnote>
  <w:footnote w:id="24">
    <w:p w14:paraId="1E5EC172" w14:textId="22C8C72B" w:rsidR="00EE7077" w:rsidRPr="00304598" w:rsidRDefault="00EE7077" w:rsidP="00EE7077">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Jurisprudencia 15/2018, de </w:t>
      </w:r>
      <w:r w:rsidRPr="00535347">
        <w:rPr>
          <w:rFonts w:ascii="Arial Narrow" w:hAnsi="Arial Narrow"/>
          <w:i/>
          <w:iCs/>
        </w:rPr>
        <w:t>Sala Superior</w:t>
      </w:r>
      <w:r w:rsidRPr="00304598">
        <w:rPr>
          <w:rFonts w:ascii="Arial Narrow" w:hAnsi="Arial Narrow"/>
        </w:rPr>
        <w:t xml:space="preserve">, de rubro: </w:t>
      </w:r>
      <w:r w:rsidRPr="00304598">
        <w:rPr>
          <w:rFonts w:ascii="Arial Narrow" w:hAnsi="Arial Narrow"/>
          <w:b/>
          <w:bCs/>
          <w:i/>
          <w:iCs/>
        </w:rPr>
        <w:t>PROTECCIÓN AL PERIOD</w:t>
      </w:r>
      <w:r w:rsidR="00592B12" w:rsidRPr="00304598">
        <w:rPr>
          <w:rFonts w:ascii="Arial Narrow" w:hAnsi="Arial Narrow"/>
          <w:b/>
          <w:bCs/>
          <w:i/>
          <w:iCs/>
        </w:rPr>
        <w:t>I</w:t>
      </w:r>
      <w:r w:rsidRPr="00304598">
        <w:rPr>
          <w:rFonts w:ascii="Arial Narrow" w:hAnsi="Arial Narrow"/>
          <w:b/>
          <w:bCs/>
          <w:i/>
          <w:iCs/>
        </w:rPr>
        <w:t>SMO. CRITERIOS PARA DESVIRTUAR LA PRESUNCIÓN DE LICITUD DE LA ACTIVIDAD PERIODÍSTICA</w:t>
      </w:r>
      <w:r w:rsidRPr="00304598">
        <w:rPr>
          <w:rFonts w:ascii="Arial Narrow" w:hAnsi="Arial Narrow"/>
        </w:rPr>
        <w:t>.</w:t>
      </w:r>
    </w:p>
  </w:footnote>
  <w:footnote w:id="25">
    <w:p w14:paraId="342FF27B" w14:textId="29C59B8E" w:rsidR="00EE7077" w:rsidRPr="00255319" w:rsidRDefault="00EE7077" w:rsidP="00EE7077">
      <w:pPr>
        <w:pStyle w:val="Textonotapie"/>
        <w:jc w:val="both"/>
        <w:rPr>
          <w:rFonts w:ascii="Arial Narrow" w:hAnsi="Arial Narrow"/>
        </w:rPr>
      </w:pPr>
      <w:r w:rsidRPr="00304598">
        <w:rPr>
          <w:rStyle w:val="Refdenotaalpie"/>
          <w:rFonts w:ascii="Arial Narrow" w:hAnsi="Arial Narrow"/>
        </w:rPr>
        <w:footnoteRef/>
      </w:r>
      <w:r w:rsidRPr="00304598">
        <w:rPr>
          <w:rFonts w:ascii="Arial Narrow" w:hAnsi="Arial Narrow"/>
        </w:rPr>
        <w:t xml:space="preserve"> Resulta aplicable la jurisprudencia P./J</w:t>
      </w:r>
      <w:r w:rsidRPr="00D1172A">
        <w:rPr>
          <w:rFonts w:ascii="Arial Narrow" w:hAnsi="Arial Narrow"/>
        </w:rPr>
        <w:t>. 26/20</w:t>
      </w:r>
      <w:r w:rsidR="002943FC" w:rsidRPr="00D1172A">
        <w:rPr>
          <w:rFonts w:ascii="Arial Narrow" w:hAnsi="Arial Narrow"/>
        </w:rPr>
        <w:t>07</w:t>
      </w:r>
      <w:r w:rsidRPr="00D1172A">
        <w:rPr>
          <w:rFonts w:ascii="Arial Narrow" w:hAnsi="Arial Narrow"/>
        </w:rPr>
        <w:t xml:space="preserve"> del Pleno</w:t>
      </w:r>
      <w:r w:rsidRPr="00304598">
        <w:rPr>
          <w:rFonts w:ascii="Arial Narrow" w:hAnsi="Arial Narrow"/>
        </w:rPr>
        <w:t xml:space="preserve"> de la </w:t>
      </w:r>
      <w:r w:rsidRPr="00304598">
        <w:rPr>
          <w:rFonts w:ascii="Arial Narrow" w:hAnsi="Arial Narrow"/>
          <w:i/>
          <w:iCs/>
        </w:rPr>
        <w:t>SCJN</w:t>
      </w:r>
      <w:r w:rsidRPr="00304598">
        <w:rPr>
          <w:rFonts w:ascii="Arial Narrow" w:hAnsi="Arial Narrow"/>
        </w:rPr>
        <w:t xml:space="preserve"> de rubro: </w:t>
      </w:r>
      <w:r w:rsidRPr="00304598">
        <w:rPr>
          <w:rFonts w:ascii="Arial Narrow" w:hAnsi="Arial Narrow"/>
          <w:b/>
          <w:bCs/>
          <w:i/>
          <w:iCs/>
        </w:rPr>
        <w:t xml:space="preserve">LIBERTAD DE EXPRESIÓN. SUS </w:t>
      </w:r>
      <w:r w:rsidR="004A239F" w:rsidRPr="00304598">
        <w:rPr>
          <w:rFonts w:ascii="Arial Narrow" w:hAnsi="Arial Narrow"/>
          <w:b/>
          <w:bCs/>
          <w:i/>
          <w:iCs/>
        </w:rPr>
        <w:t>LÎ</w:t>
      </w:r>
      <w:r w:rsidRPr="00304598">
        <w:rPr>
          <w:rFonts w:ascii="Arial Narrow" w:hAnsi="Arial Narrow"/>
          <w:b/>
          <w:bCs/>
          <w:i/>
          <w:iCs/>
        </w:rPr>
        <w:t>MITES</w:t>
      </w:r>
      <w:r w:rsidRPr="00304598">
        <w:rPr>
          <w:rFonts w:ascii="Arial Narrow" w:hAnsi="Arial Narrow"/>
        </w:rPr>
        <w:t xml:space="preserve">. </w:t>
      </w:r>
    </w:p>
  </w:footnote>
  <w:footnote w:id="26">
    <w:p w14:paraId="7B6EC078" w14:textId="6C313B12" w:rsidR="005D2E10" w:rsidRPr="005D2E10" w:rsidRDefault="005D2E10" w:rsidP="005D2E10">
      <w:pPr>
        <w:pStyle w:val="Textonotapie"/>
        <w:jc w:val="both"/>
        <w:rPr>
          <w:rFonts w:ascii="Arial Narrow" w:hAnsi="Arial Narrow"/>
          <w:lang w:val="es-ES"/>
        </w:rPr>
      </w:pPr>
      <w:r w:rsidRPr="00CF40E5">
        <w:rPr>
          <w:rStyle w:val="Refdenotaalpie"/>
          <w:rFonts w:ascii="Arial Narrow" w:hAnsi="Arial Narrow"/>
        </w:rPr>
        <w:footnoteRef/>
      </w:r>
      <w:r w:rsidRPr="00CF40E5">
        <w:rPr>
          <w:rFonts w:ascii="Arial Narrow" w:hAnsi="Arial Narrow"/>
        </w:rPr>
        <w:t xml:space="preserve"> </w:t>
      </w:r>
      <w:r w:rsidRPr="00CF40E5">
        <w:rPr>
          <w:rFonts w:ascii="Arial Narrow" w:hAnsi="Arial Narrow"/>
          <w:lang w:val="es-ES"/>
        </w:rPr>
        <w:t xml:space="preserve">Criterio sostenido por este </w:t>
      </w:r>
      <w:r w:rsidRPr="00CF40E5">
        <w:rPr>
          <w:rFonts w:ascii="Arial Narrow" w:hAnsi="Arial Narrow"/>
          <w:i/>
          <w:iCs/>
          <w:lang w:val="es-ES"/>
        </w:rPr>
        <w:t xml:space="preserve">órgano jurisdiccional </w:t>
      </w:r>
      <w:r w:rsidRPr="00CF40E5">
        <w:rPr>
          <w:rFonts w:ascii="Arial Narrow" w:hAnsi="Arial Narrow"/>
          <w:lang w:val="es-ES"/>
        </w:rPr>
        <w:t>en el TEEM-PES-VPMG-005/2026.</w:t>
      </w:r>
    </w:p>
  </w:footnote>
  <w:footnote w:id="27">
    <w:p w14:paraId="0E9950C4" w14:textId="77777777" w:rsidR="00805AE7" w:rsidRDefault="00805AE7" w:rsidP="00805AE7">
      <w:pPr>
        <w:pStyle w:val="Textonotapie"/>
        <w:jc w:val="both"/>
      </w:pPr>
      <w:r>
        <w:rPr>
          <w:rStyle w:val="Refdenotaalpie"/>
        </w:rPr>
        <w:footnoteRef/>
      </w:r>
      <w:r>
        <w:t xml:space="preserve"> </w:t>
      </w:r>
      <w:r w:rsidRPr="001A0DD0">
        <w:rPr>
          <w:rFonts w:ascii="Arial" w:eastAsia="Calibri" w:hAnsi="Arial" w:cs="Arial"/>
          <w:bCs/>
          <w:lang w:val="es-ES_tradnl" w:eastAsia="es-MX"/>
        </w:rPr>
        <w:t xml:space="preserve">Con fundamento en el artículo 24, fracción </w:t>
      </w:r>
      <w:r>
        <w:rPr>
          <w:rFonts w:ascii="Arial" w:eastAsia="Calibri" w:hAnsi="Arial" w:cs="Arial"/>
          <w:bCs/>
          <w:lang w:val="es-ES_tradnl" w:eastAsia="es-MX"/>
        </w:rPr>
        <w:t>I</w:t>
      </w:r>
      <w:r w:rsidRPr="001A0DD0">
        <w:rPr>
          <w:rFonts w:ascii="Arial" w:eastAsia="Calibri" w:hAnsi="Arial" w:cs="Arial"/>
          <w:bCs/>
          <w:lang w:val="es-ES_tradnl" w:eastAsia="es-MX"/>
        </w:rPr>
        <w:t>II, del Reglamento Interior del Tribunal Electoral del Estado de Michoacán</w:t>
      </w:r>
      <w:r>
        <w:rPr>
          <w:rFonts w:ascii="Arial" w:eastAsia="Calibri" w:hAnsi="Arial" w:cs="Arial"/>
          <w:bCs/>
          <w:lang w:val="es-ES_tradnl" w:eastAsia="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580" w14:textId="2226A1FA" w:rsidR="008D39AA" w:rsidRPr="00304598" w:rsidRDefault="008F3794" w:rsidP="008F49DA">
    <w:pPr>
      <w:jc w:val="right"/>
      <w:rPr>
        <w:rFonts w:ascii="Arial" w:hAnsi="Arial" w:cs="Arial"/>
        <w:sz w:val="20"/>
        <w:szCs w:val="20"/>
      </w:rPr>
    </w:pPr>
    <w:r w:rsidRPr="00304598">
      <w:rPr>
        <w:noProof/>
      </w:rPr>
      <w:drawing>
        <wp:anchor distT="0" distB="0" distL="114300" distR="114300" simplePos="0" relativeHeight="251670528" behindDoc="0" locked="0" layoutInCell="1" allowOverlap="1" wp14:anchorId="3F20C08C" wp14:editId="11CD3A46">
          <wp:simplePos x="0" y="0"/>
          <wp:positionH relativeFrom="margin">
            <wp:align>right</wp:align>
          </wp:positionH>
          <wp:positionV relativeFrom="margin">
            <wp:posOffset>-851319</wp:posOffset>
          </wp:positionV>
          <wp:extent cx="1442875" cy="491706"/>
          <wp:effectExtent l="0" t="0" r="5080" b="3810"/>
          <wp:wrapSquare wrapText="bothSides"/>
          <wp:docPr id="1593272285"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7944" r="4554" b="11297"/>
                  <a:stretch/>
                </pic:blipFill>
                <pic:spPr bwMode="auto">
                  <a:xfrm>
                    <a:off x="0" y="0"/>
                    <a:ext cx="1442875" cy="4917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6382E0" w14:textId="7FC37C1E" w:rsidR="008D39AA" w:rsidRPr="00304598" w:rsidRDefault="008D39AA" w:rsidP="00D2495F">
    <w:pPr>
      <w:tabs>
        <w:tab w:val="left" w:pos="1305"/>
        <w:tab w:val="right" w:pos="7705"/>
      </w:tabs>
      <w:rPr>
        <w:rFonts w:ascii="Arial Narrow" w:hAnsi="Arial Narrow" w:cs="Arial"/>
        <w:sz w:val="20"/>
        <w:szCs w:val="20"/>
      </w:rPr>
    </w:pPr>
  </w:p>
  <w:p w14:paraId="5C935982" w14:textId="004C7564" w:rsidR="00F553DF" w:rsidRPr="00304598" w:rsidRDefault="008D39AA" w:rsidP="000C751E">
    <w:pPr>
      <w:jc w:val="right"/>
      <w:rPr>
        <w:rFonts w:ascii="Arial Narrow" w:hAnsi="Arial Narrow" w:cs="Arial"/>
        <w:sz w:val="20"/>
        <w:szCs w:val="20"/>
      </w:rPr>
    </w:pPr>
    <w:r w:rsidRPr="00304598">
      <w:rPr>
        <w:rFonts w:ascii="Arial Narrow" w:hAnsi="Arial Narrow" w:cs="Arial"/>
        <w:sz w:val="20"/>
        <w:szCs w:val="20"/>
      </w:rPr>
      <w:t>TEEM-</w:t>
    </w:r>
    <w:r w:rsidR="000C751E" w:rsidRPr="00304598">
      <w:rPr>
        <w:rFonts w:ascii="Arial Narrow" w:hAnsi="Arial Narrow" w:cs="Arial"/>
        <w:sz w:val="20"/>
        <w:szCs w:val="20"/>
      </w:rPr>
      <w:t>RAP-0</w:t>
    </w:r>
    <w:r w:rsidR="007A0763" w:rsidRPr="00304598">
      <w:rPr>
        <w:rFonts w:ascii="Arial Narrow" w:hAnsi="Arial Narrow" w:cs="Arial"/>
        <w:sz w:val="20"/>
        <w:szCs w:val="20"/>
      </w:rPr>
      <w:t>11</w:t>
    </w:r>
    <w:r w:rsidRPr="00304598">
      <w:rPr>
        <w:rFonts w:ascii="Arial Narrow" w:hAnsi="Arial Narrow" w:cs="Arial"/>
        <w:sz w:val="20"/>
        <w:szCs w:val="20"/>
      </w:rPr>
      <w:t>/202</w:t>
    </w:r>
    <w:r w:rsidR="008F3794" w:rsidRPr="00304598">
      <w:rPr>
        <w:rFonts w:ascii="Arial Narrow" w:hAnsi="Arial Narrow" w:cs="Arial"/>
        <w:sz w:val="20"/>
        <w:szCs w:val="20"/>
      </w:rPr>
      <w:t>6</w:t>
    </w:r>
    <w:r w:rsidR="00F65233" w:rsidRPr="00304598">
      <w:rPr>
        <w:rFonts w:ascii="Arial Narrow" w:hAnsi="Arial Narrow" w:cs="Arial"/>
        <w:sz w:val="20"/>
        <w:szCs w:val="20"/>
      </w:rPr>
      <w:t xml:space="preserve"> y acumulados</w:t>
    </w:r>
  </w:p>
  <w:p w14:paraId="5E5375C9" w14:textId="77777777" w:rsidR="008F3794" w:rsidRPr="00304598" w:rsidRDefault="008F3794" w:rsidP="000C751E">
    <w:pPr>
      <w:jc w:val="right"/>
      <w:rPr>
        <w:rFonts w:ascii="Arial Narrow" w:hAnsi="Arial Narrow"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E06E" w14:textId="03973511" w:rsidR="008D39AA" w:rsidRPr="00304598" w:rsidRDefault="00FD673F" w:rsidP="008F49DA">
    <w:pPr>
      <w:rPr>
        <w:b/>
        <w:sz w:val="20"/>
        <w:szCs w:val="20"/>
      </w:rPr>
    </w:pPr>
    <w:r w:rsidRPr="00304598">
      <w:rPr>
        <w:noProof/>
      </w:rPr>
      <w:drawing>
        <wp:anchor distT="0" distB="0" distL="114300" distR="114300" simplePos="0" relativeHeight="251672576" behindDoc="0" locked="0" layoutInCell="1" allowOverlap="1" wp14:anchorId="5ADB8944" wp14:editId="1E1FDB6C">
          <wp:simplePos x="0" y="0"/>
          <wp:positionH relativeFrom="margin">
            <wp:align>left</wp:align>
          </wp:positionH>
          <wp:positionV relativeFrom="margin">
            <wp:posOffset>-709499</wp:posOffset>
          </wp:positionV>
          <wp:extent cx="1442875" cy="491706"/>
          <wp:effectExtent l="0" t="0" r="5080" b="3810"/>
          <wp:wrapSquare wrapText="bothSides"/>
          <wp:docPr id="2055387369"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7944" r="4554" b="11297"/>
                  <a:stretch/>
                </pic:blipFill>
                <pic:spPr bwMode="auto">
                  <a:xfrm>
                    <a:off x="0" y="0"/>
                    <a:ext cx="1442875" cy="4917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989EDF" w14:textId="6A54EB03" w:rsidR="008D39AA" w:rsidRPr="00304598" w:rsidRDefault="008D39AA" w:rsidP="008F49DA">
    <w:pPr>
      <w:rPr>
        <w:b/>
        <w:sz w:val="20"/>
        <w:szCs w:val="20"/>
      </w:rPr>
    </w:pPr>
  </w:p>
  <w:p w14:paraId="1EBC114A" w14:textId="44F063B2" w:rsidR="008D39AA" w:rsidRPr="00304598" w:rsidRDefault="008D39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14E"/>
    <w:multiLevelType w:val="hybridMultilevel"/>
    <w:tmpl w:val="580673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05B6400C"/>
    <w:multiLevelType w:val="multilevel"/>
    <w:tmpl w:val="76B0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0C5B7F"/>
    <w:multiLevelType w:val="hybridMultilevel"/>
    <w:tmpl w:val="D65415A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520E27"/>
    <w:multiLevelType w:val="hybridMultilevel"/>
    <w:tmpl w:val="D5362ED6"/>
    <w:lvl w:ilvl="0" w:tplc="2F703A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DB390C"/>
    <w:multiLevelType w:val="multilevel"/>
    <w:tmpl w:val="8744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91385"/>
    <w:multiLevelType w:val="hybridMultilevel"/>
    <w:tmpl w:val="30048206"/>
    <w:lvl w:ilvl="0" w:tplc="ABA6AC42">
      <w:start w:val="1"/>
      <w:numFmt w:val="decimal"/>
      <w:pStyle w:val="NSentencia"/>
      <w:lvlText w:val="%1."/>
      <w:lvlJc w:val="left"/>
      <w:pPr>
        <w:ind w:left="786" w:hanging="360"/>
      </w:pPr>
      <w:rPr>
        <w:rFonts w:ascii="Arial" w:eastAsia="Times New Roman" w:hAnsi="Arial" w:cs="Arial"/>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9485C6B"/>
    <w:multiLevelType w:val="hybridMultilevel"/>
    <w:tmpl w:val="9E52270E"/>
    <w:lvl w:ilvl="0" w:tplc="A290E1FC">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0D2092"/>
    <w:multiLevelType w:val="hybridMultilevel"/>
    <w:tmpl w:val="F3DE2202"/>
    <w:lvl w:ilvl="0" w:tplc="0CB8588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D69520E"/>
    <w:multiLevelType w:val="hybridMultilevel"/>
    <w:tmpl w:val="BDE48144"/>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5C5991"/>
    <w:multiLevelType w:val="multilevel"/>
    <w:tmpl w:val="ADA0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296488"/>
    <w:multiLevelType w:val="hybridMultilevel"/>
    <w:tmpl w:val="8C9261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FBA10CE"/>
    <w:multiLevelType w:val="multilevel"/>
    <w:tmpl w:val="C58A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55BFB"/>
    <w:multiLevelType w:val="hybridMultilevel"/>
    <w:tmpl w:val="3126DD06"/>
    <w:lvl w:ilvl="0" w:tplc="E4205430">
      <w:start w:val="1"/>
      <w:numFmt w:val="lowerLetter"/>
      <w:lvlText w:val="%1)"/>
      <w:lvlJc w:val="left"/>
      <w:pPr>
        <w:ind w:left="720" w:hanging="360"/>
      </w:pPr>
      <w:rPr>
        <w:rFonts w:hint="default"/>
        <w:b/>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30D0CF5"/>
    <w:multiLevelType w:val="hybridMultilevel"/>
    <w:tmpl w:val="BDE48144"/>
    <w:lvl w:ilvl="0" w:tplc="B46C461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3E32994"/>
    <w:multiLevelType w:val="hybridMultilevel"/>
    <w:tmpl w:val="8AC2D18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565D0406"/>
    <w:multiLevelType w:val="hybridMultilevel"/>
    <w:tmpl w:val="7488116C"/>
    <w:lvl w:ilvl="0" w:tplc="DB8288EC">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49B4A23"/>
    <w:multiLevelType w:val="hybridMultilevel"/>
    <w:tmpl w:val="E13446D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15:restartNumberingAfterBreak="0">
    <w:nsid w:val="64F31866"/>
    <w:multiLevelType w:val="hybridMultilevel"/>
    <w:tmpl w:val="01E879A2"/>
    <w:lvl w:ilvl="0" w:tplc="C160F2CC">
      <w:start w:val="1"/>
      <w:numFmt w:val="decimal"/>
      <w:lvlText w:val="%1."/>
      <w:lvlJc w:val="left"/>
      <w:pPr>
        <w:ind w:left="720" w:hanging="360"/>
      </w:pPr>
      <w:rPr>
        <w:rFonts w:eastAsia="Apto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29C1F20"/>
    <w:multiLevelType w:val="hybridMultilevel"/>
    <w:tmpl w:val="1082B840"/>
    <w:lvl w:ilvl="0" w:tplc="0A8CD9CE">
      <w:start w:val="1"/>
      <w:numFmt w:val="lowerLetter"/>
      <w:lvlText w:val="%1)"/>
      <w:lvlJc w:val="left"/>
      <w:pPr>
        <w:ind w:left="720" w:hanging="360"/>
      </w:pPr>
      <w:rPr>
        <w:rFonts w:hint="default"/>
        <w:b/>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A16125"/>
    <w:multiLevelType w:val="hybridMultilevel"/>
    <w:tmpl w:val="1E5633F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0" w15:restartNumberingAfterBreak="0">
    <w:nsid w:val="766C5DD9"/>
    <w:multiLevelType w:val="multilevel"/>
    <w:tmpl w:val="2D10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40147D"/>
    <w:multiLevelType w:val="hybridMultilevel"/>
    <w:tmpl w:val="230CEF74"/>
    <w:lvl w:ilvl="0" w:tplc="B31CD080">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E8A5A05"/>
    <w:multiLevelType w:val="hybridMultilevel"/>
    <w:tmpl w:val="BF5EEBD8"/>
    <w:lvl w:ilvl="0" w:tplc="080A0001">
      <w:start w:val="1"/>
      <w:numFmt w:val="bullet"/>
      <w:lvlText w:val=""/>
      <w:lvlJc w:val="left"/>
      <w:pPr>
        <w:ind w:left="720" w:hanging="360"/>
      </w:pPr>
      <w:rPr>
        <w:rFonts w:ascii="Symbol" w:hAnsi="Symbo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36709033">
    <w:abstractNumId w:val="5"/>
  </w:num>
  <w:num w:numId="2" w16cid:durableId="2130977609">
    <w:abstractNumId w:val="12"/>
  </w:num>
  <w:num w:numId="3" w16cid:durableId="1607618110">
    <w:abstractNumId w:val="22"/>
  </w:num>
  <w:num w:numId="4" w16cid:durableId="520825004">
    <w:abstractNumId w:val="2"/>
  </w:num>
  <w:num w:numId="5" w16cid:durableId="1233154484">
    <w:abstractNumId w:val="14"/>
  </w:num>
  <w:num w:numId="6" w16cid:durableId="914048437">
    <w:abstractNumId w:val="19"/>
  </w:num>
  <w:num w:numId="7" w16cid:durableId="1667392010">
    <w:abstractNumId w:val="16"/>
  </w:num>
  <w:num w:numId="8" w16cid:durableId="874775950">
    <w:abstractNumId w:val="10"/>
  </w:num>
  <w:num w:numId="9" w16cid:durableId="528761139">
    <w:abstractNumId w:val="13"/>
  </w:num>
  <w:num w:numId="10" w16cid:durableId="284316366">
    <w:abstractNumId w:val="7"/>
  </w:num>
  <w:num w:numId="11" w16cid:durableId="1386441759">
    <w:abstractNumId w:val="21"/>
  </w:num>
  <w:num w:numId="12" w16cid:durableId="381294959">
    <w:abstractNumId w:val="6"/>
  </w:num>
  <w:num w:numId="13" w16cid:durableId="645548331">
    <w:abstractNumId w:val="8"/>
  </w:num>
  <w:num w:numId="14" w16cid:durableId="1058211650">
    <w:abstractNumId w:val="18"/>
  </w:num>
  <w:num w:numId="15" w16cid:durableId="1368485578">
    <w:abstractNumId w:val="3"/>
  </w:num>
  <w:num w:numId="16" w16cid:durableId="1229268579">
    <w:abstractNumId w:val="15"/>
  </w:num>
  <w:num w:numId="17" w16cid:durableId="36665959">
    <w:abstractNumId w:val="20"/>
  </w:num>
  <w:num w:numId="18" w16cid:durableId="1439717815">
    <w:abstractNumId w:val="1"/>
  </w:num>
  <w:num w:numId="19" w16cid:durableId="395279606">
    <w:abstractNumId w:val="4"/>
  </w:num>
  <w:num w:numId="20" w16cid:durableId="1526334411">
    <w:abstractNumId w:val="11"/>
  </w:num>
  <w:num w:numId="21" w16cid:durableId="1354569526">
    <w:abstractNumId w:val="9"/>
  </w:num>
  <w:num w:numId="22" w16cid:durableId="994257698">
    <w:abstractNumId w:val="17"/>
  </w:num>
  <w:num w:numId="23" w16cid:durableId="203653917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AD"/>
    <w:rsid w:val="00000280"/>
    <w:rsid w:val="000006DB"/>
    <w:rsid w:val="0000101D"/>
    <w:rsid w:val="00001354"/>
    <w:rsid w:val="00001579"/>
    <w:rsid w:val="00002348"/>
    <w:rsid w:val="000028C6"/>
    <w:rsid w:val="000028FA"/>
    <w:rsid w:val="00002B34"/>
    <w:rsid w:val="00003107"/>
    <w:rsid w:val="00003CD5"/>
    <w:rsid w:val="00004545"/>
    <w:rsid w:val="00004734"/>
    <w:rsid w:val="00004F7F"/>
    <w:rsid w:val="00005213"/>
    <w:rsid w:val="00005560"/>
    <w:rsid w:val="00005E31"/>
    <w:rsid w:val="0000604E"/>
    <w:rsid w:val="0000619A"/>
    <w:rsid w:val="000065A4"/>
    <w:rsid w:val="000066FF"/>
    <w:rsid w:val="00006981"/>
    <w:rsid w:val="00006CEB"/>
    <w:rsid w:val="000070CE"/>
    <w:rsid w:val="000072BA"/>
    <w:rsid w:val="000075BF"/>
    <w:rsid w:val="00011087"/>
    <w:rsid w:val="00011D66"/>
    <w:rsid w:val="000132F0"/>
    <w:rsid w:val="00013735"/>
    <w:rsid w:val="000142B7"/>
    <w:rsid w:val="00014510"/>
    <w:rsid w:val="00014554"/>
    <w:rsid w:val="000145D6"/>
    <w:rsid w:val="00014798"/>
    <w:rsid w:val="000148CD"/>
    <w:rsid w:val="00014A21"/>
    <w:rsid w:val="00014AC3"/>
    <w:rsid w:val="00014CEB"/>
    <w:rsid w:val="00016024"/>
    <w:rsid w:val="0001609D"/>
    <w:rsid w:val="00016C77"/>
    <w:rsid w:val="00017472"/>
    <w:rsid w:val="00017FF6"/>
    <w:rsid w:val="00021EBC"/>
    <w:rsid w:val="00022656"/>
    <w:rsid w:val="0002274C"/>
    <w:rsid w:val="00022C08"/>
    <w:rsid w:val="00022E18"/>
    <w:rsid w:val="000235A7"/>
    <w:rsid w:val="000235BC"/>
    <w:rsid w:val="00023A10"/>
    <w:rsid w:val="00023D0D"/>
    <w:rsid w:val="0002476C"/>
    <w:rsid w:val="00024849"/>
    <w:rsid w:val="00024EDB"/>
    <w:rsid w:val="000251D0"/>
    <w:rsid w:val="00025754"/>
    <w:rsid w:val="00025AA6"/>
    <w:rsid w:val="00025D6A"/>
    <w:rsid w:val="00026098"/>
    <w:rsid w:val="00026115"/>
    <w:rsid w:val="00026282"/>
    <w:rsid w:val="00026A26"/>
    <w:rsid w:val="00026BDB"/>
    <w:rsid w:val="0002769F"/>
    <w:rsid w:val="000300EA"/>
    <w:rsid w:val="0003033A"/>
    <w:rsid w:val="00030D5C"/>
    <w:rsid w:val="0003145F"/>
    <w:rsid w:val="00031469"/>
    <w:rsid w:val="000316F1"/>
    <w:rsid w:val="00031870"/>
    <w:rsid w:val="0003239F"/>
    <w:rsid w:val="00033288"/>
    <w:rsid w:val="000333FD"/>
    <w:rsid w:val="00033478"/>
    <w:rsid w:val="000337A6"/>
    <w:rsid w:val="00033BA4"/>
    <w:rsid w:val="00034949"/>
    <w:rsid w:val="00034B78"/>
    <w:rsid w:val="00034D4D"/>
    <w:rsid w:val="00035529"/>
    <w:rsid w:val="00036245"/>
    <w:rsid w:val="00036853"/>
    <w:rsid w:val="00036A1C"/>
    <w:rsid w:val="0003744D"/>
    <w:rsid w:val="00037AA3"/>
    <w:rsid w:val="000402E1"/>
    <w:rsid w:val="0004044D"/>
    <w:rsid w:val="00040CDA"/>
    <w:rsid w:val="00041822"/>
    <w:rsid w:val="000425BE"/>
    <w:rsid w:val="000427A1"/>
    <w:rsid w:val="00043135"/>
    <w:rsid w:val="00043DB8"/>
    <w:rsid w:val="000446E4"/>
    <w:rsid w:val="00045055"/>
    <w:rsid w:val="00045220"/>
    <w:rsid w:val="00045A2E"/>
    <w:rsid w:val="000462C7"/>
    <w:rsid w:val="0004657F"/>
    <w:rsid w:val="00046945"/>
    <w:rsid w:val="00046A53"/>
    <w:rsid w:val="00047654"/>
    <w:rsid w:val="00047854"/>
    <w:rsid w:val="000479F7"/>
    <w:rsid w:val="00047B89"/>
    <w:rsid w:val="00050054"/>
    <w:rsid w:val="000504F8"/>
    <w:rsid w:val="00050502"/>
    <w:rsid w:val="00050547"/>
    <w:rsid w:val="000506DC"/>
    <w:rsid w:val="0005075A"/>
    <w:rsid w:val="000507A2"/>
    <w:rsid w:val="00051D4F"/>
    <w:rsid w:val="00051D66"/>
    <w:rsid w:val="0005239D"/>
    <w:rsid w:val="000525C1"/>
    <w:rsid w:val="00053526"/>
    <w:rsid w:val="00054444"/>
    <w:rsid w:val="0005510C"/>
    <w:rsid w:val="0005546B"/>
    <w:rsid w:val="0005586E"/>
    <w:rsid w:val="00055C02"/>
    <w:rsid w:val="00056700"/>
    <w:rsid w:val="00056906"/>
    <w:rsid w:val="00057181"/>
    <w:rsid w:val="00057572"/>
    <w:rsid w:val="0005763B"/>
    <w:rsid w:val="000577A5"/>
    <w:rsid w:val="00057AA2"/>
    <w:rsid w:val="00060036"/>
    <w:rsid w:val="000601C4"/>
    <w:rsid w:val="00060701"/>
    <w:rsid w:val="00060AB6"/>
    <w:rsid w:val="00061351"/>
    <w:rsid w:val="0006164C"/>
    <w:rsid w:val="00062124"/>
    <w:rsid w:val="0006269A"/>
    <w:rsid w:val="00062DA2"/>
    <w:rsid w:val="00062E7F"/>
    <w:rsid w:val="0006300A"/>
    <w:rsid w:val="00063377"/>
    <w:rsid w:val="0006339B"/>
    <w:rsid w:val="000638A4"/>
    <w:rsid w:val="0006391B"/>
    <w:rsid w:val="00063D05"/>
    <w:rsid w:val="00063F90"/>
    <w:rsid w:val="00063FA8"/>
    <w:rsid w:val="00064835"/>
    <w:rsid w:val="00064CDE"/>
    <w:rsid w:val="00064E4A"/>
    <w:rsid w:val="00065150"/>
    <w:rsid w:val="00065714"/>
    <w:rsid w:val="000661E4"/>
    <w:rsid w:val="00066459"/>
    <w:rsid w:val="00066800"/>
    <w:rsid w:val="00066E6D"/>
    <w:rsid w:val="00066EC5"/>
    <w:rsid w:val="00066FE3"/>
    <w:rsid w:val="000671D0"/>
    <w:rsid w:val="000678F6"/>
    <w:rsid w:val="00067B46"/>
    <w:rsid w:val="00067F88"/>
    <w:rsid w:val="000703BC"/>
    <w:rsid w:val="0007047F"/>
    <w:rsid w:val="0007053D"/>
    <w:rsid w:val="00070766"/>
    <w:rsid w:val="00070962"/>
    <w:rsid w:val="00070CA8"/>
    <w:rsid w:val="00071051"/>
    <w:rsid w:val="000710B1"/>
    <w:rsid w:val="00071405"/>
    <w:rsid w:val="000714B4"/>
    <w:rsid w:val="00071A18"/>
    <w:rsid w:val="00071A40"/>
    <w:rsid w:val="00071D74"/>
    <w:rsid w:val="000727D0"/>
    <w:rsid w:val="000737F2"/>
    <w:rsid w:val="00073F4B"/>
    <w:rsid w:val="00073FD3"/>
    <w:rsid w:val="000741EA"/>
    <w:rsid w:val="00074505"/>
    <w:rsid w:val="000747BE"/>
    <w:rsid w:val="000747EB"/>
    <w:rsid w:val="00074ACE"/>
    <w:rsid w:val="00074BBA"/>
    <w:rsid w:val="00075058"/>
    <w:rsid w:val="00075161"/>
    <w:rsid w:val="000752E6"/>
    <w:rsid w:val="00076013"/>
    <w:rsid w:val="00076401"/>
    <w:rsid w:val="00077267"/>
    <w:rsid w:val="00080289"/>
    <w:rsid w:val="0008029F"/>
    <w:rsid w:val="00081965"/>
    <w:rsid w:val="00082532"/>
    <w:rsid w:val="00082677"/>
    <w:rsid w:val="000826C6"/>
    <w:rsid w:val="00082727"/>
    <w:rsid w:val="00083786"/>
    <w:rsid w:val="00083D5C"/>
    <w:rsid w:val="00084B58"/>
    <w:rsid w:val="00084EA8"/>
    <w:rsid w:val="00085BF4"/>
    <w:rsid w:val="00086674"/>
    <w:rsid w:val="00086C68"/>
    <w:rsid w:val="00087055"/>
    <w:rsid w:val="0008721F"/>
    <w:rsid w:val="00090241"/>
    <w:rsid w:val="00090731"/>
    <w:rsid w:val="00090D75"/>
    <w:rsid w:val="000913F4"/>
    <w:rsid w:val="0009201B"/>
    <w:rsid w:val="000926B3"/>
    <w:rsid w:val="00093CC9"/>
    <w:rsid w:val="00093E1A"/>
    <w:rsid w:val="00094C60"/>
    <w:rsid w:val="00094DF3"/>
    <w:rsid w:val="00095010"/>
    <w:rsid w:val="00095715"/>
    <w:rsid w:val="00096419"/>
    <w:rsid w:val="00096BA4"/>
    <w:rsid w:val="00096BCE"/>
    <w:rsid w:val="00097D8D"/>
    <w:rsid w:val="000A0320"/>
    <w:rsid w:val="000A0A6F"/>
    <w:rsid w:val="000A19B7"/>
    <w:rsid w:val="000A19BC"/>
    <w:rsid w:val="000A1ABC"/>
    <w:rsid w:val="000A1BB9"/>
    <w:rsid w:val="000A1D55"/>
    <w:rsid w:val="000A23FA"/>
    <w:rsid w:val="000A3194"/>
    <w:rsid w:val="000A3EF4"/>
    <w:rsid w:val="000A493B"/>
    <w:rsid w:val="000A4C01"/>
    <w:rsid w:val="000A4EFC"/>
    <w:rsid w:val="000A54E1"/>
    <w:rsid w:val="000A5543"/>
    <w:rsid w:val="000A567E"/>
    <w:rsid w:val="000A5FFC"/>
    <w:rsid w:val="000A6BCB"/>
    <w:rsid w:val="000A6C76"/>
    <w:rsid w:val="000A6E6E"/>
    <w:rsid w:val="000A7649"/>
    <w:rsid w:val="000A79A6"/>
    <w:rsid w:val="000B01AE"/>
    <w:rsid w:val="000B1F4B"/>
    <w:rsid w:val="000B2156"/>
    <w:rsid w:val="000B240B"/>
    <w:rsid w:val="000B26F4"/>
    <w:rsid w:val="000B291C"/>
    <w:rsid w:val="000B2D56"/>
    <w:rsid w:val="000B30CA"/>
    <w:rsid w:val="000B346D"/>
    <w:rsid w:val="000B36BD"/>
    <w:rsid w:val="000B36F5"/>
    <w:rsid w:val="000B3764"/>
    <w:rsid w:val="000B3A7C"/>
    <w:rsid w:val="000B3AED"/>
    <w:rsid w:val="000B3CBE"/>
    <w:rsid w:val="000B5284"/>
    <w:rsid w:val="000B58A0"/>
    <w:rsid w:val="000B58AA"/>
    <w:rsid w:val="000B59A2"/>
    <w:rsid w:val="000B5B43"/>
    <w:rsid w:val="000B5FBA"/>
    <w:rsid w:val="000B6490"/>
    <w:rsid w:val="000B651E"/>
    <w:rsid w:val="000B661B"/>
    <w:rsid w:val="000B6A66"/>
    <w:rsid w:val="000B6B79"/>
    <w:rsid w:val="000B7B05"/>
    <w:rsid w:val="000B7B1D"/>
    <w:rsid w:val="000B7DD3"/>
    <w:rsid w:val="000C00FF"/>
    <w:rsid w:val="000C0B0F"/>
    <w:rsid w:val="000C0EAD"/>
    <w:rsid w:val="000C0EF8"/>
    <w:rsid w:val="000C0FC1"/>
    <w:rsid w:val="000C0FF2"/>
    <w:rsid w:val="000C122D"/>
    <w:rsid w:val="000C13FE"/>
    <w:rsid w:val="000C154A"/>
    <w:rsid w:val="000C1C88"/>
    <w:rsid w:val="000C1D72"/>
    <w:rsid w:val="000C1E49"/>
    <w:rsid w:val="000C1FD8"/>
    <w:rsid w:val="000C23E2"/>
    <w:rsid w:val="000C3806"/>
    <w:rsid w:val="000C3A8C"/>
    <w:rsid w:val="000C3D9D"/>
    <w:rsid w:val="000C3DB0"/>
    <w:rsid w:val="000C503A"/>
    <w:rsid w:val="000C5090"/>
    <w:rsid w:val="000C5EEE"/>
    <w:rsid w:val="000C6899"/>
    <w:rsid w:val="000C6BCE"/>
    <w:rsid w:val="000C712B"/>
    <w:rsid w:val="000C751E"/>
    <w:rsid w:val="000C75D8"/>
    <w:rsid w:val="000C75FA"/>
    <w:rsid w:val="000D0233"/>
    <w:rsid w:val="000D078D"/>
    <w:rsid w:val="000D0D47"/>
    <w:rsid w:val="000D124C"/>
    <w:rsid w:val="000D1365"/>
    <w:rsid w:val="000D147F"/>
    <w:rsid w:val="000D17EA"/>
    <w:rsid w:val="000D1942"/>
    <w:rsid w:val="000D19FD"/>
    <w:rsid w:val="000D1D61"/>
    <w:rsid w:val="000D1DCC"/>
    <w:rsid w:val="000D25C2"/>
    <w:rsid w:val="000D25FD"/>
    <w:rsid w:val="000D3103"/>
    <w:rsid w:val="000D341A"/>
    <w:rsid w:val="000D3F9C"/>
    <w:rsid w:val="000D4F09"/>
    <w:rsid w:val="000D502D"/>
    <w:rsid w:val="000D50CD"/>
    <w:rsid w:val="000D57CF"/>
    <w:rsid w:val="000D718F"/>
    <w:rsid w:val="000E029F"/>
    <w:rsid w:val="000E0532"/>
    <w:rsid w:val="000E0971"/>
    <w:rsid w:val="000E0E08"/>
    <w:rsid w:val="000E0E4E"/>
    <w:rsid w:val="000E1306"/>
    <w:rsid w:val="000E1542"/>
    <w:rsid w:val="000E1760"/>
    <w:rsid w:val="000E1D2A"/>
    <w:rsid w:val="000E20CC"/>
    <w:rsid w:val="000E3217"/>
    <w:rsid w:val="000E372B"/>
    <w:rsid w:val="000E3CD6"/>
    <w:rsid w:val="000E4281"/>
    <w:rsid w:val="000E45BE"/>
    <w:rsid w:val="000E4CD8"/>
    <w:rsid w:val="000E566F"/>
    <w:rsid w:val="000E593D"/>
    <w:rsid w:val="000E611E"/>
    <w:rsid w:val="000E6199"/>
    <w:rsid w:val="000E6421"/>
    <w:rsid w:val="000E6769"/>
    <w:rsid w:val="000E6856"/>
    <w:rsid w:val="000E7515"/>
    <w:rsid w:val="000E75C7"/>
    <w:rsid w:val="000E7944"/>
    <w:rsid w:val="000E79B8"/>
    <w:rsid w:val="000E7A19"/>
    <w:rsid w:val="000E7BD9"/>
    <w:rsid w:val="000F03DF"/>
    <w:rsid w:val="000F0620"/>
    <w:rsid w:val="000F0631"/>
    <w:rsid w:val="000F0CF9"/>
    <w:rsid w:val="000F0E5C"/>
    <w:rsid w:val="000F1333"/>
    <w:rsid w:val="000F143F"/>
    <w:rsid w:val="000F1DC0"/>
    <w:rsid w:val="000F2044"/>
    <w:rsid w:val="000F2DF8"/>
    <w:rsid w:val="000F3148"/>
    <w:rsid w:val="000F32FC"/>
    <w:rsid w:val="000F3472"/>
    <w:rsid w:val="000F3A89"/>
    <w:rsid w:val="000F406A"/>
    <w:rsid w:val="000F42CD"/>
    <w:rsid w:val="000F48BC"/>
    <w:rsid w:val="000F4CA4"/>
    <w:rsid w:val="000F4CD1"/>
    <w:rsid w:val="000F4D65"/>
    <w:rsid w:val="000F522B"/>
    <w:rsid w:val="000F5344"/>
    <w:rsid w:val="000F5594"/>
    <w:rsid w:val="000F56F8"/>
    <w:rsid w:val="000F57A2"/>
    <w:rsid w:val="000F596C"/>
    <w:rsid w:val="000F5AE4"/>
    <w:rsid w:val="000F5D6F"/>
    <w:rsid w:val="000F638C"/>
    <w:rsid w:val="000F645A"/>
    <w:rsid w:val="000F72FB"/>
    <w:rsid w:val="000F73D2"/>
    <w:rsid w:val="000F76DF"/>
    <w:rsid w:val="000F79F5"/>
    <w:rsid w:val="00100187"/>
    <w:rsid w:val="001003A1"/>
    <w:rsid w:val="00100653"/>
    <w:rsid w:val="001011CA"/>
    <w:rsid w:val="001014FA"/>
    <w:rsid w:val="00101A90"/>
    <w:rsid w:val="00101ABB"/>
    <w:rsid w:val="001020A6"/>
    <w:rsid w:val="00102476"/>
    <w:rsid w:val="00102731"/>
    <w:rsid w:val="00102DAA"/>
    <w:rsid w:val="00102F80"/>
    <w:rsid w:val="001032A7"/>
    <w:rsid w:val="00103414"/>
    <w:rsid w:val="0010343A"/>
    <w:rsid w:val="00103653"/>
    <w:rsid w:val="00104345"/>
    <w:rsid w:val="00104610"/>
    <w:rsid w:val="00104747"/>
    <w:rsid w:val="001052B8"/>
    <w:rsid w:val="00105608"/>
    <w:rsid w:val="00105614"/>
    <w:rsid w:val="0010565E"/>
    <w:rsid w:val="001059F2"/>
    <w:rsid w:val="001060EE"/>
    <w:rsid w:val="0010611C"/>
    <w:rsid w:val="00106336"/>
    <w:rsid w:val="00106370"/>
    <w:rsid w:val="001067B1"/>
    <w:rsid w:val="00106A39"/>
    <w:rsid w:val="001071BD"/>
    <w:rsid w:val="001075D6"/>
    <w:rsid w:val="00107B4C"/>
    <w:rsid w:val="00107DFF"/>
    <w:rsid w:val="00110015"/>
    <w:rsid w:val="00110AB4"/>
    <w:rsid w:val="00110E2E"/>
    <w:rsid w:val="00110E53"/>
    <w:rsid w:val="00110F0F"/>
    <w:rsid w:val="001110F2"/>
    <w:rsid w:val="00111317"/>
    <w:rsid w:val="001113B3"/>
    <w:rsid w:val="001116A0"/>
    <w:rsid w:val="001117D3"/>
    <w:rsid w:val="00111AA9"/>
    <w:rsid w:val="0011235F"/>
    <w:rsid w:val="0011272E"/>
    <w:rsid w:val="001129E4"/>
    <w:rsid w:val="00112BF0"/>
    <w:rsid w:val="00112D99"/>
    <w:rsid w:val="00112F04"/>
    <w:rsid w:val="00112F18"/>
    <w:rsid w:val="00113BA6"/>
    <w:rsid w:val="0011419F"/>
    <w:rsid w:val="00114344"/>
    <w:rsid w:val="001146F4"/>
    <w:rsid w:val="001148EE"/>
    <w:rsid w:val="00114C92"/>
    <w:rsid w:val="0011523C"/>
    <w:rsid w:val="001153E2"/>
    <w:rsid w:val="001154E8"/>
    <w:rsid w:val="00115940"/>
    <w:rsid w:val="001162CC"/>
    <w:rsid w:val="001164AD"/>
    <w:rsid w:val="0011652B"/>
    <w:rsid w:val="00116A1E"/>
    <w:rsid w:val="00116B91"/>
    <w:rsid w:val="0011738E"/>
    <w:rsid w:val="00117D92"/>
    <w:rsid w:val="00120170"/>
    <w:rsid w:val="00120466"/>
    <w:rsid w:val="0012063A"/>
    <w:rsid w:val="00120F41"/>
    <w:rsid w:val="00121704"/>
    <w:rsid w:val="00121A09"/>
    <w:rsid w:val="001222CA"/>
    <w:rsid w:val="00122ECB"/>
    <w:rsid w:val="00123250"/>
    <w:rsid w:val="00123874"/>
    <w:rsid w:val="00123DBF"/>
    <w:rsid w:val="00124015"/>
    <w:rsid w:val="0012426E"/>
    <w:rsid w:val="0012471B"/>
    <w:rsid w:val="00124A84"/>
    <w:rsid w:val="001250DE"/>
    <w:rsid w:val="00125136"/>
    <w:rsid w:val="0012561A"/>
    <w:rsid w:val="001259BC"/>
    <w:rsid w:val="00125B98"/>
    <w:rsid w:val="00125CA2"/>
    <w:rsid w:val="00125EF8"/>
    <w:rsid w:val="00125FFD"/>
    <w:rsid w:val="00126A5D"/>
    <w:rsid w:val="00126FC4"/>
    <w:rsid w:val="00127566"/>
    <w:rsid w:val="001276E8"/>
    <w:rsid w:val="001278E1"/>
    <w:rsid w:val="00127D7D"/>
    <w:rsid w:val="00127ECE"/>
    <w:rsid w:val="00130944"/>
    <w:rsid w:val="001309F9"/>
    <w:rsid w:val="00130D49"/>
    <w:rsid w:val="00131878"/>
    <w:rsid w:val="001318E5"/>
    <w:rsid w:val="00131F8E"/>
    <w:rsid w:val="0013282B"/>
    <w:rsid w:val="0013291A"/>
    <w:rsid w:val="00132A94"/>
    <w:rsid w:val="00133A1D"/>
    <w:rsid w:val="00133D47"/>
    <w:rsid w:val="001340D3"/>
    <w:rsid w:val="00134564"/>
    <w:rsid w:val="00135281"/>
    <w:rsid w:val="0013529E"/>
    <w:rsid w:val="00135647"/>
    <w:rsid w:val="00135DB6"/>
    <w:rsid w:val="00136460"/>
    <w:rsid w:val="00136788"/>
    <w:rsid w:val="00136AED"/>
    <w:rsid w:val="00136F22"/>
    <w:rsid w:val="00137288"/>
    <w:rsid w:val="00137B58"/>
    <w:rsid w:val="0014004F"/>
    <w:rsid w:val="0014016F"/>
    <w:rsid w:val="0014023F"/>
    <w:rsid w:val="001409F2"/>
    <w:rsid w:val="00141362"/>
    <w:rsid w:val="001414D1"/>
    <w:rsid w:val="00142831"/>
    <w:rsid w:val="00143362"/>
    <w:rsid w:val="001434A1"/>
    <w:rsid w:val="00143555"/>
    <w:rsid w:val="001439C0"/>
    <w:rsid w:val="001445C2"/>
    <w:rsid w:val="00144793"/>
    <w:rsid w:val="00144C18"/>
    <w:rsid w:val="0014551A"/>
    <w:rsid w:val="00146339"/>
    <w:rsid w:val="00146464"/>
    <w:rsid w:val="0014652E"/>
    <w:rsid w:val="00147074"/>
    <w:rsid w:val="0014721F"/>
    <w:rsid w:val="001474E6"/>
    <w:rsid w:val="001476E1"/>
    <w:rsid w:val="00150A97"/>
    <w:rsid w:val="00150DC8"/>
    <w:rsid w:val="00151265"/>
    <w:rsid w:val="00151744"/>
    <w:rsid w:val="0015174C"/>
    <w:rsid w:val="0015187F"/>
    <w:rsid w:val="00151E97"/>
    <w:rsid w:val="001523E4"/>
    <w:rsid w:val="00153328"/>
    <w:rsid w:val="00153B7A"/>
    <w:rsid w:val="00153E23"/>
    <w:rsid w:val="001558BA"/>
    <w:rsid w:val="001559D4"/>
    <w:rsid w:val="001559EB"/>
    <w:rsid w:val="00155D43"/>
    <w:rsid w:val="00155F55"/>
    <w:rsid w:val="00156483"/>
    <w:rsid w:val="00156949"/>
    <w:rsid w:val="00156FED"/>
    <w:rsid w:val="00157404"/>
    <w:rsid w:val="0015759B"/>
    <w:rsid w:val="001603E0"/>
    <w:rsid w:val="001609E3"/>
    <w:rsid w:val="00161280"/>
    <w:rsid w:val="001613D2"/>
    <w:rsid w:val="00161631"/>
    <w:rsid w:val="00161E6A"/>
    <w:rsid w:val="00162479"/>
    <w:rsid w:val="001630E5"/>
    <w:rsid w:val="00163B1B"/>
    <w:rsid w:val="00164852"/>
    <w:rsid w:val="00165C85"/>
    <w:rsid w:val="00165F6A"/>
    <w:rsid w:val="001668AF"/>
    <w:rsid w:val="00166BDC"/>
    <w:rsid w:val="00167095"/>
    <w:rsid w:val="001674A8"/>
    <w:rsid w:val="001677B3"/>
    <w:rsid w:val="00167B2E"/>
    <w:rsid w:val="00167D53"/>
    <w:rsid w:val="00170242"/>
    <w:rsid w:val="00170502"/>
    <w:rsid w:val="00171043"/>
    <w:rsid w:val="0017202B"/>
    <w:rsid w:val="00172199"/>
    <w:rsid w:val="00172CB8"/>
    <w:rsid w:val="00172E0A"/>
    <w:rsid w:val="00172E4B"/>
    <w:rsid w:val="00173910"/>
    <w:rsid w:val="00173943"/>
    <w:rsid w:val="00174083"/>
    <w:rsid w:val="001743B0"/>
    <w:rsid w:val="00174545"/>
    <w:rsid w:val="001745BC"/>
    <w:rsid w:val="00174D50"/>
    <w:rsid w:val="0017619C"/>
    <w:rsid w:val="0017653C"/>
    <w:rsid w:val="0017660C"/>
    <w:rsid w:val="00176B74"/>
    <w:rsid w:val="00176EF0"/>
    <w:rsid w:val="00177111"/>
    <w:rsid w:val="00177269"/>
    <w:rsid w:val="00177955"/>
    <w:rsid w:val="00180075"/>
    <w:rsid w:val="00180F74"/>
    <w:rsid w:val="001811E3"/>
    <w:rsid w:val="001812A2"/>
    <w:rsid w:val="001814F0"/>
    <w:rsid w:val="0018176A"/>
    <w:rsid w:val="001817CA"/>
    <w:rsid w:val="0018187F"/>
    <w:rsid w:val="00182971"/>
    <w:rsid w:val="001844FF"/>
    <w:rsid w:val="001845F4"/>
    <w:rsid w:val="001852DB"/>
    <w:rsid w:val="001852E8"/>
    <w:rsid w:val="001858AD"/>
    <w:rsid w:val="00185CA6"/>
    <w:rsid w:val="00185DE6"/>
    <w:rsid w:val="00186319"/>
    <w:rsid w:val="00186A03"/>
    <w:rsid w:val="001870AA"/>
    <w:rsid w:val="001875AC"/>
    <w:rsid w:val="0018771E"/>
    <w:rsid w:val="00187908"/>
    <w:rsid w:val="001903F8"/>
    <w:rsid w:val="00190416"/>
    <w:rsid w:val="00190E02"/>
    <w:rsid w:val="00191C54"/>
    <w:rsid w:val="00191CEC"/>
    <w:rsid w:val="00191DD3"/>
    <w:rsid w:val="00192037"/>
    <w:rsid w:val="001926A9"/>
    <w:rsid w:val="00192899"/>
    <w:rsid w:val="00193371"/>
    <w:rsid w:val="00193684"/>
    <w:rsid w:val="0019380B"/>
    <w:rsid w:val="001939F0"/>
    <w:rsid w:val="0019412E"/>
    <w:rsid w:val="001949B2"/>
    <w:rsid w:val="00194A7A"/>
    <w:rsid w:val="00195361"/>
    <w:rsid w:val="00195512"/>
    <w:rsid w:val="00195A1B"/>
    <w:rsid w:val="001965BD"/>
    <w:rsid w:val="001966E3"/>
    <w:rsid w:val="001968BF"/>
    <w:rsid w:val="0019694C"/>
    <w:rsid w:val="00196B2A"/>
    <w:rsid w:val="00196C08"/>
    <w:rsid w:val="001975E9"/>
    <w:rsid w:val="00197658"/>
    <w:rsid w:val="00197885"/>
    <w:rsid w:val="00197E3F"/>
    <w:rsid w:val="00197E43"/>
    <w:rsid w:val="001A0717"/>
    <w:rsid w:val="001A09F1"/>
    <w:rsid w:val="001A13EC"/>
    <w:rsid w:val="001A2080"/>
    <w:rsid w:val="001A2D15"/>
    <w:rsid w:val="001A3734"/>
    <w:rsid w:val="001A3C56"/>
    <w:rsid w:val="001A3DE8"/>
    <w:rsid w:val="001A3E1D"/>
    <w:rsid w:val="001A3E97"/>
    <w:rsid w:val="001A4D44"/>
    <w:rsid w:val="001A4F1D"/>
    <w:rsid w:val="001A530E"/>
    <w:rsid w:val="001A53EE"/>
    <w:rsid w:val="001A5A4B"/>
    <w:rsid w:val="001A5A94"/>
    <w:rsid w:val="001A5E02"/>
    <w:rsid w:val="001A6148"/>
    <w:rsid w:val="001A637F"/>
    <w:rsid w:val="001A6567"/>
    <w:rsid w:val="001A65A6"/>
    <w:rsid w:val="001A6645"/>
    <w:rsid w:val="001A6755"/>
    <w:rsid w:val="001A69B2"/>
    <w:rsid w:val="001A6A76"/>
    <w:rsid w:val="001A770A"/>
    <w:rsid w:val="001A7835"/>
    <w:rsid w:val="001A796E"/>
    <w:rsid w:val="001A7E1D"/>
    <w:rsid w:val="001A7FB7"/>
    <w:rsid w:val="001B0413"/>
    <w:rsid w:val="001B0760"/>
    <w:rsid w:val="001B135C"/>
    <w:rsid w:val="001B1552"/>
    <w:rsid w:val="001B1636"/>
    <w:rsid w:val="001B1884"/>
    <w:rsid w:val="001B198F"/>
    <w:rsid w:val="001B31FB"/>
    <w:rsid w:val="001B3253"/>
    <w:rsid w:val="001B36AC"/>
    <w:rsid w:val="001B36F3"/>
    <w:rsid w:val="001B38B3"/>
    <w:rsid w:val="001B40BD"/>
    <w:rsid w:val="001B433B"/>
    <w:rsid w:val="001B45AB"/>
    <w:rsid w:val="001B4747"/>
    <w:rsid w:val="001B4785"/>
    <w:rsid w:val="001B49B3"/>
    <w:rsid w:val="001B4B5B"/>
    <w:rsid w:val="001B4B80"/>
    <w:rsid w:val="001B4E44"/>
    <w:rsid w:val="001B5460"/>
    <w:rsid w:val="001B5477"/>
    <w:rsid w:val="001B55AA"/>
    <w:rsid w:val="001B5A0D"/>
    <w:rsid w:val="001B62AF"/>
    <w:rsid w:val="001B64A2"/>
    <w:rsid w:val="001B6B2F"/>
    <w:rsid w:val="001B6BE3"/>
    <w:rsid w:val="001B6EB9"/>
    <w:rsid w:val="001B793A"/>
    <w:rsid w:val="001B7A20"/>
    <w:rsid w:val="001C04C5"/>
    <w:rsid w:val="001C0B64"/>
    <w:rsid w:val="001C0BF4"/>
    <w:rsid w:val="001C0CC5"/>
    <w:rsid w:val="001C1EB9"/>
    <w:rsid w:val="001C2DC9"/>
    <w:rsid w:val="001C3CE3"/>
    <w:rsid w:val="001C3D66"/>
    <w:rsid w:val="001C4AD2"/>
    <w:rsid w:val="001C4E24"/>
    <w:rsid w:val="001C4F05"/>
    <w:rsid w:val="001C56BC"/>
    <w:rsid w:val="001C6284"/>
    <w:rsid w:val="001C6D44"/>
    <w:rsid w:val="001C72AE"/>
    <w:rsid w:val="001C73C2"/>
    <w:rsid w:val="001C75E0"/>
    <w:rsid w:val="001C7BC0"/>
    <w:rsid w:val="001D03E2"/>
    <w:rsid w:val="001D06ED"/>
    <w:rsid w:val="001D1117"/>
    <w:rsid w:val="001D1C07"/>
    <w:rsid w:val="001D201E"/>
    <w:rsid w:val="001D261C"/>
    <w:rsid w:val="001D2C36"/>
    <w:rsid w:val="001D2D22"/>
    <w:rsid w:val="001D3058"/>
    <w:rsid w:val="001D35C5"/>
    <w:rsid w:val="001D395E"/>
    <w:rsid w:val="001D39A1"/>
    <w:rsid w:val="001D3F5D"/>
    <w:rsid w:val="001D41F5"/>
    <w:rsid w:val="001D4CD7"/>
    <w:rsid w:val="001D5315"/>
    <w:rsid w:val="001D5703"/>
    <w:rsid w:val="001D57EA"/>
    <w:rsid w:val="001D5844"/>
    <w:rsid w:val="001D5913"/>
    <w:rsid w:val="001D59C4"/>
    <w:rsid w:val="001D65E0"/>
    <w:rsid w:val="001D6D7C"/>
    <w:rsid w:val="001D7146"/>
    <w:rsid w:val="001D7300"/>
    <w:rsid w:val="001D7865"/>
    <w:rsid w:val="001D7AF4"/>
    <w:rsid w:val="001D7DB4"/>
    <w:rsid w:val="001D7E50"/>
    <w:rsid w:val="001E0111"/>
    <w:rsid w:val="001E01C9"/>
    <w:rsid w:val="001E0689"/>
    <w:rsid w:val="001E0767"/>
    <w:rsid w:val="001E0E15"/>
    <w:rsid w:val="001E0E80"/>
    <w:rsid w:val="001E23C7"/>
    <w:rsid w:val="001E24A5"/>
    <w:rsid w:val="001E2B79"/>
    <w:rsid w:val="001E2BCD"/>
    <w:rsid w:val="001E34C2"/>
    <w:rsid w:val="001E34F7"/>
    <w:rsid w:val="001E3926"/>
    <w:rsid w:val="001E398C"/>
    <w:rsid w:val="001E3AEE"/>
    <w:rsid w:val="001E4A9F"/>
    <w:rsid w:val="001E4F28"/>
    <w:rsid w:val="001E50CA"/>
    <w:rsid w:val="001E50E5"/>
    <w:rsid w:val="001E5E3E"/>
    <w:rsid w:val="001E660B"/>
    <w:rsid w:val="001E67ED"/>
    <w:rsid w:val="001E699A"/>
    <w:rsid w:val="001E7676"/>
    <w:rsid w:val="001E7888"/>
    <w:rsid w:val="001F0051"/>
    <w:rsid w:val="001F010B"/>
    <w:rsid w:val="001F0806"/>
    <w:rsid w:val="001F0F00"/>
    <w:rsid w:val="001F0FC6"/>
    <w:rsid w:val="001F11CE"/>
    <w:rsid w:val="001F1251"/>
    <w:rsid w:val="001F166E"/>
    <w:rsid w:val="001F1718"/>
    <w:rsid w:val="001F1D4A"/>
    <w:rsid w:val="001F26A1"/>
    <w:rsid w:val="001F2EAD"/>
    <w:rsid w:val="001F3055"/>
    <w:rsid w:val="001F31B1"/>
    <w:rsid w:val="001F3B6A"/>
    <w:rsid w:val="001F3EAC"/>
    <w:rsid w:val="001F4094"/>
    <w:rsid w:val="001F485C"/>
    <w:rsid w:val="001F4B2D"/>
    <w:rsid w:val="001F514D"/>
    <w:rsid w:val="001F53C3"/>
    <w:rsid w:val="001F587F"/>
    <w:rsid w:val="001F5CF5"/>
    <w:rsid w:val="001F608F"/>
    <w:rsid w:val="001F6F5E"/>
    <w:rsid w:val="001F7480"/>
    <w:rsid w:val="001F7C75"/>
    <w:rsid w:val="001F7C7B"/>
    <w:rsid w:val="002000C1"/>
    <w:rsid w:val="0020062C"/>
    <w:rsid w:val="00201267"/>
    <w:rsid w:val="002012EB"/>
    <w:rsid w:val="002020B5"/>
    <w:rsid w:val="002021BA"/>
    <w:rsid w:val="002023DA"/>
    <w:rsid w:val="00203260"/>
    <w:rsid w:val="0020367A"/>
    <w:rsid w:val="00203927"/>
    <w:rsid w:val="00203F4F"/>
    <w:rsid w:val="002041C9"/>
    <w:rsid w:val="00204B6A"/>
    <w:rsid w:val="00204CC8"/>
    <w:rsid w:val="0020531D"/>
    <w:rsid w:val="002053FE"/>
    <w:rsid w:val="00205449"/>
    <w:rsid w:val="00205478"/>
    <w:rsid w:val="002057FB"/>
    <w:rsid w:val="00205A73"/>
    <w:rsid w:val="00206358"/>
    <w:rsid w:val="00206888"/>
    <w:rsid w:val="00206B85"/>
    <w:rsid w:val="00206D1C"/>
    <w:rsid w:val="00206E2B"/>
    <w:rsid w:val="00207392"/>
    <w:rsid w:val="002077DB"/>
    <w:rsid w:val="00207C20"/>
    <w:rsid w:val="00207C77"/>
    <w:rsid w:val="00210064"/>
    <w:rsid w:val="00210296"/>
    <w:rsid w:val="002105B5"/>
    <w:rsid w:val="00210B68"/>
    <w:rsid w:val="00211A2F"/>
    <w:rsid w:val="00211B0D"/>
    <w:rsid w:val="00211CA8"/>
    <w:rsid w:val="00211EBF"/>
    <w:rsid w:val="00211ED8"/>
    <w:rsid w:val="00212558"/>
    <w:rsid w:val="00212F13"/>
    <w:rsid w:val="00213453"/>
    <w:rsid w:val="002134DE"/>
    <w:rsid w:val="00213F59"/>
    <w:rsid w:val="00214623"/>
    <w:rsid w:val="00214FA3"/>
    <w:rsid w:val="0021587C"/>
    <w:rsid w:val="00216948"/>
    <w:rsid w:val="00216A39"/>
    <w:rsid w:val="0021749B"/>
    <w:rsid w:val="0021797D"/>
    <w:rsid w:val="00217A2F"/>
    <w:rsid w:val="00217B6F"/>
    <w:rsid w:val="00217E80"/>
    <w:rsid w:val="00217EE5"/>
    <w:rsid w:val="00217FB8"/>
    <w:rsid w:val="002203B7"/>
    <w:rsid w:val="0022045D"/>
    <w:rsid w:val="00220496"/>
    <w:rsid w:val="00220769"/>
    <w:rsid w:val="002223CF"/>
    <w:rsid w:val="00222DB0"/>
    <w:rsid w:val="00222E23"/>
    <w:rsid w:val="00222E6E"/>
    <w:rsid w:val="0022393C"/>
    <w:rsid w:val="00223C3A"/>
    <w:rsid w:val="00223C78"/>
    <w:rsid w:val="00223E1C"/>
    <w:rsid w:val="00224247"/>
    <w:rsid w:val="00224712"/>
    <w:rsid w:val="00224B42"/>
    <w:rsid w:val="00225341"/>
    <w:rsid w:val="002257A6"/>
    <w:rsid w:val="00225A8C"/>
    <w:rsid w:val="00227D43"/>
    <w:rsid w:val="00227DAB"/>
    <w:rsid w:val="00230264"/>
    <w:rsid w:val="00230B99"/>
    <w:rsid w:val="00230D1D"/>
    <w:rsid w:val="00230D33"/>
    <w:rsid w:val="00230F20"/>
    <w:rsid w:val="00231678"/>
    <w:rsid w:val="00231B98"/>
    <w:rsid w:val="00231C49"/>
    <w:rsid w:val="00232044"/>
    <w:rsid w:val="002321B9"/>
    <w:rsid w:val="00232722"/>
    <w:rsid w:val="00232F62"/>
    <w:rsid w:val="002330B9"/>
    <w:rsid w:val="00233423"/>
    <w:rsid w:val="002341B8"/>
    <w:rsid w:val="002343E9"/>
    <w:rsid w:val="00234411"/>
    <w:rsid w:val="002348D9"/>
    <w:rsid w:val="00235676"/>
    <w:rsid w:val="0023620A"/>
    <w:rsid w:val="0023638A"/>
    <w:rsid w:val="00236F14"/>
    <w:rsid w:val="00236F5F"/>
    <w:rsid w:val="00237056"/>
    <w:rsid w:val="00237A3B"/>
    <w:rsid w:val="00237D84"/>
    <w:rsid w:val="00240331"/>
    <w:rsid w:val="002404F1"/>
    <w:rsid w:val="00240E9E"/>
    <w:rsid w:val="00240F3A"/>
    <w:rsid w:val="0024149B"/>
    <w:rsid w:val="00241CB1"/>
    <w:rsid w:val="00241E1F"/>
    <w:rsid w:val="00241E97"/>
    <w:rsid w:val="002422DD"/>
    <w:rsid w:val="00242575"/>
    <w:rsid w:val="002425A4"/>
    <w:rsid w:val="0024261C"/>
    <w:rsid w:val="00242FAD"/>
    <w:rsid w:val="00243475"/>
    <w:rsid w:val="002435A7"/>
    <w:rsid w:val="0024377D"/>
    <w:rsid w:val="00244C10"/>
    <w:rsid w:val="00244F09"/>
    <w:rsid w:val="0024513F"/>
    <w:rsid w:val="0024529C"/>
    <w:rsid w:val="0024554F"/>
    <w:rsid w:val="00245CB3"/>
    <w:rsid w:val="0024603E"/>
    <w:rsid w:val="0024684F"/>
    <w:rsid w:val="00246993"/>
    <w:rsid w:val="00246FC6"/>
    <w:rsid w:val="00247919"/>
    <w:rsid w:val="00247928"/>
    <w:rsid w:val="00247B4B"/>
    <w:rsid w:val="00247D52"/>
    <w:rsid w:val="0025019B"/>
    <w:rsid w:val="0025024A"/>
    <w:rsid w:val="00250435"/>
    <w:rsid w:val="00250583"/>
    <w:rsid w:val="0025066B"/>
    <w:rsid w:val="002515E1"/>
    <w:rsid w:val="00251621"/>
    <w:rsid w:val="002520C9"/>
    <w:rsid w:val="0025258B"/>
    <w:rsid w:val="00252648"/>
    <w:rsid w:val="00253281"/>
    <w:rsid w:val="002536D1"/>
    <w:rsid w:val="00253C19"/>
    <w:rsid w:val="0025411E"/>
    <w:rsid w:val="00254885"/>
    <w:rsid w:val="002548E7"/>
    <w:rsid w:val="00254BE0"/>
    <w:rsid w:val="00255221"/>
    <w:rsid w:val="0025539A"/>
    <w:rsid w:val="002554F8"/>
    <w:rsid w:val="002559B5"/>
    <w:rsid w:val="00255B64"/>
    <w:rsid w:val="00255F8C"/>
    <w:rsid w:val="00256310"/>
    <w:rsid w:val="0025637C"/>
    <w:rsid w:val="002563E0"/>
    <w:rsid w:val="002568F0"/>
    <w:rsid w:val="002569F2"/>
    <w:rsid w:val="00256FDC"/>
    <w:rsid w:val="00257025"/>
    <w:rsid w:val="00257E3C"/>
    <w:rsid w:val="00257F71"/>
    <w:rsid w:val="00260B36"/>
    <w:rsid w:val="002610B8"/>
    <w:rsid w:val="002615C0"/>
    <w:rsid w:val="00261A90"/>
    <w:rsid w:val="00261B8B"/>
    <w:rsid w:val="0026230D"/>
    <w:rsid w:val="00262DC6"/>
    <w:rsid w:val="0026303F"/>
    <w:rsid w:val="0026310E"/>
    <w:rsid w:val="00263351"/>
    <w:rsid w:val="0026342B"/>
    <w:rsid w:val="00263646"/>
    <w:rsid w:val="00263793"/>
    <w:rsid w:val="00263DEF"/>
    <w:rsid w:val="00263FAE"/>
    <w:rsid w:val="00264060"/>
    <w:rsid w:val="0026473F"/>
    <w:rsid w:val="002647D9"/>
    <w:rsid w:val="00264AD1"/>
    <w:rsid w:val="0026507C"/>
    <w:rsid w:val="0026521C"/>
    <w:rsid w:val="002658FD"/>
    <w:rsid w:val="00265CC6"/>
    <w:rsid w:val="00266174"/>
    <w:rsid w:val="00266242"/>
    <w:rsid w:val="00266352"/>
    <w:rsid w:val="0026671F"/>
    <w:rsid w:val="00266AB0"/>
    <w:rsid w:val="00266DB5"/>
    <w:rsid w:val="0026763E"/>
    <w:rsid w:val="002678E5"/>
    <w:rsid w:val="00270230"/>
    <w:rsid w:val="0027038D"/>
    <w:rsid w:val="00270EEE"/>
    <w:rsid w:val="002710DD"/>
    <w:rsid w:val="0027110F"/>
    <w:rsid w:val="0027118B"/>
    <w:rsid w:val="00271AA0"/>
    <w:rsid w:val="00271DD0"/>
    <w:rsid w:val="0027208A"/>
    <w:rsid w:val="00272DA8"/>
    <w:rsid w:val="00272FF7"/>
    <w:rsid w:val="0027313C"/>
    <w:rsid w:val="00273384"/>
    <w:rsid w:val="00273FC1"/>
    <w:rsid w:val="002744CB"/>
    <w:rsid w:val="00274902"/>
    <w:rsid w:val="00274BE5"/>
    <w:rsid w:val="00275414"/>
    <w:rsid w:val="002756D3"/>
    <w:rsid w:val="00276051"/>
    <w:rsid w:val="00276426"/>
    <w:rsid w:val="00276B39"/>
    <w:rsid w:val="00276F2E"/>
    <w:rsid w:val="00277760"/>
    <w:rsid w:val="00277CFC"/>
    <w:rsid w:val="002800C3"/>
    <w:rsid w:val="00280594"/>
    <w:rsid w:val="00280756"/>
    <w:rsid w:val="0028085C"/>
    <w:rsid w:val="002808D3"/>
    <w:rsid w:val="00281165"/>
    <w:rsid w:val="00281AEA"/>
    <w:rsid w:val="00281BA9"/>
    <w:rsid w:val="0028215F"/>
    <w:rsid w:val="002825B0"/>
    <w:rsid w:val="00282AF1"/>
    <w:rsid w:val="00282B7C"/>
    <w:rsid w:val="0028349B"/>
    <w:rsid w:val="002834FE"/>
    <w:rsid w:val="00283752"/>
    <w:rsid w:val="00283898"/>
    <w:rsid w:val="00283B3F"/>
    <w:rsid w:val="00284322"/>
    <w:rsid w:val="00284410"/>
    <w:rsid w:val="002846DE"/>
    <w:rsid w:val="002850FC"/>
    <w:rsid w:val="00285378"/>
    <w:rsid w:val="002854A5"/>
    <w:rsid w:val="00285B50"/>
    <w:rsid w:val="00285BFA"/>
    <w:rsid w:val="00285EE2"/>
    <w:rsid w:val="002870B8"/>
    <w:rsid w:val="0028777E"/>
    <w:rsid w:val="0028781D"/>
    <w:rsid w:val="00287AA0"/>
    <w:rsid w:val="00287CFC"/>
    <w:rsid w:val="00287D15"/>
    <w:rsid w:val="0029095F"/>
    <w:rsid w:val="002909C1"/>
    <w:rsid w:val="00290B46"/>
    <w:rsid w:val="00290BEC"/>
    <w:rsid w:val="00290D01"/>
    <w:rsid w:val="002911E4"/>
    <w:rsid w:val="002914F4"/>
    <w:rsid w:val="00291B46"/>
    <w:rsid w:val="00292470"/>
    <w:rsid w:val="00292483"/>
    <w:rsid w:val="00292B1E"/>
    <w:rsid w:val="00292D3D"/>
    <w:rsid w:val="00292F92"/>
    <w:rsid w:val="0029384C"/>
    <w:rsid w:val="00294216"/>
    <w:rsid w:val="002942ED"/>
    <w:rsid w:val="002943FC"/>
    <w:rsid w:val="0029458E"/>
    <w:rsid w:val="002945B4"/>
    <w:rsid w:val="002947D4"/>
    <w:rsid w:val="0029490A"/>
    <w:rsid w:val="00294D65"/>
    <w:rsid w:val="00294ED9"/>
    <w:rsid w:val="002954EA"/>
    <w:rsid w:val="0029569E"/>
    <w:rsid w:val="00295B06"/>
    <w:rsid w:val="00295C2D"/>
    <w:rsid w:val="00295EC8"/>
    <w:rsid w:val="0029677C"/>
    <w:rsid w:val="00296BA4"/>
    <w:rsid w:val="002A0DE2"/>
    <w:rsid w:val="002A0E44"/>
    <w:rsid w:val="002A119C"/>
    <w:rsid w:val="002A1773"/>
    <w:rsid w:val="002A1962"/>
    <w:rsid w:val="002A1BB4"/>
    <w:rsid w:val="002A1C4F"/>
    <w:rsid w:val="002A1DA7"/>
    <w:rsid w:val="002A2776"/>
    <w:rsid w:val="002A2ED9"/>
    <w:rsid w:val="002A33A9"/>
    <w:rsid w:val="002A351D"/>
    <w:rsid w:val="002A384B"/>
    <w:rsid w:val="002A3AF3"/>
    <w:rsid w:val="002A3B05"/>
    <w:rsid w:val="002A3C34"/>
    <w:rsid w:val="002A41B3"/>
    <w:rsid w:val="002A4571"/>
    <w:rsid w:val="002A46E3"/>
    <w:rsid w:val="002A4B82"/>
    <w:rsid w:val="002A4DDA"/>
    <w:rsid w:val="002A608D"/>
    <w:rsid w:val="002A6A12"/>
    <w:rsid w:val="002A7674"/>
    <w:rsid w:val="002B02EC"/>
    <w:rsid w:val="002B0479"/>
    <w:rsid w:val="002B06DF"/>
    <w:rsid w:val="002B09A3"/>
    <w:rsid w:val="002B1150"/>
    <w:rsid w:val="002B1ABD"/>
    <w:rsid w:val="002B217D"/>
    <w:rsid w:val="002B22B6"/>
    <w:rsid w:val="002B28EA"/>
    <w:rsid w:val="002B345C"/>
    <w:rsid w:val="002B3574"/>
    <w:rsid w:val="002B36AD"/>
    <w:rsid w:val="002B378F"/>
    <w:rsid w:val="002B4772"/>
    <w:rsid w:val="002B4D45"/>
    <w:rsid w:val="002B532E"/>
    <w:rsid w:val="002B5A23"/>
    <w:rsid w:val="002B5A7A"/>
    <w:rsid w:val="002B5C8D"/>
    <w:rsid w:val="002B5E4C"/>
    <w:rsid w:val="002B5E69"/>
    <w:rsid w:val="002B5EEA"/>
    <w:rsid w:val="002B68D6"/>
    <w:rsid w:val="002B6D24"/>
    <w:rsid w:val="002B736E"/>
    <w:rsid w:val="002B7E1B"/>
    <w:rsid w:val="002C042E"/>
    <w:rsid w:val="002C07B6"/>
    <w:rsid w:val="002C0829"/>
    <w:rsid w:val="002C0D09"/>
    <w:rsid w:val="002C1679"/>
    <w:rsid w:val="002C1A33"/>
    <w:rsid w:val="002C2E3E"/>
    <w:rsid w:val="002C330B"/>
    <w:rsid w:val="002C3675"/>
    <w:rsid w:val="002C388D"/>
    <w:rsid w:val="002C38E7"/>
    <w:rsid w:val="002C3BBD"/>
    <w:rsid w:val="002C3C58"/>
    <w:rsid w:val="002C42B4"/>
    <w:rsid w:val="002C4410"/>
    <w:rsid w:val="002C4577"/>
    <w:rsid w:val="002C48A0"/>
    <w:rsid w:val="002C4EAB"/>
    <w:rsid w:val="002C54A0"/>
    <w:rsid w:val="002C5D41"/>
    <w:rsid w:val="002C5F19"/>
    <w:rsid w:val="002C62A0"/>
    <w:rsid w:val="002C6872"/>
    <w:rsid w:val="002C6D21"/>
    <w:rsid w:val="002C7C37"/>
    <w:rsid w:val="002C7C4A"/>
    <w:rsid w:val="002C7F43"/>
    <w:rsid w:val="002C7FC3"/>
    <w:rsid w:val="002D00C0"/>
    <w:rsid w:val="002D027A"/>
    <w:rsid w:val="002D1778"/>
    <w:rsid w:val="002D1A9B"/>
    <w:rsid w:val="002D1D74"/>
    <w:rsid w:val="002D26B0"/>
    <w:rsid w:val="002D2C87"/>
    <w:rsid w:val="002D32B8"/>
    <w:rsid w:val="002D334B"/>
    <w:rsid w:val="002D34F6"/>
    <w:rsid w:val="002D3678"/>
    <w:rsid w:val="002D3849"/>
    <w:rsid w:val="002D3B4B"/>
    <w:rsid w:val="002D433C"/>
    <w:rsid w:val="002D4659"/>
    <w:rsid w:val="002D4AD1"/>
    <w:rsid w:val="002D5130"/>
    <w:rsid w:val="002D546F"/>
    <w:rsid w:val="002D5DA4"/>
    <w:rsid w:val="002D5F6F"/>
    <w:rsid w:val="002D62E7"/>
    <w:rsid w:val="002D6C19"/>
    <w:rsid w:val="002D6D9A"/>
    <w:rsid w:val="002D6F58"/>
    <w:rsid w:val="002D7107"/>
    <w:rsid w:val="002D727E"/>
    <w:rsid w:val="002D7324"/>
    <w:rsid w:val="002D7590"/>
    <w:rsid w:val="002D77D8"/>
    <w:rsid w:val="002D7FB1"/>
    <w:rsid w:val="002E0396"/>
    <w:rsid w:val="002E04E9"/>
    <w:rsid w:val="002E07D3"/>
    <w:rsid w:val="002E0A77"/>
    <w:rsid w:val="002E0B0A"/>
    <w:rsid w:val="002E0E1E"/>
    <w:rsid w:val="002E0FEB"/>
    <w:rsid w:val="002E1037"/>
    <w:rsid w:val="002E1489"/>
    <w:rsid w:val="002E2805"/>
    <w:rsid w:val="002E31A4"/>
    <w:rsid w:val="002E3666"/>
    <w:rsid w:val="002E397D"/>
    <w:rsid w:val="002E414F"/>
    <w:rsid w:val="002E41E9"/>
    <w:rsid w:val="002E428F"/>
    <w:rsid w:val="002E48AA"/>
    <w:rsid w:val="002E49B3"/>
    <w:rsid w:val="002E4B01"/>
    <w:rsid w:val="002E4EC3"/>
    <w:rsid w:val="002E4F07"/>
    <w:rsid w:val="002E4F82"/>
    <w:rsid w:val="002E53AA"/>
    <w:rsid w:val="002E563C"/>
    <w:rsid w:val="002E5A1B"/>
    <w:rsid w:val="002E5E72"/>
    <w:rsid w:val="002E6318"/>
    <w:rsid w:val="002E65AF"/>
    <w:rsid w:val="002E6BFB"/>
    <w:rsid w:val="002E755E"/>
    <w:rsid w:val="002E7CBC"/>
    <w:rsid w:val="002F0617"/>
    <w:rsid w:val="002F0926"/>
    <w:rsid w:val="002F14D2"/>
    <w:rsid w:val="002F1D05"/>
    <w:rsid w:val="002F24D7"/>
    <w:rsid w:val="002F2B69"/>
    <w:rsid w:val="002F2CB0"/>
    <w:rsid w:val="002F2CC3"/>
    <w:rsid w:val="002F3083"/>
    <w:rsid w:val="002F39AA"/>
    <w:rsid w:val="002F3B19"/>
    <w:rsid w:val="002F5219"/>
    <w:rsid w:val="002F5477"/>
    <w:rsid w:val="002F5842"/>
    <w:rsid w:val="002F58DA"/>
    <w:rsid w:val="002F5974"/>
    <w:rsid w:val="002F5D3D"/>
    <w:rsid w:val="002F62E7"/>
    <w:rsid w:val="002F63A0"/>
    <w:rsid w:val="002F6BFC"/>
    <w:rsid w:val="002F6CF9"/>
    <w:rsid w:val="002F6E75"/>
    <w:rsid w:val="002F7315"/>
    <w:rsid w:val="002F734C"/>
    <w:rsid w:val="002F7387"/>
    <w:rsid w:val="002F7B49"/>
    <w:rsid w:val="003003B2"/>
    <w:rsid w:val="00300563"/>
    <w:rsid w:val="00300AE4"/>
    <w:rsid w:val="00300BC8"/>
    <w:rsid w:val="00301353"/>
    <w:rsid w:val="0030190C"/>
    <w:rsid w:val="00301C34"/>
    <w:rsid w:val="003021CE"/>
    <w:rsid w:val="00303048"/>
    <w:rsid w:val="00303487"/>
    <w:rsid w:val="003039FD"/>
    <w:rsid w:val="00303CCD"/>
    <w:rsid w:val="00303F6F"/>
    <w:rsid w:val="00304598"/>
    <w:rsid w:val="003049FB"/>
    <w:rsid w:val="00304A0B"/>
    <w:rsid w:val="00304B08"/>
    <w:rsid w:val="003054C9"/>
    <w:rsid w:val="003057C8"/>
    <w:rsid w:val="00305F85"/>
    <w:rsid w:val="003061CD"/>
    <w:rsid w:val="003067CD"/>
    <w:rsid w:val="003068DA"/>
    <w:rsid w:val="00307801"/>
    <w:rsid w:val="0030789A"/>
    <w:rsid w:val="00307BEC"/>
    <w:rsid w:val="00310C27"/>
    <w:rsid w:val="00310DD4"/>
    <w:rsid w:val="00310FB8"/>
    <w:rsid w:val="00311594"/>
    <w:rsid w:val="00311AB6"/>
    <w:rsid w:val="00311B2E"/>
    <w:rsid w:val="00312245"/>
    <w:rsid w:val="003125B2"/>
    <w:rsid w:val="0031361C"/>
    <w:rsid w:val="0031384D"/>
    <w:rsid w:val="00313915"/>
    <w:rsid w:val="0031423D"/>
    <w:rsid w:val="003142AD"/>
    <w:rsid w:val="003150EB"/>
    <w:rsid w:val="003153B6"/>
    <w:rsid w:val="003154F6"/>
    <w:rsid w:val="003159B8"/>
    <w:rsid w:val="00316A1C"/>
    <w:rsid w:val="00316DE7"/>
    <w:rsid w:val="0031735E"/>
    <w:rsid w:val="00317829"/>
    <w:rsid w:val="00317A77"/>
    <w:rsid w:val="003201EA"/>
    <w:rsid w:val="00320ADA"/>
    <w:rsid w:val="00320D56"/>
    <w:rsid w:val="00321103"/>
    <w:rsid w:val="0032124F"/>
    <w:rsid w:val="0032133D"/>
    <w:rsid w:val="00321574"/>
    <w:rsid w:val="00321646"/>
    <w:rsid w:val="00321BE4"/>
    <w:rsid w:val="00322282"/>
    <w:rsid w:val="003222CC"/>
    <w:rsid w:val="00322ABA"/>
    <w:rsid w:val="00322E4A"/>
    <w:rsid w:val="00323161"/>
    <w:rsid w:val="0032318C"/>
    <w:rsid w:val="00323A68"/>
    <w:rsid w:val="00323F9A"/>
    <w:rsid w:val="0032453A"/>
    <w:rsid w:val="00324A75"/>
    <w:rsid w:val="003252D8"/>
    <w:rsid w:val="00325A16"/>
    <w:rsid w:val="003260EE"/>
    <w:rsid w:val="003267ED"/>
    <w:rsid w:val="00326C48"/>
    <w:rsid w:val="0032701C"/>
    <w:rsid w:val="00327050"/>
    <w:rsid w:val="00327489"/>
    <w:rsid w:val="003274C9"/>
    <w:rsid w:val="0032764E"/>
    <w:rsid w:val="00327B1C"/>
    <w:rsid w:val="00327D45"/>
    <w:rsid w:val="00330CB9"/>
    <w:rsid w:val="003312D3"/>
    <w:rsid w:val="003316A2"/>
    <w:rsid w:val="00332466"/>
    <w:rsid w:val="00333238"/>
    <w:rsid w:val="003333F3"/>
    <w:rsid w:val="00333546"/>
    <w:rsid w:val="00333D3D"/>
    <w:rsid w:val="00333DB8"/>
    <w:rsid w:val="0033436D"/>
    <w:rsid w:val="00334447"/>
    <w:rsid w:val="00334801"/>
    <w:rsid w:val="003350DF"/>
    <w:rsid w:val="003355E5"/>
    <w:rsid w:val="00335654"/>
    <w:rsid w:val="003359BC"/>
    <w:rsid w:val="0033649A"/>
    <w:rsid w:val="00336642"/>
    <w:rsid w:val="003366AE"/>
    <w:rsid w:val="00336D57"/>
    <w:rsid w:val="00337012"/>
    <w:rsid w:val="00337038"/>
    <w:rsid w:val="0033703C"/>
    <w:rsid w:val="003403CE"/>
    <w:rsid w:val="00340584"/>
    <w:rsid w:val="00340629"/>
    <w:rsid w:val="00340ADD"/>
    <w:rsid w:val="00340F9F"/>
    <w:rsid w:val="003412A9"/>
    <w:rsid w:val="0034130B"/>
    <w:rsid w:val="0034185C"/>
    <w:rsid w:val="00341C78"/>
    <w:rsid w:val="00341F6F"/>
    <w:rsid w:val="00342726"/>
    <w:rsid w:val="003427EA"/>
    <w:rsid w:val="00342A3F"/>
    <w:rsid w:val="00342F15"/>
    <w:rsid w:val="00343D12"/>
    <w:rsid w:val="003440F7"/>
    <w:rsid w:val="00344226"/>
    <w:rsid w:val="003444E8"/>
    <w:rsid w:val="00346259"/>
    <w:rsid w:val="0034663C"/>
    <w:rsid w:val="00346EA6"/>
    <w:rsid w:val="003471C7"/>
    <w:rsid w:val="0034793E"/>
    <w:rsid w:val="00347A0F"/>
    <w:rsid w:val="00347F25"/>
    <w:rsid w:val="00347F88"/>
    <w:rsid w:val="00350257"/>
    <w:rsid w:val="003502DE"/>
    <w:rsid w:val="00350C94"/>
    <w:rsid w:val="003519AD"/>
    <w:rsid w:val="00351EFD"/>
    <w:rsid w:val="003527ED"/>
    <w:rsid w:val="00352B5F"/>
    <w:rsid w:val="00352F75"/>
    <w:rsid w:val="003534B3"/>
    <w:rsid w:val="0035396A"/>
    <w:rsid w:val="00354D9B"/>
    <w:rsid w:val="00354F05"/>
    <w:rsid w:val="003550A2"/>
    <w:rsid w:val="00355370"/>
    <w:rsid w:val="003554B2"/>
    <w:rsid w:val="00355F74"/>
    <w:rsid w:val="003563BD"/>
    <w:rsid w:val="00356572"/>
    <w:rsid w:val="00356709"/>
    <w:rsid w:val="00356BEF"/>
    <w:rsid w:val="00356E58"/>
    <w:rsid w:val="003605B7"/>
    <w:rsid w:val="003614DF"/>
    <w:rsid w:val="00361548"/>
    <w:rsid w:val="003615C9"/>
    <w:rsid w:val="003619BE"/>
    <w:rsid w:val="003620BE"/>
    <w:rsid w:val="003624F0"/>
    <w:rsid w:val="00363099"/>
    <w:rsid w:val="00363E4D"/>
    <w:rsid w:val="003642F7"/>
    <w:rsid w:val="00364426"/>
    <w:rsid w:val="00364741"/>
    <w:rsid w:val="003648BF"/>
    <w:rsid w:val="00364C90"/>
    <w:rsid w:val="00364E50"/>
    <w:rsid w:val="00365499"/>
    <w:rsid w:val="00365653"/>
    <w:rsid w:val="003668A2"/>
    <w:rsid w:val="00366AE1"/>
    <w:rsid w:val="00366EBD"/>
    <w:rsid w:val="003675BF"/>
    <w:rsid w:val="0036767A"/>
    <w:rsid w:val="00367703"/>
    <w:rsid w:val="00367A57"/>
    <w:rsid w:val="003701D3"/>
    <w:rsid w:val="00370B19"/>
    <w:rsid w:val="00370D4A"/>
    <w:rsid w:val="00370D53"/>
    <w:rsid w:val="00370DBC"/>
    <w:rsid w:val="00371112"/>
    <w:rsid w:val="00371651"/>
    <w:rsid w:val="003718D2"/>
    <w:rsid w:val="00371E64"/>
    <w:rsid w:val="00373B84"/>
    <w:rsid w:val="00374466"/>
    <w:rsid w:val="00374661"/>
    <w:rsid w:val="00374762"/>
    <w:rsid w:val="003749D6"/>
    <w:rsid w:val="00374B1D"/>
    <w:rsid w:val="003755FD"/>
    <w:rsid w:val="00375D0B"/>
    <w:rsid w:val="003760BE"/>
    <w:rsid w:val="00376249"/>
    <w:rsid w:val="00376515"/>
    <w:rsid w:val="003765A0"/>
    <w:rsid w:val="00376736"/>
    <w:rsid w:val="003767CF"/>
    <w:rsid w:val="00376B8B"/>
    <w:rsid w:val="0037787B"/>
    <w:rsid w:val="003779C3"/>
    <w:rsid w:val="003803E5"/>
    <w:rsid w:val="0038040B"/>
    <w:rsid w:val="00380ED9"/>
    <w:rsid w:val="003815EE"/>
    <w:rsid w:val="00381957"/>
    <w:rsid w:val="00381A5C"/>
    <w:rsid w:val="0038216E"/>
    <w:rsid w:val="00382242"/>
    <w:rsid w:val="003822C5"/>
    <w:rsid w:val="00382C44"/>
    <w:rsid w:val="00383185"/>
    <w:rsid w:val="003839B3"/>
    <w:rsid w:val="00383FD4"/>
    <w:rsid w:val="00384108"/>
    <w:rsid w:val="003843E9"/>
    <w:rsid w:val="00384CA7"/>
    <w:rsid w:val="00384CBC"/>
    <w:rsid w:val="00384D0F"/>
    <w:rsid w:val="00384D55"/>
    <w:rsid w:val="00385158"/>
    <w:rsid w:val="003853E1"/>
    <w:rsid w:val="00385457"/>
    <w:rsid w:val="00385873"/>
    <w:rsid w:val="00385A39"/>
    <w:rsid w:val="00385AE8"/>
    <w:rsid w:val="00385B96"/>
    <w:rsid w:val="00386207"/>
    <w:rsid w:val="00386C8B"/>
    <w:rsid w:val="003871BF"/>
    <w:rsid w:val="003873B1"/>
    <w:rsid w:val="00387631"/>
    <w:rsid w:val="0038769E"/>
    <w:rsid w:val="00387788"/>
    <w:rsid w:val="00387A09"/>
    <w:rsid w:val="00387C58"/>
    <w:rsid w:val="00387E44"/>
    <w:rsid w:val="00390534"/>
    <w:rsid w:val="00390976"/>
    <w:rsid w:val="00391025"/>
    <w:rsid w:val="003915D2"/>
    <w:rsid w:val="003918F2"/>
    <w:rsid w:val="0039212F"/>
    <w:rsid w:val="00392499"/>
    <w:rsid w:val="0039283A"/>
    <w:rsid w:val="00393012"/>
    <w:rsid w:val="0039304A"/>
    <w:rsid w:val="00393C64"/>
    <w:rsid w:val="00393DC9"/>
    <w:rsid w:val="00393FBC"/>
    <w:rsid w:val="003940E9"/>
    <w:rsid w:val="003945BF"/>
    <w:rsid w:val="0039476E"/>
    <w:rsid w:val="00394CF7"/>
    <w:rsid w:val="00394F1C"/>
    <w:rsid w:val="003958AE"/>
    <w:rsid w:val="003961F3"/>
    <w:rsid w:val="00396487"/>
    <w:rsid w:val="0039689C"/>
    <w:rsid w:val="00396973"/>
    <w:rsid w:val="00397297"/>
    <w:rsid w:val="00397862"/>
    <w:rsid w:val="003978DD"/>
    <w:rsid w:val="003A00A6"/>
    <w:rsid w:val="003A0298"/>
    <w:rsid w:val="003A0819"/>
    <w:rsid w:val="003A09D1"/>
    <w:rsid w:val="003A0A05"/>
    <w:rsid w:val="003A2450"/>
    <w:rsid w:val="003A2E10"/>
    <w:rsid w:val="003A3B1C"/>
    <w:rsid w:val="003A404F"/>
    <w:rsid w:val="003A4BF9"/>
    <w:rsid w:val="003A4F04"/>
    <w:rsid w:val="003A4F65"/>
    <w:rsid w:val="003A505C"/>
    <w:rsid w:val="003A50E3"/>
    <w:rsid w:val="003A594E"/>
    <w:rsid w:val="003A5C79"/>
    <w:rsid w:val="003A5E4F"/>
    <w:rsid w:val="003A63E2"/>
    <w:rsid w:val="003A730B"/>
    <w:rsid w:val="003A75C8"/>
    <w:rsid w:val="003A76BF"/>
    <w:rsid w:val="003A7ECD"/>
    <w:rsid w:val="003B06FA"/>
    <w:rsid w:val="003B08C4"/>
    <w:rsid w:val="003B104E"/>
    <w:rsid w:val="003B1A41"/>
    <w:rsid w:val="003B1B1D"/>
    <w:rsid w:val="003B1B89"/>
    <w:rsid w:val="003B1D4A"/>
    <w:rsid w:val="003B22D3"/>
    <w:rsid w:val="003B29D6"/>
    <w:rsid w:val="003B31C1"/>
    <w:rsid w:val="003B367E"/>
    <w:rsid w:val="003B3AFA"/>
    <w:rsid w:val="003B3F9F"/>
    <w:rsid w:val="003B44FF"/>
    <w:rsid w:val="003B4C27"/>
    <w:rsid w:val="003B4C61"/>
    <w:rsid w:val="003B4CB5"/>
    <w:rsid w:val="003B4D25"/>
    <w:rsid w:val="003B58BB"/>
    <w:rsid w:val="003B6472"/>
    <w:rsid w:val="003B69F9"/>
    <w:rsid w:val="003B6CD6"/>
    <w:rsid w:val="003B6F23"/>
    <w:rsid w:val="003B7C34"/>
    <w:rsid w:val="003C03C9"/>
    <w:rsid w:val="003C0CC5"/>
    <w:rsid w:val="003C0E99"/>
    <w:rsid w:val="003C0EE9"/>
    <w:rsid w:val="003C107C"/>
    <w:rsid w:val="003C10C2"/>
    <w:rsid w:val="003C117C"/>
    <w:rsid w:val="003C1194"/>
    <w:rsid w:val="003C19D4"/>
    <w:rsid w:val="003C239C"/>
    <w:rsid w:val="003C2907"/>
    <w:rsid w:val="003C3679"/>
    <w:rsid w:val="003C398C"/>
    <w:rsid w:val="003C3EE9"/>
    <w:rsid w:val="003C43F4"/>
    <w:rsid w:val="003C4946"/>
    <w:rsid w:val="003C4A4D"/>
    <w:rsid w:val="003C4AF8"/>
    <w:rsid w:val="003C5258"/>
    <w:rsid w:val="003C537C"/>
    <w:rsid w:val="003C5A8D"/>
    <w:rsid w:val="003C62DE"/>
    <w:rsid w:val="003C67D6"/>
    <w:rsid w:val="003C73A0"/>
    <w:rsid w:val="003C7435"/>
    <w:rsid w:val="003C7DB8"/>
    <w:rsid w:val="003D03B0"/>
    <w:rsid w:val="003D0674"/>
    <w:rsid w:val="003D0CD3"/>
    <w:rsid w:val="003D0CEB"/>
    <w:rsid w:val="003D1134"/>
    <w:rsid w:val="003D156F"/>
    <w:rsid w:val="003D1BC9"/>
    <w:rsid w:val="003D3FB8"/>
    <w:rsid w:val="003D3FDE"/>
    <w:rsid w:val="003D401A"/>
    <w:rsid w:val="003D46D8"/>
    <w:rsid w:val="003D4740"/>
    <w:rsid w:val="003D4CC4"/>
    <w:rsid w:val="003D551B"/>
    <w:rsid w:val="003D5892"/>
    <w:rsid w:val="003D6050"/>
    <w:rsid w:val="003D648E"/>
    <w:rsid w:val="003D686B"/>
    <w:rsid w:val="003D6B78"/>
    <w:rsid w:val="003D6C68"/>
    <w:rsid w:val="003D7216"/>
    <w:rsid w:val="003D7511"/>
    <w:rsid w:val="003E029D"/>
    <w:rsid w:val="003E0751"/>
    <w:rsid w:val="003E08BC"/>
    <w:rsid w:val="003E099E"/>
    <w:rsid w:val="003E2448"/>
    <w:rsid w:val="003E2FF9"/>
    <w:rsid w:val="003E3692"/>
    <w:rsid w:val="003E40CD"/>
    <w:rsid w:val="003E4197"/>
    <w:rsid w:val="003E4418"/>
    <w:rsid w:val="003E4630"/>
    <w:rsid w:val="003E523A"/>
    <w:rsid w:val="003E5378"/>
    <w:rsid w:val="003E5494"/>
    <w:rsid w:val="003E5562"/>
    <w:rsid w:val="003E5695"/>
    <w:rsid w:val="003E573A"/>
    <w:rsid w:val="003E5AAB"/>
    <w:rsid w:val="003E5F3B"/>
    <w:rsid w:val="003E6DFD"/>
    <w:rsid w:val="003E74E5"/>
    <w:rsid w:val="003E7610"/>
    <w:rsid w:val="003E7DF4"/>
    <w:rsid w:val="003E7DF7"/>
    <w:rsid w:val="003F0496"/>
    <w:rsid w:val="003F04D3"/>
    <w:rsid w:val="003F0671"/>
    <w:rsid w:val="003F0CAA"/>
    <w:rsid w:val="003F18AD"/>
    <w:rsid w:val="003F19A0"/>
    <w:rsid w:val="003F1DF7"/>
    <w:rsid w:val="003F1E50"/>
    <w:rsid w:val="003F21F5"/>
    <w:rsid w:val="003F2378"/>
    <w:rsid w:val="003F251C"/>
    <w:rsid w:val="003F2A96"/>
    <w:rsid w:val="003F3361"/>
    <w:rsid w:val="003F39D1"/>
    <w:rsid w:val="003F3DC6"/>
    <w:rsid w:val="003F4330"/>
    <w:rsid w:val="003F4808"/>
    <w:rsid w:val="003F4E7E"/>
    <w:rsid w:val="003F50C6"/>
    <w:rsid w:val="003F5268"/>
    <w:rsid w:val="003F5457"/>
    <w:rsid w:val="003F5770"/>
    <w:rsid w:val="003F5B0C"/>
    <w:rsid w:val="003F6012"/>
    <w:rsid w:val="003F6184"/>
    <w:rsid w:val="003F687C"/>
    <w:rsid w:val="003F6880"/>
    <w:rsid w:val="003F6BBC"/>
    <w:rsid w:val="003F6EFE"/>
    <w:rsid w:val="003F7182"/>
    <w:rsid w:val="003F7670"/>
    <w:rsid w:val="003F7EDF"/>
    <w:rsid w:val="0040031F"/>
    <w:rsid w:val="004017BB"/>
    <w:rsid w:val="00401C11"/>
    <w:rsid w:val="00401C2F"/>
    <w:rsid w:val="00401C6C"/>
    <w:rsid w:val="00401DDB"/>
    <w:rsid w:val="0040229A"/>
    <w:rsid w:val="00402A22"/>
    <w:rsid w:val="00403110"/>
    <w:rsid w:val="0040316F"/>
    <w:rsid w:val="004037FB"/>
    <w:rsid w:val="00403993"/>
    <w:rsid w:val="00403EB3"/>
    <w:rsid w:val="00404EBB"/>
    <w:rsid w:val="00405537"/>
    <w:rsid w:val="0040581E"/>
    <w:rsid w:val="00405FAA"/>
    <w:rsid w:val="004060A6"/>
    <w:rsid w:val="004060D1"/>
    <w:rsid w:val="00406516"/>
    <w:rsid w:val="00406586"/>
    <w:rsid w:val="004068EB"/>
    <w:rsid w:val="00406C5E"/>
    <w:rsid w:val="00406DF1"/>
    <w:rsid w:val="00406F21"/>
    <w:rsid w:val="00407CE6"/>
    <w:rsid w:val="004101CF"/>
    <w:rsid w:val="00410C2F"/>
    <w:rsid w:val="0041110C"/>
    <w:rsid w:val="0041117F"/>
    <w:rsid w:val="0041129B"/>
    <w:rsid w:val="0041165E"/>
    <w:rsid w:val="00411D2E"/>
    <w:rsid w:val="00411FCC"/>
    <w:rsid w:val="00412335"/>
    <w:rsid w:val="004125DA"/>
    <w:rsid w:val="004127C1"/>
    <w:rsid w:val="00412C8C"/>
    <w:rsid w:val="00413577"/>
    <w:rsid w:val="00413784"/>
    <w:rsid w:val="004139CC"/>
    <w:rsid w:val="0041415F"/>
    <w:rsid w:val="004141D7"/>
    <w:rsid w:val="00414D63"/>
    <w:rsid w:val="00415405"/>
    <w:rsid w:val="0041552C"/>
    <w:rsid w:val="00415715"/>
    <w:rsid w:val="00415723"/>
    <w:rsid w:val="0041578D"/>
    <w:rsid w:val="00415A0B"/>
    <w:rsid w:val="00415A43"/>
    <w:rsid w:val="00416A8B"/>
    <w:rsid w:val="00417EBA"/>
    <w:rsid w:val="00417F54"/>
    <w:rsid w:val="004201B6"/>
    <w:rsid w:val="004208FA"/>
    <w:rsid w:val="00420C58"/>
    <w:rsid w:val="0042159B"/>
    <w:rsid w:val="00421646"/>
    <w:rsid w:val="00422916"/>
    <w:rsid w:val="00422F16"/>
    <w:rsid w:val="00424049"/>
    <w:rsid w:val="00424512"/>
    <w:rsid w:val="00424BC7"/>
    <w:rsid w:val="004261AD"/>
    <w:rsid w:val="004263A5"/>
    <w:rsid w:val="004265C2"/>
    <w:rsid w:val="00426686"/>
    <w:rsid w:val="0042683C"/>
    <w:rsid w:val="00426EE7"/>
    <w:rsid w:val="0042751E"/>
    <w:rsid w:val="00427636"/>
    <w:rsid w:val="004277CF"/>
    <w:rsid w:val="00427BD8"/>
    <w:rsid w:val="0043101F"/>
    <w:rsid w:val="0043146F"/>
    <w:rsid w:val="00431541"/>
    <w:rsid w:val="00431902"/>
    <w:rsid w:val="0043198B"/>
    <w:rsid w:val="00431E0C"/>
    <w:rsid w:val="00432094"/>
    <w:rsid w:val="00432465"/>
    <w:rsid w:val="0043268F"/>
    <w:rsid w:val="00432A8E"/>
    <w:rsid w:val="00432B57"/>
    <w:rsid w:val="00432FB7"/>
    <w:rsid w:val="004333F1"/>
    <w:rsid w:val="00433A87"/>
    <w:rsid w:val="00433AAC"/>
    <w:rsid w:val="00433B08"/>
    <w:rsid w:val="00433E2D"/>
    <w:rsid w:val="004341BF"/>
    <w:rsid w:val="00434A09"/>
    <w:rsid w:val="00434A41"/>
    <w:rsid w:val="0043505C"/>
    <w:rsid w:val="00435116"/>
    <w:rsid w:val="00435986"/>
    <w:rsid w:val="00435A2E"/>
    <w:rsid w:val="00435B95"/>
    <w:rsid w:val="004367F8"/>
    <w:rsid w:val="00437173"/>
    <w:rsid w:val="0043754E"/>
    <w:rsid w:val="00437D21"/>
    <w:rsid w:val="0044012C"/>
    <w:rsid w:val="00440E9B"/>
    <w:rsid w:val="004412C6"/>
    <w:rsid w:val="0044160A"/>
    <w:rsid w:val="00441ACB"/>
    <w:rsid w:val="004422CA"/>
    <w:rsid w:val="00442545"/>
    <w:rsid w:val="00442880"/>
    <w:rsid w:val="00442F3A"/>
    <w:rsid w:val="004430C3"/>
    <w:rsid w:val="004432C3"/>
    <w:rsid w:val="004436E1"/>
    <w:rsid w:val="00443935"/>
    <w:rsid w:val="0044397C"/>
    <w:rsid w:val="00443D26"/>
    <w:rsid w:val="0044411A"/>
    <w:rsid w:val="004441E3"/>
    <w:rsid w:val="00444586"/>
    <w:rsid w:val="0044464E"/>
    <w:rsid w:val="00444CE7"/>
    <w:rsid w:val="00445341"/>
    <w:rsid w:val="00445433"/>
    <w:rsid w:val="004456AF"/>
    <w:rsid w:val="00445EE1"/>
    <w:rsid w:val="00446B31"/>
    <w:rsid w:val="00446DCC"/>
    <w:rsid w:val="0044730D"/>
    <w:rsid w:val="00447347"/>
    <w:rsid w:val="00447762"/>
    <w:rsid w:val="00447FB5"/>
    <w:rsid w:val="00450853"/>
    <w:rsid w:val="0045128A"/>
    <w:rsid w:val="00452556"/>
    <w:rsid w:val="004529EA"/>
    <w:rsid w:val="00452B82"/>
    <w:rsid w:val="00452C56"/>
    <w:rsid w:val="00452F39"/>
    <w:rsid w:val="0045368F"/>
    <w:rsid w:val="00453BD4"/>
    <w:rsid w:val="00453D5E"/>
    <w:rsid w:val="00453E7D"/>
    <w:rsid w:val="00454405"/>
    <w:rsid w:val="00454E1D"/>
    <w:rsid w:val="00455193"/>
    <w:rsid w:val="00455967"/>
    <w:rsid w:val="00455BE3"/>
    <w:rsid w:val="004560E4"/>
    <w:rsid w:val="004568A1"/>
    <w:rsid w:val="00456A78"/>
    <w:rsid w:val="00456ACE"/>
    <w:rsid w:val="00456F72"/>
    <w:rsid w:val="004573E6"/>
    <w:rsid w:val="00457696"/>
    <w:rsid w:val="00457706"/>
    <w:rsid w:val="00457965"/>
    <w:rsid w:val="00457D14"/>
    <w:rsid w:val="00457D95"/>
    <w:rsid w:val="004605A5"/>
    <w:rsid w:val="00460AA0"/>
    <w:rsid w:val="00460B5E"/>
    <w:rsid w:val="0046101C"/>
    <w:rsid w:val="0046104C"/>
    <w:rsid w:val="00461A9D"/>
    <w:rsid w:val="004629F1"/>
    <w:rsid w:val="00462D45"/>
    <w:rsid w:val="00462EF5"/>
    <w:rsid w:val="004633EA"/>
    <w:rsid w:val="004633F1"/>
    <w:rsid w:val="00463E59"/>
    <w:rsid w:val="00463FDC"/>
    <w:rsid w:val="00464590"/>
    <w:rsid w:val="00464D40"/>
    <w:rsid w:val="004653F3"/>
    <w:rsid w:val="0046567D"/>
    <w:rsid w:val="00465E1E"/>
    <w:rsid w:val="00465FE6"/>
    <w:rsid w:val="00466343"/>
    <w:rsid w:val="00466827"/>
    <w:rsid w:val="00466EB1"/>
    <w:rsid w:val="00467025"/>
    <w:rsid w:val="00467045"/>
    <w:rsid w:val="00467558"/>
    <w:rsid w:val="00467849"/>
    <w:rsid w:val="004679E7"/>
    <w:rsid w:val="00467CF6"/>
    <w:rsid w:val="00470F4A"/>
    <w:rsid w:val="004710CA"/>
    <w:rsid w:val="0047154D"/>
    <w:rsid w:val="00471835"/>
    <w:rsid w:val="004718B7"/>
    <w:rsid w:val="00471DF5"/>
    <w:rsid w:val="004720F0"/>
    <w:rsid w:val="00472AD9"/>
    <w:rsid w:val="00472B66"/>
    <w:rsid w:val="00472DCD"/>
    <w:rsid w:val="0047376F"/>
    <w:rsid w:val="00474A18"/>
    <w:rsid w:val="00474B83"/>
    <w:rsid w:val="00474F1F"/>
    <w:rsid w:val="00474F80"/>
    <w:rsid w:val="00476492"/>
    <w:rsid w:val="00476DB1"/>
    <w:rsid w:val="004772F6"/>
    <w:rsid w:val="00477A5B"/>
    <w:rsid w:val="00477C19"/>
    <w:rsid w:val="00477D66"/>
    <w:rsid w:val="00477FE3"/>
    <w:rsid w:val="00480038"/>
    <w:rsid w:val="004802D9"/>
    <w:rsid w:val="00481503"/>
    <w:rsid w:val="00481892"/>
    <w:rsid w:val="00481C4E"/>
    <w:rsid w:val="0048237D"/>
    <w:rsid w:val="004829C2"/>
    <w:rsid w:val="00482A1C"/>
    <w:rsid w:val="00483CC9"/>
    <w:rsid w:val="00483E1B"/>
    <w:rsid w:val="004840A3"/>
    <w:rsid w:val="004850A1"/>
    <w:rsid w:val="00485193"/>
    <w:rsid w:val="004859AF"/>
    <w:rsid w:val="00485BB2"/>
    <w:rsid w:val="00487318"/>
    <w:rsid w:val="00487399"/>
    <w:rsid w:val="0048744B"/>
    <w:rsid w:val="00487933"/>
    <w:rsid w:val="00490084"/>
    <w:rsid w:val="00490559"/>
    <w:rsid w:val="0049083C"/>
    <w:rsid w:val="00490A58"/>
    <w:rsid w:val="00490A5A"/>
    <w:rsid w:val="004912FD"/>
    <w:rsid w:val="0049174E"/>
    <w:rsid w:val="004922D0"/>
    <w:rsid w:val="00492559"/>
    <w:rsid w:val="00492CA5"/>
    <w:rsid w:val="004933E8"/>
    <w:rsid w:val="004937FA"/>
    <w:rsid w:val="0049392B"/>
    <w:rsid w:val="004943BF"/>
    <w:rsid w:val="0049460D"/>
    <w:rsid w:val="00494FCF"/>
    <w:rsid w:val="00495169"/>
    <w:rsid w:val="00495299"/>
    <w:rsid w:val="00495C2E"/>
    <w:rsid w:val="00495CBE"/>
    <w:rsid w:val="00495DBF"/>
    <w:rsid w:val="004960A4"/>
    <w:rsid w:val="00496C36"/>
    <w:rsid w:val="00496C75"/>
    <w:rsid w:val="004971AA"/>
    <w:rsid w:val="004973A5"/>
    <w:rsid w:val="00497713"/>
    <w:rsid w:val="00497D5A"/>
    <w:rsid w:val="00497F98"/>
    <w:rsid w:val="004A0135"/>
    <w:rsid w:val="004A0BB0"/>
    <w:rsid w:val="004A133A"/>
    <w:rsid w:val="004A15FA"/>
    <w:rsid w:val="004A19ED"/>
    <w:rsid w:val="004A1B5B"/>
    <w:rsid w:val="004A20C1"/>
    <w:rsid w:val="004A239F"/>
    <w:rsid w:val="004A266A"/>
    <w:rsid w:val="004A3C5D"/>
    <w:rsid w:val="004A4244"/>
    <w:rsid w:val="004A469D"/>
    <w:rsid w:val="004A4A29"/>
    <w:rsid w:val="004A5787"/>
    <w:rsid w:val="004A64E2"/>
    <w:rsid w:val="004A653C"/>
    <w:rsid w:val="004A74DC"/>
    <w:rsid w:val="004A79FC"/>
    <w:rsid w:val="004B0F83"/>
    <w:rsid w:val="004B0F92"/>
    <w:rsid w:val="004B12FB"/>
    <w:rsid w:val="004B1533"/>
    <w:rsid w:val="004B1C22"/>
    <w:rsid w:val="004B2240"/>
    <w:rsid w:val="004B29A0"/>
    <w:rsid w:val="004B2EED"/>
    <w:rsid w:val="004B30FC"/>
    <w:rsid w:val="004B3773"/>
    <w:rsid w:val="004B3EC3"/>
    <w:rsid w:val="004B423A"/>
    <w:rsid w:val="004B4258"/>
    <w:rsid w:val="004B4413"/>
    <w:rsid w:val="004B452D"/>
    <w:rsid w:val="004B5290"/>
    <w:rsid w:val="004B596D"/>
    <w:rsid w:val="004B63E8"/>
    <w:rsid w:val="004B6A6B"/>
    <w:rsid w:val="004B7006"/>
    <w:rsid w:val="004B7048"/>
    <w:rsid w:val="004B7166"/>
    <w:rsid w:val="004B7CC5"/>
    <w:rsid w:val="004B7E49"/>
    <w:rsid w:val="004C0983"/>
    <w:rsid w:val="004C0D27"/>
    <w:rsid w:val="004C116D"/>
    <w:rsid w:val="004C1448"/>
    <w:rsid w:val="004C172F"/>
    <w:rsid w:val="004C1735"/>
    <w:rsid w:val="004C18DE"/>
    <w:rsid w:val="004C19F3"/>
    <w:rsid w:val="004C1E48"/>
    <w:rsid w:val="004C22F4"/>
    <w:rsid w:val="004C24A0"/>
    <w:rsid w:val="004C251E"/>
    <w:rsid w:val="004C2747"/>
    <w:rsid w:val="004C279B"/>
    <w:rsid w:val="004C2904"/>
    <w:rsid w:val="004C376B"/>
    <w:rsid w:val="004C46DB"/>
    <w:rsid w:val="004C4A5C"/>
    <w:rsid w:val="004C5335"/>
    <w:rsid w:val="004C57C0"/>
    <w:rsid w:val="004C631C"/>
    <w:rsid w:val="004C6A71"/>
    <w:rsid w:val="004C75BF"/>
    <w:rsid w:val="004C7B90"/>
    <w:rsid w:val="004C7C2E"/>
    <w:rsid w:val="004C7D79"/>
    <w:rsid w:val="004D0598"/>
    <w:rsid w:val="004D0A49"/>
    <w:rsid w:val="004D0CA3"/>
    <w:rsid w:val="004D1157"/>
    <w:rsid w:val="004D19AD"/>
    <w:rsid w:val="004D1A00"/>
    <w:rsid w:val="004D1B58"/>
    <w:rsid w:val="004D1E4C"/>
    <w:rsid w:val="004D2089"/>
    <w:rsid w:val="004D2B96"/>
    <w:rsid w:val="004D2BD4"/>
    <w:rsid w:val="004D2BEC"/>
    <w:rsid w:val="004D2C0C"/>
    <w:rsid w:val="004D35D3"/>
    <w:rsid w:val="004D39A7"/>
    <w:rsid w:val="004D3A62"/>
    <w:rsid w:val="004D3B88"/>
    <w:rsid w:val="004D3B9F"/>
    <w:rsid w:val="004D3EC8"/>
    <w:rsid w:val="004D43E2"/>
    <w:rsid w:val="004D4C15"/>
    <w:rsid w:val="004D4EDE"/>
    <w:rsid w:val="004D5D4E"/>
    <w:rsid w:val="004D62C6"/>
    <w:rsid w:val="004D6550"/>
    <w:rsid w:val="004D66C9"/>
    <w:rsid w:val="004D71F0"/>
    <w:rsid w:val="004D7725"/>
    <w:rsid w:val="004D79FF"/>
    <w:rsid w:val="004D7E83"/>
    <w:rsid w:val="004E00D7"/>
    <w:rsid w:val="004E01B2"/>
    <w:rsid w:val="004E026D"/>
    <w:rsid w:val="004E048C"/>
    <w:rsid w:val="004E09C3"/>
    <w:rsid w:val="004E0B12"/>
    <w:rsid w:val="004E1195"/>
    <w:rsid w:val="004E1DEB"/>
    <w:rsid w:val="004E27C2"/>
    <w:rsid w:val="004E28DD"/>
    <w:rsid w:val="004E28FC"/>
    <w:rsid w:val="004E2B63"/>
    <w:rsid w:val="004E2BF1"/>
    <w:rsid w:val="004E365B"/>
    <w:rsid w:val="004E3A71"/>
    <w:rsid w:val="004E3AC5"/>
    <w:rsid w:val="004E3E0E"/>
    <w:rsid w:val="004E4068"/>
    <w:rsid w:val="004E40DE"/>
    <w:rsid w:val="004E5023"/>
    <w:rsid w:val="004E57B4"/>
    <w:rsid w:val="004E5C35"/>
    <w:rsid w:val="004E6029"/>
    <w:rsid w:val="004E613B"/>
    <w:rsid w:val="004E659B"/>
    <w:rsid w:val="004E6743"/>
    <w:rsid w:val="004E6BEC"/>
    <w:rsid w:val="004E6FC0"/>
    <w:rsid w:val="004E7317"/>
    <w:rsid w:val="004E731F"/>
    <w:rsid w:val="004E79D8"/>
    <w:rsid w:val="004E7CCD"/>
    <w:rsid w:val="004E7E10"/>
    <w:rsid w:val="004F01A6"/>
    <w:rsid w:val="004F01C7"/>
    <w:rsid w:val="004F0479"/>
    <w:rsid w:val="004F1446"/>
    <w:rsid w:val="004F1C1D"/>
    <w:rsid w:val="004F225D"/>
    <w:rsid w:val="004F250C"/>
    <w:rsid w:val="004F2721"/>
    <w:rsid w:val="004F2D35"/>
    <w:rsid w:val="004F2D51"/>
    <w:rsid w:val="004F3886"/>
    <w:rsid w:val="004F3D0A"/>
    <w:rsid w:val="004F4186"/>
    <w:rsid w:val="004F41C4"/>
    <w:rsid w:val="004F43B7"/>
    <w:rsid w:val="004F43FE"/>
    <w:rsid w:val="004F4A3A"/>
    <w:rsid w:val="004F4A60"/>
    <w:rsid w:val="004F4D15"/>
    <w:rsid w:val="004F4F57"/>
    <w:rsid w:val="004F50C5"/>
    <w:rsid w:val="004F50E2"/>
    <w:rsid w:val="004F577F"/>
    <w:rsid w:val="004F66CC"/>
    <w:rsid w:val="004F6D9C"/>
    <w:rsid w:val="004F6FC6"/>
    <w:rsid w:val="004F7193"/>
    <w:rsid w:val="004F7296"/>
    <w:rsid w:val="004F77A7"/>
    <w:rsid w:val="004F7B12"/>
    <w:rsid w:val="004F7F46"/>
    <w:rsid w:val="00500299"/>
    <w:rsid w:val="005006E7"/>
    <w:rsid w:val="00500812"/>
    <w:rsid w:val="005009A6"/>
    <w:rsid w:val="00501070"/>
    <w:rsid w:val="00501BFB"/>
    <w:rsid w:val="005029AD"/>
    <w:rsid w:val="0050346A"/>
    <w:rsid w:val="0050381C"/>
    <w:rsid w:val="005038B6"/>
    <w:rsid w:val="00504332"/>
    <w:rsid w:val="00504DDE"/>
    <w:rsid w:val="00504F3E"/>
    <w:rsid w:val="00505388"/>
    <w:rsid w:val="00505625"/>
    <w:rsid w:val="005056BF"/>
    <w:rsid w:val="005058B4"/>
    <w:rsid w:val="00505F70"/>
    <w:rsid w:val="005062D1"/>
    <w:rsid w:val="005063BE"/>
    <w:rsid w:val="005064F7"/>
    <w:rsid w:val="0050650B"/>
    <w:rsid w:val="00507155"/>
    <w:rsid w:val="00507943"/>
    <w:rsid w:val="00507FB2"/>
    <w:rsid w:val="005109C1"/>
    <w:rsid w:val="00510B58"/>
    <w:rsid w:val="00510C80"/>
    <w:rsid w:val="00511626"/>
    <w:rsid w:val="00511791"/>
    <w:rsid w:val="0051196D"/>
    <w:rsid w:val="00512893"/>
    <w:rsid w:val="00512AD5"/>
    <w:rsid w:val="0051347D"/>
    <w:rsid w:val="00513AC8"/>
    <w:rsid w:val="00514444"/>
    <w:rsid w:val="005148B4"/>
    <w:rsid w:val="00514B15"/>
    <w:rsid w:val="00514B28"/>
    <w:rsid w:val="00514D5F"/>
    <w:rsid w:val="00515EBB"/>
    <w:rsid w:val="00516096"/>
    <w:rsid w:val="00516118"/>
    <w:rsid w:val="005167B3"/>
    <w:rsid w:val="0051775A"/>
    <w:rsid w:val="00517798"/>
    <w:rsid w:val="00517AAA"/>
    <w:rsid w:val="00517FA8"/>
    <w:rsid w:val="005201AA"/>
    <w:rsid w:val="00520251"/>
    <w:rsid w:val="005209ED"/>
    <w:rsid w:val="00520DCA"/>
    <w:rsid w:val="00521845"/>
    <w:rsid w:val="00521A19"/>
    <w:rsid w:val="0052284F"/>
    <w:rsid w:val="00522F38"/>
    <w:rsid w:val="005232A0"/>
    <w:rsid w:val="00523EBA"/>
    <w:rsid w:val="00523F65"/>
    <w:rsid w:val="005245C9"/>
    <w:rsid w:val="005246BA"/>
    <w:rsid w:val="00524756"/>
    <w:rsid w:val="00524771"/>
    <w:rsid w:val="00524A1C"/>
    <w:rsid w:val="00525063"/>
    <w:rsid w:val="00525149"/>
    <w:rsid w:val="005255C9"/>
    <w:rsid w:val="00525675"/>
    <w:rsid w:val="00526160"/>
    <w:rsid w:val="005264C1"/>
    <w:rsid w:val="00526877"/>
    <w:rsid w:val="005268AF"/>
    <w:rsid w:val="005269F7"/>
    <w:rsid w:val="0052792B"/>
    <w:rsid w:val="00527B4E"/>
    <w:rsid w:val="00527E6E"/>
    <w:rsid w:val="005300ED"/>
    <w:rsid w:val="005305C2"/>
    <w:rsid w:val="005306D6"/>
    <w:rsid w:val="00531452"/>
    <w:rsid w:val="005314E0"/>
    <w:rsid w:val="005316DE"/>
    <w:rsid w:val="00531B77"/>
    <w:rsid w:val="00531CA4"/>
    <w:rsid w:val="00531DBC"/>
    <w:rsid w:val="005322C0"/>
    <w:rsid w:val="00532D12"/>
    <w:rsid w:val="00533107"/>
    <w:rsid w:val="005333FE"/>
    <w:rsid w:val="0053371C"/>
    <w:rsid w:val="00533815"/>
    <w:rsid w:val="00533CA8"/>
    <w:rsid w:val="00533CB3"/>
    <w:rsid w:val="00533DDB"/>
    <w:rsid w:val="00534696"/>
    <w:rsid w:val="00534F35"/>
    <w:rsid w:val="00535347"/>
    <w:rsid w:val="00535EB0"/>
    <w:rsid w:val="00535FA0"/>
    <w:rsid w:val="0053603A"/>
    <w:rsid w:val="00536963"/>
    <w:rsid w:val="005375C5"/>
    <w:rsid w:val="00537A2C"/>
    <w:rsid w:val="00537E83"/>
    <w:rsid w:val="00540826"/>
    <w:rsid w:val="005410E7"/>
    <w:rsid w:val="00541636"/>
    <w:rsid w:val="00541ACE"/>
    <w:rsid w:val="00541D1C"/>
    <w:rsid w:val="0054203F"/>
    <w:rsid w:val="005420E9"/>
    <w:rsid w:val="005425C6"/>
    <w:rsid w:val="005429CA"/>
    <w:rsid w:val="00542D01"/>
    <w:rsid w:val="00542E28"/>
    <w:rsid w:val="005431AD"/>
    <w:rsid w:val="00543665"/>
    <w:rsid w:val="00543B25"/>
    <w:rsid w:val="00543E72"/>
    <w:rsid w:val="005440D7"/>
    <w:rsid w:val="005441D4"/>
    <w:rsid w:val="00544B69"/>
    <w:rsid w:val="00545150"/>
    <w:rsid w:val="00545A31"/>
    <w:rsid w:val="00545C7A"/>
    <w:rsid w:val="00546AFE"/>
    <w:rsid w:val="00546BF4"/>
    <w:rsid w:val="00547BBD"/>
    <w:rsid w:val="00547CCB"/>
    <w:rsid w:val="00550402"/>
    <w:rsid w:val="00550515"/>
    <w:rsid w:val="005506F1"/>
    <w:rsid w:val="0055174F"/>
    <w:rsid w:val="0055191D"/>
    <w:rsid w:val="00551BA6"/>
    <w:rsid w:val="00551EB4"/>
    <w:rsid w:val="00551F26"/>
    <w:rsid w:val="005527A7"/>
    <w:rsid w:val="00552A49"/>
    <w:rsid w:val="005536C7"/>
    <w:rsid w:val="00553936"/>
    <w:rsid w:val="00553967"/>
    <w:rsid w:val="00553F14"/>
    <w:rsid w:val="00553FD7"/>
    <w:rsid w:val="005545C0"/>
    <w:rsid w:val="00554D04"/>
    <w:rsid w:val="00554D77"/>
    <w:rsid w:val="00555028"/>
    <w:rsid w:val="00555FCE"/>
    <w:rsid w:val="00557071"/>
    <w:rsid w:val="0055753A"/>
    <w:rsid w:val="00557A86"/>
    <w:rsid w:val="00557D03"/>
    <w:rsid w:val="0056081B"/>
    <w:rsid w:val="00560C62"/>
    <w:rsid w:val="00560E96"/>
    <w:rsid w:val="00561CF5"/>
    <w:rsid w:val="0056274B"/>
    <w:rsid w:val="00562759"/>
    <w:rsid w:val="00562C6F"/>
    <w:rsid w:val="0056319D"/>
    <w:rsid w:val="00563420"/>
    <w:rsid w:val="00563B55"/>
    <w:rsid w:val="00564A77"/>
    <w:rsid w:val="00564D7C"/>
    <w:rsid w:val="00564FC6"/>
    <w:rsid w:val="00565759"/>
    <w:rsid w:val="005663D3"/>
    <w:rsid w:val="0056668A"/>
    <w:rsid w:val="0056674F"/>
    <w:rsid w:val="00566D27"/>
    <w:rsid w:val="0056778E"/>
    <w:rsid w:val="00567A81"/>
    <w:rsid w:val="005700B9"/>
    <w:rsid w:val="005703EB"/>
    <w:rsid w:val="00570440"/>
    <w:rsid w:val="00570A20"/>
    <w:rsid w:val="00571590"/>
    <w:rsid w:val="00571F89"/>
    <w:rsid w:val="00572A70"/>
    <w:rsid w:val="00573173"/>
    <w:rsid w:val="00573BF8"/>
    <w:rsid w:val="00573E12"/>
    <w:rsid w:val="0057455E"/>
    <w:rsid w:val="0057531D"/>
    <w:rsid w:val="00575902"/>
    <w:rsid w:val="00576152"/>
    <w:rsid w:val="005769D0"/>
    <w:rsid w:val="00576B1C"/>
    <w:rsid w:val="0057733A"/>
    <w:rsid w:val="0057745F"/>
    <w:rsid w:val="00577B54"/>
    <w:rsid w:val="00577BB5"/>
    <w:rsid w:val="00577DC1"/>
    <w:rsid w:val="005805F9"/>
    <w:rsid w:val="00580797"/>
    <w:rsid w:val="00580A71"/>
    <w:rsid w:val="00580E6E"/>
    <w:rsid w:val="0058101B"/>
    <w:rsid w:val="00581220"/>
    <w:rsid w:val="0058218C"/>
    <w:rsid w:val="0058286E"/>
    <w:rsid w:val="00582E83"/>
    <w:rsid w:val="00583021"/>
    <w:rsid w:val="005830F4"/>
    <w:rsid w:val="005834B4"/>
    <w:rsid w:val="0058375A"/>
    <w:rsid w:val="00583CB8"/>
    <w:rsid w:val="00583EC2"/>
    <w:rsid w:val="00584334"/>
    <w:rsid w:val="00584733"/>
    <w:rsid w:val="005848E4"/>
    <w:rsid w:val="00585040"/>
    <w:rsid w:val="00585097"/>
    <w:rsid w:val="0058543A"/>
    <w:rsid w:val="00585454"/>
    <w:rsid w:val="00585EA4"/>
    <w:rsid w:val="00586235"/>
    <w:rsid w:val="00586519"/>
    <w:rsid w:val="00586688"/>
    <w:rsid w:val="005870BE"/>
    <w:rsid w:val="00587AD5"/>
    <w:rsid w:val="00587F90"/>
    <w:rsid w:val="005902D6"/>
    <w:rsid w:val="005904E3"/>
    <w:rsid w:val="0059065A"/>
    <w:rsid w:val="00590766"/>
    <w:rsid w:val="00590C58"/>
    <w:rsid w:val="005915E9"/>
    <w:rsid w:val="005919F6"/>
    <w:rsid w:val="00591CFE"/>
    <w:rsid w:val="00591D16"/>
    <w:rsid w:val="00592B12"/>
    <w:rsid w:val="00592B69"/>
    <w:rsid w:val="00592DAB"/>
    <w:rsid w:val="005930E1"/>
    <w:rsid w:val="00593615"/>
    <w:rsid w:val="005936AD"/>
    <w:rsid w:val="00593762"/>
    <w:rsid w:val="00594E28"/>
    <w:rsid w:val="005955BB"/>
    <w:rsid w:val="00596073"/>
    <w:rsid w:val="00596C47"/>
    <w:rsid w:val="0059712C"/>
    <w:rsid w:val="005972B3"/>
    <w:rsid w:val="005973CF"/>
    <w:rsid w:val="00597AAD"/>
    <w:rsid w:val="00597BE3"/>
    <w:rsid w:val="005A0214"/>
    <w:rsid w:val="005A1899"/>
    <w:rsid w:val="005A2852"/>
    <w:rsid w:val="005A2A49"/>
    <w:rsid w:val="005A2A58"/>
    <w:rsid w:val="005A2AC4"/>
    <w:rsid w:val="005A2C6F"/>
    <w:rsid w:val="005A3248"/>
    <w:rsid w:val="005A34FA"/>
    <w:rsid w:val="005A3520"/>
    <w:rsid w:val="005A3948"/>
    <w:rsid w:val="005A40A8"/>
    <w:rsid w:val="005A5231"/>
    <w:rsid w:val="005A5271"/>
    <w:rsid w:val="005A5707"/>
    <w:rsid w:val="005A5E23"/>
    <w:rsid w:val="005A5F77"/>
    <w:rsid w:val="005A61B3"/>
    <w:rsid w:val="005A725F"/>
    <w:rsid w:val="005A7AA5"/>
    <w:rsid w:val="005A7C96"/>
    <w:rsid w:val="005B0971"/>
    <w:rsid w:val="005B0EEA"/>
    <w:rsid w:val="005B18AB"/>
    <w:rsid w:val="005B1F95"/>
    <w:rsid w:val="005B354D"/>
    <w:rsid w:val="005B3620"/>
    <w:rsid w:val="005B3A65"/>
    <w:rsid w:val="005B3D77"/>
    <w:rsid w:val="005B429C"/>
    <w:rsid w:val="005B4473"/>
    <w:rsid w:val="005B5182"/>
    <w:rsid w:val="005B521C"/>
    <w:rsid w:val="005B5296"/>
    <w:rsid w:val="005B55D0"/>
    <w:rsid w:val="005B5E82"/>
    <w:rsid w:val="005B6229"/>
    <w:rsid w:val="005B67E4"/>
    <w:rsid w:val="005B7194"/>
    <w:rsid w:val="005B7960"/>
    <w:rsid w:val="005C09CA"/>
    <w:rsid w:val="005C0AFC"/>
    <w:rsid w:val="005C0C07"/>
    <w:rsid w:val="005C0ED5"/>
    <w:rsid w:val="005C1146"/>
    <w:rsid w:val="005C11D0"/>
    <w:rsid w:val="005C1F8E"/>
    <w:rsid w:val="005C2341"/>
    <w:rsid w:val="005C2CA4"/>
    <w:rsid w:val="005C3598"/>
    <w:rsid w:val="005C3F44"/>
    <w:rsid w:val="005C476E"/>
    <w:rsid w:val="005C4798"/>
    <w:rsid w:val="005C47E6"/>
    <w:rsid w:val="005C5426"/>
    <w:rsid w:val="005C5433"/>
    <w:rsid w:val="005C6819"/>
    <w:rsid w:val="005C68B7"/>
    <w:rsid w:val="005C6E0E"/>
    <w:rsid w:val="005C6FE9"/>
    <w:rsid w:val="005C786E"/>
    <w:rsid w:val="005C7E84"/>
    <w:rsid w:val="005C7FF1"/>
    <w:rsid w:val="005D01D7"/>
    <w:rsid w:val="005D0261"/>
    <w:rsid w:val="005D03B6"/>
    <w:rsid w:val="005D046A"/>
    <w:rsid w:val="005D0A00"/>
    <w:rsid w:val="005D0DA0"/>
    <w:rsid w:val="005D17AC"/>
    <w:rsid w:val="005D26BF"/>
    <w:rsid w:val="005D2E10"/>
    <w:rsid w:val="005D32BD"/>
    <w:rsid w:val="005D3ACE"/>
    <w:rsid w:val="005D4353"/>
    <w:rsid w:val="005D48E0"/>
    <w:rsid w:val="005D4DDC"/>
    <w:rsid w:val="005D5641"/>
    <w:rsid w:val="005D565E"/>
    <w:rsid w:val="005D62C5"/>
    <w:rsid w:val="005D66D8"/>
    <w:rsid w:val="005D6A33"/>
    <w:rsid w:val="005D7550"/>
    <w:rsid w:val="005D7580"/>
    <w:rsid w:val="005D7C7E"/>
    <w:rsid w:val="005E00D5"/>
    <w:rsid w:val="005E0B70"/>
    <w:rsid w:val="005E0BD8"/>
    <w:rsid w:val="005E19A0"/>
    <w:rsid w:val="005E3D35"/>
    <w:rsid w:val="005E421A"/>
    <w:rsid w:val="005E4352"/>
    <w:rsid w:val="005E4803"/>
    <w:rsid w:val="005E4AA2"/>
    <w:rsid w:val="005E5B33"/>
    <w:rsid w:val="005E65FE"/>
    <w:rsid w:val="005E66F4"/>
    <w:rsid w:val="005E6A9B"/>
    <w:rsid w:val="005E6BA4"/>
    <w:rsid w:val="005E6DD0"/>
    <w:rsid w:val="005F022E"/>
    <w:rsid w:val="005F058E"/>
    <w:rsid w:val="005F0A2F"/>
    <w:rsid w:val="005F15D8"/>
    <w:rsid w:val="005F1A41"/>
    <w:rsid w:val="005F1C86"/>
    <w:rsid w:val="005F1E2D"/>
    <w:rsid w:val="005F1E94"/>
    <w:rsid w:val="005F2378"/>
    <w:rsid w:val="005F2A64"/>
    <w:rsid w:val="005F36DD"/>
    <w:rsid w:val="005F3785"/>
    <w:rsid w:val="005F40EF"/>
    <w:rsid w:val="005F4434"/>
    <w:rsid w:val="005F5169"/>
    <w:rsid w:val="005F5173"/>
    <w:rsid w:val="005F5636"/>
    <w:rsid w:val="005F5AE9"/>
    <w:rsid w:val="005F6ACA"/>
    <w:rsid w:val="005F728F"/>
    <w:rsid w:val="005F737A"/>
    <w:rsid w:val="005F7860"/>
    <w:rsid w:val="00600077"/>
    <w:rsid w:val="00600089"/>
    <w:rsid w:val="006007D9"/>
    <w:rsid w:val="0060132C"/>
    <w:rsid w:val="006014C4"/>
    <w:rsid w:val="00601B57"/>
    <w:rsid w:val="00601DD6"/>
    <w:rsid w:val="00601E65"/>
    <w:rsid w:val="006025B5"/>
    <w:rsid w:val="00602CD6"/>
    <w:rsid w:val="00602F1E"/>
    <w:rsid w:val="00603417"/>
    <w:rsid w:val="006036D7"/>
    <w:rsid w:val="00603934"/>
    <w:rsid w:val="00603A83"/>
    <w:rsid w:val="0060457E"/>
    <w:rsid w:val="00604AD9"/>
    <w:rsid w:val="00606116"/>
    <w:rsid w:val="00606A22"/>
    <w:rsid w:val="00606EBC"/>
    <w:rsid w:val="00606EC7"/>
    <w:rsid w:val="00607402"/>
    <w:rsid w:val="00607CA0"/>
    <w:rsid w:val="00610193"/>
    <w:rsid w:val="006101C0"/>
    <w:rsid w:val="00610A91"/>
    <w:rsid w:val="00611B11"/>
    <w:rsid w:val="00612DB0"/>
    <w:rsid w:val="00613247"/>
    <w:rsid w:val="0061331F"/>
    <w:rsid w:val="00613531"/>
    <w:rsid w:val="006136C2"/>
    <w:rsid w:val="0061385B"/>
    <w:rsid w:val="006139E6"/>
    <w:rsid w:val="0061407F"/>
    <w:rsid w:val="0061419A"/>
    <w:rsid w:val="0061462A"/>
    <w:rsid w:val="00614683"/>
    <w:rsid w:val="00614DD5"/>
    <w:rsid w:val="006154B6"/>
    <w:rsid w:val="00615854"/>
    <w:rsid w:val="00615E9C"/>
    <w:rsid w:val="0061611F"/>
    <w:rsid w:val="00616B4B"/>
    <w:rsid w:val="0061700D"/>
    <w:rsid w:val="00617713"/>
    <w:rsid w:val="006178EF"/>
    <w:rsid w:val="00617CF9"/>
    <w:rsid w:val="00620446"/>
    <w:rsid w:val="006206A2"/>
    <w:rsid w:val="00620801"/>
    <w:rsid w:val="0062080B"/>
    <w:rsid w:val="006211BF"/>
    <w:rsid w:val="00622426"/>
    <w:rsid w:val="006227A0"/>
    <w:rsid w:val="00622877"/>
    <w:rsid w:val="00622B2D"/>
    <w:rsid w:val="00623536"/>
    <w:rsid w:val="0062385F"/>
    <w:rsid w:val="00623A05"/>
    <w:rsid w:val="00624158"/>
    <w:rsid w:val="006246C2"/>
    <w:rsid w:val="00624A61"/>
    <w:rsid w:val="00624CFC"/>
    <w:rsid w:val="00624FA3"/>
    <w:rsid w:val="006253F9"/>
    <w:rsid w:val="006264F9"/>
    <w:rsid w:val="00626D5D"/>
    <w:rsid w:val="00626F29"/>
    <w:rsid w:val="00627179"/>
    <w:rsid w:val="00627232"/>
    <w:rsid w:val="00627EA5"/>
    <w:rsid w:val="0063041D"/>
    <w:rsid w:val="00630DB4"/>
    <w:rsid w:val="00631CA5"/>
    <w:rsid w:val="00631CFB"/>
    <w:rsid w:val="006329EE"/>
    <w:rsid w:val="00632FD8"/>
    <w:rsid w:val="006330CB"/>
    <w:rsid w:val="006336EB"/>
    <w:rsid w:val="00633D1C"/>
    <w:rsid w:val="00634883"/>
    <w:rsid w:val="00634CF6"/>
    <w:rsid w:val="00635004"/>
    <w:rsid w:val="006350C1"/>
    <w:rsid w:val="006350F5"/>
    <w:rsid w:val="006352E3"/>
    <w:rsid w:val="00635A53"/>
    <w:rsid w:val="00635C9B"/>
    <w:rsid w:val="0063611E"/>
    <w:rsid w:val="00636C83"/>
    <w:rsid w:val="0064072E"/>
    <w:rsid w:val="00640E31"/>
    <w:rsid w:val="00640E88"/>
    <w:rsid w:val="006413E1"/>
    <w:rsid w:val="00641EB5"/>
    <w:rsid w:val="00642095"/>
    <w:rsid w:val="006424EF"/>
    <w:rsid w:val="006429F0"/>
    <w:rsid w:val="00642C11"/>
    <w:rsid w:val="00643335"/>
    <w:rsid w:val="0064367B"/>
    <w:rsid w:val="00643A1E"/>
    <w:rsid w:val="0064417E"/>
    <w:rsid w:val="006444F6"/>
    <w:rsid w:val="00644513"/>
    <w:rsid w:val="006446F7"/>
    <w:rsid w:val="00644F6C"/>
    <w:rsid w:val="0064542F"/>
    <w:rsid w:val="006457F0"/>
    <w:rsid w:val="0064619A"/>
    <w:rsid w:val="0064624E"/>
    <w:rsid w:val="00646278"/>
    <w:rsid w:val="006463A7"/>
    <w:rsid w:val="00646440"/>
    <w:rsid w:val="006465F6"/>
    <w:rsid w:val="00646D4F"/>
    <w:rsid w:val="006473D7"/>
    <w:rsid w:val="0064765F"/>
    <w:rsid w:val="0064785F"/>
    <w:rsid w:val="00647EC6"/>
    <w:rsid w:val="0065072F"/>
    <w:rsid w:val="00650E06"/>
    <w:rsid w:val="00651000"/>
    <w:rsid w:val="00651317"/>
    <w:rsid w:val="00651AC9"/>
    <w:rsid w:val="006520CF"/>
    <w:rsid w:val="006522E8"/>
    <w:rsid w:val="00652442"/>
    <w:rsid w:val="00653453"/>
    <w:rsid w:val="00653712"/>
    <w:rsid w:val="006538F5"/>
    <w:rsid w:val="00653CCB"/>
    <w:rsid w:val="00653CF5"/>
    <w:rsid w:val="00653E6E"/>
    <w:rsid w:val="006543C0"/>
    <w:rsid w:val="00654884"/>
    <w:rsid w:val="00655322"/>
    <w:rsid w:val="00655377"/>
    <w:rsid w:val="0065556B"/>
    <w:rsid w:val="00655834"/>
    <w:rsid w:val="00655ECA"/>
    <w:rsid w:val="00655EDB"/>
    <w:rsid w:val="0065696E"/>
    <w:rsid w:val="00656A8D"/>
    <w:rsid w:val="00656DCA"/>
    <w:rsid w:val="00657606"/>
    <w:rsid w:val="0065774C"/>
    <w:rsid w:val="00660108"/>
    <w:rsid w:val="006606B3"/>
    <w:rsid w:val="00660A6B"/>
    <w:rsid w:val="006615F6"/>
    <w:rsid w:val="006622C5"/>
    <w:rsid w:val="00662332"/>
    <w:rsid w:val="006628EF"/>
    <w:rsid w:val="00663AC8"/>
    <w:rsid w:val="00663D28"/>
    <w:rsid w:val="00663E96"/>
    <w:rsid w:val="006640B4"/>
    <w:rsid w:val="0066445F"/>
    <w:rsid w:val="006650B2"/>
    <w:rsid w:val="00665A7C"/>
    <w:rsid w:val="00665CE9"/>
    <w:rsid w:val="00667482"/>
    <w:rsid w:val="00667900"/>
    <w:rsid w:val="00670425"/>
    <w:rsid w:val="00670CFD"/>
    <w:rsid w:val="006716EE"/>
    <w:rsid w:val="006717DE"/>
    <w:rsid w:val="00671C02"/>
    <w:rsid w:val="00671F54"/>
    <w:rsid w:val="00672073"/>
    <w:rsid w:val="0067216F"/>
    <w:rsid w:val="00672D38"/>
    <w:rsid w:val="00673342"/>
    <w:rsid w:val="00673720"/>
    <w:rsid w:val="00673B76"/>
    <w:rsid w:val="00673DE0"/>
    <w:rsid w:val="006741BA"/>
    <w:rsid w:val="00674458"/>
    <w:rsid w:val="00674E4A"/>
    <w:rsid w:val="00674E7B"/>
    <w:rsid w:val="00674EC0"/>
    <w:rsid w:val="00675515"/>
    <w:rsid w:val="006759DE"/>
    <w:rsid w:val="00675A5D"/>
    <w:rsid w:val="00675D4C"/>
    <w:rsid w:val="00676CF6"/>
    <w:rsid w:val="006770C0"/>
    <w:rsid w:val="00677295"/>
    <w:rsid w:val="006775A7"/>
    <w:rsid w:val="00677681"/>
    <w:rsid w:val="00680008"/>
    <w:rsid w:val="0068063A"/>
    <w:rsid w:val="0068074E"/>
    <w:rsid w:val="00682874"/>
    <w:rsid w:val="0068287C"/>
    <w:rsid w:val="00682C7E"/>
    <w:rsid w:val="006834BA"/>
    <w:rsid w:val="006836C9"/>
    <w:rsid w:val="006838E8"/>
    <w:rsid w:val="00683B6D"/>
    <w:rsid w:val="00683F93"/>
    <w:rsid w:val="00683FF4"/>
    <w:rsid w:val="0068405F"/>
    <w:rsid w:val="0068415F"/>
    <w:rsid w:val="0068434F"/>
    <w:rsid w:val="00684B27"/>
    <w:rsid w:val="00685703"/>
    <w:rsid w:val="00685AAD"/>
    <w:rsid w:val="00685CE4"/>
    <w:rsid w:val="00686089"/>
    <w:rsid w:val="00686575"/>
    <w:rsid w:val="00686700"/>
    <w:rsid w:val="00686C2A"/>
    <w:rsid w:val="00686F44"/>
    <w:rsid w:val="00687549"/>
    <w:rsid w:val="0069050C"/>
    <w:rsid w:val="006918C6"/>
    <w:rsid w:val="006919D7"/>
    <w:rsid w:val="006926E9"/>
    <w:rsid w:val="00692B2F"/>
    <w:rsid w:val="00692F6F"/>
    <w:rsid w:val="00692F70"/>
    <w:rsid w:val="0069306C"/>
    <w:rsid w:val="006930F0"/>
    <w:rsid w:val="00693BE5"/>
    <w:rsid w:val="00693D13"/>
    <w:rsid w:val="00693EBA"/>
    <w:rsid w:val="006940F5"/>
    <w:rsid w:val="006940F9"/>
    <w:rsid w:val="006947DA"/>
    <w:rsid w:val="00694B83"/>
    <w:rsid w:val="0069505F"/>
    <w:rsid w:val="00695B9B"/>
    <w:rsid w:val="00695BC3"/>
    <w:rsid w:val="00695CA8"/>
    <w:rsid w:val="006960C0"/>
    <w:rsid w:val="00696F2D"/>
    <w:rsid w:val="00697025"/>
    <w:rsid w:val="006971D6"/>
    <w:rsid w:val="00697429"/>
    <w:rsid w:val="00697463"/>
    <w:rsid w:val="006979A9"/>
    <w:rsid w:val="00697D83"/>
    <w:rsid w:val="006A07EF"/>
    <w:rsid w:val="006A0FD7"/>
    <w:rsid w:val="006A1180"/>
    <w:rsid w:val="006A1747"/>
    <w:rsid w:val="006A17FB"/>
    <w:rsid w:val="006A1A50"/>
    <w:rsid w:val="006A1ADB"/>
    <w:rsid w:val="006A1D60"/>
    <w:rsid w:val="006A269B"/>
    <w:rsid w:val="006A2C8D"/>
    <w:rsid w:val="006A35F2"/>
    <w:rsid w:val="006A3EC1"/>
    <w:rsid w:val="006A4179"/>
    <w:rsid w:val="006A453C"/>
    <w:rsid w:val="006A47E3"/>
    <w:rsid w:val="006A4BAB"/>
    <w:rsid w:val="006A4D49"/>
    <w:rsid w:val="006A4E17"/>
    <w:rsid w:val="006A51E0"/>
    <w:rsid w:val="006A52A7"/>
    <w:rsid w:val="006A562A"/>
    <w:rsid w:val="006A5C06"/>
    <w:rsid w:val="006A5D14"/>
    <w:rsid w:val="006A5D8C"/>
    <w:rsid w:val="006A6987"/>
    <w:rsid w:val="006A6C97"/>
    <w:rsid w:val="006A74D1"/>
    <w:rsid w:val="006A79A5"/>
    <w:rsid w:val="006A7BB5"/>
    <w:rsid w:val="006A7D4C"/>
    <w:rsid w:val="006A7F7B"/>
    <w:rsid w:val="006B01E0"/>
    <w:rsid w:val="006B0D3D"/>
    <w:rsid w:val="006B123F"/>
    <w:rsid w:val="006B1883"/>
    <w:rsid w:val="006B1D04"/>
    <w:rsid w:val="006B1E08"/>
    <w:rsid w:val="006B1FB6"/>
    <w:rsid w:val="006B21F5"/>
    <w:rsid w:val="006B23EC"/>
    <w:rsid w:val="006B3312"/>
    <w:rsid w:val="006B4104"/>
    <w:rsid w:val="006B42A7"/>
    <w:rsid w:val="006B4891"/>
    <w:rsid w:val="006B4906"/>
    <w:rsid w:val="006B4CC8"/>
    <w:rsid w:val="006B5310"/>
    <w:rsid w:val="006B58F4"/>
    <w:rsid w:val="006B5AB7"/>
    <w:rsid w:val="006B5BF2"/>
    <w:rsid w:val="006B62D3"/>
    <w:rsid w:val="006B6ADE"/>
    <w:rsid w:val="006B7176"/>
    <w:rsid w:val="006B75BB"/>
    <w:rsid w:val="006B7971"/>
    <w:rsid w:val="006B7AA7"/>
    <w:rsid w:val="006B7B16"/>
    <w:rsid w:val="006B7D71"/>
    <w:rsid w:val="006C0794"/>
    <w:rsid w:val="006C09AF"/>
    <w:rsid w:val="006C0ED7"/>
    <w:rsid w:val="006C134D"/>
    <w:rsid w:val="006C17E1"/>
    <w:rsid w:val="006C1CBD"/>
    <w:rsid w:val="006C2CE3"/>
    <w:rsid w:val="006C3099"/>
    <w:rsid w:val="006C32B6"/>
    <w:rsid w:val="006C3490"/>
    <w:rsid w:val="006C4149"/>
    <w:rsid w:val="006C4602"/>
    <w:rsid w:val="006C4925"/>
    <w:rsid w:val="006C4CC4"/>
    <w:rsid w:val="006C4E07"/>
    <w:rsid w:val="006C561F"/>
    <w:rsid w:val="006C60E6"/>
    <w:rsid w:val="006C6B24"/>
    <w:rsid w:val="006C7852"/>
    <w:rsid w:val="006C7C9A"/>
    <w:rsid w:val="006C7D97"/>
    <w:rsid w:val="006D0852"/>
    <w:rsid w:val="006D0F70"/>
    <w:rsid w:val="006D13A6"/>
    <w:rsid w:val="006D14F3"/>
    <w:rsid w:val="006D1976"/>
    <w:rsid w:val="006D2690"/>
    <w:rsid w:val="006D2E33"/>
    <w:rsid w:val="006D31C4"/>
    <w:rsid w:val="006D3358"/>
    <w:rsid w:val="006D34C3"/>
    <w:rsid w:val="006D3500"/>
    <w:rsid w:val="006D3ADB"/>
    <w:rsid w:val="006D3C4B"/>
    <w:rsid w:val="006D4F02"/>
    <w:rsid w:val="006D5405"/>
    <w:rsid w:val="006D55F4"/>
    <w:rsid w:val="006D59A9"/>
    <w:rsid w:val="006D5EA6"/>
    <w:rsid w:val="006D6316"/>
    <w:rsid w:val="006D6882"/>
    <w:rsid w:val="006D6946"/>
    <w:rsid w:val="006D694C"/>
    <w:rsid w:val="006D71EE"/>
    <w:rsid w:val="006D7C6A"/>
    <w:rsid w:val="006D7DE3"/>
    <w:rsid w:val="006D7DFA"/>
    <w:rsid w:val="006E00D8"/>
    <w:rsid w:val="006E05A3"/>
    <w:rsid w:val="006E0614"/>
    <w:rsid w:val="006E0908"/>
    <w:rsid w:val="006E0B85"/>
    <w:rsid w:val="006E10FE"/>
    <w:rsid w:val="006E151E"/>
    <w:rsid w:val="006E176E"/>
    <w:rsid w:val="006E17A3"/>
    <w:rsid w:val="006E1902"/>
    <w:rsid w:val="006E1AAD"/>
    <w:rsid w:val="006E1D35"/>
    <w:rsid w:val="006E1E99"/>
    <w:rsid w:val="006E2590"/>
    <w:rsid w:val="006E25E7"/>
    <w:rsid w:val="006E27DB"/>
    <w:rsid w:val="006E2B1E"/>
    <w:rsid w:val="006E2B76"/>
    <w:rsid w:val="006E2D94"/>
    <w:rsid w:val="006E2DC3"/>
    <w:rsid w:val="006E36E2"/>
    <w:rsid w:val="006E3916"/>
    <w:rsid w:val="006E3E07"/>
    <w:rsid w:val="006E427A"/>
    <w:rsid w:val="006E451A"/>
    <w:rsid w:val="006E4826"/>
    <w:rsid w:val="006E49BC"/>
    <w:rsid w:val="006E4B17"/>
    <w:rsid w:val="006E4BA5"/>
    <w:rsid w:val="006E4C40"/>
    <w:rsid w:val="006E4F63"/>
    <w:rsid w:val="006E52D4"/>
    <w:rsid w:val="006E6D85"/>
    <w:rsid w:val="006E6DD5"/>
    <w:rsid w:val="006E7190"/>
    <w:rsid w:val="006E721C"/>
    <w:rsid w:val="006E74AC"/>
    <w:rsid w:val="006E778B"/>
    <w:rsid w:val="006F0CA6"/>
    <w:rsid w:val="006F0F33"/>
    <w:rsid w:val="006F14B5"/>
    <w:rsid w:val="006F14B9"/>
    <w:rsid w:val="006F18A4"/>
    <w:rsid w:val="006F1CEE"/>
    <w:rsid w:val="006F29BD"/>
    <w:rsid w:val="006F2D3C"/>
    <w:rsid w:val="006F383F"/>
    <w:rsid w:val="006F4596"/>
    <w:rsid w:val="006F46CD"/>
    <w:rsid w:val="006F4762"/>
    <w:rsid w:val="006F4834"/>
    <w:rsid w:val="006F543C"/>
    <w:rsid w:val="006F5625"/>
    <w:rsid w:val="006F5966"/>
    <w:rsid w:val="006F5B7E"/>
    <w:rsid w:val="006F5D6C"/>
    <w:rsid w:val="006F692A"/>
    <w:rsid w:val="006F6A78"/>
    <w:rsid w:val="006F6B10"/>
    <w:rsid w:val="006F6C3F"/>
    <w:rsid w:val="006F73CB"/>
    <w:rsid w:val="006F7917"/>
    <w:rsid w:val="006F7BF2"/>
    <w:rsid w:val="007007D0"/>
    <w:rsid w:val="0070082D"/>
    <w:rsid w:val="007014BE"/>
    <w:rsid w:val="007019D1"/>
    <w:rsid w:val="007025BE"/>
    <w:rsid w:val="0070270C"/>
    <w:rsid w:val="00702A8B"/>
    <w:rsid w:val="00702DDC"/>
    <w:rsid w:val="00702FAF"/>
    <w:rsid w:val="00703079"/>
    <w:rsid w:val="00703C88"/>
    <w:rsid w:val="0070410F"/>
    <w:rsid w:val="00705192"/>
    <w:rsid w:val="00705525"/>
    <w:rsid w:val="00705C2C"/>
    <w:rsid w:val="00705CC5"/>
    <w:rsid w:val="00705CE2"/>
    <w:rsid w:val="00705F0A"/>
    <w:rsid w:val="00705FB2"/>
    <w:rsid w:val="007060FC"/>
    <w:rsid w:val="0070646A"/>
    <w:rsid w:val="00706957"/>
    <w:rsid w:val="00706E7A"/>
    <w:rsid w:val="00707B99"/>
    <w:rsid w:val="0071006E"/>
    <w:rsid w:val="007108DC"/>
    <w:rsid w:val="00710C16"/>
    <w:rsid w:val="00711204"/>
    <w:rsid w:val="00711271"/>
    <w:rsid w:val="007118B8"/>
    <w:rsid w:val="007121DE"/>
    <w:rsid w:val="007126AF"/>
    <w:rsid w:val="00712A53"/>
    <w:rsid w:val="00712A88"/>
    <w:rsid w:val="00712DA7"/>
    <w:rsid w:val="00712E21"/>
    <w:rsid w:val="00713289"/>
    <w:rsid w:val="00713463"/>
    <w:rsid w:val="00713B60"/>
    <w:rsid w:val="00713D6F"/>
    <w:rsid w:val="007144C0"/>
    <w:rsid w:val="007145BB"/>
    <w:rsid w:val="00714AA2"/>
    <w:rsid w:val="00715553"/>
    <w:rsid w:val="00715A8F"/>
    <w:rsid w:val="00715E4C"/>
    <w:rsid w:val="00716747"/>
    <w:rsid w:val="00716A2B"/>
    <w:rsid w:val="00716BDB"/>
    <w:rsid w:val="00716D9B"/>
    <w:rsid w:val="0071709D"/>
    <w:rsid w:val="00717F4B"/>
    <w:rsid w:val="0072082F"/>
    <w:rsid w:val="00720907"/>
    <w:rsid w:val="00721011"/>
    <w:rsid w:val="00721428"/>
    <w:rsid w:val="00721782"/>
    <w:rsid w:val="007217AD"/>
    <w:rsid w:val="00721A93"/>
    <w:rsid w:val="007222AA"/>
    <w:rsid w:val="00722D43"/>
    <w:rsid w:val="00723033"/>
    <w:rsid w:val="0072312A"/>
    <w:rsid w:val="007233AF"/>
    <w:rsid w:val="007248FB"/>
    <w:rsid w:val="007254BF"/>
    <w:rsid w:val="0072553E"/>
    <w:rsid w:val="00725626"/>
    <w:rsid w:val="00725792"/>
    <w:rsid w:val="00726346"/>
    <w:rsid w:val="0072672C"/>
    <w:rsid w:val="00726B6F"/>
    <w:rsid w:val="00727505"/>
    <w:rsid w:val="007278FF"/>
    <w:rsid w:val="00727DB6"/>
    <w:rsid w:val="00730704"/>
    <w:rsid w:val="00730D0B"/>
    <w:rsid w:val="00730D16"/>
    <w:rsid w:val="0073128E"/>
    <w:rsid w:val="00731489"/>
    <w:rsid w:val="00731A1C"/>
    <w:rsid w:val="0073234D"/>
    <w:rsid w:val="00732613"/>
    <w:rsid w:val="007326B6"/>
    <w:rsid w:val="007327CC"/>
    <w:rsid w:val="00732823"/>
    <w:rsid w:val="00732A1B"/>
    <w:rsid w:val="00732C04"/>
    <w:rsid w:val="00733007"/>
    <w:rsid w:val="00733145"/>
    <w:rsid w:val="007331DE"/>
    <w:rsid w:val="00733448"/>
    <w:rsid w:val="00733767"/>
    <w:rsid w:val="00734BB3"/>
    <w:rsid w:val="00734BC4"/>
    <w:rsid w:val="00734DF9"/>
    <w:rsid w:val="007351D1"/>
    <w:rsid w:val="00735853"/>
    <w:rsid w:val="00735DEA"/>
    <w:rsid w:val="00736663"/>
    <w:rsid w:val="00737007"/>
    <w:rsid w:val="00737030"/>
    <w:rsid w:val="00737230"/>
    <w:rsid w:val="0073750C"/>
    <w:rsid w:val="007378CA"/>
    <w:rsid w:val="00737C1B"/>
    <w:rsid w:val="00740A1C"/>
    <w:rsid w:val="00740C7C"/>
    <w:rsid w:val="007414B6"/>
    <w:rsid w:val="00741DB8"/>
    <w:rsid w:val="00741EB6"/>
    <w:rsid w:val="0074210D"/>
    <w:rsid w:val="007421F8"/>
    <w:rsid w:val="0074268F"/>
    <w:rsid w:val="00743142"/>
    <w:rsid w:val="00743A61"/>
    <w:rsid w:val="00743C26"/>
    <w:rsid w:val="00743CFA"/>
    <w:rsid w:val="00744220"/>
    <w:rsid w:val="0074588F"/>
    <w:rsid w:val="00745CE7"/>
    <w:rsid w:val="00745D60"/>
    <w:rsid w:val="007463C3"/>
    <w:rsid w:val="00747059"/>
    <w:rsid w:val="007473B5"/>
    <w:rsid w:val="00747416"/>
    <w:rsid w:val="007476EB"/>
    <w:rsid w:val="00747BCF"/>
    <w:rsid w:val="00750A32"/>
    <w:rsid w:val="00751102"/>
    <w:rsid w:val="007514F5"/>
    <w:rsid w:val="00751656"/>
    <w:rsid w:val="0075182B"/>
    <w:rsid w:val="00752060"/>
    <w:rsid w:val="007529CD"/>
    <w:rsid w:val="00753DA6"/>
    <w:rsid w:val="00754046"/>
    <w:rsid w:val="00754D72"/>
    <w:rsid w:val="007550F6"/>
    <w:rsid w:val="007553CE"/>
    <w:rsid w:val="00755432"/>
    <w:rsid w:val="007560E4"/>
    <w:rsid w:val="007562AD"/>
    <w:rsid w:val="00756CF6"/>
    <w:rsid w:val="00756DF1"/>
    <w:rsid w:val="007570B7"/>
    <w:rsid w:val="007571AA"/>
    <w:rsid w:val="00757355"/>
    <w:rsid w:val="0075736C"/>
    <w:rsid w:val="00757686"/>
    <w:rsid w:val="00757B9B"/>
    <w:rsid w:val="00757BD3"/>
    <w:rsid w:val="00757D16"/>
    <w:rsid w:val="00757D36"/>
    <w:rsid w:val="00757E97"/>
    <w:rsid w:val="00760136"/>
    <w:rsid w:val="007601B9"/>
    <w:rsid w:val="0076041E"/>
    <w:rsid w:val="007608A1"/>
    <w:rsid w:val="00760C7C"/>
    <w:rsid w:val="00760CA5"/>
    <w:rsid w:val="007613C8"/>
    <w:rsid w:val="007613CE"/>
    <w:rsid w:val="007619B5"/>
    <w:rsid w:val="00761D7D"/>
    <w:rsid w:val="007620E1"/>
    <w:rsid w:val="007627A0"/>
    <w:rsid w:val="0076314F"/>
    <w:rsid w:val="007632DD"/>
    <w:rsid w:val="0076399D"/>
    <w:rsid w:val="00763E47"/>
    <w:rsid w:val="00763FA0"/>
    <w:rsid w:val="007641DA"/>
    <w:rsid w:val="00764280"/>
    <w:rsid w:val="0076440C"/>
    <w:rsid w:val="00764463"/>
    <w:rsid w:val="007645A6"/>
    <w:rsid w:val="00764B32"/>
    <w:rsid w:val="007653E9"/>
    <w:rsid w:val="00765534"/>
    <w:rsid w:val="00766EE4"/>
    <w:rsid w:val="00770170"/>
    <w:rsid w:val="00770591"/>
    <w:rsid w:val="00770A15"/>
    <w:rsid w:val="00770FA4"/>
    <w:rsid w:val="007715E4"/>
    <w:rsid w:val="00771AA1"/>
    <w:rsid w:val="00771F02"/>
    <w:rsid w:val="00771F1D"/>
    <w:rsid w:val="00772448"/>
    <w:rsid w:val="00773452"/>
    <w:rsid w:val="00773761"/>
    <w:rsid w:val="007741C1"/>
    <w:rsid w:val="007742DB"/>
    <w:rsid w:val="007742F3"/>
    <w:rsid w:val="007745B4"/>
    <w:rsid w:val="00774CAB"/>
    <w:rsid w:val="00774F56"/>
    <w:rsid w:val="0077537D"/>
    <w:rsid w:val="0077539D"/>
    <w:rsid w:val="007754D9"/>
    <w:rsid w:val="00775699"/>
    <w:rsid w:val="007758ED"/>
    <w:rsid w:val="00776F61"/>
    <w:rsid w:val="00776FA5"/>
    <w:rsid w:val="0077767E"/>
    <w:rsid w:val="00777C44"/>
    <w:rsid w:val="00777D48"/>
    <w:rsid w:val="00780016"/>
    <w:rsid w:val="00780458"/>
    <w:rsid w:val="0078052A"/>
    <w:rsid w:val="007805E0"/>
    <w:rsid w:val="00780748"/>
    <w:rsid w:val="0078100D"/>
    <w:rsid w:val="007810FA"/>
    <w:rsid w:val="007811A0"/>
    <w:rsid w:val="007811B3"/>
    <w:rsid w:val="007813C5"/>
    <w:rsid w:val="0078142A"/>
    <w:rsid w:val="007816A2"/>
    <w:rsid w:val="00781920"/>
    <w:rsid w:val="00781A41"/>
    <w:rsid w:val="00781C18"/>
    <w:rsid w:val="00781C29"/>
    <w:rsid w:val="00782195"/>
    <w:rsid w:val="00782E36"/>
    <w:rsid w:val="00783406"/>
    <w:rsid w:val="007837FD"/>
    <w:rsid w:val="00783964"/>
    <w:rsid w:val="00783BFC"/>
    <w:rsid w:val="00783D7A"/>
    <w:rsid w:val="00784C22"/>
    <w:rsid w:val="00785152"/>
    <w:rsid w:val="00785AA7"/>
    <w:rsid w:val="00786326"/>
    <w:rsid w:val="007867E9"/>
    <w:rsid w:val="007868BD"/>
    <w:rsid w:val="00787457"/>
    <w:rsid w:val="0079011F"/>
    <w:rsid w:val="00790670"/>
    <w:rsid w:val="007907BD"/>
    <w:rsid w:val="0079085F"/>
    <w:rsid w:val="00790D19"/>
    <w:rsid w:val="00790F17"/>
    <w:rsid w:val="007924F3"/>
    <w:rsid w:val="007929F5"/>
    <w:rsid w:val="00792DA4"/>
    <w:rsid w:val="0079333E"/>
    <w:rsid w:val="00793529"/>
    <w:rsid w:val="007938E2"/>
    <w:rsid w:val="00793DAC"/>
    <w:rsid w:val="00793ED3"/>
    <w:rsid w:val="0079407F"/>
    <w:rsid w:val="00794519"/>
    <w:rsid w:val="007946B4"/>
    <w:rsid w:val="00794720"/>
    <w:rsid w:val="00794805"/>
    <w:rsid w:val="00794820"/>
    <w:rsid w:val="00795478"/>
    <w:rsid w:val="00795E10"/>
    <w:rsid w:val="00795F2D"/>
    <w:rsid w:val="00796DE7"/>
    <w:rsid w:val="00796EDE"/>
    <w:rsid w:val="00797407"/>
    <w:rsid w:val="00797C18"/>
    <w:rsid w:val="00797E0E"/>
    <w:rsid w:val="00797E37"/>
    <w:rsid w:val="007A01DA"/>
    <w:rsid w:val="007A0469"/>
    <w:rsid w:val="007A0763"/>
    <w:rsid w:val="007A0B0E"/>
    <w:rsid w:val="007A11D1"/>
    <w:rsid w:val="007A1A81"/>
    <w:rsid w:val="007A1E0D"/>
    <w:rsid w:val="007A2028"/>
    <w:rsid w:val="007A204B"/>
    <w:rsid w:val="007A25A2"/>
    <w:rsid w:val="007A26F4"/>
    <w:rsid w:val="007A271C"/>
    <w:rsid w:val="007A2DA0"/>
    <w:rsid w:val="007A3042"/>
    <w:rsid w:val="007A386C"/>
    <w:rsid w:val="007A387A"/>
    <w:rsid w:val="007A3AF2"/>
    <w:rsid w:val="007A3BBA"/>
    <w:rsid w:val="007A426D"/>
    <w:rsid w:val="007A4461"/>
    <w:rsid w:val="007A51BD"/>
    <w:rsid w:val="007A5893"/>
    <w:rsid w:val="007A5CD2"/>
    <w:rsid w:val="007A5D63"/>
    <w:rsid w:val="007A705E"/>
    <w:rsid w:val="007A77B0"/>
    <w:rsid w:val="007A7835"/>
    <w:rsid w:val="007B104C"/>
    <w:rsid w:val="007B18D2"/>
    <w:rsid w:val="007B1C58"/>
    <w:rsid w:val="007B21BE"/>
    <w:rsid w:val="007B26A8"/>
    <w:rsid w:val="007B2A16"/>
    <w:rsid w:val="007B2A59"/>
    <w:rsid w:val="007B31DE"/>
    <w:rsid w:val="007B370B"/>
    <w:rsid w:val="007B374F"/>
    <w:rsid w:val="007B4279"/>
    <w:rsid w:val="007B4AFE"/>
    <w:rsid w:val="007B4B49"/>
    <w:rsid w:val="007B4EFA"/>
    <w:rsid w:val="007B591C"/>
    <w:rsid w:val="007B5C81"/>
    <w:rsid w:val="007B5E5A"/>
    <w:rsid w:val="007B6423"/>
    <w:rsid w:val="007B68B8"/>
    <w:rsid w:val="007B6C99"/>
    <w:rsid w:val="007B6DE3"/>
    <w:rsid w:val="007B75F3"/>
    <w:rsid w:val="007B799D"/>
    <w:rsid w:val="007B7A8E"/>
    <w:rsid w:val="007B7CB8"/>
    <w:rsid w:val="007B7E50"/>
    <w:rsid w:val="007C02EF"/>
    <w:rsid w:val="007C04B5"/>
    <w:rsid w:val="007C0E6D"/>
    <w:rsid w:val="007C119E"/>
    <w:rsid w:val="007C12B9"/>
    <w:rsid w:val="007C15EC"/>
    <w:rsid w:val="007C2430"/>
    <w:rsid w:val="007C24E6"/>
    <w:rsid w:val="007C2A65"/>
    <w:rsid w:val="007C2E85"/>
    <w:rsid w:val="007C3552"/>
    <w:rsid w:val="007C35E5"/>
    <w:rsid w:val="007C3841"/>
    <w:rsid w:val="007C3ADA"/>
    <w:rsid w:val="007C3ED1"/>
    <w:rsid w:val="007C3FCA"/>
    <w:rsid w:val="007C4000"/>
    <w:rsid w:val="007C45E3"/>
    <w:rsid w:val="007C47DD"/>
    <w:rsid w:val="007C4B02"/>
    <w:rsid w:val="007C4FEE"/>
    <w:rsid w:val="007C5735"/>
    <w:rsid w:val="007C6C7F"/>
    <w:rsid w:val="007C7F7F"/>
    <w:rsid w:val="007D01A1"/>
    <w:rsid w:val="007D0F50"/>
    <w:rsid w:val="007D1804"/>
    <w:rsid w:val="007D2089"/>
    <w:rsid w:val="007D21E4"/>
    <w:rsid w:val="007D27D9"/>
    <w:rsid w:val="007D2A2D"/>
    <w:rsid w:val="007D2F24"/>
    <w:rsid w:val="007D3004"/>
    <w:rsid w:val="007D307B"/>
    <w:rsid w:val="007D41CC"/>
    <w:rsid w:val="007D4479"/>
    <w:rsid w:val="007D4D6A"/>
    <w:rsid w:val="007D4DF2"/>
    <w:rsid w:val="007D4F1B"/>
    <w:rsid w:val="007D5CB5"/>
    <w:rsid w:val="007D6026"/>
    <w:rsid w:val="007D6338"/>
    <w:rsid w:val="007D648A"/>
    <w:rsid w:val="007D6804"/>
    <w:rsid w:val="007D6DB2"/>
    <w:rsid w:val="007D6E07"/>
    <w:rsid w:val="007D7E68"/>
    <w:rsid w:val="007E0495"/>
    <w:rsid w:val="007E08D9"/>
    <w:rsid w:val="007E0A11"/>
    <w:rsid w:val="007E0C14"/>
    <w:rsid w:val="007E0E14"/>
    <w:rsid w:val="007E12CD"/>
    <w:rsid w:val="007E1D8B"/>
    <w:rsid w:val="007E2094"/>
    <w:rsid w:val="007E23CD"/>
    <w:rsid w:val="007E244F"/>
    <w:rsid w:val="007E2C32"/>
    <w:rsid w:val="007E2D52"/>
    <w:rsid w:val="007E2E0A"/>
    <w:rsid w:val="007E39A5"/>
    <w:rsid w:val="007E3D41"/>
    <w:rsid w:val="007E3E05"/>
    <w:rsid w:val="007E4402"/>
    <w:rsid w:val="007E4A2F"/>
    <w:rsid w:val="007E4AC5"/>
    <w:rsid w:val="007E4CEE"/>
    <w:rsid w:val="007E56E9"/>
    <w:rsid w:val="007E5942"/>
    <w:rsid w:val="007E5D44"/>
    <w:rsid w:val="007E5E02"/>
    <w:rsid w:val="007E6DB8"/>
    <w:rsid w:val="007E6E1C"/>
    <w:rsid w:val="007E71EF"/>
    <w:rsid w:val="007E7E3D"/>
    <w:rsid w:val="007E7E63"/>
    <w:rsid w:val="007E7EB5"/>
    <w:rsid w:val="007F0431"/>
    <w:rsid w:val="007F048B"/>
    <w:rsid w:val="007F1B34"/>
    <w:rsid w:val="007F1D22"/>
    <w:rsid w:val="007F24CC"/>
    <w:rsid w:val="007F25F5"/>
    <w:rsid w:val="007F2E63"/>
    <w:rsid w:val="007F3E08"/>
    <w:rsid w:val="007F40D4"/>
    <w:rsid w:val="007F4528"/>
    <w:rsid w:val="007F46A9"/>
    <w:rsid w:val="007F47D7"/>
    <w:rsid w:val="007F5047"/>
    <w:rsid w:val="007F64C8"/>
    <w:rsid w:val="007F77CD"/>
    <w:rsid w:val="007F7876"/>
    <w:rsid w:val="007F7DA8"/>
    <w:rsid w:val="008001C9"/>
    <w:rsid w:val="00801515"/>
    <w:rsid w:val="0080177A"/>
    <w:rsid w:val="00802CE0"/>
    <w:rsid w:val="00802DD0"/>
    <w:rsid w:val="00803177"/>
    <w:rsid w:val="00803616"/>
    <w:rsid w:val="008037DA"/>
    <w:rsid w:val="008038E2"/>
    <w:rsid w:val="0080418E"/>
    <w:rsid w:val="00804C44"/>
    <w:rsid w:val="00805451"/>
    <w:rsid w:val="008059AF"/>
    <w:rsid w:val="00805A21"/>
    <w:rsid w:val="00805AE7"/>
    <w:rsid w:val="00806271"/>
    <w:rsid w:val="00806608"/>
    <w:rsid w:val="008067E9"/>
    <w:rsid w:val="00806AB9"/>
    <w:rsid w:val="00806C62"/>
    <w:rsid w:val="00806FB5"/>
    <w:rsid w:val="00807BA9"/>
    <w:rsid w:val="0081046E"/>
    <w:rsid w:val="00810954"/>
    <w:rsid w:val="00811043"/>
    <w:rsid w:val="008117C6"/>
    <w:rsid w:val="00811D59"/>
    <w:rsid w:val="00811D5E"/>
    <w:rsid w:val="00812342"/>
    <w:rsid w:val="00812A76"/>
    <w:rsid w:val="008134FE"/>
    <w:rsid w:val="00813BC3"/>
    <w:rsid w:val="00814123"/>
    <w:rsid w:val="008141D7"/>
    <w:rsid w:val="008146AC"/>
    <w:rsid w:val="00815AE8"/>
    <w:rsid w:val="00816EE0"/>
    <w:rsid w:val="00816EF6"/>
    <w:rsid w:val="00816FFC"/>
    <w:rsid w:val="0081700D"/>
    <w:rsid w:val="00817661"/>
    <w:rsid w:val="00817B74"/>
    <w:rsid w:val="00817C89"/>
    <w:rsid w:val="0082041D"/>
    <w:rsid w:val="00821088"/>
    <w:rsid w:val="008212B1"/>
    <w:rsid w:val="00821547"/>
    <w:rsid w:val="00822DFB"/>
    <w:rsid w:val="00823894"/>
    <w:rsid w:val="00823925"/>
    <w:rsid w:val="00823CD6"/>
    <w:rsid w:val="00823D78"/>
    <w:rsid w:val="00823E1B"/>
    <w:rsid w:val="00824013"/>
    <w:rsid w:val="00824197"/>
    <w:rsid w:val="008244F9"/>
    <w:rsid w:val="00824578"/>
    <w:rsid w:val="008253B6"/>
    <w:rsid w:val="008254E0"/>
    <w:rsid w:val="008257C2"/>
    <w:rsid w:val="008260A2"/>
    <w:rsid w:val="008265B4"/>
    <w:rsid w:val="00826CB9"/>
    <w:rsid w:val="00826D88"/>
    <w:rsid w:val="00827237"/>
    <w:rsid w:val="00827916"/>
    <w:rsid w:val="00827C4F"/>
    <w:rsid w:val="00830913"/>
    <w:rsid w:val="008310C0"/>
    <w:rsid w:val="00831371"/>
    <w:rsid w:val="00831805"/>
    <w:rsid w:val="0083209F"/>
    <w:rsid w:val="00832705"/>
    <w:rsid w:val="008327D5"/>
    <w:rsid w:val="00832834"/>
    <w:rsid w:val="00832F84"/>
    <w:rsid w:val="008333E6"/>
    <w:rsid w:val="00833439"/>
    <w:rsid w:val="0083383F"/>
    <w:rsid w:val="00833900"/>
    <w:rsid w:val="008339D9"/>
    <w:rsid w:val="00834112"/>
    <w:rsid w:val="0083476C"/>
    <w:rsid w:val="00834BCB"/>
    <w:rsid w:val="00834FDF"/>
    <w:rsid w:val="0083606A"/>
    <w:rsid w:val="00836070"/>
    <w:rsid w:val="00836C1C"/>
    <w:rsid w:val="0083775B"/>
    <w:rsid w:val="00837A00"/>
    <w:rsid w:val="00837A5F"/>
    <w:rsid w:val="00837E48"/>
    <w:rsid w:val="00840378"/>
    <w:rsid w:val="00840566"/>
    <w:rsid w:val="0084084D"/>
    <w:rsid w:val="00840863"/>
    <w:rsid w:val="00840FB5"/>
    <w:rsid w:val="00841276"/>
    <w:rsid w:val="008418C0"/>
    <w:rsid w:val="008429BB"/>
    <w:rsid w:val="008429D3"/>
    <w:rsid w:val="008431C1"/>
    <w:rsid w:val="00843369"/>
    <w:rsid w:val="00843705"/>
    <w:rsid w:val="00843CC3"/>
    <w:rsid w:val="00843FAE"/>
    <w:rsid w:val="008443B5"/>
    <w:rsid w:val="00844468"/>
    <w:rsid w:val="0084473E"/>
    <w:rsid w:val="00844C4C"/>
    <w:rsid w:val="0084522F"/>
    <w:rsid w:val="00845530"/>
    <w:rsid w:val="008455C7"/>
    <w:rsid w:val="0084560C"/>
    <w:rsid w:val="00845D34"/>
    <w:rsid w:val="00845DA4"/>
    <w:rsid w:val="00846AD4"/>
    <w:rsid w:val="00846EB3"/>
    <w:rsid w:val="00847019"/>
    <w:rsid w:val="008479C1"/>
    <w:rsid w:val="00847C82"/>
    <w:rsid w:val="00850113"/>
    <w:rsid w:val="00850213"/>
    <w:rsid w:val="00850221"/>
    <w:rsid w:val="00850408"/>
    <w:rsid w:val="008506F0"/>
    <w:rsid w:val="008508A7"/>
    <w:rsid w:val="0085145C"/>
    <w:rsid w:val="008514FB"/>
    <w:rsid w:val="0085172B"/>
    <w:rsid w:val="00851A95"/>
    <w:rsid w:val="00853579"/>
    <w:rsid w:val="00853B0E"/>
    <w:rsid w:val="00853C05"/>
    <w:rsid w:val="008540DE"/>
    <w:rsid w:val="00854277"/>
    <w:rsid w:val="00854CA2"/>
    <w:rsid w:val="00855DEB"/>
    <w:rsid w:val="0085600F"/>
    <w:rsid w:val="0085607E"/>
    <w:rsid w:val="00856F79"/>
    <w:rsid w:val="0085709D"/>
    <w:rsid w:val="00857505"/>
    <w:rsid w:val="0085786F"/>
    <w:rsid w:val="00860D67"/>
    <w:rsid w:val="008610A2"/>
    <w:rsid w:val="008610D1"/>
    <w:rsid w:val="008613B2"/>
    <w:rsid w:val="00861873"/>
    <w:rsid w:val="00861925"/>
    <w:rsid w:val="00861A55"/>
    <w:rsid w:val="00861E2D"/>
    <w:rsid w:val="00862272"/>
    <w:rsid w:val="00862ADC"/>
    <w:rsid w:val="00862CA1"/>
    <w:rsid w:val="00862E62"/>
    <w:rsid w:val="0086336B"/>
    <w:rsid w:val="00863731"/>
    <w:rsid w:val="008637CF"/>
    <w:rsid w:val="00863B8C"/>
    <w:rsid w:val="008641CA"/>
    <w:rsid w:val="008654AE"/>
    <w:rsid w:val="00866791"/>
    <w:rsid w:val="00866845"/>
    <w:rsid w:val="00866A43"/>
    <w:rsid w:val="00866E56"/>
    <w:rsid w:val="00867195"/>
    <w:rsid w:val="00867970"/>
    <w:rsid w:val="00867C8F"/>
    <w:rsid w:val="00870CEF"/>
    <w:rsid w:val="008717C9"/>
    <w:rsid w:val="00871FC9"/>
    <w:rsid w:val="00872181"/>
    <w:rsid w:val="00872585"/>
    <w:rsid w:val="00872A70"/>
    <w:rsid w:val="00872C11"/>
    <w:rsid w:val="00872F2E"/>
    <w:rsid w:val="008732E4"/>
    <w:rsid w:val="0087339E"/>
    <w:rsid w:val="00873602"/>
    <w:rsid w:val="00873E0D"/>
    <w:rsid w:val="00874023"/>
    <w:rsid w:val="00874875"/>
    <w:rsid w:val="00875127"/>
    <w:rsid w:val="00875469"/>
    <w:rsid w:val="0087552B"/>
    <w:rsid w:val="00875C42"/>
    <w:rsid w:val="008760E5"/>
    <w:rsid w:val="00876363"/>
    <w:rsid w:val="00876791"/>
    <w:rsid w:val="00876868"/>
    <w:rsid w:val="008769C7"/>
    <w:rsid w:val="00877043"/>
    <w:rsid w:val="00877D34"/>
    <w:rsid w:val="00880420"/>
    <w:rsid w:val="0088059F"/>
    <w:rsid w:val="0088068D"/>
    <w:rsid w:val="0088069D"/>
    <w:rsid w:val="008810BE"/>
    <w:rsid w:val="008814DD"/>
    <w:rsid w:val="00881619"/>
    <w:rsid w:val="00881633"/>
    <w:rsid w:val="0088176D"/>
    <w:rsid w:val="00881C3C"/>
    <w:rsid w:val="00882070"/>
    <w:rsid w:val="00882161"/>
    <w:rsid w:val="008821FF"/>
    <w:rsid w:val="00882264"/>
    <w:rsid w:val="0088230E"/>
    <w:rsid w:val="008824B4"/>
    <w:rsid w:val="008824C5"/>
    <w:rsid w:val="00882600"/>
    <w:rsid w:val="00882E65"/>
    <w:rsid w:val="00882E82"/>
    <w:rsid w:val="00882F72"/>
    <w:rsid w:val="00883055"/>
    <w:rsid w:val="00883414"/>
    <w:rsid w:val="00883E93"/>
    <w:rsid w:val="0088415E"/>
    <w:rsid w:val="00884247"/>
    <w:rsid w:val="008848A9"/>
    <w:rsid w:val="00884FD2"/>
    <w:rsid w:val="00885452"/>
    <w:rsid w:val="008868D4"/>
    <w:rsid w:val="008868D7"/>
    <w:rsid w:val="00886BF8"/>
    <w:rsid w:val="00887222"/>
    <w:rsid w:val="00887D1D"/>
    <w:rsid w:val="008905CB"/>
    <w:rsid w:val="008909B5"/>
    <w:rsid w:val="00890AA7"/>
    <w:rsid w:val="00890B6A"/>
    <w:rsid w:val="00890C16"/>
    <w:rsid w:val="00890C85"/>
    <w:rsid w:val="00890C95"/>
    <w:rsid w:val="00890CF3"/>
    <w:rsid w:val="00891306"/>
    <w:rsid w:val="00891349"/>
    <w:rsid w:val="00891C62"/>
    <w:rsid w:val="00891FED"/>
    <w:rsid w:val="00892613"/>
    <w:rsid w:val="008926A6"/>
    <w:rsid w:val="008928B5"/>
    <w:rsid w:val="00892A38"/>
    <w:rsid w:val="00892EE1"/>
    <w:rsid w:val="00892FB5"/>
    <w:rsid w:val="008937A3"/>
    <w:rsid w:val="00894037"/>
    <w:rsid w:val="00894299"/>
    <w:rsid w:val="00894884"/>
    <w:rsid w:val="00894B84"/>
    <w:rsid w:val="008954A4"/>
    <w:rsid w:val="008955A9"/>
    <w:rsid w:val="00896233"/>
    <w:rsid w:val="00896369"/>
    <w:rsid w:val="00896479"/>
    <w:rsid w:val="00896691"/>
    <w:rsid w:val="00896BD9"/>
    <w:rsid w:val="00897275"/>
    <w:rsid w:val="008A0203"/>
    <w:rsid w:val="008A1171"/>
    <w:rsid w:val="008A12B1"/>
    <w:rsid w:val="008A18B8"/>
    <w:rsid w:val="008A266F"/>
    <w:rsid w:val="008A2D66"/>
    <w:rsid w:val="008A2FFF"/>
    <w:rsid w:val="008A305F"/>
    <w:rsid w:val="008A323B"/>
    <w:rsid w:val="008A3654"/>
    <w:rsid w:val="008A3E7F"/>
    <w:rsid w:val="008A3F02"/>
    <w:rsid w:val="008A4391"/>
    <w:rsid w:val="008A4FD7"/>
    <w:rsid w:val="008A5248"/>
    <w:rsid w:val="008A6480"/>
    <w:rsid w:val="008A6544"/>
    <w:rsid w:val="008A690C"/>
    <w:rsid w:val="008A6E23"/>
    <w:rsid w:val="008A7580"/>
    <w:rsid w:val="008A7BAD"/>
    <w:rsid w:val="008B04A9"/>
    <w:rsid w:val="008B0587"/>
    <w:rsid w:val="008B121C"/>
    <w:rsid w:val="008B14A7"/>
    <w:rsid w:val="008B235B"/>
    <w:rsid w:val="008B2D33"/>
    <w:rsid w:val="008B3EC3"/>
    <w:rsid w:val="008B4116"/>
    <w:rsid w:val="008B4856"/>
    <w:rsid w:val="008B4E60"/>
    <w:rsid w:val="008B51FB"/>
    <w:rsid w:val="008B561F"/>
    <w:rsid w:val="008B5D06"/>
    <w:rsid w:val="008B6926"/>
    <w:rsid w:val="008B7BC0"/>
    <w:rsid w:val="008C01E4"/>
    <w:rsid w:val="008C0A20"/>
    <w:rsid w:val="008C0A7E"/>
    <w:rsid w:val="008C117A"/>
    <w:rsid w:val="008C1D97"/>
    <w:rsid w:val="008C28E0"/>
    <w:rsid w:val="008C2930"/>
    <w:rsid w:val="008C2FB8"/>
    <w:rsid w:val="008C33C6"/>
    <w:rsid w:val="008C3DD7"/>
    <w:rsid w:val="008C42D3"/>
    <w:rsid w:val="008C45D3"/>
    <w:rsid w:val="008C45E4"/>
    <w:rsid w:val="008C5216"/>
    <w:rsid w:val="008C545B"/>
    <w:rsid w:val="008C5552"/>
    <w:rsid w:val="008C5A55"/>
    <w:rsid w:val="008C5FAB"/>
    <w:rsid w:val="008C636F"/>
    <w:rsid w:val="008C6617"/>
    <w:rsid w:val="008C6C2F"/>
    <w:rsid w:val="008C755A"/>
    <w:rsid w:val="008C79EC"/>
    <w:rsid w:val="008C7A08"/>
    <w:rsid w:val="008C7D9D"/>
    <w:rsid w:val="008D0816"/>
    <w:rsid w:val="008D0A90"/>
    <w:rsid w:val="008D0BED"/>
    <w:rsid w:val="008D1774"/>
    <w:rsid w:val="008D1E6A"/>
    <w:rsid w:val="008D1E86"/>
    <w:rsid w:val="008D1F68"/>
    <w:rsid w:val="008D2663"/>
    <w:rsid w:val="008D39AA"/>
    <w:rsid w:val="008D421E"/>
    <w:rsid w:val="008D4710"/>
    <w:rsid w:val="008D551C"/>
    <w:rsid w:val="008D5B23"/>
    <w:rsid w:val="008D5CBE"/>
    <w:rsid w:val="008D6940"/>
    <w:rsid w:val="008D7100"/>
    <w:rsid w:val="008D7ABA"/>
    <w:rsid w:val="008D7E85"/>
    <w:rsid w:val="008E024D"/>
    <w:rsid w:val="008E02BC"/>
    <w:rsid w:val="008E0785"/>
    <w:rsid w:val="008E08D6"/>
    <w:rsid w:val="008E0953"/>
    <w:rsid w:val="008E096D"/>
    <w:rsid w:val="008E0B57"/>
    <w:rsid w:val="008E1859"/>
    <w:rsid w:val="008E1B21"/>
    <w:rsid w:val="008E1FEE"/>
    <w:rsid w:val="008E3C0F"/>
    <w:rsid w:val="008E449A"/>
    <w:rsid w:val="008E4CC3"/>
    <w:rsid w:val="008E523F"/>
    <w:rsid w:val="008E5859"/>
    <w:rsid w:val="008E5FA3"/>
    <w:rsid w:val="008E6441"/>
    <w:rsid w:val="008E689E"/>
    <w:rsid w:val="008E7133"/>
    <w:rsid w:val="008E7409"/>
    <w:rsid w:val="008E74FB"/>
    <w:rsid w:val="008F06D0"/>
    <w:rsid w:val="008F07F7"/>
    <w:rsid w:val="008F0B83"/>
    <w:rsid w:val="008F1641"/>
    <w:rsid w:val="008F1ABE"/>
    <w:rsid w:val="008F1C54"/>
    <w:rsid w:val="008F22CA"/>
    <w:rsid w:val="008F312C"/>
    <w:rsid w:val="008F34D3"/>
    <w:rsid w:val="008F3648"/>
    <w:rsid w:val="008F3794"/>
    <w:rsid w:val="008F3D44"/>
    <w:rsid w:val="008F3D5E"/>
    <w:rsid w:val="008F3DA0"/>
    <w:rsid w:val="008F3E33"/>
    <w:rsid w:val="008F3E65"/>
    <w:rsid w:val="008F44AF"/>
    <w:rsid w:val="008F4565"/>
    <w:rsid w:val="008F49DA"/>
    <w:rsid w:val="008F4EB7"/>
    <w:rsid w:val="008F4F6C"/>
    <w:rsid w:val="008F54BD"/>
    <w:rsid w:val="008F6111"/>
    <w:rsid w:val="008F6306"/>
    <w:rsid w:val="008F638B"/>
    <w:rsid w:val="008F6506"/>
    <w:rsid w:val="008F66F1"/>
    <w:rsid w:val="008F6C87"/>
    <w:rsid w:val="008F707A"/>
    <w:rsid w:val="008F7747"/>
    <w:rsid w:val="00900130"/>
    <w:rsid w:val="009001C9"/>
    <w:rsid w:val="0090198E"/>
    <w:rsid w:val="009019A4"/>
    <w:rsid w:val="00901A1A"/>
    <w:rsid w:val="00901F2A"/>
    <w:rsid w:val="009021C7"/>
    <w:rsid w:val="009029FD"/>
    <w:rsid w:val="00902F9B"/>
    <w:rsid w:val="009031BD"/>
    <w:rsid w:val="00903EB7"/>
    <w:rsid w:val="00903EE3"/>
    <w:rsid w:val="00904308"/>
    <w:rsid w:val="00904510"/>
    <w:rsid w:val="00904D0B"/>
    <w:rsid w:val="0090554C"/>
    <w:rsid w:val="00905B85"/>
    <w:rsid w:val="00905BF6"/>
    <w:rsid w:val="009068E3"/>
    <w:rsid w:val="00906A98"/>
    <w:rsid w:val="00906FA3"/>
    <w:rsid w:val="00907BB1"/>
    <w:rsid w:val="00910592"/>
    <w:rsid w:val="00910D71"/>
    <w:rsid w:val="00911046"/>
    <w:rsid w:val="009116A0"/>
    <w:rsid w:val="009116ED"/>
    <w:rsid w:val="009119D5"/>
    <w:rsid w:val="00912099"/>
    <w:rsid w:val="00912708"/>
    <w:rsid w:val="00912F5C"/>
    <w:rsid w:val="0091314B"/>
    <w:rsid w:val="009134F9"/>
    <w:rsid w:val="0091383A"/>
    <w:rsid w:val="009139EA"/>
    <w:rsid w:val="00913C22"/>
    <w:rsid w:val="00913DE6"/>
    <w:rsid w:val="00914123"/>
    <w:rsid w:val="009142AC"/>
    <w:rsid w:val="00914530"/>
    <w:rsid w:val="00914D2E"/>
    <w:rsid w:val="00915239"/>
    <w:rsid w:val="00915726"/>
    <w:rsid w:val="0091643E"/>
    <w:rsid w:val="0091647C"/>
    <w:rsid w:val="0091661A"/>
    <w:rsid w:val="009169D6"/>
    <w:rsid w:val="00917E10"/>
    <w:rsid w:val="0092027D"/>
    <w:rsid w:val="0092097C"/>
    <w:rsid w:val="00920CAA"/>
    <w:rsid w:val="00920D79"/>
    <w:rsid w:val="00920E2A"/>
    <w:rsid w:val="00920E80"/>
    <w:rsid w:val="0092102E"/>
    <w:rsid w:val="00921D73"/>
    <w:rsid w:val="00921FF3"/>
    <w:rsid w:val="009226F0"/>
    <w:rsid w:val="009230D0"/>
    <w:rsid w:val="00923587"/>
    <w:rsid w:val="00923A4B"/>
    <w:rsid w:val="00924016"/>
    <w:rsid w:val="009243A2"/>
    <w:rsid w:val="00924967"/>
    <w:rsid w:val="00924CC9"/>
    <w:rsid w:val="00924F32"/>
    <w:rsid w:val="00925001"/>
    <w:rsid w:val="0092514B"/>
    <w:rsid w:val="00925DA6"/>
    <w:rsid w:val="00925E73"/>
    <w:rsid w:val="00925FE8"/>
    <w:rsid w:val="009274C9"/>
    <w:rsid w:val="00927833"/>
    <w:rsid w:val="009308AA"/>
    <w:rsid w:val="00930F84"/>
    <w:rsid w:val="0093148C"/>
    <w:rsid w:val="009315C3"/>
    <w:rsid w:val="0093164B"/>
    <w:rsid w:val="009316D0"/>
    <w:rsid w:val="00931739"/>
    <w:rsid w:val="00931BB3"/>
    <w:rsid w:val="00931C8A"/>
    <w:rsid w:val="00932269"/>
    <w:rsid w:val="00932A96"/>
    <w:rsid w:val="00932D94"/>
    <w:rsid w:val="00932D9C"/>
    <w:rsid w:val="0093321A"/>
    <w:rsid w:val="00933EC6"/>
    <w:rsid w:val="0093412A"/>
    <w:rsid w:val="009343FA"/>
    <w:rsid w:val="009348A3"/>
    <w:rsid w:val="00934DCA"/>
    <w:rsid w:val="00934EE7"/>
    <w:rsid w:val="00934FE3"/>
    <w:rsid w:val="00935335"/>
    <w:rsid w:val="0093590C"/>
    <w:rsid w:val="00935A25"/>
    <w:rsid w:val="009361AC"/>
    <w:rsid w:val="00936796"/>
    <w:rsid w:val="00936A1C"/>
    <w:rsid w:val="00936D0C"/>
    <w:rsid w:val="0093794B"/>
    <w:rsid w:val="0093796E"/>
    <w:rsid w:val="00937D06"/>
    <w:rsid w:val="00937ED2"/>
    <w:rsid w:val="00937FFD"/>
    <w:rsid w:val="009400F2"/>
    <w:rsid w:val="00940479"/>
    <w:rsid w:val="0094082E"/>
    <w:rsid w:val="0094107E"/>
    <w:rsid w:val="0094168E"/>
    <w:rsid w:val="00942866"/>
    <w:rsid w:val="00942BE0"/>
    <w:rsid w:val="00943853"/>
    <w:rsid w:val="00944C8E"/>
    <w:rsid w:val="00944E06"/>
    <w:rsid w:val="00944F40"/>
    <w:rsid w:val="009454E4"/>
    <w:rsid w:val="00945FF4"/>
    <w:rsid w:val="0094651D"/>
    <w:rsid w:val="0094676A"/>
    <w:rsid w:val="00946807"/>
    <w:rsid w:val="0094698E"/>
    <w:rsid w:val="00946A99"/>
    <w:rsid w:val="00946D58"/>
    <w:rsid w:val="00947088"/>
    <w:rsid w:val="009470D2"/>
    <w:rsid w:val="009470E0"/>
    <w:rsid w:val="00947121"/>
    <w:rsid w:val="009477D7"/>
    <w:rsid w:val="00947A79"/>
    <w:rsid w:val="00947C0F"/>
    <w:rsid w:val="00947D2C"/>
    <w:rsid w:val="009500BD"/>
    <w:rsid w:val="00950176"/>
    <w:rsid w:val="009502A0"/>
    <w:rsid w:val="0095054F"/>
    <w:rsid w:val="0095081D"/>
    <w:rsid w:val="00950EF7"/>
    <w:rsid w:val="00951745"/>
    <w:rsid w:val="00951D5B"/>
    <w:rsid w:val="00951EEE"/>
    <w:rsid w:val="009523C2"/>
    <w:rsid w:val="0095245F"/>
    <w:rsid w:val="00952667"/>
    <w:rsid w:val="00952A03"/>
    <w:rsid w:val="00952B74"/>
    <w:rsid w:val="009530B2"/>
    <w:rsid w:val="009533DA"/>
    <w:rsid w:val="00953857"/>
    <w:rsid w:val="009541C2"/>
    <w:rsid w:val="00954637"/>
    <w:rsid w:val="00954722"/>
    <w:rsid w:val="009549AC"/>
    <w:rsid w:val="00954B6B"/>
    <w:rsid w:val="00954F94"/>
    <w:rsid w:val="00955619"/>
    <w:rsid w:val="0095561D"/>
    <w:rsid w:val="00955B7E"/>
    <w:rsid w:val="00955F1D"/>
    <w:rsid w:val="009563AC"/>
    <w:rsid w:val="009568F5"/>
    <w:rsid w:val="00956C4E"/>
    <w:rsid w:val="009579FC"/>
    <w:rsid w:val="00957C35"/>
    <w:rsid w:val="009602D6"/>
    <w:rsid w:val="0096063E"/>
    <w:rsid w:val="00960959"/>
    <w:rsid w:val="009617C9"/>
    <w:rsid w:val="00961D95"/>
    <w:rsid w:val="009626DB"/>
    <w:rsid w:val="00962E60"/>
    <w:rsid w:val="00962F24"/>
    <w:rsid w:val="00963C1E"/>
    <w:rsid w:val="009646D1"/>
    <w:rsid w:val="00964D11"/>
    <w:rsid w:val="00964E21"/>
    <w:rsid w:val="00965047"/>
    <w:rsid w:val="00965C54"/>
    <w:rsid w:val="009661EA"/>
    <w:rsid w:val="009664E0"/>
    <w:rsid w:val="0096652C"/>
    <w:rsid w:val="00966928"/>
    <w:rsid w:val="00966B37"/>
    <w:rsid w:val="00966D07"/>
    <w:rsid w:val="00966EB4"/>
    <w:rsid w:val="009677AD"/>
    <w:rsid w:val="009677F4"/>
    <w:rsid w:val="009678CA"/>
    <w:rsid w:val="00967EC4"/>
    <w:rsid w:val="0097080F"/>
    <w:rsid w:val="00970920"/>
    <w:rsid w:val="00970B77"/>
    <w:rsid w:val="0097116B"/>
    <w:rsid w:val="00971230"/>
    <w:rsid w:val="00971623"/>
    <w:rsid w:val="00971C4C"/>
    <w:rsid w:val="00972123"/>
    <w:rsid w:val="00972189"/>
    <w:rsid w:val="00972206"/>
    <w:rsid w:val="009722DD"/>
    <w:rsid w:val="00972822"/>
    <w:rsid w:val="00972C22"/>
    <w:rsid w:val="00972D26"/>
    <w:rsid w:val="00973746"/>
    <w:rsid w:val="009741CB"/>
    <w:rsid w:val="00974BD2"/>
    <w:rsid w:val="00974C29"/>
    <w:rsid w:val="00974D33"/>
    <w:rsid w:val="00974E60"/>
    <w:rsid w:val="009754C9"/>
    <w:rsid w:val="00975579"/>
    <w:rsid w:val="00975AF5"/>
    <w:rsid w:val="00975CED"/>
    <w:rsid w:val="00975D49"/>
    <w:rsid w:val="0097600B"/>
    <w:rsid w:val="009760A7"/>
    <w:rsid w:val="00976504"/>
    <w:rsid w:val="009767E9"/>
    <w:rsid w:val="00976A53"/>
    <w:rsid w:val="00976D04"/>
    <w:rsid w:val="00977278"/>
    <w:rsid w:val="009774A7"/>
    <w:rsid w:val="00977A47"/>
    <w:rsid w:val="00977D2F"/>
    <w:rsid w:val="009804B3"/>
    <w:rsid w:val="009805D2"/>
    <w:rsid w:val="0098128D"/>
    <w:rsid w:val="009813A9"/>
    <w:rsid w:val="0098177D"/>
    <w:rsid w:val="009819A1"/>
    <w:rsid w:val="00981DA4"/>
    <w:rsid w:val="00982039"/>
    <w:rsid w:val="009824CC"/>
    <w:rsid w:val="00982B99"/>
    <w:rsid w:val="00982C98"/>
    <w:rsid w:val="00983B81"/>
    <w:rsid w:val="009842E0"/>
    <w:rsid w:val="0098483D"/>
    <w:rsid w:val="00984F57"/>
    <w:rsid w:val="00985A45"/>
    <w:rsid w:val="00986173"/>
    <w:rsid w:val="00986254"/>
    <w:rsid w:val="009864D7"/>
    <w:rsid w:val="009869CB"/>
    <w:rsid w:val="00986EB5"/>
    <w:rsid w:val="00987F1A"/>
    <w:rsid w:val="009901CC"/>
    <w:rsid w:val="009907B6"/>
    <w:rsid w:val="00990C87"/>
    <w:rsid w:val="00991885"/>
    <w:rsid w:val="00991BB6"/>
    <w:rsid w:val="00992077"/>
    <w:rsid w:val="009920C9"/>
    <w:rsid w:val="00992763"/>
    <w:rsid w:val="009927D0"/>
    <w:rsid w:val="00992971"/>
    <w:rsid w:val="00992A02"/>
    <w:rsid w:val="00993573"/>
    <w:rsid w:val="0099360E"/>
    <w:rsid w:val="0099382C"/>
    <w:rsid w:val="00993C0B"/>
    <w:rsid w:val="00994325"/>
    <w:rsid w:val="0099434B"/>
    <w:rsid w:val="00994E89"/>
    <w:rsid w:val="00995649"/>
    <w:rsid w:val="00995B4F"/>
    <w:rsid w:val="009967B6"/>
    <w:rsid w:val="00996AA3"/>
    <w:rsid w:val="00996B1C"/>
    <w:rsid w:val="00996CB0"/>
    <w:rsid w:val="0099770E"/>
    <w:rsid w:val="0099776F"/>
    <w:rsid w:val="009977FF"/>
    <w:rsid w:val="009A0022"/>
    <w:rsid w:val="009A05E0"/>
    <w:rsid w:val="009A0746"/>
    <w:rsid w:val="009A0CFD"/>
    <w:rsid w:val="009A10C3"/>
    <w:rsid w:val="009A15F9"/>
    <w:rsid w:val="009A24E8"/>
    <w:rsid w:val="009A28D4"/>
    <w:rsid w:val="009A28F8"/>
    <w:rsid w:val="009A37CB"/>
    <w:rsid w:val="009A3CF7"/>
    <w:rsid w:val="009A4306"/>
    <w:rsid w:val="009A4698"/>
    <w:rsid w:val="009A53B4"/>
    <w:rsid w:val="009A54DB"/>
    <w:rsid w:val="009A556A"/>
    <w:rsid w:val="009A5D38"/>
    <w:rsid w:val="009A735F"/>
    <w:rsid w:val="009A7CF1"/>
    <w:rsid w:val="009A7E6C"/>
    <w:rsid w:val="009B054E"/>
    <w:rsid w:val="009B0B8D"/>
    <w:rsid w:val="009B0BDA"/>
    <w:rsid w:val="009B0C45"/>
    <w:rsid w:val="009B0F75"/>
    <w:rsid w:val="009B15A6"/>
    <w:rsid w:val="009B1D1A"/>
    <w:rsid w:val="009B2598"/>
    <w:rsid w:val="009B26CE"/>
    <w:rsid w:val="009B26FC"/>
    <w:rsid w:val="009B3059"/>
    <w:rsid w:val="009B30E4"/>
    <w:rsid w:val="009B31F2"/>
    <w:rsid w:val="009B3220"/>
    <w:rsid w:val="009B3279"/>
    <w:rsid w:val="009B332F"/>
    <w:rsid w:val="009B361B"/>
    <w:rsid w:val="009B3723"/>
    <w:rsid w:val="009B3DA9"/>
    <w:rsid w:val="009B4A72"/>
    <w:rsid w:val="009B4AC9"/>
    <w:rsid w:val="009B4B41"/>
    <w:rsid w:val="009B54E9"/>
    <w:rsid w:val="009B5A1A"/>
    <w:rsid w:val="009B5A8D"/>
    <w:rsid w:val="009B61F3"/>
    <w:rsid w:val="009B66A6"/>
    <w:rsid w:val="009B66E4"/>
    <w:rsid w:val="009B6789"/>
    <w:rsid w:val="009B6F60"/>
    <w:rsid w:val="009B7034"/>
    <w:rsid w:val="009B7676"/>
    <w:rsid w:val="009B7731"/>
    <w:rsid w:val="009B7F41"/>
    <w:rsid w:val="009C000C"/>
    <w:rsid w:val="009C017B"/>
    <w:rsid w:val="009C03E4"/>
    <w:rsid w:val="009C121E"/>
    <w:rsid w:val="009C1926"/>
    <w:rsid w:val="009C19C8"/>
    <w:rsid w:val="009C2073"/>
    <w:rsid w:val="009C2443"/>
    <w:rsid w:val="009C270B"/>
    <w:rsid w:val="009C2923"/>
    <w:rsid w:val="009C365E"/>
    <w:rsid w:val="009C3F38"/>
    <w:rsid w:val="009C4095"/>
    <w:rsid w:val="009C4136"/>
    <w:rsid w:val="009C5105"/>
    <w:rsid w:val="009C5183"/>
    <w:rsid w:val="009C589E"/>
    <w:rsid w:val="009C5C16"/>
    <w:rsid w:val="009C5DA4"/>
    <w:rsid w:val="009C64D1"/>
    <w:rsid w:val="009C685F"/>
    <w:rsid w:val="009C6A67"/>
    <w:rsid w:val="009C6BF0"/>
    <w:rsid w:val="009C6D52"/>
    <w:rsid w:val="009C7344"/>
    <w:rsid w:val="009C74E1"/>
    <w:rsid w:val="009D0939"/>
    <w:rsid w:val="009D0BB5"/>
    <w:rsid w:val="009D0DCC"/>
    <w:rsid w:val="009D12FA"/>
    <w:rsid w:val="009D13D9"/>
    <w:rsid w:val="009D1B1C"/>
    <w:rsid w:val="009D230B"/>
    <w:rsid w:val="009D2508"/>
    <w:rsid w:val="009D3490"/>
    <w:rsid w:val="009D34AF"/>
    <w:rsid w:val="009D3739"/>
    <w:rsid w:val="009D3887"/>
    <w:rsid w:val="009D3EDA"/>
    <w:rsid w:val="009D45D1"/>
    <w:rsid w:val="009D4A29"/>
    <w:rsid w:val="009D5161"/>
    <w:rsid w:val="009D54BB"/>
    <w:rsid w:val="009D5E39"/>
    <w:rsid w:val="009D6C9D"/>
    <w:rsid w:val="009D7300"/>
    <w:rsid w:val="009D75B6"/>
    <w:rsid w:val="009E01E7"/>
    <w:rsid w:val="009E0B16"/>
    <w:rsid w:val="009E0BDA"/>
    <w:rsid w:val="009E0F91"/>
    <w:rsid w:val="009E103D"/>
    <w:rsid w:val="009E1122"/>
    <w:rsid w:val="009E1854"/>
    <w:rsid w:val="009E192C"/>
    <w:rsid w:val="009E195C"/>
    <w:rsid w:val="009E1B4C"/>
    <w:rsid w:val="009E1C20"/>
    <w:rsid w:val="009E1C36"/>
    <w:rsid w:val="009E1CCF"/>
    <w:rsid w:val="009E214C"/>
    <w:rsid w:val="009E25F2"/>
    <w:rsid w:val="009E29CF"/>
    <w:rsid w:val="009E2C1A"/>
    <w:rsid w:val="009E2D6C"/>
    <w:rsid w:val="009E335C"/>
    <w:rsid w:val="009E3D08"/>
    <w:rsid w:val="009E4429"/>
    <w:rsid w:val="009E4657"/>
    <w:rsid w:val="009E49A5"/>
    <w:rsid w:val="009E4FB3"/>
    <w:rsid w:val="009E5038"/>
    <w:rsid w:val="009E57DF"/>
    <w:rsid w:val="009E62DF"/>
    <w:rsid w:val="009E6568"/>
    <w:rsid w:val="009E6B0F"/>
    <w:rsid w:val="009E6B7F"/>
    <w:rsid w:val="009E6CD2"/>
    <w:rsid w:val="009F059F"/>
    <w:rsid w:val="009F07F6"/>
    <w:rsid w:val="009F0AE3"/>
    <w:rsid w:val="009F0CC4"/>
    <w:rsid w:val="009F0D2E"/>
    <w:rsid w:val="009F0D85"/>
    <w:rsid w:val="009F1DFD"/>
    <w:rsid w:val="009F2355"/>
    <w:rsid w:val="009F2E36"/>
    <w:rsid w:val="009F3845"/>
    <w:rsid w:val="009F44CF"/>
    <w:rsid w:val="009F478E"/>
    <w:rsid w:val="009F54F2"/>
    <w:rsid w:val="009F5A87"/>
    <w:rsid w:val="009F5CAB"/>
    <w:rsid w:val="009F5E1A"/>
    <w:rsid w:val="009F5FA9"/>
    <w:rsid w:val="009F68EC"/>
    <w:rsid w:val="009F6BEE"/>
    <w:rsid w:val="009F6EB0"/>
    <w:rsid w:val="009F7964"/>
    <w:rsid w:val="009F79A7"/>
    <w:rsid w:val="009F7C1C"/>
    <w:rsid w:val="009F7F7E"/>
    <w:rsid w:val="00A0011D"/>
    <w:rsid w:val="00A001F1"/>
    <w:rsid w:val="00A008B3"/>
    <w:rsid w:val="00A0161D"/>
    <w:rsid w:val="00A0177C"/>
    <w:rsid w:val="00A01E96"/>
    <w:rsid w:val="00A01F77"/>
    <w:rsid w:val="00A01FB8"/>
    <w:rsid w:val="00A021B2"/>
    <w:rsid w:val="00A0252F"/>
    <w:rsid w:val="00A0276F"/>
    <w:rsid w:val="00A03196"/>
    <w:rsid w:val="00A04246"/>
    <w:rsid w:val="00A042AE"/>
    <w:rsid w:val="00A046B4"/>
    <w:rsid w:val="00A0554D"/>
    <w:rsid w:val="00A058A1"/>
    <w:rsid w:val="00A059FD"/>
    <w:rsid w:val="00A062CF"/>
    <w:rsid w:val="00A06A3C"/>
    <w:rsid w:val="00A07AE5"/>
    <w:rsid w:val="00A07DD9"/>
    <w:rsid w:val="00A10415"/>
    <w:rsid w:val="00A1074A"/>
    <w:rsid w:val="00A10AA0"/>
    <w:rsid w:val="00A111F8"/>
    <w:rsid w:val="00A112BB"/>
    <w:rsid w:val="00A113F6"/>
    <w:rsid w:val="00A11806"/>
    <w:rsid w:val="00A13276"/>
    <w:rsid w:val="00A13E0D"/>
    <w:rsid w:val="00A13E9F"/>
    <w:rsid w:val="00A14CE9"/>
    <w:rsid w:val="00A1555F"/>
    <w:rsid w:val="00A162C5"/>
    <w:rsid w:val="00A16F7D"/>
    <w:rsid w:val="00A1754E"/>
    <w:rsid w:val="00A17A4D"/>
    <w:rsid w:val="00A17B05"/>
    <w:rsid w:val="00A17D31"/>
    <w:rsid w:val="00A203F7"/>
    <w:rsid w:val="00A205DF"/>
    <w:rsid w:val="00A20641"/>
    <w:rsid w:val="00A21221"/>
    <w:rsid w:val="00A2130D"/>
    <w:rsid w:val="00A21717"/>
    <w:rsid w:val="00A21D81"/>
    <w:rsid w:val="00A21E52"/>
    <w:rsid w:val="00A21EF3"/>
    <w:rsid w:val="00A22047"/>
    <w:rsid w:val="00A2262C"/>
    <w:rsid w:val="00A226B4"/>
    <w:rsid w:val="00A22A37"/>
    <w:rsid w:val="00A22BF3"/>
    <w:rsid w:val="00A23061"/>
    <w:rsid w:val="00A23294"/>
    <w:rsid w:val="00A23B6F"/>
    <w:rsid w:val="00A24350"/>
    <w:rsid w:val="00A24B5C"/>
    <w:rsid w:val="00A24FC6"/>
    <w:rsid w:val="00A25433"/>
    <w:rsid w:val="00A25A98"/>
    <w:rsid w:val="00A26A5C"/>
    <w:rsid w:val="00A26B68"/>
    <w:rsid w:val="00A274FA"/>
    <w:rsid w:val="00A276AD"/>
    <w:rsid w:val="00A2783A"/>
    <w:rsid w:val="00A30505"/>
    <w:rsid w:val="00A3095C"/>
    <w:rsid w:val="00A30C04"/>
    <w:rsid w:val="00A30F8D"/>
    <w:rsid w:val="00A31114"/>
    <w:rsid w:val="00A31563"/>
    <w:rsid w:val="00A31E21"/>
    <w:rsid w:val="00A31FF1"/>
    <w:rsid w:val="00A3216A"/>
    <w:rsid w:val="00A324CB"/>
    <w:rsid w:val="00A32ECC"/>
    <w:rsid w:val="00A33924"/>
    <w:rsid w:val="00A3392C"/>
    <w:rsid w:val="00A3398B"/>
    <w:rsid w:val="00A33B69"/>
    <w:rsid w:val="00A33FAB"/>
    <w:rsid w:val="00A34206"/>
    <w:rsid w:val="00A34512"/>
    <w:rsid w:val="00A3472B"/>
    <w:rsid w:val="00A34AF5"/>
    <w:rsid w:val="00A34B8A"/>
    <w:rsid w:val="00A357A5"/>
    <w:rsid w:val="00A36073"/>
    <w:rsid w:val="00A363B7"/>
    <w:rsid w:val="00A36EA0"/>
    <w:rsid w:val="00A378B6"/>
    <w:rsid w:val="00A37C09"/>
    <w:rsid w:val="00A37F68"/>
    <w:rsid w:val="00A40793"/>
    <w:rsid w:val="00A40817"/>
    <w:rsid w:val="00A40A0D"/>
    <w:rsid w:val="00A40E91"/>
    <w:rsid w:val="00A410E7"/>
    <w:rsid w:val="00A4117F"/>
    <w:rsid w:val="00A41A7F"/>
    <w:rsid w:val="00A41F33"/>
    <w:rsid w:val="00A4220F"/>
    <w:rsid w:val="00A423B3"/>
    <w:rsid w:val="00A423CF"/>
    <w:rsid w:val="00A425E1"/>
    <w:rsid w:val="00A427EC"/>
    <w:rsid w:val="00A42F94"/>
    <w:rsid w:val="00A432FA"/>
    <w:rsid w:val="00A434D0"/>
    <w:rsid w:val="00A43F53"/>
    <w:rsid w:val="00A44500"/>
    <w:rsid w:val="00A4576A"/>
    <w:rsid w:val="00A45B2B"/>
    <w:rsid w:val="00A45BD0"/>
    <w:rsid w:val="00A46939"/>
    <w:rsid w:val="00A46E31"/>
    <w:rsid w:val="00A46EFD"/>
    <w:rsid w:val="00A47005"/>
    <w:rsid w:val="00A501C8"/>
    <w:rsid w:val="00A50B99"/>
    <w:rsid w:val="00A50C0A"/>
    <w:rsid w:val="00A5113C"/>
    <w:rsid w:val="00A514C3"/>
    <w:rsid w:val="00A519FA"/>
    <w:rsid w:val="00A52059"/>
    <w:rsid w:val="00A5214B"/>
    <w:rsid w:val="00A5247B"/>
    <w:rsid w:val="00A525FD"/>
    <w:rsid w:val="00A52E8E"/>
    <w:rsid w:val="00A531E5"/>
    <w:rsid w:val="00A53784"/>
    <w:rsid w:val="00A53833"/>
    <w:rsid w:val="00A53870"/>
    <w:rsid w:val="00A538EC"/>
    <w:rsid w:val="00A53C93"/>
    <w:rsid w:val="00A53D6A"/>
    <w:rsid w:val="00A54909"/>
    <w:rsid w:val="00A54A21"/>
    <w:rsid w:val="00A56046"/>
    <w:rsid w:val="00A561DD"/>
    <w:rsid w:val="00A56991"/>
    <w:rsid w:val="00A56AB8"/>
    <w:rsid w:val="00A56F3C"/>
    <w:rsid w:val="00A57393"/>
    <w:rsid w:val="00A57D99"/>
    <w:rsid w:val="00A57E7D"/>
    <w:rsid w:val="00A60038"/>
    <w:rsid w:val="00A605D7"/>
    <w:rsid w:val="00A6072E"/>
    <w:rsid w:val="00A608B8"/>
    <w:rsid w:val="00A60B25"/>
    <w:rsid w:val="00A60BE9"/>
    <w:rsid w:val="00A60C72"/>
    <w:rsid w:val="00A60EF0"/>
    <w:rsid w:val="00A615ED"/>
    <w:rsid w:val="00A616CB"/>
    <w:rsid w:val="00A635F1"/>
    <w:rsid w:val="00A639D3"/>
    <w:rsid w:val="00A63D73"/>
    <w:rsid w:val="00A647A1"/>
    <w:rsid w:val="00A649BE"/>
    <w:rsid w:val="00A64AE6"/>
    <w:rsid w:val="00A64FB4"/>
    <w:rsid w:val="00A651F4"/>
    <w:rsid w:val="00A653EF"/>
    <w:rsid w:val="00A659DB"/>
    <w:rsid w:val="00A65CC2"/>
    <w:rsid w:val="00A664B8"/>
    <w:rsid w:val="00A6711B"/>
    <w:rsid w:val="00A671E3"/>
    <w:rsid w:val="00A678E9"/>
    <w:rsid w:val="00A67D63"/>
    <w:rsid w:val="00A67F39"/>
    <w:rsid w:val="00A701A0"/>
    <w:rsid w:val="00A70414"/>
    <w:rsid w:val="00A70997"/>
    <w:rsid w:val="00A713D8"/>
    <w:rsid w:val="00A724E4"/>
    <w:rsid w:val="00A72581"/>
    <w:rsid w:val="00A734FF"/>
    <w:rsid w:val="00A7397A"/>
    <w:rsid w:val="00A73EDC"/>
    <w:rsid w:val="00A73FFF"/>
    <w:rsid w:val="00A754A4"/>
    <w:rsid w:val="00A755E2"/>
    <w:rsid w:val="00A75902"/>
    <w:rsid w:val="00A76A9F"/>
    <w:rsid w:val="00A77040"/>
    <w:rsid w:val="00A770AD"/>
    <w:rsid w:val="00A77922"/>
    <w:rsid w:val="00A80933"/>
    <w:rsid w:val="00A80EEC"/>
    <w:rsid w:val="00A81CDA"/>
    <w:rsid w:val="00A825B0"/>
    <w:rsid w:val="00A82B50"/>
    <w:rsid w:val="00A832F6"/>
    <w:rsid w:val="00A83377"/>
    <w:rsid w:val="00A84084"/>
    <w:rsid w:val="00A8455A"/>
    <w:rsid w:val="00A85505"/>
    <w:rsid w:val="00A85BFE"/>
    <w:rsid w:val="00A85F0D"/>
    <w:rsid w:val="00A86118"/>
    <w:rsid w:val="00A8759F"/>
    <w:rsid w:val="00A8784C"/>
    <w:rsid w:val="00A87C14"/>
    <w:rsid w:val="00A87EC5"/>
    <w:rsid w:val="00A902DD"/>
    <w:rsid w:val="00A905A0"/>
    <w:rsid w:val="00A90901"/>
    <w:rsid w:val="00A909FF"/>
    <w:rsid w:val="00A90A11"/>
    <w:rsid w:val="00A91486"/>
    <w:rsid w:val="00A91A33"/>
    <w:rsid w:val="00A91B59"/>
    <w:rsid w:val="00A92A3C"/>
    <w:rsid w:val="00A935D8"/>
    <w:rsid w:val="00A93B25"/>
    <w:rsid w:val="00A93CC3"/>
    <w:rsid w:val="00A93EAD"/>
    <w:rsid w:val="00A94D4A"/>
    <w:rsid w:val="00A94FF6"/>
    <w:rsid w:val="00A957F7"/>
    <w:rsid w:val="00A95B2A"/>
    <w:rsid w:val="00A95BAF"/>
    <w:rsid w:val="00A95E27"/>
    <w:rsid w:val="00A970D7"/>
    <w:rsid w:val="00A9773E"/>
    <w:rsid w:val="00A97ACE"/>
    <w:rsid w:val="00AA015C"/>
    <w:rsid w:val="00AA05BA"/>
    <w:rsid w:val="00AA1DAA"/>
    <w:rsid w:val="00AA1DE2"/>
    <w:rsid w:val="00AA1F45"/>
    <w:rsid w:val="00AA23B4"/>
    <w:rsid w:val="00AA242A"/>
    <w:rsid w:val="00AA2518"/>
    <w:rsid w:val="00AA25DC"/>
    <w:rsid w:val="00AA27C8"/>
    <w:rsid w:val="00AA29B3"/>
    <w:rsid w:val="00AA3504"/>
    <w:rsid w:val="00AA3BB5"/>
    <w:rsid w:val="00AA3D62"/>
    <w:rsid w:val="00AA3DA1"/>
    <w:rsid w:val="00AA4774"/>
    <w:rsid w:val="00AA47AD"/>
    <w:rsid w:val="00AA5587"/>
    <w:rsid w:val="00AA56F6"/>
    <w:rsid w:val="00AA5893"/>
    <w:rsid w:val="00AA5AB8"/>
    <w:rsid w:val="00AA60CA"/>
    <w:rsid w:val="00AA6165"/>
    <w:rsid w:val="00AA6766"/>
    <w:rsid w:val="00AA684E"/>
    <w:rsid w:val="00AA7107"/>
    <w:rsid w:val="00AA74A1"/>
    <w:rsid w:val="00AA7509"/>
    <w:rsid w:val="00AA76F6"/>
    <w:rsid w:val="00AA7A92"/>
    <w:rsid w:val="00AA7ED8"/>
    <w:rsid w:val="00AB03B7"/>
    <w:rsid w:val="00AB1040"/>
    <w:rsid w:val="00AB1416"/>
    <w:rsid w:val="00AB14A4"/>
    <w:rsid w:val="00AB1D5E"/>
    <w:rsid w:val="00AB1F51"/>
    <w:rsid w:val="00AB2773"/>
    <w:rsid w:val="00AB299E"/>
    <w:rsid w:val="00AB2B84"/>
    <w:rsid w:val="00AB374D"/>
    <w:rsid w:val="00AB3B78"/>
    <w:rsid w:val="00AB3CAE"/>
    <w:rsid w:val="00AB4395"/>
    <w:rsid w:val="00AB609E"/>
    <w:rsid w:val="00AB6BB4"/>
    <w:rsid w:val="00AB6F0E"/>
    <w:rsid w:val="00AB7086"/>
    <w:rsid w:val="00AB74CD"/>
    <w:rsid w:val="00AB7AC1"/>
    <w:rsid w:val="00AB7EEB"/>
    <w:rsid w:val="00AC0376"/>
    <w:rsid w:val="00AC1563"/>
    <w:rsid w:val="00AC2146"/>
    <w:rsid w:val="00AC2E66"/>
    <w:rsid w:val="00AC3668"/>
    <w:rsid w:val="00AC3896"/>
    <w:rsid w:val="00AC4807"/>
    <w:rsid w:val="00AC4810"/>
    <w:rsid w:val="00AC534D"/>
    <w:rsid w:val="00AC5D1A"/>
    <w:rsid w:val="00AC5F6F"/>
    <w:rsid w:val="00AC6199"/>
    <w:rsid w:val="00AC6242"/>
    <w:rsid w:val="00AC6293"/>
    <w:rsid w:val="00AC67DF"/>
    <w:rsid w:val="00AC6DC6"/>
    <w:rsid w:val="00AC743E"/>
    <w:rsid w:val="00AC79D0"/>
    <w:rsid w:val="00AC7B57"/>
    <w:rsid w:val="00AC7B6D"/>
    <w:rsid w:val="00AD0104"/>
    <w:rsid w:val="00AD0853"/>
    <w:rsid w:val="00AD0C5F"/>
    <w:rsid w:val="00AD0E67"/>
    <w:rsid w:val="00AD0FCD"/>
    <w:rsid w:val="00AD1081"/>
    <w:rsid w:val="00AD141C"/>
    <w:rsid w:val="00AD1569"/>
    <w:rsid w:val="00AD1823"/>
    <w:rsid w:val="00AD1892"/>
    <w:rsid w:val="00AD190B"/>
    <w:rsid w:val="00AD234D"/>
    <w:rsid w:val="00AD26DC"/>
    <w:rsid w:val="00AD2CFA"/>
    <w:rsid w:val="00AD2FF0"/>
    <w:rsid w:val="00AD3857"/>
    <w:rsid w:val="00AD395E"/>
    <w:rsid w:val="00AD3DC7"/>
    <w:rsid w:val="00AD3EBE"/>
    <w:rsid w:val="00AD45A2"/>
    <w:rsid w:val="00AD45D2"/>
    <w:rsid w:val="00AD4A54"/>
    <w:rsid w:val="00AD4CFB"/>
    <w:rsid w:val="00AD4D40"/>
    <w:rsid w:val="00AD4F2B"/>
    <w:rsid w:val="00AD52C7"/>
    <w:rsid w:val="00AD5398"/>
    <w:rsid w:val="00AD5C72"/>
    <w:rsid w:val="00AD61DE"/>
    <w:rsid w:val="00AD6565"/>
    <w:rsid w:val="00AD6611"/>
    <w:rsid w:val="00AD6F84"/>
    <w:rsid w:val="00AD7342"/>
    <w:rsid w:val="00AD7392"/>
    <w:rsid w:val="00AD7A26"/>
    <w:rsid w:val="00AD7BAB"/>
    <w:rsid w:val="00AD7C5D"/>
    <w:rsid w:val="00AD7D5A"/>
    <w:rsid w:val="00AE0138"/>
    <w:rsid w:val="00AE1413"/>
    <w:rsid w:val="00AE19D1"/>
    <w:rsid w:val="00AE1BCF"/>
    <w:rsid w:val="00AE1EB4"/>
    <w:rsid w:val="00AE30BB"/>
    <w:rsid w:val="00AE3CC1"/>
    <w:rsid w:val="00AE4471"/>
    <w:rsid w:val="00AE4C5F"/>
    <w:rsid w:val="00AE520F"/>
    <w:rsid w:val="00AE526E"/>
    <w:rsid w:val="00AE576D"/>
    <w:rsid w:val="00AE5F07"/>
    <w:rsid w:val="00AE60AC"/>
    <w:rsid w:val="00AE64E0"/>
    <w:rsid w:val="00AE69E3"/>
    <w:rsid w:val="00AE6F7A"/>
    <w:rsid w:val="00AE730A"/>
    <w:rsid w:val="00AE75D7"/>
    <w:rsid w:val="00AE7A1C"/>
    <w:rsid w:val="00AE7D99"/>
    <w:rsid w:val="00AF0397"/>
    <w:rsid w:val="00AF04C8"/>
    <w:rsid w:val="00AF0785"/>
    <w:rsid w:val="00AF1030"/>
    <w:rsid w:val="00AF136A"/>
    <w:rsid w:val="00AF143E"/>
    <w:rsid w:val="00AF16A2"/>
    <w:rsid w:val="00AF19F4"/>
    <w:rsid w:val="00AF2756"/>
    <w:rsid w:val="00AF2B2B"/>
    <w:rsid w:val="00AF2F09"/>
    <w:rsid w:val="00AF3633"/>
    <w:rsid w:val="00AF3A9B"/>
    <w:rsid w:val="00AF47B3"/>
    <w:rsid w:val="00AF489D"/>
    <w:rsid w:val="00AF4F17"/>
    <w:rsid w:val="00AF574F"/>
    <w:rsid w:val="00AF5764"/>
    <w:rsid w:val="00AF5E78"/>
    <w:rsid w:val="00AF6106"/>
    <w:rsid w:val="00AF647A"/>
    <w:rsid w:val="00AF65E2"/>
    <w:rsid w:val="00AF66CF"/>
    <w:rsid w:val="00AF6AE6"/>
    <w:rsid w:val="00AF6F62"/>
    <w:rsid w:val="00AF7102"/>
    <w:rsid w:val="00AF740D"/>
    <w:rsid w:val="00B003FA"/>
    <w:rsid w:val="00B00554"/>
    <w:rsid w:val="00B00715"/>
    <w:rsid w:val="00B00856"/>
    <w:rsid w:val="00B0131B"/>
    <w:rsid w:val="00B01347"/>
    <w:rsid w:val="00B01DF1"/>
    <w:rsid w:val="00B02165"/>
    <w:rsid w:val="00B022D6"/>
    <w:rsid w:val="00B0241F"/>
    <w:rsid w:val="00B02B3B"/>
    <w:rsid w:val="00B02CE3"/>
    <w:rsid w:val="00B03CB8"/>
    <w:rsid w:val="00B03F8D"/>
    <w:rsid w:val="00B03FF6"/>
    <w:rsid w:val="00B0487F"/>
    <w:rsid w:val="00B04AE5"/>
    <w:rsid w:val="00B05508"/>
    <w:rsid w:val="00B06549"/>
    <w:rsid w:val="00B0782D"/>
    <w:rsid w:val="00B105A9"/>
    <w:rsid w:val="00B10C45"/>
    <w:rsid w:val="00B11184"/>
    <w:rsid w:val="00B1159E"/>
    <w:rsid w:val="00B11B62"/>
    <w:rsid w:val="00B11D25"/>
    <w:rsid w:val="00B124B8"/>
    <w:rsid w:val="00B125A0"/>
    <w:rsid w:val="00B125C2"/>
    <w:rsid w:val="00B12C33"/>
    <w:rsid w:val="00B12D96"/>
    <w:rsid w:val="00B13287"/>
    <w:rsid w:val="00B1408B"/>
    <w:rsid w:val="00B144D3"/>
    <w:rsid w:val="00B147B5"/>
    <w:rsid w:val="00B14816"/>
    <w:rsid w:val="00B14AAD"/>
    <w:rsid w:val="00B14AF4"/>
    <w:rsid w:val="00B156EA"/>
    <w:rsid w:val="00B16231"/>
    <w:rsid w:val="00B16303"/>
    <w:rsid w:val="00B16426"/>
    <w:rsid w:val="00B167FF"/>
    <w:rsid w:val="00B174AA"/>
    <w:rsid w:val="00B17504"/>
    <w:rsid w:val="00B20075"/>
    <w:rsid w:val="00B20C05"/>
    <w:rsid w:val="00B210E0"/>
    <w:rsid w:val="00B213FF"/>
    <w:rsid w:val="00B21695"/>
    <w:rsid w:val="00B217C6"/>
    <w:rsid w:val="00B218DD"/>
    <w:rsid w:val="00B2197E"/>
    <w:rsid w:val="00B22284"/>
    <w:rsid w:val="00B22E88"/>
    <w:rsid w:val="00B24F42"/>
    <w:rsid w:val="00B24FAF"/>
    <w:rsid w:val="00B25E86"/>
    <w:rsid w:val="00B26090"/>
    <w:rsid w:val="00B2644A"/>
    <w:rsid w:val="00B26B88"/>
    <w:rsid w:val="00B26C1E"/>
    <w:rsid w:val="00B27362"/>
    <w:rsid w:val="00B278D2"/>
    <w:rsid w:val="00B27DA4"/>
    <w:rsid w:val="00B27DF1"/>
    <w:rsid w:val="00B3041C"/>
    <w:rsid w:val="00B30790"/>
    <w:rsid w:val="00B30C62"/>
    <w:rsid w:val="00B31536"/>
    <w:rsid w:val="00B32296"/>
    <w:rsid w:val="00B327A5"/>
    <w:rsid w:val="00B32B55"/>
    <w:rsid w:val="00B32FA3"/>
    <w:rsid w:val="00B33553"/>
    <w:rsid w:val="00B337D5"/>
    <w:rsid w:val="00B33EDB"/>
    <w:rsid w:val="00B3402C"/>
    <w:rsid w:val="00B34170"/>
    <w:rsid w:val="00B34605"/>
    <w:rsid w:val="00B3475B"/>
    <w:rsid w:val="00B3487D"/>
    <w:rsid w:val="00B349A5"/>
    <w:rsid w:val="00B34B6C"/>
    <w:rsid w:val="00B3590A"/>
    <w:rsid w:val="00B35BD6"/>
    <w:rsid w:val="00B360C4"/>
    <w:rsid w:val="00B36204"/>
    <w:rsid w:val="00B36359"/>
    <w:rsid w:val="00B363DD"/>
    <w:rsid w:val="00B400DB"/>
    <w:rsid w:val="00B40766"/>
    <w:rsid w:val="00B40B57"/>
    <w:rsid w:val="00B410D0"/>
    <w:rsid w:val="00B411CD"/>
    <w:rsid w:val="00B4123F"/>
    <w:rsid w:val="00B4178A"/>
    <w:rsid w:val="00B41A00"/>
    <w:rsid w:val="00B4201A"/>
    <w:rsid w:val="00B4255D"/>
    <w:rsid w:val="00B4258A"/>
    <w:rsid w:val="00B4267F"/>
    <w:rsid w:val="00B42711"/>
    <w:rsid w:val="00B4276C"/>
    <w:rsid w:val="00B44066"/>
    <w:rsid w:val="00B44992"/>
    <w:rsid w:val="00B4504B"/>
    <w:rsid w:val="00B45054"/>
    <w:rsid w:val="00B4546B"/>
    <w:rsid w:val="00B45878"/>
    <w:rsid w:val="00B45AB2"/>
    <w:rsid w:val="00B45D0C"/>
    <w:rsid w:val="00B45D9A"/>
    <w:rsid w:val="00B462E1"/>
    <w:rsid w:val="00B46B55"/>
    <w:rsid w:val="00B46EEA"/>
    <w:rsid w:val="00B474CF"/>
    <w:rsid w:val="00B47779"/>
    <w:rsid w:val="00B47A45"/>
    <w:rsid w:val="00B47C75"/>
    <w:rsid w:val="00B47CED"/>
    <w:rsid w:val="00B5037D"/>
    <w:rsid w:val="00B50899"/>
    <w:rsid w:val="00B50A48"/>
    <w:rsid w:val="00B5109C"/>
    <w:rsid w:val="00B5118B"/>
    <w:rsid w:val="00B516CF"/>
    <w:rsid w:val="00B51788"/>
    <w:rsid w:val="00B5237D"/>
    <w:rsid w:val="00B523D6"/>
    <w:rsid w:val="00B5294C"/>
    <w:rsid w:val="00B52F98"/>
    <w:rsid w:val="00B530DA"/>
    <w:rsid w:val="00B53192"/>
    <w:rsid w:val="00B531B0"/>
    <w:rsid w:val="00B5373F"/>
    <w:rsid w:val="00B53870"/>
    <w:rsid w:val="00B53874"/>
    <w:rsid w:val="00B53AEC"/>
    <w:rsid w:val="00B541EE"/>
    <w:rsid w:val="00B54F93"/>
    <w:rsid w:val="00B5504B"/>
    <w:rsid w:val="00B551FA"/>
    <w:rsid w:val="00B55925"/>
    <w:rsid w:val="00B55B50"/>
    <w:rsid w:val="00B574AE"/>
    <w:rsid w:val="00B576CD"/>
    <w:rsid w:val="00B57BB1"/>
    <w:rsid w:val="00B60AF0"/>
    <w:rsid w:val="00B616AA"/>
    <w:rsid w:val="00B61835"/>
    <w:rsid w:val="00B624E7"/>
    <w:rsid w:val="00B62E32"/>
    <w:rsid w:val="00B62F49"/>
    <w:rsid w:val="00B630AA"/>
    <w:rsid w:val="00B631DF"/>
    <w:rsid w:val="00B6324F"/>
    <w:rsid w:val="00B63284"/>
    <w:rsid w:val="00B6394D"/>
    <w:rsid w:val="00B63A21"/>
    <w:rsid w:val="00B63BF3"/>
    <w:rsid w:val="00B63DF8"/>
    <w:rsid w:val="00B63F14"/>
    <w:rsid w:val="00B65370"/>
    <w:rsid w:val="00B659F7"/>
    <w:rsid w:val="00B65F00"/>
    <w:rsid w:val="00B667CE"/>
    <w:rsid w:val="00B6691E"/>
    <w:rsid w:val="00B70855"/>
    <w:rsid w:val="00B71674"/>
    <w:rsid w:val="00B716FF"/>
    <w:rsid w:val="00B71964"/>
    <w:rsid w:val="00B7230E"/>
    <w:rsid w:val="00B72354"/>
    <w:rsid w:val="00B73FC4"/>
    <w:rsid w:val="00B741F0"/>
    <w:rsid w:val="00B74959"/>
    <w:rsid w:val="00B74CCF"/>
    <w:rsid w:val="00B74F16"/>
    <w:rsid w:val="00B75002"/>
    <w:rsid w:val="00B7511B"/>
    <w:rsid w:val="00B75679"/>
    <w:rsid w:val="00B7607D"/>
    <w:rsid w:val="00B763A5"/>
    <w:rsid w:val="00B76836"/>
    <w:rsid w:val="00B76A4A"/>
    <w:rsid w:val="00B76C67"/>
    <w:rsid w:val="00B7755A"/>
    <w:rsid w:val="00B776F8"/>
    <w:rsid w:val="00B77A31"/>
    <w:rsid w:val="00B77A64"/>
    <w:rsid w:val="00B77C09"/>
    <w:rsid w:val="00B77E1D"/>
    <w:rsid w:val="00B80ACF"/>
    <w:rsid w:val="00B8136C"/>
    <w:rsid w:val="00B81986"/>
    <w:rsid w:val="00B81F7F"/>
    <w:rsid w:val="00B82062"/>
    <w:rsid w:val="00B8210C"/>
    <w:rsid w:val="00B8296F"/>
    <w:rsid w:val="00B82D99"/>
    <w:rsid w:val="00B83B6B"/>
    <w:rsid w:val="00B84A07"/>
    <w:rsid w:val="00B84A59"/>
    <w:rsid w:val="00B85E23"/>
    <w:rsid w:val="00B85FD7"/>
    <w:rsid w:val="00B86771"/>
    <w:rsid w:val="00B8696B"/>
    <w:rsid w:val="00B86B51"/>
    <w:rsid w:val="00B86C09"/>
    <w:rsid w:val="00B901E8"/>
    <w:rsid w:val="00B90734"/>
    <w:rsid w:val="00B90AC1"/>
    <w:rsid w:val="00B90E3E"/>
    <w:rsid w:val="00B91A52"/>
    <w:rsid w:val="00B91CAE"/>
    <w:rsid w:val="00B9211D"/>
    <w:rsid w:val="00B9219C"/>
    <w:rsid w:val="00B92551"/>
    <w:rsid w:val="00B925BC"/>
    <w:rsid w:val="00B9283C"/>
    <w:rsid w:val="00B92CD4"/>
    <w:rsid w:val="00B9319D"/>
    <w:rsid w:val="00B932B5"/>
    <w:rsid w:val="00B933B6"/>
    <w:rsid w:val="00B936BB"/>
    <w:rsid w:val="00B94072"/>
    <w:rsid w:val="00B9412C"/>
    <w:rsid w:val="00B943AA"/>
    <w:rsid w:val="00B9493E"/>
    <w:rsid w:val="00B949E4"/>
    <w:rsid w:val="00B94C68"/>
    <w:rsid w:val="00B94C6C"/>
    <w:rsid w:val="00B955FB"/>
    <w:rsid w:val="00B95691"/>
    <w:rsid w:val="00B956E6"/>
    <w:rsid w:val="00B95CE1"/>
    <w:rsid w:val="00B9600C"/>
    <w:rsid w:val="00B96159"/>
    <w:rsid w:val="00B96581"/>
    <w:rsid w:val="00B96721"/>
    <w:rsid w:val="00B96C2C"/>
    <w:rsid w:val="00B97417"/>
    <w:rsid w:val="00B978BF"/>
    <w:rsid w:val="00B97D3B"/>
    <w:rsid w:val="00B97F74"/>
    <w:rsid w:val="00BA02D7"/>
    <w:rsid w:val="00BA0642"/>
    <w:rsid w:val="00BA1213"/>
    <w:rsid w:val="00BA20C8"/>
    <w:rsid w:val="00BA2CA2"/>
    <w:rsid w:val="00BA3C09"/>
    <w:rsid w:val="00BA3E33"/>
    <w:rsid w:val="00BA40BA"/>
    <w:rsid w:val="00BA4286"/>
    <w:rsid w:val="00BA496A"/>
    <w:rsid w:val="00BA4E09"/>
    <w:rsid w:val="00BA50A1"/>
    <w:rsid w:val="00BA50E5"/>
    <w:rsid w:val="00BA528F"/>
    <w:rsid w:val="00BA5322"/>
    <w:rsid w:val="00BA5A3C"/>
    <w:rsid w:val="00BA6203"/>
    <w:rsid w:val="00BA6416"/>
    <w:rsid w:val="00BA67EC"/>
    <w:rsid w:val="00BA68AB"/>
    <w:rsid w:val="00BA6A53"/>
    <w:rsid w:val="00BA6B78"/>
    <w:rsid w:val="00BA72B0"/>
    <w:rsid w:val="00BA7FF1"/>
    <w:rsid w:val="00BB00A5"/>
    <w:rsid w:val="00BB013B"/>
    <w:rsid w:val="00BB076D"/>
    <w:rsid w:val="00BB0B04"/>
    <w:rsid w:val="00BB12FE"/>
    <w:rsid w:val="00BB133B"/>
    <w:rsid w:val="00BB1AC0"/>
    <w:rsid w:val="00BB1DA4"/>
    <w:rsid w:val="00BB1DAD"/>
    <w:rsid w:val="00BB1F67"/>
    <w:rsid w:val="00BB27CE"/>
    <w:rsid w:val="00BB2806"/>
    <w:rsid w:val="00BB3173"/>
    <w:rsid w:val="00BB37D3"/>
    <w:rsid w:val="00BB3EE6"/>
    <w:rsid w:val="00BB4053"/>
    <w:rsid w:val="00BB40C0"/>
    <w:rsid w:val="00BB5399"/>
    <w:rsid w:val="00BB55CA"/>
    <w:rsid w:val="00BB66E0"/>
    <w:rsid w:val="00BB670B"/>
    <w:rsid w:val="00BB6810"/>
    <w:rsid w:val="00BB77FB"/>
    <w:rsid w:val="00BC0F3E"/>
    <w:rsid w:val="00BC1928"/>
    <w:rsid w:val="00BC1B16"/>
    <w:rsid w:val="00BC1C34"/>
    <w:rsid w:val="00BC1D12"/>
    <w:rsid w:val="00BC23F1"/>
    <w:rsid w:val="00BC2943"/>
    <w:rsid w:val="00BC31A5"/>
    <w:rsid w:val="00BC362C"/>
    <w:rsid w:val="00BC3A39"/>
    <w:rsid w:val="00BC5112"/>
    <w:rsid w:val="00BC64E9"/>
    <w:rsid w:val="00BC69B5"/>
    <w:rsid w:val="00BC6E94"/>
    <w:rsid w:val="00BC738B"/>
    <w:rsid w:val="00BC7C97"/>
    <w:rsid w:val="00BD111E"/>
    <w:rsid w:val="00BD11DB"/>
    <w:rsid w:val="00BD1275"/>
    <w:rsid w:val="00BD1957"/>
    <w:rsid w:val="00BD1EE9"/>
    <w:rsid w:val="00BD2266"/>
    <w:rsid w:val="00BD3253"/>
    <w:rsid w:val="00BD32F8"/>
    <w:rsid w:val="00BD356D"/>
    <w:rsid w:val="00BD3A13"/>
    <w:rsid w:val="00BD3A7D"/>
    <w:rsid w:val="00BD43AF"/>
    <w:rsid w:val="00BD45A8"/>
    <w:rsid w:val="00BD4726"/>
    <w:rsid w:val="00BD4D8C"/>
    <w:rsid w:val="00BD5281"/>
    <w:rsid w:val="00BD5595"/>
    <w:rsid w:val="00BD5AAC"/>
    <w:rsid w:val="00BD5C4C"/>
    <w:rsid w:val="00BD5C96"/>
    <w:rsid w:val="00BD5CB2"/>
    <w:rsid w:val="00BD61C9"/>
    <w:rsid w:val="00BD6215"/>
    <w:rsid w:val="00BD6656"/>
    <w:rsid w:val="00BD75FE"/>
    <w:rsid w:val="00BD79D2"/>
    <w:rsid w:val="00BE0DF1"/>
    <w:rsid w:val="00BE11E6"/>
    <w:rsid w:val="00BE17E1"/>
    <w:rsid w:val="00BE1A10"/>
    <w:rsid w:val="00BE1ED0"/>
    <w:rsid w:val="00BE2178"/>
    <w:rsid w:val="00BE22DF"/>
    <w:rsid w:val="00BE25E0"/>
    <w:rsid w:val="00BE2C1C"/>
    <w:rsid w:val="00BE2DCF"/>
    <w:rsid w:val="00BE2DE5"/>
    <w:rsid w:val="00BE3C5B"/>
    <w:rsid w:val="00BE3FF1"/>
    <w:rsid w:val="00BE4CE4"/>
    <w:rsid w:val="00BE4DFD"/>
    <w:rsid w:val="00BE536B"/>
    <w:rsid w:val="00BE61E9"/>
    <w:rsid w:val="00BE6441"/>
    <w:rsid w:val="00BE66C0"/>
    <w:rsid w:val="00BE672D"/>
    <w:rsid w:val="00BE6E6A"/>
    <w:rsid w:val="00BE78AC"/>
    <w:rsid w:val="00BE7D27"/>
    <w:rsid w:val="00BF0924"/>
    <w:rsid w:val="00BF0B02"/>
    <w:rsid w:val="00BF0D42"/>
    <w:rsid w:val="00BF0DC0"/>
    <w:rsid w:val="00BF0E6E"/>
    <w:rsid w:val="00BF1F43"/>
    <w:rsid w:val="00BF298D"/>
    <w:rsid w:val="00BF2D1F"/>
    <w:rsid w:val="00BF3110"/>
    <w:rsid w:val="00BF3249"/>
    <w:rsid w:val="00BF34BC"/>
    <w:rsid w:val="00BF3577"/>
    <w:rsid w:val="00BF35CE"/>
    <w:rsid w:val="00BF3B33"/>
    <w:rsid w:val="00BF3B81"/>
    <w:rsid w:val="00BF4DBA"/>
    <w:rsid w:val="00BF4F0B"/>
    <w:rsid w:val="00BF54B6"/>
    <w:rsid w:val="00BF5CAE"/>
    <w:rsid w:val="00BF5D71"/>
    <w:rsid w:val="00BF5DA5"/>
    <w:rsid w:val="00BF64D7"/>
    <w:rsid w:val="00BF6AE2"/>
    <w:rsid w:val="00BF6BED"/>
    <w:rsid w:val="00BF6EB2"/>
    <w:rsid w:val="00C009BD"/>
    <w:rsid w:val="00C010DB"/>
    <w:rsid w:val="00C0113E"/>
    <w:rsid w:val="00C017E8"/>
    <w:rsid w:val="00C01B9C"/>
    <w:rsid w:val="00C01C30"/>
    <w:rsid w:val="00C02023"/>
    <w:rsid w:val="00C02278"/>
    <w:rsid w:val="00C02C28"/>
    <w:rsid w:val="00C02D21"/>
    <w:rsid w:val="00C02F89"/>
    <w:rsid w:val="00C0322A"/>
    <w:rsid w:val="00C035E4"/>
    <w:rsid w:val="00C037C2"/>
    <w:rsid w:val="00C042D9"/>
    <w:rsid w:val="00C04743"/>
    <w:rsid w:val="00C04757"/>
    <w:rsid w:val="00C05012"/>
    <w:rsid w:val="00C05670"/>
    <w:rsid w:val="00C057E1"/>
    <w:rsid w:val="00C059A0"/>
    <w:rsid w:val="00C066CB"/>
    <w:rsid w:val="00C06F08"/>
    <w:rsid w:val="00C0703B"/>
    <w:rsid w:val="00C07515"/>
    <w:rsid w:val="00C07B2C"/>
    <w:rsid w:val="00C109D3"/>
    <w:rsid w:val="00C10F35"/>
    <w:rsid w:val="00C11647"/>
    <w:rsid w:val="00C1173C"/>
    <w:rsid w:val="00C11A59"/>
    <w:rsid w:val="00C11BA2"/>
    <w:rsid w:val="00C11CBD"/>
    <w:rsid w:val="00C11D4B"/>
    <w:rsid w:val="00C11D74"/>
    <w:rsid w:val="00C11E03"/>
    <w:rsid w:val="00C122BA"/>
    <w:rsid w:val="00C126FC"/>
    <w:rsid w:val="00C1271D"/>
    <w:rsid w:val="00C128D2"/>
    <w:rsid w:val="00C12E4E"/>
    <w:rsid w:val="00C12E7F"/>
    <w:rsid w:val="00C1332D"/>
    <w:rsid w:val="00C13495"/>
    <w:rsid w:val="00C13DDD"/>
    <w:rsid w:val="00C141E2"/>
    <w:rsid w:val="00C14431"/>
    <w:rsid w:val="00C1470C"/>
    <w:rsid w:val="00C150EE"/>
    <w:rsid w:val="00C152AB"/>
    <w:rsid w:val="00C157E3"/>
    <w:rsid w:val="00C157EF"/>
    <w:rsid w:val="00C15997"/>
    <w:rsid w:val="00C159E6"/>
    <w:rsid w:val="00C162D8"/>
    <w:rsid w:val="00C16326"/>
    <w:rsid w:val="00C16739"/>
    <w:rsid w:val="00C1682A"/>
    <w:rsid w:val="00C16A1B"/>
    <w:rsid w:val="00C16A94"/>
    <w:rsid w:val="00C16BA9"/>
    <w:rsid w:val="00C16EE9"/>
    <w:rsid w:val="00C17010"/>
    <w:rsid w:val="00C17511"/>
    <w:rsid w:val="00C17576"/>
    <w:rsid w:val="00C17B63"/>
    <w:rsid w:val="00C2010C"/>
    <w:rsid w:val="00C20BAE"/>
    <w:rsid w:val="00C20CC2"/>
    <w:rsid w:val="00C21036"/>
    <w:rsid w:val="00C219AE"/>
    <w:rsid w:val="00C219BD"/>
    <w:rsid w:val="00C22596"/>
    <w:rsid w:val="00C22A8E"/>
    <w:rsid w:val="00C22E57"/>
    <w:rsid w:val="00C23366"/>
    <w:rsid w:val="00C23A91"/>
    <w:rsid w:val="00C23F66"/>
    <w:rsid w:val="00C24673"/>
    <w:rsid w:val="00C2484C"/>
    <w:rsid w:val="00C248B5"/>
    <w:rsid w:val="00C25237"/>
    <w:rsid w:val="00C252E3"/>
    <w:rsid w:val="00C25917"/>
    <w:rsid w:val="00C25A20"/>
    <w:rsid w:val="00C25EEB"/>
    <w:rsid w:val="00C2625A"/>
    <w:rsid w:val="00C2665F"/>
    <w:rsid w:val="00C27C72"/>
    <w:rsid w:val="00C30AD2"/>
    <w:rsid w:val="00C31BC6"/>
    <w:rsid w:val="00C31D63"/>
    <w:rsid w:val="00C31F40"/>
    <w:rsid w:val="00C31F43"/>
    <w:rsid w:val="00C322E5"/>
    <w:rsid w:val="00C3235F"/>
    <w:rsid w:val="00C323A2"/>
    <w:rsid w:val="00C32642"/>
    <w:rsid w:val="00C32800"/>
    <w:rsid w:val="00C32BC3"/>
    <w:rsid w:val="00C3352D"/>
    <w:rsid w:val="00C33B90"/>
    <w:rsid w:val="00C33CB1"/>
    <w:rsid w:val="00C33D80"/>
    <w:rsid w:val="00C33E3F"/>
    <w:rsid w:val="00C3491D"/>
    <w:rsid w:val="00C34DB7"/>
    <w:rsid w:val="00C34F14"/>
    <w:rsid w:val="00C350E2"/>
    <w:rsid w:val="00C35400"/>
    <w:rsid w:val="00C356A8"/>
    <w:rsid w:val="00C35AD5"/>
    <w:rsid w:val="00C3634F"/>
    <w:rsid w:val="00C36478"/>
    <w:rsid w:val="00C364C3"/>
    <w:rsid w:val="00C3653D"/>
    <w:rsid w:val="00C366AF"/>
    <w:rsid w:val="00C369C5"/>
    <w:rsid w:val="00C36ED0"/>
    <w:rsid w:val="00C378DB"/>
    <w:rsid w:val="00C37AB9"/>
    <w:rsid w:val="00C37E97"/>
    <w:rsid w:val="00C4030F"/>
    <w:rsid w:val="00C403C6"/>
    <w:rsid w:val="00C40960"/>
    <w:rsid w:val="00C40F42"/>
    <w:rsid w:val="00C4140C"/>
    <w:rsid w:val="00C41832"/>
    <w:rsid w:val="00C41C53"/>
    <w:rsid w:val="00C41D20"/>
    <w:rsid w:val="00C41E3F"/>
    <w:rsid w:val="00C42B7C"/>
    <w:rsid w:val="00C42E4B"/>
    <w:rsid w:val="00C43179"/>
    <w:rsid w:val="00C4376F"/>
    <w:rsid w:val="00C43C6E"/>
    <w:rsid w:val="00C43E73"/>
    <w:rsid w:val="00C44202"/>
    <w:rsid w:val="00C449BE"/>
    <w:rsid w:val="00C44A48"/>
    <w:rsid w:val="00C44B47"/>
    <w:rsid w:val="00C4513B"/>
    <w:rsid w:val="00C459B0"/>
    <w:rsid w:val="00C45A05"/>
    <w:rsid w:val="00C45DE2"/>
    <w:rsid w:val="00C46115"/>
    <w:rsid w:val="00C46523"/>
    <w:rsid w:val="00C467A4"/>
    <w:rsid w:val="00C46945"/>
    <w:rsid w:val="00C46C9F"/>
    <w:rsid w:val="00C471AE"/>
    <w:rsid w:val="00C472F3"/>
    <w:rsid w:val="00C47CAD"/>
    <w:rsid w:val="00C500A1"/>
    <w:rsid w:val="00C5043E"/>
    <w:rsid w:val="00C50A4F"/>
    <w:rsid w:val="00C50BD4"/>
    <w:rsid w:val="00C50D48"/>
    <w:rsid w:val="00C51148"/>
    <w:rsid w:val="00C513D4"/>
    <w:rsid w:val="00C5149A"/>
    <w:rsid w:val="00C51957"/>
    <w:rsid w:val="00C521D9"/>
    <w:rsid w:val="00C527F6"/>
    <w:rsid w:val="00C5303F"/>
    <w:rsid w:val="00C53589"/>
    <w:rsid w:val="00C53964"/>
    <w:rsid w:val="00C53CD6"/>
    <w:rsid w:val="00C53E22"/>
    <w:rsid w:val="00C54490"/>
    <w:rsid w:val="00C5465D"/>
    <w:rsid w:val="00C54906"/>
    <w:rsid w:val="00C54F95"/>
    <w:rsid w:val="00C554A7"/>
    <w:rsid w:val="00C55509"/>
    <w:rsid w:val="00C559F6"/>
    <w:rsid w:val="00C5616E"/>
    <w:rsid w:val="00C56498"/>
    <w:rsid w:val="00C568B4"/>
    <w:rsid w:val="00C56B95"/>
    <w:rsid w:val="00C5742B"/>
    <w:rsid w:val="00C606E0"/>
    <w:rsid w:val="00C60D0B"/>
    <w:rsid w:val="00C6108A"/>
    <w:rsid w:val="00C6110D"/>
    <w:rsid w:val="00C618D4"/>
    <w:rsid w:val="00C61B8A"/>
    <w:rsid w:val="00C62019"/>
    <w:rsid w:val="00C62978"/>
    <w:rsid w:val="00C62B73"/>
    <w:rsid w:val="00C63683"/>
    <w:rsid w:val="00C63D9C"/>
    <w:rsid w:val="00C63FD6"/>
    <w:rsid w:val="00C641C2"/>
    <w:rsid w:val="00C6430D"/>
    <w:rsid w:val="00C64B3C"/>
    <w:rsid w:val="00C65AFB"/>
    <w:rsid w:val="00C65DBC"/>
    <w:rsid w:val="00C66479"/>
    <w:rsid w:val="00C6689B"/>
    <w:rsid w:val="00C66C5C"/>
    <w:rsid w:val="00C6767A"/>
    <w:rsid w:val="00C67684"/>
    <w:rsid w:val="00C706E2"/>
    <w:rsid w:val="00C7071E"/>
    <w:rsid w:val="00C7077E"/>
    <w:rsid w:val="00C70C7B"/>
    <w:rsid w:val="00C70D5D"/>
    <w:rsid w:val="00C70DDA"/>
    <w:rsid w:val="00C71112"/>
    <w:rsid w:val="00C7293F"/>
    <w:rsid w:val="00C72D31"/>
    <w:rsid w:val="00C73006"/>
    <w:rsid w:val="00C735AD"/>
    <w:rsid w:val="00C73786"/>
    <w:rsid w:val="00C73D7D"/>
    <w:rsid w:val="00C74187"/>
    <w:rsid w:val="00C744A7"/>
    <w:rsid w:val="00C7494D"/>
    <w:rsid w:val="00C74FD7"/>
    <w:rsid w:val="00C750E4"/>
    <w:rsid w:val="00C75302"/>
    <w:rsid w:val="00C7555A"/>
    <w:rsid w:val="00C7604A"/>
    <w:rsid w:val="00C7606A"/>
    <w:rsid w:val="00C76553"/>
    <w:rsid w:val="00C7670E"/>
    <w:rsid w:val="00C76BF0"/>
    <w:rsid w:val="00C771AE"/>
    <w:rsid w:val="00C7745C"/>
    <w:rsid w:val="00C777C9"/>
    <w:rsid w:val="00C777D5"/>
    <w:rsid w:val="00C77AE8"/>
    <w:rsid w:val="00C77AEF"/>
    <w:rsid w:val="00C77D93"/>
    <w:rsid w:val="00C77FAA"/>
    <w:rsid w:val="00C8143C"/>
    <w:rsid w:val="00C81699"/>
    <w:rsid w:val="00C81BBE"/>
    <w:rsid w:val="00C82DC9"/>
    <w:rsid w:val="00C834C1"/>
    <w:rsid w:val="00C83563"/>
    <w:rsid w:val="00C835A8"/>
    <w:rsid w:val="00C83855"/>
    <w:rsid w:val="00C83DAE"/>
    <w:rsid w:val="00C83E44"/>
    <w:rsid w:val="00C83FD1"/>
    <w:rsid w:val="00C83FD9"/>
    <w:rsid w:val="00C842D8"/>
    <w:rsid w:val="00C84388"/>
    <w:rsid w:val="00C84B8D"/>
    <w:rsid w:val="00C84D4E"/>
    <w:rsid w:val="00C851F2"/>
    <w:rsid w:val="00C8552F"/>
    <w:rsid w:val="00C85A45"/>
    <w:rsid w:val="00C85D68"/>
    <w:rsid w:val="00C862C9"/>
    <w:rsid w:val="00C86B58"/>
    <w:rsid w:val="00C8757D"/>
    <w:rsid w:val="00C90587"/>
    <w:rsid w:val="00C90F23"/>
    <w:rsid w:val="00C912DE"/>
    <w:rsid w:val="00C9180A"/>
    <w:rsid w:val="00C9248A"/>
    <w:rsid w:val="00C93F6A"/>
    <w:rsid w:val="00C940D9"/>
    <w:rsid w:val="00C94478"/>
    <w:rsid w:val="00C9452B"/>
    <w:rsid w:val="00C9492B"/>
    <w:rsid w:val="00C94F47"/>
    <w:rsid w:val="00C95444"/>
    <w:rsid w:val="00C958A2"/>
    <w:rsid w:val="00C96207"/>
    <w:rsid w:val="00C962A2"/>
    <w:rsid w:val="00C962DE"/>
    <w:rsid w:val="00C967C3"/>
    <w:rsid w:val="00C969A1"/>
    <w:rsid w:val="00C96F1A"/>
    <w:rsid w:val="00C971E9"/>
    <w:rsid w:val="00C979F7"/>
    <w:rsid w:val="00C97D66"/>
    <w:rsid w:val="00C97DF8"/>
    <w:rsid w:val="00CA0365"/>
    <w:rsid w:val="00CA0C45"/>
    <w:rsid w:val="00CA0DDC"/>
    <w:rsid w:val="00CA10CC"/>
    <w:rsid w:val="00CA1317"/>
    <w:rsid w:val="00CA1686"/>
    <w:rsid w:val="00CA19DC"/>
    <w:rsid w:val="00CA1C17"/>
    <w:rsid w:val="00CA2459"/>
    <w:rsid w:val="00CA2467"/>
    <w:rsid w:val="00CA2D00"/>
    <w:rsid w:val="00CA3BAE"/>
    <w:rsid w:val="00CA496D"/>
    <w:rsid w:val="00CA4F24"/>
    <w:rsid w:val="00CA50CE"/>
    <w:rsid w:val="00CA531C"/>
    <w:rsid w:val="00CA62A3"/>
    <w:rsid w:val="00CA66CF"/>
    <w:rsid w:val="00CA6F15"/>
    <w:rsid w:val="00CA7B93"/>
    <w:rsid w:val="00CA7DFB"/>
    <w:rsid w:val="00CB1361"/>
    <w:rsid w:val="00CB1402"/>
    <w:rsid w:val="00CB234B"/>
    <w:rsid w:val="00CB2CBC"/>
    <w:rsid w:val="00CB2F7A"/>
    <w:rsid w:val="00CB30ED"/>
    <w:rsid w:val="00CB3189"/>
    <w:rsid w:val="00CB3519"/>
    <w:rsid w:val="00CB3564"/>
    <w:rsid w:val="00CB37DA"/>
    <w:rsid w:val="00CB39E9"/>
    <w:rsid w:val="00CB39F7"/>
    <w:rsid w:val="00CB3B25"/>
    <w:rsid w:val="00CB3D4E"/>
    <w:rsid w:val="00CB3FAD"/>
    <w:rsid w:val="00CB43AA"/>
    <w:rsid w:val="00CB4414"/>
    <w:rsid w:val="00CB4578"/>
    <w:rsid w:val="00CB4A35"/>
    <w:rsid w:val="00CB4B31"/>
    <w:rsid w:val="00CB57D4"/>
    <w:rsid w:val="00CB5982"/>
    <w:rsid w:val="00CB5FE3"/>
    <w:rsid w:val="00CB60C5"/>
    <w:rsid w:val="00CB61F8"/>
    <w:rsid w:val="00CB79CF"/>
    <w:rsid w:val="00CB7B94"/>
    <w:rsid w:val="00CB7F5F"/>
    <w:rsid w:val="00CB7FF1"/>
    <w:rsid w:val="00CC03A3"/>
    <w:rsid w:val="00CC0494"/>
    <w:rsid w:val="00CC0610"/>
    <w:rsid w:val="00CC0DDD"/>
    <w:rsid w:val="00CC1076"/>
    <w:rsid w:val="00CC11B4"/>
    <w:rsid w:val="00CC13FB"/>
    <w:rsid w:val="00CC1CAE"/>
    <w:rsid w:val="00CC2358"/>
    <w:rsid w:val="00CC23DE"/>
    <w:rsid w:val="00CC2C94"/>
    <w:rsid w:val="00CC33BD"/>
    <w:rsid w:val="00CC358F"/>
    <w:rsid w:val="00CC3913"/>
    <w:rsid w:val="00CC3AA8"/>
    <w:rsid w:val="00CC3BFB"/>
    <w:rsid w:val="00CC3E86"/>
    <w:rsid w:val="00CC3F9C"/>
    <w:rsid w:val="00CC445A"/>
    <w:rsid w:val="00CC4B84"/>
    <w:rsid w:val="00CC4D36"/>
    <w:rsid w:val="00CC508F"/>
    <w:rsid w:val="00CC528D"/>
    <w:rsid w:val="00CC53B5"/>
    <w:rsid w:val="00CC5A0E"/>
    <w:rsid w:val="00CC5C6A"/>
    <w:rsid w:val="00CC5F41"/>
    <w:rsid w:val="00CC67D3"/>
    <w:rsid w:val="00CC6942"/>
    <w:rsid w:val="00CC6E72"/>
    <w:rsid w:val="00CC742D"/>
    <w:rsid w:val="00CC75EA"/>
    <w:rsid w:val="00CC7665"/>
    <w:rsid w:val="00CC7910"/>
    <w:rsid w:val="00CD0265"/>
    <w:rsid w:val="00CD0274"/>
    <w:rsid w:val="00CD02EA"/>
    <w:rsid w:val="00CD045C"/>
    <w:rsid w:val="00CD0AE0"/>
    <w:rsid w:val="00CD0FBB"/>
    <w:rsid w:val="00CD18DB"/>
    <w:rsid w:val="00CD1A1A"/>
    <w:rsid w:val="00CD1D4E"/>
    <w:rsid w:val="00CD2049"/>
    <w:rsid w:val="00CD22A4"/>
    <w:rsid w:val="00CD2501"/>
    <w:rsid w:val="00CD2710"/>
    <w:rsid w:val="00CD2DE5"/>
    <w:rsid w:val="00CD3381"/>
    <w:rsid w:val="00CD34AE"/>
    <w:rsid w:val="00CD3D46"/>
    <w:rsid w:val="00CD3FB5"/>
    <w:rsid w:val="00CD438B"/>
    <w:rsid w:val="00CD48F8"/>
    <w:rsid w:val="00CD4B8F"/>
    <w:rsid w:val="00CD4E27"/>
    <w:rsid w:val="00CD54CE"/>
    <w:rsid w:val="00CD5A62"/>
    <w:rsid w:val="00CD5E2B"/>
    <w:rsid w:val="00CD5F84"/>
    <w:rsid w:val="00CD6243"/>
    <w:rsid w:val="00CD64F4"/>
    <w:rsid w:val="00CD68BE"/>
    <w:rsid w:val="00CD6F55"/>
    <w:rsid w:val="00CD7BB8"/>
    <w:rsid w:val="00CD7BC0"/>
    <w:rsid w:val="00CD7DF4"/>
    <w:rsid w:val="00CD7E50"/>
    <w:rsid w:val="00CE0190"/>
    <w:rsid w:val="00CE0763"/>
    <w:rsid w:val="00CE0A92"/>
    <w:rsid w:val="00CE0F24"/>
    <w:rsid w:val="00CE139C"/>
    <w:rsid w:val="00CE14E4"/>
    <w:rsid w:val="00CE160D"/>
    <w:rsid w:val="00CE173F"/>
    <w:rsid w:val="00CE1844"/>
    <w:rsid w:val="00CE1E2C"/>
    <w:rsid w:val="00CE21B4"/>
    <w:rsid w:val="00CE2BD5"/>
    <w:rsid w:val="00CE2FAB"/>
    <w:rsid w:val="00CE3BC6"/>
    <w:rsid w:val="00CE3F1B"/>
    <w:rsid w:val="00CE410F"/>
    <w:rsid w:val="00CE535A"/>
    <w:rsid w:val="00CE5AB3"/>
    <w:rsid w:val="00CE5C84"/>
    <w:rsid w:val="00CE5EB7"/>
    <w:rsid w:val="00CE66B4"/>
    <w:rsid w:val="00CE677B"/>
    <w:rsid w:val="00CE7544"/>
    <w:rsid w:val="00CE7E72"/>
    <w:rsid w:val="00CF07C2"/>
    <w:rsid w:val="00CF0E6C"/>
    <w:rsid w:val="00CF11E6"/>
    <w:rsid w:val="00CF160A"/>
    <w:rsid w:val="00CF171B"/>
    <w:rsid w:val="00CF1C04"/>
    <w:rsid w:val="00CF1D2C"/>
    <w:rsid w:val="00CF1D8A"/>
    <w:rsid w:val="00CF1E11"/>
    <w:rsid w:val="00CF1E6E"/>
    <w:rsid w:val="00CF20EA"/>
    <w:rsid w:val="00CF2279"/>
    <w:rsid w:val="00CF311D"/>
    <w:rsid w:val="00CF40E5"/>
    <w:rsid w:val="00CF4C8E"/>
    <w:rsid w:val="00CF5250"/>
    <w:rsid w:val="00CF5847"/>
    <w:rsid w:val="00CF59F4"/>
    <w:rsid w:val="00CF67E6"/>
    <w:rsid w:val="00CF6972"/>
    <w:rsid w:val="00CF6AE3"/>
    <w:rsid w:val="00CF6E81"/>
    <w:rsid w:val="00CF74A1"/>
    <w:rsid w:val="00CF775C"/>
    <w:rsid w:val="00CF7900"/>
    <w:rsid w:val="00CF7BC8"/>
    <w:rsid w:val="00D00201"/>
    <w:rsid w:val="00D0092F"/>
    <w:rsid w:val="00D009E9"/>
    <w:rsid w:val="00D00DF6"/>
    <w:rsid w:val="00D0150E"/>
    <w:rsid w:val="00D01550"/>
    <w:rsid w:val="00D01973"/>
    <w:rsid w:val="00D019F2"/>
    <w:rsid w:val="00D01A5F"/>
    <w:rsid w:val="00D01ABE"/>
    <w:rsid w:val="00D01F1E"/>
    <w:rsid w:val="00D02725"/>
    <w:rsid w:val="00D02BCB"/>
    <w:rsid w:val="00D03D40"/>
    <w:rsid w:val="00D03F39"/>
    <w:rsid w:val="00D040ED"/>
    <w:rsid w:val="00D0413C"/>
    <w:rsid w:val="00D041AD"/>
    <w:rsid w:val="00D04736"/>
    <w:rsid w:val="00D047AC"/>
    <w:rsid w:val="00D04C20"/>
    <w:rsid w:val="00D04C6E"/>
    <w:rsid w:val="00D04FC6"/>
    <w:rsid w:val="00D062FA"/>
    <w:rsid w:val="00D06395"/>
    <w:rsid w:val="00D0668C"/>
    <w:rsid w:val="00D06C55"/>
    <w:rsid w:val="00D07134"/>
    <w:rsid w:val="00D077CD"/>
    <w:rsid w:val="00D07BAD"/>
    <w:rsid w:val="00D10258"/>
    <w:rsid w:val="00D1046D"/>
    <w:rsid w:val="00D10C67"/>
    <w:rsid w:val="00D10D4C"/>
    <w:rsid w:val="00D10D76"/>
    <w:rsid w:val="00D10E94"/>
    <w:rsid w:val="00D113F1"/>
    <w:rsid w:val="00D1172A"/>
    <w:rsid w:val="00D11961"/>
    <w:rsid w:val="00D11971"/>
    <w:rsid w:val="00D12047"/>
    <w:rsid w:val="00D12AA8"/>
    <w:rsid w:val="00D12D42"/>
    <w:rsid w:val="00D135B9"/>
    <w:rsid w:val="00D13677"/>
    <w:rsid w:val="00D13876"/>
    <w:rsid w:val="00D13A57"/>
    <w:rsid w:val="00D13EA0"/>
    <w:rsid w:val="00D1420A"/>
    <w:rsid w:val="00D14257"/>
    <w:rsid w:val="00D146CE"/>
    <w:rsid w:val="00D14B3B"/>
    <w:rsid w:val="00D153F5"/>
    <w:rsid w:val="00D15644"/>
    <w:rsid w:val="00D15886"/>
    <w:rsid w:val="00D1653E"/>
    <w:rsid w:val="00D16876"/>
    <w:rsid w:val="00D16B94"/>
    <w:rsid w:val="00D16C3B"/>
    <w:rsid w:val="00D16E21"/>
    <w:rsid w:val="00D17C7F"/>
    <w:rsid w:val="00D17FFA"/>
    <w:rsid w:val="00D2042C"/>
    <w:rsid w:val="00D204C7"/>
    <w:rsid w:val="00D20EB6"/>
    <w:rsid w:val="00D215B9"/>
    <w:rsid w:val="00D217B0"/>
    <w:rsid w:val="00D2250A"/>
    <w:rsid w:val="00D22941"/>
    <w:rsid w:val="00D22B67"/>
    <w:rsid w:val="00D22E6C"/>
    <w:rsid w:val="00D236BA"/>
    <w:rsid w:val="00D236C5"/>
    <w:rsid w:val="00D246AD"/>
    <w:rsid w:val="00D2495F"/>
    <w:rsid w:val="00D24FD0"/>
    <w:rsid w:val="00D253BB"/>
    <w:rsid w:val="00D2555C"/>
    <w:rsid w:val="00D25581"/>
    <w:rsid w:val="00D256C5"/>
    <w:rsid w:val="00D25997"/>
    <w:rsid w:val="00D25F09"/>
    <w:rsid w:val="00D265B5"/>
    <w:rsid w:val="00D26D0A"/>
    <w:rsid w:val="00D271A8"/>
    <w:rsid w:val="00D27641"/>
    <w:rsid w:val="00D2778B"/>
    <w:rsid w:val="00D27B5E"/>
    <w:rsid w:val="00D30932"/>
    <w:rsid w:val="00D30BEA"/>
    <w:rsid w:val="00D310B1"/>
    <w:rsid w:val="00D31459"/>
    <w:rsid w:val="00D314CE"/>
    <w:rsid w:val="00D318BF"/>
    <w:rsid w:val="00D321D2"/>
    <w:rsid w:val="00D321F8"/>
    <w:rsid w:val="00D324B7"/>
    <w:rsid w:val="00D3293A"/>
    <w:rsid w:val="00D32A3F"/>
    <w:rsid w:val="00D32EFC"/>
    <w:rsid w:val="00D331BC"/>
    <w:rsid w:val="00D33441"/>
    <w:rsid w:val="00D3358A"/>
    <w:rsid w:val="00D33AAC"/>
    <w:rsid w:val="00D350DA"/>
    <w:rsid w:val="00D35256"/>
    <w:rsid w:val="00D35EAD"/>
    <w:rsid w:val="00D36295"/>
    <w:rsid w:val="00D37001"/>
    <w:rsid w:val="00D372DF"/>
    <w:rsid w:val="00D37336"/>
    <w:rsid w:val="00D37902"/>
    <w:rsid w:val="00D37F20"/>
    <w:rsid w:val="00D37F60"/>
    <w:rsid w:val="00D407D3"/>
    <w:rsid w:val="00D4085B"/>
    <w:rsid w:val="00D414A9"/>
    <w:rsid w:val="00D4270C"/>
    <w:rsid w:val="00D42897"/>
    <w:rsid w:val="00D42B7A"/>
    <w:rsid w:val="00D42C72"/>
    <w:rsid w:val="00D42CE8"/>
    <w:rsid w:val="00D42F2D"/>
    <w:rsid w:val="00D42F6E"/>
    <w:rsid w:val="00D43595"/>
    <w:rsid w:val="00D43740"/>
    <w:rsid w:val="00D43CFC"/>
    <w:rsid w:val="00D44196"/>
    <w:rsid w:val="00D4453E"/>
    <w:rsid w:val="00D44B4D"/>
    <w:rsid w:val="00D44CBA"/>
    <w:rsid w:val="00D44E1B"/>
    <w:rsid w:val="00D45FD1"/>
    <w:rsid w:val="00D462C3"/>
    <w:rsid w:val="00D46462"/>
    <w:rsid w:val="00D466B9"/>
    <w:rsid w:val="00D46782"/>
    <w:rsid w:val="00D469EF"/>
    <w:rsid w:val="00D46BE3"/>
    <w:rsid w:val="00D46D97"/>
    <w:rsid w:val="00D47395"/>
    <w:rsid w:val="00D47BDF"/>
    <w:rsid w:val="00D47C70"/>
    <w:rsid w:val="00D47CBC"/>
    <w:rsid w:val="00D508F4"/>
    <w:rsid w:val="00D516B0"/>
    <w:rsid w:val="00D52000"/>
    <w:rsid w:val="00D52024"/>
    <w:rsid w:val="00D526D9"/>
    <w:rsid w:val="00D52BF2"/>
    <w:rsid w:val="00D53056"/>
    <w:rsid w:val="00D53677"/>
    <w:rsid w:val="00D53813"/>
    <w:rsid w:val="00D53A57"/>
    <w:rsid w:val="00D54343"/>
    <w:rsid w:val="00D545A1"/>
    <w:rsid w:val="00D54C7A"/>
    <w:rsid w:val="00D54EF9"/>
    <w:rsid w:val="00D552DC"/>
    <w:rsid w:val="00D55C3A"/>
    <w:rsid w:val="00D561F9"/>
    <w:rsid w:val="00D56511"/>
    <w:rsid w:val="00D571F5"/>
    <w:rsid w:val="00D57CF8"/>
    <w:rsid w:val="00D60186"/>
    <w:rsid w:val="00D60A08"/>
    <w:rsid w:val="00D60CD1"/>
    <w:rsid w:val="00D60E3C"/>
    <w:rsid w:val="00D61130"/>
    <w:rsid w:val="00D612CB"/>
    <w:rsid w:val="00D61628"/>
    <w:rsid w:val="00D619B4"/>
    <w:rsid w:val="00D61D56"/>
    <w:rsid w:val="00D61DB1"/>
    <w:rsid w:val="00D61E84"/>
    <w:rsid w:val="00D62C09"/>
    <w:rsid w:val="00D62D5F"/>
    <w:rsid w:val="00D62E0C"/>
    <w:rsid w:val="00D62FF1"/>
    <w:rsid w:val="00D630C7"/>
    <w:rsid w:val="00D63682"/>
    <w:rsid w:val="00D63774"/>
    <w:rsid w:val="00D638FE"/>
    <w:rsid w:val="00D63B0E"/>
    <w:rsid w:val="00D63C89"/>
    <w:rsid w:val="00D63DEC"/>
    <w:rsid w:val="00D64094"/>
    <w:rsid w:val="00D64736"/>
    <w:rsid w:val="00D649DC"/>
    <w:rsid w:val="00D64B15"/>
    <w:rsid w:val="00D65161"/>
    <w:rsid w:val="00D652B5"/>
    <w:rsid w:val="00D654F0"/>
    <w:rsid w:val="00D6558B"/>
    <w:rsid w:val="00D65BC1"/>
    <w:rsid w:val="00D65C43"/>
    <w:rsid w:val="00D663D9"/>
    <w:rsid w:val="00D6742F"/>
    <w:rsid w:val="00D67756"/>
    <w:rsid w:val="00D709A6"/>
    <w:rsid w:val="00D70E43"/>
    <w:rsid w:val="00D718CA"/>
    <w:rsid w:val="00D71FC4"/>
    <w:rsid w:val="00D72026"/>
    <w:rsid w:val="00D721DD"/>
    <w:rsid w:val="00D722AE"/>
    <w:rsid w:val="00D72581"/>
    <w:rsid w:val="00D7266F"/>
    <w:rsid w:val="00D72698"/>
    <w:rsid w:val="00D72CE4"/>
    <w:rsid w:val="00D72DEF"/>
    <w:rsid w:val="00D73A13"/>
    <w:rsid w:val="00D73AA9"/>
    <w:rsid w:val="00D73B7D"/>
    <w:rsid w:val="00D75194"/>
    <w:rsid w:val="00D752DB"/>
    <w:rsid w:val="00D754C0"/>
    <w:rsid w:val="00D75BEF"/>
    <w:rsid w:val="00D75E0C"/>
    <w:rsid w:val="00D7621B"/>
    <w:rsid w:val="00D7645C"/>
    <w:rsid w:val="00D768EE"/>
    <w:rsid w:val="00D769A0"/>
    <w:rsid w:val="00D76ABE"/>
    <w:rsid w:val="00D76AD0"/>
    <w:rsid w:val="00D76EA4"/>
    <w:rsid w:val="00D77010"/>
    <w:rsid w:val="00D771F3"/>
    <w:rsid w:val="00D775DA"/>
    <w:rsid w:val="00D77AA7"/>
    <w:rsid w:val="00D77B24"/>
    <w:rsid w:val="00D8023C"/>
    <w:rsid w:val="00D80964"/>
    <w:rsid w:val="00D81029"/>
    <w:rsid w:val="00D81412"/>
    <w:rsid w:val="00D8181A"/>
    <w:rsid w:val="00D81CA4"/>
    <w:rsid w:val="00D81DA0"/>
    <w:rsid w:val="00D8255E"/>
    <w:rsid w:val="00D826E9"/>
    <w:rsid w:val="00D82F25"/>
    <w:rsid w:val="00D83540"/>
    <w:rsid w:val="00D83621"/>
    <w:rsid w:val="00D84098"/>
    <w:rsid w:val="00D84835"/>
    <w:rsid w:val="00D84A49"/>
    <w:rsid w:val="00D84F8F"/>
    <w:rsid w:val="00D8502A"/>
    <w:rsid w:val="00D85FC7"/>
    <w:rsid w:val="00D86125"/>
    <w:rsid w:val="00D8652D"/>
    <w:rsid w:val="00D86DB3"/>
    <w:rsid w:val="00D87656"/>
    <w:rsid w:val="00D87A79"/>
    <w:rsid w:val="00D87F19"/>
    <w:rsid w:val="00D906AD"/>
    <w:rsid w:val="00D9088B"/>
    <w:rsid w:val="00D91324"/>
    <w:rsid w:val="00D91B6F"/>
    <w:rsid w:val="00D92081"/>
    <w:rsid w:val="00D923E9"/>
    <w:rsid w:val="00D92550"/>
    <w:rsid w:val="00D92B69"/>
    <w:rsid w:val="00D92DB0"/>
    <w:rsid w:val="00D92F5B"/>
    <w:rsid w:val="00D93232"/>
    <w:rsid w:val="00D9497E"/>
    <w:rsid w:val="00D94F21"/>
    <w:rsid w:val="00D95385"/>
    <w:rsid w:val="00D9589F"/>
    <w:rsid w:val="00D970E6"/>
    <w:rsid w:val="00D973D2"/>
    <w:rsid w:val="00D978AD"/>
    <w:rsid w:val="00D97F6A"/>
    <w:rsid w:val="00DA04C8"/>
    <w:rsid w:val="00DA0701"/>
    <w:rsid w:val="00DA0EAA"/>
    <w:rsid w:val="00DA12C4"/>
    <w:rsid w:val="00DA18C1"/>
    <w:rsid w:val="00DA2F2E"/>
    <w:rsid w:val="00DA2F94"/>
    <w:rsid w:val="00DA3302"/>
    <w:rsid w:val="00DA446F"/>
    <w:rsid w:val="00DA4EA7"/>
    <w:rsid w:val="00DA503E"/>
    <w:rsid w:val="00DA517F"/>
    <w:rsid w:val="00DA56A3"/>
    <w:rsid w:val="00DA62E2"/>
    <w:rsid w:val="00DA6436"/>
    <w:rsid w:val="00DA6C8D"/>
    <w:rsid w:val="00DA6DF6"/>
    <w:rsid w:val="00DA702D"/>
    <w:rsid w:val="00DA736B"/>
    <w:rsid w:val="00DA777C"/>
    <w:rsid w:val="00DB0413"/>
    <w:rsid w:val="00DB0ABE"/>
    <w:rsid w:val="00DB11F4"/>
    <w:rsid w:val="00DB1565"/>
    <w:rsid w:val="00DB15CD"/>
    <w:rsid w:val="00DB1DE0"/>
    <w:rsid w:val="00DB2090"/>
    <w:rsid w:val="00DB20CD"/>
    <w:rsid w:val="00DB2107"/>
    <w:rsid w:val="00DB22B0"/>
    <w:rsid w:val="00DB2450"/>
    <w:rsid w:val="00DB278D"/>
    <w:rsid w:val="00DB28DD"/>
    <w:rsid w:val="00DB3097"/>
    <w:rsid w:val="00DB36DA"/>
    <w:rsid w:val="00DB3859"/>
    <w:rsid w:val="00DB3C53"/>
    <w:rsid w:val="00DB4240"/>
    <w:rsid w:val="00DB4306"/>
    <w:rsid w:val="00DB4630"/>
    <w:rsid w:val="00DB4B08"/>
    <w:rsid w:val="00DB4B87"/>
    <w:rsid w:val="00DB4FA8"/>
    <w:rsid w:val="00DB5017"/>
    <w:rsid w:val="00DB5F92"/>
    <w:rsid w:val="00DB607E"/>
    <w:rsid w:val="00DB61FB"/>
    <w:rsid w:val="00DB7003"/>
    <w:rsid w:val="00DB70CB"/>
    <w:rsid w:val="00DB76FB"/>
    <w:rsid w:val="00DC0461"/>
    <w:rsid w:val="00DC053B"/>
    <w:rsid w:val="00DC093F"/>
    <w:rsid w:val="00DC10EC"/>
    <w:rsid w:val="00DC184F"/>
    <w:rsid w:val="00DC1E3D"/>
    <w:rsid w:val="00DC1FA4"/>
    <w:rsid w:val="00DC27C1"/>
    <w:rsid w:val="00DC32D1"/>
    <w:rsid w:val="00DC347C"/>
    <w:rsid w:val="00DC3FAD"/>
    <w:rsid w:val="00DC41D9"/>
    <w:rsid w:val="00DC4220"/>
    <w:rsid w:val="00DC4805"/>
    <w:rsid w:val="00DC4850"/>
    <w:rsid w:val="00DC49DB"/>
    <w:rsid w:val="00DC4A7A"/>
    <w:rsid w:val="00DC4B33"/>
    <w:rsid w:val="00DC4D0D"/>
    <w:rsid w:val="00DC4E4A"/>
    <w:rsid w:val="00DC519C"/>
    <w:rsid w:val="00DC5811"/>
    <w:rsid w:val="00DC59AC"/>
    <w:rsid w:val="00DC6153"/>
    <w:rsid w:val="00DC684C"/>
    <w:rsid w:val="00DC6D16"/>
    <w:rsid w:val="00DC6D8E"/>
    <w:rsid w:val="00DC6F81"/>
    <w:rsid w:val="00DC708A"/>
    <w:rsid w:val="00DC710A"/>
    <w:rsid w:val="00DC734A"/>
    <w:rsid w:val="00DC73B3"/>
    <w:rsid w:val="00DC789B"/>
    <w:rsid w:val="00DC7ABD"/>
    <w:rsid w:val="00DC7FEB"/>
    <w:rsid w:val="00DD05D9"/>
    <w:rsid w:val="00DD077F"/>
    <w:rsid w:val="00DD07A1"/>
    <w:rsid w:val="00DD0D85"/>
    <w:rsid w:val="00DD1752"/>
    <w:rsid w:val="00DD1A9F"/>
    <w:rsid w:val="00DD20CE"/>
    <w:rsid w:val="00DD21F7"/>
    <w:rsid w:val="00DD3022"/>
    <w:rsid w:val="00DD341C"/>
    <w:rsid w:val="00DD351A"/>
    <w:rsid w:val="00DD35DC"/>
    <w:rsid w:val="00DD3E5E"/>
    <w:rsid w:val="00DD3EE4"/>
    <w:rsid w:val="00DD4633"/>
    <w:rsid w:val="00DD4C90"/>
    <w:rsid w:val="00DD5376"/>
    <w:rsid w:val="00DD5F9F"/>
    <w:rsid w:val="00DD653B"/>
    <w:rsid w:val="00DD656E"/>
    <w:rsid w:val="00DD67C2"/>
    <w:rsid w:val="00DD6AE4"/>
    <w:rsid w:val="00DD70A9"/>
    <w:rsid w:val="00DD72F0"/>
    <w:rsid w:val="00DD74D1"/>
    <w:rsid w:val="00DD74FC"/>
    <w:rsid w:val="00DD7734"/>
    <w:rsid w:val="00DD7A08"/>
    <w:rsid w:val="00DD7A3A"/>
    <w:rsid w:val="00DD7D1E"/>
    <w:rsid w:val="00DE0C2C"/>
    <w:rsid w:val="00DE0C50"/>
    <w:rsid w:val="00DE185E"/>
    <w:rsid w:val="00DE1A47"/>
    <w:rsid w:val="00DE1A5B"/>
    <w:rsid w:val="00DE20FF"/>
    <w:rsid w:val="00DE2531"/>
    <w:rsid w:val="00DE25DF"/>
    <w:rsid w:val="00DE27D1"/>
    <w:rsid w:val="00DE2A45"/>
    <w:rsid w:val="00DE306D"/>
    <w:rsid w:val="00DE32CD"/>
    <w:rsid w:val="00DE34F4"/>
    <w:rsid w:val="00DE3C1A"/>
    <w:rsid w:val="00DE452B"/>
    <w:rsid w:val="00DE4785"/>
    <w:rsid w:val="00DE5042"/>
    <w:rsid w:val="00DE537B"/>
    <w:rsid w:val="00DE55CE"/>
    <w:rsid w:val="00DE56FB"/>
    <w:rsid w:val="00DE5B0D"/>
    <w:rsid w:val="00DE5F78"/>
    <w:rsid w:val="00DE6B40"/>
    <w:rsid w:val="00DE6DC5"/>
    <w:rsid w:val="00DE6FD3"/>
    <w:rsid w:val="00DE769F"/>
    <w:rsid w:val="00DE7E53"/>
    <w:rsid w:val="00DF0334"/>
    <w:rsid w:val="00DF0D4F"/>
    <w:rsid w:val="00DF29DC"/>
    <w:rsid w:val="00DF2A09"/>
    <w:rsid w:val="00DF3FB6"/>
    <w:rsid w:val="00DF41CC"/>
    <w:rsid w:val="00DF4299"/>
    <w:rsid w:val="00DF42A9"/>
    <w:rsid w:val="00DF42F1"/>
    <w:rsid w:val="00DF436C"/>
    <w:rsid w:val="00DF454C"/>
    <w:rsid w:val="00DF4677"/>
    <w:rsid w:val="00DF486E"/>
    <w:rsid w:val="00DF49D9"/>
    <w:rsid w:val="00DF4B07"/>
    <w:rsid w:val="00DF4DF4"/>
    <w:rsid w:val="00DF5620"/>
    <w:rsid w:val="00DF56BD"/>
    <w:rsid w:val="00DF5A31"/>
    <w:rsid w:val="00DF5A7C"/>
    <w:rsid w:val="00DF6245"/>
    <w:rsid w:val="00DF6738"/>
    <w:rsid w:val="00DF6F0A"/>
    <w:rsid w:val="00DF71C5"/>
    <w:rsid w:val="00E00404"/>
    <w:rsid w:val="00E00DC2"/>
    <w:rsid w:val="00E01992"/>
    <w:rsid w:val="00E01C37"/>
    <w:rsid w:val="00E01EBE"/>
    <w:rsid w:val="00E02237"/>
    <w:rsid w:val="00E022F1"/>
    <w:rsid w:val="00E02B8A"/>
    <w:rsid w:val="00E02CAA"/>
    <w:rsid w:val="00E03559"/>
    <w:rsid w:val="00E035FC"/>
    <w:rsid w:val="00E03C5C"/>
    <w:rsid w:val="00E04096"/>
    <w:rsid w:val="00E046DE"/>
    <w:rsid w:val="00E04A94"/>
    <w:rsid w:val="00E04DE5"/>
    <w:rsid w:val="00E050B6"/>
    <w:rsid w:val="00E05F47"/>
    <w:rsid w:val="00E0654B"/>
    <w:rsid w:val="00E06895"/>
    <w:rsid w:val="00E06A2D"/>
    <w:rsid w:val="00E06B05"/>
    <w:rsid w:val="00E06B9E"/>
    <w:rsid w:val="00E071AB"/>
    <w:rsid w:val="00E1095D"/>
    <w:rsid w:val="00E10B04"/>
    <w:rsid w:val="00E10E94"/>
    <w:rsid w:val="00E11B15"/>
    <w:rsid w:val="00E12704"/>
    <w:rsid w:val="00E127C6"/>
    <w:rsid w:val="00E13587"/>
    <w:rsid w:val="00E13D6D"/>
    <w:rsid w:val="00E13F43"/>
    <w:rsid w:val="00E141D1"/>
    <w:rsid w:val="00E145DC"/>
    <w:rsid w:val="00E146B4"/>
    <w:rsid w:val="00E14C1E"/>
    <w:rsid w:val="00E14EE5"/>
    <w:rsid w:val="00E152E9"/>
    <w:rsid w:val="00E15539"/>
    <w:rsid w:val="00E1583E"/>
    <w:rsid w:val="00E15A2D"/>
    <w:rsid w:val="00E15A9B"/>
    <w:rsid w:val="00E16A0D"/>
    <w:rsid w:val="00E16BF2"/>
    <w:rsid w:val="00E172CE"/>
    <w:rsid w:val="00E17981"/>
    <w:rsid w:val="00E17C9A"/>
    <w:rsid w:val="00E20134"/>
    <w:rsid w:val="00E206FE"/>
    <w:rsid w:val="00E20C64"/>
    <w:rsid w:val="00E2127B"/>
    <w:rsid w:val="00E21A5B"/>
    <w:rsid w:val="00E21ACC"/>
    <w:rsid w:val="00E21B52"/>
    <w:rsid w:val="00E22571"/>
    <w:rsid w:val="00E2265D"/>
    <w:rsid w:val="00E22F3B"/>
    <w:rsid w:val="00E2366F"/>
    <w:rsid w:val="00E2404F"/>
    <w:rsid w:val="00E2410A"/>
    <w:rsid w:val="00E24A03"/>
    <w:rsid w:val="00E25C68"/>
    <w:rsid w:val="00E2607E"/>
    <w:rsid w:val="00E26133"/>
    <w:rsid w:val="00E263F6"/>
    <w:rsid w:val="00E2641E"/>
    <w:rsid w:val="00E266A6"/>
    <w:rsid w:val="00E270EA"/>
    <w:rsid w:val="00E276C7"/>
    <w:rsid w:val="00E2783E"/>
    <w:rsid w:val="00E27907"/>
    <w:rsid w:val="00E27A50"/>
    <w:rsid w:val="00E3065B"/>
    <w:rsid w:val="00E30AA4"/>
    <w:rsid w:val="00E318DB"/>
    <w:rsid w:val="00E31C81"/>
    <w:rsid w:val="00E32766"/>
    <w:rsid w:val="00E336E3"/>
    <w:rsid w:val="00E33854"/>
    <w:rsid w:val="00E346D1"/>
    <w:rsid w:val="00E34DD4"/>
    <w:rsid w:val="00E34F20"/>
    <w:rsid w:val="00E3597C"/>
    <w:rsid w:val="00E36203"/>
    <w:rsid w:val="00E36308"/>
    <w:rsid w:val="00E36731"/>
    <w:rsid w:val="00E3730B"/>
    <w:rsid w:val="00E37313"/>
    <w:rsid w:val="00E37496"/>
    <w:rsid w:val="00E37E09"/>
    <w:rsid w:val="00E37F29"/>
    <w:rsid w:val="00E40686"/>
    <w:rsid w:val="00E408F4"/>
    <w:rsid w:val="00E40996"/>
    <w:rsid w:val="00E40F95"/>
    <w:rsid w:val="00E410FB"/>
    <w:rsid w:val="00E4131F"/>
    <w:rsid w:val="00E414FF"/>
    <w:rsid w:val="00E4156A"/>
    <w:rsid w:val="00E419D4"/>
    <w:rsid w:val="00E419FA"/>
    <w:rsid w:val="00E41F3E"/>
    <w:rsid w:val="00E422AC"/>
    <w:rsid w:val="00E42C95"/>
    <w:rsid w:val="00E43110"/>
    <w:rsid w:val="00E43F68"/>
    <w:rsid w:val="00E451BF"/>
    <w:rsid w:val="00E45E8B"/>
    <w:rsid w:val="00E4605B"/>
    <w:rsid w:val="00E46086"/>
    <w:rsid w:val="00E460BD"/>
    <w:rsid w:val="00E465C2"/>
    <w:rsid w:val="00E46EB9"/>
    <w:rsid w:val="00E46EE1"/>
    <w:rsid w:val="00E46EFF"/>
    <w:rsid w:val="00E473D5"/>
    <w:rsid w:val="00E474C4"/>
    <w:rsid w:val="00E474E0"/>
    <w:rsid w:val="00E47BF8"/>
    <w:rsid w:val="00E47F71"/>
    <w:rsid w:val="00E50269"/>
    <w:rsid w:val="00E506F6"/>
    <w:rsid w:val="00E50FE8"/>
    <w:rsid w:val="00E510EC"/>
    <w:rsid w:val="00E512DC"/>
    <w:rsid w:val="00E5132D"/>
    <w:rsid w:val="00E53AD1"/>
    <w:rsid w:val="00E543EF"/>
    <w:rsid w:val="00E545BA"/>
    <w:rsid w:val="00E54893"/>
    <w:rsid w:val="00E54CEB"/>
    <w:rsid w:val="00E55339"/>
    <w:rsid w:val="00E55691"/>
    <w:rsid w:val="00E5622E"/>
    <w:rsid w:val="00E564C6"/>
    <w:rsid w:val="00E56D4E"/>
    <w:rsid w:val="00E56FAD"/>
    <w:rsid w:val="00E57BDA"/>
    <w:rsid w:val="00E602F0"/>
    <w:rsid w:val="00E60889"/>
    <w:rsid w:val="00E60A62"/>
    <w:rsid w:val="00E60F18"/>
    <w:rsid w:val="00E6125D"/>
    <w:rsid w:val="00E6129D"/>
    <w:rsid w:val="00E613BB"/>
    <w:rsid w:val="00E61DFE"/>
    <w:rsid w:val="00E61E58"/>
    <w:rsid w:val="00E621C6"/>
    <w:rsid w:val="00E62ADE"/>
    <w:rsid w:val="00E62D00"/>
    <w:rsid w:val="00E63235"/>
    <w:rsid w:val="00E64450"/>
    <w:rsid w:val="00E6538B"/>
    <w:rsid w:val="00E65889"/>
    <w:rsid w:val="00E65F96"/>
    <w:rsid w:val="00E66359"/>
    <w:rsid w:val="00E66505"/>
    <w:rsid w:val="00E6664F"/>
    <w:rsid w:val="00E67480"/>
    <w:rsid w:val="00E674E8"/>
    <w:rsid w:val="00E67B21"/>
    <w:rsid w:val="00E67B75"/>
    <w:rsid w:val="00E703FB"/>
    <w:rsid w:val="00E70780"/>
    <w:rsid w:val="00E70D64"/>
    <w:rsid w:val="00E71750"/>
    <w:rsid w:val="00E723E2"/>
    <w:rsid w:val="00E723FE"/>
    <w:rsid w:val="00E72589"/>
    <w:rsid w:val="00E72B68"/>
    <w:rsid w:val="00E72E3D"/>
    <w:rsid w:val="00E73767"/>
    <w:rsid w:val="00E73AFA"/>
    <w:rsid w:val="00E73C22"/>
    <w:rsid w:val="00E73F5C"/>
    <w:rsid w:val="00E742A3"/>
    <w:rsid w:val="00E74D79"/>
    <w:rsid w:val="00E75A7A"/>
    <w:rsid w:val="00E75DCE"/>
    <w:rsid w:val="00E760EA"/>
    <w:rsid w:val="00E763FB"/>
    <w:rsid w:val="00E76CAD"/>
    <w:rsid w:val="00E76CD8"/>
    <w:rsid w:val="00E76D90"/>
    <w:rsid w:val="00E77D17"/>
    <w:rsid w:val="00E77E59"/>
    <w:rsid w:val="00E77F21"/>
    <w:rsid w:val="00E800B4"/>
    <w:rsid w:val="00E80749"/>
    <w:rsid w:val="00E80B95"/>
    <w:rsid w:val="00E80D47"/>
    <w:rsid w:val="00E81385"/>
    <w:rsid w:val="00E817F9"/>
    <w:rsid w:val="00E81949"/>
    <w:rsid w:val="00E8199A"/>
    <w:rsid w:val="00E82EFF"/>
    <w:rsid w:val="00E830AC"/>
    <w:rsid w:val="00E83DA6"/>
    <w:rsid w:val="00E83F4E"/>
    <w:rsid w:val="00E84983"/>
    <w:rsid w:val="00E853C7"/>
    <w:rsid w:val="00E857FA"/>
    <w:rsid w:val="00E85858"/>
    <w:rsid w:val="00E85BC5"/>
    <w:rsid w:val="00E85F33"/>
    <w:rsid w:val="00E8646E"/>
    <w:rsid w:val="00E86BE8"/>
    <w:rsid w:val="00E86EAC"/>
    <w:rsid w:val="00E874AA"/>
    <w:rsid w:val="00E87988"/>
    <w:rsid w:val="00E87AEA"/>
    <w:rsid w:val="00E90463"/>
    <w:rsid w:val="00E91BE6"/>
    <w:rsid w:val="00E9211F"/>
    <w:rsid w:val="00E9229D"/>
    <w:rsid w:val="00E923B9"/>
    <w:rsid w:val="00E92482"/>
    <w:rsid w:val="00E92610"/>
    <w:rsid w:val="00E92DAD"/>
    <w:rsid w:val="00E93397"/>
    <w:rsid w:val="00E933AB"/>
    <w:rsid w:val="00E94590"/>
    <w:rsid w:val="00E94643"/>
    <w:rsid w:val="00E94A64"/>
    <w:rsid w:val="00E94BE6"/>
    <w:rsid w:val="00E94FE3"/>
    <w:rsid w:val="00E95050"/>
    <w:rsid w:val="00E95198"/>
    <w:rsid w:val="00E957BE"/>
    <w:rsid w:val="00E96E97"/>
    <w:rsid w:val="00E970ED"/>
    <w:rsid w:val="00E976FA"/>
    <w:rsid w:val="00E97DBA"/>
    <w:rsid w:val="00EA0274"/>
    <w:rsid w:val="00EA0ADB"/>
    <w:rsid w:val="00EA11D9"/>
    <w:rsid w:val="00EA1418"/>
    <w:rsid w:val="00EA1B88"/>
    <w:rsid w:val="00EA2B4E"/>
    <w:rsid w:val="00EA33A3"/>
    <w:rsid w:val="00EA396F"/>
    <w:rsid w:val="00EA3BD0"/>
    <w:rsid w:val="00EA4824"/>
    <w:rsid w:val="00EA4B1F"/>
    <w:rsid w:val="00EA52A0"/>
    <w:rsid w:val="00EA531F"/>
    <w:rsid w:val="00EA5704"/>
    <w:rsid w:val="00EA5A91"/>
    <w:rsid w:val="00EA5D5F"/>
    <w:rsid w:val="00EA5E34"/>
    <w:rsid w:val="00EA70AF"/>
    <w:rsid w:val="00EA760C"/>
    <w:rsid w:val="00EB08E3"/>
    <w:rsid w:val="00EB090E"/>
    <w:rsid w:val="00EB12C3"/>
    <w:rsid w:val="00EB1CC3"/>
    <w:rsid w:val="00EB27F0"/>
    <w:rsid w:val="00EB2DC2"/>
    <w:rsid w:val="00EB303E"/>
    <w:rsid w:val="00EB37CE"/>
    <w:rsid w:val="00EB3A04"/>
    <w:rsid w:val="00EB3B01"/>
    <w:rsid w:val="00EB3FD2"/>
    <w:rsid w:val="00EB412A"/>
    <w:rsid w:val="00EB43C0"/>
    <w:rsid w:val="00EB51B4"/>
    <w:rsid w:val="00EB5339"/>
    <w:rsid w:val="00EB5D2A"/>
    <w:rsid w:val="00EB5F6E"/>
    <w:rsid w:val="00EB60F4"/>
    <w:rsid w:val="00EB61C5"/>
    <w:rsid w:val="00EB6B87"/>
    <w:rsid w:val="00EB6FCD"/>
    <w:rsid w:val="00EC026D"/>
    <w:rsid w:val="00EC07EE"/>
    <w:rsid w:val="00EC0B79"/>
    <w:rsid w:val="00EC0F79"/>
    <w:rsid w:val="00EC103E"/>
    <w:rsid w:val="00EC1053"/>
    <w:rsid w:val="00EC1117"/>
    <w:rsid w:val="00EC2123"/>
    <w:rsid w:val="00EC223E"/>
    <w:rsid w:val="00EC27A5"/>
    <w:rsid w:val="00EC2B0A"/>
    <w:rsid w:val="00EC2B6A"/>
    <w:rsid w:val="00EC2C9D"/>
    <w:rsid w:val="00EC2D2D"/>
    <w:rsid w:val="00EC2E7D"/>
    <w:rsid w:val="00EC31ED"/>
    <w:rsid w:val="00EC3860"/>
    <w:rsid w:val="00EC3C1D"/>
    <w:rsid w:val="00EC419C"/>
    <w:rsid w:val="00EC4303"/>
    <w:rsid w:val="00EC4568"/>
    <w:rsid w:val="00EC4E0B"/>
    <w:rsid w:val="00EC5056"/>
    <w:rsid w:val="00EC508A"/>
    <w:rsid w:val="00EC639B"/>
    <w:rsid w:val="00EC6526"/>
    <w:rsid w:val="00EC6A0C"/>
    <w:rsid w:val="00EC6E21"/>
    <w:rsid w:val="00EC713C"/>
    <w:rsid w:val="00EC7A53"/>
    <w:rsid w:val="00EC7B18"/>
    <w:rsid w:val="00EC7BB8"/>
    <w:rsid w:val="00ED04F1"/>
    <w:rsid w:val="00ED0E53"/>
    <w:rsid w:val="00ED104A"/>
    <w:rsid w:val="00ED106B"/>
    <w:rsid w:val="00ED123F"/>
    <w:rsid w:val="00ED20DC"/>
    <w:rsid w:val="00ED25A2"/>
    <w:rsid w:val="00ED26D2"/>
    <w:rsid w:val="00ED29AA"/>
    <w:rsid w:val="00ED30B4"/>
    <w:rsid w:val="00ED332D"/>
    <w:rsid w:val="00ED3406"/>
    <w:rsid w:val="00ED36D8"/>
    <w:rsid w:val="00ED38D3"/>
    <w:rsid w:val="00ED3C1D"/>
    <w:rsid w:val="00ED3D4F"/>
    <w:rsid w:val="00ED3F2E"/>
    <w:rsid w:val="00ED3FF7"/>
    <w:rsid w:val="00ED4872"/>
    <w:rsid w:val="00ED49E8"/>
    <w:rsid w:val="00ED4F72"/>
    <w:rsid w:val="00ED4FCE"/>
    <w:rsid w:val="00ED54C6"/>
    <w:rsid w:val="00ED59C3"/>
    <w:rsid w:val="00ED5AF8"/>
    <w:rsid w:val="00ED5E95"/>
    <w:rsid w:val="00ED6B11"/>
    <w:rsid w:val="00ED7708"/>
    <w:rsid w:val="00ED7B6E"/>
    <w:rsid w:val="00ED7C74"/>
    <w:rsid w:val="00ED7D54"/>
    <w:rsid w:val="00EE0494"/>
    <w:rsid w:val="00EE0AAD"/>
    <w:rsid w:val="00EE1082"/>
    <w:rsid w:val="00EE12A0"/>
    <w:rsid w:val="00EE12B5"/>
    <w:rsid w:val="00EE1537"/>
    <w:rsid w:val="00EE184D"/>
    <w:rsid w:val="00EE1895"/>
    <w:rsid w:val="00EE1950"/>
    <w:rsid w:val="00EE21C2"/>
    <w:rsid w:val="00EE29C9"/>
    <w:rsid w:val="00EE2CE7"/>
    <w:rsid w:val="00EE330D"/>
    <w:rsid w:val="00EE3406"/>
    <w:rsid w:val="00EE3B31"/>
    <w:rsid w:val="00EE3B89"/>
    <w:rsid w:val="00EE3EFE"/>
    <w:rsid w:val="00EE3F65"/>
    <w:rsid w:val="00EE4334"/>
    <w:rsid w:val="00EE4736"/>
    <w:rsid w:val="00EE4D95"/>
    <w:rsid w:val="00EE5631"/>
    <w:rsid w:val="00EE5869"/>
    <w:rsid w:val="00EE5A38"/>
    <w:rsid w:val="00EE5C70"/>
    <w:rsid w:val="00EE5F29"/>
    <w:rsid w:val="00EE614D"/>
    <w:rsid w:val="00EE6790"/>
    <w:rsid w:val="00EE6922"/>
    <w:rsid w:val="00EE6D02"/>
    <w:rsid w:val="00EE6E15"/>
    <w:rsid w:val="00EE702F"/>
    <w:rsid w:val="00EE7077"/>
    <w:rsid w:val="00EE77B9"/>
    <w:rsid w:val="00EE7934"/>
    <w:rsid w:val="00EE7BB2"/>
    <w:rsid w:val="00EF0755"/>
    <w:rsid w:val="00EF0997"/>
    <w:rsid w:val="00EF0C5F"/>
    <w:rsid w:val="00EF109B"/>
    <w:rsid w:val="00EF12AE"/>
    <w:rsid w:val="00EF17EA"/>
    <w:rsid w:val="00EF1E67"/>
    <w:rsid w:val="00EF1F8D"/>
    <w:rsid w:val="00EF2003"/>
    <w:rsid w:val="00EF24E4"/>
    <w:rsid w:val="00EF3531"/>
    <w:rsid w:val="00EF3633"/>
    <w:rsid w:val="00EF38C1"/>
    <w:rsid w:val="00EF396F"/>
    <w:rsid w:val="00EF43C3"/>
    <w:rsid w:val="00EF46F0"/>
    <w:rsid w:val="00EF4E03"/>
    <w:rsid w:val="00EF4F7D"/>
    <w:rsid w:val="00EF52CE"/>
    <w:rsid w:val="00EF530B"/>
    <w:rsid w:val="00EF56A9"/>
    <w:rsid w:val="00EF5FD5"/>
    <w:rsid w:val="00EF6147"/>
    <w:rsid w:val="00EF6441"/>
    <w:rsid w:val="00EF6A86"/>
    <w:rsid w:val="00EF7499"/>
    <w:rsid w:val="00EF7559"/>
    <w:rsid w:val="00F0026F"/>
    <w:rsid w:val="00F00280"/>
    <w:rsid w:val="00F00C73"/>
    <w:rsid w:val="00F0190A"/>
    <w:rsid w:val="00F01BF9"/>
    <w:rsid w:val="00F027D5"/>
    <w:rsid w:val="00F02D0E"/>
    <w:rsid w:val="00F03330"/>
    <w:rsid w:val="00F03841"/>
    <w:rsid w:val="00F047DE"/>
    <w:rsid w:val="00F05644"/>
    <w:rsid w:val="00F05AAE"/>
    <w:rsid w:val="00F05DF2"/>
    <w:rsid w:val="00F066D2"/>
    <w:rsid w:val="00F0679E"/>
    <w:rsid w:val="00F06A8C"/>
    <w:rsid w:val="00F06FFD"/>
    <w:rsid w:val="00F0768D"/>
    <w:rsid w:val="00F07A23"/>
    <w:rsid w:val="00F07A70"/>
    <w:rsid w:val="00F1002A"/>
    <w:rsid w:val="00F10163"/>
    <w:rsid w:val="00F1035F"/>
    <w:rsid w:val="00F10736"/>
    <w:rsid w:val="00F113E7"/>
    <w:rsid w:val="00F11983"/>
    <w:rsid w:val="00F11FDD"/>
    <w:rsid w:val="00F122A9"/>
    <w:rsid w:val="00F122F2"/>
    <w:rsid w:val="00F12475"/>
    <w:rsid w:val="00F124CE"/>
    <w:rsid w:val="00F12774"/>
    <w:rsid w:val="00F1305C"/>
    <w:rsid w:val="00F1322F"/>
    <w:rsid w:val="00F13665"/>
    <w:rsid w:val="00F13A06"/>
    <w:rsid w:val="00F13DE6"/>
    <w:rsid w:val="00F14048"/>
    <w:rsid w:val="00F140F7"/>
    <w:rsid w:val="00F142C9"/>
    <w:rsid w:val="00F145AF"/>
    <w:rsid w:val="00F14658"/>
    <w:rsid w:val="00F15BD3"/>
    <w:rsid w:val="00F165D8"/>
    <w:rsid w:val="00F16D97"/>
    <w:rsid w:val="00F20CB3"/>
    <w:rsid w:val="00F212A2"/>
    <w:rsid w:val="00F22B9A"/>
    <w:rsid w:val="00F22C0B"/>
    <w:rsid w:val="00F23093"/>
    <w:rsid w:val="00F230FC"/>
    <w:rsid w:val="00F233A9"/>
    <w:rsid w:val="00F236EF"/>
    <w:rsid w:val="00F23BDC"/>
    <w:rsid w:val="00F24044"/>
    <w:rsid w:val="00F241E9"/>
    <w:rsid w:val="00F24241"/>
    <w:rsid w:val="00F24B4B"/>
    <w:rsid w:val="00F24F0E"/>
    <w:rsid w:val="00F2577C"/>
    <w:rsid w:val="00F2741A"/>
    <w:rsid w:val="00F276D2"/>
    <w:rsid w:val="00F27BBD"/>
    <w:rsid w:val="00F300A1"/>
    <w:rsid w:val="00F30BD7"/>
    <w:rsid w:val="00F3141D"/>
    <w:rsid w:val="00F3171D"/>
    <w:rsid w:val="00F31EA2"/>
    <w:rsid w:val="00F32E39"/>
    <w:rsid w:val="00F32F95"/>
    <w:rsid w:val="00F33643"/>
    <w:rsid w:val="00F33811"/>
    <w:rsid w:val="00F34022"/>
    <w:rsid w:val="00F34063"/>
    <w:rsid w:val="00F3437B"/>
    <w:rsid w:val="00F34A43"/>
    <w:rsid w:val="00F34AAC"/>
    <w:rsid w:val="00F352DD"/>
    <w:rsid w:val="00F35340"/>
    <w:rsid w:val="00F35C3A"/>
    <w:rsid w:val="00F36818"/>
    <w:rsid w:val="00F36C84"/>
    <w:rsid w:val="00F36CF9"/>
    <w:rsid w:val="00F37898"/>
    <w:rsid w:val="00F37CC7"/>
    <w:rsid w:val="00F407A1"/>
    <w:rsid w:val="00F40806"/>
    <w:rsid w:val="00F40D95"/>
    <w:rsid w:val="00F411F0"/>
    <w:rsid w:val="00F415D4"/>
    <w:rsid w:val="00F41A30"/>
    <w:rsid w:val="00F4293A"/>
    <w:rsid w:val="00F4361D"/>
    <w:rsid w:val="00F43865"/>
    <w:rsid w:val="00F43D94"/>
    <w:rsid w:val="00F43DDE"/>
    <w:rsid w:val="00F44B6A"/>
    <w:rsid w:val="00F452BD"/>
    <w:rsid w:val="00F455CE"/>
    <w:rsid w:val="00F4571E"/>
    <w:rsid w:val="00F46083"/>
    <w:rsid w:val="00F469C9"/>
    <w:rsid w:val="00F46AEA"/>
    <w:rsid w:val="00F470C5"/>
    <w:rsid w:val="00F47172"/>
    <w:rsid w:val="00F4739C"/>
    <w:rsid w:val="00F47609"/>
    <w:rsid w:val="00F476BE"/>
    <w:rsid w:val="00F47BE8"/>
    <w:rsid w:val="00F5009E"/>
    <w:rsid w:val="00F51373"/>
    <w:rsid w:val="00F5140E"/>
    <w:rsid w:val="00F51A68"/>
    <w:rsid w:val="00F51D71"/>
    <w:rsid w:val="00F51F86"/>
    <w:rsid w:val="00F523FC"/>
    <w:rsid w:val="00F52479"/>
    <w:rsid w:val="00F524D8"/>
    <w:rsid w:val="00F52600"/>
    <w:rsid w:val="00F529B5"/>
    <w:rsid w:val="00F52B24"/>
    <w:rsid w:val="00F52BDA"/>
    <w:rsid w:val="00F535A5"/>
    <w:rsid w:val="00F536F9"/>
    <w:rsid w:val="00F53821"/>
    <w:rsid w:val="00F53A49"/>
    <w:rsid w:val="00F53C8A"/>
    <w:rsid w:val="00F53F6A"/>
    <w:rsid w:val="00F54062"/>
    <w:rsid w:val="00F545F4"/>
    <w:rsid w:val="00F547C9"/>
    <w:rsid w:val="00F54A10"/>
    <w:rsid w:val="00F553DF"/>
    <w:rsid w:val="00F55567"/>
    <w:rsid w:val="00F55580"/>
    <w:rsid w:val="00F55C95"/>
    <w:rsid w:val="00F5600D"/>
    <w:rsid w:val="00F5603A"/>
    <w:rsid w:val="00F56121"/>
    <w:rsid w:val="00F562D4"/>
    <w:rsid w:val="00F56639"/>
    <w:rsid w:val="00F567EF"/>
    <w:rsid w:val="00F56F99"/>
    <w:rsid w:val="00F572D6"/>
    <w:rsid w:val="00F5736A"/>
    <w:rsid w:val="00F57742"/>
    <w:rsid w:val="00F57B1D"/>
    <w:rsid w:val="00F6016C"/>
    <w:rsid w:val="00F6076D"/>
    <w:rsid w:val="00F60791"/>
    <w:rsid w:val="00F61354"/>
    <w:rsid w:val="00F61A37"/>
    <w:rsid w:val="00F622A1"/>
    <w:rsid w:val="00F62B2D"/>
    <w:rsid w:val="00F62FDC"/>
    <w:rsid w:val="00F630CE"/>
    <w:rsid w:val="00F631AE"/>
    <w:rsid w:val="00F635F2"/>
    <w:rsid w:val="00F63E18"/>
    <w:rsid w:val="00F63EA6"/>
    <w:rsid w:val="00F64AA7"/>
    <w:rsid w:val="00F64D2E"/>
    <w:rsid w:val="00F65023"/>
    <w:rsid w:val="00F6519D"/>
    <w:rsid w:val="00F65233"/>
    <w:rsid w:val="00F653E9"/>
    <w:rsid w:val="00F65D72"/>
    <w:rsid w:val="00F65F4F"/>
    <w:rsid w:val="00F66683"/>
    <w:rsid w:val="00F66831"/>
    <w:rsid w:val="00F66D52"/>
    <w:rsid w:val="00F66DCF"/>
    <w:rsid w:val="00F66E07"/>
    <w:rsid w:val="00F66F9F"/>
    <w:rsid w:val="00F67002"/>
    <w:rsid w:val="00F67247"/>
    <w:rsid w:val="00F67465"/>
    <w:rsid w:val="00F67AEC"/>
    <w:rsid w:val="00F67BE1"/>
    <w:rsid w:val="00F7042C"/>
    <w:rsid w:val="00F704BA"/>
    <w:rsid w:val="00F70A8B"/>
    <w:rsid w:val="00F71A12"/>
    <w:rsid w:val="00F72D24"/>
    <w:rsid w:val="00F73AA8"/>
    <w:rsid w:val="00F74221"/>
    <w:rsid w:val="00F74422"/>
    <w:rsid w:val="00F74EBE"/>
    <w:rsid w:val="00F7567C"/>
    <w:rsid w:val="00F75BCA"/>
    <w:rsid w:val="00F763AD"/>
    <w:rsid w:val="00F7666E"/>
    <w:rsid w:val="00F76D3C"/>
    <w:rsid w:val="00F77324"/>
    <w:rsid w:val="00F7790C"/>
    <w:rsid w:val="00F8086B"/>
    <w:rsid w:val="00F8099B"/>
    <w:rsid w:val="00F810BC"/>
    <w:rsid w:val="00F81EE0"/>
    <w:rsid w:val="00F8232F"/>
    <w:rsid w:val="00F835F2"/>
    <w:rsid w:val="00F83618"/>
    <w:rsid w:val="00F83677"/>
    <w:rsid w:val="00F83A6A"/>
    <w:rsid w:val="00F83B78"/>
    <w:rsid w:val="00F8430D"/>
    <w:rsid w:val="00F844D1"/>
    <w:rsid w:val="00F855D5"/>
    <w:rsid w:val="00F85916"/>
    <w:rsid w:val="00F85CA0"/>
    <w:rsid w:val="00F85F43"/>
    <w:rsid w:val="00F86663"/>
    <w:rsid w:val="00F86A4C"/>
    <w:rsid w:val="00F86F81"/>
    <w:rsid w:val="00F87352"/>
    <w:rsid w:val="00F87CCF"/>
    <w:rsid w:val="00F90B0C"/>
    <w:rsid w:val="00F90D75"/>
    <w:rsid w:val="00F9106A"/>
    <w:rsid w:val="00F915A1"/>
    <w:rsid w:val="00F91D7B"/>
    <w:rsid w:val="00F91FCA"/>
    <w:rsid w:val="00F925C6"/>
    <w:rsid w:val="00F934B0"/>
    <w:rsid w:val="00F93648"/>
    <w:rsid w:val="00F93A3D"/>
    <w:rsid w:val="00F93C59"/>
    <w:rsid w:val="00F93E55"/>
    <w:rsid w:val="00F94209"/>
    <w:rsid w:val="00F9422A"/>
    <w:rsid w:val="00F9441E"/>
    <w:rsid w:val="00F9452E"/>
    <w:rsid w:val="00F94533"/>
    <w:rsid w:val="00F94B55"/>
    <w:rsid w:val="00F94BE1"/>
    <w:rsid w:val="00F94BE2"/>
    <w:rsid w:val="00F95A76"/>
    <w:rsid w:val="00F964BA"/>
    <w:rsid w:val="00F96634"/>
    <w:rsid w:val="00F96AA8"/>
    <w:rsid w:val="00F96D55"/>
    <w:rsid w:val="00F97220"/>
    <w:rsid w:val="00F975B6"/>
    <w:rsid w:val="00F975C6"/>
    <w:rsid w:val="00F979FF"/>
    <w:rsid w:val="00F97D03"/>
    <w:rsid w:val="00F97D27"/>
    <w:rsid w:val="00F97E33"/>
    <w:rsid w:val="00F97F90"/>
    <w:rsid w:val="00FA06AF"/>
    <w:rsid w:val="00FA1243"/>
    <w:rsid w:val="00FA140E"/>
    <w:rsid w:val="00FA1C2B"/>
    <w:rsid w:val="00FA1C45"/>
    <w:rsid w:val="00FA2232"/>
    <w:rsid w:val="00FA2651"/>
    <w:rsid w:val="00FA2A86"/>
    <w:rsid w:val="00FA2F88"/>
    <w:rsid w:val="00FA3627"/>
    <w:rsid w:val="00FA37A6"/>
    <w:rsid w:val="00FA37A9"/>
    <w:rsid w:val="00FA37F0"/>
    <w:rsid w:val="00FA3B6D"/>
    <w:rsid w:val="00FA3C53"/>
    <w:rsid w:val="00FA3D4D"/>
    <w:rsid w:val="00FA41B5"/>
    <w:rsid w:val="00FA4592"/>
    <w:rsid w:val="00FA55ED"/>
    <w:rsid w:val="00FA5C56"/>
    <w:rsid w:val="00FA69E2"/>
    <w:rsid w:val="00FA6CD8"/>
    <w:rsid w:val="00FA709B"/>
    <w:rsid w:val="00FA74FC"/>
    <w:rsid w:val="00FA7EE0"/>
    <w:rsid w:val="00FB01D4"/>
    <w:rsid w:val="00FB0783"/>
    <w:rsid w:val="00FB12C4"/>
    <w:rsid w:val="00FB12DC"/>
    <w:rsid w:val="00FB153A"/>
    <w:rsid w:val="00FB15F5"/>
    <w:rsid w:val="00FB188C"/>
    <w:rsid w:val="00FB23DC"/>
    <w:rsid w:val="00FB257E"/>
    <w:rsid w:val="00FB28BB"/>
    <w:rsid w:val="00FB37EC"/>
    <w:rsid w:val="00FB3945"/>
    <w:rsid w:val="00FB3DE2"/>
    <w:rsid w:val="00FB3DE6"/>
    <w:rsid w:val="00FB4670"/>
    <w:rsid w:val="00FB4918"/>
    <w:rsid w:val="00FB49B9"/>
    <w:rsid w:val="00FB4EE0"/>
    <w:rsid w:val="00FB575F"/>
    <w:rsid w:val="00FB5B89"/>
    <w:rsid w:val="00FB5E8D"/>
    <w:rsid w:val="00FB5FDA"/>
    <w:rsid w:val="00FB5FF6"/>
    <w:rsid w:val="00FB6868"/>
    <w:rsid w:val="00FB6A62"/>
    <w:rsid w:val="00FB6CE4"/>
    <w:rsid w:val="00FB7020"/>
    <w:rsid w:val="00FB7059"/>
    <w:rsid w:val="00FB79EC"/>
    <w:rsid w:val="00FB7D7F"/>
    <w:rsid w:val="00FC015A"/>
    <w:rsid w:val="00FC0B9C"/>
    <w:rsid w:val="00FC0BED"/>
    <w:rsid w:val="00FC0D63"/>
    <w:rsid w:val="00FC13AC"/>
    <w:rsid w:val="00FC1463"/>
    <w:rsid w:val="00FC14E7"/>
    <w:rsid w:val="00FC3B12"/>
    <w:rsid w:val="00FC4038"/>
    <w:rsid w:val="00FC448C"/>
    <w:rsid w:val="00FC450A"/>
    <w:rsid w:val="00FC460C"/>
    <w:rsid w:val="00FC4A75"/>
    <w:rsid w:val="00FC4EB8"/>
    <w:rsid w:val="00FC5A47"/>
    <w:rsid w:val="00FC5E09"/>
    <w:rsid w:val="00FC6B32"/>
    <w:rsid w:val="00FC7169"/>
    <w:rsid w:val="00FC7A9D"/>
    <w:rsid w:val="00FC7B19"/>
    <w:rsid w:val="00FD0630"/>
    <w:rsid w:val="00FD09DC"/>
    <w:rsid w:val="00FD1602"/>
    <w:rsid w:val="00FD161C"/>
    <w:rsid w:val="00FD1A5F"/>
    <w:rsid w:val="00FD2615"/>
    <w:rsid w:val="00FD2850"/>
    <w:rsid w:val="00FD29A4"/>
    <w:rsid w:val="00FD2FF8"/>
    <w:rsid w:val="00FD3134"/>
    <w:rsid w:val="00FD3A2C"/>
    <w:rsid w:val="00FD4074"/>
    <w:rsid w:val="00FD41B2"/>
    <w:rsid w:val="00FD4288"/>
    <w:rsid w:val="00FD42EF"/>
    <w:rsid w:val="00FD439C"/>
    <w:rsid w:val="00FD44A1"/>
    <w:rsid w:val="00FD4912"/>
    <w:rsid w:val="00FD4D8C"/>
    <w:rsid w:val="00FD4EBA"/>
    <w:rsid w:val="00FD53F6"/>
    <w:rsid w:val="00FD5826"/>
    <w:rsid w:val="00FD673F"/>
    <w:rsid w:val="00FD6A84"/>
    <w:rsid w:val="00FD6EC4"/>
    <w:rsid w:val="00FD717F"/>
    <w:rsid w:val="00FD7A8C"/>
    <w:rsid w:val="00FD7B4B"/>
    <w:rsid w:val="00FD7D84"/>
    <w:rsid w:val="00FE0E87"/>
    <w:rsid w:val="00FE0F9F"/>
    <w:rsid w:val="00FE178A"/>
    <w:rsid w:val="00FE1918"/>
    <w:rsid w:val="00FE22E9"/>
    <w:rsid w:val="00FE2D23"/>
    <w:rsid w:val="00FE34C4"/>
    <w:rsid w:val="00FE36AD"/>
    <w:rsid w:val="00FE3721"/>
    <w:rsid w:val="00FE3865"/>
    <w:rsid w:val="00FE3B0D"/>
    <w:rsid w:val="00FE3DED"/>
    <w:rsid w:val="00FE419C"/>
    <w:rsid w:val="00FE45CC"/>
    <w:rsid w:val="00FE4C91"/>
    <w:rsid w:val="00FE5CE0"/>
    <w:rsid w:val="00FE6336"/>
    <w:rsid w:val="00FE6616"/>
    <w:rsid w:val="00FE676D"/>
    <w:rsid w:val="00FE678D"/>
    <w:rsid w:val="00FE6A88"/>
    <w:rsid w:val="00FE7282"/>
    <w:rsid w:val="00FE753A"/>
    <w:rsid w:val="00FE7A5F"/>
    <w:rsid w:val="00FE7C94"/>
    <w:rsid w:val="00FF0364"/>
    <w:rsid w:val="00FF0819"/>
    <w:rsid w:val="00FF091E"/>
    <w:rsid w:val="00FF17A5"/>
    <w:rsid w:val="00FF1B42"/>
    <w:rsid w:val="00FF21AA"/>
    <w:rsid w:val="00FF244C"/>
    <w:rsid w:val="00FF2479"/>
    <w:rsid w:val="00FF284A"/>
    <w:rsid w:val="00FF2FF1"/>
    <w:rsid w:val="00FF33FD"/>
    <w:rsid w:val="00FF35E2"/>
    <w:rsid w:val="00FF36E4"/>
    <w:rsid w:val="00FF3DE2"/>
    <w:rsid w:val="00FF43ED"/>
    <w:rsid w:val="00FF4C7E"/>
    <w:rsid w:val="00FF4CB7"/>
    <w:rsid w:val="00FF4D4A"/>
    <w:rsid w:val="00FF4E0E"/>
    <w:rsid w:val="00FF573B"/>
    <w:rsid w:val="00FF64B7"/>
    <w:rsid w:val="00FF65C9"/>
    <w:rsid w:val="00FF6BFB"/>
    <w:rsid w:val="00FF6D4E"/>
    <w:rsid w:val="00FF6FCB"/>
    <w:rsid w:val="00FF727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A937B1"/>
  <w15:docId w15:val="{72ADA2C6-3CB1-45F8-9C91-A57978CB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E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56081B"/>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DC4D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6081B"/>
    <w:pPr>
      <w:keepNext/>
      <w:keepLines/>
      <w:spacing w:before="40" w:line="256" w:lineRule="auto"/>
      <w:outlineLvl w:val="2"/>
    </w:pPr>
    <w:rPr>
      <w:rFonts w:asciiTheme="majorHAnsi" w:eastAsiaTheme="majorEastAsia" w:hAnsiTheme="majorHAnsi" w:cstheme="majorBidi"/>
      <w:color w:val="1F4D78" w:themeColor="accent1" w:themeShade="7F"/>
      <w:lang w:eastAsia="en-US"/>
    </w:rPr>
  </w:style>
  <w:style w:type="paragraph" w:styleId="Ttulo4">
    <w:name w:val="heading 4"/>
    <w:basedOn w:val="Normal"/>
    <w:next w:val="Normal"/>
    <w:link w:val="Ttulo4Car"/>
    <w:uiPriority w:val="9"/>
    <w:unhideWhenUsed/>
    <w:qFormat/>
    <w:rsid w:val="00D8255E"/>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352F75"/>
    <w:pPr>
      <w:keepNext/>
      <w:keepLines/>
      <w:spacing w:before="4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770AD"/>
    <w:pPr>
      <w:tabs>
        <w:tab w:val="center" w:pos="4252"/>
        <w:tab w:val="right" w:pos="8504"/>
      </w:tabs>
    </w:pPr>
  </w:style>
  <w:style w:type="character" w:customStyle="1" w:styleId="PiedepginaCar">
    <w:name w:val="Pie de página Car"/>
    <w:basedOn w:val="Fuentedeprrafopredeter"/>
    <w:link w:val="Piedepgina"/>
    <w:uiPriority w:val="99"/>
    <w:rsid w:val="00A770AD"/>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A770AD"/>
  </w:style>
  <w:style w:type="paragraph" w:styleId="Encabezado">
    <w:name w:val="header"/>
    <w:basedOn w:val="Normal"/>
    <w:link w:val="EncabezadoCar"/>
    <w:rsid w:val="00A770AD"/>
    <w:pPr>
      <w:tabs>
        <w:tab w:val="center" w:pos="4252"/>
        <w:tab w:val="right" w:pos="8504"/>
      </w:tabs>
    </w:pPr>
  </w:style>
  <w:style w:type="character" w:customStyle="1" w:styleId="EncabezadoCar">
    <w:name w:val="Encabezado Car"/>
    <w:basedOn w:val="Fuentedeprrafopredeter"/>
    <w:link w:val="Encabezado"/>
    <w:rsid w:val="00A770AD"/>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A770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0AD"/>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A770AD"/>
    <w:pPr>
      <w:spacing w:after="0" w:line="240" w:lineRule="auto"/>
    </w:pPr>
    <w:rPr>
      <w:rFonts w:ascii="Calibri" w:eastAsia="Calibri" w:hAnsi="Calibri" w:cs="Times New Roman"/>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
    <w:basedOn w:val="Normal"/>
    <w:link w:val="TextonotapieCar"/>
    <w:uiPriority w:val="99"/>
    <w:unhideWhenUsed/>
    <w:qFormat/>
    <w:rsid w:val="00A770AD"/>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A770AD"/>
    <w:rPr>
      <w:rFonts w:ascii="Times New Roman" w:eastAsia="Times New Roman" w:hAnsi="Times New Roman" w:cs="Times New Roman"/>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A770AD"/>
    <w:rPr>
      <w:vertAlign w:val="superscript"/>
    </w:rPr>
  </w:style>
  <w:style w:type="paragraph" w:styleId="Sangradetextonormal">
    <w:name w:val="Body Text Indent"/>
    <w:basedOn w:val="Normal"/>
    <w:link w:val="SangradetextonormalCar"/>
    <w:rsid w:val="00631CA5"/>
    <w:pPr>
      <w:spacing w:after="120"/>
      <w:ind w:left="283"/>
    </w:pPr>
  </w:style>
  <w:style w:type="character" w:customStyle="1" w:styleId="SangradetextonormalCar">
    <w:name w:val="Sangría de texto normal Car"/>
    <w:basedOn w:val="Fuentedeprrafopredeter"/>
    <w:link w:val="Sangradetextonormal"/>
    <w:rsid w:val="00631CA5"/>
    <w:rPr>
      <w:rFonts w:ascii="Times New Roman" w:eastAsia="Times New Roman" w:hAnsi="Times New Roman" w:cs="Times New Roman"/>
      <w:sz w:val="24"/>
      <w:szCs w:val="24"/>
      <w:lang w:val="es-ES" w:eastAsia="es-ES"/>
    </w:rPr>
  </w:style>
  <w:style w:type="paragraph" w:styleId="Prrafodelista">
    <w:name w:val="List Paragraph"/>
    <w:aliases w:val="CNBV Parrafo1,Cita texto,Parrafo 1,Lista multicolor - Énfasis 11,Lista vistosa - Énfasis 11,Cuadrícula media 1 - Énfasis 21,Listas,List Paragraph-Thesis,Footnote,List Paragraph2,List Paragraph1,Colorful List - Accent 1,Párrafo de lista1"/>
    <w:basedOn w:val="Normal"/>
    <w:link w:val="PrrafodelistaCar"/>
    <w:uiPriority w:val="34"/>
    <w:qFormat/>
    <w:rsid w:val="00542D01"/>
    <w:pPr>
      <w:ind w:left="720"/>
      <w:contextualSpacing/>
    </w:pPr>
  </w:style>
  <w:style w:type="paragraph" w:styleId="Textodeglobo">
    <w:name w:val="Balloon Text"/>
    <w:basedOn w:val="Normal"/>
    <w:link w:val="TextodegloboCar"/>
    <w:uiPriority w:val="99"/>
    <w:semiHidden/>
    <w:unhideWhenUsed/>
    <w:rsid w:val="00B273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7362"/>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rsid w:val="001D3058"/>
    <w:rPr>
      <w:color w:val="0563C1" w:themeColor="hyperlink"/>
      <w:u w:val="single"/>
    </w:rPr>
  </w:style>
  <w:style w:type="character" w:styleId="Mencinsinresolver">
    <w:name w:val="Unresolved Mention"/>
    <w:basedOn w:val="Fuentedeprrafopredeter"/>
    <w:uiPriority w:val="99"/>
    <w:semiHidden/>
    <w:unhideWhenUsed/>
    <w:rsid w:val="001D3058"/>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6125D"/>
    <w:pPr>
      <w:jc w:val="both"/>
    </w:pPr>
    <w:rPr>
      <w:rFonts w:asciiTheme="minorHAnsi" w:eastAsiaTheme="minorHAnsi" w:hAnsiTheme="minorHAnsi" w:cstheme="minorBidi"/>
      <w:sz w:val="22"/>
      <w:szCs w:val="22"/>
      <w:vertAlign w:val="superscript"/>
      <w:lang w:eastAsia="en-US"/>
    </w:rPr>
  </w:style>
  <w:style w:type="character" w:styleId="Refdecomentario">
    <w:name w:val="annotation reference"/>
    <w:basedOn w:val="Fuentedeprrafopredeter"/>
    <w:uiPriority w:val="99"/>
    <w:semiHidden/>
    <w:unhideWhenUsed/>
    <w:rsid w:val="00A724E4"/>
    <w:rPr>
      <w:sz w:val="16"/>
      <w:szCs w:val="16"/>
    </w:rPr>
  </w:style>
  <w:style w:type="paragraph" w:styleId="Textocomentario">
    <w:name w:val="annotation text"/>
    <w:basedOn w:val="Normal"/>
    <w:link w:val="TextocomentarioCar"/>
    <w:uiPriority w:val="99"/>
    <w:semiHidden/>
    <w:unhideWhenUsed/>
    <w:rsid w:val="00A724E4"/>
    <w:rPr>
      <w:sz w:val="20"/>
      <w:szCs w:val="20"/>
    </w:rPr>
  </w:style>
  <w:style w:type="character" w:customStyle="1" w:styleId="TextocomentarioCar">
    <w:name w:val="Texto comentario Car"/>
    <w:basedOn w:val="Fuentedeprrafopredeter"/>
    <w:link w:val="Textocomentario"/>
    <w:uiPriority w:val="99"/>
    <w:semiHidden/>
    <w:rsid w:val="00A724E4"/>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724E4"/>
    <w:rPr>
      <w:b/>
      <w:bCs/>
    </w:rPr>
  </w:style>
  <w:style w:type="character" w:customStyle="1" w:styleId="AsuntodelcomentarioCar">
    <w:name w:val="Asunto del comentario Car"/>
    <w:basedOn w:val="TextocomentarioCar"/>
    <w:link w:val="Asuntodelcomentario"/>
    <w:uiPriority w:val="99"/>
    <w:semiHidden/>
    <w:rsid w:val="00A724E4"/>
    <w:rPr>
      <w:rFonts w:ascii="Times New Roman" w:eastAsia="Times New Roman" w:hAnsi="Times New Roman" w:cs="Times New Roman"/>
      <w:b/>
      <w:bCs/>
      <w:sz w:val="20"/>
      <w:szCs w:val="20"/>
      <w:lang w:val="es-ES" w:eastAsia="es-ES"/>
    </w:rPr>
  </w:style>
  <w:style w:type="character" w:customStyle="1" w:styleId="Ttulo1Car">
    <w:name w:val="Título 1 Car"/>
    <w:basedOn w:val="Fuentedeprrafopredeter"/>
    <w:link w:val="Ttulo1"/>
    <w:uiPriority w:val="9"/>
    <w:rsid w:val="0056081B"/>
    <w:rPr>
      <w:rFonts w:ascii="Cambria" w:eastAsia="Times New Roman" w:hAnsi="Cambria" w:cs="Times New Roman"/>
      <w:b/>
      <w:bCs/>
      <w:color w:val="365F91"/>
      <w:sz w:val="28"/>
      <w:szCs w:val="28"/>
      <w:lang w:val="es-ES" w:eastAsia="es-ES"/>
    </w:rPr>
  </w:style>
  <w:style w:type="character" w:customStyle="1" w:styleId="Ttulo3Car">
    <w:name w:val="Título 3 Car"/>
    <w:basedOn w:val="Fuentedeprrafopredeter"/>
    <w:link w:val="Ttulo3"/>
    <w:uiPriority w:val="9"/>
    <w:rsid w:val="0056081B"/>
    <w:rPr>
      <w:rFonts w:asciiTheme="majorHAnsi" w:eastAsiaTheme="majorEastAsia" w:hAnsiTheme="majorHAnsi" w:cstheme="majorBidi"/>
      <w:color w:val="1F4D78" w:themeColor="accent1" w:themeShade="7F"/>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ar Car1"/>
    <w:link w:val="NormalWeb"/>
    <w:uiPriority w:val="99"/>
    <w:locked/>
    <w:rsid w:val="00E60A62"/>
    <w:rPr>
      <w:rFonts w:ascii="Arial" w:eastAsia="Calibri" w:hAnsi="Arial" w:cs="Arial"/>
      <w:sz w:val="24"/>
      <w:szCs w:val="24"/>
      <w:shd w:val="clear" w:color="auto" w:fill="FFFFFF"/>
      <w:lang w:eastAsia="es-MX"/>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Car,Car Car Car Ca,C"/>
    <w:basedOn w:val="Ttulo1"/>
    <w:next w:val="Normal"/>
    <w:link w:val="NormalWebCar"/>
    <w:autoRedefine/>
    <w:uiPriority w:val="99"/>
    <w:unhideWhenUsed/>
    <w:qFormat/>
    <w:rsid w:val="00E60A62"/>
    <w:pPr>
      <w:keepLines w:val="0"/>
      <w:shd w:val="clear" w:color="auto" w:fill="FFFFFF"/>
      <w:tabs>
        <w:tab w:val="left" w:pos="360"/>
      </w:tabs>
      <w:spacing w:before="100" w:beforeAutospacing="1" w:after="100" w:afterAutospacing="1" w:line="360" w:lineRule="auto"/>
      <w:jc w:val="both"/>
      <w:outlineLvl w:val="9"/>
    </w:pPr>
    <w:rPr>
      <w:rFonts w:ascii="Arial" w:eastAsia="Calibri" w:hAnsi="Arial" w:cs="Arial"/>
      <w:b w:val="0"/>
      <w:bCs w:val="0"/>
      <w:color w:val="auto"/>
      <w:sz w:val="24"/>
      <w:szCs w:val="24"/>
      <w:lang w:eastAsia="es-MX"/>
    </w:rPr>
  </w:style>
  <w:style w:type="character" w:customStyle="1" w:styleId="PrrafodelistaCar">
    <w:name w:val="Párrafo de lista Car"/>
    <w:aliases w:val="CNBV Parrafo1 Car,Cita texto Car,Parrafo 1 Car,Lista multicolor - Énfasis 11 Car,Lista vistosa - Énfasis 11 Car,Cuadrícula media 1 - Énfasis 21 Car,Listas Car,List Paragraph-Thesis Car,Footnote Car,List Paragraph2 Car"/>
    <w:link w:val="Prrafodelista"/>
    <w:uiPriority w:val="34"/>
    <w:qFormat/>
    <w:locked/>
    <w:rsid w:val="0056081B"/>
    <w:rPr>
      <w:rFonts w:ascii="Times New Roman" w:eastAsia="Times New Roman" w:hAnsi="Times New Roman" w:cs="Times New Roman"/>
      <w:sz w:val="24"/>
      <w:szCs w:val="24"/>
      <w:lang w:val="es-ES" w:eastAsia="es-ES"/>
    </w:rPr>
  </w:style>
  <w:style w:type="character" w:customStyle="1" w:styleId="SinespaciadoCar">
    <w:name w:val="Sin espaciado Car"/>
    <w:basedOn w:val="Fuentedeprrafopredeter"/>
    <w:link w:val="Sinespaciado"/>
    <w:uiPriority w:val="1"/>
    <w:rsid w:val="00EE6922"/>
    <w:rPr>
      <w:rFonts w:ascii="Calibri" w:eastAsia="Calibri" w:hAnsi="Calibri" w:cs="Times New Roman"/>
    </w:rPr>
  </w:style>
  <w:style w:type="paragraph" w:customStyle="1" w:styleId="Estilo">
    <w:name w:val="Estilo"/>
    <w:basedOn w:val="Sinespaciado"/>
    <w:link w:val="EstiloCar"/>
    <w:qFormat/>
    <w:rsid w:val="00C72D31"/>
    <w:pPr>
      <w:jc w:val="both"/>
    </w:pPr>
    <w:rPr>
      <w:rFonts w:ascii="Arial" w:eastAsia="Times New Roman" w:hAnsi="Arial"/>
      <w:sz w:val="24"/>
      <w:szCs w:val="21"/>
    </w:rPr>
  </w:style>
  <w:style w:type="character" w:customStyle="1" w:styleId="EstiloCar">
    <w:name w:val="Estilo Car"/>
    <w:link w:val="Estilo"/>
    <w:rsid w:val="00C72D31"/>
    <w:rPr>
      <w:rFonts w:ascii="Arial" w:eastAsia="Times New Roman" w:hAnsi="Arial" w:cs="Times New Roman"/>
      <w:sz w:val="24"/>
      <w:szCs w:val="21"/>
    </w:rPr>
  </w:style>
  <w:style w:type="paragraph" w:customStyle="1" w:styleId="NSentencia">
    <w:name w:val="N. Sentencia"/>
    <w:basedOn w:val="Normal"/>
    <w:link w:val="NSentenciaCar"/>
    <w:qFormat/>
    <w:rsid w:val="00C81BBE"/>
    <w:pPr>
      <w:numPr>
        <w:numId w:val="1"/>
      </w:numPr>
      <w:spacing w:before="240" w:after="240" w:line="360" w:lineRule="auto"/>
      <w:ind w:left="0" w:firstLine="0"/>
      <w:jc w:val="both"/>
    </w:pPr>
    <w:rPr>
      <w:rFonts w:ascii="Univers" w:hAnsi="Univers"/>
      <w:bCs/>
      <w:sz w:val="28"/>
    </w:rPr>
  </w:style>
  <w:style w:type="character" w:customStyle="1" w:styleId="NSentenciaCar">
    <w:name w:val="N. Sentencia Car"/>
    <w:basedOn w:val="Fuentedeprrafopredeter"/>
    <w:link w:val="NSentencia"/>
    <w:rsid w:val="00C81BBE"/>
    <w:rPr>
      <w:rFonts w:ascii="Univers" w:eastAsia="Times New Roman" w:hAnsi="Univers" w:cs="Times New Roman"/>
      <w:bCs/>
      <w:sz w:val="28"/>
      <w:szCs w:val="24"/>
      <w:lang w:eastAsia="es-ES"/>
    </w:rPr>
  </w:style>
  <w:style w:type="character" w:customStyle="1" w:styleId="Ttulo2Car">
    <w:name w:val="Título 2 Car"/>
    <w:basedOn w:val="Fuentedeprrafopredeter"/>
    <w:link w:val="Ttulo2"/>
    <w:uiPriority w:val="9"/>
    <w:rsid w:val="00DC4D0D"/>
    <w:rPr>
      <w:rFonts w:asciiTheme="majorHAnsi" w:eastAsiaTheme="majorEastAsia" w:hAnsiTheme="majorHAnsi" w:cstheme="majorBidi"/>
      <w:color w:val="2E74B5" w:themeColor="accent1" w:themeShade="BF"/>
      <w:sz w:val="26"/>
      <w:szCs w:val="26"/>
      <w:lang w:val="es-ES" w:eastAsia="es-ES"/>
    </w:rPr>
  </w:style>
  <w:style w:type="paragraph" w:styleId="TtuloTDC">
    <w:name w:val="TOC Heading"/>
    <w:basedOn w:val="Ttulo1"/>
    <w:next w:val="Normal"/>
    <w:uiPriority w:val="39"/>
    <w:unhideWhenUsed/>
    <w:qFormat/>
    <w:rsid w:val="008D39AA"/>
    <w:pPr>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es-MX"/>
    </w:rPr>
  </w:style>
  <w:style w:type="paragraph" w:styleId="TDC2">
    <w:name w:val="toc 2"/>
    <w:basedOn w:val="Normal"/>
    <w:next w:val="Normal"/>
    <w:autoRedefine/>
    <w:uiPriority w:val="39"/>
    <w:unhideWhenUsed/>
    <w:rsid w:val="005D2E10"/>
    <w:pPr>
      <w:tabs>
        <w:tab w:val="right" w:leader="dot" w:pos="7513"/>
      </w:tabs>
      <w:spacing w:line="360" w:lineRule="auto"/>
      <w:jc w:val="both"/>
    </w:pPr>
    <w:rPr>
      <w:rFonts w:ascii="Arial Narrow" w:hAnsi="Arial Narrow"/>
      <w:b/>
      <w:bCs/>
      <w:noProof/>
      <w:sz w:val="20"/>
      <w:szCs w:val="20"/>
    </w:rPr>
  </w:style>
  <w:style w:type="character" w:styleId="Hipervnculovisitado">
    <w:name w:val="FollowedHyperlink"/>
    <w:basedOn w:val="Fuentedeprrafopredeter"/>
    <w:uiPriority w:val="99"/>
    <w:semiHidden/>
    <w:unhideWhenUsed/>
    <w:rsid w:val="003049FB"/>
    <w:rPr>
      <w:color w:val="954F72" w:themeColor="followedHyperlink"/>
      <w:u w:val="single"/>
    </w:rPr>
  </w:style>
  <w:style w:type="table" w:customStyle="1" w:styleId="Tablaconcuadrcula1">
    <w:name w:val="Tabla con cuadrícula1"/>
    <w:basedOn w:val="Tablanormal"/>
    <w:next w:val="Tablaconcuadrcula"/>
    <w:uiPriority w:val="39"/>
    <w:rsid w:val="007C6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5F1A41"/>
    <w:pPr>
      <w:tabs>
        <w:tab w:val="right" w:leader="dot" w:pos="7693"/>
      </w:tabs>
      <w:spacing w:after="100"/>
      <w:ind w:left="284"/>
    </w:pPr>
  </w:style>
  <w:style w:type="paragraph" w:styleId="TDC3">
    <w:name w:val="toc 3"/>
    <w:basedOn w:val="Normal"/>
    <w:next w:val="Normal"/>
    <w:autoRedefine/>
    <w:uiPriority w:val="39"/>
    <w:unhideWhenUsed/>
    <w:rsid w:val="00733448"/>
    <w:pPr>
      <w:spacing w:after="100" w:line="259" w:lineRule="auto"/>
      <w:ind w:left="440"/>
    </w:pPr>
    <w:rPr>
      <w:rFonts w:asciiTheme="minorHAnsi" w:eastAsiaTheme="minorEastAsia" w:hAnsiTheme="minorHAnsi"/>
      <w:sz w:val="22"/>
      <w:szCs w:val="22"/>
      <w:lang w:eastAsia="es-MX"/>
    </w:rPr>
  </w:style>
  <w:style w:type="character" w:customStyle="1" w:styleId="bold">
    <w:name w:val="bold"/>
    <w:basedOn w:val="Fuentedeprrafopredeter"/>
    <w:rsid w:val="00F63EA6"/>
  </w:style>
  <w:style w:type="character" w:styleId="Fuerte">
    <w:name w:val="Strong"/>
    <w:basedOn w:val="Fuentedeprrafopredeter"/>
    <w:uiPriority w:val="22"/>
    <w:qFormat/>
    <w:rsid w:val="0027118B"/>
    <w:rPr>
      <w:b/>
      <w:bCs/>
    </w:rPr>
  </w:style>
  <w:style w:type="paragraph" w:styleId="Textoindependiente">
    <w:name w:val="Body Text"/>
    <w:basedOn w:val="Normal"/>
    <w:link w:val="TextoindependienteCar"/>
    <w:uiPriority w:val="99"/>
    <w:unhideWhenUsed/>
    <w:rsid w:val="00E545BA"/>
    <w:pPr>
      <w:spacing w:after="120"/>
    </w:pPr>
  </w:style>
  <w:style w:type="character" w:customStyle="1" w:styleId="TextoindependienteCar">
    <w:name w:val="Texto independiente Car"/>
    <w:basedOn w:val="Fuentedeprrafopredeter"/>
    <w:link w:val="Textoindependiente"/>
    <w:uiPriority w:val="99"/>
    <w:rsid w:val="00E545BA"/>
    <w:rPr>
      <w:rFonts w:ascii="Times New Roman" w:eastAsia="Times New Roman" w:hAnsi="Times New Roman" w:cs="Times New Roman"/>
      <w:sz w:val="24"/>
      <w:szCs w:val="24"/>
      <w:lang w:val="es-ES" w:eastAsia="es-ES"/>
    </w:rPr>
  </w:style>
  <w:style w:type="character" w:customStyle="1" w:styleId="Ttulo5Car">
    <w:name w:val="Título 5 Car"/>
    <w:basedOn w:val="Fuentedeprrafopredeter"/>
    <w:link w:val="Ttulo5"/>
    <w:uiPriority w:val="9"/>
    <w:semiHidden/>
    <w:rsid w:val="00352F75"/>
    <w:rPr>
      <w:rFonts w:asciiTheme="majorHAnsi" w:eastAsiaTheme="majorEastAsia" w:hAnsiTheme="majorHAnsi" w:cstheme="majorBidi"/>
      <w:color w:val="2E74B5" w:themeColor="accent1" w:themeShade="BF"/>
      <w:sz w:val="24"/>
      <w:szCs w:val="24"/>
      <w:lang w:eastAsia="es-ES"/>
    </w:rPr>
  </w:style>
  <w:style w:type="character" w:customStyle="1" w:styleId="Ttulo4Car">
    <w:name w:val="Título 4 Car"/>
    <w:basedOn w:val="Fuentedeprrafopredeter"/>
    <w:link w:val="Ttulo4"/>
    <w:uiPriority w:val="9"/>
    <w:rsid w:val="00D8255E"/>
    <w:rPr>
      <w:rFonts w:asciiTheme="majorHAnsi" w:eastAsiaTheme="majorEastAsia" w:hAnsiTheme="majorHAnsi" w:cstheme="majorBidi"/>
      <w:i/>
      <w:iCs/>
      <w:color w:val="2E74B5" w:themeColor="accent1" w:themeShade="BF"/>
      <w:sz w:val="24"/>
      <w:szCs w:val="24"/>
      <w:lang w:eastAsia="es-ES"/>
    </w:rPr>
  </w:style>
  <w:style w:type="paragraph" w:styleId="Lista">
    <w:name w:val="List"/>
    <w:basedOn w:val="Normal"/>
    <w:uiPriority w:val="99"/>
    <w:unhideWhenUsed/>
    <w:rsid w:val="00D8255E"/>
    <w:pPr>
      <w:ind w:left="283" w:hanging="283"/>
      <w:contextualSpacing/>
    </w:pPr>
  </w:style>
  <w:style w:type="paragraph" w:styleId="Lista2">
    <w:name w:val="List 2"/>
    <w:basedOn w:val="Normal"/>
    <w:uiPriority w:val="99"/>
    <w:unhideWhenUsed/>
    <w:rsid w:val="00D8255E"/>
    <w:pPr>
      <w:ind w:left="566" w:hanging="283"/>
      <w:contextualSpacing/>
    </w:pPr>
  </w:style>
  <w:style w:type="paragraph" w:styleId="Lista3">
    <w:name w:val="List 3"/>
    <w:basedOn w:val="Normal"/>
    <w:uiPriority w:val="99"/>
    <w:unhideWhenUsed/>
    <w:rsid w:val="00D8255E"/>
    <w:pPr>
      <w:ind w:left="849" w:hanging="283"/>
      <w:contextualSpacing/>
    </w:pPr>
  </w:style>
  <w:style w:type="paragraph" w:styleId="Lista4">
    <w:name w:val="List 4"/>
    <w:basedOn w:val="Normal"/>
    <w:uiPriority w:val="99"/>
    <w:unhideWhenUsed/>
    <w:rsid w:val="00D8255E"/>
    <w:pPr>
      <w:ind w:left="1132" w:hanging="283"/>
      <w:contextualSpacing/>
    </w:pPr>
  </w:style>
  <w:style w:type="paragraph" w:styleId="Continuarlista">
    <w:name w:val="List Continue"/>
    <w:basedOn w:val="Normal"/>
    <w:uiPriority w:val="99"/>
    <w:unhideWhenUsed/>
    <w:rsid w:val="00D8255E"/>
    <w:pPr>
      <w:spacing w:after="120"/>
      <w:ind w:left="283"/>
      <w:contextualSpacing/>
    </w:pPr>
  </w:style>
  <w:style w:type="paragraph" w:styleId="Continuarlista3">
    <w:name w:val="List Continue 3"/>
    <w:basedOn w:val="Normal"/>
    <w:uiPriority w:val="99"/>
    <w:unhideWhenUsed/>
    <w:rsid w:val="00D8255E"/>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03481">
      <w:bodyDiv w:val="1"/>
      <w:marLeft w:val="0"/>
      <w:marRight w:val="0"/>
      <w:marTop w:val="0"/>
      <w:marBottom w:val="0"/>
      <w:divBdr>
        <w:top w:val="none" w:sz="0" w:space="0" w:color="auto"/>
        <w:left w:val="none" w:sz="0" w:space="0" w:color="auto"/>
        <w:bottom w:val="none" w:sz="0" w:space="0" w:color="auto"/>
        <w:right w:val="none" w:sz="0" w:space="0" w:color="auto"/>
      </w:divBdr>
    </w:div>
    <w:div w:id="608590941">
      <w:bodyDiv w:val="1"/>
      <w:marLeft w:val="0"/>
      <w:marRight w:val="0"/>
      <w:marTop w:val="0"/>
      <w:marBottom w:val="0"/>
      <w:divBdr>
        <w:top w:val="none" w:sz="0" w:space="0" w:color="auto"/>
        <w:left w:val="none" w:sz="0" w:space="0" w:color="auto"/>
        <w:bottom w:val="none" w:sz="0" w:space="0" w:color="auto"/>
        <w:right w:val="none" w:sz="0" w:space="0" w:color="auto"/>
      </w:divBdr>
    </w:div>
    <w:div w:id="618990747">
      <w:bodyDiv w:val="1"/>
      <w:marLeft w:val="0"/>
      <w:marRight w:val="0"/>
      <w:marTop w:val="0"/>
      <w:marBottom w:val="0"/>
      <w:divBdr>
        <w:top w:val="none" w:sz="0" w:space="0" w:color="auto"/>
        <w:left w:val="none" w:sz="0" w:space="0" w:color="auto"/>
        <w:bottom w:val="none" w:sz="0" w:space="0" w:color="auto"/>
        <w:right w:val="none" w:sz="0" w:space="0" w:color="auto"/>
      </w:divBdr>
    </w:div>
    <w:div w:id="619537369">
      <w:bodyDiv w:val="1"/>
      <w:marLeft w:val="0"/>
      <w:marRight w:val="0"/>
      <w:marTop w:val="0"/>
      <w:marBottom w:val="0"/>
      <w:divBdr>
        <w:top w:val="none" w:sz="0" w:space="0" w:color="auto"/>
        <w:left w:val="none" w:sz="0" w:space="0" w:color="auto"/>
        <w:bottom w:val="none" w:sz="0" w:space="0" w:color="auto"/>
        <w:right w:val="none" w:sz="0" w:space="0" w:color="auto"/>
      </w:divBdr>
    </w:div>
    <w:div w:id="634338562">
      <w:bodyDiv w:val="1"/>
      <w:marLeft w:val="0"/>
      <w:marRight w:val="0"/>
      <w:marTop w:val="0"/>
      <w:marBottom w:val="0"/>
      <w:divBdr>
        <w:top w:val="none" w:sz="0" w:space="0" w:color="auto"/>
        <w:left w:val="none" w:sz="0" w:space="0" w:color="auto"/>
        <w:bottom w:val="none" w:sz="0" w:space="0" w:color="auto"/>
        <w:right w:val="none" w:sz="0" w:space="0" w:color="auto"/>
      </w:divBdr>
    </w:div>
    <w:div w:id="694696711">
      <w:bodyDiv w:val="1"/>
      <w:marLeft w:val="0"/>
      <w:marRight w:val="0"/>
      <w:marTop w:val="0"/>
      <w:marBottom w:val="0"/>
      <w:divBdr>
        <w:top w:val="none" w:sz="0" w:space="0" w:color="auto"/>
        <w:left w:val="none" w:sz="0" w:space="0" w:color="auto"/>
        <w:bottom w:val="none" w:sz="0" w:space="0" w:color="auto"/>
        <w:right w:val="none" w:sz="0" w:space="0" w:color="auto"/>
      </w:divBdr>
    </w:div>
    <w:div w:id="1093938685">
      <w:bodyDiv w:val="1"/>
      <w:marLeft w:val="0"/>
      <w:marRight w:val="0"/>
      <w:marTop w:val="0"/>
      <w:marBottom w:val="0"/>
      <w:divBdr>
        <w:top w:val="none" w:sz="0" w:space="0" w:color="auto"/>
        <w:left w:val="none" w:sz="0" w:space="0" w:color="auto"/>
        <w:bottom w:val="none" w:sz="0" w:space="0" w:color="auto"/>
        <w:right w:val="none" w:sz="0" w:space="0" w:color="auto"/>
      </w:divBdr>
    </w:div>
    <w:div w:id="1125201529">
      <w:bodyDiv w:val="1"/>
      <w:marLeft w:val="0"/>
      <w:marRight w:val="0"/>
      <w:marTop w:val="0"/>
      <w:marBottom w:val="0"/>
      <w:divBdr>
        <w:top w:val="none" w:sz="0" w:space="0" w:color="auto"/>
        <w:left w:val="none" w:sz="0" w:space="0" w:color="auto"/>
        <w:bottom w:val="none" w:sz="0" w:space="0" w:color="auto"/>
        <w:right w:val="none" w:sz="0" w:space="0" w:color="auto"/>
      </w:divBdr>
    </w:div>
    <w:div w:id="1133983641">
      <w:bodyDiv w:val="1"/>
      <w:marLeft w:val="0"/>
      <w:marRight w:val="0"/>
      <w:marTop w:val="0"/>
      <w:marBottom w:val="0"/>
      <w:divBdr>
        <w:top w:val="none" w:sz="0" w:space="0" w:color="auto"/>
        <w:left w:val="none" w:sz="0" w:space="0" w:color="auto"/>
        <w:bottom w:val="none" w:sz="0" w:space="0" w:color="auto"/>
        <w:right w:val="none" w:sz="0" w:space="0" w:color="auto"/>
      </w:divBdr>
    </w:div>
    <w:div w:id="1141386517">
      <w:bodyDiv w:val="1"/>
      <w:marLeft w:val="0"/>
      <w:marRight w:val="0"/>
      <w:marTop w:val="0"/>
      <w:marBottom w:val="0"/>
      <w:divBdr>
        <w:top w:val="none" w:sz="0" w:space="0" w:color="auto"/>
        <w:left w:val="none" w:sz="0" w:space="0" w:color="auto"/>
        <w:bottom w:val="none" w:sz="0" w:space="0" w:color="auto"/>
        <w:right w:val="none" w:sz="0" w:space="0" w:color="auto"/>
      </w:divBdr>
    </w:div>
    <w:div w:id="1164588897">
      <w:bodyDiv w:val="1"/>
      <w:marLeft w:val="0"/>
      <w:marRight w:val="0"/>
      <w:marTop w:val="0"/>
      <w:marBottom w:val="0"/>
      <w:divBdr>
        <w:top w:val="none" w:sz="0" w:space="0" w:color="auto"/>
        <w:left w:val="none" w:sz="0" w:space="0" w:color="auto"/>
        <w:bottom w:val="none" w:sz="0" w:space="0" w:color="auto"/>
        <w:right w:val="none" w:sz="0" w:space="0" w:color="auto"/>
      </w:divBdr>
    </w:div>
    <w:div w:id="1307051229">
      <w:bodyDiv w:val="1"/>
      <w:marLeft w:val="0"/>
      <w:marRight w:val="0"/>
      <w:marTop w:val="0"/>
      <w:marBottom w:val="0"/>
      <w:divBdr>
        <w:top w:val="none" w:sz="0" w:space="0" w:color="auto"/>
        <w:left w:val="none" w:sz="0" w:space="0" w:color="auto"/>
        <w:bottom w:val="none" w:sz="0" w:space="0" w:color="auto"/>
        <w:right w:val="none" w:sz="0" w:space="0" w:color="auto"/>
      </w:divBdr>
    </w:div>
    <w:div w:id="1316180388">
      <w:bodyDiv w:val="1"/>
      <w:marLeft w:val="0"/>
      <w:marRight w:val="0"/>
      <w:marTop w:val="0"/>
      <w:marBottom w:val="0"/>
      <w:divBdr>
        <w:top w:val="none" w:sz="0" w:space="0" w:color="auto"/>
        <w:left w:val="none" w:sz="0" w:space="0" w:color="auto"/>
        <w:bottom w:val="none" w:sz="0" w:space="0" w:color="auto"/>
        <w:right w:val="none" w:sz="0" w:space="0" w:color="auto"/>
      </w:divBdr>
    </w:div>
    <w:div w:id="1316181033">
      <w:bodyDiv w:val="1"/>
      <w:marLeft w:val="0"/>
      <w:marRight w:val="0"/>
      <w:marTop w:val="0"/>
      <w:marBottom w:val="0"/>
      <w:divBdr>
        <w:top w:val="none" w:sz="0" w:space="0" w:color="auto"/>
        <w:left w:val="none" w:sz="0" w:space="0" w:color="auto"/>
        <w:bottom w:val="none" w:sz="0" w:space="0" w:color="auto"/>
        <w:right w:val="none" w:sz="0" w:space="0" w:color="auto"/>
      </w:divBdr>
    </w:div>
    <w:div w:id="1329014587">
      <w:bodyDiv w:val="1"/>
      <w:marLeft w:val="0"/>
      <w:marRight w:val="0"/>
      <w:marTop w:val="0"/>
      <w:marBottom w:val="0"/>
      <w:divBdr>
        <w:top w:val="none" w:sz="0" w:space="0" w:color="auto"/>
        <w:left w:val="none" w:sz="0" w:space="0" w:color="auto"/>
        <w:bottom w:val="none" w:sz="0" w:space="0" w:color="auto"/>
        <w:right w:val="none" w:sz="0" w:space="0" w:color="auto"/>
      </w:divBdr>
    </w:div>
    <w:div w:id="1331955281">
      <w:bodyDiv w:val="1"/>
      <w:marLeft w:val="0"/>
      <w:marRight w:val="0"/>
      <w:marTop w:val="0"/>
      <w:marBottom w:val="0"/>
      <w:divBdr>
        <w:top w:val="none" w:sz="0" w:space="0" w:color="auto"/>
        <w:left w:val="none" w:sz="0" w:space="0" w:color="auto"/>
        <w:bottom w:val="none" w:sz="0" w:space="0" w:color="auto"/>
        <w:right w:val="none" w:sz="0" w:space="0" w:color="auto"/>
      </w:divBdr>
    </w:div>
    <w:div w:id="1371882664">
      <w:bodyDiv w:val="1"/>
      <w:marLeft w:val="0"/>
      <w:marRight w:val="0"/>
      <w:marTop w:val="0"/>
      <w:marBottom w:val="0"/>
      <w:divBdr>
        <w:top w:val="none" w:sz="0" w:space="0" w:color="auto"/>
        <w:left w:val="none" w:sz="0" w:space="0" w:color="auto"/>
        <w:bottom w:val="none" w:sz="0" w:space="0" w:color="auto"/>
        <w:right w:val="none" w:sz="0" w:space="0" w:color="auto"/>
      </w:divBdr>
    </w:div>
    <w:div w:id="1601177568">
      <w:bodyDiv w:val="1"/>
      <w:marLeft w:val="0"/>
      <w:marRight w:val="0"/>
      <w:marTop w:val="0"/>
      <w:marBottom w:val="0"/>
      <w:divBdr>
        <w:top w:val="none" w:sz="0" w:space="0" w:color="auto"/>
        <w:left w:val="none" w:sz="0" w:space="0" w:color="auto"/>
        <w:bottom w:val="none" w:sz="0" w:space="0" w:color="auto"/>
        <w:right w:val="none" w:sz="0" w:space="0" w:color="auto"/>
      </w:divBdr>
    </w:div>
    <w:div w:id="1796219276">
      <w:bodyDiv w:val="1"/>
      <w:marLeft w:val="0"/>
      <w:marRight w:val="0"/>
      <w:marTop w:val="0"/>
      <w:marBottom w:val="0"/>
      <w:divBdr>
        <w:top w:val="none" w:sz="0" w:space="0" w:color="auto"/>
        <w:left w:val="none" w:sz="0" w:space="0" w:color="auto"/>
        <w:bottom w:val="none" w:sz="0" w:space="0" w:color="auto"/>
        <w:right w:val="none" w:sz="0" w:space="0" w:color="auto"/>
      </w:divBdr>
    </w:div>
    <w:div w:id="1837499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0AAEC-C609-4F80-9F48-EB605661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8793</Words>
  <Characters>48363</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allinone276</dc:creator>
  <cp:keywords/>
  <dc:description/>
  <cp:lastModifiedBy>JORGE TORRES REYES</cp:lastModifiedBy>
  <cp:revision>6</cp:revision>
  <cp:lastPrinted>2026-09-10T17:58:00Z</cp:lastPrinted>
  <dcterms:created xsi:type="dcterms:W3CDTF">2026-09-10T17:40:00Z</dcterms:created>
  <dcterms:modified xsi:type="dcterms:W3CDTF">2026-10-15T23:16:00Z</dcterms:modified>
</cp:coreProperties>
</file>