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0AAB" w14:textId="77777777" w:rsidR="001377D4" w:rsidRPr="006D1007" w:rsidRDefault="001377D4" w:rsidP="00D8786C">
      <w:pPr>
        <w:spacing w:before="100" w:beforeAutospacing="1" w:after="100" w:afterAutospacing="1" w:line="360" w:lineRule="auto"/>
        <w:ind w:left="1416" w:hanging="1416"/>
        <w:jc w:val="right"/>
        <w:rPr>
          <w:rFonts w:ascii="Arial" w:hAnsi="Arial" w:cs="Arial"/>
          <w:b/>
          <w:sz w:val="24"/>
          <w:szCs w:val="24"/>
        </w:rPr>
      </w:pPr>
      <w:r w:rsidRPr="006D1007">
        <w:rPr>
          <w:rFonts w:ascii="Arial" w:hAnsi="Arial" w:cs="Arial"/>
          <w:b/>
          <w:noProof/>
          <w:sz w:val="24"/>
          <w:szCs w:val="24"/>
        </w:rPr>
        <mc:AlternateContent>
          <mc:Choice Requires="wps">
            <w:drawing>
              <wp:anchor distT="0" distB="0" distL="114300" distR="114300" simplePos="0" relativeHeight="251658240" behindDoc="0" locked="0" layoutInCell="1" allowOverlap="1" wp14:anchorId="4C491895" wp14:editId="261BF914">
                <wp:simplePos x="0" y="0"/>
                <wp:positionH relativeFrom="margin">
                  <wp:posOffset>2712720</wp:posOffset>
                </wp:positionH>
                <wp:positionV relativeFrom="paragraph">
                  <wp:posOffset>9525</wp:posOffset>
                </wp:positionV>
                <wp:extent cx="2688590" cy="3952875"/>
                <wp:effectExtent l="0" t="0" r="0" b="9525"/>
                <wp:wrapNone/>
                <wp:docPr id="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8590" cy="3952875"/>
                        </a:xfrm>
                        <a:prstGeom prst="rect">
                          <a:avLst/>
                        </a:prstGeom>
                        <a:noFill/>
                        <a:ln>
                          <a:noFill/>
                        </a:ln>
                      </wps:spPr>
                      <wps:txbx>
                        <w:txbxContent>
                          <w:p w14:paraId="51EC1028" w14:textId="77777777" w:rsidR="00CD261E" w:rsidRPr="00CD261E" w:rsidRDefault="00CD261E" w:rsidP="00CD261E">
                            <w:pPr>
                              <w:pStyle w:val="Default"/>
                              <w:spacing w:after="100" w:afterAutospacing="1"/>
                              <w:jc w:val="center"/>
                              <w:rPr>
                                <w:rFonts w:eastAsia="Times New Roman"/>
                                <w:b/>
                              </w:rPr>
                            </w:pPr>
                            <w:r w:rsidRPr="00CD261E">
                              <w:rPr>
                                <w:b/>
                              </w:rPr>
                              <w:t>JUICIO PARA LA PROTECCIÓN DE LOS DERECHOS POLÍTICO-ELECTORALES DEL CIUDADANO</w:t>
                            </w:r>
                          </w:p>
                          <w:p w14:paraId="6834C0A5" w14:textId="77777777" w:rsidR="00CD261E" w:rsidRPr="00CD261E" w:rsidRDefault="00CD261E" w:rsidP="00CD261E">
                            <w:pPr>
                              <w:pStyle w:val="Default"/>
                              <w:spacing w:after="100" w:afterAutospacing="1"/>
                              <w:jc w:val="both"/>
                            </w:pPr>
                            <w:r w:rsidRPr="00CD261E">
                              <w:rPr>
                                <w:b/>
                              </w:rPr>
                              <w:t xml:space="preserve">EXPEDIENTE: </w:t>
                            </w:r>
                            <w:r w:rsidRPr="00CD261E">
                              <w:t>TEEM-JDC-086/2026</w:t>
                            </w:r>
                          </w:p>
                          <w:p w14:paraId="4ACF6C48" w14:textId="77777777" w:rsidR="00CD261E" w:rsidRPr="00CD261E" w:rsidRDefault="00CD261E" w:rsidP="00CD261E">
                            <w:pPr>
                              <w:pStyle w:val="Default"/>
                              <w:spacing w:after="100" w:afterAutospacing="1"/>
                              <w:jc w:val="both"/>
                            </w:pPr>
                            <w:r w:rsidRPr="00CD261E">
                              <w:rPr>
                                <w:b/>
                              </w:rPr>
                              <w:t xml:space="preserve">ACTORA: </w:t>
                            </w:r>
                            <w:r w:rsidRPr="00CD261E">
                              <w:t xml:space="preserve">MARLEN LÓPEZ HERNÁNDEZ </w:t>
                            </w:r>
                          </w:p>
                          <w:p w14:paraId="1279E70B" w14:textId="77777777" w:rsidR="00CD261E" w:rsidRPr="00CD261E" w:rsidRDefault="00CD261E" w:rsidP="00CD261E">
                            <w:pPr>
                              <w:pStyle w:val="Default"/>
                              <w:spacing w:after="100" w:afterAutospacing="1"/>
                              <w:jc w:val="both"/>
                              <w:rPr>
                                <w:bCs/>
                                <w:lang w:val="es-ES"/>
                              </w:rPr>
                            </w:pPr>
                            <w:r w:rsidRPr="00CD261E">
                              <w:rPr>
                                <w:b/>
                              </w:rPr>
                              <w:t xml:space="preserve">AUTORIDAD RESPONSABLE: </w:t>
                            </w:r>
                            <w:r w:rsidRPr="00CD261E">
                              <w:rPr>
                                <w:bCs/>
                              </w:rPr>
                              <w:t xml:space="preserve">AYUNTAMIENTO DE </w:t>
                            </w:r>
                            <w:r w:rsidRPr="00CD261E">
                              <w:t>IRIMBO</w:t>
                            </w:r>
                            <w:r w:rsidRPr="00CD261E">
                              <w:rPr>
                                <w:bCs/>
                              </w:rPr>
                              <w:t>, MICHOACÁN</w:t>
                            </w:r>
                          </w:p>
                          <w:p w14:paraId="66404F47" w14:textId="77777777" w:rsidR="00316995" w:rsidRPr="00CD261E" w:rsidRDefault="00316995" w:rsidP="00316995">
                            <w:pPr>
                              <w:pStyle w:val="Default"/>
                              <w:spacing w:after="100" w:afterAutospacing="1"/>
                              <w:jc w:val="both"/>
                              <w:rPr>
                                <w:b/>
                              </w:rPr>
                            </w:pPr>
                            <w:r w:rsidRPr="00CD261E">
                              <w:rPr>
                                <w:b/>
                                <w:color w:val="auto"/>
                              </w:rPr>
                              <w:t>MAGISTRADO</w:t>
                            </w:r>
                            <w:r w:rsidRPr="00CD261E">
                              <w:rPr>
                                <w:b/>
                              </w:rPr>
                              <w:t>:</w:t>
                            </w:r>
                            <w:r w:rsidRPr="00CD261E">
                              <w:t xml:space="preserve"> ADRIÁN HERNÁNDEZ PINEDO</w:t>
                            </w:r>
                          </w:p>
                          <w:p w14:paraId="4C2E4EFA" w14:textId="77777777" w:rsidR="00316995" w:rsidRPr="00CD261E" w:rsidRDefault="00316995" w:rsidP="00316995">
                            <w:pPr>
                              <w:pStyle w:val="Default"/>
                              <w:jc w:val="both"/>
                            </w:pPr>
                            <w:r w:rsidRPr="00CD261E">
                              <w:rPr>
                                <w:b/>
                              </w:rPr>
                              <w:t>SECRETARIO INSTRUCTOR Y PROYECTISTA:</w:t>
                            </w:r>
                            <w:r w:rsidRPr="00CD261E">
                              <w:t xml:space="preserve"> ADÁN ALVARADO DOMÍNGUEZ</w:t>
                            </w:r>
                          </w:p>
                          <w:p w14:paraId="2798B426" w14:textId="77777777" w:rsidR="00316995" w:rsidRPr="00CD261E" w:rsidRDefault="00316995" w:rsidP="00316995">
                            <w:pPr>
                              <w:pStyle w:val="Default"/>
                              <w:jc w:val="both"/>
                            </w:pPr>
                          </w:p>
                          <w:p w14:paraId="2843DBCA" w14:textId="77777777" w:rsidR="00316995" w:rsidRPr="00CD261E" w:rsidRDefault="00316995" w:rsidP="00316995">
                            <w:pPr>
                              <w:pStyle w:val="Default"/>
                              <w:jc w:val="both"/>
                            </w:pPr>
                            <w:r w:rsidRPr="00CD261E">
                              <w:rPr>
                                <w:b/>
                                <w:bCs/>
                              </w:rPr>
                              <w:t>COLABORÓ:</w:t>
                            </w:r>
                            <w:r w:rsidRPr="00CD261E">
                              <w:t xml:space="preserve"> IVÁN MARTÍNEZ TEJEDA</w:t>
                            </w:r>
                          </w:p>
                          <w:p w14:paraId="4D5B007F" w14:textId="5527032F" w:rsidR="001377D4" w:rsidRPr="0030752B" w:rsidRDefault="001377D4" w:rsidP="001377D4">
                            <w:pPr>
                              <w:pStyle w:val="Default"/>
                              <w:spacing w:before="100" w:beforeAutospacing="1" w:after="100" w:afterAutospacing="1"/>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91895" id="_x0000_t202" coordsize="21600,21600" o:spt="202" path="m,l,21600r21600,l21600,xe">
                <v:stroke joinstyle="miter"/>
                <v:path gradientshapeok="t" o:connecttype="rect"/>
              </v:shapetype>
              <v:shape id="Cuadro de texto 3" o:spid="_x0000_s1026" type="#_x0000_t202" style="position:absolute;left:0;text-align:left;margin-left:213.6pt;margin-top:.75pt;width:211.7pt;height:311.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" filled="f" stroked="f">
                <v:textbox>
                  <w:txbxContent>
                    <w:p w14:paraId="51EC1028" w14:textId="77777777" w:rsidR="00CD261E" w:rsidRPr="00CD261E" w:rsidRDefault="00CD261E" w:rsidP="00CD261E">
                      <w:pPr>
                        <w:pStyle w:val="Default"/>
                        <w:spacing w:after="100" w:afterAutospacing="1"/>
                        <w:jc w:val="center"/>
                        <w:rPr>
                          <w:rFonts w:eastAsia="Times New Roman"/>
                          <w:b/>
                        </w:rPr>
                      </w:pPr>
                      <w:r w:rsidRPr="00CD261E">
                        <w:rPr>
                          <w:b/>
                        </w:rPr>
                        <w:t>JUICIO PARA LA PROTECCIÓN DE LOS DERECHOS POLÍTICO-ELECTORALES DEL CIUDADANO</w:t>
                      </w:r>
                    </w:p>
                    <w:p w14:paraId="6834C0A5" w14:textId="77777777" w:rsidR="00CD261E" w:rsidRPr="00CD261E" w:rsidRDefault="00CD261E" w:rsidP="00CD261E">
                      <w:pPr>
                        <w:pStyle w:val="Default"/>
                        <w:spacing w:after="100" w:afterAutospacing="1"/>
                        <w:jc w:val="both"/>
                      </w:pPr>
                      <w:r w:rsidRPr="00CD261E">
                        <w:rPr>
                          <w:b/>
                        </w:rPr>
                        <w:t xml:space="preserve">EXPEDIENTE: </w:t>
                      </w:r>
                      <w:r w:rsidRPr="00CD261E">
                        <w:t>TEEM-JDC-086/2026</w:t>
                      </w:r>
                    </w:p>
                    <w:p w14:paraId="4ACF6C48" w14:textId="77777777" w:rsidR="00CD261E" w:rsidRPr="00CD261E" w:rsidRDefault="00CD261E" w:rsidP="00CD261E">
                      <w:pPr>
                        <w:pStyle w:val="Default"/>
                        <w:spacing w:after="100" w:afterAutospacing="1"/>
                        <w:jc w:val="both"/>
                      </w:pPr>
                      <w:r w:rsidRPr="00CD261E">
                        <w:rPr>
                          <w:b/>
                        </w:rPr>
                        <w:t xml:space="preserve">ACTORA: </w:t>
                      </w:r>
                      <w:r w:rsidRPr="00CD261E">
                        <w:t xml:space="preserve">MARLEN LÓPEZ HERNÁNDEZ </w:t>
                      </w:r>
                    </w:p>
                    <w:p w14:paraId="1279E70B" w14:textId="77777777" w:rsidR="00CD261E" w:rsidRPr="00CD261E" w:rsidRDefault="00CD261E" w:rsidP="00CD261E">
                      <w:pPr>
                        <w:pStyle w:val="Default"/>
                        <w:spacing w:after="100" w:afterAutospacing="1"/>
                        <w:jc w:val="both"/>
                        <w:rPr>
                          <w:bCs/>
                          <w:lang w:val="es-ES"/>
                        </w:rPr>
                      </w:pPr>
                      <w:r w:rsidRPr="00CD261E">
                        <w:rPr>
                          <w:b/>
                        </w:rPr>
                        <w:t xml:space="preserve">AUTORIDAD RESPONSABLE: </w:t>
                      </w:r>
                      <w:r w:rsidRPr="00CD261E">
                        <w:rPr>
                          <w:bCs/>
                        </w:rPr>
                        <w:t xml:space="preserve">AYUNTAMIENTO DE </w:t>
                      </w:r>
                      <w:r w:rsidRPr="00CD261E">
                        <w:t>IRIMBO</w:t>
                      </w:r>
                      <w:r w:rsidRPr="00CD261E">
                        <w:rPr>
                          <w:bCs/>
                        </w:rPr>
                        <w:t>, MICHOACÁN</w:t>
                      </w:r>
                    </w:p>
                    <w:p w14:paraId="66404F47" w14:textId="77777777" w:rsidR="00316995" w:rsidRPr="00CD261E" w:rsidRDefault="00316995" w:rsidP="00316995">
                      <w:pPr>
                        <w:pStyle w:val="Default"/>
                        <w:spacing w:after="100" w:afterAutospacing="1"/>
                        <w:jc w:val="both"/>
                        <w:rPr>
                          <w:b/>
                        </w:rPr>
                      </w:pPr>
                      <w:r w:rsidRPr="00CD261E">
                        <w:rPr>
                          <w:b/>
                          <w:color w:val="auto"/>
                        </w:rPr>
                        <w:t>MAGISTRADO</w:t>
                      </w:r>
                      <w:r w:rsidRPr="00CD261E">
                        <w:rPr>
                          <w:b/>
                        </w:rPr>
                        <w:t>:</w:t>
                      </w:r>
                      <w:r w:rsidRPr="00CD261E">
                        <w:t xml:space="preserve"> ADRIÁN HERNÁNDEZ PINEDO</w:t>
                      </w:r>
                    </w:p>
                    <w:p w14:paraId="4C2E4EFA" w14:textId="77777777" w:rsidR="00316995" w:rsidRPr="00CD261E" w:rsidRDefault="00316995" w:rsidP="00316995">
                      <w:pPr>
                        <w:pStyle w:val="Default"/>
                        <w:jc w:val="both"/>
                      </w:pPr>
                      <w:r w:rsidRPr="00CD261E">
                        <w:rPr>
                          <w:b/>
                        </w:rPr>
                        <w:t>SECRETARIO INSTRUCTOR Y PROYECTISTA:</w:t>
                      </w:r>
                      <w:r w:rsidRPr="00CD261E">
                        <w:t xml:space="preserve"> ADÁN ALVARADO DOMÍNGUEZ</w:t>
                      </w:r>
                    </w:p>
                    <w:p w14:paraId="2798B426" w14:textId="77777777" w:rsidR="00316995" w:rsidRPr="00CD261E" w:rsidRDefault="00316995" w:rsidP="00316995">
                      <w:pPr>
                        <w:pStyle w:val="Default"/>
                        <w:jc w:val="both"/>
                      </w:pPr>
                    </w:p>
                    <w:p w14:paraId="2843DBCA" w14:textId="77777777" w:rsidR="00316995" w:rsidRPr="00CD261E" w:rsidRDefault="00316995" w:rsidP="00316995">
                      <w:pPr>
                        <w:pStyle w:val="Default"/>
                        <w:jc w:val="both"/>
                      </w:pPr>
                      <w:r w:rsidRPr="00CD261E">
                        <w:rPr>
                          <w:b/>
                          <w:bCs/>
                        </w:rPr>
                        <w:t>COLABORÓ:</w:t>
                      </w:r>
                      <w:r w:rsidRPr="00CD261E">
                        <w:t xml:space="preserve"> IVÁN MARTÍNEZ TEJEDA</w:t>
                      </w:r>
                    </w:p>
                    <w:p w14:paraId="4D5B007F" w14:textId="5527032F" w:rsidR="001377D4" w:rsidRPr="0030752B" w:rsidRDefault="001377D4" w:rsidP="001377D4">
                      <w:pPr>
                        <w:pStyle w:val="Default"/>
                        <w:spacing w:before="100" w:beforeAutospacing="1" w:after="100" w:afterAutospacing="1"/>
                        <w:jc w:val="both"/>
                      </w:pPr>
                    </w:p>
                  </w:txbxContent>
                </v:textbox>
                <w10:wrap anchorx="margin"/>
              </v:shape>
            </w:pict>
          </mc:Fallback>
        </mc:AlternateContent>
      </w:r>
    </w:p>
    <w:p w14:paraId="06FF008A" w14:textId="77777777" w:rsidR="001377D4" w:rsidRPr="006D1007" w:rsidRDefault="001377D4" w:rsidP="00D8786C">
      <w:pPr>
        <w:spacing w:before="100" w:beforeAutospacing="1" w:after="100" w:afterAutospacing="1" w:line="360" w:lineRule="auto"/>
        <w:ind w:left="1416" w:hanging="1416"/>
        <w:jc w:val="right"/>
        <w:rPr>
          <w:rFonts w:ascii="Arial" w:hAnsi="Arial" w:cs="Arial"/>
          <w:b/>
          <w:sz w:val="24"/>
          <w:szCs w:val="24"/>
        </w:rPr>
      </w:pPr>
    </w:p>
    <w:p w14:paraId="7FC46D5E" w14:textId="77777777" w:rsidR="001377D4" w:rsidRPr="006D1007" w:rsidRDefault="001377D4" w:rsidP="00D8786C">
      <w:pPr>
        <w:spacing w:before="100" w:beforeAutospacing="1" w:after="100" w:afterAutospacing="1" w:line="360" w:lineRule="auto"/>
        <w:jc w:val="right"/>
        <w:rPr>
          <w:rFonts w:ascii="Arial" w:hAnsi="Arial" w:cs="Arial"/>
          <w:sz w:val="24"/>
          <w:szCs w:val="24"/>
        </w:rPr>
      </w:pPr>
    </w:p>
    <w:p w14:paraId="2DA4BB0A" w14:textId="77777777" w:rsidR="001377D4" w:rsidRPr="006D1007" w:rsidRDefault="001377D4" w:rsidP="00D8786C">
      <w:pPr>
        <w:spacing w:before="100" w:beforeAutospacing="1" w:after="100" w:afterAutospacing="1" w:line="360" w:lineRule="auto"/>
        <w:jc w:val="right"/>
        <w:rPr>
          <w:rFonts w:ascii="Arial" w:hAnsi="Arial" w:cs="Arial"/>
          <w:sz w:val="24"/>
          <w:szCs w:val="24"/>
        </w:rPr>
      </w:pPr>
    </w:p>
    <w:p w14:paraId="23A84D45" w14:textId="77777777" w:rsidR="001377D4" w:rsidRPr="006D1007" w:rsidRDefault="001377D4" w:rsidP="00D8786C">
      <w:pPr>
        <w:spacing w:before="100" w:beforeAutospacing="1" w:after="100" w:afterAutospacing="1" w:line="360" w:lineRule="auto"/>
        <w:jc w:val="right"/>
        <w:rPr>
          <w:rFonts w:ascii="Arial" w:hAnsi="Arial" w:cs="Arial"/>
          <w:sz w:val="24"/>
          <w:szCs w:val="24"/>
        </w:rPr>
      </w:pPr>
    </w:p>
    <w:p w14:paraId="0AA9135B" w14:textId="77777777" w:rsidR="001377D4" w:rsidRPr="006D1007" w:rsidRDefault="001377D4" w:rsidP="00D8786C">
      <w:pPr>
        <w:spacing w:before="100" w:beforeAutospacing="1" w:after="100" w:afterAutospacing="1" w:line="360" w:lineRule="auto"/>
        <w:jc w:val="right"/>
        <w:rPr>
          <w:rFonts w:ascii="Arial" w:hAnsi="Arial" w:cs="Arial"/>
          <w:sz w:val="24"/>
          <w:szCs w:val="24"/>
        </w:rPr>
      </w:pPr>
    </w:p>
    <w:p w14:paraId="3BE43AF1" w14:textId="77777777" w:rsidR="001377D4" w:rsidRPr="006D1007" w:rsidRDefault="001377D4" w:rsidP="00D8786C">
      <w:pPr>
        <w:spacing w:before="100" w:beforeAutospacing="1" w:after="100" w:afterAutospacing="1" w:line="360" w:lineRule="auto"/>
        <w:jc w:val="right"/>
        <w:rPr>
          <w:rFonts w:ascii="Arial" w:hAnsi="Arial" w:cs="Arial"/>
          <w:sz w:val="24"/>
          <w:szCs w:val="24"/>
        </w:rPr>
      </w:pPr>
    </w:p>
    <w:p w14:paraId="14B3290F" w14:textId="77777777" w:rsidR="003D5BF4" w:rsidRPr="006D1007" w:rsidRDefault="003D5BF4" w:rsidP="00D8786C">
      <w:pPr>
        <w:spacing w:before="360" w:after="240" w:line="360" w:lineRule="auto"/>
        <w:jc w:val="right"/>
        <w:rPr>
          <w:rFonts w:ascii="Arial" w:hAnsi="Arial" w:cs="Arial"/>
          <w:sz w:val="24"/>
          <w:szCs w:val="24"/>
        </w:rPr>
      </w:pPr>
    </w:p>
    <w:p w14:paraId="67EEC831" w14:textId="77777777" w:rsidR="00197949" w:rsidRPr="006D1007" w:rsidRDefault="00197949" w:rsidP="00316995">
      <w:pPr>
        <w:spacing w:after="240" w:line="360" w:lineRule="auto"/>
        <w:rPr>
          <w:rFonts w:ascii="Arial" w:hAnsi="Arial" w:cs="Arial"/>
          <w:sz w:val="24"/>
          <w:szCs w:val="24"/>
        </w:rPr>
      </w:pPr>
    </w:p>
    <w:p w14:paraId="10EF4DC7" w14:textId="77777777" w:rsidR="00316995" w:rsidRPr="006D1007" w:rsidRDefault="00316995" w:rsidP="00316995">
      <w:pPr>
        <w:spacing w:after="240" w:line="360" w:lineRule="auto"/>
        <w:rPr>
          <w:rFonts w:ascii="Arial" w:hAnsi="Arial" w:cs="Arial"/>
          <w:sz w:val="24"/>
          <w:szCs w:val="24"/>
        </w:rPr>
      </w:pPr>
    </w:p>
    <w:p w14:paraId="7065C76F" w14:textId="4B9DE99C" w:rsidR="00316995" w:rsidRPr="00CD261E" w:rsidRDefault="00316995" w:rsidP="00316995">
      <w:pPr>
        <w:spacing w:before="360" w:after="240" w:line="360" w:lineRule="auto"/>
        <w:jc w:val="right"/>
        <w:rPr>
          <w:rFonts w:ascii="Arial" w:hAnsi="Arial" w:cs="Arial"/>
          <w:sz w:val="24"/>
          <w:szCs w:val="24"/>
        </w:rPr>
      </w:pPr>
      <w:r w:rsidRPr="00CD261E">
        <w:rPr>
          <w:rFonts w:ascii="Arial" w:hAnsi="Arial" w:cs="Arial"/>
          <w:sz w:val="24"/>
          <w:szCs w:val="24"/>
        </w:rPr>
        <w:t xml:space="preserve">Morelia, Michoacán, a </w:t>
      </w:r>
      <w:r w:rsidR="00FD0234">
        <w:rPr>
          <w:rFonts w:ascii="Arial" w:hAnsi="Arial" w:cs="Arial"/>
          <w:sz w:val="24"/>
          <w:szCs w:val="24"/>
        </w:rPr>
        <w:t>diez</w:t>
      </w:r>
      <w:r w:rsidRPr="00CD261E">
        <w:rPr>
          <w:rFonts w:ascii="Arial" w:hAnsi="Arial" w:cs="Arial"/>
          <w:sz w:val="24"/>
          <w:szCs w:val="24"/>
        </w:rPr>
        <w:t xml:space="preserve"> de </w:t>
      </w:r>
      <w:r w:rsidR="00CD261E">
        <w:rPr>
          <w:rFonts w:ascii="Arial" w:hAnsi="Arial" w:cs="Arial"/>
          <w:sz w:val="24"/>
          <w:szCs w:val="24"/>
        </w:rPr>
        <w:t>septiembre</w:t>
      </w:r>
      <w:r w:rsidRPr="00CD261E">
        <w:rPr>
          <w:rFonts w:ascii="Arial" w:hAnsi="Arial" w:cs="Arial"/>
          <w:sz w:val="24"/>
          <w:szCs w:val="24"/>
        </w:rPr>
        <w:t xml:space="preserve"> dos mil </w:t>
      </w:r>
      <w:bookmarkStart w:id="0" w:name="_Hlk202779193"/>
      <w:r w:rsidRPr="00CD261E">
        <w:rPr>
          <w:rFonts w:ascii="Arial" w:hAnsi="Arial" w:cs="Arial"/>
          <w:sz w:val="24"/>
          <w:szCs w:val="24"/>
        </w:rPr>
        <w:t>veintiséis</w:t>
      </w:r>
      <w:r w:rsidRPr="006D1007">
        <w:rPr>
          <w:rStyle w:val="Refdenotaalpie"/>
          <w:rFonts w:ascii="Arial" w:hAnsi="Arial" w:cs="Arial"/>
          <w:sz w:val="24"/>
          <w:szCs w:val="24"/>
        </w:rPr>
        <w:footnoteReference w:id="1"/>
      </w:r>
      <w:bookmarkEnd w:id="0"/>
      <w:r w:rsidRPr="00CD261E">
        <w:rPr>
          <w:rFonts w:ascii="Arial" w:hAnsi="Arial" w:cs="Arial"/>
          <w:sz w:val="24"/>
          <w:szCs w:val="24"/>
        </w:rPr>
        <w:t>.</w:t>
      </w:r>
    </w:p>
    <w:p w14:paraId="0BA0E49D" w14:textId="10A49D94" w:rsidR="00316995" w:rsidRPr="006D1007" w:rsidRDefault="00316995" w:rsidP="00316995">
      <w:pPr>
        <w:tabs>
          <w:tab w:val="left" w:pos="544"/>
        </w:tabs>
        <w:spacing w:before="100" w:beforeAutospacing="1" w:after="100" w:afterAutospacing="1" w:line="360" w:lineRule="auto"/>
        <w:jc w:val="both"/>
        <w:rPr>
          <w:rFonts w:ascii="Arial" w:eastAsia="Arial" w:hAnsi="Arial" w:cs="Arial"/>
          <w:sz w:val="24"/>
          <w:szCs w:val="24"/>
        </w:rPr>
      </w:pPr>
      <w:r w:rsidRPr="006D1007">
        <w:rPr>
          <w:rFonts w:ascii="Arial" w:hAnsi="Arial" w:cs="Arial"/>
          <w:b/>
          <w:sz w:val="24"/>
          <w:szCs w:val="24"/>
        </w:rPr>
        <w:t>Sentencia</w:t>
      </w:r>
      <w:r w:rsidRPr="006D1007">
        <w:rPr>
          <w:rFonts w:ascii="Arial" w:eastAsia="Arial" w:hAnsi="Arial" w:cs="Arial"/>
          <w:b/>
          <w:sz w:val="24"/>
          <w:szCs w:val="24"/>
        </w:rPr>
        <w:t xml:space="preserve"> </w:t>
      </w:r>
      <w:r w:rsidRPr="006D1007">
        <w:rPr>
          <w:rFonts w:ascii="Arial" w:eastAsia="Arial" w:hAnsi="Arial" w:cs="Arial"/>
          <w:sz w:val="24"/>
          <w:szCs w:val="24"/>
        </w:rPr>
        <w:t>que resuelve el juicio para la protección de los derechos político-electorales</w:t>
      </w:r>
      <w:r w:rsidR="00CD261E">
        <w:rPr>
          <w:rFonts w:ascii="Arial" w:eastAsia="Arial" w:hAnsi="Arial" w:cs="Arial"/>
          <w:sz w:val="24"/>
          <w:szCs w:val="24"/>
        </w:rPr>
        <w:t>,</w:t>
      </w:r>
      <w:r w:rsidRPr="006D1007">
        <w:rPr>
          <w:rFonts w:ascii="Arial" w:eastAsia="Arial" w:hAnsi="Arial" w:cs="Arial"/>
          <w:sz w:val="24"/>
          <w:szCs w:val="24"/>
        </w:rPr>
        <w:t xml:space="preserve"> </w:t>
      </w:r>
      <w:r w:rsidR="008E1961">
        <w:rPr>
          <w:rFonts w:ascii="Arial" w:eastAsia="Arial" w:hAnsi="Arial" w:cs="Arial"/>
          <w:sz w:val="24"/>
          <w:szCs w:val="24"/>
        </w:rPr>
        <w:t>promovido</w:t>
      </w:r>
      <w:r w:rsidRPr="006D1007">
        <w:rPr>
          <w:rFonts w:ascii="Arial" w:eastAsia="Arial" w:hAnsi="Arial" w:cs="Arial"/>
          <w:sz w:val="24"/>
          <w:szCs w:val="24"/>
        </w:rPr>
        <w:t xml:space="preserve"> por </w:t>
      </w:r>
      <w:r w:rsidR="00CD261E">
        <w:rPr>
          <w:rFonts w:ascii="Arial" w:hAnsi="Arial" w:cs="Arial"/>
          <w:sz w:val="24"/>
          <w:szCs w:val="24"/>
          <w:lang w:val="es-ES"/>
        </w:rPr>
        <w:t>Marlen López Hernández</w:t>
      </w:r>
      <w:r w:rsidRPr="006D1007">
        <w:rPr>
          <w:rStyle w:val="Refdenotaalpie"/>
          <w:rFonts w:ascii="Arial" w:eastAsia="Arial" w:hAnsi="Arial" w:cs="Arial"/>
          <w:sz w:val="24"/>
          <w:szCs w:val="24"/>
        </w:rPr>
        <w:footnoteReference w:id="2"/>
      </w:r>
      <w:r w:rsidRPr="006D1007">
        <w:rPr>
          <w:rFonts w:ascii="Arial" w:eastAsia="Arial" w:hAnsi="Arial" w:cs="Arial"/>
          <w:sz w:val="24"/>
          <w:szCs w:val="24"/>
        </w:rPr>
        <w:t xml:space="preserve"> en contra del Ayuntamiento de </w:t>
      </w:r>
      <w:r w:rsidR="00CD261E">
        <w:rPr>
          <w:rFonts w:ascii="Arial" w:eastAsia="Arial" w:hAnsi="Arial" w:cs="Arial"/>
          <w:sz w:val="24"/>
          <w:szCs w:val="24"/>
        </w:rPr>
        <w:t>Irimbo</w:t>
      </w:r>
      <w:r w:rsidRPr="006D1007">
        <w:rPr>
          <w:rFonts w:ascii="Arial" w:eastAsia="Arial" w:hAnsi="Arial" w:cs="Arial"/>
          <w:sz w:val="24"/>
          <w:szCs w:val="24"/>
        </w:rPr>
        <w:t xml:space="preserve">, Michoacán, por la </w:t>
      </w:r>
      <w:r w:rsidR="00CD261E" w:rsidRPr="00CD261E">
        <w:rPr>
          <w:rFonts w:ascii="Arial" w:eastAsia="Arial" w:hAnsi="Arial" w:cs="Arial"/>
          <w:sz w:val="24"/>
          <w:szCs w:val="24"/>
        </w:rPr>
        <w:t xml:space="preserve">supuesta exclusión y negativa de permitirle hacer uso de la voz para replicar el </w:t>
      </w:r>
      <w:r w:rsidR="00CD261E" w:rsidRPr="00AF3FD9">
        <w:rPr>
          <w:rFonts w:ascii="Arial" w:eastAsia="Arial" w:hAnsi="Arial" w:cs="Arial"/>
          <w:sz w:val="24"/>
          <w:szCs w:val="24"/>
        </w:rPr>
        <w:t>segundo informe</w:t>
      </w:r>
      <w:r w:rsidR="00CD261E" w:rsidRPr="00CD261E">
        <w:rPr>
          <w:rFonts w:ascii="Arial" w:eastAsia="Arial" w:hAnsi="Arial" w:cs="Arial"/>
          <w:sz w:val="24"/>
          <w:szCs w:val="24"/>
        </w:rPr>
        <w:t xml:space="preserve"> de gobierno de dicho ayuntamiento, durante su presentación</w:t>
      </w:r>
      <w:r w:rsidRPr="006D1007">
        <w:rPr>
          <w:rFonts w:ascii="Arial" w:hAnsi="Arial" w:cs="Arial"/>
          <w:sz w:val="24"/>
          <w:szCs w:val="24"/>
        </w:rPr>
        <w:t>.</w:t>
      </w:r>
    </w:p>
    <w:sdt>
      <w:sdtPr>
        <w:rPr>
          <w:rFonts w:asciiTheme="minorHAnsi" w:eastAsiaTheme="minorEastAsia" w:hAnsiTheme="minorHAnsi" w:cstheme="minorBidi"/>
          <w:color w:val="auto"/>
          <w:sz w:val="21"/>
          <w:szCs w:val="21"/>
          <w:highlight w:val="cyan"/>
        </w:rPr>
        <w:id w:val="-1320036328"/>
        <w:docPartObj>
          <w:docPartGallery w:val="Table of Contents"/>
          <w:docPartUnique/>
        </w:docPartObj>
      </w:sdtPr>
      <w:sdtEndPr>
        <w:rPr>
          <w:b/>
          <w:bCs/>
          <w:highlight w:val="none"/>
        </w:rPr>
      </w:sdtEndPr>
      <w:sdtContent>
        <w:p w14:paraId="3A3175F3" w14:textId="3088A7A5" w:rsidR="001377D4" w:rsidRPr="008E1961" w:rsidRDefault="001377D4" w:rsidP="00D8786C">
          <w:pPr>
            <w:pStyle w:val="TtuloTDC"/>
            <w:spacing w:before="100" w:beforeAutospacing="1" w:after="100" w:afterAutospacing="1"/>
            <w:jc w:val="center"/>
            <w:rPr>
              <w:rFonts w:ascii="Arial" w:hAnsi="Arial" w:cs="Arial"/>
              <w:b/>
              <w:bCs/>
              <w:color w:val="000000" w:themeColor="text1"/>
              <w:sz w:val="24"/>
              <w:szCs w:val="24"/>
            </w:rPr>
          </w:pPr>
          <w:r w:rsidRPr="008E1961">
            <w:rPr>
              <w:rFonts w:ascii="Arial" w:hAnsi="Arial" w:cs="Arial"/>
              <w:b/>
              <w:bCs/>
              <w:color w:val="000000" w:themeColor="text1"/>
              <w:sz w:val="24"/>
              <w:szCs w:val="24"/>
            </w:rPr>
            <w:t>CONTENIDO</w:t>
          </w:r>
        </w:p>
        <w:p w14:paraId="50EF4572" w14:textId="64B18E16" w:rsidR="00961D43" w:rsidRDefault="001377D4">
          <w:pPr>
            <w:pStyle w:val="TDC2"/>
            <w:rPr>
              <w:noProof/>
              <w:kern w:val="2"/>
              <w:sz w:val="24"/>
              <w:szCs w:val="24"/>
              <w:lang w:eastAsia="es-MX"/>
              <w14:ligatures w14:val="standardContextual"/>
            </w:rPr>
          </w:pPr>
          <w:r w:rsidRPr="00CD261E">
            <w:rPr>
              <w:rFonts w:ascii="Arial Narrow" w:hAnsi="Arial Narrow" w:cs="Arial"/>
              <w:sz w:val="20"/>
              <w:szCs w:val="20"/>
              <w:highlight w:val="cyan"/>
            </w:rPr>
            <w:fldChar w:fldCharType="begin"/>
          </w:r>
          <w:r w:rsidRPr="00CD261E">
            <w:rPr>
              <w:rFonts w:ascii="Arial Narrow" w:hAnsi="Arial Narrow" w:cs="Arial"/>
              <w:sz w:val="20"/>
              <w:szCs w:val="20"/>
              <w:highlight w:val="cyan"/>
            </w:rPr>
            <w:instrText xml:space="preserve"> TOC \o "1-3" \h \z \u </w:instrText>
          </w:r>
          <w:r w:rsidRPr="00CD261E">
            <w:rPr>
              <w:rFonts w:ascii="Arial Narrow" w:hAnsi="Arial Narrow" w:cs="Arial"/>
              <w:sz w:val="20"/>
              <w:szCs w:val="20"/>
              <w:highlight w:val="cyan"/>
            </w:rPr>
            <w:fldChar w:fldCharType="separate"/>
          </w:r>
          <w:hyperlink w:anchor="_Toc239328262" w:history="1">
            <w:r w:rsidR="00961D43" w:rsidRPr="00E7321E">
              <w:rPr>
                <w:rStyle w:val="Hipervnculo"/>
                <w:rFonts w:ascii="Arial" w:hAnsi="Arial" w:cs="Arial"/>
                <w:b/>
                <w:bCs/>
                <w:noProof/>
              </w:rPr>
              <w:t>GLOSARIO</w:t>
            </w:r>
            <w:r w:rsidR="00961D43">
              <w:rPr>
                <w:noProof/>
                <w:webHidden/>
              </w:rPr>
              <w:tab/>
            </w:r>
            <w:r w:rsidR="00961D43">
              <w:rPr>
                <w:noProof/>
                <w:webHidden/>
              </w:rPr>
              <w:fldChar w:fldCharType="begin"/>
            </w:r>
            <w:r w:rsidR="00961D43">
              <w:rPr>
                <w:noProof/>
                <w:webHidden/>
              </w:rPr>
              <w:instrText xml:space="preserve"> PAGEREF _Toc239328262 \h </w:instrText>
            </w:r>
            <w:r w:rsidR="00961D43">
              <w:rPr>
                <w:noProof/>
                <w:webHidden/>
              </w:rPr>
            </w:r>
            <w:r w:rsidR="00961D43">
              <w:rPr>
                <w:noProof/>
                <w:webHidden/>
              </w:rPr>
              <w:fldChar w:fldCharType="separate"/>
            </w:r>
            <w:r w:rsidR="00961D43">
              <w:rPr>
                <w:noProof/>
                <w:webHidden/>
              </w:rPr>
              <w:t>2</w:t>
            </w:r>
            <w:r w:rsidR="00961D43">
              <w:rPr>
                <w:noProof/>
                <w:webHidden/>
              </w:rPr>
              <w:fldChar w:fldCharType="end"/>
            </w:r>
          </w:hyperlink>
        </w:p>
        <w:p w14:paraId="0648020E" w14:textId="6F560E90" w:rsidR="00961D43" w:rsidRDefault="00961D43">
          <w:pPr>
            <w:pStyle w:val="TDC2"/>
            <w:rPr>
              <w:noProof/>
              <w:kern w:val="2"/>
              <w:sz w:val="24"/>
              <w:szCs w:val="24"/>
              <w:lang w:eastAsia="es-MX"/>
              <w14:ligatures w14:val="standardContextual"/>
            </w:rPr>
          </w:pPr>
          <w:hyperlink w:anchor="_Toc239328263" w:history="1">
            <w:r w:rsidRPr="00E7321E">
              <w:rPr>
                <w:rStyle w:val="Hipervnculo"/>
                <w:rFonts w:ascii="Arial" w:hAnsi="Arial" w:cs="Arial"/>
                <w:b/>
                <w:bCs/>
                <w:noProof/>
                <w:lang w:eastAsia="es-ES"/>
              </w:rPr>
              <w:t>I. ANTECEDENTES</w:t>
            </w:r>
            <w:r>
              <w:rPr>
                <w:noProof/>
                <w:webHidden/>
              </w:rPr>
              <w:tab/>
            </w:r>
            <w:r>
              <w:rPr>
                <w:noProof/>
                <w:webHidden/>
              </w:rPr>
              <w:fldChar w:fldCharType="begin"/>
            </w:r>
            <w:r>
              <w:rPr>
                <w:noProof/>
                <w:webHidden/>
              </w:rPr>
              <w:instrText xml:space="preserve"> PAGEREF _Toc239328263 \h </w:instrText>
            </w:r>
            <w:r>
              <w:rPr>
                <w:noProof/>
                <w:webHidden/>
              </w:rPr>
            </w:r>
            <w:r>
              <w:rPr>
                <w:noProof/>
                <w:webHidden/>
              </w:rPr>
              <w:fldChar w:fldCharType="separate"/>
            </w:r>
            <w:r>
              <w:rPr>
                <w:noProof/>
                <w:webHidden/>
              </w:rPr>
              <w:t>2</w:t>
            </w:r>
            <w:r>
              <w:rPr>
                <w:noProof/>
                <w:webHidden/>
              </w:rPr>
              <w:fldChar w:fldCharType="end"/>
            </w:r>
          </w:hyperlink>
        </w:p>
        <w:p w14:paraId="13838C2F" w14:textId="7AA9BD10" w:rsidR="00961D43" w:rsidRDefault="00961D43">
          <w:pPr>
            <w:pStyle w:val="TDC1"/>
            <w:tabs>
              <w:tab w:val="right" w:leader="dot" w:pos="8546"/>
            </w:tabs>
            <w:rPr>
              <w:noProof/>
              <w:kern w:val="2"/>
              <w:sz w:val="24"/>
              <w:szCs w:val="24"/>
              <w:lang w:eastAsia="es-MX"/>
              <w14:ligatures w14:val="standardContextual"/>
            </w:rPr>
          </w:pPr>
          <w:hyperlink w:anchor="_Toc239328264" w:history="1">
            <w:r w:rsidRPr="00E7321E">
              <w:rPr>
                <w:rStyle w:val="Hipervnculo"/>
                <w:rFonts w:ascii="Arial" w:hAnsi="Arial" w:cs="Arial"/>
                <w:b/>
                <w:bCs/>
                <w:noProof/>
                <w:lang w:val="es-ES_tradnl"/>
              </w:rPr>
              <w:t>II. COMPETENCIA</w:t>
            </w:r>
            <w:r>
              <w:rPr>
                <w:noProof/>
                <w:webHidden/>
              </w:rPr>
              <w:tab/>
            </w:r>
            <w:r>
              <w:rPr>
                <w:noProof/>
                <w:webHidden/>
              </w:rPr>
              <w:fldChar w:fldCharType="begin"/>
            </w:r>
            <w:r>
              <w:rPr>
                <w:noProof/>
                <w:webHidden/>
              </w:rPr>
              <w:instrText xml:space="preserve"> PAGEREF _Toc239328264 \h </w:instrText>
            </w:r>
            <w:r>
              <w:rPr>
                <w:noProof/>
                <w:webHidden/>
              </w:rPr>
            </w:r>
            <w:r>
              <w:rPr>
                <w:noProof/>
                <w:webHidden/>
              </w:rPr>
              <w:fldChar w:fldCharType="separate"/>
            </w:r>
            <w:r>
              <w:rPr>
                <w:noProof/>
                <w:webHidden/>
              </w:rPr>
              <w:t>3</w:t>
            </w:r>
            <w:r>
              <w:rPr>
                <w:noProof/>
                <w:webHidden/>
              </w:rPr>
              <w:fldChar w:fldCharType="end"/>
            </w:r>
          </w:hyperlink>
        </w:p>
        <w:p w14:paraId="38A5AA49" w14:textId="5AEE45C1" w:rsidR="00961D43" w:rsidRDefault="00961D43">
          <w:pPr>
            <w:pStyle w:val="TDC1"/>
            <w:tabs>
              <w:tab w:val="right" w:leader="dot" w:pos="8546"/>
            </w:tabs>
            <w:rPr>
              <w:noProof/>
              <w:kern w:val="2"/>
              <w:sz w:val="24"/>
              <w:szCs w:val="24"/>
              <w:lang w:eastAsia="es-MX"/>
              <w14:ligatures w14:val="standardContextual"/>
            </w:rPr>
          </w:pPr>
          <w:hyperlink w:anchor="_Toc239328265" w:history="1">
            <w:r w:rsidRPr="00E7321E">
              <w:rPr>
                <w:rStyle w:val="Hipervnculo"/>
                <w:rFonts w:ascii="Arial" w:hAnsi="Arial" w:cs="Arial"/>
                <w:b/>
                <w:bCs/>
                <w:noProof/>
                <w:lang w:val="es-ES_tradnl"/>
              </w:rPr>
              <w:t>III. TERCEROS INTERESADOS</w:t>
            </w:r>
            <w:r>
              <w:rPr>
                <w:noProof/>
                <w:webHidden/>
              </w:rPr>
              <w:tab/>
            </w:r>
            <w:r>
              <w:rPr>
                <w:noProof/>
                <w:webHidden/>
              </w:rPr>
              <w:fldChar w:fldCharType="begin"/>
            </w:r>
            <w:r>
              <w:rPr>
                <w:noProof/>
                <w:webHidden/>
              </w:rPr>
              <w:instrText xml:space="preserve"> PAGEREF _Toc239328265 \h </w:instrText>
            </w:r>
            <w:r>
              <w:rPr>
                <w:noProof/>
                <w:webHidden/>
              </w:rPr>
            </w:r>
            <w:r>
              <w:rPr>
                <w:noProof/>
                <w:webHidden/>
              </w:rPr>
              <w:fldChar w:fldCharType="separate"/>
            </w:r>
            <w:r>
              <w:rPr>
                <w:noProof/>
                <w:webHidden/>
              </w:rPr>
              <w:t>3</w:t>
            </w:r>
            <w:r>
              <w:rPr>
                <w:noProof/>
                <w:webHidden/>
              </w:rPr>
              <w:fldChar w:fldCharType="end"/>
            </w:r>
          </w:hyperlink>
        </w:p>
        <w:p w14:paraId="468289BC" w14:textId="77812AB6" w:rsidR="00961D43" w:rsidRDefault="00961D43">
          <w:pPr>
            <w:pStyle w:val="TDC1"/>
            <w:tabs>
              <w:tab w:val="right" w:leader="dot" w:pos="8546"/>
            </w:tabs>
            <w:rPr>
              <w:noProof/>
              <w:kern w:val="2"/>
              <w:sz w:val="24"/>
              <w:szCs w:val="24"/>
              <w:lang w:eastAsia="es-MX"/>
              <w14:ligatures w14:val="standardContextual"/>
            </w:rPr>
          </w:pPr>
          <w:hyperlink w:anchor="_Toc239328266" w:history="1">
            <w:r w:rsidRPr="00E7321E">
              <w:rPr>
                <w:rStyle w:val="Hipervnculo"/>
                <w:rFonts w:ascii="Arial" w:hAnsi="Arial" w:cs="Arial"/>
                <w:b/>
                <w:bCs/>
                <w:noProof/>
                <w:lang w:val="es-ES_tradnl"/>
              </w:rPr>
              <w:t>IV. CAUSALES DE IMPROCEDENCIA</w:t>
            </w:r>
            <w:r>
              <w:rPr>
                <w:noProof/>
                <w:webHidden/>
              </w:rPr>
              <w:tab/>
            </w:r>
            <w:r>
              <w:rPr>
                <w:noProof/>
                <w:webHidden/>
              </w:rPr>
              <w:fldChar w:fldCharType="begin"/>
            </w:r>
            <w:r>
              <w:rPr>
                <w:noProof/>
                <w:webHidden/>
              </w:rPr>
              <w:instrText xml:space="preserve"> PAGEREF _Toc239328266 \h </w:instrText>
            </w:r>
            <w:r>
              <w:rPr>
                <w:noProof/>
                <w:webHidden/>
              </w:rPr>
            </w:r>
            <w:r>
              <w:rPr>
                <w:noProof/>
                <w:webHidden/>
              </w:rPr>
              <w:fldChar w:fldCharType="separate"/>
            </w:r>
            <w:r>
              <w:rPr>
                <w:noProof/>
                <w:webHidden/>
              </w:rPr>
              <w:t>4</w:t>
            </w:r>
            <w:r>
              <w:rPr>
                <w:noProof/>
                <w:webHidden/>
              </w:rPr>
              <w:fldChar w:fldCharType="end"/>
            </w:r>
          </w:hyperlink>
        </w:p>
        <w:p w14:paraId="18EADB9F" w14:textId="79D2774D" w:rsidR="00961D43" w:rsidRDefault="00961D43">
          <w:pPr>
            <w:pStyle w:val="TDC1"/>
            <w:tabs>
              <w:tab w:val="right" w:leader="dot" w:pos="8546"/>
            </w:tabs>
            <w:rPr>
              <w:noProof/>
              <w:kern w:val="2"/>
              <w:sz w:val="24"/>
              <w:szCs w:val="24"/>
              <w:lang w:eastAsia="es-MX"/>
              <w14:ligatures w14:val="standardContextual"/>
            </w:rPr>
          </w:pPr>
          <w:hyperlink w:anchor="_Toc239328267" w:history="1">
            <w:r w:rsidRPr="00E7321E">
              <w:rPr>
                <w:rStyle w:val="Hipervnculo"/>
                <w:rFonts w:ascii="Arial" w:hAnsi="Arial" w:cs="Arial"/>
                <w:b/>
                <w:bCs/>
                <w:noProof/>
                <w:lang w:val="es-ES_tradnl"/>
              </w:rPr>
              <w:t>V. PROCEDIBILIDAD</w:t>
            </w:r>
            <w:r>
              <w:rPr>
                <w:noProof/>
                <w:webHidden/>
              </w:rPr>
              <w:tab/>
            </w:r>
            <w:r>
              <w:rPr>
                <w:noProof/>
                <w:webHidden/>
              </w:rPr>
              <w:fldChar w:fldCharType="begin"/>
            </w:r>
            <w:r>
              <w:rPr>
                <w:noProof/>
                <w:webHidden/>
              </w:rPr>
              <w:instrText xml:space="preserve"> PAGEREF _Toc239328267 \h </w:instrText>
            </w:r>
            <w:r>
              <w:rPr>
                <w:noProof/>
                <w:webHidden/>
              </w:rPr>
            </w:r>
            <w:r>
              <w:rPr>
                <w:noProof/>
                <w:webHidden/>
              </w:rPr>
              <w:fldChar w:fldCharType="separate"/>
            </w:r>
            <w:r>
              <w:rPr>
                <w:noProof/>
                <w:webHidden/>
              </w:rPr>
              <w:t>5</w:t>
            </w:r>
            <w:r>
              <w:rPr>
                <w:noProof/>
                <w:webHidden/>
              </w:rPr>
              <w:fldChar w:fldCharType="end"/>
            </w:r>
          </w:hyperlink>
        </w:p>
        <w:p w14:paraId="04F832F0" w14:textId="6A0130BE" w:rsidR="00961D43" w:rsidRDefault="00961D43">
          <w:pPr>
            <w:pStyle w:val="TDC1"/>
            <w:tabs>
              <w:tab w:val="right" w:leader="dot" w:pos="8546"/>
            </w:tabs>
            <w:rPr>
              <w:noProof/>
              <w:kern w:val="2"/>
              <w:sz w:val="24"/>
              <w:szCs w:val="24"/>
              <w:lang w:eastAsia="es-MX"/>
              <w14:ligatures w14:val="standardContextual"/>
            </w:rPr>
          </w:pPr>
          <w:hyperlink w:anchor="_Toc239328268" w:history="1">
            <w:r w:rsidRPr="00E7321E">
              <w:rPr>
                <w:rStyle w:val="Hipervnculo"/>
                <w:rFonts w:ascii="Arial" w:hAnsi="Arial" w:cs="Arial"/>
                <w:b/>
                <w:bCs/>
                <w:noProof/>
                <w:lang w:val="es-ES_tradnl"/>
              </w:rPr>
              <w:t>VI. PRUEBA SUPERVENIENTE</w:t>
            </w:r>
            <w:r>
              <w:rPr>
                <w:noProof/>
                <w:webHidden/>
              </w:rPr>
              <w:tab/>
            </w:r>
            <w:r>
              <w:rPr>
                <w:noProof/>
                <w:webHidden/>
              </w:rPr>
              <w:fldChar w:fldCharType="begin"/>
            </w:r>
            <w:r>
              <w:rPr>
                <w:noProof/>
                <w:webHidden/>
              </w:rPr>
              <w:instrText xml:space="preserve"> PAGEREF _Toc239328268 \h </w:instrText>
            </w:r>
            <w:r>
              <w:rPr>
                <w:noProof/>
                <w:webHidden/>
              </w:rPr>
            </w:r>
            <w:r>
              <w:rPr>
                <w:noProof/>
                <w:webHidden/>
              </w:rPr>
              <w:fldChar w:fldCharType="separate"/>
            </w:r>
            <w:r>
              <w:rPr>
                <w:noProof/>
                <w:webHidden/>
              </w:rPr>
              <w:t>6</w:t>
            </w:r>
            <w:r>
              <w:rPr>
                <w:noProof/>
                <w:webHidden/>
              </w:rPr>
              <w:fldChar w:fldCharType="end"/>
            </w:r>
          </w:hyperlink>
        </w:p>
        <w:p w14:paraId="40C6E24D" w14:textId="0ACEDB04" w:rsidR="00961D43" w:rsidRDefault="00961D43">
          <w:pPr>
            <w:pStyle w:val="TDC1"/>
            <w:tabs>
              <w:tab w:val="right" w:leader="dot" w:pos="8546"/>
            </w:tabs>
            <w:rPr>
              <w:noProof/>
              <w:kern w:val="2"/>
              <w:sz w:val="24"/>
              <w:szCs w:val="24"/>
              <w:lang w:eastAsia="es-MX"/>
              <w14:ligatures w14:val="standardContextual"/>
            </w:rPr>
          </w:pPr>
          <w:hyperlink w:anchor="_Toc239328269" w:history="1">
            <w:r w:rsidRPr="00E7321E">
              <w:rPr>
                <w:rStyle w:val="Hipervnculo"/>
                <w:rFonts w:ascii="Arial" w:hAnsi="Arial" w:cs="Arial"/>
                <w:b/>
                <w:bCs/>
                <w:noProof/>
                <w:lang w:val="es-ES_tradnl"/>
              </w:rPr>
              <w:t>VII. ESTUDIO DE FONDO</w:t>
            </w:r>
            <w:r>
              <w:rPr>
                <w:noProof/>
                <w:webHidden/>
              </w:rPr>
              <w:tab/>
            </w:r>
            <w:r>
              <w:rPr>
                <w:noProof/>
                <w:webHidden/>
              </w:rPr>
              <w:fldChar w:fldCharType="begin"/>
            </w:r>
            <w:r>
              <w:rPr>
                <w:noProof/>
                <w:webHidden/>
              </w:rPr>
              <w:instrText xml:space="preserve"> PAGEREF _Toc239328269 \h </w:instrText>
            </w:r>
            <w:r>
              <w:rPr>
                <w:noProof/>
                <w:webHidden/>
              </w:rPr>
            </w:r>
            <w:r>
              <w:rPr>
                <w:noProof/>
                <w:webHidden/>
              </w:rPr>
              <w:fldChar w:fldCharType="separate"/>
            </w:r>
            <w:r>
              <w:rPr>
                <w:noProof/>
                <w:webHidden/>
              </w:rPr>
              <w:t>7</w:t>
            </w:r>
            <w:r>
              <w:rPr>
                <w:noProof/>
                <w:webHidden/>
              </w:rPr>
              <w:fldChar w:fldCharType="end"/>
            </w:r>
          </w:hyperlink>
        </w:p>
        <w:p w14:paraId="28E477E5" w14:textId="015D6B86" w:rsidR="00961D43" w:rsidRDefault="00961D43">
          <w:pPr>
            <w:pStyle w:val="TDC1"/>
            <w:tabs>
              <w:tab w:val="right" w:leader="dot" w:pos="8546"/>
            </w:tabs>
            <w:rPr>
              <w:noProof/>
              <w:kern w:val="2"/>
              <w:sz w:val="24"/>
              <w:szCs w:val="24"/>
              <w:lang w:eastAsia="es-MX"/>
              <w14:ligatures w14:val="standardContextual"/>
            </w:rPr>
          </w:pPr>
          <w:hyperlink w:anchor="_Toc239328270" w:history="1">
            <w:r w:rsidRPr="00E7321E">
              <w:rPr>
                <w:rStyle w:val="Hipervnculo"/>
                <w:rFonts w:ascii="Arial" w:hAnsi="Arial" w:cs="Arial"/>
                <w:b/>
                <w:bCs/>
                <w:noProof/>
                <w:lang w:val="es-ES_tradnl"/>
              </w:rPr>
              <w:t>VIII. RESOLUTIVO</w:t>
            </w:r>
            <w:r>
              <w:rPr>
                <w:noProof/>
                <w:webHidden/>
              </w:rPr>
              <w:tab/>
            </w:r>
            <w:r>
              <w:rPr>
                <w:noProof/>
                <w:webHidden/>
              </w:rPr>
              <w:fldChar w:fldCharType="begin"/>
            </w:r>
            <w:r>
              <w:rPr>
                <w:noProof/>
                <w:webHidden/>
              </w:rPr>
              <w:instrText xml:space="preserve"> PAGEREF _Toc239328270 \h </w:instrText>
            </w:r>
            <w:r>
              <w:rPr>
                <w:noProof/>
                <w:webHidden/>
              </w:rPr>
            </w:r>
            <w:r>
              <w:rPr>
                <w:noProof/>
                <w:webHidden/>
              </w:rPr>
              <w:fldChar w:fldCharType="separate"/>
            </w:r>
            <w:r>
              <w:rPr>
                <w:noProof/>
                <w:webHidden/>
              </w:rPr>
              <w:t>12</w:t>
            </w:r>
            <w:r>
              <w:rPr>
                <w:noProof/>
                <w:webHidden/>
              </w:rPr>
              <w:fldChar w:fldCharType="end"/>
            </w:r>
          </w:hyperlink>
        </w:p>
        <w:p w14:paraId="6837BD62" w14:textId="5FD85073" w:rsidR="001377D4" w:rsidRPr="006D1007" w:rsidRDefault="001377D4" w:rsidP="00D8786C">
          <w:pPr>
            <w:spacing w:line="240" w:lineRule="auto"/>
            <w:jc w:val="both"/>
          </w:pPr>
          <w:r w:rsidRPr="00CD261E">
            <w:rPr>
              <w:rFonts w:ascii="Arial Narrow" w:hAnsi="Arial Narrow" w:cs="Arial"/>
              <w:b/>
              <w:bCs/>
              <w:sz w:val="20"/>
              <w:szCs w:val="20"/>
              <w:highlight w:val="cyan"/>
            </w:rPr>
            <w:fldChar w:fldCharType="end"/>
          </w:r>
        </w:p>
      </w:sdtContent>
    </w:sdt>
    <w:p w14:paraId="3D693FA1" w14:textId="77777777" w:rsidR="001377D4" w:rsidRPr="006D1007" w:rsidRDefault="001377D4" w:rsidP="00D8786C">
      <w:pPr>
        <w:pStyle w:val="Ttulo2"/>
        <w:spacing w:before="100" w:beforeAutospacing="1" w:after="100" w:afterAutospacing="1" w:line="360" w:lineRule="auto"/>
        <w:jc w:val="center"/>
        <w:rPr>
          <w:rFonts w:ascii="Arial" w:hAnsi="Arial" w:cs="Arial"/>
          <w:b/>
          <w:bCs/>
          <w:color w:val="000000" w:themeColor="text1"/>
          <w:sz w:val="24"/>
          <w:szCs w:val="24"/>
        </w:rPr>
      </w:pPr>
      <w:bookmarkStart w:id="1" w:name="_Toc239328262"/>
      <w:r w:rsidRPr="006D1007">
        <w:rPr>
          <w:rFonts w:ascii="Arial" w:hAnsi="Arial" w:cs="Arial"/>
          <w:b/>
          <w:bCs/>
          <w:color w:val="000000" w:themeColor="text1"/>
          <w:sz w:val="24"/>
          <w:szCs w:val="24"/>
        </w:rPr>
        <w:lastRenderedPageBreak/>
        <w:t>GLOSARIO</w:t>
      </w:r>
      <w:bookmarkEnd w:id="1"/>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2126"/>
        <w:gridCol w:w="5807"/>
      </w:tblGrid>
      <w:tr w:rsidR="00E838A5" w:rsidRPr="006D1007" w14:paraId="0CD60A88" w14:textId="77777777" w:rsidTr="00592D0A">
        <w:trPr>
          <w:trHeight w:val="195"/>
        </w:trPr>
        <w:tc>
          <w:tcPr>
            <w:tcW w:w="2126" w:type="dxa"/>
          </w:tcPr>
          <w:p w14:paraId="438E4281" w14:textId="4229CC7D" w:rsidR="00E838A5" w:rsidRPr="00F62B23" w:rsidRDefault="00E838A5" w:rsidP="00D8786C">
            <w:pPr>
              <w:pStyle w:val="Sangradetextonormal"/>
              <w:spacing w:after="100" w:afterAutospacing="1"/>
              <w:ind w:left="0"/>
              <w:jc w:val="both"/>
              <w:rPr>
                <w:rFonts w:ascii="Arial Narrow" w:hAnsi="Arial Narrow"/>
                <w:b/>
                <w:bCs/>
                <w:i/>
                <w:iCs/>
              </w:rPr>
            </w:pPr>
            <w:r>
              <w:rPr>
                <w:rFonts w:ascii="Arial Narrow" w:hAnsi="Arial Narrow"/>
                <w:b/>
                <w:bCs/>
                <w:i/>
                <w:iCs/>
              </w:rPr>
              <w:t>Actora:</w:t>
            </w:r>
          </w:p>
        </w:tc>
        <w:tc>
          <w:tcPr>
            <w:tcW w:w="5807" w:type="dxa"/>
          </w:tcPr>
          <w:p w14:paraId="439A2DA6" w14:textId="5D4917BA" w:rsidR="00E838A5" w:rsidRPr="00F62B23" w:rsidRDefault="00E838A5" w:rsidP="00D8786C">
            <w:pPr>
              <w:pStyle w:val="Sangradetextonormal"/>
              <w:spacing w:after="100" w:afterAutospacing="1"/>
              <w:ind w:left="0"/>
              <w:jc w:val="both"/>
              <w:rPr>
                <w:rFonts w:ascii="Arial Narrow" w:hAnsi="Arial Narrow"/>
              </w:rPr>
            </w:pPr>
            <w:r>
              <w:rPr>
                <w:rFonts w:ascii="Arial Narrow" w:hAnsi="Arial Narrow"/>
              </w:rPr>
              <w:t xml:space="preserve">Marlen López Hernández, Regidora del Ayuntamiento de Irimbo, Michoacán. </w:t>
            </w:r>
          </w:p>
        </w:tc>
      </w:tr>
      <w:tr w:rsidR="00CD261E" w:rsidRPr="006D1007" w14:paraId="59485D89" w14:textId="77777777" w:rsidTr="00B71AA1">
        <w:trPr>
          <w:trHeight w:val="195"/>
        </w:trPr>
        <w:tc>
          <w:tcPr>
            <w:tcW w:w="2126" w:type="dxa"/>
          </w:tcPr>
          <w:p w14:paraId="2ADE6CE2" w14:textId="3AB4DF71" w:rsidR="00CD261E" w:rsidRPr="00F62B23" w:rsidRDefault="00CD261E" w:rsidP="00D8786C">
            <w:pPr>
              <w:pStyle w:val="Sangradetextonormal"/>
              <w:spacing w:after="100" w:afterAutospacing="1"/>
              <w:ind w:left="0"/>
              <w:jc w:val="both"/>
              <w:rPr>
                <w:rFonts w:ascii="Arial Narrow" w:hAnsi="Arial Narrow"/>
                <w:b/>
                <w:bCs/>
                <w:i/>
                <w:iCs/>
              </w:rPr>
            </w:pPr>
            <w:r w:rsidRPr="00F62B23">
              <w:rPr>
                <w:rFonts w:ascii="Arial Narrow" w:hAnsi="Arial Narrow"/>
                <w:b/>
                <w:bCs/>
                <w:i/>
                <w:iCs/>
              </w:rPr>
              <w:t>A</w:t>
            </w:r>
            <w:r w:rsidR="00B71AA1">
              <w:rPr>
                <w:rFonts w:ascii="Arial Narrow" w:hAnsi="Arial Narrow"/>
                <w:b/>
                <w:bCs/>
                <w:i/>
                <w:iCs/>
              </w:rPr>
              <w:t xml:space="preserve">utoridad responsable </w:t>
            </w:r>
            <w:r w:rsidR="00B71AA1">
              <w:rPr>
                <w:rFonts w:ascii="Arial Narrow" w:hAnsi="Arial Narrow"/>
              </w:rPr>
              <w:t xml:space="preserve">y/o </w:t>
            </w:r>
            <w:r w:rsidR="00B71AA1">
              <w:rPr>
                <w:rFonts w:ascii="Arial Narrow" w:hAnsi="Arial Narrow"/>
                <w:b/>
                <w:bCs/>
                <w:i/>
                <w:iCs/>
              </w:rPr>
              <w:t>A</w:t>
            </w:r>
            <w:r w:rsidRPr="00F62B23">
              <w:rPr>
                <w:rFonts w:ascii="Arial Narrow" w:hAnsi="Arial Narrow"/>
                <w:b/>
                <w:bCs/>
                <w:i/>
                <w:iCs/>
              </w:rPr>
              <w:t>yuntamiento:</w:t>
            </w:r>
          </w:p>
        </w:tc>
        <w:tc>
          <w:tcPr>
            <w:tcW w:w="5807" w:type="dxa"/>
            <w:vAlign w:val="center"/>
          </w:tcPr>
          <w:p w14:paraId="3203DD2A" w14:textId="69138A26" w:rsidR="00CD261E" w:rsidRPr="00F62B23" w:rsidRDefault="00CD261E" w:rsidP="00B71AA1">
            <w:pPr>
              <w:pStyle w:val="Sangradetextonormal"/>
              <w:spacing w:after="100" w:afterAutospacing="1"/>
              <w:ind w:left="0"/>
              <w:rPr>
                <w:rFonts w:ascii="Arial Narrow" w:hAnsi="Arial Narrow"/>
              </w:rPr>
            </w:pPr>
            <w:r w:rsidRPr="00F62B23">
              <w:rPr>
                <w:rFonts w:ascii="Arial Narrow" w:hAnsi="Arial Narrow"/>
              </w:rPr>
              <w:t>Ayuntamiento de Irimbo, Michoacán.</w:t>
            </w:r>
          </w:p>
        </w:tc>
      </w:tr>
      <w:tr w:rsidR="00311A67" w:rsidRPr="006D1007" w14:paraId="3544AE29" w14:textId="77777777" w:rsidTr="00592D0A">
        <w:trPr>
          <w:trHeight w:val="195"/>
        </w:trPr>
        <w:tc>
          <w:tcPr>
            <w:tcW w:w="2126" w:type="dxa"/>
          </w:tcPr>
          <w:p w14:paraId="73B57F91" w14:textId="3B9966FB" w:rsidR="00311A67" w:rsidRPr="00FD0234" w:rsidRDefault="00311A67" w:rsidP="00D8786C">
            <w:pPr>
              <w:pStyle w:val="Sangradetextonormal"/>
              <w:spacing w:after="100" w:afterAutospacing="1"/>
              <w:ind w:left="0"/>
              <w:jc w:val="both"/>
              <w:rPr>
                <w:rFonts w:ascii="Arial Narrow" w:hAnsi="Arial Narrow"/>
                <w:b/>
                <w:bCs/>
                <w:i/>
                <w:iCs/>
              </w:rPr>
            </w:pPr>
            <w:r w:rsidRPr="00FD0234">
              <w:rPr>
                <w:rFonts w:ascii="Arial Narrow" w:hAnsi="Arial Narrow"/>
                <w:b/>
                <w:bCs/>
                <w:i/>
                <w:iCs/>
              </w:rPr>
              <w:t>Cabildo:</w:t>
            </w:r>
          </w:p>
        </w:tc>
        <w:tc>
          <w:tcPr>
            <w:tcW w:w="5807" w:type="dxa"/>
          </w:tcPr>
          <w:p w14:paraId="14EBCDD9" w14:textId="3F77E5E8" w:rsidR="00311A67" w:rsidRPr="00FD0234" w:rsidRDefault="00311A67" w:rsidP="00D8786C">
            <w:pPr>
              <w:pStyle w:val="Sangradetextonormal"/>
              <w:spacing w:after="100" w:afterAutospacing="1"/>
              <w:ind w:left="0"/>
              <w:jc w:val="both"/>
              <w:rPr>
                <w:rFonts w:ascii="Arial Narrow" w:hAnsi="Arial Narrow"/>
              </w:rPr>
            </w:pPr>
            <w:r w:rsidRPr="00FD0234">
              <w:rPr>
                <w:rFonts w:ascii="Arial Narrow" w:hAnsi="Arial Narrow"/>
              </w:rPr>
              <w:t xml:space="preserve">Cabildo de </w:t>
            </w:r>
            <w:r w:rsidR="00064DF1" w:rsidRPr="00FD0234">
              <w:rPr>
                <w:rFonts w:ascii="Arial Narrow" w:hAnsi="Arial Narrow"/>
              </w:rPr>
              <w:t xml:space="preserve">Irimbo, Michoacán. </w:t>
            </w:r>
          </w:p>
        </w:tc>
      </w:tr>
      <w:tr w:rsidR="00AD0B7D" w:rsidRPr="006D1007" w14:paraId="1709E1FE" w14:textId="77777777" w:rsidTr="00592D0A">
        <w:trPr>
          <w:trHeight w:val="195"/>
        </w:trPr>
        <w:tc>
          <w:tcPr>
            <w:tcW w:w="2126" w:type="dxa"/>
          </w:tcPr>
          <w:p w14:paraId="5B002051" w14:textId="224A3637" w:rsidR="00AD0B7D" w:rsidRPr="00FD0234" w:rsidRDefault="00AD0B7D" w:rsidP="00D8786C">
            <w:pPr>
              <w:pStyle w:val="Sangradetextonormal"/>
              <w:spacing w:after="100" w:afterAutospacing="1"/>
              <w:ind w:left="0"/>
              <w:jc w:val="both"/>
              <w:rPr>
                <w:rFonts w:ascii="Arial Narrow" w:hAnsi="Arial Narrow"/>
                <w:b/>
                <w:bCs/>
                <w:i/>
                <w:iCs/>
              </w:rPr>
            </w:pPr>
            <w:r w:rsidRPr="00FD0234">
              <w:rPr>
                <w:rFonts w:ascii="Arial Narrow" w:hAnsi="Arial Narrow"/>
                <w:b/>
                <w:bCs/>
                <w:i/>
                <w:iCs/>
              </w:rPr>
              <w:t>Código Electoral:</w:t>
            </w:r>
          </w:p>
        </w:tc>
        <w:tc>
          <w:tcPr>
            <w:tcW w:w="5807" w:type="dxa"/>
          </w:tcPr>
          <w:p w14:paraId="2EE4B53E" w14:textId="3C35F8E0" w:rsidR="00AD0B7D" w:rsidRPr="00FD0234" w:rsidRDefault="00AD0B7D" w:rsidP="00D8786C">
            <w:pPr>
              <w:pStyle w:val="Sangradetextonormal"/>
              <w:spacing w:after="100" w:afterAutospacing="1"/>
              <w:ind w:left="0"/>
              <w:jc w:val="both"/>
              <w:rPr>
                <w:rFonts w:ascii="Arial Narrow" w:hAnsi="Arial Narrow" w:cs="Arial"/>
              </w:rPr>
            </w:pPr>
            <w:r w:rsidRPr="00FD0234">
              <w:rPr>
                <w:rFonts w:ascii="Arial Narrow" w:hAnsi="Arial Narrow"/>
              </w:rPr>
              <w:t xml:space="preserve">Código Electoral del Estado de Michoacán de Ocampo. </w:t>
            </w:r>
          </w:p>
        </w:tc>
      </w:tr>
      <w:tr w:rsidR="00AD0B7D" w:rsidRPr="006D1007" w14:paraId="7A9AFFC7" w14:textId="77777777" w:rsidTr="00592D0A">
        <w:trPr>
          <w:trHeight w:val="195"/>
        </w:trPr>
        <w:tc>
          <w:tcPr>
            <w:tcW w:w="2126" w:type="dxa"/>
          </w:tcPr>
          <w:p w14:paraId="7CCB1702" w14:textId="66635E12" w:rsidR="00AD0B7D" w:rsidRPr="00F62B23" w:rsidRDefault="00AD0B7D" w:rsidP="00D8786C">
            <w:pPr>
              <w:pStyle w:val="Sangradetextonormal"/>
              <w:spacing w:after="100" w:afterAutospacing="1"/>
              <w:ind w:left="0"/>
              <w:jc w:val="both"/>
              <w:rPr>
                <w:rFonts w:ascii="Arial Narrow" w:hAnsi="Arial Narrow" w:cs="Arial"/>
                <w:b/>
                <w:bCs/>
                <w:i/>
                <w:iCs/>
              </w:rPr>
            </w:pPr>
            <w:r w:rsidRPr="00F62B23">
              <w:rPr>
                <w:rFonts w:ascii="Arial Narrow" w:hAnsi="Arial Narrow"/>
                <w:b/>
                <w:bCs/>
                <w:i/>
                <w:iCs/>
              </w:rPr>
              <w:t>Constitución Federal:</w:t>
            </w:r>
          </w:p>
        </w:tc>
        <w:tc>
          <w:tcPr>
            <w:tcW w:w="5807" w:type="dxa"/>
          </w:tcPr>
          <w:p w14:paraId="163E99B2" w14:textId="0D1CD659" w:rsidR="00AD0B7D" w:rsidRPr="00F62B23" w:rsidRDefault="00AD0B7D" w:rsidP="00D8786C">
            <w:pPr>
              <w:pStyle w:val="Sangradetextonormal"/>
              <w:spacing w:after="100" w:afterAutospacing="1"/>
              <w:ind w:left="0"/>
              <w:jc w:val="both"/>
              <w:rPr>
                <w:rFonts w:ascii="Arial Narrow" w:hAnsi="Arial Narrow" w:cs="Arial"/>
              </w:rPr>
            </w:pPr>
            <w:r w:rsidRPr="00F62B23">
              <w:rPr>
                <w:rFonts w:ascii="Arial Narrow" w:hAnsi="Arial Narrow"/>
              </w:rPr>
              <w:t>Constitución Política de los Estados Unidos Mexicanos.</w:t>
            </w:r>
          </w:p>
        </w:tc>
      </w:tr>
      <w:tr w:rsidR="00AD0B7D" w:rsidRPr="006D1007" w14:paraId="7F23F6E4" w14:textId="77777777" w:rsidTr="00592D0A">
        <w:trPr>
          <w:trHeight w:val="195"/>
        </w:trPr>
        <w:tc>
          <w:tcPr>
            <w:tcW w:w="2126" w:type="dxa"/>
          </w:tcPr>
          <w:p w14:paraId="34AAA86E" w14:textId="2657C6D6" w:rsidR="00AD0B7D" w:rsidRPr="00F62B23" w:rsidRDefault="00AD0B7D" w:rsidP="00D8786C">
            <w:pPr>
              <w:pStyle w:val="Sangradetextonormal"/>
              <w:spacing w:after="100" w:afterAutospacing="1"/>
              <w:ind w:left="0"/>
              <w:jc w:val="both"/>
              <w:rPr>
                <w:rFonts w:ascii="Arial Narrow" w:hAnsi="Arial Narrow" w:cs="Arial"/>
                <w:b/>
                <w:i/>
              </w:rPr>
            </w:pPr>
            <w:r w:rsidRPr="00F62B23">
              <w:rPr>
                <w:rFonts w:ascii="Arial Narrow" w:hAnsi="Arial Narrow"/>
                <w:b/>
                <w:bCs/>
                <w:i/>
                <w:iCs/>
              </w:rPr>
              <w:t>Constitución Local:</w:t>
            </w:r>
          </w:p>
        </w:tc>
        <w:tc>
          <w:tcPr>
            <w:tcW w:w="5807" w:type="dxa"/>
          </w:tcPr>
          <w:p w14:paraId="120C5BA1" w14:textId="1073C38E" w:rsidR="00AD0B7D" w:rsidRPr="00F62B23" w:rsidRDefault="00AD0B7D" w:rsidP="00D8786C">
            <w:pPr>
              <w:pStyle w:val="Sangradetextonormal"/>
              <w:spacing w:after="100" w:afterAutospacing="1"/>
              <w:ind w:left="0"/>
              <w:jc w:val="both"/>
              <w:rPr>
                <w:rFonts w:ascii="Arial Narrow" w:hAnsi="Arial Narrow" w:cs="Arial"/>
              </w:rPr>
            </w:pPr>
            <w:r w:rsidRPr="00F62B23">
              <w:rPr>
                <w:rFonts w:ascii="Arial Narrow" w:hAnsi="Arial Narrow"/>
              </w:rPr>
              <w:t>Constitución Política del Estado Libre y Soberano de Michoacán de Ocampo.</w:t>
            </w:r>
          </w:p>
        </w:tc>
      </w:tr>
      <w:tr w:rsidR="00F62B23" w:rsidRPr="006D1007" w14:paraId="46D9ABE0" w14:textId="77777777" w:rsidTr="00592D0A">
        <w:trPr>
          <w:trHeight w:val="177"/>
        </w:trPr>
        <w:tc>
          <w:tcPr>
            <w:tcW w:w="2126" w:type="dxa"/>
          </w:tcPr>
          <w:p w14:paraId="3DE32D9E" w14:textId="2E934394" w:rsidR="00F62B23" w:rsidRPr="00F62B23" w:rsidRDefault="00F62B23" w:rsidP="00F62B23">
            <w:pPr>
              <w:pStyle w:val="Sangradetextonormal"/>
              <w:spacing w:after="100" w:afterAutospacing="1"/>
              <w:ind w:left="0"/>
              <w:jc w:val="both"/>
              <w:rPr>
                <w:rFonts w:ascii="Arial Narrow" w:hAnsi="Arial Narrow" w:cs="Arial"/>
                <w:b/>
                <w:i/>
                <w:lang w:val="es-MX"/>
              </w:rPr>
            </w:pPr>
            <w:r w:rsidRPr="00F62B23">
              <w:rPr>
                <w:rFonts w:ascii="Arial Narrow" w:hAnsi="Arial Narrow" w:cs="Arial"/>
                <w:b/>
                <w:i/>
                <w:lang w:val="es-MX"/>
              </w:rPr>
              <w:t>Juicio de la ciudadanía:</w:t>
            </w:r>
          </w:p>
        </w:tc>
        <w:tc>
          <w:tcPr>
            <w:tcW w:w="5807" w:type="dxa"/>
          </w:tcPr>
          <w:p w14:paraId="4F59E602" w14:textId="4300C5E6" w:rsidR="00F62B23" w:rsidRPr="00F62B23" w:rsidRDefault="00F62B23" w:rsidP="00F62B23">
            <w:pPr>
              <w:pStyle w:val="Sangradetextonormal"/>
              <w:spacing w:after="100" w:afterAutospacing="1"/>
              <w:ind w:left="0"/>
              <w:jc w:val="both"/>
              <w:rPr>
                <w:rFonts w:ascii="Arial Narrow" w:hAnsi="Arial Narrow" w:cs="Arial"/>
                <w:lang w:val="es-MX"/>
              </w:rPr>
            </w:pPr>
            <w:r w:rsidRPr="00F62B23">
              <w:rPr>
                <w:rFonts w:ascii="Arial Narrow" w:hAnsi="Arial Narrow" w:cs="Arial"/>
                <w:lang w:val="es-MX"/>
              </w:rPr>
              <w:t>Juicio para la Protección de los Derechos Político-Electorales del Ciudadano.</w:t>
            </w:r>
          </w:p>
        </w:tc>
      </w:tr>
      <w:tr w:rsidR="00F62B23" w:rsidRPr="006D1007" w14:paraId="6E6DB2E9" w14:textId="77777777" w:rsidTr="00592D0A">
        <w:trPr>
          <w:trHeight w:val="307"/>
        </w:trPr>
        <w:tc>
          <w:tcPr>
            <w:tcW w:w="2126" w:type="dxa"/>
          </w:tcPr>
          <w:p w14:paraId="27A37F5A" w14:textId="77777777" w:rsidR="00F62B23" w:rsidRPr="00F62B23" w:rsidRDefault="00F62B23" w:rsidP="00F62B23">
            <w:pPr>
              <w:pStyle w:val="Sangradetextonormal"/>
              <w:spacing w:after="100" w:afterAutospacing="1"/>
              <w:ind w:left="0"/>
              <w:jc w:val="both"/>
              <w:rPr>
                <w:rFonts w:ascii="Arial Narrow" w:hAnsi="Arial Narrow" w:cs="Arial"/>
                <w:b/>
                <w:i/>
                <w:lang w:val="es-MX"/>
              </w:rPr>
            </w:pPr>
            <w:r w:rsidRPr="00F62B23">
              <w:rPr>
                <w:rFonts w:ascii="Arial Narrow" w:hAnsi="Arial Narrow" w:cs="Arial"/>
                <w:b/>
                <w:i/>
                <w:lang w:val="es-MX"/>
              </w:rPr>
              <w:t>Ley de Justicia Electoral:</w:t>
            </w:r>
          </w:p>
        </w:tc>
        <w:tc>
          <w:tcPr>
            <w:tcW w:w="5807" w:type="dxa"/>
          </w:tcPr>
          <w:p w14:paraId="46596468" w14:textId="77777777" w:rsidR="00F62B23" w:rsidRPr="00F62B23" w:rsidRDefault="00F62B23" w:rsidP="00F62B23">
            <w:pPr>
              <w:pStyle w:val="Sangradetextonormal"/>
              <w:spacing w:after="100" w:afterAutospacing="1"/>
              <w:ind w:left="0"/>
              <w:jc w:val="both"/>
              <w:rPr>
                <w:rFonts w:ascii="Arial Narrow" w:hAnsi="Arial Narrow" w:cs="Arial"/>
                <w:lang w:val="es-MX"/>
              </w:rPr>
            </w:pPr>
            <w:r w:rsidRPr="00F62B23">
              <w:rPr>
                <w:rFonts w:ascii="Arial Narrow" w:hAnsi="Arial Narrow" w:cs="Arial"/>
                <w:lang w:val="es-MX"/>
              </w:rPr>
              <w:t>Ley de Justicia en Materia Electoral y de Participación Ciudadana del Estado de Michoacán de Ocampo.</w:t>
            </w:r>
          </w:p>
        </w:tc>
      </w:tr>
      <w:tr w:rsidR="00F62B23" w:rsidRPr="006D1007" w14:paraId="67DD45E0" w14:textId="77777777" w:rsidTr="00592D0A">
        <w:trPr>
          <w:trHeight w:val="125"/>
        </w:trPr>
        <w:tc>
          <w:tcPr>
            <w:tcW w:w="2126" w:type="dxa"/>
          </w:tcPr>
          <w:p w14:paraId="4530D69D" w14:textId="77777777" w:rsidR="00F62B23" w:rsidRPr="00F62B23" w:rsidRDefault="00F62B23" w:rsidP="00F62B23">
            <w:pPr>
              <w:pStyle w:val="Sangradetextonormal"/>
              <w:spacing w:after="100" w:afterAutospacing="1"/>
              <w:ind w:left="0"/>
              <w:jc w:val="both"/>
              <w:rPr>
                <w:rFonts w:ascii="Arial Narrow" w:hAnsi="Arial Narrow" w:cs="Arial"/>
                <w:b/>
                <w:bCs/>
                <w:i/>
                <w:lang w:val="es-MX"/>
              </w:rPr>
            </w:pPr>
            <w:r w:rsidRPr="00F62B23">
              <w:rPr>
                <w:rFonts w:ascii="Arial Narrow" w:hAnsi="Arial Narrow" w:cs="Arial"/>
                <w:b/>
                <w:bCs/>
                <w:i/>
                <w:iCs/>
                <w:lang w:val="es-MX"/>
              </w:rPr>
              <w:t>Sala Superior:</w:t>
            </w:r>
          </w:p>
        </w:tc>
        <w:tc>
          <w:tcPr>
            <w:tcW w:w="5807" w:type="dxa"/>
          </w:tcPr>
          <w:p w14:paraId="7DA6176A" w14:textId="77777777" w:rsidR="00F62B23" w:rsidRPr="00F62B23" w:rsidRDefault="00F62B23" w:rsidP="00F62B23">
            <w:pPr>
              <w:pStyle w:val="Sangradetextonormal"/>
              <w:spacing w:after="100" w:afterAutospacing="1"/>
              <w:ind w:left="0"/>
              <w:jc w:val="both"/>
              <w:rPr>
                <w:rFonts w:ascii="Arial Narrow" w:hAnsi="Arial Narrow" w:cs="Arial"/>
                <w:lang w:val="es-MX"/>
              </w:rPr>
            </w:pPr>
            <w:r w:rsidRPr="00F62B23">
              <w:rPr>
                <w:rFonts w:ascii="Arial Narrow" w:hAnsi="Arial Narrow" w:cs="Arial"/>
                <w:lang w:val="es-MX"/>
              </w:rPr>
              <w:t>Sala Superior del Tribunal Electoral del Poder Judicial de la Federación.</w:t>
            </w:r>
          </w:p>
        </w:tc>
      </w:tr>
      <w:tr w:rsidR="00F62B23" w:rsidRPr="006D1007" w14:paraId="1CA556DB" w14:textId="77777777" w:rsidTr="00592D0A">
        <w:trPr>
          <w:trHeight w:val="125"/>
        </w:trPr>
        <w:tc>
          <w:tcPr>
            <w:tcW w:w="2126" w:type="dxa"/>
          </w:tcPr>
          <w:p w14:paraId="370BDCFC" w14:textId="4C67BB97" w:rsidR="00F62B23" w:rsidRPr="00F62B23" w:rsidRDefault="00F62B23" w:rsidP="00F62B23">
            <w:pPr>
              <w:pStyle w:val="Sangradetextonormal"/>
              <w:spacing w:after="100" w:afterAutospacing="1"/>
              <w:ind w:left="0"/>
              <w:jc w:val="both"/>
              <w:rPr>
                <w:rFonts w:ascii="Arial Narrow" w:hAnsi="Arial Narrow"/>
                <w:b/>
                <w:bCs/>
                <w:i/>
                <w:iCs/>
              </w:rPr>
            </w:pPr>
            <w:r>
              <w:rPr>
                <w:rFonts w:ascii="Arial Narrow" w:hAnsi="Arial Narrow"/>
                <w:b/>
                <w:bCs/>
                <w:i/>
                <w:iCs/>
              </w:rPr>
              <w:t>Segundo i</w:t>
            </w:r>
            <w:r w:rsidRPr="00F62B23">
              <w:rPr>
                <w:rFonts w:ascii="Arial Narrow" w:hAnsi="Arial Narrow"/>
                <w:b/>
                <w:bCs/>
                <w:i/>
                <w:iCs/>
              </w:rPr>
              <w:t>nforme:</w:t>
            </w:r>
          </w:p>
        </w:tc>
        <w:tc>
          <w:tcPr>
            <w:tcW w:w="5807" w:type="dxa"/>
          </w:tcPr>
          <w:p w14:paraId="5D298377" w14:textId="33AF5677" w:rsidR="00F62B23" w:rsidRPr="00F62B23" w:rsidRDefault="00F62B23" w:rsidP="00F62B23">
            <w:pPr>
              <w:pStyle w:val="Sangradetextonormal"/>
              <w:spacing w:after="100" w:afterAutospacing="1"/>
              <w:ind w:left="0"/>
              <w:jc w:val="both"/>
              <w:rPr>
                <w:rFonts w:ascii="Arial Narrow" w:hAnsi="Arial Narrow"/>
              </w:rPr>
            </w:pPr>
            <w:r w:rsidRPr="00F62B23">
              <w:rPr>
                <w:rFonts w:ascii="Arial Narrow" w:hAnsi="Arial Narrow"/>
              </w:rPr>
              <w:t>Segundo informe de gobierno municipal del Ayuntamiento de Irimbo, Michoacán.</w:t>
            </w:r>
          </w:p>
        </w:tc>
      </w:tr>
      <w:tr w:rsidR="00E838A5" w:rsidRPr="006D1007" w14:paraId="224E9551" w14:textId="77777777" w:rsidTr="00592D0A">
        <w:trPr>
          <w:trHeight w:val="125"/>
        </w:trPr>
        <w:tc>
          <w:tcPr>
            <w:tcW w:w="2126" w:type="dxa"/>
          </w:tcPr>
          <w:p w14:paraId="7AF0BFF5" w14:textId="155F6F87" w:rsidR="00E838A5" w:rsidRDefault="00E838A5" w:rsidP="00F62B23">
            <w:pPr>
              <w:pStyle w:val="Sangradetextonormal"/>
              <w:spacing w:after="100" w:afterAutospacing="1"/>
              <w:ind w:left="0"/>
              <w:jc w:val="both"/>
              <w:rPr>
                <w:rFonts w:ascii="Arial Narrow" w:hAnsi="Arial Narrow"/>
                <w:b/>
                <w:bCs/>
                <w:i/>
                <w:iCs/>
              </w:rPr>
            </w:pPr>
            <w:r>
              <w:rPr>
                <w:rFonts w:ascii="Arial Narrow" w:hAnsi="Arial Narrow"/>
                <w:b/>
                <w:bCs/>
                <w:i/>
                <w:iCs/>
              </w:rPr>
              <w:t>Sesión solemne:</w:t>
            </w:r>
          </w:p>
        </w:tc>
        <w:tc>
          <w:tcPr>
            <w:tcW w:w="5807" w:type="dxa"/>
          </w:tcPr>
          <w:p w14:paraId="010119FC" w14:textId="0FB4EFBC" w:rsidR="00E838A5" w:rsidRPr="00F62B23" w:rsidRDefault="00E838A5" w:rsidP="00F62B23">
            <w:pPr>
              <w:pStyle w:val="Sangradetextonormal"/>
              <w:spacing w:after="100" w:afterAutospacing="1"/>
              <w:ind w:left="0"/>
              <w:jc w:val="both"/>
              <w:rPr>
                <w:rFonts w:ascii="Arial Narrow" w:hAnsi="Arial Narrow"/>
              </w:rPr>
            </w:pPr>
            <w:r>
              <w:rPr>
                <w:rFonts w:ascii="Arial Narrow" w:hAnsi="Arial Narrow"/>
              </w:rPr>
              <w:t>Sesión celebrada el quince de agosto en la que se presentó el</w:t>
            </w:r>
            <w:r w:rsidRPr="00F62B23">
              <w:rPr>
                <w:rFonts w:ascii="Arial Narrow" w:hAnsi="Arial Narrow"/>
              </w:rPr>
              <w:t xml:space="preserve"> Segundo informe de gobierno del Ayuntamiento de Irimbo, Michoacán</w:t>
            </w:r>
            <w:r>
              <w:rPr>
                <w:rFonts w:ascii="Arial Narrow" w:hAnsi="Arial Narrow"/>
              </w:rPr>
              <w:t>.</w:t>
            </w:r>
          </w:p>
        </w:tc>
      </w:tr>
      <w:tr w:rsidR="00E838A5" w:rsidRPr="006D1007" w14:paraId="18B7B9FB" w14:textId="77777777" w:rsidTr="00592D0A">
        <w:trPr>
          <w:trHeight w:val="125"/>
        </w:trPr>
        <w:tc>
          <w:tcPr>
            <w:tcW w:w="2126" w:type="dxa"/>
          </w:tcPr>
          <w:p w14:paraId="007BC239" w14:textId="2E449E43" w:rsidR="00E838A5" w:rsidRPr="00E838A5" w:rsidRDefault="00E838A5" w:rsidP="00F62B23">
            <w:pPr>
              <w:pStyle w:val="Sangradetextonormal"/>
              <w:spacing w:after="100" w:afterAutospacing="1"/>
              <w:ind w:left="0"/>
              <w:jc w:val="both"/>
              <w:rPr>
                <w:rFonts w:ascii="Arial Narrow" w:hAnsi="Arial Narrow"/>
                <w:b/>
                <w:bCs/>
                <w:i/>
                <w:iCs/>
              </w:rPr>
            </w:pPr>
            <w:r>
              <w:rPr>
                <w:rFonts w:ascii="Arial Narrow" w:hAnsi="Arial Narrow"/>
                <w:b/>
                <w:bCs/>
                <w:i/>
                <w:iCs/>
              </w:rPr>
              <w:t xml:space="preserve">Tribunal Electoral </w:t>
            </w:r>
            <w:r>
              <w:rPr>
                <w:rFonts w:ascii="Arial Narrow" w:hAnsi="Arial Narrow"/>
              </w:rPr>
              <w:t xml:space="preserve">y/o </w:t>
            </w:r>
            <w:r>
              <w:rPr>
                <w:rFonts w:ascii="Arial Narrow" w:hAnsi="Arial Narrow"/>
                <w:b/>
                <w:bCs/>
                <w:i/>
                <w:iCs/>
              </w:rPr>
              <w:t>órgano jurisdiccional:</w:t>
            </w:r>
          </w:p>
        </w:tc>
        <w:tc>
          <w:tcPr>
            <w:tcW w:w="5807" w:type="dxa"/>
          </w:tcPr>
          <w:p w14:paraId="26D6C7B2" w14:textId="201C9A7B" w:rsidR="00E838A5" w:rsidRDefault="00E838A5" w:rsidP="00F62B23">
            <w:pPr>
              <w:pStyle w:val="Sangradetextonormal"/>
              <w:spacing w:after="100" w:afterAutospacing="1"/>
              <w:ind w:left="0"/>
              <w:jc w:val="both"/>
              <w:rPr>
                <w:rFonts w:ascii="Arial Narrow" w:hAnsi="Arial Narrow"/>
              </w:rPr>
            </w:pPr>
            <w:r>
              <w:rPr>
                <w:rFonts w:ascii="Arial Narrow" w:hAnsi="Arial Narrow"/>
              </w:rPr>
              <w:t xml:space="preserve">Tribunal Electoral del Estado de Michoacán. </w:t>
            </w:r>
          </w:p>
        </w:tc>
      </w:tr>
    </w:tbl>
    <w:p w14:paraId="64039D81" w14:textId="77777777" w:rsidR="001377D4" w:rsidRPr="006D1007" w:rsidRDefault="001377D4" w:rsidP="00D8786C">
      <w:pPr>
        <w:pStyle w:val="Ttulo2"/>
        <w:spacing w:before="100" w:beforeAutospacing="1" w:after="100" w:afterAutospacing="1" w:line="360" w:lineRule="auto"/>
        <w:ind w:right="-91"/>
        <w:rPr>
          <w:rFonts w:ascii="Arial" w:hAnsi="Arial" w:cs="Arial"/>
          <w:b/>
          <w:bCs/>
          <w:color w:val="000000" w:themeColor="text1"/>
          <w:sz w:val="24"/>
          <w:szCs w:val="24"/>
          <w:lang w:eastAsia="es-ES"/>
        </w:rPr>
      </w:pPr>
    </w:p>
    <w:p w14:paraId="3DF9843E" w14:textId="2F58DB4B" w:rsidR="00C94D7C" w:rsidRPr="006D1007" w:rsidRDefault="00C94D7C" w:rsidP="00D8786C">
      <w:pPr>
        <w:pStyle w:val="Ttulo2"/>
        <w:spacing w:before="100" w:beforeAutospacing="1" w:after="100" w:afterAutospacing="1" w:line="360" w:lineRule="auto"/>
        <w:ind w:right="-91"/>
        <w:jc w:val="center"/>
        <w:rPr>
          <w:rFonts w:ascii="Arial" w:hAnsi="Arial" w:cs="Arial"/>
          <w:b/>
          <w:bCs/>
          <w:color w:val="000000" w:themeColor="text1"/>
          <w:sz w:val="24"/>
          <w:szCs w:val="24"/>
          <w:lang w:eastAsia="es-ES"/>
        </w:rPr>
      </w:pPr>
      <w:bookmarkStart w:id="2" w:name="_Toc239328263"/>
      <w:r w:rsidRPr="006D1007">
        <w:rPr>
          <w:rFonts w:ascii="Arial" w:hAnsi="Arial" w:cs="Arial"/>
          <w:b/>
          <w:bCs/>
          <w:color w:val="000000" w:themeColor="text1"/>
          <w:sz w:val="24"/>
          <w:szCs w:val="24"/>
          <w:lang w:eastAsia="es-ES"/>
        </w:rPr>
        <w:t>I</w:t>
      </w:r>
      <w:r w:rsidR="001377D4" w:rsidRPr="006D1007">
        <w:rPr>
          <w:rFonts w:ascii="Arial" w:hAnsi="Arial" w:cs="Arial"/>
          <w:b/>
          <w:bCs/>
          <w:color w:val="000000" w:themeColor="text1"/>
          <w:sz w:val="24"/>
          <w:szCs w:val="24"/>
          <w:lang w:eastAsia="es-ES"/>
        </w:rPr>
        <w:t>. ANTECEDENTES</w:t>
      </w:r>
      <w:bookmarkStart w:id="3" w:name="_Hlk68085207"/>
      <w:bookmarkEnd w:id="2"/>
    </w:p>
    <w:p w14:paraId="16C28933" w14:textId="267E3E17" w:rsidR="00BD72B2" w:rsidRPr="006D1007" w:rsidRDefault="00A122A5" w:rsidP="00D8786C">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t>1</w:t>
      </w:r>
      <w:r w:rsidR="00D04527" w:rsidRPr="006D1007">
        <w:rPr>
          <w:rFonts w:ascii="Arial" w:hAnsi="Arial" w:cs="Arial"/>
          <w:b/>
          <w:bCs/>
          <w:sz w:val="24"/>
          <w:szCs w:val="24"/>
        </w:rPr>
        <w:t>.</w:t>
      </w:r>
      <w:r w:rsidR="00A05CED" w:rsidRPr="006D1007">
        <w:rPr>
          <w:rFonts w:ascii="Arial" w:hAnsi="Arial" w:cs="Arial"/>
          <w:b/>
          <w:bCs/>
          <w:sz w:val="24"/>
          <w:szCs w:val="24"/>
        </w:rPr>
        <w:t>1.</w:t>
      </w:r>
      <w:r w:rsidR="00D04527" w:rsidRPr="006D1007">
        <w:rPr>
          <w:rFonts w:ascii="Arial" w:hAnsi="Arial" w:cs="Arial"/>
          <w:b/>
          <w:bCs/>
          <w:sz w:val="24"/>
          <w:szCs w:val="24"/>
        </w:rPr>
        <w:t xml:space="preserve"> </w:t>
      </w:r>
      <w:r w:rsidR="00CD261E">
        <w:rPr>
          <w:rFonts w:ascii="Arial" w:hAnsi="Arial" w:cs="Arial"/>
          <w:b/>
          <w:bCs/>
          <w:sz w:val="24"/>
          <w:szCs w:val="24"/>
        </w:rPr>
        <w:t xml:space="preserve">Sesión ordinaria de </w:t>
      </w:r>
      <w:r w:rsidR="006D7D1B" w:rsidRPr="00064DF1">
        <w:rPr>
          <w:rFonts w:ascii="Arial" w:hAnsi="Arial" w:cs="Arial"/>
          <w:b/>
          <w:bCs/>
          <w:i/>
          <w:iCs/>
          <w:sz w:val="24"/>
          <w:szCs w:val="24"/>
        </w:rPr>
        <w:t>C</w:t>
      </w:r>
      <w:r w:rsidR="00CD261E" w:rsidRPr="00064DF1">
        <w:rPr>
          <w:rFonts w:ascii="Arial" w:hAnsi="Arial" w:cs="Arial"/>
          <w:b/>
          <w:bCs/>
          <w:i/>
          <w:iCs/>
          <w:sz w:val="24"/>
          <w:szCs w:val="24"/>
        </w:rPr>
        <w:t>abildo</w:t>
      </w:r>
      <w:r w:rsidR="003C0F57" w:rsidRPr="006D1007">
        <w:rPr>
          <w:rFonts w:ascii="Arial" w:hAnsi="Arial" w:cs="Arial"/>
          <w:b/>
          <w:bCs/>
          <w:sz w:val="24"/>
          <w:szCs w:val="24"/>
        </w:rPr>
        <w:t xml:space="preserve">. </w:t>
      </w:r>
      <w:r w:rsidR="00CD261E">
        <w:rPr>
          <w:rFonts w:ascii="Arial" w:hAnsi="Arial" w:cs="Arial"/>
          <w:sz w:val="24"/>
          <w:szCs w:val="24"/>
        </w:rPr>
        <w:t>El veinticuatro de julio</w:t>
      </w:r>
      <w:r w:rsidR="006D7D1B">
        <w:rPr>
          <w:rFonts w:ascii="Arial" w:hAnsi="Arial" w:cs="Arial"/>
          <w:sz w:val="24"/>
          <w:szCs w:val="24"/>
        </w:rPr>
        <w:t xml:space="preserve"> se celebró sesión ordinaria de </w:t>
      </w:r>
      <w:r w:rsidR="006D7D1B" w:rsidRPr="00064DF1">
        <w:rPr>
          <w:rFonts w:ascii="Arial" w:hAnsi="Arial" w:cs="Arial"/>
          <w:i/>
          <w:iCs/>
          <w:sz w:val="24"/>
          <w:szCs w:val="24"/>
        </w:rPr>
        <w:t>Cabildo</w:t>
      </w:r>
      <w:r w:rsidR="006D7D1B">
        <w:rPr>
          <w:rFonts w:ascii="Arial" w:hAnsi="Arial" w:cs="Arial"/>
          <w:sz w:val="24"/>
          <w:szCs w:val="24"/>
        </w:rPr>
        <w:t xml:space="preserve">, en la que se aprobó que la </w:t>
      </w:r>
      <w:r w:rsidR="00E838A5" w:rsidRPr="00E838A5">
        <w:rPr>
          <w:rFonts w:ascii="Arial" w:hAnsi="Arial" w:cs="Arial"/>
          <w:i/>
          <w:iCs/>
          <w:sz w:val="24"/>
          <w:szCs w:val="24"/>
        </w:rPr>
        <w:t>actora</w:t>
      </w:r>
      <w:r w:rsidR="00E838A5">
        <w:rPr>
          <w:rFonts w:ascii="Arial" w:hAnsi="Arial" w:cs="Arial"/>
          <w:sz w:val="24"/>
          <w:szCs w:val="24"/>
        </w:rPr>
        <w:t xml:space="preserve"> </w:t>
      </w:r>
      <w:r w:rsidR="006D7D1B">
        <w:rPr>
          <w:rFonts w:ascii="Arial" w:hAnsi="Arial" w:cs="Arial"/>
          <w:sz w:val="24"/>
          <w:szCs w:val="24"/>
        </w:rPr>
        <w:t xml:space="preserve">hiciera uso de la voz para comentar el </w:t>
      </w:r>
      <w:r w:rsidR="00F62B23" w:rsidRPr="00F62B23">
        <w:rPr>
          <w:rFonts w:ascii="Arial" w:hAnsi="Arial" w:cs="Arial"/>
          <w:i/>
          <w:iCs/>
          <w:sz w:val="24"/>
          <w:szCs w:val="24"/>
        </w:rPr>
        <w:t xml:space="preserve">segundo </w:t>
      </w:r>
      <w:r w:rsidR="006D7D1B" w:rsidRPr="00F62B23">
        <w:rPr>
          <w:rFonts w:ascii="Arial" w:hAnsi="Arial" w:cs="Arial"/>
          <w:i/>
          <w:iCs/>
          <w:sz w:val="24"/>
          <w:szCs w:val="24"/>
        </w:rPr>
        <w:t>informe</w:t>
      </w:r>
      <w:r w:rsidR="003C0F57" w:rsidRPr="006D1007">
        <w:rPr>
          <w:rStyle w:val="Refdenotaalpie"/>
          <w:rFonts w:ascii="Arial" w:hAnsi="Arial" w:cs="Arial"/>
          <w:sz w:val="24"/>
          <w:szCs w:val="24"/>
        </w:rPr>
        <w:footnoteReference w:id="3"/>
      </w:r>
      <w:r w:rsidR="003C0F57" w:rsidRPr="006D1007">
        <w:rPr>
          <w:rFonts w:ascii="Arial" w:hAnsi="Arial" w:cs="Arial"/>
          <w:sz w:val="24"/>
          <w:szCs w:val="24"/>
        </w:rPr>
        <w:t xml:space="preserve">. </w:t>
      </w:r>
    </w:p>
    <w:p w14:paraId="6F2DBDFE" w14:textId="019ED6D6" w:rsidR="00C55F0D" w:rsidRPr="006D1007" w:rsidRDefault="002C40B3" w:rsidP="00D8786C">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t xml:space="preserve">1.2. </w:t>
      </w:r>
      <w:r w:rsidR="006D7D1B" w:rsidRPr="00AF3FD9">
        <w:rPr>
          <w:rFonts w:ascii="Arial" w:hAnsi="Arial" w:cs="Arial"/>
          <w:b/>
          <w:bCs/>
          <w:i/>
          <w:iCs/>
          <w:sz w:val="24"/>
          <w:szCs w:val="24"/>
        </w:rPr>
        <w:t>Sesión solemne</w:t>
      </w:r>
      <w:r w:rsidR="00131424" w:rsidRPr="006D1007">
        <w:rPr>
          <w:rFonts w:ascii="Arial" w:hAnsi="Arial" w:cs="Arial"/>
          <w:sz w:val="24"/>
          <w:szCs w:val="24"/>
        </w:rPr>
        <w:t xml:space="preserve">. </w:t>
      </w:r>
      <w:r w:rsidR="006D7D1B">
        <w:rPr>
          <w:rFonts w:ascii="Arial" w:hAnsi="Arial" w:cs="Arial"/>
          <w:sz w:val="24"/>
          <w:szCs w:val="24"/>
        </w:rPr>
        <w:t xml:space="preserve">El </w:t>
      </w:r>
      <w:r w:rsidR="001F677B">
        <w:rPr>
          <w:rFonts w:ascii="Arial" w:hAnsi="Arial" w:cs="Arial"/>
          <w:sz w:val="24"/>
          <w:szCs w:val="24"/>
        </w:rPr>
        <w:t>quince</w:t>
      </w:r>
      <w:r w:rsidR="006D7D1B">
        <w:rPr>
          <w:rFonts w:ascii="Arial" w:hAnsi="Arial" w:cs="Arial"/>
          <w:sz w:val="24"/>
          <w:szCs w:val="24"/>
        </w:rPr>
        <w:t xml:space="preserve"> de </w:t>
      </w:r>
      <w:r w:rsidR="001F677B">
        <w:rPr>
          <w:rFonts w:ascii="Arial" w:hAnsi="Arial" w:cs="Arial"/>
          <w:sz w:val="24"/>
          <w:szCs w:val="24"/>
        </w:rPr>
        <w:t>agosto</w:t>
      </w:r>
      <w:r w:rsidR="006D7D1B">
        <w:rPr>
          <w:rFonts w:ascii="Arial" w:hAnsi="Arial" w:cs="Arial"/>
          <w:sz w:val="24"/>
          <w:szCs w:val="24"/>
        </w:rPr>
        <w:t xml:space="preserve"> se celebró </w:t>
      </w:r>
      <w:r w:rsidR="00E838A5">
        <w:rPr>
          <w:rFonts w:ascii="Arial" w:hAnsi="Arial" w:cs="Arial"/>
          <w:sz w:val="24"/>
          <w:szCs w:val="24"/>
        </w:rPr>
        <w:t xml:space="preserve">la </w:t>
      </w:r>
      <w:r w:rsidR="006D7D1B" w:rsidRPr="00E838A5">
        <w:rPr>
          <w:rFonts w:ascii="Arial" w:hAnsi="Arial" w:cs="Arial"/>
          <w:i/>
          <w:iCs/>
          <w:sz w:val="24"/>
          <w:szCs w:val="24"/>
        </w:rPr>
        <w:t xml:space="preserve">sesión </w:t>
      </w:r>
      <w:r w:rsidR="001F677B" w:rsidRPr="00E838A5">
        <w:rPr>
          <w:rFonts w:ascii="Arial" w:hAnsi="Arial" w:cs="Arial"/>
          <w:i/>
          <w:iCs/>
          <w:sz w:val="24"/>
          <w:szCs w:val="24"/>
        </w:rPr>
        <w:t>solemne</w:t>
      </w:r>
      <w:r w:rsidR="006D7D1B">
        <w:rPr>
          <w:rFonts w:ascii="Arial" w:hAnsi="Arial" w:cs="Arial"/>
          <w:sz w:val="24"/>
          <w:szCs w:val="24"/>
        </w:rPr>
        <w:t xml:space="preserve">, en la que se </w:t>
      </w:r>
      <w:r w:rsidR="001F677B">
        <w:rPr>
          <w:rFonts w:ascii="Arial" w:hAnsi="Arial" w:cs="Arial"/>
          <w:sz w:val="24"/>
          <w:szCs w:val="24"/>
        </w:rPr>
        <w:t xml:space="preserve">rindió el </w:t>
      </w:r>
      <w:r w:rsidR="006D7D1B" w:rsidRPr="00F62B23">
        <w:rPr>
          <w:rFonts w:ascii="Arial" w:hAnsi="Arial" w:cs="Arial"/>
          <w:i/>
          <w:iCs/>
          <w:sz w:val="24"/>
          <w:szCs w:val="24"/>
        </w:rPr>
        <w:t>segundo informe</w:t>
      </w:r>
      <w:r w:rsidR="006D7D1B" w:rsidRPr="006D1007">
        <w:rPr>
          <w:rStyle w:val="Refdenotaalpie"/>
          <w:rFonts w:ascii="Arial" w:hAnsi="Arial" w:cs="Arial"/>
          <w:sz w:val="24"/>
          <w:szCs w:val="24"/>
        </w:rPr>
        <w:footnoteReference w:id="4"/>
      </w:r>
      <w:r w:rsidR="006D7D1B" w:rsidRPr="006D1007">
        <w:rPr>
          <w:rFonts w:ascii="Arial" w:hAnsi="Arial" w:cs="Arial"/>
          <w:sz w:val="24"/>
          <w:szCs w:val="24"/>
        </w:rPr>
        <w:t>.</w:t>
      </w:r>
    </w:p>
    <w:p w14:paraId="37418022" w14:textId="4D0D85D6" w:rsidR="001B762B" w:rsidRPr="006D1007" w:rsidRDefault="00A05CED" w:rsidP="00D8786C">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t>1.</w:t>
      </w:r>
      <w:r w:rsidR="002C40B3" w:rsidRPr="006D1007">
        <w:rPr>
          <w:rFonts w:ascii="Arial" w:hAnsi="Arial" w:cs="Arial"/>
          <w:b/>
          <w:bCs/>
          <w:sz w:val="24"/>
          <w:szCs w:val="24"/>
        </w:rPr>
        <w:t>3</w:t>
      </w:r>
      <w:r w:rsidR="001377D4" w:rsidRPr="006D1007">
        <w:rPr>
          <w:rFonts w:ascii="Arial" w:hAnsi="Arial" w:cs="Arial"/>
          <w:b/>
          <w:bCs/>
          <w:sz w:val="24"/>
          <w:szCs w:val="24"/>
        </w:rPr>
        <w:t xml:space="preserve">. </w:t>
      </w:r>
      <w:r w:rsidR="001F677B">
        <w:rPr>
          <w:rFonts w:ascii="Arial" w:hAnsi="Arial" w:cs="Arial"/>
          <w:b/>
          <w:bCs/>
          <w:sz w:val="24"/>
          <w:szCs w:val="24"/>
        </w:rPr>
        <w:t>Impugnación</w:t>
      </w:r>
      <w:r w:rsidR="001B762B" w:rsidRPr="006D1007">
        <w:rPr>
          <w:rFonts w:ascii="Arial" w:hAnsi="Arial" w:cs="Arial"/>
          <w:b/>
          <w:bCs/>
          <w:sz w:val="24"/>
          <w:szCs w:val="24"/>
        </w:rPr>
        <w:t xml:space="preserve">. </w:t>
      </w:r>
      <w:r w:rsidR="001F677B" w:rsidRPr="006D1007">
        <w:rPr>
          <w:rFonts w:ascii="Arial" w:hAnsi="Arial" w:cs="Arial"/>
          <w:sz w:val="24"/>
          <w:szCs w:val="24"/>
        </w:rPr>
        <w:t xml:space="preserve">El </w:t>
      </w:r>
      <w:r w:rsidR="001F677B">
        <w:rPr>
          <w:rFonts w:ascii="Arial" w:hAnsi="Arial" w:cs="Arial"/>
          <w:sz w:val="24"/>
          <w:szCs w:val="24"/>
        </w:rPr>
        <w:t>diecinueve</w:t>
      </w:r>
      <w:r w:rsidR="001F677B" w:rsidRPr="006D1007">
        <w:rPr>
          <w:rFonts w:ascii="Arial" w:hAnsi="Arial" w:cs="Arial"/>
          <w:sz w:val="24"/>
          <w:szCs w:val="24"/>
        </w:rPr>
        <w:t xml:space="preserve"> </w:t>
      </w:r>
      <w:r w:rsidR="001F677B">
        <w:rPr>
          <w:rFonts w:ascii="Arial" w:hAnsi="Arial" w:cs="Arial"/>
          <w:sz w:val="24"/>
          <w:szCs w:val="24"/>
        </w:rPr>
        <w:t>siguiente</w:t>
      </w:r>
      <w:r w:rsidR="001F677B" w:rsidRPr="006D1007">
        <w:rPr>
          <w:rFonts w:ascii="Arial" w:hAnsi="Arial" w:cs="Arial"/>
          <w:sz w:val="24"/>
          <w:szCs w:val="24"/>
        </w:rPr>
        <w:t>, l</w:t>
      </w:r>
      <w:r w:rsidR="001F677B">
        <w:rPr>
          <w:rFonts w:ascii="Arial" w:hAnsi="Arial" w:cs="Arial"/>
          <w:sz w:val="24"/>
          <w:szCs w:val="24"/>
        </w:rPr>
        <w:t>a</w:t>
      </w:r>
      <w:r w:rsidR="001F677B" w:rsidRPr="006D1007">
        <w:rPr>
          <w:rFonts w:ascii="Arial" w:hAnsi="Arial" w:cs="Arial"/>
          <w:sz w:val="24"/>
          <w:szCs w:val="24"/>
        </w:rPr>
        <w:t xml:space="preserve"> </w:t>
      </w:r>
      <w:r w:rsidR="00C51FC0">
        <w:rPr>
          <w:rFonts w:ascii="Arial" w:hAnsi="Arial" w:cs="Arial"/>
          <w:i/>
          <w:iCs/>
          <w:sz w:val="24"/>
          <w:szCs w:val="24"/>
        </w:rPr>
        <w:t>a</w:t>
      </w:r>
      <w:r w:rsidR="001F677B" w:rsidRPr="00C51FC0">
        <w:rPr>
          <w:rFonts w:ascii="Arial" w:hAnsi="Arial" w:cs="Arial"/>
          <w:i/>
          <w:iCs/>
          <w:sz w:val="24"/>
          <w:szCs w:val="24"/>
        </w:rPr>
        <w:t>ctora</w:t>
      </w:r>
      <w:r w:rsidR="001F677B" w:rsidRPr="006D1007">
        <w:rPr>
          <w:rFonts w:ascii="Arial" w:hAnsi="Arial" w:cs="Arial"/>
          <w:sz w:val="24"/>
          <w:szCs w:val="24"/>
        </w:rPr>
        <w:t xml:space="preserve"> promovi</w:t>
      </w:r>
      <w:r w:rsidR="001F677B">
        <w:rPr>
          <w:rFonts w:ascii="Arial" w:hAnsi="Arial" w:cs="Arial"/>
          <w:sz w:val="24"/>
          <w:szCs w:val="24"/>
        </w:rPr>
        <w:t>ó</w:t>
      </w:r>
      <w:r w:rsidR="001F677B" w:rsidRPr="006D1007">
        <w:rPr>
          <w:rFonts w:ascii="Arial" w:hAnsi="Arial" w:cs="Arial"/>
          <w:sz w:val="24"/>
          <w:szCs w:val="24"/>
        </w:rPr>
        <w:t xml:space="preserve"> </w:t>
      </w:r>
      <w:r w:rsidR="001F677B" w:rsidRPr="006D1007">
        <w:rPr>
          <w:rFonts w:ascii="Arial" w:hAnsi="Arial" w:cs="Arial"/>
          <w:i/>
          <w:iCs/>
          <w:sz w:val="24"/>
          <w:szCs w:val="24"/>
        </w:rPr>
        <w:t>juicio de la ciudadanía</w:t>
      </w:r>
      <w:r w:rsidR="001F677B" w:rsidRPr="006D1007">
        <w:rPr>
          <w:rFonts w:ascii="Arial" w:hAnsi="Arial" w:cs="Arial"/>
          <w:sz w:val="24"/>
          <w:szCs w:val="24"/>
        </w:rPr>
        <w:t xml:space="preserve"> ante este </w:t>
      </w:r>
      <w:r w:rsidR="001F677B" w:rsidRPr="006D1007">
        <w:rPr>
          <w:rFonts w:ascii="Arial" w:hAnsi="Arial" w:cs="Arial"/>
          <w:i/>
          <w:iCs/>
          <w:sz w:val="24"/>
          <w:szCs w:val="24"/>
        </w:rPr>
        <w:t>Tribunal Electoral</w:t>
      </w:r>
      <w:r w:rsidR="001F677B" w:rsidRPr="006D1007">
        <w:rPr>
          <w:rFonts w:ascii="Arial" w:hAnsi="Arial" w:cs="Arial"/>
          <w:sz w:val="24"/>
          <w:szCs w:val="24"/>
        </w:rPr>
        <w:t xml:space="preserve">, impugnando la supuesta </w:t>
      </w:r>
      <w:r w:rsidR="001F677B" w:rsidRPr="00CD261E">
        <w:rPr>
          <w:rFonts w:ascii="Arial" w:eastAsia="Arial" w:hAnsi="Arial" w:cs="Arial"/>
          <w:sz w:val="24"/>
          <w:szCs w:val="24"/>
        </w:rPr>
        <w:t xml:space="preserve">exclusión y negativa de permitirle hacer uso de la voz para replicar el </w:t>
      </w:r>
      <w:r w:rsidR="001F677B" w:rsidRPr="00F62B23">
        <w:rPr>
          <w:rFonts w:ascii="Arial" w:eastAsia="Arial" w:hAnsi="Arial" w:cs="Arial"/>
          <w:i/>
          <w:iCs/>
          <w:sz w:val="24"/>
          <w:szCs w:val="24"/>
        </w:rPr>
        <w:t>segundo informe</w:t>
      </w:r>
      <w:r w:rsidR="00133C47">
        <w:rPr>
          <w:rStyle w:val="Refdenotaalpie"/>
          <w:rFonts w:ascii="Arial" w:eastAsia="Arial" w:hAnsi="Arial" w:cs="Arial"/>
          <w:i/>
          <w:iCs/>
          <w:sz w:val="24"/>
          <w:szCs w:val="24"/>
        </w:rPr>
        <w:footnoteReference w:id="5"/>
      </w:r>
      <w:r w:rsidR="001F677B">
        <w:rPr>
          <w:rFonts w:ascii="Arial" w:eastAsia="Arial" w:hAnsi="Arial" w:cs="Arial"/>
          <w:sz w:val="24"/>
          <w:szCs w:val="24"/>
        </w:rPr>
        <w:t>.</w:t>
      </w:r>
    </w:p>
    <w:p w14:paraId="0887D828" w14:textId="060A2702" w:rsidR="001377D4" w:rsidRPr="006D1007" w:rsidRDefault="001B762B" w:rsidP="00D8786C">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t xml:space="preserve">1.4. </w:t>
      </w:r>
      <w:r w:rsidR="00133C47" w:rsidRPr="006D1007">
        <w:rPr>
          <w:rFonts w:ascii="Arial" w:hAnsi="Arial" w:cs="Arial"/>
          <w:b/>
          <w:bCs/>
          <w:sz w:val="24"/>
          <w:szCs w:val="24"/>
        </w:rPr>
        <w:t xml:space="preserve">Registro y turno. </w:t>
      </w:r>
      <w:r w:rsidR="00133C47" w:rsidRPr="006D1007">
        <w:rPr>
          <w:rFonts w:ascii="Arial" w:eastAsia="Arial" w:hAnsi="Arial" w:cs="Arial"/>
          <w:bCs/>
          <w:sz w:val="24"/>
          <w:szCs w:val="24"/>
        </w:rPr>
        <w:t>Mediante acuerdo de misma fecha d</w:t>
      </w:r>
      <w:r w:rsidR="00133C47">
        <w:rPr>
          <w:rFonts w:ascii="Arial" w:eastAsia="Arial" w:hAnsi="Arial" w:cs="Arial"/>
          <w:bCs/>
          <w:sz w:val="24"/>
          <w:szCs w:val="24"/>
        </w:rPr>
        <w:t>ictado por la</w:t>
      </w:r>
      <w:r w:rsidR="00133C47" w:rsidRPr="006D1007">
        <w:rPr>
          <w:rFonts w:ascii="Arial" w:eastAsia="Arial" w:hAnsi="Arial" w:cs="Arial"/>
          <w:bCs/>
          <w:sz w:val="24"/>
          <w:szCs w:val="24"/>
        </w:rPr>
        <w:t xml:space="preserve"> Presidencia de este </w:t>
      </w:r>
      <w:r w:rsidR="00133C47" w:rsidRPr="006D1007">
        <w:rPr>
          <w:rFonts w:ascii="Arial" w:eastAsia="Arial" w:hAnsi="Arial" w:cs="Arial"/>
          <w:bCs/>
          <w:i/>
          <w:iCs/>
          <w:sz w:val="24"/>
          <w:szCs w:val="24"/>
        </w:rPr>
        <w:t>órgano jurisdiccional</w:t>
      </w:r>
      <w:r w:rsidR="00133C47" w:rsidRPr="006D1007">
        <w:rPr>
          <w:rFonts w:ascii="Arial" w:eastAsia="Arial" w:hAnsi="Arial" w:cs="Arial"/>
          <w:bCs/>
          <w:sz w:val="24"/>
          <w:szCs w:val="24"/>
        </w:rPr>
        <w:t>, se recibió la impugnación de</w:t>
      </w:r>
      <w:r w:rsidR="00133C47">
        <w:rPr>
          <w:rFonts w:ascii="Arial" w:eastAsia="Arial" w:hAnsi="Arial" w:cs="Arial"/>
          <w:bCs/>
          <w:sz w:val="24"/>
          <w:szCs w:val="24"/>
        </w:rPr>
        <w:t xml:space="preserve"> la</w:t>
      </w:r>
      <w:r w:rsidR="00133C47" w:rsidRPr="006D1007">
        <w:rPr>
          <w:rFonts w:ascii="Arial" w:eastAsia="Arial" w:hAnsi="Arial" w:cs="Arial"/>
          <w:bCs/>
          <w:i/>
          <w:iCs/>
          <w:sz w:val="24"/>
          <w:szCs w:val="24"/>
        </w:rPr>
        <w:t xml:space="preserve"> </w:t>
      </w:r>
      <w:r w:rsidR="00C51FC0">
        <w:rPr>
          <w:rFonts w:ascii="Arial" w:eastAsia="Arial" w:hAnsi="Arial" w:cs="Arial"/>
          <w:bCs/>
          <w:i/>
          <w:iCs/>
          <w:sz w:val="24"/>
          <w:szCs w:val="24"/>
        </w:rPr>
        <w:t>a</w:t>
      </w:r>
      <w:r w:rsidR="00133C47" w:rsidRPr="00C51FC0">
        <w:rPr>
          <w:rFonts w:ascii="Arial" w:eastAsia="Arial" w:hAnsi="Arial" w:cs="Arial"/>
          <w:bCs/>
          <w:i/>
          <w:iCs/>
          <w:sz w:val="24"/>
          <w:szCs w:val="24"/>
        </w:rPr>
        <w:t>ctora</w:t>
      </w:r>
      <w:r w:rsidR="00133C47" w:rsidRPr="006D1007">
        <w:rPr>
          <w:rFonts w:ascii="Arial" w:eastAsia="Arial" w:hAnsi="Arial" w:cs="Arial"/>
          <w:bCs/>
          <w:sz w:val="24"/>
          <w:szCs w:val="24"/>
        </w:rPr>
        <w:t xml:space="preserve"> y se turnó</w:t>
      </w:r>
      <w:r w:rsidR="00133C47" w:rsidRPr="006D1007">
        <w:rPr>
          <w:rStyle w:val="Refdenotaalpie"/>
          <w:rFonts w:ascii="Arial" w:eastAsia="Arial" w:hAnsi="Arial" w:cs="Arial"/>
          <w:bCs/>
          <w:sz w:val="24"/>
          <w:szCs w:val="24"/>
        </w:rPr>
        <w:footnoteReference w:id="6"/>
      </w:r>
      <w:r w:rsidR="00133C47" w:rsidRPr="006D1007">
        <w:rPr>
          <w:rFonts w:ascii="Arial" w:eastAsia="Arial" w:hAnsi="Arial" w:cs="Arial"/>
          <w:bCs/>
          <w:sz w:val="24"/>
          <w:szCs w:val="24"/>
        </w:rPr>
        <w:t xml:space="preserve"> a la ponencia del Magistrado instructor para su sustanciación</w:t>
      </w:r>
      <w:r w:rsidR="00133C47" w:rsidRPr="006D1007">
        <w:rPr>
          <w:rStyle w:val="Refdenotaalpie"/>
          <w:rFonts w:ascii="Arial" w:hAnsi="Arial" w:cs="Arial"/>
          <w:i/>
          <w:iCs/>
          <w:sz w:val="24"/>
          <w:szCs w:val="24"/>
        </w:rPr>
        <w:footnoteReference w:id="7"/>
      </w:r>
      <w:r w:rsidR="00133C47" w:rsidRPr="006D1007">
        <w:rPr>
          <w:rFonts w:ascii="Arial" w:hAnsi="Arial" w:cs="Arial"/>
          <w:i/>
          <w:iCs/>
          <w:sz w:val="24"/>
          <w:szCs w:val="24"/>
        </w:rPr>
        <w:t>.</w:t>
      </w:r>
    </w:p>
    <w:p w14:paraId="5AFDF1B0" w14:textId="1B229183" w:rsidR="00DE131C" w:rsidRPr="006D1007" w:rsidRDefault="00A05CED" w:rsidP="00D8786C">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lastRenderedPageBreak/>
        <w:t>1.</w:t>
      </w:r>
      <w:r w:rsidR="00A83033" w:rsidRPr="006D1007">
        <w:rPr>
          <w:rFonts w:ascii="Arial" w:hAnsi="Arial" w:cs="Arial"/>
          <w:b/>
          <w:bCs/>
          <w:sz w:val="24"/>
          <w:szCs w:val="24"/>
        </w:rPr>
        <w:t>5</w:t>
      </w:r>
      <w:r w:rsidR="00DE131C" w:rsidRPr="006D1007">
        <w:rPr>
          <w:rFonts w:ascii="Arial" w:hAnsi="Arial" w:cs="Arial"/>
          <w:b/>
          <w:bCs/>
          <w:sz w:val="24"/>
          <w:szCs w:val="24"/>
        </w:rPr>
        <w:t xml:space="preserve">. </w:t>
      </w:r>
      <w:r w:rsidR="00133C47" w:rsidRPr="006D1007">
        <w:rPr>
          <w:rFonts w:ascii="Arial" w:eastAsia="Times New Roman" w:hAnsi="Arial" w:cs="Arial"/>
          <w:b/>
          <w:bCs/>
          <w:sz w:val="24"/>
          <w:szCs w:val="24"/>
          <w:lang w:eastAsia="es-ES"/>
        </w:rPr>
        <w:t xml:space="preserve">Radicación y requerimiento. </w:t>
      </w:r>
      <w:r w:rsidR="00133C47" w:rsidRPr="006D1007">
        <w:rPr>
          <w:rFonts w:ascii="Arial" w:eastAsia="Times New Roman" w:hAnsi="Arial" w:cs="Arial"/>
          <w:sz w:val="24"/>
          <w:szCs w:val="24"/>
          <w:lang w:eastAsia="es-ES"/>
        </w:rPr>
        <w:t xml:space="preserve">El </w:t>
      </w:r>
      <w:r w:rsidR="00133C47">
        <w:rPr>
          <w:rFonts w:ascii="Arial" w:eastAsia="Times New Roman" w:hAnsi="Arial" w:cs="Arial"/>
          <w:sz w:val="24"/>
          <w:szCs w:val="24"/>
          <w:lang w:eastAsia="es-ES"/>
        </w:rPr>
        <w:t>mismo día</w:t>
      </w:r>
      <w:r w:rsidR="00133C47" w:rsidRPr="006D1007">
        <w:rPr>
          <w:rFonts w:ascii="Arial" w:eastAsia="Times New Roman" w:hAnsi="Arial" w:cs="Arial"/>
          <w:sz w:val="24"/>
          <w:szCs w:val="24"/>
          <w:lang w:eastAsia="es-ES"/>
        </w:rPr>
        <w:t xml:space="preserve">, se radicó el </w:t>
      </w:r>
      <w:r w:rsidR="00133C47" w:rsidRPr="006D1007">
        <w:rPr>
          <w:rFonts w:ascii="Arial" w:eastAsia="Times New Roman" w:hAnsi="Arial" w:cs="Arial"/>
          <w:i/>
          <w:iCs/>
          <w:sz w:val="24"/>
          <w:szCs w:val="24"/>
          <w:lang w:eastAsia="es-ES"/>
        </w:rPr>
        <w:t>juicio de la ciudadanía</w:t>
      </w:r>
      <w:r w:rsidR="00133C47" w:rsidRPr="006D1007">
        <w:rPr>
          <w:rFonts w:ascii="Arial" w:eastAsia="Times New Roman" w:hAnsi="Arial" w:cs="Arial"/>
          <w:sz w:val="24"/>
          <w:szCs w:val="24"/>
          <w:lang w:eastAsia="es-ES"/>
        </w:rPr>
        <w:t xml:space="preserve"> y se requirió </w:t>
      </w:r>
      <w:r w:rsidR="00133C47">
        <w:rPr>
          <w:rFonts w:ascii="Arial" w:eastAsia="Times New Roman" w:hAnsi="Arial" w:cs="Arial"/>
          <w:sz w:val="24"/>
          <w:szCs w:val="24"/>
          <w:lang w:eastAsia="es-ES"/>
        </w:rPr>
        <w:t xml:space="preserve">el trámite de ley </w:t>
      </w:r>
      <w:r w:rsidR="00133C47" w:rsidRPr="006D1007">
        <w:rPr>
          <w:rFonts w:ascii="Arial" w:eastAsia="Times New Roman" w:hAnsi="Arial" w:cs="Arial"/>
          <w:sz w:val="24"/>
          <w:szCs w:val="24"/>
          <w:lang w:eastAsia="es-ES"/>
        </w:rPr>
        <w:t xml:space="preserve">a la </w:t>
      </w:r>
      <w:r w:rsidR="00133C47" w:rsidRPr="00AF3FD9">
        <w:rPr>
          <w:rFonts w:ascii="Arial" w:eastAsia="Times New Roman" w:hAnsi="Arial" w:cs="Arial"/>
          <w:i/>
          <w:iCs/>
          <w:sz w:val="24"/>
          <w:szCs w:val="24"/>
          <w:lang w:eastAsia="es-ES"/>
        </w:rPr>
        <w:t>autoridad responsable</w:t>
      </w:r>
      <w:r w:rsidR="00133C47" w:rsidRPr="006D1007">
        <w:rPr>
          <w:rStyle w:val="Refdenotaalpie"/>
          <w:rFonts w:ascii="Arial" w:eastAsia="Times New Roman" w:hAnsi="Arial" w:cs="Arial"/>
          <w:sz w:val="24"/>
          <w:szCs w:val="24"/>
          <w:lang w:eastAsia="es-ES"/>
        </w:rPr>
        <w:footnoteReference w:id="8"/>
      </w:r>
      <w:r w:rsidR="00133C47" w:rsidRPr="006D1007">
        <w:rPr>
          <w:rFonts w:ascii="Arial" w:eastAsia="Times New Roman" w:hAnsi="Arial" w:cs="Arial"/>
          <w:sz w:val="24"/>
          <w:szCs w:val="24"/>
          <w:lang w:eastAsia="es-ES"/>
        </w:rPr>
        <w:t>.</w:t>
      </w:r>
    </w:p>
    <w:p w14:paraId="4A15117B" w14:textId="31C8049E" w:rsidR="003C0F57" w:rsidRPr="006D1007" w:rsidRDefault="00A05CED" w:rsidP="00D8786C">
      <w:pPr>
        <w:spacing w:before="100" w:beforeAutospacing="1" w:after="100" w:afterAutospacing="1" w:line="360" w:lineRule="auto"/>
        <w:jc w:val="both"/>
        <w:rPr>
          <w:rFonts w:ascii="Arial" w:eastAsia="Times New Roman" w:hAnsi="Arial" w:cs="Arial"/>
          <w:sz w:val="24"/>
          <w:szCs w:val="24"/>
          <w:lang w:eastAsia="es-ES"/>
        </w:rPr>
      </w:pPr>
      <w:r w:rsidRPr="006D1007">
        <w:rPr>
          <w:rFonts w:ascii="Arial" w:hAnsi="Arial" w:cs="Arial"/>
          <w:b/>
          <w:bCs/>
          <w:sz w:val="24"/>
          <w:szCs w:val="24"/>
        </w:rPr>
        <w:t>1</w:t>
      </w:r>
      <w:r w:rsidR="007525AE" w:rsidRPr="006D1007">
        <w:rPr>
          <w:rFonts w:ascii="Arial" w:hAnsi="Arial" w:cs="Arial"/>
          <w:b/>
          <w:bCs/>
          <w:sz w:val="24"/>
          <w:szCs w:val="24"/>
        </w:rPr>
        <w:t>.</w:t>
      </w:r>
      <w:r w:rsidR="00A83033" w:rsidRPr="006D1007">
        <w:rPr>
          <w:rFonts w:ascii="Arial" w:hAnsi="Arial" w:cs="Arial"/>
          <w:b/>
          <w:bCs/>
          <w:sz w:val="24"/>
          <w:szCs w:val="24"/>
        </w:rPr>
        <w:t>6</w:t>
      </w:r>
      <w:r w:rsidR="003C7B49" w:rsidRPr="006D1007">
        <w:rPr>
          <w:rFonts w:ascii="Arial" w:hAnsi="Arial" w:cs="Arial"/>
          <w:b/>
          <w:bCs/>
          <w:sz w:val="24"/>
          <w:szCs w:val="24"/>
        </w:rPr>
        <w:t>.</w:t>
      </w:r>
      <w:r w:rsidR="007525AE" w:rsidRPr="006D1007">
        <w:rPr>
          <w:rFonts w:ascii="Arial" w:hAnsi="Arial" w:cs="Arial"/>
          <w:b/>
          <w:bCs/>
          <w:sz w:val="24"/>
          <w:szCs w:val="24"/>
        </w:rPr>
        <w:t xml:space="preserve"> </w:t>
      </w:r>
      <w:r w:rsidR="00812A19">
        <w:rPr>
          <w:rFonts w:ascii="Arial" w:eastAsia="Times New Roman" w:hAnsi="Arial" w:cs="Arial"/>
          <w:b/>
          <w:bCs/>
          <w:sz w:val="24"/>
          <w:szCs w:val="24"/>
          <w:lang w:eastAsia="es-ES"/>
        </w:rPr>
        <w:t>Prueba superveniente</w:t>
      </w:r>
      <w:r w:rsidR="00131424" w:rsidRPr="006D1007">
        <w:rPr>
          <w:rFonts w:ascii="Arial" w:eastAsia="Times New Roman" w:hAnsi="Arial" w:cs="Arial"/>
          <w:b/>
          <w:bCs/>
          <w:sz w:val="24"/>
          <w:szCs w:val="24"/>
          <w:lang w:eastAsia="es-ES"/>
        </w:rPr>
        <w:t xml:space="preserve">. </w:t>
      </w:r>
      <w:r w:rsidR="00812A19">
        <w:rPr>
          <w:rFonts w:ascii="Arial" w:eastAsia="Times New Roman" w:hAnsi="Arial" w:cs="Arial"/>
          <w:sz w:val="24"/>
          <w:szCs w:val="24"/>
          <w:lang w:eastAsia="es-ES"/>
        </w:rPr>
        <w:t xml:space="preserve">Por acuerdo de veintisiete de agosto, se recibió escrito de la </w:t>
      </w:r>
      <w:r w:rsidR="00C51FC0" w:rsidRPr="00C51FC0">
        <w:rPr>
          <w:rFonts w:ascii="Arial" w:eastAsia="Times New Roman" w:hAnsi="Arial" w:cs="Arial"/>
          <w:i/>
          <w:iCs/>
          <w:sz w:val="24"/>
          <w:szCs w:val="24"/>
          <w:lang w:eastAsia="es-ES"/>
        </w:rPr>
        <w:t>a</w:t>
      </w:r>
      <w:r w:rsidR="00812A19" w:rsidRPr="00C51FC0">
        <w:rPr>
          <w:rFonts w:ascii="Arial" w:eastAsia="Times New Roman" w:hAnsi="Arial" w:cs="Arial"/>
          <w:i/>
          <w:iCs/>
          <w:sz w:val="24"/>
          <w:szCs w:val="24"/>
          <w:lang w:eastAsia="es-ES"/>
        </w:rPr>
        <w:t>ctora</w:t>
      </w:r>
      <w:r w:rsidR="00812A19">
        <w:rPr>
          <w:rFonts w:ascii="Arial" w:eastAsia="Times New Roman" w:hAnsi="Arial" w:cs="Arial"/>
          <w:sz w:val="24"/>
          <w:szCs w:val="24"/>
          <w:lang w:eastAsia="es-ES"/>
        </w:rPr>
        <w:t>, al que adjuntó material probatorio, mismo del que se reservó su admisión y valoración para el momento procesal oportuno</w:t>
      </w:r>
      <w:r w:rsidR="00131424" w:rsidRPr="006D1007">
        <w:rPr>
          <w:rStyle w:val="Refdenotaalpie"/>
          <w:rFonts w:ascii="Arial" w:eastAsia="Times New Roman" w:hAnsi="Arial" w:cs="Arial"/>
          <w:sz w:val="24"/>
          <w:szCs w:val="24"/>
          <w:lang w:eastAsia="es-ES"/>
        </w:rPr>
        <w:footnoteReference w:id="9"/>
      </w:r>
      <w:r w:rsidR="00131424" w:rsidRPr="006D1007">
        <w:rPr>
          <w:rFonts w:ascii="Arial" w:eastAsia="Times New Roman" w:hAnsi="Arial" w:cs="Arial"/>
          <w:sz w:val="24"/>
          <w:szCs w:val="24"/>
          <w:lang w:eastAsia="es-ES"/>
        </w:rPr>
        <w:t>.</w:t>
      </w:r>
    </w:p>
    <w:p w14:paraId="41E828AA" w14:textId="1D8FC56D" w:rsidR="007C1597" w:rsidRPr="006D1007" w:rsidRDefault="00532BBC" w:rsidP="00327C9F">
      <w:pPr>
        <w:spacing w:before="100" w:beforeAutospacing="1" w:after="100" w:afterAutospacing="1" w:line="360" w:lineRule="auto"/>
        <w:jc w:val="both"/>
        <w:rPr>
          <w:rFonts w:ascii="Arial" w:hAnsi="Arial" w:cs="Arial"/>
          <w:sz w:val="24"/>
          <w:szCs w:val="24"/>
        </w:rPr>
      </w:pPr>
      <w:r w:rsidRPr="006D1007">
        <w:rPr>
          <w:rFonts w:ascii="Arial" w:hAnsi="Arial" w:cs="Arial"/>
          <w:b/>
          <w:bCs/>
          <w:sz w:val="24"/>
          <w:szCs w:val="24"/>
        </w:rPr>
        <w:t>1.</w:t>
      </w:r>
      <w:r w:rsidR="00A83033" w:rsidRPr="006D1007">
        <w:rPr>
          <w:rFonts w:ascii="Arial" w:hAnsi="Arial" w:cs="Arial"/>
          <w:b/>
          <w:bCs/>
          <w:sz w:val="24"/>
          <w:szCs w:val="24"/>
        </w:rPr>
        <w:t>7</w:t>
      </w:r>
      <w:r w:rsidR="00DE131C" w:rsidRPr="006D1007">
        <w:rPr>
          <w:rFonts w:ascii="Arial" w:hAnsi="Arial" w:cs="Arial"/>
          <w:b/>
          <w:bCs/>
          <w:sz w:val="24"/>
          <w:szCs w:val="24"/>
        </w:rPr>
        <w:t>.</w:t>
      </w:r>
      <w:r w:rsidR="001377D4" w:rsidRPr="006D1007">
        <w:rPr>
          <w:rFonts w:ascii="Arial" w:hAnsi="Arial" w:cs="Arial"/>
          <w:b/>
          <w:bCs/>
          <w:sz w:val="24"/>
          <w:szCs w:val="24"/>
        </w:rPr>
        <w:t xml:space="preserve"> </w:t>
      </w:r>
      <w:r w:rsidR="00812A19" w:rsidRPr="007C1597">
        <w:rPr>
          <w:rFonts w:ascii="Arial" w:hAnsi="Arial" w:cs="Arial"/>
          <w:b/>
          <w:bCs/>
          <w:sz w:val="24"/>
          <w:szCs w:val="24"/>
        </w:rPr>
        <w:t>Cumplimiento</w:t>
      </w:r>
      <w:r w:rsidR="00327C9F" w:rsidRPr="006D1007">
        <w:rPr>
          <w:rFonts w:ascii="Arial" w:hAnsi="Arial" w:cs="Arial"/>
          <w:b/>
          <w:bCs/>
          <w:sz w:val="24"/>
          <w:szCs w:val="24"/>
        </w:rPr>
        <w:t xml:space="preserve">. </w:t>
      </w:r>
      <w:r w:rsidR="007C1597">
        <w:rPr>
          <w:rFonts w:ascii="Arial" w:hAnsi="Arial" w:cs="Arial"/>
          <w:sz w:val="24"/>
          <w:szCs w:val="24"/>
        </w:rPr>
        <w:t>Mediante proveído de veintiocho</w:t>
      </w:r>
      <w:r w:rsidR="00327C9F" w:rsidRPr="006D1007">
        <w:rPr>
          <w:rFonts w:ascii="Arial" w:hAnsi="Arial" w:cs="Arial"/>
          <w:sz w:val="24"/>
          <w:szCs w:val="24"/>
        </w:rPr>
        <w:t xml:space="preserve"> de</w:t>
      </w:r>
      <w:r w:rsidR="007C1597">
        <w:rPr>
          <w:rFonts w:ascii="Arial" w:hAnsi="Arial" w:cs="Arial"/>
          <w:sz w:val="24"/>
          <w:szCs w:val="24"/>
        </w:rPr>
        <w:t>l mismo mes</w:t>
      </w:r>
      <w:r w:rsidR="00327C9F" w:rsidRPr="006D1007">
        <w:rPr>
          <w:rFonts w:ascii="Arial" w:hAnsi="Arial" w:cs="Arial"/>
          <w:sz w:val="24"/>
          <w:szCs w:val="24"/>
        </w:rPr>
        <w:t xml:space="preserve">, </w:t>
      </w:r>
      <w:r w:rsidR="007C1597">
        <w:rPr>
          <w:rFonts w:ascii="Arial" w:hAnsi="Arial" w:cs="Arial"/>
          <w:sz w:val="24"/>
          <w:szCs w:val="24"/>
        </w:rPr>
        <w:t xml:space="preserve">se tuvo a la </w:t>
      </w:r>
      <w:r w:rsidR="007C1597" w:rsidRPr="00C51FC0">
        <w:rPr>
          <w:rFonts w:ascii="Arial" w:hAnsi="Arial" w:cs="Arial"/>
          <w:i/>
          <w:iCs/>
          <w:sz w:val="24"/>
          <w:szCs w:val="24"/>
        </w:rPr>
        <w:t>autoridad responsable</w:t>
      </w:r>
      <w:r w:rsidR="007C1597">
        <w:rPr>
          <w:rFonts w:ascii="Arial" w:hAnsi="Arial" w:cs="Arial"/>
          <w:sz w:val="24"/>
          <w:szCs w:val="24"/>
        </w:rPr>
        <w:t xml:space="preserve"> por cumplida con el trámite de ley</w:t>
      </w:r>
      <w:r w:rsidR="007C1597">
        <w:rPr>
          <w:rStyle w:val="Refdenotaalpie"/>
          <w:rFonts w:ascii="Arial" w:hAnsi="Arial" w:cs="Arial"/>
          <w:sz w:val="24"/>
          <w:szCs w:val="24"/>
        </w:rPr>
        <w:footnoteReference w:id="10"/>
      </w:r>
      <w:r w:rsidR="007C1597">
        <w:rPr>
          <w:rFonts w:ascii="Arial" w:hAnsi="Arial" w:cs="Arial"/>
          <w:sz w:val="24"/>
          <w:szCs w:val="24"/>
        </w:rPr>
        <w:t>.</w:t>
      </w:r>
    </w:p>
    <w:p w14:paraId="69A279C2" w14:textId="66CE003D" w:rsidR="004510C3" w:rsidRPr="006D1007" w:rsidRDefault="007314BA" w:rsidP="00D8786C">
      <w:pPr>
        <w:spacing w:before="100" w:beforeAutospacing="1" w:after="100" w:afterAutospacing="1" w:line="360" w:lineRule="auto"/>
        <w:jc w:val="both"/>
        <w:rPr>
          <w:rFonts w:ascii="Arial" w:eastAsia="Arial" w:hAnsi="Arial" w:cs="Arial"/>
          <w:sz w:val="24"/>
          <w:szCs w:val="24"/>
        </w:rPr>
      </w:pPr>
      <w:r w:rsidRPr="006D1007">
        <w:rPr>
          <w:rFonts w:ascii="Arial" w:eastAsia="Arial" w:hAnsi="Arial" w:cs="Arial"/>
          <w:b/>
          <w:sz w:val="24"/>
          <w:szCs w:val="24"/>
        </w:rPr>
        <w:t>1.</w:t>
      </w:r>
      <w:r w:rsidR="007C1597">
        <w:rPr>
          <w:rFonts w:ascii="Arial" w:eastAsia="Arial" w:hAnsi="Arial" w:cs="Arial"/>
          <w:b/>
          <w:sz w:val="24"/>
          <w:szCs w:val="24"/>
        </w:rPr>
        <w:t>8</w:t>
      </w:r>
      <w:r w:rsidRPr="006D1007">
        <w:rPr>
          <w:rFonts w:ascii="Arial" w:eastAsia="Arial" w:hAnsi="Arial" w:cs="Arial"/>
          <w:b/>
          <w:sz w:val="24"/>
          <w:szCs w:val="24"/>
        </w:rPr>
        <w:t xml:space="preserve">. </w:t>
      </w:r>
      <w:r w:rsidR="004510C3" w:rsidRPr="006D1007">
        <w:rPr>
          <w:rFonts w:ascii="Arial" w:eastAsia="Arial" w:hAnsi="Arial" w:cs="Arial"/>
          <w:b/>
          <w:sz w:val="24"/>
          <w:szCs w:val="24"/>
        </w:rPr>
        <w:t>Admisión</w:t>
      </w:r>
      <w:r w:rsidR="00091538" w:rsidRPr="006D1007">
        <w:rPr>
          <w:rFonts w:ascii="Arial" w:eastAsia="Arial" w:hAnsi="Arial" w:cs="Arial"/>
          <w:b/>
          <w:sz w:val="24"/>
          <w:szCs w:val="24"/>
        </w:rPr>
        <w:t xml:space="preserve"> y cierre de instrucción</w:t>
      </w:r>
      <w:r w:rsidR="004510C3" w:rsidRPr="006D1007">
        <w:rPr>
          <w:rFonts w:ascii="Arial" w:eastAsia="Arial" w:hAnsi="Arial" w:cs="Arial"/>
          <w:b/>
          <w:sz w:val="24"/>
          <w:szCs w:val="24"/>
        </w:rPr>
        <w:t xml:space="preserve">. </w:t>
      </w:r>
      <w:r w:rsidR="00AF6843" w:rsidRPr="006D1007">
        <w:rPr>
          <w:rFonts w:ascii="Arial" w:eastAsia="Arial" w:hAnsi="Arial" w:cs="Arial"/>
          <w:sz w:val="24"/>
          <w:szCs w:val="24"/>
        </w:rPr>
        <w:t>El</w:t>
      </w:r>
      <w:r w:rsidR="004510C3" w:rsidRPr="006D1007">
        <w:rPr>
          <w:rFonts w:ascii="Arial" w:eastAsia="Arial" w:hAnsi="Arial" w:cs="Arial"/>
          <w:sz w:val="24"/>
          <w:szCs w:val="24"/>
        </w:rPr>
        <w:t xml:space="preserve"> </w:t>
      </w:r>
      <w:r w:rsidR="0083598C">
        <w:rPr>
          <w:rFonts w:ascii="Arial" w:eastAsia="Arial" w:hAnsi="Arial" w:cs="Arial"/>
          <w:sz w:val="24"/>
          <w:szCs w:val="24"/>
        </w:rPr>
        <w:t>cuatro</w:t>
      </w:r>
      <w:r w:rsidR="004510C3" w:rsidRPr="006D1007">
        <w:rPr>
          <w:rFonts w:ascii="Arial" w:eastAsia="Arial" w:hAnsi="Arial" w:cs="Arial"/>
          <w:sz w:val="24"/>
          <w:szCs w:val="24"/>
        </w:rPr>
        <w:t xml:space="preserve"> de </w:t>
      </w:r>
      <w:r w:rsidR="007C1597">
        <w:rPr>
          <w:rFonts w:ascii="Arial" w:eastAsia="Arial" w:hAnsi="Arial" w:cs="Arial"/>
          <w:sz w:val="24"/>
          <w:szCs w:val="24"/>
        </w:rPr>
        <w:t>septiembre</w:t>
      </w:r>
      <w:r w:rsidR="004510C3" w:rsidRPr="006D1007">
        <w:rPr>
          <w:rFonts w:ascii="Arial" w:eastAsia="Arial" w:hAnsi="Arial" w:cs="Arial"/>
          <w:sz w:val="24"/>
          <w:szCs w:val="24"/>
        </w:rPr>
        <w:t xml:space="preserve">, se admitió a trámite el </w:t>
      </w:r>
      <w:r w:rsidR="00151708" w:rsidRPr="006D1007">
        <w:rPr>
          <w:rFonts w:ascii="Arial" w:eastAsia="Arial" w:hAnsi="Arial" w:cs="Arial"/>
          <w:sz w:val="24"/>
          <w:szCs w:val="24"/>
        </w:rPr>
        <w:t>presente</w:t>
      </w:r>
      <w:r w:rsidR="004510C3" w:rsidRPr="006D1007">
        <w:rPr>
          <w:rFonts w:ascii="Arial" w:eastAsia="Arial" w:hAnsi="Arial" w:cs="Arial"/>
          <w:sz w:val="24"/>
          <w:szCs w:val="24"/>
        </w:rPr>
        <w:t xml:space="preserve"> </w:t>
      </w:r>
      <w:r w:rsidR="00A00471" w:rsidRPr="006D1007">
        <w:rPr>
          <w:rFonts w:ascii="Arial" w:eastAsia="Arial" w:hAnsi="Arial" w:cs="Arial"/>
          <w:sz w:val="24"/>
          <w:szCs w:val="24"/>
        </w:rPr>
        <w:t>juicio</w:t>
      </w:r>
      <w:r w:rsidR="00F11510" w:rsidRPr="006D1007">
        <w:rPr>
          <w:rFonts w:ascii="Arial" w:eastAsia="Arial" w:hAnsi="Arial" w:cs="Arial"/>
          <w:sz w:val="24"/>
          <w:szCs w:val="24"/>
        </w:rPr>
        <w:t>,</w:t>
      </w:r>
      <w:r w:rsidR="00E22C39" w:rsidRPr="006D1007">
        <w:rPr>
          <w:rFonts w:ascii="Arial" w:eastAsia="Arial" w:hAnsi="Arial" w:cs="Arial"/>
          <w:sz w:val="24"/>
          <w:szCs w:val="24"/>
        </w:rPr>
        <w:t xml:space="preserve"> así como</w:t>
      </w:r>
      <w:r w:rsidR="00F11510" w:rsidRPr="006D1007">
        <w:rPr>
          <w:rFonts w:ascii="Arial" w:eastAsia="Arial" w:hAnsi="Arial" w:cs="Arial"/>
          <w:sz w:val="24"/>
          <w:szCs w:val="24"/>
        </w:rPr>
        <w:t xml:space="preserve"> las pruebas respectivas</w:t>
      </w:r>
      <w:r w:rsidR="007C1597">
        <w:rPr>
          <w:rFonts w:ascii="Arial" w:eastAsia="Arial" w:hAnsi="Arial" w:cs="Arial"/>
          <w:sz w:val="24"/>
          <w:szCs w:val="24"/>
        </w:rPr>
        <w:t>.</w:t>
      </w:r>
      <w:r w:rsidR="00091538" w:rsidRPr="006D1007">
        <w:rPr>
          <w:rFonts w:ascii="Arial" w:eastAsia="Arial" w:hAnsi="Arial" w:cs="Arial"/>
          <w:sz w:val="24"/>
          <w:szCs w:val="24"/>
        </w:rPr>
        <w:t xml:space="preserve"> </w:t>
      </w:r>
      <w:r w:rsidR="007C1597">
        <w:rPr>
          <w:rFonts w:ascii="Arial" w:eastAsia="Arial" w:hAnsi="Arial" w:cs="Arial"/>
          <w:sz w:val="24"/>
          <w:szCs w:val="24"/>
        </w:rPr>
        <w:t>A</w:t>
      </w:r>
      <w:r w:rsidR="00091538" w:rsidRPr="006D1007">
        <w:rPr>
          <w:rFonts w:ascii="Arial" w:eastAsia="Arial" w:hAnsi="Arial" w:cs="Arial"/>
          <w:sz w:val="24"/>
          <w:szCs w:val="24"/>
        </w:rPr>
        <w:t xml:space="preserve">simismo, </w:t>
      </w:r>
      <w:r w:rsidR="00E530FB">
        <w:rPr>
          <w:rFonts w:ascii="Arial" w:eastAsia="Arial" w:hAnsi="Arial" w:cs="Arial"/>
          <w:sz w:val="24"/>
          <w:szCs w:val="24"/>
        </w:rPr>
        <w:t xml:space="preserve">el </w:t>
      </w:r>
      <w:r w:rsidR="00FD0234">
        <w:rPr>
          <w:rFonts w:ascii="Arial" w:eastAsia="Arial" w:hAnsi="Arial" w:cs="Arial"/>
          <w:sz w:val="24"/>
          <w:szCs w:val="24"/>
        </w:rPr>
        <w:t xml:space="preserve">diez </w:t>
      </w:r>
      <w:r w:rsidR="00E530FB">
        <w:rPr>
          <w:rFonts w:ascii="Arial" w:eastAsia="Arial" w:hAnsi="Arial" w:cs="Arial"/>
          <w:sz w:val="24"/>
          <w:szCs w:val="24"/>
        </w:rPr>
        <w:t>siguiente</w:t>
      </w:r>
      <w:r w:rsidR="00091538" w:rsidRPr="006D1007">
        <w:rPr>
          <w:rFonts w:ascii="Arial" w:eastAsia="Arial" w:hAnsi="Arial" w:cs="Arial"/>
          <w:sz w:val="24"/>
          <w:szCs w:val="24"/>
        </w:rPr>
        <w:t>, se declaró cerrada la instrucción, quedando los autos en estado para dictar sentencia</w:t>
      </w:r>
      <w:r w:rsidR="00091538" w:rsidRPr="006D1007">
        <w:rPr>
          <w:rStyle w:val="Refdenotaalpie"/>
          <w:rFonts w:ascii="Arial" w:eastAsia="Arial" w:hAnsi="Arial" w:cs="Arial"/>
          <w:sz w:val="24"/>
          <w:szCs w:val="24"/>
        </w:rPr>
        <w:t xml:space="preserve"> </w:t>
      </w:r>
      <w:r w:rsidR="00197949" w:rsidRPr="006D1007">
        <w:rPr>
          <w:rStyle w:val="Refdenotaalpie"/>
          <w:rFonts w:ascii="Arial" w:eastAsia="Arial" w:hAnsi="Arial" w:cs="Arial"/>
          <w:sz w:val="24"/>
          <w:szCs w:val="24"/>
        </w:rPr>
        <w:footnoteReference w:id="11"/>
      </w:r>
      <w:r w:rsidR="00F11510" w:rsidRPr="006D1007">
        <w:rPr>
          <w:rFonts w:ascii="Arial" w:eastAsia="Arial" w:hAnsi="Arial" w:cs="Arial"/>
          <w:sz w:val="24"/>
          <w:szCs w:val="24"/>
        </w:rPr>
        <w:t>.</w:t>
      </w:r>
    </w:p>
    <w:p w14:paraId="2773A0DA" w14:textId="48BF45AA" w:rsidR="00A05CED" w:rsidRPr="00C51FC0" w:rsidRDefault="000C722F" w:rsidP="00D8786C">
      <w:pPr>
        <w:pStyle w:val="Ttulo1"/>
        <w:spacing w:before="240" w:after="0" w:line="360" w:lineRule="auto"/>
        <w:jc w:val="center"/>
        <w:rPr>
          <w:rFonts w:ascii="Arial" w:hAnsi="Arial" w:cs="Arial"/>
          <w:b/>
          <w:bCs/>
          <w:color w:val="000000" w:themeColor="text1"/>
          <w:sz w:val="24"/>
          <w:szCs w:val="24"/>
          <w:lang w:val="es-ES_tradnl"/>
        </w:rPr>
      </w:pPr>
      <w:bookmarkStart w:id="4" w:name="_Toc196221394"/>
      <w:bookmarkStart w:id="5" w:name="_Toc239328264"/>
      <w:bookmarkEnd w:id="3"/>
      <w:r w:rsidRPr="00C51FC0">
        <w:rPr>
          <w:rFonts w:ascii="Arial" w:hAnsi="Arial" w:cs="Arial"/>
          <w:b/>
          <w:bCs/>
          <w:color w:val="000000" w:themeColor="text1"/>
          <w:sz w:val="24"/>
          <w:szCs w:val="24"/>
          <w:lang w:val="es-ES_tradnl"/>
        </w:rPr>
        <w:t>II</w:t>
      </w:r>
      <w:r w:rsidR="00A05CED" w:rsidRPr="00C51FC0">
        <w:rPr>
          <w:rFonts w:ascii="Arial" w:hAnsi="Arial" w:cs="Arial"/>
          <w:b/>
          <w:bCs/>
          <w:color w:val="000000" w:themeColor="text1"/>
          <w:sz w:val="24"/>
          <w:szCs w:val="24"/>
          <w:lang w:val="es-ES_tradnl"/>
        </w:rPr>
        <w:t>. COMPETENCIA</w:t>
      </w:r>
      <w:bookmarkEnd w:id="4"/>
      <w:bookmarkEnd w:id="5"/>
      <w:r w:rsidR="00A05CED" w:rsidRPr="00C51FC0">
        <w:rPr>
          <w:rFonts w:ascii="Arial" w:hAnsi="Arial" w:cs="Arial"/>
          <w:b/>
          <w:bCs/>
          <w:color w:val="000000" w:themeColor="text1"/>
          <w:sz w:val="24"/>
          <w:szCs w:val="24"/>
          <w:lang w:val="es-ES_tradnl"/>
        </w:rPr>
        <w:t xml:space="preserve"> </w:t>
      </w:r>
    </w:p>
    <w:p w14:paraId="0A0608C9" w14:textId="1EB626E8" w:rsidR="00034A61" w:rsidRDefault="001127E5" w:rsidP="003E5582">
      <w:pPr>
        <w:spacing w:before="100" w:beforeAutospacing="1" w:after="100" w:afterAutospacing="1" w:line="360" w:lineRule="auto"/>
        <w:jc w:val="both"/>
        <w:rPr>
          <w:rFonts w:ascii="Arial" w:hAnsi="Arial" w:cs="Arial"/>
          <w:sz w:val="24"/>
          <w:szCs w:val="24"/>
        </w:rPr>
      </w:pPr>
      <w:r>
        <w:rPr>
          <w:rFonts w:ascii="Arial" w:hAnsi="Arial" w:cs="Arial"/>
          <w:sz w:val="24"/>
          <w:szCs w:val="24"/>
          <w:lang w:val="es-ES_tradnl"/>
        </w:rPr>
        <w:t>Este</w:t>
      </w:r>
      <w:r w:rsidR="00034A61" w:rsidRPr="006D1007">
        <w:rPr>
          <w:rFonts w:ascii="Arial" w:hAnsi="Arial" w:cs="Arial"/>
          <w:sz w:val="24"/>
          <w:szCs w:val="24"/>
        </w:rPr>
        <w:t xml:space="preserve"> </w:t>
      </w:r>
      <w:r w:rsidR="00034A61" w:rsidRPr="006D1007">
        <w:rPr>
          <w:rFonts w:ascii="Arial" w:hAnsi="Arial" w:cs="Arial"/>
          <w:i/>
          <w:iCs/>
          <w:sz w:val="24"/>
          <w:szCs w:val="24"/>
        </w:rPr>
        <w:t>Tribunal Electoral</w:t>
      </w:r>
      <w:r w:rsidR="00034A61" w:rsidRPr="006D1007">
        <w:rPr>
          <w:rFonts w:ascii="Arial" w:hAnsi="Arial" w:cs="Arial"/>
          <w:sz w:val="24"/>
          <w:szCs w:val="24"/>
        </w:rPr>
        <w:t xml:space="preserve"> </w:t>
      </w:r>
      <w:r w:rsidR="00034A61" w:rsidRPr="00034A61">
        <w:rPr>
          <w:rFonts w:ascii="Arial" w:hAnsi="Arial" w:cs="Arial"/>
          <w:sz w:val="24"/>
          <w:szCs w:val="24"/>
        </w:rPr>
        <w:t xml:space="preserve">es </w:t>
      </w:r>
      <w:r w:rsidR="00034A61" w:rsidRPr="00FD0234">
        <w:rPr>
          <w:rFonts w:ascii="Arial" w:hAnsi="Arial" w:cs="Arial"/>
          <w:sz w:val="24"/>
          <w:szCs w:val="24"/>
        </w:rPr>
        <w:t xml:space="preserve">competente para conocer y resolver la presente impugnación, al tratarse de un </w:t>
      </w:r>
      <w:r w:rsidR="00034A61" w:rsidRPr="00FD0234">
        <w:rPr>
          <w:rFonts w:ascii="Arial" w:hAnsi="Arial" w:cs="Arial"/>
          <w:i/>
          <w:iCs/>
          <w:sz w:val="24"/>
          <w:szCs w:val="24"/>
        </w:rPr>
        <w:t xml:space="preserve">juicio </w:t>
      </w:r>
      <w:r w:rsidRPr="00FD0234">
        <w:rPr>
          <w:rFonts w:ascii="Arial" w:hAnsi="Arial" w:cs="Arial"/>
          <w:i/>
          <w:iCs/>
          <w:sz w:val="24"/>
          <w:szCs w:val="24"/>
        </w:rPr>
        <w:t>de la ciudadanía</w:t>
      </w:r>
      <w:r w:rsidRPr="00FD0234">
        <w:rPr>
          <w:rFonts w:ascii="Arial" w:hAnsi="Arial" w:cs="Arial"/>
          <w:sz w:val="24"/>
          <w:szCs w:val="24"/>
        </w:rPr>
        <w:t xml:space="preserve"> </w:t>
      </w:r>
      <w:r w:rsidR="00034A61" w:rsidRPr="00FD0234">
        <w:rPr>
          <w:rFonts w:ascii="Arial" w:hAnsi="Arial" w:cs="Arial"/>
          <w:sz w:val="24"/>
          <w:szCs w:val="24"/>
        </w:rPr>
        <w:t>iniciado por una servidora pública popularmente electa, en contra del</w:t>
      </w:r>
      <w:r w:rsidR="00E838A5" w:rsidRPr="00FD0234">
        <w:rPr>
          <w:rFonts w:ascii="Arial" w:hAnsi="Arial" w:cs="Arial"/>
          <w:sz w:val="24"/>
          <w:szCs w:val="24"/>
        </w:rPr>
        <w:t xml:space="preserve"> </w:t>
      </w:r>
      <w:r w:rsidR="00034A61" w:rsidRPr="00FD0234">
        <w:rPr>
          <w:rFonts w:ascii="Arial" w:hAnsi="Arial" w:cs="Arial"/>
          <w:i/>
          <w:iCs/>
          <w:sz w:val="24"/>
          <w:szCs w:val="24"/>
        </w:rPr>
        <w:t xml:space="preserve">Ayuntamiento, </w:t>
      </w:r>
      <w:r w:rsidR="00034A61" w:rsidRPr="00FD0234">
        <w:rPr>
          <w:rFonts w:ascii="Arial" w:hAnsi="Arial" w:cs="Arial"/>
          <w:sz w:val="24"/>
          <w:szCs w:val="24"/>
        </w:rPr>
        <w:t xml:space="preserve">por la </w:t>
      </w:r>
      <w:r w:rsidR="001C0C4C" w:rsidRPr="00FD0234">
        <w:rPr>
          <w:rFonts w:ascii="Arial" w:hAnsi="Arial" w:cs="Arial"/>
          <w:sz w:val="24"/>
          <w:szCs w:val="24"/>
        </w:rPr>
        <w:t xml:space="preserve">supuesta vulneración a sus derechos </w:t>
      </w:r>
      <w:r w:rsidR="00B15DDC" w:rsidRPr="00FD0234">
        <w:rPr>
          <w:rFonts w:ascii="Arial" w:hAnsi="Arial" w:cs="Arial"/>
          <w:sz w:val="24"/>
          <w:szCs w:val="24"/>
        </w:rPr>
        <w:t xml:space="preserve">político-electorales </w:t>
      </w:r>
      <w:r w:rsidR="006065C2" w:rsidRPr="00FD0234">
        <w:rPr>
          <w:rFonts w:ascii="Arial" w:hAnsi="Arial" w:cs="Arial"/>
          <w:sz w:val="24"/>
          <w:szCs w:val="24"/>
        </w:rPr>
        <w:t xml:space="preserve">en la vertiente del ejercicio del cargo </w:t>
      </w:r>
      <w:r w:rsidR="009563F0" w:rsidRPr="00FD0234">
        <w:rPr>
          <w:rFonts w:ascii="Arial" w:hAnsi="Arial" w:cs="Arial"/>
          <w:sz w:val="24"/>
          <w:szCs w:val="24"/>
        </w:rPr>
        <w:t xml:space="preserve">durante la </w:t>
      </w:r>
      <w:r w:rsidR="00034A61" w:rsidRPr="00FD0234">
        <w:rPr>
          <w:rFonts w:ascii="Arial" w:hAnsi="Arial" w:cs="Arial"/>
          <w:sz w:val="24"/>
          <w:szCs w:val="24"/>
        </w:rPr>
        <w:t xml:space="preserve">realización de una sesión de </w:t>
      </w:r>
      <w:r w:rsidR="00034A61" w:rsidRPr="00FD0234">
        <w:rPr>
          <w:rFonts w:ascii="Arial" w:hAnsi="Arial" w:cs="Arial"/>
          <w:i/>
          <w:iCs/>
          <w:sz w:val="24"/>
          <w:szCs w:val="24"/>
        </w:rPr>
        <w:t>Cabildo</w:t>
      </w:r>
      <w:r w:rsidR="00034A61" w:rsidRPr="00FD0234">
        <w:rPr>
          <w:rFonts w:ascii="Arial" w:hAnsi="Arial" w:cs="Arial"/>
          <w:sz w:val="24"/>
          <w:szCs w:val="24"/>
        </w:rPr>
        <w:t xml:space="preserve"> en la</w:t>
      </w:r>
      <w:r w:rsidR="00034A61" w:rsidRPr="00034A61">
        <w:rPr>
          <w:rFonts w:ascii="Arial" w:hAnsi="Arial" w:cs="Arial"/>
          <w:sz w:val="24"/>
          <w:szCs w:val="24"/>
        </w:rPr>
        <w:t xml:space="preserve"> que,</w:t>
      </w:r>
      <w:r w:rsidR="00034A61">
        <w:rPr>
          <w:rFonts w:ascii="Arial" w:hAnsi="Arial" w:cs="Arial"/>
          <w:sz w:val="24"/>
          <w:szCs w:val="24"/>
        </w:rPr>
        <w:t xml:space="preserve"> a su decir,</w:t>
      </w:r>
      <w:r w:rsidR="00034A61" w:rsidRPr="00034A61">
        <w:rPr>
          <w:rFonts w:ascii="Arial" w:hAnsi="Arial" w:cs="Arial"/>
          <w:sz w:val="24"/>
          <w:szCs w:val="24"/>
        </w:rPr>
        <w:t xml:space="preserve"> se </w:t>
      </w:r>
      <w:r w:rsidR="00034A61">
        <w:rPr>
          <w:rFonts w:ascii="Arial" w:hAnsi="Arial" w:cs="Arial"/>
          <w:sz w:val="24"/>
          <w:szCs w:val="24"/>
        </w:rPr>
        <w:t>vulneraron</w:t>
      </w:r>
      <w:r w:rsidR="00034A61" w:rsidRPr="00034A61">
        <w:rPr>
          <w:rFonts w:ascii="Arial" w:hAnsi="Arial" w:cs="Arial"/>
          <w:sz w:val="24"/>
          <w:szCs w:val="24"/>
        </w:rPr>
        <w:t xml:space="preserve"> </w:t>
      </w:r>
      <w:r w:rsidR="00034A61">
        <w:rPr>
          <w:rFonts w:ascii="Arial" w:hAnsi="Arial" w:cs="Arial"/>
          <w:sz w:val="24"/>
          <w:szCs w:val="24"/>
        </w:rPr>
        <w:t>sus</w:t>
      </w:r>
      <w:r w:rsidR="00034A61" w:rsidRPr="00034A61">
        <w:rPr>
          <w:rFonts w:ascii="Arial" w:hAnsi="Arial" w:cs="Arial"/>
          <w:sz w:val="24"/>
          <w:szCs w:val="24"/>
        </w:rPr>
        <w:t xml:space="preserve"> derecho político-electoral</w:t>
      </w:r>
      <w:r w:rsidR="00034A61">
        <w:rPr>
          <w:rFonts w:ascii="Arial" w:hAnsi="Arial" w:cs="Arial"/>
          <w:sz w:val="24"/>
          <w:szCs w:val="24"/>
        </w:rPr>
        <w:t>es</w:t>
      </w:r>
      <w:r w:rsidR="00034A61" w:rsidRPr="00034A61">
        <w:rPr>
          <w:rFonts w:ascii="Arial" w:hAnsi="Arial" w:cs="Arial"/>
          <w:sz w:val="24"/>
          <w:szCs w:val="24"/>
        </w:rPr>
        <w:t xml:space="preserve"> en la vertiente del ejercicio del cargo</w:t>
      </w:r>
      <w:r w:rsidR="00034A61">
        <w:rPr>
          <w:rFonts w:ascii="Arial" w:hAnsi="Arial" w:cs="Arial"/>
          <w:sz w:val="24"/>
          <w:szCs w:val="24"/>
        </w:rPr>
        <w:t>.</w:t>
      </w:r>
    </w:p>
    <w:p w14:paraId="07A315AF" w14:textId="2985B80E" w:rsidR="00151708" w:rsidRDefault="00325BA5" w:rsidP="00D8786C">
      <w:pPr>
        <w:spacing w:before="100" w:beforeAutospacing="1" w:after="100" w:afterAutospacing="1" w:line="360" w:lineRule="auto"/>
        <w:jc w:val="both"/>
        <w:rPr>
          <w:rFonts w:ascii="Arial" w:hAnsi="Arial" w:cs="Arial"/>
          <w:i/>
          <w:iCs/>
          <w:sz w:val="24"/>
          <w:szCs w:val="24"/>
        </w:rPr>
      </w:pPr>
      <w:r w:rsidRPr="006D1007">
        <w:rPr>
          <w:rFonts w:ascii="Arial" w:hAnsi="Arial" w:cs="Arial"/>
          <w:sz w:val="24"/>
          <w:szCs w:val="24"/>
        </w:rPr>
        <w:t xml:space="preserve">Ello, de conformidad con lo dispuesto en los artículos 98 A de la </w:t>
      </w:r>
      <w:r w:rsidRPr="006D1007">
        <w:rPr>
          <w:rFonts w:ascii="Arial" w:hAnsi="Arial" w:cs="Arial"/>
          <w:i/>
          <w:iCs/>
          <w:sz w:val="24"/>
          <w:szCs w:val="24"/>
        </w:rPr>
        <w:t xml:space="preserve">Constitución </w:t>
      </w:r>
      <w:r w:rsidR="00B772A8" w:rsidRPr="006D1007">
        <w:rPr>
          <w:rFonts w:ascii="Arial" w:hAnsi="Arial" w:cs="Arial"/>
          <w:i/>
          <w:iCs/>
          <w:sz w:val="24"/>
          <w:szCs w:val="24"/>
        </w:rPr>
        <w:t>Local</w:t>
      </w:r>
      <w:r w:rsidRPr="006D1007">
        <w:rPr>
          <w:rFonts w:ascii="Arial" w:hAnsi="Arial" w:cs="Arial"/>
          <w:sz w:val="24"/>
          <w:szCs w:val="24"/>
        </w:rPr>
        <w:t>; 60, 64, fracción XIII y 66, fracciones II y III del </w:t>
      </w:r>
      <w:r w:rsidRPr="006D1007">
        <w:rPr>
          <w:rFonts w:ascii="Arial" w:hAnsi="Arial" w:cs="Arial"/>
          <w:i/>
          <w:iCs/>
          <w:sz w:val="24"/>
          <w:szCs w:val="24"/>
        </w:rPr>
        <w:t>Código Electoral</w:t>
      </w:r>
      <w:r w:rsidRPr="006D1007">
        <w:rPr>
          <w:rFonts w:ascii="Arial" w:hAnsi="Arial" w:cs="Arial"/>
          <w:sz w:val="24"/>
          <w:szCs w:val="24"/>
        </w:rPr>
        <w:t xml:space="preserve">; así como 1, 4, inciso d), 5, 73, 74, inciso </w:t>
      </w:r>
      <w:r w:rsidR="007732D5" w:rsidRPr="006D1007">
        <w:rPr>
          <w:rFonts w:ascii="Arial" w:hAnsi="Arial" w:cs="Arial"/>
          <w:sz w:val="24"/>
          <w:szCs w:val="24"/>
        </w:rPr>
        <w:t>c</w:t>
      </w:r>
      <w:r w:rsidRPr="006D1007">
        <w:rPr>
          <w:rFonts w:ascii="Arial" w:hAnsi="Arial" w:cs="Arial"/>
          <w:sz w:val="24"/>
          <w:szCs w:val="24"/>
        </w:rPr>
        <w:t xml:space="preserve">) y 76, fracción </w:t>
      </w:r>
      <w:r w:rsidR="006E49A5">
        <w:rPr>
          <w:rFonts w:ascii="Arial" w:hAnsi="Arial" w:cs="Arial"/>
          <w:sz w:val="24"/>
          <w:szCs w:val="24"/>
        </w:rPr>
        <w:t>V</w:t>
      </w:r>
      <w:r w:rsidRPr="006D1007">
        <w:rPr>
          <w:rFonts w:ascii="Arial" w:hAnsi="Arial" w:cs="Arial"/>
          <w:sz w:val="24"/>
          <w:szCs w:val="24"/>
        </w:rPr>
        <w:t xml:space="preserve"> de la </w:t>
      </w:r>
      <w:r w:rsidRPr="006D1007">
        <w:rPr>
          <w:rFonts w:ascii="Arial" w:hAnsi="Arial" w:cs="Arial"/>
          <w:i/>
          <w:iCs/>
          <w:sz w:val="24"/>
          <w:szCs w:val="24"/>
        </w:rPr>
        <w:t>Ley de Justicia Electoral.</w:t>
      </w:r>
    </w:p>
    <w:p w14:paraId="08C64EF3" w14:textId="42DFEF52" w:rsidR="008E70DB" w:rsidRPr="00961D43" w:rsidRDefault="003219DD" w:rsidP="00961D43">
      <w:pPr>
        <w:pStyle w:val="Ttulo1"/>
        <w:spacing w:before="240" w:after="0" w:line="360" w:lineRule="auto"/>
        <w:jc w:val="center"/>
        <w:rPr>
          <w:rFonts w:ascii="Arial" w:hAnsi="Arial" w:cs="Arial"/>
          <w:b/>
          <w:bCs/>
          <w:color w:val="000000" w:themeColor="text1"/>
          <w:sz w:val="24"/>
          <w:szCs w:val="24"/>
          <w:lang w:val="es-ES_tradnl"/>
        </w:rPr>
      </w:pPr>
      <w:bookmarkStart w:id="6" w:name="_Toc239328265"/>
      <w:r w:rsidRPr="00961D43">
        <w:rPr>
          <w:rFonts w:ascii="Arial" w:hAnsi="Arial" w:cs="Arial"/>
          <w:b/>
          <w:bCs/>
          <w:color w:val="000000" w:themeColor="text1"/>
          <w:sz w:val="24"/>
          <w:szCs w:val="24"/>
          <w:lang w:val="es-ES_tradnl"/>
        </w:rPr>
        <w:t>III</w:t>
      </w:r>
      <w:r w:rsidR="008E70DB" w:rsidRPr="00961D43">
        <w:rPr>
          <w:rFonts w:ascii="Arial" w:hAnsi="Arial" w:cs="Arial"/>
          <w:b/>
          <w:bCs/>
          <w:color w:val="000000" w:themeColor="text1"/>
          <w:sz w:val="24"/>
          <w:szCs w:val="24"/>
          <w:lang w:val="es-ES_tradnl"/>
        </w:rPr>
        <w:t>. TERCEROS INTERESADOS</w:t>
      </w:r>
      <w:bookmarkEnd w:id="6"/>
    </w:p>
    <w:p w14:paraId="3ACF7D32" w14:textId="793716BF" w:rsidR="008E70DB" w:rsidRPr="0069109C" w:rsidRDefault="008E70DB" w:rsidP="008E70DB">
      <w:pPr>
        <w:spacing w:before="240" w:line="360" w:lineRule="auto"/>
        <w:jc w:val="both"/>
        <w:rPr>
          <w:rFonts w:ascii="Arial" w:hAnsi="Arial" w:cs="Arial"/>
          <w:sz w:val="24"/>
          <w:szCs w:val="24"/>
        </w:rPr>
      </w:pPr>
      <w:r w:rsidRPr="0069109C">
        <w:rPr>
          <w:rFonts w:ascii="Arial" w:hAnsi="Arial" w:cs="Arial"/>
          <w:sz w:val="24"/>
          <w:szCs w:val="24"/>
        </w:rPr>
        <w:t>Derivado del trámite de ley efectuado</w:t>
      </w:r>
      <w:r w:rsidR="00E838A5">
        <w:rPr>
          <w:rFonts w:ascii="Arial" w:hAnsi="Arial" w:cs="Arial"/>
          <w:sz w:val="24"/>
          <w:szCs w:val="24"/>
        </w:rPr>
        <w:t xml:space="preserve">, </w:t>
      </w:r>
      <w:r w:rsidRPr="0069109C">
        <w:rPr>
          <w:rFonts w:ascii="Arial" w:hAnsi="Arial" w:cs="Arial"/>
          <w:sz w:val="24"/>
          <w:szCs w:val="24"/>
        </w:rPr>
        <w:t>l</w:t>
      </w:r>
      <w:r>
        <w:rPr>
          <w:rFonts w:ascii="Arial" w:hAnsi="Arial" w:cs="Arial"/>
          <w:sz w:val="24"/>
          <w:szCs w:val="24"/>
        </w:rPr>
        <w:t>a</w:t>
      </w:r>
      <w:r w:rsidRPr="0069109C">
        <w:rPr>
          <w:rFonts w:ascii="Arial" w:hAnsi="Arial" w:cs="Arial"/>
          <w:sz w:val="24"/>
          <w:szCs w:val="24"/>
        </w:rPr>
        <w:t xml:space="preserve"> </w:t>
      </w:r>
      <w:r w:rsidR="00C51FC0">
        <w:rPr>
          <w:rFonts w:ascii="Arial" w:hAnsi="Arial" w:cs="Arial"/>
          <w:sz w:val="24"/>
          <w:szCs w:val="24"/>
        </w:rPr>
        <w:t>p</w:t>
      </w:r>
      <w:r>
        <w:rPr>
          <w:rFonts w:ascii="Arial" w:hAnsi="Arial" w:cs="Arial"/>
          <w:sz w:val="24"/>
          <w:szCs w:val="24"/>
        </w:rPr>
        <w:t>residenta y cuatro regid</w:t>
      </w:r>
      <w:r w:rsidR="00E838A5">
        <w:rPr>
          <w:rFonts w:ascii="Arial" w:hAnsi="Arial" w:cs="Arial"/>
          <w:sz w:val="24"/>
          <w:szCs w:val="24"/>
        </w:rPr>
        <w:t>urías</w:t>
      </w:r>
      <w:r>
        <w:rPr>
          <w:rFonts w:ascii="Arial" w:hAnsi="Arial" w:cs="Arial"/>
          <w:sz w:val="24"/>
          <w:szCs w:val="24"/>
        </w:rPr>
        <w:t xml:space="preserve"> del </w:t>
      </w:r>
      <w:r w:rsidRPr="0069109C">
        <w:rPr>
          <w:rFonts w:ascii="Arial" w:hAnsi="Arial" w:cs="Arial"/>
          <w:i/>
          <w:iCs/>
          <w:sz w:val="24"/>
          <w:szCs w:val="24"/>
        </w:rPr>
        <w:t>Ayuntamiento</w:t>
      </w:r>
      <w:r w:rsidRPr="0069109C">
        <w:rPr>
          <w:rFonts w:ascii="Arial" w:hAnsi="Arial" w:cs="Arial"/>
          <w:sz w:val="24"/>
          <w:szCs w:val="24"/>
        </w:rPr>
        <w:t xml:space="preserve">, </w:t>
      </w:r>
      <w:r w:rsidR="00E838A5">
        <w:rPr>
          <w:rFonts w:ascii="Arial" w:hAnsi="Arial" w:cs="Arial"/>
          <w:sz w:val="24"/>
          <w:szCs w:val="24"/>
        </w:rPr>
        <w:t>comparecieron</w:t>
      </w:r>
      <w:r>
        <w:rPr>
          <w:rFonts w:ascii="Arial" w:hAnsi="Arial" w:cs="Arial"/>
          <w:sz w:val="24"/>
          <w:szCs w:val="24"/>
        </w:rPr>
        <w:t xml:space="preserve"> </w:t>
      </w:r>
      <w:r w:rsidR="00E838A5">
        <w:rPr>
          <w:rFonts w:ascii="Arial" w:hAnsi="Arial" w:cs="Arial"/>
          <w:sz w:val="24"/>
          <w:szCs w:val="24"/>
        </w:rPr>
        <w:t xml:space="preserve">ostentándose con la </w:t>
      </w:r>
      <w:r>
        <w:rPr>
          <w:rFonts w:ascii="Arial" w:hAnsi="Arial" w:cs="Arial"/>
          <w:sz w:val="24"/>
          <w:szCs w:val="24"/>
        </w:rPr>
        <w:t>calidad de</w:t>
      </w:r>
      <w:r w:rsidRPr="0069109C">
        <w:rPr>
          <w:rFonts w:ascii="Arial" w:hAnsi="Arial" w:cs="Arial"/>
          <w:sz w:val="24"/>
          <w:szCs w:val="24"/>
        </w:rPr>
        <w:t xml:space="preserve"> tercero</w:t>
      </w:r>
      <w:r>
        <w:rPr>
          <w:rFonts w:ascii="Arial" w:hAnsi="Arial" w:cs="Arial"/>
          <w:sz w:val="24"/>
          <w:szCs w:val="24"/>
        </w:rPr>
        <w:t>s</w:t>
      </w:r>
      <w:r w:rsidRPr="0069109C">
        <w:rPr>
          <w:rFonts w:ascii="Arial" w:hAnsi="Arial" w:cs="Arial"/>
          <w:sz w:val="24"/>
          <w:szCs w:val="24"/>
        </w:rPr>
        <w:t xml:space="preserve"> interesado</w:t>
      </w:r>
      <w:r>
        <w:rPr>
          <w:rFonts w:ascii="Arial" w:hAnsi="Arial" w:cs="Arial"/>
          <w:sz w:val="24"/>
          <w:szCs w:val="24"/>
        </w:rPr>
        <w:t>s</w:t>
      </w:r>
      <w:r w:rsidRPr="0069109C">
        <w:rPr>
          <w:rFonts w:ascii="Arial" w:hAnsi="Arial" w:cs="Arial"/>
          <w:sz w:val="24"/>
          <w:szCs w:val="24"/>
        </w:rPr>
        <w:t>.</w:t>
      </w:r>
    </w:p>
    <w:p w14:paraId="4502B47D" w14:textId="2362552F" w:rsidR="008E70DB" w:rsidRPr="0069109C" w:rsidRDefault="008E70DB" w:rsidP="008E70DB">
      <w:pPr>
        <w:spacing w:before="240" w:line="360" w:lineRule="auto"/>
        <w:jc w:val="both"/>
        <w:rPr>
          <w:rFonts w:ascii="Arial" w:hAnsi="Arial" w:cs="Arial"/>
          <w:sz w:val="24"/>
          <w:szCs w:val="24"/>
        </w:rPr>
      </w:pPr>
      <w:r w:rsidRPr="0069109C">
        <w:rPr>
          <w:rFonts w:ascii="Arial" w:hAnsi="Arial" w:cs="Arial"/>
          <w:sz w:val="24"/>
          <w:szCs w:val="24"/>
        </w:rPr>
        <w:t xml:space="preserve">No obstante, </w:t>
      </w:r>
      <w:r w:rsidR="00B71AA1">
        <w:rPr>
          <w:rFonts w:ascii="Arial" w:hAnsi="Arial" w:cs="Arial"/>
          <w:sz w:val="24"/>
          <w:szCs w:val="24"/>
        </w:rPr>
        <w:t xml:space="preserve">en consideración de este </w:t>
      </w:r>
      <w:r w:rsidR="00B71AA1" w:rsidRPr="00B71AA1">
        <w:rPr>
          <w:rFonts w:ascii="Arial" w:hAnsi="Arial" w:cs="Arial"/>
          <w:i/>
          <w:iCs/>
          <w:sz w:val="24"/>
          <w:szCs w:val="24"/>
        </w:rPr>
        <w:t>órgano jurisdiccional</w:t>
      </w:r>
      <w:r w:rsidR="00B71AA1">
        <w:rPr>
          <w:rFonts w:ascii="Arial" w:hAnsi="Arial" w:cs="Arial"/>
          <w:sz w:val="24"/>
          <w:szCs w:val="24"/>
        </w:rPr>
        <w:t xml:space="preserve"> </w:t>
      </w:r>
      <w:r w:rsidRPr="0069109C">
        <w:rPr>
          <w:rFonts w:ascii="Arial" w:hAnsi="Arial" w:cs="Arial"/>
          <w:sz w:val="24"/>
          <w:szCs w:val="24"/>
        </w:rPr>
        <w:t xml:space="preserve">no </w:t>
      </w:r>
      <w:r>
        <w:rPr>
          <w:rFonts w:ascii="Arial" w:hAnsi="Arial" w:cs="Arial"/>
          <w:sz w:val="24"/>
          <w:szCs w:val="24"/>
        </w:rPr>
        <w:t>es jurídicamente viable</w:t>
      </w:r>
      <w:r w:rsidRPr="0069109C">
        <w:rPr>
          <w:rFonts w:ascii="Arial" w:hAnsi="Arial" w:cs="Arial"/>
          <w:sz w:val="24"/>
          <w:szCs w:val="24"/>
        </w:rPr>
        <w:t xml:space="preserve"> otorgar</w:t>
      </w:r>
      <w:r>
        <w:rPr>
          <w:rFonts w:ascii="Arial" w:hAnsi="Arial" w:cs="Arial"/>
          <w:sz w:val="24"/>
          <w:szCs w:val="24"/>
        </w:rPr>
        <w:t>les</w:t>
      </w:r>
      <w:r w:rsidRPr="0069109C">
        <w:rPr>
          <w:rFonts w:ascii="Arial" w:hAnsi="Arial" w:cs="Arial"/>
          <w:sz w:val="24"/>
          <w:szCs w:val="24"/>
        </w:rPr>
        <w:t xml:space="preserve"> </w:t>
      </w:r>
      <w:r w:rsidR="00C51FC0">
        <w:rPr>
          <w:rFonts w:ascii="Arial" w:hAnsi="Arial" w:cs="Arial"/>
          <w:sz w:val="24"/>
          <w:szCs w:val="24"/>
        </w:rPr>
        <w:t>tal</w:t>
      </w:r>
      <w:r w:rsidRPr="0069109C">
        <w:rPr>
          <w:rFonts w:ascii="Arial" w:hAnsi="Arial" w:cs="Arial"/>
          <w:sz w:val="24"/>
          <w:szCs w:val="24"/>
        </w:rPr>
        <w:t xml:space="preserve"> carácter</w:t>
      </w:r>
      <w:r w:rsidR="00C51FC0">
        <w:rPr>
          <w:rFonts w:ascii="Arial" w:hAnsi="Arial" w:cs="Arial"/>
          <w:sz w:val="24"/>
          <w:szCs w:val="24"/>
        </w:rPr>
        <w:t>,</w:t>
      </w:r>
      <w:r w:rsidRPr="0069109C">
        <w:rPr>
          <w:rFonts w:ascii="Arial" w:hAnsi="Arial" w:cs="Arial"/>
          <w:sz w:val="24"/>
          <w:szCs w:val="24"/>
        </w:rPr>
        <w:t xml:space="preserve"> toda vez que </w:t>
      </w:r>
      <w:r w:rsidR="00B71AA1">
        <w:rPr>
          <w:rFonts w:ascii="Arial" w:hAnsi="Arial" w:cs="Arial"/>
          <w:sz w:val="24"/>
          <w:szCs w:val="24"/>
        </w:rPr>
        <w:t xml:space="preserve">son parte </w:t>
      </w:r>
      <w:r w:rsidRPr="0069109C">
        <w:rPr>
          <w:rFonts w:ascii="Arial" w:hAnsi="Arial" w:cs="Arial"/>
          <w:sz w:val="24"/>
          <w:szCs w:val="24"/>
        </w:rPr>
        <w:t xml:space="preserve">de </w:t>
      </w:r>
      <w:r w:rsidR="00B71AA1">
        <w:rPr>
          <w:rFonts w:ascii="Arial" w:hAnsi="Arial" w:cs="Arial"/>
          <w:sz w:val="24"/>
          <w:szCs w:val="24"/>
        </w:rPr>
        <w:t xml:space="preserve">la </w:t>
      </w:r>
      <w:r w:rsidRPr="00B71AA1">
        <w:rPr>
          <w:rFonts w:ascii="Arial" w:hAnsi="Arial" w:cs="Arial"/>
          <w:i/>
          <w:iCs/>
          <w:sz w:val="24"/>
          <w:szCs w:val="24"/>
        </w:rPr>
        <w:t>autoridad responsable</w:t>
      </w:r>
      <w:r w:rsidRPr="0069109C">
        <w:rPr>
          <w:rFonts w:ascii="Arial" w:hAnsi="Arial" w:cs="Arial"/>
          <w:sz w:val="24"/>
          <w:szCs w:val="24"/>
        </w:rPr>
        <w:t>.</w:t>
      </w:r>
    </w:p>
    <w:p w14:paraId="0A543E5A" w14:textId="28FD10D4" w:rsidR="00546175" w:rsidRDefault="008E70DB" w:rsidP="00B71AA1">
      <w:pPr>
        <w:spacing w:before="240" w:line="360" w:lineRule="auto"/>
        <w:jc w:val="both"/>
        <w:rPr>
          <w:rFonts w:ascii="Arial" w:hAnsi="Arial" w:cs="Arial"/>
          <w:sz w:val="24"/>
          <w:szCs w:val="24"/>
        </w:rPr>
      </w:pPr>
      <w:r w:rsidRPr="0069109C">
        <w:rPr>
          <w:rFonts w:ascii="Arial" w:hAnsi="Arial" w:cs="Arial"/>
          <w:sz w:val="24"/>
          <w:szCs w:val="24"/>
        </w:rPr>
        <w:lastRenderedPageBreak/>
        <w:t>En efecto,</w:t>
      </w:r>
      <w:r>
        <w:rPr>
          <w:rFonts w:ascii="Arial" w:hAnsi="Arial" w:cs="Arial"/>
          <w:sz w:val="24"/>
          <w:szCs w:val="24"/>
        </w:rPr>
        <w:t xml:space="preserve"> </w:t>
      </w:r>
      <w:r w:rsidR="00B71AA1">
        <w:rPr>
          <w:rFonts w:ascii="Arial" w:hAnsi="Arial" w:cs="Arial"/>
          <w:sz w:val="24"/>
          <w:szCs w:val="24"/>
        </w:rPr>
        <w:t>se</w:t>
      </w:r>
      <w:r>
        <w:rPr>
          <w:rFonts w:ascii="Arial" w:hAnsi="Arial" w:cs="Arial"/>
          <w:sz w:val="24"/>
          <w:szCs w:val="24"/>
        </w:rPr>
        <w:t xml:space="preserve"> estima que tanto la </w:t>
      </w:r>
      <w:r w:rsidR="00C51FC0">
        <w:rPr>
          <w:rFonts w:ascii="Arial" w:hAnsi="Arial" w:cs="Arial"/>
          <w:sz w:val="24"/>
          <w:szCs w:val="24"/>
        </w:rPr>
        <w:t>p</w:t>
      </w:r>
      <w:r>
        <w:rPr>
          <w:rFonts w:ascii="Arial" w:hAnsi="Arial" w:cs="Arial"/>
          <w:sz w:val="24"/>
          <w:szCs w:val="24"/>
        </w:rPr>
        <w:t>residenta como</w:t>
      </w:r>
      <w:r w:rsidRPr="0069109C">
        <w:rPr>
          <w:rFonts w:ascii="Arial" w:hAnsi="Arial" w:cs="Arial"/>
          <w:sz w:val="24"/>
          <w:szCs w:val="24"/>
        </w:rPr>
        <w:t xml:space="preserve"> </w:t>
      </w:r>
      <w:r>
        <w:rPr>
          <w:rFonts w:ascii="Arial" w:hAnsi="Arial" w:cs="Arial"/>
          <w:sz w:val="24"/>
          <w:szCs w:val="24"/>
        </w:rPr>
        <w:t>l</w:t>
      </w:r>
      <w:r w:rsidR="00B71AA1">
        <w:rPr>
          <w:rFonts w:ascii="Arial" w:hAnsi="Arial" w:cs="Arial"/>
          <w:sz w:val="24"/>
          <w:szCs w:val="24"/>
        </w:rPr>
        <w:t xml:space="preserve">as regidurías </w:t>
      </w:r>
      <w:r>
        <w:rPr>
          <w:rFonts w:ascii="Arial" w:hAnsi="Arial" w:cs="Arial"/>
          <w:sz w:val="24"/>
          <w:szCs w:val="24"/>
        </w:rPr>
        <w:t>comparecientes</w:t>
      </w:r>
      <w:r w:rsidRPr="0069109C">
        <w:rPr>
          <w:rFonts w:ascii="Arial" w:hAnsi="Arial" w:cs="Arial"/>
          <w:sz w:val="24"/>
          <w:szCs w:val="24"/>
        </w:rPr>
        <w:t xml:space="preserve"> </w:t>
      </w:r>
      <w:r w:rsidR="00B71AA1">
        <w:rPr>
          <w:rFonts w:ascii="Arial" w:hAnsi="Arial" w:cs="Arial"/>
          <w:sz w:val="24"/>
          <w:szCs w:val="24"/>
        </w:rPr>
        <w:t xml:space="preserve">son parte del </w:t>
      </w:r>
      <w:r w:rsidR="00B71AA1" w:rsidRPr="00B71AA1">
        <w:rPr>
          <w:rFonts w:ascii="Arial" w:hAnsi="Arial" w:cs="Arial"/>
          <w:i/>
          <w:iCs/>
          <w:sz w:val="24"/>
          <w:szCs w:val="24"/>
        </w:rPr>
        <w:t>Ayuntamiento</w:t>
      </w:r>
      <w:r w:rsidR="00B71AA1">
        <w:rPr>
          <w:rFonts w:ascii="Arial" w:hAnsi="Arial" w:cs="Arial"/>
          <w:sz w:val="24"/>
          <w:szCs w:val="24"/>
        </w:rPr>
        <w:t xml:space="preserve">, autoridad que se señaló como responsable </w:t>
      </w:r>
      <w:r>
        <w:rPr>
          <w:rFonts w:ascii="Arial" w:hAnsi="Arial" w:cs="Arial"/>
          <w:sz w:val="24"/>
          <w:szCs w:val="24"/>
        </w:rPr>
        <w:t xml:space="preserve">en la demanda </w:t>
      </w:r>
      <w:r w:rsidR="00B71AA1">
        <w:rPr>
          <w:rFonts w:ascii="Arial" w:hAnsi="Arial" w:cs="Arial"/>
          <w:sz w:val="24"/>
          <w:szCs w:val="24"/>
        </w:rPr>
        <w:t xml:space="preserve">que dio </w:t>
      </w:r>
      <w:r>
        <w:rPr>
          <w:rFonts w:ascii="Arial" w:hAnsi="Arial" w:cs="Arial"/>
          <w:sz w:val="24"/>
          <w:szCs w:val="24"/>
        </w:rPr>
        <w:t xml:space="preserve">origen </w:t>
      </w:r>
      <w:r w:rsidR="00C51FC0">
        <w:rPr>
          <w:rFonts w:ascii="Arial" w:hAnsi="Arial" w:cs="Arial"/>
          <w:sz w:val="24"/>
          <w:szCs w:val="24"/>
        </w:rPr>
        <w:t>al</w:t>
      </w:r>
      <w:r>
        <w:rPr>
          <w:rFonts w:ascii="Arial" w:hAnsi="Arial" w:cs="Arial"/>
          <w:sz w:val="24"/>
          <w:szCs w:val="24"/>
        </w:rPr>
        <w:t xml:space="preserve"> presente juicio</w:t>
      </w:r>
      <w:r w:rsidR="00546175">
        <w:rPr>
          <w:rFonts w:ascii="Arial" w:hAnsi="Arial" w:cs="Arial"/>
          <w:sz w:val="24"/>
          <w:szCs w:val="24"/>
        </w:rPr>
        <w:t xml:space="preserve">. </w:t>
      </w:r>
    </w:p>
    <w:p w14:paraId="13D30AA3" w14:textId="0C2AC6D0" w:rsidR="008E70DB" w:rsidRPr="00FD0234" w:rsidRDefault="00546175" w:rsidP="00B71AA1">
      <w:pPr>
        <w:spacing w:before="240" w:line="360" w:lineRule="auto"/>
        <w:jc w:val="both"/>
        <w:rPr>
          <w:rFonts w:ascii="Arial" w:hAnsi="Arial" w:cs="Arial"/>
          <w:sz w:val="24"/>
          <w:szCs w:val="24"/>
        </w:rPr>
      </w:pPr>
      <w:r>
        <w:rPr>
          <w:rFonts w:ascii="Arial" w:hAnsi="Arial" w:cs="Arial"/>
          <w:sz w:val="24"/>
          <w:szCs w:val="24"/>
        </w:rPr>
        <w:t>Lo anterior</w:t>
      </w:r>
      <w:r w:rsidR="008E70DB">
        <w:rPr>
          <w:rFonts w:ascii="Arial" w:hAnsi="Arial" w:cs="Arial"/>
          <w:sz w:val="24"/>
          <w:szCs w:val="24"/>
        </w:rPr>
        <w:t xml:space="preserve">, </w:t>
      </w:r>
      <w:r>
        <w:rPr>
          <w:rFonts w:ascii="Arial" w:hAnsi="Arial" w:cs="Arial"/>
          <w:sz w:val="24"/>
          <w:szCs w:val="24"/>
        </w:rPr>
        <w:t xml:space="preserve">porque </w:t>
      </w:r>
      <w:r w:rsidR="008E70DB">
        <w:rPr>
          <w:rFonts w:ascii="Arial" w:hAnsi="Arial" w:cs="Arial"/>
          <w:sz w:val="24"/>
          <w:szCs w:val="24"/>
        </w:rPr>
        <w:t xml:space="preserve">si bien la </w:t>
      </w:r>
      <w:r w:rsidR="00C51FC0" w:rsidRPr="00C51FC0">
        <w:rPr>
          <w:rFonts w:ascii="Arial" w:hAnsi="Arial" w:cs="Arial"/>
          <w:i/>
          <w:iCs/>
          <w:sz w:val="24"/>
          <w:szCs w:val="24"/>
        </w:rPr>
        <w:t>a</w:t>
      </w:r>
      <w:r w:rsidR="008E70DB" w:rsidRPr="00C51FC0">
        <w:rPr>
          <w:rFonts w:ascii="Arial" w:hAnsi="Arial" w:cs="Arial"/>
          <w:i/>
          <w:iCs/>
          <w:sz w:val="24"/>
          <w:szCs w:val="24"/>
        </w:rPr>
        <w:t>ctora</w:t>
      </w:r>
      <w:r w:rsidR="008E70DB">
        <w:rPr>
          <w:rFonts w:ascii="Arial" w:hAnsi="Arial" w:cs="Arial"/>
          <w:sz w:val="24"/>
          <w:szCs w:val="24"/>
        </w:rPr>
        <w:t xml:space="preserve"> no refirió expresamente a una persona en particular </w:t>
      </w:r>
      <w:r w:rsidR="003460E6">
        <w:rPr>
          <w:rFonts w:ascii="Arial" w:hAnsi="Arial" w:cs="Arial"/>
          <w:sz w:val="24"/>
          <w:szCs w:val="24"/>
        </w:rPr>
        <w:t xml:space="preserve">como responsable </w:t>
      </w:r>
      <w:r w:rsidR="008E70DB">
        <w:rPr>
          <w:rFonts w:ascii="Arial" w:hAnsi="Arial" w:cs="Arial"/>
          <w:sz w:val="24"/>
          <w:szCs w:val="24"/>
        </w:rPr>
        <w:t xml:space="preserve">del acto que reclama, de la lectura integral de su escrito inicial se </w:t>
      </w:r>
      <w:r w:rsidR="008E70DB" w:rsidRPr="00FD0234">
        <w:rPr>
          <w:rFonts w:ascii="Arial" w:hAnsi="Arial" w:cs="Arial"/>
          <w:sz w:val="24"/>
          <w:szCs w:val="24"/>
        </w:rPr>
        <w:t xml:space="preserve">advierte que se queja de un supuesto acto de censura institucional dentro del </w:t>
      </w:r>
      <w:r w:rsidR="008E70DB" w:rsidRPr="00FD0234">
        <w:rPr>
          <w:rFonts w:ascii="Arial" w:hAnsi="Arial" w:cs="Arial"/>
          <w:i/>
          <w:iCs/>
          <w:sz w:val="24"/>
          <w:szCs w:val="24"/>
        </w:rPr>
        <w:t>Cabildo</w:t>
      </w:r>
      <w:r w:rsidR="008E70DB" w:rsidRPr="00FD0234">
        <w:rPr>
          <w:rFonts w:ascii="Arial" w:hAnsi="Arial" w:cs="Arial"/>
          <w:sz w:val="24"/>
          <w:szCs w:val="24"/>
        </w:rPr>
        <w:t>, (del cual forman parte los concurrentes)</w:t>
      </w:r>
      <w:r w:rsidRPr="00FD0234">
        <w:rPr>
          <w:rFonts w:ascii="Arial" w:hAnsi="Arial" w:cs="Arial"/>
          <w:sz w:val="24"/>
          <w:szCs w:val="24"/>
        </w:rPr>
        <w:t>, tal como se advierte de su escrito donde señala:</w:t>
      </w:r>
    </w:p>
    <w:p w14:paraId="224BBFEC" w14:textId="77777777" w:rsidR="008E70DB" w:rsidRPr="00FD0234" w:rsidRDefault="008E70DB" w:rsidP="008E70DB">
      <w:pPr>
        <w:spacing w:before="240" w:line="360" w:lineRule="auto"/>
        <w:jc w:val="both"/>
        <w:rPr>
          <w:rFonts w:ascii="Arial" w:hAnsi="Arial" w:cs="Arial"/>
          <w:sz w:val="24"/>
          <w:szCs w:val="24"/>
        </w:rPr>
      </w:pPr>
      <w:r w:rsidRPr="00FD0234">
        <w:rPr>
          <w:rFonts w:ascii="Arial" w:hAnsi="Arial" w:cs="Arial"/>
          <w:noProof/>
          <w:sz w:val="24"/>
          <w:szCs w:val="24"/>
        </w:rPr>
        <w:drawing>
          <wp:inline distT="0" distB="0" distL="0" distR="0" wp14:anchorId="7B9DB98D" wp14:editId="6CE4579F">
            <wp:extent cx="5433060" cy="862330"/>
            <wp:effectExtent l="0" t="0" r="0" b="0"/>
            <wp:docPr id="6565450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94946" name=""/>
                    <pic:cNvPicPr/>
                  </pic:nvPicPr>
                  <pic:blipFill>
                    <a:blip r:embed="rId8"/>
                    <a:stretch>
                      <a:fillRect/>
                    </a:stretch>
                  </pic:blipFill>
                  <pic:spPr>
                    <a:xfrm>
                      <a:off x="0" y="0"/>
                      <a:ext cx="5433060" cy="862330"/>
                    </a:xfrm>
                    <a:prstGeom prst="rect">
                      <a:avLst/>
                    </a:prstGeom>
                  </pic:spPr>
                </pic:pic>
              </a:graphicData>
            </a:graphic>
          </wp:inline>
        </w:drawing>
      </w:r>
    </w:p>
    <w:p w14:paraId="4F0E76C2" w14:textId="384AE2C2" w:rsidR="008E70DB" w:rsidRPr="0069109C" w:rsidRDefault="008E70DB" w:rsidP="008E70DB">
      <w:pPr>
        <w:spacing w:before="240" w:line="360" w:lineRule="auto"/>
        <w:jc w:val="both"/>
        <w:rPr>
          <w:rFonts w:ascii="Arial" w:hAnsi="Arial" w:cs="Arial"/>
          <w:sz w:val="24"/>
          <w:szCs w:val="24"/>
        </w:rPr>
      </w:pPr>
      <w:r w:rsidRPr="00FD0234">
        <w:rPr>
          <w:rFonts w:ascii="Arial" w:hAnsi="Arial" w:cs="Arial"/>
          <w:sz w:val="24"/>
          <w:szCs w:val="24"/>
        </w:rPr>
        <w:t xml:space="preserve">Así, la </w:t>
      </w:r>
      <w:r w:rsidRPr="00FD0234">
        <w:rPr>
          <w:rFonts w:ascii="Arial" w:hAnsi="Arial" w:cs="Arial"/>
          <w:i/>
          <w:iCs/>
          <w:sz w:val="24"/>
          <w:szCs w:val="24"/>
        </w:rPr>
        <w:t>autoridad responsable</w:t>
      </w:r>
      <w:r w:rsidRPr="00FD0234">
        <w:rPr>
          <w:rFonts w:ascii="Arial" w:hAnsi="Arial" w:cs="Arial"/>
          <w:sz w:val="24"/>
          <w:szCs w:val="24"/>
        </w:rPr>
        <w:t xml:space="preserve"> es quien emite, ordena o ejecuta el acto reclamado, mientras que el tercero interesado es aquel que tiene un interés jurídico incompatible con el de la </w:t>
      </w:r>
      <w:r w:rsidR="00C51FC0" w:rsidRPr="00FD0234">
        <w:rPr>
          <w:rFonts w:ascii="Arial" w:hAnsi="Arial" w:cs="Arial"/>
          <w:i/>
          <w:iCs/>
          <w:sz w:val="24"/>
          <w:szCs w:val="24"/>
        </w:rPr>
        <w:t>a</w:t>
      </w:r>
      <w:r w:rsidRPr="00FD0234">
        <w:rPr>
          <w:rFonts w:ascii="Arial" w:hAnsi="Arial" w:cs="Arial"/>
          <w:i/>
          <w:iCs/>
          <w:sz w:val="24"/>
          <w:szCs w:val="24"/>
        </w:rPr>
        <w:t>ctora</w:t>
      </w:r>
      <w:r w:rsidRPr="00FD0234">
        <w:rPr>
          <w:rFonts w:ascii="Arial" w:hAnsi="Arial" w:cs="Arial"/>
          <w:sz w:val="24"/>
          <w:szCs w:val="24"/>
        </w:rPr>
        <w:t>, ya que busca la subsistencia del acto controvertido</w:t>
      </w:r>
      <w:r w:rsidRPr="00FD0234">
        <w:rPr>
          <w:rStyle w:val="Refdenotaalpie"/>
          <w:rFonts w:ascii="Arial" w:hAnsi="Arial" w:cs="Arial"/>
          <w:sz w:val="24"/>
          <w:szCs w:val="24"/>
        </w:rPr>
        <w:footnoteReference w:id="12"/>
      </w:r>
      <w:r w:rsidR="00C51FC0" w:rsidRPr="00FD0234">
        <w:rPr>
          <w:rFonts w:ascii="Arial" w:hAnsi="Arial" w:cs="Arial"/>
          <w:sz w:val="24"/>
          <w:szCs w:val="24"/>
        </w:rPr>
        <w:t xml:space="preserve">; </w:t>
      </w:r>
      <w:r w:rsidR="00FB319E" w:rsidRPr="00FD0234">
        <w:rPr>
          <w:rFonts w:ascii="Arial" w:hAnsi="Arial" w:cs="Arial"/>
          <w:sz w:val="24"/>
          <w:szCs w:val="24"/>
        </w:rPr>
        <w:t>por tanto,</w:t>
      </w:r>
      <w:r w:rsidRPr="00FD0234">
        <w:rPr>
          <w:rFonts w:ascii="Arial" w:hAnsi="Arial" w:cs="Arial"/>
          <w:sz w:val="24"/>
          <w:szCs w:val="24"/>
        </w:rPr>
        <w:t xml:space="preserve"> la calidad con la que</w:t>
      </w:r>
      <w:r>
        <w:rPr>
          <w:rFonts w:ascii="Arial" w:hAnsi="Arial" w:cs="Arial"/>
          <w:sz w:val="24"/>
          <w:szCs w:val="24"/>
        </w:rPr>
        <w:t xml:space="preserve"> se ostentan no encuadre en dicho supuesto y </w:t>
      </w:r>
      <w:r w:rsidRPr="0069109C">
        <w:rPr>
          <w:rFonts w:ascii="Arial" w:hAnsi="Arial" w:cs="Arial"/>
          <w:sz w:val="24"/>
          <w:szCs w:val="24"/>
        </w:rPr>
        <w:t xml:space="preserve">no pueda </w:t>
      </w:r>
      <w:r w:rsidR="00546175">
        <w:rPr>
          <w:rFonts w:ascii="Arial" w:hAnsi="Arial" w:cs="Arial"/>
          <w:sz w:val="24"/>
          <w:szCs w:val="24"/>
        </w:rPr>
        <w:t>reconocérseles como</w:t>
      </w:r>
      <w:r w:rsidRPr="0069109C">
        <w:rPr>
          <w:rFonts w:ascii="Arial" w:hAnsi="Arial" w:cs="Arial"/>
          <w:sz w:val="24"/>
          <w:szCs w:val="24"/>
        </w:rPr>
        <w:t xml:space="preserve"> tercero</w:t>
      </w:r>
      <w:r>
        <w:rPr>
          <w:rFonts w:ascii="Arial" w:hAnsi="Arial" w:cs="Arial"/>
          <w:sz w:val="24"/>
          <w:szCs w:val="24"/>
        </w:rPr>
        <w:t>s</w:t>
      </w:r>
      <w:r w:rsidRPr="0069109C">
        <w:rPr>
          <w:rFonts w:ascii="Arial" w:hAnsi="Arial" w:cs="Arial"/>
          <w:sz w:val="24"/>
          <w:szCs w:val="24"/>
        </w:rPr>
        <w:t xml:space="preserve"> interesado</w:t>
      </w:r>
      <w:r>
        <w:rPr>
          <w:rFonts w:ascii="Arial" w:hAnsi="Arial" w:cs="Arial"/>
          <w:sz w:val="24"/>
          <w:szCs w:val="24"/>
        </w:rPr>
        <w:t>s</w:t>
      </w:r>
      <w:r w:rsidRPr="0069109C">
        <w:rPr>
          <w:rFonts w:ascii="Arial" w:hAnsi="Arial" w:cs="Arial"/>
          <w:sz w:val="24"/>
          <w:szCs w:val="24"/>
        </w:rPr>
        <w:t xml:space="preserve"> a persona</w:t>
      </w:r>
      <w:r>
        <w:rPr>
          <w:rFonts w:ascii="Arial" w:hAnsi="Arial" w:cs="Arial"/>
          <w:sz w:val="24"/>
          <w:szCs w:val="24"/>
        </w:rPr>
        <w:t>s</w:t>
      </w:r>
      <w:r w:rsidRPr="0069109C">
        <w:rPr>
          <w:rFonts w:ascii="Arial" w:hAnsi="Arial" w:cs="Arial"/>
          <w:sz w:val="24"/>
          <w:szCs w:val="24"/>
        </w:rPr>
        <w:t xml:space="preserve"> que </w:t>
      </w:r>
      <w:r>
        <w:rPr>
          <w:rFonts w:ascii="Arial" w:hAnsi="Arial" w:cs="Arial"/>
          <w:sz w:val="24"/>
          <w:szCs w:val="24"/>
        </w:rPr>
        <w:t>están</w:t>
      </w:r>
      <w:r w:rsidRPr="0069109C">
        <w:rPr>
          <w:rFonts w:ascii="Arial" w:hAnsi="Arial" w:cs="Arial"/>
          <w:sz w:val="24"/>
          <w:szCs w:val="24"/>
        </w:rPr>
        <w:t xml:space="preserve"> señalada</w:t>
      </w:r>
      <w:r>
        <w:rPr>
          <w:rFonts w:ascii="Arial" w:hAnsi="Arial" w:cs="Arial"/>
          <w:sz w:val="24"/>
          <w:szCs w:val="24"/>
        </w:rPr>
        <w:t>s</w:t>
      </w:r>
      <w:r w:rsidRPr="0069109C">
        <w:rPr>
          <w:rFonts w:ascii="Arial" w:hAnsi="Arial" w:cs="Arial"/>
          <w:sz w:val="24"/>
          <w:szCs w:val="24"/>
        </w:rPr>
        <w:t xml:space="preserve"> como responsable</w:t>
      </w:r>
      <w:r>
        <w:rPr>
          <w:rFonts w:ascii="Arial" w:hAnsi="Arial" w:cs="Arial"/>
          <w:sz w:val="24"/>
          <w:szCs w:val="24"/>
        </w:rPr>
        <w:t>s</w:t>
      </w:r>
      <w:r w:rsidRPr="0069109C">
        <w:rPr>
          <w:rFonts w:ascii="Arial" w:hAnsi="Arial" w:cs="Arial"/>
          <w:sz w:val="24"/>
          <w:szCs w:val="24"/>
        </w:rPr>
        <w:t>, toda vez que sus calidades procesales surgen de causas distintas.</w:t>
      </w:r>
    </w:p>
    <w:p w14:paraId="6EA69C47" w14:textId="4489E54D" w:rsidR="008E70DB" w:rsidRPr="006D1007" w:rsidRDefault="008E70DB" w:rsidP="008E70DB">
      <w:pPr>
        <w:spacing w:before="100" w:beforeAutospacing="1" w:after="100" w:afterAutospacing="1" w:line="360" w:lineRule="auto"/>
        <w:jc w:val="both"/>
        <w:rPr>
          <w:rFonts w:ascii="Arial" w:hAnsi="Arial" w:cs="Arial"/>
          <w:i/>
          <w:iCs/>
          <w:sz w:val="24"/>
          <w:szCs w:val="24"/>
        </w:rPr>
      </w:pPr>
      <w:r w:rsidRPr="0069109C">
        <w:rPr>
          <w:rFonts w:ascii="Arial" w:hAnsi="Arial" w:cs="Arial"/>
          <w:sz w:val="24"/>
          <w:szCs w:val="24"/>
        </w:rPr>
        <w:t>De ahí que</w:t>
      </w:r>
      <w:r>
        <w:rPr>
          <w:rFonts w:ascii="Arial" w:hAnsi="Arial" w:cs="Arial"/>
          <w:sz w:val="24"/>
          <w:szCs w:val="24"/>
        </w:rPr>
        <w:t xml:space="preserve"> no proceda </w:t>
      </w:r>
      <w:r w:rsidR="00546175">
        <w:rPr>
          <w:rFonts w:ascii="Arial" w:hAnsi="Arial" w:cs="Arial"/>
          <w:sz w:val="24"/>
          <w:szCs w:val="24"/>
        </w:rPr>
        <w:t>tenerles con</w:t>
      </w:r>
      <w:r>
        <w:rPr>
          <w:rFonts w:ascii="Arial" w:hAnsi="Arial" w:cs="Arial"/>
          <w:sz w:val="24"/>
          <w:szCs w:val="24"/>
        </w:rPr>
        <w:t xml:space="preserve"> la calidad de terceros interesados</w:t>
      </w:r>
      <w:r w:rsidRPr="0069109C">
        <w:rPr>
          <w:rFonts w:ascii="Arial" w:hAnsi="Arial" w:cs="Arial"/>
          <w:sz w:val="24"/>
          <w:szCs w:val="24"/>
        </w:rPr>
        <w:t>.</w:t>
      </w:r>
    </w:p>
    <w:p w14:paraId="3F35FCC4" w14:textId="2BB39D3B" w:rsidR="00EB4121" w:rsidRPr="006D1007" w:rsidRDefault="00EB4121" w:rsidP="00961D43">
      <w:pPr>
        <w:pStyle w:val="Ttulo1"/>
        <w:spacing w:before="240" w:after="0" w:line="360" w:lineRule="auto"/>
        <w:jc w:val="center"/>
        <w:rPr>
          <w:rFonts w:ascii="Arial" w:hAnsi="Arial" w:cs="Arial"/>
          <w:b/>
          <w:bCs/>
          <w:color w:val="000000" w:themeColor="text1"/>
          <w:sz w:val="24"/>
          <w:szCs w:val="24"/>
          <w:lang w:val="es-ES_tradnl"/>
        </w:rPr>
      </w:pPr>
      <w:bookmarkStart w:id="7" w:name="_Toc239328266"/>
      <w:r w:rsidRPr="006D1007">
        <w:rPr>
          <w:rFonts w:ascii="Arial" w:hAnsi="Arial" w:cs="Arial"/>
          <w:b/>
          <w:bCs/>
          <w:color w:val="000000" w:themeColor="text1"/>
          <w:sz w:val="24"/>
          <w:szCs w:val="24"/>
          <w:lang w:val="es-ES_tradnl"/>
        </w:rPr>
        <w:t>IV. CAUSALES DE IMPROCEDENCIA</w:t>
      </w:r>
      <w:bookmarkEnd w:id="7"/>
    </w:p>
    <w:p w14:paraId="1798A718" w14:textId="025CE011" w:rsidR="00A879CF" w:rsidRPr="006D1007" w:rsidRDefault="00EE28DF" w:rsidP="00EE28DF">
      <w:pPr>
        <w:spacing w:before="100" w:beforeAutospacing="1" w:after="100" w:afterAutospacing="1" w:line="360" w:lineRule="auto"/>
        <w:jc w:val="both"/>
        <w:rPr>
          <w:rFonts w:ascii="Arial" w:hAnsi="Arial" w:cs="Arial"/>
          <w:sz w:val="24"/>
          <w:szCs w:val="24"/>
        </w:rPr>
      </w:pPr>
      <w:r w:rsidRPr="006D1007">
        <w:rPr>
          <w:rFonts w:ascii="Arial" w:hAnsi="Arial" w:cs="Arial"/>
          <w:sz w:val="24"/>
          <w:szCs w:val="24"/>
        </w:rPr>
        <w:t>El estudio de las causales de improcedencia es de estudio preferente, ya que su naturaleza jurídica deriva de disposiciones de orden público, por ello se debe examinar, incluso de oficio, si se actualiza alguna de ellas</w:t>
      </w:r>
      <w:r w:rsidR="00F73EC4" w:rsidRPr="006D1007">
        <w:rPr>
          <w:rFonts w:ascii="Arial" w:hAnsi="Arial" w:cs="Arial"/>
          <w:sz w:val="24"/>
          <w:szCs w:val="24"/>
        </w:rPr>
        <w:t xml:space="preserve">, </w:t>
      </w:r>
      <w:r w:rsidRPr="006D1007">
        <w:rPr>
          <w:rFonts w:ascii="Arial" w:hAnsi="Arial" w:cs="Arial"/>
          <w:sz w:val="24"/>
          <w:szCs w:val="24"/>
        </w:rPr>
        <w:t>pues de ser así resultaría innecesario realizar el estudio de fondo de la controversia planteada</w:t>
      </w:r>
      <w:r w:rsidRPr="006D1007">
        <w:rPr>
          <w:rStyle w:val="Refdenotaalpie"/>
          <w:rFonts w:ascii="Arial" w:hAnsi="Arial" w:cs="Arial"/>
          <w:sz w:val="24"/>
          <w:szCs w:val="24"/>
        </w:rPr>
        <w:footnoteReference w:id="13"/>
      </w:r>
      <w:r w:rsidRPr="006D1007">
        <w:rPr>
          <w:rFonts w:ascii="Arial" w:hAnsi="Arial" w:cs="Arial"/>
          <w:sz w:val="24"/>
          <w:szCs w:val="24"/>
        </w:rPr>
        <w:t>.</w:t>
      </w:r>
    </w:p>
    <w:p w14:paraId="56695F5C" w14:textId="4A90A39F" w:rsidR="00B16DDC" w:rsidRDefault="00EE28DF" w:rsidP="001F0CC7">
      <w:pPr>
        <w:spacing w:before="100" w:beforeAutospacing="1" w:after="100" w:afterAutospacing="1" w:line="360" w:lineRule="auto"/>
        <w:jc w:val="both"/>
        <w:rPr>
          <w:rFonts w:ascii="Arial" w:hAnsi="Arial" w:cs="Arial"/>
          <w:sz w:val="24"/>
          <w:szCs w:val="24"/>
        </w:rPr>
      </w:pPr>
      <w:r w:rsidRPr="006D1007">
        <w:rPr>
          <w:rFonts w:ascii="Arial" w:hAnsi="Arial" w:cs="Arial"/>
          <w:sz w:val="24"/>
          <w:szCs w:val="24"/>
        </w:rPr>
        <w:t xml:space="preserve">En el caso, </w:t>
      </w:r>
      <w:r w:rsidR="00B16DDC" w:rsidRPr="006D1007">
        <w:rPr>
          <w:rFonts w:ascii="Arial" w:hAnsi="Arial" w:cs="Arial"/>
          <w:sz w:val="24"/>
          <w:szCs w:val="24"/>
        </w:rPr>
        <w:t>l</w:t>
      </w:r>
      <w:r w:rsidR="006D09EC">
        <w:rPr>
          <w:rFonts w:ascii="Arial" w:hAnsi="Arial" w:cs="Arial"/>
          <w:sz w:val="24"/>
          <w:szCs w:val="24"/>
        </w:rPr>
        <w:t xml:space="preserve">a </w:t>
      </w:r>
      <w:r w:rsidR="006D09EC" w:rsidRPr="00AF3FD9">
        <w:rPr>
          <w:rFonts w:ascii="Arial" w:hAnsi="Arial" w:cs="Arial"/>
          <w:i/>
          <w:iCs/>
          <w:sz w:val="24"/>
          <w:szCs w:val="24"/>
        </w:rPr>
        <w:t>autoridad responsable</w:t>
      </w:r>
      <w:r w:rsidR="006D09EC">
        <w:rPr>
          <w:rFonts w:ascii="Arial" w:hAnsi="Arial" w:cs="Arial"/>
          <w:sz w:val="24"/>
          <w:szCs w:val="24"/>
        </w:rPr>
        <w:t xml:space="preserve"> invoca la causal prevista en el </w:t>
      </w:r>
      <w:r w:rsidR="001F0CC7">
        <w:rPr>
          <w:rFonts w:ascii="Arial" w:hAnsi="Arial" w:cs="Arial"/>
          <w:sz w:val="24"/>
          <w:szCs w:val="24"/>
        </w:rPr>
        <w:t>art</w:t>
      </w:r>
      <w:r w:rsidR="00C51FC0">
        <w:rPr>
          <w:rFonts w:ascii="Arial" w:hAnsi="Arial" w:cs="Arial"/>
          <w:sz w:val="24"/>
          <w:szCs w:val="24"/>
        </w:rPr>
        <w:t>í</w:t>
      </w:r>
      <w:r w:rsidR="001F0CC7">
        <w:rPr>
          <w:rFonts w:ascii="Arial" w:hAnsi="Arial" w:cs="Arial"/>
          <w:sz w:val="24"/>
          <w:szCs w:val="24"/>
        </w:rPr>
        <w:t xml:space="preserve">culo 11, fracción III de la </w:t>
      </w:r>
      <w:r w:rsidR="001F0CC7" w:rsidRPr="001F0CC7">
        <w:rPr>
          <w:rFonts w:ascii="Arial" w:hAnsi="Arial" w:cs="Arial"/>
          <w:i/>
          <w:iCs/>
          <w:sz w:val="24"/>
          <w:szCs w:val="24"/>
        </w:rPr>
        <w:t>Ley de Justicia Electoral</w:t>
      </w:r>
      <w:r w:rsidR="001F0CC7">
        <w:rPr>
          <w:rFonts w:ascii="Arial" w:hAnsi="Arial" w:cs="Arial"/>
          <w:sz w:val="24"/>
          <w:szCs w:val="24"/>
        </w:rPr>
        <w:t xml:space="preserve">, específicamente la relativa a controvertir actos, acuerdos o resoluciones que se hubiesen consentido expresamente, </w:t>
      </w:r>
      <w:r w:rsidR="001F0CC7" w:rsidRPr="001F0CC7">
        <w:rPr>
          <w:rFonts w:ascii="Arial" w:hAnsi="Arial" w:cs="Arial"/>
          <w:sz w:val="24"/>
          <w:szCs w:val="24"/>
        </w:rPr>
        <w:t xml:space="preserve">entendiéndose por </w:t>
      </w:r>
      <w:r w:rsidR="00C51FC0">
        <w:rPr>
          <w:rFonts w:ascii="Arial" w:hAnsi="Arial" w:cs="Arial"/>
          <w:sz w:val="24"/>
          <w:szCs w:val="24"/>
        </w:rPr>
        <w:t>e</w:t>
      </w:r>
      <w:r w:rsidR="001F0CC7" w:rsidRPr="001F0CC7">
        <w:rPr>
          <w:rFonts w:ascii="Arial" w:hAnsi="Arial" w:cs="Arial"/>
          <w:sz w:val="24"/>
          <w:szCs w:val="24"/>
        </w:rPr>
        <w:t>stos, las manifestaciones de la</w:t>
      </w:r>
      <w:r w:rsidR="001F0CC7">
        <w:rPr>
          <w:rFonts w:ascii="Arial" w:hAnsi="Arial" w:cs="Arial"/>
          <w:sz w:val="24"/>
          <w:szCs w:val="24"/>
        </w:rPr>
        <w:t xml:space="preserve"> </w:t>
      </w:r>
      <w:r w:rsidR="001F0CC7" w:rsidRPr="001F0CC7">
        <w:rPr>
          <w:rFonts w:ascii="Arial" w:hAnsi="Arial" w:cs="Arial"/>
          <w:sz w:val="24"/>
          <w:szCs w:val="24"/>
        </w:rPr>
        <w:t>voluntad que entrañen ese consentimiento</w:t>
      </w:r>
      <w:r w:rsidR="001F0CC7">
        <w:rPr>
          <w:rFonts w:ascii="Arial" w:hAnsi="Arial" w:cs="Arial"/>
          <w:sz w:val="24"/>
          <w:szCs w:val="24"/>
        </w:rPr>
        <w:t>.</w:t>
      </w:r>
    </w:p>
    <w:p w14:paraId="7EAF74F9" w14:textId="5256B786" w:rsidR="0083613E" w:rsidRPr="00FD0234" w:rsidRDefault="001F0CC7" w:rsidP="001F0CC7">
      <w:pPr>
        <w:spacing w:before="100" w:beforeAutospacing="1" w:after="100" w:afterAutospacing="1" w:line="360" w:lineRule="auto"/>
        <w:jc w:val="both"/>
        <w:rPr>
          <w:rFonts w:ascii="Arial" w:hAnsi="Arial" w:cs="Arial"/>
          <w:sz w:val="24"/>
          <w:szCs w:val="24"/>
        </w:rPr>
      </w:pPr>
      <w:r>
        <w:rPr>
          <w:rFonts w:ascii="Arial" w:hAnsi="Arial" w:cs="Arial"/>
          <w:sz w:val="24"/>
          <w:szCs w:val="24"/>
        </w:rPr>
        <w:lastRenderedPageBreak/>
        <w:t xml:space="preserve">La </w:t>
      </w:r>
      <w:r w:rsidRPr="00C51FC0">
        <w:rPr>
          <w:rFonts w:ascii="Arial" w:hAnsi="Arial" w:cs="Arial"/>
          <w:i/>
          <w:iCs/>
          <w:sz w:val="24"/>
          <w:szCs w:val="24"/>
        </w:rPr>
        <w:t>autoridad responsable</w:t>
      </w:r>
      <w:r>
        <w:rPr>
          <w:rFonts w:ascii="Arial" w:hAnsi="Arial" w:cs="Arial"/>
          <w:sz w:val="24"/>
          <w:szCs w:val="24"/>
        </w:rPr>
        <w:t xml:space="preserve"> sustenta dicha </w:t>
      </w:r>
      <w:r w:rsidRPr="00FD0234">
        <w:rPr>
          <w:rFonts w:ascii="Arial" w:hAnsi="Arial" w:cs="Arial"/>
          <w:sz w:val="24"/>
          <w:szCs w:val="24"/>
        </w:rPr>
        <w:t xml:space="preserve">improcedencia en el hecho de que la </w:t>
      </w:r>
      <w:r w:rsidR="00546175" w:rsidRPr="00FD0234">
        <w:rPr>
          <w:rFonts w:ascii="Arial" w:hAnsi="Arial" w:cs="Arial"/>
          <w:i/>
          <w:iCs/>
          <w:sz w:val="24"/>
          <w:szCs w:val="24"/>
        </w:rPr>
        <w:t>actora</w:t>
      </w:r>
      <w:r w:rsidR="00546175" w:rsidRPr="00FD0234">
        <w:rPr>
          <w:rFonts w:ascii="Arial" w:hAnsi="Arial" w:cs="Arial"/>
          <w:sz w:val="24"/>
          <w:szCs w:val="24"/>
        </w:rPr>
        <w:t xml:space="preserve"> </w:t>
      </w:r>
      <w:r w:rsidRPr="00FD0234">
        <w:rPr>
          <w:rFonts w:ascii="Arial" w:hAnsi="Arial" w:cs="Arial"/>
          <w:sz w:val="24"/>
          <w:szCs w:val="24"/>
        </w:rPr>
        <w:t xml:space="preserve">votó a favor del acuerdo </w:t>
      </w:r>
      <w:r w:rsidR="00546175" w:rsidRPr="00FD0234">
        <w:rPr>
          <w:rFonts w:ascii="Arial" w:hAnsi="Arial" w:cs="Arial"/>
          <w:sz w:val="24"/>
          <w:szCs w:val="24"/>
        </w:rPr>
        <w:t>en</w:t>
      </w:r>
      <w:r w:rsidR="00DB0405" w:rsidRPr="00FD0234">
        <w:rPr>
          <w:rFonts w:ascii="Arial" w:hAnsi="Arial" w:cs="Arial"/>
          <w:sz w:val="24"/>
          <w:szCs w:val="24"/>
        </w:rPr>
        <w:t xml:space="preserve"> la sesión de </w:t>
      </w:r>
      <w:r w:rsidR="00DB0405" w:rsidRPr="00FD0234">
        <w:rPr>
          <w:rFonts w:ascii="Arial" w:hAnsi="Arial" w:cs="Arial"/>
          <w:i/>
          <w:iCs/>
          <w:sz w:val="24"/>
          <w:szCs w:val="24"/>
        </w:rPr>
        <w:t>Cabildo</w:t>
      </w:r>
      <w:r w:rsidR="00DB0405" w:rsidRPr="00FD0234">
        <w:rPr>
          <w:rFonts w:ascii="Arial" w:hAnsi="Arial" w:cs="Arial"/>
          <w:sz w:val="24"/>
          <w:szCs w:val="24"/>
        </w:rPr>
        <w:t xml:space="preserve"> de veinticuatro de julio en el que se aprobó que ella hiciera uso de la palabra en nombre y representación de la fracci</w:t>
      </w:r>
      <w:r w:rsidR="00546175" w:rsidRPr="00FD0234">
        <w:rPr>
          <w:rFonts w:ascii="Arial" w:hAnsi="Arial" w:cs="Arial"/>
          <w:sz w:val="24"/>
          <w:szCs w:val="24"/>
        </w:rPr>
        <w:t>ón conformada por los partidos políticos Revolucionario Institucional (PRI), Morena y Verde Ecologista de México</w:t>
      </w:r>
      <w:r w:rsidR="000E758F" w:rsidRPr="00FD0234">
        <w:rPr>
          <w:rFonts w:ascii="Arial" w:hAnsi="Arial" w:cs="Arial"/>
          <w:sz w:val="24"/>
          <w:szCs w:val="24"/>
        </w:rPr>
        <w:t xml:space="preserve"> (PVEM)</w:t>
      </w:r>
      <w:r w:rsidR="00546175" w:rsidRPr="00FD0234">
        <w:rPr>
          <w:rFonts w:ascii="Arial" w:hAnsi="Arial" w:cs="Arial"/>
          <w:sz w:val="24"/>
          <w:szCs w:val="24"/>
        </w:rPr>
        <w:t xml:space="preserve">, </w:t>
      </w:r>
      <w:r w:rsidR="00DB0405" w:rsidRPr="00FD0234">
        <w:rPr>
          <w:rFonts w:ascii="Arial" w:hAnsi="Arial" w:cs="Arial"/>
          <w:sz w:val="24"/>
          <w:szCs w:val="24"/>
        </w:rPr>
        <w:t xml:space="preserve">para comentar el </w:t>
      </w:r>
      <w:r w:rsidR="00DB0405" w:rsidRPr="00FD0234">
        <w:rPr>
          <w:rFonts w:ascii="Arial" w:hAnsi="Arial" w:cs="Arial"/>
          <w:i/>
          <w:iCs/>
          <w:sz w:val="24"/>
          <w:szCs w:val="24"/>
        </w:rPr>
        <w:t xml:space="preserve">segundo </w:t>
      </w:r>
      <w:r w:rsidR="00CB4744" w:rsidRPr="00FD0234">
        <w:rPr>
          <w:rFonts w:ascii="Arial" w:hAnsi="Arial" w:cs="Arial"/>
          <w:i/>
          <w:iCs/>
          <w:sz w:val="24"/>
          <w:szCs w:val="24"/>
        </w:rPr>
        <w:t xml:space="preserve">informe, </w:t>
      </w:r>
      <w:r w:rsidR="00CB4744" w:rsidRPr="00FD0234">
        <w:rPr>
          <w:rFonts w:ascii="Arial" w:hAnsi="Arial" w:cs="Arial"/>
          <w:sz w:val="24"/>
          <w:szCs w:val="24"/>
        </w:rPr>
        <w:t xml:space="preserve">además que durante </w:t>
      </w:r>
      <w:r w:rsidR="00B81E56" w:rsidRPr="00FD0234">
        <w:rPr>
          <w:rFonts w:ascii="Arial" w:hAnsi="Arial" w:cs="Arial"/>
          <w:sz w:val="24"/>
          <w:szCs w:val="24"/>
        </w:rPr>
        <w:t xml:space="preserve">su </w:t>
      </w:r>
      <w:r w:rsidR="00CB4744" w:rsidRPr="00FD0234">
        <w:rPr>
          <w:rFonts w:ascii="Arial" w:hAnsi="Arial" w:cs="Arial"/>
          <w:sz w:val="24"/>
          <w:szCs w:val="24"/>
        </w:rPr>
        <w:t>presentación</w:t>
      </w:r>
      <w:r w:rsidR="00546175" w:rsidRPr="00FD0234">
        <w:rPr>
          <w:rFonts w:ascii="Arial" w:hAnsi="Arial" w:cs="Arial"/>
          <w:sz w:val="24"/>
          <w:szCs w:val="24"/>
        </w:rPr>
        <w:t xml:space="preserve"> </w:t>
      </w:r>
      <w:r w:rsidR="00CB4744" w:rsidRPr="00FD0234">
        <w:rPr>
          <w:rFonts w:ascii="Arial" w:hAnsi="Arial" w:cs="Arial"/>
          <w:sz w:val="24"/>
          <w:szCs w:val="24"/>
        </w:rPr>
        <w:t xml:space="preserve">se le concedió el uso de la voz </w:t>
      </w:r>
      <w:r w:rsidR="0083613E" w:rsidRPr="00FD0234">
        <w:rPr>
          <w:rFonts w:ascii="Arial" w:hAnsi="Arial" w:cs="Arial"/>
          <w:sz w:val="24"/>
          <w:szCs w:val="24"/>
        </w:rPr>
        <w:t xml:space="preserve">para comentarlo, </w:t>
      </w:r>
      <w:r w:rsidR="00C462B0" w:rsidRPr="00FD0234">
        <w:rPr>
          <w:rFonts w:ascii="Arial" w:hAnsi="Arial" w:cs="Arial"/>
          <w:sz w:val="24"/>
          <w:szCs w:val="24"/>
        </w:rPr>
        <w:t>pero ella se negó a hacer</w:t>
      </w:r>
      <w:r w:rsidR="0083613E" w:rsidRPr="00FD0234">
        <w:rPr>
          <w:rFonts w:ascii="Arial" w:hAnsi="Arial" w:cs="Arial"/>
          <w:sz w:val="24"/>
          <w:szCs w:val="24"/>
        </w:rPr>
        <w:t xml:space="preserve"> uso de </w:t>
      </w:r>
      <w:r w:rsidR="00C462B0" w:rsidRPr="00FD0234">
        <w:rPr>
          <w:rFonts w:ascii="Arial" w:hAnsi="Arial" w:cs="Arial"/>
          <w:sz w:val="24"/>
          <w:szCs w:val="24"/>
        </w:rPr>
        <w:t>ese</w:t>
      </w:r>
      <w:r w:rsidR="0083613E" w:rsidRPr="00FD0234">
        <w:rPr>
          <w:rFonts w:ascii="Arial" w:hAnsi="Arial" w:cs="Arial"/>
          <w:sz w:val="24"/>
          <w:szCs w:val="24"/>
        </w:rPr>
        <w:t xml:space="preserve"> derech</w:t>
      </w:r>
      <w:r w:rsidR="00C462B0" w:rsidRPr="00FD0234">
        <w:rPr>
          <w:rFonts w:ascii="Arial" w:hAnsi="Arial" w:cs="Arial"/>
          <w:sz w:val="24"/>
          <w:szCs w:val="24"/>
        </w:rPr>
        <w:t>o</w:t>
      </w:r>
      <w:r w:rsidR="0083613E" w:rsidRPr="00FD0234">
        <w:rPr>
          <w:rFonts w:ascii="Arial" w:hAnsi="Arial" w:cs="Arial"/>
          <w:sz w:val="24"/>
          <w:szCs w:val="24"/>
        </w:rPr>
        <w:t>.</w:t>
      </w:r>
    </w:p>
    <w:p w14:paraId="380FE909" w14:textId="745E241C" w:rsidR="001F0CC7" w:rsidRPr="00FD0234" w:rsidRDefault="0083613E" w:rsidP="001F0CC7">
      <w:pPr>
        <w:spacing w:before="100" w:beforeAutospacing="1" w:after="100" w:afterAutospacing="1" w:line="360" w:lineRule="auto"/>
        <w:jc w:val="both"/>
        <w:rPr>
          <w:rFonts w:ascii="Arial" w:hAnsi="Arial" w:cs="Arial"/>
          <w:sz w:val="24"/>
          <w:szCs w:val="24"/>
        </w:rPr>
      </w:pPr>
      <w:r w:rsidRPr="00FD0234">
        <w:rPr>
          <w:rFonts w:ascii="Arial" w:hAnsi="Arial" w:cs="Arial"/>
          <w:sz w:val="24"/>
          <w:szCs w:val="24"/>
        </w:rPr>
        <w:t>Cuestiones que, a decir de la responsable</w:t>
      </w:r>
      <w:r w:rsidRPr="00FD0234">
        <w:rPr>
          <w:rFonts w:ascii="Arial" w:hAnsi="Arial" w:cs="Arial"/>
          <w:i/>
          <w:iCs/>
          <w:sz w:val="24"/>
          <w:szCs w:val="24"/>
        </w:rPr>
        <w:t>,</w:t>
      </w:r>
      <w:r w:rsidR="00DB0405" w:rsidRPr="00FD0234">
        <w:rPr>
          <w:rFonts w:ascii="Arial" w:hAnsi="Arial" w:cs="Arial"/>
          <w:i/>
          <w:iCs/>
          <w:sz w:val="24"/>
          <w:szCs w:val="24"/>
        </w:rPr>
        <w:t xml:space="preserve"> </w:t>
      </w:r>
      <w:r w:rsidR="00DB0405" w:rsidRPr="00FD0234">
        <w:rPr>
          <w:rFonts w:ascii="Arial" w:hAnsi="Arial" w:cs="Arial"/>
          <w:sz w:val="24"/>
          <w:szCs w:val="24"/>
        </w:rPr>
        <w:t>constituye</w:t>
      </w:r>
      <w:r w:rsidR="00B81E56" w:rsidRPr="00FD0234">
        <w:rPr>
          <w:rFonts w:ascii="Arial" w:hAnsi="Arial" w:cs="Arial"/>
          <w:sz w:val="24"/>
          <w:szCs w:val="24"/>
        </w:rPr>
        <w:t>n</w:t>
      </w:r>
      <w:r w:rsidR="00DB0405" w:rsidRPr="00FD0234">
        <w:rPr>
          <w:rFonts w:ascii="Arial" w:hAnsi="Arial" w:cs="Arial"/>
          <w:sz w:val="24"/>
          <w:szCs w:val="24"/>
        </w:rPr>
        <w:t xml:space="preserve"> un consentimiento </w:t>
      </w:r>
      <w:r w:rsidR="00CB4744" w:rsidRPr="00FD0234">
        <w:rPr>
          <w:rFonts w:ascii="Arial" w:hAnsi="Arial" w:cs="Arial"/>
          <w:sz w:val="24"/>
          <w:szCs w:val="24"/>
        </w:rPr>
        <w:t xml:space="preserve">expreso </w:t>
      </w:r>
      <w:r w:rsidR="00C462B0" w:rsidRPr="00FD0234">
        <w:rPr>
          <w:rFonts w:ascii="Arial" w:hAnsi="Arial" w:cs="Arial"/>
          <w:sz w:val="24"/>
          <w:szCs w:val="24"/>
        </w:rPr>
        <w:t xml:space="preserve">de lo </w:t>
      </w:r>
      <w:r w:rsidR="00DB0405" w:rsidRPr="00FD0234">
        <w:rPr>
          <w:rFonts w:ascii="Arial" w:hAnsi="Arial" w:cs="Arial"/>
          <w:sz w:val="24"/>
          <w:szCs w:val="24"/>
        </w:rPr>
        <w:t xml:space="preserve">que la </w:t>
      </w:r>
      <w:r w:rsidR="00C462B0" w:rsidRPr="00FD0234">
        <w:rPr>
          <w:rFonts w:ascii="Arial" w:hAnsi="Arial" w:cs="Arial"/>
          <w:i/>
          <w:iCs/>
          <w:sz w:val="24"/>
          <w:szCs w:val="24"/>
        </w:rPr>
        <w:t>actora</w:t>
      </w:r>
      <w:r w:rsidR="00DB0405" w:rsidRPr="00FD0234">
        <w:rPr>
          <w:rFonts w:ascii="Arial" w:hAnsi="Arial" w:cs="Arial"/>
          <w:sz w:val="24"/>
          <w:szCs w:val="24"/>
        </w:rPr>
        <w:t xml:space="preserve"> ahora impugna.</w:t>
      </w:r>
    </w:p>
    <w:p w14:paraId="27D04F1F" w14:textId="5F75370C" w:rsidR="00CB4744" w:rsidRDefault="00C462B0" w:rsidP="001F0CC7">
      <w:pPr>
        <w:spacing w:before="100" w:beforeAutospacing="1" w:after="100" w:afterAutospacing="1" w:line="360" w:lineRule="auto"/>
        <w:jc w:val="both"/>
        <w:rPr>
          <w:rFonts w:ascii="Arial" w:hAnsi="Arial" w:cs="Arial"/>
          <w:sz w:val="24"/>
          <w:szCs w:val="24"/>
        </w:rPr>
      </w:pPr>
      <w:r w:rsidRPr="00FD0234">
        <w:rPr>
          <w:rFonts w:ascii="Arial" w:hAnsi="Arial" w:cs="Arial"/>
          <w:sz w:val="24"/>
          <w:szCs w:val="24"/>
        </w:rPr>
        <w:t xml:space="preserve">En consideración de </w:t>
      </w:r>
      <w:r w:rsidR="00EF77D0" w:rsidRPr="00FD0234">
        <w:rPr>
          <w:rFonts w:ascii="Arial" w:hAnsi="Arial" w:cs="Arial"/>
          <w:sz w:val="24"/>
          <w:szCs w:val="24"/>
        </w:rPr>
        <w:t xml:space="preserve">este </w:t>
      </w:r>
      <w:r w:rsidR="00EF77D0" w:rsidRPr="00FD0234">
        <w:rPr>
          <w:rFonts w:ascii="Arial" w:hAnsi="Arial" w:cs="Arial"/>
          <w:i/>
          <w:iCs/>
          <w:sz w:val="24"/>
          <w:szCs w:val="24"/>
        </w:rPr>
        <w:t>Tribunal Electoral</w:t>
      </w:r>
      <w:r w:rsidRPr="00FD0234">
        <w:rPr>
          <w:rFonts w:ascii="Arial" w:hAnsi="Arial" w:cs="Arial"/>
          <w:sz w:val="24"/>
          <w:szCs w:val="24"/>
        </w:rPr>
        <w:t xml:space="preserve">, se </w:t>
      </w:r>
      <w:r w:rsidRPr="00FD0234">
        <w:rPr>
          <w:rFonts w:ascii="Arial" w:hAnsi="Arial" w:cs="Arial"/>
          <w:b/>
          <w:bCs/>
          <w:sz w:val="24"/>
          <w:szCs w:val="24"/>
        </w:rPr>
        <w:t>desestima</w:t>
      </w:r>
      <w:r>
        <w:rPr>
          <w:rFonts w:ascii="Arial" w:hAnsi="Arial" w:cs="Arial"/>
          <w:sz w:val="24"/>
          <w:szCs w:val="24"/>
        </w:rPr>
        <w:t xml:space="preserve"> la </w:t>
      </w:r>
      <w:r w:rsidR="00CB4744">
        <w:rPr>
          <w:rFonts w:ascii="Arial" w:hAnsi="Arial" w:cs="Arial"/>
          <w:sz w:val="24"/>
          <w:szCs w:val="24"/>
        </w:rPr>
        <w:t>causal</w:t>
      </w:r>
      <w:r>
        <w:rPr>
          <w:rFonts w:ascii="Arial" w:hAnsi="Arial" w:cs="Arial"/>
          <w:sz w:val="24"/>
          <w:szCs w:val="24"/>
        </w:rPr>
        <w:t xml:space="preserve"> hecha valer</w:t>
      </w:r>
      <w:r w:rsidR="00CB4744">
        <w:rPr>
          <w:rFonts w:ascii="Arial" w:hAnsi="Arial" w:cs="Arial"/>
          <w:sz w:val="24"/>
          <w:szCs w:val="24"/>
        </w:rPr>
        <w:t>.</w:t>
      </w:r>
    </w:p>
    <w:p w14:paraId="063A40EA" w14:textId="2131C5DA" w:rsidR="00CB4744" w:rsidRPr="00CB4744" w:rsidRDefault="00CB4744" w:rsidP="001F0CC7">
      <w:pPr>
        <w:spacing w:before="100" w:beforeAutospacing="1" w:after="100" w:afterAutospacing="1" w:line="360" w:lineRule="auto"/>
        <w:jc w:val="both"/>
        <w:rPr>
          <w:rFonts w:ascii="Arial" w:hAnsi="Arial" w:cs="Arial"/>
          <w:sz w:val="24"/>
          <w:szCs w:val="24"/>
          <w:lang w:val="es-ES_tradnl"/>
        </w:rPr>
      </w:pPr>
      <w:r>
        <w:rPr>
          <w:rFonts w:ascii="Arial" w:hAnsi="Arial" w:cs="Arial"/>
          <w:sz w:val="24"/>
          <w:szCs w:val="24"/>
        </w:rPr>
        <w:t>Ello</w:t>
      </w:r>
      <w:r w:rsidR="00B81E56">
        <w:rPr>
          <w:rFonts w:ascii="Arial" w:hAnsi="Arial" w:cs="Arial"/>
          <w:sz w:val="24"/>
          <w:szCs w:val="24"/>
        </w:rPr>
        <w:t xml:space="preserve"> es así</w:t>
      </w:r>
      <w:r>
        <w:rPr>
          <w:rFonts w:ascii="Arial" w:hAnsi="Arial" w:cs="Arial"/>
          <w:sz w:val="24"/>
          <w:szCs w:val="24"/>
        </w:rPr>
        <w:t xml:space="preserve">, </w:t>
      </w:r>
      <w:r w:rsidR="00B81E56">
        <w:rPr>
          <w:rFonts w:ascii="Arial" w:hAnsi="Arial" w:cs="Arial"/>
          <w:sz w:val="24"/>
          <w:szCs w:val="24"/>
        </w:rPr>
        <w:t>pues</w:t>
      </w:r>
      <w:r>
        <w:rPr>
          <w:rFonts w:ascii="Arial" w:hAnsi="Arial" w:cs="Arial"/>
          <w:sz w:val="24"/>
          <w:szCs w:val="24"/>
        </w:rPr>
        <w:t xml:space="preserve"> el </w:t>
      </w:r>
      <w:r w:rsidRPr="00CB4744">
        <w:rPr>
          <w:rFonts w:ascii="Arial" w:hAnsi="Arial" w:cs="Arial"/>
          <w:sz w:val="24"/>
          <w:szCs w:val="24"/>
          <w:lang w:val="es-ES_tradnl"/>
        </w:rPr>
        <w:t xml:space="preserve">análisis </w:t>
      </w:r>
      <w:r w:rsidR="00B81E56">
        <w:rPr>
          <w:rFonts w:ascii="Arial" w:hAnsi="Arial" w:cs="Arial"/>
          <w:sz w:val="24"/>
          <w:szCs w:val="24"/>
          <w:lang w:val="es-ES_tradnl"/>
        </w:rPr>
        <w:t xml:space="preserve">sobre la posible obstaculización o negación a la participación de la </w:t>
      </w:r>
      <w:r w:rsidR="00C462B0" w:rsidRPr="00C462B0">
        <w:rPr>
          <w:rFonts w:ascii="Arial" w:hAnsi="Arial" w:cs="Arial"/>
          <w:i/>
          <w:iCs/>
          <w:sz w:val="24"/>
          <w:szCs w:val="24"/>
          <w:lang w:val="es-ES_tradnl"/>
        </w:rPr>
        <w:t>actora</w:t>
      </w:r>
      <w:r w:rsidR="00C462B0">
        <w:rPr>
          <w:rFonts w:ascii="Arial" w:hAnsi="Arial" w:cs="Arial"/>
          <w:sz w:val="24"/>
          <w:szCs w:val="24"/>
          <w:lang w:val="es-ES_tradnl"/>
        </w:rPr>
        <w:t xml:space="preserve"> </w:t>
      </w:r>
      <w:r w:rsidR="00B81E56">
        <w:rPr>
          <w:rFonts w:ascii="Arial" w:hAnsi="Arial" w:cs="Arial"/>
          <w:sz w:val="24"/>
          <w:szCs w:val="24"/>
          <w:lang w:val="es-ES_tradnl"/>
        </w:rPr>
        <w:t xml:space="preserve">para comentar el </w:t>
      </w:r>
      <w:r w:rsidR="00B81E56" w:rsidRPr="00B81E56">
        <w:rPr>
          <w:rFonts w:ascii="Arial" w:hAnsi="Arial" w:cs="Arial"/>
          <w:i/>
          <w:iCs/>
          <w:sz w:val="24"/>
          <w:szCs w:val="24"/>
          <w:lang w:val="es-ES_tradnl"/>
        </w:rPr>
        <w:t>segundo informe</w:t>
      </w:r>
      <w:r w:rsidR="00B81E56">
        <w:rPr>
          <w:rFonts w:ascii="Arial" w:hAnsi="Arial" w:cs="Arial"/>
          <w:sz w:val="24"/>
          <w:szCs w:val="24"/>
          <w:lang w:val="es-ES_tradnl"/>
        </w:rPr>
        <w:t xml:space="preserve"> en relación con su derecho político-electoral en la vertiente del ejercicio de su </w:t>
      </w:r>
      <w:r w:rsidR="00340487">
        <w:rPr>
          <w:rFonts w:ascii="Arial" w:hAnsi="Arial" w:cs="Arial"/>
          <w:sz w:val="24"/>
          <w:szCs w:val="24"/>
          <w:lang w:val="es-ES_tradnl"/>
        </w:rPr>
        <w:t>cargo,</w:t>
      </w:r>
      <w:r w:rsidRPr="00CB4744">
        <w:rPr>
          <w:rFonts w:ascii="Arial" w:hAnsi="Arial" w:cs="Arial"/>
          <w:sz w:val="24"/>
          <w:szCs w:val="24"/>
          <w:lang w:val="es-ES_tradnl"/>
        </w:rPr>
        <w:t xml:space="preserve"> </w:t>
      </w:r>
      <w:r w:rsidR="00694AA0">
        <w:rPr>
          <w:rFonts w:ascii="Arial" w:hAnsi="Arial" w:cs="Arial"/>
          <w:sz w:val="24"/>
          <w:szCs w:val="24"/>
          <w:lang w:val="es-ES_tradnl"/>
        </w:rPr>
        <w:t>corresponde al</w:t>
      </w:r>
      <w:r w:rsidRPr="00CB4744">
        <w:rPr>
          <w:rFonts w:ascii="Arial" w:hAnsi="Arial" w:cs="Arial"/>
          <w:sz w:val="24"/>
          <w:szCs w:val="24"/>
          <w:lang w:val="es-ES_tradnl"/>
        </w:rPr>
        <w:t xml:space="preserve"> </w:t>
      </w:r>
      <w:r w:rsidR="00C462B0">
        <w:rPr>
          <w:rFonts w:ascii="Arial" w:hAnsi="Arial" w:cs="Arial"/>
          <w:sz w:val="24"/>
          <w:szCs w:val="24"/>
          <w:lang w:val="es-ES_tradnl"/>
        </w:rPr>
        <w:t>análisis</w:t>
      </w:r>
      <w:r w:rsidRPr="00CB4744">
        <w:rPr>
          <w:rFonts w:ascii="Arial" w:hAnsi="Arial" w:cs="Arial"/>
          <w:sz w:val="24"/>
          <w:szCs w:val="24"/>
          <w:lang w:val="es-ES_tradnl"/>
        </w:rPr>
        <w:t xml:space="preserve"> </w:t>
      </w:r>
      <w:r w:rsidR="00694AA0">
        <w:rPr>
          <w:rFonts w:ascii="Arial" w:hAnsi="Arial" w:cs="Arial"/>
          <w:sz w:val="24"/>
          <w:szCs w:val="24"/>
          <w:lang w:val="es-ES_tradnl"/>
        </w:rPr>
        <w:t>d</w:t>
      </w:r>
      <w:r w:rsidR="00B81E56">
        <w:rPr>
          <w:rFonts w:ascii="Arial" w:hAnsi="Arial" w:cs="Arial"/>
          <w:sz w:val="24"/>
          <w:szCs w:val="24"/>
          <w:lang w:val="es-ES_tradnl"/>
        </w:rPr>
        <w:t>e</w:t>
      </w:r>
      <w:r w:rsidRPr="00CB4744">
        <w:rPr>
          <w:rFonts w:ascii="Arial" w:hAnsi="Arial" w:cs="Arial"/>
          <w:sz w:val="24"/>
          <w:szCs w:val="24"/>
          <w:lang w:val="es-ES_tradnl"/>
        </w:rPr>
        <w:t xml:space="preserve"> fondo</w:t>
      </w:r>
      <w:r w:rsidR="00B81E56">
        <w:rPr>
          <w:rFonts w:ascii="Arial" w:hAnsi="Arial" w:cs="Arial"/>
          <w:sz w:val="24"/>
          <w:szCs w:val="24"/>
          <w:lang w:val="es-ES_tradnl"/>
        </w:rPr>
        <w:t xml:space="preserve"> de la controversia</w:t>
      </w:r>
      <w:r w:rsidRPr="00CB4744">
        <w:rPr>
          <w:rFonts w:ascii="Arial" w:hAnsi="Arial" w:cs="Arial"/>
          <w:sz w:val="24"/>
          <w:szCs w:val="24"/>
          <w:vertAlign w:val="superscript"/>
        </w:rPr>
        <w:footnoteReference w:id="14"/>
      </w:r>
      <w:r w:rsidRPr="00CB4744">
        <w:rPr>
          <w:rFonts w:ascii="Arial" w:hAnsi="Arial" w:cs="Arial"/>
          <w:sz w:val="24"/>
          <w:szCs w:val="24"/>
        </w:rPr>
        <w:t xml:space="preserve">, </w:t>
      </w:r>
      <w:r w:rsidR="00C462B0">
        <w:rPr>
          <w:rFonts w:ascii="Arial" w:hAnsi="Arial" w:cs="Arial"/>
          <w:sz w:val="24"/>
          <w:szCs w:val="24"/>
        </w:rPr>
        <w:t>pues no hacerlo así implicaría incurrir</w:t>
      </w:r>
      <w:r w:rsidRPr="00CB4744">
        <w:rPr>
          <w:rFonts w:ascii="Arial" w:hAnsi="Arial" w:cs="Arial"/>
          <w:sz w:val="24"/>
          <w:szCs w:val="24"/>
        </w:rPr>
        <w:t xml:space="preserve"> en </w:t>
      </w:r>
      <w:r w:rsidR="00B81E56">
        <w:rPr>
          <w:rFonts w:ascii="Arial" w:hAnsi="Arial" w:cs="Arial"/>
          <w:sz w:val="24"/>
          <w:szCs w:val="24"/>
        </w:rPr>
        <w:t>un</w:t>
      </w:r>
      <w:r w:rsidRPr="00CB4744">
        <w:rPr>
          <w:rFonts w:ascii="Arial" w:hAnsi="Arial" w:cs="Arial"/>
          <w:sz w:val="24"/>
          <w:szCs w:val="24"/>
        </w:rPr>
        <w:t xml:space="preserve"> vicio lógico de petición de principio</w:t>
      </w:r>
      <w:r w:rsidRPr="00CB4744">
        <w:rPr>
          <w:rFonts w:ascii="Arial" w:hAnsi="Arial" w:cs="Arial"/>
          <w:sz w:val="24"/>
          <w:szCs w:val="24"/>
          <w:vertAlign w:val="superscript"/>
        </w:rPr>
        <w:footnoteReference w:id="15"/>
      </w:r>
      <w:r w:rsidRPr="00CB4744">
        <w:rPr>
          <w:rFonts w:ascii="Arial" w:hAnsi="Arial" w:cs="Arial"/>
          <w:sz w:val="24"/>
          <w:szCs w:val="24"/>
        </w:rPr>
        <w:t>.</w:t>
      </w:r>
    </w:p>
    <w:p w14:paraId="157E39A7" w14:textId="161A8986" w:rsidR="001C13CC" w:rsidRPr="006D1007" w:rsidRDefault="00EE28DF" w:rsidP="00961D43">
      <w:pPr>
        <w:pStyle w:val="Ttulo1"/>
        <w:spacing w:before="240" w:after="0" w:line="360" w:lineRule="auto"/>
        <w:jc w:val="center"/>
        <w:rPr>
          <w:rFonts w:ascii="Arial" w:hAnsi="Arial" w:cs="Arial"/>
          <w:b/>
          <w:bCs/>
          <w:color w:val="000000" w:themeColor="text1"/>
          <w:sz w:val="24"/>
          <w:szCs w:val="24"/>
          <w:lang w:val="es-ES_tradnl"/>
        </w:rPr>
      </w:pPr>
      <w:bookmarkStart w:id="8" w:name="_Toc196221397"/>
      <w:bookmarkStart w:id="9" w:name="_Toc239328267"/>
      <w:r w:rsidRPr="006D1007">
        <w:rPr>
          <w:rFonts w:ascii="Arial" w:hAnsi="Arial" w:cs="Arial"/>
          <w:b/>
          <w:bCs/>
          <w:color w:val="000000" w:themeColor="text1"/>
          <w:sz w:val="24"/>
          <w:szCs w:val="24"/>
          <w:lang w:val="es-ES_tradnl"/>
        </w:rPr>
        <w:t>V</w:t>
      </w:r>
      <w:r w:rsidR="001C13CC" w:rsidRPr="006D1007">
        <w:rPr>
          <w:rFonts w:ascii="Arial" w:hAnsi="Arial" w:cs="Arial"/>
          <w:b/>
          <w:bCs/>
          <w:color w:val="000000" w:themeColor="text1"/>
          <w:sz w:val="24"/>
          <w:szCs w:val="24"/>
          <w:lang w:val="es-ES_tradnl"/>
        </w:rPr>
        <w:t>. PROCED</w:t>
      </w:r>
      <w:bookmarkEnd w:id="8"/>
      <w:r w:rsidR="00667A2F" w:rsidRPr="006D1007">
        <w:rPr>
          <w:rFonts w:ascii="Arial" w:hAnsi="Arial" w:cs="Arial"/>
          <w:b/>
          <w:bCs/>
          <w:color w:val="000000" w:themeColor="text1"/>
          <w:sz w:val="24"/>
          <w:szCs w:val="24"/>
          <w:lang w:val="es-ES_tradnl"/>
        </w:rPr>
        <w:t>IBILIDAD</w:t>
      </w:r>
      <w:bookmarkEnd w:id="9"/>
    </w:p>
    <w:p w14:paraId="2E88E515" w14:textId="767F70B7" w:rsidR="00D77EF0" w:rsidRPr="00D77EF0" w:rsidRDefault="00E778AB" w:rsidP="00D77EF0">
      <w:pPr>
        <w:suppressAutoHyphens/>
        <w:spacing w:before="240" w:after="0" w:line="360" w:lineRule="auto"/>
        <w:jc w:val="both"/>
        <w:rPr>
          <w:rFonts w:ascii="Arial" w:hAnsi="Arial" w:cs="Arial"/>
          <w:sz w:val="24"/>
          <w:szCs w:val="24"/>
        </w:rPr>
      </w:pPr>
      <w:r w:rsidRPr="006D1007">
        <w:rPr>
          <w:rFonts w:ascii="Arial" w:hAnsi="Arial" w:cs="Arial"/>
          <w:b/>
          <w:sz w:val="24"/>
          <w:szCs w:val="24"/>
          <w:lang w:val="es-ES_tradnl"/>
        </w:rPr>
        <w:t>5</w:t>
      </w:r>
      <w:r w:rsidR="001C13CC" w:rsidRPr="006D1007">
        <w:rPr>
          <w:rFonts w:ascii="Arial" w:hAnsi="Arial" w:cs="Arial"/>
          <w:b/>
          <w:sz w:val="24"/>
          <w:szCs w:val="24"/>
          <w:lang w:val="es-ES_tradnl"/>
        </w:rPr>
        <w:t xml:space="preserve">.1. Oportunidad. </w:t>
      </w:r>
      <w:r w:rsidR="00D77EF0" w:rsidRPr="00D77EF0">
        <w:rPr>
          <w:rFonts w:ascii="Arial" w:hAnsi="Arial" w:cs="Arial"/>
          <w:sz w:val="24"/>
          <w:szCs w:val="24"/>
        </w:rPr>
        <w:t xml:space="preserve">Se </w:t>
      </w:r>
      <w:r w:rsidR="00D77EF0">
        <w:rPr>
          <w:rFonts w:ascii="Arial" w:hAnsi="Arial" w:cs="Arial"/>
          <w:sz w:val="24"/>
          <w:szCs w:val="24"/>
        </w:rPr>
        <w:t>satisface,</w:t>
      </w:r>
      <w:r w:rsidR="00D77EF0" w:rsidRPr="00D77EF0">
        <w:rPr>
          <w:rFonts w:ascii="Arial" w:hAnsi="Arial" w:cs="Arial"/>
          <w:sz w:val="24"/>
          <w:szCs w:val="24"/>
        </w:rPr>
        <w:t xml:space="preserve"> </w:t>
      </w:r>
      <w:r w:rsidR="00D77EF0">
        <w:rPr>
          <w:rFonts w:ascii="Arial" w:hAnsi="Arial" w:cs="Arial"/>
          <w:sz w:val="24"/>
          <w:szCs w:val="24"/>
        </w:rPr>
        <w:t>dado que</w:t>
      </w:r>
      <w:r w:rsidR="00D77EF0" w:rsidRPr="00D77EF0">
        <w:rPr>
          <w:rFonts w:ascii="Arial" w:hAnsi="Arial" w:cs="Arial"/>
          <w:sz w:val="24"/>
          <w:szCs w:val="24"/>
        </w:rPr>
        <w:t xml:space="preserve"> la demanda fue presentada dentro del plazo de cinco días establecidos en el artículo 9 de la </w:t>
      </w:r>
      <w:r w:rsidR="00D77EF0" w:rsidRPr="00D77EF0">
        <w:rPr>
          <w:rFonts w:ascii="Arial" w:hAnsi="Arial" w:cs="Arial"/>
          <w:i/>
          <w:iCs/>
          <w:sz w:val="24"/>
          <w:szCs w:val="24"/>
        </w:rPr>
        <w:t>Ley de Justicia Electoral</w:t>
      </w:r>
      <w:r w:rsidR="00D77EF0" w:rsidRPr="00D77EF0">
        <w:rPr>
          <w:rFonts w:ascii="Arial" w:hAnsi="Arial" w:cs="Arial"/>
          <w:sz w:val="24"/>
          <w:szCs w:val="24"/>
        </w:rPr>
        <w:t>.</w:t>
      </w:r>
    </w:p>
    <w:p w14:paraId="70894A9A" w14:textId="660B0F8A" w:rsidR="00D77EF0" w:rsidRDefault="00D77EF0" w:rsidP="00D77EF0">
      <w:pPr>
        <w:suppressAutoHyphens/>
        <w:spacing w:before="240" w:after="0" w:line="360" w:lineRule="auto"/>
        <w:jc w:val="both"/>
        <w:rPr>
          <w:rFonts w:ascii="Arial" w:hAnsi="Arial" w:cs="Arial"/>
          <w:sz w:val="24"/>
          <w:szCs w:val="24"/>
        </w:rPr>
      </w:pPr>
      <w:r w:rsidRPr="00D77EF0">
        <w:rPr>
          <w:rFonts w:ascii="Arial" w:hAnsi="Arial" w:cs="Arial"/>
          <w:sz w:val="24"/>
          <w:szCs w:val="24"/>
        </w:rPr>
        <w:t xml:space="preserve">Lo anterior, </w:t>
      </w:r>
      <w:r>
        <w:rPr>
          <w:rFonts w:ascii="Arial" w:hAnsi="Arial" w:cs="Arial"/>
          <w:sz w:val="24"/>
          <w:szCs w:val="24"/>
        </w:rPr>
        <w:t>porque</w:t>
      </w:r>
      <w:r w:rsidRPr="00D77EF0">
        <w:rPr>
          <w:rFonts w:ascii="Arial" w:hAnsi="Arial" w:cs="Arial"/>
          <w:sz w:val="24"/>
          <w:szCs w:val="24"/>
        </w:rPr>
        <w:t xml:space="preserve"> l</w:t>
      </w:r>
      <w:r>
        <w:rPr>
          <w:rFonts w:ascii="Arial" w:hAnsi="Arial" w:cs="Arial"/>
          <w:sz w:val="24"/>
          <w:szCs w:val="24"/>
        </w:rPr>
        <w:t>a</w:t>
      </w:r>
      <w:r w:rsidRPr="00D77EF0">
        <w:rPr>
          <w:rFonts w:ascii="Arial" w:hAnsi="Arial" w:cs="Arial"/>
          <w:sz w:val="24"/>
          <w:szCs w:val="24"/>
        </w:rPr>
        <w:t xml:space="preserve"> </w:t>
      </w:r>
      <w:r w:rsidR="00C462B0" w:rsidRPr="00C462B0">
        <w:rPr>
          <w:rFonts w:ascii="Arial" w:hAnsi="Arial" w:cs="Arial"/>
          <w:i/>
          <w:iCs/>
          <w:sz w:val="24"/>
          <w:szCs w:val="24"/>
        </w:rPr>
        <w:t>actora</w:t>
      </w:r>
      <w:r w:rsidR="00C462B0" w:rsidRPr="00D77EF0">
        <w:rPr>
          <w:rFonts w:ascii="Arial" w:hAnsi="Arial" w:cs="Arial"/>
          <w:sz w:val="24"/>
          <w:szCs w:val="24"/>
        </w:rPr>
        <w:t xml:space="preserve"> </w:t>
      </w:r>
      <w:r w:rsidRPr="00D77EF0">
        <w:rPr>
          <w:rFonts w:ascii="Arial" w:hAnsi="Arial" w:cs="Arial"/>
          <w:sz w:val="24"/>
          <w:szCs w:val="24"/>
        </w:rPr>
        <w:t xml:space="preserve">impugna la </w:t>
      </w:r>
      <w:r w:rsidRPr="00CD261E">
        <w:rPr>
          <w:rFonts w:ascii="Arial" w:eastAsia="Arial" w:hAnsi="Arial" w:cs="Arial"/>
          <w:sz w:val="24"/>
          <w:szCs w:val="24"/>
        </w:rPr>
        <w:t xml:space="preserve">exclusión y </w:t>
      </w:r>
      <w:r>
        <w:rPr>
          <w:rFonts w:ascii="Arial" w:eastAsia="Arial" w:hAnsi="Arial" w:cs="Arial"/>
          <w:sz w:val="24"/>
          <w:szCs w:val="24"/>
        </w:rPr>
        <w:t>negación</w:t>
      </w:r>
      <w:r w:rsidRPr="00CD261E">
        <w:rPr>
          <w:rFonts w:ascii="Arial" w:eastAsia="Arial" w:hAnsi="Arial" w:cs="Arial"/>
          <w:sz w:val="24"/>
          <w:szCs w:val="24"/>
        </w:rPr>
        <w:t xml:space="preserve"> de permitirle hacer uso de la voz para replicar el </w:t>
      </w:r>
      <w:r w:rsidRPr="00C462B0">
        <w:rPr>
          <w:rFonts w:ascii="Arial" w:eastAsia="Arial" w:hAnsi="Arial" w:cs="Arial"/>
          <w:i/>
          <w:iCs/>
          <w:sz w:val="24"/>
          <w:szCs w:val="24"/>
        </w:rPr>
        <w:t>segundo informe</w:t>
      </w:r>
      <w:r w:rsidRPr="00CD261E">
        <w:rPr>
          <w:rFonts w:ascii="Arial" w:eastAsia="Arial" w:hAnsi="Arial" w:cs="Arial"/>
          <w:sz w:val="24"/>
          <w:szCs w:val="24"/>
        </w:rPr>
        <w:t xml:space="preserve"> </w:t>
      </w:r>
      <w:r w:rsidR="00C462B0">
        <w:rPr>
          <w:rFonts w:ascii="Arial" w:eastAsia="Arial" w:hAnsi="Arial" w:cs="Arial"/>
          <w:sz w:val="24"/>
          <w:szCs w:val="24"/>
        </w:rPr>
        <w:t>presentado en</w:t>
      </w:r>
      <w:r>
        <w:rPr>
          <w:rFonts w:ascii="Arial" w:eastAsia="Arial" w:hAnsi="Arial" w:cs="Arial"/>
          <w:sz w:val="24"/>
          <w:szCs w:val="24"/>
        </w:rPr>
        <w:t xml:space="preserve"> la </w:t>
      </w:r>
      <w:r w:rsidRPr="00C462B0">
        <w:rPr>
          <w:rFonts w:ascii="Arial" w:eastAsia="Arial" w:hAnsi="Arial" w:cs="Arial"/>
          <w:i/>
          <w:iCs/>
          <w:sz w:val="24"/>
          <w:szCs w:val="24"/>
        </w:rPr>
        <w:t>sesión solemne</w:t>
      </w:r>
      <w:r>
        <w:rPr>
          <w:rFonts w:ascii="Arial" w:eastAsia="Arial" w:hAnsi="Arial" w:cs="Arial"/>
          <w:sz w:val="24"/>
          <w:szCs w:val="24"/>
        </w:rPr>
        <w:t>, lo cual se materializó el mismo día.</w:t>
      </w:r>
    </w:p>
    <w:p w14:paraId="4407CC44" w14:textId="0DCF28F8" w:rsidR="00D77EF0" w:rsidRPr="00D77EF0" w:rsidRDefault="00D77EF0" w:rsidP="00D77EF0">
      <w:pPr>
        <w:suppressAutoHyphens/>
        <w:spacing w:before="240" w:after="0" w:line="360" w:lineRule="auto"/>
        <w:jc w:val="both"/>
        <w:rPr>
          <w:rFonts w:ascii="Arial" w:hAnsi="Arial" w:cs="Arial"/>
          <w:sz w:val="24"/>
          <w:szCs w:val="24"/>
        </w:rPr>
      </w:pPr>
      <w:r w:rsidRPr="00D77EF0">
        <w:rPr>
          <w:rFonts w:ascii="Arial" w:hAnsi="Arial" w:cs="Arial"/>
          <w:sz w:val="24"/>
          <w:szCs w:val="24"/>
        </w:rPr>
        <w:t xml:space="preserve">Por lo que, si el escrito de demanda fue presentado el </w:t>
      </w:r>
      <w:r>
        <w:rPr>
          <w:rFonts w:ascii="Arial" w:hAnsi="Arial" w:cs="Arial"/>
          <w:sz w:val="24"/>
          <w:szCs w:val="24"/>
        </w:rPr>
        <w:t>diecinueve siguiente</w:t>
      </w:r>
      <w:r w:rsidRPr="00D77EF0">
        <w:rPr>
          <w:rFonts w:ascii="Arial" w:hAnsi="Arial" w:cs="Arial"/>
          <w:sz w:val="24"/>
          <w:szCs w:val="24"/>
        </w:rPr>
        <w:t>, es evidente que su interposición fue oportuna.</w:t>
      </w:r>
    </w:p>
    <w:p w14:paraId="19DBEFED" w14:textId="6F16FB7B" w:rsidR="001C13CC" w:rsidRPr="006D1007" w:rsidRDefault="00E778AB" w:rsidP="00D8786C">
      <w:pPr>
        <w:suppressAutoHyphens/>
        <w:spacing w:before="240" w:after="0" w:line="360" w:lineRule="auto"/>
        <w:jc w:val="both"/>
        <w:rPr>
          <w:rFonts w:ascii="Arial" w:hAnsi="Arial" w:cs="Arial"/>
          <w:sz w:val="24"/>
          <w:szCs w:val="24"/>
          <w:lang w:val="es-ES_tradnl"/>
        </w:rPr>
      </w:pPr>
      <w:r w:rsidRPr="006D1007">
        <w:rPr>
          <w:rFonts w:ascii="Arial" w:hAnsi="Arial" w:cs="Arial"/>
          <w:b/>
          <w:sz w:val="24"/>
          <w:szCs w:val="24"/>
          <w:lang w:val="es-ES_tradnl"/>
        </w:rPr>
        <w:t>5</w:t>
      </w:r>
      <w:r w:rsidR="001C13CC" w:rsidRPr="006D1007">
        <w:rPr>
          <w:rFonts w:ascii="Arial" w:hAnsi="Arial" w:cs="Arial"/>
          <w:b/>
          <w:sz w:val="24"/>
          <w:szCs w:val="24"/>
          <w:lang w:val="es-ES_tradnl"/>
        </w:rPr>
        <w:t xml:space="preserve">.2. Forma. </w:t>
      </w:r>
      <w:r w:rsidR="005A3A77" w:rsidRPr="006D1007">
        <w:rPr>
          <w:rFonts w:ascii="Arial" w:hAnsi="Arial" w:cs="Arial"/>
          <w:sz w:val="24"/>
          <w:szCs w:val="24"/>
          <w:lang w:val="es-ES_tradnl"/>
        </w:rPr>
        <w:t xml:space="preserve">Se satisface, debido a que la demanda se presentó por escrito, </w:t>
      </w:r>
      <w:r w:rsidR="00723B93" w:rsidRPr="006D1007">
        <w:rPr>
          <w:rFonts w:ascii="Arial" w:hAnsi="Arial" w:cs="Arial"/>
          <w:sz w:val="24"/>
          <w:szCs w:val="24"/>
          <w:lang w:val="es-ES_tradnl"/>
        </w:rPr>
        <w:t>contiene</w:t>
      </w:r>
      <w:r w:rsidR="005A3A77" w:rsidRPr="006D1007">
        <w:rPr>
          <w:rFonts w:ascii="Arial" w:hAnsi="Arial" w:cs="Arial"/>
          <w:sz w:val="24"/>
          <w:szCs w:val="24"/>
          <w:lang w:val="es-ES_tradnl"/>
        </w:rPr>
        <w:t xml:space="preserve"> nombre, firma y carácter con que comparece a juicio; </w:t>
      </w:r>
      <w:r w:rsidR="00723B93" w:rsidRPr="006D1007">
        <w:rPr>
          <w:rFonts w:ascii="Arial" w:hAnsi="Arial" w:cs="Arial"/>
          <w:sz w:val="24"/>
          <w:szCs w:val="24"/>
          <w:lang w:val="es-ES_tradnl"/>
        </w:rPr>
        <w:t>domicilio</w:t>
      </w:r>
      <w:r w:rsidR="0060523C">
        <w:rPr>
          <w:rFonts w:ascii="Arial" w:hAnsi="Arial" w:cs="Arial"/>
          <w:sz w:val="24"/>
          <w:szCs w:val="24"/>
          <w:lang w:val="es-ES_tradnl"/>
        </w:rPr>
        <w:t xml:space="preserve"> y autorizado</w:t>
      </w:r>
      <w:r w:rsidR="005A3A77" w:rsidRPr="006D1007">
        <w:rPr>
          <w:rFonts w:ascii="Arial" w:hAnsi="Arial" w:cs="Arial"/>
          <w:sz w:val="24"/>
          <w:szCs w:val="24"/>
          <w:lang w:val="es-ES_tradnl"/>
        </w:rPr>
        <w:t xml:space="preserve"> para recibir </w:t>
      </w:r>
      <w:r w:rsidR="002870D7" w:rsidRPr="006D1007">
        <w:rPr>
          <w:rFonts w:ascii="Arial" w:hAnsi="Arial" w:cs="Arial"/>
          <w:sz w:val="24"/>
          <w:szCs w:val="24"/>
          <w:lang w:val="es-ES_tradnl"/>
        </w:rPr>
        <w:t>notificaciones</w:t>
      </w:r>
      <w:r w:rsidR="005A3A77" w:rsidRPr="006D1007">
        <w:rPr>
          <w:rFonts w:ascii="Arial" w:hAnsi="Arial" w:cs="Arial"/>
          <w:sz w:val="24"/>
          <w:szCs w:val="24"/>
          <w:lang w:val="es-ES_tradnl"/>
        </w:rPr>
        <w:t xml:space="preserve">; </w:t>
      </w:r>
      <w:r w:rsidR="00723B93" w:rsidRPr="006D1007">
        <w:rPr>
          <w:rFonts w:ascii="Arial" w:hAnsi="Arial" w:cs="Arial"/>
          <w:sz w:val="24"/>
          <w:szCs w:val="24"/>
          <w:lang w:val="es-ES_tradnl"/>
        </w:rPr>
        <w:t>identificación</w:t>
      </w:r>
      <w:r w:rsidR="005A3A77" w:rsidRPr="006D1007">
        <w:rPr>
          <w:rFonts w:ascii="Arial" w:hAnsi="Arial" w:cs="Arial"/>
          <w:sz w:val="24"/>
          <w:szCs w:val="24"/>
          <w:lang w:val="es-ES_tradnl"/>
        </w:rPr>
        <w:t xml:space="preserve"> </w:t>
      </w:r>
      <w:r w:rsidR="00723B93" w:rsidRPr="006D1007">
        <w:rPr>
          <w:rFonts w:ascii="Arial" w:hAnsi="Arial" w:cs="Arial"/>
          <w:sz w:val="24"/>
          <w:szCs w:val="24"/>
          <w:lang w:val="es-ES_tradnl"/>
        </w:rPr>
        <w:t>d</w:t>
      </w:r>
      <w:r w:rsidR="005A3A77" w:rsidRPr="006D1007">
        <w:rPr>
          <w:rFonts w:ascii="Arial" w:hAnsi="Arial" w:cs="Arial"/>
          <w:sz w:val="24"/>
          <w:szCs w:val="24"/>
          <w:lang w:val="es-ES_tradnl"/>
        </w:rPr>
        <w:t xml:space="preserve">el acto </w:t>
      </w:r>
      <w:r w:rsidR="00D81AF8" w:rsidRPr="006D1007">
        <w:rPr>
          <w:rFonts w:ascii="Arial" w:hAnsi="Arial" w:cs="Arial"/>
          <w:sz w:val="24"/>
          <w:szCs w:val="24"/>
          <w:lang w:val="es-ES_tradnl"/>
        </w:rPr>
        <w:t>combatido</w:t>
      </w:r>
      <w:r w:rsidR="005A3A77" w:rsidRPr="006D1007">
        <w:rPr>
          <w:rFonts w:ascii="Arial" w:hAnsi="Arial" w:cs="Arial"/>
          <w:sz w:val="24"/>
          <w:szCs w:val="24"/>
          <w:lang w:val="es-ES_tradnl"/>
        </w:rPr>
        <w:t xml:space="preserve"> y la </w:t>
      </w:r>
      <w:r w:rsidR="005A3A77" w:rsidRPr="00C51FC0">
        <w:rPr>
          <w:rFonts w:ascii="Arial" w:hAnsi="Arial" w:cs="Arial"/>
          <w:i/>
          <w:iCs/>
          <w:sz w:val="24"/>
          <w:szCs w:val="24"/>
          <w:lang w:val="es-ES_tradnl"/>
        </w:rPr>
        <w:t>autoridad responsable</w:t>
      </w:r>
      <w:r w:rsidR="005A3A77" w:rsidRPr="006D1007">
        <w:rPr>
          <w:rFonts w:ascii="Arial" w:hAnsi="Arial" w:cs="Arial"/>
          <w:sz w:val="24"/>
          <w:szCs w:val="24"/>
          <w:lang w:val="es-ES_tradnl"/>
        </w:rPr>
        <w:t xml:space="preserve">; expone </w:t>
      </w:r>
      <w:r w:rsidR="00D81AF8" w:rsidRPr="006D1007">
        <w:rPr>
          <w:rFonts w:ascii="Arial" w:hAnsi="Arial" w:cs="Arial"/>
          <w:sz w:val="24"/>
          <w:szCs w:val="24"/>
          <w:lang w:val="es-ES_tradnl"/>
        </w:rPr>
        <w:t>su relatoría de</w:t>
      </w:r>
      <w:r w:rsidR="005A3A77" w:rsidRPr="006D1007">
        <w:rPr>
          <w:rFonts w:ascii="Arial" w:hAnsi="Arial" w:cs="Arial"/>
          <w:sz w:val="24"/>
          <w:szCs w:val="24"/>
          <w:lang w:val="es-ES_tradnl"/>
        </w:rPr>
        <w:t xml:space="preserve"> hechos, </w:t>
      </w:r>
      <w:r w:rsidR="00723B93" w:rsidRPr="006D1007">
        <w:rPr>
          <w:rFonts w:ascii="Arial" w:hAnsi="Arial" w:cs="Arial"/>
          <w:sz w:val="24"/>
          <w:szCs w:val="24"/>
          <w:lang w:val="es-ES_tradnl"/>
        </w:rPr>
        <w:t xml:space="preserve">los </w:t>
      </w:r>
      <w:r w:rsidR="005A3A77" w:rsidRPr="006D1007">
        <w:rPr>
          <w:rFonts w:ascii="Arial" w:hAnsi="Arial" w:cs="Arial"/>
          <w:sz w:val="24"/>
          <w:szCs w:val="24"/>
          <w:lang w:val="es-ES_tradnl"/>
        </w:rPr>
        <w:t>agravio</w:t>
      </w:r>
      <w:r w:rsidR="00723B93" w:rsidRPr="006D1007">
        <w:rPr>
          <w:rFonts w:ascii="Arial" w:hAnsi="Arial" w:cs="Arial"/>
          <w:sz w:val="24"/>
          <w:szCs w:val="24"/>
          <w:lang w:val="es-ES_tradnl"/>
        </w:rPr>
        <w:t>s</w:t>
      </w:r>
      <w:r w:rsidR="005A3A77" w:rsidRPr="006D1007">
        <w:rPr>
          <w:rFonts w:ascii="Arial" w:hAnsi="Arial" w:cs="Arial"/>
          <w:sz w:val="24"/>
          <w:szCs w:val="24"/>
          <w:lang w:val="es-ES_tradnl"/>
        </w:rPr>
        <w:t xml:space="preserve"> </w:t>
      </w:r>
      <w:r w:rsidR="00D81AF8" w:rsidRPr="006D1007">
        <w:rPr>
          <w:rFonts w:ascii="Arial" w:hAnsi="Arial" w:cs="Arial"/>
          <w:sz w:val="24"/>
          <w:szCs w:val="24"/>
          <w:lang w:val="es-ES_tradnl"/>
        </w:rPr>
        <w:t xml:space="preserve">en que </w:t>
      </w:r>
      <w:r w:rsidR="00723B93" w:rsidRPr="006D1007">
        <w:rPr>
          <w:rFonts w:ascii="Arial" w:hAnsi="Arial" w:cs="Arial"/>
          <w:sz w:val="24"/>
          <w:szCs w:val="24"/>
          <w:lang w:val="es-ES_tradnl"/>
        </w:rPr>
        <w:t xml:space="preserve">se </w:t>
      </w:r>
      <w:r w:rsidR="00D81AF8" w:rsidRPr="006D1007">
        <w:rPr>
          <w:rFonts w:ascii="Arial" w:hAnsi="Arial" w:cs="Arial"/>
          <w:sz w:val="24"/>
          <w:szCs w:val="24"/>
          <w:lang w:val="es-ES_tradnl"/>
        </w:rPr>
        <w:t xml:space="preserve">basa </w:t>
      </w:r>
      <w:r w:rsidR="00723B93" w:rsidRPr="006D1007">
        <w:rPr>
          <w:rFonts w:ascii="Arial" w:hAnsi="Arial" w:cs="Arial"/>
          <w:sz w:val="24"/>
          <w:szCs w:val="24"/>
          <w:lang w:val="es-ES_tradnl"/>
        </w:rPr>
        <w:t>la</w:t>
      </w:r>
      <w:r w:rsidR="00D81AF8" w:rsidRPr="006D1007">
        <w:rPr>
          <w:rFonts w:ascii="Arial" w:hAnsi="Arial" w:cs="Arial"/>
          <w:sz w:val="24"/>
          <w:szCs w:val="24"/>
          <w:lang w:val="es-ES_tradnl"/>
        </w:rPr>
        <w:t xml:space="preserve"> impugnación </w:t>
      </w:r>
      <w:r w:rsidR="005A3A77" w:rsidRPr="006D1007">
        <w:rPr>
          <w:rFonts w:ascii="Arial" w:hAnsi="Arial" w:cs="Arial"/>
          <w:sz w:val="24"/>
          <w:szCs w:val="24"/>
          <w:lang w:val="es-ES_tradnl"/>
        </w:rPr>
        <w:t>y preceptos presuntamente violados</w:t>
      </w:r>
      <w:r w:rsidR="00723B93" w:rsidRPr="006D1007">
        <w:rPr>
          <w:rFonts w:ascii="Arial" w:hAnsi="Arial" w:cs="Arial"/>
          <w:sz w:val="24"/>
          <w:szCs w:val="24"/>
          <w:lang w:val="es-ES_tradnl"/>
        </w:rPr>
        <w:t>,</w:t>
      </w:r>
      <w:r w:rsidR="005A3A77" w:rsidRPr="006D1007">
        <w:rPr>
          <w:rFonts w:ascii="Arial" w:hAnsi="Arial" w:cs="Arial"/>
          <w:sz w:val="24"/>
          <w:szCs w:val="24"/>
          <w:lang w:val="es-ES_tradnl"/>
        </w:rPr>
        <w:t xml:space="preserve"> </w:t>
      </w:r>
      <w:r w:rsidR="00723B93" w:rsidRPr="006D1007">
        <w:rPr>
          <w:rFonts w:ascii="Arial" w:hAnsi="Arial" w:cs="Arial"/>
          <w:sz w:val="24"/>
          <w:szCs w:val="24"/>
          <w:lang w:val="es-ES_tradnl"/>
        </w:rPr>
        <w:t>además de</w:t>
      </w:r>
      <w:r w:rsidR="005A3A77" w:rsidRPr="006D1007">
        <w:rPr>
          <w:rFonts w:ascii="Arial" w:hAnsi="Arial" w:cs="Arial"/>
          <w:sz w:val="24"/>
          <w:szCs w:val="24"/>
          <w:lang w:val="es-ES_tradnl"/>
        </w:rPr>
        <w:t xml:space="preserve"> </w:t>
      </w:r>
      <w:r w:rsidR="00723B93" w:rsidRPr="006D1007">
        <w:rPr>
          <w:rFonts w:ascii="Arial" w:hAnsi="Arial" w:cs="Arial"/>
          <w:sz w:val="24"/>
          <w:szCs w:val="24"/>
          <w:lang w:val="es-ES_tradnl"/>
        </w:rPr>
        <w:t xml:space="preserve">ofrecer </w:t>
      </w:r>
      <w:r w:rsidR="005A3A77" w:rsidRPr="006D1007">
        <w:rPr>
          <w:rFonts w:ascii="Arial" w:hAnsi="Arial" w:cs="Arial"/>
          <w:sz w:val="24"/>
          <w:szCs w:val="24"/>
          <w:lang w:val="es-ES_tradnl"/>
        </w:rPr>
        <w:t>pruebas</w:t>
      </w:r>
      <w:r w:rsidR="001C13CC" w:rsidRPr="006D1007">
        <w:rPr>
          <w:rFonts w:ascii="Arial" w:hAnsi="Arial" w:cs="Arial"/>
          <w:sz w:val="24"/>
          <w:szCs w:val="24"/>
          <w:lang w:val="es-ES_tradnl"/>
        </w:rPr>
        <w:t>.</w:t>
      </w:r>
    </w:p>
    <w:p w14:paraId="6C0C13DE" w14:textId="3D885022" w:rsidR="0060523C" w:rsidRPr="0060523C" w:rsidRDefault="00E778AB" w:rsidP="0060523C">
      <w:pPr>
        <w:tabs>
          <w:tab w:val="left" w:pos="544"/>
        </w:tabs>
        <w:spacing w:before="240" w:after="0" w:line="360" w:lineRule="auto"/>
        <w:ind w:right="-40"/>
        <w:jc w:val="both"/>
        <w:rPr>
          <w:rFonts w:ascii="Arial" w:hAnsi="Arial" w:cs="Arial"/>
          <w:bCs/>
          <w:sz w:val="24"/>
          <w:szCs w:val="24"/>
        </w:rPr>
      </w:pPr>
      <w:r w:rsidRPr="006D1007">
        <w:rPr>
          <w:rFonts w:ascii="Arial" w:hAnsi="Arial" w:cs="Arial"/>
          <w:b/>
          <w:sz w:val="24"/>
          <w:szCs w:val="24"/>
          <w:lang w:val="es-ES_tradnl"/>
        </w:rPr>
        <w:lastRenderedPageBreak/>
        <w:t>5</w:t>
      </w:r>
      <w:r w:rsidR="001C13CC" w:rsidRPr="006D1007">
        <w:rPr>
          <w:rFonts w:ascii="Arial" w:hAnsi="Arial" w:cs="Arial"/>
          <w:b/>
          <w:sz w:val="24"/>
          <w:szCs w:val="24"/>
          <w:lang w:val="es-ES_tradnl"/>
        </w:rPr>
        <w:t xml:space="preserve">.3. Legitimación e interés jurídico. </w:t>
      </w:r>
      <w:r w:rsidR="0060523C" w:rsidRPr="0060523C">
        <w:rPr>
          <w:rFonts w:ascii="Arial" w:hAnsi="Arial" w:cs="Arial"/>
          <w:bCs/>
          <w:sz w:val="24"/>
          <w:szCs w:val="24"/>
        </w:rPr>
        <w:t>L</w:t>
      </w:r>
      <w:r w:rsidR="0060523C">
        <w:rPr>
          <w:rFonts w:ascii="Arial" w:hAnsi="Arial" w:cs="Arial"/>
          <w:bCs/>
          <w:sz w:val="24"/>
          <w:szCs w:val="24"/>
        </w:rPr>
        <w:t>a</w:t>
      </w:r>
      <w:r w:rsidR="00C462B0">
        <w:rPr>
          <w:rFonts w:ascii="Arial" w:hAnsi="Arial" w:cs="Arial"/>
          <w:bCs/>
          <w:sz w:val="24"/>
          <w:szCs w:val="24"/>
        </w:rPr>
        <w:t xml:space="preserve"> </w:t>
      </w:r>
      <w:r w:rsidR="00C462B0">
        <w:rPr>
          <w:rFonts w:ascii="Arial" w:hAnsi="Arial" w:cs="Arial"/>
          <w:bCs/>
          <w:i/>
          <w:iCs/>
          <w:sz w:val="24"/>
          <w:szCs w:val="24"/>
        </w:rPr>
        <w:t>actora</w:t>
      </w:r>
      <w:r w:rsidR="00C462B0" w:rsidRPr="0060523C">
        <w:rPr>
          <w:rFonts w:ascii="Arial" w:hAnsi="Arial" w:cs="Arial"/>
          <w:bCs/>
          <w:sz w:val="24"/>
          <w:szCs w:val="24"/>
        </w:rPr>
        <w:t xml:space="preserve"> </w:t>
      </w:r>
      <w:r w:rsidR="0060523C" w:rsidRPr="0060523C">
        <w:rPr>
          <w:rFonts w:ascii="Arial" w:hAnsi="Arial" w:cs="Arial"/>
          <w:bCs/>
          <w:sz w:val="24"/>
          <w:szCs w:val="24"/>
        </w:rPr>
        <w:t>se encuentra legitimad</w:t>
      </w:r>
      <w:r w:rsidR="0060523C">
        <w:rPr>
          <w:rFonts w:ascii="Arial" w:hAnsi="Arial" w:cs="Arial"/>
          <w:bCs/>
          <w:sz w:val="24"/>
          <w:szCs w:val="24"/>
        </w:rPr>
        <w:t>a</w:t>
      </w:r>
      <w:r w:rsidR="0060523C" w:rsidRPr="0060523C">
        <w:rPr>
          <w:rFonts w:ascii="Arial" w:hAnsi="Arial" w:cs="Arial"/>
          <w:bCs/>
          <w:sz w:val="24"/>
          <w:szCs w:val="24"/>
        </w:rPr>
        <w:t xml:space="preserve"> al tratarse de </w:t>
      </w:r>
      <w:r w:rsidR="0060523C">
        <w:rPr>
          <w:rFonts w:ascii="Arial" w:hAnsi="Arial" w:cs="Arial"/>
          <w:bCs/>
          <w:sz w:val="24"/>
          <w:szCs w:val="24"/>
        </w:rPr>
        <w:t>una</w:t>
      </w:r>
      <w:r w:rsidR="0060523C" w:rsidRPr="0060523C">
        <w:rPr>
          <w:rFonts w:ascii="Arial" w:hAnsi="Arial" w:cs="Arial"/>
          <w:bCs/>
          <w:sz w:val="24"/>
          <w:szCs w:val="24"/>
        </w:rPr>
        <w:t xml:space="preserve"> ciudadan</w:t>
      </w:r>
      <w:r w:rsidR="0060523C">
        <w:rPr>
          <w:rFonts w:ascii="Arial" w:hAnsi="Arial" w:cs="Arial"/>
          <w:bCs/>
          <w:sz w:val="24"/>
          <w:szCs w:val="24"/>
        </w:rPr>
        <w:t>a</w:t>
      </w:r>
      <w:r w:rsidR="0060523C" w:rsidRPr="0060523C">
        <w:rPr>
          <w:rFonts w:ascii="Arial" w:hAnsi="Arial" w:cs="Arial"/>
          <w:bCs/>
          <w:sz w:val="24"/>
          <w:szCs w:val="24"/>
        </w:rPr>
        <w:t xml:space="preserve"> que comparece por propio derecho</w:t>
      </w:r>
      <w:r w:rsidR="0060523C">
        <w:rPr>
          <w:rFonts w:ascii="Arial" w:hAnsi="Arial" w:cs="Arial"/>
          <w:bCs/>
          <w:sz w:val="24"/>
          <w:szCs w:val="24"/>
        </w:rPr>
        <w:t>,</w:t>
      </w:r>
      <w:r w:rsidR="0060523C" w:rsidRPr="0060523C">
        <w:rPr>
          <w:rFonts w:ascii="Arial" w:hAnsi="Arial" w:cs="Arial"/>
          <w:bCs/>
          <w:sz w:val="24"/>
          <w:szCs w:val="24"/>
        </w:rPr>
        <w:t xml:space="preserve"> como regidor</w:t>
      </w:r>
      <w:r w:rsidR="0060523C">
        <w:rPr>
          <w:rFonts w:ascii="Arial" w:hAnsi="Arial" w:cs="Arial"/>
          <w:bCs/>
          <w:sz w:val="24"/>
          <w:szCs w:val="24"/>
        </w:rPr>
        <w:t>a</w:t>
      </w:r>
      <w:r w:rsidR="0060523C" w:rsidRPr="0060523C">
        <w:rPr>
          <w:rFonts w:ascii="Arial" w:hAnsi="Arial" w:cs="Arial"/>
          <w:bCs/>
          <w:sz w:val="24"/>
          <w:szCs w:val="24"/>
        </w:rPr>
        <w:t xml:space="preserve"> del</w:t>
      </w:r>
      <w:r w:rsidR="00C462B0">
        <w:rPr>
          <w:rFonts w:ascii="Arial" w:hAnsi="Arial" w:cs="Arial"/>
          <w:bCs/>
          <w:sz w:val="24"/>
          <w:szCs w:val="24"/>
        </w:rPr>
        <w:t xml:space="preserve"> </w:t>
      </w:r>
      <w:r w:rsidR="0060523C" w:rsidRPr="0060523C">
        <w:rPr>
          <w:rFonts w:ascii="Arial" w:hAnsi="Arial" w:cs="Arial"/>
          <w:bCs/>
          <w:i/>
          <w:iCs/>
          <w:sz w:val="24"/>
          <w:szCs w:val="24"/>
        </w:rPr>
        <w:t>Ayuntamiento</w:t>
      </w:r>
      <w:r w:rsidR="0060523C" w:rsidRPr="0060523C">
        <w:rPr>
          <w:rFonts w:ascii="Arial" w:hAnsi="Arial" w:cs="Arial"/>
          <w:bCs/>
          <w:sz w:val="24"/>
          <w:szCs w:val="24"/>
        </w:rPr>
        <w:t>, pues anexa a su demanda copia simple de la constancia de mayoría</w:t>
      </w:r>
      <w:r w:rsidR="0060523C">
        <w:rPr>
          <w:rFonts w:ascii="Arial" w:hAnsi="Arial" w:cs="Arial"/>
          <w:bCs/>
          <w:sz w:val="24"/>
          <w:szCs w:val="24"/>
        </w:rPr>
        <w:t xml:space="preserve"> y validez</w:t>
      </w:r>
      <w:r w:rsidR="0060523C" w:rsidRPr="0060523C">
        <w:rPr>
          <w:rFonts w:ascii="Arial" w:hAnsi="Arial" w:cs="Arial"/>
          <w:bCs/>
          <w:sz w:val="24"/>
          <w:szCs w:val="24"/>
        </w:rPr>
        <w:t>, con la que acredita la calidad con la que se ostenta</w:t>
      </w:r>
      <w:r w:rsidR="0060523C">
        <w:rPr>
          <w:rStyle w:val="Refdenotaalpie"/>
          <w:rFonts w:ascii="Arial" w:hAnsi="Arial" w:cs="Arial"/>
          <w:bCs/>
          <w:sz w:val="24"/>
          <w:szCs w:val="24"/>
        </w:rPr>
        <w:footnoteReference w:id="16"/>
      </w:r>
      <w:r w:rsidR="0060523C" w:rsidRPr="0060523C">
        <w:rPr>
          <w:rFonts w:ascii="Arial" w:hAnsi="Arial" w:cs="Arial"/>
          <w:bCs/>
          <w:sz w:val="24"/>
          <w:szCs w:val="24"/>
        </w:rPr>
        <w:t>.</w:t>
      </w:r>
    </w:p>
    <w:p w14:paraId="73A4A57A" w14:textId="2E20061E" w:rsidR="0060523C" w:rsidRPr="006D1007" w:rsidRDefault="00C65AD3" w:rsidP="00D8786C">
      <w:pPr>
        <w:tabs>
          <w:tab w:val="left" w:pos="544"/>
        </w:tabs>
        <w:spacing w:before="240" w:after="0" w:line="360" w:lineRule="auto"/>
        <w:ind w:right="-40"/>
        <w:jc w:val="both"/>
        <w:rPr>
          <w:rFonts w:ascii="Arial" w:hAnsi="Arial" w:cs="Arial"/>
          <w:bCs/>
          <w:sz w:val="24"/>
          <w:szCs w:val="24"/>
        </w:rPr>
      </w:pPr>
      <w:r w:rsidRPr="00C65AD3">
        <w:rPr>
          <w:rFonts w:ascii="Arial" w:hAnsi="Arial" w:cs="Arial"/>
          <w:sz w:val="24"/>
          <w:szCs w:val="24"/>
        </w:rPr>
        <w:t>Asimismo, cuenta con interés jurídico</w:t>
      </w:r>
      <w:r w:rsidR="0060523C" w:rsidRPr="0060523C">
        <w:rPr>
          <w:rFonts w:ascii="Arial" w:hAnsi="Arial" w:cs="Arial"/>
          <w:bCs/>
          <w:sz w:val="24"/>
          <w:szCs w:val="24"/>
        </w:rPr>
        <w:t xml:space="preserve">, pues alega que se le negó el uso de voz dentro de la </w:t>
      </w:r>
      <w:r w:rsidR="0060523C" w:rsidRPr="00C462B0">
        <w:rPr>
          <w:rFonts w:ascii="Arial" w:hAnsi="Arial" w:cs="Arial"/>
          <w:bCs/>
          <w:i/>
          <w:iCs/>
          <w:sz w:val="24"/>
          <w:szCs w:val="24"/>
        </w:rPr>
        <w:t>sesión solemne</w:t>
      </w:r>
      <w:r w:rsidR="0060523C" w:rsidRPr="0060523C">
        <w:rPr>
          <w:rFonts w:ascii="Arial" w:hAnsi="Arial" w:cs="Arial"/>
          <w:bCs/>
          <w:sz w:val="24"/>
          <w:szCs w:val="24"/>
        </w:rPr>
        <w:t xml:space="preserve"> </w:t>
      </w:r>
      <w:r>
        <w:rPr>
          <w:rFonts w:ascii="Arial" w:hAnsi="Arial" w:cs="Arial"/>
          <w:bCs/>
          <w:sz w:val="24"/>
          <w:szCs w:val="24"/>
        </w:rPr>
        <w:t>relativa a la presentación</w:t>
      </w:r>
      <w:r w:rsidR="0060523C" w:rsidRPr="0060523C">
        <w:rPr>
          <w:rFonts w:ascii="Arial" w:hAnsi="Arial" w:cs="Arial"/>
          <w:bCs/>
          <w:sz w:val="24"/>
          <w:szCs w:val="24"/>
        </w:rPr>
        <w:t xml:space="preserve"> </w:t>
      </w:r>
      <w:r>
        <w:rPr>
          <w:rFonts w:ascii="Arial" w:hAnsi="Arial" w:cs="Arial"/>
          <w:bCs/>
          <w:sz w:val="24"/>
          <w:szCs w:val="24"/>
        </w:rPr>
        <w:t>de</w:t>
      </w:r>
      <w:r w:rsidR="0060523C" w:rsidRPr="0060523C">
        <w:rPr>
          <w:rFonts w:ascii="Arial" w:hAnsi="Arial" w:cs="Arial"/>
          <w:bCs/>
          <w:sz w:val="24"/>
          <w:szCs w:val="24"/>
        </w:rPr>
        <w:t xml:space="preserve">l </w:t>
      </w:r>
      <w:r w:rsidRPr="00C65AD3">
        <w:rPr>
          <w:rFonts w:ascii="Arial" w:hAnsi="Arial" w:cs="Arial"/>
          <w:bCs/>
          <w:i/>
          <w:iCs/>
          <w:sz w:val="24"/>
          <w:szCs w:val="24"/>
        </w:rPr>
        <w:t>segundo</w:t>
      </w:r>
      <w:r w:rsidR="0060523C" w:rsidRPr="00C65AD3">
        <w:rPr>
          <w:rFonts w:ascii="Arial" w:hAnsi="Arial" w:cs="Arial"/>
          <w:bCs/>
          <w:i/>
          <w:iCs/>
          <w:sz w:val="24"/>
          <w:szCs w:val="24"/>
        </w:rPr>
        <w:t xml:space="preserve"> informe</w:t>
      </w:r>
      <w:r w:rsidR="0060523C" w:rsidRPr="0060523C">
        <w:rPr>
          <w:rFonts w:ascii="Arial" w:hAnsi="Arial" w:cs="Arial"/>
          <w:bCs/>
          <w:i/>
          <w:iCs/>
          <w:sz w:val="24"/>
          <w:szCs w:val="24"/>
        </w:rPr>
        <w:t>,</w:t>
      </w:r>
      <w:r w:rsidR="00C462B0">
        <w:rPr>
          <w:rFonts w:ascii="Arial" w:hAnsi="Arial" w:cs="Arial"/>
          <w:bCs/>
          <w:i/>
          <w:iCs/>
          <w:sz w:val="24"/>
          <w:szCs w:val="24"/>
        </w:rPr>
        <w:t xml:space="preserve"> </w:t>
      </w:r>
      <w:r w:rsidR="0060523C" w:rsidRPr="0060523C">
        <w:rPr>
          <w:rFonts w:ascii="Arial" w:hAnsi="Arial" w:cs="Arial"/>
          <w:bCs/>
          <w:sz w:val="24"/>
          <w:szCs w:val="24"/>
        </w:rPr>
        <w:t>lo cual, a su decir, vulnera su derecho político- electoral a ser votad</w:t>
      </w:r>
      <w:r>
        <w:rPr>
          <w:rFonts w:ascii="Arial" w:hAnsi="Arial" w:cs="Arial"/>
          <w:bCs/>
          <w:sz w:val="24"/>
          <w:szCs w:val="24"/>
        </w:rPr>
        <w:t>a</w:t>
      </w:r>
      <w:r w:rsidR="0060523C" w:rsidRPr="0060523C">
        <w:rPr>
          <w:rFonts w:ascii="Arial" w:hAnsi="Arial" w:cs="Arial"/>
          <w:bCs/>
          <w:sz w:val="24"/>
          <w:szCs w:val="24"/>
        </w:rPr>
        <w:t xml:space="preserve">, en su vertiente </w:t>
      </w:r>
      <w:r>
        <w:rPr>
          <w:rFonts w:ascii="Arial" w:hAnsi="Arial" w:cs="Arial"/>
          <w:bCs/>
          <w:sz w:val="24"/>
          <w:szCs w:val="24"/>
        </w:rPr>
        <w:t>del</w:t>
      </w:r>
      <w:r w:rsidR="0060523C" w:rsidRPr="0060523C">
        <w:rPr>
          <w:rFonts w:ascii="Arial" w:hAnsi="Arial" w:cs="Arial"/>
          <w:bCs/>
          <w:sz w:val="24"/>
          <w:szCs w:val="24"/>
        </w:rPr>
        <w:t xml:space="preserve"> desempeño del cargo</w:t>
      </w:r>
      <w:r w:rsidRPr="006D1007">
        <w:rPr>
          <w:rStyle w:val="Refdenotaalpie"/>
          <w:rFonts w:ascii="Arial" w:hAnsi="Arial" w:cs="Arial"/>
          <w:bCs/>
          <w:sz w:val="24"/>
          <w:szCs w:val="24"/>
        </w:rPr>
        <w:footnoteReference w:id="17"/>
      </w:r>
      <w:r w:rsidR="0060523C" w:rsidRPr="0060523C">
        <w:rPr>
          <w:rFonts w:ascii="Arial" w:hAnsi="Arial" w:cs="Arial"/>
          <w:bCs/>
          <w:sz w:val="24"/>
          <w:szCs w:val="24"/>
        </w:rPr>
        <w:t>.</w:t>
      </w:r>
    </w:p>
    <w:p w14:paraId="479A578E" w14:textId="0ABEA3CC" w:rsidR="00326634" w:rsidRPr="006D1007" w:rsidRDefault="00326634" w:rsidP="00901A01">
      <w:pPr>
        <w:tabs>
          <w:tab w:val="left" w:pos="544"/>
        </w:tabs>
        <w:spacing w:before="240" w:after="0" w:line="360" w:lineRule="auto"/>
        <w:ind w:right="-40"/>
        <w:jc w:val="both"/>
        <w:rPr>
          <w:rFonts w:ascii="Arial" w:hAnsi="Arial" w:cs="Arial"/>
          <w:bCs/>
          <w:sz w:val="24"/>
          <w:szCs w:val="24"/>
        </w:rPr>
      </w:pPr>
      <w:r w:rsidRPr="006D1007">
        <w:rPr>
          <w:rFonts w:ascii="Arial" w:hAnsi="Arial" w:cs="Arial"/>
          <w:sz w:val="24"/>
          <w:szCs w:val="24"/>
        </w:rPr>
        <w:t xml:space="preserve">De conformidad con lo previsto en los artículos 13, fracción I, 15, </w:t>
      </w:r>
      <w:r w:rsidR="00DD237A">
        <w:rPr>
          <w:rFonts w:ascii="Arial" w:hAnsi="Arial" w:cs="Arial"/>
          <w:sz w:val="24"/>
          <w:szCs w:val="24"/>
        </w:rPr>
        <w:t>fracción</w:t>
      </w:r>
      <w:r w:rsidRPr="006D1007">
        <w:rPr>
          <w:rFonts w:ascii="Arial" w:hAnsi="Arial" w:cs="Arial"/>
          <w:sz w:val="24"/>
          <w:szCs w:val="24"/>
        </w:rPr>
        <w:t xml:space="preserve"> IV, 73 y 74</w:t>
      </w:r>
      <w:r w:rsidR="00DD237A">
        <w:rPr>
          <w:rFonts w:ascii="Arial" w:hAnsi="Arial" w:cs="Arial"/>
          <w:sz w:val="24"/>
          <w:szCs w:val="24"/>
        </w:rPr>
        <w:t>, inciso c)</w:t>
      </w:r>
      <w:r w:rsidRPr="006D1007">
        <w:rPr>
          <w:rFonts w:ascii="Arial" w:hAnsi="Arial" w:cs="Arial"/>
          <w:sz w:val="24"/>
          <w:szCs w:val="24"/>
        </w:rPr>
        <w:t xml:space="preserve"> de la </w:t>
      </w:r>
      <w:r w:rsidRPr="006D1007">
        <w:rPr>
          <w:rFonts w:ascii="Arial" w:hAnsi="Arial" w:cs="Arial"/>
          <w:i/>
          <w:iCs/>
          <w:sz w:val="24"/>
          <w:szCs w:val="24"/>
        </w:rPr>
        <w:t>Ley de Justicia Electoral.</w:t>
      </w:r>
    </w:p>
    <w:p w14:paraId="250BD762" w14:textId="6B0FA24A" w:rsidR="001C13CC" w:rsidRDefault="00E778AB" w:rsidP="00EA5D7E">
      <w:pPr>
        <w:spacing w:before="240" w:line="360" w:lineRule="auto"/>
        <w:jc w:val="both"/>
        <w:rPr>
          <w:rFonts w:ascii="Arial" w:hAnsi="Arial" w:cs="Arial"/>
          <w:sz w:val="24"/>
          <w:szCs w:val="24"/>
          <w:lang w:val="es-ES_tradnl"/>
        </w:rPr>
      </w:pPr>
      <w:r w:rsidRPr="006D1007">
        <w:rPr>
          <w:rFonts w:ascii="Arial" w:hAnsi="Arial" w:cs="Arial"/>
          <w:b/>
          <w:sz w:val="24"/>
          <w:szCs w:val="24"/>
          <w:lang w:val="es-ES_tradnl"/>
        </w:rPr>
        <w:t>5</w:t>
      </w:r>
      <w:r w:rsidR="001C13CC" w:rsidRPr="006D1007">
        <w:rPr>
          <w:rFonts w:ascii="Arial" w:hAnsi="Arial" w:cs="Arial"/>
          <w:b/>
          <w:sz w:val="24"/>
          <w:szCs w:val="24"/>
          <w:lang w:val="es-ES_tradnl"/>
        </w:rPr>
        <w:t xml:space="preserve">.4. </w:t>
      </w:r>
      <w:r w:rsidR="001C13CC" w:rsidRPr="006D1007">
        <w:rPr>
          <w:rFonts w:ascii="Arial" w:hAnsi="Arial" w:cs="Arial"/>
          <w:b/>
          <w:bCs/>
          <w:sz w:val="24"/>
          <w:szCs w:val="24"/>
          <w:lang w:val="es-ES_tradnl"/>
        </w:rPr>
        <w:t>Definitividad.</w:t>
      </w:r>
      <w:r w:rsidR="001C13CC" w:rsidRPr="006D1007">
        <w:rPr>
          <w:rFonts w:ascii="Arial" w:hAnsi="Arial" w:cs="Arial"/>
          <w:sz w:val="24"/>
          <w:szCs w:val="24"/>
          <w:lang w:val="es-ES_tradnl"/>
        </w:rPr>
        <w:t xml:space="preserve"> Se cumpl</w:t>
      </w:r>
      <w:r w:rsidR="001C0C69" w:rsidRPr="006D1007">
        <w:rPr>
          <w:rFonts w:ascii="Arial" w:hAnsi="Arial" w:cs="Arial"/>
          <w:sz w:val="24"/>
          <w:szCs w:val="24"/>
          <w:lang w:val="es-ES_tradnl"/>
        </w:rPr>
        <w:t>e</w:t>
      </w:r>
      <w:r w:rsidR="001C13CC" w:rsidRPr="006D1007">
        <w:rPr>
          <w:rFonts w:ascii="Arial" w:hAnsi="Arial" w:cs="Arial"/>
          <w:sz w:val="24"/>
          <w:szCs w:val="24"/>
          <w:lang w:val="es-ES_tradnl"/>
        </w:rPr>
        <w:t xml:space="preserve">, </w:t>
      </w:r>
      <w:r w:rsidR="00124B09" w:rsidRPr="006D1007">
        <w:rPr>
          <w:rFonts w:ascii="Arial" w:hAnsi="Arial" w:cs="Arial"/>
          <w:sz w:val="24"/>
          <w:szCs w:val="24"/>
          <w:lang w:val="es-ES_tradnl"/>
        </w:rPr>
        <w:t xml:space="preserve">al </w:t>
      </w:r>
      <w:r w:rsidR="001C13CC" w:rsidRPr="006D1007">
        <w:rPr>
          <w:rFonts w:ascii="Arial" w:hAnsi="Arial" w:cs="Arial"/>
          <w:sz w:val="24"/>
          <w:szCs w:val="24"/>
          <w:lang w:val="es-ES_tradnl"/>
        </w:rPr>
        <w:t>no exist</w:t>
      </w:r>
      <w:r w:rsidR="00124B09" w:rsidRPr="006D1007">
        <w:rPr>
          <w:rFonts w:ascii="Arial" w:hAnsi="Arial" w:cs="Arial"/>
          <w:sz w:val="24"/>
          <w:szCs w:val="24"/>
          <w:lang w:val="es-ES_tradnl"/>
        </w:rPr>
        <w:t>ir</w:t>
      </w:r>
      <w:r w:rsidR="001C13CC" w:rsidRPr="006D1007">
        <w:rPr>
          <w:rFonts w:ascii="Arial" w:hAnsi="Arial" w:cs="Arial"/>
          <w:sz w:val="24"/>
          <w:szCs w:val="24"/>
          <w:lang w:val="es-ES_tradnl"/>
        </w:rPr>
        <w:t xml:space="preserve"> medio de defensa que deba ser agotado previo a esta instancia.</w:t>
      </w:r>
    </w:p>
    <w:p w14:paraId="07069180" w14:textId="76963456" w:rsidR="003219DD" w:rsidRPr="00961D43" w:rsidRDefault="003219DD" w:rsidP="00EA5D7E">
      <w:pPr>
        <w:pStyle w:val="Ttulo1"/>
        <w:spacing w:before="240" w:line="360" w:lineRule="auto"/>
        <w:jc w:val="center"/>
        <w:rPr>
          <w:rFonts w:ascii="Arial" w:hAnsi="Arial" w:cs="Arial"/>
          <w:b/>
          <w:bCs/>
          <w:color w:val="000000" w:themeColor="text1"/>
          <w:sz w:val="24"/>
          <w:szCs w:val="24"/>
          <w:lang w:val="es-ES_tradnl"/>
        </w:rPr>
      </w:pPr>
      <w:bookmarkStart w:id="10" w:name="_Toc216875054"/>
      <w:bookmarkStart w:id="11" w:name="_Toc239328268"/>
      <w:r w:rsidRPr="00961D43">
        <w:rPr>
          <w:rFonts w:ascii="Arial" w:hAnsi="Arial" w:cs="Arial"/>
          <w:b/>
          <w:bCs/>
          <w:color w:val="000000" w:themeColor="text1"/>
          <w:sz w:val="24"/>
          <w:szCs w:val="24"/>
          <w:lang w:val="es-ES_tradnl"/>
        </w:rPr>
        <w:t>VI. PRUEBA SUPERVENIENTE</w:t>
      </w:r>
      <w:bookmarkEnd w:id="10"/>
      <w:bookmarkEnd w:id="11"/>
    </w:p>
    <w:p w14:paraId="3D286114" w14:textId="5FBA9B7D" w:rsidR="003219DD" w:rsidRDefault="003219DD" w:rsidP="00EA5D7E">
      <w:pPr>
        <w:spacing w:before="240" w:after="80" w:line="360" w:lineRule="auto"/>
        <w:jc w:val="both"/>
        <w:rPr>
          <w:rFonts w:ascii="Arial" w:hAnsi="Arial" w:cs="Arial"/>
          <w:sz w:val="24"/>
          <w:szCs w:val="24"/>
          <w:lang w:val="es-ES"/>
        </w:rPr>
      </w:pPr>
      <w:r>
        <w:rPr>
          <w:rFonts w:ascii="Arial" w:hAnsi="Arial" w:cs="Arial"/>
          <w:sz w:val="24"/>
          <w:szCs w:val="24"/>
          <w:lang w:val="es-ES"/>
        </w:rPr>
        <w:t>Mediante escrito de veintiséis de agosto</w:t>
      </w:r>
      <w:r w:rsidR="00CF16FA">
        <w:rPr>
          <w:rFonts w:ascii="Arial" w:hAnsi="Arial" w:cs="Arial"/>
          <w:sz w:val="24"/>
          <w:szCs w:val="24"/>
          <w:lang w:val="es-ES"/>
        </w:rPr>
        <w:t>,</w:t>
      </w:r>
      <w:r>
        <w:rPr>
          <w:rFonts w:ascii="Arial" w:hAnsi="Arial" w:cs="Arial"/>
          <w:sz w:val="24"/>
          <w:szCs w:val="24"/>
          <w:lang w:val="es-ES"/>
        </w:rPr>
        <w:t xml:space="preserve"> </w:t>
      </w:r>
      <w:r w:rsidR="006D006E">
        <w:rPr>
          <w:rFonts w:ascii="Arial" w:hAnsi="Arial" w:cs="Arial"/>
          <w:sz w:val="24"/>
          <w:szCs w:val="24"/>
          <w:lang w:val="es-ES"/>
        </w:rPr>
        <w:t>la</w:t>
      </w:r>
      <w:r>
        <w:rPr>
          <w:rFonts w:ascii="Arial" w:hAnsi="Arial" w:cs="Arial"/>
          <w:sz w:val="24"/>
          <w:szCs w:val="24"/>
          <w:lang w:val="es-ES"/>
        </w:rPr>
        <w:t xml:space="preserve"> </w:t>
      </w:r>
      <w:r w:rsidR="00C462B0" w:rsidRPr="00C462B0">
        <w:rPr>
          <w:rFonts w:ascii="Arial" w:hAnsi="Arial" w:cs="Arial"/>
          <w:i/>
          <w:iCs/>
          <w:sz w:val="24"/>
          <w:szCs w:val="24"/>
          <w:lang w:val="es-ES"/>
        </w:rPr>
        <w:t>actora</w:t>
      </w:r>
      <w:r w:rsidR="00C462B0">
        <w:rPr>
          <w:rFonts w:ascii="Arial" w:hAnsi="Arial" w:cs="Arial"/>
          <w:sz w:val="24"/>
          <w:szCs w:val="24"/>
          <w:lang w:val="es-ES"/>
        </w:rPr>
        <w:t xml:space="preserve"> </w:t>
      </w:r>
      <w:r>
        <w:rPr>
          <w:rFonts w:ascii="Arial" w:hAnsi="Arial" w:cs="Arial"/>
          <w:sz w:val="24"/>
          <w:szCs w:val="24"/>
          <w:lang w:val="es-ES"/>
        </w:rPr>
        <w:t xml:space="preserve">allegó </w:t>
      </w:r>
      <w:r w:rsidR="006D006E">
        <w:rPr>
          <w:rFonts w:ascii="Arial" w:hAnsi="Arial" w:cs="Arial"/>
          <w:sz w:val="24"/>
          <w:szCs w:val="24"/>
          <w:lang w:val="es-ES"/>
        </w:rPr>
        <w:t>material</w:t>
      </w:r>
      <w:r>
        <w:rPr>
          <w:rFonts w:ascii="Arial" w:hAnsi="Arial" w:cs="Arial"/>
          <w:sz w:val="24"/>
          <w:szCs w:val="24"/>
          <w:lang w:val="es-ES"/>
        </w:rPr>
        <w:t xml:space="preserve"> probatori</w:t>
      </w:r>
      <w:r w:rsidR="006D006E">
        <w:rPr>
          <w:rFonts w:ascii="Arial" w:hAnsi="Arial" w:cs="Arial"/>
          <w:sz w:val="24"/>
          <w:szCs w:val="24"/>
          <w:lang w:val="es-ES"/>
        </w:rPr>
        <w:t>o</w:t>
      </w:r>
      <w:r>
        <w:rPr>
          <w:rFonts w:ascii="Arial" w:hAnsi="Arial" w:cs="Arial"/>
          <w:sz w:val="24"/>
          <w:szCs w:val="24"/>
          <w:lang w:val="es-ES"/>
        </w:rPr>
        <w:t xml:space="preserve"> consistente en </w:t>
      </w:r>
      <w:r w:rsidR="006D006E">
        <w:rPr>
          <w:rFonts w:ascii="Arial" w:hAnsi="Arial" w:cs="Arial"/>
          <w:sz w:val="24"/>
          <w:szCs w:val="24"/>
          <w:lang w:val="es-ES"/>
        </w:rPr>
        <w:t xml:space="preserve">un enlace electrónico, así como un dispositivo de memoria USB, los </w:t>
      </w:r>
      <w:r w:rsidR="00CF16FA">
        <w:rPr>
          <w:rFonts w:ascii="Arial" w:hAnsi="Arial" w:cs="Arial"/>
          <w:sz w:val="24"/>
          <w:szCs w:val="24"/>
          <w:lang w:val="es-ES"/>
        </w:rPr>
        <w:t>cuales,</w:t>
      </w:r>
      <w:r w:rsidR="006D006E">
        <w:rPr>
          <w:rFonts w:ascii="Arial" w:hAnsi="Arial" w:cs="Arial"/>
          <w:sz w:val="24"/>
          <w:szCs w:val="24"/>
          <w:lang w:val="es-ES"/>
        </w:rPr>
        <w:t xml:space="preserve"> a </w:t>
      </w:r>
      <w:r w:rsidR="00CF16FA">
        <w:rPr>
          <w:rFonts w:ascii="Arial" w:hAnsi="Arial" w:cs="Arial"/>
          <w:sz w:val="24"/>
          <w:szCs w:val="24"/>
          <w:lang w:val="es-ES"/>
        </w:rPr>
        <w:t>su decir, contienen</w:t>
      </w:r>
      <w:r w:rsidR="006D006E">
        <w:rPr>
          <w:rFonts w:ascii="Arial" w:hAnsi="Arial" w:cs="Arial"/>
          <w:sz w:val="24"/>
          <w:szCs w:val="24"/>
          <w:lang w:val="es-ES"/>
        </w:rPr>
        <w:t xml:space="preserve"> (ambos) alojad</w:t>
      </w:r>
      <w:r w:rsidR="00CF16FA">
        <w:rPr>
          <w:rFonts w:ascii="Arial" w:hAnsi="Arial" w:cs="Arial"/>
          <w:sz w:val="24"/>
          <w:szCs w:val="24"/>
          <w:lang w:val="es-ES"/>
        </w:rPr>
        <w:t>a</w:t>
      </w:r>
      <w:r w:rsidR="006D006E">
        <w:rPr>
          <w:rFonts w:ascii="Arial" w:hAnsi="Arial" w:cs="Arial"/>
          <w:sz w:val="24"/>
          <w:szCs w:val="24"/>
          <w:lang w:val="es-ES"/>
        </w:rPr>
        <w:t xml:space="preserve"> la videograbación de la </w:t>
      </w:r>
      <w:r w:rsidR="006D006E" w:rsidRPr="00C462B0">
        <w:rPr>
          <w:rFonts w:ascii="Arial" w:hAnsi="Arial" w:cs="Arial"/>
          <w:i/>
          <w:iCs/>
          <w:sz w:val="24"/>
          <w:szCs w:val="24"/>
          <w:lang w:val="es-ES"/>
        </w:rPr>
        <w:t xml:space="preserve">sesión solemne </w:t>
      </w:r>
      <w:r w:rsidR="00CF16FA">
        <w:rPr>
          <w:rFonts w:ascii="Arial" w:hAnsi="Arial" w:cs="Arial"/>
          <w:sz w:val="24"/>
          <w:szCs w:val="24"/>
          <w:lang w:val="es-ES"/>
        </w:rPr>
        <w:t xml:space="preserve">relativa a la presentación del </w:t>
      </w:r>
      <w:r w:rsidR="00CF16FA" w:rsidRPr="00CF16FA">
        <w:rPr>
          <w:rFonts w:ascii="Arial" w:hAnsi="Arial" w:cs="Arial"/>
          <w:i/>
          <w:iCs/>
          <w:sz w:val="24"/>
          <w:szCs w:val="24"/>
          <w:lang w:val="es-ES"/>
        </w:rPr>
        <w:t>segundo informe</w:t>
      </w:r>
      <w:r>
        <w:rPr>
          <w:rFonts w:ascii="Arial" w:hAnsi="Arial" w:cs="Arial"/>
          <w:sz w:val="24"/>
          <w:szCs w:val="24"/>
          <w:lang w:val="es-ES"/>
        </w:rPr>
        <w:t>.</w:t>
      </w:r>
    </w:p>
    <w:p w14:paraId="7E23126D" w14:textId="3721E7DE" w:rsidR="003219DD" w:rsidRDefault="003219DD" w:rsidP="003219DD">
      <w:pPr>
        <w:spacing w:line="360" w:lineRule="auto"/>
        <w:jc w:val="both"/>
        <w:rPr>
          <w:rFonts w:ascii="Arial" w:hAnsi="Arial" w:cs="Arial"/>
          <w:sz w:val="24"/>
          <w:szCs w:val="24"/>
          <w:lang w:val="es-ES"/>
        </w:rPr>
      </w:pPr>
      <w:r>
        <w:rPr>
          <w:rFonts w:ascii="Arial" w:hAnsi="Arial" w:cs="Arial"/>
          <w:sz w:val="24"/>
          <w:szCs w:val="24"/>
          <w:lang w:val="es-ES"/>
        </w:rPr>
        <w:t>Al respecto, el artículo 10 de la</w:t>
      </w:r>
      <w:r>
        <w:rPr>
          <w:rFonts w:ascii="Arial" w:hAnsi="Arial" w:cs="Arial"/>
          <w:i/>
          <w:iCs/>
          <w:sz w:val="24"/>
          <w:szCs w:val="24"/>
          <w:lang w:val="es-ES"/>
        </w:rPr>
        <w:t xml:space="preserve"> Ley de Justicia Electoral </w:t>
      </w:r>
      <w:r>
        <w:rPr>
          <w:rFonts w:ascii="Arial" w:hAnsi="Arial" w:cs="Arial"/>
          <w:sz w:val="24"/>
          <w:szCs w:val="24"/>
          <w:lang w:val="es-ES"/>
        </w:rPr>
        <w:t>establece los requisitos que deben cumplir los medios de impugnación presentados ante esta instancia</w:t>
      </w:r>
      <w:r>
        <w:rPr>
          <w:rStyle w:val="Refdenotaalpie"/>
          <w:rFonts w:ascii="Arial" w:hAnsi="Arial" w:cs="Arial"/>
          <w:sz w:val="24"/>
          <w:szCs w:val="24"/>
          <w:lang w:val="es-ES"/>
        </w:rPr>
        <w:footnoteReference w:id="18"/>
      </w:r>
      <w:r>
        <w:rPr>
          <w:rFonts w:ascii="Arial" w:hAnsi="Arial" w:cs="Arial"/>
          <w:sz w:val="24"/>
          <w:szCs w:val="24"/>
          <w:lang w:val="es-ES"/>
        </w:rPr>
        <w:t xml:space="preserve">; por </w:t>
      </w:r>
      <w:r w:rsidR="00877C25">
        <w:rPr>
          <w:rFonts w:ascii="Arial" w:hAnsi="Arial" w:cs="Arial"/>
          <w:sz w:val="24"/>
          <w:szCs w:val="24"/>
          <w:lang w:val="es-ES"/>
        </w:rPr>
        <w:t>su</w:t>
      </w:r>
      <w:r>
        <w:rPr>
          <w:rFonts w:ascii="Arial" w:hAnsi="Arial" w:cs="Arial"/>
          <w:sz w:val="24"/>
          <w:szCs w:val="24"/>
          <w:lang w:val="es-ES"/>
        </w:rPr>
        <w:t xml:space="preserve"> parte, el artículo 22 del citado ordenamiento, establece que en ningún caso se tomarán en cuenta para resolver las pruebas ofrecidas o aportadas por las partes fuera de los plazos legales, salvo las de naturaleza superv</w:t>
      </w:r>
      <w:r w:rsidR="00754CA5">
        <w:rPr>
          <w:rFonts w:ascii="Arial" w:hAnsi="Arial" w:cs="Arial"/>
          <w:sz w:val="24"/>
          <w:szCs w:val="24"/>
          <w:lang w:val="es-ES"/>
        </w:rPr>
        <w:t>e</w:t>
      </w:r>
      <w:r>
        <w:rPr>
          <w:rFonts w:ascii="Arial" w:hAnsi="Arial" w:cs="Arial"/>
          <w:sz w:val="24"/>
          <w:szCs w:val="24"/>
          <w:lang w:val="es-ES"/>
        </w:rPr>
        <w:t>niente</w:t>
      </w:r>
      <w:r>
        <w:rPr>
          <w:rStyle w:val="Refdenotaalpie"/>
          <w:rFonts w:ascii="Arial" w:hAnsi="Arial" w:cs="Arial"/>
          <w:sz w:val="24"/>
          <w:szCs w:val="24"/>
          <w:lang w:val="es-ES"/>
        </w:rPr>
        <w:footnoteReference w:id="19"/>
      </w:r>
      <w:r w:rsidR="00754CA5">
        <w:rPr>
          <w:rFonts w:ascii="Arial" w:hAnsi="Arial" w:cs="Arial"/>
          <w:sz w:val="24"/>
          <w:szCs w:val="24"/>
          <w:lang w:val="es-ES"/>
        </w:rPr>
        <w:t>.</w:t>
      </w:r>
    </w:p>
    <w:p w14:paraId="71E4D23E" w14:textId="1DAD631C" w:rsidR="00CF16FA" w:rsidRDefault="003219DD" w:rsidP="003219DD">
      <w:pPr>
        <w:spacing w:line="360" w:lineRule="auto"/>
        <w:jc w:val="both"/>
        <w:rPr>
          <w:rFonts w:ascii="Arial" w:hAnsi="Arial" w:cs="Arial"/>
          <w:sz w:val="24"/>
          <w:szCs w:val="24"/>
          <w:lang w:val="es-ES"/>
        </w:rPr>
      </w:pPr>
      <w:r>
        <w:rPr>
          <w:rFonts w:ascii="Arial" w:hAnsi="Arial" w:cs="Arial"/>
          <w:sz w:val="24"/>
          <w:szCs w:val="24"/>
          <w:lang w:val="es-ES"/>
        </w:rPr>
        <w:t xml:space="preserve">Precisado lo anterior, los medios de prueba precitados y que fueron presentados con posterioridad a la presentación de la demanda, </w:t>
      </w:r>
      <w:r w:rsidR="00CF16FA">
        <w:rPr>
          <w:rFonts w:ascii="Arial" w:hAnsi="Arial" w:cs="Arial"/>
          <w:sz w:val="24"/>
          <w:szCs w:val="24"/>
          <w:lang w:val="es-ES"/>
        </w:rPr>
        <w:t xml:space="preserve">no cumplen con dichos parámetros para poder considerarlos </w:t>
      </w:r>
      <w:r w:rsidR="00A457FC">
        <w:rPr>
          <w:rFonts w:ascii="Arial" w:hAnsi="Arial" w:cs="Arial"/>
          <w:sz w:val="24"/>
          <w:szCs w:val="24"/>
          <w:lang w:val="es-ES"/>
        </w:rPr>
        <w:t>como</w:t>
      </w:r>
      <w:r>
        <w:rPr>
          <w:rFonts w:ascii="Arial" w:hAnsi="Arial" w:cs="Arial"/>
          <w:sz w:val="24"/>
          <w:szCs w:val="24"/>
          <w:lang w:val="es-ES"/>
        </w:rPr>
        <w:t xml:space="preserve"> superveniente</w:t>
      </w:r>
      <w:r w:rsidR="00CF16FA">
        <w:rPr>
          <w:rFonts w:ascii="Arial" w:hAnsi="Arial" w:cs="Arial"/>
          <w:sz w:val="24"/>
          <w:szCs w:val="24"/>
          <w:lang w:val="es-ES"/>
        </w:rPr>
        <w:t>.</w:t>
      </w:r>
    </w:p>
    <w:p w14:paraId="30474234" w14:textId="10061112" w:rsidR="009E76AD" w:rsidRPr="00A457FC" w:rsidRDefault="009E76AD" w:rsidP="009E76AD">
      <w:pPr>
        <w:spacing w:line="360" w:lineRule="auto"/>
        <w:jc w:val="both"/>
        <w:rPr>
          <w:rFonts w:ascii="Arial" w:hAnsi="Arial" w:cs="Arial"/>
          <w:sz w:val="24"/>
          <w:szCs w:val="24"/>
          <w:lang w:val="es-ES"/>
        </w:rPr>
      </w:pPr>
      <w:r w:rsidRPr="008403F2">
        <w:rPr>
          <w:rFonts w:ascii="Arial" w:hAnsi="Arial" w:cs="Arial"/>
          <w:sz w:val="24"/>
          <w:szCs w:val="24"/>
          <w:lang w:val="es-ES"/>
        </w:rPr>
        <w:t xml:space="preserve">Ello, pues el material audiovisual aportado corresponde a la videograbación de la difusión a la ciudadanía del contenido del informe que previamente presentó la Presidenta del Ayuntamiento a los </w:t>
      </w:r>
      <w:r w:rsidRPr="00FD0234">
        <w:rPr>
          <w:rFonts w:ascii="Arial" w:hAnsi="Arial" w:cs="Arial"/>
          <w:sz w:val="24"/>
          <w:szCs w:val="24"/>
          <w:lang w:val="es-ES"/>
        </w:rPr>
        <w:t xml:space="preserve">integrantes del </w:t>
      </w:r>
      <w:r w:rsidRPr="00FD0234">
        <w:rPr>
          <w:rFonts w:ascii="Arial" w:hAnsi="Arial" w:cs="Arial"/>
          <w:i/>
          <w:iCs/>
          <w:sz w:val="24"/>
          <w:szCs w:val="24"/>
          <w:lang w:val="es-ES"/>
        </w:rPr>
        <w:t>Cabildo</w:t>
      </w:r>
      <w:r w:rsidRPr="00FD0234">
        <w:rPr>
          <w:rFonts w:ascii="Arial" w:hAnsi="Arial" w:cs="Arial"/>
          <w:sz w:val="24"/>
          <w:szCs w:val="24"/>
          <w:lang w:val="es-ES"/>
        </w:rPr>
        <w:t xml:space="preserve"> en la</w:t>
      </w:r>
      <w:r w:rsidRPr="008403F2">
        <w:rPr>
          <w:rFonts w:ascii="Arial" w:hAnsi="Arial" w:cs="Arial"/>
          <w:sz w:val="24"/>
          <w:szCs w:val="24"/>
          <w:lang w:val="es-ES"/>
        </w:rPr>
        <w:t xml:space="preserve"> </w:t>
      </w:r>
      <w:r w:rsidRPr="008403F2">
        <w:rPr>
          <w:rFonts w:ascii="Arial" w:hAnsi="Arial" w:cs="Arial"/>
          <w:i/>
          <w:iCs/>
          <w:sz w:val="24"/>
          <w:szCs w:val="24"/>
          <w:lang w:val="es-ES"/>
        </w:rPr>
        <w:t>sesión solemne</w:t>
      </w:r>
      <w:r w:rsidRPr="008403F2">
        <w:rPr>
          <w:rFonts w:ascii="Arial" w:hAnsi="Arial" w:cs="Arial"/>
          <w:sz w:val="24"/>
          <w:szCs w:val="24"/>
          <w:lang w:val="es-ES"/>
        </w:rPr>
        <w:t xml:space="preserve">, </w:t>
      </w:r>
      <w:r w:rsidRPr="008403F2">
        <w:rPr>
          <w:rFonts w:ascii="Arial" w:hAnsi="Arial" w:cs="Arial"/>
          <w:sz w:val="24"/>
          <w:szCs w:val="24"/>
          <w:lang w:val="es-ES"/>
        </w:rPr>
        <w:lastRenderedPageBreak/>
        <w:t>audiovisual que, de una revisión preliminar, se advierte que se trata de una transmisión en vivo hecha desde el perfil de Facebook del medio Diario Panorama, lo que ocurrió el mismo día de la sesión, tal como se aprecia en la siguiente imagen:</w:t>
      </w:r>
    </w:p>
    <w:p w14:paraId="5D296948" w14:textId="3B29A494" w:rsidR="00A457FC" w:rsidRDefault="00A457FC" w:rsidP="00A457FC">
      <w:pPr>
        <w:spacing w:line="360" w:lineRule="auto"/>
        <w:jc w:val="center"/>
        <w:rPr>
          <w:rFonts w:ascii="Arial" w:hAnsi="Arial" w:cs="Arial"/>
          <w:sz w:val="24"/>
          <w:szCs w:val="24"/>
          <w:lang w:val="es-ES"/>
        </w:rPr>
      </w:pPr>
      <w:r>
        <w:rPr>
          <w:noProof/>
        </w:rPr>
        <w:drawing>
          <wp:inline distT="0" distB="0" distL="0" distR="0" wp14:anchorId="27C8C442" wp14:editId="5095A636">
            <wp:extent cx="3838575" cy="3995282"/>
            <wp:effectExtent l="0" t="0" r="0" b="5715"/>
            <wp:docPr id="16139646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5382" b="26563"/>
                    <a:stretch>
                      <a:fillRect/>
                    </a:stretch>
                  </pic:blipFill>
                  <pic:spPr bwMode="auto">
                    <a:xfrm>
                      <a:off x="0" y="0"/>
                      <a:ext cx="3840051" cy="3996818"/>
                    </a:xfrm>
                    <a:prstGeom prst="rect">
                      <a:avLst/>
                    </a:prstGeom>
                    <a:noFill/>
                    <a:ln>
                      <a:noFill/>
                    </a:ln>
                    <a:extLst>
                      <a:ext uri="{53640926-AAD7-44D8-BBD7-CCE9431645EC}">
                        <a14:shadowObscured xmlns:a14="http://schemas.microsoft.com/office/drawing/2010/main"/>
                      </a:ext>
                    </a:extLst>
                  </pic:spPr>
                </pic:pic>
              </a:graphicData>
            </a:graphic>
          </wp:inline>
        </w:drawing>
      </w:r>
    </w:p>
    <w:p w14:paraId="77A75834" w14:textId="309767B9" w:rsidR="00D3061D" w:rsidRDefault="00877C25" w:rsidP="003219DD">
      <w:pPr>
        <w:spacing w:line="360" w:lineRule="auto"/>
        <w:jc w:val="both"/>
        <w:rPr>
          <w:rFonts w:ascii="Arial" w:hAnsi="Arial" w:cs="Arial"/>
          <w:sz w:val="24"/>
          <w:szCs w:val="24"/>
        </w:rPr>
      </w:pPr>
      <w:r>
        <w:rPr>
          <w:rFonts w:ascii="Arial" w:hAnsi="Arial" w:cs="Arial"/>
          <w:sz w:val="24"/>
          <w:szCs w:val="24"/>
          <w:lang w:val="es-ES"/>
        </w:rPr>
        <w:t xml:space="preserve">Lo anterior, pone de manifiesto que ese medio de prueba no surgió con posterioridad a la presentación de la demanda, aunado a que la </w:t>
      </w:r>
      <w:r>
        <w:rPr>
          <w:rFonts w:ascii="Arial" w:hAnsi="Arial" w:cs="Arial"/>
          <w:i/>
          <w:iCs/>
          <w:sz w:val="24"/>
          <w:szCs w:val="24"/>
          <w:lang w:val="es-ES"/>
        </w:rPr>
        <w:t>actora</w:t>
      </w:r>
      <w:r>
        <w:rPr>
          <w:rFonts w:ascii="Arial" w:hAnsi="Arial" w:cs="Arial"/>
          <w:sz w:val="24"/>
          <w:szCs w:val="24"/>
          <w:lang w:val="es-ES"/>
        </w:rPr>
        <w:t xml:space="preserve"> en su escrito de presentación no hace referencia </w:t>
      </w:r>
      <w:r w:rsidR="00D3061D">
        <w:rPr>
          <w:rFonts w:ascii="Arial" w:hAnsi="Arial" w:cs="Arial"/>
          <w:sz w:val="24"/>
          <w:szCs w:val="24"/>
          <w:lang w:val="es-ES"/>
        </w:rPr>
        <w:t>ni mucho menos acredita que hubiera tenido algún impedimento para ofrecer</w:t>
      </w:r>
      <w:r w:rsidR="00A457FC">
        <w:rPr>
          <w:rFonts w:ascii="Arial" w:hAnsi="Arial" w:cs="Arial"/>
          <w:sz w:val="24"/>
          <w:szCs w:val="24"/>
          <w:lang w:val="es-ES"/>
        </w:rPr>
        <w:t xml:space="preserve"> dich</w:t>
      </w:r>
      <w:r>
        <w:rPr>
          <w:rFonts w:ascii="Arial" w:hAnsi="Arial" w:cs="Arial"/>
          <w:sz w:val="24"/>
          <w:szCs w:val="24"/>
          <w:lang w:val="es-ES"/>
        </w:rPr>
        <w:t>o medio de convicción</w:t>
      </w:r>
      <w:r w:rsidR="00A457FC">
        <w:rPr>
          <w:rFonts w:ascii="Arial" w:hAnsi="Arial" w:cs="Arial"/>
          <w:sz w:val="24"/>
          <w:szCs w:val="24"/>
          <w:lang w:val="es-ES"/>
        </w:rPr>
        <w:t>,</w:t>
      </w:r>
      <w:r w:rsidR="00D3061D">
        <w:rPr>
          <w:rFonts w:ascii="Arial" w:hAnsi="Arial" w:cs="Arial"/>
          <w:sz w:val="24"/>
          <w:szCs w:val="24"/>
          <w:lang w:val="es-ES"/>
        </w:rPr>
        <w:t xml:space="preserve"> </w:t>
      </w:r>
      <w:r w:rsidR="004076A7" w:rsidRPr="00D3061D">
        <w:rPr>
          <w:rFonts w:ascii="Arial" w:hAnsi="Arial" w:cs="Arial"/>
          <w:sz w:val="24"/>
          <w:szCs w:val="24"/>
        </w:rPr>
        <w:t xml:space="preserve">tal como lo </w:t>
      </w:r>
      <w:r>
        <w:rPr>
          <w:rFonts w:ascii="Arial" w:hAnsi="Arial" w:cs="Arial"/>
          <w:sz w:val="24"/>
          <w:szCs w:val="24"/>
        </w:rPr>
        <w:t>señala</w:t>
      </w:r>
      <w:r w:rsidR="004076A7" w:rsidRPr="00D3061D">
        <w:rPr>
          <w:rFonts w:ascii="Arial" w:hAnsi="Arial" w:cs="Arial"/>
          <w:sz w:val="24"/>
          <w:szCs w:val="24"/>
        </w:rPr>
        <w:t xml:space="preserve"> el artículo 10</w:t>
      </w:r>
      <w:r w:rsidR="00BB7D62">
        <w:rPr>
          <w:rFonts w:ascii="Arial" w:hAnsi="Arial" w:cs="Arial"/>
          <w:sz w:val="24"/>
          <w:szCs w:val="24"/>
        </w:rPr>
        <w:t>,</w:t>
      </w:r>
      <w:r w:rsidR="004076A7" w:rsidRPr="00D3061D">
        <w:rPr>
          <w:rFonts w:ascii="Arial" w:hAnsi="Arial" w:cs="Arial"/>
          <w:sz w:val="24"/>
          <w:szCs w:val="24"/>
        </w:rPr>
        <w:t xml:space="preserve"> fracción VI de la</w:t>
      </w:r>
      <w:r>
        <w:rPr>
          <w:rFonts w:ascii="Arial" w:hAnsi="Arial" w:cs="Arial"/>
          <w:sz w:val="24"/>
          <w:szCs w:val="24"/>
        </w:rPr>
        <w:t xml:space="preserve"> </w:t>
      </w:r>
      <w:r w:rsidR="004076A7" w:rsidRPr="00D3061D">
        <w:rPr>
          <w:rFonts w:ascii="Arial" w:hAnsi="Arial" w:cs="Arial"/>
          <w:i/>
          <w:iCs/>
          <w:sz w:val="24"/>
          <w:szCs w:val="24"/>
        </w:rPr>
        <w:t>Ley de Justicia</w:t>
      </w:r>
      <w:r w:rsidR="004076A7" w:rsidRPr="00D3061D">
        <w:rPr>
          <w:rFonts w:ascii="Arial" w:hAnsi="Arial" w:cs="Arial"/>
          <w:sz w:val="24"/>
          <w:szCs w:val="24"/>
        </w:rPr>
        <w:t>.</w:t>
      </w:r>
    </w:p>
    <w:p w14:paraId="2286CB6C" w14:textId="59ACC2A2" w:rsidR="003219DD" w:rsidRDefault="00877C25" w:rsidP="00877C25">
      <w:pPr>
        <w:spacing w:line="360" w:lineRule="auto"/>
        <w:jc w:val="both"/>
        <w:rPr>
          <w:rFonts w:ascii="Arial" w:hAnsi="Arial" w:cs="Arial"/>
          <w:sz w:val="24"/>
          <w:szCs w:val="24"/>
          <w:lang w:val="es-ES"/>
        </w:rPr>
      </w:pPr>
      <w:r>
        <w:rPr>
          <w:rFonts w:ascii="Arial" w:hAnsi="Arial" w:cs="Arial"/>
          <w:sz w:val="24"/>
          <w:szCs w:val="24"/>
        </w:rPr>
        <w:t xml:space="preserve">Por lo anterior, </w:t>
      </w:r>
      <w:r w:rsidRPr="00877C25">
        <w:rPr>
          <w:rFonts w:ascii="Arial" w:hAnsi="Arial" w:cs="Arial"/>
          <w:b/>
          <w:bCs/>
          <w:sz w:val="24"/>
          <w:szCs w:val="24"/>
        </w:rPr>
        <w:t>no se admiten</w:t>
      </w:r>
      <w:r>
        <w:rPr>
          <w:rFonts w:ascii="Arial" w:hAnsi="Arial" w:cs="Arial"/>
          <w:sz w:val="24"/>
          <w:szCs w:val="24"/>
        </w:rPr>
        <w:t xml:space="preserve"> las probanzas remitida</w:t>
      </w:r>
      <w:r w:rsidR="00BA3161">
        <w:rPr>
          <w:rFonts w:ascii="Arial" w:hAnsi="Arial" w:cs="Arial"/>
          <w:sz w:val="24"/>
          <w:szCs w:val="24"/>
        </w:rPr>
        <w:t>s</w:t>
      </w:r>
      <w:r>
        <w:rPr>
          <w:rFonts w:ascii="Arial" w:hAnsi="Arial" w:cs="Arial"/>
          <w:sz w:val="24"/>
          <w:szCs w:val="24"/>
        </w:rPr>
        <w:t xml:space="preserve"> por la </w:t>
      </w:r>
      <w:r>
        <w:rPr>
          <w:rFonts w:ascii="Arial" w:hAnsi="Arial" w:cs="Arial"/>
          <w:i/>
          <w:iCs/>
          <w:sz w:val="24"/>
          <w:szCs w:val="24"/>
        </w:rPr>
        <w:t>actora</w:t>
      </w:r>
      <w:r>
        <w:rPr>
          <w:rFonts w:ascii="Arial" w:hAnsi="Arial" w:cs="Arial"/>
          <w:sz w:val="24"/>
          <w:szCs w:val="24"/>
        </w:rPr>
        <w:t xml:space="preserve"> en su escrito de veintiséis de agosto</w:t>
      </w:r>
      <w:r w:rsidR="003219DD">
        <w:rPr>
          <w:rFonts w:ascii="Arial" w:hAnsi="Arial" w:cs="Arial"/>
          <w:sz w:val="24"/>
          <w:szCs w:val="24"/>
          <w:lang w:val="es-ES"/>
        </w:rPr>
        <w:t>.</w:t>
      </w:r>
    </w:p>
    <w:p w14:paraId="636F3E17" w14:textId="26DA9C18" w:rsidR="00C2539E" w:rsidRDefault="00C11DF9" w:rsidP="00877C25">
      <w:pPr>
        <w:spacing w:line="360" w:lineRule="auto"/>
        <w:jc w:val="both"/>
        <w:rPr>
          <w:rFonts w:ascii="Arial" w:hAnsi="Arial" w:cs="Arial"/>
          <w:sz w:val="24"/>
          <w:szCs w:val="24"/>
          <w:lang w:val="es-ES"/>
        </w:rPr>
      </w:pPr>
      <w:r w:rsidRPr="00FD0234">
        <w:rPr>
          <w:rFonts w:ascii="Arial" w:hAnsi="Arial" w:cs="Arial"/>
          <w:sz w:val="24"/>
          <w:szCs w:val="24"/>
          <w:lang w:val="es-ES"/>
        </w:rPr>
        <w:t xml:space="preserve">Son orientadores los criterios sostenidos </w:t>
      </w:r>
      <w:r w:rsidR="003E75D8" w:rsidRPr="00FD0234">
        <w:rPr>
          <w:rFonts w:ascii="Arial" w:hAnsi="Arial" w:cs="Arial"/>
          <w:sz w:val="24"/>
          <w:szCs w:val="24"/>
          <w:lang w:val="es-ES"/>
        </w:rPr>
        <w:t xml:space="preserve">por Tribunales Colegiados </w:t>
      </w:r>
      <w:r w:rsidRPr="00FD0234">
        <w:rPr>
          <w:rFonts w:ascii="Arial" w:hAnsi="Arial" w:cs="Arial"/>
          <w:sz w:val="24"/>
          <w:szCs w:val="24"/>
          <w:lang w:val="es-ES"/>
        </w:rPr>
        <w:t xml:space="preserve">en las tesis aisladas </w:t>
      </w:r>
      <w:r w:rsidR="002F618B" w:rsidRPr="00FD0234">
        <w:rPr>
          <w:rFonts w:ascii="Arial" w:hAnsi="Arial" w:cs="Arial"/>
          <w:sz w:val="24"/>
          <w:szCs w:val="24"/>
          <w:lang w:val="es-ES"/>
        </w:rPr>
        <w:t>X.C.</w:t>
      </w:r>
      <w:r w:rsidR="00C402C1" w:rsidRPr="00FD0234">
        <w:rPr>
          <w:rFonts w:ascii="Arial" w:hAnsi="Arial" w:cs="Arial"/>
          <w:sz w:val="24"/>
          <w:szCs w:val="24"/>
          <w:lang w:val="es-ES"/>
        </w:rPr>
        <w:t>T.44 C y IV.1o.</w:t>
      </w:r>
      <w:r w:rsidR="004B6EE7" w:rsidRPr="00FD0234">
        <w:rPr>
          <w:rFonts w:ascii="Arial" w:hAnsi="Arial" w:cs="Arial"/>
          <w:sz w:val="24"/>
          <w:szCs w:val="24"/>
          <w:lang w:val="es-ES"/>
        </w:rPr>
        <w:t xml:space="preserve">c.84 C, </w:t>
      </w:r>
      <w:r w:rsidR="003E75D8" w:rsidRPr="00FD0234">
        <w:rPr>
          <w:rFonts w:ascii="Arial" w:hAnsi="Arial" w:cs="Arial"/>
          <w:sz w:val="24"/>
          <w:szCs w:val="24"/>
          <w:lang w:val="es-ES"/>
        </w:rPr>
        <w:t xml:space="preserve">publicadas en el Semanario Judicial de la Federación, </w:t>
      </w:r>
      <w:r w:rsidR="004B6EE7" w:rsidRPr="00FD0234">
        <w:rPr>
          <w:rFonts w:ascii="Arial" w:hAnsi="Arial" w:cs="Arial"/>
          <w:sz w:val="24"/>
          <w:szCs w:val="24"/>
          <w:lang w:val="es-ES"/>
        </w:rPr>
        <w:t xml:space="preserve">de rubros: </w:t>
      </w:r>
      <w:r w:rsidR="0003239B" w:rsidRPr="00FD0234">
        <w:rPr>
          <w:rFonts w:ascii="Arial" w:hAnsi="Arial" w:cs="Arial"/>
          <w:sz w:val="24"/>
          <w:szCs w:val="24"/>
          <w:lang w:val="es-ES"/>
        </w:rPr>
        <w:t>“</w:t>
      </w:r>
      <w:r w:rsidR="0003239B" w:rsidRPr="00FD0234">
        <w:rPr>
          <w:rFonts w:ascii="Arial" w:hAnsi="Arial" w:cs="Arial"/>
          <w:b/>
          <w:bCs/>
          <w:sz w:val="24"/>
          <w:szCs w:val="24"/>
          <w:lang w:val="es-ES"/>
        </w:rPr>
        <w:t>PRUEBA SUPERVENIENTE. CARECE DE ESA CALIDAD EL DOCUMENTO QUE EXHIBE EL ACTOR DESPUÉS DE PRESENTADA LA DEMANDA SI CONSIGNA HECHOS ANTERIORES (LEGISLACIÓN DEL ESTADO DE TABASCO)</w:t>
      </w:r>
      <w:r w:rsidR="0003239B" w:rsidRPr="00FD0234">
        <w:rPr>
          <w:rFonts w:ascii="Arial" w:hAnsi="Arial" w:cs="Arial"/>
          <w:sz w:val="24"/>
          <w:szCs w:val="24"/>
          <w:lang w:val="es-ES"/>
        </w:rPr>
        <w:t>” y “</w:t>
      </w:r>
      <w:r w:rsidR="0003239B" w:rsidRPr="00FD0234">
        <w:rPr>
          <w:rFonts w:ascii="Arial" w:hAnsi="Arial" w:cs="Arial"/>
          <w:b/>
          <w:bCs/>
          <w:sz w:val="24"/>
          <w:szCs w:val="24"/>
          <w:lang w:val="es-ES"/>
        </w:rPr>
        <w:t>DOCUMENTOS. CUANDO PUEDEN SER ADMITIDOS COMO PRUEBA SUPERVENIENTE. LEGISLACIÓN DEL ESTADO DE MÉXICO)</w:t>
      </w:r>
      <w:r w:rsidR="0003239B" w:rsidRPr="00FD0234">
        <w:rPr>
          <w:rFonts w:ascii="Arial" w:hAnsi="Arial" w:cs="Arial"/>
          <w:sz w:val="24"/>
          <w:szCs w:val="24"/>
          <w:lang w:val="es-ES"/>
        </w:rPr>
        <w:t>”.</w:t>
      </w:r>
    </w:p>
    <w:p w14:paraId="3E38CB48" w14:textId="2CE5C4C9" w:rsidR="00FD6C03" w:rsidRPr="00961D43" w:rsidRDefault="00FD6C03" w:rsidP="00961D43">
      <w:pPr>
        <w:pStyle w:val="Ttulo1"/>
        <w:spacing w:before="240" w:after="0" w:line="360" w:lineRule="auto"/>
        <w:jc w:val="center"/>
        <w:rPr>
          <w:rFonts w:ascii="Arial" w:hAnsi="Arial" w:cs="Arial"/>
          <w:b/>
          <w:bCs/>
          <w:color w:val="000000" w:themeColor="text1"/>
          <w:sz w:val="24"/>
          <w:szCs w:val="24"/>
          <w:lang w:val="es-ES_tradnl"/>
        </w:rPr>
      </w:pPr>
      <w:bookmarkStart w:id="12" w:name="_Toc239328269"/>
      <w:bookmarkStart w:id="13" w:name="_Toc85724619"/>
      <w:r w:rsidRPr="00961D43">
        <w:rPr>
          <w:rFonts w:ascii="Arial" w:hAnsi="Arial" w:cs="Arial"/>
          <w:b/>
          <w:bCs/>
          <w:color w:val="000000" w:themeColor="text1"/>
          <w:sz w:val="24"/>
          <w:szCs w:val="24"/>
          <w:lang w:val="es-ES_tradnl"/>
        </w:rPr>
        <w:t>V</w:t>
      </w:r>
      <w:r w:rsidR="00E778AB" w:rsidRPr="00961D43">
        <w:rPr>
          <w:rFonts w:ascii="Arial" w:hAnsi="Arial" w:cs="Arial"/>
          <w:b/>
          <w:bCs/>
          <w:color w:val="000000" w:themeColor="text1"/>
          <w:sz w:val="24"/>
          <w:szCs w:val="24"/>
          <w:lang w:val="es-ES_tradnl"/>
        </w:rPr>
        <w:t>I</w:t>
      </w:r>
      <w:r w:rsidR="001F3701" w:rsidRPr="00961D43">
        <w:rPr>
          <w:rFonts w:ascii="Arial" w:hAnsi="Arial" w:cs="Arial"/>
          <w:b/>
          <w:bCs/>
          <w:color w:val="000000" w:themeColor="text1"/>
          <w:sz w:val="24"/>
          <w:szCs w:val="24"/>
          <w:lang w:val="es-ES_tradnl"/>
        </w:rPr>
        <w:t>I</w:t>
      </w:r>
      <w:r w:rsidRPr="00961D43">
        <w:rPr>
          <w:rFonts w:ascii="Arial" w:hAnsi="Arial" w:cs="Arial"/>
          <w:b/>
          <w:bCs/>
          <w:color w:val="000000" w:themeColor="text1"/>
          <w:sz w:val="24"/>
          <w:szCs w:val="24"/>
          <w:lang w:val="es-ES_tradnl"/>
        </w:rPr>
        <w:t xml:space="preserve">. </w:t>
      </w:r>
      <w:r w:rsidR="00BA3161" w:rsidRPr="00961D43">
        <w:rPr>
          <w:rFonts w:ascii="Arial" w:hAnsi="Arial" w:cs="Arial"/>
          <w:b/>
          <w:bCs/>
          <w:color w:val="000000" w:themeColor="text1"/>
          <w:sz w:val="24"/>
          <w:szCs w:val="24"/>
          <w:lang w:val="es-ES_tradnl"/>
        </w:rPr>
        <w:t>ESTUDIO DE FONDO</w:t>
      </w:r>
      <w:bookmarkEnd w:id="12"/>
    </w:p>
    <w:p w14:paraId="66DF4C1F" w14:textId="788C8767" w:rsidR="00BA3161" w:rsidRPr="00BA3161" w:rsidRDefault="008E1961" w:rsidP="00BA3161">
      <w:pPr>
        <w:spacing w:after="160" w:line="360" w:lineRule="auto"/>
        <w:jc w:val="both"/>
        <w:rPr>
          <w:rFonts w:ascii="Arial" w:hAnsi="Arial" w:cs="Arial"/>
          <w:sz w:val="24"/>
          <w:szCs w:val="24"/>
          <w:lang w:val="es-ES"/>
        </w:rPr>
      </w:pPr>
      <w:r>
        <w:rPr>
          <w:rFonts w:ascii="Arial" w:hAnsi="Arial" w:cs="Arial"/>
          <w:b/>
          <w:bCs/>
          <w:sz w:val="24"/>
          <w:szCs w:val="24"/>
          <w:lang w:val="es-ES"/>
        </w:rPr>
        <w:t>7</w:t>
      </w:r>
      <w:r w:rsidR="00BA3161" w:rsidRPr="00BA3161">
        <w:rPr>
          <w:rFonts w:ascii="Arial" w:hAnsi="Arial" w:cs="Arial"/>
          <w:b/>
          <w:bCs/>
          <w:sz w:val="24"/>
          <w:szCs w:val="24"/>
          <w:lang w:val="es-ES"/>
        </w:rPr>
        <w:t>.1. Agravios</w:t>
      </w:r>
    </w:p>
    <w:p w14:paraId="1F78419E" w14:textId="419AD14C"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lastRenderedPageBreak/>
        <w:t xml:space="preserve">De conformidad con lo dispuesto en el artículo 32, fracción II, de la </w:t>
      </w:r>
      <w:r w:rsidRPr="00BA3161">
        <w:rPr>
          <w:rFonts w:ascii="Arial" w:hAnsi="Arial" w:cs="Arial"/>
          <w:i/>
          <w:iCs/>
          <w:sz w:val="24"/>
          <w:szCs w:val="24"/>
          <w:lang w:val="es-ES"/>
        </w:rPr>
        <w:t>Ley de Justicia Electoral</w:t>
      </w:r>
      <w:r w:rsidRPr="00BA3161">
        <w:rPr>
          <w:rFonts w:ascii="Arial" w:hAnsi="Arial" w:cs="Arial"/>
          <w:sz w:val="24"/>
          <w:szCs w:val="24"/>
          <w:lang w:val="es-ES"/>
        </w:rPr>
        <w:t xml:space="preserve">, a continuación, se hace una síntesis de los agravios, sin que ello implique desconocer el deber que tiene este </w:t>
      </w:r>
      <w:r w:rsidRPr="00BA3161">
        <w:rPr>
          <w:rFonts w:ascii="Arial" w:hAnsi="Arial" w:cs="Arial"/>
          <w:i/>
          <w:iCs/>
          <w:sz w:val="24"/>
          <w:szCs w:val="24"/>
          <w:lang w:val="es-ES"/>
        </w:rPr>
        <w:t>Tribunal Electoral</w:t>
      </w:r>
      <w:r w:rsidRPr="00BA3161">
        <w:rPr>
          <w:rFonts w:ascii="Arial" w:hAnsi="Arial" w:cs="Arial"/>
          <w:sz w:val="24"/>
          <w:szCs w:val="24"/>
          <w:lang w:val="es-ES"/>
        </w:rPr>
        <w:t xml:space="preserve"> de examinar e interpretar de manera íntegra la demanda para identificar los motivos de disenso que hace valer la </w:t>
      </w:r>
      <w:r w:rsidR="00961D43">
        <w:rPr>
          <w:rFonts w:ascii="Arial" w:hAnsi="Arial" w:cs="Arial"/>
          <w:i/>
          <w:iCs/>
          <w:sz w:val="24"/>
          <w:szCs w:val="24"/>
          <w:lang w:val="es-ES"/>
        </w:rPr>
        <w:t>a</w:t>
      </w:r>
      <w:r w:rsidRPr="00BA3161">
        <w:rPr>
          <w:rFonts w:ascii="Arial" w:hAnsi="Arial" w:cs="Arial"/>
          <w:i/>
          <w:iCs/>
          <w:sz w:val="24"/>
          <w:szCs w:val="24"/>
          <w:lang w:val="es-ES"/>
        </w:rPr>
        <w:t>ctora</w:t>
      </w:r>
      <w:r w:rsidRPr="00BA3161">
        <w:rPr>
          <w:rFonts w:ascii="Arial" w:hAnsi="Arial" w:cs="Arial"/>
          <w:sz w:val="24"/>
          <w:szCs w:val="24"/>
          <w:lang w:val="es-ES"/>
        </w:rPr>
        <w:t xml:space="preserve">. </w:t>
      </w:r>
    </w:p>
    <w:p w14:paraId="637A03A4" w14:textId="39B0DF6F"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Al respecto, la </w:t>
      </w:r>
      <w:r w:rsidR="00AF3FD9">
        <w:rPr>
          <w:rFonts w:ascii="Arial" w:hAnsi="Arial" w:cs="Arial"/>
          <w:sz w:val="24"/>
          <w:szCs w:val="24"/>
          <w:lang w:val="es-ES"/>
        </w:rPr>
        <w:t>a</w:t>
      </w:r>
      <w:r w:rsidRPr="00BA3161">
        <w:rPr>
          <w:rFonts w:ascii="Arial" w:hAnsi="Arial" w:cs="Arial"/>
          <w:i/>
          <w:iCs/>
          <w:sz w:val="24"/>
          <w:szCs w:val="24"/>
          <w:lang w:val="es-ES"/>
        </w:rPr>
        <w:t>ctora</w:t>
      </w:r>
      <w:r w:rsidRPr="00BA3161">
        <w:rPr>
          <w:rFonts w:ascii="Arial" w:hAnsi="Arial" w:cs="Arial"/>
          <w:sz w:val="24"/>
          <w:szCs w:val="24"/>
          <w:lang w:val="es-ES"/>
        </w:rPr>
        <w:t xml:space="preserve"> señala que durante la presentación del </w:t>
      </w:r>
      <w:r w:rsidR="00961D43">
        <w:rPr>
          <w:rFonts w:ascii="Arial" w:hAnsi="Arial" w:cs="Arial"/>
          <w:i/>
          <w:iCs/>
          <w:sz w:val="24"/>
          <w:szCs w:val="24"/>
          <w:lang w:val="es-ES"/>
        </w:rPr>
        <w:t>s</w:t>
      </w:r>
      <w:r w:rsidRPr="00961D43">
        <w:rPr>
          <w:rFonts w:ascii="Arial" w:hAnsi="Arial" w:cs="Arial"/>
          <w:i/>
          <w:iCs/>
          <w:sz w:val="24"/>
          <w:szCs w:val="24"/>
          <w:lang w:val="es-ES"/>
        </w:rPr>
        <w:t xml:space="preserve">egundo </w:t>
      </w:r>
      <w:r w:rsidR="00961D43">
        <w:rPr>
          <w:rFonts w:ascii="Arial" w:hAnsi="Arial" w:cs="Arial"/>
          <w:i/>
          <w:iCs/>
          <w:sz w:val="24"/>
          <w:szCs w:val="24"/>
          <w:lang w:val="es-ES"/>
        </w:rPr>
        <w:t>i</w:t>
      </w:r>
      <w:r w:rsidRPr="00961D43">
        <w:rPr>
          <w:rFonts w:ascii="Arial" w:hAnsi="Arial" w:cs="Arial"/>
          <w:i/>
          <w:iCs/>
          <w:sz w:val="24"/>
          <w:szCs w:val="24"/>
          <w:lang w:val="es-ES"/>
        </w:rPr>
        <w:t>nforme</w:t>
      </w:r>
      <w:r w:rsidRPr="00BA3161">
        <w:rPr>
          <w:rFonts w:ascii="Arial" w:hAnsi="Arial" w:cs="Arial"/>
          <w:sz w:val="24"/>
          <w:szCs w:val="24"/>
          <w:lang w:val="es-ES"/>
        </w:rPr>
        <w:t xml:space="preserve"> se le negó el uso de la voz para comentar el </w:t>
      </w:r>
      <w:r w:rsidRPr="00FD0234">
        <w:rPr>
          <w:rFonts w:ascii="Arial" w:hAnsi="Arial" w:cs="Arial"/>
          <w:sz w:val="24"/>
          <w:szCs w:val="24"/>
          <w:lang w:val="es-ES"/>
        </w:rPr>
        <w:t>referido informe</w:t>
      </w:r>
      <w:r w:rsidR="005B473F" w:rsidRPr="00FD0234">
        <w:rPr>
          <w:rFonts w:ascii="Arial" w:hAnsi="Arial" w:cs="Arial"/>
          <w:sz w:val="24"/>
          <w:szCs w:val="24"/>
          <w:lang w:val="es-ES"/>
        </w:rPr>
        <w:t xml:space="preserve"> y emitir su respectivo voto</w:t>
      </w:r>
      <w:r w:rsidRPr="00FD0234">
        <w:rPr>
          <w:rFonts w:ascii="Arial" w:hAnsi="Arial" w:cs="Arial"/>
          <w:sz w:val="24"/>
          <w:szCs w:val="24"/>
          <w:lang w:val="es-ES"/>
        </w:rPr>
        <w:t>, lo que, a su decir, constituye una vulneración a su derecho político</w:t>
      </w:r>
      <w:r w:rsidR="00961D43" w:rsidRPr="00FD0234">
        <w:rPr>
          <w:rFonts w:ascii="Arial" w:hAnsi="Arial" w:cs="Arial"/>
          <w:sz w:val="24"/>
          <w:szCs w:val="24"/>
          <w:lang w:val="es-ES"/>
        </w:rPr>
        <w:t>-</w:t>
      </w:r>
      <w:r w:rsidRPr="00FD0234">
        <w:rPr>
          <w:rFonts w:ascii="Arial" w:hAnsi="Arial" w:cs="Arial"/>
          <w:sz w:val="24"/>
          <w:szCs w:val="24"/>
          <w:lang w:val="es-ES"/>
        </w:rPr>
        <w:t>electoral de ser votada en la vertiente del ejercicio del cargo.</w:t>
      </w:r>
      <w:r w:rsidRPr="00BA3161">
        <w:rPr>
          <w:rFonts w:ascii="Arial" w:hAnsi="Arial" w:cs="Arial"/>
          <w:sz w:val="24"/>
          <w:szCs w:val="24"/>
          <w:lang w:val="es-ES"/>
        </w:rPr>
        <w:t xml:space="preserve"> </w:t>
      </w:r>
    </w:p>
    <w:p w14:paraId="5AEAA216" w14:textId="49089922" w:rsidR="00BA3161" w:rsidRPr="00BA3161" w:rsidRDefault="008E1961" w:rsidP="00BA3161">
      <w:pPr>
        <w:spacing w:after="160" w:line="360" w:lineRule="auto"/>
        <w:jc w:val="both"/>
        <w:rPr>
          <w:rFonts w:ascii="Arial" w:hAnsi="Arial" w:cs="Arial"/>
          <w:b/>
          <w:bCs/>
          <w:sz w:val="24"/>
          <w:szCs w:val="24"/>
          <w:lang w:val="es-ES"/>
        </w:rPr>
      </w:pPr>
      <w:r>
        <w:rPr>
          <w:rFonts w:ascii="Arial" w:hAnsi="Arial" w:cs="Arial"/>
          <w:b/>
          <w:bCs/>
          <w:sz w:val="24"/>
          <w:szCs w:val="24"/>
          <w:lang w:val="es-ES"/>
        </w:rPr>
        <w:t>7</w:t>
      </w:r>
      <w:r w:rsidR="00BA3161" w:rsidRPr="00BA3161">
        <w:rPr>
          <w:rFonts w:ascii="Arial" w:hAnsi="Arial" w:cs="Arial"/>
          <w:b/>
          <w:bCs/>
          <w:sz w:val="24"/>
          <w:szCs w:val="24"/>
          <w:lang w:val="es-ES"/>
        </w:rPr>
        <w:t>.2. Pretensión</w:t>
      </w:r>
    </w:p>
    <w:p w14:paraId="76591B54" w14:textId="04D7CA77"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Conforme a lo anterior, se advierte que la pretensión de la </w:t>
      </w:r>
      <w:r w:rsidRPr="00BA3161">
        <w:rPr>
          <w:rFonts w:ascii="Arial" w:hAnsi="Arial" w:cs="Arial"/>
          <w:i/>
          <w:iCs/>
          <w:sz w:val="24"/>
          <w:szCs w:val="24"/>
          <w:lang w:val="es-ES"/>
        </w:rPr>
        <w:t>actora</w:t>
      </w:r>
      <w:r w:rsidRPr="00BA3161">
        <w:rPr>
          <w:rFonts w:ascii="Arial" w:hAnsi="Arial" w:cs="Arial"/>
          <w:sz w:val="24"/>
          <w:szCs w:val="24"/>
          <w:lang w:val="es-ES"/>
        </w:rPr>
        <w:t xml:space="preserve"> es que se determine que la </w:t>
      </w:r>
      <w:r w:rsidR="00961D43" w:rsidRPr="00961D43">
        <w:rPr>
          <w:rFonts w:ascii="Arial" w:hAnsi="Arial" w:cs="Arial"/>
          <w:i/>
          <w:iCs/>
          <w:sz w:val="24"/>
          <w:szCs w:val="24"/>
          <w:lang w:val="es-ES"/>
        </w:rPr>
        <w:t>autoridad</w:t>
      </w:r>
      <w:r w:rsidR="00961D43">
        <w:rPr>
          <w:rFonts w:ascii="Arial" w:hAnsi="Arial" w:cs="Arial"/>
          <w:sz w:val="24"/>
          <w:szCs w:val="24"/>
          <w:lang w:val="es-ES"/>
        </w:rPr>
        <w:t xml:space="preserve"> </w:t>
      </w:r>
      <w:r w:rsidRPr="00BA3161">
        <w:rPr>
          <w:rFonts w:ascii="Arial" w:hAnsi="Arial" w:cs="Arial"/>
          <w:i/>
          <w:iCs/>
          <w:sz w:val="24"/>
          <w:szCs w:val="24"/>
          <w:lang w:val="es-ES"/>
        </w:rPr>
        <w:t>responsable</w:t>
      </w:r>
      <w:r w:rsidRPr="00BA3161">
        <w:rPr>
          <w:rFonts w:ascii="Arial" w:hAnsi="Arial" w:cs="Arial"/>
          <w:sz w:val="24"/>
          <w:szCs w:val="24"/>
          <w:lang w:val="es-ES"/>
        </w:rPr>
        <w:t xml:space="preserve"> le negó el uso de la voz en la sesión solemne de quince de agosto, lo que le depara vulneración a su derecho político-electoral de hacer uso de la voz en las sesiones del </w:t>
      </w:r>
      <w:r w:rsidRPr="00BA3161">
        <w:rPr>
          <w:rFonts w:ascii="Arial" w:hAnsi="Arial" w:cs="Arial"/>
          <w:i/>
          <w:iCs/>
          <w:sz w:val="24"/>
          <w:szCs w:val="24"/>
          <w:lang w:val="es-ES"/>
        </w:rPr>
        <w:t>Ayuntamiento</w:t>
      </w:r>
      <w:r w:rsidR="00D72723">
        <w:rPr>
          <w:rFonts w:ascii="Arial" w:hAnsi="Arial" w:cs="Arial"/>
          <w:sz w:val="24"/>
          <w:szCs w:val="24"/>
          <w:lang w:val="es-ES"/>
        </w:rPr>
        <w:t xml:space="preserve"> y que, en consecuencia, se le restituya en el uso de sus derechos vulnerados</w:t>
      </w:r>
      <w:r w:rsidRPr="00BA3161">
        <w:rPr>
          <w:rFonts w:ascii="Arial" w:hAnsi="Arial" w:cs="Arial"/>
          <w:sz w:val="24"/>
          <w:szCs w:val="24"/>
          <w:vertAlign w:val="superscript"/>
          <w:lang w:val="es-ES"/>
        </w:rPr>
        <w:footnoteReference w:id="20"/>
      </w:r>
      <w:r w:rsidRPr="00BA3161">
        <w:rPr>
          <w:rFonts w:ascii="Arial" w:hAnsi="Arial" w:cs="Arial"/>
          <w:sz w:val="24"/>
          <w:szCs w:val="24"/>
          <w:lang w:val="es-ES"/>
        </w:rPr>
        <w:t>.</w:t>
      </w:r>
    </w:p>
    <w:p w14:paraId="537A5096" w14:textId="72CCCDE0" w:rsidR="00BA3161" w:rsidRPr="00BA3161" w:rsidRDefault="008E1961" w:rsidP="00BA3161">
      <w:pPr>
        <w:spacing w:after="160" w:line="360" w:lineRule="auto"/>
        <w:jc w:val="both"/>
        <w:rPr>
          <w:rFonts w:ascii="Arial" w:hAnsi="Arial" w:cs="Arial"/>
          <w:b/>
          <w:bCs/>
          <w:sz w:val="24"/>
          <w:szCs w:val="24"/>
          <w:lang w:val="es-ES"/>
        </w:rPr>
      </w:pPr>
      <w:r>
        <w:rPr>
          <w:rFonts w:ascii="Arial" w:hAnsi="Arial" w:cs="Arial"/>
          <w:b/>
          <w:bCs/>
          <w:sz w:val="24"/>
          <w:szCs w:val="24"/>
          <w:lang w:val="es-ES"/>
        </w:rPr>
        <w:t>7</w:t>
      </w:r>
      <w:r w:rsidR="00BA3161" w:rsidRPr="00BA3161">
        <w:rPr>
          <w:rFonts w:ascii="Arial" w:hAnsi="Arial" w:cs="Arial"/>
          <w:b/>
          <w:bCs/>
          <w:sz w:val="24"/>
          <w:szCs w:val="24"/>
          <w:lang w:val="es-ES"/>
        </w:rPr>
        <w:t>.3. Marco normativo</w:t>
      </w:r>
    </w:p>
    <w:p w14:paraId="6E3C131B" w14:textId="230C46CC" w:rsidR="00BA3161" w:rsidRPr="00BA3161" w:rsidRDefault="00BA3161" w:rsidP="00BA3161">
      <w:pPr>
        <w:numPr>
          <w:ilvl w:val="0"/>
          <w:numId w:val="43"/>
        </w:numPr>
        <w:spacing w:after="160" w:line="360" w:lineRule="auto"/>
        <w:jc w:val="both"/>
        <w:rPr>
          <w:rFonts w:ascii="Arial" w:hAnsi="Arial" w:cs="Arial"/>
          <w:b/>
          <w:bCs/>
          <w:sz w:val="24"/>
          <w:szCs w:val="24"/>
        </w:rPr>
      </w:pPr>
      <w:r w:rsidRPr="00BA3161">
        <w:rPr>
          <w:rFonts w:ascii="Arial" w:hAnsi="Arial" w:cs="Arial"/>
          <w:b/>
          <w:bCs/>
          <w:sz w:val="24"/>
          <w:szCs w:val="24"/>
        </w:rPr>
        <w:t>Derecho político</w:t>
      </w:r>
      <w:r w:rsidR="00961D43">
        <w:rPr>
          <w:rFonts w:ascii="Arial" w:hAnsi="Arial" w:cs="Arial"/>
          <w:b/>
          <w:bCs/>
          <w:sz w:val="24"/>
          <w:szCs w:val="24"/>
        </w:rPr>
        <w:t>-</w:t>
      </w:r>
      <w:r w:rsidRPr="00BA3161">
        <w:rPr>
          <w:rFonts w:ascii="Arial" w:hAnsi="Arial" w:cs="Arial"/>
          <w:b/>
          <w:bCs/>
          <w:sz w:val="24"/>
          <w:szCs w:val="24"/>
        </w:rPr>
        <w:t>electoral a ser votado</w:t>
      </w:r>
    </w:p>
    <w:p w14:paraId="11B5D2A5" w14:textId="38136901"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El derecho político</w:t>
      </w:r>
      <w:r w:rsidR="00961D43">
        <w:rPr>
          <w:rFonts w:ascii="Arial" w:hAnsi="Arial" w:cs="Arial"/>
          <w:sz w:val="24"/>
          <w:szCs w:val="24"/>
        </w:rPr>
        <w:t>-</w:t>
      </w:r>
      <w:r w:rsidRPr="00BA3161">
        <w:rPr>
          <w:rFonts w:ascii="Arial" w:hAnsi="Arial" w:cs="Arial"/>
          <w:sz w:val="24"/>
          <w:szCs w:val="24"/>
        </w:rPr>
        <w:t xml:space="preserve">electoral a ser votado, reconocido en los artículos 1 y 35, fracción II, de la </w:t>
      </w:r>
      <w:r w:rsidRPr="00BA3161">
        <w:rPr>
          <w:rFonts w:ascii="Arial" w:hAnsi="Arial" w:cs="Arial"/>
          <w:i/>
          <w:iCs/>
          <w:sz w:val="24"/>
          <w:szCs w:val="24"/>
        </w:rPr>
        <w:t>Constitución Federal</w:t>
      </w:r>
      <w:r w:rsidRPr="00BA3161">
        <w:rPr>
          <w:rFonts w:ascii="Arial" w:hAnsi="Arial" w:cs="Arial"/>
          <w:sz w:val="24"/>
          <w:szCs w:val="24"/>
        </w:rPr>
        <w:t xml:space="preserve">, comprende no solo la posibilidad de postularse y resultar electo para un cargo de elección popular, sino también el derecho a </w:t>
      </w:r>
      <w:r w:rsidRPr="00BA3161">
        <w:rPr>
          <w:rFonts w:ascii="Arial" w:hAnsi="Arial" w:cs="Arial"/>
          <w:b/>
          <w:bCs/>
          <w:sz w:val="24"/>
          <w:szCs w:val="24"/>
        </w:rPr>
        <w:t>asumirlo, permanecer en él y ejercer plenamente las atribuciones inherentes a su desempeño</w:t>
      </w:r>
      <w:r w:rsidRPr="00BA3161">
        <w:rPr>
          <w:rFonts w:ascii="Arial" w:hAnsi="Arial" w:cs="Arial"/>
          <w:sz w:val="24"/>
          <w:szCs w:val="24"/>
        </w:rPr>
        <w:t>.</w:t>
      </w:r>
    </w:p>
    <w:p w14:paraId="075EC3B6" w14:textId="52E2E2E1"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 xml:space="preserve">Por su parte, la </w:t>
      </w:r>
      <w:r w:rsidRPr="00C51FC0">
        <w:rPr>
          <w:rFonts w:ascii="Arial" w:hAnsi="Arial" w:cs="Arial"/>
          <w:i/>
          <w:iCs/>
          <w:sz w:val="24"/>
          <w:szCs w:val="24"/>
        </w:rPr>
        <w:t>Sala Superior</w:t>
      </w:r>
      <w:r w:rsidRPr="00BA3161">
        <w:rPr>
          <w:rFonts w:ascii="Arial" w:hAnsi="Arial" w:cs="Arial"/>
          <w:sz w:val="24"/>
          <w:szCs w:val="24"/>
        </w:rPr>
        <w:t xml:space="preserve">, en la jurisprudencia 20/2010, de rubro: </w:t>
      </w:r>
      <w:r w:rsidR="00026556">
        <w:rPr>
          <w:rFonts w:ascii="Arial" w:hAnsi="Arial" w:cs="Arial"/>
          <w:i/>
          <w:iCs/>
          <w:sz w:val="24"/>
          <w:szCs w:val="24"/>
        </w:rPr>
        <w:t>“</w:t>
      </w:r>
      <w:r w:rsidRPr="00026556">
        <w:rPr>
          <w:rFonts w:ascii="Arial" w:hAnsi="Arial" w:cs="Arial"/>
          <w:b/>
          <w:bCs/>
          <w:sz w:val="24"/>
          <w:szCs w:val="24"/>
        </w:rPr>
        <w:t>DERECHO POLÍTICO ELECTORAL A SER VOTADO. INCLUYE EL DERECHO A OCUPAR Y DESEMPEÑAR EL CARGO</w:t>
      </w:r>
      <w:r w:rsidR="00026556">
        <w:rPr>
          <w:rFonts w:ascii="Arial" w:hAnsi="Arial" w:cs="Arial"/>
          <w:i/>
          <w:iCs/>
          <w:sz w:val="24"/>
          <w:szCs w:val="24"/>
        </w:rPr>
        <w:t>”</w:t>
      </w:r>
      <w:r w:rsidRPr="00BA3161">
        <w:rPr>
          <w:rFonts w:ascii="Arial" w:hAnsi="Arial" w:cs="Arial"/>
          <w:sz w:val="24"/>
          <w:szCs w:val="24"/>
        </w:rPr>
        <w:t>, ha sostenido que este derecho trasciende la etapa comicial y se proyecta durante todo el periodo del encargo. En ese sentido, los derechos de votar y ser votado constituyen una misma institución jurídica esencial para la democracia, pues la afectación al ejercicio del cargo impacta tanto a la persona electa como a la ciudadanía que la eligió.</w:t>
      </w:r>
    </w:p>
    <w:p w14:paraId="5986C055" w14:textId="77777777"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Por ello, la tutela del derecho a ser votado comprende garantizar el ejercicio efectivo de las funciones del cargo, lo que implica que las personas servidoras públicas de elección popular cuenten con las condiciones necesarias para desempeñar sus atribuciones.</w:t>
      </w:r>
    </w:p>
    <w:p w14:paraId="218D64F5" w14:textId="77777777" w:rsidR="00BA3161" w:rsidRPr="00FD0234" w:rsidRDefault="00BA3161" w:rsidP="00BA3161">
      <w:pPr>
        <w:spacing w:after="160" w:line="360" w:lineRule="auto"/>
        <w:jc w:val="both"/>
        <w:rPr>
          <w:rFonts w:ascii="Arial" w:hAnsi="Arial" w:cs="Arial"/>
          <w:sz w:val="24"/>
          <w:szCs w:val="24"/>
        </w:rPr>
      </w:pPr>
      <w:r w:rsidRPr="00BA3161">
        <w:rPr>
          <w:rFonts w:ascii="Arial" w:hAnsi="Arial" w:cs="Arial"/>
          <w:sz w:val="24"/>
          <w:szCs w:val="24"/>
        </w:rPr>
        <w:lastRenderedPageBreak/>
        <w:t xml:space="preserve">Entre las atribuciones que tienen las regidurías se encuentran las de acudir con derecho </w:t>
      </w:r>
      <w:r w:rsidRPr="00FD0234">
        <w:rPr>
          <w:rFonts w:ascii="Arial" w:hAnsi="Arial" w:cs="Arial"/>
          <w:sz w:val="24"/>
          <w:szCs w:val="24"/>
        </w:rPr>
        <w:t xml:space="preserve">de voz voto a las sesiones y vigilar el cumplimiento de los acuerdos que se tomen en </w:t>
      </w:r>
      <w:r w:rsidRPr="00FD0234">
        <w:rPr>
          <w:rFonts w:ascii="Arial" w:hAnsi="Arial" w:cs="Arial"/>
          <w:i/>
          <w:iCs/>
          <w:sz w:val="24"/>
          <w:szCs w:val="24"/>
        </w:rPr>
        <w:t>Cabildo</w:t>
      </w:r>
      <w:r w:rsidRPr="00FD0234">
        <w:rPr>
          <w:rFonts w:ascii="Arial" w:hAnsi="Arial" w:cs="Arial"/>
          <w:sz w:val="24"/>
          <w:szCs w:val="24"/>
        </w:rPr>
        <w:t>, así como participar en las ceremonias cívicas que realice el ayuntamiento</w:t>
      </w:r>
      <w:r w:rsidRPr="00FD0234">
        <w:rPr>
          <w:rFonts w:ascii="Arial" w:hAnsi="Arial" w:cs="Arial"/>
          <w:sz w:val="24"/>
          <w:szCs w:val="24"/>
          <w:vertAlign w:val="superscript"/>
        </w:rPr>
        <w:footnoteReference w:id="21"/>
      </w:r>
      <w:r w:rsidRPr="00FD0234">
        <w:rPr>
          <w:rFonts w:ascii="Arial" w:hAnsi="Arial" w:cs="Arial"/>
          <w:sz w:val="24"/>
          <w:szCs w:val="24"/>
        </w:rPr>
        <w:t xml:space="preserve">. </w:t>
      </w:r>
    </w:p>
    <w:p w14:paraId="4866C9F2" w14:textId="0F620FA3" w:rsidR="00BA3161" w:rsidRPr="00BA3161" w:rsidRDefault="00BA3161" w:rsidP="00BA3161">
      <w:pPr>
        <w:spacing w:after="160" w:line="360" w:lineRule="auto"/>
        <w:jc w:val="both"/>
        <w:rPr>
          <w:rFonts w:ascii="Arial" w:hAnsi="Arial" w:cs="Arial"/>
          <w:sz w:val="24"/>
          <w:szCs w:val="24"/>
        </w:rPr>
      </w:pPr>
      <w:r w:rsidRPr="00FD0234">
        <w:rPr>
          <w:rFonts w:ascii="Arial" w:hAnsi="Arial" w:cs="Arial"/>
          <w:sz w:val="24"/>
          <w:szCs w:val="24"/>
        </w:rPr>
        <w:t>Así, cualquier acto u omisión que obstaculice injustificadamente el ejercicio de las atribuciones inherentes al cargo puede co</w:t>
      </w:r>
      <w:r w:rsidRPr="00BA3161">
        <w:rPr>
          <w:rFonts w:ascii="Arial" w:hAnsi="Arial" w:cs="Arial"/>
          <w:sz w:val="24"/>
          <w:szCs w:val="24"/>
        </w:rPr>
        <w:t>nstituir una vulneración al derecho político</w:t>
      </w:r>
      <w:r w:rsidR="00961D43">
        <w:rPr>
          <w:rFonts w:ascii="Arial" w:hAnsi="Arial" w:cs="Arial"/>
          <w:sz w:val="24"/>
          <w:szCs w:val="24"/>
        </w:rPr>
        <w:t>-</w:t>
      </w:r>
      <w:r w:rsidRPr="00BA3161">
        <w:rPr>
          <w:rFonts w:ascii="Arial" w:hAnsi="Arial" w:cs="Arial"/>
          <w:sz w:val="24"/>
          <w:szCs w:val="24"/>
        </w:rPr>
        <w:t>electoral de ser votado en su vertiente de ejercicio y desempeño del cargo, cuya tutela corresponde a la jurisdicción electoral.</w:t>
      </w:r>
    </w:p>
    <w:p w14:paraId="2A5E1292" w14:textId="77777777" w:rsidR="00BA3161" w:rsidRPr="00BA3161" w:rsidRDefault="00BA3161" w:rsidP="00BA3161">
      <w:pPr>
        <w:numPr>
          <w:ilvl w:val="0"/>
          <w:numId w:val="43"/>
        </w:numPr>
        <w:spacing w:after="160" w:line="360" w:lineRule="auto"/>
        <w:jc w:val="both"/>
        <w:rPr>
          <w:rFonts w:ascii="Arial" w:hAnsi="Arial" w:cs="Arial"/>
          <w:sz w:val="24"/>
          <w:szCs w:val="24"/>
        </w:rPr>
      </w:pPr>
      <w:r w:rsidRPr="00BA3161">
        <w:rPr>
          <w:rFonts w:ascii="Arial" w:hAnsi="Arial" w:cs="Arial"/>
          <w:b/>
          <w:bCs/>
          <w:sz w:val="24"/>
          <w:szCs w:val="24"/>
        </w:rPr>
        <w:t xml:space="preserve">Informe de labores </w:t>
      </w:r>
    </w:p>
    <w:p w14:paraId="75FB33B7" w14:textId="77E377E6"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lang w:val="es-ES"/>
        </w:rPr>
        <w:t xml:space="preserve">El </w:t>
      </w:r>
      <w:r w:rsidRPr="00BA3161">
        <w:rPr>
          <w:rFonts w:ascii="Arial" w:hAnsi="Arial" w:cs="Arial"/>
          <w:sz w:val="24"/>
          <w:szCs w:val="24"/>
        </w:rPr>
        <w:t>artículo 35</w:t>
      </w:r>
      <w:r w:rsidR="00961D43">
        <w:rPr>
          <w:rFonts w:ascii="Arial" w:hAnsi="Arial" w:cs="Arial"/>
          <w:sz w:val="24"/>
          <w:szCs w:val="24"/>
        </w:rPr>
        <w:t xml:space="preserve">, </w:t>
      </w:r>
      <w:r w:rsidRPr="00BA3161">
        <w:rPr>
          <w:rFonts w:ascii="Arial" w:hAnsi="Arial" w:cs="Arial"/>
          <w:sz w:val="24"/>
          <w:szCs w:val="24"/>
        </w:rPr>
        <w:t>fracción II</w:t>
      </w:r>
      <w:r w:rsidR="00961D43">
        <w:rPr>
          <w:rFonts w:ascii="Arial" w:hAnsi="Arial" w:cs="Arial"/>
          <w:sz w:val="24"/>
          <w:szCs w:val="24"/>
        </w:rPr>
        <w:t xml:space="preserve">, </w:t>
      </w:r>
      <w:r w:rsidRPr="00BA3161">
        <w:rPr>
          <w:rFonts w:ascii="Arial" w:hAnsi="Arial" w:cs="Arial"/>
          <w:sz w:val="24"/>
          <w:szCs w:val="24"/>
        </w:rPr>
        <w:t xml:space="preserve">de la </w:t>
      </w:r>
      <w:r w:rsidRPr="00BA3161">
        <w:rPr>
          <w:rFonts w:ascii="Arial" w:hAnsi="Arial" w:cs="Arial"/>
          <w:i/>
          <w:iCs/>
          <w:sz w:val="24"/>
          <w:szCs w:val="24"/>
        </w:rPr>
        <w:t>Ley Orgánica Municipal</w:t>
      </w:r>
      <w:r w:rsidRPr="00BA3161">
        <w:rPr>
          <w:rFonts w:ascii="Arial" w:hAnsi="Arial" w:cs="Arial"/>
          <w:sz w:val="24"/>
          <w:szCs w:val="24"/>
        </w:rPr>
        <w:t xml:space="preserve"> prevé que, para resolver los asuntos que le corresponden, el ayuntamiento celebrará sesiones que podrán ser solemnes, que son aquéllas que exigen un ceremonial especial.</w:t>
      </w:r>
    </w:p>
    <w:p w14:paraId="40FBFB07" w14:textId="77777777"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De igual manera, el numeral 36 de la citada ley, establece que las sesiones ordinarias, extraordinarias y solemnes serán públicas, deberán celebrarse en el recinto oficial del ayuntamiento, y las solemnes en el recinto que para tal efecto acuerde mediante declaratoria oficial, a excepción de las autorizadas virtuales.</w:t>
      </w:r>
    </w:p>
    <w:p w14:paraId="1DDA05A6" w14:textId="2BF0FFC8"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 xml:space="preserve">Tratándose de casos especiales, y previo acuerdo, podrán también celebrarse las sesiones en otro lugar abierto o cerrado, dentro de la jurisdicción municipal, </w:t>
      </w:r>
      <w:r w:rsidR="00961D43">
        <w:rPr>
          <w:rFonts w:ascii="Arial" w:hAnsi="Arial" w:cs="Arial"/>
          <w:sz w:val="24"/>
          <w:szCs w:val="24"/>
        </w:rPr>
        <w:t>haciéndose</w:t>
      </w:r>
      <w:r w:rsidRPr="00BA3161">
        <w:rPr>
          <w:rFonts w:ascii="Arial" w:hAnsi="Arial" w:cs="Arial"/>
          <w:sz w:val="24"/>
          <w:szCs w:val="24"/>
        </w:rPr>
        <w:t xml:space="preserve"> hacer lo conducente para que a través de plataformas digitales puedan transmitir</w:t>
      </w:r>
      <w:r w:rsidR="00961D43">
        <w:rPr>
          <w:rFonts w:ascii="Arial" w:hAnsi="Arial" w:cs="Arial"/>
          <w:sz w:val="24"/>
          <w:szCs w:val="24"/>
        </w:rPr>
        <w:t>se</w:t>
      </w:r>
      <w:r w:rsidRPr="00BA3161">
        <w:rPr>
          <w:rFonts w:ascii="Arial" w:hAnsi="Arial" w:cs="Arial"/>
          <w:sz w:val="24"/>
          <w:szCs w:val="24"/>
        </w:rPr>
        <w:t xml:space="preserve"> en vivo y queden registros en video de</w:t>
      </w:r>
      <w:r w:rsidR="00961D43">
        <w:rPr>
          <w:rFonts w:ascii="Arial" w:hAnsi="Arial" w:cs="Arial"/>
          <w:sz w:val="24"/>
          <w:szCs w:val="24"/>
        </w:rPr>
        <w:t xml:space="preserve"> estas</w:t>
      </w:r>
      <w:r w:rsidRPr="00BA3161">
        <w:rPr>
          <w:rFonts w:ascii="Arial" w:hAnsi="Arial" w:cs="Arial"/>
          <w:sz w:val="24"/>
          <w:szCs w:val="24"/>
        </w:rPr>
        <w:t>, conforme con las capacidades técnicas y presupuestarias de los municipios.</w:t>
      </w:r>
    </w:p>
    <w:p w14:paraId="50177D6E" w14:textId="2FBF047A"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Por su parte, el artículo 64</w:t>
      </w:r>
      <w:r w:rsidR="00961D43">
        <w:rPr>
          <w:rFonts w:ascii="Arial" w:hAnsi="Arial" w:cs="Arial"/>
          <w:sz w:val="24"/>
          <w:szCs w:val="24"/>
        </w:rPr>
        <w:t>,</w:t>
      </w:r>
      <w:r w:rsidRPr="00BA3161">
        <w:rPr>
          <w:rFonts w:ascii="Arial" w:hAnsi="Arial" w:cs="Arial"/>
          <w:sz w:val="24"/>
          <w:szCs w:val="24"/>
        </w:rPr>
        <w:t xml:space="preserve"> fracción VI</w:t>
      </w:r>
      <w:r w:rsidR="00961D43">
        <w:rPr>
          <w:rFonts w:ascii="Arial" w:hAnsi="Arial" w:cs="Arial"/>
          <w:sz w:val="24"/>
          <w:szCs w:val="24"/>
        </w:rPr>
        <w:t xml:space="preserve">, </w:t>
      </w:r>
      <w:r w:rsidRPr="00BA3161">
        <w:rPr>
          <w:rFonts w:ascii="Arial" w:hAnsi="Arial" w:cs="Arial"/>
          <w:sz w:val="24"/>
          <w:szCs w:val="24"/>
        </w:rPr>
        <w:t xml:space="preserve">de la </w:t>
      </w:r>
      <w:r w:rsidRPr="00BA3161">
        <w:rPr>
          <w:rFonts w:ascii="Arial" w:hAnsi="Arial" w:cs="Arial"/>
          <w:i/>
          <w:iCs/>
          <w:sz w:val="24"/>
          <w:szCs w:val="24"/>
        </w:rPr>
        <w:t>Ley Orgánica Municipal</w:t>
      </w:r>
      <w:r w:rsidRPr="00BA3161">
        <w:rPr>
          <w:rFonts w:ascii="Arial" w:hAnsi="Arial" w:cs="Arial"/>
          <w:sz w:val="24"/>
          <w:szCs w:val="24"/>
        </w:rPr>
        <w:t>, determina que la presidenta o presidente municipal tendrá a su cargo la representación del ayuntamiento y la ejecución de las resoluciones del mismo, entre la que se encuentra, informar anualmente a la población, en sesión pública y solemne del ayuntamiento o concejo municipal, durante la primera quincena del mes de agosto, a excepción del último año de gestión, que será la segunda quincena del mes de julio, sobre el estado general que guarde la administración pública municipal, del avance del plan municipal de desarrollo y sus programas operativos.</w:t>
      </w:r>
    </w:p>
    <w:p w14:paraId="3033D3C8" w14:textId="77777777"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También señala que después de leído el informe podrá hacer uso de la palabra una regidora o regidor representante de cada una de las fracciones de los partidos políticos representados en el ayuntamiento, a efecto de comentar sobre el informe de labores.</w:t>
      </w:r>
    </w:p>
    <w:p w14:paraId="4F506BEF" w14:textId="77777777"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lastRenderedPageBreak/>
        <w:t>En consecuencia, el Informe de Labores no constituye un acto discrecional o meramente protocolario, sino un mecanismo institucional de rendición de cuentas previsto por el marco constitucional y legal, cuya realización exige la observancia de las formalidades correspondientes y la participación de los miembros del ayuntamiento, garantizando con ello la transparencia, la publicidad de los actos de gobierno y la adecuada comunicación del estado que guarda la administración pública municipal a la ciudadanía.</w:t>
      </w:r>
    </w:p>
    <w:p w14:paraId="5B498637" w14:textId="2AE821E6" w:rsidR="00BA3161" w:rsidRPr="00BA3161" w:rsidRDefault="008E1961" w:rsidP="00BA3161">
      <w:pPr>
        <w:spacing w:after="160" w:line="360" w:lineRule="auto"/>
        <w:jc w:val="both"/>
        <w:rPr>
          <w:rFonts w:ascii="Arial" w:hAnsi="Arial" w:cs="Arial"/>
          <w:b/>
          <w:bCs/>
          <w:sz w:val="24"/>
          <w:szCs w:val="24"/>
        </w:rPr>
      </w:pPr>
      <w:r>
        <w:rPr>
          <w:rFonts w:ascii="Arial" w:hAnsi="Arial" w:cs="Arial"/>
          <w:b/>
          <w:bCs/>
          <w:sz w:val="24"/>
          <w:szCs w:val="24"/>
        </w:rPr>
        <w:t>7</w:t>
      </w:r>
      <w:r w:rsidR="00BA3161" w:rsidRPr="00BA3161">
        <w:rPr>
          <w:rFonts w:ascii="Arial" w:hAnsi="Arial" w:cs="Arial"/>
          <w:b/>
          <w:bCs/>
          <w:sz w:val="24"/>
          <w:szCs w:val="24"/>
        </w:rPr>
        <w:t>.4. Caso concreto</w:t>
      </w:r>
    </w:p>
    <w:p w14:paraId="2EAED661" w14:textId="71FFC2B1" w:rsidR="00BA3161" w:rsidRPr="00FD0234"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rPr>
        <w:t xml:space="preserve">Como se precisó en el apartado de agravios, la </w:t>
      </w:r>
      <w:r w:rsidRPr="00BA3161">
        <w:rPr>
          <w:rFonts w:ascii="Arial" w:hAnsi="Arial" w:cs="Arial"/>
          <w:i/>
          <w:iCs/>
          <w:sz w:val="24"/>
          <w:szCs w:val="24"/>
        </w:rPr>
        <w:t xml:space="preserve">actora </w:t>
      </w:r>
      <w:r w:rsidRPr="00BA3161">
        <w:rPr>
          <w:rFonts w:ascii="Arial" w:hAnsi="Arial" w:cs="Arial"/>
          <w:sz w:val="24"/>
          <w:szCs w:val="24"/>
          <w:lang w:val="es-ES"/>
        </w:rPr>
        <w:t xml:space="preserve">sostiene que el actuar de la </w:t>
      </w:r>
      <w:r w:rsidRPr="00BA3161">
        <w:rPr>
          <w:rFonts w:ascii="Arial" w:hAnsi="Arial" w:cs="Arial"/>
          <w:i/>
          <w:iCs/>
          <w:sz w:val="24"/>
          <w:szCs w:val="24"/>
          <w:lang w:val="es-ES"/>
        </w:rPr>
        <w:t>autoridad responsable</w:t>
      </w:r>
      <w:r w:rsidRPr="00BA3161">
        <w:rPr>
          <w:rFonts w:ascii="Arial" w:hAnsi="Arial" w:cs="Arial"/>
          <w:sz w:val="24"/>
          <w:szCs w:val="24"/>
          <w:lang w:val="es-ES"/>
        </w:rPr>
        <w:t xml:space="preserve"> le depara perjuicio a su derecho de ser votada en la </w:t>
      </w:r>
      <w:r w:rsidRPr="00FD0234">
        <w:rPr>
          <w:rFonts w:ascii="Arial" w:hAnsi="Arial" w:cs="Arial"/>
          <w:sz w:val="24"/>
          <w:szCs w:val="24"/>
          <w:lang w:val="es-ES"/>
        </w:rPr>
        <w:t xml:space="preserve">vertiente del ejercicio y desempeño del cargo, pues la negativa de permitirle ejercer su derecho de voz para replicar el </w:t>
      </w:r>
      <w:r w:rsidR="00961D43" w:rsidRPr="00FD0234">
        <w:rPr>
          <w:rFonts w:ascii="Arial" w:hAnsi="Arial" w:cs="Arial"/>
          <w:i/>
          <w:iCs/>
          <w:sz w:val="24"/>
          <w:szCs w:val="24"/>
          <w:lang w:val="es-ES"/>
        </w:rPr>
        <w:t>s</w:t>
      </w:r>
      <w:r w:rsidRPr="00FD0234">
        <w:rPr>
          <w:rFonts w:ascii="Arial" w:hAnsi="Arial" w:cs="Arial"/>
          <w:i/>
          <w:iCs/>
          <w:sz w:val="24"/>
          <w:szCs w:val="24"/>
          <w:lang w:val="es-ES"/>
        </w:rPr>
        <w:t xml:space="preserve">egundo </w:t>
      </w:r>
      <w:r w:rsidR="008A6ED8" w:rsidRPr="00FD0234">
        <w:rPr>
          <w:rFonts w:ascii="Arial" w:hAnsi="Arial" w:cs="Arial"/>
          <w:i/>
          <w:iCs/>
          <w:sz w:val="24"/>
          <w:szCs w:val="24"/>
          <w:lang w:val="es-ES"/>
        </w:rPr>
        <w:t>informe,</w:t>
      </w:r>
      <w:r w:rsidRPr="00FD0234">
        <w:rPr>
          <w:rFonts w:ascii="Arial" w:hAnsi="Arial" w:cs="Arial"/>
          <w:sz w:val="24"/>
          <w:szCs w:val="24"/>
          <w:lang w:val="es-ES"/>
        </w:rPr>
        <w:t xml:space="preserve"> </w:t>
      </w:r>
      <w:r w:rsidR="008A6ED8" w:rsidRPr="00FD0234">
        <w:rPr>
          <w:rFonts w:ascii="Arial" w:hAnsi="Arial" w:cs="Arial"/>
          <w:sz w:val="24"/>
          <w:szCs w:val="24"/>
          <w:lang w:val="es-ES"/>
        </w:rPr>
        <w:t xml:space="preserve">así como emitir su voto, </w:t>
      </w:r>
      <w:r w:rsidRPr="00FD0234">
        <w:rPr>
          <w:rFonts w:ascii="Arial" w:hAnsi="Arial" w:cs="Arial"/>
          <w:sz w:val="24"/>
          <w:szCs w:val="24"/>
          <w:lang w:val="es-ES"/>
        </w:rPr>
        <w:t xml:space="preserve">constituye un acto de censura institucional y le obstaculiza el ejercicio de sus funciones, en específico el de fiscalización y contrapeso al interior del </w:t>
      </w:r>
      <w:r w:rsidRPr="00FD0234">
        <w:rPr>
          <w:rFonts w:ascii="Arial" w:hAnsi="Arial" w:cs="Arial"/>
          <w:i/>
          <w:iCs/>
          <w:sz w:val="24"/>
          <w:szCs w:val="24"/>
          <w:lang w:val="es-ES"/>
        </w:rPr>
        <w:t>Cabildo</w:t>
      </w:r>
      <w:r w:rsidRPr="00FD0234">
        <w:rPr>
          <w:rFonts w:ascii="Arial" w:hAnsi="Arial" w:cs="Arial"/>
          <w:sz w:val="24"/>
          <w:szCs w:val="24"/>
          <w:lang w:val="es-ES"/>
        </w:rPr>
        <w:t xml:space="preserve">. </w:t>
      </w:r>
    </w:p>
    <w:p w14:paraId="04631E62" w14:textId="31629481" w:rsidR="00BA3161" w:rsidRPr="00FD0234" w:rsidRDefault="00BA3161" w:rsidP="00BA3161">
      <w:pPr>
        <w:spacing w:after="160" w:line="360" w:lineRule="auto"/>
        <w:jc w:val="both"/>
        <w:rPr>
          <w:rFonts w:ascii="Arial" w:hAnsi="Arial" w:cs="Arial"/>
          <w:sz w:val="24"/>
          <w:szCs w:val="24"/>
          <w:lang w:val="es-ES"/>
        </w:rPr>
      </w:pPr>
      <w:r w:rsidRPr="00FD0234">
        <w:rPr>
          <w:rFonts w:ascii="Arial" w:hAnsi="Arial" w:cs="Arial"/>
          <w:sz w:val="24"/>
          <w:szCs w:val="24"/>
          <w:lang w:val="es-ES"/>
        </w:rPr>
        <w:t xml:space="preserve">De igual manera, afirma que ese actuar transgrede su derecho de igualdad procesal y deliberativa respecto de los demás integrantes del </w:t>
      </w:r>
      <w:r w:rsidRPr="00FD0234">
        <w:rPr>
          <w:rFonts w:ascii="Arial" w:hAnsi="Arial" w:cs="Arial"/>
          <w:i/>
          <w:iCs/>
          <w:sz w:val="24"/>
          <w:szCs w:val="24"/>
          <w:lang w:val="es-ES"/>
        </w:rPr>
        <w:t>Ayuntamiento</w:t>
      </w:r>
      <w:r w:rsidRPr="00FD0234">
        <w:rPr>
          <w:rFonts w:ascii="Arial" w:hAnsi="Arial" w:cs="Arial"/>
          <w:sz w:val="24"/>
          <w:szCs w:val="24"/>
          <w:lang w:val="es-ES"/>
        </w:rPr>
        <w:t>.</w:t>
      </w:r>
    </w:p>
    <w:p w14:paraId="69915297" w14:textId="3B4E5AB7" w:rsidR="00BA3161" w:rsidRPr="00FD0234" w:rsidRDefault="00BA3161" w:rsidP="00BA3161">
      <w:pPr>
        <w:spacing w:after="160" w:line="360" w:lineRule="auto"/>
        <w:jc w:val="both"/>
        <w:rPr>
          <w:rFonts w:ascii="Arial" w:hAnsi="Arial" w:cs="Arial"/>
          <w:sz w:val="24"/>
          <w:szCs w:val="24"/>
          <w:lang w:val="es-ES"/>
        </w:rPr>
      </w:pPr>
      <w:r w:rsidRPr="00FD0234">
        <w:rPr>
          <w:rFonts w:ascii="Arial" w:hAnsi="Arial" w:cs="Arial"/>
          <w:sz w:val="24"/>
          <w:szCs w:val="24"/>
          <w:lang w:val="es-ES"/>
        </w:rPr>
        <w:t xml:space="preserve">Al respecto, este </w:t>
      </w:r>
      <w:r w:rsidRPr="00FD0234">
        <w:rPr>
          <w:rFonts w:ascii="Arial" w:hAnsi="Arial" w:cs="Arial"/>
          <w:i/>
          <w:iCs/>
          <w:sz w:val="24"/>
          <w:szCs w:val="24"/>
          <w:lang w:val="es-ES"/>
        </w:rPr>
        <w:t>Tribunal Electoral</w:t>
      </w:r>
      <w:r w:rsidRPr="00FD0234">
        <w:rPr>
          <w:rFonts w:ascii="Arial" w:hAnsi="Arial" w:cs="Arial"/>
          <w:sz w:val="24"/>
          <w:szCs w:val="24"/>
          <w:lang w:val="es-ES"/>
        </w:rPr>
        <w:t xml:space="preserve"> estima </w:t>
      </w:r>
      <w:r w:rsidRPr="00FD0234">
        <w:rPr>
          <w:rFonts w:ascii="Arial" w:hAnsi="Arial" w:cs="Arial"/>
          <w:b/>
          <w:bCs/>
          <w:sz w:val="24"/>
          <w:szCs w:val="24"/>
          <w:lang w:val="es-ES"/>
        </w:rPr>
        <w:t>infundado</w:t>
      </w:r>
      <w:r w:rsidRPr="00FD0234">
        <w:rPr>
          <w:rFonts w:ascii="Arial" w:hAnsi="Arial" w:cs="Arial"/>
          <w:sz w:val="24"/>
          <w:szCs w:val="24"/>
          <w:lang w:val="es-ES"/>
        </w:rPr>
        <w:t xml:space="preserve"> el agravio </w:t>
      </w:r>
      <w:r w:rsidR="000E0811" w:rsidRPr="00FD0234">
        <w:rPr>
          <w:rFonts w:ascii="Arial" w:hAnsi="Arial" w:cs="Arial"/>
          <w:sz w:val="24"/>
          <w:szCs w:val="24"/>
          <w:lang w:val="es-ES"/>
        </w:rPr>
        <w:t>hecho</w:t>
      </w:r>
      <w:r w:rsidRPr="00FD0234">
        <w:rPr>
          <w:rFonts w:ascii="Arial" w:hAnsi="Arial" w:cs="Arial"/>
          <w:sz w:val="24"/>
          <w:szCs w:val="24"/>
          <w:lang w:val="es-ES"/>
        </w:rPr>
        <w:t xml:space="preserve"> valer, pues de las constancias que integran el expediente no se advierten elementos que hagan patente la negativa de permitirle el uso de la voz en la celebración de la </w:t>
      </w:r>
      <w:r w:rsidRPr="00FD0234">
        <w:rPr>
          <w:rFonts w:ascii="Arial" w:hAnsi="Arial" w:cs="Arial"/>
          <w:i/>
          <w:iCs/>
          <w:sz w:val="24"/>
          <w:szCs w:val="24"/>
          <w:lang w:val="es-ES"/>
        </w:rPr>
        <w:t>sesión solemne</w:t>
      </w:r>
      <w:r w:rsidR="00AF3FD9" w:rsidRPr="00FD0234">
        <w:rPr>
          <w:rFonts w:ascii="Arial" w:hAnsi="Arial" w:cs="Arial"/>
          <w:sz w:val="24"/>
          <w:szCs w:val="24"/>
          <w:lang w:val="es-ES"/>
        </w:rPr>
        <w:t xml:space="preserve"> </w:t>
      </w:r>
      <w:r w:rsidRPr="00FD0234">
        <w:rPr>
          <w:rFonts w:ascii="Arial" w:hAnsi="Arial" w:cs="Arial"/>
          <w:sz w:val="24"/>
          <w:szCs w:val="24"/>
          <w:lang w:val="es-ES"/>
        </w:rPr>
        <w:t xml:space="preserve">y, por tanto, que se hayan vulnerado sus derechos político-electorales. </w:t>
      </w:r>
    </w:p>
    <w:p w14:paraId="071A6584" w14:textId="3BD8362E" w:rsidR="00BA3161" w:rsidRPr="00BA3161" w:rsidRDefault="00BA3161" w:rsidP="00BA3161">
      <w:pPr>
        <w:spacing w:after="160" w:line="360" w:lineRule="auto"/>
        <w:jc w:val="both"/>
        <w:rPr>
          <w:rFonts w:ascii="Arial" w:hAnsi="Arial" w:cs="Arial"/>
          <w:sz w:val="24"/>
          <w:szCs w:val="24"/>
          <w:lang w:val="es-ES"/>
        </w:rPr>
      </w:pPr>
      <w:r w:rsidRPr="00FD0234">
        <w:rPr>
          <w:rFonts w:ascii="Arial" w:hAnsi="Arial" w:cs="Arial"/>
          <w:sz w:val="24"/>
          <w:szCs w:val="24"/>
          <w:lang w:val="es-ES"/>
        </w:rPr>
        <w:t xml:space="preserve">En primer lugar, entre los medios de prueba aportados se encuentra el acta de la sesión de </w:t>
      </w:r>
      <w:r w:rsidR="0045468F" w:rsidRPr="00FD0234">
        <w:rPr>
          <w:rFonts w:ascii="Arial" w:hAnsi="Arial" w:cs="Arial"/>
          <w:i/>
          <w:iCs/>
          <w:sz w:val="24"/>
          <w:szCs w:val="24"/>
          <w:lang w:val="es-ES"/>
        </w:rPr>
        <w:t>Cabildo</w:t>
      </w:r>
      <w:r w:rsidR="0045468F" w:rsidRPr="00FD0234">
        <w:rPr>
          <w:rFonts w:ascii="Arial" w:hAnsi="Arial" w:cs="Arial"/>
          <w:sz w:val="24"/>
          <w:szCs w:val="24"/>
          <w:lang w:val="es-ES"/>
        </w:rPr>
        <w:t xml:space="preserve"> </w:t>
      </w:r>
      <w:r w:rsidRPr="00FD0234">
        <w:rPr>
          <w:rFonts w:ascii="Arial" w:hAnsi="Arial" w:cs="Arial"/>
          <w:sz w:val="24"/>
          <w:szCs w:val="24"/>
          <w:lang w:val="es-ES"/>
        </w:rPr>
        <w:t xml:space="preserve">ordinaria número 22, a la cual se le concede </w:t>
      </w:r>
      <w:r w:rsidRPr="00FD0234">
        <w:rPr>
          <w:rFonts w:ascii="Arial" w:hAnsi="Arial" w:cs="Arial"/>
          <w:sz w:val="24"/>
          <w:szCs w:val="24"/>
        </w:rPr>
        <w:t>valor probatorio pleno al obrar en copia certificada y tratarse de documental</w:t>
      </w:r>
      <w:r w:rsidR="00961D43" w:rsidRPr="00FD0234">
        <w:rPr>
          <w:rFonts w:ascii="Arial" w:hAnsi="Arial" w:cs="Arial"/>
          <w:sz w:val="24"/>
          <w:szCs w:val="24"/>
        </w:rPr>
        <w:t xml:space="preserve"> </w:t>
      </w:r>
      <w:r w:rsidRPr="00FD0234">
        <w:rPr>
          <w:rFonts w:ascii="Arial" w:hAnsi="Arial" w:cs="Arial"/>
          <w:sz w:val="24"/>
          <w:szCs w:val="24"/>
        </w:rPr>
        <w:t>pública</w:t>
      </w:r>
      <w:r w:rsidR="00961D43" w:rsidRPr="00FD0234">
        <w:rPr>
          <w:rFonts w:ascii="Arial" w:hAnsi="Arial" w:cs="Arial"/>
          <w:sz w:val="24"/>
          <w:szCs w:val="24"/>
        </w:rPr>
        <w:t xml:space="preserve"> </w:t>
      </w:r>
      <w:r w:rsidRPr="00FD0234">
        <w:rPr>
          <w:rFonts w:ascii="Arial" w:hAnsi="Arial" w:cs="Arial"/>
          <w:sz w:val="24"/>
          <w:szCs w:val="24"/>
        </w:rPr>
        <w:t>expedida</w:t>
      </w:r>
      <w:r w:rsidR="00961D43" w:rsidRPr="00FD0234">
        <w:rPr>
          <w:rFonts w:ascii="Arial" w:hAnsi="Arial" w:cs="Arial"/>
          <w:sz w:val="24"/>
          <w:szCs w:val="24"/>
        </w:rPr>
        <w:t xml:space="preserve"> </w:t>
      </w:r>
      <w:r w:rsidRPr="00FD0234">
        <w:rPr>
          <w:rFonts w:ascii="Arial" w:hAnsi="Arial" w:cs="Arial"/>
          <w:sz w:val="24"/>
          <w:szCs w:val="24"/>
        </w:rPr>
        <w:t>por un funcionario público en ejercicio de sus atribuciones</w:t>
      </w:r>
      <w:r w:rsidRPr="00BA3161">
        <w:rPr>
          <w:rFonts w:ascii="Arial" w:hAnsi="Arial" w:cs="Arial"/>
          <w:sz w:val="24"/>
          <w:szCs w:val="24"/>
        </w:rPr>
        <w:t xml:space="preserve">, con fundamento en los artículos 16, fracción I, 17, fracciones III y IV, 22, fracciones I y II, así como 32, fracción III de la </w:t>
      </w:r>
      <w:r w:rsidRPr="00BA3161">
        <w:rPr>
          <w:rFonts w:ascii="Arial" w:hAnsi="Arial" w:cs="Arial"/>
          <w:i/>
          <w:iCs/>
          <w:sz w:val="24"/>
          <w:szCs w:val="24"/>
        </w:rPr>
        <w:t>Ley de Justicia Electoral</w:t>
      </w:r>
      <w:r w:rsidRPr="00BA3161">
        <w:rPr>
          <w:rFonts w:ascii="Arial" w:hAnsi="Arial" w:cs="Arial"/>
          <w:sz w:val="24"/>
          <w:szCs w:val="24"/>
        </w:rPr>
        <w:t xml:space="preserve">, de la cual se </w:t>
      </w:r>
      <w:r w:rsidRPr="00BA3161">
        <w:rPr>
          <w:rFonts w:ascii="Arial" w:hAnsi="Arial" w:cs="Arial"/>
          <w:sz w:val="24"/>
          <w:szCs w:val="24"/>
          <w:lang w:val="es-ES"/>
        </w:rPr>
        <w:t xml:space="preserve">desprende que el veinticuatro de julio el </w:t>
      </w:r>
      <w:r w:rsidRPr="00BA3161">
        <w:rPr>
          <w:rFonts w:ascii="Arial" w:hAnsi="Arial" w:cs="Arial"/>
          <w:i/>
          <w:iCs/>
          <w:sz w:val="24"/>
          <w:szCs w:val="24"/>
          <w:lang w:val="es-ES"/>
        </w:rPr>
        <w:t>Ayuntamiento</w:t>
      </w:r>
      <w:r w:rsidRPr="00BA3161">
        <w:rPr>
          <w:rFonts w:ascii="Arial" w:hAnsi="Arial" w:cs="Arial"/>
          <w:sz w:val="24"/>
          <w:szCs w:val="24"/>
          <w:lang w:val="es-ES"/>
        </w:rPr>
        <w:t xml:space="preserve"> celebró sesión ordinaria a la que asistió la </w:t>
      </w:r>
      <w:r w:rsidRPr="00BA3161">
        <w:rPr>
          <w:rFonts w:ascii="Arial" w:hAnsi="Arial" w:cs="Arial"/>
          <w:i/>
          <w:iCs/>
          <w:sz w:val="24"/>
          <w:szCs w:val="24"/>
          <w:lang w:val="es-ES"/>
        </w:rPr>
        <w:t>actora</w:t>
      </w:r>
      <w:r w:rsidR="00961D43">
        <w:rPr>
          <w:rFonts w:ascii="Arial" w:hAnsi="Arial" w:cs="Arial"/>
          <w:i/>
          <w:iCs/>
          <w:sz w:val="24"/>
          <w:szCs w:val="24"/>
          <w:lang w:val="es-ES"/>
        </w:rPr>
        <w:t xml:space="preserve">, </w:t>
      </w:r>
      <w:r w:rsidR="00961D43">
        <w:rPr>
          <w:rFonts w:ascii="Arial" w:hAnsi="Arial" w:cs="Arial"/>
          <w:sz w:val="24"/>
          <w:szCs w:val="24"/>
          <w:lang w:val="es-ES"/>
        </w:rPr>
        <w:t>y</w:t>
      </w:r>
      <w:r w:rsidRPr="00BA3161">
        <w:rPr>
          <w:rFonts w:ascii="Arial" w:hAnsi="Arial" w:cs="Arial"/>
          <w:sz w:val="24"/>
          <w:szCs w:val="24"/>
          <w:lang w:val="es-ES"/>
        </w:rPr>
        <w:t xml:space="preserve"> en la que, entre otros puntos</w:t>
      </w:r>
      <w:r w:rsidR="00961D43">
        <w:rPr>
          <w:rFonts w:ascii="Arial" w:hAnsi="Arial" w:cs="Arial"/>
          <w:sz w:val="24"/>
          <w:szCs w:val="24"/>
          <w:lang w:val="es-ES"/>
        </w:rPr>
        <w:t>,</w:t>
      </w:r>
      <w:r w:rsidRPr="00BA3161">
        <w:rPr>
          <w:rFonts w:ascii="Arial" w:hAnsi="Arial" w:cs="Arial"/>
          <w:sz w:val="24"/>
          <w:szCs w:val="24"/>
          <w:lang w:val="es-ES"/>
        </w:rPr>
        <w:t xml:space="preserve"> se aprobaron por unanimidad los siguientes: </w:t>
      </w:r>
    </w:p>
    <w:p w14:paraId="1AB539B2" w14:textId="5B5224A5" w:rsidR="00BA3161" w:rsidRPr="00BA3161" w:rsidRDefault="00BA3161" w:rsidP="00BA3161">
      <w:pPr>
        <w:numPr>
          <w:ilvl w:val="0"/>
          <w:numId w:val="43"/>
        </w:num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Designación del recinto en el que se </w:t>
      </w:r>
      <w:r w:rsidR="00961D43">
        <w:rPr>
          <w:rFonts w:ascii="Arial" w:hAnsi="Arial" w:cs="Arial"/>
          <w:sz w:val="24"/>
          <w:szCs w:val="24"/>
          <w:lang w:val="es-ES"/>
        </w:rPr>
        <w:t>p</w:t>
      </w:r>
      <w:r w:rsidRPr="00BA3161">
        <w:rPr>
          <w:rFonts w:ascii="Arial" w:hAnsi="Arial" w:cs="Arial"/>
          <w:sz w:val="24"/>
          <w:szCs w:val="24"/>
          <w:lang w:val="es-ES"/>
        </w:rPr>
        <w:t xml:space="preserve">resentaría el </w:t>
      </w:r>
      <w:r w:rsidR="00961D43">
        <w:rPr>
          <w:rFonts w:ascii="Arial" w:hAnsi="Arial" w:cs="Arial"/>
          <w:i/>
          <w:iCs/>
          <w:sz w:val="24"/>
          <w:szCs w:val="24"/>
          <w:lang w:val="es-ES"/>
        </w:rPr>
        <w:t>se</w:t>
      </w:r>
      <w:r w:rsidRPr="00BA3161">
        <w:rPr>
          <w:rFonts w:ascii="Arial" w:hAnsi="Arial" w:cs="Arial"/>
          <w:i/>
          <w:iCs/>
          <w:sz w:val="24"/>
          <w:szCs w:val="24"/>
          <w:lang w:val="es-ES"/>
        </w:rPr>
        <w:t xml:space="preserve">gundo </w:t>
      </w:r>
      <w:r w:rsidR="00961D43">
        <w:rPr>
          <w:rFonts w:ascii="Arial" w:hAnsi="Arial" w:cs="Arial"/>
          <w:i/>
          <w:iCs/>
          <w:sz w:val="24"/>
          <w:szCs w:val="24"/>
          <w:lang w:val="es-ES"/>
        </w:rPr>
        <w:t>i</w:t>
      </w:r>
      <w:r w:rsidRPr="00BA3161">
        <w:rPr>
          <w:rFonts w:ascii="Arial" w:hAnsi="Arial" w:cs="Arial"/>
          <w:i/>
          <w:iCs/>
          <w:sz w:val="24"/>
          <w:szCs w:val="24"/>
          <w:lang w:val="es-ES"/>
        </w:rPr>
        <w:t>nforme</w:t>
      </w:r>
      <w:r w:rsidRPr="00BA3161">
        <w:rPr>
          <w:rFonts w:ascii="Arial" w:hAnsi="Arial" w:cs="Arial"/>
          <w:sz w:val="24"/>
          <w:szCs w:val="24"/>
          <w:lang w:val="es-ES"/>
        </w:rPr>
        <w:t xml:space="preserve">, quedando como tal la </w:t>
      </w:r>
      <w:r w:rsidRPr="00BA3161">
        <w:rPr>
          <w:rFonts w:ascii="Arial" w:hAnsi="Arial" w:cs="Arial"/>
          <w:sz w:val="24"/>
          <w:szCs w:val="24"/>
        </w:rPr>
        <w:t xml:space="preserve">Sala de Sesiones del Ayuntamiento en el Palacio Municipal de Irimbo, Michoacán. </w:t>
      </w:r>
      <w:r w:rsidRPr="00BA3161">
        <w:rPr>
          <w:rFonts w:ascii="Arial" w:hAnsi="Arial" w:cs="Arial"/>
          <w:b/>
          <w:bCs/>
          <w:sz w:val="24"/>
          <w:szCs w:val="24"/>
          <w:lang w:val="es-ES"/>
        </w:rPr>
        <w:t>Punto 6º</w:t>
      </w:r>
      <w:r w:rsidRPr="00BA3161">
        <w:rPr>
          <w:rFonts w:ascii="Arial" w:hAnsi="Arial" w:cs="Arial"/>
          <w:sz w:val="24"/>
          <w:szCs w:val="24"/>
          <w:lang w:val="es-ES"/>
        </w:rPr>
        <w:t xml:space="preserve">. </w:t>
      </w:r>
    </w:p>
    <w:p w14:paraId="357312BE" w14:textId="79CBE96C" w:rsidR="00BA3161" w:rsidRPr="00BA3161" w:rsidRDefault="00BA3161" w:rsidP="00BA3161">
      <w:pPr>
        <w:numPr>
          <w:ilvl w:val="0"/>
          <w:numId w:val="43"/>
        </w:num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Designación de las personas integrantes del </w:t>
      </w:r>
      <w:r w:rsidRPr="00BA3161">
        <w:rPr>
          <w:rFonts w:ascii="Arial" w:hAnsi="Arial" w:cs="Arial"/>
          <w:i/>
          <w:iCs/>
          <w:sz w:val="24"/>
          <w:szCs w:val="24"/>
          <w:lang w:val="es-ES"/>
        </w:rPr>
        <w:t>Ayuntamiento</w:t>
      </w:r>
      <w:r w:rsidRPr="00BA3161">
        <w:rPr>
          <w:rFonts w:ascii="Arial" w:hAnsi="Arial" w:cs="Arial"/>
          <w:sz w:val="24"/>
          <w:szCs w:val="24"/>
          <w:lang w:val="es-ES"/>
        </w:rPr>
        <w:t xml:space="preserve"> que comentarían el </w:t>
      </w:r>
      <w:r w:rsidR="00AF3FD9">
        <w:rPr>
          <w:rFonts w:ascii="Arial" w:hAnsi="Arial" w:cs="Arial"/>
          <w:sz w:val="24"/>
          <w:szCs w:val="24"/>
          <w:lang w:val="es-ES"/>
        </w:rPr>
        <w:t>s</w:t>
      </w:r>
      <w:r w:rsidRPr="00BA3161">
        <w:rPr>
          <w:rFonts w:ascii="Arial" w:hAnsi="Arial" w:cs="Arial"/>
          <w:i/>
          <w:iCs/>
          <w:sz w:val="24"/>
          <w:szCs w:val="24"/>
          <w:lang w:val="es-ES"/>
        </w:rPr>
        <w:t xml:space="preserve">egundo </w:t>
      </w:r>
      <w:r w:rsidR="00AF3FD9">
        <w:rPr>
          <w:rFonts w:ascii="Arial" w:hAnsi="Arial" w:cs="Arial"/>
          <w:i/>
          <w:iCs/>
          <w:sz w:val="24"/>
          <w:szCs w:val="24"/>
          <w:lang w:val="es-ES"/>
        </w:rPr>
        <w:t>i</w:t>
      </w:r>
      <w:r w:rsidRPr="00BA3161">
        <w:rPr>
          <w:rFonts w:ascii="Arial" w:hAnsi="Arial" w:cs="Arial"/>
          <w:i/>
          <w:iCs/>
          <w:sz w:val="24"/>
          <w:szCs w:val="24"/>
          <w:lang w:val="es-ES"/>
        </w:rPr>
        <w:t>nforme</w:t>
      </w:r>
      <w:r w:rsidRPr="00BA3161">
        <w:rPr>
          <w:rFonts w:ascii="Arial" w:hAnsi="Arial" w:cs="Arial"/>
          <w:sz w:val="24"/>
          <w:szCs w:val="24"/>
          <w:lang w:val="es-ES"/>
        </w:rPr>
        <w:t xml:space="preserve">, determinando que serían las regidoras </w:t>
      </w:r>
      <w:r w:rsidRPr="00BA3161">
        <w:rPr>
          <w:rFonts w:ascii="Arial" w:hAnsi="Arial" w:cs="Arial"/>
          <w:sz w:val="24"/>
          <w:szCs w:val="24"/>
        </w:rPr>
        <w:lastRenderedPageBreak/>
        <w:t xml:space="preserve">Marlen López Hernández, en representación de la fracción política conformada por el </w:t>
      </w:r>
      <w:r w:rsidR="00961D43">
        <w:rPr>
          <w:rFonts w:ascii="Arial" w:hAnsi="Arial" w:cs="Arial"/>
          <w:sz w:val="24"/>
          <w:szCs w:val="24"/>
        </w:rPr>
        <w:t>Partido Revolucionario Institucional</w:t>
      </w:r>
      <w:r w:rsidRPr="00BA3161">
        <w:rPr>
          <w:rFonts w:ascii="Arial" w:hAnsi="Arial" w:cs="Arial"/>
          <w:sz w:val="24"/>
          <w:szCs w:val="24"/>
        </w:rPr>
        <w:t xml:space="preserve">, Morena y Partido Verde Ecologista de México, así como Arleth Guadalupe Nieves Palomino, en representación de la fracción del Partido de la Revolución Democrática (PRD). </w:t>
      </w:r>
      <w:r w:rsidRPr="00BA3161">
        <w:rPr>
          <w:rFonts w:ascii="Arial" w:hAnsi="Arial" w:cs="Arial"/>
          <w:b/>
          <w:bCs/>
          <w:sz w:val="24"/>
          <w:szCs w:val="24"/>
        </w:rPr>
        <w:t>Punto 7º</w:t>
      </w:r>
      <w:r w:rsidRPr="00BA3161">
        <w:rPr>
          <w:rFonts w:ascii="Arial" w:hAnsi="Arial" w:cs="Arial"/>
          <w:sz w:val="24"/>
          <w:szCs w:val="24"/>
        </w:rPr>
        <w:t>.</w:t>
      </w:r>
    </w:p>
    <w:p w14:paraId="1AA2DBE4" w14:textId="6D9ACE02"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Como se </w:t>
      </w:r>
      <w:r w:rsidRPr="00FD0234">
        <w:rPr>
          <w:rFonts w:ascii="Arial" w:hAnsi="Arial" w:cs="Arial"/>
          <w:sz w:val="24"/>
          <w:szCs w:val="24"/>
          <w:lang w:val="es-ES"/>
        </w:rPr>
        <w:t xml:space="preserve">aprecia, el </w:t>
      </w:r>
      <w:r w:rsidR="00961D43" w:rsidRPr="00FD0234">
        <w:rPr>
          <w:rFonts w:ascii="Arial" w:hAnsi="Arial" w:cs="Arial"/>
          <w:i/>
          <w:iCs/>
          <w:sz w:val="24"/>
          <w:szCs w:val="24"/>
          <w:lang w:val="es-ES"/>
        </w:rPr>
        <w:t>C</w:t>
      </w:r>
      <w:r w:rsidRPr="00FD0234">
        <w:rPr>
          <w:rFonts w:ascii="Arial" w:hAnsi="Arial" w:cs="Arial"/>
          <w:i/>
          <w:iCs/>
          <w:sz w:val="24"/>
          <w:szCs w:val="24"/>
          <w:lang w:val="es-ES"/>
        </w:rPr>
        <w:t>abildo</w:t>
      </w:r>
      <w:r w:rsidRPr="00FD0234">
        <w:rPr>
          <w:rFonts w:ascii="Arial" w:hAnsi="Arial" w:cs="Arial"/>
          <w:sz w:val="24"/>
          <w:szCs w:val="24"/>
          <w:lang w:val="es-ES"/>
        </w:rPr>
        <w:t xml:space="preserve"> designó el espacio en que se llevaría a cabo la </w:t>
      </w:r>
      <w:r w:rsidRPr="00FD0234">
        <w:rPr>
          <w:rFonts w:ascii="Arial" w:hAnsi="Arial" w:cs="Arial"/>
          <w:i/>
          <w:iCs/>
          <w:sz w:val="24"/>
          <w:szCs w:val="24"/>
          <w:lang w:val="es-ES"/>
        </w:rPr>
        <w:t>sesión solemne</w:t>
      </w:r>
      <w:r w:rsidRPr="00FD0234">
        <w:rPr>
          <w:rFonts w:ascii="Arial" w:hAnsi="Arial" w:cs="Arial"/>
          <w:sz w:val="24"/>
          <w:szCs w:val="24"/>
          <w:lang w:val="es-ES"/>
        </w:rPr>
        <w:t xml:space="preserve"> en la que se presentaría el</w:t>
      </w:r>
      <w:r w:rsidRPr="00FD0234">
        <w:rPr>
          <w:rFonts w:ascii="Arial" w:hAnsi="Arial" w:cs="Arial"/>
          <w:i/>
          <w:iCs/>
          <w:sz w:val="24"/>
          <w:szCs w:val="24"/>
          <w:lang w:val="es-ES"/>
        </w:rPr>
        <w:t xml:space="preserve"> </w:t>
      </w:r>
      <w:r w:rsidR="00961D43" w:rsidRPr="00FD0234">
        <w:rPr>
          <w:rFonts w:ascii="Arial" w:hAnsi="Arial" w:cs="Arial"/>
          <w:i/>
          <w:iCs/>
          <w:sz w:val="24"/>
          <w:szCs w:val="24"/>
          <w:lang w:val="es-ES"/>
        </w:rPr>
        <w:t>s</w:t>
      </w:r>
      <w:r w:rsidRPr="00FD0234">
        <w:rPr>
          <w:rFonts w:ascii="Arial" w:hAnsi="Arial" w:cs="Arial"/>
          <w:i/>
          <w:iCs/>
          <w:sz w:val="24"/>
          <w:szCs w:val="24"/>
          <w:lang w:val="es-ES"/>
        </w:rPr>
        <w:t xml:space="preserve">egundo </w:t>
      </w:r>
      <w:r w:rsidR="00961D43" w:rsidRPr="00FD0234">
        <w:rPr>
          <w:rFonts w:ascii="Arial" w:hAnsi="Arial" w:cs="Arial"/>
          <w:i/>
          <w:iCs/>
          <w:sz w:val="24"/>
          <w:szCs w:val="24"/>
          <w:lang w:val="es-ES"/>
        </w:rPr>
        <w:t>i</w:t>
      </w:r>
      <w:r w:rsidRPr="00FD0234">
        <w:rPr>
          <w:rFonts w:ascii="Arial" w:hAnsi="Arial" w:cs="Arial"/>
          <w:i/>
          <w:iCs/>
          <w:sz w:val="24"/>
          <w:szCs w:val="24"/>
          <w:lang w:val="es-ES"/>
        </w:rPr>
        <w:t>nforme</w:t>
      </w:r>
      <w:r w:rsidRPr="00FD0234">
        <w:rPr>
          <w:rFonts w:ascii="Arial" w:hAnsi="Arial" w:cs="Arial"/>
          <w:sz w:val="24"/>
          <w:szCs w:val="24"/>
          <w:lang w:val="es-ES"/>
        </w:rPr>
        <w:t xml:space="preserve">, atendiendo a lo dispuesto en el artículo 36 de la </w:t>
      </w:r>
      <w:r w:rsidRPr="00FD0234">
        <w:rPr>
          <w:rFonts w:ascii="Arial" w:hAnsi="Arial" w:cs="Arial"/>
          <w:i/>
          <w:iCs/>
          <w:sz w:val="24"/>
          <w:szCs w:val="24"/>
          <w:lang w:val="es-ES"/>
        </w:rPr>
        <w:t>Ley</w:t>
      </w:r>
      <w:r w:rsidRPr="00BA3161">
        <w:rPr>
          <w:rFonts w:ascii="Arial" w:hAnsi="Arial" w:cs="Arial"/>
          <w:i/>
          <w:iCs/>
          <w:sz w:val="24"/>
          <w:szCs w:val="24"/>
          <w:lang w:val="es-ES"/>
        </w:rPr>
        <w:t xml:space="preserve"> Orgánica Municipal</w:t>
      </w:r>
      <w:r w:rsidRPr="00BA3161">
        <w:rPr>
          <w:rFonts w:ascii="Arial" w:hAnsi="Arial" w:cs="Arial"/>
          <w:sz w:val="24"/>
          <w:szCs w:val="24"/>
          <w:lang w:val="es-ES"/>
        </w:rPr>
        <w:t xml:space="preserve">, y también aprobó que fuera la </w:t>
      </w:r>
      <w:r w:rsidRPr="00BA3161">
        <w:rPr>
          <w:rFonts w:ascii="Arial" w:hAnsi="Arial" w:cs="Arial"/>
          <w:i/>
          <w:iCs/>
          <w:sz w:val="24"/>
          <w:szCs w:val="24"/>
          <w:lang w:val="es-ES"/>
        </w:rPr>
        <w:t>actora</w:t>
      </w:r>
      <w:r w:rsidRPr="00BA3161">
        <w:rPr>
          <w:rFonts w:ascii="Arial" w:hAnsi="Arial" w:cs="Arial"/>
          <w:sz w:val="24"/>
          <w:szCs w:val="24"/>
          <w:lang w:val="es-ES"/>
        </w:rPr>
        <w:t xml:space="preserve">, como representante de una de las fracciones que integran el </w:t>
      </w:r>
      <w:r w:rsidRPr="00BA3161">
        <w:rPr>
          <w:rFonts w:ascii="Arial" w:hAnsi="Arial" w:cs="Arial"/>
          <w:i/>
          <w:iCs/>
          <w:sz w:val="24"/>
          <w:szCs w:val="24"/>
          <w:lang w:val="es-ES"/>
        </w:rPr>
        <w:t>Ayuntamiento</w:t>
      </w:r>
      <w:r w:rsidRPr="00BA3161">
        <w:rPr>
          <w:rFonts w:ascii="Arial" w:hAnsi="Arial" w:cs="Arial"/>
          <w:sz w:val="24"/>
          <w:szCs w:val="24"/>
          <w:lang w:val="es-ES"/>
        </w:rPr>
        <w:t xml:space="preserve">, quien </w:t>
      </w:r>
      <w:r w:rsidR="000E0811">
        <w:rPr>
          <w:rFonts w:ascii="Arial" w:hAnsi="Arial" w:cs="Arial"/>
          <w:sz w:val="24"/>
          <w:szCs w:val="24"/>
          <w:lang w:val="es-ES"/>
        </w:rPr>
        <w:t>hiciera</w:t>
      </w:r>
      <w:r w:rsidRPr="00BA3161">
        <w:rPr>
          <w:rFonts w:ascii="Arial" w:hAnsi="Arial" w:cs="Arial"/>
          <w:sz w:val="24"/>
          <w:szCs w:val="24"/>
          <w:lang w:val="es-ES"/>
        </w:rPr>
        <w:t xml:space="preserve"> uso de la voz para comentar el referido informe. </w:t>
      </w:r>
    </w:p>
    <w:p w14:paraId="74DA7DA3" w14:textId="66DE0781"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Acuerdo que fue avalado por la </w:t>
      </w:r>
      <w:r w:rsidR="000E0811">
        <w:rPr>
          <w:rFonts w:ascii="Arial" w:hAnsi="Arial" w:cs="Arial"/>
          <w:sz w:val="24"/>
          <w:szCs w:val="24"/>
          <w:lang w:val="es-ES"/>
        </w:rPr>
        <w:t xml:space="preserve">propia </w:t>
      </w:r>
      <w:r w:rsidRPr="00BA3161">
        <w:rPr>
          <w:rFonts w:ascii="Arial" w:hAnsi="Arial" w:cs="Arial"/>
          <w:i/>
          <w:iCs/>
          <w:sz w:val="24"/>
          <w:szCs w:val="24"/>
          <w:lang w:val="es-ES"/>
        </w:rPr>
        <w:t>actora</w:t>
      </w:r>
      <w:r w:rsidR="00961D43">
        <w:rPr>
          <w:rFonts w:ascii="Arial" w:hAnsi="Arial" w:cs="Arial"/>
          <w:i/>
          <w:iCs/>
          <w:sz w:val="24"/>
          <w:szCs w:val="24"/>
          <w:lang w:val="es-ES"/>
        </w:rPr>
        <w:t>,</w:t>
      </w:r>
      <w:r w:rsidRPr="00BA3161">
        <w:rPr>
          <w:rFonts w:ascii="Arial" w:hAnsi="Arial" w:cs="Arial"/>
          <w:sz w:val="24"/>
          <w:szCs w:val="24"/>
          <w:lang w:val="es-ES"/>
        </w:rPr>
        <w:t xml:space="preserve"> ya que de la documental respectiva se desprende que, además de anotarse que los puntos fueron aprobados por unanimidad, se encuentra plasmada su firma. </w:t>
      </w:r>
    </w:p>
    <w:p w14:paraId="7D12BED0" w14:textId="77777777"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De igual manera, obra agregada copia certificada del acta de la </w:t>
      </w:r>
      <w:r w:rsidRPr="00BA3161">
        <w:rPr>
          <w:rFonts w:ascii="Arial" w:hAnsi="Arial" w:cs="Arial"/>
          <w:i/>
          <w:iCs/>
          <w:sz w:val="24"/>
          <w:szCs w:val="24"/>
          <w:lang w:val="es-ES"/>
        </w:rPr>
        <w:t>sesión solemne</w:t>
      </w:r>
      <w:r w:rsidRPr="00BA3161">
        <w:rPr>
          <w:rFonts w:ascii="Arial" w:hAnsi="Arial" w:cs="Arial"/>
          <w:i/>
          <w:iCs/>
          <w:sz w:val="24"/>
          <w:szCs w:val="24"/>
          <w:vertAlign w:val="superscript"/>
          <w:lang w:val="es-ES"/>
        </w:rPr>
        <w:footnoteReference w:id="22"/>
      </w:r>
      <w:r w:rsidRPr="00BA3161">
        <w:rPr>
          <w:rFonts w:ascii="Arial" w:hAnsi="Arial" w:cs="Arial"/>
          <w:sz w:val="24"/>
          <w:szCs w:val="24"/>
          <w:lang w:val="es-ES"/>
        </w:rPr>
        <w:t xml:space="preserve">, de cuyo contenido se observa que en el orden del día se incluyó como punto quinto, el </w:t>
      </w:r>
      <w:r w:rsidRPr="00BA3161">
        <w:rPr>
          <w:rFonts w:ascii="Arial" w:hAnsi="Arial" w:cs="Arial"/>
          <w:i/>
          <w:iCs/>
          <w:sz w:val="24"/>
          <w:szCs w:val="24"/>
          <w:lang w:val="es-ES"/>
        </w:rPr>
        <w:t xml:space="preserve">“uso de la palabra con el fin de comentar sobre el Informe de Labores por la Regidora C. </w:t>
      </w:r>
      <w:r w:rsidRPr="00BA3161">
        <w:rPr>
          <w:rFonts w:ascii="Arial" w:hAnsi="Arial" w:cs="Arial"/>
          <w:i/>
          <w:iCs/>
          <w:sz w:val="24"/>
          <w:szCs w:val="24"/>
        </w:rPr>
        <w:t>Marlen López Hernández, en representación de las fracciones de los partidos Morena-Partido Verde Ecologista de México y Revolucionario Institucional (PRI)”</w:t>
      </w:r>
      <w:r w:rsidRPr="00BA3161">
        <w:rPr>
          <w:rFonts w:ascii="Arial" w:hAnsi="Arial" w:cs="Arial"/>
          <w:sz w:val="24"/>
          <w:szCs w:val="24"/>
        </w:rPr>
        <w:t xml:space="preserve">. </w:t>
      </w:r>
    </w:p>
    <w:p w14:paraId="532F2148" w14:textId="77777777" w:rsidR="00BA3161" w:rsidRPr="00BA3161" w:rsidRDefault="00BA3161" w:rsidP="00BA3161">
      <w:pPr>
        <w:spacing w:after="160" w:line="360" w:lineRule="auto"/>
        <w:jc w:val="both"/>
        <w:rPr>
          <w:rFonts w:ascii="Arial" w:hAnsi="Arial" w:cs="Arial"/>
          <w:sz w:val="24"/>
          <w:szCs w:val="24"/>
          <w:lang w:val="es-ES"/>
        </w:rPr>
      </w:pPr>
      <w:r w:rsidRPr="00BA3161">
        <w:rPr>
          <w:rFonts w:ascii="Arial" w:hAnsi="Arial" w:cs="Arial"/>
          <w:sz w:val="24"/>
          <w:szCs w:val="24"/>
          <w:lang w:val="es-ES"/>
        </w:rPr>
        <w:t xml:space="preserve">Por lo que, al dar paso al punto quinto de la sesión, en el acta se asentó lo siguiente: </w:t>
      </w:r>
    </w:p>
    <w:p w14:paraId="521C9A67" w14:textId="39EF1F94" w:rsidR="00BA3161" w:rsidRPr="00BA3161" w:rsidRDefault="00BA3161" w:rsidP="00BA3161">
      <w:pPr>
        <w:spacing w:after="160" w:line="360" w:lineRule="auto"/>
        <w:jc w:val="both"/>
        <w:rPr>
          <w:rFonts w:ascii="Arial" w:hAnsi="Arial" w:cs="Arial"/>
          <w:sz w:val="24"/>
          <w:szCs w:val="24"/>
        </w:rPr>
      </w:pPr>
      <w:r w:rsidRPr="00BA3161">
        <w:rPr>
          <w:rFonts w:ascii="Arial" w:hAnsi="Arial" w:cs="Arial"/>
          <w:i/>
          <w:iCs/>
          <w:sz w:val="24"/>
          <w:szCs w:val="24"/>
          <w:lang w:val="es-ES"/>
        </w:rPr>
        <w:t>“</w:t>
      </w:r>
      <w:r w:rsidRPr="00BA3161">
        <w:rPr>
          <w:rFonts w:ascii="Arial" w:hAnsi="Arial" w:cs="Arial"/>
          <w:b/>
          <w:bCs/>
          <w:i/>
          <w:iCs/>
          <w:sz w:val="24"/>
          <w:szCs w:val="24"/>
          <w:lang w:val="es-ES"/>
        </w:rPr>
        <w:t xml:space="preserve">Quinto Punto. Uso de la palabra con el fin de comentar sobre el Informe de Labores por la Regidora C. </w:t>
      </w:r>
      <w:r w:rsidRPr="00BA3161">
        <w:rPr>
          <w:rFonts w:ascii="Arial" w:hAnsi="Arial" w:cs="Arial"/>
          <w:b/>
          <w:bCs/>
          <w:i/>
          <w:iCs/>
          <w:sz w:val="24"/>
          <w:szCs w:val="24"/>
        </w:rPr>
        <w:t>Marlen López Hernández, en representación de las fracciones de los partidos Morena-Partido Verde Ecologista de México y Revolucionario Institucional (PRI).</w:t>
      </w:r>
      <w:r w:rsidRPr="00BA3161">
        <w:rPr>
          <w:rFonts w:ascii="Arial" w:hAnsi="Arial" w:cs="Arial"/>
          <w:i/>
          <w:iCs/>
          <w:sz w:val="24"/>
          <w:szCs w:val="24"/>
        </w:rPr>
        <w:t xml:space="preserve"> Después de concederle el uso de la palabra a la Regidora Marlen López Hernández, se negó a comentar el Segundo Informe de Gobierno presentado por la Lic. </w:t>
      </w:r>
      <w:r w:rsidRPr="00FD0234">
        <w:rPr>
          <w:rFonts w:ascii="Arial" w:hAnsi="Arial" w:cs="Arial"/>
          <w:i/>
          <w:iCs/>
          <w:sz w:val="24"/>
          <w:szCs w:val="24"/>
        </w:rPr>
        <w:t xml:space="preserve">Azucena Ruiz Alanís, Presidenta Municipal Constitucional de Irimbo, Michoacán, argumentando que </w:t>
      </w:r>
      <w:r w:rsidR="00BF677F" w:rsidRPr="00FD0234">
        <w:rPr>
          <w:rFonts w:ascii="Arial" w:hAnsi="Arial" w:cs="Arial"/>
          <w:i/>
          <w:iCs/>
          <w:sz w:val="24"/>
          <w:szCs w:val="24"/>
        </w:rPr>
        <w:t>-</w:t>
      </w:r>
      <w:r w:rsidRPr="00FD0234">
        <w:rPr>
          <w:rFonts w:ascii="Arial" w:hAnsi="Arial" w:cs="Arial"/>
          <w:i/>
          <w:iCs/>
          <w:sz w:val="24"/>
          <w:szCs w:val="24"/>
        </w:rPr>
        <w:t>‘pues</w:t>
      </w:r>
      <w:r w:rsidRPr="00BA3161">
        <w:rPr>
          <w:rFonts w:ascii="Arial" w:hAnsi="Arial" w:cs="Arial"/>
          <w:i/>
          <w:iCs/>
          <w:sz w:val="24"/>
          <w:szCs w:val="24"/>
        </w:rPr>
        <w:t xml:space="preserve"> yo en estos momentos no voy a cambiar mi postura no voy a dar ninguna contestación a este informe que para mí no está en estricto apego a la ley, ni a ningún artículo, tiene que ser rendido allá afuera en público, me voy a limitar a no contestarlo’”</w:t>
      </w:r>
      <w:r w:rsidRPr="00BA3161">
        <w:rPr>
          <w:rFonts w:ascii="Arial" w:hAnsi="Arial" w:cs="Arial"/>
          <w:sz w:val="24"/>
          <w:szCs w:val="24"/>
        </w:rPr>
        <w:t xml:space="preserve">. </w:t>
      </w:r>
    </w:p>
    <w:p w14:paraId="2E5C33B1" w14:textId="60AA14C1" w:rsidR="00BA3161" w:rsidRP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 xml:space="preserve">Lo anterior revela que, contrario a lo sostenido por la </w:t>
      </w:r>
      <w:r w:rsidRPr="00BA3161">
        <w:rPr>
          <w:rFonts w:ascii="Arial" w:hAnsi="Arial" w:cs="Arial"/>
          <w:i/>
          <w:iCs/>
          <w:sz w:val="24"/>
          <w:szCs w:val="24"/>
        </w:rPr>
        <w:t>actora</w:t>
      </w:r>
      <w:r w:rsidRPr="00BA3161">
        <w:rPr>
          <w:rFonts w:ascii="Arial" w:hAnsi="Arial" w:cs="Arial"/>
          <w:sz w:val="24"/>
          <w:szCs w:val="24"/>
        </w:rPr>
        <w:t xml:space="preserve">, en la </w:t>
      </w:r>
      <w:r w:rsidRPr="00BA3161">
        <w:rPr>
          <w:rFonts w:ascii="Arial" w:hAnsi="Arial" w:cs="Arial"/>
          <w:i/>
          <w:iCs/>
          <w:sz w:val="24"/>
          <w:szCs w:val="24"/>
        </w:rPr>
        <w:t>sesión solemne</w:t>
      </w:r>
      <w:r w:rsidRPr="00BA3161">
        <w:rPr>
          <w:rFonts w:ascii="Arial" w:hAnsi="Arial" w:cs="Arial"/>
          <w:sz w:val="24"/>
          <w:szCs w:val="24"/>
        </w:rPr>
        <w:t xml:space="preserve"> sí se le concedió el uso de la voz para efecto de que pudiera comentar el informe que se presentaba, pero esta se negó argumentando un desacuerdo con el formato en que se estaba celebrando la sesión, específicamente con el hecho de</w:t>
      </w:r>
      <w:r w:rsidR="00961D43">
        <w:rPr>
          <w:rFonts w:ascii="Arial" w:hAnsi="Arial" w:cs="Arial"/>
          <w:sz w:val="24"/>
          <w:szCs w:val="24"/>
        </w:rPr>
        <w:t xml:space="preserve"> </w:t>
      </w:r>
      <w:r w:rsidR="00961D43">
        <w:rPr>
          <w:rFonts w:ascii="Arial" w:hAnsi="Arial" w:cs="Arial"/>
          <w:sz w:val="24"/>
          <w:szCs w:val="24"/>
        </w:rPr>
        <w:lastRenderedPageBreak/>
        <w:t xml:space="preserve">que </w:t>
      </w:r>
      <w:r w:rsidRPr="00BA3161">
        <w:rPr>
          <w:rFonts w:ascii="Arial" w:hAnsi="Arial" w:cs="Arial"/>
          <w:sz w:val="24"/>
          <w:szCs w:val="24"/>
        </w:rPr>
        <w:t xml:space="preserve">se estuviera desahogando en un recinto cerrado y no en un espacio en el que la ciudadanía pudiera tener acceso a lo que se informaba. </w:t>
      </w:r>
    </w:p>
    <w:p w14:paraId="2237D1B6" w14:textId="77777777" w:rsidR="00BA3161" w:rsidRPr="00FD0234" w:rsidRDefault="00BA3161" w:rsidP="00BA3161">
      <w:pPr>
        <w:spacing w:after="160" w:line="360" w:lineRule="auto"/>
        <w:jc w:val="both"/>
        <w:rPr>
          <w:rFonts w:ascii="Arial" w:hAnsi="Arial" w:cs="Arial"/>
          <w:sz w:val="24"/>
          <w:szCs w:val="24"/>
        </w:rPr>
      </w:pPr>
      <w:r w:rsidRPr="00BA3161">
        <w:rPr>
          <w:rFonts w:ascii="Arial" w:hAnsi="Arial" w:cs="Arial"/>
          <w:sz w:val="24"/>
          <w:szCs w:val="24"/>
        </w:rPr>
        <w:t xml:space="preserve">Circunstancia que ya había sido previamente aprobada por </w:t>
      </w:r>
      <w:r w:rsidRPr="00FD0234">
        <w:rPr>
          <w:rFonts w:ascii="Arial" w:hAnsi="Arial" w:cs="Arial"/>
          <w:sz w:val="24"/>
          <w:szCs w:val="24"/>
        </w:rPr>
        <w:t xml:space="preserve">el </w:t>
      </w:r>
      <w:r w:rsidRPr="00FD0234">
        <w:rPr>
          <w:rFonts w:ascii="Arial" w:hAnsi="Arial" w:cs="Arial"/>
          <w:i/>
          <w:iCs/>
          <w:sz w:val="24"/>
          <w:szCs w:val="24"/>
        </w:rPr>
        <w:t>Cabildo</w:t>
      </w:r>
      <w:r w:rsidRPr="00FD0234">
        <w:rPr>
          <w:rFonts w:ascii="Arial" w:hAnsi="Arial" w:cs="Arial"/>
          <w:sz w:val="24"/>
          <w:szCs w:val="24"/>
        </w:rPr>
        <w:t xml:space="preserve"> en la sesión de veinticuatro de julio, en la que estuvo presente la </w:t>
      </w:r>
      <w:r w:rsidRPr="00FD0234">
        <w:rPr>
          <w:rFonts w:ascii="Arial" w:hAnsi="Arial" w:cs="Arial"/>
          <w:i/>
          <w:iCs/>
          <w:sz w:val="24"/>
          <w:szCs w:val="24"/>
        </w:rPr>
        <w:t>actora</w:t>
      </w:r>
      <w:r w:rsidRPr="00FD0234">
        <w:rPr>
          <w:rFonts w:ascii="Arial" w:hAnsi="Arial" w:cs="Arial"/>
          <w:sz w:val="24"/>
          <w:szCs w:val="24"/>
        </w:rPr>
        <w:t xml:space="preserve"> y votó a favor de la designación del espacio en el que se desarrollaría la </w:t>
      </w:r>
      <w:r w:rsidRPr="00FD0234">
        <w:rPr>
          <w:rFonts w:ascii="Arial" w:hAnsi="Arial" w:cs="Arial"/>
          <w:i/>
          <w:iCs/>
          <w:sz w:val="24"/>
          <w:szCs w:val="24"/>
        </w:rPr>
        <w:t>sesión</w:t>
      </w:r>
      <w:r w:rsidRPr="00FD0234">
        <w:rPr>
          <w:rFonts w:ascii="Arial" w:hAnsi="Arial" w:cs="Arial"/>
          <w:sz w:val="24"/>
          <w:szCs w:val="24"/>
        </w:rPr>
        <w:t xml:space="preserve"> </w:t>
      </w:r>
      <w:r w:rsidRPr="00FD0234">
        <w:rPr>
          <w:rFonts w:ascii="Arial" w:hAnsi="Arial" w:cs="Arial"/>
          <w:i/>
          <w:iCs/>
          <w:sz w:val="24"/>
          <w:szCs w:val="24"/>
        </w:rPr>
        <w:t>solemne</w:t>
      </w:r>
      <w:r w:rsidRPr="00FD0234">
        <w:rPr>
          <w:rFonts w:ascii="Arial" w:hAnsi="Arial" w:cs="Arial"/>
          <w:sz w:val="24"/>
          <w:szCs w:val="24"/>
        </w:rPr>
        <w:t xml:space="preserve">. </w:t>
      </w:r>
    </w:p>
    <w:p w14:paraId="527506BD" w14:textId="4B64D82E" w:rsidR="00BA3161" w:rsidRPr="00FD0234" w:rsidRDefault="00BA3161" w:rsidP="00BA3161">
      <w:pPr>
        <w:spacing w:after="160" w:line="360" w:lineRule="auto"/>
        <w:jc w:val="both"/>
        <w:rPr>
          <w:rFonts w:ascii="Arial" w:hAnsi="Arial" w:cs="Arial"/>
          <w:sz w:val="24"/>
          <w:szCs w:val="24"/>
        </w:rPr>
      </w:pPr>
      <w:r w:rsidRPr="00FD0234">
        <w:rPr>
          <w:rFonts w:ascii="Arial" w:hAnsi="Arial" w:cs="Arial"/>
          <w:sz w:val="24"/>
          <w:szCs w:val="24"/>
        </w:rPr>
        <w:t xml:space="preserve">Además, si bien el acta de la </w:t>
      </w:r>
      <w:r w:rsidRPr="00FD0234">
        <w:rPr>
          <w:rFonts w:ascii="Arial" w:hAnsi="Arial" w:cs="Arial"/>
          <w:i/>
          <w:iCs/>
          <w:sz w:val="24"/>
          <w:szCs w:val="24"/>
        </w:rPr>
        <w:t>sesión solmene</w:t>
      </w:r>
      <w:r w:rsidRPr="00FD0234">
        <w:rPr>
          <w:rFonts w:ascii="Arial" w:hAnsi="Arial" w:cs="Arial"/>
          <w:sz w:val="24"/>
          <w:szCs w:val="24"/>
        </w:rPr>
        <w:t xml:space="preserve"> carece de la firma de la </w:t>
      </w:r>
      <w:r w:rsidRPr="00FD0234">
        <w:rPr>
          <w:rFonts w:ascii="Arial" w:hAnsi="Arial" w:cs="Arial"/>
          <w:i/>
          <w:iCs/>
          <w:sz w:val="24"/>
          <w:szCs w:val="24"/>
        </w:rPr>
        <w:t>actora</w:t>
      </w:r>
      <w:r w:rsidRPr="00FD0234">
        <w:rPr>
          <w:rFonts w:ascii="Arial" w:hAnsi="Arial" w:cs="Arial"/>
          <w:sz w:val="24"/>
          <w:szCs w:val="24"/>
        </w:rPr>
        <w:t xml:space="preserve">, no implica que pueda negársele contundencia para demostrar los hechos contenidos en ella, pues en términos del artículo 37, párrafo cuarto, los acuerdos del </w:t>
      </w:r>
      <w:r w:rsidR="00961D43" w:rsidRPr="00FD0234">
        <w:rPr>
          <w:rFonts w:ascii="Arial" w:hAnsi="Arial" w:cs="Arial"/>
          <w:i/>
          <w:iCs/>
          <w:sz w:val="24"/>
          <w:szCs w:val="24"/>
        </w:rPr>
        <w:t>C</w:t>
      </w:r>
      <w:r w:rsidRPr="00FD0234">
        <w:rPr>
          <w:rFonts w:ascii="Arial" w:hAnsi="Arial" w:cs="Arial"/>
          <w:i/>
          <w:iCs/>
          <w:sz w:val="24"/>
          <w:szCs w:val="24"/>
        </w:rPr>
        <w:t>abildo</w:t>
      </w:r>
      <w:r w:rsidRPr="00FD0234">
        <w:rPr>
          <w:rFonts w:ascii="Arial" w:hAnsi="Arial" w:cs="Arial"/>
          <w:sz w:val="24"/>
          <w:szCs w:val="24"/>
        </w:rPr>
        <w:t xml:space="preserve"> se toman por mayorías de votos de los integrantes del </w:t>
      </w:r>
      <w:r w:rsidRPr="00FD0234">
        <w:rPr>
          <w:rFonts w:ascii="Arial" w:hAnsi="Arial" w:cs="Arial"/>
          <w:i/>
          <w:iCs/>
          <w:sz w:val="24"/>
          <w:szCs w:val="24"/>
        </w:rPr>
        <w:t>Ayuntamiento</w:t>
      </w:r>
      <w:r w:rsidRPr="00FD0234">
        <w:rPr>
          <w:rFonts w:ascii="Arial" w:hAnsi="Arial" w:cs="Arial"/>
          <w:sz w:val="24"/>
          <w:szCs w:val="24"/>
        </w:rPr>
        <w:t xml:space="preserve">, siendo que, en el caso, la documental contiene la firma de la </w:t>
      </w:r>
      <w:r w:rsidR="00961D43" w:rsidRPr="00FD0234">
        <w:rPr>
          <w:rFonts w:ascii="Arial" w:hAnsi="Arial" w:cs="Arial"/>
          <w:sz w:val="24"/>
          <w:szCs w:val="24"/>
        </w:rPr>
        <w:t>p</w:t>
      </w:r>
      <w:r w:rsidRPr="00FD0234">
        <w:rPr>
          <w:rFonts w:ascii="Arial" w:hAnsi="Arial" w:cs="Arial"/>
          <w:sz w:val="24"/>
          <w:szCs w:val="24"/>
        </w:rPr>
        <w:t xml:space="preserve">residenta, el </w:t>
      </w:r>
      <w:r w:rsidR="00961D43" w:rsidRPr="00FD0234">
        <w:rPr>
          <w:rFonts w:ascii="Arial" w:hAnsi="Arial" w:cs="Arial"/>
          <w:sz w:val="24"/>
          <w:szCs w:val="24"/>
        </w:rPr>
        <w:t>s</w:t>
      </w:r>
      <w:r w:rsidRPr="00FD0234">
        <w:rPr>
          <w:rFonts w:ascii="Arial" w:hAnsi="Arial" w:cs="Arial"/>
          <w:sz w:val="24"/>
          <w:szCs w:val="24"/>
        </w:rPr>
        <w:t xml:space="preserve">índico, cinco de las siete regidurías y del </w:t>
      </w:r>
      <w:r w:rsidR="00961D43" w:rsidRPr="00FD0234">
        <w:rPr>
          <w:rFonts w:ascii="Arial" w:hAnsi="Arial" w:cs="Arial"/>
          <w:sz w:val="24"/>
          <w:szCs w:val="24"/>
        </w:rPr>
        <w:t>s</w:t>
      </w:r>
      <w:r w:rsidRPr="00FD0234">
        <w:rPr>
          <w:rFonts w:ascii="Arial" w:hAnsi="Arial" w:cs="Arial"/>
          <w:sz w:val="24"/>
          <w:szCs w:val="24"/>
        </w:rPr>
        <w:t xml:space="preserve">ecretario. </w:t>
      </w:r>
    </w:p>
    <w:p w14:paraId="6E904F68" w14:textId="77777777" w:rsidR="00BA3161" w:rsidRPr="00FD0234" w:rsidRDefault="00BA3161" w:rsidP="00BA3161">
      <w:pPr>
        <w:spacing w:after="160" w:line="360" w:lineRule="auto"/>
        <w:jc w:val="both"/>
        <w:rPr>
          <w:rFonts w:ascii="Arial" w:hAnsi="Arial" w:cs="Arial"/>
          <w:sz w:val="24"/>
          <w:szCs w:val="24"/>
        </w:rPr>
      </w:pPr>
      <w:r w:rsidRPr="00FD0234">
        <w:rPr>
          <w:rFonts w:ascii="Arial" w:hAnsi="Arial" w:cs="Arial"/>
          <w:sz w:val="24"/>
          <w:szCs w:val="24"/>
        </w:rPr>
        <w:t xml:space="preserve">De ahí que al encontrarse acreditado que en la </w:t>
      </w:r>
      <w:r w:rsidRPr="00FD0234">
        <w:rPr>
          <w:rFonts w:ascii="Arial" w:hAnsi="Arial" w:cs="Arial"/>
          <w:i/>
          <w:iCs/>
          <w:sz w:val="24"/>
          <w:szCs w:val="24"/>
        </w:rPr>
        <w:t>sesión solemne</w:t>
      </w:r>
      <w:r w:rsidRPr="00FD0234">
        <w:rPr>
          <w:rFonts w:ascii="Arial" w:hAnsi="Arial" w:cs="Arial"/>
          <w:sz w:val="24"/>
          <w:szCs w:val="24"/>
        </w:rPr>
        <w:t xml:space="preserve"> se concedió el uso de la voz a la </w:t>
      </w:r>
      <w:r w:rsidRPr="00FD0234">
        <w:rPr>
          <w:rFonts w:ascii="Arial" w:hAnsi="Arial" w:cs="Arial"/>
          <w:i/>
          <w:iCs/>
          <w:sz w:val="24"/>
          <w:szCs w:val="24"/>
        </w:rPr>
        <w:t>actora</w:t>
      </w:r>
      <w:r w:rsidRPr="00FD0234">
        <w:rPr>
          <w:rFonts w:ascii="Arial" w:hAnsi="Arial" w:cs="Arial"/>
          <w:sz w:val="24"/>
          <w:szCs w:val="24"/>
        </w:rPr>
        <w:t xml:space="preserve">, en acatamiento a lo acordado en el punto séptimo de la sesión ordinaria de veinticuatro de julio, pero que por decisión propia no ejerció el derecho de comentar el informe que se presentaba, es que se estimen infundadas las alegaciones de la demanda. </w:t>
      </w:r>
    </w:p>
    <w:p w14:paraId="72C84E27" w14:textId="04C9525E" w:rsidR="00C35CF8" w:rsidRPr="00644DDC" w:rsidRDefault="00C35CF8" w:rsidP="00BA3161">
      <w:pPr>
        <w:spacing w:after="160" w:line="360" w:lineRule="auto"/>
        <w:jc w:val="both"/>
        <w:rPr>
          <w:rFonts w:ascii="Arial" w:hAnsi="Arial" w:cs="Arial"/>
          <w:sz w:val="24"/>
          <w:szCs w:val="24"/>
        </w:rPr>
      </w:pPr>
      <w:r w:rsidRPr="00FD0234">
        <w:rPr>
          <w:rFonts w:ascii="Arial" w:hAnsi="Arial" w:cs="Arial"/>
          <w:sz w:val="24"/>
          <w:szCs w:val="24"/>
        </w:rPr>
        <w:t xml:space="preserve">En adición a lo anterior, respecto a </w:t>
      </w:r>
      <w:r w:rsidR="000A2148" w:rsidRPr="00FD0234">
        <w:rPr>
          <w:rFonts w:ascii="Arial" w:hAnsi="Arial" w:cs="Arial"/>
          <w:sz w:val="24"/>
          <w:szCs w:val="24"/>
        </w:rPr>
        <w:t xml:space="preserve">la manifestación relativa a que se le negó la posibilidad de emitir su voto </w:t>
      </w:r>
      <w:r w:rsidR="00BF6E89" w:rsidRPr="00FD0234">
        <w:rPr>
          <w:rFonts w:ascii="Arial" w:hAnsi="Arial" w:cs="Arial"/>
          <w:sz w:val="24"/>
          <w:szCs w:val="24"/>
        </w:rPr>
        <w:t xml:space="preserve">en la </w:t>
      </w:r>
      <w:r w:rsidR="00944114" w:rsidRPr="00FD0234">
        <w:rPr>
          <w:rFonts w:ascii="Arial" w:hAnsi="Arial" w:cs="Arial"/>
          <w:i/>
          <w:iCs/>
          <w:sz w:val="24"/>
          <w:szCs w:val="24"/>
        </w:rPr>
        <w:t>sesión solemne</w:t>
      </w:r>
      <w:r w:rsidR="000A2148" w:rsidRPr="00FD0234">
        <w:rPr>
          <w:rFonts w:ascii="Arial" w:hAnsi="Arial" w:cs="Arial"/>
          <w:sz w:val="24"/>
          <w:szCs w:val="24"/>
        </w:rPr>
        <w:t xml:space="preserve">, debe precisarse que, dada la naturaleza de </w:t>
      </w:r>
      <w:r w:rsidR="00944114" w:rsidRPr="00FD0234">
        <w:rPr>
          <w:rFonts w:ascii="Arial" w:hAnsi="Arial" w:cs="Arial"/>
          <w:sz w:val="24"/>
          <w:szCs w:val="24"/>
        </w:rPr>
        <w:t>esa</w:t>
      </w:r>
      <w:r w:rsidR="000A2148" w:rsidRPr="00FD0234">
        <w:rPr>
          <w:rFonts w:ascii="Arial" w:hAnsi="Arial" w:cs="Arial"/>
          <w:sz w:val="24"/>
          <w:szCs w:val="24"/>
        </w:rPr>
        <w:t xml:space="preserve"> sesión</w:t>
      </w:r>
      <w:r w:rsidR="00644DDC" w:rsidRPr="00FD0234">
        <w:rPr>
          <w:rFonts w:ascii="Arial" w:hAnsi="Arial" w:cs="Arial"/>
          <w:sz w:val="24"/>
          <w:szCs w:val="24"/>
        </w:rPr>
        <w:t xml:space="preserve">, cuyo objeto fue presentar el </w:t>
      </w:r>
      <w:r w:rsidR="00644DDC" w:rsidRPr="00FD0234">
        <w:rPr>
          <w:rFonts w:ascii="Arial" w:hAnsi="Arial" w:cs="Arial"/>
          <w:i/>
          <w:iCs/>
          <w:sz w:val="24"/>
          <w:szCs w:val="24"/>
        </w:rPr>
        <w:t>segundo informe</w:t>
      </w:r>
      <w:r w:rsidR="008D108A" w:rsidRPr="00FD0234">
        <w:rPr>
          <w:rFonts w:ascii="Arial" w:hAnsi="Arial" w:cs="Arial"/>
          <w:sz w:val="24"/>
          <w:szCs w:val="24"/>
        </w:rPr>
        <w:t>,</w:t>
      </w:r>
      <w:r w:rsidR="00644DDC" w:rsidRPr="00FD0234">
        <w:rPr>
          <w:rFonts w:ascii="Arial" w:hAnsi="Arial" w:cs="Arial"/>
          <w:sz w:val="24"/>
          <w:szCs w:val="24"/>
        </w:rPr>
        <w:t xml:space="preserve"> </w:t>
      </w:r>
      <w:r w:rsidR="00C61EA1" w:rsidRPr="00FD0234">
        <w:rPr>
          <w:rFonts w:ascii="Arial" w:hAnsi="Arial" w:cs="Arial"/>
          <w:sz w:val="24"/>
          <w:szCs w:val="24"/>
        </w:rPr>
        <w:t xml:space="preserve">el cual no se encuentra sujeto a votación </w:t>
      </w:r>
      <w:r w:rsidR="002B5E67" w:rsidRPr="00FD0234">
        <w:rPr>
          <w:rFonts w:ascii="Arial" w:hAnsi="Arial" w:cs="Arial"/>
          <w:sz w:val="24"/>
          <w:szCs w:val="24"/>
        </w:rPr>
        <w:t xml:space="preserve">por los integrantes del </w:t>
      </w:r>
      <w:r w:rsidR="002B5E67" w:rsidRPr="00FD0234">
        <w:rPr>
          <w:rFonts w:ascii="Arial" w:hAnsi="Arial" w:cs="Arial"/>
          <w:i/>
          <w:iCs/>
          <w:sz w:val="24"/>
          <w:szCs w:val="24"/>
        </w:rPr>
        <w:t>Ayuntamiento</w:t>
      </w:r>
      <w:r w:rsidR="002B5E67" w:rsidRPr="00FD0234">
        <w:rPr>
          <w:rFonts w:ascii="Arial" w:hAnsi="Arial" w:cs="Arial"/>
          <w:sz w:val="24"/>
          <w:szCs w:val="24"/>
        </w:rPr>
        <w:t xml:space="preserve">, </w:t>
      </w:r>
      <w:r w:rsidR="000E687D" w:rsidRPr="00FD0234">
        <w:rPr>
          <w:rFonts w:ascii="Arial" w:hAnsi="Arial" w:cs="Arial"/>
          <w:sz w:val="24"/>
          <w:szCs w:val="24"/>
        </w:rPr>
        <w:t xml:space="preserve">sino que </w:t>
      </w:r>
      <w:r w:rsidR="00CF60C1" w:rsidRPr="00FD0234">
        <w:rPr>
          <w:rFonts w:ascii="Arial" w:hAnsi="Arial" w:cs="Arial"/>
          <w:sz w:val="24"/>
          <w:szCs w:val="24"/>
        </w:rPr>
        <w:t>solo se recibe y, en su caso es comentado por l</w:t>
      </w:r>
      <w:r w:rsidR="0022679D" w:rsidRPr="00FD0234">
        <w:rPr>
          <w:rFonts w:ascii="Arial" w:hAnsi="Arial" w:cs="Arial"/>
          <w:sz w:val="24"/>
          <w:szCs w:val="24"/>
        </w:rPr>
        <w:t xml:space="preserve">os miembros del </w:t>
      </w:r>
      <w:r w:rsidR="0022679D" w:rsidRPr="00FD0234">
        <w:rPr>
          <w:rFonts w:ascii="Arial" w:hAnsi="Arial" w:cs="Arial"/>
          <w:i/>
          <w:iCs/>
          <w:sz w:val="24"/>
          <w:szCs w:val="24"/>
        </w:rPr>
        <w:t>Cabildo</w:t>
      </w:r>
      <w:r w:rsidR="0022679D" w:rsidRPr="00FD0234">
        <w:rPr>
          <w:rFonts w:ascii="Arial" w:hAnsi="Arial" w:cs="Arial"/>
          <w:sz w:val="24"/>
          <w:szCs w:val="24"/>
        </w:rPr>
        <w:t>, de ahí que no exista vulneración a su derecho de vot</w:t>
      </w:r>
      <w:r w:rsidR="00282330" w:rsidRPr="00FD0234">
        <w:rPr>
          <w:rFonts w:ascii="Arial" w:hAnsi="Arial" w:cs="Arial"/>
          <w:sz w:val="24"/>
          <w:szCs w:val="24"/>
        </w:rPr>
        <w:t xml:space="preserve">ar en la </w:t>
      </w:r>
      <w:r w:rsidR="00282330" w:rsidRPr="00FD0234">
        <w:rPr>
          <w:rFonts w:ascii="Arial" w:hAnsi="Arial" w:cs="Arial"/>
          <w:i/>
          <w:iCs/>
          <w:sz w:val="24"/>
          <w:szCs w:val="24"/>
        </w:rPr>
        <w:t>sesión solemne</w:t>
      </w:r>
      <w:r w:rsidR="00C61EA1" w:rsidRPr="00FD0234">
        <w:rPr>
          <w:rFonts w:ascii="Arial" w:hAnsi="Arial" w:cs="Arial"/>
          <w:sz w:val="24"/>
          <w:szCs w:val="24"/>
        </w:rPr>
        <w:t>.</w:t>
      </w:r>
      <w:r w:rsidR="00C61EA1">
        <w:rPr>
          <w:rFonts w:ascii="Arial" w:hAnsi="Arial" w:cs="Arial"/>
          <w:sz w:val="24"/>
          <w:szCs w:val="24"/>
        </w:rPr>
        <w:t xml:space="preserve"> </w:t>
      </w:r>
    </w:p>
    <w:p w14:paraId="31434550" w14:textId="76C628D6" w:rsidR="00BA3161" w:rsidRDefault="00BA3161" w:rsidP="00BA3161">
      <w:pPr>
        <w:spacing w:after="160" w:line="360" w:lineRule="auto"/>
        <w:jc w:val="both"/>
        <w:rPr>
          <w:rFonts w:ascii="Arial" w:hAnsi="Arial" w:cs="Arial"/>
          <w:sz w:val="24"/>
          <w:szCs w:val="24"/>
        </w:rPr>
      </w:pPr>
      <w:r w:rsidRPr="00BA3161">
        <w:rPr>
          <w:rFonts w:ascii="Arial" w:hAnsi="Arial" w:cs="Arial"/>
          <w:sz w:val="24"/>
          <w:szCs w:val="24"/>
        </w:rPr>
        <w:t xml:space="preserve">Además, no existe vulneración al principio de igualdad porque, al igual que la regidora que se designó para comentar el informe por parte de la fracción del </w:t>
      </w:r>
      <w:r w:rsidR="00C51FC0">
        <w:rPr>
          <w:rFonts w:ascii="Arial" w:hAnsi="Arial" w:cs="Arial"/>
          <w:sz w:val="24"/>
          <w:szCs w:val="24"/>
        </w:rPr>
        <w:t>Partido de la Revolución Democrática</w:t>
      </w:r>
      <w:r w:rsidRPr="00BA3161">
        <w:rPr>
          <w:rFonts w:ascii="Arial" w:hAnsi="Arial" w:cs="Arial"/>
          <w:sz w:val="24"/>
          <w:szCs w:val="24"/>
        </w:rPr>
        <w:t xml:space="preserve">, a la </w:t>
      </w:r>
      <w:r w:rsidRPr="00BA3161">
        <w:rPr>
          <w:rFonts w:ascii="Arial" w:hAnsi="Arial" w:cs="Arial"/>
          <w:i/>
          <w:iCs/>
          <w:sz w:val="24"/>
          <w:szCs w:val="24"/>
        </w:rPr>
        <w:t xml:space="preserve">actora </w:t>
      </w:r>
      <w:r w:rsidRPr="00BA3161">
        <w:rPr>
          <w:rFonts w:ascii="Arial" w:hAnsi="Arial" w:cs="Arial"/>
          <w:sz w:val="24"/>
          <w:szCs w:val="24"/>
        </w:rPr>
        <w:t xml:space="preserve">se le respetó el espacio de la sesión que le correspondía para hacer uso de la palabra. </w:t>
      </w:r>
    </w:p>
    <w:p w14:paraId="1BA86FF7" w14:textId="6782FBD0" w:rsidR="00922863" w:rsidRPr="00BA3161" w:rsidRDefault="00922863" w:rsidP="00BA3161">
      <w:pPr>
        <w:spacing w:after="160" w:line="360" w:lineRule="auto"/>
        <w:jc w:val="both"/>
        <w:rPr>
          <w:rFonts w:ascii="Arial" w:hAnsi="Arial" w:cs="Arial"/>
          <w:sz w:val="24"/>
          <w:szCs w:val="24"/>
        </w:rPr>
      </w:pPr>
      <w:r w:rsidRPr="00FD0234">
        <w:rPr>
          <w:rFonts w:ascii="Arial" w:hAnsi="Arial" w:cs="Arial"/>
          <w:sz w:val="24"/>
          <w:szCs w:val="24"/>
        </w:rPr>
        <w:t xml:space="preserve">Finalmente, por lo que ve a las peticiones que formula la </w:t>
      </w:r>
      <w:r w:rsidRPr="00FD0234">
        <w:rPr>
          <w:rFonts w:ascii="Arial" w:hAnsi="Arial" w:cs="Arial"/>
          <w:i/>
          <w:iCs/>
          <w:sz w:val="24"/>
          <w:szCs w:val="24"/>
        </w:rPr>
        <w:t>actora</w:t>
      </w:r>
      <w:r w:rsidRPr="00FD0234">
        <w:rPr>
          <w:rFonts w:ascii="Arial" w:hAnsi="Arial" w:cs="Arial"/>
          <w:sz w:val="24"/>
          <w:szCs w:val="24"/>
        </w:rPr>
        <w:t xml:space="preserve"> en el sentido de que </w:t>
      </w:r>
      <w:r w:rsidR="004F5E34" w:rsidRPr="00FD0234">
        <w:rPr>
          <w:rFonts w:ascii="Arial" w:hAnsi="Arial" w:cs="Arial"/>
          <w:sz w:val="24"/>
          <w:szCs w:val="24"/>
        </w:rPr>
        <w:t xml:space="preserve">se realice una fe de erratas o </w:t>
      </w:r>
      <w:r w:rsidR="00F43773" w:rsidRPr="00FD0234">
        <w:rPr>
          <w:rFonts w:ascii="Arial" w:hAnsi="Arial" w:cs="Arial"/>
          <w:sz w:val="24"/>
          <w:szCs w:val="24"/>
        </w:rPr>
        <w:t xml:space="preserve">la </w:t>
      </w:r>
      <w:r w:rsidR="004F5E34" w:rsidRPr="00FD0234">
        <w:rPr>
          <w:rFonts w:ascii="Arial" w:hAnsi="Arial" w:cs="Arial"/>
          <w:sz w:val="24"/>
          <w:szCs w:val="24"/>
        </w:rPr>
        <w:t>inclusión integra de</w:t>
      </w:r>
      <w:r w:rsidR="008632C3" w:rsidRPr="00FD0234">
        <w:rPr>
          <w:rFonts w:ascii="Arial" w:hAnsi="Arial" w:cs="Arial"/>
          <w:sz w:val="24"/>
          <w:szCs w:val="24"/>
        </w:rPr>
        <w:t xml:space="preserve"> sus posicionamientos en </w:t>
      </w:r>
      <w:r w:rsidR="00F43773" w:rsidRPr="00FD0234">
        <w:rPr>
          <w:rFonts w:ascii="Arial" w:hAnsi="Arial" w:cs="Arial"/>
          <w:sz w:val="24"/>
          <w:szCs w:val="24"/>
        </w:rPr>
        <w:t xml:space="preserve">el acta de la </w:t>
      </w:r>
      <w:r w:rsidR="00A129F7" w:rsidRPr="00FD0234">
        <w:rPr>
          <w:rFonts w:ascii="Arial" w:hAnsi="Arial" w:cs="Arial"/>
          <w:sz w:val="24"/>
          <w:szCs w:val="24"/>
        </w:rPr>
        <w:t>sesión, así como que se sancione</w:t>
      </w:r>
      <w:r w:rsidR="008F2313" w:rsidRPr="00FD0234">
        <w:rPr>
          <w:rFonts w:ascii="Arial" w:hAnsi="Arial" w:cs="Arial"/>
          <w:sz w:val="24"/>
          <w:szCs w:val="24"/>
        </w:rPr>
        <w:t xml:space="preserve">, </w:t>
      </w:r>
      <w:r w:rsidR="00A129F7" w:rsidRPr="00FD0234">
        <w:rPr>
          <w:rFonts w:ascii="Arial" w:hAnsi="Arial" w:cs="Arial"/>
          <w:sz w:val="24"/>
          <w:szCs w:val="24"/>
        </w:rPr>
        <w:t xml:space="preserve">amoneste públicamente </w:t>
      </w:r>
      <w:r w:rsidR="008F2313" w:rsidRPr="00FD0234">
        <w:rPr>
          <w:rFonts w:ascii="Arial" w:hAnsi="Arial" w:cs="Arial"/>
          <w:sz w:val="24"/>
          <w:szCs w:val="24"/>
        </w:rPr>
        <w:t>o se multe a la</w:t>
      </w:r>
      <w:r w:rsidR="009D676D" w:rsidRPr="00FD0234">
        <w:rPr>
          <w:rFonts w:ascii="Arial" w:hAnsi="Arial" w:cs="Arial"/>
          <w:sz w:val="24"/>
          <w:szCs w:val="24"/>
        </w:rPr>
        <w:t xml:space="preserve"> responsable, </w:t>
      </w:r>
      <w:r w:rsidR="009E0638" w:rsidRPr="00FD0234">
        <w:rPr>
          <w:rFonts w:ascii="Arial" w:hAnsi="Arial" w:cs="Arial"/>
          <w:sz w:val="24"/>
          <w:szCs w:val="24"/>
        </w:rPr>
        <w:t xml:space="preserve">son improcedentes </w:t>
      </w:r>
      <w:r w:rsidR="00FD244F" w:rsidRPr="00FD0234">
        <w:rPr>
          <w:rFonts w:ascii="Arial" w:hAnsi="Arial" w:cs="Arial"/>
          <w:sz w:val="24"/>
          <w:szCs w:val="24"/>
        </w:rPr>
        <w:t>al haberse declarado infundado su agravio.</w:t>
      </w:r>
      <w:r w:rsidR="00FD244F">
        <w:rPr>
          <w:rFonts w:ascii="Arial" w:hAnsi="Arial" w:cs="Arial"/>
          <w:sz w:val="24"/>
          <w:szCs w:val="24"/>
        </w:rPr>
        <w:t xml:space="preserve"> </w:t>
      </w:r>
    </w:p>
    <w:bookmarkEnd w:id="13"/>
    <w:p w14:paraId="5A2C267D" w14:textId="3C2ABFAE" w:rsidR="001247E7" w:rsidRPr="00BA3161" w:rsidRDefault="001247E7" w:rsidP="001247E7">
      <w:pPr>
        <w:spacing w:before="240" w:line="360" w:lineRule="auto"/>
        <w:jc w:val="both"/>
        <w:rPr>
          <w:rFonts w:ascii="Arial" w:eastAsia="Arial" w:hAnsi="Arial" w:cs="Arial"/>
          <w:sz w:val="24"/>
          <w:szCs w:val="24"/>
        </w:rPr>
      </w:pPr>
      <w:r w:rsidRPr="00BA3161">
        <w:rPr>
          <w:rFonts w:ascii="Arial" w:eastAsia="Arial" w:hAnsi="Arial" w:cs="Arial"/>
          <w:sz w:val="24"/>
          <w:szCs w:val="24"/>
        </w:rPr>
        <w:t xml:space="preserve">Por lo expuesto y fundado, se emiten </w:t>
      </w:r>
      <w:r w:rsidR="00BA3161" w:rsidRPr="00BA3161">
        <w:rPr>
          <w:rFonts w:ascii="Arial" w:eastAsia="Arial" w:hAnsi="Arial" w:cs="Arial"/>
          <w:sz w:val="24"/>
          <w:szCs w:val="24"/>
        </w:rPr>
        <w:t>el</w:t>
      </w:r>
      <w:r w:rsidRPr="00BA3161">
        <w:rPr>
          <w:rFonts w:ascii="Arial" w:eastAsia="Arial" w:hAnsi="Arial" w:cs="Arial"/>
          <w:sz w:val="24"/>
          <w:szCs w:val="24"/>
        </w:rPr>
        <w:t xml:space="preserve"> siguiente:</w:t>
      </w:r>
    </w:p>
    <w:p w14:paraId="10C063F5" w14:textId="05F47DDE" w:rsidR="001247E7" w:rsidRPr="00BA3161" w:rsidRDefault="008E1961" w:rsidP="00961D43">
      <w:pPr>
        <w:pStyle w:val="Ttulo1"/>
        <w:spacing w:before="240" w:after="0" w:line="360" w:lineRule="auto"/>
        <w:jc w:val="center"/>
        <w:rPr>
          <w:rFonts w:ascii="Arial" w:hAnsi="Arial" w:cs="Arial"/>
          <w:b/>
          <w:bCs/>
          <w:color w:val="000000" w:themeColor="text1"/>
          <w:sz w:val="24"/>
          <w:szCs w:val="24"/>
          <w:lang w:val="es-ES_tradnl"/>
        </w:rPr>
      </w:pPr>
      <w:bookmarkStart w:id="14" w:name="_Toc239328270"/>
      <w:bookmarkStart w:id="15" w:name="_Toc237963297"/>
      <w:r w:rsidRPr="00961D43">
        <w:rPr>
          <w:rFonts w:ascii="Arial" w:hAnsi="Arial" w:cs="Arial"/>
          <w:b/>
          <w:bCs/>
          <w:color w:val="000000" w:themeColor="text1"/>
          <w:sz w:val="24"/>
          <w:szCs w:val="24"/>
          <w:lang w:val="es-ES_tradnl"/>
        </w:rPr>
        <w:t>VII</w:t>
      </w:r>
      <w:r w:rsidR="00961D43" w:rsidRPr="00961D43">
        <w:rPr>
          <w:rFonts w:ascii="Arial" w:hAnsi="Arial" w:cs="Arial"/>
          <w:b/>
          <w:bCs/>
          <w:color w:val="000000" w:themeColor="text1"/>
          <w:sz w:val="24"/>
          <w:szCs w:val="24"/>
          <w:lang w:val="es-ES_tradnl"/>
        </w:rPr>
        <w:t>I</w:t>
      </w:r>
      <w:r w:rsidR="001247E7" w:rsidRPr="00961D43">
        <w:rPr>
          <w:rFonts w:ascii="Arial" w:hAnsi="Arial" w:cs="Arial"/>
          <w:b/>
          <w:bCs/>
          <w:color w:val="000000" w:themeColor="text1"/>
          <w:sz w:val="24"/>
          <w:szCs w:val="24"/>
          <w:lang w:val="es-ES_tradnl"/>
        </w:rPr>
        <w:t>. RESOLUTIVO</w:t>
      </w:r>
      <w:bookmarkEnd w:id="14"/>
    </w:p>
    <w:bookmarkEnd w:id="15"/>
    <w:p w14:paraId="0A3904B8" w14:textId="5986082D" w:rsidR="001247E7" w:rsidRPr="00BA3161" w:rsidRDefault="00961D43" w:rsidP="001247E7">
      <w:pPr>
        <w:spacing w:before="240" w:line="360" w:lineRule="auto"/>
        <w:jc w:val="both"/>
        <w:rPr>
          <w:rFonts w:ascii="Arial" w:eastAsia="Arial" w:hAnsi="Arial" w:cs="Arial"/>
          <w:b/>
          <w:sz w:val="24"/>
          <w:szCs w:val="24"/>
        </w:rPr>
      </w:pPr>
      <w:r>
        <w:rPr>
          <w:rFonts w:ascii="Arial" w:eastAsia="Arial" w:hAnsi="Arial" w:cs="Arial"/>
          <w:b/>
          <w:bCs/>
          <w:sz w:val="24"/>
          <w:szCs w:val="24"/>
        </w:rPr>
        <w:t>Ú</w:t>
      </w:r>
      <w:r w:rsidR="00BA3161" w:rsidRPr="00BA3161">
        <w:rPr>
          <w:rFonts w:ascii="Arial" w:eastAsia="Arial" w:hAnsi="Arial" w:cs="Arial"/>
          <w:b/>
          <w:bCs/>
          <w:sz w:val="24"/>
          <w:szCs w:val="24"/>
        </w:rPr>
        <w:t>NICO</w:t>
      </w:r>
      <w:r w:rsidR="001247E7" w:rsidRPr="00BA3161">
        <w:rPr>
          <w:rFonts w:ascii="Arial" w:eastAsia="Arial" w:hAnsi="Arial" w:cs="Arial"/>
          <w:b/>
          <w:bCs/>
          <w:sz w:val="24"/>
          <w:szCs w:val="24"/>
        </w:rPr>
        <w:t xml:space="preserve">. </w:t>
      </w:r>
      <w:r w:rsidR="001247E7" w:rsidRPr="00BA3161">
        <w:rPr>
          <w:rFonts w:ascii="Arial" w:eastAsia="Arial" w:hAnsi="Arial" w:cs="Arial"/>
          <w:bCs/>
          <w:sz w:val="24"/>
          <w:szCs w:val="24"/>
        </w:rPr>
        <w:t xml:space="preserve">Es </w:t>
      </w:r>
      <w:r w:rsidR="00BA3161" w:rsidRPr="00BA3161">
        <w:rPr>
          <w:rFonts w:ascii="Arial" w:eastAsia="Arial" w:hAnsi="Arial" w:cs="Arial"/>
          <w:b/>
          <w:sz w:val="24"/>
          <w:szCs w:val="24"/>
        </w:rPr>
        <w:t>in</w:t>
      </w:r>
      <w:r w:rsidR="001247E7" w:rsidRPr="00BA3161">
        <w:rPr>
          <w:rFonts w:ascii="Arial" w:eastAsia="Arial" w:hAnsi="Arial" w:cs="Arial"/>
          <w:b/>
          <w:sz w:val="24"/>
          <w:szCs w:val="24"/>
        </w:rPr>
        <w:t>existente</w:t>
      </w:r>
      <w:r w:rsidR="001247E7" w:rsidRPr="00BA3161">
        <w:rPr>
          <w:rFonts w:ascii="Arial" w:eastAsia="Arial" w:hAnsi="Arial" w:cs="Arial"/>
          <w:bCs/>
          <w:sz w:val="24"/>
          <w:szCs w:val="24"/>
        </w:rPr>
        <w:t xml:space="preserve"> la </w:t>
      </w:r>
      <w:r w:rsidR="00BA3161" w:rsidRPr="00BA3161">
        <w:rPr>
          <w:rFonts w:ascii="Arial" w:eastAsia="Arial" w:hAnsi="Arial" w:cs="Arial"/>
          <w:bCs/>
          <w:sz w:val="24"/>
          <w:szCs w:val="24"/>
        </w:rPr>
        <w:t>vulneración al derecho político-electoral de votar y ser votada en la vertiente del ejercicio del cargo de la actora</w:t>
      </w:r>
      <w:r w:rsidR="001247E7" w:rsidRPr="00BA3161">
        <w:rPr>
          <w:rFonts w:ascii="Arial" w:eastAsia="Arial" w:hAnsi="Arial" w:cs="Arial"/>
          <w:bCs/>
          <w:sz w:val="24"/>
          <w:szCs w:val="24"/>
        </w:rPr>
        <w:t>.</w:t>
      </w:r>
    </w:p>
    <w:p w14:paraId="13D48205" w14:textId="55A35263" w:rsidR="001377D4" w:rsidRPr="006D1007" w:rsidRDefault="00B71A07" w:rsidP="00B71A07">
      <w:pPr>
        <w:tabs>
          <w:tab w:val="left" w:pos="5730"/>
        </w:tabs>
        <w:spacing w:line="360" w:lineRule="auto"/>
        <w:jc w:val="both"/>
        <w:rPr>
          <w:rFonts w:ascii="Arial" w:hAnsi="Arial" w:cs="Arial"/>
          <w:sz w:val="24"/>
          <w:szCs w:val="24"/>
        </w:rPr>
      </w:pPr>
      <w:r w:rsidRPr="00BA3161">
        <w:rPr>
          <w:rFonts w:ascii="Arial" w:hAnsi="Arial" w:cs="Arial"/>
          <w:b/>
          <w:bCs/>
          <w:sz w:val="24"/>
          <w:szCs w:val="24"/>
        </w:rPr>
        <w:lastRenderedPageBreak/>
        <w:t>Notifíquese. P</w:t>
      </w:r>
      <w:r w:rsidR="00707052" w:rsidRPr="00BA3161">
        <w:rPr>
          <w:rFonts w:ascii="Arial" w:hAnsi="Arial" w:cs="Arial"/>
          <w:b/>
          <w:bCs/>
          <w:sz w:val="24"/>
          <w:szCs w:val="24"/>
        </w:rPr>
        <w:t>ersonalmente</w:t>
      </w:r>
      <w:r w:rsidRPr="00BA3161">
        <w:rPr>
          <w:rFonts w:ascii="Arial" w:hAnsi="Arial" w:cs="Arial"/>
          <w:sz w:val="24"/>
          <w:szCs w:val="24"/>
        </w:rPr>
        <w:t xml:space="preserve">, a </w:t>
      </w:r>
      <w:r w:rsidR="005571CE" w:rsidRPr="00BA3161">
        <w:rPr>
          <w:rFonts w:ascii="Arial" w:hAnsi="Arial" w:cs="Arial"/>
          <w:sz w:val="24"/>
          <w:szCs w:val="24"/>
        </w:rPr>
        <w:t>la parte actora</w:t>
      </w:r>
      <w:r w:rsidR="001377D4" w:rsidRPr="00BA3161">
        <w:rPr>
          <w:rFonts w:ascii="Arial" w:hAnsi="Arial" w:cs="Arial"/>
          <w:sz w:val="24"/>
          <w:szCs w:val="24"/>
        </w:rPr>
        <w:t xml:space="preserve">; </w:t>
      </w:r>
      <w:r w:rsidR="001377D4" w:rsidRPr="00BA3161">
        <w:rPr>
          <w:rFonts w:ascii="Arial" w:hAnsi="Arial" w:cs="Arial"/>
          <w:b/>
          <w:sz w:val="24"/>
          <w:szCs w:val="24"/>
        </w:rPr>
        <w:t>por oficio</w:t>
      </w:r>
      <w:r w:rsidR="001377D4" w:rsidRPr="00BA3161">
        <w:rPr>
          <w:rFonts w:ascii="Arial" w:hAnsi="Arial" w:cs="Arial"/>
          <w:sz w:val="24"/>
          <w:szCs w:val="24"/>
        </w:rPr>
        <w:t xml:space="preserve"> a</w:t>
      </w:r>
      <w:r w:rsidR="00044EAC" w:rsidRPr="00BA3161">
        <w:rPr>
          <w:rFonts w:ascii="Arial" w:hAnsi="Arial" w:cs="Arial"/>
          <w:sz w:val="24"/>
          <w:szCs w:val="24"/>
        </w:rPr>
        <w:t xml:space="preserve"> </w:t>
      </w:r>
      <w:r w:rsidR="001377D4" w:rsidRPr="00BA3161">
        <w:rPr>
          <w:rFonts w:ascii="Arial" w:hAnsi="Arial" w:cs="Arial"/>
          <w:sz w:val="24"/>
          <w:szCs w:val="24"/>
        </w:rPr>
        <w:t>l</w:t>
      </w:r>
      <w:r w:rsidR="00044EAC" w:rsidRPr="00BA3161">
        <w:rPr>
          <w:rFonts w:ascii="Arial" w:hAnsi="Arial" w:cs="Arial"/>
          <w:sz w:val="24"/>
          <w:szCs w:val="24"/>
        </w:rPr>
        <w:t>a autoridad responsable</w:t>
      </w:r>
      <w:r w:rsidR="001377D4" w:rsidRPr="00BA3161">
        <w:rPr>
          <w:rFonts w:ascii="Arial" w:hAnsi="Arial" w:cs="Arial"/>
          <w:sz w:val="24"/>
          <w:szCs w:val="24"/>
        </w:rPr>
        <w:t>; y</w:t>
      </w:r>
      <w:r w:rsidR="00044EAC" w:rsidRPr="00BA3161">
        <w:rPr>
          <w:rFonts w:ascii="Arial" w:hAnsi="Arial" w:cs="Arial"/>
          <w:sz w:val="24"/>
          <w:szCs w:val="24"/>
        </w:rPr>
        <w:t>,</w:t>
      </w:r>
      <w:r w:rsidR="001377D4" w:rsidRPr="00BA3161">
        <w:rPr>
          <w:rFonts w:ascii="Arial" w:hAnsi="Arial" w:cs="Arial"/>
          <w:sz w:val="24"/>
          <w:szCs w:val="24"/>
        </w:rPr>
        <w:t xml:space="preserve"> </w:t>
      </w:r>
      <w:r w:rsidR="001377D4" w:rsidRPr="00BA3161">
        <w:rPr>
          <w:rFonts w:ascii="Arial" w:hAnsi="Arial" w:cs="Arial"/>
          <w:b/>
          <w:sz w:val="24"/>
          <w:szCs w:val="24"/>
        </w:rPr>
        <w:t>por estrados</w:t>
      </w:r>
      <w:r w:rsidR="001377D4" w:rsidRPr="00BA3161">
        <w:rPr>
          <w:rFonts w:ascii="Arial" w:hAnsi="Arial" w:cs="Arial"/>
          <w:sz w:val="24"/>
          <w:szCs w:val="24"/>
        </w:rPr>
        <w:t xml:space="preserve"> a los demás interesados. Lo anterior, de conformidad con lo dispuesto en los artículos 37, fracciones I, II y III, 38 y 39 de la Ley de Justicia en Materia Electoral y de Participación Ciudadana del Estado de Michoacán de Ocampo, así como 137, </w:t>
      </w:r>
      <w:r w:rsidR="00707052" w:rsidRPr="00BA3161">
        <w:rPr>
          <w:rFonts w:ascii="Arial" w:hAnsi="Arial" w:cs="Arial"/>
          <w:sz w:val="24"/>
          <w:szCs w:val="24"/>
        </w:rPr>
        <w:t xml:space="preserve">138, </w:t>
      </w:r>
      <w:r w:rsidR="001377D4" w:rsidRPr="00BA3161">
        <w:rPr>
          <w:rFonts w:ascii="Arial" w:hAnsi="Arial" w:cs="Arial"/>
          <w:sz w:val="24"/>
          <w:szCs w:val="24"/>
        </w:rPr>
        <w:t>139, 140 y 142 Reglamento Interior del Tribunal Electoral del Estado</w:t>
      </w:r>
      <w:r w:rsidRPr="00BA3161">
        <w:rPr>
          <w:rFonts w:ascii="Arial" w:hAnsi="Arial" w:cs="Arial"/>
          <w:sz w:val="24"/>
          <w:szCs w:val="24"/>
        </w:rPr>
        <w:t>.</w:t>
      </w:r>
    </w:p>
    <w:p w14:paraId="5A8CB7B5" w14:textId="77777777" w:rsidR="001377D4" w:rsidRPr="006D1007" w:rsidRDefault="001377D4" w:rsidP="00D8786C">
      <w:pPr>
        <w:tabs>
          <w:tab w:val="left" w:pos="5730"/>
        </w:tabs>
        <w:spacing w:before="100" w:beforeAutospacing="1" w:after="100" w:afterAutospacing="1" w:line="360" w:lineRule="auto"/>
        <w:jc w:val="both"/>
        <w:rPr>
          <w:rFonts w:ascii="Arial" w:hAnsi="Arial" w:cs="Arial"/>
          <w:sz w:val="24"/>
          <w:szCs w:val="24"/>
        </w:rPr>
      </w:pPr>
      <w:r w:rsidRPr="006D1007">
        <w:rPr>
          <w:rFonts w:ascii="Arial" w:hAnsi="Arial" w:cs="Arial"/>
          <w:sz w:val="24"/>
          <w:szCs w:val="24"/>
        </w:rPr>
        <w:t>En su oportunidad, archívese este expediente como asunto total y definitivamente concluido.</w:t>
      </w:r>
    </w:p>
    <w:p w14:paraId="63661798" w14:textId="0A5486F7" w:rsidR="002D2E02" w:rsidRPr="006D1007" w:rsidRDefault="00A55DD8" w:rsidP="00D8786C">
      <w:pPr>
        <w:keepNext/>
        <w:pBdr>
          <w:top w:val="nil"/>
          <w:left w:val="nil"/>
          <w:bottom w:val="nil"/>
          <w:right w:val="nil"/>
          <w:between w:val="nil"/>
        </w:pBdr>
        <w:tabs>
          <w:tab w:val="left" w:pos="360"/>
        </w:tabs>
        <w:spacing w:before="100" w:beforeAutospacing="1" w:after="100" w:afterAutospacing="1" w:line="360" w:lineRule="auto"/>
        <w:jc w:val="both"/>
        <w:rPr>
          <w:rFonts w:ascii="Arial" w:eastAsia="Arial" w:hAnsi="Arial" w:cs="Arial"/>
          <w:color w:val="000000" w:themeColor="text1"/>
          <w:sz w:val="24"/>
          <w:szCs w:val="24"/>
        </w:rPr>
      </w:pPr>
      <w:r w:rsidRPr="00A55DD8">
        <w:rPr>
          <w:rFonts w:ascii="Arial" w:eastAsia="Arial" w:hAnsi="Arial" w:cs="Arial"/>
          <w:color w:val="000000" w:themeColor="text1"/>
          <w:sz w:val="24"/>
          <w:szCs w:val="24"/>
        </w:rPr>
        <w:t xml:space="preserve">Así, en sesión pública celebrada el día de hoy, a las catorce horas con </w:t>
      </w:r>
      <w:r>
        <w:rPr>
          <w:rFonts w:ascii="Arial" w:eastAsia="Arial" w:hAnsi="Arial" w:cs="Arial"/>
          <w:color w:val="000000" w:themeColor="text1"/>
          <w:sz w:val="24"/>
          <w:szCs w:val="24"/>
        </w:rPr>
        <w:t>veintiséis</w:t>
      </w:r>
      <w:r w:rsidRPr="00A55DD8">
        <w:rPr>
          <w:rFonts w:ascii="Arial" w:eastAsia="Arial" w:hAnsi="Arial" w:cs="Arial"/>
          <w:color w:val="000000" w:themeColor="text1"/>
          <w:sz w:val="24"/>
          <w:szCs w:val="24"/>
        </w:rPr>
        <w:t xml:space="preserve"> minutos, por unanimidad</w:t>
      </w:r>
      <w:r w:rsidRPr="00A55DD8">
        <w:rPr>
          <w:rFonts w:ascii="Arial" w:eastAsia="Arial" w:hAnsi="Arial" w:cs="Arial"/>
          <w:b/>
          <w:bCs/>
          <w:color w:val="000000" w:themeColor="text1"/>
          <w:sz w:val="24"/>
          <w:szCs w:val="24"/>
        </w:rPr>
        <w:t xml:space="preserve"> </w:t>
      </w:r>
      <w:r w:rsidRPr="00A55DD8">
        <w:rPr>
          <w:rFonts w:ascii="Arial" w:eastAsia="Arial" w:hAnsi="Arial" w:cs="Arial"/>
          <w:color w:val="000000" w:themeColor="text1"/>
          <w:sz w:val="24"/>
          <w:szCs w:val="24"/>
        </w:rPr>
        <w:t>de votos, lo resolvieron y firman las Magistraturas Integrantes del Pleno del Tribunal Electoral del Estado, la Magistrada Presidenta Amelí Gissel Navarro Lepe, las Magistradas Yurisha Andrade Morales y Alma Rosa Bahena Villalobos, así como los Magistrados Adrián Hernández Pinedo</w:t>
      </w:r>
      <w:r w:rsidR="00D97BE8">
        <w:rPr>
          <w:rFonts w:ascii="Arial" w:eastAsia="Arial" w:hAnsi="Arial" w:cs="Arial"/>
          <w:color w:val="000000" w:themeColor="text1"/>
          <w:sz w:val="24"/>
          <w:szCs w:val="24"/>
        </w:rPr>
        <w:t xml:space="preserve">         </w:t>
      </w:r>
      <w:r w:rsidRPr="00A55DD8">
        <w:rPr>
          <w:rFonts w:ascii="Arial" w:eastAsia="Arial" w:hAnsi="Arial" w:cs="Arial"/>
          <w:color w:val="000000" w:themeColor="text1"/>
          <w:sz w:val="24"/>
          <w:szCs w:val="24"/>
        </w:rPr>
        <w:t>–quien fue ponente–</w:t>
      </w:r>
      <w:r>
        <w:rPr>
          <w:rFonts w:ascii="Arial" w:eastAsia="Arial" w:hAnsi="Arial" w:cs="Arial"/>
          <w:color w:val="000000" w:themeColor="text1"/>
          <w:sz w:val="24"/>
          <w:szCs w:val="24"/>
        </w:rPr>
        <w:t xml:space="preserve"> </w:t>
      </w:r>
      <w:r w:rsidRPr="00A55DD8">
        <w:rPr>
          <w:rFonts w:ascii="Arial" w:eastAsia="Arial" w:hAnsi="Arial" w:cs="Arial"/>
          <w:color w:val="000000" w:themeColor="text1"/>
          <w:sz w:val="24"/>
          <w:szCs w:val="24"/>
        </w:rPr>
        <w:t xml:space="preserve">y Eric López Villaseñor, ante el Secretario General de Acuerdos, Víctor Hugo Arroyo Sandoval, quien autoriza y da fe. </w:t>
      </w:r>
      <w:r w:rsidRPr="00A55DD8">
        <w:rPr>
          <w:rFonts w:ascii="Arial" w:eastAsia="Arial" w:hAnsi="Arial" w:cs="Arial"/>
          <w:b/>
          <w:bCs/>
          <w:color w:val="000000" w:themeColor="text1"/>
          <w:sz w:val="24"/>
          <w:szCs w:val="24"/>
        </w:rPr>
        <w:t>Conste.</w:t>
      </w:r>
    </w:p>
    <w:tbl>
      <w:tblPr>
        <w:tblW w:w="8505" w:type="dxa"/>
        <w:tblLayout w:type="fixed"/>
        <w:tblLook w:val="0400" w:firstRow="0" w:lastRow="0" w:firstColumn="0" w:lastColumn="0" w:noHBand="0" w:noVBand="1"/>
      </w:tblPr>
      <w:tblGrid>
        <w:gridCol w:w="3960"/>
        <w:gridCol w:w="4545"/>
      </w:tblGrid>
      <w:tr w:rsidR="00EE49A9" w:rsidRPr="00311A67" w14:paraId="23423D3D" w14:textId="77777777" w:rsidTr="00A55DD8">
        <w:trPr>
          <w:trHeight w:val="2053"/>
        </w:trPr>
        <w:tc>
          <w:tcPr>
            <w:tcW w:w="8505" w:type="dxa"/>
            <w:gridSpan w:val="2"/>
          </w:tcPr>
          <w:p w14:paraId="0688D7F6" w14:textId="77777777" w:rsidR="00D97BE8" w:rsidRDefault="00D97BE8" w:rsidP="00D8786C">
            <w:pPr>
              <w:pStyle w:val="Normal0"/>
              <w:spacing w:after="280" w:line="240" w:lineRule="auto"/>
              <w:jc w:val="center"/>
              <w:rPr>
                <w:rFonts w:ascii="Arial" w:eastAsia="Arial" w:hAnsi="Arial" w:cs="Arial"/>
                <w:b/>
                <w:sz w:val="24"/>
                <w:szCs w:val="24"/>
                <w:lang w:val="pt-PT"/>
              </w:rPr>
            </w:pPr>
          </w:p>
          <w:p w14:paraId="6AEA47FF" w14:textId="3C4D8F8D" w:rsidR="00EE49A9" w:rsidRPr="006D1007" w:rsidRDefault="00EE49A9" w:rsidP="00D8786C">
            <w:pPr>
              <w:pStyle w:val="Normal0"/>
              <w:spacing w:after="280" w:line="240" w:lineRule="auto"/>
              <w:jc w:val="center"/>
              <w:rPr>
                <w:rFonts w:ascii="Arial" w:eastAsia="Arial" w:hAnsi="Arial" w:cs="Arial"/>
                <w:b/>
                <w:sz w:val="24"/>
                <w:szCs w:val="24"/>
                <w:lang w:val="pt-PT"/>
              </w:rPr>
            </w:pPr>
            <w:r w:rsidRPr="006D1007">
              <w:rPr>
                <w:rFonts w:ascii="Arial" w:eastAsia="Arial" w:hAnsi="Arial" w:cs="Arial"/>
                <w:b/>
                <w:sz w:val="24"/>
                <w:szCs w:val="24"/>
                <w:lang w:val="pt-PT"/>
              </w:rPr>
              <w:t>MAGISTRADA PRESIDENTA</w:t>
            </w:r>
          </w:p>
          <w:p w14:paraId="735FDDF1" w14:textId="77777777" w:rsidR="00EE49A9" w:rsidRDefault="00EE49A9" w:rsidP="00D8786C">
            <w:pPr>
              <w:pStyle w:val="Normal0"/>
              <w:spacing w:before="280" w:after="280" w:line="240" w:lineRule="auto"/>
              <w:rPr>
                <w:rFonts w:ascii="Arial" w:eastAsia="Arial" w:hAnsi="Arial" w:cs="Arial"/>
                <w:b/>
                <w:sz w:val="24"/>
                <w:szCs w:val="24"/>
                <w:lang w:val="pt-PT"/>
              </w:rPr>
            </w:pPr>
          </w:p>
          <w:p w14:paraId="1C83EFB9" w14:textId="77777777" w:rsidR="00A55DD8" w:rsidRPr="006D1007" w:rsidRDefault="00A55DD8" w:rsidP="00D8786C">
            <w:pPr>
              <w:pStyle w:val="Normal0"/>
              <w:spacing w:before="280" w:after="280" w:line="240" w:lineRule="auto"/>
              <w:rPr>
                <w:rFonts w:ascii="Arial" w:eastAsia="Arial" w:hAnsi="Arial" w:cs="Arial"/>
                <w:b/>
                <w:sz w:val="24"/>
                <w:szCs w:val="24"/>
                <w:lang w:val="pt-PT"/>
              </w:rPr>
            </w:pPr>
          </w:p>
          <w:p w14:paraId="3FD26422" w14:textId="77777777" w:rsidR="00EE49A9" w:rsidRDefault="00EE49A9" w:rsidP="00D8786C">
            <w:pPr>
              <w:pStyle w:val="Normal0"/>
              <w:spacing w:before="280" w:after="280" w:line="240" w:lineRule="auto"/>
              <w:jc w:val="center"/>
              <w:rPr>
                <w:rFonts w:ascii="Arial" w:eastAsia="Arial" w:hAnsi="Arial" w:cs="Arial"/>
                <w:b/>
                <w:sz w:val="24"/>
                <w:szCs w:val="24"/>
                <w:lang w:val="pt-PT"/>
              </w:rPr>
            </w:pPr>
            <w:r w:rsidRPr="006D1007">
              <w:rPr>
                <w:rFonts w:ascii="Arial" w:eastAsia="Arial" w:hAnsi="Arial" w:cs="Arial"/>
                <w:b/>
                <w:sz w:val="24"/>
                <w:szCs w:val="24"/>
                <w:lang w:val="pt-PT"/>
              </w:rPr>
              <w:t>AMELÍ GISSEL NAVARRO LEPE</w:t>
            </w:r>
          </w:p>
          <w:p w14:paraId="192F1CFA" w14:textId="77777777" w:rsidR="00A55DD8" w:rsidRPr="006D1007" w:rsidRDefault="00A55DD8" w:rsidP="00D8786C">
            <w:pPr>
              <w:pStyle w:val="Normal0"/>
              <w:spacing w:before="280" w:after="280" w:line="240" w:lineRule="auto"/>
              <w:jc w:val="center"/>
              <w:rPr>
                <w:rFonts w:ascii="Arial" w:eastAsia="Arial" w:hAnsi="Arial" w:cs="Arial"/>
                <w:b/>
                <w:sz w:val="24"/>
                <w:szCs w:val="24"/>
                <w:lang w:val="pt-PT"/>
              </w:rPr>
            </w:pPr>
          </w:p>
          <w:p w14:paraId="05583051" w14:textId="77777777" w:rsidR="00EE49A9" w:rsidRPr="006D1007" w:rsidRDefault="00EE49A9" w:rsidP="00D8786C">
            <w:pPr>
              <w:pStyle w:val="Normal0"/>
              <w:spacing w:before="280" w:line="240" w:lineRule="auto"/>
              <w:jc w:val="center"/>
              <w:rPr>
                <w:rFonts w:ascii="Arial" w:eastAsia="Arial" w:hAnsi="Arial" w:cs="Arial"/>
                <w:b/>
                <w:sz w:val="24"/>
                <w:szCs w:val="24"/>
                <w:lang w:val="pt-PT"/>
              </w:rPr>
            </w:pPr>
          </w:p>
        </w:tc>
      </w:tr>
      <w:tr w:rsidR="00EE49A9" w:rsidRPr="006D1007" w14:paraId="55FF1224" w14:textId="77777777" w:rsidTr="00A55DD8">
        <w:trPr>
          <w:trHeight w:val="2479"/>
        </w:trPr>
        <w:tc>
          <w:tcPr>
            <w:tcW w:w="3960" w:type="dxa"/>
          </w:tcPr>
          <w:p w14:paraId="3F340E46" w14:textId="77777777" w:rsidR="00EE49A9" w:rsidRPr="006D1007"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MAGISTRADA</w:t>
            </w:r>
          </w:p>
          <w:p w14:paraId="68CDABF4" w14:textId="77777777" w:rsidR="00EE49A9" w:rsidRDefault="00EE49A9" w:rsidP="00D8786C">
            <w:pPr>
              <w:pStyle w:val="Normal0"/>
              <w:spacing w:after="280" w:line="240" w:lineRule="auto"/>
              <w:rPr>
                <w:rFonts w:ascii="Arial" w:eastAsia="Arial" w:hAnsi="Arial" w:cs="Arial"/>
                <w:b/>
                <w:sz w:val="24"/>
                <w:szCs w:val="24"/>
              </w:rPr>
            </w:pPr>
          </w:p>
          <w:p w14:paraId="65CF015E" w14:textId="77777777" w:rsidR="00A55DD8" w:rsidRPr="006D1007" w:rsidRDefault="00A55DD8" w:rsidP="00D8786C">
            <w:pPr>
              <w:pStyle w:val="Normal0"/>
              <w:spacing w:after="280" w:line="240" w:lineRule="auto"/>
              <w:rPr>
                <w:rFonts w:ascii="Arial" w:eastAsia="Arial" w:hAnsi="Arial" w:cs="Arial"/>
                <w:b/>
                <w:sz w:val="24"/>
                <w:szCs w:val="24"/>
              </w:rPr>
            </w:pPr>
          </w:p>
          <w:p w14:paraId="354A9BB0" w14:textId="77777777" w:rsidR="00EE49A9" w:rsidRPr="006D1007"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YURISHA ANDRADE MORALES</w:t>
            </w:r>
          </w:p>
        </w:tc>
        <w:tc>
          <w:tcPr>
            <w:tcW w:w="4545" w:type="dxa"/>
          </w:tcPr>
          <w:p w14:paraId="0A4385EF" w14:textId="77777777" w:rsidR="00EE49A9" w:rsidRPr="006D1007"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MAGISTRADA</w:t>
            </w:r>
          </w:p>
          <w:p w14:paraId="51DB2446" w14:textId="77777777" w:rsidR="00EE49A9" w:rsidRDefault="00EE49A9" w:rsidP="00D8786C">
            <w:pPr>
              <w:pStyle w:val="Normal0"/>
              <w:spacing w:after="280" w:line="240" w:lineRule="auto"/>
              <w:rPr>
                <w:rFonts w:ascii="Arial" w:eastAsia="Arial" w:hAnsi="Arial" w:cs="Arial"/>
                <w:b/>
                <w:sz w:val="24"/>
                <w:szCs w:val="24"/>
              </w:rPr>
            </w:pPr>
          </w:p>
          <w:p w14:paraId="608F8F45" w14:textId="77777777" w:rsidR="00A55DD8" w:rsidRPr="006D1007" w:rsidRDefault="00A55DD8" w:rsidP="00D8786C">
            <w:pPr>
              <w:pStyle w:val="Normal0"/>
              <w:spacing w:after="280" w:line="240" w:lineRule="auto"/>
              <w:rPr>
                <w:rFonts w:ascii="Arial" w:eastAsia="Arial" w:hAnsi="Arial" w:cs="Arial"/>
                <w:b/>
                <w:sz w:val="24"/>
                <w:szCs w:val="24"/>
              </w:rPr>
            </w:pPr>
          </w:p>
          <w:p w14:paraId="7A43A355" w14:textId="77777777" w:rsidR="00EE49A9"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ALMA ROSA BAHENA VILLALOBOS</w:t>
            </w:r>
          </w:p>
          <w:p w14:paraId="5F0B77C8" w14:textId="77777777" w:rsidR="00A55DD8" w:rsidRPr="006D1007" w:rsidRDefault="00A55DD8" w:rsidP="00D8786C">
            <w:pPr>
              <w:pStyle w:val="Normal0"/>
              <w:spacing w:after="280" w:line="240" w:lineRule="auto"/>
              <w:jc w:val="center"/>
              <w:rPr>
                <w:rFonts w:ascii="Arial" w:eastAsia="Arial" w:hAnsi="Arial" w:cs="Arial"/>
                <w:b/>
                <w:sz w:val="24"/>
                <w:szCs w:val="24"/>
              </w:rPr>
            </w:pPr>
          </w:p>
        </w:tc>
      </w:tr>
      <w:tr w:rsidR="00EE49A9" w:rsidRPr="006D1007" w14:paraId="1EAD66FA" w14:textId="77777777" w:rsidTr="00A55DD8">
        <w:trPr>
          <w:trHeight w:val="1994"/>
        </w:trPr>
        <w:tc>
          <w:tcPr>
            <w:tcW w:w="3960" w:type="dxa"/>
          </w:tcPr>
          <w:p w14:paraId="69DB8DCF" w14:textId="77777777" w:rsidR="00EE49A9" w:rsidRPr="006D1007" w:rsidRDefault="00EE49A9"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6D1007">
              <w:rPr>
                <w:rFonts w:ascii="Arial" w:eastAsia="Arial" w:hAnsi="Arial" w:cs="Arial"/>
                <w:b/>
                <w:color w:val="000000"/>
                <w:sz w:val="24"/>
                <w:szCs w:val="24"/>
              </w:rPr>
              <w:t>MAGISTRADO</w:t>
            </w:r>
          </w:p>
          <w:p w14:paraId="26DC23A7" w14:textId="77777777" w:rsidR="00EE49A9" w:rsidRPr="006D1007" w:rsidRDefault="00EE49A9"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3C7AEBC7" w14:textId="77777777" w:rsidR="00EE49A9" w:rsidRDefault="00EE49A9" w:rsidP="00D8786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4E8DF689" w14:textId="77777777" w:rsidR="00A55DD8" w:rsidRDefault="00A55DD8" w:rsidP="00D8786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A48F78C" w14:textId="77777777" w:rsidR="00D97BE8" w:rsidRDefault="00D97BE8" w:rsidP="00D8786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F2F0751" w14:textId="77777777" w:rsidR="00A55DD8" w:rsidRPr="006D1007" w:rsidRDefault="00A55DD8" w:rsidP="00D8786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61525B0E" w14:textId="273A19BB" w:rsidR="00EE49A9" w:rsidRPr="006D1007"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ADRIÁN HERNÁNDEZ PINEDO</w:t>
            </w:r>
          </w:p>
        </w:tc>
        <w:tc>
          <w:tcPr>
            <w:tcW w:w="4545" w:type="dxa"/>
          </w:tcPr>
          <w:p w14:paraId="459BD92A" w14:textId="77777777" w:rsidR="00EE49A9" w:rsidRPr="006D1007" w:rsidRDefault="00EE49A9"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r w:rsidRPr="006D1007">
              <w:rPr>
                <w:rFonts w:ascii="Arial" w:eastAsia="Arial" w:hAnsi="Arial" w:cs="Arial"/>
                <w:b/>
                <w:color w:val="000000"/>
                <w:sz w:val="24"/>
                <w:szCs w:val="24"/>
              </w:rPr>
              <w:t>MAGISTRADO</w:t>
            </w:r>
          </w:p>
          <w:p w14:paraId="64777560" w14:textId="77777777" w:rsidR="00EE49A9" w:rsidRPr="006D1007" w:rsidRDefault="00EE49A9" w:rsidP="00D8786C">
            <w:pPr>
              <w:pStyle w:val="Normal0"/>
              <w:pBdr>
                <w:top w:val="nil"/>
                <w:left w:val="nil"/>
                <w:bottom w:val="nil"/>
                <w:right w:val="nil"/>
                <w:between w:val="nil"/>
              </w:pBdr>
              <w:spacing w:after="0" w:line="240" w:lineRule="auto"/>
              <w:rPr>
                <w:rFonts w:ascii="Arial" w:eastAsia="Arial" w:hAnsi="Arial" w:cs="Arial"/>
                <w:b/>
                <w:color w:val="000000"/>
                <w:sz w:val="24"/>
                <w:szCs w:val="24"/>
              </w:rPr>
            </w:pPr>
          </w:p>
          <w:p w14:paraId="55DECF3F" w14:textId="77777777" w:rsidR="00EE49A9" w:rsidRDefault="00EE49A9"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6B1A4D9C" w14:textId="77777777" w:rsidR="00A55DD8" w:rsidRDefault="00A55DD8"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5FD5CA31" w14:textId="77777777" w:rsidR="00A55DD8" w:rsidRDefault="00A55DD8"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51C04828" w14:textId="77777777" w:rsidR="00A55DD8" w:rsidRPr="006D1007" w:rsidRDefault="00A55DD8" w:rsidP="00D8786C">
            <w:pPr>
              <w:pStyle w:val="Normal0"/>
              <w:pBdr>
                <w:top w:val="nil"/>
                <w:left w:val="nil"/>
                <w:bottom w:val="nil"/>
                <w:right w:val="nil"/>
                <w:between w:val="nil"/>
              </w:pBdr>
              <w:spacing w:after="0" w:line="240" w:lineRule="auto"/>
              <w:jc w:val="center"/>
              <w:rPr>
                <w:rFonts w:ascii="Arial" w:eastAsia="Arial" w:hAnsi="Arial" w:cs="Arial"/>
                <w:b/>
                <w:color w:val="000000"/>
                <w:sz w:val="24"/>
                <w:szCs w:val="24"/>
              </w:rPr>
            </w:pPr>
          </w:p>
          <w:p w14:paraId="5FC188E3" w14:textId="4AD1B3A3" w:rsidR="00A55DD8" w:rsidRPr="006D1007" w:rsidRDefault="00EE49A9" w:rsidP="00D97BE8">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ERIC LÓPEZ VILLASEÑOR</w:t>
            </w:r>
          </w:p>
        </w:tc>
      </w:tr>
      <w:tr w:rsidR="00EE49A9" w:rsidRPr="006D1007" w14:paraId="56DBB050" w14:textId="77777777" w:rsidTr="00A55DD8">
        <w:trPr>
          <w:trHeight w:val="324"/>
        </w:trPr>
        <w:tc>
          <w:tcPr>
            <w:tcW w:w="8505" w:type="dxa"/>
            <w:gridSpan w:val="2"/>
          </w:tcPr>
          <w:p w14:paraId="1B15F619" w14:textId="77777777" w:rsidR="00D97BE8" w:rsidRDefault="00D97BE8" w:rsidP="00D8786C">
            <w:pPr>
              <w:pStyle w:val="Normal0"/>
              <w:spacing w:after="280" w:line="240" w:lineRule="auto"/>
              <w:jc w:val="center"/>
              <w:rPr>
                <w:rFonts w:ascii="Arial" w:eastAsia="Arial" w:hAnsi="Arial" w:cs="Arial"/>
                <w:b/>
                <w:sz w:val="24"/>
                <w:szCs w:val="24"/>
              </w:rPr>
            </w:pPr>
          </w:p>
          <w:p w14:paraId="22E6AE72" w14:textId="69E541B0" w:rsidR="00EE49A9" w:rsidRPr="006D1007" w:rsidRDefault="00EE49A9" w:rsidP="00D8786C">
            <w:pPr>
              <w:pStyle w:val="Normal0"/>
              <w:spacing w:after="280" w:line="240" w:lineRule="auto"/>
              <w:jc w:val="center"/>
              <w:rPr>
                <w:rFonts w:ascii="Arial" w:eastAsia="Arial" w:hAnsi="Arial" w:cs="Arial"/>
                <w:b/>
                <w:sz w:val="24"/>
                <w:szCs w:val="24"/>
              </w:rPr>
            </w:pPr>
            <w:r w:rsidRPr="006D1007">
              <w:rPr>
                <w:rFonts w:ascii="Arial" w:eastAsia="Arial" w:hAnsi="Arial" w:cs="Arial"/>
                <w:b/>
                <w:sz w:val="24"/>
                <w:szCs w:val="24"/>
              </w:rPr>
              <w:t>SECRETARIO GENERAL DE ACUERDOS</w:t>
            </w:r>
          </w:p>
          <w:p w14:paraId="06BF239C" w14:textId="77777777" w:rsidR="00EE49A9" w:rsidRDefault="00EE49A9" w:rsidP="00D8786C">
            <w:pPr>
              <w:pStyle w:val="Normal0"/>
              <w:spacing w:before="280" w:after="280" w:line="240" w:lineRule="auto"/>
              <w:rPr>
                <w:rFonts w:ascii="Arial" w:eastAsia="Arial" w:hAnsi="Arial" w:cs="Arial"/>
                <w:b/>
                <w:sz w:val="24"/>
                <w:szCs w:val="24"/>
              </w:rPr>
            </w:pPr>
          </w:p>
          <w:p w14:paraId="01CAEE57" w14:textId="77777777" w:rsidR="00A55DD8" w:rsidRPr="006D1007" w:rsidRDefault="00A55DD8" w:rsidP="00D8786C">
            <w:pPr>
              <w:pStyle w:val="Normal0"/>
              <w:spacing w:before="280" w:after="280" w:line="240" w:lineRule="auto"/>
              <w:rPr>
                <w:rFonts w:ascii="Arial" w:eastAsia="Arial" w:hAnsi="Arial" w:cs="Arial"/>
                <w:b/>
                <w:sz w:val="24"/>
                <w:szCs w:val="24"/>
              </w:rPr>
            </w:pPr>
          </w:p>
          <w:p w14:paraId="6DC5C321" w14:textId="69FD006A" w:rsidR="00EE49A9" w:rsidRPr="006D1007" w:rsidRDefault="00D00F4B" w:rsidP="00D8786C">
            <w:pPr>
              <w:pStyle w:val="Normal0"/>
              <w:spacing w:before="280" w:line="240" w:lineRule="auto"/>
              <w:jc w:val="center"/>
              <w:rPr>
                <w:rFonts w:ascii="Arial" w:eastAsia="Arial" w:hAnsi="Arial" w:cs="Arial"/>
                <w:b/>
                <w:sz w:val="24"/>
                <w:szCs w:val="24"/>
              </w:rPr>
            </w:pPr>
            <w:r w:rsidRPr="006D1007">
              <w:rPr>
                <w:rFonts w:ascii="Arial" w:eastAsia="Arial" w:hAnsi="Arial" w:cs="Arial"/>
                <w:b/>
                <w:sz w:val="24"/>
                <w:szCs w:val="24"/>
              </w:rPr>
              <w:t>V</w:t>
            </w:r>
            <w:r w:rsidR="00D97BE8">
              <w:rPr>
                <w:rFonts w:ascii="Arial" w:eastAsia="Arial" w:hAnsi="Arial" w:cs="Arial"/>
                <w:b/>
                <w:sz w:val="24"/>
                <w:szCs w:val="24"/>
              </w:rPr>
              <w:t>Í</w:t>
            </w:r>
            <w:r w:rsidRPr="006D1007">
              <w:rPr>
                <w:rFonts w:ascii="Arial" w:eastAsia="Arial" w:hAnsi="Arial" w:cs="Arial"/>
                <w:b/>
                <w:sz w:val="24"/>
                <w:szCs w:val="24"/>
              </w:rPr>
              <w:t xml:space="preserve">CTOR HUGO ARROYO SANDOVAL </w:t>
            </w:r>
          </w:p>
        </w:tc>
      </w:tr>
    </w:tbl>
    <w:p w14:paraId="2DC7FA1F" w14:textId="48409944" w:rsidR="00A55DD8" w:rsidRDefault="00A55DD8" w:rsidP="00D8786C">
      <w:pPr>
        <w:spacing w:before="100" w:beforeAutospacing="1" w:after="100" w:afterAutospacing="1" w:line="240" w:lineRule="auto"/>
        <w:ind w:right="-91"/>
        <w:jc w:val="both"/>
        <w:rPr>
          <w:rFonts w:ascii="Arial Narrow" w:eastAsia="Arial Narrow" w:hAnsi="Arial Narrow" w:cs="Arial Narrow"/>
          <w:b/>
          <w:bCs/>
          <w:sz w:val="20"/>
          <w:szCs w:val="20"/>
        </w:rPr>
      </w:pPr>
      <w:r w:rsidRPr="00A55DD8">
        <w:rPr>
          <w:rFonts w:ascii="Arial Narrow" w:eastAsia="Arial Narrow" w:hAnsi="Arial Narrow" w:cs="Arial Narrow"/>
          <w:sz w:val="20"/>
          <w:szCs w:val="20"/>
        </w:rPr>
        <w:t xml:space="preserve">El suscrito Víctor Hugo Arroyo Sandoval, Secretario General de Acuerdos del Tribunal Electoral del Estado, con fundamento en los artículos 69, fracción VII del Código Electoral del Estado y 66, fracciones I y II del Reglamento Interior del Tribunal Electoral del Estado, </w:t>
      </w:r>
      <w:r w:rsidRPr="00A55DD8">
        <w:rPr>
          <w:rFonts w:ascii="Arial Narrow" w:eastAsia="Arial Narrow" w:hAnsi="Arial Narrow" w:cs="Arial Narrow"/>
          <w:b/>
          <w:bCs/>
          <w:sz w:val="20"/>
          <w:szCs w:val="20"/>
        </w:rPr>
        <w:t xml:space="preserve">hago constar </w:t>
      </w:r>
      <w:r w:rsidRPr="00A55DD8">
        <w:rPr>
          <w:rFonts w:ascii="Arial Narrow" w:eastAsia="Arial Narrow" w:hAnsi="Arial Narrow" w:cs="Arial Narrow"/>
          <w:sz w:val="20"/>
          <w:szCs w:val="20"/>
        </w:rPr>
        <w:t xml:space="preserve">que las firmas electrónicas que obran en el presente documento corresponden a la sentencia emitida por el Pleno del Tribunal Electoral del Estado, en sesión pública celebrada el </w:t>
      </w:r>
      <w:r>
        <w:rPr>
          <w:rFonts w:ascii="Arial Narrow" w:eastAsia="Arial Narrow" w:hAnsi="Arial Narrow" w:cs="Arial Narrow"/>
          <w:sz w:val="20"/>
          <w:szCs w:val="20"/>
        </w:rPr>
        <w:t>diez</w:t>
      </w:r>
      <w:r w:rsidRPr="00A55DD8">
        <w:rPr>
          <w:rFonts w:ascii="Arial Narrow" w:eastAsia="Arial Narrow" w:hAnsi="Arial Narrow" w:cs="Arial Narrow"/>
          <w:sz w:val="20"/>
          <w:szCs w:val="20"/>
        </w:rPr>
        <w:t xml:space="preserve"> de septiembre de dos mil veintiséis, dentro del Juicio para la Protección de los Derechos Político-Electorales del Ciudadano </w:t>
      </w:r>
      <w:r w:rsidRPr="00A55DD8">
        <w:rPr>
          <w:rFonts w:ascii="Arial Narrow" w:eastAsia="Arial Narrow" w:hAnsi="Arial Narrow" w:cs="Arial Narrow"/>
          <w:b/>
          <w:bCs/>
          <w:sz w:val="20"/>
          <w:szCs w:val="20"/>
        </w:rPr>
        <w:t>TEEM-JDC-08</w:t>
      </w:r>
      <w:r>
        <w:rPr>
          <w:rFonts w:ascii="Arial Narrow" w:eastAsia="Arial Narrow" w:hAnsi="Arial Narrow" w:cs="Arial Narrow"/>
          <w:b/>
          <w:bCs/>
          <w:sz w:val="20"/>
          <w:szCs w:val="20"/>
        </w:rPr>
        <w:t>6</w:t>
      </w:r>
      <w:r w:rsidRPr="00A55DD8">
        <w:rPr>
          <w:rFonts w:ascii="Arial Narrow" w:eastAsia="Arial Narrow" w:hAnsi="Arial Narrow" w:cs="Arial Narrow"/>
          <w:b/>
          <w:bCs/>
          <w:sz w:val="20"/>
          <w:szCs w:val="20"/>
        </w:rPr>
        <w:t>/2026</w:t>
      </w:r>
      <w:r w:rsidRPr="00A55DD8">
        <w:rPr>
          <w:rFonts w:ascii="Arial Narrow" w:eastAsia="Arial Narrow" w:hAnsi="Arial Narrow" w:cs="Arial Narrow"/>
          <w:sz w:val="20"/>
          <w:szCs w:val="20"/>
        </w:rPr>
        <w:t xml:space="preserve">; documento que consta de </w:t>
      </w:r>
      <w:r>
        <w:rPr>
          <w:rFonts w:ascii="Arial Narrow" w:eastAsia="Arial Narrow" w:hAnsi="Arial Narrow" w:cs="Arial Narrow"/>
          <w:sz w:val="20"/>
          <w:szCs w:val="20"/>
        </w:rPr>
        <w:t>catorce</w:t>
      </w:r>
      <w:r w:rsidRPr="00A55DD8">
        <w:rPr>
          <w:rFonts w:ascii="Arial Narrow" w:eastAsia="Arial Narrow" w:hAnsi="Arial Narrow" w:cs="Arial Narrow"/>
          <w:sz w:val="20"/>
          <w:szCs w:val="20"/>
        </w:rPr>
        <w:t xml:space="preserve"> páginas, incluida la presente; mismo que se firma de manera electrónica. </w:t>
      </w:r>
      <w:r w:rsidRPr="00A55DD8">
        <w:rPr>
          <w:rFonts w:ascii="Arial Narrow" w:eastAsia="Arial Narrow" w:hAnsi="Arial Narrow" w:cs="Arial Narrow"/>
          <w:b/>
          <w:bCs/>
          <w:sz w:val="20"/>
          <w:szCs w:val="20"/>
        </w:rPr>
        <w:t xml:space="preserve">Doy fe. </w:t>
      </w:r>
    </w:p>
    <w:p w14:paraId="7B47F86C" w14:textId="04EDB1BB" w:rsidR="00A82034" w:rsidRPr="00EE49A9" w:rsidRDefault="001377D4" w:rsidP="00D8786C">
      <w:pPr>
        <w:spacing w:before="100" w:beforeAutospacing="1" w:after="100" w:afterAutospacing="1" w:line="240" w:lineRule="auto"/>
        <w:ind w:right="-91"/>
        <w:jc w:val="both"/>
        <w:rPr>
          <w:rFonts w:ascii="Arial Narrow" w:eastAsia="Arial Narrow" w:hAnsi="Arial Narrow" w:cs="Arial Narrow"/>
          <w:b/>
          <w:bCs/>
          <w:i/>
          <w:iCs/>
          <w:sz w:val="20"/>
          <w:szCs w:val="20"/>
        </w:rPr>
      </w:pPr>
      <w:r w:rsidRPr="006D1007">
        <w:rPr>
          <w:rFonts w:ascii="Arial Narrow" w:eastAsia="Arial Narrow" w:hAnsi="Arial Narrow" w:cs="Arial Narrow"/>
          <w:b/>
          <w:bCs/>
          <w:sz w:val="20"/>
          <w:szCs w:val="20"/>
        </w:rPr>
        <w:t xml:space="preserve">Este documento es una representación gráfica autorizada mediante firmas electrónicas certificadas, el cual tiene plena validez jurídica de conformidad con el numeral tercero y cuarto del </w:t>
      </w:r>
      <w:r w:rsidRPr="006D1007">
        <w:rPr>
          <w:rFonts w:ascii="Arial Narrow" w:eastAsia="Arial Narrow" w:hAnsi="Arial Narrow" w:cs="Arial Narrow"/>
          <w:b/>
          <w:bCs/>
          <w:i/>
          <w:iCs/>
          <w:sz w:val="20"/>
          <w:szCs w:val="20"/>
        </w:rPr>
        <w:t>ACUERDO DEL PLENO POR EL QUE SE IMPLEMENTA EL USO DE LA FIRMA ELECTRÓNICA EN LOS ACUERDOS, RESOLUCIONES Y SENTENCIAS QUE SE DICTEN CON MOTIVO DEL TRÁMITE, TURNO, SUSTANCIACIÓN Y RESOLUCIÓN DE LOS ASUNTOS JURISDICCIONALES, ASÍ COMO EN LOS ACUERDOS, LAS GESTIONES Y DETERMINACIONES DERIVADAS DEL ÁMBITO ADMINISTRATIVO DEL TRIBUNAL.</w:t>
      </w:r>
    </w:p>
    <w:sectPr w:rsidR="00A82034" w:rsidRPr="00EE49A9" w:rsidSect="00D97BE8">
      <w:headerReference w:type="default" r:id="rId10"/>
      <w:footerReference w:type="default" r:id="rId11"/>
      <w:headerReference w:type="first" r:id="rId12"/>
      <w:footerReference w:type="first" r:id="rId13"/>
      <w:pgSz w:w="12242" w:h="19442" w:code="157"/>
      <w:pgMar w:top="1418" w:right="1418" w:bottom="1418" w:left="2268" w:header="141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01D9" w14:textId="77777777" w:rsidR="005E0D90" w:rsidRDefault="005E0D90" w:rsidP="001377D4">
      <w:pPr>
        <w:spacing w:after="0" w:line="240" w:lineRule="auto"/>
      </w:pPr>
      <w:r>
        <w:separator/>
      </w:r>
    </w:p>
  </w:endnote>
  <w:endnote w:type="continuationSeparator" w:id="0">
    <w:p w14:paraId="047EF1E5" w14:textId="77777777" w:rsidR="005E0D90" w:rsidRDefault="005E0D90" w:rsidP="00137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284109"/>
      <w:docPartObj>
        <w:docPartGallery w:val="Page Numbers (Bottom of Page)"/>
        <w:docPartUnique/>
      </w:docPartObj>
    </w:sdtPr>
    <w:sdtEndPr>
      <w:rPr>
        <w:rFonts w:ascii="Arial Narrow" w:hAnsi="Arial Narrow" w:cs="Arial"/>
        <w:sz w:val="24"/>
        <w:szCs w:val="24"/>
      </w:rPr>
    </w:sdtEndPr>
    <w:sdtContent>
      <w:p w14:paraId="3596EE7A" w14:textId="77777777" w:rsidR="006A5145" w:rsidRPr="006821E2" w:rsidRDefault="006A5145" w:rsidP="006821E2">
        <w:pPr>
          <w:pStyle w:val="Piedepgina"/>
          <w:jc w:val="center"/>
          <w:rPr>
            <w:rFonts w:ascii="Arial Narrow" w:hAnsi="Arial Narrow" w:cs="Arial"/>
            <w:sz w:val="24"/>
            <w:szCs w:val="24"/>
          </w:rPr>
        </w:pPr>
        <w:r w:rsidRPr="00877913">
          <w:rPr>
            <w:rFonts w:ascii="Arial Narrow" w:hAnsi="Arial Narrow" w:cs="Arial"/>
            <w:sz w:val="24"/>
            <w:szCs w:val="24"/>
          </w:rPr>
          <w:fldChar w:fldCharType="begin"/>
        </w:r>
        <w:r w:rsidRPr="00877913">
          <w:rPr>
            <w:rFonts w:ascii="Arial Narrow" w:hAnsi="Arial Narrow" w:cs="Arial"/>
            <w:sz w:val="24"/>
            <w:szCs w:val="24"/>
          </w:rPr>
          <w:instrText>PAGE   \* MERGEFORMAT</w:instrText>
        </w:r>
        <w:r w:rsidRPr="00877913">
          <w:rPr>
            <w:rFonts w:ascii="Arial Narrow" w:hAnsi="Arial Narrow" w:cs="Arial"/>
            <w:sz w:val="24"/>
            <w:szCs w:val="24"/>
          </w:rPr>
          <w:fldChar w:fldCharType="separate"/>
        </w:r>
        <w:r w:rsidRPr="00877913">
          <w:rPr>
            <w:rFonts w:ascii="Arial Narrow" w:hAnsi="Arial Narrow" w:cs="Arial"/>
            <w:sz w:val="24"/>
            <w:szCs w:val="24"/>
          </w:rPr>
          <w:t>2</w:t>
        </w:r>
        <w:r w:rsidRPr="00877913">
          <w:rPr>
            <w:rFonts w:ascii="Arial Narrow" w:hAnsi="Arial Narrow" w:cs="Arial"/>
            <w:sz w:val="24"/>
            <w:szCs w:val="24"/>
          </w:rPr>
          <w:fldChar w:fldCharType="end"/>
        </w:r>
      </w:p>
    </w:sdtContent>
  </w:sdt>
  <w:p w14:paraId="7A479396" w14:textId="77777777" w:rsidR="006A5145" w:rsidRPr="00022C60" w:rsidRDefault="006A5145" w:rsidP="007C5D1A">
    <w:pPr>
      <w:pStyle w:val="Piedepgina"/>
      <w:tabs>
        <w:tab w:val="clear" w:pos="8838"/>
      </w:tabs>
      <w:spacing w:after="0" w:line="360" w:lineRule="auto"/>
      <w:rPr>
        <w:rFonts w:ascii="Arial" w:hAnsi="Arial" w:cs="Arial"/>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E5E5F" w14:textId="77777777" w:rsidR="006A5145" w:rsidRPr="00022C60" w:rsidRDefault="006A5145" w:rsidP="00BB5468">
    <w:pPr>
      <w:pStyle w:val="Piedepgina"/>
      <w:tabs>
        <w:tab w:val="clear" w:pos="4419"/>
        <w:tab w:val="clear" w:pos="8838"/>
        <w:tab w:val="left" w:pos="1640"/>
      </w:tabs>
    </w:pPr>
    <w:r w:rsidRPr="00022C60">
      <w:tab/>
    </w:r>
  </w:p>
  <w:p w14:paraId="47A70CB2" w14:textId="77777777" w:rsidR="006A5145" w:rsidRPr="00022C60" w:rsidRDefault="006A5145">
    <w:pPr>
      <w:pStyle w:val="Piedepgina"/>
    </w:pPr>
  </w:p>
  <w:p w14:paraId="6E9EEC9E" w14:textId="77777777" w:rsidR="006A5145" w:rsidRPr="00022C60" w:rsidRDefault="006A514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954A9" w14:textId="77777777" w:rsidR="005E0D90" w:rsidRDefault="005E0D90" w:rsidP="001377D4">
      <w:pPr>
        <w:spacing w:after="0" w:line="240" w:lineRule="auto"/>
      </w:pPr>
      <w:r>
        <w:separator/>
      </w:r>
    </w:p>
  </w:footnote>
  <w:footnote w:type="continuationSeparator" w:id="0">
    <w:p w14:paraId="68A39EF1" w14:textId="77777777" w:rsidR="005E0D90" w:rsidRDefault="005E0D90" w:rsidP="001377D4">
      <w:pPr>
        <w:spacing w:after="0" w:line="240" w:lineRule="auto"/>
      </w:pPr>
      <w:r>
        <w:continuationSeparator/>
      </w:r>
    </w:p>
  </w:footnote>
  <w:footnote w:id="1">
    <w:p w14:paraId="366F151B" w14:textId="77777777" w:rsidR="00316995" w:rsidRPr="006D1007" w:rsidRDefault="00316995" w:rsidP="00316995">
      <w:pPr>
        <w:pStyle w:val="Textonotapie"/>
        <w:jc w:val="both"/>
        <w:rPr>
          <w:rFonts w:ascii="Arial Narrow" w:hAnsi="Arial Narrow" w:cs="Arial"/>
        </w:rPr>
      </w:pPr>
      <w:r w:rsidRPr="006D1007">
        <w:rPr>
          <w:rStyle w:val="Refdenotaalpie"/>
          <w:rFonts w:ascii="Arial Narrow" w:hAnsi="Arial Narrow" w:cs="Arial"/>
        </w:rPr>
        <w:footnoteRef/>
      </w:r>
      <w:r w:rsidRPr="006D1007">
        <w:rPr>
          <w:rFonts w:ascii="Arial Narrow" w:hAnsi="Arial Narrow" w:cs="Arial"/>
        </w:rPr>
        <w:t xml:space="preserve"> En lo sucesivo, todas las fechas corresponden al dos mil veintiséis, salvo señalamiento en contrario.</w:t>
      </w:r>
    </w:p>
  </w:footnote>
  <w:footnote w:id="2">
    <w:p w14:paraId="5E897DE1" w14:textId="3D7E8D61" w:rsidR="00316995" w:rsidRPr="006D1007" w:rsidRDefault="00316995" w:rsidP="00316995">
      <w:pPr>
        <w:pStyle w:val="Textonotapie"/>
        <w:jc w:val="both"/>
        <w:rPr>
          <w:rFonts w:ascii="Arial Narrow" w:hAnsi="Arial Narrow"/>
        </w:rPr>
      </w:pPr>
      <w:r w:rsidRPr="006D1007">
        <w:rPr>
          <w:rStyle w:val="Refdenotaalpie"/>
          <w:rFonts w:ascii="Arial Narrow" w:hAnsi="Arial Narrow" w:cs="Arial"/>
        </w:rPr>
        <w:footnoteRef/>
      </w:r>
      <w:r w:rsidRPr="006D1007">
        <w:rPr>
          <w:rFonts w:ascii="Arial Narrow" w:hAnsi="Arial Narrow" w:cs="Arial"/>
        </w:rPr>
        <w:t xml:space="preserve"> </w:t>
      </w:r>
      <w:r w:rsidR="00CD261E">
        <w:rPr>
          <w:rFonts w:ascii="Arial Narrow" w:hAnsi="Arial Narrow"/>
        </w:rPr>
        <w:t>Regidora del Ayuntamiento de Irimbo, Michoacán</w:t>
      </w:r>
      <w:r w:rsidRPr="006D1007">
        <w:rPr>
          <w:rFonts w:ascii="Arial Narrow" w:hAnsi="Arial Narrow" w:cs="Arial"/>
        </w:rPr>
        <w:t>.</w:t>
      </w:r>
    </w:p>
  </w:footnote>
  <w:footnote w:id="3">
    <w:p w14:paraId="6186EE8C" w14:textId="1E5EC4DE" w:rsidR="003C0F57" w:rsidRPr="00133C47" w:rsidRDefault="003C0F57">
      <w:pPr>
        <w:pStyle w:val="Textonotapie"/>
        <w:rPr>
          <w:rFonts w:ascii="Arial Narrow" w:hAnsi="Arial Narrow"/>
          <w:lang w:val="pt-PT"/>
        </w:rPr>
      </w:pPr>
      <w:r w:rsidRPr="00133C47">
        <w:rPr>
          <w:rStyle w:val="Refdenotaalpie"/>
          <w:rFonts w:ascii="Arial Narrow" w:hAnsi="Arial Narrow"/>
        </w:rPr>
        <w:footnoteRef/>
      </w:r>
      <w:r w:rsidRPr="00133C47">
        <w:rPr>
          <w:rFonts w:ascii="Arial Narrow" w:hAnsi="Arial Narrow"/>
          <w:lang w:val="pt-PT"/>
        </w:rPr>
        <w:t xml:space="preserve"> Fojas </w:t>
      </w:r>
      <w:r w:rsidR="006D7D1B" w:rsidRPr="00133C47">
        <w:rPr>
          <w:rFonts w:ascii="Arial Narrow" w:hAnsi="Arial Narrow"/>
          <w:lang w:val="pt-PT"/>
        </w:rPr>
        <w:t>33</w:t>
      </w:r>
      <w:r w:rsidRPr="00133C47">
        <w:rPr>
          <w:rFonts w:ascii="Arial Narrow" w:hAnsi="Arial Narrow"/>
          <w:lang w:val="pt-PT"/>
        </w:rPr>
        <w:t xml:space="preserve"> a </w:t>
      </w:r>
      <w:r w:rsidR="006D7D1B" w:rsidRPr="00133C47">
        <w:rPr>
          <w:rFonts w:ascii="Arial Narrow" w:hAnsi="Arial Narrow"/>
          <w:lang w:val="pt-PT"/>
        </w:rPr>
        <w:t>38</w:t>
      </w:r>
      <w:r w:rsidRPr="00133C47">
        <w:rPr>
          <w:rFonts w:ascii="Arial Narrow" w:hAnsi="Arial Narrow"/>
          <w:lang w:val="pt-PT"/>
        </w:rPr>
        <w:t>.</w:t>
      </w:r>
    </w:p>
  </w:footnote>
  <w:footnote w:id="4">
    <w:p w14:paraId="756EFDEC" w14:textId="74ADD90B" w:rsidR="006D7D1B" w:rsidRPr="00133C47" w:rsidRDefault="006D7D1B" w:rsidP="006D7D1B">
      <w:pPr>
        <w:pStyle w:val="Textonotapie"/>
        <w:rPr>
          <w:rFonts w:ascii="Arial Narrow" w:hAnsi="Arial Narrow"/>
          <w:lang w:val="pt-PT"/>
        </w:rPr>
      </w:pPr>
      <w:r w:rsidRPr="00133C47">
        <w:rPr>
          <w:rStyle w:val="Refdenotaalpie"/>
          <w:rFonts w:ascii="Arial Narrow" w:hAnsi="Arial Narrow"/>
        </w:rPr>
        <w:footnoteRef/>
      </w:r>
      <w:r w:rsidRPr="00133C47">
        <w:rPr>
          <w:rFonts w:ascii="Arial Narrow" w:hAnsi="Arial Narrow"/>
          <w:lang w:val="pt-PT"/>
        </w:rPr>
        <w:t xml:space="preserve"> Fojas 3</w:t>
      </w:r>
      <w:r w:rsidR="00F62B23" w:rsidRPr="00133C47">
        <w:rPr>
          <w:rFonts w:ascii="Arial Narrow" w:hAnsi="Arial Narrow"/>
          <w:lang w:val="pt-PT"/>
        </w:rPr>
        <w:t>9</w:t>
      </w:r>
      <w:r w:rsidRPr="00133C47">
        <w:rPr>
          <w:rFonts w:ascii="Arial Narrow" w:hAnsi="Arial Narrow"/>
          <w:lang w:val="pt-PT"/>
        </w:rPr>
        <w:t xml:space="preserve"> a </w:t>
      </w:r>
      <w:r w:rsidR="00F62B23" w:rsidRPr="00133C47">
        <w:rPr>
          <w:rFonts w:ascii="Arial Narrow" w:hAnsi="Arial Narrow"/>
          <w:lang w:val="pt-PT"/>
        </w:rPr>
        <w:t>54</w:t>
      </w:r>
      <w:r w:rsidRPr="00133C47">
        <w:rPr>
          <w:rFonts w:ascii="Arial Narrow" w:hAnsi="Arial Narrow"/>
          <w:lang w:val="pt-PT"/>
        </w:rPr>
        <w:t>.</w:t>
      </w:r>
    </w:p>
  </w:footnote>
  <w:footnote w:id="5">
    <w:p w14:paraId="38144178" w14:textId="3F0B44B4" w:rsidR="00133C47" w:rsidRPr="00133C47" w:rsidRDefault="00133C47">
      <w:pPr>
        <w:pStyle w:val="Textonotapie"/>
        <w:rPr>
          <w:lang w:val="pt-PT"/>
        </w:rPr>
      </w:pPr>
      <w:r w:rsidRPr="00133C47">
        <w:rPr>
          <w:rStyle w:val="Refdenotaalpie"/>
          <w:rFonts w:ascii="Arial Narrow" w:hAnsi="Arial Narrow"/>
        </w:rPr>
        <w:footnoteRef/>
      </w:r>
      <w:r w:rsidRPr="00133C47">
        <w:rPr>
          <w:rFonts w:ascii="Arial Narrow" w:hAnsi="Arial Narrow"/>
          <w:lang w:val="pt-PT"/>
        </w:rPr>
        <w:t xml:space="preserve"> Fojas 1 a 5.</w:t>
      </w:r>
    </w:p>
  </w:footnote>
  <w:footnote w:id="6">
    <w:p w14:paraId="52B27B77" w14:textId="4216D3E8" w:rsidR="00133C47" w:rsidRPr="007C1597" w:rsidRDefault="00133C47" w:rsidP="00133C47">
      <w:pPr>
        <w:pStyle w:val="Textonotapie"/>
        <w:jc w:val="both"/>
        <w:rPr>
          <w:rFonts w:ascii="Arial Narrow" w:hAnsi="Arial Narrow" w:cs="Arial"/>
          <w:lang w:val="pt-PT"/>
        </w:rPr>
      </w:pPr>
      <w:r w:rsidRPr="007C1597">
        <w:rPr>
          <w:rStyle w:val="Refdenotaalpie"/>
          <w:rFonts w:ascii="Arial Narrow" w:hAnsi="Arial Narrow" w:cs="Arial"/>
        </w:rPr>
        <w:footnoteRef/>
      </w:r>
      <w:r w:rsidRPr="007C1597">
        <w:rPr>
          <w:rFonts w:ascii="Arial Narrow" w:hAnsi="Arial Narrow" w:cs="Arial"/>
          <w:lang w:val="pt-PT"/>
        </w:rPr>
        <w:t xml:space="preserve"> Lo que se materializó mediante oficio TEEM-SGA-1726/2026 de veinte de agosto, suscrito por el Secretario General de Acuerdos de este </w:t>
      </w:r>
      <w:r w:rsidRPr="007C1597">
        <w:rPr>
          <w:rFonts w:ascii="Arial Narrow" w:hAnsi="Arial Narrow" w:cs="Arial"/>
          <w:i/>
          <w:iCs/>
          <w:lang w:val="pt-PT"/>
        </w:rPr>
        <w:t>Tribunal Electoral</w:t>
      </w:r>
      <w:r w:rsidRPr="007C1597">
        <w:rPr>
          <w:rFonts w:ascii="Arial Narrow" w:hAnsi="Arial Narrow" w:cs="Arial"/>
          <w:lang w:val="pt-PT"/>
        </w:rPr>
        <w:t>.</w:t>
      </w:r>
    </w:p>
  </w:footnote>
  <w:footnote w:id="7">
    <w:p w14:paraId="24376D48" w14:textId="5FD2A70C" w:rsidR="00133C47" w:rsidRPr="007C1597" w:rsidRDefault="00133C47" w:rsidP="00133C47">
      <w:pPr>
        <w:pStyle w:val="Textonotapie"/>
        <w:jc w:val="both"/>
        <w:rPr>
          <w:rFonts w:ascii="Arial Narrow" w:hAnsi="Arial Narrow" w:cs="Arial"/>
          <w:lang w:val="pt-PT"/>
        </w:rPr>
      </w:pPr>
      <w:r w:rsidRPr="007C1597">
        <w:rPr>
          <w:rStyle w:val="Refdenotaalpie"/>
          <w:rFonts w:ascii="Arial Narrow" w:hAnsi="Arial Narrow" w:cs="Arial"/>
        </w:rPr>
        <w:footnoteRef/>
      </w:r>
      <w:r w:rsidRPr="007C1597">
        <w:rPr>
          <w:rFonts w:ascii="Arial Narrow" w:hAnsi="Arial Narrow" w:cs="Arial"/>
          <w:lang w:val="pt-PT"/>
        </w:rPr>
        <w:t xml:space="preserve"> Fojas 6 a 7.</w:t>
      </w:r>
    </w:p>
  </w:footnote>
  <w:footnote w:id="8">
    <w:p w14:paraId="05BB5C52" w14:textId="4410005A" w:rsidR="00133C47" w:rsidRPr="007C1597" w:rsidRDefault="00133C47" w:rsidP="00133C47">
      <w:pPr>
        <w:pStyle w:val="Textonotapie"/>
        <w:jc w:val="both"/>
        <w:rPr>
          <w:rFonts w:ascii="Arial Narrow" w:hAnsi="Arial Narrow" w:cs="Arial"/>
          <w:lang w:val="pt-PT"/>
        </w:rPr>
      </w:pPr>
      <w:r w:rsidRPr="007C1597">
        <w:rPr>
          <w:rStyle w:val="Refdenotaalpie"/>
          <w:rFonts w:ascii="Arial Narrow" w:hAnsi="Arial Narrow" w:cs="Arial"/>
        </w:rPr>
        <w:footnoteRef/>
      </w:r>
      <w:r w:rsidRPr="007C1597">
        <w:rPr>
          <w:rFonts w:ascii="Arial Narrow" w:hAnsi="Arial Narrow" w:cs="Arial"/>
          <w:lang w:val="pt-PT"/>
        </w:rPr>
        <w:t xml:space="preserve"> Fojas 8 a 9.</w:t>
      </w:r>
    </w:p>
  </w:footnote>
  <w:footnote w:id="9">
    <w:p w14:paraId="582D9ED4" w14:textId="3D3BA3BE" w:rsidR="00131424" w:rsidRPr="007C1597" w:rsidRDefault="00131424" w:rsidP="00AF6843">
      <w:pPr>
        <w:pStyle w:val="Textonotapie"/>
        <w:jc w:val="both"/>
        <w:rPr>
          <w:rFonts w:ascii="Arial Narrow" w:hAnsi="Arial Narrow" w:cs="Arial"/>
          <w:lang w:val="pt-PT"/>
        </w:rPr>
      </w:pPr>
      <w:r w:rsidRPr="007C1597">
        <w:rPr>
          <w:rStyle w:val="Refdenotaalpie"/>
          <w:rFonts w:ascii="Arial Narrow" w:hAnsi="Arial Narrow" w:cs="Arial"/>
        </w:rPr>
        <w:footnoteRef/>
      </w:r>
      <w:r w:rsidRPr="007C1597">
        <w:rPr>
          <w:rFonts w:ascii="Arial Narrow" w:hAnsi="Arial Narrow" w:cs="Arial"/>
          <w:lang w:val="pt-PT"/>
        </w:rPr>
        <w:t xml:space="preserve"> Foja</w:t>
      </w:r>
      <w:r w:rsidR="00812A19" w:rsidRPr="007C1597">
        <w:rPr>
          <w:rFonts w:ascii="Arial Narrow" w:hAnsi="Arial Narrow" w:cs="Arial"/>
          <w:lang w:val="pt-PT"/>
        </w:rPr>
        <w:t>s</w:t>
      </w:r>
      <w:r w:rsidRPr="007C1597">
        <w:rPr>
          <w:rFonts w:ascii="Arial Narrow" w:hAnsi="Arial Narrow" w:cs="Arial"/>
          <w:lang w:val="pt-PT"/>
        </w:rPr>
        <w:t xml:space="preserve"> </w:t>
      </w:r>
      <w:r w:rsidR="00812A19" w:rsidRPr="007C1597">
        <w:rPr>
          <w:rFonts w:ascii="Arial Narrow" w:hAnsi="Arial Narrow" w:cs="Arial"/>
          <w:lang w:val="pt-PT"/>
        </w:rPr>
        <w:t>1</w:t>
      </w:r>
      <w:r w:rsidRPr="007C1597">
        <w:rPr>
          <w:rFonts w:ascii="Arial Narrow" w:hAnsi="Arial Narrow" w:cs="Arial"/>
          <w:lang w:val="pt-PT"/>
        </w:rPr>
        <w:t>3</w:t>
      </w:r>
      <w:r w:rsidR="00812A19" w:rsidRPr="007C1597">
        <w:rPr>
          <w:rFonts w:ascii="Arial Narrow" w:hAnsi="Arial Narrow" w:cs="Arial"/>
          <w:lang w:val="pt-PT"/>
        </w:rPr>
        <w:t xml:space="preserve"> a 17</w:t>
      </w:r>
      <w:r w:rsidRPr="007C1597">
        <w:rPr>
          <w:rFonts w:ascii="Arial Narrow" w:hAnsi="Arial Narrow" w:cs="Arial"/>
          <w:lang w:val="pt-PT"/>
        </w:rPr>
        <w:t>.</w:t>
      </w:r>
    </w:p>
  </w:footnote>
  <w:footnote w:id="10">
    <w:p w14:paraId="206ACA5C" w14:textId="701BF522" w:rsidR="007C1597" w:rsidRPr="007C1597" w:rsidRDefault="007C1597">
      <w:pPr>
        <w:pStyle w:val="Textonotapie"/>
        <w:rPr>
          <w:rFonts w:ascii="Arial Narrow" w:hAnsi="Arial Narrow"/>
        </w:rPr>
      </w:pPr>
      <w:r w:rsidRPr="007C1597">
        <w:rPr>
          <w:rStyle w:val="Refdenotaalpie"/>
          <w:rFonts w:ascii="Arial Narrow" w:hAnsi="Arial Narrow"/>
        </w:rPr>
        <w:footnoteRef/>
      </w:r>
      <w:r w:rsidRPr="007C1597">
        <w:rPr>
          <w:rFonts w:ascii="Arial Narrow" w:hAnsi="Arial Narrow"/>
        </w:rPr>
        <w:t xml:space="preserve"> </w:t>
      </w:r>
      <w:r w:rsidRPr="007C1597">
        <w:rPr>
          <w:rFonts w:ascii="Arial Narrow" w:hAnsi="Arial Narrow" w:cs="Arial"/>
        </w:rPr>
        <w:t>Fojas 18 a 83.</w:t>
      </w:r>
    </w:p>
  </w:footnote>
  <w:footnote w:id="11">
    <w:p w14:paraId="2E175B77" w14:textId="23AFC034" w:rsidR="00197949" w:rsidRPr="006D1007" w:rsidRDefault="00197949" w:rsidP="00D73937">
      <w:pPr>
        <w:pStyle w:val="Textonotapie"/>
        <w:jc w:val="both"/>
        <w:rPr>
          <w:rFonts w:ascii="Arial Narrow" w:hAnsi="Arial Narrow" w:cs="Arial"/>
        </w:rPr>
      </w:pPr>
      <w:r w:rsidRPr="0083598C">
        <w:rPr>
          <w:rStyle w:val="Refdenotaalpie"/>
          <w:rFonts w:ascii="Arial Narrow" w:hAnsi="Arial Narrow" w:cs="Arial"/>
        </w:rPr>
        <w:footnoteRef/>
      </w:r>
      <w:r w:rsidRPr="0083598C">
        <w:rPr>
          <w:rFonts w:ascii="Arial Narrow" w:hAnsi="Arial Narrow" w:cs="Arial"/>
        </w:rPr>
        <w:t xml:space="preserve"> Foja</w:t>
      </w:r>
      <w:r w:rsidR="00E530FB" w:rsidRPr="0083598C">
        <w:rPr>
          <w:rFonts w:ascii="Arial Narrow" w:hAnsi="Arial Narrow" w:cs="Arial"/>
        </w:rPr>
        <w:t xml:space="preserve">s </w:t>
      </w:r>
      <w:r w:rsidR="0083598C">
        <w:rPr>
          <w:rFonts w:ascii="Arial Narrow" w:hAnsi="Arial Narrow" w:cs="Arial"/>
        </w:rPr>
        <w:t xml:space="preserve">86 </w:t>
      </w:r>
      <w:r w:rsidR="00D13EB5" w:rsidRPr="00FD0234">
        <w:rPr>
          <w:rFonts w:ascii="Arial Narrow" w:hAnsi="Arial Narrow" w:cs="Arial"/>
        </w:rPr>
        <w:t xml:space="preserve">y </w:t>
      </w:r>
      <w:r w:rsidR="00FD0234">
        <w:rPr>
          <w:rFonts w:ascii="Arial Narrow" w:hAnsi="Arial Narrow" w:cs="Arial"/>
        </w:rPr>
        <w:t>100</w:t>
      </w:r>
      <w:r w:rsidR="00D13EB5" w:rsidRPr="00FD0234">
        <w:rPr>
          <w:rFonts w:ascii="Arial Narrow" w:hAnsi="Arial Narrow" w:cs="Arial"/>
        </w:rPr>
        <w:t>, respectivamente</w:t>
      </w:r>
      <w:r w:rsidRPr="00FD0234">
        <w:rPr>
          <w:rFonts w:ascii="Arial Narrow" w:hAnsi="Arial Narrow" w:cs="Arial"/>
        </w:rPr>
        <w:t>.</w:t>
      </w:r>
    </w:p>
  </w:footnote>
  <w:footnote w:id="12">
    <w:p w14:paraId="0F026347" w14:textId="77777777" w:rsidR="008E70DB" w:rsidRPr="00BF2AF1" w:rsidRDefault="008E70DB" w:rsidP="008E70DB">
      <w:pPr>
        <w:pStyle w:val="Textonotapie"/>
      </w:pPr>
      <w:r>
        <w:rPr>
          <w:rStyle w:val="Refdenotaalpie"/>
        </w:rPr>
        <w:footnoteRef/>
      </w:r>
      <w:r>
        <w:t xml:space="preserve"> </w:t>
      </w:r>
      <w:r w:rsidRPr="00C51FC0">
        <w:rPr>
          <w:rFonts w:ascii="Arial Narrow" w:hAnsi="Arial Narrow"/>
        </w:rPr>
        <w:t xml:space="preserve">En dicho sentido se pronuncia el artículo 13, fracción III de la </w:t>
      </w:r>
      <w:r w:rsidRPr="00C51FC0">
        <w:rPr>
          <w:rFonts w:ascii="Arial Narrow" w:hAnsi="Arial Narrow"/>
          <w:i/>
          <w:iCs/>
        </w:rPr>
        <w:t>Ley de Justicia Electoral</w:t>
      </w:r>
      <w:r w:rsidRPr="00C51FC0">
        <w:rPr>
          <w:rFonts w:ascii="Arial Narrow" w:hAnsi="Arial Narrow"/>
        </w:rPr>
        <w:t>.</w:t>
      </w:r>
    </w:p>
  </w:footnote>
  <w:footnote w:id="13">
    <w:p w14:paraId="2F6133F9" w14:textId="746BC901" w:rsidR="00EE28DF" w:rsidRPr="006D1007" w:rsidRDefault="00EE28DF" w:rsidP="00D73937">
      <w:pPr>
        <w:pStyle w:val="Textonotapie"/>
        <w:jc w:val="both"/>
        <w:rPr>
          <w:rFonts w:ascii="Arial Narrow" w:hAnsi="Arial Narrow"/>
        </w:rPr>
      </w:pPr>
      <w:r w:rsidRPr="006D1007">
        <w:rPr>
          <w:rStyle w:val="Refdenotaalpie"/>
          <w:rFonts w:ascii="Arial Narrow" w:hAnsi="Arial Narrow"/>
        </w:rPr>
        <w:footnoteRef/>
      </w:r>
      <w:r w:rsidRPr="006D1007">
        <w:rPr>
          <w:rFonts w:ascii="Arial Narrow" w:hAnsi="Arial Narrow"/>
        </w:rPr>
        <w:t xml:space="preserve"> Al respecto resulta aplicable por analogía la Jurisprudencia 814, consultable en la página 553, Tomo VI, Materia Común, del Apéndice del Semanario Judicial de la Federación, 1917-1995, del contenido y rubro: </w:t>
      </w:r>
      <w:r w:rsidR="00961D43">
        <w:rPr>
          <w:rFonts w:ascii="Arial Narrow" w:hAnsi="Arial Narrow"/>
        </w:rPr>
        <w:t>“</w:t>
      </w:r>
      <w:r w:rsidRPr="006D1007">
        <w:rPr>
          <w:rFonts w:ascii="Arial Narrow" w:hAnsi="Arial Narrow"/>
          <w:b/>
          <w:bCs/>
        </w:rPr>
        <w:t>IMPROCEDENCIA, CAUSALES DE. EN EL JUICIO DE AMPARO</w:t>
      </w:r>
      <w:r w:rsidR="00961D43">
        <w:rPr>
          <w:rFonts w:ascii="Arial Narrow" w:hAnsi="Arial Narrow"/>
          <w:b/>
          <w:bCs/>
        </w:rPr>
        <w:t>”.</w:t>
      </w:r>
      <w:r w:rsidRPr="006D1007">
        <w:rPr>
          <w:rFonts w:ascii="Arial Narrow" w:hAnsi="Arial Narrow"/>
        </w:rPr>
        <w:t> </w:t>
      </w:r>
    </w:p>
  </w:footnote>
  <w:footnote w:id="14">
    <w:p w14:paraId="78BF523A" w14:textId="2D039414" w:rsidR="00CB4744" w:rsidRPr="00AB6A8C" w:rsidRDefault="00CB4744" w:rsidP="00CB4744">
      <w:pPr>
        <w:pStyle w:val="Textonotapie"/>
        <w:jc w:val="both"/>
        <w:rPr>
          <w:rFonts w:ascii="Arial Narrow" w:hAnsi="Arial Narrow" w:cs="Arial"/>
        </w:rPr>
      </w:pPr>
      <w:r>
        <w:rPr>
          <w:rStyle w:val="Refdenotaalpie"/>
          <w:rFonts w:ascii="Arial Narrow" w:hAnsi="Arial Narrow" w:cs="Arial"/>
        </w:rPr>
        <w:footnoteRef/>
      </w:r>
      <w:r>
        <w:rPr>
          <w:rFonts w:ascii="Arial Narrow" w:hAnsi="Arial Narrow" w:cs="Arial"/>
        </w:rPr>
        <w:t xml:space="preserve"> Orientan las jurisprudencias de la Suprema Corte de Justicia de la Nación P./J. 135/2001 y P./J. 36/2004, de rubros: </w:t>
      </w:r>
      <w:r w:rsidR="0083598C">
        <w:rPr>
          <w:rFonts w:ascii="Arial Narrow" w:hAnsi="Arial Narrow" w:cs="Arial"/>
        </w:rPr>
        <w:t>“</w:t>
      </w:r>
      <w:r w:rsidRPr="00AB6A8C">
        <w:rPr>
          <w:rFonts w:ascii="Arial Narrow" w:hAnsi="Arial Narrow" w:cs="Arial"/>
          <w:b/>
          <w:bCs/>
        </w:rPr>
        <w:t>IMPROCEDENCIA DEL JUICIO DE AMPARO. SI SE HACE VALER UNA CAUSAL QUE INVOLUCRA EL ESTUDIO DE FONDO DEL ASUNTO, DEBERÁ DESESTIMARSE</w:t>
      </w:r>
      <w:r w:rsidRPr="00AB6A8C">
        <w:rPr>
          <w:rFonts w:ascii="Arial Narrow" w:hAnsi="Arial Narrow" w:cs="Arial"/>
        </w:rPr>
        <w:t> y </w:t>
      </w:r>
      <w:r w:rsidRPr="00AB6A8C">
        <w:rPr>
          <w:rFonts w:ascii="Arial Narrow" w:hAnsi="Arial Narrow" w:cs="Arial"/>
          <w:b/>
          <w:bCs/>
        </w:rPr>
        <w:t>ACCIÓN DE INCONSTITUCIONALIDAD. SI SE HACE VALER UNA CAUSAL DE IMPROCEDENCIA QUE INVOLUCRA EL ESTUDIO DE FONDO, DEBERÁ DESESTIMARSE</w:t>
      </w:r>
      <w:r w:rsidR="0083598C">
        <w:rPr>
          <w:rFonts w:ascii="Arial Narrow" w:hAnsi="Arial Narrow" w:cs="Arial"/>
          <w:b/>
          <w:bCs/>
        </w:rPr>
        <w:t>”</w:t>
      </w:r>
      <w:r w:rsidRPr="00AB6A8C">
        <w:rPr>
          <w:rFonts w:ascii="Arial Narrow" w:hAnsi="Arial Narrow" w:cs="Arial"/>
        </w:rPr>
        <w:t>.</w:t>
      </w:r>
    </w:p>
  </w:footnote>
  <w:footnote w:id="15">
    <w:p w14:paraId="5EC272E1" w14:textId="72A73ACC" w:rsidR="00CB4744" w:rsidRDefault="00CB4744" w:rsidP="00CB4744">
      <w:pPr>
        <w:pStyle w:val="Textonotapie"/>
        <w:jc w:val="both"/>
        <w:rPr>
          <w:rFonts w:ascii="Arial Narrow" w:hAnsi="Arial Narrow" w:cs="Arial"/>
        </w:rPr>
      </w:pPr>
      <w:r>
        <w:rPr>
          <w:rStyle w:val="Refdenotaalpie"/>
          <w:rFonts w:ascii="Arial Narrow" w:hAnsi="Arial Narrow" w:cs="Arial"/>
        </w:rPr>
        <w:footnoteRef/>
      </w:r>
      <w:r>
        <w:rPr>
          <w:rFonts w:ascii="Arial Narrow" w:hAnsi="Arial Narrow" w:cs="Arial"/>
        </w:rPr>
        <w:t xml:space="preserve"> </w:t>
      </w:r>
      <w:r w:rsidR="00AB6A8C">
        <w:rPr>
          <w:rFonts w:ascii="Arial Narrow" w:hAnsi="Arial Narrow" w:cs="Arial"/>
        </w:rPr>
        <w:t xml:space="preserve">Tesis </w:t>
      </w:r>
      <w:r w:rsidR="00AB6A8C" w:rsidRPr="00AB6A8C">
        <w:rPr>
          <w:rFonts w:ascii="Arial Narrow" w:hAnsi="Arial Narrow" w:cs="Arial"/>
        </w:rPr>
        <w:t xml:space="preserve">I.15o.A.4 K (10a.) </w:t>
      </w:r>
      <w:r w:rsidR="00AB6A8C">
        <w:rPr>
          <w:rFonts w:ascii="Arial Narrow" w:hAnsi="Arial Narrow" w:cs="Arial"/>
        </w:rPr>
        <w:t xml:space="preserve">de rubro: </w:t>
      </w:r>
      <w:r w:rsidR="0083598C">
        <w:rPr>
          <w:rFonts w:ascii="Arial Narrow" w:hAnsi="Arial Narrow" w:cs="Arial"/>
        </w:rPr>
        <w:t>“</w:t>
      </w:r>
      <w:r w:rsidRPr="00AB6A8C">
        <w:rPr>
          <w:rFonts w:ascii="Arial Narrow" w:hAnsi="Arial Narrow" w:cs="Arial"/>
          <w:b/>
          <w:bCs/>
        </w:rPr>
        <w:t>PETICIÓN DE PRINCIPIO. LA MOTIVACIÓN DE UN ACTO JURISDICCIONAL SUSTENTADA EN ESE ARGUMENTO FALAZ ES CONTRARIA A LA GARANTÍA DE LEGALIDAD CONSAGRADA EN EL ARTÍCULO 16 CONSTITUCIONAL</w:t>
      </w:r>
      <w:r w:rsidR="0083598C">
        <w:rPr>
          <w:rFonts w:ascii="Arial Narrow" w:hAnsi="Arial Narrow" w:cs="Arial"/>
          <w:b/>
          <w:bCs/>
        </w:rPr>
        <w:t>”</w:t>
      </w:r>
      <w:r>
        <w:rPr>
          <w:rFonts w:ascii="Arial Narrow" w:hAnsi="Arial Narrow" w:cs="Arial"/>
        </w:rPr>
        <w:t>. </w:t>
      </w:r>
    </w:p>
  </w:footnote>
  <w:footnote w:id="16">
    <w:p w14:paraId="355FD7EA" w14:textId="62F20804" w:rsidR="0060523C" w:rsidRPr="003460E6" w:rsidRDefault="0060523C" w:rsidP="00C65AD3">
      <w:pPr>
        <w:pStyle w:val="Textonotapie"/>
        <w:jc w:val="both"/>
        <w:rPr>
          <w:rFonts w:ascii="Arial Narrow" w:hAnsi="Arial Narrow"/>
        </w:rPr>
      </w:pPr>
      <w:r w:rsidRPr="003460E6">
        <w:rPr>
          <w:rStyle w:val="Refdenotaalpie"/>
          <w:rFonts w:ascii="Arial Narrow" w:hAnsi="Arial Narrow"/>
        </w:rPr>
        <w:footnoteRef/>
      </w:r>
      <w:r w:rsidRPr="003460E6">
        <w:rPr>
          <w:rFonts w:ascii="Arial Narrow" w:hAnsi="Arial Narrow"/>
        </w:rPr>
        <w:t xml:space="preserve"> </w:t>
      </w:r>
      <w:r w:rsidR="00C65AD3" w:rsidRPr="003460E6">
        <w:rPr>
          <w:rFonts w:ascii="Arial Narrow" w:hAnsi="Arial Narrow"/>
        </w:rPr>
        <w:t>S</w:t>
      </w:r>
      <w:r w:rsidRPr="003460E6">
        <w:rPr>
          <w:rFonts w:ascii="Arial Narrow" w:hAnsi="Arial Narrow"/>
        </w:rPr>
        <w:t xml:space="preserve">i bien dicha documental tiene el carácter de privada con valor probatorio indiciario, lo cierto es que la calidad de regidora con que comparece la </w:t>
      </w:r>
      <w:r w:rsidRPr="00961D43">
        <w:rPr>
          <w:rFonts w:ascii="Arial Narrow" w:hAnsi="Arial Narrow"/>
          <w:i/>
          <w:iCs/>
        </w:rPr>
        <w:t>actora</w:t>
      </w:r>
      <w:r w:rsidRPr="003460E6">
        <w:rPr>
          <w:rFonts w:ascii="Arial Narrow" w:hAnsi="Arial Narrow"/>
        </w:rPr>
        <w:t xml:space="preserve"> no se encuentra controvertida.</w:t>
      </w:r>
    </w:p>
  </w:footnote>
  <w:footnote w:id="17">
    <w:p w14:paraId="1D41AC79" w14:textId="77777777" w:rsidR="00C65AD3" w:rsidRPr="003460E6" w:rsidRDefault="00C65AD3" w:rsidP="00C65AD3">
      <w:pPr>
        <w:pStyle w:val="Textonotapie"/>
        <w:jc w:val="both"/>
        <w:rPr>
          <w:rFonts w:ascii="Arial Narrow" w:hAnsi="Arial Narrow" w:cs="Arial"/>
        </w:rPr>
      </w:pPr>
      <w:r w:rsidRPr="003460E6">
        <w:rPr>
          <w:rStyle w:val="Refdenotaalpie"/>
          <w:rFonts w:ascii="Arial Narrow" w:hAnsi="Arial Narrow" w:cs="Arial"/>
        </w:rPr>
        <w:footnoteRef/>
      </w:r>
      <w:r w:rsidRPr="003460E6">
        <w:rPr>
          <w:rFonts w:ascii="Arial Narrow" w:hAnsi="Arial Narrow" w:cs="Arial"/>
        </w:rPr>
        <w:t xml:space="preserve"> Sirve de apoyo a lo anterior, la jurisprudencia 7/2002 emitida por la </w:t>
      </w:r>
      <w:r w:rsidRPr="003460E6">
        <w:rPr>
          <w:rFonts w:ascii="Arial Narrow" w:hAnsi="Arial Narrow" w:cs="Arial"/>
          <w:i/>
          <w:iCs/>
        </w:rPr>
        <w:t>Sala Superior</w:t>
      </w:r>
      <w:r w:rsidRPr="003460E6">
        <w:rPr>
          <w:rFonts w:ascii="Arial Narrow" w:hAnsi="Arial Narrow" w:cs="Arial"/>
        </w:rPr>
        <w:t> de rubro: “</w:t>
      </w:r>
      <w:r w:rsidRPr="00C51FC0">
        <w:rPr>
          <w:rFonts w:ascii="Arial Narrow" w:hAnsi="Arial Narrow" w:cs="Arial"/>
          <w:b/>
          <w:bCs/>
        </w:rPr>
        <w:t>INTERÉS JURÍDICO DIRECTO PARA PROMOVER MEDIOS DE IMPUGNACIÓN. REQUISITOS PARA SU SURTIMIENTO</w:t>
      </w:r>
      <w:r w:rsidRPr="003460E6">
        <w:rPr>
          <w:rFonts w:ascii="Arial Narrow" w:hAnsi="Arial Narrow" w:cs="Arial"/>
          <w:b/>
          <w:bCs/>
          <w:i/>
          <w:iCs/>
        </w:rPr>
        <w:t>”</w:t>
      </w:r>
      <w:r w:rsidRPr="003460E6">
        <w:rPr>
          <w:rFonts w:ascii="Arial Narrow" w:hAnsi="Arial Narrow" w:cs="Arial"/>
        </w:rPr>
        <w:t>.</w:t>
      </w:r>
    </w:p>
  </w:footnote>
  <w:footnote w:id="18">
    <w:p w14:paraId="24E3729C" w14:textId="76122160" w:rsidR="003219DD" w:rsidRPr="003460E6" w:rsidRDefault="003219DD" w:rsidP="003219DD">
      <w:pPr>
        <w:pStyle w:val="Textonotapie"/>
        <w:jc w:val="both"/>
        <w:rPr>
          <w:rFonts w:ascii="Arial Narrow" w:hAnsi="Arial Narrow" w:cs="Arial"/>
          <w:lang w:val="es-ES"/>
        </w:rPr>
      </w:pPr>
      <w:r w:rsidRPr="003460E6">
        <w:rPr>
          <w:rStyle w:val="Refdenotaalpie"/>
          <w:rFonts w:ascii="Arial Narrow" w:hAnsi="Arial Narrow" w:cs="Arial"/>
          <w:lang w:val="es-ES"/>
        </w:rPr>
        <w:footnoteRef/>
      </w:r>
      <w:r w:rsidRPr="003460E6">
        <w:rPr>
          <w:rFonts w:ascii="Arial Narrow" w:hAnsi="Arial Narrow" w:cs="Arial"/>
          <w:lang w:val="es-ES"/>
        </w:rPr>
        <w:t xml:space="preserve"> </w:t>
      </w:r>
      <w:r w:rsidR="00CF16FA" w:rsidRPr="003460E6">
        <w:rPr>
          <w:rFonts w:ascii="Arial Narrow" w:hAnsi="Arial Narrow" w:cs="Arial"/>
          <w:lang w:val="es-ES"/>
        </w:rPr>
        <w:t xml:space="preserve">La </w:t>
      </w:r>
      <w:r w:rsidR="00961D43">
        <w:rPr>
          <w:rFonts w:ascii="Arial Narrow" w:hAnsi="Arial Narrow" w:cs="Arial"/>
          <w:lang w:val="es-ES"/>
        </w:rPr>
        <w:t>f</w:t>
      </w:r>
      <w:r w:rsidRPr="003460E6">
        <w:rPr>
          <w:rFonts w:ascii="Arial Narrow" w:hAnsi="Arial Narrow" w:cs="Arial"/>
          <w:lang w:val="es-ES"/>
        </w:rPr>
        <w:t>racción V, refiere que la obligación de los promoventes de cumplir con el ofrecimiento y aportación de las pruebas dentro del plazo para la interposición o presentación de los medios de impugnación y en su caso mencionar las que se habrán de aportar o requerirse cuando el promovente justifique que oportunamente las solicito por escrito al órgano competente y éstas no le hubieren sido entregas.</w:t>
      </w:r>
    </w:p>
  </w:footnote>
  <w:footnote w:id="19">
    <w:p w14:paraId="44B08C29" w14:textId="77777777" w:rsidR="003219DD" w:rsidRPr="00A457FC" w:rsidRDefault="003219DD" w:rsidP="003219DD">
      <w:pPr>
        <w:pStyle w:val="Textonotapie"/>
        <w:jc w:val="both"/>
        <w:rPr>
          <w:rFonts w:ascii="Arial Narrow" w:hAnsi="Arial Narrow" w:cs="Arial"/>
          <w:lang w:val="es-ES"/>
        </w:rPr>
      </w:pPr>
      <w:r w:rsidRPr="003460E6">
        <w:rPr>
          <w:rStyle w:val="Refdenotaalpie"/>
          <w:rFonts w:ascii="Arial Narrow" w:hAnsi="Arial Narrow" w:cs="Arial"/>
          <w:lang w:val="es-ES"/>
        </w:rPr>
        <w:footnoteRef/>
      </w:r>
      <w:r w:rsidRPr="003460E6">
        <w:rPr>
          <w:rFonts w:ascii="Arial Narrow" w:hAnsi="Arial Narrow" w:cs="Arial"/>
          <w:lang w:val="es-ES"/>
        </w:rPr>
        <w:t xml:space="preserve"> Entendiéndose estas como los medios probatorios surgidos o conocidos después del plazo legal; los que no pudieron aportarse por desconocimiento, por existir obstáculos que los ofertantes no tenían o estaban a su alcance superar, siempre y cuando se aporten antes del cierre de la instrucción.</w:t>
      </w:r>
    </w:p>
  </w:footnote>
  <w:footnote w:id="20">
    <w:p w14:paraId="16727A10" w14:textId="4DE580B4" w:rsidR="00BA3161" w:rsidRPr="00D251EF" w:rsidRDefault="00BA3161" w:rsidP="00BA3161">
      <w:pPr>
        <w:pStyle w:val="Textonotapie"/>
        <w:jc w:val="both"/>
        <w:rPr>
          <w:rFonts w:ascii="Arial Narrow" w:hAnsi="Arial Narrow" w:cs="Arial"/>
          <w:b/>
          <w:bCs/>
        </w:rPr>
      </w:pPr>
      <w:r w:rsidRPr="00AA0960">
        <w:rPr>
          <w:rStyle w:val="Refdenotaalpie"/>
          <w:rFonts w:ascii="Arial Narrow" w:hAnsi="Arial Narrow"/>
        </w:rPr>
        <w:footnoteRef/>
      </w:r>
      <w:r w:rsidRPr="00AA0960">
        <w:rPr>
          <w:rFonts w:ascii="Arial Narrow" w:hAnsi="Arial Narrow"/>
        </w:rPr>
        <w:t xml:space="preserve"> </w:t>
      </w:r>
      <w:r w:rsidRPr="00AA0960">
        <w:rPr>
          <w:rFonts w:ascii="Arial Narrow" w:hAnsi="Arial Narrow" w:cs="Arial"/>
        </w:rPr>
        <w:t xml:space="preserve">En términos de </w:t>
      </w:r>
      <w:r>
        <w:rPr>
          <w:rFonts w:ascii="Arial Narrow" w:hAnsi="Arial Narrow" w:cs="Arial"/>
        </w:rPr>
        <w:t>lo dispuesto en la</w:t>
      </w:r>
      <w:r w:rsidRPr="00AA0960">
        <w:rPr>
          <w:rFonts w:ascii="Arial Narrow" w:hAnsi="Arial Narrow" w:cs="Arial"/>
        </w:rPr>
        <w:t xml:space="preserve"> jurisprudencia 4/99 de </w:t>
      </w:r>
      <w:r>
        <w:rPr>
          <w:rFonts w:ascii="Arial Narrow" w:hAnsi="Arial Narrow" w:cs="Arial"/>
        </w:rPr>
        <w:t xml:space="preserve">la </w:t>
      </w:r>
      <w:r w:rsidRPr="00C51FC0">
        <w:rPr>
          <w:rFonts w:ascii="Arial Narrow" w:hAnsi="Arial Narrow" w:cs="Arial"/>
          <w:i/>
          <w:iCs/>
        </w:rPr>
        <w:t>Sala Superior</w:t>
      </w:r>
      <w:r w:rsidRPr="00AA0960">
        <w:rPr>
          <w:rFonts w:ascii="Arial Narrow" w:hAnsi="Arial Narrow" w:cs="Arial"/>
        </w:rPr>
        <w:t xml:space="preserve">, de rubro: </w:t>
      </w:r>
      <w:r w:rsidR="00C51FC0">
        <w:rPr>
          <w:rFonts w:ascii="Arial Narrow" w:hAnsi="Arial Narrow" w:cs="Arial"/>
        </w:rPr>
        <w:t>“</w:t>
      </w:r>
      <w:r w:rsidRPr="00C51FC0">
        <w:rPr>
          <w:rFonts w:ascii="Arial Narrow" w:hAnsi="Arial Narrow" w:cs="Arial"/>
          <w:b/>
          <w:bCs/>
        </w:rPr>
        <w:t>MEDIOS DE IMPUGNACIÓN EN MATERIA ELECTORAL. EL RESOLUTOR DEBE INTERPRETAR EL OCURSO QUE LOS CONTENGA PARA DETERMINAR LA VERDADERA INTENCIÓN DEL ACTOR</w:t>
      </w:r>
      <w:r w:rsidR="00C51FC0" w:rsidRPr="00C51FC0">
        <w:rPr>
          <w:rFonts w:ascii="Arial Narrow" w:hAnsi="Arial Narrow" w:cs="Arial"/>
          <w:b/>
          <w:bCs/>
        </w:rPr>
        <w:t>”</w:t>
      </w:r>
      <w:r w:rsidRPr="00AA0960">
        <w:rPr>
          <w:rFonts w:ascii="Arial Narrow" w:hAnsi="Arial Narrow" w:cs="Arial"/>
          <w:b/>
          <w:bCs/>
          <w:i/>
          <w:iCs/>
        </w:rPr>
        <w:t>.</w:t>
      </w:r>
      <w:r w:rsidRPr="00AA0960">
        <w:rPr>
          <w:rFonts w:ascii="Arial Narrow" w:hAnsi="Arial Narrow" w:cs="Arial"/>
          <w:b/>
          <w:bCs/>
        </w:rPr>
        <w:t xml:space="preserve"> </w:t>
      </w:r>
    </w:p>
  </w:footnote>
  <w:footnote w:id="21">
    <w:p w14:paraId="7CC6E3B4" w14:textId="551F5725" w:rsidR="00BA3161" w:rsidRPr="00CA7497" w:rsidRDefault="00BA3161" w:rsidP="00BA3161">
      <w:pPr>
        <w:pStyle w:val="Textonotapie"/>
        <w:rPr>
          <w:lang w:val="es-ES"/>
        </w:rPr>
      </w:pPr>
      <w:r>
        <w:rPr>
          <w:rStyle w:val="Refdenotaalpie"/>
        </w:rPr>
        <w:footnoteRef/>
      </w:r>
      <w:r>
        <w:t xml:space="preserve"> </w:t>
      </w:r>
      <w:r w:rsidR="00C51FC0">
        <w:t>A</w:t>
      </w:r>
      <w:r w:rsidRPr="00C51FC0">
        <w:rPr>
          <w:rFonts w:ascii="Arial Narrow" w:hAnsi="Arial Narrow"/>
        </w:rPr>
        <w:t xml:space="preserve">rtículo 68, fracciones I y VI, de la </w:t>
      </w:r>
      <w:r w:rsidRPr="00C51FC0">
        <w:rPr>
          <w:rFonts w:ascii="Arial Narrow" w:hAnsi="Arial Narrow"/>
          <w:i/>
          <w:iCs/>
        </w:rPr>
        <w:t>Ley Orgánica Municipal</w:t>
      </w:r>
      <w:r w:rsidRPr="00C51FC0">
        <w:rPr>
          <w:rFonts w:ascii="Arial Narrow" w:hAnsi="Arial Narrow"/>
        </w:rPr>
        <w:t>.</w:t>
      </w:r>
    </w:p>
  </w:footnote>
  <w:footnote w:id="22">
    <w:p w14:paraId="751A61D4" w14:textId="07FCF14F" w:rsidR="00BA3161" w:rsidRPr="00720162" w:rsidRDefault="00BA3161" w:rsidP="00BA3161">
      <w:pPr>
        <w:pStyle w:val="Textonotapie"/>
        <w:jc w:val="both"/>
        <w:rPr>
          <w:lang w:val="es-ES"/>
        </w:rPr>
      </w:pPr>
      <w:r>
        <w:rPr>
          <w:rStyle w:val="Refdenotaalpie"/>
        </w:rPr>
        <w:footnoteRef/>
      </w:r>
      <w:r>
        <w:t xml:space="preserve"> </w:t>
      </w:r>
      <w:r w:rsidRPr="00C51FC0">
        <w:rPr>
          <w:rFonts w:ascii="Arial Narrow" w:hAnsi="Arial Narrow"/>
        </w:rPr>
        <w:t xml:space="preserve">A la cual se le concede valor probatorio pleno en términos de los dispuesto en los artículos 16, fracción I, 17, fracciones III y IV, 22, fracciones I y II, así como 32, fracción III de la </w:t>
      </w:r>
      <w:r w:rsidRPr="00C51FC0">
        <w:rPr>
          <w:rFonts w:ascii="Arial Narrow" w:hAnsi="Arial Narrow"/>
          <w:i/>
          <w:iCs/>
        </w:rPr>
        <w:t>Ley de Justicia Electoral</w:t>
      </w:r>
      <w:r w:rsidR="00C51FC0">
        <w:rPr>
          <w:rFonts w:ascii="Arial Narrow" w:hAnsi="Arial Narrow"/>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259C0" w14:textId="1C8EB706" w:rsidR="006A5145" w:rsidRPr="009745F7" w:rsidRDefault="006A5145" w:rsidP="00FD1E62">
    <w:pPr>
      <w:pStyle w:val="Encabezado"/>
      <w:tabs>
        <w:tab w:val="left" w:pos="964"/>
      </w:tabs>
      <w:spacing w:after="0" w:line="360" w:lineRule="auto"/>
      <w:jc w:val="right"/>
      <w:rPr>
        <w:rFonts w:ascii="Arial Narrow" w:hAnsi="Arial Narrow" w:cs="Arial"/>
        <w:b/>
        <w:bCs/>
        <w:color w:val="ADADAD" w:themeColor="background2" w:themeShade="BF"/>
        <w:sz w:val="20"/>
        <w:szCs w:val="20"/>
      </w:rPr>
    </w:pPr>
    <w:r w:rsidRPr="009745F7">
      <w:rPr>
        <w:b/>
        <w:bCs/>
        <w:noProof/>
      </w:rPr>
      <w:drawing>
        <wp:anchor distT="0" distB="0" distL="114300" distR="114300" simplePos="0" relativeHeight="251658241" behindDoc="1" locked="0" layoutInCell="1" allowOverlap="1" wp14:anchorId="090C0B35" wp14:editId="2E16A3CE">
          <wp:simplePos x="0" y="0"/>
          <wp:positionH relativeFrom="column">
            <wp:posOffset>-138342</wp:posOffset>
          </wp:positionH>
          <wp:positionV relativeFrom="paragraph">
            <wp:posOffset>-605155</wp:posOffset>
          </wp:positionV>
          <wp:extent cx="1901024" cy="720000"/>
          <wp:effectExtent l="0" t="0" r="4445" b="4445"/>
          <wp:wrapNone/>
          <wp:docPr id="52346784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467843" name="Imagen 1"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1024" cy="72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45F7">
      <w:rPr>
        <w:rFonts w:ascii="Arial Narrow" w:hAnsi="Arial Narrow" w:cs="Arial"/>
        <w:b/>
        <w:bCs/>
        <w:color w:val="ADADAD" w:themeColor="background2" w:themeShade="BF"/>
        <w:sz w:val="20"/>
        <w:szCs w:val="20"/>
      </w:rPr>
      <w:t xml:space="preserve">    </w:t>
    </w:r>
    <w:r w:rsidRPr="00133C47">
      <w:rPr>
        <w:rFonts w:ascii="Arial Narrow" w:hAnsi="Arial Narrow" w:cs="Arial"/>
        <w:b/>
        <w:bCs/>
        <w:color w:val="747474" w:themeColor="background2" w:themeShade="80"/>
        <w:sz w:val="20"/>
        <w:szCs w:val="20"/>
      </w:rPr>
      <w:t>TEEM-JDC-</w:t>
    </w:r>
    <w:r w:rsidR="00D50694" w:rsidRPr="00133C47">
      <w:rPr>
        <w:rFonts w:ascii="Arial Narrow" w:hAnsi="Arial Narrow" w:cs="Arial"/>
        <w:b/>
        <w:bCs/>
        <w:color w:val="747474" w:themeColor="background2" w:themeShade="80"/>
        <w:sz w:val="20"/>
        <w:szCs w:val="20"/>
      </w:rPr>
      <w:t>0</w:t>
    </w:r>
    <w:r w:rsidR="00133C47">
      <w:rPr>
        <w:rFonts w:ascii="Arial Narrow" w:hAnsi="Arial Narrow" w:cs="Arial"/>
        <w:b/>
        <w:bCs/>
        <w:color w:val="747474" w:themeColor="background2" w:themeShade="80"/>
        <w:sz w:val="20"/>
        <w:szCs w:val="20"/>
      </w:rPr>
      <w:t>86</w:t>
    </w:r>
    <w:r w:rsidRPr="00133C47">
      <w:rPr>
        <w:rFonts w:ascii="Arial Narrow" w:hAnsi="Arial Narrow" w:cs="Arial"/>
        <w:b/>
        <w:bCs/>
        <w:color w:val="747474" w:themeColor="background2" w:themeShade="80"/>
        <w:sz w:val="20"/>
        <w:szCs w:val="20"/>
      </w:rPr>
      <w:t>/202</w:t>
    </w:r>
    <w:r w:rsidR="00592D0A" w:rsidRPr="00133C47">
      <w:rPr>
        <w:rFonts w:ascii="Arial Narrow" w:hAnsi="Arial Narrow" w:cs="Arial"/>
        <w:b/>
        <w:bCs/>
        <w:color w:val="747474" w:themeColor="background2" w:themeShade="80"/>
        <w:sz w:val="20"/>
        <w:szCs w:val="20"/>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FFE7" w14:textId="224C5A85" w:rsidR="006A5145" w:rsidRPr="00022C60" w:rsidRDefault="006A5145" w:rsidP="004E3D87">
    <w:pPr>
      <w:pStyle w:val="Encabezado"/>
    </w:pPr>
    <w:r w:rsidRPr="00022C60">
      <w:rPr>
        <w:noProof/>
      </w:rPr>
      <w:drawing>
        <wp:anchor distT="0" distB="0" distL="114300" distR="114300" simplePos="0" relativeHeight="251658240" behindDoc="1" locked="0" layoutInCell="1" allowOverlap="1" wp14:anchorId="3D2E4DDF" wp14:editId="5249F8BA">
          <wp:simplePos x="0" y="0"/>
          <wp:positionH relativeFrom="column">
            <wp:posOffset>-116205</wp:posOffset>
          </wp:positionH>
          <wp:positionV relativeFrom="paragraph">
            <wp:posOffset>-575962</wp:posOffset>
          </wp:positionV>
          <wp:extent cx="2209800" cy="836947"/>
          <wp:effectExtent l="0" t="0" r="0" b="1270"/>
          <wp:wrapNone/>
          <wp:docPr id="3059224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5691" cy="8391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2F7"/>
    <w:multiLevelType w:val="multilevel"/>
    <w:tmpl w:val="90A8FFF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6E60EE"/>
    <w:multiLevelType w:val="hybridMultilevel"/>
    <w:tmpl w:val="1824961E"/>
    <w:lvl w:ilvl="0" w:tplc="99642F80">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3824573"/>
    <w:multiLevelType w:val="hybridMultilevel"/>
    <w:tmpl w:val="86DE8952"/>
    <w:lvl w:ilvl="0" w:tplc="080A0011">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0C5F08"/>
    <w:multiLevelType w:val="multilevel"/>
    <w:tmpl w:val="F7541C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8D3329"/>
    <w:multiLevelType w:val="hybridMultilevel"/>
    <w:tmpl w:val="ED72D4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2C4A6B"/>
    <w:multiLevelType w:val="multilevel"/>
    <w:tmpl w:val="84C044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7A74C8"/>
    <w:multiLevelType w:val="multilevel"/>
    <w:tmpl w:val="D05A94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FBB251E"/>
    <w:multiLevelType w:val="hybridMultilevel"/>
    <w:tmpl w:val="28D6F484"/>
    <w:lvl w:ilvl="0" w:tplc="080A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026E3A"/>
    <w:multiLevelType w:val="hybridMultilevel"/>
    <w:tmpl w:val="DE9A50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6694D67"/>
    <w:multiLevelType w:val="multilevel"/>
    <w:tmpl w:val="7D383F7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B74331C"/>
    <w:multiLevelType w:val="multilevel"/>
    <w:tmpl w:val="E8A0EBA4"/>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C1A1754"/>
    <w:multiLevelType w:val="multilevel"/>
    <w:tmpl w:val="6C92B2F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33770EB4"/>
    <w:multiLevelType w:val="hybridMultilevel"/>
    <w:tmpl w:val="874E50B4"/>
    <w:lvl w:ilvl="0" w:tplc="AA3E83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3AC7E4B"/>
    <w:multiLevelType w:val="multilevel"/>
    <w:tmpl w:val="6D60696E"/>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9D172E"/>
    <w:multiLevelType w:val="hybridMultilevel"/>
    <w:tmpl w:val="54AA81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B8B7B19"/>
    <w:multiLevelType w:val="multilevel"/>
    <w:tmpl w:val="6638EF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25A49D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3815B42"/>
    <w:multiLevelType w:val="multilevel"/>
    <w:tmpl w:val="7CB4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EC34BC"/>
    <w:multiLevelType w:val="hybridMultilevel"/>
    <w:tmpl w:val="28141086"/>
    <w:lvl w:ilvl="0" w:tplc="49E2BA80">
      <w:start w:val="1"/>
      <w:numFmt w:val="decimal"/>
      <w:lvlText w:val="%1."/>
      <w:lvlJc w:val="left"/>
      <w:pPr>
        <w:ind w:left="780" w:hanging="360"/>
      </w:pPr>
      <w:rPr>
        <w:b/>
        <w:bCs/>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19" w15:restartNumberingAfterBreak="0">
    <w:nsid w:val="46BB4926"/>
    <w:multiLevelType w:val="multilevel"/>
    <w:tmpl w:val="E29864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743B1F"/>
    <w:multiLevelType w:val="multilevel"/>
    <w:tmpl w:val="BCAC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920A6"/>
    <w:multiLevelType w:val="hybridMultilevel"/>
    <w:tmpl w:val="54AA81F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014C46"/>
    <w:multiLevelType w:val="hybridMultilevel"/>
    <w:tmpl w:val="654460BE"/>
    <w:lvl w:ilvl="0" w:tplc="D1A68262">
      <w:start w:val="1"/>
      <w:numFmt w:val="low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E332D77"/>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937283"/>
    <w:multiLevelType w:val="multilevel"/>
    <w:tmpl w:val="9E7ED2C6"/>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2AB1E9F"/>
    <w:multiLevelType w:val="multilevel"/>
    <w:tmpl w:val="F0464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2453A2"/>
    <w:multiLevelType w:val="hybridMultilevel"/>
    <w:tmpl w:val="DEC825AC"/>
    <w:lvl w:ilvl="0" w:tplc="819CA5FA">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57F2EEE"/>
    <w:multiLevelType w:val="multilevel"/>
    <w:tmpl w:val="9AE26D98"/>
    <w:lvl w:ilvl="0">
      <w:start w:val="1"/>
      <w:numFmt w:val="decimal"/>
      <w:lvlText w:val="%1."/>
      <w:lvlJc w:val="left"/>
      <w:pPr>
        <w:tabs>
          <w:tab w:val="num" w:pos="720"/>
        </w:tabs>
        <w:ind w:left="720" w:hanging="360"/>
      </w:pPr>
      <w:rPr>
        <w:rFonts w:ascii="Arial" w:eastAsiaTheme="minorEastAsia" w:hAnsi="Arial" w:cs="Arial"/>
        <w:b/>
        <w:bCs/>
      </w:r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b/>
        <w:bCs w:val="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60971FB"/>
    <w:multiLevelType w:val="hybridMultilevel"/>
    <w:tmpl w:val="DF741ACA"/>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8DF3D57"/>
    <w:multiLevelType w:val="multilevel"/>
    <w:tmpl w:val="DDAEDC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7213A6A"/>
    <w:multiLevelType w:val="hybridMultilevel"/>
    <w:tmpl w:val="0A7458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7951174"/>
    <w:multiLevelType w:val="multilevel"/>
    <w:tmpl w:val="50A8AA2C"/>
    <w:lvl w:ilvl="0">
      <w:start w:val="1"/>
      <w:numFmt w:val="decimal"/>
      <w:lvlText w:val="%1."/>
      <w:lvlJc w:val="left"/>
      <w:pPr>
        <w:ind w:left="786" w:hanging="360"/>
      </w:pPr>
      <w:rPr>
        <w:rFonts w:ascii="Arial" w:eastAsia="Arial" w:hAnsi="Arial" w:cs="Arial"/>
        <w:b/>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67CB2D37"/>
    <w:multiLevelType w:val="multilevel"/>
    <w:tmpl w:val="C7F6AB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F264FB"/>
    <w:multiLevelType w:val="multilevel"/>
    <w:tmpl w:val="81E83E20"/>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AFE50F3"/>
    <w:multiLevelType w:val="hybridMultilevel"/>
    <w:tmpl w:val="A3F228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2B964B4"/>
    <w:multiLevelType w:val="multilevel"/>
    <w:tmpl w:val="11822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2D822F3"/>
    <w:multiLevelType w:val="multilevel"/>
    <w:tmpl w:val="0BF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7A66C09"/>
    <w:multiLevelType w:val="multilevel"/>
    <w:tmpl w:val="DAFED6F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7E71BAE"/>
    <w:multiLevelType w:val="hybridMultilevel"/>
    <w:tmpl w:val="35C644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78A23641"/>
    <w:multiLevelType w:val="hybridMultilevel"/>
    <w:tmpl w:val="4C584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90919D6"/>
    <w:multiLevelType w:val="multilevel"/>
    <w:tmpl w:val="C60EB0B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A84719E"/>
    <w:multiLevelType w:val="multilevel"/>
    <w:tmpl w:val="21F64D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0880886">
    <w:abstractNumId w:val="23"/>
  </w:num>
  <w:num w:numId="2" w16cid:durableId="1358116401">
    <w:abstractNumId w:val="16"/>
  </w:num>
  <w:num w:numId="3" w16cid:durableId="446387732">
    <w:abstractNumId w:val="32"/>
  </w:num>
  <w:num w:numId="4" w16cid:durableId="1317803129">
    <w:abstractNumId w:val="14"/>
  </w:num>
  <w:num w:numId="5" w16cid:durableId="137429391">
    <w:abstractNumId w:val="28"/>
  </w:num>
  <w:num w:numId="6" w16cid:durableId="785586063">
    <w:abstractNumId w:val="4"/>
  </w:num>
  <w:num w:numId="7" w16cid:durableId="402678375">
    <w:abstractNumId w:val="12"/>
  </w:num>
  <w:num w:numId="8" w16cid:durableId="550924236">
    <w:abstractNumId w:val="7"/>
  </w:num>
  <w:num w:numId="9" w16cid:durableId="307364002">
    <w:abstractNumId w:val="26"/>
  </w:num>
  <w:num w:numId="10" w16cid:durableId="15773942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0490654">
    <w:abstractNumId w:val="25"/>
  </w:num>
  <w:num w:numId="12" w16cid:durableId="1789426813">
    <w:abstractNumId w:val="19"/>
  </w:num>
  <w:num w:numId="13" w16cid:durableId="527640250">
    <w:abstractNumId w:val="29"/>
  </w:num>
  <w:num w:numId="14" w16cid:durableId="1084297645">
    <w:abstractNumId w:val="6"/>
  </w:num>
  <w:num w:numId="15" w16cid:durableId="1082947103">
    <w:abstractNumId w:val="3"/>
  </w:num>
  <w:num w:numId="16" w16cid:durableId="1560746499">
    <w:abstractNumId w:val="9"/>
  </w:num>
  <w:num w:numId="17" w16cid:durableId="646518540">
    <w:abstractNumId w:val="15"/>
  </w:num>
  <w:num w:numId="18" w16cid:durableId="1007831320">
    <w:abstractNumId w:val="37"/>
  </w:num>
  <w:num w:numId="19" w16cid:durableId="1467770450">
    <w:abstractNumId w:val="0"/>
  </w:num>
  <w:num w:numId="20" w16cid:durableId="44793544">
    <w:abstractNumId w:val="40"/>
  </w:num>
  <w:num w:numId="21" w16cid:durableId="1403674668">
    <w:abstractNumId w:val="24"/>
  </w:num>
  <w:num w:numId="22" w16cid:durableId="1203589755">
    <w:abstractNumId w:val="10"/>
  </w:num>
  <w:num w:numId="23" w16cid:durableId="1800024363">
    <w:abstractNumId w:val="11"/>
  </w:num>
  <w:num w:numId="24" w16cid:durableId="1713726635">
    <w:abstractNumId w:val="33"/>
  </w:num>
  <w:num w:numId="25" w16cid:durableId="461270446">
    <w:abstractNumId w:val="34"/>
  </w:num>
  <w:num w:numId="26" w16cid:durableId="1232158888">
    <w:abstractNumId w:val="21"/>
  </w:num>
  <w:num w:numId="27" w16cid:durableId="1559440581">
    <w:abstractNumId w:val="36"/>
  </w:num>
  <w:num w:numId="28" w16cid:durableId="1024018262">
    <w:abstractNumId w:val="17"/>
  </w:num>
  <w:num w:numId="29" w16cid:durableId="348987271">
    <w:abstractNumId w:val="13"/>
  </w:num>
  <w:num w:numId="30" w16cid:durableId="1417895675">
    <w:abstractNumId w:val="2"/>
  </w:num>
  <w:num w:numId="31" w16cid:durableId="1566910578">
    <w:abstractNumId w:val="18"/>
  </w:num>
  <w:num w:numId="32" w16cid:durableId="1201211888">
    <w:abstractNumId w:val="39"/>
  </w:num>
  <w:num w:numId="33" w16cid:durableId="1756129170">
    <w:abstractNumId w:val="8"/>
  </w:num>
  <w:num w:numId="34" w16cid:durableId="2066756153">
    <w:abstractNumId w:val="38"/>
  </w:num>
  <w:num w:numId="35" w16cid:durableId="4332895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21801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5696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803944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55546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324349">
    <w:abstractNumId w:val="1"/>
  </w:num>
  <w:num w:numId="41" w16cid:durableId="1267081463">
    <w:abstractNumId w:val="22"/>
  </w:num>
  <w:num w:numId="42" w16cid:durableId="1520126064">
    <w:abstractNumId w:val="20"/>
  </w:num>
  <w:num w:numId="43" w16cid:durableId="7675271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7D4"/>
    <w:rsid w:val="00000CAC"/>
    <w:rsid w:val="00001D2F"/>
    <w:rsid w:val="0000221F"/>
    <w:rsid w:val="000026CB"/>
    <w:rsid w:val="000027D4"/>
    <w:rsid w:val="000033DD"/>
    <w:rsid w:val="00003F7B"/>
    <w:rsid w:val="000040CC"/>
    <w:rsid w:val="00004594"/>
    <w:rsid w:val="00005122"/>
    <w:rsid w:val="00007039"/>
    <w:rsid w:val="00007360"/>
    <w:rsid w:val="00010755"/>
    <w:rsid w:val="00011407"/>
    <w:rsid w:val="00011B00"/>
    <w:rsid w:val="000133A8"/>
    <w:rsid w:val="000147BE"/>
    <w:rsid w:val="0001483B"/>
    <w:rsid w:val="00015868"/>
    <w:rsid w:val="000158FB"/>
    <w:rsid w:val="000162F8"/>
    <w:rsid w:val="00016B80"/>
    <w:rsid w:val="000211D5"/>
    <w:rsid w:val="00021C56"/>
    <w:rsid w:val="0002328E"/>
    <w:rsid w:val="00023877"/>
    <w:rsid w:val="00024FF9"/>
    <w:rsid w:val="00025487"/>
    <w:rsid w:val="00026556"/>
    <w:rsid w:val="00027B62"/>
    <w:rsid w:val="00031892"/>
    <w:rsid w:val="00031F47"/>
    <w:rsid w:val="000321A1"/>
    <w:rsid w:val="0003239B"/>
    <w:rsid w:val="00032974"/>
    <w:rsid w:val="000332E1"/>
    <w:rsid w:val="000336A8"/>
    <w:rsid w:val="00033BFE"/>
    <w:rsid w:val="00034A61"/>
    <w:rsid w:val="000355F7"/>
    <w:rsid w:val="00040631"/>
    <w:rsid w:val="000411D3"/>
    <w:rsid w:val="0004241D"/>
    <w:rsid w:val="00042829"/>
    <w:rsid w:val="00042C49"/>
    <w:rsid w:val="00043E71"/>
    <w:rsid w:val="00044670"/>
    <w:rsid w:val="00044AD4"/>
    <w:rsid w:val="00044EAC"/>
    <w:rsid w:val="000455FD"/>
    <w:rsid w:val="00046C83"/>
    <w:rsid w:val="000476DE"/>
    <w:rsid w:val="000504E5"/>
    <w:rsid w:val="00050D14"/>
    <w:rsid w:val="0005139E"/>
    <w:rsid w:val="00051DF4"/>
    <w:rsid w:val="00051E36"/>
    <w:rsid w:val="00052A0B"/>
    <w:rsid w:val="00053406"/>
    <w:rsid w:val="00054607"/>
    <w:rsid w:val="00054A19"/>
    <w:rsid w:val="000552AB"/>
    <w:rsid w:val="00055BAE"/>
    <w:rsid w:val="00055EE2"/>
    <w:rsid w:val="000563A8"/>
    <w:rsid w:val="000564C9"/>
    <w:rsid w:val="00057DE9"/>
    <w:rsid w:val="00064DF1"/>
    <w:rsid w:val="000658EC"/>
    <w:rsid w:val="000662AC"/>
    <w:rsid w:val="00067C45"/>
    <w:rsid w:val="000722DD"/>
    <w:rsid w:val="00073818"/>
    <w:rsid w:val="0007397E"/>
    <w:rsid w:val="00073A93"/>
    <w:rsid w:val="000740B5"/>
    <w:rsid w:val="00075C4C"/>
    <w:rsid w:val="0007754B"/>
    <w:rsid w:val="00080097"/>
    <w:rsid w:val="00081707"/>
    <w:rsid w:val="00081770"/>
    <w:rsid w:val="00081EE8"/>
    <w:rsid w:val="00082EA0"/>
    <w:rsid w:val="0008422F"/>
    <w:rsid w:val="00084B26"/>
    <w:rsid w:val="00085003"/>
    <w:rsid w:val="00085D89"/>
    <w:rsid w:val="000860AF"/>
    <w:rsid w:val="0008663B"/>
    <w:rsid w:val="00086D9D"/>
    <w:rsid w:val="00090BB2"/>
    <w:rsid w:val="00090E27"/>
    <w:rsid w:val="00091538"/>
    <w:rsid w:val="000917BB"/>
    <w:rsid w:val="00092D54"/>
    <w:rsid w:val="00092FFD"/>
    <w:rsid w:val="0009307D"/>
    <w:rsid w:val="00093C0B"/>
    <w:rsid w:val="00093DFF"/>
    <w:rsid w:val="0009418F"/>
    <w:rsid w:val="00094685"/>
    <w:rsid w:val="00094694"/>
    <w:rsid w:val="00094E87"/>
    <w:rsid w:val="000A0211"/>
    <w:rsid w:val="000A091E"/>
    <w:rsid w:val="000A0938"/>
    <w:rsid w:val="000A1353"/>
    <w:rsid w:val="000A1A2B"/>
    <w:rsid w:val="000A2148"/>
    <w:rsid w:val="000A251E"/>
    <w:rsid w:val="000A39E4"/>
    <w:rsid w:val="000A3DE5"/>
    <w:rsid w:val="000A4DF3"/>
    <w:rsid w:val="000A792D"/>
    <w:rsid w:val="000A79A4"/>
    <w:rsid w:val="000B145C"/>
    <w:rsid w:val="000B2620"/>
    <w:rsid w:val="000B2849"/>
    <w:rsid w:val="000B3DCE"/>
    <w:rsid w:val="000B593A"/>
    <w:rsid w:val="000B61D5"/>
    <w:rsid w:val="000B7973"/>
    <w:rsid w:val="000C070A"/>
    <w:rsid w:val="000C0FBA"/>
    <w:rsid w:val="000C1196"/>
    <w:rsid w:val="000C305E"/>
    <w:rsid w:val="000C3A6D"/>
    <w:rsid w:val="000C49DD"/>
    <w:rsid w:val="000C4C22"/>
    <w:rsid w:val="000C54BE"/>
    <w:rsid w:val="000C67E6"/>
    <w:rsid w:val="000C722F"/>
    <w:rsid w:val="000C78E0"/>
    <w:rsid w:val="000D03F4"/>
    <w:rsid w:val="000D0983"/>
    <w:rsid w:val="000D168C"/>
    <w:rsid w:val="000D26DD"/>
    <w:rsid w:val="000D273E"/>
    <w:rsid w:val="000D2B5D"/>
    <w:rsid w:val="000D2E50"/>
    <w:rsid w:val="000D6189"/>
    <w:rsid w:val="000D753E"/>
    <w:rsid w:val="000D791A"/>
    <w:rsid w:val="000E0253"/>
    <w:rsid w:val="000E0811"/>
    <w:rsid w:val="000E0DA9"/>
    <w:rsid w:val="000E2EAE"/>
    <w:rsid w:val="000E46F2"/>
    <w:rsid w:val="000E4EC8"/>
    <w:rsid w:val="000E4F2C"/>
    <w:rsid w:val="000E55FE"/>
    <w:rsid w:val="000E5AD7"/>
    <w:rsid w:val="000E687D"/>
    <w:rsid w:val="000E758F"/>
    <w:rsid w:val="000F023F"/>
    <w:rsid w:val="000F2137"/>
    <w:rsid w:val="000F278B"/>
    <w:rsid w:val="000F4743"/>
    <w:rsid w:val="000F5662"/>
    <w:rsid w:val="000F6016"/>
    <w:rsid w:val="000F749E"/>
    <w:rsid w:val="001002A1"/>
    <w:rsid w:val="00100916"/>
    <w:rsid w:val="00101A71"/>
    <w:rsid w:val="001038A4"/>
    <w:rsid w:val="00104BE5"/>
    <w:rsid w:val="001050DB"/>
    <w:rsid w:val="00106B44"/>
    <w:rsid w:val="00107430"/>
    <w:rsid w:val="00107AE2"/>
    <w:rsid w:val="00107E40"/>
    <w:rsid w:val="00107E88"/>
    <w:rsid w:val="001109E5"/>
    <w:rsid w:val="00110C4C"/>
    <w:rsid w:val="00110C7C"/>
    <w:rsid w:val="00111525"/>
    <w:rsid w:val="001127E5"/>
    <w:rsid w:val="001145D8"/>
    <w:rsid w:val="0012026F"/>
    <w:rsid w:val="001209B6"/>
    <w:rsid w:val="00123246"/>
    <w:rsid w:val="00123368"/>
    <w:rsid w:val="001247E7"/>
    <w:rsid w:val="00124B09"/>
    <w:rsid w:val="00124E3D"/>
    <w:rsid w:val="00125202"/>
    <w:rsid w:val="001254B3"/>
    <w:rsid w:val="001309D9"/>
    <w:rsid w:val="00130DD3"/>
    <w:rsid w:val="00131424"/>
    <w:rsid w:val="001315F6"/>
    <w:rsid w:val="00131F62"/>
    <w:rsid w:val="00133C47"/>
    <w:rsid w:val="00133DAC"/>
    <w:rsid w:val="001344B1"/>
    <w:rsid w:val="001377D4"/>
    <w:rsid w:val="0013785D"/>
    <w:rsid w:val="0014034E"/>
    <w:rsid w:val="001404B1"/>
    <w:rsid w:val="001408E2"/>
    <w:rsid w:val="00140ADD"/>
    <w:rsid w:val="001412B6"/>
    <w:rsid w:val="00142433"/>
    <w:rsid w:val="001442A7"/>
    <w:rsid w:val="00145318"/>
    <w:rsid w:val="00145581"/>
    <w:rsid w:val="001467D9"/>
    <w:rsid w:val="00146854"/>
    <w:rsid w:val="00146A3E"/>
    <w:rsid w:val="00150B63"/>
    <w:rsid w:val="00151708"/>
    <w:rsid w:val="00152C6D"/>
    <w:rsid w:val="00152E5F"/>
    <w:rsid w:val="00153182"/>
    <w:rsid w:val="00153580"/>
    <w:rsid w:val="00153AAE"/>
    <w:rsid w:val="00153CCF"/>
    <w:rsid w:val="00153DE9"/>
    <w:rsid w:val="00157FB8"/>
    <w:rsid w:val="00160DF3"/>
    <w:rsid w:val="00161D90"/>
    <w:rsid w:val="00161E2C"/>
    <w:rsid w:val="001651D5"/>
    <w:rsid w:val="001652A9"/>
    <w:rsid w:val="001662FB"/>
    <w:rsid w:val="001707DD"/>
    <w:rsid w:val="00170F37"/>
    <w:rsid w:val="00171C43"/>
    <w:rsid w:val="001721EB"/>
    <w:rsid w:val="00172D4B"/>
    <w:rsid w:val="00175829"/>
    <w:rsid w:val="00175B61"/>
    <w:rsid w:val="00176CFF"/>
    <w:rsid w:val="0018002C"/>
    <w:rsid w:val="001810AA"/>
    <w:rsid w:val="0018110D"/>
    <w:rsid w:val="0018707C"/>
    <w:rsid w:val="00187F4D"/>
    <w:rsid w:val="001914F3"/>
    <w:rsid w:val="001954D1"/>
    <w:rsid w:val="0019576B"/>
    <w:rsid w:val="00197117"/>
    <w:rsid w:val="00197949"/>
    <w:rsid w:val="001A04BC"/>
    <w:rsid w:val="001A0F86"/>
    <w:rsid w:val="001A179D"/>
    <w:rsid w:val="001A18B0"/>
    <w:rsid w:val="001A2911"/>
    <w:rsid w:val="001A302F"/>
    <w:rsid w:val="001A3D94"/>
    <w:rsid w:val="001A4AB8"/>
    <w:rsid w:val="001A53D1"/>
    <w:rsid w:val="001A5B32"/>
    <w:rsid w:val="001A5B6D"/>
    <w:rsid w:val="001A5FAC"/>
    <w:rsid w:val="001A6D14"/>
    <w:rsid w:val="001A7B2A"/>
    <w:rsid w:val="001B13CE"/>
    <w:rsid w:val="001B535A"/>
    <w:rsid w:val="001B762B"/>
    <w:rsid w:val="001B77C4"/>
    <w:rsid w:val="001C0C4C"/>
    <w:rsid w:val="001C0C69"/>
    <w:rsid w:val="001C138C"/>
    <w:rsid w:val="001C13CC"/>
    <w:rsid w:val="001C1553"/>
    <w:rsid w:val="001C382F"/>
    <w:rsid w:val="001C53F3"/>
    <w:rsid w:val="001C5F73"/>
    <w:rsid w:val="001D07A5"/>
    <w:rsid w:val="001D0B0D"/>
    <w:rsid w:val="001D0D94"/>
    <w:rsid w:val="001D0F32"/>
    <w:rsid w:val="001D2C05"/>
    <w:rsid w:val="001D6928"/>
    <w:rsid w:val="001E36D7"/>
    <w:rsid w:val="001E3A07"/>
    <w:rsid w:val="001E4E55"/>
    <w:rsid w:val="001E59D1"/>
    <w:rsid w:val="001E7938"/>
    <w:rsid w:val="001F09CF"/>
    <w:rsid w:val="001F0AF2"/>
    <w:rsid w:val="001F0CC7"/>
    <w:rsid w:val="001F1075"/>
    <w:rsid w:val="001F120A"/>
    <w:rsid w:val="001F124F"/>
    <w:rsid w:val="001F184C"/>
    <w:rsid w:val="001F33FD"/>
    <w:rsid w:val="001F3701"/>
    <w:rsid w:val="001F3C26"/>
    <w:rsid w:val="001F43E7"/>
    <w:rsid w:val="001F5F01"/>
    <w:rsid w:val="001F65E2"/>
    <w:rsid w:val="001F677B"/>
    <w:rsid w:val="001F6FA5"/>
    <w:rsid w:val="001F7DD6"/>
    <w:rsid w:val="001F7FAA"/>
    <w:rsid w:val="00200C13"/>
    <w:rsid w:val="00204FDD"/>
    <w:rsid w:val="00205553"/>
    <w:rsid w:val="00206144"/>
    <w:rsid w:val="00207C96"/>
    <w:rsid w:val="00210A97"/>
    <w:rsid w:val="00211441"/>
    <w:rsid w:val="00212000"/>
    <w:rsid w:val="00212552"/>
    <w:rsid w:val="002130A6"/>
    <w:rsid w:val="0021445F"/>
    <w:rsid w:val="002162AC"/>
    <w:rsid w:val="00216D2F"/>
    <w:rsid w:val="00220885"/>
    <w:rsid w:val="00222D3B"/>
    <w:rsid w:val="0022679D"/>
    <w:rsid w:val="002300E0"/>
    <w:rsid w:val="00230A4F"/>
    <w:rsid w:val="0023296E"/>
    <w:rsid w:val="002330B9"/>
    <w:rsid w:val="0023513B"/>
    <w:rsid w:val="00236D46"/>
    <w:rsid w:val="002378A5"/>
    <w:rsid w:val="002425A6"/>
    <w:rsid w:val="00242ECD"/>
    <w:rsid w:val="002448EE"/>
    <w:rsid w:val="00244A7A"/>
    <w:rsid w:val="002454C2"/>
    <w:rsid w:val="00245BF1"/>
    <w:rsid w:val="00245EA4"/>
    <w:rsid w:val="00251808"/>
    <w:rsid w:val="00251A7C"/>
    <w:rsid w:val="00252371"/>
    <w:rsid w:val="002547F8"/>
    <w:rsid w:val="00254D54"/>
    <w:rsid w:val="00255F64"/>
    <w:rsid w:val="00256D8C"/>
    <w:rsid w:val="00257BB7"/>
    <w:rsid w:val="00257EEF"/>
    <w:rsid w:val="00261A0C"/>
    <w:rsid w:val="00261EAA"/>
    <w:rsid w:val="002641F8"/>
    <w:rsid w:val="00264F61"/>
    <w:rsid w:val="002718CE"/>
    <w:rsid w:val="00272021"/>
    <w:rsid w:val="00273641"/>
    <w:rsid w:val="00275158"/>
    <w:rsid w:val="002757CE"/>
    <w:rsid w:val="0027744B"/>
    <w:rsid w:val="00277514"/>
    <w:rsid w:val="00282330"/>
    <w:rsid w:val="00283437"/>
    <w:rsid w:val="00283D05"/>
    <w:rsid w:val="00283DD1"/>
    <w:rsid w:val="002870D7"/>
    <w:rsid w:val="00287745"/>
    <w:rsid w:val="002902EA"/>
    <w:rsid w:val="00290BC8"/>
    <w:rsid w:val="00291926"/>
    <w:rsid w:val="00291B49"/>
    <w:rsid w:val="00291DF5"/>
    <w:rsid w:val="00293257"/>
    <w:rsid w:val="0029340E"/>
    <w:rsid w:val="0029414A"/>
    <w:rsid w:val="002943C1"/>
    <w:rsid w:val="002977D5"/>
    <w:rsid w:val="00297A0D"/>
    <w:rsid w:val="00297B7C"/>
    <w:rsid w:val="002A0B8C"/>
    <w:rsid w:val="002A1D20"/>
    <w:rsid w:val="002A2C5F"/>
    <w:rsid w:val="002A48CF"/>
    <w:rsid w:val="002A4DDC"/>
    <w:rsid w:val="002A5F41"/>
    <w:rsid w:val="002A6803"/>
    <w:rsid w:val="002A72CD"/>
    <w:rsid w:val="002A7F5F"/>
    <w:rsid w:val="002B0E45"/>
    <w:rsid w:val="002B1383"/>
    <w:rsid w:val="002B1987"/>
    <w:rsid w:val="002B19AE"/>
    <w:rsid w:val="002B2879"/>
    <w:rsid w:val="002B473E"/>
    <w:rsid w:val="002B5E67"/>
    <w:rsid w:val="002B72CA"/>
    <w:rsid w:val="002C0E71"/>
    <w:rsid w:val="002C40B3"/>
    <w:rsid w:val="002C459D"/>
    <w:rsid w:val="002D03DB"/>
    <w:rsid w:val="002D09D3"/>
    <w:rsid w:val="002D228E"/>
    <w:rsid w:val="002D280D"/>
    <w:rsid w:val="002D283A"/>
    <w:rsid w:val="002D29C3"/>
    <w:rsid w:val="002D2E02"/>
    <w:rsid w:val="002D36E4"/>
    <w:rsid w:val="002D36F6"/>
    <w:rsid w:val="002D47FD"/>
    <w:rsid w:val="002D5719"/>
    <w:rsid w:val="002D6E4B"/>
    <w:rsid w:val="002E326D"/>
    <w:rsid w:val="002E5203"/>
    <w:rsid w:val="002E7667"/>
    <w:rsid w:val="002F0AC6"/>
    <w:rsid w:val="002F0E66"/>
    <w:rsid w:val="002F2FC9"/>
    <w:rsid w:val="002F377E"/>
    <w:rsid w:val="002F4F74"/>
    <w:rsid w:val="002F618B"/>
    <w:rsid w:val="002F7BF2"/>
    <w:rsid w:val="00300B5D"/>
    <w:rsid w:val="003013AA"/>
    <w:rsid w:val="00303C2C"/>
    <w:rsid w:val="00305607"/>
    <w:rsid w:val="003059E2"/>
    <w:rsid w:val="00310676"/>
    <w:rsid w:val="003106A3"/>
    <w:rsid w:val="00310837"/>
    <w:rsid w:val="00311A67"/>
    <w:rsid w:val="0031207A"/>
    <w:rsid w:val="00312E15"/>
    <w:rsid w:val="00313620"/>
    <w:rsid w:val="003144E7"/>
    <w:rsid w:val="003145D2"/>
    <w:rsid w:val="00314809"/>
    <w:rsid w:val="00316995"/>
    <w:rsid w:val="003200A6"/>
    <w:rsid w:val="003207A1"/>
    <w:rsid w:val="003219DD"/>
    <w:rsid w:val="00322F5C"/>
    <w:rsid w:val="0032310F"/>
    <w:rsid w:val="003244C4"/>
    <w:rsid w:val="00325BA5"/>
    <w:rsid w:val="00326634"/>
    <w:rsid w:val="00326796"/>
    <w:rsid w:val="003273E0"/>
    <w:rsid w:val="00327550"/>
    <w:rsid w:val="00327C9F"/>
    <w:rsid w:val="00330A8B"/>
    <w:rsid w:val="003317FC"/>
    <w:rsid w:val="00332A08"/>
    <w:rsid w:val="00332F49"/>
    <w:rsid w:val="0033374F"/>
    <w:rsid w:val="00333C99"/>
    <w:rsid w:val="0033571D"/>
    <w:rsid w:val="003368A1"/>
    <w:rsid w:val="0034007F"/>
    <w:rsid w:val="00340487"/>
    <w:rsid w:val="00340CB0"/>
    <w:rsid w:val="00341B8E"/>
    <w:rsid w:val="00342986"/>
    <w:rsid w:val="00342FD3"/>
    <w:rsid w:val="003444FB"/>
    <w:rsid w:val="00345D91"/>
    <w:rsid w:val="003460E6"/>
    <w:rsid w:val="003475A6"/>
    <w:rsid w:val="00347836"/>
    <w:rsid w:val="00351B4E"/>
    <w:rsid w:val="003523B6"/>
    <w:rsid w:val="003529EF"/>
    <w:rsid w:val="00352FCE"/>
    <w:rsid w:val="003542B1"/>
    <w:rsid w:val="003551F9"/>
    <w:rsid w:val="003609EA"/>
    <w:rsid w:val="00361372"/>
    <w:rsid w:val="00363511"/>
    <w:rsid w:val="0036432E"/>
    <w:rsid w:val="003655BB"/>
    <w:rsid w:val="0036655A"/>
    <w:rsid w:val="003679F5"/>
    <w:rsid w:val="003730D8"/>
    <w:rsid w:val="00373EA6"/>
    <w:rsid w:val="00377253"/>
    <w:rsid w:val="00377BA1"/>
    <w:rsid w:val="0038283B"/>
    <w:rsid w:val="00385181"/>
    <w:rsid w:val="003856F6"/>
    <w:rsid w:val="00390B43"/>
    <w:rsid w:val="00392204"/>
    <w:rsid w:val="00394109"/>
    <w:rsid w:val="00395517"/>
    <w:rsid w:val="00395994"/>
    <w:rsid w:val="0039616F"/>
    <w:rsid w:val="003A04DA"/>
    <w:rsid w:val="003A0FA9"/>
    <w:rsid w:val="003A1698"/>
    <w:rsid w:val="003A2634"/>
    <w:rsid w:val="003A4638"/>
    <w:rsid w:val="003A5B25"/>
    <w:rsid w:val="003A6904"/>
    <w:rsid w:val="003A76DC"/>
    <w:rsid w:val="003A7B85"/>
    <w:rsid w:val="003B2C44"/>
    <w:rsid w:val="003B2FDF"/>
    <w:rsid w:val="003B3467"/>
    <w:rsid w:val="003B44C1"/>
    <w:rsid w:val="003B6E1B"/>
    <w:rsid w:val="003B73DE"/>
    <w:rsid w:val="003C0777"/>
    <w:rsid w:val="003C0F57"/>
    <w:rsid w:val="003C1CCF"/>
    <w:rsid w:val="003C2510"/>
    <w:rsid w:val="003C3D3B"/>
    <w:rsid w:val="003C4C99"/>
    <w:rsid w:val="003C5104"/>
    <w:rsid w:val="003C7B49"/>
    <w:rsid w:val="003D09C2"/>
    <w:rsid w:val="003D0B93"/>
    <w:rsid w:val="003D1B5E"/>
    <w:rsid w:val="003D5BF4"/>
    <w:rsid w:val="003D5D1E"/>
    <w:rsid w:val="003D6A55"/>
    <w:rsid w:val="003E03C8"/>
    <w:rsid w:val="003E2A90"/>
    <w:rsid w:val="003E32EA"/>
    <w:rsid w:val="003E3BEF"/>
    <w:rsid w:val="003E4457"/>
    <w:rsid w:val="003E4EBA"/>
    <w:rsid w:val="003E53F6"/>
    <w:rsid w:val="003E5582"/>
    <w:rsid w:val="003E75D8"/>
    <w:rsid w:val="003F018D"/>
    <w:rsid w:val="003F15B2"/>
    <w:rsid w:val="003F2BF2"/>
    <w:rsid w:val="003F397F"/>
    <w:rsid w:val="003F3BA5"/>
    <w:rsid w:val="00400DC7"/>
    <w:rsid w:val="0040172F"/>
    <w:rsid w:val="00401F86"/>
    <w:rsid w:val="00402918"/>
    <w:rsid w:val="00402AF7"/>
    <w:rsid w:val="00404150"/>
    <w:rsid w:val="00405138"/>
    <w:rsid w:val="004076A7"/>
    <w:rsid w:val="004101AB"/>
    <w:rsid w:val="0041128E"/>
    <w:rsid w:val="00411A48"/>
    <w:rsid w:val="00412423"/>
    <w:rsid w:val="00413478"/>
    <w:rsid w:val="00414885"/>
    <w:rsid w:val="00414B28"/>
    <w:rsid w:val="0041512B"/>
    <w:rsid w:val="00415C47"/>
    <w:rsid w:val="0041760B"/>
    <w:rsid w:val="00417CF0"/>
    <w:rsid w:val="00420B20"/>
    <w:rsid w:val="00420E79"/>
    <w:rsid w:val="00422173"/>
    <w:rsid w:val="004230E0"/>
    <w:rsid w:val="00424387"/>
    <w:rsid w:val="00424991"/>
    <w:rsid w:val="00426528"/>
    <w:rsid w:val="00426640"/>
    <w:rsid w:val="00426C29"/>
    <w:rsid w:val="00426EEF"/>
    <w:rsid w:val="00427B08"/>
    <w:rsid w:val="0043104F"/>
    <w:rsid w:val="00431479"/>
    <w:rsid w:val="00431AA4"/>
    <w:rsid w:val="00433F02"/>
    <w:rsid w:val="00434147"/>
    <w:rsid w:val="0043476D"/>
    <w:rsid w:val="00437CD7"/>
    <w:rsid w:val="00441976"/>
    <w:rsid w:val="00442573"/>
    <w:rsid w:val="00442F4F"/>
    <w:rsid w:val="004431BB"/>
    <w:rsid w:val="004433F4"/>
    <w:rsid w:val="00443DF9"/>
    <w:rsid w:val="00444D88"/>
    <w:rsid w:val="00445840"/>
    <w:rsid w:val="004475B6"/>
    <w:rsid w:val="00450E2E"/>
    <w:rsid w:val="004510C3"/>
    <w:rsid w:val="00451E16"/>
    <w:rsid w:val="004521D1"/>
    <w:rsid w:val="00453F9E"/>
    <w:rsid w:val="0045468F"/>
    <w:rsid w:val="00455850"/>
    <w:rsid w:val="00457CA8"/>
    <w:rsid w:val="004601A6"/>
    <w:rsid w:val="00461EB0"/>
    <w:rsid w:val="0046576E"/>
    <w:rsid w:val="00466A23"/>
    <w:rsid w:val="0047275E"/>
    <w:rsid w:val="00472852"/>
    <w:rsid w:val="00472ED6"/>
    <w:rsid w:val="004737C3"/>
    <w:rsid w:val="00474245"/>
    <w:rsid w:val="00476499"/>
    <w:rsid w:val="00477329"/>
    <w:rsid w:val="004823BD"/>
    <w:rsid w:val="00483330"/>
    <w:rsid w:val="0048364C"/>
    <w:rsid w:val="00483B56"/>
    <w:rsid w:val="00483E49"/>
    <w:rsid w:val="00483EC8"/>
    <w:rsid w:val="004850F1"/>
    <w:rsid w:val="004868B9"/>
    <w:rsid w:val="004875E1"/>
    <w:rsid w:val="00491776"/>
    <w:rsid w:val="004922C0"/>
    <w:rsid w:val="004931B2"/>
    <w:rsid w:val="00493883"/>
    <w:rsid w:val="00495368"/>
    <w:rsid w:val="0049566B"/>
    <w:rsid w:val="00495F9C"/>
    <w:rsid w:val="004961B3"/>
    <w:rsid w:val="004968CF"/>
    <w:rsid w:val="00496934"/>
    <w:rsid w:val="00497060"/>
    <w:rsid w:val="004A0678"/>
    <w:rsid w:val="004A0699"/>
    <w:rsid w:val="004A1216"/>
    <w:rsid w:val="004A1E31"/>
    <w:rsid w:val="004A2A20"/>
    <w:rsid w:val="004A5AA8"/>
    <w:rsid w:val="004B080C"/>
    <w:rsid w:val="004B1A95"/>
    <w:rsid w:val="004B1DCB"/>
    <w:rsid w:val="004B6741"/>
    <w:rsid w:val="004B6EE7"/>
    <w:rsid w:val="004B77E3"/>
    <w:rsid w:val="004B7BD0"/>
    <w:rsid w:val="004C0409"/>
    <w:rsid w:val="004C04C7"/>
    <w:rsid w:val="004C04D1"/>
    <w:rsid w:val="004C2DDC"/>
    <w:rsid w:val="004C34D7"/>
    <w:rsid w:val="004C5400"/>
    <w:rsid w:val="004C6A6E"/>
    <w:rsid w:val="004C6FFD"/>
    <w:rsid w:val="004C7828"/>
    <w:rsid w:val="004D0627"/>
    <w:rsid w:val="004D0A58"/>
    <w:rsid w:val="004D1052"/>
    <w:rsid w:val="004D1368"/>
    <w:rsid w:val="004D34B3"/>
    <w:rsid w:val="004D3E02"/>
    <w:rsid w:val="004D3F7F"/>
    <w:rsid w:val="004D4C2B"/>
    <w:rsid w:val="004D7CC4"/>
    <w:rsid w:val="004E0AB6"/>
    <w:rsid w:val="004E26A5"/>
    <w:rsid w:val="004E4047"/>
    <w:rsid w:val="004E57F9"/>
    <w:rsid w:val="004E60CE"/>
    <w:rsid w:val="004E6CA7"/>
    <w:rsid w:val="004E7096"/>
    <w:rsid w:val="004E79EE"/>
    <w:rsid w:val="004F011D"/>
    <w:rsid w:val="004F0CDF"/>
    <w:rsid w:val="004F1528"/>
    <w:rsid w:val="004F3737"/>
    <w:rsid w:val="004F400B"/>
    <w:rsid w:val="004F40EB"/>
    <w:rsid w:val="004F529A"/>
    <w:rsid w:val="004F5E34"/>
    <w:rsid w:val="004F5E6E"/>
    <w:rsid w:val="004F5F6F"/>
    <w:rsid w:val="004F60AA"/>
    <w:rsid w:val="00501B52"/>
    <w:rsid w:val="00502856"/>
    <w:rsid w:val="0050380F"/>
    <w:rsid w:val="00504855"/>
    <w:rsid w:val="005049E7"/>
    <w:rsid w:val="00510902"/>
    <w:rsid w:val="00511C7B"/>
    <w:rsid w:val="00511F02"/>
    <w:rsid w:val="005132A2"/>
    <w:rsid w:val="00514B97"/>
    <w:rsid w:val="00516B41"/>
    <w:rsid w:val="00517F9D"/>
    <w:rsid w:val="00523394"/>
    <w:rsid w:val="00523493"/>
    <w:rsid w:val="00524738"/>
    <w:rsid w:val="005248FB"/>
    <w:rsid w:val="00526EA8"/>
    <w:rsid w:val="00530A9E"/>
    <w:rsid w:val="00532BBC"/>
    <w:rsid w:val="005336A4"/>
    <w:rsid w:val="005339D0"/>
    <w:rsid w:val="005357EE"/>
    <w:rsid w:val="00535F34"/>
    <w:rsid w:val="00535FE3"/>
    <w:rsid w:val="0053642C"/>
    <w:rsid w:val="00537116"/>
    <w:rsid w:val="0053741F"/>
    <w:rsid w:val="00540288"/>
    <w:rsid w:val="00544C68"/>
    <w:rsid w:val="00544DD2"/>
    <w:rsid w:val="00545BDC"/>
    <w:rsid w:val="00546175"/>
    <w:rsid w:val="00547146"/>
    <w:rsid w:val="005473A1"/>
    <w:rsid w:val="00547D85"/>
    <w:rsid w:val="0055023C"/>
    <w:rsid w:val="00550FBB"/>
    <w:rsid w:val="005514B7"/>
    <w:rsid w:val="00553D90"/>
    <w:rsid w:val="00554286"/>
    <w:rsid w:val="00555E18"/>
    <w:rsid w:val="005571CE"/>
    <w:rsid w:val="00557DFD"/>
    <w:rsid w:val="00560A85"/>
    <w:rsid w:val="00561057"/>
    <w:rsid w:val="005635AB"/>
    <w:rsid w:val="00563620"/>
    <w:rsid w:val="00563BF1"/>
    <w:rsid w:val="005647BF"/>
    <w:rsid w:val="00565714"/>
    <w:rsid w:val="0056621C"/>
    <w:rsid w:val="00570600"/>
    <w:rsid w:val="00572F1D"/>
    <w:rsid w:val="0057640D"/>
    <w:rsid w:val="0058141C"/>
    <w:rsid w:val="00582045"/>
    <w:rsid w:val="00582732"/>
    <w:rsid w:val="005846C6"/>
    <w:rsid w:val="00584DA4"/>
    <w:rsid w:val="00585029"/>
    <w:rsid w:val="005850FC"/>
    <w:rsid w:val="00585185"/>
    <w:rsid w:val="0058561C"/>
    <w:rsid w:val="00585F56"/>
    <w:rsid w:val="00587C6C"/>
    <w:rsid w:val="005915C4"/>
    <w:rsid w:val="00592D0A"/>
    <w:rsid w:val="00594538"/>
    <w:rsid w:val="005948DE"/>
    <w:rsid w:val="005A0448"/>
    <w:rsid w:val="005A0E35"/>
    <w:rsid w:val="005A30A6"/>
    <w:rsid w:val="005A3A77"/>
    <w:rsid w:val="005A44E8"/>
    <w:rsid w:val="005A500C"/>
    <w:rsid w:val="005A5338"/>
    <w:rsid w:val="005B0FDE"/>
    <w:rsid w:val="005B1AB9"/>
    <w:rsid w:val="005B1E5C"/>
    <w:rsid w:val="005B23DF"/>
    <w:rsid w:val="005B473F"/>
    <w:rsid w:val="005B6FD1"/>
    <w:rsid w:val="005B79D8"/>
    <w:rsid w:val="005C0150"/>
    <w:rsid w:val="005C1098"/>
    <w:rsid w:val="005C1FC7"/>
    <w:rsid w:val="005C2837"/>
    <w:rsid w:val="005C3A9F"/>
    <w:rsid w:val="005C4507"/>
    <w:rsid w:val="005C500E"/>
    <w:rsid w:val="005C56EA"/>
    <w:rsid w:val="005C7873"/>
    <w:rsid w:val="005D0A81"/>
    <w:rsid w:val="005D18AF"/>
    <w:rsid w:val="005D23D0"/>
    <w:rsid w:val="005D3116"/>
    <w:rsid w:val="005D3EEC"/>
    <w:rsid w:val="005D7A77"/>
    <w:rsid w:val="005E055B"/>
    <w:rsid w:val="005E0D90"/>
    <w:rsid w:val="005E113E"/>
    <w:rsid w:val="005E1774"/>
    <w:rsid w:val="005E1BF7"/>
    <w:rsid w:val="005E2BE9"/>
    <w:rsid w:val="005E3C04"/>
    <w:rsid w:val="005E5093"/>
    <w:rsid w:val="005E51D9"/>
    <w:rsid w:val="005E5D9B"/>
    <w:rsid w:val="005F1C38"/>
    <w:rsid w:val="005F4DBE"/>
    <w:rsid w:val="005F54CC"/>
    <w:rsid w:val="006040EB"/>
    <w:rsid w:val="0060523C"/>
    <w:rsid w:val="006052EE"/>
    <w:rsid w:val="006055E3"/>
    <w:rsid w:val="0060592D"/>
    <w:rsid w:val="006065C2"/>
    <w:rsid w:val="00607A55"/>
    <w:rsid w:val="00611096"/>
    <w:rsid w:val="00614011"/>
    <w:rsid w:val="006142F9"/>
    <w:rsid w:val="00616C5E"/>
    <w:rsid w:val="00622C4D"/>
    <w:rsid w:val="00623F44"/>
    <w:rsid w:val="00624339"/>
    <w:rsid w:val="00624E65"/>
    <w:rsid w:val="006258F6"/>
    <w:rsid w:val="00625917"/>
    <w:rsid w:val="0062744B"/>
    <w:rsid w:val="00627AEB"/>
    <w:rsid w:val="00627DC8"/>
    <w:rsid w:val="0063004F"/>
    <w:rsid w:val="006309ED"/>
    <w:rsid w:val="00631902"/>
    <w:rsid w:val="00631D03"/>
    <w:rsid w:val="00634101"/>
    <w:rsid w:val="006403C6"/>
    <w:rsid w:val="00640B98"/>
    <w:rsid w:val="00641349"/>
    <w:rsid w:val="0064228F"/>
    <w:rsid w:val="0064275B"/>
    <w:rsid w:val="00642C83"/>
    <w:rsid w:val="006436F5"/>
    <w:rsid w:val="00643B31"/>
    <w:rsid w:val="00644123"/>
    <w:rsid w:val="00644395"/>
    <w:rsid w:val="00644DDC"/>
    <w:rsid w:val="00644FA2"/>
    <w:rsid w:val="006506E0"/>
    <w:rsid w:val="00651BBB"/>
    <w:rsid w:val="0065270F"/>
    <w:rsid w:val="00653812"/>
    <w:rsid w:val="00653D42"/>
    <w:rsid w:val="006556E0"/>
    <w:rsid w:val="006566B7"/>
    <w:rsid w:val="00656A61"/>
    <w:rsid w:val="00657E1C"/>
    <w:rsid w:val="006618F9"/>
    <w:rsid w:val="006621C1"/>
    <w:rsid w:val="0066248C"/>
    <w:rsid w:val="00662FC4"/>
    <w:rsid w:val="006630C7"/>
    <w:rsid w:val="00664765"/>
    <w:rsid w:val="00665853"/>
    <w:rsid w:val="00667A2F"/>
    <w:rsid w:val="00667BFC"/>
    <w:rsid w:val="00667FDA"/>
    <w:rsid w:val="00671132"/>
    <w:rsid w:val="00671296"/>
    <w:rsid w:val="00671524"/>
    <w:rsid w:val="0067486A"/>
    <w:rsid w:val="006760FB"/>
    <w:rsid w:val="006804A2"/>
    <w:rsid w:val="0068160F"/>
    <w:rsid w:val="00681D6C"/>
    <w:rsid w:val="00684F0B"/>
    <w:rsid w:val="006855DF"/>
    <w:rsid w:val="00686884"/>
    <w:rsid w:val="0069109C"/>
    <w:rsid w:val="006911D1"/>
    <w:rsid w:val="00691B94"/>
    <w:rsid w:val="006920BE"/>
    <w:rsid w:val="0069238A"/>
    <w:rsid w:val="006925A0"/>
    <w:rsid w:val="00694AA0"/>
    <w:rsid w:val="00695777"/>
    <w:rsid w:val="00696BCE"/>
    <w:rsid w:val="00696EBD"/>
    <w:rsid w:val="006A0724"/>
    <w:rsid w:val="006A0904"/>
    <w:rsid w:val="006A09FC"/>
    <w:rsid w:val="006A187C"/>
    <w:rsid w:val="006A26F9"/>
    <w:rsid w:val="006A2F89"/>
    <w:rsid w:val="006A3CE2"/>
    <w:rsid w:val="006A5037"/>
    <w:rsid w:val="006A5145"/>
    <w:rsid w:val="006B006E"/>
    <w:rsid w:val="006B18A9"/>
    <w:rsid w:val="006B254C"/>
    <w:rsid w:val="006B2A54"/>
    <w:rsid w:val="006B2B0E"/>
    <w:rsid w:val="006B352D"/>
    <w:rsid w:val="006B5ADA"/>
    <w:rsid w:val="006B706D"/>
    <w:rsid w:val="006B7125"/>
    <w:rsid w:val="006C007B"/>
    <w:rsid w:val="006C0F6F"/>
    <w:rsid w:val="006C1B90"/>
    <w:rsid w:val="006C1C19"/>
    <w:rsid w:val="006C25BF"/>
    <w:rsid w:val="006C49F6"/>
    <w:rsid w:val="006C4D63"/>
    <w:rsid w:val="006C5594"/>
    <w:rsid w:val="006C6DFC"/>
    <w:rsid w:val="006C7676"/>
    <w:rsid w:val="006D006E"/>
    <w:rsid w:val="006D05E4"/>
    <w:rsid w:val="006D09EC"/>
    <w:rsid w:val="006D0C1C"/>
    <w:rsid w:val="006D0D7C"/>
    <w:rsid w:val="006D1007"/>
    <w:rsid w:val="006D1046"/>
    <w:rsid w:val="006D2412"/>
    <w:rsid w:val="006D2E23"/>
    <w:rsid w:val="006D4318"/>
    <w:rsid w:val="006D4E28"/>
    <w:rsid w:val="006D5CE2"/>
    <w:rsid w:val="006D5D69"/>
    <w:rsid w:val="006D5D7F"/>
    <w:rsid w:val="006D67AE"/>
    <w:rsid w:val="006D6814"/>
    <w:rsid w:val="006D6C43"/>
    <w:rsid w:val="006D7529"/>
    <w:rsid w:val="006D7D1B"/>
    <w:rsid w:val="006E0D35"/>
    <w:rsid w:val="006E118C"/>
    <w:rsid w:val="006E21B8"/>
    <w:rsid w:val="006E3EDF"/>
    <w:rsid w:val="006E49A5"/>
    <w:rsid w:val="006E5165"/>
    <w:rsid w:val="006E525D"/>
    <w:rsid w:val="006E6D28"/>
    <w:rsid w:val="006F08C3"/>
    <w:rsid w:val="006F1CE4"/>
    <w:rsid w:val="006F55EB"/>
    <w:rsid w:val="006F76E4"/>
    <w:rsid w:val="00700DB5"/>
    <w:rsid w:val="00700F4D"/>
    <w:rsid w:val="007012AB"/>
    <w:rsid w:val="007020B0"/>
    <w:rsid w:val="00702CAE"/>
    <w:rsid w:val="007042D1"/>
    <w:rsid w:val="00704450"/>
    <w:rsid w:val="00704F06"/>
    <w:rsid w:val="0070591A"/>
    <w:rsid w:val="00706917"/>
    <w:rsid w:val="00707052"/>
    <w:rsid w:val="00707744"/>
    <w:rsid w:val="00711CFD"/>
    <w:rsid w:val="00712200"/>
    <w:rsid w:val="0071234D"/>
    <w:rsid w:val="007141BD"/>
    <w:rsid w:val="00715024"/>
    <w:rsid w:val="00715F04"/>
    <w:rsid w:val="0071630F"/>
    <w:rsid w:val="00720195"/>
    <w:rsid w:val="00720901"/>
    <w:rsid w:val="00720E94"/>
    <w:rsid w:val="007235B1"/>
    <w:rsid w:val="00723B93"/>
    <w:rsid w:val="00725585"/>
    <w:rsid w:val="007257DA"/>
    <w:rsid w:val="007257EE"/>
    <w:rsid w:val="00725EA2"/>
    <w:rsid w:val="00726416"/>
    <w:rsid w:val="00726D3A"/>
    <w:rsid w:val="007301CE"/>
    <w:rsid w:val="007314BA"/>
    <w:rsid w:val="00731AD0"/>
    <w:rsid w:val="00734C4F"/>
    <w:rsid w:val="007419C8"/>
    <w:rsid w:val="00743C2E"/>
    <w:rsid w:val="007458A6"/>
    <w:rsid w:val="00746B25"/>
    <w:rsid w:val="00747759"/>
    <w:rsid w:val="00750548"/>
    <w:rsid w:val="00751907"/>
    <w:rsid w:val="00751C43"/>
    <w:rsid w:val="007525AE"/>
    <w:rsid w:val="007533DA"/>
    <w:rsid w:val="00754CA5"/>
    <w:rsid w:val="00757403"/>
    <w:rsid w:val="00760508"/>
    <w:rsid w:val="007612D3"/>
    <w:rsid w:val="00761439"/>
    <w:rsid w:val="0076382E"/>
    <w:rsid w:val="00766850"/>
    <w:rsid w:val="007732D5"/>
    <w:rsid w:val="00774976"/>
    <w:rsid w:val="0077610A"/>
    <w:rsid w:val="00776DC6"/>
    <w:rsid w:val="00777AA7"/>
    <w:rsid w:val="00780344"/>
    <w:rsid w:val="007803CA"/>
    <w:rsid w:val="00781C6C"/>
    <w:rsid w:val="0078253F"/>
    <w:rsid w:val="0078272F"/>
    <w:rsid w:val="0078372A"/>
    <w:rsid w:val="00786473"/>
    <w:rsid w:val="00786CD9"/>
    <w:rsid w:val="00787E63"/>
    <w:rsid w:val="00791CED"/>
    <w:rsid w:val="007928E2"/>
    <w:rsid w:val="00793185"/>
    <w:rsid w:val="0079577F"/>
    <w:rsid w:val="0079620F"/>
    <w:rsid w:val="0079724E"/>
    <w:rsid w:val="007A0070"/>
    <w:rsid w:val="007A1A6D"/>
    <w:rsid w:val="007A31E4"/>
    <w:rsid w:val="007A3452"/>
    <w:rsid w:val="007A4651"/>
    <w:rsid w:val="007A614F"/>
    <w:rsid w:val="007A67DB"/>
    <w:rsid w:val="007A7929"/>
    <w:rsid w:val="007B074A"/>
    <w:rsid w:val="007B172C"/>
    <w:rsid w:val="007B246B"/>
    <w:rsid w:val="007B37E5"/>
    <w:rsid w:val="007B3F36"/>
    <w:rsid w:val="007B4795"/>
    <w:rsid w:val="007B535E"/>
    <w:rsid w:val="007B5AFF"/>
    <w:rsid w:val="007C1597"/>
    <w:rsid w:val="007C19B5"/>
    <w:rsid w:val="007C27E0"/>
    <w:rsid w:val="007C2A25"/>
    <w:rsid w:val="007C2CB4"/>
    <w:rsid w:val="007C60A5"/>
    <w:rsid w:val="007C6B74"/>
    <w:rsid w:val="007C7FCF"/>
    <w:rsid w:val="007D45FE"/>
    <w:rsid w:val="007D4871"/>
    <w:rsid w:val="007D5672"/>
    <w:rsid w:val="007D5B13"/>
    <w:rsid w:val="007D5FC1"/>
    <w:rsid w:val="007D6973"/>
    <w:rsid w:val="007E051A"/>
    <w:rsid w:val="007E1340"/>
    <w:rsid w:val="007E3E67"/>
    <w:rsid w:val="007E480E"/>
    <w:rsid w:val="007E4E9B"/>
    <w:rsid w:val="007E51D4"/>
    <w:rsid w:val="007E529E"/>
    <w:rsid w:val="007E7BF2"/>
    <w:rsid w:val="007F085D"/>
    <w:rsid w:val="007F1411"/>
    <w:rsid w:val="007F1A07"/>
    <w:rsid w:val="007F3552"/>
    <w:rsid w:val="007F3D9F"/>
    <w:rsid w:val="007F5091"/>
    <w:rsid w:val="007F589E"/>
    <w:rsid w:val="007F5EB3"/>
    <w:rsid w:val="007F7EB8"/>
    <w:rsid w:val="0080141B"/>
    <w:rsid w:val="00801B00"/>
    <w:rsid w:val="00802A43"/>
    <w:rsid w:val="00802F39"/>
    <w:rsid w:val="0080348A"/>
    <w:rsid w:val="008055A6"/>
    <w:rsid w:val="008059A7"/>
    <w:rsid w:val="008063E1"/>
    <w:rsid w:val="008063F0"/>
    <w:rsid w:val="0080667D"/>
    <w:rsid w:val="0080672F"/>
    <w:rsid w:val="00806E7E"/>
    <w:rsid w:val="00807188"/>
    <w:rsid w:val="00807A38"/>
    <w:rsid w:val="00810043"/>
    <w:rsid w:val="008115B5"/>
    <w:rsid w:val="00811C21"/>
    <w:rsid w:val="00812A19"/>
    <w:rsid w:val="008149D6"/>
    <w:rsid w:val="00815BF9"/>
    <w:rsid w:val="00820135"/>
    <w:rsid w:val="008248EE"/>
    <w:rsid w:val="00831720"/>
    <w:rsid w:val="008333F8"/>
    <w:rsid w:val="00833EC5"/>
    <w:rsid w:val="0083598C"/>
    <w:rsid w:val="0083613E"/>
    <w:rsid w:val="00837F63"/>
    <w:rsid w:val="008403F2"/>
    <w:rsid w:val="00840C7C"/>
    <w:rsid w:val="00841209"/>
    <w:rsid w:val="00841D4F"/>
    <w:rsid w:val="008422AB"/>
    <w:rsid w:val="00843BDC"/>
    <w:rsid w:val="008446D2"/>
    <w:rsid w:val="00845B13"/>
    <w:rsid w:val="00846FBC"/>
    <w:rsid w:val="00847924"/>
    <w:rsid w:val="00852E99"/>
    <w:rsid w:val="00853347"/>
    <w:rsid w:val="00853B44"/>
    <w:rsid w:val="00854388"/>
    <w:rsid w:val="00854FAD"/>
    <w:rsid w:val="0085500A"/>
    <w:rsid w:val="00855CC3"/>
    <w:rsid w:val="008566B4"/>
    <w:rsid w:val="00856F03"/>
    <w:rsid w:val="00860CF0"/>
    <w:rsid w:val="00860E72"/>
    <w:rsid w:val="008613D2"/>
    <w:rsid w:val="00861F46"/>
    <w:rsid w:val="00862425"/>
    <w:rsid w:val="008632C3"/>
    <w:rsid w:val="00865AE4"/>
    <w:rsid w:val="0086658B"/>
    <w:rsid w:val="0086747E"/>
    <w:rsid w:val="00867AEE"/>
    <w:rsid w:val="00867F5A"/>
    <w:rsid w:val="00870FCD"/>
    <w:rsid w:val="00871ADD"/>
    <w:rsid w:val="00873680"/>
    <w:rsid w:val="00874D85"/>
    <w:rsid w:val="008765CB"/>
    <w:rsid w:val="00877312"/>
    <w:rsid w:val="00877C25"/>
    <w:rsid w:val="00883A4E"/>
    <w:rsid w:val="00883B4C"/>
    <w:rsid w:val="008847C3"/>
    <w:rsid w:val="00886D6C"/>
    <w:rsid w:val="00886FAC"/>
    <w:rsid w:val="00887AA2"/>
    <w:rsid w:val="00891159"/>
    <w:rsid w:val="008925D6"/>
    <w:rsid w:val="00893004"/>
    <w:rsid w:val="0089646E"/>
    <w:rsid w:val="00896684"/>
    <w:rsid w:val="0089696B"/>
    <w:rsid w:val="008A351D"/>
    <w:rsid w:val="008A3AAF"/>
    <w:rsid w:val="008A4403"/>
    <w:rsid w:val="008A5000"/>
    <w:rsid w:val="008A5ADE"/>
    <w:rsid w:val="008A5BEA"/>
    <w:rsid w:val="008A6098"/>
    <w:rsid w:val="008A65D9"/>
    <w:rsid w:val="008A6ED8"/>
    <w:rsid w:val="008A7480"/>
    <w:rsid w:val="008B1CF3"/>
    <w:rsid w:val="008B54BE"/>
    <w:rsid w:val="008B70FF"/>
    <w:rsid w:val="008B724A"/>
    <w:rsid w:val="008C1EB7"/>
    <w:rsid w:val="008C29D6"/>
    <w:rsid w:val="008C388D"/>
    <w:rsid w:val="008C417A"/>
    <w:rsid w:val="008C4418"/>
    <w:rsid w:val="008C4685"/>
    <w:rsid w:val="008C55D9"/>
    <w:rsid w:val="008C6B55"/>
    <w:rsid w:val="008C732C"/>
    <w:rsid w:val="008C7A46"/>
    <w:rsid w:val="008D0BF9"/>
    <w:rsid w:val="008D0C4F"/>
    <w:rsid w:val="008D108A"/>
    <w:rsid w:val="008D1874"/>
    <w:rsid w:val="008D35DE"/>
    <w:rsid w:val="008D3FFE"/>
    <w:rsid w:val="008E0BE6"/>
    <w:rsid w:val="008E0C9C"/>
    <w:rsid w:val="008E1018"/>
    <w:rsid w:val="008E1961"/>
    <w:rsid w:val="008E32A4"/>
    <w:rsid w:val="008E390F"/>
    <w:rsid w:val="008E6C46"/>
    <w:rsid w:val="008E6F01"/>
    <w:rsid w:val="008E6FDA"/>
    <w:rsid w:val="008E70DB"/>
    <w:rsid w:val="008F071E"/>
    <w:rsid w:val="008F2313"/>
    <w:rsid w:val="008F4E4E"/>
    <w:rsid w:val="008F5959"/>
    <w:rsid w:val="00901A01"/>
    <w:rsid w:val="00901CA4"/>
    <w:rsid w:val="00903CD8"/>
    <w:rsid w:val="00903FC7"/>
    <w:rsid w:val="00905A45"/>
    <w:rsid w:val="00905ABF"/>
    <w:rsid w:val="00906E7E"/>
    <w:rsid w:val="00907817"/>
    <w:rsid w:val="00907F91"/>
    <w:rsid w:val="00910AA7"/>
    <w:rsid w:val="009110B4"/>
    <w:rsid w:val="00921116"/>
    <w:rsid w:val="00921786"/>
    <w:rsid w:val="00922863"/>
    <w:rsid w:val="00922CA0"/>
    <w:rsid w:val="009259CC"/>
    <w:rsid w:val="00927933"/>
    <w:rsid w:val="0093243F"/>
    <w:rsid w:val="009345F9"/>
    <w:rsid w:val="00935B2C"/>
    <w:rsid w:val="00937D70"/>
    <w:rsid w:val="00941486"/>
    <w:rsid w:val="009426B9"/>
    <w:rsid w:val="009429B5"/>
    <w:rsid w:val="00942DEE"/>
    <w:rsid w:val="00942FA4"/>
    <w:rsid w:val="00943A90"/>
    <w:rsid w:val="00944114"/>
    <w:rsid w:val="0094569C"/>
    <w:rsid w:val="00945849"/>
    <w:rsid w:val="00945FD6"/>
    <w:rsid w:val="00946E2C"/>
    <w:rsid w:val="00946F55"/>
    <w:rsid w:val="009511A7"/>
    <w:rsid w:val="00951688"/>
    <w:rsid w:val="00955F07"/>
    <w:rsid w:val="009563F0"/>
    <w:rsid w:val="009565D7"/>
    <w:rsid w:val="00956F16"/>
    <w:rsid w:val="00957218"/>
    <w:rsid w:val="00960830"/>
    <w:rsid w:val="00961D43"/>
    <w:rsid w:val="00963568"/>
    <w:rsid w:val="0096539A"/>
    <w:rsid w:val="00965A36"/>
    <w:rsid w:val="00966DAF"/>
    <w:rsid w:val="00967AB7"/>
    <w:rsid w:val="009708F2"/>
    <w:rsid w:val="009720B6"/>
    <w:rsid w:val="009724F7"/>
    <w:rsid w:val="009745F7"/>
    <w:rsid w:val="009748A4"/>
    <w:rsid w:val="009758B6"/>
    <w:rsid w:val="009779C9"/>
    <w:rsid w:val="00977FDD"/>
    <w:rsid w:val="00980D99"/>
    <w:rsid w:val="00981C6D"/>
    <w:rsid w:val="00981D65"/>
    <w:rsid w:val="00981EBC"/>
    <w:rsid w:val="0098377B"/>
    <w:rsid w:val="009839FC"/>
    <w:rsid w:val="0098409F"/>
    <w:rsid w:val="00984119"/>
    <w:rsid w:val="009841BB"/>
    <w:rsid w:val="00993758"/>
    <w:rsid w:val="0099428A"/>
    <w:rsid w:val="009952FD"/>
    <w:rsid w:val="009953E8"/>
    <w:rsid w:val="00995C9E"/>
    <w:rsid w:val="009A0D17"/>
    <w:rsid w:val="009A0EED"/>
    <w:rsid w:val="009A1B81"/>
    <w:rsid w:val="009A2DBE"/>
    <w:rsid w:val="009B1960"/>
    <w:rsid w:val="009B22B2"/>
    <w:rsid w:val="009B2341"/>
    <w:rsid w:val="009B236C"/>
    <w:rsid w:val="009B2C63"/>
    <w:rsid w:val="009B3A18"/>
    <w:rsid w:val="009B40D4"/>
    <w:rsid w:val="009B4205"/>
    <w:rsid w:val="009B47FE"/>
    <w:rsid w:val="009C082B"/>
    <w:rsid w:val="009C17D8"/>
    <w:rsid w:val="009C2FFF"/>
    <w:rsid w:val="009C3182"/>
    <w:rsid w:val="009C42E0"/>
    <w:rsid w:val="009C4336"/>
    <w:rsid w:val="009C48C6"/>
    <w:rsid w:val="009C681D"/>
    <w:rsid w:val="009C7106"/>
    <w:rsid w:val="009C74F1"/>
    <w:rsid w:val="009D16FE"/>
    <w:rsid w:val="009D1BB0"/>
    <w:rsid w:val="009D2114"/>
    <w:rsid w:val="009D2956"/>
    <w:rsid w:val="009D3BAC"/>
    <w:rsid w:val="009D421E"/>
    <w:rsid w:val="009D492B"/>
    <w:rsid w:val="009D53CC"/>
    <w:rsid w:val="009D676D"/>
    <w:rsid w:val="009D74E5"/>
    <w:rsid w:val="009D7AE3"/>
    <w:rsid w:val="009D7DF9"/>
    <w:rsid w:val="009E0638"/>
    <w:rsid w:val="009E06CA"/>
    <w:rsid w:val="009E0CDB"/>
    <w:rsid w:val="009E1FD1"/>
    <w:rsid w:val="009E2E63"/>
    <w:rsid w:val="009E44A4"/>
    <w:rsid w:val="009E53A2"/>
    <w:rsid w:val="009E5A06"/>
    <w:rsid w:val="009E5C8B"/>
    <w:rsid w:val="009E6E45"/>
    <w:rsid w:val="009E71DE"/>
    <w:rsid w:val="009E76AD"/>
    <w:rsid w:val="009F024A"/>
    <w:rsid w:val="009F290B"/>
    <w:rsid w:val="009F384F"/>
    <w:rsid w:val="009F3A24"/>
    <w:rsid w:val="009F3CC2"/>
    <w:rsid w:val="009F411B"/>
    <w:rsid w:val="009F7CDF"/>
    <w:rsid w:val="00A00471"/>
    <w:rsid w:val="00A009EA"/>
    <w:rsid w:val="00A0110A"/>
    <w:rsid w:val="00A01C2C"/>
    <w:rsid w:val="00A027AB"/>
    <w:rsid w:val="00A0539A"/>
    <w:rsid w:val="00A0570F"/>
    <w:rsid w:val="00A05CED"/>
    <w:rsid w:val="00A07767"/>
    <w:rsid w:val="00A10672"/>
    <w:rsid w:val="00A10ABD"/>
    <w:rsid w:val="00A11849"/>
    <w:rsid w:val="00A1195D"/>
    <w:rsid w:val="00A11D01"/>
    <w:rsid w:val="00A122A5"/>
    <w:rsid w:val="00A12748"/>
    <w:rsid w:val="00A129F7"/>
    <w:rsid w:val="00A136EF"/>
    <w:rsid w:val="00A1420F"/>
    <w:rsid w:val="00A172A4"/>
    <w:rsid w:val="00A17AA5"/>
    <w:rsid w:val="00A21F16"/>
    <w:rsid w:val="00A221D6"/>
    <w:rsid w:val="00A225E4"/>
    <w:rsid w:val="00A22906"/>
    <w:rsid w:val="00A22BE9"/>
    <w:rsid w:val="00A244C4"/>
    <w:rsid w:val="00A27357"/>
    <w:rsid w:val="00A30325"/>
    <w:rsid w:val="00A30665"/>
    <w:rsid w:val="00A313AE"/>
    <w:rsid w:val="00A3143B"/>
    <w:rsid w:val="00A33009"/>
    <w:rsid w:val="00A333D0"/>
    <w:rsid w:val="00A33673"/>
    <w:rsid w:val="00A3473A"/>
    <w:rsid w:val="00A349FF"/>
    <w:rsid w:val="00A34EFF"/>
    <w:rsid w:val="00A35C3D"/>
    <w:rsid w:val="00A37F09"/>
    <w:rsid w:val="00A4068F"/>
    <w:rsid w:val="00A418EE"/>
    <w:rsid w:val="00A41F3F"/>
    <w:rsid w:val="00A42715"/>
    <w:rsid w:val="00A457FC"/>
    <w:rsid w:val="00A522F0"/>
    <w:rsid w:val="00A53684"/>
    <w:rsid w:val="00A53F43"/>
    <w:rsid w:val="00A53F50"/>
    <w:rsid w:val="00A5557D"/>
    <w:rsid w:val="00A55735"/>
    <w:rsid w:val="00A55DD8"/>
    <w:rsid w:val="00A56A57"/>
    <w:rsid w:val="00A56A7A"/>
    <w:rsid w:val="00A5709E"/>
    <w:rsid w:val="00A57CA6"/>
    <w:rsid w:val="00A6092E"/>
    <w:rsid w:val="00A60BD2"/>
    <w:rsid w:val="00A61460"/>
    <w:rsid w:val="00A61A2A"/>
    <w:rsid w:val="00A64722"/>
    <w:rsid w:val="00A65C76"/>
    <w:rsid w:val="00A666E5"/>
    <w:rsid w:val="00A67A7D"/>
    <w:rsid w:val="00A71128"/>
    <w:rsid w:val="00A732E6"/>
    <w:rsid w:val="00A7519C"/>
    <w:rsid w:val="00A75C30"/>
    <w:rsid w:val="00A75F6F"/>
    <w:rsid w:val="00A7648F"/>
    <w:rsid w:val="00A80086"/>
    <w:rsid w:val="00A80A77"/>
    <w:rsid w:val="00A810E2"/>
    <w:rsid w:val="00A8191C"/>
    <w:rsid w:val="00A82034"/>
    <w:rsid w:val="00A83033"/>
    <w:rsid w:val="00A83E37"/>
    <w:rsid w:val="00A85518"/>
    <w:rsid w:val="00A856AD"/>
    <w:rsid w:val="00A85A12"/>
    <w:rsid w:val="00A86043"/>
    <w:rsid w:val="00A86CBE"/>
    <w:rsid w:val="00A87924"/>
    <w:rsid w:val="00A879CF"/>
    <w:rsid w:val="00A87C7C"/>
    <w:rsid w:val="00A90378"/>
    <w:rsid w:val="00A907BB"/>
    <w:rsid w:val="00A913CA"/>
    <w:rsid w:val="00A92895"/>
    <w:rsid w:val="00A941C6"/>
    <w:rsid w:val="00A942EA"/>
    <w:rsid w:val="00A94E8E"/>
    <w:rsid w:val="00AA094E"/>
    <w:rsid w:val="00AA3611"/>
    <w:rsid w:val="00AA364E"/>
    <w:rsid w:val="00AA5AAF"/>
    <w:rsid w:val="00AA672D"/>
    <w:rsid w:val="00AA781A"/>
    <w:rsid w:val="00AB1994"/>
    <w:rsid w:val="00AB2339"/>
    <w:rsid w:val="00AB2798"/>
    <w:rsid w:val="00AB3957"/>
    <w:rsid w:val="00AB4BED"/>
    <w:rsid w:val="00AB6A8C"/>
    <w:rsid w:val="00AB725A"/>
    <w:rsid w:val="00AB7FFE"/>
    <w:rsid w:val="00AC0038"/>
    <w:rsid w:val="00AC1622"/>
    <w:rsid w:val="00AC295A"/>
    <w:rsid w:val="00AC4D9B"/>
    <w:rsid w:val="00AC50F6"/>
    <w:rsid w:val="00AC5497"/>
    <w:rsid w:val="00AC641D"/>
    <w:rsid w:val="00AC7166"/>
    <w:rsid w:val="00AD07D8"/>
    <w:rsid w:val="00AD0B7D"/>
    <w:rsid w:val="00AD13AB"/>
    <w:rsid w:val="00AD159D"/>
    <w:rsid w:val="00AD1BC5"/>
    <w:rsid w:val="00AD241A"/>
    <w:rsid w:val="00AD2703"/>
    <w:rsid w:val="00AD43B4"/>
    <w:rsid w:val="00AD462E"/>
    <w:rsid w:val="00AD5F1D"/>
    <w:rsid w:val="00AD66A7"/>
    <w:rsid w:val="00AD66D5"/>
    <w:rsid w:val="00AD76B5"/>
    <w:rsid w:val="00AE2415"/>
    <w:rsid w:val="00AE2711"/>
    <w:rsid w:val="00AE2A26"/>
    <w:rsid w:val="00AE62F2"/>
    <w:rsid w:val="00AE6620"/>
    <w:rsid w:val="00AE6B37"/>
    <w:rsid w:val="00AE79AA"/>
    <w:rsid w:val="00AE7AC9"/>
    <w:rsid w:val="00AF0486"/>
    <w:rsid w:val="00AF21A5"/>
    <w:rsid w:val="00AF3514"/>
    <w:rsid w:val="00AF3C9A"/>
    <w:rsid w:val="00AF3F57"/>
    <w:rsid w:val="00AF3FD9"/>
    <w:rsid w:val="00AF49E4"/>
    <w:rsid w:val="00AF4C6B"/>
    <w:rsid w:val="00AF5901"/>
    <w:rsid w:val="00AF6843"/>
    <w:rsid w:val="00AF73B0"/>
    <w:rsid w:val="00B00F59"/>
    <w:rsid w:val="00B04292"/>
    <w:rsid w:val="00B042A0"/>
    <w:rsid w:val="00B05BC3"/>
    <w:rsid w:val="00B05F34"/>
    <w:rsid w:val="00B0685D"/>
    <w:rsid w:val="00B07761"/>
    <w:rsid w:val="00B07ECB"/>
    <w:rsid w:val="00B10D9A"/>
    <w:rsid w:val="00B133FA"/>
    <w:rsid w:val="00B14717"/>
    <w:rsid w:val="00B15030"/>
    <w:rsid w:val="00B15207"/>
    <w:rsid w:val="00B15DDC"/>
    <w:rsid w:val="00B167AF"/>
    <w:rsid w:val="00B16DDC"/>
    <w:rsid w:val="00B17AEB"/>
    <w:rsid w:val="00B202CF"/>
    <w:rsid w:val="00B21269"/>
    <w:rsid w:val="00B2300E"/>
    <w:rsid w:val="00B23C34"/>
    <w:rsid w:val="00B242EE"/>
    <w:rsid w:val="00B25E0A"/>
    <w:rsid w:val="00B27254"/>
    <w:rsid w:val="00B27710"/>
    <w:rsid w:val="00B3067F"/>
    <w:rsid w:val="00B307B9"/>
    <w:rsid w:val="00B319F0"/>
    <w:rsid w:val="00B322C7"/>
    <w:rsid w:val="00B33806"/>
    <w:rsid w:val="00B33887"/>
    <w:rsid w:val="00B3452D"/>
    <w:rsid w:val="00B35F1F"/>
    <w:rsid w:val="00B35F42"/>
    <w:rsid w:val="00B36174"/>
    <w:rsid w:val="00B36A95"/>
    <w:rsid w:val="00B379D0"/>
    <w:rsid w:val="00B40195"/>
    <w:rsid w:val="00B4064E"/>
    <w:rsid w:val="00B40A4E"/>
    <w:rsid w:val="00B420E8"/>
    <w:rsid w:val="00B42F7D"/>
    <w:rsid w:val="00B430F4"/>
    <w:rsid w:val="00B432DA"/>
    <w:rsid w:val="00B4610B"/>
    <w:rsid w:val="00B46C7A"/>
    <w:rsid w:val="00B521C0"/>
    <w:rsid w:val="00B54802"/>
    <w:rsid w:val="00B551F4"/>
    <w:rsid w:val="00B557E4"/>
    <w:rsid w:val="00B5668B"/>
    <w:rsid w:val="00B56EAA"/>
    <w:rsid w:val="00B57BF4"/>
    <w:rsid w:val="00B61D83"/>
    <w:rsid w:val="00B64207"/>
    <w:rsid w:val="00B64228"/>
    <w:rsid w:val="00B6648C"/>
    <w:rsid w:val="00B679F3"/>
    <w:rsid w:val="00B67E89"/>
    <w:rsid w:val="00B709A2"/>
    <w:rsid w:val="00B711B3"/>
    <w:rsid w:val="00B719BF"/>
    <w:rsid w:val="00B71A07"/>
    <w:rsid w:val="00B71AA1"/>
    <w:rsid w:val="00B726CE"/>
    <w:rsid w:val="00B72C46"/>
    <w:rsid w:val="00B72E8A"/>
    <w:rsid w:val="00B731BC"/>
    <w:rsid w:val="00B7402E"/>
    <w:rsid w:val="00B76768"/>
    <w:rsid w:val="00B772A8"/>
    <w:rsid w:val="00B7774A"/>
    <w:rsid w:val="00B8154D"/>
    <w:rsid w:val="00B81E56"/>
    <w:rsid w:val="00B81ED7"/>
    <w:rsid w:val="00B837EE"/>
    <w:rsid w:val="00B843BC"/>
    <w:rsid w:val="00B848EE"/>
    <w:rsid w:val="00B84DDB"/>
    <w:rsid w:val="00B85107"/>
    <w:rsid w:val="00B8511C"/>
    <w:rsid w:val="00B874EA"/>
    <w:rsid w:val="00B87BEC"/>
    <w:rsid w:val="00B91A8B"/>
    <w:rsid w:val="00B93648"/>
    <w:rsid w:val="00B94903"/>
    <w:rsid w:val="00B95094"/>
    <w:rsid w:val="00B96CD5"/>
    <w:rsid w:val="00B96FD2"/>
    <w:rsid w:val="00BA1E35"/>
    <w:rsid w:val="00BA28D1"/>
    <w:rsid w:val="00BA3161"/>
    <w:rsid w:val="00BA479A"/>
    <w:rsid w:val="00BA5A80"/>
    <w:rsid w:val="00BA61CB"/>
    <w:rsid w:val="00BA709C"/>
    <w:rsid w:val="00BB01A7"/>
    <w:rsid w:val="00BB0C4F"/>
    <w:rsid w:val="00BB23B6"/>
    <w:rsid w:val="00BB7830"/>
    <w:rsid w:val="00BB7D62"/>
    <w:rsid w:val="00BC1F9D"/>
    <w:rsid w:val="00BC3A1B"/>
    <w:rsid w:val="00BC53D9"/>
    <w:rsid w:val="00BC5FB2"/>
    <w:rsid w:val="00BC630F"/>
    <w:rsid w:val="00BC751A"/>
    <w:rsid w:val="00BD020F"/>
    <w:rsid w:val="00BD09F5"/>
    <w:rsid w:val="00BD1CEA"/>
    <w:rsid w:val="00BD66F4"/>
    <w:rsid w:val="00BD72B2"/>
    <w:rsid w:val="00BE0705"/>
    <w:rsid w:val="00BE09FF"/>
    <w:rsid w:val="00BE17F7"/>
    <w:rsid w:val="00BE251C"/>
    <w:rsid w:val="00BE2AF9"/>
    <w:rsid w:val="00BE2F13"/>
    <w:rsid w:val="00BF2628"/>
    <w:rsid w:val="00BF2AF1"/>
    <w:rsid w:val="00BF4EA0"/>
    <w:rsid w:val="00BF6622"/>
    <w:rsid w:val="00BF677F"/>
    <w:rsid w:val="00BF6E89"/>
    <w:rsid w:val="00BF6FEB"/>
    <w:rsid w:val="00BF7426"/>
    <w:rsid w:val="00BF7CC0"/>
    <w:rsid w:val="00C0189F"/>
    <w:rsid w:val="00C01B89"/>
    <w:rsid w:val="00C03F56"/>
    <w:rsid w:val="00C043CA"/>
    <w:rsid w:val="00C061FC"/>
    <w:rsid w:val="00C105E9"/>
    <w:rsid w:val="00C10C0A"/>
    <w:rsid w:val="00C11DF9"/>
    <w:rsid w:val="00C150CA"/>
    <w:rsid w:val="00C15FC0"/>
    <w:rsid w:val="00C17384"/>
    <w:rsid w:val="00C203B8"/>
    <w:rsid w:val="00C20967"/>
    <w:rsid w:val="00C20AA5"/>
    <w:rsid w:val="00C22F69"/>
    <w:rsid w:val="00C23FA2"/>
    <w:rsid w:val="00C2539E"/>
    <w:rsid w:val="00C27DA9"/>
    <w:rsid w:val="00C30385"/>
    <w:rsid w:val="00C306A3"/>
    <w:rsid w:val="00C30C82"/>
    <w:rsid w:val="00C33332"/>
    <w:rsid w:val="00C34795"/>
    <w:rsid w:val="00C35BAD"/>
    <w:rsid w:val="00C35CF8"/>
    <w:rsid w:val="00C3714B"/>
    <w:rsid w:val="00C37957"/>
    <w:rsid w:val="00C402C1"/>
    <w:rsid w:val="00C40871"/>
    <w:rsid w:val="00C40F35"/>
    <w:rsid w:val="00C43A70"/>
    <w:rsid w:val="00C43EAE"/>
    <w:rsid w:val="00C462B0"/>
    <w:rsid w:val="00C503F7"/>
    <w:rsid w:val="00C507BA"/>
    <w:rsid w:val="00C51FC0"/>
    <w:rsid w:val="00C52AA4"/>
    <w:rsid w:val="00C5512E"/>
    <w:rsid w:val="00C5579E"/>
    <w:rsid w:val="00C55F0D"/>
    <w:rsid w:val="00C563E5"/>
    <w:rsid w:val="00C57665"/>
    <w:rsid w:val="00C60393"/>
    <w:rsid w:val="00C60E7B"/>
    <w:rsid w:val="00C61579"/>
    <w:rsid w:val="00C61EA1"/>
    <w:rsid w:val="00C63203"/>
    <w:rsid w:val="00C65AD3"/>
    <w:rsid w:val="00C667BB"/>
    <w:rsid w:val="00C67BF2"/>
    <w:rsid w:val="00C70699"/>
    <w:rsid w:val="00C71799"/>
    <w:rsid w:val="00C72D98"/>
    <w:rsid w:val="00C73318"/>
    <w:rsid w:val="00C73469"/>
    <w:rsid w:val="00C73C2C"/>
    <w:rsid w:val="00C73C86"/>
    <w:rsid w:val="00C74055"/>
    <w:rsid w:val="00C74247"/>
    <w:rsid w:val="00C7478B"/>
    <w:rsid w:val="00C757F8"/>
    <w:rsid w:val="00C76560"/>
    <w:rsid w:val="00C76AEC"/>
    <w:rsid w:val="00C80409"/>
    <w:rsid w:val="00C809B6"/>
    <w:rsid w:val="00C828AF"/>
    <w:rsid w:val="00C82A3E"/>
    <w:rsid w:val="00C83630"/>
    <w:rsid w:val="00C83B07"/>
    <w:rsid w:val="00C83E12"/>
    <w:rsid w:val="00C84103"/>
    <w:rsid w:val="00C84342"/>
    <w:rsid w:val="00C84C2E"/>
    <w:rsid w:val="00C863D1"/>
    <w:rsid w:val="00C8672B"/>
    <w:rsid w:val="00C877FA"/>
    <w:rsid w:val="00C9237E"/>
    <w:rsid w:val="00C9306E"/>
    <w:rsid w:val="00C94C97"/>
    <w:rsid w:val="00C94D7C"/>
    <w:rsid w:val="00C95BE3"/>
    <w:rsid w:val="00CA0CBB"/>
    <w:rsid w:val="00CA17CE"/>
    <w:rsid w:val="00CA17D0"/>
    <w:rsid w:val="00CA2BE3"/>
    <w:rsid w:val="00CA51F9"/>
    <w:rsid w:val="00CA53C9"/>
    <w:rsid w:val="00CA5631"/>
    <w:rsid w:val="00CA6F71"/>
    <w:rsid w:val="00CA76D6"/>
    <w:rsid w:val="00CA789F"/>
    <w:rsid w:val="00CB2E8E"/>
    <w:rsid w:val="00CB44CC"/>
    <w:rsid w:val="00CB44D9"/>
    <w:rsid w:val="00CB4744"/>
    <w:rsid w:val="00CB560C"/>
    <w:rsid w:val="00CB65EA"/>
    <w:rsid w:val="00CB67EC"/>
    <w:rsid w:val="00CB6A5B"/>
    <w:rsid w:val="00CC042A"/>
    <w:rsid w:val="00CC1347"/>
    <w:rsid w:val="00CC512E"/>
    <w:rsid w:val="00CC543F"/>
    <w:rsid w:val="00CC5777"/>
    <w:rsid w:val="00CD039E"/>
    <w:rsid w:val="00CD0443"/>
    <w:rsid w:val="00CD0DE5"/>
    <w:rsid w:val="00CD1529"/>
    <w:rsid w:val="00CD261E"/>
    <w:rsid w:val="00CD27AC"/>
    <w:rsid w:val="00CD2BEA"/>
    <w:rsid w:val="00CD5B8F"/>
    <w:rsid w:val="00CD6B58"/>
    <w:rsid w:val="00CD7BB8"/>
    <w:rsid w:val="00CE0EA0"/>
    <w:rsid w:val="00CE3DC6"/>
    <w:rsid w:val="00CE5A98"/>
    <w:rsid w:val="00CF10C2"/>
    <w:rsid w:val="00CF16FA"/>
    <w:rsid w:val="00CF17D5"/>
    <w:rsid w:val="00CF23E2"/>
    <w:rsid w:val="00CF60C1"/>
    <w:rsid w:val="00CF67C4"/>
    <w:rsid w:val="00CF7887"/>
    <w:rsid w:val="00D00F4B"/>
    <w:rsid w:val="00D01823"/>
    <w:rsid w:val="00D01834"/>
    <w:rsid w:val="00D02179"/>
    <w:rsid w:val="00D02AC3"/>
    <w:rsid w:val="00D04148"/>
    <w:rsid w:val="00D04494"/>
    <w:rsid w:val="00D04527"/>
    <w:rsid w:val="00D05803"/>
    <w:rsid w:val="00D0664D"/>
    <w:rsid w:val="00D07DCB"/>
    <w:rsid w:val="00D07F58"/>
    <w:rsid w:val="00D10680"/>
    <w:rsid w:val="00D10EE6"/>
    <w:rsid w:val="00D1107C"/>
    <w:rsid w:val="00D13BA0"/>
    <w:rsid w:val="00D13EB5"/>
    <w:rsid w:val="00D1481D"/>
    <w:rsid w:val="00D14A9D"/>
    <w:rsid w:val="00D16417"/>
    <w:rsid w:val="00D172A7"/>
    <w:rsid w:val="00D17482"/>
    <w:rsid w:val="00D17E20"/>
    <w:rsid w:val="00D20453"/>
    <w:rsid w:val="00D20524"/>
    <w:rsid w:val="00D20BC9"/>
    <w:rsid w:val="00D2143D"/>
    <w:rsid w:val="00D21AF3"/>
    <w:rsid w:val="00D2220D"/>
    <w:rsid w:val="00D22883"/>
    <w:rsid w:val="00D23BD6"/>
    <w:rsid w:val="00D2528A"/>
    <w:rsid w:val="00D2530C"/>
    <w:rsid w:val="00D26214"/>
    <w:rsid w:val="00D26ED7"/>
    <w:rsid w:val="00D27307"/>
    <w:rsid w:val="00D3061D"/>
    <w:rsid w:val="00D313B2"/>
    <w:rsid w:val="00D34DE5"/>
    <w:rsid w:val="00D35394"/>
    <w:rsid w:val="00D36EB2"/>
    <w:rsid w:val="00D40882"/>
    <w:rsid w:val="00D4521E"/>
    <w:rsid w:val="00D45397"/>
    <w:rsid w:val="00D4575F"/>
    <w:rsid w:val="00D46881"/>
    <w:rsid w:val="00D479DE"/>
    <w:rsid w:val="00D47C27"/>
    <w:rsid w:val="00D50694"/>
    <w:rsid w:val="00D50E7D"/>
    <w:rsid w:val="00D530D9"/>
    <w:rsid w:val="00D537B1"/>
    <w:rsid w:val="00D54111"/>
    <w:rsid w:val="00D544C4"/>
    <w:rsid w:val="00D5455C"/>
    <w:rsid w:val="00D545EB"/>
    <w:rsid w:val="00D563AA"/>
    <w:rsid w:val="00D57868"/>
    <w:rsid w:val="00D57E6E"/>
    <w:rsid w:val="00D61412"/>
    <w:rsid w:val="00D61A28"/>
    <w:rsid w:val="00D61A4F"/>
    <w:rsid w:val="00D63191"/>
    <w:rsid w:val="00D63334"/>
    <w:rsid w:val="00D64BD8"/>
    <w:rsid w:val="00D651B9"/>
    <w:rsid w:val="00D65A9D"/>
    <w:rsid w:val="00D65B8E"/>
    <w:rsid w:val="00D67F6F"/>
    <w:rsid w:val="00D70FBC"/>
    <w:rsid w:val="00D71870"/>
    <w:rsid w:val="00D723D5"/>
    <w:rsid w:val="00D72723"/>
    <w:rsid w:val="00D72C36"/>
    <w:rsid w:val="00D73937"/>
    <w:rsid w:val="00D73A3E"/>
    <w:rsid w:val="00D747E7"/>
    <w:rsid w:val="00D75455"/>
    <w:rsid w:val="00D75938"/>
    <w:rsid w:val="00D761AE"/>
    <w:rsid w:val="00D76A42"/>
    <w:rsid w:val="00D77970"/>
    <w:rsid w:val="00D77EF0"/>
    <w:rsid w:val="00D805AD"/>
    <w:rsid w:val="00D81AF8"/>
    <w:rsid w:val="00D85064"/>
    <w:rsid w:val="00D85120"/>
    <w:rsid w:val="00D85384"/>
    <w:rsid w:val="00D85E81"/>
    <w:rsid w:val="00D86543"/>
    <w:rsid w:val="00D8786C"/>
    <w:rsid w:val="00D900A7"/>
    <w:rsid w:val="00D90162"/>
    <w:rsid w:val="00D9190A"/>
    <w:rsid w:val="00D928E9"/>
    <w:rsid w:val="00D92A8D"/>
    <w:rsid w:val="00D956F0"/>
    <w:rsid w:val="00D96671"/>
    <w:rsid w:val="00D97BE8"/>
    <w:rsid w:val="00DA1CD2"/>
    <w:rsid w:val="00DA3AB2"/>
    <w:rsid w:val="00DA532B"/>
    <w:rsid w:val="00DA5771"/>
    <w:rsid w:val="00DA62C0"/>
    <w:rsid w:val="00DA78B6"/>
    <w:rsid w:val="00DA7BA6"/>
    <w:rsid w:val="00DB0405"/>
    <w:rsid w:val="00DB073A"/>
    <w:rsid w:val="00DB2145"/>
    <w:rsid w:val="00DB2300"/>
    <w:rsid w:val="00DB2A4A"/>
    <w:rsid w:val="00DB35E1"/>
    <w:rsid w:val="00DB3958"/>
    <w:rsid w:val="00DB4AAB"/>
    <w:rsid w:val="00DB5050"/>
    <w:rsid w:val="00DB51B3"/>
    <w:rsid w:val="00DB6564"/>
    <w:rsid w:val="00DB6DD6"/>
    <w:rsid w:val="00DC02FB"/>
    <w:rsid w:val="00DC2215"/>
    <w:rsid w:val="00DC3679"/>
    <w:rsid w:val="00DC5206"/>
    <w:rsid w:val="00DC6098"/>
    <w:rsid w:val="00DC626A"/>
    <w:rsid w:val="00DC684F"/>
    <w:rsid w:val="00DC6CDA"/>
    <w:rsid w:val="00DD0E99"/>
    <w:rsid w:val="00DD2056"/>
    <w:rsid w:val="00DD237A"/>
    <w:rsid w:val="00DD2537"/>
    <w:rsid w:val="00DD569A"/>
    <w:rsid w:val="00DD5C2D"/>
    <w:rsid w:val="00DD625C"/>
    <w:rsid w:val="00DD7617"/>
    <w:rsid w:val="00DD7CC7"/>
    <w:rsid w:val="00DE0C9F"/>
    <w:rsid w:val="00DE131C"/>
    <w:rsid w:val="00DE31D8"/>
    <w:rsid w:val="00DE3345"/>
    <w:rsid w:val="00DE356D"/>
    <w:rsid w:val="00DE35F6"/>
    <w:rsid w:val="00DE3AC0"/>
    <w:rsid w:val="00DE5A36"/>
    <w:rsid w:val="00DE5D3D"/>
    <w:rsid w:val="00DE7E58"/>
    <w:rsid w:val="00DF0D1D"/>
    <w:rsid w:val="00DF17D0"/>
    <w:rsid w:val="00DF2331"/>
    <w:rsid w:val="00DF316C"/>
    <w:rsid w:val="00DF373F"/>
    <w:rsid w:val="00DF4D45"/>
    <w:rsid w:val="00DF57FE"/>
    <w:rsid w:val="00DF6ACF"/>
    <w:rsid w:val="00DF6D5B"/>
    <w:rsid w:val="00DF7AF5"/>
    <w:rsid w:val="00E00833"/>
    <w:rsid w:val="00E02AB4"/>
    <w:rsid w:val="00E03290"/>
    <w:rsid w:val="00E05930"/>
    <w:rsid w:val="00E05BF0"/>
    <w:rsid w:val="00E05C40"/>
    <w:rsid w:val="00E060CA"/>
    <w:rsid w:val="00E06AF6"/>
    <w:rsid w:val="00E07712"/>
    <w:rsid w:val="00E0780D"/>
    <w:rsid w:val="00E10BD5"/>
    <w:rsid w:val="00E13007"/>
    <w:rsid w:val="00E2245F"/>
    <w:rsid w:val="00E22C39"/>
    <w:rsid w:val="00E24DE9"/>
    <w:rsid w:val="00E24E71"/>
    <w:rsid w:val="00E25D0B"/>
    <w:rsid w:val="00E263DE"/>
    <w:rsid w:val="00E26C31"/>
    <w:rsid w:val="00E272A4"/>
    <w:rsid w:val="00E308AB"/>
    <w:rsid w:val="00E30B51"/>
    <w:rsid w:val="00E30F89"/>
    <w:rsid w:val="00E34D27"/>
    <w:rsid w:val="00E3565E"/>
    <w:rsid w:val="00E357DE"/>
    <w:rsid w:val="00E3592A"/>
    <w:rsid w:val="00E3798C"/>
    <w:rsid w:val="00E41B7B"/>
    <w:rsid w:val="00E44D88"/>
    <w:rsid w:val="00E467CF"/>
    <w:rsid w:val="00E47427"/>
    <w:rsid w:val="00E47A54"/>
    <w:rsid w:val="00E513FC"/>
    <w:rsid w:val="00E52907"/>
    <w:rsid w:val="00E530FB"/>
    <w:rsid w:val="00E541AA"/>
    <w:rsid w:val="00E54639"/>
    <w:rsid w:val="00E55F5D"/>
    <w:rsid w:val="00E573F1"/>
    <w:rsid w:val="00E57D60"/>
    <w:rsid w:val="00E622E6"/>
    <w:rsid w:val="00E62D74"/>
    <w:rsid w:val="00E63583"/>
    <w:rsid w:val="00E65DC3"/>
    <w:rsid w:val="00E66334"/>
    <w:rsid w:val="00E7068A"/>
    <w:rsid w:val="00E716F3"/>
    <w:rsid w:val="00E720EE"/>
    <w:rsid w:val="00E728B7"/>
    <w:rsid w:val="00E746CA"/>
    <w:rsid w:val="00E758F6"/>
    <w:rsid w:val="00E75C8C"/>
    <w:rsid w:val="00E778AB"/>
    <w:rsid w:val="00E77CA6"/>
    <w:rsid w:val="00E80CE7"/>
    <w:rsid w:val="00E81096"/>
    <w:rsid w:val="00E838A5"/>
    <w:rsid w:val="00E83B69"/>
    <w:rsid w:val="00E844ED"/>
    <w:rsid w:val="00E85A11"/>
    <w:rsid w:val="00E85AFE"/>
    <w:rsid w:val="00E85C42"/>
    <w:rsid w:val="00E86209"/>
    <w:rsid w:val="00E86518"/>
    <w:rsid w:val="00E9033F"/>
    <w:rsid w:val="00E914FD"/>
    <w:rsid w:val="00E92485"/>
    <w:rsid w:val="00E92E0D"/>
    <w:rsid w:val="00E93036"/>
    <w:rsid w:val="00E93532"/>
    <w:rsid w:val="00E9386A"/>
    <w:rsid w:val="00E95AAD"/>
    <w:rsid w:val="00E96AB1"/>
    <w:rsid w:val="00E96C66"/>
    <w:rsid w:val="00E97AC6"/>
    <w:rsid w:val="00E97F7C"/>
    <w:rsid w:val="00EA07B1"/>
    <w:rsid w:val="00EA12DB"/>
    <w:rsid w:val="00EA14AD"/>
    <w:rsid w:val="00EA2A04"/>
    <w:rsid w:val="00EA3EF8"/>
    <w:rsid w:val="00EA5D7E"/>
    <w:rsid w:val="00EA7139"/>
    <w:rsid w:val="00EA7445"/>
    <w:rsid w:val="00EB2419"/>
    <w:rsid w:val="00EB379F"/>
    <w:rsid w:val="00EB4121"/>
    <w:rsid w:val="00EB5090"/>
    <w:rsid w:val="00EB6AF9"/>
    <w:rsid w:val="00EB70BC"/>
    <w:rsid w:val="00EB70EE"/>
    <w:rsid w:val="00EB71B2"/>
    <w:rsid w:val="00EB7789"/>
    <w:rsid w:val="00EC3820"/>
    <w:rsid w:val="00EC3B45"/>
    <w:rsid w:val="00EC4831"/>
    <w:rsid w:val="00EC492E"/>
    <w:rsid w:val="00EC5B27"/>
    <w:rsid w:val="00EC63C2"/>
    <w:rsid w:val="00EC6916"/>
    <w:rsid w:val="00EC707F"/>
    <w:rsid w:val="00EC7EC0"/>
    <w:rsid w:val="00ED1EBC"/>
    <w:rsid w:val="00ED4557"/>
    <w:rsid w:val="00ED457E"/>
    <w:rsid w:val="00ED5E67"/>
    <w:rsid w:val="00ED6602"/>
    <w:rsid w:val="00EE0823"/>
    <w:rsid w:val="00EE28B9"/>
    <w:rsid w:val="00EE28DF"/>
    <w:rsid w:val="00EE34FF"/>
    <w:rsid w:val="00EE40EB"/>
    <w:rsid w:val="00EE49A9"/>
    <w:rsid w:val="00EE53D7"/>
    <w:rsid w:val="00EE583B"/>
    <w:rsid w:val="00EE69CC"/>
    <w:rsid w:val="00EE6C8E"/>
    <w:rsid w:val="00EE7ABC"/>
    <w:rsid w:val="00EF021B"/>
    <w:rsid w:val="00EF205C"/>
    <w:rsid w:val="00EF3DFA"/>
    <w:rsid w:val="00EF50AC"/>
    <w:rsid w:val="00EF727A"/>
    <w:rsid w:val="00EF77D0"/>
    <w:rsid w:val="00EF7E45"/>
    <w:rsid w:val="00EF7F3E"/>
    <w:rsid w:val="00F00C6D"/>
    <w:rsid w:val="00F0238C"/>
    <w:rsid w:val="00F02BE5"/>
    <w:rsid w:val="00F05552"/>
    <w:rsid w:val="00F05EFB"/>
    <w:rsid w:val="00F11510"/>
    <w:rsid w:val="00F11607"/>
    <w:rsid w:val="00F119A6"/>
    <w:rsid w:val="00F129AC"/>
    <w:rsid w:val="00F1369A"/>
    <w:rsid w:val="00F138B8"/>
    <w:rsid w:val="00F1446D"/>
    <w:rsid w:val="00F148B2"/>
    <w:rsid w:val="00F20C27"/>
    <w:rsid w:val="00F224A5"/>
    <w:rsid w:val="00F25325"/>
    <w:rsid w:val="00F25AFD"/>
    <w:rsid w:val="00F261EC"/>
    <w:rsid w:val="00F26C48"/>
    <w:rsid w:val="00F27A2B"/>
    <w:rsid w:val="00F305C8"/>
    <w:rsid w:val="00F3068D"/>
    <w:rsid w:val="00F307DF"/>
    <w:rsid w:val="00F33378"/>
    <w:rsid w:val="00F35C0F"/>
    <w:rsid w:val="00F36443"/>
    <w:rsid w:val="00F3682A"/>
    <w:rsid w:val="00F36E1A"/>
    <w:rsid w:val="00F3701F"/>
    <w:rsid w:val="00F400EC"/>
    <w:rsid w:val="00F404C7"/>
    <w:rsid w:val="00F40E09"/>
    <w:rsid w:val="00F41076"/>
    <w:rsid w:val="00F41ED2"/>
    <w:rsid w:val="00F43773"/>
    <w:rsid w:val="00F4500E"/>
    <w:rsid w:val="00F45910"/>
    <w:rsid w:val="00F45F08"/>
    <w:rsid w:val="00F4653D"/>
    <w:rsid w:val="00F47F99"/>
    <w:rsid w:val="00F531BE"/>
    <w:rsid w:val="00F54DD0"/>
    <w:rsid w:val="00F555F6"/>
    <w:rsid w:val="00F55ADE"/>
    <w:rsid w:val="00F56EA0"/>
    <w:rsid w:val="00F609F3"/>
    <w:rsid w:val="00F62B23"/>
    <w:rsid w:val="00F67A9E"/>
    <w:rsid w:val="00F703BC"/>
    <w:rsid w:val="00F7106E"/>
    <w:rsid w:val="00F71D80"/>
    <w:rsid w:val="00F72831"/>
    <w:rsid w:val="00F73EC4"/>
    <w:rsid w:val="00F7753F"/>
    <w:rsid w:val="00F77D39"/>
    <w:rsid w:val="00F77D3F"/>
    <w:rsid w:val="00F77D67"/>
    <w:rsid w:val="00F807C1"/>
    <w:rsid w:val="00F8092E"/>
    <w:rsid w:val="00F810FE"/>
    <w:rsid w:val="00F8349A"/>
    <w:rsid w:val="00F847F8"/>
    <w:rsid w:val="00F84E82"/>
    <w:rsid w:val="00F87CF3"/>
    <w:rsid w:val="00F90FD7"/>
    <w:rsid w:val="00F91420"/>
    <w:rsid w:val="00F918C4"/>
    <w:rsid w:val="00F92DB5"/>
    <w:rsid w:val="00F93030"/>
    <w:rsid w:val="00F93D82"/>
    <w:rsid w:val="00F94091"/>
    <w:rsid w:val="00F9433C"/>
    <w:rsid w:val="00F957E8"/>
    <w:rsid w:val="00F97551"/>
    <w:rsid w:val="00FA3F96"/>
    <w:rsid w:val="00FA5A67"/>
    <w:rsid w:val="00FB1F7C"/>
    <w:rsid w:val="00FB319E"/>
    <w:rsid w:val="00FB3231"/>
    <w:rsid w:val="00FB37C7"/>
    <w:rsid w:val="00FB5123"/>
    <w:rsid w:val="00FC0B72"/>
    <w:rsid w:val="00FC0D45"/>
    <w:rsid w:val="00FC2047"/>
    <w:rsid w:val="00FC23AE"/>
    <w:rsid w:val="00FC3BDD"/>
    <w:rsid w:val="00FC3CA1"/>
    <w:rsid w:val="00FC5301"/>
    <w:rsid w:val="00FD01E7"/>
    <w:rsid w:val="00FD0234"/>
    <w:rsid w:val="00FD0424"/>
    <w:rsid w:val="00FD1505"/>
    <w:rsid w:val="00FD1850"/>
    <w:rsid w:val="00FD2098"/>
    <w:rsid w:val="00FD244F"/>
    <w:rsid w:val="00FD2908"/>
    <w:rsid w:val="00FD294F"/>
    <w:rsid w:val="00FD2C1C"/>
    <w:rsid w:val="00FD2D6A"/>
    <w:rsid w:val="00FD3465"/>
    <w:rsid w:val="00FD347E"/>
    <w:rsid w:val="00FD5830"/>
    <w:rsid w:val="00FD60F9"/>
    <w:rsid w:val="00FD6C03"/>
    <w:rsid w:val="00FD770F"/>
    <w:rsid w:val="00FE02D0"/>
    <w:rsid w:val="00FE1D56"/>
    <w:rsid w:val="00FE1F37"/>
    <w:rsid w:val="00FE2CCF"/>
    <w:rsid w:val="00FE33DE"/>
    <w:rsid w:val="00FE555C"/>
    <w:rsid w:val="00FE6F23"/>
    <w:rsid w:val="00FE73C5"/>
    <w:rsid w:val="00FE7E17"/>
    <w:rsid w:val="00FF216B"/>
    <w:rsid w:val="0383870D"/>
    <w:rsid w:val="090B843F"/>
    <w:rsid w:val="11803107"/>
    <w:rsid w:val="1990C0E1"/>
    <w:rsid w:val="22ADA8A3"/>
    <w:rsid w:val="26E6B7CD"/>
    <w:rsid w:val="2E8ED685"/>
    <w:rsid w:val="3551B65A"/>
    <w:rsid w:val="4521EB65"/>
    <w:rsid w:val="5A04C60F"/>
    <w:rsid w:val="79B712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020A"/>
  <w15:chartTrackingRefBased/>
  <w15:docId w15:val="{BD308527-AC2D-400C-9951-5034DA961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7D4"/>
    <w:pPr>
      <w:spacing w:after="200" w:line="288" w:lineRule="auto"/>
    </w:pPr>
    <w:rPr>
      <w:rFonts w:eastAsiaTheme="minorEastAsia"/>
      <w:kern w:val="0"/>
      <w:sz w:val="21"/>
      <w:szCs w:val="21"/>
      <w14:ligatures w14:val="none"/>
    </w:rPr>
  </w:style>
  <w:style w:type="paragraph" w:styleId="Ttulo1">
    <w:name w:val="heading 1"/>
    <w:basedOn w:val="Normal"/>
    <w:next w:val="Normal"/>
    <w:link w:val="Ttulo1Car"/>
    <w:uiPriority w:val="9"/>
    <w:qFormat/>
    <w:rsid w:val="001377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377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377D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377D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377D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377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377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377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377D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377D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1377D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377D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377D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377D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377D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377D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377D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377D4"/>
    <w:rPr>
      <w:rFonts w:eastAsiaTheme="majorEastAsia" w:cstheme="majorBidi"/>
      <w:color w:val="272727" w:themeColor="text1" w:themeTint="D8"/>
    </w:rPr>
  </w:style>
  <w:style w:type="paragraph" w:styleId="Ttulo">
    <w:name w:val="Title"/>
    <w:basedOn w:val="Normal"/>
    <w:next w:val="Normal"/>
    <w:link w:val="TtuloCar"/>
    <w:uiPriority w:val="10"/>
    <w:qFormat/>
    <w:rsid w:val="00137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377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377D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377D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377D4"/>
    <w:pPr>
      <w:spacing w:before="160"/>
      <w:jc w:val="center"/>
    </w:pPr>
    <w:rPr>
      <w:i/>
      <w:iCs/>
      <w:color w:val="404040" w:themeColor="text1" w:themeTint="BF"/>
    </w:rPr>
  </w:style>
  <w:style w:type="character" w:customStyle="1" w:styleId="CitaCar">
    <w:name w:val="Cita Car"/>
    <w:basedOn w:val="Fuentedeprrafopredeter"/>
    <w:link w:val="Cita"/>
    <w:uiPriority w:val="29"/>
    <w:rsid w:val="001377D4"/>
    <w:rPr>
      <w:i/>
      <w:iCs/>
      <w:color w:val="404040" w:themeColor="text1" w:themeTint="BF"/>
    </w:rPr>
  </w:style>
  <w:style w:type="paragraph" w:styleId="Prrafodelista">
    <w:name w:val="List Paragraph"/>
    <w:aliases w:val="CNBV Parrafo1,Párrafo de lista1,Footnote,List Paragraph2,List Paragraph1,Colorful List - Accent 11,Lista vistosa - Énfasis 11,Parrafo 1,Lista multicolor - Énfasis 11,Cuadrícula media 1 - Énfasis 21,List Paragraph-Thesis,Listas,Cita text"/>
    <w:basedOn w:val="Normal"/>
    <w:link w:val="PrrafodelistaCar"/>
    <w:uiPriority w:val="34"/>
    <w:qFormat/>
    <w:rsid w:val="001377D4"/>
    <w:pPr>
      <w:ind w:left="720"/>
      <w:contextualSpacing/>
    </w:pPr>
  </w:style>
  <w:style w:type="character" w:styleId="nfasisintenso">
    <w:name w:val="Intense Emphasis"/>
    <w:basedOn w:val="Fuentedeprrafopredeter"/>
    <w:uiPriority w:val="21"/>
    <w:qFormat/>
    <w:rsid w:val="001377D4"/>
    <w:rPr>
      <w:i/>
      <w:iCs/>
      <w:color w:val="0F4761" w:themeColor="accent1" w:themeShade="BF"/>
    </w:rPr>
  </w:style>
  <w:style w:type="paragraph" w:styleId="Citadestacada">
    <w:name w:val="Intense Quote"/>
    <w:basedOn w:val="Normal"/>
    <w:next w:val="Normal"/>
    <w:link w:val="CitadestacadaCar"/>
    <w:uiPriority w:val="30"/>
    <w:qFormat/>
    <w:rsid w:val="001377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377D4"/>
    <w:rPr>
      <w:i/>
      <w:iCs/>
      <w:color w:val="0F4761" w:themeColor="accent1" w:themeShade="BF"/>
    </w:rPr>
  </w:style>
  <w:style w:type="character" w:styleId="Referenciaintensa">
    <w:name w:val="Intense Reference"/>
    <w:basedOn w:val="Fuentedeprrafopredeter"/>
    <w:uiPriority w:val="32"/>
    <w:qFormat/>
    <w:rsid w:val="001377D4"/>
    <w:rPr>
      <w:b/>
      <w:bCs/>
      <w:smallCaps/>
      <w:color w:val="0F4761" w:themeColor="accent1" w:themeShade="BF"/>
      <w:spacing w:val="5"/>
    </w:rPr>
  </w:style>
  <w:style w:type="paragraph" w:styleId="Textonotapie">
    <w:name w:val="footnote text"/>
    <w:aliases w:val="Footnote Text Char Char Char Char Char,Footnote Text Char Char Char Char,Footnote reference,FA Fu,Footnote Text Char Char Char,Footnote Text Cha,FA Fußnotentext,FA Fuﬂnotentext,Footnote Text Char Char,FA Fu?notentext,Car, Car,Ca,Ca1, Car3"/>
    <w:basedOn w:val="Normal"/>
    <w:link w:val="TextonotapieCar"/>
    <w:uiPriority w:val="99"/>
    <w:unhideWhenUsed/>
    <w:qFormat/>
    <w:rsid w:val="001377D4"/>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ﬂnotentext Car,FA Fu?notentext Car"/>
    <w:basedOn w:val="Fuentedeprrafopredeter"/>
    <w:link w:val="Textonotapie"/>
    <w:uiPriority w:val="99"/>
    <w:qFormat/>
    <w:rsid w:val="001377D4"/>
    <w:rPr>
      <w:rFonts w:eastAsiaTheme="minorEastAsia"/>
      <w:kern w:val="0"/>
      <w:sz w:val="20"/>
      <w:szCs w:val="20"/>
      <w14:ligatures w14:val="none"/>
    </w:rPr>
  </w:style>
  <w:style w:type="character" w:styleId="Refdenotaalpie">
    <w:name w:val="footnote reference"/>
    <w:aliases w:val="Texto de nota al pie,Footnotes refss,Appel note de bas de page,Ref. de nota al pie 2,Footnote number,referencia nota al pie,BVI fnr,4_G,16 Point,Superscript 6 Point,Texto nota al pie,Footnote Reference Char3,julio,f,juli,Ref,ftref,R"/>
    <w:basedOn w:val="Fuentedeprrafopredeter"/>
    <w:link w:val="4GChar"/>
    <w:uiPriority w:val="99"/>
    <w:unhideWhenUsed/>
    <w:qFormat/>
    <w:rsid w:val="001377D4"/>
    <w:rPr>
      <w:vertAlign w:val="superscript"/>
    </w:rPr>
  </w:style>
  <w:style w:type="paragraph" w:styleId="Encabezado">
    <w:name w:val="header"/>
    <w:basedOn w:val="Normal"/>
    <w:link w:val="EncabezadoCar"/>
    <w:uiPriority w:val="99"/>
    <w:unhideWhenUsed/>
    <w:rsid w:val="001377D4"/>
    <w:pPr>
      <w:tabs>
        <w:tab w:val="center" w:pos="4419"/>
        <w:tab w:val="right" w:pos="8838"/>
      </w:tabs>
    </w:pPr>
  </w:style>
  <w:style w:type="character" w:customStyle="1" w:styleId="EncabezadoCar">
    <w:name w:val="Encabezado Car"/>
    <w:basedOn w:val="Fuentedeprrafopredeter"/>
    <w:link w:val="Encabezado"/>
    <w:uiPriority w:val="99"/>
    <w:rsid w:val="001377D4"/>
    <w:rPr>
      <w:rFonts w:eastAsiaTheme="minorEastAsia"/>
      <w:kern w:val="0"/>
      <w:sz w:val="21"/>
      <w:szCs w:val="21"/>
      <w14:ligatures w14:val="none"/>
    </w:rPr>
  </w:style>
  <w:style w:type="paragraph" w:styleId="Piedepgina">
    <w:name w:val="footer"/>
    <w:basedOn w:val="Normal"/>
    <w:link w:val="PiedepginaCar"/>
    <w:uiPriority w:val="99"/>
    <w:unhideWhenUsed/>
    <w:rsid w:val="001377D4"/>
    <w:pPr>
      <w:tabs>
        <w:tab w:val="center" w:pos="4419"/>
        <w:tab w:val="right" w:pos="8838"/>
      </w:tabs>
    </w:pPr>
  </w:style>
  <w:style w:type="character" w:customStyle="1" w:styleId="PiedepginaCar">
    <w:name w:val="Pie de página Car"/>
    <w:basedOn w:val="Fuentedeprrafopredeter"/>
    <w:link w:val="Piedepgina"/>
    <w:uiPriority w:val="99"/>
    <w:rsid w:val="001377D4"/>
    <w:rPr>
      <w:rFonts w:eastAsiaTheme="minorEastAsia"/>
      <w:kern w:val="0"/>
      <w:sz w:val="21"/>
      <w:szCs w:val="21"/>
      <w14:ligatures w14:val="none"/>
    </w:rPr>
  </w:style>
  <w:style w:type="table" w:styleId="Tablaconcuadrcula">
    <w:name w:val="Table Grid"/>
    <w:basedOn w:val="Tablanormal"/>
    <w:uiPriority w:val="39"/>
    <w:rsid w:val="001377D4"/>
    <w:pPr>
      <w:spacing w:after="0" w:line="240" w:lineRule="auto"/>
    </w:pPr>
    <w:rPr>
      <w:rFonts w:eastAsiaTheme="minorEastAsia"/>
      <w:kern w:val="0"/>
      <w:lang w:val="es-ES_tradnl" w:eastAsia="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1377D4"/>
    <w:pPr>
      <w:spacing w:after="0" w:line="240" w:lineRule="auto"/>
      <w:jc w:val="both"/>
    </w:pPr>
    <w:rPr>
      <w:rFonts w:eastAsiaTheme="minorHAnsi"/>
      <w:kern w:val="2"/>
      <w:sz w:val="24"/>
      <w:szCs w:val="24"/>
      <w:vertAlign w:val="superscript"/>
      <w14:ligatures w14:val="standardContextual"/>
    </w:rPr>
  </w:style>
  <w:style w:type="paragraph" w:styleId="TtuloTDC">
    <w:name w:val="TOC Heading"/>
    <w:basedOn w:val="Ttulo1"/>
    <w:next w:val="Normal"/>
    <w:uiPriority w:val="39"/>
    <w:unhideWhenUsed/>
    <w:qFormat/>
    <w:rsid w:val="001377D4"/>
    <w:pPr>
      <w:spacing w:after="40" w:line="240" w:lineRule="auto"/>
      <w:outlineLvl w:val="9"/>
    </w:pPr>
    <w:rPr>
      <w:color w:val="3A7C22" w:themeColor="accent6" w:themeShade="BF"/>
    </w:rPr>
  </w:style>
  <w:style w:type="paragraph" w:styleId="Sangradetextonormal">
    <w:name w:val="Body Text Indent"/>
    <w:basedOn w:val="Normal"/>
    <w:link w:val="SangradetextonormalCar"/>
    <w:uiPriority w:val="99"/>
    <w:unhideWhenUsed/>
    <w:rsid w:val="001377D4"/>
    <w:pPr>
      <w:spacing w:after="120" w:line="259" w:lineRule="auto"/>
      <w:ind w:left="283"/>
    </w:pPr>
    <w:rPr>
      <w:rFonts w:eastAsiaTheme="minorHAnsi"/>
      <w:sz w:val="22"/>
      <w:szCs w:val="22"/>
    </w:rPr>
  </w:style>
  <w:style w:type="character" w:customStyle="1" w:styleId="SangradetextonormalCar">
    <w:name w:val="Sangría de texto normal Car"/>
    <w:basedOn w:val="Fuentedeprrafopredeter"/>
    <w:link w:val="Sangradetextonormal"/>
    <w:uiPriority w:val="99"/>
    <w:rsid w:val="001377D4"/>
    <w:rPr>
      <w:kern w:val="0"/>
      <w:sz w:val="22"/>
      <w:szCs w:val="22"/>
      <w14:ligatures w14:val="none"/>
    </w:rPr>
  </w:style>
  <w:style w:type="character" w:styleId="Hipervnculo">
    <w:name w:val="Hyperlink"/>
    <w:basedOn w:val="Fuentedeprrafopredeter"/>
    <w:uiPriority w:val="99"/>
    <w:unhideWhenUsed/>
    <w:rsid w:val="001377D4"/>
    <w:rPr>
      <w:color w:val="467886" w:themeColor="hyperlink"/>
      <w:u w:val="single"/>
    </w:rPr>
  </w:style>
  <w:style w:type="paragraph" w:customStyle="1" w:styleId="Default">
    <w:name w:val="Default"/>
    <w:qFormat/>
    <w:rsid w:val="001377D4"/>
    <w:pPr>
      <w:autoSpaceDE w:val="0"/>
      <w:autoSpaceDN w:val="0"/>
      <w:adjustRightInd w:val="0"/>
      <w:spacing w:after="0" w:line="240" w:lineRule="auto"/>
    </w:pPr>
    <w:rPr>
      <w:rFonts w:ascii="Arial" w:hAnsi="Arial" w:cs="Arial"/>
      <w:color w:val="000000"/>
      <w:kern w:val="0"/>
      <w14:ligatures w14:val="none"/>
    </w:rPr>
  </w:style>
  <w:style w:type="paragraph" w:styleId="TDC2">
    <w:name w:val="toc 2"/>
    <w:basedOn w:val="Normal"/>
    <w:next w:val="Normal"/>
    <w:autoRedefine/>
    <w:uiPriority w:val="39"/>
    <w:unhideWhenUsed/>
    <w:rsid w:val="00EF205C"/>
    <w:pPr>
      <w:tabs>
        <w:tab w:val="right" w:leader="dot" w:pos="8546"/>
      </w:tabs>
      <w:spacing w:after="100"/>
    </w:pPr>
  </w:style>
  <w:style w:type="character" w:styleId="Mencinsinresolver">
    <w:name w:val="Unresolved Mention"/>
    <w:basedOn w:val="Fuentedeprrafopredeter"/>
    <w:uiPriority w:val="99"/>
    <w:semiHidden/>
    <w:unhideWhenUsed/>
    <w:rsid w:val="00C94D7C"/>
    <w:rPr>
      <w:color w:val="605E5C"/>
      <w:shd w:val="clear" w:color="auto" w:fill="E1DFDD"/>
    </w:rPr>
  </w:style>
  <w:style w:type="character" w:customStyle="1" w:styleId="PrrafodelistaCar">
    <w:name w:val="Párrafo de lista Car"/>
    <w:aliases w:val="CNBV Parrafo1 Car,Párrafo de lista1 Car,Footnote Car,List Paragraph2 Car,List Paragraph1 Car,Colorful List - Accent 11 Car,Lista vistosa - Énfasis 11 Car,Parrafo 1 Car,Lista multicolor - Énfasis 11 Car,List Paragraph-Thesis Car"/>
    <w:basedOn w:val="Fuentedeprrafopredeter"/>
    <w:link w:val="Prrafodelista"/>
    <w:uiPriority w:val="34"/>
    <w:qFormat/>
    <w:locked/>
    <w:rsid w:val="00257BB7"/>
    <w:rPr>
      <w:rFonts w:eastAsiaTheme="minorEastAsia"/>
      <w:kern w:val="0"/>
      <w:sz w:val="21"/>
      <w:szCs w:val="21"/>
      <w14:ligatures w14:val="none"/>
    </w:rPr>
  </w:style>
  <w:style w:type="character" w:styleId="Hipervnculovisitado">
    <w:name w:val="FollowedHyperlink"/>
    <w:basedOn w:val="Fuentedeprrafopredeter"/>
    <w:uiPriority w:val="99"/>
    <w:semiHidden/>
    <w:unhideWhenUsed/>
    <w:rsid w:val="00B0685D"/>
    <w:rPr>
      <w:color w:val="96607D" w:themeColor="followedHyperlink"/>
      <w:u w:val="single"/>
    </w:rPr>
  </w:style>
  <w:style w:type="paragraph" w:customStyle="1" w:styleId="Estilo">
    <w:name w:val="Estilo"/>
    <w:basedOn w:val="Sinespaciado"/>
    <w:link w:val="EstiloCar"/>
    <w:qFormat/>
    <w:rsid w:val="00D21AF3"/>
    <w:pPr>
      <w:jc w:val="both"/>
    </w:pPr>
    <w:rPr>
      <w:rFonts w:ascii="Arial" w:eastAsiaTheme="minorHAnsi" w:hAnsi="Arial"/>
      <w:sz w:val="24"/>
      <w:szCs w:val="22"/>
    </w:rPr>
  </w:style>
  <w:style w:type="character" w:customStyle="1" w:styleId="EstiloCar">
    <w:name w:val="Estilo Car"/>
    <w:basedOn w:val="Fuentedeprrafopredeter"/>
    <w:link w:val="Estilo"/>
    <w:rsid w:val="00D21AF3"/>
    <w:rPr>
      <w:rFonts w:ascii="Arial" w:hAnsi="Arial"/>
      <w:kern w:val="0"/>
      <w:szCs w:val="22"/>
      <w14:ligatures w14:val="none"/>
    </w:rPr>
  </w:style>
  <w:style w:type="paragraph" w:styleId="Sinespaciado">
    <w:name w:val="No Spacing"/>
    <w:uiPriority w:val="1"/>
    <w:qFormat/>
    <w:rsid w:val="00D21AF3"/>
    <w:pPr>
      <w:spacing w:after="0" w:line="240" w:lineRule="auto"/>
    </w:pPr>
    <w:rPr>
      <w:rFonts w:eastAsiaTheme="minorEastAsia"/>
      <w:kern w:val="0"/>
      <w:sz w:val="21"/>
      <w:szCs w:val="21"/>
      <w14:ligatures w14:val="none"/>
    </w:rPr>
  </w:style>
  <w:style w:type="paragraph" w:styleId="TDC1">
    <w:name w:val="toc 1"/>
    <w:basedOn w:val="Normal"/>
    <w:next w:val="Normal"/>
    <w:autoRedefine/>
    <w:uiPriority w:val="39"/>
    <w:unhideWhenUsed/>
    <w:rsid w:val="00AD66D5"/>
    <w:pPr>
      <w:spacing w:after="100"/>
    </w:pPr>
  </w:style>
  <w:style w:type="paragraph" w:styleId="TDC3">
    <w:name w:val="toc 3"/>
    <w:basedOn w:val="Normal"/>
    <w:next w:val="Normal"/>
    <w:autoRedefine/>
    <w:uiPriority w:val="39"/>
    <w:unhideWhenUsed/>
    <w:rsid w:val="00AD66D5"/>
    <w:pPr>
      <w:spacing w:after="100"/>
      <w:ind w:left="420"/>
    </w:pPr>
  </w:style>
  <w:style w:type="paragraph" w:customStyle="1" w:styleId="Normal0">
    <w:name w:val="Normal0"/>
    <w:qFormat/>
    <w:rsid w:val="00EE49A9"/>
    <w:pPr>
      <w:spacing w:line="259" w:lineRule="auto"/>
    </w:pPr>
    <w:rPr>
      <w:rFonts w:ascii="Calibri" w:eastAsia="Calibri" w:hAnsi="Calibri" w:cs="Calibri"/>
      <w:kern w:val="0"/>
      <w:sz w:val="22"/>
      <w:szCs w:val="22"/>
      <w:lang w:val="es" w:eastAsia="ja-JP"/>
      <w14:ligatures w14:val="none"/>
    </w:rPr>
  </w:style>
  <w:style w:type="paragraph" w:styleId="Revisin">
    <w:name w:val="Revision"/>
    <w:hidden/>
    <w:uiPriority w:val="99"/>
    <w:semiHidden/>
    <w:rsid w:val="00F02BE5"/>
    <w:pPr>
      <w:spacing w:after="0" w:line="240" w:lineRule="auto"/>
    </w:pPr>
    <w:rPr>
      <w:rFonts w:eastAsiaTheme="minorEastAsia"/>
      <w:kern w:val="0"/>
      <w:sz w:val="21"/>
      <w:szCs w:val="21"/>
      <w14:ligatures w14:val="none"/>
    </w:rPr>
  </w:style>
  <w:style w:type="paragraph" w:styleId="NormalWeb">
    <w:name w:val="Normal (Web)"/>
    <w:basedOn w:val="Normal"/>
    <w:uiPriority w:val="99"/>
    <w:semiHidden/>
    <w:unhideWhenUsed/>
    <w:rsid w:val="002B473E"/>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31699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1114">
      <w:bodyDiv w:val="1"/>
      <w:marLeft w:val="0"/>
      <w:marRight w:val="0"/>
      <w:marTop w:val="0"/>
      <w:marBottom w:val="0"/>
      <w:divBdr>
        <w:top w:val="none" w:sz="0" w:space="0" w:color="auto"/>
        <w:left w:val="none" w:sz="0" w:space="0" w:color="auto"/>
        <w:bottom w:val="none" w:sz="0" w:space="0" w:color="auto"/>
        <w:right w:val="none" w:sz="0" w:space="0" w:color="auto"/>
      </w:divBdr>
    </w:div>
    <w:div w:id="173498346">
      <w:bodyDiv w:val="1"/>
      <w:marLeft w:val="0"/>
      <w:marRight w:val="0"/>
      <w:marTop w:val="0"/>
      <w:marBottom w:val="0"/>
      <w:divBdr>
        <w:top w:val="none" w:sz="0" w:space="0" w:color="auto"/>
        <w:left w:val="none" w:sz="0" w:space="0" w:color="auto"/>
        <w:bottom w:val="none" w:sz="0" w:space="0" w:color="auto"/>
        <w:right w:val="none" w:sz="0" w:space="0" w:color="auto"/>
      </w:divBdr>
    </w:div>
    <w:div w:id="229854123">
      <w:bodyDiv w:val="1"/>
      <w:marLeft w:val="0"/>
      <w:marRight w:val="0"/>
      <w:marTop w:val="0"/>
      <w:marBottom w:val="0"/>
      <w:divBdr>
        <w:top w:val="none" w:sz="0" w:space="0" w:color="auto"/>
        <w:left w:val="none" w:sz="0" w:space="0" w:color="auto"/>
        <w:bottom w:val="none" w:sz="0" w:space="0" w:color="auto"/>
        <w:right w:val="none" w:sz="0" w:space="0" w:color="auto"/>
      </w:divBdr>
    </w:div>
    <w:div w:id="237787669">
      <w:bodyDiv w:val="1"/>
      <w:marLeft w:val="0"/>
      <w:marRight w:val="0"/>
      <w:marTop w:val="0"/>
      <w:marBottom w:val="0"/>
      <w:divBdr>
        <w:top w:val="none" w:sz="0" w:space="0" w:color="auto"/>
        <w:left w:val="none" w:sz="0" w:space="0" w:color="auto"/>
        <w:bottom w:val="none" w:sz="0" w:space="0" w:color="auto"/>
        <w:right w:val="none" w:sz="0" w:space="0" w:color="auto"/>
      </w:divBdr>
      <w:divsChild>
        <w:div w:id="496188140">
          <w:marLeft w:val="0"/>
          <w:marRight w:val="0"/>
          <w:marTop w:val="0"/>
          <w:marBottom w:val="0"/>
          <w:divBdr>
            <w:top w:val="none" w:sz="0" w:space="0" w:color="auto"/>
            <w:left w:val="none" w:sz="0" w:space="0" w:color="auto"/>
            <w:bottom w:val="none" w:sz="0" w:space="0" w:color="auto"/>
            <w:right w:val="none" w:sz="0" w:space="0" w:color="auto"/>
          </w:divBdr>
        </w:div>
        <w:div w:id="230891906">
          <w:marLeft w:val="0"/>
          <w:marRight w:val="0"/>
          <w:marTop w:val="0"/>
          <w:marBottom w:val="0"/>
          <w:divBdr>
            <w:top w:val="none" w:sz="0" w:space="0" w:color="auto"/>
            <w:left w:val="none" w:sz="0" w:space="0" w:color="auto"/>
            <w:bottom w:val="none" w:sz="0" w:space="0" w:color="auto"/>
            <w:right w:val="none" w:sz="0" w:space="0" w:color="auto"/>
          </w:divBdr>
        </w:div>
        <w:div w:id="388960218">
          <w:marLeft w:val="0"/>
          <w:marRight w:val="0"/>
          <w:marTop w:val="0"/>
          <w:marBottom w:val="0"/>
          <w:divBdr>
            <w:top w:val="none" w:sz="0" w:space="0" w:color="auto"/>
            <w:left w:val="none" w:sz="0" w:space="0" w:color="auto"/>
            <w:bottom w:val="none" w:sz="0" w:space="0" w:color="auto"/>
            <w:right w:val="none" w:sz="0" w:space="0" w:color="auto"/>
          </w:divBdr>
        </w:div>
        <w:div w:id="529294116">
          <w:marLeft w:val="0"/>
          <w:marRight w:val="0"/>
          <w:marTop w:val="0"/>
          <w:marBottom w:val="0"/>
          <w:divBdr>
            <w:top w:val="none" w:sz="0" w:space="0" w:color="auto"/>
            <w:left w:val="none" w:sz="0" w:space="0" w:color="auto"/>
            <w:bottom w:val="none" w:sz="0" w:space="0" w:color="auto"/>
            <w:right w:val="none" w:sz="0" w:space="0" w:color="auto"/>
          </w:divBdr>
        </w:div>
      </w:divsChild>
    </w:div>
    <w:div w:id="309095735">
      <w:bodyDiv w:val="1"/>
      <w:marLeft w:val="0"/>
      <w:marRight w:val="0"/>
      <w:marTop w:val="0"/>
      <w:marBottom w:val="0"/>
      <w:divBdr>
        <w:top w:val="none" w:sz="0" w:space="0" w:color="auto"/>
        <w:left w:val="none" w:sz="0" w:space="0" w:color="auto"/>
        <w:bottom w:val="none" w:sz="0" w:space="0" w:color="auto"/>
        <w:right w:val="none" w:sz="0" w:space="0" w:color="auto"/>
      </w:divBdr>
    </w:div>
    <w:div w:id="438765181">
      <w:bodyDiv w:val="1"/>
      <w:marLeft w:val="0"/>
      <w:marRight w:val="0"/>
      <w:marTop w:val="0"/>
      <w:marBottom w:val="0"/>
      <w:divBdr>
        <w:top w:val="none" w:sz="0" w:space="0" w:color="auto"/>
        <w:left w:val="none" w:sz="0" w:space="0" w:color="auto"/>
        <w:bottom w:val="none" w:sz="0" w:space="0" w:color="auto"/>
        <w:right w:val="none" w:sz="0" w:space="0" w:color="auto"/>
      </w:divBdr>
      <w:divsChild>
        <w:div w:id="778840953">
          <w:marLeft w:val="0"/>
          <w:marRight w:val="0"/>
          <w:marTop w:val="0"/>
          <w:marBottom w:val="0"/>
          <w:divBdr>
            <w:top w:val="none" w:sz="0" w:space="0" w:color="auto"/>
            <w:left w:val="none" w:sz="0" w:space="0" w:color="auto"/>
            <w:bottom w:val="none" w:sz="0" w:space="0" w:color="auto"/>
            <w:right w:val="none" w:sz="0" w:space="0" w:color="auto"/>
          </w:divBdr>
          <w:divsChild>
            <w:div w:id="218055123">
              <w:marLeft w:val="0"/>
              <w:marRight w:val="0"/>
              <w:marTop w:val="0"/>
              <w:marBottom w:val="0"/>
              <w:divBdr>
                <w:top w:val="none" w:sz="0" w:space="0" w:color="auto"/>
                <w:left w:val="none" w:sz="0" w:space="0" w:color="auto"/>
                <w:bottom w:val="none" w:sz="0" w:space="0" w:color="auto"/>
                <w:right w:val="none" w:sz="0" w:space="0" w:color="auto"/>
              </w:divBdr>
            </w:div>
            <w:div w:id="60057896">
              <w:marLeft w:val="0"/>
              <w:marRight w:val="0"/>
              <w:marTop w:val="0"/>
              <w:marBottom w:val="0"/>
              <w:divBdr>
                <w:top w:val="none" w:sz="0" w:space="0" w:color="auto"/>
                <w:left w:val="none" w:sz="0" w:space="0" w:color="auto"/>
                <w:bottom w:val="none" w:sz="0" w:space="0" w:color="auto"/>
                <w:right w:val="none" w:sz="0" w:space="0" w:color="auto"/>
              </w:divBdr>
            </w:div>
            <w:div w:id="497309576">
              <w:marLeft w:val="0"/>
              <w:marRight w:val="0"/>
              <w:marTop w:val="0"/>
              <w:marBottom w:val="0"/>
              <w:divBdr>
                <w:top w:val="none" w:sz="0" w:space="0" w:color="auto"/>
                <w:left w:val="none" w:sz="0" w:space="0" w:color="auto"/>
                <w:bottom w:val="none" w:sz="0" w:space="0" w:color="auto"/>
                <w:right w:val="none" w:sz="0" w:space="0" w:color="auto"/>
              </w:divBdr>
            </w:div>
          </w:divsChild>
        </w:div>
        <w:div w:id="796333465">
          <w:marLeft w:val="0"/>
          <w:marRight w:val="0"/>
          <w:marTop w:val="0"/>
          <w:marBottom w:val="0"/>
          <w:divBdr>
            <w:top w:val="none" w:sz="0" w:space="0" w:color="auto"/>
            <w:left w:val="none" w:sz="0" w:space="0" w:color="auto"/>
            <w:bottom w:val="none" w:sz="0" w:space="0" w:color="auto"/>
            <w:right w:val="none" w:sz="0" w:space="0" w:color="auto"/>
          </w:divBdr>
          <w:divsChild>
            <w:div w:id="1755660513">
              <w:marLeft w:val="0"/>
              <w:marRight w:val="0"/>
              <w:marTop w:val="0"/>
              <w:marBottom w:val="0"/>
              <w:divBdr>
                <w:top w:val="none" w:sz="0" w:space="0" w:color="auto"/>
                <w:left w:val="none" w:sz="0" w:space="0" w:color="auto"/>
                <w:bottom w:val="none" w:sz="0" w:space="0" w:color="auto"/>
                <w:right w:val="none" w:sz="0" w:space="0" w:color="auto"/>
              </w:divBdr>
            </w:div>
            <w:div w:id="1223951220">
              <w:marLeft w:val="0"/>
              <w:marRight w:val="0"/>
              <w:marTop w:val="0"/>
              <w:marBottom w:val="0"/>
              <w:divBdr>
                <w:top w:val="none" w:sz="0" w:space="0" w:color="auto"/>
                <w:left w:val="none" w:sz="0" w:space="0" w:color="auto"/>
                <w:bottom w:val="none" w:sz="0" w:space="0" w:color="auto"/>
                <w:right w:val="none" w:sz="0" w:space="0" w:color="auto"/>
              </w:divBdr>
            </w:div>
            <w:div w:id="1173690531">
              <w:marLeft w:val="0"/>
              <w:marRight w:val="0"/>
              <w:marTop w:val="0"/>
              <w:marBottom w:val="0"/>
              <w:divBdr>
                <w:top w:val="none" w:sz="0" w:space="0" w:color="auto"/>
                <w:left w:val="none" w:sz="0" w:space="0" w:color="auto"/>
                <w:bottom w:val="none" w:sz="0" w:space="0" w:color="auto"/>
                <w:right w:val="none" w:sz="0" w:space="0" w:color="auto"/>
              </w:divBdr>
            </w:div>
            <w:div w:id="402682409">
              <w:marLeft w:val="0"/>
              <w:marRight w:val="0"/>
              <w:marTop w:val="0"/>
              <w:marBottom w:val="0"/>
              <w:divBdr>
                <w:top w:val="none" w:sz="0" w:space="0" w:color="auto"/>
                <w:left w:val="none" w:sz="0" w:space="0" w:color="auto"/>
                <w:bottom w:val="none" w:sz="0" w:space="0" w:color="auto"/>
                <w:right w:val="none" w:sz="0" w:space="0" w:color="auto"/>
              </w:divBdr>
            </w:div>
            <w:div w:id="1471946320">
              <w:marLeft w:val="0"/>
              <w:marRight w:val="0"/>
              <w:marTop w:val="0"/>
              <w:marBottom w:val="0"/>
              <w:divBdr>
                <w:top w:val="none" w:sz="0" w:space="0" w:color="auto"/>
                <w:left w:val="none" w:sz="0" w:space="0" w:color="auto"/>
                <w:bottom w:val="none" w:sz="0" w:space="0" w:color="auto"/>
                <w:right w:val="none" w:sz="0" w:space="0" w:color="auto"/>
              </w:divBdr>
            </w:div>
            <w:div w:id="1333290725">
              <w:marLeft w:val="0"/>
              <w:marRight w:val="0"/>
              <w:marTop w:val="0"/>
              <w:marBottom w:val="0"/>
              <w:divBdr>
                <w:top w:val="none" w:sz="0" w:space="0" w:color="auto"/>
                <w:left w:val="none" w:sz="0" w:space="0" w:color="auto"/>
                <w:bottom w:val="none" w:sz="0" w:space="0" w:color="auto"/>
                <w:right w:val="none" w:sz="0" w:space="0" w:color="auto"/>
              </w:divBdr>
            </w:div>
            <w:div w:id="538129712">
              <w:marLeft w:val="0"/>
              <w:marRight w:val="0"/>
              <w:marTop w:val="0"/>
              <w:marBottom w:val="0"/>
              <w:divBdr>
                <w:top w:val="none" w:sz="0" w:space="0" w:color="auto"/>
                <w:left w:val="none" w:sz="0" w:space="0" w:color="auto"/>
                <w:bottom w:val="none" w:sz="0" w:space="0" w:color="auto"/>
                <w:right w:val="none" w:sz="0" w:space="0" w:color="auto"/>
              </w:divBdr>
            </w:div>
            <w:div w:id="579172112">
              <w:marLeft w:val="0"/>
              <w:marRight w:val="0"/>
              <w:marTop w:val="0"/>
              <w:marBottom w:val="0"/>
              <w:divBdr>
                <w:top w:val="none" w:sz="0" w:space="0" w:color="auto"/>
                <w:left w:val="none" w:sz="0" w:space="0" w:color="auto"/>
                <w:bottom w:val="none" w:sz="0" w:space="0" w:color="auto"/>
                <w:right w:val="none" w:sz="0" w:space="0" w:color="auto"/>
              </w:divBdr>
            </w:div>
            <w:div w:id="1248420522">
              <w:marLeft w:val="0"/>
              <w:marRight w:val="0"/>
              <w:marTop w:val="0"/>
              <w:marBottom w:val="0"/>
              <w:divBdr>
                <w:top w:val="none" w:sz="0" w:space="0" w:color="auto"/>
                <w:left w:val="none" w:sz="0" w:space="0" w:color="auto"/>
                <w:bottom w:val="none" w:sz="0" w:space="0" w:color="auto"/>
                <w:right w:val="none" w:sz="0" w:space="0" w:color="auto"/>
              </w:divBdr>
            </w:div>
            <w:div w:id="1924336395">
              <w:marLeft w:val="0"/>
              <w:marRight w:val="0"/>
              <w:marTop w:val="0"/>
              <w:marBottom w:val="0"/>
              <w:divBdr>
                <w:top w:val="none" w:sz="0" w:space="0" w:color="auto"/>
                <w:left w:val="none" w:sz="0" w:space="0" w:color="auto"/>
                <w:bottom w:val="none" w:sz="0" w:space="0" w:color="auto"/>
                <w:right w:val="none" w:sz="0" w:space="0" w:color="auto"/>
              </w:divBdr>
            </w:div>
            <w:div w:id="41446654">
              <w:marLeft w:val="0"/>
              <w:marRight w:val="0"/>
              <w:marTop w:val="0"/>
              <w:marBottom w:val="0"/>
              <w:divBdr>
                <w:top w:val="none" w:sz="0" w:space="0" w:color="auto"/>
                <w:left w:val="none" w:sz="0" w:space="0" w:color="auto"/>
                <w:bottom w:val="none" w:sz="0" w:space="0" w:color="auto"/>
                <w:right w:val="none" w:sz="0" w:space="0" w:color="auto"/>
              </w:divBdr>
            </w:div>
            <w:div w:id="1210455406">
              <w:marLeft w:val="0"/>
              <w:marRight w:val="0"/>
              <w:marTop w:val="0"/>
              <w:marBottom w:val="0"/>
              <w:divBdr>
                <w:top w:val="none" w:sz="0" w:space="0" w:color="auto"/>
                <w:left w:val="none" w:sz="0" w:space="0" w:color="auto"/>
                <w:bottom w:val="none" w:sz="0" w:space="0" w:color="auto"/>
                <w:right w:val="none" w:sz="0" w:space="0" w:color="auto"/>
              </w:divBdr>
            </w:div>
            <w:div w:id="8783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136435">
      <w:bodyDiv w:val="1"/>
      <w:marLeft w:val="0"/>
      <w:marRight w:val="0"/>
      <w:marTop w:val="0"/>
      <w:marBottom w:val="0"/>
      <w:divBdr>
        <w:top w:val="none" w:sz="0" w:space="0" w:color="auto"/>
        <w:left w:val="none" w:sz="0" w:space="0" w:color="auto"/>
        <w:bottom w:val="none" w:sz="0" w:space="0" w:color="auto"/>
        <w:right w:val="none" w:sz="0" w:space="0" w:color="auto"/>
      </w:divBdr>
      <w:divsChild>
        <w:div w:id="366612355">
          <w:marLeft w:val="0"/>
          <w:marRight w:val="0"/>
          <w:marTop w:val="0"/>
          <w:marBottom w:val="0"/>
          <w:divBdr>
            <w:top w:val="none" w:sz="0" w:space="0" w:color="auto"/>
            <w:left w:val="none" w:sz="0" w:space="0" w:color="auto"/>
            <w:bottom w:val="none" w:sz="0" w:space="0" w:color="auto"/>
            <w:right w:val="none" w:sz="0" w:space="0" w:color="auto"/>
          </w:divBdr>
        </w:div>
        <w:div w:id="435683734">
          <w:marLeft w:val="0"/>
          <w:marRight w:val="0"/>
          <w:marTop w:val="0"/>
          <w:marBottom w:val="0"/>
          <w:divBdr>
            <w:top w:val="none" w:sz="0" w:space="0" w:color="auto"/>
            <w:left w:val="none" w:sz="0" w:space="0" w:color="auto"/>
            <w:bottom w:val="none" w:sz="0" w:space="0" w:color="auto"/>
            <w:right w:val="none" w:sz="0" w:space="0" w:color="auto"/>
          </w:divBdr>
        </w:div>
        <w:div w:id="1461802725">
          <w:marLeft w:val="0"/>
          <w:marRight w:val="0"/>
          <w:marTop w:val="0"/>
          <w:marBottom w:val="0"/>
          <w:divBdr>
            <w:top w:val="none" w:sz="0" w:space="0" w:color="auto"/>
            <w:left w:val="none" w:sz="0" w:space="0" w:color="auto"/>
            <w:bottom w:val="none" w:sz="0" w:space="0" w:color="auto"/>
            <w:right w:val="none" w:sz="0" w:space="0" w:color="auto"/>
          </w:divBdr>
        </w:div>
        <w:div w:id="653919712">
          <w:marLeft w:val="0"/>
          <w:marRight w:val="0"/>
          <w:marTop w:val="0"/>
          <w:marBottom w:val="0"/>
          <w:divBdr>
            <w:top w:val="none" w:sz="0" w:space="0" w:color="auto"/>
            <w:left w:val="none" w:sz="0" w:space="0" w:color="auto"/>
            <w:bottom w:val="none" w:sz="0" w:space="0" w:color="auto"/>
            <w:right w:val="none" w:sz="0" w:space="0" w:color="auto"/>
          </w:divBdr>
        </w:div>
        <w:div w:id="1998145418">
          <w:marLeft w:val="0"/>
          <w:marRight w:val="0"/>
          <w:marTop w:val="0"/>
          <w:marBottom w:val="0"/>
          <w:divBdr>
            <w:top w:val="none" w:sz="0" w:space="0" w:color="auto"/>
            <w:left w:val="none" w:sz="0" w:space="0" w:color="auto"/>
            <w:bottom w:val="none" w:sz="0" w:space="0" w:color="auto"/>
            <w:right w:val="none" w:sz="0" w:space="0" w:color="auto"/>
          </w:divBdr>
        </w:div>
      </w:divsChild>
    </w:div>
    <w:div w:id="479226776">
      <w:bodyDiv w:val="1"/>
      <w:marLeft w:val="0"/>
      <w:marRight w:val="0"/>
      <w:marTop w:val="0"/>
      <w:marBottom w:val="0"/>
      <w:divBdr>
        <w:top w:val="none" w:sz="0" w:space="0" w:color="auto"/>
        <w:left w:val="none" w:sz="0" w:space="0" w:color="auto"/>
        <w:bottom w:val="none" w:sz="0" w:space="0" w:color="auto"/>
        <w:right w:val="none" w:sz="0" w:space="0" w:color="auto"/>
      </w:divBdr>
    </w:div>
    <w:div w:id="668866422">
      <w:bodyDiv w:val="1"/>
      <w:marLeft w:val="0"/>
      <w:marRight w:val="0"/>
      <w:marTop w:val="0"/>
      <w:marBottom w:val="0"/>
      <w:divBdr>
        <w:top w:val="none" w:sz="0" w:space="0" w:color="auto"/>
        <w:left w:val="none" w:sz="0" w:space="0" w:color="auto"/>
        <w:bottom w:val="none" w:sz="0" w:space="0" w:color="auto"/>
        <w:right w:val="none" w:sz="0" w:space="0" w:color="auto"/>
      </w:divBdr>
    </w:div>
    <w:div w:id="714815264">
      <w:bodyDiv w:val="1"/>
      <w:marLeft w:val="0"/>
      <w:marRight w:val="0"/>
      <w:marTop w:val="0"/>
      <w:marBottom w:val="0"/>
      <w:divBdr>
        <w:top w:val="none" w:sz="0" w:space="0" w:color="auto"/>
        <w:left w:val="none" w:sz="0" w:space="0" w:color="auto"/>
        <w:bottom w:val="none" w:sz="0" w:space="0" w:color="auto"/>
        <w:right w:val="none" w:sz="0" w:space="0" w:color="auto"/>
      </w:divBdr>
    </w:div>
    <w:div w:id="777288380">
      <w:bodyDiv w:val="1"/>
      <w:marLeft w:val="0"/>
      <w:marRight w:val="0"/>
      <w:marTop w:val="0"/>
      <w:marBottom w:val="0"/>
      <w:divBdr>
        <w:top w:val="none" w:sz="0" w:space="0" w:color="auto"/>
        <w:left w:val="none" w:sz="0" w:space="0" w:color="auto"/>
        <w:bottom w:val="none" w:sz="0" w:space="0" w:color="auto"/>
        <w:right w:val="none" w:sz="0" w:space="0" w:color="auto"/>
      </w:divBdr>
    </w:div>
    <w:div w:id="859784987">
      <w:bodyDiv w:val="1"/>
      <w:marLeft w:val="0"/>
      <w:marRight w:val="0"/>
      <w:marTop w:val="0"/>
      <w:marBottom w:val="0"/>
      <w:divBdr>
        <w:top w:val="none" w:sz="0" w:space="0" w:color="auto"/>
        <w:left w:val="none" w:sz="0" w:space="0" w:color="auto"/>
        <w:bottom w:val="none" w:sz="0" w:space="0" w:color="auto"/>
        <w:right w:val="none" w:sz="0" w:space="0" w:color="auto"/>
      </w:divBdr>
    </w:div>
    <w:div w:id="870339356">
      <w:bodyDiv w:val="1"/>
      <w:marLeft w:val="0"/>
      <w:marRight w:val="0"/>
      <w:marTop w:val="0"/>
      <w:marBottom w:val="0"/>
      <w:divBdr>
        <w:top w:val="none" w:sz="0" w:space="0" w:color="auto"/>
        <w:left w:val="none" w:sz="0" w:space="0" w:color="auto"/>
        <w:bottom w:val="none" w:sz="0" w:space="0" w:color="auto"/>
        <w:right w:val="none" w:sz="0" w:space="0" w:color="auto"/>
      </w:divBdr>
    </w:div>
    <w:div w:id="929003887">
      <w:bodyDiv w:val="1"/>
      <w:marLeft w:val="0"/>
      <w:marRight w:val="0"/>
      <w:marTop w:val="0"/>
      <w:marBottom w:val="0"/>
      <w:divBdr>
        <w:top w:val="none" w:sz="0" w:space="0" w:color="auto"/>
        <w:left w:val="none" w:sz="0" w:space="0" w:color="auto"/>
        <w:bottom w:val="none" w:sz="0" w:space="0" w:color="auto"/>
        <w:right w:val="none" w:sz="0" w:space="0" w:color="auto"/>
      </w:divBdr>
      <w:divsChild>
        <w:div w:id="1018963749">
          <w:marLeft w:val="0"/>
          <w:marRight w:val="0"/>
          <w:marTop w:val="0"/>
          <w:marBottom w:val="0"/>
          <w:divBdr>
            <w:top w:val="none" w:sz="0" w:space="0" w:color="auto"/>
            <w:left w:val="none" w:sz="0" w:space="0" w:color="auto"/>
            <w:bottom w:val="none" w:sz="0" w:space="0" w:color="auto"/>
            <w:right w:val="none" w:sz="0" w:space="0" w:color="auto"/>
          </w:divBdr>
        </w:div>
        <w:div w:id="1309868164">
          <w:marLeft w:val="0"/>
          <w:marRight w:val="0"/>
          <w:marTop w:val="0"/>
          <w:marBottom w:val="0"/>
          <w:divBdr>
            <w:top w:val="none" w:sz="0" w:space="0" w:color="auto"/>
            <w:left w:val="none" w:sz="0" w:space="0" w:color="auto"/>
            <w:bottom w:val="none" w:sz="0" w:space="0" w:color="auto"/>
            <w:right w:val="none" w:sz="0" w:space="0" w:color="auto"/>
          </w:divBdr>
        </w:div>
        <w:div w:id="1370450111">
          <w:marLeft w:val="0"/>
          <w:marRight w:val="0"/>
          <w:marTop w:val="0"/>
          <w:marBottom w:val="0"/>
          <w:divBdr>
            <w:top w:val="none" w:sz="0" w:space="0" w:color="auto"/>
            <w:left w:val="none" w:sz="0" w:space="0" w:color="auto"/>
            <w:bottom w:val="none" w:sz="0" w:space="0" w:color="auto"/>
            <w:right w:val="none" w:sz="0" w:space="0" w:color="auto"/>
          </w:divBdr>
        </w:div>
        <w:div w:id="622226127">
          <w:marLeft w:val="0"/>
          <w:marRight w:val="0"/>
          <w:marTop w:val="0"/>
          <w:marBottom w:val="0"/>
          <w:divBdr>
            <w:top w:val="none" w:sz="0" w:space="0" w:color="auto"/>
            <w:left w:val="none" w:sz="0" w:space="0" w:color="auto"/>
            <w:bottom w:val="none" w:sz="0" w:space="0" w:color="auto"/>
            <w:right w:val="none" w:sz="0" w:space="0" w:color="auto"/>
          </w:divBdr>
        </w:div>
        <w:div w:id="884830908">
          <w:marLeft w:val="0"/>
          <w:marRight w:val="0"/>
          <w:marTop w:val="0"/>
          <w:marBottom w:val="0"/>
          <w:divBdr>
            <w:top w:val="none" w:sz="0" w:space="0" w:color="auto"/>
            <w:left w:val="none" w:sz="0" w:space="0" w:color="auto"/>
            <w:bottom w:val="none" w:sz="0" w:space="0" w:color="auto"/>
            <w:right w:val="none" w:sz="0" w:space="0" w:color="auto"/>
          </w:divBdr>
        </w:div>
        <w:div w:id="1021012412">
          <w:marLeft w:val="0"/>
          <w:marRight w:val="0"/>
          <w:marTop w:val="0"/>
          <w:marBottom w:val="0"/>
          <w:divBdr>
            <w:top w:val="none" w:sz="0" w:space="0" w:color="auto"/>
            <w:left w:val="none" w:sz="0" w:space="0" w:color="auto"/>
            <w:bottom w:val="none" w:sz="0" w:space="0" w:color="auto"/>
            <w:right w:val="none" w:sz="0" w:space="0" w:color="auto"/>
          </w:divBdr>
        </w:div>
        <w:div w:id="1814828425">
          <w:marLeft w:val="0"/>
          <w:marRight w:val="0"/>
          <w:marTop w:val="0"/>
          <w:marBottom w:val="0"/>
          <w:divBdr>
            <w:top w:val="none" w:sz="0" w:space="0" w:color="auto"/>
            <w:left w:val="none" w:sz="0" w:space="0" w:color="auto"/>
            <w:bottom w:val="none" w:sz="0" w:space="0" w:color="auto"/>
            <w:right w:val="none" w:sz="0" w:space="0" w:color="auto"/>
          </w:divBdr>
        </w:div>
      </w:divsChild>
    </w:div>
    <w:div w:id="933438298">
      <w:bodyDiv w:val="1"/>
      <w:marLeft w:val="0"/>
      <w:marRight w:val="0"/>
      <w:marTop w:val="0"/>
      <w:marBottom w:val="0"/>
      <w:divBdr>
        <w:top w:val="none" w:sz="0" w:space="0" w:color="auto"/>
        <w:left w:val="none" w:sz="0" w:space="0" w:color="auto"/>
        <w:bottom w:val="none" w:sz="0" w:space="0" w:color="auto"/>
        <w:right w:val="none" w:sz="0" w:space="0" w:color="auto"/>
      </w:divBdr>
    </w:div>
    <w:div w:id="948128446">
      <w:bodyDiv w:val="1"/>
      <w:marLeft w:val="0"/>
      <w:marRight w:val="0"/>
      <w:marTop w:val="0"/>
      <w:marBottom w:val="0"/>
      <w:divBdr>
        <w:top w:val="none" w:sz="0" w:space="0" w:color="auto"/>
        <w:left w:val="none" w:sz="0" w:space="0" w:color="auto"/>
        <w:bottom w:val="none" w:sz="0" w:space="0" w:color="auto"/>
        <w:right w:val="none" w:sz="0" w:space="0" w:color="auto"/>
      </w:divBdr>
      <w:divsChild>
        <w:div w:id="1999337266">
          <w:marLeft w:val="0"/>
          <w:marRight w:val="0"/>
          <w:marTop w:val="0"/>
          <w:marBottom w:val="0"/>
          <w:divBdr>
            <w:top w:val="none" w:sz="0" w:space="0" w:color="auto"/>
            <w:left w:val="none" w:sz="0" w:space="0" w:color="auto"/>
            <w:bottom w:val="none" w:sz="0" w:space="0" w:color="auto"/>
            <w:right w:val="none" w:sz="0" w:space="0" w:color="auto"/>
          </w:divBdr>
        </w:div>
        <w:div w:id="1539968674">
          <w:marLeft w:val="0"/>
          <w:marRight w:val="0"/>
          <w:marTop w:val="0"/>
          <w:marBottom w:val="0"/>
          <w:divBdr>
            <w:top w:val="none" w:sz="0" w:space="0" w:color="auto"/>
            <w:left w:val="none" w:sz="0" w:space="0" w:color="auto"/>
            <w:bottom w:val="none" w:sz="0" w:space="0" w:color="auto"/>
            <w:right w:val="none" w:sz="0" w:space="0" w:color="auto"/>
          </w:divBdr>
        </w:div>
        <w:div w:id="2014524775">
          <w:marLeft w:val="0"/>
          <w:marRight w:val="0"/>
          <w:marTop w:val="0"/>
          <w:marBottom w:val="0"/>
          <w:divBdr>
            <w:top w:val="none" w:sz="0" w:space="0" w:color="auto"/>
            <w:left w:val="none" w:sz="0" w:space="0" w:color="auto"/>
            <w:bottom w:val="none" w:sz="0" w:space="0" w:color="auto"/>
            <w:right w:val="none" w:sz="0" w:space="0" w:color="auto"/>
          </w:divBdr>
        </w:div>
        <w:div w:id="898826905">
          <w:marLeft w:val="0"/>
          <w:marRight w:val="0"/>
          <w:marTop w:val="0"/>
          <w:marBottom w:val="0"/>
          <w:divBdr>
            <w:top w:val="none" w:sz="0" w:space="0" w:color="auto"/>
            <w:left w:val="none" w:sz="0" w:space="0" w:color="auto"/>
            <w:bottom w:val="none" w:sz="0" w:space="0" w:color="auto"/>
            <w:right w:val="none" w:sz="0" w:space="0" w:color="auto"/>
          </w:divBdr>
        </w:div>
        <w:div w:id="902564145">
          <w:marLeft w:val="0"/>
          <w:marRight w:val="0"/>
          <w:marTop w:val="0"/>
          <w:marBottom w:val="0"/>
          <w:divBdr>
            <w:top w:val="none" w:sz="0" w:space="0" w:color="auto"/>
            <w:left w:val="none" w:sz="0" w:space="0" w:color="auto"/>
            <w:bottom w:val="none" w:sz="0" w:space="0" w:color="auto"/>
            <w:right w:val="none" w:sz="0" w:space="0" w:color="auto"/>
          </w:divBdr>
        </w:div>
      </w:divsChild>
    </w:div>
    <w:div w:id="953823686">
      <w:bodyDiv w:val="1"/>
      <w:marLeft w:val="0"/>
      <w:marRight w:val="0"/>
      <w:marTop w:val="0"/>
      <w:marBottom w:val="0"/>
      <w:divBdr>
        <w:top w:val="none" w:sz="0" w:space="0" w:color="auto"/>
        <w:left w:val="none" w:sz="0" w:space="0" w:color="auto"/>
        <w:bottom w:val="none" w:sz="0" w:space="0" w:color="auto"/>
        <w:right w:val="none" w:sz="0" w:space="0" w:color="auto"/>
      </w:divBdr>
      <w:divsChild>
        <w:div w:id="821845361">
          <w:marLeft w:val="0"/>
          <w:marRight w:val="0"/>
          <w:marTop w:val="0"/>
          <w:marBottom w:val="0"/>
          <w:divBdr>
            <w:top w:val="none" w:sz="0" w:space="0" w:color="auto"/>
            <w:left w:val="none" w:sz="0" w:space="0" w:color="auto"/>
            <w:bottom w:val="none" w:sz="0" w:space="0" w:color="auto"/>
            <w:right w:val="none" w:sz="0" w:space="0" w:color="auto"/>
          </w:divBdr>
        </w:div>
        <w:div w:id="1439987965">
          <w:marLeft w:val="0"/>
          <w:marRight w:val="0"/>
          <w:marTop w:val="0"/>
          <w:marBottom w:val="0"/>
          <w:divBdr>
            <w:top w:val="none" w:sz="0" w:space="0" w:color="auto"/>
            <w:left w:val="none" w:sz="0" w:space="0" w:color="auto"/>
            <w:bottom w:val="none" w:sz="0" w:space="0" w:color="auto"/>
            <w:right w:val="none" w:sz="0" w:space="0" w:color="auto"/>
          </w:divBdr>
        </w:div>
      </w:divsChild>
    </w:div>
    <w:div w:id="1078946337">
      <w:bodyDiv w:val="1"/>
      <w:marLeft w:val="0"/>
      <w:marRight w:val="0"/>
      <w:marTop w:val="0"/>
      <w:marBottom w:val="0"/>
      <w:divBdr>
        <w:top w:val="none" w:sz="0" w:space="0" w:color="auto"/>
        <w:left w:val="none" w:sz="0" w:space="0" w:color="auto"/>
        <w:bottom w:val="none" w:sz="0" w:space="0" w:color="auto"/>
        <w:right w:val="none" w:sz="0" w:space="0" w:color="auto"/>
      </w:divBdr>
      <w:divsChild>
        <w:div w:id="1318458194">
          <w:marLeft w:val="0"/>
          <w:marRight w:val="0"/>
          <w:marTop w:val="0"/>
          <w:marBottom w:val="0"/>
          <w:divBdr>
            <w:top w:val="none" w:sz="0" w:space="0" w:color="auto"/>
            <w:left w:val="none" w:sz="0" w:space="0" w:color="auto"/>
            <w:bottom w:val="none" w:sz="0" w:space="0" w:color="auto"/>
            <w:right w:val="none" w:sz="0" w:space="0" w:color="auto"/>
          </w:divBdr>
          <w:divsChild>
            <w:div w:id="292567875">
              <w:marLeft w:val="0"/>
              <w:marRight w:val="0"/>
              <w:marTop w:val="0"/>
              <w:marBottom w:val="0"/>
              <w:divBdr>
                <w:top w:val="none" w:sz="0" w:space="0" w:color="auto"/>
                <w:left w:val="none" w:sz="0" w:space="0" w:color="auto"/>
                <w:bottom w:val="none" w:sz="0" w:space="0" w:color="auto"/>
                <w:right w:val="none" w:sz="0" w:space="0" w:color="auto"/>
              </w:divBdr>
            </w:div>
            <w:div w:id="1715502343">
              <w:marLeft w:val="0"/>
              <w:marRight w:val="0"/>
              <w:marTop w:val="0"/>
              <w:marBottom w:val="0"/>
              <w:divBdr>
                <w:top w:val="none" w:sz="0" w:space="0" w:color="auto"/>
                <w:left w:val="none" w:sz="0" w:space="0" w:color="auto"/>
                <w:bottom w:val="none" w:sz="0" w:space="0" w:color="auto"/>
                <w:right w:val="none" w:sz="0" w:space="0" w:color="auto"/>
              </w:divBdr>
            </w:div>
            <w:div w:id="1240746898">
              <w:marLeft w:val="0"/>
              <w:marRight w:val="0"/>
              <w:marTop w:val="0"/>
              <w:marBottom w:val="0"/>
              <w:divBdr>
                <w:top w:val="none" w:sz="0" w:space="0" w:color="auto"/>
                <w:left w:val="none" w:sz="0" w:space="0" w:color="auto"/>
                <w:bottom w:val="none" w:sz="0" w:space="0" w:color="auto"/>
                <w:right w:val="none" w:sz="0" w:space="0" w:color="auto"/>
              </w:divBdr>
            </w:div>
          </w:divsChild>
        </w:div>
        <w:div w:id="1000889686">
          <w:marLeft w:val="0"/>
          <w:marRight w:val="0"/>
          <w:marTop w:val="0"/>
          <w:marBottom w:val="0"/>
          <w:divBdr>
            <w:top w:val="none" w:sz="0" w:space="0" w:color="auto"/>
            <w:left w:val="none" w:sz="0" w:space="0" w:color="auto"/>
            <w:bottom w:val="none" w:sz="0" w:space="0" w:color="auto"/>
            <w:right w:val="none" w:sz="0" w:space="0" w:color="auto"/>
          </w:divBdr>
          <w:divsChild>
            <w:div w:id="202327460">
              <w:marLeft w:val="0"/>
              <w:marRight w:val="0"/>
              <w:marTop w:val="0"/>
              <w:marBottom w:val="0"/>
              <w:divBdr>
                <w:top w:val="none" w:sz="0" w:space="0" w:color="auto"/>
                <w:left w:val="none" w:sz="0" w:space="0" w:color="auto"/>
                <w:bottom w:val="none" w:sz="0" w:space="0" w:color="auto"/>
                <w:right w:val="none" w:sz="0" w:space="0" w:color="auto"/>
              </w:divBdr>
            </w:div>
            <w:div w:id="793520065">
              <w:marLeft w:val="0"/>
              <w:marRight w:val="0"/>
              <w:marTop w:val="0"/>
              <w:marBottom w:val="0"/>
              <w:divBdr>
                <w:top w:val="none" w:sz="0" w:space="0" w:color="auto"/>
                <w:left w:val="none" w:sz="0" w:space="0" w:color="auto"/>
                <w:bottom w:val="none" w:sz="0" w:space="0" w:color="auto"/>
                <w:right w:val="none" w:sz="0" w:space="0" w:color="auto"/>
              </w:divBdr>
            </w:div>
            <w:div w:id="1401176328">
              <w:marLeft w:val="0"/>
              <w:marRight w:val="0"/>
              <w:marTop w:val="0"/>
              <w:marBottom w:val="0"/>
              <w:divBdr>
                <w:top w:val="none" w:sz="0" w:space="0" w:color="auto"/>
                <w:left w:val="none" w:sz="0" w:space="0" w:color="auto"/>
                <w:bottom w:val="none" w:sz="0" w:space="0" w:color="auto"/>
                <w:right w:val="none" w:sz="0" w:space="0" w:color="auto"/>
              </w:divBdr>
            </w:div>
            <w:div w:id="511146857">
              <w:marLeft w:val="0"/>
              <w:marRight w:val="0"/>
              <w:marTop w:val="0"/>
              <w:marBottom w:val="0"/>
              <w:divBdr>
                <w:top w:val="none" w:sz="0" w:space="0" w:color="auto"/>
                <w:left w:val="none" w:sz="0" w:space="0" w:color="auto"/>
                <w:bottom w:val="none" w:sz="0" w:space="0" w:color="auto"/>
                <w:right w:val="none" w:sz="0" w:space="0" w:color="auto"/>
              </w:divBdr>
            </w:div>
            <w:div w:id="397561022">
              <w:marLeft w:val="0"/>
              <w:marRight w:val="0"/>
              <w:marTop w:val="0"/>
              <w:marBottom w:val="0"/>
              <w:divBdr>
                <w:top w:val="none" w:sz="0" w:space="0" w:color="auto"/>
                <w:left w:val="none" w:sz="0" w:space="0" w:color="auto"/>
                <w:bottom w:val="none" w:sz="0" w:space="0" w:color="auto"/>
                <w:right w:val="none" w:sz="0" w:space="0" w:color="auto"/>
              </w:divBdr>
            </w:div>
            <w:div w:id="343166279">
              <w:marLeft w:val="0"/>
              <w:marRight w:val="0"/>
              <w:marTop w:val="0"/>
              <w:marBottom w:val="0"/>
              <w:divBdr>
                <w:top w:val="none" w:sz="0" w:space="0" w:color="auto"/>
                <w:left w:val="none" w:sz="0" w:space="0" w:color="auto"/>
                <w:bottom w:val="none" w:sz="0" w:space="0" w:color="auto"/>
                <w:right w:val="none" w:sz="0" w:space="0" w:color="auto"/>
              </w:divBdr>
            </w:div>
            <w:div w:id="19860861">
              <w:marLeft w:val="0"/>
              <w:marRight w:val="0"/>
              <w:marTop w:val="0"/>
              <w:marBottom w:val="0"/>
              <w:divBdr>
                <w:top w:val="none" w:sz="0" w:space="0" w:color="auto"/>
                <w:left w:val="none" w:sz="0" w:space="0" w:color="auto"/>
                <w:bottom w:val="none" w:sz="0" w:space="0" w:color="auto"/>
                <w:right w:val="none" w:sz="0" w:space="0" w:color="auto"/>
              </w:divBdr>
            </w:div>
            <w:div w:id="347215615">
              <w:marLeft w:val="0"/>
              <w:marRight w:val="0"/>
              <w:marTop w:val="0"/>
              <w:marBottom w:val="0"/>
              <w:divBdr>
                <w:top w:val="none" w:sz="0" w:space="0" w:color="auto"/>
                <w:left w:val="none" w:sz="0" w:space="0" w:color="auto"/>
                <w:bottom w:val="none" w:sz="0" w:space="0" w:color="auto"/>
                <w:right w:val="none" w:sz="0" w:space="0" w:color="auto"/>
              </w:divBdr>
            </w:div>
            <w:div w:id="1350528533">
              <w:marLeft w:val="0"/>
              <w:marRight w:val="0"/>
              <w:marTop w:val="0"/>
              <w:marBottom w:val="0"/>
              <w:divBdr>
                <w:top w:val="none" w:sz="0" w:space="0" w:color="auto"/>
                <w:left w:val="none" w:sz="0" w:space="0" w:color="auto"/>
                <w:bottom w:val="none" w:sz="0" w:space="0" w:color="auto"/>
                <w:right w:val="none" w:sz="0" w:space="0" w:color="auto"/>
              </w:divBdr>
            </w:div>
            <w:div w:id="1963994805">
              <w:marLeft w:val="0"/>
              <w:marRight w:val="0"/>
              <w:marTop w:val="0"/>
              <w:marBottom w:val="0"/>
              <w:divBdr>
                <w:top w:val="none" w:sz="0" w:space="0" w:color="auto"/>
                <w:left w:val="none" w:sz="0" w:space="0" w:color="auto"/>
                <w:bottom w:val="none" w:sz="0" w:space="0" w:color="auto"/>
                <w:right w:val="none" w:sz="0" w:space="0" w:color="auto"/>
              </w:divBdr>
            </w:div>
            <w:div w:id="1713994758">
              <w:marLeft w:val="0"/>
              <w:marRight w:val="0"/>
              <w:marTop w:val="0"/>
              <w:marBottom w:val="0"/>
              <w:divBdr>
                <w:top w:val="none" w:sz="0" w:space="0" w:color="auto"/>
                <w:left w:val="none" w:sz="0" w:space="0" w:color="auto"/>
                <w:bottom w:val="none" w:sz="0" w:space="0" w:color="auto"/>
                <w:right w:val="none" w:sz="0" w:space="0" w:color="auto"/>
              </w:divBdr>
            </w:div>
            <w:div w:id="2014262972">
              <w:marLeft w:val="0"/>
              <w:marRight w:val="0"/>
              <w:marTop w:val="0"/>
              <w:marBottom w:val="0"/>
              <w:divBdr>
                <w:top w:val="none" w:sz="0" w:space="0" w:color="auto"/>
                <w:left w:val="none" w:sz="0" w:space="0" w:color="auto"/>
                <w:bottom w:val="none" w:sz="0" w:space="0" w:color="auto"/>
                <w:right w:val="none" w:sz="0" w:space="0" w:color="auto"/>
              </w:divBdr>
            </w:div>
            <w:div w:id="196693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56354">
      <w:bodyDiv w:val="1"/>
      <w:marLeft w:val="0"/>
      <w:marRight w:val="0"/>
      <w:marTop w:val="0"/>
      <w:marBottom w:val="0"/>
      <w:divBdr>
        <w:top w:val="none" w:sz="0" w:space="0" w:color="auto"/>
        <w:left w:val="none" w:sz="0" w:space="0" w:color="auto"/>
        <w:bottom w:val="none" w:sz="0" w:space="0" w:color="auto"/>
        <w:right w:val="none" w:sz="0" w:space="0" w:color="auto"/>
      </w:divBdr>
    </w:div>
    <w:div w:id="1122066808">
      <w:bodyDiv w:val="1"/>
      <w:marLeft w:val="0"/>
      <w:marRight w:val="0"/>
      <w:marTop w:val="0"/>
      <w:marBottom w:val="0"/>
      <w:divBdr>
        <w:top w:val="none" w:sz="0" w:space="0" w:color="auto"/>
        <w:left w:val="none" w:sz="0" w:space="0" w:color="auto"/>
        <w:bottom w:val="none" w:sz="0" w:space="0" w:color="auto"/>
        <w:right w:val="none" w:sz="0" w:space="0" w:color="auto"/>
      </w:divBdr>
    </w:div>
    <w:div w:id="1171873309">
      <w:bodyDiv w:val="1"/>
      <w:marLeft w:val="0"/>
      <w:marRight w:val="0"/>
      <w:marTop w:val="0"/>
      <w:marBottom w:val="0"/>
      <w:divBdr>
        <w:top w:val="none" w:sz="0" w:space="0" w:color="auto"/>
        <w:left w:val="none" w:sz="0" w:space="0" w:color="auto"/>
        <w:bottom w:val="none" w:sz="0" w:space="0" w:color="auto"/>
        <w:right w:val="none" w:sz="0" w:space="0" w:color="auto"/>
      </w:divBdr>
      <w:divsChild>
        <w:div w:id="2101363935">
          <w:marLeft w:val="0"/>
          <w:marRight w:val="0"/>
          <w:marTop w:val="0"/>
          <w:marBottom w:val="0"/>
          <w:divBdr>
            <w:top w:val="none" w:sz="0" w:space="0" w:color="auto"/>
            <w:left w:val="none" w:sz="0" w:space="0" w:color="auto"/>
            <w:bottom w:val="none" w:sz="0" w:space="0" w:color="auto"/>
            <w:right w:val="none" w:sz="0" w:space="0" w:color="auto"/>
          </w:divBdr>
        </w:div>
        <w:div w:id="1215701940">
          <w:marLeft w:val="0"/>
          <w:marRight w:val="0"/>
          <w:marTop w:val="0"/>
          <w:marBottom w:val="0"/>
          <w:divBdr>
            <w:top w:val="none" w:sz="0" w:space="0" w:color="auto"/>
            <w:left w:val="none" w:sz="0" w:space="0" w:color="auto"/>
            <w:bottom w:val="none" w:sz="0" w:space="0" w:color="auto"/>
            <w:right w:val="none" w:sz="0" w:space="0" w:color="auto"/>
          </w:divBdr>
        </w:div>
      </w:divsChild>
    </w:div>
    <w:div w:id="1269384612">
      <w:bodyDiv w:val="1"/>
      <w:marLeft w:val="0"/>
      <w:marRight w:val="0"/>
      <w:marTop w:val="0"/>
      <w:marBottom w:val="0"/>
      <w:divBdr>
        <w:top w:val="none" w:sz="0" w:space="0" w:color="auto"/>
        <w:left w:val="none" w:sz="0" w:space="0" w:color="auto"/>
        <w:bottom w:val="none" w:sz="0" w:space="0" w:color="auto"/>
        <w:right w:val="none" w:sz="0" w:space="0" w:color="auto"/>
      </w:divBdr>
      <w:divsChild>
        <w:div w:id="1060976054">
          <w:marLeft w:val="0"/>
          <w:marRight w:val="0"/>
          <w:marTop w:val="0"/>
          <w:marBottom w:val="0"/>
          <w:divBdr>
            <w:top w:val="none" w:sz="0" w:space="0" w:color="auto"/>
            <w:left w:val="none" w:sz="0" w:space="0" w:color="auto"/>
            <w:bottom w:val="none" w:sz="0" w:space="0" w:color="auto"/>
            <w:right w:val="none" w:sz="0" w:space="0" w:color="auto"/>
          </w:divBdr>
        </w:div>
        <w:div w:id="722366876">
          <w:marLeft w:val="0"/>
          <w:marRight w:val="0"/>
          <w:marTop w:val="0"/>
          <w:marBottom w:val="0"/>
          <w:divBdr>
            <w:top w:val="none" w:sz="0" w:space="0" w:color="auto"/>
            <w:left w:val="none" w:sz="0" w:space="0" w:color="auto"/>
            <w:bottom w:val="none" w:sz="0" w:space="0" w:color="auto"/>
            <w:right w:val="none" w:sz="0" w:space="0" w:color="auto"/>
          </w:divBdr>
        </w:div>
        <w:div w:id="1353607846">
          <w:marLeft w:val="0"/>
          <w:marRight w:val="0"/>
          <w:marTop w:val="0"/>
          <w:marBottom w:val="0"/>
          <w:divBdr>
            <w:top w:val="none" w:sz="0" w:space="0" w:color="auto"/>
            <w:left w:val="none" w:sz="0" w:space="0" w:color="auto"/>
            <w:bottom w:val="none" w:sz="0" w:space="0" w:color="auto"/>
            <w:right w:val="none" w:sz="0" w:space="0" w:color="auto"/>
          </w:divBdr>
        </w:div>
        <w:div w:id="1387753083">
          <w:marLeft w:val="0"/>
          <w:marRight w:val="0"/>
          <w:marTop w:val="0"/>
          <w:marBottom w:val="0"/>
          <w:divBdr>
            <w:top w:val="none" w:sz="0" w:space="0" w:color="auto"/>
            <w:left w:val="none" w:sz="0" w:space="0" w:color="auto"/>
            <w:bottom w:val="none" w:sz="0" w:space="0" w:color="auto"/>
            <w:right w:val="none" w:sz="0" w:space="0" w:color="auto"/>
          </w:divBdr>
        </w:div>
        <w:div w:id="427626422">
          <w:marLeft w:val="0"/>
          <w:marRight w:val="0"/>
          <w:marTop w:val="0"/>
          <w:marBottom w:val="0"/>
          <w:divBdr>
            <w:top w:val="none" w:sz="0" w:space="0" w:color="auto"/>
            <w:left w:val="none" w:sz="0" w:space="0" w:color="auto"/>
            <w:bottom w:val="none" w:sz="0" w:space="0" w:color="auto"/>
            <w:right w:val="none" w:sz="0" w:space="0" w:color="auto"/>
          </w:divBdr>
        </w:div>
        <w:div w:id="922882140">
          <w:marLeft w:val="0"/>
          <w:marRight w:val="0"/>
          <w:marTop w:val="0"/>
          <w:marBottom w:val="0"/>
          <w:divBdr>
            <w:top w:val="none" w:sz="0" w:space="0" w:color="auto"/>
            <w:left w:val="none" w:sz="0" w:space="0" w:color="auto"/>
            <w:bottom w:val="none" w:sz="0" w:space="0" w:color="auto"/>
            <w:right w:val="none" w:sz="0" w:space="0" w:color="auto"/>
          </w:divBdr>
        </w:div>
        <w:div w:id="392657370">
          <w:marLeft w:val="0"/>
          <w:marRight w:val="0"/>
          <w:marTop w:val="0"/>
          <w:marBottom w:val="0"/>
          <w:divBdr>
            <w:top w:val="none" w:sz="0" w:space="0" w:color="auto"/>
            <w:left w:val="none" w:sz="0" w:space="0" w:color="auto"/>
            <w:bottom w:val="none" w:sz="0" w:space="0" w:color="auto"/>
            <w:right w:val="none" w:sz="0" w:space="0" w:color="auto"/>
          </w:divBdr>
        </w:div>
      </w:divsChild>
    </w:div>
    <w:div w:id="1285386849">
      <w:bodyDiv w:val="1"/>
      <w:marLeft w:val="0"/>
      <w:marRight w:val="0"/>
      <w:marTop w:val="0"/>
      <w:marBottom w:val="0"/>
      <w:divBdr>
        <w:top w:val="none" w:sz="0" w:space="0" w:color="auto"/>
        <w:left w:val="none" w:sz="0" w:space="0" w:color="auto"/>
        <w:bottom w:val="none" w:sz="0" w:space="0" w:color="auto"/>
        <w:right w:val="none" w:sz="0" w:space="0" w:color="auto"/>
      </w:divBdr>
    </w:div>
    <w:div w:id="1459837891">
      <w:bodyDiv w:val="1"/>
      <w:marLeft w:val="0"/>
      <w:marRight w:val="0"/>
      <w:marTop w:val="0"/>
      <w:marBottom w:val="0"/>
      <w:divBdr>
        <w:top w:val="none" w:sz="0" w:space="0" w:color="auto"/>
        <w:left w:val="none" w:sz="0" w:space="0" w:color="auto"/>
        <w:bottom w:val="none" w:sz="0" w:space="0" w:color="auto"/>
        <w:right w:val="none" w:sz="0" w:space="0" w:color="auto"/>
      </w:divBdr>
    </w:div>
    <w:div w:id="1551383363">
      <w:bodyDiv w:val="1"/>
      <w:marLeft w:val="0"/>
      <w:marRight w:val="0"/>
      <w:marTop w:val="0"/>
      <w:marBottom w:val="0"/>
      <w:divBdr>
        <w:top w:val="none" w:sz="0" w:space="0" w:color="auto"/>
        <w:left w:val="none" w:sz="0" w:space="0" w:color="auto"/>
        <w:bottom w:val="none" w:sz="0" w:space="0" w:color="auto"/>
        <w:right w:val="none" w:sz="0" w:space="0" w:color="auto"/>
      </w:divBdr>
      <w:divsChild>
        <w:div w:id="937714436">
          <w:marLeft w:val="0"/>
          <w:marRight w:val="0"/>
          <w:marTop w:val="0"/>
          <w:marBottom w:val="0"/>
          <w:divBdr>
            <w:top w:val="none" w:sz="0" w:space="0" w:color="auto"/>
            <w:left w:val="none" w:sz="0" w:space="0" w:color="auto"/>
            <w:bottom w:val="none" w:sz="0" w:space="0" w:color="auto"/>
            <w:right w:val="none" w:sz="0" w:space="0" w:color="auto"/>
          </w:divBdr>
        </w:div>
        <w:div w:id="893390388">
          <w:marLeft w:val="0"/>
          <w:marRight w:val="0"/>
          <w:marTop w:val="0"/>
          <w:marBottom w:val="0"/>
          <w:divBdr>
            <w:top w:val="none" w:sz="0" w:space="0" w:color="auto"/>
            <w:left w:val="none" w:sz="0" w:space="0" w:color="auto"/>
            <w:bottom w:val="none" w:sz="0" w:space="0" w:color="auto"/>
            <w:right w:val="none" w:sz="0" w:space="0" w:color="auto"/>
          </w:divBdr>
        </w:div>
        <w:div w:id="1866476497">
          <w:marLeft w:val="0"/>
          <w:marRight w:val="0"/>
          <w:marTop w:val="0"/>
          <w:marBottom w:val="0"/>
          <w:divBdr>
            <w:top w:val="none" w:sz="0" w:space="0" w:color="auto"/>
            <w:left w:val="none" w:sz="0" w:space="0" w:color="auto"/>
            <w:bottom w:val="none" w:sz="0" w:space="0" w:color="auto"/>
            <w:right w:val="none" w:sz="0" w:space="0" w:color="auto"/>
          </w:divBdr>
        </w:div>
        <w:div w:id="209807786">
          <w:marLeft w:val="0"/>
          <w:marRight w:val="0"/>
          <w:marTop w:val="0"/>
          <w:marBottom w:val="0"/>
          <w:divBdr>
            <w:top w:val="none" w:sz="0" w:space="0" w:color="auto"/>
            <w:left w:val="none" w:sz="0" w:space="0" w:color="auto"/>
            <w:bottom w:val="none" w:sz="0" w:space="0" w:color="auto"/>
            <w:right w:val="none" w:sz="0" w:space="0" w:color="auto"/>
          </w:divBdr>
        </w:div>
        <w:div w:id="1140414856">
          <w:marLeft w:val="0"/>
          <w:marRight w:val="0"/>
          <w:marTop w:val="0"/>
          <w:marBottom w:val="0"/>
          <w:divBdr>
            <w:top w:val="none" w:sz="0" w:space="0" w:color="auto"/>
            <w:left w:val="none" w:sz="0" w:space="0" w:color="auto"/>
            <w:bottom w:val="none" w:sz="0" w:space="0" w:color="auto"/>
            <w:right w:val="none" w:sz="0" w:space="0" w:color="auto"/>
          </w:divBdr>
        </w:div>
      </w:divsChild>
    </w:div>
    <w:div w:id="1646230584">
      <w:bodyDiv w:val="1"/>
      <w:marLeft w:val="0"/>
      <w:marRight w:val="0"/>
      <w:marTop w:val="0"/>
      <w:marBottom w:val="0"/>
      <w:divBdr>
        <w:top w:val="none" w:sz="0" w:space="0" w:color="auto"/>
        <w:left w:val="none" w:sz="0" w:space="0" w:color="auto"/>
        <w:bottom w:val="none" w:sz="0" w:space="0" w:color="auto"/>
        <w:right w:val="none" w:sz="0" w:space="0" w:color="auto"/>
      </w:divBdr>
    </w:div>
    <w:div w:id="1841384983">
      <w:bodyDiv w:val="1"/>
      <w:marLeft w:val="0"/>
      <w:marRight w:val="0"/>
      <w:marTop w:val="0"/>
      <w:marBottom w:val="0"/>
      <w:divBdr>
        <w:top w:val="none" w:sz="0" w:space="0" w:color="auto"/>
        <w:left w:val="none" w:sz="0" w:space="0" w:color="auto"/>
        <w:bottom w:val="none" w:sz="0" w:space="0" w:color="auto"/>
        <w:right w:val="none" w:sz="0" w:space="0" w:color="auto"/>
      </w:divBdr>
    </w:div>
    <w:div w:id="1929077187">
      <w:bodyDiv w:val="1"/>
      <w:marLeft w:val="0"/>
      <w:marRight w:val="0"/>
      <w:marTop w:val="0"/>
      <w:marBottom w:val="0"/>
      <w:divBdr>
        <w:top w:val="none" w:sz="0" w:space="0" w:color="auto"/>
        <w:left w:val="none" w:sz="0" w:space="0" w:color="auto"/>
        <w:bottom w:val="none" w:sz="0" w:space="0" w:color="auto"/>
        <w:right w:val="none" w:sz="0" w:space="0" w:color="auto"/>
      </w:divBdr>
    </w:div>
    <w:div w:id="2072077172">
      <w:bodyDiv w:val="1"/>
      <w:marLeft w:val="0"/>
      <w:marRight w:val="0"/>
      <w:marTop w:val="0"/>
      <w:marBottom w:val="0"/>
      <w:divBdr>
        <w:top w:val="none" w:sz="0" w:space="0" w:color="auto"/>
        <w:left w:val="none" w:sz="0" w:space="0" w:color="auto"/>
        <w:bottom w:val="none" w:sz="0" w:space="0" w:color="auto"/>
        <w:right w:val="none" w:sz="0" w:space="0" w:color="auto"/>
      </w:divBdr>
      <w:divsChild>
        <w:div w:id="2029403730">
          <w:marLeft w:val="0"/>
          <w:marRight w:val="0"/>
          <w:marTop w:val="0"/>
          <w:marBottom w:val="0"/>
          <w:divBdr>
            <w:top w:val="none" w:sz="0" w:space="0" w:color="auto"/>
            <w:left w:val="none" w:sz="0" w:space="0" w:color="auto"/>
            <w:bottom w:val="none" w:sz="0" w:space="0" w:color="auto"/>
            <w:right w:val="none" w:sz="0" w:space="0" w:color="auto"/>
          </w:divBdr>
        </w:div>
        <w:div w:id="1686903017">
          <w:marLeft w:val="0"/>
          <w:marRight w:val="0"/>
          <w:marTop w:val="0"/>
          <w:marBottom w:val="0"/>
          <w:divBdr>
            <w:top w:val="none" w:sz="0" w:space="0" w:color="auto"/>
            <w:left w:val="none" w:sz="0" w:space="0" w:color="auto"/>
            <w:bottom w:val="none" w:sz="0" w:space="0" w:color="auto"/>
            <w:right w:val="none" w:sz="0" w:space="0" w:color="auto"/>
          </w:divBdr>
        </w:div>
        <w:div w:id="1084451823">
          <w:marLeft w:val="0"/>
          <w:marRight w:val="0"/>
          <w:marTop w:val="0"/>
          <w:marBottom w:val="0"/>
          <w:divBdr>
            <w:top w:val="none" w:sz="0" w:space="0" w:color="auto"/>
            <w:left w:val="none" w:sz="0" w:space="0" w:color="auto"/>
            <w:bottom w:val="none" w:sz="0" w:space="0" w:color="auto"/>
            <w:right w:val="none" w:sz="0" w:space="0" w:color="auto"/>
          </w:divBdr>
        </w:div>
        <w:div w:id="1310012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6F056-AEDE-47BF-8A56-1B4BDAA64B75}">
  <ds:schemaRefs>
    <ds:schemaRef ds:uri="http://schemas.openxmlformats.org/officeDocument/2006/bibliography"/>
  </ds:schemaRefs>
</ds:datastoreItem>
</file>

<file path=docMetadata/LabelInfo.xml><?xml version="1.0" encoding="utf-8"?>
<clbl:labelList xmlns:clbl="http://schemas.microsoft.com/office/2020/mipLabelMetadata">
  <clbl:label id="{e9269cae-dc5f-4131-979d-2e71cb2aacc4}" enabled="0" method="" siteId="{e9269cae-dc5f-4131-979d-2e71cb2aacc4}" removed="1"/>
</clbl:labelList>
</file>

<file path=docProps/app.xml><?xml version="1.0" encoding="utf-8"?>
<Properties xmlns="http://schemas.openxmlformats.org/officeDocument/2006/extended-properties" xmlns:vt="http://schemas.openxmlformats.org/officeDocument/2006/docPropsVTypes">
  <Template>Normal</Template>
  <TotalTime>15</TotalTime>
  <Pages>14</Pages>
  <Words>4081</Words>
  <Characters>22451</Characters>
  <Application>Microsoft Office Word</Application>
  <DocSecurity>0</DocSecurity>
  <Lines>187</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Guevara Dávila</dc:creator>
  <cp:keywords/>
  <dc:description/>
  <cp:lastModifiedBy>VICTOR HUGO ARROYO SANDOVAL</cp:lastModifiedBy>
  <cp:revision>7</cp:revision>
  <cp:lastPrinted>2025-07-25T03:54:00Z</cp:lastPrinted>
  <dcterms:created xsi:type="dcterms:W3CDTF">2026-09-07T19:57:00Z</dcterms:created>
  <dcterms:modified xsi:type="dcterms:W3CDTF">2026-09-10T21:45:00Z</dcterms:modified>
</cp:coreProperties>
</file>