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CC9B" w14:textId="6F57B13C" w:rsidR="008C79EC" w:rsidRPr="0017784A" w:rsidRDefault="00AC1B6A" w:rsidP="00B27DA4">
      <w:pPr>
        <w:spacing w:before="100" w:beforeAutospacing="1" w:after="100" w:afterAutospacing="1"/>
        <w:ind w:left="708" w:hanging="708"/>
      </w:pPr>
      <w:r w:rsidRPr="0017784A">
        <w:rPr>
          <w:noProof/>
        </w:rPr>
        <mc:AlternateContent>
          <mc:Choice Requires="wps">
            <w:drawing>
              <wp:anchor distT="0" distB="0" distL="114300" distR="114300" simplePos="0" relativeHeight="251658240" behindDoc="0" locked="0" layoutInCell="1" allowOverlap="1" wp14:anchorId="4FAA1136" wp14:editId="73B57DF2">
                <wp:simplePos x="0" y="0"/>
                <wp:positionH relativeFrom="margin">
                  <wp:posOffset>2173605</wp:posOffset>
                </wp:positionH>
                <wp:positionV relativeFrom="margin">
                  <wp:posOffset>-263525</wp:posOffset>
                </wp:positionV>
                <wp:extent cx="2760345" cy="3817620"/>
                <wp:effectExtent l="0" t="0" r="20955" b="11430"/>
                <wp:wrapSquare wrapText="bothSides"/>
                <wp:docPr id="180821205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345" cy="3817620"/>
                        </a:xfrm>
                        <a:prstGeom prst="rect">
                          <a:avLst/>
                        </a:prstGeom>
                        <a:solidFill>
                          <a:srgbClr val="FFFFFF"/>
                        </a:solidFill>
                        <a:ln w="9525">
                          <a:solidFill>
                            <a:srgbClr val="FFFFFF"/>
                          </a:solidFill>
                          <a:miter lim="800000"/>
                          <a:headEnd/>
                          <a:tailEnd/>
                        </a:ln>
                      </wps:spPr>
                      <wps:txbx>
                        <w:txbxContent>
                          <w:p w14:paraId="3D31966C" w14:textId="2E1112A8" w:rsidR="003009BC" w:rsidRPr="000E28D8" w:rsidRDefault="003009BC" w:rsidP="00A5197B">
                            <w:pPr>
                              <w:pStyle w:val="Default"/>
                              <w:spacing w:before="240"/>
                              <w:jc w:val="center"/>
                              <w:rPr>
                                <w:b/>
                              </w:rPr>
                            </w:pPr>
                            <w:r w:rsidRPr="000E28D8">
                              <w:rPr>
                                <w:b/>
                              </w:rPr>
                              <w:t>JUICIO PARA LA PROTECCIÓN DE LOS DERECHOS POLÍTICO</w:t>
                            </w:r>
                            <w:r w:rsidR="00306994" w:rsidRPr="000E28D8">
                              <w:rPr>
                                <w:b/>
                              </w:rPr>
                              <w:t>-</w:t>
                            </w:r>
                            <w:r w:rsidRPr="000E28D8">
                              <w:rPr>
                                <w:b/>
                              </w:rPr>
                              <w:t>ELECTORALES DEL CIUDADANO</w:t>
                            </w:r>
                          </w:p>
                          <w:p w14:paraId="0C903371" w14:textId="2B731B97" w:rsidR="00B83FF9" w:rsidRPr="000E28D8" w:rsidRDefault="00B83FF9" w:rsidP="00A5197B">
                            <w:pPr>
                              <w:pStyle w:val="Default"/>
                              <w:spacing w:before="240"/>
                              <w:jc w:val="both"/>
                            </w:pPr>
                            <w:r w:rsidRPr="000E28D8">
                              <w:rPr>
                                <w:b/>
                              </w:rPr>
                              <w:t xml:space="preserve">EXPEDIENTE: </w:t>
                            </w:r>
                            <w:r w:rsidRPr="000E28D8">
                              <w:t>TEEM-JDC-</w:t>
                            </w:r>
                            <w:r w:rsidR="00C5424B">
                              <w:t>0</w:t>
                            </w:r>
                            <w:r w:rsidR="002B7F07" w:rsidRPr="000E28D8">
                              <w:t>7</w:t>
                            </w:r>
                            <w:r w:rsidR="00595EB3" w:rsidRPr="000E28D8">
                              <w:t>8</w:t>
                            </w:r>
                            <w:r w:rsidRPr="000E28D8">
                              <w:t>/2026</w:t>
                            </w:r>
                          </w:p>
                          <w:p w14:paraId="13121FA4" w14:textId="26D6C702" w:rsidR="00B83FF9" w:rsidRPr="000E28D8" w:rsidRDefault="007B38F2" w:rsidP="00A5197B">
                            <w:pPr>
                              <w:pStyle w:val="Default"/>
                              <w:spacing w:before="240"/>
                              <w:jc w:val="both"/>
                            </w:pPr>
                            <w:r w:rsidRPr="000E28D8">
                              <w:rPr>
                                <w:b/>
                              </w:rPr>
                              <w:t>PARTE A</w:t>
                            </w:r>
                            <w:r w:rsidR="00B83FF9" w:rsidRPr="000E28D8">
                              <w:rPr>
                                <w:b/>
                              </w:rPr>
                              <w:t>CTOR</w:t>
                            </w:r>
                            <w:r w:rsidRPr="000E28D8">
                              <w:rPr>
                                <w:b/>
                              </w:rPr>
                              <w:t>A</w:t>
                            </w:r>
                            <w:r w:rsidR="00B83FF9" w:rsidRPr="000E28D8">
                              <w:rPr>
                                <w:b/>
                              </w:rPr>
                              <w:t xml:space="preserve">: </w:t>
                            </w:r>
                            <w:r w:rsidR="00595EB3" w:rsidRPr="000E28D8">
                              <w:t>FRANCISCO MORALES HILARIO</w:t>
                            </w:r>
                          </w:p>
                          <w:p w14:paraId="395482C9" w14:textId="447E7874" w:rsidR="00B83FF9" w:rsidRPr="000E28D8" w:rsidRDefault="00B83FF9" w:rsidP="00A5197B">
                            <w:pPr>
                              <w:pStyle w:val="Default"/>
                              <w:spacing w:before="240"/>
                              <w:jc w:val="both"/>
                            </w:pPr>
                            <w:r w:rsidRPr="000E28D8">
                              <w:rPr>
                                <w:b/>
                              </w:rPr>
                              <w:t>AUTORIDAD</w:t>
                            </w:r>
                            <w:r w:rsidR="00281B91" w:rsidRPr="00187030">
                              <w:rPr>
                                <w:b/>
                              </w:rPr>
                              <w:t>ES</w:t>
                            </w:r>
                            <w:r w:rsidRPr="000E28D8">
                              <w:rPr>
                                <w:b/>
                              </w:rPr>
                              <w:t xml:space="preserve"> RESPONSABLE</w:t>
                            </w:r>
                            <w:r w:rsidR="00281B91" w:rsidRPr="00281B91">
                              <w:rPr>
                                <w:b/>
                                <w:u w:val="single"/>
                              </w:rPr>
                              <w:t>S</w:t>
                            </w:r>
                            <w:r w:rsidRPr="000E28D8">
                              <w:rPr>
                                <w:b/>
                              </w:rPr>
                              <w:t xml:space="preserve">: </w:t>
                            </w:r>
                            <w:r w:rsidR="00595EB3" w:rsidRPr="000E28D8">
                              <w:t>PRESIDENTE MUNICIPAL DE TZINTZUNTZAN</w:t>
                            </w:r>
                            <w:r w:rsidRPr="000E28D8">
                              <w:t>, MICHOACÁN</w:t>
                            </w:r>
                            <w:r w:rsidR="00595EB3" w:rsidRPr="000E28D8">
                              <w:t xml:space="preserve"> Y OTROS</w:t>
                            </w:r>
                          </w:p>
                          <w:p w14:paraId="7A2A394D" w14:textId="1741C325" w:rsidR="00B83FF9" w:rsidRPr="000E28D8" w:rsidRDefault="00B83FF9" w:rsidP="00A5197B">
                            <w:pPr>
                              <w:pStyle w:val="Default"/>
                              <w:spacing w:before="240"/>
                              <w:jc w:val="both"/>
                              <w:rPr>
                                <w:b/>
                              </w:rPr>
                            </w:pPr>
                            <w:r w:rsidRPr="000E28D8">
                              <w:rPr>
                                <w:b/>
                                <w:color w:val="auto"/>
                              </w:rPr>
                              <w:t>MAGISTRAD</w:t>
                            </w:r>
                            <w:r w:rsidR="002C3256" w:rsidRPr="000E28D8">
                              <w:rPr>
                                <w:b/>
                                <w:color w:val="auto"/>
                              </w:rPr>
                              <w:t>A</w:t>
                            </w:r>
                            <w:r w:rsidRPr="000E28D8">
                              <w:rPr>
                                <w:b/>
                              </w:rPr>
                              <w:t>:</w:t>
                            </w:r>
                            <w:r w:rsidRPr="000E28D8">
                              <w:t xml:space="preserve"> </w:t>
                            </w:r>
                            <w:r w:rsidR="002C3256" w:rsidRPr="000E28D8">
                              <w:t>ALMA ROSA BAHENA VILLALOBOS</w:t>
                            </w:r>
                          </w:p>
                          <w:p w14:paraId="40E52879" w14:textId="3E002901" w:rsidR="00B83FF9" w:rsidRPr="000E28D8" w:rsidRDefault="00B83FF9" w:rsidP="00A5197B">
                            <w:pPr>
                              <w:pStyle w:val="Default"/>
                              <w:spacing w:before="240"/>
                              <w:jc w:val="both"/>
                              <w:rPr>
                                <w:lang w:val="es-MX"/>
                              </w:rPr>
                            </w:pPr>
                            <w:r w:rsidRPr="000E28D8">
                              <w:rPr>
                                <w:b/>
                              </w:rPr>
                              <w:t>SECRETAR</w:t>
                            </w:r>
                            <w:r w:rsidR="00F6631A" w:rsidRPr="000E28D8">
                              <w:rPr>
                                <w:b/>
                              </w:rPr>
                              <w:t>IO</w:t>
                            </w:r>
                            <w:r w:rsidRPr="000E28D8">
                              <w:rPr>
                                <w:b/>
                              </w:rPr>
                              <w:t xml:space="preserve"> INSTRUCTOR Y PROYECTISTA:</w:t>
                            </w:r>
                            <w:r w:rsidRPr="000E28D8">
                              <w:t xml:space="preserve"> </w:t>
                            </w:r>
                            <w:r w:rsidR="002B7F07" w:rsidRPr="000E28D8">
                              <w:t xml:space="preserve"> ALFONSO JIMÉNEZ REYES</w:t>
                            </w:r>
                          </w:p>
                          <w:p w14:paraId="41030168" w14:textId="614FF32C" w:rsidR="008D39AA" w:rsidRPr="000E28D8" w:rsidRDefault="008D39AA" w:rsidP="001674A8">
                            <w:pPr>
                              <w:pStyle w:val="Default"/>
                              <w:spacing w:before="100" w:beforeAutospacing="1" w:after="100" w:afterAutospacing="1" w:line="264" w:lineRule="auto"/>
                              <w:jc w:val="both"/>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A1136" id="_x0000_t202" coordsize="21600,21600" o:spt="202" path="m,l,21600r21600,l21600,xe">
                <v:stroke joinstyle="miter"/>
                <v:path gradientshapeok="t" o:connecttype="rect"/>
              </v:shapetype>
              <v:shape id="Cuadro de texto 1" o:spid="_x0000_s1026" type="#_x0000_t202" style="position:absolute;left:0;text-align:left;margin-left:171.15pt;margin-top:-20.75pt;width:217.35pt;height:300.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" strokecolor="white">
                <v:textbox>
                  <w:txbxContent>
                    <w:p w14:paraId="3D31966C" w14:textId="2E1112A8" w:rsidR="003009BC" w:rsidRPr="000E28D8" w:rsidRDefault="003009BC" w:rsidP="00A5197B">
                      <w:pPr>
                        <w:pStyle w:val="Default"/>
                        <w:spacing w:before="240"/>
                        <w:jc w:val="center"/>
                        <w:rPr>
                          <w:b/>
                        </w:rPr>
                      </w:pPr>
                      <w:r w:rsidRPr="000E28D8">
                        <w:rPr>
                          <w:b/>
                        </w:rPr>
                        <w:t>JUICIO PARA LA PROTECCIÓN DE LOS DERECHOS POLÍTICO</w:t>
                      </w:r>
                      <w:r w:rsidR="00306994" w:rsidRPr="000E28D8">
                        <w:rPr>
                          <w:b/>
                        </w:rPr>
                        <w:t>-</w:t>
                      </w:r>
                      <w:r w:rsidRPr="000E28D8">
                        <w:rPr>
                          <w:b/>
                        </w:rPr>
                        <w:t>ELECTORALES DEL CIUDADANO</w:t>
                      </w:r>
                    </w:p>
                    <w:p w14:paraId="0C903371" w14:textId="2B731B97" w:rsidR="00B83FF9" w:rsidRPr="000E28D8" w:rsidRDefault="00B83FF9" w:rsidP="00A5197B">
                      <w:pPr>
                        <w:pStyle w:val="Default"/>
                        <w:spacing w:before="240"/>
                        <w:jc w:val="both"/>
                      </w:pPr>
                      <w:r w:rsidRPr="000E28D8">
                        <w:rPr>
                          <w:b/>
                        </w:rPr>
                        <w:t xml:space="preserve">EXPEDIENTE: </w:t>
                      </w:r>
                      <w:r w:rsidRPr="000E28D8">
                        <w:t>TEEM-JDC-</w:t>
                      </w:r>
                      <w:r w:rsidR="00C5424B">
                        <w:t>0</w:t>
                      </w:r>
                      <w:r w:rsidR="002B7F07" w:rsidRPr="000E28D8">
                        <w:t>7</w:t>
                      </w:r>
                      <w:r w:rsidR="00595EB3" w:rsidRPr="000E28D8">
                        <w:t>8</w:t>
                      </w:r>
                      <w:r w:rsidRPr="000E28D8">
                        <w:t>/2026</w:t>
                      </w:r>
                    </w:p>
                    <w:p w14:paraId="13121FA4" w14:textId="26D6C702" w:rsidR="00B83FF9" w:rsidRPr="000E28D8" w:rsidRDefault="007B38F2" w:rsidP="00A5197B">
                      <w:pPr>
                        <w:pStyle w:val="Default"/>
                        <w:spacing w:before="240"/>
                        <w:jc w:val="both"/>
                      </w:pPr>
                      <w:r w:rsidRPr="000E28D8">
                        <w:rPr>
                          <w:b/>
                        </w:rPr>
                        <w:t>PARTE A</w:t>
                      </w:r>
                      <w:r w:rsidR="00B83FF9" w:rsidRPr="000E28D8">
                        <w:rPr>
                          <w:b/>
                        </w:rPr>
                        <w:t>CTOR</w:t>
                      </w:r>
                      <w:r w:rsidRPr="000E28D8">
                        <w:rPr>
                          <w:b/>
                        </w:rPr>
                        <w:t>A</w:t>
                      </w:r>
                      <w:r w:rsidR="00B83FF9" w:rsidRPr="000E28D8">
                        <w:rPr>
                          <w:b/>
                        </w:rPr>
                        <w:t xml:space="preserve">: </w:t>
                      </w:r>
                      <w:r w:rsidR="00595EB3" w:rsidRPr="000E28D8">
                        <w:t>FRANCISCO MORALES HILARIO</w:t>
                      </w:r>
                    </w:p>
                    <w:p w14:paraId="395482C9" w14:textId="447E7874" w:rsidR="00B83FF9" w:rsidRPr="000E28D8" w:rsidRDefault="00B83FF9" w:rsidP="00A5197B">
                      <w:pPr>
                        <w:pStyle w:val="Default"/>
                        <w:spacing w:before="240"/>
                        <w:jc w:val="both"/>
                      </w:pPr>
                      <w:r w:rsidRPr="000E28D8">
                        <w:rPr>
                          <w:b/>
                        </w:rPr>
                        <w:t>AUTORIDAD</w:t>
                      </w:r>
                      <w:r w:rsidR="00281B91" w:rsidRPr="00187030">
                        <w:rPr>
                          <w:b/>
                        </w:rPr>
                        <w:t>ES</w:t>
                      </w:r>
                      <w:r w:rsidRPr="000E28D8">
                        <w:rPr>
                          <w:b/>
                        </w:rPr>
                        <w:t xml:space="preserve"> RESPONSABLE</w:t>
                      </w:r>
                      <w:r w:rsidR="00281B91" w:rsidRPr="00281B91">
                        <w:rPr>
                          <w:b/>
                          <w:u w:val="single"/>
                        </w:rPr>
                        <w:t>S</w:t>
                      </w:r>
                      <w:r w:rsidRPr="000E28D8">
                        <w:rPr>
                          <w:b/>
                        </w:rPr>
                        <w:t xml:space="preserve">: </w:t>
                      </w:r>
                      <w:r w:rsidR="00595EB3" w:rsidRPr="000E28D8">
                        <w:t>PRESIDENTE MUNICIPAL DE TZINTZUNTZAN</w:t>
                      </w:r>
                      <w:r w:rsidRPr="000E28D8">
                        <w:t>, MICHOACÁN</w:t>
                      </w:r>
                      <w:r w:rsidR="00595EB3" w:rsidRPr="000E28D8">
                        <w:t xml:space="preserve"> Y OTROS</w:t>
                      </w:r>
                    </w:p>
                    <w:p w14:paraId="7A2A394D" w14:textId="1741C325" w:rsidR="00B83FF9" w:rsidRPr="000E28D8" w:rsidRDefault="00B83FF9" w:rsidP="00A5197B">
                      <w:pPr>
                        <w:pStyle w:val="Default"/>
                        <w:spacing w:before="240"/>
                        <w:jc w:val="both"/>
                        <w:rPr>
                          <w:b/>
                        </w:rPr>
                      </w:pPr>
                      <w:r w:rsidRPr="000E28D8">
                        <w:rPr>
                          <w:b/>
                          <w:color w:val="auto"/>
                        </w:rPr>
                        <w:t>MAGISTRAD</w:t>
                      </w:r>
                      <w:r w:rsidR="002C3256" w:rsidRPr="000E28D8">
                        <w:rPr>
                          <w:b/>
                          <w:color w:val="auto"/>
                        </w:rPr>
                        <w:t>A</w:t>
                      </w:r>
                      <w:r w:rsidRPr="000E28D8">
                        <w:rPr>
                          <w:b/>
                        </w:rPr>
                        <w:t>:</w:t>
                      </w:r>
                      <w:r w:rsidRPr="000E28D8">
                        <w:t xml:space="preserve"> </w:t>
                      </w:r>
                      <w:r w:rsidR="002C3256" w:rsidRPr="000E28D8">
                        <w:t>ALMA ROSA BAHENA VILLALOBOS</w:t>
                      </w:r>
                    </w:p>
                    <w:p w14:paraId="40E52879" w14:textId="3E002901" w:rsidR="00B83FF9" w:rsidRPr="000E28D8" w:rsidRDefault="00B83FF9" w:rsidP="00A5197B">
                      <w:pPr>
                        <w:pStyle w:val="Default"/>
                        <w:spacing w:before="240"/>
                        <w:jc w:val="both"/>
                        <w:rPr>
                          <w:lang w:val="es-MX"/>
                        </w:rPr>
                      </w:pPr>
                      <w:r w:rsidRPr="000E28D8">
                        <w:rPr>
                          <w:b/>
                        </w:rPr>
                        <w:t>SECRETAR</w:t>
                      </w:r>
                      <w:r w:rsidR="00F6631A" w:rsidRPr="000E28D8">
                        <w:rPr>
                          <w:b/>
                        </w:rPr>
                        <w:t>IO</w:t>
                      </w:r>
                      <w:r w:rsidRPr="000E28D8">
                        <w:rPr>
                          <w:b/>
                        </w:rPr>
                        <w:t xml:space="preserve"> INSTRUCTOR Y PROYECTISTA:</w:t>
                      </w:r>
                      <w:r w:rsidRPr="000E28D8">
                        <w:t xml:space="preserve"> </w:t>
                      </w:r>
                      <w:r w:rsidR="002B7F07" w:rsidRPr="000E28D8">
                        <w:t xml:space="preserve"> ALFONSO JIMÉNEZ REYES</w:t>
                      </w:r>
                    </w:p>
                    <w:p w14:paraId="41030168" w14:textId="614FF32C" w:rsidR="008D39AA" w:rsidRPr="000E28D8" w:rsidRDefault="008D39AA" w:rsidP="001674A8">
                      <w:pPr>
                        <w:pStyle w:val="Default"/>
                        <w:spacing w:before="100" w:beforeAutospacing="1" w:after="100" w:afterAutospacing="1" w:line="264" w:lineRule="auto"/>
                        <w:jc w:val="both"/>
                        <w:rPr>
                          <w:lang w:val="es-MX"/>
                        </w:rPr>
                      </w:pPr>
                    </w:p>
                  </w:txbxContent>
                </v:textbox>
                <w10:wrap type="square" anchorx="margin" anchory="margin"/>
              </v:shape>
            </w:pict>
          </mc:Fallback>
        </mc:AlternateContent>
      </w:r>
    </w:p>
    <w:p w14:paraId="662CDDBF" w14:textId="77777777" w:rsidR="008C79EC" w:rsidRPr="0017784A" w:rsidRDefault="008C79EC" w:rsidP="006971D6">
      <w:pPr>
        <w:spacing w:before="100" w:beforeAutospacing="1" w:after="100" w:afterAutospacing="1"/>
      </w:pPr>
    </w:p>
    <w:p w14:paraId="61E87E68" w14:textId="77777777" w:rsidR="008C79EC" w:rsidRPr="0017784A" w:rsidRDefault="008C79EC" w:rsidP="006971D6">
      <w:pPr>
        <w:spacing w:before="100" w:beforeAutospacing="1" w:after="100" w:afterAutospacing="1"/>
      </w:pPr>
    </w:p>
    <w:p w14:paraId="34BA5878" w14:textId="77777777" w:rsidR="008C79EC" w:rsidRPr="0017784A" w:rsidRDefault="008C79EC" w:rsidP="006971D6">
      <w:pPr>
        <w:spacing w:before="100" w:beforeAutospacing="1" w:after="100" w:afterAutospacing="1"/>
      </w:pPr>
    </w:p>
    <w:p w14:paraId="26AF559B" w14:textId="77777777" w:rsidR="008C79EC" w:rsidRPr="0017784A" w:rsidRDefault="008C79EC" w:rsidP="006971D6">
      <w:pPr>
        <w:spacing w:before="100" w:beforeAutospacing="1" w:after="100" w:afterAutospacing="1"/>
      </w:pPr>
    </w:p>
    <w:p w14:paraId="0CF2971A" w14:textId="77777777" w:rsidR="008C79EC" w:rsidRPr="0017784A" w:rsidRDefault="008C79EC" w:rsidP="006971D6">
      <w:pPr>
        <w:spacing w:before="100" w:beforeAutospacing="1" w:after="100" w:afterAutospacing="1"/>
      </w:pPr>
    </w:p>
    <w:p w14:paraId="099DB2D3" w14:textId="77777777" w:rsidR="009E3473" w:rsidRDefault="009E3473" w:rsidP="00EC7A95">
      <w:pPr>
        <w:autoSpaceDE w:val="0"/>
        <w:autoSpaceDN w:val="0"/>
        <w:adjustRightInd w:val="0"/>
        <w:spacing w:before="100" w:beforeAutospacing="1" w:after="100" w:afterAutospacing="1" w:line="360" w:lineRule="auto"/>
        <w:jc w:val="right"/>
      </w:pPr>
    </w:p>
    <w:p w14:paraId="789C8261" w14:textId="77777777" w:rsidR="009E3473" w:rsidRDefault="009E3473" w:rsidP="00EC7A95">
      <w:pPr>
        <w:autoSpaceDE w:val="0"/>
        <w:autoSpaceDN w:val="0"/>
        <w:adjustRightInd w:val="0"/>
        <w:spacing w:before="100" w:beforeAutospacing="1" w:after="100" w:afterAutospacing="1" w:line="360" w:lineRule="auto"/>
        <w:jc w:val="right"/>
        <w:rPr>
          <w:rFonts w:ascii="Arial" w:hAnsi="Arial" w:cs="Arial"/>
        </w:rPr>
      </w:pPr>
    </w:p>
    <w:p w14:paraId="76AB7893" w14:textId="77777777" w:rsidR="002C3256" w:rsidRDefault="002C3256" w:rsidP="00EC7A95">
      <w:pPr>
        <w:autoSpaceDE w:val="0"/>
        <w:autoSpaceDN w:val="0"/>
        <w:adjustRightInd w:val="0"/>
        <w:spacing w:before="100" w:beforeAutospacing="1" w:after="100" w:afterAutospacing="1" w:line="360" w:lineRule="auto"/>
        <w:jc w:val="right"/>
        <w:rPr>
          <w:rFonts w:ascii="Arial" w:hAnsi="Arial" w:cs="Arial"/>
        </w:rPr>
      </w:pPr>
    </w:p>
    <w:p w14:paraId="723BA2CC" w14:textId="77777777" w:rsidR="003009BC" w:rsidRDefault="003009BC" w:rsidP="00EC7A95">
      <w:pPr>
        <w:autoSpaceDE w:val="0"/>
        <w:autoSpaceDN w:val="0"/>
        <w:adjustRightInd w:val="0"/>
        <w:spacing w:before="100" w:beforeAutospacing="1" w:after="100" w:afterAutospacing="1" w:line="360" w:lineRule="auto"/>
        <w:jc w:val="right"/>
        <w:rPr>
          <w:rFonts w:ascii="Arial" w:hAnsi="Arial" w:cs="Arial"/>
        </w:rPr>
      </w:pPr>
    </w:p>
    <w:p w14:paraId="52F698FB" w14:textId="0AD3C127" w:rsidR="008C79EC" w:rsidRPr="0017784A" w:rsidRDefault="008C79EC" w:rsidP="00EC7A95">
      <w:pPr>
        <w:autoSpaceDE w:val="0"/>
        <w:autoSpaceDN w:val="0"/>
        <w:adjustRightInd w:val="0"/>
        <w:spacing w:before="100" w:beforeAutospacing="1" w:after="100" w:afterAutospacing="1" w:line="360" w:lineRule="auto"/>
        <w:jc w:val="right"/>
        <w:rPr>
          <w:rFonts w:ascii="Arial" w:hAnsi="Arial" w:cs="Arial"/>
        </w:rPr>
      </w:pPr>
      <w:r w:rsidRPr="0017784A">
        <w:rPr>
          <w:rFonts w:ascii="Arial" w:hAnsi="Arial" w:cs="Arial"/>
        </w:rPr>
        <w:t>Morelia, Michoacán</w:t>
      </w:r>
      <w:r w:rsidR="008753A8" w:rsidRPr="0017784A">
        <w:rPr>
          <w:rFonts w:ascii="Arial" w:hAnsi="Arial" w:cs="Arial"/>
        </w:rPr>
        <w:t xml:space="preserve">, </w:t>
      </w:r>
      <w:r w:rsidRPr="0017784A">
        <w:rPr>
          <w:rFonts w:ascii="Arial" w:hAnsi="Arial" w:cs="Arial"/>
        </w:rPr>
        <w:t>a</w:t>
      </w:r>
      <w:r w:rsidR="002C6872" w:rsidRPr="0017784A">
        <w:rPr>
          <w:rFonts w:ascii="Arial" w:hAnsi="Arial" w:cs="Arial"/>
        </w:rPr>
        <w:t xml:space="preserve"> </w:t>
      </w:r>
      <w:r w:rsidR="0081411E">
        <w:rPr>
          <w:rFonts w:ascii="Arial" w:hAnsi="Arial" w:cs="Arial"/>
        </w:rPr>
        <w:t>diez</w:t>
      </w:r>
      <w:r w:rsidR="00595EB3">
        <w:rPr>
          <w:rFonts w:ascii="Arial" w:hAnsi="Arial" w:cs="Arial"/>
        </w:rPr>
        <w:t xml:space="preserve"> de </w:t>
      </w:r>
      <w:r w:rsidR="002B7F07">
        <w:rPr>
          <w:rFonts w:ascii="Arial" w:hAnsi="Arial" w:cs="Arial"/>
        </w:rPr>
        <w:t>septiembre</w:t>
      </w:r>
      <w:r w:rsidR="007C0907">
        <w:rPr>
          <w:rFonts w:ascii="Arial" w:hAnsi="Arial" w:cs="Arial"/>
        </w:rPr>
        <w:t xml:space="preserve"> </w:t>
      </w:r>
      <w:r w:rsidR="007C0907" w:rsidRPr="0017784A">
        <w:rPr>
          <w:rFonts w:ascii="Arial" w:hAnsi="Arial" w:cs="Arial"/>
        </w:rPr>
        <w:t>de</w:t>
      </w:r>
      <w:r w:rsidR="000A04C5" w:rsidRPr="0017784A">
        <w:rPr>
          <w:rFonts w:ascii="Arial" w:hAnsi="Arial" w:cs="Arial"/>
        </w:rPr>
        <w:t xml:space="preserve"> dos mil </w:t>
      </w:r>
      <w:r w:rsidR="00614600">
        <w:rPr>
          <w:rFonts w:ascii="Arial" w:hAnsi="Arial" w:cs="Arial"/>
        </w:rPr>
        <w:t>veintiséis</w:t>
      </w:r>
      <w:r w:rsidR="00E10AC7">
        <w:rPr>
          <w:rStyle w:val="Refdenotaalpie"/>
          <w:rFonts w:ascii="Arial" w:hAnsi="Arial" w:cs="Arial"/>
        </w:rPr>
        <w:footnoteReference w:id="1"/>
      </w:r>
      <w:r w:rsidR="009443F1" w:rsidRPr="0017784A">
        <w:rPr>
          <w:rFonts w:ascii="Arial" w:hAnsi="Arial" w:cs="Arial"/>
        </w:rPr>
        <w:t>.</w:t>
      </w:r>
    </w:p>
    <w:p w14:paraId="679E85A2" w14:textId="6CE9719F" w:rsidR="000953DF" w:rsidRPr="002B7F07" w:rsidRDefault="0088356C" w:rsidP="002B7F07">
      <w:pPr>
        <w:pStyle w:val="Sinespaciado"/>
        <w:spacing w:before="100" w:beforeAutospacing="1" w:after="100" w:afterAutospacing="1" w:line="360" w:lineRule="auto"/>
        <w:jc w:val="both"/>
        <w:rPr>
          <w:rFonts w:ascii="Arial" w:hAnsi="Arial" w:cs="Arial"/>
          <w:b/>
          <w:bCs/>
          <w:sz w:val="24"/>
          <w:szCs w:val="24"/>
        </w:rPr>
      </w:pPr>
      <w:bookmarkStart w:id="0" w:name="_Toc64578427"/>
      <w:r w:rsidRPr="002B7F07">
        <w:rPr>
          <w:rFonts w:ascii="Arial" w:hAnsi="Arial" w:cs="Arial"/>
          <w:b/>
          <w:bCs/>
          <w:sz w:val="24"/>
          <w:szCs w:val="24"/>
        </w:rPr>
        <w:t xml:space="preserve">Sentencia </w:t>
      </w:r>
      <w:r w:rsidRPr="002B7F07">
        <w:rPr>
          <w:rFonts w:ascii="Arial" w:hAnsi="Arial" w:cs="Arial"/>
          <w:sz w:val="24"/>
          <w:szCs w:val="24"/>
        </w:rPr>
        <w:t xml:space="preserve">que determina: </w:t>
      </w:r>
      <w:r w:rsidR="002B7F07" w:rsidRPr="002B7F07">
        <w:rPr>
          <w:rFonts w:ascii="Arial" w:hAnsi="Arial" w:cs="Arial"/>
          <w:b/>
          <w:bCs/>
          <w:sz w:val="24"/>
          <w:szCs w:val="24"/>
        </w:rPr>
        <w:t xml:space="preserve">I. </w:t>
      </w:r>
      <w:r w:rsidR="00CF23DA">
        <w:rPr>
          <w:rFonts w:ascii="Arial" w:hAnsi="Arial" w:cs="Arial"/>
          <w:b/>
          <w:sz w:val="24"/>
          <w:szCs w:val="24"/>
        </w:rPr>
        <w:t>I</w:t>
      </w:r>
      <w:r w:rsidR="002B7F07" w:rsidRPr="002B7F07">
        <w:rPr>
          <w:rFonts w:ascii="Arial" w:hAnsi="Arial" w:cs="Arial"/>
          <w:b/>
          <w:sz w:val="24"/>
          <w:szCs w:val="24"/>
        </w:rPr>
        <w:t>nexistente</w:t>
      </w:r>
      <w:r w:rsidR="002B7F07" w:rsidRPr="002B7F07">
        <w:rPr>
          <w:rFonts w:ascii="Arial" w:hAnsi="Arial" w:cs="Arial"/>
          <w:bCs/>
          <w:sz w:val="24"/>
          <w:szCs w:val="24"/>
        </w:rPr>
        <w:t xml:space="preserve"> la vulneración al derecho político-electoral de Francisco Morales Hilario, en su vertiente de ejercicio efectivo del cargo de Regidor del Ayuntamiento de Tzintzuntzan, Michoacán, respecto de los hechos analizados en esta sentencia</w:t>
      </w:r>
      <w:r w:rsidR="002B7F07">
        <w:rPr>
          <w:rFonts w:ascii="Arial" w:hAnsi="Arial" w:cs="Arial"/>
          <w:bCs/>
          <w:sz w:val="24"/>
          <w:szCs w:val="24"/>
        </w:rPr>
        <w:t xml:space="preserve">; </w:t>
      </w:r>
      <w:r w:rsidR="002B7F07" w:rsidRPr="008E44B3">
        <w:rPr>
          <w:rFonts w:ascii="Arial" w:hAnsi="Arial" w:cs="Arial"/>
          <w:b/>
          <w:sz w:val="24"/>
          <w:szCs w:val="24"/>
        </w:rPr>
        <w:t>II.</w:t>
      </w:r>
      <w:r w:rsidR="002B7F07">
        <w:rPr>
          <w:rFonts w:ascii="Arial" w:hAnsi="Arial" w:cs="Arial"/>
          <w:bCs/>
          <w:sz w:val="24"/>
          <w:szCs w:val="24"/>
        </w:rPr>
        <w:t xml:space="preserve"> </w:t>
      </w:r>
      <w:r w:rsidR="00C5424B">
        <w:rPr>
          <w:rFonts w:ascii="Arial" w:hAnsi="Arial" w:cs="Arial"/>
          <w:b/>
          <w:sz w:val="24"/>
          <w:szCs w:val="24"/>
        </w:rPr>
        <w:t>I</w:t>
      </w:r>
      <w:r w:rsidR="008E44B3" w:rsidRPr="00E922FA">
        <w:rPr>
          <w:rFonts w:ascii="Arial" w:hAnsi="Arial" w:cs="Arial"/>
          <w:b/>
          <w:sz w:val="24"/>
          <w:szCs w:val="24"/>
        </w:rPr>
        <w:t>nexistente</w:t>
      </w:r>
      <w:r w:rsidR="008E44B3">
        <w:rPr>
          <w:rFonts w:ascii="Arial" w:hAnsi="Arial" w:cs="Arial"/>
          <w:bCs/>
          <w:sz w:val="24"/>
          <w:szCs w:val="24"/>
        </w:rPr>
        <w:t xml:space="preserve"> la vulneración derivada de </w:t>
      </w:r>
      <w:r w:rsidR="008E44B3" w:rsidRPr="00EC53E5">
        <w:rPr>
          <w:rFonts w:ascii="Arial" w:hAnsi="Arial" w:cs="Arial"/>
          <w:bCs/>
          <w:sz w:val="24"/>
          <w:szCs w:val="24"/>
        </w:rPr>
        <w:t xml:space="preserve">la </w:t>
      </w:r>
      <w:r w:rsidR="008E44B3">
        <w:rPr>
          <w:rFonts w:ascii="Arial" w:hAnsi="Arial" w:cs="Arial"/>
          <w:bCs/>
          <w:sz w:val="24"/>
          <w:szCs w:val="24"/>
        </w:rPr>
        <w:t>supuesta actualización</w:t>
      </w:r>
      <w:r w:rsidR="008E44B3" w:rsidRPr="00EC53E5">
        <w:rPr>
          <w:rFonts w:ascii="Arial" w:hAnsi="Arial" w:cs="Arial"/>
          <w:bCs/>
          <w:sz w:val="24"/>
          <w:szCs w:val="24"/>
        </w:rPr>
        <w:t xml:space="preserve"> de un patrón de represalias y obstaculización derivado de los hechos posteriores a la resolución del juicio ciudadano TEEM-JDC-055/2026</w:t>
      </w:r>
      <w:r w:rsidR="008E44B3">
        <w:rPr>
          <w:rFonts w:ascii="Arial" w:hAnsi="Arial" w:cs="Arial"/>
          <w:bCs/>
          <w:sz w:val="24"/>
          <w:szCs w:val="24"/>
        </w:rPr>
        <w:t xml:space="preserve"> </w:t>
      </w:r>
      <w:r w:rsidR="002B7F07">
        <w:rPr>
          <w:rFonts w:ascii="Arial" w:hAnsi="Arial" w:cs="Arial"/>
          <w:bCs/>
          <w:sz w:val="24"/>
          <w:szCs w:val="24"/>
        </w:rPr>
        <w:t>y</w:t>
      </w:r>
      <w:r w:rsidR="008A02F0">
        <w:rPr>
          <w:rFonts w:ascii="Arial" w:hAnsi="Arial" w:cs="Arial"/>
          <w:bCs/>
          <w:sz w:val="24"/>
          <w:szCs w:val="24"/>
        </w:rPr>
        <w:t>;</w:t>
      </w:r>
      <w:r w:rsidR="002B7F07">
        <w:rPr>
          <w:rFonts w:ascii="Arial" w:hAnsi="Arial" w:cs="Arial"/>
          <w:bCs/>
          <w:sz w:val="24"/>
          <w:szCs w:val="24"/>
        </w:rPr>
        <w:t xml:space="preserve"> III. </w:t>
      </w:r>
      <w:r w:rsidR="002B7F07" w:rsidRPr="002B7F07">
        <w:rPr>
          <w:rFonts w:ascii="Arial" w:hAnsi="Arial" w:cs="Arial"/>
          <w:b/>
          <w:sz w:val="24"/>
          <w:szCs w:val="24"/>
        </w:rPr>
        <w:t>No ha lugar a dar la vista</w:t>
      </w:r>
      <w:r w:rsidR="002B7F07" w:rsidRPr="002B7F07">
        <w:rPr>
          <w:rFonts w:ascii="Arial" w:hAnsi="Arial" w:cs="Arial"/>
          <w:bCs/>
          <w:sz w:val="24"/>
          <w:szCs w:val="24"/>
        </w:rPr>
        <w:t xml:space="preserve"> solicitada al Instituto Electoral de Michoacán, por las razones expuestas en esta ejecutoria</w:t>
      </w:r>
      <w:r w:rsidR="008E44B3">
        <w:rPr>
          <w:rFonts w:ascii="Arial" w:hAnsi="Arial" w:cs="Arial"/>
          <w:bCs/>
          <w:sz w:val="24"/>
          <w:szCs w:val="24"/>
        </w:rPr>
        <w:t>.</w:t>
      </w:r>
    </w:p>
    <w:sdt>
      <w:sdtPr>
        <w:rPr>
          <w:rFonts w:ascii="Times New Roman" w:eastAsia="Times New Roman" w:hAnsi="Times New Roman" w:cs="Times New Roman"/>
          <w:color w:val="auto"/>
          <w:sz w:val="24"/>
          <w:szCs w:val="24"/>
          <w:lang w:val="es-ES" w:eastAsia="es-ES"/>
        </w:rPr>
        <w:id w:val="-1999482767"/>
        <w:docPartObj>
          <w:docPartGallery w:val="Table of Contents"/>
          <w:docPartUnique/>
        </w:docPartObj>
      </w:sdtPr>
      <w:sdtEndPr>
        <w:rPr>
          <w:b/>
          <w:bCs/>
        </w:rPr>
      </w:sdtEndPr>
      <w:sdtContent>
        <w:p w14:paraId="4414A512" w14:textId="00EAA287" w:rsidR="00146E2E" w:rsidRPr="00146E2E" w:rsidRDefault="00146E2E" w:rsidP="00146E2E">
          <w:pPr>
            <w:pStyle w:val="TtuloTDC"/>
            <w:jc w:val="center"/>
            <w:rPr>
              <w:b/>
              <w:bCs/>
              <w:color w:val="auto"/>
            </w:rPr>
          </w:pPr>
          <w:r w:rsidRPr="00146E2E">
            <w:rPr>
              <w:b/>
              <w:bCs/>
              <w:color w:val="auto"/>
              <w:lang w:val="es-ES"/>
            </w:rPr>
            <w:t>Contenido</w:t>
          </w:r>
        </w:p>
        <w:p w14:paraId="47352984" w14:textId="013641CE" w:rsidR="00146E2E" w:rsidRDefault="00146E2E">
          <w:pPr>
            <w:pStyle w:val="TDC2"/>
            <w:rPr>
              <w:rFonts w:asciiTheme="minorHAnsi" w:eastAsiaTheme="minorEastAsia" w:hAnsiTheme="minorHAnsi" w:cstheme="minorBidi"/>
              <w:b w:val="0"/>
              <w:bCs w:val="0"/>
              <w:kern w:val="2"/>
              <w:sz w:val="24"/>
              <w:szCs w:val="24"/>
              <w:lang w:val="es-MX" w:eastAsia="es-MX"/>
              <w14:ligatures w14:val="standardContextual"/>
            </w:rPr>
          </w:pPr>
          <w:r>
            <w:fldChar w:fldCharType="begin"/>
          </w:r>
          <w:r>
            <w:instrText xml:space="preserve"> TOC \o "1-3" \h \z \u </w:instrText>
          </w:r>
          <w:r>
            <w:fldChar w:fldCharType="separate"/>
          </w:r>
          <w:hyperlink w:anchor="_Toc239347547" w:history="1">
            <w:r w:rsidRPr="007A60E2">
              <w:rPr>
                <w:rStyle w:val="Hipervnculo"/>
                <w:rFonts w:ascii="Arial" w:hAnsi="Arial" w:cs="Arial"/>
              </w:rPr>
              <w:t>GLOSARIO</w:t>
            </w:r>
            <w:r>
              <w:rPr>
                <w:webHidden/>
              </w:rPr>
              <w:tab/>
            </w:r>
          </w:hyperlink>
          <w:r w:rsidR="003A1162">
            <w:t>2</w:t>
          </w:r>
        </w:p>
        <w:p w14:paraId="5D86988C" w14:textId="7E01F11F" w:rsidR="00146E2E" w:rsidRDefault="00146E2E">
          <w:pPr>
            <w:pStyle w:val="TDC2"/>
            <w:rPr>
              <w:rFonts w:asciiTheme="minorHAnsi" w:eastAsiaTheme="minorEastAsia" w:hAnsiTheme="minorHAnsi" w:cstheme="minorBidi"/>
              <w:b w:val="0"/>
              <w:bCs w:val="0"/>
              <w:kern w:val="2"/>
              <w:sz w:val="24"/>
              <w:szCs w:val="24"/>
              <w:lang w:val="es-MX" w:eastAsia="es-MX"/>
              <w14:ligatures w14:val="standardContextual"/>
            </w:rPr>
          </w:pPr>
          <w:hyperlink w:anchor="_Toc239347548" w:history="1">
            <w:r w:rsidRPr="007A60E2">
              <w:rPr>
                <w:rStyle w:val="Hipervnculo"/>
                <w:rFonts w:ascii="Arial" w:hAnsi="Arial" w:cs="Arial"/>
              </w:rPr>
              <w:t>I.ANTECEDENTES</w:t>
            </w:r>
            <w:r>
              <w:rPr>
                <w:webHidden/>
              </w:rPr>
              <w:tab/>
            </w:r>
            <w:r>
              <w:rPr>
                <w:webHidden/>
              </w:rPr>
              <w:fldChar w:fldCharType="begin"/>
            </w:r>
            <w:r>
              <w:rPr>
                <w:webHidden/>
              </w:rPr>
              <w:instrText xml:space="preserve"> PAGEREF _Toc239347548 \h </w:instrText>
            </w:r>
            <w:r>
              <w:rPr>
                <w:webHidden/>
              </w:rPr>
            </w:r>
            <w:r>
              <w:rPr>
                <w:webHidden/>
              </w:rPr>
              <w:fldChar w:fldCharType="separate"/>
            </w:r>
            <w:r>
              <w:rPr>
                <w:webHidden/>
              </w:rPr>
              <w:t>2</w:t>
            </w:r>
            <w:r>
              <w:rPr>
                <w:webHidden/>
              </w:rPr>
              <w:fldChar w:fldCharType="end"/>
            </w:r>
          </w:hyperlink>
        </w:p>
        <w:p w14:paraId="0F972CC5" w14:textId="2AEFBFD7" w:rsidR="00146E2E" w:rsidRDefault="00146E2E">
          <w:pPr>
            <w:pStyle w:val="TDC2"/>
            <w:rPr>
              <w:rFonts w:asciiTheme="minorHAnsi" w:eastAsiaTheme="minorEastAsia" w:hAnsiTheme="minorHAnsi" w:cstheme="minorBidi"/>
              <w:b w:val="0"/>
              <w:bCs w:val="0"/>
              <w:kern w:val="2"/>
              <w:sz w:val="24"/>
              <w:szCs w:val="24"/>
              <w:lang w:val="es-MX" w:eastAsia="es-MX"/>
              <w14:ligatures w14:val="standardContextual"/>
            </w:rPr>
          </w:pPr>
          <w:hyperlink w:anchor="_Toc239347549" w:history="1">
            <w:r w:rsidRPr="007A60E2">
              <w:rPr>
                <w:rStyle w:val="Hipervnculo"/>
                <w:rFonts w:ascii="Arial" w:hAnsi="Arial" w:cs="Arial"/>
              </w:rPr>
              <w:t>II. COMPETENCIA</w:t>
            </w:r>
            <w:r>
              <w:rPr>
                <w:webHidden/>
              </w:rPr>
              <w:tab/>
            </w:r>
            <w:r>
              <w:rPr>
                <w:webHidden/>
              </w:rPr>
              <w:fldChar w:fldCharType="begin"/>
            </w:r>
            <w:r>
              <w:rPr>
                <w:webHidden/>
              </w:rPr>
              <w:instrText xml:space="preserve"> PAGEREF _Toc239347549 \h </w:instrText>
            </w:r>
            <w:r>
              <w:rPr>
                <w:webHidden/>
              </w:rPr>
            </w:r>
            <w:r>
              <w:rPr>
                <w:webHidden/>
              </w:rPr>
              <w:fldChar w:fldCharType="separate"/>
            </w:r>
            <w:r>
              <w:rPr>
                <w:webHidden/>
              </w:rPr>
              <w:t>3</w:t>
            </w:r>
            <w:r>
              <w:rPr>
                <w:webHidden/>
              </w:rPr>
              <w:fldChar w:fldCharType="end"/>
            </w:r>
          </w:hyperlink>
        </w:p>
        <w:p w14:paraId="359D4959" w14:textId="60DACAA8" w:rsidR="00146E2E" w:rsidRDefault="00146E2E">
          <w:pPr>
            <w:pStyle w:val="TDC2"/>
            <w:rPr>
              <w:rFonts w:asciiTheme="minorHAnsi" w:eastAsiaTheme="minorEastAsia" w:hAnsiTheme="minorHAnsi" w:cstheme="minorBidi"/>
              <w:b w:val="0"/>
              <w:bCs w:val="0"/>
              <w:kern w:val="2"/>
              <w:sz w:val="24"/>
              <w:szCs w:val="24"/>
              <w:lang w:val="es-MX" w:eastAsia="es-MX"/>
              <w14:ligatures w14:val="standardContextual"/>
            </w:rPr>
          </w:pPr>
          <w:hyperlink w:anchor="_Toc239347550" w:history="1">
            <w:r w:rsidRPr="007A60E2">
              <w:rPr>
                <w:rStyle w:val="Hipervnculo"/>
                <w:rFonts w:ascii="Arial" w:hAnsi="Arial" w:cs="Arial"/>
              </w:rPr>
              <w:t>III.</w:t>
            </w:r>
            <w:r w:rsidRPr="007A60E2">
              <w:rPr>
                <w:rStyle w:val="Hipervnculo"/>
                <w:rFonts w:ascii="Arial" w:hAnsi="Arial" w:cs="Arial"/>
                <w:lang w:val="es-ES_tradnl"/>
              </w:rPr>
              <w:t xml:space="preserve"> CAUSALES DE IMPROCEDENCIA</w:t>
            </w:r>
            <w:r>
              <w:rPr>
                <w:webHidden/>
              </w:rPr>
              <w:tab/>
            </w:r>
            <w:r>
              <w:rPr>
                <w:webHidden/>
              </w:rPr>
              <w:fldChar w:fldCharType="begin"/>
            </w:r>
            <w:r>
              <w:rPr>
                <w:webHidden/>
              </w:rPr>
              <w:instrText xml:space="preserve"> PAGEREF _Toc239347550 \h </w:instrText>
            </w:r>
            <w:r>
              <w:rPr>
                <w:webHidden/>
              </w:rPr>
            </w:r>
            <w:r>
              <w:rPr>
                <w:webHidden/>
              </w:rPr>
              <w:fldChar w:fldCharType="separate"/>
            </w:r>
            <w:r>
              <w:rPr>
                <w:webHidden/>
              </w:rPr>
              <w:t>4</w:t>
            </w:r>
            <w:r>
              <w:rPr>
                <w:webHidden/>
              </w:rPr>
              <w:fldChar w:fldCharType="end"/>
            </w:r>
          </w:hyperlink>
        </w:p>
        <w:p w14:paraId="6E13B59E" w14:textId="393CF47E" w:rsidR="00146E2E" w:rsidRDefault="00146E2E">
          <w:pPr>
            <w:pStyle w:val="TDC2"/>
          </w:pPr>
          <w:hyperlink w:anchor="_Toc239347551" w:history="1">
            <w:r w:rsidRPr="007A60E2">
              <w:rPr>
                <w:rStyle w:val="Hipervnculo"/>
                <w:rFonts w:ascii="Arial" w:hAnsi="Arial" w:cs="Arial"/>
              </w:rPr>
              <w:t>IV. PROCEDENCIA</w:t>
            </w:r>
            <w:r>
              <w:rPr>
                <w:webHidden/>
              </w:rPr>
              <w:tab/>
            </w:r>
          </w:hyperlink>
          <w:r w:rsidR="007421A4">
            <w:t>6</w:t>
          </w:r>
        </w:p>
        <w:p w14:paraId="2DF820DB" w14:textId="0E6F3556" w:rsidR="007421A4" w:rsidRDefault="007421A4" w:rsidP="007421A4">
          <w:pPr>
            <w:pStyle w:val="TDC2"/>
          </w:pPr>
          <w:hyperlink w:anchor="_Toc239347551" w:history="1">
            <w:r w:rsidRPr="007A60E2">
              <w:rPr>
                <w:rStyle w:val="Hipervnculo"/>
                <w:rFonts w:ascii="Arial" w:hAnsi="Arial" w:cs="Arial"/>
              </w:rPr>
              <w:t xml:space="preserve">V. </w:t>
            </w:r>
            <w:r>
              <w:rPr>
                <w:rStyle w:val="Hipervnculo"/>
                <w:rFonts w:ascii="Arial" w:hAnsi="Arial" w:cs="Arial"/>
              </w:rPr>
              <w:t>ESTUDIO DE FONDO</w:t>
            </w:r>
            <w:r>
              <w:rPr>
                <w:webHidden/>
              </w:rPr>
              <w:tab/>
            </w:r>
          </w:hyperlink>
          <w:r>
            <w:t>7</w:t>
          </w:r>
        </w:p>
        <w:p w14:paraId="4B7A63C3" w14:textId="2E7BE988" w:rsidR="007421A4" w:rsidRPr="007421A4" w:rsidRDefault="007421A4" w:rsidP="007421A4">
          <w:pPr>
            <w:pStyle w:val="TDC2"/>
            <w:rPr>
              <w:rFonts w:asciiTheme="minorHAnsi" w:eastAsiaTheme="minorEastAsia" w:hAnsiTheme="minorHAnsi" w:cstheme="minorBidi"/>
              <w:b w:val="0"/>
              <w:bCs w:val="0"/>
              <w:kern w:val="2"/>
              <w:sz w:val="24"/>
              <w:szCs w:val="24"/>
              <w:lang w:val="es-MX" w:eastAsia="es-MX"/>
              <w14:ligatures w14:val="standardContextual"/>
            </w:rPr>
          </w:pPr>
          <w:hyperlink w:anchor="_Toc239347552" w:history="1">
            <w:r w:rsidRPr="007A60E2">
              <w:rPr>
                <w:rStyle w:val="Hipervnculo"/>
                <w:rFonts w:ascii="Arial" w:hAnsi="Arial" w:cs="Arial"/>
                <w:lang w:val="es-MX"/>
              </w:rPr>
              <w:t>5.</w:t>
            </w:r>
            <w:r>
              <w:rPr>
                <w:rStyle w:val="Hipervnculo"/>
                <w:rFonts w:ascii="Arial" w:hAnsi="Arial" w:cs="Arial"/>
                <w:lang w:val="es-MX"/>
              </w:rPr>
              <w:t>1</w:t>
            </w:r>
            <w:r w:rsidRPr="007A60E2">
              <w:rPr>
                <w:rStyle w:val="Hipervnculo"/>
                <w:rFonts w:ascii="Arial" w:hAnsi="Arial" w:cs="Arial"/>
                <w:lang w:val="es-MX"/>
              </w:rPr>
              <w:t xml:space="preserve">. </w:t>
            </w:r>
            <w:r>
              <w:rPr>
                <w:rStyle w:val="Hipervnculo"/>
                <w:rFonts w:ascii="Arial" w:hAnsi="Arial" w:cs="Arial"/>
                <w:lang w:val="es-MX"/>
              </w:rPr>
              <w:t>Sintesis de agravios</w:t>
            </w:r>
            <w:r w:rsidRPr="007A60E2">
              <w:rPr>
                <w:rStyle w:val="Hipervnculo"/>
                <w:rFonts w:ascii="Arial" w:hAnsi="Arial" w:cs="Arial"/>
                <w:lang w:val="es-MX"/>
              </w:rPr>
              <w:t>.</w:t>
            </w:r>
            <w:r>
              <w:rPr>
                <w:webHidden/>
              </w:rPr>
              <w:tab/>
            </w:r>
          </w:hyperlink>
          <w:r>
            <w:t>7</w:t>
          </w:r>
        </w:p>
        <w:p w14:paraId="35A1496A" w14:textId="078A3523" w:rsidR="007421A4" w:rsidRDefault="00146E2E" w:rsidP="007421A4">
          <w:pPr>
            <w:pStyle w:val="TDC2"/>
          </w:pPr>
          <w:hyperlink w:anchor="_Toc239347552" w:history="1">
            <w:r w:rsidRPr="007A60E2">
              <w:rPr>
                <w:rStyle w:val="Hipervnculo"/>
                <w:rFonts w:ascii="Arial" w:hAnsi="Arial" w:cs="Arial"/>
                <w:lang w:val="es-MX"/>
              </w:rPr>
              <w:t>5.2. Metodología de estudio.</w:t>
            </w:r>
            <w:r>
              <w:rPr>
                <w:webHidden/>
              </w:rPr>
              <w:tab/>
            </w:r>
            <w:r>
              <w:rPr>
                <w:webHidden/>
              </w:rPr>
              <w:fldChar w:fldCharType="begin"/>
            </w:r>
            <w:r>
              <w:rPr>
                <w:webHidden/>
              </w:rPr>
              <w:instrText xml:space="preserve"> PAGEREF _Toc239347552 \h </w:instrText>
            </w:r>
            <w:r>
              <w:rPr>
                <w:webHidden/>
              </w:rPr>
            </w:r>
            <w:r>
              <w:rPr>
                <w:webHidden/>
              </w:rPr>
              <w:fldChar w:fldCharType="separate"/>
            </w:r>
            <w:r>
              <w:rPr>
                <w:webHidden/>
              </w:rPr>
              <w:t>9</w:t>
            </w:r>
            <w:r>
              <w:rPr>
                <w:webHidden/>
              </w:rPr>
              <w:fldChar w:fldCharType="end"/>
            </w:r>
          </w:hyperlink>
        </w:p>
        <w:p w14:paraId="6DB1F949" w14:textId="0609991C" w:rsidR="007421A4" w:rsidRPr="007421A4" w:rsidRDefault="007421A4" w:rsidP="007421A4">
          <w:pPr>
            <w:pStyle w:val="TDC2"/>
          </w:pPr>
          <w:hyperlink w:anchor="_Toc239347552" w:history="1">
            <w:r w:rsidRPr="007A60E2">
              <w:rPr>
                <w:rStyle w:val="Hipervnculo"/>
                <w:rFonts w:ascii="Arial" w:hAnsi="Arial" w:cs="Arial"/>
                <w:lang w:val="es-MX"/>
              </w:rPr>
              <w:t>5.</w:t>
            </w:r>
            <w:r>
              <w:rPr>
                <w:rStyle w:val="Hipervnculo"/>
                <w:rFonts w:ascii="Arial" w:hAnsi="Arial" w:cs="Arial"/>
                <w:lang w:val="es-MX"/>
              </w:rPr>
              <w:t>3</w:t>
            </w:r>
            <w:r w:rsidRPr="007A60E2">
              <w:rPr>
                <w:rStyle w:val="Hipervnculo"/>
                <w:rFonts w:ascii="Arial" w:hAnsi="Arial" w:cs="Arial"/>
                <w:lang w:val="es-MX"/>
              </w:rPr>
              <w:t>. M</w:t>
            </w:r>
            <w:r>
              <w:rPr>
                <w:rStyle w:val="Hipervnculo"/>
                <w:rFonts w:ascii="Arial" w:hAnsi="Arial" w:cs="Arial"/>
                <w:lang w:val="es-MX"/>
              </w:rPr>
              <w:t>arco jurídico</w:t>
            </w:r>
            <w:r w:rsidRPr="007A60E2">
              <w:rPr>
                <w:rStyle w:val="Hipervnculo"/>
                <w:rFonts w:ascii="Arial" w:hAnsi="Arial" w:cs="Arial"/>
                <w:lang w:val="es-MX"/>
              </w:rPr>
              <w:t>.</w:t>
            </w:r>
            <w:r>
              <w:rPr>
                <w:webHidden/>
              </w:rPr>
              <w:tab/>
            </w:r>
          </w:hyperlink>
          <w:r>
            <w:t>10</w:t>
          </w:r>
        </w:p>
        <w:p w14:paraId="299C9351" w14:textId="0B597BFD" w:rsidR="007421A4" w:rsidRPr="007421A4" w:rsidRDefault="007421A4" w:rsidP="007421A4">
          <w:pPr>
            <w:pStyle w:val="TDC2"/>
          </w:pPr>
          <w:hyperlink w:anchor="_Toc239347552" w:history="1">
            <w:r w:rsidRPr="007A60E2">
              <w:rPr>
                <w:rStyle w:val="Hipervnculo"/>
                <w:rFonts w:ascii="Arial" w:hAnsi="Arial" w:cs="Arial"/>
                <w:lang w:val="es-MX"/>
              </w:rPr>
              <w:t>5.</w:t>
            </w:r>
            <w:r>
              <w:rPr>
                <w:rStyle w:val="Hipervnculo"/>
                <w:rFonts w:ascii="Arial" w:hAnsi="Arial" w:cs="Arial"/>
                <w:lang w:val="es-MX"/>
              </w:rPr>
              <w:t>3</w:t>
            </w:r>
            <w:r w:rsidRPr="007A60E2">
              <w:rPr>
                <w:rStyle w:val="Hipervnculo"/>
                <w:rFonts w:ascii="Arial" w:hAnsi="Arial" w:cs="Arial"/>
                <w:lang w:val="es-MX"/>
              </w:rPr>
              <w:t>.</w:t>
            </w:r>
            <w:r>
              <w:rPr>
                <w:rStyle w:val="Hipervnculo"/>
                <w:rFonts w:ascii="Arial" w:hAnsi="Arial" w:cs="Arial"/>
                <w:lang w:val="es-MX"/>
              </w:rPr>
              <w:t>1</w:t>
            </w:r>
            <w:r w:rsidR="009303CA">
              <w:rPr>
                <w:rStyle w:val="Hipervnculo"/>
                <w:rFonts w:ascii="Arial" w:hAnsi="Arial" w:cs="Arial"/>
                <w:lang w:val="es-MX"/>
              </w:rPr>
              <w:t xml:space="preserve"> Tutela del ejercicio efectivo del cargo</w:t>
            </w:r>
            <w:r w:rsidRPr="007A60E2">
              <w:rPr>
                <w:rStyle w:val="Hipervnculo"/>
                <w:rFonts w:ascii="Arial" w:hAnsi="Arial" w:cs="Arial"/>
                <w:lang w:val="es-MX"/>
              </w:rPr>
              <w:t>.</w:t>
            </w:r>
            <w:r>
              <w:rPr>
                <w:webHidden/>
              </w:rPr>
              <w:tab/>
            </w:r>
          </w:hyperlink>
          <w:r>
            <w:t>10</w:t>
          </w:r>
        </w:p>
        <w:p w14:paraId="76CC464A" w14:textId="522B4A2A" w:rsidR="007421A4" w:rsidRPr="007421A4" w:rsidRDefault="007421A4" w:rsidP="007421A4">
          <w:pPr>
            <w:pStyle w:val="TDC2"/>
          </w:pPr>
          <w:hyperlink w:anchor="_Toc239347552" w:history="1">
            <w:r w:rsidRPr="007A60E2">
              <w:rPr>
                <w:rStyle w:val="Hipervnculo"/>
                <w:rFonts w:ascii="Arial" w:hAnsi="Arial" w:cs="Arial"/>
                <w:lang w:val="es-MX"/>
              </w:rPr>
              <w:t>5.</w:t>
            </w:r>
            <w:r>
              <w:rPr>
                <w:rStyle w:val="Hipervnculo"/>
                <w:rFonts w:ascii="Arial" w:hAnsi="Arial" w:cs="Arial"/>
                <w:lang w:val="es-MX"/>
              </w:rPr>
              <w:t>3</w:t>
            </w:r>
            <w:r w:rsidRPr="007A60E2">
              <w:rPr>
                <w:rStyle w:val="Hipervnculo"/>
                <w:rFonts w:ascii="Arial" w:hAnsi="Arial" w:cs="Arial"/>
                <w:lang w:val="es-MX"/>
              </w:rPr>
              <w:t>.</w:t>
            </w:r>
            <w:r w:rsidR="009303CA">
              <w:rPr>
                <w:rStyle w:val="Hipervnculo"/>
                <w:rFonts w:ascii="Arial" w:hAnsi="Arial" w:cs="Arial"/>
                <w:lang w:val="es-MX"/>
              </w:rPr>
              <w:t xml:space="preserve">2 Organización interna del </w:t>
            </w:r>
            <w:r w:rsidR="009303CA">
              <w:rPr>
                <w:rStyle w:val="Hipervnculo"/>
                <w:rFonts w:ascii="Arial" w:hAnsi="Arial" w:cs="Arial"/>
                <w:i/>
                <w:iCs/>
                <w:u w:val="none"/>
                <w:lang w:val="es-MX"/>
              </w:rPr>
              <w:t>Ayuntamiento</w:t>
            </w:r>
            <w:r w:rsidRPr="007A60E2">
              <w:rPr>
                <w:rStyle w:val="Hipervnculo"/>
                <w:rFonts w:ascii="Arial" w:hAnsi="Arial" w:cs="Arial"/>
                <w:lang w:val="es-MX"/>
              </w:rPr>
              <w:t>.</w:t>
            </w:r>
            <w:r>
              <w:rPr>
                <w:webHidden/>
              </w:rPr>
              <w:tab/>
            </w:r>
          </w:hyperlink>
          <w:r w:rsidR="009303CA">
            <w:t>11</w:t>
          </w:r>
        </w:p>
        <w:p w14:paraId="790E032B" w14:textId="7273DEA1" w:rsidR="007421A4" w:rsidRDefault="009303CA" w:rsidP="009303CA">
          <w:pPr>
            <w:pStyle w:val="TDC2"/>
          </w:pPr>
          <w:hyperlink w:anchor="_Toc239347552" w:history="1">
            <w:r w:rsidRPr="007A60E2">
              <w:rPr>
                <w:rStyle w:val="Hipervnculo"/>
                <w:rFonts w:ascii="Arial" w:hAnsi="Arial" w:cs="Arial"/>
                <w:lang w:val="es-MX"/>
              </w:rPr>
              <w:t>5.</w:t>
            </w:r>
            <w:r>
              <w:rPr>
                <w:rStyle w:val="Hipervnculo"/>
                <w:rFonts w:ascii="Arial" w:hAnsi="Arial" w:cs="Arial"/>
                <w:lang w:val="es-MX"/>
              </w:rPr>
              <w:t>3</w:t>
            </w:r>
            <w:r w:rsidR="00963AE9">
              <w:rPr>
                <w:rStyle w:val="Hipervnculo"/>
                <w:rFonts w:ascii="Arial" w:hAnsi="Arial" w:cs="Arial"/>
                <w:lang w:val="es-MX"/>
              </w:rPr>
              <w:t>.</w:t>
            </w:r>
            <w:r>
              <w:rPr>
                <w:rStyle w:val="Hipervnculo"/>
                <w:rFonts w:ascii="Arial" w:hAnsi="Arial" w:cs="Arial"/>
                <w:lang w:val="es-MX"/>
              </w:rPr>
              <w:t>3</w:t>
            </w:r>
            <w:r w:rsidRPr="007A60E2">
              <w:rPr>
                <w:rStyle w:val="Hipervnculo"/>
                <w:rFonts w:ascii="Arial" w:hAnsi="Arial" w:cs="Arial"/>
                <w:lang w:val="es-MX"/>
              </w:rPr>
              <w:t xml:space="preserve">. </w:t>
            </w:r>
            <w:r>
              <w:rPr>
                <w:rStyle w:val="Hipervnculo"/>
                <w:rFonts w:ascii="Arial" w:hAnsi="Arial" w:cs="Arial"/>
                <w:lang w:val="es-MX"/>
              </w:rPr>
              <w:t>Valoración contextual de las conductas</w:t>
            </w:r>
            <w:r w:rsidRPr="007A60E2">
              <w:rPr>
                <w:rStyle w:val="Hipervnculo"/>
                <w:rFonts w:ascii="Arial" w:hAnsi="Arial" w:cs="Arial"/>
                <w:lang w:val="es-MX"/>
              </w:rPr>
              <w:t>.</w:t>
            </w:r>
            <w:r>
              <w:rPr>
                <w:webHidden/>
              </w:rPr>
              <w:tab/>
            </w:r>
          </w:hyperlink>
          <w:r>
            <w:t>1</w:t>
          </w:r>
          <w:r w:rsidR="003A1162">
            <w:t>2</w:t>
          </w:r>
        </w:p>
        <w:p w14:paraId="6D89C3C3" w14:textId="47804510" w:rsidR="00146E2E" w:rsidRDefault="00146E2E">
          <w:pPr>
            <w:pStyle w:val="TDC2"/>
            <w:rPr>
              <w:rFonts w:asciiTheme="minorHAnsi" w:eastAsiaTheme="minorEastAsia" w:hAnsiTheme="minorHAnsi" w:cstheme="minorBidi"/>
              <w:b w:val="0"/>
              <w:bCs w:val="0"/>
              <w:kern w:val="2"/>
              <w:sz w:val="24"/>
              <w:szCs w:val="24"/>
              <w:lang w:val="es-MX" w:eastAsia="es-MX"/>
              <w14:ligatures w14:val="standardContextual"/>
            </w:rPr>
          </w:pPr>
          <w:hyperlink w:anchor="_Toc239347553" w:history="1">
            <w:r w:rsidRPr="007A60E2">
              <w:rPr>
                <w:rStyle w:val="Hipervnculo"/>
                <w:rFonts w:ascii="Arial" w:hAnsi="Arial" w:cs="Arial"/>
                <w:lang w:val="es-MX" w:eastAsia="es-MX"/>
              </w:rPr>
              <w:t>5.4. Caso concreto.</w:t>
            </w:r>
            <w:r>
              <w:rPr>
                <w:webHidden/>
              </w:rPr>
              <w:tab/>
            </w:r>
            <w:r>
              <w:rPr>
                <w:webHidden/>
              </w:rPr>
              <w:fldChar w:fldCharType="begin"/>
            </w:r>
            <w:r>
              <w:rPr>
                <w:webHidden/>
              </w:rPr>
              <w:instrText xml:space="preserve"> PAGEREF _Toc239347553 \h </w:instrText>
            </w:r>
            <w:r>
              <w:rPr>
                <w:webHidden/>
              </w:rPr>
            </w:r>
            <w:r>
              <w:rPr>
                <w:webHidden/>
              </w:rPr>
              <w:fldChar w:fldCharType="separate"/>
            </w:r>
            <w:r>
              <w:rPr>
                <w:webHidden/>
              </w:rPr>
              <w:t>1</w:t>
            </w:r>
            <w:r>
              <w:rPr>
                <w:webHidden/>
              </w:rPr>
              <w:fldChar w:fldCharType="end"/>
            </w:r>
          </w:hyperlink>
          <w:r w:rsidR="009303CA">
            <w:t>2</w:t>
          </w:r>
        </w:p>
        <w:p w14:paraId="592806AD" w14:textId="59971F9D" w:rsidR="00146E2E" w:rsidRDefault="00146E2E">
          <w:pPr>
            <w:pStyle w:val="TDC2"/>
            <w:rPr>
              <w:rFonts w:asciiTheme="minorHAnsi" w:eastAsiaTheme="minorEastAsia" w:hAnsiTheme="minorHAnsi" w:cstheme="minorBidi"/>
              <w:b w:val="0"/>
              <w:bCs w:val="0"/>
              <w:kern w:val="2"/>
              <w:sz w:val="24"/>
              <w:szCs w:val="24"/>
              <w:lang w:val="es-MX" w:eastAsia="es-MX"/>
              <w14:ligatures w14:val="standardContextual"/>
            </w:rPr>
          </w:pPr>
          <w:hyperlink w:anchor="_Toc239347554" w:history="1">
            <w:r w:rsidRPr="007A60E2">
              <w:rPr>
                <w:rStyle w:val="Hipervnculo"/>
                <w:rFonts w:ascii="Arial" w:hAnsi="Arial" w:cs="Arial"/>
              </w:rPr>
              <w:t>VI. RESOLUTIVOS</w:t>
            </w:r>
            <w:r>
              <w:rPr>
                <w:webHidden/>
              </w:rPr>
              <w:tab/>
            </w:r>
          </w:hyperlink>
          <w:r w:rsidR="00541489">
            <w:t>20</w:t>
          </w:r>
        </w:p>
        <w:p w14:paraId="670D72BC" w14:textId="0B42134A" w:rsidR="00146E2E" w:rsidRDefault="00146E2E">
          <w:r>
            <w:rPr>
              <w:b/>
              <w:bCs/>
            </w:rPr>
            <w:fldChar w:fldCharType="end"/>
          </w:r>
        </w:p>
      </w:sdtContent>
    </w:sdt>
    <w:p w14:paraId="03FF3CA5" w14:textId="0FCE9019" w:rsidR="00631CFB" w:rsidRPr="008879A4" w:rsidRDefault="000142B7" w:rsidP="008879A4">
      <w:pPr>
        <w:pStyle w:val="Ttulo2"/>
        <w:spacing w:before="100" w:beforeAutospacing="1" w:after="100" w:afterAutospacing="1" w:line="360" w:lineRule="auto"/>
        <w:jc w:val="center"/>
        <w:rPr>
          <w:rFonts w:ascii="Arial" w:hAnsi="Arial" w:cs="Arial"/>
          <w:b/>
          <w:bCs/>
          <w:color w:val="auto"/>
          <w:sz w:val="24"/>
          <w:szCs w:val="24"/>
        </w:rPr>
      </w:pPr>
      <w:bookmarkStart w:id="1" w:name="_Toc239347547"/>
      <w:r w:rsidRPr="008879A4">
        <w:rPr>
          <w:rFonts w:ascii="Arial" w:hAnsi="Arial" w:cs="Arial"/>
          <w:b/>
          <w:bCs/>
          <w:color w:val="auto"/>
          <w:sz w:val="24"/>
          <w:szCs w:val="24"/>
        </w:rPr>
        <w:lastRenderedPageBreak/>
        <w:t>GLOSARIO</w:t>
      </w:r>
      <w:bookmarkEnd w:id="0"/>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288"/>
      </w:tblGrid>
      <w:tr w:rsidR="006F2C45" w:rsidRPr="00CD1F52" w14:paraId="0B587210" w14:textId="77777777" w:rsidTr="00C16817">
        <w:trPr>
          <w:trHeight w:val="325"/>
          <w:jc w:val="center"/>
        </w:trPr>
        <w:tc>
          <w:tcPr>
            <w:tcW w:w="2405" w:type="dxa"/>
            <w:vAlign w:val="center"/>
          </w:tcPr>
          <w:p w14:paraId="580EE8F3" w14:textId="52B8D354" w:rsidR="006F2C45" w:rsidRPr="00CD1F52" w:rsidRDefault="006F2C45" w:rsidP="006F2C45">
            <w:pPr>
              <w:jc w:val="both"/>
              <w:rPr>
                <w:rFonts w:ascii="Arial Narrow" w:hAnsi="Arial Narrow" w:cs="Arial"/>
                <w:b/>
                <w:i/>
                <w:sz w:val="20"/>
                <w:szCs w:val="20"/>
              </w:rPr>
            </w:pPr>
            <w:r>
              <w:rPr>
                <w:rFonts w:ascii="Arial Narrow" w:hAnsi="Arial Narrow" w:cs="Arial"/>
                <w:b/>
                <w:i/>
                <w:sz w:val="20"/>
                <w:szCs w:val="20"/>
              </w:rPr>
              <w:t xml:space="preserve">actor </w:t>
            </w:r>
            <w:r w:rsidRPr="00CF50A4">
              <w:rPr>
                <w:rFonts w:ascii="Arial Narrow" w:hAnsi="Arial Narrow" w:cs="Arial"/>
                <w:bCs/>
                <w:iCs/>
                <w:sz w:val="20"/>
                <w:szCs w:val="20"/>
              </w:rPr>
              <w:t>o</w:t>
            </w:r>
            <w:r w:rsidRPr="006F2C45">
              <w:rPr>
                <w:rFonts w:ascii="Arial Narrow" w:hAnsi="Arial Narrow" w:cs="Arial"/>
                <w:bCs/>
                <w:i/>
                <w:sz w:val="20"/>
                <w:szCs w:val="20"/>
              </w:rPr>
              <w:t xml:space="preserve"> </w:t>
            </w:r>
            <w:r w:rsidRPr="00CD1F52">
              <w:rPr>
                <w:rFonts w:ascii="Arial Narrow" w:hAnsi="Arial Narrow" w:cs="Arial"/>
                <w:b/>
                <w:i/>
                <w:sz w:val="20"/>
                <w:szCs w:val="20"/>
              </w:rPr>
              <w:t>parte actora:</w:t>
            </w:r>
          </w:p>
        </w:tc>
        <w:tc>
          <w:tcPr>
            <w:tcW w:w="5288" w:type="dxa"/>
            <w:vAlign w:val="center"/>
          </w:tcPr>
          <w:p w14:paraId="4F0B9B7A" w14:textId="56131D31" w:rsidR="006F2C45" w:rsidRPr="00CD1F52" w:rsidRDefault="006F2C45" w:rsidP="006F2C45">
            <w:pPr>
              <w:spacing w:before="100" w:beforeAutospacing="1" w:after="100" w:afterAutospacing="1"/>
              <w:jc w:val="both"/>
              <w:rPr>
                <w:rFonts w:ascii="Arial Narrow" w:hAnsi="Arial Narrow" w:cs="Arial"/>
                <w:iCs/>
                <w:sz w:val="20"/>
                <w:szCs w:val="20"/>
              </w:rPr>
            </w:pPr>
            <w:r w:rsidRPr="00CD1F52">
              <w:rPr>
                <w:rFonts w:ascii="Arial Narrow" w:hAnsi="Arial Narrow" w:cs="Arial"/>
                <w:iCs/>
                <w:sz w:val="20"/>
                <w:szCs w:val="20"/>
              </w:rPr>
              <w:t>Francisco Morales Hilario, Regidor del Ayuntamiento de Tzintzuntzan, Michoacán.</w:t>
            </w:r>
          </w:p>
        </w:tc>
      </w:tr>
      <w:tr w:rsidR="006F2C45" w:rsidRPr="00CD1F52" w14:paraId="7139BE0E" w14:textId="77777777" w:rsidTr="00C16817">
        <w:trPr>
          <w:trHeight w:val="325"/>
          <w:jc w:val="center"/>
        </w:trPr>
        <w:tc>
          <w:tcPr>
            <w:tcW w:w="2405" w:type="dxa"/>
            <w:vAlign w:val="center"/>
          </w:tcPr>
          <w:p w14:paraId="4446C89D" w14:textId="3D681513" w:rsidR="006F2C45" w:rsidRDefault="006F2C45" w:rsidP="006F2C45">
            <w:pPr>
              <w:jc w:val="both"/>
              <w:rPr>
                <w:rFonts w:ascii="Arial Narrow" w:hAnsi="Arial Narrow" w:cs="Arial"/>
                <w:b/>
                <w:i/>
                <w:sz w:val="20"/>
                <w:szCs w:val="20"/>
              </w:rPr>
            </w:pPr>
            <w:r>
              <w:rPr>
                <w:rFonts w:ascii="Arial Narrow" w:hAnsi="Arial Narrow" w:cs="Arial"/>
                <w:b/>
                <w:i/>
                <w:sz w:val="20"/>
                <w:szCs w:val="20"/>
              </w:rPr>
              <w:t xml:space="preserve">Acuerdo 02: </w:t>
            </w:r>
          </w:p>
        </w:tc>
        <w:tc>
          <w:tcPr>
            <w:tcW w:w="5288" w:type="dxa"/>
            <w:vAlign w:val="center"/>
          </w:tcPr>
          <w:p w14:paraId="6A8AFDDC" w14:textId="5CFD3DB6" w:rsidR="006F2C45" w:rsidRPr="00532AE0" w:rsidRDefault="006F2C45" w:rsidP="006F2C45">
            <w:pPr>
              <w:spacing w:before="100" w:beforeAutospacing="1" w:after="100" w:afterAutospacing="1"/>
              <w:jc w:val="both"/>
              <w:rPr>
                <w:rFonts w:ascii="Arial Narrow" w:hAnsi="Arial Narrow" w:cs="Arial"/>
                <w:iCs/>
                <w:sz w:val="20"/>
                <w:szCs w:val="20"/>
              </w:rPr>
            </w:pPr>
            <w:r w:rsidRPr="00532AE0">
              <w:rPr>
                <w:rFonts w:ascii="Arial Narrow" w:hAnsi="Arial Narrow" w:cs="Arial"/>
                <w:iCs/>
                <w:sz w:val="20"/>
                <w:szCs w:val="20"/>
              </w:rPr>
              <w:t xml:space="preserve">Acuerdo número 02 del Acta de Cabildo número 19, correspondiente a la Décima Secta Sesión Ordinaria del </w:t>
            </w:r>
            <w:r w:rsidRPr="00CD1F52">
              <w:rPr>
                <w:rFonts w:ascii="Arial Narrow" w:hAnsi="Arial Narrow" w:cs="Arial"/>
                <w:iCs/>
                <w:sz w:val="20"/>
                <w:szCs w:val="20"/>
              </w:rPr>
              <w:t>Ayuntamiento de Tzintzuntzan, Michoacán</w:t>
            </w:r>
            <w:r>
              <w:rPr>
                <w:rFonts w:ascii="Arial Narrow" w:hAnsi="Arial Narrow" w:cs="Arial"/>
                <w:iCs/>
                <w:sz w:val="20"/>
                <w:szCs w:val="20"/>
              </w:rPr>
              <w:t>.</w:t>
            </w:r>
          </w:p>
        </w:tc>
      </w:tr>
      <w:tr w:rsidR="00BE6030" w:rsidRPr="00CD1F52" w14:paraId="0A1A49D9" w14:textId="77777777" w:rsidTr="00C16817">
        <w:trPr>
          <w:trHeight w:val="325"/>
          <w:jc w:val="center"/>
        </w:trPr>
        <w:tc>
          <w:tcPr>
            <w:tcW w:w="2405" w:type="dxa"/>
            <w:vAlign w:val="center"/>
          </w:tcPr>
          <w:p w14:paraId="6276743E" w14:textId="47D26D6C" w:rsidR="00BE6030" w:rsidRDefault="00BE6030" w:rsidP="006F2C45">
            <w:pPr>
              <w:jc w:val="both"/>
              <w:rPr>
                <w:rFonts w:ascii="Arial Narrow" w:hAnsi="Arial Narrow" w:cs="Arial"/>
                <w:b/>
                <w:i/>
                <w:sz w:val="20"/>
                <w:szCs w:val="20"/>
              </w:rPr>
            </w:pPr>
            <w:r>
              <w:rPr>
                <w:rFonts w:ascii="Arial Narrow" w:hAnsi="Arial Narrow" w:cs="Arial"/>
                <w:b/>
                <w:i/>
                <w:sz w:val="20"/>
                <w:szCs w:val="20"/>
              </w:rPr>
              <w:t>autoridad</w:t>
            </w:r>
            <w:r w:rsidR="003F3F0B">
              <w:rPr>
                <w:rFonts w:ascii="Arial Narrow" w:hAnsi="Arial Narrow" w:cs="Arial"/>
                <w:b/>
                <w:i/>
                <w:sz w:val="20"/>
                <w:szCs w:val="20"/>
              </w:rPr>
              <w:t>es</w:t>
            </w:r>
            <w:r>
              <w:rPr>
                <w:rFonts w:ascii="Arial Narrow" w:hAnsi="Arial Narrow" w:cs="Arial"/>
                <w:b/>
                <w:i/>
                <w:sz w:val="20"/>
                <w:szCs w:val="20"/>
              </w:rPr>
              <w:t xml:space="preserve"> responsable</w:t>
            </w:r>
            <w:r w:rsidR="003F3F0B">
              <w:rPr>
                <w:rFonts w:ascii="Arial Narrow" w:hAnsi="Arial Narrow" w:cs="Arial"/>
                <w:b/>
                <w:i/>
                <w:sz w:val="20"/>
                <w:szCs w:val="20"/>
              </w:rPr>
              <w:t>s</w:t>
            </w:r>
            <w:r>
              <w:rPr>
                <w:rFonts w:ascii="Arial Narrow" w:hAnsi="Arial Narrow" w:cs="Arial"/>
                <w:b/>
                <w:i/>
                <w:sz w:val="20"/>
                <w:szCs w:val="20"/>
              </w:rPr>
              <w:t>:</w:t>
            </w:r>
          </w:p>
        </w:tc>
        <w:tc>
          <w:tcPr>
            <w:tcW w:w="5288" w:type="dxa"/>
            <w:vAlign w:val="center"/>
          </w:tcPr>
          <w:p w14:paraId="75564822" w14:textId="00A2DFCF" w:rsidR="00BE6030" w:rsidRPr="00532AE0" w:rsidRDefault="00695FF8" w:rsidP="006F2C45">
            <w:pPr>
              <w:spacing w:before="100" w:beforeAutospacing="1" w:after="100" w:afterAutospacing="1"/>
              <w:jc w:val="both"/>
              <w:rPr>
                <w:rFonts w:ascii="Arial Narrow" w:hAnsi="Arial Narrow" w:cs="Arial"/>
                <w:iCs/>
                <w:sz w:val="20"/>
                <w:szCs w:val="20"/>
              </w:rPr>
            </w:pPr>
            <w:r>
              <w:rPr>
                <w:rFonts w:ascii="Arial Narrow" w:hAnsi="Arial Narrow" w:cs="Arial"/>
                <w:iCs/>
                <w:sz w:val="20"/>
                <w:szCs w:val="20"/>
              </w:rPr>
              <w:t xml:space="preserve">Presidente, </w:t>
            </w:r>
            <w:proofErr w:type="gramStart"/>
            <w:r>
              <w:rPr>
                <w:rFonts w:ascii="Arial Narrow" w:hAnsi="Arial Narrow" w:cs="Arial"/>
                <w:iCs/>
                <w:sz w:val="20"/>
                <w:szCs w:val="20"/>
              </w:rPr>
              <w:t>Secretario</w:t>
            </w:r>
            <w:proofErr w:type="gramEnd"/>
            <w:r w:rsidR="00C552CC">
              <w:rPr>
                <w:rFonts w:ascii="Arial Narrow" w:hAnsi="Arial Narrow" w:cs="Arial"/>
                <w:iCs/>
                <w:sz w:val="20"/>
                <w:szCs w:val="20"/>
              </w:rPr>
              <w:t>, Síndica</w:t>
            </w:r>
            <w:r w:rsidR="00EE5603">
              <w:rPr>
                <w:rFonts w:ascii="Arial Narrow" w:hAnsi="Arial Narrow" w:cs="Arial"/>
                <w:iCs/>
                <w:sz w:val="20"/>
                <w:szCs w:val="20"/>
              </w:rPr>
              <w:t>,</w:t>
            </w:r>
            <w:r w:rsidR="00C552CC">
              <w:rPr>
                <w:rFonts w:ascii="Arial Narrow" w:hAnsi="Arial Narrow" w:cs="Arial"/>
                <w:iCs/>
                <w:sz w:val="20"/>
                <w:szCs w:val="20"/>
              </w:rPr>
              <w:t xml:space="preserve"> Regidoras y Regidores, todos del </w:t>
            </w:r>
            <w:r w:rsidR="00EE5603">
              <w:rPr>
                <w:rFonts w:ascii="Arial Narrow" w:hAnsi="Arial Narrow" w:cs="Arial"/>
                <w:iCs/>
                <w:sz w:val="20"/>
                <w:szCs w:val="20"/>
              </w:rPr>
              <w:t>gobierno municipal de</w:t>
            </w:r>
            <w:r w:rsidR="00EE5603" w:rsidRPr="00EE5603">
              <w:rPr>
                <w:rFonts w:ascii="Arial Narrow" w:hAnsi="Arial Narrow" w:cs="Arial"/>
                <w:iCs/>
                <w:sz w:val="20"/>
                <w:szCs w:val="20"/>
              </w:rPr>
              <w:t xml:space="preserve"> Tzintzuntzan</w:t>
            </w:r>
            <w:r w:rsidR="00EE5603">
              <w:rPr>
                <w:rFonts w:ascii="Arial Narrow" w:hAnsi="Arial Narrow" w:cs="Arial"/>
                <w:iCs/>
                <w:sz w:val="20"/>
                <w:szCs w:val="20"/>
              </w:rPr>
              <w:t>, Michoacán.</w:t>
            </w:r>
          </w:p>
        </w:tc>
      </w:tr>
      <w:tr w:rsidR="006F2C45" w:rsidRPr="00CD1F52" w14:paraId="59E48E35" w14:textId="77777777" w:rsidTr="00C16817">
        <w:trPr>
          <w:trHeight w:val="325"/>
          <w:jc w:val="center"/>
        </w:trPr>
        <w:tc>
          <w:tcPr>
            <w:tcW w:w="2405" w:type="dxa"/>
            <w:vAlign w:val="center"/>
          </w:tcPr>
          <w:p w14:paraId="53EB927B" w14:textId="4F0AC150"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Ayuntamiento:</w:t>
            </w:r>
          </w:p>
        </w:tc>
        <w:tc>
          <w:tcPr>
            <w:tcW w:w="5288" w:type="dxa"/>
            <w:vAlign w:val="center"/>
          </w:tcPr>
          <w:p w14:paraId="0F5F664F" w14:textId="6AA6F7CC" w:rsidR="006F2C45" w:rsidRPr="00CD1F52" w:rsidRDefault="006F2C45" w:rsidP="006F2C45">
            <w:pPr>
              <w:jc w:val="both"/>
              <w:rPr>
                <w:rFonts w:ascii="Arial Narrow" w:hAnsi="Arial Narrow" w:cs="Arial"/>
                <w:iCs/>
                <w:sz w:val="20"/>
                <w:szCs w:val="20"/>
              </w:rPr>
            </w:pPr>
            <w:r w:rsidRPr="00CD1F52">
              <w:rPr>
                <w:rFonts w:ascii="Arial Narrow" w:hAnsi="Arial Narrow" w:cs="Arial"/>
                <w:iCs/>
                <w:sz w:val="20"/>
                <w:szCs w:val="20"/>
              </w:rPr>
              <w:t>Ayuntamiento de Tzintzuntzan, Michoacán.</w:t>
            </w:r>
          </w:p>
        </w:tc>
      </w:tr>
      <w:tr w:rsidR="006D572A" w:rsidRPr="00CD1F52" w14:paraId="11A93275" w14:textId="77777777" w:rsidTr="00C16817">
        <w:trPr>
          <w:trHeight w:val="325"/>
          <w:jc w:val="center"/>
        </w:trPr>
        <w:tc>
          <w:tcPr>
            <w:tcW w:w="2405" w:type="dxa"/>
            <w:vAlign w:val="center"/>
          </w:tcPr>
          <w:p w14:paraId="1575904A" w14:textId="24EC496C" w:rsidR="006D572A" w:rsidRPr="00CD1F52" w:rsidRDefault="006D572A" w:rsidP="006F2C45">
            <w:pPr>
              <w:jc w:val="both"/>
              <w:rPr>
                <w:rFonts w:ascii="Arial Narrow" w:hAnsi="Arial Narrow" w:cs="Arial"/>
                <w:b/>
                <w:i/>
                <w:sz w:val="20"/>
                <w:szCs w:val="20"/>
              </w:rPr>
            </w:pPr>
            <w:r>
              <w:rPr>
                <w:rFonts w:ascii="Arial Narrow" w:hAnsi="Arial Narrow" w:cs="Arial"/>
                <w:b/>
                <w:i/>
                <w:sz w:val="20"/>
                <w:szCs w:val="20"/>
              </w:rPr>
              <w:t>Cabildo</w:t>
            </w:r>
          </w:p>
        </w:tc>
        <w:tc>
          <w:tcPr>
            <w:tcW w:w="5288" w:type="dxa"/>
            <w:vAlign w:val="center"/>
          </w:tcPr>
          <w:p w14:paraId="5A2D29CB" w14:textId="36DF3D17" w:rsidR="006D572A" w:rsidRPr="00CD1F52" w:rsidRDefault="007F32CB" w:rsidP="006F2C45">
            <w:pPr>
              <w:jc w:val="both"/>
              <w:rPr>
                <w:rFonts w:ascii="Arial Narrow" w:hAnsi="Arial Narrow" w:cs="Arial"/>
                <w:iCs/>
                <w:sz w:val="20"/>
                <w:szCs w:val="20"/>
              </w:rPr>
            </w:pPr>
            <w:r>
              <w:rPr>
                <w:rFonts w:ascii="Arial Narrow" w:hAnsi="Arial Narrow" w:cs="Arial"/>
                <w:iCs/>
                <w:sz w:val="20"/>
                <w:szCs w:val="20"/>
              </w:rPr>
              <w:t>Cabildo de Tzint</w:t>
            </w:r>
            <w:r w:rsidR="003F73EA">
              <w:rPr>
                <w:rFonts w:ascii="Arial Narrow" w:hAnsi="Arial Narrow" w:cs="Arial"/>
                <w:iCs/>
                <w:sz w:val="20"/>
                <w:szCs w:val="20"/>
              </w:rPr>
              <w:t>zuntzan, Michoacán.</w:t>
            </w:r>
          </w:p>
        </w:tc>
      </w:tr>
      <w:tr w:rsidR="006F2C45" w:rsidRPr="00CD1F52" w14:paraId="198ABDA2" w14:textId="77777777" w:rsidTr="00C16817">
        <w:trPr>
          <w:trHeight w:val="325"/>
          <w:jc w:val="center"/>
        </w:trPr>
        <w:tc>
          <w:tcPr>
            <w:tcW w:w="2405" w:type="dxa"/>
            <w:vAlign w:val="center"/>
          </w:tcPr>
          <w:p w14:paraId="349A686A" w14:textId="1BA5DCD9"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Código Electoral:</w:t>
            </w:r>
          </w:p>
        </w:tc>
        <w:tc>
          <w:tcPr>
            <w:tcW w:w="5288" w:type="dxa"/>
            <w:vAlign w:val="center"/>
          </w:tcPr>
          <w:p w14:paraId="22A470DE" w14:textId="7F3535F0" w:rsidR="006F2C45" w:rsidRPr="00CD1F52" w:rsidRDefault="006F2C45" w:rsidP="006F2C45">
            <w:pPr>
              <w:jc w:val="both"/>
              <w:rPr>
                <w:rFonts w:ascii="Arial Narrow" w:hAnsi="Arial Narrow" w:cs="Arial"/>
                <w:iCs/>
                <w:sz w:val="20"/>
                <w:szCs w:val="20"/>
              </w:rPr>
            </w:pPr>
            <w:r w:rsidRPr="00CD1F52">
              <w:rPr>
                <w:rFonts w:ascii="Arial Narrow" w:hAnsi="Arial Narrow" w:cs="Arial"/>
                <w:iCs/>
                <w:sz w:val="20"/>
                <w:szCs w:val="20"/>
              </w:rPr>
              <w:t>Código Electoral del Estado de Michoacán de Ocampo</w:t>
            </w:r>
            <w:r w:rsidR="00FE4CBF">
              <w:rPr>
                <w:rFonts w:ascii="Arial Narrow" w:hAnsi="Arial Narrow" w:cs="Arial"/>
                <w:iCs/>
                <w:sz w:val="20"/>
                <w:szCs w:val="20"/>
              </w:rPr>
              <w:t>.</w:t>
            </w:r>
          </w:p>
        </w:tc>
      </w:tr>
      <w:tr w:rsidR="006F2C45" w:rsidRPr="00CD1F52" w14:paraId="50642548" w14:textId="77777777" w:rsidTr="00C16817">
        <w:trPr>
          <w:trHeight w:val="495"/>
          <w:jc w:val="center"/>
        </w:trPr>
        <w:tc>
          <w:tcPr>
            <w:tcW w:w="2405" w:type="dxa"/>
            <w:vAlign w:val="center"/>
          </w:tcPr>
          <w:p w14:paraId="1D352241" w14:textId="3172825A"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Constitución Local:</w:t>
            </w:r>
          </w:p>
        </w:tc>
        <w:tc>
          <w:tcPr>
            <w:tcW w:w="5288" w:type="dxa"/>
            <w:vAlign w:val="center"/>
          </w:tcPr>
          <w:p w14:paraId="1A6FDC53" w14:textId="7AB063B3" w:rsidR="006F2C45" w:rsidRPr="00CD1F52" w:rsidRDefault="006F2C45" w:rsidP="006F2C45">
            <w:pPr>
              <w:jc w:val="both"/>
              <w:rPr>
                <w:rFonts w:ascii="Arial Narrow" w:hAnsi="Arial Narrow" w:cs="Arial"/>
                <w:color w:val="000000"/>
                <w:sz w:val="20"/>
                <w:szCs w:val="20"/>
                <w:lang w:val="es-MX" w:eastAsia="es-MX"/>
              </w:rPr>
            </w:pPr>
            <w:r w:rsidRPr="00CD1F52">
              <w:rPr>
                <w:rFonts w:ascii="Arial Narrow" w:hAnsi="Arial Narrow" w:cs="Arial"/>
                <w:color w:val="000000"/>
                <w:sz w:val="20"/>
                <w:szCs w:val="20"/>
                <w:lang w:val="es-MX" w:eastAsia="es-MX"/>
              </w:rPr>
              <w:t>Constitución Política del Estado Libre y Soberano de Michoacán de Ocampo.</w:t>
            </w:r>
          </w:p>
        </w:tc>
      </w:tr>
      <w:tr w:rsidR="006F2C45" w:rsidRPr="00CD1F52" w14:paraId="14298FED" w14:textId="77777777" w:rsidTr="00C16817">
        <w:trPr>
          <w:trHeight w:val="495"/>
          <w:jc w:val="center"/>
        </w:trPr>
        <w:tc>
          <w:tcPr>
            <w:tcW w:w="2405" w:type="dxa"/>
            <w:vAlign w:val="center"/>
          </w:tcPr>
          <w:p w14:paraId="7CE0ECE0" w14:textId="2A0DABDD"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 xml:space="preserve">IEM: </w:t>
            </w:r>
          </w:p>
        </w:tc>
        <w:tc>
          <w:tcPr>
            <w:tcW w:w="5288" w:type="dxa"/>
            <w:vAlign w:val="center"/>
          </w:tcPr>
          <w:p w14:paraId="5BEC5299" w14:textId="31771352" w:rsidR="006F2C45" w:rsidRPr="00CD1F52" w:rsidRDefault="006F2C45" w:rsidP="006F2C45">
            <w:pPr>
              <w:jc w:val="both"/>
              <w:rPr>
                <w:rFonts w:ascii="Arial Narrow" w:hAnsi="Arial Narrow" w:cs="Arial"/>
                <w:color w:val="000000"/>
                <w:sz w:val="20"/>
                <w:szCs w:val="20"/>
                <w:lang w:val="es-MX" w:eastAsia="es-MX"/>
              </w:rPr>
            </w:pPr>
            <w:r w:rsidRPr="00CD1F52">
              <w:rPr>
                <w:rFonts w:ascii="Arial Narrow" w:hAnsi="Arial Narrow" w:cs="Arial"/>
                <w:color w:val="000000"/>
                <w:sz w:val="20"/>
                <w:szCs w:val="20"/>
                <w:lang w:val="es-MX" w:eastAsia="es-MX"/>
              </w:rPr>
              <w:t>Instituto Electoral de Michoacán.</w:t>
            </w:r>
          </w:p>
        </w:tc>
      </w:tr>
      <w:tr w:rsidR="006F2C45" w:rsidRPr="00CD1F52" w14:paraId="593D8500" w14:textId="77777777" w:rsidTr="00C16817">
        <w:trPr>
          <w:trHeight w:val="495"/>
          <w:jc w:val="center"/>
        </w:trPr>
        <w:tc>
          <w:tcPr>
            <w:tcW w:w="2405" w:type="dxa"/>
            <w:vAlign w:val="center"/>
          </w:tcPr>
          <w:p w14:paraId="6D531455" w14:textId="4FC93C20"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juicio de la ciudadanía:</w:t>
            </w:r>
          </w:p>
        </w:tc>
        <w:tc>
          <w:tcPr>
            <w:tcW w:w="5288" w:type="dxa"/>
            <w:vAlign w:val="center"/>
          </w:tcPr>
          <w:p w14:paraId="273FE4E9" w14:textId="0127F625" w:rsidR="006F2C45" w:rsidRPr="00CD1F52" w:rsidRDefault="006F2C45" w:rsidP="006F2C45">
            <w:pPr>
              <w:jc w:val="both"/>
              <w:rPr>
                <w:rFonts w:ascii="Arial Narrow" w:hAnsi="Arial Narrow" w:cs="Arial"/>
                <w:color w:val="000000"/>
                <w:sz w:val="20"/>
                <w:szCs w:val="20"/>
                <w:lang w:val="es-MX" w:eastAsia="es-MX"/>
              </w:rPr>
            </w:pPr>
            <w:r>
              <w:rPr>
                <w:rFonts w:ascii="Arial Narrow" w:hAnsi="Arial Narrow" w:cs="Arial"/>
                <w:color w:val="000000"/>
                <w:sz w:val="20"/>
                <w:szCs w:val="20"/>
                <w:lang w:val="es-MX" w:eastAsia="es-MX"/>
              </w:rPr>
              <w:t>Juicio para la Protección de los Derechos Político-Electorales del Ciudadano.</w:t>
            </w:r>
          </w:p>
        </w:tc>
      </w:tr>
      <w:tr w:rsidR="006F2C45" w:rsidRPr="00CD1F52" w14:paraId="0444F082" w14:textId="77777777" w:rsidTr="00C16817">
        <w:trPr>
          <w:trHeight w:val="529"/>
          <w:jc w:val="center"/>
        </w:trPr>
        <w:tc>
          <w:tcPr>
            <w:tcW w:w="2405" w:type="dxa"/>
            <w:vAlign w:val="center"/>
          </w:tcPr>
          <w:p w14:paraId="0D261B1B" w14:textId="7993D467"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Ley de Justicia Electoral:</w:t>
            </w:r>
          </w:p>
        </w:tc>
        <w:tc>
          <w:tcPr>
            <w:tcW w:w="5288" w:type="dxa"/>
            <w:vAlign w:val="center"/>
          </w:tcPr>
          <w:p w14:paraId="09EA8034" w14:textId="3F432BCC" w:rsidR="006F2C45" w:rsidRPr="00CD1F52" w:rsidRDefault="006F2C45" w:rsidP="006F2C45">
            <w:pPr>
              <w:jc w:val="both"/>
              <w:rPr>
                <w:rFonts w:ascii="Arial Narrow" w:hAnsi="Arial Narrow" w:cs="Arial"/>
                <w:iCs/>
                <w:sz w:val="20"/>
                <w:szCs w:val="20"/>
              </w:rPr>
            </w:pPr>
            <w:r w:rsidRPr="00CD1F52">
              <w:rPr>
                <w:rFonts w:ascii="Arial Narrow" w:hAnsi="Arial Narrow" w:cs="Arial"/>
                <w:iCs/>
                <w:color w:val="000000" w:themeColor="text1"/>
                <w:sz w:val="20"/>
                <w:szCs w:val="20"/>
                <w:lang w:val="es-ES_tradnl"/>
              </w:rPr>
              <w:t>Ley de Justicia en Materia Electoral y de Participación Ciudadana del Estado de Michoacán de Ocampo.</w:t>
            </w:r>
          </w:p>
        </w:tc>
      </w:tr>
      <w:tr w:rsidR="006F2C45" w:rsidRPr="00CD1F52" w14:paraId="2CC735F3" w14:textId="77777777" w:rsidTr="00C16817">
        <w:trPr>
          <w:trHeight w:val="296"/>
          <w:jc w:val="center"/>
        </w:trPr>
        <w:tc>
          <w:tcPr>
            <w:tcW w:w="2405" w:type="dxa"/>
            <w:vAlign w:val="center"/>
          </w:tcPr>
          <w:p w14:paraId="19A7D1EF" w14:textId="37DE90A3" w:rsidR="006F2C45" w:rsidRPr="00CD1F52" w:rsidRDefault="006F2C45" w:rsidP="006F2C45">
            <w:pPr>
              <w:jc w:val="both"/>
              <w:rPr>
                <w:rFonts w:ascii="Arial Narrow" w:hAnsi="Arial Narrow" w:cs="Arial"/>
                <w:b/>
                <w:i/>
                <w:sz w:val="20"/>
                <w:szCs w:val="20"/>
              </w:rPr>
            </w:pPr>
            <w:r w:rsidRPr="00CD1F52">
              <w:rPr>
                <w:rFonts w:ascii="Arial Narrow" w:hAnsi="Arial Narrow" w:cs="Arial"/>
                <w:b/>
                <w:i/>
                <w:sz w:val="20"/>
                <w:szCs w:val="20"/>
              </w:rPr>
              <w:t>Ley Orgánica Municipal:</w:t>
            </w:r>
          </w:p>
        </w:tc>
        <w:tc>
          <w:tcPr>
            <w:tcW w:w="5288" w:type="dxa"/>
            <w:vAlign w:val="center"/>
          </w:tcPr>
          <w:p w14:paraId="562D8EAC" w14:textId="32E388F4" w:rsidR="006F2C45" w:rsidRPr="00CD1F52" w:rsidRDefault="006F2C45" w:rsidP="006F2C45">
            <w:pPr>
              <w:jc w:val="both"/>
              <w:rPr>
                <w:rFonts w:ascii="Arial Narrow" w:hAnsi="Arial Narrow" w:cs="Arial"/>
                <w:iCs/>
                <w:color w:val="000000" w:themeColor="text1"/>
                <w:sz w:val="20"/>
                <w:szCs w:val="20"/>
                <w:lang w:val="es-ES_tradnl"/>
              </w:rPr>
            </w:pPr>
            <w:r w:rsidRPr="00CD1F52">
              <w:rPr>
                <w:rFonts w:ascii="Arial Narrow" w:hAnsi="Arial Narrow" w:cs="Arial"/>
                <w:sz w:val="20"/>
                <w:szCs w:val="20"/>
              </w:rPr>
              <w:t>Ley Orgánica Municipal del Estado de Michoacán de Ocampo.</w:t>
            </w:r>
          </w:p>
        </w:tc>
      </w:tr>
      <w:tr w:rsidR="006F2C45" w:rsidRPr="00CD1F52" w14:paraId="69E97843" w14:textId="77777777" w:rsidTr="00C16817">
        <w:trPr>
          <w:trHeight w:val="296"/>
          <w:jc w:val="center"/>
        </w:trPr>
        <w:tc>
          <w:tcPr>
            <w:tcW w:w="2405" w:type="dxa"/>
            <w:vAlign w:val="center"/>
          </w:tcPr>
          <w:p w14:paraId="06FE2BEF" w14:textId="17900D04" w:rsidR="006F2C45" w:rsidRPr="00CD1F52" w:rsidRDefault="00636E19" w:rsidP="006F2C45">
            <w:pPr>
              <w:jc w:val="both"/>
              <w:rPr>
                <w:rFonts w:ascii="Arial Narrow" w:hAnsi="Arial Narrow" w:cs="Arial"/>
                <w:b/>
                <w:i/>
                <w:sz w:val="20"/>
                <w:szCs w:val="20"/>
              </w:rPr>
            </w:pPr>
            <w:r>
              <w:rPr>
                <w:rFonts w:ascii="Arial Narrow" w:hAnsi="Arial Narrow" w:cs="Arial"/>
                <w:b/>
                <w:i/>
                <w:sz w:val="20"/>
                <w:szCs w:val="20"/>
              </w:rPr>
              <w:t>ó</w:t>
            </w:r>
            <w:r w:rsidR="006F2C45" w:rsidRPr="00CD1F52">
              <w:rPr>
                <w:rFonts w:ascii="Arial Narrow" w:hAnsi="Arial Narrow" w:cs="Arial"/>
                <w:b/>
                <w:i/>
                <w:sz w:val="20"/>
                <w:szCs w:val="20"/>
              </w:rPr>
              <w:t xml:space="preserve">rgano jurisdiccional </w:t>
            </w:r>
            <w:r w:rsidR="006F2C45" w:rsidRPr="00CD1F52">
              <w:rPr>
                <w:rFonts w:ascii="Arial Narrow" w:hAnsi="Arial Narrow" w:cs="Arial"/>
                <w:bCs/>
                <w:iCs/>
                <w:sz w:val="20"/>
                <w:szCs w:val="20"/>
              </w:rPr>
              <w:t>o</w:t>
            </w:r>
            <w:r w:rsidR="006F2C45" w:rsidRPr="00CD1F52">
              <w:rPr>
                <w:rFonts w:ascii="Arial Narrow" w:hAnsi="Arial Narrow" w:cs="Arial"/>
                <w:b/>
                <w:i/>
                <w:sz w:val="20"/>
                <w:szCs w:val="20"/>
              </w:rPr>
              <w:t xml:space="preserve"> Tribunal Electoral:</w:t>
            </w:r>
          </w:p>
        </w:tc>
        <w:tc>
          <w:tcPr>
            <w:tcW w:w="5288" w:type="dxa"/>
            <w:vAlign w:val="center"/>
          </w:tcPr>
          <w:p w14:paraId="5FE83295" w14:textId="4E8BA134" w:rsidR="006F2C45" w:rsidRPr="00CD1F52" w:rsidRDefault="006F2C45" w:rsidP="006F2C45">
            <w:pPr>
              <w:jc w:val="both"/>
              <w:rPr>
                <w:rFonts w:ascii="Arial Narrow" w:hAnsi="Arial Narrow" w:cs="Arial"/>
                <w:sz w:val="20"/>
                <w:szCs w:val="20"/>
              </w:rPr>
            </w:pPr>
            <w:r w:rsidRPr="00CD1F52">
              <w:rPr>
                <w:rFonts w:ascii="Arial Narrow" w:hAnsi="Arial Narrow" w:cs="Arial"/>
                <w:iCs/>
                <w:sz w:val="20"/>
                <w:szCs w:val="20"/>
              </w:rPr>
              <w:t>Tribunal Electoral del Estado.</w:t>
            </w:r>
          </w:p>
        </w:tc>
      </w:tr>
      <w:tr w:rsidR="00EE724A" w:rsidRPr="00CD1F52" w14:paraId="64E631F9" w14:textId="77777777" w:rsidTr="00C16817">
        <w:trPr>
          <w:trHeight w:val="296"/>
          <w:jc w:val="center"/>
        </w:trPr>
        <w:tc>
          <w:tcPr>
            <w:tcW w:w="2405" w:type="dxa"/>
            <w:vAlign w:val="center"/>
          </w:tcPr>
          <w:p w14:paraId="14AF2382" w14:textId="6B82097B" w:rsidR="00EE724A" w:rsidRDefault="00EE724A" w:rsidP="00EE724A">
            <w:pPr>
              <w:jc w:val="both"/>
              <w:rPr>
                <w:rFonts w:ascii="Arial Narrow" w:hAnsi="Arial Narrow" w:cs="Arial"/>
                <w:b/>
                <w:i/>
                <w:sz w:val="20"/>
                <w:szCs w:val="20"/>
              </w:rPr>
            </w:pPr>
            <w:r w:rsidRPr="00CD1F52">
              <w:rPr>
                <w:rFonts w:ascii="Arial Narrow" w:hAnsi="Arial Narrow" w:cs="Arial"/>
                <w:b/>
                <w:i/>
                <w:sz w:val="20"/>
                <w:szCs w:val="20"/>
              </w:rPr>
              <w:t xml:space="preserve">Sala </w:t>
            </w:r>
            <w:r>
              <w:rPr>
                <w:rFonts w:ascii="Arial Narrow" w:hAnsi="Arial Narrow" w:cs="Arial"/>
                <w:b/>
                <w:i/>
                <w:sz w:val="20"/>
                <w:szCs w:val="20"/>
              </w:rPr>
              <w:t>Regional Toluca</w:t>
            </w:r>
            <w:r w:rsidRPr="00CD1F52">
              <w:rPr>
                <w:rFonts w:ascii="Arial Narrow" w:hAnsi="Arial Narrow" w:cs="Arial"/>
                <w:b/>
                <w:i/>
                <w:sz w:val="20"/>
                <w:szCs w:val="20"/>
              </w:rPr>
              <w:t>:</w:t>
            </w:r>
          </w:p>
        </w:tc>
        <w:tc>
          <w:tcPr>
            <w:tcW w:w="5288" w:type="dxa"/>
            <w:vAlign w:val="center"/>
          </w:tcPr>
          <w:p w14:paraId="1DF1EB8D" w14:textId="76B2B635" w:rsidR="00EE724A" w:rsidRPr="00CD1F52" w:rsidRDefault="00EE724A" w:rsidP="00EE724A">
            <w:pPr>
              <w:jc w:val="both"/>
              <w:rPr>
                <w:rFonts w:ascii="Arial Narrow" w:hAnsi="Arial Narrow" w:cs="Arial"/>
                <w:iCs/>
                <w:sz w:val="20"/>
                <w:szCs w:val="20"/>
              </w:rPr>
            </w:pPr>
            <w:r w:rsidRPr="00CD1F52">
              <w:rPr>
                <w:rFonts w:ascii="Arial Narrow" w:hAnsi="Arial Narrow" w:cs="Arial"/>
                <w:sz w:val="20"/>
                <w:szCs w:val="20"/>
                <w:lang w:val="es-MX"/>
              </w:rPr>
              <w:t xml:space="preserve">Sala </w:t>
            </w:r>
            <w:r>
              <w:rPr>
                <w:rFonts w:ascii="Arial Narrow" w:hAnsi="Arial Narrow" w:cs="Arial"/>
                <w:sz w:val="20"/>
                <w:szCs w:val="20"/>
                <w:lang w:val="es-MX"/>
              </w:rPr>
              <w:t>Regional Toluca</w:t>
            </w:r>
            <w:r w:rsidRPr="00CD1F52">
              <w:rPr>
                <w:rFonts w:ascii="Arial Narrow" w:hAnsi="Arial Narrow" w:cs="Arial"/>
                <w:sz w:val="20"/>
                <w:szCs w:val="20"/>
                <w:lang w:val="es-MX"/>
              </w:rPr>
              <w:t xml:space="preserve"> del Tribunal Electoral del Poder Judicial de la Federación.</w:t>
            </w:r>
          </w:p>
        </w:tc>
      </w:tr>
      <w:tr w:rsidR="00112490" w:rsidRPr="00CD1F52" w14:paraId="5BB1C92B" w14:textId="77777777">
        <w:trPr>
          <w:trHeight w:val="296"/>
          <w:jc w:val="center"/>
        </w:trPr>
        <w:tc>
          <w:tcPr>
            <w:tcW w:w="2405" w:type="dxa"/>
            <w:vAlign w:val="center"/>
          </w:tcPr>
          <w:p w14:paraId="7244A221" w14:textId="77777777" w:rsidR="00112490" w:rsidRPr="00CD1F52" w:rsidRDefault="00112490">
            <w:pPr>
              <w:jc w:val="both"/>
              <w:rPr>
                <w:rFonts w:ascii="Arial Narrow" w:hAnsi="Arial Narrow" w:cs="Arial"/>
                <w:b/>
                <w:i/>
                <w:sz w:val="20"/>
                <w:szCs w:val="20"/>
              </w:rPr>
            </w:pPr>
            <w:r w:rsidRPr="00CD1F52">
              <w:rPr>
                <w:rFonts w:ascii="Arial Narrow" w:hAnsi="Arial Narrow" w:cs="Arial"/>
                <w:b/>
                <w:i/>
                <w:sz w:val="20"/>
                <w:szCs w:val="20"/>
              </w:rPr>
              <w:t>Sala Superior:</w:t>
            </w:r>
          </w:p>
        </w:tc>
        <w:tc>
          <w:tcPr>
            <w:tcW w:w="5288" w:type="dxa"/>
            <w:vAlign w:val="center"/>
          </w:tcPr>
          <w:p w14:paraId="4E0CCA18" w14:textId="77777777" w:rsidR="00112490" w:rsidRPr="00CD1F52" w:rsidRDefault="00112490">
            <w:pPr>
              <w:jc w:val="both"/>
              <w:rPr>
                <w:rFonts w:ascii="Arial Narrow" w:hAnsi="Arial Narrow" w:cs="Arial"/>
                <w:sz w:val="20"/>
                <w:szCs w:val="20"/>
                <w:lang w:val="es-MX"/>
              </w:rPr>
            </w:pPr>
            <w:r w:rsidRPr="00CD1F52">
              <w:rPr>
                <w:rFonts w:ascii="Arial Narrow" w:hAnsi="Arial Narrow" w:cs="Arial"/>
                <w:sz w:val="20"/>
                <w:szCs w:val="20"/>
                <w:lang w:val="es-MX"/>
              </w:rPr>
              <w:t>Sala Superior del Tribunal Electoral del Poder Judicial de la Federación.</w:t>
            </w:r>
          </w:p>
        </w:tc>
      </w:tr>
    </w:tbl>
    <w:p w14:paraId="10874BA3" w14:textId="58C4FB54" w:rsidR="00FA6042" w:rsidRPr="00CD1F52" w:rsidRDefault="000142B7">
      <w:pPr>
        <w:pStyle w:val="Ttulo2"/>
        <w:numPr>
          <w:ilvl w:val="0"/>
          <w:numId w:val="3"/>
        </w:numPr>
        <w:tabs>
          <w:tab w:val="center" w:pos="3851"/>
          <w:tab w:val="right" w:pos="7703"/>
        </w:tabs>
        <w:spacing w:before="100" w:beforeAutospacing="1" w:after="100" w:afterAutospacing="1" w:line="360" w:lineRule="auto"/>
        <w:jc w:val="center"/>
        <w:rPr>
          <w:rFonts w:ascii="Arial" w:hAnsi="Arial" w:cs="Arial"/>
          <w:b/>
          <w:bCs/>
          <w:color w:val="auto"/>
          <w:sz w:val="24"/>
          <w:szCs w:val="24"/>
        </w:rPr>
      </w:pPr>
      <w:bookmarkStart w:id="2" w:name="_Toc239347548"/>
      <w:r w:rsidRPr="00CD1F52">
        <w:rPr>
          <w:rFonts w:ascii="Arial" w:hAnsi="Arial" w:cs="Arial"/>
          <w:b/>
          <w:bCs/>
          <w:color w:val="auto"/>
          <w:sz w:val="24"/>
          <w:szCs w:val="24"/>
        </w:rPr>
        <w:t>AN</w:t>
      </w:r>
      <w:r w:rsidR="00E834E7" w:rsidRPr="00CD1F52">
        <w:rPr>
          <w:rFonts w:ascii="Arial" w:hAnsi="Arial" w:cs="Arial"/>
          <w:b/>
          <w:bCs/>
          <w:color w:val="auto"/>
          <w:sz w:val="24"/>
          <w:szCs w:val="24"/>
        </w:rPr>
        <w:t>T</w:t>
      </w:r>
      <w:r w:rsidRPr="00CD1F52">
        <w:rPr>
          <w:rFonts w:ascii="Arial" w:hAnsi="Arial" w:cs="Arial"/>
          <w:b/>
          <w:bCs/>
          <w:color w:val="auto"/>
          <w:sz w:val="24"/>
          <w:szCs w:val="24"/>
        </w:rPr>
        <w:t>ECEDENT</w:t>
      </w:r>
      <w:r w:rsidR="006D71EE" w:rsidRPr="00CD1F52">
        <w:rPr>
          <w:rFonts w:ascii="Arial" w:hAnsi="Arial" w:cs="Arial"/>
          <w:b/>
          <w:bCs/>
          <w:color w:val="auto"/>
          <w:sz w:val="24"/>
          <w:szCs w:val="24"/>
        </w:rPr>
        <w:t>E</w:t>
      </w:r>
      <w:r w:rsidRPr="00CD1F52">
        <w:rPr>
          <w:rFonts w:ascii="Arial" w:hAnsi="Arial" w:cs="Arial"/>
          <w:b/>
          <w:bCs/>
          <w:color w:val="auto"/>
          <w:sz w:val="24"/>
          <w:szCs w:val="24"/>
        </w:rPr>
        <w:t>S</w:t>
      </w:r>
      <w:bookmarkEnd w:id="2"/>
    </w:p>
    <w:p w14:paraId="2DBFDD9D" w14:textId="449AE58B" w:rsidR="00157164" w:rsidRDefault="00452EBB" w:rsidP="00E71D99">
      <w:pPr>
        <w:pStyle w:val="ABList1"/>
        <w:spacing w:after="240"/>
        <w:rPr>
          <w:rFonts w:ascii="Arial" w:hAnsi="Arial" w:cs="Arial"/>
          <w:b/>
          <w:bCs/>
          <w:sz w:val="24"/>
          <w:szCs w:val="24"/>
        </w:rPr>
      </w:pPr>
      <w:r>
        <w:rPr>
          <w:rFonts w:ascii="Arial" w:hAnsi="Arial" w:cs="Arial"/>
          <w:b/>
          <w:bCs/>
          <w:sz w:val="24"/>
          <w:szCs w:val="24"/>
        </w:rPr>
        <w:t>T</w:t>
      </w:r>
      <w:r w:rsidR="00157164" w:rsidRPr="009F5B66">
        <w:rPr>
          <w:rFonts w:ascii="Arial" w:hAnsi="Arial" w:cs="Arial"/>
          <w:b/>
          <w:bCs/>
          <w:sz w:val="24"/>
          <w:szCs w:val="24"/>
        </w:rPr>
        <w:t>EEM-JDC-</w:t>
      </w:r>
      <w:r w:rsidR="00157164">
        <w:rPr>
          <w:rFonts w:ascii="Arial" w:hAnsi="Arial" w:cs="Arial"/>
          <w:b/>
          <w:bCs/>
          <w:sz w:val="24"/>
          <w:szCs w:val="24"/>
        </w:rPr>
        <w:t>055</w:t>
      </w:r>
      <w:r w:rsidR="00157164" w:rsidRPr="009F5B66">
        <w:rPr>
          <w:rFonts w:ascii="Arial" w:hAnsi="Arial" w:cs="Arial"/>
          <w:b/>
          <w:bCs/>
          <w:sz w:val="24"/>
          <w:szCs w:val="24"/>
        </w:rPr>
        <w:t>/202</w:t>
      </w:r>
      <w:r w:rsidR="00157164">
        <w:rPr>
          <w:rFonts w:ascii="Arial" w:hAnsi="Arial" w:cs="Arial"/>
          <w:b/>
          <w:bCs/>
          <w:sz w:val="24"/>
          <w:szCs w:val="24"/>
        </w:rPr>
        <w:t>6</w:t>
      </w:r>
    </w:p>
    <w:p w14:paraId="3AC28F99" w14:textId="1398D547" w:rsidR="009B0B64" w:rsidRPr="00ED5637" w:rsidRDefault="009B0B64" w:rsidP="00F57322">
      <w:pPr>
        <w:spacing w:before="100" w:beforeAutospacing="1" w:after="100" w:afterAutospacing="1" w:line="360" w:lineRule="auto"/>
        <w:jc w:val="both"/>
        <w:rPr>
          <w:rFonts w:ascii="Arial" w:hAnsi="Arial" w:cs="Arial"/>
        </w:rPr>
      </w:pPr>
      <w:r w:rsidRPr="00ED5637">
        <w:rPr>
          <w:rFonts w:ascii="Arial" w:hAnsi="Arial" w:cs="Arial"/>
          <w:b/>
          <w:bCs/>
        </w:rPr>
        <w:t>1.1</w:t>
      </w:r>
      <w:r w:rsidR="007017DC">
        <w:rPr>
          <w:rFonts w:ascii="Arial" w:hAnsi="Arial" w:cs="Arial"/>
          <w:b/>
          <w:bCs/>
        </w:rPr>
        <w:t>.</w:t>
      </w:r>
      <w:r w:rsidRPr="00ED5637">
        <w:rPr>
          <w:rFonts w:ascii="Arial" w:hAnsi="Arial" w:cs="Arial"/>
          <w:b/>
          <w:bCs/>
        </w:rPr>
        <w:t xml:space="preserve"> </w:t>
      </w:r>
      <w:r w:rsidR="00157164" w:rsidRPr="0A597192">
        <w:rPr>
          <w:rFonts w:ascii="Arial" w:hAnsi="Arial" w:cs="Arial"/>
          <w:b/>
          <w:bCs/>
        </w:rPr>
        <w:t xml:space="preserve">Presentación del </w:t>
      </w:r>
      <w:r w:rsidR="00157164" w:rsidRPr="0A597192">
        <w:rPr>
          <w:rFonts w:ascii="Arial" w:hAnsi="Arial" w:cs="Arial"/>
          <w:b/>
          <w:bCs/>
          <w:i/>
          <w:iCs/>
        </w:rPr>
        <w:t xml:space="preserve">juicio de la ciudadanía. </w:t>
      </w:r>
      <w:r w:rsidR="00157164" w:rsidRPr="0A597192">
        <w:rPr>
          <w:rFonts w:ascii="Arial" w:hAnsi="Arial" w:cs="Arial"/>
        </w:rPr>
        <w:t xml:space="preserve">El tres de junio, la </w:t>
      </w:r>
      <w:r w:rsidR="00157164" w:rsidRPr="0A597192">
        <w:rPr>
          <w:rFonts w:ascii="Arial" w:hAnsi="Arial" w:cs="Arial"/>
          <w:i/>
          <w:iCs/>
        </w:rPr>
        <w:t xml:space="preserve">parte actora, </w:t>
      </w:r>
      <w:r w:rsidR="00157164" w:rsidRPr="0A597192">
        <w:rPr>
          <w:rFonts w:ascii="Arial" w:hAnsi="Arial" w:cs="Arial"/>
        </w:rPr>
        <w:t>present</w:t>
      </w:r>
      <w:r w:rsidR="00C4421B">
        <w:rPr>
          <w:rFonts w:ascii="Arial" w:hAnsi="Arial" w:cs="Arial"/>
        </w:rPr>
        <w:t>ó</w:t>
      </w:r>
      <w:r w:rsidR="00157164" w:rsidRPr="0A597192">
        <w:rPr>
          <w:rFonts w:ascii="Arial" w:hAnsi="Arial" w:cs="Arial"/>
        </w:rPr>
        <w:t xml:space="preserve"> </w:t>
      </w:r>
      <w:r w:rsidR="00157164" w:rsidRPr="0A597192">
        <w:rPr>
          <w:rFonts w:ascii="Arial" w:hAnsi="Arial" w:cs="Arial"/>
          <w:i/>
          <w:iCs/>
        </w:rPr>
        <w:t>juicio de la ciudadanía</w:t>
      </w:r>
      <w:r w:rsidR="00157164" w:rsidRPr="0A597192">
        <w:rPr>
          <w:rFonts w:ascii="Arial" w:hAnsi="Arial" w:cs="Arial"/>
        </w:rPr>
        <w:t xml:space="preserve"> en contra de actos y omisiones que, a su parecer, vulnera</w:t>
      </w:r>
      <w:r w:rsidR="00CD1F52">
        <w:rPr>
          <w:rFonts w:ascii="Arial" w:hAnsi="Arial" w:cs="Arial"/>
        </w:rPr>
        <w:t>ban</w:t>
      </w:r>
      <w:r w:rsidR="00157164" w:rsidRPr="0A597192">
        <w:rPr>
          <w:rFonts w:ascii="Arial" w:hAnsi="Arial" w:cs="Arial"/>
        </w:rPr>
        <w:t xml:space="preserve"> sus derechos político-electorales en el ejercicio efectivo del cargo y </w:t>
      </w:r>
      <w:r w:rsidR="009A08AD" w:rsidRPr="0A597192">
        <w:rPr>
          <w:rFonts w:ascii="Arial" w:hAnsi="Arial" w:cs="Arial"/>
        </w:rPr>
        <w:t>que,</w:t>
      </w:r>
      <w:r w:rsidR="00301B60">
        <w:rPr>
          <w:rFonts w:ascii="Arial" w:hAnsi="Arial" w:cs="Arial"/>
        </w:rPr>
        <w:t xml:space="preserve"> a su decir,</w:t>
      </w:r>
      <w:r w:rsidR="00157164" w:rsidRPr="0A597192">
        <w:rPr>
          <w:rFonts w:ascii="Arial" w:hAnsi="Arial" w:cs="Arial"/>
        </w:rPr>
        <w:t xml:space="preserve"> constitu</w:t>
      </w:r>
      <w:r w:rsidR="00CD1F52">
        <w:rPr>
          <w:rFonts w:ascii="Arial" w:hAnsi="Arial" w:cs="Arial"/>
        </w:rPr>
        <w:t>ían</w:t>
      </w:r>
      <w:r w:rsidR="00157164" w:rsidRPr="0A597192">
        <w:rPr>
          <w:rFonts w:ascii="Arial" w:hAnsi="Arial" w:cs="Arial"/>
        </w:rPr>
        <w:t xml:space="preserve"> actos de violencia política en su contra.</w:t>
      </w:r>
    </w:p>
    <w:p w14:paraId="66D9A9F6" w14:textId="77777777" w:rsidR="00FE187D" w:rsidRDefault="009B0B64" w:rsidP="00FE187D">
      <w:pPr>
        <w:pStyle w:val="ABList1"/>
        <w:spacing w:before="240" w:after="240" w:line="360" w:lineRule="auto"/>
        <w:ind w:left="0"/>
        <w:jc w:val="both"/>
        <w:rPr>
          <w:rFonts w:ascii="Arial" w:hAnsi="Arial" w:cs="Arial"/>
          <w:sz w:val="24"/>
          <w:szCs w:val="24"/>
        </w:rPr>
      </w:pPr>
      <w:r w:rsidRPr="00157164">
        <w:rPr>
          <w:rFonts w:ascii="Arial" w:hAnsi="Arial" w:cs="Arial"/>
          <w:b/>
          <w:bCs/>
          <w:sz w:val="24"/>
          <w:szCs w:val="24"/>
        </w:rPr>
        <w:t>1.2</w:t>
      </w:r>
      <w:r w:rsidR="00D66125" w:rsidRPr="00157164">
        <w:rPr>
          <w:rFonts w:ascii="Arial" w:hAnsi="Arial" w:cs="Arial"/>
          <w:b/>
          <w:bCs/>
          <w:sz w:val="24"/>
          <w:szCs w:val="24"/>
        </w:rPr>
        <w:t>.</w:t>
      </w:r>
      <w:r w:rsidR="00606CDD" w:rsidRPr="00157164">
        <w:rPr>
          <w:rFonts w:ascii="Arial" w:hAnsi="Arial" w:cs="Arial"/>
          <w:b/>
          <w:bCs/>
          <w:sz w:val="24"/>
          <w:szCs w:val="24"/>
        </w:rPr>
        <w:t xml:space="preserve"> </w:t>
      </w:r>
      <w:r w:rsidR="00157164" w:rsidRPr="00157164">
        <w:rPr>
          <w:rFonts w:ascii="Arial" w:hAnsi="Arial" w:cs="Arial"/>
          <w:b/>
          <w:bCs/>
          <w:sz w:val="24"/>
          <w:szCs w:val="24"/>
        </w:rPr>
        <w:t xml:space="preserve">Medidas de protección. </w:t>
      </w:r>
      <w:r w:rsidR="00157164" w:rsidRPr="00157164">
        <w:rPr>
          <w:rFonts w:ascii="Arial" w:hAnsi="Arial" w:cs="Arial"/>
          <w:sz w:val="24"/>
          <w:szCs w:val="24"/>
        </w:rPr>
        <w:t xml:space="preserve">El nueve de junio, este </w:t>
      </w:r>
      <w:r w:rsidR="00157164" w:rsidRPr="00157164">
        <w:rPr>
          <w:rFonts w:ascii="Arial" w:hAnsi="Arial" w:cs="Arial"/>
          <w:i/>
          <w:iCs/>
          <w:sz w:val="24"/>
          <w:szCs w:val="24"/>
        </w:rPr>
        <w:t xml:space="preserve">órgano jurisdiccional </w:t>
      </w:r>
      <w:r w:rsidR="00157164" w:rsidRPr="00157164">
        <w:rPr>
          <w:rFonts w:ascii="Arial" w:hAnsi="Arial" w:cs="Arial"/>
          <w:sz w:val="24"/>
          <w:szCs w:val="24"/>
        </w:rPr>
        <w:t>emitió acuerdo plenario, mediante el cual determinó procedente la adopción de medidas de protección a favor de</w:t>
      </w:r>
      <w:r w:rsidR="006F2C45">
        <w:rPr>
          <w:rFonts w:ascii="Arial" w:hAnsi="Arial" w:cs="Arial"/>
          <w:sz w:val="24"/>
          <w:szCs w:val="24"/>
        </w:rPr>
        <w:t>l</w:t>
      </w:r>
      <w:r w:rsidR="00157164" w:rsidRPr="00157164">
        <w:rPr>
          <w:rFonts w:ascii="Arial" w:hAnsi="Arial" w:cs="Arial"/>
          <w:sz w:val="24"/>
          <w:szCs w:val="24"/>
        </w:rPr>
        <w:t xml:space="preserve"> </w:t>
      </w:r>
      <w:r w:rsidR="006F2C45">
        <w:rPr>
          <w:rFonts w:ascii="Arial" w:hAnsi="Arial" w:cs="Arial"/>
          <w:i/>
          <w:iCs/>
          <w:sz w:val="24"/>
          <w:szCs w:val="24"/>
        </w:rPr>
        <w:t>actor</w:t>
      </w:r>
      <w:r w:rsidR="00157164" w:rsidRPr="00157164">
        <w:rPr>
          <w:rFonts w:ascii="Arial" w:hAnsi="Arial" w:cs="Arial"/>
          <w:sz w:val="24"/>
          <w:szCs w:val="24"/>
        </w:rPr>
        <w:t xml:space="preserve">, vinculando a la Secretaría de Seguridad Pública Estatal, a la </w:t>
      </w:r>
      <w:bookmarkStart w:id="3" w:name="_Int_KAaVBj67"/>
      <w:proofErr w:type="gramStart"/>
      <w:r w:rsidR="00157164" w:rsidRPr="00157164">
        <w:rPr>
          <w:rFonts w:ascii="Arial" w:hAnsi="Arial" w:cs="Arial"/>
          <w:sz w:val="24"/>
          <w:szCs w:val="24"/>
        </w:rPr>
        <w:t>Fiscalía General</w:t>
      </w:r>
      <w:bookmarkEnd w:id="3"/>
      <w:proofErr w:type="gramEnd"/>
      <w:r w:rsidR="00157164" w:rsidRPr="00157164">
        <w:rPr>
          <w:rFonts w:ascii="Arial" w:hAnsi="Arial" w:cs="Arial"/>
          <w:sz w:val="24"/>
          <w:szCs w:val="24"/>
        </w:rPr>
        <w:t xml:space="preserve"> del Estado y a las autoridades del </w:t>
      </w:r>
      <w:r w:rsidR="00157164" w:rsidRPr="00C16817">
        <w:rPr>
          <w:rFonts w:ascii="Arial" w:hAnsi="Arial" w:cs="Arial"/>
          <w:i/>
          <w:iCs/>
          <w:sz w:val="24"/>
          <w:szCs w:val="24"/>
        </w:rPr>
        <w:t>Ayuntamiento</w:t>
      </w:r>
      <w:r w:rsidR="00157164" w:rsidRPr="00157164">
        <w:rPr>
          <w:rFonts w:ascii="Arial" w:hAnsi="Arial" w:cs="Arial"/>
          <w:sz w:val="24"/>
          <w:szCs w:val="24"/>
        </w:rPr>
        <w:t xml:space="preserve"> para garantizar su integridad, seguridad y el libre ejercicio de su cargo.</w:t>
      </w:r>
    </w:p>
    <w:p w14:paraId="011A88B9" w14:textId="5F374833" w:rsidR="005F64BA" w:rsidRDefault="00157164" w:rsidP="00FE187D">
      <w:pPr>
        <w:pStyle w:val="ABList1"/>
        <w:spacing w:before="240" w:after="240" w:line="360" w:lineRule="auto"/>
        <w:ind w:left="0"/>
        <w:jc w:val="both"/>
        <w:rPr>
          <w:rFonts w:ascii="Arial" w:hAnsi="Arial" w:cs="Arial"/>
          <w:sz w:val="24"/>
          <w:szCs w:val="24"/>
        </w:rPr>
      </w:pPr>
      <w:r w:rsidRPr="00157164">
        <w:rPr>
          <w:rFonts w:ascii="Arial" w:hAnsi="Arial" w:cs="Arial"/>
          <w:sz w:val="24"/>
          <w:szCs w:val="24"/>
        </w:rPr>
        <w:t xml:space="preserve"> </w:t>
      </w:r>
    </w:p>
    <w:p w14:paraId="550BA60A" w14:textId="4E5BB4AA" w:rsidR="009B0B64" w:rsidRPr="00157164" w:rsidRDefault="00157164" w:rsidP="00FE187D">
      <w:pPr>
        <w:pStyle w:val="ABList1"/>
        <w:spacing w:before="240" w:after="240" w:line="360" w:lineRule="auto"/>
        <w:ind w:left="0"/>
        <w:jc w:val="both"/>
        <w:rPr>
          <w:rFonts w:ascii="Arial" w:hAnsi="Arial" w:cs="Arial"/>
          <w:b/>
          <w:bCs/>
          <w:sz w:val="24"/>
          <w:szCs w:val="24"/>
        </w:rPr>
      </w:pPr>
      <w:r w:rsidRPr="00157164">
        <w:rPr>
          <w:rFonts w:ascii="Arial" w:hAnsi="Arial" w:cs="Arial"/>
          <w:b/>
          <w:bCs/>
          <w:sz w:val="24"/>
          <w:szCs w:val="24"/>
        </w:rPr>
        <w:t>1.3.</w:t>
      </w:r>
      <w:r w:rsidRPr="00157164">
        <w:rPr>
          <w:rFonts w:ascii="Arial" w:hAnsi="Arial" w:cs="Arial"/>
          <w:sz w:val="24"/>
          <w:szCs w:val="24"/>
        </w:rPr>
        <w:t xml:space="preserve"> </w:t>
      </w:r>
      <w:r w:rsidRPr="00157164">
        <w:rPr>
          <w:rFonts w:ascii="Arial" w:hAnsi="Arial" w:cs="Arial"/>
          <w:b/>
          <w:bCs/>
          <w:sz w:val="24"/>
          <w:szCs w:val="24"/>
        </w:rPr>
        <w:t>Resolución.</w:t>
      </w:r>
      <w:r w:rsidRPr="00157164">
        <w:rPr>
          <w:rFonts w:ascii="Arial" w:hAnsi="Arial" w:cs="Arial"/>
          <w:sz w:val="24"/>
          <w:szCs w:val="24"/>
        </w:rPr>
        <w:t xml:space="preserve"> El nueve de julio, este </w:t>
      </w:r>
      <w:r w:rsidRPr="00157164">
        <w:rPr>
          <w:rFonts w:ascii="Arial" w:hAnsi="Arial" w:cs="Arial"/>
          <w:i/>
          <w:iCs/>
          <w:sz w:val="24"/>
          <w:szCs w:val="24"/>
        </w:rPr>
        <w:t xml:space="preserve">Tribunal Electoral </w:t>
      </w:r>
      <w:r w:rsidRPr="00157164">
        <w:rPr>
          <w:rFonts w:ascii="Arial" w:hAnsi="Arial" w:cs="Arial"/>
          <w:sz w:val="24"/>
          <w:szCs w:val="24"/>
        </w:rPr>
        <w:t xml:space="preserve">dictó sentencia, en la que sobreseyó parcialmente el juicio, declarando fundadas diversas omisiones atribuidas a las autoridades del </w:t>
      </w:r>
      <w:r w:rsidRPr="00157164">
        <w:rPr>
          <w:rFonts w:ascii="Arial" w:hAnsi="Arial" w:cs="Arial"/>
          <w:i/>
          <w:iCs/>
          <w:sz w:val="24"/>
          <w:szCs w:val="24"/>
        </w:rPr>
        <w:t>Ayuntamiento</w:t>
      </w:r>
      <w:r w:rsidRPr="00157164">
        <w:rPr>
          <w:rFonts w:ascii="Arial" w:hAnsi="Arial" w:cs="Arial"/>
          <w:sz w:val="24"/>
          <w:szCs w:val="24"/>
        </w:rPr>
        <w:t xml:space="preserve">, ordenando a las </w:t>
      </w:r>
      <w:r w:rsidRPr="00CF50A4">
        <w:rPr>
          <w:rFonts w:ascii="Arial" w:hAnsi="Arial" w:cs="Arial"/>
          <w:i/>
          <w:sz w:val="24"/>
          <w:szCs w:val="24"/>
        </w:rPr>
        <w:t>autoridades responsables</w:t>
      </w:r>
      <w:r w:rsidRPr="00157164">
        <w:rPr>
          <w:rFonts w:ascii="Arial" w:hAnsi="Arial" w:cs="Arial"/>
          <w:sz w:val="24"/>
          <w:szCs w:val="24"/>
        </w:rPr>
        <w:t xml:space="preserve"> cumplir con los efectos precisados, dio vista a la autoridad</w:t>
      </w:r>
      <w:r w:rsidR="000B18B5">
        <w:rPr>
          <w:rFonts w:ascii="Arial" w:hAnsi="Arial" w:cs="Arial"/>
          <w:sz w:val="24"/>
          <w:szCs w:val="24"/>
        </w:rPr>
        <w:t xml:space="preserve"> administrativa</w:t>
      </w:r>
      <w:r w:rsidRPr="00157164">
        <w:rPr>
          <w:rFonts w:ascii="Arial" w:hAnsi="Arial" w:cs="Arial"/>
          <w:sz w:val="24"/>
          <w:szCs w:val="24"/>
        </w:rPr>
        <w:t xml:space="preserve"> electoral y dejó subsistentes las medidas de protección</w:t>
      </w:r>
      <w:r w:rsidR="00767BE7">
        <w:rPr>
          <w:rFonts w:ascii="Arial" w:hAnsi="Arial" w:cs="Arial"/>
          <w:sz w:val="24"/>
          <w:szCs w:val="24"/>
        </w:rPr>
        <w:t>, h</w:t>
      </w:r>
      <w:proofErr w:type="spellStart"/>
      <w:r w:rsidR="00767BE7" w:rsidRPr="00767BE7">
        <w:rPr>
          <w:rFonts w:ascii="Arial" w:hAnsi="Arial" w:cs="Arial"/>
          <w:sz w:val="24"/>
          <w:szCs w:val="24"/>
          <w:lang w:val="es-ES"/>
        </w:rPr>
        <w:t>asta</w:t>
      </w:r>
      <w:proofErr w:type="spellEnd"/>
      <w:r w:rsidR="00767BE7" w:rsidRPr="00767BE7">
        <w:rPr>
          <w:rFonts w:ascii="Arial" w:hAnsi="Arial" w:cs="Arial"/>
          <w:sz w:val="24"/>
          <w:szCs w:val="24"/>
          <w:lang w:val="es-ES"/>
        </w:rPr>
        <w:t xml:space="preserve"> en tanto el </w:t>
      </w:r>
      <w:r w:rsidR="00767BE7" w:rsidRPr="00767BE7">
        <w:rPr>
          <w:rFonts w:ascii="Arial" w:hAnsi="Arial" w:cs="Arial"/>
          <w:i/>
          <w:iCs/>
          <w:sz w:val="24"/>
          <w:szCs w:val="24"/>
          <w:lang w:val="es-ES"/>
        </w:rPr>
        <w:t>IEM</w:t>
      </w:r>
      <w:r w:rsidR="00767BE7" w:rsidRPr="00767BE7">
        <w:rPr>
          <w:rFonts w:ascii="Arial" w:hAnsi="Arial" w:cs="Arial"/>
          <w:sz w:val="24"/>
          <w:szCs w:val="24"/>
          <w:lang w:val="es-ES"/>
        </w:rPr>
        <w:t>, en el ámbito de su competencia, se pronunci</w:t>
      </w:r>
      <w:r w:rsidR="00767BE7">
        <w:rPr>
          <w:rFonts w:ascii="Arial" w:hAnsi="Arial" w:cs="Arial"/>
          <w:sz w:val="24"/>
          <w:szCs w:val="24"/>
          <w:lang w:val="es-ES"/>
        </w:rPr>
        <w:t>ara</w:t>
      </w:r>
      <w:r w:rsidR="00767BE7" w:rsidRPr="00767BE7">
        <w:rPr>
          <w:rFonts w:ascii="Arial" w:hAnsi="Arial" w:cs="Arial"/>
          <w:sz w:val="24"/>
          <w:szCs w:val="24"/>
          <w:lang w:val="es-ES"/>
        </w:rPr>
        <w:t xml:space="preserve"> respecto de </w:t>
      </w:r>
      <w:r w:rsidR="006C623B">
        <w:rPr>
          <w:rFonts w:ascii="Arial" w:hAnsi="Arial" w:cs="Arial"/>
          <w:sz w:val="24"/>
          <w:szCs w:val="24"/>
          <w:lang w:val="es-ES"/>
        </w:rPr>
        <w:t>las mismas.</w:t>
      </w:r>
    </w:p>
    <w:p w14:paraId="0B966435" w14:textId="77777777" w:rsidR="005A67D8" w:rsidRDefault="005A67D8" w:rsidP="005A67D8">
      <w:pPr>
        <w:pStyle w:val="ABList1"/>
        <w:spacing w:line="360" w:lineRule="auto"/>
        <w:ind w:left="0"/>
        <w:jc w:val="both"/>
        <w:rPr>
          <w:rFonts w:ascii="Arial" w:hAnsi="Arial" w:cs="Arial"/>
          <w:b/>
          <w:bCs/>
        </w:rPr>
      </w:pPr>
    </w:p>
    <w:p w14:paraId="0AFC08A9" w14:textId="6FEE188C" w:rsidR="003D58EA" w:rsidRPr="0056573B" w:rsidRDefault="005A67D8" w:rsidP="0056573B">
      <w:pPr>
        <w:pStyle w:val="ABList1"/>
        <w:numPr>
          <w:ilvl w:val="0"/>
          <w:numId w:val="8"/>
        </w:numPr>
        <w:spacing w:line="360" w:lineRule="auto"/>
        <w:jc w:val="both"/>
        <w:rPr>
          <w:rFonts w:ascii="Arial" w:hAnsi="Arial" w:cs="Arial"/>
          <w:sz w:val="24"/>
          <w:szCs w:val="24"/>
        </w:rPr>
      </w:pPr>
      <w:r w:rsidRPr="0A597192">
        <w:rPr>
          <w:rFonts w:ascii="Arial" w:hAnsi="Arial" w:cs="Arial"/>
          <w:b/>
          <w:bCs/>
          <w:sz w:val="24"/>
          <w:szCs w:val="24"/>
        </w:rPr>
        <w:lastRenderedPageBreak/>
        <w:t>TEEM-JDC-078/2026</w:t>
      </w:r>
    </w:p>
    <w:p w14:paraId="69E16D6E" w14:textId="77777777" w:rsidR="00FE187D" w:rsidRDefault="00FE187D" w:rsidP="00CF50A4">
      <w:pPr>
        <w:pStyle w:val="ABList1"/>
        <w:spacing w:before="240" w:line="360" w:lineRule="auto"/>
        <w:ind w:left="0"/>
        <w:jc w:val="both"/>
        <w:rPr>
          <w:rFonts w:ascii="Arial" w:hAnsi="Arial" w:cs="Arial"/>
          <w:b/>
          <w:bCs/>
          <w:sz w:val="24"/>
          <w:szCs w:val="24"/>
        </w:rPr>
      </w:pPr>
    </w:p>
    <w:p w14:paraId="4059465C" w14:textId="475A2F9D" w:rsidR="005A67D8" w:rsidRPr="005A67D8" w:rsidRDefault="00452EBB" w:rsidP="00CF50A4">
      <w:pPr>
        <w:pStyle w:val="ABList1"/>
        <w:spacing w:before="240" w:line="360" w:lineRule="auto"/>
        <w:ind w:left="0"/>
        <w:jc w:val="both"/>
        <w:rPr>
          <w:rFonts w:ascii="Arial" w:hAnsi="Arial" w:cs="Arial"/>
          <w:sz w:val="24"/>
          <w:szCs w:val="24"/>
        </w:rPr>
      </w:pPr>
      <w:r>
        <w:rPr>
          <w:rFonts w:ascii="Arial" w:hAnsi="Arial" w:cs="Arial"/>
          <w:b/>
          <w:bCs/>
          <w:sz w:val="24"/>
          <w:szCs w:val="24"/>
        </w:rPr>
        <w:t>1.4</w:t>
      </w:r>
      <w:r w:rsidR="00EE4AC8" w:rsidRPr="005A67D8">
        <w:rPr>
          <w:rFonts w:ascii="Arial" w:hAnsi="Arial" w:cs="Arial"/>
          <w:b/>
          <w:bCs/>
          <w:sz w:val="24"/>
          <w:szCs w:val="24"/>
        </w:rPr>
        <w:t>.</w:t>
      </w:r>
      <w:r w:rsidR="005A67D8" w:rsidRPr="005A67D8">
        <w:rPr>
          <w:rFonts w:ascii="Arial" w:hAnsi="Arial" w:cs="Arial"/>
          <w:b/>
          <w:bCs/>
        </w:rPr>
        <w:t xml:space="preserve"> </w:t>
      </w:r>
      <w:r w:rsidR="005A67D8">
        <w:rPr>
          <w:rFonts w:ascii="Arial" w:hAnsi="Arial" w:cs="Arial"/>
          <w:b/>
          <w:bCs/>
        </w:rPr>
        <w:t>S</w:t>
      </w:r>
      <w:r w:rsidR="005A67D8">
        <w:rPr>
          <w:rFonts w:ascii="Arial" w:hAnsi="Arial" w:cs="Arial"/>
          <w:b/>
          <w:bCs/>
          <w:sz w:val="24"/>
          <w:szCs w:val="24"/>
        </w:rPr>
        <w:t>esión ordinaria</w:t>
      </w:r>
      <w:r w:rsidR="005A67D8">
        <w:rPr>
          <w:rFonts w:ascii="Arial" w:hAnsi="Arial" w:cs="Arial"/>
          <w:b/>
          <w:bCs/>
          <w:i/>
          <w:iCs/>
        </w:rPr>
        <w:t xml:space="preserve">. </w:t>
      </w:r>
      <w:r w:rsidR="005A67D8">
        <w:rPr>
          <w:rFonts w:ascii="Arial" w:hAnsi="Arial" w:cs="Arial"/>
          <w:sz w:val="24"/>
          <w:szCs w:val="24"/>
        </w:rPr>
        <w:t xml:space="preserve">El veintinueve de julio, el </w:t>
      </w:r>
      <w:r w:rsidR="00FA171B" w:rsidRPr="00CF50A4">
        <w:rPr>
          <w:rFonts w:ascii="Arial" w:hAnsi="Arial" w:cs="Arial"/>
          <w:i/>
          <w:iCs/>
          <w:sz w:val="24"/>
          <w:szCs w:val="24"/>
        </w:rPr>
        <w:t>C</w:t>
      </w:r>
      <w:r w:rsidR="00C16817" w:rsidRPr="00CF50A4">
        <w:rPr>
          <w:rFonts w:ascii="Arial" w:hAnsi="Arial" w:cs="Arial"/>
          <w:i/>
          <w:iCs/>
          <w:sz w:val="24"/>
          <w:szCs w:val="24"/>
        </w:rPr>
        <w:t>abildo</w:t>
      </w:r>
      <w:r w:rsidR="005A67D8">
        <w:rPr>
          <w:rFonts w:ascii="Arial" w:hAnsi="Arial" w:cs="Arial"/>
          <w:i/>
          <w:iCs/>
          <w:sz w:val="24"/>
          <w:szCs w:val="24"/>
        </w:rPr>
        <w:t xml:space="preserve"> </w:t>
      </w:r>
      <w:r w:rsidR="005A67D8">
        <w:rPr>
          <w:rFonts w:ascii="Arial" w:hAnsi="Arial" w:cs="Arial"/>
          <w:sz w:val="24"/>
          <w:szCs w:val="24"/>
        </w:rPr>
        <w:t>celebró sesión ordinaria</w:t>
      </w:r>
      <w:r w:rsidR="00BF6251">
        <w:rPr>
          <w:rStyle w:val="Refdenotaalpie"/>
          <w:rFonts w:ascii="Arial" w:hAnsi="Arial" w:cs="Arial"/>
          <w:sz w:val="24"/>
          <w:szCs w:val="24"/>
        </w:rPr>
        <w:footnoteReference w:id="2"/>
      </w:r>
      <w:r w:rsidR="00BF6251">
        <w:rPr>
          <w:rFonts w:ascii="Arial" w:hAnsi="Arial" w:cs="Arial"/>
          <w:sz w:val="24"/>
          <w:szCs w:val="24"/>
        </w:rPr>
        <w:t>.</w:t>
      </w:r>
    </w:p>
    <w:p w14:paraId="6E2BFB50" w14:textId="16640E72" w:rsidR="005A67D8" w:rsidRDefault="00452EBB" w:rsidP="009B0B64">
      <w:pPr>
        <w:spacing w:before="100" w:beforeAutospacing="1" w:after="100" w:afterAutospacing="1" w:line="360" w:lineRule="auto"/>
        <w:jc w:val="both"/>
        <w:rPr>
          <w:rFonts w:ascii="Arial" w:hAnsi="Arial" w:cs="Arial"/>
          <w:b/>
          <w:bCs/>
        </w:rPr>
      </w:pPr>
      <w:r>
        <w:rPr>
          <w:rFonts w:ascii="Arial" w:hAnsi="Arial" w:cs="Arial"/>
          <w:b/>
          <w:bCs/>
          <w:lang w:val="es-MX"/>
        </w:rPr>
        <w:t>1.5</w:t>
      </w:r>
      <w:r w:rsidR="005A67D8">
        <w:rPr>
          <w:rFonts w:ascii="Arial" w:hAnsi="Arial" w:cs="Arial"/>
          <w:b/>
          <w:bCs/>
          <w:lang w:val="es-MX"/>
        </w:rPr>
        <w:t xml:space="preserve">. </w:t>
      </w:r>
      <w:r w:rsidR="00C16817" w:rsidRPr="00C16817">
        <w:rPr>
          <w:rFonts w:ascii="Arial" w:hAnsi="Arial" w:cs="Arial"/>
          <w:b/>
          <w:bCs/>
          <w:i/>
          <w:iCs/>
          <w:lang w:val="es-MX"/>
        </w:rPr>
        <w:t>J</w:t>
      </w:r>
      <w:proofErr w:type="spellStart"/>
      <w:r w:rsidR="005A67D8" w:rsidRPr="0A597192">
        <w:rPr>
          <w:rFonts w:ascii="Arial" w:hAnsi="Arial" w:cs="Arial"/>
          <w:b/>
          <w:bCs/>
          <w:i/>
          <w:iCs/>
        </w:rPr>
        <w:t>uicio</w:t>
      </w:r>
      <w:proofErr w:type="spellEnd"/>
      <w:r w:rsidR="005A67D8" w:rsidRPr="0A597192">
        <w:rPr>
          <w:rFonts w:ascii="Arial" w:hAnsi="Arial" w:cs="Arial"/>
          <w:b/>
          <w:bCs/>
          <w:i/>
          <w:iCs/>
        </w:rPr>
        <w:t xml:space="preserve"> de la ciudadanía. </w:t>
      </w:r>
      <w:r w:rsidR="005A67D8" w:rsidRPr="0A597192">
        <w:rPr>
          <w:rFonts w:ascii="Arial" w:hAnsi="Arial" w:cs="Arial"/>
        </w:rPr>
        <w:t xml:space="preserve">El cuatro de agosto, la </w:t>
      </w:r>
      <w:r w:rsidR="005A67D8" w:rsidRPr="0A597192">
        <w:rPr>
          <w:rFonts w:ascii="Arial" w:hAnsi="Arial" w:cs="Arial"/>
          <w:i/>
          <w:iCs/>
        </w:rPr>
        <w:t xml:space="preserve">parte actora </w:t>
      </w:r>
      <w:r w:rsidR="005A67D8" w:rsidRPr="0A597192">
        <w:rPr>
          <w:rFonts w:ascii="Arial" w:hAnsi="Arial" w:cs="Arial"/>
        </w:rPr>
        <w:t xml:space="preserve">presentó medio de impugnación </w:t>
      </w:r>
      <w:r w:rsidR="00BF6251">
        <w:rPr>
          <w:rFonts w:ascii="Arial" w:hAnsi="Arial" w:cs="Arial"/>
        </w:rPr>
        <w:t>para controvertir actos que se presentaron en la citada sesión</w:t>
      </w:r>
      <w:r w:rsidR="00BF6251">
        <w:rPr>
          <w:rStyle w:val="Refdenotaalpie"/>
          <w:rFonts w:ascii="Arial" w:hAnsi="Arial" w:cs="Arial"/>
        </w:rPr>
        <w:footnoteReference w:id="3"/>
      </w:r>
      <w:r w:rsidR="00BF6251">
        <w:rPr>
          <w:rFonts w:ascii="Arial" w:hAnsi="Arial" w:cs="Arial"/>
        </w:rPr>
        <w:t xml:space="preserve">. </w:t>
      </w:r>
    </w:p>
    <w:p w14:paraId="3AEDB615" w14:textId="58BE3556" w:rsidR="009B0B64" w:rsidRPr="00ED5637" w:rsidRDefault="00452EBB" w:rsidP="009B0B64">
      <w:pPr>
        <w:spacing w:before="100" w:beforeAutospacing="1" w:after="100" w:afterAutospacing="1" w:line="360" w:lineRule="auto"/>
        <w:jc w:val="both"/>
        <w:rPr>
          <w:rFonts w:ascii="Arial" w:hAnsi="Arial" w:cs="Arial"/>
        </w:rPr>
      </w:pPr>
      <w:r>
        <w:rPr>
          <w:rFonts w:ascii="Arial" w:hAnsi="Arial" w:cs="Arial"/>
          <w:b/>
          <w:bCs/>
        </w:rPr>
        <w:t>1.6</w:t>
      </w:r>
      <w:r w:rsidR="00BF6251">
        <w:rPr>
          <w:rFonts w:ascii="Arial" w:hAnsi="Arial" w:cs="Arial"/>
          <w:b/>
          <w:bCs/>
        </w:rPr>
        <w:t>.</w:t>
      </w:r>
      <w:r w:rsidR="00BF6251" w:rsidRPr="00ED5637">
        <w:rPr>
          <w:rFonts w:ascii="Arial" w:hAnsi="Arial" w:cs="Arial"/>
          <w:b/>
          <w:bCs/>
        </w:rPr>
        <w:t xml:space="preserve"> Re</w:t>
      </w:r>
      <w:r w:rsidR="00453119">
        <w:rPr>
          <w:rFonts w:ascii="Arial" w:hAnsi="Arial" w:cs="Arial"/>
          <w:b/>
          <w:bCs/>
        </w:rPr>
        <w:t>gistro</w:t>
      </w:r>
      <w:r w:rsidR="009B0B64" w:rsidRPr="00ED5637">
        <w:rPr>
          <w:rFonts w:ascii="Arial" w:hAnsi="Arial" w:cs="Arial"/>
          <w:b/>
          <w:bCs/>
        </w:rPr>
        <w:t xml:space="preserve"> y turno de expediente.</w:t>
      </w:r>
      <w:r w:rsidR="009B0B64" w:rsidRPr="00ED5637">
        <w:rPr>
          <w:rFonts w:ascii="Arial" w:hAnsi="Arial" w:cs="Arial"/>
        </w:rPr>
        <w:t xml:space="preserve"> </w:t>
      </w:r>
      <w:r w:rsidR="009272B6" w:rsidRPr="00ED5637">
        <w:rPr>
          <w:rFonts w:ascii="Arial" w:hAnsi="Arial" w:cs="Arial"/>
        </w:rPr>
        <w:t>En la misma fecha,</w:t>
      </w:r>
      <w:r w:rsidR="009B0B64" w:rsidRPr="00ED5637">
        <w:rPr>
          <w:rFonts w:ascii="Arial" w:hAnsi="Arial" w:cs="Arial"/>
        </w:rPr>
        <w:t xml:space="preserve"> la Magistrada </w:t>
      </w:r>
      <w:proofErr w:type="gramStart"/>
      <w:r w:rsidR="009B0B64" w:rsidRPr="00ED5637">
        <w:rPr>
          <w:rFonts w:ascii="Arial" w:hAnsi="Arial" w:cs="Arial"/>
        </w:rPr>
        <w:t>Presidenta</w:t>
      </w:r>
      <w:proofErr w:type="gramEnd"/>
      <w:r w:rsidR="009B0B64" w:rsidRPr="00ED5637">
        <w:rPr>
          <w:rFonts w:ascii="Arial" w:hAnsi="Arial" w:cs="Arial"/>
        </w:rPr>
        <w:t xml:space="preserve"> acordó registrarlo con la clave TEEM-JDC-</w:t>
      </w:r>
      <w:r w:rsidR="007B0824" w:rsidRPr="00650B6C">
        <w:rPr>
          <w:rFonts w:ascii="Arial" w:hAnsi="Arial" w:cs="Arial"/>
        </w:rPr>
        <w:t>0</w:t>
      </w:r>
      <w:r w:rsidR="00C16817">
        <w:rPr>
          <w:rFonts w:ascii="Arial" w:hAnsi="Arial" w:cs="Arial"/>
        </w:rPr>
        <w:t>78</w:t>
      </w:r>
      <w:r w:rsidR="009B0B64" w:rsidRPr="00650B6C">
        <w:rPr>
          <w:rFonts w:ascii="Arial" w:hAnsi="Arial" w:cs="Arial"/>
        </w:rPr>
        <w:t>/202</w:t>
      </w:r>
      <w:r w:rsidR="007B0824" w:rsidRPr="00650B6C">
        <w:rPr>
          <w:rFonts w:ascii="Arial" w:hAnsi="Arial" w:cs="Arial"/>
        </w:rPr>
        <w:t>6</w:t>
      </w:r>
      <w:r w:rsidR="009B0B64" w:rsidRPr="00ED5637">
        <w:rPr>
          <w:rFonts w:ascii="Arial" w:hAnsi="Arial" w:cs="Arial"/>
        </w:rPr>
        <w:t xml:space="preserve"> y turnarlo a la </w:t>
      </w:r>
      <w:r w:rsidR="006131AA" w:rsidRPr="00650B6C">
        <w:rPr>
          <w:rFonts w:ascii="Arial" w:hAnsi="Arial" w:cs="Arial"/>
        </w:rPr>
        <w:t>P</w:t>
      </w:r>
      <w:r w:rsidR="009B0B64" w:rsidRPr="00650B6C">
        <w:rPr>
          <w:rFonts w:ascii="Arial" w:hAnsi="Arial" w:cs="Arial"/>
        </w:rPr>
        <w:t>onencia de</w:t>
      </w:r>
      <w:r w:rsidR="00650B6C" w:rsidRPr="00650B6C">
        <w:rPr>
          <w:rFonts w:ascii="Arial" w:hAnsi="Arial" w:cs="Arial"/>
        </w:rPr>
        <w:t xml:space="preserve"> la</w:t>
      </w:r>
      <w:r w:rsidR="009B0B64" w:rsidRPr="00650B6C">
        <w:rPr>
          <w:rFonts w:ascii="Arial" w:hAnsi="Arial" w:cs="Arial"/>
        </w:rPr>
        <w:t xml:space="preserve"> Magistrad</w:t>
      </w:r>
      <w:r w:rsidR="00650B6C" w:rsidRPr="00650B6C">
        <w:rPr>
          <w:rFonts w:ascii="Arial" w:hAnsi="Arial" w:cs="Arial"/>
        </w:rPr>
        <w:t>a</w:t>
      </w:r>
      <w:r w:rsidR="009B0B64" w:rsidRPr="00650B6C">
        <w:rPr>
          <w:rFonts w:ascii="Arial" w:hAnsi="Arial" w:cs="Arial"/>
        </w:rPr>
        <w:t xml:space="preserve"> </w:t>
      </w:r>
      <w:r w:rsidR="00650B6C" w:rsidRPr="00650B6C">
        <w:rPr>
          <w:rFonts w:ascii="Arial" w:hAnsi="Arial" w:cs="Arial"/>
        </w:rPr>
        <w:t>Alma</w:t>
      </w:r>
      <w:r w:rsidR="00650B6C">
        <w:rPr>
          <w:rFonts w:ascii="Arial" w:hAnsi="Arial" w:cs="Arial"/>
        </w:rPr>
        <w:t xml:space="preserve"> Rosa Bahena Villalobos</w:t>
      </w:r>
      <w:r w:rsidR="009B0B64" w:rsidRPr="00ED5637">
        <w:rPr>
          <w:rFonts w:ascii="Arial" w:hAnsi="Arial" w:cs="Arial"/>
        </w:rPr>
        <w:t xml:space="preserve">; lo anterior, para los efectos establecidos en los artículos 65, fracción IV, del </w:t>
      </w:r>
      <w:r w:rsidR="009B0B64" w:rsidRPr="00ED5637">
        <w:rPr>
          <w:rFonts w:ascii="Arial" w:hAnsi="Arial" w:cs="Arial"/>
          <w:i/>
          <w:iCs/>
        </w:rPr>
        <w:t>Código Electoral</w:t>
      </w:r>
      <w:r w:rsidR="009B0B64" w:rsidRPr="00ED5637">
        <w:rPr>
          <w:rFonts w:ascii="Arial" w:hAnsi="Arial" w:cs="Arial"/>
        </w:rPr>
        <w:t xml:space="preserve">, y 27, fracción I, de la </w:t>
      </w:r>
      <w:r w:rsidR="009B0B64" w:rsidRPr="00ED5637">
        <w:rPr>
          <w:rFonts w:ascii="Arial" w:hAnsi="Arial" w:cs="Arial"/>
          <w:i/>
          <w:iCs/>
        </w:rPr>
        <w:t>Ley de Justicia Electoral</w:t>
      </w:r>
      <w:r w:rsidR="009B0B64" w:rsidRPr="00ED5637">
        <w:rPr>
          <w:rStyle w:val="Refdenotaalpie"/>
          <w:rFonts w:ascii="Arial" w:hAnsi="Arial" w:cs="Arial"/>
        </w:rPr>
        <w:footnoteReference w:id="4"/>
      </w:r>
      <w:r w:rsidR="009B0B64" w:rsidRPr="00ED5637">
        <w:rPr>
          <w:rFonts w:ascii="Arial" w:hAnsi="Arial" w:cs="Arial"/>
        </w:rPr>
        <w:t>.</w:t>
      </w:r>
    </w:p>
    <w:p w14:paraId="4C6F2569" w14:textId="6293656D" w:rsidR="009B0B64" w:rsidRPr="00ED5637" w:rsidRDefault="00963B37" w:rsidP="009B0B64">
      <w:pPr>
        <w:spacing w:before="100" w:beforeAutospacing="1" w:after="100" w:afterAutospacing="1" w:line="360" w:lineRule="auto"/>
        <w:jc w:val="both"/>
        <w:rPr>
          <w:rFonts w:ascii="Arial" w:hAnsi="Arial" w:cs="Arial"/>
          <w:i/>
          <w:iCs/>
        </w:rPr>
      </w:pPr>
      <w:r>
        <w:rPr>
          <w:rFonts w:ascii="Arial" w:hAnsi="Arial" w:cs="Arial"/>
          <w:b/>
          <w:bCs/>
        </w:rPr>
        <w:t>1.7</w:t>
      </w:r>
      <w:r w:rsidR="00385062">
        <w:rPr>
          <w:rFonts w:ascii="Arial" w:hAnsi="Arial" w:cs="Arial"/>
          <w:b/>
          <w:bCs/>
        </w:rPr>
        <w:t>.</w:t>
      </w:r>
      <w:r w:rsidR="009B0B64" w:rsidRPr="00ED5637">
        <w:rPr>
          <w:rFonts w:ascii="Arial" w:hAnsi="Arial" w:cs="Arial"/>
          <w:b/>
          <w:bCs/>
        </w:rPr>
        <w:t xml:space="preserve"> Radicación</w:t>
      </w:r>
      <w:r w:rsidR="00FF0D21">
        <w:rPr>
          <w:rFonts w:ascii="Arial" w:hAnsi="Arial" w:cs="Arial"/>
          <w:b/>
          <w:bCs/>
        </w:rPr>
        <w:t xml:space="preserve"> y</w:t>
      </w:r>
      <w:r w:rsidR="009B0B64" w:rsidRPr="00ED5637">
        <w:rPr>
          <w:rFonts w:ascii="Arial" w:hAnsi="Arial" w:cs="Arial"/>
          <w:b/>
          <w:bCs/>
        </w:rPr>
        <w:t xml:space="preserve"> trámite de ley. </w:t>
      </w:r>
      <w:r w:rsidR="009B0B64" w:rsidRPr="00EF1230">
        <w:rPr>
          <w:rFonts w:ascii="Arial" w:hAnsi="Arial" w:cs="Arial"/>
        </w:rPr>
        <w:t xml:space="preserve">El </w:t>
      </w:r>
      <w:r w:rsidR="00C16817">
        <w:rPr>
          <w:rFonts w:ascii="Arial" w:hAnsi="Arial" w:cs="Arial"/>
        </w:rPr>
        <w:t>cinco</w:t>
      </w:r>
      <w:r w:rsidR="00BC0122" w:rsidRPr="00EF1230">
        <w:rPr>
          <w:rFonts w:ascii="Arial" w:hAnsi="Arial" w:cs="Arial"/>
        </w:rPr>
        <w:t xml:space="preserve"> de </w:t>
      </w:r>
      <w:r w:rsidR="00C16817">
        <w:rPr>
          <w:rFonts w:ascii="Arial" w:hAnsi="Arial" w:cs="Arial"/>
        </w:rPr>
        <w:t>agosto</w:t>
      </w:r>
      <w:r w:rsidR="009B0B64" w:rsidRPr="00EF1230">
        <w:rPr>
          <w:rFonts w:ascii="Arial" w:hAnsi="Arial" w:cs="Arial"/>
        </w:rPr>
        <w:t xml:space="preserve"> se radicó el expedient</w:t>
      </w:r>
      <w:r w:rsidR="00BC0122" w:rsidRPr="00EF1230">
        <w:rPr>
          <w:rFonts w:ascii="Arial" w:hAnsi="Arial" w:cs="Arial"/>
        </w:rPr>
        <w:t>e</w:t>
      </w:r>
      <w:r w:rsidR="00755A90">
        <w:rPr>
          <w:rFonts w:ascii="Arial" w:hAnsi="Arial" w:cs="Arial"/>
        </w:rPr>
        <w:t xml:space="preserve"> y</w:t>
      </w:r>
      <w:r w:rsidR="009B0B64" w:rsidRPr="00EF1230">
        <w:rPr>
          <w:rFonts w:ascii="Arial" w:hAnsi="Arial" w:cs="Arial"/>
        </w:rPr>
        <w:t xml:space="preserve"> se requirió el trámite de ley a la</w:t>
      </w:r>
      <w:r w:rsidR="004A3131">
        <w:rPr>
          <w:rFonts w:ascii="Arial" w:hAnsi="Arial" w:cs="Arial"/>
        </w:rPr>
        <w:t>s</w:t>
      </w:r>
      <w:r w:rsidR="009B0B64" w:rsidRPr="00EF1230">
        <w:rPr>
          <w:rFonts w:ascii="Arial" w:hAnsi="Arial" w:cs="Arial"/>
        </w:rPr>
        <w:t xml:space="preserve"> </w:t>
      </w:r>
      <w:r w:rsidR="009B0B64" w:rsidRPr="00EF1230">
        <w:rPr>
          <w:rFonts w:ascii="Arial" w:hAnsi="Arial" w:cs="Arial"/>
          <w:i/>
          <w:iCs/>
        </w:rPr>
        <w:t>autoridad</w:t>
      </w:r>
      <w:r w:rsidR="004A3131">
        <w:rPr>
          <w:rFonts w:ascii="Arial" w:hAnsi="Arial" w:cs="Arial"/>
          <w:i/>
          <w:iCs/>
        </w:rPr>
        <w:t>es</w:t>
      </w:r>
      <w:r w:rsidR="009B0B64" w:rsidRPr="00EF1230">
        <w:rPr>
          <w:rFonts w:ascii="Arial" w:hAnsi="Arial" w:cs="Arial"/>
          <w:i/>
          <w:iCs/>
        </w:rPr>
        <w:t xml:space="preserve"> responsable</w:t>
      </w:r>
      <w:r w:rsidR="004A3131">
        <w:rPr>
          <w:rFonts w:ascii="Arial" w:hAnsi="Arial" w:cs="Arial"/>
          <w:i/>
          <w:iCs/>
        </w:rPr>
        <w:t>s</w:t>
      </w:r>
      <w:r w:rsidR="009B0B64" w:rsidRPr="00ED5637">
        <w:rPr>
          <w:rStyle w:val="Refdenotaalpie"/>
          <w:rFonts w:ascii="Arial" w:hAnsi="Arial" w:cs="Arial"/>
        </w:rPr>
        <w:footnoteReference w:id="5"/>
      </w:r>
      <w:r w:rsidR="009B0B64" w:rsidRPr="00ED5637">
        <w:rPr>
          <w:rFonts w:ascii="Arial" w:hAnsi="Arial" w:cs="Arial"/>
          <w:i/>
          <w:iCs/>
        </w:rPr>
        <w:t>.</w:t>
      </w:r>
    </w:p>
    <w:p w14:paraId="5EFB088E" w14:textId="30EB01CC" w:rsidR="009B0B64" w:rsidRDefault="00963B37" w:rsidP="009F3471">
      <w:pPr>
        <w:spacing w:before="100" w:beforeAutospacing="1" w:after="100" w:afterAutospacing="1" w:line="360" w:lineRule="auto"/>
        <w:jc w:val="both"/>
        <w:rPr>
          <w:rFonts w:ascii="Arial" w:hAnsi="Arial" w:cs="Arial"/>
        </w:rPr>
      </w:pPr>
      <w:r>
        <w:rPr>
          <w:rFonts w:ascii="Arial" w:hAnsi="Arial" w:cs="Arial"/>
          <w:b/>
          <w:bCs/>
        </w:rPr>
        <w:t>1.8</w:t>
      </w:r>
      <w:r w:rsidR="00385062">
        <w:rPr>
          <w:rFonts w:ascii="Arial" w:hAnsi="Arial" w:cs="Arial"/>
          <w:b/>
          <w:bCs/>
        </w:rPr>
        <w:t>.</w:t>
      </w:r>
      <w:r w:rsidR="009B0B64" w:rsidRPr="00ED5637">
        <w:rPr>
          <w:rFonts w:ascii="Arial" w:hAnsi="Arial" w:cs="Arial"/>
          <w:b/>
          <w:bCs/>
        </w:rPr>
        <w:t xml:space="preserve"> Cumplimiento de</w:t>
      </w:r>
      <w:r w:rsidR="00E339CB">
        <w:rPr>
          <w:rFonts w:ascii="Arial" w:hAnsi="Arial" w:cs="Arial"/>
          <w:b/>
          <w:bCs/>
        </w:rPr>
        <w:t xml:space="preserve"> requerimiento y</w:t>
      </w:r>
      <w:r w:rsidR="009B0B64" w:rsidRPr="00ED5637">
        <w:rPr>
          <w:rFonts w:ascii="Arial" w:hAnsi="Arial" w:cs="Arial"/>
          <w:b/>
          <w:bCs/>
        </w:rPr>
        <w:t xml:space="preserve"> trámite de ley. </w:t>
      </w:r>
      <w:r w:rsidR="009B0B64" w:rsidRPr="00ED5637">
        <w:rPr>
          <w:rFonts w:ascii="Arial" w:hAnsi="Arial" w:cs="Arial"/>
        </w:rPr>
        <w:t>El</w:t>
      </w:r>
      <w:r w:rsidR="00FB5F19">
        <w:rPr>
          <w:rFonts w:ascii="Arial" w:hAnsi="Arial" w:cs="Arial"/>
        </w:rPr>
        <w:t xml:space="preserve"> </w:t>
      </w:r>
      <w:r w:rsidR="00C85EF2">
        <w:rPr>
          <w:rFonts w:ascii="Arial" w:hAnsi="Arial" w:cs="Arial"/>
        </w:rPr>
        <w:t>trece siguiente</w:t>
      </w:r>
      <w:r w:rsidR="009B0B64" w:rsidRPr="00ED5637">
        <w:rPr>
          <w:rFonts w:ascii="Arial" w:hAnsi="Arial" w:cs="Arial"/>
        </w:rPr>
        <w:t xml:space="preserve"> se tuvo a </w:t>
      </w:r>
      <w:r w:rsidR="007B6A1D">
        <w:rPr>
          <w:rFonts w:ascii="Arial" w:hAnsi="Arial" w:cs="Arial"/>
        </w:rPr>
        <w:t>la</w:t>
      </w:r>
      <w:r w:rsidR="00E352DB">
        <w:rPr>
          <w:rFonts w:ascii="Arial" w:hAnsi="Arial" w:cs="Arial"/>
        </w:rPr>
        <w:t>s</w:t>
      </w:r>
      <w:r w:rsidR="007B6A1D">
        <w:rPr>
          <w:rFonts w:ascii="Arial" w:hAnsi="Arial" w:cs="Arial"/>
        </w:rPr>
        <w:t xml:space="preserve"> </w:t>
      </w:r>
      <w:r w:rsidR="009B0B64" w:rsidRPr="00CF50A4">
        <w:rPr>
          <w:rFonts w:ascii="Arial" w:hAnsi="Arial" w:cs="Arial"/>
          <w:i/>
          <w:iCs/>
        </w:rPr>
        <w:t>autoridad</w:t>
      </w:r>
      <w:r w:rsidR="004A3131">
        <w:rPr>
          <w:rFonts w:ascii="Arial" w:hAnsi="Arial" w:cs="Arial"/>
          <w:i/>
          <w:iCs/>
        </w:rPr>
        <w:t>es</w:t>
      </w:r>
      <w:r w:rsidR="009B0B64" w:rsidRPr="00CF50A4">
        <w:rPr>
          <w:rFonts w:ascii="Arial" w:hAnsi="Arial" w:cs="Arial"/>
          <w:i/>
          <w:iCs/>
        </w:rPr>
        <w:t xml:space="preserve"> responsable</w:t>
      </w:r>
      <w:r w:rsidR="004A3131">
        <w:rPr>
          <w:rFonts w:ascii="Arial" w:hAnsi="Arial" w:cs="Arial"/>
          <w:i/>
          <w:iCs/>
        </w:rPr>
        <w:t>s</w:t>
      </w:r>
      <w:r w:rsidR="009B0B64" w:rsidRPr="002E10E2">
        <w:rPr>
          <w:rFonts w:ascii="Arial" w:hAnsi="Arial" w:cs="Arial"/>
        </w:rPr>
        <w:t xml:space="preserve"> </w:t>
      </w:r>
      <w:r w:rsidR="009B0B64" w:rsidRPr="00ED5637">
        <w:rPr>
          <w:rFonts w:ascii="Arial" w:hAnsi="Arial" w:cs="Arial"/>
        </w:rPr>
        <w:t>dando cumplimiento con el trámite de ley</w:t>
      </w:r>
      <w:r w:rsidR="009B0B64" w:rsidRPr="00ED5637">
        <w:rPr>
          <w:rStyle w:val="Refdenotaalpie"/>
          <w:rFonts w:ascii="Arial" w:hAnsi="Arial" w:cs="Arial"/>
        </w:rPr>
        <w:footnoteReference w:id="6"/>
      </w:r>
      <w:r w:rsidR="009B0B64" w:rsidRPr="00ED5637">
        <w:rPr>
          <w:rFonts w:ascii="Arial" w:hAnsi="Arial" w:cs="Arial"/>
        </w:rPr>
        <w:t>.</w:t>
      </w:r>
    </w:p>
    <w:p w14:paraId="6F50A2E6" w14:textId="61B81341" w:rsidR="00963B37" w:rsidRDefault="00963B37" w:rsidP="0088356C">
      <w:pPr>
        <w:spacing w:before="100" w:beforeAutospacing="1" w:after="100" w:afterAutospacing="1" w:line="360" w:lineRule="auto"/>
        <w:jc w:val="both"/>
        <w:rPr>
          <w:rFonts w:ascii="Arial" w:hAnsi="Arial" w:cs="Arial"/>
          <w:b/>
          <w:bCs/>
        </w:rPr>
      </w:pPr>
      <w:r>
        <w:rPr>
          <w:rFonts w:ascii="Arial" w:hAnsi="Arial" w:cs="Arial"/>
          <w:b/>
          <w:bCs/>
        </w:rPr>
        <w:t>1.9</w:t>
      </w:r>
      <w:r w:rsidR="0088356C">
        <w:rPr>
          <w:rFonts w:ascii="Arial" w:hAnsi="Arial" w:cs="Arial"/>
          <w:b/>
          <w:bCs/>
        </w:rPr>
        <w:t>.</w:t>
      </w:r>
      <w:r w:rsidR="0088356C" w:rsidRPr="00ED5637">
        <w:rPr>
          <w:rFonts w:ascii="Arial" w:hAnsi="Arial" w:cs="Arial"/>
          <w:b/>
          <w:bCs/>
        </w:rPr>
        <w:t xml:space="preserve"> </w:t>
      </w:r>
      <w:r>
        <w:rPr>
          <w:rFonts w:ascii="Arial" w:hAnsi="Arial" w:cs="Arial"/>
          <w:b/>
          <w:bCs/>
        </w:rPr>
        <w:t xml:space="preserve">Acuerdo plenario. </w:t>
      </w:r>
      <w:r w:rsidRPr="00963B37">
        <w:rPr>
          <w:rFonts w:ascii="Arial" w:hAnsi="Arial" w:cs="Arial"/>
        </w:rPr>
        <w:t xml:space="preserve">El veinte de agosto, este </w:t>
      </w:r>
      <w:r w:rsidRPr="00112490">
        <w:rPr>
          <w:rFonts w:ascii="Arial" w:hAnsi="Arial" w:cs="Arial"/>
          <w:i/>
          <w:iCs/>
        </w:rPr>
        <w:t>órgano jurisdiccional</w:t>
      </w:r>
      <w:r w:rsidRPr="00963B37">
        <w:rPr>
          <w:rFonts w:ascii="Arial" w:hAnsi="Arial" w:cs="Arial"/>
        </w:rPr>
        <w:t xml:space="preserve"> dictó acuerdo plenario, por medio del cual negó la ampliación de</w:t>
      </w:r>
      <w:r>
        <w:rPr>
          <w:rFonts w:ascii="Arial" w:hAnsi="Arial" w:cs="Arial"/>
        </w:rPr>
        <w:t xml:space="preserve"> </w:t>
      </w:r>
      <w:r w:rsidRPr="00963B37">
        <w:rPr>
          <w:rFonts w:ascii="Arial" w:hAnsi="Arial" w:cs="Arial"/>
        </w:rPr>
        <w:t>las medidas de protección solicitada</w:t>
      </w:r>
      <w:r w:rsidR="006C59A4">
        <w:rPr>
          <w:rFonts w:ascii="Arial" w:hAnsi="Arial" w:cs="Arial"/>
        </w:rPr>
        <w:t>s</w:t>
      </w:r>
      <w:r w:rsidRPr="00963B37">
        <w:rPr>
          <w:rFonts w:ascii="Arial" w:hAnsi="Arial" w:cs="Arial"/>
        </w:rPr>
        <w:t xml:space="preserve"> por el </w:t>
      </w:r>
      <w:r w:rsidRPr="00CF50A4">
        <w:rPr>
          <w:rFonts w:ascii="Arial" w:hAnsi="Arial" w:cs="Arial"/>
          <w:i/>
          <w:iCs/>
        </w:rPr>
        <w:t>actor</w:t>
      </w:r>
      <w:r w:rsidRPr="00963B37">
        <w:rPr>
          <w:rFonts w:ascii="Arial" w:hAnsi="Arial" w:cs="Arial"/>
        </w:rPr>
        <w:t>.</w:t>
      </w:r>
    </w:p>
    <w:p w14:paraId="6022AE41" w14:textId="06CB368B" w:rsidR="0088356C" w:rsidRPr="00B4775E" w:rsidRDefault="00963B37" w:rsidP="0088356C">
      <w:pPr>
        <w:spacing w:before="100" w:beforeAutospacing="1" w:after="100" w:afterAutospacing="1" w:line="360" w:lineRule="auto"/>
        <w:jc w:val="both"/>
        <w:rPr>
          <w:rFonts w:ascii="Arial" w:hAnsi="Arial" w:cs="Arial"/>
          <w:i/>
          <w:iCs/>
        </w:rPr>
      </w:pPr>
      <w:r>
        <w:rPr>
          <w:rFonts w:ascii="Arial" w:hAnsi="Arial" w:cs="Arial"/>
          <w:b/>
          <w:bCs/>
        </w:rPr>
        <w:t xml:space="preserve">1.10. </w:t>
      </w:r>
      <w:r w:rsidR="0088356C">
        <w:rPr>
          <w:rFonts w:ascii="Arial" w:hAnsi="Arial" w:cs="Arial"/>
          <w:b/>
          <w:bCs/>
        </w:rPr>
        <w:t xml:space="preserve">Admisión. </w:t>
      </w:r>
      <w:r w:rsidR="0088356C">
        <w:rPr>
          <w:rFonts w:ascii="Arial" w:hAnsi="Arial" w:cs="Arial"/>
        </w:rPr>
        <w:t xml:space="preserve">El </w:t>
      </w:r>
      <w:r w:rsidR="00E21F42">
        <w:rPr>
          <w:rFonts w:ascii="Arial" w:hAnsi="Arial" w:cs="Arial"/>
        </w:rPr>
        <w:t>tres</w:t>
      </w:r>
      <w:r w:rsidR="0088356C">
        <w:rPr>
          <w:rFonts w:ascii="Arial" w:hAnsi="Arial" w:cs="Arial"/>
        </w:rPr>
        <w:t xml:space="preserve"> </w:t>
      </w:r>
      <w:r w:rsidR="00E21F42">
        <w:rPr>
          <w:rFonts w:ascii="Arial" w:hAnsi="Arial" w:cs="Arial"/>
        </w:rPr>
        <w:t xml:space="preserve">de septiembre </w:t>
      </w:r>
      <w:r w:rsidR="0088356C">
        <w:rPr>
          <w:rFonts w:ascii="Arial" w:hAnsi="Arial" w:cs="Arial"/>
        </w:rPr>
        <w:t xml:space="preserve">se admitió a trámite el juicio y se ordenó el desahogo de la prueba técnica aportada por la </w:t>
      </w:r>
      <w:r w:rsidR="0088356C">
        <w:rPr>
          <w:rFonts w:ascii="Arial" w:hAnsi="Arial" w:cs="Arial"/>
          <w:i/>
          <w:iCs/>
        </w:rPr>
        <w:t>parte actora</w:t>
      </w:r>
      <w:r w:rsidR="0088356C" w:rsidRPr="00BD6737">
        <w:rPr>
          <w:rStyle w:val="Refdenotaalpie"/>
          <w:rFonts w:ascii="Arial" w:hAnsi="Arial" w:cs="Arial"/>
        </w:rPr>
        <w:footnoteReference w:id="7"/>
      </w:r>
      <w:r w:rsidR="0088356C" w:rsidRPr="00BD6737">
        <w:rPr>
          <w:rFonts w:ascii="Arial" w:hAnsi="Arial" w:cs="Arial"/>
        </w:rPr>
        <w:t>.</w:t>
      </w:r>
    </w:p>
    <w:p w14:paraId="2D83CDE7" w14:textId="27DC3D88" w:rsidR="0088356C" w:rsidRPr="003B0E36" w:rsidRDefault="00963B37" w:rsidP="0088356C">
      <w:pPr>
        <w:spacing w:before="100" w:beforeAutospacing="1" w:after="100" w:afterAutospacing="1" w:line="360" w:lineRule="auto"/>
        <w:jc w:val="both"/>
        <w:rPr>
          <w:rFonts w:ascii="Arial" w:hAnsi="Arial" w:cs="Arial"/>
          <w:b/>
          <w:bCs/>
        </w:rPr>
      </w:pPr>
      <w:r>
        <w:rPr>
          <w:rFonts w:ascii="Arial" w:hAnsi="Arial" w:cs="Arial"/>
          <w:b/>
          <w:bCs/>
        </w:rPr>
        <w:t>1.1</w:t>
      </w:r>
      <w:r w:rsidR="007669E7">
        <w:rPr>
          <w:rFonts w:ascii="Arial" w:hAnsi="Arial" w:cs="Arial"/>
          <w:b/>
          <w:bCs/>
        </w:rPr>
        <w:t>1</w:t>
      </w:r>
      <w:r w:rsidR="0088356C">
        <w:rPr>
          <w:rFonts w:ascii="Arial" w:hAnsi="Arial" w:cs="Arial"/>
          <w:b/>
          <w:bCs/>
        </w:rPr>
        <w:t xml:space="preserve">. </w:t>
      </w:r>
      <w:r w:rsidR="0088356C" w:rsidRPr="00ED5637">
        <w:rPr>
          <w:rFonts w:ascii="Arial" w:hAnsi="Arial" w:cs="Arial"/>
          <w:b/>
          <w:bCs/>
        </w:rPr>
        <w:t xml:space="preserve">Cierre de instrucción. </w:t>
      </w:r>
      <w:r w:rsidR="00E21F42">
        <w:rPr>
          <w:rFonts w:ascii="Arial" w:hAnsi="Arial" w:cs="Arial"/>
        </w:rPr>
        <w:t>A</w:t>
      </w:r>
      <w:r w:rsidR="0088356C" w:rsidRPr="00ED5637">
        <w:rPr>
          <w:rFonts w:ascii="Arial" w:hAnsi="Arial" w:cs="Arial"/>
        </w:rPr>
        <w:t>l considerar que se encontraba debidamente integrado</w:t>
      </w:r>
      <w:r w:rsidR="0088356C">
        <w:rPr>
          <w:rFonts w:ascii="Arial" w:hAnsi="Arial" w:cs="Arial"/>
        </w:rPr>
        <w:t xml:space="preserve"> el expediente</w:t>
      </w:r>
      <w:r w:rsidR="00E21F42">
        <w:rPr>
          <w:rFonts w:ascii="Arial" w:hAnsi="Arial" w:cs="Arial"/>
        </w:rPr>
        <w:t>, en su oportunidad,</w:t>
      </w:r>
      <w:r w:rsidR="0088356C">
        <w:rPr>
          <w:rFonts w:ascii="Arial" w:hAnsi="Arial" w:cs="Arial"/>
        </w:rPr>
        <w:t xml:space="preserve"> </w:t>
      </w:r>
      <w:r w:rsidR="0088356C" w:rsidRPr="00ED5637">
        <w:rPr>
          <w:rFonts w:ascii="Arial" w:hAnsi="Arial" w:cs="Arial"/>
        </w:rPr>
        <w:t xml:space="preserve">se cerró la instrucción, dejando los autos en estado para dictar </w:t>
      </w:r>
      <w:r w:rsidR="0088356C" w:rsidRPr="00C66682">
        <w:rPr>
          <w:rFonts w:ascii="Arial" w:hAnsi="Arial" w:cs="Arial"/>
        </w:rPr>
        <w:t>sentencia</w:t>
      </w:r>
      <w:r w:rsidR="0088356C" w:rsidRPr="00C66682">
        <w:rPr>
          <w:rStyle w:val="Refdenotaalpie"/>
          <w:rFonts w:ascii="Arial" w:hAnsi="Arial" w:cs="Arial"/>
        </w:rPr>
        <w:footnoteReference w:id="8"/>
      </w:r>
      <w:r w:rsidR="0088356C" w:rsidRPr="00C66682">
        <w:rPr>
          <w:rFonts w:ascii="Arial" w:hAnsi="Arial" w:cs="Arial"/>
        </w:rPr>
        <w:t>.</w:t>
      </w:r>
      <w:r w:rsidR="0088356C">
        <w:rPr>
          <w:rFonts w:ascii="Arial" w:hAnsi="Arial" w:cs="Arial"/>
          <w:b/>
          <w:bCs/>
        </w:rPr>
        <w:t xml:space="preserve"> </w:t>
      </w:r>
    </w:p>
    <w:p w14:paraId="0B9FFC38" w14:textId="7962996A" w:rsidR="00551F26" w:rsidRPr="0017784A" w:rsidRDefault="00E5764D" w:rsidP="0093539D">
      <w:pPr>
        <w:pStyle w:val="Ttulo2"/>
        <w:spacing w:before="100" w:beforeAutospacing="1" w:after="100" w:afterAutospacing="1" w:line="360" w:lineRule="auto"/>
        <w:jc w:val="center"/>
        <w:rPr>
          <w:rFonts w:ascii="Arial" w:hAnsi="Arial" w:cs="Arial"/>
          <w:b/>
          <w:bCs/>
          <w:color w:val="auto"/>
          <w:sz w:val="24"/>
          <w:szCs w:val="24"/>
        </w:rPr>
      </w:pPr>
      <w:bookmarkStart w:id="4" w:name="_Toc239347549"/>
      <w:r>
        <w:rPr>
          <w:rFonts w:ascii="Arial" w:hAnsi="Arial" w:cs="Arial"/>
          <w:b/>
          <w:bCs/>
          <w:color w:val="auto"/>
          <w:sz w:val="24"/>
          <w:szCs w:val="24"/>
        </w:rPr>
        <w:t xml:space="preserve">II. </w:t>
      </w:r>
      <w:r w:rsidR="00551F26" w:rsidRPr="0017784A">
        <w:rPr>
          <w:rFonts w:ascii="Arial" w:hAnsi="Arial" w:cs="Arial"/>
          <w:b/>
          <w:bCs/>
          <w:color w:val="auto"/>
          <w:sz w:val="24"/>
          <w:szCs w:val="24"/>
        </w:rPr>
        <w:t>COMPETENCIA</w:t>
      </w:r>
      <w:bookmarkEnd w:id="4"/>
    </w:p>
    <w:p w14:paraId="107D176F" w14:textId="0C502195" w:rsidR="009537A1" w:rsidRDefault="0088356C" w:rsidP="0088356C">
      <w:pPr>
        <w:pStyle w:val="Sinespaciado"/>
        <w:spacing w:before="100" w:beforeAutospacing="1" w:after="100" w:afterAutospacing="1" w:line="360" w:lineRule="auto"/>
        <w:jc w:val="both"/>
        <w:rPr>
          <w:rFonts w:ascii="Arial" w:hAnsi="Arial" w:cs="Arial"/>
          <w:sz w:val="24"/>
          <w:szCs w:val="24"/>
          <w:lang w:val="es-ES_tradnl"/>
        </w:rPr>
      </w:pPr>
      <w:bookmarkStart w:id="5" w:name="_Toc64578438"/>
      <w:r w:rsidRPr="00E33C0F">
        <w:rPr>
          <w:rFonts w:ascii="Arial" w:hAnsi="Arial" w:cs="Arial"/>
          <w:sz w:val="24"/>
          <w:szCs w:val="24"/>
          <w:lang w:val="es-ES_tradnl"/>
        </w:rPr>
        <w:t xml:space="preserve">El Pleno de este </w:t>
      </w:r>
      <w:r>
        <w:rPr>
          <w:rFonts w:ascii="Arial" w:hAnsi="Arial" w:cs="Arial"/>
          <w:i/>
          <w:iCs/>
          <w:sz w:val="24"/>
          <w:szCs w:val="24"/>
          <w:lang w:val="es-ES_tradnl"/>
        </w:rPr>
        <w:t>ó</w:t>
      </w:r>
      <w:r w:rsidRPr="00E33C0F">
        <w:rPr>
          <w:rFonts w:ascii="Arial" w:hAnsi="Arial" w:cs="Arial"/>
          <w:i/>
          <w:iCs/>
          <w:sz w:val="24"/>
          <w:szCs w:val="24"/>
          <w:lang w:val="es-ES_tradnl"/>
        </w:rPr>
        <w:t>rgano jurisdiccional</w:t>
      </w:r>
      <w:r w:rsidRPr="00E33C0F">
        <w:rPr>
          <w:rFonts w:ascii="Arial" w:hAnsi="Arial" w:cs="Arial"/>
          <w:sz w:val="24"/>
          <w:szCs w:val="24"/>
          <w:lang w:val="es-ES_tradnl"/>
        </w:rPr>
        <w:t xml:space="preserve"> es competente para conocer y resolver el presente</w:t>
      </w:r>
      <w:r>
        <w:rPr>
          <w:rFonts w:ascii="Arial" w:hAnsi="Arial" w:cs="Arial"/>
          <w:sz w:val="24"/>
          <w:szCs w:val="24"/>
          <w:lang w:val="es-ES_tradnl"/>
        </w:rPr>
        <w:t xml:space="preserve"> asunto, </w:t>
      </w:r>
      <w:r w:rsidRPr="00E33C0F">
        <w:rPr>
          <w:rFonts w:ascii="Arial" w:hAnsi="Arial" w:cs="Arial"/>
          <w:sz w:val="24"/>
          <w:szCs w:val="24"/>
          <w:lang w:val="es-ES_tradnl"/>
        </w:rPr>
        <w:t xml:space="preserve">en virtud de que fue promovido por </w:t>
      </w:r>
      <w:r>
        <w:rPr>
          <w:rFonts w:ascii="Arial" w:hAnsi="Arial" w:cs="Arial"/>
          <w:sz w:val="24"/>
          <w:szCs w:val="24"/>
          <w:lang w:val="es-ES_tradnl"/>
        </w:rPr>
        <w:t>quien</w:t>
      </w:r>
      <w:r w:rsidRPr="00E33C0F">
        <w:rPr>
          <w:rFonts w:ascii="Arial" w:hAnsi="Arial" w:cs="Arial"/>
          <w:sz w:val="24"/>
          <w:szCs w:val="24"/>
          <w:lang w:val="es-ES_tradnl"/>
        </w:rPr>
        <w:t xml:space="preserve"> se ostenta como</w:t>
      </w:r>
      <w:r>
        <w:rPr>
          <w:rFonts w:ascii="Arial" w:hAnsi="Arial" w:cs="Arial"/>
          <w:sz w:val="24"/>
          <w:szCs w:val="24"/>
          <w:lang w:val="es-ES_tradnl"/>
        </w:rPr>
        <w:t xml:space="preserve"> </w:t>
      </w:r>
      <w:r w:rsidR="00A02D17">
        <w:rPr>
          <w:rFonts w:ascii="Arial" w:hAnsi="Arial" w:cs="Arial"/>
          <w:sz w:val="24"/>
          <w:szCs w:val="24"/>
          <w:lang w:val="es-ES_tradnl"/>
        </w:rPr>
        <w:t>R</w:t>
      </w:r>
      <w:r>
        <w:rPr>
          <w:rFonts w:ascii="Arial" w:hAnsi="Arial" w:cs="Arial"/>
          <w:sz w:val="24"/>
          <w:szCs w:val="24"/>
          <w:lang w:val="es-ES_tradnl"/>
        </w:rPr>
        <w:t xml:space="preserve">egidor del </w:t>
      </w:r>
      <w:r w:rsidRPr="0088356C">
        <w:rPr>
          <w:rFonts w:ascii="Arial" w:hAnsi="Arial" w:cs="Arial"/>
          <w:i/>
          <w:iCs/>
          <w:sz w:val="24"/>
          <w:szCs w:val="24"/>
          <w:lang w:val="es-ES_tradnl"/>
        </w:rPr>
        <w:t>Ayuntamiento</w:t>
      </w:r>
      <w:r w:rsidRPr="005E0BC8">
        <w:rPr>
          <w:rFonts w:ascii="Arial" w:hAnsi="Arial" w:cs="Arial"/>
          <w:sz w:val="24"/>
          <w:szCs w:val="24"/>
          <w:lang w:val="es-ES_tradnl"/>
        </w:rPr>
        <w:t>,</w:t>
      </w:r>
      <w:r>
        <w:rPr>
          <w:rFonts w:ascii="Arial" w:hAnsi="Arial" w:cs="Arial"/>
          <w:i/>
          <w:iCs/>
          <w:sz w:val="24"/>
          <w:szCs w:val="24"/>
          <w:lang w:val="es-ES_tradnl"/>
        </w:rPr>
        <w:t xml:space="preserve"> </w:t>
      </w:r>
      <w:r w:rsidRPr="00E33C0F">
        <w:rPr>
          <w:rFonts w:ascii="Arial" w:hAnsi="Arial" w:cs="Arial"/>
          <w:sz w:val="24"/>
          <w:szCs w:val="24"/>
          <w:lang w:val="es-ES_tradnl"/>
        </w:rPr>
        <w:t xml:space="preserve">para controvertir </w:t>
      </w:r>
      <w:r w:rsidR="00647C50">
        <w:rPr>
          <w:rFonts w:ascii="Arial" w:hAnsi="Arial" w:cs="Arial"/>
          <w:sz w:val="24"/>
          <w:szCs w:val="24"/>
          <w:lang w:val="es-ES_tradnl"/>
        </w:rPr>
        <w:t xml:space="preserve">el contenido del </w:t>
      </w:r>
      <w:r w:rsidR="00647C50" w:rsidRPr="00647C50">
        <w:rPr>
          <w:rFonts w:ascii="Arial" w:hAnsi="Arial" w:cs="Arial"/>
          <w:i/>
          <w:iCs/>
          <w:sz w:val="24"/>
          <w:szCs w:val="24"/>
          <w:lang w:val="es-ES_tradnl"/>
        </w:rPr>
        <w:t xml:space="preserve">Acuerdo </w:t>
      </w:r>
      <w:r w:rsidR="00D65752">
        <w:rPr>
          <w:rFonts w:ascii="Arial" w:hAnsi="Arial" w:cs="Arial"/>
          <w:i/>
          <w:iCs/>
          <w:sz w:val="24"/>
          <w:szCs w:val="24"/>
          <w:lang w:val="es-ES_tradnl"/>
        </w:rPr>
        <w:t>0</w:t>
      </w:r>
      <w:r w:rsidR="00647C50" w:rsidRPr="00647C50">
        <w:rPr>
          <w:rFonts w:ascii="Arial" w:hAnsi="Arial" w:cs="Arial"/>
          <w:i/>
          <w:iCs/>
          <w:sz w:val="24"/>
          <w:szCs w:val="24"/>
          <w:lang w:val="es-ES_tradnl"/>
        </w:rPr>
        <w:t>2</w:t>
      </w:r>
      <w:r w:rsidR="00647C50" w:rsidRPr="00647C50">
        <w:rPr>
          <w:rFonts w:ascii="Arial" w:hAnsi="Arial" w:cs="Arial"/>
          <w:sz w:val="24"/>
          <w:szCs w:val="24"/>
          <w:lang w:val="es-ES_tradnl"/>
        </w:rPr>
        <w:t>,</w:t>
      </w:r>
      <w:r w:rsidR="00647C50">
        <w:rPr>
          <w:rFonts w:ascii="Arial" w:hAnsi="Arial" w:cs="Arial"/>
          <w:sz w:val="24"/>
          <w:szCs w:val="24"/>
          <w:lang w:val="es-ES_tradnl"/>
        </w:rPr>
        <w:t xml:space="preserve"> la negativa de facto a no tener por presentado y aprobado su informe anual de actividades, represalia</w:t>
      </w:r>
      <w:r w:rsidR="002F212E">
        <w:rPr>
          <w:rFonts w:ascii="Arial" w:hAnsi="Arial" w:cs="Arial"/>
          <w:sz w:val="24"/>
          <w:szCs w:val="24"/>
          <w:lang w:val="es-ES_tradnl"/>
        </w:rPr>
        <w:t>s</w:t>
      </w:r>
      <w:r w:rsidR="00647C50">
        <w:rPr>
          <w:rFonts w:ascii="Arial" w:hAnsi="Arial" w:cs="Arial"/>
          <w:sz w:val="24"/>
          <w:szCs w:val="24"/>
          <w:lang w:val="es-ES_tradnl"/>
        </w:rPr>
        <w:t xml:space="preserve"> y hostigamiento, </w:t>
      </w:r>
      <w:r w:rsidR="00647C50">
        <w:rPr>
          <w:rFonts w:ascii="Arial" w:hAnsi="Arial" w:cs="Arial"/>
          <w:sz w:val="24"/>
          <w:szCs w:val="24"/>
          <w:lang w:val="es-ES_tradnl"/>
        </w:rPr>
        <w:lastRenderedPageBreak/>
        <w:t xml:space="preserve">así como la omisión de garantizarle condiciones libres de violencia política, lo que </w:t>
      </w:r>
      <w:r w:rsidR="009537A1">
        <w:rPr>
          <w:rFonts w:ascii="Arial" w:hAnsi="Arial" w:cs="Arial"/>
          <w:sz w:val="24"/>
          <w:szCs w:val="24"/>
          <w:lang w:val="es-ES_tradnl"/>
        </w:rPr>
        <w:t xml:space="preserve">considera vulnera su derecho político-electoral de ser votado en la vertiente del desempeño y ejercicio efectivo del cargo. </w:t>
      </w:r>
    </w:p>
    <w:p w14:paraId="1043EF8E" w14:textId="77777777" w:rsidR="0088356C" w:rsidRDefault="0088356C" w:rsidP="0088356C">
      <w:pPr>
        <w:spacing w:before="100" w:beforeAutospacing="1" w:after="100" w:afterAutospacing="1" w:line="360" w:lineRule="auto"/>
        <w:jc w:val="both"/>
        <w:rPr>
          <w:rFonts w:ascii="Arial" w:hAnsi="Arial" w:cs="Arial"/>
          <w:i/>
          <w:lang w:val="es-ES_tradnl"/>
        </w:rPr>
      </w:pPr>
      <w:r w:rsidRPr="00E33C0F">
        <w:rPr>
          <w:rFonts w:ascii="Arial" w:hAnsi="Arial" w:cs="Arial"/>
          <w:lang w:val="es-ES_tradnl"/>
        </w:rPr>
        <w:t xml:space="preserve">Lo anterior, de conformidad con los artículos 98 A, de la </w:t>
      </w:r>
      <w:r w:rsidRPr="00E33C0F">
        <w:rPr>
          <w:rFonts w:ascii="Arial" w:hAnsi="Arial" w:cs="Arial"/>
          <w:i/>
          <w:iCs/>
          <w:lang w:val="es-ES_tradnl"/>
        </w:rPr>
        <w:t>Constitución Local</w:t>
      </w:r>
      <w:r w:rsidRPr="00E33C0F">
        <w:rPr>
          <w:rFonts w:ascii="Arial" w:hAnsi="Arial" w:cs="Arial"/>
          <w:lang w:val="es-ES_tradnl"/>
        </w:rPr>
        <w:t xml:space="preserve">; 60, 64, fracción XIII, 66, fracciones II y III, del </w:t>
      </w:r>
      <w:r w:rsidRPr="001D46B2">
        <w:rPr>
          <w:rFonts w:ascii="Arial" w:hAnsi="Arial" w:cs="Arial"/>
          <w:i/>
          <w:lang w:val="es-ES_tradnl"/>
        </w:rPr>
        <w:t>Código Electoral</w:t>
      </w:r>
      <w:r w:rsidRPr="00E33C0F">
        <w:rPr>
          <w:rFonts w:ascii="Arial" w:hAnsi="Arial" w:cs="Arial"/>
          <w:lang w:val="es-ES_tradnl"/>
        </w:rPr>
        <w:t>; 1, 4, 5, 73, 74, inciso c), y 76, de la</w:t>
      </w:r>
      <w:r w:rsidRPr="00E33C0F">
        <w:rPr>
          <w:rFonts w:ascii="Arial" w:hAnsi="Arial" w:cs="Arial"/>
          <w:i/>
          <w:lang w:val="es-ES_tradnl"/>
        </w:rPr>
        <w:t xml:space="preserve"> Ley de Justicia Electoral.</w:t>
      </w:r>
    </w:p>
    <w:p w14:paraId="773D0B33" w14:textId="3F4AD1F4" w:rsidR="00F45F27" w:rsidRPr="00A4670B" w:rsidRDefault="00A03196" w:rsidP="00227840">
      <w:pPr>
        <w:pStyle w:val="Ttulo2"/>
        <w:spacing w:before="100" w:beforeAutospacing="1" w:after="100" w:afterAutospacing="1" w:line="360" w:lineRule="auto"/>
        <w:jc w:val="center"/>
        <w:rPr>
          <w:rFonts w:ascii="Arial" w:hAnsi="Arial" w:cs="Arial"/>
          <w:b/>
          <w:bCs/>
          <w:color w:val="auto"/>
          <w:sz w:val="24"/>
          <w:szCs w:val="24"/>
          <w:lang w:val="es-ES_tradnl"/>
        </w:rPr>
      </w:pPr>
      <w:bookmarkStart w:id="6" w:name="_Toc239347550"/>
      <w:r w:rsidRPr="00A4670B">
        <w:rPr>
          <w:rFonts w:ascii="Arial" w:hAnsi="Arial" w:cs="Arial"/>
          <w:b/>
          <w:bCs/>
          <w:color w:val="auto"/>
          <w:sz w:val="24"/>
          <w:szCs w:val="24"/>
        </w:rPr>
        <w:t>I</w:t>
      </w:r>
      <w:r w:rsidR="00551F26" w:rsidRPr="00A4670B">
        <w:rPr>
          <w:rFonts w:ascii="Arial" w:hAnsi="Arial" w:cs="Arial"/>
          <w:b/>
          <w:bCs/>
          <w:color w:val="auto"/>
          <w:sz w:val="24"/>
          <w:szCs w:val="24"/>
        </w:rPr>
        <w:t>II.</w:t>
      </w:r>
      <w:r w:rsidR="00972EA0" w:rsidRPr="00A4670B">
        <w:rPr>
          <w:rFonts w:ascii="Arial" w:hAnsi="Arial" w:cs="Arial"/>
          <w:color w:val="auto"/>
          <w:sz w:val="24"/>
          <w:szCs w:val="24"/>
          <w:lang w:val="es-ES_tradnl"/>
        </w:rPr>
        <w:t xml:space="preserve"> </w:t>
      </w:r>
      <w:r w:rsidR="0088356C" w:rsidRPr="00A4670B">
        <w:rPr>
          <w:rFonts w:ascii="Arial" w:hAnsi="Arial" w:cs="Arial"/>
          <w:b/>
          <w:bCs/>
          <w:color w:val="auto"/>
          <w:sz w:val="24"/>
          <w:szCs w:val="24"/>
          <w:lang w:val="es-ES_tradnl"/>
        </w:rPr>
        <w:t>CAUSAL</w:t>
      </w:r>
      <w:r w:rsidR="00D1450F" w:rsidRPr="00A4670B">
        <w:rPr>
          <w:rFonts w:ascii="Arial" w:hAnsi="Arial" w:cs="Arial"/>
          <w:b/>
          <w:bCs/>
          <w:color w:val="auto"/>
          <w:sz w:val="24"/>
          <w:szCs w:val="24"/>
          <w:lang w:val="es-ES_tradnl"/>
        </w:rPr>
        <w:t>ES</w:t>
      </w:r>
      <w:r w:rsidR="0088356C" w:rsidRPr="00A4670B">
        <w:rPr>
          <w:rFonts w:ascii="Arial" w:hAnsi="Arial" w:cs="Arial"/>
          <w:b/>
          <w:bCs/>
          <w:color w:val="auto"/>
          <w:sz w:val="24"/>
          <w:szCs w:val="24"/>
          <w:lang w:val="es-ES_tradnl"/>
        </w:rPr>
        <w:t xml:space="preserve"> DE IMPROCEDENCIA</w:t>
      </w:r>
      <w:bookmarkEnd w:id="6"/>
    </w:p>
    <w:p w14:paraId="0A45DE98" w14:textId="77777777" w:rsidR="00D1450F" w:rsidRPr="00A4670B" w:rsidRDefault="00D1450F" w:rsidP="00D1450F">
      <w:pPr>
        <w:spacing w:before="240" w:line="360" w:lineRule="auto"/>
        <w:jc w:val="both"/>
        <w:rPr>
          <w:rFonts w:ascii="Arial" w:hAnsi="Arial" w:cs="Arial"/>
          <w:bCs/>
        </w:rPr>
      </w:pPr>
      <w:r w:rsidRPr="00A4670B">
        <w:rPr>
          <w:rFonts w:ascii="Arial" w:hAnsi="Arial" w:cs="Arial"/>
          <w:bCs/>
        </w:rPr>
        <w:t xml:space="preserve">Al rendir el informe circunstanciado, la </w:t>
      </w:r>
      <w:r w:rsidRPr="004244FE">
        <w:rPr>
          <w:rFonts w:ascii="Arial" w:hAnsi="Arial" w:cs="Arial"/>
        </w:rPr>
        <w:t>autoridad responsable</w:t>
      </w:r>
      <w:r w:rsidRPr="00A4670B">
        <w:rPr>
          <w:rFonts w:ascii="Arial" w:hAnsi="Arial" w:cs="Arial"/>
          <w:bCs/>
        </w:rPr>
        <w:t xml:space="preserve"> señala que el medio de impugnación debe ser declarado improcedente, por las razones siguientes:</w:t>
      </w:r>
    </w:p>
    <w:p w14:paraId="414328EF" w14:textId="48864240" w:rsidR="004851CD" w:rsidRPr="0081411E" w:rsidRDefault="004851CD" w:rsidP="004851CD">
      <w:pPr>
        <w:pStyle w:val="Prrafodelista"/>
        <w:numPr>
          <w:ilvl w:val="0"/>
          <w:numId w:val="12"/>
        </w:numPr>
        <w:spacing w:before="240" w:line="360" w:lineRule="auto"/>
        <w:contextualSpacing w:val="0"/>
        <w:jc w:val="both"/>
        <w:rPr>
          <w:rFonts w:ascii="Arial" w:hAnsi="Arial" w:cs="Arial"/>
        </w:rPr>
      </w:pPr>
      <w:r w:rsidRPr="004851CD">
        <w:rPr>
          <w:rFonts w:ascii="Arial" w:hAnsi="Arial" w:cs="Arial"/>
          <w:b/>
          <w:bCs/>
        </w:rPr>
        <w:t>Consumado y sin materia.</w:t>
      </w:r>
      <w:r w:rsidRPr="004851CD">
        <w:rPr>
          <w:rFonts w:ascii="Arial" w:hAnsi="Arial" w:cs="Arial"/>
        </w:rPr>
        <w:t xml:space="preserve"> </w:t>
      </w:r>
      <w:r w:rsidRPr="0081411E">
        <w:rPr>
          <w:rFonts w:ascii="Arial" w:hAnsi="Arial" w:cs="Arial"/>
        </w:rPr>
        <w:t>No se actualiza la omisión atribuida al Acuerdo 02, toda vez que el actor no presentó su informe anual de labores. En consecuencia, la determinación de no tener por presentado ni aprobado dicho informe no deriva de una conducta omisiva atribuible a la autoridad responsable, sino de la falta de presentación del propio informe por parte del actor, circunstancia que corresponde a su ámbito de responsabilidad en el ejercicio del cargo de Regidor. Por tanto, al no subsistir una omisión susceptible de ser reparada mediante el presente medio de impugnación, el planteamiento debe declararse sin materia.</w:t>
      </w:r>
    </w:p>
    <w:p w14:paraId="59D807D2" w14:textId="4B7777FE" w:rsidR="001304A1" w:rsidRPr="001304A1" w:rsidRDefault="001304A1" w:rsidP="004851CD">
      <w:pPr>
        <w:pStyle w:val="Prrafodelista"/>
        <w:numPr>
          <w:ilvl w:val="0"/>
          <w:numId w:val="12"/>
        </w:numPr>
        <w:spacing w:before="240" w:line="360" w:lineRule="auto"/>
        <w:contextualSpacing w:val="0"/>
        <w:jc w:val="both"/>
        <w:rPr>
          <w:rFonts w:ascii="Arial" w:hAnsi="Arial" w:cs="Arial"/>
        </w:rPr>
      </w:pPr>
      <w:r w:rsidRPr="001304A1">
        <w:rPr>
          <w:rFonts w:ascii="Arial" w:hAnsi="Arial" w:cs="Arial"/>
        </w:rPr>
        <w:t>Además de que, son inexistente</w:t>
      </w:r>
      <w:r w:rsidR="006045E4">
        <w:rPr>
          <w:rFonts w:ascii="Arial" w:hAnsi="Arial" w:cs="Arial"/>
        </w:rPr>
        <w:t>s</w:t>
      </w:r>
      <w:r w:rsidRPr="001304A1">
        <w:rPr>
          <w:rFonts w:ascii="Arial" w:hAnsi="Arial" w:cs="Arial"/>
        </w:rPr>
        <w:t xml:space="preserve"> los actos de represa</w:t>
      </w:r>
      <w:r w:rsidR="005376F8">
        <w:rPr>
          <w:rFonts w:ascii="Arial" w:hAnsi="Arial" w:cs="Arial"/>
        </w:rPr>
        <w:t>l</w:t>
      </w:r>
      <w:r w:rsidR="009140A8">
        <w:rPr>
          <w:rFonts w:ascii="Arial" w:hAnsi="Arial" w:cs="Arial"/>
        </w:rPr>
        <w:t>i</w:t>
      </w:r>
      <w:r w:rsidRPr="001304A1">
        <w:rPr>
          <w:rFonts w:ascii="Arial" w:hAnsi="Arial" w:cs="Arial"/>
        </w:rPr>
        <w:t>as y hostigamiento, al ser actos que no puedan atribuirse a ellos, debido a que no existe un dato objetivo con el cual pueda demostrar tal circunstancia.</w:t>
      </w:r>
    </w:p>
    <w:p w14:paraId="234B407B" w14:textId="5E2817E5" w:rsidR="000F56A9" w:rsidRPr="001304A1" w:rsidRDefault="000F56A9" w:rsidP="00AE47D7">
      <w:pPr>
        <w:pStyle w:val="Prrafodelista"/>
        <w:numPr>
          <w:ilvl w:val="0"/>
          <w:numId w:val="4"/>
        </w:numPr>
        <w:spacing w:before="240" w:line="360" w:lineRule="auto"/>
        <w:contextualSpacing w:val="0"/>
        <w:jc w:val="both"/>
        <w:rPr>
          <w:rFonts w:ascii="Arial" w:hAnsi="Arial" w:cs="Arial"/>
        </w:rPr>
      </w:pPr>
      <w:r w:rsidRPr="001304A1">
        <w:rPr>
          <w:rFonts w:ascii="Arial" w:hAnsi="Arial" w:cs="Arial"/>
          <w:b/>
          <w:bCs/>
        </w:rPr>
        <w:t>Extemporáneo</w:t>
      </w:r>
      <w:r w:rsidR="001304A1" w:rsidRPr="001304A1">
        <w:rPr>
          <w:rFonts w:ascii="Arial" w:hAnsi="Arial" w:cs="Arial"/>
          <w:b/>
          <w:bCs/>
        </w:rPr>
        <w:t xml:space="preserve">, </w:t>
      </w:r>
      <w:r w:rsidR="00E21F42" w:rsidRPr="00E21F42">
        <w:rPr>
          <w:rFonts w:ascii="Arial" w:hAnsi="Arial" w:cs="Arial"/>
        </w:rPr>
        <w:t xml:space="preserve">en lo </w:t>
      </w:r>
      <w:r w:rsidRPr="001304A1">
        <w:rPr>
          <w:rFonts w:ascii="Arial" w:hAnsi="Arial" w:cs="Arial"/>
        </w:rPr>
        <w:t>relativo a</w:t>
      </w:r>
      <w:r w:rsidR="001304A1" w:rsidRPr="001304A1">
        <w:rPr>
          <w:rFonts w:ascii="Arial" w:hAnsi="Arial" w:cs="Arial"/>
        </w:rPr>
        <w:t xml:space="preserve"> que </w:t>
      </w:r>
      <w:r w:rsidRPr="001304A1">
        <w:rPr>
          <w:rFonts w:ascii="Arial" w:hAnsi="Arial" w:cs="Arial"/>
        </w:rPr>
        <w:t xml:space="preserve">la convocatoria de </w:t>
      </w:r>
      <w:r w:rsidR="00E21F42">
        <w:rPr>
          <w:rFonts w:ascii="Arial" w:hAnsi="Arial" w:cs="Arial"/>
        </w:rPr>
        <w:t>veinticuatro</w:t>
      </w:r>
      <w:r w:rsidRPr="001304A1">
        <w:rPr>
          <w:rFonts w:ascii="Arial" w:hAnsi="Arial" w:cs="Arial"/>
        </w:rPr>
        <w:t xml:space="preserve"> de julio, no </w:t>
      </w:r>
      <w:r w:rsidR="001304A1" w:rsidRPr="001304A1">
        <w:rPr>
          <w:rFonts w:ascii="Arial" w:hAnsi="Arial" w:cs="Arial"/>
        </w:rPr>
        <w:t xml:space="preserve">le </w:t>
      </w:r>
      <w:r w:rsidRPr="001304A1">
        <w:rPr>
          <w:rFonts w:ascii="Arial" w:hAnsi="Arial" w:cs="Arial"/>
        </w:rPr>
        <w:t xml:space="preserve">fue notificada </w:t>
      </w:r>
      <w:r w:rsidR="00E21F42">
        <w:rPr>
          <w:rFonts w:ascii="Arial" w:hAnsi="Arial" w:cs="Arial"/>
        </w:rPr>
        <w:t xml:space="preserve">al actor </w:t>
      </w:r>
      <w:r w:rsidRPr="001304A1">
        <w:rPr>
          <w:rFonts w:ascii="Arial" w:hAnsi="Arial" w:cs="Arial"/>
        </w:rPr>
        <w:t>por escrito.</w:t>
      </w:r>
    </w:p>
    <w:p w14:paraId="790F61D9" w14:textId="334BC56B" w:rsidR="00792933" w:rsidRPr="001304A1" w:rsidRDefault="000F56A9" w:rsidP="00AE47D7">
      <w:pPr>
        <w:pStyle w:val="Prrafodelista"/>
        <w:numPr>
          <w:ilvl w:val="0"/>
          <w:numId w:val="4"/>
        </w:numPr>
        <w:spacing w:before="240" w:line="360" w:lineRule="auto"/>
        <w:contextualSpacing w:val="0"/>
        <w:jc w:val="both"/>
        <w:rPr>
          <w:rFonts w:ascii="Arial" w:hAnsi="Arial" w:cs="Arial"/>
        </w:rPr>
      </w:pPr>
      <w:r w:rsidRPr="001304A1">
        <w:rPr>
          <w:rFonts w:ascii="Arial" w:hAnsi="Arial" w:cs="Arial"/>
          <w:b/>
          <w:bCs/>
        </w:rPr>
        <w:t>Falta de interés jurídico</w:t>
      </w:r>
      <w:r w:rsidR="001304A1" w:rsidRPr="001304A1">
        <w:rPr>
          <w:rFonts w:ascii="Arial" w:hAnsi="Arial" w:cs="Arial"/>
          <w:b/>
          <w:bCs/>
        </w:rPr>
        <w:t xml:space="preserve">, </w:t>
      </w:r>
      <w:r w:rsidR="001304A1" w:rsidRPr="001304A1">
        <w:rPr>
          <w:rFonts w:ascii="Arial" w:hAnsi="Arial" w:cs="Arial"/>
        </w:rPr>
        <w:t xml:space="preserve">el </w:t>
      </w:r>
      <w:r w:rsidR="001304A1" w:rsidRPr="001304A1">
        <w:rPr>
          <w:rFonts w:ascii="Arial" w:hAnsi="Arial" w:cs="Arial"/>
          <w:i/>
          <w:iCs/>
        </w:rPr>
        <w:t>actor</w:t>
      </w:r>
      <w:r w:rsidR="001304A1" w:rsidRPr="001304A1">
        <w:rPr>
          <w:rFonts w:ascii="Arial" w:hAnsi="Arial" w:cs="Arial"/>
        </w:rPr>
        <w:t xml:space="preserve"> c</w:t>
      </w:r>
      <w:r w:rsidRPr="001304A1">
        <w:rPr>
          <w:rFonts w:ascii="Arial" w:hAnsi="Arial" w:cs="Arial"/>
        </w:rPr>
        <w:t>arece de interés jurídico</w:t>
      </w:r>
      <w:r w:rsidR="006F2C45" w:rsidRPr="001304A1">
        <w:rPr>
          <w:rFonts w:ascii="Arial" w:hAnsi="Arial" w:cs="Arial"/>
        </w:rPr>
        <w:t xml:space="preserve"> </w:t>
      </w:r>
      <w:r w:rsidRPr="001304A1">
        <w:rPr>
          <w:rFonts w:ascii="Arial" w:hAnsi="Arial" w:cs="Arial"/>
        </w:rPr>
        <w:t xml:space="preserve">para reclamar la omisión de las </w:t>
      </w:r>
      <w:r w:rsidRPr="00CF50A4">
        <w:rPr>
          <w:rFonts w:ascii="Arial" w:hAnsi="Arial" w:cs="Arial"/>
          <w:i/>
        </w:rPr>
        <w:t>autoridades responsables</w:t>
      </w:r>
      <w:r w:rsidRPr="001304A1">
        <w:rPr>
          <w:rFonts w:ascii="Arial" w:hAnsi="Arial" w:cs="Arial"/>
        </w:rPr>
        <w:t xml:space="preserve"> de garantizar las condiciones libres de violencia política para el ejercicio del cargo, porque </w:t>
      </w:r>
      <w:r w:rsidR="00792933" w:rsidRPr="001304A1">
        <w:rPr>
          <w:rFonts w:ascii="Arial" w:hAnsi="Arial" w:cs="Arial"/>
        </w:rPr>
        <w:t>en todo momento se ha privilegiado un estado de derecho</w:t>
      </w:r>
      <w:r w:rsidR="006045E4">
        <w:rPr>
          <w:rFonts w:ascii="Arial" w:hAnsi="Arial" w:cs="Arial"/>
        </w:rPr>
        <w:t>,</w:t>
      </w:r>
      <w:r w:rsidR="00792933" w:rsidRPr="001304A1">
        <w:rPr>
          <w:rFonts w:ascii="Arial" w:hAnsi="Arial" w:cs="Arial"/>
        </w:rPr>
        <w:t xml:space="preserve"> </w:t>
      </w:r>
      <w:r w:rsidRPr="001304A1">
        <w:rPr>
          <w:rFonts w:ascii="Arial" w:hAnsi="Arial" w:cs="Arial"/>
        </w:rPr>
        <w:t>d</w:t>
      </w:r>
      <w:r w:rsidR="00792933" w:rsidRPr="001304A1">
        <w:rPr>
          <w:rFonts w:ascii="Arial" w:hAnsi="Arial" w:cs="Arial"/>
        </w:rPr>
        <w:t>entro y fuera de</w:t>
      </w:r>
      <w:r w:rsidR="0090463F">
        <w:rPr>
          <w:rFonts w:ascii="Arial" w:hAnsi="Arial" w:cs="Arial"/>
        </w:rPr>
        <w:t>l</w:t>
      </w:r>
      <w:r w:rsidR="00792933" w:rsidRPr="001304A1">
        <w:rPr>
          <w:rFonts w:ascii="Arial" w:hAnsi="Arial" w:cs="Arial"/>
        </w:rPr>
        <w:t xml:space="preserve"> </w:t>
      </w:r>
      <w:r w:rsidR="00FA171B" w:rsidRPr="00CF50A4">
        <w:rPr>
          <w:rFonts w:ascii="Arial" w:hAnsi="Arial" w:cs="Arial"/>
          <w:i/>
          <w:iCs/>
        </w:rPr>
        <w:t>C</w:t>
      </w:r>
      <w:r w:rsidR="00792933" w:rsidRPr="00CF50A4">
        <w:rPr>
          <w:rFonts w:ascii="Arial" w:hAnsi="Arial" w:cs="Arial"/>
          <w:i/>
          <w:iCs/>
        </w:rPr>
        <w:t>abildo</w:t>
      </w:r>
      <w:r w:rsidRPr="00CF50A4">
        <w:rPr>
          <w:rFonts w:ascii="Arial" w:hAnsi="Arial" w:cs="Arial"/>
          <w:i/>
          <w:iCs/>
        </w:rPr>
        <w:t>.</w:t>
      </w:r>
      <w:r w:rsidRPr="001304A1">
        <w:rPr>
          <w:rFonts w:ascii="Arial" w:hAnsi="Arial" w:cs="Arial"/>
        </w:rPr>
        <w:t xml:space="preserve"> </w:t>
      </w:r>
    </w:p>
    <w:p w14:paraId="5E03C8B1" w14:textId="77777777" w:rsidR="00AE47D7" w:rsidRDefault="001304A1" w:rsidP="00AE47D7">
      <w:pPr>
        <w:spacing w:before="100" w:beforeAutospacing="1" w:after="100" w:afterAutospacing="1" w:line="360" w:lineRule="auto"/>
        <w:jc w:val="both"/>
        <w:rPr>
          <w:rFonts w:ascii="Arial" w:eastAsia="Calibri" w:hAnsi="Arial" w:cs="Arial"/>
          <w:bCs/>
          <w:lang w:eastAsia="en-US"/>
        </w:rPr>
      </w:pPr>
      <w:r w:rsidRPr="00A4670B">
        <w:rPr>
          <w:rFonts w:ascii="Arial" w:eastAsia="Calibri" w:hAnsi="Arial" w:cs="Arial"/>
          <w:bCs/>
          <w:lang w:eastAsia="en-US"/>
        </w:rPr>
        <w:t xml:space="preserve">Este </w:t>
      </w:r>
      <w:r w:rsidRPr="00A4670B">
        <w:rPr>
          <w:rFonts w:ascii="Arial" w:eastAsia="Calibri" w:hAnsi="Arial" w:cs="Arial"/>
          <w:bCs/>
          <w:i/>
          <w:iCs/>
          <w:lang w:eastAsia="en-US"/>
        </w:rPr>
        <w:t>Tribunal Electoral</w:t>
      </w:r>
      <w:r w:rsidRPr="00A4670B">
        <w:rPr>
          <w:rFonts w:ascii="Arial" w:eastAsia="Calibri" w:hAnsi="Arial" w:cs="Arial"/>
          <w:bCs/>
          <w:lang w:eastAsia="en-US"/>
        </w:rPr>
        <w:t xml:space="preserve"> considera que los argumentos expuestos deben </w:t>
      </w:r>
      <w:r w:rsidRPr="00A4670B">
        <w:rPr>
          <w:rFonts w:ascii="Arial" w:eastAsia="Calibri" w:hAnsi="Arial" w:cs="Arial"/>
          <w:b/>
          <w:lang w:eastAsia="en-US"/>
        </w:rPr>
        <w:t>desestimarse</w:t>
      </w:r>
      <w:r w:rsidRPr="00A4670B">
        <w:rPr>
          <w:rFonts w:ascii="Arial" w:eastAsia="Calibri" w:hAnsi="Arial" w:cs="Arial"/>
          <w:bCs/>
          <w:lang w:eastAsia="en-US"/>
        </w:rPr>
        <w:t xml:space="preserve"> por lo siguiente: </w:t>
      </w:r>
    </w:p>
    <w:p w14:paraId="7C2D6BCA" w14:textId="35C9BA09" w:rsidR="001304A1" w:rsidRDefault="001304A1" w:rsidP="1B6B7595">
      <w:pPr>
        <w:spacing w:before="100" w:beforeAutospacing="1" w:after="100" w:afterAutospacing="1" w:line="360" w:lineRule="auto"/>
        <w:jc w:val="both"/>
        <w:rPr>
          <w:rFonts w:ascii="Arial" w:hAnsi="Arial" w:cs="Arial"/>
        </w:rPr>
      </w:pPr>
      <w:r w:rsidRPr="00AE47D7">
        <w:rPr>
          <w:rFonts w:ascii="Arial" w:hAnsi="Arial" w:cs="Arial"/>
        </w:rPr>
        <w:t>Se considera que contrario a lo que sostiene</w:t>
      </w:r>
      <w:r w:rsidR="00D8528A">
        <w:rPr>
          <w:rFonts w:ascii="Arial" w:hAnsi="Arial" w:cs="Arial"/>
        </w:rPr>
        <w:t>n</w:t>
      </w:r>
      <w:r w:rsidRPr="00AE47D7">
        <w:rPr>
          <w:rFonts w:ascii="Arial" w:hAnsi="Arial" w:cs="Arial"/>
        </w:rPr>
        <w:t xml:space="preserve"> la</w:t>
      </w:r>
      <w:r w:rsidR="004A3131">
        <w:rPr>
          <w:rFonts w:ascii="Arial" w:hAnsi="Arial" w:cs="Arial"/>
        </w:rPr>
        <w:t xml:space="preserve">s </w:t>
      </w:r>
      <w:r w:rsidR="004A3131" w:rsidRPr="1B6B7595">
        <w:rPr>
          <w:rFonts w:ascii="Arial" w:hAnsi="Arial" w:cs="Arial"/>
          <w:i/>
          <w:iCs/>
        </w:rPr>
        <w:t>autoridades</w:t>
      </w:r>
      <w:r w:rsidRPr="1B6B7595">
        <w:rPr>
          <w:rFonts w:ascii="Arial" w:hAnsi="Arial" w:cs="Arial"/>
          <w:i/>
          <w:iCs/>
        </w:rPr>
        <w:t xml:space="preserve"> responsable</w:t>
      </w:r>
      <w:r w:rsidR="004A3131" w:rsidRPr="1B6B7595">
        <w:rPr>
          <w:rFonts w:ascii="Arial" w:hAnsi="Arial" w:cs="Arial"/>
          <w:i/>
          <w:iCs/>
        </w:rPr>
        <w:t>s</w:t>
      </w:r>
      <w:r w:rsidRPr="1B6B7595">
        <w:rPr>
          <w:rFonts w:ascii="Arial" w:hAnsi="Arial" w:cs="Arial"/>
          <w:i/>
          <w:iCs/>
        </w:rPr>
        <w:t xml:space="preserve">, </w:t>
      </w:r>
      <w:r w:rsidRPr="00AE47D7">
        <w:rPr>
          <w:rFonts w:ascii="Arial" w:hAnsi="Arial" w:cs="Arial"/>
        </w:rPr>
        <w:t xml:space="preserve">la </w:t>
      </w:r>
      <w:r w:rsidRPr="1B6B7595">
        <w:rPr>
          <w:rFonts w:ascii="Arial" w:hAnsi="Arial" w:cs="Arial"/>
          <w:i/>
          <w:iCs/>
        </w:rPr>
        <w:t>parte actora</w:t>
      </w:r>
      <w:r w:rsidRPr="00AE47D7">
        <w:rPr>
          <w:rFonts w:ascii="Arial" w:hAnsi="Arial" w:cs="Arial"/>
        </w:rPr>
        <w:t xml:space="preserve"> sí cuenta con interés jurídico para </w:t>
      </w:r>
      <w:r w:rsidRPr="00AE47D7">
        <w:rPr>
          <w:rFonts w:ascii="Arial" w:hAnsi="Arial" w:cs="Arial"/>
        </w:rPr>
        <w:lastRenderedPageBreak/>
        <w:t xml:space="preserve">interponer el presente medio de impugnación, ello en virtud de que los </w:t>
      </w:r>
      <w:r w:rsidRPr="0082405F">
        <w:rPr>
          <w:rFonts w:ascii="Arial" w:hAnsi="Arial" w:cs="Arial"/>
          <w:u w:val="single"/>
        </w:rPr>
        <w:t xml:space="preserve">actos impugnados relativos al </w:t>
      </w:r>
      <w:r w:rsidR="007070C4" w:rsidRPr="0082405F">
        <w:rPr>
          <w:rFonts w:ascii="Arial" w:hAnsi="Arial" w:cs="Arial"/>
          <w:i/>
          <w:iCs/>
          <w:u w:val="single"/>
        </w:rPr>
        <w:t>A</w:t>
      </w:r>
      <w:r w:rsidRPr="0082405F">
        <w:rPr>
          <w:rFonts w:ascii="Arial" w:hAnsi="Arial" w:cs="Arial"/>
          <w:i/>
          <w:iCs/>
          <w:u w:val="single"/>
        </w:rPr>
        <w:t>cuerdo 02</w:t>
      </w:r>
      <w:r w:rsidRPr="0082405F">
        <w:rPr>
          <w:rFonts w:ascii="Arial" w:hAnsi="Arial" w:cs="Arial"/>
          <w:u w:val="single"/>
        </w:rPr>
        <w:t>, la negativa de tener por</w:t>
      </w:r>
      <w:r w:rsidRPr="00AE47D7">
        <w:rPr>
          <w:rFonts w:ascii="Arial" w:hAnsi="Arial" w:cs="Arial"/>
        </w:rPr>
        <w:t xml:space="preserve"> presentado y aprobado su informe anual de actividades, los actos de represa</w:t>
      </w:r>
      <w:r w:rsidR="00DC382C">
        <w:rPr>
          <w:rFonts w:ascii="Arial" w:hAnsi="Arial" w:cs="Arial"/>
        </w:rPr>
        <w:t>li</w:t>
      </w:r>
      <w:r w:rsidRPr="00AE47D7">
        <w:rPr>
          <w:rFonts w:ascii="Arial" w:hAnsi="Arial" w:cs="Arial"/>
        </w:rPr>
        <w:t>as y hostigamiento, así como la omisión de garantizarle condiciones libres de violencia política para el ejercicio del cargo, sí le puede</w:t>
      </w:r>
      <w:r w:rsidR="00A3405B" w:rsidRPr="1B6B7595">
        <w:rPr>
          <w:rFonts w:ascii="Arial" w:hAnsi="Arial" w:cs="Arial"/>
        </w:rPr>
        <w:t>n</w:t>
      </w:r>
      <w:r w:rsidRPr="00AE47D7">
        <w:rPr>
          <w:rFonts w:ascii="Arial" w:hAnsi="Arial" w:cs="Arial"/>
        </w:rPr>
        <w:t xml:space="preserve"> </w:t>
      </w:r>
      <w:r w:rsidR="00A3405B" w:rsidRPr="1B6B7595">
        <w:rPr>
          <w:rFonts w:ascii="Arial" w:hAnsi="Arial" w:cs="Arial"/>
        </w:rPr>
        <w:t>ocasionar</w:t>
      </w:r>
      <w:r w:rsidRPr="00AE47D7">
        <w:rPr>
          <w:rFonts w:ascii="Arial" w:hAnsi="Arial" w:cs="Arial"/>
        </w:rPr>
        <w:t xml:space="preserve"> un perjuicio en la esfera de sus derechos</w:t>
      </w:r>
      <w:r w:rsidR="00301A63" w:rsidRPr="00AE47D7">
        <w:rPr>
          <w:rFonts w:ascii="Arial" w:hAnsi="Arial" w:cs="Arial"/>
        </w:rPr>
        <w:t xml:space="preserve"> </w:t>
      </w:r>
      <w:r w:rsidRPr="00AE47D7">
        <w:rPr>
          <w:rFonts w:ascii="Arial" w:hAnsi="Arial" w:cs="Arial"/>
        </w:rPr>
        <w:t xml:space="preserve">o funciones que como </w:t>
      </w:r>
      <w:r w:rsidR="00301A63" w:rsidRPr="00AE47D7">
        <w:rPr>
          <w:rFonts w:ascii="Arial" w:hAnsi="Arial" w:cs="Arial"/>
        </w:rPr>
        <w:t>Regidor</w:t>
      </w:r>
      <w:r w:rsidRPr="00AE47D7">
        <w:rPr>
          <w:rFonts w:ascii="Arial" w:hAnsi="Arial" w:cs="Arial"/>
        </w:rPr>
        <w:t xml:space="preserve"> tiene, </w:t>
      </w:r>
      <w:r w:rsidR="00301A63" w:rsidRPr="00AE47D7">
        <w:rPr>
          <w:rFonts w:ascii="Arial" w:hAnsi="Arial" w:cs="Arial"/>
        </w:rPr>
        <w:t xml:space="preserve">por lo que sus cuestionamientos </w:t>
      </w:r>
      <w:r w:rsidRPr="00AE47D7">
        <w:rPr>
          <w:rFonts w:ascii="Arial" w:hAnsi="Arial" w:cs="Arial"/>
        </w:rPr>
        <w:t>será</w:t>
      </w:r>
      <w:r w:rsidR="007A516D">
        <w:rPr>
          <w:rFonts w:ascii="Arial" w:hAnsi="Arial" w:cs="Arial"/>
        </w:rPr>
        <w:t>n</w:t>
      </w:r>
      <w:r w:rsidRPr="00AE47D7">
        <w:rPr>
          <w:rFonts w:ascii="Arial" w:hAnsi="Arial" w:cs="Arial"/>
        </w:rPr>
        <w:t xml:space="preserve"> objeto del estudio de fondo en esta sentencia.</w:t>
      </w:r>
      <w:r w:rsidR="00E95149">
        <w:rPr>
          <w:rStyle w:val="Refdenotaalpie"/>
          <w:rFonts w:ascii="Arial" w:hAnsi="Arial" w:cs="Arial"/>
        </w:rPr>
        <w:footnoteReference w:id="9"/>
      </w:r>
    </w:p>
    <w:p w14:paraId="2A7BAA52" w14:textId="63450A0A" w:rsidR="540DB7B1" w:rsidRDefault="540DB7B1" w:rsidP="1B6B7595">
      <w:pPr>
        <w:spacing w:beforeAutospacing="1" w:afterAutospacing="1" w:line="360" w:lineRule="auto"/>
        <w:jc w:val="both"/>
      </w:pPr>
      <w:r w:rsidRPr="1B6B7595">
        <w:rPr>
          <w:rFonts w:ascii="Arial" w:hAnsi="Arial" w:cs="Arial"/>
        </w:rPr>
        <w:t xml:space="preserve">Sostener lo contrario implicaría incurrir en el vicio lógico de petición de principio, pues supondría hacer depender la existencia del interés jurídico de la demostración anticipada de que los actos controvertidos efectivamente vulneraron los derechos político-electorales de la parte actora, cuando precisamente esa cuestión constituye la materia del estudio de fondo. </w:t>
      </w:r>
    </w:p>
    <w:p w14:paraId="74D7660B" w14:textId="77777777" w:rsidR="006E1CB1" w:rsidRDefault="540DB7B1" w:rsidP="1B6B7595">
      <w:pPr>
        <w:spacing w:beforeAutospacing="1" w:afterAutospacing="1" w:line="360" w:lineRule="auto"/>
        <w:jc w:val="both"/>
        <w:rPr>
          <w:rFonts w:ascii="Arial" w:hAnsi="Arial" w:cs="Arial"/>
        </w:rPr>
      </w:pPr>
      <w:r w:rsidRPr="1B6B7595">
        <w:rPr>
          <w:rFonts w:ascii="Arial" w:hAnsi="Arial" w:cs="Arial"/>
        </w:rPr>
        <w:t xml:space="preserve">En efecto, para tener por satisfecho dicho presupuesto procesal basta con que quien promueve aduzca una afectación personal y directa a su esfera jurídica, susceptible de ser reparada mediante la intervención de este órgano jurisdiccional, sin que resulte jurídicamente válido exigir, desde el análisis de procedencia, que se encuentre acreditada la vulneración alegada. </w:t>
      </w:r>
    </w:p>
    <w:p w14:paraId="46CE1374" w14:textId="0672A059" w:rsidR="540DB7B1" w:rsidRDefault="540DB7B1" w:rsidP="1B6B7595">
      <w:pPr>
        <w:spacing w:beforeAutospacing="1" w:afterAutospacing="1" w:line="360" w:lineRule="auto"/>
        <w:jc w:val="both"/>
        <w:rPr>
          <w:rFonts w:ascii="Arial" w:hAnsi="Arial" w:cs="Arial"/>
        </w:rPr>
      </w:pPr>
      <w:r w:rsidRPr="1B6B7595">
        <w:rPr>
          <w:rFonts w:ascii="Arial" w:hAnsi="Arial" w:cs="Arial"/>
        </w:rPr>
        <w:t>De hacerlo así, se anticiparía indebidamente una conclusión que corresponde al examen del mérito de la controversia y se utilizaría esa misma conclusión como premisa para impedir su análisis, confundiendo, de ese modo, la existencia de una afectación alegada que justifica el acceso a la jurisdicción con la demostración de que dicha afectación efectivamente aconteció.</w:t>
      </w:r>
    </w:p>
    <w:p w14:paraId="76B39522" w14:textId="77777777" w:rsidR="007A69E7" w:rsidRPr="007A69E7" w:rsidRDefault="007A69E7" w:rsidP="007A69E7">
      <w:pPr>
        <w:shd w:val="clear" w:color="auto" w:fill="FFFFFF"/>
        <w:spacing w:before="240" w:line="360" w:lineRule="auto"/>
        <w:jc w:val="both"/>
        <w:rPr>
          <w:rFonts w:ascii="Arial" w:hAnsi="Arial" w:cs="Arial"/>
          <w:shd w:val="clear" w:color="auto" w:fill="FFFFFF"/>
        </w:rPr>
      </w:pPr>
      <w:r w:rsidRPr="007A69E7">
        <w:rPr>
          <w:rFonts w:ascii="Arial" w:hAnsi="Arial" w:cs="Arial"/>
          <w:shd w:val="clear" w:color="auto" w:fill="FFFFFF"/>
        </w:rPr>
        <w:t>Si bien, los actos consumados de modo irreparable son aquellos que, al haber surtido sus efectos y consecuencias, físicas y jurídicamente ya no es posible restituir el objeto del litigio al estado en que se encontraba antes de la violación alegada.</w:t>
      </w:r>
    </w:p>
    <w:p w14:paraId="644EC8F6" w14:textId="484F6FE6" w:rsidR="00301A63" w:rsidRPr="00C0748F" w:rsidRDefault="007A69E7" w:rsidP="00301A63">
      <w:pPr>
        <w:shd w:val="clear" w:color="auto" w:fill="FFFFFF"/>
        <w:spacing w:before="240" w:line="360" w:lineRule="auto"/>
        <w:jc w:val="both"/>
        <w:rPr>
          <w:rFonts w:ascii="Arial" w:hAnsi="Arial" w:cs="Arial"/>
          <w:sz w:val="26"/>
          <w:szCs w:val="26"/>
          <w:shd w:val="clear" w:color="auto" w:fill="FFFFFF"/>
        </w:rPr>
      </w:pPr>
      <w:r w:rsidRPr="007A69E7">
        <w:rPr>
          <w:rFonts w:ascii="Arial" w:hAnsi="Arial" w:cs="Arial"/>
          <w:shd w:val="clear" w:color="auto" w:fill="FFFFFF"/>
        </w:rPr>
        <w:t xml:space="preserve">Al respecto, se considera que dicha causal de improcedencia debe </w:t>
      </w:r>
      <w:r w:rsidRPr="005B24DA">
        <w:rPr>
          <w:rFonts w:ascii="Arial" w:hAnsi="Arial" w:cs="Arial"/>
          <w:shd w:val="clear" w:color="auto" w:fill="FFFFFF"/>
        </w:rPr>
        <w:t>desestimarse</w:t>
      </w:r>
      <w:r w:rsidRPr="007A69E7">
        <w:rPr>
          <w:rFonts w:ascii="Arial" w:hAnsi="Arial" w:cs="Arial"/>
          <w:shd w:val="clear" w:color="auto" w:fill="FFFFFF"/>
        </w:rPr>
        <w:t xml:space="preserve">, porque este </w:t>
      </w:r>
      <w:r w:rsidRPr="007A69E7">
        <w:rPr>
          <w:rFonts w:ascii="Arial" w:hAnsi="Arial" w:cs="Arial"/>
          <w:i/>
          <w:iCs/>
          <w:shd w:val="clear" w:color="auto" w:fill="FFFFFF"/>
        </w:rPr>
        <w:t>órgano jurisdiccional</w:t>
      </w:r>
      <w:r w:rsidRPr="007A69E7">
        <w:rPr>
          <w:rFonts w:ascii="Arial" w:hAnsi="Arial" w:cs="Arial"/>
          <w:shd w:val="clear" w:color="auto" w:fill="FFFFFF"/>
        </w:rPr>
        <w:t xml:space="preserve"> debe analizar si </w:t>
      </w:r>
      <w:bookmarkStart w:id="7" w:name="_ftnref7"/>
      <w:bookmarkEnd w:id="7"/>
      <w:r w:rsidR="00301A63" w:rsidRPr="007A69E7">
        <w:rPr>
          <w:rFonts w:ascii="Arial" w:hAnsi="Arial" w:cs="Arial"/>
          <w:shd w:val="clear" w:color="auto" w:fill="FFFFFF"/>
        </w:rPr>
        <w:t xml:space="preserve">tiene o no razón la </w:t>
      </w:r>
      <w:r w:rsidRPr="007A69E7">
        <w:rPr>
          <w:rFonts w:ascii="Arial" w:hAnsi="Arial" w:cs="Arial"/>
          <w:i/>
          <w:iCs/>
          <w:shd w:val="clear" w:color="auto" w:fill="FFFFFF"/>
        </w:rPr>
        <w:t xml:space="preserve">parte </w:t>
      </w:r>
      <w:r w:rsidR="00301A63" w:rsidRPr="007A69E7">
        <w:rPr>
          <w:rFonts w:ascii="Arial" w:hAnsi="Arial" w:cs="Arial"/>
          <w:i/>
          <w:iCs/>
          <w:shd w:val="clear" w:color="auto" w:fill="FFFFFF"/>
        </w:rPr>
        <w:t>actora</w:t>
      </w:r>
      <w:r w:rsidR="00301A63" w:rsidRPr="007A69E7">
        <w:rPr>
          <w:rFonts w:ascii="Arial" w:hAnsi="Arial" w:cs="Arial"/>
          <w:shd w:val="clear" w:color="auto" w:fill="FFFFFF"/>
        </w:rPr>
        <w:t xml:space="preserve"> en sus planteamientos, toda vez que la violación que se reclama es la obstrucción en el desempeño de su cargo, circunstancia que debe ser análisis de fondo para que, conforme a sus </w:t>
      </w:r>
      <w:r w:rsidR="00301A63" w:rsidRPr="007A69E7">
        <w:rPr>
          <w:rFonts w:ascii="Arial" w:hAnsi="Arial" w:cs="Arial"/>
          <w:shd w:val="clear" w:color="auto" w:fill="FFFFFF"/>
        </w:rPr>
        <w:lastRenderedPageBreak/>
        <w:t xml:space="preserve">agravios, </w:t>
      </w:r>
      <w:r w:rsidR="00C93C15">
        <w:rPr>
          <w:rFonts w:ascii="Arial" w:hAnsi="Arial" w:cs="Arial"/>
          <w:shd w:val="clear" w:color="auto" w:fill="FFFFFF"/>
        </w:rPr>
        <w:t xml:space="preserve">se </w:t>
      </w:r>
      <w:r w:rsidR="00301A63" w:rsidRPr="007A69E7">
        <w:rPr>
          <w:rFonts w:ascii="Arial" w:hAnsi="Arial" w:cs="Arial"/>
          <w:shd w:val="clear" w:color="auto" w:fill="FFFFFF"/>
        </w:rPr>
        <w:t>determin</w:t>
      </w:r>
      <w:r w:rsidR="00C93C15">
        <w:rPr>
          <w:rFonts w:ascii="Arial" w:hAnsi="Arial" w:cs="Arial"/>
          <w:shd w:val="clear" w:color="auto" w:fill="FFFFFF"/>
        </w:rPr>
        <w:t>e</w:t>
      </w:r>
      <w:r w:rsidR="00301A63" w:rsidRPr="007A69E7">
        <w:rPr>
          <w:rFonts w:ascii="Arial" w:hAnsi="Arial" w:cs="Arial"/>
          <w:shd w:val="clear" w:color="auto" w:fill="FFFFFF"/>
        </w:rPr>
        <w:t xml:space="preserve"> si su derecho político-electoral puede ser restituido o reparable al obtener sentencia favorable</w:t>
      </w:r>
      <w:r w:rsidR="00301A63" w:rsidRPr="00C0748F">
        <w:rPr>
          <w:rStyle w:val="Refdenotaalpie"/>
          <w:rFonts w:ascii="Arial" w:hAnsi="Arial" w:cs="Arial"/>
          <w:sz w:val="26"/>
          <w:szCs w:val="26"/>
          <w:shd w:val="clear" w:color="auto" w:fill="FFFFFF"/>
        </w:rPr>
        <w:footnoteReference w:id="10"/>
      </w:r>
      <w:r w:rsidR="00301A63" w:rsidRPr="00C0748F">
        <w:rPr>
          <w:rFonts w:ascii="Arial" w:hAnsi="Arial" w:cs="Arial"/>
          <w:sz w:val="26"/>
          <w:szCs w:val="26"/>
          <w:shd w:val="clear" w:color="auto" w:fill="FFFFFF"/>
        </w:rPr>
        <w:t>.</w:t>
      </w:r>
    </w:p>
    <w:p w14:paraId="74F9DD91" w14:textId="77777777" w:rsidR="00AA0281" w:rsidRPr="0081411E" w:rsidRDefault="00AA0281" w:rsidP="005B24DA">
      <w:pPr>
        <w:spacing w:before="100" w:beforeAutospacing="1" w:after="100" w:afterAutospacing="1" w:line="360" w:lineRule="auto"/>
        <w:jc w:val="both"/>
        <w:rPr>
          <w:rFonts w:ascii="Arial" w:hAnsi="Arial" w:cs="Arial"/>
        </w:rPr>
      </w:pPr>
      <w:r w:rsidRPr="0081411E">
        <w:rPr>
          <w:rFonts w:ascii="Arial" w:hAnsi="Arial" w:cs="Arial"/>
        </w:rPr>
        <w:t xml:space="preserve">Finalmente, se desestima el planteamiento relacionado con la supuesta extemporaneidad respecto de la convocatoria de veinticuatro de julio, pues de la lectura integral de la demanda se advierte que dicho acto no fue controvertido de manera autónoma por la parte actora. </w:t>
      </w:r>
    </w:p>
    <w:p w14:paraId="50A5ED29" w14:textId="77777777" w:rsidR="00AA0281" w:rsidRPr="0081411E" w:rsidRDefault="00AA0281" w:rsidP="005B24DA">
      <w:pPr>
        <w:spacing w:before="100" w:beforeAutospacing="1" w:after="100" w:afterAutospacing="1" w:line="360" w:lineRule="auto"/>
        <w:jc w:val="both"/>
        <w:rPr>
          <w:rFonts w:ascii="Arial" w:hAnsi="Arial" w:cs="Arial"/>
        </w:rPr>
      </w:pPr>
      <w:r w:rsidRPr="0081411E">
        <w:rPr>
          <w:rFonts w:ascii="Arial" w:hAnsi="Arial" w:cs="Arial"/>
        </w:rPr>
        <w:t xml:space="preserve">En efecto, la referencia a que la convocatoria no le fue notificada por escrito forma parte de la narración de los hechos que antecedieron a la sesión de veintinueve de julio, sin que el promovente formule un motivo de agravio encaminado a cuestionar su validez, ni solicite consecuencia jurídica alguna respecto de ella. </w:t>
      </w:r>
    </w:p>
    <w:p w14:paraId="369D60A6" w14:textId="30B5FC89" w:rsidR="00AA0281" w:rsidRPr="0081411E" w:rsidRDefault="00AA0281" w:rsidP="005B24DA">
      <w:pPr>
        <w:spacing w:before="100" w:beforeAutospacing="1" w:after="100" w:afterAutospacing="1" w:line="360" w:lineRule="auto"/>
        <w:jc w:val="both"/>
        <w:rPr>
          <w:rFonts w:ascii="Arial" w:hAnsi="Arial" w:cs="Arial"/>
        </w:rPr>
      </w:pPr>
      <w:r w:rsidRPr="0081411E">
        <w:rPr>
          <w:rFonts w:ascii="Arial" w:hAnsi="Arial" w:cs="Arial"/>
        </w:rPr>
        <w:t>Por tanto, al no formar parte de la litis, resulta innecesario analizar si su impugnación habría sido oportuna o si se actualizó alguna forma de consentimiento respecto de dicho acto.</w:t>
      </w:r>
    </w:p>
    <w:p w14:paraId="1D89B4A5" w14:textId="5D84A57A" w:rsidR="0042685E" w:rsidRPr="002104FD" w:rsidRDefault="00C967DB" w:rsidP="0036194F">
      <w:pPr>
        <w:pStyle w:val="Ttulo2"/>
        <w:spacing w:before="100" w:beforeAutospacing="1" w:after="100" w:afterAutospacing="1" w:line="360" w:lineRule="auto"/>
        <w:jc w:val="center"/>
        <w:rPr>
          <w:rFonts w:ascii="Arial" w:hAnsi="Arial" w:cs="Arial"/>
          <w:b/>
          <w:bCs/>
          <w:color w:val="auto"/>
          <w:sz w:val="24"/>
          <w:szCs w:val="24"/>
        </w:rPr>
      </w:pPr>
      <w:bookmarkStart w:id="8" w:name="_Toc239347551"/>
      <w:r>
        <w:rPr>
          <w:rFonts w:ascii="Arial" w:hAnsi="Arial" w:cs="Arial"/>
          <w:b/>
          <w:bCs/>
          <w:color w:val="auto"/>
          <w:sz w:val="24"/>
          <w:szCs w:val="24"/>
        </w:rPr>
        <w:t xml:space="preserve">IV. </w:t>
      </w:r>
      <w:bookmarkEnd w:id="5"/>
      <w:r w:rsidR="0088356C">
        <w:rPr>
          <w:rFonts w:ascii="Arial" w:hAnsi="Arial" w:cs="Arial"/>
          <w:b/>
          <w:bCs/>
          <w:color w:val="auto"/>
          <w:sz w:val="24"/>
          <w:szCs w:val="24"/>
        </w:rPr>
        <w:t>PROCEDENCIA</w:t>
      </w:r>
      <w:bookmarkEnd w:id="8"/>
      <w:r w:rsidR="0088356C">
        <w:rPr>
          <w:rFonts w:ascii="Arial" w:hAnsi="Arial" w:cs="Arial"/>
          <w:b/>
          <w:bCs/>
          <w:color w:val="auto"/>
          <w:sz w:val="24"/>
          <w:szCs w:val="24"/>
        </w:rPr>
        <w:t xml:space="preserve"> </w:t>
      </w:r>
    </w:p>
    <w:p w14:paraId="2003465A" w14:textId="2F143860" w:rsidR="009674DD" w:rsidRPr="00A4670B" w:rsidRDefault="009674DD" w:rsidP="009674DD">
      <w:pPr>
        <w:spacing w:before="100" w:beforeAutospacing="1" w:after="100" w:afterAutospacing="1" w:line="360" w:lineRule="auto"/>
        <w:jc w:val="both"/>
        <w:rPr>
          <w:rFonts w:ascii="Arial" w:hAnsi="Arial" w:cs="Arial"/>
          <w:color w:val="000000" w:themeColor="text1"/>
        </w:rPr>
      </w:pPr>
      <w:bookmarkStart w:id="9" w:name="_Toc154571555"/>
      <w:r w:rsidRPr="00A4670B">
        <w:rPr>
          <w:rFonts w:ascii="Arial" w:hAnsi="Arial" w:cs="Arial"/>
          <w:color w:val="000000" w:themeColor="text1"/>
        </w:rPr>
        <w:t xml:space="preserve">El </w:t>
      </w:r>
      <w:r w:rsidRPr="00A4670B">
        <w:rPr>
          <w:rFonts w:ascii="Arial" w:hAnsi="Arial" w:cs="Arial"/>
          <w:i/>
          <w:iCs/>
          <w:color w:val="000000" w:themeColor="text1"/>
        </w:rPr>
        <w:t xml:space="preserve">juicio de la ciudadanía </w:t>
      </w:r>
      <w:r w:rsidRPr="00A4670B">
        <w:rPr>
          <w:rFonts w:ascii="Arial" w:hAnsi="Arial" w:cs="Arial"/>
          <w:color w:val="000000" w:themeColor="text1"/>
        </w:rPr>
        <w:t>reúne los requisitos de procedencia</w:t>
      </w:r>
      <w:r w:rsidRPr="00A4670B">
        <w:rPr>
          <w:rStyle w:val="Refdenotaalpie"/>
          <w:rFonts w:ascii="Arial" w:hAnsi="Arial" w:cs="Arial"/>
          <w:color w:val="000000" w:themeColor="text1"/>
        </w:rPr>
        <w:footnoteReference w:id="11"/>
      </w:r>
      <w:r w:rsidRPr="00A4670B">
        <w:rPr>
          <w:rFonts w:ascii="Arial" w:hAnsi="Arial" w:cs="Arial"/>
          <w:color w:val="000000" w:themeColor="text1"/>
        </w:rPr>
        <w:t xml:space="preserve">, conforme con lo siguiente. </w:t>
      </w:r>
    </w:p>
    <w:p w14:paraId="30EA2628" w14:textId="280782BB" w:rsidR="009674DD" w:rsidRPr="00A4670B" w:rsidRDefault="0088356C" w:rsidP="1B6B7595">
      <w:pPr>
        <w:suppressAutoHyphens/>
        <w:spacing w:before="100" w:beforeAutospacing="1" w:after="100" w:afterAutospacing="1" w:line="360" w:lineRule="auto"/>
        <w:jc w:val="both"/>
      </w:pPr>
      <w:r w:rsidRPr="00A4670B">
        <w:rPr>
          <w:rFonts w:ascii="Arial" w:hAnsi="Arial" w:cs="Arial"/>
          <w:b/>
          <w:bCs/>
          <w:lang w:val="es-MX" w:eastAsia="es-MX"/>
        </w:rPr>
        <w:t>4.1. Oportunidad</w:t>
      </w:r>
      <w:r w:rsidRPr="1B6B7595">
        <w:rPr>
          <w:rFonts w:ascii="Arial" w:hAnsi="Arial" w:cs="Arial"/>
          <w:b/>
          <w:bCs/>
        </w:rPr>
        <w:t>.</w:t>
      </w:r>
      <w:r w:rsidRPr="00A4670B">
        <w:rPr>
          <w:rFonts w:ascii="Arial" w:hAnsi="Arial" w:cs="Arial"/>
        </w:rPr>
        <w:t xml:space="preserve"> </w:t>
      </w:r>
      <w:r w:rsidR="009674DD" w:rsidRPr="00A4670B">
        <w:rPr>
          <w:rFonts w:ascii="Arial" w:hAnsi="Arial" w:cs="Arial"/>
          <w:color w:val="000000" w:themeColor="text1"/>
          <w:shd w:val="clear" w:color="auto" w:fill="FFFFFF"/>
        </w:rPr>
        <w:t>La demanda se presentó dentro del plazo de cinco días establecido</w:t>
      </w:r>
      <w:r w:rsidR="00177A72" w:rsidRPr="1B6B7595">
        <w:rPr>
          <w:rFonts w:ascii="Arial" w:hAnsi="Arial" w:cs="Arial"/>
          <w:color w:val="000000" w:themeColor="text1"/>
        </w:rPr>
        <w:t>s</w:t>
      </w:r>
      <w:r w:rsidR="009674DD" w:rsidRPr="00A4670B">
        <w:rPr>
          <w:rFonts w:ascii="Arial" w:hAnsi="Arial" w:cs="Arial"/>
          <w:color w:val="000000" w:themeColor="text1"/>
          <w:shd w:val="clear" w:color="auto" w:fill="FFFFFF"/>
        </w:rPr>
        <w:t xml:space="preserve"> en el </w:t>
      </w:r>
      <w:r w:rsidR="009674DD" w:rsidRPr="00A4670B">
        <w:rPr>
          <w:rFonts w:ascii="Arial" w:hAnsi="Arial" w:cs="Arial"/>
          <w:color w:val="000000" w:themeColor="text1"/>
        </w:rPr>
        <w:t xml:space="preserve">artículo 9 de la </w:t>
      </w:r>
      <w:r w:rsidR="009674DD" w:rsidRPr="1B6B7595">
        <w:rPr>
          <w:rFonts w:ascii="Arial" w:hAnsi="Arial" w:cs="Arial"/>
          <w:i/>
          <w:iCs/>
          <w:color w:val="000000" w:themeColor="text1"/>
        </w:rPr>
        <w:t>Ley de Justicia Electoral</w:t>
      </w:r>
      <w:r w:rsidR="009674DD" w:rsidRPr="00A4670B">
        <w:rPr>
          <w:rFonts w:ascii="Arial" w:hAnsi="Arial" w:cs="Arial"/>
          <w:color w:val="000000" w:themeColor="text1"/>
          <w:shd w:val="clear" w:color="auto" w:fill="FFFFFF"/>
        </w:rPr>
        <w:t xml:space="preserve">, en virtud de que </w:t>
      </w:r>
      <w:r w:rsidR="008C1A55">
        <w:rPr>
          <w:rFonts w:ascii="Arial" w:hAnsi="Arial" w:cs="Arial"/>
          <w:color w:val="000000" w:themeColor="text1"/>
          <w:shd w:val="clear" w:color="auto" w:fill="FFFFFF"/>
        </w:rPr>
        <w:t xml:space="preserve">los </w:t>
      </w:r>
      <w:r w:rsidR="009674DD" w:rsidRPr="00A4670B">
        <w:rPr>
          <w:rFonts w:ascii="Arial" w:hAnsi="Arial" w:cs="Arial"/>
          <w:color w:val="000000" w:themeColor="text1"/>
          <w:shd w:val="clear" w:color="auto" w:fill="FFFFFF"/>
        </w:rPr>
        <w:t>acto</w:t>
      </w:r>
      <w:r w:rsidR="008C1A55">
        <w:rPr>
          <w:rFonts w:ascii="Arial" w:hAnsi="Arial" w:cs="Arial"/>
          <w:color w:val="000000" w:themeColor="text1"/>
          <w:shd w:val="clear" w:color="auto" w:fill="FFFFFF"/>
        </w:rPr>
        <w:t>s</w:t>
      </w:r>
      <w:r w:rsidR="009674DD" w:rsidRPr="00A4670B">
        <w:rPr>
          <w:rFonts w:ascii="Arial" w:hAnsi="Arial" w:cs="Arial"/>
          <w:color w:val="000000" w:themeColor="text1"/>
          <w:shd w:val="clear" w:color="auto" w:fill="FFFFFF"/>
        </w:rPr>
        <w:t xml:space="preserve"> impugnado</w:t>
      </w:r>
      <w:r w:rsidR="008C1A55">
        <w:rPr>
          <w:rFonts w:ascii="Arial" w:hAnsi="Arial" w:cs="Arial"/>
          <w:color w:val="000000" w:themeColor="text1"/>
          <w:shd w:val="clear" w:color="auto" w:fill="FFFFFF"/>
        </w:rPr>
        <w:t>s</w:t>
      </w:r>
      <w:r w:rsidR="009674DD" w:rsidRPr="00A4670B">
        <w:rPr>
          <w:rFonts w:ascii="Arial" w:hAnsi="Arial" w:cs="Arial"/>
          <w:color w:val="000000" w:themeColor="text1"/>
          <w:shd w:val="clear" w:color="auto" w:fill="FFFFFF"/>
        </w:rPr>
        <w:t xml:space="preserve"> </w:t>
      </w:r>
      <w:r w:rsidR="00015C91">
        <w:rPr>
          <w:rFonts w:ascii="Arial" w:hAnsi="Arial" w:cs="Arial"/>
          <w:color w:val="000000" w:themeColor="text1"/>
          <w:shd w:val="clear" w:color="auto" w:fill="FFFFFF"/>
        </w:rPr>
        <w:t>derivan de la sesión de</w:t>
      </w:r>
      <w:r w:rsidR="009674DD" w:rsidRPr="00A4670B">
        <w:rPr>
          <w:rFonts w:ascii="Arial" w:hAnsi="Arial" w:cs="Arial"/>
          <w:color w:val="000000" w:themeColor="text1"/>
          <w:shd w:val="clear" w:color="auto" w:fill="FFFFFF"/>
        </w:rPr>
        <w:t xml:space="preserve"> veintinueve de julio y la demanda se presentó ante este </w:t>
      </w:r>
      <w:r w:rsidR="009674DD" w:rsidRPr="1B6B7595">
        <w:rPr>
          <w:rFonts w:ascii="Arial" w:hAnsi="Arial" w:cs="Arial"/>
          <w:i/>
          <w:iCs/>
          <w:color w:val="000000" w:themeColor="text1"/>
          <w:shd w:val="clear" w:color="auto" w:fill="FFFFFF"/>
        </w:rPr>
        <w:t>Tribunal Electoral</w:t>
      </w:r>
      <w:r w:rsidR="009674DD" w:rsidRPr="00A4670B">
        <w:rPr>
          <w:rFonts w:ascii="Arial" w:hAnsi="Arial" w:cs="Arial"/>
          <w:color w:val="000000" w:themeColor="text1"/>
          <w:shd w:val="clear" w:color="auto" w:fill="FFFFFF"/>
        </w:rPr>
        <w:t xml:space="preserve"> el cuatro de agosto. </w:t>
      </w:r>
    </w:p>
    <w:p w14:paraId="734460B0" w14:textId="6B883B06" w:rsidR="009674DD" w:rsidRPr="00A4670B" w:rsidRDefault="216F7153" w:rsidP="1B6B7595">
      <w:pPr>
        <w:spacing w:beforeAutospacing="1" w:afterAutospacing="1" w:line="360" w:lineRule="auto"/>
        <w:jc w:val="both"/>
        <w:rPr>
          <w:rFonts w:ascii="Arial" w:hAnsi="Arial" w:cs="Arial"/>
          <w:color w:val="000000" w:themeColor="text1"/>
        </w:rPr>
      </w:pPr>
      <w:r w:rsidRPr="1B6B7595">
        <w:rPr>
          <w:rFonts w:ascii="Arial" w:hAnsi="Arial" w:cs="Arial"/>
          <w:color w:val="000000" w:themeColor="text1"/>
        </w:rPr>
        <w:t xml:space="preserve">Lo anterior es así, porque el plazo transcurrió </w:t>
      </w:r>
      <w:r w:rsidR="397B648A" w:rsidRPr="1B6B7595">
        <w:rPr>
          <w:rFonts w:ascii="Arial" w:hAnsi="Arial" w:cs="Arial"/>
          <w:color w:val="000000" w:themeColor="text1"/>
        </w:rPr>
        <w:t xml:space="preserve">del treinta de julio al cinco de agosto, sin que </w:t>
      </w:r>
      <w:r w:rsidR="597069AC" w:rsidRPr="1B6B7595">
        <w:rPr>
          <w:rFonts w:ascii="Arial" w:hAnsi="Arial" w:cs="Arial"/>
          <w:color w:val="000000" w:themeColor="text1"/>
        </w:rPr>
        <w:t xml:space="preserve">para el cómputo de dicho plazo </w:t>
      </w:r>
      <w:r w:rsidR="27D0BA80" w:rsidRPr="1B6B7595">
        <w:rPr>
          <w:rFonts w:ascii="Arial" w:hAnsi="Arial" w:cs="Arial"/>
          <w:color w:val="000000" w:themeColor="text1"/>
        </w:rPr>
        <w:t>se tomen en cuenta el uno y dos de agosto,</w:t>
      </w:r>
      <w:r w:rsidR="22D05D91" w:rsidRPr="1B6B7595">
        <w:rPr>
          <w:rFonts w:ascii="Arial" w:hAnsi="Arial" w:cs="Arial"/>
          <w:color w:val="000000" w:themeColor="text1"/>
        </w:rPr>
        <w:t xml:space="preserve"> por corresponder a sábado y domingo y tratarse de </w:t>
      </w:r>
      <w:r w:rsidR="00E8DF88" w:rsidRPr="1B6B7595">
        <w:rPr>
          <w:rFonts w:ascii="Arial" w:hAnsi="Arial" w:cs="Arial"/>
          <w:color w:val="000000" w:themeColor="text1"/>
        </w:rPr>
        <w:t xml:space="preserve">un asunto que no se encuentra relacionado con un proceso electoral, en términos de lo dispuesto en el artículo </w:t>
      </w:r>
      <w:r w:rsidR="62A023BA" w:rsidRPr="1B6B7595">
        <w:rPr>
          <w:rFonts w:ascii="Arial" w:hAnsi="Arial" w:cs="Arial"/>
          <w:color w:val="000000" w:themeColor="text1"/>
        </w:rPr>
        <w:t>8, párrafo segundo,</w:t>
      </w:r>
      <w:r w:rsidR="00E8DF88" w:rsidRPr="1B6B7595">
        <w:rPr>
          <w:rFonts w:ascii="Arial" w:hAnsi="Arial" w:cs="Arial"/>
          <w:color w:val="000000" w:themeColor="text1"/>
        </w:rPr>
        <w:t xml:space="preserve"> de la </w:t>
      </w:r>
      <w:r w:rsidR="00E8DF88" w:rsidRPr="1B6B7595">
        <w:rPr>
          <w:rFonts w:ascii="Arial" w:hAnsi="Arial" w:cs="Arial"/>
          <w:i/>
          <w:iCs/>
          <w:color w:val="000000" w:themeColor="text1"/>
        </w:rPr>
        <w:t>Ley de Justicia Electoral.</w:t>
      </w:r>
      <w:r w:rsidR="22D05D91" w:rsidRPr="1B6B7595">
        <w:rPr>
          <w:rFonts w:ascii="Arial" w:hAnsi="Arial" w:cs="Arial"/>
          <w:color w:val="000000" w:themeColor="text1"/>
        </w:rPr>
        <w:t xml:space="preserve"> </w:t>
      </w:r>
      <w:r w:rsidR="27D0BA80" w:rsidRPr="1B6B7595">
        <w:rPr>
          <w:rFonts w:ascii="Arial" w:hAnsi="Arial" w:cs="Arial"/>
          <w:color w:val="000000" w:themeColor="text1"/>
        </w:rPr>
        <w:t xml:space="preserve"> </w:t>
      </w:r>
    </w:p>
    <w:p w14:paraId="7509AD9C" w14:textId="145889DE" w:rsidR="0088356C" w:rsidRPr="00C12697" w:rsidRDefault="0088356C" w:rsidP="00A4670B">
      <w:pPr>
        <w:spacing w:before="100" w:beforeAutospacing="1" w:after="100" w:afterAutospacing="1" w:line="360" w:lineRule="auto"/>
        <w:jc w:val="both"/>
        <w:rPr>
          <w:rFonts w:ascii="Arial" w:hAnsi="Arial" w:cs="Arial"/>
          <w:lang w:val="es-MX" w:eastAsia="es-MX"/>
        </w:rPr>
      </w:pPr>
      <w:r>
        <w:rPr>
          <w:rFonts w:ascii="Arial" w:hAnsi="Arial" w:cs="Arial"/>
          <w:b/>
          <w:bCs/>
          <w:lang w:val="es-MX" w:eastAsia="es-MX"/>
        </w:rPr>
        <w:t>4</w:t>
      </w:r>
      <w:r w:rsidRPr="00C12697">
        <w:rPr>
          <w:rFonts w:ascii="Arial" w:hAnsi="Arial" w:cs="Arial"/>
          <w:b/>
          <w:bCs/>
          <w:lang w:val="es-MX" w:eastAsia="es-MX"/>
        </w:rPr>
        <w:t>.2</w:t>
      </w:r>
      <w:r>
        <w:rPr>
          <w:rFonts w:ascii="Arial" w:hAnsi="Arial" w:cs="Arial"/>
          <w:b/>
          <w:bCs/>
          <w:lang w:val="es-MX" w:eastAsia="es-MX"/>
        </w:rPr>
        <w:t>.</w:t>
      </w:r>
      <w:r w:rsidRPr="00C12697">
        <w:rPr>
          <w:rFonts w:ascii="Arial" w:hAnsi="Arial" w:cs="Arial"/>
          <w:b/>
          <w:bCs/>
          <w:lang w:val="es-MX" w:eastAsia="es-MX"/>
        </w:rPr>
        <w:t xml:space="preserve"> Forma.</w:t>
      </w:r>
      <w:r w:rsidRPr="00C12697">
        <w:rPr>
          <w:rFonts w:ascii="Arial" w:hAnsi="Arial" w:cs="Arial"/>
          <w:lang w:val="es-MX" w:eastAsia="es-MX"/>
        </w:rPr>
        <w:t xml:space="preserve"> </w:t>
      </w:r>
      <w:r>
        <w:rPr>
          <w:rFonts w:ascii="Arial" w:hAnsi="Arial" w:cs="Arial"/>
          <w:lang w:val="es-MX" w:eastAsia="es-MX"/>
        </w:rPr>
        <w:t>D</w:t>
      </w:r>
      <w:r w:rsidRPr="00C12697">
        <w:rPr>
          <w:rFonts w:ascii="Arial" w:hAnsi="Arial" w:cs="Arial"/>
          <w:lang w:val="es-MX" w:eastAsia="es-MX"/>
        </w:rPr>
        <w:t>ebido a que la demanda se presentó</w:t>
      </w:r>
      <w:r>
        <w:rPr>
          <w:rFonts w:ascii="Arial" w:hAnsi="Arial" w:cs="Arial"/>
          <w:lang w:val="es-MX" w:eastAsia="es-MX"/>
        </w:rPr>
        <w:t xml:space="preserve"> por escrito ante e</w:t>
      </w:r>
      <w:r w:rsidRPr="00C12697">
        <w:rPr>
          <w:rFonts w:ascii="Arial" w:hAnsi="Arial" w:cs="Arial"/>
          <w:lang w:val="es-MX" w:eastAsia="es-MX"/>
        </w:rPr>
        <w:t xml:space="preserve">ste </w:t>
      </w:r>
      <w:r w:rsidRPr="00C12697">
        <w:rPr>
          <w:rFonts w:ascii="Arial" w:hAnsi="Arial" w:cs="Arial"/>
          <w:i/>
          <w:iCs/>
          <w:lang w:val="es-MX" w:eastAsia="es-MX"/>
        </w:rPr>
        <w:t>Tribunal Electoral</w:t>
      </w:r>
      <w:r>
        <w:rPr>
          <w:rFonts w:ascii="Arial" w:hAnsi="Arial" w:cs="Arial"/>
          <w:lang w:val="es-MX" w:eastAsia="es-MX"/>
        </w:rPr>
        <w:t xml:space="preserve">; se </w:t>
      </w:r>
      <w:r w:rsidRPr="00C12697">
        <w:rPr>
          <w:rFonts w:ascii="Arial" w:hAnsi="Arial" w:cs="Arial"/>
          <w:lang w:val="es-MX" w:eastAsia="es-MX"/>
        </w:rPr>
        <w:t xml:space="preserve">señala nombre, firma y </w:t>
      </w:r>
      <w:r w:rsidRPr="002104FD">
        <w:rPr>
          <w:rFonts w:ascii="Arial" w:hAnsi="Arial" w:cs="Arial"/>
          <w:lang w:val="es-MX" w:eastAsia="es-MX"/>
        </w:rPr>
        <w:t xml:space="preserve">carácter con el que comparece </w:t>
      </w:r>
      <w:r>
        <w:rPr>
          <w:rFonts w:ascii="Arial" w:hAnsi="Arial" w:cs="Arial"/>
          <w:lang w:val="es-MX" w:eastAsia="es-MX"/>
        </w:rPr>
        <w:t xml:space="preserve">la </w:t>
      </w:r>
      <w:r>
        <w:rPr>
          <w:rFonts w:ascii="Arial" w:hAnsi="Arial" w:cs="Arial"/>
          <w:i/>
          <w:iCs/>
          <w:lang w:val="es-MX" w:eastAsia="es-MX"/>
        </w:rPr>
        <w:t>parte actora</w:t>
      </w:r>
      <w:r w:rsidRPr="002104FD">
        <w:rPr>
          <w:rFonts w:ascii="Arial" w:hAnsi="Arial" w:cs="Arial"/>
          <w:lang w:val="es-MX" w:eastAsia="es-MX"/>
        </w:rPr>
        <w:t>;</w:t>
      </w:r>
      <w:r w:rsidRPr="002104FD">
        <w:rPr>
          <w:rFonts w:ascii="Arial" w:hAnsi="Arial" w:cs="Arial"/>
          <w:i/>
          <w:iCs/>
          <w:lang w:val="es-MX" w:eastAsia="es-MX"/>
        </w:rPr>
        <w:t xml:space="preserve"> </w:t>
      </w:r>
      <w:r w:rsidRPr="002104FD">
        <w:rPr>
          <w:rFonts w:ascii="Arial" w:hAnsi="Arial" w:cs="Arial"/>
          <w:lang w:val="es-MX" w:eastAsia="es-MX"/>
        </w:rPr>
        <w:t xml:space="preserve">el domicilio para recibir notificaciones; </w:t>
      </w:r>
      <w:r>
        <w:rPr>
          <w:rFonts w:ascii="Arial" w:hAnsi="Arial" w:cs="Arial"/>
          <w:lang w:val="es-MX" w:eastAsia="es-MX"/>
        </w:rPr>
        <w:t xml:space="preserve">se </w:t>
      </w:r>
      <w:r w:rsidRPr="002104FD">
        <w:rPr>
          <w:rFonts w:ascii="Arial" w:hAnsi="Arial" w:cs="Arial"/>
          <w:lang w:val="es-MX" w:eastAsia="es-MX"/>
        </w:rPr>
        <w:lastRenderedPageBreak/>
        <w:t>identifica</w:t>
      </w:r>
      <w:r>
        <w:rPr>
          <w:rFonts w:ascii="Arial" w:hAnsi="Arial" w:cs="Arial"/>
          <w:lang w:val="es-MX" w:eastAsia="es-MX"/>
        </w:rPr>
        <w:t>n</w:t>
      </w:r>
      <w:r w:rsidRPr="002104FD">
        <w:rPr>
          <w:rFonts w:ascii="Arial" w:hAnsi="Arial" w:cs="Arial"/>
          <w:lang w:val="es-MX" w:eastAsia="es-MX"/>
        </w:rPr>
        <w:t xml:space="preserve"> </w:t>
      </w:r>
      <w:r>
        <w:rPr>
          <w:rFonts w:ascii="Arial" w:hAnsi="Arial" w:cs="Arial"/>
          <w:lang w:val="es-MX" w:eastAsia="es-MX"/>
        </w:rPr>
        <w:t>los</w:t>
      </w:r>
      <w:r w:rsidRPr="002104FD">
        <w:rPr>
          <w:rFonts w:ascii="Arial" w:hAnsi="Arial" w:cs="Arial"/>
          <w:lang w:val="es-MX" w:eastAsia="es-MX"/>
        </w:rPr>
        <w:t xml:space="preserve"> acto</w:t>
      </w:r>
      <w:r>
        <w:rPr>
          <w:rFonts w:ascii="Arial" w:hAnsi="Arial" w:cs="Arial"/>
          <w:lang w:val="es-MX" w:eastAsia="es-MX"/>
        </w:rPr>
        <w:t>s</w:t>
      </w:r>
      <w:r w:rsidRPr="002104FD">
        <w:rPr>
          <w:rFonts w:ascii="Arial" w:hAnsi="Arial" w:cs="Arial"/>
          <w:lang w:val="es-MX" w:eastAsia="es-MX"/>
        </w:rPr>
        <w:t xml:space="preserve"> impugnado</w:t>
      </w:r>
      <w:r>
        <w:rPr>
          <w:rFonts w:ascii="Arial" w:hAnsi="Arial" w:cs="Arial"/>
          <w:lang w:val="es-MX" w:eastAsia="es-MX"/>
        </w:rPr>
        <w:t>s</w:t>
      </w:r>
      <w:r w:rsidRPr="002104FD">
        <w:rPr>
          <w:rFonts w:ascii="Arial" w:hAnsi="Arial" w:cs="Arial"/>
          <w:lang w:val="es-MX" w:eastAsia="es-MX"/>
        </w:rPr>
        <w:t xml:space="preserve"> y a la</w:t>
      </w:r>
      <w:r w:rsidR="004862D6">
        <w:rPr>
          <w:rFonts w:ascii="Arial" w:hAnsi="Arial" w:cs="Arial"/>
          <w:lang w:val="es-MX" w:eastAsia="es-MX"/>
        </w:rPr>
        <w:t>s</w:t>
      </w:r>
      <w:r w:rsidRPr="002104FD">
        <w:rPr>
          <w:rFonts w:ascii="Arial" w:hAnsi="Arial" w:cs="Arial"/>
          <w:lang w:val="es-MX" w:eastAsia="es-MX"/>
        </w:rPr>
        <w:t xml:space="preserve"> </w:t>
      </w:r>
      <w:r w:rsidRPr="002104FD">
        <w:rPr>
          <w:rFonts w:ascii="Arial" w:hAnsi="Arial" w:cs="Arial"/>
          <w:i/>
          <w:iCs/>
          <w:lang w:val="es-MX" w:eastAsia="es-MX"/>
        </w:rPr>
        <w:t>autoridad</w:t>
      </w:r>
      <w:r w:rsidR="004862D6">
        <w:rPr>
          <w:rFonts w:ascii="Arial" w:hAnsi="Arial" w:cs="Arial"/>
          <w:i/>
          <w:iCs/>
          <w:lang w:val="es-MX" w:eastAsia="es-MX"/>
        </w:rPr>
        <w:t>es</w:t>
      </w:r>
      <w:r w:rsidRPr="002104FD">
        <w:rPr>
          <w:rFonts w:ascii="Arial" w:hAnsi="Arial" w:cs="Arial"/>
          <w:i/>
          <w:iCs/>
          <w:lang w:val="es-MX" w:eastAsia="es-MX"/>
        </w:rPr>
        <w:t xml:space="preserve"> responsable</w:t>
      </w:r>
      <w:r w:rsidR="004862D6">
        <w:rPr>
          <w:rFonts w:ascii="Arial" w:hAnsi="Arial" w:cs="Arial"/>
          <w:i/>
          <w:iCs/>
          <w:lang w:val="es-MX" w:eastAsia="es-MX"/>
        </w:rPr>
        <w:t>s</w:t>
      </w:r>
      <w:r w:rsidRPr="002104FD">
        <w:rPr>
          <w:rFonts w:ascii="Arial" w:hAnsi="Arial" w:cs="Arial"/>
          <w:lang w:val="es-MX" w:eastAsia="es-MX"/>
        </w:rPr>
        <w:t xml:space="preserve">; </w:t>
      </w:r>
      <w:r>
        <w:rPr>
          <w:rFonts w:ascii="Arial" w:hAnsi="Arial" w:cs="Arial"/>
          <w:lang w:val="es-MX" w:eastAsia="es-MX"/>
        </w:rPr>
        <w:t xml:space="preserve">se </w:t>
      </w:r>
      <w:r w:rsidRPr="002104FD">
        <w:rPr>
          <w:rFonts w:ascii="Arial" w:hAnsi="Arial" w:cs="Arial"/>
          <w:lang w:val="es-MX" w:eastAsia="es-MX"/>
        </w:rPr>
        <w:t>expone</w:t>
      </w:r>
      <w:r>
        <w:rPr>
          <w:rFonts w:ascii="Arial" w:hAnsi="Arial" w:cs="Arial"/>
          <w:lang w:val="es-MX" w:eastAsia="es-MX"/>
        </w:rPr>
        <w:t>n</w:t>
      </w:r>
      <w:r w:rsidRPr="002104FD">
        <w:rPr>
          <w:rFonts w:ascii="Arial" w:hAnsi="Arial" w:cs="Arial"/>
          <w:lang w:val="es-MX" w:eastAsia="es-MX"/>
        </w:rPr>
        <w:t xml:space="preserve"> los hechos en los que se basa la impugnación, los agravios y preceptos presuntamente</w:t>
      </w:r>
      <w:r w:rsidRPr="00C12697">
        <w:rPr>
          <w:rFonts w:ascii="Arial" w:hAnsi="Arial" w:cs="Arial"/>
          <w:lang w:val="es-MX" w:eastAsia="es-MX"/>
        </w:rPr>
        <w:t xml:space="preserve"> violados y </w:t>
      </w:r>
      <w:r>
        <w:rPr>
          <w:rFonts w:ascii="Arial" w:hAnsi="Arial" w:cs="Arial"/>
          <w:lang w:val="es-MX" w:eastAsia="es-MX"/>
        </w:rPr>
        <w:t xml:space="preserve">se </w:t>
      </w:r>
      <w:r w:rsidRPr="00C12697">
        <w:rPr>
          <w:rFonts w:ascii="Arial" w:hAnsi="Arial" w:cs="Arial"/>
          <w:lang w:val="es-MX" w:eastAsia="es-MX"/>
        </w:rPr>
        <w:t>ofrece</w:t>
      </w:r>
      <w:r>
        <w:rPr>
          <w:rFonts w:ascii="Arial" w:hAnsi="Arial" w:cs="Arial"/>
          <w:lang w:val="es-MX" w:eastAsia="es-MX"/>
        </w:rPr>
        <w:t>n</w:t>
      </w:r>
      <w:r w:rsidRPr="00C12697">
        <w:rPr>
          <w:rFonts w:ascii="Arial" w:hAnsi="Arial" w:cs="Arial"/>
          <w:lang w:val="es-MX" w:eastAsia="es-MX"/>
        </w:rPr>
        <w:t xml:space="preserve"> prueba</w:t>
      </w:r>
      <w:r>
        <w:rPr>
          <w:rFonts w:ascii="Arial" w:hAnsi="Arial" w:cs="Arial"/>
          <w:lang w:val="es-MX" w:eastAsia="es-MX"/>
        </w:rPr>
        <w:t>s</w:t>
      </w:r>
      <w:r w:rsidRPr="00C12697">
        <w:rPr>
          <w:rFonts w:ascii="Arial" w:hAnsi="Arial" w:cs="Arial"/>
          <w:lang w:val="es-MX" w:eastAsia="es-MX"/>
        </w:rPr>
        <w:t>.</w:t>
      </w:r>
    </w:p>
    <w:p w14:paraId="0F5634C8" w14:textId="7AD7028F" w:rsidR="0088356C" w:rsidRPr="00827B4D" w:rsidRDefault="0088356C" w:rsidP="00BB5D03">
      <w:pPr>
        <w:spacing w:before="100" w:beforeAutospacing="1" w:after="100" w:afterAutospacing="1" w:line="360" w:lineRule="auto"/>
        <w:jc w:val="both"/>
        <w:rPr>
          <w:rFonts w:ascii="Arial" w:hAnsi="Arial" w:cs="Arial"/>
          <w:i/>
          <w:iCs/>
          <w:lang w:val="es-MX" w:eastAsia="es-MX"/>
        </w:rPr>
      </w:pPr>
      <w:r>
        <w:rPr>
          <w:rFonts w:ascii="Arial" w:hAnsi="Arial" w:cs="Arial"/>
          <w:b/>
          <w:bCs/>
          <w:lang w:val="es-MX" w:eastAsia="es-MX"/>
        </w:rPr>
        <w:t>4</w:t>
      </w:r>
      <w:r w:rsidRPr="00C12697">
        <w:rPr>
          <w:rFonts w:ascii="Arial" w:hAnsi="Arial" w:cs="Arial"/>
          <w:b/>
          <w:bCs/>
          <w:lang w:val="es-MX" w:eastAsia="es-MX"/>
        </w:rPr>
        <w:t>.3</w:t>
      </w:r>
      <w:r>
        <w:rPr>
          <w:rFonts w:ascii="Arial" w:hAnsi="Arial" w:cs="Arial"/>
          <w:b/>
          <w:bCs/>
          <w:lang w:val="es-MX" w:eastAsia="es-MX"/>
        </w:rPr>
        <w:t>.</w:t>
      </w:r>
      <w:r w:rsidRPr="00C12697">
        <w:rPr>
          <w:rFonts w:ascii="Arial" w:hAnsi="Arial" w:cs="Arial"/>
          <w:b/>
          <w:bCs/>
          <w:lang w:val="es-MX" w:eastAsia="es-MX"/>
        </w:rPr>
        <w:t xml:space="preserve"> Legitimación.</w:t>
      </w:r>
      <w:r w:rsidRPr="00C12697">
        <w:rPr>
          <w:rFonts w:ascii="Arial" w:hAnsi="Arial" w:cs="Arial"/>
          <w:lang w:val="es-MX" w:eastAsia="es-MX"/>
        </w:rPr>
        <w:t xml:space="preserve"> </w:t>
      </w:r>
      <w:r>
        <w:rPr>
          <w:rFonts w:ascii="Arial" w:hAnsi="Arial" w:cs="Arial"/>
          <w:lang w:val="es-MX" w:eastAsia="es-MX"/>
        </w:rPr>
        <w:t>T</w:t>
      </w:r>
      <w:r w:rsidRPr="00C12697">
        <w:rPr>
          <w:rFonts w:ascii="Arial" w:hAnsi="Arial" w:cs="Arial"/>
          <w:lang w:val="es-MX" w:eastAsia="es-MX"/>
        </w:rPr>
        <w:t>oda vez que</w:t>
      </w:r>
      <w:r>
        <w:rPr>
          <w:rFonts w:ascii="Arial" w:hAnsi="Arial" w:cs="Arial"/>
          <w:lang w:val="es-MX" w:eastAsia="es-MX"/>
        </w:rPr>
        <w:t>,</w:t>
      </w:r>
      <w:r w:rsidRPr="00C12697">
        <w:rPr>
          <w:rFonts w:ascii="Arial" w:hAnsi="Arial" w:cs="Arial"/>
          <w:lang w:val="es-MX" w:eastAsia="es-MX"/>
        </w:rPr>
        <w:t xml:space="preserve"> </w:t>
      </w:r>
      <w:r>
        <w:rPr>
          <w:rFonts w:ascii="Arial" w:hAnsi="Arial" w:cs="Arial"/>
          <w:lang w:val="es-MX" w:eastAsia="es-MX"/>
        </w:rPr>
        <w:t xml:space="preserve">la </w:t>
      </w:r>
      <w:r>
        <w:rPr>
          <w:rFonts w:ascii="Arial" w:hAnsi="Arial" w:cs="Arial"/>
          <w:i/>
          <w:iCs/>
          <w:lang w:val="es-MX" w:eastAsia="es-MX"/>
        </w:rPr>
        <w:t>parte actora</w:t>
      </w:r>
      <w:r w:rsidRPr="00C12697">
        <w:rPr>
          <w:rFonts w:ascii="Arial" w:hAnsi="Arial" w:cs="Arial"/>
          <w:lang w:val="es-MX" w:eastAsia="es-MX"/>
        </w:rPr>
        <w:t xml:space="preserve"> acude a juicio por </w:t>
      </w:r>
      <w:r w:rsidRPr="002552BF">
        <w:rPr>
          <w:rFonts w:ascii="Arial" w:hAnsi="Arial" w:cs="Arial"/>
          <w:lang w:val="es-MX" w:eastAsia="es-MX"/>
        </w:rPr>
        <w:t>propio derecho y en su calidad de</w:t>
      </w:r>
      <w:r>
        <w:rPr>
          <w:rFonts w:ascii="Arial" w:hAnsi="Arial" w:cs="Arial"/>
          <w:lang w:val="es-MX" w:eastAsia="es-MX"/>
        </w:rPr>
        <w:t xml:space="preserve"> </w:t>
      </w:r>
      <w:r w:rsidR="009674DD">
        <w:rPr>
          <w:rFonts w:ascii="Arial" w:hAnsi="Arial" w:cs="Arial"/>
          <w:lang w:val="es-MX" w:eastAsia="es-MX"/>
        </w:rPr>
        <w:t>R</w:t>
      </w:r>
      <w:r>
        <w:rPr>
          <w:rFonts w:ascii="Arial" w:hAnsi="Arial" w:cs="Arial"/>
          <w:lang w:val="es-MX" w:eastAsia="es-MX"/>
        </w:rPr>
        <w:t xml:space="preserve">egidor del </w:t>
      </w:r>
      <w:r w:rsidRPr="0088356C">
        <w:rPr>
          <w:rFonts w:ascii="Arial" w:hAnsi="Arial" w:cs="Arial"/>
          <w:i/>
          <w:iCs/>
          <w:lang w:val="es-MX" w:eastAsia="es-MX"/>
        </w:rPr>
        <w:t>Ayuntamiento</w:t>
      </w:r>
      <w:r w:rsidR="00BB5D03">
        <w:rPr>
          <w:rFonts w:ascii="Arial" w:hAnsi="Arial" w:cs="Arial"/>
          <w:lang w:val="es-MX" w:eastAsia="es-MX"/>
        </w:rPr>
        <w:t xml:space="preserve">, </w:t>
      </w:r>
      <w:r w:rsidR="00BB5D03" w:rsidRPr="00BB5D03">
        <w:rPr>
          <w:rFonts w:ascii="Arial" w:hAnsi="Arial" w:cs="Arial"/>
          <w:lang w:val="es-MX" w:eastAsia="es-MX"/>
        </w:rPr>
        <w:t>personalidad que le reconoce expresamente la responsable en su informe circunstanciado.</w:t>
      </w:r>
    </w:p>
    <w:p w14:paraId="3FF9C249" w14:textId="55809C75" w:rsidR="009674DD" w:rsidRDefault="0088356C" w:rsidP="0088356C">
      <w:pPr>
        <w:spacing w:before="100" w:beforeAutospacing="1" w:after="100" w:afterAutospacing="1" w:line="360" w:lineRule="auto"/>
        <w:jc w:val="both"/>
        <w:rPr>
          <w:rFonts w:ascii="Arial" w:hAnsi="Arial" w:cs="Arial"/>
          <w:lang w:val="es-MX" w:eastAsia="es-MX"/>
        </w:rPr>
      </w:pPr>
      <w:r>
        <w:rPr>
          <w:rFonts w:ascii="Arial" w:hAnsi="Arial" w:cs="Arial"/>
          <w:b/>
          <w:bCs/>
          <w:lang w:val="es-MX" w:eastAsia="es-MX"/>
        </w:rPr>
        <w:t>4</w:t>
      </w:r>
      <w:r w:rsidRPr="00C12697">
        <w:rPr>
          <w:rFonts w:ascii="Arial" w:hAnsi="Arial" w:cs="Arial"/>
          <w:b/>
          <w:bCs/>
          <w:lang w:val="es-MX" w:eastAsia="es-MX"/>
        </w:rPr>
        <w:t>.4</w:t>
      </w:r>
      <w:r>
        <w:rPr>
          <w:rFonts w:ascii="Arial" w:hAnsi="Arial" w:cs="Arial"/>
          <w:b/>
          <w:bCs/>
          <w:lang w:val="es-MX" w:eastAsia="es-MX"/>
        </w:rPr>
        <w:t>.</w:t>
      </w:r>
      <w:r w:rsidRPr="00C12697">
        <w:rPr>
          <w:rFonts w:ascii="Arial" w:hAnsi="Arial" w:cs="Arial"/>
          <w:b/>
          <w:bCs/>
          <w:lang w:val="es-MX" w:eastAsia="es-MX"/>
        </w:rPr>
        <w:t xml:space="preserve"> Interés jurídico.</w:t>
      </w:r>
      <w:r w:rsidRPr="00C12697">
        <w:rPr>
          <w:rFonts w:ascii="Arial" w:hAnsi="Arial" w:cs="Arial"/>
          <w:lang w:val="es-MX" w:eastAsia="es-MX"/>
        </w:rPr>
        <w:t xml:space="preserve"> </w:t>
      </w:r>
      <w:r>
        <w:rPr>
          <w:rFonts w:ascii="Arial" w:hAnsi="Arial" w:cs="Arial"/>
          <w:lang w:val="es-MX" w:eastAsia="es-MX"/>
        </w:rPr>
        <w:t>P</w:t>
      </w:r>
      <w:r w:rsidRPr="00C12697">
        <w:rPr>
          <w:rFonts w:ascii="Arial" w:hAnsi="Arial" w:cs="Arial"/>
          <w:lang w:val="es-MX" w:eastAsia="es-MX"/>
        </w:rPr>
        <w:t>orque</w:t>
      </w:r>
      <w:r w:rsidR="009674DD">
        <w:rPr>
          <w:rFonts w:ascii="Arial" w:hAnsi="Arial" w:cs="Arial"/>
          <w:lang w:val="es-MX" w:eastAsia="es-MX"/>
        </w:rPr>
        <w:t xml:space="preserve">, a decir de la </w:t>
      </w:r>
      <w:r w:rsidR="009674DD" w:rsidRPr="009674DD">
        <w:rPr>
          <w:rFonts w:ascii="Arial" w:hAnsi="Arial" w:cs="Arial"/>
          <w:i/>
          <w:iCs/>
          <w:lang w:val="es-MX" w:eastAsia="es-MX"/>
        </w:rPr>
        <w:t>parte actora,</w:t>
      </w:r>
      <w:r w:rsidR="009674DD">
        <w:rPr>
          <w:rFonts w:ascii="Arial" w:hAnsi="Arial" w:cs="Arial"/>
          <w:lang w:val="es-MX" w:eastAsia="es-MX"/>
        </w:rPr>
        <w:t xml:space="preserve"> el acto reclamado </w:t>
      </w:r>
      <w:r w:rsidR="009674DD" w:rsidRPr="009674DD">
        <w:rPr>
          <w:rFonts w:ascii="Arial" w:hAnsi="Arial" w:cs="Arial"/>
          <w:lang w:val="es-MX" w:eastAsia="es-MX"/>
        </w:rPr>
        <w:t>afecta sus derechos político-electorales</w:t>
      </w:r>
      <w:r w:rsidR="00BB5D03">
        <w:rPr>
          <w:rFonts w:ascii="Arial" w:hAnsi="Arial" w:cs="Arial"/>
          <w:lang w:val="es-MX" w:eastAsia="es-MX"/>
        </w:rPr>
        <w:t>, tal y como se indicó en el aparto de improcedencia</w:t>
      </w:r>
      <w:r w:rsidR="009674DD">
        <w:rPr>
          <w:rFonts w:ascii="Arial" w:hAnsi="Arial" w:cs="Arial"/>
          <w:lang w:val="es-MX" w:eastAsia="es-MX"/>
        </w:rPr>
        <w:t>.</w:t>
      </w:r>
    </w:p>
    <w:p w14:paraId="447AF6CF" w14:textId="77777777" w:rsidR="00A4670B" w:rsidRDefault="0088356C" w:rsidP="00A4670B">
      <w:pPr>
        <w:spacing w:before="100" w:beforeAutospacing="1" w:after="100" w:afterAutospacing="1" w:line="360" w:lineRule="auto"/>
        <w:jc w:val="both"/>
        <w:rPr>
          <w:rFonts w:ascii="Arial" w:hAnsi="Arial" w:cs="Arial"/>
          <w:lang w:val="es-MX" w:eastAsia="es-MX"/>
        </w:rPr>
      </w:pPr>
      <w:r>
        <w:rPr>
          <w:rFonts w:ascii="Arial" w:hAnsi="Arial" w:cs="Arial"/>
          <w:b/>
          <w:bCs/>
          <w:lang w:val="es-MX" w:eastAsia="es-MX"/>
        </w:rPr>
        <w:t>4</w:t>
      </w:r>
      <w:r w:rsidRPr="00C12697">
        <w:rPr>
          <w:rFonts w:ascii="Arial" w:hAnsi="Arial" w:cs="Arial"/>
          <w:b/>
          <w:bCs/>
          <w:lang w:val="es-MX" w:eastAsia="es-MX"/>
        </w:rPr>
        <w:t>.5</w:t>
      </w:r>
      <w:r>
        <w:rPr>
          <w:rFonts w:ascii="Arial" w:hAnsi="Arial" w:cs="Arial"/>
          <w:b/>
          <w:bCs/>
          <w:lang w:val="es-MX" w:eastAsia="es-MX"/>
        </w:rPr>
        <w:t>.</w:t>
      </w:r>
      <w:r w:rsidRPr="00C12697">
        <w:rPr>
          <w:rFonts w:ascii="Arial" w:hAnsi="Arial" w:cs="Arial"/>
          <w:b/>
          <w:bCs/>
          <w:lang w:val="es-MX" w:eastAsia="es-MX"/>
        </w:rPr>
        <w:t xml:space="preserve"> Definitividad.</w:t>
      </w:r>
      <w:r w:rsidRPr="00C12697">
        <w:rPr>
          <w:rFonts w:ascii="Arial" w:hAnsi="Arial" w:cs="Arial"/>
          <w:lang w:val="es-MX" w:eastAsia="es-MX"/>
        </w:rPr>
        <w:t xml:space="preserve"> </w:t>
      </w:r>
      <w:r>
        <w:rPr>
          <w:rFonts w:ascii="Arial" w:hAnsi="Arial" w:cs="Arial"/>
          <w:lang w:val="es-MX" w:eastAsia="es-MX"/>
        </w:rPr>
        <w:t xml:space="preserve">En </w:t>
      </w:r>
      <w:r w:rsidRPr="00C12697">
        <w:rPr>
          <w:rFonts w:ascii="Arial" w:hAnsi="Arial" w:cs="Arial"/>
          <w:lang w:val="es-MX" w:eastAsia="es-MX"/>
        </w:rPr>
        <w:t>virtud de que en la legislación electoral no se prevé algún otro medio de impugnación que deba ser agotado previo a acudir a esta instancia.</w:t>
      </w:r>
      <w:bookmarkStart w:id="10" w:name="_Toc232693401"/>
    </w:p>
    <w:p w14:paraId="48C89A16" w14:textId="5A1E97EA" w:rsidR="00E5764D" w:rsidRDefault="00C37247" w:rsidP="00E5764D">
      <w:pPr>
        <w:spacing w:before="100" w:beforeAutospacing="1" w:after="100" w:afterAutospacing="1" w:line="360" w:lineRule="auto"/>
        <w:jc w:val="center"/>
        <w:rPr>
          <w:rFonts w:ascii="Arial" w:hAnsi="Arial" w:cs="Arial"/>
          <w:b/>
          <w:bCs/>
          <w:lang w:val="es-MX" w:eastAsia="es-MX"/>
        </w:rPr>
      </w:pPr>
      <w:r>
        <w:rPr>
          <w:rFonts w:ascii="Arial" w:hAnsi="Arial" w:cs="Arial"/>
          <w:b/>
          <w:bCs/>
          <w:lang w:val="es-MX" w:eastAsia="es-MX"/>
        </w:rPr>
        <w:t xml:space="preserve">V. </w:t>
      </w:r>
      <w:r w:rsidR="0088356C" w:rsidRPr="008B0EDB">
        <w:rPr>
          <w:rFonts w:ascii="Arial" w:hAnsi="Arial" w:cs="Arial"/>
          <w:b/>
          <w:bCs/>
          <w:lang w:val="es-MX" w:eastAsia="es-MX"/>
        </w:rPr>
        <w:t>ESTUDIO DE FONDO</w:t>
      </w:r>
      <w:bookmarkStart w:id="11" w:name="_Toc232693402"/>
      <w:bookmarkEnd w:id="10"/>
      <w:r w:rsidR="00E5764D">
        <w:rPr>
          <w:rFonts w:ascii="Arial" w:hAnsi="Arial" w:cs="Arial"/>
          <w:b/>
          <w:bCs/>
          <w:lang w:val="es-MX" w:eastAsia="es-MX"/>
        </w:rPr>
        <w:t xml:space="preserve"> </w:t>
      </w:r>
    </w:p>
    <w:p w14:paraId="1A80C412" w14:textId="77777777" w:rsidR="00E5764D" w:rsidRDefault="0088356C" w:rsidP="00E5764D">
      <w:pPr>
        <w:spacing w:before="100" w:beforeAutospacing="1" w:after="100" w:afterAutospacing="1" w:line="360" w:lineRule="auto"/>
        <w:rPr>
          <w:rFonts w:ascii="Arial" w:hAnsi="Arial" w:cs="Arial"/>
          <w:b/>
          <w:bCs/>
          <w:lang w:val="es-MX" w:eastAsia="es-MX"/>
        </w:rPr>
      </w:pPr>
      <w:r>
        <w:rPr>
          <w:rFonts w:ascii="Arial" w:hAnsi="Arial" w:cs="Arial"/>
          <w:b/>
          <w:bCs/>
          <w:lang w:val="es-MX" w:eastAsia="es-MX"/>
        </w:rPr>
        <w:t>5</w:t>
      </w:r>
      <w:r w:rsidRPr="008B0EDB">
        <w:rPr>
          <w:rFonts w:ascii="Arial" w:hAnsi="Arial" w:cs="Arial"/>
          <w:b/>
          <w:bCs/>
          <w:lang w:val="es-MX" w:eastAsia="es-MX"/>
        </w:rPr>
        <w:t>.1</w:t>
      </w:r>
      <w:r>
        <w:rPr>
          <w:rFonts w:ascii="Arial" w:hAnsi="Arial" w:cs="Arial"/>
          <w:b/>
          <w:bCs/>
          <w:lang w:val="es-MX" w:eastAsia="es-MX"/>
        </w:rPr>
        <w:t>.</w:t>
      </w:r>
      <w:r w:rsidRPr="008B0EDB">
        <w:rPr>
          <w:rFonts w:ascii="Arial" w:hAnsi="Arial" w:cs="Arial"/>
          <w:b/>
          <w:bCs/>
          <w:lang w:val="es-MX" w:eastAsia="es-MX"/>
        </w:rPr>
        <w:t xml:space="preserve"> Síntesis de agravios</w:t>
      </w:r>
      <w:bookmarkEnd w:id="11"/>
      <w:r w:rsidR="003D79B3">
        <w:rPr>
          <w:rFonts w:ascii="Arial" w:hAnsi="Arial" w:cs="Arial"/>
          <w:b/>
          <w:bCs/>
          <w:lang w:val="es-MX" w:eastAsia="es-MX"/>
        </w:rPr>
        <w:t>.</w:t>
      </w:r>
      <w:bookmarkStart w:id="12" w:name="_Toc232693404"/>
      <w:r w:rsidR="00E5764D">
        <w:rPr>
          <w:rFonts w:ascii="Arial" w:hAnsi="Arial" w:cs="Arial"/>
          <w:b/>
          <w:bCs/>
          <w:lang w:val="es-MX" w:eastAsia="es-MX"/>
        </w:rPr>
        <w:t xml:space="preserve"> </w:t>
      </w:r>
    </w:p>
    <w:p w14:paraId="7C113DD8" w14:textId="77777777" w:rsidR="00E5764D" w:rsidRDefault="00114A65" w:rsidP="00E5764D">
      <w:pPr>
        <w:spacing w:before="100" w:beforeAutospacing="1" w:after="100" w:afterAutospacing="1" w:line="360" w:lineRule="auto"/>
        <w:jc w:val="both"/>
        <w:rPr>
          <w:rFonts w:ascii="Arial" w:hAnsi="Arial" w:cs="Arial"/>
        </w:rPr>
      </w:pPr>
      <w:r w:rsidRPr="00CA7827">
        <w:rPr>
          <w:rFonts w:ascii="Arial" w:hAnsi="Arial" w:cs="Arial"/>
          <w:b/>
          <w:bCs/>
        </w:rPr>
        <w:t xml:space="preserve">PRIMERO. </w:t>
      </w:r>
      <w:r w:rsidRPr="00100A99">
        <w:rPr>
          <w:rFonts w:ascii="Arial" w:hAnsi="Arial" w:cs="Arial"/>
          <w:b/>
        </w:rPr>
        <w:t>Vulneración al derecho político-electoral de ejercicio efectivo del cargo por asentarse falsamente que incumplió con la presentación de su informe anual</w:t>
      </w:r>
    </w:p>
    <w:p w14:paraId="39910178" w14:textId="72A816E7" w:rsidR="00E5764D" w:rsidRDefault="00125C04" w:rsidP="00E5764D">
      <w:pPr>
        <w:spacing w:before="100" w:beforeAutospacing="1" w:after="100" w:afterAutospacing="1" w:line="360" w:lineRule="auto"/>
        <w:jc w:val="both"/>
        <w:rPr>
          <w:rFonts w:ascii="Arial" w:hAnsi="Arial" w:cs="Arial"/>
        </w:rPr>
      </w:pPr>
      <w:r>
        <w:rPr>
          <w:rFonts w:ascii="Arial" w:hAnsi="Arial" w:cs="Arial"/>
        </w:rPr>
        <w:t xml:space="preserve">Al respecto, el </w:t>
      </w:r>
      <w:r w:rsidR="00114A65" w:rsidRPr="00100A99">
        <w:rPr>
          <w:rFonts w:ascii="Arial" w:hAnsi="Arial" w:cs="Arial"/>
          <w:i/>
        </w:rPr>
        <w:t>actor</w:t>
      </w:r>
      <w:r w:rsidR="00114A65" w:rsidRPr="00114A65">
        <w:rPr>
          <w:rFonts w:ascii="Arial" w:hAnsi="Arial" w:cs="Arial"/>
        </w:rPr>
        <w:t xml:space="preserve"> sostiene esencialmente,</w:t>
      </w:r>
      <w:r w:rsidR="009774B4">
        <w:rPr>
          <w:rFonts w:ascii="Arial" w:hAnsi="Arial" w:cs="Arial"/>
        </w:rPr>
        <w:t xml:space="preserve"> </w:t>
      </w:r>
      <w:r w:rsidR="00114A65" w:rsidRPr="00114A65">
        <w:rPr>
          <w:rFonts w:ascii="Arial" w:hAnsi="Arial" w:cs="Arial"/>
        </w:rPr>
        <w:t xml:space="preserve">que se vulneró su derecho político-electoral a ejercer efectivamente el cargo de </w:t>
      </w:r>
      <w:r w:rsidR="00B84D95">
        <w:rPr>
          <w:rFonts w:ascii="Arial" w:hAnsi="Arial" w:cs="Arial"/>
        </w:rPr>
        <w:t>R</w:t>
      </w:r>
      <w:r w:rsidR="00114A65" w:rsidRPr="00114A65">
        <w:rPr>
          <w:rFonts w:ascii="Arial" w:hAnsi="Arial" w:cs="Arial"/>
        </w:rPr>
        <w:t xml:space="preserve">egidor, porque en el </w:t>
      </w:r>
      <w:r w:rsidR="00114A65" w:rsidRPr="00CF50A4">
        <w:rPr>
          <w:rFonts w:ascii="Arial" w:hAnsi="Arial" w:cs="Arial"/>
          <w:i/>
        </w:rPr>
        <w:t>Acuerdo 02</w:t>
      </w:r>
      <w:r w:rsidR="00114A65" w:rsidRPr="00114A65">
        <w:rPr>
          <w:rFonts w:ascii="Arial" w:hAnsi="Arial" w:cs="Arial"/>
        </w:rPr>
        <w:t xml:space="preserve">, se hizo constar que todos los integrantes del </w:t>
      </w:r>
      <w:r w:rsidR="00114A65" w:rsidRPr="00CF50A4">
        <w:rPr>
          <w:rFonts w:ascii="Arial" w:hAnsi="Arial" w:cs="Arial"/>
          <w:i/>
          <w:iCs/>
        </w:rPr>
        <w:t>Cabildo</w:t>
      </w:r>
      <w:r w:rsidR="00114A65" w:rsidRPr="00114A65">
        <w:rPr>
          <w:rFonts w:ascii="Arial" w:hAnsi="Arial" w:cs="Arial"/>
        </w:rPr>
        <w:t xml:space="preserve"> habían presentado sus informes anuales en tiempo y forma, con excepción del </w:t>
      </w:r>
      <w:r w:rsidR="00114A65" w:rsidRPr="00CF50A4">
        <w:rPr>
          <w:rFonts w:ascii="Arial" w:hAnsi="Arial" w:cs="Arial"/>
          <w:i/>
        </w:rPr>
        <w:t>actor</w:t>
      </w:r>
      <w:r w:rsidR="00114A65" w:rsidRPr="00114A65">
        <w:rPr>
          <w:rFonts w:ascii="Arial" w:hAnsi="Arial" w:cs="Arial"/>
        </w:rPr>
        <w:t>, respecto de quien se asentó que, al momento y fecha de la sesión, no había entregado el informe correspondiente.</w:t>
      </w:r>
    </w:p>
    <w:p w14:paraId="67652542" w14:textId="0028E1F9" w:rsidR="00E5764D" w:rsidRDefault="00114A65" w:rsidP="00E5764D">
      <w:pPr>
        <w:spacing w:before="100" w:beforeAutospacing="1" w:after="100" w:afterAutospacing="1" w:line="360" w:lineRule="auto"/>
        <w:jc w:val="both"/>
        <w:rPr>
          <w:rFonts w:ascii="Arial" w:hAnsi="Arial" w:cs="Arial"/>
        </w:rPr>
      </w:pPr>
      <w:r w:rsidRPr="00114A65">
        <w:rPr>
          <w:rFonts w:ascii="Arial" w:hAnsi="Arial" w:cs="Arial"/>
        </w:rPr>
        <w:t>Considera que</w:t>
      </w:r>
      <w:r w:rsidR="009774B4">
        <w:rPr>
          <w:rFonts w:ascii="Arial" w:hAnsi="Arial" w:cs="Arial"/>
        </w:rPr>
        <w:t>,</w:t>
      </w:r>
      <w:r w:rsidRPr="00114A65">
        <w:rPr>
          <w:rFonts w:ascii="Arial" w:hAnsi="Arial" w:cs="Arial"/>
        </w:rPr>
        <w:t xml:space="preserve"> dicha afirmación es falsa</w:t>
      </w:r>
      <w:r w:rsidR="00762160" w:rsidRPr="00762160">
        <w:rPr>
          <w:rFonts w:ascii="Arial" w:hAnsi="Arial" w:cs="Arial"/>
          <w:u w:val="single"/>
        </w:rPr>
        <w:t>,</w:t>
      </w:r>
      <w:r w:rsidRPr="00114A65">
        <w:rPr>
          <w:rFonts w:ascii="Arial" w:hAnsi="Arial" w:cs="Arial"/>
        </w:rPr>
        <w:t xml:space="preserve"> no constituye una cuestión meramente administrativa, sino </w:t>
      </w:r>
      <w:r w:rsidR="00125C04">
        <w:rPr>
          <w:rFonts w:ascii="Arial" w:hAnsi="Arial" w:cs="Arial"/>
        </w:rPr>
        <w:t xml:space="preserve">que representa </w:t>
      </w:r>
      <w:r w:rsidRPr="00114A65">
        <w:rPr>
          <w:rFonts w:ascii="Arial" w:hAnsi="Arial" w:cs="Arial"/>
        </w:rPr>
        <w:t>una afectación directa al ejercicio de su cargo, pues lo presenta públicamente como un servidor público que incumplió una de las obligaciones inherentes a</w:t>
      </w:r>
      <w:r w:rsidR="00125C04">
        <w:rPr>
          <w:rFonts w:ascii="Arial" w:hAnsi="Arial" w:cs="Arial"/>
        </w:rPr>
        <w:t xml:space="preserve">l desempeño </w:t>
      </w:r>
      <w:r w:rsidR="009E0C5B">
        <w:rPr>
          <w:rFonts w:ascii="Arial" w:hAnsi="Arial" w:cs="Arial"/>
        </w:rPr>
        <w:t>de su cargo</w:t>
      </w:r>
      <w:r w:rsidRPr="00114A65">
        <w:rPr>
          <w:rFonts w:ascii="Arial" w:hAnsi="Arial" w:cs="Arial"/>
        </w:rPr>
        <w:t>.</w:t>
      </w:r>
      <w:r w:rsidR="00E5764D">
        <w:rPr>
          <w:rFonts w:ascii="Arial" w:hAnsi="Arial" w:cs="Arial"/>
        </w:rPr>
        <w:t xml:space="preserve"> </w:t>
      </w:r>
    </w:p>
    <w:p w14:paraId="24B6B576" w14:textId="77777777" w:rsidR="00E5764D" w:rsidRDefault="00872E35" w:rsidP="00E5764D">
      <w:pPr>
        <w:spacing w:before="100" w:beforeAutospacing="1" w:after="100" w:afterAutospacing="1" w:line="360" w:lineRule="auto"/>
        <w:jc w:val="both"/>
        <w:rPr>
          <w:rFonts w:ascii="Arial" w:hAnsi="Arial" w:cs="Arial"/>
        </w:rPr>
      </w:pPr>
      <w:r>
        <w:rPr>
          <w:rFonts w:ascii="Arial" w:hAnsi="Arial" w:cs="Arial"/>
        </w:rPr>
        <w:t>Al respecto manifiesta que</w:t>
      </w:r>
      <w:r w:rsidR="00114A65" w:rsidRPr="00114A65">
        <w:rPr>
          <w:rFonts w:ascii="Arial" w:hAnsi="Arial" w:cs="Arial"/>
        </w:rPr>
        <w:t>:</w:t>
      </w:r>
    </w:p>
    <w:p w14:paraId="4E99251C" w14:textId="0FB815D4" w:rsidR="00E5764D" w:rsidRDefault="00114A65">
      <w:pPr>
        <w:pStyle w:val="Prrafodelista"/>
        <w:numPr>
          <w:ilvl w:val="0"/>
          <w:numId w:val="6"/>
        </w:numPr>
        <w:spacing w:before="100" w:beforeAutospacing="1" w:after="100" w:afterAutospacing="1" w:line="360" w:lineRule="auto"/>
        <w:jc w:val="both"/>
        <w:rPr>
          <w:rFonts w:ascii="Arial" w:hAnsi="Arial" w:cs="Arial"/>
        </w:rPr>
      </w:pPr>
      <w:r w:rsidRPr="00E5764D">
        <w:rPr>
          <w:rFonts w:ascii="Arial" w:hAnsi="Arial" w:cs="Arial"/>
        </w:rPr>
        <w:t>El derecho a ser votado comprende el ejercicio y permanencia efectiva en el cargo y sostiene</w:t>
      </w:r>
      <w:r w:rsidR="00E94E4E">
        <w:rPr>
          <w:rFonts w:ascii="Arial" w:hAnsi="Arial" w:cs="Arial"/>
        </w:rPr>
        <w:t>,</w:t>
      </w:r>
      <w:r w:rsidRPr="00E5764D">
        <w:rPr>
          <w:rFonts w:ascii="Arial" w:hAnsi="Arial" w:cs="Arial"/>
        </w:rPr>
        <w:t xml:space="preserve"> que la tutela del derecho no se agota con haber accedido al </w:t>
      </w:r>
      <w:proofErr w:type="gramStart"/>
      <w:r w:rsidRPr="00E5764D">
        <w:rPr>
          <w:rFonts w:ascii="Arial" w:hAnsi="Arial" w:cs="Arial"/>
        </w:rPr>
        <w:t>puesto</w:t>
      </w:r>
      <w:proofErr w:type="gramEnd"/>
      <w:r w:rsidRPr="00E5764D">
        <w:rPr>
          <w:rFonts w:ascii="Arial" w:hAnsi="Arial" w:cs="Arial"/>
        </w:rPr>
        <w:t xml:space="preserve"> sino que comprende el desempeño efectivo de todas las atribuciones inherentes al mismo.</w:t>
      </w:r>
    </w:p>
    <w:p w14:paraId="315442D7" w14:textId="242A1FF0" w:rsidR="00CB4BA4" w:rsidRDefault="00434DEF" w:rsidP="00CF50A4">
      <w:pPr>
        <w:pStyle w:val="Prrafodelista"/>
        <w:numPr>
          <w:ilvl w:val="0"/>
          <w:numId w:val="6"/>
        </w:numPr>
        <w:tabs>
          <w:tab w:val="left" w:pos="567"/>
        </w:tabs>
        <w:spacing w:before="100" w:beforeAutospacing="1" w:after="100" w:afterAutospacing="1" w:line="360" w:lineRule="auto"/>
        <w:ind w:left="567" w:firstLine="0"/>
        <w:jc w:val="both"/>
        <w:rPr>
          <w:rFonts w:ascii="Arial" w:hAnsi="Arial" w:cs="Arial"/>
        </w:rPr>
      </w:pPr>
      <w:r>
        <w:rPr>
          <w:rFonts w:ascii="Arial" w:hAnsi="Arial" w:cs="Arial"/>
        </w:rPr>
        <w:lastRenderedPageBreak/>
        <w:t>E</w:t>
      </w:r>
      <w:r w:rsidR="00114A65" w:rsidRPr="00E5764D">
        <w:rPr>
          <w:rFonts w:ascii="Arial" w:hAnsi="Arial" w:cs="Arial"/>
        </w:rPr>
        <w:t>l</w:t>
      </w:r>
      <w:r w:rsidR="00872E35" w:rsidRPr="00E5764D">
        <w:rPr>
          <w:rFonts w:ascii="Arial" w:hAnsi="Arial" w:cs="Arial"/>
        </w:rPr>
        <w:t xml:space="preserve"> veintinueve</w:t>
      </w:r>
      <w:r w:rsidR="00114A65" w:rsidRPr="00E5764D">
        <w:rPr>
          <w:rFonts w:ascii="Arial" w:hAnsi="Arial" w:cs="Arial"/>
        </w:rPr>
        <w:t xml:space="preserve"> de julio, aproximadamente a las 13:49 horas durante el desarrollo de la propia sesión, presentó físicamente dos tantos de su informe anual ante la Contralora Municipal y entregó un tercer ejemplar al </w:t>
      </w:r>
      <w:r w:rsidR="00114A65" w:rsidRPr="00CF50A4">
        <w:rPr>
          <w:rFonts w:ascii="Arial" w:hAnsi="Arial" w:cs="Arial"/>
          <w:i/>
        </w:rPr>
        <w:t>Ayuntamiento</w:t>
      </w:r>
      <w:r w:rsidR="00114A65" w:rsidRPr="00E5764D">
        <w:rPr>
          <w:rFonts w:ascii="Arial" w:hAnsi="Arial" w:cs="Arial"/>
        </w:rPr>
        <w:t>, de manera que, desde su perspectiva, no podía válidamente asentarse que no lo había presentado</w:t>
      </w:r>
      <w:r w:rsidR="00805CEA" w:rsidRPr="00E5764D">
        <w:rPr>
          <w:rFonts w:ascii="Arial" w:hAnsi="Arial" w:cs="Arial"/>
        </w:rPr>
        <w:t>.</w:t>
      </w:r>
    </w:p>
    <w:p w14:paraId="703BE6BB" w14:textId="027D44B3" w:rsidR="005D72A4" w:rsidRDefault="00EE0481" w:rsidP="00CF50A4">
      <w:pPr>
        <w:pStyle w:val="Prrafodelista"/>
        <w:numPr>
          <w:ilvl w:val="0"/>
          <w:numId w:val="6"/>
        </w:numPr>
        <w:tabs>
          <w:tab w:val="left" w:pos="567"/>
        </w:tabs>
        <w:spacing w:before="100" w:beforeAutospacing="1" w:after="100" w:afterAutospacing="1" w:line="360" w:lineRule="auto"/>
        <w:ind w:left="567" w:hanging="141"/>
        <w:jc w:val="both"/>
        <w:rPr>
          <w:rFonts w:ascii="Arial" w:hAnsi="Arial" w:cs="Arial"/>
        </w:rPr>
      </w:pPr>
      <w:r>
        <w:rPr>
          <w:rFonts w:ascii="Arial" w:hAnsi="Arial" w:cs="Arial"/>
        </w:rPr>
        <w:t>L</w:t>
      </w:r>
      <w:r w:rsidR="00114A65" w:rsidRPr="00A64096">
        <w:rPr>
          <w:rFonts w:ascii="Arial" w:hAnsi="Arial" w:cs="Arial"/>
        </w:rPr>
        <w:t>a</w:t>
      </w:r>
      <w:r w:rsidR="00805CEA" w:rsidRPr="00C14A6D">
        <w:rPr>
          <w:rFonts w:ascii="Arial" w:hAnsi="Arial" w:cs="Arial"/>
        </w:rPr>
        <w:t xml:space="preserve"> supuesta</w:t>
      </w:r>
      <w:r w:rsidR="00114A65" w:rsidRPr="00C14A6D">
        <w:rPr>
          <w:rFonts w:ascii="Arial" w:hAnsi="Arial" w:cs="Arial"/>
        </w:rPr>
        <w:t xml:space="preserve"> irregularidad adquiere especial relevancia porque el informe constituye el cumplimiento de una obligación legal inherente al cargo de </w:t>
      </w:r>
      <w:r w:rsidR="00166BCB">
        <w:rPr>
          <w:rFonts w:ascii="Arial" w:hAnsi="Arial" w:cs="Arial"/>
        </w:rPr>
        <w:t>R</w:t>
      </w:r>
      <w:r w:rsidR="00114A65" w:rsidRPr="00C14A6D">
        <w:rPr>
          <w:rFonts w:ascii="Arial" w:hAnsi="Arial" w:cs="Arial"/>
        </w:rPr>
        <w:t xml:space="preserve">egidor, prevista en el artículo 68, fracción II, de la </w:t>
      </w:r>
      <w:r w:rsidR="00114A65" w:rsidRPr="00CF50A4">
        <w:rPr>
          <w:rFonts w:ascii="Arial" w:hAnsi="Arial" w:cs="Arial"/>
          <w:i/>
        </w:rPr>
        <w:t>Ley Orgánica Municipal</w:t>
      </w:r>
      <w:r w:rsidR="00114A65" w:rsidRPr="00C14A6D">
        <w:rPr>
          <w:rFonts w:ascii="Arial" w:hAnsi="Arial" w:cs="Arial"/>
        </w:rPr>
        <w:t>; por ello, considera que atribuirle falsamente su incumplimiento afecta su imagen y el adecuado ejercicio de sus funciones.</w:t>
      </w:r>
    </w:p>
    <w:p w14:paraId="5736C4C4" w14:textId="7F17FD52" w:rsidR="00A76DC8" w:rsidRDefault="00114A65" w:rsidP="006B6E1B">
      <w:pPr>
        <w:pStyle w:val="Prrafodelista"/>
        <w:numPr>
          <w:ilvl w:val="0"/>
          <w:numId w:val="6"/>
        </w:numPr>
        <w:tabs>
          <w:tab w:val="left" w:pos="567"/>
        </w:tabs>
        <w:spacing w:before="100" w:beforeAutospacing="1" w:after="100" w:afterAutospacing="1" w:line="360" w:lineRule="auto"/>
        <w:jc w:val="both"/>
        <w:rPr>
          <w:rFonts w:ascii="Arial" w:hAnsi="Arial" w:cs="Arial"/>
        </w:rPr>
      </w:pPr>
      <w:r w:rsidRPr="00A64096">
        <w:rPr>
          <w:rFonts w:ascii="Arial" w:hAnsi="Arial" w:cs="Arial"/>
        </w:rPr>
        <w:t>Asimismo, cuestiona que se haya asentado que los informes fueron aprobados “por unanimidad” pues, desde su perspectiva, esa expresión resulta incongruente si simultáneamente se afirma que uno de ellos —el suyo— no había sido presentado.</w:t>
      </w:r>
    </w:p>
    <w:p w14:paraId="0E6643EE" w14:textId="043B7E08" w:rsidR="00A76DC8" w:rsidRDefault="00114A65" w:rsidP="006B6E1B">
      <w:pPr>
        <w:pStyle w:val="Prrafodelista"/>
        <w:numPr>
          <w:ilvl w:val="0"/>
          <w:numId w:val="6"/>
        </w:numPr>
        <w:tabs>
          <w:tab w:val="left" w:pos="567"/>
        </w:tabs>
        <w:spacing w:before="100" w:beforeAutospacing="1" w:after="100" w:afterAutospacing="1" w:line="360" w:lineRule="auto"/>
        <w:jc w:val="both"/>
        <w:rPr>
          <w:rFonts w:ascii="Arial" w:hAnsi="Arial" w:cs="Arial"/>
          <w:b/>
          <w:bCs/>
        </w:rPr>
      </w:pPr>
      <w:r w:rsidRPr="00A76DC8">
        <w:rPr>
          <w:rFonts w:ascii="Arial" w:hAnsi="Arial" w:cs="Arial"/>
        </w:rPr>
        <w:t xml:space="preserve">Finalmente, refiere que solicitó al </w:t>
      </w:r>
      <w:proofErr w:type="gramStart"/>
      <w:r w:rsidRPr="00A76DC8">
        <w:rPr>
          <w:rFonts w:ascii="Arial" w:hAnsi="Arial" w:cs="Arial"/>
        </w:rPr>
        <w:t>Secretario</w:t>
      </w:r>
      <w:proofErr w:type="gramEnd"/>
      <w:r w:rsidRPr="00114A65">
        <w:rPr>
          <w:rFonts w:ascii="Arial" w:hAnsi="Arial" w:cs="Arial"/>
        </w:rPr>
        <w:t xml:space="preserve"> del </w:t>
      </w:r>
      <w:r w:rsidRPr="00CF50A4">
        <w:rPr>
          <w:rFonts w:ascii="Arial" w:hAnsi="Arial" w:cs="Arial"/>
          <w:i/>
        </w:rPr>
        <w:t>Ayuntamiento</w:t>
      </w:r>
      <w:r w:rsidRPr="00114A65">
        <w:rPr>
          <w:rFonts w:ascii="Arial" w:hAnsi="Arial" w:cs="Arial"/>
        </w:rPr>
        <w:t xml:space="preserve">, con fundamento en el artículo 34 del Reglamento para Regular las Sesiones de </w:t>
      </w:r>
      <w:r w:rsidRPr="00CF50A4">
        <w:rPr>
          <w:rFonts w:ascii="Arial" w:hAnsi="Arial" w:cs="Arial"/>
          <w:i/>
          <w:iCs/>
        </w:rPr>
        <w:t>Cabildo</w:t>
      </w:r>
      <w:r w:rsidRPr="00114A65">
        <w:rPr>
          <w:rFonts w:ascii="Arial" w:hAnsi="Arial" w:cs="Arial"/>
        </w:rPr>
        <w:t>, que las sesiones fueran grabadas en audio y video, precisamente para contar con elementos objetivos sobre lo ocurrido y evitar posteriores modificaciones de las actas. Señala que la grabación de la sesión demostraría tanto la entrega de su informe como la forma en que se desarrolló la sesión.</w:t>
      </w:r>
    </w:p>
    <w:p w14:paraId="67A52CCD" w14:textId="75671C92" w:rsidR="00BF401E" w:rsidRDefault="00114A65" w:rsidP="000D2F46">
      <w:pPr>
        <w:tabs>
          <w:tab w:val="left" w:pos="426"/>
        </w:tabs>
        <w:spacing w:before="100" w:beforeAutospacing="1" w:after="100" w:afterAutospacing="1" w:line="360" w:lineRule="auto"/>
        <w:jc w:val="both"/>
        <w:rPr>
          <w:rFonts w:ascii="Arial" w:hAnsi="Arial" w:cs="Arial"/>
        </w:rPr>
      </w:pPr>
      <w:r w:rsidRPr="00E37B54">
        <w:rPr>
          <w:rFonts w:ascii="Arial" w:hAnsi="Arial" w:cs="Arial"/>
          <w:b/>
        </w:rPr>
        <w:t>SEGUNDO. Existencia de represalia</w:t>
      </w:r>
      <w:r w:rsidR="000170CF">
        <w:rPr>
          <w:rFonts w:ascii="Arial" w:hAnsi="Arial" w:cs="Arial"/>
          <w:b/>
        </w:rPr>
        <w:t>s</w:t>
      </w:r>
      <w:r w:rsidRPr="00E37B54">
        <w:rPr>
          <w:rFonts w:ascii="Arial" w:hAnsi="Arial" w:cs="Arial"/>
          <w:b/>
        </w:rPr>
        <w:t xml:space="preserve"> y hostigamiento derivados</w:t>
      </w:r>
      <w:r w:rsidRPr="00E37B54">
        <w:rPr>
          <w:rFonts w:ascii="Arial" w:hAnsi="Arial" w:cs="Arial"/>
        </w:rPr>
        <w:t xml:space="preserve"> </w:t>
      </w:r>
      <w:r w:rsidRPr="00E37B54">
        <w:rPr>
          <w:rFonts w:ascii="Arial" w:hAnsi="Arial" w:cs="Arial"/>
          <w:b/>
        </w:rPr>
        <w:t>del ejercicio previo de sus derechos político-electorales</w:t>
      </w:r>
      <w:r w:rsidR="00805CEA" w:rsidRPr="00E37B54">
        <w:rPr>
          <w:rFonts w:ascii="Arial" w:hAnsi="Arial" w:cs="Arial"/>
          <w:b/>
        </w:rPr>
        <w:t>.</w:t>
      </w:r>
      <w:r w:rsidR="0067470D">
        <w:rPr>
          <w:rFonts w:ascii="Arial" w:hAnsi="Arial" w:cs="Arial"/>
          <w:b/>
        </w:rPr>
        <w:t xml:space="preserve"> </w:t>
      </w:r>
      <w:r w:rsidRPr="00114A65">
        <w:rPr>
          <w:rFonts w:ascii="Arial" w:hAnsi="Arial" w:cs="Arial"/>
        </w:rPr>
        <w:t xml:space="preserve">El </w:t>
      </w:r>
      <w:r w:rsidRPr="00CF50A4">
        <w:rPr>
          <w:rFonts w:ascii="Arial" w:hAnsi="Arial" w:cs="Arial"/>
          <w:i/>
        </w:rPr>
        <w:t xml:space="preserve">actor </w:t>
      </w:r>
      <w:r w:rsidR="00805CEA">
        <w:rPr>
          <w:rFonts w:ascii="Arial" w:hAnsi="Arial" w:cs="Arial"/>
        </w:rPr>
        <w:t xml:space="preserve">señala, </w:t>
      </w:r>
      <w:r w:rsidRPr="00114A65">
        <w:rPr>
          <w:rFonts w:ascii="Arial" w:hAnsi="Arial" w:cs="Arial"/>
        </w:rPr>
        <w:t>que los hechos controvertidos no deben examinarse aisladamente sino como parte de una secuencia o patrón de conductas de obstaculización y represalia</w:t>
      </w:r>
      <w:r w:rsidR="000170CF">
        <w:rPr>
          <w:rFonts w:ascii="Arial" w:hAnsi="Arial" w:cs="Arial"/>
        </w:rPr>
        <w:t>s</w:t>
      </w:r>
      <w:r w:rsidRPr="00114A65">
        <w:rPr>
          <w:rFonts w:ascii="Arial" w:hAnsi="Arial" w:cs="Arial"/>
        </w:rPr>
        <w:t xml:space="preserve"> surgidas después de que promovió el juicio ciudadano TEEM-JDC-055/2026, en el que obtuvo una resolución favorable.</w:t>
      </w:r>
    </w:p>
    <w:p w14:paraId="295C295A" w14:textId="0FC00A2C" w:rsidR="0002288E" w:rsidRPr="00134A22" w:rsidRDefault="00114A65" w:rsidP="006B6E1B">
      <w:pPr>
        <w:spacing w:before="240" w:line="360" w:lineRule="auto"/>
        <w:jc w:val="both"/>
        <w:rPr>
          <w:rFonts w:ascii="Arial" w:hAnsi="Arial" w:cs="Arial"/>
        </w:rPr>
      </w:pPr>
      <w:r w:rsidRPr="00134A22">
        <w:rPr>
          <w:rFonts w:ascii="Arial" w:hAnsi="Arial" w:cs="Arial"/>
        </w:rPr>
        <w:t xml:space="preserve">Su </w:t>
      </w:r>
      <w:r w:rsidR="00EB60E8" w:rsidRPr="00134A22">
        <w:rPr>
          <w:rFonts w:ascii="Arial" w:hAnsi="Arial" w:cs="Arial"/>
        </w:rPr>
        <w:t xml:space="preserve">argumento parte de la base de que </w:t>
      </w:r>
      <w:r w:rsidRPr="00134A22">
        <w:rPr>
          <w:rFonts w:ascii="Arial" w:hAnsi="Arial" w:cs="Arial"/>
        </w:rPr>
        <w:t>después de</w:t>
      </w:r>
      <w:r w:rsidR="00EB60E8" w:rsidRPr="00134A22">
        <w:rPr>
          <w:rFonts w:ascii="Arial" w:hAnsi="Arial" w:cs="Arial"/>
        </w:rPr>
        <w:t>l dictado de</w:t>
      </w:r>
      <w:r w:rsidRPr="00134A22">
        <w:rPr>
          <w:rFonts w:ascii="Arial" w:hAnsi="Arial" w:cs="Arial"/>
        </w:rPr>
        <w:t xml:space="preserve"> dicha sentencia se habrían producido nuevas conductas adversas en su contra, particularmente:</w:t>
      </w:r>
      <w:r w:rsidR="0002288E" w:rsidRPr="00134A22">
        <w:rPr>
          <w:rFonts w:ascii="Arial" w:hAnsi="Arial" w:cs="Arial"/>
        </w:rPr>
        <w:t xml:space="preserve"> </w:t>
      </w:r>
    </w:p>
    <w:p w14:paraId="0EC33368" w14:textId="5552FAA6" w:rsidR="0055636D" w:rsidRDefault="00E272F2" w:rsidP="00CF50A4">
      <w:pPr>
        <w:pStyle w:val="Prrafodelista"/>
        <w:numPr>
          <w:ilvl w:val="0"/>
          <w:numId w:val="10"/>
        </w:numPr>
        <w:spacing w:before="240" w:line="360" w:lineRule="auto"/>
        <w:jc w:val="both"/>
        <w:rPr>
          <w:rFonts w:ascii="Arial" w:hAnsi="Arial" w:cs="Arial"/>
        </w:rPr>
      </w:pPr>
      <w:r w:rsidRPr="00134A22">
        <w:rPr>
          <w:rFonts w:ascii="Arial" w:hAnsi="Arial" w:cs="Arial"/>
        </w:rPr>
        <w:t>L</w:t>
      </w:r>
      <w:r w:rsidR="00114A65" w:rsidRPr="00134A22">
        <w:rPr>
          <w:rFonts w:ascii="Arial" w:hAnsi="Arial" w:cs="Arial"/>
        </w:rPr>
        <w:t xml:space="preserve">a afirmación contenida en el Acta de </w:t>
      </w:r>
      <w:r w:rsidR="00114A65" w:rsidRPr="00CF50A4">
        <w:rPr>
          <w:rFonts w:ascii="Arial" w:hAnsi="Arial" w:cs="Arial"/>
          <w:i/>
          <w:iCs/>
        </w:rPr>
        <w:t>Cabildo</w:t>
      </w:r>
      <w:r w:rsidR="00114A65" w:rsidRPr="00134A22">
        <w:rPr>
          <w:rFonts w:ascii="Arial" w:hAnsi="Arial" w:cs="Arial"/>
        </w:rPr>
        <w:t xml:space="preserve"> número 19 </w:t>
      </w:r>
      <w:r w:rsidR="0055636D">
        <w:rPr>
          <w:rFonts w:ascii="Arial" w:hAnsi="Arial" w:cs="Arial"/>
        </w:rPr>
        <w:t>consistente en</w:t>
      </w:r>
      <w:r w:rsidR="00114A65" w:rsidRPr="00134A22">
        <w:rPr>
          <w:rFonts w:ascii="Arial" w:hAnsi="Arial" w:cs="Arial"/>
        </w:rPr>
        <w:t xml:space="preserve"> que no presentó su informe anual;</w:t>
      </w:r>
      <w:r w:rsidR="00941563" w:rsidRPr="00134A22">
        <w:rPr>
          <w:rFonts w:ascii="Arial" w:hAnsi="Arial" w:cs="Arial"/>
        </w:rPr>
        <w:t xml:space="preserve"> </w:t>
      </w:r>
    </w:p>
    <w:p w14:paraId="4A0452AA" w14:textId="6B6682C6" w:rsidR="00114A65" w:rsidRPr="00134A22" w:rsidRDefault="00E272F2" w:rsidP="00CF50A4">
      <w:pPr>
        <w:pStyle w:val="Prrafodelista"/>
        <w:numPr>
          <w:ilvl w:val="0"/>
          <w:numId w:val="10"/>
        </w:numPr>
        <w:spacing w:before="240" w:line="360" w:lineRule="auto"/>
        <w:jc w:val="both"/>
        <w:rPr>
          <w:rFonts w:ascii="Arial" w:hAnsi="Arial" w:cs="Arial"/>
        </w:rPr>
      </w:pPr>
      <w:r w:rsidRPr="00134A22">
        <w:rPr>
          <w:rFonts w:ascii="Arial" w:hAnsi="Arial" w:cs="Arial"/>
        </w:rPr>
        <w:t>L</w:t>
      </w:r>
      <w:r w:rsidR="00114A65" w:rsidRPr="00134A22">
        <w:rPr>
          <w:rFonts w:ascii="Arial" w:hAnsi="Arial" w:cs="Arial"/>
        </w:rPr>
        <w:t>a pretensión de revocar el acuerdo mediante el cual se le había autorizado intervenir en la sesión solemne correspondiente al segundo informe de gobierno municipal</w:t>
      </w:r>
      <w:r w:rsidR="0055636D">
        <w:rPr>
          <w:rFonts w:ascii="Arial" w:hAnsi="Arial" w:cs="Arial"/>
        </w:rPr>
        <w:t>;</w:t>
      </w:r>
      <w:r w:rsidR="00114A65" w:rsidRPr="00134A22">
        <w:rPr>
          <w:rFonts w:ascii="Arial" w:hAnsi="Arial" w:cs="Arial"/>
        </w:rPr>
        <w:t xml:space="preserve"> y</w:t>
      </w:r>
    </w:p>
    <w:p w14:paraId="22E424B8" w14:textId="4F0932AB" w:rsidR="00114A65" w:rsidRPr="00134A22" w:rsidRDefault="00E272F2" w:rsidP="00CF50A4">
      <w:pPr>
        <w:pStyle w:val="Prrafodelista"/>
        <w:numPr>
          <w:ilvl w:val="0"/>
          <w:numId w:val="10"/>
        </w:numPr>
        <w:spacing w:before="240" w:line="360" w:lineRule="auto"/>
        <w:jc w:val="both"/>
        <w:rPr>
          <w:rFonts w:ascii="Arial" w:hAnsi="Arial" w:cs="Arial"/>
        </w:rPr>
      </w:pPr>
      <w:r w:rsidRPr="00134A22">
        <w:rPr>
          <w:rFonts w:ascii="Arial" w:hAnsi="Arial" w:cs="Arial"/>
        </w:rPr>
        <w:t>S</w:t>
      </w:r>
      <w:r w:rsidR="00114A65" w:rsidRPr="00134A22">
        <w:rPr>
          <w:rFonts w:ascii="Arial" w:hAnsi="Arial" w:cs="Arial"/>
        </w:rPr>
        <w:t xml:space="preserve">u exclusión y posterior reincorporación, sin explicación, </w:t>
      </w:r>
      <w:r w:rsidR="0055636D">
        <w:rPr>
          <w:rFonts w:ascii="Arial" w:hAnsi="Arial" w:cs="Arial"/>
        </w:rPr>
        <w:t>a</w:t>
      </w:r>
      <w:r w:rsidR="00114A65" w:rsidRPr="00134A22">
        <w:rPr>
          <w:rFonts w:ascii="Arial" w:hAnsi="Arial" w:cs="Arial"/>
        </w:rPr>
        <w:t xml:space="preserve">l grupo institucional de mensajería instantánea “H </w:t>
      </w:r>
      <w:proofErr w:type="spellStart"/>
      <w:r w:rsidR="00114A65" w:rsidRPr="00134A22">
        <w:rPr>
          <w:rFonts w:ascii="Arial" w:hAnsi="Arial" w:cs="Arial"/>
        </w:rPr>
        <w:t>Ayuntamien</w:t>
      </w:r>
      <w:r w:rsidR="0055636D">
        <w:rPr>
          <w:rFonts w:ascii="Arial" w:hAnsi="Arial" w:cs="Arial"/>
        </w:rPr>
        <w:t>d</w:t>
      </w:r>
      <w:r w:rsidR="00114A65" w:rsidRPr="00134A22">
        <w:rPr>
          <w:rFonts w:ascii="Arial" w:hAnsi="Arial" w:cs="Arial"/>
        </w:rPr>
        <w:t>o</w:t>
      </w:r>
      <w:proofErr w:type="spellEnd"/>
      <w:r w:rsidR="00114A65" w:rsidRPr="00134A22">
        <w:rPr>
          <w:rFonts w:ascii="Arial" w:hAnsi="Arial" w:cs="Arial"/>
        </w:rPr>
        <w:t xml:space="preserve"> </w:t>
      </w:r>
      <w:r w:rsidR="0055636D" w:rsidRPr="00081E85">
        <w:rPr>
          <w:rFonts w:ascii="Arial" w:hAnsi="Arial" w:cs="Arial"/>
          <w:i/>
          <w:iCs/>
        </w:rPr>
        <w:t>(sic)</w:t>
      </w:r>
      <w:r w:rsidR="0055636D">
        <w:rPr>
          <w:rFonts w:ascii="Arial" w:hAnsi="Arial" w:cs="Arial"/>
        </w:rPr>
        <w:t xml:space="preserve"> </w:t>
      </w:r>
      <w:r w:rsidR="00114A65" w:rsidRPr="00134A22">
        <w:rPr>
          <w:rFonts w:ascii="Arial" w:hAnsi="Arial" w:cs="Arial"/>
        </w:rPr>
        <w:t>2024-2027”.</w:t>
      </w:r>
    </w:p>
    <w:p w14:paraId="23120A9E" w14:textId="2EE996D9" w:rsidR="00114A65" w:rsidRPr="00134A22" w:rsidRDefault="00114A65" w:rsidP="00CF50A4">
      <w:pPr>
        <w:spacing w:before="240" w:line="360" w:lineRule="auto"/>
        <w:jc w:val="both"/>
        <w:rPr>
          <w:rFonts w:ascii="Arial" w:hAnsi="Arial" w:cs="Arial"/>
        </w:rPr>
      </w:pPr>
      <w:r w:rsidRPr="00134A22">
        <w:rPr>
          <w:rFonts w:ascii="Arial" w:hAnsi="Arial" w:cs="Arial"/>
        </w:rPr>
        <w:lastRenderedPageBreak/>
        <w:t>A juicio del promovente, esas actuaciones guardan identidad de razón con las conductas previamente denunciadas y deben ser analizadas de manera conjunta porque tendrían como finalidad limitar o dificultar el ejercicio efectivo de su cargo.</w:t>
      </w:r>
    </w:p>
    <w:p w14:paraId="65568ADC" w14:textId="781EC0EA" w:rsidR="00114A65" w:rsidRPr="00134A22" w:rsidRDefault="00114A65" w:rsidP="00CF50A4">
      <w:pPr>
        <w:spacing w:before="240" w:line="360" w:lineRule="auto"/>
        <w:jc w:val="both"/>
        <w:rPr>
          <w:rFonts w:ascii="Arial" w:hAnsi="Arial" w:cs="Arial"/>
        </w:rPr>
      </w:pPr>
      <w:r w:rsidRPr="00134A22">
        <w:rPr>
          <w:rFonts w:ascii="Arial" w:hAnsi="Arial" w:cs="Arial"/>
        </w:rPr>
        <w:t>Por ello, estima que los nuevos acontecimientos no constituyen hechos administrativos independientes o inconexos, sino que revelan un patrón continuado de represalia</w:t>
      </w:r>
      <w:r w:rsidR="009D6EC4">
        <w:rPr>
          <w:rFonts w:ascii="Arial" w:hAnsi="Arial" w:cs="Arial"/>
        </w:rPr>
        <w:t>s</w:t>
      </w:r>
      <w:r w:rsidRPr="00134A22">
        <w:rPr>
          <w:rFonts w:ascii="Arial" w:hAnsi="Arial" w:cs="Arial"/>
        </w:rPr>
        <w:t xml:space="preserve">, dirigido a afectar el ejercicio de sus derechos político-electorales después de haber acudido previamente ante el </w:t>
      </w:r>
      <w:r w:rsidRPr="00134A22">
        <w:rPr>
          <w:rFonts w:ascii="Arial" w:hAnsi="Arial" w:cs="Arial"/>
          <w:i/>
        </w:rPr>
        <w:t>Tribunal Electoral</w:t>
      </w:r>
      <w:r w:rsidR="00E272F2" w:rsidRPr="00134A22">
        <w:rPr>
          <w:rFonts w:ascii="Arial" w:hAnsi="Arial" w:cs="Arial"/>
        </w:rPr>
        <w:t xml:space="preserve"> en el </w:t>
      </w:r>
      <w:r w:rsidR="00E272F2" w:rsidRPr="00134A22">
        <w:rPr>
          <w:rFonts w:ascii="Arial" w:hAnsi="Arial" w:cs="Arial"/>
          <w:i/>
        </w:rPr>
        <w:t>juicio de la ciudadanía</w:t>
      </w:r>
      <w:r w:rsidR="00E272F2" w:rsidRPr="00134A22">
        <w:rPr>
          <w:rFonts w:ascii="Arial" w:hAnsi="Arial" w:cs="Arial"/>
        </w:rPr>
        <w:t xml:space="preserve"> TEEM-JDC-</w:t>
      </w:r>
      <w:r w:rsidR="009D6EC4">
        <w:rPr>
          <w:rFonts w:ascii="Arial" w:hAnsi="Arial" w:cs="Arial"/>
        </w:rPr>
        <w:t>0</w:t>
      </w:r>
      <w:r w:rsidR="00E272F2" w:rsidRPr="00134A22">
        <w:rPr>
          <w:rFonts w:ascii="Arial" w:hAnsi="Arial" w:cs="Arial"/>
        </w:rPr>
        <w:t>55/2026</w:t>
      </w:r>
      <w:r w:rsidRPr="00134A22">
        <w:rPr>
          <w:rFonts w:ascii="Arial" w:hAnsi="Arial" w:cs="Arial"/>
        </w:rPr>
        <w:t>.</w:t>
      </w:r>
    </w:p>
    <w:p w14:paraId="3424C071" w14:textId="4E5EFFC5" w:rsidR="00114A65" w:rsidRPr="00134A22" w:rsidRDefault="00E272F2" w:rsidP="00CF50A4">
      <w:pPr>
        <w:spacing w:before="240" w:line="360" w:lineRule="auto"/>
        <w:jc w:val="both"/>
        <w:rPr>
          <w:rFonts w:ascii="Arial" w:hAnsi="Arial" w:cs="Arial"/>
        </w:rPr>
      </w:pPr>
      <w:r w:rsidRPr="00134A22">
        <w:rPr>
          <w:rFonts w:ascii="Arial" w:hAnsi="Arial" w:cs="Arial"/>
        </w:rPr>
        <w:t>S</w:t>
      </w:r>
      <w:r w:rsidR="00114A65" w:rsidRPr="00134A22">
        <w:rPr>
          <w:rFonts w:ascii="Arial" w:hAnsi="Arial" w:cs="Arial"/>
        </w:rPr>
        <w:t xml:space="preserve">obre esa base, solicita </w:t>
      </w:r>
      <w:r w:rsidRPr="00134A22">
        <w:rPr>
          <w:rFonts w:ascii="Arial" w:hAnsi="Arial" w:cs="Arial"/>
        </w:rPr>
        <w:t>se</w:t>
      </w:r>
      <w:r w:rsidR="00114A65" w:rsidRPr="00134A22">
        <w:rPr>
          <w:rFonts w:ascii="Arial" w:hAnsi="Arial" w:cs="Arial"/>
        </w:rPr>
        <w:t xml:space="preserve"> dé vista al</w:t>
      </w:r>
      <w:r w:rsidR="00CA38C2">
        <w:rPr>
          <w:rFonts w:ascii="Arial" w:hAnsi="Arial" w:cs="Arial"/>
        </w:rPr>
        <w:t xml:space="preserve"> </w:t>
      </w:r>
      <w:r w:rsidR="00CA38C2" w:rsidRPr="00CF50A4">
        <w:rPr>
          <w:rFonts w:ascii="Arial" w:hAnsi="Arial" w:cs="Arial"/>
          <w:i/>
          <w:iCs/>
        </w:rPr>
        <w:t>IEM</w:t>
      </w:r>
      <w:r w:rsidR="00114A65" w:rsidRPr="00134A22">
        <w:rPr>
          <w:rFonts w:ascii="Arial" w:hAnsi="Arial" w:cs="Arial"/>
        </w:rPr>
        <w:t xml:space="preserve">, para </w:t>
      </w:r>
      <w:r w:rsidR="00CF3253">
        <w:rPr>
          <w:rFonts w:ascii="Arial" w:hAnsi="Arial" w:cs="Arial"/>
        </w:rPr>
        <w:t xml:space="preserve">que </w:t>
      </w:r>
      <w:r w:rsidR="00114A65" w:rsidRPr="00134A22">
        <w:rPr>
          <w:rFonts w:ascii="Arial" w:hAnsi="Arial" w:cs="Arial"/>
        </w:rPr>
        <w:t>determine lo jurídicamente procedente respecto de los hechos denunciados, sin que ello implique prejuzgar sobre la procedencia del eventual procedimiento sancionador</w:t>
      </w:r>
      <w:r w:rsidR="00313470">
        <w:rPr>
          <w:rFonts w:ascii="Arial" w:hAnsi="Arial" w:cs="Arial"/>
        </w:rPr>
        <w:t>,</w:t>
      </w:r>
      <w:r w:rsidR="00114A65" w:rsidRPr="00134A22">
        <w:rPr>
          <w:rFonts w:ascii="Arial" w:hAnsi="Arial" w:cs="Arial"/>
        </w:rPr>
        <w:t xml:space="preserve"> ni sobre la responsabilidad de las personas señaladas. </w:t>
      </w:r>
    </w:p>
    <w:p w14:paraId="62169188" w14:textId="0F5BC57A" w:rsidR="00114A65" w:rsidRPr="00134A22" w:rsidRDefault="00114A65" w:rsidP="00CF50A4">
      <w:pPr>
        <w:spacing w:before="240" w:line="360" w:lineRule="auto"/>
        <w:jc w:val="both"/>
        <w:rPr>
          <w:rFonts w:ascii="Arial" w:hAnsi="Arial" w:cs="Arial"/>
          <w:b/>
        </w:rPr>
      </w:pPr>
      <w:r w:rsidRPr="00134A22">
        <w:rPr>
          <w:rFonts w:ascii="Arial" w:hAnsi="Arial" w:cs="Arial"/>
          <w:b/>
        </w:rPr>
        <w:t xml:space="preserve">TERCERO. Insuficiencia de las medidas de protección decretadas previamente por el </w:t>
      </w:r>
      <w:r w:rsidRPr="00134A22">
        <w:rPr>
          <w:rFonts w:ascii="Arial" w:hAnsi="Arial" w:cs="Arial"/>
          <w:b/>
          <w:i/>
        </w:rPr>
        <w:t>Tribunal</w:t>
      </w:r>
      <w:r w:rsidR="00CC6362" w:rsidRPr="00134A22">
        <w:rPr>
          <w:rFonts w:ascii="Arial" w:hAnsi="Arial" w:cs="Arial"/>
          <w:b/>
          <w:i/>
        </w:rPr>
        <w:t xml:space="preserve"> Electoral</w:t>
      </w:r>
      <w:r w:rsidR="00CA7827" w:rsidRPr="00134A22">
        <w:rPr>
          <w:rFonts w:ascii="Arial" w:hAnsi="Arial" w:cs="Arial"/>
          <w:b/>
        </w:rPr>
        <w:t>.</w:t>
      </w:r>
    </w:p>
    <w:p w14:paraId="43478CAF" w14:textId="535484D0" w:rsidR="00114A65" w:rsidRPr="00134A22" w:rsidRDefault="00CA7827" w:rsidP="00CF50A4">
      <w:pPr>
        <w:spacing w:before="240" w:line="360" w:lineRule="auto"/>
        <w:jc w:val="both"/>
        <w:rPr>
          <w:rFonts w:ascii="Arial" w:hAnsi="Arial" w:cs="Arial"/>
        </w:rPr>
      </w:pPr>
      <w:r w:rsidRPr="00134A22">
        <w:rPr>
          <w:rFonts w:ascii="Arial" w:hAnsi="Arial" w:cs="Arial"/>
        </w:rPr>
        <w:t>E</w:t>
      </w:r>
      <w:r w:rsidR="00114A65" w:rsidRPr="00134A22">
        <w:rPr>
          <w:rFonts w:ascii="Arial" w:hAnsi="Arial" w:cs="Arial"/>
        </w:rPr>
        <w:t xml:space="preserve">l </w:t>
      </w:r>
      <w:r w:rsidR="00114A65" w:rsidRPr="00CF50A4">
        <w:rPr>
          <w:rFonts w:ascii="Arial" w:eastAsiaTheme="majorEastAsia" w:hAnsi="Arial" w:cs="Arial"/>
          <w:i/>
        </w:rPr>
        <w:t>actor</w:t>
      </w:r>
      <w:r w:rsidR="00114A65" w:rsidRPr="00134A22">
        <w:rPr>
          <w:rFonts w:ascii="Arial" w:hAnsi="Arial" w:cs="Arial"/>
        </w:rPr>
        <w:t xml:space="preserve"> </w:t>
      </w:r>
      <w:r w:rsidRPr="00134A22">
        <w:rPr>
          <w:rFonts w:ascii="Arial" w:hAnsi="Arial" w:cs="Arial"/>
        </w:rPr>
        <w:t>sostiene</w:t>
      </w:r>
      <w:r w:rsidR="00114A65" w:rsidRPr="00134A22">
        <w:rPr>
          <w:rFonts w:ascii="Arial" w:hAnsi="Arial" w:cs="Arial"/>
        </w:rPr>
        <w:t xml:space="preserve"> que</w:t>
      </w:r>
      <w:r w:rsidR="00410F30">
        <w:rPr>
          <w:rFonts w:ascii="Arial" w:hAnsi="Arial" w:cs="Arial"/>
        </w:rPr>
        <w:t>,</w:t>
      </w:r>
      <w:r w:rsidR="00114A65" w:rsidRPr="00134A22">
        <w:rPr>
          <w:rFonts w:ascii="Arial" w:hAnsi="Arial" w:cs="Arial"/>
        </w:rPr>
        <w:t xml:space="preserve"> en la sentencia del</w:t>
      </w:r>
      <w:r w:rsidRPr="00134A22">
        <w:rPr>
          <w:rFonts w:ascii="Arial" w:hAnsi="Arial" w:cs="Arial"/>
        </w:rPr>
        <w:t xml:space="preserve"> </w:t>
      </w:r>
      <w:r w:rsidRPr="00134A22">
        <w:rPr>
          <w:rFonts w:ascii="Arial" w:hAnsi="Arial" w:cs="Arial"/>
          <w:i/>
        </w:rPr>
        <w:t>juicio de la ciudadanía</w:t>
      </w:r>
      <w:r w:rsidR="00114A65" w:rsidRPr="00134A22">
        <w:rPr>
          <w:rFonts w:ascii="Arial" w:hAnsi="Arial" w:cs="Arial"/>
        </w:rPr>
        <w:t xml:space="preserve"> TEEM-JDC-055/2026 quedaron subsistentes diversas medidas de protección dictadas mediante acuerdo plenario de </w:t>
      </w:r>
      <w:r w:rsidRPr="00134A22">
        <w:rPr>
          <w:rFonts w:ascii="Arial" w:hAnsi="Arial" w:cs="Arial"/>
        </w:rPr>
        <w:t>nueve</w:t>
      </w:r>
      <w:r w:rsidR="00114A65" w:rsidRPr="00134A22">
        <w:rPr>
          <w:rFonts w:ascii="Arial" w:hAnsi="Arial" w:cs="Arial"/>
        </w:rPr>
        <w:t xml:space="preserve"> de junio.</w:t>
      </w:r>
    </w:p>
    <w:p w14:paraId="5FA95BAB" w14:textId="2EC0880E" w:rsidR="00114A65" w:rsidRPr="00134A22" w:rsidRDefault="00CA7827" w:rsidP="00CF50A4">
      <w:pPr>
        <w:spacing w:before="240" w:line="360" w:lineRule="auto"/>
        <w:jc w:val="both"/>
        <w:rPr>
          <w:rFonts w:ascii="Arial" w:hAnsi="Arial" w:cs="Arial"/>
        </w:rPr>
      </w:pPr>
      <w:r w:rsidRPr="00134A22">
        <w:rPr>
          <w:rFonts w:ascii="Arial" w:hAnsi="Arial" w:cs="Arial"/>
        </w:rPr>
        <w:t>Alega</w:t>
      </w:r>
      <w:r w:rsidR="00114A65" w:rsidRPr="00134A22">
        <w:rPr>
          <w:rFonts w:ascii="Arial" w:hAnsi="Arial" w:cs="Arial"/>
        </w:rPr>
        <w:t xml:space="preserve"> que dichas medidas vincularon, entre otras autoridades, a la Secretaría de Seguridad Pública del Estado, </w:t>
      </w:r>
      <w:r w:rsidR="0007436B">
        <w:rPr>
          <w:rFonts w:ascii="Arial" w:hAnsi="Arial" w:cs="Arial"/>
        </w:rPr>
        <w:t xml:space="preserve">a la </w:t>
      </w:r>
      <w:proofErr w:type="gramStart"/>
      <w:r w:rsidR="00114A65" w:rsidRPr="00134A22">
        <w:rPr>
          <w:rFonts w:ascii="Arial" w:hAnsi="Arial" w:cs="Arial"/>
        </w:rPr>
        <w:t>Fiscalía General</w:t>
      </w:r>
      <w:proofErr w:type="gramEnd"/>
      <w:r w:rsidR="00114A65" w:rsidRPr="00134A22">
        <w:rPr>
          <w:rFonts w:ascii="Arial" w:hAnsi="Arial" w:cs="Arial"/>
        </w:rPr>
        <w:t xml:space="preserve"> del Estado, </w:t>
      </w:r>
      <w:r w:rsidR="0007436B">
        <w:rPr>
          <w:rFonts w:ascii="Arial" w:hAnsi="Arial" w:cs="Arial"/>
        </w:rPr>
        <w:t xml:space="preserve">al </w:t>
      </w:r>
      <w:proofErr w:type="gramStart"/>
      <w:r w:rsidR="00114A65" w:rsidRPr="00134A22">
        <w:rPr>
          <w:rFonts w:ascii="Arial" w:hAnsi="Arial" w:cs="Arial"/>
        </w:rPr>
        <w:t>Presidente</w:t>
      </w:r>
      <w:proofErr w:type="gramEnd"/>
      <w:r w:rsidR="00114A65" w:rsidRPr="00134A22">
        <w:rPr>
          <w:rFonts w:ascii="Arial" w:hAnsi="Arial" w:cs="Arial"/>
        </w:rPr>
        <w:t xml:space="preserve"> Municipal, </w:t>
      </w:r>
      <w:r w:rsidR="0007436B">
        <w:rPr>
          <w:rFonts w:ascii="Arial" w:hAnsi="Arial" w:cs="Arial"/>
        </w:rPr>
        <w:t xml:space="preserve">al </w:t>
      </w:r>
      <w:proofErr w:type="gramStart"/>
      <w:r w:rsidR="00114A65" w:rsidRPr="00134A22">
        <w:rPr>
          <w:rFonts w:ascii="Arial" w:hAnsi="Arial" w:cs="Arial"/>
        </w:rPr>
        <w:t>Secretario</w:t>
      </w:r>
      <w:proofErr w:type="gramEnd"/>
      <w:r w:rsidR="00114A65" w:rsidRPr="00134A22">
        <w:rPr>
          <w:rFonts w:ascii="Arial" w:hAnsi="Arial" w:cs="Arial"/>
        </w:rPr>
        <w:t xml:space="preserve"> del </w:t>
      </w:r>
      <w:r w:rsidR="00114A65" w:rsidRPr="00CF50A4">
        <w:rPr>
          <w:rFonts w:ascii="Arial" w:hAnsi="Arial" w:cs="Arial"/>
          <w:i/>
        </w:rPr>
        <w:t>Ayuntamiento</w:t>
      </w:r>
      <w:r w:rsidR="00114A65" w:rsidRPr="00134A22">
        <w:rPr>
          <w:rFonts w:ascii="Arial" w:hAnsi="Arial" w:cs="Arial"/>
        </w:rPr>
        <w:t xml:space="preserve">, </w:t>
      </w:r>
      <w:r w:rsidR="0007436B">
        <w:rPr>
          <w:rFonts w:ascii="Arial" w:hAnsi="Arial" w:cs="Arial"/>
        </w:rPr>
        <w:t xml:space="preserve">al </w:t>
      </w:r>
      <w:r w:rsidR="00114A65" w:rsidRPr="00134A22">
        <w:rPr>
          <w:rFonts w:ascii="Arial" w:hAnsi="Arial" w:cs="Arial"/>
        </w:rPr>
        <w:t xml:space="preserve">asesor personal del </w:t>
      </w:r>
      <w:proofErr w:type="gramStart"/>
      <w:r w:rsidR="00114A65" w:rsidRPr="00134A22">
        <w:rPr>
          <w:rFonts w:ascii="Arial" w:hAnsi="Arial" w:cs="Arial"/>
        </w:rPr>
        <w:t>Presidente</w:t>
      </w:r>
      <w:proofErr w:type="gramEnd"/>
      <w:r w:rsidR="00114A65" w:rsidRPr="00134A22">
        <w:rPr>
          <w:rFonts w:ascii="Arial" w:hAnsi="Arial" w:cs="Arial"/>
        </w:rPr>
        <w:t xml:space="preserve"> Municipal y </w:t>
      </w:r>
      <w:r w:rsidR="0007436B">
        <w:rPr>
          <w:rFonts w:ascii="Arial" w:hAnsi="Arial" w:cs="Arial"/>
        </w:rPr>
        <w:t xml:space="preserve">al </w:t>
      </w:r>
      <w:r w:rsidR="00114A65" w:rsidRPr="00134A22">
        <w:rPr>
          <w:rFonts w:ascii="Arial" w:hAnsi="Arial" w:cs="Arial"/>
        </w:rPr>
        <w:t>titular de la Dirección de Seguridad Pública Municipal de Tzintzuntzan, con la finalidad de garantizar condiciones adecuadas de seguridad para el promovente.</w:t>
      </w:r>
    </w:p>
    <w:p w14:paraId="55C60E9B" w14:textId="69BA8427" w:rsidR="00CA7827" w:rsidRPr="00134A22" w:rsidRDefault="00114A65" w:rsidP="00CF50A4">
      <w:pPr>
        <w:spacing w:before="240" w:line="360" w:lineRule="auto"/>
        <w:jc w:val="both"/>
        <w:rPr>
          <w:rFonts w:ascii="Arial" w:hAnsi="Arial" w:cs="Arial"/>
        </w:rPr>
      </w:pPr>
      <w:r w:rsidRPr="00134A22">
        <w:rPr>
          <w:rFonts w:ascii="Arial" w:hAnsi="Arial" w:cs="Arial"/>
        </w:rPr>
        <w:t>No obstante, sostiene que los nuevos hechos denunciados, al haber ocurrido con posterioridad a aquella sentencia, demuestran que las medidas vigentes no han resultado suficientes para inhibir nuevas conductas de obstaculización y represalia</w:t>
      </w:r>
      <w:r w:rsidR="00BE473B">
        <w:rPr>
          <w:rFonts w:ascii="Arial" w:hAnsi="Arial" w:cs="Arial"/>
        </w:rPr>
        <w:t>s</w:t>
      </w:r>
      <w:r w:rsidRPr="00134A22">
        <w:rPr>
          <w:rFonts w:ascii="Arial" w:hAnsi="Arial" w:cs="Arial"/>
        </w:rPr>
        <w:t xml:space="preserve"> en su contra</w:t>
      </w:r>
      <w:r w:rsidR="00CA7827" w:rsidRPr="00134A22">
        <w:rPr>
          <w:rFonts w:ascii="Arial" w:hAnsi="Arial" w:cs="Arial"/>
        </w:rPr>
        <w:t xml:space="preserve"> por lo que s</w:t>
      </w:r>
      <w:r w:rsidRPr="00134A22">
        <w:rPr>
          <w:rFonts w:ascii="Arial" w:hAnsi="Arial" w:cs="Arial"/>
        </w:rPr>
        <w:t xml:space="preserve">olicita que </w:t>
      </w:r>
      <w:r w:rsidR="00CA7827" w:rsidRPr="00134A22">
        <w:rPr>
          <w:rFonts w:ascii="Arial" w:hAnsi="Arial" w:cs="Arial"/>
        </w:rPr>
        <w:t xml:space="preserve">se </w:t>
      </w:r>
      <w:r w:rsidRPr="00134A22">
        <w:rPr>
          <w:rFonts w:ascii="Arial" w:hAnsi="Arial" w:cs="Arial"/>
        </w:rPr>
        <w:t>realice una nueva valoración de la pertinencia,</w:t>
      </w:r>
      <w:r w:rsidR="00BE473B">
        <w:rPr>
          <w:rFonts w:ascii="Arial" w:hAnsi="Arial" w:cs="Arial"/>
        </w:rPr>
        <w:t xml:space="preserve"> la</w:t>
      </w:r>
      <w:r w:rsidRPr="00134A22">
        <w:rPr>
          <w:rFonts w:ascii="Arial" w:hAnsi="Arial" w:cs="Arial"/>
        </w:rPr>
        <w:t xml:space="preserve"> idoneidad y </w:t>
      </w:r>
      <w:r w:rsidR="00BE473B">
        <w:rPr>
          <w:rFonts w:ascii="Arial" w:hAnsi="Arial" w:cs="Arial"/>
        </w:rPr>
        <w:t xml:space="preserve">la </w:t>
      </w:r>
      <w:r w:rsidRPr="00134A22">
        <w:rPr>
          <w:rFonts w:ascii="Arial" w:hAnsi="Arial" w:cs="Arial"/>
        </w:rPr>
        <w:t>suficiencia de las medidas de protección y que, de considerarlo necesario, ordene medidas adicionales que resulten adecuadas para salvaguardar su integridad, seguridad y el ejercicio efectivo de sus derechos político-electorales.</w:t>
      </w:r>
    </w:p>
    <w:p w14:paraId="0FB3ED2F" w14:textId="0D70AFCC" w:rsidR="00BC02FD" w:rsidRPr="00E32E08" w:rsidRDefault="00BC02FD" w:rsidP="00BC02FD">
      <w:pPr>
        <w:pStyle w:val="Ttulo2"/>
        <w:spacing w:before="100" w:beforeAutospacing="1" w:after="100" w:afterAutospacing="1" w:line="360" w:lineRule="auto"/>
        <w:jc w:val="both"/>
        <w:rPr>
          <w:rFonts w:ascii="Arial" w:eastAsia="Times New Roman" w:hAnsi="Arial" w:cs="Arial"/>
          <w:b/>
          <w:bCs/>
          <w:color w:val="auto"/>
          <w:sz w:val="24"/>
          <w:szCs w:val="24"/>
          <w:lang w:val="es-MX"/>
        </w:rPr>
      </w:pPr>
      <w:bookmarkStart w:id="13" w:name="_Toc239347552"/>
      <w:r w:rsidRPr="00E32E08">
        <w:rPr>
          <w:rFonts w:ascii="Arial" w:eastAsia="Times New Roman" w:hAnsi="Arial" w:cs="Arial"/>
          <w:b/>
          <w:bCs/>
          <w:color w:val="auto"/>
          <w:sz w:val="24"/>
          <w:szCs w:val="24"/>
          <w:lang w:val="es-MX"/>
        </w:rPr>
        <w:t>5.2. M</w:t>
      </w:r>
      <w:r w:rsidR="00E32E08">
        <w:rPr>
          <w:rFonts w:ascii="Arial" w:eastAsia="Times New Roman" w:hAnsi="Arial" w:cs="Arial"/>
          <w:b/>
          <w:bCs/>
          <w:color w:val="auto"/>
          <w:sz w:val="24"/>
          <w:szCs w:val="24"/>
          <w:lang w:val="es-MX"/>
        </w:rPr>
        <w:t>etodología de estudio.</w:t>
      </w:r>
      <w:bookmarkEnd w:id="13"/>
    </w:p>
    <w:p w14:paraId="5DEF77DD" w14:textId="6FD7EAF5" w:rsidR="004D7EE0" w:rsidRPr="004D7EE0" w:rsidRDefault="004D7EE0" w:rsidP="004D7EE0">
      <w:pPr>
        <w:spacing w:line="360" w:lineRule="auto"/>
        <w:jc w:val="both"/>
        <w:rPr>
          <w:rFonts w:ascii="Arial" w:hAnsi="Arial" w:cs="Arial"/>
          <w:lang w:val="es-MX"/>
        </w:rPr>
      </w:pPr>
      <w:r w:rsidRPr="004D7EE0">
        <w:rPr>
          <w:rFonts w:ascii="Arial" w:hAnsi="Arial" w:cs="Arial"/>
          <w:lang w:val="es-MX"/>
        </w:rPr>
        <w:t xml:space="preserve">El análisis </w:t>
      </w:r>
      <w:r>
        <w:rPr>
          <w:rFonts w:ascii="Arial" w:hAnsi="Arial" w:cs="Arial"/>
          <w:lang w:val="es-MX"/>
        </w:rPr>
        <w:t xml:space="preserve">de los motivos de agravio en la presente determinación </w:t>
      </w:r>
      <w:r w:rsidRPr="004D7EE0">
        <w:rPr>
          <w:rFonts w:ascii="Arial" w:hAnsi="Arial" w:cs="Arial"/>
          <w:lang w:val="es-MX"/>
        </w:rPr>
        <w:t xml:space="preserve">se realizará, primero, respecto de cada conducta individualmente </w:t>
      </w:r>
      <w:r w:rsidRPr="004D7EE0">
        <w:rPr>
          <w:rFonts w:ascii="Arial" w:hAnsi="Arial" w:cs="Arial"/>
          <w:lang w:val="es-MX"/>
        </w:rPr>
        <w:lastRenderedPageBreak/>
        <w:t>considerada y, posteriormente, desde una perspectiva conjunta y contextual.</w:t>
      </w:r>
    </w:p>
    <w:p w14:paraId="442ECDD2" w14:textId="77777777" w:rsidR="009746E1" w:rsidRDefault="009746E1" w:rsidP="004D7EE0">
      <w:pPr>
        <w:spacing w:line="360" w:lineRule="auto"/>
        <w:jc w:val="both"/>
        <w:rPr>
          <w:rFonts w:ascii="Arial" w:hAnsi="Arial" w:cs="Arial"/>
          <w:lang w:val="es-MX"/>
        </w:rPr>
      </w:pPr>
    </w:p>
    <w:p w14:paraId="46D653A5" w14:textId="4FAA0FFB" w:rsidR="004D7EE0" w:rsidRPr="004D7EE0" w:rsidRDefault="004D7EE0" w:rsidP="004D7EE0">
      <w:pPr>
        <w:spacing w:line="360" w:lineRule="auto"/>
        <w:jc w:val="both"/>
        <w:rPr>
          <w:rFonts w:ascii="Arial" w:hAnsi="Arial" w:cs="Arial"/>
          <w:lang w:val="es-MX"/>
        </w:rPr>
      </w:pPr>
      <w:r w:rsidRPr="004D7EE0">
        <w:rPr>
          <w:rFonts w:ascii="Arial" w:hAnsi="Arial" w:cs="Arial"/>
          <w:lang w:val="es-MX"/>
        </w:rPr>
        <w:t xml:space="preserve">En ese sentido, </w:t>
      </w:r>
      <w:r w:rsidR="009746E1">
        <w:rPr>
          <w:rFonts w:ascii="Arial" w:hAnsi="Arial" w:cs="Arial"/>
          <w:lang w:val="es-MX"/>
        </w:rPr>
        <w:t xml:space="preserve">en la presente sentencia </w:t>
      </w:r>
      <w:r w:rsidRPr="004D7EE0">
        <w:rPr>
          <w:rFonts w:ascii="Arial" w:hAnsi="Arial" w:cs="Arial"/>
          <w:lang w:val="es-MX"/>
        </w:rPr>
        <w:t>deberá determinarse:</w:t>
      </w:r>
    </w:p>
    <w:p w14:paraId="2753AC2C" w14:textId="06F24E8F" w:rsidR="004D7EE0" w:rsidRPr="004D7EE0" w:rsidRDefault="004D7EE0" w:rsidP="0044682C">
      <w:pPr>
        <w:spacing w:before="240" w:after="240" w:line="360" w:lineRule="auto"/>
        <w:jc w:val="both"/>
        <w:rPr>
          <w:rFonts w:ascii="Arial" w:hAnsi="Arial" w:cs="Arial"/>
          <w:lang w:val="es-MX"/>
        </w:rPr>
      </w:pPr>
      <w:r w:rsidRPr="004D7EE0">
        <w:rPr>
          <w:rFonts w:ascii="Arial" w:hAnsi="Arial" w:cs="Arial"/>
          <w:b/>
          <w:bCs/>
          <w:lang w:val="es-MX"/>
        </w:rPr>
        <w:t>a)</w:t>
      </w:r>
      <w:r w:rsidR="00F95EFD">
        <w:rPr>
          <w:rFonts w:ascii="Arial" w:hAnsi="Arial" w:cs="Arial"/>
          <w:lang w:val="es-MX"/>
        </w:rPr>
        <w:t xml:space="preserve"> </w:t>
      </w:r>
      <w:r w:rsidR="009746E1">
        <w:rPr>
          <w:rFonts w:ascii="Arial" w:hAnsi="Arial" w:cs="Arial"/>
          <w:lang w:val="es-MX"/>
        </w:rPr>
        <w:t>S</w:t>
      </w:r>
      <w:r w:rsidRPr="004D7EE0">
        <w:rPr>
          <w:rFonts w:ascii="Arial" w:hAnsi="Arial" w:cs="Arial"/>
          <w:lang w:val="es-MX"/>
        </w:rPr>
        <w:t xml:space="preserve">i la discrepancia relativa al contenido del </w:t>
      </w:r>
      <w:r w:rsidR="000D2F46">
        <w:rPr>
          <w:rFonts w:ascii="Arial" w:hAnsi="Arial" w:cs="Arial"/>
          <w:lang w:val="es-MX"/>
        </w:rPr>
        <w:t>acta</w:t>
      </w:r>
      <w:r w:rsidR="00F62D49">
        <w:rPr>
          <w:rFonts w:ascii="Arial" w:hAnsi="Arial" w:cs="Arial"/>
          <w:i/>
          <w:iCs/>
          <w:lang w:val="es-MX"/>
        </w:rPr>
        <w:t xml:space="preserve"> </w:t>
      </w:r>
      <w:r w:rsidRPr="004D7EE0">
        <w:rPr>
          <w:rFonts w:ascii="Arial" w:hAnsi="Arial" w:cs="Arial"/>
          <w:lang w:val="es-MX"/>
        </w:rPr>
        <w:t>trasciende el funcionamiento administrativo municipal y afecta el ejercicio efectivo del</w:t>
      </w:r>
      <w:r w:rsidR="009746E1">
        <w:rPr>
          <w:rFonts w:ascii="Arial" w:hAnsi="Arial" w:cs="Arial"/>
          <w:lang w:val="es-MX"/>
        </w:rPr>
        <w:t xml:space="preserve"> derecho al</w:t>
      </w:r>
      <w:r w:rsidRPr="004D7EE0">
        <w:rPr>
          <w:rFonts w:ascii="Arial" w:hAnsi="Arial" w:cs="Arial"/>
          <w:lang w:val="es-MX"/>
        </w:rPr>
        <w:t xml:space="preserve"> cargo</w:t>
      </w:r>
      <w:r w:rsidR="009746E1">
        <w:rPr>
          <w:rFonts w:ascii="Arial" w:hAnsi="Arial" w:cs="Arial"/>
          <w:lang w:val="es-MX"/>
        </w:rPr>
        <w:t xml:space="preserve"> del </w:t>
      </w:r>
      <w:r w:rsidR="009746E1" w:rsidRPr="00CF50A4">
        <w:rPr>
          <w:rFonts w:ascii="Arial" w:hAnsi="Arial" w:cs="Arial"/>
          <w:i/>
          <w:lang w:val="es-MX"/>
        </w:rPr>
        <w:t>actor</w:t>
      </w:r>
      <w:r w:rsidRPr="004D7EE0">
        <w:rPr>
          <w:rFonts w:ascii="Arial" w:hAnsi="Arial" w:cs="Arial"/>
          <w:lang w:val="es-MX"/>
        </w:rPr>
        <w:t>;</w:t>
      </w:r>
    </w:p>
    <w:p w14:paraId="5000D58C" w14:textId="37A26995" w:rsidR="004D7EE0" w:rsidRPr="004D7EE0" w:rsidRDefault="004D7EE0" w:rsidP="0044682C">
      <w:pPr>
        <w:spacing w:before="240" w:after="240" w:line="360" w:lineRule="auto"/>
        <w:jc w:val="both"/>
        <w:rPr>
          <w:rFonts w:ascii="Arial" w:hAnsi="Arial" w:cs="Arial"/>
          <w:lang w:val="es-MX"/>
        </w:rPr>
      </w:pPr>
      <w:r w:rsidRPr="004D7EE0">
        <w:rPr>
          <w:rFonts w:ascii="Arial" w:hAnsi="Arial" w:cs="Arial"/>
          <w:b/>
          <w:bCs/>
          <w:lang w:val="es-MX"/>
        </w:rPr>
        <w:t>b)</w:t>
      </w:r>
      <w:r w:rsidR="00F95EFD">
        <w:rPr>
          <w:rFonts w:ascii="Arial" w:hAnsi="Arial" w:cs="Arial"/>
          <w:lang w:val="es-MX"/>
        </w:rPr>
        <w:t xml:space="preserve"> </w:t>
      </w:r>
      <w:r w:rsidR="009746E1">
        <w:rPr>
          <w:rFonts w:ascii="Arial" w:hAnsi="Arial" w:cs="Arial"/>
          <w:lang w:val="es-MX"/>
        </w:rPr>
        <w:t>S</w:t>
      </w:r>
      <w:r w:rsidRPr="004D7EE0">
        <w:rPr>
          <w:rFonts w:ascii="Arial" w:hAnsi="Arial" w:cs="Arial"/>
          <w:lang w:val="es-MX"/>
        </w:rPr>
        <w:t xml:space="preserve">i el supuesto intento de impedir la intervención del </w:t>
      </w:r>
      <w:r w:rsidRPr="00CF50A4">
        <w:rPr>
          <w:rFonts w:ascii="Arial" w:hAnsi="Arial" w:cs="Arial"/>
          <w:i/>
          <w:lang w:val="es-MX"/>
        </w:rPr>
        <w:t>actor</w:t>
      </w:r>
      <w:r w:rsidRPr="004D7EE0">
        <w:rPr>
          <w:rFonts w:ascii="Arial" w:hAnsi="Arial" w:cs="Arial"/>
          <w:lang w:val="es-MX"/>
        </w:rPr>
        <w:t xml:space="preserve"> en el Segundo Informe de Gobierno llegó a materializarse en una restricción efectiva;</w:t>
      </w:r>
    </w:p>
    <w:p w14:paraId="4B0D333A" w14:textId="495DAB1F" w:rsidR="004D7EE0" w:rsidRPr="004D7EE0" w:rsidRDefault="004D7EE0" w:rsidP="0044682C">
      <w:pPr>
        <w:spacing w:before="240" w:after="240" w:line="360" w:lineRule="auto"/>
        <w:jc w:val="both"/>
        <w:rPr>
          <w:rFonts w:ascii="Arial" w:hAnsi="Arial" w:cs="Arial"/>
          <w:lang w:val="es-MX"/>
        </w:rPr>
      </w:pPr>
      <w:r w:rsidRPr="004D7EE0">
        <w:rPr>
          <w:rFonts w:ascii="Arial" w:hAnsi="Arial" w:cs="Arial"/>
          <w:b/>
          <w:bCs/>
          <w:lang w:val="es-MX"/>
        </w:rPr>
        <w:t>c)</w:t>
      </w:r>
      <w:r w:rsidR="00F95EFD">
        <w:rPr>
          <w:rFonts w:ascii="Arial" w:hAnsi="Arial" w:cs="Arial"/>
          <w:lang w:val="es-MX"/>
        </w:rPr>
        <w:t xml:space="preserve"> </w:t>
      </w:r>
      <w:r w:rsidR="009746E1">
        <w:rPr>
          <w:rFonts w:ascii="Arial" w:hAnsi="Arial" w:cs="Arial"/>
          <w:lang w:val="es-MX"/>
        </w:rPr>
        <w:t>S</w:t>
      </w:r>
      <w:r w:rsidRPr="004D7EE0">
        <w:rPr>
          <w:rFonts w:ascii="Arial" w:hAnsi="Arial" w:cs="Arial"/>
          <w:lang w:val="es-MX"/>
        </w:rPr>
        <w:t xml:space="preserve">i la </w:t>
      </w:r>
      <w:r w:rsidR="00A92CBD">
        <w:rPr>
          <w:rFonts w:ascii="Arial" w:hAnsi="Arial" w:cs="Arial"/>
          <w:lang w:val="es-MX"/>
        </w:rPr>
        <w:t xml:space="preserve">aducida </w:t>
      </w:r>
      <w:r w:rsidRPr="004D7EE0">
        <w:rPr>
          <w:rFonts w:ascii="Arial" w:hAnsi="Arial" w:cs="Arial"/>
          <w:lang w:val="es-MX"/>
        </w:rPr>
        <w:t>exclusión del grupo institucional de mensajería</w:t>
      </w:r>
      <w:r w:rsidR="009746E1">
        <w:rPr>
          <w:rFonts w:ascii="Arial" w:hAnsi="Arial" w:cs="Arial"/>
          <w:lang w:val="es-MX"/>
        </w:rPr>
        <w:t xml:space="preserve"> de </w:t>
      </w:r>
      <w:r w:rsidR="009746E1" w:rsidRPr="00CF50A4">
        <w:rPr>
          <w:rFonts w:ascii="Arial" w:hAnsi="Arial" w:cs="Arial"/>
          <w:i/>
          <w:lang w:val="es-MX"/>
        </w:rPr>
        <w:t>WhatsApp</w:t>
      </w:r>
      <w:r w:rsidRPr="004D7EE0">
        <w:rPr>
          <w:rFonts w:ascii="Arial" w:hAnsi="Arial" w:cs="Arial"/>
          <w:lang w:val="es-MX"/>
        </w:rPr>
        <w:t xml:space="preserve"> se encuentra acreditada</w:t>
      </w:r>
      <w:r w:rsidR="009746E1">
        <w:rPr>
          <w:rFonts w:ascii="Arial" w:hAnsi="Arial" w:cs="Arial"/>
          <w:lang w:val="es-MX"/>
        </w:rPr>
        <w:t xml:space="preserve"> y, en </w:t>
      </w:r>
      <w:r w:rsidR="00950A76">
        <w:rPr>
          <w:rFonts w:ascii="Arial" w:hAnsi="Arial" w:cs="Arial"/>
          <w:lang w:val="es-MX"/>
        </w:rPr>
        <w:t>e</w:t>
      </w:r>
      <w:r w:rsidR="009746E1">
        <w:rPr>
          <w:rFonts w:ascii="Arial" w:hAnsi="Arial" w:cs="Arial"/>
          <w:lang w:val="es-MX"/>
        </w:rPr>
        <w:t xml:space="preserve">se sentido, </w:t>
      </w:r>
      <w:r w:rsidRPr="004D7EE0">
        <w:rPr>
          <w:rFonts w:ascii="Arial" w:hAnsi="Arial" w:cs="Arial"/>
          <w:lang w:val="es-MX"/>
        </w:rPr>
        <w:t>puede atribuirse</w:t>
      </w:r>
      <w:r w:rsidR="009746E1">
        <w:rPr>
          <w:rFonts w:ascii="Arial" w:hAnsi="Arial" w:cs="Arial"/>
          <w:lang w:val="es-MX"/>
        </w:rPr>
        <w:t xml:space="preserve"> e identificarse</w:t>
      </w:r>
      <w:r w:rsidRPr="004D7EE0">
        <w:rPr>
          <w:rFonts w:ascii="Arial" w:hAnsi="Arial" w:cs="Arial"/>
          <w:lang w:val="es-MX"/>
        </w:rPr>
        <w:t xml:space="preserve"> a las responsables y</w:t>
      </w:r>
      <w:r w:rsidR="009746E1">
        <w:rPr>
          <w:rFonts w:ascii="Arial" w:hAnsi="Arial" w:cs="Arial"/>
          <w:lang w:val="es-MX"/>
        </w:rPr>
        <w:t xml:space="preserve"> si con ello se</w:t>
      </w:r>
      <w:r w:rsidRPr="004D7EE0">
        <w:rPr>
          <w:rFonts w:ascii="Arial" w:hAnsi="Arial" w:cs="Arial"/>
          <w:lang w:val="es-MX"/>
        </w:rPr>
        <w:t xml:space="preserve"> produjo alguna consecuencia concreta sobre el desempeño de</w:t>
      </w:r>
      <w:r w:rsidR="009746E1">
        <w:rPr>
          <w:rFonts w:ascii="Arial" w:hAnsi="Arial" w:cs="Arial"/>
          <w:lang w:val="es-MX"/>
        </w:rPr>
        <w:t xml:space="preserve">l cargo del </w:t>
      </w:r>
      <w:r w:rsidR="009746E1" w:rsidRPr="00CF50A4">
        <w:rPr>
          <w:rFonts w:ascii="Arial" w:hAnsi="Arial" w:cs="Arial"/>
          <w:i/>
          <w:lang w:val="es-MX"/>
        </w:rPr>
        <w:t>actor</w:t>
      </w:r>
      <w:r w:rsidRPr="004D7EE0">
        <w:rPr>
          <w:rFonts w:ascii="Arial" w:hAnsi="Arial" w:cs="Arial"/>
          <w:lang w:val="es-MX"/>
        </w:rPr>
        <w:t>;</w:t>
      </w:r>
    </w:p>
    <w:p w14:paraId="547309F7" w14:textId="27AC05F8" w:rsidR="004D7EE0" w:rsidRPr="004D7EE0" w:rsidRDefault="004D7EE0" w:rsidP="0044682C">
      <w:pPr>
        <w:spacing w:before="240" w:after="240" w:line="360" w:lineRule="auto"/>
        <w:jc w:val="both"/>
        <w:rPr>
          <w:rFonts w:ascii="Arial" w:hAnsi="Arial" w:cs="Arial"/>
          <w:lang w:val="es-MX"/>
        </w:rPr>
      </w:pPr>
      <w:r w:rsidRPr="004D7EE0">
        <w:rPr>
          <w:rFonts w:ascii="Arial" w:hAnsi="Arial" w:cs="Arial"/>
          <w:b/>
          <w:bCs/>
          <w:lang w:val="es-MX"/>
        </w:rPr>
        <w:t>d)</w:t>
      </w:r>
      <w:r w:rsidR="00F95EFD">
        <w:rPr>
          <w:rFonts w:ascii="Arial" w:hAnsi="Arial" w:cs="Arial"/>
          <w:lang w:val="es-MX"/>
        </w:rPr>
        <w:t xml:space="preserve"> </w:t>
      </w:r>
      <w:r w:rsidR="009746E1">
        <w:rPr>
          <w:rFonts w:ascii="Arial" w:hAnsi="Arial" w:cs="Arial"/>
          <w:lang w:val="es-MX"/>
        </w:rPr>
        <w:t>S</w:t>
      </w:r>
      <w:r w:rsidRPr="004D7EE0">
        <w:rPr>
          <w:rFonts w:ascii="Arial" w:hAnsi="Arial" w:cs="Arial"/>
          <w:lang w:val="es-MX"/>
        </w:rPr>
        <w:t>i los acontecimientos acreditados, examinados conjuntamente, revelan un patrón de represalia</w:t>
      </w:r>
      <w:r w:rsidR="00A92CBD">
        <w:rPr>
          <w:rFonts w:ascii="Arial" w:hAnsi="Arial" w:cs="Arial"/>
          <w:lang w:val="es-MX"/>
        </w:rPr>
        <w:t>s</w:t>
      </w:r>
      <w:r w:rsidRPr="004D7EE0">
        <w:rPr>
          <w:rFonts w:ascii="Arial" w:hAnsi="Arial" w:cs="Arial"/>
          <w:lang w:val="es-MX"/>
        </w:rPr>
        <w:t xml:space="preserve"> u obstaculización</w:t>
      </w:r>
      <w:r w:rsidR="009746E1">
        <w:rPr>
          <w:rFonts w:ascii="Arial" w:hAnsi="Arial" w:cs="Arial"/>
          <w:lang w:val="es-MX"/>
        </w:rPr>
        <w:t xml:space="preserve"> al ejercicio del cargo del </w:t>
      </w:r>
      <w:r w:rsidR="009746E1" w:rsidRPr="00CF50A4">
        <w:rPr>
          <w:rFonts w:ascii="Arial" w:hAnsi="Arial" w:cs="Arial"/>
          <w:i/>
          <w:lang w:val="es-MX"/>
        </w:rPr>
        <w:t>actor</w:t>
      </w:r>
      <w:r w:rsidR="00BD6490">
        <w:rPr>
          <w:rFonts w:ascii="Arial" w:hAnsi="Arial" w:cs="Arial"/>
          <w:lang w:val="es-MX"/>
        </w:rPr>
        <w:t>,</w:t>
      </w:r>
      <w:r w:rsidRPr="004D7EE0">
        <w:rPr>
          <w:rFonts w:ascii="Arial" w:hAnsi="Arial" w:cs="Arial"/>
          <w:lang w:val="es-MX"/>
        </w:rPr>
        <w:t xml:space="preserve"> y</w:t>
      </w:r>
    </w:p>
    <w:p w14:paraId="118043C4" w14:textId="77777777" w:rsidR="00225469" w:rsidRDefault="004D7EE0" w:rsidP="00225469">
      <w:pPr>
        <w:spacing w:before="240" w:after="240" w:line="360" w:lineRule="auto"/>
        <w:jc w:val="both"/>
        <w:rPr>
          <w:rFonts w:ascii="Arial" w:hAnsi="Arial" w:cs="Arial"/>
          <w:lang w:val="es-MX"/>
        </w:rPr>
      </w:pPr>
      <w:r w:rsidRPr="004D7EE0">
        <w:rPr>
          <w:rFonts w:ascii="Arial" w:hAnsi="Arial" w:cs="Arial"/>
          <w:b/>
          <w:bCs/>
          <w:lang w:val="es-MX"/>
        </w:rPr>
        <w:t>e)</w:t>
      </w:r>
      <w:r w:rsidR="00F95EFD">
        <w:rPr>
          <w:rFonts w:ascii="Arial" w:hAnsi="Arial" w:cs="Arial"/>
          <w:lang w:val="es-MX"/>
        </w:rPr>
        <w:t xml:space="preserve"> </w:t>
      </w:r>
      <w:r w:rsidR="009746E1">
        <w:rPr>
          <w:rFonts w:ascii="Arial" w:hAnsi="Arial" w:cs="Arial"/>
          <w:lang w:val="es-MX"/>
        </w:rPr>
        <w:t>S</w:t>
      </w:r>
      <w:r w:rsidRPr="004D7EE0">
        <w:rPr>
          <w:rFonts w:ascii="Arial" w:hAnsi="Arial" w:cs="Arial"/>
          <w:lang w:val="es-MX"/>
        </w:rPr>
        <w:t>i tales circunstancias justifican modificar la valoración previamente realizada respecto de las medidas de protección.</w:t>
      </w:r>
    </w:p>
    <w:p w14:paraId="665B35F8" w14:textId="24FCCE3A" w:rsidR="0065066A" w:rsidRPr="00225469" w:rsidRDefault="009746E1" w:rsidP="00225469">
      <w:pPr>
        <w:spacing w:before="240" w:after="240" w:line="360" w:lineRule="auto"/>
        <w:jc w:val="both"/>
        <w:rPr>
          <w:rFonts w:ascii="Arial" w:hAnsi="Arial" w:cs="Arial"/>
          <w:lang w:val="es-MX"/>
        </w:rPr>
      </w:pPr>
      <w:r>
        <w:rPr>
          <w:rFonts w:ascii="Arial" w:hAnsi="Arial" w:cs="Arial"/>
        </w:rPr>
        <w:t xml:space="preserve">Al respecto, el </w:t>
      </w:r>
      <w:r w:rsidR="00531412" w:rsidRPr="00531412">
        <w:rPr>
          <w:rFonts w:ascii="Arial" w:hAnsi="Arial" w:cs="Arial"/>
        </w:rPr>
        <w:t xml:space="preserve">orden y la forma en la que se aborde el estudio de los motivos de los agravios no ocasiona perjuicio a la </w:t>
      </w:r>
      <w:r w:rsidR="00531412" w:rsidRPr="009530C9">
        <w:rPr>
          <w:rFonts w:ascii="Arial" w:hAnsi="Arial" w:cs="Arial"/>
          <w:i/>
          <w:iCs/>
        </w:rPr>
        <w:t>parte actora</w:t>
      </w:r>
      <w:r w:rsidR="00531412" w:rsidRPr="00531412">
        <w:rPr>
          <w:rFonts w:ascii="Arial" w:hAnsi="Arial" w:cs="Arial"/>
        </w:rPr>
        <w:t xml:space="preserve">, pues lo verdaderamente trascendente es que se analicen todos y cada uno de ellos, sin importar cuáles se estudien primero y cuáles después; por tanto, se analizarán en el orden en que </w:t>
      </w:r>
      <w:r>
        <w:rPr>
          <w:rFonts w:ascii="Arial" w:hAnsi="Arial" w:cs="Arial"/>
        </w:rPr>
        <w:t>se identifican en el párrafo anterior</w:t>
      </w:r>
      <w:r w:rsidR="00531412" w:rsidRPr="00531412">
        <w:rPr>
          <w:rFonts w:ascii="Arial" w:hAnsi="Arial"/>
          <w:vertAlign w:val="superscript"/>
        </w:rPr>
        <w:footnoteReference w:id="12"/>
      </w:r>
      <w:r w:rsidR="00531412" w:rsidRPr="00531412">
        <w:rPr>
          <w:rFonts w:ascii="Arial" w:hAnsi="Arial" w:cs="Arial"/>
        </w:rPr>
        <w:t>.</w:t>
      </w:r>
    </w:p>
    <w:p w14:paraId="618E9811" w14:textId="77777777" w:rsidR="00F95EFD" w:rsidRDefault="00A96FCD" w:rsidP="00F95EFD">
      <w:pPr>
        <w:spacing w:line="360" w:lineRule="auto"/>
        <w:jc w:val="both"/>
        <w:rPr>
          <w:rFonts w:ascii="Arial" w:hAnsi="Arial" w:cs="Arial"/>
          <w:b/>
          <w:bCs/>
          <w:lang w:val="es-MX"/>
        </w:rPr>
      </w:pPr>
      <w:r w:rsidRPr="00F95EFD">
        <w:rPr>
          <w:rFonts w:ascii="Arial" w:hAnsi="Arial" w:cs="Arial"/>
          <w:b/>
          <w:bCs/>
          <w:lang w:val="es-MX"/>
        </w:rPr>
        <w:t>5.3. Marco jurídico.</w:t>
      </w:r>
    </w:p>
    <w:p w14:paraId="32C55A9F" w14:textId="77777777" w:rsidR="00F95EFD" w:rsidRDefault="00F95EFD" w:rsidP="00F95EFD">
      <w:pPr>
        <w:spacing w:line="360" w:lineRule="auto"/>
        <w:jc w:val="both"/>
        <w:rPr>
          <w:rFonts w:ascii="Arial" w:hAnsi="Arial" w:cs="Arial"/>
          <w:b/>
          <w:bCs/>
          <w:lang w:val="es-MX"/>
        </w:rPr>
      </w:pPr>
    </w:p>
    <w:p w14:paraId="42E756F9" w14:textId="77777777" w:rsidR="00F95EFD" w:rsidRDefault="00A96FCD" w:rsidP="00F95EFD">
      <w:pPr>
        <w:spacing w:line="360" w:lineRule="auto"/>
        <w:jc w:val="both"/>
        <w:rPr>
          <w:rFonts w:ascii="Arial" w:hAnsi="Arial" w:cs="Arial"/>
          <w:b/>
          <w:bCs/>
          <w:lang w:val="es-MX"/>
        </w:rPr>
      </w:pPr>
      <w:r w:rsidRPr="003B05AB">
        <w:rPr>
          <w:rFonts w:ascii="Arial" w:hAnsi="Arial" w:cs="Arial"/>
          <w:b/>
          <w:bCs/>
          <w:lang w:val="es-MX"/>
        </w:rPr>
        <w:t>5.3.1. Tutela del ejercicio efectivo del cargo</w:t>
      </w:r>
    </w:p>
    <w:p w14:paraId="69AE3FCB" w14:textId="77777777" w:rsidR="00F95EFD" w:rsidRDefault="00F95EFD" w:rsidP="00F95EFD">
      <w:pPr>
        <w:spacing w:line="360" w:lineRule="auto"/>
        <w:jc w:val="both"/>
        <w:rPr>
          <w:rFonts w:ascii="Arial" w:hAnsi="Arial" w:cs="Arial"/>
          <w:b/>
          <w:bCs/>
          <w:lang w:val="es-MX"/>
        </w:rPr>
      </w:pPr>
    </w:p>
    <w:p w14:paraId="79CBE6EA" w14:textId="61C698F1" w:rsidR="00C0520F" w:rsidRDefault="00F95EFD" w:rsidP="00F95EFD">
      <w:pPr>
        <w:spacing w:line="360" w:lineRule="auto"/>
        <w:jc w:val="both"/>
        <w:rPr>
          <w:rFonts w:ascii="Arial" w:hAnsi="Arial" w:cs="Arial"/>
          <w:lang w:val="es-MX"/>
        </w:rPr>
      </w:pPr>
      <w:r w:rsidRPr="00F95EFD">
        <w:rPr>
          <w:rFonts w:ascii="Arial" w:hAnsi="Arial" w:cs="Arial"/>
          <w:lang w:val="es-MX"/>
        </w:rPr>
        <w:t>E</w:t>
      </w:r>
      <w:r w:rsidR="00A96FCD">
        <w:rPr>
          <w:rFonts w:ascii="Arial" w:hAnsi="Arial" w:cs="Arial"/>
          <w:lang w:val="es-MX"/>
        </w:rPr>
        <w:t>n e</w:t>
      </w:r>
      <w:r w:rsidR="00A96FCD" w:rsidRPr="00A96FCD">
        <w:rPr>
          <w:rFonts w:ascii="Arial" w:hAnsi="Arial" w:cs="Arial"/>
          <w:lang w:val="es-MX"/>
        </w:rPr>
        <w:t xml:space="preserve">l artículo 35, fracción II, de la </w:t>
      </w:r>
      <w:r w:rsidR="00A96FCD" w:rsidRPr="00081E85">
        <w:rPr>
          <w:rFonts w:ascii="Arial" w:hAnsi="Arial" w:cs="Arial"/>
          <w:iCs/>
          <w:lang w:val="es-MX"/>
        </w:rPr>
        <w:t>Constitución</w:t>
      </w:r>
      <w:r w:rsidR="00A96FCD" w:rsidRPr="00CF50A4">
        <w:rPr>
          <w:rFonts w:ascii="Arial" w:hAnsi="Arial" w:cs="Arial"/>
          <w:i/>
          <w:lang w:val="es-MX"/>
        </w:rPr>
        <w:t xml:space="preserve"> </w:t>
      </w:r>
      <w:r w:rsidR="00174972" w:rsidRPr="00CF50A4">
        <w:rPr>
          <w:rFonts w:ascii="Arial" w:hAnsi="Arial" w:cs="Arial"/>
          <w:lang w:val="es-MX"/>
        </w:rPr>
        <w:t>Política de los Estados Unidos Mexicanos</w:t>
      </w:r>
      <w:r w:rsidR="00A96FCD" w:rsidRPr="00A96FCD">
        <w:rPr>
          <w:rFonts w:ascii="Arial" w:hAnsi="Arial" w:cs="Arial"/>
          <w:lang w:val="es-MX"/>
        </w:rPr>
        <w:t xml:space="preserve"> </w:t>
      </w:r>
      <w:r w:rsidR="003B05AB">
        <w:rPr>
          <w:rFonts w:ascii="Arial" w:hAnsi="Arial" w:cs="Arial"/>
          <w:lang w:val="es-MX"/>
        </w:rPr>
        <w:t xml:space="preserve">se </w:t>
      </w:r>
      <w:r w:rsidR="00A96FCD" w:rsidRPr="00A96FCD">
        <w:rPr>
          <w:rFonts w:ascii="Arial" w:hAnsi="Arial" w:cs="Arial"/>
          <w:lang w:val="es-MX"/>
        </w:rPr>
        <w:t>reconoce el derecho de la ciudadanía a ser votada.</w:t>
      </w:r>
    </w:p>
    <w:p w14:paraId="7B43DD23" w14:textId="1AE64EB6" w:rsidR="00C0520F" w:rsidRDefault="003B05AB" w:rsidP="00C0520F">
      <w:pPr>
        <w:spacing w:line="360" w:lineRule="auto"/>
        <w:jc w:val="both"/>
        <w:rPr>
          <w:rFonts w:ascii="Arial" w:hAnsi="Arial" w:cs="Arial"/>
          <w:lang w:val="es-MX"/>
        </w:rPr>
      </w:pPr>
      <w:r>
        <w:rPr>
          <w:rFonts w:ascii="Arial" w:hAnsi="Arial" w:cs="Arial"/>
          <w:lang w:val="es-MX"/>
        </w:rPr>
        <w:t xml:space="preserve">La </w:t>
      </w:r>
      <w:r w:rsidR="00A96FCD" w:rsidRPr="00112490">
        <w:rPr>
          <w:rFonts w:ascii="Arial" w:hAnsi="Arial" w:cs="Arial"/>
          <w:i/>
          <w:iCs/>
          <w:lang w:val="es-MX"/>
        </w:rPr>
        <w:t>Sala Superior</w:t>
      </w:r>
      <w:r w:rsidR="00C0520F">
        <w:rPr>
          <w:rFonts w:ascii="Arial" w:hAnsi="Arial" w:cs="Arial"/>
          <w:lang w:val="es-MX"/>
        </w:rPr>
        <w:t xml:space="preserve"> </w:t>
      </w:r>
      <w:r w:rsidR="00A96FCD" w:rsidRPr="00A96FCD">
        <w:rPr>
          <w:rFonts w:ascii="Arial" w:hAnsi="Arial" w:cs="Arial"/>
          <w:lang w:val="es-MX"/>
        </w:rPr>
        <w:t>ha sostenido que ese derecho comprende no sólo el acceso formal al cargo, sino también la posibilidad de permanecer en él y ejercer materialmente las atribuciones que legalmente corresponden a la persona electa</w:t>
      </w:r>
      <w:r w:rsidR="00E45B38">
        <w:rPr>
          <w:rStyle w:val="Refdenotaalpie"/>
          <w:rFonts w:ascii="Arial" w:hAnsi="Arial" w:cs="Arial"/>
          <w:lang w:val="es-MX"/>
        </w:rPr>
        <w:footnoteReference w:id="13"/>
      </w:r>
      <w:r w:rsidR="00A96FCD" w:rsidRPr="00A96FCD">
        <w:rPr>
          <w:rFonts w:ascii="Arial" w:hAnsi="Arial" w:cs="Arial"/>
          <w:lang w:val="es-MX"/>
        </w:rPr>
        <w:t>.</w:t>
      </w:r>
    </w:p>
    <w:p w14:paraId="1D7910B0" w14:textId="77777777" w:rsidR="000D2866" w:rsidRDefault="000D2866" w:rsidP="00C0520F">
      <w:pPr>
        <w:spacing w:line="360" w:lineRule="auto"/>
        <w:jc w:val="both"/>
        <w:rPr>
          <w:rFonts w:ascii="Arial" w:hAnsi="Arial" w:cs="Arial"/>
          <w:lang w:val="es-MX"/>
        </w:rPr>
      </w:pPr>
    </w:p>
    <w:p w14:paraId="700C1F88" w14:textId="297A9051" w:rsidR="00C0520F" w:rsidRDefault="00A96FCD" w:rsidP="00C0520F">
      <w:pPr>
        <w:spacing w:line="360" w:lineRule="auto"/>
        <w:jc w:val="both"/>
        <w:rPr>
          <w:rFonts w:ascii="Arial" w:hAnsi="Arial" w:cs="Arial"/>
          <w:lang w:val="es-MX"/>
        </w:rPr>
      </w:pPr>
      <w:r w:rsidRPr="00A96FCD">
        <w:rPr>
          <w:rFonts w:ascii="Arial" w:hAnsi="Arial" w:cs="Arial"/>
          <w:lang w:val="es-MX"/>
        </w:rPr>
        <w:t>De esta forma, las acciones</w:t>
      </w:r>
      <w:r w:rsidR="00681E8A">
        <w:rPr>
          <w:rFonts w:ascii="Arial" w:hAnsi="Arial" w:cs="Arial"/>
          <w:lang w:val="es-MX"/>
        </w:rPr>
        <w:t>,</w:t>
      </w:r>
      <w:r w:rsidRPr="00A96FCD">
        <w:rPr>
          <w:rFonts w:ascii="Arial" w:hAnsi="Arial" w:cs="Arial"/>
          <w:lang w:val="es-MX"/>
        </w:rPr>
        <w:t xml:space="preserve"> omisiones</w:t>
      </w:r>
      <w:r w:rsidR="00681E8A">
        <w:rPr>
          <w:rFonts w:ascii="Arial" w:hAnsi="Arial" w:cs="Arial"/>
          <w:lang w:val="es-MX"/>
        </w:rPr>
        <w:t xml:space="preserve"> o tolerancia</w:t>
      </w:r>
      <w:r w:rsidRPr="00A96FCD">
        <w:rPr>
          <w:rFonts w:ascii="Arial" w:hAnsi="Arial" w:cs="Arial"/>
          <w:lang w:val="es-MX"/>
        </w:rPr>
        <w:t xml:space="preserve"> que impidan o dificulten injustificadamente el desempeño de esas atribuciones pueden adquirir relevancia político-electoral.</w:t>
      </w:r>
    </w:p>
    <w:p w14:paraId="395A528D" w14:textId="77777777" w:rsidR="000D2866" w:rsidRDefault="000D2866" w:rsidP="00C0520F">
      <w:pPr>
        <w:spacing w:line="360" w:lineRule="auto"/>
        <w:jc w:val="both"/>
        <w:rPr>
          <w:rFonts w:ascii="Arial" w:hAnsi="Arial" w:cs="Arial"/>
          <w:lang w:val="es-MX"/>
        </w:rPr>
      </w:pPr>
    </w:p>
    <w:p w14:paraId="23D17513" w14:textId="4881DF24" w:rsidR="00C0520F" w:rsidRDefault="00A96FCD" w:rsidP="00C0520F">
      <w:pPr>
        <w:spacing w:line="360" w:lineRule="auto"/>
        <w:jc w:val="both"/>
        <w:rPr>
          <w:rFonts w:ascii="Arial" w:hAnsi="Arial" w:cs="Arial"/>
          <w:lang w:val="es-MX"/>
        </w:rPr>
      </w:pPr>
      <w:r w:rsidRPr="00A96FCD">
        <w:rPr>
          <w:rFonts w:ascii="Arial" w:hAnsi="Arial" w:cs="Arial"/>
          <w:lang w:val="es-MX"/>
        </w:rPr>
        <w:t>Ello no significa, sin embargo, que la jurisdicción electoral deba convertirse en una instancia general de control de legalidad de todas las decisiones administrativas adoptadas por los Ayuntamientos.</w:t>
      </w:r>
      <w:r w:rsidR="00C0520F">
        <w:rPr>
          <w:rFonts w:ascii="Arial" w:hAnsi="Arial" w:cs="Arial"/>
          <w:lang w:val="es-MX"/>
        </w:rPr>
        <w:t xml:space="preserve"> </w:t>
      </w:r>
    </w:p>
    <w:p w14:paraId="66C1A11C" w14:textId="77777777" w:rsidR="000D2866" w:rsidRDefault="000D2866" w:rsidP="00C0520F">
      <w:pPr>
        <w:spacing w:line="360" w:lineRule="auto"/>
        <w:jc w:val="both"/>
        <w:rPr>
          <w:rFonts w:ascii="Arial" w:hAnsi="Arial" w:cs="Arial"/>
          <w:lang w:val="es-MX"/>
        </w:rPr>
      </w:pPr>
    </w:p>
    <w:p w14:paraId="7A1DB44B" w14:textId="591DC955" w:rsidR="00C0520F" w:rsidRDefault="00A96FCD" w:rsidP="00C0520F">
      <w:pPr>
        <w:spacing w:line="360" w:lineRule="auto"/>
        <w:jc w:val="both"/>
        <w:rPr>
          <w:rFonts w:ascii="Arial" w:hAnsi="Arial" w:cs="Arial"/>
          <w:lang w:val="es-MX"/>
        </w:rPr>
      </w:pPr>
      <w:r w:rsidRPr="00A96FCD">
        <w:rPr>
          <w:rFonts w:ascii="Arial" w:hAnsi="Arial" w:cs="Arial"/>
          <w:lang w:val="es-MX"/>
        </w:rPr>
        <w:t>Para que una controversia municipal tenga dimensión político-electoral es necesario identificar una relación objetiva entre la conducta denunciada y una afectación al desempeño de las funciones esenciales del cargo.</w:t>
      </w:r>
    </w:p>
    <w:p w14:paraId="3DE47079" w14:textId="77777777" w:rsidR="000D2866" w:rsidRDefault="000D2866" w:rsidP="0080687F">
      <w:pPr>
        <w:spacing w:line="360" w:lineRule="auto"/>
        <w:jc w:val="both"/>
        <w:rPr>
          <w:rFonts w:ascii="Arial" w:hAnsi="Arial" w:cs="Arial"/>
          <w:b/>
          <w:bCs/>
          <w:lang w:val="es-MX"/>
        </w:rPr>
      </w:pPr>
    </w:p>
    <w:p w14:paraId="2817EFDC" w14:textId="2D4EAA35" w:rsidR="0080687F" w:rsidRDefault="00A973B0" w:rsidP="0080687F">
      <w:pPr>
        <w:spacing w:line="360" w:lineRule="auto"/>
        <w:jc w:val="both"/>
        <w:rPr>
          <w:rFonts w:ascii="Arial" w:hAnsi="Arial" w:cs="Arial"/>
          <w:b/>
          <w:bCs/>
          <w:lang w:val="es-MX"/>
        </w:rPr>
      </w:pPr>
      <w:r>
        <w:rPr>
          <w:rFonts w:ascii="Arial" w:hAnsi="Arial" w:cs="Arial"/>
          <w:b/>
          <w:bCs/>
          <w:lang w:val="es-MX"/>
        </w:rPr>
        <w:t>5.3.2</w:t>
      </w:r>
      <w:r w:rsidR="00A96FCD" w:rsidRPr="00C0520F">
        <w:rPr>
          <w:rFonts w:ascii="Arial" w:hAnsi="Arial" w:cs="Arial"/>
          <w:b/>
          <w:bCs/>
          <w:lang w:val="es-MX"/>
        </w:rPr>
        <w:t xml:space="preserve">. Organización interna del </w:t>
      </w:r>
      <w:r w:rsidR="00A96FCD" w:rsidRPr="00CF50A4">
        <w:rPr>
          <w:rFonts w:ascii="Arial" w:hAnsi="Arial" w:cs="Arial"/>
          <w:b/>
          <w:i/>
          <w:lang w:val="es-MX"/>
        </w:rPr>
        <w:t>Ayuntamiento</w:t>
      </w:r>
      <w:r w:rsidR="00C0520F" w:rsidRPr="00CF50A4">
        <w:rPr>
          <w:rFonts w:ascii="Arial" w:hAnsi="Arial" w:cs="Arial"/>
          <w:b/>
          <w:i/>
          <w:lang w:val="es-MX"/>
        </w:rPr>
        <w:t>.</w:t>
      </w:r>
    </w:p>
    <w:p w14:paraId="3D80309E" w14:textId="77777777" w:rsidR="0080687F" w:rsidRDefault="0080687F" w:rsidP="0080687F">
      <w:pPr>
        <w:spacing w:line="360" w:lineRule="auto"/>
        <w:jc w:val="both"/>
        <w:rPr>
          <w:rFonts w:ascii="Arial" w:hAnsi="Arial" w:cs="Arial"/>
          <w:b/>
          <w:bCs/>
          <w:lang w:val="es-MX"/>
        </w:rPr>
      </w:pPr>
    </w:p>
    <w:p w14:paraId="62CE95DE" w14:textId="77777777" w:rsidR="001D008D" w:rsidRDefault="00A96FCD" w:rsidP="0080687F">
      <w:pPr>
        <w:spacing w:line="360" w:lineRule="auto"/>
        <w:jc w:val="both"/>
        <w:rPr>
          <w:rFonts w:ascii="Arial" w:hAnsi="Arial" w:cs="Arial"/>
          <w:lang w:val="es-MX"/>
        </w:rPr>
      </w:pPr>
      <w:r w:rsidRPr="00A96FCD">
        <w:rPr>
          <w:rFonts w:ascii="Arial" w:hAnsi="Arial" w:cs="Arial"/>
          <w:lang w:val="es-MX"/>
        </w:rPr>
        <w:t xml:space="preserve">En </w:t>
      </w:r>
      <w:r w:rsidR="0080687F">
        <w:rPr>
          <w:rFonts w:ascii="Arial" w:hAnsi="Arial" w:cs="Arial"/>
          <w:lang w:val="es-MX"/>
        </w:rPr>
        <w:t xml:space="preserve">la sentencia del </w:t>
      </w:r>
      <w:r w:rsidR="0080687F" w:rsidRPr="00440455">
        <w:rPr>
          <w:rFonts w:ascii="Arial" w:hAnsi="Arial" w:cs="Arial"/>
          <w:i/>
          <w:iCs/>
          <w:lang w:val="es-MX"/>
        </w:rPr>
        <w:t>juicio de la ciudadanía</w:t>
      </w:r>
      <w:r w:rsidR="0080687F">
        <w:rPr>
          <w:rFonts w:ascii="Arial" w:hAnsi="Arial" w:cs="Arial"/>
          <w:lang w:val="es-MX"/>
        </w:rPr>
        <w:t xml:space="preserve"> </w:t>
      </w:r>
      <w:r w:rsidRPr="00A96FCD">
        <w:rPr>
          <w:rFonts w:ascii="Arial" w:hAnsi="Arial" w:cs="Arial"/>
          <w:lang w:val="es-MX"/>
        </w:rPr>
        <w:t xml:space="preserve">ST-JDC-290/2025, </w:t>
      </w:r>
      <w:r w:rsidR="0080687F">
        <w:rPr>
          <w:rFonts w:ascii="Arial" w:hAnsi="Arial" w:cs="Arial"/>
          <w:lang w:val="es-MX"/>
        </w:rPr>
        <w:t xml:space="preserve">la </w:t>
      </w:r>
      <w:r w:rsidRPr="00112490">
        <w:rPr>
          <w:rFonts w:ascii="Arial" w:hAnsi="Arial" w:cs="Arial"/>
          <w:i/>
          <w:iCs/>
          <w:lang w:val="es-MX"/>
        </w:rPr>
        <w:t>Sala Regional Toluca</w:t>
      </w:r>
      <w:r w:rsidRPr="00A96FCD">
        <w:rPr>
          <w:rFonts w:ascii="Arial" w:hAnsi="Arial" w:cs="Arial"/>
          <w:lang w:val="es-MX"/>
        </w:rPr>
        <w:t xml:space="preserve"> consideró que las controversias relativas a la elaboración de actas de </w:t>
      </w:r>
      <w:r w:rsidRPr="00081E85">
        <w:rPr>
          <w:rFonts w:ascii="Arial" w:hAnsi="Arial" w:cs="Arial"/>
          <w:lang w:val="es-MX"/>
        </w:rPr>
        <w:t>Cabildo</w:t>
      </w:r>
      <w:r w:rsidRPr="00A96FCD">
        <w:rPr>
          <w:rFonts w:ascii="Arial" w:hAnsi="Arial" w:cs="Arial"/>
          <w:lang w:val="es-MX"/>
        </w:rPr>
        <w:t xml:space="preserve"> conforme a una videograbación pertenecen al ámbito de la organización municipal cuando no impiden el ejercicio de las funciones públicas de las personas promoventes. </w:t>
      </w:r>
    </w:p>
    <w:p w14:paraId="1AD83E6C" w14:textId="77777777" w:rsidR="001D008D" w:rsidRDefault="001D008D" w:rsidP="0080687F">
      <w:pPr>
        <w:spacing w:line="360" w:lineRule="auto"/>
        <w:jc w:val="both"/>
        <w:rPr>
          <w:rFonts w:ascii="Arial" w:hAnsi="Arial" w:cs="Arial"/>
          <w:lang w:val="es-MX"/>
        </w:rPr>
      </w:pPr>
    </w:p>
    <w:p w14:paraId="12BD74F4" w14:textId="229DC568" w:rsidR="001D008D" w:rsidRDefault="00A96FCD" w:rsidP="001D008D">
      <w:pPr>
        <w:spacing w:line="360" w:lineRule="auto"/>
        <w:jc w:val="both"/>
        <w:rPr>
          <w:rFonts w:ascii="Arial" w:hAnsi="Arial" w:cs="Arial"/>
          <w:lang w:val="es-MX"/>
        </w:rPr>
      </w:pPr>
      <w:r w:rsidRPr="00A96FCD">
        <w:rPr>
          <w:rFonts w:ascii="Arial" w:hAnsi="Arial" w:cs="Arial"/>
          <w:lang w:val="es-MX"/>
        </w:rPr>
        <w:t xml:space="preserve">Para </w:t>
      </w:r>
      <w:r w:rsidR="001D008D">
        <w:rPr>
          <w:rFonts w:ascii="Arial" w:hAnsi="Arial" w:cs="Arial"/>
          <w:lang w:val="es-MX"/>
        </w:rPr>
        <w:t>arribar a esa conclusión,</w:t>
      </w:r>
      <w:r w:rsidR="00D40A4E">
        <w:rPr>
          <w:rFonts w:ascii="Arial" w:hAnsi="Arial" w:cs="Arial"/>
          <w:lang w:val="es-MX"/>
        </w:rPr>
        <w:t xml:space="preserve"> dicho tribunal</w:t>
      </w:r>
      <w:r w:rsidR="00507B01">
        <w:rPr>
          <w:rFonts w:ascii="Arial" w:hAnsi="Arial" w:cs="Arial"/>
          <w:lang w:val="es-MX"/>
        </w:rPr>
        <w:t xml:space="preserve"> </w:t>
      </w:r>
      <w:r w:rsidRPr="00A96FCD">
        <w:rPr>
          <w:rFonts w:ascii="Arial" w:hAnsi="Arial" w:cs="Arial"/>
          <w:lang w:val="es-MX"/>
        </w:rPr>
        <w:t xml:space="preserve">tomó en consideración, entre otros elementos, que </w:t>
      </w:r>
      <w:r w:rsidR="001D008D">
        <w:rPr>
          <w:rFonts w:ascii="Arial" w:hAnsi="Arial" w:cs="Arial"/>
          <w:lang w:val="es-MX"/>
        </w:rPr>
        <w:t xml:space="preserve">los integrantes del </w:t>
      </w:r>
      <w:r w:rsidR="00642840" w:rsidRPr="00081E85">
        <w:rPr>
          <w:rFonts w:ascii="Arial" w:hAnsi="Arial" w:cs="Arial"/>
          <w:lang w:val="es-MX"/>
        </w:rPr>
        <w:t>C</w:t>
      </w:r>
      <w:r w:rsidR="001D008D" w:rsidRPr="00081E85">
        <w:rPr>
          <w:rFonts w:ascii="Arial" w:hAnsi="Arial" w:cs="Arial"/>
          <w:lang w:val="es-MX"/>
        </w:rPr>
        <w:t>abildo</w:t>
      </w:r>
      <w:r w:rsidR="00D40A4E">
        <w:rPr>
          <w:rFonts w:ascii="Arial" w:hAnsi="Arial" w:cs="Arial"/>
          <w:lang w:val="es-MX"/>
        </w:rPr>
        <w:t xml:space="preserve"> respectivo</w:t>
      </w:r>
      <w:r w:rsidR="001D008D" w:rsidRPr="00081E85">
        <w:rPr>
          <w:rFonts w:ascii="Arial" w:hAnsi="Arial" w:cs="Arial"/>
          <w:lang w:val="es-MX"/>
        </w:rPr>
        <w:t xml:space="preserve"> </w:t>
      </w:r>
      <w:r w:rsidRPr="00A96FCD">
        <w:rPr>
          <w:rFonts w:ascii="Arial" w:hAnsi="Arial" w:cs="Arial"/>
          <w:lang w:val="es-MX"/>
        </w:rPr>
        <w:t>habían sido convocad</w:t>
      </w:r>
      <w:r w:rsidR="001D008D">
        <w:rPr>
          <w:rFonts w:ascii="Arial" w:hAnsi="Arial" w:cs="Arial"/>
          <w:lang w:val="es-MX"/>
        </w:rPr>
        <w:t>o</w:t>
      </w:r>
      <w:r w:rsidRPr="00A96FCD">
        <w:rPr>
          <w:rFonts w:ascii="Arial" w:hAnsi="Arial" w:cs="Arial"/>
          <w:lang w:val="es-MX"/>
        </w:rPr>
        <w:t xml:space="preserve">s, asistieron, participaron y votaron en las sesiones respectivas. </w:t>
      </w:r>
    </w:p>
    <w:p w14:paraId="6E25508D" w14:textId="77777777" w:rsidR="001D008D" w:rsidRDefault="001D008D" w:rsidP="001D008D">
      <w:pPr>
        <w:spacing w:line="360" w:lineRule="auto"/>
        <w:jc w:val="both"/>
        <w:rPr>
          <w:rFonts w:ascii="Arial" w:hAnsi="Arial" w:cs="Arial"/>
          <w:lang w:val="es-MX"/>
        </w:rPr>
      </w:pPr>
    </w:p>
    <w:p w14:paraId="61A9CBF4" w14:textId="4FB10C07" w:rsidR="00A973B0" w:rsidRDefault="001D008D" w:rsidP="00A973B0">
      <w:pPr>
        <w:spacing w:line="360" w:lineRule="auto"/>
        <w:jc w:val="both"/>
        <w:rPr>
          <w:rFonts w:ascii="Arial" w:hAnsi="Arial" w:cs="Arial"/>
          <w:lang w:val="es-MX"/>
        </w:rPr>
      </w:pPr>
      <w:r>
        <w:rPr>
          <w:rFonts w:ascii="Arial" w:hAnsi="Arial" w:cs="Arial"/>
          <w:lang w:val="es-MX"/>
        </w:rPr>
        <w:t>Ese mismo</w:t>
      </w:r>
      <w:r w:rsidR="00A96FCD" w:rsidRPr="00A96FCD">
        <w:rPr>
          <w:rFonts w:ascii="Arial" w:hAnsi="Arial" w:cs="Arial"/>
          <w:lang w:val="es-MX"/>
        </w:rPr>
        <w:t xml:space="preserve"> razonamiento </w:t>
      </w:r>
      <w:r>
        <w:rPr>
          <w:rFonts w:ascii="Arial" w:hAnsi="Arial" w:cs="Arial"/>
          <w:lang w:val="es-MX"/>
        </w:rPr>
        <w:t xml:space="preserve">jurídico </w:t>
      </w:r>
      <w:r w:rsidR="00A96FCD" w:rsidRPr="00A96FCD">
        <w:rPr>
          <w:rFonts w:ascii="Arial" w:hAnsi="Arial" w:cs="Arial"/>
          <w:lang w:val="es-MX"/>
        </w:rPr>
        <w:t>fue re</w:t>
      </w:r>
      <w:r>
        <w:rPr>
          <w:rFonts w:ascii="Arial" w:hAnsi="Arial" w:cs="Arial"/>
          <w:lang w:val="es-MX"/>
        </w:rPr>
        <w:t>tomado</w:t>
      </w:r>
      <w:r w:rsidR="00A96FCD" w:rsidRPr="00A96FCD">
        <w:rPr>
          <w:rFonts w:ascii="Arial" w:hAnsi="Arial" w:cs="Arial"/>
          <w:lang w:val="es-MX"/>
        </w:rPr>
        <w:t xml:space="preserve"> por este </w:t>
      </w:r>
      <w:r w:rsidR="00CC6362" w:rsidRPr="00CC6362">
        <w:rPr>
          <w:rFonts w:ascii="Arial" w:hAnsi="Arial" w:cs="Arial"/>
          <w:i/>
          <w:iCs/>
          <w:lang w:val="es-MX"/>
        </w:rPr>
        <w:t>Tribunal Electoral</w:t>
      </w:r>
      <w:r w:rsidR="00A96FCD" w:rsidRPr="00A96FCD">
        <w:rPr>
          <w:rFonts w:ascii="Arial" w:hAnsi="Arial" w:cs="Arial"/>
          <w:lang w:val="es-MX"/>
        </w:rPr>
        <w:t xml:space="preserve"> en</w:t>
      </w:r>
      <w:r>
        <w:rPr>
          <w:rFonts w:ascii="Arial" w:hAnsi="Arial" w:cs="Arial"/>
          <w:lang w:val="es-MX"/>
        </w:rPr>
        <w:t xml:space="preserve"> la sentencia del </w:t>
      </w:r>
      <w:r w:rsidRPr="00CF50A4">
        <w:rPr>
          <w:rFonts w:ascii="Arial" w:hAnsi="Arial" w:cs="Arial"/>
          <w:i/>
          <w:lang w:val="es-MX"/>
        </w:rPr>
        <w:t>juicio de la ciuda</w:t>
      </w:r>
      <w:r w:rsidR="003350C9">
        <w:rPr>
          <w:rFonts w:ascii="Arial" w:hAnsi="Arial" w:cs="Arial"/>
          <w:i/>
          <w:lang w:val="es-MX"/>
        </w:rPr>
        <w:t>da</w:t>
      </w:r>
      <w:r w:rsidRPr="00CF50A4">
        <w:rPr>
          <w:rFonts w:ascii="Arial" w:hAnsi="Arial" w:cs="Arial"/>
          <w:i/>
          <w:lang w:val="es-MX"/>
        </w:rPr>
        <w:t>nía</w:t>
      </w:r>
      <w:r w:rsidR="00A96FCD" w:rsidRPr="00A96FCD">
        <w:rPr>
          <w:rFonts w:ascii="Arial" w:hAnsi="Arial" w:cs="Arial"/>
          <w:lang w:val="es-MX"/>
        </w:rPr>
        <w:t xml:space="preserve"> TEEM-JDC-070/2026</w:t>
      </w:r>
      <w:r w:rsidR="003350C9">
        <w:rPr>
          <w:rFonts w:ascii="Arial" w:hAnsi="Arial" w:cs="Arial"/>
          <w:lang w:val="es-MX"/>
        </w:rPr>
        <w:t xml:space="preserve"> en el que</w:t>
      </w:r>
      <w:r w:rsidR="00A96FCD" w:rsidRPr="00A96FCD">
        <w:rPr>
          <w:rFonts w:ascii="Arial" w:hAnsi="Arial" w:cs="Arial"/>
          <w:lang w:val="es-MX"/>
        </w:rPr>
        <w:t xml:space="preserve"> se estableció </w:t>
      </w:r>
      <w:r>
        <w:rPr>
          <w:rFonts w:ascii="Arial" w:hAnsi="Arial" w:cs="Arial"/>
          <w:lang w:val="es-MX"/>
        </w:rPr>
        <w:t xml:space="preserve">el criterio de </w:t>
      </w:r>
      <w:r w:rsidR="00A96FCD" w:rsidRPr="00A96FCD">
        <w:rPr>
          <w:rFonts w:ascii="Arial" w:hAnsi="Arial" w:cs="Arial"/>
          <w:lang w:val="es-MX"/>
        </w:rPr>
        <w:t xml:space="preserve">que las actas </w:t>
      </w:r>
      <w:r>
        <w:rPr>
          <w:rFonts w:ascii="Arial" w:hAnsi="Arial" w:cs="Arial"/>
          <w:lang w:val="es-MX"/>
        </w:rPr>
        <w:t xml:space="preserve">de las sesiones de </w:t>
      </w:r>
      <w:r w:rsidR="00642840" w:rsidRPr="00081E85">
        <w:rPr>
          <w:rFonts w:ascii="Arial" w:hAnsi="Arial" w:cs="Arial"/>
          <w:lang w:val="es-MX"/>
        </w:rPr>
        <w:t>C</w:t>
      </w:r>
      <w:r w:rsidRPr="00081E85">
        <w:rPr>
          <w:rFonts w:ascii="Arial" w:hAnsi="Arial" w:cs="Arial"/>
          <w:lang w:val="es-MX"/>
        </w:rPr>
        <w:t>abildo</w:t>
      </w:r>
      <w:r>
        <w:rPr>
          <w:rFonts w:ascii="Arial" w:hAnsi="Arial" w:cs="Arial"/>
          <w:lang w:val="es-MX"/>
        </w:rPr>
        <w:t xml:space="preserve"> </w:t>
      </w:r>
      <w:r w:rsidR="00A96FCD" w:rsidRPr="00A96FCD">
        <w:rPr>
          <w:rFonts w:ascii="Arial" w:hAnsi="Arial" w:cs="Arial"/>
          <w:lang w:val="es-MX"/>
        </w:rPr>
        <w:t>documentan ordinariamente aspectos como el orden del día, la asistencia y el sentido de las votaciones pero que</w:t>
      </w:r>
      <w:r w:rsidR="00C057D9">
        <w:rPr>
          <w:rFonts w:ascii="Arial" w:hAnsi="Arial" w:cs="Arial"/>
          <w:lang w:val="es-MX"/>
        </w:rPr>
        <w:t>,</w:t>
      </w:r>
      <w:r w:rsidR="00A96FCD" w:rsidRPr="00A96FCD">
        <w:rPr>
          <w:rFonts w:ascii="Arial" w:hAnsi="Arial" w:cs="Arial"/>
          <w:lang w:val="es-MX"/>
        </w:rPr>
        <w:t xml:space="preserve"> una irregularidad relacionada con su contenido no necesariamente afecta el ejercicio efectivo del cargo si las funciones de representación popular continúan desarrollándose. </w:t>
      </w:r>
    </w:p>
    <w:p w14:paraId="52F22358" w14:textId="77777777" w:rsidR="00A973B0" w:rsidRDefault="00A973B0" w:rsidP="00A973B0">
      <w:pPr>
        <w:spacing w:line="360" w:lineRule="auto"/>
        <w:jc w:val="both"/>
        <w:rPr>
          <w:rFonts w:ascii="Arial" w:hAnsi="Arial" w:cs="Arial"/>
          <w:lang w:val="es-MX"/>
        </w:rPr>
      </w:pPr>
    </w:p>
    <w:p w14:paraId="43C70E4D" w14:textId="77777777" w:rsidR="00A973B0" w:rsidRPr="00C75103" w:rsidRDefault="00A973B0" w:rsidP="00A973B0">
      <w:pPr>
        <w:spacing w:line="360" w:lineRule="auto"/>
        <w:jc w:val="both"/>
        <w:rPr>
          <w:rFonts w:ascii="Arial" w:hAnsi="Arial" w:cs="Arial"/>
          <w:b/>
          <w:bCs/>
          <w:lang w:val="es-MX"/>
        </w:rPr>
      </w:pPr>
      <w:r w:rsidRPr="00C75103">
        <w:rPr>
          <w:rFonts w:ascii="Arial" w:hAnsi="Arial" w:cs="Arial"/>
          <w:b/>
          <w:bCs/>
          <w:lang w:val="es-MX"/>
        </w:rPr>
        <w:lastRenderedPageBreak/>
        <w:t>5.3.3</w:t>
      </w:r>
      <w:r w:rsidR="00A96FCD" w:rsidRPr="00C75103">
        <w:rPr>
          <w:rFonts w:ascii="Arial" w:hAnsi="Arial" w:cs="Arial"/>
          <w:b/>
          <w:bCs/>
          <w:lang w:val="es-MX"/>
        </w:rPr>
        <w:t>. Valoración contextual de las conductas</w:t>
      </w:r>
      <w:r w:rsidRPr="00C75103">
        <w:rPr>
          <w:rFonts w:ascii="Arial" w:hAnsi="Arial" w:cs="Arial"/>
          <w:b/>
          <w:bCs/>
          <w:lang w:val="es-MX"/>
        </w:rPr>
        <w:t>.</w:t>
      </w:r>
    </w:p>
    <w:p w14:paraId="2DF5ADC8" w14:textId="77777777" w:rsidR="00A973B0" w:rsidRDefault="00A973B0" w:rsidP="00A973B0">
      <w:pPr>
        <w:spacing w:line="360" w:lineRule="auto"/>
        <w:jc w:val="both"/>
        <w:rPr>
          <w:rFonts w:ascii="Arial" w:hAnsi="Arial" w:cs="Arial"/>
          <w:lang w:val="es-MX"/>
        </w:rPr>
      </w:pPr>
    </w:p>
    <w:p w14:paraId="6CFEE546" w14:textId="02B8D5B4" w:rsidR="00A96FCD" w:rsidRPr="00A96FCD" w:rsidRDefault="00A96FCD" w:rsidP="00A973B0">
      <w:pPr>
        <w:spacing w:line="360" w:lineRule="auto"/>
        <w:jc w:val="both"/>
        <w:rPr>
          <w:rFonts w:ascii="Arial" w:hAnsi="Arial" w:cs="Arial"/>
          <w:lang w:val="es-MX"/>
        </w:rPr>
      </w:pPr>
      <w:r w:rsidRPr="00A96FCD">
        <w:rPr>
          <w:rFonts w:ascii="Arial" w:hAnsi="Arial" w:cs="Arial"/>
          <w:lang w:val="es-MX"/>
        </w:rPr>
        <w:t>Cuando se alega la existencia de una conducta sistemática de obstaculización, los acontecimientos denunciados deben ser examinados individualmente y</w:t>
      </w:r>
      <w:r w:rsidR="00AF16CF">
        <w:rPr>
          <w:rFonts w:ascii="Arial" w:hAnsi="Arial" w:cs="Arial"/>
          <w:lang w:val="es-MX"/>
        </w:rPr>
        <w:t>,</w:t>
      </w:r>
      <w:r w:rsidRPr="00A96FCD">
        <w:rPr>
          <w:rFonts w:ascii="Arial" w:hAnsi="Arial" w:cs="Arial"/>
          <w:lang w:val="es-MX"/>
        </w:rPr>
        <w:t xml:space="preserve"> posteriormente valorados en su conjunto.</w:t>
      </w:r>
    </w:p>
    <w:p w14:paraId="0B514EA9" w14:textId="5627544A" w:rsidR="00A973B0" w:rsidRDefault="00A96FCD" w:rsidP="00CF50A4">
      <w:pPr>
        <w:spacing w:before="240" w:line="360" w:lineRule="auto"/>
        <w:jc w:val="both"/>
        <w:rPr>
          <w:rFonts w:ascii="Arial" w:hAnsi="Arial" w:cs="Arial"/>
          <w:lang w:val="es-MX"/>
        </w:rPr>
      </w:pPr>
      <w:r w:rsidRPr="00CF6B2E">
        <w:rPr>
          <w:rFonts w:ascii="Arial" w:hAnsi="Arial" w:cs="Arial"/>
          <w:lang w:val="es-MX"/>
        </w:rPr>
        <w:t xml:space="preserve">No obstante, </w:t>
      </w:r>
      <w:r w:rsidR="00A973B0">
        <w:rPr>
          <w:rFonts w:ascii="Arial" w:hAnsi="Arial" w:cs="Arial"/>
          <w:lang w:val="es-MX"/>
        </w:rPr>
        <w:t xml:space="preserve">para este </w:t>
      </w:r>
      <w:r w:rsidR="00A973B0" w:rsidRPr="00112490">
        <w:rPr>
          <w:rFonts w:ascii="Arial" w:hAnsi="Arial" w:cs="Arial"/>
          <w:i/>
          <w:iCs/>
          <w:lang w:val="es-MX"/>
        </w:rPr>
        <w:t>órgano jurisdiccional</w:t>
      </w:r>
      <w:r w:rsidR="00A973B0">
        <w:rPr>
          <w:rFonts w:ascii="Arial" w:hAnsi="Arial" w:cs="Arial"/>
          <w:lang w:val="es-MX"/>
        </w:rPr>
        <w:t xml:space="preserve">, </w:t>
      </w:r>
      <w:r w:rsidRPr="00A96FCD">
        <w:rPr>
          <w:rFonts w:ascii="Arial" w:hAnsi="Arial" w:cs="Arial"/>
          <w:lang w:val="es-MX"/>
        </w:rPr>
        <w:t>el análisis contextua</w:t>
      </w:r>
      <w:r w:rsidR="00D67C0D">
        <w:rPr>
          <w:rFonts w:ascii="Arial" w:hAnsi="Arial" w:cs="Arial"/>
          <w:lang w:val="es-MX"/>
        </w:rPr>
        <w:t>l</w:t>
      </w:r>
      <w:r w:rsidR="00A973B0">
        <w:rPr>
          <w:rFonts w:ascii="Arial" w:hAnsi="Arial" w:cs="Arial"/>
          <w:lang w:val="es-MX"/>
        </w:rPr>
        <w:t xml:space="preserve"> de las conductas denunciadas</w:t>
      </w:r>
      <w:r w:rsidRPr="00A96FCD">
        <w:rPr>
          <w:rFonts w:ascii="Arial" w:hAnsi="Arial" w:cs="Arial"/>
          <w:lang w:val="es-MX"/>
        </w:rPr>
        <w:t xml:space="preserve"> no sustituye la necesidad de establecer, respecto de cada acontecimiento relevante: i) su existencia; </w:t>
      </w:r>
      <w:proofErr w:type="spellStart"/>
      <w:r w:rsidRPr="00A96FCD">
        <w:rPr>
          <w:rFonts w:ascii="Arial" w:hAnsi="Arial" w:cs="Arial"/>
          <w:lang w:val="es-MX"/>
        </w:rPr>
        <w:t>ii</w:t>
      </w:r>
      <w:proofErr w:type="spellEnd"/>
      <w:r w:rsidRPr="00A96FCD">
        <w:rPr>
          <w:rFonts w:ascii="Arial" w:hAnsi="Arial" w:cs="Arial"/>
          <w:lang w:val="es-MX"/>
        </w:rPr>
        <w:t>) su atribución a la autoridad responsable</w:t>
      </w:r>
      <w:r w:rsidR="00FD32B5">
        <w:rPr>
          <w:rFonts w:ascii="Arial" w:hAnsi="Arial" w:cs="Arial"/>
          <w:lang w:val="es-MX"/>
        </w:rPr>
        <w:t>;</w:t>
      </w:r>
      <w:r w:rsidRPr="00A96FCD">
        <w:rPr>
          <w:rFonts w:ascii="Arial" w:hAnsi="Arial" w:cs="Arial"/>
          <w:lang w:val="es-MX"/>
        </w:rPr>
        <w:t xml:space="preserve"> y</w:t>
      </w:r>
      <w:r w:rsidR="00FD32B5">
        <w:rPr>
          <w:rFonts w:ascii="Arial" w:hAnsi="Arial" w:cs="Arial"/>
          <w:lang w:val="es-MX"/>
        </w:rPr>
        <w:t>,</w:t>
      </w:r>
      <w:r w:rsidRPr="00A96FCD">
        <w:rPr>
          <w:rFonts w:ascii="Arial" w:hAnsi="Arial" w:cs="Arial"/>
          <w:lang w:val="es-MX"/>
        </w:rPr>
        <w:t xml:space="preserve"> </w:t>
      </w:r>
      <w:proofErr w:type="spellStart"/>
      <w:r w:rsidRPr="00A96FCD">
        <w:rPr>
          <w:rFonts w:ascii="Arial" w:hAnsi="Arial" w:cs="Arial"/>
          <w:lang w:val="es-MX"/>
        </w:rPr>
        <w:t>iii</w:t>
      </w:r>
      <w:proofErr w:type="spellEnd"/>
      <w:r w:rsidRPr="00A96FCD">
        <w:rPr>
          <w:rFonts w:ascii="Arial" w:hAnsi="Arial" w:cs="Arial"/>
          <w:lang w:val="es-MX"/>
        </w:rPr>
        <w:t>) su incidencia en el desempeño del cargo.</w:t>
      </w:r>
    </w:p>
    <w:p w14:paraId="6EB5C2D8" w14:textId="524AFDEA" w:rsidR="00C75103" w:rsidRDefault="00A96FCD" w:rsidP="00CF50A4">
      <w:pPr>
        <w:spacing w:before="240" w:line="360" w:lineRule="auto"/>
        <w:jc w:val="both"/>
        <w:rPr>
          <w:rFonts w:ascii="Arial" w:hAnsi="Arial" w:cs="Arial"/>
          <w:lang w:val="es-MX"/>
        </w:rPr>
      </w:pPr>
      <w:r w:rsidRPr="00CF6B2E">
        <w:rPr>
          <w:rFonts w:ascii="Arial" w:hAnsi="Arial" w:cs="Arial"/>
          <w:lang w:val="es-MX"/>
        </w:rPr>
        <w:t>Sólo a partir de esos elementos puede analizarse</w:t>
      </w:r>
      <w:r w:rsidR="00A973B0">
        <w:rPr>
          <w:rFonts w:ascii="Arial" w:hAnsi="Arial" w:cs="Arial"/>
          <w:lang w:val="es-MX"/>
        </w:rPr>
        <w:t xml:space="preserve"> y resolverse</w:t>
      </w:r>
      <w:r w:rsidRPr="00A96FCD">
        <w:rPr>
          <w:rFonts w:ascii="Arial" w:hAnsi="Arial" w:cs="Arial"/>
          <w:lang w:val="es-MX"/>
        </w:rPr>
        <w:t xml:space="preserve"> si los hechos </w:t>
      </w:r>
      <w:r w:rsidR="00A973B0">
        <w:rPr>
          <w:rFonts w:ascii="Arial" w:hAnsi="Arial" w:cs="Arial"/>
          <w:lang w:val="es-MX"/>
        </w:rPr>
        <w:t xml:space="preserve">materia de la denuncia </w:t>
      </w:r>
      <w:r w:rsidRPr="00A96FCD">
        <w:rPr>
          <w:rFonts w:ascii="Arial" w:hAnsi="Arial" w:cs="Arial"/>
          <w:lang w:val="es-MX"/>
        </w:rPr>
        <w:t>presentan una relación temporal, material o causal que permita</w:t>
      </w:r>
      <w:r w:rsidR="005005D4">
        <w:rPr>
          <w:rFonts w:ascii="Arial" w:hAnsi="Arial" w:cs="Arial"/>
          <w:lang w:val="es-MX"/>
        </w:rPr>
        <w:t>n</w:t>
      </w:r>
      <w:r w:rsidRPr="00A96FCD">
        <w:rPr>
          <w:rFonts w:ascii="Arial" w:hAnsi="Arial" w:cs="Arial"/>
          <w:lang w:val="es-MX"/>
        </w:rPr>
        <w:t xml:space="preserve"> advertir una actuación sistemática.</w:t>
      </w:r>
      <w:r w:rsidR="00A973B0">
        <w:rPr>
          <w:rFonts w:ascii="Arial" w:hAnsi="Arial" w:cs="Arial"/>
          <w:lang w:val="es-MX"/>
        </w:rPr>
        <w:t xml:space="preserve"> </w:t>
      </w:r>
    </w:p>
    <w:p w14:paraId="049ECDAA" w14:textId="1E7E4F52" w:rsidR="00BC02FD" w:rsidRPr="00A96FCD" w:rsidRDefault="00A973B0" w:rsidP="00CF50A4">
      <w:pPr>
        <w:spacing w:before="240" w:line="360" w:lineRule="auto"/>
        <w:jc w:val="both"/>
        <w:rPr>
          <w:rFonts w:ascii="Arial" w:hAnsi="Arial" w:cs="Arial"/>
          <w:lang w:val="es-MX"/>
        </w:rPr>
      </w:pPr>
      <w:r w:rsidRPr="00CF6B2E">
        <w:rPr>
          <w:rFonts w:ascii="Arial" w:hAnsi="Arial" w:cs="Arial"/>
          <w:lang w:val="es-MX"/>
        </w:rPr>
        <w:t xml:space="preserve">Perspectiva </w:t>
      </w:r>
      <w:r w:rsidR="00C75103">
        <w:rPr>
          <w:rFonts w:ascii="Arial" w:hAnsi="Arial" w:cs="Arial"/>
          <w:lang w:val="es-MX"/>
        </w:rPr>
        <w:t>desde la que se analizarán los hechos materia del presente asunto.</w:t>
      </w:r>
    </w:p>
    <w:p w14:paraId="5B6158DA" w14:textId="1B6E3EF5" w:rsidR="009537A1" w:rsidRPr="008B0EDB" w:rsidRDefault="00C13F7D" w:rsidP="00114A65">
      <w:pPr>
        <w:pStyle w:val="Ttulo2"/>
        <w:spacing w:before="100" w:beforeAutospacing="1" w:after="100" w:afterAutospacing="1" w:line="360" w:lineRule="auto"/>
        <w:jc w:val="both"/>
        <w:rPr>
          <w:rFonts w:ascii="Arial" w:hAnsi="Arial" w:cs="Arial"/>
          <w:b/>
          <w:bCs/>
          <w:color w:val="auto"/>
          <w:sz w:val="24"/>
          <w:szCs w:val="24"/>
          <w:lang w:val="es-MX" w:eastAsia="es-MX"/>
        </w:rPr>
      </w:pPr>
      <w:bookmarkStart w:id="14" w:name="_Toc239347553"/>
      <w:r>
        <w:rPr>
          <w:rFonts w:ascii="Arial" w:hAnsi="Arial" w:cs="Arial"/>
          <w:b/>
          <w:bCs/>
          <w:color w:val="auto"/>
          <w:sz w:val="24"/>
          <w:szCs w:val="24"/>
          <w:lang w:val="es-MX" w:eastAsia="es-MX"/>
        </w:rPr>
        <w:t>5</w:t>
      </w:r>
      <w:r w:rsidR="009537A1" w:rsidRPr="008B0EDB">
        <w:rPr>
          <w:rFonts w:ascii="Arial" w:hAnsi="Arial" w:cs="Arial"/>
          <w:b/>
          <w:bCs/>
          <w:color w:val="auto"/>
          <w:sz w:val="24"/>
          <w:szCs w:val="24"/>
          <w:lang w:val="es-MX" w:eastAsia="es-MX"/>
        </w:rPr>
        <w:t>.</w:t>
      </w:r>
      <w:r w:rsidR="00C75103">
        <w:rPr>
          <w:rFonts w:ascii="Arial" w:hAnsi="Arial" w:cs="Arial"/>
          <w:b/>
          <w:bCs/>
          <w:color w:val="auto"/>
          <w:sz w:val="24"/>
          <w:szCs w:val="24"/>
          <w:lang w:val="es-MX" w:eastAsia="es-MX"/>
        </w:rPr>
        <w:t>4</w:t>
      </w:r>
      <w:r w:rsidR="009537A1">
        <w:rPr>
          <w:rFonts w:ascii="Arial" w:hAnsi="Arial" w:cs="Arial"/>
          <w:b/>
          <w:bCs/>
          <w:color w:val="auto"/>
          <w:sz w:val="24"/>
          <w:szCs w:val="24"/>
          <w:lang w:val="es-MX" w:eastAsia="es-MX"/>
        </w:rPr>
        <w:t>.</w:t>
      </w:r>
      <w:r w:rsidR="009537A1" w:rsidRPr="008B0EDB">
        <w:rPr>
          <w:rFonts w:ascii="Arial" w:hAnsi="Arial" w:cs="Arial"/>
          <w:b/>
          <w:bCs/>
          <w:color w:val="auto"/>
          <w:sz w:val="24"/>
          <w:szCs w:val="24"/>
          <w:lang w:val="es-MX" w:eastAsia="es-MX"/>
        </w:rPr>
        <w:t xml:space="preserve"> Caso concreto</w:t>
      </w:r>
      <w:bookmarkEnd w:id="12"/>
      <w:r w:rsidR="00C75103">
        <w:rPr>
          <w:rFonts w:ascii="Arial" w:hAnsi="Arial" w:cs="Arial"/>
          <w:b/>
          <w:bCs/>
          <w:color w:val="auto"/>
          <w:sz w:val="24"/>
          <w:szCs w:val="24"/>
          <w:lang w:val="es-MX" w:eastAsia="es-MX"/>
        </w:rPr>
        <w:t>.</w:t>
      </w:r>
      <w:bookmarkEnd w:id="14"/>
    </w:p>
    <w:p w14:paraId="0998CDBA" w14:textId="053FFB6C" w:rsidR="006B0514" w:rsidRPr="00944145" w:rsidRDefault="006B0514" w:rsidP="00944145">
      <w:pPr>
        <w:spacing w:before="240" w:line="360" w:lineRule="auto"/>
        <w:jc w:val="both"/>
        <w:rPr>
          <w:rFonts w:ascii="Arial" w:hAnsi="Arial" w:cs="Arial"/>
          <w:b/>
          <w:bCs/>
        </w:rPr>
      </w:pPr>
      <w:r w:rsidRPr="00944145">
        <w:rPr>
          <w:rFonts w:ascii="Arial" w:hAnsi="Arial" w:cs="Arial"/>
          <w:b/>
          <w:bCs/>
        </w:rPr>
        <w:t>•</w:t>
      </w:r>
      <w:r w:rsidRPr="00944145">
        <w:rPr>
          <w:rFonts w:ascii="Arial" w:hAnsi="Arial" w:cs="Arial"/>
          <w:b/>
          <w:bCs/>
        </w:rPr>
        <w:tab/>
        <w:t xml:space="preserve">Informe anual de actividades y contenido del </w:t>
      </w:r>
      <w:r w:rsidR="002B42E6" w:rsidRPr="00CF50A4">
        <w:rPr>
          <w:rFonts w:ascii="Arial" w:hAnsi="Arial" w:cs="Arial"/>
          <w:b/>
          <w:bCs/>
          <w:i/>
          <w:iCs/>
        </w:rPr>
        <w:t>Acuerdo 02</w:t>
      </w:r>
    </w:p>
    <w:p w14:paraId="4619206D" w14:textId="13D2F7FA" w:rsidR="006B0514" w:rsidRPr="00944145" w:rsidRDefault="006B0514" w:rsidP="00944145">
      <w:pPr>
        <w:spacing w:before="240" w:line="360" w:lineRule="auto"/>
        <w:jc w:val="both"/>
        <w:rPr>
          <w:rFonts w:ascii="Arial" w:hAnsi="Arial" w:cs="Arial"/>
        </w:rPr>
      </w:pPr>
      <w:r w:rsidRPr="00944145">
        <w:rPr>
          <w:rFonts w:ascii="Arial" w:hAnsi="Arial" w:cs="Arial"/>
        </w:rPr>
        <w:t xml:space="preserve">Como ya se señaló, </w:t>
      </w:r>
      <w:r w:rsidR="00BF0CCB">
        <w:rPr>
          <w:rFonts w:ascii="Arial" w:hAnsi="Arial" w:cs="Arial"/>
        </w:rPr>
        <w:t xml:space="preserve">el </w:t>
      </w:r>
      <w:r w:rsidR="00BF0CCB" w:rsidRPr="00CF50A4">
        <w:rPr>
          <w:rFonts w:ascii="Arial" w:hAnsi="Arial" w:cs="Arial"/>
          <w:i/>
        </w:rPr>
        <w:t>actor</w:t>
      </w:r>
      <w:r w:rsidRPr="00944145">
        <w:rPr>
          <w:rFonts w:ascii="Arial" w:hAnsi="Arial" w:cs="Arial"/>
        </w:rPr>
        <w:t xml:space="preserve"> sostiene</w:t>
      </w:r>
      <w:r w:rsidR="00944145">
        <w:rPr>
          <w:rFonts w:ascii="Arial" w:hAnsi="Arial" w:cs="Arial"/>
        </w:rPr>
        <w:t xml:space="preserve"> en su demanda</w:t>
      </w:r>
      <w:r w:rsidRPr="00944145">
        <w:rPr>
          <w:rFonts w:ascii="Arial" w:hAnsi="Arial" w:cs="Arial"/>
        </w:rPr>
        <w:t xml:space="preserve"> que</w:t>
      </w:r>
      <w:r w:rsidR="005005D4">
        <w:rPr>
          <w:rFonts w:ascii="Arial" w:hAnsi="Arial" w:cs="Arial"/>
        </w:rPr>
        <w:t>,</w:t>
      </w:r>
      <w:r w:rsidRPr="00944145">
        <w:rPr>
          <w:rFonts w:ascii="Arial" w:hAnsi="Arial" w:cs="Arial"/>
        </w:rPr>
        <w:t xml:space="preserve"> </w:t>
      </w:r>
      <w:r w:rsidR="00BF0CCB">
        <w:rPr>
          <w:rFonts w:ascii="Arial" w:hAnsi="Arial" w:cs="Arial"/>
        </w:rPr>
        <w:t xml:space="preserve">en el </w:t>
      </w:r>
      <w:r w:rsidR="00170D6C" w:rsidRPr="00CF50A4">
        <w:rPr>
          <w:rFonts w:ascii="Arial" w:hAnsi="Arial" w:cs="Arial"/>
          <w:i/>
          <w:iCs/>
        </w:rPr>
        <w:t>Acuerdo 02</w:t>
      </w:r>
      <w:r w:rsidRPr="00944145">
        <w:rPr>
          <w:rFonts w:ascii="Arial" w:hAnsi="Arial" w:cs="Arial"/>
        </w:rPr>
        <w:t xml:space="preserve"> </w:t>
      </w:r>
      <w:r w:rsidR="00BF0CCB">
        <w:rPr>
          <w:rFonts w:ascii="Arial" w:hAnsi="Arial" w:cs="Arial"/>
        </w:rPr>
        <w:t xml:space="preserve">se </w:t>
      </w:r>
      <w:r w:rsidRPr="00944145">
        <w:rPr>
          <w:rFonts w:ascii="Arial" w:hAnsi="Arial" w:cs="Arial"/>
        </w:rPr>
        <w:t xml:space="preserve">contiene una aseveración incorrecta porque </w:t>
      </w:r>
      <w:r w:rsidR="00CD7F3B">
        <w:rPr>
          <w:rFonts w:ascii="Arial" w:hAnsi="Arial" w:cs="Arial"/>
        </w:rPr>
        <w:t xml:space="preserve">del mismo se advierte </w:t>
      </w:r>
      <w:r w:rsidRPr="00944145">
        <w:rPr>
          <w:rFonts w:ascii="Arial" w:hAnsi="Arial" w:cs="Arial"/>
        </w:rPr>
        <w:t>que no presentó</w:t>
      </w:r>
      <w:r w:rsidR="00944145">
        <w:rPr>
          <w:rFonts w:ascii="Arial" w:hAnsi="Arial" w:cs="Arial"/>
        </w:rPr>
        <w:t xml:space="preserve"> oportunamente</w:t>
      </w:r>
      <w:r w:rsidRPr="00944145">
        <w:rPr>
          <w:rFonts w:ascii="Arial" w:hAnsi="Arial" w:cs="Arial"/>
        </w:rPr>
        <w:t xml:space="preserve"> su informe anual, mientras que él sostiene </w:t>
      </w:r>
      <w:r w:rsidR="00BF0CCB">
        <w:rPr>
          <w:rFonts w:ascii="Arial" w:hAnsi="Arial" w:cs="Arial"/>
        </w:rPr>
        <w:t xml:space="preserve">que </w:t>
      </w:r>
      <w:r w:rsidRPr="00944145">
        <w:rPr>
          <w:rFonts w:ascii="Arial" w:hAnsi="Arial" w:cs="Arial"/>
        </w:rPr>
        <w:t>lo entreg</w:t>
      </w:r>
      <w:r w:rsidR="00BF0CCB">
        <w:rPr>
          <w:rFonts w:ascii="Arial" w:hAnsi="Arial" w:cs="Arial"/>
        </w:rPr>
        <w:t>ó</w:t>
      </w:r>
      <w:r w:rsidRPr="00944145">
        <w:rPr>
          <w:rFonts w:ascii="Arial" w:hAnsi="Arial" w:cs="Arial"/>
        </w:rPr>
        <w:t xml:space="preserve"> físicamente durante la sesión</w:t>
      </w:r>
      <w:r w:rsidR="00BF0CCB">
        <w:rPr>
          <w:rFonts w:ascii="Arial" w:hAnsi="Arial" w:cs="Arial"/>
        </w:rPr>
        <w:t xml:space="preserve"> de </w:t>
      </w:r>
      <w:r w:rsidR="005777CE" w:rsidRPr="00CF50A4">
        <w:rPr>
          <w:rFonts w:ascii="Arial" w:hAnsi="Arial" w:cs="Arial"/>
          <w:i/>
          <w:iCs/>
        </w:rPr>
        <w:t>C</w:t>
      </w:r>
      <w:r w:rsidR="00BF0CCB" w:rsidRPr="00CF50A4">
        <w:rPr>
          <w:rFonts w:ascii="Arial" w:hAnsi="Arial" w:cs="Arial"/>
          <w:i/>
          <w:iCs/>
        </w:rPr>
        <w:t>abildo</w:t>
      </w:r>
      <w:r w:rsidRPr="00CF50A4">
        <w:rPr>
          <w:rFonts w:ascii="Arial" w:hAnsi="Arial" w:cs="Arial"/>
          <w:i/>
          <w:iCs/>
        </w:rPr>
        <w:t xml:space="preserve"> </w:t>
      </w:r>
      <w:r w:rsidRPr="00944145">
        <w:rPr>
          <w:rFonts w:ascii="Arial" w:hAnsi="Arial" w:cs="Arial"/>
        </w:rPr>
        <w:t>de veintinueve de julio.</w:t>
      </w:r>
    </w:p>
    <w:p w14:paraId="4128608E" w14:textId="77777777" w:rsidR="006B0514" w:rsidRPr="00093297" w:rsidRDefault="006B0514" w:rsidP="00093297">
      <w:pPr>
        <w:spacing w:before="240" w:line="360" w:lineRule="auto"/>
        <w:jc w:val="both"/>
        <w:rPr>
          <w:rFonts w:ascii="Arial" w:hAnsi="Arial" w:cs="Arial"/>
        </w:rPr>
      </w:pPr>
      <w:r w:rsidRPr="00093297">
        <w:rPr>
          <w:rFonts w:ascii="Arial" w:hAnsi="Arial" w:cs="Arial"/>
        </w:rPr>
        <w:t xml:space="preserve">En ese sentido, las </w:t>
      </w:r>
      <w:r w:rsidRPr="00CF50A4">
        <w:rPr>
          <w:rFonts w:ascii="Arial" w:hAnsi="Arial" w:cs="Arial"/>
          <w:i/>
        </w:rPr>
        <w:t>autoridades responsables</w:t>
      </w:r>
      <w:r w:rsidRPr="00093297">
        <w:rPr>
          <w:rFonts w:ascii="Arial" w:hAnsi="Arial" w:cs="Arial"/>
        </w:rPr>
        <w:t xml:space="preserve"> sostienen, en su informe circunstanciado, una versión distinta. Afirman que el informe anual del </w:t>
      </w:r>
      <w:r w:rsidRPr="00CF50A4">
        <w:rPr>
          <w:rFonts w:ascii="Arial" w:hAnsi="Arial" w:cs="Arial"/>
          <w:i/>
        </w:rPr>
        <w:t>actor</w:t>
      </w:r>
      <w:r w:rsidRPr="00093297">
        <w:rPr>
          <w:rFonts w:ascii="Arial" w:hAnsi="Arial" w:cs="Arial"/>
        </w:rPr>
        <w:t xml:space="preserve"> no fue entregado durante esa sesión y que su presentación ocurrió posteriormente, el treinta de julio. </w:t>
      </w:r>
    </w:p>
    <w:p w14:paraId="2104CCDD" w14:textId="04FBE065" w:rsidR="006B0514" w:rsidRPr="00FF267C" w:rsidRDefault="00FF267C" w:rsidP="00FF267C">
      <w:pPr>
        <w:spacing w:before="240" w:line="360" w:lineRule="auto"/>
        <w:jc w:val="both"/>
        <w:rPr>
          <w:rFonts w:ascii="Arial" w:hAnsi="Arial" w:cs="Arial"/>
        </w:rPr>
      </w:pPr>
      <w:r>
        <w:rPr>
          <w:rFonts w:ascii="Arial" w:hAnsi="Arial" w:cs="Arial"/>
        </w:rPr>
        <w:t>A</w:t>
      </w:r>
      <w:r w:rsidR="006B0514" w:rsidRPr="00FF267C">
        <w:rPr>
          <w:rFonts w:ascii="Arial" w:hAnsi="Arial" w:cs="Arial"/>
        </w:rPr>
        <w:t xml:space="preserve">l respecto, este </w:t>
      </w:r>
      <w:r w:rsidR="006B0514" w:rsidRPr="00A2200C">
        <w:rPr>
          <w:rFonts w:ascii="Arial" w:hAnsi="Arial" w:cs="Arial"/>
          <w:i/>
          <w:iCs/>
        </w:rPr>
        <w:t>órgano jurisdiccional</w:t>
      </w:r>
      <w:r w:rsidR="006B0514" w:rsidRPr="00FF267C">
        <w:rPr>
          <w:rFonts w:ascii="Arial" w:hAnsi="Arial" w:cs="Arial"/>
        </w:rPr>
        <w:t xml:space="preserve"> arriba a la conclusión de que el planteamiento </w:t>
      </w:r>
      <w:r>
        <w:rPr>
          <w:rFonts w:ascii="Arial" w:hAnsi="Arial" w:cs="Arial"/>
        </w:rPr>
        <w:t xml:space="preserve">del </w:t>
      </w:r>
      <w:r w:rsidRPr="00CF50A4">
        <w:rPr>
          <w:rFonts w:ascii="Arial" w:hAnsi="Arial" w:cs="Arial"/>
          <w:i/>
        </w:rPr>
        <w:t>actor</w:t>
      </w:r>
      <w:r>
        <w:rPr>
          <w:rFonts w:ascii="Arial" w:hAnsi="Arial" w:cs="Arial"/>
        </w:rPr>
        <w:t xml:space="preserve"> </w:t>
      </w:r>
      <w:r w:rsidR="006B0514" w:rsidRPr="00FF267C">
        <w:rPr>
          <w:rFonts w:ascii="Arial" w:hAnsi="Arial" w:cs="Arial"/>
        </w:rPr>
        <w:t xml:space="preserve">en estudio resulta </w:t>
      </w:r>
      <w:r w:rsidR="006B0514" w:rsidRPr="00CF50A4">
        <w:rPr>
          <w:rFonts w:ascii="Arial" w:hAnsi="Arial" w:cs="Arial"/>
          <w:b/>
        </w:rPr>
        <w:t xml:space="preserve">ineficaz </w:t>
      </w:r>
      <w:r w:rsidR="006B0514" w:rsidRPr="00FF267C">
        <w:rPr>
          <w:rFonts w:ascii="Arial" w:hAnsi="Arial" w:cs="Arial"/>
        </w:rPr>
        <w:t>para demostrar una obstaculización al ejercicio del cargo.</w:t>
      </w:r>
    </w:p>
    <w:p w14:paraId="76571F6D" w14:textId="78E188BA" w:rsidR="006B0514" w:rsidRPr="00FF267C" w:rsidRDefault="00FF267C" w:rsidP="00FF267C">
      <w:pPr>
        <w:spacing w:before="240" w:line="360" w:lineRule="auto"/>
        <w:jc w:val="both"/>
        <w:rPr>
          <w:rFonts w:ascii="Arial" w:hAnsi="Arial" w:cs="Arial"/>
        </w:rPr>
      </w:pPr>
      <w:r>
        <w:rPr>
          <w:rFonts w:ascii="Arial" w:hAnsi="Arial" w:cs="Arial"/>
        </w:rPr>
        <w:t xml:space="preserve">Lo anterior, porque </w:t>
      </w:r>
      <w:r w:rsidR="00977F36">
        <w:rPr>
          <w:rFonts w:ascii="Arial" w:hAnsi="Arial" w:cs="Arial"/>
        </w:rPr>
        <w:t>r</w:t>
      </w:r>
      <w:r w:rsidR="006B0514" w:rsidRPr="00FF267C">
        <w:rPr>
          <w:rFonts w:ascii="Arial" w:hAnsi="Arial" w:cs="Arial"/>
        </w:rPr>
        <w:t>esulta evidente que en el presente asunto existe</w:t>
      </w:r>
      <w:r w:rsidR="00965470">
        <w:rPr>
          <w:rFonts w:ascii="Arial" w:hAnsi="Arial" w:cs="Arial"/>
        </w:rPr>
        <w:t>,</w:t>
      </w:r>
      <w:r w:rsidR="006B0514" w:rsidRPr="00FF267C">
        <w:rPr>
          <w:rFonts w:ascii="Arial" w:hAnsi="Arial" w:cs="Arial"/>
        </w:rPr>
        <w:t xml:space="preserve"> por tanto, una controversia acerca de la fidelidad y la veracidad de lo señala</w:t>
      </w:r>
      <w:r w:rsidR="002952DC">
        <w:rPr>
          <w:rFonts w:ascii="Arial" w:hAnsi="Arial" w:cs="Arial"/>
        </w:rPr>
        <w:t>do</w:t>
      </w:r>
      <w:r w:rsidR="006B0514" w:rsidRPr="00FF267C">
        <w:rPr>
          <w:rFonts w:ascii="Arial" w:hAnsi="Arial" w:cs="Arial"/>
        </w:rPr>
        <w:t xml:space="preserve"> en el documento relativ</w:t>
      </w:r>
      <w:r w:rsidR="002952DC">
        <w:rPr>
          <w:rFonts w:ascii="Arial" w:hAnsi="Arial" w:cs="Arial"/>
        </w:rPr>
        <w:t>o</w:t>
      </w:r>
      <w:r w:rsidR="006B0514" w:rsidRPr="00FF267C">
        <w:rPr>
          <w:rFonts w:ascii="Arial" w:hAnsi="Arial" w:cs="Arial"/>
        </w:rPr>
        <w:t xml:space="preserve"> al </w:t>
      </w:r>
      <w:r w:rsidR="007904FA">
        <w:rPr>
          <w:rFonts w:ascii="Arial" w:hAnsi="Arial" w:cs="Arial"/>
        </w:rPr>
        <w:t>A</w:t>
      </w:r>
      <w:r w:rsidR="006B0514" w:rsidRPr="00FF267C">
        <w:rPr>
          <w:rFonts w:ascii="Arial" w:hAnsi="Arial" w:cs="Arial"/>
        </w:rPr>
        <w:t xml:space="preserve">cta 19 de la sesión de </w:t>
      </w:r>
      <w:r w:rsidR="005777CE" w:rsidRPr="00CF50A4">
        <w:rPr>
          <w:rFonts w:ascii="Arial" w:hAnsi="Arial" w:cs="Arial"/>
          <w:i/>
          <w:iCs/>
        </w:rPr>
        <w:t>C</w:t>
      </w:r>
      <w:r w:rsidR="006B0514" w:rsidRPr="00CF50A4">
        <w:rPr>
          <w:rFonts w:ascii="Arial" w:hAnsi="Arial" w:cs="Arial"/>
          <w:i/>
          <w:iCs/>
        </w:rPr>
        <w:t>abildo</w:t>
      </w:r>
      <w:r w:rsidR="00977F36" w:rsidRPr="00CF50A4">
        <w:rPr>
          <w:rFonts w:ascii="Arial" w:hAnsi="Arial" w:cs="Arial"/>
          <w:i/>
          <w:iCs/>
        </w:rPr>
        <w:t>,</w:t>
      </w:r>
      <w:r w:rsidR="006B0514" w:rsidRPr="00FF267C">
        <w:rPr>
          <w:rFonts w:ascii="Arial" w:hAnsi="Arial" w:cs="Arial"/>
        </w:rPr>
        <w:t xml:space="preserve"> acerca de lo sucedido</w:t>
      </w:r>
      <w:r w:rsidR="00977F36">
        <w:rPr>
          <w:rFonts w:ascii="Arial" w:hAnsi="Arial" w:cs="Arial"/>
        </w:rPr>
        <w:t xml:space="preserve"> y asentado en ella</w:t>
      </w:r>
      <w:r w:rsidR="006B0514" w:rsidRPr="00FF267C">
        <w:rPr>
          <w:rFonts w:ascii="Arial" w:hAnsi="Arial" w:cs="Arial"/>
        </w:rPr>
        <w:t>.</w:t>
      </w:r>
    </w:p>
    <w:p w14:paraId="2CD5A0FB" w14:textId="6D8ABDD0" w:rsidR="006B0514" w:rsidRPr="00977F36" w:rsidRDefault="006B0514" w:rsidP="00977F36">
      <w:pPr>
        <w:spacing w:before="240" w:line="360" w:lineRule="auto"/>
        <w:jc w:val="both"/>
        <w:rPr>
          <w:rFonts w:ascii="Arial" w:hAnsi="Arial" w:cs="Arial"/>
        </w:rPr>
      </w:pPr>
      <w:r w:rsidRPr="00977F36">
        <w:rPr>
          <w:rFonts w:ascii="Arial" w:hAnsi="Arial" w:cs="Arial"/>
        </w:rPr>
        <w:t xml:space="preserve">Sin embargo, para este </w:t>
      </w:r>
      <w:r w:rsidRPr="00A2200C">
        <w:rPr>
          <w:rFonts w:ascii="Arial" w:hAnsi="Arial" w:cs="Arial"/>
          <w:i/>
          <w:iCs/>
        </w:rPr>
        <w:t>órgano jurisdiccional</w:t>
      </w:r>
      <w:r w:rsidRPr="00977F36">
        <w:rPr>
          <w:rFonts w:ascii="Arial" w:hAnsi="Arial" w:cs="Arial"/>
        </w:rPr>
        <w:t xml:space="preserve">, aun suponiendo para efectos argumentativos que el informe hubiera sido presentado durante la sesión y que el acta no reprodujera correctamente esa circunstancia, </w:t>
      </w:r>
      <w:r w:rsidRPr="00977F36">
        <w:rPr>
          <w:rFonts w:ascii="Arial" w:hAnsi="Arial" w:cs="Arial"/>
        </w:rPr>
        <w:lastRenderedPageBreak/>
        <w:t xml:space="preserve">tal irregularidad no conduciría automáticamente a tener por demostrada una vulneración al derecho político-electoral del </w:t>
      </w:r>
      <w:r w:rsidRPr="00CF50A4">
        <w:rPr>
          <w:rFonts w:ascii="Arial" w:hAnsi="Arial" w:cs="Arial"/>
          <w:i/>
        </w:rPr>
        <w:t>actor,</w:t>
      </w:r>
      <w:r w:rsidRPr="00977F36">
        <w:rPr>
          <w:rFonts w:ascii="Arial" w:hAnsi="Arial" w:cs="Arial"/>
        </w:rPr>
        <w:t xml:space="preserve"> en su vertiente de ejercicio del cargo.</w:t>
      </w:r>
    </w:p>
    <w:p w14:paraId="4507316E" w14:textId="668C9EB1" w:rsidR="006B0514" w:rsidRPr="00977F36" w:rsidRDefault="006B0514" w:rsidP="00977F36">
      <w:pPr>
        <w:spacing w:before="240" w:line="360" w:lineRule="auto"/>
        <w:jc w:val="both"/>
        <w:rPr>
          <w:rFonts w:ascii="Arial" w:hAnsi="Arial" w:cs="Arial"/>
        </w:rPr>
      </w:pPr>
      <w:r w:rsidRPr="00977F36">
        <w:rPr>
          <w:rFonts w:ascii="Arial" w:hAnsi="Arial" w:cs="Arial"/>
        </w:rPr>
        <w:t xml:space="preserve">La exactitud con que un acta de sesión de </w:t>
      </w:r>
      <w:r w:rsidR="005777CE" w:rsidRPr="00081E85">
        <w:rPr>
          <w:rFonts w:ascii="Arial" w:hAnsi="Arial" w:cs="Arial"/>
        </w:rPr>
        <w:t>C</w:t>
      </w:r>
      <w:r w:rsidRPr="00081E85">
        <w:rPr>
          <w:rFonts w:ascii="Arial" w:hAnsi="Arial" w:cs="Arial"/>
        </w:rPr>
        <w:t>abildo</w:t>
      </w:r>
      <w:r w:rsidRPr="00977F36">
        <w:rPr>
          <w:rFonts w:ascii="Arial" w:hAnsi="Arial" w:cs="Arial"/>
        </w:rPr>
        <w:t xml:space="preserve"> documenta los acontecimientos ocurridos durante esa sesión se relaciona, en principio, con la forma en que el </w:t>
      </w:r>
      <w:r w:rsidRPr="00081E85">
        <w:rPr>
          <w:rFonts w:ascii="Arial" w:hAnsi="Arial" w:cs="Arial"/>
        </w:rPr>
        <w:t>Ayuntamiento</w:t>
      </w:r>
      <w:r w:rsidRPr="00977F36">
        <w:rPr>
          <w:rFonts w:ascii="Arial" w:hAnsi="Arial" w:cs="Arial"/>
        </w:rPr>
        <w:t xml:space="preserve"> registra </w:t>
      </w:r>
      <w:r w:rsidR="00571C71">
        <w:rPr>
          <w:rFonts w:ascii="Arial" w:hAnsi="Arial" w:cs="Arial"/>
        </w:rPr>
        <w:t xml:space="preserve">ordinariamente </w:t>
      </w:r>
      <w:r w:rsidRPr="00977F36">
        <w:rPr>
          <w:rFonts w:ascii="Arial" w:hAnsi="Arial" w:cs="Arial"/>
        </w:rPr>
        <w:t>sus actuaciones.</w:t>
      </w:r>
    </w:p>
    <w:p w14:paraId="40001B62" w14:textId="14020151" w:rsidR="006B0514" w:rsidRPr="00977F36" w:rsidRDefault="006B0514" w:rsidP="00977F36">
      <w:pPr>
        <w:spacing w:before="240" w:line="360" w:lineRule="auto"/>
        <w:jc w:val="both"/>
        <w:rPr>
          <w:rFonts w:ascii="Arial" w:hAnsi="Arial" w:cs="Arial"/>
        </w:rPr>
      </w:pPr>
      <w:r w:rsidRPr="00977F36">
        <w:rPr>
          <w:rFonts w:ascii="Arial" w:hAnsi="Arial" w:cs="Arial"/>
        </w:rPr>
        <w:t xml:space="preserve">Conforme con lo resuelto por la </w:t>
      </w:r>
      <w:r w:rsidRPr="00112490">
        <w:rPr>
          <w:rFonts w:ascii="Arial" w:hAnsi="Arial" w:cs="Arial"/>
          <w:i/>
          <w:iCs/>
        </w:rPr>
        <w:t>Sala Regional Toluca</w:t>
      </w:r>
      <w:r w:rsidRPr="00977F36">
        <w:rPr>
          <w:rFonts w:ascii="Arial" w:hAnsi="Arial" w:cs="Arial"/>
        </w:rPr>
        <w:t xml:space="preserve"> en el </w:t>
      </w:r>
      <w:r w:rsidRPr="00440455">
        <w:rPr>
          <w:rFonts w:ascii="Arial" w:hAnsi="Arial" w:cs="Arial"/>
          <w:i/>
          <w:iCs/>
        </w:rPr>
        <w:t>juicio de la ciudadanía</w:t>
      </w:r>
      <w:r w:rsidRPr="00977F36">
        <w:rPr>
          <w:rFonts w:ascii="Arial" w:hAnsi="Arial" w:cs="Arial"/>
        </w:rPr>
        <w:t xml:space="preserve"> ST-JDC-290/2025 y este </w:t>
      </w:r>
      <w:r w:rsidRPr="00CC6362">
        <w:rPr>
          <w:rFonts w:ascii="Arial" w:hAnsi="Arial" w:cs="Arial"/>
          <w:i/>
          <w:iCs/>
        </w:rPr>
        <w:t>Tribunal</w:t>
      </w:r>
      <w:r w:rsidR="00CC6362" w:rsidRPr="00CC6362">
        <w:rPr>
          <w:rFonts w:ascii="Arial" w:hAnsi="Arial" w:cs="Arial"/>
          <w:i/>
          <w:iCs/>
        </w:rPr>
        <w:t xml:space="preserve"> Electoral</w:t>
      </w:r>
      <w:r w:rsidRPr="00977F36">
        <w:rPr>
          <w:rFonts w:ascii="Arial" w:hAnsi="Arial" w:cs="Arial"/>
        </w:rPr>
        <w:t xml:space="preserve"> en el </w:t>
      </w:r>
      <w:r w:rsidRPr="00440455">
        <w:rPr>
          <w:rFonts w:ascii="Arial" w:hAnsi="Arial" w:cs="Arial"/>
          <w:i/>
          <w:iCs/>
        </w:rPr>
        <w:t>juicio de la ciudadanía</w:t>
      </w:r>
      <w:r w:rsidRPr="00977F36">
        <w:rPr>
          <w:rFonts w:ascii="Arial" w:hAnsi="Arial" w:cs="Arial"/>
        </w:rPr>
        <w:t xml:space="preserve"> TEEM-JDC-070/2026, esa cuestión adquiere dimensión electoral únicamente cuando la irregularidad documental produce una afectación directa al desempeño de las funciones esenciales del cargo de un integrante del </w:t>
      </w:r>
      <w:r w:rsidR="00F25369" w:rsidRPr="00081E85">
        <w:rPr>
          <w:rFonts w:ascii="Arial" w:hAnsi="Arial" w:cs="Arial"/>
        </w:rPr>
        <w:t>C</w:t>
      </w:r>
      <w:r w:rsidRPr="00081E85">
        <w:rPr>
          <w:rFonts w:ascii="Arial" w:hAnsi="Arial" w:cs="Arial"/>
        </w:rPr>
        <w:t>abildo</w:t>
      </w:r>
      <w:r w:rsidRPr="00CF50A4">
        <w:rPr>
          <w:rFonts w:ascii="Arial" w:hAnsi="Arial" w:cs="Arial"/>
          <w:i/>
          <w:iCs/>
        </w:rPr>
        <w:t>.</w:t>
      </w:r>
      <w:r w:rsidRPr="00977F36">
        <w:rPr>
          <w:rFonts w:ascii="Arial" w:hAnsi="Arial" w:cs="Arial"/>
        </w:rPr>
        <w:t xml:space="preserve"> </w:t>
      </w:r>
    </w:p>
    <w:p w14:paraId="025945A9" w14:textId="2BF94EF4" w:rsidR="006B0514" w:rsidRPr="00977F36" w:rsidRDefault="006B0514" w:rsidP="00977F36">
      <w:pPr>
        <w:spacing w:before="240" w:line="360" w:lineRule="auto"/>
        <w:jc w:val="both"/>
        <w:rPr>
          <w:rFonts w:ascii="Arial" w:hAnsi="Arial" w:cs="Arial"/>
        </w:rPr>
      </w:pPr>
      <w:r w:rsidRPr="00977F36">
        <w:rPr>
          <w:rFonts w:ascii="Arial" w:hAnsi="Arial" w:cs="Arial"/>
        </w:rPr>
        <w:t xml:space="preserve">En el presente caso, este </w:t>
      </w:r>
      <w:r w:rsidRPr="00A2200C">
        <w:rPr>
          <w:rFonts w:ascii="Arial" w:hAnsi="Arial" w:cs="Arial"/>
          <w:i/>
          <w:iCs/>
        </w:rPr>
        <w:t>órgano jurisdiccional</w:t>
      </w:r>
      <w:r w:rsidRPr="00977F36">
        <w:rPr>
          <w:rFonts w:ascii="Arial" w:hAnsi="Arial" w:cs="Arial"/>
        </w:rPr>
        <w:t xml:space="preserve"> no advierte que lo asentado en el </w:t>
      </w:r>
      <w:r w:rsidR="007430BD" w:rsidRPr="00CF50A4">
        <w:rPr>
          <w:rFonts w:ascii="Arial" w:hAnsi="Arial" w:cs="Arial"/>
          <w:i/>
          <w:iCs/>
        </w:rPr>
        <w:t>Acuerdo 02</w:t>
      </w:r>
      <w:r w:rsidRPr="00977F36">
        <w:rPr>
          <w:rFonts w:ascii="Arial" w:hAnsi="Arial" w:cs="Arial"/>
        </w:rPr>
        <w:t xml:space="preserve"> haya impedido al </w:t>
      </w:r>
      <w:r w:rsidRPr="00CF50A4">
        <w:rPr>
          <w:rFonts w:ascii="Arial" w:hAnsi="Arial" w:cs="Arial"/>
          <w:i/>
        </w:rPr>
        <w:t>actor</w:t>
      </w:r>
      <w:r w:rsidRPr="00977F36">
        <w:rPr>
          <w:rFonts w:ascii="Arial" w:hAnsi="Arial" w:cs="Arial"/>
        </w:rPr>
        <w:t xml:space="preserve"> concurrir a las sesiones, intervenir en ellas, votar, integrar las comisiones correspondientes, solicitar información o desempeñar alguna otra atribución propia de su carácter de Regidor.</w:t>
      </w:r>
    </w:p>
    <w:p w14:paraId="565DE988" w14:textId="15742AC7" w:rsidR="006B0514" w:rsidRPr="0078602A" w:rsidRDefault="006B0514" w:rsidP="0078602A">
      <w:pPr>
        <w:spacing w:before="240" w:line="360" w:lineRule="auto"/>
        <w:jc w:val="both"/>
        <w:rPr>
          <w:rFonts w:ascii="Arial" w:hAnsi="Arial" w:cs="Arial"/>
        </w:rPr>
      </w:pPr>
      <w:r w:rsidRPr="0078602A">
        <w:rPr>
          <w:rFonts w:ascii="Arial" w:hAnsi="Arial" w:cs="Arial"/>
        </w:rPr>
        <w:t xml:space="preserve">Consecuentemente, una eventual inexactitud </w:t>
      </w:r>
      <w:r w:rsidR="0078602A">
        <w:rPr>
          <w:rFonts w:ascii="Arial" w:hAnsi="Arial" w:cs="Arial"/>
        </w:rPr>
        <w:t xml:space="preserve">en lo asentado en el </w:t>
      </w:r>
      <w:r w:rsidR="0076148E" w:rsidRPr="00CF50A4">
        <w:rPr>
          <w:rFonts w:ascii="Arial" w:hAnsi="Arial" w:cs="Arial"/>
          <w:i/>
          <w:iCs/>
        </w:rPr>
        <w:t xml:space="preserve">Acuerdo 02 </w:t>
      </w:r>
      <w:r w:rsidR="0078602A">
        <w:rPr>
          <w:rFonts w:ascii="Arial" w:hAnsi="Arial" w:cs="Arial"/>
        </w:rPr>
        <w:t xml:space="preserve">de la sesión de </w:t>
      </w:r>
      <w:r w:rsidR="00F25369" w:rsidRPr="00CF50A4">
        <w:rPr>
          <w:rFonts w:ascii="Arial" w:hAnsi="Arial" w:cs="Arial"/>
          <w:i/>
          <w:iCs/>
        </w:rPr>
        <w:t>C</w:t>
      </w:r>
      <w:r w:rsidR="0078602A" w:rsidRPr="00CF50A4">
        <w:rPr>
          <w:rFonts w:ascii="Arial" w:hAnsi="Arial" w:cs="Arial"/>
          <w:i/>
          <w:iCs/>
        </w:rPr>
        <w:t>abildo</w:t>
      </w:r>
      <w:r w:rsidRPr="00CF50A4">
        <w:rPr>
          <w:rFonts w:ascii="Arial" w:hAnsi="Arial" w:cs="Arial"/>
          <w:i/>
          <w:iCs/>
        </w:rPr>
        <w:t xml:space="preserve"> </w:t>
      </w:r>
      <w:r w:rsidRPr="0078602A">
        <w:rPr>
          <w:rFonts w:ascii="Arial" w:hAnsi="Arial" w:cs="Arial"/>
        </w:rPr>
        <w:t>no es equivalente, por sí misma, a la obstaculización del ejercicio del cargo</w:t>
      </w:r>
      <w:r w:rsidR="0078602A">
        <w:rPr>
          <w:rFonts w:ascii="Arial" w:hAnsi="Arial" w:cs="Arial"/>
        </w:rPr>
        <w:t xml:space="preserve">, tal y como lo pretende el </w:t>
      </w:r>
      <w:r w:rsidR="0078602A" w:rsidRPr="00CF50A4">
        <w:rPr>
          <w:rFonts w:ascii="Arial" w:hAnsi="Arial" w:cs="Arial"/>
          <w:i/>
        </w:rPr>
        <w:t>actor</w:t>
      </w:r>
      <w:r w:rsidRPr="00CF50A4">
        <w:rPr>
          <w:rFonts w:ascii="Arial" w:hAnsi="Arial" w:cs="Arial"/>
          <w:i/>
        </w:rPr>
        <w:t>.</w:t>
      </w:r>
    </w:p>
    <w:p w14:paraId="630A2745" w14:textId="7EA0B418" w:rsidR="006B0514" w:rsidRPr="0078602A" w:rsidRDefault="0078602A" w:rsidP="0078602A">
      <w:pPr>
        <w:spacing w:before="240" w:line="360" w:lineRule="auto"/>
        <w:jc w:val="both"/>
        <w:rPr>
          <w:rFonts w:ascii="Arial" w:hAnsi="Arial" w:cs="Arial"/>
        </w:rPr>
      </w:pPr>
      <w:r>
        <w:rPr>
          <w:rFonts w:ascii="Arial" w:hAnsi="Arial" w:cs="Arial"/>
        </w:rPr>
        <w:t>La presente</w:t>
      </w:r>
      <w:r w:rsidR="006B0514" w:rsidRPr="0078602A">
        <w:rPr>
          <w:rFonts w:ascii="Arial" w:hAnsi="Arial" w:cs="Arial"/>
        </w:rPr>
        <w:t xml:space="preserve"> conclusión no presu</w:t>
      </w:r>
      <w:r w:rsidR="00FD50C0">
        <w:rPr>
          <w:rFonts w:ascii="Arial" w:hAnsi="Arial" w:cs="Arial"/>
        </w:rPr>
        <w:t>me</w:t>
      </w:r>
      <w:r w:rsidR="006B0514" w:rsidRPr="0078602A">
        <w:rPr>
          <w:rFonts w:ascii="Arial" w:hAnsi="Arial" w:cs="Arial"/>
        </w:rPr>
        <w:t xml:space="preserve"> </w:t>
      </w:r>
      <w:r w:rsidR="00FD50C0">
        <w:rPr>
          <w:rFonts w:ascii="Arial" w:hAnsi="Arial" w:cs="Arial"/>
        </w:rPr>
        <w:t>que sea</w:t>
      </w:r>
      <w:r w:rsidR="006B0514" w:rsidRPr="0078602A">
        <w:rPr>
          <w:rFonts w:ascii="Arial" w:hAnsi="Arial" w:cs="Arial"/>
        </w:rPr>
        <w:t xml:space="preserve"> correcta la información asentada en el acta de la sesión de </w:t>
      </w:r>
      <w:r w:rsidR="00F25369" w:rsidRPr="00CF50A4">
        <w:rPr>
          <w:rFonts w:ascii="Arial" w:hAnsi="Arial" w:cs="Arial"/>
          <w:i/>
          <w:iCs/>
        </w:rPr>
        <w:t>C</w:t>
      </w:r>
      <w:r w:rsidR="006B0514" w:rsidRPr="00CF50A4">
        <w:rPr>
          <w:rFonts w:ascii="Arial" w:hAnsi="Arial" w:cs="Arial"/>
          <w:i/>
          <w:iCs/>
        </w:rPr>
        <w:t>abildo</w:t>
      </w:r>
      <w:r w:rsidR="006B0514" w:rsidRPr="0078602A">
        <w:rPr>
          <w:rFonts w:ascii="Arial" w:hAnsi="Arial" w:cs="Arial"/>
        </w:rPr>
        <w:t xml:space="preserve"> cuestionada por el </w:t>
      </w:r>
      <w:r w:rsidR="006B0514" w:rsidRPr="00CF50A4">
        <w:rPr>
          <w:rFonts w:ascii="Arial" w:hAnsi="Arial" w:cs="Arial"/>
          <w:i/>
        </w:rPr>
        <w:t>actor</w:t>
      </w:r>
      <w:r w:rsidR="006B0514" w:rsidRPr="0078602A">
        <w:rPr>
          <w:rFonts w:ascii="Arial" w:hAnsi="Arial" w:cs="Arial"/>
        </w:rPr>
        <w:t xml:space="preserve">. Tampoco implica convalidar alguna posible irregularidad administrativa. </w:t>
      </w:r>
      <w:r w:rsidR="00FD50C0">
        <w:rPr>
          <w:rFonts w:ascii="Arial" w:hAnsi="Arial" w:cs="Arial"/>
        </w:rPr>
        <w:t>S</w:t>
      </w:r>
      <w:r w:rsidR="006B0514" w:rsidRPr="0078602A">
        <w:rPr>
          <w:rFonts w:ascii="Arial" w:hAnsi="Arial" w:cs="Arial"/>
        </w:rPr>
        <w:t>ignifica</w:t>
      </w:r>
      <w:r w:rsidR="00FD50C0">
        <w:rPr>
          <w:rFonts w:ascii="Arial" w:hAnsi="Arial" w:cs="Arial"/>
        </w:rPr>
        <w:t>, sí,</w:t>
      </w:r>
      <w:r w:rsidR="006B0514" w:rsidRPr="0078602A">
        <w:rPr>
          <w:rFonts w:ascii="Arial" w:hAnsi="Arial" w:cs="Arial"/>
        </w:rPr>
        <w:t xml:space="preserve"> que la discrepancia sobre la exactitud del documento sin una consecuencia material respecto de las atribuciones del</w:t>
      </w:r>
      <w:r w:rsidR="000D2866">
        <w:rPr>
          <w:rFonts w:ascii="Arial" w:hAnsi="Arial" w:cs="Arial"/>
        </w:rPr>
        <w:t xml:space="preserve"> </w:t>
      </w:r>
      <w:r w:rsidR="009F2C47">
        <w:rPr>
          <w:rFonts w:ascii="Arial" w:hAnsi="Arial" w:cs="Arial"/>
          <w:i/>
          <w:iCs/>
        </w:rPr>
        <w:t>actor</w:t>
      </w:r>
      <w:r w:rsidR="006B0514" w:rsidRPr="0078602A">
        <w:rPr>
          <w:rFonts w:ascii="Arial" w:hAnsi="Arial" w:cs="Arial"/>
        </w:rPr>
        <w:t xml:space="preserve"> carece de entidad suficiente para configurar la vulneración del derecho político-electoral, en su vertiente del ejercicio del cargo, planteado</w:t>
      </w:r>
      <w:r w:rsidR="00FD50C0">
        <w:rPr>
          <w:rFonts w:ascii="Arial" w:hAnsi="Arial" w:cs="Arial"/>
        </w:rPr>
        <w:t xml:space="preserve"> en su demanda</w:t>
      </w:r>
      <w:r w:rsidR="006B0514" w:rsidRPr="0078602A">
        <w:rPr>
          <w:rFonts w:ascii="Arial" w:hAnsi="Arial" w:cs="Arial"/>
        </w:rPr>
        <w:t>.</w:t>
      </w:r>
    </w:p>
    <w:p w14:paraId="5649ABC5" w14:textId="77777777" w:rsidR="00D67C0D" w:rsidRDefault="006B0514" w:rsidP="00FD50C0">
      <w:pPr>
        <w:spacing w:before="240" w:line="360" w:lineRule="auto"/>
        <w:jc w:val="both"/>
        <w:rPr>
          <w:rFonts w:ascii="Arial" w:hAnsi="Arial" w:cs="Arial"/>
        </w:rPr>
      </w:pPr>
      <w:r w:rsidRPr="00FD50C0">
        <w:rPr>
          <w:rFonts w:ascii="Arial" w:hAnsi="Arial" w:cs="Arial"/>
        </w:rPr>
        <w:t xml:space="preserve">Al respecto, no pasa desapercibido para este </w:t>
      </w:r>
      <w:r w:rsidRPr="00A2200C">
        <w:rPr>
          <w:rFonts w:ascii="Arial" w:hAnsi="Arial" w:cs="Arial"/>
          <w:i/>
          <w:iCs/>
        </w:rPr>
        <w:t>órgano jurisdiccional</w:t>
      </w:r>
      <w:r w:rsidRPr="00FD50C0">
        <w:rPr>
          <w:rFonts w:ascii="Arial" w:hAnsi="Arial" w:cs="Arial"/>
        </w:rPr>
        <w:t xml:space="preserve"> que el </w:t>
      </w:r>
      <w:r w:rsidRPr="00CF50A4">
        <w:rPr>
          <w:rFonts w:ascii="Arial" w:hAnsi="Arial" w:cs="Arial"/>
          <w:i/>
        </w:rPr>
        <w:t>actor</w:t>
      </w:r>
      <w:r w:rsidRPr="00FD50C0">
        <w:rPr>
          <w:rFonts w:ascii="Arial" w:hAnsi="Arial" w:cs="Arial"/>
        </w:rPr>
        <w:t xml:space="preserve"> sostiene en su demanda que </w:t>
      </w:r>
      <w:r w:rsidR="00D67C0D" w:rsidRPr="00805CEA">
        <w:rPr>
          <w:rFonts w:ascii="Arial" w:hAnsi="Arial" w:cs="Arial"/>
        </w:rPr>
        <w:t xml:space="preserve">atribuirle falsamente </w:t>
      </w:r>
      <w:r w:rsidR="00D67C0D">
        <w:rPr>
          <w:rFonts w:ascii="Arial" w:hAnsi="Arial" w:cs="Arial"/>
        </w:rPr>
        <w:t>un incumplimiento en la rendición de su informe anual</w:t>
      </w:r>
      <w:r w:rsidR="00D67C0D" w:rsidRPr="00805CEA">
        <w:rPr>
          <w:rFonts w:ascii="Arial" w:hAnsi="Arial" w:cs="Arial"/>
        </w:rPr>
        <w:t xml:space="preserve"> afecta su imagen y el adecuado ejercicio de sus funciones</w:t>
      </w:r>
      <w:r w:rsidR="00D67C0D">
        <w:rPr>
          <w:rFonts w:ascii="Arial" w:hAnsi="Arial" w:cs="Arial"/>
        </w:rPr>
        <w:t>.</w:t>
      </w:r>
    </w:p>
    <w:p w14:paraId="405CCF7C" w14:textId="7629ED55" w:rsidR="006B0514" w:rsidRDefault="00D67C0D" w:rsidP="00FD50C0">
      <w:pPr>
        <w:spacing w:before="240" w:line="360" w:lineRule="auto"/>
        <w:jc w:val="both"/>
        <w:rPr>
          <w:rFonts w:ascii="Arial" w:hAnsi="Arial" w:cs="Arial"/>
        </w:rPr>
      </w:pPr>
      <w:r>
        <w:rPr>
          <w:rFonts w:ascii="Arial" w:hAnsi="Arial" w:cs="Arial"/>
        </w:rPr>
        <w:t xml:space="preserve">Sin embargo, para este </w:t>
      </w:r>
      <w:r w:rsidRPr="00A2200C">
        <w:rPr>
          <w:rFonts w:ascii="Arial" w:hAnsi="Arial" w:cs="Arial"/>
          <w:i/>
          <w:iCs/>
        </w:rPr>
        <w:t>órgano jurisdiccional</w:t>
      </w:r>
      <w:r>
        <w:rPr>
          <w:rFonts w:ascii="Arial" w:hAnsi="Arial" w:cs="Arial"/>
        </w:rPr>
        <w:t xml:space="preserve"> no existe elemento alguno en el expediente del que se desprenda o se pruebe que dicha situación afecte los derechos político-electorales del </w:t>
      </w:r>
      <w:r w:rsidRPr="00CF50A4">
        <w:rPr>
          <w:rFonts w:ascii="Arial" w:hAnsi="Arial" w:cs="Arial"/>
          <w:i/>
        </w:rPr>
        <w:t>acto</w:t>
      </w:r>
      <w:r w:rsidR="002952DC" w:rsidRPr="00CF50A4">
        <w:rPr>
          <w:rFonts w:ascii="Arial" w:hAnsi="Arial" w:cs="Arial"/>
          <w:i/>
        </w:rPr>
        <w:t>r</w:t>
      </w:r>
      <w:r w:rsidR="002952DC">
        <w:rPr>
          <w:rFonts w:ascii="Arial" w:hAnsi="Arial" w:cs="Arial"/>
        </w:rPr>
        <w:t>, en su vertiente del ejercicio del cargo; es decir</w:t>
      </w:r>
      <w:r>
        <w:rPr>
          <w:rFonts w:ascii="Arial" w:hAnsi="Arial" w:cs="Arial"/>
        </w:rPr>
        <w:t xml:space="preserve">, </w:t>
      </w:r>
      <w:r w:rsidR="00F751DD">
        <w:rPr>
          <w:rFonts w:ascii="Arial" w:hAnsi="Arial" w:cs="Arial"/>
        </w:rPr>
        <w:t xml:space="preserve">que exista una </w:t>
      </w:r>
      <w:r w:rsidR="00F751DD" w:rsidRPr="00977F36">
        <w:rPr>
          <w:rFonts w:ascii="Arial" w:hAnsi="Arial" w:cs="Arial"/>
        </w:rPr>
        <w:t xml:space="preserve">afectación directa al </w:t>
      </w:r>
      <w:r w:rsidR="00F751DD" w:rsidRPr="00977F36">
        <w:rPr>
          <w:rFonts w:ascii="Arial" w:hAnsi="Arial" w:cs="Arial"/>
        </w:rPr>
        <w:lastRenderedPageBreak/>
        <w:t xml:space="preserve">desempeño de las funciones esenciales del cargo </w:t>
      </w:r>
      <w:r w:rsidR="00F751DD">
        <w:rPr>
          <w:rFonts w:ascii="Arial" w:hAnsi="Arial" w:cs="Arial"/>
        </w:rPr>
        <w:t xml:space="preserve">como miembro del </w:t>
      </w:r>
      <w:r w:rsidR="00F25369" w:rsidRPr="00CF50A4">
        <w:rPr>
          <w:rFonts w:ascii="Arial" w:hAnsi="Arial" w:cs="Arial"/>
          <w:i/>
          <w:iCs/>
        </w:rPr>
        <w:t>C</w:t>
      </w:r>
      <w:r w:rsidR="00F751DD" w:rsidRPr="00CF50A4">
        <w:rPr>
          <w:rFonts w:ascii="Arial" w:hAnsi="Arial" w:cs="Arial"/>
          <w:i/>
          <w:iCs/>
        </w:rPr>
        <w:t>abildo.</w:t>
      </w:r>
      <w:r w:rsidR="00F751DD">
        <w:rPr>
          <w:rFonts w:ascii="Arial" w:hAnsi="Arial" w:cs="Arial"/>
        </w:rPr>
        <w:t xml:space="preserve"> </w:t>
      </w:r>
    </w:p>
    <w:p w14:paraId="2D67C244" w14:textId="77777777" w:rsidR="00EC6EAF" w:rsidRPr="0081411E" w:rsidRDefault="00EC6EAF" w:rsidP="00F751DD">
      <w:pPr>
        <w:spacing w:before="240" w:line="360" w:lineRule="auto"/>
        <w:jc w:val="both"/>
        <w:rPr>
          <w:rFonts w:ascii="Arial" w:hAnsi="Arial" w:cs="Arial"/>
        </w:rPr>
      </w:pPr>
      <w:r w:rsidRPr="0081411E">
        <w:rPr>
          <w:rFonts w:ascii="Arial" w:hAnsi="Arial" w:cs="Arial"/>
        </w:rPr>
        <w:t xml:space="preserve">De ahí que el motivo de agravio deba calificarse como </w:t>
      </w:r>
      <w:r w:rsidRPr="0081411E">
        <w:rPr>
          <w:rFonts w:ascii="Arial" w:hAnsi="Arial" w:cs="Arial"/>
          <w:b/>
          <w:bCs/>
        </w:rPr>
        <w:t>ineficaz</w:t>
      </w:r>
      <w:r w:rsidRPr="0081411E">
        <w:rPr>
          <w:rFonts w:ascii="Arial" w:hAnsi="Arial" w:cs="Arial"/>
        </w:rPr>
        <w:t xml:space="preserve"> y no como </w:t>
      </w:r>
      <w:r w:rsidRPr="0081411E">
        <w:rPr>
          <w:rFonts w:ascii="Arial" w:hAnsi="Arial" w:cs="Arial"/>
          <w:b/>
          <w:bCs/>
        </w:rPr>
        <w:t>infundado</w:t>
      </w:r>
      <w:r w:rsidRPr="0081411E">
        <w:rPr>
          <w:rFonts w:ascii="Arial" w:hAnsi="Arial" w:cs="Arial"/>
        </w:rPr>
        <w:t xml:space="preserve">. </w:t>
      </w:r>
    </w:p>
    <w:p w14:paraId="469ADBE9" w14:textId="77777777" w:rsidR="00EC6EAF" w:rsidRPr="0081411E" w:rsidRDefault="00EC6EAF" w:rsidP="00F751DD">
      <w:pPr>
        <w:spacing w:before="240" w:line="360" w:lineRule="auto"/>
        <w:jc w:val="both"/>
        <w:rPr>
          <w:rFonts w:ascii="Arial" w:hAnsi="Arial" w:cs="Arial"/>
        </w:rPr>
      </w:pPr>
      <w:r w:rsidRPr="0081411E">
        <w:rPr>
          <w:rFonts w:ascii="Arial" w:hAnsi="Arial" w:cs="Arial"/>
        </w:rPr>
        <w:t xml:space="preserve">Ello, porque para arribar a esta conclusión no resulta necesario determinar, como ya se señaló, cuál de las versiones contrapuestas respecto del momento en que fue presentado el informe anual corresponde con lo efectivamente acontecido. </w:t>
      </w:r>
    </w:p>
    <w:p w14:paraId="3889483B" w14:textId="05B5B479" w:rsidR="00EC6EAF" w:rsidRPr="0081411E" w:rsidRDefault="00EC6EAF" w:rsidP="00F751DD">
      <w:pPr>
        <w:spacing w:before="240" w:line="360" w:lineRule="auto"/>
        <w:jc w:val="both"/>
        <w:rPr>
          <w:rFonts w:ascii="Arial" w:hAnsi="Arial" w:cs="Arial"/>
        </w:rPr>
      </w:pPr>
      <w:r w:rsidRPr="0081411E">
        <w:rPr>
          <w:rFonts w:ascii="Arial" w:hAnsi="Arial" w:cs="Arial"/>
        </w:rPr>
        <w:t xml:space="preserve">Aun si </w:t>
      </w:r>
      <w:r w:rsidR="00284785" w:rsidRPr="0081411E">
        <w:rPr>
          <w:rFonts w:ascii="Arial" w:hAnsi="Arial" w:cs="Arial"/>
        </w:rPr>
        <w:t xml:space="preserve">así </w:t>
      </w:r>
      <w:r w:rsidRPr="0081411E">
        <w:rPr>
          <w:rFonts w:ascii="Arial" w:hAnsi="Arial" w:cs="Arial"/>
        </w:rPr>
        <w:t xml:space="preserve">se asumiera, en la hipótesis más favorable al </w:t>
      </w:r>
      <w:r w:rsidRPr="0081411E">
        <w:rPr>
          <w:rFonts w:ascii="Arial" w:hAnsi="Arial" w:cs="Arial"/>
          <w:i/>
          <w:iCs/>
        </w:rPr>
        <w:t>actor</w:t>
      </w:r>
      <w:r w:rsidRPr="0081411E">
        <w:rPr>
          <w:rFonts w:ascii="Arial" w:hAnsi="Arial" w:cs="Arial"/>
        </w:rPr>
        <w:t xml:space="preserve">, </w:t>
      </w:r>
      <w:r w:rsidR="00284785" w:rsidRPr="0081411E">
        <w:rPr>
          <w:rFonts w:ascii="Arial" w:hAnsi="Arial" w:cs="Arial"/>
        </w:rPr>
        <w:t xml:space="preserve">consistente en </w:t>
      </w:r>
      <w:r w:rsidRPr="0081411E">
        <w:rPr>
          <w:rFonts w:ascii="Arial" w:hAnsi="Arial" w:cs="Arial"/>
        </w:rPr>
        <w:t>que éste</w:t>
      </w:r>
      <w:r w:rsidR="00710ABB" w:rsidRPr="0081411E">
        <w:rPr>
          <w:rFonts w:ascii="Arial" w:hAnsi="Arial" w:cs="Arial"/>
        </w:rPr>
        <w:t xml:space="preserve"> si hubiera entregado</w:t>
      </w:r>
      <w:r w:rsidRPr="0081411E">
        <w:rPr>
          <w:rFonts w:ascii="Arial" w:hAnsi="Arial" w:cs="Arial"/>
        </w:rPr>
        <w:t xml:space="preserve"> su informe durante el desarrollo de la sesión y que, por tanto, el contenido del </w:t>
      </w:r>
      <w:r w:rsidRPr="0081411E">
        <w:rPr>
          <w:rFonts w:ascii="Arial" w:hAnsi="Arial" w:cs="Arial"/>
          <w:i/>
          <w:iCs/>
        </w:rPr>
        <w:t>Acuerdo 02</w:t>
      </w:r>
      <w:r w:rsidRPr="0081411E">
        <w:rPr>
          <w:rFonts w:ascii="Arial" w:hAnsi="Arial" w:cs="Arial"/>
        </w:rPr>
        <w:t xml:space="preserve"> no reflejó fielmente esa circunstancia</w:t>
      </w:r>
      <w:r w:rsidR="00710ABB" w:rsidRPr="0081411E">
        <w:rPr>
          <w:rFonts w:ascii="Arial" w:hAnsi="Arial" w:cs="Arial"/>
        </w:rPr>
        <w:t>,</w:t>
      </w:r>
      <w:r w:rsidRPr="0081411E">
        <w:rPr>
          <w:rFonts w:ascii="Arial" w:hAnsi="Arial" w:cs="Arial"/>
        </w:rPr>
        <w:t xml:space="preserve"> tal irregularidad carecería, por sí misma, de aptitud para demostrar la vulneración político-electoral alegada pues no se encuentra acreditado que </w:t>
      </w:r>
      <w:r w:rsidR="000A2330" w:rsidRPr="0081411E">
        <w:rPr>
          <w:rFonts w:ascii="Arial" w:hAnsi="Arial" w:cs="Arial"/>
        </w:rPr>
        <w:t xml:space="preserve">se </w:t>
      </w:r>
      <w:r w:rsidRPr="0081411E">
        <w:rPr>
          <w:rFonts w:ascii="Arial" w:hAnsi="Arial" w:cs="Arial"/>
        </w:rPr>
        <w:t xml:space="preserve">hubiera impedido, restringido o menoscabado materialmente alguna de las atribuciones inherentes al ejercicio de su cargo como Regidor. </w:t>
      </w:r>
    </w:p>
    <w:p w14:paraId="4390A7E1" w14:textId="5455B3DF" w:rsidR="006B0514" w:rsidRPr="0081411E" w:rsidRDefault="00EC6EAF" w:rsidP="00F751DD">
      <w:pPr>
        <w:spacing w:before="240" w:line="360" w:lineRule="auto"/>
        <w:jc w:val="both"/>
        <w:rPr>
          <w:rFonts w:ascii="Arial" w:hAnsi="Arial" w:cs="Arial"/>
        </w:rPr>
      </w:pPr>
      <w:r w:rsidRPr="0081411E">
        <w:rPr>
          <w:rFonts w:ascii="Arial" w:hAnsi="Arial" w:cs="Arial"/>
        </w:rPr>
        <w:t>Por tanto, la ineficacia del planteamiento deriva</w:t>
      </w:r>
      <w:r w:rsidR="00AB3A75" w:rsidRPr="0081411E">
        <w:rPr>
          <w:rFonts w:ascii="Arial" w:hAnsi="Arial" w:cs="Arial"/>
        </w:rPr>
        <w:t>,</w:t>
      </w:r>
      <w:r w:rsidRPr="0081411E">
        <w:rPr>
          <w:rFonts w:ascii="Arial" w:hAnsi="Arial" w:cs="Arial"/>
        </w:rPr>
        <w:t xml:space="preserve"> no de que se haya demostrado la corrección de lo asentado en el acta, sino de que, aun concediendo la premisa fáctica propuesta por el </w:t>
      </w:r>
      <w:r w:rsidRPr="0081411E">
        <w:rPr>
          <w:rFonts w:ascii="Arial" w:hAnsi="Arial" w:cs="Arial"/>
          <w:i/>
          <w:iCs/>
        </w:rPr>
        <w:t>actor</w:t>
      </w:r>
      <w:r w:rsidRPr="0081411E">
        <w:rPr>
          <w:rFonts w:ascii="Arial" w:hAnsi="Arial" w:cs="Arial"/>
        </w:rPr>
        <w:t>, ésta resulta jurídicamente insuficiente para alcanzar la consecuencia pretendida</w:t>
      </w:r>
      <w:r w:rsidR="00F751DD" w:rsidRPr="0081411E">
        <w:rPr>
          <w:rFonts w:ascii="Arial" w:hAnsi="Arial" w:cs="Arial"/>
        </w:rPr>
        <w:t>.</w:t>
      </w:r>
    </w:p>
    <w:p w14:paraId="1F8548CB" w14:textId="3E83C3E0" w:rsidR="006B0514" w:rsidRPr="00F751DD" w:rsidRDefault="006B0514">
      <w:pPr>
        <w:pStyle w:val="Prrafodelista"/>
        <w:numPr>
          <w:ilvl w:val="0"/>
          <w:numId w:val="7"/>
        </w:numPr>
        <w:spacing w:before="240" w:line="360" w:lineRule="auto"/>
        <w:jc w:val="both"/>
        <w:rPr>
          <w:rFonts w:ascii="Arial" w:hAnsi="Arial" w:cs="Arial"/>
          <w:b/>
          <w:bCs/>
        </w:rPr>
      </w:pPr>
      <w:r w:rsidRPr="00F751DD">
        <w:rPr>
          <w:rFonts w:ascii="Arial" w:hAnsi="Arial" w:cs="Arial"/>
          <w:b/>
          <w:bCs/>
        </w:rPr>
        <w:t xml:space="preserve">Supuesta exclusión de la participación del </w:t>
      </w:r>
      <w:r w:rsidRPr="00CF50A4">
        <w:rPr>
          <w:rFonts w:ascii="Arial" w:hAnsi="Arial" w:cs="Arial"/>
          <w:b/>
          <w:i/>
        </w:rPr>
        <w:t>actor</w:t>
      </w:r>
      <w:r w:rsidRPr="00F751DD">
        <w:rPr>
          <w:rFonts w:ascii="Arial" w:hAnsi="Arial" w:cs="Arial"/>
          <w:b/>
          <w:bCs/>
        </w:rPr>
        <w:t xml:space="preserve"> en el Segundo Informe de Gobierno</w:t>
      </w:r>
    </w:p>
    <w:p w14:paraId="406BCD41" w14:textId="4F843FCC" w:rsidR="006B0514" w:rsidRPr="00F751DD" w:rsidRDefault="006B0514" w:rsidP="00F751DD">
      <w:pPr>
        <w:spacing w:before="240" w:line="360" w:lineRule="auto"/>
        <w:jc w:val="both"/>
        <w:rPr>
          <w:rFonts w:ascii="Arial" w:hAnsi="Arial" w:cs="Arial"/>
        </w:rPr>
      </w:pPr>
      <w:r w:rsidRPr="00F751DD">
        <w:rPr>
          <w:rFonts w:ascii="Arial" w:hAnsi="Arial" w:cs="Arial"/>
        </w:rPr>
        <w:t xml:space="preserve">El </w:t>
      </w:r>
      <w:r w:rsidR="00F751DD" w:rsidRPr="00CF50A4">
        <w:rPr>
          <w:rFonts w:ascii="Arial" w:hAnsi="Arial" w:cs="Arial"/>
          <w:i/>
        </w:rPr>
        <w:t xml:space="preserve">actor </w:t>
      </w:r>
      <w:r w:rsidR="00F751DD">
        <w:rPr>
          <w:rFonts w:ascii="Arial" w:hAnsi="Arial" w:cs="Arial"/>
        </w:rPr>
        <w:t xml:space="preserve">sostiene </w:t>
      </w:r>
      <w:r w:rsidRPr="00F751DD">
        <w:rPr>
          <w:rFonts w:ascii="Arial" w:hAnsi="Arial" w:cs="Arial"/>
        </w:rPr>
        <w:t xml:space="preserve">que existió un intento </w:t>
      </w:r>
      <w:r w:rsidR="00F751DD">
        <w:rPr>
          <w:rFonts w:ascii="Arial" w:hAnsi="Arial" w:cs="Arial"/>
        </w:rPr>
        <w:t xml:space="preserve">velado por parte de las </w:t>
      </w:r>
      <w:r w:rsidR="00F751DD" w:rsidRPr="00CF50A4">
        <w:rPr>
          <w:rFonts w:ascii="Arial" w:hAnsi="Arial" w:cs="Arial"/>
          <w:i/>
        </w:rPr>
        <w:t>autoridades responsables</w:t>
      </w:r>
      <w:r w:rsidR="00F751DD">
        <w:rPr>
          <w:rFonts w:ascii="Arial" w:hAnsi="Arial" w:cs="Arial"/>
        </w:rPr>
        <w:t xml:space="preserve"> </w:t>
      </w:r>
      <w:r w:rsidRPr="00F751DD">
        <w:rPr>
          <w:rFonts w:ascii="Arial" w:hAnsi="Arial" w:cs="Arial"/>
        </w:rPr>
        <w:t>de revocar el acuerdo mediante el cual previamente se había autorizado su intervención en la sesión solemne relacionada con el Segundo Informe de Gobierno Municipal.</w:t>
      </w:r>
    </w:p>
    <w:p w14:paraId="5A9FC338" w14:textId="712524D1" w:rsidR="00F751DD" w:rsidRDefault="009C1117" w:rsidP="00F751DD">
      <w:pPr>
        <w:spacing w:before="240" w:line="360" w:lineRule="auto"/>
        <w:jc w:val="both"/>
        <w:rPr>
          <w:rFonts w:ascii="Arial" w:hAnsi="Arial" w:cs="Arial"/>
        </w:rPr>
      </w:pPr>
      <w:r>
        <w:rPr>
          <w:rFonts w:ascii="Arial" w:hAnsi="Arial" w:cs="Arial"/>
        </w:rPr>
        <w:t xml:space="preserve">El motivo de agravio resulta </w:t>
      </w:r>
      <w:r w:rsidRPr="00CF50A4">
        <w:rPr>
          <w:rFonts w:ascii="Arial" w:hAnsi="Arial" w:cs="Arial"/>
          <w:b/>
        </w:rPr>
        <w:t>infundado,</w:t>
      </w:r>
      <w:r>
        <w:rPr>
          <w:rFonts w:ascii="Arial" w:hAnsi="Arial" w:cs="Arial"/>
        </w:rPr>
        <w:t xml:space="preserve"> tal y como se explica a continuación.</w:t>
      </w:r>
    </w:p>
    <w:p w14:paraId="0D337BB6" w14:textId="5B2AF445" w:rsidR="009C1117" w:rsidRDefault="006B0514" w:rsidP="00F751DD">
      <w:pPr>
        <w:spacing w:before="240" w:line="360" w:lineRule="auto"/>
        <w:jc w:val="both"/>
        <w:rPr>
          <w:rFonts w:ascii="Arial" w:hAnsi="Arial" w:cs="Arial"/>
        </w:rPr>
      </w:pPr>
      <w:r w:rsidRPr="00F751DD">
        <w:rPr>
          <w:rFonts w:ascii="Arial" w:hAnsi="Arial" w:cs="Arial"/>
        </w:rPr>
        <w:t xml:space="preserve">Aun en el supuesto de tener por acreditada una propuesta o intención de esa naturaleza, ello no resulta suficiente para demostrar la afectación </w:t>
      </w:r>
      <w:r w:rsidR="009C1117">
        <w:rPr>
          <w:rFonts w:ascii="Arial" w:hAnsi="Arial" w:cs="Arial"/>
        </w:rPr>
        <w:t xml:space="preserve">al derecho político-electoral del </w:t>
      </w:r>
      <w:r w:rsidR="009C1117" w:rsidRPr="00CF50A4">
        <w:rPr>
          <w:rFonts w:ascii="Arial" w:hAnsi="Arial" w:cs="Arial"/>
          <w:i/>
        </w:rPr>
        <w:t>actor</w:t>
      </w:r>
      <w:r w:rsidRPr="00F751DD">
        <w:rPr>
          <w:rFonts w:ascii="Arial" w:hAnsi="Arial" w:cs="Arial"/>
        </w:rPr>
        <w:t xml:space="preserve">. </w:t>
      </w:r>
    </w:p>
    <w:p w14:paraId="02AE1B8C" w14:textId="19E9E611" w:rsidR="006B0514" w:rsidRPr="00F751DD" w:rsidRDefault="009C1117" w:rsidP="00F751DD">
      <w:pPr>
        <w:spacing w:before="240" w:line="360" w:lineRule="auto"/>
        <w:jc w:val="both"/>
        <w:rPr>
          <w:rFonts w:ascii="Arial" w:hAnsi="Arial" w:cs="Arial"/>
        </w:rPr>
      </w:pPr>
      <w:r>
        <w:rPr>
          <w:rFonts w:ascii="Arial" w:hAnsi="Arial" w:cs="Arial"/>
        </w:rPr>
        <w:t>Lo jurídicamente relevante</w:t>
      </w:r>
      <w:r w:rsidR="006B0514" w:rsidRPr="00F751DD">
        <w:rPr>
          <w:rFonts w:ascii="Arial" w:hAnsi="Arial" w:cs="Arial"/>
        </w:rPr>
        <w:t xml:space="preserve"> consiste en establecer si tal actuación</w:t>
      </w:r>
      <w:r>
        <w:rPr>
          <w:rFonts w:ascii="Arial" w:hAnsi="Arial" w:cs="Arial"/>
        </w:rPr>
        <w:t xml:space="preserve">, denunciada por el </w:t>
      </w:r>
      <w:r w:rsidRPr="00CF50A4">
        <w:rPr>
          <w:rFonts w:ascii="Arial" w:hAnsi="Arial" w:cs="Arial"/>
          <w:i/>
        </w:rPr>
        <w:t>actor</w:t>
      </w:r>
      <w:r>
        <w:rPr>
          <w:rFonts w:ascii="Arial" w:hAnsi="Arial" w:cs="Arial"/>
        </w:rPr>
        <w:t>,</w:t>
      </w:r>
      <w:r w:rsidR="006B0514" w:rsidRPr="00F751DD">
        <w:rPr>
          <w:rFonts w:ascii="Arial" w:hAnsi="Arial" w:cs="Arial"/>
        </w:rPr>
        <w:t xml:space="preserve"> produjo realmente una restricción al ejercicio de sus atribuciones</w:t>
      </w:r>
      <w:r>
        <w:rPr>
          <w:rFonts w:ascii="Arial" w:hAnsi="Arial" w:cs="Arial"/>
        </w:rPr>
        <w:t xml:space="preserve"> en el desempeño de sus actividades como </w:t>
      </w:r>
      <w:r w:rsidR="007566E6">
        <w:rPr>
          <w:rFonts w:ascii="Arial" w:hAnsi="Arial" w:cs="Arial"/>
        </w:rPr>
        <w:t>R</w:t>
      </w:r>
      <w:r>
        <w:rPr>
          <w:rFonts w:ascii="Arial" w:hAnsi="Arial" w:cs="Arial"/>
        </w:rPr>
        <w:t xml:space="preserve">egidor en el </w:t>
      </w:r>
      <w:r w:rsidRPr="00CF50A4">
        <w:rPr>
          <w:rFonts w:ascii="Arial" w:hAnsi="Arial" w:cs="Arial"/>
          <w:i/>
        </w:rPr>
        <w:t>Ayuntamiento</w:t>
      </w:r>
      <w:r w:rsidR="006B0514" w:rsidRPr="00CF50A4">
        <w:rPr>
          <w:rFonts w:ascii="Arial" w:hAnsi="Arial" w:cs="Arial"/>
          <w:i/>
        </w:rPr>
        <w:t>.</w:t>
      </w:r>
    </w:p>
    <w:p w14:paraId="6C6370AB" w14:textId="3D2BDC57" w:rsidR="006B0514" w:rsidRPr="009C1117" w:rsidRDefault="00865FE8" w:rsidP="009C1117">
      <w:pPr>
        <w:spacing w:before="240" w:line="360" w:lineRule="auto"/>
        <w:jc w:val="both"/>
        <w:rPr>
          <w:rFonts w:ascii="Arial" w:hAnsi="Arial" w:cs="Arial"/>
        </w:rPr>
      </w:pPr>
      <w:r>
        <w:rPr>
          <w:rFonts w:ascii="Arial" w:hAnsi="Arial" w:cs="Arial"/>
        </w:rPr>
        <w:lastRenderedPageBreak/>
        <w:t>De acuerdo con las constancias que obran en autos se advierte lo siguiente</w:t>
      </w:r>
      <w:r w:rsidR="005C68C0">
        <w:rPr>
          <w:rStyle w:val="Refdenotaalpie"/>
          <w:rFonts w:ascii="Arial" w:hAnsi="Arial" w:cs="Arial"/>
        </w:rPr>
        <w:footnoteReference w:id="14"/>
      </w:r>
      <w:r w:rsidR="00F11EB2">
        <w:rPr>
          <w:rFonts w:ascii="Arial" w:hAnsi="Arial" w:cs="Arial"/>
        </w:rPr>
        <w:t>:</w:t>
      </w:r>
    </w:p>
    <w:p w14:paraId="3DE653C6" w14:textId="536734DC" w:rsidR="006B0514" w:rsidRPr="00865FE8" w:rsidRDefault="006B0514" w:rsidP="00865FE8">
      <w:pPr>
        <w:spacing w:before="240" w:line="360" w:lineRule="auto"/>
        <w:jc w:val="both"/>
        <w:rPr>
          <w:rFonts w:ascii="Arial" w:hAnsi="Arial" w:cs="Arial"/>
        </w:rPr>
      </w:pPr>
      <w:r w:rsidRPr="00865FE8">
        <w:rPr>
          <w:rFonts w:ascii="Arial" w:hAnsi="Arial" w:cs="Arial"/>
        </w:rPr>
        <w:t xml:space="preserve">En primer término, </w:t>
      </w:r>
      <w:r w:rsidR="00865FE8">
        <w:rPr>
          <w:rFonts w:ascii="Arial" w:hAnsi="Arial" w:cs="Arial"/>
        </w:rPr>
        <w:t xml:space="preserve">en </w:t>
      </w:r>
      <w:r w:rsidRPr="00865FE8">
        <w:rPr>
          <w:rFonts w:ascii="Arial" w:hAnsi="Arial" w:cs="Arial"/>
        </w:rPr>
        <w:t>el Acta número 21</w:t>
      </w:r>
      <w:r w:rsidR="00865FE8">
        <w:rPr>
          <w:rFonts w:ascii="Arial" w:hAnsi="Arial" w:cs="Arial"/>
        </w:rPr>
        <w:t>,</w:t>
      </w:r>
      <w:r w:rsidRPr="00865FE8">
        <w:rPr>
          <w:rFonts w:ascii="Arial" w:hAnsi="Arial" w:cs="Arial"/>
        </w:rPr>
        <w:t xml:space="preserve"> correspondiente a la sesión solemne de trece de agosto</w:t>
      </w:r>
      <w:r w:rsidR="00865FE8">
        <w:rPr>
          <w:rFonts w:ascii="Arial" w:hAnsi="Arial" w:cs="Arial"/>
        </w:rPr>
        <w:t xml:space="preserve"> se</w:t>
      </w:r>
      <w:r w:rsidRPr="00865FE8">
        <w:rPr>
          <w:rFonts w:ascii="Arial" w:hAnsi="Arial" w:cs="Arial"/>
        </w:rPr>
        <w:t xml:space="preserve"> establece expresamente, en el </w:t>
      </w:r>
      <w:r w:rsidR="00272AEF">
        <w:rPr>
          <w:rFonts w:ascii="Arial" w:hAnsi="Arial" w:cs="Arial"/>
        </w:rPr>
        <w:t>P</w:t>
      </w:r>
      <w:r w:rsidRPr="00865FE8">
        <w:rPr>
          <w:rFonts w:ascii="Arial" w:hAnsi="Arial" w:cs="Arial"/>
        </w:rPr>
        <w:t xml:space="preserve">unto </w:t>
      </w:r>
      <w:r w:rsidR="00272AEF">
        <w:rPr>
          <w:rFonts w:ascii="Arial" w:hAnsi="Arial" w:cs="Arial"/>
        </w:rPr>
        <w:t>Q</w:t>
      </w:r>
      <w:r w:rsidRPr="00865FE8">
        <w:rPr>
          <w:rFonts w:ascii="Arial" w:hAnsi="Arial" w:cs="Arial"/>
        </w:rPr>
        <w:t xml:space="preserve">uinto del orden del día, la participación de Francisco Morales Hilario respecto del informe </w:t>
      </w:r>
      <w:r w:rsidR="00865FE8">
        <w:rPr>
          <w:rFonts w:ascii="Arial" w:hAnsi="Arial" w:cs="Arial"/>
        </w:rPr>
        <w:t xml:space="preserve">anual de actividades </w:t>
      </w:r>
      <w:r w:rsidRPr="00865FE8">
        <w:rPr>
          <w:rFonts w:ascii="Arial" w:hAnsi="Arial" w:cs="Arial"/>
        </w:rPr>
        <w:t xml:space="preserve">rendido por el </w:t>
      </w:r>
      <w:proofErr w:type="gramStart"/>
      <w:r w:rsidRPr="00865FE8">
        <w:rPr>
          <w:rFonts w:ascii="Arial" w:hAnsi="Arial" w:cs="Arial"/>
        </w:rPr>
        <w:t>Presidente</w:t>
      </w:r>
      <w:proofErr w:type="gramEnd"/>
      <w:r w:rsidRPr="00865FE8">
        <w:rPr>
          <w:rFonts w:ascii="Arial" w:hAnsi="Arial" w:cs="Arial"/>
        </w:rPr>
        <w:t xml:space="preserve"> Municipal. </w:t>
      </w:r>
      <w:r w:rsidR="00865FE8">
        <w:rPr>
          <w:rFonts w:ascii="Arial" w:hAnsi="Arial" w:cs="Arial"/>
        </w:rPr>
        <w:t>En e</w:t>
      </w:r>
      <w:r w:rsidRPr="00865FE8">
        <w:rPr>
          <w:rFonts w:ascii="Arial" w:hAnsi="Arial" w:cs="Arial"/>
        </w:rPr>
        <w:t xml:space="preserve">l propio documento </w:t>
      </w:r>
      <w:r w:rsidR="00865FE8">
        <w:rPr>
          <w:rFonts w:ascii="Arial" w:hAnsi="Arial" w:cs="Arial"/>
        </w:rPr>
        <w:t xml:space="preserve">se </w:t>
      </w:r>
      <w:r w:rsidRPr="00865FE8">
        <w:rPr>
          <w:rFonts w:ascii="Arial" w:hAnsi="Arial" w:cs="Arial"/>
        </w:rPr>
        <w:t>acredita</w:t>
      </w:r>
      <w:r w:rsidR="00865FE8">
        <w:rPr>
          <w:rFonts w:ascii="Arial" w:hAnsi="Arial" w:cs="Arial"/>
        </w:rPr>
        <w:t>,</w:t>
      </w:r>
      <w:r w:rsidRPr="00865FE8">
        <w:rPr>
          <w:rFonts w:ascii="Arial" w:hAnsi="Arial" w:cs="Arial"/>
        </w:rPr>
        <w:t xml:space="preserve"> además</w:t>
      </w:r>
      <w:r w:rsidR="00865FE8">
        <w:rPr>
          <w:rFonts w:ascii="Arial" w:hAnsi="Arial" w:cs="Arial"/>
        </w:rPr>
        <w:t>,</w:t>
      </w:r>
      <w:r w:rsidRPr="00865FE8">
        <w:rPr>
          <w:rFonts w:ascii="Arial" w:hAnsi="Arial" w:cs="Arial"/>
        </w:rPr>
        <w:t xml:space="preserve"> </w:t>
      </w:r>
      <w:r w:rsidR="00865FE8">
        <w:rPr>
          <w:rFonts w:ascii="Arial" w:hAnsi="Arial" w:cs="Arial"/>
        </w:rPr>
        <w:t>la</w:t>
      </w:r>
      <w:r w:rsidRPr="00865FE8">
        <w:rPr>
          <w:rFonts w:ascii="Arial" w:hAnsi="Arial" w:cs="Arial"/>
        </w:rPr>
        <w:t xml:space="preserve"> asistencia</w:t>
      </w:r>
      <w:r w:rsidR="00865FE8">
        <w:rPr>
          <w:rFonts w:ascii="Arial" w:hAnsi="Arial" w:cs="Arial"/>
        </w:rPr>
        <w:t xml:space="preserve"> del </w:t>
      </w:r>
      <w:r w:rsidR="00865FE8" w:rsidRPr="00CF50A4">
        <w:rPr>
          <w:rFonts w:ascii="Arial" w:hAnsi="Arial" w:cs="Arial"/>
          <w:i/>
        </w:rPr>
        <w:t>actor</w:t>
      </w:r>
      <w:r w:rsidRPr="00865FE8">
        <w:rPr>
          <w:rFonts w:ascii="Arial" w:hAnsi="Arial" w:cs="Arial"/>
        </w:rPr>
        <w:t xml:space="preserve"> a esa sesión. </w:t>
      </w:r>
    </w:p>
    <w:p w14:paraId="59FD644F" w14:textId="77777777" w:rsidR="006B0514" w:rsidRPr="00BF3225" w:rsidRDefault="006B0514" w:rsidP="00BF3225">
      <w:pPr>
        <w:spacing w:before="240" w:line="360" w:lineRule="auto"/>
        <w:jc w:val="both"/>
        <w:rPr>
          <w:rFonts w:ascii="Arial" w:hAnsi="Arial" w:cs="Arial"/>
        </w:rPr>
      </w:pPr>
      <w:r w:rsidRPr="00BF3225">
        <w:rPr>
          <w:rFonts w:ascii="Arial" w:hAnsi="Arial" w:cs="Arial"/>
        </w:rPr>
        <w:t xml:space="preserve">En segundo lugar, concluida la presentación del Segundo Informe de Gobierno, éste fue sometido a consideración del </w:t>
      </w:r>
      <w:r w:rsidRPr="00CF50A4">
        <w:rPr>
          <w:rFonts w:ascii="Arial" w:hAnsi="Arial" w:cs="Arial"/>
          <w:i/>
          <w:iCs/>
        </w:rPr>
        <w:t>Cabildo</w:t>
      </w:r>
      <w:r w:rsidRPr="00BF3225">
        <w:rPr>
          <w:rFonts w:ascii="Arial" w:hAnsi="Arial" w:cs="Arial"/>
        </w:rPr>
        <w:t xml:space="preserve"> y aprobado por mayoría, con ocho votos favorables y una abstención correspondiente al propio </w:t>
      </w:r>
      <w:r w:rsidRPr="00CF50A4">
        <w:rPr>
          <w:rFonts w:ascii="Arial" w:hAnsi="Arial" w:cs="Arial"/>
          <w:i/>
        </w:rPr>
        <w:t>actor.</w:t>
      </w:r>
      <w:r w:rsidRPr="00BF3225">
        <w:rPr>
          <w:rFonts w:ascii="Arial" w:hAnsi="Arial" w:cs="Arial"/>
        </w:rPr>
        <w:t xml:space="preserve"> </w:t>
      </w:r>
    </w:p>
    <w:p w14:paraId="74F828AE" w14:textId="77777777" w:rsidR="006B0514" w:rsidRPr="00BF3225" w:rsidRDefault="006B0514" w:rsidP="00BF3225">
      <w:pPr>
        <w:spacing w:before="240" w:line="360" w:lineRule="auto"/>
        <w:jc w:val="both"/>
        <w:rPr>
          <w:rFonts w:ascii="Arial" w:hAnsi="Arial" w:cs="Arial"/>
        </w:rPr>
      </w:pPr>
      <w:r w:rsidRPr="00BF3225">
        <w:rPr>
          <w:rFonts w:ascii="Arial" w:hAnsi="Arial" w:cs="Arial"/>
        </w:rPr>
        <w:t xml:space="preserve">Por último, y de manera particularmente relevante, el </w:t>
      </w:r>
      <w:proofErr w:type="gramStart"/>
      <w:r w:rsidRPr="00BF3225">
        <w:rPr>
          <w:rFonts w:ascii="Arial" w:hAnsi="Arial" w:cs="Arial"/>
        </w:rPr>
        <w:t>Secretario</w:t>
      </w:r>
      <w:proofErr w:type="gramEnd"/>
      <w:r w:rsidRPr="00BF3225">
        <w:rPr>
          <w:rFonts w:ascii="Arial" w:hAnsi="Arial" w:cs="Arial"/>
        </w:rPr>
        <w:t xml:space="preserve"> del </w:t>
      </w:r>
      <w:r w:rsidRPr="00CF50A4">
        <w:rPr>
          <w:rFonts w:ascii="Arial" w:hAnsi="Arial" w:cs="Arial"/>
          <w:i/>
        </w:rPr>
        <w:t xml:space="preserve">Ayuntamiento </w:t>
      </w:r>
      <w:r w:rsidRPr="00BF3225">
        <w:rPr>
          <w:rFonts w:ascii="Arial" w:hAnsi="Arial" w:cs="Arial"/>
        </w:rPr>
        <w:t>concedió posteriormente al promovente el uso de la voz para pronunciarse sobre el informe.</w:t>
      </w:r>
    </w:p>
    <w:p w14:paraId="6F3D91D2" w14:textId="23487887" w:rsidR="006B0514" w:rsidRPr="00BF3225" w:rsidRDefault="00BF3225" w:rsidP="00BF3225">
      <w:pPr>
        <w:spacing w:before="240" w:line="360" w:lineRule="auto"/>
        <w:jc w:val="both"/>
        <w:rPr>
          <w:rFonts w:ascii="Arial" w:hAnsi="Arial" w:cs="Arial"/>
        </w:rPr>
      </w:pPr>
      <w:r>
        <w:rPr>
          <w:rFonts w:ascii="Arial" w:hAnsi="Arial" w:cs="Arial"/>
        </w:rPr>
        <w:t>En e</w:t>
      </w:r>
      <w:r w:rsidR="006B0514" w:rsidRPr="00BF3225">
        <w:rPr>
          <w:rFonts w:ascii="Arial" w:hAnsi="Arial" w:cs="Arial"/>
        </w:rPr>
        <w:t xml:space="preserve">l acta no </w:t>
      </w:r>
      <w:r>
        <w:rPr>
          <w:rFonts w:ascii="Arial" w:hAnsi="Arial" w:cs="Arial"/>
        </w:rPr>
        <w:t xml:space="preserve">se </w:t>
      </w:r>
      <w:r w:rsidR="006B0514" w:rsidRPr="00BF3225">
        <w:rPr>
          <w:rFonts w:ascii="Arial" w:hAnsi="Arial" w:cs="Arial"/>
        </w:rPr>
        <w:t xml:space="preserve">registra una intervención meramente formal. Por el contrario, documenta que el </w:t>
      </w:r>
      <w:r w:rsidR="006B0514" w:rsidRPr="00CF50A4">
        <w:rPr>
          <w:rFonts w:ascii="Arial" w:hAnsi="Arial" w:cs="Arial"/>
          <w:i/>
        </w:rPr>
        <w:t>actor</w:t>
      </w:r>
      <w:r w:rsidR="006B0514" w:rsidRPr="00BF3225">
        <w:rPr>
          <w:rFonts w:ascii="Arial" w:hAnsi="Arial" w:cs="Arial"/>
        </w:rPr>
        <w:t xml:space="preserve"> formuló diversas consideraciones críticas sobre la gestión municipal; señaló áreas de oportunidad; hizo observaciones relacionadas con transparencia y acceso a la información; mencionó acciones legales promovidas contra el </w:t>
      </w:r>
      <w:proofErr w:type="gramStart"/>
      <w:r w:rsidR="006B0514" w:rsidRPr="00BF3225">
        <w:rPr>
          <w:rFonts w:ascii="Arial" w:hAnsi="Arial" w:cs="Arial"/>
        </w:rPr>
        <w:t>Presidente</w:t>
      </w:r>
      <w:proofErr w:type="gramEnd"/>
      <w:r w:rsidR="006B0514" w:rsidRPr="00BF3225">
        <w:rPr>
          <w:rFonts w:ascii="Arial" w:hAnsi="Arial" w:cs="Arial"/>
        </w:rPr>
        <w:t xml:space="preserve"> Municipal y otros integrantes del </w:t>
      </w:r>
      <w:r w:rsidR="006B0514" w:rsidRPr="00CF50A4">
        <w:rPr>
          <w:rFonts w:ascii="Arial" w:hAnsi="Arial" w:cs="Arial"/>
          <w:i/>
          <w:iCs/>
        </w:rPr>
        <w:t>Cabildo;</w:t>
      </w:r>
      <w:r w:rsidR="006B0514" w:rsidRPr="00BF3225">
        <w:rPr>
          <w:rFonts w:ascii="Arial" w:hAnsi="Arial" w:cs="Arial"/>
        </w:rPr>
        <w:t xml:space="preserve"> manifestó su inconformidad respecto de la remoción de su auxiliar; y reiteró su solicitud para que las sesiones de </w:t>
      </w:r>
      <w:r w:rsidR="006B0514" w:rsidRPr="00CF50A4">
        <w:rPr>
          <w:rFonts w:ascii="Arial" w:hAnsi="Arial" w:cs="Arial"/>
          <w:i/>
          <w:iCs/>
        </w:rPr>
        <w:t xml:space="preserve">Cabildo </w:t>
      </w:r>
      <w:r w:rsidR="006B0514" w:rsidRPr="00BF3225">
        <w:rPr>
          <w:rFonts w:ascii="Arial" w:hAnsi="Arial" w:cs="Arial"/>
        </w:rPr>
        <w:t xml:space="preserve">fueran videograbadas. </w:t>
      </w:r>
    </w:p>
    <w:p w14:paraId="0BD4C30B" w14:textId="0B93A0C4" w:rsidR="006B0514" w:rsidRPr="00BF3225" w:rsidRDefault="00BF3225" w:rsidP="00BF3225">
      <w:pPr>
        <w:spacing w:before="240" w:line="360" w:lineRule="auto"/>
        <w:jc w:val="both"/>
        <w:rPr>
          <w:rFonts w:ascii="Arial" w:hAnsi="Arial" w:cs="Arial"/>
        </w:rPr>
      </w:pPr>
      <w:r>
        <w:rPr>
          <w:rFonts w:ascii="Arial" w:hAnsi="Arial" w:cs="Arial"/>
        </w:rPr>
        <w:t>En ese sentido, resulta</w:t>
      </w:r>
      <w:r w:rsidR="006B0514" w:rsidRPr="00BF3225">
        <w:rPr>
          <w:rFonts w:ascii="Arial" w:hAnsi="Arial" w:cs="Arial"/>
        </w:rPr>
        <w:t xml:space="preserve"> necesario diferenciar entre una eventual propuesta o tentativa</w:t>
      </w:r>
      <w:r w:rsidR="00E357D0">
        <w:rPr>
          <w:rFonts w:ascii="Arial" w:hAnsi="Arial" w:cs="Arial"/>
        </w:rPr>
        <w:t>,</w:t>
      </w:r>
      <w:r w:rsidR="006B0514" w:rsidRPr="00BF3225">
        <w:rPr>
          <w:rFonts w:ascii="Arial" w:hAnsi="Arial" w:cs="Arial"/>
        </w:rPr>
        <w:t xml:space="preserve"> encaminada a modificar las condiciones de su participación y la materialización de una restricción al ejercicio del cargo.</w:t>
      </w:r>
    </w:p>
    <w:p w14:paraId="7C4B4479" w14:textId="6CE1B321" w:rsidR="006B0514" w:rsidRPr="00BF3225" w:rsidRDefault="00BF3225" w:rsidP="00BF3225">
      <w:pPr>
        <w:spacing w:before="240" w:line="360" w:lineRule="auto"/>
        <w:jc w:val="both"/>
        <w:rPr>
          <w:rFonts w:ascii="Arial" w:hAnsi="Arial" w:cs="Arial"/>
        </w:rPr>
      </w:pPr>
      <w:r>
        <w:rPr>
          <w:rFonts w:ascii="Arial" w:hAnsi="Arial" w:cs="Arial"/>
        </w:rPr>
        <w:t>De acuerdo con las constancias de autos, e</w:t>
      </w:r>
      <w:r w:rsidR="006B0514" w:rsidRPr="00BF3225">
        <w:rPr>
          <w:rFonts w:ascii="Arial" w:hAnsi="Arial" w:cs="Arial"/>
        </w:rPr>
        <w:t xml:space="preserve">n el presente asunto, el resultado lesivo que el </w:t>
      </w:r>
      <w:r w:rsidR="006B0514" w:rsidRPr="00CF50A4">
        <w:rPr>
          <w:rFonts w:ascii="Arial" w:hAnsi="Arial" w:cs="Arial"/>
          <w:i/>
        </w:rPr>
        <w:t xml:space="preserve">actor </w:t>
      </w:r>
      <w:r w:rsidR="006B0514" w:rsidRPr="00BF3225">
        <w:rPr>
          <w:rFonts w:ascii="Arial" w:hAnsi="Arial" w:cs="Arial"/>
        </w:rPr>
        <w:t>afirma se pretendía producir no aconteció.</w:t>
      </w:r>
    </w:p>
    <w:p w14:paraId="6E8EE119" w14:textId="77777777" w:rsidR="006B0514" w:rsidRPr="00FB5BD0" w:rsidRDefault="006B0514" w:rsidP="00FB5BD0">
      <w:pPr>
        <w:spacing w:before="240" w:line="360" w:lineRule="auto"/>
        <w:jc w:val="both"/>
        <w:rPr>
          <w:rFonts w:ascii="Arial" w:hAnsi="Arial" w:cs="Arial"/>
        </w:rPr>
      </w:pPr>
      <w:r w:rsidRPr="00FB5BD0">
        <w:rPr>
          <w:rFonts w:ascii="Arial" w:hAnsi="Arial" w:cs="Arial"/>
        </w:rPr>
        <w:t xml:space="preserve">El promovente asistió; su intervención estaba incorporada formalmente al orden del día; participó en la votación; obtuvo el uso de la voz y lo ejerció de manera efectiva, incluso para expresar posiciones críticas frente al </w:t>
      </w:r>
      <w:proofErr w:type="gramStart"/>
      <w:r w:rsidRPr="00FB5BD0">
        <w:rPr>
          <w:rFonts w:ascii="Arial" w:hAnsi="Arial" w:cs="Arial"/>
        </w:rPr>
        <w:t>Presidente</w:t>
      </w:r>
      <w:proofErr w:type="gramEnd"/>
      <w:r w:rsidRPr="00FB5BD0">
        <w:rPr>
          <w:rFonts w:ascii="Arial" w:hAnsi="Arial" w:cs="Arial"/>
        </w:rPr>
        <w:t xml:space="preserve"> Municipal y la administración.</w:t>
      </w:r>
    </w:p>
    <w:p w14:paraId="7A5E61C2" w14:textId="35E6B877" w:rsidR="006B0514" w:rsidRPr="00FB5BD0" w:rsidRDefault="006B0514" w:rsidP="00FB5BD0">
      <w:pPr>
        <w:spacing w:before="240" w:line="360" w:lineRule="auto"/>
        <w:jc w:val="both"/>
        <w:rPr>
          <w:rFonts w:ascii="Arial" w:hAnsi="Arial" w:cs="Arial"/>
        </w:rPr>
      </w:pPr>
      <w:r w:rsidRPr="00FB5BD0">
        <w:rPr>
          <w:rFonts w:ascii="Arial" w:hAnsi="Arial" w:cs="Arial"/>
        </w:rPr>
        <w:t xml:space="preserve">Por consiguiente, </w:t>
      </w:r>
      <w:r w:rsidR="00FB5BD0">
        <w:rPr>
          <w:rFonts w:ascii="Arial" w:hAnsi="Arial" w:cs="Arial"/>
        </w:rPr>
        <w:t xml:space="preserve">para este </w:t>
      </w:r>
      <w:r w:rsidR="00FB5BD0" w:rsidRPr="00A2200C">
        <w:rPr>
          <w:rFonts w:ascii="Arial" w:hAnsi="Arial" w:cs="Arial"/>
          <w:i/>
          <w:iCs/>
        </w:rPr>
        <w:t>órgano jurisdiccional</w:t>
      </w:r>
      <w:r w:rsidR="00FB5BD0">
        <w:rPr>
          <w:rFonts w:ascii="Arial" w:hAnsi="Arial" w:cs="Arial"/>
        </w:rPr>
        <w:t xml:space="preserve"> </w:t>
      </w:r>
      <w:r w:rsidRPr="00FB5BD0">
        <w:rPr>
          <w:rFonts w:ascii="Arial" w:hAnsi="Arial" w:cs="Arial"/>
        </w:rPr>
        <w:t xml:space="preserve">no se acredita una afectación material al ejercicio de sus atribuciones </w:t>
      </w:r>
      <w:r w:rsidR="00FB5BD0">
        <w:rPr>
          <w:rFonts w:ascii="Arial" w:hAnsi="Arial" w:cs="Arial"/>
        </w:rPr>
        <w:t xml:space="preserve">del </w:t>
      </w:r>
      <w:r w:rsidR="00FB5BD0" w:rsidRPr="00CF50A4">
        <w:rPr>
          <w:rFonts w:ascii="Arial" w:hAnsi="Arial" w:cs="Arial"/>
          <w:i/>
        </w:rPr>
        <w:t>actor</w:t>
      </w:r>
      <w:r w:rsidR="00FB5BD0">
        <w:rPr>
          <w:rFonts w:ascii="Arial" w:hAnsi="Arial" w:cs="Arial"/>
        </w:rPr>
        <w:t xml:space="preserve"> en su carácter de </w:t>
      </w:r>
      <w:r w:rsidRPr="00FB5BD0">
        <w:rPr>
          <w:rFonts w:ascii="Arial" w:hAnsi="Arial" w:cs="Arial"/>
        </w:rPr>
        <w:t>Regidor.</w:t>
      </w:r>
    </w:p>
    <w:p w14:paraId="11D93C0D" w14:textId="1E081DA0" w:rsidR="006B0514" w:rsidRPr="00FB5BD0" w:rsidRDefault="006B0514" w:rsidP="00FB5BD0">
      <w:pPr>
        <w:spacing w:before="240" w:line="360" w:lineRule="auto"/>
        <w:jc w:val="both"/>
        <w:rPr>
          <w:rFonts w:ascii="Arial" w:hAnsi="Arial" w:cs="Arial"/>
        </w:rPr>
      </w:pPr>
      <w:r w:rsidRPr="00FB5BD0">
        <w:rPr>
          <w:rFonts w:ascii="Arial" w:hAnsi="Arial" w:cs="Arial"/>
        </w:rPr>
        <w:lastRenderedPageBreak/>
        <w:t>Lo anterior</w:t>
      </w:r>
      <w:r w:rsidR="00FB5BD0">
        <w:rPr>
          <w:rFonts w:ascii="Arial" w:hAnsi="Arial" w:cs="Arial"/>
        </w:rPr>
        <w:t>,</w:t>
      </w:r>
      <w:r w:rsidRPr="00FB5BD0">
        <w:rPr>
          <w:rFonts w:ascii="Arial" w:hAnsi="Arial" w:cs="Arial"/>
        </w:rPr>
        <w:t xml:space="preserve"> no significa que una tentativa de exclusión sea jurídicamente irrelevante en cualquier supuesto. Una sucesión acreditada de actuaciones dirigidas reiteradamente a impedir el ejercicio de un cargo podría adquirir importancia dentro de una valoración contextual</w:t>
      </w:r>
      <w:r w:rsidR="00FB5BD0">
        <w:rPr>
          <w:rFonts w:ascii="Arial" w:hAnsi="Arial" w:cs="Arial"/>
        </w:rPr>
        <w:t>, siempre y cuando, como ya se señaló, se haya actualizado</w:t>
      </w:r>
      <w:r w:rsidRPr="00FB5BD0">
        <w:rPr>
          <w:rFonts w:ascii="Arial" w:hAnsi="Arial" w:cs="Arial"/>
        </w:rPr>
        <w:t>.</w:t>
      </w:r>
    </w:p>
    <w:p w14:paraId="55E179D7" w14:textId="3F9F3CDE" w:rsidR="006B0514" w:rsidRPr="00FB5BD0" w:rsidRDefault="006B0514" w:rsidP="00FB5BD0">
      <w:pPr>
        <w:spacing w:before="240" w:line="360" w:lineRule="auto"/>
        <w:jc w:val="both"/>
        <w:rPr>
          <w:rFonts w:ascii="Arial" w:hAnsi="Arial" w:cs="Arial"/>
        </w:rPr>
      </w:pPr>
      <w:r w:rsidRPr="00FB5BD0">
        <w:rPr>
          <w:rFonts w:ascii="Arial" w:hAnsi="Arial" w:cs="Arial"/>
        </w:rPr>
        <w:t xml:space="preserve">Sin embargo, para atribuirle ese alcance se requieren elementos objetivos que permitan demostrar la existencia de la conducta, su imputación a las </w:t>
      </w:r>
      <w:r w:rsidRPr="00CF50A4">
        <w:rPr>
          <w:rFonts w:ascii="Arial" w:hAnsi="Arial" w:cs="Arial"/>
          <w:i/>
        </w:rPr>
        <w:t>autoridades responsables</w:t>
      </w:r>
      <w:r w:rsidRPr="00FB5BD0">
        <w:rPr>
          <w:rFonts w:ascii="Arial" w:hAnsi="Arial" w:cs="Arial"/>
        </w:rPr>
        <w:t xml:space="preserve"> y su conexión con una finalidad o consecuencia obstaculizadora</w:t>
      </w:r>
      <w:r w:rsidR="00FB5BD0">
        <w:rPr>
          <w:rFonts w:ascii="Arial" w:hAnsi="Arial" w:cs="Arial"/>
        </w:rPr>
        <w:t xml:space="preserve"> del ejercicio del cargo; es decir, de una vulneración a los derechos político-electorales del </w:t>
      </w:r>
      <w:r w:rsidR="00FB5BD0" w:rsidRPr="00CF50A4">
        <w:rPr>
          <w:rFonts w:ascii="Arial" w:hAnsi="Arial" w:cs="Arial"/>
          <w:i/>
        </w:rPr>
        <w:t>actor</w:t>
      </w:r>
      <w:r w:rsidRPr="00CF50A4">
        <w:rPr>
          <w:rFonts w:ascii="Arial" w:hAnsi="Arial" w:cs="Arial"/>
          <w:i/>
        </w:rPr>
        <w:t>.</w:t>
      </w:r>
    </w:p>
    <w:p w14:paraId="460C1302" w14:textId="3963ABCC" w:rsidR="006B0514" w:rsidRPr="00FB5BD0" w:rsidRDefault="006B0514" w:rsidP="00FB5BD0">
      <w:pPr>
        <w:spacing w:before="240" w:line="360" w:lineRule="auto"/>
        <w:jc w:val="both"/>
        <w:rPr>
          <w:rFonts w:ascii="Arial" w:hAnsi="Arial" w:cs="Arial"/>
        </w:rPr>
      </w:pPr>
      <w:r w:rsidRPr="00FB5BD0">
        <w:rPr>
          <w:rFonts w:ascii="Arial" w:hAnsi="Arial" w:cs="Arial"/>
        </w:rPr>
        <w:t xml:space="preserve">En </w:t>
      </w:r>
      <w:r w:rsidR="00FB5BD0">
        <w:rPr>
          <w:rFonts w:ascii="Arial" w:hAnsi="Arial" w:cs="Arial"/>
        </w:rPr>
        <w:t>el presente caso</w:t>
      </w:r>
      <w:r w:rsidRPr="00FB5BD0">
        <w:rPr>
          <w:rFonts w:ascii="Arial" w:hAnsi="Arial" w:cs="Arial"/>
        </w:rPr>
        <w:t xml:space="preserve">, la sola </w:t>
      </w:r>
      <w:r w:rsidR="002322C3">
        <w:rPr>
          <w:rFonts w:ascii="Arial" w:hAnsi="Arial" w:cs="Arial"/>
        </w:rPr>
        <w:t>mención</w:t>
      </w:r>
      <w:r w:rsidR="002322C3" w:rsidRPr="00FB5BD0">
        <w:rPr>
          <w:rFonts w:ascii="Arial" w:hAnsi="Arial" w:cs="Arial"/>
        </w:rPr>
        <w:t xml:space="preserve"> </w:t>
      </w:r>
      <w:r w:rsidRPr="00FB5BD0">
        <w:rPr>
          <w:rFonts w:ascii="Arial" w:hAnsi="Arial" w:cs="Arial"/>
        </w:rPr>
        <w:t>al supuesto intento de revocar el acuerdo resulta insuficiente frente a una documental pública que demuestra objetivamente que la intervención cuya supresión se afirma no sólo ocurrió, sino que se ejerció materialmente.</w:t>
      </w:r>
    </w:p>
    <w:p w14:paraId="58420EC3" w14:textId="58DC7A62" w:rsidR="006B0514" w:rsidRPr="005C68C0" w:rsidRDefault="005C68C0" w:rsidP="005C68C0">
      <w:pPr>
        <w:spacing w:before="240" w:line="360" w:lineRule="auto"/>
        <w:jc w:val="both"/>
        <w:rPr>
          <w:rFonts w:ascii="Arial" w:hAnsi="Arial" w:cs="Arial"/>
        </w:rPr>
      </w:pPr>
      <w:r>
        <w:rPr>
          <w:rFonts w:ascii="Arial" w:hAnsi="Arial" w:cs="Arial"/>
        </w:rPr>
        <w:t xml:space="preserve">Es por todo lo anterior, que el agravio en estudio resulta </w:t>
      </w:r>
      <w:r w:rsidR="006B0514" w:rsidRPr="00CF50A4">
        <w:rPr>
          <w:rFonts w:ascii="Arial" w:hAnsi="Arial" w:cs="Arial"/>
          <w:b/>
        </w:rPr>
        <w:t>infundado.</w:t>
      </w:r>
    </w:p>
    <w:p w14:paraId="36770D41" w14:textId="3FC27CB6" w:rsidR="00D6065C" w:rsidRDefault="006B0514" w:rsidP="005C68C0">
      <w:pPr>
        <w:pStyle w:val="Prrafodelista"/>
        <w:numPr>
          <w:ilvl w:val="0"/>
          <w:numId w:val="7"/>
        </w:numPr>
        <w:spacing w:before="240" w:line="360" w:lineRule="auto"/>
        <w:jc w:val="both"/>
        <w:rPr>
          <w:rFonts w:ascii="Arial" w:hAnsi="Arial" w:cs="Arial"/>
          <w:b/>
          <w:bCs/>
        </w:rPr>
      </w:pPr>
      <w:r w:rsidRPr="005C68C0">
        <w:rPr>
          <w:rFonts w:ascii="Arial" w:hAnsi="Arial" w:cs="Arial"/>
          <w:b/>
          <w:bCs/>
        </w:rPr>
        <w:t xml:space="preserve">Exclusión del grupo institucional “H </w:t>
      </w:r>
      <w:proofErr w:type="spellStart"/>
      <w:r w:rsidRPr="005C68C0">
        <w:rPr>
          <w:rFonts w:ascii="Arial" w:hAnsi="Arial" w:cs="Arial"/>
          <w:b/>
          <w:bCs/>
        </w:rPr>
        <w:t>Ayuntamien</w:t>
      </w:r>
      <w:r w:rsidR="0057303C">
        <w:rPr>
          <w:rFonts w:ascii="Arial" w:hAnsi="Arial" w:cs="Arial"/>
          <w:b/>
          <w:bCs/>
        </w:rPr>
        <w:t>d</w:t>
      </w:r>
      <w:r w:rsidRPr="005C68C0">
        <w:rPr>
          <w:rFonts w:ascii="Arial" w:hAnsi="Arial" w:cs="Arial"/>
          <w:b/>
          <w:bCs/>
        </w:rPr>
        <w:t>o</w:t>
      </w:r>
      <w:proofErr w:type="spellEnd"/>
      <w:r w:rsidR="0057303C">
        <w:rPr>
          <w:rFonts w:ascii="Arial" w:hAnsi="Arial" w:cs="Arial"/>
          <w:b/>
          <w:bCs/>
        </w:rPr>
        <w:t xml:space="preserve"> </w:t>
      </w:r>
      <w:r w:rsidR="0057303C" w:rsidRPr="00081E85">
        <w:rPr>
          <w:rFonts w:ascii="Arial" w:hAnsi="Arial" w:cs="Arial"/>
          <w:b/>
          <w:bCs/>
          <w:i/>
          <w:iCs/>
        </w:rPr>
        <w:t>(sic)</w:t>
      </w:r>
      <w:r w:rsidRPr="005C68C0">
        <w:rPr>
          <w:rFonts w:ascii="Arial" w:hAnsi="Arial" w:cs="Arial"/>
          <w:b/>
          <w:bCs/>
        </w:rPr>
        <w:t xml:space="preserve"> 2024-2027”</w:t>
      </w:r>
    </w:p>
    <w:p w14:paraId="34C6BC12" w14:textId="62AD893E" w:rsidR="00F76F38" w:rsidRPr="00D6065C" w:rsidRDefault="005C68C0" w:rsidP="00D6065C">
      <w:pPr>
        <w:spacing w:before="240" w:line="360" w:lineRule="auto"/>
        <w:jc w:val="both"/>
        <w:rPr>
          <w:rFonts w:ascii="Arial" w:hAnsi="Arial" w:cs="Arial"/>
          <w:b/>
          <w:bCs/>
        </w:rPr>
      </w:pPr>
      <w:r w:rsidRPr="00D6065C">
        <w:rPr>
          <w:rFonts w:ascii="Arial" w:hAnsi="Arial" w:cs="Arial"/>
        </w:rPr>
        <w:t xml:space="preserve">El presente motivo de agravio </w:t>
      </w:r>
      <w:r w:rsidR="006B0514" w:rsidRPr="00D6065C">
        <w:rPr>
          <w:rFonts w:ascii="Arial" w:hAnsi="Arial" w:cs="Arial"/>
        </w:rPr>
        <w:t xml:space="preserve">resulta </w:t>
      </w:r>
      <w:r w:rsidR="006B0514" w:rsidRPr="00D6065C">
        <w:rPr>
          <w:rFonts w:ascii="Arial" w:hAnsi="Arial" w:cs="Arial"/>
          <w:b/>
        </w:rPr>
        <w:t xml:space="preserve">infundado, </w:t>
      </w:r>
      <w:r w:rsidR="006B0514" w:rsidRPr="00D6065C">
        <w:rPr>
          <w:rFonts w:ascii="Arial" w:hAnsi="Arial" w:cs="Arial"/>
        </w:rPr>
        <w:t xml:space="preserve">pues </w:t>
      </w:r>
      <w:r w:rsidRPr="00D6065C">
        <w:rPr>
          <w:rFonts w:ascii="Arial" w:hAnsi="Arial" w:cs="Arial"/>
        </w:rPr>
        <w:t xml:space="preserve">de </w:t>
      </w:r>
      <w:r w:rsidR="006B0514" w:rsidRPr="00D6065C">
        <w:rPr>
          <w:rFonts w:ascii="Arial" w:hAnsi="Arial" w:cs="Arial"/>
        </w:rPr>
        <w:t>las constancias</w:t>
      </w:r>
      <w:r w:rsidRPr="00D6065C">
        <w:rPr>
          <w:rFonts w:ascii="Arial" w:hAnsi="Arial" w:cs="Arial"/>
        </w:rPr>
        <w:t xml:space="preserve"> que obran en autos </w:t>
      </w:r>
      <w:r w:rsidR="006B0514" w:rsidRPr="00D6065C">
        <w:rPr>
          <w:rFonts w:ascii="Arial" w:hAnsi="Arial" w:cs="Arial"/>
        </w:rPr>
        <w:t xml:space="preserve">no </w:t>
      </w:r>
      <w:r w:rsidRPr="00D6065C">
        <w:rPr>
          <w:rFonts w:ascii="Arial" w:hAnsi="Arial" w:cs="Arial"/>
        </w:rPr>
        <w:t>se advierte la existencia de</w:t>
      </w:r>
      <w:r w:rsidR="006B0514" w:rsidRPr="00D6065C">
        <w:rPr>
          <w:rFonts w:ascii="Arial" w:hAnsi="Arial" w:cs="Arial"/>
        </w:rPr>
        <w:t xml:space="preserve"> los elementos necesarios para tener por demostrada una obstaculización</w:t>
      </w:r>
      <w:r w:rsidRPr="00D6065C">
        <w:rPr>
          <w:rFonts w:ascii="Arial" w:hAnsi="Arial" w:cs="Arial"/>
        </w:rPr>
        <w:t xml:space="preserve"> al ejercicio del cargo del hoy </w:t>
      </w:r>
      <w:r w:rsidRPr="00D6065C">
        <w:rPr>
          <w:rFonts w:ascii="Arial" w:hAnsi="Arial" w:cs="Arial"/>
          <w:i/>
        </w:rPr>
        <w:t>actor</w:t>
      </w:r>
      <w:r w:rsidR="006B0514" w:rsidRPr="00D6065C">
        <w:rPr>
          <w:rFonts w:ascii="Arial" w:hAnsi="Arial" w:cs="Arial"/>
          <w:i/>
        </w:rPr>
        <w:t>.</w:t>
      </w:r>
    </w:p>
    <w:p w14:paraId="5958CAC0" w14:textId="11804755" w:rsidR="006B0514" w:rsidRPr="005C68C0" w:rsidRDefault="005C68C0" w:rsidP="005C68C0">
      <w:pPr>
        <w:spacing w:before="240" w:line="360" w:lineRule="auto"/>
        <w:jc w:val="both"/>
        <w:rPr>
          <w:rFonts w:ascii="Arial" w:hAnsi="Arial" w:cs="Arial"/>
        </w:rPr>
      </w:pPr>
      <w:r>
        <w:rPr>
          <w:rFonts w:ascii="Arial" w:hAnsi="Arial" w:cs="Arial"/>
        </w:rPr>
        <w:t xml:space="preserve">Al respecto, </w:t>
      </w:r>
      <w:r w:rsidR="006B0514" w:rsidRPr="005C68C0">
        <w:rPr>
          <w:rFonts w:ascii="Arial" w:hAnsi="Arial" w:cs="Arial"/>
        </w:rPr>
        <w:t>afirma que fue excluido del grupo institucional de mensajería y que</w:t>
      </w:r>
      <w:r w:rsidR="00603A79">
        <w:rPr>
          <w:rFonts w:ascii="Arial" w:hAnsi="Arial" w:cs="Arial"/>
        </w:rPr>
        <w:t>,</w:t>
      </w:r>
      <w:r w:rsidR="006B0514" w:rsidRPr="005C68C0">
        <w:rPr>
          <w:rFonts w:ascii="Arial" w:hAnsi="Arial" w:cs="Arial"/>
        </w:rPr>
        <w:t xml:space="preserve"> posteriormente fue reincorporado sin explicación</w:t>
      </w:r>
      <w:r>
        <w:rPr>
          <w:rFonts w:ascii="Arial" w:hAnsi="Arial" w:cs="Arial"/>
        </w:rPr>
        <w:t xml:space="preserve"> algun</w:t>
      </w:r>
      <w:r w:rsidR="002E1F61">
        <w:rPr>
          <w:rFonts w:ascii="Arial" w:hAnsi="Arial" w:cs="Arial"/>
        </w:rPr>
        <w:t>a</w:t>
      </w:r>
      <w:r w:rsidR="006B0514" w:rsidRPr="005C68C0">
        <w:rPr>
          <w:rFonts w:ascii="Arial" w:hAnsi="Arial" w:cs="Arial"/>
        </w:rPr>
        <w:t>, circunstancia que pretende integrar al supuesto patrón de represalia</w:t>
      </w:r>
      <w:r w:rsidR="00D333EF">
        <w:rPr>
          <w:rFonts w:ascii="Arial" w:hAnsi="Arial" w:cs="Arial"/>
        </w:rPr>
        <w:t>s</w:t>
      </w:r>
      <w:r w:rsidR="006B0514" w:rsidRPr="005C68C0">
        <w:rPr>
          <w:rFonts w:ascii="Arial" w:hAnsi="Arial" w:cs="Arial"/>
        </w:rPr>
        <w:t>.</w:t>
      </w:r>
    </w:p>
    <w:p w14:paraId="3E670EDA" w14:textId="63D7EBFA" w:rsidR="006B0514" w:rsidRPr="005C68C0" w:rsidRDefault="00DA2CDC" w:rsidP="005C68C0">
      <w:pPr>
        <w:spacing w:before="240" w:line="360" w:lineRule="auto"/>
        <w:jc w:val="both"/>
        <w:rPr>
          <w:rFonts w:ascii="Arial" w:hAnsi="Arial" w:cs="Arial"/>
        </w:rPr>
      </w:pPr>
      <w:r>
        <w:rPr>
          <w:rFonts w:ascii="Arial" w:hAnsi="Arial" w:cs="Arial"/>
        </w:rPr>
        <w:t>L</w:t>
      </w:r>
      <w:r w:rsidR="006B0514" w:rsidRPr="005C68C0">
        <w:rPr>
          <w:rFonts w:ascii="Arial" w:hAnsi="Arial" w:cs="Arial"/>
        </w:rPr>
        <w:t xml:space="preserve">as </w:t>
      </w:r>
      <w:r w:rsidR="005C68C0" w:rsidRPr="00CF50A4">
        <w:rPr>
          <w:rFonts w:ascii="Arial" w:hAnsi="Arial" w:cs="Arial"/>
          <w:i/>
        </w:rPr>
        <w:t xml:space="preserve">autoridades </w:t>
      </w:r>
      <w:r w:rsidR="006B0514" w:rsidRPr="00CF50A4">
        <w:rPr>
          <w:rFonts w:ascii="Arial" w:hAnsi="Arial" w:cs="Arial"/>
          <w:i/>
        </w:rPr>
        <w:t xml:space="preserve">responsables </w:t>
      </w:r>
      <w:r w:rsidR="005C68C0">
        <w:rPr>
          <w:rFonts w:ascii="Arial" w:hAnsi="Arial" w:cs="Arial"/>
        </w:rPr>
        <w:t xml:space="preserve">en su informe circunstanciado </w:t>
      </w:r>
      <w:r w:rsidR="006B0514" w:rsidRPr="005C68C0">
        <w:rPr>
          <w:rFonts w:ascii="Arial" w:hAnsi="Arial" w:cs="Arial"/>
        </w:rPr>
        <w:t xml:space="preserve">niegan que la acción pueda atribuirse a alguna persona integrante del </w:t>
      </w:r>
      <w:r w:rsidR="006B0514" w:rsidRPr="00CF50A4">
        <w:rPr>
          <w:rFonts w:ascii="Arial" w:hAnsi="Arial" w:cs="Arial"/>
          <w:i/>
          <w:iCs/>
        </w:rPr>
        <w:t>Cabildo</w:t>
      </w:r>
      <w:r w:rsidR="006B0514" w:rsidRPr="005C68C0">
        <w:rPr>
          <w:rFonts w:ascii="Arial" w:hAnsi="Arial" w:cs="Arial"/>
        </w:rPr>
        <w:t xml:space="preserve">. Señalan que ninguno reconoce haber efectuado la exclusión y sostienen que el </w:t>
      </w:r>
      <w:r w:rsidR="006B0514" w:rsidRPr="00CF50A4">
        <w:rPr>
          <w:rFonts w:ascii="Arial" w:hAnsi="Arial" w:cs="Arial"/>
          <w:i/>
        </w:rPr>
        <w:t xml:space="preserve">actor </w:t>
      </w:r>
      <w:r w:rsidR="006B0514" w:rsidRPr="005C68C0">
        <w:rPr>
          <w:rFonts w:ascii="Arial" w:hAnsi="Arial" w:cs="Arial"/>
        </w:rPr>
        <w:t xml:space="preserve">fue posteriormente reincorporado. </w:t>
      </w:r>
    </w:p>
    <w:p w14:paraId="42397E14" w14:textId="2E7272C0" w:rsidR="006B0514" w:rsidRPr="005C68C0" w:rsidRDefault="005C68C0" w:rsidP="005C68C0">
      <w:pPr>
        <w:spacing w:before="240" w:line="360" w:lineRule="auto"/>
        <w:jc w:val="both"/>
        <w:rPr>
          <w:rFonts w:ascii="Arial" w:hAnsi="Arial" w:cs="Arial"/>
        </w:rPr>
      </w:pPr>
      <w:r>
        <w:rPr>
          <w:rFonts w:ascii="Arial" w:hAnsi="Arial" w:cs="Arial"/>
        </w:rPr>
        <w:t>En ese sentido, d</w:t>
      </w:r>
      <w:r w:rsidR="006B0514" w:rsidRPr="005C68C0">
        <w:rPr>
          <w:rFonts w:ascii="Arial" w:hAnsi="Arial" w:cs="Arial"/>
        </w:rPr>
        <w:t xml:space="preserve">ebe diferenciarse entre la acreditación de que el </w:t>
      </w:r>
      <w:r w:rsidR="006B0514" w:rsidRPr="00CF50A4">
        <w:rPr>
          <w:rFonts w:ascii="Arial" w:hAnsi="Arial" w:cs="Arial"/>
          <w:i/>
        </w:rPr>
        <w:t xml:space="preserve">actor </w:t>
      </w:r>
      <w:r w:rsidR="006B0514" w:rsidRPr="005C68C0">
        <w:rPr>
          <w:rFonts w:ascii="Arial" w:hAnsi="Arial" w:cs="Arial"/>
        </w:rPr>
        <w:t xml:space="preserve">dejó temporalmente de pertenecer al grupo y la posibilidad de atribuir esa acción a alguna autoridad responsable y demostrar que produjo consecuencias sobre </w:t>
      </w:r>
      <w:r w:rsidR="00914C67">
        <w:rPr>
          <w:rFonts w:ascii="Arial" w:hAnsi="Arial" w:cs="Arial"/>
        </w:rPr>
        <w:t xml:space="preserve">el desempeño de </w:t>
      </w:r>
      <w:r w:rsidR="006B0514" w:rsidRPr="005C68C0">
        <w:rPr>
          <w:rFonts w:ascii="Arial" w:hAnsi="Arial" w:cs="Arial"/>
        </w:rPr>
        <w:t>sus funciones</w:t>
      </w:r>
      <w:r w:rsidR="00D333EF">
        <w:rPr>
          <w:rFonts w:ascii="Arial" w:hAnsi="Arial" w:cs="Arial"/>
        </w:rPr>
        <w:t xml:space="preserve"> como representante popular</w:t>
      </w:r>
      <w:r w:rsidR="006B0514" w:rsidRPr="005C68C0">
        <w:rPr>
          <w:rFonts w:ascii="Arial" w:hAnsi="Arial" w:cs="Arial"/>
        </w:rPr>
        <w:t>.</w:t>
      </w:r>
    </w:p>
    <w:p w14:paraId="32A6AF71" w14:textId="23373686" w:rsidR="006B0514" w:rsidRPr="00914C67" w:rsidRDefault="006B0514" w:rsidP="00914C67">
      <w:pPr>
        <w:spacing w:before="240" w:line="360" w:lineRule="auto"/>
        <w:jc w:val="both"/>
        <w:rPr>
          <w:rFonts w:ascii="Arial" w:hAnsi="Arial" w:cs="Arial"/>
        </w:rPr>
      </w:pPr>
      <w:r w:rsidRPr="00914C67">
        <w:rPr>
          <w:rFonts w:ascii="Arial" w:hAnsi="Arial" w:cs="Arial"/>
        </w:rPr>
        <w:t>Así, aun teniendo por demostrada la exclusión temporal</w:t>
      </w:r>
      <w:r w:rsidR="00914C67">
        <w:rPr>
          <w:rFonts w:ascii="Arial" w:hAnsi="Arial" w:cs="Arial"/>
        </w:rPr>
        <w:t xml:space="preserve"> del grupo de </w:t>
      </w:r>
      <w:r w:rsidR="00914C67" w:rsidRPr="00CF50A4">
        <w:rPr>
          <w:rFonts w:ascii="Arial" w:hAnsi="Arial" w:cs="Arial"/>
          <w:i/>
        </w:rPr>
        <w:t xml:space="preserve">WhatsApp </w:t>
      </w:r>
      <w:r w:rsidR="00914C67">
        <w:rPr>
          <w:rFonts w:ascii="Arial" w:hAnsi="Arial" w:cs="Arial"/>
        </w:rPr>
        <w:t xml:space="preserve">alegada por el </w:t>
      </w:r>
      <w:r w:rsidR="00914C67" w:rsidRPr="00CF50A4">
        <w:rPr>
          <w:rFonts w:ascii="Arial" w:hAnsi="Arial" w:cs="Arial"/>
          <w:i/>
        </w:rPr>
        <w:t>actor</w:t>
      </w:r>
      <w:r w:rsidRPr="00914C67">
        <w:rPr>
          <w:rFonts w:ascii="Arial" w:hAnsi="Arial" w:cs="Arial"/>
        </w:rPr>
        <w:t xml:space="preserve">, para configurar la obstaculización sería necesario contar con elementos </w:t>
      </w:r>
      <w:r w:rsidR="00914C67">
        <w:rPr>
          <w:rFonts w:ascii="Arial" w:hAnsi="Arial" w:cs="Arial"/>
        </w:rPr>
        <w:t xml:space="preserve">objetivos </w:t>
      </w:r>
      <w:r w:rsidRPr="00914C67">
        <w:rPr>
          <w:rFonts w:ascii="Arial" w:hAnsi="Arial" w:cs="Arial"/>
        </w:rPr>
        <w:t xml:space="preserve">que permitan establecer que la conducta es atribuible a las </w:t>
      </w:r>
      <w:r w:rsidRPr="00CF50A4">
        <w:rPr>
          <w:rFonts w:ascii="Arial" w:hAnsi="Arial" w:cs="Arial"/>
          <w:i/>
        </w:rPr>
        <w:t>autoridades responsables</w:t>
      </w:r>
      <w:r w:rsidRPr="00914C67">
        <w:rPr>
          <w:rFonts w:ascii="Arial" w:hAnsi="Arial" w:cs="Arial"/>
        </w:rPr>
        <w:t xml:space="preserve">; que el grupo </w:t>
      </w:r>
      <w:r w:rsidRPr="00914C67">
        <w:rPr>
          <w:rFonts w:ascii="Arial" w:hAnsi="Arial" w:cs="Arial"/>
        </w:rPr>
        <w:lastRenderedPageBreak/>
        <w:t xml:space="preserve">constituía un medio institucional relevante para el ejercicio de las funciones de la regiduría; y que durante el periodo de exclusión el promovente dejó de recibir convocatorias, documentación, información o comunicaciones </w:t>
      </w:r>
      <w:r w:rsidR="00D333EF">
        <w:rPr>
          <w:rFonts w:ascii="Arial" w:hAnsi="Arial" w:cs="Arial"/>
        </w:rPr>
        <w:t>indispensables</w:t>
      </w:r>
      <w:r w:rsidRPr="00914C67">
        <w:rPr>
          <w:rFonts w:ascii="Arial" w:hAnsi="Arial" w:cs="Arial"/>
        </w:rPr>
        <w:t xml:space="preserve"> para desempeñar su cargo.</w:t>
      </w:r>
    </w:p>
    <w:p w14:paraId="3FA5444A" w14:textId="18337572" w:rsidR="006B0514" w:rsidRDefault="006B0514" w:rsidP="00914C67">
      <w:pPr>
        <w:spacing w:before="240" w:line="360" w:lineRule="auto"/>
        <w:jc w:val="both"/>
        <w:rPr>
          <w:rFonts w:ascii="Arial" w:hAnsi="Arial" w:cs="Arial"/>
        </w:rPr>
      </w:pPr>
      <w:r w:rsidRPr="00914C67">
        <w:rPr>
          <w:rFonts w:ascii="Arial" w:hAnsi="Arial" w:cs="Arial"/>
        </w:rPr>
        <w:t xml:space="preserve">Al no </w:t>
      </w:r>
      <w:r w:rsidR="003634DC">
        <w:rPr>
          <w:rFonts w:ascii="Arial" w:hAnsi="Arial" w:cs="Arial"/>
        </w:rPr>
        <w:t>constar</w:t>
      </w:r>
      <w:r w:rsidR="00914C67">
        <w:rPr>
          <w:rFonts w:ascii="Arial" w:hAnsi="Arial" w:cs="Arial"/>
        </w:rPr>
        <w:t xml:space="preserve"> esos elementos</w:t>
      </w:r>
      <w:r w:rsidR="00BA71FB">
        <w:rPr>
          <w:rFonts w:ascii="Arial" w:hAnsi="Arial" w:cs="Arial"/>
        </w:rPr>
        <w:t xml:space="preserve"> y no </w:t>
      </w:r>
      <w:r w:rsidRPr="00914C67">
        <w:rPr>
          <w:rFonts w:ascii="Arial" w:hAnsi="Arial" w:cs="Arial"/>
        </w:rPr>
        <w:t xml:space="preserve">acreditarse esos extremos, el </w:t>
      </w:r>
      <w:r w:rsidR="00BA71FB">
        <w:rPr>
          <w:rFonts w:ascii="Arial" w:hAnsi="Arial" w:cs="Arial"/>
        </w:rPr>
        <w:t>hecho</w:t>
      </w:r>
      <w:r w:rsidRPr="00914C67">
        <w:rPr>
          <w:rFonts w:ascii="Arial" w:hAnsi="Arial" w:cs="Arial"/>
        </w:rPr>
        <w:t xml:space="preserve"> resulta insuficiente para demostrar una afectación material a</w:t>
      </w:r>
      <w:r w:rsidR="00BA71FB">
        <w:rPr>
          <w:rFonts w:ascii="Arial" w:hAnsi="Arial" w:cs="Arial"/>
        </w:rPr>
        <w:t>l</w:t>
      </w:r>
      <w:r w:rsidRPr="00914C67">
        <w:rPr>
          <w:rFonts w:ascii="Arial" w:hAnsi="Arial" w:cs="Arial"/>
        </w:rPr>
        <w:t xml:space="preserve"> derecho político-electoral</w:t>
      </w:r>
      <w:r w:rsidR="00BA71FB">
        <w:rPr>
          <w:rFonts w:ascii="Arial" w:hAnsi="Arial" w:cs="Arial"/>
        </w:rPr>
        <w:t xml:space="preserve"> del </w:t>
      </w:r>
      <w:r w:rsidR="00BA71FB" w:rsidRPr="00CF50A4">
        <w:rPr>
          <w:rFonts w:ascii="Arial" w:hAnsi="Arial" w:cs="Arial"/>
          <w:i/>
        </w:rPr>
        <w:t xml:space="preserve">actor </w:t>
      </w:r>
      <w:r w:rsidR="00BA71FB">
        <w:rPr>
          <w:rFonts w:ascii="Arial" w:hAnsi="Arial" w:cs="Arial"/>
        </w:rPr>
        <w:t>en su vertiente del ejercicio del cargo</w:t>
      </w:r>
      <w:r w:rsidRPr="00914C67">
        <w:rPr>
          <w:rFonts w:ascii="Arial" w:hAnsi="Arial" w:cs="Arial"/>
        </w:rPr>
        <w:t>.</w:t>
      </w:r>
    </w:p>
    <w:p w14:paraId="082CBB46" w14:textId="3EE31D75" w:rsidR="00BA71FB" w:rsidRDefault="00BA71FB" w:rsidP="00914C67">
      <w:pPr>
        <w:spacing w:before="240" w:line="360" w:lineRule="auto"/>
        <w:jc w:val="both"/>
        <w:rPr>
          <w:rFonts w:ascii="Arial" w:hAnsi="Arial" w:cs="Arial"/>
        </w:rPr>
      </w:pPr>
      <w:r>
        <w:rPr>
          <w:rFonts w:ascii="Arial" w:hAnsi="Arial" w:cs="Arial"/>
        </w:rPr>
        <w:t xml:space="preserve">Lo anterior, porque el </w:t>
      </w:r>
      <w:r w:rsidRPr="00CF50A4">
        <w:rPr>
          <w:rFonts w:ascii="Arial" w:hAnsi="Arial" w:cs="Arial"/>
          <w:i/>
        </w:rPr>
        <w:t>actor</w:t>
      </w:r>
      <w:r>
        <w:rPr>
          <w:rFonts w:ascii="Arial" w:hAnsi="Arial" w:cs="Arial"/>
        </w:rPr>
        <w:t xml:space="preserve"> sostiene en su demanda que </w:t>
      </w:r>
      <w:r w:rsidR="009D7A4B">
        <w:rPr>
          <w:rFonts w:ascii="Arial" w:hAnsi="Arial" w:cs="Arial"/>
        </w:rPr>
        <w:t>dicha exclusión, por sí misma, vulnera su derecho político-electoral, sin señalar ni aportar elementos con los que pudiera acreditar</w:t>
      </w:r>
      <w:r w:rsidR="003E4F31">
        <w:rPr>
          <w:rFonts w:ascii="Arial" w:hAnsi="Arial" w:cs="Arial"/>
        </w:rPr>
        <w:t xml:space="preserve">, como ya se señaló, que con esa exclusión </w:t>
      </w:r>
      <w:r w:rsidR="003E4F31" w:rsidRPr="00914C67">
        <w:rPr>
          <w:rFonts w:ascii="Arial" w:hAnsi="Arial" w:cs="Arial"/>
        </w:rPr>
        <w:t>dejó de recibir convocatorias, documentación, información o comunicaciones necesarias para desempeñar su cargo</w:t>
      </w:r>
      <w:r w:rsidR="003E4F31">
        <w:rPr>
          <w:rFonts w:ascii="Arial" w:hAnsi="Arial" w:cs="Arial"/>
        </w:rPr>
        <w:t>.</w:t>
      </w:r>
    </w:p>
    <w:p w14:paraId="26DD86FB" w14:textId="68DDFF45" w:rsidR="003E4F31" w:rsidRPr="00914C67" w:rsidRDefault="003E4F31" w:rsidP="00914C67">
      <w:pPr>
        <w:spacing w:before="240" w:line="360" w:lineRule="auto"/>
        <w:jc w:val="both"/>
        <w:rPr>
          <w:rFonts w:ascii="Arial" w:hAnsi="Arial" w:cs="Arial"/>
        </w:rPr>
      </w:pPr>
      <w:r>
        <w:rPr>
          <w:rFonts w:ascii="Arial" w:hAnsi="Arial" w:cs="Arial"/>
        </w:rPr>
        <w:t xml:space="preserve">De ahí que, el motivo de agravio resulte </w:t>
      </w:r>
      <w:r w:rsidRPr="00CF50A4">
        <w:rPr>
          <w:rFonts w:ascii="Arial" w:hAnsi="Arial" w:cs="Arial"/>
          <w:b/>
        </w:rPr>
        <w:t>infundado</w:t>
      </w:r>
      <w:r>
        <w:rPr>
          <w:rFonts w:ascii="Arial" w:hAnsi="Arial" w:cs="Arial"/>
        </w:rPr>
        <w:t>.</w:t>
      </w:r>
    </w:p>
    <w:p w14:paraId="7CEE7420" w14:textId="54A1B493" w:rsidR="00C57997" w:rsidRPr="00603286" w:rsidRDefault="009564C9" w:rsidP="00C57997">
      <w:pPr>
        <w:pStyle w:val="Prrafodelista"/>
        <w:numPr>
          <w:ilvl w:val="0"/>
          <w:numId w:val="7"/>
        </w:numPr>
        <w:spacing w:before="240" w:line="360" w:lineRule="auto"/>
        <w:jc w:val="both"/>
        <w:rPr>
          <w:rFonts w:ascii="Arial" w:hAnsi="Arial" w:cs="Arial"/>
          <w:b/>
          <w:bCs/>
          <w:u w:val="single"/>
        </w:rPr>
      </w:pPr>
      <w:r w:rsidRPr="00603286">
        <w:rPr>
          <w:rFonts w:ascii="Arial" w:hAnsi="Arial" w:cs="Arial"/>
          <w:b/>
          <w:bCs/>
          <w:u w:val="single"/>
        </w:rPr>
        <w:t>P</w:t>
      </w:r>
      <w:r w:rsidR="006B0514" w:rsidRPr="00603286">
        <w:rPr>
          <w:rFonts w:ascii="Arial" w:hAnsi="Arial" w:cs="Arial"/>
          <w:b/>
          <w:bCs/>
          <w:u w:val="single"/>
        </w:rPr>
        <w:t>atrón de represalias y hostigamiento</w:t>
      </w:r>
    </w:p>
    <w:p w14:paraId="35F8BB55" w14:textId="62E9F43F" w:rsidR="006B0514" w:rsidRPr="00C57997" w:rsidRDefault="006B0514" w:rsidP="00C57997">
      <w:pPr>
        <w:spacing w:before="240" w:line="360" w:lineRule="auto"/>
        <w:jc w:val="both"/>
        <w:rPr>
          <w:rFonts w:ascii="Arial" w:hAnsi="Arial" w:cs="Arial"/>
          <w:b/>
          <w:bCs/>
        </w:rPr>
      </w:pPr>
      <w:r w:rsidRPr="00C57997">
        <w:rPr>
          <w:rFonts w:ascii="Arial" w:hAnsi="Arial" w:cs="Arial"/>
        </w:rPr>
        <w:t xml:space="preserve">El </w:t>
      </w:r>
      <w:r w:rsidR="003E4F31" w:rsidRPr="00C57997">
        <w:rPr>
          <w:rFonts w:ascii="Arial" w:hAnsi="Arial" w:cs="Arial"/>
        </w:rPr>
        <w:t xml:space="preserve">presente motivo de </w:t>
      </w:r>
      <w:r w:rsidRPr="00C57997">
        <w:rPr>
          <w:rFonts w:ascii="Arial" w:hAnsi="Arial" w:cs="Arial"/>
        </w:rPr>
        <w:t xml:space="preserve">agravio, considerado en su dimensión contextual, es </w:t>
      </w:r>
      <w:r w:rsidRPr="00CF50A4">
        <w:rPr>
          <w:rFonts w:ascii="Arial" w:hAnsi="Arial" w:cs="Arial"/>
          <w:b/>
        </w:rPr>
        <w:t>infundado.</w:t>
      </w:r>
    </w:p>
    <w:p w14:paraId="2237772F" w14:textId="7442EB60" w:rsidR="006B0514" w:rsidRPr="003E4F31" w:rsidRDefault="003E4F31" w:rsidP="003E4F31">
      <w:pPr>
        <w:spacing w:before="240" w:line="360" w:lineRule="auto"/>
        <w:jc w:val="both"/>
        <w:rPr>
          <w:rFonts w:ascii="Arial" w:hAnsi="Arial" w:cs="Arial"/>
        </w:rPr>
      </w:pPr>
      <w:r>
        <w:rPr>
          <w:rFonts w:ascii="Arial" w:hAnsi="Arial" w:cs="Arial"/>
        </w:rPr>
        <w:t>Al respecto, e</w:t>
      </w:r>
      <w:r w:rsidR="006B0514" w:rsidRPr="003E4F31">
        <w:rPr>
          <w:rFonts w:ascii="Arial" w:hAnsi="Arial" w:cs="Arial"/>
        </w:rPr>
        <w:t xml:space="preserve">l </w:t>
      </w:r>
      <w:r w:rsidR="006B0514" w:rsidRPr="00CF50A4">
        <w:rPr>
          <w:rFonts w:ascii="Arial" w:hAnsi="Arial" w:cs="Arial"/>
          <w:i/>
        </w:rPr>
        <w:t>actor</w:t>
      </w:r>
      <w:r w:rsidR="006B0514" w:rsidRPr="003E4F31">
        <w:rPr>
          <w:rFonts w:ascii="Arial" w:hAnsi="Arial" w:cs="Arial"/>
        </w:rPr>
        <w:t xml:space="preserve"> solicita que los acontecimientos </w:t>
      </w:r>
      <w:r>
        <w:rPr>
          <w:rFonts w:ascii="Arial" w:hAnsi="Arial" w:cs="Arial"/>
        </w:rPr>
        <w:t>denunciados</w:t>
      </w:r>
      <w:r w:rsidR="006B0514" w:rsidRPr="003E4F31">
        <w:rPr>
          <w:rFonts w:ascii="Arial" w:hAnsi="Arial" w:cs="Arial"/>
        </w:rPr>
        <w:t xml:space="preserve"> sean analizados conjuntamente como una continuación de las conductas que dieron origen al TEEM-JDC-055/2026.</w:t>
      </w:r>
    </w:p>
    <w:p w14:paraId="44E40E9B" w14:textId="092D43D3" w:rsidR="006B0514" w:rsidRPr="006D3EF6" w:rsidRDefault="006D3EF6" w:rsidP="006D3EF6">
      <w:pPr>
        <w:spacing w:before="240" w:line="360" w:lineRule="auto"/>
        <w:jc w:val="both"/>
        <w:rPr>
          <w:rFonts w:ascii="Arial" w:hAnsi="Arial" w:cs="Arial"/>
        </w:rPr>
      </w:pPr>
      <w:r>
        <w:rPr>
          <w:rFonts w:ascii="Arial" w:hAnsi="Arial" w:cs="Arial"/>
        </w:rPr>
        <w:t xml:space="preserve">Sin embargo, contrariamente a lo señalado por el </w:t>
      </w:r>
      <w:r w:rsidRPr="00CF50A4">
        <w:rPr>
          <w:rFonts w:ascii="Arial" w:hAnsi="Arial" w:cs="Arial"/>
          <w:i/>
        </w:rPr>
        <w:t>actor,</w:t>
      </w:r>
      <w:r>
        <w:rPr>
          <w:rFonts w:ascii="Arial" w:hAnsi="Arial" w:cs="Arial"/>
        </w:rPr>
        <w:t xml:space="preserve"> l</w:t>
      </w:r>
      <w:r w:rsidR="006B0514" w:rsidRPr="006D3EF6">
        <w:rPr>
          <w:rFonts w:ascii="Arial" w:hAnsi="Arial" w:cs="Arial"/>
        </w:rPr>
        <w:t xml:space="preserve">a valoración contextual </w:t>
      </w:r>
      <w:r>
        <w:rPr>
          <w:rFonts w:ascii="Arial" w:hAnsi="Arial" w:cs="Arial"/>
        </w:rPr>
        <w:t xml:space="preserve">de los hechos </w:t>
      </w:r>
      <w:r w:rsidR="006B0514" w:rsidRPr="006D3EF6">
        <w:rPr>
          <w:rFonts w:ascii="Arial" w:hAnsi="Arial" w:cs="Arial"/>
        </w:rPr>
        <w:t>resulta pertinente pero no conduce</w:t>
      </w:r>
      <w:r>
        <w:rPr>
          <w:rFonts w:ascii="Arial" w:hAnsi="Arial" w:cs="Arial"/>
        </w:rPr>
        <w:t>, como se pretende,</w:t>
      </w:r>
      <w:r w:rsidR="006B0514" w:rsidRPr="006D3EF6">
        <w:rPr>
          <w:rFonts w:ascii="Arial" w:hAnsi="Arial" w:cs="Arial"/>
        </w:rPr>
        <w:t xml:space="preserve"> a la conclusión propuesta por el promovente</w:t>
      </w:r>
      <w:r>
        <w:rPr>
          <w:rFonts w:ascii="Arial" w:hAnsi="Arial" w:cs="Arial"/>
        </w:rPr>
        <w:t xml:space="preserve"> en su demanda</w:t>
      </w:r>
      <w:r w:rsidR="006B0514" w:rsidRPr="006D3EF6">
        <w:rPr>
          <w:rFonts w:ascii="Arial" w:hAnsi="Arial" w:cs="Arial"/>
        </w:rPr>
        <w:t>.</w:t>
      </w:r>
    </w:p>
    <w:p w14:paraId="7C11238D" w14:textId="77777777" w:rsidR="006B0514" w:rsidRPr="006D3EF6" w:rsidRDefault="006B0514" w:rsidP="006D3EF6">
      <w:pPr>
        <w:spacing w:before="240" w:line="360" w:lineRule="auto"/>
        <w:jc w:val="both"/>
        <w:rPr>
          <w:rFonts w:ascii="Arial" w:hAnsi="Arial" w:cs="Arial"/>
        </w:rPr>
      </w:pPr>
      <w:r w:rsidRPr="006D3EF6">
        <w:rPr>
          <w:rFonts w:ascii="Arial" w:hAnsi="Arial" w:cs="Arial"/>
        </w:rPr>
        <w:t xml:space="preserve">Por una parte, la controversia sobre el informe anual se refiere esencialmente a la exactitud de una afirmación incorporada a un acta de </w:t>
      </w:r>
      <w:r w:rsidRPr="00CF50A4">
        <w:rPr>
          <w:rFonts w:ascii="Arial" w:hAnsi="Arial" w:cs="Arial"/>
          <w:i/>
          <w:iCs/>
        </w:rPr>
        <w:t>Cabildo</w:t>
      </w:r>
      <w:r w:rsidRPr="006D3EF6">
        <w:rPr>
          <w:rFonts w:ascii="Arial" w:hAnsi="Arial" w:cs="Arial"/>
        </w:rPr>
        <w:t>, sin que se demuestre una repercusión concreta sobre alguna atribución esencial de la regiduría.</w:t>
      </w:r>
    </w:p>
    <w:p w14:paraId="388DD0DC" w14:textId="6C423944" w:rsidR="006B0514" w:rsidRPr="00A42238" w:rsidRDefault="006B0514" w:rsidP="00A42238">
      <w:pPr>
        <w:spacing w:before="240" w:line="360" w:lineRule="auto"/>
        <w:jc w:val="both"/>
        <w:rPr>
          <w:rFonts w:ascii="Arial" w:hAnsi="Arial" w:cs="Arial"/>
        </w:rPr>
      </w:pPr>
      <w:r w:rsidRPr="00A42238">
        <w:rPr>
          <w:rFonts w:ascii="Arial" w:hAnsi="Arial" w:cs="Arial"/>
        </w:rPr>
        <w:t>Por otra, la pretendida exclusión de la sesión solemne correspondiente al Segundo Informe de Gobierno no llegó a producirse: las constancias</w:t>
      </w:r>
      <w:r w:rsidR="00A42238">
        <w:rPr>
          <w:rFonts w:ascii="Arial" w:hAnsi="Arial" w:cs="Arial"/>
        </w:rPr>
        <w:t>, tal como ya se señaló,</w:t>
      </w:r>
      <w:r w:rsidRPr="00A42238">
        <w:rPr>
          <w:rFonts w:ascii="Arial" w:hAnsi="Arial" w:cs="Arial"/>
        </w:rPr>
        <w:t xml:space="preserve"> demuestran que el </w:t>
      </w:r>
      <w:r w:rsidRPr="00CF50A4">
        <w:rPr>
          <w:rFonts w:ascii="Arial" w:hAnsi="Arial" w:cs="Arial"/>
          <w:i/>
        </w:rPr>
        <w:t>actor</w:t>
      </w:r>
      <w:r w:rsidRPr="00A42238">
        <w:rPr>
          <w:rFonts w:ascii="Arial" w:hAnsi="Arial" w:cs="Arial"/>
        </w:rPr>
        <w:t xml:space="preserve"> asistió, participó en la votación y ejerció ampliamente el uso de la voz.</w:t>
      </w:r>
    </w:p>
    <w:p w14:paraId="33924C7B" w14:textId="288FABFA" w:rsidR="006B0514" w:rsidRPr="00A42238" w:rsidRDefault="006B0514" w:rsidP="00A42238">
      <w:pPr>
        <w:spacing w:before="240" w:line="360" w:lineRule="auto"/>
        <w:jc w:val="both"/>
        <w:rPr>
          <w:rFonts w:ascii="Arial" w:hAnsi="Arial" w:cs="Arial"/>
        </w:rPr>
      </w:pPr>
      <w:r w:rsidRPr="00A42238">
        <w:rPr>
          <w:rFonts w:ascii="Arial" w:hAnsi="Arial" w:cs="Arial"/>
        </w:rPr>
        <w:t>Finalmente, respecto del grupo de mensajería, aun considerando demostrada la exclusión temporal, no acredita suficientemente su atribución a las responsables ni alguna consecuencia material sobre el desempeño del cargo</w:t>
      </w:r>
      <w:r w:rsidR="00A42238">
        <w:rPr>
          <w:rFonts w:ascii="Arial" w:hAnsi="Arial" w:cs="Arial"/>
        </w:rPr>
        <w:t>, tal y como ha quedado demostrado con anticipación</w:t>
      </w:r>
      <w:r w:rsidRPr="00A42238">
        <w:rPr>
          <w:rFonts w:ascii="Arial" w:hAnsi="Arial" w:cs="Arial"/>
        </w:rPr>
        <w:t>.</w:t>
      </w:r>
    </w:p>
    <w:p w14:paraId="0E8CEC3E" w14:textId="67500C23" w:rsidR="006B0514" w:rsidRPr="00A42238" w:rsidRDefault="006B0514" w:rsidP="00A42238">
      <w:pPr>
        <w:spacing w:before="240" w:line="360" w:lineRule="auto"/>
        <w:jc w:val="both"/>
        <w:rPr>
          <w:rFonts w:ascii="Arial" w:hAnsi="Arial" w:cs="Arial"/>
        </w:rPr>
      </w:pPr>
      <w:r w:rsidRPr="00A42238">
        <w:rPr>
          <w:rFonts w:ascii="Arial" w:hAnsi="Arial" w:cs="Arial"/>
        </w:rPr>
        <w:lastRenderedPageBreak/>
        <w:t xml:space="preserve">En consecuencia, los acontecimientos acreditados no presentan la entidad </w:t>
      </w:r>
      <w:r w:rsidR="00C470C5">
        <w:rPr>
          <w:rFonts w:ascii="Arial" w:hAnsi="Arial" w:cs="Arial"/>
        </w:rPr>
        <w:t xml:space="preserve">suficiente </w:t>
      </w:r>
      <w:r w:rsidRPr="00A42238">
        <w:rPr>
          <w:rFonts w:ascii="Arial" w:hAnsi="Arial" w:cs="Arial"/>
        </w:rPr>
        <w:t>ni la vinculación objetiva necesarias para inferir razonablemente una conducta sistemática de represalia</w:t>
      </w:r>
      <w:r w:rsidR="00C92A0B">
        <w:rPr>
          <w:rFonts w:ascii="Arial" w:hAnsi="Arial" w:cs="Arial"/>
        </w:rPr>
        <w:t>s</w:t>
      </w:r>
      <w:r w:rsidRPr="00A42238">
        <w:rPr>
          <w:rFonts w:ascii="Arial" w:hAnsi="Arial" w:cs="Arial"/>
        </w:rPr>
        <w:t>.</w:t>
      </w:r>
    </w:p>
    <w:p w14:paraId="2201B8F3" w14:textId="17D7C69C" w:rsidR="00212B3F" w:rsidRPr="00953359" w:rsidRDefault="006B0514" w:rsidP="00953359">
      <w:pPr>
        <w:spacing w:before="240" w:line="360" w:lineRule="auto"/>
        <w:jc w:val="both"/>
        <w:rPr>
          <w:rFonts w:ascii="Arial" w:hAnsi="Arial" w:cs="Arial"/>
        </w:rPr>
      </w:pPr>
      <w:r w:rsidRPr="00953359">
        <w:rPr>
          <w:rFonts w:ascii="Arial" w:hAnsi="Arial" w:cs="Arial"/>
        </w:rPr>
        <w:t xml:space="preserve">No se desconoce que en </w:t>
      </w:r>
      <w:r w:rsidR="00953359">
        <w:rPr>
          <w:rFonts w:ascii="Arial" w:hAnsi="Arial" w:cs="Arial"/>
        </w:rPr>
        <w:t xml:space="preserve">la sentencia del </w:t>
      </w:r>
      <w:r w:rsidR="00953359" w:rsidRPr="00440455">
        <w:rPr>
          <w:rFonts w:ascii="Arial" w:hAnsi="Arial" w:cs="Arial"/>
          <w:i/>
          <w:iCs/>
        </w:rPr>
        <w:t>juicio de la ciudadanía</w:t>
      </w:r>
      <w:r w:rsidRPr="00953359">
        <w:rPr>
          <w:rFonts w:ascii="Arial" w:hAnsi="Arial" w:cs="Arial"/>
        </w:rPr>
        <w:t xml:space="preserve"> TEEM-JDC-055/2026 este </w:t>
      </w:r>
      <w:r w:rsidRPr="00CC6362">
        <w:rPr>
          <w:rFonts w:ascii="Arial" w:hAnsi="Arial" w:cs="Arial"/>
          <w:i/>
          <w:iCs/>
        </w:rPr>
        <w:t xml:space="preserve">Tribunal </w:t>
      </w:r>
      <w:r w:rsidR="00CC6362" w:rsidRPr="00CC6362">
        <w:rPr>
          <w:rFonts w:ascii="Arial" w:hAnsi="Arial" w:cs="Arial"/>
          <w:i/>
          <w:iCs/>
        </w:rPr>
        <w:t xml:space="preserve">Electoral </w:t>
      </w:r>
      <w:r w:rsidRPr="00953359">
        <w:rPr>
          <w:rFonts w:ascii="Arial" w:hAnsi="Arial" w:cs="Arial"/>
        </w:rPr>
        <w:t xml:space="preserve">declaró existentes determinadas omisiones relacionadas con la entrega de información al mismo </w:t>
      </w:r>
      <w:r w:rsidRPr="00CF50A4">
        <w:rPr>
          <w:rFonts w:ascii="Arial" w:hAnsi="Arial" w:cs="Arial"/>
          <w:i/>
        </w:rPr>
        <w:t>actor</w:t>
      </w:r>
      <w:r w:rsidRPr="00953359">
        <w:rPr>
          <w:rFonts w:ascii="Arial" w:hAnsi="Arial" w:cs="Arial"/>
        </w:rPr>
        <w:t xml:space="preserve">, ordenó medidas restitutorias, dio vista al </w:t>
      </w:r>
      <w:r w:rsidRPr="00CF50A4">
        <w:rPr>
          <w:rFonts w:ascii="Arial" w:hAnsi="Arial" w:cs="Arial"/>
          <w:i/>
          <w:iCs/>
        </w:rPr>
        <w:t>I</w:t>
      </w:r>
      <w:r w:rsidR="00931BFC" w:rsidRPr="00CF50A4">
        <w:rPr>
          <w:rFonts w:ascii="Arial" w:hAnsi="Arial" w:cs="Arial"/>
          <w:i/>
          <w:iCs/>
        </w:rPr>
        <w:t xml:space="preserve">EM </w:t>
      </w:r>
      <w:r w:rsidRPr="00953359">
        <w:rPr>
          <w:rFonts w:ascii="Arial" w:hAnsi="Arial" w:cs="Arial"/>
        </w:rPr>
        <w:t>y dejó subsistentes las medidas de protección previamente decretadas</w:t>
      </w:r>
      <w:r w:rsidR="00931BFC">
        <w:rPr>
          <w:rFonts w:ascii="Arial" w:hAnsi="Arial" w:cs="Arial"/>
        </w:rPr>
        <w:t xml:space="preserve"> h</w:t>
      </w:r>
      <w:r w:rsidR="00931BFC" w:rsidRPr="00931BFC">
        <w:rPr>
          <w:rFonts w:ascii="Arial" w:hAnsi="Arial" w:cs="Arial"/>
        </w:rPr>
        <w:t xml:space="preserve">asta </w:t>
      </w:r>
      <w:r w:rsidR="00085A52">
        <w:rPr>
          <w:rFonts w:ascii="Arial" w:hAnsi="Arial" w:cs="Arial"/>
        </w:rPr>
        <w:t xml:space="preserve">que </w:t>
      </w:r>
      <w:r w:rsidR="00931BFC">
        <w:rPr>
          <w:rFonts w:ascii="Arial" w:hAnsi="Arial" w:cs="Arial"/>
        </w:rPr>
        <w:t>dicho Instituto</w:t>
      </w:r>
      <w:r w:rsidR="00931BFC" w:rsidRPr="00931BFC">
        <w:rPr>
          <w:rFonts w:ascii="Arial" w:hAnsi="Arial" w:cs="Arial"/>
        </w:rPr>
        <w:t>, en el ámbito de su competencia, se pronunci</w:t>
      </w:r>
      <w:r w:rsidR="00931BFC">
        <w:rPr>
          <w:rFonts w:ascii="Arial" w:hAnsi="Arial" w:cs="Arial"/>
        </w:rPr>
        <w:t>ara</w:t>
      </w:r>
      <w:r w:rsidRPr="00953359">
        <w:rPr>
          <w:rFonts w:ascii="Arial" w:hAnsi="Arial" w:cs="Arial"/>
        </w:rPr>
        <w:t xml:space="preserve">. </w:t>
      </w:r>
    </w:p>
    <w:p w14:paraId="72878C64" w14:textId="66561BD5" w:rsidR="00212B3F" w:rsidRPr="00953359" w:rsidRDefault="00212B3F" w:rsidP="00212B3F">
      <w:pPr>
        <w:spacing w:before="240" w:line="360" w:lineRule="auto"/>
        <w:jc w:val="both"/>
        <w:rPr>
          <w:rFonts w:ascii="Arial" w:hAnsi="Arial" w:cs="Arial"/>
        </w:rPr>
      </w:pPr>
      <w:r>
        <w:rPr>
          <w:rFonts w:ascii="Arial" w:hAnsi="Arial" w:cs="Arial"/>
        </w:rPr>
        <w:t>Al respecto, l</w:t>
      </w:r>
      <w:r w:rsidRPr="00212B3F">
        <w:rPr>
          <w:rFonts w:ascii="Arial" w:hAnsi="Arial" w:cs="Arial"/>
        </w:rPr>
        <w:t>a existencia de medidas de protección previamente decretadas permite valorar los nuevos acontecimientos bajo un contexto reforzado de prevención; sin embargo, por su naturaleza provisional, no acredita definitivamente los hechos anteriores ni genera una presunción de responsabilidad respecto de conductas posteriores.</w:t>
      </w:r>
    </w:p>
    <w:p w14:paraId="279CA71B" w14:textId="2AC563BF" w:rsidR="006B0514" w:rsidRDefault="00953359" w:rsidP="00953359">
      <w:pPr>
        <w:spacing w:before="240" w:line="360" w:lineRule="auto"/>
        <w:jc w:val="both"/>
        <w:rPr>
          <w:rFonts w:ascii="Arial" w:hAnsi="Arial" w:cs="Arial"/>
        </w:rPr>
      </w:pPr>
      <w:r>
        <w:rPr>
          <w:rFonts w:ascii="Arial" w:hAnsi="Arial" w:cs="Arial"/>
        </w:rPr>
        <w:t>Sin duda, e</w:t>
      </w:r>
      <w:r w:rsidR="006B0514" w:rsidRPr="00953359">
        <w:rPr>
          <w:rFonts w:ascii="Arial" w:hAnsi="Arial" w:cs="Arial"/>
        </w:rPr>
        <w:t>se antecedente constituye un elemento contextual relevante</w:t>
      </w:r>
      <w:r w:rsidR="00E523BB">
        <w:rPr>
          <w:rFonts w:ascii="Arial" w:hAnsi="Arial" w:cs="Arial"/>
        </w:rPr>
        <w:t xml:space="preserve"> </w:t>
      </w:r>
      <w:r w:rsidR="006B0514" w:rsidRPr="00953359">
        <w:rPr>
          <w:rFonts w:ascii="Arial" w:hAnsi="Arial" w:cs="Arial"/>
        </w:rPr>
        <w:t>pero no genera una presunción conforme a la cual</w:t>
      </w:r>
      <w:r w:rsidR="00302402">
        <w:rPr>
          <w:rFonts w:ascii="Arial" w:hAnsi="Arial" w:cs="Arial"/>
        </w:rPr>
        <w:t>,</w:t>
      </w:r>
      <w:r w:rsidR="006B0514" w:rsidRPr="00953359">
        <w:rPr>
          <w:rFonts w:ascii="Arial" w:hAnsi="Arial" w:cs="Arial"/>
        </w:rPr>
        <w:t xml:space="preserve"> cualquier actuación municipal posterior</w:t>
      </w:r>
      <w:r w:rsidR="00302402">
        <w:rPr>
          <w:rFonts w:ascii="Arial" w:hAnsi="Arial" w:cs="Arial"/>
        </w:rPr>
        <w:t>,</w:t>
      </w:r>
      <w:r w:rsidR="006B0514" w:rsidRPr="00953359">
        <w:rPr>
          <w:rFonts w:ascii="Arial" w:hAnsi="Arial" w:cs="Arial"/>
        </w:rPr>
        <w:t xml:space="preserve"> deba considerarse automáticamente una continuación de la obstaculización previamente acreditada.</w:t>
      </w:r>
    </w:p>
    <w:p w14:paraId="3FC3711A" w14:textId="77777777" w:rsidR="006B0514" w:rsidRDefault="006B0514" w:rsidP="00953359">
      <w:pPr>
        <w:spacing w:before="240" w:line="360" w:lineRule="auto"/>
        <w:jc w:val="both"/>
        <w:rPr>
          <w:rFonts w:ascii="Arial" w:hAnsi="Arial" w:cs="Arial"/>
        </w:rPr>
      </w:pPr>
      <w:r w:rsidRPr="00953359">
        <w:rPr>
          <w:rFonts w:ascii="Arial" w:hAnsi="Arial" w:cs="Arial"/>
        </w:rPr>
        <w:t>Los hechos posteriores requieren acreditación propia y deben examinarse conforme con las circunstancias y pruebas correspondientes.</w:t>
      </w:r>
    </w:p>
    <w:p w14:paraId="5EC22F68" w14:textId="453A362D" w:rsidR="005076A1" w:rsidRPr="00953359" w:rsidRDefault="005076A1" w:rsidP="00953359">
      <w:pPr>
        <w:spacing w:before="240" w:line="360" w:lineRule="auto"/>
        <w:jc w:val="both"/>
        <w:rPr>
          <w:rFonts w:ascii="Arial" w:hAnsi="Arial" w:cs="Arial"/>
        </w:rPr>
      </w:pPr>
      <w:r w:rsidRPr="005076A1">
        <w:rPr>
          <w:rFonts w:ascii="Arial" w:hAnsi="Arial" w:cs="Arial"/>
        </w:rPr>
        <w:t>Una conducta puede conservar relevancia contextual aun cuando, considerada aisladamente, no demuestre una vulneración; sin embargo, para integrar un patrón jurídicamente relevante deben acreditarse actos similares, concatenados o sistemáticos que revelen exclusión o reiteración de afectaciones.</w:t>
      </w:r>
    </w:p>
    <w:p w14:paraId="47D6D86C" w14:textId="0AA8FC2E" w:rsidR="006B0514" w:rsidRPr="00953359" w:rsidRDefault="00953359" w:rsidP="00953359">
      <w:pPr>
        <w:spacing w:before="240" w:line="360" w:lineRule="auto"/>
        <w:jc w:val="both"/>
        <w:rPr>
          <w:rFonts w:ascii="Arial" w:hAnsi="Arial" w:cs="Arial"/>
        </w:rPr>
      </w:pPr>
      <w:r>
        <w:rPr>
          <w:rFonts w:ascii="Arial" w:hAnsi="Arial" w:cs="Arial"/>
        </w:rPr>
        <w:t xml:space="preserve">Para este </w:t>
      </w:r>
      <w:r w:rsidRPr="00A2200C">
        <w:rPr>
          <w:rFonts w:ascii="Arial" w:hAnsi="Arial" w:cs="Arial"/>
          <w:i/>
          <w:iCs/>
        </w:rPr>
        <w:t>órgano jurisdiccional</w:t>
      </w:r>
      <w:r>
        <w:rPr>
          <w:rFonts w:ascii="Arial" w:hAnsi="Arial" w:cs="Arial"/>
        </w:rPr>
        <w:t>, l</w:t>
      </w:r>
      <w:r w:rsidR="006B0514" w:rsidRPr="00953359">
        <w:rPr>
          <w:rFonts w:ascii="Arial" w:hAnsi="Arial" w:cs="Arial"/>
        </w:rPr>
        <w:t>a sentencia previa puede servir para comprender el contexto en que surgen las nuevas controversias, pero no sustituye la demostración de las nuevas conductas ni permite trasladar automáticamente la calificación jurídica efectuada respecto de hechos diferentes.</w:t>
      </w:r>
    </w:p>
    <w:p w14:paraId="1839893E" w14:textId="77777777" w:rsidR="006B0514" w:rsidRPr="00953359" w:rsidRDefault="006B0514" w:rsidP="00953359">
      <w:pPr>
        <w:spacing w:before="240" w:line="360" w:lineRule="auto"/>
        <w:jc w:val="both"/>
        <w:rPr>
          <w:rFonts w:ascii="Arial" w:hAnsi="Arial" w:cs="Arial"/>
        </w:rPr>
      </w:pPr>
      <w:r w:rsidRPr="00953359">
        <w:rPr>
          <w:rFonts w:ascii="Arial" w:hAnsi="Arial" w:cs="Arial"/>
        </w:rPr>
        <w:t>Una conclusión contraria equivaldría a convertir la resolución previa en una presunción indefinida de responsabilidad respecto de cualquier actuación futura de las autoridades municipales.</w:t>
      </w:r>
    </w:p>
    <w:p w14:paraId="7252D97A" w14:textId="7F3172BD" w:rsidR="006B0514" w:rsidRPr="00953359" w:rsidRDefault="006B0514" w:rsidP="00953359">
      <w:pPr>
        <w:spacing w:before="240" w:line="360" w:lineRule="auto"/>
        <w:jc w:val="both"/>
        <w:rPr>
          <w:rFonts w:ascii="Arial" w:hAnsi="Arial" w:cs="Arial"/>
        </w:rPr>
      </w:pPr>
      <w:r w:rsidRPr="00953359">
        <w:rPr>
          <w:rFonts w:ascii="Arial" w:hAnsi="Arial" w:cs="Arial"/>
        </w:rPr>
        <w:t xml:space="preserve">Por ello, </w:t>
      </w:r>
      <w:r w:rsidR="009D1102" w:rsidRPr="00953359">
        <w:rPr>
          <w:rFonts w:ascii="Arial" w:hAnsi="Arial" w:cs="Arial"/>
        </w:rPr>
        <w:t>a</w:t>
      </w:r>
      <w:r w:rsidR="009D1102">
        <w:rPr>
          <w:rFonts w:ascii="Arial" w:hAnsi="Arial" w:cs="Arial"/>
        </w:rPr>
        <w:t>un</w:t>
      </w:r>
      <w:r w:rsidRPr="00953359">
        <w:rPr>
          <w:rFonts w:ascii="Arial" w:hAnsi="Arial" w:cs="Arial"/>
        </w:rPr>
        <w:t xml:space="preserve"> considerando </w:t>
      </w:r>
      <w:r w:rsidR="00953359">
        <w:rPr>
          <w:rFonts w:ascii="Arial" w:hAnsi="Arial" w:cs="Arial"/>
        </w:rPr>
        <w:t xml:space="preserve">los hechos acreditados en la sentencia del </w:t>
      </w:r>
      <w:r w:rsidR="00953359" w:rsidRPr="00440455">
        <w:rPr>
          <w:rFonts w:ascii="Arial" w:hAnsi="Arial" w:cs="Arial"/>
          <w:i/>
          <w:iCs/>
        </w:rPr>
        <w:t>juicio de la ciudadanía</w:t>
      </w:r>
      <w:r w:rsidRPr="00953359">
        <w:rPr>
          <w:rFonts w:ascii="Arial" w:hAnsi="Arial" w:cs="Arial"/>
        </w:rPr>
        <w:t xml:space="preserve"> TEEM-JDC-055/2026 </w:t>
      </w:r>
      <w:r w:rsidR="00953359">
        <w:rPr>
          <w:rFonts w:ascii="Arial" w:hAnsi="Arial" w:cs="Arial"/>
        </w:rPr>
        <w:t>y</w:t>
      </w:r>
      <w:r w:rsidRPr="00953359">
        <w:rPr>
          <w:rFonts w:ascii="Arial" w:hAnsi="Arial" w:cs="Arial"/>
        </w:rPr>
        <w:t xml:space="preserve"> analizados en </w:t>
      </w:r>
      <w:r w:rsidR="00953359">
        <w:rPr>
          <w:rFonts w:ascii="Arial" w:hAnsi="Arial" w:cs="Arial"/>
        </w:rPr>
        <w:t xml:space="preserve">el presente </w:t>
      </w:r>
      <w:r w:rsidRPr="00953359">
        <w:rPr>
          <w:rFonts w:ascii="Arial" w:hAnsi="Arial" w:cs="Arial"/>
        </w:rPr>
        <w:t>asunto</w:t>
      </w:r>
      <w:r w:rsidR="008A7EA2">
        <w:rPr>
          <w:rFonts w:ascii="Arial" w:hAnsi="Arial" w:cs="Arial"/>
        </w:rPr>
        <w:t>,</w:t>
      </w:r>
      <w:r w:rsidRPr="00953359">
        <w:rPr>
          <w:rFonts w:ascii="Arial" w:hAnsi="Arial" w:cs="Arial"/>
        </w:rPr>
        <w:t xml:space="preserve"> no demuestran el patrón de represalia</w:t>
      </w:r>
      <w:r w:rsidR="00333F13">
        <w:rPr>
          <w:rFonts w:ascii="Arial" w:hAnsi="Arial" w:cs="Arial"/>
        </w:rPr>
        <w:t>s</w:t>
      </w:r>
      <w:r w:rsidRPr="00953359">
        <w:rPr>
          <w:rFonts w:ascii="Arial" w:hAnsi="Arial" w:cs="Arial"/>
        </w:rPr>
        <w:t xml:space="preserve"> u obstaculización afirmado</w:t>
      </w:r>
      <w:r w:rsidR="00333F13">
        <w:rPr>
          <w:rFonts w:ascii="Arial" w:hAnsi="Arial" w:cs="Arial"/>
        </w:rPr>
        <w:t>s</w:t>
      </w:r>
      <w:r w:rsidRPr="00953359">
        <w:rPr>
          <w:rFonts w:ascii="Arial" w:hAnsi="Arial" w:cs="Arial"/>
        </w:rPr>
        <w:t xml:space="preserve"> por el </w:t>
      </w:r>
      <w:r w:rsidR="00953359" w:rsidRPr="00CF50A4">
        <w:rPr>
          <w:rFonts w:ascii="Arial" w:hAnsi="Arial" w:cs="Arial"/>
          <w:i/>
        </w:rPr>
        <w:t xml:space="preserve">actor </w:t>
      </w:r>
      <w:r w:rsidR="00953359">
        <w:rPr>
          <w:rFonts w:ascii="Arial" w:hAnsi="Arial" w:cs="Arial"/>
        </w:rPr>
        <w:t>en su demanda.</w:t>
      </w:r>
    </w:p>
    <w:p w14:paraId="6F6E01DF" w14:textId="58A11092" w:rsidR="006B0514" w:rsidRPr="00825367" w:rsidRDefault="006B0514">
      <w:pPr>
        <w:pStyle w:val="Prrafodelista"/>
        <w:numPr>
          <w:ilvl w:val="0"/>
          <w:numId w:val="7"/>
        </w:numPr>
        <w:spacing w:before="240" w:line="360" w:lineRule="auto"/>
        <w:jc w:val="both"/>
        <w:rPr>
          <w:rFonts w:ascii="Arial" w:hAnsi="Arial" w:cs="Arial"/>
          <w:b/>
          <w:bCs/>
        </w:rPr>
      </w:pPr>
      <w:r w:rsidRPr="00825367">
        <w:rPr>
          <w:rFonts w:ascii="Arial" w:hAnsi="Arial" w:cs="Arial"/>
          <w:b/>
          <w:bCs/>
        </w:rPr>
        <w:lastRenderedPageBreak/>
        <w:t>Insuficiencia de las medidas de protección</w:t>
      </w:r>
    </w:p>
    <w:p w14:paraId="6A4ABF38" w14:textId="4A749C98" w:rsidR="006B0514" w:rsidRPr="00825367" w:rsidRDefault="00825367" w:rsidP="00825367">
      <w:pPr>
        <w:spacing w:before="240" w:line="360" w:lineRule="auto"/>
        <w:jc w:val="both"/>
        <w:rPr>
          <w:rFonts w:ascii="Arial" w:hAnsi="Arial" w:cs="Arial"/>
        </w:rPr>
      </w:pPr>
      <w:r>
        <w:rPr>
          <w:rFonts w:ascii="Arial" w:hAnsi="Arial" w:cs="Arial"/>
        </w:rPr>
        <w:t xml:space="preserve">Al </w:t>
      </w:r>
      <w:r w:rsidR="00E65DB9">
        <w:rPr>
          <w:rFonts w:ascii="Arial" w:hAnsi="Arial" w:cs="Arial"/>
        </w:rPr>
        <w:t>r</w:t>
      </w:r>
      <w:r>
        <w:rPr>
          <w:rFonts w:ascii="Arial" w:hAnsi="Arial" w:cs="Arial"/>
        </w:rPr>
        <w:t>especto, e</w:t>
      </w:r>
      <w:r w:rsidR="006B0514" w:rsidRPr="00825367">
        <w:rPr>
          <w:rFonts w:ascii="Arial" w:hAnsi="Arial" w:cs="Arial"/>
        </w:rPr>
        <w:t xml:space="preserve">l </w:t>
      </w:r>
      <w:r w:rsidR="006B0514" w:rsidRPr="00CF50A4">
        <w:rPr>
          <w:rFonts w:ascii="Arial" w:hAnsi="Arial" w:cs="Arial"/>
          <w:i/>
        </w:rPr>
        <w:t>actor</w:t>
      </w:r>
      <w:r w:rsidR="006B0514" w:rsidRPr="00825367">
        <w:rPr>
          <w:rFonts w:ascii="Arial" w:hAnsi="Arial" w:cs="Arial"/>
        </w:rPr>
        <w:t xml:space="preserve"> sostiene que los hechos posteriores demuestran que las medidas de protección decretadas en el TEEM-JDC-055/2026 han resultado insuficientes.</w:t>
      </w:r>
    </w:p>
    <w:p w14:paraId="5096C73F" w14:textId="075687AD" w:rsidR="006B0514" w:rsidRDefault="006B0514" w:rsidP="00825367">
      <w:pPr>
        <w:spacing w:before="240" w:line="360" w:lineRule="auto"/>
        <w:jc w:val="both"/>
        <w:rPr>
          <w:rFonts w:ascii="Arial" w:hAnsi="Arial" w:cs="Arial"/>
        </w:rPr>
      </w:pPr>
      <w:r w:rsidRPr="00825367">
        <w:rPr>
          <w:rFonts w:ascii="Arial" w:hAnsi="Arial" w:cs="Arial"/>
        </w:rPr>
        <w:t xml:space="preserve">El </w:t>
      </w:r>
      <w:r w:rsidR="00825367">
        <w:rPr>
          <w:rFonts w:ascii="Arial" w:hAnsi="Arial" w:cs="Arial"/>
        </w:rPr>
        <w:t>planteamiento</w:t>
      </w:r>
      <w:r w:rsidRPr="00825367">
        <w:rPr>
          <w:rFonts w:ascii="Arial" w:hAnsi="Arial" w:cs="Arial"/>
        </w:rPr>
        <w:t xml:space="preserve"> parte sustancialmente de considerar que las nuevas conductas constituyen actos de represalia</w:t>
      </w:r>
      <w:r w:rsidR="00333F13">
        <w:rPr>
          <w:rFonts w:ascii="Arial" w:hAnsi="Arial" w:cs="Arial"/>
        </w:rPr>
        <w:t>s</w:t>
      </w:r>
      <w:r w:rsidRPr="00825367">
        <w:rPr>
          <w:rFonts w:ascii="Arial" w:hAnsi="Arial" w:cs="Arial"/>
        </w:rPr>
        <w:t xml:space="preserve"> u obstaculización.</w:t>
      </w:r>
      <w:r w:rsidR="00D808B9">
        <w:rPr>
          <w:rFonts w:ascii="Arial" w:hAnsi="Arial" w:cs="Arial"/>
        </w:rPr>
        <w:t xml:space="preserve"> En ese sentido, solicita que se</w:t>
      </w:r>
      <w:r w:rsidR="00721B6C">
        <w:rPr>
          <w:rFonts w:ascii="Arial" w:hAnsi="Arial" w:cs="Arial"/>
        </w:rPr>
        <w:t xml:space="preserve"> amplíen las medidas de protección que previamente le fueron concedidas en la sentencia del juicio de la ciudadanía TEEM-JDC-</w:t>
      </w:r>
      <w:r w:rsidR="00A62E32">
        <w:rPr>
          <w:rFonts w:ascii="Arial" w:hAnsi="Arial" w:cs="Arial"/>
        </w:rPr>
        <w:t>0</w:t>
      </w:r>
      <w:r w:rsidR="00721B6C">
        <w:rPr>
          <w:rFonts w:ascii="Arial" w:hAnsi="Arial" w:cs="Arial"/>
        </w:rPr>
        <w:t>55/2026</w:t>
      </w:r>
      <w:r w:rsidR="00A62E32">
        <w:rPr>
          <w:rFonts w:ascii="Arial" w:hAnsi="Arial" w:cs="Arial"/>
        </w:rPr>
        <w:t>.</w:t>
      </w:r>
    </w:p>
    <w:p w14:paraId="4BF4B464" w14:textId="108DCB90" w:rsidR="00FC7AEA" w:rsidRDefault="003411F8" w:rsidP="00825367">
      <w:pPr>
        <w:spacing w:before="240" w:line="360" w:lineRule="auto"/>
        <w:jc w:val="both"/>
        <w:rPr>
          <w:rFonts w:ascii="Arial" w:hAnsi="Arial" w:cs="Arial"/>
          <w:lang w:val="es-MX"/>
        </w:rPr>
      </w:pPr>
      <w:r>
        <w:rPr>
          <w:rFonts w:ascii="Arial" w:hAnsi="Arial" w:cs="Arial"/>
        </w:rPr>
        <w:t>P</w:t>
      </w:r>
      <w:r w:rsidR="00FC7AEA">
        <w:rPr>
          <w:rFonts w:ascii="Arial" w:hAnsi="Arial" w:cs="Arial"/>
        </w:rPr>
        <w:t xml:space="preserve">ara este </w:t>
      </w:r>
      <w:r w:rsidR="00FC7AEA" w:rsidRPr="00112490">
        <w:rPr>
          <w:rFonts w:ascii="Arial" w:hAnsi="Arial" w:cs="Arial"/>
          <w:i/>
          <w:iCs/>
        </w:rPr>
        <w:t>órgano jurisdiccional</w:t>
      </w:r>
      <w:r w:rsidR="00FC7AEA">
        <w:rPr>
          <w:rFonts w:ascii="Arial" w:hAnsi="Arial" w:cs="Arial"/>
        </w:rPr>
        <w:t xml:space="preserve"> el agravio y la solicitud resultan </w:t>
      </w:r>
      <w:r w:rsidR="00FC7AEA" w:rsidRPr="00CF50A4">
        <w:rPr>
          <w:rFonts w:ascii="Arial" w:hAnsi="Arial" w:cs="Arial"/>
          <w:b/>
        </w:rPr>
        <w:t>inatendibles</w:t>
      </w:r>
      <w:r w:rsidR="00FC7AEA">
        <w:rPr>
          <w:rFonts w:ascii="Arial" w:hAnsi="Arial" w:cs="Arial"/>
        </w:rPr>
        <w:t xml:space="preserve">; lo anterior, a partir de que </w:t>
      </w:r>
      <w:r w:rsidR="0054174E">
        <w:rPr>
          <w:rFonts w:ascii="Arial" w:hAnsi="Arial" w:cs="Arial"/>
        </w:rPr>
        <w:t>dicha solicitud ya fue a</w:t>
      </w:r>
      <w:r w:rsidR="00B234F9">
        <w:rPr>
          <w:rFonts w:ascii="Arial" w:hAnsi="Arial" w:cs="Arial"/>
        </w:rPr>
        <w:t>nalizada</w:t>
      </w:r>
      <w:r w:rsidR="0054174E">
        <w:rPr>
          <w:rFonts w:ascii="Arial" w:hAnsi="Arial" w:cs="Arial"/>
        </w:rPr>
        <w:t xml:space="preserve"> mediante acuerdo plenario dictado el pasado veinte de agosto, en el que, medularmente se resolvió </w:t>
      </w:r>
      <w:r w:rsidR="002D1057">
        <w:rPr>
          <w:rFonts w:ascii="Arial" w:hAnsi="Arial" w:cs="Arial"/>
          <w:lang w:val="es-MX"/>
        </w:rPr>
        <w:t>que</w:t>
      </w:r>
      <w:r w:rsidR="002D1057" w:rsidRPr="00D87F63">
        <w:rPr>
          <w:rFonts w:ascii="Arial" w:hAnsi="Arial" w:cs="Arial"/>
          <w:lang w:val="es-MX"/>
        </w:rPr>
        <w:t xml:space="preserve"> aun considerando el contexto del </w:t>
      </w:r>
      <w:r w:rsidR="002D1057" w:rsidRPr="000447C3">
        <w:rPr>
          <w:rFonts w:ascii="Arial" w:hAnsi="Arial" w:cs="Arial"/>
          <w:i/>
          <w:iCs/>
          <w:lang w:val="es-MX"/>
        </w:rPr>
        <w:t xml:space="preserve">juicio de la ciudadanía </w:t>
      </w:r>
      <w:r w:rsidR="002D1057" w:rsidRPr="009A0910">
        <w:rPr>
          <w:rFonts w:ascii="Arial" w:hAnsi="Arial" w:cs="Arial"/>
          <w:lang w:val="es-MX"/>
        </w:rPr>
        <w:t>TEEM-</w:t>
      </w:r>
      <w:r w:rsidR="002D1057" w:rsidRPr="00D87F63">
        <w:rPr>
          <w:rFonts w:ascii="Arial" w:hAnsi="Arial" w:cs="Arial"/>
          <w:lang w:val="es-MX"/>
        </w:rPr>
        <w:t>JDC-055/2026 no se acredita</w:t>
      </w:r>
      <w:r w:rsidR="009D1102">
        <w:rPr>
          <w:rFonts w:ascii="Arial" w:hAnsi="Arial" w:cs="Arial"/>
          <w:lang w:val="es-MX"/>
        </w:rPr>
        <w:t>,</w:t>
      </w:r>
      <w:r w:rsidR="002D1057" w:rsidRPr="00D87F63">
        <w:rPr>
          <w:rFonts w:ascii="Arial" w:hAnsi="Arial" w:cs="Arial"/>
          <w:lang w:val="es-MX"/>
        </w:rPr>
        <w:t xml:space="preserve"> </w:t>
      </w:r>
      <w:r w:rsidR="002D1057">
        <w:rPr>
          <w:rFonts w:ascii="Arial" w:hAnsi="Arial" w:cs="Arial"/>
          <w:lang w:val="es-MX"/>
        </w:rPr>
        <w:t>de manera preliminar</w:t>
      </w:r>
      <w:r w:rsidR="009D1102">
        <w:rPr>
          <w:rFonts w:ascii="Arial" w:hAnsi="Arial" w:cs="Arial"/>
          <w:lang w:val="es-MX"/>
        </w:rPr>
        <w:t>,</w:t>
      </w:r>
      <w:r w:rsidR="002D1057" w:rsidRPr="00D87F63">
        <w:rPr>
          <w:rFonts w:ascii="Arial" w:hAnsi="Arial" w:cs="Arial"/>
          <w:lang w:val="es-MX"/>
        </w:rPr>
        <w:t xml:space="preserve"> un incremento del nivel de riesgo</w:t>
      </w:r>
      <w:r w:rsidR="002D1057">
        <w:rPr>
          <w:rFonts w:ascii="Arial" w:hAnsi="Arial" w:cs="Arial"/>
          <w:lang w:val="es-MX"/>
        </w:rPr>
        <w:t xml:space="preserve"> en que pueda encontrarse la </w:t>
      </w:r>
      <w:r w:rsidR="002D1057">
        <w:rPr>
          <w:rFonts w:ascii="Arial" w:hAnsi="Arial" w:cs="Arial"/>
          <w:i/>
          <w:iCs/>
          <w:lang w:val="es-MX"/>
        </w:rPr>
        <w:t>parte actora</w:t>
      </w:r>
      <w:r w:rsidR="002D1057" w:rsidRPr="00D87F63">
        <w:rPr>
          <w:rFonts w:ascii="Arial" w:hAnsi="Arial" w:cs="Arial"/>
          <w:lang w:val="es-MX"/>
        </w:rPr>
        <w:t xml:space="preserve">, </w:t>
      </w:r>
      <w:r w:rsidR="002D1057">
        <w:rPr>
          <w:rFonts w:ascii="Arial" w:hAnsi="Arial" w:cs="Arial"/>
          <w:lang w:val="es-MX"/>
        </w:rPr>
        <w:t>además de que</w:t>
      </w:r>
      <w:r w:rsidR="002D1057" w:rsidRPr="00D87F63">
        <w:rPr>
          <w:rFonts w:ascii="Arial" w:hAnsi="Arial" w:cs="Arial"/>
          <w:lang w:val="es-MX"/>
        </w:rPr>
        <w:t xml:space="preserve"> las medidas actualmente vigentes ya contemplan </w:t>
      </w:r>
      <w:r w:rsidR="002D1057">
        <w:rPr>
          <w:rFonts w:ascii="Arial" w:hAnsi="Arial" w:cs="Arial"/>
          <w:lang w:val="es-MX"/>
        </w:rPr>
        <w:t>la</w:t>
      </w:r>
      <w:r w:rsidR="002D1057" w:rsidRPr="00D87F63">
        <w:rPr>
          <w:rFonts w:ascii="Arial" w:hAnsi="Arial" w:cs="Arial"/>
          <w:lang w:val="es-MX"/>
        </w:rPr>
        <w:t xml:space="preserve"> protección frente a </w:t>
      </w:r>
      <w:r w:rsidR="002D1057">
        <w:rPr>
          <w:rFonts w:ascii="Arial" w:hAnsi="Arial" w:cs="Arial"/>
          <w:lang w:val="es-MX"/>
        </w:rPr>
        <w:t xml:space="preserve">la </w:t>
      </w:r>
      <w:r w:rsidR="002D1057" w:rsidRPr="00D87F63">
        <w:rPr>
          <w:rFonts w:ascii="Arial" w:hAnsi="Arial" w:cs="Arial"/>
          <w:lang w:val="es-MX"/>
        </w:rPr>
        <w:t>intimidación, amenazas, hostigamiento y represalias.</w:t>
      </w:r>
    </w:p>
    <w:p w14:paraId="0D1613BE" w14:textId="3462E7FB" w:rsidR="002D1057" w:rsidRPr="00825367" w:rsidRDefault="002D1057" w:rsidP="00825367">
      <w:pPr>
        <w:spacing w:before="240" w:line="360" w:lineRule="auto"/>
        <w:jc w:val="both"/>
        <w:rPr>
          <w:rFonts w:ascii="Arial" w:hAnsi="Arial" w:cs="Arial"/>
        </w:rPr>
      </w:pPr>
      <w:r>
        <w:rPr>
          <w:rFonts w:ascii="Arial" w:hAnsi="Arial" w:cs="Arial"/>
          <w:lang w:val="es-MX"/>
        </w:rPr>
        <w:t xml:space="preserve">De ahí que dicha solicitud y motivo de agravio resulten </w:t>
      </w:r>
      <w:r w:rsidRPr="00CF50A4">
        <w:rPr>
          <w:rFonts w:ascii="Arial" w:hAnsi="Arial" w:cs="Arial"/>
          <w:b/>
          <w:lang w:val="es-MX"/>
        </w:rPr>
        <w:t>inatendibles</w:t>
      </w:r>
      <w:r>
        <w:rPr>
          <w:rFonts w:ascii="Arial" w:hAnsi="Arial" w:cs="Arial"/>
          <w:lang w:val="es-MX"/>
        </w:rPr>
        <w:t>.</w:t>
      </w:r>
    </w:p>
    <w:p w14:paraId="3E834D87" w14:textId="09E0AC20" w:rsidR="006F5A8D" w:rsidRPr="00E52650" w:rsidRDefault="006F5A8D" w:rsidP="00E52650">
      <w:pPr>
        <w:pStyle w:val="Prrafodelista"/>
        <w:numPr>
          <w:ilvl w:val="0"/>
          <w:numId w:val="7"/>
        </w:numPr>
        <w:spacing w:before="240" w:line="360" w:lineRule="auto"/>
        <w:jc w:val="both"/>
        <w:rPr>
          <w:rFonts w:ascii="Arial" w:hAnsi="Arial" w:cs="Arial"/>
          <w:b/>
          <w:bCs/>
        </w:rPr>
      </w:pPr>
      <w:r w:rsidRPr="00E52650">
        <w:rPr>
          <w:rFonts w:ascii="Arial" w:hAnsi="Arial" w:cs="Arial"/>
          <w:b/>
          <w:bCs/>
        </w:rPr>
        <w:t xml:space="preserve">Solicitud de vista al </w:t>
      </w:r>
      <w:r w:rsidR="00C94086" w:rsidRPr="00CF50A4">
        <w:rPr>
          <w:rFonts w:ascii="Arial" w:hAnsi="Arial" w:cs="Arial"/>
          <w:b/>
          <w:bCs/>
        </w:rPr>
        <w:t>IEM</w:t>
      </w:r>
    </w:p>
    <w:p w14:paraId="58631A07" w14:textId="776B9C27" w:rsidR="006F5A8D" w:rsidRPr="006F5A8D" w:rsidRDefault="006F5A8D" w:rsidP="006F5A8D">
      <w:pPr>
        <w:spacing w:before="240" w:line="360" w:lineRule="auto"/>
        <w:jc w:val="both"/>
        <w:rPr>
          <w:rFonts w:ascii="Arial" w:hAnsi="Arial" w:cs="Arial"/>
        </w:rPr>
      </w:pPr>
      <w:r w:rsidRPr="006F5A8D">
        <w:rPr>
          <w:rFonts w:ascii="Arial" w:hAnsi="Arial" w:cs="Arial"/>
        </w:rPr>
        <w:t xml:space="preserve">El </w:t>
      </w:r>
      <w:r w:rsidRPr="00CF50A4">
        <w:rPr>
          <w:rFonts w:ascii="Arial" w:hAnsi="Arial" w:cs="Arial"/>
          <w:i/>
        </w:rPr>
        <w:t xml:space="preserve">actor </w:t>
      </w:r>
      <w:r w:rsidRPr="006F5A8D">
        <w:rPr>
          <w:rFonts w:ascii="Arial" w:hAnsi="Arial" w:cs="Arial"/>
        </w:rPr>
        <w:t xml:space="preserve">solicita que se dé vista al </w:t>
      </w:r>
      <w:r w:rsidRPr="00CF50A4">
        <w:rPr>
          <w:rFonts w:ascii="Arial" w:hAnsi="Arial" w:cs="Arial"/>
          <w:i/>
          <w:iCs/>
        </w:rPr>
        <w:t>I</w:t>
      </w:r>
      <w:r w:rsidR="00F41C51" w:rsidRPr="00CF50A4">
        <w:rPr>
          <w:rFonts w:ascii="Arial" w:hAnsi="Arial" w:cs="Arial"/>
          <w:i/>
          <w:iCs/>
        </w:rPr>
        <w:t>EM</w:t>
      </w:r>
      <w:r w:rsidR="00F41C51">
        <w:rPr>
          <w:rFonts w:ascii="Arial" w:hAnsi="Arial" w:cs="Arial"/>
        </w:rPr>
        <w:t xml:space="preserve"> </w:t>
      </w:r>
      <w:r w:rsidRPr="006F5A8D">
        <w:rPr>
          <w:rFonts w:ascii="Arial" w:hAnsi="Arial" w:cs="Arial"/>
        </w:rPr>
        <w:t xml:space="preserve">con fundamento en </w:t>
      </w:r>
      <w:r>
        <w:rPr>
          <w:rFonts w:ascii="Arial" w:hAnsi="Arial" w:cs="Arial"/>
        </w:rPr>
        <w:t xml:space="preserve">lo dispuesto en </w:t>
      </w:r>
      <w:r w:rsidRPr="006F5A8D">
        <w:rPr>
          <w:rFonts w:ascii="Arial" w:hAnsi="Arial" w:cs="Arial"/>
        </w:rPr>
        <w:t xml:space="preserve">el artículo 230, fracción I, inciso m), del </w:t>
      </w:r>
      <w:r w:rsidRPr="00CF50A4">
        <w:rPr>
          <w:rFonts w:ascii="Arial" w:hAnsi="Arial" w:cs="Arial"/>
          <w:i/>
        </w:rPr>
        <w:t>Código Electoral</w:t>
      </w:r>
      <w:r w:rsidRPr="006F5A8D">
        <w:rPr>
          <w:rFonts w:ascii="Arial" w:hAnsi="Arial" w:cs="Arial"/>
        </w:rPr>
        <w:t>.</w:t>
      </w:r>
    </w:p>
    <w:p w14:paraId="7991C820" w14:textId="77777777" w:rsidR="006F5A8D" w:rsidRPr="006F5A8D" w:rsidRDefault="006F5A8D" w:rsidP="006F5A8D">
      <w:pPr>
        <w:spacing w:before="240" w:line="360" w:lineRule="auto"/>
        <w:jc w:val="both"/>
        <w:rPr>
          <w:rFonts w:ascii="Arial" w:hAnsi="Arial" w:cs="Arial"/>
        </w:rPr>
      </w:pPr>
      <w:r w:rsidRPr="006F5A8D">
        <w:rPr>
          <w:rFonts w:ascii="Arial" w:hAnsi="Arial" w:cs="Arial"/>
        </w:rPr>
        <w:t>Tal solicitud no constituye propiamente un agravio encaminado a obtener la restitución de un derecho político-electoral, sino una petición para que la autoridad administrativa electoral conozca determinados acontecimientos que eventualmente pudieran constituir una infracción.</w:t>
      </w:r>
    </w:p>
    <w:p w14:paraId="61E05261" w14:textId="08B925E6" w:rsidR="006F5A8D" w:rsidRPr="006F5A8D" w:rsidRDefault="006F5A8D" w:rsidP="006F5A8D">
      <w:pPr>
        <w:spacing w:before="240" w:line="360" w:lineRule="auto"/>
        <w:jc w:val="both"/>
        <w:rPr>
          <w:rFonts w:ascii="Arial" w:hAnsi="Arial" w:cs="Arial"/>
        </w:rPr>
      </w:pPr>
      <w:r w:rsidRPr="006F5A8D">
        <w:rPr>
          <w:rFonts w:ascii="Arial" w:hAnsi="Arial" w:cs="Arial"/>
        </w:rPr>
        <w:t xml:space="preserve">En </w:t>
      </w:r>
      <w:r>
        <w:rPr>
          <w:rFonts w:ascii="Arial" w:hAnsi="Arial" w:cs="Arial"/>
        </w:rPr>
        <w:t xml:space="preserve">la sentencia del </w:t>
      </w:r>
      <w:r w:rsidRPr="00440455">
        <w:rPr>
          <w:rFonts w:ascii="Arial" w:hAnsi="Arial" w:cs="Arial"/>
          <w:i/>
          <w:iCs/>
        </w:rPr>
        <w:t>juicio de la ciudadanía</w:t>
      </w:r>
      <w:r w:rsidRPr="006F5A8D">
        <w:rPr>
          <w:rFonts w:ascii="Arial" w:hAnsi="Arial" w:cs="Arial"/>
        </w:rPr>
        <w:t xml:space="preserve"> TEEM-JDC-055/2026, este </w:t>
      </w:r>
      <w:r w:rsidRPr="00CC6362">
        <w:rPr>
          <w:rFonts w:ascii="Arial" w:hAnsi="Arial" w:cs="Arial"/>
          <w:i/>
          <w:iCs/>
        </w:rPr>
        <w:t>Tribunal</w:t>
      </w:r>
      <w:r w:rsidR="00CC6362" w:rsidRPr="00CC6362">
        <w:rPr>
          <w:rFonts w:ascii="Arial" w:hAnsi="Arial" w:cs="Arial"/>
          <w:i/>
          <w:iCs/>
        </w:rPr>
        <w:t xml:space="preserve"> Electoral</w:t>
      </w:r>
      <w:r w:rsidRPr="006F5A8D">
        <w:rPr>
          <w:rFonts w:ascii="Arial" w:hAnsi="Arial" w:cs="Arial"/>
        </w:rPr>
        <w:t xml:space="preserve"> dio vista al</w:t>
      </w:r>
      <w:r w:rsidRPr="00CF50A4">
        <w:rPr>
          <w:rFonts w:ascii="Arial" w:hAnsi="Arial" w:cs="Arial"/>
          <w:i/>
        </w:rPr>
        <w:t xml:space="preserve"> </w:t>
      </w:r>
      <w:r w:rsidRPr="00CF50A4">
        <w:rPr>
          <w:rFonts w:ascii="Arial" w:hAnsi="Arial" w:cs="Arial"/>
          <w:i/>
          <w:iCs/>
        </w:rPr>
        <w:t>I</w:t>
      </w:r>
      <w:r w:rsidR="00307E3D" w:rsidRPr="00CF50A4">
        <w:rPr>
          <w:rFonts w:ascii="Arial" w:hAnsi="Arial" w:cs="Arial"/>
          <w:i/>
          <w:iCs/>
        </w:rPr>
        <w:t>EM</w:t>
      </w:r>
      <w:r w:rsidR="00307E3D">
        <w:rPr>
          <w:rFonts w:ascii="Arial" w:hAnsi="Arial" w:cs="Arial"/>
        </w:rPr>
        <w:t xml:space="preserve"> </w:t>
      </w:r>
      <w:r w:rsidRPr="006F5A8D">
        <w:rPr>
          <w:rFonts w:ascii="Arial" w:hAnsi="Arial" w:cs="Arial"/>
        </w:rPr>
        <w:t xml:space="preserve">respecto de las conductas de obstaculización y las manifestaciones vinculadas con supuestos actos de violencia política planteados en aquel expediente. </w:t>
      </w:r>
    </w:p>
    <w:p w14:paraId="2C7E1A7A" w14:textId="2CB702DD" w:rsidR="006F5A8D" w:rsidRPr="006F5A8D" w:rsidRDefault="006F5A8D" w:rsidP="006F5A8D">
      <w:pPr>
        <w:spacing w:before="240" w:line="360" w:lineRule="auto"/>
        <w:jc w:val="both"/>
        <w:rPr>
          <w:rFonts w:ascii="Arial" w:hAnsi="Arial" w:cs="Arial"/>
        </w:rPr>
      </w:pPr>
      <w:r w:rsidRPr="006F5A8D">
        <w:rPr>
          <w:rFonts w:ascii="Arial" w:hAnsi="Arial" w:cs="Arial"/>
        </w:rPr>
        <w:t xml:space="preserve">En </w:t>
      </w:r>
      <w:r>
        <w:rPr>
          <w:rFonts w:ascii="Arial" w:hAnsi="Arial" w:cs="Arial"/>
        </w:rPr>
        <w:t>el presente</w:t>
      </w:r>
      <w:r w:rsidRPr="006F5A8D">
        <w:rPr>
          <w:rFonts w:ascii="Arial" w:hAnsi="Arial" w:cs="Arial"/>
        </w:rPr>
        <w:t xml:space="preserve"> juicio, en cambio, no se acreditaron nuevos acontecimientos con entidad suficiente para justificar, por las mismas razones, una nueva vista</w:t>
      </w:r>
      <w:r>
        <w:rPr>
          <w:rFonts w:ascii="Arial" w:hAnsi="Arial" w:cs="Arial"/>
        </w:rPr>
        <w:t>, tal y como fue resuelto en el acuerdo plenario dictado el pasado veinte de agosto</w:t>
      </w:r>
      <w:r w:rsidRPr="006F5A8D">
        <w:rPr>
          <w:rFonts w:ascii="Arial" w:hAnsi="Arial" w:cs="Arial"/>
        </w:rPr>
        <w:t>.</w:t>
      </w:r>
    </w:p>
    <w:p w14:paraId="00249748" w14:textId="102289EA" w:rsidR="006F5A8D" w:rsidRPr="006F5A8D" w:rsidRDefault="006F5A8D" w:rsidP="006F5A8D">
      <w:pPr>
        <w:spacing w:before="240" w:line="360" w:lineRule="auto"/>
        <w:jc w:val="both"/>
        <w:rPr>
          <w:rFonts w:ascii="Arial" w:hAnsi="Arial" w:cs="Arial"/>
        </w:rPr>
      </w:pPr>
      <w:r w:rsidRPr="006F5A8D">
        <w:rPr>
          <w:rFonts w:ascii="Arial" w:hAnsi="Arial" w:cs="Arial"/>
        </w:rPr>
        <w:t xml:space="preserve">Por tanto, </w:t>
      </w:r>
      <w:r w:rsidRPr="00CF50A4">
        <w:rPr>
          <w:rFonts w:ascii="Arial" w:hAnsi="Arial" w:cs="Arial"/>
          <w:b/>
        </w:rPr>
        <w:t>no ha lugar</w:t>
      </w:r>
      <w:r w:rsidRPr="006F5A8D">
        <w:rPr>
          <w:rFonts w:ascii="Arial" w:hAnsi="Arial" w:cs="Arial"/>
        </w:rPr>
        <w:t xml:space="preserve"> a ordenar la vista solicitada, sin perjuicio del derecho del promovente para acudir directamente ante la autoridad </w:t>
      </w:r>
      <w:r w:rsidRPr="006F5A8D">
        <w:rPr>
          <w:rFonts w:ascii="Arial" w:hAnsi="Arial" w:cs="Arial"/>
        </w:rPr>
        <w:lastRenderedPageBreak/>
        <w:t>administrativa electoral si estima que determinados hechos pueden constituir alguna infracción</w:t>
      </w:r>
      <w:r>
        <w:rPr>
          <w:rFonts w:ascii="Arial" w:hAnsi="Arial" w:cs="Arial"/>
        </w:rPr>
        <w:t xml:space="preserve"> en materia electoral</w:t>
      </w:r>
      <w:r w:rsidRPr="006F5A8D">
        <w:rPr>
          <w:rFonts w:ascii="Arial" w:hAnsi="Arial" w:cs="Arial"/>
        </w:rPr>
        <w:t>.</w:t>
      </w:r>
    </w:p>
    <w:p w14:paraId="7FDEC2BC" w14:textId="10628D8C" w:rsidR="0088356C" w:rsidRPr="006F5A8D" w:rsidRDefault="006F5A8D" w:rsidP="006F5A8D">
      <w:pPr>
        <w:spacing w:before="240" w:line="360" w:lineRule="auto"/>
        <w:jc w:val="both"/>
        <w:rPr>
          <w:rFonts w:ascii="Arial" w:hAnsi="Arial" w:cs="Arial"/>
        </w:rPr>
      </w:pPr>
      <w:r w:rsidRPr="006F5A8D">
        <w:rPr>
          <w:rFonts w:ascii="Arial" w:hAnsi="Arial" w:cs="Arial"/>
        </w:rPr>
        <w:t>Lo anterior</w:t>
      </w:r>
      <w:r>
        <w:rPr>
          <w:rFonts w:ascii="Arial" w:hAnsi="Arial" w:cs="Arial"/>
        </w:rPr>
        <w:t>,</w:t>
      </w:r>
      <w:r w:rsidRPr="006F5A8D">
        <w:rPr>
          <w:rFonts w:ascii="Arial" w:hAnsi="Arial" w:cs="Arial"/>
        </w:rPr>
        <w:t xml:space="preserve"> no supone pronunciamiento alguno sobre la existencia o inexistencia de responsabilidad administrativa o electoral</w:t>
      </w:r>
      <w:r w:rsidR="00E5195B">
        <w:rPr>
          <w:rFonts w:ascii="Arial" w:hAnsi="Arial" w:cs="Arial"/>
        </w:rPr>
        <w:t xml:space="preserve"> relacionados con los hechos</w:t>
      </w:r>
      <w:r w:rsidR="005718B8">
        <w:rPr>
          <w:rFonts w:ascii="Arial" w:hAnsi="Arial" w:cs="Arial"/>
        </w:rPr>
        <w:t xml:space="preserve"> </w:t>
      </w:r>
      <w:r w:rsidR="0010640D">
        <w:rPr>
          <w:rFonts w:ascii="Arial" w:hAnsi="Arial" w:cs="Arial"/>
        </w:rPr>
        <w:t>analizados</w:t>
      </w:r>
      <w:r>
        <w:rPr>
          <w:rFonts w:ascii="Arial" w:hAnsi="Arial" w:cs="Arial"/>
        </w:rPr>
        <w:t xml:space="preserve"> en el presente asunto</w:t>
      </w:r>
      <w:r w:rsidRPr="006F5A8D">
        <w:rPr>
          <w:rFonts w:ascii="Arial" w:hAnsi="Arial" w:cs="Arial"/>
        </w:rPr>
        <w:t>.</w:t>
      </w:r>
    </w:p>
    <w:p w14:paraId="5AFF4B6C" w14:textId="3AC46089" w:rsidR="00576086" w:rsidRPr="00576086" w:rsidRDefault="00576086" w:rsidP="00EA6CAB">
      <w:pPr>
        <w:spacing w:before="240" w:line="480" w:lineRule="auto"/>
        <w:jc w:val="both"/>
        <w:rPr>
          <w:rFonts w:ascii="Arial" w:hAnsi="Arial" w:cs="Arial"/>
          <w:bCs/>
        </w:rPr>
      </w:pPr>
      <w:r>
        <w:rPr>
          <w:rFonts w:ascii="Arial" w:hAnsi="Arial" w:cs="Arial"/>
          <w:bCs/>
        </w:rPr>
        <w:t xml:space="preserve">Por lo expuesto y fundado, se </w:t>
      </w:r>
      <w:r w:rsidR="00263CFF">
        <w:rPr>
          <w:rFonts w:ascii="Arial" w:hAnsi="Arial" w:cs="Arial"/>
          <w:bCs/>
        </w:rPr>
        <w:t>emiten los siguientes:</w:t>
      </w:r>
    </w:p>
    <w:p w14:paraId="5FCED45B" w14:textId="24658A45" w:rsidR="00592217" w:rsidRPr="00EC53E5" w:rsidRDefault="00A00A9D" w:rsidP="005657D9">
      <w:pPr>
        <w:pStyle w:val="Ttulo2"/>
        <w:spacing w:before="100" w:beforeAutospacing="1" w:after="100" w:afterAutospacing="1" w:line="360" w:lineRule="auto"/>
        <w:jc w:val="center"/>
        <w:rPr>
          <w:color w:val="auto"/>
          <w:sz w:val="24"/>
          <w:szCs w:val="24"/>
        </w:rPr>
      </w:pPr>
      <w:bookmarkStart w:id="15" w:name="_heading=h.lnxbz9" w:colFirst="0" w:colLast="0"/>
      <w:bookmarkStart w:id="16" w:name="_Toc239347554"/>
      <w:bookmarkEnd w:id="9"/>
      <w:bookmarkEnd w:id="15"/>
      <w:r>
        <w:rPr>
          <w:rFonts w:ascii="Arial" w:hAnsi="Arial" w:cs="Arial"/>
          <w:b/>
          <w:bCs/>
          <w:color w:val="auto"/>
          <w:sz w:val="24"/>
          <w:szCs w:val="24"/>
        </w:rPr>
        <w:t xml:space="preserve">VI. </w:t>
      </w:r>
      <w:r w:rsidR="00EC53E5">
        <w:rPr>
          <w:rFonts w:ascii="Arial" w:hAnsi="Arial" w:cs="Arial"/>
          <w:b/>
          <w:bCs/>
          <w:color w:val="auto"/>
          <w:sz w:val="24"/>
          <w:szCs w:val="24"/>
        </w:rPr>
        <w:t>RESOLUTIVOS</w:t>
      </w:r>
      <w:bookmarkEnd w:id="16"/>
    </w:p>
    <w:p w14:paraId="2907DCB5" w14:textId="02D67212" w:rsidR="00E44D27" w:rsidRPr="00EC53E5" w:rsidRDefault="00E44D27" w:rsidP="00E44D27">
      <w:pPr>
        <w:pStyle w:val="Sinespaciado"/>
        <w:spacing w:before="100" w:beforeAutospacing="1" w:after="100" w:afterAutospacing="1" w:line="360" w:lineRule="auto"/>
        <w:jc w:val="both"/>
        <w:rPr>
          <w:rFonts w:ascii="Arial" w:hAnsi="Arial" w:cs="Arial"/>
          <w:bCs/>
          <w:sz w:val="24"/>
          <w:szCs w:val="24"/>
        </w:rPr>
      </w:pPr>
      <w:bookmarkStart w:id="17" w:name="_Hlk80613186"/>
      <w:r w:rsidRPr="00EC53E5">
        <w:rPr>
          <w:rFonts w:ascii="Arial" w:hAnsi="Arial" w:cs="Arial"/>
          <w:b/>
          <w:bCs/>
          <w:sz w:val="24"/>
          <w:szCs w:val="24"/>
        </w:rPr>
        <w:t>PRIMERO.</w:t>
      </w:r>
      <w:r w:rsidRPr="00EC53E5">
        <w:rPr>
          <w:rFonts w:ascii="Arial" w:hAnsi="Arial" w:cs="Arial"/>
          <w:b/>
          <w:sz w:val="24"/>
          <w:szCs w:val="24"/>
        </w:rPr>
        <w:t xml:space="preserve"> </w:t>
      </w:r>
      <w:r w:rsidRPr="00EC53E5">
        <w:rPr>
          <w:rFonts w:ascii="Arial" w:hAnsi="Arial" w:cs="Arial"/>
          <w:bCs/>
          <w:sz w:val="24"/>
          <w:szCs w:val="24"/>
        </w:rPr>
        <w:t xml:space="preserve">Es </w:t>
      </w:r>
      <w:r w:rsidRPr="00EC53E5">
        <w:rPr>
          <w:rFonts w:ascii="Arial" w:hAnsi="Arial" w:cs="Arial"/>
          <w:b/>
          <w:sz w:val="24"/>
          <w:szCs w:val="24"/>
        </w:rPr>
        <w:t>inexistente</w:t>
      </w:r>
      <w:r w:rsidRPr="00EC53E5">
        <w:rPr>
          <w:rFonts w:ascii="Arial" w:hAnsi="Arial" w:cs="Arial"/>
          <w:bCs/>
          <w:sz w:val="24"/>
          <w:szCs w:val="24"/>
        </w:rPr>
        <w:t xml:space="preserve"> la vulneración al derecho político-electoral de Francisco Morales Hilario, en su vertiente de ejercicio efectivo del cargo de Regidor del Ayuntamiento de Tzintzuntzan, Michoacán, respecto de los hechos analizados en esta sentencia.</w:t>
      </w:r>
    </w:p>
    <w:p w14:paraId="2DAAE0F3" w14:textId="1CFE3CFB" w:rsidR="00E44D27" w:rsidRPr="00EC53E5" w:rsidRDefault="00E44D27" w:rsidP="00E44D27">
      <w:pPr>
        <w:pStyle w:val="Sinespaciado"/>
        <w:spacing w:before="100" w:beforeAutospacing="1" w:after="100" w:afterAutospacing="1" w:line="360" w:lineRule="auto"/>
        <w:jc w:val="both"/>
        <w:rPr>
          <w:rFonts w:ascii="Arial" w:hAnsi="Arial" w:cs="Arial"/>
          <w:bCs/>
          <w:sz w:val="24"/>
          <w:szCs w:val="24"/>
        </w:rPr>
      </w:pPr>
      <w:r w:rsidRPr="00EC53E5">
        <w:rPr>
          <w:rFonts w:ascii="Arial" w:hAnsi="Arial" w:cs="Arial"/>
          <w:b/>
          <w:bCs/>
          <w:sz w:val="24"/>
          <w:szCs w:val="24"/>
        </w:rPr>
        <w:t>SEGUNDO.</w:t>
      </w:r>
      <w:r w:rsidRPr="00EC53E5">
        <w:rPr>
          <w:rFonts w:ascii="Arial" w:hAnsi="Arial" w:cs="Arial"/>
          <w:b/>
          <w:sz w:val="24"/>
          <w:szCs w:val="24"/>
        </w:rPr>
        <w:t xml:space="preserve"> </w:t>
      </w:r>
      <w:r w:rsidRPr="00EC53E5">
        <w:rPr>
          <w:rFonts w:ascii="Arial" w:hAnsi="Arial" w:cs="Arial"/>
          <w:bCs/>
          <w:sz w:val="24"/>
          <w:szCs w:val="24"/>
        </w:rPr>
        <w:t xml:space="preserve">Es </w:t>
      </w:r>
      <w:r w:rsidR="007A133E" w:rsidRPr="00E922FA">
        <w:rPr>
          <w:rFonts w:ascii="Arial" w:hAnsi="Arial" w:cs="Arial"/>
          <w:b/>
          <w:sz w:val="24"/>
          <w:szCs w:val="24"/>
        </w:rPr>
        <w:t>inexistente</w:t>
      </w:r>
      <w:r w:rsidR="007A133E">
        <w:rPr>
          <w:rFonts w:ascii="Arial" w:hAnsi="Arial" w:cs="Arial"/>
          <w:bCs/>
          <w:sz w:val="24"/>
          <w:szCs w:val="24"/>
        </w:rPr>
        <w:t xml:space="preserve"> la vulneración </w:t>
      </w:r>
      <w:r w:rsidR="00FB156D">
        <w:rPr>
          <w:rFonts w:ascii="Arial" w:hAnsi="Arial" w:cs="Arial"/>
          <w:bCs/>
          <w:sz w:val="24"/>
          <w:szCs w:val="24"/>
        </w:rPr>
        <w:t xml:space="preserve">derivada de </w:t>
      </w:r>
      <w:r w:rsidRPr="00EC53E5">
        <w:rPr>
          <w:rFonts w:ascii="Arial" w:hAnsi="Arial" w:cs="Arial"/>
          <w:bCs/>
          <w:sz w:val="24"/>
          <w:szCs w:val="24"/>
        </w:rPr>
        <w:t xml:space="preserve">la </w:t>
      </w:r>
      <w:r w:rsidR="00E922FA">
        <w:rPr>
          <w:rFonts w:ascii="Arial" w:hAnsi="Arial" w:cs="Arial"/>
          <w:bCs/>
          <w:sz w:val="24"/>
          <w:szCs w:val="24"/>
        </w:rPr>
        <w:t xml:space="preserve">supuesta </w:t>
      </w:r>
      <w:r w:rsidR="008E44B3">
        <w:rPr>
          <w:rFonts w:ascii="Arial" w:hAnsi="Arial" w:cs="Arial"/>
          <w:bCs/>
          <w:sz w:val="24"/>
          <w:szCs w:val="24"/>
        </w:rPr>
        <w:t>actualización</w:t>
      </w:r>
      <w:r w:rsidRPr="00EC53E5">
        <w:rPr>
          <w:rFonts w:ascii="Arial" w:hAnsi="Arial" w:cs="Arial"/>
          <w:bCs/>
          <w:sz w:val="24"/>
          <w:szCs w:val="24"/>
        </w:rPr>
        <w:t xml:space="preserve"> de un patrón de represalias y obstaculización derivado de los hechos posteriores a la resolución del juicio ciudadano TEEM-JDC-055/2026.</w:t>
      </w:r>
    </w:p>
    <w:p w14:paraId="6BDE63FE" w14:textId="68335B9F" w:rsidR="00E44D27" w:rsidRPr="00EC53E5" w:rsidRDefault="00EC53E5" w:rsidP="00EC53E5">
      <w:pPr>
        <w:pStyle w:val="Sinespaciado"/>
        <w:spacing w:before="100" w:beforeAutospacing="1" w:after="100" w:afterAutospacing="1" w:line="360" w:lineRule="auto"/>
        <w:jc w:val="both"/>
        <w:rPr>
          <w:rFonts w:ascii="Arial" w:hAnsi="Arial" w:cs="Arial"/>
          <w:bCs/>
          <w:sz w:val="24"/>
          <w:szCs w:val="24"/>
        </w:rPr>
      </w:pPr>
      <w:r w:rsidRPr="00EC53E5">
        <w:rPr>
          <w:rFonts w:ascii="Arial" w:hAnsi="Arial" w:cs="Arial"/>
          <w:b/>
          <w:bCs/>
          <w:sz w:val="24"/>
          <w:szCs w:val="24"/>
        </w:rPr>
        <w:t>TERCERO</w:t>
      </w:r>
      <w:r w:rsidR="00E44D27" w:rsidRPr="00EC53E5">
        <w:rPr>
          <w:rFonts w:ascii="Arial" w:hAnsi="Arial" w:cs="Arial"/>
          <w:b/>
          <w:bCs/>
          <w:sz w:val="24"/>
          <w:szCs w:val="24"/>
        </w:rPr>
        <w:t>.</w:t>
      </w:r>
      <w:r w:rsidRPr="00EC53E5">
        <w:rPr>
          <w:rFonts w:ascii="Arial" w:hAnsi="Arial" w:cs="Arial"/>
          <w:b/>
          <w:sz w:val="24"/>
          <w:szCs w:val="24"/>
        </w:rPr>
        <w:t xml:space="preserve"> </w:t>
      </w:r>
      <w:r w:rsidR="00E44D27" w:rsidRPr="00EC53E5">
        <w:rPr>
          <w:rFonts w:ascii="Arial" w:hAnsi="Arial" w:cs="Arial"/>
          <w:b/>
          <w:sz w:val="24"/>
          <w:szCs w:val="24"/>
        </w:rPr>
        <w:t>No ha lugar a dar la vista</w:t>
      </w:r>
      <w:r w:rsidR="00E44D27" w:rsidRPr="00EC53E5">
        <w:rPr>
          <w:rFonts w:ascii="Arial" w:hAnsi="Arial" w:cs="Arial"/>
          <w:bCs/>
          <w:sz w:val="24"/>
          <w:szCs w:val="24"/>
        </w:rPr>
        <w:t xml:space="preserve"> solicitada al Instituto Electoral de Michoacán, por las razones expuestas en esta ejecutoria.</w:t>
      </w:r>
    </w:p>
    <w:bookmarkEnd w:id="17"/>
    <w:p w14:paraId="2DD43E63" w14:textId="0A02E689" w:rsidR="0042444A" w:rsidRPr="00447FC0" w:rsidRDefault="0042444A" w:rsidP="0042444A">
      <w:pPr>
        <w:pStyle w:val="Sangradetextonormal"/>
        <w:spacing w:after="0" w:line="360" w:lineRule="auto"/>
        <w:ind w:left="0"/>
        <w:jc w:val="both"/>
        <w:rPr>
          <w:rFonts w:ascii="Arial" w:hAnsi="Arial" w:cs="Arial"/>
          <w:bCs/>
          <w:color w:val="000000"/>
        </w:rPr>
      </w:pPr>
      <w:r w:rsidRPr="00447FC0">
        <w:rPr>
          <w:rFonts w:ascii="Arial" w:eastAsia="Arial" w:hAnsi="Arial" w:cs="Arial"/>
          <w:b/>
          <w:bCs/>
        </w:rPr>
        <w:t>NOTIFÍQUESE.</w:t>
      </w:r>
      <w:r w:rsidRPr="00447FC0">
        <w:rPr>
          <w:rFonts w:ascii="Arial" w:eastAsia="Arial" w:hAnsi="Arial" w:cs="Arial"/>
        </w:rPr>
        <w:t xml:space="preserve"> </w:t>
      </w:r>
      <w:r w:rsidRPr="00447FC0">
        <w:rPr>
          <w:rFonts w:ascii="Arial" w:eastAsia="Arial" w:hAnsi="Arial" w:cs="Arial"/>
          <w:b/>
          <w:bCs/>
        </w:rPr>
        <w:t xml:space="preserve">Personalmente </w:t>
      </w:r>
      <w:r w:rsidRPr="00447FC0">
        <w:rPr>
          <w:rFonts w:ascii="Arial" w:eastAsia="Arial" w:hAnsi="Arial" w:cs="Arial"/>
        </w:rPr>
        <w:t>o</w:t>
      </w:r>
      <w:r w:rsidRPr="00447FC0">
        <w:rPr>
          <w:rFonts w:ascii="Arial" w:eastAsia="Arial" w:hAnsi="Arial" w:cs="Arial"/>
          <w:b/>
          <w:bCs/>
        </w:rPr>
        <w:t xml:space="preserve"> por correo electrónico </w:t>
      </w:r>
      <w:r w:rsidRPr="00447FC0">
        <w:rPr>
          <w:rFonts w:ascii="Arial" w:eastAsia="Arial" w:hAnsi="Arial" w:cs="Arial"/>
        </w:rPr>
        <w:t xml:space="preserve">a la </w:t>
      </w:r>
      <w:r w:rsidRPr="00447FC0">
        <w:rPr>
          <w:rFonts w:ascii="Arial" w:eastAsia="Arial" w:hAnsi="Arial" w:cs="Arial"/>
          <w:i/>
          <w:iCs/>
        </w:rPr>
        <w:t>parte actora</w:t>
      </w:r>
      <w:r w:rsidRPr="00447FC0">
        <w:rPr>
          <w:rFonts w:ascii="Arial" w:eastAsia="Arial" w:hAnsi="Arial" w:cs="Arial"/>
        </w:rPr>
        <w:t>;</w:t>
      </w:r>
      <w:r w:rsidRPr="00447FC0">
        <w:rPr>
          <w:rFonts w:ascii="Arial" w:eastAsia="Arial" w:hAnsi="Arial" w:cs="Arial"/>
          <w:color w:val="000000"/>
        </w:rPr>
        <w:t xml:space="preserve"> por </w:t>
      </w:r>
      <w:r w:rsidRPr="00447FC0">
        <w:rPr>
          <w:rFonts w:ascii="Arial" w:eastAsia="Arial" w:hAnsi="Arial" w:cs="Arial"/>
          <w:b/>
          <w:bCs/>
        </w:rPr>
        <w:t>oficio</w:t>
      </w:r>
      <w:r w:rsidRPr="00447FC0">
        <w:rPr>
          <w:rFonts w:ascii="Arial" w:eastAsia="Arial" w:hAnsi="Arial" w:cs="Arial"/>
        </w:rPr>
        <w:t xml:space="preserve"> a las </w:t>
      </w:r>
      <w:r w:rsidRPr="00447FC0">
        <w:rPr>
          <w:rFonts w:ascii="Arial" w:eastAsia="Arial" w:hAnsi="Arial" w:cs="Arial"/>
          <w:i/>
          <w:iCs/>
        </w:rPr>
        <w:t>autoridades responsables</w:t>
      </w:r>
      <w:r w:rsidR="00B01A74">
        <w:rPr>
          <w:rFonts w:ascii="Arial" w:eastAsia="Arial" w:hAnsi="Arial" w:cs="Arial"/>
        </w:rPr>
        <w:t>;</w:t>
      </w:r>
      <w:r w:rsidRPr="00447FC0">
        <w:rPr>
          <w:rFonts w:ascii="Arial" w:eastAsia="Arial" w:hAnsi="Arial" w:cs="Arial"/>
        </w:rPr>
        <w:t xml:space="preserve"> y por </w:t>
      </w:r>
      <w:r w:rsidRPr="00447FC0">
        <w:rPr>
          <w:rFonts w:ascii="Arial" w:eastAsia="Arial" w:hAnsi="Arial" w:cs="Arial"/>
          <w:b/>
          <w:bCs/>
          <w:color w:val="000000"/>
        </w:rPr>
        <w:t>estrados</w:t>
      </w:r>
      <w:r w:rsidRPr="00447FC0">
        <w:rPr>
          <w:rFonts w:ascii="Arial" w:eastAsia="Arial" w:hAnsi="Arial" w:cs="Arial"/>
          <w:color w:val="000000"/>
        </w:rPr>
        <w:t xml:space="preserve"> a los demás interesados</w:t>
      </w:r>
      <w:r w:rsidRPr="00447FC0">
        <w:rPr>
          <w:rFonts w:ascii="Arial" w:eastAsia="Arial" w:hAnsi="Arial" w:cs="Arial"/>
        </w:rPr>
        <w:t>. L</w:t>
      </w:r>
      <w:r w:rsidRPr="00447FC0">
        <w:rPr>
          <w:rFonts w:ascii="Arial" w:eastAsia="Arial" w:hAnsi="Arial" w:cs="Arial"/>
          <w:color w:val="000000"/>
        </w:rPr>
        <w:t xml:space="preserve">o anterior con fundamento en los artículos 37, fracciones I, II y II, y 39 de la </w:t>
      </w:r>
      <w:r w:rsidRPr="00081E85">
        <w:rPr>
          <w:rFonts w:ascii="Arial" w:eastAsia="Arial" w:hAnsi="Arial" w:cs="Arial"/>
          <w:i/>
          <w:iCs/>
          <w:color w:val="000000"/>
        </w:rPr>
        <w:t>Ley de Justicia Electoral</w:t>
      </w:r>
      <w:r w:rsidRPr="00447FC0">
        <w:rPr>
          <w:rFonts w:ascii="Arial" w:eastAsia="Arial" w:hAnsi="Arial" w:cs="Arial"/>
          <w:color w:val="000000"/>
        </w:rPr>
        <w:t>; 140, del Reglamento Interior del Tribunal Electoral del Estado</w:t>
      </w:r>
      <w:r w:rsidR="00B01A74">
        <w:rPr>
          <w:rFonts w:ascii="Arial" w:eastAsia="Arial" w:hAnsi="Arial" w:cs="Arial"/>
          <w:color w:val="000000"/>
        </w:rPr>
        <w:t>;</w:t>
      </w:r>
      <w:r w:rsidRPr="00447FC0">
        <w:rPr>
          <w:rFonts w:ascii="Arial" w:eastAsia="Arial" w:hAnsi="Arial" w:cs="Arial"/>
          <w:color w:val="000000"/>
        </w:rPr>
        <w:t xml:space="preserve"> así </w:t>
      </w:r>
      <w:r w:rsidRPr="00447FC0">
        <w:rPr>
          <w:rFonts w:ascii="Arial" w:eastAsia="Arial" w:hAnsi="Arial" w:cs="Arial"/>
        </w:rPr>
        <w:t xml:space="preserve">como 32 y 35 de los Lineamientos del Tribunal Electoral del Estado para el uso de Tecnologías de la Información y comunicación en las sesiones, reuniones, recepción de medios de impugnación y procedimientos, promociones y notificaciones. </w:t>
      </w:r>
    </w:p>
    <w:p w14:paraId="7AEA87B1" w14:textId="1E4ACB28" w:rsidR="0042444A" w:rsidRDefault="00166FF7" w:rsidP="0042444A">
      <w:pPr>
        <w:keepNext/>
        <w:shd w:val="clear" w:color="auto" w:fill="FFFFFF"/>
        <w:tabs>
          <w:tab w:val="left" w:pos="360"/>
        </w:tabs>
        <w:spacing w:before="280" w:line="360" w:lineRule="auto"/>
        <w:jc w:val="both"/>
        <w:rPr>
          <w:rFonts w:ascii="Arial" w:eastAsia="Arial" w:hAnsi="Arial" w:cs="Arial"/>
          <w:b/>
          <w:bCs/>
          <w:lang w:val="es-MX"/>
        </w:rPr>
      </w:pPr>
      <w:r w:rsidRPr="00166FF7">
        <w:rPr>
          <w:rFonts w:ascii="Arial" w:eastAsia="Arial" w:hAnsi="Arial" w:cs="Arial"/>
          <w:lang w:val="es-MX"/>
        </w:rPr>
        <w:t xml:space="preserve">Así, en sesión pública celebrada el día de hoy, a las catorce horas con veintidós minutos, por unanimidad de votos, lo resolvieron y firman las Magistraturas Integrantes del Pleno del Tribunal Electoral del Estado, la Magistrada Presidenta </w:t>
      </w:r>
      <w:proofErr w:type="spellStart"/>
      <w:r w:rsidRPr="00166FF7">
        <w:rPr>
          <w:rFonts w:ascii="Arial" w:eastAsia="Arial" w:hAnsi="Arial" w:cs="Arial"/>
          <w:lang w:val="es-MX"/>
        </w:rPr>
        <w:t>Amelí</w:t>
      </w:r>
      <w:proofErr w:type="spellEnd"/>
      <w:r w:rsidRPr="00166FF7">
        <w:rPr>
          <w:rFonts w:ascii="Arial" w:eastAsia="Arial" w:hAnsi="Arial" w:cs="Arial"/>
          <w:lang w:val="es-MX"/>
        </w:rPr>
        <w:t xml:space="preserve"> Gissel Navarro Lepe, las Magistradas </w:t>
      </w:r>
      <w:proofErr w:type="spellStart"/>
      <w:r w:rsidRPr="00166FF7">
        <w:rPr>
          <w:rFonts w:ascii="Arial" w:eastAsia="Arial" w:hAnsi="Arial" w:cs="Arial"/>
          <w:lang w:val="es-MX"/>
        </w:rPr>
        <w:t>Yurisha</w:t>
      </w:r>
      <w:proofErr w:type="spellEnd"/>
      <w:r w:rsidRPr="00166FF7">
        <w:rPr>
          <w:rFonts w:ascii="Arial" w:eastAsia="Arial" w:hAnsi="Arial" w:cs="Arial"/>
          <w:lang w:val="es-MX"/>
        </w:rPr>
        <w:t xml:space="preserve"> Andrade Morales y Alma Rosa Bahena Villalobos</w:t>
      </w:r>
      <w:r w:rsidR="00187030">
        <w:rPr>
          <w:rFonts w:ascii="Arial" w:eastAsia="Arial" w:hAnsi="Arial" w:cs="Arial"/>
          <w:lang w:val="es-MX"/>
        </w:rPr>
        <w:t xml:space="preserve"> </w:t>
      </w:r>
      <w:r w:rsidRPr="00166FF7">
        <w:rPr>
          <w:rFonts w:ascii="Arial" w:eastAsia="Arial" w:hAnsi="Arial" w:cs="Arial"/>
          <w:lang w:val="es-MX"/>
        </w:rPr>
        <w:t xml:space="preserve">–quien fue ponente–, así como los Magistrados Adrián Hernández Pinedo y Eric López Villaseñor, ante el Secretario General de Acuerdos, Víctor Hugo Arroyo Sandoval, quien autoriza y da fe. </w:t>
      </w:r>
      <w:r w:rsidRPr="00166FF7">
        <w:rPr>
          <w:rFonts w:ascii="Arial" w:eastAsia="Arial" w:hAnsi="Arial" w:cs="Arial"/>
          <w:b/>
          <w:bCs/>
          <w:lang w:val="es-MX"/>
        </w:rPr>
        <w:t>Conste.</w:t>
      </w:r>
    </w:p>
    <w:p w14:paraId="15E3372C" w14:textId="77777777" w:rsidR="00166FF7" w:rsidRPr="00447FC0" w:rsidRDefault="00166FF7" w:rsidP="0042444A">
      <w:pPr>
        <w:keepNext/>
        <w:shd w:val="clear" w:color="auto" w:fill="FFFFFF"/>
        <w:tabs>
          <w:tab w:val="left" w:pos="360"/>
        </w:tabs>
        <w:spacing w:before="280" w:line="360" w:lineRule="auto"/>
        <w:jc w:val="both"/>
        <w:rPr>
          <w:rFonts w:eastAsia="Arial" w:cs="Arial"/>
        </w:rPr>
      </w:pPr>
    </w:p>
    <w:tbl>
      <w:tblPr>
        <w:tblW w:w="8648" w:type="dxa"/>
        <w:jc w:val="center"/>
        <w:tblLayout w:type="fixed"/>
        <w:tblLook w:val="0400" w:firstRow="0" w:lastRow="0" w:firstColumn="0" w:lastColumn="0" w:noHBand="0" w:noVBand="1"/>
      </w:tblPr>
      <w:tblGrid>
        <w:gridCol w:w="4241"/>
        <w:gridCol w:w="4407"/>
      </w:tblGrid>
      <w:tr w:rsidR="0042444A" w:rsidRPr="0081411E" w14:paraId="0CAA929B" w14:textId="77777777">
        <w:trPr>
          <w:jc w:val="center"/>
        </w:trPr>
        <w:tc>
          <w:tcPr>
            <w:tcW w:w="8648" w:type="dxa"/>
            <w:gridSpan w:val="2"/>
          </w:tcPr>
          <w:p w14:paraId="1264916E" w14:textId="77777777" w:rsidR="0042444A" w:rsidRPr="00461EC7" w:rsidRDefault="0042444A">
            <w:pPr>
              <w:pBdr>
                <w:top w:val="nil"/>
                <w:left w:val="nil"/>
                <w:bottom w:val="nil"/>
                <w:right w:val="nil"/>
                <w:between w:val="nil"/>
              </w:pBdr>
              <w:rPr>
                <w:rFonts w:ascii="Arial" w:eastAsia="Arial" w:hAnsi="Arial" w:cs="Arial"/>
                <w:b/>
                <w:color w:val="000000"/>
                <w:lang w:val="es-MX"/>
              </w:rPr>
            </w:pPr>
            <w:bookmarkStart w:id="18" w:name="_Hlk214700668"/>
          </w:p>
          <w:p w14:paraId="2F770D65" w14:textId="77777777" w:rsidR="00187030" w:rsidRDefault="00187030">
            <w:pPr>
              <w:pBdr>
                <w:top w:val="nil"/>
                <w:left w:val="nil"/>
                <w:bottom w:val="nil"/>
                <w:right w:val="nil"/>
                <w:between w:val="nil"/>
              </w:pBdr>
              <w:jc w:val="center"/>
              <w:rPr>
                <w:rFonts w:ascii="Arial" w:eastAsia="Arial" w:hAnsi="Arial" w:cs="Arial"/>
                <w:b/>
                <w:color w:val="000000"/>
                <w:lang w:val="it-IT"/>
              </w:rPr>
            </w:pPr>
          </w:p>
          <w:p w14:paraId="372BF3D1" w14:textId="36608264" w:rsidR="0042444A" w:rsidRPr="0042444A" w:rsidRDefault="0042444A">
            <w:pPr>
              <w:pBdr>
                <w:top w:val="nil"/>
                <w:left w:val="nil"/>
                <w:bottom w:val="nil"/>
                <w:right w:val="nil"/>
                <w:between w:val="nil"/>
              </w:pBdr>
              <w:jc w:val="center"/>
              <w:rPr>
                <w:rFonts w:ascii="Arial" w:eastAsia="Arial" w:hAnsi="Arial" w:cs="Arial"/>
                <w:b/>
                <w:color w:val="000000"/>
                <w:lang w:val="it-IT"/>
              </w:rPr>
            </w:pPr>
            <w:r w:rsidRPr="0042444A">
              <w:rPr>
                <w:rFonts w:ascii="Arial" w:eastAsia="Arial" w:hAnsi="Arial" w:cs="Arial"/>
                <w:b/>
                <w:color w:val="000000"/>
                <w:lang w:val="it-IT"/>
              </w:rPr>
              <w:t>MAGISTRADA PRESIDENTA</w:t>
            </w:r>
          </w:p>
          <w:p w14:paraId="2C355E03"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16645EB3"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2391C90E"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2ADAD143"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279AD381"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79B0BF5F"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r w:rsidRPr="0042444A">
              <w:rPr>
                <w:rFonts w:ascii="Arial" w:eastAsia="Arial" w:hAnsi="Arial" w:cs="Arial"/>
                <w:b/>
                <w:color w:val="000000"/>
                <w:lang w:val="pt-PT"/>
              </w:rPr>
              <w:t>AMELÍ GISSEL NAVARRO LEPE</w:t>
            </w:r>
          </w:p>
        </w:tc>
      </w:tr>
      <w:tr w:rsidR="0042444A" w:rsidRPr="0042444A" w14:paraId="68F0259E" w14:textId="77777777">
        <w:trPr>
          <w:jc w:val="center"/>
        </w:trPr>
        <w:tc>
          <w:tcPr>
            <w:tcW w:w="4241" w:type="dxa"/>
          </w:tcPr>
          <w:p w14:paraId="58F37EB0"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10501A87"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6C1678CB" w14:textId="77777777" w:rsidR="0042444A" w:rsidRPr="0042444A" w:rsidRDefault="0042444A">
            <w:pPr>
              <w:pBdr>
                <w:top w:val="nil"/>
                <w:left w:val="nil"/>
                <w:bottom w:val="nil"/>
                <w:right w:val="nil"/>
                <w:between w:val="nil"/>
              </w:pBdr>
              <w:jc w:val="center"/>
              <w:rPr>
                <w:rFonts w:ascii="Arial" w:eastAsia="Arial" w:hAnsi="Arial" w:cs="Arial"/>
                <w:b/>
                <w:color w:val="000000"/>
                <w:lang w:val="it-IT"/>
              </w:rPr>
            </w:pPr>
          </w:p>
          <w:p w14:paraId="3524F616" w14:textId="77777777"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MAGISTRADA</w:t>
            </w:r>
          </w:p>
          <w:p w14:paraId="66018B06"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643F47A2"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6AAC059D"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64604A39"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5D0C6604"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3FB28437" w14:textId="77777777"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YURISHA ANDRADE MORALES</w:t>
            </w:r>
          </w:p>
        </w:tc>
        <w:tc>
          <w:tcPr>
            <w:tcW w:w="4407" w:type="dxa"/>
          </w:tcPr>
          <w:p w14:paraId="3E8706E0"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5D1F917F"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601EECCA"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1D6EDE99" w14:textId="77777777"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MAGISTRADA</w:t>
            </w:r>
          </w:p>
          <w:p w14:paraId="415E458F"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589F5EB5"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750124D6"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47EF12D6"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39B28791"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110787C4" w14:textId="77777777" w:rsidR="0042444A" w:rsidRPr="0042444A" w:rsidRDefault="0042444A">
            <w:pPr>
              <w:pBdr>
                <w:top w:val="nil"/>
                <w:left w:val="nil"/>
                <w:bottom w:val="nil"/>
                <w:right w:val="nil"/>
                <w:between w:val="nil"/>
              </w:pBdr>
              <w:rPr>
                <w:rFonts w:ascii="Arial" w:eastAsia="Arial" w:hAnsi="Arial" w:cs="Arial"/>
                <w:b/>
                <w:color w:val="000000"/>
              </w:rPr>
            </w:pPr>
            <w:r w:rsidRPr="0042444A">
              <w:rPr>
                <w:rFonts w:ascii="Arial" w:eastAsia="Arial" w:hAnsi="Arial" w:cs="Arial"/>
                <w:b/>
                <w:color w:val="000000"/>
              </w:rPr>
              <w:t xml:space="preserve">ALMA ROSA BAHENA VILLALOBOS </w:t>
            </w:r>
          </w:p>
        </w:tc>
      </w:tr>
      <w:tr w:rsidR="0042444A" w:rsidRPr="0042444A" w14:paraId="697B8E86" w14:textId="77777777">
        <w:trPr>
          <w:jc w:val="center"/>
        </w:trPr>
        <w:tc>
          <w:tcPr>
            <w:tcW w:w="4241" w:type="dxa"/>
          </w:tcPr>
          <w:p w14:paraId="5FE0202C"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343F28E7"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2E0EEB40"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0D63BE7C" w14:textId="77777777"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MAGISTRADO</w:t>
            </w:r>
          </w:p>
          <w:p w14:paraId="468F526B"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0359B5A1"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2399A467"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5844BEC3"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60571348"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078BA633" w14:textId="77777777"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 xml:space="preserve">ADRIÁN HERNÁNDEZ PINEDO </w:t>
            </w:r>
          </w:p>
        </w:tc>
        <w:tc>
          <w:tcPr>
            <w:tcW w:w="4407" w:type="dxa"/>
          </w:tcPr>
          <w:p w14:paraId="13739B5E"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1B9EC4D4"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34F1C61E"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3A4A4337"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r w:rsidRPr="0042444A">
              <w:rPr>
                <w:rFonts w:ascii="Arial" w:eastAsia="Arial" w:hAnsi="Arial" w:cs="Arial"/>
                <w:b/>
                <w:color w:val="000000"/>
                <w:lang w:val="pt-PT"/>
              </w:rPr>
              <w:t>MAGISTRADO</w:t>
            </w:r>
          </w:p>
          <w:p w14:paraId="4E017869"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29752F69"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0FA88BC4"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50068FA8"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26C1F560"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p>
          <w:p w14:paraId="79EF3971" w14:textId="77777777" w:rsidR="0042444A" w:rsidRPr="0042444A" w:rsidRDefault="0042444A">
            <w:pPr>
              <w:pBdr>
                <w:top w:val="nil"/>
                <w:left w:val="nil"/>
                <w:bottom w:val="nil"/>
                <w:right w:val="nil"/>
                <w:between w:val="nil"/>
              </w:pBdr>
              <w:jc w:val="center"/>
              <w:rPr>
                <w:rFonts w:ascii="Arial" w:eastAsia="Arial" w:hAnsi="Arial" w:cs="Arial"/>
                <w:b/>
                <w:color w:val="000000"/>
                <w:lang w:val="pt-PT"/>
              </w:rPr>
            </w:pPr>
            <w:r w:rsidRPr="0042444A">
              <w:rPr>
                <w:rFonts w:ascii="Arial" w:eastAsia="Arial" w:hAnsi="Arial" w:cs="Arial"/>
                <w:b/>
                <w:color w:val="000000"/>
              </w:rPr>
              <w:t>ERIC LÓPEZ VILLASEÑOR</w:t>
            </w:r>
            <w:r w:rsidRPr="0042444A">
              <w:rPr>
                <w:rFonts w:ascii="Arial" w:eastAsia="Arial" w:hAnsi="Arial" w:cs="Arial"/>
                <w:b/>
                <w:color w:val="000000"/>
                <w:lang w:val="pt-PT"/>
              </w:rPr>
              <w:t xml:space="preserve"> </w:t>
            </w:r>
          </w:p>
        </w:tc>
      </w:tr>
      <w:tr w:rsidR="0042444A" w:rsidRPr="0042444A" w14:paraId="62F0043B" w14:textId="77777777">
        <w:trPr>
          <w:jc w:val="center"/>
        </w:trPr>
        <w:tc>
          <w:tcPr>
            <w:tcW w:w="8648" w:type="dxa"/>
            <w:gridSpan w:val="2"/>
          </w:tcPr>
          <w:p w14:paraId="441788DD" w14:textId="77777777" w:rsidR="0042444A" w:rsidRPr="0042444A" w:rsidRDefault="0042444A">
            <w:pPr>
              <w:pBdr>
                <w:top w:val="nil"/>
                <w:left w:val="nil"/>
                <w:bottom w:val="nil"/>
                <w:right w:val="nil"/>
                <w:between w:val="nil"/>
              </w:pBdr>
              <w:rPr>
                <w:rFonts w:ascii="Arial" w:eastAsia="Arial" w:hAnsi="Arial" w:cs="Arial"/>
                <w:b/>
                <w:color w:val="000000"/>
              </w:rPr>
            </w:pPr>
          </w:p>
          <w:p w14:paraId="55EA6C7D"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3F13E5F5"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7969CDAE" w14:textId="77777777"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SECRETARIO GENERAL DE ACUERDOS</w:t>
            </w:r>
          </w:p>
          <w:p w14:paraId="6B0478B4"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25979232"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42D044EE"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4AF14437"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24D2BF15" w14:textId="77777777" w:rsidR="0042444A" w:rsidRPr="0042444A" w:rsidRDefault="0042444A">
            <w:pPr>
              <w:pBdr>
                <w:top w:val="nil"/>
                <w:left w:val="nil"/>
                <w:bottom w:val="nil"/>
                <w:right w:val="nil"/>
                <w:between w:val="nil"/>
              </w:pBdr>
              <w:jc w:val="center"/>
              <w:rPr>
                <w:rFonts w:ascii="Arial" w:eastAsia="Arial" w:hAnsi="Arial" w:cs="Arial"/>
                <w:b/>
                <w:color w:val="000000"/>
              </w:rPr>
            </w:pPr>
          </w:p>
          <w:p w14:paraId="43F95EF2" w14:textId="5BC2AD69" w:rsidR="0042444A" w:rsidRPr="0042444A" w:rsidRDefault="0042444A">
            <w:pPr>
              <w:pBdr>
                <w:top w:val="nil"/>
                <w:left w:val="nil"/>
                <w:bottom w:val="nil"/>
                <w:right w:val="nil"/>
                <w:between w:val="nil"/>
              </w:pBdr>
              <w:jc w:val="center"/>
              <w:rPr>
                <w:rFonts w:ascii="Arial" w:eastAsia="Arial" w:hAnsi="Arial" w:cs="Arial"/>
                <w:b/>
                <w:color w:val="000000"/>
              </w:rPr>
            </w:pPr>
            <w:r w:rsidRPr="0042444A">
              <w:rPr>
                <w:rFonts w:ascii="Arial" w:eastAsia="Arial" w:hAnsi="Arial" w:cs="Arial"/>
                <w:b/>
                <w:color w:val="000000"/>
              </w:rPr>
              <w:t>V</w:t>
            </w:r>
            <w:r w:rsidR="00166FF7">
              <w:rPr>
                <w:rFonts w:ascii="Arial" w:eastAsia="Arial" w:hAnsi="Arial" w:cs="Arial"/>
                <w:b/>
                <w:color w:val="000000"/>
              </w:rPr>
              <w:t>Í</w:t>
            </w:r>
            <w:r w:rsidRPr="0042444A">
              <w:rPr>
                <w:rFonts w:ascii="Arial" w:eastAsia="Arial" w:hAnsi="Arial" w:cs="Arial"/>
                <w:b/>
                <w:color w:val="000000"/>
              </w:rPr>
              <w:t>CTOR HUGO ARROYO SANDOVAL</w:t>
            </w:r>
          </w:p>
          <w:p w14:paraId="50BC4D58" w14:textId="77777777" w:rsidR="0042444A" w:rsidRPr="0042444A" w:rsidRDefault="0042444A">
            <w:pPr>
              <w:pBdr>
                <w:top w:val="nil"/>
                <w:left w:val="nil"/>
                <w:bottom w:val="nil"/>
                <w:right w:val="nil"/>
                <w:between w:val="nil"/>
              </w:pBdr>
              <w:jc w:val="center"/>
              <w:rPr>
                <w:rFonts w:ascii="Arial" w:eastAsia="Arial" w:hAnsi="Arial" w:cs="Arial"/>
                <w:b/>
                <w:color w:val="000000"/>
              </w:rPr>
            </w:pPr>
          </w:p>
        </w:tc>
      </w:tr>
    </w:tbl>
    <w:bookmarkEnd w:id="18"/>
    <w:p w14:paraId="167FEC72" w14:textId="122E1766" w:rsidR="00166FF7" w:rsidRDefault="00166FF7" w:rsidP="00495184">
      <w:pPr>
        <w:spacing w:before="120" w:after="120"/>
        <w:jc w:val="both"/>
        <w:rPr>
          <w:rFonts w:ascii="Arial Narrow" w:hAnsi="Arial Narrow" w:cs="Arial"/>
          <w:b/>
          <w:bCs/>
          <w:sz w:val="20"/>
          <w:szCs w:val="20"/>
          <w:lang w:val="es-MX"/>
        </w:rPr>
      </w:pPr>
      <w:r w:rsidRPr="00166FF7">
        <w:rPr>
          <w:rFonts w:ascii="Arial Narrow" w:hAnsi="Arial Narrow" w:cs="Arial"/>
          <w:sz w:val="20"/>
          <w:szCs w:val="20"/>
          <w:lang w:val="es-MX"/>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166FF7">
        <w:rPr>
          <w:rFonts w:ascii="Arial Narrow" w:hAnsi="Arial Narrow" w:cs="Arial"/>
          <w:b/>
          <w:bCs/>
          <w:sz w:val="20"/>
          <w:szCs w:val="20"/>
          <w:lang w:val="es-MX"/>
        </w:rPr>
        <w:t xml:space="preserve">hago constar </w:t>
      </w:r>
      <w:r w:rsidRPr="00166FF7">
        <w:rPr>
          <w:rFonts w:ascii="Arial Narrow" w:hAnsi="Arial Narrow" w:cs="Arial"/>
          <w:sz w:val="20"/>
          <w:szCs w:val="20"/>
          <w:lang w:val="es-MX"/>
        </w:rPr>
        <w:t>que las firmas electrónicas que obran en el presente documento corresponden a la sentencia emitida por el Pleno del Tribunal Electoral del Estado, en sesión pública celebrada el</w:t>
      </w:r>
      <w:r w:rsidR="00187030">
        <w:rPr>
          <w:rFonts w:ascii="Arial Narrow" w:hAnsi="Arial Narrow" w:cs="Arial"/>
          <w:sz w:val="20"/>
          <w:szCs w:val="20"/>
          <w:lang w:val="es-MX"/>
        </w:rPr>
        <w:t xml:space="preserve"> diez</w:t>
      </w:r>
      <w:r w:rsidRPr="00166FF7">
        <w:rPr>
          <w:rFonts w:ascii="Arial Narrow" w:hAnsi="Arial Narrow" w:cs="Arial"/>
          <w:sz w:val="20"/>
          <w:szCs w:val="20"/>
          <w:lang w:val="es-MX"/>
        </w:rPr>
        <w:t xml:space="preserve"> de septiembre de dos mil veintiséis, dentro del Juicio para la Protección de los Derechos Político-Electorales del Ciudadano </w:t>
      </w:r>
      <w:r w:rsidRPr="00166FF7">
        <w:rPr>
          <w:rFonts w:ascii="Arial Narrow" w:hAnsi="Arial Narrow" w:cs="Arial"/>
          <w:b/>
          <w:bCs/>
          <w:sz w:val="20"/>
          <w:szCs w:val="20"/>
          <w:lang w:val="es-MX"/>
        </w:rPr>
        <w:t>TEEM-JDC-0</w:t>
      </w:r>
      <w:r>
        <w:rPr>
          <w:rFonts w:ascii="Arial Narrow" w:hAnsi="Arial Narrow" w:cs="Arial"/>
          <w:b/>
          <w:bCs/>
          <w:sz w:val="20"/>
          <w:szCs w:val="20"/>
          <w:lang w:val="es-MX"/>
        </w:rPr>
        <w:t>78</w:t>
      </w:r>
      <w:r w:rsidRPr="00166FF7">
        <w:rPr>
          <w:rFonts w:ascii="Arial Narrow" w:hAnsi="Arial Narrow" w:cs="Arial"/>
          <w:b/>
          <w:bCs/>
          <w:sz w:val="20"/>
          <w:szCs w:val="20"/>
          <w:lang w:val="es-MX"/>
        </w:rPr>
        <w:t>/2026</w:t>
      </w:r>
      <w:r w:rsidRPr="00166FF7">
        <w:rPr>
          <w:rFonts w:ascii="Arial Narrow" w:hAnsi="Arial Narrow" w:cs="Arial"/>
          <w:sz w:val="20"/>
          <w:szCs w:val="20"/>
          <w:lang w:val="es-MX"/>
        </w:rPr>
        <w:t xml:space="preserve">; documento que consta de </w:t>
      </w:r>
      <w:r>
        <w:rPr>
          <w:rFonts w:ascii="Arial Narrow" w:hAnsi="Arial Narrow" w:cs="Arial"/>
          <w:sz w:val="20"/>
          <w:szCs w:val="20"/>
          <w:lang w:val="es-MX"/>
        </w:rPr>
        <w:t>veintiún</w:t>
      </w:r>
      <w:r w:rsidRPr="00166FF7">
        <w:rPr>
          <w:rFonts w:ascii="Arial Narrow" w:hAnsi="Arial Narrow" w:cs="Arial"/>
          <w:sz w:val="20"/>
          <w:szCs w:val="20"/>
          <w:lang w:val="es-MX"/>
        </w:rPr>
        <w:t xml:space="preserve"> páginas, incluida la presente; mismo que se firma de manera electrónica. </w:t>
      </w:r>
      <w:r w:rsidRPr="00166FF7">
        <w:rPr>
          <w:rFonts w:ascii="Arial Narrow" w:hAnsi="Arial Narrow" w:cs="Arial"/>
          <w:b/>
          <w:bCs/>
          <w:sz w:val="20"/>
          <w:szCs w:val="20"/>
          <w:lang w:val="es-MX"/>
        </w:rPr>
        <w:t xml:space="preserve">Doy fe. </w:t>
      </w:r>
    </w:p>
    <w:p w14:paraId="109CDC91" w14:textId="77777777" w:rsidR="00187030" w:rsidRDefault="00187030" w:rsidP="00495184">
      <w:pPr>
        <w:spacing w:before="120" w:after="120"/>
        <w:jc w:val="both"/>
        <w:rPr>
          <w:rFonts w:ascii="Arial Narrow" w:hAnsi="Arial Narrow" w:cs="Arial"/>
          <w:sz w:val="20"/>
          <w:szCs w:val="20"/>
        </w:rPr>
      </w:pPr>
    </w:p>
    <w:p w14:paraId="292243EE" w14:textId="0D444F24" w:rsidR="003D1542" w:rsidRPr="003D1542" w:rsidRDefault="0042444A" w:rsidP="00495184">
      <w:pPr>
        <w:spacing w:before="120" w:after="120"/>
        <w:jc w:val="both"/>
        <w:rPr>
          <w:rFonts w:ascii="Arial" w:hAnsi="Arial" w:cs="Arial"/>
          <w:bCs/>
          <w:color w:val="000000"/>
        </w:rPr>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3D1542" w:rsidRPr="003D1542" w:rsidSect="00A4670B">
      <w:headerReference w:type="default" r:id="rId11"/>
      <w:footerReference w:type="even" r:id="rId12"/>
      <w:footerReference w:type="default" r:id="rId13"/>
      <w:headerReference w:type="first" r:id="rId14"/>
      <w:pgSz w:w="12240" w:h="20160" w:code="5"/>
      <w:pgMar w:top="1671" w:right="1418" w:bottom="568"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BDE1" w14:textId="77777777" w:rsidR="002F0C63" w:rsidRDefault="002F0C63" w:rsidP="00A770AD">
      <w:r>
        <w:separator/>
      </w:r>
    </w:p>
  </w:endnote>
  <w:endnote w:type="continuationSeparator" w:id="0">
    <w:p w14:paraId="1E850938" w14:textId="77777777" w:rsidR="002F0C63" w:rsidRDefault="002F0C63" w:rsidP="00A77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D33" w14:textId="77777777" w:rsidR="008D39AA" w:rsidRDefault="008D39AA"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B4F2FCE" w14:textId="77777777" w:rsidR="008D39AA" w:rsidRDefault="008D39AA">
    <w:pPr>
      <w:pStyle w:val="Piedepgina"/>
    </w:pPr>
  </w:p>
  <w:p w14:paraId="694062AB" w14:textId="77777777" w:rsidR="00F553DF" w:rsidRDefault="00F553DF"/>
  <w:p w14:paraId="08EDC183" w14:textId="77777777" w:rsidR="00F553DF" w:rsidRDefault="00F553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47420D06" w14:textId="0079EFDC" w:rsidR="00F553DF" w:rsidRPr="00B83FF9" w:rsidRDefault="0098483D" w:rsidP="00B83FF9">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sidRPr="007931AA">
          <w:rPr>
            <w:rFonts w:ascii="Arial Narrow" w:hAnsi="Arial Narrow"/>
            <w:sz w:val="20"/>
            <w:szCs w:val="20"/>
          </w:rPr>
          <w:t>2</w:t>
        </w:r>
        <w:r w:rsidRPr="007931AA">
          <w:rPr>
            <w:rFonts w:ascii="Arial Narrow" w:hAnsi="Arial Narrow"/>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A0C75" w14:textId="77777777" w:rsidR="002F0C63" w:rsidRDefault="002F0C63" w:rsidP="00A770AD">
      <w:r>
        <w:separator/>
      </w:r>
    </w:p>
  </w:footnote>
  <w:footnote w:type="continuationSeparator" w:id="0">
    <w:p w14:paraId="0FD796B4" w14:textId="77777777" w:rsidR="002F0C63" w:rsidRDefault="002F0C63" w:rsidP="00A770AD">
      <w:r>
        <w:continuationSeparator/>
      </w:r>
    </w:p>
  </w:footnote>
  <w:footnote w:id="1">
    <w:p w14:paraId="234C7E09" w14:textId="6C3F16F9" w:rsidR="00E10AC7" w:rsidRPr="002E10E2" w:rsidRDefault="00E10AC7" w:rsidP="001F1892">
      <w:pPr>
        <w:pStyle w:val="Textonotapie"/>
        <w:jc w:val="both"/>
        <w:rPr>
          <w:rFonts w:ascii="Arial Narrow" w:hAnsi="Arial Narrow"/>
        </w:rPr>
      </w:pPr>
      <w:r w:rsidRPr="002E10E2">
        <w:rPr>
          <w:rStyle w:val="Refdenotaalpie"/>
          <w:rFonts w:ascii="Arial Narrow" w:hAnsi="Arial Narrow"/>
        </w:rPr>
        <w:footnoteRef/>
      </w:r>
      <w:r w:rsidRPr="002E10E2">
        <w:rPr>
          <w:rFonts w:ascii="Arial Narrow" w:hAnsi="Arial Narrow"/>
        </w:rPr>
        <w:t xml:space="preserve"> Las fechas que se citen corresponden al</w:t>
      </w:r>
      <w:r w:rsidR="00872FE0" w:rsidRPr="002E10E2">
        <w:rPr>
          <w:rFonts w:ascii="Arial Narrow" w:hAnsi="Arial Narrow"/>
        </w:rPr>
        <w:t xml:space="preserve"> año</w:t>
      </w:r>
      <w:r w:rsidRPr="002E10E2">
        <w:rPr>
          <w:rFonts w:ascii="Arial Narrow" w:hAnsi="Arial Narrow"/>
        </w:rPr>
        <w:t xml:space="preserve"> dos mil veinti</w:t>
      </w:r>
      <w:r w:rsidR="00872FE0" w:rsidRPr="002E10E2">
        <w:rPr>
          <w:rFonts w:ascii="Arial Narrow" w:hAnsi="Arial Narrow"/>
        </w:rPr>
        <w:t>séis</w:t>
      </w:r>
      <w:r w:rsidRPr="002E10E2">
        <w:rPr>
          <w:rFonts w:ascii="Arial Narrow" w:hAnsi="Arial Narrow"/>
        </w:rPr>
        <w:t>, salvo señalamiento expreso.</w:t>
      </w:r>
    </w:p>
  </w:footnote>
  <w:footnote w:id="2">
    <w:p w14:paraId="7D77BFEB" w14:textId="293BD227" w:rsidR="00BF6251" w:rsidRPr="002E10E2" w:rsidRDefault="00BF6251">
      <w:pPr>
        <w:pStyle w:val="Textonotapie"/>
        <w:rPr>
          <w:rFonts w:ascii="Arial Narrow" w:hAnsi="Arial Narrow"/>
          <w:lang w:val="es-MX"/>
        </w:rPr>
      </w:pPr>
      <w:r w:rsidRPr="002E10E2">
        <w:rPr>
          <w:rStyle w:val="Refdenotaalpie"/>
          <w:rFonts w:ascii="Arial Narrow" w:hAnsi="Arial Narrow"/>
        </w:rPr>
        <w:footnoteRef/>
      </w:r>
      <w:r w:rsidRPr="002E10E2">
        <w:rPr>
          <w:rFonts w:ascii="Arial Narrow" w:hAnsi="Arial Narrow"/>
        </w:rPr>
        <w:t xml:space="preserve"> </w:t>
      </w:r>
      <w:r w:rsidRPr="00686669">
        <w:rPr>
          <w:rFonts w:ascii="Arial Narrow" w:hAnsi="Arial Narrow"/>
        </w:rPr>
        <w:t>Foja</w:t>
      </w:r>
      <w:r w:rsidR="00686669" w:rsidRPr="00686669">
        <w:rPr>
          <w:rFonts w:ascii="Arial Narrow" w:hAnsi="Arial Narrow"/>
        </w:rPr>
        <w:t>s 34 a 39.</w:t>
      </w:r>
    </w:p>
  </w:footnote>
  <w:footnote w:id="3">
    <w:p w14:paraId="4269F70E" w14:textId="7E5377F2" w:rsidR="00BF6251" w:rsidRPr="002E10E2" w:rsidRDefault="00BF6251">
      <w:pPr>
        <w:pStyle w:val="Textonotapie"/>
        <w:rPr>
          <w:rFonts w:ascii="Arial Narrow" w:hAnsi="Arial Narrow"/>
          <w:lang w:val="es-MX"/>
        </w:rPr>
      </w:pPr>
      <w:r w:rsidRPr="002E10E2">
        <w:rPr>
          <w:rStyle w:val="Refdenotaalpie"/>
          <w:rFonts w:ascii="Arial Narrow" w:hAnsi="Arial Narrow"/>
        </w:rPr>
        <w:footnoteRef/>
      </w:r>
      <w:r w:rsidRPr="002E10E2">
        <w:rPr>
          <w:rFonts w:ascii="Arial Narrow" w:hAnsi="Arial Narrow"/>
        </w:rPr>
        <w:t xml:space="preserve"> Fojas 2 a</w:t>
      </w:r>
      <w:r w:rsidR="00F43084">
        <w:rPr>
          <w:rFonts w:ascii="Arial Narrow" w:hAnsi="Arial Narrow"/>
        </w:rPr>
        <w:t xml:space="preserve"> </w:t>
      </w:r>
      <w:r w:rsidRPr="002E10E2">
        <w:rPr>
          <w:rFonts w:ascii="Arial Narrow" w:hAnsi="Arial Narrow"/>
        </w:rPr>
        <w:t>16.</w:t>
      </w:r>
    </w:p>
  </w:footnote>
  <w:footnote w:id="4">
    <w:p w14:paraId="33C61142" w14:textId="0950B8D2" w:rsidR="009B0B64" w:rsidRPr="002E10E2" w:rsidRDefault="009B0B64" w:rsidP="00B4775E">
      <w:pPr>
        <w:pStyle w:val="Textonotapie"/>
        <w:jc w:val="both"/>
        <w:rPr>
          <w:rFonts w:ascii="Arial Narrow" w:hAnsi="Arial Narrow"/>
        </w:rPr>
      </w:pPr>
      <w:r w:rsidRPr="002E10E2">
        <w:rPr>
          <w:rStyle w:val="Refdenotaalpie"/>
          <w:rFonts w:ascii="Arial Narrow" w:hAnsi="Arial Narrow"/>
        </w:rPr>
        <w:footnoteRef/>
      </w:r>
      <w:r w:rsidRPr="002E10E2">
        <w:rPr>
          <w:rFonts w:ascii="Arial Narrow" w:hAnsi="Arial Narrow"/>
        </w:rPr>
        <w:t xml:space="preserve"> Foja</w:t>
      </w:r>
      <w:r w:rsidR="00ED7AFB" w:rsidRPr="002E10E2">
        <w:rPr>
          <w:rFonts w:ascii="Arial Narrow" w:hAnsi="Arial Narrow"/>
        </w:rPr>
        <w:t>s</w:t>
      </w:r>
      <w:r w:rsidRPr="002E10E2">
        <w:rPr>
          <w:rFonts w:ascii="Arial Narrow" w:hAnsi="Arial Narrow"/>
        </w:rPr>
        <w:t xml:space="preserve"> </w:t>
      </w:r>
      <w:r w:rsidR="00C16817" w:rsidRPr="002E10E2">
        <w:rPr>
          <w:rFonts w:ascii="Arial Narrow" w:hAnsi="Arial Narrow"/>
        </w:rPr>
        <w:t>41 y 42.</w:t>
      </w:r>
    </w:p>
  </w:footnote>
  <w:footnote w:id="5">
    <w:p w14:paraId="5090D935" w14:textId="7DD00AF1" w:rsidR="009B0B64" w:rsidRPr="002E10E2" w:rsidRDefault="009B0B64" w:rsidP="00B4775E">
      <w:pPr>
        <w:pStyle w:val="Textonotapie"/>
        <w:jc w:val="both"/>
        <w:rPr>
          <w:rFonts w:ascii="Arial Narrow" w:hAnsi="Arial Narrow"/>
        </w:rPr>
      </w:pPr>
      <w:r w:rsidRPr="002E10E2">
        <w:rPr>
          <w:rStyle w:val="Refdenotaalpie"/>
          <w:rFonts w:ascii="Arial Narrow" w:hAnsi="Arial Narrow"/>
        </w:rPr>
        <w:footnoteRef/>
      </w:r>
      <w:r w:rsidRPr="002E10E2">
        <w:rPr>
          <w:rFonts w:ascii="Arial Narrow" w:hAnsi="Arial Narrow"/>
        </w:rPr>
        <w:t xml:space="preserve"> Fojas</w:t>
      </w:r>
      <w:r w:rsidR="00ED7AFB" w:rsidRPr="002E10E2">
        <w:rPr>
          <w:rFonts w:ascii="Arial Narrow" w:hAnsi="Arial Narrow"/>
        </w:rPr>
        <w:t>.</w:t>
      </w:r>
      <w:r w:rsidR="002E10E2" w:rsidRPr="002E10E2">
        <w:rPr>
          <w:rFonts w:ascii="Arial Narrow" w:hAnsi="Arial Narrow"/>
        </w:rPr>
        <w:t>43 a 45.</w:t>
      </w:r>
    </w:p>
  </w:footnote>
  <w:footnote w:id="6">
    <w:p w14:paraId="5FE9A3FD" w14:textId="663057B5" w:rsidR="009B0B64" w:rsidRPr="002E10E2" w:rsidRDefault="009B0B64" w:rsidP="00B4775E">
      <w:pPr>
        <w:pStyle w:val="Textonotapie"/>
        <w:jc w:val="both"/>
        <w:rPr>
          <w:rFonts w:ascii="Arial Narrow" w:hAnsi="Arial Narrow"/>
        </w:rPr>
      </w:pPr>
      <w:r w:rsidRPr="002E10E2">
        <w:rPr>
          <w:rStyle w:val="Refdenotaalpie"/>
          <w:rFonts w:ascii="Arial Narrow" w:hAnsi="Arial Narrow"/>
        </w:rPr>
        <w:footnoteRef/>
      </w:r>
      <w:r w:rsidRPr="002E10E2">
        <w:rPr>
          <w:rFonts w:ascii="Arial Narrow" w:hAnsi="Arial Narrow"/>
        </w:rPr>
        <w:t xml:space="preserve"> Foja</w:t>
      </w:r>
      <w:r w:rsidR="007659D5">
        <w:rPr>
          <w:rFonts w:ascii="Arial Narrow" w:hAnsi="Arial Narrow"/>
        </w:rPr>
        <w:t>s 41 y 42.</w:t>
      </w:r>
    </w:p>
  </w:footnote>
  <w:footnote w:id="7">
    <w:p w14:paraId="347EEC0A" w14:textId="77777777" w:rsidR="0088356C" w:rsidRPr="00B4775E" w:rsidRDefault="0088356C" w:rsidP="0088356C">
      <w:pPr>
        <w:pStyle w:val="Textonotapie"/>
        <w:jc w:val="both"/>
        <w:rPr>
          <w:rFonts w:ascii="Arial Narrow" w:hAnsi="Arial Narrow"/>
          <w:lang w:val="es-MX"/>
        </w:rPr>
      </w:pPr>
      <w:r w:rsidRPr="00B4775E">
        <w:rPr>
          <w:rStyle w:val="Refdenotaalpie"/>
          <w:rFonts w:ascii="Arial Narrow" w:hAnsi="Arial Narrow"/>
        </w:rPr>
        <w:footnoteRef/>
      </w:r>
      <w:r w:rsidRPr="00B4775E">
        <w:rPr>
          <w:rFonts w:ascii="Arial Narrow" w:hAnsi="Arial Narrow"/>
        </w:rPr>
        <w:t xml:space="preserve"> </w:t>
      </w:r>
      <w:r w:rsidRPr="00B4775E">
        <w:rPr>
          <w:rFonts w:ascii="Arial Narrow" w:hAnsi="Arial Narrow"/>
          <w:lang w:val="es-MX"/>
        </w:rPr>
        <w:t>Foj</w:t>
      </w:r>
      <w:r w:rsidRPr="00E01A8B">
        <w:rPr>
          <w:rFonts w:ascii="Arial Narrow" w:hAnsi="Arial Narrow"/>
          <w:lang w:val="es-MX"/>
        </w:rPr>
        <w:t>as 65 y 66.</w:t>
      </w:r>
    </w:p>
  </w:footnote>
  <w:footnote w:id="8">
    <w:p w14:paraId="0431FC4D" w14:textId="77777777" w:rsidR="0088356C" w:rsidRPr="00ED5637" w:rsidRDefault="0088356C" w:rsidP="0088356C">
      <w:pPr>
        <w:pStyle w:val="Textonotapie"/>
        <w:jc w:val="both"/>
        <w:rPr>
          <w:rFonts w:ascii="Arial Narrow" w:hAnsi="Arial Narrow"/>
          <w:lang w:val="es-MX"/>
        </w:rPr>
      </w:pPr>
      <w:r w:rsidRPr="00B4775E">
        <w:rPr>
          <w:rStyle w:val="Refdenotaalpie"/>
          <w:rFonts w:ascii="Arial Narrow" w:hAnsi="Arial Narrow"/>
        </w:rPr>
        <w:footnoteRef/>
      </w:r>
      <w:r w:rsidRPr="00B4775E">
        <w:rPr>
          <w:rFonts w:ascii="Arial Narrow" w:hAnsi="Arial Narrow"/>
        </w:rPr>
        <w:t xml:space="preserve"> Foja </w:t>
      </w:r>
      <w:r>
        <w:rPr>
          <w:rFonts w:ascii="Arial Narrow" w:hAnsi="Arial Narrow"/>
        </w:rPr>
        <w:t>189.</w:t>
      </w:r>
    </w:p>
  </w:footnote>
  <w:footnote w:id="9">
    <w:p w14:paraId="7E07A1AF" w14:textId="275A2BD8" w:rsidR="00E95149" w:rsidRPr="00E95149" w:rsidRDefault="00E95149" w:rsidP="00E95149">
      <w:pPr>
        <w:pStyle w:val="Textonotapie"/>
        <w:jc w:val="both"/>
        <w:rPr>
          <w:lang w:val="es-MX"/>
        </w:rPr>
      </w:pPr>
      <w:r>
        <w:rPr>
          <w:rStyle w:val="Refdenotaalpie"/>
        </w:rPr>
        <w:footnoteRef/>
      </w:r>
      <w:r>
        <w:rPr>
          <w:rStyle w:val="Refdenotaalpie"/>
        </w:rPr>
        <w:footnoteRef/>
      </w:r>
      <w:r>
        <w:t xml:space="preserve"> </w:t>
      </w:r>
      <w:r w:rsidRPr="00E95149">
        <w:rPr>
          <w:rFonts w:ascii="Arial Narrow" w:hAnsi="Arial Narrow"/>
        </w:rPr>
        <w:t>Sirven de apoyo las jurisprudencias del Pleno de la Suprema Corte de Justicia de la Nación P./J. 135/2001 y P./J. 36/2004, de rubros: </w:t>
      </w:r>
      <w:r w:rsidRPr="00E95149">
        <w:rPr>
          <w:rFonts w:ascii="Arial Narrow" w:hAnsi="Arial Narrow"/>
          <w:b/>
          <w:bCs/>
          <w:i/>
          <w:iCs/>
        </w:rPr>
        <w:t xml:space="preserve">IMPROCEDENCIA DEL JUICIO DE AMPARO. SI SE HACE VALER UNA CAUSAL QUE INVOLUCRA EL ESTUDIO DE FONDO DEL ASUNTO, DEBERÁ DESESTIMARSE </w:t>
      </w:r>
      <w:r w:rsidRPr="00E95149">
        <w:rPr>
          <w:rFonts w:ascii="Arial Narrow" w:hAnsi="Arial Narrow"/>
          <w:i/>
          <w:iCs/>
        </w:rPr>
        <w:t xml:space="preserve">y </w:t>
      </w:r>
      <w:r w:rsidRPr="00E95149">
        <w:rPr>
          <w:rFonts w:ascii="Arial Narrow" w:hAnsi="Arial Narrow"/>
          <w:b/>
          <w:bCs/>
          <w:i/>
          <w:iCs/>
        </w:rPr>
        <w:t>ACCIÓN DE INCONSTITUCIONALIDAD. SI SE HACE VALER UNA CAUSAL DE IMPROCEDENCIA QUE INVOLUCRA EL ESTUDIO DE FONDO, DEBERÁ DESESTIMARSE.</w:t>
      </w:r>
    </w:p>
  </w:footnote>
  <w:footnote w:id="10">
    <w:p w14:paraId="063507DA" w14:textId="77777777" w:rsidR="00301A63" w:rsidRPr="00CF50A4" w:rsidRDefault="00301A63" w:rsidP="00301A63">
      <w:pPr>
        <w:shd w:val="clear" w:color="auto" w:fill="FFFFFF"/>
        <w:jc w:val="both"/>
        <w:rPr>
          <w:rFonts w:ascii="Arial Narrow" w:hAnsi="Arial Narrow"/>
          <w:sz w:val="20"/>
          <w:szCs w:val="20"/>
        </w:rPr>
      </w:pPr>
      <w:r w:rsidRPr="00CF50A4">
        <w:rPr>
          <w:rStyle w:val="Refdenotaalpie"/>
          <w:rFonts w:ascii="Arial Narrow" w:hAnsi="Arial Narrow"/>
          <w:sz w:val="20"/>
          <w:szCs w:val="20"/>
        </w:rPr>
        <w:footnoteRef/>
      </w:r>
      <w:r w:rsidRPr="00CF50A4">
        <w:rPr>
          <w:rFonts w:ascii="Arial Narrow" w:hAnsi="Arial Narrow"/>
          <w:sz w:val="20"/>
          <w:szCs w:val="20"/>
        </w:rPr>
        <w:t xml:space="preserve"> </w:t>
      </w:r>
      <w:r w:rsidRPr="00CF50A4">
        <w:rPr>
          <w:rFonts w:ascii="Arial Narrow" w:hAnsi="Arial Narrow" w:cs="Arial"/>
          <w:sz w:val="20"/>
          <w:szCs w:val="20"/>
        </w:rPr>
        <w:t>Sirven de apoyo las jurisprudencias del Pleno de la Suprema Corte de Justicia de la Nación P./J. 135/2001 y P./J. 36/2004, de rubros: </w:t>
      </w:r>
      <w:r w:rsidRPr="00CF50A4">
        <w:rPr>
          <w:rFonts w:ascii="Arial Narrow" w:hAnsi="Arial Narrow" w:cs="Arial"/>
          <w:b/>
          <w:bCs/>
          <w:i/>
          <w:iCs/>
          <w:sz w:val="20"/>
          <w:szCs w:val="20"/>
        </w:rPr>
        <w:t>IMPROCEDENCIA DEL JUICIO DE AMPARO. SI SE HACE VALER UNA CAUSAL QUE INVOLUCRA EL ESTUDIO DE FONDO DEL ASUNTO, DEBERÁ DESESTIMARSE y ACCIÓN DE INCONSTITUCIONALIDAD. SI SE HACE VALER UNA CAUSAL DE IMPROCEDENCIA QUE INVOLUCRA EL ESTUDIO DE FONDO, DEBERÁ DESESTIMARSE.</w:t>
      </w:r>
    </w:p>
  </w:footnote>
  <w:footnote w:id="11">
    <w:p w14:paraId="38AEA2F8" w14:textId="77777777" w:rsidR="009674DD" w:rsidRPr="00CF50A4" w:rsidRDefault="009674DD" w:rsidP="009674DD">
      <w:pPr>
        <w:pStyle w:val="Textonotapie"/>
        <w:jc w:val="both"/>
        <w:rPr>
          <w:rFonts w:ascii="Arial Narrow" w:hAnsi="Arial Narrow" w:cs="Arial"/>
          <w:i/>
          <w:iCs/>
        </w:rPr>
      </w:pPr>
      <w:r w:rsidRPr="00CF50A4">
        <w:rPr>
          <w:rStyle w:val="Refdenotaalpie"/>
          <w:rFonts w:ascii="Arial Narrow" w:hAnsi="Arial Narrow" w:cs="Arial"/>
        </w:rPr>
        <w:footnoteRef/>
      </w:r>
      <w:r w:rsidRPr="00CF50A4">
        <w:rPr>
          <w:rFonts w:ascii="Arial Narrow" w:hAnsi="Arial Narrow" w:cs="Arial"/>
        </w:rPr>
        <w:t xml:space="preserve"> Con fundamento en los artículos 9, 10, 15, fracción IV, 73, y 74, inciso c), de la </w:t>
      </w:r>
      <w:r w:rsidRPr="00CF50A4">
        <w:rPr>
          <w:rFonts w:ascii="Arial Narrow" w:hAnsi="Arial Narrow" w:cs="Arial"/>
          <w:i/>
          <w:iCs/>
        </w:rPr>
        <w:t>Ley de Justicia Electoral.</w:t>
      </w:r>
    </w:p>
    <w:p w14:paraId="6ED5B792" w14:textId="77777777" w:rsidR="009674DD" w:rsidRPr="009674DD" w:rsidRDefault="009674DD" w:rsidP="009674DD">
      <w:pPr>
        <w:pStyle w:val="Textonotapie"/>
        <w:jc w:val="both"/>
        <w:rPr>
          <w:rFonts w:ascii="Arial" w:hAnsi="Arial" w:cs="Arial"/>
          <w:i/>
          <w:iCs/>
          <w:lang w:val="es-MX"/>
        </w:rPr>
      </w:pPr>
    </w:p>
  </w:footnote>
  <w:footnote w:id="12">
    <w:p w14:paraId="2070A783" w14:textId="77777777" w:rsidR="00531412" w:rsidRPr="009A4AFB" w:rsidRDefault="00531412" w:rsidP="00531412">
      <w:pPr>
        <w:pStyle w:val="Textonotapie"/>
        <w:jc w:val="both"/>
      </w:pPr>
      <w:r w:rsidRPr="009A4AFB">
        <w:rPr>
          <w:rStyle w:val="Refdenotaalpie"/>
          <w:rFonts w:ascii="Arial Narrow" w:hAnsi="Arial Narrow"/>
        </w:rPr>
        <w:footnoteRef/>
      </w:r>
      <w:r w:rsidRPr="009A4AFB">
        <w:rPr>
          <w:rFonts w:ascii="Arial Narrow" w:hAnsi="Arial Narrow"/>
        </w:rPr>
        <w:t xml:space="preserve"> Con base en la jurisprudencia 4/2000, de rubro: </w:t>
      </w:r>
      <w:r w:rsidRPr="009A4AFB">
        <w:rPr>
          <w:rFonts w:ascii="Arial Narrow" w:hAnsi="Arial Narrow"/>
          <w:b/>
          <w:bCs/>
          <w:i/>
          <w:iCs/>
        </w:rPr>
        <w:t>AGRAVIOS. SU EXAMEN EN CONJUNTO O SEPARADO, NO CAUSA LESIÓN</w:t>
      </w:r>
      <w:r w:rsidRPr="009A4AFB">
        <w:rPr>
          <w:rFonts w:ascii="Arial Narrow" w:hAnsi="Arial Narrow"/>
          <w:i/>
          <w:iCs/>
        </w:rPr>
        <w:t>.</w:t>
      </w:r>
    </w:p>
  </w:footnote>
  <w:footnote w:id="13">
    <w:p w14:paraId="2D5D8A16" w14:textId="04140B1B" w:rsidR="00E45B38" w:rsidRPr="00C0520F" w:rsidRDefault="00E45B38" w:rsidP="0065066A">
      <w:pPr>
        <w:pStyle w:val="Textonotapie"/>
        <w:jc w:val="both"/>
        <w:rPr>
          <w:rFonts w:ascii="Arial Narrow" w:hAnsi="Arial Narrow" w:cs="Arial"/>
          <w:lang w:val="es-MX"/>
        </w:rPr>
      </w:pPr>
      <w:r w:rsidRPr="00C0520F">
        <w:rPr>
          <w:rStyle w:val="Refdenotaalpie"/>
          <w:rFonts w:ascii="Arial Narrow" w:hAnsi="Arial Narrow" w:cs="Arial"/>
        </w:rPr>
        <w:footnoteRef/>
      </w:r>
      <w:r w:rsidRPr="00C0520F">
        <w:rPr>
          <w:rFonts w:ascii="Arial Narrow" w:hAnsi="Arial Narrow" w:cs="Arial"/>
        </w:rPr>
        <w:t xml:space="preserve"> </w:t>
      </w:r>
      <w:r w:rsidRPr="00C0520F">
        <w:rPr>
          <w:rFonts w:ascii="Arial Narrow" w:hAnsi="Arial Narrow" w:cs="Arial"/>
          <w:lang w:val="es-MX"/>
        </w:rPr>
        <w:t xml:space="preserve">Al respecto, véase la jurisprudencia 20/2010, de rubro: </w:t>
      </w:r>
      <w:r w:rsidRPr="00CF50A4">
        <w:rPr>
          <w:rFonts w:ascii="Arial Narrow" w:hAnsi="Arial Narrow"/>
          <w:b/>
          <w:i/>
        </w:rPr>
        <w:t>DERECHO POLÍTICO ELECTORAL</w:t>
      </w:r>
      <w:r w:rsidR="00CA7B61" w:rsidRPr="00CF50A4">
        <w:rPr>
          <w:rFonts w:ascii="Arial Narrow" w:hAnsi="Arial Narrow"/>
          <w:b/>
          <w:i/>
        </w:rPr>
        <w:t xml:space="preserve"> A SER VOTADO. INCLUYE EL DERECHO A OCUPAR EL CARGO</w:t>
      </w:r>
      <w:r w:rsidR="00CA7B61" w:rsidRPr="00C0520F">
        <w:rPr>
          <w:rFonts w:ascii="Arial Narrow" w:hAnsi="Arial Narrow" w:cs="Arial"/>
          <w:lang w:val="es-MX"/>
        </w:rPr>
        <w:t>.</w:t>
      </w:r>
      <w:r w:rsidR="002B788E" w:rsidRPr="00C0520F">
        <w:rPr>
          <w:rFonts w:ascii="Arial Narrow" w:hAnsi="Arial Narrow" w:cs="Arial"/>
          <w:lang w:val="es-MX"/>
        </w:rPr>
        <w:t xml:space="preserve"> Asimismo, las sentencias de los juicios SUP-JDC-3060/2009; SUP-</w:t>
      </w:r>
      <w:r w:rsidR="00407D20" w:rsidRPr="00C0520F">
        <w:rPr>
          <w:rFonts w:ascii="Arial Narrow" w:hAnsi="Arial Narrow" w:cs="Arial"/>
          <w:lang w:val="es-MX"/>
        </w:rPr>
        <w:t>JDC-21/2104; SUP-JDC-1992/2014; SUP-JDC-1453/2021 y su acumulado</w:t>
      </w:r>
      <w:r w:rsidR="007C18FF" w:rsidRPr="00C0520F">
        <w:rPr>
          <w:rFonts w:ascii="Arial Narrow" w:hAnsi="Arial Narrow" w:cs="Arial"/>
          <w:lang w:val="es-MX"/>
        </w:rPr>
        <w:t xml:space="preserve"> (este precedente si bien se refiere al ámbito legislativo, lo relevante es que la </w:t>
      </w:r>
      <w:r w:rsidR="007C18FF" w:rsidRPr="00112490">
        <w:rPr>
          <w:rFonts w:ascii="Arial Narrow" w:hAnsi="Arial Narrow" w:cs="Arial"/>
          <w:i/>
          <w:iCs/>
          <w:lang w:val="es-MX"/>
        </w:rPr>
        <w:t>Sala Superior</w:t>
      </w:r>
      <w:r w:rsidR="007C18FF" w:rsidRPr="00C0520F">
        <w:rPr>
          <w:rFonts w:ascii="Arial Narrow" w:hAnsi="Arial Narrow" w:cs="Arial"/>
          <w:lang w:val="es-MX"/>
        </w:rPr>
        <w:t xml:space="preserve"> señaló</w:t>
      </w:r>
      <w:r w:rsidR="006734DD" w:rsidRPr="00C0520F">
        <w:rPr>
          <w:rFonts w:ascii="Arial Narrow" w:hAnsi="Arial Narrow" w:cs="Arial"/>
          <w:lang w:val="es-MX"/>
        </w:rPr>
        <w:t xml:space="preserve"> que el derecho de acceso y desempeño del cargo no se agota en el proceso electivo, sino que comprende el derecho a permanecer y ejercer las funciones inherentes al ejercicio del cargo y en él introduce el concepto del </w:t>
      </w:r>
      <w:r w:rsidR="006734DD" w:rsidRPr="00C0520F">
        <w:rPr>
          <w:rFonts w:ascii="Arial Narrow" w:hAnsi="Arial Narrow" w:cs="Arial"/>
          <w:i/>
          <w:iCs/>
          <w:lang w:val="es-MX"/>
        </w:rPr>
        <w:t xml:space="preserve">ius in </w:t>
      </w:r>
      <w:proofErr w:type="spellStart"/>
      <w:r w:rsidR="006734DD" w:rsidRPr="00C0520F">
        <w:rPr>
          <w:rFonts w:ascii="Arial Narrow" w:hAnsi="Arial Narrow" w:cs="Arial"/>
          <w:i/>
          <w:iCs/>
          <w:lang w:val="es-MX"/>
        </w:rPr>
        <w:t>officium</w:t>
      </w:r>
      <w:proofErr w:type="spellEnd"/>
      <w:r w:rsidR="006734DD" w:rsidRPr="00C0520F">
        <w:rPr>
          <w:rFonts w:ascii="Arial Narrow" w:hAnsi="Arial Narrow" w:cs="Arial"/>
          <w:lang w:val="es-MX"/>
        </w:rPr>
        <w:t>, entendido como el conjunto</w:t>
      </w:r>
      <w:r w:rsidR="005F438B" w:rsidRPr="00C0520F">
        <w:rPr>
          <w:rFonts w:ascii="Arial Narrow" w:hAnsi="Arial Narrow" w:cs="Arial"/>
          <w:lang w:val="es-MX"/>
        </w:rPr>
        <w:t xml:space="preserve"> de derechos y facultades reconocidas legal y reglamentariamente a quienes desempeñan una función de representación política) y</w:t>
      </w:r>
      <w:r w:rsidR="008A5F10">
        <w:rPr>
          <w:rFonts w:ascii="Arial Narrow" w:hAnsi="Arial Narrow" w:cs="Arial"/>
          <w:lang w:val="es-MX"/>
        </w:rPr>
        <w:t>,</w:t>
      </w:r>
      <w:r w:rsidR="005F438B" w:rsidRPr="00C0520F">
        <w:rPr>
          <w:rFonts w:ascii="Arial Narrow" w:hAnsi="Arial Narrow" w:cs="Arial"/>
          <w:lang w:val="es-MX"/>
        </w:rPr>
        <w:t xml:space="preserve"> más recientemente</w:t>
      </w:r>
      <w:r w:rsidR="008A5F10">
        <w:rPr>
          <w:rFonts w:ascii="Arial Narrow" w:hAnsi="Arial Narrow" w:cs="Arial"/>
          <w:lang w:val="es-MX"/>
        </w:rPr>
        <w:t>,</w:t>
      </w:r>
      <w:r w:rsidR="005F438B" w:rsidRPr="00C0520F">
        <w:rPr>
          <w:rFonts w:ascii="Arial Narrow" w:hAnsi="Arial Narrow" w:cs="Arial"/>
          <w:lang w:val="es-MX"/>
        </w:rPr>
        <w:t xml:space="preserve"> el SUP-JDC-</w:t>
      </w:r>
      <w:r w:rsidR="00E86393" w:rsidRPr="00C0520F">
        <w:rPr>
          <w:rFonts w:ascii="Arial Narrow" w:hAnsi="Arial Narrow" w:cs="Arial"/>
          <w:lang w:val="es-MX"/>
        </w:rPr>
        <w:t xml:space="preserve">53/2026 en el que la </w:t>
      </w:r>
      <w:r w:rsidR="00E86393" w:rsidRPr="00112490">
        <w:rPr>
          <w:rFonts w:ascii="Arial Narrow" w:hAnsi="Arial Narrow" w:cs="Arial"/>
          <w:i/>
          <w:iCs/>
          <w:lang w:val="es-MX"/>
        </w:rPr>
        <w:t>Sala Superior</w:t>
      </w:r>
      <w:r w:rsidR="00E86393" w:rsidRPr="00C0520F">
        <w:rPr>
          <w:rFonts w:ascii="Arial Narrow" w:hAnsi="Arial Narrow" w:cs="Arial"/>
          <w:lang w:val="es-MX"/>
        </w:rPr>
        <w:t xml:space="preserve"> sostiene que</w:t>
      </w:r>
      <w:r w:rsidR="008A5F10">
        <w:rPr>
          <w:rFonts w:ascii="Arial Narrow" w:hAnsi="Arial Narrow" w:cs="Arial"/>
          <w:lang w:val="es-MX"/>
        </w:rPr>
        <w:t>,</w:t>
      </w:r>
      <w:r w:rsidR="00E86393" w:rsidRPr="00C0520F">
        <w:rPr>
          <w:rFonts w:ascii="Arial Narrow" w:hAnsi="Arial Narrow" w:cs="Arial"/>
          <w:lang w:val="es-MX"/>
        </w:rPr>
        <w:t xml:space="preserve"> el derecho a ejercer un cargo público de naturaleza electoral no se agota en la titularidad formal</w:t>
      </w:r>
      <w:r w:rsidR="0065066A" w:rsidRPr="00C0520F">
        <w:rPr>
          <w:rFonts w:ascii="Arial Narrow" w:hAnsi="Arial Narrow" w:cs="Arial"/>
        </w:rPr>
        <w:t xml:space="preserve"> </w:t>
      </w:r>
      <w:r w:rsidR="0065066A" w:rsidRPr="00C0520F">
        <w:rPr>
          <w:rFonts w:ascii="Arial Narrow" w:hAnsi="Arial Narrow" w:cs="Arial"/>
          <w:lang w:val="es-MX"/>
        </w:rPr>
        <w:t>sino que comprende “el conjunto de facultades, atribuciones, medios y condiciones institucionales indispensables para el desarrollo de la función”.</w:t>
      </w:r>
      <w:r w:rsidR="00E86393" w:rsidRPr="00C0520F">
        <w:rPr>
          <w:rFonts w:ascii="Arial Narrow" w:hAnsi="Arial Narrow" w:cs="Arial"/>
          <w:lang w:val="es-MX"/>
        </w:rPr>
        <w:t xml:space="preserve"> </w:t>
      </w:r>
      <w:r w:rsidR="006734DD" w:rsidRPr="00C0520F">
        <w:rPr>
          <w:rFonts w:ascii="Arial Narrow" w:hAnsi="Arial Narrow" w:cs="Arial"/>
          <w:lang w:val="es-MX"/>
        </w:rPr>
        <w:t xml:space="preserve"> </w:t>
      </w:r>
      <w:r w:rsidR="007C18FF" w:rsidRPr="00C0520F">
        <w:rPr>
          <w:rFonts w:ascii="Arial Narrow" w:hAnsi="Arial Narrow" w:cs="Arial"/>
          <w:lang w:val="es-MX"/>
        </w:rPr>
        <w:t xml:space="preserve"> </w:t>
      </w:r>
    </w:p>
  </w:footnote>
  <w:footnote w:id="14">
    <w:p w14:paraId="1124D064" w14:textId="02E1C78A" w:rsidR="005C68C0" w:rsidRPr="00CF50A4" w:rsidRDefault="005C68C0">
      <w:pPr>
        <w:pStyle w:val="Textonotapie"/>
        <w:rPr>
          <w:rFonts w:ascii="Arial Narrow" w:hAnsi="Arial Narrow"/>
          <w:lang w:val="es-MX"/>
        </w:rPr>
      </w:pPr>
      <w:r w:rsidRPr="00CF50A4">
        <w:rPr>
          <w:rStyle w:val="Refdenotaalpie"/>
          <w:rFonts w:ascii="Arial Narrow" w:hAnsi="Arial Narrow"/>
        </w:rPr>
        <w:footnoteRef/>
      </w:r>
      <w:r w:rsidRPr="00CF50A4">
        <w:rPr>
          <w:rFonts w:ascii="Arial Narrow" w:hAnsi="Arial Narrow"/>
        </w:rPr>
        <w:t xml:space="preserve"> </w:t>
      </w:r>
      <w:r w:rsidR="00D6065C" w:rsidRPr="00CF50A4">
        <w:rPr>
          <w:rFonts w:ascii="Arial Narrow" w:hAnsi="Arial Narrow"/>
          <w:lang w:val="es-MX"/>
        </w:rPr>
        <w:t>Véase</w:t>
      </w:r>
      <w:r w:rsidRPr="00CF50A4">
        <w:rPr>
          <w:rFonts w:ascii="Arial Narrow" w:hAnsi="Arial Narrow"/>
          <w:lang w:val="es-MX"/>
        </w:rPr>
        <w:t xml:space="preserve"> el acta de sesión de </w:t>
      </w:r>
      <w:r w:rsidR="0004293C" w:rsidRPr="00CF50A4">
        <w:rPr>
          <w:rFonts w:ascii="Arial Narrow" w:hAnsi="Arial Narrow"/>
          <w:i/>
          <w:iCs/>
          <w:lang w:val="es-MX"/>
        </w:rPr>
        <w:t>C</w:t>
      </w:r>
      <w:r w:rsidRPr="00CF50A4">
        <w:rPr>
          <w:rFonts w:ascii="Arial Narrow" w:hAnsi="Arial Narrow"/>
          <w:i/>
          <w:iCs/>
          <w:lang w:val="es-MX"/>
        </w:rPr>
        <w:t xml:space="preserve">abildo </w:t>
      </w:r>
      <w:r w:rsidRPr="00CF50A4">
        <w:rPr>
          <w:rFonts w:ascii="Arial Narrow" w:hAnsi="Arial Narrow"/>
          <w:lang w:val="es-MX"/>
        </w:rPr>
        <w:t>número 21 que obra a foja</w:t>
      </w:r>
      <w:r w:rsidR="00D6022D">
        <w:rPr>
          <w:rFonts w:ascii="Arial Narrow" w:hAnsi="Arial Narrow"/>
          <w:lang w:val="es-MX"/>
        </w:rPr>
        <w:t xml:space="preserve"> 209 a la 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580" w14:textId="347A6909" w:rsidR="008D39AA" w:rsidRDefault="0017709D" w:rsidP="008F49DA">
    <w:pPr>
      <w:jc w:val="right"/>
      <w:rPr>
        <w:rFonts w:ascii="Arial" w:hAnsi="Arial" w:cs="Arial"/>
        <w:sz w:val="20"/>
        <w:szCs w:val="20"/>
      </w:rPr>
    </w:pPr>
    <w:r>
      <w:rPr>
        <w:noProof/>
      </w:rPr>
      <w:drawing>
        <wp:anchor distT="0" distB="0" distL="114300" distR="114300" simplePos="0" relativeHeight="251658241" behindDoc="0" locked="0" layoutInCell="1" allowOverlap="1" wp14:anchorId="7937B4ED" wp14:editId="52C9E02E">
          <wp:simplePos x="0" y="0"/>
          <wp:positionH relativeFrom="margin">
            <wp:align>right</wp:align>
          </wp:positionH>
          <wp:positionV relativeFrom="margin">
            <wp:posOffset>-869315</wp:posOffset>
          </wp:positionV>
          <wp:extent cx="1704975" cy="552450"/>
          <wp:effectExtent l="0" t="0" r="9525" b="0"/>
          <wp:wrapSquare wrapText="bothSides"/>
          <wp:docPr id="1885333127"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020" t="13239" r="5121" b="9973"/>
                  <a:stretch/>
                </pic:blipFill>
                <pic:spPr bwMode="auto">
                  <a:xfrm>
                    <a:off x="0" y="0"/>
                    <a:ext cx="1704975" cy="552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2557E1" w14:textId="21903628" w:rsidR="008D39AA" w:rsidRDefault="008D39AA" w:rsidP="008F49DA">
    <w:pPr>
      <w:jc w:val="right"/>
      <w:rPr>
        <w:rFonts w:ascii="Arial" w:hAnsi="Arial" w:cs="Arial"/>
        <w:sz w:val="20"/>
        <w:szCs w:val="20"/>
      </w:rPr>
    </w:pPr>
  </w:p>
  <w:p w14:paraId="4A0C6667" w14:textId="6A71C40A" w:rsidR="0017709D" w:rsidRPr="00653DCB" w:rsidRDefault="0017709D" w:rsidP="00653DCB">
    <w:pPr>
      <w:tabs>
        <w:tab w:val="left" w:pos="1305"/>
        <w:tab w:val="right" w:pos="7705"/>
      </w:tabs>
      <w:rPr>
        <w:rFonts w:ascii="Arial Narrow" w:hAnsi="Arial Narrow" w:cs="Arial"/>
        <w:sz w:val="20"/>
        <w:szCs w:val="20"/>
      </w:rPr>
    </w:pPr>
  </w:p>
  <w:p w14:paraId="5C935982" w14:textId="22A3AC64" w:rsidR="00F553DF" w:rsidRDefault="008D39AA" w:rsidP="00653DCB">
    <w:pPr>
      <w:jc w:val="right"/>
      <w:rPr>
        <w:rFonts w:ascii="Arial Narrow" w:hAnsi="Arial Narrow" w:cs="Arial"/>
        <w:color w:val="000000" w:themeColor="text1"/>
        <w:sz w:val="20"/>
        <w:szCs w:val="20"/>
      </w:rPr>
    </w:pPr>
    <w:r w:rsidRPr="00282B7C">
      <w:rPr>
        <w:rFonts w:ascii="Arial Narrow" w:hAnsi="Arial Narrow" w:cs="Arial"/>
        <w:color w:val="000000" w:themeColor="text1"/>
        <w:sz w:val="20"/>
        <w:szCs w:val="20"/>
      </w:rPr>
      <w:t>TEEM-</w:t>
    </w:r>
    <w:r w:rsidR="00207B0E">
      <w:rPr>
        <w:rFonts w:ascii="Arial Narrow" w:hAnsi="Arial Narrow" w:cs="Arial"/>
        <w:color w:val="000000" w:themeColor="text1"/>
        <w:sz w:val="20"/>
        <w:szCs w:val="20"/>
      </w:rPr>
      <w:t>JDC</w:t>
    </w:r>
    <w:r w:rsidR="009C4095" w:rsidRPr="00EF1230">
      <w:rPr>
        <w:rFonts w:ascii="Arial Narrow" w:hAnsi="Arial Narrow" w:cs="Arial"/>
        <w:color w:val="000000" w:themeColor="text1"/>
        <w:sz w:val="20"/>
        <w:szCs w:val="20"/>
      </w:rPr>
      <w:t>-</w:t>
    </w:r>
    <w:r w:rsidR="00B83FF9" w:rsidRPr="00EF1230">
      <w:rPr>
        <w:rFonts w:ascii="Arial Narrow" w:hAnsi="Arial Narrow" w:cs="Arial"/>
        <w:color w:val="000000" w:themeColor="text1"/>
        <w:sz w:val="20"/>
        <w:szCs w:val="20"/>
      </w:rPr>
      <w:t>0</w:t>
    </w:r>
    <w:r w:rsidR="00CD1F52">
      <w:rPr>
        <w:rFonts w:ascii="Arial Narrow" w:hAnsi="Arial Narrow" w:cs="Arial"/>
        <w:color w:val="000000" w:themeColor="text1"/>
        <w:sz w:val="20"/>
        <w:szCs w:val="20"/>
      </w:rPr>
      <w:t>78</w:t>
    </w:r>
    <w:r w:rsidRPr="00282B7C">
      <w:rPr>
        <w:rFonts w:ascii="Arial Narrow" w:hAnsi="Arial Narrow" w:cs="Arial"/>
        <w:color w:val="000000" w:themeColor="text1"/>
        <w:sz w:val="20"/>
        <w:szCs w:val="20"/>
      </w:rPr>
      <w:t>/202</w:t>
    </w:r>
    <w:r w:rsidR="00B83FF9">
      <w:rPr>
        <w:rFonts w:ascii="Arial Narrow" w:hAnsi="Arial Narrow" w:cs="Arial"/>
        <w:color w:val="000000" w:themeColor="text1"/>
        <w:sz w:val="20"/>
        <w:szCs w:val="20"/>
      </w:rPr>
      <w:t>6</w:t>
    </w:r>
  </w:p>
  <w:p w14:paraId="30959BB3" w14:textId="77777777" w:rsidR="00AD3635" w:rsidRPr="00653DCB" w:rsidRDefault="00AD3635" w:rsidP="00653DCB">
    <w:pPr>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E06E" w14:textId="0577FA3D" w:rsidR="008D39AA" w:rsidRDefault="0017709D" w:rsidP="008F49DA">
    <w:pPr>
      <w:rPr>
        <w:b/>
        <w:sz w:val="20"/>
        <w:szCs w:val="20"/>
      </w:rPr>
    </w:pPr>
    <w:r>
      <w:rPr>
        <w:noProof/>
      </w:rPr>
      <w:drawing>
        <wp:anchor distT="0" distB="0" distL="114300" distR="114300" simplePos="0" relativeHeight="251658240" behindDoc="0" locked="0" layoutInCell="1" allowOverlap="1" wp14:anchorId="128FB612" wp14:editId="18C9E132">
          <wp:simplePos x="0" y="0"/>
          <wp:positionH relativeFrom="margin">
            <wp:posOffset>-313690</wp:posOffset>
          </wp:positionH>
          <wp:positionV relativeFrom="margin">
            <wp:posOffset>-975360</wp:posOffset>
          </wp:positionV>
          <wp:extent cx="2014855" cy="809625"/>
          <wp:effectExtent l="0" t="0" r="4445" b="9525"/>
          <wp:wrapSquare wrapText="bothSides"/>
          <wp:docPr id="1434756984"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485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989EDF" w14:textId="73226AEE" w:rsidR="008D39AA" w:rsidRDefault="008D39AA" w:rsidP="008F49DA">
    <w:pPr>
      <w:rPr>
        <w:b/>
        <w:sz w:val="20"/>
        <w:szCs w:val="20"/>
      </w:rPr>
    </w:pPr>
  </w:p>
  <w:p w14:paraId="1EBC114A" w14:textId="05A77D20" w:rsidR="008D39AA" w:rsidRDefault="008D39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BE6DB24"/>
    <w:lvl w:ilvl="0">
      <w:start w:val="1"/>
      <w:numFmt w:val="decimal"/>
      <w:pStyle w:val="Listaconvietas2"/>
      <w:lvlText w:val="%1."/>
      <w:lvlJc w:val="left"/>
      <w:pPr>
        <w:tabs>
          <w:tab w:val="num" w:pos="1778"/>
        </w:tabs>
        <w:ind w:left="1778" w:hanging="360"/>
      </w:pPr>
      <w:rPr>
        <w:rFonts w:ascii="Arial" w:eastAsia="Calibri" w:hAnsi="Arial" w:cs="Arial" w:hint="default"/>
        <w:b w:val="0"/>
        <w:bCs w:val="0"/>
        <w:i w:val="0"/>
        <w:iCs w:val="0"/>
        <w:sz w:val="20"/>
        <w:szCs w:val="20"/>
      </w:rPr>
    </w:lvl>
  </w:abstractNum>
  <w:abstractNum w:abstractNumId="1" w15:restartNumberingAfterBreak="0">
    <w:nsid w:val="03BD2658"/>
    <w:multiLevelType w:val="hybridMultilevel"/>
    <w:tmpl w:val="7C064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026917"/>
    <w:multiLevelType w:val="hybridMultilevel"/>
    <w:tmpl w:val="A8BA5B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2860E0"/>
    <w:multiLevelType w:val="hybridMultilevel"/>
    <w:tmpl w:val="C8169C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0E5162"/>
    <w:multiLevelType w:val="hybridMultilevel"/>
    <w:tmpl w:val="E078152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18EB3127"/>
    <w:multiLevelType w:val="hybridMultilevel"/>
    <w:tmpl w:val="99328AE8"/>
    <w:lvl w:ilvl="0" w:tplc="ABF2E01E">
      <w:start w:val="1"/>
      <w:numFmt w:val="upperRoman"/>
      <w:lvlText w:val="%1."/>
      <w:lvlJc w:val="left"/>
      <w:pPr>
        <w:ind w:left="1494" w:hanging="720"/>
      </w:pPr>
      <w:rPr>
        <w:rFonts w:hint="default"/>
      </w:rPr>
    </w:lvl>
    <w:lvl w:ilvl="1" w:tplc="080A0019" w:tentative="1">
      <w:start w:val="1"/>
      <w:numFmt w:val="lowerLetter"/>
      <w:lvlText w:val="%2."/>
      <w:lvlJc w:val="left"/>
      <w:pPr>
        <w:ind w:left="1854" w:hanging="360"/>
      </w:pPr>
    </w:lvl>
    <w:lvl w:ilvl="2" w:tplc="080A001B" w:tentative="1">
      <w:start w:val="1"/>
      <w:numFmt w:val="lowerRoman"/>
      <w:lvlText w:val="%3."/>
      <w:lvlJc w:val="right"/>
      <w:pPr>
        <w:ind w:left="2574" w:hanging="180"/>
      </w:pPr>
    </w:lvl>
    <w:lvl w:ilvl="3" w:tplc="080A000F" w:tentative="1">
      <w:start w:val="1"/>
      <w:numFmt w:val="decimal"/>
      <w:lvlText w:val="%4."/>
      <w:lvlJc w:val="left"/>
      <w:pPr>
        <w:ind w:left="3294" w:hanging="360"/>
      </w:pPr>
    </w:lvl>
    <w:lvl w:ilvl="4" w:tplc="080A0019" w:tentative="1">
      <w:start w:val="1"/>
      <w:numFmt w:val="lowerLetter"/>
      <w:lvlText w:val="%5."/>
      <w:lvlJc w:val="left"/>
      <w:pPr>
        <w:ind w:left="4014" w:hanging="360"/>
      </w:pPr>
    </w:lvl>
    <w:lvl w:ilvl="5" w:tplc="080A001B" w:tentative="1">
      <w:start w:val="1"/>
      <w:numFmt w:val="lowerRoman"/>
      <w:lvlText w:val="%6."/>
      <w:lvlJc w:val="right"/>
      <w:pPr>
        <w:ind w:left="4734" w:hanging="180"/>
      </w:pPr>
    </w:lvl>
    <w:lvl w:ilvl="6" w:tplc="080A000F" w:tentative="1">
      <w:start w:val="1"/>
      <w:numFmt w:val="decimal"/>
      <w:lvlText w:val="%7."/>
      <w:lvlJc w:val="left"/>
      <w:pPr>
        <w:ind w:left="5454" w:hanging="360"/>
      </w:pPr>
    </w:lvl>
    <w:lvl w:ilvl="7" w:tplc="080A0019" w:tentative="1">
      <w:start w:val="1"/>
      <w:numFmt w:val="lowerLetter"/>
      <w:lvlText w:val="%8."/>
      <w:lvlJc w:val="left"/>
      <w:pPr>
        <w:ind w:left="6174" w:hanging="360"/>
      </w:pPr>
    </w:lvl>
    <w:lvl w:ilvl="8" w:tplc="080A001B" w:tentative="1">
      <w:start w:val="1"/>
      <w:numFmt w:val="lowerRoman"/>
      <w:lvlText w:val="%9."/>
      <w:lvlJc w:val="right"/>
      <w:pPr>
        <w:ind w:left="6894" w:hanging="180"/>
      </w:pPr>
    </w:lvl>
  </w:abstractNum>
  <w:abstractNum w:abstractNumId="6" w15:restartNumberingAfterBreak="0">
    <w:nsid w:val="22891385"/>
    <w:multiLevelType w:val="hybridMultilevel"/>
    <w:tmpl w:val="85188312"/>
    <w:lvl w:ilvl="0" w:tplc="C87A941C">
      <w:start w:val="1"/>
      <w:numFmt w:val="decimal"/>
      <w:pStyle w:val="NSentencia"/>
      <w:lvlText w:val="%1."/>
      <w:lvlJc w:val="left"/>
      <w:pPr>
        <w:ind w:left="786" w:hanging="360"/>
      </w:pPr>
      <w:rPr>
        <w:rFonts w:ascii="Arial" w:eastAsia="Times New Roman" w:hAnsi="Arial" w:cs="Arial"/>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B30567"/>
    <w:multiLevelType w:val="hybridMultilevel"/>
    <w:tmpl w:val="D64250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035646A"/>
    <w:multiLevelType w:val="multilevel"/>
    <w:tmpl w:val="B6263FD0"/>
    <w:lvl w:ilvl="0">
      <w:start w:val="1"/>
      <w:numFmt w:val="upperRoman"/>
      <w:lvlText w:val="%1."/>
      <w:lvlJc w:val="left"/>
      <w:pPr>
        <w:ind w:left="1080" w:hanging="72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9" w15:restartNumberingAfterBreak="0">
    <w:nsid w:val="58A61930"/>
    <w:multiLevelType w:val="hybridMultilevel"/>
    <w:tmpl w:val="5A68CFD8"/>
    <w:lvl w:ilvl="0" w:tplc="6BB6909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6D314709"/>
    <w:multiLevelType w:val="hybridMultilevel"/>
    <w:tmpl w:val="E84EB9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4524F3C"/>
    <w:multiLevelType w:val="hybridMultilevel"/>
    <w:tmpl w:val="E14CA6F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36709033">
    <w:abstractNumId w:val="6"/>
  </w:num>
  <w:num w:numId="2" w16cid:durableId="1858497971">
    <w:abstractNumId w:val="0"/>
  </w:num>
  <w:num w:numId="3" w16cid:durableId="2059621123">
    <w:abstractNumId w:val="8"/>
  </w:num>
  <w:num w:numId="4" w16cid:durableId="8407477">
    <w:abstractNumId w:val="11"/>
  </w:num>
  <w:num w:numId="5" w16cid:durableId="1623488808">
    <w:abstractNumId w:val="5"/>
  </w:num>
  <w:num w:numId="6" w16cid:durableId="1546139605">
    <w:abstractNumId w:val="7"/>
  </w:num>
  <w:num w:numId="7" w16cid:durableId="114375500">
    <w:abstractNumId w:val="2"/>
  </w:num>
  <w:num w:numId="8" w16cid:durableId="1432818829">
    <w:abstractNumId w:val="3"/>
  </w:num>
  <w:num w:numId="9" w16cid:durableId="81727264">
    <w:abstractNumId w:val="10"/>
  </w:num>
  <w:num w:numId="10" w16cid:durableId="693653939">
    <w:abstractNumId w:val="1"/>
  </w:num>
  <w:num w:numId="11" w16cid:durableId="1851017451">
    <w:abstractNumId w:val="4"/>
  </w:num>
  <w:num w:numId="12" w16cid:durableId="127841605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AD"/>
    <w:rsid w:val="00000280"/>
    <w:rsid w:val="000004F4"/>
    <w:rsid w:val="0000070C"/>
    <w:rsid w:val="000007AB"/>
    <w:rsid w:val="0000092F"/>
    <w:rsid w:val="0000101D"/>
    <w:rsid w:val="0000114D"/>
    <w:rsid w:val="00001354"/>
    <w:rsid w:val="000015BA"/>
    <w:rsid w:val="00001626"/>
    <w:rsid w:val="00001E2C"/>
    <w:rsid w:val="00002687"/>
    <w:rsid w:val="00002B34"/>
    <w:rsid w:val="00002C3C"/>
    <w:rsid w:val="00002CA2"/>
    <w:rsid w:val="00002CB5"/>
    <w:rsid w:val="00002EEB"/>
    <w:rsid w:val="00003107"/>
    <w:rsid w:val="000034C3"/>
    <w:rsid w:val="0000352A"/>
    <w:rsid w:val="0000364A"/>
    <w:rsid w:val="000039DC"/>
    <w:rsid w:val="00003CD5"/>
    <w:rsid w:val="00004468"/>
    <w:rsid w:val="00004734"/>
    <w:rsid w:val="00004E5C"/>
    <w:rsid w:val="000050D9"/>
    <w:rsid w:val="000051E9"/>
    <w:rsid w:val="00005213"/>
    <w:rsid w:val="000057FF"/>
    <w:rsid w:val="00005832"/>
    <w:rsid w:val="000058BB"/>
    <w:rsid w:val="00005B29"/>
    <w:rsid w:val="00005BBA"/>
    <w:rsid w:val="00005C1A"/>
    <w:rsid w:val="00005DD6"/>
    <w:rsid w:val="00005E5A"/>
    <w:rsid w:val="00005F36"/>
    <w:rsid w:val="0000604E"/>
    <w:rsid w:val="000065A4"/>
    <w:rsid w:val="000066FF"/>
    <w:rsid w:val="0000686C"/>
    <w:rsid w:val="00006CEB"/>
    <w:rsid w:val="00006D8B"/>
    <w:rsid w:val="00006EDE"/>
    <w:rsid w:val="00006EEC"/>
    <w:rsid w:val="00006FEB"/>
    <w:rsid w:val="000072BA"/>
    <w:rsid w:val="00007376"/>
    <w:rsid w:val="000074EF"/>
    <w:rsid w:val="00007552"/>
    <w:rsid w:val="000077A1"/>
    <w:rsid w:val="00007D34"/>
    <w:rsid w:val="000108ED"/>
    <w:rsid w:val="00010E89"/>
    <w:rsid w:val="00011087"/>
    <w:rsid w:val="0001122A"/>
    <w:rsid w:val="0001199B"/>
    <w:rsid w:val="00011C89"/>
    <w:rsid w:val="00011D66"/>
    <w:rsid w:val="0001208D"/>
    <w:rsid w:val="000123B6"/>
    <w:rsid w:val="0001245F"/>
    <w:rsid w:val="00012AFD"/>
    <w:rsid w:val="00012ECA"/>
    <w:rsid w:val="0001317B"/>
    <w:rsid w:val="00013202"/>
    <w:rsid w:val="000132F0"/>
    <w:rsid w:val="00013401"/>
    <w:rsid w:val="00013735"/>
    <w:rsid w:val="000137A5"/>
    <w:rsid w:val="00013ADE"/>
    <w:rsid w:val="000142B7"/>
    <w:rsid w:val="0001441B"/>
    <w:rsid w:val="00014510"/>
    <w:rsid w:val="000145D6"/>
    <w:rsid w:val="00014641"/>
    <w:rsid w:val="00014798"/>
    <w:rsid w:val="000148CB"/>
    <w:rsid w:val="00014A21"/>
    <w:rsid w:val="00014AC3"/>
    <w:rsid w:val="00014AD5"/>
    <w:rsid w:val="00014CEB"/>
    <w:rsid w:val="00014F09"/>
    <w:rsid w:val="00015035"/>
    <w:rsid w:val="0001515F"/>
    <w:rsid w:val="000155F2"/>
    <w:rsid w:val="00015C91"/>
    <w:rsid w:val="00015D6E"/>
    <w:rsid w:val="00015E23"/>
    <w:rsid w:val="00016024"/>
    <w:rsid w:val="0001612D"/>
    <w:rsid w:val="00016416"/>
    <w:rsid w:val="00016AE5"/>
    <w:rsid w:val="00016BAA"/>
    <w:rsid w:val="000170CF"/>
    <w:rsid w:val="000175D5"/>
    <w:rsid w:val="00017D8B"/>
    <w:rsid w:val="00017FD3"/>
    <w:rsid w:val="00017FF6"/>
    <w:rsid w:val="00020B90"/>
    <w:rsid w:val="0002126C"/>
    <w:rsid w:val="0002159B"/>
    <w:rsid w:val="00021F23"/>
    <w:rsid w:val="00022656"/>
    <w:rsid w:val="0002274C"/>
    <w:rsid w:val="0002288E"/>
    <w:rsid w:val="00022C06"/>
    <w:rsid w:val="00022C08"/>
    <w:rsid w:val="00022D37"/>
    <w:rsid w:val="00022E18"/>
    <w:rsid w:val="00022E46"/>
    <w:rsid w:val="00023122"/>
    <w:rsid w:val="000235A7"/>
    <w:rsid w:val="000235BC"/>
    <w:rsid w:val="000236F4"/>
    <w:rsid w:val="00023A10"/>
    <w:rsid w:val="00023C7B"/>
    <w:rsid w:val="00023D47"/>
    <w:rsid w:val="0002482F"/>
    <w:rsid w:val="00024849"/>
    <w:rsid w:val="00024DE3"/>
    <w:rsid w:val="00024EDB"/>
    <w:rsid w:val="000251D0"/>
    <w:rsid w:val="00025252"/>
    <w:rsid w:val="00025754"/>
    <w:rsid w:val="00025AA6"/>
    <w:rsid w:val="00025AF2"/>
    <w:rsid w:val="00025B47"/>
    <w:rsid w:val="00026098"/>
    <w:rsid w:val="00026115"/>
    <w:rsid w:val="0002649B"/>
    <w:rsid w:val="000265BF"/>
    <w:rsid w:val="000266F9"/>
    <w:rsid w:val="00026830"/>
    <w:rsid w:val="0002695F"/>
    <w:rsid w:val="00026A26"/>
    <w:rsid w:val="00026B99"/>
    <w:rsid w:val="00026BBB"/>
    <w:rsid w:val="00026BDB"/>
    <w:rsid w:val="00026C1D"/>
    <w:rsid w:val="00026CFC"/>
    <w:rsid w:val="00026DFB"/>
    <w:rsid w:val="00026FB9"/>
    <w:rsid w:val="0002769F"/>
    <w:rsid w:val="000276DF"/>
    <w:rsid w:val="000277DD"/>
    <w:rsid w:val="0003033A"/>
    <w:rsid w:val="00030D5C"/>
    <w:rsid w:val="000313FA"/>
    <w:rsid w:val="0003145F"/>
    <w:rsid w:val="00031469"/>
    <w:rsid w:val="000316F1"/>
    <w:rsid w:val="00031870"/>
    <w:rsid w:val="00031A76"/>
    <w:rsid w:val="00031C70"/>
    <w:rsid w:val="0003223C"/>
    <w:rsid w:val="00032278"/>
    <w:rsid w:val="0003230D"/>
    <w:rsid w:val="0003239F"/>
    <w:rsid w:val="0003252B"/>
    <w:rsid w:val="00032715"/>
    <w:rsid w:val="00032D6B"/>
    <w:rsid w:val="00033288"/>
    <w:rsid w:val="000333FD"/>
    <w:rsid w:val="000337A6"/>
    <w:rsid w:val="000339D9"/>
    <w:rsid w:val="00033AB4"/>
    <w:rsid w:val="000342F3"/>
    <w:rsid w:val="0003432F"/>
    <w:rsid w:val="00034380"/>
    <w:rsid w:val="00034569"/>
    <w:rsid w:val="00034949"/>
    <w:rsid w:val="00034B78"/>
    <w:rsid w:val="00034D4D"/>
    <w:rsid w:val="00035087"/>
    <w:rsid w:val="000350E1"/>
    <w:rsid w:val="00035529"/>
    <w:rsid w:val="00035D11"/>
    <w:rsid w:val="00035DD7"/>
    <w:rsid w:val="00036281"/>
    <w:rsid w:val="000363B6"/>
    <w:rsid w:val="00036853"/>
    <w:rsid w:val="00036880"/>
    <w:rsid w:val="000371A2"/>
    <w:rsid w:val="0003744D"/>
    <w:rsid w:val="000374FD"/>
    <w:rsid w:val="00037CC0"/>
    <w:rsid w:val="00037DD2"/>
    <w:rsid w:val="000401EE"/>
    <w:rsid w:val="000402E1"/>
    <w:rsid w:val="0004044D"/>
    <w:rsid w:val="000408CC"/>
    <w:rsid w:val="00040CDA"/>
    <w:rsid w:val="000410F9"/>
    <w:rsid w:val="0004122E"/>
    <w:rsid w:val="000415B1"/>
    <w:rsid w:val="00041822"/>
    <w:rsid w:val="000421AC"/>
    <w:rsid w:val="000425BE"/>
    <w:rsid w:val="000427A1"/>
    <w:rsid w:val="0004288C"/>
    <w:rsid w:val="0004293C"/>
    <w:rsid w:val="00042A98"/>
    <w:rsid w:val="00042F6B"/>
    <w:rsid w:val="00043135"/>
    <w:rsid w:val="000431F5"/>
    <w:rsid w:val="00043710"/>
    <w:rsid w:val="00043B23"/>
    <w:rsid w:val="00043DB8"/>
    <w:rsid w:val="0004413D"/>
    <w:rsid w:val="00044268"/>
    <w:rsid w:val="000445A6"/>
    <w:rsid w:val="000446E4"/>
    <w:rsid w:val="00044932"/>
    <w:rsid w:val="000449B7"/>
    <w:rsid w:val="00045055"/>
    <w:rsid w:val="00045129"/>
    <w:rsid w:val="0004516F"/>
    <w:rsid w:val="00045253"/>
    <w:rsid w:val="00045759"/>
    <w:rsid w:val="00045A2E"/>
    <w:rsid w:val="00045E68"/>
    <w:rsid w:val="0004628A"/>
    <w:rsid w:val="000462C7"/>
    <w:rsid w:val="000462C9"/>
    <w:rsid w:val="000462DA"/>
    <w:rsid w:val="0004685A"/>
    <w:rsid w:val="00046945"/>
    <w:rsid w:val="00046A53"/>
    <w:rsid w:val="00046D20"/>
    <w:rsid w:val="000471C6"/>
    <w:rsid w:val="00047275"/>
    <w:rsid w:val="0004763B"/>
    <w:rsid w:val="0004798A"/>
    <w:rsid w:val="00047B89"/>
    <w:rsid w:val="00047E6C"/>
    <w:rsid w:val="0005000C"/>
    <w:rsid w:val="00050054"/>
    <w:rsid w:val="000504F8"/>
    <w:rsid w:val="00050502"/>
    <w:rsid w:val="00050547"/>
    <w:rsid w:val="000506DC"/>
    <w:rsid w:val="00050CA2"/>
    <w:rsid w:val="00050CCE"/>
    <w:rsid w:val="00051412"/>
    <w:rsid w:val="00051429"/>
    <w:rsid w:val="00051459"/>
    <w:rsid w:val="0005147E"/>
    <w:rsid w:val="000517AB"/>
    <w:rsid w:val="00051B06"/>
    <w:rsid w:val="00051D4F"/>
    <w:rsid w:val="00051D66"/>
    <w:rsid w:val="00051FB7"/>
    <w:rsid w:val="0005217E"/>
    <w:rsid w:val="000525C1"/>
    <w:rsid w:val="00052637"/>
    <w:rsid w:val="0005292A"/>
    <w:rsid w:val="00053296"/>
    <w:rsid w:val="000538AA"/>
    <w:rsid w:val="000539E7"/>
    <w:rsid w:val="000540E8"/>
    <w:rsid w:val="0005438A"/>
    <w:rsid w:val="000543C0"/>
    <w:rsid w:val="0005455D"/>
    <w:rsid w:val="000546AC"/>
    <w:rsid w:val="000546D5"/>
    <w:rsid w:val="0005479F"/>
    <w:rsid w:val="0005510C"/>
    <w:rsid w:val="0005546B"/>
    <w:rsid w:val="00055709"/>
    <w:rsid w:val="00055798"/>
    <w:rsid w:val="0005586E"/>
    <w:rsid w:val="000560AA"/>
    <w:rsid w:val="0005641A"/>
    <w:rsid w:val="00056483"/>
    <w:rsid w:val="000564B2"/>
    <w:rsid w:val="00056534"/>
    <w:rsid w:val="00056700"/>
    <w:rsid w:val="00056906"/>
    <w:rsid w:val="00056C4F"/>
    <w:rsid w:val="00057572"/>
    <w:rsid w:val="000575C8"/>
    <w:rsid w:val="0005763B"/>
    <w:rsid w:val="000577A5"/>
    <w:rsid w:val="00057A9D"/>
    <w:rsid w:val="00057AA2"/>
    <w:rsid w:val="00057B2B"/>
    <w:rsid w:val="00060080"/>
    <w:rsid w:val="000601C4"/>
    <w:rsid w:val="00060323"/>
    <w:rsid w:val="00060364"/>
    <w:rsid w:val="00060701"/>
    <w:rsid w:val="000608F1"/>
    <w:rsid w:val="00060A8E"/>
    <w:rsid w:val="00060AB6"/>
    <w:rsid w:val="00060BBD"/>
    <w:rsid w:val="00060C6D"/>
    <w:rsid w:val="00061351"/>
    <w:rsid w:val="00061691"/>
    <w:rsid w:val="000618C3"/>
    <w:rsid w:val="00061A80"/>
    <w:rsid w:val="00061AAA"/>
    <w:rsid w:val="00061B4B"/>
    <w:rsid w:val="000620CE"/>
    <w:rsid w:val="00062124"/>
    <w:rsid w:val="000622DE"/>
    <w:rsid w:val="0006269A"/>
    <w:rsid w:val="00062DA2"/>
    <w:rsid w:val="0006300A"/>
    <w:rsid w:val="00063377"/>
    <w:rsid w:val="0006339B"/>
    <w:rsid w:val="0006391B"/>
    <w:rsid w:val="000639F0"/>
    <w:rsid w:val="00063C04"/>
    <w:rsid w:val="00063D05"/>
    <w:rsid w:val="00063F90"/>
    <w:rsid w:val="00063FA8"/>
    <w:rsid w:val="00064394"/>
    <w:rsid w:val="00064835"/>
    <w:rsid w:val="00064CBA"/>
    <w:rsid w:val="00064CDE"/>
    <w:rsid w:val="00064DA5"/>
    <w:rsid w:val="00064E4A"/>
    <w:rsid w:val="00064FBE"/>
    <w:rsid w:val="00065230"/>
    <w:rsid w:val="00065294"/>
    <w:rsid w:val="000656DC"/>
    <w:rsid w:val="00066459"/>
    <w:rsid w:val="00066800"/>
    <w:rsid w:val="00066946"/>
    <w:rsid w:val="00066E1F"/>
    <w:rsid w:val="00066EA7"/>
    <w:rsid w:val="00066EC5"/>
    <w:rsid w:val="00066FE3"/>
    <w:rsid w:val="000671D0"/>
    <w:rsid w:val="000674EC"/>
    <w:rsid w:val="00067964"/>
    <w:rsid w:val="00067F88"/>
    <w:rsid w:val="00070105"/>
    <w:rsid w:val="0007047F"/>
    <w:rsid w:val="00070599"/>
    <w:rsid w:val="00070766"/>
    <w:rsid w:val="00070818"/>
    <w:rsid w:val="00070971"/>
    <w:rsid w:val="000709E5"/>
    <w:rsid w:val="00070C4D"/>
    <w:rsid w:val="00070EEB"/>
    <w:rsid w:val="00071146"/>
    <w:rsid w:val="00071405"/>
    <w:rsid w:val="000715F3"/>
    <w:rsid w:val="00071A18"/>
    <w:rsid w:val="00072062"/>
    <w:rsid w:val="000727EE"/>
    <w:rsid w:val="0007281C"/>
    <w:rsid w:val="000729A0"/>
    <w:rsid w:val="00073486"/>
    <w:rsid w:val="000737F2"/>
    <w:rsid w:val="000738E1"/>
    <w:rsid w:val="00073F4B"/>
    <w:rsid w:val="00073FD3"/>
    <w:rsid w:val="000741BE"/>
    <w:rsid w:val="000741D0"/>
    <w:rsid w:val="000741EA"/>
    <w:rsid w:val="000742C1"/>
    <w:rsid w:val="0007436B"/>
    <w:rsid w:val="00074505"/>
    <w:rsid w:val="000747BE"/>
    <w:rsid w:val="000747EB"/>
    <w:rsid w:val="00074858"/>
    <w:rsid w:val="00074AE9"/>
    <w:rsid w:val="00074BBA"/>
    <w:rsid w:val="00074DB5"/>
    <w:rsid w:val="00075058"/>
    <w:rsid w:val="000750D8"/>
    <w:rsid w:val="000752DD"/>
    <w:rsid w:val="000752E6"/>
    <w:rsid w:val="00075454"/>
    <w:rsid w:val="000754A4"/>
    <w:rsid w:val="0007591F"/>
    <w:rsid w:val="00075AE7"/>
    <w:rsid w:val="00076013"/>
    <w:rsid w:val="00076DB7"/>
    <w:rsid w:val="00077267"/>
    <w:rsid w:val="000772F3"/>
    <w:rsid w:val="0007746F"/>
    <w:rsid w:val="000774B9"/>
    <w:rsid w:val="0007760F"/>
    <w:rsid w:val="00080289"/>
    <w:rsid w:val="00080704"/>
    <w:rsid w:val="00080861"/>
    <w:rsid w:val="00080C75"/>
    <w:rsid w:val="00081C75"/>
    <w:rsid w:val="00081E85"/>
    <w:rsid w:val="00082532"/>
    <w:rsid w:val="00082677"/>
    <w:rsid w:val="000826C6"/>
    <w:rsid w:val="00082705"/>
    <w:rsid w:val="00082DB1"/>
    <w:rsid w:val="000834B2"/>
    <w:rsid w:val="00083786"/>
    <w:rsid w:val="0008385E"/>
    <w:rsid w:val="000839C6"/>
    <w:rsid w:val="00083C8C"/>
    <w:rsid w:val="00083D5C"/>
    <w:rsid w:val="00083E71"/>
    <w:rsid w:val="00083FDB"/>
    <w:rsid w:val="00084050"/>
    <w:rsid w:val="000842AA"/>
    <w:rsid w:val="00084351"/>
    <w:rsid w:val="0008495C"/>
    <w:rsid w:val="0008551D"/>
    <w:rsid w:val="00085703"/>
    <w:rsid w:val="0008581C"/>
    <w:rsid w:val="00085A52"/>
    <w:rsid w:val="00085BF4"/>
    <w:rsid w:val="00086674"/>
    <w:rsid w:val="00086C43"/>
    <w:rsid w:val="00086C68"/>
    <w:rsid w:val="00086D67"/>
    <w:rsid w:val="00087055"/>
    <w:rsid w:val="0008721F"/>
    <w:rsid w:val="000877E6"/>
    <w:rsid w:val="0008798A"/>
    <w:rsid w:val="00087E20"/>
    <w:rsid w:val="00087E72"/>
    <w:rsid w:val="00087F8D"/>
    <w:rsid w:val="00090022"/>
    <w:rsid w:val="00090241"/>
    <w:rsid w:val="00090678"/>
    <w:rsid w:val="00090731"/>
    <w:rsid w:val="0009171A"/>
    <w:rsid w:val="00091E81"/>
    <w:rsid w:val="0009201B"/>
    <w:rsid w:val="0009209D"/>
    <w:rsid w:val="000926B3"/>
    <w:rsid w:val="000926F1"/>
    <w:rsid w:val="00092751"/>
    <w:rsid w:val="00092999"/>
    <w:rsid w:val="00092C54"/>
    <w:rsid w:val="000931B5"/>
    <w:rsid w:val="00093297"/>
    <w:rsid w:val="00093CC9"/>
    <w:rsid w:val="00093E1A"/>
    <w:rsid w:val="000941FF"/>
    <w:rsid w:val="0009432A"/>
    <w:rsid w:val="00094455"/>
    <w:rsid w:val="00094C60"/>
    <w:rsid w:val="00094DE6"/>
    <w:rsid w:val="00094DF3"/>
    <w:rsid w:val="0009502B"/>
    <w:rsid w:val="00095080"/>
    <w:rsid w:val="0009523E"/>
    <w:rsid w:val="000953DF"/>
    <w:rsid w:val="00095715"/>
    <w:rsid w:val="000957DE"/>
    <w:rsid w:val="000962B5"/>
    <w:rsid w:val="00096556"/>
    <w:rsid w:val="000966A9"/>
    <w:rsid w:val="000966CD"/>
    <w:rsid w:val="00096BA4"/>
    <w:rsid w:val="00096BCE"/>
    <w:rsid w:val="00096C1A"/>
    <w:rsid w:val="00096D44"/>
    <w:rsid w:val="000A0320"/>
    <w:rsid w:val="000A0390"/>
    <w:rsid w:val="000A04C5"/>
    <w:rsid w:val="000A057C"/>
    <w:rsid w:val="000A0625"/>
    <w:rsid w:val="000A085F"/>
    <w:rsid w:val="000A1389"/>
    <w:rsid w:val="000A141D"/>
    <w:rsid w:val="000A1741"/>
    <w:rsid w:val="000A199D"/>
    <w:rsid w:val="000A19B7"/>
    <w:rsid w:val="000A19BC"/>
    <w:rsid w:val="000A1ABC"/>
    <w:rsid w:val="000A1B9E"/>
    <w:rsid w:val="000A1BB9"/>
    <w:rsid w:val="000A1C12"/>
    <w:rsid w:val="000A1D55"/>
    <w:rsid w:val="000A2330"/>
    <w:rsid w:val="000A23FA"/>
    <w:rsid w:val="000A25BF"/>
    <w:rsid w:val="000A2E72"/>
    <w:rsid w:val="000A3090"/>
    <w:rsid w:val="000A3194"/>
    <w:rsid w:val="000A3C6E"/>
    <w:rsid w:val="000A3EF4"/>
    <w:rsid w:val="000A3FDE"/>
    <w:rsid w:val="000A4096"/>
    <w:rsid w:val="000A47A7"/>
    <w:rsid w:val="000A4868"/>
    <w:rsid w:val="000A4C01"/>
    <w:rsid w:val="000A4C28"/>
    <w:rsid w:val="000A4EFC"/>
    <w:rsid w:val="000A4FB4"/>
    <w:rsid w:val="000A4FE7"/>
    <w:rsid w:val="000A52DF"/>
    <w:rsid w:val="000A5543"/>
    <w:rsid w:val="000A5BB6"/>
    <w:rsid w:val="000A5FFC"/>
    <w:rsid w:val="000A66E7"/>
    <w:rsid w:val="000A6BCB"/>
    <w:rsid w:val="000A6BFE"/>
    <w:rsid w:val="000A6C76"/>
    <w:rsid w:val="000A6DFC"/>
    <w:rsid w:val="000A6E6E"/>
    <w:rsid w:val="000A6F1D"/>
    <w:rsid w:val="000A709F"/>
    <w:rsid w:val="000A7644"/>
    <w:rsid w:val="000A769B"/>
    <w:rsid w:val="000A79A6"/>
    <w:rsid w:val="000B009F"/>
    <w:rsid w:val="000B00E2"/>
    <w:rsid w:val="000B01AE"/>
    <w:rsid w:val="000B04B9"/>
    <w:rsid w:val="000B053D"/>
    <w:rsid w:val="000B0973"/>
    <w:rsid w:val="000B0C34"/>
    <w:rsid w:val="000B18B5"/>
    <w:rsid w:val="000B1BE6"/>
    <w:rsid w:val="000B1DCB"/>
    <w:rsid w:val="000B1E28"/>
    <w:rsid w:val="000B2156"/>
    <w:rsid w:val="000B2302"/>
    <w:rsid w:val="000B240B"/>
    <w:rsid w:val="000B26F4"/>
    <w:rsid w:val="000B2791"/>
    <w:rsid w:val="000B291C"/>
    <w:rsid w:val="000B2B6D"/>
    <w:rsid w:val="000B2D93"/>
    <w:rsid w:val="000B2E21"/>
    <w:rsid w:val="000B30CA"/>
    <w:rsid w:val="000B346D"/>
    <w:rsid w:val="000B35B7"/>
    <w:rsid w:val="000B36BD"/>
    <w:rsid w:val="000B3764"/>
    <w:rsid w:val="000B3F5B"/>
    <w:rsid w:val="000B445F"/>
    <w:rsid w:val="000B4D99"/>
    <w:rsid w:val="000B54A8"/>
    <w:rsid w:val="000B58A0"/>
    <w:rsid w:val="000B59A2"/>
    <w:rsid w:val="000B651E"/>
    <w:rsid w:val="000B661B"/>
    <w:rsid w:val="000B6A66"/>
    <w:rsid w:val="000B739D"/>
    <w:rsid w:val="000B741A"/>
    <w:rsid w:val="000B7440"/>
    <w:rsid w:val="000B7579"/>
    <w:rsid w:val="000B7B1D"/>
    <w:rsid w:val="000B7CB1"/>
    <w:rsid w:val="000B7DD3"/>
    <w:rsid w:val="000C0065"/>
    <w:rsid w:val="000C00FF"/>
    <w:rsid w:val="000C09D8"/>
    <w:rsid w:val="000C0B0F"/>
    <w:rsid w:val="000C0C79"/>
    <w:rsid w:val="000C0EAD"/>
    <w:rsid w:val="000C0EF8"/>
    <w:rsid w:val="000C0FF2"/>
    <w:rsid w:val="000C10ED"/>
    <w:rsid w:val="000C154A"/>
    <w:rsid w:val="000C1B5C"/>
    <w:rsid w:val="000C1C88"/>
    <w:rsid w:val="000C1E49"/>
    <w:rsid w:val="000C1FD8"/>
    <w:rsid w:val="000C23E2"/>
    <w:rsid w:val="000C2818"/>
    <w:rsid w:val="000C312D"/>
    <w:rsid w:val="000C32EE"/>
    <w:rsid w:val="000C3327"/>
    <w:rsid w:val="000C3572"/>
    <w:rsid w:val="000C36B9"/>
    <w:rsid w:val="000C3806"/>
    <w:rsid w:val="000C3837"/>
    <w:rsid w:val="000C3A8C"/>
    <w:rsid w:val="000C3D9D"/>
    <w:rsid w:val="000C3DB0"/>
    <w:rsid w:val="000C3F44"/>
    <w:rsid w:val="000C4674"/>
    <w:rsid w:val="000C4A71"/>
    <w:rsid w:val="000C4CDF"/>
    <w:rsid w:val="000C503A"/>
    <w:rsid w:val="000C5090"/>
    <w:rsid w:val="000C51E7"/>
    <w:rsid w:val="000C55F5"/>
    <w:rsid w:val="000C58A0"/>
    <w:rsid w:val="000C58EB"/>
    <w:rsid w:val="000C5B2E"/>
    <w:rsid w:val="000C5EEE"/>
    <w:rsid w:val="000C5FE8"/>
    <w:rsid w:val="000C6122"/>
    <w:rsid w:val="000C6402"/>
    <w:rsid w:val="000C6899"/>
    <w:rsid w:val="000C69CC"/>
    <w:rsid w:val="000C6AE6"/>
    <w:rsid w:val="000C6BCE"/>
    <w:rsid w:val="000C6F87"/>
    <w:rsid w:val="000C70B5"/>
    <w:rsid w:val="000C712B"/>
    <w:rsid w:val="000C7159"/>
    <w:rsid w:val="000C759C"/>
    <w:rsid w:val="000C75D8"/>
    <w:rsid w:val="000C7D4A"/>
    <w:rsid w:val="000C7EF8"/>
    <w:rsid w:val="000C7F84"/>
    <w:rsid w:val="000D0233"/>
    <w:rsid w:val="000D0657"/>
    <w:rsid w:val="000D08B7"/>
    <w:rsid w:val="000D110D"/>
    <w:rsid w:val="000D1365"/>
    <w:rsid w:val="000D147F"/>
    <w:rsid w:val="000D14AF"/>
    <w:rsid w:val="000D192C"/>
    <w:rsid w:val="000D19FD"/>
    <w:rsid w:val="000D1D27"/>
    <w:rsid w:val="000D1DCC"/>
    <w:rsid w:val="000D2278"/>
    <w:rsid w:val="000D2309"/>
    <w:rsid w:val="000D2414"/>
    <w:rsid w:val="000D25FD"/>
    <w:rsid w:val="000D2866"/>
    <w:rsid w:val="000D297B"/>
    <w:rsid w:val="000D2F46"/>
    <w:rsid w:val="000D3342"/>
    <w:rsid w:val="000D3F9C"/>
    <w:rsid w:val="000D428E"/>
    <w:rsid w:val="000D47A4"/>
    <w:rsid w:val="000D4B77"/>
    <w:rsid w:val="000D4C28"/>
    <w:rsid w:val="000D4F09"/>
    <w:rsid w:val="000D502D"/>
    <w:rsid w:val="000D50CD"/>
    <w:rsid w:val="000D573F"/>
    <w:rsid w:val="000D57CF"/>
    <w:rsid w:val="000D5AF0"/>
    <w:rsid w:val="000D60B0"/>
    <w:rsid w:val="000D615A"/>
    <w:rsid w:val="000D6FC2"/>
    <w:rsid w:val="000D70B0"/>
    <w:rsid w:val="000D718F"/>
    <w:rsid w:val="000D7530"/>
    <w:rsid w:val="000E029F"/>
    <w:rsid w:val="000E02F6"/>
    <w:rsid w:val="000E0532"/>
    <w:rsid w:val="000E058F"/>
    <w:rsid w:val="000E070F"/>
    <w:rsid w:val="000E0971"/>
    <w:rsid w:val="000E0A19"/>
    <w:rsid w:val="000E0E08"/>
    <w:rsid w:val="000E0E4E"/>
    <w:rsid w:val="000E0F8A"/>
    <w:rsid w:val="000E1132"/>
    <w:rsid w:val="000E1542"/>
    <w:rsid w:val="000E1760"/>
    <w:rsid w:val="000E2895"/>
    <w:rsid w:val="000E28D8"/>
    <w:rsid w:val="000E294E"/>
    <w:rsid w:val="000E2B72"/>
    <w:rsid w:val="000E2DE2"/>
    <w:rsid w:val="000E2FF1"/>
    <w:rsid w:val="000E3217"/>
    <w:rsid w:val="000E372B"/>
    <w:rsid w:val="000E3C19"/>
    <w:rsid w:val="000E3CD6"/>
    <w:rsid w:val="000E3EFA"/>
    <w:rsid w:val="000E3F68"/>
    <w:rsid w:val="000E40A9"/>
    <w:rsid w:val="000E4380"/>
    <w:rsid w:val="000E486C"/>
    <w:rsid w:val="000E4AB3"/>
    <w:rsid w:val="000E566F"/>
    <w:rsid w:val="000E601B"/>
    <w:rsid w:val="000E6105"/>
    <w:rsid w:val="000E611E"/>
    <w:rsid w:val="000E6421"/>
    <w:rsid w:val="000E65D8"/>
    <w:rsid w:val="000E6769"/>
    <w:rsid w:val="000E6B10"/>
    <w:rsid w:val="000E714B"/>
    <w:rsid w:val="000E7515"/>
    <w:rsid w:val="000E788C"/>
    <w:rsid w:val="000E79B8"/>
    <w:rsid w:val="000F0078"/>
    <w:rsid w:val="000F00AD"/>
    <w:rsid w:val="000F0318"/>
    <w:rsid w:val="000F03DF"/>
    <w:rsid w:val="000F04A5"/>
    <w:rsid w:val="000F04EE"/>
    <w:rsid w:val="000F0620"/>
    <w:rsid w:val="000F08AB"/>
    <w:rsid w:val="000F0A0C"/>
    <w:rsid w:val="000F0B1C"/>
    <w:rsid w:val="000F0CF9"/>
    <w:rsid w:val="000F0E1C"/>
    <w:rsid w:val="000F1812"/>
    <w:rsid w:val="000F1B63"/>
    <w:rsid w:val="000F2044"/>
    <w:rsid w:val="000F2203"/>
    <w:rsid w:val="000F2720"/>
    <w:rsid w:val="000F2817"/>
    <w:rsid w:val="000F2DF8"/>
    <w:rsid w:val="000F2E07"/>
    <w:rsid w:val="000F3041"/>
    <w:rsid w:val="000F3148"/>
    <w:rsid w:val="000F315F"/>
    <w:rsid w:val="000F32FC"/>
    <w:rsid w:val="000F3472"/>
    <w:rsid w:val="000F34A6"/>
    <w:rsid w:val="000F3694"/>
    <w:rsid w:val="000F39AF"/>
    <w:rsid w:val="000F3A89"/>
    <w:rsid w:val="000F3B8A"/>
    <w:rsid w:val="000F3FBC"/>
    <w:rsid w:val="000F42CD"/>
    <w:rsid w:val="000F449F"/>
    <w:rsid w:val="000F48BC"/>
    <w:rsid w:val="000F4C5A"/>
    <w:rsid w:val="000F4CA4"/>
    <w:rsid w:val="000F4CB1"/>
    <w:rsid w:val="000F4CD1"/>
    <w:rsid w:val="000F4D65"/>
    <w:rsid w:val="000F522B"/>
    <w:rsid w:val="000F5344"/>
    <w:rsid w:val="000F534D"/>
    <w:rsid w:val="000F56A9"/>
    <w:rsid w:val="000F56F8"/>
    <w:rsid w:val="000F57A2"/>
    <w:rsid w:val="000F596C"/>
    <w:rsid w:val="000F5AE4"/>
    <w:rsid w:val="000F5F17"/>
    <w:rsid w:val="000F638C"/>
    <w:rsid w:val="000F64AC"/>
    <w:rsid w:val="000F70DD"/>
    <w:rsid w:val="000F7228"/>
    <w:rsid w:val="000F72FB"/>
    <w:rsid w:val="000F73D2"/>
    <w:rsid w:val="000F7693"/>
    <w:rsid w:val="000F79F5"/>
    <w:rsid w:val="000F7C62"/>
    <w:rsid w:val="001000CE"/>
    <w:rsid w:val="0010016D"/>
    <w:rsid w:val="00100187"/>
    <w:rsid w:val="00100221"/>
    <w:rsid w:val="0010025E"/>
    <w:rsid w:val="00100357"/>
    <w:rsid w:val="00100414"/>
    <w:rsid w:val="001004B7"/>
    <w:rsid w:val="00100653"/>
    <w:rsid w:val="0010072D"/>
    <w:rsid w:val="001008CD"/>
    <w:rsid w:val="00100A99"/>
    <w:rsid w:val="001010C5"/>
    <w:rsid w:val="001011CA"/>
    <w:rsid w:val="001011FD"/>
    <w:rsid w:val="00101339"/>
    <w:rsid w:val="001016DC"/>
    <w:rsid w:val="001019B9"/>
    <w:rsid w:val="00101ABB"/>
    <w:rsid w:val="00101C68"/>
    <w:rsid w:val="001020D4"/>
    <w:rsid w:val="00102476"/>
    <w:rsid w:val="001026B9"/>
    <w:rsid w:val="00102731"/>
    <w:rsid w:val="00102BA5"/>
    <w:rsid w:val="00102D53"/>
    <w:rsid w:val="00102DAA"/>
    <w:rsid w:val="00102DF1"/>
    <w:rsid w:val="00102EC4"/>
    <w:rsid w:val="00102FB0"/>
    <w:rsid w:val="001032A7"/>
    <w:rsid w:val="00103414"/>
    <w:rsid w:val="0010343A"/>
    <w:rsid w:val="00103563"/>
    <w:rsid w:val="00103653"/>
    <w:rsid w:val="00103695"/>
    <w:rsid w:val="00103951"/>
    <w:rsid w:val="00104345"/>
    <w:rsid w:val="001044A0"/>
    <w:rsid w:val="00104926"/>
    <w:rsid w:val="001049BC"/>
    <w:rsid w:val="00104A7A"/>
    <w:rsid w:val="00105488"/>
    <w:rsid w:val="001055F6"/>
    <w:rsid w:val="00105608"/>
    <w:rsid w:val="00105B58"/>
    <w:rsid w:val="00105CAB"/>
    <w:rsid w:val="00105D6E"/>
    <w:rsid w:val="00105D82"/>
    <w:rsid w:val="001060EE"/>
    <w:rsid w:val="0010640D"/>
    <w:rsid w:val="001064D0"/>
    <w:rsid w:val="001065B6"/>
    <w:rsid w:val="001065E7"/>
    <w:rsid w:val="00106845"/>
    <w:rsid w:val="00106A39"/>
    <w:rsid w:val="00106CB2"/>
    <w:rsid w:val="00107137"/>
    <w:rsid w:val="001075D6"/>
    <w:rsid w:val="00107AF8"/>
    <w:rsid w:val="00107B4C"/>
    <w:rsid w:val="00107DFF"/>
    <w:rsid w:val="00110015"/>
    <w:rsid w:val="00110060"/>
    <w:rsid w:val="0011039E"/>
    <w:rsid w:val="00110788"/>
    <w:rsid w:val="001107E4"/>
    <w:rsid w:val="00110905"/>
    <w:rsid w:val="00110AB4"/>
    <w:rsid w:val="00110E2E"/>
    <w:rsid w:val="00110E4C"/>
    <w:rsid w:val="001110F2"/>
    <w:rsid w:val="001112DE"/>
    <w:rsid w:val="001113B3"/>
    <w:rsid w:val="001113B8"/>
    <w:rsid w:val="001117D3"/>
    <w:rsid w:val="001122B7"/>
    <w:rsid w:val="00112490"/>
    <w:rsid w:val="001129E4"/>
    <w:rsid w:val="00112D99"/>
    <w:rsid w:val="00112EC9"/>
    <w:rsid w:val="00112F18"/>
    <w:rsid w:val="0011377F"/>
    <w:rsid w:val="00113A23"/>
    <w:rsid w:val="00113A5B"/>
    <w:rsid w:val="00114190"/>
    <w:rsid w:val="0011419D"/>
    <w:rsid w:val="0011419F"/>
    <w:rsid w:val="001141BF"/>
    <w:rsid w:val="00114344"/>
    <w:rsid w:val="0011434A"/>
    <w:rsid w:val="001143BA"/>
    <w:rsid w:val="00114537"/>
    <w:rsid w:val="0011468D"/>
    <w:rsid w:val="001146F4"/>
    <w:rsid w:val="001148EE"/>
    <w:rsid w:val="00114A65"/>
    <w:rsid w:val="00114AE6"/>
    <w:rsid w:val="00114C3E"/>
    <w:rsid w:val="00114F46"/>
    <w:rsid w:val="0011523C"/>
    <w:rsid w:val="00115390"/>
    <w:rsid w:val="001153E2"/>
    <w:rsid w:val="001162CC"/>
    <w:rsid w:val="00116398"/>
    <w:rsid w:val="0011648D"/>
    <w:rsid w:val="001164AD"/>
    <w:rsid w:val="0011664F"/>
    <w:rsid w:val="00116A1E"/>
    <w:rsid w:val="00116DB1"/>
    <w:rsid w:val="00116E4A"/>
    <w:rsid w:val="00117127"/>
    <w:rsid w:val="001175C7"/>
    <w:rsid w:val="00117709"/>
    <w:rsid w:val="001177AC"/>
    <w:rsid w:val="0011792B"/>
    <w:rsid w:val="00117D92"/>
    <w:rsid w:val="00117E15"/>
    <w:rsid w:val="00117E9F"/>
    <w:rsid w:val="00117F7A"/>
    <w:rsid w:val="00120170"/>
    <w:rsid w:val="00120213"/>
    <w:rsid w:val="001202C0"/>
    <w:rsid w:val="001203A5"/>
    <w:rsid w:val="0012063A"/>
    <w:rsid w:val="00120AA2"/>
    <w:rsid w:val="00121235"/>
    <w:rsid w:val="00121818"/>
    <w:rsid w:val="00121A09"/>
    <w:rsid w:val="00121B41"/>
    <w:rsid w:val="00121BBB"/>
    <w:rsid w:val="00121EAC"/>
    <w:rsid w:val="001222CA"/>
    <w:rsid w:val="00122390"/>
    <w:rsid w:val="001224CA"/>
    <w:rsid w:val="0012258D"/>
    <w:rsid w:val="00122C48"/>
    <w:rsid w:val="00122DBE"/>
    <w:rsid w:val="00122ECB"/>
    <w:rsid w:val="00122F27"/>
    <w:rsid w:val="00122F3E"/>
    <w:rsid w:val="00123274"/>
    <w:rsid w:val="00123459"/>
    <w:rsid w:val="0012370C"/>
    <w:rsid w:val="00124015"/>
    <w:rsid w:val="0012426E"/>
    <w:rsid w:val="001243F7"/>
    <w:rsid w:val="00124970"/>
    <w:rsid w:val="00124A84"/>
    <w:rsid w:val="00125136"/>
    <w:rsid w:val="00125264"/>
    <w:rsid w:val="00125397"/>
    <w:rsid w:val="0012561A"/>
    <w:rsid w:val="001256FB"/>
    <w:rsid w:val="001258B4"/>
    <w:rsid w:val="001258FE"/>
    <w:rsid w:val="001259BC"/>
    <w:rsid w:val="001259E9"/>
    <w:rsid w:val="00125B98"/>
    <w:rsid w:val="00125C04"/>
    <w:rsid w:val="00125CA2"/>
    <w:rsid w:val="00125DFA"/>
    <w:rsid w:val="00125EF8"/>
    <w:rsid w:val="0012662C"/>
    <w:rsid w:val="00126A5D"/>
    <w:rsid w:val="00126D05"/>
    <w:rsid w:val="00126FC4"/>
    <w:rsid w:val="001272C5"/>
    <w:rsid w:val="00127566"/>
    <w:rsid w:val="001278E1"/>
    <w:rsid w:val="00127D4A"/>
    <w:rsid w:val="00127D7D"/>
    <w:rsid w:val="00130044"/>
    <w:rsid w:val="001304A1"/>
    <w:rsid w:val="00130871"/>
    <w:rsid w:val="001308BC"/>
    <w:rsid w:val="001308C4"/>
    <w:rsid w:val="00130D2F"/>
    <w:rsid w:val="00131493"/>
    <w:rsid w:val="001318E5"/>
    <w:rsid w:val="00131C16"/>
    <w:rsid w:val="00131F8E"/>
    <w:rsid w:val="00132254"/>
    <w:rsid w:val="0013272E"/>
    <w:rsid w:val="00132772"/>
    <w:rsid w:val="00132861"/>
    <w:rsid w:val="0013291A"/>
    <w:rsid w:val="00132A94"/>
    <w:rsid w:val="00132E3A"/>
    <w:rsid w:val="00133A1D"/>
    <w:rsid w:val="00133A6E"/>
    <w:rsid w:val="00133E44"/>
    <w:rsid w:val="00133F8C"/>
    <w:rsid w:val="001340D3"/>
    <w:rsid w:val="00134420"/>
    <w:rsid w:val="00134564"/>
    <w:rsid w:val="00134A22"/>
    <w:rsid w:val="00134B2B"/>
    <w:rsid w:val="00134E36"/>
    <w:rsid w:val="00135236"/>
    <w:rsid w:val="001357B6"/>
    <w:rsid w:val="00135A6E"/>
    <w:rsid w:val="00135BFD"/>
    <w:rsid w:val="00135DB6"/>
    <w:rsid w:val="0013610B"/>
    <w:rsid w:val="001362A2"/>
    <w:rsid w:val="0013642A"/>
    <w:rsid w:val="00136549"/>
    <w:rsid w:val="00136AED"/>
    <w:rsid w:val="00136DC5"/>
    <w:rsid w:val="00136F22"/>
    <w:rsid w:val="00137288"/>
    <w:rsid w:val="001372BC"/>
    <w:rsid w:val="001376D9"/>
    <w:rsid w:val="00137B58"/>
    <w:rsid w:val="00137E4D"/>
    <w:rsid w:val="00137F82"/>
    <w:rsid w:val="00137FE0"/>
    <w:rsid w:val="0014004F"/>
    <w:rsid w:val="0014016F"/>
    <w:rsid w:val="0014023F"/>
    <w:rsid w:val="001409F2"/>
    <w:rsid w:val="00140ACE"/>
    <w:rsid w:val="001410F9"/>
    <w:rsid w:val="0014125A"/>
    <w:rsid w:val="00141362"/>
    <w:rsid w:val="001414D1"/>
    <w:rsid w:val="0014185C"/>
    <w:rsid w:val="00141E5E"/>
    <w:rsid w:val="00142801"/>
    <w:rsid w:val="00142831"/>
    <w:rsid w:val="001434A1"/>
    <w:rsid w:val="00143555"/>
    <w:rsid w:val="001439C0"/>
    <w:rsid w:val="00143B0E"/>
    <w:rsid w:val="00143F40"/>
    <w:rsid w:val="00144072"/>
    <w:rsid w:val="001445C2"/>
    <w:rsid w:val="001447A4"/>
    <w:rsid w:val="001448DC"/>
    <w:rsid w:val="00144C18"/>
    <w:rsid w:val="00145182"/>
    <w:rsid w:val="0014522B"/>
    <w:rsid w:val="00145241"/>
    <w:rsid w:val="0014551A"/>
    <w:rsid w:val="00145640"/>
    <w:rsid w:val="00145802"/>
    <w:rsid w:val="00145947"/>
    <w:rsid w:val="00145B0A"/>
    <w:rsid w:val="00146339"/>
    <w:rsid w:val="00146453"/>
    <w:rsid w:val="00146464"/>
    <w:rsid w:val="00146E2E"/>
    <w:rsid w:val="00146EDA"/>
    <w:rsid w:val="00147074"/>
    <w:rsid w:val="001470B7"/>
    <w:rsid w:val="001474E6"/>
    <w:rsid w:val="001476E1"/>
    <w:rsid w:val="00147FB7"/>
    <w:rsid w:val="001504EE"/>
    <w:rsid w:val="00150814"/>
    <w:rsid w:val="001508D7"/>
    <w:rsid w:val="00150A97"/>
    <w:rsid w:val="00150D88"/>
    <w:rsid w:val="00150DAC"/>
    <w:rsid w:val="00151339"/>
    <w:rsid w:val="00151540"/>
    <w:rsid w:val="00151744"/>
    <w:rsid w:val="0015174C"/>
    <w:rsid w:val="001517A0"/>
    <w:rsid w:val="00151834"/>
    <w:rsid w:val="00151AFA"/>
    <w:rsid w:val="00151E97"/>
    <w:rsid w:val="00152027"/>
    <w:rsid w:val="00152537"/>
    <w:rsid w:val="00152589"/>
    <w:rsid w:val="0015314F"/>
    <w:rsid w:val="00153328"/>
    <w:rsid w:val="0015381A"/>
    <w:rsid w:val="001539CF"/>
    <w:rsid w:val="00153CEE"/>
    <w:rsid w:val="00154304"/>
    <w:rsid w:val="00154434"/>
    <w:rsid w:val="001545CF"/>
    <w:rsid w:val="00154C93"/>
    <w:rsid w:val="0015505E"/>
    <w:rsid w:val="001552B2"/>
    <w:rsid w:val="001558BA"/>
    <w:rsid w:val="001559D4"/>
    <w:rsid w:val="001559EB"/>
    <w:rsid w:val="00155D43"/>
    <w:rsid w:val="00155F55"/>
    <w:rsid w:val="00156483"/>
    <w:rsid w:val="00156827"/>
    <w:rsid w:val="00156973"/>
    <w:rsid w:val="00156C86"/>
    <w:rsid w:val="00156F0D"/>
    <w:rsid w:val="00156FED"/>
    <w:rsid w:val="00157018"/>
    <w:rsid w:val="00157119"/>
    <w:rsid w:val="00157164"/>
    <w:rsid w:val="001571A2"/>
    <w:rsid w:val="001571B4"/>
    <w:rsid w:val="00157404"/>
    <w:rsid w:val="0015759B"/>
    <w:rsid w:val="00157B63"/>
    <w:rsid w:val="00157E51"/>
    <w:rsid w:val="001600F8"/>
    <w:rsid w:val="00160660"/>
    <w:rsid w:val="00160995"/>
    <w:rsid w:val="001609E3"/>
    <w:rsid w:val="00160C67"/>
    <w:rsid w:val="00161280"/>
    <w:rsid w:val="001613D2"/>
    <w:rsid w:val="00161A72"/>
    <w:rsid w:val="00161B11"/>
    <w:rsid w:val="00161DEA"/>
    <w:rsid w:val="0016200E"/>
    <w:rsid w:val="00162392"/>
    <w:rsid w:val="00162479"/>
    <w:rsid w:val="00162EA6"/>
    <w:rsid w:val="00163482"/>
    <w:rsid w:val="00163528"/>
    <w:rsid w:val="00163B1B"/>
    <w:rsid w:val="00163C7D"/>
    <w:rsid w:val="00163E8D"/>
    <w:rsid w:val="00164852"/>
    <w:rsid w:val="00164910"/>
    <w:rsid w:val="001649B6"/>
    <w:rsid w:val="00164BC7"/>
    <w:rsid w:val="00164E11"/>
    <w:rsid w:val="00164FA4"/>
    <w:rsid w:val="001652CE"/>
    <w:rsid w:val="00165411"/>
    <w:rsid w:val="00165689"/>
    <w:rsid w:val="001659E5"/>
    <w:rsid w:val="00165DAE"/>
    <w:rsid w:val="00165EB3"/>
    <w:rsid w:val="00165F6A"/>
    <w:rsid w:val="00166444"/>
    <w:rsid w:val="00166450"/>
    <w:rsid w:val="0016678E"/>
    <w:rsid w:val="001668AF"/>
    <w:rsid w:val="00166BCB"/>
    <w:rsid w:val="00166BDC"/>
    <w:rsid w:val="00166FF7"/>
    <w:rsid w:val="00167095"/>
    <w:rsid w:val="001671F2"/>
    <w:rsid w:val="001673C9"/>
    <w:rsid w:val="00167417"/>
    <w:rsid w:val="001674A8"/>
    <w:rsid w:val="00167966"/>
    <w:rsid w:val="00167B2E"/>
    <w:rsid w:val="00167C7E"/>
    <w:rsid w:val="00167CA4"/>
    <w:rsid w:val="00167D53"/>
    <w:rsid w:val="00170242"/>
    <w:rsid w:val="00170470"/>
    <w:rsid w:val="00170495"/>
    <w:rsid w:val="00170502"/>
    <w:rsid w:val="00170D6C"/>
    <w:rsid w:val="00171476"/>
    <w:rsid w:val="0017202B"/>
    <w:rsid w:val="001725BE"/>
    <w:rsid w:val="00172686"/>
    <w:rsid w:val="0017280C"/>
    <w:rsid w:val="00172E0A"/>
    <w:rsid w:val="00172FDA"/>
    <w:rsid w:val="00173310"/>
    <w:rsid w:val="00173943"/>
    <w:rsid w:val="00173ED8"/>
    <w:rsid w:val="00173F94"/>
    <w:rsid w:val="00173FEB"/>
    <w:rsid w:val="00174083"/>
    <w:rsid w:val="001743B0"/>
    <w:rsid w:val="001745BC"/>
    <w:rsid w:val="00174972"/>
    <w:rsid w:val="00174D50"/>
    <w:rsid w:val="0017507B"/>
    <w:rsid w:val="00175822"/>
    <w:rsid w:val="001759E9"/>
    <w:rsid w:val="00175A29"/>
    <w:rsid w:val="00175A47"/>
    <w:rsid w:val="00175B6C"/>
    <w:rsid w:val="00175D46"/>
    <w:rsid w:val="0017619C"/>
    <w:rsid w:val="001764A2"/>
    <w:rsid w:val="0017653C"/>
    <w:rsid w:val="0017660C"/>
    <w:rsid w:val="00176C3C"/>
    <w:rsid w:val="0017709D"/>
    <w:rsid w:val="00177111"/>
    <w:rsid w:val="00177269"/>
    <w:rsid w:val="00177491"/>
    <w:rsid w:val="0017784A"/>
    <w:rsid w:val="00177955"/>
    <w:rsid w:val="0017796A"/>
    <w:rsid w:val="00177A72"/>
    <w:rsid w:val="00177E7E"/>
    <w:rsid w:val="00180019"/>
    <w:rsid w:val="00180378"/>
    <w:rsid w:val="00180F36"/>
    <w:rsid w:val="00180F74"/>
    <w:rsid w:val="00181153"/>
    <w:rsid w:val="001812A2"/>
    <w:rsid w:val="001814F0"/>
    <w:rsid w:val="0018176A"/>
    <w:rsid w:val="001817CA"/>
    <w:rsid w:val="0018187F"/>
    <w:rsid w:val="00181980"/>
    <w:rsid w:val="00181C14"/>
    <w:rsid w:val="0018291C"/>
    <w:rsid w:val="00182EBF"/>
    <w:rsid w:val="00182ED6"/>
    <w:rsid w:val="001833AC"/>
    <w:rsid w:val="001834EF"/>
    <w:rsid w:val="001837A4"/>
    <w:rsid w:val="001837F0"/>
    <w:rsid w:val="001837F1"/>
    <w:rsid w:val="00183A6F"/>
    <w:rsid w:val="001844FF"/>
    <w:rsid w:val="0018466D"/>
    <w:rsid w:val="00184C62"/>
    <w:rsid w:val="001852AC"/>
    <w:rsid w:val="001852E8"/>
    <w:rsid w:val="00185525"/>
    <w:rsid w:val="0018563E"/>
    <w:rsid w:val="001858AD"/>
    <w:rsid w:val="00185AC4"/>
    <w:rsid w:val="00185B32"/>
    <w:rsid w:val="00185CA6"/>
    <w:rsid w:val="00185FF9"/>
    <w:rsid w:val="0018671D"/>
    <w:rsid w:val="00186C78"/>
    <w:rsid w:val="00187030"/>
    <w:rsid w:val="001870AA"/>
    <w:rsid w:val="001875AC"/>
    <w:rsid w:val="0018771E"/>
    <w:rsid w:val="00187908"/>
    <w:rsid w:val="0018790B"/>
    <w:rsid w:val="00187C50"/>
    <w:rsid w:val="00187F5A"/>
    <w:rsid w:val="001901D7"/>
    <w:rsid w:val="00190949"/>
    <w:rsid w:val="0019096E"/>
    <w:rsid w:val="00190E02"/>
    <w:rsid w:val="0019161C"/>
    <w:rsid w:val="0019185E"/>
    <w:rsid w:val="00191975"/>
    <w:rsid w:val="00191C54"/>
    <w:rsid w:val="00191F30"/>
    <w:rsid w:val="00192037"/>
    <w:rsid w:val="0019212D"/>
    <w:rsid w:val="0019264B"/>
    <w:rsid w:val="00192899"/>
    <w:rsid w:val="001928C9"/>
    <w:rsid w:val="00192964"/>
    <w:rsid w:val="00192DFE"/>
    <w:rsid w:val="00192E85"/>
    <w:rsid w:val="001931A5"/>
    <w:rsid w:val="00193371"/>
    <w:rsid w:val="00193684"/>
    <w:rsid w:val="00193D12"/>
    <w:rsid w:val="00193D9F"/>
    <w:rsid w:val="00193EDB"/>
    <w:rsid w:val="0019412E"/>
    <w:rsid w:val="001949B2"/>
    <w:rsid w:val="00194A7A"/>
    <w:rsid w:val="00195262"/>
    <w:rsid w:val="00195BA0"/>
    <w:rsid w:val="0019606A"/>
    <w:rsid w:val="00196315"/>
    <w:rsid w:val="0019631C"/>
    <w:rsid w:val="0019647E"/>
    <w:rsid w:val="0019654A"/>
    <w:rsid w:val="001967BA"/>
    <w:rsid w:val="00196849"/>
    <w:rsid w:val="001968BF"/>
    <w:rsid w:val="0019694C"/>
    <w:rsid w:val="00196B2A"/>
    <w:rsid w:val="00196E99"/>
    <w:rsid w:val="00196EFF"/>
    <w:rsid w:val="0019722A"/>
    <w:rsid w:val="00197298"/>
    <w:rsid w:val="00197658"/>
    <w:rsid w:val="00197885"/>
    <w:rsid w:val="00197D25"/>
    <w:rsid w:val="00197D79"/>
    <w:rsid w:val="00197E0E"/>
    <w:rsid w:val="00197E3F"/>
    <w:rsid w:val="00197E43"/>
    <w:rsid w:val="00197F44"/>
    <w:rsid w:val="00197F91"/>
    <w:rsid w:val="001A074B"/>
    <w:rsid w:val="001A09F1"/>
    <w:rsid w:val="001A0A27"/>
    <w:rsid w:val="001A10B3"/>
    <w:rsid w:val="001A13EC"/>
    <w:rsid w:val="001A1483"/>
    <w:rsid w:val="001A14DA"/>
    <w:rsid w:val="001A15E1"/>
    <w:rsid w:val="001A16D5"/>
    <w:rsid w:val="001A2D15"/>
    <w:rsid w:val="001A2FF7"/>
    <w:rsid w:val="001A3661"/>
    <w:rsid w:val="001A3670"/>
    <w:rsid w:val="001A3B89"/>
    <w:rsid w:val="001A3C56"/>
    <w:rsid w:val="001A3DE8"/>
    <w:rsid w:val="001A3E72"/>
    <w:rsid w:val="001A3E97"/>
    <w:rsid w:val="001A41A5"/>
    <w:rsid w:val="001A4F1D"/>
    <w:rsid w:val="001A5582"/>
    <w:rsid w:val="001A574F"/>
    <w:rsid w:val="001A5A4B"/>
    <w:rsid w:val="001A5CD5"/>
    <w:rsid w:val="001A5E02"/>
    <w:rsid w:val="001A6148"/>
    <w:rsid w:val="001A61C1"/>
    <w:rsid w:val="001A637F"/>
    <w:rsid w:val="001A6567"/>
    <w:rsid w:val="001A6645"/>
    <w:rsid w:val="001A670D"/>
    <w:rsid w:val="001A6755"/>
    <w:rsid w:val="001A6A76"/>
    <w:rsid w:val="001A6C9C"/>
    <w:rsid w:val="001A70C2"/>
    <w:rsid w:val="001A7185"/>
    <w:rsid w:val="001A7603"/>
    <w:rsid w:val="001A770A"/>
    <w:rsid w:val="001A7835"/>
    <w:rsid w:val="001A796E"/>
    <w:rsid w:val="001A7E1D"/>
    <w:rsid w:val="001A7FB7"/>
    <w:rsid w:val="001B0159"/>
    <w:rsid w:val="001B0413"/>
    <w:rsid w:val="001B0760"/>
    <w:rsid w:val="001B0B79"/>
    <w:rsid w:val="001B0D18"/>
    <w:rsid w:val="001B0F60"/>
    <w:rsid w:val="001B1248"/>
    <w:rsid w:val="001B135C"/>
    <w:rsid w:val="001B141F"/>
    <w:rsid w:val="001B1552"/>
    <w:rsid w:val="001B15F0"/>
    <w:rsid w:val="001B1636"/>
    <w:rsid w:val="001B1884"/>
    <w:rsid w:val="001B198F"/>
    <w:rsid w:val="001B1B01"/>
    <w:rsid w:val="001B1B7F"/>
    <w:rsid w:val="001B257A"/>
    <w:rsid w:val="001B2A1C"/>
    <w:rsid w:val="001B31FB"/>
    <w:rsid w:val="001B3582"/>
    <w:rsid w:val="001B36AC"/>
    <w:rsid w:val="001B36F3"/>
    <w:rsid w:val="001B38B3"/>
    <w:rsid w:val="001B3E20"/>
    <w:rsid w:val="001B40BD"/>
    <w:rsid w:val="001B42D4"/>
    <w:rsid w:val="001B433B"/>
    <w:rsid w:val="001B45AB"/>
    <w:rsid w:val="001B46A3"/>
    <w:rsid w:val="001B46BF"/>
    <w:rsid w:val="001B46CD"/>
    <w:rsid w:val="001B4747"/>
    <w:rsid w:val="001B4785"/>
    <w:rsid w:val="001B4AF3"/>
    <w:rsid w:val="001B4B5B"/>
    <w:rsid w:val="001B4C1B"/>
    <w:rsid w:val="001B5213"/>
    <w:rsid w:val="001B5477"/>
    <w:rsid w:val="001B55AA"/>
    <w:rsid w:val="001B58C7"/>
    <w:rsid w:val="001B5A0D"/>
    <w:rsid w:val="001B5B03"/>
    <w:rsid w:val="001B62AF"/>
    <w:rsid w:val="001B6412"/>
    <w:rsid w:val="001B64A2"/>
    <w:rsid w:val="001B66A0"/>
    <w:rsid w:val="001B6864"/>
    <w:rsid w:val="001B6B2F"/>
    <w:rsid w:val="001B6EB9"/>
    <w:rsid w:val="001B72F3"/>
    <w:rsid w:val="001B793A"/>
    <w:rsid w:val="001B7A20"/>
    <w:rsid w:val="001B7AD4"/>
    <w:rsid w:val="001B7B74"/>
    <w:rsid w:val="001B7DBF"/>
    <w:rsid w:val="001B7E25"/>
    <w:rsid w:val="001B7E6C"/>
    <w:rsid w:val="001C075A"/>
    <w:rsid w:val="001C082A"/>
    <w:rsid w:val="001C0BF4"/>
    <w:rsid w:val="001C0CC5"/>
    <w:rsid w:val="001C0DC3"/>
    <w:rsid w:val="001C1676"/>
    <w:rsid w:val="001C1755"/>
    <w:rsid w:val="001C1D57"/>
    <w:rsid w:val="001C1EB9"/>
    <w:rsid w:val="001C1F5D"/>
    <w:rsid w:val="001C205B"/>
    <w:rsid w:val="001C25F5"/>
    <w:rsid w:val="001C2846"/>
    <w:rsid w:val="001C3040"/>
    <w:rsid w:val="001C334D"/>
    <w:rsid w:val="001C334E"/>
    <w:rsid w:val="001C3CE3"/>
    <w:rsid w:val="001C3CF9"/>
    <w:rsid w:val="001C3D66"/>
    <w:rsid w:val="001C3FCC"/>
    <w:rsid w:val="001C412F"/>
    <w:rsid w:val="001C4137"/>
    <w:rsid w:val="001C43C1"/>
    <w:rsid w:val="001C4B8F"/>
    <w:rsid w:val="001C4DEF"/>
    <w:rsid w:val="001C4F05"/>
    <w:rsid w:val="001C54D3"/>
    <w:rsid w:val="001C56BC"/>
    <w:rsid w:val="001C5B86"/>
    <w:rsid w:val="001C5CA4"/>
    <w:rsid w:val="001C5CFF"/>
    <w:rsid w:val="001C5D3A"/>
    <w:rsid w:val="001C5D48"/>
    <w:rsid w:val="001C5FF1"/>
    <w:rsid w:val="001C66CD"/>
    <w:rsid w:val="001C6EFF"/>
    <w:rsid w:val="001C72AE"/>
    <w:rsid w:val="001C7577"/>
    <w:rsid w:val="001C75E0"/>
    <w:rsid w:val="001C7638"/>
    <w:rsid w:val="001C76C0"/>
    <w:rsid w:val="001C7E1A"/>
    <w:rsid w:val="001D008D"/>
    <w:rsid w:val="001D0286"/>
    <w:rsid w:val="001D02CB"/>
    <w:rsid w:val="001D03E2"/>
    <w:rsid w:val="001D0460"/>
    <w:rsid w:val="001D04F1"/>
    <w:rsid w:val="001D0CC2"/>
    <w:rsid w:val="001D0DAC"/>
    <w:rsid w:val="001D0DBC"/>
    <w:rsid w:val="001D0F09"/>
    <w:rsid w:val="001D1117"/>
    <w:rsid w:val="001D1183"/>
    <w:rsid w:val="001D1273"/>
    <w:rsid w:val="001D13F7"/>
    <w:rsid w:val="001D163B"/>
    <w:rsid w:val="001D16A6"/>
    <w:rsid w:val="001D1718"/>
    <w:rsid w:val="001D1F29"/>
    <w:rsid w:val="001D1F6C"/>
    <w:rsid w:val="001D201E"/>
    <w:rsid w:val="001D2C36"/>
    <w:rsid w:val="001D3058"/>
    <w:rsid w:val="001D321F"/>
    <w:rsid w:val="001D322B"/>
    <w:rsid w:val="001D36C5"/>
    <w:rsid w:val="001D39A1"/>
    <w:rsid w:val="001D4069"/>
    <w:rsid w:val="001D41F5"/>
    <w:rsid w:val="001D46B2"/>
    <w:rsid w:val="001D48A2"/>
    <w:rsid w:val="001D52AB"/>
    <w:rsid w:val="001D5315"/>
    <w:rsid w:val="001D5844"/>
    <w:rsid w:val="001D599B"/>
    <w:rsid w:val="001D59C4"/>
    <w:rsid w:val="001D5E96"/>
    <w:rsid w:val="001D5F78"/>
    <w:rsid w:val="001D666D"/>
    <w:rsid w:val="001D6673"/>
    <w:rsid w:val="001D6925"/>
    <w:rsid w:val="001D6F28"/>
    <w:rsid w:val="001D725A"/>
    <w:rsid w:val="001D7300"/>
    <w:rsid w:val="001D7379"/>
    <w:rsid w:val="001D73F7"/>
    <w:rsid w:val="001D7865"/>
    <w:rsid w:val="001D7A77"/>
    <w:rsid w:val="001E0054"/>
    <w:rsid w:val="001E00FB"/>
    <w:rsid w:val="001E0134"/>
    <w:rsid w:val="001E01A6"/>
    <w:rsid w:val="001E0C4D"/>
    <w:rsid w:val="001E0E15"/>
    <w:rsid w:val="001E0F56"/>
    <w:rsid w:val="001E1247"/>
    <w:rsid w:val="001E1389"/>
    <w:rsid w:val="001E17A7"/>
    <w:rsid w:val="001E1A67"/>
    <w:rsid w:val="001E1D39"/>
    <w:rsid w:val="001E23C7"/>
    <w:rsid w:val="001E24A5"/>
    <w:rsid w:val="001E259D"/>
    <w:rsid w:val="001E2B79"/>
    <w:rsid w:val="001E2BCD"/>
    <w:rsid w:val="001E2E2F"/>
    <w:rsid w:val="001E3639"/>
    <w:rsid w:val="001E3926"/>
    <w:rsid w:val="001E3AEE"/>
    <w:rsid w:val="001E4087"/>
    <w:rsid w:val="001E4180"/>
    <w:rsid w:val="001E41CE"/>
    <w:rsid w:val="001E4312"/>
    <w:rsid w:val="001E485C"/>
    <w:rsid w:val="001E4F28"/>
    <w:rsid w:val="001E50E5"/>
    <w:rsid w:val="001E53A7"/>
    <w:rsid w:val="001E5E3E"/>
    <w:rsid w:val="001E646A"/>
    <w:rsid w:val="001E660B"/>
    <w:rsid w:val="001E67ED"/>
    <w:rsid w:val="001E68A9"/>
    <w:rsid w:val="001E699A"/>
    <w:rsid w:val="001E6B45"/>
    <w:rsid w:val="001E6B81"/>
    <w:rsid w:val="001E7111"/>
    <w:rsid w:val="001E7888"/>
    <w:rsid w:val="001F0051"/>
    <w:rsid w:val="001F010B"/>
    <w:rsid w:val="001F0806"/>
    <w:rsid w:val="001F0844"/>
    <w:rsid w:val="001F0887"/>
    <w:rsid w:val="001F0968"/>
    <w:rsid w:val="001F09D7"/>
    <w:rsid w:val="001F0F00"/>
    <w:rsid w:val="001F0FC6"/>
    <w:rsid w:val="001F109F"/>
    <w:rsid w:val="001F15BF"/>
    <w:rsid w:val="001F1718"/>
    <w:rsid w:val="001F17F7"/>
    <w:rsid w:val="001F1892"/>
    <w:rsid w:val="001F1A83"/>
    <w:rsid w:val="001F1D4A"/>
    <w:rsid w:val="001F1F99"/>
    <w:rsid w:val="001F1FD9"/>
    <w:rsid w:val="001F20A9"/>
    <w:rsid w:val="001F2138"/>
    <w:rsid w:val="001F2D71"/>
    <w:rsid w:val="001F2EAD"/>
    <w:rsid w:val="001F2F5D"/>
    <w:rsid w:val="001F3055"/>
    <w:rsid w:val="001F3523"/>
    <w:rsid w:val="001F354F"/>
    <w:rsid w:val="001F3668"/>
    <w:rsid w:val="001F3BE6"/>
    <w:rsid w:val="001F4338"/>
    <w:rsid w:val="001F474C"/>
    <w:rsid w:val="001F485C"/>
    <w:rsid w:val="001F4E1A"/>
    <w:rsid w:val="001F514D"/>
    <w:rsid w:val="001F5680"/>
    <w:rsid w:val="001F587F"/>
    <w:rsid w:val="001F5CF5"/>
    <w:rsid w:val="001F5D0B"/>
    <w:rsid w:val="001F5FD5"/>
    <w:rsid w:val="001F608F"/>
    <w:rsid w:val="001F6397"/>
    <w:rsid w:val="001F64E6"/>
    <w:rsid w:val="001F665E"/>
    <w:rsid w:val="001F712C"/>
    <w:rsid w:val="001F727C"/>
    <w:rsid w:val="001F7480"/>
    <w:rsid w:val="001F7C75"/>
    <w:rsid w:val="001F7C7B"/>
    <w:rsid w:val="002000C1"/>
    <w:rsid w:val="00200310"/>
    <w:rsid w:val="0020037D"/>
    <w:rsid w:val="00200952"/>
    <w:rsid w:val="00200EFB"/>
    <w:rsid w:val="00201265"/>
    <w:rsid w:val="002012EB"/>
    <w:rsid w:val="002015D6"/>
    <w:rsid w:val="00201908"/>
    <w:rsid w:val="00201D2D"/>
    <w:rsid w:val="00202024"/>
    <w:rsid w:val="0020207E"/>
    <w:rsid w:val="002020B5"/>
    <w:rsid w:val="002021BA"/>
    <w:rsid w:val="002023DA"/>
    <w:rsid w:val="002025DB"/>
    <w:rsid w:val="00202815"/>
    <w:rsid w:val="00202A79"/>
    <w:rsid w:val="00202B3A"/>
    <w:rsid w:val="0020310B"/>
    <w:rsid w:val="0020316D"/>
    <w:rsid w:val="0020367A"/>
    <w:rsid w:val="0020387B"/>
    <w:rsid w:val="00203927"/>
    <w:rsid w:val="00203958"/>
    <w:rsid w:val="00203CA8"/>
    <w:rsid w:val="00203F4F"/>
    <w:rsid w:val="00204C73"/>
    <w:rsid w:val="00204D87"/>
    <w:rsid w:val="00205449"/>
    <w:rsid w:val="0020545D"/>
    <w:rsid w:val="00205478"/>
    <w:rsid w:val="002057FB"/>
    <w:rsid w:val="00206358"/>
    <w:rsid w:val="002064A0"/>
    <w:rsid w:val="00206725"/>
    <w:rsid w:val="0020689E"/>
    <w:rsid w:val="00206B90"/>
    <w:rsid w:val="00206E24"/>
    <w:rsid w:val="00206EB1"/>
    <w:rsid w:val="00207392"/>
    <w:rsid w:val="002077DB"/>
    <w:rsid w:val="0020786E"/>
    <w:rsid w:val="0020787C"/>
    <w:rsid w:val="00207ABF"/>
    <w:rsid w:val="00207B0E"/>
    <w:rsid w:val="00207C20"/>
    <w:rsid w:val="00207C77"/>
    <w:rsid w:val="00210064"/>
    <w:rsid w:val="002100F0"/>
    <w:rsid w:val="00210296"/>
    <w:rsid w:val="0021045A"/>
    <w:rsid w:val="002104CA"/>
    <w:rsid w:val="002104FD"/>
    <w:rsid w:val="002105B5"/>
    <w:rsid w:val="002109BE"/>
    <w:rsid w:val="00210CB7"/>
    <w:rsid w:val="00210EAA"/>
    <w:rsid w:val="00210F16"/>
    <w:rsid w:val="0021107C"/>
    <w:rsid w:val="002110CB"/>
    <w:rsid w:val="002114DE"/>
    <w:rsid w:val="002118E6"/>
    <w:rsid w:val="00211B0D"/>
    <w:rsid w:val="00211CA8"/>
    <w:rsid w:val="00211ED8"/>
    <w:rsid w:val="00212111"/>
    <w:rsid w:val="00212397"/>
    <w:rsid w:val="002124DE"/>
    <w:rsid w:val="00212B3F"/>
    <w:rsid w:val="002131A0"/>
    <w:rsid w:val="00213453"/>
    <w:rsid w:val="00213688"/>
    <w:rsid w:val="00213B7B"/>
    <w:rsid w:val="00213E99"/>
    <w:rsid w:val="00213ECF"/>
    <w:rsid w:val="002148FC"/>
    <w:rsid w:val="00214FA3"/>
    <w:rsid w:val="002150BD"/>
    <w:rsid w:val="0021510F"/>
    <w:rsid w:val="002153A0"/>
    <w:rsid w:val="00215864"/>
    <w:rsid w:val="0021587C"/>
    <w:rsid w:val="00215A30"/>
    <w:rsid w:val="00215A95"/>
    <w:rsid w:val="00215DD3"/>
    <w:rsid w:val="00215E59"/>
    <w:rsid w:val="00216585"/>
    <w:rsid w:val="00216598"/>
    <w:rsid w:val="002168AF"/>
    <w:rsid w:val="00216948"/>
    <w:rsid w:val="00216A05"/>
    <w:rsid w:val="00216A39"/>
    <w:rsid w:val="0021749B"/>
    <w:rsid w:val="00217603"/>
    <w:rsid w:val="00217718"/>
    <w:rsid w:val="00217B6F"/>
    <w:rsid w:val="00217E80"/>
    <w:rsid w:val="00217FB8"/>
    <w:rsid w:val="0022045D"/>
    <w:rsid w:val="00220496"/>
    <w:rsid w:val="00220693"/>
    <w:rsid w:val="00220769"/>
    <w:rsid w:val="00220CEA"/>
    <w:rsid w:val="00220CF4"/>
    <w:rsid w:val="00221341"/>
    <w:rsid w:val="002215F7"/>
    <w:rsid w:val="00221F6D"/>
    <w:rsid w:val="00221F72"/>
    <w:rsid w:val="00222193"/>
    <w:rsid w:val="00222324"/>
    <w:rsid w:val="002224F5"/>
    <w:rsid w:val="0022285A"/>
    <w:rsid w:val="00222D23"/>
    <w:rsid w:val="00222DB0"/>
    <w:rsid w:val="00222DF3"/>
    <w:rsid w:val="00222E23"/>
    <w:rsid w:val="00223759"/>
    <w:rsid w:val="0022393C"/>
    <w:rsid w:val="00223C3A"/>
    <w:rsid w:val="00223C78"/>
    <w:rsid w:val="00223E1C"/>
    <w:rsid w:val="0022410D"/>
    <w:rsid w:val="00224118"/>
    <w:rsid w:val="00224127"/>
    <w:rsid w:val="00224247"/>
    <w:rsid w:val="00224328"/>
    <w:rsid w:val="00224712"/>
    <w:rsid w:val="00224969"/>
    <w:rsid w:val="00224CBA"/>
    <w:rsid w:val="00224EE9"/>
    <w:rsid w:val="0022534E"/>
    <w:rsid w:val="00225410"/>
    <w:rsid w:val="00225469"/>
    <w:rsid w:val="002254DA"/>
    <w:rsid w:val="002257A6"/>
    <w:rsid w:val="002257D1"/>
    <w:rsid w:val="002258FD"/>
    <w:rsid w:val="00226B80"/>
    <w:rsid w:val="00226C27"/>
    <w:rsid w:val="0022769C"/>
    <w:rsid w:val="00227840"/>
    <w:rsid w:val="002278D8"/>
    <w:rsid w:val="00227CC6"/>
    <w:rsid w:val="00227DAB"/>
    <w:rsid w:val="00227E5A"/>
    <w:rsid w:val="002300BC"/>
    <w:rsid w:val="002300F4"/>
    <w:rsid w:val="00230264"/>
    <w:rsid w:val="0023098E"/>
    <w:rsid w:val="00230B2E"/>
    <w:rsid w:val="00230F20"/>
    <w:rsid w:val="00231C1E"/>
    <w:rsid w:val="00231C49"/>
    <w:rsid w:val="00231CE3"/>
    <w:rsid w:val="00232044"/>
    <w:rsid w:val="0023209D"/>
    <w:rsid w:val="002321B9"/>
    <w:rsid w:val="002322C3"/>
    <w:rsid w:val="00232541"/>
    <w:rsid w:val="00232F62"/>
    <w:rsid w:val="002330B9"/>
    <w:rsid w:val="002332D0"/>
    <w:rsid w:val="00233423"/>
    <w:rsid w:val="002341D9"/>
    <w:rsid w:val="002343E9"/>
    <w:rsid w:val="00234411"/>
    <w:rsid w:val="00234705"/>
    <w:rsid w:val="002347EE"/>
    <w:rsid w:val="00234A1E"/>
    <w:rsid w:val="00234B08"/>
    <w:rsid w:val="00235282"/>
    <w:rsid w:val="00235377"/>
    <w:rsid w:val="00235408"/>
    <w:rsid w:val="00235676"/>
    <w:rsid w:val="002359AF"/>
    <w:rsid w:val="00235E7C"/>
    <w:rsid w:val="00235F35"/>
    <w:rsid w:val="0023638A"/>
    <w:rsid w:val="00236804"/>
    <w:rsid w:val="002368B9"/>
    <w:rsid w:val="00236D77"/>
    <w:rsid w:val="0023735A"/>
    <w:rsid w:val="002376A8"/>
    <w:rsid w:val="00237A3B"/>
    <w:rsid w:val="00237D84"/>
    <w:rsid w:val="00237E2A"/>
    <w:rsid w:val="002404F1"/>
    <w:rsid w:val="002409EB"/>
    <w:rsid w:val="00240AB8"/>
    <w:rsid w:val="00240F3A"/>
    <w:rsid w:val="0024107D"/>
    <w:rsid w:val="0024149B"/>
    <w:rsid w:val="002415F0"/>
    <w:rsid w:val="002418B9"/>
    <w:rsid w:val="00241E1F"/>
    <w:rsid w:val="00241E97"/>
    <w:rsid w:val="00241F52"/>
    <w:rsid w:val="00241F98"/>
    <w:rsid w:val="00241FAC"/>
    <w:rsid w:val="002420A8"/>
    <w:rsid w:val="00242169"/>
    <w:rsid w:val="00242C99"/>
    <w:rsid w:val="00242DE7"/>
    <w:rsid w:val="00242FAD"/>
    <w:rsid w:val="00243212"/>
    <w:rsid w:val="002432F8"/>
    <w:rsid w:val="00243475"/>
    <w:rsid w:val="002435EC"/>
    <w:rsid w:val="0024377D"/>
    <w:rsid w:val="00243BFE"/>
    <w:rsid w:val="00243D9F"/>
    <w:rsid w:val="002440F7"/>
    <w:rsid w:val="002443B2"/>
    <w:rsid w:val="00244539"/>
    <w:rsid w:val="00244F09"/>
    <w:rsid w:val="0024529C"/>
    <w:rsid w:val="0024603E"/>
    <w:rsid w:val="0024630E"/>
    <w:rsid w:val="00246704"/>
    <w:rsid w:val="0024684F"/>
    <w:rsid w:val="00246993"/>
    <w:rsid w:val="00246A77"/>
    <w:rsid w:val="00246FA5"/>
    <w:rsid w:val="00246FC6"/>
    <w:rsid w:val="002470F0"/>
    <w:rsid w:val="00247912"/>
    <w:rsid w:val="00247919"/>
    <w:rsid w:val="00247928"/>
    <w:rsid w:val="00247D52"/>
    <w:rsid w:val="00247F70"/>
    <w:rsid w:val="0025012F"/>
    <w:rsid w:val="0025019B"/>
    <w:rsid w:val="002503B1"/>
    <w:rsid w:val="00250435"/>
    <w:rsid w:val="00250535"/>
    <w:rsid w:val="00250583"/>
    <w:rsid w:val="002509FB"/>
    <w:rsid w:val="00250CB5"/>
    <w:rsid w:val="00250ED9"/>
    <w:rsid w:val="00251026"/>
    <w:rsid w:val="002510CB"/>
    <w:rsid w:val="002515E1"/>
    <w:rsid w:val="002515FE"/>
    <w:rsid w:val="00251C3C"/>
    <w:rsid w:val="00251D75"/>
    <w:rsid w:val="00251F66"/>
    <w:rsid w:val="0025251A"/>
    <w:rsid w:val="00252648"/>
    <w:rsid w:val="00252743"/>
    <w:rsid w:val="00252A17"/>
    <w:rsid w:val="00252D68"/>
    <w:rsid w:val="00252FA9"/>
    <w:rsid w:val="002531F6"/>
    <w:rsid w:val="00253281"/>
    <w:rsid w:val="002532E6"/>
    <w:rsid w:val="002534C3"/>
    <w:rsid w:val="00253842"/>
    <w:rsid w:val="00253C19"/>
    <w:rsid w:val="00253C79"/>
    <w:rsid w:val="002548E7"/>
    <w:rsid w:val="0025496C"/>
    <w:rsid w:val="00254BE0"/>
    <w:rsid w:val="002552BF"/>
    <w:rsid w:val="002556C0"/>
    <w:rsid w:val="002556CF"/>
    <w:rsid w:val="00255843"/>
    <w:rsid w:val="002559B5"/>
    <w:rsid w:val="00255B64"/>
    <w:rsid w:val="00255BD4"/>
    <w:rsid w:val="00255DB8"/>
    <w:rsid w:val="00255F8C"/>
    <w:rsid w:val="0025637C"/>
    <w:rsid w:val="002564BA"/>
    <w:rsid w:val="002569F2"/>
    <w:rsid w:val="00256BD7"/>
    <w:rsid w:val="00256BDF"/>
    <w:rsid w:val="00256FDC"/>
    <w:rsid w:val="0025711C"/>
    <w:rsid w:val="00257257"/>
    <w:rsid w:val="00257CAE"/>
    <w:rsid w:val="00257E3C"/>
    <w:rsid w:val="00257EC6"/>
    <w:rsid w:val="00257F49"/>
    <w:rsid w:val="0026072A"/>
    <w:rsid w:val="00260755"/>
    <w:rsid w:val="00260AAB"/>
    <w:rsid w:val="00260B36"/>
    <w:rsid w:val="00260E51"/>
    <w:rsid w:val="002610B8"/>
    <w:rsid w:val="00261298"/>
    <w:rsid w:val="002615C0"/>
    <w:rsid w:val="002615DE"/>
    <w:rsid w:val="002618C4"/>
    <w:rsid w:val="00261940"/>
    <w:rsid w:val="00261A84"/>
    <w:rsid w:val="00261AA4"/>
    <w:rsid w:val="00261CC1"/>
    <w:rsid w:val="00261DD4"/>
    <w:rsid w:val="0026230D"/>
    <w:rsid w:val="00262DC6"/>
    <w:rsid w:val="00262FB2"/>
    <w:rsid w:val="0026303F"/>
    <w:rsid w:val="0026304D"/>
    <w:rsid w:val="002630F8"/>
    <w:rsid w:val="00263204"/>
    <w:rsid w:val="00263351"/>
    <w:rsid w:val="0026342B"/>
    <w:rsid w:val="00263459"/>
    <w:rsid w:val="00263646"/>
    <w:rsid w:val="00263708"/>
    <w:rsid w:val="00263793"/>
    <w:rsid w:val="00263857"/>
    <w:rsid w:val="00263CFF"/>
    <w:rsid w:val="00263FAE"/>
    <w:rsid w:val="0026428A"/>
    <w:rsid w:val="002647D9"/>
    <w:rsid w:val="00264AD1"/>
    <w:rsid w:val="0026521C"/>
    <w:rsid w:val="00265254"/>
    <w:rsid w:val="002658FD"/>
    <w:rsid w:val="00265A39"/>
    <w:rsid w:val="00265CC6"/>
    <w:rsid w:val="00265EE3"/>
    <w:rsid w:val="00266193"/>
    <w:rsid w:val="00266352"/>
    <w:rsid w:val="002665C8"/>
    <w:rsid w:val="0026671F"/>
    <w:rsid w:val="002667D4"/>
    <w:rsid w:val="0026696F"/>
    <w:rsid w:val="00266AB0"/>
    <w:rsid w:val="00266DB5"/>
    <w:rsid w:val="00267535"/>
    <w:rsid w:val="0026763E"/>
    <w:rsid w:val="002700AD"/>
    <w:rsid w:val="002700EB"/>
    <w:rsid w:val="0027030A"/>
    <w:rsid w:val="0027038D"/>
    <w:rsid w:val="0027049E"/>
    <w:rsid w:val="00270805"/>
    <w:rsid w:val="002708D7"/>
    <w:rsid w:val="00270B73"/>
    <w:rsid w:val="00271066"/>
    <w:rsid w:val="002710DD"/>
    <w:rsid w:val="00271597"/>
    <w:rsid w:val="00271C1D"/>
    <w:rsid w:val="0027208A"/>
    <w:rsid w:val="002723FC"/>
    <w:rsid w:val="002726D1"/>
    <w:rsid w:val="00272AEF"/>
    <w:rsid w:val="00272E83"/>
    <w:rsid w:val="00272F19"/>
    <w:rsid w:val="00272FF7"/>
    <w:rsid w:val="0027313C"/>
    <w:rsid w:val="00273CED"/>
    <w:rsid w:val="00273CFF"/>
    <w:rsid w:val="00274109"/>
    <w:rsid w:val="00274210"/>
    <w:rsid w:val="002744CB"/>
    <w:rsid w:val="00274BE5"/>
    <w:rsid w:val="00275003"/>
    <w:rsid w:val="00275059"/>
    <w:rsid w:val="00275289"/>
    <w:rsid w:val="00275414"/>
    <w:rsid w:val="002756D3"/>
    <w:rsid w:val="00275CD1"/>
    <w:rsid w:val="00275CF9"/>
    <w:rsid w:val="00275CFC"/>
    <w:rsid w:val="00275F2F"/>
    <w:rsid w:val="00275F85"/>
    <w:rsid w:val="002762A8"/>
    <w:rsid w:val="002763B0"/>
    <w:rsid w:val="00276648"/>
    <w:rsid w:val="00276751"/>
    <w:rsid w:val="00276E7E"/>
    <w:rsid w:val="00276F2E"/>
    <w:rsid w:val="00277133"/>
    <w:rsid w:val="00277758"/>
    <w:rsid w:val="00277760"/>
    <w:rsid w:val="002778CA"/>
    <w:rsid w:val="00277C92"/>
    <w:rsid w:val="00277CFC"/>
    <w:rsid w:val="00280200"/>
    <w:rsid w:val="00280228"/>
    <w:rsid w:val="00280304"/>
    <w:rsid w:val="0028035F"/>
    <w:rsid w:val="00280639"/>
    <w:rsid w:val="00280756"/>
    <w:rsid w:val="002807E1"/>
    <w:rsid w:val="00280835"/>
    <w:rsid w:val="0028085C"/>
    <w:rsid w:val="002808D3"/>
    <w:rsid w:val="00281165"/>
    <w:rsid w:val="00281B91"/>
    <w:rsid w:val="00281BA9"/>
    <w:rsid w:val="00281E84"/>
    <w:rsid w:val="00282072"/>
    <w:rsid w:val="0028215F"/>
    <w:rsid w:val="002825B0"/>
    <w:rsid w:val="0028265B"/>
    <w:rsid w:val="002827B5"/>
    <w:rsid w:val="00282A9E"/>
    <w:rsid w:val="00282B28"/>
    <w:rsid w:val="00282B7C"/>
    <w:rsid w:val="00282EF0"/>
    <w:rsid w:val="00282FC0"/>
    <w:rsid w:val="00283164"/>
    <w:rsid w:val="002832E3"/>
    <w:rsid w:val="002835B2"/>
    <w:rsid w:val="00283757"/>
    <w:rsid w:val="0028384E"/>
    <w:rsid w:val="00283898"/>
    <w:rsid w:val="00283A5E"/>
    <w:rsid w:val="00283B3F"/>
    <w:rsid w:val="00284109"/>
    <w:rsid w:val="00284410"/>
    <w:rsid w:val="00284521"/>
    <w:rsid w:val="00284616"/>
    <w:rsid w:val="002846DE"/>
    <w:rsid w:val="00284785"/>
    <w:rsid w:val="002847CC"/>
    <w:rsid w:val="00284820"/>
    <w:rsid w:val="002848B4"/>
    <w:rsid w:val="00284CE8"/>
    <w:rsid w:val="00285229"/>
    <w:rsid w:val="00285322"/>
    <w:rsid w:val="00285378"/>
    <w:rsid w:val="0028570E"/>
    <w:rsid w:val="00285BFA"/>
    <w:rsid w:val="00285BFC"/>
    <w:rsid w:val="00285EE2"/>
    <w:rsid w:val="0028668E"/>
    <w:rsid w:val="00286A8A"/>
    <w:rsid w:val="00286C82"/>
    <w:rsid w:val="002870B8"/>
    <w:rsid w:val="002870D3"/>
    <w:rsid w:val="002870FB"/>
    <w:rsid w:val="0028732B"/>
    <w:rsid w:val="00287458"/>
    <w:rsid w:val="0028777E"/>
    <w:rsid w:val="00287AA0"/>
    <w:rsid w:val="00287CFC"/>
    <w:rsid w:val="00287D15"/>
    <w:rsid w:val="00287F3E"/>
    <w:rsid w:val="00290568"/>
    <w:rsid w:val="002906DA"/>
    <w:rsid w:val="0029095F"/>
    <w:rsid w:val="002909C1"/>
    <w:rsid w:val="00290D01"/>
    <w:rsid w:val="00290D5D"/>
    <w:rsid w:val="002911F9"/>
    <w:rsid w:val="002912A9"/>
    <w:rsid w:val="0029133F"/>
    <w:rsid w:val="002915F5"/>
    <w:rsid w:val="0029177D"/>
    <w:rsid w:val="00292470"/>
    <w:rsid w:val="00292483"/>
    <w:rsid w:val="0029256A"/>
    <w:rsid w:val="00292991"/>
    <w:rsid w:val="00292A98"/>
    <w:rsid w:val="00292D8E"/>
    <w:rsid w:val="00292DF0"/>
    <w:rsid w:val="00292F92"/>
    <w:rsid w:val="0029314B"/>
    <w:rsid w:val="0029384C"/>
    <w:rsid w:val="0029388A"/>
    <w:rsid w:val="002939A1"/>
    <w:rsid w:val="00293DEF"/>
    <w:rsid w:val="002942ED"/>
    <w:rsid w:val="0029458E"/>
    <w:rsid w:val="002945B4"/>
    <w:rsid w:val="002947D4"/>
    <w:rsid w:val="0029490A"/>
    <w:rsid w:val="002949B8"/>
    <w:rsid w:val="00294ED9"/>
    <w:rsid w:val="002952B3"/>
    <w:rsid w:val="002952DC"/>
    <w:rsid w:val="00295340"/>
    <w:rsid w:val="002954EA"/>
    <w:rsid w:val="00295A66"/>
    <w:rsid w:val="00295C2D"/>
    <w:rsid w:val="00295D70"/>
    <w:rsid w:val="00295E5D"/>
    <w:rsid w:val="00295EC8"/>
    <w:rsid w:val="00296325"/>
    <w:rsid w:val="0029690C"/>
    <w:rsid w:val="00296BA4"/>
    <w:rsid w:val="00296EB5"/>
    <w:rsid w:val="002977CF"/>
    <w:rsid w:val="00297DE9"/>
    <w:rsid w:val="00297F0A"/>
    <w:rsid w:val="002A05C8"/>
    <w:rsid w:val="002A0DE2"/>
    <w:rsid w:val="002A138A"/>
    <w:rsid w:val="002A1430"/>
    <w:rsid w:val="002A1587"/>
    <w:rsid w:val="002A1773"/>
    <w:rsid w:val="002A1962"/>
    <w:rsid w:val="002A1C4F"/>
    <w:rsid w:val="002A2621"/>
    <w:rsid w:val="002A2776"/>
    <w:rsid w:val="002A28DC"/>
    <w:rsid w:val="002A28F9"/>
    <w:rsid w:val="002A2E32"/>
    <w:rsid w:val="002A2FF7"/>
    <w:rsid w:val="002A33A9"/>
    <w:rsid w:val="002A351D"/>
    <w:rsid w:val="002A35A3"/>
    <w:rsid w:val="002A3787"/>
    <w:rsid w:val="002A384B"/>
    <w:rsid w:val="002A3B05"/>
    <w:rsid w:val="002A3FBF"/>
    <w:rsid w:val="002A41B3"/>
    <w:rsid w:val="002A436D"/>
    <w:rsid w:val="002A46E3"/>
    <w:rsid w:val="002A47FF"/>
    <w:rsid w:val="002A4B82"/>
    <w:rsid w:val="002A4DDA"/>
    <w:rsid w:val="002A54A2"/>
    <w:rsid w:val="002A579E"/>
    <w:rsid w:val="002A608D"/>
    <w:rsid w:val="002A63E1"/>
    <w:rsid w:val="002A6980"/>
    <w:rsid w:val="002A6BC2"/>
    <w:rsid w:val="002A75DD"/>
    <w:rsid w:val="002A7674"/>
    <w:rsid w:val="002B0060"/>
    <w:rsid w:val="002B021B"/>
    <w:rsid w:val="002B0479"/>
    <w:rsid w:val="002B08F4"/>
    <w:rsid w:val="002B09A3"/>
    <w:rsid w:val="002B0A9D"/>
    <w:rsid w:val="002B0AE4"/>
    <w:rsid w:val="002B0C9A"/>
    <w:rsid w:val="002B1150"/>
    <w:rsid w:val="002B1A21"/>
    <w:rsid w:val="002B1A65"/>
    <w:rsid w:val="002B1ABD"/>
    <w:rsid w:val="002B1ADF"/>
    <w:rsid w:val="002B1C54"/>
    <w:rsid w:val="002B1CB2"/>
    <w:rsid w:val="002B1EC9"/>
    <w:rsid w:val="002B1F12"/>
    <w:rsid w:val="002B1F3E"/>
    <w:rsid w:val="002B217D"/>
    <w:rsid w:val="002B22B6"/>
    <w:rsid w:val="002B28EA"/>
    <w:rsid w:val="002B293D"/>
    <w:rsid w:val="002B345C"/>
    <w:rsid w:val="002B3574"/>
    <w:rsid w:val="002B36AD"/>
    <w:rsid w:val="002B378F"/>
    <w:rsid w:val="002B42E6"/>
    <w:rsid w:val="002B4772"/>
    <w:rsid w:val="002B4D45"/>
    <w:rsid w:val="002B4F45"/>
    <w:rsid w:val="002B51C5"/>
    <w:rsid w:val="002B5437"/>
    <w:rsid w:val="002B561D"/>
    <w:rsid w:val="002B5A23"/>
    <w:rsid w:val="002B5A7A"/>
    <w:rsid w:val="002B5C3F"/>
    <w:rsid w:val="002B5E4C"/>
    <w:rsid w:val="002B630B"/>
    <w:rsid w:val="002B6313"/>
    <w:rsid w:val="002B65C2"/>
    <w:rsid w:val="002B682B"/>
    <w:rsid w:val="002B68D6"/>
    <w:rsid w:val="002B6BA4"/>
    <w:rsid w:val="002B6D24"/>
    <w:rsid w:val="002B7117"/>
    <w:rsid w:val="002B736E"/>
    <w:rsid w:val="002B75EE"/>
    <w:rsid w:val="002B788E"/>
    <w:rsid w:val="002B7909"/>
    <w:rsid w:val="002B79BE"/>
    <w:rsid w:val="002B7E1B"/>
    <w:rsid w:val="002B7ED2"/>
    <w:rsid w:val="002B7F07"/>
    <w:rsid w:val="002C0262"/>
    <w:rsid w:val="002C03BE"/>
    <w:rsid w:val="002C042E"/>
    <w:rsid w:val="002C06EF"/>
    <w:rsid w:val="002C0B39"/>
    <w:rsid w:val="002C0CAC"/>
    <w:rsid w:val="002C0D09"/>
    <w:rsid w:val="002C14DF"/>
    <w:rsid w:val="002C1679"/>
    <w:rsid w:val="002C16F4"/>
    <w:rsid w:val="002C1E1F"/>
    <w:rsid w:val="002C252B"/>
    <w:rsid w:val="002C2916"/>
    <w:rsid w:val="002C2E3E"/>
    <w:rsid w:val="002C2E6C"/>
    <w:rsid w:val="002C2E74"/>
    <w:rsid w:val="002C3256"/>
    <w:rsid w:val="002C330B"/>
    <w:rsid w:val="002C3587"/>
    <w:rsid w:val="002C3809"/>
    <w:rsid w:val="002C38C6"/>
    <w:rsid w:val="002C38E7"/>
    <w:rsid w:val="002C399E"/>
    <w:rsid w:val="002C3C58"/>
    <w:rsid w:val="002C3CC6"/>
    <w:rsid w:val="002C3D3A"/>
    <w:rsid w:val="002C418F"/>
    <w:rsid w:val="002C42B4"/>
    <w:rsid w:val="002C4410"/>
    <w:rsid w:val="002C44BF"/>
    <w:rsid w:val="002C4577"/>
    <w:rsid w:val="002C464B"/>
    <w:rsid w:val="002C4784"/>
    <w:rsid w:val="002C48A0"/>
    <w:rsid w:val="002C4EAB"/>
    <w:rsid w:val="002C5106"/>
    <w:rsid w:val="002C52D8"/>
    <w:rsid w:val="002C564F"/>
    <w:rsid w:val="002C5B87"/>
    <w:rsid w:val="002C5D41"/>
    <w:rsid w:val="002C62A0"/>
    <w:rsid w:val="002C66C4"/>
    <w:rsid w:val="002C6872"/>
    <w:rsid w:val="002C6D21"/>
    <w:rsid w:val="002C6D2A"/>
    <w:rsid w:val="002C6F15"/>
    <w:rsid w:val="002C7246"/>
    <w:rsid w:val="002C753C"/>
    <w:rsid w:val="002C7AA9"/>
    <w:rsid w:val="002C7C4A"/>
    <w:rsid w:val="002C7CCD"/>
    <w:rsid w:val="002C7F01"/>
    <w:rsid w:val="002C7F43"/>
    <w:rsid w:val="002D028C"/>
    <w:rsid w:val="002D03B3"/>
    <w:rsid w:val="002D06BA"/>
    <w:rsid w:val="002D1057"/>
    <w:rsid w:val="002D15C7"/>
    <w:rsid w:val="002D1713"/>
    <w:rsid w:val="002D1778"/>
    <w:rsid w:val="002D1A9B"/>
    <w:rsid w:val="002D1C78"/>
    <w:rsid w:val="002D1D74"/>
    <w:rsid w:val="002D21F6"/>
    <w:rsid w:val="002D2840"/>
    <w:rsid w:val="002D28FC"/>
    <w:rsid w:val="002D2C87"/>
    <w:rsid w:val="002D32B8"/>
    <w:rsid w:val="002D334B"/>
    <w:rsid w:val="002D34BF"/>
    <w:rsid w:val="002D34F6"/>
    <w:rsid w:val="002D3678"/>
    <w:rsid w:val="002D3849"/>
    <w:rsid w:val="002D3B4B"/>
    <w:rsid w:val="002D409A"/>
    <w:rsid w:val="002D442D"/>
    <w:rsid w:val="002D45BC"/>
    <w:rsid w:val="002D4659"/>
    <w:rsid w:val="002D467D"/>
    <w:rsid w:val="002D4997"/>
    <w:rsid w:val="002D4AD1"/>
    <w:rsid w:val="002D5130"/>
    <w:rsid w:val="002D546F"/>
    <w:rsid w:val="002D5E87"/>
    <w:rsid w:val="002D5FDE"/>
    <w:rsid w:val="002D6068"/>
    <w:rsid w:val="002D6190"/>
    <w:rsid w:val="002D62E7"/>
    <w:rsid w:val="002D6870"/>
    <w:rsid w:val="002D6C19"/>
    <w:rsid w:val="002D6D89"/>
    <w:rsid w:val="002D6D9A"/>
    <w:rsid w:val="002D705C"/>
    <w:rsid w:val="002D70C2"/>
    <w:rsid w:val="002D71A8"/>
    <w:rsid w:val="002D71B5"/>
    <w:rsid w:val="002D71CA"/>
    <w:rsid w:val="002D7324"/>
    <w:rsid w:val="002D73DB"/>
    <w:rsid w:val="002D7590"/>
    <w:rsid w:val="002D77D8"/>
    <w:rsid w:val="002D798C"/>
    <w:rsid w:val="002D7E60"/>
    <w:rsid w:val="002D7F9F"/>
    <w:rsid w:val="002D7FB1"/>
    <w:rsid w:val="002E02B8"/>
    <w:rsid w:val="002E0396"/>
    <w:rsid w:val="002E04E9"/>
    <w:rsid w:val="002E07FA"/>
    <w:rsid w:val="002E0A77"/>
    <w:rsid w:val="002E0E1E"/>
    <w:rsid w:val="002E1037"/>
    <w:rsid w:val="002E10E2"/>
    <w:rsid w:val="002E1351"/>
    <w:rsid w:val="002E1489"/>
    <w:rsid w:val="002E1CB0"/>
    <w:rsid w:val="002E1F61"/>
    <w:rsid w:val="002E23DC"/>
    <w:rsid w:val="002E2805"/>
    <w:rsid w:val="002E2B91"/>
    <w:rsid w:val="002E31A4"/>
    <w:rsid w:val="002E3241"/>
    <w:rsid w:val="002E34E9"/>
    <w:rsid w:val="002E3666"/>
    <w:rsid w:val="002E397D"/>
    <w:rsid w:val="002E3998"/>
    <w:rsid w:val="002E399C"/>
    <w:rsid w:val="002E3A72"/>
    <w:rsid w:val="002E3CFA"/>
    <w:rsid w:val="002E3D63"/>
    <w:rsid w:val="002E428F"/>
    <w:rsid w:val="002E42CB"/>
    <w:rsid w:val="002E42E6"/>
    <w:rsid w:val="002E48AA"/>
    <w:rsid w:val="002E49B3"/>
    <w:rsid w:val="002E49EC"/>
    <w:rsid w:val="002E4B01"/>
    <w:rsid w:val="002E4EC3"/>
    <w:rsid w:val="002E4F07"/>
    <w:rsid w:val="002E4F82"/>
    <w:rsid w:val="002E5531"/>
    <w:rsid w:val="002E59A7"/>
    <w:rsid w:val="002E5A1B"/>
    <w:rsid w:val="002E5B0D"/>
    <w:rsid w:val="002E5CE1"/>
    <w:rsid w:val="002E61F5"/>
    <w:rsid w:val="002E6349"/>
    <w:rsid w:val="002E65AF"/>
    <w:rsid w:val="002E6698"/>
    <w:rsid w:val="002E6BFB"/>
    <w:rsid w:val="002E6D26"/>
    <w:rsid w:val="002E6F77"/>
    <w:rsid w:val="002F00CC"/>
    <w:rsid w:val="002F0617"/>
    <w:rsid w:val="002F0926"/>
    <w:rsid w:val="002F0C63"/>
    <w:rsid w:val="002F0D77"/>
    <w:rsid w:val="002F14AB"/>
    <w:rsid w:val="002F14D2"/>
    <w:rsid w:val="002F1FC0"/>
    <w:rsid w:val="002F212E"/>
    <w:rsid w:val="002F24D7"/>
    <w:rsid w:val="002F2AE6"/>
    <w:rsid w:val="002F2B69"/>
    <w:rsid w:val="002F2BCE"/>
    <w:rsid w:val="002F2FCD"/>
    <w:rsid w:val="002F3407"/>
    <w:rsid w:val="002F350F"/>
    <w:rsid w:val="002F39AA"/>
    <w:rsid w:val="002F3B19"/>
    <w:rsid w:val="002F4284"/>
    <w:rsid w:val="002F43A3"/>
    <w:rsid w:val="002F43C6"/>
    <w:rsid w:val="002F493E"/>
    <w:rsid w:val="002F4BD5"/>
    <w:rsid w:val="002F4C03"/>
    <w:rsid w:val="002F4C66"/>
    <w:rsid w:val="002F4D39"/>
    <w:rsid w:val="002F5090"/>
    <w:rsid w:val="002F512C"/>
    <w:rsid w:val="002F5219"/>
    <w:rsid w:val="002F524B"/>
    <w:rsid w:val="002F524D"/>
    <w:rsid w:val="002F58DA"/>
    <w:rsid w:val="002F5974"/>
    <w:rsid w:val="002F5ADC"/>
    <w:rsid w:val="002F618A"/>
    <w:rsid w:val="002F62E7"/>
    <w:rsid w:val="002F631B"/>
    <w:rsid w:val="002F63A0"/>
    <w:rsid w:val="002F6499"/>
    <w:rsid w:val="002F6BFC"/>
    <w:rsid w:val="002F6D0C"/>
    <w:rsid w:val="002F6E75"/>
    <w:rsid w:val="002F6F2C"/>
    <w:rsid w:val="002F7315"/>
    <w:rsid w:val="002F7900"/>
    <w:rsid w:val="002F79AB"/>
    <w:rsid w:val="002F7A72"/>
    <w:rsid w:val="002F7B7E"/>
    <w:rsid w:val="002F7E22"/>
    <w:rsid w:val="003003B2"/>
    <w:rsid w:val="003004D6"/>
    <w:rsid w:val="003007B5"/>
    <w:rsid w:val="00300922"/>
    <w:rsid w:val="003009BC"/>
    <w:rsid w:val="00300AE4"/>
    <w:rsid w:val="00300AEA"/>
    <w:rsid w:val="00300BC8"/>
    <w:rsid w:val="003014BE"/>
    <w:rsid w:val="0030190C"/>
    <w:rsid w:val="00301A2F"/>
    <w:rsid w:val="00301A63"/>
    <w:rsid w:val="00301B60"/>
    <w:rsid w:val="00302190"/>
    <w:rsid w:val="00302224"/>
    <w:rsid w:val="00302402"/>
    <w:rsid w:val="00302725"/>
    <w:rsid w:val="0030292A"/>
    <w:rsid w:val="00302E2B"/>
    <w:rsid w:val="00302E51"/>
    <w:rsid w:val="003032BB"/>
    <w:rsid w:val="003039FD"/>
    <w:rsid w:val="00303A81"/>
    <w:rsid w:val="00303BDD"/>
    <w:rsid w:val="00303BEC"/>
    <w:rsid w:val="00303E97"/>
    <w:rsid w:val="00303F1A"/>
    <w:rsid w:val="00303F6F"/>
    <w:rsid w:val="003049FB"/>
    <w:rsid w:val="00304A0B"/>
    <w:rsid w:val="00304B08"/>
    <w:rsid w:val="00305151"/>
    <w:rsid w:val="003052AC"/>
    <w:rsid w:val="003054C9"/>
    <w:rsid w:val="003055A2"/>
    <w:rsid w:val="0030580D"/>
    <w:rsid w:val="003062EF"/>
    <w:rsid w:val="003066BB"/>
    <w:rsid w:val="003066D1"/>
    <w:rsid w:val="003067CD"/>
    <w:rsid w:val="003068DA"/>
    <w:rsid w:val="00306994"/>
    <w:rsid w:val="00306E39"/>
    <w:rsid w:val="00306F65"/>
    <w:rsid w:val="003070BB"/>
    <w:rsid w:val="0030733D"/>
    <w:rsid w:val="00307648"/>
    <w:rsid w:val="00307801"/>
    <w:rsid w:val="00307BEC"/>
    <w:rsid w:val="00307E3D"/>
    <w:rsid w:val="00307F53"/>
    <w:rsid w:val="00310146"/>
    <w:rsid w:val="0031030A"/>
    <w:rsid w:val="00310488"/>
    <w:rsid w:val="00310958"/>
    <w:rsid w:val="00310D6E"/>
    <w:rsid w:val="00310DD4"/>
    <w:rsid w:val="00310E8D"/>
    <w:rsid w:val="00310FB8"/>
    <w:rsid w:val="003113D0"/>
    <w:rsid w:val="00311594"/>
    <w:rsid w:val="00311AB6"/>
    <w:rsid w:val="00311F16"/>
    <w:rsid w:val="003125B2"/>
    <w:rsid w:val="00313470"/>
    <w:rsid w:val="00313915"/>
    <w:rsid w:val="0031399B"/>
    <w:rsid w:val="00313ABC"/>
    <w:rsid w:val="00313E5D"/>
    <w:rsid w:val="0031423D"/>
    <w:rsid w:val="00314310"/>
    <w:rsid w:val="00314A65"/>
    <w:rsid w:val="00314BB4"/>
    <w:rsid w:val="003153B6"/>
    <w:rsid w:val="003154F6"/>
    <w:rsid w:val="0031568B"/>
    <w:rsid w:val="003159B8"/>
    <w:rsid w:val="003161B7"/>
    <w:rsid w:val="003167B0"/>
    <w:rsid w:val="003168E5"/>
    <w:rsid w:val="0031690E"/>
    <w:rsid w:val="00316A1C"/>
    <w:rsid w:val="003170AA"/>
    <w:rsid w:val="0031735E"/>
    <w:rsid w:val="003176A2"/>
    <w:rsid w:val="00317A77"/>
    <w:rsid w:val="00317DCE"/>
    <w:rsid w:val="00320140"/>
    <w:rsid w:val="003201EA"/>
    <w:rsid w:val="00320ADA"/>
    <w:rsid w:val="00320D56"/>
    <w:rsid w:val="00320DA5"/>
    <w:rsid w:val="00320F61"/>
    <w:rsid w:val="00321103"/>
    <w:rsid w:val="0032114F"/>
    <w:rsid w:val="00321174"/>
    <w:rsid w:val="00321187"/>
    <w:rsid w:val="003212D1"/>
    <w:rsid w:val="0032133D"/>
    <w:rsid w:val="0032197B"/>
    <w:rsid w:val="00321DAB"/>
    <w:rsid w:val="00322282"/>
    <w:rsid w:val="00322ABA"/>
    <w:rsid w:val="00322AE6"/>
    <w:rsid w:val="00323061"/>
    <w:rsid w:val="00323161"/>
    <w:rsid w:val="0032318C"/>
    <w:rsid w:val="0032320F"/>
    <w:rsid w:val="0032343A"/>
    <w:rsid w:val="003236F0"/>
    <w:rsid w:val="0032394D"/>
    <w:rsid w:val="00323C6F"/>
    <w:rsid w:val="00323C7A"/>
    <w:rsid w:val="00323F9A"/>
    <w:rsid w:val="003242BB"/>
    <w:rsid w:val="0032453A"/>
    <w:rsid w:val="003251D4"/>
    <w:rsid w:val="00325384"/>
    <w:rsid w:val="003256EB"/>
    <w:rsid w:val="00325A16"/>
    <w:rsid w:val="00325A61"/>
    <w:rsid w:val="00326262"/>
    <w:rsid w:val="00326437"/>
    <w:rsid w:val="003266E6"/>
    <w:rsid w:val="003267ED"/>
    <w:rsid w:val="00326BB7"/>
    <w:rsid w:val="00326C48"/>
    <w:rsid w:val="00326DAA"/>
    <w:rsid w:val="0032701C"/>
    <w:rsid w:val="003270A5"/>
    <w:rsid w:val="00327370"/>
    <w:rsid w:val="00327489"/>
    <w:rsid w:val="0032764E"/>
    <w:rsid w:val="00327B1C"/>
    <w:rsid w:val="00327C4B"/>
    <w:rsid w:val="00327D45"/>
    <w:rsid w:val="003300E5"/>
    <w:rsid w:val="00330905"/>
    <w:rsid w:val="00330A58"/>
    <w:rsid w:val="00331041"/>
    <w:rsid w:val="0033156C"/>
    <w:rsid w:val="003315C1"/>
    <w:rsid w:val="003315EA"/>
    <w:rsid w:val="003315FA"/>
    <w:rsid w:val="003316A2"/>
    <w:rsid w:val="003319F6"/>
    <w:rsid w:val="00332466"/>
    <w:rsid w:val="0033279E"/>
    <w:rsid w:val="00332859"/>
    <w:rsid w:val="00332AB8"/>
    <w:rsid w:val="00332BEE"/>
    <w:rsid w:val="00332FEB"/>
    <w:rsid w:val="003330DA"/>
    <w:rsid w:val="00333378"/>
    <w:rsid w:val="003333F3"/>
    <w:rsid w:val="00333739"/>
    <w:rsid w:val="003339AF"/>
    <w:rsid w:val="00333D3D"/>
    <w:rsid w:val="00333DB8"/>
    <w:rsid w:val="00333F13"/>
    <w:rsid w:val="0033436D"/>
    <w:rsid w:val="00334447"/>
    <w:rsid w:val="003346CF"/>
    <w:rsid w:val="00334B0B"/>
    <w:rsid w:val="00334BBF"/>
    <w:rsid w:val="00334F0E"/>
    <w:rsid w:val="003350C9"/>
    <w:rsid w:val="003350DF"/>
    <w:rsid w:val="0033514E"/>
    <w:rsid w:val="003353C6"/>
    <w:rsid w:val="003355E5"/>
    <w:rsid w:val="00335654"/>
    <w:rsid w:val="003359BC"/>
    <w:rsid w:val="003364EA"/>
    <w:rsid w:val="00336642"/>
    <w:rsid w:val="00336795"/>
    <w:rsid w:val="00336D57"/>
    <w:rsid w:val="00337012"/>
    <w:rsid w:val="0033714C"/>
    <w:rsid w:val="0033797F"/>
    <w:rsid w:val="00337EB7"/>
    <w:rsid w:val="0034038A"/>
    <w:rsid w:val="003403CE"/>
    <w:rsid w:val="00340584"/>
    <w:rsid w:val="0034058B"/>
    <w:rsid w:val="00340898"/>
    <w:rsid w:val="00340ADD"/>
    <w:rsid w:val="003411F8"/>
    <w:rsid w:val="003412A9"/>
    <w:rsid w:val="003415C9"/>
    <w:rsid w:val="00341659"/>
    <w:rsid w:val="0034185C"/>
    <w:rsid w:val="003419B1"/>
    <w:rsid w:val="00341C78"/>
    <w:rsid w:val="00341EBC"/>
    <w:rsid w:val="00341F6F"/>
    <w:rsid w:val="003421F3"/>
    <w:rsid w:val="003422D0"/>
    <w:rsid w:val="003424A0"/>
    <w:rsid w:val="0034255D"/>
    <w:rsid w:val="00342A3F"/>
    <w:rsid w:val="00342F15"/>
    <w:rsid w:val="00343116"/>
    <w:rsid w:val="00343836"/>
    <w:rsid w:val="00343A7B"/>
    <w:rsid w:val="00343CA9"/>
    <w:rsid w:val="00343D12"/>
    <w:rsid w:val="003440F7"/>
    <w:rsid w:val="00344226"/>
    <w:rsid w:val="003442B1"/>
    <w:rsid w:val="0034455A"/>
    <w:rsid w:val="003446D0"/>
    <w:rsid w:val="003447F1"/>
    <w:rsid w:val="0034492F"/>
    <w:rsid w:val="00344D83"/>
    <w:rsid w:val="00344FBD"/>
    <w:rsid w:val="00345026"/>
    <w:rsid w:val="00345139"/>
    <w:rsid w:val="003453E5"/>
    <w:rsid w:val="00346259"/>
    <w:rsid w:val="00346519"/>
    <w:rsid w:val="00346C4E"/>
    <w:rsid w:val="00346CCD"/>
    <w:rsid w:val="00346D7C"/>
    <w:rsid w:val="00346EA6"/>
    <w:rsid w:val="00347732"/>
    <w:rsid w:val="00347864"/>
    <w:rsid w:val="0034793E"/>
    <w:rsid w:val="00347D29"/>
    <w:rsid w:val="00347F25"/>
    <w:rsid w:val="003502DE"/>
    <w:rsid w:val="003503F7"/>
    <w:rsid w:val="0035074F"/>
    <w:rsid w:val="00350985"/>
    <w:rsid w:val="00350F4F"/>
    <w:rsid w:val="00350FB0"/>
    <w:rsid w:val="003513B3"/>
    <w:rsid w:val="00351443"/>
    <w:rsid w:val="00351AA8"/>
    <w:rsid w:val="00352353"/>
    <w:rsid w:val="003523D6"/>
    <w:rsid w:val="0035277B"/>
    <w:rsid w:val="003527B6"/>
    <w:rsid w:val="003527ED"/>
    <w:rsid w:val="0035286C"/>
    <w:rsid w:val="00352D6E"/>
    <w:rsid w:val="00352DD0"/>
    <w:rsid w:val="00352EE1"/>
    <w:rsid w:val="00352F5A"/>
    <w:rsid w:val="003534B3"/>
    <w:rsid w:val="00353674"/>
    <w:rsid w:val="00353CED"/>
    <w:rsid w:val="003540EA"/>
    <w:rsid w:val="00354372"/>
    <w:rsid w:val="003549E9"/>
    <w:rsid w:val="00354D1D"/>
    <w:rsid w:val="00354D9B"/>
    <w:rsid w:val="00354F05"/>
    <w:rsid w:val="003551C8"/>
    <w:rsid w:val="003554AF"/>
    <w:rsid w:val="00355BBF"/>
    <w:rsid w:val="00355C45"/>
    <w:rsid w:val="00355E57"/>
    <w:rsid w:val="00355F67"/>
    <w:rsid w:val="0035601D"/>
    <w:rsid w:val="00356157"/>
    <w:rsid w:val="00356572"/>
    <w:rsid w:val="00356757"/>
    <w:rsid w:val="0035679A"/>
    <w:rsid w:val="00356BEF"/>
    <w:rsid w:val="00356E58"/>
    <w:rsid w:val="0035788E"/>
    <w:rsid w:val="00357B04"/>
    <w:rsid w:val="003603B6"/>
    <w:rsid w:val="003605B7"/>
    <w:rsid w:val="003607F0"/>
    <w:rsid w:val="00361485"/>
    <w:rsid w:val="003614DF"/>
    <w:rsid w:val="00361548"/>
    <w:rsid w:val="003615BF"/>
    <w:rsid w:val="003615C9"/>
    <w:rsid w:val="003615F3"/>
    <w:rsid w:val="0036194F"/>
    <w:rsid w:val="00361A24"/>
    <w:rsid w:val="00361B4F"/>
    <w:rsid w:val="00361D10"/>
    <w:rsid w:val="003620BE"/>
    <w:rsid w:val="003623BD"/>
    <w:rsid w:val="00362873"/>
    <w:rsid w:val="00362881"/>
    <w:rsid w:val="00363099"/>
    <w:rsid w:val="00363106"/>
    <w:rsid w:val="003634DC"/>
    <w:rsid w:val="003643C1"/>
    <w:rsid w:val="00364426"/>
    <w:rsid w:val="00364741"/>
    <w:rsid w:val="00364783"/>
    <w:rsid w:val="00364C90"/>
    <w:rsid w:val="00364F5A"/>
    <w:rsid w:val="00365499"/>
    <w:rsid w:val="0036564D"/>
    <w:rsid w:val="00365653"/>
    <w:rsid w:val="003659D4"/>
    <w:rsid w:val="00365DD3"/>
    <w:rsid w:val="00365DE2"/>
    <w:rsid w:val="003663FF"/>
    <w:rsid w:val="003666F8"/>
    <w:rsid w:val="003668A2"/>
    <w:rsid w:val="00366A0D"/>
    <w:rsid w:val="00366AE1"/>
    <w:rsid w:val="00366C55"/>
    <w:rsid w:val="00366FD8"/>
    <w:rsid w:val="00367101"/>
    <w:rsid w:val="00367146"/>
    <w:rsid w:val="003671B8"/>
    <w:rsid w:val="003675BF"/>
    <w:rsid w:val="0036767A"/>
    <w:rsid w:val="00367703"/>
    <w:rsid w:val="00367D06"/>
    <w:rsid w:val="00367D91"/>
    <w:rsid w:val="0037078E"/>
    <w:rsid w:val="003707AA"/>
    <w:rsid w:val="00370A37"/>
    <w:rsid w:val="00370B19"/>
    <w:rsid w:val="00370D4A"/>
    <w:rsid w:val="00370DBC"/>
    <w:rsid w:val="00371651"/>
    <w:rsid w:val="003718D2"/>
    <w:rsid w:val="003719DE"/>
    <w:rsid w:val="00371B28"/>
    <w:rsid w:val="00371E64"/>
    <w:rsid w:val="0037207F"/>
    <w:rsid w:val="00372430"/>
    <w:rsid w:val="003726D0"/>
    <w:rsid w:val="00372B89"/>
    <w:rsid w:val="00372BDB"/>
    <w:rsid w:val="00372C15"/>
    <w:rsid w:val="003738E8"/>
    <w:rsid w:val="003738F4"/>
    <w:rsid w:val="00373B84"/>
    <w:rsid w:val="00373F9D"/>
    <w:rsid w:val="00374762"/>
    <w:rsid w:val="003749D6"/>
    <w:rsid w:val="00374CE2"/>
    <w:rsid w:val="003752F2"/>
    <w:rsid w:val="0037538F"/>
    <w:rsid w:val="003755FD"/>
    <w:rsid w:val="0037563D"/>
    <w:rsid w:val="0037593E"/>
    <w:rsid w:val="00375A25"/>
    <w:rsid w:val="00375D0B"/>
    <w:rsid w:val="00375F93"/>
    <w:rsid w:val="00376249"/>
    <w:rsid w:val="00376515"/>
    <w:rsid w:val="003765A0"/>
    <w:rsid w:val="0037662E"/>
    <w:rsid w:val="003767CF"/>
    <w:rsid w:val="00376CEC"/>
    <w:rsid w:val="00376DA2"/>
    <w:rsid w:val="00376EA4"/>
    <w:rsid w:val="00377086"/>
    <w:rsid w:val="00377584"/>
    <w:rsid w:val="003777ED"/>
    <w:rsid w:val="0037787B"/>
    <w:rsid w:val="003779C3"/>
    <w:rsid w:val="00377C62"/>
    <w:rsid w:val="00377D82"/>
    <w:rsid w:val="00377E1F"/>
    <w:rsid w:val="003802F2"/>
    <w:rsid w:val="0038034F"/>
    <w:rsid w:val="00380D12"/>
    <w:rsid w:val="00380E30"/>
    <w:rsid w:val="00380ED9"/>
    <w:rsid w:val="00381039"/>
    <w:rsid w:val="0038106B"/>
    <w:rsid w:val="003811D5"/>
    <w:rsid w:val="00381456"/>
    <w:rsid w:val="00381957"/>
    <w:rsid w:val="00381A72"/>
    <w:rsid w:val="00381C40"/>
    <w:rsid w:val="00381DCA"/>
    <w:rsid w:val="003821BA"/>
    <w:rsid w:val="00382242"/>
    <w:rsid w:val="003822C5"/>
    <w:rsid w:val="00382732"/>
    <w:rsid w:val="00382915"/>
    <w:rsid w:val="00382990"/>
    <w:rsid w:val="00382E57"/>
    <w:rsid w:val="00382F7E"/>
    <w:rsid w:val="003830C2"/>
    <w:rsid w:val="00383185"/>
    <w:rsid w:val="00383C50"/>
    <w:rsid w:val="00383E40"/>
    <w:rsid w:val="00383FD4"/>
    <w:rsid w:val="003843E9"/>
    <w:rsid w:val="00384CBC"/>
    <w:rsid w:val="00384D0F"/>
    <w:rsid w:val="00385062"/>
    <w:rsid w:val="00385158"/>
    <w:rsid w:val="003851A0"/>
    <w:rsid w:val="00385225"/>
    <w:rsid w:val="003856A3"/>
    <w:rsid w:val="00385873"/>
    <w:rsid w:val="00385A39"/>
    <w:rsid w:val="00385A5B"/>
    <w:rsid w:val="00385B96"/>
    <w:rsid w:val="00386207"/>
    <w:rsid w:val="00386C6D"/>
    <w:rsid w:val="00386CDA"/>
    <w:rsid w:val="00386FDF"/>
    <w:rsid w:val="003871A9"/>
    <w:rsid w:val="003871BF"/>
    <w:rsid w:val="0038739C"/>
    <w:rsid w:val="003873AA"/>
    <w:rsid w:val="00387631"/>
    <w:rsid w:val="00387C58"/>
    <w:rsid w:val="00387D0E"/>
    <w:rsid w:val="00390976"/>
    <w:rsid w:val="00391025"/>
    <w:rsid w:val="003918F2"/>
    <w:rsid w:val="0039212F"/>
    <w:rsid w:val="0039283A"/>
    <w:rsid w:val="003929C8"/>
    <w:rsid w:val="00392ADA"/>
    <w:rsid w:val="00392AE7"/>
    <w:rsid w:val="0039304A"/>
    <w:rsid w:val="0039309E"/>
    <w:rsid w:val="003934DB"/>
    <w:rsid w:val="00393850"/>
    <w:rsid w:val="00393A8D"/>
    <w:rsid w:val="00393DC9"/>
    <w:rsid w:val="00393FBC"/>
    <w:rsid w:val="0039451B"/>
    <w:rsid w:val="00394F57"/>
    <w:rsid w:val="00395313"/>
    <w:rsid w:val="0039534A"/>
    <w:rsid w:val="003958AE"/>
    <w:rsid w:val="00395C08"/>
    <w:rsid w:val="00395F21"/>
    <w:rsid w:val="00395F6A"/>
    <w:rsid w:val="003961B8"/>
    <w:rsid w:val="0039689C"/>
    <w:rsid w:val="003970E5"/>
    <w:rsid w:val="00397297"/>
    <w:rsid w:val="003977F3"/>
    <w:rsid w:val="003977FB"/>
    <w:rsid w:val="00397862"/>
    <w:rsid w:val="00397BF5"/>
    <w:rsid w:val="00397FB9"/>
    <w:rsid w:val="003A00C8"/>
    <w:rsid w:val="003A0298"/>
    <w:rsid w:val="003A0749"/>
    <w:rsid w:val="003A09B7"/>
    <w:rsid w:val="003A09D1"/>
    <w:rsid w:val="003A0A05"/>
    <w:rsid w:val="003A0D86"/>
    <w:rsid w:val="003A10E2"/>
    <w:rsid w:val="003A1162"/>
    <w:rsid w:val="003A1B51"/>
    <w:rsid w:val="003A1BD8"/>
    <w:rsid w:val="003A1FDC"/>
    <w:rsid w:val="003A2020"/>
    <w:rsid w:val="003A278F"/>
    <w:rsid w:val="003A2EEC"/>
    <w:rsid w:val="003A2EED"/>
    <w:rsid w:val="003A2EFA"/>
    <w:rsid w:val="003A2F0F"/>
    <w:rsid w:val="003A2FF1"/>
    <w:rsid w:val="003A304C"/>
    <w:rsid w:val="003A307D"/>
    <w:rsid w:val="003A30B0"/>
    <w:rsid w:val="003A33CE"/>
    <w:rsid w:val="003A33D1"/>
    <w:rsid w:val="003A34B4"/>
    <w:rsid w:val="003A3B1C"/>
    <w:rsid w:val="003A3E7A"/>
    <w:rsid w:val="003A404F"/>
    <w:rsid w:val="003A4A68"/>
    <w:rsid w:val="003A4F04"/>
    <w:rsid w:val="003A4F4C"/>
    <w:rsid w:val="003A4F65"/>
    <w:rsid w:val="003A55CC"/>
    <w:rsid w:val="003A594E"/>
    <w:rsid w:val="003A59C4"/>
    <w:rsid w:val="003A5C79"/>
    <w:rsid w:val="003A63E2"/>
    <w:rsid w:val="003A6608"/>
    <w:rsid w:val="003A671E"/>
    <w:rsid w:val="003A6EEA"/>
    <w:rsid w:val="003A6FAF"/>
    <w:rsid w:val="003A75C8"/>
    <w:rsid w:val="003A76BF"/>
    <w:rsid w:val="003B00D5"/>
    <w:rsid w:val="003B00F5"/>
    <w:rsid w:val="003B05AB"/>
    <w:rsid w:val="003B06FA"/>
    <w:rsid w:val="003B0E36"/>
    <w:rsid w:val="003B10D4"/>
    <w:rsid w:val="003B12FA"/>
    <w:rsid w:val="003B1643"/>
    <w:rsid w:val="003B1A41"/>
    <w:rsid w:val="003B1B1D"/>
    <w:rsid w:val="003B1C95"/>
    <w:rsid w:val="003B1D4A"/>
    <w:rsid w:val="003B2105"/>
    <w:rsid w:val="003B24D6"/>
    <w:rsid w:val="003B2AF1"/>
    <w:rsid w:val="003B31C1"/>
    <w:rsid w:val="003B3439"/>
    <w:rsid w:val="003B367E"/>
    <w:rsid w:val="003B3A2F"/>
    <w:rsid w:val="003B3B9B"/>
    <w:rsid w:val="003B4172"/>
    <w:rsid w:val="003B44FF"/>
    <w:rsid w:val="003B4C61"/>
    <w:rsid w:val="003B4CB5"/>
    <w:rsid w:val="003B4D25"/>
    <w:rsid w:val="003B50EE"/>
    <w:rsid w:val="003B58BB"/>
    <w:rsid w:val="003B5B6B"/>
    <w:rsid w:val="003B6113"/>
    <w:rsid w:val="003B612A"/>
    <w:rsid w:val="003B6472"/>
    <w:rsid w:val="003B6986"/>
    <w:rsid w:val="003B69F9"/>
    <w:rsid w:val="003B6C2A"/>
    <w:rsid w:val="003B6DC3"/>
    <w:rsid w:val="003B6F23"/>
    <w:rsid w:val="003B75F6"/>
    <w:rsid w:val="003B793C"/>
    <w:rsid w:val="003B7B40"/>
    <w:rsid w:val="003B7C34"/>
    <w:rsid w:val="003B7F12"/>
    <w:rsid w:val="003C03C9"/>
    <w:rsid w:val="003C0AE7"/>
    <w:rsid w:val="003C0CC5"/>
    <w:rsid w:val="003C0EE9"/>
    <w:rsid w:val="003C1047"/>
    <w:rsid w:val="003C107C"/>
    <w:rsid w:val="003C10C2"/>
    <w:rsid w:val="003C117C"/>
    <w:rsid w:val="003C1194"/>
    <w:rsid w:val="003C131D"/>
    <w:rsid w:val="003C1983"/>
    <w:rsid w:val="003C19D4"/>
    <w:rsid w:val="003C1EB5"/>
    <w:rsid w:val="003C2075"/>
    <w:rsid w:val="003C2364"/>
    <w:rsid w:val="003C239C"/>
    <w:rsid w:val="003C247C"/>
    <w:rsid w:val="003C2AC7"/>
    <w:rsid w:val="003C2C19"/>
    <w:rsid w:val="003C2E4E"/>
    <w:rsid w:val="003C3679"/>
    <w:rsid w:val="003C398C"/>
    <w:rsid w:val="003C3D45"/>
    <w:rsid w:val="003C4060"/>
    <w:rsid w:val="003C4115"/>
    <w:rsid w:val="003C4A4D"/>
    <w:rsid w:val="003C4DBE"/>
    <w:rsid w:val="003C4FC9"/>
    <w:rsid w:val="003C5258"/>
    <w:rsid w:val="003C5282"/>
    <w:rsid w:val="003C5A8D"/>
    <w:rsid w:val="003C5B21"/>
    <w:rsid w:val="003C5D3D"/>
    <w:rsid w:val="003C5FD4"/>
    <w:rsid w:val="003C616E"/>
    <w:rsid w:val="003C62DE"/>
    <w:rsid w:val="003C67D6"/>
    <w:rsid w:val="003C690E"/>
    <w:rsid w:val="003C6EB9"/>
    <w:rsid w:val="003C72AD"/>
    <w:rsid w:val="003C73A0"/>
    <w:rsid w:val="003C7435"/>
    <w:rsid w:val="003C74BE"/>
    <w:rsid w:val="003C77BA"/>
    <w:rsid w:val="003C78F0"/>
    <w:rsid w:val="003C7DC6"/>
    <w:rsid w:val="003D0163"/>
    <w:rsid w:val="003D03B0"/>
    <w:rsid w:val="003D06DB"/>
    <w:rsid w:val="003D0CD3"/>
    <w:rsid w:val="003D0CEB"/>
    <w:rsid w:val="003D1188"/>
    <w:rsid w:val="003D129D"/>
    <w:rsid w:val="003D1542"/>
    <w:rsid w:val="003D1D55"/>
    <w:rsid w:val="003D1FA2"/>
    <w:rsid w:val="003D2436"/>
    <w:rsid w:val="003D2BA4"/>
    <w:rsid w:val="003D2C33"/>
    <w:rsid w:val="003D2D96"/>
    <w:rsid w:val="003D2EC2"/>
    <w:rsid w:val="003D325F"/>
    <w:rsid w:val="003D3F34"/>
    <w:rsid w:val="003D3FB8"/>
    <w:rsid w:val="003D401A"/>
    <w:rsid w:val="003D40BD"/>
    <w:rsid w:val="003D4459"/>
    <w:rsid w:val="003D46D8"/>
    <w:rsid w:val="003D4740"/>
    <w:rsid w:val="003D4CC4"/>
    <w:rsid w:val="003D509A"/>
    <w:rsid w:val="003D50D8"/>
    <w:rsid w:val="003D581F"/>
    <w:rsid w:val="003D5892"/>
    <w:rsid w:val="003D58EA"/>
    <w:rsid w:val="003D58F7"/>
    <w:rsid w:val="003D598A"/>
    <w:rsid w:val="003D6050"/>
    <w:rsid w:val="003D6437"/>
    <w:rsid w:val="003D648E"/>
    <w:rsid w:val="003D65D6"/>
    <w:rsid w:val="003D686B"/>
    <w:rsid w:val="003D6C68"/>
    <w:rsid w:val="003D7216"/>
    <w:rsid w:val="003D7511"/>
    <w:rsid w:val="003D7621"/>
    <w:rsid w:val="003D79B3"/>
    <w:rsid w:val="003D7CBF"/>
    <w:rsid w:val="003E029D"/>
    <w:rsid w:val="003E08BC"/>
    <w:rsid w:val="003E099E"/>
    <w:rsid w:val="003E0E35"/>
    <w:rsid w:val="003E1211"/>
    <w:rsid w:val="003E168D"/>
    <w:rsid w:val="003E1CA3"/>
    <w:rsid w:val="003E2640"/>
    <w:rsid w:val="003E2889"/>
    <w:rsid w:val="003E2B16"/>
    <w:rsid w:val="003E2CDA"/>
    <w:rsid w:val="003E2FF9"/>
    <w:rsid w:val="003E3186"/>
    <w:rsid w:val="003E3692"/>
    <w:rsid w:val="003E3711"/>
    <w:rsid w:val="003E3C40"/>
    <w:rsid w:val="003E3E9A"/>
    <w:rsid w:val="003E3F87"/>
    <w:rsid w:val="003E3F90"/>
    <w:rsid w:val="003E40CD"/>
    <w:rsid w:val="003E4197"/>
    <w:rsid w:val="003E4418"/>
    <w:rsid w:val="003E44C5"/>
    <w:rsid w:val="003E4630"/>
    <w:rsid w:val="003E4C24"/>
    <w:rsid w:val="003E4DA0"/>
    <w:rsid w:val="003E4E78"/>
    <w:rsid w:val="003E4F31"/>
    <w:rsid w:val="003E5494"/>
    <w:rsid w:val="003E5562"/>
    <w:rsid w:val="003E5695"/>
    <w:rsid w:val="003E573A"/>
    <w:rsid w:val="003E5AAB"/>
    <w:rsid w:val="003E5F3B"/>
    <w:rsid w:val="003E6127"/>
    <w:rsid w:val="003E62C2"/>
    <w:rsid w:val="003E665F"/>
    <w:rsid w:val="003E68B1"/>
    <w:rsid w:val="003E6C43"/>
    <w:rsid w:val="003E6D54"/>
    <w:rsid w:val="003E7071"/>
    <w:rsid w:val="003E7593"/>
    <w:rsid w:val="003E7610"/>
    <w:rsid w:val="003E7926"/>
    <w:rsid w:val="003E7DF4"/>
    <w:rsid w:val="003F0130"/>
    <w:rsid w:val="003F0364"/>
    <w:rsid w:val="003F0496"/>
    <w:rsid w:val="003F04D3"/>
    <w:rsid w:val="003F0652"/>
    <w:rsid w:val="003F0671"/>
    <w:rsid w:val="003F07F1"/>
    <w:rsid w:val="003F0955"/>
    <w:rsid w:val="003F0A74"/>
    <w:rsid w:val="003F0E9E"/>
    <w:rsid w:val="003F140B"/>
    <w:rsid w:val="003F1427"/>
    <w:rsid w:val="003F16AB"/>
    <w:rsid w:val="003F17AF"/>
    <w:rsid w:val="003F18AD"/>
    <w:rsid w:val="003F18BC"/>
    <w:rsid w:val="003F1954"/>
    <w:rsid w:val="003F19A0"/>
    <w:rsid w:val="003F1CE8"/>
    <w:rsid w:val="003F1F42"/>
    <w:rsid w:val="003F2378"/>
    <w:rsid w:val="003F251C"/>
    <w:rsid w:val="003F26A7"/>
    <w:rsid w:val="003F2709"/>
    <w:rsid w:val="003F2920"/>
    <w:rsid w:val="003F2A96"/>
    <w:rsid w:val="003F2B86"/>
    <w:rsid w:val="003F30DC"/>
    <w:rsid w:val="003F39D1"/>
    <w:rsid w:val="003F3F0B"/>
    <w:rsid w:val="003F4234"/>
    <w:rsid w:val="003F4330"/>
    <w:rsid w:val="003F4477"/>
    <w:rsid w:val="003F4672"/>
    <w:rsid w:val="003F4808"/>
    <w:rsid w:val="003F4F18"/>
    <w:rsid w:val="003F5268"/>
    <w:rsid w:val="003F56C5"/>
    <w:rsid w:val="003F5770"/>
    <w:rsid w:val="003F57A3"/>
    <w:rsid w:val="003F5B0C"/>
    <w:rsid w:val="003F6012"/>
    <w:rsid w:val="003F687C"/>
    <w:rsid w:val="003F6880"/>
    <w:rsid w:val="003F68B1"/>
    <w:rsid w:val="003F6BBC"/>
    <w:rsid w:val="003F6BD5"/>
    <w:rsid w:val="003F6DDD"/>
    <w:rsid w:val="003F6E82"/>
    <w:rsid w:val="003F6E8B"/>
    <w:rsid w:val="003F6EA8"/>
    <w:rsid w:val="003F6EFE"/>
    <w:rsid w:val="003F70A4"/>
    <w:rsid w:val="003F73EA"/>
    <w:rsid w:val="003F75FA"/>
    <w:rsid w:val="003F7670"/>
    <w:rsid w:val="003F7EDF"/>
    <w:rsid w:val="003F7F9B"/>
    <w:rsid w:val="0040031F"/>
    <w:rsid w:val="004007BA"/>
    <w:rsid w:val="004009EF"/>
    <w:rsid w:val="00400AA0"/>
    <w:rsid w:val="00400BF7"/>
    <w:rsid w:val="00400E1E"/>
    <w:rsid w:val="00400EC5"/>
    <w:rsid w:val="00401041"/>
    <w:rsid w:val="004014DD"/>
    <w:rsid w:val="00401A8E"/>
    <w:rsid w:val="00401C11"/>
    <w:rsid w:val="00401C6C"/>
    <w:rsid w:val="00401DDB"/>
    <w:rsid w:val="00401FEF"/>
    <w:rsid w:val="0040229A"/>
    <w:rsid w:val="00402301"/>
    <w:rsid w:val="00402A22"/>
    <w:rsid w:val="00403144"/>
    <w:rsid w:val="0040316F"/>
    <w:rsid w:val="004033C1"/>
    <w:rsid w:val="004034B4"/>
    <w:rsid w:val="004037BF"/>
    <w:rsid w:val="004037FB"/>
    <w:rsid w:val="00403EB3"/>
    <w:rsid w:val="00404CE9"/>
    <w:rsid w:val="00404EBB"/>
    <w:rsid w:val="00405103"/>
    <w:rsid w:val="004052FC"/>
    <w:rsid w:val="00405363"/>
    <w:rsid w:val="00405537"/>
    <w:rsid w:val="00405F0A"/>
    <w:rsid w:val="00405FAA"/>
    <w:rsid w:val="00406022"/>
    <w:rsid w:val="004060A6"/>
    <w:rsid w:val="004060D1"/>
    <w:rsid w:val="004064EE"/>
    <w:rsid w:val="00406516"/>
    <w:rsid w:val="00406586"/>
    <w:rsid w:val="004067D5"/>
    <w:rsid w:val="0040683B"/>
    <w:rsid w:val="004068EB"/>
    <w:rsid w:val="004069E9"/>
    <w:rsid w:val="004069F8"/>
    <w:rsid w:val="00406C5E"/>
    <w:rsid w:val="00406F21"/>
    <w:rsid w:val="00407947"/>
    <w:rsid w:val="00407ABE"/>
    <w:rsid w:val="00407CE6"/>
    <w:rsid w:val="00407D20"/>
    <w:rsid w:val="00407E58"/>
    <w:rsid w:val="00407F7F"/>
    <w:rsid w:val="004101CF"/>
    <w:rsid w:val="0041052B"/>
    <w:rsid w:val="00410987"/>
    <w:rsid w:val="00410B60"/>
    <w:rsid w:val="00410F30"/>
    <w:rsid w:val="0041117F"/>
    <w:rsid w:val="0041129B"/>
    <w:rsid w:val="004115A9"/>
    <w:rsid w:val="00411D2E"/>
    <w:rsid w:val="00411E11"/>
    <w:rsid w:val="0041204D"/>
    <w:rsid w:val="0041292C"/>
    <w:rsid w:val="00412C8C"/>
    <w:rsid w:val="00412D2A"/>
    <w:rsid w:val="004133C4"/>
    <w:rsid w:val="00413577"/>
    <w:rsid w:val="00413648"/>
    <w:rsid w:val="00413735"/>
    <w:rsid w:val="00413784"/>
    <w:rsid w:val="004139CC"/>
    <w:rsid w:val="00413A3E"/>
    <w:rsid w:val="0041415F"/>
    <w:rsid w:val="004141D7"/>
    <w:rsid w:val="00414D63"/>
    <w:rsid w:val="00414F1C"/>
    <w:rsid w:val="004153AF"/>
    <w:rsid w:val="00415405"/>
    <w:rsid w:val="00415715"/>
    <w:rsid w:val="00415723"/>
    <w:rsid w:val="004158BF"/>
    <w:rsid w:val="00415A0B"/>
    <w:rsid w:val="00415AAB"/>
    <w:rsid w:val="00415F5E"/>
    <w:rsid w:val="00416081"/>
    <w:rsid w:val="00416201"/>
    <w:rsid w:val="0041660C"/>
    <w:rsid w:val="00416873"/>
    <w:rsid w:val="00416F46"/>
    <w:rsid w:val="00416FFF"/>
    <w:rsid w:val="004172DC"/>
    <w:rsid w:val="0041756C"/>
    <w:rsid w:val="0041776A"/>
    <w:rsid w:val="0041783B"/>
    <w:rsid w:val="00417E9E"/>
    <w:rsid w:val="00417EBA"/>
    <w:rsid w:val="004201B6"/>
    <w:rsid w:val="004204DF"/>
    <w:rsid w:val="0042076F"/>
    <w:rsid w:val="004208FA"/>
    <w:rsid w:val="00420B62"/>
    <w:rsid w:val="0042194D"/>
    <w:rsid w:val="00421965"/>
    <w:rsid w:val="0042196A"/>
    <w:rsid w:val="00421B2A"/>
    <w:rsid w:val="00421EB1"/>
    <w:rsid w:val="00422BD2"/>
    <w:rsid w:val="00422D4E"/>
    <w:rsid w:val="00422F16"/>
    <w:rsid w:val="00423595"/>
    <w:rsid w:val="00423645"/>
    <w:rsid w:val="0042388A"/>
    <w:rsid w:val="00423992"/>
    <w:rsid w:val="00424299"/>
    <w:rsid w:val="0042434A"/>
    <w:rsid w:val="0042444A"/>
    <w:rsid w:val="004244FE"/>
    <w:rsid w:val="00424505"/>
    <w:rsid w:val="00424512"/>
    <w:rsid w:val="004246B0"/>
    <w:rsid w:val="00424822"/>
    <w:rsid w:val="0042530E"/>
    <w:rsid w:val="0042616F"/>
    <w:rsid w:val="004265C2"/>
    <w:rsid w:val="00426686"/>
    <w:rsid w:val="0042672D"/>
    <w:rsid w:val="0042683C"/>
    <w:rsid w:val="0042685E"/>
    <w:rsid w:val="00426EE7"/>
    <w:rsid w:val="0042706E"/>
    <w:rsid w:val="0042751E"/>
    <w:rsid w:val="00427578"/>
    <w:rsid w:val="00427636"/>
    <w:rsid w:val="004276C1"/>
    <w:rsid w:val="004277CF"/>
    <w:rsid w:val="0042787C"/>
    <w:rsid w:val="004278A5"/>
    <w:rsid w:val="00427929"/>
    <w:rsid w:val="0043001E"/>
    <w:rsid w:val="0043039E"/>
    <w:rsid w:val="0043081C"/>
    <w:rsid w:val="0043131C"/>
    <w:rsid w:val="00431902"/>
    <w:rsid w:val="0043198B"/>
    <w:rsid w:val="00431A1B"/>
    <w:rsid w:val="00431A25"/>
    <w:rsid w:val="00431D9F"/>
    <w:rsid w:val="00431E0C"/>
    <w:rsid w:val="00432094"/>
    <w:rsid w:val="0043243E"/>
    <w:rsid w:val="00432465"/>
    <w:rsid w:val="0043268F"/>
    <w:rsid w:val="004328DF"/>
    <w:rsid w:val="00432B57"/>
    <w:rsid w:val="00432E2B"/>
    <w:rsid w:val="00432FB7"/>
    <w:rsid w:val="00432FCC"/>
    <w:rsid w:val="004333F1"/>
    <w:rsid w:val="004338D7"/>
    <w:rsid w:val="00433A87"/>
    <w:rsid w:val="00433AAC"/>
    <w:rsid w:val="00433AC4"/>
    <w:rsid w:val="00433B08"/>
    <w:rsid w:val="00433B7D"/>
    <w:rsid w:val="00433BE3"/>
    <w:rsid w:val="004341BF"/>
    <w:rsid w:val="00434335"/>
    <w:rsid w:val="00434418"/>
    <w:rsid w:val="00434740"/>
    <w:rsid w:val="00434797"/>
    <w:rsid w:val="00434A09"/>
    <w:rsid w:val="00434B49"/>
    <w:rsid w:val="00434C55"/>
    <w:rsid w:val="00434DEF"/>
    <w:rsid w:val="004350EB"/>
    <w:rsid w:val="00435116"/>
    <w:rsid w:val="004354D0"/>
    <w:rsid w:val="00435B95"/>
    <w:rsid w:val="00436779"/>
    <w:rsid w:val="00436860"/>
    <w:rsid w:val="00437173"/>
    <w:rsid w:val="00437EE2"/>
    <w:rsid w:val="00437F61"/>
    <w:rsid w:val="0044012C"/>
    <w:rsid w:val="004403DA"/>
    <w:rsid w:val="00440455"/>
    <w:rsid w:val="0044050C"/>
    <w:rsid w:val="0044109D"/>
    <w:rsid w:val="004412C6"/>
    <w:rsid w:val="004415EA"/>
    <w:rsid w:val="0044188B"/>
    <w:rsid w:val="0044188E"/>
    <w:rsid w:val="00441AB7"/>
    <w:rsid w:val="00441DDE"/>
    <w:rsid w:val="004420D2"/>
    <w:rsid w:val="00442104"/>
    <w:rsid w:val="004422CA"/>
    <w:rsid w:val="00442545"/>
    <w:rsid w:val="00442880"/>
    <w:rsid w:val="00442B57"/>
    <w:rsid w:val="00442F3A"/>
    <w:rsid w:val="00443425"/>
    <w:rsid w:val="004436E1"/>
    <w:rsid w:val="00443C33"/>
    <w:rsid w:val="00443D26"/>
    <w:rsid w:val="0044411A"/>
    <w:rsid w:val="004441E3"/>
    <w:rsid w:val="00444586"/>
    <w:rsid w:val="0044464E"/>
    <w:rsid w:val="00444CEB"/>
    <w:rsid w:val="0044518F"/>
    <w:rsid w:val="004458F3"/>
    <w:rsid w:val="00445A0E"/>
    <w:rsid w:val="00445EE1"/>
    <w:rsid w:val="004460E4"/>
    <w:rsid w:val="0044682C"/>
    <w:rsid w:val="00446BF8"/>
    <w:rsid w:val="00446DCC"/>
    <w:rsid w:val="004470DC"/>
    <w:rsid w:val="0044730D"/>
    <w:rsid w:val="00447347"/>
    <w:rsid w:val="00447612"/>
    <w:rsid w:val="00447762"/>
    <w:rsid w:val="0044796F"/>
    <w:rsid w:val="00447AF2"/>
    <w:rsid w:val="00447E43"/>
    <w:rsid w:val="00447FB5"/>
    <w:rsid w:val="0045055E"/>
    <w:rsid w:val="00450773"/>
    <w:rsid w:val="00450853"/>
    <w:rsid w:val="00450B2C"/>
    <w:rsid w:val="00450D97"/>
    <w:rsid w:val="00450ECA"/>
    <w:rsid w:val="0045128A"/>
    <w:rsid w:val="00451295"/>
    <w:rsid w:val="004519CC"/>
    <w:rsid w:val="0045226C"/>
    <w:rsid w:val="004523C4"/>
    <w:rsid w:val="004526A0"/>
    <w:rsid w:val="00452A61"/>
    <w:rsid w:val="00452BCE"/>
    <w:rsid w:val="00452C56"/>
    <w:rsid w:val="00452E69"/>
    <w:rsid w:val="00452EBB"/>
    <w:rsid w:val="00453119"/>
    <w:rsid w:val="0045331C"/>
    <w:rsid w:val="00453618"/>
    <w:rsid w:val="0045368F"/>
    <w:rsid w:val="0045374E"/>
    <w:rsid w:val="00453BD4"/>
    <w:rsid w:val="00453C79"/>
    <w:rsid w:val="00453D5E"/>
    <w:rsid w:val="00453E7D"/>
    <w:rsid w:val="004540B7"/>
    <w:rsid w:val="004540CE"/>
    <w:rsid w:val="00454900"/>
    <w:rsid w:val="00454A8C"/>
    <w:rsid w:val="00454A96"/>
    <w:rsid w:val="00454B85"/>
    <w:rsid w:val="00454D34"/>
    <w:rsid w:val="00454E1D"/>
    <w:rsid w:val="00455193"/>
    <w:rsid w:val="00455967"/>
    <w:rsid w:val="00455CFC"/>
    <w:rsid w:val="00455DD4"/>
    <w:rsid w:val="00455E43"/>
    <w:rsid w:val="00455F35"/>
    <w:rsid w:val="004563C4"/>
    <w:rsid w:val="004563E7"/>
    <w:rsid w:val="004563EF"/>
    <w:rsid w:val="004564BD"/>
    <w:rsid w:val="004566D6"/>
    <w:rsid w:val="004568A1"/>
    <w:rsid w:val="004572E3"/>
    <w:rsid w:val="00457706"/>
    <w:rsid w:val="00457965"/>
    <w:rsid w:val="00457A42"/>
    <w:rsid w:val="00457D14"/>
    <w:rsid w:val="00457D48"/>
    <w:rsid w:val="00457D95"/>
    <w:rsid w:val="004605A5"/>
    <w:rsid w:val="00460A62"/>
    <w:rsid w:val="00460AA0"/>
    <w:rsid w:val="00460DD3"/>
    <w:rsid w:val="0046101C"/>
    <w:rsid w:val="0046104C"/>
    <w:rsid w:val="004618DE"/>
    <w:rsid w:val="00461C8D"/>
    <w:rsid w:val="00461EC7"/>
    <w:rsid w:val="004629F1"/>
    <w:rsid w:val="00462D35"/>
    <w:rsid w:val="00462EF5"/>
    <w:rsid w:val="004633EA"/>
    <w:rsid w:val="00463E59"/>
    <w:rsid w:val="00463F95"/>
    <w:rsid w:val="00463FDC"/>
    <w:rsid w:val="00464077"/>
    <w:rsid w:val="00464485"/>
    <w:rsid w:val="00464590"/>
    <w:rsid w:val="00464860"/>
    <w:rsid w:val="00464880"/>
    <w:rsid w:val="00464D40"/>
    <w:rsid w:val="004651A0"/>
    <w:rsid w:val="00465384"/>
    <w:rsid w:val="004653F3"/>
    <w:rsid w:val="00465501"/>
    <w:rsid w:val="00465585"/>
    <w:rsid w:val="0046567D"/>
    <w:rsid w:val="00465682"/>
    <w:rsid w:val="00465E1E"/>
    <w:rsid w:val="00465EB1"/>
    <w:rsid w:val="00465EFC"/>
    <w:rsid w:val="00466229"/>
    <w:rsid w:val="00466BEE"/>
    <w:rsid w:val="0046700F"/>
    <w:rsid w:val="00467025"/>
    <w:rsid w:val="00467045"/>
    <w:rsid w:val="00467558"/>
    <w:rsid w:val="004678E8"/>
    <w:rsid w:val="00467CF6"/>
    <w:rsid w:val="00467E0A"/>
    <w:rsid w:val="00467F1A"/>
    <w:rsid w:val="0047014A"/>
    <w:rsid w:val="0047063D"/>
    <w:rsid w:val="00470F4A"/>
    <w:rsid w:val="004710A0"/>
    <w:rsid w:val="004710CA"/>
    <w:rsid w:val="00471835"/>
    <w:rsid w:val="00471B21"/>
    <w:rsid w:val="00471DE0"/>
    <w:rsid w:val="00471DF5"/>
    <w:rsid w:val="00471F87"/>
    <w:rsid w:val="0047214E"/>
    <w:rsid w:val="004723D3"/>
    <w:rsid w:val="0047270F"/>
    <w:rsid w:val="00472A73"/>
    <w:rsid w:val="00472AD9"/>
    <w:rsid w:val="00472B66"/>
    <w:rsid w:val="00472BB2"/>
    <w:rsid w:val="00472C3E"/>
    <w:rsid w:val="00472EAF"/>
    <w:rsid w:val="00473356"/>
    <w:rsid w:val="0047374F"/>
    <w:rsid w:val="0047376F"/>
    <w:rsid w:val="00473B7D"/>
    <w:rsid w:val="00473F39"/>
    <w:rsid w:val="004740CD"/>
    <w:rsid w:val="00474486"/>
    <w:rsid w:val="00474A18"/>
    <w:rsid w:val="00474B83"/>
    <w:rsid w:val="00474D29"/>
    <w:rsid w:val="00474D51"/>
    <w:rsid w:val="00474F1F"/>
    <w:rsid w:val="00474F80"/>
    <w:rsid w:val="00474FA3"/>
    <w:rsid w:val="004750E8"/>
    <w:rsid w:val="00475E99"/>
    <w:rsid w:val="00476357"/>
    <w:rsid w:val="004766DA"/>
    <w:rsid w:val="00476C3D"/>
    <w:rsid w:val="00476C95"/>
    <w:rsid w:val="00476D32"/>
    <w:rsid w:val="00476DB1"/>
    <w:rsid w:val="00476DE0"/>
    <w:rsid w:val="00476E1E"/>
    <w:rsid w:val="00476F58"/>
    <w:rsid w:val="00477200"/>
    <w:rsid w:val="00477226"/>
    <w:rsid w:val="004774AC"/>
    <w:rsid w:val="00477990"/>
    <w:rsid w:val="00477A5B"/>
    <w:rsid w:val="00477A60"/>
    <w:rsid w:val="00477AF9"/>
    <w:rsid w:val="00477D66"/>
    <w:rsid w:val="00477FE3"/>
    <w:rsid w:val="00480038"/>
    <w:rsid w:val="00480660"/>
    <w:rsid w:val="00480961"/>
    <w:rsid w:val="00480B7D"/>
    <w:rsid w:val="0048102B"/>
    <w:rsid w:val="004810E8"/>
    <w:rsid w:val="00481211"/>
    <w:rsid w:val="00481503"/>
    <w:rsid w:val="004815D3"/>
    <w:rsid w:val="0048187A"/>
    <w:rsid w:val="00481892"/>
    <w:rsid w:val="00481C4E"/>
    <w:rsid w:val="004822EF"/>
    <w:rsid w:val="0048237D"/>
    <w:rsid w:val="00482A1C"/>
    <w:rsid w:val="00482EEC"/>
    <w:rsid w:val="0048304A"/>
    <w:rsid w:val="00483266"/>
    <w:rsid w:val="00483468"/>
    <w:rsid w:val="00483482"/>
    <w:rsid w:val="00483CB8"/>
    <w:rsid w:val="00483CC9"/>
    <w:rsid w:val="00483F81"/>
    <w:rsid w:val="00484644"/>
    <w:rsid w:val="0048464E"/>
    <w:rsid w:val="00484AB7"/>
    <w:rsid w:val="00484E41"/>
    <w:rsid w:val="004850A1"/>
    <w:rsid w:val="00485193"/>
    <w:rsid w:val="004851CD"/>
    <w:rsid w:val="00485215"/>
    <w:rsid w:val="004859AF"/>
    <w:rsid w:val="004862D6"/>
    <w:rsid w:val="00486619"/>
    <w:rsid w:val="004866A4"/>
    <w:rsid w:val="00486704"/>
    <w:rsid w:val="00486AAA"/>
    <w:rsid w:val="00486C25"/>
    <w:rsid w:val="00486DF1"/>
    <w:rsid w:val="00487318"/>
    <w:rsid w:val="00487399"/>
    <w:rsid w:val="004873FB"/>
    <w:rsid w:val="0048744B"/>
    <w:rsid w:val="00487933"/>
    <w:rsid w:val="00487B08"/>
    <w:rsid w:val="004900F9"/>
    <w:rsid w:val="00490559"/>
    <w:rsid w:val="00490695"/>
    <w:rsid w:val="00490A58"/>
    <w:rsid w:val="00490BD1"/>
    <w:rsid w:val="00490FF7"/>
    <w:rsid w:val="004910DC"/>
    <w:rsid w:val="004912FD"/>
    <w:rsid w:val="00491377"/>
    <w:rsid w:val="00491719"/>
    <w:rsid w:val="0049174E"/>
    <w:rsid w:val="0049177E"/>
    <w:rsid w:val="00491A15"/>
    <w:rsid w:val="00491BD2"/>
    <w:rsid w:val="004921BF"/>
    <w:rsid w:val="00492559"/>
    <w:rsid w:val="00492DBB"/>
    <w:rsid w:val="0049309D"/>
    <w:rsid w:val="004933E8"/>
    <w:rsid w:val="004937FA"/>
    <w:rsid w:val="0049392B"/>
    <w:rsid w:val="004939EB"/>
    <w:rsid w:val="00493A35"/>
    <w:rsid w:val="004943BF"/>
    <w:rsid w:val="0049460D"/>
    <w:rsid w:val="0049466E"/>
    <w:rsid w:val="00495169"/>
    <w:rsid w:val="00495184"/>
    <w:rsid w:val="00495299"/>
    <w:rsid w:val="0049531D"/>
    <w:rsid w:val="00495595"/>
    <w:rsid w:val="004958A6"/>
    <w:rsid w:val="00495C2E"/>
    <w:rsid w:val="00495CBE"/>
    <w:rsid w:val="00495DBF"/>
    <w:rsid w:val="004960A4"/>
    <w:rsid w:val="0049610A"/>
    <w:rsid w:val="0049657B"/>
    <w:rsid w:val="004965E3"/>
    <w:rsid w:val="004966A2"/>
    <w:rsid w:val="004966C8"/>
    <w:rsid w:val="00496938"/>
    <w:rsid w:val="00496B19"/>
    <w:rsid w:val="00496C75"/>
    <w:rsid w:val="00496D48"/>
    <w:rsid w:val="00496D71"/>
    <w:rsid w:val="00496E98"/>
    <w:rsid w:val="00496FA6"/>
    <w:rsid w:val="00496FBB"/>
    <w:rsid w:val="0049704B"/>
    <w:rsid w:val="004970D2"/>
    <w:rsid w:val="004971AA"/>
    <w:rsid w:val="004973A5"/>
    <w:rsid w:val="00497D5A"/>
    <w:rsid w:val="00497F98"/>
    <w:rsid w:val="004A0135"/>
    <w:rsid w:val="004A0529"/>
    <w:rsid w:val="004A07E0"/>
    <w:rsid w:val="004A0BB0"/>
    <w:rsid w:val="004A0BE6"/>
    <w:rsid w:val="004A0D07"/>
    <w:rsid w:val="004A13E6"/>
    <w:rsid w:val="004A1426"/>
    <w:rsid w:val="004A15FA"/>
    <w:rsid w:val="004A16A8"/>
    <w:rsid w:val="004A1B5B"/>
    <w:rsid w:val="004A1EB8"/>
    <w:rsid w:val="004A1F74"/>
    <w:rsid w:val="004A28CC"/>
    <w:rsid w:val="004A29C1"/>
    <w:rsid w:val="004A2BDF"/>
    <w:rsid w:val="004A2E4C"/>
    <w:rsid w:val="004A3131"/>
    <w:rsid w:val="004A337E"/>
    <w:rsid w:val="004A3C5D"/>
    <w:rsid w:val="004A40AD"/>
    <w:rsid w:val="004A4162"/>
    <w:rsid w:val="004A4217"/>
    <w:rsid w:val="004A43B1"/>
    <w:rsid w:val="004A4654"/>
    <w:rsid w:val="004A4A29"/>
    <w:rsid w:val="004A50F3"/>
    <w:rsid w:val="004A56D8"/>
    <w:rsid w:val="004A5737"/>
    <w:rsid w:val="004A5787"/>
    <w:rsid w:val="004A5804"/>
    <w:rsid w:val="004A5B2D"/>
    <w:rsid w:val="004A5B3F"/>
    <w:rsid w:val="004A5C32"/>
    <w:rsid w:val="004A5D92"/>
    <w:rsid w:val="004A5E70"/>
    <w:rsid w:val="004A61A7"/>
    <w:rsid w:val="004A64E2"/>
    <w:rsid w:val="004A653C"/>
    <w:rsid w:val="004A6767"/>
    <w:rsid w:val="004A68B9"/>
    <w:rsid w:val="004A6EF5"/>
    <w:rsid w:val="004A721B"/>
    <w:rsid w:val="004A7294"/>
    <w:rsid w:val="004A74BE"/>
    <w:rsid w:val="004A74DC"/>
    <w:rsid w:val="004A7568"/>
    <w:rsid w:val="004A7C3F"/>
    <w:rsid w:val="004A7EEA"/>
    <w:rsid w:val="004B05FA"/>
    <w:rsid w:val="004B0E1B"/>
    <w:rsid w:val="004B0F83"/>
    <w:rsid w:val="004B10FD"/>
    <w:rsid w:val="004B12FB"/>
    <w:rsid w:val="004B1533"/>
    <w:rsid w:val="004B1A70"/>
    <w:rsid w:val="004B1C7F"/>
    <w:rsid w:val="004B1E87"/>
    <w:rsid w:val="004B21A6"/>
    <w:rsid w:val="004B2240"/>
    <w:rsid w:val="004B241C"/>
    <w:rsid w:val="004B2623"/>
    <w:rsid w:val="004B29A0"/>
    <w:rsid w:val="004B2B49"/>
    <w:rsid w:val="004B2E28"/>
    <w:rsid w:val="004B2EED"/>
    <w:rsid w:val="004B3773"/>
    <w:rsid w:val="004B387E"/>
    <w:rsid w:val="004B3A15"/>
    <w:rsid w:val="004B3EC3"/>
    <w:rsid w:val="004B3F73"/>
    <w:rsid w:val="004B3F76"/>
    <w:rsid w:val="004B414B"/>
    <w:rsid w:val="004B423A"/>
    <w:rsid w:val="004B4258"/>
    <w:rsid w:val="004B452D"/>
    <w:rsid w:val="004B45A7"/>
    <w:rsid w:val="004B462E"/>
    <w:rsid w:val="004B596D"/>
    <w:rsid w:val="004B5EF7"/>
    <w:rsid w:val="004B62B6"/>
    <w:rsid w:val="004B642F"/>
    <w:rsid w:val="004B67F6"/>
    <w:rsid w:val="004B6A6B"/>
    <w:rsid w:val="004B6AE5"/>
    <w:rsid w:val="004B6BF4"/>
    <w:rsid w:val="004B6E1C"/>
    <w:rsid w:val="004B6FD2"/>
    <w:rsid w:val="004B7006"/>
    <w:rsid w:val="004B7166"/>
    <w:rsid w:val="004B76F6"/>
    <w:rsid w:val="004B7B3C"/>
    <w:rsid w:val="004B7B49"/>
    <w:rsid w:val="004B7CC5"/>
    <w:rsid w:val="004C045E"/>
    <w:rsid w:val="004C0983"/>
    <w:rsid w:val="004C0B8A"/>
    <w:rsid w:val="004C0D27"/>
    <w:rsid w:val="004C0EA9"/>
    <w:rsid w:val="004C0ED7"/>
    <w:rsid w:val="004C101A"/>
    <w:rsid w:val="004C116D"/>
    <w:rsid w:val="004C11AB"/>
    <w:rsid w:val="004C172F"/>
    <w:rsid w:val="004C18DE"/>
    <w:rsid w:val="004C19F3"/>
    <w:rsid w:val="004C1E48"/>
    <w:rsid w:val="004C237D"/>
    <w:rsid w:val="004C24A0"/>
    <w:rsid w:val="004C24F2"/>
    <w:rsid w:val="004C2510"/>
    <w:rsid w:val="004C251E"/>
    <w:rsid w:val="004C258E"/>
    <w:rsid w:val="004C2747"/>
    <w:rsid w:val="004C2783"/>
    <w:rsid w:val="004C279B"/>
    <w:rsid w:val="004C2B88"/>
    <w:rsid w:val="004C2E10"/>
    <w:rsid w:val="004C310C"/>
    <w:rsid w:val="004C3213"/>
    <w:rsid w:val="004C3344"/>
    <w:rsid w:val="004C376B"/>
    <w:rsid w:val="004C3A1A"/>
    <w:rsid w:val="004C3BD1"/>
    <w:rsid w:val="004C409B"/>
    <w:rsid w:val="004C420D"/>
    <w:rsid w:val="004C4549"/>
    <w:rsid w:val="004C468D"/>
    <w:rsid w:val="004C46DB"/>
    <w:rsid w:val="004C4CF9"/>
    <w:rsid w:val="004C50AD"/>
    <w:rsid w:val="004C5335"/>
    <w:rsid w:val="004C57A7"/>
    <w:rsid w:val="004C57C0"/>
    <w:rsid w:val="004C5A2F"/>
    <w:rsid w:val="004C5D4A"/>
    <w:rsid w:val="004C5FB2"/>
    <w:rsid w:val="004C6192"/>
    <w:rsid w:val="004C67AE"/>
    <w:rsid w:val="004C67E9"/>
    <w:rsid w:val="004C6A71"/>
    <w:rsid w:val="004C6A92"/>
    <w:rsid w:val="004C6CF5"/>
    <w:rsid w:val="004C7511"/>
    <w:rsid w:val="004C75BF"/>
    <w:rsid w:val="004C769A"/>
    <w:rsid w:val="004C79F8"/>
    <w:rsid w:val="004C7B90"/>
    <w:rsid w:val="004C7BC2"/>
    <w:rsid w:val="004C7CB0"/>
    <w:rsid w:val="004C7D79"/>
    <w:rsid w:val="004D02E4"/>
    <w:rsid w:val="004D041B"/>
    <w:rsid w:val="004D0598"/>
    <w:rsid w:val="004D0823"/>
    <w:rsid w:val="004D0A49"/>
    <w:rsid w:val="004D0CA3"/>
    <w:rsid w:val="004D1157"/>
    <w:rsid w:val="004D16EB"/>
    <w:rsid w:val="004D178C"/>
    <w:rsid w:val="004D195B"/>
    <w:rsid w:val="004D19AD"/>
    <w:rsid w:val="004D1A00"/>
    <w:rsid w:val="004D1B58"/>
    <w:rsid w:val="004D1BE4"/>
    <w:rsid w:val="004D1E4C"/>
    <w:rsid w:val="004D1F08"/>
    <w:rsid w:val="004D2089"/>
    <w:rsid w:val="004D21FE"/>
    <w:rsid w:val="004D24FC"/>
    <w:rsid w:val="004D25B5"/>
    <w:rsid w:val="004D2B96"/>
    <w:rsid w:val="004D2BD4"/>
    <w:rsid w:val="004D2BEC"/>
    <w:rsid w:val="004D2C0C"/>
    <w:rsid w:val="004D2DBA"/>
    <w:rsid w:val="004D2E2B"/>
    <w:rsid w:val="004D3084"/>
    <w:rsid w:val="004D344E"/>
    <w:rsid w:val="004D34B4"/>
    <w:rsid w:val="004D35D3"/>
    <w:rsid w:val="004D3787"/>
    <w:rsid w:val="004D39A7"/>
    <w:rsid w:val="004D3A62"/>
    <w:rsid w:val="004D3B71"/>
    <w:rsid w:val="004D3FC1"/>
    <w:rsid w:val="004D43E2"/>
    <w:rsid w:val="004D477B"/>
    <w:rsid w:val="004D4C15"/>
    <w:rsid w:val="004D4C69"/>
    <w:rsid w:val="004D4E29"/>
    <w:rsid w:val="004D4EDE"/>
    <w:rsid w:val="004D54CF"/>
    <w:rsid w:val="004D5594"/>
    <w:rsid w:val="004D5738"/>
    <w:rsid w:val="004D5E45"/>
    <w:rsid w:val="004D617F"/>
    <w:rsid w:val="004D6278"/>
    <w:rsid w:val="004D62C6"/>
    <w:rsid w:val="004D6550"/>
    <w:rsid w:val="004D66C9"/>
    <w:rsid w:val="004D6B09"/>
    <w:rsid w:val="004D6DE5"/>
    <w:rsid w:val="004D6E1D"/>
    <w:rsid w:val="004D7725"/>
    <w:rsid w:val="004D79FF"/>
    <w:rsid w:val="004D7E83"/>
    <w:rsid w:val="004D7EE0"/>
    <w:rsid w:val="004E01B0"/>
    <w:rsid w:val="004E026D"/>
    <w:rsid w:val="004E048C"/>
    <w:rsid w:val="004E04B0"/>
    <w:rsid w:val="004E0647"/>
    <w:rsid w:val="004E0941"/>
    <w:rsid w:val="004E09C3"/>
    <w:rsid w:val="004E0AE7"/>
    <w:rsid w:val="004E0B12"/>
    <w:rsid w:val="004E0D2A"/>
    <w:rsid w:val="004E1195"/>
    <w:rsid w:val="004E11F9"/>
    <w:rsid w:val="004E14B4"/>
    <w:rsid w:val="004E2394"/>
    <w:rsid w:val="004E26D5"/>
    <w:rsid w:val="004E27C2"/>
    <w:rsid w:val="004E27FF"/>
    <w:rsid w:val="004E28DD"/>
    <w:rsid w:val="004E28FC"/>
    <w:rsid w:val="004E2AD0"/>
    <w:rsid w:val="004E2C62"/>
    <w:rsid w:val="004E2E09"/>
    <w:rsid w:val="004E385F"/>
    <w:rsid w:val="004E3BF3"/>
    <w:rsid w:val="004E4068"/>
    <w:rsid w:val="004E4091"/>
    <w:rsid w:val="004E4165"/>
    <w:rsid w:val="004E42FB"/>
    <w:rsid w:val="004E43E8"/>
    <w:rsid w:val="004E4A15"/>
    <w:rsid w:val="004E4C6C"/>
    <w:rsid w:val="004E5023"/>
    <w:rsid w:val="004E51D4"/>
    <w:rsid w:val="004E5315"/>
    <w:rsid w:val="004E5320"/>
    <w:rsid w:val="004E53A5"/>
    <w:rsid w:val="004E55B1"/>
    <w:rsid w:val="004E57B4"/>
    <w:rsid w:val="004E59C6"/>
    <w:rsid w:val="004E5B34"/>
    <w:rsid w:val="004E5C3C"/>
    <w:rsid w:val="004E6028"/>
    <w:rsid w:val="004E6165"/>
    <w:rsid w:val="004E62F0"/>
    <w:rsid w:val="004E63B4"/>
    <w:rsid w:val="004E659B"/>
    <w:rsid w:val="004E66A2"/>
    <w:rsid w:val="004E6743"/>
    <w:rsid w:val="004E6B7A"/>
    <w:rsid w:val="004E6BDF"/>
    <w:rsid w:val="004E6D2A"/>
    <w:rsid w:val="004E6E8E"/>
    <w:rsid w:val="004E6FC0"/>
    <w:rsid w:val="004E706D"/>
    <w:rsid w:val="004E72F0"/>
    <w:rsid w:val="004E731F"/>
    <w:rsid w:val="004E7874"/>
    <w:rsid w:val="004E79D8"/>
    <w:rsid w:val="004E7A07"/>
    <w:rsid w:val="004E7CCD"/>
    <w:rsid w:val="004E7DA2"/>
    <w:rsid w:val="004E7E10"/>
    <w:rsid w:val="004F009B"/>
    <w:rsid w:val="004F01A6"/>
    <w:rsid w:val="004F01C7"/>
    <w:rsid w:val="004F0479"/>
    <w:rsid w:val="004F0918"/>
    <w:rsid w:val="004F0A90"/>
    <w:rsid w:val="004F1446"/>
    <w:rsid w:val="004F175C"/>
    <w:rsid w:val="004F1E85"/>
    <w:rsid w:val="004F225D"/>
    <w:rsid w:val="004F250C"/>
    <w:rsid w:val="004F266B"/>
    <w:rsid w:val="004F2721"/>
    <w:rsid w:val="004F2D51"/>
    <w:rsid w:val="004F30CE"/>
    <w:rsid w:val="004F335C"/>
    <w:rsid w:val="004F3851"/>
    <w:rsid w:val="004F3886"/>
    <w:rsid w:val="004F3923"/>
    <w:rsid w:val="004F3BAD"/>
    <w:rsid w:val="004F3BBD"/>
    <w:rsid w:val="004F3D0A"/>
    <w:rsid w:val="004F3DC1"/>
    <w:rsid w:val="004F3E5B"/>
    <w:rsid w:val="004F3F82"/>
    <w:rsid w:val="004F40E3"/>
    <w:rsid w:val="004F4186"/>
    <w:rsid w:val="004F43FE"/>
    <w:rsid w:val="004F4637"/>
    <w:rsid w:val="004F479C"/>
    <w:rsid w:val="004F4A3A"/>
    <w:rsid w:val="004F4A60"/>
    <w:rsid w:val="004F4B8D"/>
    <w:rsid w:val="004F4C0C"/>
    <w:rsid w:val="004F4C55"/>
    <w:rsid w:val="004F4D15"/>
    <w:rsid w:val="004F4F57"/>
    <w:rsid w:val="004F4FF1"/>
    <w:rsid w:val="004F50C5"/>
    <w:rsid w:val="004F50E4"/>
    <w:rsid w:val="004F54DB"/>
    <w:rsid w:val="004F577F"/>
    <w:rsid w:val="004F5C15"/>
    <w:rsid w:val="004F601B"/>
    <w:rsid w:val="004F63FF"/>
    <w:rsid w:val="004F65EB"/>
    <w:rsid w:val="004F66CC"/>
    <w:rsid w:val="004F6FC6"/>
    <w:rsid w:val="004F703C"/>
    <w:rsid w:val="004F7193"/>
    <w:rsid w:val="004F77A7"/>
    <w:rsid w:val="004F7B12"/>
    <w:rsid w:val="004F7C80"/>
    <w:rsid w:val="004F7F46"/>
    <w:rsid w:val="005005AE"/>
    <w:rsid w:val="005005C5"/>
    <w:rsid w:val="005005D4"/>
    <w:rsid w:val="005015E8"/>
    <w:rsid w:val="00501A0A"/>
    <w:rsid w:val="00501BFB"/>
    <w:rsid w:val="00501C81"/>
    <w:rsid w:val="005022F8"/>
    <w:rsid w:val="00502FB0"/>
    <w:rsid w:val="005032CB"/>
    <w:rsid w:val="00503C46"/>
    <w:rsid w:val="005041E0"/>
    <w:rsid w:val="005043E7"/>
    <w:rsid w:val="00504B92"/>
    <w:rsid w:val="00504DDE"/>
    <w:rsid w:val="00504F3E"/>
    <w:rsid w:val="00505388"/>
    <w:rsid w:val="005055F2"/>
    <w:rsid w:val="00505625"/>
    <w:rsid w:val="005056BA"/>
    <w:rsid w:val="005056BF"/>
    <w:rsid w:val="005058B4"/>
    <w:rsid w:val="00505A80"/>
    <w:rsid w:val="00505DB3"/>
    <w:rsid w:val="00505DDA"/>
    <w:rsid w:val="00505F70"/>
    <w:rsid w:val="005064F7"/>
    <w:rsid w:val="0050650B"/>
    <w:rsid w:val="005065F0"/>
    <w:rsid w:val="005073D3"/>
    <w:rsid w:val="005074A4"/>
    <w:rsid w:val="0050763B"/>
    <w:rsid w:val="005076A1"/>
    <w:rsid w:val="00507943"/>
    <w:rsid w:val="005079A4"/>
    <w:rsid w:val="00507ABC"/>
    <w:rsid w:val="00507B01"/>
    <w:rsid w:val="00507FB2"/>
    <w:rsid w:val="00510173"/>
    <w:rsid w:val="0051029E"/>
    <w:rsid w:val="005103BE"/>
    <w:rsid w:val="00510835"/>
    <w:rsid w:val="005109C1"/>
    <w:rsid w:val="00510AEB"/>
    <w:rsid w:val="00510B58"/>
    <w:rsid w:val="00510C80"/>
    <w:rsid w:val="00510D78"/>
    <w:rsid w:val="005112BC"/>
    <w:rsid w:val="00511310"/>
    <w:rsid w:val="00511527"/>
    <w:rsid w:val="00511791"/>
    <w:rsid w:val="0051196D"/>
    <w:rsid w:val="00511D15"/>
    <w:rsid w:val="00511D30"/>
    <w:rsid w:val="00511FA4"/>
    <w:rsid w:val="00512734"/>
    <w:rsid w:val="00512893"/>
    <w:rsid w:val="00512AD5"/>
    <w:rsid w:val="00512DEF"/>
    <w:rsid w:val="0051347D"/>
    <w:rsid w:val="0051382A"/>
    <w:rsid w:val="00513AC8"/>
    <w:rsid w:val="00513B46"/>
    <w:rsid w:val="00513FAD"/>
    <w:rsid w:val="005142C7"/>
    <w:rsid w:val="005148B4"/>
    <w:rsid w:val="00514B15"/>
    <w:rsid w:val="00514D5F"/>
    <w:rsid w:val="0051525A"/>
    <w:rsid w:val="005158C3"/>
    <w:rsid w:val="00515EBB"/>
    <w:rsid w:val="00516044"/>
    <w:rsid w:val="00516096"/>
    <w:rsid w:val="00516118"/>
    <w:rsid w:val="0051621C"/>
    <w:rsid w:val="005163CC"/>
    <w:rsid w:val="0051656F"/>
    <w:rsid w:val="005166EF"/>
    <w:rsid w:val="005167B3"/>
    <w:rsid w:val="00516959"/>
    <w:rsid w:val="00516E90"/>
    <w:rsid w:val="005170DD"/>
    <w:rsid w:val="0051753F"/>
    <w:rsid w:val="0051775A"/>
    <w:rsid w:val="00517798"/>
    <w:rsid w:val="00517A00"/>
    <w:rsid w:val="00517AAA"/>
    <w:rsid w:val="00517FA8"/>
    <w:rsid w:val="00520251"/>
    <w:rsid w:val="0052066E"/>
    <w:rsid w:val="00520838"/>
    <w:rsid w:val="00520886"/>
    <w:rsid w:val="005209ED"/>
    <w:rsid w:val="00520AC6"/>
    <w:rsid w:val="00520DCA"/>
    <w:rsid w:val="00520FFD"/>
    <w:rsid w:val="0052166E"/>
    <w:rsid w:val="00521677"/>
    <w:rsid w:val="00521845"/>
    <w:rsid w:val="00521A19"/>
    <w:rsid w:val="00521C80"/>
    <w:rsid w:val="00521CE4"/>
    <w:rsid w:val="005220CB"/>
    <w:rsid w:val="0052230B"/>
    <w:rsid w:val="005223F9"/>
    <w:rsid w:val="00522454"/>
    <w:rsid w:val="00522C1E"/>
    <w:rsid w:val="00522F38"/>
    <w:rsid w:val="005232A0"/>
    <w:rsid w:val="005233CF"/>
    <w:rsid w:val="00523804"/>
    <w:rsid w:val="0052386B"/>
    <w:rsid w:val="00523BB7"/>
    <w:rsid w:val="00523F65"/>
    <w:rsid w:val="0052422D"/>
    <w:rsid w:val="005245C9"/>
    <w:rsid w:val="005246BA"/>
    <w:rsid w:val="00524756"/>
    <w:rsid w:val="00524771"/>
    <w:rsid w:val="00524BDB"/>
    <w:rsid w:val="00525063"/>
    <w:rsid w:val="00525080"/>
    <w:rsid w:val="00525149"/>
    <w:rsid w:val="005255C9"/>
    <w:rsid w:val="00525675"/>
    <w:rsid w:val="0052591B"/>
    <w:rsid w:val="00525C54"/>
    <w:rsid w:val="00526240"/>
    <w:rsid w:val="0052624C"/>
    <w:rsid w:val="005262DC"/>
    <w:rsid w:val="005268AF"/>
    <w:rsid w:val="00526D1B"/>
    <w:rsid w:val="00527120"/>
    <w:rsid w:val="00527561"/>
    <w:rsid w:val="005275A1"/>
    <w:rsid w:val="00527751"/>
    <w:rsid w:val="0052792B"/>
    <w:rsid w:val="00527A50"/>
    <w:rsid w:val="00527B4E"/>
    <w:rsid w:val="00527C8F"/>
    <w:rsid w:val="00527E6E"/>
    <w:rsid w:val="00527F60"/>
    <w:rsid w:val="00527FD1"/>
    <w:rsid w:val="005300ED"/>
    <w:rsid w:val="005305C2"/>
    <w:rsid w:val="00530637"/>
    <w:rsid w:val="005306B5"/>
    <w:rsid w:val="00530B17"/>
    <w:rsid w:val="00530C38"/>
    <w:rsid w:val="00530DE9"/>
    <w:rsid w:val="005310C0"/>
    <w:rsid w:val="00531412"/>
    <w:rsid w:val="00531452"/>
    <w:rsid w:val="005314E0"/>
    <w:rsid w:val="005316DE"/>
    <w:rsid w:val="0053176D"/>
    <w:rsid w:val="00531B77"/>
    <w:rsid w:val="00531DBC"/>
    <w:rsid w:val="00532012"/>
    <w:rsid w:val="00532430"/>
    <w:rsid w:val="005324B5"/>
    <w:rsid w:val="00532AE0"/>
    <w:rsid w:val="00532D12"/>
    <w:rsid w:val="005333FE"/>
    <w:rsid w:val="00533699"/>
    <w:rsid w:val="0053371C"/>
    <w:rsid w:val="00533AAB"/>
    <w:rsid w:val="00533C81"/>
    <w:rsid w:val="00533CA8"/>
    <w:rsid w:val="00533CB3"/>
    <w:rsid w:val="00533DDB"/>
    <w:rsid w:val="00533DE5"/>
    <w:rsid w:val="00534287"/>
    <w:rsid w:val="00534489"/>
    <w:rsid w:val="00534696"/>
    <w:rsid w:val="00534E6E"/>
    <w:rsid w:val="00534F65"/>
    <w:rsid w:val="00535AD7"/>
    <w:rsid w:val="00535AED"/>
    <w:rsid w:val="00535DE4"/>
    <w:rsid w:val="00535EFB"/>
    <w:rsid w:val="00535FA0"/>
    <w:rsid w:val="005362DA"/>
    <w:rsid w:val="005368ED"/>
    <w:rsid w:val="00536963"/>
    <w:rsid w:val="00536988"/>
    <w:rsid w:val="005370AC"/>
    <w:rsid w:val="005376F8"/>
    <w:rsid w:val="00537756"/>
    <w:rsid w:val="00537A2C"/>
    <w:rsid w:val="00537F00"/>
    <w:rsid w:val="005407B5"/>
    <w:rsid w:val="00540826"/>
    <w:rsid w:val="00540953"/>
    <w:rsid w:val="00540AA0"/>
    <w:rsid w:val="00540EBD"/>
    <w:rsid w:val="00541489"/>
    <w:rsid w:val="00541636"/>
    <w:rsid w:val="0054174E"/>
    <w:rsid w:val="00541A90"/>
    <w:rsid w:val="00541ACE"/>
    <w:rsid w:val="00541AE5"/>
    <w:rsid w:val="00541CC4"/>
    <w:rsid w:val="0054203F"/>
    <w:rsid w:val="00542084"/>
    <w:rsid w:val="005420E9"/>
    <w:rsid w:val="00542941"/>
    <w:rsid w:val="00542D01"/>
    <w:rsid w:val="005431AD"/>
    <w:rsid w:val="00543571"/>
    <w:rsid w:val="00543665"/>
    <w:rsid w:val="00543854"/>
    <w:rsid w:val="00543B25"/>
    <w:rsid w:val="00543E72"/>
    <w:rsid w:val="005440D7"/>
    <w:rsid w:val="005441D4"/>
    <w:rsid w:val="00544771"/>
    <w:rsid w:val="00544B69"/>
    <w:rsid w:val="00545150"/>
    <w:rsid w:val="00545A31"/>
    <w:rsid w:val="00545AE5"/>
    <w:rsid w:val="00545C7A"/>
    <w:rsid w:val="00545C9F"/>
    <w:rsid w:val="00545EBB"/>
    <w:rsid w:val="00545F48"/>
    <w:rsid w:val="005463DF"/>
    <w:rsid w:val="00546AFE"/>
    <w:rsid w:val="00546B6E"/>
    <w:rsid w:val="00546BF4"/>
    <w:rsid w:val="0054742E"/>
    <w:rsid w:val="005474BA"/>
    <w:rsid w:val="005478D4"/>
    <w:rsid w:val="00547928"/>
    <w:rsid w:val="00547931"/>
    <w:rsid w:val="00547BBD"/>
    <w:rsid w:val="00547CB2"/>
    <w:rsid w:val="00547CCB"/>
    <w:rsid w:val="00550515"/>
    <w:rsid w:val="005506F1"/>
    <w:rsid w:val="00551207"/>
    <w:rsid w:val="005512A8"/>
    <w:rsid w:val="005513C4"/>
    <w:rsid w:val="005516C7"/>
    <w:rsid w:val="0055174F"/>
    <w:rsid w:val="005518FC"/>
    <w:rsid w:val="0055191D"/>
    <w:rsid w:val="00551EB4"/>
    <w:rsid w:val="00551EBB"/>
    <w:rsid w:val="00551F26"/>
    <w:rsid w:val="005527A7"/>
    <w:rsid w:val="005527B4"/>
    <w:rsid w:val="005530BF"/>
    <w:rsid w:val="00553936"/>
    <w:rsid w:val="005539AE"/>
    <w:rsid w:val="00553E0F"/>
    <w:rsid w:val="00553E33"/>
    <w:rsid w:val="00553F14"/>
    <w:rsid w:val="00554203"/>
    <w:rsid w:val="005542E2"/>
    <w:rsid w:val="0055440A"/>
    <w:rsid w:val="005545C0"/>
    <w:rsid w:val="00554666"/>
    <w:rsid w:val="00554D04"/>
    <w:rsid w:val="00554D77"/>
    <w:rsid w:val="00555028"/>
    <w:rsid w:val="0055586C"/>
    <w:rsid w:val="00555AE3"/>
    <w:rsid w:val="00555FCE"/>
    <w:rsid w:val="005562AD"/>
    <w:rsid w:val="0055636D"/>
    <w:rsid w:val="005563C8"/>
    <w:rsid w:val="005565E8"/>
    <w:rsid w:val="0055683D"/>
    <w:rsid w:val="00557887"/>
    <w:rsid w:val="00557ED0"/>
    <w:rsid w:val="005600CF"/>
    <w:rsid w:val="0056029C"/>
    <w:rsid w:val="0056081B"/>
    <w:rsid w:val="00560C17"/>
    <w:rsid w:val="00560C62"/>
    <w:rsid w:val="00560E96"/>
    <w:rsid w:val="00561445"/>
    <w:rsid w:val="00561473"/>
    <w:rsid w:val="00561613"/>
    <w:rsid w:val="00561652"/>
    <w:rsid w:val="0056173E"/>
    <w:rsid w:val="00561A47"/>
    <w:rsid w:val="00561CF5"/>
    <w:rsid w:val="00561E89"/>
    <w:rsid w:val="00561EA2"/>
    <w:rsid w:val="0056234B"/>
    <w:rsid w:val="0056274B"/>
    <w:rsid w:val="00562759"/>
    <w:rsid w:val="005629FF"/>
    <w:rsid w:val="00562DBC"/>
    <w:rsid w:val="00562EAD"/>
    <w:rsid w:val="0056319D"/>
    <w:rsid w:val="00563217"/>
    <w:rsid w:val="005632A0"/>
    <w:rsid w:val="00563372"/>
    <w:rsid w:val="00563420"/>
    <w:rsid w:val="0056347F"/>
    <w:rsid w:val="00563B55"/>
    <w:rsid w:val="005645A2"/>
    <w:rsid w:val="00564A77"/>
    <w:rsid w:val="00564D7C"/>
    <w:rsid w:val="00564E61"/>
    <w:rsid w:val="00564FC6"/>
    <w:rsid w:val="00565442"/>
    <w:rsid w:val="0056573B"/>
    <w:rsid w:val="00565759"/>
    <w:rsid w:val="005657D9"/>
    <w:rsid w:val="00566069"/>
    <w:rsid w:val="005663A8"/>
    <w:rsid w:val="005663D3"/>
    <w:rsid w:val="005665F8"/>
    <w:rsid w:val="0056668A"/>
    <w:rsid w:val="0056674F"/>
    <w:rsid w:val="005667AC"/>
    <w:rsid w:val="005668DE"/>
    <w:rsid w:val="00566D27"/>
    <w:rsid w:val="0056728B"/>
    <w:rsid w:val="0056741C"/>
    <w:rsid w:val="005676C5"/>
    <w:rsid w:val="0056778E"/>
    <w:rsid w:val="005677AD"/>
    <w:rsid w:val="00567A81"/>
    <w:rsid w:val="00567E29"/>
    <w:rsid w:val="005700B9"/>
    <w:rsid w:val="005703EB"/>
    <w:rsid w:val="00570431"/>
    <w:rsid w:val="0057065A"/>
    <w:rsid w:val="005706BB"/>
    <w:rsid w:val="0057099E"/>
    <w:rsid w:val="00570AE9"/>
    <w:rsid w:val="00570DFF"/>
    <w:rsid w:val="00571590"/>
    <w:rsid w:val="005718B8"/>
    <w:rsid w:val="00571C64"/>
    <w:rsid w:val="00571C71"/>
    <w:rsid w:val="00571F89"/>
    <w:rsid w:val="0057206A"/>
    <w:rsid w:val="00572A70"/>
    <w:rsid w:val="00572CF9"/>
    <w:rsid w:val="00572F23"/>
    <w:rsid w:val="00573032"/>
    <w:rsid w:val="0057303C"/>
    <w:rsid w:val="00573173"/>
    <w:rsid w:val="005732A4"/>
    <w:rsid w:val="0057358B"/>
    <w:rsid w:val="005735E5"/>
    <w:rsid w:val="005736DD"/>
    <w:rsid w:val="00573763"/>
    <w:rsid w:val="00573A01"/>
    <w:rsid w:val="00573B0A"/>
    <w:rsid w:val="00573BF8"/>
    <w:rsid w:val="00573E12"/>
    <w:rsid w:val="00574AC3"/>
    <w:rsid w:val="00574DED"/>
    <w:rsid w:val="00574E61"/>
    <w:rsid w:val="0057531D"/>
    <w:rsid w:val="0057567B"/>
    <w:rsid w:val="00575902"/>
    <w:rsid w:val="00575D6A"/>
    <w:rsid w:val="00575FEF"/>
    <w:rsid w:val="00576086"/>
    <w:rsid w:val="0057611E"/>
    <w:rsid w:val="00576152"/>
    <w:rsid w:val="00576828"/>
    <w:rsid w:val="00576B1C"/>
    <w:rsid w:val="00576B3A"/>
    <w:rsid w:val="00576F00"/>
    <w:rsid w:val="0057745F"/>
    <w:rsid w:val="005774A9"/>
    <w:rsid w:val="005777CE"/>
    <w:rsid w:val="00577B2E"/>
    <w:rsid w:val="00577B54"/>
    <w:rsid w:val="00577BB5"/>
    <w:rsid w:val="00577CAA"/>
    <w:rsid w:val="00577DC1"/>
    <w:rsid w:val="00580547"/>
    <w:rsid w:val="00580797"/>
    <w:rsid w:val="005808D4"/>
    <w:rsid w:val="00580A71"/>
    <w:rsid w:val="00580E6E"/>
    <w:rsid w:val="0058101B"/>
    <w:rsid w:val="00581220"/>
    <w:rsid w:val="005812B7"/>
    <w:rsid w:val="0058158C"/>
    <w:rsid w:val="0058171E"/>
    <w:rsid w:val="00581FE4"/>
    <w:rsid w:val="00581FED"/>
    <w:rsid w:val="0058218C"/>
    <w:rsid w:val="00582716"/>
    <w:rsid w:val="00582BD7"/>
    <w:rsid w:val="00582DFF"/>
    <w:rsid w:val="00582E83"/>
    <w:rsid w:val="00583021"/>
    <w:rsid w:val="005831FA"/>
    <w:rsid w:val="005832F3"/>
    <w:rsid w:val="005834B4"/>
    <w:rsid w:val="005835A0"/>
    <w:rsid w:val="0058375A"/>
    <w:rsid w:val="00583D6B"/>
    <w:rsid w:val="00583E1A"/>
    <w:rsid w:val="00583EC2"/>
    <w:rsid w:val="00584252"/>
    <w:rsid w:val="00584334"/>
    <w:rsid w:val="00584715"/>
    <w:rsid w:val="0058472B"/>
    <w:rsid w:val="005848E4"/>
    <w:rsid w:val="00584997"/>
    <w:rsid w:val="00584F60"/>
    <w:rsid w:val="00584F96"/>
    <w:rsid w:val="00585040"/>
    <w:rsid w:val="00585454"/>
    <w:rsid w:val="005858AA"/>
    <w:rsid w:val="00585EA4"/>
    <w:rsid w:val="00586235"/>
    <w:rsid w:val="00586519"/>
    <w:rsid w:val="0058667E"/>
    <w:rsid w:val="0058726B"/>
    <w:rsid w:val="0058766D"/>
    <w:rsid w:val="00587AD5"/>
    <w:rsid w:val="00587F90"/>
    <w:rsid w:val="005902D6"/>
    <w:rsid w:val="005904BF"/>
    <w:rsid w:val="005904E3"/>
    <w:rsid w:val="0059065A"/>
    <w:rsid w:val="00590766"/>
    <w:rsid w:val="0059097A"/>
    <w:rsid w:val="00590D0A"/>
    <w:rsid w:val="00591214"/>
    <w:rsid w:val="005914EE"/>
    <w:rsid w:val="005915DD"/>
    <w:rsid w:val="0059169A"/>
    <w:rsid w:val="005919F6"/>
    <w:rsid w:val="00591BD1"/>
    <w:rsid w:val="00591CFE"/>
    <w:rsid w:val="0059214E"/>
    <w:rsid w:val="00592217"/>
    <w:rsid w:val="00592B69"/>
    <w:rsid w:val="00592DAB"/>
    <w:rsid w:val="00593615"/>
    <w:rsid w:val="00593EA4"/>
    <w:rsid w:val="0059478D"/>
    <w:rsid w:val="00594993"/>
    <w:rsid w:val="0059559F"/>
    <w:rsid w:val="005955BB"/>
    <w:rsid w:val="00595B5C"/>
    <w:rsid w:val="00595EB3"/>
    <w:rsid w:val="0059600E"/>
    <w:rsid w:val="00596105"/>
    <w:rsid w:val="0059617E"/>
    <w:rsid w:val="005962A6"/>
    <w:rsid w:val="005968C3"/>
    <w:rsid w:val="00596CEE"/>
    <w:rsid w:val="00597264"/>
    <w:rsid w:val="005972B3"/>
    <w:rsid w:val="005973CF"/>
    <w:rsid w:val="00597B0B"/>
    <w:rsid w:val="00597BE3"/>
    <w:rsid w:val="00597F6A"/>
    <w:rsid w:val="005A0214"/>
    <w:rsid w:val="005A0B3E"/>
    <w:rsid w:val="005A0D8D"/>
    <w:rsid w:val="005A15CF"/>
    <w:rsid w:val="005A173F"/>
    <w:rsid w:val="005A1834"/>
    <w:rsid w:val="005A2826"/>
    <w:rsid w:val="005A2852"/>
    <w:rsid w:val="005A29A0"/>
    <w:rsid w:val="005A2A49"/>
    <w:rsid w:val="005A2BA2"/>
    <w:rsid w:val="005A2BB7"/>
    <w:rsid w:val="005A2CAC"/>
    <w:rsid w:val="005A303A"/>
    <w:rsid w:val="005A31DC"/>
    <w:rsid w:val="005A3248"/>
    <w:rsid w:val="005A330B"/>
    <w:rsid w:val="005A34FA"/>
    <w:rsid w:val="005A3520"/>
    <w:rsid w:val="005A36D6"/>
    <w:rsid w:val="005A3948"/>
    <w:rsid w:val="005A3C93"/>
    <w:rsid w:val="005A3D3D"/>
    <w:rsid w:val="005A3E63"/>
    <w:rsid w:val="005A40A8"/>
    <w:rsid w:val="005A4162"/>
    <w:rsid w:val="005A4222"/>
    <w:rsid w:val="005A4250"/>
    <w:rsid w:val="005A44FE"/>
    <w:rsid w:val="005A46D5"/>
    <w:rsid w:val="005A46E2"/>
    <w:rsid w:val="005A4781"/>
    <w:rsid w:val="005A47EA"/>
    <w:rsid w:val="005A4900"/>
    <w:rsid w:val="005A4D85"/>
    <w:rsid w:val="005A5231"/>
    <w:rsid w:val="005A5372"/>
    <w:rsid w:val="005A5707"/>
    <w:rsid w:val="005A58ED"/>
    <w:rsid w:val="005A61B3"/>
    <w:rsid w:val="005A67D8"/>
    <w:rsid w:val="005A6A17"/>
    <w:rsid w:val="005A6A94"/>
    <w:rsid w:val="005A725F"/>
    <w:rsid w:val="005A7281"/>
    <w:rsid w:val="005A7758"/>
    <w:rsid w:val="005A77D4"/>
    <w:rsid w:val="005A7AA5"/>
    <w:rsid w:val="005A7C96"/>
    <w:rsid w:val="005A7F31"/>
    <w:rsid w:val="005B0339"/>
    <w:rsid w:val="005B0971"/>
    <w:rsid w:val="005B0A5F"/>
    <w:rsid w:val="005B0C20"/>
    <w:rsid w:val="005B0EEA"/>
    <w:rsid w:val="005B171B"/>
    <w:rsid w:val="005B18AB"/>
    <w:rsid w:val="005B1A5C"/>
    <w:rsid w:val="005B1F95"/>
    <w:rsid w:val="005B22CC"/>
    <w:rsid w:val="005B24DA"/>
    <w:rsid w:val="005B2A73"/>
    <w:rsid w:val="005B2CFC"/>
    <w:rsid w:val="005B2DD1"/>
    <w:rsid w:val="005B2F32"/>
    <w:rsid w:val="005B30CC"/>
    <w:rsid w:val="005B354D"/>
    <w:rsid w:val="005B3620"/>
    <w:rsid w:val="005B37C8"/>
    <w:rsid w:val="005B3826"/>
    <w:rsid w:val="005B3A65"/>
    <w:rsid w:val="005B3BA7"/>
    <w:rsid w:val="005B3D77"/>
    <w:rsid w:val="005B400A"/>
    <w:rsid w:val="005B41B3"/>
    <w:rsid w:val="005B429C"/>
    <w:rsid w:val="005B4473"/>
    <w:rsid w:val="005B5182"/>
    <w:rsid w:val="005B521C"/>
    <w:rsid w:val="005B5296"/>
    <w:rsid w:val="005B5333"/>
    <w:rsid w:val="005B54C1"/>
    <w:rsid w:val="005B5E82"/>
    <w:rsid w:val="005B6229"/>
    <w:rsid w:val="005B632D"/>
    <w:rsid w:val="005B66E0"/>
    <w:rsid w:val="005B7016"/>
    <w:rsid w:val="005B7194"/>
    <w:rsid w:val="005B719C"/>
    <w:rsid w:val="005B739C"/>
    <w:rsid w:val="005B7960"/>
    <w:rsid w:val="005B7FC6"/>
    <w:rsid w:val="005C0816"/>
    <w:rsid w:val="005C0AFC"/>
    <w:rsid w:val="005C0C07"/>
    <w:rsid w:val="005C0ED5"/>
    <w:rsid w:val="005C1789"/>
    <w:rsid w:val="005C1CED"/>
    <w:rsid w:val="005C20DB"/>
    <w:rsid w:val="005C2318"/>
    <w:rsid w:val="005C2341"/>
    <w:rsid w:val="005C2447"/>
    <w:rsid w:val="005C305F"/>
    <w:rsid w:val="005C349B"/>
    <w:rsid w:val="005C37CE"/>
    <w:rsid w:val="005C3CB1"/>
    <w:rsid w:val="005C3F1D"/>
    <w:rsid w:val="005C3F44"/>
    <w:rsid w:val="005C4743"/>
    <w:rsid w:val="005C47E6"/>
    <w:rsid w:val="005C4A03"/>
    <w:rsid w:val="005C4B90"/>
    <w:rsid w:val="005C4C5D"/>
    <w:rsid w:val="005C4C62"/>
    <w:rsid w:val="005C525E"/>
    <w:rsid w:val="005C5426"/>
    <w:rsid w:val="005C5433"/>
    <w:rsid w:val="005C5A98"/>
    <w:rsid w:val="005C5E23"/>
    <w:rsid w:val="005C6085"/>
    <w:rsid w:val="005C623B"/>
    <w:rsid w:val="005C6323"/>
    <w:rsid w:val="005C6819"/>
    <w:rsid w:val="005C68C0"/>
    <w:rsid w:val="005C6E0E"/>
    <w:rsid w:val="005C6E42"/>
    <w:rsid w:val="005C75AB"/>
    <w:rsid w:val="005C7728"/>
    <w:rsid w:val="005C786E"/>
    <w:rsid w:val="005C7F00"/>
    <w:rsid w:val="005C7FF1"/>
    <w:rsid w:val="005D01D7"/>
    <w:rsid w:val="005D0261"/>
    <w:rsid w:val="005D02FC"/>
    <w:rsid w:val="005D03B6"/>
    <w:rsid w:val="005D03E7"/>
    <w:rsid w:val="005D046A"/>
    <w:rsid w:val="005D0843"/>
    <w:rsid w:val="005D0C6F"/>
    <w:rsid w:val="005D0D7E"/>
    <w:rsid w:val="005D0DA0"/>
    <w:rsid w:val="005D1217"/>
    <w:rsid w:val="005D12E2"/>
    <w:rsid w:val="005D15A6"/>
    <w:rsid w:val="005D1A0D"/>
    <w:rsid w:val="005D1A88"/>
    <w:rsid w:val="005D1FC5"/>
    <w:rsid w:val="005D22E3"/>
    <w:rsid w:val="005D2EAC"/>
    <w:rsid w:val="005D3728"/>
    <w:rsid w:val="005D3ACE"/>
    <w:rsid w:val="005D3DCB"/>
    <w:rsid w:val="005D3E22"/>
    <w:rsid w:val="005D3E55"/>
    <w:rsid w:val="005D3F42"/>
    <w:rsid w:val="005D43C5"/>
    <w:rsid w:val="005D48E0"/>
    <w:rsid w:val="005D4CBE"/>
    <w:rsid w:val="005D4DDC"/>
    <w:rsid w:val="005D52CB"/>
    <w:rsid w:val="005D5641"/>
    <w:rsid w:val="005D565E"/>
    <w:rsid w:val="005D630A"/>
    <w:rsid w:val="005D635D"/>
    <w:rsid w:val="005D63CF"/>
    <w:rsid w:val="005D686B"/>
    <w:rsid w:val="005D6A33"/>
    <w:rsid w:val="005D72A4"/>
    <w:rsid w:val="005D74D5"/>
    <w:rsid w:val="005D7550"/>
    <w:rsid w:val="005D75C1"/>
    <w:rsid w:val="005D7C7E"/>
    <w:rsid w:val="005E00D5"/>
    <w:rsid w:val="005E077D"/>
    <w:rsid w:val="005E0B70"/>
    <w:rsid w:val="005E0BC8"/>
    <w:rsid w:val="005E0BD8"/>
    <w:rsid w:val="005E102E"/>
    <w:rsid w:val="005E11D8"/>
    <w:rsid w:val="005E1460"/>
    <w:rsid w:val="005E162B"/>
    <w:rsid w:val="005E1673"/>
    <w:rsid w:val="005E19A0"/>
    <w:rsid w:val="005E1CA8"/>
    <w:rsid w:val="005E1F74"/>
    <w:rsid w:val="005E1FBA"/>
    <w:rsid w:val="005E2094"/>
    <w:rsid w:val="005E2412"/>
    <w:rsid w:val="005E24FA"/>
    <w:rsid w:val="005E292F"/>
    <w:rsid w:val="005E316C"/>
    <w:rsid w:val="005E32F8"/>
    <w:rsid w:val="005E3371"/>
    <w:rsid w:val="005E3D26"/>
    <w:rsid w:val="005E3D35"/>
    <w:rsid w:val="005E4352"/>
    <w:rsid w:val="005E44D3"/>
    <w:rsid w:val="005E4610"/>
    <w:rsid w:val="005E4803"/>
    <w:rsid w:val="005E4CE4"/>
    <w:rsid w:val="005E5177"/>
    <w:rsid w:val="005E5B33"/>
    <w:rsid w:val="005E6A9B"/>
    <w:rsid w:val="005E6BA1"/>
    <w:rsid w:val="005E6BA4"/>
    <w:rsid w:val="005E6DD0"/>
    <w:rsid w:val="005E713A"/>
    <w:rsid w:val="005E787C"/>
    <w:rsid w:val="005E799B"/>
    <w:rsid w:val="005E7A74"/>
    <w:rsid w:val="005E7EB3"/>
    <w:rsid w:val="005E7F6B"/>
    <w:rsid w:val="005F0093"/>
    <w:rsid w:val="005F022E"/>
    <w:rsid w:val="005F058E"/>
    <w:rsid w:val="005F0886"/>
    <w:rsid w:val="005F0A2F"/>
    <w:rsid w:val="005F0DD3"/>
    <w:rsid w:val="005F15D8"/>
    <w:rsid w:val="005F1903"/>
    <w:rsid w:val="005F1A41"/>
    <w:rsid w:val="005F1AB5"/>
    <w:rsid w:val="005F1C86"/>
    <w:rsid w:val="005F1CF7"/>
    <w:rsid w:val="005F1DA4"/>
    <w:rsid w:val="005F1E94"/>
    <w:rsid w:val="005F1EFF"/>
    <w:rsid w:val="005F21AB"/>
    <w:rsid w:val="005F23B0"/>
    <w:rsid w:val="005F27EB"/>
    <w:rsid w:val="005F28BB"/>
    <w:rsid w:val="005F2B09"/>
    <w:rsid w:val="005F314F"/>
    <w:rsid w:val="005F3489"/>
    <w:rsid w:val="005F36DD"/>
    <w:rsid w:val="005F3785"/>
    <w:rsid w:val="005F3FEA"/>
    <w:rsid w:val="005F40EF"/>
    <w:rsid w:val="005F438B"/>
    <w:rsid w:val="005F4787"/>
    <w:rsid w:val="005F480B"/>
    <w:rsid w:val="005F4A46"/>
    <w:rsid w:val="005F4AB2"/>
    <w:rsid w:val="005F4ADD"/>
    <w:rsid w:val="005F4E49"/>
    <w:rsid w:val="005F5146"/>
    <w:rsid w:val="005F52CA"/>
    <w:rsid w:val="005F53DD"/>
    <w:rsid w:val="005F5636"/>
    <w:rsid w:val="005F64BA"/>
    <w:rsid w:val="005F669F"/>
    <w:rsid w:val="005F6E6F"/>
    <w:rsid w:val="005F707B"/>
    <w:rsid w:val="005F728F"/>
    <w:rsid w:val="005F7333"/>
    <w:rsid w:val="005F737A"/>
    <w:rsid w:val="005F7C3E"/>
    <w:rsid w:val="005F7D37"/>
    <w:rsid w:val="006001DC"/>
    <w:rsid w:val="006004AF"/>
    <w:rsid w:val="00600576"/>
    <w:rsid w:val="006006B6"/>
    <w:rsid w:val="006007D9"/>
    <w:rsid w:val="00600CE8"/>
    <w:rsid w:val="006012FD"/>
    <w:rsid w:val="0060132C"/>
    <w:rsid w:val="006014C4"/>
    <w:rsid w:val="006016E8"/>
    <w:rsid w:val="00601B57"/>
    <w:rsid w:val="00601DD6"/>
    <w:rsid w:val="00601E14"/>
    <w:rsid w:val="00601E65"/>
    <w:rsid w:val="00601FA1"/>
    <w:rsid w:val="00602374"/>
    <w:rsid w:val="00602516"/>
    <w:rsid w:val="006025B5"/>
    <w:rsid w:val="0060275E"/>
    <w:rsid w:val="00602A5C"/>
    <w:rsid w:val="00602F1E"/>
    <w:rsid w:val="00602F8F"/>
    <w:rsid w:val="00603055"/>
    <w:rsid w:val="00603286"/>
    <w:rsid w:val="00603417"/>
    <w:rsid w:val="00603643"/>
    <w:rsid w:val="006036D7"/>
    <w:rsid w:val="006039A4"/>
    <w:rsid w:val="00603A79"/>
    <w:rsid w:val="00603A83"/>
    <w:rsid w:val="00604066"/>
    <w:rsid w:val="006041A8"/>
    <w:rsid w:val="00604415"/>
    <w:rsid w:val="006045E4"/>
    <w:rsid w:val="0060488B"/>
    <w:rsid w:val="006049B6"/>
    <w:rsid w:val="00604AD9"/>
    <w:rsid w:val="00604BE2"/>
    <w:rsid w:val="0060533B"/>
    <w:rsid w:val="00605A73"/>
    <w:rsid w:val="00606116"/>
    <w:rsid w:val="006063E3"/>
    <w:rsid w:val="006065C2"/>
    <w:rsid w:val="00606A22"/>
    <w:rsid w:val="00606C5E"/>
    <w:rsid w:val="00606CDD"/>
    <w:rsid w:val="00606EBC"/>
    <w:rsid w:val="00606EC7"/>
    <w:rsid w:val="00607044"/>
    <w:rsid w:val="00607618"/>
    <w:rsid w:val="00607761"/>
    <w:rsid w:val="00607988"/>
    <w:rsid w:val="00607CA0"/>
    <w:rsid w:val="00607CE8"/>
    <w:rsid w:val="006101C0"/>
    <w:rsid w:val="0061042F"/>
    <w:rsid w:val="00610638"/>
    <w:rsid w:val="006109BB"/>
    <w:rsid w:val="006111F7"/>
    <w:rsid w:val="0061194B"/>
    <w:rsid w:val="00611ADD"/>
    <w:rsid w:val="00611B11"/>
    <w:rsid w:val="00611B22"/>
    <w:rsid w:val="00611D7D"/>
    <w:rsid w:val="00612287"/>
    <w:rsid w:val="0061256B"/>
    <w:rsid w:val="00612AB4"/>
    <w:rsid w:val="00612B51"/>
    <w:rsid w:val="00612BC7"/>
    <w:rsid w:val="00612DB0"/>
    <w:rsid w:val="006131AA"/>
    <w:rsid w:val="00613247"/>
    <w:rsid w:val="0061331F"/>
    <w:rsid w:val="006134C8"/>
    <w:rsid w:val="00613669"/>
    <w:rsid w:val="006136C2"/>
    <w:rsid w:val="00614101"/>
    <w:rsid w:val="0061419A"/>
    <w:rsid w:val="006142A8"/>
    <w:rsid w:val="00614600"/>
    <w:rsid w:val="0061462A"/>
    <w:rsid w:val="00614683"/>
    <w:rsid w:val="00614B44"/>
    <w:rsid w:val="00614DD5"/>
    <w:rsid w:val="00614E14"/>
    <w:rsid w:val="006154B6"/>
    <w:rsid w:val="00615854"/>
    <w:rsid w:val="00615B14"/>
    <w:rsid w:val="00615EB7"/>
    <w:rsid w:val="00615F78"/>
    <w:rsid w:val="0061611F"/>
    <w:rsid w:val="006164DE"/>
    <w:rsid w:val="00616B4B"/>
    <w:rsid w:val="0061700D"/>
    <w:rsid w:val="00617281"/>
    <w:rsid w:val="006175B3"/>
    <w:rsid w:val="0061788F"/>
    <w:rsid w:val="006178EF"/>
    <w:rsid w:val="00617A25"/>
    <w:rsid w:val="00617B57"/>
    <w:rsid w:val="00617CF9"/>
    <w:rsid w:val="00617D17"/>
    <w:rsid w:val="00617D7B"/>
    <w:rsid w:val="00620257"/>
    <w:rsid w:val="00620530"/>
    <w:rsid w:val="0062058A"/>
    <w:rsid w:val="006206A2"/>
    <w:rsid w:val="00620801"/>
    <w:rsid w:val="0062080B"/>
    <w:rsid w:val="006209C8"/>
    <w:rsid w:val="00620E94"/>
    <w:rsid w:val="00621252"/>
    <w:rsid w:val="0062145B"/>
    <w:rsid w:val="00621675"/>
    <w:rsid w:val="00621698"/>
    <w:rsid w:val="00621BEA"/>
    <w:rsid w:val="00621E08"/>
    <w:rsid w:val="0062221B"/>
    <w:rsid w:val="00622660"/>
    <w:rsid w:val="006226E2"/>
    <w:rsid w:val="0062275D"/>
    <w:rsid w:val="006227A0"/>
    <w:rsid w:val="00622877"/>
    <w:rsid w:val="00622B2D"/>
    <w:rsid w:val="00622FA0"/>
    <w:rsid w:val="0062385F"/>
    <w:rsid w:val="006238A3"/>
    <w:rsid w:val="00623A05"/>
    <w:rsid w:val="006240C6"/>
    <w:rsid w:val="00624158"/>
    <w:rsid w:val="006241B1"/>
    <w:rsid w:val="006246C2"/>
    <w:rsid w:val="00624A61"/>
    <w:rsid w:val="00624C8D"/>
    <w:rsid w:val="00624F16"/>
    <w:rsid w:val="00624FA3"/>
    <w:rsid w:val="00625186"/>
    <w:rsid w:val="006253F9"/>
    <w:rsid w:val="0062558D"/>
    <w:rsid w:val="006256CE"/>
    <w:rsid w:val="0062575F"/>
    <w:rsid w:val="00625A3F"/>
    <w:rsid w:val="00625D4A"/>
    <w:rsid w:val="00625E10"/>
    <w:rsid w:val="006260BD"/>
    <w:rsid w:val="0062625F"/>
    <w:rsid w:val="006263C5"/>
    <w:rsid w:val="006267CB"/>
    <w:rsid w:val="006268F9"/>
    <w:rsid w:val="006269E2"/>
    <w:rsid w:val="00626D5D"/>
    <w:rsid w:val="00626F29"/>
    <w:rsid w:val="006274B8"/>
    <w:rsid w:val="006279AD"/>
    <w:rsid w:val="00627B8F"/>
    <w:rsid w:val="00630065"/>
    <w:rsid w:val="006300E5"/>
    <w:rsid w:val="006301CD"/>
    <w:rsid w:val="0063041D"/>
    <w:rsid w:val="0063077B"/>
    <w:rsid w:val="00630887"/>
    <w:rsid w:val="00630DB4"/>
    <w:rsid w:val="00631102"/>
    <w:rsid w:val="0063114C"/>
    <w:rsid w:val="006315B2"/>
    <w:rsid w:val="00631710"/>
    <w:rsid w:val="0063196D"/>
    <w:rsid w:val="00631CA5"/>
    <w:rsid w:val="00631CFB"/>
    <w:rsid w:val="00631DEA"/>
    <w:rsid w:val="00631ED0"/>
    <w:rsid w:val="00632199"/>
    <w:rsid w:val="006326D9"/>
    <w:rsid w:val="00632839"/>
    <w:rsid w:val="006329EE"/>
    <w:rsid w:val="00632A02"/>
    <w:rsid w:val="00632D34"/>
    <w:rsid w:val="00632F89"/>
    <w:rsid w:val="006330CB"/>
    <w:rsid w:val="00633218"/>
    <w:rsid w:val="006332FF"/>
    <w:rsid w:val="00633683"/>
    <w:rsid w:val="006336EB"/>
    <w:rsid w:val="00633CEF"/>
    <w:rsid w:val="00633D1C"/>
    <w:rsid w:val="0063434E"/>
    <w:rsid w:val="00634CA9"/>
    <w:rsid w:val="00634CF6"/>
    <w:rsid w:val="00634DB7"/>
    <w:rsid w:val="00635004"/>
    <w:rsid w:val="006350F5"/>
    <w:rsid w:val="0063513D"/>
    <w:rsid w:val="006352FB"/>
    <w:rsid w:val="006355B7"/>
    <w:rsid w:val="00635782"/>
    <w:rsid w:val="006359DC"/>
    <w:rsid w:val="00635C9B"/>
    <w:rsid w:val="00635CA1"/>
    <w:rsid w:val="0063611E"/>
    <w:rsid w:val="006367A9"/>
    <w:rsid w:val="006367BB"/>
    <w:rsid w:val="00636E19"/>
    <w:rsid w:val="00636EBE"/>
    <w:rsid w:val="00636F9A"/>
    <w:rsid w:val="00636FB9"/>
    <w:rsid w:val="006377CF"/>
    <w:rsid w:val="0064068E"/>
    <w:rsid w:val="006406AD"/>
    <w:rsid w:val="006406FD"/>
    <w:rsid w:val="0064072E"/>
    <w:rsid w:val="00640DEC"/>
    <w:rsid w:val="00640E31"/>
    <w:rsid w:val="00640E66"/>
    <w:rsid w:val="00640E88"/>
    <w:rsid w:val="006413E1"/>
    <w:rsid w:val="0064143A"/>
    <w:rsid w:val="00641504"/>
    <w:rsid w:val="00641596"/>
    <w:rsid w:val="00641E4D"/>
    <w:rsid w:val="00642095"/>
    <w:rsid w:val="00642179"/>
    <w:rsid w:val="006424EF"/>
    <w:rsid w:val="00642600"/>
    <w:rsid w:val="00642840"/>
    <w:rsid w:val="006429F0"/>
    <w:rsid w:val="00642A3C"/>
    <w:rsid w:val="00642C11"/>
    <w:rsid w:val="00642CE2"/>
    <w:rsid w:val="006430B6"/>
    <w:rsid w:val="00643169"/>
    <w:rsid w:val="0064357C"/>
    <w:rsid w:val="0064367B"/>
    <w:rsid w:val="00643683"/>
    <w:rsid w:val="0064376F"/>
    <w:rsid w:val="0064381D"/>
    <w:rsid w:val="0064391F"/>
    <w:rsid w:val="00643A1E"/>
    <w:rsid w:val="0064417E"/>
    <w:rsid w:val="00644F6C"/>
    <w:rsid w:val="00645104"/>
    <w:rsid w:val="0064542F"/>
    <w:rsid w:val="00645AF1"/>
    <w:rsid w:val="00645F0E"/>
    <w:rsid w:val="00645F58"/>
    <w:rsid w:val="0064619A"/>
    <w:rsid w:val="00646278"/>
    <w:rsid w:val="006463A7"/>
    <w:rsid w:val="006463FF"/>
    <w:rsid w:val="00646676"/>
    <w:rsid w:val="00646A19"/>
    <w:rsid w:val="00646D4F"/>
    <w:rsid w:val="00647200"/>
    <w:rsid w:val="006473D7"/>
    <w:rsid w:val="00647627"/>
    <w:rsid w:val="0064785F"/>
    <w:rsid w:val="00647C50"/>
    <w:rsid w:val="00650286"/>
    <w:rsid w:val="0065066A"/>
    <w:rsid w:val="00650729"/>
    <w:rsid w:val="00650849"/>
    <w:rsid w:val="0065091F"/>
    <w:rsid w:val="00650B6C"/>
    <w:rsid w:val="00650E06"/>
    <w:rsid w:val="00651087"/>
    <w:rsid w:val="006510BF"/>
    <w:rsid w:val="00651582"/>
    <w:rsid w:val="00651AC9"/>
    <w:rsid w:val="00651FF2"/>
    <w:rsid w:val="006520CF"/>
    <w:rsid w:val="006522E8"/>
    <w:rsid w:val="0065236F"/>
    <w:rsid w:val="00652442"/>
    <w:rsid w:val="00652482"/>
    <w:rsid w:val="006527A0"/>
    <w:rsid w:val="00652F0B"/>
    <w:rsid w:val="00653490"/>
    <w:rsid w:val="00653521"/>
    <w:rsid w:val="00653712"/>
    <w:rsid w:val="006538F5"/>
    <w:rsid w:val="00653A14"/>
    <w:rsid w:val="00653ABE"/>
    <w:rsid w:val="00653CCB"/>
    <w:rsid w:val="00653DCB"/>
    <w:rsid w:val="00653FB4"/>
    <w:rsid w:val="00654015"/>
    <w:rsid w:val="006540AD"/>
    <w:rsid w:val="006543C0"/>
    <w:rsid w:val="0065485E"/>
    <w:rsid w:val="00654884"/>
    <w:rsid w:val="00654C85"/>
    <w:rsid w:val="00655322"/>
    <w:rsid w:val="00655377"/>
    <w:rsid w:val="0065556B"/>
    <w:rsid w:val="00655761"/>
    <w:rsid w:val="00655834"/>
    <w:rsid w:val="00655B2F"/>
    <w:rsid w:val="00655BE9"/>
    <w:rsid w:val="00655ECA"/>
    <w:rsid w:val="00655EDB"/>
    <w:rsid w:val="00656450"/>
    <w:rsid w:val="0065696E"/>
    <w:rsid w:val="00656A7A"/>
    <w:rsid w:val="00656A8D"/>
    <w:rsid w:val="00656DEC"/>
    <w:rsid w:val="00657430"/>
    <w:rsid w:val="00657606"/>
    <w:rsid w:val="00657D06"/>
    <w:rsid w:val="00660108"/>
    <w:rsid w:val="00660134"/>
    <w:rsid w:val="006601E1"/>
    <w:rsid w:val="006606B3"/>
    <w:rsid w:val="00660A6B"/>
    <w:rsid w:val="00661001"/>
    <w:rsid w:val="006615F6"/>
    <w:rsid w:val="0066166C"/>
    <w:rsid w:val="00661734"/>
    <w:rsid w:val="00661A51"/>
    <w:rsid w:val="00661F4B"/>
    <w:rsid w:val="00662C8A"/>
    <w:rsid w:val="00663007"/>
    <w:rsid w:val="006635E3"/>
    <w:rsid w:val="0066373D"/>
    <w:rsid w:val="00663AC8"/>
    <w:rsid w:val="00663D28"/>
    <w:rsid w:val="00663E96"/>
    <w:rsid w:val="00663F46"/>
    <w:rsid w:val="0066423F"/>
    <w:rsid w:val="0066445F"/>
    <w:rsid w:val="006645BB"/>
    <w:rsid w:val="00664C86"/>
    <w:rsid w:val="006650B2"/>
    <w:rsid w:val="006651C3"/>
    <w:rsid w:val="006653CA"/>
    <w:rsid w:val="0066545D"/>
    <w:rsid w:val="006655A5"/>
    <w:rsid w:val="00666781"/>
    <w:rsid w:val="0066685F"/>
    <w:rsid w:val="0066691F"/>
    <w:rsid w:val="00666A2E"/>
    <w:rsid w:val="00666CC3"/>
    <w:rsid w:val="00666E0E"/>
    <w:rsid w:val="006672E0"/>
    <w:rsid w:val="006676B2"/>
    <w:rsid w:val="006678E2"/>
    <w:rsid w:val="00667900"/>
    <w:rsid w:val="00667B7C"/>
    <w:rsid w:val="00667FDB"/>
    <w:rsid w:val="00670069"/>
    <w:rsid w:val="0067027C"/>
    <w:rsid w:val="00670425"/>
    <w:rsid w:val="006704FB"/>
    <w:rsid w:val="006707E9"/>
    <w:rsid w:val="00670C62"/>
    <w:rsid w:val="00670C7F"/>
    <w:rsid w:val="00670CFD"/>
    <w:rsid w:val="0067100C"/>
    <w:rsid w:val="006716EE"/>
    <w:rsid w:val="00671D4C"/>
    <w:rsid w:val="00672073"/>
    <w:rsid w:val="0067216F"/>
    <w:rsid w:val="006723B2"/>
    <w:rsid w:val="00672843"/>
    <w:rsid w:val="00672BCD"/>
    <w:rsid w:val="00672D38"/>
    <w:rsid w:val="00672D80"/>
    <w:rsid w:val="006731E4"/>
    <w:rsid w:val="00673342"/>
    <w:rsid w:val="006734DD"/>
    <w:rsid w:val="00673720"/>
    <w:rsid w:val="00673B76"/>
    <w:rsid w:val="00673BAA"/>
    <w:rsid w:val="006741BA"/>
    <w:rsid w:val="006742EA"/>
    <w:rsid w:val="00674430"/>
    <w:rsid w:val="00674481"/>
    <w:rsid w:val="0067470D"/>
    <w:rsid w:val="00674C7A"/>
    <w:rsid w:val="00674E24"/>
    <w:rsid w:val="00674E4A"/>
    <w:rsid w:val="00674EC0"/>
    <w:rsid w:val="00675000"/>
    <w:rsid w:val="006750CA"/>
    <w:rsid w:val="00675483"/>
    <w:rsid w:val="00675515"/>
    <w:rsid w:val="006759DE"/>
    <w:rsid w:val="00675A5D"/>
    <w:rsid w:val="00675D4C"/>
    <w:rsid w:val="006766F6"/>
    <w:rsid w:val="006768AC"/>
    <w:rsid w:val="00676B44"/>
    <w:rsid w:val="006770C0"/>
    <w:rsid w:val="00677295"/>
    <w:rsid w:val="006774E8"/>
    <w:rsid w:val="006775A7"/>
    <w:rsid w:val="006775BF"/>
    <w:rsid w:val="00677616"/>
    <w:rsid w:val="00677681"/>
    <w:rsid w:val="0067787D"/>
    <w:rsid w:val="00677B2D"/>
    <w:rsid w:val="00677E35"/>
    <w:rsid w:val="006801FD"/>
    <w:rsid w:val="0068063A"/>
    <w:rsid w:val="00680D03"/>
    <w:rsid w:val="0068109D"/>
    <w:rsid w:val="00681398"/>
    <w:rsid w:val="00681760"/>
    <w:rsid w:val="00681C58"/>
    <w:rsid w:val="00681E07"/>
    <w:rsid w:val="00681E8A"/>
    <w:rsid w:val="00681F3A"/>
    <w:rsid w:val="00682129"/>
    <w:rsid w:val="0068229F"/>
    <w:rsid w:val="00682401"/>
    <w:rsid w:val="006826ED"/>
    <w:rsid w:val="00682874"/>
    <w:rsid w:val="00682876"/>
    <w:rsid w:val="0068287C"/>
    <w:rsid w:val="00682C7E"/>
    <w:rsid w:val="00682FCB"/>
    <w:rsid w:val="006836C9"/>
    <w:rsid w:val="0068399B"/>
    <w:rsid w:val="0068399C"/>
    <w:rsid w:val="00683B6D"/>
    <w:rsid w:val="00683F11"/>
    <w:rsid w:val="00683F8C"/>
    <w:rsid w:val="00683F93"/>
    <w:rsid w:val="00683FF4"/>
    <w:rsid w:val="0068405F"/>
    <w:rsid w:val="0068415F"/>
    <w:rsid w:val="0068434F"/>
    <w:rsid w:val="006846A7"/>
    <w:rsid w:val="006848E3"/>
    <w:rsid w:val="0068493A"/>
    <w:rsid w:val="00684960"/>
    <w:rsid w:val="00684B27"/>
    <w:rsid w:val="00685702"/>
    <w:rsid w:val="00685703"/>
    <w:rsid w:val="006859A5"/>
    <w:rsid w:val="00685AAD"/>
    <w:rsid w:val="00685CE4"/>
    <w:rsid w:val="00686089"/>
    <w:rsid w:val="00686217"/>
    <w:rsid w:val="00686473"/>
    <w:rsid w:val="006864D1"/>
    <w:rsid w:val="00686669"/>
    <w:rsid w:val="00686700"/>
    <w:rsid w:val="00686AC9"/>
    <w:rsid w:val="00686B45"/>
    <w:rsid w:val="00686C2A"/>
    <w:rsid w:val="00686C81"/>
    <w:rsid w:val="00686F44"/>
    <w:rsid w:val="00687142"/>
    <w:rsid w:val="0068753C"/>
    <w:rsid w:val="00687549"/>
    <w:rsid w:val="00687C39"/>
    <w:rsid w:val="006901E3"/>
    <w:rsid w:val="00690245"/>
    <w:rsid w:val="0069050C"/>
    <w:rsid w:val="00690CA5"/>
    <w:rsid w:val="00690D31"/>
    <w:rsid w:val="006919D7"/>
    <w:rsid w:val="00691EB9"/>
    <w:rsid w:val="00692578"/>
    <w:rsid w:val="00692755"/>
    <w:rsid w:val="00692A44"/>
    <w:rsid w:val="00692B2F"/>
    <w:rsid w:val="00692D56"/>
    <w:rsid w:val="00692F6F"/>
    <w:rsid w:val="006930F0"/>
    <w:rsid w:val="0069313A"/>
    <w:rsid w:val="00693418"/>
    <w:rsid w:val="00693D04"/>
    <w:rsid w:val="00693D13"/>
    <w:rsid w:val="00693D81"/>
    <w:rsid w:val="00693E5D"/>
    <w:rsid w:val="006940D1"/>
    <w:rsid w:val="006940F5"/>
    <w:rsid w:val="006940F9"/>
    <w:rsid w:val="00694226"/>
    <w:rsid w:val="0069449C"/>
    <w:rsid w:val="006944D0"/>
    <w:rsid w:val="00694AA1"/>
    <w:rsid w:val="00694B05"/>
    <w:rsid w:val="00694C51"/>
    <w:rsid w:val="00694FAD"/>
    <w:rsid w:val="0069505F"/>
    <w:rsid w:val="00695451"/>
    <w:rsid w:val="0069576C"/>
    <w:rsid w:val="00695BC3"/>
    <w:rsid w:val="00695CA8"/>
    <w:rsid w:val="00695FF8"/>
    <w:rsid w:val="006960C0"/>
    <w:rsid w:val="0069624A"/>
    <w:rsid w:val="00696575"/>
    <w:rsid w:val="006968BE"/>
    <w:rsid w:val="00696F2D"/>
    <w:rsid w:val="006971D6"/>
    <w:rsid w:val="00697429"/>
    <w:rsid w:val="00697463"/>
    <w:rsid w:val="0069761C"/>
    <w:rsid w:val="006977A3"/>
    <w:rsid w:val="006979A9"/>
    <w:rsid w:val="00697D7B"/>
    <w:rsid w:val="00697D83"/>
    <w:rsid w:val="00697EF1"/>
    <w:rsid w:val="00697FAE"/>
    <w:rsid w:val="006A01ED"/>
    <w:rsid w:val="006A0260"/>
    <w:rsid w:val="006A06DC"/>
    <w:rsid w:val="006A0772"/>
    <w:rsid w:val="006A07AD"/>
    <w:rsid w:val="006A07EF"/>
    <w:rsid w:val="006A1180"/>
    <w:rsid w:val="006A15DD"/>
    <w:rsid w:val="006A16BA"/>
    <w:rsid w:val="006A1747"/>
    <w:rsid w:val="006A17DC"/>
    <w:rsid w:val="006A17E0"/>
    <w:rsid w:val="006A193B"/>
    <w:rsid w:val="006A1A50"/>
    <w:rsid w:val="006A1ADB"/>
    <w:rsid w:val="006A1D60"/>
    <w:rsid w:val="006A1E46"/>
    <w:rsid w:val="006A1EF6"/>
    <w:rsid w:val="006A2147"/>
    <w:rsid w:val="006A2412"/>
    <w:rsid w:val="006A269B"/>
    <w:rsid w:val="006A2BC6"/>
    <w:rsid w:val="006A2EBC"/>
    <w:rsid w:val="006A307A"/>
    <w:rsid w:val="006A30D0"/>
    <w:rsid w:val="006A3132"/>
    <w:rsid w:val="006A35F2"/>
    <w:rsid w:val="006A3A70"/>
    <w:rsid w:val="006A3EC1"/>
    <w:rsid w:val="006A3F00"/>
    <w:rsid w:val="006A4179"/>
    <w:rsid w:val="006A422E"/>
    <w:rsid w:val="006A453C"/>
    <w:rsid w:val="006A4607"/>
    <w:rsid w:val="006A47E3"/>
    <w:rsid w:val="006A47F1"/>
    <w:rsid w:val="006A4BAB"/>
    <w:rsid w:val="006A4D49"/>
    <w:rsid w:val="006A509A"/>
    <w:rsid w:val="006A51E0"/>
    <w:rsid w:val="006A562A"/>
    <w:rsid w:val="006A59DC"/>
    <w:rsid w:val="006A5A24"/>
    <w:rsid w:val="006A5C06"/>
    <w:rsid w:val="006A5D14"/>
    <w:rsid w:val="006A60B0"/>
    <w:rsid w:val="006A62B4"/>
    <w:rsid w:val="006A662F"/>
    <w:rsid w:val="006A664D"/>
    <w:rsid w:val="006A6924"/>
    <w:rsid w:val="006A6C97"/>
    <w:rsid w:val="006A6E60"/>
    <w:rsid w:val="006A701E"/>
    <w:rsid w:val="006A70E5"/>
    <w:rsid w:val="006A720E"/>
    <w:rsid w:val="006A73F0"/>
    <w:rsid w:val="006A74D1"/>
    <w:rsid w:val="006A79A5"/>
    <w:rsid w:val="006A7BB5"/>
    <w:rsid w:val="006A7D4C"/>
    <w:rsid w:val="006A7E24"/>
    <w:rsid w:val="006B0061"/>
    <w:rsid w:val="006B0219"/>
    <w:rsid w:val="006B047C"/>
    <w:rsid w:val="006B0514"/>
    <w:rsid w:val="006B0679"/>
    <w:rsid w:val="006B0B78"/>
    <w:rsid w:val="006B0D3D"/>
    <w:rsid w:val="006B123F"/>
    <w:rsid w:val="006B1291"/>
    <w:rsid w:val="006B14E1"/>
    <w:rsid w:val="006B1FB6"/>
    <w:rsid w:val="006B20B5"/>
    <w:rsid w:val="006B21A4"/>
    <w:rsid w:val="006B21F5"/>
    <w:rsid w:val="006B22D7"/>
    <w:rsid w:val="006B24D3"/>
    <w:rsid w:val="006B2686"/>
    <w:rsid w:val="006B2D7A"/>
    <w:rsid w:val="006B3312"/>
    <w:rsid w:val="006B34E1"/>
    <w:rsid w:val="006B355E"/>
    <w:rsid w:val="006B3A3D"/>
    <w:rsid w:val="006B3CE5"/>
    <w:rsid w:val="006B3DA1"/>
    <w:rsid w:val="006B3F12"/>
    <w:rsid w:val="006B4104"/>
    <w:rsid w:val="006B41D0"/>
    <w:rsid w:val="006B4203"/>
    <w:rsid w:val="006B42A7"/>
    <w:rsid w:val="006B44FE"/>
    <w:rsid w:val="006B4891"/>
    <w:rsid w:val="006B4906"/>
    <w:rsid w:val="006B4CC8"/>
    <w:rsid w:val="006B5310"/>
    <w:rsid w:val="006B5573"/>
    <w:rsid w:val="006B558B"/>
    <w:rsid w:val="006B589F"/>
    <w:rsid w:val="006B58F4"/>
    <w:rsid w:val="006B5BF2"/>
    <w:rsid w:val="006B5C6E"/>
    <w:rsid w:val="006B5DBB"/>
    <w:rsid w:val="006B6106"/>
    <w:rsid w:val="006B62D3"/>
    <w:rsid w:val="006B6ADE"/>
    <w:rsid w:val="006B6E1B"/>
    <w:rsid w:val="006B6ED2"/>
    <w:rsid w:val="006B7082"/>
    <w:rsid w:val="006B7176"/>
    <w:rsid w:val="006B7A96"/>
    <w:rsid w:val="006B7A9E"/>
    <w:rsid w:val="006B7AA7"/>
    <w:rsid w:val="006B7BD2"/>
    <w:rsid w:val="006B7EE8"/>
    <w:rsid w:val="006C04DB"/>
    <w:rsid w:val="006C0DF7"/>
    <w:rsid w:val="006C0ED7"/>
    <w:rsid w:val="006C10C1"/>
    <w:rsid w:val="006C1229"/>
    <w:rsid w:val="006C146F"/>
    <w:rsid w:val="006C1610"/>
    <w:rsid w:val="006C17E1"/>
    <w:rsid w:val="006C1AB1"/>
    <w:rsid w:val="006C1CBD"/>
    <w:rsid w:val="006C2AB3"/>
    <w:rsid w:val="006C2B91"/>
    <w:rsid w:val="006C3099"/>
    <w:rsid w:val="006C32B6"/>
    <w:rsid w:val="006C3490"/>
    <w:rsid w:val="006C3732"/>
    <w:rsid w:val="006C37CB"/>
    <w:rsid w:val="006C37D0"/>
    <w:rsid w:val="006C3807"/>
    <w:rsid w:val="006C4149"/>
    <w:rsid w:val="006C4602"/>
    <w:rsid w:val="006C4CC4"/>
    <w:rsid w:val="006C4DD7"/>
    <w:rsid w:val="006C4E07"/>
    <w:rsid w:val="006C4F20"/>
    <w:rsid w:val="006C5238"/>
    <w:rsid w:val="006C561F"/>
    <w:rsid w:val="006C59A4"/>
    <w:rsid w:val="006C5B22"/>
    <w:rsid w:val="006C5FAE"/>
    <w:rsid w:val="006C60E6"/>
    <w:rsid w:val="006C621D"/>
    <w:rsid w:val="006C623B"/>
    <w:rsid w:val="006C666C"/>
    <w:rsid w:val="006C686B"/>
    <w:rsid w:val="006C6B24"/>
    <w:rsid w:val="006C6C07"/>
    <w:rsid w:val="006C70DC"/>
    <w:rsid w:val="006C73C7"/>
    <w:rsid w:val="006C789E"/>
    <w:rsid w:val="006C7C9A"/>
    <w:rsid w:val="006C7D97"/>
    <w:rsid w:val="006D001C"/>
    <w:rsid w:val="006D0135"/>
    <w:rsid w:val="006D0852"/>
    <w:rsid w:val="006D0E8C"/>
    <w:rsid w:val="006D0F70"/>
    <w:rsid w:val="006D10F9"/>
    <w:rsid w:val="006D13A6"/>
    <w:rsid w:val="006D14F3"/>
    <w:rsid w:val="006D1623"/>
    <w:rsid w:val="006D1976"/>
    <w:rsid w:val="006D19C5"/>
    <w:rsid w:val="006D1BEA"/>
    <w:rsid w:val="006D1DC6"/>
    <w:rsid w:val="006D213B"/>
    <w:rsid w:val="006D21FC"/>
    <w:rsid w:val="006D2681"/>
    <w:rsid w:val="006D27DE"/>
    <w:rsid w:val="006D28AF"/>
    <w:rsid w:val="006D3079"/>
    <w:rsid w:val="006D3258"/>
    <w:rsid w:val="006D3304"/>
    <w:rsid w:val="006D3358"/>
    <w:rsid w:val="006D34C3"/>
    <w:rsid w:val="006D3ADB"/>
    <w:rsid w:val="006D3C4B"/>
    <w:rsid w:val="006D3DE1"/>
    <w:rsid w:val="006D3EF6"/>
    <w:rsid w:val="006D49DF"/>
    <w:rsid w:val="006D4E9C"/>
    <w:rsid w:val="006D4F02"/>
    <w:rsid w:val="006D4F0A"/>
    <w:rsid w:val="006D5360"/>
    <w:rsid w:val="006D5405"/>
    <w:rsid w:val="006D572A"/>
    <w:rsid w:val="006D5977"/>
    <w:rsid w:val="006D5A06"/>
    <w:rsid w:val="006D5EA6"/>
    <w:rsid w:val="006D6091"/>
    <w:rsid w:val="006D63FA"/>
    <w:rsid w:val="006D65A7"/>
    <w:rsid w:val="006D6825"/>
    <w:rsid w:val="006D6882"/>
    <w:rsid w:val="006D6946"/>
    <w:rsid w:val="006D694C"/>
    <w:rsid w:val="006D6D2E"/>
    <w:rsid w:val="006D6F0A"/>
    <w:rsid w:val="006D6FAE"/>
    <w:rsid w:val="006D70DC"/>
    <w:rsid w:val="006D71EE"/>
    <w:rsid w:val="006D7949"/>
    <w:rsid w:val="006D7990"/>
    <w:rsid w:val="006D7C6A"/>
    <w:rsid w:val="006D7DD8"/>
    <w:rsid w:val="006D7DFA"/>
    <w:rsid w:val="006E05A3"/>
    <w:rsid w:val="006E07D6"/>
    <w:rsid w:val="006E0908"/>
    <w:rsid w:val="006E10FE"/>
    <w:rsid w:val="006E133B"/>
    <w:rsid w:val="006E15A4"/>
    <w:rsid w:val="006E176E"/>
    <w:rsid w:val="006E17A3"/>
    <w:rsid w:val="006E1ADC"/>
    <w:rsid w:val="006E1CB1"/>
    <w:rsid w:val="006E1D35"/>
    <w:rsid w:val="006E1E99"/>
    <w:rsid w:val="006E251B"/>
    <w:rsid w:val="006E2590"/>
    <w:rsid w:val="006E25E7"/>
    <w:rsid w:val="006E27DB"/>
    <w:rsid w:val="006E2AAD"/>
    <w:rsid w:val="006E2B76"/>
    <w:rsid w:val="006E2D94"/>
    <w:rsid w:val="006E30D5"/>
    <w:rsid w:val="006E31B0"/>
    <w:rsid w:val="006E36E2"/>
    <w:rsid w:val="006E3A04"/>
    <w:rsid w:val="006E3CD9"/>
    <w:rsid w:val="006E3E07"/>
    <w:rsid w:val="006E451A"/>
    <w:rsid w:val="006E45D5"/>
    <w:rsid w:val="006E4941"/>
    <w:rsid w:val="006E49BC"/>
    <w:rsid w:val="006E4B17"/>
    <w:rsid w:val="006E4BA5"/>
    <w:rsid w:val="006E4C40"/>
    <w:rsid w:val="006E5262"/>
    <w:rsid w:val="006E531D"/>
    <w:rsid w:val="006E5810"/>
    <w:rsid w:val="006E5F7A"/>
    <w:rsid w:val="006E6635"/>
    <w:rsid w:val="006E6EC1"/>
    <w:rsid w:val="006E7190"/>
    <w:rsid w:val="006E721C"/>
    <w:rsid w:val="006E74AC"/>
    <w:rsid w:val="006E7515"/>
    <w:rsid w:val="006E76B5"/>
    <w:rsid w:val="006E778B"/>
    <w:rsid w:val="006E7F30"/>
    <w:rsid w:val="006F0CA6"/>
    <w:rsid w:val="006F0CEA"/>
    <w:rsid w:val="006F0F33"/>
    <w:rsid w:val="006F14B5"/>
    <w:rsid w:val="006F1538"/>
    <w:rsid w:val="006F18F9"/>
    <w:rsid w:val="006F1C28"/>
    <w:rsid w:val="006F1D3E"/>
    <w:rsid w:val="006F1DFF"/>
    <w:rsid w:val="006F1F1A"/>
    <w:rsid w:val="006F20A3"/>
    <w:rsid w:val="006F2199"/>
    <w:rsid w:val="006F2316"/>
    <w:rsid w:val="006F27EE"/>
    <w:rsid w:val="006F29BD"/>
    <w:rsid w:val="006F2B1F"/>
    <w:rsid w:val="006F2C45"/>
    <w:rsid w:val="006F2D3C"/>
    <w:rsid w:val="006F3266"/>
    <w:rsid w:val="006F383F"/>
    <w:rsid w:val="006F3AB7"/>
    <w:rsid w:val="006F3C60"/>
    <w:rsid w:val="006F438B"/>
    <w:rsid w:val="006F4596"/>
    <w:rsid w:val="006F4762"/>
    <w:rsid w:val="006F4834"/>
    <w:rsid w:val="006F4B2F"/>
    <w:rsid w:val="006F4EB2"/>
    <w:rsid w:val="006F543C"/>
    <w:rsid w:val="006F5966"/>
    <w:rsid w:val="006F5A8D"/>
    <w:rsid w:val="006F5B7E"/>
    <w:rsid w:val="006F5D6C"/>
    <w:rsid w:val="006F6010"/>
    <w:rsid w:val="006F6451"/>
    <w:rsid w:val="006F692A"/>
    <w:rsid w:val="006F6A78"/>
    <w:rsid w:val="006F6C3F"/>
    <w:rsid w:val="006F7087"/>
    <w:rsid w:val="006F70A9"/>
    <w:rsid w:val="006F70AD"/>
    <w:rsid w:val="006F7305"/>
    <w:rsid w:val="006F73CB"/>
    <w:rsid w:val="006F7917"/>
    <w:rsid w:val="006F7A9B"/>
    <w:rsid w:val="006F7BF2"/>
    <w:rsid w:val="007001C7"/>
    <w:rsid w:val="00700220"/>
    <w:rsid w:val="0070044C"/>
    <w:rsid w:val="007007D0"/>
    <w:rsid w:val="0070082D"/>
    <w:rsid w:val="007008EA"/>
    <w:rsid w:val="0070104A"/>
    <w:rsid w:val="007014BE"/>
    <w:rsid w:val="007017DC"/>
    <w:rsid w:val="007019D1"/>
    <w:rsid w:val="00701D42"/>
    <w:rsid w:val="00702423"/>
    <w:rsid w:val="00702502"/>
    <w:rsid w:val="0070270C"/>
    <w:rsid w:val="00702A8B"/>
    <w:rsid w:val="00702D58"/>
    <w:rsid w:val="00702D66"/>
    <w:rsid w:val="00702DDC"/>
    <w:rsid w:val="00702FAF"/>
    <w:rsid w:val="00703001"/>
    <w:rsid w:val="0070319A"/>
    <w:rsid w:val="00703491"/>
    <w:rsid w:val="00703894"/>
    <w:rsid w:val="00703A04"/>
    <w:rsid w:val="00703C88"/>
    <w:rsid w:val="00704623"/>
    <w:rsid w:val="00704AEA"/>
    <w:rsid w:val="00704FEC"/>
    <w:rsid w:val="0070506C"/>
    <w:rsid w:val="00705157"/>
    <w:rsid w:val="00705192"/>
    <w:rsid w:val="007051DA"/>
    <w:rsid w:val="00705525"/>
    <w:rsid w:val="00705645"/>
    <w:rsid w:val="00705CC5"/>
    <w:rsid w:val="00705E39"/>
    <w:rsid w:val="00705FB2"/>
    <w:rsid w:val="0070609E"/>
    <w:rsid w:val="00706353"/>
    <w:rsid w:val="007063E4"/>
    <w:rsid w:val="0070646A"/>
    <w:rsid w:val="00706478"/>
    <w:rsid w:val="00706606"/>
    <w:rsid w:val="00706957"/>
    <w:rsid w:val="00706E7A"/>
    <w:rsid w:val="007070C4"/>
    <w:rsid w:val="00707B99"/>
    <w:rsid w:val="00707BDC"/>
    <w:rsid w:val="00707C5C"/>
    <w:rsid w:val="00707FB4"/>
    <w:rsid w:val="0071006E"/>
    <w:rsid w:val="00710187"/>
    <w:rsid w:val="0071040F"/>
    <w:rsid w:val="00710ABB"/>
    <w:rsid w:val="00710BEA"/>
    <w:rsid w:val="00710C16"/>
    <w:rsid w:val="00710D80"/>
    <w:rsid w:val="00711204"/>
    <w:rsid w:val="007118B8"/>
    <w:rsid w:val="0071212B"/>
    <w:rsid w:val="00712199"/>
    <w:rsid w:val="007121DE"/>
    <w:rsid w:val="00712320"/>
    <w:rsid w:val="00712409"/>
    <w:rsid w:val="007129B7"/>
    <w:rsid w:val="00712A53"/>
    <w:rsid w:val="00712D8D"/>
    <w:rsid w:val="00712E21"/>
    <w:rsid w:val="00713289"/>
    <w:rsid w:val="007132FA"/>
    <w:rsid w:val="00713AB7"/>
    <w:rsid w:val="00713B60"/>
    <w:rsid w:val="00713F64"/>
    <w:rsid w:val="007140AC"/>
    <w:rsid w:val="007144C0"/>
    <w:rsid w:val="007145BB"/>
    <w:rsid w:val="00714760"/>
    <w:rsid w:val="0071497F"/>
    <w:rsid w:val="00714A99"/>
    <w:rsid w:val="00714AA2"/>
    <w:rsid w:val="00714C5B"/>
    <w:rsid w:val="00715282"/>
    <w:rsid w:val="007153A0"/>
    <w:rsid w:val="00715553"/>
    <w:rsid w:val="00715A8F"/>
    <w:rsid w:val="00715E4C"/>
    <w:rsid w:val="00716255"/>
    <w:rsid w:val="0071689A"/>
    <w:rsid w:val="00716A2B"/>
    <w:rsid w:val="00716BDB"/>
    <w:rsid w:val="00716C75"/>
    <w:rsid w:val="00716D9B"/>
    <w:rsid w:val="0071709D"/>
    <w:rsid w:val="0071712C"/>
    <w:rsid w:val="0071757F"/>
    <w:rsid w:val="00717C25"/>
    <w:rsid w:val="00717CD5"/>
    <w:rsid w:val="00717F4B"/>
    <w:rsid w:val="00717F78"/>
    <w:rsid w:val="0072095F"/>
    <w:rsid w:val="00720FB3"/>
    <w:rsid w:val="007213D6"/>
    <w:rsid w:val="00721428"/>
    <w:rsid w:val="00721687"/>
    <w:rsid w:val="00721782"/>
    <w:rsid w:val="00721B6C"/>
    <w:rsid w:val="00721E77"/>
    <w:rsid w:val="007221B2"/>
    <w:rsid w:val="007221C2"/>
    <w:rsid w:val="00722265"/>
    <w:rsid w:val="007222AA"/>
    <w:rsid w:val="007228B7"/>
    <w:rsid w:val="00722AAB"/>
    <w:rsid w:val="00722B0A"/>
    <w:rsid w:val="00722D43"/>
    <w:rsid w:val="00722FCA"/>
    <w:rsid w:val="00723033"/>
    <w:rsid w:val="007233AF"/>
    <w:rsid w:val="007234C7"/>
    <w:rsid w:val="00723643"/>
    <w:rsid w:val="007240BC"/>
    <w:rsid w:val="007248FB"/>
    <w:rsid w:val="007249F3"/>
    <w:rsid w:val="00724AF9"/>
    <w:rsid w:val="00724C8D"/>
    <w:rsid w:val="00725068"/>
    <w:rsid w:val="007254BF"/>
    <w:rsid w:val="0072556F"/>
    <w:rsid w:val="00725750"/>
    <w:rsid w:val="00725792"/>
    <w:rsid w:val="00725D72"/>
    <w:rsid w:val="00726346"/>
    <w:rsid w:val="00726792"/>
    <w:rsid w:val="00726B3F"/>
    <w:rsid w:val="00726B6F"/>
    <w:rsid w:val="00726DF0"/>
    <w:rsid w:val="00727343"/>
    <w:rsid w:val="007273AA"/>
    <w:rsid w:val="00727443"/>
    <w:rsid w:val="00727857"/>
    <w:rsid w:val="00727B0D"/>
    <w:rsid w:val="00727BA8"/>
    <w:rsid w:val="00727DB6"/>
    <w:rsid w:val="00730704"/>
    <w:rsid w:val="00730787"/>
    <w:rsid w:val="0073082F"/>
    <w:rsid w:val="00730909"/>
    <w:rsid w:val="00730B21"/>
    <w:rsid w:val="00730D0B"/>
    <w:rsid w:val="0073128E"/>
    <w:rsid w:val="0073147F"/>
    <w:rsid w:val="00731489"/>
    <w:rsid w:val="00731D18"/>
    <w:rsid w:val="00731E23"/>
    <w:rsid w:val="0073234D"/>
    <w:rsid w:val="00732534"/>
    <w:rsid w:val="007325C9"/>
    <w:rsid w:val="00732613"/>
    <w:rsid w:val="007326B6"/>
    <w:rsid w:val="00732823"/>
    <w:rsid w:val="00732A1B"/>
    <w:rsid w:val="00732C04"/>
    <w:rsid w:val="00732C9C"/>
    <w:rsid w:val="00733007"/>
    <w:rsid w:val="007331DE"/>
    <w:rsid w:val="007334AF"/>
    <w:rsid w:val="00733677"/>
    <w:rsid w:val="007344C4"/>
    <w:rsid w:val="007345BD"/>
    <w:rsid w:val="00734623"/>
    <w:rsid w:val="00734770"/>
    <w:rsid w:val="0073479E"/>
    <w:rsid w:val="00734A10"/>
    <w:rsid w:val="00734A23"/>
    <w:rsid w:val="00734BC4"/>
    <w:rsid w:val="00734E5F"/>
    <w:rsid w:val="007351D1"/>
    <w:rsid w:val="0073532C"/>
    <w:rsid w:val="007358E2"/>
    <w:rsid w:val="00735A9D"/>
    <w:rsid w:val="00735DEA"/>
    <w:rsid w:val="00736663"/>
    <w:rsid w:val="00736AB1"/>
    <w:rsid w:val="00737030"/>
    <w:rsid w:val="0073734D"/>
    <w:rsid w:val="007373D8"/>
    <w:rsid w:val="0073743B"/>
    <w:rsid w:val="007374A8"/>
    <w:rsid w:val="0073750C"/>
    <w:rsid w:val="007376F8"/>
    <w:rsid w:val="00737732"/>
    <w:rsid w:val="007402C4"/>
    <w:rsid w:val="007409DB"/>
    <w:rsid w:val="00740A1C"/>
    <w:rsid w:val="00740C7C"/>
    <w:rsid w:val="00740ECF"/>
    <w:rsid w:val="007413CF"/>
    <w:rsid w:val="007414B6"/>
    <w:rsid w:val="00741EB6"/>
    <w:rsid w:val="007421A4"/>
    <w:rsid w:val="00742239"/>
    <w:rsid w:val="00742283"/>
    <w:rsid w:val="0074268F"/>
    <w:rsid w:val="007426E9"/>
    <w:rsid w:val="007430BD"/>
    <w:rsid w:val="0074346D"/>
    <w:rsid w:val="00743532"/>
    <w:rsid w:val="007435E5"/>
    <w:rsid w:val="0074376B"/>
    <w:rsid w:val="00743C26"/>
    <w:rsid w:val="00743CFA"/>
    <w:rsid w:val="00743E8D"/>
    <w:rsid w:val="00744220"/>
    <w:rsid w:val="00744C2A"/>
    <w:rsid w:val="00744E1B"/>
    <w:rsid w:val="00744F81"/>
    <w:rsid w:val="00744FB5"/>
    <w:rsid w:val="0074510B"/>
    <w:rsid w:val="0074588F"/>
    <w:rsid w:val="00745A4C"/>
    <w:rsid w:val="00745B83"/>
    <w:rsid w:val="00745BC9"/>
    <w:rsid w:val="00745D60"/>
    <w:rsid w:val="00745F12"/>
    <w:rsid w:val="00746825"/>
    <w:rsid w:val="00746C95"/>
    <w:rsid w:val="00747018"/>
    <w:rsid w:val="007473B5"/>
    <w:rsid w:val="00747409"/>
    <w:rsid w:val="00747712"/>
    <w:rsid w:val="00747E1C"/>
    <w:rsid w:val="007506B7"/>
    <w:rsid w:val="007510BB"/>
    <w:rsid w:val="0075122A"/>
    <w:rsid w:val="00751504"/>
    <w:rsid w:val="0075182B"/>
    <w:rsid w:val="0075215D"/>
    <w:rsid w:val="00752486"/>
    <w:rsid w:val="007525DE"/>
    <w:rsid w:val="0075260D"/>
    <w:rsid w:val="007529CD"/>
    <w:rsid w:val="00753292"/>
    <w:rsid w:val="00753720"/>
    <w:rsid w:val="00753A49"/>
    <w:rsid w:val="00753DA6"/>
    <w:rsid w:val="00753F8E"/>
    <w:rsid w:val="00754046"/>
    <w:rsid w:val="0075404D"/>
    <w:rsid w:val="0075422D"/>
    <w:rsid w:val="00754272"/>
    <w:rsid w:val="0075432A"/>
    <w:rsid w:val="007544D1"/>
    <w:rsid w:val="007545AF"/>
    <w:rsid w:val="007547A8"/>
    <w:rsid w:val="00754AAC"/>
    <w:rsid w:val="00754D72"/>
    <w:rsid w:val="007550F6"/>
    <w:rsid w:val="00755298"/>
    <w:rsid w:val="007553CE"/>
    <w:rsid w:val="00755747"/>
    <w:rsid w:val="00755853"/>
    <w:rsid w:val="00755938"/>
    <w:rsid w:val="007559CB"/>
    <w:rsid w:val="00755A90"/>
    <w:rsid w:val="00755D0A"/>
    <w:rsid w:val="007560E4"/>
    <w:rsid w:val="0075620C"/>
    <w:rsid w:val="007562AD"/>
    <w:rsid w:val="007566E6"/>
    <w:rsid w:val="00756CF2"/>
    <w:rsid w:val="00756DF1"/>
    <w:rsid w:val="007571AA"/>
    <w:rsid w:val="00757B9B"/>
    <w:rsid w:val="00757BD3"/>
    <w:rsid w:val="00757D16"/>
    <w:rsid w:val="00757E97"/>
    <w:rsid w:val="007601B9"/>
    <w:rsid w:val="0076047C"/>
    <w:rsid w:val="007604DD"/>
    <w:rsid w:val="00760CA5"/>
    <w:rsid w:val="00760EA8"/>
    <w:rsid w:val="0076125E"/>
    <w:rsid w:val="007613CE"/>
    <w:rsid w:val="0076148E"/>
    <w:rsid w:val="007619B5"/>
    <w:rsid w:val="00761D7D"/>
    <w:rsid w:val="00761DA8"/>
    <w:rsid w:val="00761F11"/>
    <w:rsid w:val="00762160"/>
    <w:rsid w:val="007627A0"/>
    <w:rsid w:val="00762831"/>
    <w:rsid w:val="00762EF7"/>
    <w:rsid w:val="00763063"/>
    <w:rsid w:val="007632DD"/>
    <w:rsid w:val="00763E47"/>
    <w:rsid w:val="007641DA"/>
    <w:rsid w:val="00764280"/>
    <w:rsid w:val="0076440C"/>
    <w:rsid w:val="00764432"/>
    <w:rsid w:val="00764577"/>
    <w:rsid w:val="00764644"/>
    <w:rsid w:val="00764F78"/>
    <w:rsid w:val="007657AF"/>
    <w:rsid w:val="007657E7"/>
    <w:rsid w:val="007659D5"/>
    <w:rsid w:val="00765A8A"/>
    <w:rsid w:val="00765FC1"/>
    <w:rsid w:val="00766219"/>
    <w:rsid w:val="00766672"/>
    <w:rsid w:val="007667A5"/>
    <w:rsid w:val="007669B9"/>
    <w:rsid w:val="007669E7"/>
    <w:rsid w:val="00766BF2"/>
    <w:rsid w:val="007673BE"/>
    <w:rsid w:val="00767524"/>
    <w:rsid w:val="0076773E"/>
    <w:rsid w:val="00767944"/>
    <w:rsid w:val="00767BE7"/>
    <w:rsid w:val="00770000"/>
    <w:rsid w:val="00770170"/>
    <w:rsid w:val="007701EE"/>
    <w:rsid w:val="00770591"/>
    <w:rsid w:val="007706C5"/>
    <w:rsid w:val="007707AE"/>
    <w:rsid w:val="00770A15"/>
    <w:rsid w:val="00770A6D"/>
    <w:rsid w:val="00770CFE"/>
    <w:rsid w:val="00770E75"/>
    <w:rsid w:val="00770FA4"/>
    <w:rsid w:val="007715E4"/>
    <w:rsid w:val="00771F02"/>
    <w:rsid w:val="00771F1D"/>
    <w:rsid w:val="00772232"/>
    <w:rsid w:val="007724FE"/>
    <w:rsid w:val="00772652"/>
    <w:rsid w:val="00772B7E"/>
    <w:rsid w:val="00772DFC"/>
    <w:rsid w:val="00773452"/>
    <w:rsid w:val="00773761"/>
    <w:rsid w:val="007741C1"/>
    <w:rsid w:val="007742F3"/>
    <w:rsid w:val="007745B4"/>
    <w:rsid w:val="007745D8"/>
    <w:rsid w:val="00774820"/>
    <w:rsid w:val="00774CAB"/>
    <w:rsid w:val="00774DE6"/>
    <w:rsid w:val="00774F56"/>
    <w:rsid w:val="0077533B"/>
    <w:rsid w:val="0077539D"/>
    <w:rsid w:val="007753D1"/>
    <w:rsid w:val="007754D9"/>
    <w:rsid w:val="00775699"/>
    <w:rsid w:val="007758ED"/>
    <w:rsid w:val="00775903"/>
    <w:rsid w:val="00775EF9"/>
    <w:rsid w:val="007760F6"/>
    <w:rsid w:val="00776129"/>
    <w:rsid w:val="00776143"/>
    <w:rsid w:val="007762E1"/>
    <w:rsid w:val="0077685E"/>
    <w:rsid w:val="00776ABB"/>
    <w:rsid w:val="00776F61"/>
    <w:rsid w:val="0077767E"/>
    <w:rsid w:val="00777D48"/>
    <w:rsid w:val="00780016"/>
    <w:rsid w:val="007800F0"/>
    <w:rsid w:val="00780458"/>
    <w:rsid w:val="007805E0"/>
    <w:rsid w:val="00780748"/>
    <w:rsid w:val="00780B71"/>
    <w:rsid w:val="00780CE8"/>
    <w:rsid w:val="00780EDB"/>
    <w:rsid w:val="0078100D"/>
    <w:rsid w:val="007810FA"/>
    <w:rsid w:val="007811A0"/>
    <w:rsid w:val="007813C5"/>
    <w:rsid w:val="007816DB"/>
    <w:rsid w:val="007819B9"/>
    <w:rsid w:val="00781A41"/>
    <w:rsid w:val="00781C29"/>
    <w:rsid w:val="00781ECC"/>
    <w:rsid w:val="00782124"/>
    <w:rsid w:val="00782444"/>
    <w:rsid w:val="0078286C"/>
    <w:rsid w:val="00782E65"/>
    <w:rsid w:val="007830DB"/>
    <w:rsid w:val="00783335"/>
    <w:rsid w:val="007837C0"/>
    <w:rsid w:val="007837FD"/>
    <w:rsid w:val="00783964"/>
    <w:rsid w:val="00783BFC"/>
    <w:rsid w:val="00783D7A"/>
    <w:rsid w:val="00784213"/>
    <w:rsid w:val="007842B4"/>
    <w:rsid w:val="0078483E"/>
    <w:rsid w:val="00784900"/>
    <w:rsid w:val="00784C22"/>
    <w:rsid w:val="00785048"/>
    <w:rsid w:val="00785152"/>
    <w:rsid w:val="007852D1"/>
    <w:rsid w:val="0078566F"/>
    <w:rsid w:val="00785AA7"/>
    <w:rsid w:val="00785CD1"/>
    <w:rsid w:val="00785D3F"/>
    <w:rsid w:val="0078602A"/>
    <w:rsid w:val="00786326"/>
    <w:rsid w:val="00786387"/>
    <w:rsid w:val="007865D3"/>
    <w:rsid w:val="007867E9"/>
    <w:rsid w:val="007867F6"/>
    <w:rsid w:val="00786EB5"/>
    <w:rsid w:val="00787110"/>
    <w:rsid w:val="0078759C"/>
    <w:rsid w:val="007877EE"/>
    <w:rsid w:val="00787A00"/>
    <w:rsid w:val="00787B48"/>
    <w:rsid w:val="0079011F"/>
    <w:rsid w:val="007904FA"/>
    <w:rsid w:val="007905B3"/>
    <w:rsid w:val="00790670"/>
    <w:rsid w:val="0079085F"/>
    <w:rsid w:val="00790B37"/>
    <w:rsid w:val="00790B80"/>
    <w:rsid w:val="00790D10"/>
    <w:rsid w:val="00790F17"/>
    <w:rsid w:val="00791097"/>
    <w:rsid w:val="0079123A"/>
    <w:rsid w:val="00791921"/>
    <w:rsid w:val="007919A5"/>
    <w:rsid w:val="0079219F"/>
    <w:rsid w:val="007921FD"/>
    <w:rsid w:val="007924F3"/>
    <w:rsid w:val="00792602"/>
    <w:rsid w:val="00792887"/>
    <w:rsid w:val="00792933"/>
    <w:rsid w:val="007929F5"/>
    <w:rsid w:val="00792D5C"/>
    <w:rsid w:val="007931AA"/>
    <w:rsid w:val="00793529"/>
    <w:rsid w:val="00793936"/>
    <w:rsid w:val="00793B4E"/>
    <w:rsid w:val="00793BE2"/>
    <w:rsid w:val="00793DAC"/>
    <w:rsid w:val="00793E01"/>
    <w:rsid w:val="00793ED3"/>
    <w:rsid w:val="0079407F"/>
    <w:rsid w:val="007941C2"/>
    <w:rsid w:val="0079456A"/>
    <w:rsid w:val="00794720"/>
    <w:rsid w:val="00794805"/>
    <w:rsid w:val="00794820"/>
    <w:rsid w:val="007948B3"/>
    <w:rsid w:val="00794DE3"/>
    <w:rsid w:val="00794FC2"/>
    <w:rsid w:val="00795112"/>
    <w:rsid w:val="00795478"/>
    <w:rsid w:val="0079572F"/>
    <w:rsid w:val="00795813"/>
    <w:rsid w:val="00795CD7"/>
    <w:rsid w:val="00795CEE"/>
    <w:rsid w:val="00795E10"/>
    <w:rsid w:val="00795F2D"/>
    <w:rsid w:val="007965FA"/>
    <w:rsid w:val="0079692E"/>
    <w:rsid w:val="00796A13"/>
    <w:rsid w:val="00796DE7"/>
    <w:rsid w:val="00796FF5"/>
    <w:rsid w:val="007971C9"/>
    <w:rsid w:val="007972BD"/>
    <w:rsid w:val="00797407"/>
    <w:rsid w:val="007976F8"/>
    <w:rsid w:val="00797C18"/>
    <w:rsid w:val="00797D1E"/>
    <w:rsid w:val="00797E37"/>
    <w:rsid w:val="00797F55"/>
    <w:rsid w:val="00797F84"/>
    <w:rsid w:val="007A01DA"/>
    <w:rsid w:val="007A01FC"/>
    <w:rsid w:val="007A0469"/>
    <w:rsid w:val="007A0826"/>
    <w:rsid w:val="007A0B0E"/>
    <w:rsid w:val="007A0DDE"/>
    <w:rsid w:val="007A0E12"/>
    <w:rsid w:val="007A0E7E"/>
    <w:rsid w:val="007A10E5"/>
    <w:rsid w:val="007A133E"/>
    <w:rsid w:val="007A184A"/>
    <w:rsid w:val="007A1A81"/>
    <w:rsid w:val="007A1E0D"/>
    <w:rsid w:val="007A1F00"/>
    <w:rsid w:val="007A2028"/>
    <w:rsid w:val="007A26F4"/>
    <w:rsid w:val="007A271C"/>
    <w:rsid w:val="007A3042"/>
    <w:rsid w:val="007A315F"/>
    <w:rsid w:val="007A3455"/>
    <w:rsid w:val="007A3657"/>
    <w:rsid w:val="007A386C"/>
    <w:rsid w:val="007A3882"/>
    <w:rsid w:val="007A3A60"/>
    <w:rsid w:val="007A3C00"/>
    <w:rsid w:val="007A3D05"/>
    <w:rsid w:val="007A4099"/>
    <w:rsid w:val="007A42E2"/>
    <w:rsid w:val="007A466A"/>
    <w:rsid w:val="007A516D"/>
    <w:rsid w:val="007A51BD"/>
    <w:rsid w:val="007A5217"/>
    <w:rsid w:val="007A5252"/>
    <w:rsid w:val="007A52B7"/>
    <w:rsid w:val="007A5480"/>
    <w:rsid w:val="007A54E6"/>
    <w:rsid w:val="007A55AD"/>
    <w:rsid w:val="007A5893"/>
    <w:rsid w:val="007A5CD2"/>
    <w:rsid w:val="007A5D63"/>
    <w:rsid w:val="007A5E67"/>
    <w:rsid w:val="007A6092"/>
    <w:rsid w:val="007A6782"/>
    <w:rsid w:val="007A69E7"/>
    <w:rsid w:val="007A6E80"/>
    <w:rsid w:val="007A7254"/>
    <w:rsid w:val="007A7258"/>
    <w:rsid w:val="007A7564"/>
    <w:rsid w:val="007A75A8"/>
    <w:rsid w:val="007A784C"/>
    <w:rsid w:val="007A7945"/>
    <w:rsid w:val="007A7CD7"/>
    <w:rsid w:val="007A7D1C"/>
    <w:rsid w:val="007A7F37"/>
    <w:rsid w:val="007B020E"/>
    <w:rsid w:val="007B072C"/>
    <w:rsid w:val="007B0824"/>
    <w:rsid w:val="007B08C4"/>
    <w:rsid w:val="007B1034"/>
    <w:rsid w:val="007B104C"/>
    <w:rsid w:val="007B183F"/>
    <w:rsid w:val="007B19D3"/>
    <w:rsid w:val="007B1C5B"/>
    <w:rsid w:val="007B1FA0"/>
    <w:rsid w:val="007B21BE"/>
    <w:rsid w:val="007B2AD1"/>
    <w:rsid w:val="007B2BD3"/>
    <w:rsid w:val="007B36AE"/>
    <w:rsid w:val="007B370B"/>
    <w:rsid w:val="007B374F"/>
    <w:rsid w:val="007B38F2"/>
    <w:rsid w:val="007B3A90"/>
    <w:rsid w:val="007B3DC6"/>
    <w:rsid w:val="007B40D6"/>
    <w:rsid w:val="007B4175"/>
    <w:rsid w:val="007B422F"/>
    <w:rsid w:val="007B4279"/>
    <w:rsid w:val="007B4AFE"/>
    <w:rsid w:val="007B4D2B"/>
    <w:rsid w:val="007B4EFA"/>
    <w:rsid w:val="007B56A7"/>
    <w:rsid w:val="007B5DB9"/>
    <w:rsid w:val="007B5E5A"/>
    <w:rsid w:val="007B6491"/>
    <w:rsid w:val="007B68B8"/>
    <w:rsid w:val="007B6A1D"/>
    <w:rsid w:val="007B6C99"/>
    <w:rsid w:val="007B6DE3"/>
    <w:rsid w:val="007B72E3"/>
    <w:rsid w:val="007B7730"/>
    <w:rsid w:val="007B7A8E"/>
    <w:rsid w:val="007B7C8D"/>
    <w:rsid w:val="007B7CB8"/>
    <w:rsid w:val="007B7E46"/>
    <w:rsid w:val="007B7E50"/>
    <w:rsid w:val="007B7E6B"/>
    <w:rsid w:val="007C02EF"/>
    <w:rsid w:val="007C04B5"/>
    <w:rsid w:val="007C077C"/>
    <w:rsid w:val="007C07D9"/>
    <w:rsid w:val="007C089A"/>
    <w:rsid w:val="007C0907"/>
    <w:rsid w:val="007C098F"/>
    <w:rsid w:val="007C0BA9"/>
    <w:rsid w:val="007C10A0"/>
    <w:rsid w:val="007C1592"/>
    <w:rsid w:val="007C15EC"/>
    <w:rsid w:val="007C1839"/>
    <w:rsid w:val="007C1859"/>
    <w:rsid w:val="007C18FF"/>
    <w:rsid w:val="007C1903"/>
    <w:rsid w:val="007C1C31"/>
    <w:rsid w:val="007C1EBC"/>
    <w:rsid w:val="007C22EB"/>
    <w:rsid w:val="007C24E6"/>
    <w:rsid w:val="007C2A65"/>
    <w:rsid w:val="007C2E85"/>
    <w:rsid w:val="007C3552"/>
    <w:rsid w:val="007C35E5"/>
    <w:rsid w:val="007C3841"/>
    <w:rsid w:val="007C3ADA"/>
    <w:rsid w:val="007C3D32"/>
    <w:rsid w:val="007C3FCA"/>
    <w:rsid w:val="007C4000"/>
    <w:rsid w:val="007C47DD"/>
    <w:rsid w:val="007C49BD"/>
    <w:rsid w:val="007C4A45"/>
    <w:rsid w:val="007C4B02"/>
    <w:rsid w:val="007C4DED"/>
    <w:rsid w:val="007C4E6A"/>
    <w:rsid w:val="007C51E0"/>
    <w:rsid w:val="007C59E6"/>
    <w:rsid w:val="007C6044"/>
    <w:rsid w:val="007C614A"/>
    <w:rsid w:val="007C6585"/>
    <w:rsid w:val="007C67A6"/>
    <w:rsid w:val="007C67AF"/>
    <w:rsid w:val="007C6C00"/>
    <w:rsid w:val="007C6C7F"/>
    <w:rsid w:val="007C6F9A"/>
    <w:rsid w:val="007C7096"/>
    <w:rsid w:val="007C7097"/>
    <w:rsid w:val="007C7697"/>
    <w:rsid w:val="007C76F1"/>
    <w:rsid w:val="007C7F7F"/>
    <w:rsid w:val="007D0886"/>
    <w:rsid w:val="007D093C"/>
    <w:rsid w:val="007D0D7D"/>
    <w:rsid w:val="007D0F50"/>
    <w:rsid w:val="007D14C7"/>
    <w:rsid w:val="007D14D9"/>
    <w:rsid w:val="007D15C8"/>
    <w:rsid w:val="007D1694"/>
    <w:rsid w:val="007D16C8"/>
    <w:rsid w:val="007D1727"/>
    <w:rsid w:val="007D1804"/>
    <w:rsid w:val="007D1CEA"/>
    <w:rsid w:val="007D1F51"/>
    <w:rsid w:val="007D1FB1"/>
    <w:rsid w:val="007D2089"/>
    <w:rsid w:val="007D25B5"/>
    <w:rsid w:val="007D2782"/>
    <w:rsid w:val="007D27D9"/>
    <w:rsid w:val="007D2A2D"/>
    <w:rsid w:val="007D2BF4"/>
    <w:rsid w:val="007D2F24"/>
    <w:rsid w:val="007D3004"/>
    <w:rsid w:val="007D3066"/>
    <w:rsid w:val="007D307B"/>
    <w:rsid w:val="007D3DBD"/>
    <w:rsid w:val="007D408B"/>
    <w:rsid w:val="007D42AE"/>
    <w:rsid w:val="007D44C3"/>
    <w:rsid w:val="007D4CA7"/>
    <w:rsid w:val="007D4EA8"/>
    <w:rsid w:val="007D4F0F"/>
    <w:rsid w:val="007D4F1B"/>
    <w:rsid w:val="007D4F5B"/>
    <w:rsid w:val="007D50A8"/>
    <w:rsid w:val="007D54FB"/>
    <w:rsid w:val="007D5534"/>
    <w:rsid w:val="007D5835"/>
    <w:rsid w:val="007D597C"/>
    <w:rsid w:val="007D609B"/>
    <w:rsid w:val="007D6107"/>
    <w:rsid w:val="007D6338"/>
    <w:rsid w:val="007D6804"/>
    <w:rsid w:val="007D6BA9"/>
    <w:rsid w:val="007D6E07"/>
    <w:rsid w:val="007D6EB9"/>
    <w:rsid w:val="007D7146"/>
    <w:rsid w:val="007D73F3"/>
    <w:rsid w:val="007D7A5D"/>
    <w:rsid w:val="007D7AEA"/>
    <w:rsid w:val="007D7B0A"/>
    <w:rsid w:val="007D7E68"/>
    <w:rsid w:val="007D7F59"/>
    <w:rsid w:val="007E009C"/>
    <w:rsid w:val="007E03B6"/>
    <w:rsid w:val="007E0495"/>
    <w:rsid w:val="007E0A11"/>
    <w:rsid w:val="007E0C14"/>
    <w:rsid w:val="007E107F"/>
    <w:rsid w:val="007E1388"/>
    <w:rsid w:val="007E14B5"/>
    <w:rsid w:val="007E15B2"/>
    <w:rsid w:val="007E1B52"/>
    <w:rsid w:val="007E232A"/>
    <w:rsid w:val="007E2389"/>
    <w:rsid w:val="007E23CD"/>
    <w:rsid w:val="007E244F"/>
    <w:rsid w:val="007E24BB"/>
    <w:rsid w:val="007E2864"/>
    <w:rsid w:val="007E2B80"/>
    <w:rsid w:val="007E2C32"/>
    <w:rsid w:val="007E2D52"/>
    <w:rsid w:val="007E3681"/>
    <w:rsid w:val="007E393A"/>
    <w:rsid w:val="007E3B8E"/>
    <w:rsid w:val="007E3D41"/>
    <w:rsid w:val="007E3E05"/>
    <w:rsid w:val="007E3E8F"/>
    <w:rsid w:val="007E4402"/>
    <w:rsid w:val="007E473C"/>
    <w:rsid w:val="007E49C3"/>
    <w:rsid w:val="007E4A2F"/>
    <w:rsid w:val="007E4AC5"/>
    <w:rsid w:val="007E4CEE"/>
    <w:rsid w:val="007E56E9"/>
    <w:rsid w:val="007E5942"/>
    <w:rsid w:val="007E5D44"/>
    <w:rsid w:val="007E5EB2"/>
    <w:rsid w:val="007E6AD5"/>
    <w:rsid w:val="007E6DB8"/>
    <w:rsid w:val="007E6E1C"/>
    <w:rsid w:val="007E701A"/>
    <w:rsid w:val="007E711E"/>
    <w:rsid w:val="007E7137"/>
    <w:rsid w:val="007E71EF"/>
    <w:rsid w:val="007E732C"/>
    <w:rsid w:val="007E7B44"/>
    <w:rsid w:val="007E7C47"/>
    <w:rsid w:val="007E7DFE"/>
    <w:rsid w:val="007E7E3D"/>
    <w:rsid w:val="007E7E63"/>
    <w:rsid w:val="007E7E74"/>
    <w:rsid w:val="007E7EB5"/>
    <w:rsid w:val="007F030D"/>
    <w:rsid w:val="007F0431"/>
    <w:rsid w:val="007F048B"/>
    <w:rsid w:val="007F0C2B"/>
    <w:rsid w:val="007F0E82"/>
    <w:rsid w:val="007F0F78"/>
    <w:rsid w:val="007F1150"/>
    <w:rsid w:val="007F1684"/>
    <w:rsid w:val="007F1B34"/>
    <w:rsid w:val="007F1C4D"/>
    <w:rsid w:val="007F1D22"/>
    <w:rsid w:val="007F1FF2"/>
    <w:rsid w:val="007F21BB"/>
    <w:rsid w:val="007F24CC"/>
    <w:rsid w:val="007F25F5"/>
    <w:rsid w:val="007F27CC"/>
    <w:rsid w:val="007F2B10"/>
    <w:rsid w:val="007F2B4C"/>
    <w:rsid w:val="007F2B5C"/>
    <w:rsid w:val="007F32CB"/>
    <w:rsid w:val="007F358E"/>
    <w:rsid w:val="007F3F76"/>
    <w:rsid w:val="007F40D4"/>
    <w:rsid w:val="007F4528"/>
    <w:rsid w:val="007F47D7"/>
    <w:rsid w:val="007F48D0"/>
    <w:rsid w:val="007F503A"/>
    <w:rsid w:val="007F5047"/>
    <w:rsid w:val="007F5331"/>
    <w:rsid w:val="007F54E4"/>
    <w:rsid w:val="007F5AB5"/>
    <w:rsid w:val="007F5CD0"/>
    <w:rsid w:val="007F5EF3"/>
    <w:rsid w:val="007F6008"/>
    <w:rsid w:val="007F61B5"/>
    <w:rsid w:val="007F62B0"/>
    <w:rsid w:val="007F62EA"/>
    <w:rsid w:val="007F64C8"/>
    <w:rsid w:val="007F661C"/>
    <w:rsid w:val="007F66EE"/>
    <w:rsid w:val="007F67C7"/>
    <w:rsid w:val="007F6B9A"/>
    <w:rsid w:val="007F6CF3"/>
    <w:rsid w:val="007F6D00"/>
    <w:rsid w:val="007F6E00"/>
    <w:rsid w:val="007F7486"/>
    <w:rsid w:val="007F7497"/>
    <w:rsid w:val="007F758F"/>
    <w:rsid w:val="007F7D22"/>
    <w:rsid w:val="008001C9"/>
    <w:rsid w:val="00800821"/>
    <w:rsid w:val="00800A0C"/>
    <w:rsid w:val="00800CB1"/>
    <w:rsid w:val="00800D3B"/>
    <w:rsid w:val="00800DE1"/>
    <w:rsid w:val="0080130F"/>
    <w:rsid w:val="00801610"/>
    <w:rsid w:val="00801FF3"/>
    <w:rsid w:val="008023BC"/>
    <w:rsid w:val="00802AC3"/>
    <w:rsid w:val="00802B41"/>
    <w:rsid w:val="00802BC1"/>
    <w:rsid w:val="00802CDC"/>
    <w:rsid w:val="00802CE0"/>
    <w:rsid w:val="00802DD0"/>
    <w:rsid w:val="00802F79"/>
    <w:rsid w:val="00802F8C"/>
    <w:rsid w:val="00803616"/>
    <w:rsid w:val="00803630"/>
    <w:rsid w:val="00803B86"/>
    <w:rsid w:val="00804055"/>
    <w:rsid w:val="0080418E"/>
    <w:rsid w:val="00805451"/>
    <w:rsid w:val="008058D7"/>
    <w:rsid w:val="008059AF"/>
    <w:rsid w:val="00805B2E"/>
    <w:rsid w:val="00805CEA"/>
    <w:rsid w:val="00806124"/>
    <w:rsid w:val="008063B8"/>
    <w:rsid w:val="00806604"/>
    <w:rsid w:val="008067E9"/>
    <w:rsid w:val="0080687F"/>
    <w:rsid w:val="00806AB9"/>
    <w:rsid w:val="00806B52"/>
    <w:rsid w:val="00806C62"/>
    <w:rsid w:val="00806F68"/>
    <w:rsid w:val="00806FB5"/>
    <w:rsid w:val="0080735C"/>
    <w:rsid w:val="00807659"/>
    <w:rsid w:val="008078B0"/>
    <w:rsid w:val="00807BA9"/>
    <w:rsid w:val="0081046E"/>
    <w:rsid w:val="00810954"/>
    <w:rsid w:val="00810B52"/>
    <w:rsid w:val="00810BF9"/>
    <w:rsid w:val="00811043"/>
    <w:rsid w:val="00811405"/>
    <w:rsid w:val="00811843"/>
    <w:rsid w:val="00812349"/>
    <w:rsid w:val="008125BD"/>
    <w:rsid w:val="00812835"/>
    <w:rsid w:val="008128FF"/>
    <w:rsid w:val="00812A76"/>
    <w:rsid w:val="00812C93"/>
    <w:rsid w:val="00812EA0"/>
    <w:rsid w:val="008134FE"/>
    <w:rsid w:val="00813BC3"/>
    <w:rsid w:val="0081411E"/>
    <w:rsid w:val="008141D7"/>
    <w:rsid w:val="0081446A"/>
    <w:rsid w:val="008146AC"/>
    <w:rsid w:val="0081490B"/>
    <w:rsid w:val="00814D6F"/>
    <w:rsid w:val="00814E92"/>
    <w:rsid w:val="00814F28"/>
    <w:rsid w:val="008150A6"/>
    <w:rsid w:val="00815189"/>
    <w:rsid w:val="00815616"/>
    <w:rsid w:val="008158AC"/>
    <w:rsid w:val="00815C7A"/>
    <w:rsid w:val="00815F4C"/>
    <w:rsid w:val="008162B7"/>
    <w:rsid w:val="008165F7"/>
    <w:rsid w:val="00816C28"/>
    <w:rsid w:val="00816EE0"/>
    <w:rsid w:val="00816EF6"/>
    <w:rsid w:val="00817006"/>
    <w:rsid w:val="0081700D"/>
    <w:rsid w:val="00817067"/>
    <w:rsid w:val="0081763E"/>
    <w:rsid w:val="00817B74"/>
    <w:rsid w:val="00817E4A"/>
    <w:rsid w:val="008207E6"/>
    <w:rsid w:val="00820854"/>
    <w:rsid w:val="00820ECE"/>
    <w:rsid w:val="00821084"/>
    <w:rsid w:val="00821088"/>
    <w:rsid w:val="008210AE"/>
    <w:rsid w:val="008212B1"/>
    <w:rsid w:val="0082132D"/>
    <w:rsid w:val="0082198B"/>
    <w:rsid w:val="00821ACF"/>
    <w:rsid w:val="00821B76"/>
    <w:rsid w:val="00821D13"/>
    <w:rsid w:val="00822272"/>
    <w:rsid w:val="0082229F"/>
    <w:rsid w:val="008227D2"/>
    <w:rsid w:val="00822A9A"/>
    <w:rsid w:val="00822AEB"/>
    <w:rsid w:val="00822DA4"/>
    <w:rsid w:val="00822DFB"/>
    <w:rsid w:val="0082324E"/>
    <w:rsid w:val="0082366D"/>
    <w:rsid w:val="008237EA"/>
    <w:rsid w:val="00823894"/>
    <w:rsid w:val="00823925"/>
    <w:rsid w:val="00823CD6"/>
    <w:rsid w:val="00823D78"/>
    <w:rsid w:val="00823E1B"/>
    <w:rsid w:val="00823EC9"/>
    <w:rsid w:val="00823EFB"/>
    <w:rsid w:val="00824013"/>
    <w:rsid w:val="0082405F"/>
    <w:rsid w:val="00824186"/>
    <w:rsid w:val="00824197"/>
    <w:rsid w:val="00824538"/>
    <w:rsid w:val="00824578"/>
    <w:rsid w:val="00825367"/>
    <w:rsid w:val="008254E0"/>
    <w:rsid w:val="008256D0"/>
    <w:rsid w:val="008257C2"/>
    <w:rsid w:val="00825951"/>
    <w:rsid w:val="00825B51"/>
    <w:rsid w:val="00825CEC"/>
    <w:rsid w:val="00825ECE"/>
    <w:rsid w:val="008260A2"/>
    <w:rsid w:val="0082655C"/>
    <w:rsid w:val="008265B4"/>
    <w:rsid w:val="00826CB9"/>
    <w:rsid w:val="0082732B"/>
    <w:rsid w:val="008278E6"/>
    <w:rsid w:val="00827916"/>
    <w:rsid w:val="00827B4D"/>
    <w:rsid w:val="00827C1B"/>
    <w:rsid w:val="0083035A"/>
    <w:rsid w:val="008303C3"/>
    <w:rsid w:val="008309B3"/>
    <w:rsid w:val="008310C0"/>
    <w:rsid w:val="00831371"/>
    <w:rsid w:val="00831907"/>
    <w:rsid w:val="0083209F"/>
    <w:rsid w:val="008324AE"/>
    <w:rsid w:val="008326E7"/>
    <w:rsid w:val="00832834"/>
    <w:rsid w:val="008329D3"/>
    <w:rsid w:val="00832F84"/>
    <w:rsid w:val="0083309C"/>
    <w:rsid w:val="008333E6"/>
    <w:rsid w:val="008335FB"/>
    <w:rsid w:val="008336EC"/>
    <w:rsid w:val="0083383F"/>
    <w:rsid w:val="008338AD"/>
    <w:rsid w:val="00833900"/>
    <w:rsid w:val="008339D9"/>
    <w:rsid w:val="00833B68"/>
    <w:rsid w:val="00833B78"/>
    <w:rsid w:val="00834112"/>
    <w:rsid w:val="00834BCB"/>
    <w:rsid w:val="00834CB8"/>
    <w:rsid w:val="00834FDF"/>
    <w:rsid w:val="00835957"/>
    <w:rsid w:val="00835D15"/>
    <w:rsid w:val="00835E12"/>
    <w:rsid w:val="00835EEB"/>
    <w:rsid w:val="00836070"/>
    <w:rsid w:val="00836702"/>
    <w:rsid w:val="008368E7"/>
    <w:rsid w:val="008369B4"/>
    <w:rsid w:val="00836AAF"/>
    <w:rsid w:val="00837256"/>
    <w:rsid w:val="00837258"/>
    <w:rsid w:val="0083759A"/>
    <w:rsid w:val="0083775B"/>
    <w:rsid w:val="00837A00"/>
    <w:rsid w:val="00837A5F"/>
    <w:rsid w:val="00837D17"/>
    <w:rsid w:val="00840210"/>
    <w:rsid w:val="008404F7"/>
    <w:rsid w:val="00840566"/>
    <w:rsid w:val="0084084D"/>
    <w:rsid w:val="00840856"/>
    <w:rsid w:val="00840FB5"/>
    <w:rsid w:val="00841032"/>
    <w:rsid w:val="00841B41"/>
    <w:rsid w:val="00841F83"/>
    <w:rsid w:val="00842287"/>
    <w:rsid w:val="008423F7"/>
    <w:rsid w:val="008429BB"/>
    <w:rsid w:val="00842C65"/>
    <w:rsid w:val="00842D01"/>
    <w:rsid w:val="00842DF5"/>
    <w:rsid w:val="008431C1"/>
    <w:rsid w:val="00843369"/>
    <w:rsid w:val="00843705"/>
    <w:rsid w:val="00843BA7"/>
    <w:rsid w:val="00843FAE"/>
    <w:rsid w:val="008442DF"/>
    <w:rsid w:val="008443B5"/>
    <w:rsid w:val="008443F6"/>
    <w:rsid w:val="00844AB9"/>
    <w:rsid w:val="0084522F"/>
    <w:rsid w:val="00845566"/>
    <w:rsid w:val="008455C7"/>
    <w:rsid w:val="008455D3"/>
    <w:rsid w:val="0084560C"/>
    <w:rsid w:val="008457CA"/>
    <w:rsid w:val="00845DA4"/>
    <w:rsid w:val="00845DBD"/>
    <w:rsid w:val="00845F8C"/>
    <w:rsid w:val="008464BA"/>
    <w:rsid w:val="00846AD4"/>
    <w:rsid w:val="00846EB3"/>
    <w:rsid w:val="00847863"/>
    <w:rsid w:val="008479C1"/>
    <w:rsid w:val="00847D05"/>
    <w:rsid w:val="00850113"/>
    <w:rsid w:val="00850221"/>
    <w:rsid w:val="00850408"/>
    <w:rsid w:val="008508A7"/>
    <w:rsid w:val="00850BA7"/>
    <w:rsid w:val="00850DCF"/>
    <w:rsid w:val="00850EAB"/>
    <w:rsid w:val="00851213"/>
    <w:rsid w:val="00851240"/>
    <w:rsid w:val="0085172B"/>
    <w:rsid w:val="008519AA"/>
    <w:rsid w:val="00851A95"/>
    <w:rsid w:val="00851B97"/>
    <w:rsid w:val="00851EB2"/>
    <w:rsid w:val="00852AF4"/>
    <w:rsid w:val="00853594"/>
    <w:rsid w:val="008538D6"/>
    <w:rsid w:val="00853B0E"/>
    <w:rsid w:val="00853BD7"/>
    <w:rsid w:val="00853BF5"/>
    <w:rsid w:val="00853C05"/>
    <w:rsid w:val="008540DE"/>
    <w:rsid w:val="008548F6"/>
    <w:rsid w:val="00854AB4"/>
    <w:rsid w:val="00854F9D"/>
    <w:rsid w:val="00855036"/>
    <w:rsid w:val="00855501"/>
    <w:rsid w:val="00855875"/>
    <w:rsid w:val="00855CE7"/>
    <w:rsid w:val="0085607E"/>
    <w:rsid w:val="00856787"/>
    <w:rsid w:val="00856D42"/>
    <w:rsid w:val="00856EC2"/>
    <w:rsid w:val="0085704B"/>
    <w:rsid w:val="0085709D"/>
    <w:rsid w:val="008571B2"/>
    <w:rsid w:val="008573B3"/>
    <w:rsid w:val="00857505"/>
    <w:rsid w:val="008576E4"/>
    <w:rsid w:val="00857B5E"/>
    <w:rsid w:val="008600DE"/>
    <w:rsid w:val="008601AA"/>
    <w:rsid w:val="0086071E"/>
    <w:rsid w:val="0086083F"/>
    <w:rsid w:val="00860CE0"/>
    <w:rsid w:val="008610A2"/>
    <w:rsid w:val="008610D1"/>
    <w:rsid w:val="0086119D"/>
    <w:rsid w:val="008611FE"/>
    <w:rsid w:val="008615D0"/>
    <w:rsid w:val="00861925"/>
    <w:rsid w:val="00861A55"/>
    <w:rsid w:val="00861D54"/>
    <w:rsid w:val="00861E05"/>
    <w:rsid w:val="00861EF7"/>
    <w:rsid w:val="00862272"/>
    <w:rsid w:val="00862551"/>
    <w:rsid w:val="00862647"/>
    <w:rsid w:val="00862C9C"/>
    <w:rsid w:val="00862E62"/>
    <w:rsid w:val="00862F4E"/>
    <w:rsid w:val="00863165"/>
    <w:rsid w:val="008631E1"/>
    <w:rsid w:val="008637CF"/>
    <w:rsid w:val="00863B8C"/>
    <w:rsid w:val="00863BE9"/>
    <w:rsid w:val="00863F1C"/>
    <w:rsid w:val="00864049"/>
    <w:rsid w:val="008641CA"/>
    <w:rsid w:val="00865212"/>
    <w:rsid w:val="0086540C"/>
    <w:rsid w:val="008654AE"/>
    <w:rsid w:val="008654F3"/>
    <w:rsid w:val="00865637"/>
    <w:rsid w:val="00865770"/>
    <w:rsid w:val="008657FE"/>
    <w:rsid w:val="0086582B"/>
    <w:rsid w:val="00865E7B"/>
    <w:rsid w:val="00865FE8"/>
    <w:rsid w:val="00866791"/>
    <w:rsid w:val="00866D57"/>
    <w:rsid w:val="00867195"/>
    <w:rsid w:val="00867C8F"/>
    <w:rsid w:val="00867D28"/>
    <w:rsid w:val="00867D5D"/>
    <w:rsid w:val="00867FBC"/>
    <w:rsid w:val="008704CC"/>
    <w:rsid w:val="00870878"/>
    <w:rsid w:val="00870C41"/>
    <w:rsid w:val="00870CEF"/>
    <w:rsid w:val="00871127"/>
    <w:rsid w:val="0087128E"/>
    <w:rsid w:val="00871628"/>
    <w:rsid w:val="008717C9"/>
    <w:rsid w:val="008719AA"/>
    <w:rsid w:val="00871C2B"/>
    <w:rsid w:val="00871FC9"/>
    <w:rsid w:val="00871FE3"/>
    <w:rsid w:val="00872181"/>
    <w:rsid w:val="00872443"/>
    <w:rsid w:val="00872585"/>
    <w:rsid w:val="008725D9"/>
    <w:rsid w:val="0087281E"/>
    <w:rsid w:val="00872A70"/>
    <w:rsid w:val="00872C11"/>
    <w:rsid w:val="00872E35"/>
    <w:rsid w:val="00872F2E"/>
    <w:rsid w:val="00872FE0"/>
    <w:rsid w:val="0087324D"/>
    <w:rsid w:val="008732E4"/>
    <w:rsid w:val="00873533"/>
    <w:rsid w:val="00873575"/>
    <w:rsid w:val="0087380A"/>
    <w:rsid w:val="00873E0D"/>
    <w:rsid w:val="00873E55"/>
    <w:rsid w:val="00874875"/>
    <w:rsid w:val="00874A29"/>
    <w:rsid w:val="00874AF7"/>
    <w:rsid w:val="0087503C"/>
    <w:rsid w:val="0087520D"/>
    <w:rsid w:val="0087537E"/>
    <w:rsid w:val="008753A8"/>
    <w:rsid w:val="00875412"/>
    <w:rsid w:val="00875469"/>
    <w:rsid w:val="0087552B"/>
    <w:rsid w:val="00875816"/>
    <w:rsid w:val="00875E41"/>
    <w:rsid w:val="008760E5"/>
    <w:rsid w:val="008762A0"/>
    <w:rsid w:val="00876363"/>
    <w:rsid w:val="00876791"/>
    <w:rsid w:val="008769E3"/>
    <w:rsid w:val="00876DD3"/>
    <w:rsid w:val="00877202"/>
    <w:rsid w:val="00877B17"/>
    <w:rsid w:val="00877D34"/>
    <w:rsid w:val="00877DAB"/>
    <w:rsid w:val="00877EDA"/>
    <w:rsid w:val="0088059F"/>
    <w:rsid w:val="0088068D"/>
    <w:rsid w:val="008806D5"/>
    <w:rsid w:val="008807CD"/>
    <w:rsid w:val="00880959"/>
    <w:rsid w:val="008809D8"/>
    <w:rsid w:val="00880AB1"/>
    <w:rsid w:val="00880E67"/>
    <w:rsid w:val="00880FAA"/>
    <w:rsid w:val="0088116E"/>
    <w:rsid w:val="00881177"/>
    <w:rsid w:val="00881590"/>
    <w:rsid w:val="00881619"/>
    <w:rsid w:val="00881633"/>
    <w:rsid w:val="0088176D"/>
    <w:rsid w:val="0088198B"/>
    <w:rsid w:val="00881C3C"/>
    <w:rsid w:val="00881D44"/>
    <w:rsid w:val="00882070"/>
    <w:rsid w:val="00882161"/>
    <w:rsid w:val="00882264"/>
    <w:rsid w:val="00882270"/>
    <w:rsid w:val="0088230E"/>
    <w:rsid w:val="00882600"/>
    <w:rsid w:val="00882E28"/>
    <w:rsid w:val="00882E65"/>
    <w:rsid w:val="00882E82"/>
    <w:rsid w:val="00882F72"/>
    <w:rsid w:val="00883055"/>
    <w:rsid w:val="00883085"/>
    <w:rsid w:val="00883145"/>
    <w:rsid w:val="00883414"/>
    <w:rsid w:val="0088356C"/>
    <w:rsid w:val="008836A3"/>
    <w:rsid w:val="008836F2"/>
    <w:rsid w:val="0088415E"/>
    <w:rsid w:val="00884247"/>
    <w:rsid w:val="00884552"/>
    <w:rsid w:val="008848A9"/>
    <w:rsid w:val="00884984"/>
    <w:rsid w:val="008849ED"/>
    <w:rsid w:val="00884E29"/>
    <w:rsid w:val="00884FD2"/>
    <w:rsid w:val="008851D9"/>
    <w:rsid w:val="008854D8"/>
    <w:rsid w:val="008854EB"/>
    <w:rsid w:val="00885EE3"/>
    <w:rsid w:val="00886299"/>
    <w:rsid w:val="008865C5"/>
    <w:rsid w:val="008867EE"/>
    <w:rsid w:val="008868D4"/>
    <w:rsid w:val="008868D7"/>
    <w:rsid w:val="00886BF8"/>
    <w:rsid w:val="0088707C"/>
    <w:rsid w:val="0088784B"/>
    <w:rsid w:val="008879A4"/>
    <w:rsid w:val="00887D1D"/>
    <w:rsid w:val="00887D5E"/>
    <w:rsid w:val="008909B5"/>
    <w:rsid w:val="00890AA7"/>
    <w:rsid w:val="00890B6A"/>
    <w:rsid w:val="00890CF3"/>
    <w:rsid w:val="00890E16"/>
    <w:rsid w:val="00891204"/>
    <w:rsid w:val="00891256"/>
    <w:rsid w:val="00891349"/>
    <w:rsid w:val="0089135B"/>
    <w:rsid w:val="0089158E"/>
    <w:rsid w:val="00891C62"/>
    <w:rsid w:val="00891F53"/>
    <w:rsid w:val="0089209A"/>
    <w:rsid w:val="00892497"/>
    <w:rsid w:val="008928B5"/>
    <w:rsid w:val="008929D0"/>
    <w:rsid w:val="00892A38"/>
    <w:rsid w:val="00892A7E"/>
    <w:rsid w:val="00892EE1"/>
    <w:rsid w:val="00892FB5"/>
    <w:rsid w:val="008937A3"/>
    <w:rsid w:val="00893B20"/>
    <w:rsid w:val="00893DFD"/>
    <w:rsid w:val="00893ECE"/>
    <w:rsid w:val="00894299"/>
    <w:rsid w:val="00894A9F"/>
    <w:rsid w:val="00894B84"/>
    <w:rsid w:val="00894CAD"/>
    <w:rsid w:val="00894DB3"/>
    <w:rsid w:val="00895096"/>
    <w:rsid w:val="008954A4"/>
    <w:rsid w:val="00895D70"/>
    <w:rsid w:val="008962E5"/>
    <w:rsid w:val="00896479"/>
    <w:rsid w:val="00896792"/>
    <w:rsid w:val="00896EFA"/>
    <w:rsid w:val="00896F6E"/>
    <w:rsid w:val="0089707E"/>
    <w:rsid w:val="00897275"/>
    <w:rsid w:val="0089740E"/>
    <w:rsid w:val="008975B5"/>
    <w:rsid w:val="00897B26"/>
    <w:rsid w:val="008A0203"/>
    <w:rsid w:val="008A02F0"/>
    <w:rsid w:val="008A0B03"/>
    <w:rsid w:val="008A0F83"/>
    <w:rsid w:val="008A0F95"/>
    <w:rsid w:val="008A1171"/>
    <w:rsid w:val="008A12B1"/>
    <w:rsid w:val="008A170B"/>
    <w:rsid w:val="008A1A25"/>
    <w:rsid w:val="008A2246"/>
    <w:rsid w:val="008A266F"/>
    <w:rsid w:val="008A272A"/>
    <w:rsid w:val="008A29E2"/>
    <w:rsid w:val="008A2B3E"/>
    <w:rsid w:val="008A2C22"/>
    <w:rsid w:val="008A2D66"/>
    <w:rsid w:val="008A2DD4"/>
    <w:rsid w:val="008A2FFF"/>
    <w:rsid w:val="008A305F"/>
    <w:rsid w:val="008A323B"/>
    <w:rsid w:val="008A36D6"/>
    <w:rsid w:val="008A3B63"/>
    <w:rsid w:val="008A3F02"/>
    <w:rsid w:val="008A3FFB"/>
    <w:rsid w:val="008A4212"/>
    <w:rsid w:val="008A4391"/>
    <w:rsid w:val="008A43B9"/>
    <w:rsid w:val="008A43CD"/>
    <w:rsid w:val="008A4671"/>
    <w:rsid w:val="008A4A03"/>
    <w:rsid w:val="008A4EDE"/>
    <w:rsid w:val="008A4FD7"/>
    <w:rsid w:val="008A520B"/>
    <w:rsid w:val="008A5248"/>
    <w:rsid w:val="008A56C7"/>
    <w:rsid w:val="008A5794"/>
    <w:rsid w:val="008A5A67"/>
    <w:rsid w:val="008A5F10"/>
    <w:rsid w:val="008A63A9"/>
    <w:rsid w:val="008A6480"/>
    <w:rsid w:val="008A6544"/>
    <w:rsid w:val="008A65DB"/>
    <w:rsid w:val="008A65FF"/>
    <w:rsid w:val="008A66FD"/>
    <w:rsid w:val="008A6851"/>
    <w:rsid w:val="008A690C"/>
    <w:rsid w:val="008A6A09"/>
    <w:rsid w:val="008A6F0F"/>
    <w:rsid w:val="008A7122"/>
    <w:rsid w:val="008A73E2"/>
    <w:rsid w:val="008A7580"/>
    <w:rsid w:val="008A76C4"/>
    <w:rsid w:val="008A78AE"/>
    <w:rsid w:val="008A7A1A"/>
    <w:rsid w:val="008A7BAD"/>
    <w:rsid w:val="008A7EA2"/>
    <w:rsid w:val="008B025C"/>
    <w:rsid w:val="008B05DD"/>
    <w:rsid w:val="008B06C7"/>
    <w:rsid w:val="008B0A6F"/>
    <w:rsid w:val="008B0A71"/>
    <w:rsid w:val="008B0B2B"/>
    <w:rsid w:val="008B0C77"/>
    <w:rsid w:val="008B0EDB"/>
    <w:rsid w:val="008B1018"/>
    <w:rsid w:val="008B121C"/>
    <w:rsid w:val="008B1278"/>
    <w:rsid w:val="008B14A7"/>
    <w:rsid w:val="008B14E2"/>
    <w:rsid w:val="008B18C4"/>
    <w:rsid w:val="008B1A8D"/>
    <w:rsid w:val="008B1BAC"/>
    <w:rsid w:val="008B21EC"/>
    <w:rsid w:val="008B22C5"/>
    <w:rsid w:val="008B235B"/>
    <w:rsid w:val="008B2395"/>
    <w:rsid w:val="008B25E7"/>
    <w:rsid w:val="008B2886"/>
    <w:rsid w:val="008B2D33"/>
    <w:rsid w:val="008B33AD"/>
    <w:rsid w:val="008B3962"/>
    <w:rsid w:val="008B3EC3"/>
    <w:rsid w:val="008B4116"/>
    <w:rsid w:val="008B4709"/>
    <w:rsid w:val="008B4856"/>
    <w:rsid w:val="008B49FE"/>
    <w:rsid w:val="008B59D8"/>
    <w:rsid w:val="008B5A0E"/>
    <w:rsid w:val="008B5C61"/>
    <w:rsid w:val="008B5D06"/>
    <w:rsid w:val="008B5D6F"/>
    <w:rsid w:val="008B658D"/>
    <w:rsid w:val="008B6926"/>
    <w:rsid w:val="008B6A7A"/>
    <w:rsid w:val="008B6C1D"/>
    <w:rsid w:val="008B6D5E"/>
    <w:rsid w:val="008B6D91"/>
    <w:rsid w:val="008B71ED"/>
    <w:rsid w:val="008B797D"/>
    <w:rsid w:val="008B7BC0"/>
    <w:rsid w:val="008C01E4"/>
    <w:rsid w:val="008C117A"/>
    <w:rsid w:val="008C13E1"/>
    <w:rsid w:val="008C1820"/>
    <w:rsid w:val="008C1A55"/>
    <w:rsid w:val="008C1D57"/>
    <w:rsid w:val="008C1D97"/>
    <w:rsid w:val="008C1F28"/>
    <w:rsid w:val="008C2695"/>
    <w:rsid w:val="008C2A8B"/>
    <w:rsid w:val="008C2D9A"/>
    <w:rsid w:val="008C2E35"/>
    <w:rsid w:val="008C2F34"/>
    <w:rsid w:val="008C2FB8"/>
    <w:rsid w:val="008C3294"/>
    <w:rsid w:val="008C33C6"/>
    <w:rsid w:val="008C35B8"/>
    <w:rsid w:val="008C3689"/>
    <w:rsid w:val="008C378D"/>
    <w:rsid w:val="008C3A65"/>
    <w:rsid w:val="008C3DD7"/>
    <w:rsid w:val="008C40F7"/>
    <w:rsid w:val="008C42D3"/>
    <w:rsid w:val="008C45D3"/>
    <w:rsid w:val="008C47D1"/>
    <w:rsid w:val="008C4CA5"/>
    <w:rsid w:val="008C4E29"/>
    <w:rsid w:val="008C5096"/>
    <w:rsid w:val="008C5216"/>
    <w:rsid w:val="008C53D2"/>
    <w:rsid w:val="008C545B"/>
    <w:rsid w:val="008C5592"/>
    <w:rsid w:val="008C59AC"/>
    <w:rsid w:val="008C5B68"/>
    <w:rsid w:val="008C5FAB"/>
    <w:rsid w:val="008C60E4"/>
    <w:rsid w:val="008C6212"/>
    <w:rsid w:val="008C636F"/>
    <w:rsid w:val="008C6941"/>
    <w:rsid w:val="008C6DA4"/>
    <w:rsid w:val="008C6DB2"/>
    <w:rsid w:val="008C6F30"/>
    <w:rsid w:val="008C78BB"/>
    <w:rsid w:val="008C79EC"/>
    <w:rsid w:val="008C7CE1"/>
    <w:rsid w:val="008C7D9D"/>
    <w:rsid w:val="008D04EC"/>
    <w:rsid w:val="008D0816"/>
    <w:rsid w:val="008D0A90"/>
    <w:rsid w:val="008D0ED4"/>
    <w:rsid w:val="008D0FC2"/>
    <w:rsid w:val="008D17ED"/>
    <w:rsid w:val="008D1913"/>
    <w:rsid w:val="008D1A89"/>
    <w:rsid w:val="008D1E6A"/>
    <w:rsid w:val="008D1E86"/>
    <w:rsid w:val="008D20DB"/>
    <w:rsid w:val="008D2663"/>
    <w:rsid w:val="008D2863"/>
    <w:rsid w:val="008D28E7"/>
    <w:rsid w:val="008D2C5E"/>
    <w:rsid w:val="008D30DB"/>
    <w:rsid w:val="008D37C1"/>
    <w:rsid w:val="008D39AA"/>
    <w:rsid w:val="008D421E"/>
    <w:rsid w:val="008D4590"/>
    <w:rsid w:val="008D4875"/>
    <w:rsid w:val="008D4D58"/>
    <w:rsid w:val="008D4D5F"/>
    <w:rsid w:val="008D551C"/>
    <w:rsid w:val="008D55FE"/>
    <w:rsid w:val="008D592C"/>
    <w:rsid w:val="008D5CBE"/>
    <w:rsid w:val="008D5DFE"/>
    <w:rsid w:val="008D6933"/>
    <w:rsid w:val="008D6940"/>
    <w:rsid w:val="008D7653"/>
    <w:rsid w:val="008D7837"/>
    <w:rsid w:val="008D7848"/>
    <w:rsid w:val="008D78B3"/>
    <w:rsid w:val="008D7CBE"/>
    <w:rsid w:val="008E024D"/>
    <w:rsid w:val="008E02BC"/>
    <w:rsid w:val="008E068D"/>
    <w:rsid w:val="008E0785"/>
    <w:rsid w:val="008E082D"/>
    <w:rsid w:val="008E08A9"/>
    <w:rsid w:val="008E0936"/>
    <w:rsid w:val="008E114B"/>
    <w:rsid w:val="008E1161"/>
    <w:rsid w:val="008E1859"/>
    <w:rsid w:val="008E191A"/>
    <w:rsid w:val="008E1B21"/>
    <w:rsid w:val="008E1B6C"/>
    <w:rsid w:val="008E1FEE"/>
    <w:rsid w:val="008E2868"/>
    <w:rsid w:val="008E2DD4"/>
    <w:rsid w:val="008E3007"/>
    <w:rsid w:val="008E318A"/>
    <w:rsid w:val="008E37F2"/>
    <w:rsid w:val="008E3B41"/>
    <w:rsid w:val="008E3C0F"/>
    <w:rsid w:val="008E3DA6"/>
    <w:rsid w:val="008E4198"/>
    <w:rsid w:val="008E4439"/>
    <w:rsid w:val="008E44B3"/>
    <w:rsid w:val="008E4759"/>
    <w:rsid w:val="008E4B4D"/>
    <w:rsid w:val="008E4CC3"/>
    <w:rsid w:val="008E4CC8"/>
    <w:rsid w:val="008E4D1B"/>
    <w:rsid w:val="008E523F"/>
    <w:rsid w:val="008E5859"/>
    <w:rsid w:val="008E59AF"/>
    <w:rsid w:val="008E5AA4"/>
    <w:rsid w:val="008E5FA3"/>
    <w:rsid w:val="008E624D"/>
    <w:rsid w:val="008E6441"/>
    <w:rsid w:val="008E6465"/>
    <w:rsid w:val="008E66B8"/>
    <w:rsid w:val="008E673A"/>
    <w:rsid w:val="008E689E"/>
    <w:rsid w:val="008E6DFE"/>
    <w:rsid w:val="008E7133"/>
    <w:rsid w:val="008E7234"/>
    <w:rsid w:val="008E7409"/>
    <w:rsid w:val="008E74FB"/>
    <w:rsid w:val="008E7B3E"/>
    <w:rsid w:val="008F001F"/>
    <w:rsid w:val="008F07F7"/>
    <w:rsid w:val="008F08FC"/>
    <w:rsid w:val="008F0B83"/>
    <w:rsid w:val="008F0DE7"/>
    <w:rsid w:val="008F12FD"/>
    <w:rsid w:val="008F136D"/>
    <w:rsid w:val="008F1641"/>
    <w:rsid w:val="008F1A62"/>
    <w:rsid w:val="008F1ABE"/>
    <w:rsid w:val="008F1C54"/>
    <w:rsid w:val="008F22CA"/>
    <w:rsid w:val="008F312C"/>
    <w:rsid w:val="008F32E1"/>
    <w:rsid w:val="008F331E"/>
    <w:rsid w:val="008F34D3"/>
    <w:rsid w:val="008F35D2"/>
    <w:rsid w:val="008F3648"/>
    <w:rsid w:val="008F39B9"/>
    <w:rsid w:val="008F3D44"/>
    <w:rsid w:val="008F3D5E"/>
    <w:rsid w:val="008F3E33"/>
    <w:rsid w:val="008F4408"/>
    <w:rsid w:val="008F4565"/>
    <w:rsid w:val="008F45BF"/>
    <w:rsid w:val="008F4636"/>
    <w:rsid w:val="008F49DA"/>
    <w:rsid w:val="008F4D7D"/>
    <w:rsid w:val="008F4EB7"/>
    <w:rsid w:val="008F4F6C"/>
    <w:rsid w:val="008F513E"/>
    <w:rsid w:val="008F5218"/>
    <w:rsid w:val="008F54BD"/>
    <w:rsid w:val="008F5584"/>
    <w:rsid w:val="008F5595"/>
    <w:rsid w:val="008F5A88"/>
    <w:rsid w:val="008F627F"/>
    <w:rsid w:val="008F6306"/>
    <w:rsid w:val="008F6506"/>
    <w:rsid w:val="008F6A46"/>
    <w:rsid w:val="008F6C87"/>
    <w:rsid w:val="008F707A"/>
    <w:rsid w:val="008F7747"/>
    <w:rsid w:val="00900130"/>
    <w:rsid w:val="009001C9"/>
    <w:rsid w:val="009003AB"/>
    <w:rsid w:val="00900A0A"/>
    <w:rsid w:val="00900EEB"/>
    <w:rsid w:val="0090122C"/>
    <w:rsid w:val="009012C6"/>
    <w:rsid w:val="00901845"/>
    <w:rsid w:val="0090198E"/>
    <w:rsid w:val="009019C4"/>
    <w:rsid w:val="00901A1A"/>
    <w:rsid w:val="00901C47"/>
    <w:rsid w:val="00901D0C"/>
    <w:rsid w:val="00901DC5"/>
    <w:rsid w:val="00901E2F"/>
    <w:rsid w:val="00901EF6"/>
    <w:rsid w:val="009020D1"/>
    <w:rsid w:val="0090218F"/>
    <w:rsid w:val="009021C7"/>
    <w:rsid w:val="009023B5"/>
    <w:rsid w:val="00902796"/>
    <w:rsid w:val="00902797"/>
    <w:rsid w:val="00902946"/>
    <w:rsid w:val="00902A74"/>
    <w:rsid w:val="00902FB5"/>
    <w:rsid w:val="00903146"/>
    <w:rsid w:val="009031BD"/>
    <w:rsid w:val="0090333F"/>
    <w:rsid w:val="009037E7"/>
    <w:rsid w:val="00903EB7"/>
    <w:rsid w:val="00903EE3"/>
    <w:rsid w:val="00903F09"/>
    <w:rsid w:val="00904510"/>
    <w:rsid w:val="0090463F"/>
    <w:rsid w:val="00904910"/>
    <w:rsid w:val="00904BAD"/>
    <w:rsid w:val="00904C45"/>
    <w:rsid w:val="00904D0B"/>
    <w:rsid w:val="00904D9E"/>
    <w:rsid w:val="00904EEF"/>
    <w:rsid w:val="0090554C"/>
    <w:rsid w:val="00905B85"/>
    <w:rsid w:val="00905BF6"/>
    <w:rsid w:val="0090682E"/>
    <w:rsid w:val="00906A98"/>
    <w:rsid w:val="00906E01"/>
    <w:rsid w:val="00906E8C"/>
    <w:rsid w:val="00906FA3"/>
    <w:rsid w:val="009074E8"/>
    <w:rsid w:val="0090775B"/>
    <w:rsid w:val="00907834"/>
    <w:rsid w:val="00907CC3"/>
    <w:rsid w:val="00907F01"/>
    <w:rsid w:val="00910094"/>
    <w:rsid w:val="009100C6"/>
    <w:rsid w:val="00910D71"/>
    <w:rsid w:val="00910FE7"/>
    <w:rsid w:val="0091117A"/>
    <w:rsid w:val="009114F0"/>
    <w:rsid w:val="009115D2"/>
    <w:rsid w:val="009116A0"/>
    <w:rsid w:val="00911A62"/>
    <w:rsid w:val="00911F39"/>
    <w:rsid w:val="00911F53"/>
    <w:rsid w:val="00912099"/>
    <w:rsid w:val="009123A4"/>
    <w:rsid w:val="0091259A"/>
    <w:rsid w:val="0091314B"/>
    <w:rsid w:val="0091335D"/>
    <w:rsid w:val="00913482"/>
    <w:rsid w:val="009134F9"/>
    <w:rsid w:val="0091383A"/>
    <w:rsid w:val="009139EA"/>
    <w:rsid w:val="00914018"/>
    <w:rsid w:val="009140A8"/>
    <w:rsid w:val="00914123"/>
    <w:rsid w:val="009142AC"/>
    <w:rsid w:val="00914366"/>
    <w:rsid w:val="009144AF"/>
    <w:rsid w:val="00914A20"/>
    <w:rsid w:val="00914C67"/>
    <w:rsid w:val="00914F65"/>
    <w:rsid w:val="00915623"/>
    <w:rsid w:val="00915848"/>
    <w:rsid w:val="00915968"/>
    <w:rsid w:val="0091597B"/>
    <w:rsid w:val="0091602A"/>
    <w:rsid w:val="009163EC"/>
    <w:rsid w:val="0091647C"/>
    <w:rsid w:val="0091661A"/>
    <w:rsid w:val="009168B4"/>
    <w:rsid w:val="009169D6"/>
    <w:rsid w:val="00916A0C"/>
    <w:rsid w:val="009170D3"/>
    <w:rsid w:val="00917338"/>
    <w:rsid w:val="00917D48"/>
    <w:rsid w:val="00917E10"/>
    <w:rsid w:val="0092027D"/>
    <w:rsid w:val="0092097C"/>
    <w:rsid w:val="009209CA"/>
    <w:rsid w:val="00920CAA"/>
    <w:rsid w:val="00920CC3"/>
    <w:rsid w:val="00920D79"/>
    <w:rsid w:val="00920E2A"/>
    <w:rsid w:val="00920E39"/>
    <w:rsid w:val="00920E80"/>
    <w:rsid w:val="00920ED8"/>
    <w:rsid w:val="00920F09"/>
    <w:rsid w:val="0092102E"/>
    <w:rsid w:val="009215D2"/>
    <w:rsid w:val="0092173A"/>
    <w:rsid w:val="0092195F"/>
    <w:rsid w:val="00921D73"/>
    <w:rsid w:val="00921DDD"/>
    <w:rsid w:val="00921F57"/>
    <w:rsid w:val="00921FF3"/>
    <w:rsid w:val="009220F5"/>
    <w:rsid w:val="0092235F"/>
    <w:rsid w:val="00922380"/>
    <w:rsid w:val="00922510"/>
    <w:rsid w:val="009226F0"/>
    <w:rsid w:val="00922B36"/>
    <w:rsid w:val="00923587"/>
    <w:rsid w:val="009236EF"/>
    <w:rsid w:val="00923C12"/>
    <w:rsid w:val="0092417F"/>
    <w:rsid w:val="009243A2"/>
    <w:rsid w:val="0092460F"/>
    <w:rsid w:val="00924742"/>
    <w:rsid w:val="00924A2A"/>
    <w:rsid w:val="00924CC9"/>
    <w:rsid w:val="00924FCC"/>
    <w:rsid w:val="00925001"/>
    <w:rsid w:val="00925B73"/>
    <w:rsid w:val="00925C80"/>
    <w:rsid w:val="00925D09"/>
    <w:rsid w:val="00925DA6"/>
    <w:rsid w:val="00926477"/>
    <w:rsid w:val="00926604"/>
    <w:rsid w:val="00926C6C"/>
    <w:rsid w:val="00926DE0"/>
    <w:rsid w:val="00926EBB"/>
    <w:rsid w:val="009272B6"/>
    <w:rsid w:val="009273D6"/>
    <w:rsid w:val="00927833"/>
    <w:rsid w:val="00927A87"/>
    <w:rsid w:val="00927B4B"/>
    <w:rsid w:val="00927DB9"/>
    <w:rsid w:val="009300C9"/>
    <w:rsid w:val="009300DE"/>
    <w:rsid w:val="009300E1"/>
    <w:rsid w:val="009303CA"/>
    <w:rsid w:val="0093069A"/>
    <w:rsid w:val="009311C0"/>
    <w:rsid w:val="0093148C"/>
    <w:rsid w:val="009315C3"/>
    <w:rsid w:val="0093164B"/>
    <w:rsid w:val="009316BF"/>
    <w:rsid w:val="009316D9"/>
    <w:rsid w:val="009317A1"/>
    <w:rsid w:val="009318D2"/>
    <w:rsid w:val="009318E9"/>
    <w:rsid w:val="00931946"/>
    <w:rsid w:val="00931BFC"/>
    <w:rsid w:val="009320BA"/>
    <w:rsid w:val="00932269"/>
    <w:rsid w:val="009325E1"/>
    <w:rsid w:val="00932A96"/>
    <w:rsid w:val="00932BFE"/>
    <w:rsid w:val="00932D94"/>
    <w:rsid w:val="00932E91"/>
    <w:rsid w:val="00932E9E"/>
    <w:rsid w:val="0093321A"/>
    <w:rsid w:val="009333B5"/>
    <w:rsid w:val="00933D68"/>
    <w:rsid w:val="00933EC6"/>
    <w:rsid w:val="0093412A"/>
    <w:rsid w:val="009343FA"/>
    <w:rsid w:val="009348A3"/>
    <w:rsid w:val="00934A52"/>
    <w:rsid w:val="00934AC4"/>
    <w:rsid w:val="00934DCA"/>
    <w:rsid w:val="00934EE7"/>
    <w:rsid w:val="009352D1"/>
    <w:rsid w:val="00935398"/>
    <w:rsid w:val="0093539D"/>
    <w:rsid w:val="0093544E"/>
    <w:rsid w:val="0093555C"/>
    <w:rsid w:val="0093590C"/>
    <w:rsid w:val="00935994"/>
    <w:rsid w:val="00935A25"/>
    <w:rsid w:val="00935BE6"/>
    <w:rsid w:val="009361AC"/>
    <w:rsid w:val="009363F2"/>
    <w:rsid w:val="00936796"/>
    <w:rsid w:val="00936EF3"/>
    <w:rsid w:val="0093710F"/>
    <w:rsid w:val="00937132"/>
    <w:rsid w:val="0093796E"/>
    <w:rsid w:val="00937D06"/>
    <w:rsid w:val="00940094"/>
    <w:rsid w:val="00940151"/>
    <w:rsid w:val="0094082E"/>
    <w:rsid w:val="00940D1F"/>
    <w:rsid w:val="00940F79"/>
    <w:rsid w:val="0094107E"/>
    <w:rsid w:val="009410B5"/>
    <w:rsid w:val="0094112B"/>
    <w:rsid w:val="00941563"/>
    <w:rsid w:val="00941617"/>
    <w:rsid w:val="0094167C"/>
    <w:rsid w:val="00941F49"/>
    <w:rsid w:val="00942372"/>
    <w:rsid w:val="00942383"/>
    <w:rsid w:val="0094280B"/>
    <w:rsid w:val="00942866"/>
    <w:rsid w:val="00942BE0"/>
    <w:rsid w:val="0094355D"/>
    <w:rsid w:val="0094381C"/>
    <w:rsid w:val="00943853"/>
    <w:rsid w:val="009438F9"/>
    <w:rsid w:val="00943AD3"/>
    <w:rsid w:val="00944145"/>
    <w:rsid w:val="009443F1"/>
    <w:rsid w:val="0094487F"/>
    <w:rsid w:val="00944A65"/>
    <w:rsid w:val="00944AE9"/>
    <w:rsid w:val="00944E06"/>
    <w:rsid w:val="00944F03"/>
    <w:rsid w:val="0094519F"/>
    <w:rsid w:val="0094540C"/>
    <w:rsid w:val="009454E4"/>
    <w:rsid w:val="009457A1"/>
    <w:rsid w:val="009457D1"/>
    <w:rsid w:val="00945977"/>
    <w:rsid w:val="00945B6F"/>
    <w:rsid w:val="00945BC9"/>
    <w:rsid w:val="00945CB3"/>
    <w:rsid w:val="00945E9C"/>
    <w:rsid w:val="009462CF"/>
    <w:rsid w:val="00946407"/>
    <w:rsid w:val="0094651D"/>
    <w:rsid w:val="0094673B"/>
    <w:rsid w:val="0094676A"/>
    <w:rsid w:val="00946807"/>
    <w:rsid w:val="0094698E"/>
    <w:rsid w:val="00946A99"/>
    <w:rsid w:val="00946FDA"/>
    <w:rsid w:val="00947088"/>
    <w:rsid w:val="00947099"/>
    <w:rsid w:val="009470E0"/>
    <w:rsid w:val="00947112"/>
    <w:rsid w:val="00947121"/>
    <w:rsid w:val="009472CA"/>
    <w:rsid w:val="009477D7"/>
    <w:rsid w:val="00947891"/>
    <w:rsid w:val="009478FA"/>
    <w:rsid w:val="00947915"/>
    <w:rsid w:val="00947A79"/>
    <w:rsid w:val="00947ACE"/>
    <w:rsid w:val="00947C0F"/>
    <w:rsid w:val="00947C6A"/>
    <w:rsid w:val="00947D2C"/>
    <w:rsid w:val="00950176"/>
    <w:rsid w:val="009502A0"/>
    <w:rsid w:val="0095054F"/>
    <w:rsid w:val="0095081D"/>
    <w:rsid w:val="00950A76"/>
    <w:rsid w:val="00950E62"/>
    <w:rsid w:val="009516F4"/>
    <w:rsid w:val="00951D5B"/>
    <w:rsid w:val="00951FC0"/>
    <w:rsid w:val="009521DB"/>
    <w:rsid w:val="0095220C"/>
    <w:rsid w:val="00952306"/>
    <w:rsid w:val="0095245F"/>
    <w:rsid w:val="00952AAF"/>
    <w:rsid w:val="00952B74"/>
    <w:rsid w:val="00952BEA"/>
    <w:rsid w:val="00952D7B"/>
    <w:rsid w:val="0095307A"/>
    <w:rsid w:val="009530B2"/>
    <w:rsid w:val="009530C9"/>
    <w:rsid w:val="009531B1"/>
    <w:rsid w:val="00953359"/>
    <w:rsid w:val="009533DA"/>
    <w:rsid w:val="0095356C"/>
    <w:rsid w:val="009537A1"/>
    <w:rsid w:val="00953857"/>
    <w:rsid w:val="00953978"/>
    <w:rsid w:val="009541C2"/>
    <w:rsid w:val="0095423E"/>
    <w:rsid w:val="0095455C"/>
    <w:rsid w:val="00954637"/>
    <w:rsid w:val="00954722"/>
    <w:rsid w:val="009549AC"/>
    <w:rsid w:val="00954F94"/>
    <w:rsid w:val="009550EC"/>
    <w:rsid w:val="0095558F"/>
    <w:rsid w:val="00955619"/>
    <w:rsid w:val="0095561D"/>
    <w:rsid w:val="00955981"/>
    <w:rsid w:val="00955B7E"/>
    <w:rsid w:val="00955E23"/>
    <w:rsid w:val="00955F1D"/>
    <w:rsid w:val="009563AC"/>
    <w:rsid w:val="009563B1"/>
    <w:rsid w:val="009564C9"/>
    <w:rsid w:val="009568F5"/>
    <w:rsid w:val="00956C4E"/>
    <w:rsid w:val="00957C35"/>
    <w:rsid w:val="00957F29"/>
    <w:rsid w:val="00960204"/>
    <w:rsid w:val="0096034E"/>
    <w:rsid w:val="00960584"/>
    <w:rsid w:val="009605AD"/>
    <w:rsid w:val="0096063E"/>
    <w:rsid w:val="00960775"/>
    <w:rsid w:val="00960D7E"/>
    <w:rsid w:val="00960E69"/>
    <w:rsid w:val="009615CE"/>
    <w:rsid w:val="009617C9"/>
    <w:rsid w:val="00962227"/>
    <w:rsid w:val="009622E1"/>
    <w:rsid w:val="009626DB"/>
    <w:rsid w:val="00962B7B"/>
    <w:rsid w:val="00962C6F"/>
    <w:rsid w:val="00962E60"/>
    <w:rsid w:val="00962F24"/>
    <w:rsid w:val="00962FFD"/>
    <w:rsid w:val="00963672"/>
    <w:rsid w:val="00963AE9"/>
    <w:rsid w:val="00963B37"/>
    <w:rsid w:val="00963C1E"/>
    <w:rsid w:val="00963D18"/>
    <w:rsid w:val="00963D1E"/>
    <w:rsid w:val="00963FBE"/>
    <w:rsid w:val="0096411E"/>
    <w:rsid w:val="009641B5"/>
    <w:rsid w:val="00964263"/>
    <w:rsid w:val="00964294"/>
    <w:rsid w:val="009646D1"/>
    <w:rsid w:val="0096487C"/>
    <w:rsid w:val="00964D11"/>
    <w:rsid w:val="00965047"/>
    <w:rsid w:val="009653A0"/>
    <w:rsid w:val="00965470"/>
    <w:rsid w:val="009654FC"/>
    <w:rsid w:val="00965C54"/>
    <w:rsid w:val="009661EA"/>
    <w:rsid w:val="00966928"/>
    <w:rsid w:val="00966B37"/>
    <w:rsid w:val="00966C74"/>
    <w:rsid w:val="00966D07"/>
    <w:rsid w:val="00966DA7"/>
    <w:rsid w:val="009674DD"/>
    <w:rsid w:val="009676E1"/>
    <w:rsid w:val="009677AD"/>
    <w:rsid w:val="009678CA"/>
    <w:rsid w:val="009679EC"/>
    <w:rsid w:val="00967A88"/>
    <w:rsid w:val="0097044C"/>
    <w:rsid w:val="009705F6"/>
    <w:rsid w:val="0097080F"/>
    <w:rsid w:val="00970920"/>
    <w:rsid w:val="00970D84"/>
    <w:rsid w:val="00970EDA"/>
    <w:rsid w:val="00970F81"/>
    <w:rsid w:val="00971079"/>
    <w:rsid w:val="0097116B"/>
    <w:rsid w:val="009711F5"/>
    <w:rsid w:val="00971230"/>
    <w:rsid w:val="0097152C"/>
    <w:rsid w:val="00971623"/>
    <w:rsid w:val="00971BBC"/>
    <w:rsid w:val="00971C4C"/>
    <w:rsid w:val="00971C56"/>
    <w:rsid w:val="0097206E"/>
    <w:rsid w:val="00972123"/>
    <w:rsid w:val="00972206"/>
    <w:rsid w:val="00972545"/>
    <w:rsid w:val="009727F2"/>
    <w:rsid w:val="00972822"/>
    <w:rsid w:val="00972C22"/>
    <w:rsid w:val="00972D26"/>
    <w:rsid w:val="00972EA0"/>
    <w:rsid w:val="00972F43"/>
    <w:rsid w:val="00973746"/>
    <w:rsid w:val="009738D6"/>
    <w:rsid w:val="00973EFA"/>
    <w:rsid w:val="009741CB"/>
    <w:rsid w:val="0097453F"/>
    <w:rsid w:val="009746E1"/>
    <w:rsid w:val="00974807"/>
    <w:rsid w:val="00974C29"/>
    <w:rsid w:val="00974C5C"/>
    <w:rsid w:val="00974D33"/>
    <w:rsid w:val="00974E60"/>
    <w:rsid w:val="00975384"/>
    <w:rsid w:val="00975388"/>
    <w:rsid w:val="00975453"/>
    <w:rsid w:val="009754C9"/>
    <w:rsid w:val="00975579"/>
    <w:rsid w:val="00975AF5"/>
    <w:rsid w:val="00975B8D"/>
    <w:rsid w:val="00975BED"/>
    <w:rsid w:val="00975C93"/>
    <w:rsid w:val="00975D49"/>
    <w:rsid w:val="00975FA0"/>
    <w:rsid w:val="0097600B"/>
    <w:rsid w:val="0097631E"/>
    <w:rsid w:val="009764CC"/>
    <w:rsid w:val="00976504"/>
    <w:rsid w:val="0097659C"/>
    <w:rsid w:val="00976A53"/>
    <w:rsid w:val="00976B20"/>
    <w:rsid w:val="00976D04"/>
    <w:rsid w:val="00976FAC"/>
    <w:rsid w:val="00977096"/>
    <w:rsid w:val="009771D4"/>
    <w:rsid w:val="00977278"/>
    <w:rsid w:val="009774B4"/>
    <w:rsid w:val="00977A47"/>
    <w:rsid w:val="00977F36"/>
    <w:rsid w:val="00977F90"/>
    <w:rsid w:val="009800CC"/>
    <w:rsid w:val="00980315"/>
    <w:rsid w:val="009805D2"/>
    <w:rsid w:val="0098090B"/>
    <w:rsid w:val="00980930"/>
    <w:rsid w:val="00980AFD"/>
    <w:rsid w:val="00981118"/>
    <w:rsid w:val="00981130"/>
    <w:rsid w:val="0098128D"/>
    <w:rsid w:val="009813A9"/>
    <w:rsid w:val="0098177D"/>
    <w:rsid w:val="009819A1"/>
    <w:rsid w:val="00981A01"/>
    <w:rsid w:val="00981E7C"/>
    <w:rsid w:val="00982039"/>
    <w:rsid w:val="009820D0"/>
    <w:rsid w:val="00982354"/>
    <w:rsid w:val="009824CC"/>
    <w:rsid w:val="00982611"/>
    <w:rsid w:val="00982717"/>
    <w:rsid w:val="00982B99"/>
    <w:rsid w:val="00982C6E"/>
    <w:rsid w:val="0098334A"/>
    <w:rsid w:val="009837BD"/>
    <w:rsid w:val="00983AC1"/>
    <w:rsid w:val="009842C9"/>
    <w:rsid w:val="009847F5"/>
    <w:rsid w:val="0098483D"/>
    <w:rsid w:val="00984D73"/>
    <w:rsid w:val="00984F57"/>
    <w:rsid w:val="0098501F"/>
    <w:rsid w:val="009855DF"/>
    <w:rsid w:val="009859AF"/>
    <w:rsid w:val="00985B67"/>
    <w:rsid w:val="00985D7A"/>
    <w:rsid w:val="00986254"/>
    <w:rsid w:val="00986314"/>
    <w:rsid w:val="00986423"/>
    <w:rsid w:val="0098643D"/>
    <w:rsid w:val="00986DB7"/>
    <w:rsid w:val="009870E2"/>
    <w:rsid w:val="00987EA9"/>
    <w:rsid w:val="00987F1A"/>
    <w:rsid w:val="00990908"/>
    <w:rsid w:val="00990DB6"/>
    <w:rsid w:val="00991123"/>
    <w:rsid w:val="00991550"/>
    <w:rsid w:val="00991885"/>
    <w:rsid w:val="00991977"/>
    <w:rsid w:val="0099205C"/>
    <w:rsid w:val="00992077"/>
    <w:rsid w:val="009920C9"/>
    <w:rsid w:val="0099241D"/>
    <w:rsid w:val="0099245F"/>
    <w:rsid w:val="009927D0"/>
    <w:rsid w:val="0099286E"/>
    <w:rsid w:val="009928C7"/>
    <w:rsid w:val="00992971"/>
    <w:rsid w:val="00992BF6"/>
    <w:rsid w:val="00992C01"/>
    <w:rsid w:val="00992CBB"/>
    <w:rsid w:val="00993071"/>
    <w:rsid w:val="009932B6"/>
    <w:rsid w:val="009934F8"/>
    <w:rsid w:val="00993573"/>
    <w:rsid w:val="0099360E"/>
    <w:rsid w:val="0099382C"/>
    <w:rsid w:val="00993B67"/>
    <w:rsid w:val="00993C0B"/>
    <w:rsid w:val="00993D9F"/>
    <w:rsid w:val="009941F4"/>
    <w:rsid w:val="0099430A"/>
    <w:rsid w:val="00994E89"/>
    <w:rsid w:val="00995154"/>
    <w:rsid w:val="00995649"/>
    <w:rsid w:val="009958A9"/>
    <w:rsid w:val="00995B4F"/>
    <w:rsid w:val="009967B6"/>
    <w:rsid w:val="009969CB"/>
    <w:rsid w:val="00996A98"/>
    <w:rsid w:val="00996AA3"/>
    <w:rsid w:val="00997131"/>
    <w:rsid w:val="00997148"/>
    <w:rsid w:val="0099776F"/>
    <w:rsid w:val="009977EE"/>
    <w:rsid w:val="00997FC8"/>
    <w:rsid w:val="009A0022"/>
    <w:rsid w:val="009A013A"/>
    <w:rsid w:val="009A015E"/>
    <w:rsid w:val="009A0390"/>
    <w:rsid w:val="009A0619"/>
    <w:rsid w:val="009A0746"/>
    <w:rsid w:val="009A07FB"/>
    <w:rsid w:val="009A08AD"/>
    <w:rsid w:val="009A0CFD"/>
    <w:rsid w:val="009A0D0F"/>
    <w:rsid w:val="009A0F70"/>
    <w:rsid w:val="009A15F9"/>
    <w:rsid w:val="009A16CA"/>
    <w:rsid w:val="009A19E5"/>
    <w:rsid w:val="009A26E0"/>
    <w:rsid w:val="009A2A4F"/>
    <w:rsid w:val="009A3233"/>
    <w:rsid w:val="009A37A5"/>
    <w:rsid w:val="009A3AB2"/>
    <w:rsid w:val="009A3CF7"/>
    <w:rsid w:val="009A3DCF"/>
    <w:rsid w:val="009A4306"/>
    <w:rsid w:val="009A4AFB"/>
    <w:rsid w:val="009A4D94"/>
    <w:rsid w:val="009A54DB"/>
    <w:rsid w:val="009A5826"/>
    <w:rsid w:val="009A5D38"/>
    <w:rsid w:val="009A5E8F"/>
    <w:rsid w:val="009A613F"/>
    <w:rsid w:val="009A67A8"/>
    <w:rsid w:val="009A6C3D"/>
    <w:rsid w:val="009A72DC"/>
    <w:rsid w:val="009A76A5"/>
    <w:rsid w:val="009A7765"/>
    <w:rsid w:val="009A7CF1"/>
    <w:rsid w:val="009A7E6C"/>
    <w:rsid w:val="009B048C"/>
    <w:rsid w:val="009B054E"/>
    <w:rsid w:val="009B05EE"/>
    <w:rsid w:val="009B0990"/>
    <w:rsid w:val="009B0B64"/>
    <w:rsid w:val="009B0B8D"/>
    <w:rsid w:val="009B0BDA"/>
    <w:rsid w:val="009B0C45"/>
    <w:rsid w:val="009B0C88"/>
    <w:rsid w:val="009B0F07"/>
    <w:rsid w:val="009B0F75"/>
    <w:rsid w:val="009B15B7"/>
    <w:rsid w:val="009B15C3"/>
    <w:rsid w:val="009B26FC"/>
    <w:rsid w:val="009B2EB4"/>
    <w:rsid w:val="009B3059"/>
    <w:rsid w:val="009B317A"/>
    <w:rsid w:val="009B3279"/>
    <w:rsid w:val="009B332F"/>
    <w:rsid w:val="009B3723"/>
    <w:rsid w:val="009B3C29"/>
    <w:rsid w:val="009B3D8E"/>
    <w:rsid w:val="009B3F17"/>
    <w:rsid w:val="009B4825"/>
    <w:rsid w:val="009B4AC9"/>
    <w:rsid w:val="009B4AD1"/>
    <w:rsid w:val="009B4C6C"/>
    <w:rsid w:val="009B4E1C"/>
    <w:rsid w:val="009B4F26"/>
    <w:rsid w:val="009B541A"/>
    <w:rsid w:val="009B550B"/>
    <w:rsid w:val="009B5568"/>
    <w:rsid w:val="009B5961"/>
    <w:rsid w:val="009B5A1A"/>
    <w:rsid w:val="009B5A8D"/>
    <w:rsid w:val="009B5B3E"/>
    <w:rsid w:val="009B61F3"/>
    <w:rsid w:val="009B63FA"/>
    <w:rsid w:val="009B66E4"/>
    <w:rsid w:val="009B6791"/>
    <w:rsid w:val="009B6A49"/>
    <w:rsid w:val="009B6B5B"/>
    <w:rsid w:val="009B6F60"/>
    <w:rsid w:val="009B712C"/>
    <w:rsid w:val="009B7676"/>
    <w:rsid w:val="009B7731"/>
    <w:rsid w:val="009B779B"/>
    <w:rsid w:val="009B7847"/>
    <w:rsid w:val="009B788D"/>
    <w:rsid w:val="009B7ECB"/>
    <w:rsid w:val="009B7F41"/>
    <w:rsid w:val="009C0ABA"/>
    <w:rsid w:val="009C0B26"/>
    <w:rsid w:val="009C0D1D"/>
    <w:rsid w:val="009C1117"/>
    <w:rsid w:val="009C121E"/>
    <w:rsid w:val="009C17ED"/>
    <w:rsid w:val="009C19C8"/>
    <w:rsid w:val="009C1FFB"/>
    <w:rsid w:val="009C2073"/>
    <w:rsid w:val="009C20A4"/>
    <w:rsid w:val="009C2319"/>
    <w:rsid w:val="009C2443"/>
    <w:rsid w:val="009C270B"/>
    <w:rsid w:val="009C3198"/>
    <w:rsid w:val="009C31EC"/>
    <w:rsid w:val="009C365E"/>
    <w:rsid w:val="009C3A6D"/>
    <w:rsid w:val="009C3F38"/>
    <w:rsid w:val="009C4074"/>
    <w:rsid w:val="009C4095"/>
    <w:rsid w:val="009C4136"/>
    <w:rsid w:val="009C449F"/>
    <w:rsid w:val="009C44B9"/>
    <w:rsid w:val="009C5105"/>
    <w:rsid w:val="009C518F"/>
    <w:rsid w:val="009C55EE"/>
    <w:rsid w:val="009C589E"/>
    <w:rsid w:val="009C5937"/>
    <w:rsid w:val="009C5A12"/>
    <w:rsid w:val="009C5B40"/>
    <w:rsid w:val="009C5C16"/>
    <w:rsid w:val="009C64D1"/>
    <w:rsid w:val="009C64F9"/>
    <w:rsid w:val="009C678D"/>
    <w:rsid w:val="009C6910"/>
    <w:rsid w:val="009C6A8A"/>
    <w:rsid w:val="009C6BF0"/>
    <w:rsid w:val="009C7167"/>
    <w:rsid w:val="009C74E1"/>
    <w:rsid w:val="009D016B"/>
    <w:rsid w:val="009D034C"/>
    <w:rsid w:val="009D0BB5"/>
    <w:rsid w:val="009D0DCC"/>
    <w:rsid w:val="009D0DD7"/>
    <w:rsid w:val="009D1102"/>
    <w:rsid w:val="009D13D9"/>
    <w:rsid w:val="009D1B1C"/>
    <w:rsid w:val="009D1F37"/>
    <w:rsid w:val="009D22C4"/>
    <w:rsid w:val="009D230B"/>
    <w:rsid w:val="009D2508"/>
    <w:rsid w:val="009D2C0A"/>
    <w:rsid w:val="009D3093"/>
    <w:rsid w:val="009D341D"/>
    <w:rsid w:val="009D34AF"/>
    <w:rsid w:val="009D359C"/>
    <w:rsid w:val="009D3739"/>
    <w:rsid w:val="009D3887"/>
    <w:rsid w:val="009D3EDA"/>
    <w:rsid w:val="009D450A"/>
    <w:rsid w:val="009D45D1"/>
    <w:rsid w:val="009D479A"/>
    <w:rsid w:val="009D49C8"/>
    <w:rsid w:val="009D4B49"/>
    <w:rsid w:val="009D539F"/>
    <w:rsid w:val="009D53B6"/>
    <w:rsid w:val="009D5640"/>
    <w:rsid w:val="009D5E2A"/>
    <w:rsid w:val="009D5E39"/>
    <w:rsid w:val="009D5F50"/>
    <w:rsid w:val="009D6489"/>
    <w:rsid w:val="009D6A1C"/>
    <w:rsid w:val="009D6A7E"/>
    <w:rsid w:val="009D6BE6"/>
    <w:rsid w:val="009D6C9D"/>
    <w:rsid w:val="009D6D22"/>
    <w:rsid w:val="009D6EC4"/>
    <w:rsid w:val="009D707F"/>
    <w:rsid w:val="009D71BC"/>
    <w:rsid w:val="009D7300"/>
    <w:rsid w:val="009D738E"/>
    <w:rsid w:val="009D75B6"/>
    <w:rsid w:val="009D7A4B"/>
    <w:rsid w:val="009E02FA"/>
    <w:rsid w:val="009E0B16"/>
    <w:rsid w:val="009E0C5B"/>
    <w:rsid w:val="009E0D61"/>
    <w:rsid w:val="009E0DF4"/>
    <w:rsid w:val="009E103D"/>
    <w:rsid w:val="009E1122"/>
    <w:rsid w:val="009E1242"/>
    <w:rsid w:val="009E192C"/>
    <w:rsid w:val="009E195D"/>
    <w:rsid w:val="009E1B4C"/>
    <w:rsid w:val="009E2282"/>
    <w:rsid w:val="009E231F"/>
    <w:rsid w:val="009E2337"/>
    <w:rsid w:val="009E25F2"/>
    <w:rsid w:val="009E2847"/>
    <w:rsid w:val="009E29CF"/>
    <w:rsid w:val="009E2B94"/>
    <w:rsid w:val="009E2C1A"/>
    <w:rsid w:val="009E2C9A"/>
    <w:rsid w:val="009E335C"/>
    <w:rsid w:val="009E337D"/>
    <w:rsid w:val="009E3473"/>
    <w:rsid w:val="009E352B"/>
    <w:rsid w:val="009E388E"/>
    <w:rsid w:val="009E3D08"/>
    <w:rsid w:val="009E3F52"/>
    <w:rsid w:val="009E4059"/>
    <w:rsid w:val="009E4643"/>
    <w:rsid w:val="009E4657"/>
    <w:rsid w:val="009E4818"/>
    <w:rsid w:val="009E4FB3"/>
    <w:rsid w:val="009E5038"/>
    <w:rsid w:val="009E59D3"/>
    <w:rsid w:val="009E5A15"/>
    <w:rsid w:val="009E62DF"/>
    <w:rsid w:val="009E6568"/>
    <w:rsid w:val="009E6B0F"/>
    <w:rsid w:val="009E6B7F"/>
    <w:rsid w:val="009E6C86"/>
    <w:rsid w:val="009E7367"/>
    <w:rsid w:val="009E79D8"/>
    <w:rsid w:val="009E7A46"/>
    <w:rsid w:val="009F01C8"/>
    <w:rsid w:val="009F059F"/>
    <w:rsid w:val="009F07F6"/>
    <w:rsid w:val="009F09B7"/>
    <w:rsid w:val="009F0CC4"/>
    <w:rsid w:val="009F0D2E"/>
    <w:rsid w:val="009F0D85"/>
    <w:rsid w:val="009F0E2F"/>
    <w:rsid w:val="009F1059"/>
    <w:rsid w:val="009F1606"/>
    <w:rsid w:val="009F1612"/>
    <w:rsid w:val="009F16CF"/>
    <w:rsid w:val="009F16E7"/>
    <w:rsid w:val="009F18B7"/>
    <w:rsid w:val="009F19A5"/>
    <w:rsid w:val="009F19EA"/>
    <w:rsid w:val="009F1D37"/>
    <w:rsid w:val="009F1DFD"/>
    <w:rsid w:val="009F22A4"/>
    <w:rsid w:val="009F265A"/>
    <w:rsid w:val="009F2AF1"/>
    <w:rsid w:val="009F2C47"/>
    <w:rsid w:val="009F2D69"/>
    <w:rsid w:val="009F2EA0"/>
    <w:rsid w:val="009F2FCD"/>
    <w:rsid w:val="009F301C"/>
    <w:rsid w:val="009F3471"/>
    <w:rsid w:val="009F4090"/>
    <w:rsid w:val="009F44CF"/>
    <w:rsid w:val="009F5105"/>
    <w:rsid w:val="009F51C8"/>
    <w:rsid w:val="009F5766"/>
    <w:rsid w:val="009F5E1A"/>
    <w:rsid w:val="009F5ED4"/>
    <w:rsid w:val="009F65E5"/>
    <w:rsid w:val="009F6BEE"/>
    <w:rsid w:val="009F6EE2"/>
    <w:rsid w:val="009F6FEC"/>
    <w:rsid w:val="009F7964"/>
    <w:rsid w:val="009F79A7"/>
    <w:rsid w:val="009F7A4F"/>
    <w:rsid w:val="009F7C1C"/>
    <w:rsid w:val="009F7F7E"/>
    <w:rsid w:val="00A0011D"/>
    <w:rsid w:val="00A001F1"/>
    <w:rsid w:val="00A004E0"/>
    <w:rsid w:val="00A008B3"/>
    <w:rsid w:val="00A009C7"/>
    <w:rsid w:val="00A00A9D"/>
    <w:rsid w:val="00A00BF4"/>
    <w:rsid w:val="00A0177C"/>
    <w:rsid w:val="00A0195B"/>
    <w:rsid w:val="00A01F77"/>
    <w:rsid w:val="00A01FB8"/>
    <w:rsid w:val="00A021B2"/>
    <w:rsid w:val="00A023B5"/>
    <w:rsid w:val="00A0276F"/>
    <w:rsid w:val="00A02A39"/>
    <w:rsid w:val="00A02D17"/>
    <w:rsid w:val="00A02D27"/>
    <w:rsid w:val="00A030A0"/>
    <w:rsid w:val="00A03196"/>
    <w:rsid w:val="00A03713"/>
    <w:rsid w:val="00A03AD0"/>
    <w:rsid w:val="00A03B62"/>
    <w:rsid w:val="00A03C34"/>
    <w:rsid w:val="00A03C43"/>
    <w:rsid w:val="00A03E06"/>
    <w:rsid w:val="00A03E39"/>
    <w:rsid w:val="00A03EB3"/>
    <w:rsid w:val="00A04246"/>
    <w:rsid w:val="00A04464"/>
    <w:rsid w:val="00A046B4"/>
    <w:rsid w:val="00A046D6"/>
    <w:rsid w:val="00A04BEA"/>
    <w:rsid w:val="00A04C9D"/>
    <w:rsid w:val="00A05012"/>
    <w:rsid w:val="00A0554D"/>
    <w:rsid w:val="00A058A1"/>
    <w:rsid w:val="00A06852"/>
    <w:rsid w:val="00A06A3C"/>
    <w:rsid w:val="00A06D45"/>
    <w:rsid w:val="00A070DB"/>
    <w:rsid w:val="00A0772E"/>
    <w:rsid w:val="00A07AE5"/>
    <w:rsid w:val="00A07CD3"/>
    <w:rsid w:val="00A07DD9"/>
    <w:rsid w:val="00A1035A"/>
    <w:rsid w:val="00A103BF"/>
    <w:rsid w:val="00A10415"/>
    <w:rsid w:val="00A10611"/>
    <w:rsid w:val="00A10738"/>
    <w:rsid w:val="00A1074A"/>
    <w:rsid w:val="00A107D5"/>
    <w:rsid w:val="00A10AA0"/>
    <w:rsid w:val="00A10AFF"/>
    <w:rsid w:val="00A10B80"/>
    <w:rsid w:val="00A10DE3"/>
    <w:rsid w:val="00A11000"/>
    <w:rsid w:val="00A111F8"/>
    <w:rsid w:val="00A113F6"/>
    <w:rsid w:val="00A11806"/>
    <w:rsid w:val="00A11C42"/>
    <w:rsid w:val="00A12932"/>
    <w:rsid w:val="00A129F7"/>
    <w:rsid w:val="00A12D5F"/>
    <w:rsid w:val="00A130F1"/>
    <w:rsid w:val="00A1310F"/>
    <w:rsid w:val="00A131C9"/>
    <w:rsid w:val="00A13276"/>
    <w:rsid w:val="00A133C6"/>
    <w:rsid w:val="00A13C6E"/>
    <w:rsid w:val="00A13E0D"/>
    <w:rsid w:val="00A13E9F"/>
    <w:rsid w:val="00A147ED"/>
    <w:rsid w:val="00A14A56"/>
    <w:rsid w:val="00A15270"/>
    <w:rsid w:val="00A15606"/>
    <w:rsid w:val="00A15949"/>
    <w:rsid w:val="00A15A3C"/>
    <w:rsid w:val="00A15B89"/>
    <w:rsid w:val="00A16106"/>
    <w:rsid w:val="00A16424"/>
    <w:rsid w:val="00A166D9"/>
    <w:rsid w:val="00A16C8D"/>
    <w:rsid w:val="00A16CDE"/>
    <w:rsid w:val="00A16F7D"/>
    <w:rsid w:val="00A1705F"/>
    <w:rsid w:val="00A170D1"/>
    <w:rsid w:val="00A170E4"/>
    <w:rsid w:val="00A1754E"/>
    <w:rsid w:val="00A17A4D"/>
    <w:rsid w:val="00A17D42"/>
    <w:rsid w:val="00A203F7"/>
    <w:rsid w:val="00A2046E"/>
    <w:rsid w:val="00A205DF"/>
    <w:rsid w:val="00A20EF5"/>
    <w:rsid w:val="00A20F8B"/>
    <w:rsid w:val="00A21045"/>
    <w:rsid w:val="00A21221"/>
    <w:rsid w:val="00A21E3E"/>
    <w:rsid w:val="00A21E52"/>
    <w:rsid w:val="00A21EF3"/>
    <w:rsid w:val="00A2200C"/>
    <w:rsid w:val="00A22047"/>
    <w:rsid w:val="00A22059"/>
    <w:rsid w:val="00A221D8"/>
    <w:rsid w:val="00A22276"/>
    <w:rsid w:val="00A222F6"/>
    <w:rsid w:val="00A22731"/>
    <w:rsid w:val="00A22A37"/>
    <w:rsid w:val="00A22BF3"/>
    <w:rsid w:val="00A22EE0"/>
    <w:rsid w:val="00A22F1E"/>
    <w:rsid w:val="00A22F9C"/>
    <w:rsid w:val="00A23061"/>
    <w:rsid w:val="00A23294"/>
    <w:rsid w:val="00A24132"/>
    <w:rsid w:val="00A24350"/>
    <w:rsid w:val="00A2449C"/>
    <w:rsid w:val="00A24B5C"/>
    <w:rsid w:val="00A24E2E"/>
    <w:rsid w:val="00A24FC6"/>
    <w:rsid w:val="00A250BD"/>
    <w:rsid w:val="00A250DD"/>
    <w:rsid w:val="00A25433"/>
    <w:rsid w:val="00A258EA"/>
    <w:rsid w:val="00A25A17"/>
    <w:rsid w:val="00A25A98"/>
    <w:rsid w:val="00A25AF1"/>
    <w:rsid w:val="00A25BB6"/>
    <w:rsid w:val="00A26711"/>
    <w:rsid w:val="00A26A1C"/>
    <w:rsid w:val="00A26A5C"/>
    <w:rsid w:val="00A26B5B"/>
    <w:rsid w:val="00A26B68"/>
    <w:rsid w:val="00A26F63"/>
    <w:rsid w:val="00A27498"/>
    <w:rsid w:val="00A274FA"/>
    <w:rsid w:val="00A276AD"/>
    <w:rsid w:val="00A277C6"/>
    <w:rsid w:val="00A2783A"/>
    <w:rsid w:val="00A279E2"/>
    <w:rsid w:val="00A302DA"/>
    <w:rsid w:val="00A30505"/>
    <w:rsid w:val="00A30910"/>
    <w:rsid w:val="00A3095C"/>
    <w:rsid w:val="00A30A3E"/>
    <w:rsid w:val="00A30F0E"/>
    <w:rsid w:val="00A30F3A"/>
    <w:rsid w:val="00A30F8D"/>
    <w:rsid w:val="00A31114"/>
    <w:rsid w:val="00A31324"/>
    <w:rsid w:val="00A31563"/>
    <w:rsid w:val="00A319B5"/>
    <w:rsid w:val="00A31FE5"/>
    <w:rsid w:val="00A31FF1"/>
    <w:rsid w:val="00A328F1"/>
    <w:rsid w:val="00A32ECC"/>
    <w:rsid w:val="00A336FE"/>
    <w:rsid w:val="00A337DD"/>
    <w:rsid w:val="00A33924"/>
    <w:rsid w:val="00A33B69"/>
    <w:rsid w:val="00A33FAB"/>
    <w:rsid w:val="00A3405B"/>
    <w:rsid w:val="00A34206"/>
    <w:rsid w:val="00A34512"/>
    <w:rsid w:val="00A3472B"/>
    <w:rsid w:val="00A34988"/>
    <w:rsid w:val="00A34B50"/>
    <w:rsid w:val="00A3565F"/>
    <w:rsid w:val="00A3571E"/>
    <w:rsid w:val="00A35D51"/>
    <w:rsid w:val="00A36073"/>
    <w:rsid w:val="00A36093"/>
    <w:rsid w:val="00A360F0"/>
    <w:rsid w:val="00A3646A"/>
    <w:rsid w:val="00A36862"/>
    <w:rsid w:val="00A371DD"/>
    <w:rsid w:val="00A37723"/>
    <w:rsid w:val="00A378B6"/>
    <w:rsid w:val="00A37A20"/>
    <w:rsid w:val="00A37C09"/>
    <w:rsid w:val="00A37F68"/>
    <w:rsid w:val="00A40129"/>
    <w:rsid w:val="00A4021F"/>
    <w:rsid w:val="00A40476"/>
    <w:rsid w:val="00A4064C"/>
    <w:rsid w:val="00A40793"/>
    <w:rsid w:val="00A40946"/>
    <w:rsid w:val="00A40D65"/>
    <w:rsid w:val="00A40D75"/>
    <w:rsid w:val="00A40E91"/>
    <w:rsid w:val="00A4117F"/>
    <w:rsid w:val="00A41BAB"/>
    <w:rsid w:val="00A41D58"/>
    <w:rsid w:val="00A41F33"/>
    <w:rsid w:val="00A4220F"/>
    <w:rsid w:val="00A42238"/>
    <w:rsid w:val="00A4230C"/>
    <w:rsid w:val="00A4238B"/>
    <w:rsid w:val="00A423B3"/>
    <w:rsid w:val="00A4246D"/>
    <w:rsid w:val="00A42F94"/>
    <w:rsid w:val="00A430EF"/>
    <w:rsid w:val="00A432FA"/>
    <w:rsid w:val="00A434D0"/>
    <w:rsid w:val="00A434E0"/>
    <w:rsid w:val="00A4350C"/>
    <w:rsid w:val="00A4370F"/>
    <w:rsid w:val="00A43BB6"/>
    <w:rsid w:val="00A4419C"/>
    <w:rsid w:val="00A4437E"/>
    <w:rsid w:val="00A44500"/>
    <w:rsid w:val="00A44615"/>
    <w:rsid w:val="00A44814"/>
    <w:rsid w:val="00A44821"/>
    <w:rsid w:val="00A44917"/>
    <w:rsid w:val="00A44AE0"/>
    <w:rsid w:val="00A45581"/>
    <w:rsid w:val="00A45783"/>
    <w:rsid w:val="00A457CA"/>
    <w:rsid w:val="00A45BD0"/>
    <w:rsid w:val="00A45EB7"/>
    <w:rsid w:val="00A46150"/>
    <w:rsid w:val="00A46353"/>
    <w:rsid w:val="00A4657E"/>
    <w:rsid w:val="00A4670B"/>
    <w:rsid w:val="00A46939"/>
    <w:rsid w:val="00A46ADC"/>
    <w:rsid w:val="00A46C79"/>
    <w:rsid w:val="00A46E31"/>
    <w:rsid w:val="00A46EFD"/>
    <w:rsid w:val="00A47005"/>
    <w:rsid w:val="00A47062"/>
    <w:rsid w:val="00A47382"/>
    <w:rsid w:val="00A4798F"/>
    <w:rsid w:val="00A47BC9"/>
    <w:rsid w:val="00A47DD5"/>
    <w:rsid w:val="00A47F4B"/>
    <w:rsid w:val="00A501C8"/>
    <w:rsid w:val="00A50B99"/>
    <w:rsid w:val="00A50C0A"/>
    <w:rsid w:val="00A5113C"/>
    <w:rsid w:val="00A514C3"/>
    <w:rsid w:val="00A514FB"/>
    <w:rsid w:val="00A5197B"/>
    <w:rsid w:val="00A519FA"/>
    <w:rsid w:val="00A51B1D"/>
    <w:rsid w:val="00A51BD1"/>
    <w:rsid w:val="00A51F05"/>
    <w:rsid w:val="00A52059"/>
    <w:rsid w:val="00A5211C"/>
    <w:rsid w:val="00A5214B"/>
    <w:rsid w:val="00A5247B"/>
    <w:rsid w:val="00A525FD"/>
    <w:rsid w:val="00A531E5"/>
    <w:rsid w:val="00A534AF"/>
    <w:rsid w:val="00A53870"/>
    <w:rsid w:val="00A538EC"/>
    <w:rsid w:val="00A53C17"/>
    <w:rsid w:val="00A53C8D"/>
    <w:rsid w:val="00A53C93"/>
    <w:rsid w:val="00A53D6A"/>
    <w:rsid w:val="00A54302"/>
    <w:rsid w:val="00A543A7"/>
    <w:rsid w:val="00A5440D"/>
    <w:rsid w:val="00A547F0"/>
    <w:rsid w:val="00A54909"/>
    <w:rsid w:val="00A54A21"/>
    <w:rsid w:val="00A550AE"/>
    <w:rsid w:val="00A5515E"/>
    <w:rsid w:val="00A5550D"/>
    <w:rsid w:val="00A555C9"/>
    <w:rsid w:val="00A55919"/>
    <w:rsid w:val="00A55B5F"/>
    <w:rsid w:val="00A55DA5"/>
    <w:rsid w:val="00A56046"/>
    <w:rsid w:val="00A56212"/>
    <w:rsid w:val="00A56423"/>
    <w:rsid w:val="00A5653A"/>
    <w:rsid w:val="00A5698A"/>
    <w:rsid w:val="00A56D60"/>
    <w:rsid w:val="00A56F3C"/>
    <w:rsid w:val="00A57393"/>
    <w:rsid w:val="00A57687"/>
    <w:rsid w:val="00A5788E"/>
    <w:rsid w:val="00A5794C"/>
    <w:rsid w:val="00A57E43"/>
    <w:rsid w:val="00A57E7D"/>
    <w:rsid w:val="00A603EC"/>
    <w:rsid w:val="00A60461"/>
    <w:rsid w:val="00A605D7"/>
    <w:rsid w:val="00A60613"/>
    <w:rsid w:val="00A6093E"/>
    <w:rsid w:val="00A60B25"/>
    <w:rsid w:val="00A60B70"/>
    <w:rsid w:val="00A60BE9"/>
    <w:rsid w:val="00A60C72"/>
    <w:rsid w:val="00A60CED"/>
    <w:rsid w:val="00A60D74"/>
    <w:rsid w:val="00A60D97"/>
    <w:rsid w:val="00A60E4E"/>
    <w:rsid w:val="00A60EF0"/>
    <w:rsid w:val="00A61099"/>
    <w:rsid w:val="00A615ED"/>
    <w:rsid w:val="00A615F0"/>
    <w:rsid w:val="00A616CB"/>
    <w:rsid w:val="00A61A49"/>
    <w:rsid w:val="00A61A71"/>
    <w:rsid w:val="00A620C6"/>
    <w:rsid w:val="00A6242F"/>
    <w:rsid w:val="00A62676"/>
    <w:rsid w:val="00A62727"/>
    <w:rsid w:val="00A62800"/>
    <w:rsid w:val="00A6295B"/>
    <w:rsid w:val="00A62BFD"/>
    <w:rsid w:val="00A62E23"/>
    <w:rsid w:val="00A62E32"/>
    <w:rsid w:val="00A63002"/>
    <w:rsid w:val="00A63AD7"/>
    <w:rsid w:val="00A63D73"/>
    <w:rsid w:val="00A63DF8"/>
    <w:rsid w:val="00A64023"/>
    <w:rsid w:val="00A64096"/>
    <w:rsid w:val="00A64388"/>
    <w:rsid w:val="00A6459D"/>
    <w:rsid w:val="00A647A1"/>
    <w:rsid w:val="00A64AE6"/>
    <w:rsid w:val="00A64DD7"/>
    <w:rsid w:val="00A64F87"/>
    <w:rsid w:val="00A651F4"/>
    <w:rsid w:val="00A6524B"/>
    <w:rsid w:val="00A653EF"/>
    <w:rsid w:val="00A65433"/>
    <w:rsid w:val="00A65475"/>
    <w:rsid w:val="00A658C9"/>
    <w:rsid w:val="00A659DB"/>
    <w:rsid w:val="00A661FC"/>
    <w:rsid w:val="00A664B8"/>
    <w:rsid w:val="00A66626"/>
    <w:rsid w:val="00A669FA"/>
    <w:rsid w:val="00A6711B"/>
    <w:rsid w:val="00A67347"/>
    <w:rsid w:val="00A6736D"/>
    <w:rsid w:val="00A6775B"/>
    <w:rsid w:val="00A678E9"/>
    <w:rsid w:val="00A67AEF"/>
    <w:rsid w:val="00A67D63"/>
    <w:rsid w:val="00A67DBF"/>
    <w:rsid w:val="00A67DCA"/>
    <w:rsid w:val="00A67EBC"/>
    <w:rsid w:val="00A67EFF"/>
    <w:rsid w:val="00A67F39"/>
    <w:rsid w:val="00A67F44"/>
    <w:rsid w:val="00A70128"/>
    <w:rsid w:val="00A70181"/>
    <w:rsid w:val="00A701A0"/>
    <w:rsid w:val="00A70386"/>
    <w:rsid w:val="00A706B0"/>
    <w:rsid w:val="00A708CD"/>
    <w:rsid w:val="00A70997"/>
    <w:rsid w:val="00A70ACD"/>
    <w:rsid w:val="00A70F64"/>
    <w:rsid w:val="00A71182"/>
    <w:rsid w:val="00A713D8"/>
    <w:rsid w:val="00A71B52"/>
    <w:rsid w:val="00A71BE7"/>
    <w:rsid w:val="00A71E24"/>
    <w:rsid w:val="00A720BB"/>
    <w:rsid w:val="00A72137"/>
    <w:rsid w:val="00A72404"/>
    <w:rsid w:val="00A724E4"/>
    <w:rsid w:val="00A72963"/>
    <w:rsid w:val="00A734FF"/>
    <w:rsid w:val="00A73BDC"/>
    <w:rsid w:val="00A73DF5"/>
    <w:rsid w:val="00A740C5"/>
    <w:rsid w:val="00A74AF8"/>
    <w:rsid w:val="00A74C6D"/>
    <w:rsid w:val="00A754A4"/>
    <w:rsid w:val="00A755E2"/>
    <w:rsid w:val="00A755FF"/>
    <w:rsid w:val="00A759F8"/>
    <w:rsid w:val="00A75E2B"/>
    <w:rsid w:val="00A75E85"/>
    <w:rsid w:val="00A76136"/>
    <w:rsid w:val="00A76231"/>
    <w:rsid w:val="00A765F3"/>
    <w:rsid w:val="00A76718"/>
    <w:rsid w:val="00A76965"/>
    <w:rsid w:val="00A76DC8"/>
    <w:rsid w:val="00A77040"/>
    <w:rsid w:val="00A770AD"/>
    <w:rsid w:val="00A77564"/>
    <w:rsid w:val="00A777E4"/>
    <w:rsid w:val="00A77922"/>
    <w:rsid w:val="00A77E7B"/>
    <w:rsid w:val="00A77EF5"/>
    <w:rsid w:val="00A80933"/>
    <w:rsid w:val="00A8099C"/>
    <w:rsid w:val="00A80BFF"/>
    <w:rsid w:val="00A80EEC"/>
    <w:rsid w:val="00A811A7"/>
    <w:rsid w:val="00A812A8"/>
    <w:rsid w:val="00A8191A"/>
    <w:rsid w:val="00A81C2A"/>
    <w:rsid w:val="00A82283"/>
    <w:rsid w:val="00A832F6"/>
    <w:rsid w:val="00A83377"/>
    <w:rsid w:val="00A83398"/>
    <w:rsid w:val="00A833D0"/>
    <w:rsid w:val="00A83689"/>
    <w:rsid w:val="00A84084"/>
    <w:rsid w:val="00A8455A"/>
    <w:rsid w:val="00A847DC"/>
    <w:rsid w:val="00A84BF0"/>
    <w:rsid w:val="00A84D12"/>
    <w:rsid w:val="00A84E08"/>
    <w:rsid w:val="00A8515E"/>
    <w:rsid w:val="00A85172"/>
    <w:rsid w:val="00A85183"/>
    <w:rsid w:val="00A85F0D"/>
    <w:rsid w:val="00A860D4"/>
    <w:rsid w:val="00A86118"/>
    <w:rsid w:val="00A86124"/>
    <w:rsid w:val="00A86A58"/>
    <w:rsid w:val="00A86C54"/>
    <w:rsid w:val="00A86E98"/>
    <w:rsid w:val="00A87259"/>
    <w:rsid w:val="00A8759F"/>
    <w:rsid w:val="00A875AE"/>
    <w:rsid w:val="00A87701"/>
    <w:rsid w:val="00A8784C"/>
    <w:rsid w:val="00A87901"/>
    <w:rsid w:val="00A87A7D"/>
    <w:rsid w:val="00A87EC5"/>
    <w:rsid w:val="00A9026F"/>
    <w:rsid w:val="00A902DD"/>
    <w:rsid w:val="00A9084B"/>
    <w:rsid w:val="00A90F00"/>
    <w:rsid w:val="00A90F0E"/>
    <w:rsid w:val="00A911B1"/>
    <w:rsid w:val="00A91233"/>
    <w:rsid w:val="00A91346"/>
    <w:rsid w:val="00A91486"/>
    <w:rsid w:val="00A915B2"/>
    <w:rsid w:val="00A91A33"/>
    <w:rsid w:val="00A91B59"/>
    <w:rsid w:val="00A927CD"/>
    <w:rsid w:val="00A929A9"/>
    <w:rsid w:val="00A92A3C"/>
    <w:rsid w:val="00A92CBD"/>
    <w:rsid w:val="00A9307E"/>
    <w:rsid w:val="00A93358"/>
    <w:rsid w:val="00A93559"/>
    <w:rsid w:val="00A93631"/>
    <w:rsid w:val="00A93736"/>
    <w:rsid w:val="00A93A26"/>
    <w:rsid w:val="00A93B25"/>
    <w:rsid w:val="00A93CC3"/>
    <w:rsid w:val="00A93E58"/>
    <w:rsid w:val="00A93EAD"/>
    <w:rsid w:val="00A942BC"/>
    <w:rsid w:val="00A94B05"/>
    <w:rsid w:val="00A94BAD"/>
    <w:rsid w:val="00A94C30"/>
    <w:rsid w:val="00A94C6A"/>
    <w:rsid w:val="00A94D4A"/>
    <w:rsid w:val="00A94E20"/>
    <w:rsid w:val="00A94FF6"/>
    <w:rsid w:val="00A954C9"/>
    <w:rsid w:val="00A95B2A"/>
    <w:rsid w:val="00A95D6A"/>
    <w:rsid w:val="00A96695"/>
    <w:rsid w:val="00A96E6E"/>
    <w:rsid w:val="00A96FCD"/>
    <w:rsid w:val="00A97001"/>
    <w:rsid w:val="00A970D7"/>
    <w:rsid w:val="00A97137"/>
    <w:rsid w:val="00A9723E"/>
    <w:rsid w:val="00A973B0"/>
    <w:rsid w:val="00A9773E"/>
    <w:rsid w:val="00A97C21"/>
    <w:rsid w:val="00A97F1F"/>
    <w:rsid w:val="00AA0248"/>
    <w:rsid w:val="00AA0281"/>
    <w:rsid w:val="00AA0340"/>
    <w:rsid w:val="00AA04F1"/>
    <w:rsid w:val="00AA084E"/>
    <w:rsid w:val="00AA0977"/>
    <w:rsid w:val="00AA0B20"/>
    <w:rsid w:val="00AA0C95"/>
    <w:rsid w:val="00AA1334"/>
    <w:rsid w:val="00AA17FA"/>
    <w:rsid w:val="00AA1A5C"/>
    <w:rsid w:val="00AA1DAA"/>
    <w:rsid w:val="00AA1DE2"/>
    <w:rsid w:val="00AA1F45"/>
    <w:rsid w:val="00AA23FC"/>
    <w:rsid w:val="00AA242A"/>
    <w:rsid w:val="00AA25DC"/>
    <w:rsid w:val="00AA2774"/>
    <w:rsid w:val="00AA27C8"/>
    <w:rsid w:val="00AA2999"/>
    <w:rsid w:val="00AA29B3"/>
    <w:rsid w:val="00AA2C42"/>
    <w:rsid w:val="00AA2E63"/>
    <w:rsid w:val="00AA3BB5"/>
    <w:rsid w:val="00AA3D98"/>
    <w:rsid w:val="00AA3DA1"/>
    <w:rsid w:val="00AA3F88"/>
    <w:rsid w:val="00AA41BF"/>
    <w:rsid w:val="00AA44F2"/>
    <w:rsid w:val="00AA4774"/>
    <w:rsid w:val="00AA4EF7"/>
    <w:rsid w:val="00AA53BE"/>
    <w:rsid w:val="00AA56F6"/>
    <w:rsid w:val="00AA57FC"/>
    <w:rsid w:val="00AA5AB8"/>
    <w:rsid w:val="00AA60CA"/>
    <w:rsid w:val="00AA6165"/>
    <w:rsid w:val="00AA62AE"/>
    <w:rsid w:val="00AA6766"/>
    <w:rsid w:val="00AA67A8"/>
    <w:rsid w:val="00AA6ADA"/>
    <w:rsid w:val="00AA6B9A"/>
    <w:rsid w:val="00AA7006"/>
    <w:rsid w:val="00AA7297"/>
    <w:rsid w:val="00AA7407"/>
    <w:rsid w:val="00AA7509"/>
    <w:rsid w:val="00AA76F6"/>
    <w:rsid w:val="00AA7A92"/>
    <w:rsid w:val="00AA7FCB"/>
    <w:rsid w:val="00AB0220"/>
    <w:rsid w:val="00AB03E7"/>
    <w:rsid w:val="00AB043C"/>
    <w:rsid w:val="00AB05FC"/>
    <w:rsid w:val="00AB0B08"/>
    <w:rsid w:val="00AB0CB1"/>
    <w:rsid w:val="00AB0F1F"/>
    <w:rsid w:val="00AB1100"/>
    <w:rsid w:val="00AB1416"/>
    <w:rsid w:val="00AB175E"/>
    <w:rsid w:val="00AB1A28"/>
    <w:rsid w:val="00AB1D5E"/>
    <w:rsid w:val="00AB1F51"/>
    <w:rsid w:val="00AB2595"/>
    <w:rsid w:val="00AB2773"/>
    <w:rsid w:val="00AB2B84"/>
    <w:rsid w:val="00AB2CD5"/>
    <w:rsid w:val="00AB2F10"/>
    <w:rsid w:val="00AB3320"/>
    <w:rsid w:val="00AB36D1"/>
    <w:rsid w:val="00AB374D"/>
    <w:rsid w:val="00AB3A75"/>
    <w:rsid w:val="00AB4301"/>
    <w:rsid w:val="00AB4395"/>
    <w:rsid w:val="00AB4EF4"/>
    <w:rsid w:val="00AB4F92"/>
    <w:rsid w:val="00AB56CC"/>
    <w:rsid w:val="00AB57B6"/>
    <w:rsid w:val="00AB59DA"/>
    <w:rsid w:val="00AB5DC7"/>
    <w:rsid w:val="00AB5E79"/>
    <w:rsid w:val="00AB5F49"/>
    <w:rsid w:val="00AB5FBD"/>
    <w:rsid w:val="00AB654C"/>
    <w:rsid w:val="00AB716A"/>
    <w:rsid w:val="00AB78D0"/>
    <w:rsid w:val="00AB793B"/>
    <w:rsid w:val="00AB7967"/>
    <w:rsid w:val="00AB79F0"/>
    <w:rsid w:val="00AB7AC1"/>
    <w:rsid w:val="00AB7E0F"/>
    <w:rsid w:val="00AB7EEB"/>
    <w:rsid w:val="00AC0376"/>
    <w:rsid w:val="00AC0606"/>
    <w:rsid w:val="00AC0DC2"/>
    <w:rsid w:val="00AC1519"/>
    <w:rsid w:val="00AC1B6A"/>
    <w:rsid w:val="00AC1FED"/>
    <w:rsid w:val="00AC2146"/>
    <w:rsid w:val="00AC23D3"/>
    <w:rsid w:val="00AC27B7"/>
    <w:rsid w:val="00AC2E1C"/>
    <w:rsid w:val="00AC2E66"/>
    <w:rsid w:val="00AC3018"/>
    <w:rsid w:val="00AC30E5"/>
    <w:rsid w:val="00AC32CC"/>
    <w:rsid w:val="00AC3655"/>
    <w:rsid w:val="00AC3668"/>
    <w:rsid w:val="00AC3896"/>
    <w:rsid w:val="00AC3956"/>
    <w:rsid w:val="00AC3AD4"/>
    <w:rsid w:val="00AC3F84"/>
    <w:rsid w:val="00AC477E"/>
    <w:rsid w:val="00AC47C3"/>
    <w:rsid w:val="00AC4807"/>
    <w:rsid w:val="00AC4810"/>
    <w:rsid w:val="00AC534D"/>
    <w:rsid w:val="00AC56DD"/>
    <w:rsid w:val="00AC5981"/>
    <w:rsid w:val="00AC5A5B"/>
    <w:rsid w:val="00AC5BC3"/>
    <w:rsid w:val="00AC5BDC"/>
    <w:rsid w:val="00AC5D17"/>
    <w:rsid w:val="00AC5F6F"/>
    <w:rsid w:val="00AC6293"/>
    <w:rsid w:val="00AC6543"/>
    <w:rsid w:val="00AC6793"/>
    <w:rsid w:val="00AC67B9"/>
    <w:rsid w:val="00AC6B29"/>
    <w:rsid w:val="00AC6E04"/>
    <w:rsid w:val="00AC6ED3"/>
    <w:rsid w:val="00AC70A9"/>
    <w:rsid w:val="00AC7220"/>
    <w:rsid w:val="00AC7247"/>
    <w:rsid w:val="00AC7417"/>
    <w:rsid w:val="00AC743E"/>
    <w:rsid w:val="00AC755E"/>
    <w:rsid w:val="00AC759A"/>
    <w:rsid w:val="00AC78DD"/>
    <w:rsid w:val="00AC79D0"/>
    <w:rsid w:val="00AC7B97"/>
    <w:rsid w:val="00AD05AB"/>
    <w:rsid w:val="00AD0853"/>
    <w:rsid w:val="00AD0C5F"/>
    <w:rsid w:val="00AD0F65"/>
    <w:rsid w:val="00AD141C"/>
    <w:rsid w:val="00AD1423"/>
    <w:rsid w:val="00AD1823"/>
    <w:rsid w:val="00AD1892"/>
    <w:rsid w:val="00AD190B"/>
    <w:rsid w:val="00AD1AB8"/>
    <w:rsid w:val="00AD21D0"/>
    <w:rsid w:val="00AD26A4"/>
    <w:rsid w:val="00AD2FF0"/>
    <w:rsid w:val="00AD31CC"/>
    <w:rsid w:val="00AD3528"/>
    <w:rsid w:val="00AD3635"/>
    <w:rsid w:val="00AD3857"/>
    <w:rsid w:val="00AD3966"/>
    <w:rsid w:val="00AD399B"/>
    <w:rsid w:val="00AD3D6E"/>
    <w:rsid w:val="00AD3DC7"/>
    <w:rsid w:val="00AD3EBE"/>
    <w:rsid w:val="00AD40E1"/>
    <w:rsid w:val="00AD45D2"/>
    <w:rsid w:val="00AD49B2"/>
    <w:rsid w:val="00AD4A54"/>
    <w:rsid w:val="00AD4CFB"/>
    <w:rsid w:val="00AD4F2B"/>
    <w:rsid w:val="00AD5028"/>
    <w:rsid w:val="00AD56F7"/>
    <w:rsid w:val="00AD5BAC"/>
    <w:rsid w:val="00AD6611"/>
    <w:rsid w:val="00AD7342"/>
    <w:rsid w:val="00AD7392"/>
    <w:rsid w:val="00AD7986"/>
    <w:rsid w:val="00AD7A26"/>
    <w:rsid w:val="00AD7C5D"/>
    <w:rsid w:val="00AD7D5A"/>
    <w:rsid w:val="00AD7FC7"/>
    <w:rsid w:val="00AE0010"/>
    <w:rsid w:val="00AE0078"/>
    <w:rsid w:val="00AE0290"/>
    <w:rsid w:val="00AE0540"/>
    <w:rsid w:val="00AE12E7"/>
    <w:rsid w:val="00AE1413"/>
    <w:rsid w:val="00AE15CE"/>
    <w:rsid w:val="00AE1641"/>
    <w:rsid w:val="00AE19D1"/>
    <w:rsid w:val="00AE1BCF"/>
    <w:rsid w:val="00AE2650"/>
    <w:rsid w:val="00AE2E1F"/>
    <w:rsid w:val="00AE3015"/>
    <w:rsid w:val="00AE30BB"/>
    <w:rsid w:val="00AE3C75"/>
    <w:rsid w:val="00AE4063"/>
    <w:rsid w:val="00AE43E8"/>
    <w:rsid w:val="00AE4471"/>
    <w:rsid w:val="00AE4491"/>
    <w:rsid w:val="00AE4767"/>
    <w:rsid w:val="00AE47D7"/>
    <w:rsid w:val="00AE49A9"/>
    <w:rsid w:val="00AE4BED"/>
    <w:rsid w:val="00AE4C38"/>
    <w:rsid w:val="00AE4C5F"/>
    <w:rsid w:val="00AE4E56"/>
    <w:rsid w:val="00AE5110"/>
    <w:rsid w:val="00AE520F"/>
    <w:rsid w:val="00AE5334"/>
    <w:rsid w:val="00AE5384"/>
    <w:rsid w:val="00AE544B"/>
    <w:rsid w:val="00AE576D"/>
    <w:rsid w:val="00AE5BCA"/>
    <w:rsid w:val="00AE5CAB"/>
    <w:rsid w:val="00AE5F07"/>
    <w:rsid w:val="00AE60AC"/>
    <w:rsid w:val="00AE6364"/>
    <w:rsid w:val="00AE6B37"/>
    <w:rsid w:val="00AE7492"/>
    <w:rsid w:val="00AE75D7"/>
    <w:rsid w:val="00AE7A1C"/>
    <w:rsid w:val="00AE7D48"/>
    <w:rsid w:val="00AE7D7D"/>
    <w:rsid w:val="00AE7DE0"/>
    <w:rsid w:val="00AE7E79"/>
    <w:rsid w:val="00AF0397"/>
    <w:rsid w:val="00AF04C8"/>
    <w:rsid w:val="00AF0646"/>
    <w:rsid w:val="00AF0685"/>
    <w:rsid w:val="00AF0785"/>
    <w:rsid w:val="00AF0916"/>
    <w:rsid w:val="00AF0C2B"/>
    <w:rsid w:val="00AF0CD7"/>
    <w:rsid w:val="00AF0FE8"/>
    <w:rsid w:val="00AF136A"/>
    <w:rsid w:val="00AF16A2"/>
    <w:rsid w:val="00AF16CF"/>
    <w:rsid w:val="00AF19F4"/>
    <w:rsid w:val="00AF1CAB"/>
    <w:rsid w:val="00AF1EBD"/>
    <w:rsid w:val="00AF1F0E"/>
    <w:rsid w:val="00AF201C"/>
    <w:rsid w:val="00AF2258"/>
    <w:rsid w:val="00AF260F"/>
    <w:rsid w:val="00AF2756"/>
    <w:rsid w:val="00AF2E9C"/>
    <w:rsid w:val="00AF2F09"/>
    <w:rsid w:val="00AF3633"/>
    <w:rsid w:val="00AF3A9B"/>
    <w:rsid w:val="00AF3AA8"/>
    <w:rsid w:val="00AF3FF6"/>
    <w:rsid w:val="00AF4179"/>
    <w:rsid w:val="00AF431F"/>
    <w:rsid w:val="00AF47B3"/>
    <w:rsid w:val="00AF4813"/>
    <w:rsid w:val="00AF489D"/>
    <w:rsid w:val="00AF4BC0"/>
    <w:rsid w:val="00AF5375"/>
    <w:rsid w:val="00AF5538"/>
    <w:rsid w:val="00AF5862"/>
    <w:rsid w:val="00AF5C13"/>
    <w:rsid w:val="00AF5E78"/>
    <w:rsid w:val="00AF6106"/>
    <w:rsid w:val="00AF6467"/>
    <w:rsid w:val="00AF654A"/>
    <w:rsid w:val="00AF65E2"/>
    <w:rsid w:val="00AF66A0"/>
    <w:rsid w:val="00AF6AE6"/>
    <w:rsid w:val="00AF6B01"/>
    <w:rsid w:val="00AF70CE"/>
    <w:rsid w:val="00AF7102"/>
    <w:rsid w:val="00AF7161"/>
    <w:rsid w:val="00B00554"/>
    <w:rsid w:val="00B00604"/>
    <w:rsid w:val="00B00715"/>
    <w:rsid w:val="00B0131B"/>
    <w:rsid w:val="00B01351"/>
    <w:rsid w:val="00B01A74"/>
    <w:rsid w:val="00B01B3F"/>
    <w:rsid w:val="00B01C3A"/>
    <w:rsid w:val="00B01DF1"/>
    <w:rsid w:val="00B01EE2"/>
    <w:rsid w:val="00B02004"/>
    <w:rsid w:val="00B02034"/>
    <w:rsid w:val="00B02165"/>
    <w:rsid w:val="00B02297"/>
    <w:rsid w:val="00B023E5"/>
    <w:rsid w:val="00B02CE3"/>
    <w:rsid w:val="00B03385"/>
    <w:rsid w:val="00B033D4"/>
    <w:rsid w:val="00B03419"/>
    <w:rsid w:val="00B03567"/>
    <w:rsid w:val="00B035C1"/>
    <w:rsid w:val="00B036CC"/>
    <w:rsid w:val="00B03F8D"/>
    <w:rsid w:val="00B0401F"/>
    <w:rsid w:val="00B042F1"/>
    <w:rsid w:val="00B04513"/>
    <w:rsid w:val="00B047F0"/>
    <w:rsid w:val="00B0487F"/>
    <w:rsid w:val="00B04B3C"/>
    <w:rsid w:val="00B04CF8"/>
    <w:rsid w:val="00B04ECF"/>
    <w:rsid w:val="00B0503A"/>
    <w:rsid w:val="00B05105"/>
    <w:rsid w:val="00B05190"/>
    <w:rsid w:val="00B05508"/>
    <w:rsid w:val="00B05CA7"/>
    <w:rsid w:val="00B05E09"/>
    <w:rsid w:val="00B06549"/>
    <w:rsid w:val="00B06D3A"/>
    <w:rsid w:val="00B06D91"/>
    <w:rsid w:val="00B07186"/>
    <w:rsid w:val="00B073D4"/>
    <w:rsid w:val="00B07ED0"/>
    <w:rsid w:val="00B10375"/>
    <w:rsid w:val="00B105A9"/>
    <w:rsid w:val="00B1082C"/>
    <w:rsid w:val="00B10989"/>
    <w:rsid w:val="00B10C45"/>
    <w:rsid w:val="00B11184"/>
    <w:rsid w:val="00B111B1"/>
    <w:rsid w:val="00B11286"/>
    <w:rsid w:val="00B1159E"/>
    <w:rsid w:val="00B1169B"/>
    <w:rsid w:val="00B11AE6"/>
    <w:rsid w:val="00B11D25"/>
    <w:rsid w:val="00B11EC3"/>
    <w:rsid w:val="00B11FA4"/>
    <w:rsid w:val="00B1229F"/>
    <w:rsid w:val="00B125A0"/>
    <w:rsid w:val="00B125C2"/>
    <w:rsid w:val="00B12C0A"/>
    <w:rsid w:val="00B12C33"/>
    <w:rsid w:val="00B12FEF"/>
    <w:rsid w:val="00B130E4"/>
    <w:rsid w:val="00B13581"/>
    <w:rsid w:val="00B13599"/>
    <w:rsid w:val="00B13CA5"/>
    <w:rsid w:val="00B13DC9"/>
    <w:rsid w:val="00B1408B"/>
    <w:rsid w:val="00B144D3"/>
    <w:rsid w:val="00B14816"/>
    <w:rsid w:val="00B148BD"/>
    <w:rsid w:val="00B14AAD"/>
    <w:rsid w:val="00B14AF4"/>
    <w:rsid w:val="00B15191"/>
    <w:rsid w:val="00B1565D"/>
    <w:rsid w:val="00B156EA"/>
    <w:rsid w:val="00B158A1"/>
    <w:rsid w:val="00B15EB2"/>
    <w:rsid w:val="00B162E9"/>
    <w:rsid w:val="00B16303"/>
    <w:rsid w:val="00B16426"/>
    <w:rsid w:val="00B1654B"/>
    <w:rsid w:val="00B167FF"/>
    <w:rsid w:val="00B17100"/>
    <w:rsid w:val="00B172DA"/>
    <w:rsid w:val="00B17344"/>
    <w:rsid w:val="00B17387"/>
    <w:rsid w:val="00B174AA"/>
    <w:rsid w:val="00B175BF"/>
    <w:rsid w:val="00B17625"/>
    <w:rsid w:val="00B17628"/>
    <w:rsid w:val="00B17686"/>
    <w:rsid w:val="00B17CFF"/>
    <w:rsid w:val="00B17F38"/>
    <w:rsid w:val="00B20075"/>
    <w:rsid w:val="00B20150"/>
    <w:rsid w:val="00B2050D"/>
    <w:rsid w:val="00B20EE8"/>
    <w:rsid w:val="00B21253"/>
    <w:rsid w:val="00B215A4"/>
    <w:rsid w:val="00B21695"/>
    <w:rsid w:val="00B217C6"/>
    <w:rsid w:val="00B2197E"/>
    <w:rsid w:val="00B22886"/>
    <w:rsid w:val="00B22E88"/>
    <w:rsid w:val="00B22F5C"/>
    <w:rsid w:val="00B22FEF"/>
    <w:rsid w:val="00B234F9"/>
    <w:rsid w:val="00B23AEB"/>
    <w:rsid w:val="00B23B2A"/>
    <w:rsid w:val="00B23E0C"/>
    <w:rsid w:val="00B24117"/>
    <w:rsid w:val="00B245AC"/>
    <w:rsid w:val="00B24F42"/>
    <w:rsid w:val="00B24FAF"/>
    <w:rsid w:val="00B25139"/>
    <w:rsid w:val="00B2533F"/>
    <w:rsid w:val="00B2571F"/>
    <w:rsid w:val="00B25D01"/>
    <w:rsid w:val="00B25D96"/>
    <w:rsid w:val="00B25DE1"/>
    <w:rsid w:val="00B25E6C"/>
    <w:rsid w:val="00B25E86"/>
    <w:rsid w:val="00B2644A"/>
    <w:rsid w:val="00B264AE"/>
    <w:rsid w:val="00B268C9"/>
    <w:rsid w:val="00B26B88"/>
    <w:rsid w:val="00B27362"/>
    <w:rsid w:val="00B273D9"/>
    <w:rsid w:val="00B27867"/>
    <w:rsid w:val="00B278D2"/>
    <w:rsid w:val="00B27925"/>
    <w:rsid w:val="00B27A25"/>
    <w:rsid w:val="00B27DA4"/>
    <w:rsid w:val="00B27DF1"/>
    <w:rsid w:val="00B27E52"/>
    <w:rsid w:val="00B27FD1"/>
    <w:rsid w:val="00B300ED"/>
    <w:rsid w:val="00B303F1"/>
    <w:rsid w:val="00B3041C"/>
    <w:rsid w:val="00B30CCB"/>
    <w:rsid w:val="00B30EAE"/>
    <w:rsid w:val="00B31536"/>
    <w:rsid w:val="00B316E3"/>
    <w:rsid w:val="00B31D5A"/>
    <w:rsid w:val="00B32130"/>
    <w:rsid w:val="00B3259B"/>
    <w:rsid w:val="00B32B55"/>
    <w:rsid w:val="00B33381"/>
    <w:rsid w:val="00B33EDB"/>
    <w:rsid w:val="00B3402C"/>
    <w:rsid w:val="00B34170"/>
    <w:rsid w:val="00B34605"/>
    <w:rsid w:val="00B3475B"/>
    <w:rsid w:val="00B3487D"/>
    <w:rsid w:val="00B34B6C"/>
    <w:rsid w:val="00B34CDC"/>
    <w:rsid w:val="00B35661"/>
    <w:rsid w:val="00B3567D"/>
    <w:rsid w:val="00B35A1A"/>
    <w:rsid w:val="00B35F4C"/>
    <w:rsid w:val="00B36008"/>
    <w:rsid w:val="00B360C4"/>
    <w:rsid w:val="00B3610A"/>
    <w:rsid w:val="00B36204"/>
    <w:rsid w:val="00B368C8"/>
    <w:rsid w:val="00B36C77"/>
    <w:rsid w:val="00B36E2B"/>
    <w:rsid w:val="00B36F30"/>
    <w:rsid w:val="00B3716E"/>
    <w:rsid w:val="00B37442"/>
    <w:rsid w:val="00B37668"/>
    <w:rsid w:val="00B37885"/>
    <w:rsid w:val="00B37A88"/>
    <w:rsid w:val="00B40339"/>
    <w:rsid w:val="00B40B57"/>
    <w:rsid w:val="00B40BC0"/>
    <w:rsid w:val="00B40F62"/>
    <w:rsid w:val="00B40F7B"/>
    <w:rsid w:val="00B4123F"/>
    <w:rsid w:val="00B413B4"/>
    <w:rsid w:val="00B41B85"/>
    <w:rsid w:val="00B42538"/>
    <w:rsid w:val="00B4255D"/>
    <w:rsid w:val="00B4258A"/>
    <w:rsid w:val="00B4267F"/>
    <w:rsid w:val="00B43043"/>
    <w:rsid w:val="00B434D8"/>
    <w:rsid w:val="00B43625"/>
    <w:rsid w:val="00B43924"/>
    <w:rsid w:val="00B43E42"/>
    <w:rsid w:val="00B44066"/>
    <w:rsid w:val="00B44219"/>
    <w:rsid w:val="00B44B2F"/>
    <w:rsid w:val="00B45054"/>
    <w:rsid w:val="00B454B6"/>
    <w:rsid w:val="00B45659"/>
    <w:rsid w:val="00B456BA"/>
    <w:rsid w:val="00B45772"/>
    <w:rsid w:val="00B45878"/>
    <w:rsid w:val="00B45A5E"/>
    <w:rsid w:val="00B45D0C"/>
    <w:rsid w:val="00B45F60"/>
    <w:rsid w:val="00B460E5"/>
    <w:rsid w:val="00B46156"/>
    <w:rsid w:val="00B464AE"/>
    <w:rsid w:val="00B465BB"/>
    <w:rsid w:val="00B4678F"/>
    <w:rsid w:val="00B46AF2"/>
    <w:rsid w:val="00B46B55"/>
    <w:rsid w:val="00B46DEB"/>
    <w:rsid w:val="00B4730D"/>
    <w:rsid w:val="00B474CF"/>
    <w:rsid w:val="00B4770B"/>
    <w:rsid w:val="00B4775E"/>
    <w:rsid w:val="00B47840"/>
    <w:rsid w:val="00B47A45"/>
    <w:rsid w:val="00B47C75"/>
    <w:rsid w:val="00B47DA5"/>
    <w:rsid w:val="00B500C7"/>
    <w:rsid w:val="00B50899"/>
    <w:rsid w:val="00B50D5F"/>
    <w:rsid w:val="00B51061"/>
    <w:rsid w:val="00B516CF"/>
    <w:rsid w:val="00B51788"/>
    <w:rsid w:val="00B521DB"/>
    <w:rsid w:val="00B5237D"/>
    <w:rsid w:val="00B523D6"/>
    <w:rsid w:val="00B5246C"/>
    <w:rsid w:val="00B527E4"/>
    <w:rsid w:val="00B5289B"/>
    <w:rsid w:val="00B530DA"/>
    <w:rsid w:val="00B53192"/>
    <w:rsid w:val="00B531B0"/>
    <w:rsid w:val="00B5357E"/>
    <w:rsid w:val="00B5373E"/>
    <w:rsid w:val="00B5373F"/>
    <w:rsid w:val="00B53870"/>
    <w:rsid w:val="00B53901"/>
    <w:rsid w:val="00B53AEC"/>
    <w:rsid w:val="00B541EE"/>
    <w:rsid w:val="00B54364"/>
    <w:rsid w:val="00B5443E"/>
    <w:rsid w:val="00B5504B"/>
    <w:rsid w:val="00B550BA"/>
    <w:rsid w:val="00B5564C"/>
    <w:rsid w:val="00B556A8"/>
    <w:rsid w:val="00B558A8"/>
    <w:rsid w:val="00B55925"/>
    <w:rsid w:val="00B55BB5"/>
    <w:rsid w:val="00B56664"/>
    <w:rsid w:val="00B56871"/>
    <w:rsid w:val="00B56EE3"/>
    <w:rsid w:val="00B576CD"/>
    <w:rsid w:val="00B579F7"/>
    <w:rsid w:val="00B57BB1"/>
    <w:rsid w:val="00B6005D"/>
    <w:rsid w:val="00B60166"/>
    <w:rsid w:val="00B60452"/>
    <w:rsid w:val="00B606A4"/>
    <w:rsid w:val="00B60713"/>
    <w:rsid w:val="00B60AF0"/>
    <w:rsid w:val="00B60BDC"/>
    <w:rsid w:val="00B612C1"/>
    <w:rsid w:val="00B617A4"/>
    <w:rsid w:val="00B61D4E"/>
    <w:rsid w:val="00B62019"/>
    <w:rsid w:val="00B6216B"/>
    <w:rsid w:val="00B6241F"/>
    <w:rsid w:val="00B624E7"/>
    <w:rsid w:val="00B625E8"/>
    <w:rsid w:val="00B62E32"/>
    <w:rsid w:val="00B62F49"/>
    <w:rsid w:val="00B630AA"/>
    <w:rsid w:val="00B631DF"/>
    <w:rsid w:val="00B6324F"/>
    <w:rsid w:val="00B63278"/>
    <w:rsid w:val="00B63B2B"/>
    <w:rsid w:val="00B63BF3"/>
    <w:rsid w:val="00B63DF8"/>
    <w:rsid w:val="00B6400A"/>
    <w:rsid w:val="00B64C30"/>
    <w:rsid w:val="00B64E18"/>
    <w:rsid w:val="00B64F08"/>
    <w:rsid w:val="00B65370"/>
    <w:rsid w:val="00B659F7"/>
    <w:rsid w:val="00B65A57"/>
    <w:rsid w:val="00B65A80"/>
    <w:rsid w:val="00B65E5B"/>
    <w:rsid w:val="00B65F00"/>
    <w:rsid w:val="00B667CE"/>
    <w:rsid w:val="00B6685D"/>
    <w:rsid w:val="00B6691E"/>
    <w:rsid w:val="00B66AB5"/>
    <w:rsid w:val="00B66D1C"/>
    <w:rsid w:val="00B66EBF"/>
    <w:rsid w:val="00B67627"/>
    <w:rsid w:val="00B700F5"/>
    <w:rsid w:val="00B70140"/>
    <w:rsid w:val="00B70200"/>
    <w:rsid w:val="00B705A4"/>
    <w:rsid w:val="00B70855"/>
    <w:rsid w:val="00B708DC"/>
    <w:rsid w:val="00B70B35"/>
    <w:rsid w:val="00B70C61"/>
    <w:rsid w:val="00B70E24"/>
    <w:rsid w:val="00B71674"/>
    <w:rsid w:val="00B71964"/>
    <w:rsid w:val="00B71A57"/>
    <w:rsid w:val="00B71D28"/>
    <w:rsid w:val="00B7230E"/>
    <w:rsid w:val="00B7234E"/>
    <w:rsid w:val="00B72C5D"/>
    <w:rsid w:val="00B72E0B"/>
    <w:rsid w:val="00B73811"/>
    <w:rsid w:val="00B7392B"/>
    <w:rsid w:val="00B73FC4"/>
    <w:rsid w:val="00B73FE1"/>
    <w:rsid w:val="00B741F0"/>
    <w:rsid w:val="00B7437A"/>
    <w:rsid w:val="00B747D8"/>
    <w:rsid w:val="00B74959"/>
    <w:rsid w:val="00B7495C"/>
    <w:rsid w:val="00B7498B"/>
    <w:rsid w:val="00B74CD0"/>
    <w:rsid w:val="00B75002"/>
    <w:rsid w:val="00B7511B"/>
    <w:rsid w:val="00B752CB"/>
    <w:rsid w:val="00B75679"/>
    <w:rsid w:val="00B7574E"/>
    <w:rsid w:val="00B75C1B"/>
    <w:rsid w:val="00B75D95"/>
    <w:rsid w:val="00B763A5"/>
    <w:rsid w:val="00B76848"/>
    <w:rsid w:val="00B76A4A"/>
    <w:rsid w:val="00B76AC6"/>
    <w:rsid w:val="00B76C67"/>
    <w:rsid w:val="00B7755A"/>
    <w:rsid w:val="00B776F8"/>
    <w:rsid w:val="00B77A31"/>
    <w:rsid w:val="00B77F0A"/>
    <w:rsid w:val="00B80ACF"/>
    <w:rsid w:val="00B80C1D"/>
    <w:rsid w:val="00B80CA8"/>
    <w:rsid w:val="00B8163E"/>
    <w:rsid w:val="00B81870"/>
    <w:rsid w:val="00B81986"/>
    <w:rsid w:val="00B81A0D"/>
    <w:rsid w:val="00B81F7F"/>
    <w:rsid w:val="00B81F88"/>
    <w:rsid w:val="00B8210C"/>
    <w:rsid w:val="00B822FD"/>
    <w:rsid w:val="00B82338"/>
    <w:rsid w:val="00B82405"/>
    <w:rsid w:val="00B827B3"/>
    <w:rsid w:val="00B8296F"/>
    <w:rsid w:val="00B82D49"/>
    <w:rsid w:val="00B82D99"/>
    <w:rsid w:val="00B83EFC"/>
    <w:rsid w:val="00B83FF9"/>
    <w:rsid w:val="00B841B2"/>
    <w:rsid w:val="00B846F8"/>
    <w:rsid w:val="00B8473B"/>
    <w:rsid w:val="00B84A07"/>
    <w:rsid w:val="00B84A59"/>
    <w:rsid w:val="00B84D95"/>
    <w:rsid w:val="00B84F1E"/>
    <w:rsid w:val="00B85182"/>
    <w:rsid w:val="00B851DA"/>
    <w:rsid w:val="00B854EC"/>
    <w:rsid w:val="00B85807"/>
    <w:rsid w:val="00B858C4"/>
    <w:rsid w:val="00B858D7"/>
    <w:rsid w:val="00B85AB3"/>
    <w:rsid w:val="00B85FD7"/>
    <w:rsid w:val="00B85FEA"/>
    <w:rsid w:val="00B86161"/>
    <w:rsid w:val="00B864EA"/>
    <w:rsid w:val="00B86585"/>
    <w:rsid w:val="00B866DA"/>
    <w:rsid w:val="00B86A8C"/>
    <w:rsid w:val="00B86AA7"/>
    <w:rsid w:val="00B86C09"/>
    <w:rsid w:val="00B86CF4"/>
    <w:rsid w:val="00B8733B"/>
    <w:rsid w:val="00B87D5B"/>
    <w:rsid w:val="00B90694"/>
    <w:rsid w:val="00B906FB"/>
    <w:rsid w:val="00B90734"/>
    <w:rsid w:val="00B9083B"/>
    <w:rsid w:val="00B908AF"/>
    <w:rsid w:val="00B90DFA"/>
    <w:rsid w:val="00B9155F"/>
    <w:rsid w:val="00B918D2"/>
    <w:rsid w:val="00B91A52"/>
    <w:rsid w:val="00B91CAE"/>
    <w:rsid w:val="00B9211D"/>
    <w:rsid w:val="00B9219C"/>
    <w:rsid w:val="00B922C0"/>
    <w:rsid w:val="00B92423"/>
    <w:rsid w:val="00B925BC"/>
    <w:rsid w:val="00B9283C"/>
    <w:rsid w:val="00B92960"/>
    <w:rsid w:val="00B9296B"/>
    <w:rsid w:val="00B92B66"/>
    <w:rsid w:val="00B92CD4"/>
    <w:rsid w:val="00B92F3E"/>
    <w:rsid w:val="00B933B6"/>
    <w:rsid w:val="00B9354F"/>
    <w:rsid w:val="00B936BB"/>
    <w:rsid w:val="00B93806"/>
    <w:rsid w:val="00B93CCD"/>
    <w:rsid w:val="00B943AA"/>
    <w:rsid w:val="00B9455E"/>
    <w:rsid w:val="00B9493E"/>
    <w:rsid w:val="00B949E4"/>
    <w:rsid w:val="00B94A22"/>
    <w:rsid w:val="00B94A51"/>
    <w:rsid w:val="00B94C68"/>
    <w:rsid w:val="00B94EA2"/>
    <w:rsid w:val="00B955FB"/>
    <w:rsid w:val="00B95691"/>
    <w:rsid w:val="00B958C4"/>
    <w:rsid w:val="00B95B74"/>
    <w:rsid w:val="00B95CE1"/>
    <w:rsid w:val="00B95CF1"/>
    <w:rsid w:val="00B95E5F"/>
    <w:rsid w:val="00B9600C"/>
    <w:rsid w:val="00B96159"/>
    <w:rsid w:val="00B96581"/>
    <w:rsid w:val="00B96721"/>
    <w:rsid w:val="00B967DA"/>
    <w:rsid w:val="00B967E0"/>
    <w:rsid w:val="00B96853"/>
    <w:rsid w:val="00B96870"/>
    <w:rsid w:val="00B96BAF"/>
    <w:rsid w:val="00B96C2C"/>
    <w:rsid w:val="00B96E22"/>
    <w:rsid w:val="00B96F0F"/>
    <w:rsid w:val="00B97223"/>
    <w:rsid w:val="00B972B8"/>
    <w:rsid w:val="00B97417"/>
    <w:rsid w:val="00B978BF"/>
    <w:rsid w:val="00B978C1"/>
    <w:rsid w:val="00B97AA0"/>
    <w:rsid w:val="00B97B5D"/>
    <w:rsid w:val="00B97D3B"/>
    <w:rsid w:val="00BA0219"/>
    <w:rsid w:val="00BA02D7"/>
    <w:rsid w:val="00BA04FF"/>
    <w:rsid w:val="00BA0642"/>
    <w:rsid w:val="00BA09CB"/>
    <w:rsid w:val="00BA09FB"/>
    <w:rsid w:val="00BA0EA9"/>
    <w:rsid w:val="00BA1213"/>
    <w:rsid w:val="00BA1290"/>
    <w:rsid w:val="00BA16D2"/>
    <w:rsid w:val="00BA17CF"/>
    <w:rsid w:val="00BA1C0A"/>
    <w:rsid w:val="00BA1C56"/>
    <w:rsid w:val="00BA1F19"/>
    <w:rsid w:val="00BA20C8"/>
    <w:rsid w:val="00BA2CB1"/>
    <w:rsid w:val="00BA2D29"/>
    <w:rsid w:val="00BA302A"/>
    <w:rsid w:val="00BA33D8"/>
    <w:rsid w:val="00BA3418"/>
    <w:rsid w:val="00BA34CB"/>
    <w:rsid w:val="00BA36B1"/>
    <w:rsid w:val="00BA3ACC"/>
    <w:rsid w:val="00BA3C09"/>
    <w:rsid w:val="00BA3E33"/>
    <w:rsid w:val="00BA3E4A"/>
    <w:rsid w:val="00BA3F04"/>
    <w:rsid w:val="00BA4083"/>
    <w:rsid w:val="00BA40BA"/>
    <w:rsid w:val="00BA4286"/>
    <w:rsid w:val="00BA46C9"/>
    <w:rsid w:val="00BA496A"/>
    <w:rsid w:val="00BA4F6C"/>
    <w:rsid w:val="00BA50E5"/>
    <w:rsid w:val="00BA5322"/>
    <w:rsid w:val="00BA56D1"/>
    <w:rsid w:val="00BA58E9"/>
    <w:rsid w:val="00BA5A3C"/>
    <w:rsid w:val="00BA5BB5"/>
    <w:rsid w:val="00BA5D26"/>
    <w:rsid w:val="00BA5E71"/>
    <w:rsid w:val="00BA610A"/>
    <w:rsid w:val="00BA61F1"/>
    <w:rsid w:val="00BA6390"/>
    <w:rsid w:val="00BA67EC"/>
    <w:rsid w:val="00BA692D"/>
    <w:rsid w:val="00BA6B78"/>
    <w:rsid w:val="00BA6E45"/>
    <w:rsid w:val="00BA6F8A"/>
    <w:rsid w:val="00BA7078"/>
    <w:rsid w:val="00BA71FB"/>
    <w:rsid w:val="00BA72B0"/>
    <w:rsid w:val="00BA740E"/>
    <w:rsid w:val="00BA7B4D"/>
    <w:rsid w:val="00BA7D2E"/>
    <w:rsid w:val="00BA7E8C"/>
    <w:rsid w:val="00BA7FF1"/>
    <w:rsid w:val="00BB00B6"/>
    <w:rsid w:val="00BB00E4"/>
    <w:rsid w:val="00BB013B"/>
    <w:rsid w:val="00BB0267"/>
    <w:rsid w:val="00BB0409"/>
    <w:rsid w:val="00BB0640"/>
    <w:rsid w:val="00BB076D"/>
    <w:rsid w:val="00BB0B04"/>
    <w:rsid w:val="00BB12FE"/>
    <w:rsid w:val="00BB133B"/>
    <w:rsid w:val="00BB1730"/>
    <w:rsid w:val="00BB199F"/>
    <w:rsid w:val="00BB1AC0"/>
    <w:rsid w:val="00BB1DA4"/>
    <w:rsid w:val="00BB1DAD"/>
    <w:rsid w:val="00BB2806"/>
    <w:rsid w:val="00BB2B72"/>
    <w:rsid w:val="00BB2E35"/>
    <w:rsid w:val="00BB3173"/>
    <w:rsid w:val="00BB3646"/>
    <w:rsid w:val="00BB37D3"/>
    <w:rsid w:val="00BB3EE6"/>
    <w:rsid w:val="00BB4053"/>
    <w:rsid w:val="00BB40C0"/>
    <w:rsid w:val="00BB41E2"/>
    <w:rsid w:val="00BB48B3"/>
    <w:rsid w:val="00BB49A3"/>
    <w:rsid w:val="00BB5399"/>
    <w:rsid w:val="00BB5A43"/>
    <w:rsid w:val="00BB5D03"/>
    <w:rsid w:val="00BB6116"/>
    <w:rsid w:val="00BB6209"/>
    <w:rsid w:val="00BB66E0"/>
    <w:rsid w:val="00BB670B"/>
    <w:rsid w:val="00BB6810"/>
    <w:rsid w:val="00BB6897"/>
    <w:rsid w:val="00BB7550"/>
    <w:rsid w:val="00BB77FB"/>
    <w:rsid w:val="00BB78EC"/>
    <w:rsid w:val="00BB7918"/>
    <w:rsid w:val="00BB79B5"/>
    <w:rsid w:val="00BC00C8"/>
    <w:rsid w:val="00BC0122"/>
    <w:rsid w:val="00BC0171"/>
    <w:rsid w:val="00BC02FD"/>
    <w:rsid w:val="00BC0F3E"/>
    <w:rsid w:val="00BC0F6C"/>
    <w:rsid w:val="00BC1928"/>
    <w:rsid w:val="00BC1CFD"/>
    <w:rsid w:val="00BC1ECD"/>
    <w:rsid w:val="00BC2721"/>
    <w:rsid w:val="00BC2815"/>
    <w:rsid w:val="00BC29E8"/>
    <w:rsid w:val="00BC30C4"/>
    <w:rsid w:val="00BC3487"/>
    <w:rsid w:val="00BC362C"/>
    <w:rsid w:val="00BC3746"/>
    <w:rsid w:val="00BC4BFE"/>
    <w:rsid w:val="00BC5101"/>
    <w:rsid w:val="00BC5AE4"/>
    <w:rsid w:val="00BC5C99"/>
    <w:rsid w:val="00BC6257"/>
    <w:rsid w:val="00BC6709"/>
    <w:rsid w:val="00BC68FB"/>
    <w:rsid w:val="00BC69B5"/>
    <w:rsid w:val="00BC6B67"/>
    <w:rsid w:val="00BC6E94"/>
    <w:rsid w:val="00BC773D"/>
    <w:rsid w:val="00BC7C97"/>
    <w:rsid w:val="00BC7DAA"/>
    <w:rsid w:val="00BC7DC4"/>
    <w:rsid w:val="00BC7E55"/>
    <w:rsid w:val="00BD00E8"/>
    <w:rsid w:val="00BD0B8F"/>
    <w:rsid w:val="00BD0F3D"/>
    <w:rsid w:val="00BD111E"/>
    <w:rsid w:val="00BD11DB"/>
    <w:rsid w:val="00BD13DC"/>
    <w:rsid w:val="00BD1801"/>
    <w:rsid w:val="00BD1957"/>
    <w:rsid w:val="00BD1EE9"/>
    <w:rsid w:val="00BD1FCC"/>
    <w:rsid w:val="00BD22D1"/>
    <w:rsid w:val="00BD2834"/>
    <w:rsid w:val="00BD33D8"/>
    <w:rsid w:val="00BD3A13"/>
    <w:rsid w:val="00BD3A7D"/>
    <w:rsid w:val="00BD413C"/>
    <w:rsid w:val="00BD43AF"/>
    <w:rsid w:val="00BD45A8"/>
    <w:rsid w:val="00BD4726"/>
    <w:rsid w:val="00BD4ACE"/>
    <w:rsid w:val="00BD4AE0"/>
    <w:rsid w:val="00BD4D8C"/>
    <w:rsid w:val="00BD5595"/>
    <w:rsid w:val="00BD5AAC"/>
    <w:rsid w:val="00BD5C4C"/>
    <w:rsid w:val="00BD5CB2"/>
    <w:rsid w:val="00BD5EBC"/>
    <w:rsid w:val="00BD61C9"/>
    <w:rsid w:val="00BD6487"/>
    <w:rsid w:val="00BD6490"/>
    <w:rsid w:val="00BD6737"/>
    <w:rsid w:val="00BD6E70"/>
    <w:rsid w:val="00BD74F3"/>
    <w:rsid w:val="00BD75FE"/>
    <w:rsid w:val="00BD7B9D"/>
    <w:rsid w:val="00BD7D70"/>
    <w:rsid w:val="00BE000B"/>
    <w:rsid w:val="00BE08BB"/>
    <w:rsid w:val="00BE0A63"/>
    <w:rsid w:val="00BE11E6"/>
    <w:rsid w:val="00BE13BF"/>
    <w:rsid w:val="00BE1657"/>
    <w:rsid w:val="00BE1754"/>
    <w:rsid w:val="00BE17E1"/>
    <w:rsid w:val="00BE194A"/>
    <w:rsid w:val="00BE19C6"/>
    <w:rsid w:val="00BE1A10"/>
    <w:rsid w:val="00BE1ED0"/>
    <w:rsid w:val="00BE2186"/>
    <w:rsid w:val="00BE22DF"/>
    <w:rsid w:val="00BE239E"/>
    <w:rsid w:val="00BE24A1"/>
    <w:rsid w:val="00BE25E0"/>
    <w:rsid w:val="00BE268D"/>
    <w:rsid w:val="00BE2A63"/>
    <w:rsid w:val="00BE2C1C"/>
    <w:rsid w:val="00BE2DE5"/>
    <w:rsid w:val="00BE2E40"/>
    <w:rsid w:val="00BE322C"/>
    <w:rsid w:val="00BE3508"/>
    <w:rsid w:val="00BE370A"/>
    <w:rsid w:val="00BE374E"/>
    <w:rsid w:val="00BE38AC"/>
    <w:rsid w:val="00BE39C0"/>
    <w:rsid w:val="00BE3C5B"/>
    <w:rsid w:val="00BE3FF1"/>
    <w:rsid w:val="00BE4028"/>
    <w:rsid w:val="00BE41A6"/>
    <w:rsid w:val="00BE42D9"/>
    <w:rsid w:val="00BE45C0"/>
    <w:rsid w:val="00BE473B"/>
    <w:rsid w:val="00BE4A18"/>
    <w:rsid w:val="00BE4DBD"/>
    <w:rsid w:val="00BE51C2"/>
    <w:rsid w:val="00BE536B"/>
    <w:rsid w:val="00BE53DF"/>
    <w:rsid w:val="00BE5763"/>
    <w:rsid w:val="00BE59BC"/>
    <w:rsid w:val="00BE6030"/>
    <w:rsid w:val="00BE60E3"/>
    <w:rsid w:val="00BE61E9"/>
    <w:rsid w:val="00BE6334"/>
    <w:rsid w:val="00BE63ED"/>
    <w:rsid w:val="00BE6441"/>
    <w:rsid w:val="00BE66C0"/>
    <w:rsid w:val="00BE6E6A"/>
    <w:rsid w:val="00BE78AC"/>
    <w:rsid w:val="00BE7A18"/>
    <w:rsid w:val="00BF0018"/>
    <w:rsid w:val="00BF0924"/>
    <w:rsid w:val="00BF0A0A"/>
    <w:rsid w:val="00BF0CCB"/>
    <w:rsid w:val="00BF0D01"/>
    <w:rsid w:val="00BF0D0B"/>
    <w:rsid w:val="00BF1378"/>
    <w:rsid w:val="00BF1844"/>
    <w:rsid w:val="00BF1A38"/>
    <w:rsid w:val="00BF1A89"/>
    <w:rsid w:val="00BF1B1B"/>
    <w:rsid w:val="00BF1D29"/>
    <w:rsid w:val="00BF23CF"/>
    <w:rsid w:val="00BF24C2"/>
    <w:rsid w:val="00BF2C4E"/>
    <w:rsid w:val="00BF2D1F"/>
    <w:rsid w:val="00BF2E05"/>
    <w:rsid w:val="00BF3110"/>
    <w:rsid w:val="00BF31EB"/>
    <w:rsid w:val="00BF3225"/>
    <w:rsid w:val="00BF34BC"/>
    <w:rsid w:val="00BF35CE"/>
    <w:rsid w:val="00BF3B09"/>
    <w:rsid w:val="00BF3B89"/>
    <w:rsid w:val="00BF3CB4"/>
    <w:rsid w:val="00BF401E"/>
    <w:rsid w:val="00BF40D0"/>
    <w:rsid w:val="00BF415D"/>
    <w:rsid w:val="00BF450E"/>
    <w:rsid w:val="00BF4640"/>
    <w:rsid w:val="00BF48EF"/>
    <w:rsid w:val="00BF4DBA"/>
    <w:rsid w:val="00BF4F0B"/>
    <w:rsid w:val="00BF54B6"/>
    <w:rsid w:val="00BF5D71"/>
    <w:rsid w:val="00BF5DA5"/>
    <w:rsid w:val="00BF5E2F"/>
    <w:rsid w:val="00BF5E9E"/>
    <w:rsid w:val="00BF5FF5"/>
    <w:rsid w:val="00BF6251"/>
    <w:rsid w:val="00BF64D7"/>
    <w:rsid w:val="00BF67D8"/>
    <w:rsid w:val="00BF689A"/>
    <w:rsid w:val="00BF6BED"/>
    <w:rsid w:val="00BF79BF"/>
    <w:rsid w:val="00BF79E6"/>
    <w:rsid w:val="00BF7FC3"/>
    <w:rsid w:val="00C0002A"/>
    <w:rsid w:val="00C002B3"/>
    <w:rsid w:val="00C0051A"/>
    <w:rsid w:val="00C0059A"/>
    <w:rsid w:val="00C009DB"/>
    <w:rsid w:val="00C00DB3"/>
    <w:rsid w:val="00C0104E"/>
    <w:rsid w:val="00C0113E"/>
    <w:rsid w:val="00C0117B"/>
    <w:rsid w:val="00C01701"/>
    <w:rsid w:val="00C017E8"/>
    <w:rsid w:val="00C01B9C"/>
    <w:rsid w:val="00C01C30"/>
    <w:rsid w:val="00C01EFF"/>
    <w:rsid w:val="00C024B4"/>
    <w:rsid w:val="00C029EA"/>
    <w:rsid w:val="00C02C28"/>
    <w:rsid w:val="00C02E0A"/>
    <w:rsid w:val="00C02F89"/>
    <w:rsid w:val="00C03095"/>
    <w:rsid w:val="00C0322A"/>
    <w:rsid w:val="00C035E4"/>
    <w:rsid w:val="00C0361E"/>
    <w:rsid w:val="00C03CE4"/>
    <w:rsid w:val="00C03FAC"/>
    <w:rsid w:val="00C03FB1"/>
    <w:rsid w:val="00C0448B"/>
    <w:rsid w:val="00C04743"/>
    <w:rsid w:val="00C047C2"/>
    <w:rsid w:val="00C04E2F"/>
    <w:rsid w:val="00C05012"/>
    <w:rsid w:val="00C0520F"/>
    <w:rsid w:val="00C0524E"/>
    <w:rsid w:val="00C05670"/>
    <w:rsid w:val="00C057D9"/>
    <w:rsid w:val="00C057E1"/>
    <w:rsid w:val="00C06000"/>
    <w:rsid w:val="00C0644A"/>
    <w:rsid w:val="00C06AD3"/>
    <w:rsid w:val="00C06D02"/>
    <w:rsid w:val="00C06F08"/>
    <w:rsid w:val="00C0703B"/>
    <w:rsid w:val="00C0714A"/>
    <w:rsid w:val="00C07231"/>
    <w:rsid w:val="00C07475"/>
    <w:rsid w:val="00C07920"/>
    <w:rsid w:val="00C07B2C"/>
    <w:rsid w:val="00C07D49"/>
    <w:rsid w:val="00C10010"/>
    <w:rsid w:val="00C10617"/>
    <w:rsid w:val="00C10797"/>
    <w:rsid w:val="00C109D3"/>
    <w:rsid w:val="00C10A91"/>
    <w:rsid w:val="00C10F35"/>
    <w:rsid w:val="00C111E2"/>
    <w:rsid w:val="00C1125E"/>
    <w:rsid w:val="00C1135A"/>
    <w:rsid w:val="00C11489"/>
    <w:rsid w:val="00C11647"/>
    <w:rsid w:val="00C1173C"/>
    <w:rsid w:val="00C11A59"/>
    <w:rsid w:val="00C11BA2"/>
    <w:rsid w:val="00C11D4B"/>
    <w:rsid w:val="00C11D74"/>
    <w:rsid w:val="00C122BA"/>
    <w:rsid w:val="00C12697"/>
    <w:rsid w:val="00C126FC"/>
    <w:rsid w:val="00C128D2"/>
    <w:rsid w:val="00C12E4E"/>
    <w:rsid w:val="00C12FC8"/>
    <w:rsid w:val="00C1332D"/>
    <w:rsid w:val="00C13495"/>
    <w:rsid w:val="00C13ABD"/>
    <w:rsid w:val="00C13C02"/>
    <w:rsid w:val="00C13DDD"/>
    <w:rsid w:val="00C13F7D"/>
    <w:rsid w:val="00C141E2"/>
    <w:rsid w:val="00C14431"/>
    <w:rsid w:val="00C14575"/>
    <w:rsid w:val="00C14644"/>
    <w:rsid w:val="00C1470C"/>
    <w:rsid w:val="00C14A6D"/>
    <w:rsid w:val="00C14A7D"/>
    <w:rsid w:val="00C152AB"/>
    <w:rsid w:val="00C15349"/>
    <w:rsid w:val="00C153AE"/>
    <w:rsid w:val="00C15405"/>
    <w:rsid w:val="00C157E3"/>
    <w:rsid w:val="00C157EF"/>
    <w:rsid w:val="00C159E6"/>
    <w:rsid w:val="00C15B7D"/>
    <w:rsid w:val="00C162D8"/>
    <w:rsid w:val="00C16326"/>
    <w:rsid w:val="00C16739"/>
    <w:rsid w:val="00C16817"/>
    <w:rsid w:val="00C1682A"/>
    <w:rsid w:val="00C169F9"/>
    <w:rsid w:val="00C16A1B"/>
    <w:rsid w:val="00C16A94"/>
    <w:rsid w:val="00C16BA9"/>
    <w:rsid w:val="00C16EE9"/>
    <w:rsid w:val="00C17010"/>
    <w:rsid w:val="00C17089"/>
    <w:rsid w:val="00C170F3"/>
    <w:rsid w:val="00C17576"/>
    <w:rsid w:val="00C176BB"/>
    <w:rsid w:val="00C179EB"/>
    <w:rsid w:val="00C17B63"/>
    <w:rsid w:val="00C17ECC"/>
    <w:rsid w:val="00C2010C"/>
    <w:rsid w:val="00C2087E"/>
    <w:rsid w:val="00C20A48"/>
    <w:rsid w:val="00C20ED0"/>
    <w:rsid w:val="00C20FCB"/>
    <w:rsid w:val="00C21036"/>
    <w:rsid w:val="00C2106B"/>
    <w:rsid w:val="00C2107C"/>
    <w:rsid w:val="00C219AE"/>
    <w:rsid w:val="00C219BD"/>
    <w:rsid w:val="00C21E2C"/>
    <w:rsid w:val="00C2207E"/>
    <w:rsid w:val="00C2245A"/>
    <w:rsid w:val="00C22596"/>
    <w:rsid w:val="00C225CB"/>
    <w:rsid w:val="00C2262F"/>
    <w:rsid w:val="00C22A8E"/>
    <w:rsid w:val="00C22E57"/>
    <w:rsid w:val="00C23179"/>
    <w:rsid w:val="00C23442"/>
    <w:rsid w:val="00C2371E"/>
    <w:rsid w:val="00C23A34"/>
    <w:rsid w:val="00C23C4C"/>
    <w:rsid w:val="00C23D05"/>
    <w:rsid w:val="00C23DF5"/>
    <w:rsid w:val="00C23F66"/>
    <w:rsid w:val="00C241D6"/>
    <w:rsid w:val="00C24673"/>
    <w:rsid w:val="00C2484C"/>
    <w:rsid w:val="00C248B5"/>
    <w:rsid w:val="00C249B4"/>
    <w:rsid w:val="00C249B7"/>
    <w:rsid w:val="00C24B04"/>
    <w:rsid w:val="00C24B7C"/>
    <w:rsid w:val="00C24E99"/>
    <w:rsid w:val="00C252E3"/>
    <w:rsid w:val="00C25840"/>
    <w:rsid w:val="00C25865"/>
    <w:rsid w:val="00C25B23"/>
    <w:rsid w:val="00C25EEB"/>
    <w:rsid w:val="00C2665F"/>
    <w:rsid w:val="00C267CF"/>
    <w:rsid w:val="00C26A41"/>
    <w:rsid w:val="00C26B68"/>
    <w:rsid w:val="00C26EF1"/>
    <w:rsid w:val="00C2787C"/>
    <w:rsid w:val="00C27C23"/>
    <w:rsid w:val="00C30006"/>
    <w:rsid w:val="00C30423"/>
    <w:rsid w:val="00C308ED"/>
    <w:rsid w:val="00C308FF"/>
    <w:rsid w:val="00C30BA1"/>
    <w:rsid w:val="00C30C56"/>
    <w:rsid w:val="00C316CE"/>
    <w:rsid w:val="00C31791"/>
    <w:rsid w:val="00C31859"/>
    <w:rsid w:val="00C31A95"/>
    <w:rsid w:val="00C31BC6"/>
    <w:rsid w:val="00C31C36"/>
    <w:rsid w:val="00C31F40"/>
    <w:rsid w:val="00C31F43"/>
    <w:rsid w:val="00C3228D"/>
    <w:rsid w:val="00C3235F"/>
    <w:rsid w:val="00C323A2"/>
    <w:rsid w:val="00C3256D"/>
    <w:rsid w:val="00C32642"/>
    <w:rsid w:val="00C32812"/>
    <w:rsid w:val="00C328AE"/>
    <w:rsid w:val="00C33153"/>
    <w:rsid w:val="00C3352D"/>
    <w:rsid w:val="00C33772"/>
    <w:rsid w:val="00C33B90"/>
    <w:rsid w:val="00C33D80"/>
    <w:rsid w:val="00C3410D"/>
    <w:rsid w:val="00C341B0"/>
    <w:rsid w:val="00C34316"/>
    <w:rsid w:val="00C34472"/>
    <w:rsid w:val="00C34532"/>
    <w:rsid w:val="00C3491D"/>
    <w:rsid w:val="00C34C02"/>
    <w:rsid w:val="00C34DB7"/>
    <w:rsid w:val="00C34EA2"/>
    <w:rsid w:val="00C34F14"/>
    <w:rsid w:val="00C350E2"/>
    <w:rsid w:val="00C350ED"/>
    <w:rsid w:val="00C351A5"/>
    <w:rsid w:val="00C35346"/>
    <w:rsid w:val="00C3593C"/>
    <w:rsid w:val="00C35AD5"/>
    <w:rsid w:val="00C3634F"/>
    <w:rsid w:val="00C364C3"/>
    <w:rsid w:val="00C3653D"/>
    <w:rsid w:val="00C36F85"/>
    <w:rsid w:val="00C37247"/>
    <w:rsid w:val="00C373DF"/>
    <w:rsid w:val="00C374D8"/>
    <w:rsid w:val="00C37AB9"/>
    <w:rsid w:val="00C37E6F"/>
    <w:rsid w:val="00C4030F"/>
    <w:rsid w:val="00C40311"/>
    <w:rsid w:val="00C403C6"/>
    <w:rsid w:val="00C406E0"/>
    <w:rsid w:val="00C407C5"/>
    <w:rsid w:val="00C40960"/>
    <w:rsid w:val="00C40EEC"/>
    <w:rsid w:val="00C40F42"/>
    <w:rsid w:val="00C410A8"/>
    <w:rsid w:val="00C4111A"/>
    <w:rsid w:val="00C4140C"/>
    <w:rsid w:val="00C41498"/>
    <w:rsid w:val="00C41585"/>
    <w:rsid w:val="00C415CD"/>
    <w:rsid w:val="00C41832"/>
    <w:rsid w:val="00C41E3F"/>
    <w:rsid w:val="00C42041"/>
    <w:rsid w:val="00C421ED"/>
    <w:rsid w:val="00C4251F"/>
    <w:rsid w:val="00C42624"/>
    <w:rsid w:val="00C42AB7"/>
    <w:rsid w:val="00C42B7C"/>
    <w:rsid w:val="00C42E4B"/>
    <w:rsid w:val="00C42F74"/>
    <w:rsid w:val="00C42FAF"/>
    <w:rsid w:val="00C4317D"/>
    <w:rsid w:val="00C43A17"/>
    <w:rsid w:val="00C43C6E"/>
    <w:rsid w:val="00C43E73"/>
    <w:rsid w:val="00C44202"/>
    <w:rsid w:val="00C4421B"/>
    <w:rsid w:val="00C443F0"/>
    <w:rsid w:val="00C4462A"/>
    <w:rsid w:val="00C449BE"/>
    <w:rsid w:val="00C44A48"/>
    <w:rsid w:val="00C44B09"/>
    <w:rsid w:val="00C44B47"/>
    <w:rsid w:val="00C44B88"/>
    <w:rsid w:val="00C44BCB"/>
    <w:rsid w:val="00C44D5A"/>
    <w:rsid w:val="00C44F10"/>
    <w:rsid w:val="00C4512B"/>
    <w:rsid w:val="00C459B0"/>
    <w:rsid w:val="00C45A05"/>
    <w:rsid w:val="00C45DE2"/>
    <w:rsid w:val="00C45F14"/>
    <w:rsid w:val="00C461A1"/>
    <w:rsid w:val="00C463B9"/>
    <w:rsid w:val="00C46945"/>
    <w:rsid w:val="00C469AF"/>
    <w:rsid w:val="00C46C9F"/>
    <w:rsid w:val="00C46D2B"/>
    <w:rsid w:val="00C46D69"/>
    <w:rsid w:val="00C46E23"/>
    <w:rsid w:val="00C46F2E"/>
    <w:rsid w:val="00C470AB"/>
    <w:rsid w:val="00C470C5"/>
    <w:rsid w:val="00C472F3"/>
    <w:rsid w:val="00C473B2"/>
    <w:rsid w:val="00C47BD1"/>
    <w:rsid w:val="00C47CAD"/>
    <w:rsid w:val="00C50083"/>
    <w:rsid w:val="00C500A1"/>
    <w:rsid w:val="00C504D4"/>
    <w:rsid w:val="00C507AC"/>
    <w:rsid w:val="00C50D48"/>
    <w:rsid w:val="00C513D4"/>
    <w:rsid w:val="00C5149A"/>
    <w:rsid w:val="00C51957"/>
    <w:rsid w:val="00C51C0E"/>
    <w:rsid w:val="00C51DD4"/>
    <w:rsid w:val="00C51FAA"/>
    <w:rsid w:val="00C524A6"/>
    <w:rsid w:val="00C527CB"/>
    <w:rsid w:val="00C52929"/>
    <w:rsid w:val="00C5303F"/>
    <w:rsid w:val="00C53673"/>
    <w:rsid w:val="00C5385D"/>
    <w:rsid w:val="00C5388C"/>
    <w:rsid w:val="00C53964"/>
    <w:rsid w:val="00C53B7D"/>
    <w:rsid w:val="00C53FED"/>
    <w:rsid w:val="00C5404F"/>
    <w:rsid w:val="00C5424B"/>
    <w:rsid w:val="00C5439A"/>
    <w:rsid w:val="00C54490"/>
    <w:rsid w:val="00C5465D"/>
    <w:rsid w:val="00C5476F"/>
    <w:rsid w:val="00C547C3"/>
    <w:rsid w:val="00C548AD"/>
    <w:rsid w:val="00C54906"/>
    <w:rsid w:val="00C54C4B"/>
    <w:rsid w:val="00C54EE2"/>
    <w:rsid w:val="00C54F95"/>
    <w:rsid w:val="00C54FF2"/>
    <w:rsid w:val="00C552CC"/>
    <w:rsid w:val="00C554A7"/>
    <w:rsid w:val="00C55509"/>
    <w:rsid w:val="00C559C6"/>
    <w:rsid w:val="00C559F6"/>
    <w:rsid w:val="00C56054"/>
    <w:rsid w:val="00C5616E"/>
    <w:rsid w:val="00C56498"/>
    <w:rsid w:val="00C568B4"/>
    <w:rsid w:val="00C56974"/>
    <w:rsid w:val="00C56B95"/>
    <w:rsid w:val="00C5721A"/>
    <w:rsid w:val="00C5742B"/>
    <w:rsid w:val="00C57997"/>
    <w:rsid w:val="00C579B8"/>
    <w:rsid w:val="00C6015E"/>
    <w:rsid w:val="00C60A4B"/>
    <w:rsid w:val="00C60D0B"/>
    <w:rsid w:val="00C60DE5"/>
    <w:rsid w:val="00C60F8C"/>
    <w:rsid w:val="00C6108A"/>
    <w:rsid w:val="00C6110D"/>
    <w:rsid w:val="00C61374"/>
    <w:rsid w:val="00C616C5"/>
    <w:rsid w:val="00C618D4"/>
    <w:rsid w:val="00C619FD"/>
    <w:rsid w:val="00C61B8A"/>
    <w:rsid w:val="00C62019"/>
    <w:rsid w:val="00C62323"/>
    <w:rsid w:val="00C623A8"/>
    <w:rsid w:val="00C626B7"/>
    <w:rsid w:val="00C62B45"/>
    <w:rsid w:val="00C6357E"/>
    <w:rsid w:val="00C63683"/>
    <w:rsid w:val="00C638FE"/>
    <w:rsid w:val="00C63A63"/>
    <w:rsid w:val="00C63BA0"/>
    <w:rsid w:val="00C63EA4"/>
    <w:rsid w:val="00C63F21"/>
    <w:rsid w:val="00C63FB1"/>
    <w:rsid w:val="00C640EA"/>
    <w:rsid w:val="00C641C2"/>
    <w:rsid w:val="00C641EB"/>
    <w:rsid w:val="00C645B0"/>
    <w:rsid w:val="00C648EE"/>
    <w:rsid w:val="00C64B3C"/>
    <w:rsid w:val="00C64CEF"/>
    <w:rsid w:val="00C64D41"/>
    <w:rsid w:val="00C64D6B"/>
    <w:rsid w:val="00C65AFB"/>
    <w:rsid w:val="00C65CFD"/>
    <w:rsid w:val="00C664DA"/>
    <w:rsid w:val="00C66682"/>
    <w:rsid w:val="00C6689B"/>
    <w:rsid w:val="00C66C15"/>
    <w:rsid w:val="00C66C5C"/>
    <w:rsid w:val="00C66FF8"/>
    <w:rsid w:val="00C67099"/>
    <w:rsid w:val="00C67346"/>
    <w:rsid w:val="00C67A18"/>
    <w:rsid w:val="00C67D98"/>
    <w:rsid w:val="00C706E2"/>
    <w:rsid w:val="00C7071E"/>
    <w:rsid w:val="00C7074E"/>
    <w:rsid w:val="00C7077E"/>
    <w:rsid w:val="00C70C7B"/>
    <w:rsid w:val="00C70D66"/>
    <w:rsid w:val="00C70DDA"/>
    <w:rsid w:val="00C70E0C"/>
    <w:rsid w:val="00C71030"/>
    <w:rsid w:val="00C71266"/>
    <w:rsid w:val="00C71555"/>
    <w:rsid w:val="00C71CE8"/>
    <w:rsid w:val="00C71D54"/>
    <w:rsid w:val="00C71EAA"/>
    <w:rsid w:val="00C725CF"/>
    <w:rsid w:val="00C726AD"/>
    <w:rsid w:val="00C7271D"/>
    <w:rsid w:val="00C727DC"/>
    <w:rsid w:val="00C72863"/>
    <w:rsid w:val="00C7293F"/>
    <w:rsid w:val="00C72C97"/>
    <w:rsid w:val="00C72D31"/>
    <w:rsid w:val="00C73006"/>
    <w:rsid w:val="00C731D4"/>
    <w:rsid w:val="00C7343A"/>
    <w:rsid w:val="00C734A1"/>
    <w:rsid w:val="00C73786"/>
    <w:rsid w:val="00C73833"/>
    <w:rsid w:val="00C73D7D"/>
    <w:rsid w:val="00C73F54"/>
    <w:rsid w:val="00C74187"/>
    <w:rsid w:val="00C7424A"/>
    <w:rsid w:val="00C7494D"/>
    <w:rsid w:val="00C74953"/>
    <w:rsid w:val="00C74B85"/>
    <w:rsid w:val="00C74BB7"/>
    <w:rsid w:val="00C74FD7"/>
    <w:rsid w:val="00C750B3"/>
    <w:rsid w:val="00C750E4"/>
    <w:rsid w:val="00C75103"/>
    <w:rsid w:val="00C75302"/>
    <w:rsid w:val="00C75CAA"/>
    <w:rsid w:val="00C7604A"/>
    <w:rsid w:val="00C7606A"/>
    <w:rsid w:val="00C7671D"/>
    <w:rsid w:val="00C76A67"/>
    <w:rsid w:val="00C76A7C"/>
    <w:rsid w:val="00C76BF0"/>
    <w:rsid w:val="00C76F7B"/>
    <w:rsid w:val="00C770B1"/>
    <w:rsid w:val="00C777D5"/>
    <w:rsid w:val="00C777DC"/>
    <w:rsid w:val="00C77A66"/>
    <w:rsid w:val="00C77CFC"/>
    <w:rsid w:val="00C77D93"/>
    <w:rsid w:val="00C77F61"/>
    <w:rsid w:val="00C77FAA"/>
    <w:rsid w:val="00C80A45"/>
    <w:rsid w:val="00C80F44"/>
    <w:rsid w:val="00C80F90"/>
    <w:rsid w:val="00C811DD"/>
    <w:rsid w:val="00C8143C"/>
    <w:rsid w:val="00C81699"/>
    <w:rsid w:val="00C81804"/>
    <w:rsid w:val="00C81BBE"/>
    <w:rsid w:val="00C81BD7"/>
    <w:rsid w:val="00C81DF3"/>
    <w:rsid w:val="00C82525"/>
    <w:rsid w:val="00C8254F"/>
    <w:rsid w:val="00C82BE3"/>
    <w:rsid w:val="00C82DC9"/>
    <w:rsid w:val="00C830CA"/>
    <w:rsid w:val="00C83418"/>
    <w:rsid w:val="00C835A8"/>
    <w:rsid w:val="00C83D28"/>
    <w:rsid w:val="00C83E44"/>
    <w:rsid w:val="00C83FD9"/>
    <w:rsid w:val="00C84093"/>
    <w:rsid w:val="00C84184"/>
    <w:rsid w:val="00C842D8"/>
    <w:rsid w:val="00C84388"/>
    <w:rsid w:val="00C84687"/>
    <w:rsid w:val="00C84B8D"/>
    <w:rsid w:val="00C851F2"/>
    <w:rsid w:val="00C85244"/>
    <w:rsid w:val="00C85427"/>
    <w:rsid w:val="00C8552F"/>
    <w:rsid w:val="00C85B5D"/>
    <w:rsid w:val="00C85DF1"/>
    <w:rsid w:val="00C85EF2"/>
    <w:rsid w:val="00C86001"/>
    <w:rsid w:val="00C86233"/>
    <w:rsid w:val="00C862C9"/>
    <w:rsid w:val="00C86314"/>
    <w:rsid w:val="00C8757D"/>
    <w:rsid w:val="00C87590"/>
    <w:rsid w:val="00C875BA"/>
    <w:rsid w:val="00C8799A"/>
    <w:rsid w:val="00C87B61"/>
    <w:rsid w:val="00C87D00"/>
    <w:rsid w:val="00C87FF6"/>
    <w:rsid w:val="00C900CD"/>
    <w:rsid w:val="00C90166"/>
    <w:rsid w:val="00C90513"/>
    <w:rsid w:val="00C908FC"/>
    <w:rsid w:val="00C90B5A"/>
    <w:rsid w:val="00C90BE1"/>
    <w:rsid w:val="00C90C8D"/>
    <w:rsid w:val="00C912DE"/>
    <w:rsid w:val="00C913E5"/>
    <w:rsid w:val="00C91B48"/>
    <w:rsid w:val="00C9204C"/>
    <w:rsid w:val="00C9248A"/>
    <w:rsid w:val="00C92A0B"/>
    <w:rsid w:val="00C93017"/>
    <w:rsid w:val="00C93157"/>
    <w:rsid w:val="00C9317A"/>
    <w:rsid w:val="00C93C15"/>
    <w:rsid w:val="00C93CE6"/>
    <w:rsid w:val="00C93F34"/>
    <w:rsid w:val="00C93F6A"/>
    <w:rsid w:val="00C94086"/>
    <w:rsid w:val="00C940D9"/>
    <w:rsid w:val="00C94478"/>
    <w:rsid w:val="00C9452B"/>
    <w:rsid w:val="00C9478E"/>
    <w:rsid w:val="00C9492B"/>
    <w:rsid w:val="00C94C79"/>
    <w:rsid w:val="00C94F47"/>
    <w:rsid w:val="00C9524A"/>
    <w:rsid w:val="00C952D3"/>
    <w:rsid w:val="00C95444"/>
    <w:rsid w:val="00C956CA"/>
    <w:rsid w:val="00C95C66"/>
    <w:rsid w:val="00C96207"/>
    <w:rsid w:val="00C962DE"/>
    <w:rsid w:val="00C967C3"/>
    <w:rsid w:val="00C967DB"/>
    <w:rsid w:val="00C968D0"/>
    <w:rsid w:val="00C969A1"/>
    <w:rsid w:val="00C96C89"/>
    <w:rsid w:val="00C96F1A"/>
    <w:rsid w:val="00C971E9"/>
    <w:rsid w:val="00C97417"/>
    <w:rsid w:val="00C9793A"/>
    <w:rsid w:val="00C97D1D"/>
    <w:rsid w:val="00C97DD2"/>
    <w:rsid w:val="00C97DF8"/>
    <w:rsid w:val="00C97F29"/>
    <w:rsid w:val="00CA00C3"/>
    <w:rsid w:val="00CA02A7"/>
    <w:rsid w:val="00CA0A43"/>
    <w:rsid w:val="00CA0AA3"/>
    <w:rsid w:val="00CA0C45"/>
    <w:rsid w:val="00CA0EEE"/>
    <w:rsid w:val="00CA0FB5"/>
    <w:rsid w:val="00CA10CC"/>
    <w:rsid w:val="00CA11E8"/>
    <w:rsid w:val="00CA1317"/>
    <w:rsid w:val="00CA14E3"/>
    <w:rsid w:val="00CA1712"/>
    <w:rsid w:val="00CA1A2F"/>
    <w:rsid w:val="00CA1B04"/>
    <w:rsid w:val="00CA1C17"/>
    <w:rsid w:val="00CA21B0"/>
    <w:rsid w:val="00CA2459"/>
    <w:rsid w:val="00CA2467"/>
    <w:rsid w:val="00CA2811"/>
    <w:rsid w:val="00CA2D00"/>
    <w:rsid w:val="00CA38C2"/>
    <w:rsid w:val="00CA3AB8"/>
    <w:rsid w:val="00CA3BAE"/>
    <w:rsid w:val="00CA3F33"/>
    <w:rsid w:val="00CA3F67"/>
    <w:rsid w:val="00CA41E4"/>
    <w:rsid w:val="00CA496D"/>
    <w:rsid w:val="00CA4A52"/>
    <w:rsid w:val="00CA4AA3"/>
    <w:rsid w:val="00CA4E1D"/>
    <w:rsid w:val="00CA4F24"/>
    <w:rsid w:val="00CA5591"/>
    <w:rsid w:val="00CA55CE"/>
    <w:rsid w:val="00CA5628"/>
    <w:rsid w:val="00CA5A8A"/>
    <w:rsid w:val="00CA5F27"/>
    <w:rsid w:val="00CA62A3"/>
    <w:rsid w:val="00CA64A6"/>
    <w:rsid w:val="00CA66CF"/>
    <w:rsid w:val="00CA6E94"/>
    <w:rsid w:val="00CA6F04"/>
    <w:rsid w:val="00CA6FAC"/>
    <w:rsid w:val="00CA727B"/>
    <w:rsid w:val="00CA7727"/>
    <w:rsid w:val="00CA77EC"/>
    <w:rsid w:val="00CA7827"/>
    <w:rsid w:val="00CA7B61"/>
    <w:rsid w:val="00CA7B93"/>
    <w:rsid w:val="00CB072E"/>
    <w:rsid w:val="00CB08C2"/>
    <w:rsid w:val="00CB0922"/>
    <w:rsid w:val="00CB1361"/>
    <w:rsid w:val="00CB1402"/>
    <w:rsid w:val="00CB1655"/>
    <w:rsid w:val="00CB19DF"/>
    <w:rsid w:val="00CB1BB4"/>
    <w:rsid w:val="00CB2254"/>
    <w:rsid w:val="00CB234B"/>
    <w:rsid w:val="00CB28B3"/>
    <w:rsid w:val="00CB2CBC"/>
    <w:rsid w:val="00CB2F7A"/>
    <w:rsid w:val="00CB2FF5"/>
    <w:rsid w:val="00CB3189"/>
    <w:rsid w:val="00CB3519"/>
    <w:rsid w:val="00CB37DA"/>
    <w:rsid w:val="00CB39E9"/>
    <w:rsid w:val="00CB39ED"/>
    <w:rsid w:val="00CB39F7"/>
    <w:rsid w:val="00CB3B25"/>
    <w:rsid w:val="00CB3D4E"/>
    <w:rsid w:val="00CB43AA"/>
    <w:rsid w:val="00CB4414"/>
    <w:rsid w:val="00CB444F"/>
    <w:rsid w:val="00CB452B"/>
    <w:rsid w:val="00CB48DD"/>
    <w:rsid w:val="00CB494F"/>
    <w:rsid w:val="00CB4A35"/>
    <w:rsid w:val="00CB4B31"/>
    <w:rsid w:val="00CB4BA4"/>
    <w:rsid w:val="00CB4BC1"/>
    <w:rsid w:val="00CB4D88"/>
    <w:rsid w:val="00CB4EED"/>
    <w:rsid w:val="00CB4F44"/>
    <w:rsid w:val="00CB537E"/>
    <w:rsid w:val="00CB5721"/>
    <w:rsid w:val="00CB5922"/>
    <w:rsid w:val="00CB5982"/>
    <w:rsid w:val="00CB5A37"/>
    <w:rsid w:val="00CB5E57"/>
    <w:rsid w:val="00CB60C5"/>
    <w:rsid w:val="00CB61F8"/>
    <w:rsid w:val="00CB68BF"/>
    <w:rsid w:val="00CB6990"/>
    <w:rsid w:val="00CB6F90"/>
    <w:rsid w:val="00CB79CF"/>
    <w:rsid w:val="00CB7B69"/>
    <w:rsid w:val="00CB7B94"/>
    <w:rsid w:val="00CB7F5F"/>
    <w:rsid w:val="00CB7FF1"/>
    <w:rsid w:val="00CC04BE"/>
    <w:rsid w:val="00CC05CC"/>
    <w:rsid w:val="00CC0610"/>
    <w:rsid w:val="00CC0717"/>
    <w:rsid w:val="00CC0A08"/>
    <w:rsid w:val="00CC0AE1"/>
    <w:rsid w:val="00CC0DDD"/>
    <w:rsid w:val="00CC11B4"/>
    <w:rsid w:val="00CC13FB"/>
    <w:rsid w:val="00CC1526"/>
    <w:rsid w:val="00CC1653"/>
    <w:rsid w:val="00CC19D9"/>
    <w:rsid w:val="00CC1CAE"/>
    <w:rsid w:val="00CC2358"/>
    <w:rsid w:val="00CC23DE"/>
    <w:rsid w:val="00CC2A74"/>
    <w:rsid w:val="00CC2AF9"/>
    <w:rsid w:val="00CC2C94"/>
    <w:rsid w:val="00CC2D64"/>
    <w:rsid w:val="00CC2F62"/>
    <w:rsid w:val="00CC358F"/>
    <w:rsid w:val="00CC379D"/>
    <w:rsid w:val="00CC3913"/>
    <w:rsid w:val="00CC3AA8"/>
    <w:rsid w:val="00CC3BFB"/>
    <w:rsid w:val="00CC3E72"/>
    <w:rsid w:val="00CC3E79"/>
    <w:rsid w:val="00CC3F9C"/>
    <w:rsid w:val="00CC430A"/>
    <w:rsid w:val="00CC4D36"/>
    <w:rsid w:val="00CC508F"/>
    <w:rsid w:val="00CC5265"/>
    <w:rsid w:val="00CC528D"/>
    <w:rsid w:val="00CC5383"/>
    <w:rsid w:val="00CC53B5"/>
    <w:rsid w:val="00CC5402"/>
    <w:rsid w:val="00CC55E7"/>
    <w:rsid w:val="00CC5650"/>
    <w:rsid w:val="00CC5C6A"/>
    <w:rsid w:val="00CC5D43"/>
    <w:rsid w:val="00CC5DCC"/>
    <w:rsid w:val="00CC6362"/>
    <w:rsid w:val="00CC63E4"/>
    <w:rsid w:val="00CC6400"/>
    <w:rsid w:val="00CC6884"/>
    <w:rsid w:val="00CC690B"/>
    <w:rsid w:val="00CC6E72"/>
    <w:rsid w:val="00CC7665"/>
    <w:rsid w:val="00CC7932"/>
    <w:rsid w:val="00CC7BA0"/>
    <w:rsid w:val="00CC7CE4"/>
    <w:rsid w:val="00CD0265"/>
    <w:rsid w:val="00CD0274"/>
    <w:rsid w:val="00CD02EA"/>
    <w:rsid w:val="00CD0672"/>
    <w:rsid w:val="00CD0800"/>
    <w:rsid w:val="00CD0AB4"/>
    <w:rsid w:val="00CD0AE0"/>
    <w:rsid w:val="00CD0C05"/>
    <w:rsid w:val="00CD0E75"/>
    <w:rsid w:val="00CD1030"/>
    <w:rsid w:val="00CD1269"/>
    <w:rsid w:val="00CD18C2"/>
    <w:rsid w:val="00CD18DB"/>
    <w:rsid w:val="00CD1A1A"/>
    <w:rsid w:val="00CD1BE0"/>
    <w:rsid w:val="00CD1F52"/>
    <w:rsid w:val="00CD2049"/>
    <w:rsid w:val="00CD2710"/>
    <w:rsid w:val="00CD277A"/>
    <w:rsid w:val="00CD30CE"/>
    <w:rsid w:val="00CD36AA"/>
    <w:rsid w:val="00CD3B76"/>
    <w:rsid w:val="00CD3EC8"/>
    <w:rsid w:val="00CD3ED1"/>
    <w:rsid w:val="00CD3FA2"/>
    <w:rsid w:val="00CD42A4"/>
    <w:rsid w:val="00CD4331"/>
    <w:rsid w:val="00CD438B"/>
    <w:rsid w:val="00CD48F8"/>
    <w:rsid w:val="00CD4B1D"/>
    <w:rsid w:val="00CD4B47"/>
    <w:rsid w:val="00CD4B8F"/>
    <w:rsid w:val="00CD4C30"/>
    <w:rsid w:val="00CD5371"/>
    <w:rsid w:val="00CD54CE"/>
    <w:rsid w:val="00CD5824"/>
    <w:rsid w:val="00CD59DC"/>
    <w:rsid w:val="00CD5B2F"/>
    <w:rsid w:val="00CD5E38"/>
    <w:rsid w:val="00CD68BE"/>
    <w:rsid w:val="00CD69E2"/>
    <w:rsid w:val="00CD6BFC"/>
    <w:rsid w:val="00CD6C73"/>
    <w:rsid w:val="00CD6F55"/>
    <w:rsid w:val="00CD70DC"/>
    <w:rsid w:val="00CD76EA"/>
    <w:rsid w:val="00CD782F"/>
    <w:rsid w:val="00CD7BB8"/>
    <w:rsid w:val="00CD7BC0"/>
    <w:rsid w:val="00CD7D63"/>
    <w:rsid w:val="00CD7DF4"/>
    <w:rsid w:val="00CD7E50"/>
    <w:rsid w:val="00CD7F3B"/>
    <w:rsid w:val="00CE011F"/>
    <w:rsid w:val="00CE0190"/>
    <w:rsid w:val="00CE0763"/>
    <w:rsid w:val="00CE0A81"/>
    <w:rsid w:val="00CE0A92"/>
    <w:rsid w:val="00CE0F24"/>
    <w:rsid w:val="00CE139C"/>
    <w:rsid w:val="00CE14E4"/>
    <w:rsid w:val="00CE160D"/>
    <w:rsid w:val="00CE173F"/>
    <w:rsid w:val="00CE1844"/>
    <w:rsid w:val="00CE1918"/>
    <w:rsid w:val="00CE1BF2"/>
    <w:rsid w:val="00CE1C00"/>
    <w:rsid w:val="00CE1DFA"/>
    <w:rsid w:val="00CE1E2C"/>
    <w:rsid w:val="00CE21B4"/>
    <w:rsid w:val="00CE2268"/>
    <w:rsid w:val="00CE2BF6"/>
    <w:rsid w:val="00CE2D56"/>
    <w:rsid w:val="00CE2FAB"/>
    <w:rsid w:val="00CE3365"/>
    <w:rsid w:val="00CE3716"/>
    <w:rsid w:val="00CE398E"/>
    <w:rsid w:val="00CE3BC6"/>
    <w:rsid w:val="00CE3E98"/>
    <w:rsid w:val="00CE3FFB"/>
    <w:rsid w:val="00CE410F"/>
    <w:rsid w:val="00CE4139"/>
    <w:rsid w:val="00CE422C"/>
    <w:rsid w:val="00CE535A"/>
    <w:rsid w:val="00CE542A"/>
    <w:rsid w:val="00CE542C"/>
    <w:rsid w:val="00CE566C"/>
    <w:rsid w:val="00CE5702"/>
    <w:rsid w:val="00CE5966"/>
    <w:rsid w:val="00CE5C31"/>
    <w:rsid w:val="00CE5EB7"/>
    <w:rsid w:val="00CE6059"/>
    <w:rsid w:val="00CE623F"/>
    <w:rsid w:val="00CE6296"/>
    <w:rsid w:val="00CE66B4"/>
    <w:rsid w:val="00CE6ABB"/>
    <w:rsid w:val="00CE6C3B"/>
    <w:rsid w:val="00CE6F79"/>
    <w:rsid w:val="00CE70D6"/>
    <w:rsid w:val="00CE70DC"/>
    <w:rsid w:val="00CE71D0"/>
    <w:rsid w:val="00CE7627"/>
    <w:rsid w:val="00CE797D"/>
    <w:rsid w:val="00CE7A87"/>
    <w:rsid w:val="00CE7E72"/>
    <w:rsid w:val="00CF069A"/>
    <w:rsid w:val="00CF07C2"/>
    <w:rsid w:val="00CF0A05"/>
    <w:rsid w:val="00CF0E6C"/>
    <w:rsid w:val="00CF11E6"/>
    <w:rsid w:val="00CF13F0"/>
    <w:rsid w:val="00CF171B"/>
    <w:rsid w:val="00CF18C7"/>
    <w:rsid w:val="00CF1C04"/>
    <w:rsid w:val="00CF1D2C"/>
    <w:rsid w:val="00CF1D8A"/>
    <w:rsid w:val="00CF1E11"/>
    <w:rsid w:val="00CF1E6E"/>
    <w:rsid w:val="00CF2024"/>
    <w:rsid w:val="00CF20EA"/>
    <w:rsid w:val="00CF2279"/>
    <w:rsid w:val="00CF22CC"/>
    <w:rsid w:val="00CF23DA"/>
    <w:rsid w:val="00CF2444"/>
    <w:rsid w:val="00CF2542"/>
    <w:rsid w:val="00CF26A7"/>
    <w:rsid w:val="00CF2D84"/>
    <w:rsid w:val="00CF2FB9"/>
    <w:rsid w:val="00CF311D"/>
    <w:rsid w:val="00CF3253"/>
    <w:rsid w:val="00CF3739"/>
    <w:rsid w:val="00CF3A3D"/>
    <w:rsid w:val="00CF3B21"/>
    <w:rsid w:val="00CF3E49"/>
    <w:rsid w:val="00CF3E50"/>
    <w:rsid w:val="00CF43D0"/>
    <w:rsid w:val="00CF4599"/>
    <w:rsid w:val="00CF4981"/>
    <w:rsid w:val="00CF4C8E"/>
    <w:rsid w:val="00CF4CDF"/>
    <w:rsid w:val="00CF50A4"/>
    <w:rsid w:val="00CF5250"/>
    <w:rsid w:val="00CF581A"/>
    <w:rsid w:val="00CF5847"/>
    <w:rsid w:val="00CF59F4"/>
    <w:rsid w:val="00CF62D8"/>
    <w:rsid w:val="00CF67E6"/>
    <w:rsid w:val="00CF6972"/>
    <w:rsid w:val="00CF6B2E"/>
    <w:rsid w:val="00CF6F0D"/>
    <w:rsid w:val="00CF74A1"/>
    <w:rsid w:val="00CF7592"/>
    <w:rsid w:val="00CF778A"/>
    <w:rsid w:val="00CF77F2"/>
    <w:rsid w:val="00CF78D1"/>
    <w:rsid w:val="00CF78FE"/>
    <w:rsid w:val="00CF7900"/>
    <w:rsid w:val="00CF7BC8"/>
    <w:rsid w:val="00D00201"/>
    <w:rsid w:val="00D0092F"/>
    <w:rsid w:val="00D01138"/>
    <w:rsid w:val="00D0150E"/>
    <w:rsid w:val="00D01947"/>
    <w:rsid w:val="00D01973"/>
    <w:rsid w:val="00D019F2"/>
    <w:rsid w:val="00D01ABE"/>
    <w:rsid w:val="00D01F1E"/>
    <w:rsid w:val="00D021FC"/>
    <w:rsid w:val="00D02336"/>
    <w:rsid w:val="00D02725"/>
    <w:rsid w:val="00D029D5"/>
    <w:rsid w:val="00D02BCB"/>
    <w:rsid w:val="00D031E0"/>
    <w:rsid w:val="00D0334A"/>
    <w:rsid w:val="00D033DF"/>
    <w:rsid w:val="00D03D40"/>
    <w:rsid w:val="00D03F39"/>
    <w:rsid w:val="00D041AD"/>
    <w:rsid w:val="00D04608"/>
    <w:rsid w:val="00D04698"/>
    <w:rsid w:val="00D046F6"/>
    <w:rsid w:val="00D04736"/>
    <w:rsid w:val="00D047AC"/>
    <w:rsid w:val="00D04897"/>
    <w:rsid w:val="00D04A13"/>
    <w:rsid w:val="00D04AA9"/>
    <w:rsid w:val="00D04C20"/>
    <w:rsid w:val="00D04C6E"/>
    <w:rsid w:val="00D04FC6"/>
    <w:rsid w:val="00D05102"/>
    <w:rsid w:val="00D05276"/>
    <w:rsid w:val="00D05B7D"/>
    <w:rsid w:val="00D0620B"/>
    <w:rsid w:val="00D062FA"/>
    <w:rsid w:val="00D06395"/>
    <w:rsid w:val="00D06461"/>
    <w:rsid w:val="00D064A6"/>
    <w:rsid w:val="00D0668C"/>
    <w:rsid w:val="00D066FB"/>
    <w:rsid w:val="00D06940"/>
    <w:rsid w:val="00D06A22"/>
    <w:rsid w:val="00D06C55"/>
    <w:rsid w:val="00D07134"/>
    <w:rsid w:val="00D07545"/>
    <w:rsid w:val="00D078B4"/>
    <w:rsid w:val="00D078DB"/>
    <w:rsid w:val="00D07BAA"/>
    <w:rsid w:val="00D07BAD"/>
    <w:rsid w:val="00D07DE1"/>
    <w:rsid w:val="00D10258"/>
    <w:rsid w:val="00D106E9"/>
    <w:rsid w:val="00D10798"/>
    <w:rsid w:val="00D10D76"/>
    <w:rsid w:val="00D10DDE"/>
    <w:rsid w:val="00D11320"/>
    <w:rsid w:val="00D1144C"/>
    <w:rsid w:val="00D11809"/>
    <w:rsid w:val="00D12047"/>
    <w:rsid w:val="00D12667"/>
    <w:rsid w:val="00D1294F"/>
    <w:rsid w:val="00D12AA8"/>
    <w:rsid w:val="00D12C5E"/>
    <w:rsid w:val="00D12D42"/>
    <w:rsid w:val="00D12FCE"/>
    <w:rsid w:val="00D13452"/>
    <w:rsid w:val="00D13876"/>
    <w:rsid w:val="00D13A57"/>
    <w:rsid w:val="00D13C30"/>
    <w:rsid w:val="00D13EA0"/>
    <w:rsid w:val="00D140F6"/>
    <w:rsid w:val="00D1420A"/>
    <w:rsid w:val="00D14257"/>
    <w:rsid w:val="00D1450F"/>
    <w:rsid w:val="00D1464B"/>
    <w:rsid w:val="00D146CE"/>
    <w:rsid w:val="00D14738"/>
    <w:rsid w:val="00D147DB"/>
    <w:rsid w:val="00D1488B"/>
    <w:rsid w:val="00D14DE5"/>
    <w:rsid w:val="00D152F8"/>
    <w:rsid w:val="00D15330"/>
    <w:rsid w:val="00D153F5"/>
    <w:rsid w:val="00D15548"/>
    <w:rsid w:val="00D15644"/>
    <w:rsid w:val="00D15886"/>
    <w:rsid w:val="00D163F7"/>
    <w:rsid w:val="00D16589"/>
    <w:rsid w:val="00D16876"/>
    <w:rsid w:val="00D16C1D"/>
    <w:rsid w:val="00D16C3B"/>
    <w:rsid w:val="00D16E21"/>
    <w:rsid w:val="00D16F38"/>
    <w:rsid w:val="00D170A9"/>
    <w:rsid w:val="00D170FE"/>
    <w:rsid w:val="00D17434"/>
    <w:rsid w:val="00D17C7F"/>
    <w:rsid w:val="00D17F67"/>
    <w:rsid w:val="00D17FFA"/>
    <w:rsid w:val="00D2011C"/>
    <w:rsid w:val="00D2042C"/>
    <w:rsid w:val="00D204C7"/>
    <w:rsid w:val="00D20747"/>
    <w:rsid w:val="00D20EB6"/>
    <w:rsid w:val="00D213EC"/>
    <w:rsid w:val="00D215B9"/>
    <w:rsid w:val="00D217B0"/>
    <w:rsid w:val="00D21868"/>
    <w:rsid w:val="00D2189A"/>
    <w:rsid w:val="00D218F9"/>
    <w:rsid w:val="00D21E8C"/>
    <w:rsid w:val="00D225DC"/>
    <w:rsid w:val="00D22941"/>
    <w:rsid w:val="00D22B55"/>
    <w:rsid w:val="00D22E6C"/>
    <w:rsid w:val="00D23215"/>
    <w:rsid w:val="00D2329D"/>
    <w:rsid w:val="00D233E6"/>
    <w:rsid w:val="00D236BA"/>
    <w:rsid w:val="00D236C5"/>
    <w:rsid w:val="00D237C8"/>
    <w:rsid w:val="00D23B11"/>
    <w:rsid w:val="00D23D5F"/>
    <w:rsid w:val="00D23E58"/>
    <w:rsid w:val="00D246AD"/>
    <w:rsid w:val="00D24798"/>
    <w:rsid w:val="00D2495F"/>
    <w:rsid w:val="00D24A85"/>
    <w:rsid w:val="00D24AB1"/>
    <w:rsid w:val="00D24B1E"/>
    <w:rsid w:val="00D24EA7"/>
    <w:rsid w:val="00D24F39"/>
    <w:rsid w:val="00D24F86"/>
    <w:rsid w:val="00D24FD0"/>
    <w:rsid w:val="00D253BB"/>
    <w:rsid w:val="00D2555C"/>
    <w:rsid w:val="00D256C5"/>
    <w:rsid w:val="00D25F09"/>
    <w:rsid w:val="00D265B5"/>
    <w:rsid w:val="00D268D8"/>
    <w:rsid w:val="00D26A62"/>
    <w:rsid w:val="00D26D0A"/>
    <w:rsid w:val="00D271A8"/>
    <w:rsid w:val="00D27320"/>
    <w:rsid w:val="00D27641"/>
    <w:rsid w:val="00D2778B"/>
    <w:rsid w:val="00D27802"/>
    <w:rsid w:val="00D27C18"/>
    <w:rsid w:val="00D27C47"/>
    <w:rsid w:val="00D27DCE"/>
    <w:rsid w:val="00D3013C"/>
    <w:rsid w:val="00D3081D"/>
    <w:rsid w:val="00D30932"/>
    <w:rsid w:val="00D3098E"/>
    <w:rsid w:val="00D30E1D"/>
    <w:rsid w:val="00D31053"/>
    <w:rsid w:val="00D310B2"/>
    <w:rsid w:val="00D31459"/>
    <w:rsid w:val="00D3157C"/>
    <w:rsid w:val="00D318BF"/>
    <w:rsid w:val="00D31951"/>
    <w:rsid w:val="00D31B06"/>
    <w:rsid w:val="00D31C3C"/>
    <w:rsid w:val="00D31CCF"/>
    <w:rsid w:val="00D321D2"/>
    <w:rsid w:val="00D321F8"/>
    <w:rsid w:val="00D3244F"/>
    <w:rsid w:val="00D32812"/>
    <w:rsid w:val="00D3293A"/>
    <w:rsid w:val="00D32EFC"/>
    <w:rsid w:val="00D331BC"/>
    <w:rsid w:val="00D33311"/>
    <w:rsid w:val="00D333EF"/>
    <w:rsid w:val="00D33441"/>
    <w:rsid w:val="00D3358A"/>
    <w:rsid w:val="00D336CC"/>
    <w:rsid w:val="00D33704"/>
    <w:rsid w:val="00D33708"/>
    <w:rsid w:val="00D338C2"/>
    <w:rsid w:val="00D33AAC"/>
    <w:rsid w:val="00D33FE0"/>
    <w:rsid w:val="00D34309"/>
    <w:rsid w:val="00D345D9"/>
    <w:rsid w:val="00D3494A"/>
    <w:rsid w:val="00D34A0B"/>
    <w:rsid w:val="00D34BAE"/>
    <w:rsid w:val="00D34D57"/>
    <w:rsid w:val="00D34F38"/>
    <w:rsid w:val="00D350DA"/>
    <w:rsid w:val="00D3540F"/>
    <w:rsid w:val="00D35E28"/>
    <w:rsid w:val="00D35EAD"/>
    <w:rsid w:val="00D36636"/>
    <w:rsid w:val="00D369C2"/>
    <w:rsid w:val="00D36D1C"/>
    <w:rsid w:val="00D36E10"/>
    <w:rsid w:val="00D36EAB"/>
    <w:rsid w:val="00D36FA4"/>
    <w:rsid w:val="00D370CE"/>
    <w:rsid w:val="00D372DF"/>
    <w:rsid w:val="00D37336"/>
    <w:rsid w:val="00D373B1"/>
    <w:rsid w:val="00D3767E"/>
    <w:rsid w:val="00D37902"/>
    <w:rsid w:val="00D37E6A"/>
    <w:rsid w:val="00D37F20"/>
    <w:rsid w:val="00D400C7"/>
    <w:rsid w:val="00D4053B"/>
    <w:rsid w:val="00D407D3"/>
    <w:rsid w:val="00D4085B"/>
    <w:rsid w:val="00D40A4E"/>
    <w:rsid w:val="00D40E1D"/>
    <w:rsid w:val="00D414A9"/>
    <w:rsid w:val="00D41A94"/>
    <w:rsid w:val="00D4270C"/>
    <w:rsid w:val="00D42B7A"/>
    <w:rsid w:val="00D42F6E"/>
    <w:rsid w:val="00D434C4"/>
    <w:rsid w:val="00D43595"/>
    <w:rsid w:val="00D4384B"/>
    <w:rsid w:val="00D43CFC"/>
    <w:rsid w:val="00D44196"/>
    <w:rsid w:val="00D44201"/>
    <w:rsid w:val="00D4453E"/>
    <w:rsid w:val="00D44755"/>
    <w:rsid w:val="00D44A09"/>
    <w:rsid w:val="00D44C85"/>
    <w:rsid w:val="00D44CBA"/>
    <w:rsid w:val="00D45793"/>
    <w:rsid w:val="00D45DE1"/>
    <w:rsid w:val="00D4607C"/>
    <w:rsid w:val="00D46462"/>
    <w:rsid w:val="00D466B9"/>
    <w:rsid w:val="00D46782"/>
    <w:rsid w:val="00D469EF"/>
    <w:rsid w:val="00D46D97"/>
    <w:rsid w:val="00D472BD"/>
    <w:rsid w:val="00D472D9"/>
    <w:rsid w:val="00D4735E"/>
    <w:rsid w:val="00D47395"/>
    <w:rsid w:val="00D4766C"/>
    <w:rsid w:val="00D47B59"/>
    <w:rsid w:val="00D47BDF"/>
    <w:rsid w:val="00D47C71"/>
    <w:rsid w:val="00D47CBC"/>
    <w:rsid w:val="00D47DBE"/>
    <w:rsid w:val="00D50042"/>
    <w:rsid w:val="00D507C5"/>
    <w:rsid w:val="00D508F4"/>
    <w:rsid w:val="00D50D9E"/>
    <w:rsid w:val="00D5105E"/>
    <w:rsid w:val="00D51096"/>
    <w:rsid w:val="00D51172"/>
    <w:rsid w:val="00D51637"/>
    <w:rsid w:val="00D516A7"/>
    <w:rsid w:val="00D51A22"/>
    <w:rsid w:val="00D52000"/>
    <w:rsid w:val="00D52024"/>
    <w:rsid w:val="00D526D9"/>
    <w:rsid w:val="00D52773"/>
    <w:rsid w:val="00D528F4"/>
    <w:rsid w:val="00D52E20"/>
    <w:rsid w:val="00D53056"/>
    <w:rsid w:val="00D5328C"/>
    <w:rsid w:val="00D53813"/>
    <w:rsid w:val="00D54257"/>
    <w:rsid w:val="00D54343"/>
    <w:rsid w:val="00D5477F"/>
    <w:rsid w:val="00D54EF9"/>
    <w:rsid w:val="00D5514E"/>
    <w:rsid w:val="00D55BC7"/>
    <w:rsid w:val="00D55C3A"/>
    <w:rsid w:val="00D561CC"/>
    <w:rsid w:val="00D561F9"/>
    <w:rsid w:val="00D56511"/>
    <w:rsid w:val="00D568C2"/>
    <w:rsid w:val="00D56E1D"/>
    <w:rsid w:val="00D56F28"/>
    <w:rsid w:val="00D5700A"/>
    <w:rsid w:val="00D5704B"/>
    <w:rsid w:val="00D571F5"/>
    <w:rsid w:val="00D575AB"/>
    <w:rsid w:val="00D579EA"/>
    <w:rsid w:val="00D57CF8"/>
    <w:rsid w:val="00D57D72"/>
    <w:rsid w:val="00D6022D"/>
    <w:rsid w:val="00D6065C"/>
    <w:rsid w:val="00D60A08"/>
    <w:rsid w:val="00D60CD1"/>
    <w:rsid w:val="00D60E15"/>
    <w:rsid w:val="00D60F5E"/>
    <w:rsid w:val="00D61130"/>
    <w:rsid w:val="00D61657"/>
    <w:rsid w:val="00D619B4"/>
    <w:rsid w:val="00D61BB7"/>
    <w:rsid w:val="00D61D56"/>
    <w:rsid w:val="00D61DB1"/>
    <w:rsid w:val="00D61E5E"/>
    <w:rsid w:val="00D61E84"/>
    <w:rsid w:val="00D629BF"/>
    <w:rsid w:val="00D62C09"/>
    <w:rsid w:val="00D62D5F"/>
    <w:rsid w:val="00D630C7"/>
    <w:rsid w:val="00D634DB"/>
    <w:rsid w:val="00D63682"/>
    <w:rsid w:val="00D638FE"/>
    <w:rsid w:val="00D63B0E"/>
    <w:rsid w:val="00D63C89"/>
    <w:rsid w:val="00D63DEC"/>
    <w:rsid w:val="00D64094"/>
    <w:rsid w:val="00D641D6"/>
    <w:rsid w:val="00D643FE"/>
    <w:rsid w:val="00D64415"/>
    <w:rsid w:val="00D648DC"/>
    <w:rsid w:val="00D649DC"/>
    <w:rsid w:val="00D64B15"/>
    <w:rsid w:val="00D64C3B"/>
    <w:rsid w:val="00D652B5"/>
    <w:rsid w:val="00D654F0"/>
    <w:rsid w:val="00D65752"/>
    <w:rsid w:val="00D657DC"/>
    <w:rsid w:val="00D659F1"/>
    <w:rsid w:val="00D65DA5"/>
    <w:rsid w:val="00D66125"/>
    <w:rsid w:val="00D663D9"/>
    <w:rsid w:val="00D6723C"/>
    <w:rsid w:val="00D6742F"/>
    <w:rsid w:val="00D67602"/>
    <w:rsid w:val="00D67756"/>
    <w:rsid w:val="00D679B6"/>
    <w:rsid w:val="00D67C0D"/>
    <w:rsid w:val="00D67DCC"/>
    <w:rsid w:val="00D70319"/>
    <w:rsid w:val="00D70608"/>
    <w:rsid w:val="00D709A6"/>
    <w:rsid w:val="00D71250"/>
    <w:rsid w:val="00D717DE"/>
    <w:rsid w:val="00D718CA"/>
    <w:rsid w:val="00D71ACD"/>
    <w:rsid w:val="00D72026"/>
    <w:rsid w:val="00D72308"/>
    <w:rsid w:val="00D72CE4"/>
    <w:rsid w:val="00D72D33"/>
    <w:rsid w:val="00D72DEF"/>
    <w:rsid w:val="00D730EE"/>
    <w:rsid w:val="00D73158"/>
    <w:rsid w:val="00D734E6"/>
    <w:rsid w:val="00D73A13"/>
    <w:rsid w:val="00D73AA9"/>
    <w:rsid w:val="00D73B7D"/>
    <w:rsid w:val="00D73C86"/>
    <w:rsid w:val="00D743C1"/>
    <w:rsid w:val="00D74787"/>
    <w:rsid w:val="00D747BF"/>
    <w:rsid w:val="00D74D85"/>
    <w:rsid w:val="00D74DDF"/>
    <w:rsid w:val="00D74DFE"/>
    <w:rsid w:val="00D74F05"/>
    <w:rsid w:val="00D75194"/>
    <w:rsid w:val="00D751B5"/>
    <w:rsid w:val="00D752DB"/>
    <w:rsid w:val="00D754C0"/>
    <w:rsid w:val="00D754DD"/>
    <w:rsid w:val="00D75A14"/>
    <w:rsid w:val="00D75B07"/>
    <w:rsid w:val="00D75BEF"/>
    <w:rsid w:val="00D75E0C"/>
    <w:rsid w:val="00D7621B"/>
    <w:rsid w:val="00D76450"/>
    <w:rsid w:val="00D766AE"/>
    <w:rsid w:val="00D7674E"/>
    <w:rsid w:val="00D768EE"/>
    <w:rsid w:val="00D769A0"/>
    <w:rsid w:val="00D769E4"/>
    <w:rsid w:val="00D76ABE"/>
    <w:rsid w:val="00D76AF5"/>
    <w:rsid w:val="00D76EA4"/>
    <w:rsid w:val="00D77010"/>
    <w:rsid w:val="00D771CC"/>
    <w:rsid w:val="00D77505"/>
    <w:rsid w:val="00D775DA"/>
    <w:rsid w:val="00D77B24"/>
    <w:rsid w:val="00D77F25"/>
    <w:rsid w:val="00D8023C"/>
    <w:rsid w:val="00D808B9"/>
    <w:rsid w:val="00D80964"/>
    <w:rsid w:val="00D8118A"/>
    <w:rsid w:val="00D812F0"/>
    <w:rsid w:val="00D81412"/>
    <w:rsid w:val="00D814B2"/>
    <w:rsid w:val="00D8181A"/>
    <w:rsid w:val="00D81ADE"/>
    <w:rsid w:val="00D81DA0"/>
    <w:rsid w:val="00D822DE"/>
    <w:rsid w:val="00D823AB"/>
    <w:rsid w:val="00D826E9"/>
    <w:rsid w:val="00D82A3E"/>
    <w:rsid w:val="00D8339F"/>
    <w:rsid w:val="00D83540"/>
    <w:rsid w:val="00D8368C"/>
    <w:rsid w:val="00D839BA"/>
    <w:rsid w:val="00D83ACF"/>
    <w:rsid w:val="00D83AF3"/>
    <w:rsid w:val="00D84098"/>
    <w:rsid w:val="00D840EA"/>
    <w:rsid w:val="00D84917"/>
    <w:rsid w:val="00D84A49"/>
    <w:rsid w:val="00D84F4F"/>
    <w:rsid w:val="00D84F8F"/>
    <w:rsid w:val="00D8502A"/>
    <w:rsid w:val="00D8528A"/>
    <w:rsid w:val="00D85643"/>
    <w:rsid w:val="00D856A5"/>
    <w:rsid w:val="00D85982"/>
    <w:rsid w:val="00D85FC7"/>
    <w:rsid w:val="00D86125"/>
    <w:rsid w:val="00D86256"/>
    <w:rsid w:val="00D86DB3"/>
    <w:rsid w:val="00D86F9D"/>
    <w:rsid w:val="00D871D0"/>
    <w:rsid w:val="00D8729D"/>
    <w:rsid w:val="00D87656"/>
    <w:rsid w:val="00D876ED"/>
    <w:rsid w:val="00D87A79"/>
    <w:rsid w:val="00D87D4A"/>
    <w:rsid w:val="00D87D69"/>
    <w:rsid w:val="00D87FB8"/>
    <w:rsid w:val="00D901F2"/>
    <w:rsid w:val="00D9088B"/>
    <w:rsid w:val="00D90BEF"/>
    <w:rsid w:val="00D90C35"/>
    <w:rsid w:val="00D91324"/>
    <w:rsid w:val="00D91B6F"/>
    <w:rsid w:val="00D92081"/>
    <w:rsid w:val="00D9237A"/>
    <w:rsid w:val="00D923E9"/>
    <w:rsid w:val="00D92478"/>
    <w:rsid w:val="00D92F5B"/>
    <w:rsid w:val="00D93232"/>
    <w:rsid w:val="00D93662"/>
    <w:rsid w:val="00D93E2B"/>
    <w:rsid w:val="00D946B6"/>
    <w:rsid w:val="00D9497E"/>
    <w:rsid w:val="00D94D87"/>
    <w:rsid w:val="00D94DBD"/>
    <w:rsid w:val="00D94F21"/>
    <w:rsid w:val="00D9504F"/>
    <w:rsid w:val="00D9528D"/>
    <w:rsid w:val="00D956B1"/>
    <w:rsid w:val="00D9589F"/>
    <w:rsid w:val="00D9600A"/>
    <w:rsid w:val="00D96293"/>
    <w:rsid w:val="00D96506"/>
    <w:rsid w:val="00D96EB9"/>
    <w:rsid w:val="00D970E6"/>
    <w:rsid w:val="00D972CE"/>
    <w:rsid w:val="00D973D2"/>
    <w:rsid w:val="00D976F8"/>
    <w:rsid w:val="00D978AD"/>
    <w:rsid w:val="00D97CDF"/>
    <w:rsid w:val="00D97E00"/>
    <w:rsid w:val="00D97F6A"/>
    <w:rsid w:val="00DA00E1"/>
    <w:rsid w:val="00DA0508"/>
    <w:rsid w:val="00DA0701"/>
    <w:rsid w:val="00DA087E"/>
    <w:rsid w:val="00DA091E"/>
    <w:rsid w:val="00DA0EA5"/>
    <w:rsid w:val="00DA0EAA"/>
    <w:rsid w:val="00DA0FAB"/>
    <w:rsid w:val="00DA1148"/>
    <w:rsid w:val="00DA12C4"/>
    <w:rsid w:val="00DA1413"/>
    <w:rsid w:val="00DA14BB"/>
    <w:rsid w:val="00DA18F2"/>
    <w:rsid w:val="00DA1938"/>
    <w:rsid w:val="00DA1A3F"/>
    <w:rsid w:val="00DA2254"/>
    <w:rsid w:val="00DA24A7"/>
    <w:rsid w:val="00DA2720"/>
    <w:rsid w:val="00DA2CDC"/>
    <w:rsid w:val="00DA2F2E"/>
    <w:rsid w:val="00DA2F94"/>
    <w:rsid w:val="00DA33F4"/>
    <w:rsid w:val="00DA3ACF"/>
    <w:rsid w:val="00DA3DD6"/>
    <w:rsid w:val="00DA4240"/>
    <w:rsid w:val="00DA43FB"/>
    <w:rsid w:val="00DA446F"/>
    <w:rsid w:val="00DA4CBA"/>
    <w:rsid w:val="00DA4EA7"/>
    <w:rsid w:val="00DA4EC4"/>
    <w:rsid w:val="00DA503E"/>
    <w:rsid w:val="00DA51C5"/>
    <w:rsid w:val="00DA56A3"/>
    <w:rsid w:val="00DA59A4"/>
    <w:rsid w:val="00DA6109"/>
    <w:rsid w:val="00DA6217"/>
    <w:rsid w:val="00DA6436"/>
    <w:rsid w:val="00DA71BD"/>
    <w:rsid w:val="00DA752A"/>
    <w:rsid w:val="00DA7587"/>
    <w:rsid w:val="00DA777C"/>
    <w:rsid w:val="00DA79C9"/>
    <w:rsid w:val="00DB004A"/>
    <w:rsid w:val="00DB0765"/>
    <w:rsid w:val="00DB07E5"/>
    <w:rsid w:val="00DB09D4"/>
    <w:rsid w:val="00DB0B4A"/>
    <w:rsid w:val="00DB0D82"/>
    <w:rsid w:val="00DB0DFE"/>
    <w:rsid w:val="00DB11F4"/>
    <w:rsid w:val="00DB1565"/>
    <w:rsid w:val="00DB15CD"/>
    <w:rsid w:val="00DB1796"/>
    <w:rsid w:val="00DB1AB4"/>
    <w:rsid w:val="00DB1DE0"/>
    <w:rsid w:val="00DB2025"/>
    <w:rsid w:val="00DB2090"/>
    <w:rsid w:val="00DB21D4"/>
    <w:rsid w:val="00DB22B0"/>
    <w:rsid w:val="00DB2420"/>
    <w:rsid w:val="00DB2450"/>
    <w:rsid w:val="00DB2532"/>
    <w:rsid w:val="00DB2725"/>
    <w:rsid w:val="00DB278D"/>
    <w:rsid w:val="00DB28DD"/>
    <w:rsid w:val="00DB2B14"/>
    <w:rsid w:val="00DB3097"/>
    <w:rsid w:val="00DB3303"/>
    <w:rsid w:val="00DB355A"/>
    <w:rsid w:val="00DB36DA"/>
    <w:rsid w:val="00DB3859"/>
    <w:rsid w:val="00DB3C53"/>
    <w:rsid w:val="00DB4240"/>
    <w:rsid w:val="00DB42A7"/>
    <w:rsid w:val="00DB4306"/>
    <w:rsid w:val="00DB43FD"/>
    <w:rsid w:val="00DB4560"/>
    <w:rsid w:val="00DB4630"/>
    <w:rsid w:val="00DB48D8"/>
    <w:rsid w:val="00DB4B08"/>
    <w:rsid w:val="00DB4FA8"/>
    <w:rsid w:val="00DB5017"/>
    <w:rsid w:val="00DB5117"/>
    <w:rsid w:val="00DB52D6"/>
    <w:rsid w:val="00DB5667"/>
    <w:rsid w:val="00DB5F7D"/>
    <w:rsid w:val="00DB5F92"/>
    <w:rsid w:val="00DB6042"/>
    <w:rsid w:val="00DB6131"/>
    <w:rsid w:val="00DB64DF"/>
    <w:rsid w:val="00DB6634"/>
    <w:rsid w:val="00DB6753"/>
    <w:rsid w:val="00DB6BF4"/>
    <w:rsid w:val="00DB6CBB"/>
    <w:rsid w:val="00DB6FE5"/>
    <w:rsid w:val="00DB7003"/>
    <w:rsid w:val="00DB70CB"/>
    <w:rsid w:val="00DB7333"/>
    <w:rsid w:val="00DB74D2"/>
    <w:rsid w:val="00DB7861"/>
    <w:rsid w:val="00DB7E1B"/>
    <w:rsid w:val="00DC008F"/>
    <w:rsid w:val="00DC053B"/>
    <w:rsid w:val="00DC0920"/>
    <w:rsid w:val="00DC093F"/>
    <w:rsid w:val="00DC105D"/>
    <w:rsid w:val="00DC1071"/>
    <w:rsid w:val="00DC10EC"/>
    <w:rsid w:val="00DC15D4"/>
    <w:rsid w:val="00DC184F"/>
    <w:rsid w:val="00DC1E3D"/>
    <w:rsid w:val="00DC1E5E"/>
    <w:rsid w:val="00DC20E9"/>
    <w:rsid w:val="00DC2170"/>
    <w:rsid w:val="00DC2253"/>
    <w:rsid w:val="00DC2360"/>
    <w:rsid w:val="00DC24A3"/>
    <w:rsid w:val="00DC278E"/>
    <w:rsid w:val="00DC2AD0"/>
    <w:rsid w:val="00DC2CA4"/>
    <w:rsid w:val="00DC2DFF"/>
    <w:rsid w:val="00DC347C"/>
    <w:rsid w:val="00DC371A"/>
    <w:rsid w:val="00DC382C"/>
    <w:rsid w:val="00DC3FAD"/>
    <w:rsid w:val="00DC41D9"/>
    <w:rsid w:val="00DC4805"/>
    <w:rsid w:val="00DC4850"/>
    <w:rsid w:val="00DC49DB"/>
    <w:rsid w:val="00DC4B33"/>
    <w:rsid w:val="00DC4D0D"/>
    <w:rsid w:val="00DC4E4A"/>
    <w:rsid w:val="00DC509A"/>
    <w:rsid w:val="00DC50B2"/>
    <w:rsid w:val="00DC519C"/>
    <w:rsid w:val="00DC5794"/>
    <w:rsid w:val="00DC5811"/>
    <w:rsid w:val="00DC5816"/>
    <w:rsid w:val="00DC59AC"/>
    <w:rsid w:val="00DC5BED"/>
    <w:rsid w:val="00DC5F62"/>
    <w:rsid w:val="00DC6771"/>
    <w:rsid w:val="00DC67AF"/>
    <w:rsid w:val="00DC708A"/>
    <w:rsid w:val="00DC710A"/>
    <w:rsid w:val="00DC72E0"/>
    <w:rsid w:val="00DC7321"/>
    <w:rsid w:val="00DC734A"/>
    <w:rsid w:val="00DC73B3"/>
    <w:rsid w:val="00DC789B"/>
    <w:rsid w:val="00DC7ABD"/>
    <w:rsid w:val="00DC7FEB"/>
    <w:rsid w:val="00DD00CB"/>
    <w:rsid w:val="00DD020F"/>
    <w:rsid w:val="00DD059C"/>
    <w:rsid w:val="00DD05D9"/>
    <w:rsid w:val="00DD076A"/>
    <w:rsid w:val="00DD07A1"/>
    <w:rsid w:val="00DD0D85"/>
    <w:rsid w:val="00DD108A"/>
    <w:rsid w:val="00DD1752"/>
    <w:rsid w:val="00DD19B8"/>
    <w:rsid w:val="00DD19EE"/>
    <w:rsid w:val="00DD1A5C"/>
    <w:rsid w:val="00DD1A9F"/>
    <w:rsid w:val="00DD1C1B"/>
    <w:rsid w:val="00DD1D35"/>
    <w:rsid w:val="00DD2C06"/>
    <w:rsid w:val="00DD32F4"/>
    <w:rsid w:val="00DD3400"/>
    <w:rsid w:val="00DD34D0"/>
    <w:rsid w:val="00DD35DC"/>
    <w:rsid w:val="00DD36B2"/>
    <w:rsid w:val="00DD383F"/>
    <w:rsid w:val="00DD3B79"/>
    <w:rsid w:val="00DD3EE4"/>
    <w:rsid w:val="00DD4547"/>
    <w:rsid w:val="00DD4633"/>
    <w:rsid w:val="00DD4C90"/>
    <w:rsid w:val="00DD4FBB"/>
    <w:rsid w:val="00DD5376"/>
    <w:rsid w:val="00DD56BC"/>
    <w:rsid w:val="00DD5951"/>
    <w:rsid w:val="00DD5B51"/>
    <w:rsid w:val="00DD5F9F"/>
    <w:rsid w:val="00DD63C9"/>
    <w:rsid w:val="00DD653B"/>
    <w:rsid w:val="00DD656E"/>
    <w:rsid w:val="00DD65E7"/>
    <w:rsid w:val="00DD6DAE"/>
    <w:rsid w:val="00DD6DD5"/>
    <w:rsid w:val="00DD74D1"/>
    <w:rsid w:val="00DD76F2"/>
    <w:rsid w:val="00DD7BC1"/>
    <w:rsid w:val="00DD7D1E"/>
    <w:rsid w:val="00DE0330"/>
    <w:rsid w:val="00DE0C50"/>
    <w:rsid w:val="00DE102A"/>
    <w:rsid w:val="00DE1536"/>
    <w:rsid w:val="00DE16CF"/>
    <w:rsid w:val="00DE185E"/>
    <w:rsid w:val="00DE1A5B"/>
    <w:rsid w:val="00DE1B3C"/>
    <w:rsid w:val="00DE1B59"/>
    <w:rsid w:val="00DE1FEB"/>
    <w:rsid w:val="00DE1FED"/>
    <w:rsid w:val="00DE20FF"/>
    <w:rsid w:val="00DE2531"/>
    <w:rsid w:val="00DE25DF"/>
    <w:rsid w:val="00DE27D1"/>
    <w:rsid w:val="00DE2A45"/>
    <w:rsid w:val="00DE2DA3"/>
    <w:rsid w:val="00DE2E7B"/>
    <w:rsid w:val="00DE306D"/>
    <w:rsid w:val="00DE32FD"/>
    <w:rsid w:val="00DE3342"/>
    <w:rsid w:val="00DE34F4"/>
    <w:rsid w:val="00DE3C1A"/>
    <w:rsid w:val="00DE3F8A"/>
    <w:rsid w:val="00DE400F"/>
    <w:rsid w:val="00DE452B"/>
    <w:rsid w:val="00DE46CC"/>
    <w:rsid w:val="00DE4785"/>
    <w:rsid w:val="00DE5042"/>
    <w:rsid w:val="00DE537B"/>
    <w:rsid w:val="00DE542A"/>
    <w:rsid w:val="00DE55CE"/>
    <w:rsid w:val="00DE57B4"/>
    <w:rsid w:val="00DE5B72"/>
    <w:rsid w:val="00DE5F78"/>
    <w:rsid w:val="00DE6A92"/>
    <w:rsid w:val="00DE6B40"/>
    <w:rsid w:val="00DE6DC5"/>
    <w:rsid w:val="00DE6E0A"/>
    <w:rsid w:val="00DE6F37"/>
    <w:rsid w:val="00DE769F"/>
    <w:rsid w:val="00DE7A42"/>
    <w:rsid w:val="00DE7AA1"/>
    <w:rsid w:val="00DE7D7A"/>
    <w:rsid w:val="00DF0334"/>
    <w:rsid w:val="00DF0704"/>
    <w:rsid w:val="00DF0D4F"/>
    <w:rsid w:val="00DF1002"/>
    <w:rsid w:val="00DF1A0F"/>
    <w:rsid w:val="00DF217A"/>
    <w:rsid w:val="00DF29DC"/>
    <w:rsid w:val="00DF2A09"/>
    <w:rsid w:val="00DF2A4D"/>
    <w:rsid w:val="00DF2FDF"/>
    <w:rsid w:val="00DF2FFA"/>
    <w:rsid w:val="00DF3585"/>
    <w:rsid w:val="00DF365C"/>
    <w:rsid w:val="00DF38E1"/>
    <w:rsid w:val="00DF39DB"/>
    <w:rsid w:val="00DF3A24"/>
    <w:rsid w:val="00DF3FB6"/>
    <w:rsid w:val="00DF4299"/>
    <w:rsid w:val="00DF42A9"/>
    <w:rsid w:val="00DF42F1"/>
    <w:rsid w:val="00DF436C"/>
    <w:rsid w:val="00DF454C"/>
    <w:rsid w:val="00DF4587"/>
    <w:rsid w:val="00DF486E"/>
    <w:rsid w:val="00DF49D9"/>
    <w:rsid w:val="00DF4B07"/>
    <w:rsid w:val="00DF4C64"/>
    <w:rsid w:val="00DF532A"/>
    <w:rsid w:val="00DF5620"/>
    <w:rsid w:val="00DF56BD"/>
    <w:rsid w:val="00DF58A7"/>
    <w:rsid w:val="00DF5A31"/>
    <w:rsid w:val="00DF5CAF"/>
    <w:rsid w:val="00DF6245"/>
    <w:rsid w:val="00DF6738"/>
    <w:rsid w:val="00DF69F5"/>
    <w:rsid w:val="00DF6A7C"/>
    <w:rsid w:val="00DF6E1F"/>
    <w:rsid w:val="00DF6F0A"/>
    <w:rsid w:val="00DF7175"/>
    <w:rsid w:val="00DF71C5"/>
    <w:rsid w:val="00DF7298"/>
    <w:rsid w:val="00DF72DE"/>
    <w:rsid w:val="00DF747F"/>
    <w:rsid w:val="00DF788C"/>
    <w:rsid w:val="00DF7BD2"/>
    <w:rsid w:val="00E00404"/>
    <w:rsid w:val="00E007EA"/>
    <w:rsid w:val="00E0082B"/>
    <w:rsid w:val="00E00833"/>
    <w:rsid w:val="00E00C9B"/>
    <w:rsid w:val="00E00DC2"/>
    <w:rsid w:val="00E012EA"/>
    <w:rsid w:val="00E015CC"/>
    <w:rsid w:val="00E01A2E"/>
    <w:rsid w:val="00E01A8B"/>
    <w:rsid w:val="00E01C37"/>
    <w:rsid w:val="00E01D33"/>
    <w:rsid w:val="00E01EBE"/>
    <w:rsid w:val="00E01EFA"/>
    <w:rsid w:val="00E0265D"/>
    <w:rsid w:val="00E02B8A"/>
    <w:rsid w:val="00E03098"/>
    <w:rsid w:val="00E03228"/>
    <w:rsid w:val="00E0326E"/>
    <w:rsid w:val="00E03447"/>
    <w:rsid w:val="00E035FC"/>
    <w:rsid w:val="00E03C5C"/>
    <w:rsid w:val="00E04096"/>
    <w:rsid w:val="00E041B0"/>
    <w:rsid w:val="00E042AB"/>
    <w:rsid w:val="00E042DE"/>
    <w:rsid w:val="00E046DE"/>
    <w:rsid w:val="00E046FB"/>
    <w:rsid w:val="00E0487C"/>
    <w:rsid w:val="00E04DE5"/>
    <w:rsid w:val="00E050B6"/>
    <w:rsid w:val="00E05668"/>
    <w:rsid w:val="00E05A7C"/>
    <w:rsid w:val="00E05F47"/>
    <w:rsid w:val="00E05F81"/>
    <w:rsid w:val="00E0600A"/>
    <w:rsid w:val="00E06101"/>
    <w:rsid w:val="00E0654B"/>
    <w:rsid w:val="00E06901"/>
    <w:rsid w:val="00E06B05"/>
    <w:rsid w:val="00E06B9E"/>
    <w:rsid w:val="00E06C3C"/>
    <w:rsid w:val="00E06E9B"/>
    <w:rsid w:val="00E06FC9"/>
    <w:rsid w:val="00E070F1"/>
    <w:rsid w:val="00E0775B"/>
    <w:rsid w:val="00E077C2"/>
    <w:rsid w:val="00E07C9A"/>
    <w:rsid w:val="00E07D87"/>
    <w:rsid w:val="00E07DE0"/>
    <w:rsid w:val="00E101EC"/>
    <w:rsid w:val="00E102E2"/>
    <w:rsid w:val="00E103CC"/>
    <w:rsid w:val="00E10612"/>
    <w:rsid w:val="00E10839"/>
    <w:rsid w:val="00E1099B"/>
    <w:rsid w:val="00E109CD"/>
    <w:rsid w:val="00E10AC7"/>
    <w:rsid w:val="00E10D33"/>
    <w:rsid w:val="00E10E94"/>
    <w:rsid w:val="00E113E2"/>
    <w:rsid w:val="00E114CD"/>
    <w:rsid w:val="00E1173C"/>
    <w:rsid w:val="00E11B15"/>
    <w:rsid w:val="00E11B9A"/>
    <w:rsid w:val="00E12649"/>
    <w:rsid w:val="00E12704"/>
    <w:rsid w:val="00E12792"/>
    <w:rsid w:val="00E12FA8"/>
    <w:rsid w:val="00E13139"/>
    <w:rsid w:val="00E13587"/>
    <w:rsid w:val="00E13590"/>
    <w:rsid w:val="00E135ED"/>
    <w:rsid w:val="00E13782"/>
    <w:rsid w:val="00E13C55"/>
    <w:rsid w:val="00E13D6D"/>
    <w:rsid w:val="00E13F29"/>
    <w:rsid w:val="00E141D1"/>
    <w:rsid w:val="00E141D2"/>
    <w:rsid w:val="00E14530"/>
    <w:rsid w:val="00E145DC"/>
    <w:rsid w:val="00E146B4"/>
    <w:rsid w:val="00E146CE"/>
    <w:rsid w:val="00E14C1E"/>
    <w:rsid w:val="00E14EE5"/>
    <w:rsid w:val="00E15504"/>
    <w:rsid w:val="00E156E4"/>
    <w:rsid w:val="00E1583E"/>
    <w:rsid w:val="00E15896"/>
    <w:rsid w:val="00E15EDA"/>
    <w:rsid w:val="00E16BF2"/>
    <w:rsid w:val="00E16CA5"/>
    <w:rsid w:val="00E16D6B"/>
    <w:rsid w:val="00E1715E"/>
    <w:rsid w:val="00E172CE"/>
    <w:rsid w:val="00E17A1B"/>
    <w:rsid w:val="00E17C9A"/>
    <w:rsid w:val="00E17F15"/>
    <w:rsid w:val="00E20134"/>
    <w:rsid w:val="00E2030F"/>
    <w:rsid w:val="00E2040A"/>
    <w:rsid w:val="00E2065D"/>
    <w:rsid w:val="00E206FE"/>
    <w:rsid w:val="00E20C64"/>
    <w:rsid w:val="00E2127B"/>
    <w:rsid w:val="00E21ACC"/>
    <w:rsid w:val="00E21B52"/>
    <w:rsid w:val="00E21D8B"/>
    <w:rsid w:val="00E21F42"/>
    <w:rsid w:val="00E22369"/>
    <w:rsid w:val="00E2265D"/>
    <w:rsid w:val="00E22AB3"/>
    <w:rsid w:val="00E22F3B"/>
    <w:rsid w:val="00E22FCE"/>
    <w:rsid w:val="00E23224"/>
    <w:rsid w:val="00E2366F"/>
    <w:rsid w:val="00E23F7B"/>
    <w:rsid w:val="00E243F3"/>
    <w:rsid w:val="00E24A03"/>
    <w:rsid w:val="00E24FF9"/>
    <w:rsid w:val="00E25647"/>
    <w:rsid w:val="00E25C68"/>
    <w:rsid w:val="00E25E87"/>
    <w:rsid w:val="00E2607E"/>
    <w:rsid w:val="00E261FE"/>
    <w:rsid w:val="00E263F6"/>
    <w:rsid w:val="00E2641E"/>
    <w:rsid w:val="00E266A6"/>
    <w:rsid w:val="00E269DB"/>
    <w:rsid w:val="00E269DD"/>
    <w:rsid w:val="00E26FA4"/>
    <w:rsid w:val="00E2705E"/>
    <w:rsid w:val="00E270E2"/>
    <w:rsid w:val="00E272F2"/>
    <w:rsid w:val="00E27524"/>
    <w:rsid w:val="00E2783E"/>
    <w:rsid w:val="00E278A6"/>
    <w:rsid w:val="00E27907"/>
    <w:rsid w:val="00E279BB"/>
    <w:rsid w:val="00E279CA"/>
    <w:rsid w:val="00E27B3A"/>
    <w:rsid w:val="00E27EFC"/>
    <w:rsid w:val="00E3065B"/>
    <w:rsid w:val="00E30A71"/>
    <w:rsid w:val="00E30FAB"/>
    <w:rsid w:val="00E318C1"/>
    <w:rsid w:val="00E318DB"/>
    <w:rsid w:val="00E31B48"/>
    <w:rsid w:val="00E31BD6"/>
    <w:rsid w:val="00E31C81"/>
    <w:rsid w:val="00E31FF5"/>
    <w:rsid w:val="00E3206D"/>
    <w:rsid w:val="00E325F7"/>
    <w:rsid w:val="00E32766"/>
    <w:rsid w:val="00E32E08"/>
    <w:rsid w:val="00E32EEC"/>
    <w:rsid w:val="00E33665"/>
    <w:rsid w:val="00E339CB"/>
    <w:rsid w:val="00E33C0F"/>
    <w:rsid w:val="00E33C11"/>
    <w:rsid w:val="00E3403A"/>
    <w:rsid w:val="00E3413F"/>
    <w:rsid w:val="00E3454C"/>
    <w:rsid w:val="00E346D1"/>
    <w:rsid w:val="00E34C92"/>
    <w:rsid w:val="00E34DB5"/>
    <w:rsid w:val="00E34F20"/>
    <w:rsid w:val="00E350C7"/>
    <w:rsid w:val="00E352DB"/>
    <w:rsid w:val="00E357D0"/>
    <w:rsid w:val="00E36203"/>
    <w:rsid w:val="00E36308"/>
    <w:rsid w:val="00E367B0"/>
    <w:rsid w:val="00E369D0"/>
    <w:rsid w:val="00E36BB4"/>
    <w:rsid w:val="00E36C23"/>
    <w:rsid w:val="00E36F50"/>
    <w:rsid w:val="00E37248"/>
    <w:rsid w:val="00E3730B"/>
    <w:rsid w:val="00E37313"/>
    <w:rsid w:val="00E37496"/>
    <w:rsid w:val="00E37B51"/>
    <w:rsid w:val="00E37B54"/>
    <w:rsid w:val="00E37C0C"/>
    <w:rsid w:val="00E37D83"/>
    <w:rsid w:val="00E37E09"/>
    <w:rsid w:val="00E37F29"/>
    <w:rsid w:val="00E40686"/>
    <w:rsid w:val="00E40996"/>
    <w:rsid w:val="00E40EC8"/>
    <w:rsid w:val="00E410FB"/>
    <w:rsid w:val="00E4114C"/>
    <w:rsid w:val="00E4131F"/>
    <w:rsid w:val="00E414FF"/>
    <w:rsid w:val="00E4156A"/>
    <w:rsid w:val="00E41754"/>
    <w:rsid w:val="00E419D4"/>
    <w:rsid w:val="00E41CC3"/>
    <w:rsid w:val="00E422AC"/>
    <w:rsid w:val="00E42307"/>
    <w:rsid w:val="00E42A64"/>
    <w:rsid w:val="00E42B38"/>
    <w:rsid w:val="00E42C95"/>
    <w:rsid w:val="00E42DEA"/>
    <w:rsid w:val="00E42EBC"/>
    <w:rsid w:val="00E43110"/>
    <w:rsid w:val="00E43140"/>
    <w:rsid w:val="00E43662"/>
    <w:rsid w:val="00E43F68"/>
    <w:rsid w:val="00E44387"/>
    <w:rsid w:val="00E44CB6"/>
    <w:rsid w:val="00E44D27"/>
    <w:rsid w:val="00E451BF"/>
    <w:rsid w:val="00E456C7"/>
    <w:rsid w:val="00E45A36"/>
    <w:rsid w:val="00E45B38"/>
    <w:rsid w:val="00E45E8B"/>
    <w:rsid w:val="00E4605B"/>
    <w:rsid w:val="00E460BD"/>
    <w:rsid w:val="00E46414"/>
    <w:rsid w:val="00E465C2"/>
    <w:rsid w:val="00E46677"/>
    <w:rsid w:val="00E46AC3"/>
    <w:rsid w:val="00E46B11"/>
    <w:rsid w:val="00E46EE1"/>
    <w:rsid w:val="00E46EFF"/>
    <w:rsid w:val="00E470FC"/>
    <w:rsid w:val="00E473D5"/>
    <w:rsid w:val="00E474E0"/>
    <w:rsid w:val="00E4791F"/>
    <w:rsid w:val="00E47BF8"/>
    <w:rsid w:val="00E50155"/>
    <w:rsid w:val="00E50269"/>
    <w:rsid w:val="00E50567"/>
    <w:rsid w:val="00E506F6"/>
    <w:rsid w:val="00E50C7F"/>
    <w:rsid w:val="00E50C84"/>
    <w:rsid w:val="00E50EE7"/>
    <w:rsid w:val="00E5132D"/>
    <w:rsid w:val="00E5135D"/>
    <w:rsid w:val="00E5195B"/>
    <w:rsid w:val="00E523A1"/>
    <w:rsid w:val="00E523BB"/>
    <w:rsid w:val="00E52650"/>
    <w:rsid w:val="00E53407"/>
    <w:rsid w:val="00E536B2"/>
    <w:rsid w:val="00E5378D"/>
    <w:rsid w:val="00E53A7F"/>
    <w:rsid w:val="00E53AD1"/>
    <w:rsid w:val="00E53B5A"/>
    <w:rsid w:val="00E53C87"/>
    <w:rsid w:val="00E53FA8"/>
    <w:rsid w:val="00E5421E"/>
    <w:rsid w:val="00E5439F"/>
    <w:rsid w:val="00E543B4"/>
    <w:rsid w:val="00E54574"/>
    <w:rsid w:val="00E54893"/>
    <w:rsid w:val="00E54CEB"/>
    <w:rsid w:val="00E55339"/>
    <w:rsid w:val="00E55691"/>
    <w:rsid w:val="00E5580A"/>
    <w:rsid w:val="00E558AE"/>
    <w:rsid w:val="00E55BEB"/>
    <w:rsid w:val="00E55C00"/>
    <w:rsid w:val="00E55D83"/>
    <w:rsid w:val="00E55FB5"/>
    <w:rsid w:val="00E55FC7"/>
    <w:rsid w:val="00E562B0"/>
    <w:rsid w:val="00E5631F"/>
    <w:rsid w:val="00E564C6"/>
    <w:rsid w:val="00E5689D"/>
    <w:rsid w:val="00E56FAD"/>
    <w:rsid w:val="00E5764D"/>
    <w:rsid w:val="00E57812"/>
    <w:rsid w:val="00E5794A"/>
    <w:rsid w:val="00E57BDA"/>
    <w:rsid w:val="00E6015C"/>
    <w:rsid w:val="00E6049D"/>
    <w:rsid w:val="00E60889"/>
    <w:rsid w:val="00E60C62"/>
    <w:rsid w:val="00E60F18"/>
    <w:rsid w:val="00E6116B"/>
    <w:rsid w:val="00E6125D"/>
    <w:rsid w:val="00E61BD2"/>
    <w:rsid w:val="00E61D09"/>
    <w:rsid w:val="00E61DFE"/>
    <w:rsid w:val="00E61F8F"/>
    <w:rsid w:val="00E6292D"/>
    <w:rsid w:val="00E62ADE"/>
    <w:rsid w:val="00E62D00"/>
    <w:rsid w:val="00E62DC1"/>
    <w:rsid w:val="00E63646"/>
    <w:rsid w:val="00E6368D"/>
    <w:rsid w:val="00E6380E"/>
    <w:rsid w:val="00E63C71"/>
    <w:rsid w:val="00E63D0E"/>
    <w:rsid w:val="00E63FF7"/>
    <w:rsid w:val="00E64450"/>
    <w:rsid w:val="00E64532"/>
    <w:rsid w:val="00E64EA8"/>
    <w:rsid w:val="00E6538B"/>
    <w:rsid w:val="00E65462"/>
    <w:rsid w:val="00E655E9"/>
    <w:rsid w:val="00E65889"/>
    <w:rsid w:val="00E659E8"/>
    <w:rsid w:val="00E65D99"/>
    <w:rsid w:val="00E65DB9"/>
    <w:rsid w:val="00E661D5"/>
    <w:rsid w:val="00E66359"/>
    <w:rsid w:val="00E6644D"/>
    <w:rsid w:val="00E6664F"/>
    <w:rsid w:val="00E67193"/>
    <w:rsid w:val="00E67480"/>
    <w:rsid w:val="00E674E8"/>
    <w:rsid w:val="00E67B17"/>
    <w:rsid w:val="00E67B21"/>
    <w:rsid w:val="00E67B75"/>
    <w:rsid w:val="00E67CE6"/>
    <w:rsid w:val="00E703FB"/>
    <w:rsid w:val="00E706A9"/>
    <w:rsid w:val="00E70780"/>
    <w:rsid w:val="00E70963"/>
    <w:rsid w:val="00E70DE8"/>
    <w:rsid w:val="00E71182"/>
    <w:rsid w:val="00E71423"/>
    <w:rsid w:val="00E71750"/>
    <w:rsid w:val="00E7189A"/>
    <w:rsid w:val="00E71A0F"/>
    <w:rsid w:val="00E71D99"/>
    <w:rsid w:val="00E7203D"/>
    <w:rsid w:val="00E72068"/>
    <w:rsid w:val="00E72336"/>
    <w:rsid w:val="00E72359"/>
    <w:rsid w:val="00E723FE"/>
    <w:rsid w:val="00E72493"/>
    <w:rsid w:val="00E72589"/>
    <w:rsid w:val="00E72E3D"/>
    <w:rsid w:val="00E7374B"/>
    <w:rsid w:val="00E73767"/>
    <w:rsid w:val="00E73AFA"/>
    <w:rsid w:val="00E73C22"/>
    <w:rsid w:val="00E74259"/>
    <w:rsid w:val="00E742A3"/>
    <w:rsid w:val="00E742E3"/>
    <w:rsid w:val="00E74A6A"/>
    <w:rsid w:val="00E74BAC"/>
    <w:rsid w:val="00E74C2B"/>
    <w:rsid w:val="00E74F7F"/>
    <w:rsid w:val="00E75059"/>
    <w:rsid w:val="00E757CD"/>
    <w:rsid w:val="00E75A7A"/>
    <w:rsid w:val="00E75B0A"/>
    <w:rsid w:val="00E75BC0"/>
    <w:rsid w:val="00E75C52"/>
    <w:rsid w:val="00E760EA"/>
    <w:rsid w:val="00E7628F"/>
    <w:rsid w:val="00E763FB"/>
    <w:rsid w:val="00E76670"/>
    <w:rsid w:val="00E76906"/>
    <w:rsid w:val="00E76CAD"/>
    <w:rsid w:val="00E76CD8"/>
    <w:rsid w:val="00E76D90"/>
    <w:rsid w:val="00E76DE2"/>
    <w:rsid w:val="00E7750C"/>
    <w:rsid w:val="00E779DF"/>
    <w:rsid w:val="00E77D17"/>
    <w:rsid w:val="00E77E59"/>
    <w:rsid w:val="00E77F21"/>
    <w:rsid w:val="00E800B4"/>
    <w:rsid w:val="00E80186"/>
    <w:rsid w:val="00E80688"/>
    <w:rsid w:val="00E80749"/>
    <w:rsid w:val="00E80B95"/>
    <w:rsid w:val="00E80C70"/>
    <w:rsid w:val="00E81149"/>
    <w:rsid w:val="00E81279"/>
    <w:rsid w:val="00E81385"/>
    <w:rsid w:val="00E815EE"/>
    <w:rsid w:val="00E81719"/>
    <w:rsid w:val="00E817F9"/>
    <w:rsid w:val="00E8199A"/>
    <w:rsid w:val="00E81D58"/>
    <w:rsid w:val="00E8275D"/>
    <w:rsid w:val="00E8276B"/>
    <w:rsid w:val="00E82EFF"/>
    <w:rsid w:val="00E830AC"/>
    <w:rsid w:val="00E83435"/>
    <w:rsid w:val="00E834E7"/>
    <w:rsid w:val="00E83699"/>
    <w:rsid w:val="00E840B6"/>
    <w:rsid w:val="00E8464F"/>
    <w:rsid w:val="00E84783"/>
    <w:rsid w:val="00E84983"/>
    <w:rsid w:val="00E849D9"/>
    <w:rsid w:val="00E855D6"/>
    <w:rsid w:val="00E85858"/>
    <w:rsid w:val="00E85990"/>
    <w:rsid w:val="00E85EF2"/>
    <w:rsid w:val="00E85F33"/>
    <w:rsid w:val="00E86393"/>
    <w:rsid w:val="00E8640A"/>
    <w:rsid w:val="00E8646E"/>
    <w:rsid w:val="00E869F7"/>
    <w:rsid w:val="00E86A1B"/>
    <w:rsid w:val="00E86A37"/>
    <w:rsid w:val="00E86EAC"/>
    <w:rsid w:val="00E870FC"/>
    <w:rsid w:val="00E87429"/>
    <w:rsid w:val="00E874AA"/>
    <w:rsid w:val="00E875A0"/>
    <w:rsid w:val="00E877A4"/>
    <w:rsid w:val="00E8795E"/>
    <w:rsid w:val="00E87988"/>
    <w:rsid w:val="00E87A53"/>
    <w:rsid w:val="00E87A5A"/>
    <w:rsid w:val="00E87AEA"/>
    <w:rsid w:val="00E87B06"/>
    <w:rsid w:val="00E87FA0"/>
    <w:rsid w:val="00E8DF88"/>
    <w:rsid w:val="00E900DD"/>
    <w:rsid w:val="00E90463"/>
    <w:rsid w:val="00E90520"/>
    <w:rsid w:val="00E9091D"/>
    <w:rsid w:val="00E90A81"/>
    <w:rsid w:val="00E91760"/>
    <w:rsid w:val="00E918D4"/>
    <w:rsid w:val="00E9194F"/>
    <w:rsid w:val="00E9197D"/>
    <w:rsid w:val="00E91BCB"/>
    <w:rsid w:val="00E91BE6"/>
    <w:rsid w:val="00E9202A"/>
    <w:rsid w:val="00E9211F"/>
    <w:rsid w:val="00E9229D"/>
    <w:rsid w:val="00E922FA"/>
    <w:rsid w:val="00E923B9"/>
    <w:rsid w:val="00E9244C"/>
    <w:rsid w:val="00E92482"/>
    <w:rsid w:val="00E92918"/>
    <w:rsid w:val="00E92DAD"/>
    <w:rsid w:val="00E92ED0"/>
    <w:rsid w:val="00E93397"/>
    <w:rsid w:val="00E933AB"/>
    <w:rsid w:val="00E934F1"/>
    <w:rsid w:val="00E935F7"/>
    <w:rsid w:val="00E9360D"/>
    <w:rsid w:val="00E9379A"/>
    <w:rsid w:val="00E93CEB"/>
    <w:rsid w:val="00E94590"/>
    <w:rsid w:val="00E94643"/>
    <w:rsid w:val="00E9482F"/>
    <w:rsid w:val="00E94A64"/>
    <w:rsid w:val="00E94BC3"/>
    <w:rsid w:val="00E94BE6"/>
    <w:rsid w:val="00E94DA0"/>
    <w:rsid w:val="00E94E4E"/>
    <w:rsid w:val="00E94E50"/>
    <w:rsid w:val="00E95050"/>
    <w:rsid w:val="00E95149"/>
    <w:rsid w:val="00E9518C"/>
    <w:rsid w:val="00E95198"/>
    <w:rsid w:val="00E95562"/>
    <w:rsid w:val="00E9563F"/>
    <w:rsid w:val="00E957BE"/>
    <w:rsid w:val="00E95914"/>
    <w:rsid w:val="00E95C1B"/>
    <w:rsid w:val="00E95CFA"/>
    <w:rsid w:val="00E95ED4"/>
    <w:rsid w:val="00E9604B"/>
    <w:rsid w:val="00E9611D"/>
    <w:rsid w:val="00E96726"/>
    <w:rsid w:val="00E96AD3"/>
    <w:rsid w:val="00E970ED"/>
    <w:rsid w:val="00E971F5"/>
    <w:rsid w:val="00E97420"/>
    <w:rsid w:val="00E97699"/>
    <w:rsid w:val="00E97877"/>
    <w:rsid w:val="00E97DBA"/>
    <w:rsid w:val="00E97E37"/>
    <w:rsid w:val="00E97EC6"/>
    <w:rsid w:val="00EA0274"/>
    <w:rsid w:val="00EA04F2"/>
    <w:rsid w:val="00EA0647"/>
    <w:rsid w:val="00EA08EB"/>
    <w:rsid w:val="00EA09B9"/>
    <w:rsid w:val="00EA0ADB"/>
    <w:rsid w:val="00EA0EF2"/>
    <w:rsid w:val="00EA11D9"/>
    <w:rsid w:val="00EA1593"/>
    <w:rsid w:val="00EA197F"/>
    <w:rsid w:val="00EA1CD1"/>
    <w:rsid w:val="00EA266B"/>
    <w:rsid w:val="00EA26F9"/>
    <w:rsid w:val="00EA2B4E"/>
    <w:rsid w:val="00EA2B9E"/>
    <w:rsid w:val="00EA2D94"/>
    <w:rsid w:val="00EA303B"/>
    <w:rsid w:val="00EA3283"/>
    <w:rsid w:val="00EA39E1"/>
    <w:rsid w:val="00EA3BCD"/>
    <w:rsid w:val="00EA3BD0"/>
    <w:rsid w:val="00EA3E10"/>
    <w:rsid w:val="00EA4221"/>
    <w:rsid w:val="00EA4365"/>
    <w:rsid w:val="00EA43D4"/>
    <w:rsid w:val="00EA4541"/>
    <w:rsid w:val="00EA4630"/>
    <w:rsid w:val="00EA4824"/>
    <w:rsid w:val="00EA48AC"/>
    <w:rsid w:val="00EA4B1F"/>
    <w:rsid w:val="00EA4C1E"/>
    <w:rsid w:val="00EA52A0"/>
    <w:rsid w:val="00EA52F1"/>
    <w:rsid w:val="00EA531F"/>
    <w:rsid w:val="00EA5611"/>
    <w:rsid w:val="00EA5704"/>
    <w:rsid w:val="00EA5A91"/>
    <w:rsid w:val="00EA5D5F"/>
    <w:rsid w:val="00EA61A4"/>
    <w:rsid w:val="00EA6872"/>
    <w:rsid w:val="00EA6AF0"/>
    <w:rsid w:val="00EA6CAB"/>
    <w:rsid w:val="00EA6D96"/>
    <w:rsid w:val="00EA760C"/>
    <w:rsid w:val="00EA770A"/>
    <w:rsid w:val="00EA77C7"/>
    <w:rsid w:val="00EA7A35"/>
    <w:rsid w:val="00EA7D58"/>
    <w:rsid w:val="00EB0274"/>
    <w:rsid w:val="00EB0410"/>
    <w:rsid w:val="00EB0622"/>
    <w:rsid w:val="00EB07EB"/>
    <w:rsid w:val="00EB08E3"/>
    <w:rsid w:val="00EB12C3"/>
    <w:rsid w:val="00EB1CC3"/>
    <w:rsid w:val="00EB215E"/>
    <w:rsid w:val="00EB2232"/>
    <w:rsid w:val="00EB2475"/>
    <w:rsid w:val="00EB27F0"/>
    <w:rsid w:val="00EB2893"/>
    <w:rsid w:val="00EB2B36"/>
    <w:rsid w:val="00EB2BF3"/>
    <w:rsid w:val="00EB3A04"/>
    <w:rsid w:val="00EB3B01"/>
    <w:rsid w:val="00EB3B4E"/>
    <w:rsid w:val="00EB3E7C"/>
    <w:rsid w:val="00EB3FD2"/>
    <w:rsid w:val="00EB412A"/>
    <w:rsid w:val="00EB4230"/>
    <w:rsid w:val="00EB427F"/>
    <w:rsid w:val="00EB428E"/>
    <w:rsid w:val="00EB43C0"/>
    <w:rsid w:val="00EB4432"/>
    <w:rsid w:val="00EB48CE"/>
    <w:rsid w:val="00EB48EF"/>
    <w:rsid w:val="00EB4E32"/>
    <w:rsid w:val="00EB5339"/>
    <w:rsid w:val="00EB546A"/>
    <w:rsid w:val="00EB5703"/>
    <w:rsid w:val="00EB5961"/>
    <w:rsid w:val="00EB5F6E"/>
    <w:rsid w:val="00EB60E8"/>
    <w:rsid w:val="00EB60F4"/>
    <w:rsid w:val="00EB61C5"/>
    <w:rsid w:val="00EB632C"/>
    <w:rsid w:val="00EB6B87"/>
    <w:rsid w:val="00EB6F6F"/>
    <w:rsid w:val="00EB6FCD"/>
    <w:rsid w:val="00EB7067"/>
    <w:rsid w:val="00EB73B9"/>
    <w:rsid w:val="00EB7651"/>
    <w:rsid w:val="00EB76F5"/>
    <w:rsid w:val="00EB7A6E"/>
    <w:rsid w:val="00EB7BDC"/>
    <w:rsid w:val="00EB7EDC"/>
    <w:rsid w:val="00EB7FDB"/>
    <w:rsid w:val="00EC031F"/>
    <w:rsid w:val="00EC04C5"/>
    <w:rsid w:val="00EC07EE"/>
    <w:rsid w:val="00EC0B79"/>
    <w:rsid w:val="00EC0E95"/>
    <w:rsid w:val="00EC1093"/>
    <w:rsid w:val="00EC1117"/>
    <w:rsid w:val="00EC1312"/>
    <w:rsid w:val="00EC1488"/>
    <w:rsid w:val="00EC151E"/>
    <w:rsid w:val="00EC184C"/>
    <w:rsid w:val="00EC19BD"/>
    <w:rsid w:val="00EC1D7D"/>
    <w:rsid w:val="00EC223E"/>
    <w:rsid w:val="00EC2447"/>
    <w:rsid w:val="00EC2569"/>
    <w:rsid w:val="00EC27A5"/>
    <w:rsid w:val="00EC2899"/>
    <w:rsid w:val="00EC2AD7"/>
    <w:rsid w:val="00EC2B6A"/>
    <w:rsid w:val="00EC2CE0"/>
    <w:rsid w:val="00EC2CF1"/>
    <w:rsid w:val="00EC2D2D"/>
    <w:rsid w:val="00EC3C1D"/>
    <w:rsid w:val="00EC3EB8"/>
    <w:rsid w:val="00EC3EF2"/>
    <w:rsid w:val="00EC416F"/>
    <w:rsid w:val="00EC4809"/>
    <w:rsid w:val="00EC4B43"/>
    <w:rsid w:val="00EC4E0B"/>
    <w:rsid w:val="00EC5056"/>
    <w:rsid w:val="00EC53E5"/>
    <w:rsid w:val="00EC55C8"/>
    <w:rsid w:val="00EC5B34"/>
    <w:rsid w:val="00EC639B"/>
    <w:rsid w:val="00EC6526"/>
    <w:rsid w:val="00EC6660"/>
    <w:rsid w:val="00EC69A2"/>
    <w:rsid w:val="00EC6A0C"/>
    <w:rsid w:val="00EC6E21"/>
    <w:rsid w:val="00EC6EAF"/>
    <w:rsid w:val="00EC713C"/>
    <w:rsid w:val="00EC752C"/>
    <w:rsid w:val="00EC7A53"/>
    <w:rsid w:val="00EC7A95"/>
    <w:rsid w:val="00EC7BB8"/>
    <w:rsid w:val="00EC7C33"/>
    <w:rsid w:val="00ED00B5"/>
    <w:rsid w:val="00ED02E0"/>
    <w:rsid w:val="00ED04F1"/>
    <w:rsid w:val="00ED0EEA"/>
    <w:rsid w:val="00ED104A"/>
    <w:rsid w:val="00ED106B"/>
    <w:rsid w:val="00ED1836"/>
    <w:rsid w:val="00ED25A2"/>
    <w:rsid w:val="00ED29AA"/>
    <w:rsid w:val="00ED30B4"/>
    <w:rsid w:val="00ED314C"/>
    <w:rsid w:val="00ED3406"/>
    <w:rsid w:val="00ED36A8"/>
    <w:rsid w:val="00ED375F"/>
    <w:rsid w:val="00ED38D3"/>
    <w:rsid w:val="00ED3B6E"/>
    <w:rsid w:val="00ED3C1D"/>
    <w:rsid w:val="00ED3F2E"/>
    <w:rsid w:val="00ED3FC0"/>
    <w:rsid w:val="00ED43B0"/>
    <w:rsid w:val="00ED48D5"/>
    <w:rsid w:val="00ED49E8"/>
    <w:rsid w:val="00ED4AEA"/>
    <w:rsid w:val="00ED4CB8"/>
    <w:rsid w:val="00ED4E2F"/>
    <w:rsid w:val="00ED4FCE"/>
    <w:rsid w:val="00ED508C"/>
    <w:rsid w:val="00ED5172"/>
    <w:rsid w:val="00ED543E"/>
    <w:rsid w:val="00ED5637"/>
    <w:rsid w:val="00ED58F0"/>
    <w:rsid w:val="00ED59C3"/>
    <w:rsid w:val="00ED5D81"/>
    <w:rsid w:val="00ED6484"/>
    <w:rsid w:val="00ED6AE9"/>
    <w:rsid w:val="00ED6B11"/>
    <w:rsid w:val="00ED6FC4"/>
    <w:rsid w:val="00ED7026"/>
    <w:rsid w:val="00ED7164"/>
    <w:rsid w:val="00ED7416"/>
    <w:rsid w:val="00ED7583"/>
    <w:rsid w:val="00ED7706"/>
    <w:rsid w:val="00ED7AFB"/>
    <w:rsid w:val="00ED7B6E"/>
    <w:rsid w:val="00EE02B1"/>
    <w:rsid w:val="00EE02F1"/>
    <w:rsid w:val="00EE0481"/>
    <w:rsid w:val="00EE0494"/>
    <w:rsid w:val="00EE088D"/>
    <w:rsid w:val="00EE0AAD"/>
    <w:rsid w:val="00EE1082"/>
    <w:rsid w:val="00EE12A0"/>
    <w:rsid w:val="00EE12B5"/>
    <w:rsid w:val="00EE184D"/>
    <w:rsid w:val="00EE1895"/>
    <w:rsid w:val="00EE1B5D"/>
    <w:rsid w:val="00EE1F3F"/>
    <w:rsid w:val="00EE21C2"/>
    <w:rsid w:val="00EE2230"/>
    <w:rsid w:val="00EE25F0"/>
    <w:rsid w:val="00EE264C"/>
    <w:rsid w:val="00EE2CE7"/>
    <w:rsid w:val="00EE3A87"/>
    <w:rsid w:val="00EE3B31"/>
    <w:rsid w:val="00EE3B89"/>
    <w:rsid w:val="00EE3EFD"/>
    <w:rsid w:val="00EE3EFE"/>
    <w:rsid w:val="00EE41E4"/>
    <w:rsid w:val="00EE4334"/>
    <w:rsid w:val="00EE4AC8"/>
    <w:rsid w:val="00EE4B71"/>
    <w:rsid w:val="00EE4D95"/>
    <w:rsid w:val="00EE4F1C"/>
    <w:rsid w:val="00EE5603"/>
    <w:rsid w:val="00EE5631"/>
    <w:rsid w:val="00EE5F29"/>
    <w:rsid w:val="00EE614D"/>
    <w:rsid w:val="00EE6209"/>
    <w:rsid w:val="00EE6440"/>
    <w:rsid w:val="00EE65DE"/>
    <w:rsid w:val="00EE6790"/>
    <w:rsid w:val="00EE68B9"/>
    <w:rsid w:val="00EE6922"/>
    <w:rsid w:val="00EE6BDC"/>
    <w:rsid w:val="00EE6C6B"/>
    <w:rsid w:val="00EE6D02"/>
    <w:rsid w:val="00EE6E15"/>
    <w:rsid w:val="00EE6F67"/>
    <w:rsid w:val="00EE702F"/>
    <w:rsid w:val="00EE70E7"/>
    <w:rsid w:val="00EE71EC"/>
    <w:rsid w:val="00EE724A"/>
    <w:rsid w:val="00EE7938"/>
    <w:rsid w:val="00EE7A84"/>
    <w:rsid w:val="00EE7BB2"/>
    <w:rsid w:val="00EF00E1"/>
    <w:rsid w:val="00EF0755"/>
    <w:rsid w:val="00EF0946"/>
    <w:rsid w:val="00EF0997"/>
    <w:rsid w:val="00EF0B84"/>
    <w:rsid w:val="00EF0E94"/>
    <w:rsid w:val="00EF109B"/>
    <w:rsid w:val="00EF1230"/>
    <w:rsid w:val="00EF12AE"/>
    <w:rsid w:val="00EF148F"/>
    <w:rsid w:val="00EF17EA"/>
    <w:rsid w:val="00EF1AB7"/>
    <w:rsid w:val="00EF1F8D"/>
    <w:rsid w:val="00EF2003"/>
    <w:rsid w:val="00EF230F"/>
    <w:rsid w:val="00EF25EC"/>
    <w:rsid w:val="00EF278E"/>
    <w:rsid w:val="00EF27D0"/>
    <w:rsid w:val="00EF27D6"/>
    <w:rsid w:val="00EF2BC7"/>
    <w:rsid w:val="00EF2C1A"/>
    <w:rsid w:val="00EF2FB4"/>
    <w:rsid w:val="00EF31D2"/>
    <w:rsid w:val="00EF3531"/>
    <w:rsid w:val="00EF35CA"/>
    <w:rsid w:val="00EF3633"/>
    <w:rsid w:val="00EF36C9"/>
    <w:rsid w:val="00EF3881"/>
    <w:rsid w:val="00EF396F"/>
    <w:rsid w:val="00EF3A92"/>
    <w:rsid w:val="00EF3AFD"/>
    <w:rsid w:val="00EF3CA4"/>
    <w:rsid w:val="00EF3E87"/>
    <w:rsid w:val="00EF3F68"/>
    <w:rsid w:val="00EF43C3"/>
    <w:rsid w:val="00EF482E"/>
    <w:rsid w:val="00EF4CF5"/>
    <w:rsid w:val="00EF4DCB"/>
    <w:rsid w:val="00EF4F5A"/>
    <w:rsid w:val="00EF4F7D"/>
    <w:rsid w:val="00EF51B8"/>
    <w:rsid w:val="00EF52CE"/>
    <w:rsid w:val="00EF530B"/>
    <w:rsid w:val="00EF56A9"/>
    <w:rsid w:val="00EF571F"/>
    <w:rsid w:val="00EF5F78"/>
    <w:rsid w:val="00EF5FD5"/>
    <w:rsid w:val="00EF6147"/>
    <w:rsid w:val="00EF6441"/>
    <w:rsid w:val="00EF6AC1"/>
    <w:rsid w:val="00EF7559"/>
    <w:rsid w:val="00EF7BE2"/>
    <w:rsid w:val="00EF7E57"/>
    <w:rsid w:val="00F00224"/>
    <w:rsid w:val="00F00280"/>
    <w:rsid w:val="00F00C35"/>
    <w:rsid w:val="00F00C73"/>
    <w:rsid w:val="00F00EE8"/>
    <w:rsid w:val="00F01162"/>
    <w:rsid w:val="00F014D3"/>
    <w:rsid w:val="00F0176C"/>
    <w:rsid w:val="00F019C9"/>
    <w:rsid w:val="00F01B22"/>
    <w:rsid w:val="00F01BF9"/>
    <w:rsid w:val="00F023AF"/>
    <w:rsid w:val="00F025B4"/>
    <w:rsid w:val="00F025C7"/>
    <w:rsid w:val="00F02D0E"/>
    <w:rsid w:val="00F0319E"/>
    <w:rsid w:val="00F032CF"/>
    <w:rsid w:val="00F03330"/>
    <w:rsid w:val="00F03599"/>
    <w:rsid w:val="00F03841"/>
    <w:rsid w:val="00F03893"/>
    <w:rsid w:val="00F038B2"/>
    <w:rsid w:val="00F03CFA"/>
    <w:rsid w:val="00F03D5A"/>
    <w:rsid w:val="00F03D74"/>
    <w:rsid w:val="00F04407"/>
    <w:rsid w:val="00F04CFD"/>
    <w:rsid w:val="00F04F44"/>
    <w:rsid w:val="00F050D2"/>
    <w:rsid w:val="00F050EF"/>
    <w:rsid w:val="00F05CE9"/>
    <w:rsid w:val="00F05DF2"/>
    <w:rsid w:val="00F066D2"/>
    <w:rsid w:val="00F0679E"/>
    <w:rsid w:val="00F06A8C"/>
    <w:rsid w:val="00F06CA9"/>
    <w:rsid w:val="00F06DDC"/>
    <w:rsid w:val="00F0711F"/>
    <w:rsid w:val="00F07529"/>
    <w:rsid w:val="00F0768D"/>
    <w:rsid w:val="00F077AB"/>
    <w:rsid w:val="00F07A23"/>
    <w:rsid w:val="00F07A70"/>
    <w:rsid w:val="00F07AA4"/>
    <w:rsid w:val="00F07BB4"/>
    <w:rsid w:val="00F07DBF"/>
    <w:rsid w:val="00F1002A"/>
    <w:rsid w:val="00F101A5"/>
    <w:rsid w:val="00F1035F"/>
    <w:rsid w:val="00F10361"/>
    <w:rsid w:val="00F1044B"/>
    <w:rsid w:val="00F10736"/>
    <w:rsid w:val="00F10EAE"/>
    <w:rsid w:val="00F11327"/>
    <w:rsid w:val="00F1132D"/>
    <w:rsid w:val="00F115C9"/>
    <w:rsid w:val="00F11983"/>
    <w:rsid w:val="00F11EB2"/>
    <w:rsid w:val="00F11FDD"/>
    <w:rsid w:val="00F11FE8"/>
    <w:rsid w:val="00F122F2"/>
    <w:rsid w:val="00F12475"/>
    <w:rsid w:val="00F124CE"/>
    <w:rsid w:val="00F12699"/>
    <w:rsid w:val="00F12A34"/>
    <w:rsid w:val="00F12BC7"/>
    <w:rsid w:val="00F12FAA"/>
    <w:rsid w:val="00F1305C"/>
    <w:rsid w:val="00F1307D"/>
    <w:rsid w:val="00F13219"/>
    <w:rsid w:val="00F1322F"/>
    <w:rsid w:val="00F133A9"/>
    <w:rsid w:val="00F13A06"/>
    <w:rsid w:val="00F13C54"/>
    <w:rsid w:val="00F13CC4"/>
    <w:rsid w:val="00F14095"/>
    <w:rsid w:val="00F14245"/>
    <w:rsid w:val="00F142C9"/>
    <w:rsid w:val="00F143AE"/>
    <w:rsid w:val="00F1443C"/>
    <w:rsid w:val="00F145AF"/>
    <w:rsid w:val="00F14658"/>
    <w:rsid w:val="00F14760"/>
    <w:rsid w:val="00F14781"/>
    <w:rsid w:val="00F14835"/>
    <w:rsid w:val="00F15796"/>
    <w:rsid w:val="00F159D1"/>
    <w:rsid w:val="00F15BD3"/>
    <w:rsid w:val="00F15CDA"/>
    <w:rsid w:val="00F160A4"/>
    <w:rsid w:val="00F16283"/>
    <w:rsid w:val="00F165D8"/>
    <w:rsid w:val="00F16924"/>
    <w:rsid w:val="00F16C3B"/>
    <w:rsid w:val="00F16D97"/>
    <w:rsid w:val="00F1702B"/>
    <w:rsid w:val="00F171A0"/>
    <w:rsid w:val="00F17375"/>
    <w:rsid w:val="00F175EF"/>
    <w:rsid w:val="00F176D1"/>
    <w:rsid w:val="00F178D6"/>
    <w:rsid w:val="00F17C19"/>
    <w:rsid w:val="00F17E54"/>
    <w:rsid w:val="00F201AB"/>
    <w:rsid w:val="00F201D1"/>
    <w:rsid w:val="00F20793"/>
    <w:rsid w:val="00F20CB3"/>
    <w:rsid w:val="00F2112A"/>
    <w:rsid w:val="00F21709"/>
    <w:rsid w:val="00F217E1"/>
    <w:rsid w:val="00F21CA0"/>
    <w:rsid w:val="00F2232A"/>
    <w:rsid w:val="00F2249A"/>
    <w:rsid w:val="00F224A7"/>
    <w:rsid w:val="00F227BC"/>
    <w:rsid w:val="00F23093"/>
    <w:rsid w:val="00F230FC"/>
    <w:rsid w:val="00F2322C"/>
    <w:rsid w:val="00F233A9"/>
    <w:rsid w:val="00F236C3"/>
    <w:rsid w:val="00F23A01"/>
    <w:rsid w:val="00F23BDC"/>
    <w:rsid w:val="00F241E9"/>
    <w:rsid w:val="00F24241"/>
    <w:rsid w:val="00F24D49"/>
    <w:rsid w:val="00F24E74"/>
    <w:rsid w:val="00F25369"/>
    <w:rsid w:val="00F257B5"/>
    <w:rsid w:val="00F25F62"/>
    <w:rsid w:val="00F260A5"/>
    <w:rsid w:val="00F2655E"/>
    <w:rsid w:val="00F26669"/>
    <w:rsid w:val="00F26A64"/>
    <w:rsid w:val="00F270B4"/>
    <w:rsid w:val="00F2732E"/>
    <w:rsid w:val="00F276D2"/>
    <w:rsid w:val="00F2789D"/>
    <w:rsid w:val="00F27A9E"/>
    <w:rsid w:val="00F27BBD"/>
    <w:rsid w:val="00F27DB3"/>
    <w:rsid w:val="00F300A1"/>
    <w:rsid w:val="00F30141"/>
    <w:rsid w:val="00F304B5"/>
    <w:rsid w:val="00F30BD7"/>
    <w:rsid w:val="00F31294"/>
    <w:rsid w:val="00F3171D"/>
    <w:rsid w:val="00F31B6D"/>
    <w:rsid w:val="00F31EA2"/>
    <w:rsid w:val="00F320A9"/>
    <w:rsid w:val="00F320AF"/>
    <w:rsid w:val="00F3231C"/>
    <w:rsid w:val="00F32370"/>
    <w:rsid w:val="00F323C3"/>
    <w:rsid w:val="00F32732"/>
    <w:rsid w:val="00F32750"/>
    <w:rsid w:val="00F32949"/>
    <w:rsid w:val="00F32994"/>
    <w:rsid w:val="00F32B2F"/>
    <w:rsid w:val="00F32E39"/>
    <w:rsid w:val="00F32F95"/>
    <w:rsid w:val="00F3305F"/>
    <w:rsid w:val="00F330CD"/>
    <w:rsid w:val="00F330FC"/>
    <w:rsid w:val="00F33312"/>
    <w:rsid w:val="00F33643"/>
    <w:rsid w:val="00F33811"/>
    <w:rsid w:val="00F33AD5"/>
    <w:rsid w:val="00F33DF7"/>
    <w:rsid w:val="00F34022"/>
    <w:rsid w:val="00F34063"/>
    <w:rsid w:val="00F340F0"/>
    <w:rsid w:val="00F3437B"/>
    <w:rsid w:val="00F34510"/>
    <w:rsid w:val="00F349B8"/>
    <w:rsid w:val="00F34A43"/>
    <w:rsid w:val="00F34D6C"/>
    <w:rsid w:val="00F34FE6"/>
    <w:rsid w:val="00F352DD"/>
    <w:rsid w:val="00F3582E"/>
    <w:rsid w:val="00F358F8"/>
    <w:rsid w:val="00F35BC3"/>
    <w:rsid w:val="00F35C3A"/>
    <w:rsid w:val="00F35C48"/>
    <w:rsid w:val="00F360D6"/>
    <w:rsid w:val="00F362C2"/>
    <w:rsid w:val="00F36818"/>
    <w:rsid w:val="00F36920"/>
    <w:rsid w:val="00F36C84"/>
    <w:rsid w:val="00F36C8B"/>
    <w:rsid w:val="00F37954"/>
    <w:rsid w:val="00F4005D"/>
    <w:rsid w:val="00F40074"/>
    <w:rsid w:val="00F407A1"/>
    <w:rsid w:val="00F40806"/>
    <w:rsid w:val="00F40ADC"/>
    <w:rsid w:val="00F40B68"/>
    <w:rsid w:val="00F40CB5"/>
    <w:rsid w:val="00F40D8E"/>
    <w:rsid w:val="00F40D95"/>
    <w:rsid w:val="00F4136F"/>
    <w:rsid w:val="00F414B8"/>
    <w:rsid w:val="00F415D4"/>
    <w:rsid w:val="00F417F9"/>
    <w:rsid w:val="00F41A30"/>
    <w:rsid w:val="00F41BB6"/>
    <w:rsid w:val="00F41C51"/>
    <w:rsid w:val="00F4293A"/>
    <w:rsid w:val="00F4297D"/>
    <w:rsid w:val="00F42C49"/>
    <w:rsid w:val="00F43084"/>
    <w:rsid w:val="00F43236"/>
    <w:rsid w:val="00F4361D"/>
    <w:rsid w:val="00F436FE"/>
    <w:rsid w:val="00F43828"/>
    <w:rsid w:val="00F439FF"/>
    <w:rsid w:val="00F43A23"/>
    <w:rsid w:val="00F43A9D"/>
    <w:rsid w:val="00F43D8E"/>
    <w:rsid w:val="00F43DB4"/>
    <w:rsid w:val="00F43DDE"/>
    <w:rsid w:val="00F44209"/>
    <w:rsid w:val="00F44663"/>
    <w:rsid w:val="00F4489F"/>
    <w:rsid w:val="00F4499E"/>
    <w:rsid w:val="00F44B6A"/>
    <w:rsid w:val="00F44F66"/>
    <w:rsid w:val="00F4527E"/>
    <w:rsid w:val="00F452BD"/>
    <w:rsid w:val="00F452DE"/>
    <w:rsid w:val="00F4571E"/>
    <w:rsid w:val="00F45944"/>
    <w:rsid w:val="00F45C2C"/>
    <w:rsid w:val="00F45F27"/>
    <w:rsid w:val="00F46083"/>
    <w:rsid w:val="00F466C1"/>
    <w:rsid w:val="00F46A8A"/>
    <w:rsid w:val="00F46AEA"/>
    <w:rsid w:val="00F46D5C"/>
    <w:rsid w:val="00F46F03"/>
    <w:rsid w:val="00F47172"/>
    <w:rsid w:val="00F4737C"/>
    <w:rsid w:val="00F4743A"/>
    <w:rsid w:val="00F47502"/>
    <w:rsid w:val="00F47609"/>
    <w:rsid w:val="00F478EA"/>
    <w:rsid w:val="00F47BE8"/>
    <w:rsid w:val="00F502EB"/>
    <w:rsid w:val="00F50805"/>
    <w:rsid w:val="00F50A65"/>
    <w:rsid w:val="00F50D72"/>
    <w:rsid w:val="00F50F29"/>
    <w:rsid w:val="00F51112"/>
    <w:rsid w:val="00F5140E"/>
    <w:rsid w:val="00F5152C"/>
    <w:rsid w:val="00F516B1"/>
    <w:rsid w:val="00F51728"/>
    <w:rsid w:val="00F51A68"/>
    <w:rsid w:val="00F51D71"/>
    <w:rsid w:val="00F51F86"/>
    <w:rsid w:val="00F524D8"/>
    <w:rsid w:val="00F52600"/>
    <w:rsid w:val="00F529B5"/>
    <w:rsid w:val="00F52B12"/>
    <w:rsid w:val="00F52BDA"/>
    <w:rsid w:val="00F53511"/>
    <w:rsid w:val="00F53821"/>
    <w:rsid w:val="00F538B4"/>
    <w:rsid w:val="00F53A49"/>
    <w:rsid w:val="00F53E19"/>
    <w:rsid w:val="00F53F6A"/>
    <w:rsid w:val="00F54062"/>
    <w:rsid w:val="00F547C9"/>
    <w:rsid w:val="00F547D1"/>
    <w:rsid w:val="00F5492B"/>
    <w:rsid w:val="00F54A36"/>
    <w:rsid w:val="00F54FD3"/>
    <w:rsid w:val="00F552AC"/>
    <w:rsid w:val="00F553DF"/>
    <w:rsid w:val="00F55567"/>
    <w:rsid w:val="00F55573"/>
    <w:rsid w:val="00F55580"/>
    <w:rsid w:val="00F5560C"/>
    <w:rsid w:val="00F55917"/>
    <w:rsid w:val="00F55C95"/>
    <w:rsid w:val="00F5603A"/>
    <w:rsid w:val="00F56121"/>
    <w:rsid w:val="00F562D4"/>
    <w:rsid w:val="00F562DE"/>
    <w:rsid w:val="00F56350"/>
    <w:rsid w:val="00F572D6"/>
    <w:rsid w:val="00F57322"/>
    <w:rsid w:val="00F5736A"/>
    <w:rsid w:val="00F5761D"/>
    <w:rsid w:val="00F57879"/>
    <w:rsid w:val="00F57DDC"/>
    <w:rsid w:val="00F57F5B"/>
    <w:rsid w:val="00F6010A"/>
    <w:rsid w:val="00F6016C"/>
    <w:rsid w:val="00F601D4"/>
    <w:rsid w:val="00F60498"/>
    <w:rsid w:val="00F60978"/>
    <w:rsid w:val="00F61294"/>
    <w:rsid w:val="00F61354"/>
    <w:rsid w:val="00F618F0"/>
    <w:rsid w:val="00F61A37"/>
    <w:rsid w:val="00F622A1"/>
    <w:rsid w:val="00F6284A"/>
    <w:rsid w:val="00F62B06"/>
    <w:rsid w:val="00F62B2D"/>
    <w:rsid w:val="00F62CED"/>
    <w:rsid w:val="00F62D49"/>
    <w:rsid w:val="00F62E3E"/>
    <w:rsid w:val="00F62FDC"/>
    <w:rsid w:val="00F6301A"/>
    <w:rsid w:val="00F630CE"/>
    <w:rsid w:val="00F6311C"/>
    <w:rsid w:val="00F631AE"/>
    <w:rsid w:val="00F6345E"/>
    <w:rsid w:val="00F635F2"/>
    <w:rsid w:val="00F6442A"/>
    <w:rsid w:val="00F64D2E"/>
    <w:rsid w:val="00F6519D"/>
    <w:rsid w:val="00F653E9"/>
    <w:rsid w:val="00F65825"/>
    <w:rsid w:val="00F65A73"/>
    <w:rsid w:val="00F65D72"/>
    <w:rsid w:val="00F65F4F"/>
    <w:rsid w:val="00F6631A"/>
    <w:rsid w:val="00F6660E"/>
    <w:rsid w:val="00F66683"/>
    <w:rsid w:val="00F66AD9"/>
    <w:rsid w:val="00F66CCA"/>
    <w:rsid w:val="00F66D52"/>
    <w:rsid w:val="00F66D8B"/>
    <w:rsid w:val="00F66DCF"/>
    <w:rsid w:val="00F67465"/>
    <w:rsid w:val="00F674D1"/>
    <w:rsid w:val="00F676E4"/>
    <w:rsid w:val="00F67DAA"/>
    <w:rsid w:val="00F67E1F"/>
    <w:rsid w:val="00F67EA9"/>
    <w:rsid w:val="00F70151"/>
    <w:rsid w:val="00F70206"/>
    <w:rsid w:val="00F7042C"/>
    <w:rsid w:val="00F704BA"/>
    <w:rsid w:val="00F70566"/>
    <w:rsid w:val="00F70A8B"/>
    <w:rsid w:val="00F70E03"/>
    <w:rsid w:val="00F71B40"/>
    <w:rsid w:val="00F7238A"/>
    <w:rsid w:val="00F72451"/>
    <w:rsid w:val="00F72526"/>
    <w:rsid w:val="00F72C32"/>
    <w:rsid w:val="00F72D24"/>
    <w:rsid w:val="00F72E04"/>
    <w:rsid w:val="00F73175"/>
    <w:rsid w:val="00F7317B"/>
    <w:rsid w:val="00F733BD"/>
    <w:rsid w:val="00F7392C"/>
    <w:rsid w:val="00F73A1B"/>
    <w:rsid w:val="00F73AA8"/>
    <w:rsid w:val="00F73FD8"/>
    <w:rsid w:val="00F74242"/>
    <w:rsid w:val="00F74276"/>
    <w:rsid w:val="00F743B7"/>
    <w:rsid w:val="00F746D4"/>
    <w:rsid w:val="00F751DD"/>
    <w:rsid w:val="00F753A1"/>
    <w:rsid w:val="00F75A51"/>
    <w:rsid w:val="00F75BCA"/>
    <w:rsid w:val="00F75D63"/>
    <w:rsid w:val="00F763AD"/>
    <w:rsid w:val="00F7666E"/>
    <w:rsid w:val="00F76944"/>
    <w:rsid w:val="00F76E8E"/>
    <w:rsid w:val="00F76F38"/>
    <w:rsid w:val="00F76FB3"/>
    <w:rsid w:val="00F77452"/>
    <w:rsid w:val="00F7748A"/>
    <w:rsid w:val="00F778A2"/>
    <w:rsid w:val="00F779C9"/>
    <w:rsid w:val="00F77A1D"/>
    <w:rsid w:val="00F77DF4"/>
    <w:rsid w:val="00F8099B"/>
    <w:rsid w:val="00F80A00"/>
    <w:rsid w:val="00F810BC"/>
    <w:rsid w:val="00F81333"/>
    <w:rsid w:val="00F81798"/>
    <w:rsid w:val="00F819F3"/>
    <w:rsid w:val="00F8207F"/>
    <w:rsid w:val="00F8243F"/>
    <w:rsid w:val="00F82BBC"/>
    <w:rsid w:val="00F82D26"/>
    <w:rsid w:val="00F83181"/>
    <w:rsid w:val="00F835F2"/>
    <w:rsid w:val="00F8373B"/>
    <w:rsid w:val="00F838AF"/>
    <w:rsid w:val="00F83962"/>
    <w:rsid w:val="00F839C5"/>
    <w:rsid w:val="00F83A6A"/>
    <w:rsid w:val="00F83E42"/>
    <w:rsid w:val="00F843F8"/>
    <w:rsid w:val="00F844D1"/>
    <w:rsid w:val="00F8474E"/>
    <w:rsid w:val="00F84A3D"/>
    <w:rsid w:val="00F84DA3"/>
    <w:rsid w:val="00F84F23"/>
    <w:rsid w:val="00F84F42"/>
    <w:rsid w:val="00F853CC"/>
    <w:rsid w:val="00F8550B"/>
    <w:rsid w:val="00F857CD"/>
    <w:rsid w:val="00F85916"/>
    <w:rsid w:val="00F85A25"/>
    <w:rsid w:val="00F85CA0"/>
    <w:rsid w:val="00F85FF6"/>
    <w:rsid w:val="00F862D7"/>
    <w:rsid w:val="00F86663"/>
    <w:rsid w:val="00F86A4C"/>
    <w:rsid w:val="00F86F81"/>
    <w:rsid w:val="00F87092"/>
    <w:rsid w:val="00F87352"/>
    <w:rsid w:val="00F87719"/>
    <w:rsid w:val="00F87A66"/>
    <w:rsid w:val="00F87CCF"/>
    <w:rsid w:val="00F9026D"/>
    <w:rsid w:val="00F904A3"/>
    <w:rsid w:val="00F904F5"/>
    <w:rsid w:val="00F90612"/>
    <w:rsid w:val="00F9090B"/>
    <w:rsid w:val="00F90B0C"/>
    <w:rsid w:val="00F9106A"/>
    <w:rsid w:val="00F912C5"/>
    <w:rsid w:val="00F91351"/>
    <w:rsid w:val="00F913F2"/>
    <w:rsid w:val="00F9140C"/>
    <w:rsid w:val="00F915A1"/>
    <w:rsid w:val="00F9169F"/>
    <w:rsid w:val="00F9196F"/>
    <w:rsid w:val="00F91D59"/>
    <w:rsid w:val="00F91D5F"/>
    <w:rsid w:val="00F91D7B"/>
    <w:rsid w:val="00F91F1C"/>
    <w:rsid w:val="00F91F31"/>
    <w:rsid w:val="00F925C6"/>
    <w:rsid w:val="00F92758"/>
    <w:rsid w:val="00F9294A"/>
    <w:rsid w:val="00F92AC0"/>
    <w:rsid w:val="00F93040"/>
    <w:rsid w:val="00F934B0"/>
    <w:rsid w:val="00F93648"/>
    <w:rsid w:val="00F93E55"/>
    <w:rsid w:val="00F94109"/>
    <w:rsid w:val="00F9422A"/>
    <w:rsid w:val="00F943F9"/>
    <w:rsid w:val="00F9441E"/>
    <w:rsid w:val="00F9452E"/>
    <w:rsid w:val="00F94533"/>
    <w:rsid w:val="00F94A3D"/>
    <w:rsid w:val="00F94B55"/>
    <w:rsid w:val="00F94BE1"/>
    <w:rsid w:val="00F952D5"/>
    <w:rsid w:val="00F957F2"/>
    <w:rsid w:val="00F95A76"/>
    <w:rsid w:val="00F95B01"/>
    <w:rsid w:val="00F95EFD"/>
    <w:rsid w:val="00F9622B"/>
    <w:rsid w:val="00F96634"/>
    <w:rsid w:val="00F9682F"/>
    <w:rsid w:val="00F96906"/>
    <w:rsid w:val="00F96939"/>
    <w:rsid w:val="00F96B16"/>
    <w:rsid w:val="00F96D00"/>
    <w:rsid w:val="00F96D55"/>
    <w:rsid w:val="00F97220"/>
    <w:rsid w:val="00F974F3"/>
    <w:rsid w:val="00F975B6"/>
    <w:rsid w:val="00F975C6"/>
    <w:rsid w:val="00F97762"/>
    <w:rsid w:val="00F9792C"/>
    <w:rsid w:val="00F979C1"/>
    <w:rsid w:val="00F979FF"/>
    <w:rsid w:val="00F97B7A"/>
    <w:rsid w:val="00F97CE5"/>
    <w:rsid w:val="00F97DDA"/>
    <w:rsid w:val="00F97E33"/>
    <w:rsid w:val="00F97F30"/>
    <w:rsid w:val="00FA044A"/>
    <w:rsid w:val="00FA06AF"/>
    <w:rsid w:val="00FA0F99"/>
    <w:rsid w:val="00FA140E"/>
    <w:rsid w:val="00FA171B"/>
    <w:rsid w:val="00FA1C2B"/>
    <w:rsid w:val="00FA1CE4"/>
    <w:rsid w:val="00FA1F5D"/>
    <w:rsid w:val="00FA2615"/>
    <w:rsid w:val="00FA2651"/>
    <w:rsid w:val="00FA2A17"/>
    <w:rsid w:val="00FA2AC3"/>
    <w:rsid w:val="00FA320B"/>
    <w:rsid w:val="00FA322C"/>
    <w:rsid w:val="00FA368B"/>
    <w:rsid w:val="00FA37A6"/>
    <w:rsid w:val="00FA37A9"/>
    <w:rsid w:val="00FA3B6D"/>
    <w:rsid w:val="00FA3D4D"/>
    <w:rsid w:val="00FA40D2"/>
    <w:rsid w:val="00FA41B5"/>
    <w:rsid w:val="00FA4592"/>
    <w:rsid w:val="00FA4AFB"/>
    <w:rsid w:val="00FA4D03"/>
    <w:rsid w:val="00FA5469"/>
    <w:rsid w:val="00FA55ED"/>
    <w:rsid w:val="00FA5A57"/>
    <w:rsid w:val="00FA5A7C"/>
    <w:rsid w:val="00FA5C56"/>
    <w:rsid w:val="00FA6042"/>
    <w:rsid w:val="00FA661A"/>
    <w:rsid w:val="00FA6824"/>
    <w:rsid w:val="00FA69E2"/>
    <w:rsid w:val="00FA6CD8"/>
    <w:rsid w:val="00FA6EBF"/>
    <w:rsid w:val="00FA709B"/>
    <w:rsid w:val="00FA713A"/>
    <w:rsid w:val="00FA72AF"/>
    <w:rsid w:val="00FA74FC"/>
    <w:rsid w:val="00FA7B24"/>
    <w:rsid w:val="00FA7EC8"/>
    <w:rsid w:val="00FB01C8"/>
    <w:rsid w:val="00FB0505"/>
    <w:rsid w:val="00FB131F"/>
    <w:rsid w:val="00FB153A"/>
    <w:rsid w:val="00FB156D"/>
    <w:rsid w:val="00FB188C"/>
    <w:rsid w:val="00FB1979"/>
    <w:rsid w:val="00FB197C"/>
    <w:rsid w:val="00FB1F55"/>
    <w:rsid w:val="00FB20CD"/>
    <w:rsid w:val="00FB28BB"/>
    <w:rsid w:val="00FB2DA1"/>
    <w:rsid w:val="00FB2FCD"/>
    <w:rsid w:val="00FB3033"/>
    <w:rsid w:val="00FB33E3"/>
    <w:rsid w:val="00FB37EC"/>
    <w:rsid w:val="00FB3B2C"/>
    <w:rsid w:val="00FB3CA1"/>
    <w:rsid w:val="00FB3CAC"/>
    <w:rsid w:val="00FB444C"/>
    <w:rsid w:val="00FB4670"/>
    <w:rsid w:val="00FB4918"/>
    <w:rsid w:val="00FB4936"/>
    <w:rsid w:val="00FB49B9"/>
    <w:rsid w:val="00FB4EE0"/>
    <w:rsid w:val="00FB522C"/>
    <w:rsid w:val="00FB563D"/>
    <w:rsid w:val="00FB575F"/>
    <w:rsid w:val="00FB5922"/>
    <w:rsid w:val="00FB5BD0"/>
    <w:rsid w:val="00FB5BFD"/>
    <w:rsid w:val="00FB5C20"/>
    <w:rsid w:val="00FB5E8D"/>
    <w:rsid w:val="00FB5F19"/>
    <w:rsid w:val="00FB5FF6"/>
    <w:rsid w:val="00FB64AE"/>
    <w:rsid w:val="00FB6868"/>
    <w:rsid w:val="00FB6979"/>
    <w:rsid w:val="00FB69FF"/>
    <w:rsid w:val="00FB6A53"/>
    <w:rsid w:val="00FB6A62"/>
    <w:rsid w:val="00FB6CE8"/>
    <w:rsid w:val="00FB7020"/>
    <w:rsid w:val="00FB740D"/>
    <w:rsid w:val="00FB75A0"/>
    <w:rsid w:val="00FB778B"/>
    <w:rsid w:val="00FB78F7"/>
    <w:rsid w:val="00FB79EC"/>
    <w:rsid w:val="00FB7B61"/>
    <w:rsid w:val="00FB7D7F"/>
    <w:rsid w:val="00FC015A"/>
    <w:rsid w:val="00FC0475"/>
    <w:rsid w:val="00FC0B9C"/>
    <w:rsid w:val="00FC0BED"/>
    <w:rsid w:val="00FC0D63"/>
    <w:rsid w:val="00FC0D6E"/>
    <w:rsid w:val="00FC0EAA"/>
    <w:rsid w:val="00FC13AC"/>
    <w:rsid w:val="00FC1520"/>
    <w:rsid w:val="00FC193E"/>
    <w:rsid w:val="00FC21BA"/>
    <w:rsid w:val="00FC2215"/>
    <w:rsid w:val="00FC2229"/>
    <w:rsid w:val="00FC25A5"/>
    <w:rsid w:val="00FC2659"/>
    <w:rsid w:val="00FC283C"/>
    <w:rsid w:val="00FC34DC"/>
    <w:rsid w:val="00FC3611"/>
    <w:rsid w:val="00FC3B12"/>
    <w:rsid w:val="00FC3D3D"/>
    <w:rsid w:val="00FC3D72"/>
    <w:rsid w:val="00FC3F49"/>
    <w:rsid w:val="00FC3F54"/>
    <w:rsid w:val="00FC4038"/>
    <w:rsid w:val="00FC4055"/>
    <w:rsid w:val="00FC447B"/>
    <w:rsid w:val="00FC47B8"/>
    <w:rsid w:val="00FC4A75"/>
    <w:rsid w:val="00FC4C02"/>
    <w:rsid w:val="00FC4C4D"/>
    <w:rsid w:val="00FC4EB8"/>
    <w:rsid w:val="00FC50E1"/>
    <w:rsid w:val="00FC51B3"/>
    <w:rsid w:val="00FC51BD"/>
    <w:rsid w:val="00FC52F9"/>
    <w:rsid w:val="00FC538D"/>
    <w:rsid w:val="00FC5547"/>
    <w:rsid w:val="00FC5A47"/>
    <w:rsid w:val="00FC5E09"/>
    <w:rsid w:val="00FC604D"/>
    <w:rsid w:val="00FC620A"/>
    <w:rsid w:val="00FC6311"/>
    <w:rsid w:val="00FC66BA"/>
    <w:rsid w:val="00FC6924"/>
    <w:rsid w:val="00FC6B80"/>
    <w:rsid w:val="00FC6D29"/>
    <w:rsid w:val="00FC7169"/>
    <w:rsid w:val="00FC72D1"/>
    <w:rsid w:val="00FC78F5"/>
    <w:rsid w:val="00FC7958"/>
    <w:rsid w:val="00FC7A9D"/>
    <w:rsid w:val="00FC7AEA"/>
    <w:rsid w:val="00FC7B19"/>
    <w:rsid w:val="00FC7E29"/>
    <w:rsid w:val="00FC7E9E"/>
    <w:rsid w:val="00FD02E6"/>
    <w:rsid w:val="00FD049C"/>
    <w:rsid w:val="00FD0630"/>
    <w:rsid w:val="00FD07EF"/>
    <w:rsid w:val="00FD0807"/>
    <w:rsid w:val="00FD08C1"/>
    <w:rsid w:val="00FD09DC"/>
    <w:rsid w:val="00FD0FCC"/>
    <w:rsid w:val="00FD11B6"/>
    <w:rsid w:val="00FD146B"/>
    <w:rsid w:val="00FD16A2"/>
    <w:rsid w:val="00FD183A"/>
    <w:rsid w:val="00FD18AD"/>
    <w:rsid w:val="00FD1A5F"/>
    <w:rsid w:val="00FD1DD8"/>
    <w:rsid w:val="00FD2976"/>
    <w:rsid w:val="00FD29A4"/>
    <w:rsid w:val="00FD2CA2"/>
    <w:rsid w:val="00FD2CC6"/>
    <w:rsid w:val="00FD2F8A"/>
    <w:rsid w:val="00FD2FEB"/>
    <w:rsid w:val="00FD2FF8"/>
    <w:rsid w:val="00FD32B5"/>
    <w:rsid w:val="00FD32D0"/>
    <w:rsid w:val="00FD36CF"/>
    <w:rsid w:val="00FD3934"/>
    <w:rsid w:val="00FD3A2C"/>
    <w:rsid w:val="00FD3C08"/>
    <w:rsid w:val="00FD3D0C"/>
    <w:rsid w:val="00FD4074"/>
    <w:rsid w:val="00FD4275"/>
    <w:rsid w:val="00FD4288"/>
    <w:rsid w:val="00FD439C"/>
    <w:rsid w:val="00FD45C0"/>
    <w:rsid w:val="00FD470D"/>
    <w:rsid w:val="00FD4912"/>
    <w:rsid w:val="00FD4DB3"/>
    <w:rsid w:val="00FD4EBA"/>
    <w:rsid w:val="00FD50C0"/>
    <w:rsid w:val="00FD5BFF"/>
    <w:rsid w:val="00FD5C06"/>
    <w:rsid w:val="00FD6195"/>
    <w:rsid w:val="00FD61F3"/>
    <w:rsid w:val="00FD6360"/>
    <w:rsid w:val="00FD63E9"/>
    <w:rsid w:val="00FD64DB"/>
    <w:rsid w:val="00FD6A84"/>
    <w:rsid w:val="00FD6EC4"/>
    <w:rsid w:val="00FD6ECD"/>
    <w:rsid w:val="00FD6F0C"/>
    <w:rsid w:val="00FD7015"/>
    <w:rsid w:val="00FD77BF"/>
    <w:rsid w:val="00FD7B3F"/>
    <w:rsid w:val="00FD7B4B"/>
    <w:rsid w:val="00FD7D84"/>
    <w:rsid w:val="00FD7F68"/>
    <w:rsid w:val="00FE0AC5"/>
    <w:rsid w:val="00FE0B3B"/>
    <w:rsid w:val="00FE0D22"/>
    <w:rsid w:val="00FE0F9F"/>
    <w:rsid w:val="00FE10B3"/>
    <w:rsid w:val="00FE12D5"/>
    <w:rsid w:val="00FE187D"/>
    <w:rsid w:val="00FE1918"/>
    <w:rsid w:val="00FE1C28"/>
    <w:rsid w:val="00FE1E81"/>
    <w:rsid w:val="00FE201D"/>
    <w:rsid w:val="00FE21D4"/>
    <w:rsid w:val="00FE22E9"/>
    <w:rsid w:val="00FE2583"/>
    <w:rsid w:val="00FE2739"/>
    <w:rsid w:val="00FE29F9"/>
    <w:rsid w:val="00FE2A64"/>
    <w:rsid w:val="00FE2FA6"/>
    <w:rsid w:val="00FE3085"/>
    <w:rsid w:val="00FE3721"/>
    <w:rsid w:val="00FE378B"/>
    <w:rsid w:val="00FE3829"/>
    <w:rsid w:val="00FE3865"/>
    <w:rsid w:val="00FE3B0D"/>
    <w:rsid w:val="00FE41B8"/>
    <w:rsid w:val="00FE42C1"/>
    <w:rsid w:val="00FE449B"/>
    <w:rsid w:val="00FE4605"/>
    <w:rsid w:val="00FE46B3"/>
    <w:rsid w:val="00FE46BF"/>
    <w:rsid w:val="00FE4B98"/>
    <w:rsid w:val="00FE4CBF"/>
    <w:rsid w:val="00FE4EA8"/>
    <w:rsid w:val="00FE5048"/>
    <w:rsid w:val="00FE530A"/>
    <w:rsid w:val="00FE537D"/>
    <w:rsid w:val="00FE5AB6"/>
    <w:rsid w:val="00FE5BD3"/>
    <w:rsid w:val="00FE5CE0"/>
    <w:rsid w:val="00FE5E09"/>
    <w:rsid w:val="00FE600D"/>
    <w:rsid w:val="00FE6193"/>
    <w:rsid w:val="00FE6336"/>
    <w:rsid w:val="00FE64B8"/>
    <w:rsid w:val="00FE6616"/>
    <w:rsid w:val="00FE676D"/>
    <w:rsid w:val="00FE678D"/>
    <w:rsid w:val="00FE67D9"/>
    <w:rsid w:val="00FE6959"/>
    <w:rsid w:val="00FE69C8"/>
    <w:rsid w:val="00FE6A85"/>
    <w:rsid w:val="00FE6A88"/>
    <w:rsid w:val="00FE7282"/>
    <w:rsid w:val="00FE753A"/>
    <w:rsid w:val="00FE75A9"/>
    <w:rsid w:val="00FE77FD"/>
    <w:rsid w:val="00FE7A5F"/>
    <w:rsid w:val="00FE7C22"/>
    <w:rsid w:val="00FE7C94"/>
    <w:rsid w:val="00FF074F"/>
    <w:rsid w:val="00FF0819"/>
    <w:rsid w:val="00FF0D21"/>
    <w:rsid w:val="00FF0F9B"/>
    <w:rsid w:val="00FF1307"/>
    <w:rsid w:val="00FF17A5"/>
    <w:rsid w:val="00FF1B42"/>
    <w:rsid w:val="00FF21AA"/>
    <w:rsid w:val="00FF2392"/>
    <w:rsid w:val="00FF2479"/>
    <w:rsid w:val="00FF267C"/>
    <w:rsid w:val="00FF2687"/>
    <w:rsid w:val="00FF269E"/>
    <w:rsid w:val="00FF26B5"/>
    <w:rsid w:val="00FF2759"/>
    <w:rsid w:val="00FF284A"/>
    <w:rsid w:val="00FF2F30"/>
    <w:rsid w:val="00FF2FF1"/>
    <w:rsid w:val="00FF33FD"/>
    <w:rsid w:val="00FF35E2"/>
    <w:rsid w:val="00FF36E4"/>
    <w:rsid w:val="00FF3DE2"/>
    <w:rsid w:val="00FF43ED"/>
    <w:rsid w:val="00FF465E"/>
    <w:rsid w:val="00FF4740"/>
    <w:rsid w:val="00FF49A2"/>
    <w:rsid w:val="00FF4C1E"/>
    <w:rsid w:val="00FF4C7E"/>
    <w:rsid w:val="00FF4E0E"/>
    <w:rsid w:val="00FF5224"/>
    <w:rsid w:val="00FF55AE"/>
    <w:rsid w:val="00FF573B"/>
    <w:rsid w:val="00FF5DC4"/>
    <w:rsid w:val="00FF6118"/>
    <w:rsid w:val="00FF64B7"/>
    <w:rsid w:val="00FF65C9"/>
    <w:rsid w:val="00FF688B"/>
    <w:rsid w:val="00FF694C"/>
    <w:rsid w:val="00FF6AC9"/>
    <w:rsid w:val="00FF6B11"/>
    <w:rsid w:val="00FF6BFB"/>
    <w:rsid w:val="00FF6D4F"/>
    <w:rsid w:val="00FF6D91"/>
    <w:rsid w:val="00FF7026"/>
    <w:rsid w:val="00FF7272"/>
    <w:rsid w:val="00FF76F9"/>
    <w:rsid w:val="00FF7A15"/>
    <w:rsid w:val="00FF7CC9"/>
    <w:rsid w:val="0AFB0C4A"/>
    <w:rsid w:val="0E485910"/>
    <w:rsid w:val="1B6B7595"/>
    <w:rsid w:val="1BA8FDDF"/>
    <w:rsid w:val="216F7153"/>
    <w:rsid w:val="2203DD70"/>
    <w:rsid w:val="22D05D91"/>
    <w:rsid w:val="25CA582C"/>
    <w:rsid w:val="27D0BA80"/>
    <w:rsid w:val="2AABAB61"/>
    <w:rsid w:val="397B648A"/>
    <w:rsid w:val="42F80EF4"/>
    <w:rsid w:val="51A6C8C5"/>
    <w:rsid w:val="540DB7B1"/>
    <w:rsid w:val="5439B4F8"/>
    <w:rsid w:val="597069AC"/>
    <w:rsid w:val="5D2EECD9"/>
    <w:rsid w:val="5DB9FB91"/>
    <w:rsid w:val="5E8BFF86"/>
    <w:rsid w:val="62A023BA"/>
    <w:rsid w:val="6E50FA1D"/>
    <w:rsid w:val="7559B360"/>
    <w:rsid w:val="767D3870"/>
    <w:rsid w:val="79D270F4"/>
    <w:rsid w:val="7CB78F95"/>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A937B1"/>
  <w15:docId w15:val="{25D2DE9E-4989-49D4-99A0-F23BFC8A6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02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56081B"/>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DC4D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6081B"/>
    <w:pPr>
      <w:keepNext/>
      <w:keepLines/>
      <w:spacing w:before="40" w:line="256" w:lineRule="auto"/>
      <w:outlineLvl w:val="2"/>
    </w:pPr>
    <w:rPr>
      <w:rFonts w:asciiTheme="majorHAnsi" w:eastAsiaTheme="majorEastAsia" w:hAnsiTheme="majorHAnsi" w:cstheme="majorBidi"/>
      <w:color w:val="1F4D78" w:themeColor="accent1" w:themeShade="7F"/>
      <w:lang w:val="es-MX" w:eastAsia="en-US"/>
    </w:rPr>
  </w:style>
  <w:style w:type="paragraph" w:styleId="Ttulo4">
    <w:name w:val="heading 4"/>
    <w:basedOn w:val="Normal"/>
    <w:next w:val="Normal"/>
    <w:link w:val="Ttulo4Car"/>
    <w:uiPriority w:val="9"/>
    <w:unhideWhenUsed/>
    <w:qFormat/>
    <w:rsid w:val="00591214"/>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591214"/>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591214"/>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770AD"/>
    <w:pPr>
      <w:tabs>
        <w:tab w:val="center" w:pos="4252"/>
        <w:tab w:val="right" w:pos="8504"/>
      </w:tabs>
    </w:pPr>
  </w:style>
  <w:style w:type="character" w:customStyle="1" w:styleId="PiedepginaCar">
    <w:name w:val="Pie de página Car"/>
    <w:basedOn w:val="Fuentedeprrafopredeter"/>
    <w:link w:val="Piedepgina"/>
    <w:uiPriority w:val="99"/>
    <w:rsid w:val="00A770AD"/>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A770AD"/>
  </w:style>
  <w:style w:type="paragraph" w:styleId="Encabezado">
    <w:name w:val="header"/>
    <w:basedOn w:val="Normal"/>
    <w:link w:val="EncabezadoCar"/>
    <w:rsid w:val="00A770AD"/>
    <w:pPr>
      <w:tabs>
        <w:tab w:val="center" w:pos="4252"/>
        <w:tab w:val="right" w:pos="8504"/>
      </w:tabs>
    </w:pPr>
  </w:style>
  <w:style w:type="character" w:customStyle="1" w:styleId="EncabezadoCar">
    <w:name w:val="Encabezado Car"/>
    <w:basedOn w:val="Fuentedeprrafopredeter"/>
    <w:link w:val="Encabezado"/>
    <w:rsid w:val="00A770AD"/>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A770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A770AD"/>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A770AD"/>
    <w:pPr>
      <w:spacing w:after="0" w:line="240" w:lineRule="auto"/>
    </w:pPr>
    <w:rPr>
      <w:rFonts w:ascii="Calibri" w:eastAsia="Calibri" w:hAnsi="Calibri" w:cs="Times New Roman"/>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
    <w:basedOn w:val="Normal"/>
    <w:link w:val="TextonotapieCar"/>
    <w:uiPriority w:val="99"/>
    <w:unhideWhenUsed/>
    <w:qFormat/>
    <w:rsid w:val="00A770AD"/>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A770AD"/>
    <w:rPr>
      <w:rFonts w:ascii="Times New Roman" w:eastAsia="Times New Roman" w:hAnsi="Times New Roman" w:cs="Times New Roman"/>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A770AD"/>
    <w:rPr>
      <w:vertAlign w:val="superscript"/>
    </w:rPr>
  </w:style>
  <w:style w:type="paragraph" w:styleId="Sangradetextonormal">
    <w:name w:val="Body Text Indent"/>
    <w:basedOn w:val="Normal"/>
    <w:link w:val="SangradetextonormalCar"/>
    <w:rsid w:val="00631CA5"/>
    <w:pPr>
      <w:spacing w:after="120"/>
      <w:ind w:left="283"/>
    </w:pPr>
  </w:style>
  <w:style w:type="character" w:customStyle="1" w:styleId="SangradetextonormalCar">
    <w:name w:val="Sangría de texto normal Car"/>
    <w:basedOn w:val="Fuentedeprrafopredeter"/>
    <w:link w:val="Sangradetextonormal"/>
    <w:rsid w:val="00631CA5"/>
    <w:rPr>
      <w:rFonts w:ascii="Times New Roman" w:eastAsia="Times New Roman" w:hAnsi="Times New Roman" w:cs="Times New Roman"/>
      <w:sz w:val="24"/>
      <w:szCs w:val="24"/>
      <w:lang w:val="es-ES" w:eastAsia="es-ES"/>
    </w:rPr>
  </w:style>
  <w:style w:type="paragraph" w:styleId="Prrafodelista">
    <w:name w:val="List Paragraph"/>
    <w:aliases w:val="Colorful List Accent 1,CNBV Parrafo1,Cita texto,Parrafo 1,Lista multicolor - Énfasis 11,Lista vistosa - Énfasis 11,Cuadrícula media 1 - Énfasis 21,Listas,List Paragraph-Thesis,Footnote,List Paragraph2,List Paragraph1,Párrafo de lista1"/>
    <w:basedOn w:val="Normal"/>
    <w:link w:val="PrrafodelistaCar"/>
    <w:uiPriority w:val="34"/>
    <w:qFormat/>
    <w:rsid w:val="00542D01"/>
    <w:pPr>
      <w:ind w:left="720"/>
      <w:contextualSpacing/>
    </w:pPr>
  </w:style>
  <w:style w:type="paragraph" w:styleId="Textodeglobo">
    <w:name w:val="Balloon Text"/>
    <w:basedOn w:val="Normal"/>
    <w:link w:val="TextodegloboCar"/>
    <w:uiPriority w:val="99"/>
    <w:semiHidden/>
    <w:unhideWhenUsed/>
    <w:rsid w:val="00B273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7362"/>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rsid w:val="001D3058"/>
    <w:rPr>
      <w:color w:val="0563C1" w:themeColor="hyperlink"/>
      <w:u w:val="single"/>
    </w:rPr>
  </w:style>
  <w:style w:type="character" w:styleId="Mencinsinresolver">
    <w:name w:val="Unresolved Mention"/>
    <w:basedOn w:val="Fuentedeprrafopredeter"/>
    <w:uiPriority w:val="99"/>
    <w:semiHidden/>
    <w:unhideWhenUsed/>
    <w:rsid w:val="001D3058"/>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6125D"/>
    <w:pPr>
      <w:jc w:val="both"/>
    </w:pPr>
    <w:rPr>
      <w:rFonts w:asciiTheme="minorHAnsi" w:eastAsiaTheme="minorHAnsi" w:hAnsiTheme="minorHAnsi" w:cstheme="minorBidi"/>
      <w:sz w:val="22"/>
      <w:szCs w:val="22"/>
      <w:vertAlign w:val="superscript"/>
      <w:lang w:val="es-MX" w:eastAsia="en-US"/>
    </w:rPr>
  </w:style>
  <w:style w:type="character" w:customStyle="1" w:styleId="CommentReference">
    <w:name w:val="Comment Reference"/>
    <w:basedOn w:val="Fuentedeprrafopredeter"/>
    <w:unhideWhenUsed/>
    <w:rsid w:val="00A724E4"/>
    <w:rPr>
      <w:sz w:val="16"/>
      <w:szCs w:val="16"/>
    </w:rPr>
  </w:style>
  <w:style w:type="paragraph" w:customStyle="1" w:styleId="CommentText">
    <w:name w:val="Comment Text"/>
    <w:basedOn w:val="Normal"/>
    <w:link w:val="CommentTextChar"/>
    <w:unhideWhenUsed/>
    <w:rsid w:val="00A724E4"/>
    <w:rPr>
      <w:sz w:val="20"/>
      <w:szCs w:val="20"/>
    </w:rPr>
  </w:style>
  <w:style w:type="character" w:customStyle="1" w:styleId="CommentTextChar">
    <w:name w:val="Comment Text Char"/>
    <w:basedOn w:val="Fuentedeprrafopredeter"/>
    <w:link w:val="CommentText"/>
    <w:uiPriority w:val="99"/>
    <w:semiHidden/>
    <w:rsid w:val="00A724E4"/>
    <w:rPr>
      <w:rFonts w:ascii="Times New Roman" w:eastAsia="Times New Roman" w:hAnsi="Times New Roman" w:cs="Times New Roman"/>
      <w:sz w:val="20"/>
      <w:szCs w:val="20"/>
      <w:lang w:val="es-ES" w:eastAsia="es-ES"/>
    </w:rPr>
  </w:style>
  <w:style w:type="paragraph" w:customStyle="1" w:styleId="CommentSubject">
    <w:name w:val="Comment Subject"/>
    <w:basedOn w:val="CommentText"/>
    <w:next w:val="CommentText"/>
    <w:link w:val="CommentSubjectChar"/>
    <w:uiPriority w:val="99"/>
    <w:semiHidden/>
    <w:unhideWhenUsed/>
    <w:rsid w:val="00A724E4"/>
    <w:rPr>
      <w:b/>
      <w:bCs/>
    </w:rPr>
  </w:style>
  <w:style w:type="character" w:customStyle="1" w:styleId="CommentSubjectChar">
    <w:name w:val="Comment Subject Char"/>
    <w:basedOn w:val="CommentTextChar"/>
    <w:link w:val="CommentSubject"/>
    <w:uiPriority w:val="99"/>
    <w:semiHidden/>
    <w:rsid w:val="00A724E4"/>
    <w:rPr>
      <w:rFonts w:ascii="Times New Roman" w:eastAsia="Times New Roman" w:hAnsi="Times New Roman" w:cs="Times New Roman"/>
      <w:b/>
      <w:bCs/>
      <w:sz w:val="20"/>
      <w:szCs w:val="20"/>
      <w:lang w:val="es-ES" w:eastAsia="es-ES"/>
    </w:rPr>
  </w:style>
  <w:style w:type="character" w:customStyle="1" w:styleId="Ttulo1Car">
    <w:name w:val="Título 1 Car"/>
    <w:basedOn w:val="Fuentedeprrafopredeter"/>
    <w:link w:val="Ttulo1"/>
    <w:uiPriority w:val="9"/>
    <w:rsid w:val="0056081B"/>
    <w:rPr>
      <w:rFonts w:ascii="Cambria" w:eastAsia="Times New Roman" w:hAnsi="Cambria" w:cs="Times New Roman"/>
      <w:b/>
      <w:bCs/>
      <w:color w:val="365F91"/>
      <w:sz w:val="28"/>
      <w:szCs w:val="28"/>
      <w:lang w:val="es-ES" w:eastAsia="es-ES"/>
    </w:rPr>
  </w:style>
  <w:style w:type="character" w:customStyle="1" w:styleId="Ttulo3Car">
    <w:name w:val="Título 3 Car"/>
    <w:basedOn w:val="Fuentedeprrafopredeter"/>
    <w:link w:val="Ttulo3"/>
    <w:uiPriority w:val="9"/>
    <w:rsid w:val="0056081B"/>
    <w:rPr>
      <w:rFonts w:asciiTheme="majorHAnsi" w:eastAsiaTheme="majorEastAsia" w:hAnsiTheme="majorHAnsi" w:cstheme="majorBidi"/>
      <w:color w:val="1F4D78" w:themeColor="accent1" w:themeShade="7F"/>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ar Car1"/>
    <w:link w:val="NormalWeb"/>
    <w:uiPriority w:val="99"/>
    <w:qFormat/>
    <w:locked/>
    <w:rsid w:val="001304A1"/>
    <w:rPr>
      <w:rFonts w:ascii="Arial" w:eastAsia="Calibri" w:hAnsi="Arial" w:cs="Arial"/>
      <w:sz w:val="24"/>
      <w:szCs w:val="24"/>
      <w:shd w:val="clear" w:color="auto" w:fill="FFFFFF"/>
      <w:lang w:eastAsia="es-MX"/>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Car,Car Car Car Ca,C"/>
    <w:basedOn w:val="Ttulo1"/>
    <w:next w:val="Normal"/>
    <w:link w:val="NormalWebCar"/>
    <w:autoRedefine/>
    <w:uiPriority w:val="99"/>
    <w:unhideWhenUsed/>
    <w:qFormat/>
    <w:rsid w:val="001304A1"/>
    <w:pPr>
      <w:keepLines w:val="0"/>
      <w:shd w:val="clear" w:color="auto" w:fill="FFFFFF"/>
      <w:tabs>
        <w:tab w:val="left" w:pos="360"/>
      </w:tabs>
      <w:spacing w:before="240" w:line="360" w:lineRule="auto"/>
      <w:jc w:val="both"/>
      <w:outlineLvl w:val="9"/>
    </w:pPr>
    <w:rPr>
      <w:rFonts w:ascii="Arial" w:eastAsia="Calibri" w:hAnsi="Arial" w:cs="Arial"/>
      <w:b w:val="0"/>
      <w:bCs w:val="0"/>
      <w:color w:val="auto"/>
      <w:sz w:val="24"/>
      <w:szCs w:val="24"/>
      <w:lang w:val="es-MX" w:eastAsia="es-MX"/>
    </w:rPr>
  </w:style>
  <w:style w:type="character" w:customStyle="1" w:styleId="PrrafodelistaCar">
    <w:name w:val="Párrafo de lista Car"/>
    <w:aliases w:val="Colorful List Accent 1 Car,CNBV Parrafo1 Car,Cita texto Car,Parrafo 1 Car,Lista multicolor - Énfasis 11 Car,Lista vistosa - Énfasis 11 Car,Cuadrícula media 1 - Énfasis 21 Car,Listas Car,List Paragraph-Thesis Car,Footnote Car"/>
    <w:link w:val="Prrafodelista"/>
    <w:uiPriority w:val="34"/>
    <w:qFormat/>
    <w:locked/>
    <w:rsid w:val="0056081B"/>
    <w:rPr>
      <w:rFonts w:ascii="Times New Roman" w:eastAsia="Times New Roman" w:hAnsi="Times New Roman" w:cs="Times New Roman"/>
      <w:sz w:val="24"/>
      <w:szCs w:val="24"/>
      <w:lang w:val="es-ES" w:eastAsia="es-ES"/>
    </w:rPr>
  </w:style>
  <w:style w:type="character" w:customStyle="1" w:styleId="SinespaciadoCar">
    <w:name w:val="Sin espaciado Car"/>
    <w:basedOn w:val="Fuentedeprrafopredeter"/>
    <w:link w:val="Sinespaciado"/>
    <w:uiPriority w:val="1"/>
    <w:rsid w:val="00EE6922"/>
    <w:rPr>
      <w:rFonts w:ascii="Calibri" w:eastAsia="Calibri" w:hAnsi="Calibri" w:cs="Times New Roman"/>
    </w:rPr>
  </w:style>
  <w:style w:type="paragraph" w:customStyle="1" w:styleId="Estilo">
    <w:name w:val="Estilo"/>
    <w:basedOn w:val="Sinespaciado"/>
    <w:link w:val="EstiloCar"/>
    <w:qFormat/>
    <w:rsid w:val="00C72D31"/>
    <w:pPr>
      <w:jc w:val="both"/>
    </w:pPr>
    <w:rPr>
      <w:rFonts w:ascii="Arial" w:eastAsia="Times New Roman" w:hAnsi="Arial"/>
      <w:sz w:val="24"/>
      <w:szCs w:val="21"/>
    </w:rPr>
  </w:style>
  <w:style w:type="character" w:customStyle="1" w:styleId="EstiloCar">
    <w:name w:val="Estilo Car"/>
    <w:link w:val="Estilo"/>
    <w:rsid w:val="00C72D31"/>
    <w:rPr>
      <w:rFonts w:ascii="Arial" w:eastAsia="Times New Roman" w:hAnsi="Arial" w:cs="Times New Roman"/>
      <w:sz w:val="24"/>
      <w:szCs w:val="21"/>
    </w:rPr>
  </w:style>
  <w:style w:type="paragraph" w:customStyle="1" w:styleId="NSentencia">
    <w:name w:val="N. Sentencia"/>
    <w:basedOn w:val="Normal"/>
    <w:link w:val="NSentenciaCar"/>
    <w:qFormat/>
    <w:rsid w:val="00C81BBE"/>
    <w:pPr>
      <w:numPr>
        <w:numId w:val="1"/>
      </w:numPr>
      <w:spacing w:before="240" w:after="240" w:line="360" w:lineRule="auto"/>
      <w:ind w:left="0" w:firstLine="0"/>
      <w:jc w:val="both"/>
    </w:pPr>
    <w:rPr>
      <w:rFonts w:ascii="Univers" w:hAnsi="Univers"/>
      <w:bCs/>
      <w:sz w:val="28"/>
    </w:rPr>
  </w:style>
  <w:style w:type="character" w:customStyle="1" w:styleId="NSentenciaCar">
    <w:name w:val="N. Sentencia Car"/>
    <w:basedOn w:val="Fuentedeprrafopredeter"/>
    <w:link w:val="NSentencia"/>
    <w:rsid w:val="00C81BBE"/>
    <w:rPr>
      <w:rFonts w:ascii="Univers" w:eastAsia="Times New Roman" w:hAnsi="Univers" w:cs="Times New Roman"/>
      <w:bCs/>
      <w:sz w:val="28"/>
      <w:szCs w:val="24"/>
      <w:lang w:val="es-ES" w:eastAsia="es-ES"/>
    </w:rPr>
  </w:style>
  <w:style w:type="character" w:customStyle="1" w:styleId="Ttulo2Car">
    <w:name w:val="Título 2 Car"/>
    <w:basedOn w:val="Fuentedeprrafopredeter"/>
    <w:link w:val="Ttulo2"/>
    <w:uiPriority w:val="9"/>
    <w:rsid w:val="00DC4D0D"/>
    <w:rPr>
      <w:rFonts w:asciiTheme="majorHAnsi" w:eastAsiaTheme="majorEastAsia" w:hAnsiTheme="majorHAnsi" w:cstheme="majorBidi"/>
      <w:color w:val="2E74B5" w:themeColor="accent1" w:themeShade="BF"/>
      <w:sz w:val="26"/>
      <w:szCs w:val="26"/>
      <w:lang w:val="es-ES" w:eastAsia="es-ES"/>
    </w:rPr>
  </w:style>
  <w:style w:type="paragraph" w:styleId="TtuloTDC">
    <w:name w:val="TOC Heading"/>
    <w:basedOn w:val="Ttulo1"/>
    <w:next w:val="Normal"/>
    <w:uiPriority w:val="39"/>
    <w:unhideWhenUsed/>
    <w:qFormat/>
    <w:rsid w:val="008D39AA"/>
    <w:pPr>
      <w:spacing w:before="240" w:line="259" w:lineRule="auto"/>
      <w:outlineLvl w:val="9"/>
    </w:pPr>
    <w:rPr>
      <w:rFonts w:asciiTheme="majorHAnsi" w:eastAsiaTheme="majorEastAsia" w:hAnsiTheme="majorHAnsi" w:cstheme="majorBidi"/>
      <w:b w:val="0"/>
      <w:bCs w:val="0"/>
      <w:color w:val="2E74B5" w:themeColor="accent1" w:themeShade="BF"/>
      <w:sz w:val="32"/>
      <w:szCs w:val="32"/>
      <w:lang w:val="es-MX" w:eastAsia="es-MX"/>
    </w:rPr>
  </w:style>
  <w:style w:type="paragraph" w:styleId="TDC2">
    <w:name w:val="toc 2"/>
    <w:basedOn w:val="Normal"/>
    <w:next w:val="Normal"/>
    <w:autoRedefine/>
    <w:uiPriority w:val="39"/>
    <w:unhideWhenUsed/>
    <w:rsid w:val="00A328F1"/>
    <w:pPr>
      <w:tabs>
        <w:tab w:val="left" w:pos="880"/>
        <w:tab w:val="right" w:leader="dot" w:pos="7693"/>
      </w:tabs>
      <w:spacing w:after="100"/>
      <w:ind w:left="240"/>
    </w:pPr>
    <w:rPr>
      <w:rFonts w:ascii="Arial Narrow" w:hAnsi="Arial Narrow"/>
      <w:b/>
      <w:bCs/>
      <w:noProof/>
      <w:sz w:val="20"/>
      <w:szCs w:val="20"/>
    </w:rPr>
  </w:style>
  <w:style w:type="character" w:styleId="Hipervnculovisitado">
    <w:name w:val="FollowedHyperlink"/>
    <w:basedOn w:val="Fuentedeprrafopredeter"/>
    <w:uiPriority w:val="99"/>
    <w:semiHidden/>
    <w:unhideWhenUsed/>
    <w:rsid w:val="003049FB"/>
    <w:rPr>
      <w:color w:val="954F72" w:themeColor="followedHyperlink"/>
      <w:u w:val="single"/>
    </w:rPr>
  </w:style>
  <w:style w:type="table" w:customStyle="1" w:styleId="Tablaconcuadrcula1">
    <w:name w:val="Tabla con cuadrícula1"/>
    <w:basedOn w:val="Tablanormal"/>
    <w:next w:val="Tablaconcuadrcula"/>
    <w:uiPriority w:val="39"/>
    <w:rsid w:val="007C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5F1A41"/>
    <w:pPr>
      <w:tabs>
        <w:tab w:val="right" w:leader="dot" w:pos="7693"/>
      </w:tabs>
      <w:spacing w:after="100"/>
      <w:ind w:left="284"/>
    </w:pPr>
  </w:style>
  <w:style w:type="paragraph" w:styleId="TDC3">
    <w:name w:val="toc 3"/>
    <w:basedOn w:val="Normal"/>
    <w:next w:val="Normal"/>
    <w:autoRedefine/>
    <w:uiPriority w:val="39"/>
    <w:unhideWhenUsed/>
    <w:rsid w:val="00663F46"/>
    <w:pPr>
      <w:tabs>
        <w:tab w:val="right" w:leader="dot" w:pos="7693"/>
      </w:tabs>
      <w:spacing w:after="100"/>
      <w:ind w:left="284"/>
    </w:pPr>
  </w:style>
  <w:style w:type="paragraph" w:styleId="Textoindependiente">
    <w:name w:val="Body Text"/>
    <w:basedOn w:val="Normal"/>
    <w:link w:val="TextoindependienteCar"/>
    <w:uiPriority w:val="1"/>
    <w:unhideWhenUsed/>
    <w:qFormat/>
    <w:rsid w:val="00C350ED"/>
    <w:pPr>
      <w:spacing w:after="120" w:line="288" w:lineRule="auto"/>
    </w:pPr>
    <w:rPr>
      <w:rFonts w:asciiTheme="minorHAnsi" w:eastAsiaTheme="minorEastAsia" w:hAnsiTheme="minorHAnsi" w:cstheme="minorBidi"/>
      <w:sz w:val="21"/>
      <w:szCs w:val="21"/>
      <w:lang w:val="es-MX" w:eastAsia="en-US"/>
    </w:rPr>
  </w:style>
  <w:style w:type="character" w:customStyle="1" w:styleId="TextoindependienteCar">
    <w:name w:val="Texto independiente Car"/>
    <w:basedOn w:val="Fuentedeprrafopredeter"/>
    <w:link w:val="Textoindependiente"/>
    <w:uiPriority w:val="1"/>
    <w:rsid w:val="00C350ED"/>
    <w:rPr>
      <w:rFonts w:eastAsiaTheme="minorEastAsia"/>
      <w:sz w:val="21"/>
      <w:szCs w:val="21"/>
    </w:rPr>
  </w:style>
  <w:style w:type="character" w:customStyle="1" w:styleId="mpj7bzys">
    <w:name w:val="mpj7bzys"/>
    <w:basedOn w:val="Fuentedeprrafopredeter"/>
    <w:rsid w:val="00DB3303"/>
  </w:style>
  <w:style w:type="paragraph" w:customStyle="1" w:styleId="xp1">
    <w:name w:val="x_p1"/>
    <w:basedOn w:val="Normal"/>
    <w:rsid w:val="000B2791"/>
    <w:pPr>
      <w:spacing w:before="100" w:beforeAutospacing="1" w:after="100" w:afterAutospacing="1"/>
    </w:pPr>
    <w:rPr>
      <w:lang w:val="es-MX" w:eastAsia="es-MX"/>
    </w:rPr>
  </w:style>
  <w:style w:type="character" w:customStyle="1" w:styleId="xs1">
    <w:name w:val="x_s1"/>
    <w:basedOn w:val="Fuentedeprrafopredeter"/>
    <w:rsid w:val="000B2791"/>
  </w:style>
  <w:style w:type="paragraph" w:styleId="Textonotaalfinal">
    <w:name w:val="endnote text"/>
    <w:basedOn w:val="Normal"/>
    <w:link w:val="TextonotaalfinalCar"/>
    <w:uiPriority w:val="99"/>
    <w:semiHidden/>
    <w:unhideWhenUsed/>
    <w:rsid w:val="00A85172"/>
    <w:rPr>
      <w:sz w:val="20"/>
      <w:szCs w:val="20"/>
    </w:rPr>
  </w:style>
  <w:style w:type="character" w:customStyle="1" w:styleId="TextonotaalfinalCar">
    <w:name w:val="Texto nota al final Car"/>
    <w:basedOn w:val="Fuentedeprrafopredeter"/>
    <w:link w:val="Textonotaalfinal"/>
    <w:uiPriority w:val="99"/>
    <w:semiHidden/>
    <w:rsid w:val="00A85172"/>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A85172"/>
    <w:rPr>
      <w:vertAlign w:val="superscript"/>
    </w:rPr>
  </w:style>
  <w:style w:type="character" w:customStyle="1" w:styleId="Ttulo4Car">
    <w:name w:val="Título 4 Car"/>
    <w:basedOn w:val="Fuentedeprrafopredeter"/>
    <w:link w:val="Ttulo4"/>
    <w:uiPriority w:val="9"/>
    <w:rsid w:val="00591214"/>
    <w:rPr>
      <w:rFonts w:asciiTheme="majorHAnsi" w:eastAsiaTheme="majorEastAsia" w:hAnsiTheme="majorHAnsi" w:cstheme="majorBidi"/>
      <w:i/>
      <w:iCs/>
      <w:color w:val="2E74B5" w:themeColor="accent1" w:themeShade="BF"/>
      <w:sz w:val="24"/>
      <w:szCs w:val="24"/>
      <w:lang w:val="es-ES" w:eastAsia="es-ES"/>
    </w:rPr>
  </w:style>
  <w:style w:type="character" w:customStyle="1" w:styleId="Ttulo5Car">
    <w:name w:val="Título 5 Car"/>
    <w:basedOn w:val="Fuentedeprrafopredeter"/>
    <w:link w:val="Ttulo5"/>
    <w:uiPriority w:val="9"/>
    <w:rsid w:val="00591214"/>
    <w:rPr>
      <w:rFonts w:asciiTheme="majorHAnsi" w:eastAsiaTheme="majorEastAsia" w:hAnsiTheme="majorHAnsi" w:cstheme="majorBidi"/>
      <w:color w:val="2E74B5" w:themeColor="accent1" w:themeShade="BF"/>
      <w:sz w:val="24"/>
      <w:szCs w:val="24"/>
      <w:lang w:val="es-ES" w:eastAsia="es-ES"/>
    </w:rPr>
  </w:style>
  <w:style w:type="character" w:customStyle="1" w:styleId="Ttulo6Car">
    <w:name w:val="Título 6 Car"/>
    <w:basedOn w:val="Fuentedeprrafopredeter"/>
    <w:link w:val="Ttulo6"/>
    <w:uiPriority w:val="9"/>
    <w:rsid w:val="00591214"/>
    <w:rPr>
      <w:rFonts w:asciiTheme="majorHAnsi" w:eastAsiaTheme="majorEastAsia" w:hAnsiTheme="majorHAnsi" w:cstheme="majorBidi"/>
      <w:color w:val="1F4D78" w:themeColor="accent1" w:themeShade="7F"/>
      <w:sz w:val="24"/>
      <w:szCs w:val="24"/>
      <w:lang w:val="es-ES" w:eastAsia="es-ES"/>
    </w:rPr>
  </w:style>
  <w:style w:type="paragraph" w:styleId="Lista">
    <w:name w:val="List"/>
    <w:basedOn w:val="Normal"/>
    <w:uiPriority w:val="99"/>
    <w:unhideWhenUsed/>
    <w:rsid w:val="00591214"/>
    <w:pPr>
      <w:ind w:left="283" w:hanging="283"/>
      <w:contextualSpacing/>
    </w:pPr>
  </w:style>
  <w:style w:type="paragraph" w:customStyle="1" w:styleId="xp2">
    <w:name w:val="x_p2"/>
    <w:basedOn w:val="Normal"/>
    <w:rsid w:val="00E36BB4"/>
    <w:pPr>
      <w:spacing w:before="100" w:beforeAutospacing="1" w:after="100" w:afterAutospacing="1"/>
    </w:pPr>
    <w:rPr>
      <w:lang w:val="es-MX" w:eastAsia="es-MX"/>
    </w:rPr>
  </w:style>
  <w:style w:type="character" w:customStyle="1" w:styleId="bold">
    <w:name w:val="bold"/>
    <w:basedOn w:val="Fuentedeprrafopredeter"/>
    <w:rsid w:val="00121EAC"/>
  </w:style>
  <w:style w:type="paragraph" w:customStyle="1" w:styleId="Cuerpo">
    <w:name w:val="Cuerpo"/>
    <w:qFormat/>
    <w:rsid w:val="00FF7A15"/>
    <w:pPr>
      <w:spacing w:after="0" w:line="240" w:lineRule="auto"/>
    </w:pPr>
    <w:rPr>
      <w:rFonts w:ascii="Times New Roman" w:eastAsia="Arial Unicode MS" w:hAnsi="Times New Roman" w:cs="Arial Unicode MS"/>
      <w:color w:val="000000"/>
      <w:sz w:val="24"/>
      <w:szCs w:val="24"/>
      <w:u w:color="000000"/>
      <w:lang w:val="es-ES_tradnl" w:eastAsia="es-MX"/>
    </w:rPr>
  </w:style>
  <w:style w:type="character" w:styleId="Fuerte">
    <w:name w:val="Strong"/>
    <w:uiPriority w:val="22"/>
    <w:qFormat/>
    <w:rsid w:val="00FF7A15"/>
    <w:rPr>
      <w:b/>
      <w:bCs/>
    </w:rPr>
  </w:style>
  <w:style w:type="paragraph" w:styleId="Listaconvietas2">
    <w:name w:val="List Bullet 2"/>
    <w:basedOn w:val="Normal"/>
    <w:uiPriority w:val="99"/>
    <w:unhideWhenUsed/>
    <w:rsid w:val="00F674D1"/>
    <w:pPr>
      <w:numPr>
        <w:numId w:val="2"/>
      </w:numPr>
      <w:contextualSpacing/>
    </w:pPr>
    <w:rPr>
      <w:rFonts w:ascii="Arial" w:eastAsia="Calibri" w:hAnsi="Arial"/>
      <w:sz w:val="20"/>
      <w:szCs w:val="20"/>
      <w:lang w:val="es-ES_tradnl" w:eastAsia="en-US"/>
    </w:rPr>
  </w:style>
  <w:style w:type="character" w:customStyle="1" w:styleId="cf01">
    <w:name w:val="cf01"/>
    <w:basedOn w:val="Fuentedeprrafopredeter"/>
    <w:rsid w:val="003A10E2"/>
    <w:rPr>
      <w:rFonts w:ascii="Segoe UI" w:hAnsi="Segoe UI" w:cs="Segoe UI" w:hint="default"/>
      <w:sz w:val="18"/>
      <w:szCs w:val="18"/>
    </w:rPr>
  </w:style>
  <w:style w:type="paragraph" w:customStyle="1" w:styleId="Normal0">
    <w:name w:val="Normal0"/>
    <w:qFormat/>
    <w:rsid w:val="00576086"/>
    <w:rPr>
      <w:rFonts w:ascii="Calibri" w:eastAsia="Calibri" w:hAnsi="Calibri" w:cs="Calibri"/>
      <w:lang w:val="es" w:eastAsia="ja-JP"/>
    </w:rPr>
  </w:style>
  <w:style w:type="paragraph" w:styleId="Lista2">
    <w:name w:val="List 2"/>
    <w:basedOn w:val="Normal"/>
    <w:uiPriority w:val="99"/>
    <w:unhideWhenUsed/>
    <w:rsid w:val="00511D15"/>
    <w:pPr>
      <w:ind w:left="566" w:hanging="283"/>
      <w:contextualSpacing/>
    </w:pPr>
  </w:style>
  <w:style w:type="paragraph" w:styleId="Lista3">
    <w:name w:val="List 3"/>
    <w:basedOn w:val="Normal"/>
    <w:uiPriority w:val="99"/>
    <w:unhideWhenUsed/>
    <w:rsid w:val="00511D15"/>
    <w:pPr>
      <w:ind w:left="849" w:hanging="283"/>
      <w:contextualSpacing/>
    </w:pPr>
  </w:style>
  <w:style w:type="paragraph" w:styleId="Continuarlista2">
    <w:name w:val="List Continue 2"/>
    <w:basedOn w:val="Normal"/>
    <w:uiPriority w:val="99"/>
    <w:unhideWhenUsed/>
    <w:rsid w:val="00511D15"/>
    <w:pPr>
      <w:spacing w:after="120"/>
      <w:ind w:left="566"/>
      <w:contextualSpacing/>
    </w:pPr>
  </w:style>
  <w:style w:type="paragraph" w:styleId="Continuarlista3">
    <w:name w:val="List Continue 3"/>
    <w:basedOn w:val="Normal"/>
    <w:uiPriority w:val="99"/>
    <w:unhideWhenUsed/>
    <w:rsid w:val="00511D15"/>
    <w:pPr>
      <w:spacing w:after="120"/>
      <w:ind w:left="849"/>
      <w:contextualSpacing/>
    </w:pPr>
  </w:style>
  <w:style w:type="paragraph" w:styleId="Textoindependienteprimerasangra2">
    <w:name w:val="Body Text First Indent 2"/>
    <w:basedOn w:val="Sangradetextonormal"/>
    <w:link w:val="Textoindependienteprimerasangra2Car"/>
    <w:uiPriority w:val="99"/>
    <w:unhideWhenUsed/>
    <w:rsid w:val="00511D15"/>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511D15"/>
    <w:rPr>
      <w:rFonts w:ascii="Times New Roman" w:eastAsia="Times New Roman" w:hAnsi="Times New Roman" w:cs="Times New Roman"/>
      <w:sz w:val="24"/>
      <w:szCs w:val="24"/>
      <w:lang w:val="es-ES" w:eastAsia="es-ES"/>
    </w:rPr>
  </w:style>
  <w:style w:type="paragraph" w:styleId="Revisin">
    <w:name w:val="Revision"/>
    <w:hidden/>
    <w:uiPriority w:val="99"/>
    <w:semiHidden/>
    <w:rsid w:val="00614600"/>
    <w:pPr>
      <w:spacing w:after="0" w:line="240" w:lineRule="auto"/>
    </w:pPr>
    <w:rPr>
      <w:rFonts w:ascii="Times New Roman" w:eastAsia="Times New Roman" w:hAnsi="Times New Roman" w:cs="Times New Roman"/>
      <w:sz w:val="24"/>
      <w:szCs w:val="24"/>
      <w:lang w:val="es-ES" w:eastAsia="es-ES"/>
    </w:rPr>
  </w:style>
  <w:style w:type="paragraph" w:customStyle="1" w:styleId="ABList1">
    <w:name w:val="AB List 1"/>
    <w:aliases w:val="Bullet Points"/>
    <w:basedOn w:val="Normal"/>
    <w:next w:val="Prrafodelista"/>
    <w:link w:val="ListParagraphChar"/>
    <w:uiPriority w:val="34"/>
    <w:qFormat/>
    <w:rsid w:val="005A67D8"/>
    <w:pPr>
      <w:spacing w:after="160" w:line="259" w:lineRule="auto"/>
      <w:ind w:left="720"/>
      <w:contextualSpacing/>
    </w:pPr>
    <w:rPr>
      <w:rFonts w:ascii="Calibri" w:eastAsia="Calibri" w:hAnsi="Calibri" w:cs="Calibri"/>
      <w:sz w:val="22"/>
      <w:szCs w:val="22"/>
      <w:lang w:val="es-MX" w:eastAsia="es-MX"/>
    </w:rPr>
  </w:style>
  <w:style w:type="character" w:customStyle="1" w:styleId="ListParagraphChar">
    <w:name w:val="List Paragraph Char"/>
    <w:aliases w:val="CNBV Parrafo1 Char,Párrafo de lista1 Char,Parrafo 1 Char,Lista multicolor - Énfasis 11 Char,Cuadrícula media 1 - Énfasis 21 Char,List Paragraph-Thesis Char,Listas Char,Lista vistosa - Énfasis 11 Char,Cita texto Char,Footnote Char"/>
    <w:basedOn w:val="Fuentedeprrafopredeter"/>
    <w:link w:val="ABList1"/>
    <w:uiPriority w:val="34"/>
    <w:qFormat/>
    <w:locked/>
    <w:rsid w:val="00157164"/>
    <w:rPr>
      <w:rFonts w:ascii="Calibri" w:eastAsia="Calibri" w:hAnsi="Calibri" w:cs="Calibri"/>
      <w:lang w:eastAsia="es-MX"/>
    </w:rPr>
  </w:style>
  <w:style w:type="paragraph" w:styleId="Subttulo">
    <w:name w:val="Subtitle"/>
    <w:basedOn w:val="Normal"/>
    <w:next w:val="Normal"/>
    <w:link w:val="SubttuloCar"/>
    <w:uiPriority w:val="11"/>
    <w:qFormat/>
    <w:rsid w:val="00F618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18F0"/>
    <w:rPr>
      <w:rFonts w:ascii="Times New Roman" w:eastAsiaTheme="majorEastAsia" w:hAnsi="Times New Roman" w:cstheme="majorBidi"/>
      <w:color w:val="595959" w:themeColor="text1" w:themeTint="A6"/>
      <w:spacing w:val="15"/>
      <w:sz w:val="28"/>
      <w:szCs w:val="28"/>
      <w:lang w:val="es-ES" w:eastAsia="es-ES"/>
    </w:rPr>
  </w:style>
  <w:style w:type="paragraph" w:styleId="Textocomentario">
    <w:name w:val="annotation text"/>
    <w:basedOn w:val="Normal"/>
    <w:link w:val="TextocomentarioCar"/>
    <w:semiHidden/>
    <w:unhideWhenUsed/>
    <w:rPr>
      <w:sz w:val="20"/>
      <w:szCs w:val="20"/>
    </w:rPr>
  </w:style>
  <w:style w:type="character" w:customStyle="1" w:styleId="TextocomentarioCar">
    <w:name w:val="Texto comentario Car"/>
    <w:basedOn w:val="Fuentedeprrafopredeter"/>
    <w:link w:val="Textocomentario"/>
    <w:semiHidden/>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53884">
      <w:bodyDiv w:val="1"/>
      <w:marLeft w:val="0"/>
      <w:marRight w:val="0"/>
      <w:marTop w:val="0"/>
      <w:marBottom w:val="0"/>
      <w:divBdr>
        <w:top w:val="none" w:sz="0" w:space="0" w:color="auto"/>
        <w:left w:val="none" w:sz="0" w:space="0" w:color="auto"/>
        <w:bottom w:val="none" w:sz="0" w:space="0" w:color="auto"/>
        <w:right w:val="none" w:sz="0" w:space="0" w:color="auto"/>
      </w:divBdr>
    </w:div>
    <w:div w:id="378549866">
      <w:bodyDiv w:val="1"/>
      <w:marLeft w:val="0"/>
      <w:marRight w:val="0"/>
      <w:marTop w:val="0"/>
      <w:marBottom w:val="0"/>
      <w:divBdr>
        <w:top w:val="none" w:sz="0" w:space="0" w:color="auto"/>
        <w:left w:val="none" w:sz="0" w:space="0" w:color="auto"/>
        <w:bottom w:val="none" w:sz="0" w:space="0" w:color="auto"/>
        <w:right w:val="none" w:sz="0" w:space="0" w:color="auto"/>
      </w:divBdr>
    </w:div>
    <w:div w:id="381903497">
      <w:bodyDiv w:val="1"/>
      <w:marLeft w:val="0"/>
      <w:marRight w:val="0"/>
      <w:marTop w:val="0"/>
      <w:marBottom w:val="0"/>
      <w:divBdr>
        <w:top w:val="none" w:sz="0" w:space="0" w:color="auto"/>
        <w:left w:val="none" w:sz="0" w:space="0" w:color="auto"/>
        <w:bottom w:val="none" w:sz="0" w:space="0" w:color="auto"/>
        <w:right w:val="none" w:sz="0" w:space="0" w:color="auto"/>
      </w:divBdr>
    </w:div>
    <w:div w:id="444009339">
      <w:bodyDiv w:val="1"/>
      <w:marLeft w:val="0"/>
      <w:marRight w:val="0"/>
      <w:marTop w:val="0"/>
      <w:marBottom w:val="0"/>
      <w:divBdr>
        <w:top w:val="none" w:sz="0" w:space="0" w:color="auto"/>
        <w:left w:val="none" w:sz="0" w:space="0" w:color="auto"/>
        <w:bottom w:val="none" w:sz="0" w:space="0" w:color="auto"/>
        <w:right w:val="none" w:sz="0" w:space="0" w:color="auto"/>
      </w:divBdr>
    </w:div>
    <w:div w:id="470631068">
      <w:bodyDiv w:val="1"/>
      <w:marLeft w:val="0"/>
      <w:marRight w:val="0"/>
      <w:marTop w:val="0"/>
      <w:marBottom w:val="0"/>
      <w:divBdr>
        <w:top w:val="none" w:sz="0" w:space="0" w:color="auto"/>
        <w:left w:val="none" w:sz="0" w:space="0" w:color="auto"/>
        <w:bottom w:val="none" w:sz="0" w:space="0" w:color="auto"/>
        <w:right w:val="none" w:sz="0" w:space="0" w:color="auto"/>
      </w:divBdr>
    </w:div>
    <w:div w:id="473303481">
      <w:bodyDiv w:val="1"/>
      <w:marLeft w:val="0"/>
      <w:marRight w:val="0"/>
      <w:marTop w:val="0"/>
      <w:marBottom w:val="0"/>
      <w:divBdr>
        <w:top w:val="none" w:sz="0" w:space="0" w:color="auto"/>
        <w:left w:val="none" w:sz="0" w:space="0" w:color="auto"/>
        <w:bottom w:val="none" w:sz="0" w:space="0" w:color="auto"/>
        <w:right w:val="none" w:sz="0" w:space="0" w:color="auto"/>
      </w:divBdr>
    </w:div>
    <w:div w:id="490565328">
      <w:bodyDiv w:val="1"/>
      <w:marLeft w:val="0"/>
      <w:marRight w:val="0"/>
      <w:marTop w:val="0"/>
      <w:marBottom w:val="0"/>
      <w:divBdr>
        <w:top w:val="none" w:sz="0" w:space="0" w:color="auto"/>
        <w:left w:val="none" w:sz="0" w:space="0" w:color="auto"/>
        <w:bottom w:val="none" w:sz="0" w:space="0" w:color="auto"/>
        <w:right w:val="none" w:sz="0" w:space="0" w:color="auto"/>
      </w:divBdr>
    </w:div>
    <w:div w:id="505822601">
      <w:bodyDiv w:val="1"/>
      <w:marLeft w:val="0"/>
      <w:marRight w:val="0"/>
      <w:marTop w:val="0"/>
      <w:marBottom w:val="0"/>
      <w:divBdr>
        <w:top w:val="none" w:sz="0" w:space="0" w:color="auto"/>
        <w:left w:val="none" w:sz="0" w:space="0" w:color="auto"/>
        <w:bottom w:val="none" w:sz="0" w:space="0" w:color="auto"/>
        <w:right w:val="none" w:sz="0" w:space="0" w:color="auto"/>
      </w:divBdr>
    </w:div>
    <w:div w:id="510533683">
      <w:bodyDiv w:val="1"/>
      <w:marLeft w:val="0"/>
      <w:marRight w:val="0"/>
      <w:marTop w:val="0"/>
      <w:marBottom w:val="0"/>
      <w:divBdr>
        <w:top w:val="none" w:sz="0" w:space="0" w:color="auto"/>
        <w:left w:val="none" w:sz="0" w:space="0" w:color="auto"/>
        <w:bottom w:val="none" w:sz="0" w:space="0" w:color="auto"/>
        <w:right w:val="none" w:sz="0" w:space="0" w:color="auto"/>
      </w:divBdr>
    </w:div>
    <w:div w:id="608590941">
      <w:bodyDiv w:val="1"/>
      <w:marLeft w:val="0"/>
      <w:marRight w:val="0"/>
      <w:marTop w:val="0"/>
      <w:marBottom w:val="0"/>
      <w:divBdr>
        <w:top w:val="none" w:sz="0" w:space="0" w:color="auto"/>
        <w:left w:val="none" w:sz="0" w:space="0" w:color="auto"/>
        <w:bottom w:val="none" w:sz="0" w:space="0" w:color="auto"/>
        <w:right w:val="none" w:sz="0" w:space="0" w:color="auto"/>
      </w:divBdr>
    </w:div>
    <w:div w:id="634338562">
      <w:bodyDiv w:val="1"/>
      <w:marLeft w:val="0"/>
      <w:marRight w:val="0"/>
      <w:marTop w:val="0"/>
      <w:marBottom w:val="0"/>
      <w:divBdr>
        <w:top w:val="none" w:sz="0" w:space="0" w:color="auto"/>
        <w:left w:val="none" w:sz="0" w:space="0" w:color="auto"/>
        <w:bottom w:val="none" w:sz="0" w:space="0" w:color="auto"/>
        <w:right w:val="none" w:sz="0" w:space="0" w:color="auto"/>
      </w:divBdr>
    </w:div>
    <w:div w:id="641734229">
      <w:bodyDiv w:val="1"/>
      <w:marLeft w:val="0"/>
      <w:marRight w:val="0"/>
      <w:marTop w:val="0"/>
      <w:marBottom w:val="0"/>
      <w:divBdr>
        <w:top w:val="none" w:sz="0" w:space="0" w:color="auto"/>
        <w:left w:val="none" w:sz="0" w:space="0" w:color="auto"/>
        <w:bottom w:val="none" w:sz="0" w:space="0" w:color="auto"/>
        <w:right w:val="none" w:sz="0" w:space="0" w:color="auto"/>
      </w:divBdr>
    </w:div>
    <w:div w:id="683828221">
      <w:bodyDiv w:val="1"/>
      <w:marLeft w:val="0"/>
      <w:marRight w:val="0"/>
      <w:marTop w:val="0"/>
      <w:marBottom w:val="0"/>
      <w:divBdr>
        <w:top w:val="none" w:sz="0" w:space="0" w:color="auto"/>
        <w:left w:val="none" w:sz="0" w:space="0" w:color="auto"/>
        <w:bottom w:val="none" w:sz="0" w:space="0" w:color="auto"/>
        <w:right w:val="none" w:sz="0" w:space="0" w:color="auto"/>
      </w:divBdr>
    </w:div>
    <w:div w:id="694696711">
      <w:bodyDiv w:val="1"/>
      <w:marLeft w:val="0"/>
      <w:marRight w:val="0"/>
      <w:marTop w:val="0"/>
      <w:marBottom w:val="0"/>
      <w:divBdr>
        <w:top w:val="none" w:sz="0" w:space="0" w:color="auto"/>
        <w:left w:val="none" w:sz="0" w:space="0" w:color="auto"/>
        <w:bottom w:val="none" w:sz="0" w:space="0" w:color="auto"/>
        <w:right w:val="none" w:sz="0" w:space="0" w:color="auto"/>
      </w:divBdr>
    </w:div>
    <w:div w:id="705640648">
      <w:bodyDiv w:val="1"/>
      <w:marLeft w:val="0"/>
      <w:marRight w:val="0"/>
      <w:marTop w:val="0"/>
      <w:marBottom w:val="0"/>
      <w:divBdr>
        <w:top w:val="none" w:sz="0" w:space="0" w:color="auto"/>
        <w:left w:val="none" w:sz="0" w:space="0" w:color="auto"/>
        <w:bottom w:val="none" w:sz="0" w:space="0" w:color="auto"/>
        <w:right w:val="none" w:sz="0" w:space="0" w:color="auto"/>
      </w:divBdr>
    </w:div>
    <w:div w:id="721707644">
      <w:bodyDiv w:val="1"/>
      <w:marLeft w:val="0"/>
      <w:marRight w:val="0"/>
      <w:marTop w:val="0"/>
      <w:marBottom w:val="0"/>
      <w:divBdr>
        <w:top w:val="none" w:sz="0" w:space="0" w:color="auto"/>
        <w:left w:val="none" w:sz="0" w:space="0" w:color="auto"/>
        <w:bottom w:val="none" w:sz="0" w:space="0" w:color="auto"/>
        <w:right w:val="none" w:sz="0" w:space="0" w:color="auto"/>
      </w:divBdr>
    </w:div>
    <w:div w:id="815143579">
      <w:bodyDiv w:val="1"/>
      <w:marLeft w:val="0"/>
      <w:marRight w:val="0"/>
      <w:marTop w:val="0"/>
      <w:marBottom w:val="0"/>
      <w:divBdr>
        <w:top w:val="none" w:sz="0" w:space="0" w:color="auto"/>
        <w:left w:val="none" w:sz="0" w:space="0" w:color="auto"/>
        <w:bottom w:val="none" w:sz="0" w:space="0" w:color="auto"/>
        <w:right w:val="none" w:sz="0" w:space="0" w:color="auto"/>
      </w:divBdr>
    </w:div>
    <w:div w:id="852576216">
      <w:bodyDiv w:val="1"/>
      <w:marLeft w:val="0"/>
      <w:marRight w:val="0"/>
      <w:marTop w:val="0"/>
      <w:marBottom w:val="0"/>
      <w:divBdr>
        <w:top w:val="none" w:sz="0" w:space="0" w:color="auto"/>
        <w:left w:val="none" w:sz="0" w:space="0" w:color="auto"/>
        <w:bottom w:val="none" w:sz="0" w:space="0" w:color="auto"/>
        <w:right w:val="none" w:sz="0" w:space="0" w:color="auto"/>
      </w:divBdr>
    </w:div>
    <w:div w:id="867986216">
      <w:bodyDiv w:val="1"/>
      <w:marLeft w:val="0"/>
      <w:marRight w:val="0"/>
      <w:marTop w:val="0"/>
      <w:marBottom w:val="0"/>
      <w:divBdr>
        <w:top w:val="none" w:sz="0" w:space="0" w:color="auto"/>
        <w:left w:val="none" w:sz="0" w:space="0" w:color="auto"/>
        <w:bottom w:val="none" w:sz="0" w:space="0" w:color="auto"/>
        <w:right w:val="none" w:sz="0" w:space="0" w:color="auto"/>
      </w:divBdr>
    </w:div>
    <w:div w:id="875966855">
      <w:bodyDiv w:val="1"/>
      <w:marLeft w:val="0"/>
      <w:marRight w:val="0"/>
      <w:marTop w:val="0"/>
      <w:marBottom w:val="0"/>
      <w:divBdr>
        <w:top w:val="none" w:sz="0" w:space="0" w:color="auto"/>
        <w:left w:val="none" w:sz="0" w:space="0" w:color="auto"/>
        <w:bottom w:val="none" w:sz="0" w:space="0" w:color="auto"/>
        <w:right w:val="none" w:sz="0" w:space="0" w:color="auto"/>
      </w:divBdr>
    </w:div>
    <w:div w:id="974991977">
      <w:bodyDiv w:val="1"/>
      <w:marLeft w:val="0"/>
      <w:marRight w:val="0"/>
      <w:marTop w:val="0"/>
      <w:marBottom w:val="0"/>
      <w:divBdr>
        <w:top w:val="none" w:sz="0" w:space="0" w:color="auto"/>
        <w:left w:val="none" w:sz="0" w:space="0" w:color="auto"/>
        <w:bottom w:val="none" w:sz="0" w:space="0" w:color="auto"/>
        <w:right w:val="none" w:sz="0" w:space="0" w:color="auto"/>
      </w:divBdr>
    </w:div>
    <w:div w:id="1004019327">
      <w:bodyDiv w:val="1"/>
      <w:marLeft w:val="0"/>
      <w:marRight w:val="0"/>
      <w:marTop w:val="0"/>
      <w:marBottom w:val="0"/>
      <w:divBdr>
        <w:top w:val="none" w:sz="0" w:space="0" w:color="auto"/>
        <w:left w:val="none" w:sz="0" w:space="0" w:color="auto"/>
        <w:bottom w:val="none" w:sz="0" w:space="0" w:color="auto"/>
        <w:right w:val="none" w:sz="0" w:space="0" w:color="auto"/>
      </w:divBdr>
    </w:div>
    <w:div w:id="1009063052">
      <w:bodyDiv w:val="1"/>
      <w:marLeft w:val="0"/>
      <w:marRight w:val="0"/>
      <w:marTop w:val="0"/>
      <w:marBottom w:val="0"/>
      <w:divBdr>
        <w:top w:val="none" w:sz="0" w:space="0" w:color="auto"/>
        <w:left w:val="none" w:sz="0" w:space="0" w:color="auto"/>
        <w:bottom w:val="none" w:sz="0" w:space="0" w:color="auto"/>
        <w:right w:val="none" w:sz="0" w:space="0" w:color="auto"/>
      </w:divBdr>
    </w:div>
    <w:div w:id="1093938685">
      <w:bodyDiv w:val="1"/>
      <w:marLeft w:val="0"/>
      <w:marRight w:val="0"/>
      <w:marTop w:val="0"/>
      <w:marBottom w:val="0"/>
      <w:divBdr>
        <w:top w:val="none" w:sz="0" w:space="0" w:color="auto"/>
        <w:left w:val="none" w:sz="0" w:space="0" w:color="auto"/>
        <w:bottom w:val="none" w:sz="0" w:space="0" w:color="auto"/>
        <w:right w:val="none" w:sz="0" w:space="0" w:color="auto"/>
      </w:divBdr>
    </w:div>
    <w:div w:id="1125201529">
      <w:bodyDiv w:val="1"/>
      <w:marLeft w:val="0"/>
      <w:marRight w:val="0"/>
      <w:marTop w:val="0"/>
      <w:marBottom w:val="0"/>
      <w:divBdr>
        <w:top w:val="none" w:sz="0" w:space="0" w:color="auto"/>
        <w:left w:val="none" w:sz="0" w:space="0" w:color="auto"/>
        <w:bottom w:val="none" w:sz="0" w:space="0" w:color="auto"/>
        <w:right w:val="none" w:sz="0" w:space="0" w:color="auto"/>
      </w:divBdr>
    </w:div>
    <w:div w:id="1141386517">
      <w:bodyDiv w:val="1"/>
      <w:marLeft w:val="0"/>
      <w:marRight w:val="0"/>
      <w:marTop w:val="0"/>
      <w:marBottom w:val="0"/>
      <w:divBdr>
        <w:top w:val="none" w:sz="0" w:space="0" w:color="auto"/>
        <w:left w:val="none" w:sz="0" w:space="0" w:color="auto"/>
        <w:bottom w:val="none" w:sz="0" w:space="0" w:color="auto"/>
        <w:right w:val="none" w:sz="0" w:space="0" w:color="auto"/>
      </w:divBdr>
    </w:div>
    <w:div w:id="1203204987">
      <w:bodyDiv w:val="1"/>
      <w:marLeft w:val="0"/>
      <w:marRight w:val="0"/>
      <w:marTop w:val="0"/>
      <w:marBottom w:val="0"/>
      <w:divBdr>
        <w:top w:val="none" w:sz="0" w:space="0" w:color="auto"/>
        <w:left w:val="none" w:sz="0" w:space="0" w:color="auto"/>
        <w:bottom w:val="none" w:sz="0" w:space="0" w:color="auto"/>
        <w:right w:val="none" w:sz="0" w:space="0" w:color="auto"/>
      </w:divBdr>
    </w:div>
    <w:div w:id="1249924752">
      <w:bodyDiv w:val="1"/>
      <w:marLeft w:val="0"/>
      <w:marRight w:val="0"/>
      <w:marTop w:val="0"/>
      <w:marBottom w:val="0"/>
      <w:divBdr>
        <w:top w:val="none" w:sz="0" w:space="0" w:color="auto"/>
        <w:left w:val="none" w:sz="0" w:space="0" w:color="auto"/>
        <w:bottom w:val="none" w:sz="0" w:space="0" w:color="auto"/>
        <w:right w:val="none" w:sz="0" w:space="0" w:color="auto"/>
      </w:divBdr>
    </w:div>
    <w:div w:id="1303119979">
      <w:bodyDiv w:val="1"/>
      <w:marLeft w:val="0"/>
      <w:marRight w:val="0"/>
      <w:marTop w:val="0"/>
      <w:marBottom w:val="0"/>
      <w:divBdr>
        <w:top w:val="none" w:sz="0" w:space="0" w:color="auto"/>
        <w:left w:val="none" w:sz="0" w:space="0" w:color="auto"/>
        <w:bottom w:val="none" w:sz="0" w:space="0" w:color="auto"/>
        <w:right w:val="none" w:sz="0" w:space="0" w:color="auto"/>
      </w:divBdr>
    </w:div>
    <w:div w:id="1307051229">
      <w:bodyDiv w:val="1"/>
      <w:marLeft w:val="0"/>
      <w:marRight w:val="0"/>
      <w:marTop w:val="0"/>
      <w:marBottom w:val="0"/>
      <w:divBdr>
        <w:top w:val="none" w:sz="0" w:space="0" w:color="auto"/>
        <w:left w:val="none" w:sz="0" w:space="0" w:color="auto"/>
        <w:bottom w:val="none" w:sz="0" w:space="0" w:color="auto"/>
        <w:right w:val="none" w:sz="0" w:space="0" w:color="auto"/>
      </w:divBdr>
    </w:div>
    <w:div w:id="1316032476">
      <w:bodyDiv w:val="1"/>
      <w:marLeft w:val="0"/>
      <w:marRight w:val="0"/>
      <w:marTop w:val="0"/>
      <w:marBottom w:val="0"/>
      <w:divBdr>
        <w:top w:val="none" w:sz="0" w:space="0" w:color="auto"/>
        <w:left w:val="none" w:sz="0" w:space="0" w:color="auto"/>
        <w:bottom w:val="none" w:sz="0" w:space="0" w:color="auto"/>
        <w:right w:val="none" w:sz="0" w:space="0" w:color="auto"/>
      </w:divBdr>
    </w:div>
    <w:div w:id="1316180388">
      <w:bodyDiv w:val="1"/>
      <w:marLeft w:val="0"/>
      <w:marRight w:val="0"/>
      <w:marTop w:val="0"/>
      <w:marBottom w:val="0"/>
      <w:divBdr>
        <w:top w:val="none" w:sz="0" w:space="0" w:color="auto"/>
        <w:left w:val="none" w:sz="0" w:space="0" w:color="auto"/>
        <w:bottom w:val="none" w:sz="0" w:space="0" w:color="auto"/>
        <w:right w:val="none" w:sz="0" w:space="0" w:color="auto"/>
      </w:divBdr>
    </w:div>
    <w:div w:id="1316181033">
      <w:bodyDiv w:val="1"/>
      <w:marLeft w:val="0"/>
      <w:marRight w:val="0"/>
      <w:marTop w:val="0"/>
      <w:marBottom w:val="0"/>
      <w:divBdr>
        <w:top w:val="none" w:sz="0" w:space="0" w:color="auto"/>
        <w:left w:val="none" w:sz="0" w:space="0" w:color="auto"/>
        <w:bottom w:val="none" w:sz="0" w:space="0" w:color="auto"/>
        <w:right w:val="none" w:sz="0" w:space="0" w:color="auto"/>
      </w:divBdr>
    </w:div>
    <w:div w:id="1331955281">
      <w:bodyDiv w:val="1"/>
      <w:marLeft w:val="0"/>
      <w:marRight w:val="0"/>
      <w:marTop w:val="0"/>
      <w:marBottom w:val="0"/>
      <w:divBdr>
        <w:top w:val="none" w:sz="0" w:space="0" w:color="auto"/>
        <w:left w:val="none" w:sz="0" w:space="0" w:color="auto"/>
        <w:bottom w:val="none" w:sz="0" w:space="0" w:color="auto"/>
        <w:right w:val="none" w:sz="0" w:space="0" w:color="auto"/>
      </w:divBdr>
    </w:div>
    <w:div w:id="1371882664">
      <w:bodyDiv w:val="1"/>
      <w:marLeft w:val="0"/>
      <w:marRight w:val="0"/>
      <w:marTop w:val="0"/>
      <w:marBottom w:val="0"/>
      <w:divBdr>
        <w:top w:val="none" w:sz="0" w:space="0" w:color="auto"/>
        <w:left w:val="none" w:sz="0" w:space="0" w:color="auto"/>
        <w:bottom w:val="none" w:sz="0" w:space="0" w:color="auto"/>
        <w:right w:val="none" w:sz="0" w:space="0" w:color="auto"/>
      </w:divBdr>
    </w:div>
    <w:div w:id="1547528496">
      <w:bodyDiv w:val="1"/>
      <w:marLeft w:val="0"/>
      <w:marRight w:val="0"/>
      <w:marTop w:val="0"/>
      <w:marBottom w:val="0"/>
      <w:divBdr>
        <w:top w:val="none" w:sz="0" w:space="0" w:color="auto"/>
        <w:left w:val="none" w:sz="0" w:space="0" w:color="auto"/>
        <w:bottom w:val="none" w:sz="0" w:space="0" w:color="auto"/>
        <w:right w:val="none" w:sz="0" w:space="0" w:color="auto"/>
      </w:divBdr>
    </w:div>
    <w:div w:id="1601177568">
      <w:bodyDiv w:val="1"/>
      <w:marLeft w:val="0"/>
      <w:marRight w:val="0"/>
      <w:marTop w:val="0"/>
      <w:marBottom w:val="0"/>
      <w:divBdr>
        <w:top w:val="none" w:sz="0" w:space="0" w:color="auto"/>
        <w:left w:val="none" w:sz="0" w:space="0" w:color="auto"/>
        <w:bottom w:val="none" w:sz="0" w:space="0" w:color="auto"/>
        <w:right w:val="none" w:sz="0" w:space="0" w:color="auto"/>
      </w:divBdr>
    </w:div>
    <w:div w:id="1635985400">
      <w:bodyDiv w:val="1"/>
      <w:marLeft w:val="0"/>
      <w:marRight w:val="0"/>
      <w:marTop w:val="0"/>
      <w:marBottom w:val="0"/>
      <w:divBdr>
        <w:top w:val="none" w:sz="0" w:space="0" w:color="auto"/>
        <w:left w:val="none" w:sz="0" w:space="0" w:color="auto"/>
        <w:bottom w:val="none" w:sz="0" w:space="0" w:color="auto"/>
        <w:right w:val="none" w:sz="0" w:space="0" w:color="auto"/>
      </w:divBdr>
    </w:div>
    <w:div w:id="1637876912">
      <w:bodyDiv w:val="1"/>
      <w:marLeft w:val="0"/>
      <w:marRight w:val="0"/>
      <w:marTop w:val="0"/>
      <w:marBottom w:val="0"/>
      <w:divBdr>
        <w:top w:val="none" w:sz="0" w:space="0" w:color="auto"/>
        <w:left w:val="none" w:sz="0" w:space="0" w:color="auto"/>
        <w:bottom w:val="none" w:sz="0" w:space="0" w:color="auto"/>
        <w:right w:val="none" w:sz="0" w:space="0" w:color="auto"/>
      </w:divBdr>
    </w:div>
    <w:div w:id="1648432740">
      <w:bodyDiv w:val="1"/>
      <w:marLeft w:val="0"/>
      <w:marRight w:val="0"/>
      <w:marTop w:val="0"/>
      <w:marBottom w:val="0"/>
      <w:divBdr>
        <w:top w:val="none" w:sz="0" w:space="0" w:color="auto"/>
        <w:left w:val="none" w:sz="0" w:space="0" w:color="auto"/>
        <w:bottom w:val="none" w:sz="0" w:space="0" w:color="auto"/>
        <w:right w:val="none" w:sz="0" w:space="0" w:color="auto"/>
      </w:divBdr>
    </w:div>
    <w:div w:id="1655064620">
      <w:bodyDiv w:val="1"/>
      <w:marLeft w:val="0"/>
      <w:marRight w:val="0"/>
      <w:marTop w:val="0"/>
      <w:marBottom w:val="0"/>
      <w:divBdr>
        <w:top w:val="none" w:sz="0" w:space="0" w:color="auto"/>
        <w:left w:val="none" w:sz="0" w:space="0" w:color="auto"/>
        <w:bottom w:val="none" w:sz="0" w:space="0" w:color="auto"/>
        <w:right w:val="none" w:sz="0" w:space="0" w:color="auto"/>
      </w:divBdr>
    </w:div>
    <w:div w:id="1793282420">
      <w:bodyDiv w:val="1"/>
      <w:marLeft w:val="0"/>
      <w:marRight w:val="0"/>
      <w:marTop w:val="0"/>
      <w:marBottom w:val="0"/>
      <w:divBdr>
        <w:top w:val="none" w:sz="0" w:space="0" w:color="auto"/>
        <w:left w:val="none" w:sz="0" w:space="0" w:color="auto"/>
        <w:bottom w:val="none" w:sz="0" w:space="0" w:color="auto"/>
        <w:right w:val="none" w:sz="0" w:space="0" w:color="auto"/>
      </w:divBdr>
    </w:div>
    <w:div w:id="1796219276">
      <w:bodyDiv w:val="1"/>
      <w:marLeft w:val="0"/>
      <w:marRight w:val="0"/>
      <w:marTop w:val="0"/>
      <w:marBottom w:val="0"/>
      <w:divBdr>
        <w:top w:val="none" w:sz="0" w:space="0" w:color="auto"/>
        <w:left w:val="none" w:sz="0" w:space="0" w:color="auto"/>
        <w:bottom w:val="none" w:sz="0" w:space="0" w:color="auto"/>
        <w:right w:val="none" w:sz="0" w:space="0" w:color="auto"/>
      </w:divBdr>
    </w:div>
    <w:div w:id="1837499511">
      <w:bodyDiv w:val="1"/>
      <w:marLeft w:val="0"/>
      <w:marRight w:val="0"/>
      <w:marTop w:val="0"/>
      <w:marBottom w:val="0"/>
      <w:divBdr>
        <w:top w:val="none" w:sz="0" w:space="0" w:color="auto"/>
        <w:left w:val="none" w:sz="0" w:space="0" w:color="auto"/>
        <w:bottom w:val="none" w:sz="0" w:space="0" w:color="auto"/>
        <w:right w:val="none" w:sz="0" w:space="0" w:color="auto"/>
      </w:divBdr>
    </w:div>
    <w:div w:id="1942032996">
      <w:bodyDiv w:val="1"/>
      <w:marLeft w:val="0"/>
      <w:marRight w:val="0"/>
      <w:marTop w:val="0"/>
      <w:marBottom w:val="0"/>
      <w:divBdr>
        <w:top w:val="none" w:sz="0" w:space="0" w:color="auto"/>
        <w:left w:val="none" w:sz="0" w:space="0" w:color="auto"/>
        <w:bottom w:val="none" w:sz="0" w:space="0" w:color="auto"/>
        <w:right w:val="none" w:sz="0" w:space="0" w:color="auto"/>
      </w:divBdr>
    </w:div>
    <w:div w:id="2047754200">
      <w:bodyDiv w:val="1"/>
      <w:marLeft w:val="0"/>
      <w:marRight w:val="0"/>
      <w:marTop w:val="0"/>
      <w:marBottom w:val="0"/>
      <w:divBdr>
        <w:top w:val="none" w:sz="0" w:space="0" w:color="auto"/>
        <w:left w:val="none" w:sz="0" w:space="0" w:color="auto"/>
        <w:bottom w:val="none" w:sz="0" w:space="0" w:color="auto"/>
        <w:right w:val="none" w:sz="0" w:space="0" w:color="auto"/>
      </w:divBdr>
    </w:div>
    <w:div w:id="2052994125">
      <w:bodyDiv w:val="1"/>
      <w:marLeft w:val="0"/>
      <w:marRight w:val="0"/>
      <w:marTop w:val="0"/>
      <w:marBottom w:val="0"/>
      <w:divBdr>
        <w:top w:val="none" w:sz="0" w:space="0" w:color="auto"/>
        <w:left w:val="none" w:sz="0" w:space="0" w:color="auto"/>
        <w:bottom w:val="none" w:sz="0" w:space="0" w:color="auto"/>
        <w:right w:val="none" w:sz="0" w:space="0" w:color="auto"/>
      </w:divBdr>
    </w:div>
    <w:div w:id="2091657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1e95884-59b0-4618-94b1-341346edf85d" xsi:nil="true"/>
    <lcf76f155ced4ddcb4097134ff3c332f xmlns="6d3da5a9-855d-4ba1-80f5-cf1644f7a7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12" ma:contentTypeDescription="Crear nuevo documento." ma:contentTypeScope="" ma:versionID="e8bba079635dd2d67990015db2bb6ede">
  <xsd:schema xmlns:xsd="http://www.w3.org/2001/XMLSchema" xmlns:xs="http://www.w3.org/2001/XMLSchema" xmlns:p="http://schemas.microsoft.com/office/2006/metadata/properties" xmlns:ns2="6d3da5a9-855d-4ba1-80f5-cf1644f7a7a6" xmlns:ns3="71e95884-59b0-4618-94b1-341346edf85d" targetNamespace="http://schemas.microsoft.com/office/2006/metadata/properties" ma:root="true" ma:fieldsID="501b7c8f4145e7c09d15bbcdcfc08a73" ns2:_="" ns3:_="">
    <xsd:import namespace="6d3da5a9-855d-4ba1-80f5-cf1644f7a7a6"/>
    <xsd:import namespace="71e95884-59b0-4618-94b1-341346edf8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b649cc8-98d7-4f44-83eb-6248d1c07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5884-59b0-4618-94b1-341346edf8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bb027b-5363-4b6f-8ad0-d34030820e6f}" ma:internalName="TaxCatchAll" ma:showField="CatchAllData" ma:web="71e95884-59b0-4618-94b1-341346edf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BD546-1198-4B1E-9887-02784B62FBEB}">
  <ds:schemaRefs>
    <ds:schemaRef ds:uri="http://schemas.microsoft.com/sharepoint/v3/contenttype/forms"/>
  </ds:schemaRefs>
</ds:datastoreItem>
</file>

<file path=customXml/itemProps2.xml><?xml version="1.0" encoding="utf-8"?>
<ds:datastoreItem xmlns:ds="http://schemas.openxmlformats.org/officeDocument/2006/customXml" ds:itemID="{05F8D63E-DA06-47F6-B0D2-FF2625D0FE0A}">
  <ds:schemaRefs>
    <ds:schemaRef ds:uri="http://schemas.microsoft.com/office/2006/metadata/properties"/>
    <ds:schemaRef ds:uri="http://schemas.microsoft.com/office/infopath/2007/PartnerControls"/>
    <ds:schemaRef ds:uri="71e95884-59b0-4618-94b1-341346edf85d"/>
    <ds:schemaRef ds:uri="6d3da5a9-855d-4ba1-80f5-cf1644f7a7a6"/>
  </ds:schemaRefs>
</ds:datastoreItem>
</file>

<file path=customXml/itemProps3.xml><?xml version="1.0" encoding="utf-8"?>
<ds:datastoreItem xmlns:ds="http://schemas.openxmlformats.org/officeDocument/2006/customXml" ds:itemID="{2F37FE2F-090C-4B1B-92FE-9E859FD2C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71e95884-59b0-4618-94b1-341346ed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D0AAEC-C609-4F80-9F48-EB605661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6706</Words>
  <Characters>36887</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VICTOR HUGO ARROYO SANDOVAL</cp:lastModifiedBy>
  <cp:revision>4</cp:revision>
  <cp:lastPrinted>2023-11-10T10:13:00Z</cp:lastPrinted>
  <dcterms:created xsi:type="dcterms:W3CDTF">2026-09-10T20:34:00Z</dcterms:created>
  <dcterms:modified xsi:type="dcterms:W3CDTF">2026-09-10T21:36:00Z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y fmtid="{D5CDD505-2E9C-101B-9397-08002B2CF9AE}" pid="3" name="MediaServiceImageTags">
    <vt:lpwstr/>
  </property>
</Properties>
</file>