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D40A" w14:textId="77777777" w:rsidR="00822CDE" w:rsidRDefault="001A5ED1">
      <w:pPr>
        <w:spacing w:after="0" w:line="240" w:lineRule="auto"/>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58240" behindDoc="0" locked="0" layoutInCell="1" hidden="0" allowOverlap="1" wp14:anchorId="40CBD4D5" wp14:editId="25D7CCB8">
                <wp:simplePos x="0" y="0"/>
                <wp:positionH relativeFrom="margin">
                  <wp:posOffset>1715135</wp:posOffset>
                </wp:positionH>
                <wp:positionV relativeFrom="margin">
                  <wp:posOffset>-404495</wp:posOffset>
                </wp:positionV>
                <wp:extent cx="3241675" cy="4943475"/>
                <wp:effectExtent l="0" t="0" r="15875" b="28575"/>
                <wp:wrapSquare wrapText="bothSides" distT="0" distB="0" distL="114300" distR="114300"/>
                <wp:docPr id="1808212061" name="Rectángulo 1808212061"/>
                <wp:cNvGraphicFramePr/>
                <a:graphic xmlns:a="http://schemas.openxmlformats.org/drawingml/2006/main">
                  <a:graphicData uri="http://schemas.microsoft.com/office/word/2010/wordprocessingShape">
                    <wps:wsp>
                      <wps:cNvSpPr/>
                      <wps:spPr>
                        <a:xfrm>
                          <a:off x="0" y="0"/>
                          <a:ext cx="3241675" cy="49434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6A14283" w14:textId="77777777" w:rsidR="0046261C" w:rsidRDefault="0046261C">
                            <w:pPr>
                              <w:spacing w:before="100" w:after="100" w:line="360" w:lineRule="auto"/>
                              <w:ind w:right="148"/>
                              <w:jc w:val="center"/>
                              <w:textDirection w:val="btLr"/>
                              <w:rPr>
                                <w:rFonts w:ascii="Arial" w:eastAsia="Arial" w:hAnsi="Arial" w:cs="Arial"/>
                                <w:b/>
                                <w:color w:val="000000"/>
                                <w:sz w:val="24"/>
                                <w:szCs w:val="24"/>
                              </w:rPr>
                            </w:pPr>
                          </w:p>
                          <w:p w14:paraId="40CBD506" w14:textId="609A32F1" w:rsidR="00822CDE" w:rsidRDefault="001A5ED1">
                            <w:pPr>
                              <w:spacing w:before="100" w:after="100" w:line="360" w:lineRule="auto"/>
                              <w:ind w:right="148"/>
                              <w:jc w:val="center"/>
                              <w:textDirection w:val="btLr"/>
                              <w:rPr>
                                <w:sz w:val="24"/>
                                <w:szCs w:val="24"/>
                              </w:rPr>
                            </w:pPr>
                            <w:r>
                              <w:rPr>
                                <w:rFonts w:ascii="Arial" w:eastAsia="Arial" w:hAnsi="Arial" w:cs="Arial"/>
                                <w:b/>
                                <w:color w:val="000000"/>
                                <w:sz w:val="24"/>
                                <w:szCs w:val="24"/>
                              </w:rPr>
                              <w:t>RECURSO DE APELACIÓN</w:t>
                            </w:r>
                          </w:p>
                          <w:p w14:paraId="40CBD507" w14:textId="2F05CED9" w:rsidR="00822CDE" w:rsidRDefault="001A5ED1">
                            <w:pPr>
                              <w:spacing w:before="100" w:after="100" w:line="360" w:lineRule="auto"/>
                              <w:ind w:right="148"/>
                              <w:jc w:val="both"/>
                              <w:textDirection w:val="btLr"/>
                              <w:rPr>
                                <w:sz w:val="24"/>
                                <w:szCs w:val="24"/>
                              </w:rPr>
                            </w:pPr>
                            <w:r>
                              <w:rPr>
                                <w:rFonts w:ascii="Arial" w:eastAsia="Arial" w:hAnsi="Arial" w:cs="Arial"/>
                                <w:b/>
                                <w:color w:val="000000"/>
                                <w:sz w:val="24"/>
                                <w:szCs w:val="24"/>
                              </w:rPr>
                              <w:t xml:space="preserve">EXPEDIENTE: </w:t>
                            </w:r>
                            <w:r>
                              <w:rPr>
                                <w:rFonts w:ascii="Arial" w:eastAsia="Arial" w:hAnsi="Arial" w:cs="Arial"/>
                                <w:color w:val="000000"/>
                                <w:sz w:val="24"/>
                                <w:szCs w:val="24"/>
                              </w:rPr>
                              <w:t>TEEM-RAP-0</w:t>
                            </w:r>
                            <w:r w:rsidR="00D77252">
                              <w:rPr>
                                <w:rFonts w:ascii="Arial" w:eastAsia="Arial" w:hAnsi="Arial" w:cs="Arial"/>
                                <w:color w:val="000000"/>
                                <w:sz w:val="24"/>
                                <w:szCs w:val="24"/>
                              </w:rPr>
                              <w:t>10</w:t>
                            </w:r>
                            <w:r>
                              <w:rPr>
                                <w:rFonts w:ascii="Arial" w:eastAsia="Arial" w:hAnsi="Arial" w:cs="Arial"/>
                                <w:color w:val="000000"/>
                                <w:sz w:val="24"/>
                                <w:szCs w:val="24"/>
                              </w:rPr>
                              <w:t>/202</w:t>
                            </w:r>
                            <w:r w:rsidR="00D77252">
                              <w:rPr>
                                <w:rFonts w:ascii="Arial" w:eastAsia="Arial" w:hAnsi="Arial" w:cs="Arial"/>
                                <w:color w:val="000000"/>
                                <w:sz w:val="24"/>
                                <w:szCs w:val="24"/>
                              </w:rPr>
                              <w:t>6</w:t>
                            </w:r>
                          </w:p>
                          <w:p w14:paraId="40CBD508" w14:textId="0CDD2C0F" w:rsidR="00822CDE" w:rsidRDefault="00B8711C">
                            <w:pPr>
                              <w:spacing w:before="100" w:after="100" w:line="360" w:lineRule="auto"/>
                              <w:ind w:right="148"/>
                              <w:jc w:val="both"/>
                              <w:textDirection w:val="btLr"/>
                              <w:rPr>
                                <w:rFonts w:ascii="Arial" w:eastAsia="Arial" w:hAnsi="Arial" w:cs="Arial"/>
                                <w:color w:val="000000"/>
                                <w:sz w:val="24"/>
                                <w:szCs w:val="24"/>
                              </w:rPr>
                            </w:pPr>
                            <w:r>
                              <w:rPr>
                                <w:rFonts w:ascii="Arial" w:eastAsia="Arial" w:hAnsi="Arial" w:cs="Arial"/>
                                <w:b/>
                                <w:color w:val="000000"/>
                                <w:sz w:val="24"/>
                                <w:szCs w:val="24"/>
                                <w:lang w:val="es-ES_tradnl"/>
                              </w:rPr>
                              <w:t xml:space="preserve">PARTE </w:t>
                            </w:r>
                            <w:r w:rsidRPr="00606EC2">
                              <w:rPr>
                                <w:rFonts w:ascii="Arial" w:eastAsia="Arial" w:hAnsi="Arial" w:cs="Arial"/>
                                <w:b/>
                                <w:color w:val="000000"/>
                                <w:sz w:val="24"/>
                                <w:szCs w:val="24"/>
                                <w:lang w:val="es-ES_tradnl"/>
                              </w:rPr>
                              <w:t>A</w:t>
                            </w:r>
                            <w:r w:rsidR="001A5ED1" w:rsidRPr="00606EC2">
                              <w:rPr>
                                <w:rFonts w:ascii="Arial" w:eastAsia="Arial" w:hAnsi="Arial" w:cs="Arial"/>
                                <w:b/>
                                <w:color w:val="000000"/>
                                <w:sz w:val="24"/>
                                <w:szCs w:val="24"/>
                                <w:lang w:val="es-ES_tradnl"/>
                              </w:rPr>
                              <w:t>PELANTE:</w:t>
                            </w:r>
                            <w:r w:rsidR="00D77252">
                              <w:rPr>
                                <w:rFonts w:ascii="Arial" w:eastAsia="Arial" w:hAnsi="Arial" w:cs="Arial"/>
                                <w:color w:val="000000"/>
                                <w:sz w:val="24"/>
                                <w:szCs w:val="24"/>
                              </w:rPr>
                              <w:t xml:space="preserve"> GRECIA ITZEL QUIROZ GARCÍA</w:t>
                            </w:r>
                          </w:p>
                          <w:p w14:paraId="40CBD509" w14:textId="4395FE1D" w:rsidR="00822CDE" w:rsidRDefault="00BE6D5E">
                            <w:pPr>
                              <w:spacing w:before="100" w:after="100" w:line="360" w:lineRule="auto"/>
                              <w:ind w:right="148"/>
                              <w:jc w:val="both"/>
                              <w:textDirection w:val="btLr"/>
                              <w:rPr>
                                <w:rFonts w:ascii="Arial" w:eastAsia="Arial" w:hAnsi="Arial" w:cs="Arial"/>
                                <w:bCs/>
                                <w:color w:val="000000"/>
                                <w:sz w:val="24"/>
                                <w:szCs w:val="24"/>
                              </w:rPr>
                            </w:pPr>
                            <w:r>
                              <w:rPr>
                                <w:rFonts w:ascii="Arial" w:eastAsia="Arial" w:hAnsi="Arial" w:cs="Arial"/>
                                <w:b/>
                                <w:color w:val="000000"/>
                                <w:sz w:val="24"/>
                                <w:szCs w:val="24"/>
                              </w:rPr>
                              <w:t>AUTORIDA</w:t>
                            </w:r>
                            <w:r w:rsidR="00E43DAE">
                              <w:rPr>
                                <w:rFonts w:ascii="Arial" w:eastAsia="Arial" w:hAnsi="Arial" w:cs="Arial"/>
                                <w:b/>
                                <w:color w:val="000000"/>
                                <w:sz w:val="24"/>
                                <w:szCs w:val="24"/>
                              </w:rPr>
                              <w:t>D</w:t>
                            </w:r>
                            <w:r>
                              <w:rPr>
                                <w:rFonts w:ascii="Arial" w:eastAsia="Arial" w:hAnsi="Arial" w:cs="Arial"/>
                                <w:b/>
                                <w:color w:val="000000"/>
                                <w:sz w:val="24"/>
                                <w:szCs w:val="24"/>
                              </w:rPr>
                              <w:t xml:space="preserve"> RESPONSABLE</w:t>
                            </w:r>
                            <w:r w:rsidR="001A5ED1">
                              <w:rPr>
                                <w:rFonts w:ascii="Arial" w:eastAsia="Arial" w:hAnsi="Arial" w:cs="Arial"/>
                                <w:b/>
                                <w:color w:val="000000"/>
                                <w:sz w:val="24"/>
                                <w:szCs w:val="24"/>
                              </w:rPr>
                              <w:t xml:space="preserve">: </w:t>
                            </w:r>
                            <w:r w:rsidR="00AA137C" w:rsidRPr="00D4406E">
                              <w:rPr>
                                <w:rFonts w:ascii="Arial" w:eastAsia="Arial" w:hAnsi="Arial" w:cs="Arial"/>
                                <w:bCs/>
                                <w:color w:val="000000"/>
                                <w:sz w:val="24"/>
                                <w:szCs w:val="24"/>
                              </w:rPr>
                              <w:t xml:space="preserve">SECRETARÍA </w:t>
                            </w:r>
                            <w:r w:rsidR="001A5ED1" w:rsidRPr="00D4406E">
                              <w:rPr>
                                <w:rFonts w:ascii="Arial" w:eastAsia="Arial" w:hAnsi="Arial" w:cs="Arial"/>
                                <w:bCs/>
                                <w:color w:val="000000"/>
                                <w:sz w:val="24"/>
                                <w:szCs w:val="24"/>
                              </w:rPr>
                              <w:t>EJECUTIVA DEL INSTITUTO ELECTORAL DE MICHOACÁN.</w:t>
                            </w:r>
                          </w:p>
                          <w:p w14:paraId="40CBD50A" w14:textId="3A6C2DAE" w:rsidR="00822CDE" w:rsidRDefault="001A5ED1">
                            <w:pPr>
                              <w:spacing w:before="100" w:after="100" w:line="360" w:lineRule="auto"/>
                              <w:ind w:right="148"/>
                              <w:jc w:val="both"/>
                              <w:textDirection w:val="btLr"/>
                              <w:rPr>
                                <w:sz w:val="24"/>
                                <w:szCs w:val="24"/>
                              </w:rPr>
                            </w:pPr>
                            <w:r>
                              <w:rPr>
                                <w:rFonts w:ascii="Arial" w:eastAsia="Arial" w:hAnsi="Arial" w:cs="Arial"/>
                                <w:b/>
                                <w:color w:val="000000"/>
                                <w:sz w:val="24"/>
                                <w:szCs w:val="24"/>
                              </w:rPr>
                              <w:t>MAGISTRADA:</w:t>
                            </w:r>
                            <w:r>
                              <w:rPr>
                                <w:rFonts w:ascii="Arial" w:eastAsia="Arial" w:hAnsi="Arial" w:cs="Arial"/>
                                <w:color w:val="000000"/>
                                <w:sz w:val="24"/>
                                <w:szCs w:val="24"/>
                              </w:rPr>
                              <w:t xml:space="preserve"> ALMA ROSA BAHENA VILLALOBOS</w:t>
                            </w:r>
                          </w:p>
                          <w:p w14:paraId="40CBD50B" w14:textId="63212CB9" w:rsidR="00822CDE" w:rsidRDefault="001A5ED1">
                            <w:pPr>
                              <w:spacing w:after="0" w:line="360" w:lineRule="auto"/>
                              <w:ind w:right="148"/>
                              <w:jc w:val="both"/>
                              <w:textDirection w:val="btLr"/>
                              <w:rPr>
                                <w:rFonts w:ascii="Arial" w:eastAsia="Arial" w:hAnsi="Arial" w:cs="Arial"/>
                                <w:bCs/>
                                <w:color w:val="000000"/>
                                <w:sz w:val="24"/>
                                <w:szCs w:val="24"/>
                              </w:rPr>
                            </w:pPr>
                            <w:r>
                              <w:rPr>
                                <w:rFonts w:ascii="Arial" w:eastAsia="Arial" w:hAnsi="Arial" w:cs="Arial"/>
                                <w:b/>
                                <w:color w:val="000000"/>
                                <w:sz w:val="24"/>
                                <w:szCs w:val="24"/>
                              </w:rPr>
                              <w:t xml:space="preserve">SECRETARIA INSTRUCTORA Y PROYECTISTA: </w:t>
                            </w:r>
                            <w:r>
                              <w:rPr>
                                <w:rFonts w:ascii="Arial" w:eastAsia="Arial" w:hAnsi="Arial" w:cs="Arial"/>
                                <w:bCs/>
                                <w:color w:val="000000"/>
                                <w:sz w:val="24"/>
                                <w:szCs w:val="24"/>
                              </w:rPr>
                              <w:t>SANDRA YÉPEZ CARRANZA</w:t>
                            </w:r>
                          </w:p>
                          <w:p w14:paraId="40CBD50C" w14:textId="0ABD9E1C" w:rsidR="00822CDE" w:rsidRDefault="001A5ED1" w:rsidP="00D77252">
                            <w:pPr>
                              <w:spacing w:before="100" w:after="100" w:line="360" w:lineRule="auto"/>
                              <w:ind w:right="148"/>
                              <w:jc w:val="both"/>
                              <w:rPr>
                                <w:rFonts w:ascii="Arial" w:eastAsia="Arial" w:hAnsi="Arial" w:cs="Arial"/>
                                <w:sz w:val="26"/>
                                <w:szCs w:val="26"/>
                              </w:rPr>
                            </w:pPr>
                            <w:r>
                              <w:rPr>
                                <w:rFonts w:ascii="Arial" w:eastAsia="Arial" w:hAnsi="Arial" w:cs="Arial"/>
                                <w:b/>
                                <w:sz w:val="26"/>
                                <w:szCs w:val="26"/>
                              </w:rPr>
                              <w:t>COLABORÓ:</w:t>
                            </w:r>
                            <w:r w:rsidR="00D77252">
                              <w:rPr>
                                <w:rFonts w:ascii="Arial" w:eastAsia="Arial" w:hAnsi="Arial" w:cs="Arial"/>
                                <w:b/>
                                <w:sz w:val="26"/>
                                <w:szCs w:val="26"/>
                              </w:rPr>
                              <w:t xml:space="preserve"> </w:t>
                            </w:r>
                            <w:r w:rsidR="00D77252">
                              <w:rPr>
                                <w:rFonts w:ascii="Arial" w:eastAsia="Arial" w:hAnsi="Arial" w:cs="Arial"/>
                                <w:sz w:val="26"/>
                                <w:szCs w:val="26"/>
                              </w:rPr>
                              <w:t>MANUEL CHAMORRO DELGADO</w:t>
                            </w:r>
                            <w:r>
                              <w:rPr>
                                <w:rFonts w:ascii="Arial" w:eastAsia="Arial" w:hAnsi="Arial" w:cs="Arial"/>
                                <w:sz w:val="26"/>
                                <w:szCs w:val="26"/>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CBD4D5" id="Rectángulo 1808212061" o:spid="_x0000_s1026" style="position:absolute;left:0;text-align:left;margin-left:135.05pt;margin-top:-31.85pt;width:255.25pt;height:38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" strokecolor="white">
                <v:stroke startarrowwidth="narrow" startarrowlength="short" endarrowwidth="narrow" endarrowlength="short"/>
                <v:textbox inset="2.53958mm,1.2694mm,2.53958mm,1.2694mm">
                  <w:txbxContent>
                    <w:p w14:paraId="16A14283" w14:textId="77777777" w:rsidR="0046261C" w:rsidRDefault="0046261C">
                      <w:pPr>
                        <w:spacing w:before="100" w:after="100" w:line="360" w:lineRule="auto"/>
                        <w:ind w:right="148"/>
                        <w:jc w:val="center"/>
                        <w:textDirection w:val="btLr"/>
                        <w:rPr>
                          <w:rFonts w:ascii="Arial" w:eastAsia="Arial" w:hAnsi="Arial" w:cs="Arial"/>
                          <w:b/>
                          <w:color w:val="000000"/>
                          <w:sz w:val="24"/>
                          <w:szCs w:val="24"/>
                        </w:rPr>
                      </w:pPr>
                    </w:p>
                    <w:p w14:paraId="40CBD506" w14:textId="609A32F1" w:rsidR="00822CDE" w:rsidRDefault="001A5ED1">
                      <w:pPr>
                        <w:spacing w:before="100" w:after="100" w:line="360" w:lineRule="auto"/>
                        <w:ind w:right="148"/>
                        <w:jc w:val="center"/>
                        <w:textDirection w:val="btLr"/>
                        <w:rPr>
                          <w:sz w:val="24"/>
                          <w:szCs w:val="24"/>
                        </w:rPr>
                      </w:pPr>
                      <w:r>
                        <w:rPr>
                          <w:rFonts w:ascii="Arial" w:eastAsia="Arial" w:hAnsi="Arial" w:cs="Arial"/>
                          <w:b/>
                          <w:color w:val="000000"/>
                          <w:sz w:val="24"/>
                          <w:szCs w:val="24"/>
                        </w:rPr>
                        <w:t>RECURSO DE APELACIÓN</w:t>
                      </w:r>
                    </w:p>
                    <w:p w14:paraId="40CBD507" w14:textId="2F05CED9" w:rsidR="00822CDE" w:rsidRDefault="001A5ED1">
                      <w:pPr>
                        <w:spacing w:before="100" w:after="100" w:line="360" w:lineRule="auto"/>
                        <w:ind w:right="148"/>
                        <w:jc w:val="both"/>
                        <w:textDirection w:val="btLr"/>
                        <w:rPr>
                          <w:sz w:val="24"/>
                          <w:szCs w:val="24"/>
                        </w:rPr>
                      </w:pPr>
                      <w:r>
                        <w:rPr>
                          <w:rFonts w:ascii="Arial" w:eastAsia="Arial" w:hAnsi="Arial" w:cs="Arial"/>
                          <w:b/>
                          <w:color w:val="000000"/>
                          <w:sz w:val="24"/>
                          <w:szCs w:val="24"/>
                        </w:rPr>
                        <w:t xml:space="preserve">EXPEDIENTE: </w:t>
                      </w:r>
                      <w:r>
                        <w:rPr>
                          <w:rFonts w:ascii="Arial" w:eastAsia="Arial" w:hAnsi="Arial" w:cs="Arial"/>
                          <w:color w:val="000000"/>
                          <w:sz w:val="24"/>
                          <w:szCs w:val="24"/>
                        </w:rPr>
                        <w:t>TEEM-RAP-0</w:t>
                      </w:r>
                      <w:r w:rsidR="00D77252">
                        <w:rPr>
                          <w:rFonts w:ascii="Arial" w:eastAsia="Arial" w:hAnsi="Arial" w:cs="Arial"/>
                          <w:color w:val="000000"/>
                          <w:sz w:val="24"/>
                          <w:szCs w:val="24"/>
                        </w:rPr>
                        <w:t>10</w:t>
                      </w:r>
                      <w:r>
                        <w:rPr>
                          <w:rFonts w:ascii="Arial" w:eastAsia="Arial" w:hAnsi="Arial" w:cs="Arial"/>
                          <w:color w:val="000000"/>
                          <w:sz w:val="24"/>
                          <w:szCs w:val="24"/>
                        </w:rPr>
                        <w:t>/202</w:t>
                      </w:r>
                      <w:r w:rsidR="00D77252">
                        <w:rPr>
                          <w:rFonts w:ascii="Arial" w:eastAsia="Arial" w:hAnsi="Arial" w:cs="Arial"/>
                          <w:color w:val="000000"/>
                          <w:sz w:val="24"/>
                          <w:szCs w:val="24"/>
                        </w:rPr>
                        <w:t>6</w:t>
                      </w:r>
                    </w:p>
                    <w:p w14:paraId="40CBD508" w14:textId="0CDD2C0F" w:rsidR="00822CDE" w:rsidRDefault="00B8711C">
                      <w:pPr>
                        <w:spacing w:before="100" w:after="100" w:line="360" w:lineRule="auto"/>
                        <w:ind w:right="148"/>
                        <w:jc w:val="both"/>
                        <w:textDirection w:val="btLr"/>
                        <w:rPr>
                          <w:rFonts w:ascii="Arial" w:eastAsia="Arial" w:hAnsi="Arial" w:cs="Arial"/>
                          <w:color w:val="000000"/>
                          <w:sz w:val="24"/>
                          <w:szCs w:val="24"/>
                        </w:rPr>
                      </w:pPr>
                      <w:r>
                        <w:rPr>
                          <w:rFonts w:ascii="Arial" w:eastAsia="Arial" w:hAnsi="Arial" w:cs="Arial"/>
                          <w:b/>
                          <w:color w:val="000000"/>
                          <w:sz w:val="24"/>
                          <w:szCs w:val="24"/>
                          <w:lang w:val="es-ES_tradnl"/>
                        </w:rPr>
                        <w:t xml:space="preserve">PARTE </w:t>
                      </w:r>
                      <w:r w:rsidRPr="00606EC2">
                        <w:rPr>
                          <w:rFonts w:ascii="Arial" w:eastAsia="Arial" w:hAnsi="Arial" w:cs="Arial"/>
                          <w:b/>
                          <w:color w:val="000000"/>
                          <w:sz w:val="24"/>
                          <w:szCs w:val="24"/>
                          <w:lang w:val="es-ES_tradnl"/>
                        </w:rPr>
                        <w:t>A</w:t>
                      </w:r>
                      <w:r w:rsidR="001A5ED1" w:rsidRPr="00606EC2">
                        <w:rPr>
                          <w:rFonts w:ascii="Arial" w:eastAsia="Arial" w:hAnsi="Arial" w:cs="Arial"/>
                          <w:b/>
                          <w:color w:val="000000"/>
                          <w:sz w:val="24"/>
                          <w:szCs w:val="24"/>
                          <w:lang w:val="es-ES_tradnl"/>
                        </w:rPr>
                        <w:t>PELANTE:</w:t>
                      </w:r>
                      <w:r w:rsidR="00D77252">
                        <w:rPr>
                          <w:rFonts w:ascii="Arial" w:eastAsia="Arial" w:hAnsi="Arial" w:cs="Arial"/>
                          <w:color w:val="000000"/>
                          <w:sz w:val="24"/>
                          <w:szCs w:val="24"/>
                        </w:rPr>
                        <w:t xml:space="preserve"> GRECIA ITZEL QUIROZ GARCÍA</w:t>
                      </w:r>
                    </w:p>
                    <w:p w14:paraId="40CBD509" w14:textId="4395FE1D" w:rsidR="00822CDE" w:rsidRDefault="00BE6D5E">
                      <w:pPr>
                        <w:spacing w:before="100" w:after="100" w:line="360" w:lineRule="auto"/>
                        <w:ind w:right="148"/>
                        <w:jc w:val="both"/>
                        <w:textDirection w:val="btLr"/>
                        <w:rPr>
                          <w:rFonts w:ascii="Arial" w:eastAsia="Arial" w:hAnsi="Arial" w:cs="Arial"/>
                          <w:bCs/>
                          <w:color w:val="000000"/>
                          <w:sz w:val="24"/>
                          <w:szCs w:val="24"/>
                        </w:rPr>
                      </w:pPr>
                      <w:r>
                        <w:rPr>
                          <w:rFonts w:ascii="Arial" w:eastAsia="Arial" w:hAnsi="Arial" w:cs="Arial"/>
                          <w:b/>
                          <w:color w:val="000000"/>
                          <w:sz w:val="24"/>
                          <w:szCs w:val="24"/>
                        </w:rPr>
                        <w:t>AUTORIDA</w:t>
                      </w:r>
                      <w:r w:rsidR="00E43DAE">
                        <w:rPr>
                          <w:rFonts w:ascii="Arial" w:eastAsia="Arial" w:hAnsi="Arial" w:cs="Arial"/>
                          <w:b/>
                          <w:color w:val="000000"/>
                          <w:sz w:val="24"/>
                          <w:szCs w:val="24"/>
                        </w:rPr>
                        <w:t>D</w:t>
                      </w:r>
                      <w:r>
                        <w:rPr>
                          <w:rFonts w:ascii="Arial" w:eastAsia="Arial" w:hAnsi="Arial" w:cs="Arial"/>
                          <w:b/>
                          <w:color w:val="000000"/>
                          <w:sz w:val="24"/>
                          <w:szCs w:val="24"/>
                        </w:rPr>
                        <w:t xml:space="preserve"> RESPONSABLE</w:t>
                      </w:r>
                      <w:r w:rsidR="001A5ED1">
                        <w:rPr>
                          <w:rFonts w:ascii="Arial" w:eastAsia="Arial" w:hAnsi="Arial" w:cs="Arial"/>
                          <w:b/>
                          <w:color w:val="000000"/>
                          <w:sz w:val="24"/>
                          <w:szCs w:val="24"/>
                        </w:rPr>
                        <w:t xml:space="preserve">: </w:t>
                      </w:r>
                      <w:r w:rsidR="00AA137C" w:rsidRPr="00D4406E">
                        <w:rPr>
                          <w:rFonts w:ascii="Arial" w:eastAsia="Arial" w:hAnsi="Arial" w:cs="Arial"/>
                          <w:bCs/>
                          <w:color w:val="000000"/>
                          <w:sz w:val="24"/>
                          <w:szCs w:val="24"/>
                        </w:rPr>
                        <w:t xml:space="preserve">SECRETARÍA </w:t>
                      </w:r>
                      <w:r w:rsidR="001A5ED1" w:rsidRPr="00D4406E">
                        <w:rPr>
                          <w:rFonts w:ascii="Arial" w:eastAsia="Arial" w:hAnsi="Arial" w:cs="Arial"/>
                          <w:bCs/>
                          <w:color w:val="000000"/>
                          <w:sz w:val="24"/>
                          <w:szCs w:val="24"/>
                        </w:rPr>
                        <w:t>EJECUTIVA DEL INSTITUTO ELECTORAL DE MICHOACÁN.</w:t>
                      </w:r>
                    </w:p>
                    <w:p w14:paraId="40CBD50A" w14:textId="3A6C2DAE" w:rsidR="00822CDE" w:rsidRDefault="001A5ED1">
                      <w:pPr>
                        <w:spacing w:before="100" w:after="100" w:line="360" w:lineRule="auto"/>
                        <w:ind w:right="148"/>
                        <w:jc w:val="both"/>
                        <w:textDirection w:val="btLr"/>
                        <w:rPr>
                          <w:sz w:val="24"/>
                          <w:szCs w:val="24"/>
                        </w:rPr>
                      </w:pPr>
                      <w:r>
                        <w:rPr>
                          <w:rFonts w:ascii="Arial" w:eastAsia="Arial" w:hAnsi="Arial" w:cs="Arial"/>
                          <w:b/>
                          <w:color w:val="000000"/>
                          <w:sz w:val="24"/>
                          <w:szCs w:val="24"/>
                        </w:rPr>
                        <w:t>MAGISTRADA:</w:t>
                      </w:r>
                      <w:r>
                        <w:rPr>
                          <w:rFonts w:ascii="Arial" w:eastAsia="Arial" w:hAnsi="Arial" w:cs="Arial"/>
                          <w:color w:val="000000"/>
                          <w:sz w:val="24"/>
                          <w:szCs w:val="24"/>
                        </w:rPr>
                        <w:t xml:space="preserve"> ALMA ROSA BAHENA VILLALOBOS</w:t>
                      </w:r>
                    </w:p>
                    <w:p w14:paraId="40CBD50B" w14:textId="63212CB9" w:rsidR="00822CDE" w:rsidRDefault="001A5ED1">
                      <w:pPr>
                        <w:spacing w:after="0" w:line="360" w:lineRule="auto"/>
                        <w:ind w:right="148"/>
                        <w:jc w:val="both"/>
                        <w:textDirection w:val="btLr"/>
                        <w:rPr>
                          <w:rFonts w:ascii="Arial" w:eastAsia="Arial" w:hAnsi="Arial" w:cs="Arial"/>
                          <w:bCs/>
                          <w:color w:val="000000"/>
                          <w:sz w:val="24"/>
                          <w:szCs w:val="24"/>
                        </w:rPr>
                      </w:pPr>
                      <w:r>
                        <w:rPr>
                          <w:rFonts w:ascii="Arial" w:eastAsia="Arial" w:hAnsi="Arial" w:cs="Arial"/>
                          <w:b/>
                          <w:color w:val="000000"/>
                          <w:sz w:val="24"/>
                          <w:szCs w:val="24"/>
                        </w:rPr>
                        <w:t xml:space="preserve">SECRETARIA INSTRUCTORA Y PROYECTISTA: </w:t>
                      </w:r>
                      <w:r>
                        <w:rPr>
                          <w:rFonts w:ascii="Arial" w:eastAsia="Arial" w:hAnsi="Arial" w:cs="Arial"/>
                          <w:bCs/>
                          <w:color w:val="000000"/>
                          <w:sz w:val="24"/>
                          <w:szCs w:val="24"/>
                        </w:rPr>
                        <w:t>SANDRA YÉPEZ CARRANZA</w:t>
                      </w:r>
                    </w:p>
                    <w:p w14:paraId="40CBD50C" w14:textId="0ABD9E1C" w:rsidR="00822CDE" w:rsidRDefault="001A5ED1" w:rsidP="00D77252">
                      <w:pPr>
                        <w:spacing w:before="100" w:after="100" w:line="360" w:lineRule="auto"/>
                        <w:ind w:right="148"/>
                        <w:jc w:val="both"/>
                        <w:rPr>
                          <w:rFonts w:ascii="Arial" w:eastAsia="Arial" w:hAnsi="Arial" w:cs="Arial"/>
                          <w:sz w:val="26"/>
                          <w:szCs w:val="26"/>
                        </w:rPr>
                      </w:pPr>
                      <w:r>
                        <w:rPr>
                          <w:rFonts w:ascii="Arial" w:eastAsia="Arial" w:hAnsi="Arial" w:cs="Arial"/>
                          <w:b/>
                          <w:sz w:val="26"/>
                          <w:szCs w:val="26"/>
                        </w:rPr>
                        <w:t>COLABORÓ:</w:t>
                      </w:r>
                      <w:r w:rsidR="00D77252">
                        <w:rPr>
                          <w:rFonts w:ascii="Arial" w:eastAsia="Arial" w:hAnsi="Arial" w:cs="Arial"/>
                          <w:b/>
                          <w:sz w:val="26"/>
                          <w:szCs w:val="26"/>
                        </w:rPr>
                        <w:t xml:space="preserve"> </w:t>
                      </w:r>
                      <w:r w:rsidR="00D77252">
                        <w:rPr>
                          <w:rFonts w:ascii="Arial" w:eastAsia="Arial" w:hAnsi="Arial" w:cs="Arial"/>
                          <w:sz w:val="26"/>
                          <w:szCs w:val="26"/>
                        </w:rPr>
                        <w:t>MANUEL CHAMORRO DELGADO</w:t>
                      </w:r>
                      <w:r>
                        <w:rPr>
                          <w:rFonts w:ascii="Arial" w:eastAsia="Arial" w:hAnsi="Arial" w:cs="Arial"/>
                          <w:sz w:val="26"/>
                          <w:szCs w:val="26"/>
                        </w:rPr>
                        <w:t xml:space="preserve"> </w:t>
                      </w:r>
                    </w:p>
                  </w:txbxContent>
                </v:textbox>
                <w10:wrap type="square" anchorx="margin" anchory="margin"/>
              </v:rect>
            </w:pict>
          </mc:Fallback>
        </mc:AlternateContent>
      </w:r>
      <w:r>
        <w:rPr>
          <w:rFonts w:ascii="Arial" w:eastAsia="Arial" w:hAnsi="Arial" w:cs="Arial"/>
          <w:sz w:val="24"/>
          <w:szCs w:val="24"/>
        </w:rPr>
        <w:t xml:space="preserve"> </w:t>
      </w:r>
    </w:p>
    <w:p w14:paraId="40CBD40B" w14:textId="77777777" w:rsidR="00822CDE" w:rsidRDefault="00822CDE">
      <w:pPr>
        <w:spacing w:before="280" w:after="280" w:line="240" w:lineRule="auto"/>
        <w:rPr>
          <w:rFonts w:ascii="Arial" w:eastAsia="Times New Roman" w:hAnsi="Arial" w:cs="Arial"/>
          <w:sz w:val="24"/>
          <w:szCs w:val="24"/>
        </w:rPr>
      </w:pPr>
    </w:p>
    <w:p w14:paraId="40CBD40C" w14:textId="77777777" w:rsidR="00822CDE" w:rsidRDefault="00822CDE">
      <w:pPr>
        <w:spacing w:before="280" w:after="280" w:line="240" w:lineRule="auto"/>
        <w:rPr>
          <w:rFonts w:ascii="Arial" w:eastAsia="Times New Roman" w:hAnsi="Arial" w:cs="Arial"/>
          <w:sz w:val="24"/>
          <w:szCs w:val="24"/>
        </w:rPr>
      </w:pPr>
    </w:p>
    <w:p w14:paraId="40CBD40D" w14:textId="77777777" w:rsidR="00822CDE" w:rsidRDefault="00822CDE">
      <w:pPr>
        <w:spacing w:before="280" w:after="280" w:line="240" w:lineRule="auto"/>
        <w:rPr>
          <w:rFonts w:ascii="Arial" w:eastAsia="Times New Roman" w:hAnsi="Arial" w:cs="Arial"/>
          <w:sz w:val="24"/>
          <w:szCs w:val="24"/>
        </w:rPr>
      </w:pPr>
    </w:p>
    <w:p w14:paraId="40CBD40E" w14:textId="77777777" w:rsidR="00822CDE" w:rsidRDefault="00822CDE">
      <w:pPr>
        <w:spacing w:before="280" w:after="280" w:line="240" w:lineRule="auto"/>
        <w:rPr>
          <w:rFonts w:ascii="Arial" w:eastAsia="Times New Roman" w:hAnsi="Arial" w:cs="Arial"/>
          <w:sz w:val="24"/>
          <w:szCs w:val="24"/>
        </w:rPr>
      </w:pPr>
    </w:p>
    <w:p w14:paraId="40CBD40F" w14:textId="77777777" w:rsidR="00822CDE" w:rsidRDefault="00822CDE">
      <w:pPr>
        <w:spacing w:before="280" w:after="280" w:line="240" w:lineRule="auto"/>
        <w:rPr>
          <w:rFonts w:ascii="Arial" w:eastAsia="Times New Roman" w:hAnsi="Arial" w:cs="Arial"/>
          <w:sz w:val="24"/>
          <w:szCs w:val="24"/>
        </w:rPr>
      </w:pPr>
    </w:p>
    <w:p w14:paraId="40CBD410" w14:textId="77777777" w:rsidR="00822CDE" w:rsidRDefault="001A5ED1">
      <w:pPr>
        <w:spacing w:before="280" w:after="280" w:line="360" w:lineRule="auto"/>
        <w:rPr>
          <w:rFonts w:ascii="Arial" w:eastAsia="Arial" w:hAnsi="Arial" w:cs="Arial"/>
          <w:sz w:val="24"/>
          <w:szCs w:val="24"/>
        </w:rPr>
      </w:pPr>
      <w:r>
        <w:rPr>
          <w:rFonts w:ascii="Arial" w:eastAsia="Times New Roman" w:hAnsi="Arial" w:cs="Arial"/>
          <w:sz w:val="24"/>
          <w:szCs w:val="24"/>
        </w:rPr>
        <w:br/>
      </w:r>
    </w:p>
    <w:p w14:paraId="40CBD411" w14:textId="77777777" w:rsidR="00822CDE" w:rsidRDefault="00822CDE">
      <w:pPr>
        <w:spacing w:before="280" w:after="280" w:line="360" w:lineRule="auto"/>
        <w:jc w:val="right"/>
        <w:rPr>
          <w:rFonts w:ascii="Arial" w:eastAsia="Arial" w:hAnsi="Arial" w:cs="Arial"/>
          <w:sz w:val="24"/>
          <w:szCs w:val="24"/>
        </w:rPr>
      </w:pPr>
    </w:p>
    <w:p w14:paraId="40CBD412" w14:textId="77777777" w:rsidR="00822CDE" w:rsidRDefault="00822CDE">
      <w:pPr>
        <w:spacing w:before="280" w:after="280" w:line="360" w:lineRule="auto"/>
        <w:jc w:val="right"/>
        <w:rPr>
          <w:rFonts w:ascii="Arial" w:eastAsia="Arial" w:hAnsi="Arial" w:cs="Arial"/>
          <w:sz w:val="24"/>
          <w:szCs w:val="24"/>
        </w:rPr>
      </w:pPr>
    </w:p>
    <w:p w14:paraId="40CBD413" w14:textId="77777777" w:rsidR="00822CDE" w:rsidRDefault="00822CDE">
      <w:pPr>
        <w:spacing w:before="280" w:after="280" w:line="360" w:lineRule="auto"/>
        <w:rPr>
          <w:rFonts w:ascii="Arial" w:eastAsia="Arial" w:hAnsi="Arial" w:cs="Arial"/>
          <w:sz w:val="24"/>
          <w:szCs w:val="24"/>
        </w:rPr>
      </w:pPr>
    </w:p>
    <w:p w14:paraId="40CBD414" w14:textId="77777777" w:rsidR="00822CDE" w:rsidRDefault="00822CDE">
      <w:pPr>
        <w:spacing w:before="280" w:after="280" w:line="360" w:lineRule="auto"/>
        <w:rPr>
          <w:rFonts w:ascii="Arial" w:eastAsia="Arial" w:hAnsi="Arial" w:cs="Arial"/>
          <w:sz w:val="24"/>
          <w:szCs w:val="24"/>
        </w:rPr>
      </w:pPr>
    </w:p>
    <w:p w14:paraId="40CBD415" w14:textId="40E53F0D" w:rsidR="00822CDE" w:rsidRDefault="00985794" w:rsidP="00C427F6">
      <w:pPr>
        <w:spacing w:before="280" w:after="280" w:line="360" w:lineRule="auto"/>
        <w:jc w:val="right"/>
        <w:rPr>
          <w:rFonts w:ascii="Arial" w:eastAsia="Arial" w:hAnsi="Arial" w:cs="Arial"/>
          <w:sz w:val="24"/>
          <w:szCs w:val="24"/>
        </w:rPr>
      </w:pPr>
      <w:r>
        <w:rPr>
          <w:rFonts w:ascii="Arial" w:eastAsia="Arial" w:hAnsi="Arial" w:cs="Arial"/>
          <w:sz w:val="24"/>
          <w:szCs w:val="24"/>
        </w:rPr>
        <w:t xml:space="preserve"> </w:t>
      </w:r>
      <w:r w:rsidR="001A5ED1">
        <w:rPr>
          <w:rFonts w:ascii="Arial" w:eastAsia="Arial" w:hAnsi="Arial" w:cs="Arial"/>
          <w:sz w:val="24"/>
          <w:szCs w:val="24"/>
        </w:rPr>
        <w:t xml:space="preserve">Morelia, Michoacán, </w:t>
      </w:r>
      <w:r w:rsidR="001A5ED1" w:rsidRPr="00C427F6">
        <w:rPr>
          <w:rFonts w:ascii="Arial" w:eastAsia="Arial" w:hAnsi="Arial" w:cs="Arial"/>
          <w:sz w:val="24"/>
          <w:szCs w:val="24"/>
        </w:rPr>
        <w:t xml:space="preserve">a </w:t>
      </w:r>
      <w:r w:rsidR="002B366A" w:rsidRPr="00C427F6">
        <w:rPr>
          <w:rFonts w:ascii="Arial" w:eastAsia="Arial" w:hAnsi="Arial" w:cs="Arial"/>
          <w:sz w:val="24"/>
          <w:szCs w:val="24"/>
        </w:rPr>
        <w:t>veintisiete</w:t>
      </w:r>
      <w:r w:rsidR="002323E0" w:rsidRPr="00C427F6">
        <w:rPr>
          <w:rFonts w:ascii="Arial" w:eastAsia="Arial" w:hAnsi="Arial" w:cs="Arial"/>
          <w:sz w:val="24"/>
          <w:szCs w:val="24"/>
        </w:rPr>
        <w:t xml:space="preserve"> </w:t>
      </w:r>
      <w:r w:rsidR="001A5ED1" w:rsidRPr="00C427F6">
        <w:rPr>
          <w:rFonts w:ascii="Arial" w:eastAsia="Arial" w:hAnsi="Arial" w:cs="Arial"/>
          <w:sz w:val="24"/>
          <w:szCs w:val="24"/>
        </w:rPr>
        <w:t>de</w:t>
      </w:r>
      <w:r w:rsidR="001A5ED1">
        <w:rPr>
          <w:rFonts w:ascii="Arial" w:eastAsia="Arial" w:hAnsi="Arial" w:cs="Arial"/>
          <w:sz w:val="24"/>
          <w:szCs w:val="24"/>
        </w:rPr>
        <w:t xml:space="preserve"> </w:t>
      </w:r>
      <w:r w:rsidR="00D77252">
        <w:rPr>
          <w:rFonts w:ascii="Arial" w:eastAsia="Arial" w:hAnsi="Arial" w:cs="Arial"/>
          <w:sz w:val="24"/>
          <w:szCs w:val="24"/>
        </w:rPr>
        <w:t>agosto</w:t>
      </w:r>
      <w:r w:rsidR="001A5ED1">
        <w:rPr>
          <w:rFonts w:ascii="Arial" w:eastAsia="Arial" w:hAnsi="Arial" w:cs="Arial"/>
          <w:sz w:val="24"/>
          <w:szCs w:val="24"/>
        </w:rPr>
        <w:t xml:space="preserve"> de dos mil </w:t>
      </w:r>
      <w:r w:rsidR="00D77252">
        <w:rPr>
          <w:rFonts w:ascii="Arial" w:eastAsia="Arial" w:hAnsi="Arial" w:cs="Arial"/>
          <w:sz w:val="24"/>
          <w:szCs w:val="24"/>
        </w:rPr>
        <w:t>veintiséis</w:t>
      </w:r>
      <w:r w:rsidR="001A5ED1">
        <w:rPr>
          <w:rFonts w:ascii="Arial" w:eastAsia="Arial" w:hAnsi="Arial" w:cs="Arial"/>
          <w:sz w:val="24"/>
          <w:szCs w:val="24"/>
          <w:vertAlign w:val="superscript"/>
        </w:rPr>
        <w:footnoteReference w:id="1"/>
      </w:r>
      <w:r w:rsidR="001A5ED1">
        <w:rPr>
          <w:rFonts w:ascii="Arial" w:eastAsia="Arial" w:hAnsi="Arial" w:cs="Arial"/>
          <w:sz w:val="24"/>
          <w:szCs w:val="24"/>
        </w:rPr>
        <w:t>.</w:t>
      </w:r>
    </w:p>
    <w:p w14:paraId="61C6BB02" w14:textId="1A95B625" w:rsidR="00142D88" w:rsidRDefault="001A5ED1" w:rsidP="00142D88">
      <w:pPr>
        <w:tabs>
          <w:tab w:val="right" w:pos="7655"/>
        </w:tabs>
        <w:spacing w:before="280" w:after="280" w:line="360" w:lineRule="auto"/>
        <w:jc w:val="both"/>
        <w:rPr>
          <w:rFonts w:ascii="Arial" w:eastAsia="Arial" w:hAnsi="Arial" w:cs="Arial"/>
          <w:b/>
          <w:color w:val="000000"/>
          <w:sz w:val="24"/>
          <w:szCs w:val="24"/>
        </w:rPr>
      </w:pPr>
      <w:bookmarkStart w:id="0" w:name="_heading=h.gjdgxs" w:colFirst="0" w:colLast="0"/>
      <w:bookmarkEnd w:id="0"/>
      <w:r w:rsidRPr="00D92F41">
        <w:rPr>
          <w:rFonts w:ascii="Arial" w:eastAsia="Arial" w:hAnsi="Arial" w:cs="Arial"/>
          <w:b/>
          <w:sz w:val="24"/>
          <w:szCs w:val="24"/>
        </w:rPr>
        <w:t>Sentencia</w:t>
      </w:r>
      <w:r w:rsidR="00142D88" w:rsidRPr="00D92F41">
        <w:rPr>
          <w:rFonts w:ascii="Arial" w:eastAsia="Arial" w:hAnsi="Arial" w:cs="Arial"/>
          <w:bCs/>
          <w:sz w:val="24"/>
          <w:szCs w:val="24"/>
        </w:rPr>
        <w:t xml:space="preserve"> que </w:t>
      </w:r>
      <w:r w:rsidR="004E44A4" w:rsidRPr="00D92F41">
        <w:rPr>
          <w:rFonts w:ascii="Arial" w:eastAsia="Arial" w:hAnsi="Arial" w:cs="Arial"/>
          <w:b/>
          <w:sz w:val="24"/>
          <w:szCs w:val="24"/>
        </w:rPr>
        <w:t>desecha</w:t>
      </w:r>
      <w:r w:rsidR="004E44A4" w:rsidRPr="00D92F41">
        <w:rPr>
          <w:rFonts w:ascii="Arial" w:eastAsia="Arial" w:hAnsi="Arial" w:cs="Arial"/>
          <w:bCs/>
          <w:sz w:val="24"/>
          <w:szCs w:val="24"/>
        </w:rPr>
        <w:t xml:space="preserve"> </w:t>
      </w:r>
      <w:r w:rsidR="00C322FB" w:rsidRPr="00D92F41">
        <w:rPr>
          <w:rFonts w:ascii="Arial" w:eastAsia="Arial" w:hAnsi="Arial" w:cs="Arial"/>
          <w:bCs/>
          <w:sz w:val="24"/>
          <w:szCs w:val="24"/>
        </w:rPr>
        <w:t>el medio de impugnación al rubro indicado.</w:t>
      </w:r>
    </w:p>
    <w:p w14:paraId="40CBD417" w14:textId="77777777" w:rsidR="00822CDE" w:rsidRDefault="001A5ED1" w:rsidP="1AE5DAD5">
      <w:pPr>
        <w:keepNext/>
        <w:keepLines/>
        <w:spacing w:before="240" w:after="0"/>
        <w:jc w:val="center"/>
        <w:rPr>
          <w:rFonts w:ascii="Arial" w:eastAsia="Arial" w:hAnsi="Arial" w:cs="Arial"/>
          <w:b/>
          <w:bCs/>
          <w:sz w:val="24"/>
          <w:szCs w:val="24"/>
        </w:rPr>
      </w:pPr>
      <w:r w:rsidRPr="1AE5DAD5">
        <w:rPr>
          <w:rFonts w:ascii="Arial" w:eastAsia="Arial" w:hAnsi="Arial" w:cs="Arial"/>
          <w:b/>
          <w:bCs/>
          <w:sz w:val="24"/>
          <w:szCs w:val="24"/>
        </w:rPr>
        <w:t>CONTENIDO</w:t>
      </w:r>
    </w:p>
    <w:sdt>
      <w:sdtPr>
        <w:rPr>
          <w:rFonts w:ascii="Arial Narrow" w:eastAsia="Calibri" w:hAnsi="Arial Narrow" w:cs="Arial"/>
          <w:b/>
          <w:bCs/>
          <w:color w:val="auto"/>
          <w:sz w:val="20"/>
          <w:szCs w:val="20"/>
          <w:lang w:val="es-ES"/>
        </w:rPr>
        <w:id w:val="-1369989354"/>
        <w:docPartObj>
          <w:docPartGallery w:val="Table of Contents"/>
          <w:docPartUnique/>
        </w:docPartObj>
      </w:sdtPr>
      <w:sdtContent>
        <w:p w14:paraId="40CBD418" w14:textId="77777777" w:rsidR="00822CDE" w:rsidRPr="00E329D4" w:rsidRDefault="00822CDE">
          <w:pPr>
            <w:pStyle w:val="TtuloTDC"/>
            <w:rPr>
              <w:rFonts w:ascii="Arial Narrow" w:eastAsia="Arial Narrow" w:hAnsi="Arial Narrow" w:cs="Arial"/>
              <w:b/>
              <w:color w:val="000000"/>
              <w:sz w:val="20"/>
              <w:szCs w:val="20"/>
            </w:rPr>
          </w:pPr>
        </w:p>
        <w:p w14:paraId="44848448" w14:textId="11B9EDD6" w:rsidR="0079248F" w:rsidRDefault="006A6E01">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r w:rsidRPr="00E329D4">
            <w:rPr>
              <w:rFonts w:ascii="Arial Narrow" w:hAnsi="Arial Narrow" w:cs="Arial"/>
              <w:b/>
              <w:bCs/>
              <w:sz w:val="20"/>
              <w:szCs w:val="20"/>
            </w:rPr>
            <w:fldChar w:fldCharType="begin"/>
          </w:r>
          <w:r w:rsidRPr="00E329D4">
            <w:rPr>
              <w:rFonts w:ascii="Arial Narrow" w:hAnsi="Arial Narrow" w:cs="Arial"/>
              <w:b/>
              <w:bCs/>
              <w:sz w:val="20"/>
              <w:szCs w:val="20"/>
            </w:rPr>
            <w:instrText xml:space="preserve"> TOC \o "1-3" \h \z \u </w:instrText>
          </w:r>
          <w:r w:rsidRPr="00E329D4">
            <w:rPr>
              <w:rFonts w:ascii="Arial Narrow" w:hAnsi="Arial Narrow" w:cs="Arial"/>
              <w:b/>
              <w:bCs/>
              <w:sz w:val="20"/>
              <w:szCs w:val="20"/>
            </w:rPr>
            <w:fldChar w:fldCharType="separate"/>
          </w:r>
          <w:hyperlink w:anchor="_Toc238735252" w:history="1">
            <w:r w:rsidR="0079248F" w:rsidRPr="00C135D4">
              <w:rPr>
                <w:rStyle w:val="Hipervnculo"/>
                <w:rFonts w:ascii="Arial" w:hAnsi="Arial" w:cs="Arial"/>
                <w:noProof/>
              </w:rPr>
              <w:t>GLOSARIO</w:t>
            </w:r>
            <w:r w:rsidR="0079248F">
              <w:rPr>
                <w:noProof/>
                <w:webHidden/>
              </w:rPr>
              <w:tab/>
            </w:r>
            <w:r w:rsidR="0079248F">
              <w:rPr>
                <w:noProof/>
                <w:webHidden/>
              </w:rPr>
              <w:fldChar w:fldCharType="begin"/>
            </w:r>
            <w:r w:rsidR="0079248F">
              <w:rPr>
                <w:noProof/>
                <w:webHidden/>
              </w:rPr>
              <w:instrText xml:space="preserve"> PAGEREF _Toc238735252 \h </w:instrText>
            </w:r>
            <w:r w:rsidR="0079248F">
              <w:rPr>
                <w:noProof/>
                <w:webHidden/>
              </w:rPr>
            </w:r>
            <w:r w:rsidR="0079248F">
              <w:rPr>
                <w:noProof/>
                <w:webHidden/>
              </w:rPr>
              <w:fldChar w:fldCharType="separate"/>
            </w:r>
            <w:r w:rsidR="0079248F">
              <w:rPr>
                <w:noProof/>
                <w:webHidden/>
              </w:rPr>
              <w:t>1</w:t>
            </w:r>
            <w:r w:rsidR="0079248F">
              <w:rPr>
                <w:noProof/>
                <w:webHidden/>
              </w:rPr>
              <w:fldChar w:fldCharType="end"/>
            </w:r>
          </w:hyperlink>
        </w:p>
        <w:p w14:paraId="2AD39899" w14:textId="24033F91" w:rsidR="0079248F" w:rsidRDefault="0079248F">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hyperlink w:anchor="_Toc238735253" w:history="1">
            <w:r w:rsidRPr="00C135D4">
              <w:rPr>
                <w:rStyle w:val="Hipervnculo"/>
                <w:rFonts w:ascii="Arial" w:hAnsi="Arial" w:cs="Arial"/>
                <w:noProof/>
              </w:rPr>
              <w:t>I. ANTECEDENTES</w:t>
            </w:r>
            <w:r>
              <w:rPr>
                <w:noProof/>
                <w:webHidden/>
              </w:rPr>
              <w:tab/>
            </w:r>
            <w:r>
              <w:rPr>
                <w:noProof/>
                <w:webHidden/>
              </w:rPr>
              <w:fldChar w:fldCharType="begin"/>
            </w:r>
            <w:r>
              <w:rPr>
                <w:noProof/>
                <w:webHidden/>
              </w:rPr>
              <w:instrText xml:space="preserve"> PAGEREF _Toc238735253 \h </w:instrText>
            </w:r>
            <w:r>
              <w:rPr>
                <w:noProof/>
                <w:webHidden/>
              </w:rPr>
            </w:r>
            <w:r>
              <w:rPr>
                <w:noProof/>
                <w:webHidden/>
              </w:rPr>
              <w:fldChar w:fldCharType="separate"/>
            </w:r>
            <w:r>
              <w:rPr>
                <w:noProof/>
                <w:webHidden/>
              </w:rPr>
              <w:t>2</w:t>
            </w:r>
            <w:r>
              <w:rPr>
                <w:noProof/>
                <w:webHidden/>
              </w:rPr>
              <w:fldChar w:fldCharType="end"/>
            </w:r>
          </w:hyperlink>
        </w:p>
        <w:p w14:paraId="1291F0AA" w14:textId="42033F4D" w:rsidR="0079248F" w:rsidRDefault="0079248F">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hyperlink w:anchor="_Toc238735254" w:history="1">
            <w:r w:rsidRPr="00C135D4">
              <w:rPr>
                <w:rStyle w:val="Hipervnculo"/>
                <w:rFonts w:ascii="Arial" w:hAnsi="Arial" w:cs="Arial"/>
                <w:noProof/>
              </w:rPr>
              <w:t>II. TRÁMITE</w:t>
            </w:r>
            <w:r>
              <w:rPr>
                <w:noProof/>
                <w:webHidden/>
              </w:rPr>
              <w:tab/>
            </w:r>
            <w:r>
              <w:rPr>
                <w:noProof/>
                <w:webHidden/>
              </w:rPr>
              <w:fldChar w:fldCharType="begin"/>
            </w:r>
            <w:r>
              <w:rPr>
                <w:noProof/>
                <w:webHidden/>
              </w:rPr>
              <w:instrText xml:space="preserve"> PAGEREF _Toc238735254 \h </w:instrText>
            </w:r>
            <w:r>
              <w:rPr>
                <w:noProof/>
                <w:webHidden/>
              </w:rPr>
            </w:r>
            <w:r>
              <w:rPr>
                <w:noProof/>
                <w:webHidden/>
              </w:rPr>
              <w:fldChar w:fldCharType="separate"/>
            </w:r>
            <w:r>
              <w:rPr>
                <w:noProof/>
                <w:webHidden/>
              </w:rPr>
              <w:t>4</w:t>
            </w:r>
            <w:r>
              <w:rPr>
                <w:noProof/>
                <w:webHidden/>
              </w:rPr>
              <w:fldChar w:fldCharType="end"/>
            </w:r>
          </w:hyperlink>
        </w:p>
        <w:p w14:paraId="03CA5D63" w14:textId="4F4D4E44" w:rsidR="0079248F" w:rsidRDefault="0079248F">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hyperlink w:anchor="_Toc238735255" w:history="1">
            <w:r w:rsidRPr="00C135D4">
              <w:rPr>
                <w:rStyle w:val="Hipervnculo"/>
                <w:rFonts w:ascii="Arial" w:hAnsi="Arial" w:cs="Arial"/>
                <w:noProof/>
              </w:rPr>
              <w:t>III. COMPETENCIA</w:t>
            </w:r>
            <w:r>
              <w:rPr>
                <w:noProof/>
                <w:webHidden/>
              </w:rPr>
              <w:tab/>
            </w:r>
            <w:r>
              <w:rPr>
                <w:noProof/>
                <w:webHidden/>
              </w:rPr>
              <w:fldChar w:fldCharType="begin"/>
            </w:r>
            <w:r>
              <w:rPr>
                <w:noProof/>
                <w:webHidden/>
              </w:rPr>
              <w:instrText xml:space="preserve"> PAGEREF _Toc238735255 \h </w:instrText>
            </w:r>
            <w:r>
              <w:rPr>
                <w:noProof/>
                <w:webHidden/>
              </w:rPr>
            </w:r>
            <w:r>
              <w:rPr>
                <w:noProof/>
                <w:webHidden/>
              </w:rPr>
              <w:fldChar w:fldCharType="separate"/>
            </w:r>
            <w:r>
              <w:rPr>
                <w:noProof/>
                <w:webHidden/>
              </w:rPr>
              <w:t>4</w:t>
            </w:r>
            <w:r>
              <w:rPr>
                <w:noProof/>
                <w:webHidden/>
              </w:rPr>
              <w:fldChar w:fldCharType="end"/>
            </w:r>
          </w:hyperlink>
        </w:p>
        <w:p w14:paraId="056D5837" w14:textId="65D74B15" w:rsidR="0079248F" w:rsidRDefault="0079248F">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hyperlink w:anchor="_Toc238735256" w:history="1">
            <w:r w:rsidRPr="00C135D4">
              <w:rPr>
                <w:rStyle w:val="Hipervnculo"/>
                <w:rFonts w:ascii="Arial" w:hAnsi="Arial" w:cs="Arial"/>
                <w:noProof/>
              </w:rPr>
              <w:t>IV. IMPROCEDENCIA</w:t>
            </w:r>
            <w:r>
              <w:rPr>
                <w:noProof/>
                <w:webHidden/>
              </w:rPr>
              <w:tab/>
            </w:r>
            <w:r>
              <w:rPr>
                <w:noProof/>
                <w:webHidden/>
              </w:rPr>
              <w:fldChar w:fldCharType="begin"/>
            </w:r>
            <w:r>
              <w:rPr>
                <w:noProof/>
                <w:webHidden/>
              </w:rPr>
              <w:instrText xml:space="preserve"> PAGEREF _Toc238735256 \h </w:instrText>
            </w:r>
            <w:r>
              <w:rPr>
                <w:noProof/>
                <w:webHidden/>
              </w:rPr>
            </w:r>
            <w:r>
              <w:rPr>
                <w:noProof/>
                <w:webHidden/>
              </w:rPr>
              <w:fldChar w:fldCharType="separate"/>
            </w:r>
            <w:r>
              <w:rPr>
                <w:noProof/>
                <w:webHidden/>
              </w:rPr>
              <w:t>5</w:t>
            </w:r>
            <w:r>
              <w:rPr>
                <w:noProof/>
                <w:webHidden/>
              </w:rPr>
              <w:fldChar w:fldCharType="end"/>
            </w:r>
          </w:hyperlink>
        </w:p>
        <w:p w14:paraId="4EDDE0C4" w14:textId="2D98CE9C" w:rsidR="0079248F" w:rsidRDefault="0079248F">
          <w:pPr>
            <w:pStyle w:val="TDC1"/>
            <w:tabs>
              <w:tab w:val="right" w:leader="dot" w:pos="7693"/>
            </w:tabs>
            <w:rPr>
              <w:rFonts w:asciiTheme="minorHAnsi" w:eastAsiaTheme="minorEastAsia" w:hAnsiTheme="minorHAnsi" w:cstheme="minorBidi"/>
              <w:noProof/>
              <w:kern w:val="2"/>
              <w:sz w:val="24"/>
              <w:szCs w:val="24"/>
              <w:lang w:val="es-MX"/>
              <w14:ligatures w14:val="standardContextual"/>
            </w:rPr>
          </w:pPr>
          <w:hyperlink w:anchor="_Toc238735257" w:history="1">
            <w:r w:rsidRPr="00C135D4">
              <w:rPr>
                <w:rStyle w:val="Hipervnculo"/>
                <w:rFonts w:ascii="Arial" w:hAnsi="Arial" w:cs="Arial"/>
                <w:noProof/>
              </w:rPr>
              <w:t>V. RESOLUTIVO</w:t>
            </w:r>
            <w:r>
              <w:rPr>
                <w:noProof/>
                <w:webHidden/>
              </w:rPr>
              <w:tab/>
            </w:r>
            <w:r>
              <w:rPr>
                <w:noProof/>
                <w:webHidden/>
              </w:rPr>
              <w:fldChar w:fldCharType="begin"/>
            </w:r>
            <w:r>
              <w:rPr>
                <w:noProof/>
                <w:webHidden/>
              </w:rPr>
              <w:instrText xml:space="preserve"> PAGEREF _Toc238735257 \h </w:instrText>
            </w:r>
            <w:r>
              <w:rPr>
                <w:noProof/>
                <w:webHidden/>
              </w:rPr>
            </w:r>
            <w:r>
              <w:rPr>
                <w:noProof/>
                <w:webHidden/>
              </w:rPr>
              <w:fldChar w:fldCharType="separate"/>
            </w:r>
            <w:r>
              <w:rPr>
                <w:noProof/>
                <w:webHidden/>
              </w:rPr>
              <w:t>9</w:t>
            </w:r>
            <w:r>
              <w:rPr>
                <w:noProof/>
                <w:webHidden/>
              </w:rPr>
              <w:fldChar w:fldCharType="end"/>
            </w:r>
          </w:hyperlink>
        </w:p>
        <w:p w14:paraId="40CBD41F" w14:textId="31048E2E" w:rsidR="00822CDE" w:rsidRDefault="006A6E01">
          <w:pPr>
            <w:rPr>
              <w:rFonts w:ascii="Arial Narrow" w:hAnsi="Arial Narrow" w:cs="Arial"/>
              <w:b/>
              <w:bCs/>
              <w:sz w:val="20"/>
              <w:szCs w:val="20"/>
            </w:rPr>
          </w:pPr>
          <w:r w:rsidRPr="00E329D4">
            <w:rPr>
              <w:rFonts w:ascii="Arial Narrow" w:hAnsi="Arial Narrow" w:cs="Arial"/>
              <w:b/>
              <w:bCs/>
              <w:sz w:val="20"/>
              <w:szCs w:val="20"/>
            </w:rPr>
            <w:fldChar w:fldCharType="end"/>
          </w:r>
        </w:p>
      </w:sdtContent>
    </w:sdt>
    <w:p w14:paraId="40CBD420" w14:textId="77777777" w:rsidR="00822CDE" w:rsidRPr="003D3A5A" w:rsidRDefault="001A5ED1" w:rsidP="00624CC7">
      <w:pPr>
        <w:pStyle w:val="Ttulo1"/>
        <w:spacing w:after="240"/>
        <w:jc w:val="center"/>
        <w:rPr>
          <w:rFonts w:ascii="Arial" w:hAnsi="Arial" w:cs="Arial"/>
          <w:sz w:val="24"/>
          <w:szCs w:val="24"/>
        </w:rPr>
      </w:pPr>
      <w:bookmarkStart w:id="1" w:name="_Toc238735252"/>
      <w:r w:rsidRPr="003D3A5A">
        <w:rPr>
          <w:rFonts w:ascii="Arial" w:hAnsi="Arial" w:cs="Arial"/>
          <w:sz w:val="24"/>
          <w:szCs w:val="24"/>
        </w:rPr>
        <w:t>GLOSARIO</w:t>
      </w:r>
      <w:bookmarkEnd w:id="1"/>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5103"/>
      </w:tblGrid>
      <w:tr w:rsidR="00A608F7" w:rsidRPr="003D3A5A" w14:paraId="1E708E67" w14:textId="77777777" w:rsidTr="001646DC">
        <w:trPr>
          <w:trHeight w:val="450"/>
          <w:tblHeader/>
          <w:jc w:val="center"/>
        </w:trPr>
        <w:tc>
          <w:tcPr>
            <w:tcW w:w="2547" w:type="dxa"/>
            <w:tcMar>
              <w:top w:w="0" w:type="dxa"/>
              <w:left w:w="100" w:type="dxa"/>
              <w:bottom w:w="0" w:type="dxa"/>
              <w:right w:w="100" w:type="dxa"/>
            </w:tcMar>
            <w:vAlign w:val="center"/>
            <w:hideMark/>
          </w:tcPr>
          <w:p w14:paraId="6414FA8E" w14:textId="09513616" w:rsidR="00A608F7" w:rsidRPr="002B7556" w:rsidRDefault="00F650A5" w:rsidP="00484EFD">
            <w:pPr>
              <w:spacing w:after="0" w:line="240" w:lineRule="auto"/>
              <w:rPr>
                <w:rFonts w:ascii="Arial Narrow" w:eastAsia="Arial" w:hAnsi="Arial Narrow" w:cs="Arial"/>
                <w:b/>
                <w:sz w:val="20"/>
                <w:szCs w:val="20"/>
                <w:lang w:val="es-MX"/>
              </w:rPr>
            </w:pPr>
            <w:r w:rsidRPr="002B7556">
              <w:rPr>
                <w:rFonts w:ascii="Arial Narrow" w:eastAsia="Arial" w:hAnsi="Arial Narrow" w:cs="Arial"/>
                <w:b/>
                <w:i/>
                <w:sz w:val="20"/>
                <w:szCs w:val="20"/>
                <w:lang w:val="es-MX"/>
              </w:rPr>
              <w:t xml:space="preserve">acto </w:t>
            </w:r>
            <w:r w:rsidR="00A608F7" w:rsidRPr="002B7556">
              <w:rPr>
                <w:rFonts w:ascii="Arial Narrow" w:eastAsia="Arial" w:hAnsi="Arial Narrow" w:cs="Arial"/>
                <w:b/>
                <w:i/>
                <w:sz w:val="20"/>
                <w:szCs w:val="20"/>
                <w:lang w:val="es-MX"/>
              </w:rPr>
              <w:t>impugnado</w:t>
            </w:r>
            <w:r w:rsidR="0025250D" w:rsidRPr="002B7556">
              <w:rPr>
                <w:rFonts w:ascii="Arial Narrow" w:eastAsia="Arial" w:hAnsi="Arial Narrow" w:cs="Arial"/>
                <w:b/>
                <w:i/>
                <w:sz w:val="20"/>
                <w:szCs w:val="20"/>
                <w:lang w:val="es-MX"/>
              </w:rPr>
              <w:t xml:space="preserve"> </w:t>
            </w:r>
            <w:r w:rsidR="0025250D" w:rsidRPr="002B7556">
              <w:rPr>
                <w:rFonts w:ascii="Arial Narrow" w:eastAsia="Arial" w:hAnsi="Arial Narrow" w:cs="Arial"/>
                <w:sz w:val="20"/>
                <w:szCs w:val="20"/>
                <w:lang w:val="es-MX"/>
              </w:rPr>
              <w:t>u</w:t>
            </w:r>
            <w:r w:rsidR="0025250D" w:rsidRPr="002B7556">
              <w:rPr>
                <w:rFonts w:ascii="Arial Narrow" w:eastAsia="Arial" w:hAnsi="Arial Narrow" w:cs="Arial"/>
                <w:b/>
                <w:i/>
                <w:sz w:val="20"/>
                <w:szCs w:val="20"/>
                <w:lang w:val="es-MX"/>
              </w:rPr>
              <w:t xml:space="preserve"> omisión</w:t>
            </w:r>
            <w:r w:rsidR="00A608F7" w:rsidRPr="002B7556">
              <w:rPr>
                <w:rFonts w:ascii="Arial Narrow" w:eastAsia="Arial" w:hAnsi="Arial Narrow" w:cs="Arial"/>
                <w:b/>
                <w:i/>
                <w:sz w:val="20"/>
                <w:szCs w:val="20"/>
                <w:lang w:val="es-MX"/>
              </w:rPr>
              <w:t>:</w:t>
            </w:r>
          </w:p>
        </w:tc>
        <w:tc>
          <w:tcPr>
            <w:tcW w:w="5103" w:type="dxa"/>
            <w:tcMar>
              <w:top w:w="0" w:type="dxa"/>
              <w:left w:w="100" w:type="dxa"/>
              <w:bottom w:w="0" w:type="dxa"/>
              <w:right w:w="100" w:type="dxa"/>
            </w:tcMar>
            <w:vAlign w:val="center"/>
            <w:hideMark/>
          </w:tcPr>
          <w:p w14:paraId="13DCF35A" w14:textId="5F2E6544" w:rsidR="00A608F7" w:rsidRPr="002B7556" w:rsidRDefault="006AE5C0" w:rsidP="00484EFD">
            <w:pPr>
              <w:spacing w:after="0" w:line="240" w:lineRule="auto"/>
              <w:rPr>
                <w:rFonts w:ascii="Arial Narrow" w:eastAsia="Arial" w:hAnsi="Arial Narrow" w:cs="Arial"/>
                <w:b/>
                <w:bCs/>
                <w:sz w:val="20"/>
                <w:szCs w:val="20"/>
                <w:lang w:val="es-MX"/>
              </w:rPr>
            </w:pPr>
            <w:r w:rsidRPr="1AE5DAD5">
              <w:rPr>
                <w:rFonts w:ascii="Arial Narrow" w:eastAsia="Arial" w:hAnsi="Arial Narrow" w:cs="Arial"/>
                <w:sz w:val="20"/>
                <w:szCs w:val="20"/>
                <w:lang w:val="es-MX"/>
              </w:rPr>
              <w:t>Omisión del Instituto Electoral de Michoacán de dictar medidas cautelares y de tutela preventiva</w:t>
            </w:r>
            <w:r w:rsidR="005007AB">
              <w:rPr>
                <w:rFonts w:ascii="Arial Narrow" w:eastAsia="Arial" w:hAnsi="Arial Narrow" w:cs="Arial"/>
                <w:sz w:val="20"/>
                <w:szCs w:val="20"/>
                <w:lang w:val="es-MX"/>
              </w:rPr>
              <w:t>,</w:t>
            </w:r>
            <w:r w:rsidRPr="1AE5DAD5">
              <w:rPr>
                <w:rFonts w:ascii="Arial Narrow" w:eastAsia="Arial" w:hAnsi="Arial Narrow" w:cs="Arial"/>
                <w:sz w:val="20"/>
                <w:szCs w:val="20"/>
                <w:lang w:val="es-MX"/>
              </w:rPr>
              <w:t xml:space="preserve"> solicitadas en los expedientes IEM-PESV-15/202</w:t>
            </w:r>
            <w:r w:rsidR="72164C13" w:rsidRPr="1AE5DAD5">
              <w:rPr>
                <w:rFonts w:ascii="Arial Narrow" w:eastAsia="Arial" w:hAnsi="Arial Narrow" w:cs="Arial"/>
                <w:sz w:val="20"/>
                <w:szCs w:val="20"/>
                <w:lang w:val="es-MX"/>
              </w:rPr>
              <w:t>6</w:t>
            </w:r>
            <w:r w:rsidRPr="1AE5DAD5">
              <w:rPr>
                <w:rFonts w:ascii="Arial Narrow" w:eastAsia="Arial" w:hAnsi="Arial Narrow" w:cs="Arial"/>
                <w:sz w:val="20"/>
                <w:szCs w:val="20"/>
                <w:lang w:val="es-MX"/>
              </w:rPr>
              <w:t xml:space="preserve"> y IEM-PESV-16/2026.</w:t>
            </w:r>
          </w:p>
        </w:tc>
      </w:tr>
      <w:tr w:rsidR="00A608F7" w:rsidRPr="003D3A5A" w14:paraId="13270E52" w14:textId="77777777" w:rsidTr="001646DC">
        <w:trPr>
          <w:trHeight w:val="450"/>
          <w:jc w:val="center"/>
        </w:trPr>
        <w:tc>
          <w:tcPr>
            <w:tcW w:w="2547" w:type="dxa"/>
            <w:tcMar>
              <w:top w:w="0" w:type="dxa"/>
              <w:left w:w="100" w:type="dxa"/>
              <w:bottom w:w="0" w:type="dxa"/>
              <w:right w:w="100" w:type="dxa"/>
            </w:tcMar>
            <w:vAlign w:val="center"/>
            <w:hideMark/>
          </w:tcPr>
          <w:p w14:paraId="5F13BC90" w14:textId="66EEAC78" w:rsidR="00A608F7" w:rsidRPr="003D3A5A" w:rsidRDefault="00916498" w:rsidP="00E367DA">
            <w:pPr>
              <w:spacing w:after="0" w:line="240" w:lineRule="auto"/>
              <w:rPr>
                <w:rFonts w:ascii="Arial Narrow" w:eastAsia="Arial" w:hAnsi="Arial Narrow" w:cs="Arial"/>
                <w:sz w:val="20"/>
                <w:szCs w:val="20"/>
                <w:lang w:val="es-MX"/>
              </w:rPr>
            </w:pPr>
            <w:r>
              <w:rPr>
                <w:rFonts w:ascii="Arial Narrow" w:eastAsia="Arial" w:hAnsi="Arial Narrow" w:cs="Arial"/>
                <w:b/>
                <w:i/>
                <w:sz w:val="20"/>
                <w:szCs w:val="20"/>
                <w:lang w:val="es-MX"/>
              </w:rPr>
              <w:t>a</w:t>
            </w:r>
            <w:r w:rsidR="00A608F7" w:rsidRPr="003D3A5A">
              <w:rPr>
                <w:rFonts w:ascii="Arial Narrow" w:eastAsia="Arial" w:hAnsi="Arial Narrow" w:cs="Arial"/>
                <w:b/>
                <w:i/>
                <w:sz w:val="20"/>
                <w:szCs w:val="20"/>
                <w:lang w:val="es-MX"/>
              </w:rPr>
              <w:t>pelante</w:t>
            </w:r>
            <w:r w:rsidR="00C44CEC">
              <w:rPr>
                <w:rFonts w:ascii="Arial Narrow" w:eastAsia="Arial" w:hAnsi="Arial Narrow" w:cs="Arial"/>
                <w:b/>
                <w:i/>
                <w:sz w:val="20"/>
                <w:szCs w:val="20"/>
                <w:lang w:val="es-MX"/>
              </w:rPr>
              <w:t xml:space="preserve"> </w:t>
            </w:r>
            <w:r w:rsidR="00C44CEC" w:rsidRPr="003D3A5A">
              <w:rPr>
                <w:rFonts w:ascii="Arial Narrow" w:eastAsia="Arial" w:hAnsi="Arial Narrow" w:cs="Arial"/>
                <w:sz w:val="20"/>
                <w:szCs w:val="20"/>
                <w:lang w:val="es-MX"/>
              </w:rPr>
              <w:t>o</w:t>
            </w:r>
            <w:r w:rsidR="00A608F7" w:rsidRPr="003D3A5A">
              <w:rPr>
                <w:rFonts w:ascii="Arial Narrow" w:eastAsia="Arial" w:hAnsi="Arial Narrow" w:cs="Arial"/>
                <w:b/>
                <w:i/>
                <w:sz w:val="20"/>
                <w:szCs w:val="20"/>
                <w:lang w:val="es-MX"/>
              </w:rPr>
              <w:t xml:space="preserve"> parte</w:t>
            </w:r>
            <w:r w:rsidR="00CB1996">
              <w:rPr>
                <w:rFonts w:ascii="Arial Narrow" w:eastAsia="Arial" w:hAnsi="Arial Narrow" w:cs="Arial"/>
                <w:b/>
                <w:i/>
                <w:sz w:val="20"/>
                <w:szCs w:val="20"/>
                <w:lang w:val="es-MX"/>
              </w:rPr>
              <w:t xml:space="preserve"> apelante</w:t>
            </w:r>
            <w:r w:rsidR="005007AB">
              <w:rPr>
                <w:rFonts w:ascii="Arial Narrow" w:eastAsia="Arial" w:hAnsi="Arial Narrow" w:cs="Arial"/>
                <w:b/>
                <w:i/>
                <w:sz w:val="20"/>
                <w:szCs w:val="20"/>
                <w:lang w:val="es-MX"/>
              </w:rPr>
              <w:t>:</w:t>
            </w:r>
          </w:p>
        </w:tc>
        <w:tc>
          <w:tcPr>
            <w:tcW w:w="5103" w:type="dxa"/>
            <w:tcMar>
              <w:top w:w="0" w:type="dxa"/>
              <w:left w:w="100" w:type="dxa"/>
              <w:bottom w:w="0" w:type="dxa"/>
              <w:right w:w="100" w:type="dxa"/>
            </w:tcMar>
            <w:vAlign w:val="center"/>
            <w:hideMark/>
          </w:tcPr>
          <w:p w14:paraId="1335D488" w14:textId="3F283DDA" w:rsidR="00A608F7" w:rsidRPr="003D3A5A" w:rsidRDefault="00F650A5" w:rsidP="00E367DA">
            <w:pPr>
              <w:spacing w:after="0" w:line="240" w:lineRule="auto"/>
              <w:rPr>
                <w:rFonts w:ascii="Arial Narrow" w:eastAsia="Arial" w:hAnsi="Arial Narrow" w:cs="Arial"/>
                <w:sz w:val="20"/>
                <w:szCs w:val="20"/>
                <w:lang w:val="es-MX"/>
              </w:rPr>
            </w:pPr>
            <w:r>
              <w:rPr>
                <w:rFonts w:ascii="Arial Narrow" w:eastAsia="Arial" w:hAnsi="Arial Narrow" w:cs="Arial"/>
                <w:sz w:val="20"/>
                <w:szCs w:val="20"/>
                <w:lang w:val="es-MX"/>
              </w:rPr>
              <w:t>Grecia Itzel Quiroz García</w:t>
            </w:r>
            <w:r w:rsidR="00ED790E" w:rsidRPr="003D3A5A">
              <w:rPr>
                <w:rFonts w:ascii="Arial Narrow" w:eastAsia="Arial" w:hAnsi="Arial Narrow" w:cs="Arial"/>
                <w:sz w:val="20"/>
                <w:szCs w:val="20"/>
                <w:lang w:val="es-MX"/>
              </w:rPr>
              <w:t>.</w:t>
            </w:r>
          </w:p>
        </w:tc>
      </w:tr>
      <w:tr w:rsidR="00A608F7" w:rsidRPr="003D3A5A" w14:paraId="0A9F1B6D" w14:textId="77777777" w:rsidTr="001646DC">
        <w:trPr>
          <w:trHeight w:val="450"/>
          <w:jc w:val="center"/>
        </w:trPr>
        <w:tc>
          <w:tcPr>
            <w:tcW w:w="2547" w:type="dxa"/>
            <w:tcMar>
              <w:top w:w="0" w:type="dxa"/>
              <w:left w:w="100" w:type="dxa"/>
              <w:bottom w:w="0" w:type="dxa"/>
              <w:right w:w="100" w:type="dxa"/>
            </w:tcMar>
            <w:vAlign w:val="center"/>
            <w:hideMark/>
          </w:tcPr>
          <w:p w14:paraId="5C5D1A02" w14:textId="03682757" w:rsidR="00A608F7" w:rsidRPr="003D3A5A" w:rsidRDefault="00ED790E"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lastRenderedPageBreak/>
              <w:t>a</w:t>
            </w:r>
            <w:r w:rsidR="00A608F7" w:rsidRPr="003D3A5A">
              <w:rPr>
                <w:rFonts w:ascii="Arial Narrow" w:eastAsia="Arial" w:hAnsi="Arial Narrow" w:cs="Arial"/>
                <w:b/>
                <w:i/>
                <w:sz w:val="20"/>
                <w:szCs w:val="20"/>
                <w:lang w:val="es-MX"/>
              </w:rPr>
              <w:t>utoridad responsable</w:t>
            </w:r>
            <w:r w:rsidR="00705209" w:rsidRPr="007D361E">
              <w:rPr>
                <w:rFonts w:ascii="Arial Narrow" w:eastAsia="Arial" w:hAnsi="Arial Narrow" w:cs="Arial"/>
                <w:bCs/>
                <w:iCs/>
                <w:sz w:val="20"/>
                <w:szCs w:val="20"/>
                <w:lang w:val="es-MX"/>
              </w:rPr>
              <w:t xml:space="preserve"> o</w:t>
            </w:r>
            <w:r w:rsidR="00705209">
              <w:rPr>
                <w:rFonts w:ascii="Arial Narrow" w:eastAsia="Arial" w:hAnsi="Arial Narrow" w:cs="Arial"/>
                <w:b/>
                <w:i/>
                <w:sz w:val="20"/>
                <w:szCs w:val="20"/>
                <w:lang w:val="es-MX"/>
              </w:rPr>
              <w:t xml:space="preserve"> </w:t>
            </w:r>
            <w:r w:rsidR="00705209" w:rsidRPr="003D3A5A">
              <w:rPr>
                <w:rFonts w:ascii="Arial Narrow" w:eastAsia="Arial" w:hAnsi="Arial Narrow" w:cs="Arial"/>
                <w:b/>
                <w:i/>
                <w:sz w:val="20"/>
                <w:szCs w:val="20"/>
                <w:lang w:val="es-MX"/>
              </w:rPr>
              <w:t>Secretaría Ejecutiva</w:t>
            </w:r>
            <w:r w:rsidR="00A608F7" w:rsidRPr="003D3A5A">
              <w:rPr>
                <w:rFonts w:ascii="Arial Narrow" w:eastAsia="Arial" w:hAnsi="Arial Narrow" w:cs="Arial"/>
                <w:b/>
                <w:i/>
                <w:sz w:val="20"/>
                <w:szCs w:val="20"/>
                <w:lang w:val="es-MX"/>
              </w:rPr>
              <w:t>:</w:t>
            </w:r>
          </w:p>
        </w:tc>
        <w:tc>
          <w:tcPr>
            <w:tcW w:w="5103" w:type="dxa"/>
            <w:tcMar>
              <w:top w:w="0" w:type="dxa"/>
              <w:left w:w="100" w:type="dxa"/>
              <w:bottom w:w="0" w:type="dxa"/>
              <w:right w:w="100" w:type="dxa"/>
            </w:tcMar>
            <w:vAlign w:val="center"/>
            <w:hideMark/>
          </w:tcPr>
          <w:p w14:paraId="7ABB9DBB" w14:textId="05D9B1B6" w:rsidR="00A608F7" w:rsidRPr="003D3A5A" w:rsidRDefault="00B4393B"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sz w:val="20"/>
                <w:szCs w:val="20"/>
                <w:lang w:val="es-MX"/>
              </w:rPr>
              <w:t>S</w:t>
            </w:r>
            <w:r w:rsidR="00A608F7" w:rsidRPr="003D3A5A">
              <w:rPr>
                <w:rFonts w:ascii="Arial Narrow" w:eastAsia="Arial" w:hAnsi="Arial Narrow" w:cs="Arial"/>
                <w:sz w:val="20"/>
                <w:szCs w:val="20"/>
                <w:lang w:val="es-MX"/>
              </w:rPr>
              <w:t>ecretar</w:t>
            </w:r>
            <w:r w:rsidR="00270D7B" w:rsidRPr="003D3A5A">
              <w:rPr>
                <w:rFonts w:ascii="Arial Narrow" w:eastAsia="Arial" w:hAnsi="Arial Narrow" w:cs="Arial"/>
                <w:sz w:val="20"/>
                <w:szCs w:val="20"/>
                <w:lang w:val="es-MX"/>
              </w:rPr>
              <w:t>í</w:t>
            </w:r>
            <w:r w:rsidR="00A608F7" w:rsidRPr="003D3A5A">
              <w:rPr>
                <w:rFonts w:ascii="Arial Narrow" w:eastAsia="Arial" w:hAnsi="Arial Narrow" w:cs="Arial"/>
                <w:sz w:val="20"/>
                <w:szCs w:val="20"/>
                <w:lang w:val="es-MX"/>
              </w:rPr>
              <w:t xml:space="preserve">a </w:t>
            </w:r>
            <w:r w:rsidRPr="003D3A5A">
              <w:rPr>
                <w:rFonts w:ascii="Arial Narrow" w:eastAsia="Arial" w:hAnsi="Arial Narrow" w:cs="Arial"/>
                <w:sz w:val="20"/>
                <w:szCs w:val="20"/>
                <w:lang w:val="es-MX"/>
              </w:rPr>
              <w:t>E</w:t>
            </w:r>
            <w:r w:rsidR="00A608F7" w:rsidRPr="003D3A5A">
              <w:rPr>
                <w:rFonts w:ascii="Arial Narrow" w:eastAsia="Arial" w:hAnsi="Arial Narrow" w:cs="Arial"/>
                <w:sz w:val="20"/>
                <w:szCs w:val="20"/>
                <w:lang w:val="es-MX"/>
              </w:rPr>
              <w:t>jecutiva del Instituto Electoral de Michoacán</w:t>
            </w:r>
            <w:r w:rsidR="007B547D" w:rsidRPr="003D3A5A">
              <w:rPr>
                <w:rFonts w:ascii="Arial Narrow" w:eastAsia="Arial" w:hAnsi="Arial Narrow" w:cs="Arial"/>
                <w:sz w:val="20"/>
                <w:szCs w:val="20"/>
                <w:lang w:val="es-MX"/>
              </w:rPr>
              <w:t>.</w:t>
            </w:r>
          </w:p>
        </w:tc>
      </w:tr>
      <w:tr w:rsidR="00A608F7" w:rsidRPr="003D3A5A" w14:paraId="781EAA6D" w14:textId="77777777" w:rsidTr="001646DC">
        <w:trPr>
          <w:trHeight w:val="225"/>
          <w:jc w:val="center"/>
        </w:trPr>
        <w:tc>
          <w:tcPr>
            <w:tcW w:w="2547" w:type="dxa"/>
            <w:tcMar>
              <w:top w:w="0" w:type="dxa"/>
              <w:left w:w="100" w:type="dxa"/>
              <w:bottom w:w="0" w:type="dxa"/>
              <w:right w:w="100" w:type="dxa"/>
            </w:tcMar>
            <w:vAlign w:val="center"/>
            <w:hideMark/>
          </w:tcPr>
          <w:p w14:paraId="14EBEE41"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Código Electoral:</w:t>
            </w:r>
          </w:p>
        </w:tc>
        <w:tc>
          <w:tcPr>
            <w:tcW w:w="5103" w:type="dxa"/>
            <w:tcMar>
              <w:top w:w="0" w:type="dxa"/>
              <w:left w:w="100" w:type="dxa"/>
              <w:bottom w:w="0" w:type="dxa"/>
              <w:right w:w="100" w:type="dxa"/>
            </w:tcMar>
            <w:vAlign w:val="center"/>
            <w:hideMark/>
          </w:tcPr>
          <w:p w14:paraId="3A1FFC4B"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sz w:val="20"/>
                <w:szCs w:val="20"/>
                <w:lang w:val="es-MX"/>
              </w:rPr>
              <w:t>Código Electoral del Estado de Michoacán de Ocampo.</w:t>
            </w:r>
          </w:p>
        </w:tc>
      </w:tr>
      <w:tr w:rsidR="00A608F7" w:rsidRPr="003D3A5A" w14:paraId="54884EE6" w14:textId="77777777" w:rsidTr="001646DC">
        <w:trPr>
          <w:trHeight w:val="495"/>
          <w:jc w:val="center"/>
        </w:trPr>
        <w:tc>
          <w:tcPr>
            <w:tcW w:w="2547" w:type="dxa"/>
            <w:tcMar>
              <w:top w:w="0" w:type="dxa"/>
              <w:left w:w="100" w:type="dxa"/>
              <w:bottom w:w="0" w:type="dxa"/>
              <w:right w:w="100" w:type="dxa"/>
            </w:tcMar>
            <w:vAlign w:val="center"/>
            <w:hideMark/>
          </w:tcPr>
          <w:p w14:paraId="4B7D07FD"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Constitución Local:</w:t>
            </w:r>
          </w:p>
        </w:tc>
        <w:tc>
          <w:tcPr>
            <w:tcW w:w="5103" w:type="dxa"/>
            <w:tcMar>
              <w:top w:w="0" w:type="dxa"/>
              <w:left w:w="100" w:type="dxa"/>
              <w:bottom w:w="0" w:type="dxa"/>
              <w:right w:w="100" w:type="dxa"/>
            </w:tcMar>
            <w:vAlign w:val="center"/>
            <w:hideMark/>
          </w:tcPr>
          <w:p w14:paraId="16A8606F"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sz w:val="20"/>
                <w:szCs w:val="20"/>
                <w:lang w:val="es-MX"/>
              </w:rPr>
              <w:t>Constitución Política del Estado Libre y Soberano de Michoacán de Ocampo.</w:t>
            </w:r>
          </w:p>
        </w:tc>
      </w:tr>
      <w:tr w:rsidR="00A608F7" w:rsidRPr="003D3A5A" w14:paraId="787F4D14" w14:textId="77777777" w:rsidTr="001646DC">
        <w:trPr>
          <w:trHeight w:val="525"/>
          <w:jc w:val="center"/>
        </w:trPr>
        <w:tc>
          <w:tcPr>
            <w:tcW w:w="2547" w:type="dxa"/>
            <w:tcMar>
              <w:top w:w="0" w:type="dxa"/>
              <w:left w:w="100" w:type="dxa"/>
              <w:bottom w:w="0" w:type="dxa"/>
              <w:right w:w="100" w:type="dxa"/>
            </w:tcMar>
            <w:vAlign w:val="center"/>
            <w:hideMark/>
          </w:tcPr>
          <w:p w14:paraId="75C78AAC" w14:textId="77FC7D43"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 xml:space="preserve">IEM </w:t>
            </w:r>
            <w:r w:rsidRPr="003D3A5A">
              <w:rPr>
                <w:rFonts w:ascii="Arial Narrow" w:eastAsia="Arial" w:hAnsi="Arial Narrow" w:cs="Arial"/>
                <w:i/>
                <w:sz w:val="20"/>
                <w:szCs w:val="20"/>
                <w:lang w:val="es-MX"/>
              </w:rPr>
              <w:t>o</w:t>
            </w:r>
            <w:r w:rsidRPr="003D3A5A">
              <w:rPr>
                <w:rFonts w:ascii="Arial Narrow" w:eastAsia="Arial" w:hAnsi="Arial Narrow" w:cs="Arial"/>
                <w:b/>
                <w:i/>
                <w:sz w:val="20"/>
                <w:szCs w:val="20"/>
                <w:lang w:val="es-MX"/>
              </w:rPr>
              <w:t xml:space="preserve"> </w:t>
            </w:r>
            <w:r w:rsidR="00ED790E" w:rsidRPr="003D3A5A">
              <w:rPr>
                <w:rFonts w:ascii="Arial Narrow" w:eastAsia="Arial" w:hAnsi="Arial Narrow" w:cs="Arial"/>
                <w:b/>
                <w:i/>
                <w:sz w:val="20"/>
                <w:szCs w:val="20"/>
                <w:lang w:val="es-MX"/>
              </w:rPr>
              <w:t>I</w:t>
            </w:r>
            <w:r w:rsidRPr="003D3A5A">
              <w:rPr>
                <w:rFonts w:ascii="Arial Narrow" w:eastAsia="Arial" w:hAnsi="Arial Narrow" w:cs="Arial"/>
                <w:b/>
                <w:i/>
                <w:sz w:val="20"/>
                <w:szCs w:val="20"/>
                <w:lang w:val="es-MX"/>
              </w:rPr>
              <w:t>nstituto:</w:t>
            </w:r>
          </w:p>
        </w:tc>
        <w:tc>
          <w:tcPr>
            <w:tcW w:w="5103" w:type="dxa"/>
            <w:tcMar>
              <w:top w:w="0" w:type="dxa"/>
              <w:left w:w="100" w:type="dxa"/>
              <w:bottom w:w="0" w:type="dxa"/>
              <w:right w:w="100" w:type="dxa"/>
            </w:tcMar>
            <w:vAlign w:val="center"/>
            <w:hideMark/>
          </w:tcPr>
          <w:p w14:paraId="031FDD74"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sz w:val="20"/>
                <w:szCs w:val="20"/>
                <w:lang w:val="es-MX"/>
              </w:rPr>
              <w:t>Instituto Electoral de Michoacán.</w:t>
            </w:r>
          </w:p>
        </w:tc>
      </w:tr>
      <w:tr w:rsidR="0048326D" w:rsidRPr="003D3A5A" w14:paraId="5EF83215" w14:textId="77777777" w:rsidTr="001646DC">
        <w:trPr>
          <w:trHeight w:val="525"/>
          <w:jc w:val="center"/>
        </w:trPr>
        <w:tc>
          <w:tcPr>
            <w:tcW w:w="2547" w:type="dxa"/>
            <w:tcMar>
              <w:top w:w="0" w:type="dxa"/>
              <w:left w:w="100" w:type="dxa"/>
              <w:bottom w:w="0" w:type="dxa"/>
              <w:right w:w="100" w:type="dxa"/>
            </w:tcMar>
            <w:vAlign w:val="center"/>
          </w:tcPr>
          <w:p w14:paraId="5A7947DE" w14:textId="1E758EDA" w:rsidR="0048326D" w:rsidRPr="003D3A5A" w:rsidRDefault="0048326D" w:rsidP="007D361E">
            <w:pPr>
              <w:spacing w:after="0" w:line="240" w:lineRule="auto"/>
              <w:rPr>
                <w:rFonts w:ascii="Arial Narrow" w:eastAsia="Arial" w:hAnsi="Arial Narrow" w:cs="Arial"/>
                <w:b/>
                <w:i/>
                <w:sz w:val="20"/>
                <w:szCs w:val="20"/>
                <w:lang w:val="es-MX"/>
              </w:rPr>
            </w:pPr>
            <w:r>
              <w:rPr>
                <w:rFonts w:ascii="Arial Narrow" w:eastAsia="Arial" w:hAnsi="Arial Narrow" w:cs="Arial"/>
                <w:b/>
                <w:i/>
                <w:sz w:val="20"/>
                <w:szCs w:val="20"/>
                <w:lang w:val="es-MX"/>
              </w:rPr>
              <w:t>juicio de la ciudadanía:</w:t>
            </w:r>
          </w:p>
        </w:tc>
        <w:tc>
          <w:tcPr>
            <w:tcW w:w="5103" w:type="dxa"/>
            <w:tcMar>
              <w:top w:w="0" w:type="dxa"/>
              <w:left w:w="100" w:type="dxa"/>
              <w:bottom w:w="0" w:type="dxa"/>
              <w:right w:w="100" w:type="dxa"/>
            </w:tcMar>
            <w:vAlign w:val="center"/>
          </w:tcPr>
          <w:p w14:paraId="79C6E97C" w14:textId="4325E908" w:rsidR="0048326D" w:rsidRPr="003D3A5A" w:rsidRDefault="002B7556" w:rsidP="007D361E">
            <w:pPr>
              <w:spacing w:after="0" w:line="240" w:lineRule="auto"/>
              <w:rPr>
                <w:rFonts w:ascii="Arial Narrow" w:eastAsia="Arial" w:hAnsi="Arial Narrow" w:cs="Arial"/>
                <w:sz w:val="20"/>
                <w:szCs w:val="20"/>
                <w:lang w:val="es-MX"/>
              </w:rPr>
            </w:pPr>
            <w:r>
              <w:rPr>
                <w:rFonts w:ascii="Arial Narrow" w:eastAsia="Arial" w:hAnsi="Arial Narrow" w:cs="Arial"/>
                <w:sz w:val="20"/>
                <w:szCs w:val="20"/>
                <w:lang w:val="es-MX"/>
              </w:rPr>
              <w:t>Juicio para la Protección de los Derechos Político-Electorales.</w:t>
            </w:r>
          </w:p>
        </w:tc>
      </w:tr>
      <w:tr w:rsidR="00A608F7" w:rsidRPr="003D3A5A" w14:paraId="16838D69" w14:textId="77777777" w:rsidTr="001646DC">
        <w:trPr>
          <w:trHeight w:val="525"/>
          <w:jc w:val="center"/>
        </w:trPr>
        <w:tc>
          <w:tcPr>
            <w:tcW w:w="2547" w:type="dxa"/>
            <w:tcMar>
              <w:top w:w="0" w:type="dxa"/>
              <w:left w:w="100" w:type="dxa"/>
              <w:bottom w:w="0" w:type="dxa"/>
              <w:right w:w="100" w:type="dxa"/>
            </w:tcMar>
            <w:vAlign w:val="center"/>
            <w:hideMark/>
          </w:tcPr>
          <w:p w14:paraId="46BD0356"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Ley de Justicia Electoral:</w:t>
            </w:r>
          </w:p>
        </w:tc>
        <w:tc>
          <w:tcPr>
            <w:tcW w:w="5103" w:type="dxa"/>
            <w:tcMar>
              <w:top w:w="0" w:type="dxa"/>
              <w:left w:w="100" w:type="dxa"/>
              <w:bottom w:w="0" w:type="dxa"/>
              <w:right w:w="100" w:type="dxa"/>
            </w:tcMar>
            <w:vAlign w:val="center"/>
            <w:hideMark/>
          </w:tcPr>
          <w:p w14:paraId="5C35C997" w14:textId="77777777" w:rsidR="00A608F7" w:rsidRPr="003D3A5A" w:rsidRDefault="00A608F7" w:rsidP="007D361E">
            <w:pPr>
              <w:spacing w:after="0" w:line="240" w:lineRule="auto"/>
              <w:jc w:val="both"/>
              <w:rPr>
                <w:rFonts w:ascii="Arial Narrow" w:eastAsia="Arial" w:hAnsi="Arial Narrow" w:cs="Arial"/>
                <w:sz w:val="20"/>
                <w:szCs w:val="20"/>
                <w:lang w:val="es-MX"/>
              </w:rPr>
            </w:pPr>
            <w:r w:rsidRPr="003D3A5A">
              <w:rPr>
                <w:rFonts w:ascii="Arial Narrow" w:eastAsia="Arial" w:hAnsi="Arial Narrow" w:cs="Arial"/>
                <w:sz w:val="20"/>
                <w:szCs w:val="20"/>
                <w:lang w:val="es-MX"/>
              </w:rPr>
              <w:t>Ley de Justicia en Materia Electoral y de Participación Ciudadana del Estado de Michoacán de Ocampo.</w:t>
            </w:r>
          </w:p>
        </w:tc>
      </w:tr>
      <w:tr w:rsidR="00A608F7" w:rsidRPr="003D3A5A" w14:paraId="75C51F2E" w14:textId="77777777" w:rsidTr="001646DC">
        <w:trPr>
          <w:trHeight w:val="450"/>
          <w:jc w:val="center"/>
        </w:trPr>
        <w:tc>
          <w:tcPr>
            <w:tcW w:w="2547" w:type="dxa"/>
            <w:tcMar>
              <w:top w:w="0" w:type="dxa"/>
              <w:left w:w="100" w:type="dxa"/>
              <w:bottom w:w="0" w:type="dxa"/>
              <w:right w:w="100" w:type="dxa"/>
            </w:tcMar>
            <w:vAlign w:val="center"/>
            <w:hideMark/>
          </w:tcPr>
          <w:p w14:paraId="4FD4A9AB" w14:textId="6E2F13D8"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órgano jurisdiccional</w:t>
            </w:r>
            <w:r w:rsidR="006B27D2" w:rsidRPr="003D3A5A">
              <w:rPr>
                <w:rFonts w:ascii="Arial Narrow" w:eastAsia="Arial" w:hAnsi="Arial Narrow" w:cs="Arial"/>
                <w:b/>
                <w:i/>
                <w:sz w:val="20"/>
                <w:szCs w:val="20"/>
                <w:lang w:val="es-MX"/>
              </w:rPr>
              <w:t xml:space="preserve"> </w:t>
            </w:r>
            <w:r w:rsidRPr="003D3A5A">
              <w:rPr>
                <w:rFonts w:ascii="Arial Narrow" w:eastAsia="Arial" w:hAnsi="Arial Narrow" w:cs="Arial"/>
                <w:i/>
                <w:sz w:val="20"/>
                <w:szCs w:val="20"/>
                <w:lang w:val="es-MX"/>
              </w:rPr>
              <w:t>o</w:t>
            </w:r>
            <w:r w:rsidRPr="003D3A5A">
              <w:rPr>
                <w:rFonts w:ascii="Arial Narrow" w:eastAsia="Arial" w:hAnsi="Arial Narrow" w:cs="Arial"/>
                <w:b/>
                <w:i/>
                <w:sz w:val="20"/>
                <w:szCs w:val="20"/>
                <w:lang w:val="es-MX"/>
              </w:rPr>
              <w:t xml:space="preserve"> Tribunal Electoral:</w:t>
            </w:r>
          </w:p>
        </w:tc>
        <w:tc>
          <w:tcPr>
            <w:tcW w:w="5103" w:type="dxa"/>
            <w:tcMar>
              <w:top w:w="0" w:type="dxa"/>
              <w:left w:w="100" w:type="dxa"/>
              <w:bottom w:w="0" w:type="dxa"/>
              <w:right w:w="100" w:type="dxa"/>
            </w:tcMar>
            <w:vAlign w:val="center"/>
            <w:hideMark/>
          </w:tcPr>
          <w:p w14:paraId="2C7DEBA0" w14:textId="77777777" w:rsidR="00A608F7" w:rsidRPr="003D3A5A" w:rsidRDefault="00A608F7" w:rsidP="007D361E">
            <w:pPr>
              <w:spacing w:after="0" w:line="240" w:lineRule="auto"/>
              <w:rPr>
                <w:rFonts w:ascii="Arial Narrow" w:eastAsia="Arial" w:hAnsi="Arial Narrow" w:cs="Arial"/>
                <w:sz w:val="20"/>
                <w:szCs w:val="20"/>
                <w:lang w:val="es-MX"/>
              </w:rPr>
            </w:pPr>
            <w:r w:rsidRPr="003D3A5A">
              <w:rPr>
                <w:rFonts w:ascii="Arial Narrow" w:eastAsia="Arial" w:hAnsi="Arial Narrow" w:cs="Arial"/>
                <w:sz w:val="20"/>
                <w:szCs w:val="20"/>
                <w:lang w:val="es-MX"/>
              </w:rPr>
              <w:t>Tribunal Electoral del Estado.</w:t>
            </w:r>
          </w:p>
        </w:tc>
      </w:tr>
      <w:tr w:rsidR="00A608F7" w:rsidRPr="003D3A5A" w14:paraId="3842C583" w14:textId="77777777" w:rsidTr="001646DC">
        <w:trPr>
          <w:trHeight w:val="450"/>
          <w:jc w:val="center"/>
        </w:trPr>
        <w:tc>
          <w:tcPr>
            <w:tcW w:w="2547" w:type="dxa"/>
            <w:tcMar>
              <w:top w:w="0" w:type="dxa"/>
              <w:left w:w="100" w:type="dxa"/>
              <w:bottom w:w="0" w:type="dxa"/>
              <w:right w:w="100" w:type="dxa"/>
            </w:tcMar>
            <w:vAlign w:val="center"/>
            <w:hideMark/>
          </w:tcPr>
          <w:p w14:paraId="10F9C6DC" w14:textId="33E8AE55" w:rsidR="00A608F7" w:rsidRPr="003D3A5A" w:rsidRDefault="00913A71" w:rsidP="007D361E">
            <w:pPr>
              <w:spacing w:after="0" w:line="240" w:lineRule="auto"/>
              <w:rPr>
                <w:rFonts w:ascii="Arial Narrow" w:eastAsia="Arial" w:hAnsi="Arial Narrow" w:cs="Arial"/>
                <w:sz w:val="20"/>
                <w:szCs w:val="20"/>
                <w:lang w:val="es-MX"/>
              </w:rPr>
            </w:pPr>
            <w:r w:rsidRPr="002B7556">
              <w:rPr>
                <w:rFonts w:ascii="Arial Narrow" w:eastAsia="Arial" w:hAnsi="Arial Narrow" w:cs="Arial"/>
                <w:b/>
                <w:i/>
                <w:sz w:val="20"/>
                <w:szCs w:val="20"/>
                <w:lang w:val="es-MX"/>
              </w:rPr>
              <w:t>R</w:t>
            </w:r>
            <w:r w:rsidR="00A608F7" w:rsidRPr="002B7556">
              <w:rPr>
                <w:rFonts w:ascii="Arial Narrow" w:eastAsia="Arial" w:hAnsi="Arial Narrow" w:cs="Arial"/>
                <w:b/>
                <w:i/>
                <w:sz w:val="20"/>
                <w:szCs w:val="20"/>
                <w:lang w:val="es-MX"/>
              </w:rPr>
              <w:t xml:space="preserve">eglamento de </w:t>
            </w:r>
            <w:r w:rsidR="00ED790E" w:rsidRPr="002B7556">
              <w:rPr>
                <w:rFonts w:ascii="Arial Narrow" w:eastAsia="Arial" w:hAnsi="Arial Narrow" w:cs="Arial"/>
                <w:b/>
                <w:i/>
                <w:sz w:val="20"/>
                <w:szCs w:val="20"/>
                <w:lang w:val="es-MX"/>
              </w:rPr>
              <w:t>Q</w:t>
            </w:r>
            <w:r w:rsidR="00A608F7" w:rsidRPr="002B7556">
              <w:rPr>
                <w:rFonts w:ascii="Arial Narrow" w:eastAsia="Arial" w:hAnsi="Arial Narrow" w:cs="Arial"/>
                <w:b/>
                <w:i/>
                <w:sz w:val="20"/>
                <w:szCs w:val="20"/>
                <w:lang w:val="es-MX"/>
              </w:rPr>
              <w:t>uejas:</w:t>
            </w:r>
          </w:p>
        </w:tc>
        <w:tc>
          <w:tcPr>
            <w:tcW w:w="5103" w:type="dxa"/>
            <w:tcMar>
              <w:top w:w="0" w:type="dxa"/>
              <w:left w:w="100" w:type="dxa"/>
              <w:bottom w:w="0" w:type="dxa"/>
              <w:right w:w="100" w:type="dxa"/>
            </w:tcMar>
            <w:vAlign w:val="center"/>
            <w:hideMark/>
          </w:tcPr>
          <w:p w14:paraId="594E9F51" w14:textId="2C5E6588" w:rsidR="00A608F7" w:rsidRPr="003D3A5A" w:rsidRDefault="00A608F7" w:rsidP="001646DC">
            <w:pPr>
              <w:spacing w:after="0" w:line="240" w:lineRule="auto"/>
              <w:jc w:val="both"/>
              <w:rPr>
                <w:rFonts w:ascii="Arial Narrow" w:eastAsia="Arial" w:hAnsi="Arial Narrow" w:cs="Arial"/>
                <w:sz w:val="20"/>
                <w:szCs w:val="20"/>
                <w:lang w:val="es-MX"/>
              </w:rPr>
            </w:pPr>
            <w:r w:rsidRPr="003D3A5A">
              <w:rPr>
                <w:rFonts w:ascii="Arial Narrow" w:eastAsia="Arial" w:hAnsi="Arial Narrow" w:cs="Arial"/>
                <w:sz w:val="20"/>
                <w:szCs w:val="20"/>
                <w:lang w:val="es-MX"/>
              </w:rPr>
              <w:t xml:space="preserve">Reglamento para la tramitación y sustanciación de quejas y denuncias del Instituto </w:t>
            </w:r>
            <w:r w:rsidR="00FE6CB0" w:rsidRPr="003D3A5A">
              <w:rPr>
                <w:rFonts w:ascii="Arial Narrow" w:eastAsia="Arial" w:hAnsi="Arial Narrow" w:cs="Arial"/>
                <w:sz w:val="20"/>
                <w:szCs w:val="20"/>
                <w:lang w:val="es-MX"/>
              </w:rPr>
              <w:t>E</w:t>
            </w:r>
            <w:r w:rsidRPr="003D3A5A">
              <w:rPr>
                <w:rFonts w:ascii="Arial Narrow" w:eastAsia="Arial" w:hAnsi="Arial Narrow" w:cs="Arial"/>
                <w:sz w:val="20"/>
                <w:szCs w:val="20"/>
                <w:lang w:val="es-MX"/>
              </w:rPr>
              <w:t>lectoral de Michoacán.</w:t>
            </w:r>
          </w:p>
        </w:tc>
      </w:tr>
      <w:tr w:rsidR="00A608F7" w:rsidRPr="003D3A5A" w14:paraId="249A0B33" w14:textId="77777777" w:rsidTr="001646DC">
        <w:trPr>
          <w:trHeight w:val="480"/>
          <w:jc w:val="center"/>
        </w:trPr>
        <w:tc>
          <w:tcPr>
            <w:tcW w:w="2547" w:type="dxa"/>
            <w:tcMar>
              <w:top w:w="0" w:type="dxa"/>
              <w:left w:w="100" w:type="dxa"/>
              <w:bottom w:w="0" w:type="dxa"/>
              <w:right w:w="100" w:type="dxa"/>
            </w:tcMar>
            <w:vAlign w:val="center"/>
            <w:hideMark/>
          </w:tcPr>
          <w:p w14:paraId="749FF952" w14:textId="77777777" w:rsidR="00A608F7" w:rsidRPr="003D3A5A" w:rsidRDefault="00A608F7" w:rsidP="001646DC">
            <w:pPr>
              <w:spacing w:after="0" w:line="240" w:lineRule="auto"/>
              <w:rPr>
                <w:rFonts w:ascii="Arial Narrow" w:eastAsia="Arial" w:hAnsi="Arial Narrow" w:cs="Arial"/>
                <w:sz w:val="20"/>
                <w:szCs w:val="20"/>
                <w:lang w:val="es-MX"/>
              </w:rPr>
            </w:pPr>
            <w:r w:rsidRPr="003D3A5A">
              <w:rPr>
                <w:rFonts w:ascii="Arial Narrow" w:eastAsia="Arial" w:hAnsi="Arial Narrow" w:cs="Arial"/>
                <w:b/>
                <w:i/>
                <w:sz w:val="20"/>
                <w:szCs w:val="20"/>
                <w:lang w:val="es-MX"/>
              </w:rPr>
              <w:t>Sala Superior:</w:t>
            </w:r>
          </w:p>
        </w:tc>
        <w:tc>
          <w:tcPr>
            <w:tcW w:w="5103" w:type="dxa"/>
            <w:tcMar>
              <w:top w:w="0" w:type="dxa"/>
              <w:left w:w="100" w:type="dxa"/>
              <w:bottom w:w="0" w:type="dxa"/>
              <w:right w:w="100" w:type="dxa"/>
            </w:tcMar>
            <w:vAlign w:val="center"/>
            <w:hideMark/>
          </w:tcPr>
          <w:p w14:paraId="382CAA9D" w14:textId="77777777" w:rsidR="00A608F7" w:rsidRPr="003D3A5A" w:rsidRDefault="00A608F7" w:rsidP="001646DC">
            <w:pPr>
              <w:spacing w:after="0" w:line="240" w:lineRule="auto"/>
              <w:jc w:val="both"/>
              <w:rPr>
                <w:rFonts w:ascii="Arial Narrow" w:eastAsia="Arial" w:hAnsi="Arial Narrow" w:cs="Arial"/>
                <w:sz w:val="20"/>
                <w:szCs w:val="20"/>
                <w:lang w:val="es-MX"/>
              </w:rPr>
            </w:pPr>
            <w:r w:rsidRPr="003D3A5A">
              <w:rPr>
                <w:rFonts w:ascii="Arial Narrow" w:eastAsia="Arial" w:hAnsi="Arial Narrow" w:cs="Arial"/>
                <w:sz w:val="20"/>
                <w:szCs w:val="20"/>
                <w:lang w:val="es-MX"/>
              </w:rPr>
              <w:t>Sala Superior del Tribunal Electoral del Poder Judicial de la Federación.</w:t>
            </w:r>
          </w:p>
        </w:tc>
      </w:tr>
      <w:tr w:rsidR="00A608F7" w:rsidRPr="003D3A5A" w14:paraId="24DBE9E7" w14:textId="77777777" w:rsidTr="006A2864">
        <w:trPr>
          <w:trHeight w:val="300"/>
          <w:jc w:val="center"/>
        </w:trPr>
        <w:tc>
          <w:tcPr>
            <w:tcW w:w="2547" w:type="dxa"/>
            <w:tcMar>
              <w:top w:w="0" w:type="dxa"/>
              <w:left w:w="100" w:type="dxa"/>
              <w:bottom w:w="0" w:type="dxa"/>
              <w:right w:w="100" w:type="dxa"/>
            </w:tcMar>
            <w:vAlign w:val="center"/>
          </w:tcPr>
          <w:p w14:paraId="44AC65EA" w14:textId="6DCB5947" w:rsidR="00A608F7" w:rsidRPr="004B3637" w:rsidRDefault="002F64FF" w:rsidP="00731079">
            <w:pPr>
              <w:spacing w:after="0" w:line="240" w:lineRule="auto"/>
              <w:rPr>
                <w:rFonts w:ascii="Arial Narrow" w:eastAsia="Arial" w:hAnsi="Arial Narrow" w:cs="Arial"/>
                <w:b/>
                <w:sz w:val="20"/>
                <w:szCs w:val="20"/>
                <w:lang w:val="es-MX"/>
              </w:rPr>
            </w:pPr>
            <w:r w:rsidRPr="004B3637">
              <w:rPr>
                <w:rFonts w:ascii="Arial Narrow" w:eastAsia="Times New Roman" w:hAnsi="Arial Narrow" w:cs="Arial"/>
                <w:b/>
                <w:i/>
                <w:sz w:val="20"/>
                <w:szCs w:val="20"/>
                <w:lang w:eastAsia="es-ES"/>
              </w:rPr>
              <w:t>VPMG:</w:t>
            </w:r>
          </w:p>
        </w:tc>
        <w:tc>
          <w:tcPr>
            <w:tcW w:w="5103" w:type="dxa"/>
            <w:tcMar>
              <w:top w:w="0" w:type="dxa"/>
              <w:left w:w="100" w:type="dxa"/>
              <w:bottom w:w="0" w:type="dxa"/>
              <w:right w:w="100" w:type="dxa"/>
            </w:tcMar>
            <w:vAlign w:val="center"/>
          </w:tcPr>
          <w:p w14:paraId="24CE994D" w14:textId="53443A67" w:rsidR="00A608F7" w:rsidRPr="003D3A5A" w:rsidRDefault="002F64FF" w:rsidP="00731079">
            <w:pPr>
              <w:spacing w:after="0" w:line="240" w:lineRule="auto"/>
              <w:rPr>
                <w:rFonts w:ascii="Arial Narrow" w:eastAsia="Arial" w:hAnsi="Arial Narrow" w:cs="Arial"/>
                <w:sz w:val="20"/>
                <w:szCs w:val="20"/>
                <w:lang w:val="es-MX"/>
              </w:rPr>
            </w:pPr>
            <w:r>
              <w:rPr>
                <w:rFonts w:ascii="Arial Narrow" w:eastAsia="Arial" w:hAnsi="Arial Narrow" w:cs="Arial"/>
                <w:sz w:val="20"/>
                <w:szCs w:val="20"/>
                <w:lang w:val="es-MX"/>
              </w:rPr>
              <w:t>Violencia Política contra las Mujeres en Razón de Géner</w:t>
            </w:r>
            <w:r w:rsidR="000F0C45">
              <w:rPr>
                <w:rFonts w:ascii="Arial Narrow" w:eastAsia="Arial" w:hAnsi="Arial Narrow" w:cs="Arial"/>
                <w:sz w:val="20"/>
                <w:szCs w:val="20"/>
                <w:lang w:val="es-MX"/>
              </w:rPr>
              <w:t>o.</w:t>
            </w:r>
          </w:p>
        </w:tc>
      </w:tr>
    </w:tbl>
    <w:p w14:paraId="40CBD443" w14:textId="77777777" w:rsidR="00822CDE" w:rsidRPr="003D3A5A" w:rsidRDefault="001A5ED1">
      <w:pPr>
        <w:pStyle w:val="Ttulo1"/>
        <w:jc w:val="center"/>
        <w:rPr>
          <w:rFonts w:ascii="Arial" w:hAnsi="Arial" w:cs="Arial"/>
          <w:sz w:val="24"/>
          <w:szCs w:val="24"/>
        </w:rPr>
      </w:pPr>
      <w:bookmarkStart w:id="2" w:name="_Toc238735253"/>
      <w:r w:rsidRPr="003D3A5A">
        <w:rPr>
          <w:rFonts w:ascii="Arial" w:hAnsi="Arial" w:cs="Arial"/>
          <w:sz w:val="24"/>
          <w:szCs w:val="24"/>
        </w:rPr>
        <w:t>I. ANTECEDENTES</w:t>
      </w:r>
      <w:bookmarkEnd w:id="2"/>
    </w:p>
    <w:p w14:paraId="73ABCE5E" w14:textId="0BF9AF2A" w:rsidR="008E36EC" w:rsidRPr="004E44A4" w:rsidRDefault="008E36EC" w:rsidP="008E36EC">
      <w:pPr>
        <w:spacing w:before="100" w:beforeAutospacing="1" w:after="100" w:afterAutospacing="1" w:line="360" w:lineRule="auto"/>
        <w:jc w:val="both"/>
        <w:rPr>
          <w:rFonts w:ascii="Arial" w:eastAsia="Times New Roman" w:hAnsi="Arial" w:cs="Arial"/>
          <w:bCs/>
          <w:sz w:val="24"/>
          <w:szCs w:val="24"/>
          <w:lang w:eastAsia="es-ES"/>
        </w:rPr>
      </w:pPr>
      <w:r w:rsidRPr="004E44A4">
        <w:rPr>
          <w:rFonts w:ascii="Arial" w:eastAsia="Times New Roman" w:hAnsi="Arial" w:cs="Arial"/>
          <w:b/>
          <w:sz w:val="24"/>
          <w:szCs w:val="24"/>
          <w:lang w:eastAsia="es-ES"/>
        </w:rPr>
        <w:t xml:space="preserve">1.1. </w:t>
      </w:r>
      <w:r w:rsidRPr="0048326D">
        <w:rPr>
          <w:rFonts w:ascii="Arial" w:eastAsia="Times New Roman" w:hAnsi="Arial" w:cs="Arial"/>
          <w:b/>
          <w:i/>
          <w:iCs/>
          <w:sz w:val="24"/>
          <w:szCs w:val="24"/>
          <w:lang w:eastAsia="es-ES"/>
        </w:rPr>
        <w:t>Juicio de la ciudadanía</w:t>
      </w:r>
      <w:r w:rsidRPr="004E44A4">
        <w:rPr>
          <w:rFonts w:ascii="Arial" w:eastAsia="Times New Roman" w:hAnsi="Arial" w:cs="Arial"/>
          <w:b/>
          <w:sz w:val="24"/>
          <w:szCs w:val="24"/>
          <w:lang w:eastAsia="es-ES"/>
        </w:rPr>
        <w:t xml:space="preserve">. </w:t>
      </w:r>
      <w:r w:rsidRPr="004E44A4">
        <w:rPr>
          <w:rFonts w:ascii="Arial" w:eastAsia="Times New Roman" w:hAnsi="Arial" w:cs="Arial"/>
          <w:bCs/>
          <w:sz w:val="24"/>
          <w:szCs w:val="24"/>
          <w:lang w:eastAsia="es-ES"/>
        </w:rPr>
        <w:t xml:space="preserve">El dieciséis de junio, la </w:t>
      </w:r>
      <w:r w:rsidRPr="004E44A4">
        <w:rPr>
          <w:rFonts w:ascii="Arial" w:eastAsia="Times New Roman" w:hAnsi="Arial" w:cs="Arial"/>
          <w:bCs/>
          <w:i/>
          <w:iCs/>
          <w:sz w:val="24"/>
          <w:szCs w:val="24"/>
          <w:lang w:eastAsia="es-ES"/>
        </w:rPr>
        <w:t>apelante</w:t>
      </w:r>
      <w:r w:rsidRPr="004E44A4">
        <w:rPr>
          <w:rFonts w:ascii="Arial" w:eastAsia="Times New Roman" w:hAnsi="Arial" w:cs="Arial"/>
          <w:bCs/>
          <w:sz w:val="24"/>
          <w:szCs w:val="24"/>
          <w:lang w:eastAsia="es-ES"/>
        </w:rPr>
        <w:t xml:space="preserve"> presentó </w:t>
      </w:r>
      <w:r w:rsidRPr="004E44A4">
        <w:rPr>
          <w:rFonts w:ascii="Arial" w:eastAsia="Times New Roman" w:hAnsi="Arial" w:cs="Arial"/>
          <w:i/>
          <w:sz w:val="24"/>
          <w:szCs w:val="24"/>
          <w:lang w:eastAsia="es-ES"/>
        </w:rPr>
        <w:t>juicio de la ciudadanía</w:t>
      </w:r>
      <w:r w:rsidR="0014701B">
        <w:rPr>
          <w:rFonts w:ascii="Arial" w:eastAsia="Times New Roman" w:hAnsi="Arial" w:cs="Arial"/>
          <w:i/>
          <w:sz w:val="24"/>
          <w:szCs w:val="24"/>
          <w:lang w:eastAsia="es-ES"/>
        </w:rPr>
        <w:t>,</w:t>
      </w:r>
      <w:r w:rsidRPr="004E44A4">
        <w:rPr>
          <w:rFonts w:ascii="Arial" w:eastAsia="Times New Roman" w:hAnsi="Arial" w:cs="Arial"/>
          <w:bCs/>
          <w:sz w:val="24"/>
          <w:szCs w:val="24"/>
          <w:lang w:eastAsia="es-ES"/>
        </w:rPr>
        <w:t xml:space="preserve"> </w:t>
      </w:r>
      <w:r w:rsidR="00A049C3" w:rsidRPr="004E44A4">
        <w:rPr>
          <w:rFonts w:ascii="Arial" w:eastAsia="Times New Roman" w:hAnsi="Arial" w:cs="Arial"/>
          <w:bCs/>
          <w:sz w:val="24"/>
          <w:szCs w:val="24"/>
          <w:lang w:eastAsia="es-ES"/>
        </w:rPr>
        <w:t>el cual</w:t>
      </w:r>
      <w:r w:rsidRPr="004E44A4">
        <w:rPr>
          <w:rFonts w:ascii="Arial" w:eastAsia="Times New Roman" w:hAnsi="Arial" w:cs="Arial"/>
          <w:bCs/>
          <w:sz w:val="24"/>
          <w:szCs w:val="24"/>
          <w:lang w:eastAsia="es-ES"/>
        </w:rPr>
        <w:t xml:space="preserve"> se radicó con el número TEEM-JDC-061-2026; seguido su trámite, por Acuerdo Plenario de diecinueve de junio</w:t>
      </w:r>
      <w:r w:rsidR="002B366A">
        <w:rPr>
          <w:rFonts w:ascii="Arial" w:eastAsia="Times New Roman" w:hAnsi="Arial" w:cs="Arial"/>
          <w:bCs/>
          <w:sz w:val="24"/>
          <w:szCs w:val="24"/>
          <w:lang w:eastAsia="es-ES"/>
        </w:rPr>
        <w:t xml:space="preserve"> </w:t>
      </w:r>
      <w:r w:rsidRPr="004E44A4">
        <w:rPr>
          <w:rFonts w:ascii="Arial" w:eastAsia="Times New Roman" w:hAnsi="Arial" w:cs="Arial"/>
          <w:bCs/>
          <w:sz w:val="24"/>
          <w:szCs w:val="24"/>
          <w:lang w:eastAsia="es-ES"/>
        </w:rPr>
        <w:t xml:space="preserve">se decretó su escisión por la posible comisión de conductas presuntamente constitutivas de </w:t>
      </w:r>
      <w:r w:rsidRPr="004E44A4">
        <w:rPr>
          <w:rFonts w:ascii="Arial" w:eastAsia="Times New Roman" w:hAnsi="Arial" w:cs="Arial"/>
          <w:i/>
          <w:sz w:val="24"/>
          <w:szCs w:val="24"/>
          <w:lang w:eastAsia="es-ES"/>
        </w:rPr>
        <w:t>VPMG</w:t>
      </w:r>
      <w:r w:rsidR="00A049C3" w:rsidRPr="004E44A4">
        <w:rPr>
          <w:rFonts w:ascii="Arial" w:eastAsia="Times New Roman" w:hAnsi="Arial" w:cs="Arial"/>
          <w:bCs/>
          <w:i/>
          <w:iCs/>
          <w:sz w:val="24"/>
          <w:szCs w:val="24"/>
          <w:lang w:eastAsia="es-ES"/>
        </w:rPr>
        <w:t xml:space="preserve">, </w:t>
      </w:r>
      <w:r w:rsidR="00A049C3" w:rsidRPr="004E44A4">
        <w:rPr>
          <w:rFonts w:ascii="Arial" w:eastAsia="Times New Roman" w:hAnsi="Arial" w:cs="Arial"/>
          <w:bCs/>
          <w:sz w:val="24"/>
          <w:szCs w:val="24"/>
          <w:lang w:eastAsia="es-ES"/>
        </w:rPr>
        <w:t xml:space="preserve">por lo que se remitió al </w:t>
      </w:r>
      <w:r w:rsidR="00A049C3" w:rsidRPr="004E44A4">
        <w:rPr>
          <w:rFonts w:ascii="Arial" w:eastAsia="Times New Roman" w:hAnsi="Arial" w:cs="Arial"/>
          <w:bCs/>
          <w:i/>
          <w:iCs/>
          <w:sz w:val="24"/>
          <w:szCs w:val="24"/>
          <w:lang w:eastAsia="es-ES"/>
        </w:rPr>
        <w:t>Instituto</w:t>
      </w:r>
      <w:r w:rsidR="00A049C3" w:rsidRPr="004E44A4">
        <w:rPr>
          <w:rFonts w:ascii="Arial" w:eastAsia="Times New Roman" w:hAnsi="Arial" w:cs="Arial"/>
          <w:bCs/>
          <w:sz w:val="24"/>
          <w:szCs w:val="24"/>
          <w:lang w:eastAsia="es-ES"/>
        </w:rPr>
        <w:t xml:space="preserve"> </w:t>
      </w:r>
      <w:r w:rsidR="006F1C7D">
        <w:rPr>
          <w:rFonts w:ascii="Arial" w:eastAsia="Times New Roman" w:hAnsi="Arial" w:cs="Arial"/>
          <w:bCs/>
          <w:sz w:val="24"/>
          <w:szCs w:val="24"/>
          <w:lang w:eastAsia="es-ES"/>
        </w:rPr>
        <w:t xml:space="preserve">la parte correspondiente, </w:t>
      </w:r>
      <w:r w:rsidR="00A049C3" w:rsidRPr="004E44A4">
        <w:rPr>
          <w:rFonts w:ascii="Arial" w:eastAsia="Times New Roman" w:hAnsi="Arial" w:cs="Arial"/>
          <w:bCs/>
          <w:sz w:val="24"/>
          <w:szCs w:val="24"/>
          <w:lang w:eastAsia="es-ES"/>
        </w:rPr>
        <w:t>para su sustanciación</w:t>
      </w:r>
      <w:r w:rsidRPr="004E44A4">
        <w:rPr>
          <w:rStyle w:val="Refdenotaalpie"/>
          <w:rFonts w:ascii="Arial" w:eastAsia="Times New Roman" w:hAnsi="Arial" w:cs="Arial"/>
          <w:bCs/>
          <w:sz w:val="24"/>
          <w:szCs w:val="24"/>
          <w:lang w:eastAsia="es-ES"/>
        </w:rPr>
        <w:footnoteReference w:id="2"/>
      </w:r>
      <w:r w:rsidRPr="004E44A4">
        <w:rPr>
          <w:rFonts w:ascii="Arial" w:eastAsia="Times New Roman" w:hAnsi="Arial" w:cs="Arial"/>
          <w:bCs/>
          <w:sz w:val="24"/>
          <w:szCs w:val="24"/>
          <w:lang w:eastAsia="es-ES"/>
        </w:rPr>
        <w:t xml:space="preserve">. </w:t>
      </w:r>
    </w:p>
    <w:p w14:paraId="5F20F38C" w14:textId="6919962D" w:rsidR="00084373" w:rsidRPr="004E44A4" w:rsidRDefault="00B7009E" w:rsidP="00084373">
      <w:pPr>
        <w:spacing w:before="100" w:beforeAutospacing="1" w:after="100" w:afterAutospacing="1" w:line="360" w:lineRule="auto"/>
        <w:jc w:val="both"/>
        <w:rPr>
          <w:rFonts w:ascii="Arial" w:eastAsia="Times New Roman" w:hAnsi="Arial" w:cs="Arial"/>
          <w:bCs/>
          <w:sz w:val="24"/>
          <w:szCs w:val="24"/>
          <w:lang w:eastAsia="es-ES"/>
        </w:rPr>
      </w:pPr>
      <w:r w:rsidRPr="004E44A4">
        <w:rPr>
          <w:rFonts w:ascii="Arial" w:eastAsia="Times New Roman" w:hAnsi="Arial" w:cs="Arial"/>
          <w:b/>
          <w:sz w:val="24"/>
          <w:szCs w:val="24"/>
          <w:lang w:eastAsia="es-ES"/>
        </w:rPr>
        <w:t xml:space="preserve">1.2. Escrito de ampliación. </w:t>
      </w:r>
      <w:r w:rsidRPr="004E44A4">
        <w:rPr>
          <w:rFonts w:ascii="Arial" w:eastAsia="Times New Roman" w:hAnsi="Arial" w:cs="Arial"/>
          <w:bCs/>
          <w:sz w:val="24"/>
          <w:szCs w:val="24"/>
          <w:lang w:eastAsia="es-ES"/>
        </w:rPr>
        <w:t xml:space="preserve">En la misma data, la </w:t>
      </w:r>
      <w:r w:rsidRPr="006F1C7D">
        <w:rPr>
          <w:rFonts w:ascii="Arial" w:eastAsia="Times New Roman" w:hAnsi="Arial" w:cs="Arial"/>
          <w:bCs/>
          <w:i/>
          <w:iCs/>
          <w:sz w:val="24"/>
          <w:szCs w:val="24"/>
          <w:lang w:eastAsia="es-ES"/>
        </w:rPr>
        <w:t>apelante</w:t>
      </w:r>
      <w:r w:rsidRPr="004E44A4">
        <w:rPr>
          <w:rFonts w:ascii="Arial" w:eastAsia="Times New Roman" w:hAnsi="Arial" w:cs="Arial"/>
          <w:bCs/>
          <w:sz w:val="24"/>
          <w:szCs w:val="24"/>
          <w:lang w:eastAsia="es-ES"/>
        </w:rPr>
        <w:t xml:space="preserve"> presentó diverso escrito</w:t>
      </w:r>
      <w:r w:rsidR="00AF6381">
        <w:rPr>
          <w:rFonts w:ascii="Arial" w:eastAsia="Times New Roman" w:hAnsi="Arial" w:cs="Arial"/>
          <w:bCs/>
          <w:sz w:val="24"/>
          <w:szCs w:val="24"/>
          <w:lang w:eastAsia="es-ES"/>
        </w:rPr>
        <w:t xml:space="preserve"> ante este</w:t>
      </w:r>
      <w:r w:rsidR="006F1C7D">
        <w:rPr>
          <w:rFonts w:ascii="Arial" w:eastAsia="Times New Roman" w:hAnsi="Arial" w:cs="Arial"/>
          <w:bCs/>
          <w:sz w:val="24"/>
          <w:szCs w:val="24"/>
          <w:lang w:eastAsia="es-ES"/>
        </w:rPr>
        <w:t xml:space="preserve"> </w:t>
      </w:r>
      <w:r w:rsidR="006F1C7D">
        <w:rPr>
          <w:rFonts w:ascii="Arial" w:eastAsia="Times New Roman" w:hAnsi="Arial" w:cs="Arial"/>
          <w:i/>
          <w:sz w:val="24"/>
          <w:szCs w:val="24"/>
          <w:lang w:eastAsia="es-ES"/>
        </w:rPr>
        <w:t>órgano jurisdiccional</w:t>
      </w:r>
      <w:r w:rsidR="00AF6381">
        <w:rPr>
          <w:rFonts w:ascii="Arial" w:eastAsia="Times New Roman" w:hAnsi="Arial" w:cs="Arial"/>
          <w:i/>
          <w:sz w:val="24"/>
          <w:szCs w:val="24"/>
          <w:lang w:eastAsia="es-ES"/>
        </w:rPr>
        <w:t>,</w:t>
      </w:r>
      <w:r w:rsidRPr="004E44A4">
        <w:rPr>
          <w:rFonts w:ascii="Arial" w:eastAsia="Times New Roman" w:hAnsi="Arial" w:cs="Arial"/>
          <w:bCs/>
          <w:sz w:val="24"/>
          <w:szCs w:val="24"/>
          <w:lang w:eastAsia="es-ES"/>
        </w:rPr>
        <w:t xml:space="preserve"> en el que denunció nuevos hechos</w:t>
      </w:r>
      <w:r w:rsidR="00AF6381">
        <w:rPr>
          <w:rFonts w:ascii="Arial" w:eastAsia="Times New Roman" w:hAnsi="Arial" w:cs="Arial"/>
          <w:bCs/>
          <w:sz w:val="24"/>
          <w:szCs w:val="24"/>
          <w:lang w:eastAsia="es-ES"/>
        </w:rPr>
        <w:t xml:space="preserve"> que a su consideración constituyen </w:t>
      </w:r>
      <w:r w:rsidR="00AF6381" w:rsidRPr="002154C0">
        <w:rPr>
          <w:rFonts w:ascii="Arial" w:eastAsia="Times New Roman" w:hAnsi="Arial" w:cs="Arial"/>
          <w:i/>
          <w:sz w:val="24"/>
          <w:szCs w:val="24"/>
          <w:lang w:eastAsia="es-ES"/>
        </w:rPr>
        <w:t>VPMG</w:t>
      </w:r>
      <w:r w:rsidRPr="004E44A4">
        <w:rPr>
          <w:rFonts w:ascii="Arial" w:eastAsia="Times New Roman" w:hAnsi="Arial" w:cs="Arial"/>
          <w:bCs/>
          <w:sz w:val="24"/>
          <w:szCs w:val="24"/>
          <w:lang w:eastAsia="es-ES"/>
        </w:rPr>
        <w:t xml:space="preserve">, </w:t>
      </w:r>
      <w:r w:rsidR="00FB2C57" w:rsidRPr="004E44A4">
        <w:rPr>
          <w:rFonts w:ascii="Arial" w:eastAsia="Times New Roman" w:hAnsi="Arial" w:cs="Arial"/>
          <w:bCs/>
          <w:sz w:val="24"/>
          <w:szCs w:val="24"/>
          <w:lang w:eastAsia="es-ES"/>
        </w:rPr>
        <w:t>por lo que</w:t>
      </w:r>
      <w:r w:rsidR="009201F3">
        <w:rPr>
          <w:rFonts w:ascii="Arial" w:eastAsia="Times New Roman" w:hAnsi="Arial" w:cs="Arial"/>
          <w:bCs/>
          <w:sz w:val="24"/>
          <w:szCs w:val="24"/>
          <w:lang w:eastAsia="es-ES"/>
        </w:rPr>
        <w:t>,</w:t>
      </w:r>
      <w:r w:rsidR="00FB2C57" w:rsidRPr="004E44A4">
        <w:rPr>
          <w:rFonts w:ascii="Arial" w:eastAsia="Times New Roman" w:hAnsi="Arial" w:cs="Arial"/>
          <w:bCs/>
          <w:sz w:val="24"/>
          <w:szCs w:val="24"/>
          <w:lang w:eastAsia="es-ES"/>
        </w:rPr>
        <w:t xml:space="preserve"> este</w:t>
      </w:r>
      <w:r w:rsidRPr="004E44A4">
        <w:rPr>
          <w:rFonts w:ascii="Arial" w:eastAsia="Times New Roman" w:hAnsi="Arial" w:cs="Arial"/>
          <w:bCs/>
          <w:sz w:val="24"/>
          <w:szCs w:val="24"/>
          <w:lang w:eastAsia="es-ES"/>
        </w:rPr>
        <w:t xml:space="preserve"> fue remitido al </w:t>
      </w:r>
      <w:r w:rsidRPr="004E44A4">
        <w:rPr>
          <w:rFonts w:ascii="Arial" w:eastAsia="Times New Roman" w:hAnsi="Arial" w:cs="Arial"/>
          <w:i/>
          <w:sz w:val="24"/>
          <w:szCs w:val="24"/>
          <w:lang w:eastAsia="es-ES"/>
        </w:rPr>
        <w:t>IEM</w:t>
      </w:r>
      <w:r w:rsidRPr="004E44A4">
        <w:rPr>
          <w:rFonts w:ascii="Arial" w:eastAsia="Times New Roman" w:hAnsi="Arial" w:cs="Arial"/>
          <w:bCs/>
          <w:sz w:val="24"/>
          <w:szCs w:val="24"/>
          <w:lang w:eastAsia="es-ES"/>
        </w:rPr>
        <w:t>, para su sustanciación</w:t>
      </w:r>
      <w:r w:rsidRPr="004E44A4">
        <w:rPr>
          <w:rStyle w:val="Refdenotaalpie"/>
          <w:rFonts w:ascii="Arial" w:eastAsia="Times New Roman" w:hAnsi="Arial" w:cs="Arial"/>
          <w:bCs/>
          <w:sz w:val="24"/>
          <w:szCs w:val="24"/>
          <w:lang w:eastAsia="es-ES"/>
        </w:rPr>
        <w:footnoteReference w:id="3"/>
      </w:r>
      <w:r w:rsidRPr="004E44A4">
        <w:rPr>
          <w:rFonts w:ascii="Arial" w:eastAsia="Times New Roman" w:hAnsi="Arial" w:cs="Arial"/>
          <w:bCs/>
          <w:sz w:val="24"/>
          <w:szCs w:val="24"/>
          <w:lang w:eastAsia="es-ES"/>
        </w:rPr>
        <w:t>.</w:t>
      </w:r>
    </w:p>
    <w:p w14:paraId="661E522C" w14:textId="4CD205B9" w:rsidR="00254C5B" w:rsidRPr="004E44A4" w:rsidRDefault="00254C5B" w:rsidP="1AE5DAD5">
      <w:pPr>
        <w:spacing w:before="100" w:beforeAutospacing="1" w:after="100" w:afterAutospacing="1" w:line="360" w:lineRule="auto"/>
        <w:jc w:val="both"/>
        <w:rPr>
          <w:rFonts w:ascii="Arial" w:eastAsia="Times New Roman" w:hAnsi="Arial" w:cs="Arial"/>
          <w:sz w:val="24"/>
          <w:szCs w:val="24"/>
          <w:lang w:eastAsia="es-ES"/>
        </w:rPr>
      </w:pPr>
      <w:r w:rsidRPr="1AE5DAD5">
        <w:rPr>
          <w:rFonts w:ascii="Arial" w:eastAsia="Times New Roman" w:hAnsi="Arial" w:cs="Arial"/>
          <w:b/>
          <w:bCs/>
          <w:sz w:val="24"/>
          <w:szCs w:val="24"/>
          <w:lang w:eastAsia="es-ES"/>
        </w:rPr>
        <w:t xml:space="preserve">1.3. Radicación y quejas. </w:t>
      </w:r>
      <w:r w:rsidRPr="1AE5DAD5">
        <w:rPr>
          <w:rFonts w:ascii="Arial" w:eastAsia="Times New Roman" w:hAnsi="Arial" w:cs="Arial"/>
          <w:sz w:val="24"/>
          <w:szCs w:val="24"/>
          <w:lang w:eastAsia="es-ES"/>
        </w:rPr>
        <w:t>E</w:t>
      </w:r>
      <w:r w:rsidR="000D4F48" w:rsidRPr="1AE5DAD5">
        <w:rPr>
          <w:rFonts w:ascii="Arial" w:eastAsia="Times New Roman" w:hAnsi="Arial" w:cs="Arial"/>
          <w:sz w:val="24"/>
          <w:szCs w:val="24"/>
          <w:lang w:eastAsia="es-ES"/>
        </w:rPr>
        <w:t>l</w:t>
      </w:r>
      <w:r w:rsidRPr="1AE5DAD5">
        <w:rPr>
          <w:rFonts w:ascii="Arial" w:eastAsia="Times New Roman" w:hAnsi="Arial" w:cs="Arial"/>
          <w:sz w:val="24"/>
          <w:szCs w:val="24"/>
          <w:lang w:eastAsia="es-ES"/>
        </w:rPr>
        <w:t xml:space="preserve"> veintidós de junio, la </w:t>
      </w:r>
      <w:r w:rsidRPr="1AE5DAD5">
        <w:rPr>
          <w:rFonts w:ascii="Arial" w:eastAsia="Times New Roman" w:hAnsi="Arial" w:cs="Arial"/>
          <w:i/>
          <w:iCs/>
          <w:sz w:val="24"/>
          <w:szCs w:val="24"/>
          <w:lang w:eastAsia="es-ES"/>
        </w:rPr>
        <w:t>Secretar</w:t>
      </w:r>
      <w:r w:rsidR="438772A3" w:rsidRPr="1AE5DAD5">
        <w:rPr>
          <w:rFonts w:ascii="Arial" w:eastAsia="Times New Roman" w:hAnsi="Arial" w:cs="Arial"/>
          <w:i/>
          <w:iCs/>
          <w:sz w:val="24"/>
          <w:szCs w:val="24"/>
          <w:lang w:eastAsia="es-ES"/>
        </w:rPr>
        <w:t>í</w:t>
      </w:r>
      <w:r w:rsidRPr="1AE5DAD5">
        <w:rPr>
          <w:rFonts w:ascii="Arial" w:eastAsia="Times New Roman" w:hAnsi="Arial" w:cs="Arial"/>
          <w:i/>
          <w:iCs/>
          <w:sz w:val="24"/>
          <w:szCs w:val="24"/>
          <w:lang w:eastAsia="es-ES"/>
        </w:rPr>
        <w:t>a Ejecutiva</w:t>
      </w:r>
      <w:r w:rsidRPr="1AE5DAD5">
        <w:rPr>
          <w:rFonts w:ascii="Arial" w:eastAsia="Times New Roman" w:hAnsi="Arial" w:cs="Arial"/>
          <w:sz w:val="24"/>
          <w:szCs w:val="24"/>
          <w:lang w:eastAsia="es-ES"/>
        </w:rPr>
        <w:t xml:space="preserve"> radicó las quejas como Procedimiento</w:t>
      </w:r>
      <w:r w:rsidR="008F5DA4" w:rsidRPr="1AE5DAD5">
        <w:rPr>
          <w:rFonts w:ascii="Arial" w:eastAsia="Times New Roman" w:hAnsi="Arial" w:cs="Arial"/>
          <w:sz w:val="24"/>
          <w:szCs w:val="24"/>
          <w:lang w:eastAsia="es-ES"/>
        </w:rPr>
        <w:t>s</w:t>
      </w:r>
      <w:r w:rsidRPr="1AE5DAD5">
        <w:rPr>
          <w:rFonts w:ascii="Arial" w:eastAsia="Times New Roman" w:hAnsi="Arial" w:cs="Arial"/>
          <w:sz w:val="24"/>
          <w:szCs w:val="24"/>
          <w:lang w:eastAsia="es-ES"/>
        </w:rPr>
        <w:t xml:space="preserve"> Especial</w:t>
      </w:r>
      <w:r w:rsidR="008F5DA4" w:rsidRPr="1AE5DAD5">
        <w:rPr>
          <w:rFonts w:ascii="Arial" w:eastAsia="Times New Roman" w:hAnsi="Arial" w:cs="Arial"/>
          <w:sz w:val="24"/>
          <w:szCs w:val="24"/>
          <w:lang w:eastAsia="es-ES"/>
        </w:rPr>
        <w:t>es</w:t>
      </w:r>
      <w:r w:rsidRPr="1AE5DAD5">
        <w:rPr>
          <w:rFonts w:ascii="Arial" w:eastAsia="Times New Roman" w:hAnsi="Arial" w:cs="Arial"/>
          <w:sz w:val="24"/>
          <w:szCs w:val="24"/>
          <w:lang w:eastAsia="es-ES"/>
        </w:rPr>
        <w:t xml:space="preserve"> Sancionador</w:t>
      </w:r>
      <w:r w:rsidR="008F5DA4" w:rsidRPr="1AE5DAD5">
        <w:rPr>
          <w:rFonts w:ascii="Arial" w:eastAsia="Times New Roman" w:hAnsi="Arial" w:cs="Arial"/>
          <w:sz w:val="24"/>
          <w:szCs w:val="24"/>
          <w:lang w:eastAsia="es-ES"/>
        </w:rPr>
        <w:t>es</w:t>
      </w:r>
      <w:r w:rsidR="002C286D" w:rsidRPr="1AE5DAD5">
        <w:rPr>
          <w:rFonts w:ascii="Arial" w:eastAsia="Times New Roman" w:hAnsi="Arial" w:cs="Arial"/>
          <w:sz w:val="24"/>
          <w:szCs w:val="24"/>
          <w:lang w:eastAsia="es-ES"/>
        </w:rPr>
        <w:t xml:space="preserve"> de </w:t>
      </w:r>
      <w:r w:rsidR="002C286D" w:rsidRPr="1AE5DAD5">
        <w:rPr>
          <w:rFonts w:ascii="Arial" w:eastAsia="Times New Roman" w:hAnsi="Arial" w:cs="Arial"/>
          <w:i/>
          <w:iCs/>
          <w:sz w:val="24"/>
          <w:szCs w:val="24"/>
          <w:lang w:eastAsia="es-ES"/>
        </w:rPr>
        <w:t>VPMG</w:t>
      </w:r>
      <w:r w:rsidRPr="1AE5DAD5">
        <w:rPr>
          <w:rFonts w:ascii="Arial" w:eastAsia="Times New Roman" w:hAnsi="Arial" w:cs="Arial"/>
          <w:sz w:val="24"/>
          <w:szCs w:val="24"/>
          <w:lang w:eastAsia="es-ES"/>
        </w:rPr>
        <w:t>, registrándose con las claves IEM-PESV-15/2026 e IEM-PESV-16/2026</w:t>
      </w:r>
      <w:r w:rsidR="000D4F48" w:rsidRPr="1AE5DAD5">
        <w:rPr>
          <w:rFonts w:ascii="Arial" w:eastAsia="Times New Roman" w:hAnsi="Arial" w:cs="Arial"/>
          <w:sz w:val="24"/>
          <w:szCs w:val="24"/>
          <w:lang w:eastAsia="es-ES"/>
        </w:rPr>
        <w:t xml:space="preserve"> </w:t>
      </w:r>
      <w:r w:rsidRPr="1AE5DAD5">
        <w:rPr>
          <w:rFonts w:ascii="Arial" w:eastAsia="Times New Roman" w:hAnsi="Arial" w:cs="Arial"/>
          <w:sz w:val="24"/>
          <w:szCs w:val="24"/>
          <w:lang w:eastAsia="es-ES"/>
        </w:rPr>
        <w:t>de su índice</w:t>
      </w:r>
      <w:r w:rsidRPr="1AE5DAD5">
        <w:rPr>
          <w:rStyle w:val="Refdenotaalpie"/>
          <w:rFonts w:ascii="Arial" w:eastAsia="Times New Roman" w:hAnsi="Arial" w:cs="Arial"/>
          <w:sz w:val="24"/>
          <w:szCs w:val="24"/>
          <w:lang w:eastAsia="es-ES"/>
        </w:rPr>
        <w:footnoteReference w:id="4"/>
      </w:r>
      <w:r w:rsidRPr="1AE5DAD5">
        <w:rPr>
          <w:rFonts w:ascii="Arial" w:eastAsia="Times New Roman" w:hAnsi="Arial" w:cs="Arial"/>
          <w:sz w:val="24"/>
          <w:szCs w:val="24"/>
          <w:lang w:eastAsia="es-ES"/>
        </w:rPr>
        <w:t xml:space="preserve">. </w:t>
      </w:r>
    </w:p>
    <w:p w14:paraId="434BDEFB" w14:textId="1157204C" w:rsidR="008B14D6" w:rsidRPr="004E44A4" w:rsidRDefault="008B14D6" w:rsidP="008B14D6">
      <w:pPr>
        <w:spacing w:before="100" w:beforeAutospacing="1" w:after="100" w:afterAutospacing="1" w:line="360" w:lineRule="auto"/>
        <w:jc w:val="both"/>
        <w:rPr>
          <w:rFonts w:ascii="Arial" w:eastAsia="Times New Roman" w:hAnsi="Arial" w:cs="Arial"/>
          <w:bCs/>
          <w:sz w:val="24"/>
          <w:szCs w:val="24"/>
          <w:lang w:eastAsia="es-ES"/>
        </w:rPr>
      </w:pPr>
      <w:r w:rsidRPr="004E44A4">
        <w:rPr>
          <w:rFonts w:ascii="Arial" w:eastAsia="Times New Roman" w:hAnsi="Arial" w:cs="Arial"/>
          <w:b/>
          <w:sz w:val="24"/>
          <w:szCs w:val="24"/>
          <w:lang w:eastAsia="es-ES"/>
        </w:rPr>
        <w:lastRenderedPageBreak/>
        <w:t>1.4.</w:t>
      </w:r>
      <w:r w:rsidRPr="004E44A4">
        <w:rPr>
          <w:rFonts w:ascii="Arial" w:eastAsia="Times New Roman" w:hAnsi="Arial" w:cs="Arial"/>
          <w:bCs/>
          <w:sz w:val="24"/>
          <w:szCs w:val="24"/>
          <w:lang w:eastAsia="es-ES"/>
        </w:rPr>
        <w:t xml:space="preserve"> </w:t>
      </w:r>
      <w:r w:rsidRPr="004E44A4">
        <w:rPr>
          <w:rFonts w:ascii="Arial" w:eastAsia="Times New Roman" w:hAnsi="Arial" w:cs="Arial"/>
          <w:b/>
          <w:sz w:val="24"/>
          <w:szCs w:val="24"/>
          <w:lang w:eastAsia="es-ES"/>
        </w:rPr>
        <w:t>Reserva de</w:t>
      </w:r>
      <w:r w:rsidR="00B51952" w:rsidRPr="004E44A4">
        <w:rPr>
          <w:rFonts w:ascii="Arial" w:eastAsia="Times New Roman" w:hAnsi="Arial" w:cs="Arial"/>
          <w:b/>
          <w:sz w:val="24"/>
          <w:szCs w:val="24"/>
          <w:lang w:eastAsia="es-ES"/>
        </w:rPr>
        <w:t xml:space="preserve"> </w:t>
      </w:r>
      <w:r w:rsidR="00FE4DD9" w:rsidRPr="004E44A4">
        <w:rPr>
          <w:rFonts w:ascii="Arial" w:eastAsia="Times New Roman" w:hAnsi="Arial" w:cs="Arial"/>
          <w:b/>
          <w:sz w:val="24"/>
          <w:szCs w:val="24"/>
          <w:lang w:eastAsia="es-ES"/>
        </w:rPr>
        <w:t>medidas cautelares</w:t>
      </w:r>
      <w:r w:rsidR="001F516B">
        <w:rPr>
          <w:rFonts w:ascii="Arial" w:eastAsia="Times New Roman" w:hAnsi="Arial" w:cs="Arial"/>
          <w:b/>
          <w:sz w:val="24"/>
          <w:szCs w:val="24"/>
          <w:lang w:eastAsia="es-ES"/>
        </w:rPr>
        <w:t xml:space="preserve"> y diligencias de investigación</w:t>
      </w:r>
      <w:r w:rsidR="005F16C3">
        <w:rPr>
          <w:rFonts w:ascii="Arial" w:eastAsia="Times New Roman" w:hAnsi="Arial" w:cs="Arial"/>
          <w:b/>
          <w:sz w:val="24"/>
          <w:szCs w:val="24"/>
          <w:lang w:eastAsia="es-ES"/>
        </w:rPr>
        <w:t>.</w:t>
      </w:r>
      <w:r w:rsidRPr="004E44A4">
        <w:rPr>
          <w:rFonts w:ascii="Arial" w:eastAsia="Times New Roman" w:hAnsi="Arial" w:cs="Arial"/>
          <w:bCs/>
          <w:sz w:val="24"/>
          <w:szCs w:val="24"/>
          <w:lang w:eastAsia="es-ES"/>
        </w:rPr>
        <w:t xml:space="preserve"> En auto de veintiséis</w:t>
      </w:r>
      <w:r w:rsidR="00005538" w:rsidRPr="004E44A4">
        <w:rPr>
          <w:rFonts w:ascii="Arial" w:eastAsia="Times New Roman" w:hAnsi="Arial" w:cs="Arial"/>
          <w:bCs/>
          <w:sz w:val="24"/>
          <w:szCs w:val="24"/>
          <w:lang w:eastAsia="es-ES"/>
        </w:rPr>
        <w:t xml:space="preserve"> del mismo mes</w:t>
      </w:r>
      <w:r w:rsidRPr="004E44A4">
        <w:rPr>
          <w:rFonts w:ascii="Arial" w:eastAsia="Times New Roman" w:hAnsi="Arial" w:cs="Arial"/>
          <w:bCs/>
          <w:sz w:val="24"/>
          <w:szCs w:val="24"/>
          <w:lang w:eastAsia="es-ES"/>
        </w:rPr>
        <w:t xml:space="preserve">, la </w:t>
      </w:r>
      <w:r w:rsidRPr="004E44A4">
        <w:rPr>
          <w:rFonts w:ascii="Arial" w:eastAsia="Times New Roman" w:hAnsi="Arial" w:cs="Arial"/>
          <w:bCs/>
          <w:i/>
          <w:iCs/>
          <w:sz w:val="24"/>
          <w:szCs w:val="24"/>
          <w:lang w:eastAsia="es-ES"/>
        </w:rPr>
        <w:t>Secretar</w:t>
      </w:r>
      <w:r w:rsidR="006B7027">
        <w:rPr>
          <w:rFonts w:ascii="Arial" w:eastAsia="Times New Roman" w:hAnsi="Arial" w:cs="Arial"/>
          <w:bCs/>
          <w:i/>
          <w:iCs/>
          <w:sz w:val="24"/>
          <w:szCs w:val="24"/>
          <w:lang w:eastAsia="es-ES"/>
        </w:rPr>
        <w:t>í</w:t>
      </w:r>
      <w:r w:rsidRPr="004E44A4">
        <w:rPr>
          <w:rFonts w:ascii="Arial" w:eastAsia="Times New Roman" w:hAnsi="Arial" w:cs="Arial"/>
          <w:bCs/>
          <w:i/>
          <w:iCs/>
          <w:sz w:val="24"/>
          <w:szCs w:val="24"/>
          <w:lang w:eastAsia="es-ES"/>
        </w:rPr>
        <w:t>a Ejecutiva</w:t>
      </w:r>
      <w:r w:rsidR="00010090">
        <w:rPr>
          <w:rFonts w:ascii="Arial" w:eastAsia="Times New Roman" w:hAnsi="Arial" w:cs="Arial"/>
          <w:bCs/>
          <w:sz w:val="24"/>
          <w:szCs w:val="24"/>
          <w:lang w:eastAsia="es-ES"/>
        </w:rPr>
        <w:t xml:space="preserve"> </w:t>
      </w:r>
      <w:r w:rsidRPr="004E44A4">
        <w:rPr>
          <w:rFonts w:ascii="Arial" w:eastAsia="Times New Roman" w:hAnsi="Arial" w:cs="Arial"/>
          <w:bCs/>
          <w:sz w:val="24"/>
          <w:szCs w:val="24"/>
          <w:lang w:eastAsia="es-ES"/>
        </w:rPr>
        <w:t>acordó reservar el pronunciamiento de medidas cautelares hasta que contara con los elementos necesarios para el dictado</w:t>
      </w:r>
      <w:r w:rsidR="00D37C85">
        <w:rPr>
          <w:rFonts w:ascii="Arial" w:eastAsia="Times New Roman" w:hAnsi="Arial" w:cs="Arial"/>
          <w:bCs/>
          <w:sz w:val="24"/>
          <w:szCs w:val="24"/>
          <w:lang w:eastAsia="es-ES"/>
        </w:rPr>
        <w:t xml:space="preserve">, de igual manera </w:t>
      </w:r>
      <w:r w:rsidR="00097770">
        <w:rPr>
          <w:rFonts w:ascii="Arial" w:eastAsia="Times New Roman" w:hAnsi="Arial" w:cs="Arial"/>
          <w:bCs/>
          <w:sz w:val="24"/>
          <w:szCs w:val="24"/>
          <w:lang w:eastAsia="es-ES"/>
        </w:rPr>
        <w:t>ordenó diligencias de investigación</w:t>
      </w:r>
      <w:r w:rsidRPr="004E44A4">
        <w:rPr>
          <w:rStyle w:val="Refdenotaalpie"/>
          <w:rFonts w:ascii="Arial" w:eastAsia="Times New Roman" w:hAnsi="Arial" w:cs="Arial"/>
          <w:bCs/>
          <w:sz w:val="24"/>
          <w:szCs w:val="24"/>
          <w:lang w:eastAsia="es-ES"/>
        </w:rPr>
        <w:footnoteReference w:id="5"/>
      </w:r>
      <w:r w:rsidRPr="004E44A4">
        <w:rPr>
          <w:rFonts w:ascii="Arial" w:eastAsia="Times New Roman" w:hAnsi="Arial" w:cs="Arial"/>
          <w:bCs/>
          <w:sz w:val="24"/>
          <w:szCs w:val="24"/>
          <w:lang w:eastAsia="es-ES"/>
        </w:rPr>
        <w:t xml:space="preserve">. </w:t>
      </w:r>
    </w:p>
    <w:p w14:paraId="50B62078" w14:textId="7201BD51" w:rsidR="008B14D6" w:rsidRPr="004E44A4" w:rsidRDefault="004545F4" w:rsidP="008B14D6">
      <w:pPr>
        <w:spacing w:before="100" w:beforeAutospacing="1" w:after="100" w:afterAutospacing="1" w:line="360" w:lineRule="auto"/>
        <w:jc w:val="both"/>
        <w:rPr>
          <w:rFonts w:ascii="Arial" w:eastAsia="Times New Roman" w:hAnsi="Arial" w:cs="Arial"/>
          <w:bCs/>
          <w:sz w:val="24"/>
          <w:szCs w:val="24"/>
          <w:lang w:eastAsia="es-ES"/>
        </w:rPr>
      </w:pPr>
      <w:r w:rsidRPr="004E44A4">
        <w:rPr>
          <w:rFonts w:ascii="Arial" w:eastAsia="Times New Roman" w:hAnsi="Arial" w:cs="Arial"/>
          <w:b/>
          <w:sz w:val="24"/>
          <w:szCs w:val="24"/>
          <w:lang w:eastAsia="es-ES"/>
        </w:rPr>
        <w:t>1.</w:t>
      </w:r>
      <w:r w:rsidR="00B54454" w:rsidRPr="004E44A4">
        <w:rPr>
          <w:rFonts w:ascii="Arial" w:eastAsia="Times New Roman" w:hAnsi="Arial" w:cs="Arial"/>
          <w:b/>
          <w:sz w:val="24"/>
          <w:szCs w:val="24"/>
          <w:lang w:eastAsia="es-ES"/>
        </w:rPr>
        <w:t>5</w:t>
      </w:r>
      <w:r w:rsidRPr="004E44A4">
        <w:rPr>
          <w:rFonts w:ascii="Arial" w:eastAsia="Times New Roman" w:hAnsi="Arial" w:cs="Arial"/>
          <w:b/>
          <w:sz w:val="24"/>
          <w:szCs w:val="24"/>
          <w:lang w:eastAsia="es-ES"/>
        </w:rPr>
        <w:t>. Acumulación</w:t>
      </w:r>
      <w:r w:rsidR="000902C5">
        <w:rPr>
          <w:rFonts w:ascii="Arial" w:eastAsia="Times New Roman" w:hAnsi="Arial" w:cs="Arial"/>
          <w:b/>
          <w:sz w:val="24"/>
          <w:szCs w:val="24"/>
          <w:lang w:eastAsia="es-ES"/>
        </w:rPr>
        <w:t xml:space="preserve"> y diligencias de investigación</w:t>
      </w:r>
      <w:r w:rsidRPr="004E44A4">
        <w:rPr>
          <w:rFonts w:ascii="Arial" w:eastAsia="Times New Roman" w:hAnsi="Arial" w:cs="Arial"/>
          <w:b/>
          <w:sz w:val="24"/>
          <w:szCs w:val="24"/>
          <w:lang w:eastAsia="es-ES"/>
        </w:rPr>
        <w:t>.</w:t>
      </w:r>
      <w:r w:rsidR="00FA4FA3" w:rsidRPr="004E44A4">
        <w:rPr>
          <w:rFonts w:ascii="Arial" w:eastAsia="Times New Roman" w:hAnsi="Arial" w:cs="Arial"/>
          <w:b/>
          <w:sz w:val="24"/>
          <w:szCs w:val="24"/>
          <w:lang w:eastAsia="es-ES"/>
        </w:rPr>
        <w:t xml:space="preserve"> </w:t>
      </w:r>
      <w:r w:rsidR="00FA4FA3" w:rsidRPr="004E44A4">
        <w:rPr>
          <w:rFonts w:ascii="Arial" w:eastAsia="Times New Roman" w:hAnsi="Arial" w:cs="Arial"/>
          <w:bCs/>
          <w:sz w:val="24"/>
          <w:szCs w:val="24"/>
          <w:lang w:eastAsia="es-ES"/>
        </w:rPr>
        <w:t>E</w:t>
      </w:r>
      <w:r w:rsidR="00C84D78" w:rsidRPr="004E44A4">
        <w:rPr>
          <w:rFonts w:ascii="Arial" w:eastAsia="Times New Roman" w:hAnsi="Arial" w:cs="Arial"/>
          <w:bCs/>
          <w:sz w:val="24"/>
          <w:szCs w:val="24"/>
          <w:lang w:eastAsia="es-ES"/>
        </w:rPr>
        <w:t xml:space="preserve">l dos de julio, </w:t>
      </w:r>
      <w:r w:rsidR="00517863" w:rsidRPr="004E44A4">
        <w:rPr>
          <w:rFonts w:ascii="Arial" w:eastAsia="Times New Roman" w:hAnsi="Arial" w:cs="Arial"/>
          <w:bCs/>
          <w:sz w:val="24"/>
          <w:szCs w:val="24"/>
          <w:lang w:eastAsia="es-ES"/>
        </w:rPr>
        <w:t xml:space="preserve">la </w:t>
      </w:r>
      <w:r w:rsidR="00517863" w:rsidRPr="004E44A4">
        <w:rPr>
          <w:rFonts w:ascii="Arial" w:eastAsia="Times New Roman" w:hAnsi="Arial" w:cs="Arial"/>
          <w:bCs/>
          <w:i/>
          <w:iCs/>
          <w:sz w:val="24"/>
          <w:szCs w:val="24"/>
          <w:lang w:eastAsia="es-ES"/>
        </w:rPr>
        <w:t>Secreta</w:t>
      </w:r>
      <w:r w:rsidR="001D4208" w:rsidRPr="004E44A4">
        <w:rPr>
          <w:rFonts w:ascii="Arial" w:eastAsia="Times New Roman" w:hAnsi="Arial" w:cs="Arial"/>
          <w:bCs/>
          <w:i/>
          <w:iCs/>
          <w:sz w:val="24"/>
          <w:szCs w:val="24"/>
          <w:lang w:eastAsia="es-ES"/>
        </w:rPr>
        <w:t xml:space="preserve">ría </w:t>
      </w:r>
      <w:r w:rsidR="00252BC4" w:rsidRPr="004E44A4">
        <w:rPr>
          <w:rFonts w:ascii="Arial" w:eastAsia="Times New Roman" w:hAnsi="Arial" w:cs="Arial"/>
          <w:bCs/>
          <w:i/>
          <w:iCs/>
          <w:sz w:val="24"/>
          <w:szCs w:val="24"/>
          <w:lang w:eastAsia="es-ES"/>
        </w:rPr>
        <w:t>Ejecutiva</w:t>
      </w:r>
      <w:r w:rsidR="002B366A">
        <w:rPr>
          <w:rFonts w:ascii="Arial" w:eastAsia="Times New Roman" w:hAnsi="Arial" w:cs="Arial"/>
          <w:bCs/>
          <w:i/>
          <w:iCs/>
          <w:sz w:val="24"/>
          <w:szCs w:val="24"/>
          <w:lang w:eastAsia="es-ES"/>
        </w:rPr>
        <w:t xml:space="preserve"> </w:t>
      </w:r>
      <w:r w:rsidR="00121CC2" w:rsidRPr="004E44A4">
        <w:rPr>
          <w:rFonts w:ascii="Arial" w:eastAsia="Times New Roman" w:hAnsi="Arial" w:cs="Arial"/>
          <w:bCs/>
          <w:sz w:val="24"/>
          <w:szCs w:val="24"/>
          <w:lang w:eastAsia="es-ES"/>
        </w:rPr>
        <w:t>determin</w:t>
      </w:r>
      <w:r w:rsidR="00283F86" w:rsidRPr="004E44A4">
        <w:rPr>
          <w:rFonts w:ascii="Arial" w:eastAsia="Times New Roman" w:hAnsi="Arial" w:cs="Arial"/>
          <w:bCs/>
          <w:sz w:val="24"/>
          <w:szCs w:val="24"/>
          <w:lang w:eastAsia="es-ES"/>
        </w:rPr>
        <w:t>ó</w:t>
      </w:r>
      <w:r w:rsidR="00121CC2" w:rsidRPr="004E44A4">
        <w:rPr>
          <w:rFonts w:ascii="Arial" w:eastAsia="Times New Roman" w:hAnsi="Arial" w:cs="Arial"/>
          <w:bCs/>
          <w:sz w:val="24"/>
          <w:szCs w:val="24"/>
          <w:lang w:eastAsia="es-ES"/>
        </w:rPr>
        <w:t xml:space="preserve"> acumular los </w:t>
      </w:r>
      <w:r w:rsidR="00592339" w:rsidRPr="004E44A4">
        <w:rPr>
          <w:rFonts w:ascii="Arial" w:eastAsia="Times New Roman" w:hAnsi="Arial" w:cs="Arial"/>
          <w:bCs/>
          <w:sz w:val="24"/>
          <w:szCs w:val="24"/>
          <w:lang w:eastAsia="es-ES"/>
        </w:rPr>
        <w:t>ex</w:t>
      </w:r>
      <w:r w:rsidR="00527359" w:rsidRPr="004E44A4">
        <w:rPr>
          <w:rFonts w:ascii="Arial" w:eastAsia="Times New Roman" w:hAnsi="Arial" w:cs="Arial"/>
          <w:bCs/>
          <w:sz w:val="24"/>
          <w:szCs w:val="24"/>
          <w:lang w:eastAsia="es-ES"/>
        </w:rPr>
        <w:t xml:space="preserve">pedientes </w:t>
      </w:r>
      <w:r w:rsidR="00312C0C" w:rsidRPr="004E44A4">
        <w:rPr>
          <w:rFonts w:ascii="Arial" w:eastAsia="Times New Roman" w:hAnsi="Arial" w:cs="Arial"/>
          <w:bCs/>
          <w:sz w:val="24"/>
          <w:szCs w:val="24"/>
          <w:lang w:eastAsia="es-ES"/>
        </w:rPr>
        <w:t>IEM-PESV-15/2026 e IEM-PESV-16/2026</w:t>
      </w:r>
      <w:r w:rsidR="009F04BB" w:rsidRPr="004E44A4">
        <w:rPr>
          <w:rStyle w:val="Refdenotaalpie"/>
          <w:rFonts w:ascii="Arial" w:eastAsia="Times New Roman" w:hAnsi="Arial" w:cs="Arial"/>
          <w:bCs/>
          <w:sz w:val="24"/>
          <w:szCs w:val="24"/>
          <w:lang w:eastAsia="es-ES"/>
        </w:rPr>
        <w:footnoteReference w:id="6"/>
      </w:r>
      <w:r w:rsidR="00B67ABF">
        <w:rPr>
          <w:rFonts w:ascii="Arial" w:eastAsia="Times New Roman" w:hAnsi="Arial" w:cs="Arial"/>
          <w:bCs/>
          <w:sz w:val="24"/>
          <w:szCs w:val="24"/>
          <w:lang w:eastAsia="es-ES"/>
        </w:rPr>
        <w:t>;</w:t>
      </w:r>
      <w:r w:rsidR="000902C5">
        <w:rPr>
          <w:rFonts w:ascii="Arial" w:eastAsia="Times New Roman" w:hAnsi="Arial" w:cs="Arial"/>
          <w:bCs/>
          <w:sz w:val="24"/>
          <w:szCs w:val="24"/>
          <w:lang w:eastAsia="es-ES"/>
        </w:rPr>
        <w:t xml:space="preserve"> </w:t>
      </w:r>
      <w:r w:rsidR="002B366A" w:rsidRPr="004E44A4">
        <w:rPr>
          <w:rFonts w:ascii="Arial" w:eastAsia="Times New Roman" w:hAnsi="Arial" w:cs="Arial"/>
          <w:bCs/>
          <w:sz w:val="24"/>
          <w:szCs w:val="24"/>
          <w:lang w:eastAsia="es-ES"/>
        </w:rPr>
        <w:t>a solicitud de la</w:t>
      </w:r>
      <w:r w:rsidR="002B366A" w:rsidRPr="004E44A4">
        <w:rPr>
          <w:rFonts w:ascii="Arial" w:eastAsia="Times New Roman" w:hAnsi="Arial" w:cs="Arial"/>
          <w:bCs/>
          <w:i/>
          <w:iCs/>
          <w:sz w:val="24"/>
          <w:szCs w:val="24"/>
          <w:lang w:eastAsia="es-ES"/>
        </w:rPr>
        <w:t xml:space="preserve"> apelante</w:t>
      </w:r>
      <w:r w:rsidR="002B366A" w:rsidRPr="004E44A4">
        <w:rPr>
          <w:rStyle w:val="Refdenotaalpie"/>
          <w:rFonts w:ascii="Arial" w:eastAsia="Times New Roman" w:hAnsi="Arial" w:cs="Arial"/>
          <w:bCs/>
          <w:sz w:val="24"/>
          <w:szCs w:val="24"/>
          <w:lang w:eastAsia="es-ES"/>
        </w:rPr>
        <w:footnoteReference w:id="7"/>
      </w:r>
      <w:r w:rsidR="002B366A">
        <w:rPr>
          <w:rFonts w:ascii="Arial" w:eastAsia="Times New Roman" w:hAnsi="Arial" w:cs="Arial"/>
          <w:bCs/>
          <w:sz w:val="24"/>
          <w:szCs w:val="24"/>
          <w:lang w:eastAsia="es-ES"/>
        </w:rPr>
        <w:t xml:space="preserve">; </w:t>
      </w:r>
      <w:r w:rsidR="000902C5">
        <w:rPr>
          <w:rFonts w:ascii="Arial" w:eastAsia="Times New Roman" w:hAnsi="Arial" w:cs="Arial"/>
          <w:bCs/>
          <w:sz w:val="24"/>
          <w:szCs w:val="24"/>
          <w:lang w:eastAsia="es-ES"/>
        </w:rPr>
        <w:t>de igual manera, ordenó diligencias de investigación</w:t>
      </w:r>
      <w:r w:rsidR="00312C0C" w:rsidRPr="004E44A4">
        <w:rPr>
          <w:rFonts w:ascii="Arial" w:eastAsia="Times New Roman" w:hAnsi="Arial" w:cs="Arial"/>
          <w:bCs/>
          <w:sz w:val="24"/>
          <w:szCs w:val="24"/>
          <w:lang w:eastAsia="es-ES"/>
        </w:rPr>
        <w:t xml:space="preserve">. </w:t>
      </w:r>
    </w:p>
    <w:p w14:paraId="2C3EE944" w14:textId="18165956" w:rsidR="00774027" w:rsidRPr="005855C0" w:rsidRDefault="008B14D6" w:rsidP="008B14D6">
      <w:pPr>
        <w:spacing w:before="100" w:beforeAutospacing="1" w:after="100" w:afterAutospacing="1" w:line="360" w:lineRule="auto"/>
        <w:jc w:val="both"/>
        <w:rPr>
          <w:rFonts w:ascii="Arial" w:eastAsia="Times New Roman" w:hAnsi="Arial" w:cs="Arial"/>
          <w:sz w:val="24"/>
          <w:szCs w:val="24"/>
          <w:lang w:eastAsia="es-ES"/>
        </w:rPr>
      </w:pPr>
      <w:r w:rsidRPr="004E44A4">
        <w:rPr>
          <w:rFonts w:ascii="Arial" w:eastAsia="Times New Roman" w:hAnsi="Arial" w:cs="Arial"/>
          <w:b/>
          <w:sz w:val="24"/>
          <w:szCs w:val="24"/>
          <w:lang w:eastAsia="es-ES"/>
        </w:rPr>
        <w:t>1.</w:t>
      </w:r>
      <w:r w:rsidR="001070E6" w:rsidRPr="004E44A4">
        <w:rPr>
          <w:rFonts w:ascii="Arial" w:eastAsia="Times New Roman" w:hAnsi="Arial" w:cs="Arial"/>
          <w:b/>
          <w:sz w:val="24"/>
          <w:szCs w:val="24"/>
          <w:lang w:eastAsia="es-ES"/>
        </w:rPr>
        <w:t>6</w:t>
      </w:r>
      <w:r w:rsidRPr="004E44A4">
        <w:rPr>
          <w:rFonts w:ascii="Arial" w:eastAsia="Times New Roman" w:hAnsi="Arial" w:cs="Arial"/>
          <w:b/>
          <w:sz w:val="24"/>
          <w:szCs w:val="24"/>
          <w:lang w:eastAsia="es-ES"/>
        </w:rPr>
        <w:t xml:space="preserve">. </w:t>
      </w:r>
      <w:r w:rsidR="001867A4">
        <w:rPr>
          <w:rFonts w:ascii="Arial" w:eastAsia="Times New Roman" w:hAnsi="Arial" w:cs="Arial"/>
          <w:b/>
          <w:sz w:val="24"/>
          <w:szCs w:val="24"/>
          <w:lang w:eastAsia="es-ES"/>
        </w:rPr>
        <w:t xml:space="preserve">Diligencias de investigación. </w:t>
      </w:r>
      <w:r w:rsidR="001867A4" w:rsidRPr="005855C0">
        <w:rPr>
          <w:rFonts w:ascii="Arial" w:eastAsia="Times New Roman" w:hAnsi="Arial" w:cs="Arial"/>
          <w:sz w:val="24"/>
          <w:szCs w:val="24"/>
          <w:lang w:eastAsia="es-ES"/>
        </w:rPr>
        <w:t>El catorc</w:t>
      </w:r>
      <w:r w:rsidR="00CA0129" w:rsidRPr="005855C0">
        <w:rPr>
          <w:rFonts w:ascii="Arial" w:eastAsia="Times New Roman" w:hAnsi="Arial" w:cs="Arial"/>
          <w:sz w:val="24"/>
          <w:szCs w:val="24"/>
          <w:lang w:eastAsia="es-ES"/>
        </w:rPr>
        <w:t>e y treinta de julio</w:t>
      </w:r>
      <w:r w:rsidR="00886119" w:rsidRPr="005855C0">
        <w:rPr>
          <w:rFonts w:ascii="Arial" w:eastAsia="Times New Roman" w:hAnsi="Arial" w:cs="Arial"/>
          <w:sz w:val="24"/>
          <w:szCs w:val="24"/>
          <w:lang w:eastAsia="es-ES"/>
        </w:rPr>
        <w:t xml:space="preserve">, así como el cuatro de agosto, el </w:t>
      </w:r>
      <w:r w:rsidR="00886119" w:rsidRPr="00CE12D1">
        <w:rPr>
          <w:rFonts w:ascii="Arial" w:eastAsia="Times New Roman" w:hAnsi="Arial" w:cs="Arial"/>
          <w:i/>
          <w:sz w:val="24"/>
          <w:szCs w:val="24"/>
          <w:lang w:eastAsia="es-ES"/>
        </w:rPr>
        <w:t xml:space="preserve">Instituto </w:t>
      </w:r>
      <w:r w:rsidR="00886119" w:rsidRPr="005855C0">
        <w:rPr>
          <w:rFonts w:ascii="Arial" w:eastAsia="Times New Roman" w:hAnsi="Arial" w:cs="Arial"/>
          <w:sz w:val="24"/>
          <w:szCs w:val="24"/>
          <w:lang w:eastAsia="es-ES"/>
        </w:rPr>
        <w:t>ordenó nuevas diligencias de investigación</w:t>
      </w:r>
      <w:r w:rsidR="009643D7">
        <w:rPr>
          <w:rStyle w:val="Refdenotaalpie"/>
          <w:rFonts w:ascii="Arial" w:eastAsia="Times New Roman" w:hAnsi="Arial" w:cs="Arial"/>
          <w:bCs/>
          <w:sz w:val="24"/>
          <w:szCs w:val="24"/>
          <w:lang w:eastAsia="es-ES"/>
        </w:rPr>
        <w:footnoteReference w:id="8"/>
      </w:r>
      <w:r w:rsidR="00886119" w:rsidRPr="005855C0">
        <w:rPr>
          <w:rFonts w:ascii="Arial" w:eastAsia="Times New Roman" w:hAnsi="Arial" w:cs="Arial"/>
          <w:sz w:val="24"/>
          <w:szCs w:val="24"/>
          <w:lang w:eastAsia="es-ES"/>
        </w:rPr>
        <w:t>.</w:t>
      </w:r>
    </w:p>
    <w:p w14:paraId="76087AE6" w14:textId="47C8C7E8" w:rsidR="008B14D6" w:rsidRPr="004E44A4" w:rsidRDefault="00544AFB" w:rsidP="1AE5DAD5">
      <w:pPr>
        <w:spacing w:before="100" w:beforeAutospacing="1" w:after="100" w:afterAutospacing="1" w:line="360" w:lineRule="auto"/>
        <w:jc w:val="both"/>
        <w:rPr>
          <w:rFonts w:ascii="Arial" w:hAnsi="Arial" w:cs="Arial"/>
          <w:sz w:val="24"/>
          <w:szCs w:val="24"/>
        </w:rPr>
      </w:pPr>
      <w:r w:rsidRPr="1AE5DAD5">
        <w:rPr>
          <w:rFonts w:ascii="Arial" w:eastAsia="Times New Roman" w:hAnsi="Arial" w:cs="Arial"/>
          <w:b/>
          <w:bCs/>
          <w:sz w:val="24"/>
          <w:szCs w:val="24"/>
          <w:lang w:eastAsia="es-ES"/>
        </w:rPr>
        <w:t xml:space="preserve">1.7. </w:t>
      </w:r>
      <w:r w:rsidR="008B14D6" w:rsidRPr="1AE5DAD5">
        <w:rPr>
          <w:rFonts w:ascii="Arial" w:eastAsia="Times New Roman" w:hAnsi="Arial" w:cs="Arial"/>
          <w:b/>
          <w:bCs/>
          <w:sz w:val="24"/>
          <w:szCs w:val="24"/>
          <w:lang w:eastAsia="es-ES"/>
        </w:rPr>
        <w:t>Recurso de apelación</w:t>
      </w:r>
      <w:r w:rsidR="007A1E8E" w:rsidRPr="1AE5DAD5">
        <w:rPr>
          <w:rFonts w:ascii="Arial" w:eastAsia="Times New Roman" w:hAnsi="Arial" w:cs="Arial"/>
          <w:b/>
          <w:bCs/>
          <w:sz w:val="24"/>
          <w:szCs w:val="24"/>
          <w:lang w:eastAsia="es-ES"/>
        </w:rPr>
        <w:t xml:space="preserve"> y nueva ampliación</w:t>
      </w:r>
      <w:r w:rsidR="008B14D6" w:rsidRPr="1AE5DAD5">
        <w:rPr>
          <w:rFonts w:ascii="Arial" w:eastAsia="Times New Roman" w:hAnsi="Arial" w:cs="Arial"/>
          <w:b/>
          <w:bCs/>
          <w:sz w:val="24"/>
          <w:szCs w:val="24"/>
          <w:lang w:eastAsia="es-ES"/>
        </w:rPr>
        <w:t xml:space="preserve">. </w:t>
      </w:r>
      <w:r w:rsidR="008B14D6" w:rsidRPr="1AE5DAD5">
        <w:rPr>
          <w:rFonts w:ascii="Arial" w:eastAsia="Times New Roman" w:hAnsi="Arial" w:cs="Arial"/>
          <w:sz w:val="24"/>
          <w:szCs w:val="24"/>
          <w:lang w:eastAsia="es-ES"/>
        </w:rPr>
        <w:t>El cuatro de agosto</w:t>
      </w:r>
      <w:r w:rsidR="00FD4D02" w:rsidRPr="1AE5DAD5">
        <w:rPr>
          <w:rFonts w:ascii="Arial" w:eastAsia="Times New Roman" w:hAnsi="Arial" w:cs="Arial"/>
          <w:sz w:val="24"/>
          <w:szCs w:val="24"/>
          <w:lang w:eastAsia="es-ES"/>
        </w:rPr>
        <w:t>,</w:t>
      </w:r>
      <w:r w:rsidR="008B14D6" w:rsidRPr="1AE5DAD5">
        <w:rPr>
          <w:rFonts w:ascii="Arial" w:eastAsia="Times New Roman" w:hAnsi="Arial" w:cs="Arial"/>
          <w:sz w:val="24"/>
          <w:szCs w:val="24"/>
          <w:lang w:eastAsia="es-ES"/>
        </w:rPr>
        <w:t xml:space="preserve"> la </w:t>
      </w:r>
      <w:r w:rsidR="008B14D6" w:rsidRPr="1AE5DAD5">
        <w:rPr>
          <w:rFonts w:ascii="Arial" w:eastAsia="Times New Roman" w:hAnsi="Arial" w:cs="Arial"/>
          <w:i/>
          <w:iCs/>
          <w:sz w:val="24"/>
          <w:szCs w:val="24"/>
          <w:lang w:eastAsia="es-ES"/>
        </w:rPr>
        <w:t>apelante</w:t>
      </w:r>
      <w:r w:rsidR="008B14D6" w:rsidRPr="1AE5DAD5">
        <w:rPr>
          <w:rFonts w:ascii="Arial" w:eastAsia="Times New Roman" w:hAnsi="Arial" w:cs="Arial"/>
          <w:sz w:val="24"/>
          <w:szCs w:val="24"/>
          <w:lang w:eastAsia="es-ES"/>
        </w:rPr>
        <w:t xml:space="preserve"> presentó, ante </w:t>
      </w:r>
      <w:r w:rsidR="008B14D6" w:rsidRPr="004E44A4">
        <w:rPr>
          <w:rFonts w:ascii="Arial" w:hAnsi="Arial" w:cs="Arial"/>
          <w:sz w:val="24"/>
          <w:szCs w:val="24"/>
        </w:rPr>
        <w:t xml:space="preserve">el </w:t>
      </w:r>
      <w:r w:rsidR="008B14D6" w:rsidRPr="1AE5DAD5">
        <w:rPr>
          <w:rFonts w:ascii="Arial" w:hAnsi="Arial" w:cs="Arial"/>
          <w:i/>
          <w:iCs/>
          <w:sz w:val="24"/>
          <w:szCs w:val="24"/>
        </w:rPr>
        <w:t>Instituto,</w:t>
      </w:r>
      <w:r w:rsidR="008B14D6" w:rsidRPr="1AE5DAD5">
        <w:rPr>
          <w:rFonts w:ascii="Arial" w:eastAsia="Times New Roman" w:hAnsi="Arial" w:cs="Arial"/>
          <w:sz w:val="24"/>
          <w:szCs w:val="24"/>
          <w:lang w:eastAsia="es-ES"/>
        </w:rPr>
        <w:t xml:space="preserve"> escrito de impugnación</w:t>
      </w:r>
      <w:r w:rsidR="008B14D6" w:rsidRPr="004E44A4">
        <w:rPr>
          <w:rFonts w:ascii="Arial" w:hAnsi="Arial" w:cs="Arial"/>
          <w:sz w:val="24"/>
          <w:szCs w:val="24"/>
        </w:rPr>
        <w:t xml:space="preserve"> por la presunta omisión de la </w:t>
      </w:r>
      <w:r w:rsidR="008B14D6" w:rsidRPr="00E32FB7">
        <w:rPr>
          <w:rFonts w:ascii="Arial" w:hAnsi="Arial" w:cs="Arial"/>
          <w:i/>
          <w:sz w:val="24"/>
          <w:szCs w:val="24"/>
        </w:rPr>
        <w:t>Secretaría Ejecutiva</w:t>
      </w:r>
      <w:r w:rsidR="008B14D6" w:rsidRPr="004E44A4">
        <w:rPr>
          <w:rFonts w:ascii="Arial" w:hAnsi="Arial" w:cs="Arial"/>
          <w:sz w:val="24"/>
          <w:szCs w:val="24"/>
        </w:rPr>
        <w:t xml:space="preserve"> </w:t>
      </w:r>
      <w:r w:rsidR="00FB43E4" w:rsidRPr="004E44A4">
        <w:rPr>
          <w:rFonts w:ascii="Arial" w:hAnsi="Arial" w:cs="Arial"/>
          <w:sz w:val="24"/>
          <w:szCs w:val="24"/>
        </w:rPr>
        <w:t>de</w:t>
      </w:r>
      <w:r w:rsidR="008B14D6" w:rsidRPr="004E44A4">
        <w:rPr>
          <w:rFonts w:ascii="Arial" w:hAnsi="Arial" w:cs="Arial"/>
          <w:sz w:val="24"/>
          <w:szCs w:val="24"/>
        </w:rPr>
        <w:t xml:space="preserve"> dictar las medidas cautelares y de tutela preventivas en los expedientes </w:t>
      </w:r>
      <w:r w:rsidR="008B14D6" w:rsidRPr="1AE5DAD5">
        <w:rPr>
          <w:rFonts w:ascii="Arial" w:eastAsia="Times New Roman" w:hAnsi="Arial" w:cs="Arial"/>
          <w:sz w:val="24"/>
          <w:szCs w:val="24"/>
          <w:lang w:eastAsia="es-ES"/>
        </w:rPr>
        <w:t>IEM-PESV-15/2026, e IEM-PESV-16/2026</w:t>
      </w:r>
      <w:r w:rsidR="00AD7718" w:rsidRPr="1AE5DAD5">
        <w:rPr>
          <w:rStyle w:val="Refdenotaalpie"/>
          <w:rFonts w:ascii="Arial" w:eastAsia="Times New Roman" w:hAnsi="Arial" w:cs="Arial"/>
          <w:sz w:val="24"/>
          <w:szCs w:val="24"/>
          <w:lang w:eastAsia="es-ES"/>
        </w:rPr>
        <w:footnoteReference w:id="9"/>
      </w:r>
      <w:r w:rsidR="003A78A8">
        <w:rPr>
          <w:rFonts w:ascii="Arial" w:hAnsi="Arial" w:cs="Arial"/>
          <w:sz w:val="24"/>
          <w:szCs w:val="24"/>
        </w:rPr>
        <w:t>;</w:t>
      </w:r>
      <w:r w:rsidR="0076124F">
        <w:rPr>
          <w:rFonts w:ascii="Arial" w:hAnsi="Arial" w:cs="Arial"/>
          <w:sz w:val="24"/>
          <w:szCs w:val="24"/>
        </w:rPr>
        <w:t xml:space="preserve"> </w:t>
      </w:r>
      <w:r w:rsidR="006511C7">
        <w:rPr>
          <w:rFonts w:ascii="Arial" w:hAnsi="Arial" w:cs="Arial"/>
          <w:sz w:val="24"/>
          <w:szCs w:val="24"/>
        </w:rPr>
        <w:t xml:space="preserve">por lo que el </w:t>
      </w:r>
      <w:r w:rsidR="006511C7" w:rsidRPr="1AE5DAD5">
        <w:rPr>
          <w:rFonts w:ascii="Arial" w:hAnsi="Arial" w:cs="Arial"/>
          <w:i/>
          <w:iCs/>
          <w:sz w:val="24"/>
          <w:szCs w:val="24"/>
        </w:rPr>
        <w:t>Instituto</w:t>
      </w:r>
      <w:r w:rsidR="00277747">
        <w:rPr>
          <w:rFonts w:ascii="Arial" w:hAnsi="Arial" w:cs="Arial"/>
          <w:sz w:val="24"/>
          <w:szCs w:val="24"/>
        </w:rPr>
        <w:t xml:space="preserve"> tuvo por amplia</w:t>
      </w:r>
      <w:r w:rsidR="4F4B870D" w:rsidRPr="1AE5DAD5">
        <w:rPr>
          <w:rFonts w:ascii="Arial" w:hAnsi="Arial" w:cs="Arial"/>
          <w:sz w:val="24"/>
          <w:szCs w:val="24"/>
        </w:rPr>
        <w:t>da</w:t>
      </w:r>
      <w:r w:rsidR="00277747" w:rsidRPr="1AE5DAD5">
        <w:rPr>
          <w:rFonts w:ascii="Arial" w:hAnsi="Arial" w:cs="Arial"/>
          <w:sz w:val="24"/>
          <w:szCs w:val="24"/>
        </w:rPr>
        <w:t xml:space="preserve"> su queja, respecto</w:t>
      </w:r>
      <w:r w:rsidR="00AD7718" w:rsidRPr="1AE5DAD5">
        <w:rPr>
          <w:rFonts w:ascii="Arial" w:hAnsi="Arial" w:cs="Arial"/>
          <w:sz w:val="24"/>
          <w:szCs w:val="24"/>
        </w:rPr>
        <w:t xml:space="preserve"> </w:t>
      </w:r>
      <w:r w:rsidR="00EF00A5" w:rsidRPr="1AE5DAD5">
        <w:rPr>
          <w:rFonts w:ascii="Arial" w:hAnsi="Arial" w:cs="Arial"/>
          <w:sz w:val="24"/>
          <w:szCs w:val="24"/>
        </w:rPr>
        <w:t>de</w:t>
      </w:r>
      <w:r w:rsidR="00AD7718" w:rsidRPr="1AE5DAD5">
        <w:rPr>
          <w:rFonts w:ascii="Arial" w:hAnsi="Arial" w:cs="Arial"/>
          <w:sz w:val="24"/>
          <w:szCs w:val="24"/>
        </w:rPr>
        <w:t xml:space="preserve"> nuevos hechos ahí señalados</w:t>
      </w:r>
      <w:r w:rsidR="00101F05" w:rsidRPr="1AE5DAD5">
        <w:rPr>
          <w:rFonts w:ascii="Arial" w:hAnsi="Arial" w:cs="Arial"/>
          <w:sz w:val="24"/>
          <w:szCs w:val="24"/>
        </w:rPr>
        <w:t xml:space="preserve">, </w:t>
      </w:r>
      <w:r w:rsidR="00CE12D1" w:rsidRPr="1AE5DAD5">
        <w:rPr>
          <w:rFonts w:ascii="Arial" w:hAnsi="Arial" w:cs="Arial"/>
          <w:sz w:val="24"/>
          <w:szCs w:val="24"/>
        </w:rPr>
        <w:t>ordena</w:t>
      </w:r>
      <w:r w:rsidR="1F4CCE64" w:rsidRPr="1AE5DAD5">
        <w:rPr>
          <w:rFonts w:ascii="Arial" w:hAnsi="Arial" w:cs="Arial"/>
          <w:sz w:val="24"/>
          <w:szCs w:val="24"/>
        </w:rPr>
        <w:t>n</w:t>
      </w:r>
      <w:r w:rsidR="00CE12D1" w:rsidRPr="1AE5DAD5">
        <w:rPr>
          <w:rFonts w:ascii="Arial" w:hAnsi="Arial" w:cs="Arial"/>
          <w:sz w:val="24"/>
          <w:szCs w:val="24"/>
        </w:rPr>
        <w:t>do</w:t>
      </w:r>
      <w:r w:rsidR="00101F05" w:rsidRPr="1AE5DAD5">
        <w:rPr>
          <w:rFonts w:ascii="Arial" w:hAnsi="Arial" w:cs="Arial"/>
          <w:sz w:val="24"/>
          <w:szCs w:val="24"/>
        </w:rPr>
        <w:t xml:space="preserve"> nuevas diligencias </w:t>
      </w:r>
      <w:r w:rsidR="00455A72" w:rsidRPr="1AE5DAD5">
        <w:rPr>
          <w:rFonts w:ascii="Arial" w:hAnsi="Arial" w:cs="Arial"/>
          <w:sz w:val="24"/>
          <w:szCs w:val="24"/>
        </w:rPr>
        <w:t>de investigación preliminar</w:t>
      </w:r>
      <w:r w:rsidRPr="1AE5DAD5">
        <w:rPr>
          <w:rStyle w:val="Refdenotaalpie"/>
          <w:rFonts w:ascii="Arial" w:hAnsi="Arial" w:cs="Arial"/>
          <w:sz w:val="24"/>
          <w:szCs w:val="24"/>
        </w:rPr>
        <w:footnoteReference w:id="10"/>
      </w:r>
      <w:r w:rsidR="008B14D6" w:rsidRPr="1AE5DAD5">
        <w:rPr>
          <w:rFonts w:ascii="Arial" w:hAnsi="Arial" w:cs="Arial"/>
          <w:sz w:val="24"/>
          <w:szCs w:val="24"/>
        </w:rPr>
        <w:t>.</w:t>
      </w:r>
    </w:p>
    <w:p w14:paraId="6AF72E35" w14:textId="2DEF2149" w:rsidR="001329B3" w:rsidRPr="004E44A4" w:rsidRDefault="001329B3" w:rsidP="1AE5DAD5">
      <w:pPr>
        <w:spacing w:before="100" w:beforeAutospacing="1" w:after="100" w:afterAutospacing="1" w:line="360" w:lineRule="auto"/>
        <w:jc w:val="both"/>
        <w:rPr>
          <w:rFonts w:ascii="Arial" w:eastAsia="Times New Roman" w:hAnsi="Arial" w:cs="Arial"/>
          <w:sz w:val="24"/>
          <w:szCs w:val="24"/>
          <w:lang w:eastAsia="es-ES"/>
        </w:rPr>
      </w:pPr>
      <w:r w:rsidRPr="1AE5DAD5">
        <w:rPr>
          <w:rFonts w:ascii="Arial" w:eastAsia="Times New Roman" w:hAnsi="Arial" w:cs="Arial"/>
          <w:b/>
          <w:bCs/>
          <w:sz w:val="24"/>
          <w:szCs w:val="24"/>
          <w:lang w:eastAsia="es-ES"/>
        </w:rPr>
        <w:t>1.</w:t>
      </w:r>
      <w:r w:rsidR="00544AFB" w:rsidRPr="1AE5DAD5">
        <w:rPr>
          <w:rFonts w:ascii="Arial" w:eastAsia="Times New Roman" w:hAnsi="Arial" w:cs="Arial"/>
          <w:b/>
          <w:bCs/>
          <w:sz w:val="24"/>
          <w:szCs w:val="24"/>
          <w:lang w:eastAsia="es-ES"/>
        </w:rPr>
        <w:t>8</w:t>
      </w:r>
      <w:r w:rsidRPr="1AE5DAD5">
        <w:rPr>
          <w:rFonts w:ascii="Arial" w:eastAsia="Times New Roman" w:hAnsi="Arial" w:cs="Arial"/>
          <w:b/>
          <w:bCs/>
          <w:sz w:val="24"/>
          <w:szCs w:val="24"/>
          <w:lang w:eastAsia="es-ES"/>
        </w:rPr>
        <w:t xml:space="preserve">. Acuerdo de </w:t>
      </w:r>
      <w:r w:rsidR="4E1535AD" w:rsidRPr="1AE5DAD5">
        <w:rPr>
          <w:rFonts w:ascii="Arial" w:eastAsia="Times New Roman" w:hAnsi="Arial" w:cs="Arial"/>
          <w:b/>
          <w:bCs/>
          <w:sz w:val="24"/>
          <w:szCs w:val="24"/>
          <w:lang w:eastAsia="es-ES"/>
        </w:rPr>
        <w:t>m</w:t>
      </w:r>
      <w:r w:rsidRPr="1AE5DAD5">
        <w:rPr>
          <w:rFonts w:ascii="Arial" w:eastAsia="Times New Roman" w:hAnsi="Arial" w:cs="Arial"/>
          <w:b/>
          <w:bCs/>
          <w:sz w:val="24"/>
          <w:szCs w:val="24"/>
          <w:lang w:eastAsia="es-ES"/>
        </w:rPr>
        <w:t xml:space="preserve">edidas </w:t>
      </w:r>
      <w:r w:rsidR="3D4918F7" w:rsidRPr="1AE5DAD5">
        <w:rPr>
          <w:rFonts w:ascii="Arial" w:eastAsia="Times New Roman" w:hAnsi="Arial" w:cs="Arial"/>
          <w:b/>
          <w:bCs/>
          <w:sz w:val="24"/>
          <w:szCs w:val="24"/>
          <w:lang w:eastAsia="es-ES"/>
        </w:rPr>
        <w:t>c</w:t>
      </w:r>
      <w:r w:rsidRPr="1AE5DAD5">
        <w:rPr>
          <w:rFonts w:ascii="Arial" w:eastAsia="Times New Roman" w:hAnsi="Arial" w:cs="Arial"/>
          <w:b/>
          <w:bCs/>
          <w:sz w:val="24"/>
          <w:szCs w:val="24"/>
          <w:lang w:eastAsia="es-ES"/>
        </w:rPr>
        <w:t>autelares</w:t>
      </w:r>
      <w:r w:rsidR="00BD60C2">
        <w:rPr>
          <w:rFonts w:ascii="Arial" w:eastAsia="Times New Roman" w:hAnsi="Arial" w:cs="Arial"/>
          <w:b/>
          <w:bCs/>
          <w:sz w:val="24"/>
          <w:szCs w:val="24"/>
          <w:lang w:eastAsia="es-ES"/>
        </w:rPr>
        <w:t>.</w:t>
      </w:r>
      <w:r w:rsidRPr="1AE5DAD5">
        <w:rPr>
          <w:rFonts w:ascii="Arial" w:eastAsia="Times New Roman" w:hAnsi="Arial" w:cs="Arial"/>
          <w:sz w:val="24"/>
          <w:szCs w:val="24"/>
          <w:lang w:eastAsia="es-ES"/>
        </w:rPr>
        <w:t xml:space="preserve"> El ocho de agosto, la </w:t>
      </w:r>
      <w:r w:rsidRPr="1AE5DAD5">
        <w:rPr>
          <w:rFonts w:ascii="Arial" w:eastAsia="Times New Roman" w:hAnsi="Arial" w:cs="Arial"/>
          <w:i/>
          <w:iCs/>
          <w:sz w:val="24"/>
          <w:szCs w:val="24"/>
          <w:lang w:eastAsia="es-ES"/>
        </w:rPr>
        <w:t>Secretar</w:t>
      </w:r>
      <w:r w:rsidR="1D56B41D" w:rsidRPr="1AE5DAD5">
        <w:rPr>
          <w:rFonts w:ascii="Arial" w:eastAsia="Times New Roman" w:hAnsi="Arial" w:cs="Arial"/>
          <w:i/>
          <w:iCs/>
          <w:sz w:val="24"/>
          <w:szCs w:val="24"/>
          <w:lang w:eastAsia="es-ES"/>
        </w:rPr>
        <w:t>í</w:t>
      </w:r>
      <w:r w:rsidRPr="1AE5DAD5">
        <w:rPr>
          <w:rFonts w:ascii="Arial" w:eastAsia="Times New Roman" w:hAnsi="Arial" w:cs="Arial"/>
          <w:i/>
          <w:iCs/>
          <w:sz w:val="24"/>
          <w:szCs w:val="24"/>
          <w:lang w:eastAsia="es-ES"/>
        </w:rPr>
        <w:t>a Ejecutiva</w:t>
      </w:r>
      <w:r w:rsidRPr="1AE5DAD5">
        <w:rPr>
          <w:rFonts w:ascii="Arial" w:eastAsia="Times New Roman" w:hAnsi="Arial" w:cs="Arial"/>
          <w:sz w:val="24"/>
          <w:szCs w:val="24"/>
          <w:lang w:eastAsia="es-ES"/>
        </w:rPr>
        <w:t>, determinó</w:t>
      </w:r>
      <w:r w:rsidR="003B17E0" w:rsidRPr="1AE5DAD5">
        <w:rPr>
          <w:rFonts w:ascii="Arial" w:eastAsia="Times New Roman" w:hAnsi="Arial" w:cs="Arial"/>
          <w:sz w:val="24"/>
          <w:szCs w:val="24"/>
          <w:lang w:eastAsia="es-ES"/>
        </w:rPr>
        <w:t xml:space="preserve"> parcialmente procedentes</w:t>
      </w:r>
      <w:r w:rsidRPr="1AE5DAD5">
        <w:rPr>
          <w:rFonts w:ascii="Arial" w:eastAsia="Times New Roman" w:hAnsi="Arial" w:cs="Arial"/>
          <w:sz w:val="24"/>
          <w:szCs w:val="24"/>
          <w:lang w:eastAsia="es-ES"/>
        </w:rPr>
        <w:t xml:space="preserve"> las Medidas Cautelares </w:t>
      </w:r>
      <w:r w:rsidR="00A77673" w:rsidRPr="1AE5DAD5">
        <w:rPr>
          <w:rFonts w:ascii="Arial" w:eastAsia="Times New Roman" w:hAnsi="Arial" w:cs="Arial"/>
          <w:sz w:val="24"/>
          <w:szCs w:val="24"/>
          <w:lang w:eastAsia="es-ES"/>
        </w:rPr>
        <w:t xml:space="preserve">solicitadas dentro de </w:t>
      </w:r>
      <w:r w:rsidRPr="1AE5DAD5">
        <w:rPr>
          <w:rFonts w:ascii="Arial" w:eastAsia="Times New Roman" w:hAnsi="Arial" w:cs="Arial"/>
          <w:sz w:val="24"/>
          <w:szCs w:val="24"/>
          <w:lang w:eastAsia="es-ES"/>
        </w:rPr>
        <w:t>los expedientes IEM-PESV-15/2026</w:t>
      </w:r>
      <w:r w:rsidR="003E24F1">
        <w:rPr>
          <w:rFonts w:ascii="Arial" w:eastAsia="Times New Roman" w:hAnsi="Arial" w:cs="Arial"/>
          <w:sz w:val="24"/>
          <w:szCs w:val="24"/>
          <w:lang w:eastAsia="es-ES"/>
        </w:rPr>
        <w:t xml:space="preserve"> </w:t>
      </w:r>
      <w:r w:rsidR="004E1036" w:rsidRPr="1AE5DAD5">
        <w:rPr>
          <w:rFonts w:ascii="Arial" w:eastAsia="Times New Roman" w:hAnsi="Arial" w:cs="Arial"/>
          <w:sz w:val="24"/>
          <w:szCs w:val="24"/>
          <w:lang w:eastAsia="es-ES"/>
        </w:rPr>
        <w:t>y acumulado</w:t>
      </w:r>
      <w:r w:rsidRPr="1AE5DAD5">
        <w:rPr>
          <w:rStyle w:val="Refdenotaalpie"/>
          <w:rFonts w:ascii="Arial" w:eastAsia="Times New Roman" w:hAnsi="Arial" w:cs="Arial"/>
          <w:sz w:val="24"/>
          <w:szCs w:val="24"/>
          <w:lang w:eastAsia="es-ES"/>
        </w:rPr>
        <w:footnoteReference w:id="11"/>
      </w:r>
      <w:r w:rsidRPr="1AE5DAD5">
        <w:rPr>
          <w:rFonts w:ascii="Arial" w:eastAsia="Times New Roman" w:hAnsi="Arial" w:cs="Arial"/>
          <w:sz w:val="24"/>
          <w:szCs w:val="24"/>
          <w:lang w:eastAsia="es-ES"/>
        </w:rPr>
        <w:t xml:space="preserve">. </w:t>
      </w:r>
    </w:p>
    <w:p w14:paraId="3E5FCB8E" w14:textId="7391306E" w:rsidR="008B14D6" w:rsidRPr="004E44A4" w:rsidRDefault="008B14D6" w:rsidP="1AE5DAD5">
      <w:pPr>
        <w:spacing w:before="100" w:beforeAutospacing="1" w:after="100" w:afterAutospacing="1" w:line="360" w:lineRule="auto"/>
        <w:jc w:val="both"/>
        <w:rPr>
          <w:rFonts w:ascii="Arial" w:hAnsi="Arial" w:cs="Arial"/>
          <w:sz w:val="24"/>
          <w:szCs w:val="24"/>
        </w:rPr>
      </w:pPr>
      <w:r w:rsidRPr="1AE5DAD5">
        <w:rPr>
          <w:rFonts w:ascii="Arial" w:eastAsia="Times New Roman" w:hAnsi="Arial" w:cs="Arial"/>
          <w:b/>
          <w:bCs/>
          <w:sz w:val="24"/>
          <w:szCs w:val="24"/>
          <w:lang w:eastAsia="es-ES"/>
        </w:rPr>
        <w:t>1.</w:t>
      </w:r>
      <w:r w:rsidR="008866B8" w:rsidRPr="1AE5DAD5">
        <w:rPr>
          <w:rFonts w:ascii="Arial" w:eastAsia="Times New Roman" w:hAnsi="Arial" w:cs="Arial"/>
          <w:b/>
          <w:bCs/>
          <w:sz w:val="24"/>
          <w:szCs w:val="24"/>
          <w:lang w:eastAsia="es-ES"/>
        </w:rPr>
        <w:t>9</w:t>
      </w:r>
      <w:r w:rsidRPr="1AE5DAD5">
        <w:rPr>
          <w:rFonts w:ascii="Arial" w:eastAsia="Times New Roman" w:hAnsi="Arial" w:cs="Arial"/>
          <w:b/>
          <w:bCs/>
          <w:sz w:val="24"/>
          <w:szCs w:val="24"/>
          <w:lang w:eastAsia="es-ES"/>
        </w:rPr>
        <w:t xml:space="preserve">. Remisión de expediente. </w:t>
      </w:r>
      <w:r w:rsidRPr="004E44A4">
        <w:rPr>
          <w:rFonts w:ascii="Arial" w:hAnsi="Arial" w:cs="Arial"/>
          <w:sz w:val="24"/>
          <w:szCs w:val="24"/>
        </w:rPr>
        <w:t xml:space="preserve">El diez de agosto, una vez realizado el trámite de ley, la </w:t>
      </w:r>
      <w:r w:rsidRPr="1AE5DAD5">
        <w:rPr>
          <w:rFonts w:ascii="Arial" w:hAnsi="Arial" w:cs="Arial"/>
          <w:i/>
          <w:iCs/>
          <w:sz w:val="24"/>
          <w:szCs w:val="24"/>
        </w:rPr>
        <w:t>Secretar</w:t>
      </w:r>
      <w:r w:rsidR="3E511CCA" w:rsidRPr="1AE5DAD5">
        <w:rPr>
          <w:rFonts w:ascii="Arial" w:hAnsi="Arial" w:cs="Arial"/>
          <w:i/>
          <w:iCs/>
          <w:sz w:val="24"/>
          <w:szCs w:val="24"/>
        </w:rPr>
        <w:t>í</w:t>
      </w:r>
      <w:r w:rsidRPr="1AE5DAD5">
        <w:rPr>
          <w:rFonts w:ascii="Arial" w:hAnsi="Arial" w:cs="Arial"/>
          <w:i/>
          <w:iCs/>
          <w:sz w:val="24"/>
          <w:szCs w:val="24"/>
        </w:rPr>
        <w:t>a Ejecutiva</w:t>
      </w:r>
      <w:r w:rsidRPr="1AE5DAD5">
        <w:rPr>
          <w:rFonts w:ascii="Arial" w:hAnsi="Arial" w:cs="Arial"/>
          <w:sz w:val="24"/>
          <w:szCs w:val="24"/>
        </w:rPr>
        <w:t xml:space="preserve"> remitió a este </w:t>
      </w:r>
      <w:r w:rsidRPr="1AE5DAD5">
        <w:rPr>
          <w:rFonts w:ascii="Arial" w:hAnsi="Arial" w:cs="Arial"/>
          <w:i/>
          <w:iCs/>
          <w:sz w:val="24"/>
          <w:szCs w:val="24"/>
        </w:rPr>
        <w:t>Tribunal Electoral</w:t>
      </w:r>
      <w:r w:rsidRPr="1AE5DAD5">
        <w:rPr>
          <w:rFonts w:ascii="Arial" w:hAnsi="Arial" w:cs="Arial"/>
          <w:sz w:val="24"/>
          <w:szCs w:val="24"/>
        </w:rPr>
        <w:t> el expediente formado con motivo del recurso de apelación</w:t>
      </w:r>
      <w:r w:rsidRPr="1AE5DAD5">
        <w:rPr>
          <w:rStyle w:val="Refdenotaalpie"/>
          <w:rFonts w:ascii="Arial" w:hAnsi="Arial" w:cs="Arial"/>
          <w:sz w:val="24"/>
          <w:szCs w:val="24"/>
        </w:rPr>
        <w:footnoteReference w:id="12"/>
      </w:r>
      <w:r w:rsidRPr="1AE5DAD5">
        <w:rPr>
          <w:rFonts w:ascii="Arial" w:hAnsi="Arial" w:cs="Arial"/>
          <w:sz w:val="24"/>
          <w:szCs w:val="24"/>
        </w:rPr>
        <w:t xml:space="preserve">. </w:t>
      </w:r>
    </w:p>
    <w:p w14:paraId="6826247E" w14:textId="1F5B052D" w:rsidR="00750127" w:rsidRPr="004E44A4" w:rsidRDefault="006729A4" w:rsidP="006729A4">
      <w:pPr>
        <w:pStyle w:val="Ttulo1"/>
        <w:jc w:val="center"/>
        <w:rPr>
          <w:rFonts w:ascii="Arial" w:hAnsi="Arial" w:cs="Arial"/>
          <w:sz w:val="24"/>
          <w:szCs w:val="24"/>
        </w:rPr>
      </w:pPr>
      <w:bookmarkStart w:id="3" w:name="_Toc238735254"/>
      <w:r w:rsidRPr="004E44A4">
        <w:rPr>
          <w:rFonts w:ascii="Arial" w:hAnsi="Arial" w:cs="Arial"/>
          <w:sz w:val="24"/>
          <w:szCs w:val="24"/>
        </w:rPr>
        <w:lastRenderedPageBreak/>
        <w:t>II. TR</w:t>
      </w:r>
      <w:r w:rsidR="002B366A">
        <w:rPr>
          <w:rFonts w:ascii="Arial" w:hAnsi="Arial" w:cs="Arial"/>
          <w:sz w:val="24"/>
          <w:szCs w:val="24"/>
        </w:rPr>
        <w:t>Á</w:t>
      </w:r>
      <w:r w:rsidRPr="004E44A4">
        <w:rPr>
          <w:rFonts w:ascii="Arial" w:hAnsi="Arial" w:cs="Arial"/>
          <w:sz w:val="24"/>
          <w:szCs w:val="24"/>
        </w:rPr>
        <w:t>MITE</w:t>
      </w:r>
      <w:bookmarkEnd w:id="3"/>
    </w:p>
    <w:p w14:paraId="3A5EC73A" w14:textId="2AE4F1AE" w:rsidR="00991D0C" w:rsidRPr="004E44A4" w:rsidRDefault="00413AAB" w:rsidP="00991D0C">
      <w:pPr>
        <w:spacing w:before="100" w:beforeAutospacing="1" w:after="100" w:afterAutospacing="1" w:line="360" w:lineRule="auto"/>
        <w:jc w:val="both"/>
        <w:rPr>
          <w:rFonts w:ascii="Arial" w:hAnsi="Arial" w:cs="Arial"/>
          <w:sz w:val="24"/>
          <w:szCs w:val="24"/>
        </w:rPr>
      </w:pPr>
      <w:r>
        <w:rPr>
          <w:rFonts w:ascii="Arial" w:hAnsi="Arial" w:cs="Arial"/>
          <w:b/>
          <w:bCs/>
          <w:sz w:val="24"/>
          <w:szCs w:val="24"/>
        </w:rPr>
        <w:t>2.1</w:t>
      </w:r>
      <w:r w:rsidR="00991D0C" w:rsidRPr="004E44A4">
        <w:rPr>
          <w:rFonts w:ascii="Arial" w:hAnsi="Arial" w:cs="Arial"/>
          <w:b/>
          <w:bCs/>
          <w:sz w:val="24"/>
          <w:szCs w:val="24"/>
        </w:rPr>
        <w:t xml:space="preserve">. Registro y turno a Ponencia. </w:t>
      </w:r>
      <w:r w:rsidR="00991D0C" w:rsidRPr="004E44A4">
        <w:rPr>
          <w:rFonts w:ascii="Arial" w:hAnsi="Arial" w:cs="Arial"/>
          <w:sz w:val="24"/>
          <w:szCs w:val="24"/>
        </w:rPr>
        <w:t xml:space="preserve">En la misma data, la Magistrada </w:t>
      </w:r>
      <w:proofErr w:type="gramStart"/>
      <w:r w:rsidR="00991D0C" w:rsidRPr="004E44A4">
        <w:rPr>
          <w:rFonts w:ascii="Arial" w:hAnsi="Arial" w:cs="Arial"/>
          <w:sz w:val="24"/>
          <w:szCs w:val="24"/>
        </w:rPr>
        <w:t>Presidenta</w:t>
      </w:r>
      <w:proofErr w:type="gramEnd"/>
      <w:r w:rsidR="00991D0C" w:rsidRPr="004E44A4">
        <w:rPr>
          <w:rFonts w:ascii="Arial" w:hAnsi="Arial" w:cs="Arial"/>
          <w:sz w:val="24"/>
          <w:szCs w:val="24"/>
        </w:rPr>
        <w:t xml:space="preserve"> de este </w:t>
      </w:r>
      <w:r w:rsidR="00991D0C" w:rsidRPr="004E44A4">
        <w:rPr>
          <w:rFonts w:ascii="Arial" w:hAnsi="Arial" w:cs="Arial"/>
          <w:i/>
          <w:iCs/>
          <w:sz w:val="24"/>
          <w:szCs w:val="24"/>
        </w:rPr>
        <w:t>órgano jurisdiccional</w:t>
      </w:r>
      <w:r w:rsidR="00991D0C" w:rsidRPr="004E44A4">
        <w:rPr>
          <w:rFonts w:ascii="Arial" w:hAnsi="Arial" w:cs="Arial"/>
          <w:sz w:val="24"/>
          <w:szCs w:val="24"/>
        </w:rPr>
        <w:t xml:space="preserve"> ordenó registrar el expediente con la clave TEEM-RAP-010/2026 y turnarlo a la Ponencia de la Magistrada Alma Rosa Bahena Villalobos</w:t>
      </w:r>
      <w:r w:rsidR="00771D42" w:rsidRPr="004E44A4">
        <w:rPr>
          <w:rFonts w:ascii="Arial" w:hAnsi="Arial" w:cs="Arial"/>
          <w:sz w:val="24"/>
          <w:szCs w:val="24"/>
        </w:rPr>
        <w:t>,</w:t>
      </w:r>
      <w:r w:rsidR="00991D0C" w:rsidRPr="004E44A4">
        <w:rPr>
          <w:rFonts w:ascii="Arial" w:hAnsi="Arial" w:cs="Arial"/>
          <w:sz w:val="24"/>
          <w:szCs w:val="24"/>
        </w:rPr>
        <w:t xml:space="preserve"> para efectos de su sustanciación</w:t>
      </w:r>
      <w:r w:rsidR="00991D0C" w:rsidRPr="004E44A4">
        <w:rPr>
          <w:rStyle w:val="Refdenotaalpie"/>
          <w:rFonts w:ascii="Arial" w:hAnsi="Arial" w:cs="Arial"/>
          <w:sz w:val="24"/>
          <w:szCs w:val="24"/>
        </w:rPr>
        <w:footnoteReference w:id="13"/>
      </w:r>
      <w:r w:rsidR="00991D0C" w:rsidRPr="004E44A4">
        <w:rPr>
          <w:rFonts w:ascii="Arial" w:hAnsi="Arial" w:cs="Arial"/>
          <w:sz w:val="24"/>
          <w:szCs w:val="24"/>
        </w:rPr>
        <w:t>.</w:t>
      </w:r>
    </w:p>
    <w:p w14:paraId="610DDE00" w14:textId="4FCF9788" w:rsidR="00991D0C" w:rsidRPr="004E44A4" w:rsidRDefault="00413AAB" w:rsidP="00991D0C">
      <w:pPr>
        <w:spacing w:before="100" w:beforeAutospacing="1" w:after="100" w:afterAutospacing="1" w:line="360" w:lineRule="auto"/>
        <w:jc w:val="both"/>
        <w:rPr>
          <w:rFonts w:ascii="Arial" w:hAnsi="Arial" w:cs="Arial"/>
          <w:sz w:val="24"/>
          <w:szCs w:val="24"/>
        </w:rPr>
      </w:pPr>
      <w:r>
        <w:rPr>
          <w:rFonts w:ascii="Arial" w:hAnsi="Arial" w:cs="Arial"/>
          <w:b/>
          <w:bCs/>
          <w:sz w:val="24"/>
          <w:szCs w:val="24"/>
        </w:rPr>
        <w:t>2.2</w:t>
      </w:r>
      <w:r w:rsidR="00991D0C" w:rsidRPr="004E44A4">
        <w:rPr>
          <w:rFonts w:ascii="Arial" w:hAnsi="Arial" w:cs="Arial"/>
          <w:b/>
          <w:bCs/>
          <w:sz w:val="24"/>
          <w:szCs w:val="24"/>
        </w:rPr>
        <w:t xml:space="preserve">. Radicación y trámite de ley. </w:t>
      </w:r>
      <w:r w:rsidR="00991D0C" w:rsidRPr="004E44A4">
        <w:rPr>
          <w:rFonts w:ascii="Arial" w:hAnsi="Arial" w:cs="Arial"/>
          <w:sz w:val="24"/>
          <w:szCs w:val="24"/>
        </w:rPr>
        <w:t>Mediante acuerdo de once de agosto, se radicó el expediente y se tuvo por cumplido el trámite de ley, así como recibidas las constancias señaladas en el punto anterior</w:t>
      </w:r>
      <w:r w:rsidR="00991D0C" w:rsidRPr="004E44A4">
        <w:rPr>
          <w:rStyle w:val="Refdenotaalpie"/>
          <w:rFonts w:ascii="Arial" w:hAnsi="Arial" w:cs="Arial"/>
          <w:sz w:val="24"/>
          <w:szCs w:val="24"/>
        </w:rPr>
        <w:footnoteReference w:id="14"/>
      </w:r>
      <w:r w:rsidR="00991D0C" w:rsidRPr="004E44A4">
        <w:rPr>
          <w:rFonts w:ascii="Arial" w:hAnsi="Arial" w:cs="Arial"/>
          <w:sz w:val="24"/>
          <w:szCs w:val="24"/>
        </w:rPr>
        <w:t>.</w:t>
      </w:r>
    </w:p>
    <w:p w14:paraId="6C0A8F59" w14:textId="337B4C55" w:rsidR="00991D0C" w:rsidRPr="004E44A4" w:rsidRDefault="00991D0C" w:rsidP="1AE5DAD5">
      <w:pPr>
        <w:spacing w:before="280" w:after="280" w:line="360" w:lineRule="auto"/>
        <w:jc w:val="both"/>
        <w:rPr>
          <w:rFonts w:ascii="Arial" w:eastAsia="Arial" w:hAnsi="Arial" w:cs="Arial"/>
          <w:b/>
          <w:bCs/>
          <w:sz w:val="24"/>
          <w:szCs w:val="24"/>
        </w:rPr>
      </w:pPr>
      <w:r w:rsidRPr="1AE5DAD5">
        <w:rPr>
          <w:rFonts w:ascii="Arial" w:eastAsia="Arial" w:hAnsi="Arial" w:cs="Arial"/>
          <w:b/>
          <w:bCs/>
          <w:sz w:val="24"/>
          <w:szCs w:val="24"/>
        </w:rPr>
        <w:t>2.</w:t>
      </w:r>
      <w:r w:rsidR="00413AAB" w:rsidRPr="1AE5DAD5">
        <w:rPr>
          <w:rFonts w:ascii="Arial" w:eastAsia="Arial" w:hAnsi="Arial" w:cs="Arial"/>
          <w:b/>
          <w:bCs/>
          <w:sz w:val="24"/>
          <w:szCs w:val="24"/>
        </w:rPr>
        <w:t>3</w:t>
      </w:r>
      <w:r w:rsidRPr="1AE5DAD5">
        <w:rPr>
          <w:rFonts w:ascii="Arial" w:eastAsia="Arial" w:hAnsi="Arial" w:cs="Arial"/>
          <w:b/>
          <w:bCs/>
          <w:sz w:val="24"/>
          <w:szCs w:val="24"/>
        </w:rPr>
        <w:t xml:space="preserve">. Requerimiento. </w:t>
      </w:r>
      <w:r w:rsidRPr="1AE5DAD5">
        <w:rPr>
          <w:rFonts w:ascii="Arial" w:eastAsia="Arial" w:hAnsi="Arial" w:cs="Arial"/>
          <w:sz w:val="24"/>
          <w:szCs w:val="24"/>
        </w:rPr>
        <w:t xml:space="preserve">Por auto de doce de </w:t>
      </w:r>
      <w:r w:rsidR="1200E453" w:rsidRPr="00460FD8">
        <w:rPr>
          <w:rFonts w:ascii="Arial" w:eastAsia="Arial" w:hAnsi="Arial" w:cs="Arial"/>
          <w:sz w:val="24"/>
          <w:szCs w:val="24"/>
        </w:rPr>
        <w:t>agosto</w:t>
      </w:r>
      <w:r w:rsidRPr="00460FD8">
        <w:rPr>
          <w:rFonts w:ascii="Arial" w:eastAsia="Arial" w:hAnsi="Arial" w:cs="Arial"/>
          <w:sz w:val="24"/>
          <w:szCs w:val="24"/>
        </w:rPr>
        <w:t>,</w:t>
      </w:r>
      <w:r w:rsidRPr="1AE5DAD5">
        <w:rPr>
          <w:rFonts w:ascii="Arial" w:eastAsia="Arial" w:hAnsi="Arial" w:cs="Arial"/>
          <w:sz w:val="24"/>
          <w:szCs w:val="24"/>
        </w:rPr>
        <w:t xml:space="preserve"> se requirió a la </w:t>
      </w:r>
      <w:r w:rsidRPr="00AA65B8">
        <w:rPr>
          <w:rFonts w:ascii="Arial" w:eastAsia="Arial" w:hAnsi="Arial" w:cs="Arial"/>
          <w:i/>
          <w:sz w:val="24"/>
          <w:szCs w:val="24"/>
        </w:rPr>
        <w:t>Secretaría Ejecutiva</w:t>
      </w:r>
      <w:r w:rsidRPr="1AE5DAD5">
        <w:rPr>
          <w:rFonts w:ascii="Arial" w:eastAsia="Arial" w:hAnsi="Arial" w:cs="Arial"/>
          <w:sz w:val="24"/>
          <w:szCs w:val="24"/>
        </w:rPr>
        <w:t xml:space="preserve"> para efecto de que remitiera las notificaciones </w:t>
      </w:r>
      <w:r w:rsidR="00064DA6" w:rsidRPr="1AE5DAD5">
        <w:rPr>
          <w:rFonts w:ascii="Arial" w:eastAsia="Arial" w:hAnsi="Arial" w:cs="Arial"/>
          <w:sz w:val="24"/>
          <w:szCs w:val="24"/>
        </w:rPr>
        <w:t>realizadas a</w:t>
      </w:r>
      <w:r w:rsidR="007B62CE" w:rsidRPr="1AE5DAD5">
        <w:rPr>
          <w:rFonts w:ascii="Arial" w:eastAsia="Arial" w:hAnsi="Arial" w:cs="Arial"/>
          <w:sz w:val="24"/>
          <w:szCs w:val="24"/>
        </w:rPr>
        <w:t xml:space="preserve"> </w:t>
      </w:r>
      <w:r w:rsidRPr="1AE5DAD5">
        <w:rPr>
          <w:rFonts w:ascii="Arial" w:eastAsia="Arial" w:hAnsi="Arial" w:cs="Arial"/>
          <w:sz w:val="24"/>
          <w:szCs w:val="24"/>
        </w:rPr>
        <w:t xml:space="preserve">la </w:t>
      </w:r>
      <w:r w:rsidRPr="1AE5DAD5">
        <w:rPr>
          <w:rFonts w:ascii="Arial" w:eastAsia="Arial" w:hAnsi="Arial" w:cs="Arial"/>
          <w:i/>
          <w:iCs/>
          <w:sz w:val="24"/>
          <w:szCs w:val="24"/>
        </w:rPr>
        <w:t>apelante</w:t>
      </w:r>
      <w:r w:rsidRPr="1AE5DAD5">
        <w:rPr>
          <w:rFonts w:ascii="Arial" w:eastAsia="Arial" w:hAnsi="Arial" w:cs="Arial"/>
          <w:sz w:val="24"/>
          <w:szCs w:val="24"/>
        </w:rPr>
        <w:t xml:space="preserve"> y al medio de comunicación “Monitor Expreso”</w:t>
      </w:r>
      <w:r w:rsidR="007A51E8" w:rsidRPr="1AE5DAD5">
        <w:rPr>
          <w:rFonts w:ascii="Arial" w:eastAsia="Arial" w:hAnsi="Arial" w:cs="Arial"/>
          <w:sz w:val="24"/>
          <w:szCs w:val="24"/>
        </w:rPr>
        <w:t>,</w:t>
      </w:r>
      <w:r w:rsidRPr="1AE5DAD5">
        <w:rPr>
          <w:rFonts w:ascii="Arial" w:eastAsia="Arial" w:hAnsi="Arial" w:cs="Arial"/>
          <w:sz w:val="24"/>
          <w:szCs w:val="24"/>
        </w:rPr>
        <w:t xml:space="preserve"> </w:t>
      </w:r>
      <w:r w:rsidR="007A51E8" w:rsidRPr="1AE5DAD5">
        <w:rPr>
          <w:rFonts w:ascii="Arial" w:eastAsia="Arial" w:hAnsi="Arial" w:cs="Arial"/>
          <w:sz w:val="24"/>
          <w:szCs w:val="24"/>
        </w:rPr>
        <w:t xml:space="preserve">este </w:t>
      </w:r>
      <w:r w:rsidR="00B116BE" w:rsidRPr="1AE5DAD5">
        <w:rPr>
          <w:rFonts w:ascii="Arial" w:eastAsia="Arial" w:hAnsi="Arial" w:cs="Arial"/>
          <w:sz w:val="24"/>
          <w:szCs w:val="24"/>
        </w:rPr>
        <w:t xml:space="preserve">al haber sido vinculado </w:t>
      </w:r>
      <w:r w:rsidR="003E27A5" w:rsidRPr="1AE5DAD5">
        <w:rPr>
          <w:rFonts w:ascii="Arial" w:eastAsia="Arial" w:hAnsi="Arial" w:cs="Arial"/>
          <w:sz w:val="24"/>
          <w:szCs w:val="24"/>
        </w:rPr>
        <w:t xml:space="preserve">en el </w:t>
      </w:r>
      <w:r w:rsidRPr="1AE5DAD5">
        <w:rPr>
          <w:rFonts w:ascii="Arial" w:eastAsia="Arial" w:hAnsi="Arial" w:cs="Arial"/>
          <w:sz w:val="24"/>
          <w:szCs w:val="24"/>
        </w:rPr>
        <w:t>acuerdo de medidas cautelares de ocho de agosto</w:t>
      </w:r>
      <w:r w:rsidRPr="1AE5DAD5">
        <w:rPr>
          <w:rStyle w:val="Refdenotaalpie"/>
          <w:rFonts w:ascii="Arial" w:eastAsia="Arial" w:hAnsi="Arial" w:cs="Arial"/>
          <w:sz w:val="24"/>
          <w:szCs w:val="24"/>
        </w:rPr>
        <w:footnoteReference w:id="15"/>
      </w:r>
      <w:r w:rsidR="0014524E" w:rsidRPr="1AE5DAD5">
        <w:rPr>
          <w:rFonts w:ascii="Arial" w:eastAsia="Arial" w:hAnsi="Arial" w:cs="Arial"/>
          <w:sz w:val="24"/>
          <w:szCs w:val="24"/>
        </w:rPr>
        <w:t>.</w:t>
      </w:r>
    </w:p>
    <w:p w14:paraId="6C2A3201" w14:textId="62E3EFD0" w:rsidR="00991D0C" w:rsidRPr="004E44A4" w:rsidRDefault="00991D0C" w:rsidP="1AE5DAD5">
      <w:pPr>
        <w:spacing w:before="280" w:after="280" w:line="360" w:lineRule="auto"/>
        <w:jc w:val="both"/>
        <w:rPr>
          <w:rFonts w:ascii="Arial" w:eastAsia="Arial" w:hAnsi="Arial" w:cs="Arial"/>
          <w:sz w:val="24"/>
          <w:szCs w:val="24"/>
        </w:rPr>
      </w:pPr>
      <w:r w:rsidRPr="1AE5DAD5">
        <w:rPr>
          <w:rFonts w:ascii="Arial" w:eastAsia="Arial" w:hAnsi="Arial" w:cs="Arial"/>
          <w:b/>
          <w:bCs/>
          <w:sz w:val="24"/>
          <w:szCs w:val="24"/>
        </w:rPr>
        <w:t>2.</w:t>
      </w:r>
      <w:r w:rsidR="00413AAB" w:rsidRPr="1AE5DAD5">
        <w:rPr>
          <w:rFonts w:ascii="Arial" w:eastAsia="Arial" w:hAnsi="Arial" w:cs="Arial"/>
          <w:b/>
          <w:bCs/>
          <w:sz w:val="24"/>
          <w:szCs w:val="24"/>
        </w:rPr>
        <w:t>4</w:t>
      </w:r>
      <w:r w:rsidRPr="1AE5DAD5">
        <w:rPr>
          <w:rFonts w:ascii="Arial" w:eastAsia="Arial" w:hAnsi="Arial" w:cs="Arial"/>
          <w:b/>
          <w:bCs/>
          <w:sz w:val="24"/>
          <w:szCs w:val="24"/>
        </w:rPr>
        <w:t xml:space="preserve">. Cumplimiento de requerimiento. </w:t>
      </w:r>
      <w:r w:rsidRPr="1AE5DAD5">
        <w:rPr>
          <w:rFonts w:ascii="Arial" w:eastAsia="Arial" w:hAnsi="Arial" w:cs="Arial"/>
          <w:sz w:val="24"/>
          <w:szCs w:val="24"/>
        </w:rPr>
        <w:t xml:space="preserve">En proveído de </w:t>
      </w:r>
      <w:r w:rsidR="00C76147" w:rsidRPr="1AE5DAD5">
        <w:rPr>
          <w:rFonts w:ascii="Arial" w:eastAsia="Arial" w:hAnsi="Arial" w:cs="Arial"/>
          <w:sz w:val="24"/>
          <w:szCs w:val="24"/>
        </w:rPr>
        <w:t>diecisiete</w:t>
      </w:r>
      <w:r w:rsidRPr="1AE5DAD5">
        <w:rPr>
          <w:rFonts w:ascii="Arial" w:eastAsia="Arial" w:hAnsi="Arial" w:cs="Arial"/>
          <w:sz w:val="24"/>
          <w:szCs w:val="24"/>
        </w:rPr>
        <w:t xml:space="preserve"> </w:t>
      </w:r>
      <w:r w:rsidR="0061695C">
        <w:rPr>
          <w:rFonts w:ascii="Arial" w:eastAsia="Arial" w:hAnsi="Arial" w:cs="Arial"/>
          <w:sz w:val="24"/>
          <w:szCs w:val="24"/>
        </w:rPr>
        <w:t>siguiente</w:t>
      </w:r>
      <w:r w:rsidRPr="1AE5DAD5">
        <w:rPr>
          <w:rFonts w:ascii="Arial" w:eastAsia="Arial" w:hAnsi="Arial" w:cs="Arial"/>
          <w:sz w:val="24"/>
          <w:szCs w:val="24"/>
        </w:rPr>
        <w:t xml:space="preserve">, se tuvo a la </w:t>
      </w:r>
      <w:r w:rsidRPr="0092235A">
        <w:rPr>
          <w:rFonts w:ascii="Arial" w:eastAsia="Arial" w:hAnsi="Arial" w:cs="Arial"/>
          <w:i/>
          <w:sz w:val="24"/>
          <w:szCs w:val="24"/>
        </w:rPr>
        <w:t>Secretar</w:t>
      </w:r>
      <w:r w:rsidR="38C46FF6" w:rsidRPr="0092235A">
        <w:rPr>
          <w:rFonts w:ascii="Arial" w:eastAsia="Arial" w:hAnsi="Arial" w:cs="Arial"/>
          <w:i/>
          <w:sz w:val="24"/>
          <w:szCs w:val="24"/>
        </w:rPr>
        <w:t>í</w:t>
      </w:r>
      <w:r w:rsidRPr="0092235A">
        <w:rPr>
          <w:rFonts w:ascii="Arial" w:eastAsia="Arial" w:hAnsi="Arial" w:cs="Arial"/>
          <w:i/>
          <w:sz w:val="24"/>
          <w:szCs w:val="24"/>
        </w:rPr>
        <w:t>a Ejecutiva</w:t>
      </w:r>
      <w:r w:rsidRPr="1AE5DAD5">
        <w:rPr>
          <w:rFonts w:ascii="Arial" w:eastAsia="Arial" w:hAnsi="Arial" w:cs="Arial"/>
          <w:sz w:val="24"/>
          <w:szCs w:val="24"/>
        </w:rPr>
        <w:t xml:space="preserve"> cumpliendo </w:t>
      </w:r>
      <w:r w:rsidR="0061695C">
        <w:rPr>
          <w:rFonts w:ascii="Arial" w:eastAsia="Arial" w:hAnsi="Arial" w:cs="Arial"/>
          <w:sz w:val="24"/>
          <w:szCs w:val="24"/>
        </w:rPr>
        <w:t xml:space="preserve">con </w:t>
      </w:r>
      <w:r w:rsidRPr="1AE5DAD5">
        <w:rPr>
          <w:rFonts w:ascii="Arial" w:eastAsia="Arial" w:hAnsi="Arial" w:cs="Arial"/>
          <w:sz w:val="24"/>
          <w:szCs w:val="24"/>
        </w:rPr>
        <w:t xml:space="preserve">el requerimiento </w:t>
      </w:r>
      <w:r w:rsidR="0061695C">
        <w:rPr>
          <w:rFonts w:ascii="Arial" w:eastAsia="Arial" w:hAnsi="Arial" w:cs="Arial"/>
          <w:sz w:val="24"/>
          <w:szCs w:val="24"/>
        </w:rPr>
        <w:t>efectuado</w:t>
      </w:r>
      <w:r w:rsidRPr="1AE5DAD5">
        <w:rPr>
          <w:rStyle w:val="Refdenotaalpie"/>
          <w:rFonts w:ascii="Arial" w:eastAsia="Arial" w:hAnsi="Arial" w:cs="Arial"/>
          <w:sz w:val="24"/>
          <w:szCs w:val="24"/>
        </w:rPr>
        <w:footnoteReference w:id="16"/>
      </w:r>
      <w:r w:rsidRPr="1AE5DAD5">
        <w:rPr>
          <w:rFonts w:ascii="Arial" w:eastAsia="Arial" w:hAnsi="Arial" w:cs="Arial"/>
          <w:sz w:val="24"/>
          <w:szCs w:val="24"/>
        </w:rPr>
        <w:t xml:space="preserve">. </w:t>
      </w:r>
    </w:p>
    <w:p w14:paraId="35B7D9D8" w14:textId="2DD4D0B4" w:rsidR="009A47A0" w:rsidRPr="004E44A4" w:rsidRDefault="009A47A0" w:rsidP="00991D0C">
      <w:pPr>
        <w:spacing w:before="280" w:after="280" w:line="360" w:lineRule="auto"/>
        <w:jc w:val="both"/>
        <w:rPr>
          <w:rFonts w:ascii="Arial" w:eastAsia="Arial" w:hAnsi="Arial" w:cs="Arial"/>
          <w:iCs/>
          <w:sz w:val="24"/>
          <w:szCs w:val="24"/>
        </w:rPr>
      </w:pPr>
      <w:r w:rsidRPr="004E44A4">
        <w:rPr>
          <w:rFonts w:ascii="Arial" w:eastAsia="Arial" w:hAnsi="Arial" w:cs="Arial"/>
          <w:b/>
          <w:bCs/>
          <w:iCs/>
          <w:sz w:val="24"/>
          <w:szCs w:val="24"/>
        </w:rPr>
        <w:t>2.</w:t>
      </w:r>
      <w:r w:rsidR="00413AAB">
        <w:rPr>
          <w:rFonts w:ascii="Arial" w:eastAsia="Arial" w:hAnsi="Arial" w:cs="Arial"/>
          <w:b/>
          <w:bCs/>
          <w:iCs/>
          <w:sz w:val="24"/>
          <w:szCs w:val="24"/>
        </w:rPr>
        <w:t>5</w:t>
      </w:r>
      <w:r w:rsidRPr="004E44A4">
        <w:rPr>
          <w:rFonts w:ascii="Arial" w:eastAsia="Arial" w:hAnsi="Arial" w:cs="Arial"/>
          <w:b/>
          <w:bCs/>
          <w:iCs/>
          <w:sz w:val="24"/>
          <w:szCs w:val="24"/>
        </w:rPr>
        <w:t>.</w:t>
      </w:r>
      <w:r w:rsidR="00031E7A">
        <w:rPr>
          <w:rFonts w:ascii="Arial" w:eastAsia="Arial" w:hAnsi="Arial" w:cs="Arial"/>
          <w:b/>
          <w:bCs/>
          <w:iCs/>
          <w:sz w:val="24"/>
          <w:szCs w:val="24"/>
        </w:rPr>
        <w:t xml:space="preserve"> </w:t>
      </w:r>
      <w:r w:rsidR="007510A2">
        <w:rPr>
          <w:rFonts w:ascii="Arial" w:eastAsia="Arial" w:hAnsi="Arial" w:cs="Arial"/>
          <w:b/>
          <w:bCs/>
          <w:iCs/>
          <w:sz w:val="24"/>
          <w:szCs w:val="24"/>
        </w:rPr>
        <w:t>Recepción de documentos</w:t>
      </w:r>
      <w:r w:rsidR="006755FE" w:rsidRPr="004E44A4">
        <w:rPr>
          <w:rFonts w:ascii="Arial" w:eastAsia="Arial" w:hAnsi="Arial" w:cs="Arial"/>
          <w:b/>
          <w:bCs/>
          <w:i/>
          <w:sz w:val="24"/>
          <w:szCs w:val="24"/>
        </w:rPr>
        <w:t>.</w:t>
      </w:r>
      <w:r w:rsidR="006755FE" w:rsidRPr="004E44A4">
        <w:rPr>
          <w:rFonts w:ascii="Arial" w:eastAsia="Arial" w:hAnsi="Arial" w:cs="Arial"/>
          <w:b/>
          <w:bCs/>
          <w:iCs/>
          <w:sz w:val="24"/>
          <w:szCs w:val="24"/>
        </w:rPr>
        <w:t xml:space="preserve"> </w:t>
      </w:r>
      <w:r w:rsidR="006755FE" w:rsidRPr="004E44A4">
        <w:rPr>
          <w:rFonts w:ascii="Arial" w:eastAsia="Arial" w:hAnsi="Arial" w:cs="Arial"/>
          <w:iCs/>
          <w:sz w:val="24"/>
          <w:szCs w:val="24"/>
        </w:rPr>
        <w:t xml:space="preserve">En auto de </w:t>
      </w:r>
      <w:r w:rsidR="00856053" w:rsidRPr="004E44A4">
        <w:rPr>
          <w:rFonts w:ascii="Arial" w:eastAsia="Arial" w:hAnsi="Arial" w:cs="Arial"/>
          <w:iCs/>
          <w:sz w:val="24"/>
          <w:szCs w:val="24"/>
        </w:rPr>
        <w:t>dieciocho de agosto</w:t>
      </w:r>
      <w:r w:rsidR="00A17A91">
        <w:rPr>
          <w:rFonts w:ascii="Arial" w:eastAsia="Arial" w:hAnsi="Arial" w:cs="Arial"/>
          <w:iCs/>
          <w:sz w:val="24"/>
          <w:szCs w:val="24"/>
        </w:rPr>
        <w:t>,</w:t>
      </w:r>
      <w:r w:rsidR="00856053" w:rsidRPr="004E44A4">
        <w:rPr>
          <w:rFonts w:ascii="Arial" w:eastAsia="Arial" w:hAnsi="Arial" w:cs="Arial"/>
          <w:iCs/>
          <w:sz w:val="24"/>
          <w:szCs w:val="24"/>
        </w:rPr>
        <w:t xml:space="preserve"> se tuvo a la </w:t>
      </w:r>
      <w:r w:rsidR="00856053" w:rsidRPr="004E44A4">
        <w:rPr>
          <w:rFonts w:ascii="Arial" w:eastAsia="Arial" w:hAnsi="Arial" w:cs="Arial"/>
          <w:i/>
          <w:sz w:val="24"/>
          <w:szCs w:val="24"/>
        </w:rPr>
        <w:t>apelante</w:t>
      </w:r>
      <w:r w:rsidR="00856053" w:rsidRPr="004E44A4">
        <w:rPr>
          <w:rFonts w:ascii="Arial" w:eastAsia="Arial" w:hAnsi="Arial" w:cs="Arial"/>
          <w:iCs/>
          <w:sz w:val="24"/>
          <w:szCs w:val="24"/>
        </w:rPr>
        <w:t xml:space="preserve"> </w:t>
      </w:r>
      <w:r w:rsidR="007510A2">
        <w:rPr>
          <w:rFonts w:ascii="Arial" w:eastAsia="Arial" w:hAnsi="Arial" w:cs="Arial"/>
          <w:iCs/>
          <w:sz w:val="24"/>
          <w:szCs w:val="24"/>
        </w:rPr>
        <w:t xml:space="preserve">señalando </w:t>
      </w:r>
      <w:r w:rsidR="00856053" w:rsidRPr="004E44A4">
        <w:rPr>
          <w:rFonts w:ascii="Arial" w:eastAsia="Arial" w:hAnsi="Arial" w:cs="Arial"/>
          <w:iCs/>
          <w:sz w:val="24"/>
          <w:szCs w:val="24"/>
        </w:rPr>
        <w:t xml:space="preserve">domicilio </w:t>
      </w:r>
      <w:r w:rsidR="00CB2665" w:rsidRPr="004E44A4">
        <w:rPr>
          <w:rFonts w:ascii="Arial" w:eastAsia="Arial" w:hAnsi="Arial" w:cs="Arial"/>
          <w:iCs/>
          <w:sz w:val="24"/>
          <w:szCs w:val="24"/>
        </w:rPr>
        <w:t>para recibir y oír y notificaciones</w:t>
      </w:r>
      <w:r w:rsidR="000F0095" w:rsidRPr="004E44A4">
        <w:rPr>
          <w:rFonts w:ascii="Arial" w:eastAsia="Arial" w:hAnsi="Arial" w:cs="Arial"/>
          <w:iCs/>
          <w:sz w:val="24"/>
          <w:szCs w:val="24"/>
        </w:rPr>
        <w:t xml:space="preserve"> en esta ciudad</w:t>
      </w:r>
      <w:r w:rsidR="00855053" w:rsidRPr="004E44A4">
        <w:rPr>
          <w:rFonts w:ascii="Arial" w:eastAsia="Arial" w:hAnsi="Arial" w:cs="Arial"/>
          <w:iCs/>
          <w:sz w:val="24"/>
          <w:szCs w:val="24"/>
        </w:rPr>
        <w:t xml:space="preserve"> y</w:t>
      </w:r>
      <w:r w:rsidR="00EA1A83">
        <w:rPr>
          <w:rFonts w:ascii="Arial" w:eastAsia="Arial" w:hAnsi="Arial" w:cs="Arial"/>
          <w:iCs/>
          <w:sz w:val="24"/>
          <w:szCs w:val="24"/>
        </w:rPr>
        <w:t xml:space="preserve"> señalando </w:t>
      </w:r>
      <w:r w:rsidR="00031E7A">
        <w:rPr>
          <w:rFonts w:ascii="Arial" w:eastAsia="Arial" w:hAnsi="Arial" w:cs="Arial"/>
          <w:iCs/>
          <w:sz w:val="24"/>
          <w:szCs w:val="24"/>
        </w:rPr>
        <w:t>personas para recibirla</w:t>
      </w:r>
      <w:r w:rsidR="00A14CFF" w:rsidRPr="004E44A4">
        <w:rPr>
          <w:rStyle w:val="Refdenotaalpie"/>
          <w:rFonts w:ascii="Arial" w:eastAsia="Arial" w:hAnsi="Arial" w:cs="Arial"/>
          <w:iCs/>
          <w:sz w:val="24"/>
          <w:szCs w:val="24"/>
        </w:rPr>
        <w:footnoteReference w:id="17"/>
      </w:r>
      <w:r w:rsidR="00CB2665" w:rsidRPr="004E44A4">
        <w:rPr>
          <w:rFonts w:ascii="Arial" w:eastAsia="Arial" w:hAnsi="Arial" w:cs="Arial"/>
          <w:iCs/>
          <w:sz w:val="24"/>
          <w:szCs w:val="24"/>
        </w:rPr>
        <w:t xml:space="preserve">. </w:t>
      </w:r>
    </w:p>
    <w:p w14:paraId="40CBD44D" w14:textId="777D7D9B" w:rsidR="00822CDE" w:rsidRPr="003D3A5A" w:rsidRDefault="001A5ED1">
      <w:pPr>
        <w:pStyle w:val="Ttulo1"/>
        <w:spacing w:before="240" w:after="160"/>
        <w:jc w:val="center"/>
        <w:rPr>
          <w:rFonts w:ascii="Arial" w:hAnsi="Arial" w:cs="Arial"/>
          <w:sz w:val="24"/>
          <w:szCs w:val="24"/>
        </w:rPr>
      </w:pPr>
      <w:bookmarkStart w:id="4" w:name="_Toc238735255"/>
      <w:r w:rsidRPr="003D3A5A">
        <w:rPr>
          <w:rFonts w:ascii="Arial" w:hAnsi="Arial" w:cs="Arial"/>
          <w:sz w:val="24"/>
          <w:szCs w:val="24"/>
        </w:rPr>
        <w:t>I</w:t>
      </w:r>
      <w:r w:rsidR="008F7725" w:rsidRPr="003D3A5A">
        <w:rPr>
          <w:rFonts w:ascii="Arial" w:hAnsi="Arial" w:cs="Arial"/>
          <w:sz w:val="24"/>
          <w:szCs w:val="24"/>
        </w:rPr>
        <w:t>I</w:t>
      </w:r>
      <w:r w:rsidRPr="003D3A5A">
        <w:rPr>
          <w:rFonts w:ascii="Arial" w:hAnsi="Arial" w:cs="Arial"/>
          <w:sz w:val="24"/>
          <w:szCs w:val="24"/>
        </w:rPr>
        <w:t>I. COMPETENCIA</w:t>
      </w:r>
      <w:bookmarkEnd w:id="4"/>
    </w:p>
    <w:p w14:paraId="40CBD44E" w14:textId="77777777" w:rsidR="00822CDE" w:rsidRPr="003D3A5A" w:rsidRDefault="001A5ED1">
      <w:pPr>
        <w:spacing w:before="240" w:after="0" w:line="360" w:lineRule="auto"/>
        <w:jc w:val="both"/>
        <w:rPr>
          <w:rFonts w:ascii="Arial" w:eastAsiaTheme="minorHAnsi" w:hAnsi="Arial" w:cs="Arial"/>
          <w:sz w:val="24"/>
          <w:szCs w:val="24"/>
          <w:lang w:eastAsia="en-US"/>
        </w:rPr>
      </w:pPr>
      <w:bookmarkStart w:id="5" w:name="_heading=h.2et92p0" w:colFirst="0" w:colLast="0"/>
      <w:bookmarkEnd w:id="5"/>
      <w:r w:rsidRPr="003D3A5A">
        <w:rPr>
          <w:rFonts w:ascii="Arial" w:eastAsiaTheme="minorHAnsi" w:hAnsi="Arial" w:cs="Arial"/>
          <w:sz w:val="24"/>
          <w:szCs w:val="24"/>
          <w:lang w:eastAsia="en-US"/>
        </w:rPr>
        <w:t xml:space="preserve">El Pleno de este </w:t>
      </w:r>
      <w:r w:rsidRPr="003D3A5A">
        <w:rPr>
          <w:rFonts w:ascii="Arial" w:eastAsiaTheme="minorHAnsi" w:hAnsi="Arial" w:cs="Arial"/>
          <w:i/>
          <w:iCs/>
          <w:sz w:val="24"/>
          <w:szCs w:val="24"/>
          <w:lang w:eastAsia="en-US"/>
        </w:rPr>
        <w:t>Tribunal Electoral</w:t>
      </w:r>
      <w:r w:rsidRPr="003D3A5A">
        <w:rPr>
          <w:rFonts w:ascii="Arial" w:eastAsiaTheme="minorHAnsi" w:hAnsi="Arial" w:cs="Arial"/>
          <w:sz w:val="24"/>
          <w:szCs w:val="24"/>
          <w:lang w:eastAsia="en-US"/>
        </w:rPr>
        <w:t xml:space="preserve"> es competente para conocer y resolver el presente recurso de apelación, de conformidad con lo dispuesto en los artículos 98 y 98-A de la </w:t>
      </w:r>
      <w:r w:rsidRPr="003D3A5A">
        <w:rPr>
          <w:rFonts w:ascii="Arial" w:eastAsiaTheme="minorHAnsi" w:hAnsi="Arial" w:cs="Arial"/>
          <w:i/>
          <w:iCs/>
          <w:sz w:val="24"/>
          <w:szCs w:val="24"/>
          <w:lang w:eastAsia="en-US"/>
        </w:rPr>
        <w:t>Constitución Local</w:t>
      </w:r>
      <w:r w:rsidRPr="003D3A5A">
        <w:rPr>
          <w:rFonts w:ascii="Arial" w:eastAsiaTheme="minorHAnsi" w:hAnsi="Arial" w:cs="Arial"/>
          <w:sz w:val="24"/>
          <w:szCs w:val="24"/>
          <w:lang w:eastAsia="en-US"/>
        </w:rPr>
        <w:t xml:space="preserve">; 26 del </w:t>
      </w:r>
      <w:r w:rsidRPr="003D3A5A">
        <w:rPr>
          <w:rFonts w:ascii="Arial" w:eastAsiaTheme="minorHAnsi" w:hAnsi="Arial" w:cs="Arial"/>
          <w:i/>
          <w:iCs/>
          <w:sz w:val="24"/>
          <w:szCs w:val="24"/>
          <w:lang w:eastAsia="en-US"/>
        </w:rPr>
        <w:t>Código Electoral</w:t>
      </w:r>
      <w:r w:rsidRPr="003D3A5A">
        <w:rPr>
          <w:rFonts w:ascii="Arial" w:eastAsiaTheme="minorHAnsi" w:hAnsi="Arial" w:cs="Arial"/>
          <w:sz w:val="24"/>
          <w:szCs w:val="24"/>
          <w:lang w:eastAsia="en-US"/>
        </w:rPr>
        <w:t xml:space="preserve">; así como 4, 5, 9, 51, 52 y demás aplicables de la </w:t>
      </w:r>
      <w:r w:rsidRPr="003D3A5A">
        <w:rPr>
          <w:rFonts w:ascii="Arial" w:eastAsiaTheme="minorHAnsi" w:hAnsi="Arial" w:cs="Arial"/>
          <w:i/>
          <w:iCs/>
          <w:sz w:val="24"/>
          <w:szCs w:val="24"/>
          <w:lang w:eastAsia="en-US"/>
        </w:rPr>
        <w:t>Ley de Justicia Electoral</w:t>
      </w:r>
      <w:r w:rsidRPr="003D3A5A">
        <w:rPr>
          <w:rFonts w:ascii="Arial" w:eastAsiaTheme="minorHAnsi" w:hAnsi="Arial" w:cs="Arial"/>
          <w:sz w:val="24"/>
          <w:szCs w:val="24"/>
          <w:lang w:eastAsia="en-US"/>
        </w:rPr>
        <w:t>.</w:t>
      </w:r>
    </w:p>
    <w:p w14:paraId="40CBD44F" w14:textId="23432453" w:rsidR="00822CDE" w:rsidRDefault="001A5ED1">
      <w:pPr>
        <w:spacing w:before="240" w:after="0" w:line="360" w:lineRule="auto"/>
        <w:jc w:val="both"/>
        <w:rPr>
          <w:rFonts w:ascii="Arial" w:eastAsiaTheme="minorHAnsi" w:hAnsi="Arial" w:cs="Arial"/>
          <w:sz w:val="24"/>
          <w:szCs w:val="24"/>
          <w:lang w:eastAsia="en-US"/>
        </w:rPr>
      </w:pPr>
      <w:r w:rsidRPr="003D3A5A">
        <w:rPr>
          <w:rFonts w:ascii="Arial" w:eastAsiaTheme="minorHAnsi" w:hAnsi="Arial" w:cs="Arial"/>
          <w:sz w:val="24"/>
          <w:szCs w:val="24"/>
          <w:lang w:eastAsia="en-US"/>
        </w:rPr>
        <w:lastRenderedPageBreak/>
        <w:t xml:space="preserve">Lo anterior, en virtud de que se trata de un medio de impugnación promovido en contra de </w:t>
      </w:r>
      <w:r w:rsidRPr="00AC25C2">
        <w:rPr>
          <w:rFonts w:ascii="Arial" w:eastAsiaTheme="minorHAnsi" w:hAnsi="Arial" w:cs="Arial"/>
          <w:sz w:val="24"/>
          <w:szCs w:val="24"/>
          <w:lang w:eastAsia="en-US"/>
        </w:rPr>
        <w:t>la</w:t>
      </w:r>
      <w:r w:rsidR="0025250D" w:rsidRPr="00AC25C2">
        <w:rPr>
          <w:rFonts w:ascii="Arial" w:eastAsiaTheme="minorHAnsi" w:hAnsi="Arial" w:cs="Arial"/>
          <w:sz w:val="24"/>
          <w:szCs w:val="24"/>
          <w:lang w:eastAsia="en-US"/>
        </w:rPr>
        <w:t xml:space="preserve"> </w:t>
      </w:r>
      <w:r w:rsidR="0025250D" w:rsidRPr="00AC25C2">
        <w:rPr>
          <w:rFonts w:ascii="Arial" w:eastAsiaTheme="minorHAnsi" w:hAnsi="Arial" w:cs="Arial"/>
          <w:i/>
          <w:iCs/>
          <w:sz w:val="24"/>
          <w:szCs w:val="24"/>
          <w:lang w:eastAsia="en-US"/>
        </w:rPr>
        <w:t>omisión</w:t>
      </w:r>
      <w:r w:rsidR="0025250D" w:rsidRPr="00AC25C2">
        <w:rPr>
          <w:rFonts w:ascii="Arial" w:eastAsiaTheme="minorHAnsi" w:hAnsi="Arial" w:cs="Arial"/>
          <w:sz w:val="24"/>
          <w:szCs w:val="24"/>
          <w:lang w:eastAsia="en-US"/>
        </w:rPr>
        <w:t xml:space="preserve"> atribuida</w:t>
      </w:r>
      <w:r w:rsidR="0025250D">
        <w:rPr>
          <w:rFonts w:ascii="Arial" w:eastAsiaTheme="minorHAnsi" w:hAnsi="Arial" w:cs="Arial"/>
          <w:sz w:val="24"/>
          <w:szCs w:val="24"/>
          <w:lang w:eastAsia="en-US"/>
        </w:rPr>
        <w:t xml:space="preserve"> a la</w:t>
      </w:r>
      <w:r w:rsidRPr="003D3A5A">
        <w:rPr>
          <w:rFonts w:ascii="Arial" w:eastAsiaTheme="minorHAnsi" w:hAnsi="Arial" w:cs="Arial"/>
          <w:sz w:val="24"/>
          <w:szCs w:val="24"/>
          <w:lang w:eastAsia="en-US"/>
        </w:rPr>
        <w:t xml:space="preserve"> </w:t>
      </w:r>
      <w:r w:rsidRPr="00BC7D31">
        <w:rPr>
          <w:rFonts w:ascii="Arial" w:eastAsiaTheme="minorHAnsi" w:hAnsi="Arial" w:cs="Arial"/>
          <w:i/>
          <w:iCs/>
          <w:sz w:val="24"/>
          <w:szCs w:val="24"/>
          <w:lang w:eastAsia="en-US"/>
        </w:rPr>
        <w:t>Secretaría Ejecutiva</w:t>
      </w:r>
      <w:r w:rsidRPr="003D3A5A">
        <w:rPr>
          <w:rFonts w:ascii="Arial" w:eastAsiaTheme="minorHAnsi" w:hAnsi="Arial" w:cs="Arial"/>
          <w:sz w:val="24"/>
          <w:szCs w:val="24"/>
          <w:lang w:eastAsia="en-US"/>
        </w:rPr>
        <w:t>, susceptible de ser combatido vía recurso de apelación.</w:t>
      </w:r>
    </w:p>
    <w:p w14:paraId="10013547" w14:textId="32FB2FF7" w:rsidR="00E34AA9" w:rsidRDefault="006C2CEB" w:rsidP="006C2CEB">
      <w:pPr>
        <w:pStyle w:val="Ttulo1"/>
        <w:spacing w:before="240" w:after="160"/>
        <w:jc w:val="center"/>
        <w:rPr>
          <w:rFonts w:ascii="Arial" w:hAnsi="Arial" w:cs="Arial"/>
          <w:sz w:val="24"/>
          <w:szCs w:val="24"/>
        </w:rPr>
      </w:pPr>
      <w:bookmarkStart w:id="6" w:name="_Toc238735256"/>
      <w:r>
        <w:rPr>
          <w:rFonts w:ascii="Arial" w:hAnsi="Arial" w:cs="Arial"/>
          <w:sz w:val="24"/>
          <w:szCs w:val="24"/>
        </w:rPr>
        <w:t xml:space="preserve">IV. </w:t>
      </w:r>
      <w:r w:rsidRPr="006C2CEB">
        <w:rPr>
          <w:rFonts w:ascii="Arial" w:hAnsi="Arial" w:cs="Arial"/>
          <w:sz w:val="24"/>
          <w:szCs w:val="24"/>
        </w:rPr>
        <w:t>IMPROCEDENCIA</w:t>
      </w:r>
      <w:bookmarkEnd w:id="6"/>
    </w:p>
    <w:p w14:paraId="5FBA35FC" w14:textId="6D14082A" w:rsidR="00953597" w:rsidRPr="00037741" w:rsidRDefault="00953597" w:rsidP="1AE5DAD5">
      <w:pPr>
        <w:pStyle w:val="Default"/>
        <w:tabs>
          <w:tab w:val="left" w:pos="2080"/>
        </w:tabs>
        <w:spacing w:before="100" w:beforeAutospacing="1" w:after="100" w:afterAutospacing="1" w:line="360" w:lineRule="auto"/>
        <w:jc w:val="both"/>
        <w:rPr>
          <w:color w:val="auto"/>
        </w:rPr>
      </w:pPr>
      <w:r w:rsidRPr="1AE5DAD5">
        <w:rPr>
          <w:color w:val="auto"/>
        </w:rPr>
        <w:t xml:space="preserve">En virtud de que las causales de improcedencia están relacionadas con aspectos necesarios para la válida constitución de un proceso jurisdiccional y que por tratarse de cuestiones de orden público su estudio es preferente, se procede a examinar si en el caso se actualiza la que hace valer la </w:t>
      </w:r>
      <w:r w:rsidRPr="1AE5DAD5">
        <w:rPr>
          <w:i/>
          <w:iCs/>
          <w:color w:val="auto"/>
        </w:rPr>
        <w:t>Secretar</w:t>
      </w:r>
      <w:r w:rsidR="009A685B">
        <w:rPr>
          <w:i/>
          <w:iCs/>
          <w:color w:val="auto"/>
        </w:rPr>
        <w:t>í</w:t>
      </w:r>
      <w:r w:rsidRPr="1AE5DAD5">
        <w:rPr>
          <w:i/>
          <w:iCs/>
          <w:color w:val="auto"/>
        </w:rPr>
        <w:t>a Ejecutiva</w:t>
      </w:r>
      <w:r w:rsidRPr="1AE5DAD5">
        <w:rPr>
          <w:rStyle w:val="Refdenotaalpie"/>
          <w:color w:val="auto"/>
        </w:rPr>
        <w:footnoteReference w:id="18"/>
      </w:r>
      <w:r w:rsidRPr="1AE5DAD5">
        <w:rPr>
          <w:color w:val="auto"/>
        </w:rPr>
        <w:t>.</w:t>
      </w:r>
    </w:p>
    <w:p w14:paraId="05B5FB3D" w14:textId="49A2A495" w:rsidR="00953597" w:rsidRPr="00037741" w:rsidRDefault="00953597" w:rsidP="00953597">
      <w:pPr>
        <w:spacing w:before="100" w:beforeAutospacing="1" w:after="100" w:afterAutospacing="1" w:line="360" w:lineRule="auto"/>
        <w:jc w:val="both"/>
        <w:rPr>
          <w:rFonts w:ascii="Arial" w:hAnsi="Arial" w:cs="Arial"/>
          <w:sz w:val="24"/>
          <w:szCs w:val="24"/>
          <w:lang w:val="es-ES_tradnl"/>
        </w:rPr>
      </w:pPr>
      <w:r w:rsidRPr="00037741">
        <w:rPr>
          <w:rFonts w:ascii="Arial" w:hAnsi="Arial" w:cs="Arial"/>
          <w:sz w:val="24"/>
          <w:szCs w:val="24"/>
          <w:lang w:val="es-ES_tradnl"/>
        </w:rPr>
        <w:t xml:space="preserve">Al respecto, en su informe </w:t>
      </w:r>
      <w:r w:rsidRPr="00560240">
        <w:rPr>
          <w:rFonts w:ascii="Arial" w:hAnsi="Arial" w:cs="Arial"/>
          <w:sz w:val="24"/>
          <w:szCs w:val="24"/>
          <w:lang w:val="es-ES_tradnl"/>
        </w:rPr>
        <w:t xml:space="preserve">circunstanciado </w:t>
      </w:r>
      <w:r w:rsidR="00EC0D38">
        <w:rPr>
          <w:rFonts w:ascii="Arial" w:hAnsi="Arial" w:cs="Arial"/>
          <w:sz w:val="24"/>
          <w:szCs w:val="24"/>
          <w:lang w:val="es-ES_tradnl"/>
        </w:rPr>
        <w:t xml:space="preserve">la </w:t>
      </w:r>
      <w:r w:rsidR="00EC0D38" w:rsidRPr="00EC0D38">
        <w:rPr>
          <w:rFonts w:ascii="Arial" w:hAnsi="Arial" w:cs="Arial"/>
          <w:i/>
          <w:iCs/>
          <w:sz w:val="24"/>
          <w:szCs w:val="24"/>
          <w:lang w:val="es-ES_tradnl"/>
        </w:rPr>
        <w:t>autoridad responsable</w:t>
      </w:r>
      <w:r w:rsidR="00EC0D38">
        <w:rPr>
          <w:rFonts w:ascii="Arial" w:hAnsi="Arial" w:cs="Arial"/>
          <w:sz w:val="24"/>
          <w:szCs w:val="24"/>
          <w:lang w:val="es-ES_tradnl"/>
        </w:rPr>
        <w:t xml:space="preserve"> </w:t>
      </w:r>
      <w:r w:rsidRPr="00560240">
        <w:rPr>
          <w:rFonts w:ascii="Arial" w:hAnsi="Arial" w:cs="Arial"/>
          <w:sz w:val="24"/>
          <w:szCs w:val="24"/>
          <w:lang w:val="es-ES_tradnl"/>
        </w:rPr>
        <w:t>expone que se actualiza la causal de improcedencia prevista en el artículo 1</w:t>
      </w:r>
      <w:r w:rsidR="007D443A">
        <w:rPr>
          <w:rFonts w:ascii="Arial" w:hAnsi="Arial" w:cs="Arial"/>
          <w:sz w:val="24"/>
          <w:szCs w:val="24"/>
          <w:lang w:val="es-ES_tradnl"/>
        </w:rPr>
        <w:t>1</w:t>
      </w:r>
      <w:r w:rsidRPr="00560240">
        <w:rPr>
          <w:rFonts w:ascii="Arial" w:hAnsi="Arial" w:cs="Arial"/>
          <w:sz w:val="24"/>
          <w:szCs w:val="24"/>
          <w:lang w:val="es-ES_tradnl"/>
        </w:rPr>
        <w:t xml:space="preserve">, de la </w:t>
      </w:r>
      <w:r w:rsidRPr="00560240">
        <w:rPr>
          <w:rFonts w:ascii="Arial" w:hAnsi="Arial" w:cs="Arial"/>
          <w:i/>
          <w:iCs/>
          <w:sz w:val="24"/>
          <w:szCs w:val="24"/>
          <w:lang w:val="es-ES_tradnl"/>
        </w:rPr>
        <w:t>Ley de Justicia Electoral</w:t>
      </w:r>
      <w:r w:rsidRPr="00560240">
        <w:rPr>
          <w:rFonts w:ascii="Arial" w:hAnsi="Arial" w:cs="Arial"/>
          <w:sz w:val="24"/>
          <w:szCs w:val="24"/>
          <w:lang w:val="es-ES_tradnl"/>
        </w:rPr>
        <w:t>, al haber quedado sin materia el medio de impugnación que se analiza</w:t>
      </w:r>
      <w:r w:rsidRPr="00560240">
        <w:rPr>
          <w:rStyle w:val="Refdenotaalpie"/>
          <w:rFonts w:ascii="Arial" w:hAnsi="Arial" w:cs="Arial"/>
          <w:sz w:val="24"/>
          <w:szCs w:val="24"/>
          <w:lang w:val="es-ES_tradnl"/>
        </w:rPr>
        <w:footnoteReference w:id="19"/>
      </w:r>
      <w:r w:rsidRPr="00560240">
        <w:rPr>
          <w:rFonts w:ascii="Arial" w:hAnsi="Arial" w:cs="Arial"/>
          <w:sz w:val="24"/>
          <w:szCs w:val="24"/>
          <w:lang w:val="es-ES_tradnl"/>
        </w:rPr>
        <w:t>.</w:t>
      </w:r>
      <w:r w:rsidRPr="00037741">
        <w:rPr>
          <w:rFonts w:ascii="Arial" w:hAnsi="Arial" w:cs="Arial"/>
          <w:sz w:val="24"/>
          <w:szCs w:val="24"/>
          <w:lang w:val="es-ES_tradnl"/>
        </w:rPr>
        <w:t xml:space="preserve"> </w:t>
      </w:r>
    </w:p>
    <w:p w14:paraId="3173FBD9" w14:textId="61D5529A" w:rsidR="00953597" w:rsidRPr="00037741" w:rsidRDefault="00953597" w:rsidP="1AE5DAD5">
      <w:pPr>
        <w:spacing w:before="100" w:beforeAutospacing="1" w:after="100" w:afterAutospacing="1" w:line="360" w:lineRule="auto"/>
        <w:jc w:val="both"/>
        <w:rPr>
          <w:rFonts w:ascii="Arial" w:hAnsi="Arial" w:cs="Arial"/>
          <w:sz w:val="24"/>
          <w:szCs w:val="24"/>
        </w:rPr>
      </w:pPr>
      <w:r w:rsidRPr="00037741">
        <w:rPr>
          <w:rFonts w:ascii="Arial" w:hAnsi="Arial" w:cs="Arial"/>
          <w:sz w:val="24"/>
          <w:szCs w:val="24"/>
        </w:rPr>
        <w:t xml:space="preserve">En ese sentido, </w:t>
      </w:r>
      <w:r w:rsidRPr="000E6831">
        <w:rPr>
          <w:rFonts w:ascii="Arial" w:hAnsi="Arial" w:cs="Arial"/>
          <w:sz w:val="24"/>
          <w:szCs w:val="24"/>
        </w:rPr>
        <w:t xml:space="preserve">este </w:t>
      </w:r>
      <w:r w:rsidRPr="1AE5DAD5">
        <w:rPr>
          <w:rFonts w:ascii="Arial" w:hAnsi="Arial" w:cs="Arial"/>
          <w:i/>
          <w:iCs/>
          <w:sz w:val="24"/>
          <w:szCs w:val="24"/>
        </w:rPr>
        <w:t xml:space="preserve">órgano jurisdiccional </w:t>
      </w:r>
      <w:r w:rsidRPr="000E6831">
        <w:rPr>
          <w:rFonts w:ascii="Arial" w:hAnsi="Arial" w:cs="Arial"/>
          <w:sz w:val="24"/>
          <w:szCs w:val="24"/>
        </w:rPr>
        <w:t xml:space="preserve">advierte </w:t>
      </w:r>
      <w:r w:rsidRPr="000E6831">
        <w:rPr>
          <w:rFonts w:ascii="Arial" w:hAnsi="Arial" w:cs="Arial"/>
          <w:sz w:val="24"/>
          <w:szCs w:val="24"/>
          <w:shd w:val="clear" w:color="auto" w:fill="FFFFFF"/>
        </w:rPr>
        <w:t>que, en efecto,</w:t>
      </w:r>
      <w:r w:rsidRPr="1AE5DAD5">
        <w:rPr>
          <w:rFonts w:ascii="Arial" w:hAnsi="Arial" w:cs="Arial"/>
          <w:sz w:val="24"/>
          <w:szCs w:val="24"/>
        </w:rPr>
        <w:t xml:space="preserve"> </w:t>
      </w:r>
      <w:r w:rsidRPr="000E6831">
        <w:rPr>
          <w:rFonts w:ascii="Arial" w:hAnsi="Arial" w:cs="Arial"/>
          <w:sz w:val="24"/>
          <w:szCs w:val="24"/>
        </w:rPr>
        <w:t>se actualiza la causal prevista en el artículo 11, fracción VII</w:t>
      </w:r>
      <w:r>
        <w:rPr>
          <w:rFonts w:ascii="Arial" w:hAnsi="Arial" w:cs="Arial"/>
          <w:sz w:val="24"/>
          <w:szCs w:val="24"/>
        </w:rPr>
        <w:t>I</w:t>
      </w:r>
      <w:r w:rsidRPr="000E6831">
        <w:rPr>
          <w:rStyle w:val="Refdenotaalpie"/>
          <w:rFonts w:ascii="Arial" w:hAnsi="Arial" w:cs="Arial"/>
          <w:sz w:val="24"/>
          <w:szCs w:val="24"/>
        </w:rPr>
        <w:footnoteReference w:id="20"/>
      </w:r>
      <w:r w:rsidRPr="000E6831">
        <w:rPr>
          <w:rFonts w:ascii="Arial" w:hAnsi="Arial" w:cs="Arial"/>
          <w:sz w:val="24"/>
          <w:szCs w:val="24"/>
        </w:rPr>
        <w:t>, con la consecuencia señalada en el diverso 27, fracción II</w:t>
      </w:r>
      <w:r w:rsidRPr="000E6831">
        <w:rPr>
          <w:rStyle w:val="Refdenotaalpie"/>
          <w:rFonts w:ascii="Arial" w:hAnsi="Arial" w:cs="Arial"/>
          <w:sz w:val="24"/>
          <w:szCs w:val="24"/>
        </w:rPr>
        <w:footnoteReference w:id="21"/>
      </w:r>
      <w:r w:rsidRPr="000E6831">
        <w:rPr>
          <w:rFonts w:ascii="Arial" w:hAnsi="Arial" w:cs="Arial"/>
          <w:sz w:val="24"/>
          <w:szCs w:val="24"/>
        </w:rPr>
        <w:t xml:space="preserve"> de la </w:t>
      </w:r>
      <w:r w:rsidRPr="1AE5DAD5">
        <w:rPr>
          <w:rFonts w:ascii="Arial" w:hAnsi="Arial" w:cs="Arial"/>
          <w:i/>
          <w:iCs/>
          <w:sz w:val="24"/>
          <w:szCs w:val="24"/>
        </w:rPr>
        <w:t>Ley de Justicia Electoral</w:t>
      </w:r>
      <w:r w:rsidRPr="000E6831">
        <w:rPr>
          <w:rFonts w:ascii="Arial" w:hAnsi="Arial" w:cs="Arial"/>
          <w:sz w:val="24"/>
          <w:szCs w:val="24"/>
        </w:rPr>
        <w:t xml:space="preserve">, en razón a que </w:t>
      </w:r>
      <w:r w:rsidRPr="1AE5DAD5">
        <w:rPr>
          <w:rFonts w:ascii="Arial" w:hAnsi="Arial" w:cs="Arial"/>
          <w:sz w:val="24"/>
          <w:szCs w:val="24"/>
        </w:rPr>
        <w:t xml:space="preserve">la </w:t>
      </w:r>
      <w:r w:rsidRPr="1AE5DAD5">
        <w:rPr>
          <w:rFonts w:ascii="Arial" w:hAnsi="Arial" w:cs="Arial"/>
          <w:i/>
          <w:iCs/>
          <w:sz w:val="24"/>
          <w:szCs w:val="24"/>
        </w:rPr>
        <w:t>Secretar</w:t>
      </w:r>
      <w:r w:rsidR="2385736A" w:rsidRPr="1AE5DAD5">
        <w:rPr>
          <w:rFonts w:ascii="Arial" w:hAnsi="Arial" w:cs="Arial"/>
          <w:i/>
          <w:iCs/>
          <w:sz w:val="24"/>
          <w:szCs w:val="24"/>
        </w:rPr>
        <w:t>í</w:t>
      </w:r>
      <w:r w:rsidRPr="1AE5DAD5">
        <w:rPr>
          <w:rFonts w:ascii="Arial" w:hAnsi="Arial" w:cs="Arial"/>
          <w:i/>
          <w:iCs/>
          <w:sz w:val="24"/>
          <w:szCs w:val="24"/>
        </w:rPr>
        <w:t>a Ejecutiva</w:t>
      </w:r>
      <w:r w:rsidRPr="1AE5DAD5">
        <w:rPr>
          <w:rFonts w:ascii="Arial" w:hAnsi="Arial" w:cs="Arial"/>
          <w:sz w:val="24"/>
          <w:szCs w:val="24"/>
        </w:rPr>
        <w:t>, a quien se le atribuye</w:t>
      </w:r>
      <w:r w:rsidR="00EE0757" w:rsidRPr="1AE5DAD5">
        <w:rPr>
          <w:rFonts w:ascii="Arial" w:hAnsi="Arial" w:cs="Arial"/>
          <w:sz w:val="24"/>
          <w:szCs w:val="24"/>
        </w:rPr>
        <w:t xml:space="preserve"> el </w:t>
      </w:r>
      <w:r w:rsidR="00EE0757" w:rsidRPr="1AE5DAD5">
        <w:rPr>
          <w:rFonts w:ascii="Arial" w:hAnsi="Arial" w:cs="Arial"/>
          <w:i/>
          <w:iCs/>
          <w:sz w:val="24"/>
          <w:szCs w:val="24"/>
        </w:rPr>
        <w:t>acto impugnado</w:t>
      </w:r>
      <w:r w:rsidRPr="1AE5DAD5">
        <w:rPr>
          <w:rFonts w:ascii="Arial" w:hAnsi="Arial" w:cs="Arial"/>
          <w:sz w:val="24"/>
          <w:szCs w:val="24"/>
        </w:rPr>
        <w:t xml:space="preserve">, ya emitió </w:t>
      </w:r>
      <w:r w:rsidR="00365924" w:rsidRPr="1AE5DAD5">
        <w:rPr>
          <w:rFonts w:ascii="Arial" w:hAnsi="Arial" w:cs="Arial"/>
          <w:sz w:val="24"/>
          <w:szCs w:val="24"/>
        </w:rPr>
        <w:t>el</w:t>
      </w:r>
      <w:r w:rsidR="00F57BB0" w:rsidRPr="1AE5DAD5">
        <w:rPr>
          <w:rFonts w:ascii="Arial" w:hAnsi="Arial" w:cs="Arial"/>
          <w:sz w:val="24"/>
          <w:szCs w:val="24"/>
        </w:rPr>
        <w:t xml:space="preserve"> </w:t>
      </w:r>
      <w:r w:rsidRPr="1AE5DAD5">
        <w:rPr>
          <w:rFonts w:ascii="Arial" w:hAnsi="Arial" w:cs="Arial"/>
          <w:sz w:val="24"/>
          <w:szCs w:val="24"/>
        </w:rPr>
        <w:t>acuerdo</w:t>
      </w:r>
      <w:r w:rsidR="00EE0757" w:rsidRPr="1AE5DAD5">
        <w:rPr>
          <w:rFonts w:ascii="Arial" w:hAnsi="Arial" w:cs="Arial"/>
          <w:sz w:val="24"/>
          <w:szCs w:val="24"/>
        </w:rPr>
        <w:t xml:space="preserve"> </w:t>
      </w:r>
      <w:r w:rsidR="002F27B2" w:rsidRPr="1AE5DAD5">
        <w:rPr>
          <w:rFonts w:ascii="Arial" w:hAnsi="Arial" w:cs="Arial"/>
          <w:sz w:val="24"/>
          <w:szCs w:val="24"/>
        </w:rPr>
        <w:t xml:space="preserve">del que se reclama la omisión y que constituye la </w:t>
      </w:r>
      <w:r w:rsidRPr="1AE5DAD5">
        <w:rPr>
          <w:rFonts w:ascii="Arial" w:hAnsi="Arial" w:cs="Arial"/>
          <w:sz w:val="24"/>
          <w:szCs w:val="24"/>
        </w:rPr>
        <w:t xml:space="preserve">materia de la impugnación, </w:t>
      </w:r>
      <w:r w:rsidR="0045769F" w:rsidRPr="1AE5DAD5">
        <w:rPr>
          <w:rFonts w:ascii="Arial" w:hAnsi="Arial" w:cs="Arial"/>
          <w:sz w:val="24"/>
          <w:szCs w:val="24"/>
        </w:rPr>
        <w:t>por</w:t>
      </w:r>
      <w:r w:rsidR="009F3D9F" w:rsidRPr="1AE5DAD5">
        <w:rPr>
          <w:rFonts w:ascii="Arial" w:hAnsi="Arial" w:cs="Arial"/>
          <w:sz w:val="24"/>
          <w:szCs w:val="24"/>
        </w:rPr>
        <w:t xml:space="preserve"> </w:t>
      </w:r>
      <w:r w:rsidR="0065509E" w:rsidRPr="1AE5DAD5">
        <w:rPr>
          <w:rFonts w:ascii="Arial" w:hAnsi="Arial" w:cs="Arial"/>
          <w:sz w:val="24"/>
          <w:szCs w:val="24"/>
        </w:rPr>
        <w:t>lo</w:t>
      </w:r>
      <w:r w:rsidR="009F3D9F" w:rsidRPr="1AE5DAD5">
        <w:rPr>
          <w:rFonts w:ascii="Arial" w:hAnsi="Arial" w:cs="Arial"/>
          <w:sz w:val="24"/>
          <w:szCs w:val="24"/>
        </w:rPr>
        <w:t xml:space="preserve"> cual</w:t>
      </w:r>
      <w:r w:rsidR="000961B9" w:rsidRPr="1AE5DAD5">
        <w:rPr>
          <w:rFonts w:ascii="Arial" w:hAnsi="Arial" w:cs="Arial"/>
          <w:sz w:val="24"/>
          <w:szCs w:val="24"/>
        </w:rPr>
        <w:t xml:space="preserve"> ya</w:t>
      </w:r>
      <w:r w:rsidRPr="1AE5DAD5">
        <w:rPr>
          <w:rFonts w:ascii="Arial" w:hAnsi="Arial" w:cs="Arial"/>
          <w:sz w:val="24"/>
          <w:szCs w:val="24"/>
        </w:rPr>
        <w:t xml:space="preserve"> se</w:t>
      </w:r>
      <w:r w:rsidR="000961B9" w:rsidRPr="1AE5DAD5">
        <w:rPr>
          <w:rFonts w:ascii="Arial" w:hAnsi="Arial" w:cs="Arial"/>
          <w:sz w:val="24"/>
          <w:szCs w:val="24"/>
        </w:rPr>
        <w:t xml:space="preserve"> ha</w:t>
      </w:r>
      <w:r w:rsidRPr="1AE5DAD5">
        <w:rPr>
          <w:rFonts w:ascii="Arial" w:hAnsi="Arial" w:cs="Arial"/>
          <w:sz w:val="24"/>
          <w:szCs w:val="24"/>
        </w:rPr>
        <w:t xml:space="preserve"> colma</w:t>
      </w:r>
      <w:r w:rsidR="000961B9" w:rsidRPr="1AE5DAD5">
        <w:rPr>
          <w:rFonts w:ascii="Arial" w:hAnsi="Arial" w:cs="Arial"/>
          <w:sz w:val="24"/>
          <w:szCs w:val="24"/>
        </w:rPr>
        <w:t>do</w:t>
      </w:r>
      <w:r w:rsidRPr="1AE5DAD5">
        <w:rPr>
          <w:rFonts w:ascii="Arial" w:hAnsi="Arial" w:cs="Arial"/>
          <w:sz w:val="24"/>
          <w:szCs w:val="24"/>
        </w:rPr>
        <w:t xml:space="preserve"> la pretensión de</w:t>
      </w:r>
      <w:r w:rsidR="004871B0" w:rsidRPr="1AE5DAD5">
        <w:rPr>
          <w:rFonts w:ascii="Arial" w:hAnsi="Arial" w:cs="Arial"/>
          <w:sz w:val="24"/>
          <w:szCs w:val="24"/>
        </w:rPr>
        <w:t xml:space="preserve"> la</w:t>
      </w:r>
      <w:r w:rsidRPr="1AE5DAD5">
        <w:rPr>
          <w:rFonts w:ascii="Arial" w:hAnsi="Arial" w:cs="Arial"/>
          <w:sz w:val="24"/>
          <w:szCs w:val="24"/>
        </w:rPr>
        <w:t xml:space="preserve"> </w:t>
      </w:r>
      <w:r w:rsidRPr="1AE5DAD5">
        <w:rPr>
          <w:rFonts w:ascii="Arial" w:hAnsi="Arial" w:cs="Arial"/>
          <w:i/>
          <w:iCs/>
          <w:sz w:val="24"/>
          <w:szCs w:val="24"/>
        </w:rPr>
        <w:t>apelante</w:t>
      </w:r>
      <w:r w:rsidRPr="1AE5DAD5">
        <w:rPr>
          <w:rFonts w:ascii="Arial" w:hAnsi="Arial" w:cs="Arial"/>
          <w:sz w:val="24"/>
          <w:szCs w:val="24"/>
        </w:rPr>
        <w:t xml:space="preserve">, lo que hace que el </w:t>
      </w:r>
      <w:r w:rsidR="00247AC7" w:rsidRPr="1AE5DAD5">
        <w:rPr>
          <w:rFonts w:ascii="Arial" w:hAnsi="Arial" w:cs="Arial"/>
          <w:sz w:val="24"/>
          <w:szCs w:val="24"/>
        </w:rPr>
        <w:t>r</w:t>
      </w:r>
      <w:r w:rsidRPr="1AE5DAD5">
        <w:rPr>
          <w:rFonts w:ascii="Arial" w:hAnsi="Arial" w:cs="Arial"/>
          <w:sz w:val="24"/>
          <w:szCs w:val="24"/>
        </w:rPr>
        <w:t xml:space="preserve">ecurso de </w:t>
      </w:r>
      <w:r w:rsidR="00247AC7" w:rsidRPr="1AE5DAD5">
        <w:rPr>
          <w:rFonts w:ascii="Arial" w:hAnsi="Arial" w:cs="Arial"/>
          <w:sz w:val="24"/>
          <w:szCs w:val="24"/>
        </w:rPr>
        <w:t>a</w:t>
      </w:r>
      <w:r w:rsidRPr="1AE5DAD5">
        <w:rPr>
          <w:rFonts w:ascii="Arial" w:hAnsi="Arial" w:cs="Arial"/>
          <w:sz w:val="24"/>
          <w:szCs w:val="24"/>
        </w:rPr>
        <w:t>pelación interpuesto haya quedado sin materia</w:t>
      </w:r>
      <w:r w:rsidR="00247AC7" w:rsidRPr="1AE5DAD5">
        <w:rPr>
          <w:rFonts w:ascii="Arial" w:hAnsi="Arial" w:cs="Arial"/>
          <w:sz w:val="24"/>
          <w:szCs w:val="24"/>
        </w:rPr>
        <w:t>, por cambio de situación jurídica</w:t>
      </w:r>
      <w:r w:rsidRPr="1AE5DAD5">
        <w:rPr>
          <w:rFonts w:ascii="Arial" w:hAnsi="Arial" w:cs="Arial"/>
          <w:sz w:val="24"/>
          <w:szCs w:val="24"/>
        </w:rPr>
        <w:t>.</w:t>
      </w:r>
    </w:p>
    <w:p w14:paraId="49917F82" w14:textId="58BE9D86" w:rsidR="00953597" w:rsidRDefault="00953597" w:rsidP="1AE5DAD5">
      <w:pPr>
        <w:spacing w:before="100" w:beforeAutospacing="1" w:after="100" w:afterAutospacing="1" w:line="360" w:lineRule="auto"/>
        <w:jc w:val="both"/>
        <w:rPr>
          <w:rFonts w:ascii="Arial" w:hAnsi="Arial" w:cs="Arial"/>
          <w:i/>
          <w:iCs/>
          <w:sz w:val="24"/>
          <w:szCs w:val="24"/>
        </w:rPr>
      </w:pPr>
      <w:r w:rsidRPr="1AE5DAD5">
        <w:rPr>
          <w:rFonts w:ascii="Arial" w:hAnsi="Arial" w:cs="Arial"/>
          <w:sz w:val="24"/>
          <w:szCs w:val="24"/>
        </w:rPr>
        <w:t xml:space="preserve">El primero de los artículos </w:t>
      </w:r>
      <w:r w:rsidR="00AE74D5" w:rsidRPr="1AE5DAD5">
        <w:rPr>
          <w:rFonts w:ascii="Arial" w:hAnsi="Arial" w:cs="Arial"/>
          <w:sz w:val="24"/>
          <w:szCs w:val="24"/>
        </w:rPr>
        <w:t xml:space="preserve">previamente </w:t>
      </w:r>
      <w:r w:rsidRPr="1AE5DAD5">
        <w:rPr>
          <w:rFonts w:ascii="Arial" w:hAnsi="Arial" w:cs="Arial"/>
          <w:sz w:val="24"/>
          <w:szCs w:val="24"/>
        </w:rPr>
        <w:t>citados establece que los medios de impugnación serán improcedentes cuando la autoridad responsable modifique o revoque el acto, acuerdo o resolución impugnada</w:t>
      </w:r>
      <w:r w:rsidR="00935431">
        <w:rPr>
          <w:rFonts w:ascii="Arial" w:hAnsi="Arial" w:cs="Arial"/>
          <w:sz w:val="24"/>
          <w:szCs w:val="24"/>
        </w:rPr>
        <w:t>,</w:t>
      </w:r>
      <w:r w:rsidRPr="1AE5DAD5">
        <w:rPr>
          <w:rFonts w:ascii="Arial" w:hAnsi="Arial" w:cs="Arial"/>
          <w:sz w:val="24"/>
          <w:szCs w:val="24"/>
        </w:rPr>
        <w:t xml:space="preserve"> que deje </w:t>
      </w:r>
      <w:r w:rsidRPr="1AE5DAD5">
        <w:rPr>
          <w:rFonts w:ascii="Arial" w:hAnsi="Arial" w:cs="Arial"/>
          <w:sz w:val="24"/>
          <w:szCs w:val="24"/>
        </w:rPr>
        <w:lastRenderedPageBreak/>
        <w:t xml:space="preserve">sin materia el medio de impugnación; por su parte, el último de ellos establece que la Magistratura Ponente propondrá que se deseche de plano el medio de impugnación cuando se acredite cualquiera de las causales de improcedencia señaladas en el artículo 11 de la </w:t>
      </w:r>
      <w:r w:rsidRPr="1AE5DAD5">
        <w:rPr>
          <w:rFonts w:ascii="Arial" w:hAnsi="Arial" w:cs="Arial"/>
          <w:i/>
          <w:iCs/>
          <w:sz w:val="24"/>
          <w:szCs w:val="24"/>
        </w:rPr>
        <w:t>Ley de Justica Electoral.</w:t>
      </w:r>
    </w:p>
    <w:p w14:paraId="48DD354D" w14:textId="4972FFEC" w:rsidR="008855C1" w:rsidRPr="00F96D7B" w:rsidRDefault="00CF2ACE" w:rsidP="1AE5DAD5">
      <w:pPr>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En ese sentido</w:t>
      </w:r>
      <w:r w:rsidR="00866C33" w:rsidRPr="00F96D7B">
        <w:rPr>
          <w:rFonts w:ascii="Arial" w:hAnsi="Arial" w:cs="Arial"/>
          <w:sz w:val="24"/>
          <w:szCs w:val="24"/>
        </w:rPr>
        <w:t xml:space="preserve">, </w:t>
      </w:r>
      <w:r w:rsidRPr="00F96D7B">
        <w:rPr>
          <w:rFonts w:ascii="Arial" w:hAnsi="Arial" w:cs="Arial"/>
          <w:sz w:val="24"/>
          <w:szCs w:val="24"/>
        </w:rPr>
        <w:t xml:space="preserve">es importante referir que </w:t>
      </w:r>
      <w:r w:rsidR="00866C33" w:rsidRPr="00F96D7B">
        <w:rPr>
          <w:rFonts w:ascii="Arial" w:hAnsi="Arial" w:cs="Arial"/>
          <w:sz w:val="24"/>
          <w:szCs w:val="24"/>
        </w:rPr>
        <w:t>e</w:t>
      </w:r>
      <w:r w:rsidR="00563693" w:rsidRPr="00F96D7B">
        <w:rPr>
          <w:rFonts w:ascii="Arial" w:hAnsi="Arial" w:cs="Arial"/>
          <w:sz w:val="24"/>
          <w:szCs w:val="24"/>
        </w:rPr>
        <w:t>l proceso tiene por finalidad resolver una controversia mediante una sentencia que emita un órgano jurisdiccional</w:t>
      </w:r>
      <w:r w:rsidR="003D4E33" w:rsidRPr="00F96D7B">
        <w:rPr>
          <w:rFonts w:ascii="Arial" w:hAnsi="Arial" w:cs="Arial"/>
          <w:sz w:val="24"/>
          <w:szCs w:val="24"/>
        </w:rPr>
        <w:t xml:space="preserve"> y</w:t>
      </w:r>
      <w:r w:rsidR="00563693" w:rsidRPr="00F96D7B">
        <w:rPr>
          <w:rFonts w:ascii="Arial" w:hAnsi="Arial" w:cs="Arial"/>
          <w:sz w:val="24"/>
          <w:szCs w:val="24"/>
        </w:rPr>
        <w:t xml:space="preserve">, cuando </w:t>
      </w:r>
      <w:r w:rsidR="00BC7D31">
        <w:rPr>
          <w:rFonts w:ascii="Arial" w:hAnsi="Arial" w:cs="Arial"/>
          <w:sz w:val="24"/>
          <w:szCs w:val="24"/>
        </w:rPr>
        <w:t>e</w:t>
      </w:r>
      <w:r w:rsidR="00563693" w:rsidRPr="00F96D7B">
        <w:rPr>
          <w:rFonts w:ascii="Arial" w:hAnsi="Arial" w:cs="Arial"/>
          <w:sz w:val="24"/>
          <w:szCs w:val="24"/>
        </w:rPr>
        <w:t>ste se extingue por un cambio de situación jurídica, el proceso queda sin materia, por tanto, lo procedente es desechar la demanda o, en su caso, sobreseer en el juicio, pues de lo contrario su estudio se volvería ocioso e innecesaria su continuación</w:t>
      </w:r>
      <w:r w:rsidR="00D30939" w:rsidRPr="00F96D7B">
        <w:rPr>
          <w:rStyle w:val="Refdenotaalpie"/>
          <w:rFonts w:ascii="Arial" w:hAnsi="Arial" w:cs="Arial"/>
          <w:sz w:val="24"/>
          <w:szCs w:val="24"/>
        </w:rPr>
        <w:footnoteReference w:id="22"/>
      </w:r>
      <w:r w:rsidR="008855C1" w:rsidRPr="00F96D7B">
        <w:rPr>
          <w:rFonts w:ascii="Arial" w:hAnsi="Arial" w:cs="Arial"/>
          <w:sz w:val="24"/>
          <w:szCs w:val="24"/>
        </w:rPr>
        <w:t>.</w:t>
      </w:r>
    </w:p>
    <w:p w14:paraId="6DD58999" w14:textId="5BD0E2BD" w:rsidR="00953597" w:rsidRPr="00F96D7B" w:rsidRDefault="008A07EC" w:rsidP="1AE5DAD5">
      <w:pPr>
        <w:pStyle w:val="TEXTOLIBRE"/>
        <w:spacing w:before="100" w:beforeAutospacing="1" w:after="100" w:afterAutospacing="1"/>
        <w:ind w:firstLine="0"/>
        <w:rPr>
          <w:rFonts w:ascii="Arial" w:eastAsiaTheme="minorEastAsia" w:hAnsi="Arial" w:cs="Arial"/>
          <w:sz w:val="24"/>
        </w:rPr>
      </w:pPr>
      <w:r w:rsidRPr="00F96D7B">
        <w:rPr>
          <w:rFonts w:ascii="Arial" w:hAnsi="Arial" w:cs="Arial"/>
          <w:sz w:val="24"/>
        </w:rPr>
        <w:t>En el caso</w:t>
      </w:r>
      <w:r w:rsidR="00793288" w:rsidRPr="00F96D7B">
        <w:rPr>
          <w:rFonts w:ascii="Arial" w:hAnsi="Arial" w:cs="Arial"/>
          <w:sz w:val="24"/>
        </w:rPr>
        <w:t xml:space="preserve"> particular</w:t>
      </w:r>
      <w:r w:rsidRPr="00F96D7B">
        <w:rPr>
          <w:rFonts w:ascii="Arial" w:hAnsi="Arial" w:cs="Arial"/>
          <w:sz w:val="24"/>
        </w:rPr>
        <w:t xml:space="preserve">, </w:t>
      </w:r>
      <w:r w:rsidR="00386498" w:rsidRPr="00F96D7B">
        <w:rPr>
          <w:rFonts w:ascii="Arial" w:hAnsi="Arial" w:cs="Arial"/>
          <w:sz w:val="24"/>
        </w:rPr>
        <w:t xml:space="preserve">la </w:t>
      </w:r>
      <w:r w:rsidR="00386498" w:rsidRPr="00F96D7B">
        <w:rPr>
          <w:rFonts w:ascii="Arial" w:hAnsi="Arial" w:cs="Arial"/>
          <w:i/>
          <w:iCs/>
          <w:sz w:val="24"/>
        </w:rPr>
        <w:t>parte apelante</w:t>
      </w:r>
      <w:r w:rsidR="00386498" w:rsidRPr="00F96D7B">
        <w:rPr>
          <w:rFonts w:ascii="Arial" w:hAnsi="Arial" w:cs="Arial"/>
          <w:sz w:val="24"/>
        </w:rPr>
        <w:t xml:space="preserve"> </w:t>
      </w:r>
      <w:r w:rsidRPr="00F96D7B">
        <w:rPr>
          <w:rFonts w:ascii="Arial" w:hAnsi="Arial" w:cs="Arial"/>
          <w:sz w:val="24"/>
        </w:rPr>
        <w:t xml:space="preserve">presentó </w:t>
      </w:r>
      <w:r w:rsidR="00E9341B" w:rsidRPr="00F96D7B">
        <w:rPr>
          <w:rFonts w:ascii="Arial" w:hAnsi="Arial" w:cs="Arial"/>
          <w:sz w:val="24"/>
        </w:rPr>
        <w:t>escrito</w:t>
      </w:r>
      <w:r w:rsidR="00254BB4" w:rsidRPr="00F96D7B">
        <w:rPr>
          <w:rFonts w:ascii="Arial" w:hAnsi="Arial" w:cs="Arial"/>
          <w:sz w:val="24"/>
        </w:rPr>
        <w:t xml:space="preserve"> </w:t>
      </w:r>
      <w:r w:rsidR="000F1576" w:rsidRPr="00F96D7B">
        <w:rPr>
          <w:rFonts w:ascii="Arial" w:hAnsi="Arial" w:cs="Arial"/>
          <w:sz w:val="24"/>
        </w:rPr>
        <w:t xml:space="preserve">ante </w:t>
      </w:r>
      <w:r w:rsidR="005F04DA" w:rsidRPr="00F96D7B">
        <w:rPr>
          <w:rFonts w:ascii="Arial" w:hAnsi="Arial" w:cs="Arial"/>
          <w:sz w:val="24"/>
        </w:rPr>
        <w:t>la</w:t>
      </w:r>
      <w:r w:rsidR="005F04DA" w:rsidRPr="00F96D7B">
        <w:rPr>
          <w:rFonts w:ascii="Arial" w:hAnsi="Arial" w:cs="Arial"/>
          <w:i/>
          <w:iCs/>
          <w:sz w:val="24"/>
        </w:rPr>
        <w:t xml:space="preserve"> autoridad responsable, </w:t>
      </w:r>
      <w:r w:rsidR="00C1385C" w:rsidRPr="00F96D7B">
        <w:rPr>
          <w:rFonts w:ascii="Arial" w:hAnsi="Arial" w:cs="Arial"/>
          <w:sz w:val="24"/>
        </w:rPr>
        <w:t xml:space="preserve">del </w:t>
      </w:r>
      <w:r w:rsidR="000449A4" w:rsidRPr="00F96D7B">
        <w:rPr>
          <w:rFonts w:ascii="Arial" w:hAnsi="Arial" w:cs="Arial"/>
          <w:sz w:val="24"/>
        </w:rPr>
        <w:t xml:space="preserve">que </w:t>
      </w:r>
      <w:r w:rsidR="00953597" w:rsidRPr="00F96D7B">
        <w:rPr>
          <w:rFonts w:ascii="Arial" w:hAnsi="Arial" w:cs="Arial"/>
          <w:sz w:val="24"/>
        </w:rPr>
        <w:t xml:space="preserve">se advierte que </w:t>
      </w:r>
      <w:r w:rsidR="00D36F2F" w:rsidRPr="00F96D7B">
        <w:rPr>
          <w:rFonts w:ascii="Arial" w:hAnsi="Arial" w:cs="Arial"/>
          <w:sz w:val="24"/>
        </w:rPr>
        <w:t>se inconformó</w:t>
      </w:r>
      <w:r w:rsidR="008D7481" w:rsidRPr="00F96D7B">
        <w:rPr>
          <w:rFonts w:ascii="Arial" w:hAnsi="Arial" w:cs="Arial"/>
          <w:sz w:val="24"/>
        </w:rPr>
        <w:t xml:space="preserve"> </w:t>
      </w:r>
      <w:r w:rsidR="005F04DA" w:rsidRPr="00F96D7B">
        <w:rPr>
          <w:rFonts w:ascii="Arial" w:hAnsi="Arial" w:cs="Arial"/>
          <w:sz w:val="24"/>
        </w:rPr>
        <w:t>por su</w:t>
      </w:r>
      <w:r w:rsidR="00B96C50" w:rsidRPr="00F96D7B">
        <w:rPr>
          <w:rFonts w:ascii="Arial" w:hAnsi="Arial" w:cs="Arial"/>
          <w:sz w:val="24"/>
        </w:rPr>
        <w:t xml:space="preserve"> </w:t>
      </w:r>
      <w:r w:rsidR="00B96C50" w:rsidRPr="00F96D7B">
        <w:rPr>
          <w:rFonts w:ascii="Arial" w:hAnsi="Arial" w:cs="Arial"/>
          <w:i/>
          <w:iCs/>
          <w:sz w:val="24"/>
        </w:rPr>
        <w:t>omisión</w:t>
      </w:r>
      <w:r w:rsidR="00AE227C" w:rsidRPr="00F96D7B">
        <w:rPr>
          <w:rFonts w:ascii="Arial" w:eastAsiaTheme="minorEastAsia" w:hAnsi="Arial" w:cs="Arial"/>
          <w:i/>
          <w:iCs/>
          <w:sz w:val="24"/>
        </w:rPr>
        <w:t xml:space="preserve">, </w:t>
      </w:r>
      <w:r w:rsidR="00B57020" w:rsidRPr="00F96D7B">
        <w:rPr>
          <w:rFonts w:ascii="Arial" w:eastAsiaTheme="minorEastAsia" w:hAnsi="Arial" w:cs="Arial"/>
          <w:sz w:val="24"/>
        </w:rPr>
        <w:t xml:space="preserve">al considerar </w:t>
      </w:r>
      <w:r w:rsidR="00480E1A" w:rsidRPr="00F96D7B">
        <w:rPr>
          <w:rFonts w:ascii="Arial" w:eastAsiaTheme="minorEastAsia" w:hAnsi="Arial" w:cs="Arial"/>
          <w:sz w:val="24"/>
        </w:rPr>
        <w:t xml:space="preserve">que </w:t>
      </w:r>
      <w:r w:rsidR="00C2304B" w:rsidRPr="00F96D7B">
        <w:rPr>
          <w:rFonts w:ascii="Arial" w:eastAsiaTheme="minorEastAsia" w:hAnsi="Arial" w:cs="Arial"/>
          <w:sz w:val="24"/>
        </w:rPr>
        <w:t>su</w:t>
      </w:r>
      <w:r w:rsidR="00FD115B" w:rsidRPr="00F96D7B">
        <w:rPr>
          <w:rFonts w:ascii="Arial" w:eastAsiaTheme="minorEastAsia" w:hAnsi="Arial" w:cs="Arial"/>
          <w:sz w:val="24"/>
        </w:rPr>
        <w:t xml:space="preserve"> inacción </w:t>
      </w:r>
      <w:r w:rsidR="00BD0B0A" w:rsidRPr="00F96D7B">
        <w:rPr>
          <w:rFonts w:ascii="Arial" w:eastAsiaTheme="minorEastAsia" w:hAnsi="Arial" w:cs="Arial"/>
          <w:sz w:val="24"/>
        </w:rPr>
        <w:t xml:space="preserve">constituía una vulneración al artículo 17 de la </w:t>
      </w:r>
      <w:r w:rsidR="00BD0B0A" w:rsidRPr="00F96D7B">
        <w:rPr>
          <w:rFonts w:ascii="Arial" w:eastAsiaTheme="minorEastAsia" w:hAnsi="Arial" w:cs="Arial"/>
          <w:i/>
          <w:iCs/>
          <w:sz w:val="24"/>
        </w:rPr>
        <w:t>Constitución Federal</w:t>
      </w:r>
      <w:r w:rsidR="00DF1F0C" w:rsidRPr="00F96D7B">
        <w:rPr>
          <w:rFonts w:ascii="Arial" w:eastAsiaTheme="minorEastAsia" w:hAnsi="Arial" w:cs="Arial"/>
          <w:i/>
          <w:iCs/>
          <w:sz w:val="24"/>
        </w:rPr>
        <w:t xml:space="preserve"> </w:t>
      </w:r>
      <w:r w:rsidR="004B3A9F" w:rsidRPr="00F96D7B">
        <w:rPr>
          <w:rFonts w:ascii="Arial" w:eastAsiaTheme="minorEastAsia" w:hAnsi="Arial" w:cs="Arial"/>
          <w:i/>
          <w:iCs/>
          <w:sz w:val="24"/>
        </w:rPr>
        <w:t>—</w:t>
      </w:r>
      <w:r w:rsidR="00DF1F0C" w:rsidRPr="00F96D7B">
        <w:rPr>
          <w:rFonts w:ascii="Arial" w:eastAsiaTheme="minorEastAsia" w:hAnsi="Arial" w:cs="Arial"/>
          <w:sz w:val="24"/>
        </w:rPr>
        <w:t>garantiza</w:t>
      </w:r>
      <w:r w:rsidR="00840036">
        <w:rPr>
          <w:rFonts w:ascii="Arial" w:eastAsiaTheme="minorEastAsia" w:hAnsi="Arial" w:cs="Arial"/>
          <w:sz w:val="24"/>
        </w:rPr>
        <w:t xml:space="preserve"> </w:t>
      </w:r>
      <w:r w:rsidR="00DF1F0C" w:rsidRPr="00F96D7B">
        <w:rPr>
          <w:rFonts w:ascii="Arial" w:eastAsiaTheme="minorEastAsia" w:hAnsi="Arial" w:cs="Arial"/>
          <w:sz w:val="24"/>
        </w:rPr>
        <w:t>una justicia pronta y expedi</w:t>
      </w:r>
      <w:r w:rsidR="002664E9" w:rsidRPr="00F96D7B">
        <w:rPr>
          <w:rFonts w:ascii="Arial" w:eastAsiaTheme="minorEastAsia" w:hAnsi="Arial" w:cs="Arial"/>
          <w:sz w:val="24"/>
        </w:rPr>
        <w:t>da</w:t>
      </w:r>
      <w:r w:rsidR="004B3A9F" w:rsidRPr="00F96D7B">
        <w:rPr>
          <w:rFonts w:ascii="Arial" w:eastAsiaTheme="minorEastAsia" w:hAnsi="Arial" w:cs="Arial"/>
          <w:sz w:val="24"/>
        </w:rPr>
        <w:t>—</w:t>
      </w:r>
      <w:r w:rsidR="00B73601" w:rsidRPr="00F96D7B">
        <w:rPr>
          <w:rFonts w:ascii="Arial" w:eastAsiaTheme="minorEastAsia" w:hAnsi="Arial" w:cs="Arial"/>
          <w:sz w:val="24"/>
        </w:rPr>
        <w:t>, en su perjuicio</w:t>
      </w:r>
      <w:r w:rsidR="00C02AD8" w:rsidRPr="00F96D7B">
        <w:rPr>
          <w:rStyle w:val="Refdenotaalpie"/>
          <w:rFonts w:ascii="Arial" w:hAnsi="Arial" w:cs="Arial"/>
          <w:sz w:val="24"/>
        </w:rPr>
        <w:footnoteReference w:id="23"/>
      </w:r>
      <w:r w:rsidR="002E2ABB" w:rsidRPr="00F96D7B">
        <w:rPr>
          <w:rFonts w:ascii="Arial" w:eastAsiaTheme="minorEastAsia" w:hAnsi="Arial" w:cs="Arial"/>
          <w:sz w:val="24"/>
        </w:rPr>
        <w:t>.</w:t>
      </w:r>
      <w:r w:rsidR="00B21410" w:rsidRPr="00F96D7B">
        <w:rPr>
          <w:rFonts w:ascii="Arial" w:eastAsiaTheme="minorEastAsia" w:hAnsi="Arial" w:cs="Arial"/>
          <w:sz w:val="24"/>
        </w:rPr>
        <w:t xml:space="preserve"> </w:t>
      </w:r>
      <w:r w:rsidR="002E2ABB" w:rsidRPr="00F96D7B">
        <w:rPr>
          <w:rFonts w:ascii="Arial" w:eastAsiaTheme="minorEastAsia" w:hAnsi="Arial" w:cs="Arial"/>
          <w:sz w:val="24"/>
        </w:rPr>
        <w:t>D</w:t>
      </w:r>
      <w:r w:rsidR="00B074AC" w:rsidRPr="00F96D7B">
        <w:rPr>
          <w:rFonts w:ascii="Arial" w:eastAsiaTheme="minorEastAsia" w:hAnsi="Arial" w:cs="Arial"/>
          <w:sz w:val="24"/>
        </w:rPr>
        <w:t>e igual manera</w:t>
      </w:r>
      <w:r w:rsidR="001C17B3" w:rsidRPr="00F96D7B">
        <w:rPr>
          <w:rFonts w:ascii="Arial" w:eastAsiaTheme="minorEastAsia" w:hAnsi="Arial" w:cs="Arial"/>
          <w:sz w:val="24"/>
        </w:rPr>
        <w:t>, le solicit</w:t>
      </w:r>
      <w:r w:rsidR="00203188" w:rsidRPr="00F96D7B">
        <w:rPr>
          <w:rFonts w:ascii="Arial" w:eastAsiaTheme="minorEastAsia" w:hAnsi="Arial" w:cs="Arial"/>
          <w:sz w:val="24"/>
        </w:rPr>
        <w:t>ó</w:t>
      </w:r>
      <w:r w:rsidR="00B21410" w:rsidRPr="00F96D7B">
        <w:rPr>
          <w:rFonts w:ascii="Arial" w:eastAsiaTheme="minorEastAsia" w:hAnsi="Arial" w:cs="Arial"/>
          <w:sz w:val="24"/>
        </w:rPr>
        <w:t xml:space="preserve"> se impusiera</w:t>
      </w:r>
      <w:r w:rsidR="00C23FA2" w:rsidRPr="00F96D7B">
        <w:rPr>
          <w:rFonts w:ascii="Arial" w:eastAsiaTheme="minorEastAsia" w:hAnsi="Arial" w:cs="Arial"/>
          <w:sz w:val="24"/>
        </w:rPr>
        <w:t xml:space="preserve"> de</w:t>
      </w:r>
      <w:r w:rsidR="006531B9" w:rsidRPr="00F96D7B">
        <w:rPr>
          <w:rFonts w:ascii="Arial" w:eastAsiaTheme="minorEastAsia" w:hAnsi="Arial" w:cs="Arial"/>
          <w:sz w:val="24"/>
        </w:rPr>
        <w:t xml:space="preserve"> sus propios</w:t>
      </w:r>
      <w:r w:rsidR="00C23FA2" w:rsidRPr="00F96D7B">
        <w:rPr>
          <w:rFonts w:ascii="Arial" w:eastAsiaTheme="minorEastAsia" w:hAnsi="Arial" w:cs="Arial"/>
          <w:sz w:val="24"/>
        </w:rPr>
        <w:t xml:space="preserve"> autos</w:t>
      </w:r>
      <w:r w:rsidR="00051384" w:rsidRPr="00F96D7B">
        <w:rPr>
          <w:rFonts w:ascii="Arial" w:eastAsiaTheme="minorEastAsia" w:hAnsi="Arial" w:cs="Arial"/>
          <w:sz w:val="24"/>
        </w:rPr>
        <w:t xml:space="preserve"> para</w:t>
      </w:r>
      <w:r w:rsidR="00624089">
        <w:rPr>
          <w:rFonts w:ascii="Arial" w:eastAsiaTheme="minorEastAsia" w:hAnsi="Arial" w:cs="Arial"/>
          <w:sz w:val="24"/>
        </w:rPr>
        <w:t xml:space="preserve"> pronunciarse al respecto</w:t>
      </w:r>
      <w:r w:rsidR="00751C5C" w:rsidRPr="00F96D7B">
        <w:rPr>
          <w:rStyle w:val="Refdenotaalpie"/>
          <w:rFonts w:ascii="Arial" w:eastAsiaTheme="minorEastAsia" w:hAnsi="Arial" w:cs="Arial"/>
          <w:sz w:val="24"/>
        </w:rPr>
        <w:footnoteReference w:id="24"/>
      </w:r>
      <w:r w:rsidR="00C02AD8" w:rsidRPr="00F96D7B">
        <w:rPr>
          <w:rFonts w:ascii="Arial" w:hAnsi="Arial" w:cs="Arial"/>
          <w:sz w:val="24"/>
        </w:rPr>
        <w:t>.</w:t>
      </w:r>
      <w:r w:rsidR="004B3B96" w:rsidRPr="00F96D7B">
        <w:rPr>
          <w:rFonts w:ascii="Arial" w:hAnsi="Arial" w:cs="Arial"/>
          <w:sz w:val="24"/>
        </w:rPr>
        <w:t xml:space="preserve"> </w:t>
      </w:r>
      <w:r w:rsidR="00921569" w:rsidRPr="00F96D7B">
        <w:rPr>
          <w:rFonts w:ascii="Arial" w:hAnsi="Arial" w:cs="Arial"/>
          <w:sz w:val="24"/>
        </w:rPr>
        <w:t>Así</w:t>
      </w:r>
      <w:r w:rsidR="00E518DD" w:rsidRPr="00F96D7B">
        <w:rPr>
          <w:rFonts w:ascii="Arial" w:hAnsi="Arial" w:cs="Arial"/>
          <w:sz w:val="24"/>
        </w:rPr>
        <w:t xml:space="preserve">, </w:t>
      </w:r>
      <w:r w:rsidR="00943AFB" w:rsidRPr="00F96D7B">
        <w:rPr>
          <w:rFonts w:ascii="Arial" w:hAnsi="Arial" w:cs="Arial"/>
          <w:sz w:val="24"/>
        </w:rPr>
        <w:t>su</w:t>
      </w:r>
      <w:r w:rsidR="00953597" w:rsidRPr="00F96D7B">
        <w:rPr>
          <w:rFonts w:ascii="Arial" w:eastAsiaTheme="minorEastAsia" w:hAnsi="Arial" w:cs="Arial"/>
          <w:sz w:val="24"/>
        </w:rPr>
        <w:t xml:space="preserve"> </w:t>
      </w:r>
      <w:r w:rsidR="00953597" w:rsidRPr="00F96D7B">
        <w:rPr>
          <w:rFonts w:ascii="Arial" w:eastAsiaTheme="minorEastAsia" w:hAnsi="Arial" w:cs="Arial"/>
          <w:b/>
          <w:bCs/>
          <w:sz w:val="24"/>
        </w:rPr>
        <w:t>pretensión</w:t>
      </w:r>
      <w:r w:rsidR="001903BE" w:rsidRPr="00F96D7B">
        <w:rPr>
          <w:rFonts w:ascii="Arial" w:eastAsiaTheme="minorEastAsia" w:hAnsi="Arial" w:cs="Arial"/>
          <w:sz w:val="24"/>
        </w:rPr>
        <w:t xml:space="preserve"> e</w:t>
      </w:r>
      <w:r w:rsidR="00E62738" w:rsidRPr="00F96D7B">
        <w:rPr>
          <w:rFonts w:ascii="Arial" w:eastAsiaTheme="minorEastAsia" w:hAnsi="Arial" w:cs="Arial"/>
          <w:sz w:val="24"/>
        </w:rPr>
        <w:t>ra</w:t>
      </w:r>
      <w:r w:rsidR="00953597" w:rsidRPr="00F96D7B">
        <w:rPr>
          <w:rFonts w:ascii="Arial" w:eastAsiaTheme="minorEastAsia" w:hAnsi="Arial" w:cs="Arial"/>
          <w:sz w:val="24"/>
        </w:rPr>
        <w:t xml:space="preserve"> que </w:t>
      </w:r>
      <w:r w:rsidR="00707D6B" w:rsidRPr="00F96D7B">
        <w:rPr>
          <w:rFonts w:ascii="Arial" w:eastAsiaTheme="minorEastAsia" w:hAnsi="Arial" w:cs="Arial"/>
          <w:sz w:val="24"/>
        </w:rPr>
        <w:t xml:space="preserve">la </w:t>
      </w:r>
      <w:r w:rsidR="00707D6B" w:rsidRPr="00F96D7B">
        <w:rPr>
          <w:rFonts w:ascii="Arial" w:eastAsiaTheme="minorEastAsia" w:hAnsi="Arial" w:cs="Arial"/>
          <w:i/>
          <w:iCs/>
          <w:sz w:val="24"/>
        </w:rPr>
        <w:t>autoridad responsable</w:t>
      </w:r>
      <w:r w:rsidR="009405F6" w:rsidRPr="00F96D7B">
        <w:rPr>
          <w:rFonts w:ascii="Arial" w:eastAsiaTheme="minorEastAsia" w:hAnsi="Arial" w:cs="Arial"/>
          <w:sz w:val="24"/>
        </w:rPr>
        <w:t xml:space="preserve"> emit</w:t>
      </w:r>
      <w:r w:rsidR="00A42F7A" w:rsidRPr="00F96D7B">
        <w:rPr>
          <w:rFonts w:ascii="Arial" w:eastAsiaTheme="minorEastAsia" w:hAnsi="Arial" w:cs="Arial"/>
          <w:sz w:val="24"/>
        </w:rPr>
        <w:t>a</w:t>
      </w:r>
      <w:r w:rsidR="00B6681E" w:rsidRPr="00F96D7B">
        <w:rPr>
          <w:rFonts w:ascii="Arial" w:eastAsiaTheme="minorEastAsia" w:hAnsi="Arial" w:cs="Arial"/>
          <w:sz w:val="24"/>
        </w:rPr>
        <w:t xml:space="preserve"> </w:t>
      </w:r>
      <w:r w:rsidR="0080374B" w:rsidRPr="00F96D7B">
        <w:rPr>
          <w:rFonts w:ascii="Arial" w:eastAsiaTheme="minorEastAsia" w:hAnsi="Arial" w:cs="Arial"/>
          <w:sz w:val="24"/>
        </w:rPr>
        <w:t>pronunciamiento</w:t>
      </w:r>
      <w:r w:rsidR="00B6681E" w:rsidRPr="00F96D7B">
        <w:rPr>
          <w:rFonts w:ascii="Arial" w:eastAsiaTheme="minorEastAsia" w:hAnsi="Arial" w:cs="Arial"/>
          <w:sz w:val="24"/>
        </w:rPr>
        <w:t xml:space="preserve"> respecto de las medidas</w:t>
      </w:r>
      <w:r w:rsidR="00E110F6" w:rsidRPr="00F96D7B">
        <w:rPr>
          <w:rFonts w:ascii="Arial" w:eastAsiaTheme="minorEastAsia" w:hAnsi="Arial" w:cs="Arial"/>
          <w:sz w:val="24"/>
        </w:rPr>
        <w:t xml:space="preserve"> solicitadas</w:t>
      </w:r>
      <w:r w:rsidR="00953597" w:rsidRPr="00F96D7B">
        <w:rPr>
          <w:rFonts w:ascii="Arial" w:eastAsiaTheme="minorEastAsia" w:hAnsi="Arial" w:cs="Arial"/>
          <w:sz w:val="24"/>
        </w:rPr>
        <w:t xml:space="preserve">. </w:t>
      </w:r>
    </w:p>
    <w:p w14:paraId="1D033274" w14:textId="352A3F5A" w:rsidR="0074183F" w:rsidRDefault="00480821" w:rsidP="1AE5DAD5">
      <w:pPr>
        <w:pStyle w:val="TEXTOLIBRE"/>
        <w:spacing w:before="100" w:beforeAutospacing="1" w:after="100" w:afterAutospacing="1"/>
        <w:ind w:firstLine="0"/>
        <w:rPr>
          <w:rFonts w:ascii="Arial" w:hAnsi="Arial" w:cs="Arial"/>
          <w:sz w:val="24"/>
        </w:rPr>
      </w:pPr>
      <w:r w:rsidRPr="00F96D7B">
        <w:rPr>
          <w:rFonts w:ascii="Arial" w:eastAsiaTheme="minorEastAsia" w:hAnsi="Arial" w:cs="Arial"/>
          <w:sz w:val="24"/>
        </w:rPr>
        <w:t>En este sentido</w:t>
      </w:r>
      <w:r w:rsidR="00386DC6" w:rsidRPr="00F96D7B">
        <w:rPr>
          <w:rFonts w:ascii="Arial" w:eastAsiaTheme="minorEastAsia" w:hAnsi="Arial" w:cs="Arial"/>
          <w:sz w:val="24"/>
        </w:rPr>
        <w:t xml:space="preserve">, </w:t>
      </w:r>
      <w:r w:rsidR="00372EA8" w:rsidRPr="00F96D7B">
        <w:rPr>
          <w:rFonts w:ascii="Arial" w:eastAsiaTheme="minorEastAsia" w:hAnsi="Arial" w:cs="Arial"/>
          <w:sz w:val="24"/>
        </w:rPr>
        <w:t xml:space="preserve">este </w:t>
      </w:r>
      <w:r w:rsidR="00372EA8" w:rsidRPr="00F96D7B">
        <w:rPr>
          <w:rFonts w:ascii="Arial" w:eastAsiaTheme="minorEastAsia" w:hAnsi="Arial" w:cs="Arial"/>
          <w:i/>
          <w:iCs/>
          <w:sz w:val="24"/>
        </w:rPr>
        <w:t>Tribunal Electoral</w:t>
      </w:r>
      <w:r w:rsidR="00372EA8" w:rsidRPr="00F96D7B">
        <w:rPr>
          <w:rFonts w:ascii="Arial" w:eastAsiaTheme="minorEastAsia" w:hAnsi="Arial" w:cs="Arial"/>
          <w:sz w:val="24"/>
        </w:rPr>
        <w:t xml:space="preserve"> considera que </w:t>
      </w:r>
      <w:r w:rsidR="00386DC6" w:rsidRPr="00F96D7B">
        <w:rPr>
          <w:rFonts w:ascii="Arial" w:eastAsiaTheme="minorEastAsia" w:hAnsi="Arial" w:cs="Arial"/>
          <w:sz w:val="24"/>
        </w:rPr>
        <w:t>el asunto ha quedado sin materia</w:t>
      </w:r>
      <w:r w:rsidR="00640BD3" w:rsidRPr="00F96D7B">
        <w:rPr>
          <w:rFonts w:ascii="Arial" w:eastAsiaTheme="minorEastAsia" w:hAnsi="Arial" w:cs="Arial"/>
          <w:sz w:val="24"/>
        </w:rPr>
        <w:t>,</w:t>
      </w:r>
      <w:r w:rsidR="00386DC6" w:rsidRPr="00F96D7B">
        <w:rPr>
          <w:rFonts w:ascii="Arial" w:eastAsiaTheme="minorEastAsia" w:hAnsi="Arial" w:cs="Arial"/>
          <w:sz w:val="24"/>
        </w:rPr>
        <w:t xml:space="preserve"> por el cambio de situación jurídica</w:t>
      </w:r>
      <w:r w:rsidR="00AB2F0E" w:rsidRPr="00F96D7B">
        <w:rPr>
          <w:rFonts w:ascii="Arial" w:eastAsiaTheme="minorEastAsia" w:hAnsi="Arial" w:cs="Arial"/>
          <w:sz w:val="24"/>
        </w:rPr>
        <w:t>,</w:t>
      </w:r>
      <w:r w:rsidR="00921569" w:rsidRPr="00F96D7B">
        <w:rPr>
          <w:rFonts w:ascii="Arial" w:eastAsiaTheme="minorEastAsia" w:hAnsi="Arial" w:cs="Arial"/>
          <w:sz w:val="24"/>
        </w:rPr>
        <w:t xml:space="preserve"> </w:t>
      </w:r>
      <w:r w:rsidR="00386DC6" w:rsidRPr="00F96D7B">
        <w:rPr>
          <w:rFonts w:ascii="Arial" w:eastAsiaTheme="minorEastAsia" w:hAnsi="Arial" w:cs="Arial"/>
          <w:sz w:val="24"/>
        </w:rPr>
        <w:t xml:space="preserve">generado por la </w:t>
      </w:r>
      <w:r w:rsidR="00FB6A8C" w:rsidRPr="00F96D7B">
        <w:rPr>
          <w:rFonts w:ascii="Arial" w:eastAsiaTheme="minorEastAsia" w:hAnsi="Arial" w:cs="Arial"/>
          <w:sz w:val="24"/>
        </w:rPr>
        <w:t xml:space="preserve">emisión del acuerdo </w:t>
      </w:r>
      <w:r w:rsidR="0063732F" w:rsidRPr="00F96D7B">
        <w:rPr>
          <w:rFonts w:ascii="Arial" w:eastAsiaTheme="minorEastAsia" w:hAnsi="Arial" w:cs="Arial"/>
          <w:sz w:val="24"/>
        </w:rPr>
        <w:t>de ocho</w:t>
      </w:r>
      <w:r w:rsidR="00E71DB7" w:rsidRPr="00F96D7B">
        <w:rPr>
          <w:rFonts w:ascii="Arial" w:eastAsiaTheme="minorEastAsia" w:hAnsi="Arial" w:cs="Arial"/>
          <w:sz w:val="24"/>
        </w:rPr>
        <w:t xml:space="preserve"> de agosto</w:t>
      </w:r>
      <w:r w:rsidR="00F56FCA" w:rsidRPr="00F96D7B">
        <w:rPr>
          <w:rFonts w:ascii="Arial" w:eastAsiaTheme="minorEastAsia" w:hAnsi="Arial" w:cs="Arial"/>
          <w:sz w:val="24"/>
        </w:rPr>
        <w:t xml:space="preserve">, </w:t>
      </w:r>
      <w:r w:rsidR="00BC7D31">
        <w:rPr>
          <w:rFonts w:ascii="Arial" w:eastAsiaTheme="minorEastAsia" w:hAnsi="Arial" w:cs="Arial"/>
          <w:sz w:val="24"/>
        </w:rPr>
        <w:t xml:space="preserve">por parte </w:t>
      </w:r>
      <w:r w:rsidR="00707C72" w:rsidRPr="00F96D7B">
        <w:rPr>
          <w:rFonts w:ascii="Arial" w:eastAsiaTheme="minorEastAsia" w:hAnsi="Arial" w:cs="Arial"/>
          <w:sz w:val="24"/>
        </w:rPr>
        <w:t>de</w:t>
      </w:r>
      <w:r w:rsidR="00F56FCA" w:rsidRPr="00F96D7B">
        <w:rPr>
          <w:rFonts w:ascii="Arial" w:eastAsiaTheme="minorEastAsia" w:hAnsi="Arial" w:cs="Arial"/>
          <w:sz w:val="24"/>
        </w:rPr>
        <w:t xml:space="preserve"> la </w:t>
      </w:r>
      <w:r w:rsidR="00F56FCA" w:rsidRPr="00F96D7B">
        <w:rPr>
          <w:rFonts w:ascii="Arial" w:eastAsiaTheme="minorEastAsia" w:hAnsi="Arial" w:cs="Arial"/>
          <w:i/>
          <w:iCs/>
          <w:sz w:val="24"/>
        </w:rPr>
        <w:t xml:space="preserve">autoridad </w:t>
      </w:r>
      <w:r w:rsidR="00386DC6" w:rsidRPr="00F96D7B">
        <w:rPr>
          <w:rFonts w:ascii="Arial" w:eastAsiaTheme="minorEastAsia" w:hAnsi="Arial" w:cs="Arial"/>
          <w:i/>
          <w:iCs/>
          <w:sz w:val="24"/>
        </w:rPr>
        <w:t>responsable</w:t>
      </w:r>
      <w:r w:rsidR="00386DC6" w:rsidRPr="00F96D7B">
        <w:rPr>
          <w:rFonts w:ascii="Arial" w:eastAsiaTheme="minorEastAsia" w:hAnsi="Arial" w:cs="Arial"/>
          <w:sz w:val="24"/>
        </w:rPr>
        <w:t xml:space="preserve"> </w:t>
      </w:r>
      <w:r w:rsidR="00BC7D31">
        <w:rPr>
          <w:rFonts w:ascii="Arial" w:eastAsiaTheme="minorEastAsia" w:hAnsi="Arial" w:cs="Arial"/>
          <w:sz w:val="24"/>
        </w:rPr>
        <w:t xml:space="preserve">y </w:t>
      </w:r>
      <w:r w:rsidR="00386DC6" w:rsidRPr="00F96D7B">
        <w:rPr>
          <w:rFonts w:ascii="Arial" w:eastAsiaTheme="minorEastAsia" w:hAnsi="Arial" w:cs="Arial"/>
          <w:sz w:val="24"/>
        </w:rPr>
        <w:t>que recayó a</w:t>
      </w:r>
      <w:r w:rsidR="00EE4B73" w:rsidRPr="00F96D7B">
        <w:rPr>
          <w:rFonts w:ascii="Arial" w:eastAsiaTheme="minorEastAsia" w:hAnsi="Arial" w:cs="Arial"/>
          <w:sz w:val="24"/>
        </w:rPr>
        <w:t xml:space="preserve"> la solicitud</w:t>
      </w:r>
      <w:r w:rsidR="00386DC6" w:rsidRPr="00F96D7B">
        <w:rPr>
          <w:rFonts w:ascii="Arial" w:eastAsiaTheme="minorEastAsia" w:hAnsi="Arial" w:cs="Arial"/>
          <w:sz w:val="24"/>
        </w:rPr>
        <w:t xml:space="preserve"> de</w:t>
      </w:r>
      <w:r w:rsidR="00F56FCA" w:rsidRPr="00F96D7B">
        <w:rPr>
          <w:rFonts w:ascii="Arial" w:eastAsiaTheme="minorEastAsia" w:hAnsi="Arial" w:cs="Arial"/>
          <w:sz w:val="24"/>
        </w:rPr>
        <w:t xml:space="preserve"> la </w:t>
      </w:r>
      <w:r w:rsidR="00F56FCA" w:rsidRPr="00F96D7B">
        <w:rPr>
          <w:rFonts w:ascii="Arial" w:eastAsiaTheme="minorEastAsia" w:hAnsi="Arial" w:cs="Arial"/>
          <w:i/>
          <w:iCs/>
          <w:sz w:val="24"/>
        </w:rPr>
        <w:t>apelante</w:t>
      </w:r>
      <w:r w:rsidR="00386DC6" w:rsidRPr="00F96D7B">
        <w:rPr>
          <w:rFonts w:ascii="Arial" w:eastAsiaTheme="minorEastAsia" w:hAnsi="Arial" w:cs="Arial"/>
          <w:sz w:val="24"/>
        </w:rPr>
        <w:t xml:space="preserve">, es decir, se solventó la omisión </w:t>
      </w:r>
      <w:r w:rsidR="005B3DF6" w:rsidRPr="00F96D7B">
        <w:rPr>
          <w:rFonts w:ascii="Arial" w:eastAsiaTheme="minorEastAsia" w:hAnsi="Arial" w:cs="Arial"/>
          <w:sz w:val="24"/>
        </w:rPr>
        <w:t>reclamada</w:t>
      </w:r>
      <w:r w:rsidR="00953597" w:rsidRPr="00F96D7B">
        <w:rPr>
          <w:rStyle w:val="Refdenotaalpie"/>
          <w:rFonts w:ascii="Arial" w:hAnsi="Arial" w:cs="Arial"/>
          <w:sz w:val="24"/>
        </w:rPr>
        <w:footnoteReference w:id="25"/>
      </w:r>
      <w:r w:rsidR="00953597" w:rsidRPr="00F96D7B">
        <w:rPr>
          <w:rFonts w:ascii="Arial" w:hAnsi="Arial" w:cs="Arial"/>
          <w:sz w:val="24"/>
        </w:rPr>
        <w:t>,</w:t>
      </w:r>
      <w:r w:rsidR="00487E4C" w:rsidRPr="00F96D7B">
        <w:rPr>
          <w:rFonts w:ascii="Arial" w:hAnsi="Arial" w:cs="Arial"/>
          <w:sz w:val="24"/>
        </w:rPr>
        <w:t xml:space="preserve"> al pronunciarse sobre las medidas cautelares y de tutela preventiva</w:t>
      </w:r>
      <w:r w:rsidR="00B340DB" w:rsidRPr="00F96D7B">
        <w:rPr>
          <w:rFonts w:ascii="Arial" w:hAnsi="Arial" w:cs="Arial"/>
          <w:sz w:val="24"/>
        </w:rPr>
        <w:t xml:space="preserve"> solicitad</w:t>
      </w:r>
      <w:r w:rsidR="0092111C" w:rsidRPr="00F96D7B">
        <w:rPr>
          <w:rFonts w:ascii="Arial" w:hAnsi="Arial" w:cs="Arial"/>
          <w:sz w:val="24"/>
        </w:rPr>
        <w:t>a</w:t>
      </w:r>
      <w:r w:rsidR="00B340DB" w:rsidRPr="00F96D7B">
        <w:rPr>
          <w:rFonts w:ascii="Arial" w:hAnsi="Arial" w:cs="Arial"/>
          <w:sz w:val="24"/>
        </w:rPr>
        <w:t>s,</w:t>
      </w:r>
      <w:r w:rsidR="00953597" w:rsidRPr="00F96D7B">
        <w:rPr>
          <w:rFonts w:ascii="Arial" w:hAnsi="Arial" w:cs="Arial"/>
          <w:sz w:val="24"/>
        </w:rPr>
        <w:t xml:space="preserve"> </w:t>
      </w:r>
      <w:r w:rsidR="00C91FB7" w:rsidRPr="00F96D7B">
        <w:rPr>
          <w:rFonts w:ascii="Arial" w:hAnsi="Arial" w:cs="Arial"/>
          <w:sz w:val="24"/>
        </w:rPr>
        <w:t>como se advierte en la</w:t>
      </w:r>
      <w:r w:rsidR="0050096E" w:rsidRPr="00F96D7B">
        <w:rPr>
          <w:rFonts w:ascii="Arial" w:hAnsi="Arial" w:cs="Arial"/>
          <w:sz w:val="24"/>
        </w:rPr>
        <w:t>s</w:t>
      </w:r>
      <w:r w:rsidR="00C91FB7" w:rsidRPr="00F96D7B">
        <w:rPr>
          <w:rFonts w:ascii="Arial" w:hAnsi="Arial" w:cs="Arial"/>
          <w:sz w:val="24"/>
        </w:rPr>
        <w:t xml:space="preserve"> im</w:t>
      </w:r>
      <w:r w:rsidR="00455A56" w:rsidRPr="00F96D7B">
        <w:rPr>
          <w:rFonts w:ascii="Arial" w:hAnsi="Arial" w:cs="Arial"/>
          <w:sz w:val="24"/>
        </w:rPr>
        <w:t>á</w:t>
      </w:r>
      <w:r w:rsidR="00C91FB7" w:rsidRPr="00F96D7B">
        <w:rPr>
          <w:rFonts w:ascii="Arial" w:hAnsi="Arial" w:cs="Arial"/>
          <w:sz w:val="24"/>
        </w:rPr>
        <w:t>gen</w:t>
      </w:r>
      <w:r w:rsidR="0050096E" w:rsidRPr="00F96D7B">
        <w:rPr>
          <w:rFonts w:ascii="Arial" w:hAnsi="Arial" w:cs="Arial"/>
          <w:sz w:val="24"/>
        </w:rPr>
        <w:t>es</w:t>
      </w:r>
      <w:r w:rsidR="00C91FB7" w:rsidRPr="00F96D7B">
        <w:rPr>
          <w:rFonts w:ascii="Arial" w:hAnsi="Arial" w:cs="Arial"/>
          <w:sz w:val="24"/>
        </w:rPr>
        <w:t xml:space="preserve"> siguiente</w:t>
      </w:r>
      <w:r w:rsidR="0050096E" w:rsidRPr="00F96D7B">
        <w:rPr>
          <w:rFonts w:ascii="Arial" w:hAnsi="Arial" w:cs="Arial"/>
          <w:sz w:val="24"/>
        </w:rPr>
        <w:t>s</w:t>
      </w:r>
      <w:r w:rsidR="00C91FB7" w:rsidRPr="00F96D7B">
        <w:rPr>
          <w:rFonts w:ascii="Arial" w:hAnsi="Arial" w:cs="Arial"/>
          <w:sz w:val="24"/>
        </w:rPr>
        <w:t>:</w:t>
      </w:r>
    </w:p>
    <w:p w14:paraId="3D43421B" w14:textId="6C095F0B" w:rsidR="00E61221" w:rsidRDefault="002B6C7E" w:rsidP="00F602CA">
      <w:pPr>
        <w:pStyle w:val="TEXTOLIBRE"/>
        <w:spacing w:before="100" w:beforeAutospacing="1" w:after="100" w:afterAutospacing="1"/>
        <w:ind w:firstLine="0"/>
        <w:jc w:val="center"/>
        <w:rPr>
          <w:rFonts w:ascii="Arial" w:hAnsi="Arial" w:cs="Arial"/>
          <w:sz w:val="24"/>
        </w:rPr>
      </w:pPr>
      <w:r w:rsidRPr="002B6C7E">
        <w:rPr>
          <w:rFonts w:ascii="Arial" w:hAnsi="Arial" w:cs="Arial"/>
          <w:noProof/>
          <w:sz w:val="24"/>
        </w:rPr>
        <w:lastRenderedPageBreak/>
        <w:drawing>
          <wp:inline distT="0" distB="0" distL="0" distR="0" wp14:anchorId="1D6A40D5" wp14:editId="485A6B16">
            <wp:extent cx="3301407" cy="2399160"/>
            <wp:effectExtent l="0" t="0" r="0" b="1270"/>
            <wp:docPr id="1787049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49428" name=""/>
                    <pic:cNvPicPr/>
                  </pic:nvPicPr>
                  <pic:blipFill>
                    <a:blip r:embed="rId12"/>
                    <a:stretch>
                      <a:fillRect/>
                    </a:stretch>
                  </pic:blipFill>
                  <pic:spPr>
                    <a:xfrm>
                      <a:off x="0" y="0"/>
                      <a:ext cx="3319046" cy="2411979"/>
                    </a:xfrm>
                    <a:prstGeom prst="rect">
                      <a:avLst/>
                    </a:prstGeom>
                  </pic:spPr>
                </pic:pic>
              </a:graphicData>
            </a:graphic>
          </wp:inline>
        </w:drawing>
      </w:r>
      <w:r w:rsidR="00F02CB6" w:rsidRPr="00F02CB6">
        <w:rPr>
          <w:rFonts w:ascii="Arial" w:hAnsi="Arial" w:cs="Arial"/>
          <w:noProof/>
          <w:sz w:val="24"/>
        </w:rPr>
        <w:drawing>
          <wp:inline distT="0" distB="0" distL="0" distR="0" wp14:anchorId="1D6B5C15" wp14:editId="603330D2">
            <wp:extent cx="3156297" cy="1722211"/>
            <wp:effectExtent l="0" t="0" r="6350" b="0"/>
            <wp:docPr id="587398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98841" name=""/>
                    <pic:cNvPicPr/>
                  </pic:nvPicPr>
                  <pic:blipFill>
                    <a:blip r:embed="rId13"/>
                    <a:stretch>
                      <a:fillRect/>
                    </a:stretch>
                  </pic:blipFill>
                  <pic:spPr>
                    <a:xfrm>
                      <a:off x="0" y="0"/>
                      <a:ext cx="3222364" cy="1758260"/>
                    </a:xfrm>
                    <a:prstGeom prst="rect">
                      <a:avLst/>
                    </a:prstGeom>
                  </pic:spPr>
                </pic:pic>
              </a:graphicData>
            </a:graphic>
          </wp:inline>
        </w:drawing>
      </w:r>
      <w:r w:rsidR="00E61221" w:rsidRPr="00E61221">
        <w:rPr>
          <w:rFonts w:ascii="Arial" w:hAnsi="Arial" w:cs="Arial"/>
          <w:noProof/>
          <w:sz w:val="24"/>
        </w:rPr>
        <w:drawing>
          <wp:inline distT="0" distB="0" distL="0" distR="0" wp14:anchorId="0732878F" wp14:editId="78262514">
            <wp:extent cx="2734573" cy="3298825"/>
            <wp:effectExtent l="0" t="0" r="8890" b="0"/>
            <wp:docPr id="522904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04246" name=""/>
                    <pic:cNvPicPr/>
                  </pic:nvPicPr>
                  <pic:blipFill>
                    <a:blip r:embed="rId14"/>
                    <a:stretch>
                      <a:fillRect/>
                    </a:stretch>
                  </pic:blipFill>
                  <pic:spPr>
                    <a:xfrm>
                      <a:off x="0" y="0"/>
                      <a:ext cx="2776062" cy="3348875"/>
                    </a:xfrm>
                    <a:prstGeom prst="rect">
                      <a:avLst/>
                    </a:prstGeom>
                  </pic:spPr>
                </pic:pic>
              </a:graphicData>
            </a:graphic>
          </wp:inline>
        </w:drawing>
      </w:r>
    </w:p>
    <w:p w14:paraId="340C9796" w14:textId="5CD84C26" w:rsidR="00953597" w:rsidRPr="00F96D7B" w:rsidRDefault="00C91FB7" w:rsidP="00953597">
      <w:pPr>
        <w:pStyle w:val="TEXTOLIBRE"/>
        <w:spacing w:before="100" w:beforeAutospacing="1" w:after="100" w:afterAutospacing="1"/>
        <w:ind w:firstLine="0"/>
        <w:rPr>
          <w:rFonts w:ascii="Arial" w:hAnsi="Arial" w:cs="Arial"/>
          <w:sz w:val="24"/>
        </w:rPr>
      </w:pPr>
      <w:r w:rsidRPr="00F96D7B">
        <w:rPr>
          <w:rFonts w:ascii="Arial" w:hAnsi="Arial" w:cs="Arial"/>
          <w:sz w:val="24"/>
        </w:rPr>
        <w:t>De igual manera, de autos se a</w:t>
      </w:r>
      <w:r w:rsidR="006D4EB0" w:rsidRPr="00F96D7B">
        <w:rPr>
          <w:rFonts w:ascii="Arial" w:hAnsi="Arial" w:cs="Arial"/>
          <w:sz w:val="24"/>
        </w:rPr>
        <w:t>precia</w:t>
      </w:r>
      <w:r w:rsidRPr="00F96D7B">
        <w:rPr>
          <w:rFonts w:ascii="Arial" w:hAnsi="Arial" w:cs="Arial"/>
          <w:sz w:val="24"/>
        </w:rPr>
        <w:t xml:space="preserve"> que</w:t>
      </w:r>
      <w:r w:rsidR="00A473B9" w:rsidRPr="00F96D7B">
        <w:rPr>
          <w:rFonts w:ascii="Arial" w:hAnsi="Arial" w:cs="Arial"/>
          <w:sz w:val="24"/>
        </w:rPr>
        <w:t xml:space="preserve"> dicho acuerdo</w:t>
      </w:r>
      <w:r w:rsidR="00535D81" w:rsidRPr="00F96D7B">
        <w:rPr>
          <w:rFonts w:ascii="Arial" w:hAnsi="Arial" w:cs="Arial"/>
          <w:sz w:val="24"/>
        </w:rPr>
        <w:t xml:space="preserve"> </w:t>
      </w:r>
      <w:r w:rsidR="00587D3B" w:rsidRPr="00F96D7B">
        <w:rPr>
          <w:rFonts w:ascii="Arial" w:hAnsi="Arial" w:cs="Arial"/>
          <w:sz w:val="24"/>
        </w:rPr>
        <w:t>fue notificad</w:t>
      </w:r>
      <w:r w:rsidR="00535D81" w:rsidRPr="00F96D7B">
        <w:rPr>
          <w:rFonts w:ascii="Arial" w:hAnsi="Arial" w:cs="Arial"/>
          <w:sz w:val="24"/>
        </w:rPr>
        <w:t>o</w:t>
      </w:r>
      <w:r w:rsidR="00587D3B" w:rsidRPr="00F96D7B">
        <w:rPr>
          <w:rFonts w:ascii="Arial" w:hAnsi="Arial" w:cs="Arial"/>
          <w:sz w:val="24"/>
        </w:rPr>
        <w:t xml:space="preserve"> </w:t>
      </w:r>
      <w:r w:rsidR="00E1027A" w:rsidRPr="00F96D7B">
        <w:rPr>
          <w:rFonts w:ascii="Arial" w:hAnsi="Arial" w:cs="Arial"/>
          <w:sz w:val="24"/>
        </w:rPr>
        <w:t>a las</w:t>
      </w:r>
      <w:r w:rsidR="008B7300" w:rsidRPr="00F96D7B">
        <w:rPr>
          <w:rFonts w:ascii="Arial" w:hAnsi="Arial" w:cs="Arial"/>
          <w:sz w:val="24"/>
        </w:rPr>
        <w:t xml:space="preserve"> </w:t>
      </w:r>
      <w:r w:rsidR="00E1027A" w:rsidRPr="00F96D7B">
        <w:rPr>
          <w:rFonts w:ascii="Arial" w:hAnsi="Arial" w:cs="Arial"/>
          <w:sz w:val="24"/>
        </w:rPr>
        <w:t>personas</w:t>
      </w:r>
      <w:r w:rsidR="008B7300" w:rsidRPr="00F96D7B">
        <w:rPr>
          <w:rFonts w:ascii="Arial" w:hAnsi="Arial" w:cs="Arial"/>
          <w:sz w:val="24"/>
        </w:rPr>
        <w:t xml:space="preserve"> ahí</w:t>
      </w:r>
      <w:r w:rsidR="00E1027A" w:rsidRPr="00F96D7B">
        <w:rPr>
          <w:rFonts w:ascii="Arial" w:hAnsi="Arial" w:cs="Arial"/>
          <w:sz w:val="24"/>
        </w:rPr>
        <w:t xml:space="preserve"> vinculadas</w:t>
      </w:r>
      <w:r w:rsidR="008A65FD" w:rsidRPr="00F96D7B">
        <w:rPr>
          <w:rFonts w:ascii="Arial" w:hAnsi="Arial" w:cs="Arial"/>
          <w:sz w:val="24"/>
        </w:rPr>
        <w:t xml:space="preserve">; así como </w:t>
      </w:r>
      <w:r w:rsidR="00527AD0" w:rsidRPr="00F96D7B">
        <w:rPr>
          <w:rFonts w:ascii="Arial" w:hAnsi="Arial" w:cs="Arial"/>
          <w:sz w:val="24"/>
        </w:rPr>
        <w:t xml:space="preserve">a la </w:t>
      </w:r>
      <w:r w:rsidR="00527AD0" w:rsidRPr="00F96D7B">
        <w:rPr>
          <w:rFonts w:ascii="Arial" w:hAnsi="Arial" w:cs="Arial"/>
          <w:i/>
          <w:iCs/>
          <w:sz w:val="24"/>
        </w:rPr>
        <w:t>parte apelante</w:t>
      </w:r>
      <w:r w:rsidR="006D4EB0" w:rsidRPr="00F96D7B">
        <w:rPr>
          <w:rFonts w:ascii="Arial" w:hAnsi="Arial" w:cs="Arial"/>
          <w:i/>
          <w:iCs/>
          <w:sz w:val="24"/>
        </w:rPr>
        <w:t>,</w:t>
      </w:r>
      <w:r w:rsidR="00E1027A" w:rsidRPr="00F96D7B">
        <w:rPr>
          <w:rFonts w:ascii="Arial" w:hAnsi="Arial" w:cs="Arial"/>
          <w:sz w:val="24"/>
        </w:rPr>
        <w:t xml:space="preserve"> </w:t>
      </w:r>
      <w:r w:rsidR="00986628" w:rsidRPr="00F96D7B">
        <w:rPr>
          <w:rFonts w:ascii="Arial" w:hAnsi="Arial" w:cs="Arial"/>
          <w:sz w:val="24"/>
        </w:rPr>
        <w:t xml:space="preserve">los días </w:t>
      </w:r>
      <w:r w:rsidR="00D30007" w:rsidRPr="00F96D7B">
        <w:rPr>
          <w:rFonts w:ascii="Arial" w:hAnsi="Arial" w:cs="Arial"/>
          <w:sz w:val="24"/>
        </w:rPr>
        <w:t>diez, once y doce</w:t>
      </w:r>
      <w:r w:rsidR="003B199C" w:rsidRPr="00F96D7B">
        <w:rPr>
          <w:rFonts w:ascii="Arial" w:hAnsi="Arial" w:cs="Arial"/>
          <w:sz w:val="24"/>
        </w:rPr>
        <w:t xml:space="preserve"> de agosto</w:t>
      </w:r>
      <w:r w:rsidR="00C979B3" w:rsidRPr="00F96D7B">
        <w:rPr>
          <w:rStyle w:val="Refdenotaalpie"/>
          <w:rFonts w:ascii="Arial" w:hAnsi="Arial" w:cs="Arial"/>
          <w:sz w:val="24"/>
        </w:rPr>
        <w:footnoteReference w:id="26"/>
      </w:r>
      <w:r w:rsidR="00D277A8" w:rsidRPr="00F96D7B">
        <w:rPr>
          <w:rFonts w:ascii="Arial" w:hAnsi="Arial" w:cs="Arial"/>
          <w:sz w:val="24"/>
        </w:rPr>
        <w:t>, respectivamente</w:t>
      </w:r>
      <w:r w:rsidR="003B199C" w:rsidRPr="00F96D7B">
        <w:rPr>
          <w:rFonts w:ascii="Arial" w:hAnsi="Arial" w:cs="Arial"/>
          <w:sz w:val="24"/>
        </w:rPr>
        <w:t>.</w:t>
      </w:r>
    </w:p>
    <w:p w14:paraId="622029A3" w14:textId="31996511" w:rsidR="00953597" w:rsidRPr="00F96D7B" w:rsidRDefault="00953597" w:rsidP="1AE5DAD5">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lastRenderedPageBreak/>
        <w:t xml:space="preserve">Documentales que, al ser emitidas y certificadas por la </w:t>
      </w:r>
      <w:r w:rsidRPr="00F96D7B">
        <w:rPr>
          <w:rFonts w:ascii="Arial" w:hAnsi="Arial" w:cs="Arial"/>
          <w:i/>
          <w:iCs/>
          <w:sz w:val="24"/>
          <w:szCs w:val="24"/>
        </w:rPr>
        <w:t>Secretar</w:t>
      </w:r>
      <w:r w:rsidR="73F8FBFA" w:rsidRPr="00F96D7B">
        <w:rPr>
          <w:rFonts w:ascii="Arial" w:hAnsi="Arial" w:cs="Arial"/>
          <w:i/>
          <w:iCs/>
          <w:sz w:val="24"/>
          <w:szCs w:val="24"/>
        </w:rPr>
        <w:t>í</w:t>
      </w:r>
      <w:r w:rsidRPr="00F96D7B">
        <w:rPr>
          <w:rFonts w:ascii="Arial" w:hAnsi="Arial" w:cs="Arial"/>
          <w:i/>
          <w:iCs/>
          <w:sz w:val="24"/>
          <w:szCs w:val="24"/>
        </w:rPr>
        <w:t>a Ejecutiva</w:t>
      </w:r>
      <w:r w:rsidRPr="00F96D7B">
        <w:rPr>
          <w:rFonts w:ascii="Arial" w:hAnsi="Arial" w:cs="Arial"/>
          <w:sz w:val="24"/>
          <w:szCs w:val="24"/>
        </w:rPr>
        <w:t xml:space="preserve">, de conformidad con los artículos 16, fracción l, y 17, fracción </w:t>
      </w:r>
      <w:proofErr w:type="spellStart"/>
      <w:r w:rsidRPr="00F96D7B">
        <w:rPr>
          <w:rFonts w:ascii="Arial" w:hAnsi="Arial" w:cs="Arial"/>
          <w:sz w:val="24"/>
          <w:szCs w:val="24"/>
        </w:rPr>
        <w:t>lll</w:t>
      </w:r>
      <w:proofErr w:type="spellEnd"/>
      <w:r w:rsidRPr="00F96D7B">
        <w:rPr>
          <w:rFonts w:ascii="Arial" w:hAnsi="Arial" w:cs="Arial"/>
          <w:sz w:val="24"/>
          <w:szCs w:val="24"/>
        </w:rPr>
        <w:t xml:space="preserve">, de la </w:t>
      </w:r>
      <w:r w:rsidRPr="00F96D7B">
        <w:rPr>
          <w:rFonts w:ascii="Arial" w:hAnsi="Arial" w:cs="Arial"/>
          <w:i/>
          <w:iCs/>
          <w:sz w:val="24"/>
          <w:szCs w:val="24"/>
        </w:rPr>
        <w:t>Ley de Justicia Electoral</w:t>
      </w:r>
      <w:r w:rsidRPr="00F96D7B">
        <w:rPr>
          <w:rFonts w:ascii="Arial" w:hAnsi="Arial" w:cs="Arial"/>
          <w:sz w:val="24"/>
          <w:szCs w:val="24"/>
        </w:rPr>
        <w:t xml:space="preserve">, revisten el carácter de públicas, </w:t>
      </w:r>
      <w:r w:rsidR="00C55D06" w:rsidRPr="00F96D7B">
        <w:rPr>
          <w:rFonts w:ascii="Arial" w:hAnsi="Arial" w:cs="Arial"/>
          <w:sz w:val="24"/>
          <w:szCs w:val="24"/>
        </w:rPr>
        <w:t>a</w:t>
      </w:r>
      <w:r w:rsidRPr="00F96D7B">
        <w:rPr>
          <w:rFonts w:ascii="Arial" w:hAnsi="Arial" w:cs="Arial"/>
          <w:sz w:val="24"/>
          <w:szCs w:val="24"/>
        </w:rPr>
        <w:t xml:space="preserve"> las cuales se les otorga valor probatorio pleno, en términos del artículo 22, fracción II, de la ley referida.</w:t>
      </w:r>
    </w:p>
    <w:p w14:paraId="6AE7C119" w14:textId="6F944A56" w:rsidR="00F339AA" w:rsidRPr="00F96D7B" w:rsidRDefault="00F339AA" w:rsidP="1AE5DAD5">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En este sentido, se acredita que con posterioridad a la presentación del escrito que dio origen al presente recurso</w:t>
      </w:r>
      <w:r w:rsidR="00402A6F" w:rsidRPr="00F96D7B">
        <w:rPr>
          <w:rFonts w:ascii="Arial" w:hAnsi="Arial" w:cs="Arial"/>
          <w:sz w:val="24"/>
          <w:szCs w:val="24"/>
        </w:rPr>
        <w:t xml:space="preserve"> —cuatro de agosto—</w:t>
      </w:r>
      <w:r w:rsidR="00CA6583" w:rsidRPr="00F96D7B">
        <w:rPr>
          <w:rFonts w:ascii="Arial" w:hAnsi="Arial" w:cs="Arial"/>
          <w:sz w:val="24"/>
          <w:szCs w:val="24"/>
        </w:rPr>
        <w:t xml:space="preserve">, la </w:t>
      </w:r>
      <w:r w:rsidR="00CA6583" w:rsidRPr="00BC7D31">
        <w:rPr>
          <w:rFonts w:ascii="Arial" w:hAnsi="Arial" w:cs="Arial"/>
          <w:i/>
          <w:iCs/>
          <w:sz w:val="24"/>
          <w:szCs w:val="24"/>
        </w:rPr>
        <w:t>autoridad responsable</w:t>
      </w:r>
      <w:r w:rsidR="00CA6583" w:rsidRPr="00F96D7B">
        <w:rPr>
          <w:rFonts w:ascii="Arial" w:hAnsi="Arial" w:cs="Arial"/>
          <w:sz w:val="24"/>
          <w:szCs w:val="24"/>
        </w:rPr>
        <w:t xml:space="preserve"> </w:t>
      </w:r>
      <w:r w:rsidR="00402A6F" w:rsidRPr="00F96D7B">
        <w:rPr>
          <w:rFonts w:ascii="Arial" w:hAnsi="Arial" w:cs="Arial"/>
          <w:sz w:val="24"/>
          <w:szCs w:val="24"/>
        </w:rPr>
        <w:t>emitió el acuerdo</w:t>
      </w:r>
      <w:r w:rsidR="007A6E80" w:rsidRPr="00F96D7B">
        <w:rPr>
          <w:rFonts w:ascii="Arial" w:hAnsi="Arial" w:cs="Arial"/>
          <w:sz w:val="24"/>
          <w:szCs w:val="24"/>
        </w:rPr>
        <w:t xml:space="preserve"> de medidas cautelares y tutela preventiva</w:t>
      </w:r>
      <w:r w:rsidR="009762DF" w:rsidRPr="00F96D7B">
        <w:rPr>
          <w:rFonts w:ascii="Arial" w:hAnsi="Arial" w:cs="Arial"/>
          <w:sz w:val="24"/>
          <w:szCs w:val="24"/>
        </w:rPr>
        <w:t xml:space="preserve"> —ocho posterior—.</w:t>
      </w:r>
      <w:r w:rsidR="006A28F7" w:rsidRPr="00F96D7B">
        <w:rPr>
          <w:rFonts w:ascii="Arial" w:hAnsi="Arial" w:cs="Arial"/>
          <w:sz w:val="24"/>
          <w:szCs w:val="24"/>
        </w:rPr>
        <w:t xml:space="preserve"> Por tanto, es claro que ha operado un cambio de situación jurídica que hace improcedente el medio de impugnación</w:t>
      </w:r>
      <w:r w:rsidR="004B7960" w:rsidRPr="00F96D7B">
        <w:rPr>
          <w:rFonts w:ascii="Arial" w:hAnsi="Arial" w:cs="Arial"/>
          <w:sz w:val="24"/>
          <w:szCs w:val="24"/>
        </w:rPr>
        <w:t>.</w:t>
      </w:r>
    </w:p>
    <w:p w14:paraId="7164A001" w14:textId="6AAE9B12" w:rsidR="005D5EAE" w:rsidRPr="00F96D7B" w:rsidRDefault="005D5EAE" w:rsidP="1AE5DAD5">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 xml:space="preserve">Esto, porque ha sido criterio reiterado de la </w:t>
      </w:r>
      <w:r w:rsidRPr="00F96D7B">
        <w:rPr>
          <w:rFonts w:ascii="Arial" w:hAnsi="Arial" w:cs="Arial"/>
          <w:i/>
          <w:iCs/>
          <w:sz w:val="24"/>
          <w:szCs w:val="24"/>
        </w:rPr>
        <w:t>Sala Superior</w:t>
      </w:r>
      <w:r w:rsidR="001C0A0B" w:rsidRPr="00F96D7B">
        <w:rPr>
          <w:rStyle w:val="Refdenotaalpie"/>
          <w:rFonts w:ascii="Arial" w:hAnsi="Arial" w:cs="Arial"/>
          <w:sz w:val="24"/>
          <w:szCs w:val="24"/>
        </w:rPr>
        <w:footnoteReference w:id="27"/>
      </w:r>
      <w:r w:rsidRPr="00F96D7B">
        <w:rPr>
          <w:rFonts w:ascii="Arial" w:hAnsi="Arial" w:cs="Arial"/>
          <w:sz w:val="24"/>
          <w:szCs w:val="24"/>
        </w:rPr>
        <w:t xml:space="preserve"> que, cuando se reclame una omisión y con posterioridad a la presentación de la demanda se dicte la determinación que corresponda por parte del órgano u autoridad responsable, aquella debe ser desechada por el cambio de situación jurídica que ha dejado sin materia la controversia.</w:t>
      </w:r>
    </w:p>
    <w:p w14:paraId="194617E4" w14:textId="30CD3411" w:rsidR="000E1DFC" w:rsidRPr="00F96D7B" w:rsidRDefault="00C60ED2" w:rsidP="000E1DFC">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En este orden de ideas</w:t>
      </w:r>
      <w:r w:rsidR="00496E01" w:rsidRPr="00F96D7B">
        <w:rPr>
          <w:rFonts w:ascii="Arial" w:hAnsi="Arial" w:cs="Arial"/>
          <w:sz w:val="24"/>
          <w:szCs w:val="24"/>
        </w:rPr>
        <w:t xml:space="preserve">, </w:t>
      </w:r>
      <w:r w:rsidR="00F01609" w:rsidRPr="00F96D7B">
        <w:rPr>
          <w:rFonts w:ascii="Arial" w:hAnsi="Arial" w:cs="Arial"/>
          <w:sz w:val="24"/>
          <w:szCs w:val="24"/>
        </w:rPr>
        <w:t xml:space="preserve">este </w:t>
      </w:r>
      <w:r w:rsidR="00F01609" w:rsidRPr="00F96D7B">
        <w:rPr>
          <w:rFonts w:ascii="Arial" w:hAnsi="Arial" w:cs="Arial"/>
          <w:i/>
          <w:iCs/>
          <w:sz w:val="24"/>
          <w:szCs w:val="24"/>
        </w:rPr>
        <w:t>órgano jurisdiccional</w:t>
      </w:r>
      <w:r w:rsidR="00F01609" w:rsidRPr="00F96D7B">
        <w:rPr>
          <w:rFonts w:ascii="Arial" w:hAnsi="Arial" w:cs="Arial"/>
          <w:sz w:val="24"/>
          <w:szCs w:val="24"/>
        </w:rPr>
        <w:t xml:space="preserve"> considera que </w:t>
      </w:r>
      <w:r w:rsidR="007F6D8C" w:rsidRPr="00F96D7B">
        <w:rPr>
          <w:rFonts w:ascii="Arial" w:hAnsi="Arial" w:cs="Arial"/>
          <w:sz w:val="24"/>
          <w:szCs w:val="24"/>
        </w:rPr>
        <w:t>la</w:t>
      </w:r>
      <w:r w:rsidR="00496E01" w:rsidRPr="00F96D7B">
        <w:rPr>
          <w:rFonts w:ascii="Arial" w:hAnsi="Arial" w:cs="Arial"/>
          <w:sz w:val="24"/>
          <w:szCs w:val="24"/>
        </w:rPr>
        <w:t xml:space="preserve"> </w:t>
      </w:r>
      <w:r w:rsidR="00496E01" w:rsidRPr="00F96D7B">
        <w:rPr>
          <w:rFonts w:ascii="Arial" w:hAnsi="Arial" w:cs="Arial"/>
          <w:b/>
          <w:bCs/>
          <w:sz w:val="24"/>
          <w:szCs w:val="24"/>
        </w:rPr>
        <w:t>pretensión</w:t>
      </w:r>
      <w:r w:rsidR="007F6D8C" w:rsidRPr="00F96D7B">
        <w:rPr>
          <w:rFonts w:ascii="Arial" w:hAnsi="Arial" w:cs="Arial"/>
          <w:b/>
          <w:bCs/>
          <w:sz w:val="24"/>
          <w:szCs w:val="24"/>
        </w:rPr>
        <w:t xml:space="preserve"> de la </w:t>
      </w:r>
      <w:r w:rsidR="007F6D8C" w:rsidRPr="00F96D7B">
        <w:rPr>
          <w:rFonts w:ascii="Arial" w:hAnsi="Arial" w:cs="Arial"/>
          <w:b/>
          <w:bCs/>
          <w:i/>
          <w:iCs/>
          <w:sz w:val="24"/>
          <w:szCs w:val="24"/>
        </w:rPr>
        <w:t>parte apelante</w:t>
      </w:r>
      <w:r w:rsidR="00496E01" w:rsidRPr="00F96D7B">
        <w:rPr>
          <w:rFonts w:ascii="Arial" w:hAnsi="Arial" w:cs="Arial"/>
          <w:b/>
          <w:bCs/>
          <w:sz w:val="24"/>
          <w:szCs w:val="24"/>
        </w:rPr>
        <w:t xml:space="preserve"> ya fue colmada</w:t>
      </w:r>
      <w:r w:rsidR="0019455D" w:rsidRPr="00F96D7B">
        <w:rPr>
          <w:rFonts w:ascii="Arial" w:hAnsi="Arial" w:cs="Arial"/>
          <w:sz w:val="24"/>
          <w:szCs w:val="24"/>
        </w:rPr>
        <w:t xml:space="preserve">, </w:t>
      </w:r>
      <w:r w:rsidR="000E1DFC" w:rsidRPr="00F96D7B">
        <w:rPr>
          <w:rFonts w:ascii="Arial" w:hAnsi="Arial" w:cs="Arial"/>
          <w:sz w:val="24"/>
          <w:szCs w:val="24"/>
        </w:rPr>
        <w:t>pues</w:t>
      </w:r>
      <w:r w:rsidR="00F01609" w:rsidRPr="00F96D7B">
        <w:rPr>
          <w:rFonts w:ascii="Arial" w:hAnsi="Arial" w:cs="Arial"/>
          <w:sz w:val="24"/>
          <w:szCs w:val="24"/>
        </w:rPr>
        <w:t xml:space="preserve"> la controversia relativa a la omisión desapareció;</w:t>
      </w:r>
      <w:r w:rsidR="00212E36" w:rsidRPr="00F96D7B">
        <w:rPr>
          <w:rFonts w:ascii="Arial" w:hAnsi="Arial" w:cs="Arial"/>
          <w:sz w:val="24"/>
          <w:szCs w:val="24"/>
        </w:rPr>
        <w:t xml:space="preserve"> ello, con independencia del sentido de dicho acuerdo. P</w:t>
      </w:r>
      <w:r w:rsidR="00F01609" w:rsidRPr="00F96D7B">
        <w:rPr>
          <w:rFonts w:ascii="Arial" w:hAnsi="Arial" w:cs="Arial"/>
          <w:sz w:val="24"/>
          <w:szCs w:val="24"/>
        </w:rPr>
        <w:t xml:space="preserve">or lo que, cualquier inconformidad con el contenido, alcance o sentido del acuerdo en cita, constituye una cuestión diversa </w:t>
      </w:r>
      <w:r w:rsidR="00871CB9" w:rsidRPr="00F96D7B">
        <w:rPr>
          <w:rFonts w:ascii="Arial" w:hAnsi="Arial" w:cs="Arial"/>
          <w:sz w:val="24"/>
          <w:szCs w:val="24"/>
        </w:rPr>
        <w:t>q</w:t>
      </w:r>
      <w:r w:rsidR="000E1DFC" w:rsidRPr="00F96D7B">
        <w:rPr>
          <w:rFonts w:ascii="Arial" w:hAnsi="Arial" w:cs="Arial"/>
          <w:sz w:val="24"/>
          <w:szCs w:val="24"/>
        </w:rPr>
        <w:t>ue</w:t>
      </w:r>
      <w:r w:rsidR="00EF1464" w:rsidRPr="00F96D7B">
        <w:rPr>
          <w:rFonts w:ascii="Arial" w:hAnsi="Arial" w:cs="Arial"/>
          <w:sz w:val="24"/>
          <w:szCs w:val="24"/>
        </w:rPr>
        <w:t xml:space="preserve">, </w:t>
      </w:r>
      <w:r w:rsidR="000E1DFC" w:rsidRPr="00F96D7B">
        <w:rPr>
          <w:rFonts w:ascii="Arial" w:hAnsi="Arial" w:cs="Arial"/>
          <w:sz w:val="24"/>
          <w:szCs w:val="24"/>
        </w:rPr>
        <w:t xml:space="preserve">la </w:t>
      </w:r>
      <w:r w:rsidR="000E1DFC" w:rsidRPr="00F96D7B">
        <w:rPr>
          <w:rFonts w:ascii="Arial" w:hAnsi="Arial" w:cs="Arial"/>
          <w:i/>
          <w:iCs/>
          <w:sz w:val="24"/>
          <w:szCs w:val="24"/>
        </w:rPr>
        <w:t>apelante</w:t>
      </w:r>
      <w:r w:rsidR="000E1DFC" w:rsidRPr="00F96D7B">
        <w:rPr>
          <w:rFonts w:ascii="Arial" w:hAnsi="Arial" w:cs="Arial"/>
          <w:sz w:val="24"/>
          <w:szCs w:val="24"/>
        </w:rPr>
        <w:t xml:space="preserve"> pued</w:t>
      </w:r>
      <w:r w:rsidR="00EF1464" w:rsidRPr="00F96D7B">
        <w:rPr>
          <w:rFonts w:ascii="Arial" w:hAnsi="Arial" w:cs="Arial"/>
          <w:sz w:val="24"/>
          <w:szCs w:val="24"/>
        </w:rPr>
        <w:t>e</w:t>
      </w:r>
      <w:r w:rsidR="000E1DFC" w:rsidRPr="00F96D7B">
        <w:rPr>
          <w:rFonts w:ascii="Arial" w:hAnsi="Arial" w:cs="Arial"/>
          <w:sz w:val="24"/>
          <w:szCs w:val="24"/>
        </w:rPr>
        <w:t xml:space="preserve"> controvertir por los vicios </w:t>
      </w:r>
      <w:r w:rsidR="00305AF6" w:rsidRPr="00F96D7B">
        <w:rPr>
          <w:rFonts w:ascii="Arial" w:hAnsi="Arial" w:cs="Arial"/>
          <w:sz w:val="24"/>
          <w:szCs w:val="24"/>
        </w:rPr>
        <w:t xml:space="preserve">propios </w:t>
      </w:r>
      <w:r w:rsidR="000E1DFC" w:rsidRPr="00F96D7B">
        <w:rPr>
          <w:rFonts w:ascii="Arial" w:hAnsi="Arial" w:cs="Arial"/>
          <w:sz w:val="24"/>
          <w:szCs w:val="24"/>
        </w:rPr>
        <w:t>que</w:t>
      </w:r>
      <w:r w:rsidR="00384A33" w:rsidRPr="00F96D7B">
        <w:rPr>
          <w:rFonts w:ascii="Arial" w:hAnsi="Arial" w:cs="Arial"/>
          <w:sz w:val="24"/>
          <w:szCs w:val="24"/>
        </w:rPr>
        <w:t xml:space="preserve"> </w:t>
      </w:r>
      <w:r w:rsidR="00346912" w:rsidRPr="00F96D7B">
        <w:rPr>
          <w:rFonts w:ascii="Arial" w:hAnsi="Arial" w:cs="Arial"/>
          <w:sz w:val="24"/>
          <w:szCs w:val="24"/>
        </w:rPr>
        <w:t>considere</w:t>
      </w:r>
      <w:r w:rsidR="000E1DFC" w:rsidRPr="00F96D7B">
        <w:rPr>
          <w:rFonts w:ascii="Arial" w:hAnsi="Arial" w:cs="Arial"/>
          <w:sz w:val="24"/>
          <w:szCs w:val="24"/>
        </w:rPr>
        <w:t>.</w:t>
      </w:r>
    </w:p>
    <w:p w14:paraId="08CB9247" w14:textId="05A04AC8" w:rsidR="00346912" w:rsidRPr="00F96D7B" w:rsidRDefault="00CE53E7" w:rsidP="00346912">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 xml:space="preserve">En este </w:t>
      </w:r>
      <w:r w:rsidR="004E3906" w:rsidRPr="00F96D7B">
        <w:rPr>
          <w:rFonts w:ascii="Arial" w:hAnsi="Arial" w:cs="Arial"/>
          <w:sz w:val="24"/>
          <w:szCs w:val="24"/>
        </w:rPr>
        <w:t>sentido,</w:t>
      </w:r>
      <w:r w:rsidRPr="00F96D7B">
        <w:rPr>
          <w:rFonts w:ascii="Arial" w:hAnsi="Arial" w:cs="Arial"/>
          <w:sz w:val="24"/>
          <w:szCs w:val="24"/>
        </w:rPr>
        <w:t xml:space="preserve"> n</w:t>
      </w:r>
      <w:r w:rsidR="00E6707F" w:rsidRPr="00F96D7B">
        <w:rPr>
          <w:rFonts w:ascii="Arial" w:hAnsi="Arial" w:cs="Arial"/>
          <w:sz w:val="24"/>
          <w:szCs w:val="24"/>
          <w:lang w:val="es-MX"/>
        </w:rPr>
        <w:t xml:space="preserve">o pasa inadvertido para este </w:t>
      </w:r>
      <w:r w:rsidR="00E6707F" w:rsidRPr="00F96D7B">
        <w:rPr>
          <w:rFonts w:ascii="Arial" w:hAnsi="Arial" w:cs="Arial"/>
          <w:i/>
          <w:iCs/>
          <w:sz w:val="24"/>
          <w:szCs w:val="24"/>
          <w:lang w:val="es-MX"/>
        </w:rPr>
        <w:t>órgano jurisdiccional</w:t>
      </w:r>
      <w:r w:rsidR="00E6707F" w:rsidRPr="00F96D7B">
        <w:rPr>
          <w:rFonts w:ascii="Arial" w:hAnsi="Arial" w:cs="Arial"/>
          <w:sz w:val="24"/>
          <w:szCs w:val="24"/>
          <w:lang w:val="es-MX"/>
        </w:rPr>
        <w:t xml:space="preserve"> que la </w:t>
      </w:r>
      <w:r w:rsidR="00E6707F" w:rsidRPr="00F96D7B">
        <w:rPr>
          <w:rFonts w:ascii="Arial" w:hAnsi="Arial" w:cs="Arial"/>
          <w:i/>
          <w:iCs/>
          <w:sz w:val="24"/>
          <w:szCs w:val="24"/>
          <w:lang w:val="es-MX"/>
        </w:rPr>
        <w:t>parte apelante</w:t>
      </w:r>
      <w:r w:rsidR="00E6707F" w:rsidRPr="00F96D7B">
        <w:rPr>
          <w:rFonts w:ascii="Arial" w:hAnsi="Arial" w:cs="Arial"/>
          <w:sz w:val="24"/>
          <w:szCs w:val="24"/>
          <w:lang w:val="es-MX"/>
        </w:rPr>
        <w:t xml:space="preserve"> promovió diverso medio de impugnación para controvertir el acuerdo de ocho de agosto</w:t>
      </w:r>
      <w:r w:rsidR="008C2FAF" w:rsidRPr="00F96D7B">
        <w:rPr>
          <w:rFonts w:ascii="Arial" w:hAnsi="Arial" w:cs="Arial"/>
          <w:sz w:val="24"/>
          <w:szCs w:val="24"/>
          <w:lang w:val="es-MX"/>
        </w:rPr>
        <w:t xml:space="preserve">, el cual se registró </w:t>
      </w:r>
      <w:r w:rsidR="00193B67" w:rsidRPr="00F96D7B">
        <w:rPr>
          <w:rFonts w:ascii="Arial" w:hAnsi="Arial" w:cs="Arial"/>
          <w:sz w:val="24"/>
          <w:szCs w:val="24"/>
          <w:lang w:val="es-MX"/>
        </w:rPr>
        <w:t>en</w:t>
      </w:r>
      <w:r w:rsidR="003A70D6" w:rsidRPr="00F96D7B">
        <w:rPr>
          <w:rFonts w:ascii="Arial" w:hAnsi="Arial" w:cs="Arial"/>
          <w:sz w:val="24"/>
          <w:szCs w:val="24"/>
          <w:lang w:val="es-MX"/>
        </w:rPr>
        <w:t xml:space="preserve"> este </w:t>
      </w:r>
      <w:r w:rsidR="003A70D6" w:rsidRPr="00F96D7B">
        <w:rPr>
          <w:rFonts w:ascii="Arial" w:hAnsi="Arial" w:cs="Arial"/>
          <w:i/>
          <w:iCs/>
          <w:sz w:val="24"/>
          <w:szCs w:val="24"/>
          <w:lang w:val="es-MX"/>
        </w:rPr>
        <w:t>Tribunal Electoral</w:t>
      </w:r>
      <w:r w:rsidR="003A70D6" w:rsidRPr="00F96D7B">
        <w:rPr>
          <w:rFonts w:ascii="Arial" w:hAnsi="Arial" w:cs="Arial"/>
          <w:sz w:val="24"/>
          <w:szCs w:val="24"/>
          <w:lang w:val="es-MX"/>
        </w:rPr>
        <w:t xml:space="preserve"> </w:t>
      </w:r>
      <w:r w:rsidR="008C2FAF" w:rsidRPr="00F96D7B">
        <w:rPr>
          <w:rFonts w:ascii="Arial" w:hAnsi="Arial" w:cs="Arial"/>
          <w:sz w:val="24"/>
          <w:szCs w:val="24"/>
          <w:lang w:val="es-MX"/>
        </w:rPr>
        <w:t>como TEEM-RAP-011/2026</w:t>
      </w:r>
      <w:r w:rsidR="00511FA5" w:rsidRPr="00F96D7B">
        <w:rPr>
          <w:rStyle w:val="Refdenotaalpie"/>
          <w:rFonts w:ascii="Arial" w:hAnsi="Arial" w:cs="Arial"/>
          <w:sz w:val="24"/>
          <w:szCs w:val="24"/>
        </w:rPr>
        <w:footnoteReference w:id="28"/>
      </w:r>
      <w:r w:rsidR="00E6707F" w:rsidRPr="00F96D7B">
        <w:rPr>
          <w:rFonts w:ascii="Arial" w:hAnsi="Arial" w:cs="Arial"/>
          <w:sz w:val="24"/>
          <w:szCs w:val="24"/>
          <w:lang w:val="es-MX"/>
        </w:rPr>
        <w:t>;</w:t>
      </w:r>
      <w:r w:rsidR="00441778" w:rsidRPr="00F96D7B">
        <w:rPr>
          <w:rFonts w:ascii="Arial" w:hAnsi="Arial" w:cs="Arial"/>
          <w:sz w:val="24"/>
          <w:szCs w:val="24"/>
          <w:lang w:val="es-MX"/>
        </w:rPr>
        <w:t xml:space="preserve"> lo que</w:t>
      </w:r>
      <w:r w:rsidR="00952B2B">
        <w:rPr>
          <w:rFonts w:ascii="Arial" w:hAnsi="Arial" w:cs="Arial"/>
          <w:sz w:val="24"/>
          <w:szCs w:val="24"/>
          <w:lang w:val="es-MX"/>
        </w:rPr>
        <w:t xml:space="preserve"> </w:t>
      </w:r>
      <w:r w:rsidR="00E6707F" w:rsidRPr="00F96D7B">
        <w:rPr>
          <w:rFonts w:ascii="Arial" w:hAnsi="Arial" w:cs="Arial"/>
          <w:sz w:val="24"/>
          <w:szCs w:val="24"/>
          <w:lang w:val="es-MX"/>
        </w:rPr>
        <w:t xml:space="preserve">evidencia que la situación jurídica de la </w:t>
      </w:r>
      <w:r w:rsidR="00E6707F" w:rsidRPr="00F96D7B">
        <w:rPr>
          <w:rFonts w:ascii="Arial" w:hAnsi="Arial" w:cs="Arial"/>
          <w:i/>
          <w:iCs/>
          <w:sz w:val="24"/>
          <w:szCs w:val="24"/>
          <w:lang w:val="es-MX"/>
        </w:rPr>
        <w:t>apelante</w:t>
      </w:r>
      <w:r w:rsidR="00E6707F" w:rsidRPr="00F96D7B">
        <w:rPr>
          <w:rFonts w:ascii="Arial" w:hAnsi="Arial" w:cs="Arial"/>
          <w:sz w:val="24"/>
          <w:szCs w:val="24"/>
          <w:lang w:val="es-MX"/>
        </w:rPr>
        <w:t xml:space="preserve"> se modificó, pues la </w:t>
      </w:r>
      <w:r w:rsidR="00E6707F" w:rsidRPr="00F96D7B">
        <w:rPr>
          <w:rFonts w:ascii="Arial" w:hAnsi="Arial" w:cs="Arial"/>
          <w:i/>
          <w:iCs/>
          <w:sz w:val="24"/>
          <w:szCs w:val="24"/>
          <w:lang w:val="es-MX"/>
        </w:rPr>
        <w:t xml:space="preserve">autoridad </w:t>
      </w:r>
      <w:r w:rsidR="00E6707F" w:rsidRPr="00F96D7B">
        <w:rPr>
          <w:rFonts w:ascii="Arial" w:hAnsi="Arial" w:cs="Arial"/>
          <w:i/>
          <w:iCs/>
          <w:sz w:val="24"/>
          <w:szCs w:val="24"/>
          <w:lang w:val="es-MX"/>
        </w:rPr>
        <w:lastRenderedPageBreak/>
        <w:t>responsable</w:t>
      </w:r>
      <w:r w:rsidR="00E6707F" w:rsidRPr="00F96D7B">
        <w:rPr>
          <w:rFonts w:ascii="Arial" w:hAnsi="Arial" w:cs="Arial"/>
          <w:sz w:val="24"/>
          <w:szCs w:val="24"/>
          <w:lang w:val="es-MX"/>
        </w:rPr>
        <w:t xml:space="preserve"> ya emitió el pronunciamiento cuya ausencia constituía precisamente la materia del presente recurso</w:t>
      </w:r>
      <w:r w:rsidR="00346912" w:rsidRPr="00F96D7B">
        <w:rPr>
          <w:rFonts w:ascii="Arial" w:hAnsi="Arial" w:cs="Arial"/>
          <w:sz w:val="24"/>
          <w:szCs w:val="24"/>
        </w:rPr>
        <w:t>.</w:t>
      </w:r>
    </w:p>
    <w:p w14:paraId="06EA2B62" w14:textId="145DAE88" w:rsidR="00953597" w:rsidRDefault="00953597" w:rsidP="1AE5DAD5">
      <w:pPr>
        <w:tabs>
          <w:tab w:val="left" w:pos="284"/>
          <w:tab w:val="left" w:pos="426"/>
        </w:tabs>
        <w:spacing w:before="100" w:beforeAutospacing="1" w:after="100" w:afterAutospacing="1" w:line="360" w:lineRule="auto"/>
        <w:jc w:val="both"/>
        <w:rPr>
          <w:rFonts w:ascii="Arial" w:hAnsi="Arial" w:cs="Arial"/>
          <w:sz w:val="24"/>
          <w:szCs w:val="24"/>
        </w:rPr>
      </w:pPr>
      <w:r w:rsidRPr="00F96D7B">
        <w:rPr>
          <w:rFonts w:ascii="Arial" w:hAnsi="Arial" w:cs="Arial"/>
          <w:sz w:val="24"/>
          <w:szCs w:val="24"/>
        </w:rPr>
        <w:t xml:space="preserve">Por lo anterior, este </w:t>
      </w:r>
      <w:r w:rsidRPr="00F96D7B">
        <w:rPr>
          <w:rFonts w:ascii="Arial" w:hAnsi="Arial" w:cs="Arial"/>
          <w:i/>
          <w:iCs/>
          <w:sz w:val="24"/>
          <w:szCs w:val="24"/>
        </w:rPr>
        <w:t>órgano jurisdiccional</w:t>
      </w:r>
      <w:r w:rsidRPr="00F96D7B">
        <w:rPr>
          <w:rFonts w:ascii="Arial" w:hAnsi="Arial" w:cs="Arial"/>
          <w:sz w:val="24"/>
          <w:szCs w:val="24"/>
        </w:rPr>
        <w:t xml:space="preserve"> estima que se actualiza la causal</w:t>
      </w:r>
      <w:r w:rsidRPr="1AE5DAD5">
        <w:rPr>
          <w:rFonts w:ascii="Arial" w:hAnsi="Arial" w:cs="Arial"/>
          <w:sz w:val="24"/>
          <w:szCs w:val="24"/>
        </w:rPr>
        <w:t xml:space="preserve"> de </w:t>
      </w:r>
      <w:r w:rsidRPr="00875512">
        <w:rPr>
          <w:rFonts w:ascii="Arial" w:hAnsi="Arial" w:cs="Arial"/>
          <w:b/>
          <w:bCs/>
          <w:sz w:val="24"/>
          <w:szCs w:val="24"/>
        </w:rPr>
        <w:t>improcedencia</w:t>
      </w:r>
      <w:r w:rsidRPr="1AE5DAD5">
        <w:rPr>
          <w:rFonts w:ascii="Arial" w:hAnsi="Arial" w:cs="Arial"/>
          <w:sz w:val="24"/>
          <w:szCs w:val="24"/>
        </w:rPr>
        <w:t xml:space="preserve"> en comento, en virtud de que la </w:t>
      </w:r>
      <w:r w:rsidR="0026201F" w:rsidRPr="1AE5DAD5">
        <w:rPr>
          <w:rFonts w:ascii="Arial" w:hAnsi="Arial" w:cs="Arial"/>
          <w:i/>
          <w:iCs/>
          <w:sz w:val="24"/>
          <w:szCs w:val="24"/>
        </w:rPr>
        <w:t xml:space="preserve">omisión </w:t>
      </w:r>
      <w:r w:rsidR="0026201F" w:rsidRPr="1AE5DAD5">
        <w:rPr>
          <w:rFonts w:ascii="Arial" w:hAnsi="Arial" w:cs="Arial"/>
          <w:sz w:val="24"/>
          <w:szCs w:val="24"/>
        </w:rPr>
        <w:t>alegada</w:t>
      </w:r>
      <w:r w:rsidRPr="1AE5DAD5">
        <w:rPr>
          <w:rFonts w:ascii="Arial" w:hAnsi="Arial" w:cs="Arial"/>
          <w:sz w:val="24"/>
          <w:szCs w:val="24"/>
        </w:rPr>
        <w:t xml:space="preserve"> por </w:t>
      </w:r>
      <w:r w:rsidR="00953D8D" w:rsidRPr="1AE5DAD5">
        <w:rPr>
          <w:rFonts w:ascii="Arial" w:hAnsi="Arial" w:cs="Arial"/>
          <w:sz w:val="24"/>
          <w:szCs w:val="24"/>
        </w:rPr>
        <w:t>la</w:t>
      </w:r>
      <w:r w:rsidRPr="1AE5DAD5">
        <w:rPr>
          <w:rFonts w:ascii="Arial" w:hAnsi="Arial" w:cs="Arial"/>
          <w:sz w:val="24"/>
          <w:szCs w:val="24"/>
        </w:rPr>
        <w:t xml:space="preserve"> </w:t>
      </w:r>
      <w:r w:rsidRPr="1AE5DAD5">
        <w:rPr>
          <w:rFonts w:ascii="Arial" w:hAnsi="Arial" w:cs="Arial"/>
          <w:i/>
          <w:iCs/>
          <w:sz w:val="24"/>
          <w:szCs w:val="24"/>
        </w:rPr>
        <w:t>apelante</w:t>
      </w:r>
      <w:r w:rsidRPr="1AE5DAD5">
        <w:rPr>
          <w:rFonts w:ascii="Arial" w:hAnsi="Arial" w:cs="Arial"/>
          <w:sz w:val="24"/>
          <w:szCs w:val="24"/>
        </w:rPr>
        <w:t>, y que sirvi</w:t>
      </w:r>
      <w:r w:rsidR="00953D8D" w:rsidRPr="1AE5DAD5">
        <w:rPr>
          <w:rFonts w:ascii="Arial" w:hAnsi="Arial" w:cs="Arial"/>
          <w:sz w:val="24"/>
          <w:szCs w:val="24"/>
        </w:rPr>
        <w:t xml:space="preserve">ó </w:t>
      </w:r>
      <w:r w:rsidRPr="1AE5DAD5">
        <w:rPr>
          <w:rFonts w:ascii="Arial" w:hAnsi="Arial" w:cs="Arial"/>
          <w:sz w:val="24"/>
          <w:szCs w:val="24"/>
        </w:rPr>
        <w:t>como base para su recurso, ha quedado sin materia</w:t>
      </w:r>
      <w:r w:rsidR="00016FF9" w:rsidRPr="1AE5DAD5">
        <w:rPr>
          <w:rFonts w:ascii="Arial" w:hAnsi="Arial" w:cs="Arial"/>
          <w:sz w:val="24"/>
          <w:szCs w:val="24"/>
        </w:rPr>
        <w:t xml:space="preserve"> por cambio de situación jurídica</w:t>
      </w:r>
      <w:r w:rsidRPr="1AE5DAD5">
        <w:rPr>
          <w:rFonts w:ascii="Arial" w:hAnsi="Arial" w:cs="Arial"/>
          <w:sz w:val="24"/>
          <w:szCs w:val="24"/>
        </w:rPr>
        <w:t>, lo que torna el medio de impugnación improcedente</w:t>
      </w:r>
      <w:r w:rsidR="00BD7FF7">
        <w:rPr>
          <w:rStyle w:val="Refdenotaalpie"/>
          <w:rFonts w:ascii="Arial" w:hAnsi="Arial" w:cs="Arial"/>
          <w:sz w:val="24"/>
          <w:szCs w:val="24"/>
        </w:rPr>
        <w:footnoteReference w:id="29"/>
      </w:r>
      <w:r w:rsidRPr="1AE5DAD5">
        <w:rPr>
          <w:rFonts w:ascii="Arial" w:hAnsi="Arial" w:cs="Arial"/>
          <w:sz w:val="24"/>
          <w:szCs w:val="24"/>
        </w:rPr>
        <w:t>.</w:t>
      </w:r>
    </w:p>
    <w:p w14:paraId="38E90D91" w14:textId="1B7DD169" w:rsidR="00953597" w:rsidRPr="00953597" w:rsidRDefault="00953597" w:rsidP="00C11115">
      <w:pPr>
        <w:tabs>
          <w:tab w:val="left" w:pos="284"/>
          <w:tab w:val="left" w:pos="426"/>
        </w:tabs>
        <w:spacing w:before="100" w:beforeAutospacing="1" w:after="100" w:afterAutospacing="1" w:line="360" w:lineRule="auto"/>
        <w:jc w:val="both"/>
      </w:pPr>
      <w:r w:rsidRPr="00037741">
        <w:rPr>
          <w:rFonts w:ascii="Arial" w:hAnsi="Arial" w:cs="Arial"/>
          <w:sz w:val="24"/>
        </w:rPr>
        <w:t xml:space="preserve">En </w:t>
      </w:r>
      <w:r w:rsidRPr="009A108A">
        <w:rPr>
          <w:rFonts w:ascii="Arial" w:hAnsi="Arial" w:cs="Arial"/>
          <w:sz w:val="24"/>
        </w:rPr>
        <w:t>tales condiciones, conforme a lo establecido en los multicitados artículos 11, fracción VII</w:t>
      </w:r>
      <w:r>
        <w:rPr>
          <w:rFonts w:ascii="Arial" w:hAnsi="Arial" w:cs="Arial"/>
          <w:sz w:val="24"/>
        </w:rPr>
        <w:t>I</w:t>
      </w:r>
      <w:r w:rsidRPr="009A108A">
        <w:rPr>
          <w:rFonts w:ascii="Arial" w:hAnsi="Arial" w:cs="Arial"/>
          <w:sz w:val="24"/>
        </w:rPr>
        <w:t>,</w:t>
      </w:r>
      <w:r w:rsidR="00DB65C1">
        <w:rPr>
          <w:rFonts w:ascii="Arial" w:hAnsi="Arial" w:cs="Arial"/>
          <w:sz w:val="24"/>
        </w:rPr>
        <w:t xml:space="preserve"> </w:t>
      </w:r>
      <w:r w:rsidRPr="009A108A">
        <w:rPr>
          <w:rFonts w:ascii="Arial" w:hAnsi="Arial" w:cs="Arial"/>
          <w:sz w:val="24"/>
        </w:rPr>
        <w:t xml:space="preserve">y 27, fracción II, de la </w:t>
      </w:r>
      <w:r w:rsidRPr="009A108A">
        <w:rPr>
          <w:rFonts w:ascii="Arial" w:hAnsi="Arial" w:cs="Arial"/>
          <w:i/>
          <w:iCs/>
          <w:sz w:val="24"/>
        </w:rPr>
        <w:t>Ley de Justicia Electoral</w:t>
      </w:r>
      <w:r w:rsidRPr="009A108A">
        <w:rPr>
          <w:rFonts w:ascii="Arial" w:hAnsi="Arial" w:cs="Arial"/>
          <w:sz w:val="24"/>
        </w:rPr>
        <w:t>, se desecha de plano</w:t>
      </w:r>
      <w:r w:rsidR="0044707D">
        <w:rPr>
          <w:rFonts w:ascii="Arial" w:hAnsi="Arial" w:cs="Arial"/>
          <w:sz w:val="24"/>
        </w:rPr>
        <w:t xml:space="preserve"> </w:t>
      </w:r>
      <w:r w:rsidRPr="009A108A">
        <w:rPr>
          <w:rFonts w:ascii="Arial" w:hAnsi="Arial" w:cs="Arial"/>
          <w:sz w:val="24"/>
        </w:rPr>
        <w:t>el presente medio de impugnación</w:t>
      </w:r>
      <w:r w:rsidR="00B943FD">
        <w:rPr>
          <w:rFonts w:ascii="Arial" w:hAnsi="Arial" w:cs="Arial"/>
          <w:sz w:val="24"/>
        </w:rPr>
        <w:t>.</w:t>
      </w:r>
    </w:p>
    <w:p w14:paraId="40CBD48E" w14:textId="77777777" w:rsidR="00822CDE" w:rsidRDefault="001A5ED1">
      <w:pPr>
        <w:spacing w:line="360" w:lineRule="auto"/>
        <w:jc w:val="both"/>
        <w:rPr>
          <w:rFonts w:ascii="Arial" w:hAnsi="Arial" w:cs="Arial"/>
          <w:sz w:val="24"/>
          <w:szCs w:val="24"/>
        </w:rPr>
      </w:pPr>
      <w:r>
        <w:rPr>
          <w:rFonts w:ascii="Arial" w:hAnsi="Arial" w:cs="Arial"/>
          <w:sz w:val="24"/>
          <w:szCs w:val="24"/>
        </w:rPr>
        <w:t>Por lo anteriormente expuesto y fundado, se emite el siguiente:</w:t>
      </w:r>
    </w:p>
    <w:p w14:paraId="40CBD48F" w14:textId="10F8D0B7" w:rsidR="00822CDE" w:rsidRPr="00A30D61" w:rsidRDefault="001A5ED1">
      <w:pPr>
        <w:pStyle w:val="Ttulo1"/>
        <w:jc w:val="center"/>
        <w:rPr>
          <w:rFonts w:ascii="Arial" w:hAnsi="Arial" w:cs="Arial"/>
          <w:sz w:val="24"/>
          <w:szCs w:val="24"/>
          <w:highlight w:val="cyan"/>
        </w:rPr>
      </w:pPr>
      <w:bookmarkStart w:id="7" w:name="_Toc238735257"/>
      <w:r w:rsidRPr="1AE5DAD5">
        <w:rPr>
          <w:rFonts w:ascii="Arial" w:hAnsi="Arial" w:cs="Arial"/>
          <w:sz w:val="24"/>
          <w:szCs w:val="24"/>
        </w:rPr>
        <w:t>V. RESOLUTIVO</w:t>
      </w:r>
      <w:bookmarkEnd w:id="7"/>
    </w:p>
    <w:p w14:paraId="4A98264A" w14:textId="4C6B9A56" w:rsidR="007E6DE4" w:rsidRPr="00953597" w:rsidRDefault="001A5ED1" w:rsidP="007E6DE4">
      <w:pPr>
        <w:tabs>
          <w:tab w:val="left" w:pos="284"/>
          <w:tab w:val="left" w:pos="426"/>
        </w:tabs>
        <w:spacing w:before="100" w:beforeAutospacing="1" w:after="100" w:afterAutospacing="1" w:line="360" w:lineRule="auto"/>
        <w:jc w:val="both"/>
      </w:pPr>
      <w:bookmarkStart w:id="8" w:name="_heading=h.lnxbz9" w:colFirst="0" w:colLast="0"/>
      <w:bookmarkEnd w:id="8"/>
      <w:r>
        <w:rPr>
          <w:rFonts w:ascii="Arial" w:eastAsia="Arial" w:hAnsi="Arial" w:cs="Arial"/>
          <w:b/>
          <w:sz w:val="24"/>
          <w:szCs w:val="24"/>
        </w:rPr>
        <w:t xml:space="preserve">ÚNICO. </w:t>
      </w:r>
      <w:r w:rsidR="007E6DE4">
        <w:rPr>
          <w:rFonts w:ascii="Arial" w:hAnsi="Arial" w:cs="Arial"/>
          <w:sz w:val="24"/>
        </w:rPr>
        <w:t>S</w:t>
      </w:r>
      <w:r w:rsidR="007E6DE4" w:rsidRPr="009A108A">
        <w:rPr>
          <w:rFonts w:ascii="Arial" w:hAnsi="Arial" w:cs="Arial"/>
          <w:sz w:val="24"/>
        </w:rPr>
        <w:t>e desecha de plano</w:t>
      </w:r>
      <w:r w:rsidR="007E6DE4">
        <w:rPr>
          <w:rFonts w:ascii="Arial" w:hAnsi="Arial" w:cs="Arial"/>
          <w:sz w:val="24"/>
        </w:rPr>
        <w:t xml:space="preserve"> </w:t>
      </w:r>
      <w:r w:rsidR="007E6DE4" w:rsidRPr="009A108A">
        <w:rPr>
          <w:rFonts w:ascii="Arial" w:hAnsi="Arial" w:cs="Arial"/>
          <w:sz w:val="24"/>
        </w:rPr>
        <w:t>el presente medio de impugnación</w:t>
      </w:r>
      <w:r w:rsidR="007E6DE4">
        <w:rPr>
          <w:rFonts w:ascii="Arial" w:hAnsi="Arial" w:cs="Arial"/>
          <w:sz w:val="24"/>
        </w:rPr>
        <w:t>.</w:t>
      </w:r>
    </w:p>
    <w:p w14:paraId="40CBD491" w14:textId="4FB9754E" w:rsidR="00822CDE" w:rsidRDefault="001A5ED1">
      <w:pPr>
        <w:tabs>
          <w:tab w:val="right" w:pos="7655"/>
        </w:tabs>
        <w:spacing w:before="280" w:after="280" w:line="360" w:lineRule="auto"/>
        <w:jc w:val="both"/>
        <w:rPr>
          <w:rFonts w:ascii="Arial" w:eastAsia="Arial" w:hAnsi="Arial" w:cs="Arial"/>
          <w:sz w:val="24"/>
          <w:szCs w:val="24"/>
        </w:rPr>
      </w:pPr>
      <w:r>
        <w:rPr>
          <w:rFonts w:ascii="Arial" w:eastAsia="Arial" w:hAnsi="Arial" w:cs="Arial"/>
          <w:b/>
          <w:color w:val="000000"/>
          <w:sz w:val="24"/>
          <w:szCs w:val="24"/>
        </w:rPr>
        <w:t>NOTIFÍQUESE</w:t>
      </w:r>
      <w:r w:rsidR="007E6DE4">
        <w:rPr>
          <w:rFonts w:ascii="Arial" w:eastAsia="Arial" w:hAnsi="Arial" w:cs="Arial"/>
          <w:b/>
          <w:color w:val="000000"/>
          <w:sz w:val="24"/>
          <w:szCs w:val="24"/>
        </w:rPr>
        <w:t>.</w:t>
      </w:r>
      <w:r>
        <w:rPr>
          <w:rFonts w:ascii="Arial" w:eastAsia="Arial" w:hAnsi="Arial" w:cs="Arial"/>
          <w:b/>
          <w:color w:val="000000"/>
          <w:sz w:val="24"/>
          <w:szCs w:val="24"/>
        </w:rPr>
        <w:t xml:space="preserve"> </w:t>
      </w:r>
      <w:r w:rsidR="007E6DE4">
        <w:rPr>
          <w:rFonts w:ascii="Arial" w:eastAsia="Arial" w:hAnsi="Arial" w:cs="Arial"/>
          <w:b/>
          <w:color w:val="000000"/>
          <w:sz w:val="24"/>
          <w:szCs w:val="24"/>
        </w:rPr>
        <w:t>P</w:t>
      </w:r>
      <w:r>
        <w:rPr>
          <w:rFonts w:ascii="Arial" w:eastAsia="Arial" w:hAnsi="Arial" w:cs="Arial"/>
          <w:b/>
          <w:sz w:val="24"/>
          <w:szCs w:val="24"/>
        </w:rPr>
        <w:t xml:space="preserve">ersonalmente </w:t>
      </w:r>
      <w:r w:rsidR="007E6DE4" w:rsidRPr="007E6DE4">
        <w:rPr>
          <w:rFonts w:ascii="Arial" w:eastAsia="Arial" w:hAnsi="Arial" w:cs="Arial"/>
          <w:bCs/>
          <w:sz w:val="24"/>
          <w:szCs w:val="24"/>
        </w:rPr>
        <w:t xml:space="preserve">a la </w:t>
      </w:r>
      <w:r w:rsidR="007E6DE4">
        <w:rPr>
          <w:rFonts w:ascii="Arial" w:eastAsia="Arial" w:hAnsi="Arial" w:cs="Arial"/>
          <w:bCs/>
          <w:sz w:val="24"/>
          <w:szCs w:val="24"/>
        </w:rPr>
        <w:t xml:space="preserve">parte </w:t>
      </w:r>
      <w:r w:rsidR="007E6DE4" w:rsidRPr="007E6DE4">
        <w:rPr>
          <w:rFonts w:ascii="Arial" w:eastAsia="Arial" w:hAnsi="Arial" w:cs="Arial"/>
          <w:bCs/>
          <w:sz w:val="24"/>
          <w:szCs w:val="24"/>
        </w:rPr>
        <w:t>apelante</w:t>
      </w:r>
      <w:r>
        <w:rPr>
          <w:rFonts w:ascii="Arial" w:eastAsia="Arial" w:hAnsi="Arial" w:cs="Arial"/>
          <w:sz w:val="24"/>
          <w:szCs w:val="24"/>
        </w:rPr>
        <w:t xml:space="preserve">; </w:t>
      </w:r>
      <w:r>
        <w:rPr>
          <w:rFonts w:ascii="Arial" w:eastAsia="Arial" w:hAnsi="Arial" w:cs="Arial"/>
          <w:b/>
          <w:sz w:val="24"/>
          <w:szCs w:val="24"/>
        </w:rPr>
        <w:t>por oficio</w:t>
      </w:r>
      <w:r>
        <w:rPr>
          <w:rFonts w:ascii="Arial" w:eastAsia="Arial" w:hAnsi="Arial" w:cs="Arial"/>
          <w:sz w:val="24"/>
          <w:szCs w:val="24"/>
        </w:rPr>
        <w:t xml:space="preserve"> a la autoridad responsable</w:t>
      </w:r>
      <w:r>
        <w:rPr>
          <w:rFonts w:ascii="Arial" w:hAnsi="Arial" w:cs="Arial"/>
          <w:sz w:val="24"/>
          <w:szCs w:val="24"/>
          <w:lang w:val="es-MX"/>
        </w:rPr>
        <w:t xml:space="preserve">; </w:t>
      </w:r>
      <w:r>
        <w:rPr>
          <w:rFonts w:ascii="Arial" w:eastAsia="Arial" w:hAnsi="Arial" w:cs="Arial"/>
          <w:sz w:val="24"/>
          <w:szCs w:val="24"/>
        </w:rPr>
        <w:t xml:space="preserve">y, </w:t>
      </w:r>
      <w:r>
        <w:rPr>
          <w:rFonts w:ascii="Arial" w:eastAsia="Arial" w:hAnsi="Arial" w:cs="Arial"/>
          <w:b/>
          <w:sz w:val="24"/>
          <w:szCs w:val="24"/>
        </w:rPr>
        <w:t>por</w:t>
      </w:r>
      <w:r>
        <w:rPr>
          <w:rFonts w:ascii="Arial" w:eastAsia="Arial" w:hAnsi="Arial" w:cs="Arial"/>
          <w:sz w:val="24"/>
          <w:szCs w:val="24"/>
        </w:rPr>
        <w:t xml:space="preserve"> </w:t>
      </w:r>
      <w:r>
        <w:rPr>
          <w:rFonts w:ascii="Arial" w:eastAsia="Arial" w:hAnsi="Arial" w:cs="Arial"/>
          <w:b/>
          <w:sz w:val="24"/>
          <w:szCs w:val="24"/>
        </w:rPr>
        <w:t xml:space="preserve">estrados </w:t>
      </w:r>
      <w:r>
        <w:rPr>
          <w:rFonts w:ascii="Arial" w:eastAsia="Arial" w:hAnsi="Arial" w:cs="Arial"/>
          <w:sz w:val="24"/>
          <w:szCs w:val="24"/>
        </w:rPr>
        <w:t>a los demás interesados</w:t>
      </w:r>
      <w:r>
        <w:rPr>
          <w:rFonts w:ascii="Arial" w:eastAsia="Arial" w:hAnsi="Arial" w:cs="Arial"/>
          <w:color w:val="000000"/>
          <w:sz w:val="24"/>
          <w:szCs w:val="24"/>
        </w:rPr>
        <w:t>. Lo anterior, con fundamento en los artículos 37, fracciones I, II y III, 38 y 39 de la Ley de Justicia en Materia Electoral y de Participación Ciudadana del Estado de Michoacán de Ocampo; 137, fracción VI, 139, 140 y 142 del Reglamento Interior del Tribunal Electoral del Estado.</w:t>
      </w:r>
    </w:p>
    <w:p w14:paraId="40CBD492" w14:textId="77777777" w:rsidR="00822CDE" w:rsidRDefault="001A5ED1">
      <w:pPr>
        <w:spacing w:before="280" w:after="280" w:line="360" w:lineRule="auto"/>
        <w:jc w:val="both"/>
        <w:rPr>
          <w:rFonts w:ascii="Arial" w:eastAsia="Arial" w:hAnsi="Arial" w:cs="Arial"/>
          <w:sz w:val="24"/>
          <w:szCs w:val="24"/>
        </w:rPr>
      </w:pPr>
      <w:r>
        <w:rPr>
          <w:rFonts w:ascii="Arial" w:eastAsia="Arial" w:hAnsi="Arial" w:cs="Arial"/>
          <w:sz w:val="24"/>
          <w:szCs w:val="24"/>
        </w:rPr>
        <w:t>Realizadas las notificaciones, agréguense a los autos para que obren conforme corresponda y, en su oportunidad, archívese este expediente como asunto total y definitivamente concluido.</w:t>
      </w:r>
    </w:p>
    <w:p w14:paraId="40CBD493" w14:textId="33B9D8A5" w:rsidR="00822CDE" w:rsidRDefault="001A5ED1">
      <w:pPr>
        <w:tabs>
          <w:tab w:val="left" w:pos="426"/>
          <w:tab w:val="left" w:pos="567"/>
        </w:tabs>
        <w:spacing w:before="100" w:beforeAutospacing="1" w:after="100" w:afterAutospacing="1" w:line="360" w:lineRule="auto"/>
        <w:jc w:val="both"/>
        <w:rPr>
          <w:rFonts w:ascii="Arial" w:hAnsi="Arial" w:cs="Arial"/>
          <w:b/>
          <w:bCs/>
          <w:sz w:val="24"/>
          <w:szCs w:val="24"/>
        </w:rPr>
      </w:pPr>
      <w:r>
        <w:rPr>
          <w:rFonts w:ascii="Arial" w:eastAsia="Arial" w:hAnsi="Arial" w:cs="Arial"/>
          <w:sz w:val="24"/>
          <w:szCs w:val="24"/>
        </w:rPr>
        <w:t xml:space="preserve">Así, </w:t>
      </w:r>
      <w:r>
        <w:rPr>
          <w:rFonts w:ascii="Arial" w:eastAsia="Arial" w:hAnsi="Arial" w:cs="Arial"/>
          <w:color w:val="000000" w:themeColor="text1"/>
          <w:sz w:val="24"/>
          <w:szCs w:val="24"/>
        </w:rPr>
        <w:t xml:space="preserve">en sesión pública </w:t>
      </w:r>
      <w:r>
        <w:rPr>
          <w:rFonts w:ascii="Arial" w:eastAsia="Arial" w:hAnsi="Arial" w:cs="Arial"/>
          <w:sz w:val="24"/>
          <w:szCs w:val="24"/>
        </w:rPr>
        <w:t xml:space="preserve">celebrada el día de hoy, a las </w:t>
      </w:r>
      <w:r w:rsidR="00C54855">
        <w:rPr>
          <w:rFonts w:ascii="Arial" w:eastAsia="Arial" w:hAnsi="Arial" w:cs="Arial"/>
          <w:sz w:val="24"/>
          <w:szCs w:val="24"/>
        </w:rPr>
        <w:t xml:space="preserve">doce </w:t>
      </w:r>
      <w:r>
        <w:rPr>
          <w:rFonts w:ascii="Arial" w:eastAsia="Arial" w:hAnsi="Arial" w:cs="Arial"/>
          <w:sz w:val="24"/>
          <w:szCs w:val="24"/>
        </w:rPr>
        <w:t>horas con</w:t>
      </w:r>
      <w:r w:rsidR="00F44560">
        <w:rPr>
          <w:rFonts w:ascii="Arial" w:eastAsia="Arial" w:hAnsi="Arial" w:cs="Arial"/>
          <w:sz w:val="24"/>
          <w:szCs w:val="24"/>
        </w:rPr>
        <w:t xml:space="preserve"> </w:t>
      </w:r>
      <w:r w:rsidR="00C54855">
        <w:rPr>
          <w:rFonts w:ascii="Arial" w:eastAsia="Arial" w:hAnsi="Arial" w:cs="Arial"/>
          <w:sz w:val="24"/>
          <w:szCs w:val="24"/>
        </w:rPr>
        <w:t>cuarenta y tres</w:t>
      </w:r>
      <w:r w:rsidR="004B15E7">
        <w:rPr>
          <w:rFonts w:ascii="Arial" w:eastAsia="Arial" w:hAnsi="Arial" w:cs="Arial"/>
          <w:sz w:val="24"/>
          <w:szCs w:val="24"/>
        </w:rPr>
        <w:t xml:space="preserve"> </w:t>
      </w:r>
      <w:r>
        <w:rPr>
          <w:rFonts w:ascii="Arial" w:eastAsia="Arial" w:hAnsi="Arial" w:cs="Arial"/>
          <w:sz w:val="24"/>
          <w:szCs w:val="24"/>
        </w:rPr>
        <w:t xml:space="preserve">minutos, por </w:t>
      </w:r>
      <w:r w:rsidR="00F44560" w:rsidRPr="00C54855">
        <w:rPr>
          <w:rFonts w:ascii="Arial" w:eastAsia="Arial" w:hAnsi="Arial" w:cs="Arial"/>
          <w:sz w:val="24"/>
          <w:szCs w:val="24"/>
        </w:rPr>
        <w:t xml:space="preserve">unanimidad </w:t>
      </w:r>
      <w:r w:rsidRPr="00C54855">
        <w:rPr>
          <w:rFonts w:ascii="Arial" w:eastAsia="Arial" w:hAnsi="Arial" w:cs="Arial"/>
          <w:sz w:val="24"/>
          <w:szCs w:val="24"/>
        </w:rPr>
        <w:t>d</w:t>
      </w:r>
      <w:r>
        <w:rPr>
          <w:rFonts w:ascii="Arial" w:eastAsia="Arial" w:hAnsi="Arial" w:cs="Arial"/>
          <w:sz w:val="24"/>
          <w:szCs w:val="24"/>
        </w:rPr>
        <w:t xml:space="preserve">e votos, lo resolvieron y firman </w:t>
      </w:r>
      <w:r w:rsidR="00ED73D2" w:rsidRPr="00ED73D2">
        <w:rPr>
          <w:rFonts w:ascii="Arial" w:eastAsia="Arial" w:hAnsi="Arial" w:cs="Arial"/>
          <w:sz w:val="24"/>
          <w:szCs w:val="24"/>
        </w:rPr>
        <w:t xml:space="preserve">las Magistraturas </w:t>
      </w:r>
      <w:r w:rsidR="00ED73D2">
        <w:rPr>
          <w:rFonts w:ascii="Arial" w:eastAsia="Arial" w:hAnsi="Arial" w:cs="Arial"/>
          <w:sz w:val="24"/>
          <w:szCs w:val="24"/>
        </w:rPr>
        <w:t xml:space="preserve">Integrantes </w:t>
      </w:r>
      <w:r>
        <w:rPr>
          <w:rFonts w:ascii="Arial" w:eastAsia="Arial" w:hAnsi="Arial" w:cs="Arial"/>
          <w:sz w:val="24"/>
          <w:szCs w:val="24"/>
        </w:rPr>
        <w:t xml:space="preserve">del Pleno del Tribunal Electoral del Estado, </w:t>
      </w:r>
      <w:r w:rsidR="00ED73D2">
        <w:rPr>
          <w:rFonts w:ascii="Arial" w:eastAsia="Arial" w:hAnsi="Arial" w:cs="Arial"/>
          <w:sz w:val="24"/>
          <w:szCs w:val="24"/>
        </w:rPr>
        <w:t xml:space="preserve">la </w:t>
      </w:r>
      <w:r>
        <w:rPr>
          <w:rFonts w:ascii="Arial" w:eastAsia="Arial" w:hAnsi="Arial" w:cs="Arial"/>
          <w:sz w:val="24"/>
          <w:szCs w:val="24"/>
        </w:rPr>
        <w:t>Magistrada Presidenta Amelí Gissel Navarro Lepe</w:t>
      </w:r>
      <w:r>
        <w:rPr>
          <w:rFonts w:ascii="Arial" w:eastAsia="Arial" w:hAnsi="Arial" w:cs="Arial"/>
          <w:i/>
          <w:iCs/>
          <w:sz w:val="24"/>
          <w:szCs w:val="24"/>
        </w:rPr>
        <w:t xml:space="preserve">, </w:t>
      </w:r>
      <w:r>
        <w:rPr>
          <w:rFonts w:ascii="Arial" w:eastAsia="Arial" w:hAnsi="Arial" w:cs="Arial"/>
          <w:sz w:val="24"/>
          <w:szCs w:val="24"/>
        </w:rPr>
        <w:t>las Magistradas Yurisha Andrade Morales y Alma Rosa Bahena Villalobos</w:t>
      </w:r>
      <w:r w:rsidR="0079248F">
        <w:rPr>
          <w:rFonts w:ascii="Arial" w:eastAsia="Arial" w:hAnsi="Arial" w:cs="Arial"/>
          <w:sz w:val="24"/>
          <w:szCs w:val="24"/>
        </w:rPr>
        <w:t xml:space="preserve"> </w:t>
      </w:r>
      <w:r w:rsidR="0079248F" w:rsidRPr="0079248F">
        <w:rPr>
          <w:rFonts w:ascii="Arial" w:eastAsia="Arial" w:hAnsi="Arial" w:cs="Arial"/>
          <w:sz w:val="24"/>
          <w:szCs w:val="24"/>
        </w:rPr>
        <w:t>–</w:t>
      </w:r>
      <w:r w:rsidRPr="0079248F">
        <w:rPr>
          <w:rFonts w:ascii="Arial" w:eastAsia="Arial" w:hAnsi="Arial" w:cs="Arial"/>
          <w:sz w:val="24"/>
          <w:szCs w:val="24"/>
        </w:rPr>
        <w:t xml:space="preserve">quien fue </w:t>
      </w:r>
      <w:r w:rsidRPr="0079248F">
        <w:rPr>
          <w:rFonts w:ascii="Arial" w:eastAsia="Arial" w:hAnsi="Arial" w:cs="Arial"/>
          <w:sz w:val="24"/>
          <w:szCs w:val="24"/>
        </w:rPr>
        <w:lastRenderedPageBreak/>
        <w:t>ponente</w:t>
      </w:r>
      <w:r w:rsidR="0079248F" w:rsidRPr="0079248F">
        <w:rPr>
          <w:rFonts w:ascii="Arial" w:eastAsia="Arial" w:hAnsi="Arial" w:cs="Arial"/>
          <w:sz w:val="24"/>
          <w:szCs w:val="24"/>
        </w:rPr>
        <w:t>–</w:t>
      </w:r>
      <w:r>
        <w:rPr>
          <w:rFonts w:ascii="Arial" w:eastAsia="Arial" w:hAnsi="Arial" w:cs="Arial"/>
          <w:sz w:val="24"/>
          <w:szCs w:val="24"/>
        </w:rPr>
        <w:t xml:space="preserve">, así como los Magistrados Adrián Hernández Pinedo, y Eric López Villaseñor, ante el Secretario General de Acuerdos, </w:t>
      </w:r>
      <w:r w:rsidR="002D5A56">
        <w:rPr>
          <w:rFonts w:ascii="Arial" w:eastAsia="Arial" w:hAnsi="Arial" w:cs="Arial"/>
          <w:sz w:val="24"/>
          <w:szCs w:val="24"/>
        </w:rPr>
        <w:t>Víctor</w:t>
      </w:r>
      <w:r w:rsidR="0091333B">
        <w:rPr>
          <w:rFonts w:ascii="Arial" w:eastAsia="Arial" w:hAnsi="Arial" w:cs="Arial"/>
          <w:sz w:val="24"/>
          <w:szCs w:val="24"/>
        </w:rPr>
        <w:t xml:space="preserve"> Hugo Arroyo Sandoval</w:t>
      </w:r>
      <w:r>
        <w:rPr>
          <w:rFonts w:ascii="Arial" w:eastAsia="Arial" w:hAnsi="Arial" w:cs="Arial"/>
          <w:sz w:val="24"/>
          <w:szCs w:val="24"/>
        </w:rPr>
        <w:t>, quien autoriza y da fe.</w:t>
      </w:r>
      <w:r>
        <w:rPr>
          <w:rFonts w:ascii="Arial" w:hAnsi="Arial" w:cs="Arial"/>
          <w:b/>
          <w:bCs/>
          <w:sz w:val="24"/>
          <w:szCs w:val="24"/>
        </w:rPr>
        <w:t xml:space="preserve"> Conste.</w:t>
      </w:r>
    </w:p>
    <w:tbl>
      <w:tblPr>
        <w:tblW w:w="8364" w:type="dxa"/>
        <w:tblLayout w:type="fixed"/>
        <w:tblLook w:val="0400" w:firstRow="0" w:lastRow="0" w:firstColumn="0" w:lastColumn="0" w:noHBand="0" w:noVBand="1"/>
      </w:tblPr>
      <w:tblGrid>
        <w:gridCol w:w="3960"/>
        <w:gridCol w:w="4404"/>
      </w:tblGrid>
      <w:tr w:rsidR="00ED73D2" w:rsidRPr="006E2051" w14:paraId="761610A4" w14:textId="77777777" w:rsidTr="00C34E2C">
        <w:trPr>
          <w:trHeight w:val="2053"/>
        </w:trPr>
        <w:tc>
          <w:tcPr>
            <w:tcW w:w="8364" w:type="dxa"/>
            <w:gridSpan w:val="2"/>
          </w:tcPr>
          <w:p w14:paraId="1F376006" w14:textId="77777777" w:rsidR="00ED73D2" w:rsidRPr="006E2051" w:rsidRDefault="00ED73D2" w:rsidP="00C34E2C">
            <w:pPr>
              <w:pStyle w:val="Normal0"/>
              <w:spacing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MAGISTRADA PRESIDENTA</w:t>
            </w:r>
          </w:p>
          <w:p w14:paraId="2A6B9BE6" w14:textId="77777777" w:rsidR="00ED73D2" w:rsidRDefault="00ED73D2" w:rsidP="00C34E2C">
            <w:pPr>
              <w:pStyle w:val="Normal0"/>
              <w:spacing w:after="0" w:line="240" w:lineRule="auto"/>
              <w:jc w:val="center"/>
              <w:rPr>
                <w:rFonts w:ascii="Arial" w:eastAsia="Arial" w:hAnsi="Arial" w:cs="Arial"/>
                <w:b/>
                <w:sz w:val="24"/>
                <w:szCs w:val="24"/>
                <w:lang w:val="pt-PT"/>
              </w:rPr>
            </w:pPr>
          </w:p>
          <w:p w14:paraId="7D489899" w14:textId="77777777" w:rsidR="00ED73D2" w:rsidRDefault="00ED73D2" w:rsidP="00C34E2C">
            <w:pPr>
              <w:pStyle w:val="Normal0"/>
              <w:spacing w:after="0" w:line="240" w:lineRule="auto"/>
              <w:jc w:val="center"/>
              <w:rPr>
                <w:rFonts w:ascii="Arial" w:eastAsia="Arial" w:hAnsi="Arial" w:cs="Arial"/>
                <w:b/>
                <w:sz w:val="24"/>
                <w:szCs w:val="24"/>
                <w:lang w:val="pt-PT"/>
              </w:rPr>
            </w:pPr>
          </w:p>
          <w:p w14:paraId="651321D0" w14:textId="77777777" w:rsidR="00ED73D2" w:rsidRDefault="00ED73D2" w:rsidP="00C34E2C">
            <w:pPr>
              <w:pStyle w:val="Normal0"/>
              <w:spacing w:after="0" w:line="240" w:lineRule="auto"/>
              <w:jc w:val="center"/>
              <w:rPr>
                <w:rFonts w:ascii="Arial" w:eastAsia="Arial" w:hAnsi="Arial" w:cs="Arial"/>
                <w:b/>
                <w:sz w:val="24"/>
                <w:szCs w:val="24"/>
                <w:lang w:val="pt-PT"/>
              </w:rPr>
            </w:pPr>
          </w:p>
          <w:p w14:paraId="2A0508B2" w14:textId="77777777" w:rsidR="00ED73D2" w:rsidRPr="006E2051" w:rsidRDefault="00ED73D2" w:rsidP="00C34E2C">
            <w:pPr>
              <w:pStyle w:val="Normal0"/>
              <w:spacing w:after="0" w:line="240" w:lineRule="auto"/>
              <w:jc w:val="center"/>
              <w:rPr>
                <w:rFonts w:ascii="Arial" w:eastAsia="Arial" w:hAnsi="Arial" w:cs="Arial"/>
                <w:b/>
                <w:sz w:val="24"/>
                <w:szCs w:val="24"/>
                <w:lang w:val="pt-PT"/>
              </w:rPr>
            </w:pPr>
          </w:p>
          <w:p w14:paraId="1E2B703B" w14:textId="77777777" w:rsidR="00ED73D2" w:rsidRDefault="00ED73D2" w:rsidP="00C34E2C">
            <w:pPr>
              <w:pStyle w:val="Normal0"/>
              <w:spacing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AMELÍ GISSEL NAVARRO LEPE</w:t>
            </w:r>
          </w:p>
          <w:p w14:paraId="037D3991" w14:textId="77777777" w:rsidR="00ED73D2" w:rsidRPr="006E2051" w:rsidRDefault="00ED73D2" w:rsidP="00C34E2C">
            <w:pPr>
              <w:pStyle w:val="Normal0"/>
              <w:spacing w:before="280" w:after="280" w:line="240" w:lineRule="auto"/>
              <w:jc w:val="center"/>
              <w:rPr>
                <w:rFonts w:ascii="Arial" w:eastAsia="Arial" w:hAnsi="Arial" w:cs="Arial"/>
                <w:b/>
                <w:sz w:val="24"/>
                <w:szCs w:val="24"/>
                <w:lang w:val="pt-PT"/>
              </w:rPr>
            </w:pPr>
          </w:p>
        </w:tc>
      </w:tr>
      <w:tr w:rsidR="00ED73D2" w:rsidRPr="006E2051" w14:paraId="257FD6C3" w14:textId="77777777" w:rsidTr="00C34E2C">
        <w:trPr>
          <w:trHeight w:val="1685"/>
        </w:trPr>
        <w:tc>
          <w:tcPr>
            <w:tcW w:w="3960" w:type="dxa"/>
          </w:tcPr>
          <w:p w14:paraId="478960C8"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r w:rsidRPr="00B64635">
              <w:rPr>
                <w:rFonts w:ascii="Arial" w:eastAsia="Arial" w:hAnsi="Arial" w:cs="Arial"/>
                <w:b/>
                <w:sz w:val="24"/>
                <w:szCs w:val="24"/>
                <w:lang w:val="pt-PT"/>
              </w:rPr>
              <w:t>MAGISTRADA</w:t>
            </w:r>
          </w:p>
          <w:p w14:paraId="7C52C693"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0E98E127"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1A025070" w14:textId="77777777" w:rsidR="00ED73D2" w:rsidRDefault="00ED73D2" w:rsidP="00C34E2C">
            <w:pPr>
              <w:pStyle w:val="Normal0"/>
              <w:spacing w:after="0" w:line="240" w:lineRule="auto"/>
              <w:jc w:val="center"/>
              <w:rPr>
                <w:rFonts w:ascii="Arial" w:eastAsia="Arial" w:hAnsi="Arial" w:cs="Arial"/>
                <w:b/>
                <w:sz w:val="24"/>
                <w:szCs w:val="24"/>
                <w:lang w:val="pt-PT"/>
              </w:rPr>
            </w:pPr>
          </w:p>
          <w:p w14:paraId="65D4A629"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29F76C0E" w14:textId="77777777" w:rsidR="00ED73D2" w:rsidRPr="006E2051" w:rsidRDefault="00ED73D2" w:rsidP="00C34E2C">
            <w:pPr>
              <w:pStyle w:val="Normal0"/>
              <w:spacing w:after="0" w:line="240" w:lineRule="auto"/>
              <w:jc w:val="center"/>
              <w:rPr>
                <w:rFonts w:ascii="Arial" w:eastAsia="Arial" w:hAnsi="Arial" w:cs="Arial"/>
                <w:b/>
                <w:sz w:val="24"/>
                <w:szCs w:val="24"/>
              </w:rPr>
            </w:pPr>
            <w:r w:rsidRPr="00B64635">
              <w:rPr>
                <w:rFonts w:ascii="Arial" w:eastAsia="Arial" w:hAnsi="Arial" w:cs="Arial"/>
                <w:b/>
                <w:sz w:val="24"/>
                <w:szCs w:val="24"/>
                <w:lang w:val="pt-PT"/>
              </w:rPr>
              <w:t>YURISHA ANDRADE</w:t>
            </w:r>
            <w:r w:rsidRPr="006E2051">
              <w:rPr>
                <w:rFonts w:ascii="Arial" w:eastAsia="Arial" w:hAnsi="Arial" w:cs="Arial"/>
                <w:b/>
                <w:sz w:val="24"/>
                <w:szCs w:val="24"/>
              </w:rPr>
              <w:t xml:space="preserve"> MORALES</w:t>
            </w:r>
          </w:p>
        </w:tc>
        <w:tc>
          <w:tcPr>
            <w:tcW w:w="4404" w:type="dxa"/>
          </w:tcPr>
          <w:p w14:paraId="13F923EA"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r w:rsidRPr="00B64635">
              <w:rPr>
                <w:rFonts w:ascii="Arial" w:eastAsia="Arial" w:hAnsi="Arial" w:cs="Arial"/>
                <w:b/>
                <w:sz w:val="24"/>
                <w:szCs w:val="24"/>
                <w:lang w:val="pt-PT"/>
              </w:rPr>
              <w:t>MAGISTRADA</w:t>
            </w:r>
          </w:p>
          <w:p w14:paraId="57E37EC7"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4D839007"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4B39406C"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6E694DF1" w14:textId="77777777" w:rsidR="00ED73D2" w:rsidRPr="00B64635" w:rsidRDefault="00ED73D2" w:rsidP="00C34E2C">
            <w:pPr>
              <w:pStyle w:val="Normal0"/>
              <w:spacing w:after="0" w:line="240" w:lineRule="auto"/>
              <w:jc w:val="center"/>
              <w:rPr>
                <w:rFonts w:ascii="Arial" w:eastAsia="Arial" w:hAnsi="Arial" w:cs="Arial"/>
                <w:b/>
                <w:sz w:val="24"/>
                <w:szCs w:val="24"/>
                <w:lang w:val="pt-PT"/>
              </w:rPr>
            </w:pPr>
          </w:p>
          <w:p w14:paraId="58E0072B" w14:textId="77777777" w:rsidR="00ED73D2" w:rsidRPr="006E2051" w:rsidRDefault="00ED73D2" w:rsidP="00C34E2C">
            <w:pPr>
              <w:pStyle w:val="Normal0"/>
              <w:spacing w:after="0" w:line="240" w:lineRule="auto"/>
              <w:jc w:val="center"/>
              <w:rPr>
                <w:rFonts w:ascii="Arial" w:eastAsia="Arial" w:hAnsi="Arial" w:cs="Arial"/>
                <w:b/>
                <w:sz w:val="24"/>
                <w:szCs w:val="24"/>
              </w:rPr>
            </w:pPr>
            <w:r w:rsidRPr="00B64635">
              <w:rPr>
                <w:rFonts w:ascii="Arial" w:eastAsia="Arial" w:hAnsi="Arial" w:cs="Arial"/>
                <w:b/>
                <w:sz w:val="24"/>
                <w:szCs w:val="24"/>
                <w:lang w:val="pt-PT"/>
              </w:rPr>
              <w:t>ALMA ROSA BAHENA</w:t>
            </w:r>
            <w:r w:rsidRPr="006E2051">
              <w:rPr>
                <w:rFonts w:ascii="Arial" w:eastAsia="Arial" w:hAnsi="Arial" w:cs="Arial"/>
                <w:b/>
                <w:sz w:val="24"/>
                <w:szCs w:val="24"/>
              </w:rPr>
              <w:t xml:space="preserve"> VILLALOBOS</w:t>
            </w:r>
          </w:p>
        </w:tc>
      </w:tr>
      <w:tr w:rsidR="00ED73D2" w:rsidRPr="006E2051" w14:paraId="05CA74F5" w14:textId="77777777" w:rsidTr="00C34E2C">
        <w:trPr>
          <w:trHeight w:val="1994"/>
        </w:trPr>
        <w:tc>
          <w:tcPr>
            <w:tcW w:w="3960" w:type="dxa"/>
          </w:tcPr>
          <w:p w14:paraId="31ACB516" w14:textId="77777777" w:rsidR="00ED73D2"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9ABDCB7" w14:textId="77777777" w:rsidR="00ED73D2"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13F3C82" w14:textId="77777777" w:rsidR="00ED73D2"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20133DF" w14:textId="77777777" w:rsidR="00ED73D2" w:rsidRPr="006E2051"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132FDA64" w14:textId="77777777" w:rsidR="00ED73D2" w:rsidRPr="006E2051"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DD9E2C8" w14:textId="77777777" w:rsidR="00ED73D2"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1ADDCBD4" w14:textId="77777777" w:rsidR="00ED73D2" w:rsidRPr="006E2051"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49E14E32" w14:textId="77777777" w:rsidR="00ED73D2" w:rsidRPr="006E2051"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6381A742" w14:textId="77777777" w:rsidR="00ED73D2" w:rsidRPr="00B730F9" w:rsidRDefault="00ED73D2" w:rsidP="00C34E2C">
            <w:pPr>
              <w:pStyle w:val="Normal0"/>
              <w:spacing w:after="28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ADRIÁN HERNÁNDEZ PINEDO</w:t>
            </w:r>
          </w:p>
        </w:tc>
        <w:tc>
          <w:tcPr>
            <w:tcW w:w="4404" w:type="dxa"/>
          </w:tcPr>
          <w:p w14:paraId="7FFA79AC" w14:textId="77777777" w:rsidR="00ED73D2" w:rsidRPr="006E2051"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5A53772" w14:textId="77777777" w:rsidR="00ED73D2"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E4CED2E" w14:textId="77777777" w:rsidR="00ED73D2"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833AC3E" w14:textId="77777777" w:rsidR="00ED73D2" w:rsidRPr="006E2051"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316398A5" w14:textId="77777777" w:rsidR="00ED73D2" w:rsidRPr="006E2051"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4E3CEC7" w14:textId="77777777" w:rsidR="00ED73D2" w:rsidRPr="006E2051"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42808428" w14:textId="77777777" w:rsidR="00ED73D2" w:rsidRPr="006E2051" w:rsidRDefault="00ED73D2" w:rsidP="00C34E2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75AC088" w14:textId="77777777" w:rsidR="00ED73D2" w:rsidRPr="006E2051" w:rsidRDefault="00ED73D2" w:rsidP="00C34E2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F98FE9E" w14:textId="77777777" w:rsidR="00ED73D2" w:rsidRPr="00B730F9" w:rsidRDefault="00ED73D2" w:rsidP="00C34E2C">
            <w:pPr>
              <w:pStyle w:val="Normal0"/>
              <w:spacing w:after="28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ERIC LÓPEZ VILLASEÑOR</w:t>
            </w:r>
          </w:p>
          <w:p w14:paraId="1DBAC35F" w14:textId="77777777" w:rsidR="00ED73D2" w:rsidRDefault="00ED73D2" w:rsidP="00C34E2C">
            <w:pPr>
              <w:pStyle w:val="Normal0"/>
              <w:spacing w:after="280" w:line="240" w:lineRule="auto"/>
              <w:rPr>
                <w:rFonts w:ascii="Arial" w:eastAsia="Arial" w:hAnsi="Arial" w:cs="Arial"/>
                <w:b/>
                <w:color w:val="000000"/>
                <w:sz w:val="24"/>
                <w:szCs w:val="24"/>
              </w:rPr>
            </w:pPr>
          </w:p>
          <w:p w14:paraId="57D0F16B" w14:textId="77777777" w:rsidR="004040F2" w:rsidRPr="00B730F9" w:rsidRDefault="004040F2" w:rsidP="004040F2">
            <w:pPr>
              <w:pStyle w:val="Normal0"/>
              <w:spacing w:after="0" w:line="240" w:lineRule="auto"/>
              <w:rPr>
                <w:rFonts w:ascii="Arial" w:eastAsia="Arial" w:hAnsi="Arial" w:cs="Arial"/>
                <w:b/>
                <w:color w:val="000000"/>
                <w:sz w:val="24"/>
                <w:szCs w:val="24"/>
              </w:rPr>
            </w:pPr>
          </w:p>
        </w:tc>
      </w:tr>
      <w:tr w:rsidR="00ED73D2" w:rsidRPr="006E2051" w14:paraId="534DC9F4" w14:textId="77777777" w:rsidTr="00C34E2C">
        <w:trPr>
          <w:trHeight w:val="324"/>
        </w:trPr>
        <w:tc>
          <w:tcPr>
            <w:tcW w:w="8364" w:type="dxa"/>
            <w:gridSpan w:val="2"/>
          </w:tcPr>
          <w:p w14:paraId="42F5A1BD" w14:textId="77777777" w:rsidR="00ED73D2" w:rsidRPr="00B730F9" w:rsidRDefault="00ED73D2" w:rsidP="00C34E2C">
            <w:pPr>
              <w:pStyle w:val="Normal0"/>
              <w:spacing w:after="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SECRETARIO GENERAL DE ACUERDOS</w:t>
            </w:r>
          </w:p>
          <w:p w14:paraId="644A951E" w14:textId="77777777" w:rsidR="00ED73D2" w:rsidRPr="00B730F9" w:rsidRDefault="00ED73D2" w:rsidP="00C34E2C">
            <w:pPr>
              <w:pStyle w:val="Normal0"/>
              <w:spacing w:after="0" w:line="240" w:lineRule="auto"/>
              <w:jc w:val="center"/>
              <w:rPr>
                <w:rFonts w:ascii="Arial" w:eastAsia="Arial" w:hAnsi="Arial" w:cs="Arial"/>
                <w:b/>
                <w:color w:val="000000"/>
                <w:sz w:val="24"/>
                <w:szCs w:val="24"/>
              </w:rPr>
            </w:pPr>
          </w:p>
          <w:p w14:paraId="1C47885A" w14:textId="77777777" w:rsidR="00ED73D2" w:rsidRDefault="00ED73D2" w:rsidP="00C34E2C">
            <w:pPr>
              <w:pStyle w:val="Normal0"/>
              <w:spacing w:after="0" w:line="240" w:lineRule="auto"/>
              <w:jc w:val="center"/>
              <w:rPr>
                <w:rFonts w:ascii="Arial" w:eastAsia="Arial" w:hAnsi="Arial" w:cs="Arial"/>
                <w:b/>
                <w:color w:val="000000"/>
                <w:sz w:val="24"/>
                <w:szCs w:val="24"/>
              </w:rPr>
            </w:pPr>
          </w:p>
          <w:p w14:paraId="7F46A01C" w14:textId="77777777" w:rsidR="00ED73D2" w:rsidRDefault="00ED73D2" w:rsidP="00C34E2C">
            <w:pPr>
              <w:pStyle w:val="Normal0"/>
              <w:spacing w:after="0" w:line="240" w:lineRule="auto"/>
              <w:jc w:val="center"/>
              <w:rPr>
                <w:rFonts w:ascii="Arial" w:eastAsia="Arial" w:hAnsi="Arial" w:cs="Arial"/>
                <w:b/>
                <w:color w:val="000000"/>
                <w:sz w:val="24"/>
                <w:szCs w:val="24"/>
              </w:rPr>
            </w:pPr>
          </w:p>
          <w:p w14:paraId="537953F2" w14:textId="77777777" w:rsidR="00ED73D2" w:rsidRPr="00B730F9" w:rsidRDefault="00ED73D2" w:rsidP="00C34E2C">
            <w:pPr>
              <w:pStyle w:val="Normal0"/>
              <w:spacing w:after="0" w:line="240" w:lineRule="auto"/>
              <w:jc w:val="center"/>
              <w:rPr>
                <w:rFonts w:ascii="Arial" w:eastAsia="Arial" w:hAnsi="Arial" w:cs="Arial"/>
                <w:b/>
                <w:color w:val="000000"/>
                <w:sz w:val="24"/>
                <w:szCs w:val="24"/>
              </w:rPr>
            </w:pPr>
          </w:p>
          <w:p w14:paraId="70965BD4" w14:textId="77777777" w:rsidR="00ED73D2" w:rsidRPr="00B730F9" w:rsidRDefault="00ED73D2" w:rsidP="00C34E2C">
            <w:pPr>
              <w:pStyle w:val="Normal0"/>
              <w:spacing w:after="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 xml:space="preserve">VÍCTOR HUGO ARROYO SANDOVAL </w:t>
            </w:r>
          </w:p>
        </w:tc>
      </w:tr>
    </w:tbl>
    <w:p w14:paraId="7EA87F95" w14:textId="5EF80390" w:rsidR="00ED73D2" w:rsidRPr="00D3398E" w:rsidRDefault="00ED73D2" w:rsidP="00ED73D2">
      <w:pPr>
        <w:spacing w:before="100" w:beforeAutospacing="1" w:after="100" w:afterAutospacing="1" w:line="240" w:lineRule="auto"/>
        <w:ind w:right="-91"/>
        <w:jc w:val="both"/>
        <w:rPr>
          <w:rFonts w:ascii="Arial Narrow" w:eastAsia="Arial Narrow" w:hAnsi="Arial Narrow" w:cs="Arial Narrow"/>
          <w:b/>
          <w:bCs/>
          <w:sz w:val="18"/>
          <w:szCs w:val="18"/>
        </w:rPr>
      </w:pPr>
      <w:r w:rsidRPr="00D3398E">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D3398E">
        <w:rPr>
          <w:rFonts w:ascii="Arial Narrow" w:eastAsia="Arial Narrow" w:hAnsi="Arial Narrow" w:cs="Arial Narrow"/>
          <w:b/>
          <w:bCs/>
          <w:sz w:val="18"/>
          <w:szCs w:val="18"/>
        </w:rPr>
        <w:t xml:space="preserve">hago constar </w:t>
      </w:r>
      <w:r w:rsidRPr="00D3398E">
        <w:rPr>
          <w:rFonts w:ascii="Arial Narrow" w:eastAsia="Arial Narrow" w:hAnsi="Arial Narrow" w:cs="Arial Narrow"/>
          <w:sz w:val="18"/>
          <w:szCs w:val="18"/>
        </w:rPr>
        <w:t>que las firmas electrónicas que obran en el presente documento corresponden a la</w:t>
      </w:r>
      <w:r>
        <w:rPr>
          <w:rFonts w:ascii="Arial Narrow" w:eastAsia="Arial Narrow" w:hAnsi="Arial Narrow" w:cs="Arial Narrow"/>
          <w:sz w:val="18"/>
          <w:szCs w:val="18"/>
        </w:rPr>
        <w:t xml:space="preserve"> </w:t>
      </w:r>
      <w:r w:rsidR="00187486">
        <w:rPr>
          <w:rFonts w:ascii="Arial Narrow" w:eastAsia="Arial Narrow" w:hAnsi="Arial Narrow" w:cs="Arial Narrow"/>
          <w:sz w:val="18"/>
          <w:szCs w:val="18"/>
        </w:rPr>
        <w:t xml:space="preserve">sentencia </w:t>
      </w:r>
      <w:r w:rsidRPr="00D3398E">
        <w:rPr>
          <w:rFonts w:ascii="Arial Narrow" w:eastAsia="Arial Narrow" w:hAnsi="Arial Narrow" w:cs="Arial Narrow"/>
          <w:sz w:val="18"/>
          <w:szCs w:val="18"/>
        </w:rPr>
        <w:t>emitida por el Pleno del Tribunal Electoral del Estado, en sesión pública celebrada el veint</w:t>
      </w:r>
      <w:r>
        <w:rPr>
          <w:rFonts w:ascii="Arial Narrow" w:eastAsia="Arial Narrow" w:hAnsi="Arial Narrow" w:cs="Arial Narrow"/>
          <w:sz w:val="18"/>
          <w:szCs w:val="18"/>
        </w:rPr>
        <w:t>isiete</w:t>
      </w:r>
      <w:r w:rsidRPr="00D3398E">
        <w:rPr>
          <w:rFonts w:ascii="Arial Narrow" w:eastAsia="Arial Narrow" w:hAnsi="Arial Narrow" w:cs="Arial Narrow"/>
          <w:sz w:val="18"/>
          <w:szCs w:val="18"/>
        </w:rPr>
        <w:t xml:space="preserve"> de agosto de dos mil veintiséis, dentro </w:t>
      </w:r>
      <w:r>
        <w:rPr>
          <w:rFonts w:ascii="Arial Narrow" w:eastAsia="Arial Narrow" w:hAnsi="Arial Narrow" w:cs="Arial Narrow"/>
          <w:sz w:val="18"/>
          <w:szCs w:val="18"/>
        </w:rPr>
        <w:t>del</w:t>
      </w:r>
      <w:r w:rsidRPr="00D3398E">
        <w:rPr>
          <w:rFonts w:ascii="Arial Narrow" w:eastAsia="Arial Narrow" w:hAnsi="Arial Narrow" w:cs="Arial Narrow"/>
          <w:sz w:val="18"/>
          <w:szCs w:val="18"/>
        </w:rPr>
        <w:t xml:space="preserve"> </w:t>
      </w:r>
      <w:r w:rsidR="00187486">
        <w:rPr>
          <w:rFonts w:ascii="Arial Narrow" w:eastAsia="Arial Narrow" w:hAnsi="Arial Narrow" w:cs="Arial Narrow"/>
          <w:sz w:val="18"/>
          <w:szCs w:val="18"/>
        </w:rPr>
        <w:t>Recurso de Apelación</w:t>
      </w:r>
      <w:r w:rsidRPr="00D3398E">
        <w:rPr>
          <w:rFonts w:ascii="Arial Narrow" w:eastAsia="Arial Narrow" w:hAnsi="Arial Narrow" w:cs="Arial Narrow"/>
          <w:sz w:val="18"/>
          <w:szCs w:val="18"/>
        </w:rPr>
        <w:t xml:space="preserve"> </w:t>
      </w:r>
      <w:r w:rsidRPr="00D3398E">
        <w:rPr>
          <w:rFonts w:ascii="Arial Narrow" w:eastAsia="Arial Narrow" w:hAnsi="Arial Narrow" w:cs="Arial Narrow"/>
          <w:b/>
          <w:bCs/>
          <w:sz w:val="18"/>
          <w:szCs w:val="18"/>
        </w:rPr>
        <w:t>TEEM-</w:t>
      </w:r>
      <w:r w:rsidR="00187486">
        <w:rPr>
          <w:rFonts w:ascii="Arial Narrow" w:eastAsia="Arial Narrow" w:hAnsi="Arial Narrow" w:cs="Arial Narrow"/>
          <w:b/>
          <w:bCs/>
          <w:sz w:val="18"/>
          <w:szCs w:val="18"/>
        </w:rPr>
        <w:t>RAP-010</w:t>
      </w:r>
      <w:r>
        <w:rPr>
          <w:rFonts w:ascii="Arial Narrow" w:eastAsia="Arial Narrow" w:hAnsi="Arial Narrow" w:cs="Arial Narrow"/>
          <w:b/>
          <w:bCs/>
          <w:sz w:val="18"/>
          <w:szCs w:val="18"/>
        </w:rPr>
        <w:t>/202</w:t>
      </w:r>
      <w:r w:rsidR="00187486">
        <w:rPr>
          <w:rFonts w:ascii="Arial Narrow" w:eastAsia="Arial Narrow" w:hAnsi="Arial Narrow" w:cs="Arial Narrow"/>
          <w:b/>
          <w:bCs/>
          <w:sz w:val="18"/>
          <w:szCs w:val="18"/>
        </w:rPr>
        <w:t>6</w:t>
      </w:r>
      <w:r w:rsidRPr="00D3398E">
        <w:rPr>
          <w:rFonts w:ascii="Arial Narrow" w:eastAsia="Arial Narrow" w:hAnsi="Arial Narrow" w:cs="Arial Narrow"/>
          <w:sz w:val="18"/>
          <w:szCs w:val="18"/>
        </w:rPr>
        <w:t xml:space="preserve">; documento que consta de </w:t>
      </w:r>
      <w:r>
        <w:rPr>
          <w:rFonts w:ascii="Arial Narrow" w:eastAsia="Arial Narrow" w:hAnsi="Arial Narrow" w:cs="Arial Narrow"/>
          <w:sz w:val="18"/>
          <w:szCs w:val="18"/>
        </w:rPr>
        <w:t>diez</w:t>
      </w:r>
      <w:r w:rsidRPr="00D3398E">
        <w:rPr>
          <w:rFonts w:ascii="Arial Narrow" w:eastAsia="Arial Narrow" w:hAnsi="Arial Narrow" w:cs="Arial Narrow"/>
          <w:sz w:val="18"/>
          <w:szCs w:val="18"/>
        </w:rPr>
        <w:t xml:space="preserve"> páginas, incluida la presente; mismo que se firma de manera electrónica. </w:t>
      </w:r>
      <w:r w:rsidRPr="00D3398E">
        <w:rPr>
          <w:rFonts w:ascii="Arial Narrow" w:eastAsia="Arial Narrow" w:hAnsi="Arial Narrow" w:cs="Arial Narrow"/>
          <w:b/>
          <w:bCs/>
          <w:sz w:val="18"/>
          <w:szCs w:val="18"/>
        </w:rPr>
        <w:t xml:space="preserve">Doy fe. </w:t>
      </w:r>
    </w:p>
    <w:p w14:paraId="213362F4" w14:textId="77777777" w:rsidR="00ED73D2" w:rsidRPr="00D3398E" w:rsidRDefault="00ED73D2" w:rsidP="00ED73D2">
      <w:pPr>
        <w:spacing w:before="100" w:beforeAutospacing="1" w:after="100" w:afterAutospacing="1" w:line="240" w:lineRule="auto"/>
        <w:ind w:right="-91"/>
        <w:jc w:val="both"/>
        <w:rPr>
          <w:rFonts w:ascii="Arial Narrow" w:eastAsia="Arial Narrow" w:hAnsi="Arial Narrow" w:cs="Arial Narrow"/>
          <w:b/>
          <w:bCs/>
          <w:i/>
          <w:iCs/>
          <w:sz w:val="18"/>
          <w:szCs w:val="18"/>
        </w:rPr>
      </w:pPr>
      <w:r w:rsidRPr="00D3398E">
        <w:rPr>
          <w:rFonts w:ascii="Arial Narrow" w:eastAsia="Arial Narrow" w:hAnsi="Arial Narrow" w:cs="Arial Narrow"/>
          <w:b/>
          <w:bCs/>
          <w:sz w:val="18"/>
          <w:szCs w:val="18"/>
        </w:rPr>
        <w:t xml:space="preserve">Este documento es una representación gráfica autorizada mediante firmas electrónicas certificadas, el cual tiene plena validez jurídica de conformidad con el numeral tercero y cuarto del </w:t>
      </w:r>
      <w:r w:rsidRPr="00D3398E">
        <w:rPr>
          <w:rFonts w:ascii="Arial Narrow" w:eastAsia="Arial Narrow" w:hAnsi="Arial Narrow" w:cs="Arial Narrow"/>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0CBD4D4" w14:textId="77777777" w:rsidR="00822CDE" w:rsidRDefault="00822CDE">
      <w:pPr>
        <w:rPr>
          <w:rFonts w:ascii="Arial" w:hAnsi="Arial" w:cs="Arial"/>
          <w:sz w:val="24"/>
          <w:szCs w:val="24"/>
        </w:rPr>
      </w:pPr>
    </w:p>
    <w:sectPr w:rsidR="00822CDE" w:rsidSect="004D0621">
      <w:headerReference w:type="default" r:id="rId15"/>
      <w:footerReference w:type="even" r:id="rId16"/>
      <w:footerReference w:type="default" r:id="rId17"/>
      <w:headerReference w:type="first" r:id="rId18"/>
      <w:pgSz w:w="12240" w:h="18720" w:code="183"/>
      <w:pgMar w:top="2002" w:right="1418" w:bottom="1701" w:left="311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588B" w14:textId="77777777" w:rsidR="00CF1C32" w:rsidRDefault="00CF1C32">
      <w:pPr>
        <w:spacing w:after="0" w:line="240" w:lineRule="auto"/>
      </w:pPr>
      <w:r>
        <w:separator/>
      </w:r>
    </w:p>
  </w:endnote>
  <w:endnote w:type="continuationSeparator" w:id="0">
    <w:p w14:paraId="1EADF5A8" w14:textId="77777777" w:rsidR="00CF1C32" w:rsidRDefault="00CF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EB738E5-D740-4BC8-AEA3-C9FCC05248D7}"/>
    <w:embedBold r:id="rId2" w:fontKey="{6D6491D1-5705-466A-9BDA-D03E5BD241FA}"/>
    <w:embedItalic r:id="rId3" w:fontKey="{BD17584E-28BA-44BB-A0D5-3D53F2F1E852}"/>
    <w:embedBoldItalic r:id="rId4" w:fontKey="{6BAF9657-7E96-49DE-83D9-C75F1841F552}"/>
  </w:font>
  <w:font w:name="Georgia">
    <w:panose1 w:val="02040502050405020303"/>
    <w:charset w:val="00"/>
    <w:family w:val="roman"/>
    <w:pitch w:val="variable"/>
    <w:sig w:usb0="00000287" w:usb1="00000000" w:usb2="00000000" w:usb3="00000000" w:csb0="0000009F" w:csb1="00000000"/>
    <w:embedRegular r:id="rId5" w:fontKey="{0AAD9811-BFD7-4956-9777-53CA8D0F6D5F}"/>
    <w:embedItalic r:id="rId6" w:fontKey="{AF1A0BA5-DEC6-4795-9A52-214E19C8D85D}"/>
  </w:font>
  <w:font w:name="Calibri Light">
    <w:panose1 w:val="020F0302020204030204"/>
    <w:charset w:val="00"/>
    <w:family w:val="swiss"/>
    <w:pitch w:val="variable"/>
    <w:sig w:usb0="E4002EFF" w:usb1="C200247B" w:usb2="00000009" w:usb3="00000000" w:csb0="000001FF" w:csb1="00000000"/>
    <w:embedRegular r:id="rId7" w:fontKey="{6EBE28C2-1D80-4879-9053-7F986E1472C3}"/>
  </w:font>
  <w:font w:name="Arial Narrow">
    <w:panose1 w:val="020B0606020202030204"/>
    <w:charset w:val="00"/>
    <w:family w:val="swiss"/>
    <w:pitch w:val="variable"/>
    <w:sig w:usb0="00000287" w:usb1="00000800" w:usb2="00000000" w:usb3="00000000" w:csb0="0000009F" w:csb1="00000000"/>
    <w:embedRegular r:id="rId8" w:fontKey="{7CB14A69-E455-4545-8786-7652371474C5}"/>
    <w:embedBold r:id="rId9" w:fontKey="{49D6A728-01E2-45E6-8A40-01D7BCC974A4}"/>
    <w:embedItalic r:id="rId10" w:fontKey="{A1DF147A-EB87-4318-9687-02BFF090A484}"/>
    <w:embedBoldItalic r:id="rId11" w:fontKey="{D3A95682-6E94-462F-B6D2-4F900E7C64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D4DD" w14:textId="77777777" w:rsidR="00822CDE" w:rsidRDefault="001A5ED1">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40CBD4DE" w14:textId="77777777" w:rsidR="00822CDE" w:rsidRDefault="00822CDE">
    <w:pPr>
      <w:pBdr>
        <w:top w:val="nil"/>
        <w:left w:val="nil"/>
        <w:bottom w:val="nil"/>
        <w:right w:val="nil"/>
        <w:between w:val="nil"/>
      </w:pBdr>
      <w:tabs>
        <w:tab w:val="center" w:pos="4419"/>
        <w:tab w:val="right" w:pos="8838"/>
      </w:tabs>
      <w:spacing w:after="0" w:line="240" w:lineRule="auto"/>
      <w:rPr>
        <w:color w:val="000000"/>
      </w:rPr>
    </w:pPr>
  </w:p>
  <w:p w14:paraId="40CBD4DF" w14:textId="77777777" w:rsidR="00822CDE" w:rsidRDefault="00822CDE"/>
  <w:p w14:paraId="40CBD4E0" w14:textId="77777777" w:rsidR="00822CDE" w:rsidRDefault="00822C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D4E1" w14:textId="77777777" w:rsidR="00822CDE" w:rsidRDefault="001A5ED1">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Pr>
        <w:rFonts w:ascii="Arial Narrow" w:eastAsia="Arial Narrow" w:hAnsi="Arial Narrow" w:cs="Arial Narrow"/>
        <w:noProof/>
        <w:color w:val="000000"/>
        <w:sz w:val="20"/>
        <w:szCs w:val="20"/>
      </w:rPr>
      <w:t>2</w:t>
    </w:r>
    <w:r>
      <w:rPr>
        <w:rFonts w:ascii="Arial Narrow" w:eastAsia="Arial Narrow" w:hAnsi="Arial Narrow" w:cs="Arial Narrow"/>
        <w:color w:val="000000"/>
        <w:sz w:val="20"/>
        <w:szCs w:val="20"/>
      </w:rPr>
      <w:fldChar w:fldCharType="end"/>
    </w:r>
  </w:p>
  <w:p w14:paraId="40CBD4E2" w14:textId="77777777" w:rsidR="00822CDE" w:rsidRDefault="00822CDE">
    <w:pPr>
      <w:pBdr>
        <w:top w:val="nil"/>
        <w:left w:val="nil"/>
        <w:bottom w:val="nil"/>
        <w:right w:val="nil"/>
        <w:between w:val="nil"/>
      </w:pBdr>
      <w:tabs>
        <w:tab w:val="center" w:pos="4419"/>
        <w:tab w:val="right" w:pos="8838"/>
      </w:tabs>
      <w:spacing w:after="0" w:line="240" w:lineRule="auto"/>
      <w:rPr>
        <w:color w:val="000000"/>
      </w:rPr>
    </w:pPr>
  </w:p>
  <w:p w14:paraId="40CBD4E3" w14:textId="77777777" w:rsidR="00822CDE" w:rsidRDefault="00822CDE"/>
  <w:p w14:paraId="40CBD4E4" w14:textId="77777777" w:rsidR="00822CDE" w:rsidRDefault="00822C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CD02" w14:textId="77777777" w:rsidR="00CF1C32" w:rsidRDefault="00CF1C32">
      <w:pPr>
        <w:spacing w:after="0" w:line="240" w:lineRule="auto"/>
      </w:pPr>
      <w:r>
        <w:separator/>
      </w:r>
    </w:p>
  </w:footnote>
  <w:footnote w:type="continuationSeparator" w:id="0">
    <w:p w14:paraId="0B36009C" w14:textId="77777777" w:rsidR="00CF1C32" w:rsidRDefault="00CF1C32">
      <w:pPr>
        <w:spacing w:after="0" w:line="240" w:lineRule="auto"/>
      </w:pPr>
      <w:r>
        <w:continuationSeparator/>
      </w:r>
    </w:p>
  </w:footnote>
  <w:footnote w:id="1">
    <w:p w14:paraId="40CBD4EC" w14:textId="7D45CAB3" w:rsidR="00822CDE" w:rsidRPr="00DB3555" w:rsidRDefault="001A5ED1">
      <w:pPr>
        <w:spacing w:after="0" w:line="240" w:lineRule="auto"/>
        <w:jc w:val="both"/>
        <w:rPr>
          <w:rFonts w:ascii="Arial Narrow" w:eastAsia="Arial Narrow" w:hAnsi="Arial Narrow" w:cs="Arial Narrow"/>
          <w:sz w:val="20"/>
          <w:szCs w:val="20"/>
        </w:rPr>
      </w:pPr>
      <w:r w:rsidRPr="00DB3555">
        <w:rPr>
          <w:rFonts w:ascii="Arial Narrow" w:hAnsi="Arial Narrow"/>
          <w:sz w:val="20"/>
          <w:szCs w:val="20"/>
          <w:vertAlign w:val="superscript"/>
        </w:rPr>
        <w:footnoteRef/>
      </w:r>
      <w:r w:rsidRPr="00DB3555">
        <w:rPr>
          <w:rFonts w:ascii="Arial Narrow" w:eastAsia="Arial Narrow" w:hAnsi="Arial Narrow" w:cs="Arial Narrow"/>
          <w:sz w:val="20"/>
          <w:szCs w:val="20"/>
        </w:rPr>
        <w:t xml:space="preserve"> Todas las fechas corresponden al año dos mil </w:t>
      </w:r>
      <w:r w:rsidR="00D77252" w:rsidRPr="00DB3555">
        <w:rPr>
          <w:rFonts w:ascii="Arial Narrow" w:eastAsia="Arial Narrow" w:hAnsi="Arial Narrow" w:cs="Arial Narrow"/>
          <w:sz w:val="20"/>
          <w:szCs w:val="20"/>
        </w:rPr>
        <w:t>veintiséis</w:t>
      </w:r>
      <w:r w:rsidRPr="00DB3555">
        <w:rPr>
          <w:rFonts w:ascii="Arial Narrow" w:eastAsia="Arial Narrow" w:hAnsi="Arial Narrow" w:cs="Arial Narrow"/>
          <w:sz w:val="20"/>
          <w:szCs w:val="20"/>
        </w:rPr>
        <w:t>, salvo señalamiento expreso.</w:t>
      </w:r>
    </w:p>
  </w:footnote>
  <w:footnote w:id="2">
    <w:p w14:paraId="2118D87F" w14:textId="31541408" w:rsidR="008E36EC" w:rsidRPr="00DB3555" w:rsidRDefault="008E36EC" w:rsidP="008E36EC">
      <w:pPr>
        <w:pStyle w:val="Textonotapie"/>
        <w:jc w:val="both"/>
        <w:rPr>
          <w:rFonts w:ascii="Arial Narrow" w:hAnsi="Arial Narrow"/>
        </w:rPr>
      </w:pPr>
      <w:r w:rsidRPr="00DB3555">
        <w:rPr>
          <w:rStyle w:val="Refdenotaalpie"/>
          <w:rFonts w:ascii="Arial Narrow" w:hAnsi="Arial Narrow"/>
        </w:rPr>
        <w:footnoteRef/>
      </w:r>
      <w:r w:rsidRPr="00DB3555">
        <w:rPr>
          <w:rFonts w:ascii="Arial Narrow" w:hAnsi="Arial Narrow"/>
        </w:rPr>
        <w:t xml:space="preserve"> </w:t>
      </w:r>
      <w:r w:rsidR="002C5EB9">
        <w:rPr>
          <w:rFonts w:ascii="Arial Narrow" w:hAnsi="Arial Narrow"/>
        </w:rPr>
        <w:t>F</w:t>
      </w:r>
      <w:r w:rsidRPr="00DB3555">
        <w:rPr>
          <w:rFonts w:ascii="Arial Narrow" w:hAnsi="Arial Narrow"/>
        </w:rPr>
        <w:t>ojas 21 a 27 del expediente digitalizado</w:t>
      </w:r>
      <w:r w:rsidR="003E0395">
        <w:rPr>
          <w:rFonts w:ascii="Arial Narrow" w:hAnsi="Arial Narrow"/>
        </w:rPr>
        <w:t xml:space="preserve">, </w:t>
      </w:r>
      <w:r w:rsidR="00D22D2A">
        <w:rPr>
          <w:rFonts w:ascii="Arial Narrow" w:hAnsi="Arial Narrow"/>
        </w:rPr>
        <w:t xml:space="preserve">consultable en </w:t>
      </w:r>
      <w:r w:rsidR="00794B9F">
        <w:rPr>
          <w:rFonts w:ascii="Arial Narrow" w:hAnsi="Arial Narrow"/>
        </w:rPr>
        <w:t>QR</w:t>
      </w:r>
      <w:r w:rsidR="002C5EB9">
        <w:rPr>
          <w:rFonts w:ascii="Arial Narrow" w:hAnsi="Arial Narrow"/>
        </w:rPr>
        <w:t xml:space="preserve"> visible en foja 22</w:t>
      </w:r>
      <w:r w:rsidR="00455D40">
        <w:rPr>
          <w:rFonts w:ascii="Arial Narrow" w:hAnsi="Arial Narrow"/>
        </w:rPr>
        <w:t>.</w:t>
      </w:r>
    </w:p>
  </w:footnote>
  <w:footnote w:id="3">
    <w:p w14:paraId="0FDF8121" w14:textId="6D8144B3" w:rsidR="00B7009E" w:rsidRPr="00DB3555" w:rsidRDefault="00B7009E" w:rsidP="00A330F4">
      <w:pPr>
        <w:pStyle w:val="Textonotapie"/>
        <w:jc w:val="both"/>
        <w:rPr>
          <w:rFonts w:ascii="Arial Narrow" w:hAnsi="Arial Narrow"/>
        </w:rPr>
      </w:pPr>
      <w:r w:rsidRPr="00DB3555">
        <w:rPr>
          <w:rStyle w:val="Refdenotaalpie"/>
          <w:rFonts w:ascii="Arial Narrow" w:hAnsi="Arial Narrow"/>
        </w:rPr>
        <w:footnoteRef/>
      </w:r>
      <w:r w:rsidRPr="00DB3555">
        <w:rPr>
          <w:rFonts w:ascii="Arial Narrow" w:hAnsi="Arial Narrow"/>
        </w:rPr>
        <w:t xml:space="preserve"> </w:t>
      </w:r>
      <w:r w:rsidR="002C5EB9">
        <w:rPr>
          <w:rFonts w:ascii="Arial Narrow" w:hAnsi="Arial Narrow"/>
        </w:rPr>
        <w:t>F</w:t>
      </w:r>
      <w:r w:rsidRPr="00DB3555">
        <w:rPr>
          <w:rFonts w:ascii="Arial Narrow" w:hAnsi="Arial Narrow"/>
        </w:rPr>
        <w:t>oja</w:t>
      </w:r>
      <w:r w:rsidR="002C5EB9">
        <w:rPr>
          <w:rFonts w:ascii="Arial Narrow" w:hAnsi="Arial Narrow"/>
        </w:rPr>
        <w:t>s</w:t>
      </w:r>
      <w:r w:rsidRPr="00DB3555">
        <w:rPr>
          <w:rFonts w:ascii="Arial Narrow" w:hAnsi="Arial Narrow"/>
        </w:rPr>
        <w:t xml:space="preserve"> 80 a 83 del expediente digitalizado</w:t>
      </w:r>
      <w:r w:rsidR="00455D40">
        <w:rPr>
          <w:rFonts w:ascii="Arial Narrow" w:hAnsi="Arial Narrow"/>
        </w:rPr>
        <w:t>, consultable en QR visible en foja 22.</w:t>
      </w:r>
    </w:p>
  </w:footnote>
  <w:footnote w:id="4">
    <w:p w14:paraId="357091B7" w14:textId="4E7D92E5" w:rsidR="000D4F48" w:rsidRPr="00DB421E" w:rsidRDefault="000D4F48" w:rsidP="00DB421E">
      <w:pPr>
        <w:pStyle w:val="Textonotapie"/>
        <w:jc w:val="both"/>
        <w:rPr>
          <w:rFonts w:ascii="Arial Narrow" w:hAnsi="Arial Narrow" w:cs="Arial"/>
        </w:rPr>
      </w:pPr>
      <w:r w:rsidRPr="00DB421E">
        <w:rPr>
          <w:rStyle w:val="Refdenotaalpie"/>
          <w:rFonts w:ascii="Arial Narrow" w:hAnsi="Arial Narrow" w:cs="Arial"/>
        </w:rPr>
        <w:footnoteRef/>
      </w:r>
      <w:r w:rsidRPr="00DB421E">
        <w:rPr>
          <w:rFonts w:ascii="Arial Narrow" w:hAnsi="Arial Narrow" w:cs="Arial"/>
        </w:rPr>
        <w:t xml:space="preserve"> Visible a fojas 71, 72 y 88 a 90 del expediente digitalizado</w:t>
      </w:r>
      <w:r w:rsidR="00AA65B8">
        <w:rPr>
          <w:rFonts w:ascii="Arial Narrow" w:hAnsi="Arial Narrow" w:cs="Arial"/>
        </w:rPr>
        <w:t xml:space="preserve">, </w:t>
      </w:r>
      <w:r w:rsidR="00AA65B8">
        <w:rPr>
          <w:rFonts w:ascii="Arial Narrow" w:hAnsi="Arial Narrow"/>
        </w:rPr>
        <w:t>consultable en QR visible en foja 22</w:t>
      </w:r>
      <w:r w:rsidR="00AA65B8" w:rsidRPr="00DB421E">
        <w:rPr>
          <w:rFonts w:ascii="Arial Narrow" w:hAnsi="Arial Narrow" w:cs="Arial"/>
        </w:rPr>
        <w:t>.</w:t>
      </w:r>
      <w:r w:rsidRPr="00DB421E">
        <w:rPr>
          <w:rFonts w:ascii="Arial Narrow" w:hAnsi="Arial Narrow" w:cs="Arial"/>
        </w:rPr>
        <w:t xml:space="preserve"> </w:t>
      </w:r>
    </w:p>
  </w:footnote>
  <w:footnote w:id="5">
    <w:p w14:paraId="59D64336" w14:textId="6B70AA16" w:rsidR="008B14D6" w:rsidRPr="00DB421E" w:rsidRDefault="008B14D6" w:rsidP="00DB421E">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Visible a fojas 55 a 57 del expediente digitalizado</w:t>
      </w:r>
      <w:r w:rsidR="00AA65B8">
        <w:rPr>
          <w:rFonts w:ascii="Arial Narrow" w:hAnsi="Arial Narrow"/>
        </w:rPr>
        <w:t>, consultable en QR visible en foja 22.</w:t>
      </w:r>
      <w:r w:rsidRPr="00DB421E">
        <w:rPr>
          <w:rFonts w:ascii="Arial Narrow" w:hAnsi="Arial Narrow"/>
        </w:rPr>
        <w:t xml:space="preserve"> </w:t>
      </w:r>
    </w:p>
  </w:footnote>
  <w:footnote w:id="6">
    <w:p w14:paraId="1724A762" w14:textId="77EA8AF5" w:rsidR="009F04BB" w:rsidRPr="00DB421E" w:rsidRDefault="009F04BB" w:rsidP="00DB421E">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w:t>
      </w:r>
      <w:r w:rsidR="00955CCF" w:rsidRPr="00DB421E">
        <w:rPr>
          <w:rFonts w:ascii="Arial Narrow" w:hAnsi="Arial Narrow"/>
        </w:rPr>
        <w:t xml:space="preserve">Visible a fojas </w:t>
      </w:r>
      <w:r w:rsidR="006F6AF4" w:rsidRPr="00DB421E">
        <w:rPr>
          <w:rFonts w:ascii="Arial Narrow" w:hAnsi="Arial Narrow"/>
        </w:rPr>
        <w:t>93 y 94 del expediente digitalizado</w:t>
      </w:r>
      <w:r w:rsidR="00AA65B8">
        <w:rPr>
          <w:rFonts w:ascii="Arial Narrow" w:hAnsi="Arial Narrow"/>
        </w:rPr>
        <w:t>, consultable en QR visible en foja 22.</w:t>
      </w:r>
    </w:p>
  </w:footnote>
  <w:footnote w:id="7">
    <w:p w14:paraId="2A119239" w14:textId="77777777" w:rsidR="002B366A" w:rsidRPr="00DB421E" w:rsidRDefault="002B366A" w:rsidP="002B366A">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Visible a foja 92 del expediente digitalizado</w:t>
      </w:r>
      <w:r>
        <w:rPr>
          <w:rFonts w:ascii="Arial Narrow" w:hAnsi="Arial Narrow"/>
        </w:rPr>
        <w:t>, consultable en QR visible en foja 22.</w:t>
      </w:r>
      <w:r w:rsidRPr="00DB421E">
        <w:rPr>
          <w:rFonts w:ascii="Arial Narrow" w:hAnsi="Arial Narrow"/>
        </w:rPr>
        <w:t xml:space="preserve"> </w:t>
      </w:r>
    </w:p>
  </w:footnote>
  <w:footnote w:id="8">
    <w:p w14:paraId="2C6DF3A9" w14:textId="1FF7A7B4" w:rsidR="009643D7" w:rsidRPr="00DB421E" w:rsidRDefault="009643D7" w:rsidP="00DB421E">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Visible a fojas 208 a 210, 2</w:t>
      </w:r>
      <w:r w:rsidR="00AB1155" w:rsidRPr="00DB421E">
        <w:rPr>
          <w:rFonts w:ascii="Arial Narrow" w:hAnsi="Arial Narrow"/>
        </w:rPr>
        <w:t>12 y 213</w:t>
      </w:r>
      <w:r w:rsidR="001E0589" w:rsidRPr="00DB421E">
        <w:rPr>
          <w:rFonts w:ascii="Arial Narrow" w:hAnsi="Arial Narrow"/>
        </w:rPr>
        <w:t>, 221 y 222 del expediente digitalizado</w:t>
      </w:r>
      <w:r w:rsidR="00AA65B8">
        <w:rPr>
          <w:rFonts w:ascii="Arial Narrow" w:hAnsi="Arial Narrow"/>
        </w:rPr>
        <w:t>, consultable en QR visible en foja 22.</w:t>
      </w:r>
    </w:p>
  </w:footnote>
  <w:footnote w:id="9">
    <w:p w14:paraId="7BCEEF18" w14:textId="63CB395F" w:rsidR="00AD7718" w:rsidRPr="00DB421E" w:rsidRDefault="00AD7718" w:rsidP="00DB421E">
      <w:pPr>
        <w:pStyle w:val="Textonotapie"/>
        <w:jc w:val="both"/>
        <w:rPr>
          <w:rFonts w:ascii="Arial Narrow" w:hAnsi="Arial Narrow"/>
          <w:lang w:val="es-MX"/>
        </w:rPr>
      </w:pPr>
      <w:r w:rsidRPr="00DB421E">
        <w:rPr>
          <w:rStyle w:val="Refdenotaalpie"/>
          <w:rFonts w:ascii="Arial Narrow" w:hAnsi="Arial Narrow"/>
        </w:rPr>
        <w:footnoteRef/>
      </w:r>
      <w:r w:rsidRPr="00DB421E">
        <w:rPr>
          <w:rFonts w:ascii="Arial Narrow" w:hAnsi="Arial Narrow"/>
        </w:rPr>
        <w:t xml:space="preserve"> </w:t>
      </w:r>
      <w:r w:rsidRPr="00DB421E">
        <w:rPr>
          <w:rFonts w:ascii="Arial Narrow" w:hAnsi="Arial Narrow"/>
          <w:lang w:val="es-MX"/>
        </w:rPr>
        <w:t xml:space="preserve">Al que denominó </w:t>
      </w:r>
      <w:r w:rsidR="00AF65F5" w:rsidRPr="00DB421E">
        <w:rPr>
          <w:rFonts w:ascii="Arial Narrow" w:hAnsi="Arial Narrow"/>
          <w:lang w:val="es-MX"/>
        </w:rPr>
        <w:t>excitativa</w:t>
      </w:r>
      <w:r w:rsidRPr="00DB421E">
        <w:rPr>
          <w:rFonts w:ascii="Arial Narrow" w:hAnsi="Arial Narrow"/>
          <w:lang w:val="es-MX"/>
        </w:rPr>
        <w:t xml:space="preserve"> de justicia.</w:t>
      </w:r>
    </w:p>
  </w:footnote>
  <w:footnote w:id="10">
    <w:p w14:paraId="44FA319A" w14:textId="77777777" w:rsidR="008B14D6" w:rsidRPr="00DB421E" w:rsidRDefault="008B14D6" w:rsidP="00DB421E">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Fojas 05 a 08.</w:t>
      </w:r>
    </w:p>
  </w:footnote>
  <w:footnote w:id="11">
    <w:p w14:paraId="7FC91523" w14:textId="4348ED56" w:rsidR="001329B3" w:rsidRPr="00DB421E" w:rsidRDefault="001329B3" w:rsidP="00DB421E">
      <w:pPr>
        <w:pStyle w:val="Textonotapie"/>
        <w:jc w:val="both"/>
        <w:rPr>
          <w:rFonts w:ascii="Arial Narrow" w:hAnsi="Arial Narrow"/>
        </w:rPr>
      </w:pPr>
      <w:r w:rsidRPr="00DB421E">
        <w:rPr>
          <w:rStyle w:val="Refdenotaalpie"/>
          <w:rFonts w:ascii="Arial Narrow" w:hAnsi="Arial Narrow"/>
        </w:rPr>
        <w:footnoteRef/>
      </w:r>
      <w:r w:rsidRPr="00DB421E">
        <w:rPr>
          <w:rFonts w:ascii="Arial Narrow" w:hAnsi="Arial Narrow"/>
        </w:rPr>
        <w:t xml:space="preserve"> Visible a fojas 354 a 384 del expediente digitalizado</w:t>
      </w:r>
      <w:r w:rsidR="00AA65B8">
        <w:rPr>
          <w:rFonts w:ascii="Arial Narrow" w:hAnsi="Arial Narrow"/>
        </w:rPr>
        <w:t>, consultable en QR visible en foja 22.</w:t>
      </w:r>
      <w:r w:rsidRPr="00DB421E">
        <w:rPr>
          <w:rFonts w:ascii="Arial Narrow" w:hAnsi="Arial Narrow"/>
        </w:rPr>
        <w:t xml:space="preserve"> </w:t>
      </w:r>
    </w:p>
  </w:footnote>
  <w:footnote w:id="12">
    <w:p w14:paraId="4D4DB52A" w14:textId="4FE2D154" w:rsidR="008B14D6" w:rsidRPr="000C481C" w:rsidRDefault="008B14D6" w:rsidP="008B14D6">
      <w:pPr>
        <w:pStyle w:val="Textonotapie"/>
        <w:jc w:val="both"/>
        <w:rPr>
          <w:rFonts w:ascii="Arial Narrow" w:hAnsi="Arial Narrow"/>
        </w:rPr>
      </w:pPr>
      <w:r w:rsidRPr="000C481C">
        <w:rPr>
          <w:rStyle w:val="Refdenotaalpie"/>
          <w:rFonts w:ascii="Arial Narrow" w:hAnsi="Arial Narrow"/>
        </w:rPr>
        <w:footnoteRef/>
      </w:r>
      <w:r w:rsidRPr="000C481C">
        <w:rPr>
          <w:rFonts w:ascii="Arial Narrow" w:hAnsi="Arial Narrow"/>
        </w:rPr>
        <w:t xml:space="preserve"> Foja</w:t>
      </w:r>
      <w:r>
        <w:rPr>
          <w:rFonts w:ascii="Arial Narrow" w:hAnsi="Arial Narrow"/>
        </w:rPr>
        <w:t>s</w:t>
      </w:r>
      <w:r w:rsidRPr="000C481C">
        <w:rPr>
          <w:rFonts w:ascii="Arial Narrow" w:hAnsi="Arial Narrow"/>
        </w:rPr>
        <w:t xml:space="preserve"> 0</w:t>
      </w:r>
      <w:r>
        <w:rPr>
          <w:rFonts w:ascii="Arial Narrow" w:hAnsi="Arial Narrow"/>
        </w:rPr>
        <w:t>1 a 22</w:t>
      </w:r>
      <w:r w:rsidR="001D19B9">
        <w:rPr>
          <w:rFonts w:ascii="Arial Narrow" w:hAnsi="Arial Narrow"/>
        </w:rPr>
        <w:t>.</w:t>
      </w:r>
    </w:p>
  </w:footnote>
  <w:footnote w:id="13">
    <w:p w14:paraId="432E6CB8" w14:textId="77777777" w:rsidR="00991D0C" w:rsidRPr="00364802" w:rsidRDefault="00991D0C" w:rsidP="00991D0C">
      <w:pPr>
        <w:pStyle w:val="Textonotapie"/>
        <w:jc w:val="both"/>
        <w:rPr>
          <w:rFonts w:ascii="Arial Narrow" w:hAnsi="Arial Narrow" w:cs="Arial"/>
        </w:rPr>
      </w:pPr>
      <w:r w:rsidRPr="00364802">
        <w:rPr>
          <w:rStyle w:val="Refdenotaalpie"/>
          <w:rFonts w:ascii="Arial Narrow" w:hAnsi="Arial Narrow" w:cs="Arial"/>
        </w:rPr>
        <w:footnoteRef/>
      </w:r>
      <w:r w:rsidRPr="00364802">
        <w:rPr>
          <w:rFonts w:ascii="Arial Narrow" w:hAnsi="Arial Narrow" w:cs="Arial"/>
        </w:rPr>
        <w:t xml:space="preserve"> Foja 24.</w:t>
      </w:r>
    </w:p>
  </w:footnote>
  <w:footnote w:id="14">
    <w:p w14:paraId="670D9D5E" w14:textId="77777777" w:rsidR="00991D0C" w:rsidRPr="00364802" w:rsidRDefault="00991D0C" w:rsidP="00991D0C">
      <w:pPr>
        <w:pStyle w:val="Textonotapie"/>
        <w:jc w:val="both"/>
        <w:rPr>
          <w:rFonts w:ascii="Arial Narrow" w:hAnsi="Arial Narrow" w:cs="Arial"/>
        </w:rPr>
      </w:pPr>
      <w:r w:rsidRPr="00364802">
        <w:rPr>
          <w:rStyle w:val="Refdenotaalpie"/>
          <w:rFonts w:ascii="Arial Narrow" w:hAnsi="Arial Narrow" w:cs="Arial"/>
        </w:rPr>
        <w:footnoteRef/>
      </w:r>
      <w:r w:rsidRPr="00364802">
        <w:rPr>
          <w:rFonts w:ascii="Arial Narrow" w:hAnsi="Arial Narrow" w:cs="Arial"/>
        </w:rPr>
        <w:t xml:space="preserve"> Fojas 25 y 26.</w:t>
      </w:r>
    </w:p>
  </w:footnote>
  <w:footnote w:id="15">
    <w:p w14:paraId="105B06C7" w14:textId="77777777" w:rsidR="00991D0C" w:rsidRPr="00364802" w:rsidRDefault="00991D0C" w:rsidP="00991D0C">
      <w:pPr>
        <w:pStyle w:val="Textonotapie"/>
        <w:rPr>
          <w:rFonts w:ascii="Arial Narrow" w:hAnsi="Arial Narrow"/>
        </w:rPr>
      </w:pPr>
      <w:r w:rsidRPr="00364802">
        <w:rPr>
          <w:rStyle w:val="Refdenotaalpie"/>
          <w:rFonts w:ascii="Arial Narrow" w:hAnsi="Arial Narrow"/>
        </w:rPr>
        <w:footnoteRef/>
      </w:r>
      <w:r w:rsidRPr="00364802">
        <w:rPr>
          <w:rFonts w:ascii="Arial Narrow" w:hAnsi="Arial Narrow"/>
        </w:rPr>
        <w:t xml:space="preserve"> Foja 27.</w:t>
      </w:r>
    </w:p>
  </w:footnote>
  <w:footnote w:id="16">
    <w:p w14:paraId="0F1FBBCA" w14:textId="230E8496" w:rsidR="00991D0C" w:rsidRPr="00364802" w:rsidRDefault="00991D0C" w:rsidP="00991D0C">
      <w:pPr>
        <w:pStyle w:val="Textonotapie"/>
        <w:rPr>
          <w:rFonts w:ascii="Arial Narrow" w:hAnsi="Arial Narrow"/>
        </w:rPr>
      </w:pPr>
      <w:r w:rsidRPr="00364802">
        <w:rPr>
          <w:rStyle w:val="Refdenotaalpie"/>
          <w:rFonts w:ascii="Arial Narrow" w:hAnsi="Arial Narrow"/>
        </w:rPr>
        <w:footnoteRef/>
      </w:r>
      <w:r w:rsidRPr="00364802">
        <w:rPr>
          <w:rFonts w:ascii="Arial Narrow" w:hAnsi="Arial Narrow"/>
        </w:rPr>
        <w:t xml:space="preserve"> </w:t>
      </w:r>
      <w:r w:rsidR="00C76147">
        <w:rPr>
          <w:rFonts w:ascii="Arial Narrow" w:hAnsi="Arial Narrow"/>
        </w:rPr>
        <w:t>Fojas 45 y 46.</w:t>
      </w:r>
    </w:p>
  </w:footnote>
  <w:footnote w:id="17">
    <w:p w14:paraId="3E92C8CB" w14:textId="607BD6CF" w:rsidR="00A14CFF" w:rsidRPr="003C1C43" w:rsidRDefault="00A14CFF">
      <w:pPr>
        <w:pStyle w:val="Textonotapie"/>
        <w:rPr>
          <w:rFonts w:ascii="Arial Narrow" w:hAnsi="Arial Narrow"/>
        </w:rPr>
      </w:pPr>
      <w:r w:rsidRPr="003C1C43">
        <w:rPr>
          <w:rStyle w:val="Refdenotaalpie"/>
          <w:rFonts w:ascii="Arial Narrow" w:hAnsi="Arial Narrow"/>
        </w:rPr>
        <w:footnoteRef/>
      </w:r>
      <w:r w:rsidRPr="003C1C43">
        <w:rPr>
          <w:rFonts w:ascii="Arial Narrow" w:hAnsi="Arial Narrow"/>
        </w:rPr>
        <w:t xml:space="preserve"> </w:t>
      </w:r>
      <w:r w:rsidR="00960D71" w:rsidRPr="003C1C43">
        <w:rPr>
          <w:rFonts w:ascii="Arial Narrow" w:hAnsi="Arial Narrow"/>
        </w:rPr>
        <w:t>Foja</w:t>
      </w:r>
      <w:r w:rsidR="003C1C43" w:rsidRPr="003C1C43">
        <w:rPr>
          <w:rFonts w:ascii="Arial Narrow" w:hAnsi="Arial Narrow"/>
        </w:rPr>
        <w:t xml:space="preserve"> 49</w:t>
      </w:r>
      <w:r w:rsidR="00B83859">
        <w:rPr>
          <w:rFonts w:ascii="Arial Narrow" w:hAnsi="Arial Narrow"/>
        </w:rPr>
        <w:t>.</w:t>
      </w:r>
    </w:p>
  </w:footnote>
  <w:footnote w:id="18">
    <w:p w14:paraId="6A2FC0D9" w14:textId="77777777" w:rsidR="00953597" w:rsidRPr="007F0367" w:rsidRDefault="00953597" w:rsidP="00953597">
      <w:pPr>
        <w:pStyle w:val="Default"/>
        <w:tabs>
          <w:tab w:val="left" w:pos="2080"/>
        </w:tabs>
        <w:jc w:val="both"/>
        <w:rPr>
          <w:rFonts w:ascii="Arial Narrow" w:hAnsi="Arial Narrow"/>
          <w:i/>
          <w:sz w:val="20"/>
          <w:szCs w:val="20"/>
          <w:lang w:val="es-ES_tradnl"/>
        </w:rPr>
      </w:pPr>
      <w:r w:rsidRPr="00963190">
        <w:rPr>
          <w:rStyle w:val="Refdenotaalpie"/>
          <w:rFonts w:ascii="Arial Narrow" w:hAnsi="Arial Narrow"/>
          <w:sz w:val="20"/>
          <w:szCs w:val="20"/>
        </w:rPr>
        <w:footnoteRef/>
      </w:r>
      <w:r w:rsidRPr="00963190">
        <w:rPr>
          <w:rFonts w:ascii="Arial Narrow" w:hAnsi="Arial Narrow"/>
          <w:sz w:val="20"/>
          <w:szCs w:val="20"/>
        </w:rPr>
        <w:t xml:space="preserve"> </w:t>
      </w:r>
      <w:r w:rsidRPr="00963190">
        <w:rPr>
          <w:rFonts w:ascii="Arial Narrow" w:hAnsi="Arial Narrow"/>
          <w:sz w:val="20"/>
          <w:szCs w:val="20"/>
          <w:lang w:val="es-ES_tradnl"/>
        </w:rPr>
        <w:t>Sirve de orientación</w:t>
      </w:r>
      <w:r w:rsidRPr="007F0367">
        <w:rPr>
          <w:rFonts w:ascii="Arial Narrow" w:hAnsi="Arial Narrow"/>
          <w:sz w:val="20"/>
          <w:szCs w:val="20"/>
          <w:lang w:val="es-ES_tradnl"/>
        </w:rPr>
        <w:t xml:space="preserve">, la </w:t>
      </w:r>
      <w:r w:rsidRPr="00315A8F">
        <w:rPr>
          <w:rFonts w:ascii="Arial Narrow" w:hAnsi="Arial Narrow"/>
          <w:sz w:val="20"/>
          <w:szCs w:val="20"/>
          <w:lang w:val="es-ES_tradnl"/>
        </w:rPr>
        <w:t>juris</w:t>
      </w:r>
      <w:r w:rsidRPr="007F0367">
        <w:rPr>
          <w:rFonts w:ascii="Arial Narrow" w:hAnsi="Arial Narrow"/>
          <w:sz w:val="20"/>
          <w:szCs w:val="20"/>
          <w:lang w:val="es-ES_tradnl"/>
        </w:rPr>
        <w:t xml:space="preserve">prudencia </w:t>
      </w:r>
      <w:r w:rsidRPr="00315A8F">
        <w:rPr>
          <w:rFonts w:ascii="Arial Narrow" w:hAnsi="Arial Narrow"/>
          <w:sz w:val="20"/>
          <w:szCs w:val="20"/>
          <w:lang w:val="es-ES_tradnl"/>
        </w:rPr>
        <w:t xml:space="preserve">de </w:t>
      </w:r>
      <w:r w:rsidRPr="00315A8F">
        <w:rPr>
          <w:rFonts w:ascii="Arial Narrow" w:hAnsi="Arial Narrow"/>
          <w:sz w:val="20"/>
          <w:szCs w:val="20"/>
        </w:rPr>
        <w:t>Registro 222789, Tesis II.</w:t>
      </w:r>
      <w:proofErr w:type="gramStart"/>
      <w:r w:rsidRPr="00315A8F">
        <w:rPr>
          <w:rFonts w:ascii="Arial Narrow" w:hAnsi="Arial Narrow"/>
          <w:sz w:val="20"/>
          <w:szCs w:val="20"/>
        </w:rPr>
        <w:t>1º.J</w:t>
      </w:r>
      <w:proofErr w:type="gramEnd"/>
      <w:r w:rsidRPr="00315A8F">
        <w:rPr>
          <w:rFonts w:ascii="Arial Narrow" w:hAnsi="Arial Narrow"/>
          <w:sz w:val="20"/>
          <w:szCs w:val="20"/>
        </w:rPr>
        <w:t>/5, Octava Época, publicado en el Semanario Judicial de la Federación</w:t>
      </w:r>
      <w:r w:rsidRPr="00315A8F">
        <w:rPr>
          <w:rFonts w:ascii="Arial Narrow" w:hAnsi="Arial Narrow"/>
          <w:sz w:val="20"/>
          <w:szCs w:val="20"/>
          <w:lang w:val="es-ES_tradnl"/>
        </w:rPr>
        <w:t xml:space="preserve"> sustentada por el Primer Tribunal Colegiado del Segundo Circuito de rubro</w:t>
      </w:r>
      <w:r w:rsidRPr="00362886">
        <w:rPr>
          <w:rFonts w:ascii="Arial Narrow" w:hAnsi="Arial Narrow"/>
          <w:sz w:val="20"/>
          <w:szCs w:val="20"/>
          <w:lang w:val="es-ES_tradnl"/>
        </w:rPr>
        <w:t>:</w:t>
      </w:r>
      <w:r w:rsidRPr="00315A8F">
        <w:rPr>
          <w:rFonts w:ascii="Arial Narrow" w:hAnsi="Arial Narrow"/>
          <w:sz w:val="20"/>
          <w:szCs w:val="20"/>
          <w:lang w:val="es-ES_tradnl"/>
        </w:rPr>
        <w:t xml:space="preserve"> </w:t>
      </w:r>
      <w:r w:rsidRPr="00315A8F">
        <w:rPr>
          <w:rFonts w:ascii="Arial Narrow" w:hAnsi="Arial Narrow"/>
          <w:b/>
          <w:i/>
          <w:sz w:val="20"/>
          <w:szCs w:val="20"/>
          <w:lang w:val="es-ES_tradnl"/>
        </w:rPr>
        <w:t>IMPROCEDENCIA</w:t>
      </w:r>
      <w:r w:rsidRPr="007F0367">
        <w:rPr>
          <w:rFonts w:ascii="Arial Narrow" w:hAnsi="Arial Narrow"/>
          <w:b/>
          <w:i/>
          <w:sz w:val="20"/>
          <w:szCs w:val="20"/>
          <w:lang w:val="es-ES_tradnl"/>
        </w:rPr>
        <w:t>, CAUSALES DE. EN EL JUICIO DE AMPARO.</w:t>
      </w:r>
    </w:p>
  </w:footnote>
  <w:footnote w:id="19">
    <w:p w14:paraId="4506360C" w14:textId="06CD6096" w:rsidR="00953597" w:rsidRPr="007F0367" w:rsidRDefault="00953597" w:rsidP="00953597">
      <w:pPr>
        <w:pStyle w:val="Textonotapie"/>
        <w:jc w:val="both"/>
        <w:rPr>
          <w:rFonts w:ascii="Arial Narrow" w:hAnsi="Arial Narrow"/>
        </w:rPr>
      </w:pPr>
      <w:r w:rsidRPr="007F0367">
        <w:rPr>
          <w:rStyle w:val="Refdenotaalpie"/>
          <w:rFonts w:ascii="Arial Narrow" w:hAnsi="Arial Narrow"/>
        </w:rPr>
        <w:footnoteRef/>
      </w:r>
      <w:r w:rsidRPr="007F0367">
        <w:rPr>
          <w:rFonts w:ascii="Arial Narrow" w:hAnsi="Arial Narrow"/>
        </w:rPr>
        <w:t xml:space="preserve"> </w:t>
      </w:r>
      <w:r w:rsidRPr="007F0367">
        <w:rPr>
          <w:rFonts w:ascii="Arial Narrow" w:hAnsi="Arial Narrow" w:cs="Arial"/>
        </w:rPr>
        <w:t xml:space="preserve">Fojas de la </w:t>
      </w:r>
      <w:r w:rsidR="009C22C3">
        <w:rPr>
          <w:rFonts w:ascii="Arial Narrow" w:hAnsi="Arial Narrow" w:cs="Arial"/>
        </w:rPr>
        <w:t>17</w:t>
      </w:r>
      <w:r w:rsidRPr="007F0367">
        <w:rPr>
          <w:rFonts w:ascii="Arial Narrow" w:hAnsi="Arial Narrow" w:cs="Arial"/>
        </w:rPr>
        <w:t xml:space="preserve"> a la </w:t>
      </w:r>
      <w:r w:rsidR="003E7231">
        <w:rPr>
          <w:rFonts w:ascii="Arial Narrow" w:hAnsi="Arial Narrow" w:cs="Arial"/>
        </w:rPr>
        <w:t>21</w:t>
      </w:r>
      <w:r w:rsidRPr="007F0367">
        <w:rPr>
          <w:rFonts w:ascii="Arial Narrow" w:hAnsi="Arial Narrow" w:cs="Arial"/>
        </w:rPr>
        <w:t>.</w:t>
      </w:r>
    </w:p>
  </w:footnote>
  <w:footnote w:id="20">
    <w:p w14:paraId="4050B49D" w14:textId="51FF3DF4" w:rsidR="00B53311" w:rsidRDefault="00953597" w:rsidP="00953597">
      <w:pPr>
        <w:autoSpaceDE w:val="0"/>
        <w:autoSpaceDN w:val="0"/>
        <w:adjustRightInd w:val="0"/>
        <w:spacing w:after="0" w:line="240" w:lineRule="auto"/>
        <w:jc w:val="both"/>
        <w:rPr>
          <w:rFonts w:ascii="Arial Narrow" w:hAnsi="Arial Narrow" w:cs="Arial"/>
          <w:sz w:val="20"/>
          <w:szCs w:val="20"/>
        </w:rPr>
      </w:pPr>
      <w:r w:rsidRPr="00252B14">
        <w:rPr>
          <w:rStyle w:val="Refdenotaalpie"/>
          <w:rFonts w:ascii="Arial Narrow" w:hAnsi="Arial Narrow" w:cs="Arial"/>
          <w:sz w:val="20"/>
          <w:szCs w:val="20"/>
        </w:rPr>
        <w:footnoteRef/>
      </w:r>
      <w:r w:rsidRPr="00252B14">
        <w:rPr>
          <w:rFonts w:ascii="Arial Narrow" w:hAnsi="Arial Narrow"/>
          <w:sz w:val="20"/>
          <w:szCs w:val="20"/>
        </w:rPr>
        <w:t xml:space="preserve"> </w:t>
      </w:r>
      <w:r w:rsidR="00B53311" w:rsidRPr="007F0367">
        <w:rPr>
          <w:rFonts w:ascii="Arial Narrow" w:hAnsi="Arial Narrow" w:cs="Arial"/>
          <w:sz w:val="20"/>
          <w:szCs w:val="20"/>
        </w:rPr>
        <w:t xml:space="preserve">Artículo </w:t>
      </w:r>
      <w:r w:rsidR="00B53311">
        <w:rPr>
          <w:rFonts w:ascii="Arial Narrow" w:hAnsi="Arial Narrow" w:cs="Arial"/>
          <w:sz w:val="20"/>
          <w:szCs w:val="20"/>
        </w:rPr>
        <w:t>11</w:t>
      </w:r>
      <w:r w:rsidR="00B53311" w:rsidRPr="007F0367">
        <w:rPr>
          <w:rFonts w:ascii="Arial Narrow" w:hAnsi="Arial Narrow" w:cs="Arial"/>
          <w:sz w:val="20"/>
          <w:szCs w:val="20"/>
        </w:rPr>
        <w:t xml:space="preserve">. </w:t>
      </w:r>
      <w:r w:rsidR="004D09AF">
        <w:rPr>
          <w:rFonts w:ascii="Arial Narrow" w:hAnsi="Arial Narrow" w:cs="Arial"/>
          <w:sz w:val="20"/>
          <w:szCs w:val="20"/>
        </w:rPr>
        <w:t>(</w:t>
      </w:r>
      <w:r w:rsidR="00B53311" w:rsidRPr="007F0367">
        <w:rPr>
          <w:rFonts w:ascii="Symbol" w:eastAsia="Symbol" w:hAnsi="Symbol" w:cs="Symbol"/>
          <w:sz w:val="20"/>
          <w:szCs w:val="20"/>
        </w:rPr>
        <w:t>¼</w:t>
      </w:r>
      <w:r w:rsidR="004D09AF">
        <w:rPr>
          <w:rFonts w:ascii="Arial Narrow" w:hAnsi="Arial Narrow" w:cs="Arial"/>
          <w:sz w:val="20"/>
          <w:szCs w:val="20"/>
        </w:rPr>
        <w:t>)</w:t>
      </w:r>
    </w:p>
    <w:p w14:paraId="1A5455CF" w14:textId="26BD1EBB" w:rsidR="00953597" w:rsidRPr="00252B14" w:rsidRDefault="00953597" w:rsidP="00953597">
      <w:pPr>
        <w:autoSpaceDE w:val="0"/>
        <w:autoSpaceDN w:val="0"/>
        <w:adjustRightInd w:val="0"/>
        <w:spacing w:after="0" w:line="240" w:lineRule="auto"/>
        <w:jc w:val="both"/>
        <w:rPr>
          <w:rFonts w:ascii="Arial Narrow" w:hAnsi="Arial Narrow"/>
          <w:sz w:val="20"/>
          <w:szCs w:val="20"/>
        </w:rPr>
      </w:pPr>
      <w:r w:rsidRPr="0082481E">
        <w:rPr>
          <w:rFonts w:ascii="Arial Narrow" w:hAnsi="Arial Narrow" w:cs="Arial"/>
          <w:i/>
          <w:iCs/>
          <w:sz w:val="20"/>
          <w:szCs w:val="20"/>
        </w:rPr>
        <w:t xml:space="preserve">VIII. </w:t>
      </w:r>
      <w:r w:rsidRPr="0082481E">
        <w:rPr>
          <w:rFonts w:ascii="Arial Narrow" w:hAnsi="Arial Narrow"/>
          <w:i/>
          <w:iCs/>
          <w:sz w:val="20"/>
          <w:szCs w:val="20"/>
        </w:rPr>
        <w:t xml:space="preserve">Cuando la autoridad u órgano partidista responsable del acto, acuerdo o resolución impugnada lo modifique o revoque, o cuando sin provenir de la autoridad responsable, ocurra un acto o hecho que cambie su situación jurídica, de tal manera que quede totalmente </w:t>
      </w:r>
      <w:r w:rsidRPr="00B8304F">
        <w:rPr>
          <w:rFonts w:ascii="Arial Narrow" w:hAnsi="Arial Narrow"/>
          <w:b/>
          <w:bCs/>
          <w:i/>
          <w:iCs/>
          <w:sz w:val="20"/>
          <w:szCs w:val="20"/>
        </w:rPr>
        <w:t>sin materia el medio de impugnación</w:t>
      </w:r>
      <w:r w:rsidRPr="0082481E">
        <w:rPr>
          <w:rFonts w:ascii="Arial Narrow" w:hAnsi="Arial Narrow"/>
          <w:i/>
          <w:iCs/>
          <w:sz w:val="20"/>
          <w:szCs w:val="20"/>
        </w:rPr>
        <w:t xml:space="preserve"> respectivo antes de que se dicte resolución o sentencia.</w:t>
      </w:r>
      <w:r w:rsidRPr="00252B14">
        <w:rPr>
          <w:rFonts w:ascii="Arial Narrow" w:hAnsi="Arial Narrow" w:cs="Arial"/>
          <w:sz w:val="20"/>
          <w:szCs w:val="20"/>
        </w:rPr>
        <w:t xml:space="preserve"> </w:t>
      </w:r>
      <w:r w:rsidRPr="00252B14">
        <w:rPr>
          <w:rFonts w:ascii="Arial Narrow" w:hAnsi="Arial Narrow"/>
          <w:sz w:val="20"/>
          <w:szCs w:val="20"/>
        </w:rPr>
        <w:t xml:space="preserve"> </w:t>
      </w:r>
    </w:p>
  </w:footnote>
  <w:footnote w:id="21">
    <w:p w14:paraId="5407F439" w14:textId="4D53FB43" w:rsidR="00953597" w:rsidRPr="007F0367" w:rsidRDefault="00953597" w:rsidP="00953597">
      <w:pPr>
        <w:autoSpaceDE w:val="0"/>
        <w:autoSpaceDN w:val="0"/>
        <w:adjustRightInd w:val="0"/>
        <w:spacing w:after="0" w:line="240" w:lineRule="auto"/>
        <w:jc w:val="both"/>
        <w:rPr>
          <w:rFonts w:ascii="Arial Narrow" w:hAnsi="Arial Narrow" w:cs="Arial"/>
          <w:sz w:val="20"/>
          <w:szCs w:val="20"/>
        </w:rPr>
      </w:pPr>
      <w:r w:rsidRPr="007F0367">
        <w:rPr>
          <w:rStyle w:val="Refdenotaalpie"/>
          <w:rFonts w:ascii="Arial Narrow" w:hAnsi="Arial Narrow" w:cs="Arial"/>
          <w:sz w:val="20"/>
          <w:szCs w:val="20"/>
        </w:rPr>
        <w:footnoteRef/>
      </w:r>
      <w:r w:rsidRPr="007F0367">
        <w:rPr>
          <w:rFonts w:ascii="Arial Narrow" w:hAnsi="Arial Narrow"/>
          <w:sz w:val="20"/>
          <w:szCs w:val="20"/>
        </w:rPr>
        <w:t xml:space="preserve"> </w:t>
      </w:r>
      <w:r w:rsidRPr="007F0367">
        <w:rPr>
          <w:rFonts w:ascii="Arial Narrow" w:hAnsi="Arial Narrow" w:cs="Arial"/>
          <w:sz w:val="20"/>
          <w:szCs w:val="20"/>
        </w:rPr>
        <w:t xml:space="preserve">Artículo 27. </w:t>
      </w:r>
      <w:r w:rsidR="00F94F6B">
        <w:rPr>
          <w:rFonts w:ascii="Arial Narrow" w:hAnsi="Arial Narrow" w:cs="Arial"/>
          <w:sz w:val="20"/>
          <w:szCs w:val="20"/>
        </w:rPr>
        <w:t>(</w:t>
      </w:r>
      <w:r w:rsidRPr="007F0367">
        <w:rPr>
          <w:rFonts w:ascii="Arial Narrow" w:hAnsi="Arial Narrow" w:cs="Arial"/>
          <w:sz w:val="20"/>
          <w:szCs w:val="20"/>
        </w:rPr>
        <w:t xml:space="preserve"> </w:t>
      </w:r>
      <w:r w:rsidRPr="007F0367">
        <w:rPr>
          <w:rFonts w:ascii="Symbol" w:eastAsia="Symbol" w:hAnsi="Symbol" w:cs="Symbol"/>
          <w:sz w:val="20"/>
          <w:szCs w:val="20"/>
        </w:rPr>
        <w:t>¼</w:t>
      </w:r>
      <w:r w:rsidR="00F94F6B">
        <w:rPr>
          <w:rFonts w:ascii="Arial Narrow" w:hAnsi="Arial Narrow" w:cs="Arial"/>
          <w:sz w:val="20"/>
          <w:szCs w:val="20"/>
        </w:rPr>
        <w:t>)</w:t>
      </w:r>
    </w:p>
    <w:p w14:paraId="5031083F" w14:textId="77777777" w:rsidR="00953597" w:rsidRPr="00F5150B" w:rsidRDefault="00953597" w:rsidP="00953597">
      <w:pPr>
        <w:autoSpaceDE w:val="0"/>
        <w:autoSpaceDN w:val="0"/>
        <w:adjustRightInd w:val="0"/>
        <w:spacing w:after="0" w:line="240" w:lineRule="auto"/>
        <w:jc w:val="both"/>
        <w:rPr>
          <w:i/>
          <w:iCs/>
          <w:sz w:val="20"/>
          <w:szCs w:val="20"/>
        </w:rPr>
      </w:pPr>
      <w:r w:rsidRPr="00F5150B">
        <w:rPr>
          <w:rFonts w:ascii="Arial Narrow" w:hAnsi="Arial Narrow" w:cs="Arial"/>
          <w:i/>
          <w:iCs/>
          <w:sz w:val="20"/>
          <w:szCs w:val="20"/>
        </w:rPr>
        <w:t xml:space="preserve">II. El magistrado ponente propondrá que se deseche de plano el medio de impugnación, cuando se acredite cualquiera de las causales de improcedencia señaladas en el artículo 11 de esta Ley </w:t>
      </w:r>
      <w:r w:rsidRPr="00F5150B">
        <w:rPr>
          <w:rFonts w:ascii="Symbol" w:eastAsia="Symbol" w:hAnsi="Symbol" w:cs="Symbol"/>
          <w:i/>
          <w:iCs/>
          <w:sz w:val="20"/>
          <w:szCs w:val="20"/>
        </w:rPr>
        <w:t>[¼]</w:t>
      </w:r>
      <w:r w:rsidRPr="00F5150B">
        <w:rPr>
          <w:rFonts w:ascii="Arial Narrow" w:hAnsi="Arial Narrow" w:cs="Arial"/>
          <w:i/>
          <w:iCs/>
          <w:sz w:val="20"/>
          <w:szCs w:val="20"/>
        </w:rPr>
        <w:t>.</w:t>
      </w:r>
    </w:p>
  </w:footnote>
  <w:footnote w:id="22">
    <w:p w14:paraId="155832F4" w14:textId="6B063F40" w:rsidR="00D30939" w:rsidRPr="00542249" w:rsidRDefault="00D30939" w:rsidP="00F461D1">
      <w:pPr>
        <w:spacing w:after="0" w:line="240" w:lineRule="auto"/>
        <w:jc w:val="both"/>
        <w:rPr>
          <w:rFonts w:ascii="Arial Narrow" w:hAnsi="Arial Narrow"/>
          <w:sz w:val="20"/>
          <w:szCs w:val="20"/>
        </w:rPr>
      </w:pPr>
      <w:r w:rsidRPr="00542249">
        <w:rPr>
          <w:rStyle w:val="Refdenotaalpie"/>
          <w:rFonts w:ascii="Arial Narrow" w:hAnsi="Arial Narrow"/>
          <w:sz w:val="20"/>
          <w:szCs w:val="20"/>
        </w:rPr>
        <w:footnoteRef/>
      </w:r>
      <w:r w:rsidRPr="00542249">
        <w:rPr>
          <w:rFonts w:ascii="Arial Narrow" w:hAnsi="Arial Narrow"/>
          <w:sz w:val="20"/>
          <w:szCs w:val="20"/>
        </w:rPr>
        <w:t xml:space="preserve"> </w:t>
      </w:r>
      <w:r w:rsidRPr="00542249">
        <w:rPr>
          <w:rFonts w:ascii="Arial Narrow" w:hAnsi="Arial Narrow" w:cs="Arial"/>
          <w:sz w:val="20"/>
          <w:szCs w:val="20"/>
        </w:rPr>
        <w:t xml:space="preserve">Sustenta lo anterior, el criterio contenido en la tesis de jurisprudencia 34/2002, emitida por la </w:t>
      </w:r>
      <w:r w:rsidRPr="00542249">
        <w:rPr>
          <w:rFonts w:ascii="Arial Narrow" w:hAnsi="Arial Narrow" w:cs="Arial"/>
          <w:i/>
          <w:sz w:val="20"/>
          <w:szCs w:val="20"/>
        </w:rPr>
        <w:t>Sala Superior</w:t>
      </w:r>
      <w:r w:rsidRPr="00542249">
        <w:rPr>
          <w:rFonts w:ascii="Arial Narrow" w:hAnsi="Arial Narrow" w:cs="Arial"/>
          <w:sz w:val="20"/>
          <w:szCs w:val="20"/>
        </w:rPr>
        <w:t xml:space="preserve">, de rubro: </w:t>
      </w:r>
      <w:r w:rsidRPr="00542249">
        <w:rPr>
          <w:rFonts w:ascii="Arial Narrow" w:hAnsi="Arial Narrow" w:cs="Arial"/>
          <w:b/>
          <w:bCs/>
          <w:i/>
          <w:iCs/>
          <w:sz w:val="20"/>
          <w:szCs w:val="20"/>
        </w:rPr>
        <w:t xml:space="preserve">IMPROCEDENCIA. EL MERO HECHO DE QUEDAR SIN MATERIA EL PROCEDIMIENTO ACTUALIZA LA CAUSAL RESPECTIVA. </w:t>
      </w:r>
      <w:r w:rsidRPr="00542249">
        <w:rPr>
          <w:rFonts w:ascii="Arial Narrow" w:hAnsi="Arial Narrow" w:cs="Arial"/>
          <w:sz w:val="20"/>
          <w:szCs w:val="20"/>
          <w:lang w:val="es-ES_tradnl"/>
        </w:rPr>
        <w:t>Consultable en la Revista del Tribunal Electoral del Poder Judicial de la Federación, Suplemento 6, Año 2003, páginas 37 y 38.</w:t>
      </w:r>
    </w:p>
  </w:footnote>
  <w:footnote w:id="23">
    <w:p w14:paraId="226C6A4A" w14:textId="77777777" w:rsidR="00C02AD8" w:rsidRPr="00542249" w:rsidRDefault="00C02AD8" w:rsidP="00C02AD8">
      <w:pPr>
        <w:pStyle w:val="Textonotapie"/>
        <w:jc w:val="both"/>
        <w:rPr>
          <w:rFonts w:ascii="Arial Narrow" w:hAnsi="Arial Narrow"/>
        </w:rPr>
      </w:pPr>
      <w:r w:rsidRPr="00542249">
        <w:rPr>
          <w:rStyle w:val="Refdenotaalpie"/>
          <w:rFonts w:ascii="Arial Narrow" w:hAnsi="Arial Narrow" w:cs="Arial"/>
        </w:rPr>
        <w:footnoteRef/>
      </w:r>
      <w:r w:rsidRPr="00542249">
        <w:rPr>
          <w:rFonts w:ascii="Arial Narrow" w:hAnsi="Arial Narrow"/>
        </w:rPr>
        <w:t xml:space="preserve"> Fojas de la 5 a la 8.</w:t>
      </w:r>
    </w:p>
  </w:footnote>
  <w:footnote w:id="24">
    <w:p w14:paraId="7B601DE6" w14:textId="219BA118" w:rsidR="00751C5C" w:rsidRPr="00542249" w:rsidRDefault="00751C5C" w:rsidP="00751C5C">
      <w:pPr>
        <w:spacing w:after="0" w:line="240" w:lineRule="auto"/>
        <w:jc w:val="both"/>
        <w:rPr>
          <w:rFonts w:ascii="Arial Narrow" w:hAnsi="Arial Narrow" w:cs="Arial"/>
          <w:sz w:val="20"/>
          <w:szCs w:val="20"/>
        </w:rPr>
      </w:pPr>
      <w:r w:rsidRPr="00542249">
        <w:rPr>
          <w:rStyle w:val="Refdenotaalpie"/>
          <w:rFonts w:ascii="Arial Narrow" w:hAnsi="Arial Narrow"/>
          <w:sz w:val="20"/>
          <w:szCs w:val="20"/>
        </w:rPr>
        <w:footnoteRef/>
      </w:r>
      <w:r w:rsidRPr="00542249">
        <w:rPr>
          <w:rStyle w:val="Refdenotaalpie"/>
          <w:rFonts w:ascii="Arial Narrow" w:hAnsi="Arial Narrow"/>
          <w:sz w:val="20"/>
          <w:szCs w:val="20"/>
        </w:rPr>
        <w:t xml:space="preserve"> </w:t>
      </w:r>
      <w:r w:rsidRPr="00542249">
        <w:rPr>
          <w:rFonts w:ascii="Arial Narrow" w:hAnsi="Arial Narrow" w:cs="Arial"/>
          <w:sz w:val="20"/>
          <w:szCs w:val="20"/>
        </w:rPr>
        <w:t xml:space="preserve">Documento que fue remitido a este </w:t>
      </w:r>
      <w:r w:rsidRPr="00886A87">
        <w:rPr>
          <w:rFonts w:ascii="Arial Narrow" w:hAnsi="Arial Narrow" w:cs="Arial"/>
          <w:i/>
          <w:sz w:val="20"/>
          <w:szCs w:val="20"/>
        </w:rPr>
        <w:t xml:space="preserve">órgano jurisdiccional </w:t>
      </w:r>
      <w:r w:rsidRPr="00542249">
        <w:rPr>
          <w:rFonts w:ascii="Arial Narrow" w:hAnsi="Arial Narrow" w:cs="Arial"/>
          <w:sz w:val="20"/>
          <w:szCs w:val="20"/>
        </w:rPr>
        <w:t>como recurso de apelación.</w:t>
      </w:r>
    </w:p>
  </w:footnote>
  <w:footnote w:id="25">
    <w:p w14:paraId="44028586" w14:textId="77777777" w:rsidR="00953597" w:rsidRPr="007429F0" w:rsidRDefault="00953597" w:rsidP="00751C5C">
      <w:pPr>
        <w:spacing w:after="0" w:line="240" w:lineRule="auto"/>
        <w:jc w:val="both"/>
        <w:rPr>
          <w:rFonts w:ascii="Arial Narrow" w:hAnsi="Arial Narrow"/>
          <w:sz w:val="20"/>
          <w:szCs w:val="20"/>
        </w:rPr>
      </w:pPr>
      <w:r w:rsidRPr="00735587">
        <w:rPr>
          <w:rFonts w:ascii="Arial Narrow" w:hAnsi="Arial Narrow"/>
          <w:sz w:val="20"/>
          <w:szCs w:val="20"/>
          <w:vertAlign w:val="superscript"/>
        </w:rPr>
        <w:footnoteRef/>
      </w:r>
      <w:r w:rsidRPr="00735587">
        <w:rPr>
          <w:rFonts w:ascii="Arial Narrow" w:hAnsi="Arial Narrow"/>
          <w:sz w:val="20"/>
          <w:szCs w:val="20"/>
          <w:vertAlign w:val="superscript"/>
        </w:rPr>
        <w:t xml:space="preserve"> </w:t>
      </w:r>
      <w:r w:rsidRPr="007429F0">
        <w:rPr>
          <w:rFonts w:ascii="Arial Narrow" w:hAnsi="Arial Narrow" w:cs="Arial"/>
          <w:sz w:val="20"/>
          <w:szCs w:val="20"/>
        </w:rPr>
        <w:t>Fojas de la 244 a la 266.</w:t>
      </w:r>
      <w:r w:rsidRPr="007429F0">
        <w:rPr>
          <w:rFonts w:ascii="Arial Narrow" w:hAnsi="Arial Narrow"/>
          <w:sz w:val="20"/>
          <w:szCs w:val="20"/>
        </w:rPr>
        <w:t xml:space="preserve"> </w:t>
      </w:r>
    </w:p>
  </w:footnote>
  <w:footnote w:id="26">
    <w:p w14:paraId="6CDABAEA" w14:textId="77777777" w:rsidR="00C979B3" w:rsidRPr="00863BFC" w:rsidRDefault="00C979B3" w:rsidP="00C979B3">
      <w:pPr>
        <w:pStyle w:val="Textonotapie"/>
        <w:jc w:val="both"/>
        <w:rPr>
          <w:rFonts w:ascii="Arial Narrow" w:hAnsi="Arial Narrow"/>
          <w:lang w:val="es-MX"/>
        </w:rPr>
      </w:pPr>
      <w:r w:rsidRPr="00863BFC">
        <w:rPr>
          <w:rStyle w:val="Refdenotaalpie"/>
          <w:rFonts w:ascii="Arial Narrow" w:hAnsi="Arial Narrow"/>
        </w:rPr>
        <w:footnoteRef/>
      </w:r>
      <w:r w:rsidRPr="00863BFC">
        <w:rPr>
          <w:rFonts w:ascii="Arial Narrow" w:hAnsi="Arial Narrow"/>
        </w:rPr>
        <w:t xml:space="preserve"> </w:t>
      </w:r>
      <w:r w:rsidRPr="00863BFC">
        <w:rPr>
          <w:rFonts w:ascii="Arial Narrow" w:hAnsi="Arial Narrow"/>
          <w:lang w:val="es-MX"/>
        </w:rPr>
        <w:t>Visible a fojas 28, 35 y 37.</w:t>
      </w:r>
    </w:p>
  </w:footnote>
  <w:footnote w:id="27">
    <w:p w14:paraId="477FF8FA" w14:textId="33BDEEE0" w:rsidR="001C0A0B" w:rsidRPr="008525E0" w:rsidRDefault="001C0A0B" w:rsidP="001C0A0B">
      <w:pPr>
        <w:pStyle w:val="Textonotapie"/>
        <w:jc w:val="both"/>
        <w:rPr>
          <w:rFonts w:ascii="Arial Narrow" w:hAnsi="Arial Narrow"/>
        </w:rPr>
      </w:pPr>
      <w:r w:rsidRPr="008525E0">
        <w:rPr>
          <w:rStyle w:val="Refdenotaalpie"/>
          <w:rFonts w:ascii="Arial Narrow" w:hAnsi="Arial Narrow"/>
        </w:rPr>
        <w:footnoteRef/>
      </w:r>
      <w:r w:rsidRPr="008525E0">
        <w:rPr>
          <w:rFonts w:ascii="Arial Narrow" w:hAnsi="Arial Narrow"/>
        </w:rPr>
        <w:t xml:space="preserve"> </w:t>
      </w:r>
      <w:r w:rsidRPr="00F96D7B">
        <w:rPr>
          <w:rFonts w:ascii="Arial Narrow" w:hAnsi="Arial Narrow"/>
        </w:rPr>
        <w:t xml:space="preserve">Por </w:t>
      </w:r>
      <w:r w:rsidR="00FC3986" w:rsidRPr="00F96D7B">
        <w:rPr>
          <w:rFonts w:ascii="Arial Narrow" w:hAnsi="Arial Narrow"/>
        </w:rPr>
        <w:t>ejemplo,</w:t>
      </w:r>
      <w:r w:rsidRPr="00F96D7B">
        <w:rPr>
          <w:rFonts w:ascii="Arial Narrow" w:hAnsi="Arial Narrow"/>
        </w:rPr>
        <w:t xml:space="preserve"> al resolver el juicio SUP-JDC-2418/2025.</w:t>
      </w:r>
    </w:p>
  </w:footnote>
  <w:footnote w:id="28">
    <w:p w14:paraId="41C03064" w14:textId="7F52F323" w:rsidR="00511FA5" w:rsidRPr="00863BFC" w:rsidRDefault="00511FA5" w:rsidP="00CB2A5C">
      <w:pPr>
        <w:pStyle w:val="TEXTOLIBRE"/>
        <w:spacing w:before="0" w:after="0" w:line="240" w:lineRule="auto"/>
        <w:ind w:firstLine="0"/>
      </w:pPr>
      <w:r w:rsidRPr="00863BFC">
        <w:rPr>
          <w:rStyle w:val="Refdenotaalpie"/>
          <w:rFonts w:ascii="Arial Narrow" w:hAnsi="Arial Narrow"/>
          <w:sz w:val="20"/>
          <w:szCs w:val="20"/>
        </w:rPr>
        <w:footnoteRef/>
      </w:r>
      <w:r w:rsidRPr="00863BFC">
        <w:rPr>
          <w:rFonts w:ascii="Arial Narrow" w:hAnsi="Arial Narrow"/>
          <w:sz w:val="20"/>
          <w:szCs w:val="20"/>
        </w:rPr>
        <w:t xml:space="preserve"> </w:t>
      </w:r>
      <w:r w:rsidR="00A80937">
        <w:rPr>
          <w:rFonts w:ascii="Arial Narrow" w:hAnsi="Arial Narrow"/>
          <w:sz w:val="20"/>
          <w:szCs w:val="20"/>
        </w:rPr>
        <w:t xml:space="preserve">Lo cual constituye un hecho notorio. </w:t>
      </w:r>
      <w:r>
        <w:rPr>
          <w:rFonts w:ascii="Arial Narrow" w:hAnsi="Arial Narrow" w:cs="Arial"/>
          <w:sz w:val="20"/>
          <w:szCs w:val="20"/>
        </w:rPr>
        <w:t>Tesis j</w:t>
      </w:r>
      <w:r w:rsidRPr="00863BFC">
        <w:rPr>
          <w:rFonts w:ascii="Arial Narrow" w:hAnsi="Arial Narrow" w:cs="Arial"/>
          <w:sz w:val="20"/>
          <w:szCs w:val="20"/>
        </w:rPr>
        <w:t>urisprudencia XX.2o.J/24 </w:t>
      </w:r>
      <w:r>
        <w:rPr>
          <w:rFonts w:ascii="Arial Narrow" w:hAnsi="Arial Narrow" w:cs="Arial"/>
          <w:sz w:val="20"/>
          <w:szCs w:val="20"/>
        </w:rPr>
        <w:t>del Segundo Tribunal Colegiado del Vigésimo Circuito</w:t>
      </w:r>
      <w:r w:rsidR="00637C96">
        <w:rPr>
          <w:rFonts w:ascii="Arial Narrow" w:hAnsi="Arial Narrow" w:cs="Arial"/>
          <w:sz w:val="20"/>
          <w:szCs w:val="20"/>
        </w:rPr>
        <w:t>,</w:t>
      </w:r>
      <w:r>
        <w:rPr>
          <w:rFonts w:ascii="Arial Narrow" w:hAnsi="Arial Narrow" w:cs="Arial"/>
          <w:sz w:val="20"/>
          <w:szCs w:val="20"/>
        </w:rPr>
        <w:t xml:space="preserve"> </w:t>
      </w:r>
      <w:r w:rsidRPr="00863BFC">
        <w:rPr>
          <w:rFonts w:ascii="Arial Narrow" w:hAnsi="Arial Narrow" w:cs="Arial"/>
          <w:sz w:val="20"/>
          <w:szCs w:val="20"/>
        </w:rPr>
        <w:t>de rubro:</w:t>
      </w:r>
      <w:r>
        <w:rPr>
          <w:rFonts w:ascii="Arial Narrow" w:hAnsi="Arial Narrow" w:cs="Arial"/>
          <w:sz w:val="20"/>
          <w:szCs w:val="20"/>
        </w:rPr>
        <w:t xml:space="preserve"> </w:t>
      </w:r>
      <w:r w:rsidRPr="001D30AB">
        <w:rPr>
          <w:rFonts w:ascii="Arial Narrow" w:hAnsi="Arial Narrow" w:cs="Arial"/>
          <w:b/>
          <w:bCs/>
          <w:i/>
          <w:iCs/>
          <w:sz w:val="20"/>
          <w:szCs w:val="20"/>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p>
  </w:footnote>
  <w:footnote w:id="29">
    <w:p w14:paraId="68FD5D50" w14:textId="11D0F15B" w:rsidR="00BD7FF7" w:rsidRPr="009E474B" w:rsidRDefault="00BD7FF7" w:rsidP="009E474B">
      <w:pPr>
        <w:pStyle w:val="Textonotapie"/>
        <w:jc w:val="both"/>
        <w:rPr>
          <w:rFonts w:ascii="Arial Narrow" w:hAnsi="Arial Narrow" w:cs="Arial"/>
        </w:rPr>
      </w:pPr>
      <w:r w:rsidRPr="009E474B">
        <w:rPr>
          <w:rStyle w:val="Refdenotaalpie"/>
          <w:rFonts w:ascii="Arial Narrow" w:hAnsi="Arial Narrow"/>
        </w:rPr>
        <w:footnoteRef/>
      </w:r>
      <w:r w:rsidRPr="009E474B">
        <w:rPr>
          <w:rFonts w:ascii="Arial Narrow" w:hAnsi="Arial Narrow"/>
        </w:rPr>
        <w:t xml:space="preserve"> </w:t>
      </w:r>
      <w:r w:rsidR="009E474B">
        <w:rPr>
          <w:rFonts w:ascii="Arial Narrow" w:hAnsi="Arial Narrow"/>
        </w:rPr>
        <w:t xml:space="preserve">Igual criterio adoptó el Tribunal Electoral </w:t>
      </w:r>
      <w:r w:rsidR="00160747">
        <w:rPr>
          <w:rFonts w:ascii="Arial Narrow" w:hAnsi="Arial Narrow"/>
        </w:rPr>
        <w:t>del Poder Judicial de la Federación, al resolver</w:t>
      </w:r>
      <w:r w:rsidR="006A246A">
        <w:rPr>
          <w:rFonts w:ascii="Arial Narrow" w:hAnsi="Arial Narrow"/>
        </w:rPr>
        <w:t xml:space="preserve"> los juicios </w:t>
      </w:r>
      <w:r w:rsidRPr="009E474B">
        <w:rPr>
          <w:rFonts w:ascii="Arial Narrow" w:hAnsi="Arial Narrow" w:cs="Arial"/>
        </w:rPr>
        <w:t>SG-JDC-44/2024</w:t>
      </w:r>
      <w:r w:rsidR="00EF7298" w:rsidRPr="009E474B">
        <w:rPr>
          <w:rFonts w:ascii="Arial Narrow" w:hAnsi="Arial Narrow" w:cs="Arial"/>
        </w:rPr>
        <w:t>, SM-JDC-397/2024</w:t>
      </w:r>
      <w:r w:rsidR="009E474B" w:rsidRPr="009E474B">
        <w:rPr>
          <w:rFonts w:ascii="Arial Narrow" w:hAnsi="Arial Narrow" w:cs="Arial"/>
        </w:rPr>
        <w:t xml:space="preserve"> y SUP-JDC-2418/2025</w:t>
      </w:r>
      <w:r w:rsidR="006A246A">
        <w:rPr>
          <w:rFonts w:ascii="Arial Narrow" w:hAnsi="Arial Narrow"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D4DB" w14:textId="77777777" w:rsidR="00822CDE" w:rsidRDefault="001A5ED1">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40CBD4E8" wp14:editId="40CBD4E9">
          <wp:simplePos x="0" y="0"/>
          <wp:positionH relativeFrom="margin">
            <wp:align>left</wp:align>
          </wp:positionH>
          <wp:positionV relativeFrom="margin">
            <wp:posOffset>-811530</wp:posOffset>
          </wp:positionV>
          <wp:extent cx="1704975" cy="552450"/>
          <wp:effectExtent l="0" t="0" r="9525" b="0"/>
          <wp:wrapSquare wrapText="bothSides" distT="0" distB="0" distL="114300" distR="114300"/>
          <wp:docPr id="1808212062"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p>
  <w:p w14:paraId="40CBD4DC" w14:textId="0C033CA9" w:rsidR="00822CDE" w:rsidRDefault="001A5ED1">
    <w:pPr>
      <w:jc w:val="right"/>
      <w:rPr>
        <w:rFonts w:ascii="Arial Narrow" w:eastAsia="Arial Narrow" w:hAnsi="Arial Narrow" w:cs="Arial Narrow"/>
        <w:sz w:val="20"/>
        <w:szCs w:val="20"/>
      </w:rPr>
    </w:pPr>
    <w:r>
      <w:rPr>
        <w:rFonts w:ascii="Arial Narrow" w:eastAsia="Arial Narrow" w:hAnsi="Arial Narrow" w:cs="Arial Narrow"/>
        <w:color w:val="000000"/>
        <w:sz w:val="20"/>
        <w:szCs w:val="20"/>
      </w:rPr>
      <w:t>TEEM-RAP-</w:t>
    </w:r>
    <w:r>
      <w:rPr>
        <w:rFonts w:ascii="Arial Narrow" w:eastAsia="Arial Narrow" w:hAnsi="Arial Narrow" w:cs="Arial Narrow"/>
        <w:sz w:val="20"/>
        <w:szCs w:val="20"/>
      </w:rPr>
      <w:t>0</w:t>
    </w:r>
    <w:r w:rsidR="00EE7AB3">
      <w:rPr>
        <w:rFonts w:ascii="Arial Narrow" w:eastAsia="Arial Narrow" w:hAnsi="Arial Narrow" w:cs="Arial Narrow"/>
        <w:sz w:val="20"/>
        <w:szCs w:val="20"/>
      </w:rPr>
      <w:t>10</w:t>
    </w:r>
    <w:r>
      <w:rPr>
        <w:rFonts w:ascii="Arial Narrow" w:eastAsia="Arial Narrow" w:hAnsi="Arial Narrow" w:cs="Arial Narrow"/>
        <w:color w:val="000000"/>
        <w:sz w:val="20"/>
        <w:szCs w:val="20"/>
      </w:rPr>
      <w:t>/202</w:t>
    </w:r>
    <w:r w:rsidR="00EE7AB3">
      <w:rPr>
        <w:rFonts w:ascii="Arial Narrow" w:eastAsia="Arial Narrow" w:hAnsi="Arial Narrow" w:cs="Arial Narrow"/>
        <w:sz w:val="20"/>
        <w:szCs w:val="20"/>
      </w:rPr>
      <w:t>6</w:t>
    </w:r>
  </w:p>
  <w:p w14:paraId="34C3AF26" w14:textId="77777777" w:rsidR="00EE7AB3" w:rsidRDefault="00EE7AB3">
    <w:pPr>
      <w:jc w:val="right"/>
      <w:rPr>
        <w:rFonts w:ascii="Arial" w:eastAsia="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D4E5" w14:textId="77777777" w:rsidR="00822CDE" w:rsidRDefault="001A5ED1">
    <w:pPr>
      <w:rPr>
        <w:b/>
        <w:sz w:val="20"/>
        <w:szCs w:val="20"/>
      </w:rPr>
    </w:pPr>
    <w:r>
      <w:rPr>
        <w:noProof/>
      </w:rPr>
      <w:drawing>
        <wp:anchor distT="0" distB="0" distL="114300" distR="114300" simplePos="0" relativeHeight="251658241" behindDoc="0" locked="0" layoutInCell="1" hidden="0" allowOverlap="1" wp14:anchorId="40CBD4EA" wp14:editId="40CBD4EB">
          <wp:simplePos x="0" y="0"/>
          <wp:positionH relativeFrom="margin">
            <wp:posOffset>-311780</wp:posOffset>
          </wp:positionH>
          <wp:positionV relativeFrom="margin">
            <wp:posOffset>-976624</wp:posOffset>
          </wp:positionV>
          <wp:extent cx="1897380" cy="719455"/>
          <wp:effectExtent l="0" t="0" r="0" b="0"/>
          <wp:wrapSquare wrapText="bothSides" distT="0" distB="0" distL="114300" distR="114300"/>
          <wp:docPr id="1808212063"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0CBD4E6" w14:textId="77777777" w:rsidR="00822CDE" w:rsidRDefault="00822CDE">
    <w:pPr>
      <w:rPr>
        <w:b/>
        <w:sz w:val="20"/>
        <w:szCs w:val="20"/>
      </w:rPr>
    </w:pPr>
  </w:p>
  <w:p w14:paraId="349AAA4F" w14:textId="77777777" w:rsidR="00C54855" w:rsidRDefault="00C54855">
    <w:pPr>
      <w:rPr>
        <w:b/>
        <w:sz w:val="20"/>
        <w:szCs w:val="20"/>
      </w:rPr>
    </w:pPr>
  </w:p>
  <w:p w14:paraId="40CBD4E7" w14:textId="77777777" w:rsidR="00822CDE" w:rsidRDefault="00822CD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24EBD"/>
    <w:multiLevelType w:val="hybridMultilevel"/>
    <w:tmpl w:val="EE6C2A0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B321A7"/>
    <w:multiLevelType w:val="multilevel"/>
    <w:tmpl w:val="71844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BB92461"/>
    <w:multiLevelType w:val="hybridMultilevel"/>
    <w:tmpl w:val="A398A64E"/>
    <w:lvl w:ilvl="0" w:tplc="CBF4D0EC">
      <w:start w:val="6"/>
      <w:numFmt w:val="upperRoman"/>
      <w:lvlText w:val="%1."/>
      <w:lvlJc w:val="left"/>
      <w:pPr>
        <w:ind w:left="1080" w:hanging="720"/>
      </w:pPr>
      <w:rPr>
        <w:rFonts w:eastAsiaTheme="majorEastAsia"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725847"/>
    <w:multiLevelType w:val="hybridMultilevel"/>
    <w:tmpl w:val="988E0D80"/>
    <w:lvl w:ilvl="0" w:tplc="50FE8A6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656920"/>
    <w:multiLevelType w:val="hybridMultilevel"/>
    <w:tmpl w:val="BAB652F0"/>
    <w:lvl w:ilvl="0" w:tplc="3304AFE2">
      <w:start w:val="1"/>
      <w:numFmt w:val="bullet"/>
      <w:lvlText w:val="-"/>
      <w:lvlJc w:val="left"/>
      <w:pPr>
        <w:ind w:left="720" w:hanging="360"/>
      </w:pPr>
      <w:rPr>
        <w:rFonts w:ascii="Arial" w:eastAsia="Calibri" w:hAnsi="Arial"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544935"/>
    <w:multiLevelType w:val="multilevel"/>
    <w:tmpl w:val="8FEE0770"/>
    <w:lvl w:ilvl="0">
      <w:start w:val="1"/>
      <w:numFmt w:val="decimal"/>
      <w:lvlText w:val="%1."/>
      <w:lvlJc w:val="left"/>
      <w:pPr>
        <w:ind w:left="390" w:hanging="39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460F7351"/>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707890"/>
    <w:multiLevelType w:val="hybridMultilevel"/>
    <w:tmpl w:val="DB06F66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0C0536"/>
    <w:multiLevelType w:val="multilevel"/>
    <w:tmpl w:val="DA4C4E60"/>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970229"/>
    <w:multiLevelType w:val="hybridMultilevel"/>
    <w:tmpl w:val="A8507398"/>
    <w:lvl w:ilvl="0" w:tplc="17B4D70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A1570BF"/>
    <w:multiLevelType w:val="multilevel"/>
    <w:tmpl w:val="602A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3EF7331"/>
    <w:multiLevelType w:val="hybridMultilevel"/>
    <w:tmpl w:val="1550DD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08929789">
    <w:abstractNumId w:val="10"/>
  </w:num>
  <w:num w:numId="2" w16cid:durableId="572158254">
    <w:abstractNumId w:val="1"/>
  </w:num>
  <w:num w:numId="3" w16cid:durableId="1153062791">
    <w:abstractNumId w:val="11"/>
  </w:num>
  <w:num w:numId="4" w16cid:durableId="1265454839">
    <w:abstractNumId w:val="3"/>
  </w:num>
  <w:num w:numId="5" w16cid:durableId="2056614928">
    <w:abstractNumId w:val="9"/>
  </w:num>
  <w:num w:numId="6" w16cid:durableId="1424181205">
    <w:abstractNumId w:val="4"/>
  </w:num>
  <w:num w:numId="7" w16cid:durableId="679508895">
    <w:abstractNumId w:val="2"/>
  </w:num>
  <w:num w:numId="8" w16cid:durableId="1370111029">
    <w:abstractNumId w:val="7"/>
  </w:num>
  <w:num w:numId="9" w16cid:durableId="792212504">
    <w:abstractNumId w:val="0"/>
  </w:num>
  <w:num w:numId="10" w16cid:durableId="1144738215">
    <w:abstractNumId w:val="8"/>
  </w:num>
  <w:num w:numId="11" w16cid:durableId="1624919446">
    <w:abstractNumId w:val="6"/>
  </w:num>
  <w:num w:numId="12" w16cid:durableId="1215967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DE"/>
    <w:rsid w:val="00001017"/>
    <w:rsid w:val="0000137E"/>
    <w:rsid w:val="00004AB9"/>
    <w:rsid w:val="00004F1F"/>
    <w:rsid w:val="00005538"/>
    <w:rsid w:val="00005FD1"/>
    <w:rsid w:val="00006080"/>
    <w:rsid w:val="00007B04"/>
    <w:rsid w:val="00007B38"/>
    <w:rsid w:val="00010090"/>
    <w:rsid w:val="00010F92"/>
    <w:rsid w:val="0001143D"/>
    <w:rsid w:val="00011A4F"/>
    <w:rsid w:val="00011FB8"/>
    <w:rsid w:val="00012368"/>
    <w:rsid w:val="000131BC"/>
    <w:rsid w:val="000131DF"/>
    <w:rsid w:val="00013252"/>
    <w:rsid w:val="0001381F"/>
    <w:rsid w:val="00013905"/>
    <w:rsid w:val="00013A90"/>
    <w:rsid w:val="0001477C"/>
    <w:rsid w:val="00015E14"/>
    <w:rsid w:val="00016A10"/>
    <w:rsid w:val="00016FF9"/>
    <w:rsid w:val="00017828"/>
    <w:rsid w:val="00020A06"/>
    <w:rsid w:val="00021F9B"/>
    <w:rsid w:val="000248EB"/>
    <w:rsid w:val="00024B29"/>
    <w:rsid w:val="00024E96"/>
    <w:rsid w:val="0002580E"/>
    <w:rsid w:val="00026CB6"/>
    <w:rsid w:val="000270EB"/>
    <w:rsid w:val="0003018D"/>
    <w:rsid w:val="00030395"/>
    <w:rsid w:val="000304BA"/>
    <w:rsid w:val="00031821"/>
    <w:rsid w:val="0003182F"/>
    <w:rsid w:val="00031E7A"/>
    <w:rsid w:val="0003253A"/>
    <w:rsid w:val="00032AAC"/>
    <w:rsid w:val="000332AF"/>
    <w:rsid w:val="00033DA6"/>
    <w:rsid w:val="00034AE2"/>
    <w:rsid w:val="000356D6"/>
    <w:rsid w:val="00035BB5"/>
    <w:rsid w:val="00037A77"/>
    <w:rsid w:val="000400D2"/>
    <w:rsid w:val="00040489"/>
    <w:rsid w:val="00041152"/>
    <w:rsid w:val="00042716"/>
    <w:rsid w:val="00042C6A"/>
    <w:rsid w:val="00043D53"/>
    <w:rsid w:val="00044378"/>
    <w:rsid w:val="000449A4"/>
    <w:rsid w:val="00044D88"/>
    <w:rsid w:val="000458E6"/>
    <w:rsid w:val="00045B8B"/>
    <w:rsid w:val="00046D59"/>
    <w:rsid w:val="000474F5"/>
    <w:rsid w:val="00047553"/>
    <w:rsid w:val="00047EF0"/>
    <w:rsid w:val="00047FF8"/>
    <w:rsid w:val="000508FA"/>
    <w:rsid w:val="00050A48"/>
    <w:rsid w:val="00051384"/>
    <w:rsid w:val="00052615"/>
    <w:rsid w:val="00054737"/>
    <w:rsid w:val="000547D6"/>
    <w:rsid w:val="0005507E"/>
    <w:rsid w:val="00055FC0"/>
    <w:rsid w:val="00056131"/>
    <w:rsid w:val="00056374"/>
    <w:rsid w:val="000569CB"/>
    <w:rsid w:val="00056E6B"/>
    <w:rsid w:val="000577F2"/>
    <w:rsid w:val="00057CBD"/>
    <w:rsid w:val="00057E41"/>
    <w:rsid w:val="00063F0B"/>
    <w:rsid w:val="00064521"/>
    <w:rsid w:val="00064DA6"/>
    <w:rsid w:val="0006647F"/>
    <w:rsid w:val="00066554"/>
    <w:rsid w:val="00066FAC"/>
    <w:rsid w:val="00067FB8"/>
    <w:rsid w:val="00071148"/>
    <w:rsid w:val="00076E75"/>
    <w:rsid w:val="00076EE2"/>
    <w:rsid w:val="00080F04"/>
    <w:rsid w:val="000814A3"/>
    <w:rsid w:val="00082302"/>
    <w:rsid w:val="00082443"/>
    <w:rsid w:val="00082520"/>
    <w:rsid w:val="0008297E"/>
    <w:rsid w:val="000839DC"/>
    <w:rsid w:val="00084373"/>
    <w:rsid w:val="0008461D"/>
    <w:rsid w:val="00084BAD"/>
    <w:rsid w:val="00084E82"/>
    <w:rsid w:val="00086012"/>
    <w:rsid w:val="00086255"/>
    <w:rsid w:val="00086A33"/>
    <w:rsid w:val="00086B93"/>
    <w:rsid w:val="00087409"/>
    <w:rsid w:val="00087D53"/>
    <w:rsid w:val="000902C5"/>
    <w:rsid w:val="00090318"/>
    <w:rsid w:val="00091033"/>
    <w:rsid w:val="00091AC7"/>
    <w:rsid w:val="000922E2"/>
    <w:rsid w:val="00092F94"/>
    <w:rsid w:val="000930D6"/>
    <w:rsid w:val="00093429"/>
    <w:rsid w:val="00093C11"/>
    <w:rsid w:val="00094BCA"/>
    <w:rsid w:val="00094EF7"/>
    <w:rsid w:val="0009577D"/>
    <w:rsid w:val="00095D36"/>
    <w:rsid w:val="000961B9"/>
    <w:rsid w:val="00097770"/>
    <w:rsid w:val="00097B84"/>
    <w:rsid w:val="000A262B"/>
    <w:rsid w:val="000A2D0A"/>
    <w:rsid w:val="000A2F3E"/>
    <w:rsid w:val="000A42D6"/>
    <w:rsid w:val="000A515B"/>
    <w:rsid w:val="000A5E93"/>
    <w:rsid w:val="000A625E"/>
    <w:rsid w:val="000A669F"/>
    <w:rsid w:val="000A67D5"/>
    <w:rsid w:val="000A6BE0"/>
    <w:rsid w:val="000A6F10"/>
    <w:rsid w:val="000B08C7"/>
    <w:rsid w:val="000B210B"/>
    <w:rsid w:val="000B326E"/>
    <w:rsid w:val="000B3C83"/>
    <w:rsid w:val="000B46BB"/>
    <w:rsid w:val="000B4895"/>
    <w:rsid w:val="000B4ADE"/>
    <w:rsid w:val="000B6842"/>
    <w:rsid w:val="000B7C9B"/>
    <w:rsid w:val="000C01AF"/>
    <w:rsid w:val="000C38D3"/>
    <w:rsid w:val="000C4EEC"/>
    <w:rsid w:val="000C51B0"/>
    <w:rsid w:val="000C63D9"/>
    <w:rsid w:val="000C6499"/>
    <w:rsid w:val="000C6D57"/>
    <w:rsid w:val="000D088F"/>
    <w:rsid w:val="000D2AC7"/>
    <w:rsid w:val="000D37A5"/>
    <w:rsid w:val="000D387E"/>
    <w:rsid w:val="000D4D93"/>
    <w:rsid w:val="000D4F48"/>
    <w:rsid w:val="000D5276"/>
    <w:rsid w:val="000D640B"/>
    <w:rsid w:val="000D640F"/>
    <w:rsid w:val="000D6EF5"/>
    <w:rsid w:val="000D7603"/>
    <w:rsid w:val="000D79F0"/>
    <w:rsid w:val="000E11AF"/>
    <w:rsid w:val="000E1DFC"/>
    <w:rsid w:val="000E20BA"/>
    <w:rsid w:val="000E3E3B"/>
    <w:rsid w:val="000E7910"/>
    <w:rsid w:val="000F0095"/>
    <w:rsid w:val="000F0ABA"/>
    <w:rsid w:val="000F0C45"/>
    <w:rsid w:val="000F1175"/>
    <w:rsid w:val="000F1576"/>
    <w:rsid w:val="000F1B6B"/>
    <w:rsid w:val="000F26A5"/>
    <w:rsid w:val="000F29F5"/>
    <w:rsid w:val="000F36B1"/>
    <w:rsid w:val="000F4BE6"/>
    <w:rsid w:val="000F5A7C"/>
    <w:rsid w:val="000F5BB5"/>
    <w:rsid w:val="000F5F99"/>
    <w:rsid w:val="000F6AA7"/>
    <w:rsid w:val="000F6F0B"/>
    <w:rsid w:val="000F75A2"/>
    <w:rsid w:val="000F7949"/>
    <w:rsid w:val="000F7F60"/>
    <w:rsid w:val="001006AB"/>
    <w:rsid w:val="00100BC5"/>
    <w:rsid w:val="00101F05"/>
    <w:rsid w:val="00103E67"/>
    <w:rsid w:val="001043FD"/>
    <w:rsid w:val="001046AA"/>
    <w:rsid w:val="00106350"/>
    <w:rsid w:val="00106397"/>
    <w:rsid w:val="001070E6"/>
    <w:rsid w:val="00110E7B"/>
    <w:rsid w:val="00113B9C"/>
    <w:rsid w:val="00113C66"/>
    <w:rsid w:val="00113CA1"/>
    <w:rsid w:val="00113E71"/>
    <w:rsid w:val="00114377"/>
    <w:rsid w:val="00115510"/>
    <w:rsid w:val="00117C0E"/>
    <w:rsid w:val="00120D59"/>
    <w:rsid w:val="001219FC"/>
    <w:rsid w:val="00121CC2"/>
    <w:rsid w:val="00123F9B"/>
    <w:rsid w:val="0012517C"/>
    <w:rsid w:val="00125359"/>
    <w:rsid w:val="001265CE"/>
    <w:rsid w:val="00126D38"/>
    <w:rsid w:val="0012735B"/>
    <w:rsid w:val="00127962"/>
    <w:rsid w:val="00127CCA"/>
    <w:rsid w:val="00130545"/>
    <w:rsid w:val="00130DF8"/>
    <w:rsid w:val="00131021"/>
    <w:rsid w:val="0013156D"/>
    <w:rsid w:val="001328D1"/>
    <w:rsid w:val="001329B3"/>
    <w:rsid w:val="00132B66"/>
    <w:rsid w:val="00135207"/>
    <w:rsid w:val="00135741"/>
    <w:rsid w:val="00135BD5"/>
    <w:rsid w:val="00135DB3"/>
    <w:rsid w:val="00136CE7"/>
    <w:rsid w:val="00140BAD"/>
    <w:rsid w:val="00140C4A"/>
    <w:rsid w:val="001413EA"/>
    <w:rsid w:val="001421B6"/>
    <w:rsid w:val="001423DE"/>
    <w:rsid w:val="00142D88"/>
    <w:rsid w:val="00143205"/>
    <w:rsid w:val="001446F1"/>
    <w:rsid w:val="0014524E"/>
    <w:rsid w:val="00145375"/>
    <w:rsid w:val="0014646C"/>
    <w:rsid w:val="0014660B"/>
    <w:rsid w:val="00146871"/>
    <w:rsid w:val="00146FD1"/>
    <w:rsid w:val="0014701B"/>
    <w:rsid w:val="001472EB"/>
    <w:rsid w:val="00147BAE"/>
    <w:rsid w:val="00151A4C"/>
    <w:rsid w:val="0015267F"/>
    <w:rsid w:val="001535ED"/>
    <w:rsid w:val="00153F3D"/>
    <w:rsid w:val="00160747"/>
    <w:rsid w:val="001607D4"/>
    <w:rsid w:val="00160C12"/>
    <w:rsid w:val="00160EFA"/>
    <w:rsid w:val="001610AF"/>
    <w:rsid w:val="0016110F"/>
    <w:rsid w:val="00161688"/>
    <w:rsid w:val="00162274"/>
    <w:rsid w:val="00162D20"/>
    <w:rsid w:val="00162FFD"/>
    <w:rsid w:val="00163EDF"/>
    <w:rsid w:val="0016410D"/>
    <w:rsid w:val="001646DC"/>
    <w:rsid w:val="001649EC"/>
    <w:rsid w:val="00164CF8"/>
    <w:rsid w:val="00165021"/>
    <w:rsid w:val="00165A17"/>
    <w:rsid w:val="001678D5"/>
    <w:rsid w:val="00170BA0"/>
    <w:rsid w:val="00170F71"/>
    <w:rsid w:val="00171210"/>
    <w:rsid w:val="00171D56"/>
    <w:rsid w:val="0017231A"/>
    <w:rsid w:val="001753F3"/>
    <w:rsid w:val="00175C74"/>
    <w:rsid w:val="001761EC"/>
    <w:rsid w:val="00176B56"/>
    <w:rsid w:val="001830C3"/>
    <w:rsid w:val="00186540"/>
    <w:rsid w:val="001867A4"/>
    <w:rsid w:val="00187486"/>
    <w:rsid w:val="001903BE"/>
    <w:rsid w:val="00190888"/>
    <w:rsid w:val="00191FFE"/>
    <w:rsid w:val="00192354"/>
    <w:rsid w:val="00192950"/>
    <w:rsid w:val="00192C2A"/>
    <w:rsid w:val="00193B67"/>
    <w:rsid w:val="0019455D"/>
    <w:rsid w:val="00194C67"/>
    <w:rsid w:val="00196355"/>
    <w:rsid w:val="001A13F5"/>
    <w:rsid w:val="001A14DD"/>
    <w:rsid w:val="001A1D99"/>
    <w:rsid w:val="001A24F9"/>
    <w:rsid w:val="001A296E"/>
    <w:rsid w:val="001A301B"/>
    <w:rsid w:val="001A38A1"/>
    <w:rsid w:val="001A5ED1"/>
    <w:rsid w:val="001A6698"/>
    <w:rsid w:val="001A6B0A"/>
    <w:rsid w:val="001A6CB7"/>
    <w:rsid w:val="001A6D13"/>
    <w:rsid w:val="001A6EDA"/>
    <w:rsid w:val="001A70B5"/>
    <w:rsid w:val="001B022E"/>
    <w:rsid w:val="001B1C90"/>
    <w:rsid w:val="001B23D9"/>
    <w:rsid w:val="001B48E1"/>
    <w:rsid w:val="001B54C5"/>
    <w:rsid w:val="001B5A1B"/>
    <w:rsid w:val="001B5D13"/>
    <w:rsid w:val="001B5E67"/>
    <w:rsid w:val="001B7321"/>
    <w:rsid w:val="001B7476"/>
    <w:rsid w:val="001C08F4"/>
    <w:rsid w:val="001C0A0B"/>
    <w:rsid w:val="001C17B3"/>
    <w:rsid w:val="001C228B"/>
    <w:rsid w:val="001C2EDB"/>
    <w:rsid w:val="001C339C"/>
    <w:rsid w:val="001C387D"/>
    <w:rsid w:val="001C5447"/>
    <w:rsid w:val="001C6C37"/>
    <w:rsid w:val="001C7B75"/>
    <w:rsid w:val="001D03F5"/>
    <w:rsid w:val="001D079B"/>
    <w:rsid w:val="001D16E7"/>
    <w:rsid w:val="001D1799"/>
    <w:rsid w:val="001D1840"/>
    <w:rsid w:val="001D1980"/>
    <w:rsid w:val="001D19B9"/>
    <w:rsid w:val="001D30AB"/>
    <w:rsid w:val="001D4208"/>
    <w:rsid w:val="001D50BD"/>
    <w:rsid w:val="001D55AB"/>
    <w:rsid w:val="001D5668"/>
    <w:rsid w:val="001D59AB"/>
    <w:rsid w:val="001D6CF6"/>
    <w:rsid w:val="001D7BB0"/>
    <w:rsid w:val="001D7DAD"/>
    <w:rsid w:val="001E00B6"/>
    <w:rsid w:val="001E0589"/>
    <w:rsid w:val="001E0C43"/>
    <w:rsid w:val="001E2211"/>
    <w:rsid w:val="001E2ECB"/>
    <w:rsid w:val="001E3424"/>
    <w:rsid w:val="001E5127"/>
    <w:rsid w:val="001E5B4B"/>
    <w:rsid w:val="001E6ED0"/>
    <w:rsid w:val="001E72D9"/>
    <w:rsid w:val="001E7665"/>
    <w:rsid w:val="001F09F6"/>
    <w:rsid w:val="001F106E"/>
    <w:rsid w:val="001F180C"/>
    <w:rsid w:val="001F1CAD"/>
    <w:rsid w:val="001F1D16"/>
    <w:rsid w:val="001F1F36"/>
    <w:rsid w:val="001F2E26"/>
    <w:rsid w:val="001F339A"/>
    <w:rsid w:val="001F3551"/>
    <w:rsid w:val="001F516B"/>
    <w:rsid w:val="001F5C23"/>
    <w:rsid w:val="001F7E76"/>
    <w:rsid w:val="0020060A"/>
    <w:rsid w:val="00200829"/>
    <w:rsid w:val="00200F02"/>
    <w:rsid w:val="00202417"/>
    <w:rsid w:val="00203188"/>
    <w:rsid w:val="00204219"/>
    <w:rsid w:val="002042F5"/>
    <w:rsid w:val="00204F67"/>
    <w:rsid w:val="002059FC"/>
    <w:rsid w:val="00206253"/>
    <w:rsid w:val="002062E5"/>
    <w:rsid w:val="00207777"/>
    <w:rsid w:val="00207B5F"/>
    <w:rsid w:val="00210210"/>
    <w:rsid w:val="00210320"/>
    <w:rsid w:val="0021067A"/>
    <w:rsid w:val="00210FCD"/>
    <w:rsid w:val="0021299D"/>
    <w:rsid w:val="00212DAE"/>
    <w:rsid w:val="00212E36"/>
    <w:rsid w:val="0021311F"/>
    <w:rsid w:val="00214570"/>
    <w:rsid w:val="002154C0"/>
    <w:rsid w:val="00215AD7"/>
    <w:rsid w:val="00216407"/>
    <w:rsid w:val="00220634"/>
    <w:rsid w:val="002215E7"/>
    <w:rsid w:val="002222C5"/>
    <w:rsid w:val="002236AA"/>
    <w:rsid w:val="00223A50"/>
    <w:rsid w:val="00223DF9"/>
    <w:rsid w:val="002240BB"/>
    <w:rsid w:val="00225F5D"/>
    <w:rsid w:val="00226BB6"/>
    <w:rsid w:val="00227290"/>
    <w:rsid w:val="00227E24"/>
    <w:rsid w:val="0023043C"/>
    <w:rsid w:val="00230A81"/>
    <w:rsid w:val="00231217"/>
    <w:rsid w:val="00231236"/>
    <w:rsid w:val="00231E0E"/>
    <w:rsid w:val="00232126"/>
    <w:rsid w:val="002323E0"/>
    <w:rsid w:val="00233209"/>
    <w:rsid w:val="00233B19"/>
    <w:rsid w:val="002345A3"/>
    <w:rsid w:val="00236989"/>
    <w:rsid w:val="00236BF8"/>
    <w:rsid w:val="00236FDC"/>
    <w:rsid w:val="00237B06"/>
    <w:rsid w:val="002400C1"/>
    <w:rsid w:val="00240E64"/>
    <w:rsid w:val="00242734"/>
    <w:rsid w:val="002429B0"/>
    <w:rsid w:val="00243AC7"/>
    <w:rsid w:val="0024431E"/>
    <w:rsid w:val="00244B11"/>
    <w:rsid w:val="0024521C"/>
    <w:rsid w:val="0024636D"/>
    <w:rsid w:val="002472A1"/>
    <w:rsid w:val="002473DF"/>
    <w:rsid w:val="00247AC7"/>
    <w:rsid w:val="00250BAD"/>
    <w:rsid w:val="0025250D"/>
    <w:rsid w:val="00252BC4"/>
    <w:rsid w:val="00252FAD"/>
    <w:rsid w:val="00254133"/>
    <w:rsid w:val="00254BB4"/>
    <w:rsid w:val="00254C22"/>
    <w:rsid w:val="00254C5B"/>
    <w:rsid w:val="00255264"/>
    <w:rsid w:val="00256838"/>
    <w:rsid w:val="0025728F"/>
    <w:rsid w:val="00260A18"/>
    <w:rsid w:val="002611BA"/>
    <w:rsid w:val="0026201F"/>
    <w:rsid w:val="0026306F"/>
    <w:rsid w:val="0026348B"/>
    <w:rsid w:val="002645C8"/>
    <w:rsid w:val="002651F8"/>
    <w:rsid w:val="00265F40"/>
    <w:rsid w:val="002664E9"/>
    <w:rsid w:val="002667B2"/>
    <w:rsid w:val="00266AC6"/>
    <w:rsid w:val="00267069"/>
    <w:rsid w:val="00267703"/>
    <w:rsid w:val="00270D7B"/>
    <w:rsid w:val="0027106F"/>
    <w:rsid w:val="00271163"/>
    <w:rsid w:val="002711CE"/>
    <w:rsid w:val="00271453"/>
    <w:rsid w:val="0027217D"/>
    <w:rsid w:val="00272284"/>
    <w:rsid w:val="00273A30"/>
    <w:rsid w:val="00274BD6"/>
    <w:rsid w:val="00274EC2"/>
    <w:rsid w:val="0027730E"/>
    <w:rsid w:val="002774B3"/>
    <w:rsid w:val="00277747"/>
    <w:rsid w:val="0027785B"/>
    <w:rsid w:val="00280383"/>
    <w:rsid w:val="00280825"/>
    <w:rsid w:val="00280B5A"/>
    <w:rsid w:val="00283B53"/>
    <w:rsid w:val="00283CC1"/>
    <w:rsid w:val="00283F86"/>
    <w:rsid w:val="00284134"/>
    <w:rsid w:val="0028459F"/>
    <w:rsid w:val="00284AC4"/>
    <w:rsid w:val="00285543"/>
    <w:rsid w:val="0028556E"/>
    <w:rsid w:val="00285F2A"/>
    <w:rsid w:val="00287894"/>
    <w:rsid w:val="00287AE9"/>
    <w:rsid w:val="00290088"/>
    <w:rsid w:val="0029013F"/>
    <w:rsid w:val="00291D88"/>
    <w:rsid w:val="00291EBD"/>
    <w:rsid w:val="00292797"/>
    <w:rsid w:val="00292DAE"/>
    <w:rsid w:val="00293085"/>
    <w:rsid w:val="00293873"/>
    <w:rsid w:val="00293C3E"/>
    <w:rsid w:val="00295B7C"/>
    <w:rsid w:val="00295DA9"/>
    <w:rsid w:val="00296917"/>
    <w:rsid w:val="00296EF4"/>
    <w:rsid w:val="002973B3"/>
    <w:rsid w:val="00297D94"/>
    <w:rsid w:val="00297EBA"/>
    <w:rsid w:val="002A019B"/>
    <w:rsid w:val="002A0651"/>
    <w:rsid w:val="002A1317"/>
    <w:rsid w:val="002A15AB"/>
    <w:rsid w:val="002A1DB5"/>
    <w:rsid w:val="002A2500"/>
    <w:rsid w:val="002A32F0"/>
    <w:rsid w:val="002A3F39"/>
    <w:rsid w:val="002A4166"/>
    <w:rsid w:val="002A45F8"/>
    <w:rsid w:val="002A5674"/>
    <w:rsid w:val="002A7199"/>
    <w:rsid w:val="002B2D16"/>
    <w:rsid w:val="002B366A"/>
    <w:rsid w:val="002B3A39"/>
    <w:rsid w:val="002B49BE"/>
    <w:rsid w:val="002B50D8"/>
    <w:rsid w:val="002B5561"/>
    <w:rsid w:val="002B6ABF"/>
    <w:rsid w:val="002B6C7E"/>
    <w:rsid w:val="002B7556"/>
    <w:rsid w:val="002B77D3"/>
    <w:rsid w:val="002C0769"/>
    <w:rsid w:val="002C0854"/>
    <w:rsid w:val="002C1A16"/>
    <w:rsid w:val="002C1CF1"/>
    <w:rsid w:val="002C2338"/>
    <w:rsid w:val="002C286D"/>
    <w:rsid w:val="002C3721"/>
    <w:rsid w:val="002C45C3"/>
    <w:rsid w:val="002C4E54"/>
    <w:rsid w:val="002C5059"/>
    <w:rsid w:val="002C5EB9"/>
    <w:rsid w:val="002C5F85"/>
    <w:rsid w:val="002D2334"/>
    <w:rsid w:val="002D479F"/>
    <w:rsid w:val="002D50D4"/>
    <w:rsid w:val="002D5A56"/>
    <w:rsid w:val="002D6A99"/>
    <w:rsid w:val="002E0684"/>
    <w:rsid w:val="002E0D86"/>
    <w:rsid w:val="002E12BA"/>
    <w:rsid w:val="002E1BF1"/>
    <w:rsid w:val="002E28C5"/>
    <w:rsid w:val="002E2925"/>
    <w:rsid w:val="002E2ABB"/>
    <w:rsid w:val="002E2CC9"/>
    <w:rsid w:val="002E38E5"/>
    <w:rsid w:val="002E51CF"/>
    <w:rsid w:val="002E59AF"/>
    <w:rsid w:val="002E678E"/>
    <w:rsid w:val="002E6D42"/>
    <w:rsid w:val="002E7165"/>
    <w:rsid w:val="002F02B8"/>
    <w:rsid w:val="002F06BE"/>
    <w:rsid w:val="002F077B"/>
    <w:rsid w:val="002F0EBE"/>
    <w:rsid w:val="002F24EE"/>
    <w:rsid w:val="002F27B2"/>
    <w:rsid w:val="002F571D"/>
    <w:rsid w:val="002F5F66"/>
    <w:rsid w:val="002F63B1"/>
    <w:rsid w:val="002F64FF"/>
    <w:rsid w:val="002F743B"/>
    <w:rsid w:val="00301B0A"/>
    <w:rsid w:val="003020BD"/>
    <w:rsid w:val="00302496"/>
    <w:rsid w:val="00302BB4"/>
    <w:rsid w:val="00305AF6"/>
    <w:rsid w:val="00305D5C"/>
    <w:rsid w:val="00306D00"/>
    <w:rsid w:val="0030782E"/>
    <w:rsid w:val="00310159"/>
    <w:rsid w:val="00310F97"/>
    <w:rsid w:val="00312A40"/>
    <w:rsid w:val="00312C0C"/>
    <w:rsid w:val="003133DB"/>
    <w:rsid w:val="003138D8"/>
    <w:rsid w:val="003140D3"/>
    <w:rsid w:val="003142BB"/>
    <w:rsid w:val="003157C5"/>
    <w:rsid w:val="00317393"/>
    <w:rsid w:val="00317CDC"/>
    <w:rsid w:val="0032146E"/>
    <w:rsid w:val="00321986"/>
    <w:rsid w:val="00321BD0"/>
    <w:rsid w:val="003228FD"/>
    <w:rsid w:val="003241CE"/>
    <w:rsid w:val="00324B12"/>
    <w:rsid w:val="0032512F"/>
    <w:rsid w:val="0032617A"/>
    <w:rsid w:val="00330730"/>
    <w:rsid w:val="00331642"/>
    <w:rsid w:val="00333C62"/>
    <w:rsid w:val="003343A7"/>
    <w:rsid w:val="00334C4B"/>
    <w:rsid w:val="00334CF5"/>
    <w:rsid w:val="003360AC"/>
    <w:rsid w:val="00336206"/>
    <w:rsid w:val="0033628F"/>
    <w:rsid w:val="00337598"/>
    <w:rsid w:val="00337F0B"/>
    <w:rsid w:val="0034199A"/>
    <w:rsid w:val="00343A35"/>
    <w:rsid w:val="00344A92"/>
    <w:rsid w:val="00345654"/>
    <w:rsid w:val="00345BB7"/>
    <w:rsid w:val="00346912"/>
    <w:rsid w:val="003469ED"/>
    <w:rsid w:val="00346EEA"/>
    <w:rsid w:val="00352449"/>
    <w:rsid w:val="003536E9"/>
    <w:rsid w:val="00356058"/>
    <w:rsid w:val="003563CB"/>
    <w:rsid w:val="00356DE5"/>
    <w:rsid w:val="00361B97"/>
    <w:rsid w:val="00361D1A"/>
    <w:rsid w:val="00362A86"/>
    <w:rsid w:val="003631B6"/>
    <w:rsid w:val="00363C9E"/>
    <w:rsid w:val="00364520"/>
    <w:rsid w:val="003645C1"/>
    <w:rsid w:val="00364C1C"/>
    <w:rsid w:val="00365924"/>
    <w:rsid w:val="003677CD"/>
    <w:rsid w:val="00370043"/>
    <w:rsid w:val="00370813"/>
    <w:rsid w:val="00370840"/>
    <w:rsid w:val="0037198B"/>
    <w:rsid w:val="00371D00"/>
    <w:rsid w:val="0037240C"/>
    <w:rsid w:val="0037282F"/>
    <w:rsid w:val="00372EA8"/>
    <w:rsid w:val="00373730"/>
    <w:rsid w:val="00373D85"/>
    <w:rsid w:val="00374456"/>
    <w:rsid w:val="003744C8"/>
    <w:rsid w:val="00375842"/>
    <w:rsid w:val="0037625C"/>
    <w:rsid w:val="0038081F"/>
    <w:rsid w:val="00382D96"/>
    <w:rsid w:val="00384A33"/>
    <w:rsid w:val="00384A49"/>
    <w:rsid w:val="00384DED"/>
    <w:rsid w:val="003852BC"/>
    <w:rsid w:val="00385360"/>
    <w:rsid w:val="00385F6D"/>
    <w:rsid w:val="00385F76"/>
    <w:rsid w:val="00386498"/>
    <w:rsid w:val="00386737"/>
    <w:rsid w:val="003867E4"/>
    <w:rsid w:val="00386DC6"/>
    <w:rsid w:val="00387FFB"/>
    <w:rsid w:val="00390E1D"/>
    <w:rsid w:val="0039169E"/>
    <w:rsid w:val="00391A52"/>
    <w:rsid w:val="003926A1"/>
    <w:rsid w:val="00392C84"/>
    <w:rsid w:val="003936AC"/>
    <w:rsid w:val="00394CAA"/>
    <w:rsid w:val="00395514"/>
    <w:rsid w:val="00395A99"/>
    <w:rsid w:val="00395B1F"/>
    <w:rsid w:val="003974D7"/>
    <w:rsid w:val="00397576"/>
    <w:rsid w:val="003A0CB6"/>
    <w:rsid w:val="003A1323"/>
    <w:rsid w:val="003A3550"/>
    <w:rsid w:val="003A45A4"/>
    <w:rsid w:val="003A4688"/>
    <w:rsid w:val="003A4ADB"/>
    <w:rsid w:val="003A5E54"/>
    <w:rsid w:val="003A70D6"/>
    <w:rsid w:val="003A76AC"/>
    <w:rsid w:val="003A78A8"/>
    <w:rsid w:val="003A7C08"/>
    <w:rsid w:val="003A7C76"/>
    <w:rsid w:val="003A7E0A"/>
    <w:rsid w:val="003B10A5"/>
    <w:rsid w:val="003B17E0"/>
    <w:rsid w:val="003B199C"/>
    <w:rsid w:val="003B1B6A"/>
    <w:rsid w:val="003B23B5"/>
    <w:rsid w:val="003B3E0E"/>
    <w:rsid w:val="003B4395"/>
    <w:rsid w:val="003B49C6"/>
    <w:rsid w:val="003B6640"/>
    <w:rsid w:val="003B6E0C"/>
    <w:rsid w:val="003B7D4D"/>
    <w:rsid w:val="003C0A24"/>
    <w:rsid w:val="003C0C4A"/>
    <w:rsid w:val="003C1C43"/>
    <w:rsid w:val="003C2226"/>
    <w:rsid w:val="003C3D21"/>
    <w:rsid w:val="003C490A"/>
    <w:rsid w:val="003C5D44"/>
    <w:rsid w:val="003C64A6"/>
    <w:rsid w:val="003C788C"/>
    <w:rsid w:val="003D0382"/>
    <w:rsid w:val="003D0742"/>
    <w:rsid w:val="003D0C0A"/>
    <w:rsid w:val="003D267D"/>
    <w:rsid w:val="003D2DE9"/>
    <w:rsid w:val="003D2EBB"/>
    <w:rsid w:val="003D2F53"/>
    <w:rsid w:val="003D306B"/>
    <w:rsid w:val="003D36DD"/>
    <w:rsid w:val="003D3A5A"/>
    <w:rsid w:val="003D459C"/>
    <w:rsid w:val="003D483E"/>
    <w:rsid w:val="003D4E33"/>
    <w:rsid w:val="003D4EA8"/>
    <w:rsid w:val="003D52C0"/>
    <w:rsid w:val="003D5B24"/>
    <w:rsid w:val="003D5FA0"/>
    <w:rsid w:val="003D7147"/>
    <w:rsid w:val="003D7529"/>
    <w:rsid w:val="003D7C4A"/>
    <w:rsid w:val="003E0395"/>
    <w:rsid w:val="003E0BFC"/>
    <w:rsid w:val="003E0E50"/>
    <w:rsid w:val="003E0FAC"/>
    <w:rsid w:val="003E24F1"/>
    <w:rsid w:val="003E27A5"/>
    <w:rsid w:val="003E2B3B"/>
    <w:rsid w:val="003E3952"/>
    <w:rsid w:val="003E54EA"/>
    <w:rsid w:val="003E6586"/>
    <w:rsid w:val="003E67AD"/>
    <w:rsid w:val="003E6F61"/>
    <w:rsid w:val="003E7231"/>
    <w:rsid w:val="003F00CC"/>
    <w:rsid w:val="003F0A33"/>
    <w:rsid w:val="003F15B5"/>
    <w:rsid w:val="003F1D0D"/>
    <w:rsid w:val="003F2885"/>
    <w:rsid w:val="003F28F8"/>
    <w:rsid w:val="003F447F"/>
    <w:rsid w:val="003F4DC7"/>
    <w:rsid w:val="003F5C17"/>
    <w:rsid w:val="003F6EC4"/>
    <w:rsid w:val="003F7543"/>
    <w:rsid w:val="004009D2"/>
    <w:rsid w:val="0040109C"/>
    <w:rsid w:val="004014C5"/>
    <w:rsid w:val="0040163E"/>
    <w:rsid w:val="00401D3F"/>
    <w:rsid w:val="00402A6F"/>
    <w:rsid w:val="004040F2"/>
    <w:rsid w:val="0040416E"/>
    <w:rsid w:val="00404416"/>
    <w:rsid w:val="00404F91"/>
    <w:rsid w:val="00406C84"/>
    <w:rsid w:val="00407923"/>
    <w:rsid w:val="004106C4"/>
    <w:rsid w:val="004112AB"/>
    <w:rsid w:val="004118A0"/>
    <w:rsid w:val="00412E20"/>
    <w:rsid w:val="00413438"/>
    <w:rsid w:val="00413AAB"/>
    <w:rsid w:val="004146CF"/>
    <w:rsid w:val="00414F9F"/>
    <w:rsid w:val="00415EB7"/>
    <w:rsid w:val="00416C46"/>
    <w:rsid w:val="004176C1"/>
    <w:rsid w:val="00417BF2"/>
    <w:rsid w:val="00417C81"/>
    <w:rsid w:val="00420CAC"/>
    <w:rsid w:val="00421061"/>
    <w:rsid w:val="0042191A"/>
    <w:rsid w:val="00421E26"/>
    <w:rsid w:val="00422271"/>
    <w:rsid w:val="00422319"/>
    <w:rsid w:val="00422997"/>
    <w:rsid w:val="0042383F"/>
    <w:rsid w:val="00424101"/>
    <w:rsid w:val="0042424C"/>
    <w:rsid w:val="00425240"/>
    <w:rsid w:val="004258C2"/>
    <w:rsid w:val="00425D7F"/>
    <w:rsid w:val="004264F6"/>
    <w:rsid w:val="004267F6"/>
    <w:rsid w:val="00426802"/>
    <w:rsid w:val="004277A4"/>
    <w:rsid w:val="00431966"/>
    <w:rsid w:val="00431A63"/>
    <w:rsid w:val="00432235"/>
    <w:rsid w:val="00432BD9"/>
    <w:rsid w:val="00433C9A"/>
    <w:rsid w:val="00434892"/>
    <w:rsid w:val="004353C0"/>
    <w:rsid w:val="00435921"/>
    <w:rsid w:val="00435A51"/>
    <w:rsid w:val="00436534"/>
    <w:rsid w:val="00437953"/>
    <w:rsid w:val="00441440"/>
    <w:rsid w:val="00441778"/>
    <w:rsid w:val="0044285F"/>
    <w:rsid w:val="00443D3A"/>
    <w:rsid w:val="00444318"/>
    <w:rsid w:val="0044551C"/>
    <w:rsid w:val="00445A5C"/>
    <w:rsid w:val="0044707D"/>
    <w:rsid w:val="00450494"/>
    <w:rsid w:val="00450A9E"/>
    <w:rsid w:val="00451030"/>
    <w:rsid w:val="0045218E"/>
    <w:rsid w:val="0045412A"/>
    <w:rsid w:val="00454493"/>
    <w:rsid w:val="004545F4"/>
    <w:rsid w:val="00454604"/>
    <w:rsid w:val="00454834"/>
    <w:rsid w:val="00455040"/>
    <w:rsid w:val="00455191"/>
    <w:rsid w:val="00455897"/>
    <w:rsid w:val="00455A56"/>
    <w:rsid w:val="00455A72"/>
    <w:rsid w:val="00455D40"/>
    <w:rsid w:val="00455E83"/>
    <w:rsid w:val="00456DB6"/>
    <w:rsid w:val="0045769F"/>
    <w:rsid w:val="00460D6E"/>
    <w:rsid w:val="00460E2E"/>
    <w:rsid w:val="00460FD8"/>
    <w:rsid w:val="00461D02"/>
    <w:rsid w:val="00462076"/>
    <w:rsid w:val="0046261C"/>
    <w:rsid w:val="00462C52"/>
    <w:rsid w:val="00463E05"/>
    <w:rsid w:val="00465BF4"/>
    <w:rsid w:val="00465F21"/>
    <w:rsid w:val="004664B6"/>
    <w:rsid w:val="00466875"/>
    <w:rsid w:val="0046690C"/>
    <w:rsid w:val="00467089"/>
    <w:rsid w:val="004678D7"/>
    <w:rsid w:val="004709FD"/>
    <w:rsid w:val="00471129"/>
    <w:rsid w:val="004739C7"/>
    <w:rsid w:val="00475BEF"/>
    <w:rsid w:val="004801D4"/>
    <w:rsid w:val="00480417"/>
    <w:rsid w:val="00480680"/>
    <w:rsid w:val="00480821"/>
    <w:rsid w:val="00480E1A"/>
    <w:rsid w:val="00481D59"/>
    <w:rsid w:val="00481D8B"/>
    <w:rsid w:val="0048237C"/>
    <w:rsid w:val="00482C0F"/>
    <w:rsid w:val="0048326D"/>
    <w:rsid w:val="00484EFD"/>
    <w:rsid w:val="0048599E"/>
    <w:rsid w:val="00485E9E"/>
    <w:rsid w:val="00485EBC"/>
    <w:rsid w:val="0048692D"/>
    <w:rsid w:val="004871B0"/>
    <w:rsid w:val="00487C74"/>
    <w:rsid w:val="00487E4C"/>
    <w:rsid w:val="00491F63"/>
    <w:rsid w:val="00492738"/>
    <w:rsid w:val="00492D62"/>
    <w:rsid w:val="004930B9"/>
    <w:rsid w:val="00493901"/>
    <w:rsid w:val="00495B60"/>
    <w:rsid w:val="00495C0B"/>
    <w:rsid w:val="00495D35"/>
    <w:rsid w:val="00496B10"/>
    <w:rsid w:val="00496E01"/>
    <w:rsid w:val="00497302"/>
    <w:rsid w:val="00497D29"/>
    <w:rsid w:val="004A0EA3"/>
    <w:rsid w:val="004A1A3F"/>
    <w:rsid w:val="004A2202"/>
    <w:rsid w:val="004A2681"/>
    <w:rsid w:val="004A2A63"/>
    <w:rsid w:val="004A38C6"/>
    <w:rsid w:val="004A4007"/>
    <w:rsid w:val="004A459E"/>
    <w:rsid w:val="004A47DD"/>
    <w:rsid w:val="004A58B8"/>
    <w:rsid w:val="004A62E5"/>
    <w:rsid w:val="004A77D4"/>
    <w:rsid w:val="004A7920"/>
    <w:rsid w:val="004B0708"/>
    <w:rsid w:val="004B15E7"/>
    <w:rsid w:val="004B21EC"/>
    <w:rsid w:val="004B2348"/>
    <w:rsid w:val="004B2F9C"/>
    <w:rsid w:val="004B3637"/>
    <w:rsid w:val="004B3A9F"/>
    <w:rsid w:val="004B3B96"/>
    <w:rsid w:val="004B4069"/>
    <w:rsid w:val="004B54F5"/>
    <w:rsid w:val="004B5BF4"/>
    <w:rsid w:val="004B621B"/>
    <w:rsid w:val="004B62C6"/>
    <w:rsid w:val="004B6398"/>
    <w:rsid w:val="004B6419"/>
    <w:rsid w:val="004B6702"/>
    <w:rsid w:val="004B6A52"/>
    <w:rsid w:val="004B7960"/>
    <w:rsid w:val="004C06A0"/>
    <w:rsid w:val="004C5A3E"/>
    <w:rsid w:val="004C5C35"/>
    <w:rsid w:val="004C6942"/>
    <w:rsid w:val="004C70D2"/>
    <w:rsid w:val="004C7E7C"/>
    <w:rsid w:val="004C7FCE"/>
    <w:rsid w:val="004D0621"/>
    <w:rsid w:val="004D0726"/>
    <w:rsid w:val="004D09AF"/>
    <w:rsid w:val="004D2135"/>
    <w:rsid w:val="004D2EF1"/>
    <w:rsid w:val="004D40F0"/>
    <w:rsid w:val="004D4792"/>
    <w:rsid w:val="004D4E52"/>
    <w:rsid w:val="004E1036"/>
    <w:rsid w:val="004E1C52"/>
    <w:rsid w:val="004E22A2"/>
    <w:rsid w:val="004E22C9"/>
    <w:rsid w:val="004E231F"/>
    <w:rsid w:val="004E3906"/>
    <w:rsid w:val="004E44A4"/>
    <w:rsid w:val="004E519B"/>
    <w:rsid w:val="004E567B"/>
    <w:rsid w:val="004E5EE6"/>
    <w:rsid w:val="004E60EF"/>
    <w:rsid w:val="004E6876"/>
    <w:rsid w:val="004E6DA2"/>
    <w:rsid w:val="004E78BA"/>
    <w:rsid w:val="004F1142"/>
    <w:rsid w:val="004F184D"/>
    <w:rsid w:val="004F24C8"/>
    <w:rsid w:val="004F30BA"/>
    <w:rsid w:val="004F4ADF"/>
    <w:rsid w:val="004F57CD"/>
    <w:rsid w:val="004F6C7C"/>
    <w:rsid w:val="004F6F32"/>
    <w:rsid w:val="004F72DA"/>
    <w:rsid w:val="00500197"/>
    <w:rsid w:val="00500279"/>
    <w:rsid w:val="005007AB"/>
    <w:rsid w:val="0050096E"/>
    <w:rsid w:val="00500D1B"/>
    <w:rsid w:val="00501FCB"/>
    <w:rsid w:val="00502409"/>
    <w:rsid w:val="00502769"/>
    <w:rsid w:val="0050319C"/>
    <w:rsid w:val="00504EBA"/>
    <w:rsid w:val="00506965"/>
    <w:rsid w:val="005072A2"/>
    <w:rsid w:val="00507F28"/>
    <w:rsid w:val="005102D7"/>
    <w:rsid w:val="00510CBA"/>
    <w:rsid w:val="00510E5C"/>
    <w:rsid w:val="005119BE"/>
    <w:rsid w:val="00511FA5"/>
    <w:rsid w:val="005123BC"/>
    <w:rsid w:val="00512DA0"/>
    <w:rsid w:val="0051436A"/>
    <w:rsid w:val="00515627"/>
    <w:rsid w:val="0051613D"/>
    <w:rsid w:val="00516898"/>
    <w:rsid w:val="005176AC"/>
    <w:rsid w:val="00517863"/>
    <w:rsid w:val="00520631"/>
    <w:rsid w:val="0052208C"/>
    <w:rsid w:val="005228EF"/>
    <w:rsid w:val="00523A3A"/>
    <w:rsid w:val="00524402"/>
    <w:rsid w:val="0052471E"/>
    <w:rsid w:val="00524A56"/>
    <w:rsid w:val="00525930"/>
    <w:rsid w:val="00526FD1"/>
    <w:rsid w:val="00527359"/>
    <w:rsid w:val="0052763B"/>
    <w:rsid w:val="00527962"/>
    <w:rsid w:val="00527AD0"/>
    <w:rsid w:val="005312C2"/>
    <w:rsid w:val="00531FB2"/>
    <w:rsid w:val="005322E0"/>
    <w:rsid w:val="00532328"/>
    <w:rsid w:val="005330BD"/>
    <w:rsid w:val="005334FE"/>
    <w:rsid w:val="005335D8"/>
    <w:rsid w:val="00534179"/>
    <w:rsid w:val="00534363"/>
    <w:rsid w:val="00534958"/>
    <w:rsid w:val="00534ECA"/>
    <w:rsid w:val="00535AB8"/>
    <w:rsid w:val="00535D81"/>
    <w:rsid w:val="0053648B"/>
    <w:rsid w:val="005368F7"/>
    <w:rsid w:val="0053697C"/>
    <w:rsid w:val="005416E9"/>
    <w:rsid w:val="005418C0"/>
    <w:rsid w:val="00541BE6"/>
    <w:rsid w:val="0054221F"/>
    <w:rsid w:val="00542249"/>
    <w:rsid w:val="005426EB"/>
    <w:rsid w:val="00543331"/>
    <w:rsid w:val="005435B3"/>
    <w:rsid w:val="005435DB"/>
    <w:rsid w:val="00544AFB"/>
    <w:rsid w:val="00544FFC"/>
    <w:rsid w:val="00546AC9"/>
    <w:rsid w:val="00546BCF"/>
    <w:rsid w:val="00550153"/>
    <w:rsid w:val="00551076"/>
    <w:rsid w:val="005513C5"/>
    <w:rsid w:val="00551ADE"/>
    <w:rsid w:val="00551E87"/>
    <w:rsid w:val="00553E28"/>
    <w:rsid w:val="005543CC"/>
    <w:rsid w:val="005544ED"/>
    <w:rsid w:val="0055453E"/>
    <w:rsid w:val="00554571"/>
    <w:rsid w:val="0055481A"/>
    <w:rsid w:val="00554DC7"/>
    <w:rsid w:val="00554F11"/>
    <w:rsid w:val="00554F9C"/>
    <w:rsid w:val="00555099"/>
    <w:rsid w:val="0055567D"/>
    <w:rsid w:val="00557274"/>
    <w:rsid w:val="00557383"/>
    <w:rsid w:val="00561479"/>
    <w:rsid w:val="00563693"/>
    <w:rsid w:val="00563935"/>
    <w:rsid w:val="00563ADB"/>
    <w:rsid w:val="00564192"/>
    <w:rsid w:val="005647BD"/>
    <w:rsid w:val="00564BA5"/>
    <w:rsid w:val="00564EDA"/>
    <w:rsid w:val="005654D2"/>
    <w:rsid w:val="005656EA"/>
    <w:rsid w:val="005672A7"/>
    <w:rsid w:val="00567954"/>
    <w:rsid w:val="005705FE"/>
    <w:rsid w:val="00571257"/>
    <w:rsid w:val="00572B35"/>
    <w:rsid w:val="00573893"/>
    <w:rsid w:val="00574B56"/>
    <w:rsid w:val="005752FD"/>
    <w:rsid w:val="00575CD4"/>
    <w:rsid w:val="005778C2"/>
    <w:rsid w:val="00580DAE"/>
    <w:rsid w:val="00581091"/>
    <w:rsid w:val="005818F7"/>
    <w:rsid w:val="0058268B"/>
    <w:rsid w:val="005829A7"/>
    <w:rsid w:val="00582BA3"/>
    <w:rsid w:val="00582BF9"/>
    <w:rsid w:val="0058304F"/>
    <w:rsid w:val="005837FC"/>
    <w:rsid w:val="00584854"/>
    <w:rsid w:val="00585134"/>
    <w:rsid w:val="005852E4"/>
    <w:rsid w:val="005855C0"/>
    <w:rsid w:val="00585ECB"/>
    <w:rsid w:val="005864F5"/>
    <w:rsid w:val="00587356"/>
    <w:rsid w:val="005879D3"/>
    <w:rsid w:val="00587D3B"/>
    <w:rsid w:val="00587DF1"/>
    <w:rsid w:val="005907A5"/>
    <w:rsid w:val="00591901"/>
    <w:rsid w:val="00591B3F"/>
    <w:rsid w:val="00592339"/>
    <w:rsid w:val="00593336"/>
    <w:rsid w:val="005944AE"/>
    <w:rsid w:val="0059553D"/>
    <w:rsid w:val="00595808"/>
    <w:rsid w:val="00595C0B"/>
    <w:rsid w:val="00595DB0"/>
    <w:rsid w:val="005961DC"/>
    <w:rsid w:val="005964C4"/>
    <w:rsid w:val="00596EBD"/>
    <w:rsid w:val="00597DFB"/>
    <w:rsid w:val="005A08D1"/>
    <w:rsid w:val="005A14F1"/>
    <w:rsid w:val="005A2DD2"/>
    <w:rsid w:val="005A323C"/>
    <w:rsid w:val="005A358F"/>
    <w:rsid w:val="005A5543"/>
    <w:rsid w:val="005A56BA"/>
    <w:rsid w:val="005A61B7"/>
    <w:rsid w:val="005A7926"/>
    <w:rsid w:val="005A7A85"/>
    <w:rsid w:val="005B0354"/>
    <w:rsid w:val="005B16CB"/>
    <w:rsid w:val="005B1F7A"/>
    <w:rsid w:val="005B22CF"/>
    <w:rsid w:val="005B2D71"/>
    <w:rsid w:val="005B37B3"/>
    <w:rsid w:val="005B3DF6"/>
    <w:rsid w:val="005B4F57"/>
    <w:rsid w:val="005B69FB"/>
    <w:rsid w:val="005B6F24"/>
    <w:rsid w:val="005B7F2E"/>
    <w:rsid w:val="005C0FFE"/>
    <w:rsid w:val="005C16F3"/>
    <w:rsid w:val="005C1DD2"/>
    <w:rsid w:val="005C2157"/>
    <w:rsid w:val="005C2E20"/>
    <w:rsid w:val="005C32C9"/>
    <w:rsid w:val="005C384B"/>
    <w:rsid w:val="005C41B3"/>
    <w:rsid w:val="005C5B8C"/>
    <w:rsid w:val="005C5E78"/>
    <w:rsid w:val="005C625A"/>
    <w:rsid w:val="005C7236"/>
    <w:rsid w:val="005C7371"/>
    <w:rsid w:val="005C7E76"/>
    <w:rsid w:val="005D0C78"/>
    <w:rsid w:val="005D203E"/>
    <w:rsid w:val="005D3912"/>
    <w:rsid w:val="005D3976"/>
    <w:rsid w:val="005D4904"/>
    <w:rsid w:val="005D54FC"/>
    <w:rsid w:val="005D5EAE"/>
    <w:rsid w:val="005D6951"/>
    <w:rsid w:val="005D6A1E"/>
    <w:rsid w:val="005D73C6"/>
    <w:rsid w:val="005E04D2"/>
    <w:rsid w:val="005E22E0"/>
    <w:rsid w:val="005E291F"/>
    <w:rsid w:val="005E2EE2"/>
    <w:rsid w:val="005E3827"/>
    <w:rsid w:val="005E4065"/>
    <w:rsid w:val="005E4BF9"/>
    <w:rsid w:val="005E4D73"/>
    <w:rsid w:val="005E5396"/>
    <w:rsid w:val="005E59ED"/>
    <w:rsid w:val="005E5C0F"/>
    <w:rsid w:val="005E5F3D"/>
    <w:rsid w:val="005E6016"/>
    <w:rsid w:val="005E6905"/>
    <w:rsid w:val="005E6C27"/>
    <w:rsid w:val="005E7664"/>
    <w:rsid w:val="005F037D"/>
    <w:rsid w:val="005F04DA"/>
    <w:rsid w:val="005F0802"/>
    <w:rsid w:val="005F09E8"/>
    <w:rsid w:val="005F0E12"/>
    <w:rsid w:val="005F0F50"/>
    <w:rsid w:val="005F152A"/>
    <w:rsid w:val="005F16C3"/>
    <w:rsid w:val="005F4A7E"/>
    <w:rsid w:val="005F64C1"/>
    <w:rsid w:val="005F7A84"/>
    <w:rsid w:val="00600D29"/>
    <w:rsid w:val="0060170E"/>
    <w:rsid w:val="006018F1"/>
    <w:rsid w:val="006023DC"/>
    <w:rsid w:val="00603077"/>
    <w:rsid w:val="006045F3"/>
    <w:rsid w:val="00604AD4"/>
    <w:rsid w:val="00606A6D"/>
    <w:rsid w:val="00606EC2"/>
    <w:rsid w:val="00606F8D"/>
    <w:rsid w:val="00607D22"/>
    <w:rsid w:val="006106D7"/>
    <w:rsid w:val="006107BE"/>
    <w:rsid w:val="00610F67"/>
    <w:rsid w:val="00611825"/>
    <w:rsid w:val="00612249"/>
    <w:rsid w:val="006124B0"/>
    <w:rsid w:val="006126AD"/>
    <w:rsid w:val="00613BD6"/>
    <w:rsid w:val="006149E4"/>
    <w:rsid w:val="00616058"/>
    <w:rsid w:val="0061695C"/>
    <w:rsid w:val="0061797A"/>
    <w:rsid w:val="006179BA"/>
    <w:rsid w:val="00617B7E"/>
    <w:rsid w:val="00620B79"/>
    <w:rsid w:val="00621310"/>
    <w:rsid w:val="006225C8"/>
    <w:rsid w:val="00624089"/>
    <w:rsid w:val="00624CC7"/>
    <w:rsid w:val="00625291"/>
    <w:rsid w:val="006256F9"/>
    <w:rsid w:val="00625FC1"/>
    <w:rsid w:val="0062718B"/>
    <w:rsid w:val="00627A34"/>
    <w:rsid w:val="00627F41"/>
    <w:rsid w:val="006311F5"/>
    <w:rsid w:val="006318E0"/>
    <w:rsid w:val="00631A13"/>
    <w:rsid w:val="00631AB4"/>
    <w:rsid w:val="00631B6B"/>
    <w:rsid w:val="00631BEF"/>
    <w:rsid w:val="00631E3A"/>
    <w:rsid w:val="00632212"/>
    <w:rsid w:val="006327C2"/>
    <w:rsid w:val="00632B71"/>
    <w:rsid w:val="00632B73"/>
    <w:rsid w:val="00634CE0"/>
    <w:rsid w:val="006354CD"/>
    <w:rsid w:val="006355F6"/>
    <w:rsid w:val="0063664B"/>
    <w:rsid w:val="00636992"/>
    <w:rsid w:val="006371EB"/>
    <w:rsid w:val="0063732F"/>
    <w:rsid w:val="00637C96"/>
    <w:rsid w:val="00637FC9"/>
    <w:rsid w:val="00640BD3"/>
    <w:rsid w:val="006425A5"/>
    <w:rsid w:val="0064277D"/>
    <w:rsid w:val="006429F8"/>
    <w:rsid w:val="006446B7"/>
    <w:rsid w:val="0064518A"/>
    <w:rsid w:val="00645321"/>
    <w:rsid w:val="00646BE4"/>
    <w:rsid w:val="00647658"/>
    <w:rsid w:val="00650E5D"/>
    <w:rsid w:val="006511C7"/>
    <w:rsid w:val="00651289"/>
    <w:rsid w:val="00651425"/>
    <w:rsid w:val="00651430"/>
    <w:rsid w:val="00651E96"/>
    <w:rsid w:val="00652B39"/>
    <w:rsid w:val="006531B9"/>
    <w:rsid w:val="00653CA1"/>
    <w:rsid w:val="0065431B"/>
    <w:rsid w:val="00655076"/>
    <w:rsid w:val="0065509E"/>
    <w:rsid w:val="00655576"/>
    <w:rsid w:val="0065614C"/>
    <w:rsid w:val="00656FE9"/>
    <w:rsid w:val="006605DB"/>
    <w:rsid w:val="00661349"/>
    <w:rsid w:val="006617FE"/>
    <w:rsid w:val="00661EB5"/>
    <w:rsid w:val="006621C0"/>
    <w:rsid w:val="0066365D"/>
    <w:rsid w:val="0066492C"/>
    <w:rsid w:val="00665CE4"/>
    <w:rsid w:val="0066604B"/>
    <w:rsid w:val="00666C16"/>
    <w:rsid w:val="006674D1"/>
    <w:rsid w:val="00670A70"/>
    <w:rsid w:val="006729A4"/>
    <w:rsid w:val="00673EC1"/>
    <w:rsid w:val="00673F58"/>
    <w:rsid w:val="00674282"/>
    <w:rsid w:val="00674673"/>
    <w:rsid w:val="00674704"/>
    <w:rsid w:val="006748FF"/>
    <w:rsid w:val="006752F2"/>
    <w:rsid w:val="006753C3"/>
    <w:rsid w:val="006755FE"/>
    <w:rsid w:val="006778D1"/>
    <w:rsid w:val="00681709"/>
    <w:rsid w:val="00682159"/>
    <w:rsid w:val="00682280"/>
    <w:rsid w:val="0068245E"/>
    <w:rsid w:val="00683C5F"/>
    <w:rsid w:val="0068556C"/>
    <w:rsid w:val="006915C9"/>
    <w:rsid w:val="00691C49"/>
    <w:rsid w:val="00692003"/>
    <w:rsid w:val="00695F1E"/>
    <w:rsid w:val="00696A36"/>
    <w:rsid w:val="00696E35"/>
    <w:rsid w:val="006A0390"/>
    <w:rsid w:val="006A0922"/>
    <w:rsid w:val="006A1596"/>
    <w:rsid w:val="006A1FE0"/>
    <w:rsid w:val="006A246A"/>
    <w:rsid w:val="006A2864"/>
    <w:rsid w:val="006A28F7"/>
    <w:rsid w:val="006A3633"/>
    <w:rsid w:val="006A44DB"/>
    <w:rsid w:val="006A4D51"/>
    <w:rsid w:val="006A5EEB"/>
    <w:rsid w:val="006A6691"/>
    <w:rsid w:val="006A6E01"/>
    <w:rsid w:val="006A7698"/>
    <w:rsid w:val="006AE5C0"/>
    <w:rsid w:val="006B07F0"/>
    <w:rsid w:val="006B08AA"/>
    <w:rsid w:val="006B1FF7"/>
    <w:rsid w:val="006B2071"/>
    <w:rsid w:val="006B27D2"/>
    <w:rsid w:val="006B2922"/>
    <w:rsid w:val="006B2DEA"/>
    <w:rsid w:val="006B3444"/>
    <w:rsid w:val="006B4461"/>
    <w:rsid w:val="006B4F95"/>
    <w:rsid w:val="006B5E25"/>
    <w:rsid w:val="006B61B8"/>
    <w:rsid w:val="006B6225"/>
    <w:rsid w:val="006B7027"/>
    <w:rsid w:val="006B72C0"/>
    <w:rsid w:val="006B7C6F"/>
    <w:rsid w:val="006C0639"/>
    <w:rsid w:val="006C12C1"/>
    <w:rsid w:val="006C13B4"/>
    <w:rsid w:val="006C21FE"/>
    <w:rsid w:val="006C28F7"/>
    <w:rsid w:val="006C2CEB"/>
    <w:rsid w:val="006C3AE4"/>
    <w:rsid w:val="006C45AB"/>
    <w:rsid w:val="006C54D8"/>
    <w:rsid w:val="006C6928"/>
    <w:rsid w:val="006C6F4C"/>
    <w:rsid w:val="006D0C5E"/>
    <w:rsid w:val="006D0D0B"/>
    <w:rsid w:val="006D3489"/>
    <w:rsid w:val="006D3F4F"/>
    <w:rsid w:val="006D4E58"/>
    <w:rsid w:val="006D4EB0"/>
    <w:rsid w:val="006D7309"/>
    <w:rsid w:val="006D78F8"/>
    <w:rsid w:val="006E2057"/>
    <w:rsid w:val="006E28F1"/>
    <w:rsid w:val="006E2AE8"/>
    <w:rsid w:val="006E2CF4"/>
    <w:rsid w:val="006E3094"/>
    <w:rsid w:val="006E4171"/>
    <w:rsid w:val="006E5931"/>
    <w:rsid w:val="006E5FAA"/>
    <w:rsid w:val="006E769A"/>
    <w:rsid w:val="006F131F"/>
    <w:rsid w:val="006F1C7D"/>
    <w:rsid w:val="006F238A"/>
    <w:rsid w:val="006F2801"/>
    <w:rsid w:val="006F42AD"/>
    <w:rsid w:val="006F4807"/>
    <w:rsid w:val="006F48EB"/>
    <w:rsid w:val="006F4DE6"/>
    <w:rsid w:val="006F517C"/>
    <w:rsid w:val="006F696A"/>
    <w:rsid w:val="006F6AF4"/>
    <w:rsid w:val="006F7B5B"/>
    <w:rsid w:val="007009C2"/>
    <w:rsid w:val="007019F0"/>
    <w:rsid w:val="0070228F"/>
    <w:rsid w:val="00702B42"/>
    <w:rsid w:val="00703546"/>
    <w:rsid w:val="00703553"/>
    <w:rsid w:val="00703E79"/>
    <w:rsid w:val="00704E07"/>
    <w:rsid w:val="00705209"/>
    <w:rsid w:val="00705605"/>
    <w:rsid w:val="00705810"/>
    <w:rsid w:val="00705C9F"/>
    <w:rsid w:val="00705EF0"/>
    <w:rsid w:val="00706DC5"/>
    <w:rsid w:val="0070716C"/>
    <w:rsid w:val="00707970"/>
    <w:rsid w:val="00707BA1"/>
    <w:rsid w:val="00707C72"/>
    <w:rsid w:val="00707D6B"/>
    <w:rsid w:val="00710163"/>
    <w:rsid w:val="0071073D"/>
    <w:rsid w:val="00711BE6"/>
    <w:rsid w:val="00712ADB"/>
    <w:rsid w:val="0071494E"/>
    <w:rsid w:val="0071523A"/>
    <w:rsid w:val="00716BD1"/>
    <w:rsid w:val="00717544"/>
    <w:rsid w:val="0071764B"/>
    <w:rsid w:val="00717C9D"/>
    <w:rsid w:val="00720147"/>
    <w:rsid w:val="00721C09"/>
    <w:rsid w:val="0072245F"/>
    <w:rsid w:val="00723447"/>
    <w:rsid w:val="0072349F"/>
    <w:rsid w:val="00723BB0"/>
    <w:rsid w:val="007257D1"/>
    <w:rsid w:val="00725E24"/>
    <w:rsid w:val="00726110"/>
    <w:rsid w:val="00726116"/>
    <w:rsid w:val="0072686D"/>
    <w:rsid w:val="007269A9"/>
    <w:rsid w:val="007307D5"/>
    <w:rsid w:val="00731079"/>
    <w:rsid w:val="00731180"/>
    <w:rsid w:val="0073212F"/>
    <w:rsid w:val="00733E2D"/>
    <w:rsid w:val="007350A1"/>
    <w:rsid w:val="00735587"/>
    <w:rsid w:val="00735A6D"/>
    <w:rsid w:val="00735C78"/>
    <w:rsid w:val="0073695A"/>
    <w:rsid w:val="007369A6"/>
    <w:rsid w:val="00737FFA"/>
    <w:rsid w:val="007400E9"/>
    <w:rsid w:val="00740D29"/>
    <w:rsid w:val="00740F88"/>
    <w:rsid w:val="0074183F"/>
    <w:rsid w:val="00741DF8"/>
    <w:rsid w:val="007429F0"/>
    <w:rsid w:val="00742DC6"/>
    <w:rsid w:val="007437DA"/>
    <w:rsid w:val="0074380F"/>
    <w:rsid w:val="00743B5B"/>
    <w:rsid w:val="00743F71"/>
    <w:rsid w:val="007449F9"/>
    <w:rsid w:val="007455A0"/>
    <w:rsid w:val="0074562B"/>
    <w:rsid w:val="0074600A"/>
    <w:rsid w:val="00747A05"/>
    <w:rsid w:val="00747BEE"/>
    <w:rsid w:val="00750127"/>
    <w:rsid w:val="007510A2"/>
    <w:rsid w:val="00751469"/>
    <w:rsid w:val="0075161F"/>
    <w:rsid w:val="00751A6E"/>
    <w:rsid w:val="00751C5C"/>
    <w:rsid w:val="0075253C"/>
    <w:rsid w:val="0075356B"/>
    <w:rsid w:val="0075471B"/>
    <w:rsid w:val="007550CC"/>
    <w:rsid w:val="007556E8"/>
    <w:rsid w:val="00756A29"/>
    <w:rsid w:val="007602B5"/>
    <w:rsid w:val="0076124F"/>
    <w:rsid w:val="0076128D"/>
    <w:rsid w:val="00761BC8"/>
    <w:rsid w:val="007622E3"/>
    <w:rsid w:val="00762F72"/>
    <w:rsid w:val="00763402"/>
    <w:rsid w:val="00764823"/>
    <w:rsid w:val="00766FED"/>
    <w:rsid w:val="0076705F"/>
    <w:rsid w:val="007670BF"/>
    <w:rsid w:val="007706F9"/>
    <w:rsid w:val="00770A72"/>
    <w:rsid w:val="00771AF7"/>
    <w:rsid w:val="00771D42"/>
    <w:rsid w:val="00774027"/>
    <w:rsid w:val="007741A0"/>
    <w:rsid w:val="007741E2"/>
    <w:rsid w:val="007769FB"/>
    <w:rsid w:val="00776A18"/>
    <w:rsid w:val="00776D57"/>
    <w:rsid w:val="00776D72"/>
    <w:rsid w:val="00776E89"/>
    <w:rsid w:val="00777306"/>
    <w:rsid w:val="00777967"/>
    <w:rsid w:val="00780A49"/>
    <w:rsid w:val="00780AF0"/>
    <w:rsid w:val="00780B83"/>
    <w:rsid w:val="00782DA2"/>
    <w:rsid w:val="007832A6"/>
    <w:rsid w:val="0078334F"/>
    <w:rsid w:val="007842BA"/>
    <w:rsid w:val="00784467"/>
    <w:rsid w:val="00784915"/>
    <w:rsid w:val="0078494F"/>
    <w:rsid w:val="0078540C"/>
    <w:rsid w:val="007856A2"/>
    <w:rsid w:val="0078585A"/>
    <w:rsid w:val="00785B8C"/>
    <w:rsid w:val="00786EB5"/>
    <w:rsid w:val="00787973"/>
    <w:rsid w:val="00790166"/>
    <w:rsid w:val="00791C34"/>
    <w:rsid w:val="00791D57"/>
    <w:rsid w:val="0079248F"/>
    <w:rsid w:val="00793288"/>
    <w:rsid w:val="0079394A"/>
    <w:rsid w:val="00794122"/>
    <w:rsid w:val="00794563"/>
    <w:rsid w:val="0079488E"/>
    <w:rsid w:val="00794A23"/>
    <w:rsid w:val="00794B9F"/>
    <w:rsid w:val="00794D6E"/>
    <w:rsid w:val="007957A4"/>
    <w:rsid w:val="00795E65"/>
    <w:rsid w:val="00796484"/>
    <w:rsid w:val="00797BDD"/>
    <w:rsid w:val="007A0D11"/>
    <w:rsid w:val="007A1E8E"/>
    <w:rsid w:val="007A23B4"/>
    <w:rsid w:val="007A33F1"/>
    <w:rsid w:val="007A3591"/>
    <w:rsid w:val="007A3D3E"/>
    <w:rsid w:val="007A3EBF"/>
    <w:rsid w:val="007A51E8"/>
    <w:rsid w:val="007A5AD1"/>
    <w:rsid w:val="007A6E80"/>
    <w:rsid w:val="007A72F8"/>
    <w:rsid w:val="007A74BE"/>
    <w:rsid w:val="007A7B9A"/>
    <w:rsid w:val="007A7C66"/>
    <w:rsid w:val="007A7D3E"/>
    <w:rsid w:val="007B0661"/>
    <w:rsid w:val="007B07BB"/>
    <w:rsid w:val="007B258D"/>
    <w:rsid w:val="007B3D18"/>
    <w:rsid w:val="007B4FC6"/>
    <w:rsid w:val="007B547D"/>
    <w:rsid w:val="007B5CBC"/>
    <w:rsid w:val="007B5F50"/>
    <w:rsid w:val="007B62CE"/>
    <w:rsid w:val="007B66B2"/>
    <w:rsid w:val="007B6925"/>
    <w:rsid w:val="007B69A8"/>
    <w:rsid w:val="007B7A85"/>
    <w:rsid w:val="007C126C"/>
    <w:rsid w:val="007C1957"/>
    <w:rsid w:val="007C258D"/>
    <w:rsid w:val="007C31E8"/>
    <w:rsid w:val="007C345A"/>
    <w:rsid w:val="007C3DD3"/>
    <w:rsid w:val="007C4F8A"/>
    <w:rsid w:val="007C653F"/>
    <w:rsid w:val="007C6A1B"/>
    <w:rsid w:val="007C6A44"/>
    <w:rsid w:val="007D05FE"/>
    <w:rsid w:val="007D3064"/>
    <w:rsid w:val="007D361E"/>
    <w:rsid w:val="007D3B2C"/>
    <w:rsid w:val="007D42A2"/>
    <w:rsid w:val="007D443A"/>
    <w:rsid w:val="007D4C3B"/>
    <w:rsid w:val="007D5821"/>
    <w:rsid w:val="007D585B"/>
    <w:rsid w:val="007D5BA9"/>
    <w:rsid w:val="007D63AF"/>
    <w:rsid w:val="007D7A84"/>
    <w:rsid w:val="007E168D"/>
    <w:rsid w:val="007E1721"/>
    <w:rsid w:val="007E1D4A"/>
    <w:rsid w:val="007E21D1"/>
    <w:rsid w:val="007E22E2"/>
    <w:rsid w:val="007E266F"/>
    <w:rsid w:val="007E3A4F"/>
    <w:rsid w:val="007E50C1"/>
    <w:rsid w:val="007E5B62"/>
    <w:rsid w:val="007E6713"/>
    <w:rsid w:val="007E6D6E"/>
    <w:rsid w:val="007E6DE4"/>
    <w:rsid w:val="007E7093"/>
    <w:rsid w:val="007E7CEA"/>
    <w:rsid w:val="007F09C3"/>
    <w:rsid w:val="007F231A"/>
    <w:rsid w:val="007F28C1"/>
    <w:rsid w:val="007F3CB9"/>
    <w:rsid w:val="007F5691"/>
    <w:rsid w:val="007F5F5E"/>
    <w:rsid w:val="007F63ED"/>
    <w:rsid w:val="007F6D8C"/>
    <w:rsid w:val="007F6EEE"/>
    <w:rsid w:val="007F71D8"/>
    <w:rsid w:val="00802EEC"/>
    <w:rsid w:val="0080374B"/>
    <w:rsid w:val="00804503"/>
    <w:rsid w:val="00804784"/>
    <w:rsid w:val="008068B2"/>
    <w:rsid w:val="00807002"/>
    <w:rsid w:val="00807BFB"/>
    <w:rsid w:val="008119ED"/>
    <w:rsid w:val="00811B4C"/>
    <w:rsid w:val="00811C10"/>
    <w:rsid w:val="00812EE2"/>
    <w:rsid w:val="00813964"/>
    <w:rsid w:val="008166BA"/>
    <w:rsid w:val="00817CA5"/>
    <w:rsid w:val="00817E84"/>
    <w:rsid w:val="00820790"/>
    <w:rsid w:val="00820859"/>
    <w:rsid w:val="008220DD"/>
    <w:rsid w:val="0082282B"/>
    <w:rsid w:val="00822CDE"/>
    <w:rsid w:val="0082481E"/>
    <w:rsid w:val="00825758"/>
    <w:rsid w:val="00825B79"/>
    <w:rsid w:val="00825EA0"/>
    <w:rsid w:val="00826F75"/>
    <w:rsid w:val="00827B11"/>
    <w:rsid w:val="00830370"/>
    <w:rsid w:val="008304AB"/>
    <w:rsid w:val="00831D07"/>
    <w:rsid w:val="008330BD"/>
    <w:rsid w:val="008336AF"/>
    <w:rsid w:val="00833B62"/>
    <w:rsid w:val="00834471"/>
    <w:rsid w:val="00835357"/>
    <w:rsid w:val="00836374"/>
    <w:rsid w:val="00836B26"/>
    <w:rsid w:val="00836DDA"/>
    <w:rsid w:val="00840036"/>
    <w:rsid w:val="008409A0"/>
    <w:rsid w:val="00840A12"/>
    <w:rsid w:val="00842345"/>
    <w:rsid w:val="0084320C"/>
    <w:rsid w:val="008439DE"/>
    <w:rsid w:val="00844C00"/>
    <w:rsid w:val="00845016"/>
    <w:rsid w:val="00845B87"/>
    <w:rsid w:val="00845E14"/>
    <w:rsid w:val="00845F16"/>
    <w:rsid w:val="008463B7"/>
    <w:rsid w:val="0084769B"/>
    <w:rsid w:val="00847D5C"/>
    <w:rsid w:val="00850390"/>
    <w:rsid w:val="008503EC"/>
    <w:rsid w:val="00850807"/>
    <w:rsid w:val="00851BD0"/>
    <w:rsid w:val="0085224D"/>
    <w:rsid w:val="008525E0"/>
    <w:rsid w:val="008530FA"/>
    <w:rsid w:val="00855053"/>
    <w:rsid w:val="00855155"/>
    <w:rsid w:val="00856053"/>
    <w:rsid w:val="0085747D"/>
    <w:rsid w:val="00860DFA"/>
    <w:rsid w:val="008616FC"/>
    <w:rsid w:val="00861872"/>
    <w:rsid w:val="00862291"/>
    <w:rsid w:val="0086298B"/>
    <w:rsid w:val="008629BD"/>
    <w:rsid w:val="00863BFC"/>
    <w:rsid w:val="00863E84"/>
    <w:rsid w:val="00865866"/>
    <w:rsid w:val="00866203"/>
    <w:rsid w:val="008665D8"/>
    <w:rsid w:val="00866C33"/>
    <w:rsid w:val="00867693"/>
    <w:rsid w:val="0086794B"/>
    <w:rsid w:val="00870786"/>
    <w:rsid w:val="008709D0"/>
    <w:rsid w:val="00870A8C"/>
    <w:rsid w:val="008713AD"/>
    <w:rsid w:val="00871CB9"/>
    <w:rsid w:val="00872D4F"/>
    <w:rsid w:val="00873306"/>
    <w:rsid w:val="008739C0"/>
    <w:rsid w:val="00874A55"/>
    <w:rsid w:val="0087519E"/>
    <w:rsid w:val="00875512"/>
    <w:rsid w:val="00875614"/>
    <w:rsid w:val="008757F0"/>
    <w:rsid w:val="00875A6B"/>
    <w:rsid w:val="00876DC9"/>
    <w:rsid w:val="0088259F"/>
    <w:rsid w:val="00883516"/>
    <w:rsid w:val="00883BB0"/>
    <w:rsid w:val="00883DC2"/>
    <w:rsid w:val="008846BD"/>
    <w:rsid w:val="008847C2"/>
    <w:rsid w:val="00884E05"/>
    <w:rsid w:val="008855C1"/>
    <w:rsid w:val="008855D9"/>
    <w:rsid w:val="00886027"/>
    <w:rsid w:val="00886119"/>
    <w:rsid w:val="008866B8"/>
    <w:rsid w:val="0088671C"/>
    <w:rsid w:val="00886A87"/>
    <w:rsid w:val="0088715F"/>
    <w:rsid w:val="00891B3D"/>
    <w:rsid w:val="0089273A"/>
    <w:rsid w:val="008930D3"/>
    <w:rsid w:val="008972CA"/>
    <w:rsid w:val="008979A9"/>
    <w:rsid w:val="008A0505"/>
    <w:rsid w:val="008A058E"/>
    <w:rsid w:val="008A07EC"/>
    <w:rsid w:val="008A2A1A"/>
    <w:rsid w:val="008A2B29"/>
    <w:rsid w:val="008A30E3"/>
    <w:rsid w:val="008A355C"/>
    <w:rsid w:val="008A65FD"/>
    <w:rsid w:val="008A6D06"/>
    <w:rsid w:val="008A728D"/>
    <w:rsid w:val="008A7892"/>
    <w:rsid w:val="008B0CDC"/>
    <w:rsid w:val="008B14D6"/>
    <w:rsid w:val="008B1B7F"/>
    <w:rsid w:val="008B3B3E"/>
    <w:rsid w:val="008B41F6"/>
    <w:rsid w:val="008B43E7"/>
    <w:rsid w:val="008B5079"/>
    <w:rsid w:val="008B5CB2"/>
    <w:rsid w:val="008B7300"/>
    <w:rsid w:val="008B7EE9"/>
    <w:rsid w:val="008C024D"/>
    <w:rsid w:val="008C0FAF"/>
    <w:rsid w:val="008C1C8E"/>
    <w:rsid w:val="008C2FAF"/>
    <w:rsid w:val="008C33AA"/>
    <w:rsid w:val="008C509B"/>
    <w:rsid w:val="008C56E0"/>
    <w:rsid w:val="008C5AD8"/>
    <w:rsid w:val="008C5B1C"/>
    <w:rsid w:val="008C7A0F"/>
    <w:rsid w:val="008D106B"/>
    <w:rsid w:val="008D20B0"/>
    <w:rsid w:val="008D6005"/>
    <w:rsid w:val="008D7324"/>
    <w:rsid w:val="008D7481"/>
    <w:rsid w:val="008D78D1"/>
    <w:rsid w:val="008E0987"/>
    <w:rsid w:val="008E0C1A"/>
    <w:rsid w:val="008E18CF"/>
    <w:rsid w:val="008E2321"/>
    <w:rsid w:val="008E2792"/>
    <w:rsid w:val="008E2D0E"/>
    <w:rsid w:val="008E344B"/>
    <w:rsid w:val="008E36EC"/>
    <w:rsid w:val="008E4682"/>
    <w:rsid w:val="008E50A4"/>
    <w:rsid w:val="008E5E51"/>
    <w:rsid w:val="008E5EFF"/>
    <w:rsid w:val="008E6C39"/>
    <w:rsid w:val="008E6DC7"/>
    <w:rsid w:val="008E7070"/>
    <w:rsid w:val="008E72F9"/>
    <w:rsid w:val="008E738C"/>
    <w:rsid w:val="008E76C2"/>
    <w:rsid w:val="008E7F9D"/>
    <w:rsid w:val="008F0173"/>
    <w:rsid w:val="008F25DE"/>
    <w:rsid w:val="008F30ED"/>
    <w:rsid w:val="008F3593"/>
    <w:rsid w:val="008F3629"/>
    <w:rsid w:val="008F3ABF"/>
    <w:rsid w:val="008F495B"/>
    <w:rsid w:val="008F5A5C"/>
    <w:rsid w:val="008F5DA4"/>
    <w:rsid w:val="008F60EA"/>
    <w:rsid w:val="008F641F"/>
    <w:rsid w:val="008F761F"/>
    <w:rsid w:val="008F7725"/>
    <w:rsid w:val="008F79F0"/>
    <w:rsid w:val="008F7AD4"/>
    <w:rsid w:val="00900AB2"/>
    <w:rsid w:val="00901235"/>
    <w:rsid w:val="00901A74"/>
    <w:rsid w:val="009029C3"/>
    <w:rsid w:val="009038E3"/>
    <w:rsid w:val="00903991"/>
    <w:rsid w:val="00903A79"/>
    <w:rsid w:val="0090467E"/>
    <w:rsid w:val="00904806"/>
    <w:rsid w:val="00904C69"/>
    <w:rsid w:val="0090524D"/>
    <w:rsid w:val="00905AD6"/>
    <w:rsid w:val="00905C67"/>
    <w:rsid w:val="00905CBB"/>
    <w:rsid w:val="00905F1C"/>
    <w:rsid w:val="0090613E"/>
    <w:rsid w:val="00906224"/>
    <w:rsid w:val="00906CDE"/>
    <w:rsid w:val="00907008"/>
    <w:rsid w:val="00910833"/>
    <w:rsid w:val="00910A47"/>
    <w:rsid w:val="00912504"/>
    <w:rsid w:val="00912D0E"/>
    <w:rsid w:val="00912E10"/>
    <w:rsid w:val="0091333B"/>
    <w:rsid w:val="00913A71"/>
    <w:rsid w:val="00916007"/>
    <w:rsid w:val="00916498"/>
    <w:rsid w:val="00916D2A"/>
    <w:rsid w:val="00917397"/>
    <w:rsid w:val="009201F3"/>
    <w:rsid w:val="0092064C"/>
    <w:rsid w:val="0092111C"/>
    <w:rsid w:val="00921569"/>
    <w:rsid w:val="00921A09"/>
    <w:rsid w:val="00921BC4"/>
    <w:rsid w:val="00921D77"/>
    <w:rsid w:val="00921FCF"/>
    <w:rsid w:val="0092235A"/>
    <w:rsid w:val="009232EF"/>
    <w:rsid w:val="009236FB"/>
    <w:rsid w:val="009242CA"/>
    <w:rsid w:val="00924688"/>
    <w:rsid w:val="00925C67"/>
    <w:rsid w:val="00926410"/>
    <w:rsid w:val="009264E1"/>
    <w:rsid w:val="009274A6"/>
    <w:rsid w:val="009315F3"/>
    <w:rsid w:val="009321BA"/>
    <w:rsid w:val="00932DF8"/>
    <w:rsid w:val="009342BA"/>
    <w:rsid w:val="0093466F"/>
    <w:rsid w:val="00935431"/>
    <w:rsid w:val="0093666C"/>
    <w:rsid w:val="00940343"/>
    <w:rsid w:val="009405F6"/>
    <w:rsid w:val="00942C53"/>
    <w:rsid w:val="00942FB0"/>
    <w:rsid w:val="0094389B"/>
    <w:rsid w:val="00943AFB"/>
    <w:rsid w:val="00944180"/>
    <w:rsid w:val="0094498F"/>
    <w:rsid w:val="00944A1E"/>
    <w:rsid w:val="00951423"/>
    <w:rsid w:val="009525A1"/>
    <w:rsid w:val="009526DB"/>
    <w:rsid w:val="00952A7D"/>
    <w:rsid w:val="00952B2B"/>
    <w:rsid w:val="00953363"/>
    <w:rsid w:val="009533CD"/>
    <w:rsid w:val="009533E7"/>
    <w:rsid w:val="00953597"/>
    <w:rsid w:val="00953A8D"/>
    <w:rsid w:val="00953D8D"/>
    <w:rsid w:val="009554B8"/>
    <w:rsid w:val="00955608"/>
    <w:rsid w:val="0095568B"/>
    <w:rsid w:val="00955CCF"/>
    <w:rsid w:val="00955FC5"/>
    <w:rsid w:val="00956655"/>
    <w:rsid w:val="009579F2"/>
    <w:rsid w:val="00957E71"/>
    <w:rsid w:val="00960D71"/>
    <w:rsid w:val="00961029"/>
    <w:rsid w:val="00961A48"/>
    <w:rsid w:val="00961F39"/>
    <w:rsid w:val="009626A9"/>
    <w:rsid w:val="00962E9B"/>
    <w:rsid w:val="00963622"/>
    <w:rsid w:val="00963AD7"/>
    <w:rsid w:val="009643D7"/>
    <w:rsid w:val="0096450C"/>
    <w:rsid w:val="009659B8"/>
    <w:rsid w:val="00965F8E"/>
    <w:rsid w:val="00967EE0"/>
    <w:rsid w:val="00970617"/>
    <w:rsid w:val="00971143"/>
    <w:rsid w:val="00972721"/>
    <w:rsid w:val="009733B0"/>
    <w:rsid w:val="0097406A"/>
    <w:rsid w:val="00975237"/>
    <w:rsid w:val="0097545F"/>
    <w:rsid w:val="00975FD9"/>
    <w:rsid w:val="009762DF"/>
    <w:rsid w:val="009763D8"/>
    <w:rsid w:val="00976FE1"/>
    <w:rsid w:val="00977587"/>
    <w:rsid w:val="009802CB"/>
    <w:rsid w:val="0098053E"/>
    <w:rsid w:val="009811A3"/>
    <w:rsid w:val="00985533"/>
    <w:rsid w:val="00985794"/>
    <w:rsid w:val="00986628"/>
    <w:rsid w:val="00986AE5"/>
    <w:rsid w:val="00987974"/>
    <w:rsid w:val="00991D0C"/>
    <w:rsid w:val="0099252A"/>
    <w:rsid w:val="00992AD7"/>
    <w:rsid w:val="00992C00"/>
    <w:rsid w:val="009941A5"/>
    <w:rsid w:val="00996572"/>
    <w:rsid w:val="0099696C"/>
    <w:rsid w:val="009A00A2"/>
    <w:rsid w:val="009A2E67"/>
    <w:rsid w:val="009A361F"/>
    <w:rsid w:val="009A3909"/>
    <w:rsid w:val="009A47A0"/>
    <w:rsid w:val="009A4C75"/>
    <w:rsid w:val="009A51BB"/>
    <w:rsid w:val="009A548C"/>
    <w:rsid w:val="009A5903"/>
    <w:rsid w:val="009A681F"/>
    <w:rsid w:val="009A685B"/>
    <w:rsid w:val="009A6B71"/>
    <w:rsid w:val="009A6ED3"/>
    <w:rsid w:val="009B015E"/>
    <w:rsid w:val="009B01C0"/>
    <w:rsid w:val="009B07DA"/>
    <w:rsid w:val="009B109A"/>
    <w:rsid w:val="009B1653"/>
    <w:rsid w:val="009B2D34"/>
    <w:rsid w:val="009B2DF5"/>
    <w:rsid w:val="009B31B8"/>
    <w:rsid w:val="009B3288"/>
    <w:rsid w:val="009B4AF9"/>
    <w:rsid w:val="009B56DB"/>
    <w:rsid w:val="009B5A94"/>
    <w:rsid w:val="009B6DFD"/>
    <w:rsid w:val="009B730D"/>
    <w:rsid w:val="009B7332"/>
    <w:rsid w:val="009B761A"/>
    <w:rsid w:val="009B7654"/>
    <w:rsid w:val="009B7C13"/>
    <w:rsid w:val="009C0A3E"/>
    <w:rsid w:val="009C1435"/>
    <w:rsid w:val="009C1494"/>
    <w:rsid w:val="009C193B"/>
    <w:rsid w:val="009C22C3"/>
    <w:rsid w:val="009C247D"/>
    <w:rsid w:val="009C2CCB"/>
    <w:rsid w:val="009C3F16"/>
    <w:rsid w:val="009C555A"/>
    <w:rsid w:val="009C55BB"/>
    <w:rsid w:val="009C5BD8"/>
    <w:rsid w:val="009C69EA"/>
    <w:rsid w:val="009C6AB3"/>
    <w:rsid w:val="009C6BA6"/>
    <w:rsid w:val="009C6F0B"/>
    <w:rsid w:val="009C6F48"/>
    <w:rsid w:val="009C7362"/>
    <w:rsid w:val="009C7EA5"/>
    <w:rsid w:val="009D07FD"/>
    <w:rsid w:val="009D201E"/>
    <w:rsid w:val="009D217E"/>
    <w:rsid w:val="009D33B8"/>
    <w:rsid w:val="009D45F0"/>
    <w:rsid w:val="009D5FEA"/>
    <w:rsid w:val="009D785C"/>
    <w:rsid w:val="009D7BB7"/>
    <w:rsid w:val="009E004F"/>
    <w:rsid w:val="009E0FA8"/>
    <w:rsid w:val="009E1419"/>
    <w:rsid w:val="009E1D99"/>
    <w:rsid w:val="009E4687"/>
    <w:rsid w:val="009E474B"/>
    <w:rsid w:val="009E4843"/>
    <w:rsid w:val="009E51D1"/>
    <w:rsid w:val="009E6FC8"/>
    <w:rsid w:val="009E71AA"/>
    <w:rsid w:val="009E7509"/>
    <w:rsid w:val="009E79E0"/>
    <w:rsid w:val="009F02E4"/>
    <w:rsid w:val="009F04BB"/>
    <w:rsid w:val="009F1067"/>
    <w:rsid w:val="009F2DFB"/>
    <w:rsid w:val="009F2ECB"/>
    <w:rsid w:val="009F35D7"/>
    <w:rsid w:val="009F37AE"/>
    <w:rsid w:val="009F3D9F"/>
    <w:rsid w:val="009F5548"/>
    <w:rsid w:val="009F6CB3"/>
    <w:rsid w:val="009F72CF"/>
    <w:rsid w:val="009F7D79"/>
    <w:rsid w:val="00A00864"/>
    <w:rsid w:val="00A0185B"/>
    <w:rsid w:val="00A01A91"/>
    <w:rsid w:val="00A02AEB"/>
    <w:rsid w:val="00A043C8"/>
    <w:rsid w:val="00A045D6"/>
    <w:rsid w:val="00A0466D"/>
    <w:rsid w:val="00A049C3"/>
    <w:rsid w:val="00A10F4E"/>
    <w:rsid w:val="00A11305"/>
    <w:rsid w:val="00A117C4"/>
    <w:rsid w:val="00A117F9"/>
    <w:rsid w:val="00A11913"/>
    <w:rsid w:val="00A12247"/>
    <w:rsid w:val="00A136EE"/>
    <w:rsid w:val="00A13EC6"/>
    <w:rsid w:val="00A14CFF"/>
    <w:rsid w:val="00A15D02"/>
    <w:rsid w:val="00A1610C"/>
    <w:rsid w:val="00A16622"/>
    <w:rsid w:val="00A17261"/>
    <w:rsid w:val="00A17A91"/>
    <w:rsid w:val="00A214CB"/>
    <w:rsid w:val="00A214FA"/>
    <w:rsid w:val="00A22264"/>
    <w:rsid w:val="00A22C76"/>
    <w:rsid w:val="00A22FDA"/>
    <w:rsid w:val="00A24A04"/>
    <w:rsid w:val="00A24D27"/>
    <w:rsid w:val="00A25B54"/>
    <w:rsid w:val="00A25B6F"/>
    <w:rsid w:val="00A263E5"/>
    <w:rsid w:val="00A26A82"/>
    <w:rsid w:val="00A26CCA"/>
    <w:rsid w:val="00A26E1E"/>
    <w:rsid w:val="00A30D61"/>
    <w:rsid w:val="00A3147C"/>
    <w:rsid w:val="00A3228C"/>
    <w:rsid w:val="00A330F4"/>
    <w:rsid w:val="00A33D25"/>
    <w:rsid w:val="00A346F5"/>
    <w:rsid w:val="00A3656C"/>
    <w:rsid w:val="00A3715B"/>
    <w:rsid w:val="00A378B6"/>
    <w:rsid w:val="00A40BAA"/>
    <w:rsid w:val="00A419D1"/>
    <w:rsid w:val="00A41B25"/>
    <w:rsid w:val="00A41B48"/>
    <w:rsid w:val="00A4262F"/>
    <w:rsid w:val="00A42DDA"/>
    <w:rsid w:val="00A42F7A"/>
    <w:rsid w:val="00A446C5"/>
    <w:rsid w:val="00A44902"/>
    <w:rsid w:val="00A45976"/>
    <w:rsid w:val="00A46968"/>
    <w:rsid w:val="00A473B9"/>
    <w:rsid w:val="00A51AE2"/>
    <w:rsid w:val="00A51C64"/>
    <w:rsid w:val="00A5297A"/>
    <w:rsid w:val="00A52A4C"/>
    <w:rsid w:val="00A5359D"/>
    <w:rsid w:val="00A5446F"/>
    <w:rsid w:val="00A54F8E"/>
    <w:rsid w:val="00A552E8"/>
    <w:rsid w:val="00A556AF"/>
    <w:rsid w:val="00A55F72"/>
    <w:rsid w:val="00A56685"/>
    <w:rsid w:val="00A57744"/>
    <w:rsid w:val="00A57C99"/>
    <w:rsid w:val="00A608F7"/>
    <w:rsid w:val="00A6132F"/>
    <w:rsid w:val="00A615E4"/>
    <w:rsid w:val="00A618D5"/>
    <w:rsid w:val="00A61B39"/>
    <w:rsid w:val="00A62451"/>
    <w:rsid w:val="00A6269D"/>
    <w:rsid w:val="00A6285F"/>
    <w:rsid w:val="00A62AA1"/>
    <w:rsid w:val="00A642CC"/>
    <w:rsid w:val="00A6525A"/>
    <w:rsid w:val="00A65820"/>
    <w:rsid w:val="00A658F9"/>
    <w:rsid w:val="00A674C4"/>
    <w:rsid w:val="00A67B81"/>
    <w:rsid w:val="00A73540"/>
    <w:rsid w:val="00A7365A"/>
    <w:rsid w:val="00A74146"/>
    <w:rsid w:val="00A7503C"/>
    <w:rsid w:val="00A762AB"/>
    <w:rsid w:val="00A763CB"/>
    <w:rsid w:val="00A77673"/>
    <w:rsid w:val="00A77B94"/>
    <w:rsid w:val="00A80937"/>
    <w:rsid w:val="00A836D1"/>
    <w:rsid w:val="00A845B7"/>
    <w:rsid w:val="00A853F4"/>
    <w:rsid w:val="00A85646"/>
    <w:rsid w:val="00A864A1"/>
    <w:rsid w:val="00A8663C"/>
    <w:rsid w:val="00A8763E"/>
    <w:rsid w:val="00A87862"/>
    <w:rsid w:val="00A87B18"/>
    <w:rsid w:val="00A87CD5"/>
    <w:rsid w:val="00A917C3"/>
    <w:rsid w:val="00A91E92"/>
    <w:rsid w:val="00A94FE6"/>
    <w:rsid w:val="00A955DB"/>
    <w:rsid w:val="00A96F95"/>
    <w:rsid w:val="00AA019D"/>
    <w:rsid w:val="00AA0311"/>
    <w:rsid w:val="00AA065F"/>
    <w:rsid w:val="00AA137C"/>
    <w:rsid w:val="00AA18D0"/>
    <w:rsid w:val="00AA1D6A"/>
    <w:rsid w:val="00AA254B"/>
    <w:rsid w:val="00AA2CB2"/>
    <w:rsid w:val="00AA2F4A"/>
    <w:rsid w:val="00AA3216"/>
    <w:rsid w:val="00AA3AAA"/>
    <w:rsid w:val="00AA4408"/>
    <w:rsid w:val="00AA5A8D"/>
    <w:rsid w:val="00AA6004"/>
    <w:rsid w:val="00AA6020"/>
    <w:rsid w:val="00AA64D0"/>
    <w:rsid w:val="00AA65B8"/>
    <w:rsid w:val="00AA7D48"/>
    <w:rsid w:val="00AB0129"/>
    <w:rsid w:val="00AB07F5"/>
    <w:rsid w:val="00AB1155"/>
    <w:rsid w:val="00AB19A6"/>
    <w:rsid w:val="00AB19FA"/>
    <w:rsid w:val="00AB1C9C"/>
    <w:rsid w:val="00AB20E3"/>
    <w:rsid w:val="00AB27FC"/>
    <w:rsid w:val="00AB2A4A"/>
    <w:rsid w:val="00AB2F0E"/>
    <w:rsid w:val="00AB455B"/>
    <w:rsid w:val="00AB5112"/>
    <w:rsid w:val="00AB7F4F"/>
    <w:rsid w:val="00AC048F"/>
    <w:rsid w:val="00AC0A7E"/>
    <w:rsid w:val="00AC0E2C"/>
    <w:rsid w:val="00AC17E3"/>
    <w:rsid w:val="00AC18ED"/>
    <w:rsid w:val="00AC25C2"/>
    <w:rsid w:val="00AC3D09"/>
    <w:rsid w:val="00AC43B9"/>
    <w:rsid w:val="00AC4F32"/>
    <w:rsid w:val="00AC594A"/>
    <w:rsid w:val="00AC659E"/>
    <w:rsid w:val="00AC6AB5"/>
    <w:rsid w:val="00AC6B28"/>
    <w:rsid w:val="00AC6B4D"/>
    <w:rsid w:val="00AD0D39"/>
    <w:rsid w:val="00AD1D2D"/>
    <w:rsid w:val="00AD1D51"/>
    <w:rsid w:val="00AD321D"/>
    <w:rsid w:val="00AD3599"/>
    <w:rsid w:val="00AD3935"/>
    <w:rsid w:val="00AD3E66"/>
    <w:rsid w:val="00AD40EB"/>
    <w:rsid w:val="00AD48CF"/>
    <w:rsid w:val="00AD4A22"/>
    <w:rsid w:val="00AD58C6"/>
    <w:rsid w:val="00AD7718"/>
    <w:rsid w:val="00AD7861"/>
    <w:rsid w:val="00AD797A"/>
    <w:rsid w:val="00AD7D71"/>
    <w:rsid w:val="00AE09B4"/>
    <w:rsid w:val="00AE1096"/>
    <w:rsid w:val="00AE1AB6"/>
    <w:rsid w:val="00AE227C"/>
    <w:rsid w:val="00AE2DB5"/>
    <w:rsid w:val="00AE30D3"/>
    <w:rsid w:val="00AE3102"/>
    <w:rsid w:val="00AE35AE"/>
    <w:rsid w:val="00AE4D81"/>
    <w:rsid w:val="00AE5821"/>
    <w:rsid w:val="00AE74D5"/>
    <w:rsid w:val="00AF0EE6"/>
    <w:rsid w:val="00AF1C7D"/>
    <w:rsid w:val="00AF2B97"/>
    <w:rsid w:val="00AF32F7"/>
    <w:rsid w:val="00AF3B3B"/>
    <w:rsid w:val="00AF3FB5"/>
    <w:rsid w:val="00AF3FDD"/>
    <w:rsid w:val="00AF41AC"/>
    <w:rsid w:val="00AF45EE"/>
    <w:rsid w:val="00AF570A"/>
    <w:rsid w:val="00AF5C9B"/>
    <w:rsid w:val="00AF6381"/>
    <w:rsid w:val="00AF65F5"/>
    <w:rsid w:val="00AF6FBD"/>
    <w:rsid w:val="00B00138"/>
    <w:rsid w:val="00B00A34"/>
    <w:rsid w:val="00B00B81"/>
    <w:rsid w:val="00B00BAD"/>
    <w:rsid w:val="00B01224"/>
    <w:rsid w:val="00B027BA"/>
    <w:rsid w:val="00B02E39"/>
    <w:rsid w:val="00B033B0"/>
    <w:rsid w:val="00B03E41"/>
    <w:rsid w:val="00B069EE"/>
    <w:rsid w:val="00B07036"/>
    <w:rsid w:val="00B07377"/>
    <w:rsid w:val="00B074AC"/>
    <w:rsid w:val="00B07B35"/>
    <w:rsid w:val="00B100E8"/>
    <w:rsid w:val="00B10A15"/>
    <w:rsid w:val="00B116BE"/>
    <w:rsid w:val="00B11A95"/>
    <w:rsid w:val="00B122B6"/>
    <w:rsid w:val="00B14B10"/>
    <w:rsid w:val="00B15576"/>
    <w:rsid w:val="00B155C1"/>
    <w:rsid w:val="00B17B1D"/>
    <w:rsid w:val="00B208C6"/>
    <w:rsid w:val="00B21410"/>
    <w:rsid w:val="00B21C0F"/>
    <w:rsid w:val="00B22CF8"/>
    <w:rsid w:val="00B23A5B"/>
    <w:rsid w:val="00B253F9"/>
    <w:rsid w:val="00B262B2"/>
    <w:rsid w:val="00B27146"/>
    <w:rsid w:val="00B302F7"/>
    <w:rsid w:val="00B3030B"/>
    <w:rsid w:val="00B32476"/>
    <w:rsid w:val="00B32625"/>
    <w:rsid w:val="00B32D1B"/>
    <w:rsid w:val="00B338E3"/>
    <w:rsid w:val="00B33955"/>
    <w:rsid w:val="00B33BB1"/>
    <w:rsid w:val="00B340DB"/>
    <w:rsid w:val="00B348AC"/>
    <w:rsid w:val="00B364FC"/>
    <w:rsid w:val="00B371AC"/>
    <w:rsid w:val="00B374E9"/>
    <w:rsid w:val="00B406C8"/>
    <w:rsid w:val="00B4197F"/>
    <w:rsid w:val="00B428FA"/>
    <w:rsid w:val="00B42CA6"/>
    <w:rsid w:val="00B43245"/>
    <w:rsid w:val="00B4393B"/>
    <w:rsid w:val="00B43D4F"/>
    <w:rsid w:val="00B442AC"/>
    <w:rsid w:val="00B442C1"/>
    <w:rsid w:val="00B447F9"/>
    <w:rsid w:val="00B44997"/>
    <w:rsid w:val="00B45A17"/>
    <w:rsid w:val="00B461D8"/>
    <w:rsid w:val="00B46203"/>
    <w:rsid w:val="00B46263"/>
    <w:rsid w:val="00B46570"/>
    <w:rsid w:val="00B469B0"/>
    <w:rsid w:val="00B473DC"/>
    <w:rsid w:val="00B47CCF"/>
    <w:rsid w:val="00B50922"/>
    <w:rsid w:val="00B50B9C"/>
    <w:rsid w:val="00B51952"/>
    <w:rsid w:val="00B52450"/>
    <w:rsid w:val="00B52755"/>
    <w:rsid w:val="00B53311"/>
    <w:rsid w:val="00B53621"/>
    <w:rsid w:val="00B54454"/>
    <w:rsid w:val="00B54E4F"/>
    <w:rsid w:val="00B54F93"/>
    <w:rsid w:val="00B55765"/>
    <w:rsid w:val="00B56AAD"/>
    <w:rsid w:val="00B57020"/>
    <w:rsid w:val="00B57834"/>
    <w:rsid w:val="00B6002A"/>
    <w:rsid w:val="00B6057D"/>
    <w:rsid w:val="00B61052"/>
    <w:rsid w:val="00B64B70"/>
    <w:rsid w:val="00B65332"/>
    <w:rsid w:val="00B65F6E"/>
    <w:rsid w:val="00B6681E"/>
    <w:rsid w:val="00B6705C"/>
    <w:rsid w:val="00B67ABF"/>
    <w:rsid w:val="00B7009E"/>
    <w:rsid w:val="00B70361"/>
    <w:rsid w:val="00B72785"/>
    <w:rsid w:val="00B73601"/>
    <w:rsid w:val="00B74298"/>
    <w:rsid w:val="00B74B1F"/>
    <w:rsid w:val="00B81BD7"/>
    <w:rsid w:val="00B824AA"/>
    <w:rsid w:val="00B8304F"/>
    <w:rsid w:val="00B832C0"/>
    <w:rsid w:val="00B83859"/>
    <w:rsid w:val="00B83D74"/>
    <w:rsid w:val="00B85E72"/>
    <w:rsid w:val="00B8711C"/>
    <w:rsid w:val="00B9135B"/>
    <w:rsid w:val="00B9162E"/>
    <w:rsid w:val="00B91A2A"/>
    <w:rsid w:val="00B9317B"/>
    <w:rsid w:val="00B943FD"/>
    <w:rsid w:val="00B953B1"/>
    <w:rsid w:val="00B95F42"/>
    <w:rsid w:val="00B96B23"/>
    <w:rsid w:val="00B96C50"/>
    <w:rsid w:val="00B97113"/>
    <w:rsid w:val="00BA06BF"/>
    <w:rsid w:val="00BA0E8C"/>
    <w:rsid w:val="00BA1956"/>
    <w:rsid w:val="00BA1B2B"/>
    <w:rsid w:val="00BA2911"/>
    <w:rsid w:val="00BA30D0"/>
    <w:rsid w:val="00BA34ED"/>
    <w:rsid w:val="00BA38FC"/>
    <w:rsid w:val="00BA44B5"/>
    <w:rsid w:val="00BA467C"/>
    <w:rsid w:val="00BA7085"/>
    <w:rsid w:val="00BA73A2"/>
    <w:rsid w:val="00BB06F0"/>
    <w:rsid w:val="00BB2205"/>
    <w:rsid w:val="00BB3323"/>
    <w:rsid w:val="00BB4214"/>
    <w:rsid w:val="00BB43BA"/>
    <w:rsid w:val="00BB5232"/>
    <w:rsid w:val="00BB5DCF"/>
    <w:rsid w:val="00BB70AF"/>
    <w:rsid w:val="00BB7843"/>
    <w:rsid w:val="00BC043B"/>
    <w:rsid w:val="00BC21E5"/>
    <w:rsid w:val="00BC23D2"/>
    <w:rsid w:val="00BC2E17"/>
    <w:rsid w:val="00BC4309"/>
    <w:rsid w:val="00BC44E2"/>
    <w:rsid w:val="00BC4934"/>
    <w:rsid w:val="00BC7127"/>
    <w:rsid w:val="00BC7D31"/>
    <w:rsid w:val="00BD0B0A"/>
    <w:rsid w:val="00BD12FA"/>
    <w:rsid w:val="00BD1BBC"/>
    <w:rsid w:val="00BD2F6B"/>
    <w:rsid w:val="00BD311E"/>
    <w:rsid w:val="00BD5772"/>
    <w:rsid w:val="00BD60C2"/>
    <w:rsid w:val="00BD7812"/>
    <w:rsid w:val="00BD7E76"/>
    <w:rsid w:val="00BD7FF7"/>
    <w:rsid w:val="00BE16DD"/>
    <w:rsid w:val="00BE22C2"/>
    <w:rsid w:val="00BE2CFD"/>
    <w:rsid w:val="00BE3303"/>
    <w:rsid w:val="00BE5243"/>
    <w:rsid w:val="00BE6D5E"/>
    <w:rsid w:val="00BE7EA1"/>
    <w:rsid w:val="00BF0834"/>
    <w:rsid w:val="00BF0DE2"/>
    <w:rsid w:val="00BF228A"/>
    <w:rsid w:val="00BF2FC6"/>
    <w:rsid w:val="00BF4A18"/>
    <w:rsid w:val="00BF4BDC"/>
    <w:rsid w:val="00BF4F21"/>
    <w:rsid w:val="00BF5503"/>
    <w:rsid w:val="00BF6C9C"/>
    <w:rsid w:val="00BF6D1D"/>
    <w:rsid w:val="00BF7A35"/>
    <w:rsid w:val="00C005C7"/>
    <w:rsid w:val="00C015C2"/>
    <w:rsid w:val="00C02635"/>
    <w:rsid w:val="00C02AD8"/>
    <w:rsid w:val="00C03EE4"/>
    <w:rsid w:val="00C0452A"/>
    <w:rsid w:val="00C0489E"/>
    <w:rsid w:val="00C04DB8"/>
    <w:rsid w:val="00C057B0"/>
    <w:rsid w:val="00C0692E"/>
    <w:rsid w:val="00C06BE9"/>
    <w:rsid w:val="00C07CC2"/>
    <w:rsid w:val="00C10692"/>
    <w:rsid w:val="00C107DC"/>
    <w:rsid w:val="00C10C22"/>
    <w:rsid w:val="00C11115"/>
    <w:rsid w:val="00C11520"/>
    <w:rsid w:val="00C11596"/>
    <w:rsid w:val="00C1246E"/>
    <w:rsid w:val="00C12822"/>
    <w:rsid w:val="00C12BFC"/>
    <w:rsid w:val="00C131AB"/>
    <w:rsid w:val="00C1385C"/>
    <w:rsid w:val="00C13E7E"/>
    <w:rsid w:val="00C14409"/>
    <w:rsid w:val="00C151DC"/>
    <w:rsid w:val="00C1641A"/>
    <w:rsid w:val="00C166CF"/>
    <w:rsid w:val="00C17D0C"/>
    <w:rsid w:val="00C20836"/>
    <w:rsid w:val="00C209AF"/>
    <w:rsid w:val="00C20AC3"/>
    <w:rsid w:val="00C221EE"/>
    <w:rsid w:val="00C2253B"/>
    <w:rsid w:val="00C2304B"/>
    <w:rsid w:val="00C23FA2"/>
    <w:rsid w:val="00C24446"/>
    <w:rsid w:val="00C2544C"/>
    <w:rsid w:val="00C26011"/>
    <w:rsid w:val="00C2681D"/>
    <w:rsid w:val="00C27CBC"/>
    <w:rsid w:val="00C3120C"/>
    <w:rsid w:val="00C315A5"/>
    <w:rsid w:val="00C3163D"/>
    <w:rsid w:val="00C322FB"/>
    <w:rsid w:val="00C32C75"/>
    <w:rsid w:val="00C32FC8"/>
    <w:rsid w:val="00C331FA"/>
    <w:rsid w:val="00C33BA5"/>
    <w:rsid w:val="00C33E43"/>
    <w:rsid w:val="00C3586E"/>
    <w:rsid w:val="00C36709"/>
    <w:rsid w:val="00C36754"/>
    <w:rsid w:val="00C36D06"/>
    <w:rsid w:val="00C37757"/>
    <w:rsid w:val="00C402B9"/>
    <w:rsid w:val="00C40F4F"/>
    <w:rsid w:val="00C412C6"/>
    <w:rsid w:val="00C416BA"/>
    <w:rsid w:val="00C427DB"/>
    <w:rsid w:val="00C427F6"/>
    <w:rsid w:val="00C429D5"/>
    <w:rsid w:val="00C431B4"/>
    <w:rsid w:val="00C431D1"/>
    <w:rsid w:val="00C43429"/>
    <w:rsid w:val="00C440F0"/>
    <w:rsid w:val="00C44CEC"/>
    <w:rsid w:val="00C45278"/>
    <w:rsid w:val="00C46603"/>
    <w:rsid w:val="00C47AB2"/>
    <w:rsid w:val="00C50110"/>
    <w:rsid w:val="00C521DB"/>
    <w:rsid w:val="00C531B6"/>
    <w:rsid w:val="00C539DC"/>
    <w:rsid w:val="00C53CFD"/>
    <w:rsid w:val="00C54250"/>
    <w:rsid w:val="00C54808"/>
    <w:rsid w:val="00C54855"/>
    <w:rsid w:val="00C55258"/>
    <w:rsid w:val="00C55486"/>
    <w:rsid w:val="00C55722"/>
    <w:rsid w:val="00C55D06"/>
    <w:rsid w:val="00C566BC"/>
    <w:rsid w:val="00C56839"/>
    <w:rsid w:val="00C5753D"/>
    <w:rsid w:val="00C579F4"/>
    <w:rsid w:val="00C57A3C"/>
    <w:rsid w:val="00C606BD"/>
    <w:rsid w:val="00C60D9B"/>
    <w:rsid w:val="00C60ED2"/>
    <w:rsid w:val="00C61042"/>
    <w:rsid w:val="00C61157"/>
    <w:rsid w:val="00C620DC"/>
    <w:rsid w:val="00C62820"/>
    <w:rsid w:val="00C62C7A"/>
    <w:rsid w:val="00C6307D"/>
    <w:rsid w:val="00C63D08"/>
    <w:rsid w:val="00C63FEF"/>
    <w:rsid w:val="00C64497"/>
    <w:rsid w:val="00C659EE"/>
    <w:rsid w:val="00C65DA1"/>
    <w:rsid w:val="00C67400"/>
    <w:rsid w:val="00C67CC1"/>
    <w:rsid w:val="00C67F73"/>
    <w:rsid w:val="00C70757"/>
    <w:rsid w:val="00C714E1"/>
    <w:rsid w:val="00C717B6"/>
    <w:rsid w:val="00C71C70"/>
    <w:rsid w:val="00C71FB8"/>
    <w:rsid w:val="00C74598"/>
    <w:rsid w:val="00C74E9E"/>
    <w:rsid w:val="00C75875"/>
    <w:rsid w:val="00C7590E"/>
    <w:rsid w:val="00C75C33"/>
    <w:rsid w:val="00C76147"/>
    <w:rsid w:val="00C763FE"/>
    <w:rsid w:val="00C80342"/>
    <w:rsid w:val="00C816E6"/>
    <w:rsid w:val="00C817F9"/>
    <w:rsid w:val="00C8270F"/>
    <w:rsid w:val="00C82764"/>
    <w:rsid w:val="00C82975"/>
    <w:rsid w:val="00C84151"/>
    <w:rsid w:val="00C845D5"/>
    <w:rsid w:val="00C84D78"/>
    <w:rsid w:val="00C858FC"/>
    <w:rsid w:val="00C86D3E"/>
    <w:rsid w:val="00C875D5"/>
    <w:rsid w:val="00C8763F"/>
    <w:rsid w:val="00C87B5E"/>
    <w:rsid w:val="00C90DEE"/>
    <w:rsid w:val="00C91371"/>
    <w:rsid w:val="00C9143B"/>
    <w:rsid w:val="00C91BFB"/>
    <w:rsid w:val="00C91FB7"/>
    <w:rsid w:val="00C9281A"/>
    <w:rsid w:val="00C92C43"/>
    <w:rsid w:val="00C93110"/>
    <w:rsid w:val="00C9515A"/>
    <w:rsid w:val="00C9518C"/>
    <w:rsid w:val="00C957E1"/>
    <w:rsid w:val="00C96B37"/>
    <w:rsid w:val="00C979B3"/>
    <w:rsid w:val="00CA0129"/>
    <w:rsid w:val="00CA0310"/>
    <w:rsid w:val="00CA03C4"/>
    <w:rsid w:val="00CA048E"/>
    <w:rsid w:val="00CA0C04"/>
    <w:rsid w:val="00CA1B51"/>
    <w:rsid w:val="00CA20F3"/>
    <w:rsid w:val="00CA266A"/>
    <w:rsid w:val="00CA277B"/>
    <w:rsid w:val="00CA27DF"/>
    <w:rsid w:val="00CA303D"/>
    <w:rsid w:val="00CA4196"/>
    <w:rsid w:val="00CA6583"/>
    <w:rsid w:val="00CA6A22"/>
    <w:rsid w:val="00CB1996"/>
    <w:rsid w:val="00CB20BD"/>
    <w:rsid w:val="00CB21D4"/>
    <w:rsid w:val="00CB2524"/>
    <w:rsid w:val="00CB2665"/>
    <w:rsid w:val="00CB2A5C"/>
    <w:rsid w:val="00CB2A94"/>
    <w:rsid w:val="00CB3B45"/>
    <w:rsid w:val="00CB4F24"/>
    <w:rsid w:val="00CB57B7"/>
    <w:rsid w:val="00CB6381"/>
    <w:rsid w:val="00CB640F"/>
    <w:rsid w:val="00CB6813"/>
    <w:rsid w:val="00CB7231"/>
    <w:rsid w:val="00CB7E79"/>
    <w:rsid w:val="00CC289E"/>
    <w:rsid w:val="00CC2E04"/>
    <w:rsid w:val="00CC2E5C"/>
    <w:rsid w:val="00CC57F8"/>
    <w:rsid w:val="00CC5F7D"/>
    <w:rsid w:val="00CC693D"/>
    <w:rsid w:val="00CD0A32"/>
    <w:rsid w:val="00CD0B84"/>
    <w:rsid w:val="00CD0EE7"/>
    <w:rsid w:val="00CD210A"/>
    <w:rsid w:val="00CD2700"/>
    <w:rsid w:val="00CD2AFE"/>
    <w:rsid w:val="00CD2D7F"/>
    <w:rsid w:val="00CD3480"/>
    <w:rsid w:val="00CD6167"/>
    <w:rsid w:val="00CD6554"/>
    <w:rsid w:val="00CD7114"/>
    <w:rsid w:val="00CD7280"/>
    <w:rsid w:val="00CE08BA"/>
    <w:rsid w:val="00CE0EA9"/>
    <w:rsid w:val="00CE12D1"/>
    <w:rsid w:val="00CE22E1"/>
    <w:rsid w:val="00CE2E5C"/>
    <w:rsid w:val="00CE4223"/>
    <w:rsid w:val="00CE43B5"/>
    <w:rsid w:val="00CE4E5B"/>
    <w:rsid w:val="00CE53E7"/>
    <w:rsid w:val="00CE54BE"/>
    <w:rsid w:val="00CE55A0"/>
    <w:rsid w:val="00CE6EB5"/>
    <w:rsid w:val="00CE7233"/>
    <w:rsid w:val="00CE72A7"/>
    <w:rsid w:val="00CF153D"/>
    <w:rsid w:val="00CF1C32"/>
    <w:rsid w:val="00CF1D1B"/>
    <w:rsid w:val="00CF1E4D"/>
    <w:rsid w:val="00CF229E"/>
    <w:rsid w:val="00CF2514"/>
    <w:rsid w:val="00CF2ACE"/>
    <w:rsid w:val="00CF4CDB"/>
    <w:rsid w:val="00CF5209"/>
    <w:rsid w:val="00CF69B9"/>
    <w:rsid w:val="00CF6A55"/>
    <w:rsid w:val="00D02D28"/>
    <w:rsid w:val="00D03CB8"/>
    <w:rsid w:val="00D03DC6"/>
    <w:rsid w:val="00D04596"/>
    <w:rsid w:val="00D04960"/>
    <w:rsid w:val="00D0543F"/>
    <w:rsid w:val="00D055F6"/>
    <w:rsid w:val="00D11D7D"/>
    <w:rsid w:val="00D12620"/>
    <w:rsid w:val="00D13E25"/>
    <w:rsid w:val="00D141AA"/>
    <w:rsid w:val="00D14775"/>
    <w:rsid w:val="00D14AB2"/>
    <w:rsid w:val="00D15E82"/>
    <w:rsid w:val="00D17789"/>
    <w:rsid w:val="00D17D03"/>
    <w:rsid w:val="00D20413"/>
    <w:rsid w:val="00D20D19"/>
    <w:rsid w:val="00D21129"/>
    <w:rsid w:val="00D216A6"/>
    <w:rsid w:val="00D21904"/>
    <w:rsid w:val="00D221AC"/>
    <w:rsid w:val="00D22636"/>
    <w:rsid w:val="00D22907"/>
    <w:rsid w:val="00D22D2A"/>
    <w:rsid w:val="00D2307C"/>
    <w:rsid w:val="00D239D4"/>
    <w:rsid w:val="00D23E58"/>
    <w:rsid w:val="00D24B0B"/>
    <w:rsid w:val="00D26C3F"/>
    <w:rsid w:val="00D26FEE"/>
    <w:rsid w:val="00D27161"/>
    <w:rsid w:val="00D275F2"/>
    <w:rsid w:val="00D277A8"/>
    <w:rsid w:val="00D27CEF"/>
    <w:rsid w:val="00D30007"/>
    <w:rsid w:val="00D30939"/>
    <w:rsid w:val="00D344A7"/>
    <w:rsid w:val="00D36E03"/>
    <w:rsid w:val="00D36F2F"/>
    <w:rsid w:val="00D36F9A"/>
    <w:rsid w:val="00D3736E"/>
    <w:rsid w:val="00D37C85"/>
    <w:rsid w:val="00D37E92"/>
    <w:rsid w:val="00D40AC8"/>
    <w:rsid w:val="00D4406E"/>
    <w:rsid w:val="00D440A6"/>
    <w:rsid w:val="00D44190"/>
    <w:rsid w:val="00D4448D"/>
    <w:rsid w:val="00D44C0B"/>
    <w:rsid w:val="00D44CE0"/>
    <w:rsid w:val="00D45BEA"/>
    <w:rsid w:val="00D511D1"/>
    <w:rsid w:val="00D51B38"/>
    <w:rsid w:val="00D51C50"/>
    <w:rsid w:val="00D53963"/>
    <w:rsid w:val="00D557FE"/>
    <w:rsid w:val="00D55AFC"/>
    <w:rsid w:val="00D562E5"/>
    <w:rsid w:val="00D60496"/>
    <w:rsid w:val="00D611AB"/>
    <w:rsid w:val="00D61E8D"/>
    <w:rsid w:val="00D62F50"/>
    <w:rsid w:val="00D63A43"/>
    <w:rsid w:val="00D6624D"/>
    <w:rsid w:val="00D664B1"/>
    <w:rsid w:val="00D668FB"/>
    <w:rsid w:val="00D66CAF"/>
    <w:rsid w:val="00D70F56"/>
    <w:rsid w:val="00D71106"/>
    <w:rsid w:val="00D7133D"/>
    <w:rsid w:val="00D71370"/>
    <w:rsid w:val="00D713FA"/>
    <w:rsid w:val="00D71781"/>
    <w:rsid w:val="00D719C6"/>
    <w:rsid w:val="00D71D7A"/>
    <w:rsid w:val="00D726EE"/>
    <w:rsid w:val="00D72F56"/>
    <w:rsid w:val="00D73204"/>
    <w:rsid w:val="00D7355D"/>
    <w:rsid w:val="00D73F62"/>
    <w:rsid w:val="00D74C06"/>
    <w:rsid w:val="00D750FB"/>
    <w:rsid w:val="00D75F0D"/>
    <w:rsid w:val="00D75F6D"/>
    <w:rsid w:val="00D77033"/>
    <w:rsid w:val="00D77252"/>
    <w:rsid w:val="00D80039"/>
    <w:rsid w:val="00D80690"/>
    <w:rsid w:val="00D81893"/>
    <w:rsid w:val="00D82050"/>
    <w:rsid w:val="00D8225A"/>
    <w:rsid w:val="00D82A7A"/>
    <w:rsid w:val="00D82F42"/>
    <w:rsid w:val="00D83471"/>
    <w:rsid w:val="00D83583"/>
    <w:rsid w:val="00D839A9"/>
    <w:rsid w:val="00D8454C"/>
    <w:rsid w:val="00D84876"/>
    <w:rsid w:val="00D8606C"/>
    <w:rsid w:val="00D86C52"/>
    <w:rsid w:val="00D90316"/>
    <w:rsid w:val="00D91023"/>
    <w:rsid w:val="00D91BEC"/>
    <w:rsid w:val="00D92825"/>
    <w:rsid w:val="00D929E4"/>
    <w:rsid w:val="00D92F41"/>
    <w:rsid w:val="00D93B58"/>
    <w:rsid w:val="00D9412A"/>
    <w:rsid w:val="00D94461"/>
    <w:rsid w:val="00D946A7"/>
    <w:rsid w:val="00D94B98"/>
    <w:rsid w:val="00D9578D"/>
    <w:rsid w:val="00DA1D4A"/>
    <w:rsid w:val="00DA38E5"/>
    <w:rsid w:val="00DA3F16"/>
    <w:rsid w:val="00DA3FD6"/>
    <w:rsid w:val="00DA4ABF"/>
    <w:rsid w:val="00DA4C8B"/>
    <w:rsid w:val="00DA4F8B"/>
    <w:rsid w:val="00DA5EA1"/>
    <w:rsid w:val="00DA6674"/>
    <w:rsid w:val="00DA6F96"/>
    <w:rsid w:val="00DA7387"/>
    <w:rsid w:val="00DB12DD"/>
    <w:rsid w:val="00DB3555"/>
    <w:rsid w:val="00DB421E"/>
    <w:rsid w:val="00DB4605"/>
    <w:rsid w:val="00DB5B31"/>
    <w:rsid w:val="00DB5EC3"/>
    <w:rsid w:val="00DB6049"/>
    <w:rsid w:val="00DB60BB"/>
    <w:rsid w:val="00DB65C1"/>
    <w:rsid w:val="00DB6B58"/>
    <w:rsid w:val="00DB6C4A"/>
    <w:rsid w:val="00DB73C4"/>
    <w:rsid w:val="00DB794D"/>
    <w:rsid w:val="00DC03EE"/>
    <w:rsid w:val="00DC063F"/>
    <w:rsid w:val="00DC06EE"/>
    <w:rsid w:val="00DC0E2F"/>
    <w:rsid w:val="00DC25F2"/>
    <w:rsid w:val="00DC2995"/>
    <w:rsid w:val="00DC2EF5"/>
    <w:rsid w:val="00DC3126"/>
    <w:rsid w:val="00DC4C1B"/>
    <w:rsid w:val="00DC512A"/>
    <w:rsid w:val="00DC59A9"/>
    <w:rsid w:val="00DC6001"/>
    <w:rsid w:val="00DC6DFD"/>
    <w:rsid w:val="00DC74E9"/>
    <w:rsid w:val="00DC7C92"/>
    <w:rsid w:val="00DD0788"/>
    <w:rsid w:val="00DD1C1E"/>
    <w:rsid w:val="00DD290A"/>
    <w:rsid w:val="00DD2A4A"/>
    <w:rsid w:val="00DD3C93"/>
    <w:rsid w:val="00DD54CC"/>
    <w:rsid w:val="00DD5DAC"/>
    <w:rsid w:val="00DD72E6"/>
    <w:rsid w:val="00DE23B0"/>
    <w:rsid w:val="00DE3206"/>
    <w:rsid w:val="00DE3D80"/>
    <w:rsid w:val="00DE496A"/>
    <w:rsid w:val="00DE4D8B"/>
    <w:rsid w:val="00DE5636"/>
    <w:rsid w:val="00DE595B"/>
    <w:rsid w:val="00DE6711"/>
    <w:rsid w:val="00DE6EE5"/>
    <w:rsid w:val="00DF0967"/>
    <w:rsid w:val="00DF1F0C"/>
    <w:rsid w:val="00DF4539"/>
    <w:rsid w:val="00DF4D1B"/>
    <w:rsid w:val="00DF4ED3"/>
    <w:rsid w:val="00DF5CA8"/>
    <w:rsid w:val="00DF6785"/>
    <w:rsid w:val="00DF690C"/>
    <w:rsid w:val="00DF6DD2"/>
    <w:rsid w:val="00DF7B04"/>
    <w:rsid w:val="00E00A80"/>
    <w:rsid w:val="00E00BF8"/>
    <w:rsid w:val="00E00CE4"/>
    <w:rsid w:val="00E0283E"/>
    <w:rsid w:val="00E02861"/>
    <w:rsid w:val="00E039A5"/>
    <w:rsid w:val="00E042EB"/>
    <w:rsid w:val="00E04D4D"/>
    <w:rsid w:val="00E05736"/>
    <w:rsid w:val="00E06162"/>
    <w:rsid w:val="00E06799"/>
    <w:rsid w:val="00E07671"/>
    <w:rsid w:val="00E1027A"/>
    <w:rsid w:val="00E10331"/>
    <w:rsid w:val="00E10654"/>
    <w:rsid w:val="00E110F6"/>
    <w:rsid w:val="00E116FB"/>
    <w:rsid w:val="00E124A3"/>
    <w:rsid w:val="00E124FC"/>
    <w:rsid w:val="00E13251"/>
    <w:rsid w:val="00E14B23"/>
    <w:rsid w:val="00E14C7B"/>
    <w:rsid w:val="00E165CA"/>
    <w:rsid w:val="00E17D20"/>
    <w:rsid w:val="00E17DE7"/>
    <w:rsid w:val="00E2084D"/>
    <w:rsid w:val="00E20CBB"/>
    <w:rsid w:val="00E2100A"/>
    <w:rsid w:val="00E22196"/>
    <w:rsid w:val="00E22692"/>
    <w:rsid w:val="00E2457A"/>
    <w:rsid w:val="00E2507F"/>
    <w:rsid w:val="00E2527C"/>
    <w:rsid w:val="00E2539C"/>
    <w:rsid w:val="00E26402"/>
    <w:rsid w:val="00E26641"/>
    <w:rsid w:val="00E2728E"/>
    <w:rsid w:val="00E27293"/>
    <w:rsid w:val="00E27630"/>
    <w:rsid w:val="00E27989"/>
    <w:rsid w:val="00E304D5"/>
    <w:rsid w:val="00E3196E"/>
    <w:rsid w:val="00E329D4"/>
    <w:rsid w:val="00E32B54"/>
    <w:rsid w:val="00E32FB7"/>
    <w:rsid w:val="00E33520"/>
    <w:rsid w:val="00E33E4D"/>
    <w:rsid w:val="00E34AA9"/>
    <w:rsid w:val="00E35FF5"/>
    <w:rsid w:val="00E367DA"/>
    <w:rsid w:val="00E37237"/>
    <w:rsid w:val="00E375B8"/>
    <w:rsid w:val="00E41206"/>
    <w:rsid w:val="00E418B9"/>
    <w:rsid w:val="00E4197E"/>
    <w:rsid w:val="00E42FD0"/>
    <w:rsid w:val="00E43553"/>
    <w:rsid w:val="00E43DAE"/>
    <w:rsid w:val="00E440F1"/>
    <w:rsid w:val="00E44389"/>
    <w:rsid w:val="00E447C4"/>
    <w:rsid w:val="00E44A0A"/>
    <w:rsid w:val="00E45F5D"/>
    <w:rsid w:val="00E46ED4"/>
    <w:rsid w:val="00E46F08"/>
    <w:rsid w:val="00E50AAC"/>
    <w:rsid w:val="00E511C3"/>
    <w:rsid w:val="00E51478"/>
    <w:rsid w:val="00E518DD"/>
    <w:rsid w:val="00E51EF3"/>
    <w:rsid w:val="00E52259"/>
    <w:rsid w:val="00E522BC"/>
    <w:rsid w:val="00E52FC0"/>
    <w:rsid w:val="00E53A66"/>
    <w:rsid w:val="00E53C24"/>
    <w:rsid w:val="00E5428A"/>
    <w:rsid w:val="00E54CFC"/>
    <w:rsid w:val="00E55CD0"/>
    <w:rsid w:val="00E5608E"/>
    <w:rsid w:val="00E60959"/>
    <w:rsid w:val="00E60D60"/>
    <w:rsid w:val="00E61221"/>
    <w:rsid w:val="00E614CA"/>
    <w:rsid w:val="00E61555"/>
    <w:rsid w:val="00E61715"/>
    <w:rsid w:val="00E61EBB"/>
    <w:rsid w:val="00E62738"/>
    <w:rsid w:val="00E660A7"/>
    <w:rsid w:val="00E663FF"/>
    <w:rsid w:val="00E6651E"/>
    <w:rsid w:val="00E665AF"/>
    <w:rsid w:val="00E669D3"/>
    <w:rsid w:val="00E66EC8"/>
    <w:rsid w:val="00E66F3D"/>
    <w:rsid w:val="00E6707F"/>
    <w:rsid w:val="00E67275"/>
    <w:rsid w:val="00E71339"/>
    <w:rsid w:val="00E71DB7"/>
    <w:rsid w:val="00E73201"/>
    <w:rsid w:val="00E73559"/>
    <w:rsid w:val="00E74535"/>
    <w:rsid w:val="00E77DDC"/>
    <w:rsid w:val="00E77FC3"/>
    <w:rsid w:val="00E822AA"/>
    <w:rsid w:val="00E822B9"/>
    <w:rsid w:val="00E830D0"/>
    <w:rsid w:val="00E832A7"/>
    <w:rsid w:val="00E83B78"/>
    <w:rsid w:val="00E83D1D"/>
    <w:rsid w:val="00E83F39"/>
    <w:rsid w:val="00E84EA0"/>
    <w:rsid w:val="00E861F5"/>
    <w:rsid w:val="00E86829"/>
    <w:rsid w:val="00E86951"/>
    <w:rsid w:val="00E87640"/>
    <w:rsid w:val="00E90F20"/>
    <w:rsid w:val="00E91295"/>
    <w:rsid w:val="00E912E1"/>
    <w:rsid w:val="00E913F6"/>
    <w:rsid w:val="00E9147E"/>
    <w:rsid w:val="00E91898"/>
    <w:rsid w:val="00E91BA9"/>
    <w:rsid w:val="00E930B2"/>
    <w:rsid w:val="00E9341B"/>
    <w:rsid w:val="00E9438B"/>
    <w:rsid w:val="00E94CFE"/>
    <w:rsid w:val="00E96E3B"/>
    <w:rsid w:val="00EA0CC7"/>
    <w:rsid w:val="00EA10E7"/>
    <w:rsid w:val="00EA1A83"/>
    <w:rsid w:val="00EA25D0"/>
    <w:rsid w:val="00EA2ADB"/>
    <w:rsid w:val="00EA30D7"/>
    <w:rsid w:val="00EA3310"/>
    <w:rsid w:val="00EA4F6D"/>
    <w:rsid w:val="00EA7967"/>
    <w:rsid w:val="00EA7C37"/>
    <w:rsid w:val="00EA7E64"/>
    <w:rsid w:val="00EB1111"/>
    <w:rsid w:val="00EB11AE"/>
    <w:rsid w:val="00EB28D1"/>
    <w:rsid w:val="00EB5165"/>
    <w:rsid w:val="00EB5E1D"/>
    <w:rsid w:val="00EB6391"/>
    <w:rsid w:val="00EB647F"/>
    <w:rsid w:val="00EC04EA"/>
    <w:rsid w:val="00EC052E"/>
    <w:rsid w:val="00EC0D38"/>
    <w:rsid w:val="00EC193C"/>
    <w:rsid w:val="00EC1E80"/>
    <w:rsid w:val="00EC23E0"/>
    <w:rsid w:val="00EC36EF"/>
    <w:rsid w:val="00EC4389"/>
    <w:rsid w:val="00EC44E2"/>
    <w:rsid w:val="00EC46DB"/>
    <w:rsid w:val="00EC6AAB"/>
    <w:rsid w:val="00ED0702"/>
    <w:rsid w:val="00ED11DF"/>
    <w:rsid w:val="00ED125D"/>
    <w:rsid w:val="00ED180A"/>
    <w:rsid w:val="00ED18FE"/>
    <w:rsid w:val="00ED20DD"/>
    <w:rsid w:val="00ED275D"/>
    <w:rsid w:val="00ED55DD"/>
    <w:rsid w:val="00ED6153"/>
    <w:rsid w:val="00ED73D2"/>
    <w:rsid w:val="00ED790E"/>
    <w:rsid w:val="00ED7ABC"/>
    <w:rsid w:val="00EE0757"/>
    <w:rsid w:val="00EE17D0"/>
    <w:rsid w:val="00EE1A37"/>
    <w:rsid w:val="00EE2427"/>
    <w:rsid w:val="00EE2CD5"/>
    <w:rsid w:val="00EE2CEA"/>
    <w:rsid w:val="00EE39CE"/>
    <w:rsid w:val="00EE4513"/>
    <w:rsid w:val="00EE4762"/>
    <w:rsid w:val="00EE4B73"/>
    <w:rsid w:val="00EE570A"/>
    <w:rsid w:val="00EE576D"/>
    <w:rsid w:val="00EE594D"/>
    <w:rsid w:val="00EE5CAF"/>
    <w:rsid w:val="00EE610B"/>
    <w:rsid w:val="00EE64F5"/>
    <w:rsid w:val="00EE7AB3"/>
    <w:rsid w:val="00EF00A5"/>
    <w:rsid w:val="00EF0535"/>
    <w:rsid w:val="00EF0CC8"/>
    <w:rsid w:val="00EF1464"/>
    <w:rsid w:val="00EF2195"/>
    <w:rsid w:val="00EF262C"/>
    <w:rsid w:val="00EF29A2"/>
    <w:rsid w:val="00EF2AA2"/>
    <w:rsid w:val="00EF3989"/>
    <w:rsid w:val="00EF3BAA"/>
    <w:rsid w:val="00EF401B"/>
    <w:rsid w:val="00EF4E82"/>
    <w:rsid w:val="00EF5155"/>
    <w:rsid w:val="00EF6472"/>
    <w:rsid w:val="00EF688F"/>
    <w:rsid w:val="00EF6EA6"/>
    <w:rsid w:val="00EF7298"/>
    <w:rsid w:val="00EF7A91"/>
    <w:rsid w:val="00F00CA9"/>
    <w:rsid w:val="00F01609"/>
    <w:rsid w:val="00F01B2D"/>
    <w:rsid w:val="00F01F14"/>
    <w:rsid w:val="00F02CB6"/>
    <w:rsid w:val="00F03038"/>
    <w:rsid w:val="00F03C1C"/>
    <w:rsid w:val="00F041B0"/>
    <w:rsid w:val="00F049C2"/>
    <w:rsid w:val="00F04F10"/>
    <w:rsid w:val="00F05273"/>
    <w:rsid w:val="00F07C69"/>
    <w:rsid w:val="00F10052"/>
    <w:rsid w:val="00F1017B"/>
    <w:rsid w:val="00F114C7"/>
    <w:rsid w:val="00F118BB"/>
    <w:rsid w:val="00F11BAE"/>
    <w:rsid w:val="00F1229F"/>
    <w:rsid w:val="00F126F1"/>
    <w:rsid w:val="00F12E53"/>
    <w:rsid w:val="00F12EBC"/>
    <w:rsid w:val="00F1304C"/>
    <w:rsid w:val="00F1328A"/>
    <w:rsid w:val="00F15B57"/>
    <w:rsid w:val="00F17938"/>
    <w:rsid w:val="00F17A73"/>
    <w:rsid w:val="00F20F6B"/>
    <w:rsid w:val="00F21D80"/>
    <w:rsid w:val="00F2465F"/>
    <w:rsid w:val="00F24A04"/>
    <w:rsid w:val="00F24FC2"/>
    <w:rsid w:val="00F2758E"/>
    <w:rsid w:val="00F309A2"/>
    <w:rsid w:val="00F310D5"/>
    <w:rsid w:val="00F31603"/>
    <w:rsid w:val="00F32193"/>
    <w:rsid w:val="00F323CA"/>
    <w:rsid w:val="00F327C4"/>
    <w:rsid w:val="00F3310C"/>
    <w:rsid w:val="00F339AA"/>
    <w:rsid w:val="00F34198"/>
    <w:rsid w:val="00F34AFA"/>
    <w:rsid w:val="00F351CA"/>
    <w:rsid w:val="00F35D57"/>
    <w:rsid w:val="00F3687F"/>
    <w:rsid w:val="00F36AB4"/>
    <w:rsid w:val="00F373C2"/>
    <w:rsid w:val="00F37653"/>
    <w:rsid w:val="00F37A73"/>
    <w:rsid w:val="00F42A43"/>
    <w:rsid w:val="00F42D15"/>
    <w:rsid w:val="00F430EA"/>
    <w:rsid w:val="00F433BB"/>
    <w:rsid w:val="00F434E3"/>
    <w:rsid w:val="00F437FE"/>
    <w:rsid w:val="00F44560"/>
    <w:rsid w:val="00F44AA2"/>
    <w:rsid w:val="00F44DEA"/>
    <w:rsid w:val="00F45315"/>
    <w:rsid w:val="00F4547B"/>
    <w:rsid w:val="00F461D1"/>
    <w:rsid w:val="00F479A7"/>
    <w:rsid w:val="00F47AF8"/>
    <w:rsid w:val="00F5150B"/>
    <w:rsid w:val="00F51A65"/>
    <w:rsid w:val="00F52146"/>
    <w:rsid w:val="00F5271E"/>
    <w:rsid w:val="00F5288C"/>
    <w:rsid w:val="00F536D5"/>
    <w:rsid w:val="00F53B1B"/>
    <w:rsid w:val="00F555EE"/>
    <w:rsid w:val="00F55DB1"/>
    <w:rsid w:val="00F56BBA"/>
    <w:rsid w:val="00F56FCA"/>
    <w:rsid w:val="00F5751B"/>
    <w:rsid w:val="00F576B0"/>
    <w:rsid w:val="00F57BB0"/>
    <w:rsid w:val="00F602CA"/>
    <w:rsid w:val="00F611DC"/>
    <w:rsid w:val="00F61435"/>
    <w:rsid w:val="00F61C93"/>
    <w:rsid w:val="00F62F3E"/>
    <w:rsid w:val="00F650A5"/>
    <w:rsid w:val="00F66DF1"/>
    <w:rsid w:val="00F67704"/>
    <w:rsid w:val="00F67E26"/>
    <w:rsid w:val="00F70676"/>
    <w:rsid w:val="00F72C45"/>
    <w:rsid w:val="00F737C6"/>
    <w:rsid w:val="00F73ABD"/>
    <w:rsid w:val="00F767B5"/>
    <w:rsid w:val="00F771C3"/>
    <w:rsid w:val="00F77A9E"/>
    <w:rsid w:val="00F83827"/>
    <w:rsid w:val="00F85483"/>
    <w:rsid w:val="00F85D3D"/>
    <w:rsid w:val="00F86220"/>
    <w:rsid w:val="00F864E2"/>
    <w:rsid w:val="00F86520"/>
    <w:rsid w:val="00F86BB9"/>
    <w:rsid w:val="00F87359"/>
    <w:rsid w:val="00F90472"/>
    <w:rsid w:val="00F90926"/>
    <w:rsid w:val="00F91029"/>
    <w:rsid w:val="00F94376"/>
    <w:rsid w:val="00F94548"/>
    <w:rsid w:val="00F94F6B"/>
    <w:rsid w:val="00F95F15"/>
    <w:rsid w:val="00F96053"/>
    <w:rsid w:val="00F96C27"/>
    <w:rsid w:val="00F96D7B"/>
    <w:rsid w:val="00F96F81"/>
    <w:rsid w:val="00FA041D"/>
    <w:rsid w:val="00FA0F69"/>
    <w:rsid w:val="00FA1821"/>
    <w:rsid w:val="00FA2C61"/>
    <w:rsid w:val="00FA3352"/>
    <w:rsid w:val="00FA33C5"/>
    <w:rsid w:val="00FA34A0"/>
    <w:rsid w:val="00FA3C12"/>
    <w:rsid w:val="00FA4FA3"/>
    <w:rsid w:val="00FA543C"/>
    <w:rsid w:val="00FA5766"/>
    <w:rsid w:val="00FA6EC0"/>
    <w:rsid w:val="00FA7D69"/>
    <w:rsid w:val="00FB14AD"/>
    <w:rsid w:val="00FB18EB"/>
    <w:rsid w:val="00FB1DE6"/>
    <w:rsid w:val="00FB2A02"/>
    <w:rsid w:val="00FB2BCE"/>
    <w:rsid w:val="00FB2C57"/>
    <w:rsid w:val="00FB4046"/>
    <w:rsid w:val="00FB43E4"/>
    <w:rsid w:val="00FB465B"/>
    <w:rsid w:val="00FB6A8C"/>
    <w:rsid w:val="00FB76EE"/>
    <w:rsid w:val="00FC0299"/>
    <w:rsid w:val="00FC04DE"/>
    <w:rsid w:val="00FC0F2D"/>
    <w:rsid w:val="00FC0F66"/>
    <w:rsid w:val="00FC1945"/>
    <w:rsid w:val="00FC3986"/>
    <w:rsid w:val="00FC4053"/>
    <w:rsid w:val="00FC5702"/>
    <w:rsid w:val="00FC6117"/>
    <w:rsid w:val="00FC615A"/>
    <w:rsid w:val="00FC67D5"/>
    <w:rsid w:val="00FC698B"/>
    <w:rsid w:val="00FD069F"/>
    <w:rsid w:val="00FD08B5"/>
    <w:rsid w:val="00FD115B"/>
    <w:rsid w:val="00FD1856"/>
    <w:rsid w:val="00FD30D6"/>
    <w:rsid w:val="00FD39B3"/>
    <w:rsid w:val="00FD3F1B"/>
    <w:rsid w:val="00FD451B"/>
    <w:rsid w:val="00FD49A9"/>
    <w:rsid w:val="00FD4D02"/>
    <w:rsid w:val="00FD527C"/>
    <w:rsid w:val="00FD5ED6"/>
    <w:rsid w:val="00FE111A"/>
    <w:rsid w:val="00FE15A2"/>
    <w:rsid w:val="00FE1739"/>
    <w:rsid w:val="00FE4DD9"/>
    <w:rsid w:val="00FE4E23"/>
    <w:rsid w:val="00FE5692"/>
    <w:rsid w:val="00FE6CB0"/>
    <w:rsid w:val="00FE71F6"/>
    <w:rsid w:val="00FE7314"/>
    <w:rsid w:val="00FE7690"/>
    <w:rsid w:val="00FE79F0"/>
    <w:rsid w:val="00FF0A5E"/>
    <w:rsid w:val="00FF14F1"/>
    <w:rsid w:val="00FF1F81"/>
    <w:rsid w:val="00FF24F4"/>
    <w:rsid w:val="00FF34BB"/>
    <w:rsid w:val="00FF37B9"/>
    <w:rsid w:val="00FF43CA"/>
    <w:rsid w:val="00FF465F"/>
    <w:rsid w:val="00FF4852"/>
    <w:rsid w:val="00FF4BFB"/>
    <w:rsid w:val="00FF5A9B"/>
    <w:rsid w:val="00FF6AB2"/>
    <w:rsid w:val="00FF7180"/>
    <w:rsid w:val="01066A6B"/>
    <w:rsid w:val="07E39565"/>
    <w:rsid w:val="09572C83"/>
    <w:rsid w:val="0F96D8C6"/>
    <w:rsid w:val="1083826D"/>
    <w:rsid w:val="1135518F"/>
    <w:rsid w:val="1200E453"/>
    <w:rsid w:val="175C0357"/>
    <w:rsid w:val="1AD0894A"/>
    <w:rsid w:val="1AE5DAD5"/>
    <w:rsid w:val="1B3EC356"/>
    <w:rsid w:val="1D56B41D"/>
    <w:rsid w:val="1F4CCE64"/>
    <w:rsid w:val="2385736A"/>
    <w:rsid w:val="26386639"/>
    <w:rsid w:val="31D3C1FB"/>
    <w:rsid w:val="37B82356"/>
    <w:rsid w:val="37D2CC06"/>
    <w:rsid w:val="38C46FF6"/>
    <w:rsid w:val="3D4918F7"/>
    <w:rsid w:val="3E511CCA"/>
    <w:rsid w:val="438772A3"/>
    <w:rsid w:val="4998B1FB"/>
    <w:rsid w:val="49F6B4EE"/>
    <w:rsid w:val="4E1535AD"/>
    <w:rsid w:val="4F4B870D"/>
    <w:rsid w:val="533ABBB5"/>
    <w:rsid w:val="5AAE0F9A"/>
    <w:rsid w:val="5CA8125A"/>
    <w:rsid w:val="5FD16187"/>
    <w:rsid w:val="6343F48C"/>
    <w:rsid w:val="63B4BE73"/>
    <w:rsid w:val="654D4303"/>
    <w:rsid w:val="68837463"/>
    <w:rsid w:val="68BBC939"/>
    <w:rsid w:val="6A02516B"/>
    <w:rsid w:val="6ED9912C"/>
    <w:rsid w:val="70E17636"/>
    <w:rsid w:val="72164C13"/>
    <w:rsid w:val="7254F13F"/>
    <w:rsid w:val="73990D7A"/>
    <w:rsid w:val="73F8FBFA"/>
    <w:rsid w:val="760E2719"/>
    <w:rsid w:val="77280252"/>
    <w:rsid w:val="7C7204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D40A"/>
  <w15:docId w15:val="{18C30E35-0C1B-4C88-AD3D-3BF6B41C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0">
    <w:name w:val="Table Normal10"/>
    <w:rsid w:val="004A2A63"/>
    <w:tblPr>
      <w:tblCellMar>
        <w:top w:w="0" w:type="dxa"/>
        <w:left w:w="0" w:type="dxa"/>
        <w:bottom w:w="0" w:type="dxa"/>
        <w:right w:w="0" w:type="dxa"/>
      </w:tblCellMar>
    </w:tblPr>
  </w:style>
  <w:style w:type="table" w:customStyle="1" w:styleId="TableNormal9">
    <w:name w:val="Table Normal9"/>
    <w:rsid w:val="005E291F"/>
    <w:tblPr>
      <w:tblCellMar>
        <w:top w:w="0" w:type="dxa"/>
        <w:left w:w="0" w:type="dxa"/>
        <w:bottom w:w="0" w:type="dxa"/>
        <w:right w:w="0" w:type="dxa"/>
      </w:tblCellMar>
    </w:tblPr>
  </w:style>
  <w:style w:type="table" w:customStyle="1" w:styleId="TableNormal7">
    <w:name w:val="Table Normal7"/>
    <w:rsid w:val="009B730D"/>
    <w:tblPr>
      <w:tblCellMar>
        <w:top w:w="0" w:type="dxa"/>
        <w:left w:w="0" w:type="dxa"/>
        <w:bottom w:w="0" w:type="dxa"/>
        <w:right w:w="0" w:type="dxa"/>
      </w:tblCellMar>
    </w:tbl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character" w:styleId="Nmerodepgina">
    <w:name w:val="page number"/>
    <w:basedOn w:val="Fuentedeprrafopredeter"/>
  </w:style>
  <w:style w:type="paragraph" w:customStyle="1" w:styleId="Default">
    <w:name w:val="Default"/>
    <w:qFormat/>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ascii="Times New Roman" w:eastAsia="Times New Roman" w:hAnsi="Times New Roman" w:cs="Times New Roman"/>
      <w:kern w:val="0"/>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vertAlign w:val="superscript"/>
    </w:rPr>
  </w:style>
  <w:style w:type="character" w:customStyle="1" w:styleId="Hipervnculo1">
    <w:name w:val="Hipervínculo1"/>
    <w:basedOn w:val="Fuentedeprrafopredeter"/>
    <w:uiPriority w:val="99"/>
    <w:unhideWhenUsed/>
    <w:rPr>
      <w:color w:val="0563C1"/>
      <w:u w:val="single"/>
    </w:rPr>
  </w:style>
  <w:style w:type="character" w:styleId="Hipervnculo">
    <w:name w:val="Hyperlink"/>
    <w:basedOn w:val="Fuentedeprrafopredeter"/>
    <w:uiPriority w:val="99"/>
    <w:unhideWhenUsed/>
    <w:rPr>
      <w:color w:val="0563C1" w:themeColor="hyperlink"/>
      <w:u w:val="single"/>
    </w:rPr>
  </w:style>
  <w:style w:type="paragraph" w:styleId="TDC2">
    <w:name w:val="toc 2"/>
    <w:basedOn w:val="Normal"/>
    <w:next w:val="Normal"/>
    <w:autoRedefine/>
    <w:uiPriority w:val="39"/>
    <w:unhideWhenUsed/>
    <w:pPr>
      <w:spacing w:after="100"/>
      <w:ind w:left="220"/>
    </w:pPr>
  </w:style>
  <w:style w:type="paragraph" w:styleId="Prrafodelista">
    <w:name w:val="List Paragraph"/>
    <w:aliases w:val="Colorful List Accent 1,CNBV Parrafo1,Párrafo de lista1,Parrafo 1,Lista multicolor - Énfasis 11,Cuadrícula media 1 - Énfasis 21,List Paragraph-Thesis,Listas,Lista vistosa - Énfasis 11,Cita texto,Footnote,List Paragraph2,List Paragraph1"/>
    <w:basedOn w:val="Normal"/>
    <w:link w:val="PrrafodelistaCar"/>
    <w:uiPriority w:val="34"/>
    <w:qFormat/>
    <w:pPr>
      <w:ind w:left="720"/>
      <w:contextualSpacing/>
    </w:pPr>
  </w:style>
  <w:style w:type="character" w:customStyle="1" w:styleId="PrrafodelistaCar">
    <w:name w:val="Párrafo de lista Car"/>
    <w:aliases w:val="Colorful List Accent 1 Car,CNBV Parrafo1 Car,Párrafo de lista1 Car,Parrafo 1 Car,Lista multicolor - Énfasis 11 Car,Cuadrícula media 1 - Énfasis 21 Car,List Paragraph-Thesis Car,Listas Car,Lista vistosa - Énfasis 11 Car,Footnote Car"/>
    <w:basedOn w:val="Fuentedeprrafopredeter"/>
    <w:link w:val="Prrafodelista"/>
    <w:uiPriority w:val="34"/>
    <w:qFormat/>
    <w:locked/>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pPr>
      <w:spacing w:before="240" w:after="0"/>
      <w:outlineLvl w:val="9"/>
    </w:pPr>
    <w:rPr>
      <w:rFonts w:asciiTheme="majorHAnsi" w:eastAsiaTheme="majorEastAsia" w:hAnsiTheme="majorHAnsi" w:cstheme="majorBidi"/>
      <w:b w:val="0"/>
      <w:color w:val="2F5496" w:themeColor="accent1" w:themeShade="BF"/>
      <w:sz w:val="32"/>
      <w:szCs w:val="32"/>
      <w:lang w:val="es-MX"/>
    </w:rPr>
  </w:style>
  <w:style w:type="paragraph" w:styleId="TDC1">
    <w:name w:val="toc 1"/>
    <w:basedOn w:val="Normal"/>
    <w:next w:val="Normal"/>
    <w:autoRedefine/>
    <w:uiPriority w:val="39"/>
    <w:unhideWhenUsed/>
    <w:pPr>
      <w:spacing w:after="100"/>
    </w:p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Ind w:w="0" w:type="nil"/>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Pr>
      <w:b/>
      <w:bCs/>
    </w:rPr>
  </w:style>
  <w:style w:type="table" w:customStyle="1" w:styleId="TableNormal1">
    <w:name w:val="Table Normal1"/>
    <w:rsid w:val="00386737"/>
    <w:tblPr>
      <w:tblCellMar>
        <w:top w:w="0" w:type="dxa"/>
        <w:left w:w="0" w:type="dxa"/>
        <w:bottom w:w="0" w:type="dxa"/>
        <w:right w:w="0" w:type="dxa"/>
      </w:tblCellMar>
    </w:tblPr>
  </w:style>
  <w:style w:type="table" w:customStyle="1" w:styleId="TableNormal2">
    <w:name w:val="Table Normal2"/>
    <w:rsid w:val="00386737"/>
    <w:tblPr>
      <w:tblCellMar>
        <w:top w:w="0" w:type="dxa"/>
        <w:left w:w="0" w:type="dxa"/>
        <w:bottom w:w="0" w:type="dxa"/>
        <w:right w:w="0" w:type="dxa"/>
      </w:tblCellMar>
    </w:tblPr>
  </w:style>
  <w:style w:type="table" w:customStyle="1" w:styleId="TableNormal3">
    <w:name w:val="Table Normal3"/>
    <w:rsid w:val="00386737"/>
    <w:tblPr>
      <w:tblCellMar>
        <w:top w:w="0" w:type="dxa"/>
        <w:left w:w="0" w:type="dxa"/>
        <w:bottom w:w="0" w:type="dxa"/>
        <w:right w:w="0" w:type="dxa"/>
      </w:tblCellMar>
    </w:tblPr>
  </w:style>
  <w:style w:type="table" w:customStyle="1" w:styleId="TableNormal4">
    <w:name w:val="Table Normal4"/>
    <w:rsid w:val="00386737"/>
    <w:tblPr>
      <w:tblCellMar>
        <w:top w:w="0" w:type="dxa"/>
        <w:left w:w="0" w:type="dxa"/>
        <w:bottom w:w="0" w:type="dxa"/>
        <w:right w:w="0" w:type="dxa"/>
      </w:tblCellMar>
    </w:tblPr>
  </w:style>
  <w:style w:type="table" w:customStyle="1" w:styleId="TableNormal6">
    <w:name w:val="Table Normal6"/>
    <w:rsid w:val="009B730D"/>
    <w:tblPr>
      <w:tblCellMar>
        <w:top w:w="0" w:type="dxa"/>
        <w:left w:w="0" w:type="dxa"/>
        <w:bottom w:w="0" w:type="dxa"/>
        <w:right w:w="0" w:type="dxa"/>
      </w:tblCellMar>
    </w:tblPr>
  </w:style>
  <w:style w:type="table" w:customStyle="1" w:styleId="TableNormal5">
    <w:name w:val="Table Normal5"/>
    <w:rsid w:val="009B730D"/>
    <w:tblPr>
      <w:tblCellMar>
        <w:top w:w="0" w:type="dxa"/>
        <w:left w:w="0" w:type="dxa"/>
        <w:bottom w:w="0" w:type="dxa"/>
        <w:right w:w="0" w:type="dxa"/>
      </w:tblCellMar>
    </w:tblPr>
  </w:style>
  <w:style w:type="table" w:customStyle="1" w:styleId="TableNormal8">
    <w:name w:val="Table Normal8"/>
    <w:rsid w:val="005E291F"/>
    <w:tblPr>
      <w:tblCellMar>
        <w:top w:w="0" w:type="dxa"/>
        <w:left w:w="0" w:type="dxa"/>
        <w:bottom w:w="0" w:type="dxa"/>
        <w:right w:w="0" w:type="dxa"/>
      </w:tblCellMar>
    </w:tblPr>
  </w:style>
  <w:style w:type="paragraph" w:styleId="Revisin">
    <w:name w:val="Revision"/>
    <w:hidden/>
    <w:uiPriority w:val="99"/>
    <w:semiHidden/>
    <w:rsid w:val="00190888"/>
    <w:pPr>
      <w:spacing w:after="0" w:line="240" w:lineRule="auto"/>
    </w:pPr>
  </w:style>
  <w:style w:type="paragraph" w:customStyle="1" w:styleId="TEXTOLIBRE">
    <w:name w:val="TEXTO LIBRE"/>
    <w:basedOn w:val="Normal"/>
    <w:rsid w:val="00953597"/>
    <w:pPr>
      <w:spacing w:before="120" w:after="120" w:line="360" w:lineRule="auto"/>
      <w:ind w:firstLine="709"/>
      <w:jc w:val="both"/>
    </w:pPr>
    <w:rPr>
      <w:rFonts w:ascii="Times New Roman" w:eastAsia="Times New Roman" w:hAnsi="Times New Roman" w:cs="Times New Roman"/>
      <w:sz w:val="28"/>
      <w:szCs w:val="24"/>
      <w:lang w:eastAsia="es-ES"/>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312A40"/>
    <w:rPr>
      <w:b/>
      <w:bCs/>
    </w:rPr>
  </w:style>
  <w:style w:type="character" w:customStyle="1" w:styleId="AsuntodelcomentarioCar">
    <w:name w:val="Asunto del comentario Car"/>
    <w:basedOn w:val="TextocomentarioCar"/>
    <w:link w:val="Asuntodelcomentario"/>
    <w:uiPriority w:val="99"/>
    <w:semiHidden/>
    <w:rsid w:val="00312A40"/>
    <w:rPr>
      <w:b/>
      <w:bCs/>
      <w:sz w:val="20"/>
      <w:szCs w:val="20"/>
    </w:rPr>
  </w:style>
  <w:style w:type="paragraph" w:customStyle="1" w:styleId="Normal0">
    <w:name w:val="Normal0"/>
    <w:qFormat/>
    <w:rsid w:val="00ED73D2"/>
    <w:rPr>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9224">
      <w:bodyDiv w:val="1"/>
      <w:marLeft w:val="0"/>
      <w:marRight w:val="0"/>
      <w:marTop w:val="0"/>
      <w:marBottom w:val="0"/>
      <w:divBdr>
        <w:top w:val="none" w:sz="0" w:space="0" w:color="auto"/>
        <w:left w:val="none" w:sz="0" w:space="0" w:color="auto"/>
        <w:bottom w:val="none" w:sz="0" w:space="0" w:color="auto"/>
        <w:right w:val="none" w:sz="0" w:space="0" w:color="auto"/>
      </w:divBdr>
    </w:div>
    <w:div w:id="136774432">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191655996">
      <w:bodyDiv w:val="1"/>
      <w:marLeft w:val="0"/>
      <w:marRight w:val="0"/>
      <w:marTop w:val="0"/>
      <w:marBottom w:val="0"/>
      <w:divBdr>
        <w:top w:val="none" w:sz="0" w:space="0" w:color="auto"/>
        <w:left w:val="none" w:sz="0" w:space="0" w:color="auto"/>
        <w:bottom w:val="none" w:sz="0" w:space="0" w:color="auto"/>
        <w:right w:val="none" w:sz="0" w:space="0" w:color="auto"/>
      </w:divBdr>
    </w:div>
    <w:div w:id="268242744">
      <w:bodyDiv w:val="1"/>
      <w:marLeft w:val="0"/>
      <w:marRight w:val="0"/>
      <w:marTop w:val="0"/>
      <w:marBottom w:val="0"/>
      <w:divBdr>
        <w:top w:val="none" w:sz="0" w:space="0" w:color="auto"/>
        <w:left w:val="none" w:sz="0" w:space="0" w:color="auto"/>
        <w:bottom w:val="none" w:sz="0" w:space="0" w:color="auto"/>
        <w:right w:val="none" w:sz="0" w:space="0" w:color="auto"/>
      </w:divBdr>
    </w:div>
    <w:div w:id="286087048">
      <w:bodyDiv w:val="1"/>
      <w:marLeft w:val="0"/>
      <w:marRight w:val="0"/>
      <w:marTop w:val="0"/>
      <w:marBottom w:val="0"/>
      <w:divBdr>
        <w:top w:val="none" w:sz="0" w:space="0" w:color="auto"/>
        <w:left w:val="none" w:sz="0" w:space="0" w:color="auto"/>
        <w:bottom w:val="none" w:sz="0" w:space="0" w:color="auto"/>
        <w:right w:val="none" w:sz="0" w:space="0" w:color="auto"/>
      </w:divBdr>
    </w:div>
    <w:div w:id="321782641">
      <w:bodyDiv w:val="1"/>
      <w:marLeft w:val="0"/>
      <w:marRight w:val="0"/>
      <w:marTop w:val="0"/>
      <w:marBottom w:val="0"/>
      <w:divBdr>
        <w:top w:val="none" w:sz="0" w:space="0" w:color="auto"/>
        <w:left w:val="none" w:sz="0" w:space="0" w:color="auto"/>
        <w:bottom w:val="none" w:sz="0" w:space="0" w:color="auto"/>
        <w:right w:val="none" w:sz="0" w:space="0" w:color="auto"/>
      </w:divBdr>
    </w:div>
    <w:div w:id="329018218">
      <w:bodyDiv w:val="1"/>
      <w:marLeft w:val="0"/>
      <w:marRight w:val="0"/>
      <w:marTop w:val="0"/>
      <w:marBottom w:val="0"/>
      <w:divBdr>
        <w:top w:val="none" w:sz="0" w:space="0" w:color="auto"/>
        <w:left w:val="none" w:sz="0" w:space="0" w:color="auto"/>
        <w:bottom w:val="none" w:sz="0" w:space="0" w:color="auto"/>
        <w:right w:val="none" w:sz="0" w:space="0" w:color="auto"/>
      </w:divBdr>
    </w:div>
    <w:div w:id="372508350">
      <w:bodyDiv w:val="1"/>
      <w:marLeft w:val="0"/>
      <w:marRight w:val="0"/>
      <w:marTop w:val="0"/>
      <w:marBottom w:val="0"/>
      <w:divBdr>
        <w:top w:val="none" w:sz="0" w:space="0" w:color="auto"/>
        <w:left w:val="none" w:sz="0" w:space="0" w:color="auto"/>
        <w:bottom w:val="none" w:sz="0" w:space="0" w:color="auto"/>
        <w:right w:val="none" w:sz="0" w:space="0" w:color="auto"/>
      </w:divBdr>
    </w:div>
    <w:div w:id="377123990">
      <w:bodyDiv w:val="1"/>
      <w:marLeft w:val="0"/>
      <w:marRight w:val="0"/>
      <w:marTop w:val="0"/>
      <w:marBottom w:val="0"/>
      <w:divBdr>
        <w:top w:val="none" w:sz="0" w:space="0" w:color="auto"/>
        <w:left w:val="none" w:sz="0" w:space="0" w:color="auto"/>
        <w:bottom w:val="none" w:sz="0" w:space="0" w:color="auto"/>
        <w:right w:val="none" w:sz="0" w:space="0" w:color="auto"/>
      </w:divBdr>
    </w:div>
    <w:div w:id="433288168">
      <w:bodyDiv w:val="1"/>
      <w:marLeft w:val="0"/>
      <w:marRight w:val="0"/>
      <w:marTop w:val="0"/>
      <w:marBottom w:val="0"/>
      <w:divBdr>
        <w:top w:val="none" w:sz="0" w:space="0" w:color="auto"/>
        <w:left w:val="none" w:sz="0" w:space="0" w:color="auto"/>
        <w:bottom w:val="none" w:sz="0" w:space="0" w:color="auto"/>
        <w:right w:val="none" w:sz="0" w:space="0" w:color="auto"/>
      </w:divBdr>
    </w:div>
    <w:div w:id="521554225">
      <w:bodyDiv w:val="1"/>
      <w:marLeft w:val="0"/>
      <w:marRight w:val="0"/>
      <w:marTop w:val="0"/>
      <w:marBottom w:val="0"/>
      <w:divBdr>
        <w:top w:val="none" w:sz="0" w:space="0" w:color="auto"/>
        <w:left w:val="none" w:sz="0" w:space="0" w:color="auto"/>
        <w:bottom w:val="none" w:sz="0" w:space="0" w:color="auto"/>
        <w:right w:val="none" w:sz="0" w:space="0" w:color="auto"/>
      </w:divBdr>
    </w:div>
    <w:div w:id="540478425">
      <w:bodyDiv w:val="1"/>
      <w:marLeft w:val="0"/>
      <w:marRight w:val="0"/>
      <w:marTop w:val="0"/>
      <w:marBottom w:val="0"/>
      <w:divBdr>
        <w:top w:val="none" w:sz="0" w:space="0" w:color="auto"/>
        <w:left w:val="none" w:sz="0" w:space="0" w:color="auto"/>
        <w:bottom w:val="none" w:sz="0" w:space="0" w:color="auto"/>
        <w:right w:val="none" w:sz="0" w:space="0" w:color="auto"/>
      </w:divBdr>
    </w:div>
    <w:div w:id="560559087">
      <w:bodyDiv w:val="1"/>
      <w:marLeft w:val="0"/>
      <w:marRight w:val="0"/>
      <w:marTop w:val="0"/>
      <w:marBottom w:val="0"/>
      <w:divBdr>
        <w:top w:val="none" w:sz="0" w:space="0" w:color="auto"/>
        <w:left w:val="none" w:sz="0" w:space="0" w:color="auto"/>
        <w:bottom w:val="none" w:sz="0" w:space="0" w:color="auto"/>
        <w:right w:val="none" w:sz="0" w:space="0" w:color="auto"/>
      </w:divBdr>
    </w:div>
    <w:div w:id="604575387">
      <w:bodyDiv w:val="1"/>
      <w:marLeft w:val="0"/>
      <w:marRight w:val="0"/>
      <w:marTop w:val="0"/>
      <w:marBottom w:val="0"/>
      <w:divBdr>
        <w:top w:val="none" w:sz="0" w:space="0" w:color="auto"/>
        <w:left w:val="none" w:sz="0" w:space="0" w:color="auto"/>
        <w:bottom w:val="none" w:sz="0" w:space="0" w:color="auto"/>
        <w:right w:val="none" w:sz="0" w:space="0" w:color="auto"/>
      </w:divBdr>
    </w:div>
    <w:div w:id="664281412">
      <w:bodyDiv w:val="1"/>
      <w:marLeft w:val="0"/>
      <w:marRight w:val="0"/>
      <w:marTop w:val="0"/>
      <w:marBottom w:val="0"/>
      <w:divBdr>
        <w:top w:val="none" w:sz="0" w:space="0" w:color="auto"/>
        <w:left w:val="none" w:sz="0" w:space="0" w:color="auto"/>
        <w:bottom w:val="none" w:sz="0" w:space="0" w:color="auto"/>
        <w:right w:val="none" w:sz="0" w:space="0" w:color="auto"/>
      </w:divBdr>
    </w:div>
    <w:div w:id="741373580">
      <w:bodyDiv w:val="1"/>
      <w:marLeft w:val="0"/>
      <w:marRight w:val="0"/>
      <w:marTop w:val="0"/>
      <w:marBottom w:val="0"/>
      <w:divBdr>
        <w:top w:val="none" w:sz="0" w:space="0" w:color="auto"/>
        <w:left w:val="none" w:sz="0" w:space="0" w:color="auto"/>
        <w:bottom w:val="none" w:sz="0" w:space="0" w:color="auto"/>
        <w:right w:val="none" w:sz="0" w:space="0" w:color="auto"/>
      </w:divBdr>
    </w:div>
    <w:div w:id="830026283">
      <w:bodyDiv w:val="1"/>
      <w:marLeft w:val="0"/>
      <w:marRight w:val="0"/>
      <w:marTop w:val="0"/>
      <w:marBottom w:val="0"/>
      <w:divBdr>
        <w:top w:val="none" w:sz="0" w:space="0" w:color="auto"/>
        <w:left w:val="none" w:sz="0" w:space="0" w:color="auto"/>
        <w:bottom w:val="none" w:sz="0" w:space="0" w:color="auto"/>
        <w:right w:val="none" w:sz="0" w:space="0" w:color="auto"/>
      </w:divBdr>
    </w:div>
    <w:div w:id="834341835">
      <w:bodyDiv w:val="1"/>
      <w:marLeft w:val="0"/>
      <w:marRight w:val="0"/>
      <w:marTop w:val="0"/>
      <w:marBottom w:val="0"/>
      <w:divBdr>
        <w:top w:val="none" w:sz="0" w:space="0" w:color="auto"/>
        <w:left w:val="none" w:sz="0" w:space="0" w:color="auto"/>
        <w:bottom w:val="none" w:sz="0" w:space="0" w:color="auto"/>
        <w:right w:val="none" w:sz="0" w:space="0" w:color="auto"/>
      </w:divBdr>
    </w:div>
    <w:div w:id="843127033">
      <w:bodyDiv w:val="1"/>
      <w:marLeft w:val="0"/>
      <w:marRight w:val="0"/>
      <w:marTop w:val="0"/>
      <w:marBottom w:val="0"/>
      <w:divBdr>
        <w:top w:val="none" w:sz="0" w:space="0" w:color="auto"/>
        <w:left w:val="none" w:sz="0" w:space="0" w:color="auto"/>
        <w:bottom w:val="none" w:sz="0" w:space="0" w:color="auto"/>
        <w:right w:val="none" w:sz="0" w:space="0" w:color="auto"/>
      </w:divBdr>
    </w:div>
    <w:div w:id="845480778">
      <w:bodyDiv w:val="1"/>
      <w:marLeft w:val="0"/>
      <w:marRight w:val="0"/>
      <w:marTop w:val="0"/>
      <w:marBottom w:val="0"/>
      <w:divBdr>
        <w:top w:val="none" w:sz="0" w:space="0" w:color="auto"/>
        <w:left w:val="none" w:sz="0" w:space="0" w:color="auto"/>
        <w:bottom w:val="none" w:sz="0" w:space="0" w:color="auto"/>
        <w:right w:val="none" w:sz="0" w:space="0" w:color="auto"/>
      </w:divBdr>
    </w:div>
    <w:div w:id="864177999">
      <w:bodyDiv w:val="1"/>
      <w:marLeft w:val="0"/>
      <w:marRight w:val="0"/>
      <w:marTop w:val="0"/>
      <w:marBottom w:val="0"/>
      <w:divBdr>
        <w:top w:val="none" w:sz="0" w:space="0" w:color="auto"/>
        <w:left w:val="none" w:sz="0" w:space="0" w:color="auto"/>
        <w:bottom w:val="none" w:sz="0" w:space="0" w:color="auto"/>
        <w:right w:val="none" w:sz="0" w:space="0" w:color="auto"/>
      </w:divBdr>
    </w:div>
    <w:div w:id="877933268">
      <w:bodyDiv w:val="1"/>
      <w:marLeft w:val="0"/>
      <w:marRight w:val="0"/>
      <w:marTop w:val="0"/>
      <w:marBottom w:val="0"/>
      <w:divBdr>
        <w:top w:val="none" w:sz="0" w:space="0" w:color="auto"/>
        <w:left w:val="none" w:sz="0" w:space="0" w:color="auto"/>
        <w:bottom w:val="none" w:sz="0" w:space="0" w:color="auto"/>
        <w:right w:val="none" w:sz="0" w:space="0" w:color="auto"/>
      </w:divBdr>
    </w:div>
    <w:div w:id="884174957">
      <w:bodyDiv w:val="1"/>
      <w:marLeft w:val="0"/>
      <w:marRight w:val="0"/>
      <w:marTop w:val="0"/>
      <w:marBottom w:val="0"/>
      <w:divBdr>
        <w:top w:val="none" w:sz="0" w:space="0" w:color="auto"/>
        <w:left w:val="none" w:sz="0" w:space="0" w:color="auto"/>
        <w:bottom w:val="none" w:sz="0" w:space="0" w:color="auto"/>
        <w:right w:val="none" w:sz="0" w:space="0" w:color="auto"/>
      </w:divBdr>
    </w:div>
    <w:div w:id="1023240090">
      <w:bodyDiv w:val="1"/>
      <w:marLeft w:val="0"/>
      <w:marRight w:val="0"/>
      <w:marTop w:val="0"/>
      <w:marBottom w:val="0"/>
      <w:divBdr>
        <w:top w:val="none" w:sz="0" w:space="0" w:color="auto"/>
        <w:left w:val="none" w:sz="0" w:space="0" w:color="auto"/>
        <w:bottom w:val="none" w:sz="0" w:space="0" w:color="auto"/>
        <w:right w:val="none" w:sz="0" w:space="0" w:color="auto"/>
      </w:divBdr>
    </w:div>
    <w:div w:id="1028749952">
      <w:bodyDiv w:val="1"/>
      <w:marLeft w:val="0"/>
      <w:marRight w:val="0"/>
      <w:marTop w:val="0"/>
      <w:marBottom w:val="0"/>
      <w:divBdr>
        <w:top w:val="none" w:sz="0" w:space="0" w:color="auto"/>
        <w:left w:val="none" w:sz="0" w:space="0" w:color="auto"/>
        <w:bottom w:val="none" w:sz="0" w:space="0" w:color="auto"/>
        <w:right w:val="none" w:sz="0" w:space="0" w:color="auto"/>
      </w:divBdr>
    </w:div>
    <w:div w:id="1044401971">
      <w:bodyDiv w:val="1"/>
      <w:marLeft w:val="0"/>
      <w:marRight w:val="0"/>
      <w:marTop w:val="0"/>
      <w:marBottom w:val="0"/>
      <w:divBdr>
        <w:top w:val="none" w:sz="0" w:space="0" w:color="auto"/>
        <w:left w:val="none" w:sz="0" w:space="0" w:color="auto"/>
        <w:bottom w:val="none" w:sz="0" w:space="0" w:color="auto"/>
        <w:right w:val="none" w:sz="0" w:space="0" w:color="auto"/>
      </w:divBdr>
    </w:div>
    <w:div w:id="1060596120">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05341574">
      <w:bodyDiv w:val="1"/>
      <w:marLeft w:val="0"/>
      <w:marRight w:val="0"/>
      <w:marTop w:val="0"/>
      <w:marBottom w:val="0"/>
      <w:divBdr>
        <w:top w:val="none" w:sz="0" w:space="0" w:color="auto"/>
        <w:left w:val="none" w:sz="0" w:space="0" w:color="auto"/>
        <w:bottom w:val="none" w:sz="0" w:space="0" w:color="auto"/>
        <w:right w:val="none" w:sz="0" w:space="0" w:color="auto"/>
      </w:divBdr>
    </w:div>
    <w:div w:id="1142383261">
      <w:bodyDiv w:val="1"/>
      <w:marLeft w:val="0"/>
      <w:marRight w:val="0"/>
      <w:marTop w:val="0"/>
      <w:marBottom w:val="0"/>
      <w:divBdr>
        <w:top w:val="none" w:sz="0" w:space="0" w:color="auto"/>
        <w:left w:val="none" w:sz="0" w:space="0" w:color="auto"/>
        <w:bottom w:val="none" w:sz="0" w:space="0" w:color="auto"/>
        <w:right w:val="none" w:sz="0" w:space="0" w:color="auto"/>
      </w:divBdr>
    </w:div>
    <w:div w:id="1202473782">
      <w:bodyDiv w:val="1"/>
      <w:marLeft w:val="0"/>
      <w:marRight w:val="0"/>
      <w:marTop w:val="0"/>
      <w:marBottom w:val="0"/>
      <w:divBdr>
        <w:top w:val="none" w:sz="0" w:space="0" w:color="auto"/>
        <w:left w:val="none" w:sz="0" w:space="0" w:color="auto"/>
        <w:bottom w:val="none" w:sz="0" w:space="0" w:color="auto"/>
        <w:right w:val="none" w:sz="0" w:space="0" w:color="auto"/>
      </w:divBdr>
    </w:div>
    <w:div w:id="1227373461">
      <w:bodyDiv w:val="1"/>
      <w:marLeft w:val="0"/>
      <w:marRight w:val="0"/>
      <w:marTop w:val="0"/>
      <w:marBottom w:val="0"/>
      <w:divBdr>
        <w:top w:val="none" w:sz="0" w:space="0" w:color="auto"/>
        <w:left w:val="none" w:sz="0" w:space="0" w:color="auto"/>
        <w:bottom w:val="none" w:sz="0" w:space="0" w:color="auto"/>
        <w:right w:val="none" w:sz="0" w:space="0" w:color="auto"/>
      </w:divBdr>
    </w:div>
    <w:div w:id="1236041141">
      <w:bodyDiv w:val="1"/>
      <w:marLeft w:val="0"/>
      <w:marRight w:val="0"/>
      <w:marTop w:val="0"/>
      <w:marBottom w:val="0"/>
      <w:divBdr>
        <w:top w:val="none" w:sz="0" w:space="0" w:color="auto"/>
        <w:left w:val="none" w:sz="0" w:space="0" w:color="auto"/>
        <w:bottom w:val="none" w:sz="0" w:space="0" w:color="auto"/>
        <w:right w:val="none" w:sz="0" w:space="0" w:color="auto"/>
      </w:divBdr>
    </w:div>
    <w:div w:id="1255086830">
      <w:bodyDiv w:val="1"/>
      <w:marLeft w:val="0"/>
      <w:marRight w:val="0"/>
      <w:marTop w:val="0"/>
      <w:marBottom w:val="0"/>
      <w:divBdr>
        <w:top w:val="none" w:sz="0" w:space="0" w:color="auto"/>
        <w:left w:val="none" w:sz="0" w:space="0" w:color="auto"/>
        <w:bottom w:val="none" w:sz="0" w:space="0" w:color="auto"/>
        <w:right w:val="none" w:sz="0" w:space="0" w:color="auto"/>
      </w:divBdr>
    </w:div>
    <w:div w:id="1371569650">
      <w:bodyDiv w:val="1"/>
      <w:marLeft w:val="0"/>
      <w:marRight w:val="0"/>
      <w:marTop w:val="0"/>
      <w:marBottom w:val="0"/>
      <w:divBdr>
        <w:top w:val="none" w:sz="0" w:space="0" w:color="auto"/>
        <w:left w:val="none" w:sz="0" w:space="0" w:color="auto"/>
        <w:bottom w:val="none" w:sz="0" w:space="0" w:color="auto"/>
        <w:right w:val="none" w:sz="0" w:space="0" w:color="auto"/>
      </w:divBdr>
    </w:div>
    <w:div w:id="1459759193">
      <w:bodyDiv w:val="1"/>
      <w:marLeft w:val="0"/>
      <w:marRight w:val="0"/>
      <w:marTop w:val="0"/>
      <w:marBottom w:val="0"/>
      <w:divBdr>
        <w:top w:val="none" w:sz="0" w:space="0" w:color="auto"/>
        <w:left w:val="none" w:sz="0" w:space="0" w:color="auto"/>
        <w:bottom w:val="none" w:sz="0" w:space="0" w:color="auto"/>
        <w:right w:val="none" w:sz="0" w:space="0" w:color="auto"/>
      </w:divBdr>
    </w:div>
    <w:div w:id="1464234712">
      <w:bodyDiv w:val="1"/>
      <w:marLeft w:val="0"/>
      <w:marRight w:val="0"/>
      <w:marTop w:val="0"/>
      <w:marBottom w:val="0"/>
      <w:divBdr>
        <w:top w:val="none" w:sz="0" w:space="0" w:color="auto"/>
        <w:left w:val="none" w:sz="0" w:space="0" w:color="auto"/>
        <w:bottom w:val="none" w:sz="0" w:space="0" w:color="auto"/>
        <w:right w:val="none" w:sz="0" w:space="0" w:color="auto"/>
      </w:divBdr>
    </w:div>
    <w:div w:id="1491368407">
      <w:bodyDiv w:val="1"/>
      <w:marLeft w:val="0"/>
      <w:marRight w:val="0"/>
      <w:marTop w:val="0"/>
      <w:marBottom w:val="0"/>
      <w:divBdr>
        <w:top w:val="none" w:sz="0" w:space="0" w:color="auto"/>
        <w:left w:val="none" w:sz="0" w:space="0" w:color="auto"/>
        <w:bottom w:val="none" w:sz="0" w:space="0" w:color="auto"/>
        <w:right w:val="none" w:sz="0" w:space="0" w:color="auto"/>
      </w:divBdr>
    </w:div>
    <w:div w:id="1502624419">
      <w:bodyDiv w:val="1"/>
      <w:marLeft w:val="0"/>
      <w:marRight w:val="0"/>
      <w:marTop w:val="0"/>
      <w:marBottom w:val="0"/>
      <w:divBdr>
        <w:top w:val="none" w:sz="0" w:space="0" w:color="auto"/>
        <w:left w:val="none" w:sz="0" w:space="0" w:color="auto"/>
        <w:bottom w:val="none" w:sz="0" w:space="0" w:color="auto"/>
        <w:right w:val="none" w:sz="0" w:space="0" w:color="auto"/>
      </w:divBdr>
    </w:div>
    <w:div w:id="1519587298">
      <w:bodyDiv w:val="1"/>
      <w:marLeft w:val="0"/>
      <w:marRight w:val="0"/>
      <w:marTop w:val="0"/>
      <w:marBottom w:val="0"/>
      <w:divBdr>
        <w:top w:val="none" w:sz="0" w:space="0" w:color="auto"/>
        <w:left w:val="none" w:sz="0" w:space="0" w:color="auto"/>
        <w:bottom w:val="none" w:sz="0" w:space="0" w:color="auto"/>
        <w:right w:val="none" w:sz="0" w:space="0" w:color="auto"/>
      </w:divBdr>
    </w:div>
    <w:div w:id="1525434132">
      <w:bodyDiv w:val="1"/>
      <w:marLeft w:val="0"/>
      <w:marRight w:val="0"/>
      <w:marTop w:val="0"/>
      <w:marBottom w:val="0"/>
      <w:divBdr>
        <w:top w:val="none" w:sz="0" w:space="0" w:color="auto"/>
        <w:left w:val="none" w:sz="0" w:space="0" w:color="auto"/>
        <w:bottom w:val="none" w:sz="0" w:space="0" w:color="auto"/>
        <w:right w:val="none" w:sz="0" w:space="0" w:color="auto"/>
      </w:divBdr>
    </w:div>
    <w:div w:id="1540389043">
      <w:bodyDiv w:val="1"/>
      <w:marLeft w:val="0"/>
      <w:marRight w:val="0"/>
      <w:marTop w:val="0"/>
      <w:marBottom w:val="0"/>
      <w:divBdr>
        <w:top w:val="none" w:sz="0" w:space="0" w:color="auto"/>
        <w:left w:val="none" w:sz="0" w:space="0" w:color="auto"/>
        <w:bottom w:val="none" w:sz="0" w:space="0" w:color="auto"/>
        <w:right w:val="none" w:sz="0" w:space="0" w:color="auto"/>
      </w:divBdr>
    </w:div>
    <w:div w:id="1634558166">
      <w:bodyDiv w:val="1"/>
      <w:marLeft w:val="0"/>
      <w:marRight w:val="0"/>
      <w:marTop w:val="0"/>
      <w:marBottom w:val="0"/>
      <w:divBdr>
        <w:top w:val="none" w:sz="0" w:space="0" w:color="auto"/>
        <w:left w:val="none" w:sz="0" w:space="0" w:color="auto"/>
        <w:bottom w:val="none" w:sz="0" w:space="0" w:color="auto"/>
        <w:right w:val="none" w:sz="0" w:space="0" w:color="auto"/>
      </w:divBdr>
    </w:div>
    <w:div w:id="1716655575">
      <w:bodyDiv w:val="1"/>
      <w:marLeft w:val="0"/>
      <w:marRight w:val="0"/>
      <w:marTop w:val="0"/>
      <w:marBottom w:val="0"/>
      <w:divBdr>
        <w:top w:val="none" w:sz="0" w:space="0" w:color="auto"/>
        <w:left w:val="none" w:sz="0" w:space="0" w:color="auto"/>
        <w:bottom w:val="none" w:sz="0" w:space="0" w:color="auto"/>
        <w:right w:val="none" w:sz="0" w:space="0" w:color="auto"/>
      </w:divBdr>
    </w:div>
    <w:div w:id="1752392006">
      <w:bodyDiv w:val="1"/>
      <w:marLeft w:val="0"/>
      <w:marRight w:val="0"/>
      <w:marTop w:val="0"/>
      <w:marBottom w:val="0"/>
      <w:divBdr>
        <w:top w:val="none" w:sz="0" w:space="0" w:color="auto"/>
        <w:left w:val="none" w:sz="0" w:space="0" w:color="auto"/>
        <w:bottom w:val="none" w:sz="0" w:space="0" w:color="auto"/>
        <w:right w:val="none" w:sz="0" w:space="0" w:color="auto"/>
      </w:divBdr>
    </w:div>
    <w:div w:id="1773630087">
      <w:bodyDiv w:val="1"/>
      <w:marLeft w:val="0"/>
      <w:marRight w:val="0"/>
      <w:marTop w:val="0"/>
      <w:marBottom w:val="0"/>
      <w:divBdr>
        <w:top w:val="none" w:sz="0" w:space="0" w:color="auto"/>
        <w:left w:val="none" w:sz="0" w:space="0" w:color="auto"/>
        <w:bottom w:val="none" w:sz="0" w:space="0" w:color="auto"/>
        <w:right w:val="none" w:sz="0" w:space="0" w:color="auto"/>
      </w:divBdr>
    </w:div>
    <w:div w:id="1863976732">
      <w:bodyDiv w:val="1"/>
      <w:marLeft w:val="0"/>
      <w:marRight w:val="0"/>
      <w:marTop w:val="0"/>
      <w:marBottom w:val="0"/>
      <w:divBdr>
        <w:top w:val="none" w:sz="0" w:space="0" w:color="auto"/>
        <w:left w:val="none" w:sz="0" w:space="0" w:color="auto"/>
        <w:bottom w:val="none" w:sz="0" w:space="0" w:color="auto"/>
        <w:right w:val="none" w:sz="0" w:space="0" w:color="auto"/>
      </w:divBdr>
      <w:divsChild>
        <w:div w:id="210072832">
          <w:marLeft w:val="0"/>
          <w:marRight w:val="0"/>
          <w:marTop w:val="0"/>
          <w:marBottom w:val="0"/>
          <w:divBdr>
            <w:top w:val="none" w:sz="0" w:space="0" w:color="auto"/>
            <w:left w:val="none" w:sz="0" w:space="0" w:color="auto"/>
            <w:bottom w:val="none" w:sz="0" w:space="0" w:color="auto"/>
            <w:right w:val="none" w:sz="0" w:space="0" w:color="auto"/>
          </w:divBdr>
          <w:divsChild>
            <w:div w:id="162429085">
              <w:marLeft w:val="576"/>
              <w:marRight w:val="0"/>
              <w:marTop w:val="0"/>
              <w:marBottom w:val="101"/>
              <w:divBdr>
                <w:top w:val="none" w:sz="0" w:space="0" w:color="auto"/>
                <w:left w:val="none" w:sz="0" w:space="0" w:color="auto"/>
                <w:bottom w:val="none" w:sz="0" w:space="0" w:color="auto"/>
                <w:right w:val="none" w:sz="0" w:space="0" w:color="auto"/>
              </w:divBdr>
            </w:div>
            <w:div w:id="304354497">
              <w:marLeft w:val="576"/>
              <w:marRight w:val="0"/>
              <w:marTop w:val="0"/>
              <w:marBottom w:val="101"/>
              <w:divBdr>
                <w:top w:val="none" w:sz="0" w:space="0" w:color="auto"/>
                <w:left w:val="none" w:sz="0" w:space="0" w:color="auto"/>
                <w:bottom w:val="none" w:sz="0" w:space="0" w:color="auto"/>
                <w:right w:val="none" w:sz="0" w:space="0" w:color="auto"/>
              </w:divBdr>
            </w:div>
            <w:div w:id="331878196">
              <w:marLeft w:val="1152"/>
              <w:marRight w:val="720"/>
              <w:marTop w:val="0"/>
              <w:marBottom w:val="101"/>
              <w:divBdr>
                <w:top w:val="none" w:sz="0" w:space="0" w:color="auto"/>
                <w:left w:val="none" w:sz="0" w:space="0" w:color="auto"/>
                <w:bottom w:val="none" w:sz="0" w:space="0" w:color="auto"/>
                <w:right w:val="none" w:sz="0" w:space="0" w:color="auto"/>
              </w:divBdr>
            </w:div>
            <w:div w:id="336855814">
              <w:marLeft w:val="1152"/>
              <w:marRight w:val="720"/>
              <w:marTop w:val="0"/>
              <w:marBottom w:val="101"/>
              <w:divBdr>
                <w:top w:val="none" w:sz="0" w:space="0" w:color="auto"/>
                <w:left w:val="none" w:sz="0" w:space="0" w:color="auto"/>
                <w:bottom w:val="none" w:sz="0" w:space="0" w:color="auto"/>
                <w:right w:val="none" w:sz="0" w:space="0" w:color="auto"/>
              </w:divBdr>
            </w:div>
            <w:div w:id="344140523">
              <w:marLeft w:val="1152"/>
              <w:marRight w:val="720"/>
              <w:marTop w:val="0"/>
              <w:marBottom w:val="101"/>
              <w:divBdr>
                <w:top w:val="none" w:sz="0" w:space="0" w:color="auto"/>
                <w:left w:val="none" w:sz="0" w:space="0" w:color="auto"/>
                <w:bottom w:val="none" w:sz="0" w:space="0" w:color="auto"/>
                <w:right w:val="none" w:sz="0" w:space="0" w:color="auto"/>
              </w:divBdr>
            </w:div>
            <w:div w:id="355887448">
              <w:marLeft w:val="576"/>
              <w:marRight w:val="0"/>
              <w:marTop w:val="0"/>
              <w:marBottom w:val="101"/>
              <w:divBdr>
                <w:top w:val="none" w:sz="0" w:space="0" w:color="auto"/>
                <w:left w:val="none" w:sz="0" w:space="0" w:color="auto"/>
                <w:bottom w:val="none" w:sz="0" w:space="0" w:color="auto"/>
                <w:right w:val="none" w:sz="0" w:space="0" w:color="auto"/>
              </w:divBdr>
            </w:div>
            <w:div w:id="657809031">
              <w:marLeft w:val="1022"/>
              <w:marRight w:val="0"/>
              <w:marTop w:val="0"/>
              <w:marBottom w:val="101"/>
              <w:divBdr>
                <w:top w:val="none" w:sz="0" w:space="0" w:color="auto"/>
                <w:left w:val="none" w:sz="0" w:space="0" w:color="auto"/>
                <w:bottom w:val="none" w:sz="0" w:space="0" w:color="auto"/>
                <w:right w:val="none" w:sz="0" w:space="0" w:color="auto"/>
              </w:divBdr>
            </w:div>
            <w:div w:id="676732601">
              <w:marLeft w:val="576"/>
              <w:marRight w:val="0"/>
              <w:marTop w:val="0"/>
              <w:marBottom w:val="101"/>
              <w:divBdr>
                <w:top w:val="none" w:sz="0" w:space="0" w:color="auto"/>
                <w:left w:val="none" w:sz="0" w:space="0" w:color="auto"/>
                <w:bottom w:val="none" w:sz="0" w:space="0" w:color="auto"/>
                <w:right w:val="none" w:sz="0" w:space="0" w:color="auto"/>
              </w:divBdr>
            </w:div>
            <w:div w:id="926110544">
              <w:marLeft w:val="1152"/>
              <w:marRight w:val="720"/>
              <w:marTop w:val="0"/>
              <w:marBottom w:val="101"/>
              <w:divBdr>
                <w:top w:val="none" w:sz="0" w:space="0" w:color="auto"/>
                <w:left w:val="none" w:sz="0" w:space="0" w:color="auto"/>
                <w:bottom w:val="none" w:sz="0" w:space="0" w:color="auto"/>
                <w:right w:val="none" w:sz="0" w:space="0" w:color="auto"/>
              </w:divBdr>
            </w:div>
            <w:div w:id="940453811">
              <w:marLeft w:val="576"/>
              <w:marRight w:val="0"/>
              <w:marTop w:val="0"/>
              <w:marBottom w:val="101"/>
              <w:divBdr>
                <w:top w:val="none" w:sz="0" w:space="0" w:color="auto"/>
                <w:left w:val="none" w:sz="0" w:space="0" w:color="auto"/>
                <w:bottom w:val="none" w:sz="0" w:space="0" w:color="auto"/>
                <w:right w:val="none" w:sz="0" w:space="0" w:color="auto"/>
              </w:divBdr>
            </w:div>
            <w:div w:id="976911614">
              <w:marLeft w:val="1152"/>
              <w:marRight w:val="720"/>
              <w:marTop w:val="0"/>
              <w:marBottom w:val="101"/>
              <w:divBdr>
                <w:top w:val="none" w:sz="0" w:space="0" w:color="auto"/>
                <w:left w:val="none" w:sz="0" w:space="0" w:color="auto"/>
                <w:bottom w:val="none" w:sz="0" w:space="0" w:color="auto"/>
                <w:right w:val="none" w:sz="0" w:space="0" w:color="auto"/>
              </w:divBdr>
            </w:div>
            <w:div w:id="1012101920">
              <w:marLeft w:val="1152"/>
              <w:marRight w:val="720"/>
              <w:marTop w:val="0"/>
              <w:marBottom w:val="101"/>
              <w:divBdr>
                <w:top w:val="none" w:sz="0" w:space="0" w:color="auto"/>
                <w:left w:val="none" w:sz="0" w:space="0" w:color="auto"/>
                <w:bottom w:val="none" w:sz="0" w:space="0" w:color="auto"/>
                <w:right w:val="none" w:sz="0" w:space="0" w:color="auto"/>
              </w:divBdr>
            </w:div>
            <w:div w:id="1014694403">
              <w:marLeft w:val="576"/>
              <w:marRight w:val="0"/>
              <w:marTop w:val="0"/>
              <w:marBottom w:val="101"/>
              <w:divBdr>
                <w:top w:val="none" w:sz="0" w:space="0" w:color="auto"/>
                <w:left w:val="none" w:sz="0" w:space="0" w:color="auto"/>
                <w:bottom w:val="none" w:sz="0" w:space="0" w:color="auto"/>
                <w:right w:val="none" w:sz="0" w:space="0" w:color="auto"/>
              </w:divBdr>
            </w:div>
            <w:div w:id="1110927706">
              <w:marLeft w:val="576"/>
              <w:marRight w:val="0"/>
              <w:marTop w:val="0"/>
              <w:marBottom w:val="101"/>
              <w:divBdr>
                <w:top w:val="none" w:sz="0" w:space="0" w:color="auto"/>
                <w:left w:val="none" w:sz="0" w:space="0" w:color="auto"/>
                <w:bottom w:val="none" w:sz="0" w:space="0" w:color="auto"/>
                <w:right w:val="none" w:sz="0" w:space="0" w:color="auto"/>
              </w:divBdr>
            </w:div>
            <w:div w:id="1121614289">
              <w:marLeft w:val="576"/>
              <w:marRight w:val="0"/>
              <w:marTop w:val="0"/>
              <w:marBottom w:val="101"/>
              <w:divBdr>
                <w:top w:val="none" w:sz="0" w:space="0" w:color="auto"/>
                <w:left w:val="none" w:sz="0" w:space="0" w:color="auto"/>
                <w:bottom w:val="none" w:sz="0" w:space="0" w:color="auto"/>
                <w:right w:val="none" w:sz="0" w:space="0" w:color="auto"/>
              </w:divBdr>
            </w:div>
            <w:div w:id="1122766506">
              <w:marLeft w:val="576"/>
              <w:marRight w:val="0"/>
              <w:marTop w:val="0"/>
              <w:marBottom w:val="101"/>
              <w:divBdr>
                <w:top w:val="none" w:sz="0" w:space="0" w:color="auto"/>
                <w:left w:val="none" w:sz="0" w:space="0" w:color="auto"/>
                <w:bottom w:val="none" w:sz="0" w:space="0" w:color="auto"/>
                <w:right w:val="none" w:sz="0" w:space="0" w:color="auto"/>
              </w:divBdr>
            </w:div>
            <w:div w:id="1204824305">
              <w:marLeft w:val="576"/>
              <w:marRight w:val="0"/>
              <w:marTop w:val="0"/>
              <w:marBottom w:val="101"/>
              <w:divBdr>
                <w:top w:val="none" w:sz="0" w:space="0" w:color="auto"/>
                <w:left w:val="none" w:sz="0" w:space="0" w:color="auto"/>
                <w:bottom w:val="none" w:sz="0" w:space="0" w:color="auto"/>
                <w:right w:val="none" w:sz="0" w:space="0" w:color="auto"/>
              </w:divBdr>
            </w:div>
            <w:div w:id="1336492344">
              <w:marLeft w:val="576"/>
              <w:marRight w:val="0"/>
              <w:marTop w:val="0"/>
              <w:marBottom w:val="101"/>
              <w:divBdr>
                <w:top w:val="none" w:sz="0" w:space="0" w:color="auto"/>
                <w:left w:val="none" w:sz="0" w:space="0" w:color="auto"/>
                <w:bottom w:val="none" w:sz="0" w:space="0" w:color="auto"/>
                <w:right w:val="none" w:sz="0" w:space="0" w:color="auto"/>
              </w:divBdr>
            </w:div>
            <w:div w:id="1395856607">
              <w:marLeft w:val="1152"/>
              <w:marRight w:val="720"/>
              <w:marTop w:val="0"/>
              <w:marBottom w:val="101"/>
              <w:divBdr>
                <w:top w:val="none" w:sz="0" w:space="0" w:color="auto"/>
                <w:left w:val="none" w:sz="0" w:space="0" w:color="auto"/>
                <w:bottom w:val="none" w:sz="0" w:space="0" w:color="auto"/>
                <w:right w:val="none" w:sz="0" w:space="0" w:color="auto"/>
              </w:divBdr>
            </w:div>
            <w:div w:id="1758207099">
              <w:marLeft w:val="1022"/>
              <w:marRight w:val="0"/>
              <w:marTop w:val="0"/>
              <w:marBottom w:val="101"/>
              <w:divBdr>
                <w:top w:val="none" w:sz="0" w:space="0" w:color="auto"/>
                <w:left w:val="none" w:sz="0" w:space="0" w:color="auto"/>
                <w:bottom w:val="none" w:sz="0" w:space="0" w:color="auto"/>
                <w:right w:val="none" w:sz="0" w:space="0" w:color="auto"/>
              </w:divBdr>
            </w:div>
            <w:div w:id="1912080584">
              <w:marLeft w:val="1022"/>
              <w:marRight w:val="0"/>
              <w:marTop w:val="0"/>
              <w:marBottom w:val="101"/>
              <w:divBdr>
                <w:top w:val="none" w:sz="0" w:space="0" w:color="auto"/>
                <w:left w:val="none" w:sz="0" w:space="0" w:color="auto"/>
                <w:bottom w:val="none" w:sz="0" w:space="0" w:color="auto"/>
                <w:right w:val="none" w:sz="0" w:space="0" w:color="auto"/>
              </w:divBdr>
            </w:div>
            <w:div w:id="1949850406">
              <w:marLeft w:val="1022"/>
              <w:marRight w:val="0"/>
              <w:marTop w:val="0"/>
              <w:marBottom w:val="101"/>
              <w:divBdr>
                <w:top w:val="none" w:sz="0" w:space="0" w:color="auto"/>
                <w:left w:val="none" w:sz="0" w:space="0" w:color="auto"/>
                <w:bottom w:val="none" w:sz="0" w:space="0" w:color="auto"/>
                <w:right w:val="none" w:sz="0" w:space="0" w:color="auto"/>
              </w:divBdr>
            </w:div>
          </w:divsChild>
        </w:div>
        <w:div w:id="359203366">
          <w:marLeft w:val="0"/>
          <w:marRight w:val="0"/>
          <w:marTop w:val="0"/>
          <w:marBottom w:val="0"/>
          <w:divBdr>
            <w:top w:val="none" w:sz="0" w:space="0" w:color="auto"/>
            <w:left w:val="none" w:sz="0" w:space="0" w:color="auto"/>
            <w:bottom w:val="none" w:sz="0" w:space="0" w:color="auto"/>
            <w:right w:val="none" w:sz="0" w:space="0" w:color="auto"/>
          </w:divBdr>
          <w:divsChild>
            <w:div w:id="74056974">
              <w:marLeft w:val="576"/>
              <w:marRight w:val="0"/>
              <w:marTop w:val="0"/>
              <w:marBottom w:val="101"/>
              <w:divBdr>
                <w:top w:val="none" w:sz="0" w:space="0" w:color="auto"/>
                <w:left w:val="none" w:sz="0" w:space="0" w:color="auto"/>
                <w:bottom w:val="none" w:sz="0" w:space="0" w:color="auto"/>
                <w:right w:val="none" w:sz="0" w:space="0" w:color="auto"/>
              </w:divBdr>
            </w:div>
            <w:div w:id="359282873">
              <w:marLeft w:val="576"/>
              <w:marRight w:val="0"/>
              <w:marTop w:val="0"/>
              <w:marBottom w:val="101"/>
              <w:divBdr>
                <w:top w:val="none" w:sz="0" w:space="0" w:color="auto"/>
                <w:left w:val="none" w:sz="0" w:space="0" w:color="auto"/>
                <w:bottom w:val="none" w:sz="0" w:space="0" w:color="auto"/>
                <w:right w:val="none" w:sz="0" w:space="0" w:color="auto"/>
              </w:divBdr>
            </w:div>
            <w:div w:id="799811839">
              <w:marLeft w:val="576"/>
              <w:marRight w:val="0"/>
              <w:marTop w:val="0"/>
              <w:marBottom w:val="101"/>
              <w:divBdr>
                <w:top w:val="none" w:sz="0" w:space="0" w:color="auto"/>
                <w:left w:val="none" w:sz="0" w:space="0" w:color="auto"/>
                <w:bottom w:val="none" w:sz="0" w:space="0" w:color="auto"/>
                <w:right w:val="none" w:sz="0" w:space="0" w:color="auto"/>
              </w:divBdr>
            </w:div>
            <w:div w:id="865947189">
              <w:marLeft w:val="576"/>
              <w:marRight w:val="0"/>
              <w:marTop w:val="0"/>
              <w:marBottom w:val="101"/>
              <w:divBdr>
                <w:top w:val="none" w:sz="0" w:space="0" w:color="auto"/>
                <w:left w:val="none" w:sz="0" w:space="0" w:color="auto"/>
                <w:bottom w:val="none" w:sz="0" w:space="0" w:color="auto"/>
                <w:right w:val="none" w:sz="0" w:space="0" w:color="auto"/>
              </w:divBdr>
            </w:div>
            <w:div w:id="983897135">
              <w:marLeft w:val="576"/>
              <w:marRight w:val="0"/>
              <w:marTop w:val="0"/>
              <w:marBottom w:val="101"/>
              <w:divBdr>
                <w:top w:val="none" w:sz="0" w:space="0" w:color="auto"/>
                <w:left w:val="none" w:sz="0" w:space="0" w:color="auto"/>
                <w:bottom w:val="none" w:sz="0" w:space="0" w:color="auto"/>
                <w:right w:val="none" w:sz="0" w:space="0" w:color="auto"/>
              </w:divBdr>
            </w:div>
            <w:div w:id="1021588736">
              <w:marLeft w:val="576"/>
              <w:marRight w:val="0"/>
              <w:marTop w:val="0"/>
              <w:marBottom w:val="101"/>
              <w:divBdr>
                <w:top w:val="none" w:sz="0" w:space="0" w:color="auto"/>
                <w:left w:val="none" w:sz="0" w:space="0" w:color="auto"/>
                <w:bottom w:val="none" w:sz="0" w:space="0" w:color="auto"/>
                <w:right w:val="none" w:sz="0" w:space="0" w:color="auto"/>
              </w:divBdr>
            </w:div>
            <w:div w:id="1077555066">
              <w:marLeft w:val="576"/>
              <w:marRight w:val="0"/>
              <w:marTop w:val="0"/>
              <w:marBottom w:val="101"/>
              <w:divBdr>
                <w:top w:val="none" w:sz="0" w:space="0" w:color="auto"/>
                <w:left w:val="none" w:sz="0" w:space="0" w:color="auto"/>
                <w:bottom w:val="none" w:sz="0" w:space="0" w:color="auto"/>
                <w:right w:val="none" w:sz="0" w:space="0" w:color="auto"/>
              </w:divBdr>
            </w:div>
            <w:div w:id="1166752098">
              <w:marLeft w:val="576"/>
              <w:marRight w:val="0"/>
              <w:marTop w:val="0"/>
              <w:marBottom w:val="101"/>
              <w:divBdr>
                <w:top w:val="none" w:sz="0" w:space="0" w:color="auto"/>
                <w:left w:val="none" w:sz="0" w:space="0" w:color="auto"/>
                <w:bottom w:val="none" w:sz="0" w:space="0" w:color="auto"/>
                <w:right w:val="none" w:sz="0" w:space="0" w:color="auto"/>
              </w:divBdr>
            </w:div>
            <w:div w:id="1171793871">
              <w:marLeft w:val="576"/>
              <w:marRight w:val="0"/>
              <w:marTop w:val="0"/>
              <w:marBottom w:val="101"/>
              <w:divBdr>
                <w:top w:val="none" w:sz="0" w:space="0" w:color="auto"/>
                <w:left w:val="none" w:sz="0" w:space="0" w:color="auto"/>
                <w:bottom w:val="none" w:sz="0" w:space="0" w:color="auto"/>
                <w:right w:val="none" w:sz="0" w:space="0" w:color="auto"/>
              </w:divBdr>
            </w:div>
            <w:div w:id="1186557520">
              <w:marLeft w:val="576"/>
              <w:marRight w:val="0"/>
              <w:marTop w:val="0"/>
              <w:marBottom w:val="101"/>
              <w:divBdr>
                <w:top w:val="none" w:sz="0" w:space="0" w:color="auto"/>
                <w:left w:val="none" w:sz="0" w:space="0" w:color="auto"/>
                <w:bottom w:val="none" w:sz="0" w:space="0" w:color="auto"/>
                <w:right w:val="none" w:sz="0" w:space="0" w:color="auto"/>
              </w:divBdr>
            </w:div>
            <w:div w:id="1235970004">
              <w:marLeft w:val="576"/>
              <w:marRight w:val="0"/>
              <w:marTop w:val="0"/>
              <w:marBottom w:val="101"/>
              <w:divBdr>
                <w:top w:val="none" w:sz="0" w:space="0" w:color="auto"/>
                <w:left w:val="none" w:sz="0" w:space="0" w:color="auto"/>
                <w:bottom w:val="none" w:sz="0" w:space="0" w:color="auto"/>
                <w:right w:val="none" w:sz="0" w:space="0" w:color="auto"/>
              </w:divBdr>
            </w:div>
            <w:div w:id="1596134061">
              <w:marLeft w:val="576"/>
              <w:marRight w:val="0"/>
              <w:marTop w:val="0"/>
              <w:marBottom w:val="101"/>
              <w:divBdr>
                <w:top w:val="none" w:sz="0" w:space="0" w:color="auto"/>
                <w:left w:val="none" w:sz="0" w:space="0" w:color="auto"/>
                <w:bottom w:val="none" w:sz="0" w:space="0" w:color="auto"/>
                <w:right w:val="none" w:sz="0" w:space="0" w:color="auto"/>
              </w:divBdr>
            </w:div>
            <w:div w:id="1748764180">
              <w:marLeft w:val="576"/>
              <w:marRight w:val="0"/>
              <w:marTop w:val="0"/>
              <w:marBottom w:val="101"/>
              <w:divBdr>
                <w:top w:val="none" w:sz="0" w:space="0" w:color="auto"/>
                <w:left w:val="none" w:sz="0" w:space="0" w:color="auto"/>
                <w:bottom w:val="none" w:sz="0" w:space="0" w:color="auto"/>
                <w:right w:val="none" w:sz="0" w:space="0" w:color="auto"/>
              </w:divBdr>
            </w:div>
            <w:div w:id="1834877170">
              <w:marLeft w:val="576"/>
              <w:marRight w:val="0"/>
              <w:marTop w:val="0"/>
              <w:marBottom w:val="101"/>
              <w:divBdr>
                <w:top w:val="none" w:sz="0" w:space="0" w:color="auto"/>
                <w:left w:val="none" w:sz="0" w:space="0" w:color="auto"/>
                <w:bottom w:val="none" w:sz="0" w:space="0" w:color="auto"/>
                <w:right w:val="none" w:sz="0" w:space="0" w:color="auto"/>
              </w:divBdr>
            </w:div>
            <w:div w:id="1882933246">
              <w:marLeft w:val="576"/>
              <w:marRight w:val="0"/>
              <w:marTop w:val="0"/>
              <w:marBottom w:val="101"/>
              <w:divBdr>
                <w:top w:val="none" w:sz="0" w:space="0" w:color="auto"/>
                <w:left w:val="none" w:sz="0" w:space="0" w:color="auto"/>
                <w:bottom w:val="none" w:sz="0" w:space="0" w:color="auto"/>
                <w:right w:val="none" w:sz="0" w:space="0" w:color="auto"/>
              </w:divBdr>
            </w:div>
            <w:div w:id="1986427591">
              <w:marLeft w:val="576"/>
              <w:marRight w:val="0"/>
              <w:marTop w:val="0"/>
              <w:marBottom w:val="101"/>
              <w:divBdr>
                <w:top w:val="none" w:sz="0" w:space="0" w:color="auto"/>
                <w:left w:val="none" w:sz="0" w:space="0" w:color="auto"/>
                <w:bottom w:val="none" w:sz="0" w:space="0" w:color="auto"/>
                <w:right w:val="none" w:sz="0" w:space="0" w:color="auto"/>
              </w:divBdr>
            </w:div>
            <w:div w:id="2057046624">
              <w:marLeft w:val="576"/>
              <w:marRight w:val="0"/>
              <w:marTop w:val="0"/>
              <w:marBottom w:val="101"/>
              <w:divBdr>
                <w:top w:val="none" w:sz="0" w:space="0" w:color="auto"/>
                <w:left w:val="none" w:sz="0" w:space="0" w:color="auto"/>
                <w:bottom w:val="none" w:sz="0" w:space="0" w:color="auto"/>
                <w:right w:val="none" w:sz="0" w:space="0" w:color="auto"/>
              </w:divBdr>
            </w:div>
            <w:div w:id="2069107566">
              <w:marLeft w:val="576"/>
              <w:marRight w:val="0"/>
              <w:marTop w:val="0"/>
              <w:marBottom w:val="101"/>
              <w:divBdr>
                <w:top w:val="none" w:sz="0" w:space="0" w:color="auto"/>
                <w:left w:val="none" w:sz="0" w:space="0" w:color="auto"/>
                <w:bottom w:val="none" w:sz="0" w:space="0" w:color="auto"/>
                <w:right w:val="none" w:sz="0" w:space="0" w:color="auto"/>
              </w:divBdr>
            </w:div>
            <w:div w:id="2131894726">
              <w:marLeft w:val="576"/>
              <w:marRight w:val="0"/>
              <w:marTop w:val="0"/>
              <w:marBottom w:val="101"/>
              <w:divBdr>
                <w:top w:val="none" w:sz="0" w:space="0" w:color="auto"/>
                <w:left w:val="none" w:sz="0" w:space="0" w:color="auto"/>
                <w:bottom w:val="none" w:sz="0" w:space="0" w:color="auto"/>
                <w:right w:val="none" w:sz="0" w:space="0" w:color="auto"/>
              </w:divBdr>
            </w:div>
          </w:divsChild>
        </w:div>
      </w:divsChild>
    </w:div>
    <w:div w:id="1871069227">
      <w:bodyDiv w:val="1"/>
      <w:marLeft w:val="0"/>
      <w:marRight w:val="0"/>
      <w:marTop w:val="0"/>
      <w:marBottom w:val="0"/>
      <w:divBdr>
        <w:top w:val="none" w:sz="0" w:space="0" w:color="auto"/>
        <w:left w:val="none" w:sz="0" w:space="0" w:color="auto"/>
        <w:bottom w:val="none" w:sz="0" w:space="0" w:color="auto"/>
        <w:right w:val="none" w:sz="0" w:space="0" w:color="auto"/>
      </w:divBdr>
    </w:div>
    <w:div w:id="1874927969">
      <w:bodyDiv w:val="1"/>
      <w:marLeft w:val="0"/>
      <w:marRight w:val="0"/>
      <w:marTop w:val="0"/>
      <w:marBottom w:val="0"/>
      <w:divBdr>
        <w:top w:val="none" w:sz="0" w:space="0" w:color="auto"/>
        <w:left w:val="none" w:sz="0" w:space="0" w:color="auto"/>
        <w:bottom w:val="none" w:sz="0" w:space="0" w:color="auto"/>
        <w:right w:val="none" w:sz="0" w:space="0" w:color="auto"/>
      </w:divBdr>
    </w:div>
    <w:div w:id="1876307509">
      <w:bodyDiv w:val="1"/>
      <w:marLeft w:val="0"/>
      <w:marRight w:val="0"/>
      <w:marTop w:val="0"/>
      <w:marBottom w:val="0"/>
      <w:divBdr>
        <w:top w:val="none" w:sz="0" w:space="0" w:color="auto"/>
        <w:left w:val="none" w:sz="0" w:space="0" w:color="auto"/>
        <w:bottom w:val="none" w:sz="0" w:space="0" w:color="auto"/>
        <w:right w:val="none" w:sz="0" w:space="0" w:color="auto"/>
      </w:divBdr>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
    <w:div w:id="1890527358">
      <w:bodyDiv w:val="1"/>
      <w:marLeft w:val="0"/>
      <w:marRight w:val="0"/>
      <w:marTop w:val="0"/>
      <w:marBottom w:val="0"/>
      <w:divBdr>
        <w:top w:val="none" w:sz="0" w:space="0" w:color="auto"/>
        <w:left w:val="none" w:sz="0" w:space="0" w:color="auto"/>
        <w:bottom w:val="none" w:sz="0" w:space="0" w:color="auto"/>
        <w:right w:val="none" w:sz="0" w:space="0" w:color="auto"/>
      </w:divBdr>
    </w:div>
    <w:div w:id="1901476149">
      <w:bodyDiv w:val="1"/>
      <w:marLeft w:val="0"/>
      <w:marRight w:val="0"/>
      <w:marTop w:val="0"/>
      <w:marBottom w:val="0"/>
      <w:divBdr>
        <w:top w:val="none" w:sz="0" w:space="0" w:color="auto"/>
        <w:left w:val="none" w:sz="0" w:space="0" w:color="auto"/>
        <w:bottom w:val="none" w:sz="0" w:space="0" w:color="auto"/>
        <w:right w:val="none" w:sz="0" w:space="0" w:color="auto"/>
      </w:divBdr>
    </w:div>
    <w:div w:id="1926454614">
      <w:bodyDiv w:val="1"/>
      <w:marLeft w:val="0"/>
      <w:marRight w:val="0"/>
      <w:marTop w:val="0"/>
      <w:marBottom w:val="0"/>
      <w:divBdr>
        <w:top w:val="none" w:sz="0" w:space="0" w:color="auto"/>
        <w:left w:val="none" w:sz="0" w:space="0" w:color="auto"/>
        <w:bottom w:val="none" w:sz="0" w:space="0" w:color="auto"/>
        <w:right w:val="none" w:sz="0" w:space="0" w:color="auto"/>
      </w:divBdr>
    </w:div>
    <w:div w:id="1959753141">
      <w:bodyDiv w:val="1"/>
      <w:marLeft w:val="0"/>
      <w:marRight w:val="0"/>
      <w:marTop w:val="0"/>
      <w:marBottom w:val="0"/>
      <w:divBdr>
        <w:top w:val="none" w:sz="0" w:space="0" w:color="auto"/>
        <w:left w:val="none" w:sz="0" w:space="0" w:color="auto"/>
        <w:bottom w:val="none" w:sz="0" w:space="0" w:color="auto"/>
        <w:right w:val="none" w:sz="0" w:space="0" w:color="auto"/>
      </w:divBdr>
    </w:div>
    <w:div w:id="1970548311">
      <w:bodyDiv w:val="1"/>
      <w:marLeft w:val="0"/>
      <w:marRight w:val="0"/>
      <w:marTop w:val="0"/>
      <w:marBottom w:val="0"/>
      <w:divBdr>
        <w:top w:val="none" w:sz="0" w:space="0" w:color="auto"/>
        <w:left w:val="none" w:sz="0" w:space="0" w:color="auto"/>
        <w:bottom w:val="none" w:sz="0" w:space="0" w:color="auto"/>
        <w:right w:val="none" w:sz="0" w:space="0" w:color="auto"/>
      </w:divBdr>
    </w:div>
    <w:div w:id="1975327675">
      <w:bodyDiv w:val="1"/>
      <w:marLeft w:val="0"/>
      <w:marRight w:val="0"/>
      <w:marTop w:val="0"/>
      <w:marBottom w:val="0"/>
      <w:divBdr>
        <w:top w:val="none" w:sz="0" w:space="0" w:color="auto"/>
        <w:left w:val="none" w:sz="0" w:space="0" w:color="auto"/>
        <w:bottom w:val="none" w:sz="0" w:space="0" w:color="auto"/>
        <w:right w:val="none" w:sz="0" w:space="0" w:color="auto"/>
      </w:divBdr>
    </w:div>
    <w:div w:id="1996061898">
      <w:bodyDiv w:val="1"/>
      <w:marLeft w:val="0"/>
      <w:marRight w:val="0"/>
      <w:marTop w:val="0"/>
      <w:marBottom w:val="0"/>
      <w:divBdr>
        <w:top w:val="none" w:sz="0" w:space="0" w:color="auto"/>
        <w:left w:val="none" w:sz="0" w:space="0" w:color="auto"/>
        <w:bottom w:val="none" w:sz="0" w:space="0" w:color="auto"/>
        <w:right w:val="none" w:sz="0" w:space="0" w:color="auto"/>
      </w:divBdr>
    </w:div>
    <w:div w:id="2006207262">
      <w:bodyDiv w:val="1"/>
      <w:marLeft w:val="0"/>
      <w:marRight w:val="0"/>
      <w:marTop w:val="0"/>
      <w:marBottom w:val="0"/>
      <w:divBdr>
        <w:top w:val="none" w:sz="0" w:space="0" w:color="auto"/>
        <w:left w:val="none" w:sz="0" w:space="0" w:color="auto"/>
        <w:bottom w:val="none" w:sz="0" w:space="0" w:color="auto"/>
        <w:right w:val="none" w:sz="0" w:space="0" w:color="auto"/>
      </w:divBdr>
    </w:div>
    <w:div w:id="2008631079">
      <w:bodyDiv w:val="1"/>
      <w:marLeft w:val="0"/>
      <w:marRight w:val="0"/>
      <w:marTop w:val="0"/>
      <w:marBottom w:val="0"/>
      <w:divBdr>
        <w:top w:val="none" w:sz="0" w:space="0" w:color="auto"/>
        <w:left w:val="none" w:sz="0" w:space="0" w:color="auto"/>
        <w:bottom w:val="none" w:sz="0" w:space="0" w:color="auto"/>
        <w:right w:val="none" w:sz="0" w:space="0" w:color="auto"/>
      </w:divBdr>
    </w:div>
    <w:div w:id="2031298543">
      <w:bodyDiv w:val="1"/>
      <w:marLeft w:val="0"/>
      <w:marRight w:val="0"/>
      <w:marTop w:val="0"/>
      <w:marBottom w:val="0"/>
      <w:divBdr>
        <w:top w:val="none" w:sz="0" w:space="0" w:color="auto"/>
        <w:left w:val="none" w:sz="0" w:space="0" w:color="auto"/>
        <w:bottom w:val="none" w:sz="0" w:space="0" w:color="auto"/>
        <w:right w:val="none" w:sz="0" w:space="0" w:color="auto"/>
      </w:divBdr>
    </w:div>
    <w:div w:id="2079134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4" ma:contentTypeDescription="Crear nuevo documento." ma:contentTypeScope="" ma:versionID="2d419e43208e8585c3b3eb872b8b1a98">
  <xsd:schema xmlns:xsd="http://www.w3.org/2001/XMLSchema" xmlns:xs="http://www.w3.org/2001/XMLSchema" xmlns:p="http://schemas.microsoft.com/office/2006/metadata/properties" xmlns:ns2="6d3da5a9-855d-4ba1-80f5-cf1644f7a7a6" targetNamespace="http://schemas.microsoft.com/office/2006/metadata/properties" ma:root="true" ma:fieldsID="ddc6c1b2253205fc91748cbf809d90d4" ns2:_="">
    <xsd:import namespace="6d3da5a9-855d-4ba1-80f5-cf1644f7a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RWTstGA7tGZ49zMUC0aeD//pg==">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</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0F95E-1D81-4D10-AA83-4675427D63AD}">
  <ds:schemaRefs>
    <ds:schemaRef ds:uri="http://schemas.openxmlformats.org/officeDocument/2006/bibliography"/>
  </ds:schemaRefs>
</ds:datastoreItem>
</file>

<file path=customXml/itemProps2.xml><?xml version="1.0" encoding="utf-8"?>
<ds:datastoreItem xmlns:ds="http://schemas.openxmlformats.org/officeDocument/2006/customXml" ds:itemID="{D6F40695-357B-4E65-A061-8E78766DA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7996DC-1FB5-46E8-B37E-60F100024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4AA375E-6610-4071-897D-6FD432026B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Pages>
  <Words>2198</Words>
  <Characters>12094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14264</CharactersWithSpaces>
  <SharedDoc>false</SharedDoc>
  <HLinks>
    <vt:vector size="36" baseType="variant">
      <vt:variant>
        <vt:i4>1310769</vt:i4>
      </vt:variant>
      <vt:variant>
        <vt:i4>32</vt:i4>
      </vt:variant>
      <vt:variant>
        <vt:i4>0</vt:i4>
      </vt:variant>
      <vt:variant>
        <vt:i4>5</vt:i4>
      </vt:variant>
      <vt:variant>
        <vt:lpwstr/>
      </vt:variant>
      <vt:variant>
        <vt:lpwstr>_Toc238030804</vt:lpwstr>
      </vt:variant>
      <vt:variant>
        <vt:i4>1310769</vt:i4>
      </vt:variant>
      <vt:variant>
        <vt:i4>26</vt:i4>
      </vt:variant>
      <vt:variant>
        <vt:i4>0</vt:i4>
      </vt:variant>
      <vt:variant>
        <vt:i4>5</vt:i4>
      </vt:variant>
      <vt:variant>
        <vt:lpwstr/>
      </vt:variant>
      <vt:variant>
        <vt:lpwstr>_Toc238030803</vt:lpwstr>
      </vt:variant>
      <vt:variant>
        <vt:i4>1310769</vt:i4>
      </vt:variant>
      <vt:variant>
        <vt:i4>20</vt:i4>
      </vt:variant>
      <vt:variant>
        <vt:i4>0</vt:i4>
      </vt:variant>
      <vt:variant>
        <vt:i4>5</vt:i4>
      </vt:variant>
      <vt:variant>
        <vt:lpwstr/>
      </vt:variant>
      <vt:variant>
        <vt:lpwstr>_Toc238030802</vt:lpwstr>
      </vt:variant>
      <vt:variant>
        <vt:i4>1310769</vt:i4>
      </vt:variant>
      <vt:variant>
        <vt:i4>14</vt:i4>
      </vt:variant>
      <vt:variant>
        <vt:i4>0</vt:i4>
      </vt:variant>
      <vt:variant>
        <vt:i4>5</vt:i4>
      </vt:variant>
      <vt:variant>
        <vt:lpwstr/>
      </vt:variant>
      <vt:variant>
        <vt:lpwstr>_Toc238030801</vt:lpwstr>
      </vt:variant>
      <vt:variant>
        <vt:i4>1310769</vt:i4>
      </vt:variant>
      <vt:variant>
        <vt:i4>8</vt:i4>
      </vt:variant>
      <vt:variant>
        <vt:i4>0</vt:i4>
      </vt:variant>
      <vt:variant>
        <vt:i4>5</vt:i4>
      </vt:variant>
      <vt:variant>
        <vt:lpwstr/>
      </vt:variant>
      <vt:variant>
        <vt:lpwstr>_Toc238030800</vt:lpwstr>
      </vt:variant>
      <vt:variant>
        <vt:i4>1900606</vt:i4>
      </vt:variant>
      <vt:variant>
        <vt:i4>2</vt:i4>
      </vt:variant>
      <vt:variant>
        <vt:i4>0</vt:i4>
      </vt:variant>
      <vt:variant>
        <vt:i4>5</vt:i4>
      </vt:variant>
      <vt:variant>
        <vt:lpwstr/>
      </vt:variant>
      <vt:variant>
        <vt:lpwstr>_Toc238030799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cp:lastModifiedBy>VICTOR HUGO ARROYO SANDOVAL</cp:lastModifiedBy>
  <cp:revision>1617</cp:revision>
  <cp:lastPrinted>2025-10-23T22:05:00Z</cp:lastPrinted>
  <dcterms:created xsi:type="dcterms:W3CDTF">2025-02-28T04:49:00Z</dcterms:created>
  <dcterms:modified xsi:type="dcterms:W3CDTF">2026-08-27T21:03:00Z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ies>
</file>