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A693C" w14:textId="77777777" w:rsidR="0011551E" w:rsidRPr="00232D8A" w:rsidRDefault="0011551E" w:rsidP="00684F18">
      <w:pPr>
        <w:spacing w:after="0" w:line="360" w:lineRule="auto"/>
        <w:outlineLvl w:val="0"/>
        <w:rPr>
          <w:rFonts w:ascii="Arial" w:hAnsi="Arial" w:cs="Arial"/>
          <w:b/>
          <w:bCs/>
          <w:sz w:val="24"/>
          <w:szCs w:val="24"/>
        </w:rPr>
      </w:pPr>
    </w:p>
    <w:p w14:paraId="0E54DA3D" w14:textId="43836326" w:rsidR="00B97DFC" w:rsidRPr="00DD423F" w:rsidRDefault="00A07DD5" w:rsidP="00684F18">
      <w:pPr>
        <w:spacing w:after="0" w:line="360" w:lineRule="auto"/>
        <w:outlineLvl w:val="0"/>
        <w:rPr>
          <w:rFonts w:ascii="Arial" w:hAnsi="Arial" w:cs="Arial"/>
          <w:b/>
          <w:sz w:val="24"/>
          <w:szCs w:val="24"/>
        </w:rPr>
      </w:pPr>
      <w:r w:rsidRPr="00DD423F">
        <w:rPr>
          <w:rFonts w:ascii="Arial" w:hAnsi="Arial" w:cs="Arial"/>
          <w:noProof/>
          <w:sz w:val="24"/>
          <w:szCs w:val="24"/>
        </w:rPr>
        <mc:AlternateContent>
          <mc:Choice Requires="wps">
            <w:drawing>
              <wp:anchor distT="0" distB="0" distL="114300" distR="114300" simplePos="0" relativeHeight="251658240" behindDoc="0" locked="0" layoutInCell="1" allowOverlap="1" wp14:anchorId="4C324193" wp14:editId="7805C6B4">
                <wp:simplePos x="0" y="0"/>
                <wp:positionH relativeFrom="margin">
                  <wp:posOffset>2238375</wp:posOffset>
                </wp:positionH>
                <wp:positionV relativeFrom="paragraph">
                  <wp:posOffset>8255</wp:posOffset>
                </wp:positionV>
                <wp:extent cx="2800350" cy="4105275"/>
                <wp:effectExtent l="0" t="0" r="0" b="9525"/>
                <wp:wrapNone/>
                <wp:docPr id="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410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4AE15" w14:textId="6A78D477" w:rsidR="00B566FD" w:rsidRPr="002B7ED1" w:rsidRDefault="00B566FD" w:rsidP="00B21FC1">
                            <w:pPr>
                              <w:spacing w:after="0" w:line="259" w:lineRule="auto"/>
                              <w:jc w:val="center"/>
                              <w:outlineLvl w:val="0"/>
                              <w:rPr>
                                <w:rFonts w:ascii="Arial Narrow" w:hAnsi="Arial Narrow" w:cs="Arial"/>
                                <w:b/>
                                <w:sz w:val="24"/>
                                <w:szCs w:val="24"/>
                              </w:rPr>
                            </w:pPr>
                            <w:r w:rsidRPr="002B7ED1">
                              <w:rPr>
                                <w:rFonts w:ascii="Arial Narrow" w:hAnsi="Arial Narrow" w:cs="Arial"/>
                                <w:b/>
                                <w:sz w:val="24"/>
                                <w:szCs w:val="24"/>
                              </w:rPr>
                              <w:t>ACUERDO PLENARIO DE REENCAUZAMIENTO</w:t>
                            </w:r>
                          </w:p>
                          <w:p w14:paraId="206EDC7E" w14:textId="77777777" w:rsidR="00B566FD" w:rsidRPr="002B7ED1" w:rsidRDefault="00B566FD" w:rsidP="00A07DD5">
                            <w:pPr>
                              <w:spacing w:after="0" w:line="259" w:lineRule="auto"/>
                              <w:jc w:val="both"/>
                              <w:outlineLvl w:val="0"/>
                              <w:rPr>
                                <w:rFonts w:ascii="Arial Narrow" w:hAnsi="Arial Narrow" w:cs="Arial"/>
                                <w:b/>
                                <w:sz w:val="24"/>
                                <w:szCs w:val="24"/>
                              </w:rPr>
                            </w:pPr>
                          </w:p>
                          <w:p w14:paraId="0C25448C" w14:textId="79572D39" w:rsidR="00B97DFC" w:rsidRPr="002B7ED1" w:rsidRDefault="00B97DFC" w:rsidP="00A07DD5">
                            <w:pPr>
                              <w:spacing w:after="0" w:line="259" w:lineRule="auto"/>
                              <w:jc w:val="both"/>
                              <w:outlineLvl w:val="0"/>
                              <w:rPr>
                                <w:rFonts w:ascii="Arial Narrow" w:hAnsi="Arial Narrow" w:cs="Arial"/>
                                <w:b/>
                                <w:sz w:val="24"/>
                                <w:szCs w:val="24"/>
                              </w:rPr>
                            </w:pPr>
                            <w:r w:rsidRPr="002B7ED1">
                              <w:rPr>
                                <w:rFonts w:ascii="Arial Narrow" w:hAnsi="Arial Narrow" w:cs="Arial"/>
                                <w:b/>
                                <w:sz w:val="24"/>
                                <w:szCs w:val="24"/>
                              </w:rPr>
                              <w:t>JUICIO PARA LA PROTECCIÓN DE LOS DERECHOS POLÍTICO</w:t>
                            </w:r>
                            <w:r w:rsidR="00F40965" w:rsidRPr="002B7ED1">
                              <w:rPr>
                                <w:rFonts w:ascii="Arial Narrow" w:hAnsi="Arial Narrow" w:cs="Arial"/>
                                <w:b/>
                                <w:sz w:val="24"/>
                                <w:szCs w:val="24"/>
                              </w:rPr>
                              <w:t xml:space="preserve"> </w:t>
                            </w:r>
                            <w:r w:rsidRPr="002B7ED1">
                              <w:rPr>
                                <w:rFonts w:ascii="Arial Narrow" w:hAnsi="Arial Narrow" w:cs="Arial"/>
                                <w:b/>
                                <w:sz w:val="24"/>
                                <w:szCs w:val="24"/>
                              </w:rPr>
                              <w:t>ELECTORALES D</w:t>
                            </w:r>
                            <w:r w:rsidR="004425AA" w:rsidRPr="002B7ED1">
                              <w:rPr>
                                <w:rFonts w:ascii="Arial Narrow" w:hAnsi="Arial Narrow" w:cs="Arial"/>
                                <w:b/>
                                <w:sz w:val="24"/>
                                <w:szCs w:val="24"/>
                              </w:rPr>
                              <w:t>E LA CIUDADANÍA</w:t>
                            </w:r>
                          </w:p>
                          <w:p w14:paraId="6E318355" w14:textId="77777777" w:rsidR="00B442F5" w:rsidRPr="002B7ED1" w:rsidRDefault="00B442F5" w:rsidP="00022EA1">
                            <w:pPr>
                              <w:spacing w:after="0" w:line="259" w:lineRule="auto"/>
                              <w:jc w:val="both"/>
                              <w:outlineLvl w:val="0"/>
                              <w:rPr>
                                <w:rFonts w:ascii="Arial Narrow" w:hAnsi="Arial Narrow" w:cs="Arial"/>
                                <w:b/>
                                <w:sz w:val="24"/>
                                <w:szCs w:val="24"/>
                              </w:rPr>
                            </w:pPr>
                          </w:p>
                          <w:p w14:paraId="3AA0576B" w14:textId="4C095B50" w:rsidR="00706F8F" w:rsidRPr="002B7ED1" w:rsidRDefault="00706F8F" w:rsidP="00706F8F">
                            <w:pPr>
                              <w:spacing w:after="0" w:line="240" w:lineRule="auto"/>
                              <w:jc w:val="both"/>
                              <w:rPr>
                                <w:rFonts w:ascii="Arial Narrow" w:eastAsia="Times New Roman" w:hAnsi="Arial Narrow" w:cs="Arial"/>
                                <w:spacing w:val="-3"/>
                                <w:sz w:val="24"/>
                                <w:szCs w:val="24"/>
                                <w:lang w:val="es-MX" w:eastAsia="es-MX"/>
                              </w:rPr>
                            </w:pPr>
                            <w:r w:rsidRPr="002B7ED1">
                              <w:rPr>
                                <w:rFonts w:ascii="Arial Narrow" w:eastAsia="Times New Roman" w:hAnsi="Arial Narrow" w:cs="Arial"/>
                                <w:b/>
                                <w:bCs/>
                                <w:spacing w:val="-3"/>
                                <w:sz w:val="24"/>
                                <w:szCs w:val="24"/>
                                <w:lang w:val="es-MX" w:eastAsia="es-MX"/>
                              </w:rPr>
                              <w:t>EXPEDIENTE:</w:t>
                            </w:r>
                            <w:r w:rsidRPr="002B7ED1">
                              <w:rPr>
                                <w:rFonts w:ascii="Arial Narrow" w:eastAsia="Times New Roman" w:hAnsi="Arial Narrow" w:cs="Arial"/>
                                <w:spacing w:val="-3"/>
                                <w:sz w:val="24"/>
                                <w:szCs w:val="24"/>
                                <w:lang w:val="es-MX" w:eastAsia="es-MX"/>
                              </w:rPr>
                              <w:t xml:space="preserve"> TEEM-JDC-</w:t>
                            </w:r>
                            <w:r w:rsidR="00FE075E">
                              <w:rPr>
                                <w:rFonts w:ascii="Arial Narrow" w:eastAsia="Times New Roman" w:hAnsi="Arial Narrow" w:cs="Arial"/>
                                <w:spacing w:val="-3"/>
                                <w:sz w:val="24"/>
                                <w:szCs w:val="24"/>
                                <w:lang w:val="es-MX" w:eastAsia="es-MX"/>
                              </w:rPr>
                              <w:t>72/2026</w:t>
                            </w:r>
                            <w:r w:rsidRPr="002B7ED1">
                              <w:rPr>
                                <w:rFonts w:ascii="Arial Narrow" w:eastAsia="Times New Roman" w:hAnsi="Arial Narrow" w:cs="Arial"/>
                                <w:spacing w:val="-3"/>
                                <w:sz w:val="24"/>
                                <w:szCs w:val="24"/>
                                <w:lang w:val="es-MX" w:eastAsia="es-MX"/>
                              </w:rPr>
                              <w:t xml:space="preserve"> </w:t>
                            </w:r>
                          </w:p>
                          <w:p w14:paraId="34466AFB" w14:textId="77777777" w:rsidR="00706F8F" w:rsidRPr="002B7ED1" w:rsidRDefault="00706F8F" w:rsidP="00706F8F">
                            <w:pPr>
                              <w:spacing w:after="0" w:line="240" w:lineRule="auto"/>
                              <w:jc w:val="both"/>
                              <w:rPr>
                                <w:rFonts w:ascii="Arial Narrow" w:eastAsia="Times New Roman" w:hAnsi="Arial Narrow" w:cs="Arial"/>
                                <w:bCs/>
                                <w:spacing w:val="-3"/>
                                <w:sz w:val="24"/>
                                <w:szCs w:val="24"/>
                                <w:lang w:val="es-MX" w:eastAsia="es-MX"/>
                              </w:rPr>
                            </w:pPr>
                          </w:p>
                          <w:p w14:paraId="0C82E120" w14:textId="75D8782C" w:rsidR="00706F8F" w:rsidRPr="002B7ED1" w:rsidRDefault="00706F8F" w:rsidP="00706F8F">
                            <w:pPr>
                              <w:spacing w:after="0" w:line="240" w:lineRule="auto"/>
                              <w:jc w:val="both"/>
                              <w:rPr>
                                <w:rFonts w:ascii="Arial Narrow" w:eastAsia="Times New Roman" w:hAnsi="Arial Narrow" w:cs="Arial"/>
                                <w:bCs/>
                                <w:spacing w:val="-3"/>
                                <w:sz w:val="24"/>
                                <w:szCs w:val="24"/>
                                <w:lang w:val="es-MX" w:eastAsia="es-MX"/>
                              </w:rPr>
                            </w:pPr>
                            <w:r w:rsidRPr="002B7ED1">
                              <w:rPr>
                                <w:rFonts w:ascii="Arial Narrow" w:eastAsia="Times New Roman" w:hAnsi="Arial Narrow" w:cs="Arial"/>
                                <w:b/>
                                <w:bCs/>
                                <w:spacing w:val="-3"/>
                                <w:sz w:val="24"/>
                                <w:szCs w:val="24"/>
                                <w:lang w:val="es-MX" w:eastAsia="es-MX"/>
                              </w:rPr>
                              <w:t xml:space="preserve">PARTE ACTORA: </w:t>
                            </w:r>
                            <w:r w:rsidR="00725F0D" w:rsidRPr="00725F0D">
                              <w:rPr>
                                <w:rFonts w:ascii="Arial Narrow" w:eastAsia="Times New Roman" w:hAnsi="Arial Narrow" w:cs="Arial"/>
                                <w:spacing w:val="-3"/>
                                <w:sz w:val="24"/>
                                <w:szCs w:val="24"/>
                                <w:lang w:val="es-ES" w:eastAsia="es-MX"/>
                              </w:rPr>
                              <w:t>JAVIER ESTRADA CÁRDENAS</w:t>
                            </w:r>
                          </w:p>
                          <w:p w14:paraId="1403361C" w14:textId="77777777" w:rsidR="00706F8F" w:rsidRPr="002B7ED1" w:rsidRDefault="00706F8F" w:rsidP="00706F8F">
                            <w:pPr>
                              <w:spacing w:after="0" w:line="240" w:lineRule="auto"/>
                              <w:jc w:val="both"/>
                              <w:rPr>
                                <w:rFonts w:ascii="Arial Narrow" w:eastAsia="Times New Roman" w:hAnsi="Arial Narrow" w:cs="Arial"/>
                                <w:bCs/>
                                <w:spacing w:val="-3"/>
                                <w:sz w:val="24"/>
                                <w:szCs w:val="24"/>
                                <w:lang w:val="es-MX" w:eastAsia="es-MX"/>
                              </w:rPr>
                            </w:pPr>
                          </w:p>
                          <w:p w14:paraId="5A3F8D76" w14:textId="2A5FE7E0" w:rsidR="00706F8F" w:rsidRPr="002B7ED1" w:rsidRDefault="00706F8F" w:rsidP="00706F8F">
                            <w:pPr>
                              <w:spacing w:after="0" w:line="240" w:lineRule="auto"/>
                              <w:jc w:val="both"/>
                              <w:rPr>
                                <w:rFonts w:ascii="Arial Narrow" w:eastAsia="Times New Roman" w:hAnsi="Arial Narrow" w:cs="Arial"/>
                                <w:spacing w:val="-3"/>
                                <w:sz w:val="24"/>
                                <w:szCs w:val="24"/>
                                <w:lang w:val="es-MX" w:eastAsia="es-MX"/>
                              </w:rPr>
                            </w:pPr>
                            <w:r w:rsidRPr="002B7ED1">
                              <w:rPr>
                                <w:rFonts w:ascii="Arial Narrow" w:eastAsia="Times New Roman" w:hAnsi="Arial Narrow" w:cs="Arial"/>
                                <w:b/>
                                <w:bCs/>
                                <w:spacing w:val="-3"/>
                                <w:sz w:val="24"/>
                                <w:szCs w:val="24"/>
                                <w:lang w:val="es-MX" w:eastAsia="es-MX"/>
                              </w:rPr>
                              <w:t>AUTORIDAD RESPONSABLE:</w:t>
                            </w:r>
                            <w:r w:rsidR="00677492">
                              <w:rPr>
                                <w:rFonts w:ascii="Arial Narrow" w:eastAsia="Times New Roman" w:hAnsi="Arial Narrow" w:cs="Arial"/>
                                <w:b/>
                                <w:bCs/>
                                <w:spacing w:val="-3"/>
                                <w:sz w:val="24"/>
                                <w:szCs w:val="24"/>
                                <w:lang w:val="es-MX" w:eastAsia="es-MX"/>
                              </w:rPr>
                              <w:t xml:space="preserve"> </w:t>
                            </w:r>
                            <w:r w:rsidRPr="002B7ED1">
                              <w:rPr>
                                <w:rFonts w:ascii="Arial Narrow" w:eastAsia="Times New Roman" w:hAnsi="Arial Narrow" w:cs="Arial"/>
                                <w:spacing w:val="-3"/>
                                <w:sz w:val="24"/>
                                <w:szCs w:val="24"/>
                                <w:lang w:val="es-MX" w:eastAsia="es-MX"/>
                              </w:rPr>
                              <w:t>COMITÉ DIRECTIVO ESTATAL DEL PARTIDO ACCIÓN NACIONAL EN MICHOACÁN</w:t>
                            </w:r>
                            <w:r w:rsidR="00677492">
                              <w:rPr>
                                <w:rFonts w:ascii="Arial Narrow" w:eastAsia="Times New Roman" w:hAnsi="Arial Narrow" w:cs="Arial"/>
                                <w:spacing w:val="-3"/>
                                <w:sz w:val="24"/>
                                <w:szCs w:val="24"/>
                                <w:lang w:val="es-MX" w:eastAsia="es-MX"/>
                              </w:rPr>
                              <w:t xml:space="preserve"> Y OTRO</w:t>
                            </w:r>
                          </w:p>
                          <w:p w14:paraId="5322D809" w14:textId="77777777" w:rsidR="00706F8F" w:rsidRPr="002B7ED1" w:rsidRDefault="00706F8F" w:rsidP="00706F8F">
                            <w:pPr>
                              <w:spacing w:after="0" w:line="240" w:lineRule="auto"/>
                              <w:jc w:val="both"/>
                              <w:rPr>
                                <w:rFonts w:ascii="Arial Narrow" w:eastAsia="Times New Roman" w:hAnsi="Arial Narrow" w:cs="Arial"/>
                                <w:spacing w:val="-3"/>
                                <w:sz w:val="24"/>
                                <w:szCs w:val="24"/>
                                <w:lang w:val="es-MX" w:eastAsia="es-MX"/>
                              </w:rPr>
                            </w:pPr>
                          </w:p>
                          <w:p w14:paraId="7AC6A7E2" w14:textId="7FF6D793" w:rsidR="00706F8F" w:rsidRPr="002B7ED1" w:rsidRDefault="00706F8F" w:rsidP="00706F8F">
                            <w:pPr>
                              <w:spacing w:after="0" w:line="240" w:lineRule="auto"/>
                              <w:jc w:val="both"/>
                              <w:rPr>
                                <w:rFonts w:ascii="Arial Narrow" w:eastAsia="Times New Roman" w:hAnsi="Arial Narrow" w:cs="Arial"/>
                                <w:bCs/>
                                <w:sz w:val="24"/>
                                <w:szCs w:val="24"/>
                                <w:lang w:val="es-MX" w:eastAsia="es-MX"/>
                              </w:rPr>
                            </w:pPr>
                            <w:r w:rsidRPr="002B7ED1">
                              <w:rPr>
                                <w:rFonts w:ascii="Arial Narrow" w:eastAsia="Times New Roman" w:hAnsi="Arial Narrow" w:cs="Arial"/>
                                <w:b/>
                                <w:bCs/>
                                <w:sz w:val="24"/>
                                <w:szCs w:val="24"/>
                                <w:lang w:val="es-MX" w:eastAsia="es-MX"/>
                              </w:rPr>
                              <w:t>MAGISTRAD</w:t>
                            </w:r>
                            <w:r w:rsidR="00677492">
                              <w:rPr>
                                <w:rFonts w:ascii="Arial Narrow" w:eastAsia="Times New Roman" w:hAnsi="Arial Narrow" w:cs="Arial"/>
                                <w:b/>
                                <w:bCs/>
                                <w:sz w:val="24"/>
                                <w:szCs w:val="24"/>
                                <w:lang w:val="es-MX" w:eastAsia="es-MX"/>
                              </w:rPr>
                              <w:t>O</w:t>
                            </w:r>
                            <w:r w:rsidRPr="002B7ED1">
                              <w:rPr>
                                <w:rFonts w:ascii="Arial Narrow" w:eastAsia="Times New Roman" w:hAnsi="Arial Narrow" w:cs="Arial"/>
                                <w:b/>
                                <w:bCs/>
                                <w:sz w:val="24"/>
                                <w:szCs w:val="24"/>
                                <w:lang w:val="es-MX" w:eastAsia="es-MX"/>
                              </w:rPr>
                              <w:t xml:space="preserve"> INSTRUCTOR:</w:t>
                            </w:r>
                            <w:r w:rsidRPr="002B7ED1">
                              <w:rPr>
                                <w:rFonts w:ascii="Arial Narrow" w:eastAsia="Times New Roman" w:hAnsi="Arial Narrow" w:cs="Arial"/>
                                <w:bCs/>
                                <w:sz w:val="24"/>
                                <w:szCs w:val="24"/>
                                <w:lang w:val="es-MX" w:eastAsia="es-MX"/>
                              </w:rPr>
                              <w:t xml:space="preserve"> </w:t>
                            </w:r>
                            <w:r w:rsidR="00677492">
                              <w:rPr>
                                <w:rFonts w:ascii="Arial Narrow" w:eastAsia="Times New Roman" w:hAnsi="Arial Narrow" w:cs="Arial"/>
                                <w:bCs/>
                                <w:sz w:val="24"/>
                                <w:szCs w:val="24"/>
                                <w:lang w:val="es-MX" w:eastAsia="es-MX"/>
                              </w:rPr>
                              <w:t>ERIC LÓPEZ VILLASEÑOR</w:t>
                            </w:r>
                          </w:p>
                          <w:p w14:paraId="32238868" w14:textId="77777777" w:rsidR="00706F8F" w:rsidRPr="002B7ED1" w:rsidRDefault="00706F8F" w:rsidP="00706F8F">
                            <w:pPr>
                              <w:spacing w:after="0" w:line="240" w:lineRule="auto"/>
                              <w:jc w:val="both"/>
                              <w:rPr>
                                <w:rFonts w:ascii="Arial Narrow" w:eastAsia="Times New Roman" w:hAnsi="Arial Narrow" w:cs="Arial"/>
                                <w:bCs/>
                                <w:sz w:val="24"/>
                                <w:szCs w:val="24"/>
                                <w:lang w:val="es-MX" w:eastAsia="es-MX"/>
                              </w:rPr>
                            </w:pPr>
                          </w:p>
                          <w:p w14:paraId="1834C8A3" w14:textId="2170DD31" w:rsidR="00706F8F" w:rsidRPr="002B7ED1" w:rsidRDefault="00706F8F" w:rsidP="00706F8F">
                            <w:pPr>
                              <w:spacing w:after="0" w:line="240" w:lineRule="auto"/>
                              <w:jc w:val="both"/>
                              <w:rPr>
                                <w:rFonts w:ascii="Arial Narrow" w:eastAsia="Times New Roman" w:hAnsi="Arial Narrow" w:cs="Arial"/>
                                <w:bCs/>
                                <w:sz w:val="24"/>
                                <w:szCs w:val="24"/>
                                <w:lang w:val="es-MX" w:eastAsia="es-MX"/>
                              </w:rPr>
                            </w:pPr>
                            <w:r w:rsidRPr="002B7ED1">
                              <w:rPr>
                                <w:rFonts w:ascii="Arial Narrow" w:eastAsia="Times New Roman" w:hAnsi="Arial Narrow" w:cs="Arial"/>
                                <w:b/>
                                <w:bCs/>
                                <w:sz w:val="24"/>
                                <w:szCs w:val="24"/>
                                <w:lang w:val="es-MX" w:eastAsia="es-MX"/>
                              </w:rPr>
                              <w:t>SECRETARIA INSTRUCTOR</w:t>
                            </w:r>
                            <w:r w:rsidR="00677492">
                              <w:rPr>
                                <w:rFonts w:ascii="Arial Narrow" w:eastAsia="Times New Roman" w:hAnsi="Arial Narrow" w:cs="Arial"/>
                                <w:b/>
                                <w:bCs/>
                                <w:sz w:val="24"/>
                                <w:szCs w:val="24"/>
                                <w:lang w:val="es-MX" w:eastAsia="es-MX"/>
                              </w:rPr>
                              <w:t>A</w:t>
                            </w:r>
                            <w:r w:rsidRPr="002B7ED1">
                              <w:rPr>
                                <w:rFonts w:ascii="Arial Narrow" w:eastAsia="Times New Roman" w:hAnsi="Arial Narrow" w:cs="Arial"/>
                                <w:b/>
                                <w:bCs/>
                                <w:sz w:val="24"/>
                                <w:szCs w:val="24"/>
                                <w:lang w:val="es-MX" w:eastAsia="es-MX"/>
                              </w:rPr>
                              <w:t xml:space="preserve"> Y PROYECTISTA:</w:t>
                            </w:r>
                            <w:r w:rsidRPr="002B7ED1">
                              <w:rPr>
                                <w:rFonts w:ascii="Arial Narrow" w:eastAsia="Times New Roman" w:hAnsi="Arial Narrow" w:cs="Arial"/>
                                <w:bCs/>
                                <w:sz w:val="24"/>
                                <w:szCs w:val="24"/>
                                <w:lang w:val="es-MX" w:eastAsia="es-MX"/>
                              </w:rPr>
                              <w:t xml:space="preserve"> </w:t>
                            </w:r>
                            <w:r w:rsidR="00677492">
                              <w:rPr>
                                <w:rFonts w:ascii="Arial Narrow" w:eastAsia="Times New Roman" w:hAnsi="Arial Narrow" w:cs="Arial"/>
                                <w:bCs/>
                                <w:sz w:val="24"/>
                                <w:szCs w:val="24"/>
                                <w:lang w:val="es-MX" w:eastAsia="es-MX"/>
                              </w:rPr>
                              <w:t>MARÍA ALEJANDRA OFELIA ZAVALA SERRANO</w:t>
                            </w:r>
                          </w:p>
                          <w:p w14:paraId="6D3C35A4" w14:textId="088A3F05" w:rsidR="00DB34CF" w:rsidRPr="00706F8F" w:rsidRDefault="00DB34CF" w:rsidP="00706F8F">
                            <w:pPr>
                              <w:spacing w:line="259" w:lineRule="auto"/>
                              <w:jc w:val="both"/>
                              <w:rPr>
                                <w:rFonts w:ascii="Arial Narrow" w:hAnsi="Arial Narrow" w:cs="Arial"/>
                                <w:lang w:val="es-MX"/>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C324193" id="_x0000_t202" coordsize="21600,21600" o:spt="202" path="m,l,21600r21600,l21600,xe">
                <v:stroke joinstyle="miter"/>
                <v:path gradientshapeok="t" o:connecttype="rect"/>
              </v:shapetype>
              <v:shape id="Cuadro de texto 1" o:spid="_x0000_s1026" type="#_x0000_t202" style="position:absolute;margin-left:176.25pt;margin-top:.65pt;width:220.5pt;height:32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6A8QEAAMoDAAAOAAAAZHJzL2Uyb0RvYy54bWysU21v0zAQ/o7Ef7D8nSYpLRtR02lsGkIa&#10;DGnwA1zHbiwcnzm7Tcqv5+x0XRnfEF9Ovpc8d89zl9XV2Fu2VxgMuIZXs5Iz5SS0xm0b/v3b3ZtL&#10;zkIUrhUWnGr4QQV+tX79ajX4Ws2hA9sqZATiQj34hncx+rooguxUL8IMvHKU1IC9iOTitmhRDITe&#10;22Jelu+KAbD1CFKFQNHbKcnXGV9rJeOD1kFFZhtOs8VsMdtNssV6JeotCt8ZeRxD/MMUvTCOmp6g&#10;bkUUbIfmL6jeSIQAOs4k9AVobaTKHIhNVb5g89gJrzIXEif4k0zh/8HKL/tH/xVZHD/ASAvMJIK/&#10;B/kjMAc3nXBbdY0IQ6dES42rJFkx+FAfP01ShzokkM3wGVpasthFyECjxj6pQjwZodMCDifR1RiZ&#10;pOD8sizfLiklKbeoyuX8Ypl7iPrpc48hflTQs/RoONJWM7zY34eYxhH1U0nq5uDOWJs3a90fASpM&#10;kTx+mniaPY6bkaoTjQ20ByKCMB0KHXZ8IKMtDA2X1njOOsBfL2OpjnZCGc4GOqaGh587gYoz+8mR&#10;aO+rxSJdX3YWy4s5OXie2ZxnhJME1fDI2fS8idPF7jyabUedpjU5uCahtckSPE9/5EcHk5U5Hne6&#10;yHM/Vz3/guvfAAAA//8DAFBLAwQUAAYACAAAACEA4hbNNt0AAAAJAQAADwAAAGRycy9kb3ducmV2&#10;LnhtbEyPy07DMBBF90j8gzVI7KhN0/QR4lQViC2oLSCxc+NpEjUeR7HbhL9nWNHl1bm6cyZfj64V&#10;F+xD40nD40SBQCq9bajS8LF/fViCCNGQNa0n1PCDAdbF7U1uMusH2uJlFyvBIxQyo6GOscukDGWN&#10;zoSJ75CYHX3vTOTYV9L2ZuBx18qpUnPpTEN8oTYdPtdYnnZnp+Hz7fj9NVPv1YtLu8GPSpJbSa3v&#10;78bNE4iIY/wvw58+q0PBTgd/JhtEqyFJpylXGSQgmC9WCeeDhvlssQRZ5PL6g+IXAAD//wMAUEsB&#10;Ai0AFAAGAAgAAAAhALaDOJL+AAAA4QEAABMAAAAAAAAAAAAAAAAAAAAAAFtDb250ZW50X1R5cGVz&#10;XS54bWxQSwECLQAUAAYACAAAACEAOP0h/9YAAACUAQAACwAAAAAAAAAAAAAAAAAvAQAAX3JlbHMv&#10;LnJlbHNQSwECLQAUAAYACAAAACEAg6VegPEBAADKAwAADgAAAAAAAAAAAAAAAAAuAgAAZHJzL2Uy&#10;b0RvYy54bWxQSwECLQAUAAYACAAAACEA4hbNNt0AAAAJAQAADwAAAAAAAAAAAAAAAABLBAAAZHJz&#10;L2Rvd25yZXYueG1sUEsFBgAAAAAEAAQA8wAAAFUFAAAAAA==&#10;" filled="f" stroked="f">
                <v:textbox>
                  <w:txbxContent>
                    <w:p w14:paraId="29C4AE15" w14:textId="6A78D477" w:rsidR="00B566FD" w:rsidRPr="002B7ED1" w:rsidRDefault="00B566FD" w:rsidP="00B21FC1">
                      <w:pPr>
                        <w:spacing w:after="0" w:line="259" w:lineRule="auto"/>
                        <w:jc w:val="center"/>
                        <w:outlineLvl w:val="0"/>
                        <w:rPr>
                          <w:rFonts w:ascii="Arial Narrow" w:hAnsi="Arial Narrow" w:cs="Arial"/>
                          <w:b/>
                          <w:sz w:val="24"/>
                          <w:szCs w:val="24"/>
                        </w:rPr>
                      </w:pPr>
                      <w:r w:rsidRPr="002B7ED1">
                        <w:rPr>
                          <w:rFonts w:ascii="Arial Narrow" w:hAnsi="Arial Narrow" w:cs="Arial"/>
                          <w:b/>
                          <w:sz w:val="24"/>
                          <w:szCs w:val="24"/>
                        </w:rPr>
                        <w:t>ACUERDO PLENARIO DE REENCAUZAMIENTO</w:t>
                      </w:r>
                    </w:p>
                    <w:p w14:paraId="206EDC7E" w14:textId="77777777" w:rsidR="00B566FD" w:rsidRPr="002B7ED1" w:rsidRDefault="00B566FD" w:rsidP="00A07DD5">
                      <w:pPr>
                        <w:spacing w:after="0" w:line="259" w:lineRule="auto"/>
                        <w:jc w:val="both"/>
                        <w:outlineLvl w:val="0"/>
                        <w:rPr>
                          <w:rFonts w:ascii="Arial Narrow" w:hAnsi="Arial Narrow" w:cs="Arial"/>
                          <w:b/>
                          <w:sz w:val="24"/>
                          <w:szCs w:val="24"/>
                        </w:rPr>
                      </w:pPr>
                    </w:p>
                    <w:p w14:paraId="0C25448C" w14:textId="79572D39" w:rsidR="00B97DFC" w:rsidRPr="002B7ED1" w:rsidRDefault="00B97DFC" w:rsidP="00A07DD5">
                      <w:pPr>
                        <w:spacing w:after="0" w:line="259" w:lineRule="auto"/>
                        <w:jc w:val="both"/>
                        <w:outlineLvl w:val="0"/>
                        <w:rPr>
                          <w:rFonts w:ascii="Arial Narrow" w:hAnsi="Arial Narrow" w:cs="Arial"/>
                          <w:b/>
                          <w:sz w:val="24"/>
                          <w:szCs w:val="24"/>
                        </w:rPr>
                      </w:pPr>
                      <w:r w:rsidRPr="002B7ED1">
                        <w:rPr>
                          <w:rFonts w:ascii="Arial Narrow" w:hAnsi="Arial Narrow" w:cs="Arial"/>
                          <w:b/>
                          <w:sz w:val="24"/>
                          <w:szCs w:val="24"/>
                        </w:rPr>
                        <w:t>JUICIO PARA LA PROTECCIÓN DE LOS DERECHOS POLÍTICO</w:t>
                      </w:r>
                      <w:r w:rsidR="00F40965" w:rsidRPr="002B7ED1">
                        <w:rPr>
                          <w:rFonts w:ascii="Arial Narrow" w:hAnsi="Arial Narrow" w:cs="Arial"/>
                          <w:b/>
                          <w:sz w:val="24"/>
                          <w:szCs w:val="24"/>
                        </w:rPr>
                        <w:t xml:space="preserve"> </w:t>
                      </w:r>
                      <w:r w:rsidRPr="002B7ED1">
                        <w:rPr>
                          <w:rFonts w:ascii="Arial Narrow" w:hAnsi="Arial Narrow" w:cs="Arial"/>
                          <w:b/>
                          <w:sz w:val="24"/>
                          <w:szCs w:val="24"/>
                        </w:rPr>
                        <w:t>ELECTORALES D</w:t>
                      </w:r>
                      <w:r w:rsidR="004425AA" w:rsidRPr="002B7ED1">
                        <w:rPr>
                          <w:rFonts w:ascii="Arial Narrow" w:hAnsi="Arial Narrow" w:cs="Arial"/>
                          <w:b/>
                          <w:sz w:val="24"/>
                          <w:szCs w:val="24"/>
                        </w:rPr>
                        <w:t>E LA CIUDADANÍA</w:t>
                      </w:r>
                    </w:p>
                    <w:p w14:paraId="6E318355" w14:textId="77777777" w:rsidR="00B442F5" w:rsidRPr="002B7ED1" w:rsidRDefault="00B442F5" w:rsidP="00022EA1">
                      <w:pPr>
                        <w:spacing w:after="0" w:line="259" w:lineRule="auto"/>
                        <w:jc w:val="both"/>
                        <w:outlineLvl w:val="0"/>
                        <w:rPr>
                          <w:rFonts w:ascii="Arial Narrow" w:hAnsi="Arial Narrow" w:cs="Arial"/>
                          <w:b/>
                          <w:sz w:val="24"/>
                          <w:szCs w:val="24"/>
                        </w:rPr>
                      </w:pPr>
                    </w:p>
                    <w:p w14:paraId="3AA0576B" w14:textId="4C095B50" w:rsidR="00706F8F" w:rsidRPr="002B7ED1" w:rsidRDefault="00706F8F" w:rsidP="00706F8F">
                      <w:pPr>
                        <w:spacing w:after="0" w:line="240" w:lineRule="auto"/>
                        <w:jc w:val="both"/>
                        <w:rPr>
                          <w:rFonts w:ascii="Arial Narrow" w:eastAsia="Times New Roman" w:hAnsi="Arial Narrow" w:cs="Arial"/>
                          <w:spacing w:val="-3"/>
                          <w:sz w:val="24"/>
                          <w:szCs w:val="24"/>
                          <w:lang w:val="es-MX" w:eastAsia="es-MX"/>
                        </w:rPr>
                      </w:pPr>
                      <w:r w:rsidRPr="002B7ED1">
                        <w:rPr>
                          <w:rFonts w:ascii="Arial Narrow" w:eastAsia="Times New Roman" w:hAnsi="Arial Narrow" w:cs="Arial"/>
                          <w:b/>
                          <w:bCs/>
                          <w:spacing w:val="-3"/>
                          <w:sz w:val="24"/>
                          <w:szCs w:val="24"/>
                          <w:lang w:val="es-MX" w:eastAsia="es-MX"/>
                        </w:rPr>
                        <w:t>EXPEDIENTE:</w:t>
                      </w:r>
                      <w:r w:rsidRPr="002B7ED1">
                        <w:rPr>
                          <w:rFonts w:ascii="Arial Narrow" w:eastAsia="Times New Roman" w:hAnsi="Arial Narrow" w:cs="Arial"/>
                          <w:spacing w:val="-3"/>
                          <w:sz w:val="24"/>
                          <w:szCs w:val="24"/>
                          <w:lang w:val="es-MX" w:eastAsia="es-MX"/>
                        </w:rPr>
                        <w:t xml:space="preserve"> TEEM-JDC-</w:t>
                      </w:r>
                      <w:r w:rsidR="00FE075E">
                        <w:rPr>
                          <w:rFonts w:ascii="Arial Narrow" w:eastAsia="Times New Roman" w:hAnsi="Arial Narrow" w:cs="Arial"/>
                          <w:spacing w:val="-3"/>
                          <w:sz w:val="24"/>
                          <w:szCs w:val="24"/>
                          <w:lang w:val="es-MX" w:eastAsia="es-MX"/>
                        </w:rPr>
                        <w:t>72/2026</w:t>
                      </w:r>
                      <w:r w:rsidRPr="002B7ED1">
                        <w:rPr>
                          <w:rFonts w:ascii="Arial Narrow" w:eastAsia="Times New Roman" w:hAnsi="Arial Narrow" w:cs="Arial"/>
                          <w:spacing w:val="-3"/>
                          <w:sz w:val="24"/>
                          <w:szCs w:val="24"/>
                          <w:lang w:val="es-MX" w:eastAsia="es-MX"/>
                        </w:rPr>
                        <w:t xml:space="preserve"> </w:t>
                      </w:r>
                    </w:p>
                    <w:p w14:paraId="34466AFB" w14:textId="77777777" w:rsidR="00706F8F" w:rsidRPr="002B7ED1" w:rsidRDefault="00706F8F" w:rsidP="00706F8F">
                      <w:pPr>
                        <w:spacing w:after="0" w:line="240" w:lineRule="auto"/>
                        <w:jc w:val="both"/>
                        <w:rPr>
                          <w:rFonts w:ascii="Arial Narrow" w:eastAsia="Times New Roman" w:hAnsi="Arial Narrow" w:cs="Arial"/>
                          <w:bCs/>
                          <w:spacing w:val="-3"/>
                          <w:sz w:val="24"/>
                          <w:szCs w:val="24"/>
                          <w:lang w:val="es-MX" w:eastAsia="es-MX"/>
                        </w:rPr>
                      </w:pPr>
                    </w:p>
                    <w:p w14:paraId="0C82E120" w14:textId="75D8782C" w:rsidR="00706F8F" w:rsidRPr="002B7ED1" w:rsidRDefault="00706F8F" w:rsidP="00706F8F">
                      <w:pPr>
                        <w:spacing w:after="0" w:line="240" w:lineRule="auto"/>
                        <w:jc w:val="both"/>
                        <w:rPr>
                          <w:rFonts w:ascii="Arial Narrow" w:eastAsia="Times New Roman" w:hAnsi="Arial Narrow" w:cs="Arial"/>
                          <w:bCs/>
                          <w:spacing w:val="-3"/>
                          <w:sz w:val="24"/>
                          <w:szCs w:val="24"/>
                          <w:lang w:val="es-MX" w:eastAsia="es-MX"/>
                        </w:rPr>
                      </w:pPr>
                      <w:r w:rsidRPr="002B7ED1">
                        <w:rPr>
                          <w:rFonts w:ascii="Arial Narrow" w:eastAsia="Times New Roman" w:hAnsi="Arial Narrow" w:cs="Arial"/>
                          <w:b/>
                          <w:bCs/>
                          <w:spacing w:val="-3"/>
                          <w:sz w:val="24"/>
                          <w:szCs w:val="24"/>
                          <w:lang w:val="es-MX" w:eastAsia="es-MX"/>
                        </w:rPr>
                        <w:t xml:space="preserve">PARTE ACTORA: </w:t>
                      </w:r>
                      <w:r w:rsidR="00725F0D" w:rsidRPr="00725F0D">
                        <w:rPr>
                          <w:rFonts w:ascii="Arial Narrow" w:eastAsia="Times New Roman" w:hAnsi="Arial Narrow" w:cs="Arial"/>
                          <w:spacing w:val="-3"/>
                          <w:sz w:val="24"/>
                          <w:szCs w:val="24"/>
                          <w:lang w:val="es-ES" w:eastAsia="es-MX"/>
                        </w:rPr>
                        <w:t>JAVIER ESTRADA CÁRDENAS</w:t>
                      </w:r>
                    </w:p>
                    <w:p w14:paraId="1403361C" w14:textId="77777777" w:rsidR="00706F8F" w:rsidRPr="002B7ED1" w:rsidRDefault="00706F8F" w:rsidP="00706F8F">
                      <w:pPr>
                        <w:spacing w:after="0" w:line="240" w:lineRule="auto"/>
                        <w:jc w:val="both"/>
                        <w:rPr>
                          <w:rFonts w:ascii="Arial Narrow" w:eastAsia="Times New Roman" w:hAnsi="Arial Narrow" w:cs="Arial"/>
                          <w:bCs/>
                          <w:spacing w:val="-3"/>
                          <w:sz w:val="24"/>
                          <w:szCs w:val="24"/>
                          <w:lang w:val="es-MX" w:eastAsia="es-MX"/>
                        </w:rPr>
                      </w:pPr>
                    </w:p>
                    <w:p w14:paraId="5A3F8D76" w14:textId="2A5FE7E0" w:rsidR="00706F8F" w:rsidRPr="002B7ED1" w:rsidRDefault="00706F8F" w:rsidP="00706F8F">
                      <w:pPr>
                        <w:spacing w:after="0" w:line="240" w:lineRule="auto"/>
                        <w:jc w:val="both"/>
                        <w:rPr>
                          <w:rFonts w:ascii="Arial Narrow" w:eastAsia="Times New Roman" w:hAnsi="Arial Narrow" w:cs="Arial"/>
                          <w:spacing w:val="-3"/>
                          <w:sz w:val="24"/>
                          <w:szCs w:val="24"/>
                          <w:lang w:val="es-MX" w:eastAsia="es-MX"/>
                        </w:rPr>
                      </w:pPr>
                      <w:r w:rsidRPr="002B7ED1">
                        <w:rPr>
                          <w:rFonts w:ascii="Arial Narrow" w:eastAsia="Times New Roman" w:hAnsi="Arial Narrow" w:cs="Arial"/>
                          <w:b/>
                          <w:bCs/>
                          <w:spacing w:val="-3"/>
                          <w:sz w:val="24"/>
                          <w:szCs w:val="24"/>
                          <w:lang w:val="es-MX" w:eastAsia="es-MX"/>
                        </w:rPr>
                        <w:t>AUTORIDAD RESPONSABLE:</w:t>
                      </w:r>
                      <w:r w:rsidR="00677492">
                        <w:rPr>
                          <w:rFonts w:ascii="Arial Narrow" w:eastAsia="Times New Roman" w:hAnsi="Arial Narrow" w:cs="Arial"/>
                          <w:b/>
                          <w:bCs/>
                          <w:spacing w:val="-3"/>
                          <w:sz w:val="24"/>
                          <w:szCs w:val="24"/>
                          <w:lang w:val="es-MX" w:eastAsia="es-MX"/>
                        </w:rPr>
                        <w:t xml:space="preserve"> </w:t>
                      </w:r>
                      <w:r w:rsidRPr="002B7ED1">
                        <w:rPr>
                          <w:rFonts w:ascii="Arial Narrow" w:eastAsia="Times New Roman" w:hAnsi="Arial Narrow" w:cs="Arial"/>
                          <w:spacing w:val="-3"/>
                          <w:sz w:val="24"/>
                          <w:szCs w:val="24"/>
                          <w:lang w:val="es-MX" w:eastAsia="es-MX"/>
                        </w:rPr>
                        <w:t>COMITÉ DIRECTIVO ESTATAL DEL PARTIDO ACCIÓN NACIONAL EN MICHOACÁN</w:t>
                      </w:r>
                      <w:r w:rsidR="00677492">
                        <w:rPr>
                          <w:rFonts w:ascii="Arial Narrow" w:eastAsia="Times New Roman" w:hAnsi="Arial Narrow" w:cs="Arial"/>
                          <w:spacing w:val="-3"/>
                          <w:sz w:val="24"/>
                          <w:szCs w:val="24"/>
                          <w:lang w:val="es-MX" w:eastAsia="es-MX"/>
                        </w:rPr>
                        <w:t xml:space="preserve"> Y OTRO</w:t>
                      </w:r>
                    </w:p>
                    <w:p w14:paraId="5322D809" w14:textId="77777777" w:rsidR="00706F8F" w:rsidRPr="002B7ED1" w:rsidRDefault="00706F8F" w:rsidP="00706F8F">
                      <w:pPr>
                        <w:spacing w:after="0" w:line="240" w:lineRule="auto"/>
                        <w:jc w:val="both"/>
                        <w:rPr>
                          <w:rFonts w:ascii="Arial Narrow" w:eastAsia="Times New Roman" w:hAnsi="Arial Narrow" w:cs="Arial"/>
                          <w:spacing w:val="-3"/>
                          <w:sz w:val="24"/>
                          <w:szCs w:val="24"/>
                          <w:lang w:val="es-MX" w:eastAsia="es-MX"/>
                        </w:rPr>
                      </w:pPr>
                    </w:p>
                    <w:p w14:paraId="7AC6A7E2" w14:textId="7FF6D793" w:rsidR="00706F8F" w:rsidRPr="002B7ED1" w:rsidRDefault="00706F8F" w:rsidP="00706F8F">
                      <w:pPr>
                        <w:spacing w:after="0" w:line="240" w:lineRule="auto"/>
                        <w:jc w:val="both"/>
                        <w:rPr>
                          <w:rFonts w:ascii="Arial Narrow" w:eastAsia="Times New Roman" w:hAnsi="Arial Narrow" w:cs="Arial"/>
                          <w:bCs/>
                          <w:sz w:val="24"/>
                          <w:szCs w:val="24"/>
                          <w:lang w:val="es-MX" w:eastAsia="es-MX"/>
                        </w:rPr>
                      </w:pPr>
                      <w:r w:rsidRPr="002B7ED1">
                        <w:rPr>
                          <w:rFonts w:ascii="Arial Narrow" w:eastAsia="Times New Roman" w:hAnsi="Arial Narrow" w:cs="Arial"/>
                          <w:b/>
                          <w:bCs/>
                          <w:sz w:val="24"/>
                          <w:szCs w:val="24"/>
                          <w:lang w:val="es-MX" w:eastAsia="es-MX"/>
                        </w:rPr>
                        <w:t>MAGISTRAD</w:t>
                      </w:r>
                      <w:r w:rsidR="00677492">
                        <w:rPr>
                          <w:rFonts w:ascii="Arial Narrow" w:eastAsia="Times New Roman" w:hAnsi="Arial Narrow" w:cs="Arial"/>
                          <w:b/>
                          <w:bCs/>
                          <w:sz w:val="24"/>
                          <w:szCs w:val="24"/>
                          <w:lang w:val="es-MX" w:eastAsia="es-MX"/>
                        </w:rPr>
                        <w:t>O</w:t>
                      </w:r>
                      <w:r w:rsidRPr="002B7ED1">
                        <w:rPr>
                          <w:rFonts w:ascii="Arial Narrow" w:eastAsia="Times New Roman" w:hAnsi="Arial Narrow" w:cs="Arial"/>
                          <w:b/>
                          <w:bCs/>
                          <w:sz w:val="24"/>
                          <w:szCs w:val="24"/>
                          <w:lang w:val="es-MX" w:eastAsia="es-MX"/>
                        </w:rPr>
                        <w:t xml:space="preserve"> INSTRUCTOR:</w:t>
                      </w:r>
                      <w:r w:rsidRPr="002B7ED1">
                        <w:rPr>
                          <w:rFonts w:ascii="Arial Narrow" w:eastAsia="Times New Roman" w:hAnsi="Arial Narrow" w:cs="Arial"/>
                          <w:bCs/>
                          <w:sz w:val="24"/>
                          <w:szCs w:val="24"/>
                          <w:lang w:val="es-MX" w:eastAsia="es-MX"/>
                        </w:rPr>
                        <w:t xml:space="preserve"> </w:t>
                      </w:r>
                      <w:r w:rsidR="00677492">
                        <w:rPr>
                          <w:rFonts w:ascii="Arial Narrow" w:eastAsia="Times New Roman" w:hAnsi="Arial Narrow" w:cs="Arial"/>
                          <w:bCs/>
                          <w:sz w:val="24"/>
                          <w:szCs w:val="24"/>
                          <w:lang w:val="es-MX" w:eastAsia="es-MX"/>
                        </w:rPr>
                        <w:t>ERIC LÓPEZ VILLASEÑOR</w:t>
                      </w:r>
                    </w:p>
                    <w:p w14:paraId="32238868" w14:textId="77777777" w:rsidR="00706F8F" w:rsidRPr="002B7ED1" w:rsidRDefault="00706F8F" w:rsidP="00706F8F">
                      <w:pPr>
                        <w:spacing w:after="0" w:line="240" w:lineRule="auto"/>
                        <w:jc w:val="both"/>
                        <w:rPr>
                          <w:rFonts w:ascii="Arial Narrow" w:eastAsia="Times New Roman" w:hAnsi="Arial Narrow" w:cs="Arial"/>
                          <w:bCs/>
                          <w:sz w:val="24"/>
                          <w:szCs w:val="24"/>
                          <w:lang w:val="es-MX" w:eastAsia="es-MX"/>
                        </w:rPr>
                      </w:pPr>
                    </w:p>
                    <w:p w14:paraId="1834C8A3" w14:textId="2170DD31" w:rsidR="00706F8F" w:rsidRPr="002B7ED1" w:rsidRDefault="00706F8F" w:rsidP="00706F8F">
                      <w:pPr>
                        <w:spacing w:after="0" w:line="240" w:lineRule="auto"/>
                        <w:jc w:val="both"/>
                        <w:rPr>
                          <w:rFonts w:ascii="Arial Narrow" w:eastAsia="Times New Roman" w:hAnsi="Arial Narrow" w:cs="Arial"/>
                          <w:bCs/>
                          <w:sz w:val="24"/>
                          <w:szCs w:val="24"/>
                          <w:lang w:val="es-MX" w:eastAsia="es-MX"/>
                        </w:rPr>
                      </w:pPr>
                      <w:r w:rsidRPr="002B7ED1">
                        <w:rPr>
                          <w:rFonts w:ascii="Arial Narrow" w:eastAsia="Times New Roman" w:hAnsi="Arial Narrow" w:cs="Arial"/>
                          <w:b/>
                          <w:bCs/>
                          <w:sz w:val="24"/>
                          <w:szCs w:val="24"/>
                          <w:lang w:val="es-MX" w:eastAsia="es-MX"/>
                        </w:rPr>
                        <w:t>SECRETARIA INSTRUCTOR</w:t>
                      </w:r>
                      <w:r w:rsidR="00677492">
                        <w:rPr>
                          <w:rFonts w:ascii="Arial Narrow" w:eastAsia="Times New Roman" w:hAnsi="Arial Narrow" w:cs="Arial"/>
                          <w:b/>
                          <w:bCs/>
                          <w:sz w:val="24"/>
                          <w:szCs w:val="24"/>
                          <w:lang w:val="es-MX" w:eastAsia="es-MX"/>
                        </w:rPr>
                        <w:t>A</w:t>
                      </w:r>
                      <w:r w:rsidRPr="002B7ED1">
                        <w:rPr>
                          <w:rFonts w:ascii="Arial Narrow" w:eastAsia="Times New Roman" w:hAnsi="Arial Narrow" w:cs="Arial"/>
                          <w:b/>
                          <w:bCs/>
                          <w:sz w:val="24"/>
                          <w:szCs w:val="24"/>
                          <w:lang w:val="es-MX" w:eastAsia="es-MX"/>
                        </w:rPr>
                        <w:t xml:space="preserve"> Y PROYECTISTA:</w:t>
                      </w:r>
                      <w:r w:rsidRPr="002B7ED1">
                        <w:rPr>
                          <w:rFonts w:ascii="Arial Narrow" w:eastAsia="Times New Roman" w:hAnsi="Arial Narrow" w:cs="Arial"/>
                          <w:bCs/>
                          <w:sz w:val="24"/>
                          <w:szCs w:val="24"/>
                          <w:lang w:val="es-MX" w:eastAsia="es-MX"/>
                        </w:rPr>
                        <w:t xml:space="preserve"> </w:t>
                      </w:r>
                      <w:r w:rsidR="00677492">
                        <w:rPr>
                          <w:rFonts w:ascii="Arial Narrow" w:eastAsia="Times New Roman" w:hAnsi="Arial Narrow" w:cs="Arial"/>
                          <w:bCs/>
                          <w:sz w:val="24"/>
                          <w:szCs w:val="24"/>
                          <w:lang w:val="es-MX" w:eastAsia="es-MX"/>
                        </w:rPr>
                        <w:t>MARÍA ALEJANDRA OFELIA ZAVALA SERRANO</w:t>
                      </w:r>
                    </w:p>
                    <w:p w14:paraId="6D3C35A4" w14:textId="088A3F05" w:rsidR="00DB34CF" w:rsidRPr="00706F8F" w:rsidRDefault="00DB34CF" w:rsidP="00706F8F">
                      <w:pPr>
                        <w:spacing w:line="259" w:lineRule="auto"/>
                        <w:jc w:val="both"/>
                        <w:rPr>
                          <w:rFonts w:ascii="Arial Narrow" w:hAnsi="Arial Narrow" w:cs="Arial"/>
                          <w:lang w:val="es-MX"/>
                        </w:rPr>
                      </w:pPr>
                    </w:p>
                  </w:txbxContent>
                </v:textbox>
                <w10:wrap anchorx="margin"/>
              </v:shape>
            </w:pict>
          </mc:Fallback>
        </mc:AlternateContent>
      </w:r>
    </w:p>
    <w:p w14:paraId="3E2A65E2" w14:textId="5DA95088" w:rsidR="00B97DFC" w:rsidRPr="00DD423F" w:rsidRDefault="00B97DFC" w:rsidP="00684F18">
      <w:pPr>
        <w:spacing w:after="0" w:line="360" w:lineRule="auto"/>
        <w:outlineLvl w:val="0"/>
        <w:rPr>
          <w:rFonts w:ascii="Arial" w:hAnsi="Arial" w:cs="Arial"/>
          <w:b/>
          <w:sz w:val="24"/>
          <w:szCs w:val="24"/>
        </w:rPr>
      </w:pPr>
    </w:p>
    <w:p w14:paraId="1CEC210D" w14:textId="711A4691" w:rsidR="00B97DFC" w:rsidRPr="00DD423F" w:rsidRDefault="00B97DFC" w:rsidP="00684F18">
      <w:pPr>
        <w:spacing w:after="0" w:line="360" w:lineRule="auto"/>
        <w:outlineLvl w:val="0"/>
        <w:rPr>
          <w:rFonts w:ascii="Arial" w:hAnsi="Arial" w:cs="Arial"/>
          <w:b/>
          <w:sz w:val="24"/>
          <w:szCs w:val="24"/>
        </w:rPr>
      </w:pPr>
    </w:p>
    <w:p w14:paraId="46C4B691" w14:textId="77777777" w:rsidR="00B97DFC" w:rsidRPr="00DD423F" w:rsidRDefault="00B97DFC" w:rsidP="00684F18">
      <w:pPr>
        <w:spacing w:after="0" w:line="360" w:lineRule="auto"/>
        <w:outlineLvl w:val="0"/>
        <w:rPr>
          <w:rFonts w:ascii="Arial" w:hAnsi="Arial" w:cs="Arial"/>
          <w:b/>
          <w:sz w:val="24"/>
          <w:szCs w:val="24"/>
        </w:rPr>
      </w:pPr>
    </w:p>
    <w:p w14:paraId="086DA035" w14:textId="77777777" w:rsidR="00FB1D81" w:rsidRPr="00DD423F" w:rsidRDefault="00FB1D81" w:rsidP="00684F18">
      <w:pPr>
        <w:spacing w:after="0" w:line="360" w:lineRule="auto"/>
        <w:outlineLvl w:val="0"/>
        <w:rPr>
          <w:rFonts w:ascii="Arial" w:hAnsi="Arial" w:cs="Arial"/>
          <w:b/>
          <w:sz w:val="24"/>
          <w:szCs w:val="24"/>
        </w:rPr>
      </w:pPr>
    </w:p>
    <w:p w14:paraId="2E901715" w14:textId="77777777" w:rsidR="00B97DFC" w:rsidRPr="00DD423F" w:rsidRDefault="00B97DFC" w:rsidP="00684F18">
      <w:pPr>
        <w:spacing w:after="0" w:line="360" w:lineRule="auto"/>
        <w:outlineLvl w:val="0"/>
        <w:rPr>
          <w:rFonts w:ascii="Arial" w:hAnsi="Arial" w:cs="Arial"/>
          <w:b/>
          <w:sz w:val="24"/>
          <w:szCs w:val="24"/>
        </w:rPr>
      </w:pPr>
    </w:p>
    <w:p w14:paraId="666A3BD8" w14:textId="77777777" w:rsidR="00B97DFC" w:rsidRPr="00DD423F" w:rsidRDefault="00B97DFC" w:rsidP="00684F18">
      <w:pPr>
        <w:spacing w:after="0" w:line="360" w:lineRule="auto"/>
        <w:outlineLvl w:val="0"/>
        <w:rPr>
          <w:rFonts w:ascii="Arial" w:hAnsi="Arial" w:cs="Arial"/>
          <w:b/>
          <w:sz w:val="24"/>
          <w:szCs w:val="24"/>
        </w:rPr>
      </w:pPr>
    </w:p>
    <w:p w14:paraId="10FD8323" w14:textId="77777777" w:rsidR="00B97DFC" w:rsidRPr="00DD423F" w:rsidRDefault="00B97DFC" w:rsidP="00684F18">
      <w:pPr>
        <w:spacing w:after="0" w:line="360" w:lineRule="auto"/>
        <w:outlineLvl w:val="0"/>
        <w:rPr>
          <w:rFonts w:ascii="Arial" w:hAnsi="Arial" w:cs="Arial"/>
          <w:b/>
          <w:sz w:val="24"/>
          <w:szCs w:val="24"/>
        </w:rPr>
      </w:pPr>
    </w:p>
    <w:p w14:paraId="0494593F" w14:textId="77777777" w:rsidR="00B97DFC" w:rsidRPr="00DD423F" w:rsidRDefault="00B97DFC" w:rsidP="00684F18">
      <w:pPr>
        <w:spacing w:after="0" w:line="360" w:lineRule="auto"/>
        <w:outlineLvl w:val="0"/>
        <w:rPr>
          <w:rFonts w:ascii="Arial" w:hAnsi="Arial" w:cs="Arial"/>
          <w:b/>
          <w:sz w:val="24"/>
          <w:szCs w:val="24"/>
        </w:rPr>
      </w:pPr>
    </w:p>
    <w:p w14:paraId="42F43C34" w14:textId="77777777" w:rsidR="00B97DFC" w:rsidRPr="00DD423F" w:rsidRDefault="00B97DFC" w:rsidP="00684F18">
      <w:pPr>
        <w:spacing w:after="0" w:line="360" w:lineRule="auto"/>
        <w:outlineLvl w:val="0"/>
        <w:rPr>
          <w:rFonts w:ascii="Arial" w:hAnsi="Arial" w:cs="Arial"/>
          <w:b/>
          <w:sz w:val="24"/>
          <w:szCs w:val="24"/>
        </w:rPr>
      </w:pPr>
    </w:p>
    <w:p w14:paraId="3749CE50" w14:textId="77777777" w:rsidR="00413178" w:rsidRPr="00DD423F" w:rsidRDefault="00413178" w:rsidP="00684F18">
      <w:pPr>
        <w:spacing w:after="0" w:line="360" w:lineRule="auto"/>
        <w:rPr>
          <w:rFonts w:ascii="Arial" w:hAnsi="Arial" w:cs="Arial"/>
          <w:sz w:val="24"/>
          <w:szCs w:val="24"/>
        </w:rPr>
      </w:pPr>
    </w:p>
    <w:p w14:paraId="35EB6BB2" w14:textId="77777777" w:rsidR="00413178" w:rsidRPr="00DD423F" w:rsidRDefault="00413178" w:rsidP="00684F18">
      <w:pPr>
        <w:spacing w:after="0" w:line="360" w:lineRule="auto"/>
        <w:rPr>
          <w:rFonts w:ascii="Arial" w:hAnsi="Arial" w:cs="Arial"/>
          <w:sz w:val="24"/>
          <w:szCs w:val="24"/>
        </w:rPr>
      </w:pPr>
    </w:p>
    <w:p w14:paraId="19F75421" w14:textId="77777777" w:rsidR="002B7ED1" w:rsidRPr="00DD423F" w:rsidRDefault="002B7ED1" w:rsidP="00684F18">
      <w:pPr>
        <w:spacing w:after="0" w:line="360" w:lineRule="auto"/>
        <w:rPr>
          <w:rFonts w:ascii="Arial" w:hAnsi="Arial" w:cs="Arial"/>
          <w:sz w:val="24"/>
          <w:szCs w:val="24"/>
        </w:rPr>
      </w:pPr>
    </w:p>
    <w:p w14:paraId="20796A27" w14:textId="77777777" w:rsidR="002B7ED1" w:rsidRPr="00DD423F" w:rsidRDefault="002B7ED1" w:rsidP="00684F18">
      <w:pPr>
        <w:spacing w:after="0" w:line="360" w:lineRule="auto"/>
        <w:rPr>
          <w:rFonts w:ascii="Arial" w:hAnsi="Arial" w:cs="Arial"/>
          <w:sz w:val="24"/>
          <w:szCs w:val="24"/>
        </w:rPr>
      </w:pPr>
    </w:p>
    <w:p w14:paraId="6A5F4182" w14:textId="77777777" w:rsidR="002B7ED1" w:rsidRPr="00DD423F" w:rsidRDefault="002B7ED1" w:rsidP="00684F18">
      <w:pPr>
        <w:spacing w:after="0" w:line="360" w:lineRule="auto"/>
        <w:rPr>
          <w:rFonts w:ascii="Arial" w:hAnsi="Arial" w:cs="Arial"/>
          <w:sz w:val="24"/>
          <w:szCs w:val="24"/>
        </w:rPr>
      </w:pPr>
    </w:p>
    <w:p w14:paraId="1B94AC6F" w14:textId="77777777" w:rsidR="002B7ED1" w:rsidRPr="00DD423F" w:rsidRDefault="002B7ED1" w:rsidP="00684F18">
      <w:pPr>
        <w:spacing w:after="0" w:line="360" w:lineRule="auto"/>
        <w:rPr>
          <w:rFonts w:ascii="Arial" w:hAnsi="Arial" w:cs="Arial"/>
          <w:sz w:val="24"/>
          <w:szCs w:val="24"/>
        </w:rPr>
      </w:pPr>
    </w:p>
    <w:p w14:paraId="67B020F3" w14:textId="77777777" w:rsidR="00677492" w:rsidRDefault="00677492" w:rsidP="002B7ED1">
      <w:pPr>
        <w:spacing w:after="0" w:line="360" w:lineRule="auto"/>
        <w:jc w:val="both"/>
        <w:rPr>
          <w:rFonts w:ascii="Arial" w:hAnsi="Arial" w:cs="Arial"/>
          <w:sz w:val="24"/>
          <w:szCs w:val="24"/>
          <w:lang w:val="es-ES"/>
        </w:rPr>
      </w:pPr>
    </w:p>
    <w:p w14:paraId="679E00D4" w14:textId="577B969E" w:rsidR="00124661" w:rsidRPr="00DD423F" w:rsidRDefault="00D40DE4" w:rsidP="002B7ED1">
      <w:pPr>
        <w:spacing w:after="0" w:line="360" w:lineRule="auto"/>
        <w:jc w:val="both"/>
        <w:rPr>
          <w:rFonts w:ascii="Arial" w:hAnsi="Arial" w:cs="Arial"/>
          <w:sz w:val="24"/>
          <w:szCs w:val="24"/>
          <w:lang w:val="es-ES"/>
        </w:rPr>
      </w:pPr>
      <w:r w:rsidRPr="00DD423F">
        <w:rPr>
          <w:rFonts w:ascii="Arial" w:hAnsi="Arial" w:cs="Arial"/>
          <w:sz w:val="24"/>
          <w:szCs w:val="24"/>
          <w:lang w:val="es-ES"/>
        </w:rPr>
        <w:t>Morelia, Michoacán, a</w:t>
      </w:r>
      <w:r w:rsidR="00D762D4" w:rsidRPr="00DD423F">
        <w:rPr>
          <w:rFonts w:ascii="Arial" w:hAnsi="Arial" w:cs="Arial"/>
          <w:sz w:val="24"/>
          <w:szCs w:val="24"/>
          <w:lang w:val="es-ES"/>
        </w:rPr>
        <w:t xml:space="preserve"> </w:t>
      </w:r>
      <w:r w:rsidR="007A4432">
        <w:rPr>
          <w:rFonts w:ascii="Arial" w:hAnsi="Arial" w:cs="Arial"/>
          <w:sz w:val="24"/>
          <w:szCs w:val="24"/>
          <w:lang w:val="es-ES"/>
        </w:rPr>
        <w:t>cuatro</w:t>
      </w:r>
      <w:r w:rsidR="006F4DCB" w:rsidRPr="00DD423F">
        <w:rPr>
          <w:rFonts w:ascii="Arial" w:hAnsi="Arial" w:cs="Arial"/>
          <w:sz w:val="24"/>
          <w:szCs w:val="24"/>
          <w:lang w:val="es-ES"/>
        </w:rPr>
        <w:t xml:space="preserve"> </w:t>
      </w:r>
      <w:r w:rsidR="00067C8E" w:rsidRPr="00DD423F">
        <w:rPr>
          <w:rFonts w:ascii="Arial" w:hAnsi="Arial" w:cs="Arial"/>
          <w:sz w:val="24"/>
          <w:szCs w:val="24"/>
          <w:lang w:val="es-ES"/>
        </w:rPr>
        <w:t>de</w:t>
      </w:r>
      <w:r w:rsidR="007D70E1" w:rsidRPr="00DD423F">
        <w:rPr>
          <w:rFonts w:ascii="Arial" w:hAnsi="Arial" w:cs="Arial"/>
          <w:sz w:val="24"/>
          <w:szCs w:val="24"/>
          <w:lang w:val="es-ES"/>
        </w:rPr>
        <w:t xml:space="preserve"> </w:t>
      </w:r>
      <w:r w:rsidR="00677492">
        <w:rPr>
          <w:rFonts w:ascii="Arial" w:hAnsi="Arial" w:cs="Arial"/>
          <w:sz w:val="24"/>
          <w:szCs w:val="24"/>
          <w:lang w:val="es-ES"/>
        </w:rPr>
        <w:t>agosto</w:t>
      </w:r>
      <w:r w:rsidR="00BD656D" w:rsidRPr="00DD423F">
        <w:rPr>
          <w:rFonts w:ascii="Arial" w:hAnsi="Arial" w:cs="Arial"/>
          <w:sz w:val="24"/>
          <w:szCs w:val="24"/>
          <w:lang w:val="es-ES"/>
        </w:rPr>
        <w:t xml:space="preserve"> </w:t>
      </w:r>
      <w:r w:rsidRPr="00DD423F">
        <w:rPr>
          <w:rFonts w:ascii="Arial" w:hAnsi="Arial" w:cs="Arial"/>
          <w:sz w:val="24"/>
          <w:szCs w:val="24"/>
          <w:lang w:val="es-ES"/>
        </w:rPr>
        <w:t>de dos mil veinti</w:t>
      </w:r>
      <w:r w:rsidR="00677492">
        <w:rPr>
          <w:rFonts w:ascii="Arial" w:hAnsi="Arial" w:cs="Arial"/>
          <w:sz w:val="24"/>
          <w:szCs w:val="24"/>
          <w:lang w:val="es-ES"/>
        </w:rPr>
        <w:t>séis</w:t>
      </w:r>
      <w:r w:rsidR="00E23761" w:rsidRPr="00DD423F">
        <w:rPr>
          <w:rFonts w:ascii="Arial" w:hAnsi="Arial" w:cs="Arial"/>
          <w:sz w:val="24"/>
          <w:szCs w:val="24"/>
          <w:lang w:val="es-ES"/>
        </w:rPr>
        <w:t>.</w:t>
      </w:r>
      <w:r w:rsidRPr="00DD423F">
        <w:rPr>
          <w:rStyle w:val="Refdenotaalpie"/>
          <w:rFonts w:ascii="Arial" w:hAnsi="Arial" w:cs="Arial"/>
          <w:sz w:val="24"/>
          <w:szCs w:val="24"/>
          <w:lang w:val="es-ES"/>
        </w:rPr>
        <w:footnoteReference w:id="1"/>
      </w:r>
    </w:p>
    <w:p w14:paraId="3FFFF921" w14:textId="77777777" w:rsidR="00294CF1" w:rsidRPr="00DD423F" w:rsidRDefault="00294CF1" w:rsidP="002B7ED1">
      <w:pPr>
        <w:spacing w:after="0" w:line="360" w:lineRule="auto"/>
        <w:jc w:val="both"/>
        <w:rPr>
          <w:rFonts w:ascii="Arial" w:eastAsia="Arial" w:hAnsi="Arial" w:cs="Arial"/>
          <w:b/>
          <w:bCs/>
          <w:sz w:val="24"/>
          <w:szCs w:val="24"/>
        </w:rPr>
      </w:pPr>
    </w:p>
    <w:p w14:paraId="322F4286" w14:textId="52F5C684" w:rsidR="00294CF1" w:rsidRDefault="00B566FD" w:rsidP="002B7ED1">
      <w:pPr>
        <w:pStyle w:val="NormalWeb"/>
        <w:spacing w:before="0" w:beforeAutospacing="0" w:after="0" w:afterAutospacing="0" w:line="360" w:lineRule="auto"/>
        <w:jc w:val="both"/>
        <w:textAlignment w:val="baseline"/>
        <w:rPr>
          <w:rFonts w:ascii="Arial" w:eastAsia="Arial" w:hAnsi="Arial" w:cs="Arial"/>
        </w:rPr>
      </w:pPr>
      <w:r w:rsidRPr="00DD423F">
        <w:rPr>
          <w:rFonts w:ascii="Arial" w:eastAsia="Arial" w:hAnsi="Arial" w:cs="Arial"/>
          <w:b/>
          <w:bCs/>
        </w:rPr>
        <w:t>Acuerdo</w:t>
      </w:r>
      <w:r w:rsidR="00982EBE" w:rsidRPr="00DD423F">
        <w:rPr>
          <w:rFonts w:ascii="Arial" w:eastAsia="Arial" w:hAnsi="Arial" w:cs="Arial"/>
          <w:b/>
          <w:bCs/>
        </w:rPr>
        <w:t xml:space="preserve"> </w:t>
      </w:r>
      <w:r w:rsidR="0072355A" w:rsidRPr="00DD423F">
        <w:rPr>
          <w:rFonts w:ascii="Arial" w:eastAsia="Arial" w:hAnsi="Arial" w:cs="Arial"/>
        </w:rPr>
        <w:t>que</w:t>
      </w:r>
      <w:r w:rsidRPr="00DD423F">
        <w:rPr>
          <w:rFonts w:ascii="Arial" w:eastAsia="Arial" w:hAnsi="Arial" w:cs="Arial"/>
        </w:rPr>
        <w:t xml:space="preserve"> determina el reencauzamiento del Juicio para la Protección de los Derechos Político-Electorales de la Ciudadanía citado al rubro, a la Comisión de Justicia del Partido Acción Nacional, de conformidad con lo siguiente. </w:t>
      </w:r>
    </w:p>
    <w:p w14:paraId="4636D7B4" w14:textId="77777777" w:rsidR="00ED0404" w:rsidRDefault="00ED0404" w:rsidP="002B7ED1">
      <w:pPr>
        <w:pStyle w:val="NormalWeb"/>
        <w:spacing w:before="0" w:beforeAutospacing="0" w:after="0" w:afterAutospacing="0" w:line="360" w:lineRule="auto"/>
        <w:jc w:val="both"/>
        <w:textAlignment w:val="baseline"/>
        <w:rPr>
          <w:rFonts w:ascii="Arial" w:eastAsia="Arial" w:hAnsi="Arial" w:cs="Arial"/>
        </w:rPr>
      </w:pPr>
    </w:p>
    <w:p w14:paraId="6994D480" w14:textId="298A27A7" w:rsidR="00ED0404" w:rsidRPr="00ED0404" w:rsidRDefault="00ED0404" w:rsidP="00ED0404">
      <w:pPr>
        <w:pStyle w:val="NormalWeb"/>
        <w:spacing w:before="0" w:beforeAutospacing="0" w:after="0" w:afterAutospacing="0" w:line="360" w:lineRule="auto"/>
        <w:jc w:val="center"/>
        <w:textAlignment w:val="baseline"/>
        <w:rPr>
          <w:rFonts w:ascii="Arial" w:eastAsia="Arial" w:hAnsi="Arial" w:cs="Arial"/>
          <w:b/>
          <w:bCs/>
        </w:rPr>
      </w:pPr>
      <w:r w:rsidRPr="00ED0404">
        <w:rPr>
          <w:rFonts w:ascii="Arial" w:eastAsia="Arial" w:hAnsi="Arial" w:cs="Arial"/>
          <w:b/>
          <w:bCs/>
        </w:rPr>
        <w:t>GLOSARIO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88"/>
      </w:tblGrid>
      <w:tr w:rsidR="00E724D0" w:rsidRPr="00E724D0" w14:paraId="45A3C202" w14:textId="77777777">
        <w:trPr>
          <w:trHeight w:val="325"/>
          <w:jc w:val="center"/>
        </w:trPr>
        <w:tc>
          <w:tcPr>
            <w:tcW w:w="2405" w:type="dxa"/>
            <w:vAlign w:val="center"/>
          </w:tcPr>
          <w:p w14:paraId="68DF377A" w14:textId="5A292D4D"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i/>
                <w:sz w:val="20"/>
                <w:szCs w:val="20"/>
                <w:lang w:val="es-ES" w:eastAsia="es-MX"/>
              </w:rPr>
              <w:t>Autoridad responsable</w:t>
            </w:r>
            <w:r w:rsidR="005D1039">
              <w:rPr>
                <w:rFonts w:ascii="Arial Narrow" w:hAnsi="Arial Narrow" w:cs="Arial"/>
                <w:b/>
                <w:i/>
                <w:sz w:val="20"/>
                <w:szCs w:val="20"/>
                <w:lang w:val="es-ES" w:eastAsia="es-MX"/>
              </w:rPr>
              <w:t>:</w:t>
            </w:r>
          </w:p>
        </w:tc>
        <w:tc>
          <w:tcPr>
            <w:tcW w:w="5288" w:type="dxa"/>
            <w:vAlign w:val="center"/>
          </w:tcPr>
          <w:p w14:paraId="566040D3" w14:textId="0700D5CE" w:rsidR="00E724D0" w:rsidRPr="00E724D0" w:rsidRDefault="005D1039" w:rsidP="00E724D0">
            <w:pPr>
              <w:spacing w:after="0" w:line="240" w:lineRule="auto"/>
              <w:jc w:val="both"/>
              <w:rPr>
                <w:rFonts w:ascii="Arial Narrow" w:hAnsi="Arial Narrow" w:cs="Arial"/>
                <w:iCs/>
                <w:sz w:val="20"/>
                <w:szCs w:val="20"/>
                <w:lang w:val="es-ES" w:eastAsia="es-MX"/>
              </w:rPr>
            </w:pPr>
            <w:r w:rsidRPr="005D1039">
              <w:rPr>
                <w:rFonts w:ascii="Arial Narrow" w:hAnsi="Arial Narrow" w:cs="Arial"/>
                <w:iCs/>
                <w:sz w:val="20"/>
                <w:szCs w:val="20"/>
                <w:lang w:val="es-ES" w:eastAsia="es-MX"/>
              </w:rPr>
              <w:t xml:space="preserve">Comité Directivo Estatal </w:t>
            </w:r>
            <w:r>
              <w:rPr>
                <w:rFonts w:ascii="Arial Narrow" w:hAnsi="Arial Narrow" w:cs="Arial"/>
                <w:iCs/>
                <w:sz w:val="20"/>
                <w:szCs w:val="20"/>
                <w:lang w:val="es-ES" w:eastAsia="es-MX"/>
              </w:rPr>
              <w:t>d</w:t>
            </w:r>
            <w:r w:rsidRPr="005D1039">
              <w:rPr>
                <w:rFonts w:ascii="Arial Narrow" w:hAnsi="Arial Narrow" w:cs="Arial"/>
                <w:iCs/>
                <w:sz w:val="20"/>
                <w:szCs w:val="20"/>
                <w:lang w:val="es-ES" w:eastAsia="es-MX"/>
              </w:rPr>
              <w:t xml:space="preserve">el Partido Acción Nacional </w:t>
            </w:r>
            <w:r>
              <w:rPr>
                <w:rFonts w:ascii="Arial Narrow" w:hAnsi="Arial Narrow" w:cs="Arial"/>
                <w:iCs/>
                <w:sz w:val="20"/>
                <w:szCs w:val="20"/>
                <w:lang w:val="es-ES" w:eastAsia="es-MX"/>
              </w:rPr>
              <w:t>e</w:t>
            </w:r>
            <w:r w:rsidRPr="005D1039">
              <w:rPr>
                <w:rFonts w:ascii="Arial Narrow" w:hAnsi="Arial Narrow" w:cs="Arial"/>
                <w:iCs/>
                <w:sz w:val="20"/>
                <w:szCs w:val="20"/>
                <w:lang w:val="es-ES" w:eastAsia="es-MX"/>
              </w:rPr>
              <w:t xml:space="preserve">n Michoacán </w:t>
            </w:r>
            <w:r w:rsidR="004A6B04" w:rsidRPr="004A6B04">
              <w:rPr>
                <w:rFonts w:ascii="Arial Narrow" w:hAnsi="Arial Narrow" w:cs="Arial"/>
                <w:iCs/>
                <w:sz w:val="20"/>
                <w:szCs w:val="20"/>
                <w:lang w:val="es-ES" w:eastAsia="es-MX"/>
              </w:rPr>
              <w:t>y la Delegación Municipal de Lázaro Cárdenas, Michoacán</w:t>
            </w:r>
            <w:r w:rsidR="004A6B04">
              <w:rPr>
                <w:rFonts w:ascii="Arial Narrow" w:hAnsi="Arial Narrow" w:cs="Arial"/>
                <w:iCs/>
                <w:sz w:val="20"/>
                <w:szCs w:val="20"/>
                <w:lang w:val="es-ES" w:eastAsia="es-MX"/>
              </w:rPr>
              <w:t>.</w:t>
            </w:r>
          </w:p>
        </w:tc>
      </w:tr>
      <w:tr w:rsidR="0045713E" w:rsidRPr="00E724D0" w14:paraId="0B48D34D" w14:textId="77777777" w:rsidTr="0008761D">
        <w:trPr>
          <w:trHeight w:val="325"/>
          <w:jc w:val="center"/>
        </w:trPr>
        <w:tc>
          <w:tcPr>
            <w:tcW w:w="2405" w:type="dxa"/>
            <w:vAlign w:val="center"/>
          </w:tcPr>
          <w:p w14:paraId="7002FE17" w14:textId="5A9633E4" w:rsidR="0045713E" w:rsidRPr="00E724D0" w:rsidRDefault="0045713E" w:rsidP="00E724D0">
            <w:pPr>
              <w:spacing w:after="0" w:line="240" w:lineRule="auto"/>
              <w:jc w:val="both"/>
              <w:rPr>
                <w:rFonts w:ascii="Arial Narrow" w:hAnsi="Arial Narrow" w:cs="Arial"/>
                <w:b/>
                <w:i/>
                <w:sz w:val="20"/>
                <w:szCs w:val="20"/>
                <w:lang w:val="es-ES" w:eastAsia="es-MX"/>
              </w:rPr>
            </w:pPr>
            <w:r>
              <w:rPr>
                <w:rFonts w:ascii="Arial Narrow" w:hAnsi="Arial Narrow" w:cs="Arial"/>
                <w:b/>
                <w:i/>
                <w:sz w:val="20"/>
                <w:szCs w:val="20"/>
                <w:lang w:val="es-ES" w:eastAsia="es-MX"/>
              </w:rPr>
              <w:t>Código Electoral</w:t>
            </w:r>
            <w:r w:rsidR="00C447CF">
              <w:rPr>
                <w:rFonts w:ascii="Arial Narrow" w:hAnsi="Arial Narrow" w:cs="Arial"/>
                <w:b/>
                <w:i/>
                <w:sz w:val="20"/>
                <w:szCs w:val="20"/>
                <w:lang w:val="es-ES" w:eastAsia="es-MX"/>
              </w:rPr>
              <w:t>:</w:t>
            </w:r>
          </w:p>
        </w:tc>
        <w:tc>
          <w:tcPr>
            <w:tcW w:w="5288" w:type="dxa"/>
            <w:vAlign w:val="center"/>
          </w:tcPr>
          <w:p w14:paraId="3DDABB1B" w14:textId="7E27DEAB" w:rsidR="0045713E" w:rsidRPr="005D1039" w:rsidRDefault="00C447CF" w:rsidP="00E724D0">
            <w:pPr>
              <w:spacing w:after="0" w:line="240" w:lineRule="auto"/>
              <w:jc w:val="both"/>
              <w:rPr>
                <w:rFonts w:ascii="Arial Narrow" w:hAnsi="Arial Narrow" w:cs="Arial"/>
                <w:iCs/>
                <w:sz w:val="20"/>
                <w:szCs w:val="20"/>
                <w:lang w:val="es-ES" w:eastAsia="es-MX"/>
              </w:rPr>
            </w:pPr>
            <w:r w:rsidRPr="00C447CF">
              <w:rPr>
                <w:rFonts w:ascii="Arial Narrow" w:hAnsi="Arial Narrow" w:cs="Arial"/>
                <w:iCs/>
                <w:sz w:val="20"/>
                <w:szCs w:val="20"/>
                <w:lang w:val="es-ES" w:eastAsia="es-MX"/>
              </w:rPr>
              <w:t>Código Electoral del Estado de Michoacán de Ocampo</w:t>
            </w:r>
            <w:r>
              <w:rPr>
                <w:rFonts w:ascii="Arial Narrow" w:hAnsi="Arial Narrow" w:cs="Arial"/>
                <w:iCs/>
                <w:sz w:val="20"/>
                <w:szCs w:val="20"/>
                <w:lang w:val="es-ES" w:eastAsia="es-MX"/>
              </w:rPr>
              <w:t>.</w:t>
            </w:r>
          </w:p>
        </w:tc>
      </w:tr>
      <w:tr w:rsidR="00E724D0" w:rsidRPr="00E724D0" w14:paraId="35380FD0" w14:textId="77777777">
        <w:trPr>
          <w:trHeight w:val="219"/>
          <w:jc w:val="center"/>
        </w:trPr>
        <w:tc>
          <w:tcPr>
            <w:tcW w:w="2405" w:type="dxa"/>
            <w:vAlign w:val="center"/>
          </w:tcPr>
          <w:p w14:paraId="36569B06" w14:textId="77777777"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i/>
                <w:sz w:val="20"/>
                <w:szCs w:val="20"/>
                <w:lang w:val="es-ES" w:eastAsia="es-MX"/>
              </w:rPr>
              <w:t>Constitución Federal:</w:t>
            </w:r>
          </w:p>
        </w:tc>
        <w:tc>
          <w:tcPr>
            <w:tcW w:w="5288" w:type="dxa"/>
            <w:vAlign w:val="center"/>
          </w:tcPr>
          <w:p w14:paraId="3385F5EB" w14:textId="77777777" w:rsidR="00E724D0" w:rsidRPr="00E724D0" w:rsidRDefault="00E724D0" w:rsidP="00E724D0">
            <w:pPr>
              <w:spacing w:after="0" w:line="240" w:lineRule="auto"/>
              <w:jc w:val="both"/>
              <w:rPr>
                <w:rFonts w:ascii="Arial Narrow" w:hAnsi="Arial Narrow" w:cs="Arial"/>
                <w:color w:val="000000"/>
                <w:sz w:val="20"/>
                <w:szCs w:val="20"/>
                <w:lang w:val="es-MX" w:eastAsia="es-MX"/>
              </w:rPr>
            </w:pPr>
            <w:r w:rsidRPr="00E724D0">
              <w:rPr>
                <w:rFonts w:ascii="Arial Narrow" w:hAnsi="Arial Narrow" w:cs="Arial"/>
                <w:color w:val="000000"/>
                <w:sz w:val="20"/>
                <w:szCs w:val="20"/>
                <w:lang w:val="es-MX" w:eastAsia="es-MX"/>
              </w:rPr>
              <w:t>Constitución Política de los Estados Unidos Mexicanos.</w:t>
            </w:r>
          </w:p>
        </w:tc>
      </w:tr>
      <w:tr w:rsidR="00E724D0" w:rsidRPr="00E724D0" w14:paraId="4F77C02A" w14:textId="77777777">
        <w:trPr>
          <w:trHeight w:val="495"/>
          <w:jc w:val="center"/>
        </w:trPr>
        <w:tc>
          <w:tcPr>
            <w:tcW w:w="2405" w:type="dxa"/>
            <w:vAlign w:val="center"/>
          </w:tcPr>
          <w:p w14:paraId="42C3776D" w14:textId="77777777"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i/>
                <w:sz w:val="20"/>
                <w:szCs w:val="20"/>
                <w:lang w:val="es-ES" w:eastAsia="es-MX"/>
              </w:rPr>
              <w:t>Constitución Local:</w:t>
            </w:r>
          </w:p>
        </w:tc>
        <w:tc>
          <w:tcPr>
            <w:tcW w:w="5288" w:type="dxa"/>
            <w:vAlign w:val="center"/>
          </w:tcPr>
          <w:p w14:paraId="5FC97AC5" w14:textId="77777777" w:rsidR="00E724D0" w:rsidRPr="00E724D0" w:rsidRDefault="00E724D0" w:rsidP="00E724D0">
            <w:pPr>
              <w:spacing w:after="0" w:line="240" w:lineRule="auto"/>
              <w:jc w:val="both"/>
              <w:rPr>
                <w:rFonts w:ascii="Arial Narrow" w:hAnsi="Arial Narrow" w:cs="Arial"/>
                <w:color w:val="000000"/>
                <w:sz w:val="20"/>
                <w:szCs w:val="20"/>
                <w:lang w:val="es-MX" w:eastAsia="es-MX"/>
              </w:rPr>
            </w:pPr>
            <w:r w:rsidRPr="00E724D0">
              <w:rPr>
                <w:rFonts w:ascii="Arial Narrow" w:hAnsi="Arial Narrow" w:cs="Arial"/>
                <w:color w:val="000000"/>
                <w:sz w:val="20"/>
                <w:szCs w:val="20"/>
                <w:lang w:val="es-MX" w:eastAsia="es-MX"/>
              </w:rPr>
              <w:t>Constitución Política del Estado Libre y Soberano de Michoacán de Ocampo.</w:t>
            </w:r>
          </w:p>
        </w:tc>
      </w:tr>
      <w:tr w:rsidR="009226F9" w:rsidRPr="00E724D0" w14:paraId="7164D755" w14:textId="77777777" w:rsidTr="00641EC0">
        <w:trPr>
          <w:trHeight w:val="339"/>
          <w:jc w:val="center"/>
        </w:trPr>
        <w:tc>
          <w:tcPr>
            <w:tcW w:w="2405" w:type="dxa"/>
          </w:tcPr>
          <w:p w14:paraId="0271F939" w14:textId="5B3EC1DA" w:rsidR="009226F9" w:rsidRPr="009226F9" w:rsidRDefault="009226F9" w:rsidP="009226F9">
            <w:pPr>
              <w:spacing w:after="0" w:line="240" w:lineRule="auto"/>
              <w:jc w:val="both"/>
              <w:rPr>
                <w:rFonts w:ascii="Arial Narrow" w:hAnsi="Arial Narrow" w:cs="Arial"/>
                <w:b/>
                <w:bCs/>
                <w:i/>
                <w:iCs/>
                <w:sz w:val="20"/>
                <w:szCs w:val="20"/>
                <w:lang w:val="es-ES" w:eastAsia="es-MX"/>
              </w:rPr>
            </w:pPr>
            <w:r w:rsidRPr="009226F9">
              <w:rPr>
                <w:rFonts w:ascii="Arial Narrow" w:hAnsi="Arial Narrow" w:cs="Arial"/>
                <w:b/>
                <w:bCs/>
                <w:i/>
                <w:iCs/>
                <w:sz w:val="20"/>
                <w:szCs w:val="20"/>
              </w:rPr>
              <w:t>Comisión</w:t>
            </w:r>
            <w:r w:rsidR="00F91416">
              <w:rPr>
                <w:rFonts w:ascii="Arial Narrow" w:hAnsi="Arial Narrow" w:cs="Arial"/>
                <w:b/>
                <w:bCs/>
                <w:i/>
                <w:iCs/>
                <w:sz w:val="20"/>
                <w:szCs w:val="20"/>
              </w:rPr>
              <w:t xml:space="preserve"> de</w:t>
            </w:r>
            <w:r w:rsidR="00787469">
              <w:rPr>
                <w:rFonts w:ascii="Arial Narrow" w:hAnsi="Arial Narrow" w:cs="Arial"/>
                <w:b/>
                <w:bCs/>
                <w:i/>
                <w:iCs/>
                <w:sz w:val="20"/>
                <w:szCs w:val="20"/>
              </w:rPr>
              <w:t xml:space="preserve"> Justicia</w:t>
            </w:r>
            <w:r w:rsidRPr="009226F9">
              <w:rPr>
                <w:rFonts w:ascii="Arial Narrow" w:hAnsi="Arial Narrow" w:cs="Arial"/>
                <w:b/>
                <w:bCs/>
                <w:i/>
                <w:iCs/>
                <w:sz w:val="20"/>
                <w:szCs w:val="20"/>
              </w:rPr>
              <w:t>:</w:t>
            </w:r>
          </w:p>
        </w:tc>
        <w:tc>
          <w:tcPr>
            <w:tcW w:w="5288" w:type="dxa"/>
          </w:tcPr>
          <w:p w14:paraId="6972BA60" w14:textId="49307469" w:rsidR="009226F9" w:rsidRPr="009226F9" w:rsidRDefault="009226F9" w:rsidP="009226F9">
            <w:pPr>
              <w:spacing w:after="0" w:line="240" w:lineRule="auto"/>
              <w:jc w:val="both"/>
              <w:rPr>
                <w:rFonts w:ascii="Arial Narrow" w:hAnsi="Arial Narrow" w:cs="Arial"/>
                <w:color w:val="000000"/>
                <w:sz w:val="20"/>
                <w:szCs w:val="20"/>
                <w:lang w:val="es-MX" w:eastAsia="es-MX"/>
              </w:rPr>
            </w:pPr>
            <w:r w:rsidRPr="009226F9">
              <w:rPr>
                <w:rFonts w:ascii="Arial Narrow" w:hAnsi="Arial Narrow"/>
                <w:sz w:val="20"/>
                <w:szCs w:val="20"/>
              </w:rPr>
              <w:t>Comisión de Justicia del Partido Acción Nacional.</w:t>
            </w:r>
          </w:p>
        </w:tc>
      </w:tr>
      <w:tr w:rsidR="004811C7" w:rsidRPr="00E724D0" w14:paraId="5A0B62E3" w14:textId="77777777" w:rsidTr="00641EC0">
        <w:trPr>
          <w:trHeight w:val="339"/>
          <w:jc w:val="center"/>
        </w:trPr>
        <w:tc>
          <w:tcPr>
            <w:tcW w:w="2405" w:type="dxa"/>
          </w:tcPr>
          <w:p w14:paraId="77A0B448" w14:textId="4F3EE25C" w:rsidR="004811C7" w:rsidRPr="009226F9" w:rsidRDefault="004811C7" w:rsidP="009226F9">
            <w:pPr>
              <w:spacing w:after="0" w:line="240" w:lineRule="auto"/>
              <w:jc w:val="both"/>
              <w:rPr>
                <w:rFonts w:ascii="Arial Narrow" w:hAnsi="Arial Narrow" w:cs="Arial"/>
                <w:b/>
                <w:bCs/>
                <w:i/>
                <w:iCs/>
                <w:sz w:val="20"/>
                <w:szCs w:val="20"/>
              </w:rPr>
            </w:pPr>
            <w:r>
              <w:rPr>
                <w:rFonts w:ascii="Arial Narrow" w:hAnsi="Arial Narrow" w:cs="Arial"/>
                <w:b/>
                <w:bCs/>
                <w:i/>
                <w:iCs/>
                <w:sz w:val="20"/>
                <w:szCs w:val="20"/>
              </w:rPr>
              <w:t>Comité</w:t>
            </w:r>
            <w:r w:rsidR="00942097">
              <w:rPr>
                <w:rFonts w:ascii="Arial Narrow" w:hAnsi="Arial Narrow" w:cs="Arial"/>
                <w:b/>
                <w:bCs/>
                <w:i/>
                <w:iCs/>
                <w:sz w:val="20"/>
                <w:szCs w:val="20"/>
              </w:rPr>
              <w:t>:</w:t>
            </w:r>
          </w:p>
        </w:tc>
        <w:tc>
          <w:tcPr>
            <w:tcW w:w="5288" w:type="dxa"/>
          </w:tcPr>
          <w:p w14:paraId="6B3136AC" w14:textId="0D00DB96" w:rsidR="004811C7" w:rsidRPr="009226F9" w:rsidRDefault="004811C7" w:rsidP="009226F9">
            <w:pPr>
              <w:spacing w:after="0" w:line="240" w:lineRule="auto"/>
              <w:jc w:val="both"/>
              <w:rPr>
                <w:rFonts w:ascii="Arial Narrow" w:hAnsi="Arial Narrow"/>
                <w:sz w:val="20"/>
                <w:szCs w:val="20"/>
              </w:rPr>
            </w:pPr>
            <w:r w:rsidRPr="004811C7">
              <w:rPr>
                <w:rFonts w:ascii="Arial Narrow" w:hAnsi="Arial Narrow"/>
                <w:sz w:val="20"/>
                <w:szCs w:val="20"/>
              </w:rPr>
              <w:t>Comité Directivo Estatal del Partido Acción Nacional en Michoacán</w:t>
            </w:r>
            <w:r>
              <w:rPr>
                <w:rFonts w:ascii="Arial Narrow" w:hAnsi="Arial Narrow"/>
                <w:sz w:val="20"/>
                <w:szCs w:val="20"/>
              </w:rPr>
              <w:t>.</w:t>
            </w:r>
          </w:p>
        </w:tc>
      </w:tr>
      <w:tr w:rsidR="00942097" w:rsidRPr="00E724D0" w14:paraId="3C2B3E4C" w14:textId="77777777" w:rsidTr="00641EC0">
        <w:trPr>
          <w:trHeight w:val="339"/>
          <w:jc w:val="center"/>
        </w:trPr>
        <w:tc>
          <w:tcPr>
            <w:tcW w:w="2405" w:type="dxa"/>
          </w:tcPr>
          <w:p w14:paraId="498FA8BD" w14:textId="10B34E1D" w:rsidR="00942097" w:rsidRDefault="00457002" w:rsidP="009226F9">
            <w:pPr>
              <w:spacing w:after="0" w:line="240" w:lineRule="auto"/>
              <w:jc w:val="both"/>
              <w:rPr>
                <w:rFonts w:ascii="Arial Narrow" w:hAnsi="Arial Narrow" w:cs="Arial"/>
                <w:b/>
                <w:bCs/>
                <w:i/>
                <w:iCs/>
                <w:sz w:val="20"/>
                <w:szCs w:val="20"/>
              </w:rPr>
            </w:pPr>
            <w:r>
              <w:rPr>
                <w:rFonts w:ascii="Arial Narrow" w:hAnsi="Arial Narrow" w:cs="Arial"/>
                <w:b/>
                <w:i/>
                <w:sz w:val="20"/>
                <w:szCs w:val="20"/>
                <w:lang w:val="es-ES" w:eastAsia="es-MX"/>
              </w:rPr>
              <w:t>Delegación:</w:t>
            </w:r>
          </w:p>
        </w:tc>
        <w:tc>
          <w:tcPr>
            <w:tcW w:w="5288" w:type="dxa"/>
          </w:tcPr>
          <w:p w14:paraId="2749255E" w14:textId="563BB894" w:rsidR="00942097" w:rsidRPr="004811C7" w:rsidRDefault="00457002" w:rsidP="009226F9">
            <w:pPr>
              <w:spacing w:after="0" w:line="240" w:lineRule="auto"/>
              <w:jc w:val="both"/>
              <w:rPr>
                <w:rFonts w:ascii="Arial Narrow" w:hAnsi="Arial Narrow"/>
                <w:sz w:val="20"/>
                <w:szCs w:val="20"/>
              </w:rPr>
            </w:pPr>
            <w:r w:rsidRPr="00CD2DDF">
              <w:rPr>
                <w:rFonts w:ascii="Arial Narrow" w:hAnsi="Arial Narrow" w:cs="Arial"/>
                <w:color w:val="000000"/>
                <w:sz w:val="20"/>
                <w:szCs w:val="20"/>
                <w:lang w:val="es-MX" w:eastAsia="es-MX"/>
              </w:rPr>
              <w:t>Delegación Municipal de Lázaro Cárdenas, Michoacán</w:t>
            </w:r>
            <w:r>
              <w:rPr>
                <w:rFonts w:ascii="Arial Narrow" w:hAnsi="Arial Narrow" w:cs="Arial"/>
                <w:color w:val="000000"/>
                <w:sz w:val="20"/>
                <w:szCs w:val="20"/>
                <w:lang w:val="es-MX" w:eastAsia="es-MX"/>
              </w:rPr>
              <w:t>.</w:t>
            </w:r>
          </w:p>
        </w:tc>
      </w:tr>
      <w:tr w:rsidR="00CD2DDF" w:rsidRPr="00E724D0" w14:paraId="51AE03B4" w14:textId="77777777">
        <w:trPr>
          <w:trHeight w:val="495"/>
          <w:jc w:val="center"/>
        </w:trPr>
        <w:tc>
          <w:tcPr>
            <w:tcW w:w="2405" w:type="dxa"/>
            <w:vAlign w:val="center"/>
          </w:tcPr>
          <w:p w14:paraId="0DE9EE3A" w14:textId="0C9379C6" w:rsidR="00CD2DDF" w:rsidRPr="00E724D0" w:rsidRDefault="00457002" w:rsidP="00E724D0">
            <w:pPr>
              <w:spacing w:after="0" w:line="240" w:lineRule="auto"/>
              <w:jc w:val="both"/>
              <w:rPr>
                <w:rFonts w:ascii="Arial Narrow" w:hAnsi="Arial Narrow" w:cs="Arial"/>
                <w:b/>
                <w:i/>
                <w:sz w:val="20"/>
                <w:szCs w:val="20"/>
                <w:lang w:val="es-ES" w:eastAsia="es-MX"/>
              </w:rPr>
            </w:pPr>
            <w:r>
              <w:rPr>
                <w:rFonts w:ascii="Arial Narrow" w:hAnsi="Arial Narrow" w:cs="Arial"/>
                <w:b/>
                <w:bCs/>
                <w:i/>
                <w:iCs/>
                <w:sz w:val="20"/>
                <w:szCs w:val="20"/>
              </w:rPr>
              <w:t>Estatutos:</w:t>
            </w:r>
          </w:p>
        </w:tc>
        <w:tc>
          <w:tcPr>
            <w:tcW w:w="5288" w:type="dxa"/>
            <w:vAlign w:val="center"/>
          </w:tcPr>
          <w:p w14:paraId="6264D78C" w14:textId="5D032B72" w:rsidR="00CD2DDF" w:rsidRPr="00E724D0" w:rsidRDefault="003A189F" w:rsidP="00E724D0">
            <w:pPr>
              <w:spacing w:after="0" w:line="240" w:lineRule="auto"/>
              <w:jc w:val="both"/>
              <w:rPr>
                <w:rFonts w:ascii="Arial Narrow" w:hAnsi="Arial Narrow" w:cs="Arial"/>
                <w:color w:val="000000"/>
                <w:sz w:val="20"/>
                <w:szCs w:val="20"/>
                <w:lang w:val="es-MX" w:eastAsia="es-MX"/>
              </w:rPr>
            </w:pPr>
            <w:r>
              <w:rPr>
                <w:rFonts w:ascii="Arial Narrow" w:hAnsi="Arial Narrow" w:cs="Arial"/>
                <w:color w:val="000000"/>
                <w:sz w:val="20"/>
                <w:szCs w:val="20"/>
                <w:lang w:val="es-MX" w:eastAsia="es-MX"/>
              </w:rPr>
              <w:t xml:space="preserve">Estatutos Generales aprobados por la </w:t>
            </w:r>
            <w:r w:rsidR="00DF2D86">
              <w:rPr>
                <w:rFonts w:ascii="Arial Narrow" w:hAnsi="Arial Narrow" w:cs="Arial"/>
                <w:color w:val="000000"/>
                <w:sz w:val="20"/>
                <w:szCs w:val="20"/>
                <w:lang w:val="es-MX" w:eastAsia="es-MX"/>
              </w:rPr>
              <w:t>19</w:t>
            </w:r>
            <w:r w:rsidR="009A584C">
              <w:rPr>
                <w:rFonts w:ascii="Arial Narrow" w:hAnsi="Arial Narrow" w:cs="Arial"/>
                <w:color w:val="000000"/>
                <w:sz w:val="20"/>
                <w:szCs w:val="20"/>
                <w:lang w:val="es-MX" w:eastAsia="es-MX"/>
              </w:rPr>
              <w:t xml:space="preserve">ª Asamblea Nacional Extraordinaria. </w:t>
            </w:r>
          </w:p>
        </w:tc>
      </w:tr>
      <w:tr w:rsidR="00E724D0" w:rsidRPr="00E724D0" w14:paraId="70A7B9D4" w14:textId="77777777">
        <w:trPr>
          <w:trHeight w:val="495"/>
          <w:jc w:val="center"/>
        </w:trPr>
        <w:tc>
          <w:tcPr>
            <w:tcW w:w="2405" w:type="dxa"/>
            <w:vAlign w:val="center"/>
          </w:tcPr>
          <w:p w14:paraId="6432B84B" w14:textId="77777777"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bCs/>
                <w:i/>
                <w:iCs/>
                <w:sz w:val="20"/>
                <w:szCs w:val="20"/>
                <w:lang w:val="es-ES" w:eastAsia="es-MX"/>
              </w:rPr>
              <w:t>Juicio de la ciudadanía:</w:t>
            </w:r>
            <w:r w:rsidRPr="00E724D0">
              <w:rPr>
                <w:rFonts w:ascii="Arial Narrow" w:hAnsi="Arial Narrow" w:cs="Arial"/>
                <w:b/>
                <w:i/>
                <w:sz w:val="20"/>
                <w:szCs w:val="20"/>
                <w:lang w:val="es-ES" w:eastAsia="es-MX"/>
              </w:rPr>
              <w:t> </w:t>
            </w:r>
          </w:p>
        </w:tc>
        <w:tc>
          <w:tcPr>
            <w:tcW w:w="5288" w:type="dxa"/>
            <w:vAlign w:val="center"/>
          </w:tcPr>
          <w:p w14:paraId="08D50EDC" w14:textId="77777777" w:rsidR="00E724D0" w:rsidRPr="00E724D0" w:rsidRDefault="00E724D0" w:rsidP="00E724D0">
            <w:pPr>
              <w:spacing w:after="0" w:line="240" w:lineRule="auto"/>
              <w:jc w:val="both"/>
              <w:rPr>
                <w:rFonts w:ascii="Arial Narrow" w:eastAsia="Arial Narrow" w:hAnsi="Arial Narrow" w:cs="Arial"/>
                <w:color w:val="000000"/>
                <w:sz w:val="20"/>
                <w:szCs w:val="20"/>
                <w:lang w:val="es-ES" w:eastAsia="es-MX"/>
              </w:rPr>
            </w:pPr>
            <w:r w:rsidRPr="00E724D0">
              <w:rPr>
                <w:rFonts w:ascii="Arial Narrow" w:eastAsia="Arial Narrow" w:hAnsi="Arial Narrow" w:cs="Arial"/>
                <w:color w:val="000000"/>
                <w:sz w:val="20"/>
                <w:szCs w:val="20"/>
                <w:lang w:val="es-ES" w:eastAsia="es-MX"/>
              </w:rPr>
              <w:t>Juicio para la Protección de los Derechos Político-Electorales del Ciudadano.</w:t>
            </w:r>
          </w:p>
        </w:tc>
      </w:tr>
      <w:tr w:rsidR="00E724D0" w:rsidRPr="00E724D0" w14:paraId="7A84EE0E" w14:textId="77777777">
        <w:trPr>
          <w:trHeight w:val="529"/>
          <w:jc w:val="center"/>
        </w:trPr>
        <w:tc>
          <w:tcPr>
            <w:tcW w:w="2405" w:type="dxa"/>
            <w:vAlign w:val="center"/>
          </w:tcPr>
          <w:p w14:paraId="6D90E4C9" w14:textId="77777777"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i/>
                <w:sz w:val="20"/>
                <w:szCs w:val="20"/>
                <w:lang w:val="es-ES" w:eastAsia="es-MX"/>
              </w:rPr>
              <w:t>Ley de Justicia Electoral:</w:t>
            </w:r>
          </w:p>
        </w:tc>
        <w:tc>
          <w:tcPr>
            <w:tcW w:w="5288" w:type="dxa"/>
            <w:vAlign w:val="center"/>
          </w:tcPr>
          <w:p w14:paraId="6AA5ED13" w14:textId="77777777" w:rsidR="00E724D0" w:rsidRPr="00E724D0" w:rsidRDefault="00E724D0" w:rsidP="00E724D0">
            <w:pPr>
              <w:spacing w:after="0" w:line="240" w:lineRule="auto"/>
              <w:jc w:val="both"/>
              <w:rPr>
                <w:rFonts w:ascii="Arial Narrow" w:hAnsi="Arial Narrow" w:cs="Arial"/>
                <w:iCs/>
                <w:sz w:val="20"/>
                <w:szCs w:val="20"/>
                <w:lang w:val="es-ES" w:eastAsia="es-MX"/>
              </w:rPr>
            </w:pPr>
            <w:r w:rsidRPr="00E724D0">
              <w:rPr>
                <w:rFonts w:ascii="Arial Narrow" w:hAnsi="Arial Narrow" w:cs="Arial"/>
                <w:iCs/>
                <w:color w:val="000000"/>
                <w:sz w:val="20"/>
                <w:szCs w:val="20"/>
                <w:lang w:eastAsia="es-MX"/>
              </w:rPr>
              <w:t>Ley de Justicia en Materia Electoral y de Participación Ciudadana del Estado de Michoacán de Ocampo.</w:t>
            </w:r>
          </w:p>
        </w:tc>
      </w:tr>
      <w:tr w:rsidR="00E724D0" w:rsidRPr="00E724D0" w14:paraId="5EDA3201" w14:textId="77777777">
        <w:trPr>
          <w:trHeight w:val="296"/>
          <w:jc w:val="center"/>
        </w:trPr>
        <w:tc>
          <w:tcPr>
            <w:tcW w:w="2405" w:type="dxa"/>
            <w:vAlign w:val="center"/>
          </w:tcPr>
          <w:p w14:paraId="78BFE4C5" w14:textId="77777777"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i/>
                <w:sz w:val="20"/>
                <w:szCs w:val="20"/>
                <w:lang w:val="es-ES" w:eastAsia="es-MX"/>
              </w:rPr>
              <w:t>Órgano jurisdiccional y/o Tribunal Electoral:</w:t>
            </w:r>
          </w:p>
        </w:tc>
        <w:tc>
          <w:tcPr>
            <w:tcW w:w="5288" w:type="dxa"/>
            <w:vAlign w:val="center"/>
          </w:tcPr>
          <w:p w14:paraId="74B85678" w14:textId="3E71D328" w:rsidR="00E724D0" w:rsidRPr="00E724D0" w:rsidRDefault="00E724D0" w:rsidP="00E724D0">
            <w:pPr>
              <w:spacing w:after="0" w:line="240" w:lineRule="auto"/>
              <w:jc w:val="both"/>
              <w:rPr>
                <w:rFonts w:ascii="Arial Narrow" w:hAnsi="Arial Narrow" w:cs="Arial"/>
                <w:sz w:val="20"/>
                <w:szCs w:val="20"/>
                <w:lang w:val="es-ES" w:eastAsia="es-MX"/>
              </w:rPr>
            </w:pPr>
            <w:r w:rsidRPr="00E724D0">
              <w:rPr>
                <w:rFonts w:ascii="Arial Narrow" w:hAnsi="Arial Narrow" w:cs="Arial"/>
                <w:iCs/>
                <w:sz w:val="20"/>
                <w:szCs w:val="20"/>
                <w:lang w:val="es-ES" w:eastAsia="es-MX"/>
              </w:rPr>
              <w:t>Tribunal Electoral del Estado</w:t>
            </w:r>
            <w:r w:rsidR="0013389D">
              <w:rPr>
                <w:rFonts w:ascii="Arial Narrow" w:hAnsi="Arial Narrow" w:cs="Arial"/>
                <w:iCs/>
                <w:sz w:val="20"/>
                <w:szCs w:val="20"/>
                <w:lang w:val="es-ES" w:eastAsia="es-MX"/>
              </w:rPr>
              <w:t xml:space="preserve"> de Michoacán</w:t>
            </w:r>
            <w:r w:rsidRPr="00E724D0">
              <w:rPr>
                <w:rFonts w:ascii="Arial Narrow" w:hAnsi="Arial Narrow" w:cs="Arial"/>
                <w:iCs/>
                <w:sz w:val="20"/>
                <w:szCs w:val="20"/>
                <w:lang w:val="es-ES" w:eastAsia="es-MX"/>
              </w:rPr>
              <w:t>.</w:t>
            </w:r>
          </w:p>
        </w:tc>
      </w:tr>
      <w:tr w:rsidR="00E724D0" w:rsidRPr="00E724D0" w14:paraId="78019189" w14:textId="77777777">
        <w:trPr>
          <w:trHeight w:val="296"/>
          <w:jc w:val="center"/>
        </w:trPr>
        <w:tc>
          <w:tcPr>
            <w:tcW w:w="2405" w:type="dxa"/>
            <w:vAlign w:val="center"/>
          </w:tcPr>
          <w:p w14:paraId="73BD264E" w14:textId="63E5BA57" w:rsidR="00E724D0" w:rsidRPr="00E724D0" w:rsidRDefault="00E359D5" w:rsidP="00E724D0">
            <w:pPr>
              <w:spacing w:after="0" w:line="240" w:lineRule="auto"/>
              <w:jc w:val="both"/>
              <w:rPr>
                <w:rFonts w:ascii="Arial Narrow" w:hAnsi="Arial Narrow" w:cs="Arial"/>
                <w:b/>
                <w:i/>
                <w:sz w:val="20"/>
                <w:szCs w:val="20"/>
                <w:lang w:val="es-ES" w:eastAsia="es-MX"/>
              </w:rPr>
            </w:pPr>
            <w:r>
              <w:rPr>
                <w:rFonts w:ascii="Arial Narrow" w:hAnsi="Arial Narrow" w:cs="Arial"/>
                <w:b/>
                <w:i/>
                <w:sz w:val="20"/>
                <w:szCs w:val="20"/>
                <w:lang w:val="es-ES" w:eastAsia="es-MX"/>
              </w:rPr>
              <w:lastRenderedPageBreak/>
              <w:t>p</w:t>
            </w:r>
            <w:r w:rsidR="00E724D0" w:rsidRPr="00E724D0">
              <w:rPr>
                <w:rFonts w:ascii="Arial Narrow" w:hAnsi="Arial Narrow" w:cs="Arial"/>
                <w:b/>
                <w:i/>
                <w:sz w:val="20"/>
                <w:szCs w:val="20"/>
                <w:lang w:val="es-ES" w:eastAsia="es-MX"/>
              </w:rPr>
              <w:t>arte actora:</w:t>
            </w:r>
          </w:p>
        </w:tc>
        <w:tc>
          <w:tcPr>
            <w:tcW w:w="5288" w:type="dxa"/>
            <w:vAlign w:val="center"/>
          </w:tcPr>
          <w:p w14:paraId="3A73654A" w14:textId="11F1E6BA" w:rsidR="00E724D0" w:rsidRPr="00E724D0" w:rsidRDefault="00F9091F" w:rsidP="00E724D0">
            <w:pPr>
              <w:spacing w:after="0" w:line="240" w:lineRule="auto"/>
              <w:jc w:val="both"/>
              <w:rPr>
                <w:rFonts w:ascii="Arial Narrow" w:hAnsi="Arial Narrow" w:cs="Arial"/>
                <w:iCs/>
                <w:sz w:val="20"/>
                <w:szCs w:val="20"/>
                <w:lang w:val="es-ES" w:eastAsia="es-MX"/>
              </w:rPr>
            </w:pPr>
            <w:r w:rsidRPr="00F9091F">
              <w:rPr>
                <w:rFonts w:ascii="Arial Narrow" w:hAnsi="Arial Narrow" w:cs="Arial"/>
                <w:iCs/>
                <w:sz w:val="20"/>
                <w:szCs w:val="20"/>
                <w:lang w:val="es-ES" w:eastAsia="es-MX"/>
              </w:rPr>
              <w:t>Javier Estrada Cárdenas</w:t>
            </w:r>
          </w:p>
        </w:tc>
      </w:tr>
      <w:tr w:rsidR="00393879" w:rsidRPr="00E724D0" w14:paraId="716D82FD" w14:textId="77777777">
        <w:trPr>
          <w:trHeight w:val="296"/>
          <w:jc w:val="center"/>
        </w:trPr>
        <w:tc>
          <w:tcPr>
            <w:tcW w:w="2405" w:type="dxa"/>
            <w:vAlign w:val="center"/>
          </w:tcPr>
          <w:p w14:paraId="146748CE" w14:textId="6958C98C" w:rsidR="00393879" w:rsidRPr="00E724D0" w:rsidRDefault="00393879" w:rsidP="00E724D0">
            <w:pPr>
              <w:spacing w:after="0" w:line="240" w:lineRule="auto"/>
              <w:jc w:val="both"/>
              <w:rPr>
                <w:rFonts w:ascii="Arial Narrow" w:hAnsi="Arial Narrow" w:cs="Arial"/>
                <w:b/>
                <w:i/>
                <w:sz w:val="20"/>
                <w:szCs w:val="20"/>
                <w:lang w:val="es-ES" w:eastAsia="es-MX"/>
              </w:rPr>
            </w:pPr>
            <w:r>
              <w:rPr>
                <w:rFonts w:ascii="Arial Narrow" w:hAnsi="Arial Narrow" w:cs="Arial"/>
                <w:b/>
                <w:i/>
                <w:sz w:val="20"/>
                <w:szCs w:val="20"/>
                <w:lang w:val="es-ES" w:eastAsia="es-MX"/>
              </w:rPr>
              <w:t>PAN:</w:t>
            </w:r>
          </w:p>
        </w:tc>
        <w:tc>
          <w:tcPr>
            <w:tcW w:w="5288" w:type="dxa"/>
            <w:vAlign w:val="center"/>
          </w:tcPr>
          <w:p w14:paraId="5960CB8B" w14:textId="438EE3FE" w:rsidR="00393879" w:rsidRPr="00F9091F" w:rsidRDefault="00393879" w:rsidP="00E724D0">
            <w:pPr>
              <w:spacing w:after="0" w:line="240" w:lineRule="auto"/>
              <w:jc w:val="both"/>
              <w:rPr>
                <w:rFonts w:ascii="Arial Narrow" w:hAnsi="Arial Narrow" w:cs="Arial"/>
                <w:iCs/>
                <w:sz w:val="20"/>
                <w:szCs w:val="20"/>
                <w:lang w:val="es-ES" w:eastAsia="es-MX"/>
              </w:rPr>
            </w:pPr>
            <w:r>
              <w:rPr>
                <w:rFonts w:ascii="Arial Narrow" w:hAnsi="Arial Narrow" w:cs="Arial"/>
                <w:iCs/>
                <w:sz w:val="20"/>
                <w:szCs w:val="20"/>
                <w:lang w:val="es-ES" w:eastAsia="es-MX"/>
              </w:rPr>
              <w:t xml:space="preserve">Partido Acción Nacional </w:t>
            </w:r>
          </w:p>
        </w:tc>
      </w:tr>
      <w:tr w:rsidR="00E724D0" w:rsidRPr="00E724D0" w14:paraId="3AA804AC" w14:textId="77777777">
        <w:trPr>
          <w:trHeight w:val="296"/>
          <w:jc w:val="center"/>
        </w:trPr>
        <w:tc>
          <w:tcPr>
            <w:tcW w:w="2405" w:type="dxa"/>
            <w:vAlign w:val="center"/>
          </w:tcPr>
          <w:p w14:paraId="76000E64" w14:textId="77777777" w:rsidR="00E724D0" w:rsidRPr="00E724D0" w:rsidRDefault="00E724D0" w:rsidP="00E724D0">
            <w:pPr>
              <w:spacing w:after="0" w:line="240" w:lineRule="auto"/>
              <w:jc w:val="both"/>
              <w:rPr>
                <w:rFonts w:ascii="Arial Narrow" w:hAnsi="Arial Narrow" w:cs="Arial"/>
                <w:b/>
                <w:i/>
                <w:sz w:val="20"/>
                <w:szCs w:val="20"/>
                <w:lang w:val="es-ES" w:eastAsia="es-MX"/>
              </w:rPr>
            </w:pPr>
            <w:r w:rsidRPr="00E724D0">
              <w:rPr>
                <w:rFonts w:ascii="Arial Narrow" w:hAnsi="Arial Narrow" w:cs="Arial"/>
                <w:b/>
                <w:i/>
                <w:sz w:val="20"/>
                <w:szCs w:val="20"/>
                <w:lang w:val="es-ES" w:eastAsia="es-MX"/>
              </w:rPr>
              <w:t>Sala Superior:</w:t>
            </w:r>
          </w:p>
        </w:tc>
        <w:tc>
          <w:tcPr>
            <w:tcW w:w="5288" w:type="dxa"/>
            <w:vAlign w:val="center"/>
          </w:tcPr>
          <w:p w14:paraId="7B34FBAD" w14:textId="77777777" w:rsidR="00E724D0" w:rsidRPr="00E724D0" w:rsidRDefault="00E724D0" w:rsidP="00E724D0">
            <w:pPr>
              <w:spacing w:after="0" w:line="240" w:lineRule="auto"/>
              <w:jc w:val="both"/>
              <w:rPr>
                <w:rFonts w:ascii="Arial Narrow" w:hAnsi="Arial Narrow" w:cs="Arial"/>
                <w:sz w:val="20"/>
                <w:szCs w:val="20"/>
                <w:lang w:val="es-MX" w:eastAsia="es-MX"/>
              </w:rPr>
            </w:pPr>
            <w:r w:rsidRPr="00E724D0">
              <w:rPr>
                <w:rFonts w:ascii="Arial Narrow" w:hAnsi="Arial Narrow" w:cs="Arial"/>
                <w:sz w:val="20"/>
                <w:szCs w:val="20"/>
                <w:lang w:val="es-MX" w:eastAsia="es-MX"/>
              </w:rPr>
              <w:t>Sala Superior del Tribunal Electoral del Poder Judicial de la Federación.</w:t>
            </w:r>
          </w:p>
        </w:tc>
      </w:tr>
    </w:tbl>
    <w:p w14:paraId="2A53AB62" w14:textId="77777777" w:rsidR="00ED0404" w:rsidRDefault="00ED0404" w:rsidP="002B7ED1">
      <w:pPr>
        <w:pStyle w:val="NormalWeb"/>
        <w:spacing w:before="0" w:beforeAutospacing="0" w:after="0" w:afterAutospacing="0" w:line="360" w:lineRule="auto"/>
        <w:jc w:val="both"/>
        <w:textAlignment w:val="baseline"/>
        <w:rPr>
          <w:rFonts w:ascii="Arial" w:eastAsia="Arial" w:hAnsi="Arial" w:cs="Arial"/>
        </w:rPr>
      </w:pPr>
    </w:p>
    <w:p w14:paraId="7ABBF091" w14:textId="77777777" w:rsidR="00B566FD" w:rsidRPr="00DD423F" w:rsidRDefault="00B566FD" w:rsidP="002B7ED1">
      <w:pPr>
        <w:pStyle w:val="NormalWeb"/>
        <w:spacing w:before="0" w:beforeAutospacing="0" w:after="0" w:afterAutospacing="0" w:line="360" w:lineRule="auto"/>
        <w:jc w:val="both"/>
        <w:textAlignment w:val="baseline"/>
        <w:rPr>
          <w:rFonts w:ascii="Arial" w:hAnsi="Arial" w:cs="Arial"/>
          <w:b/>
        </w:rPr>
      </w:pPr>
    </w:p>
    <w:p w14:paraId="0E94DB77" w14:textId="2C831323" w:rsidR="00124661" w:rsidRPr="00DD423F" w:rsidRDefault="00136682" w:rsidP="002B7ED1">
      <w:pPr>
        <w:suppressAutoHyphens/>
        <w:spacing w:after="0" w:line="360" w:lineRule="auto"/>
        <w:jc w:val="both"/>
        <w:rPr>
          <w:rFonts w:ascii="Arial" w:hAnsi="Arial" w:cs="Arial"/>
          <w:b/>
          <w:sz w:val="24"/>
          <w:szCs w:val="24"/>
        </w:rPr>
      </w:pPr>
      <w:r w:rsidRPr="00DD423F">
        <w:rPr>
          <w:rFonts w:ascii="Arial" w:hAnsi="Arial" w:cs="Arial"/>
          <w:b/>
          <w:sz w:val="24"/>
          <w:szCs w:val="24"/>
        </w:rPr>
        <w:t>1</w:t>
      </w:r>
      <w:r w:rsidR="00D40DE4" w:rsidRPr="00DD423F">
        <w:rPr>
          <w:rFonts w:ascii="Arial" w:hAnsi="Arial" w:cs="Arial"/>
          <w:b/>
          <w:sz w:val="24"/>
          <w:szCs w:val="24"/>
        </w:rPr>
        <w:t>.</w:t>
      </w:r>
      <w:r w:rsidR="004029AD" w:rsidRPr="00DD423F">
        <w:rPr>
          <w:rFonts w:ascii="Arial" w:hAnsi="Arial" w:cs="Arial"/>
          <w:b/>
          <w:sz w:val="24"/>
          <w:szCs w:val="24"/>
        </w:rPr>
        <w:t xml:space="preserve"> </w:t>
      </w:r>
      <w:r w:rsidR="00D40DE4" w:rsidRPr="00DD423F">
        <w:rPr>
          <w:rFonts w:ascii="Arial" w:hAnsi="Arial" w:cs="Arial"/>
          <w:b/>
          <w:sz w:val="24"/>
          <w:szCs w:val="24"/>
        </w:rPr>
        <w:t>A</w:t>
      </w:r>
      <w:r w:rsidR="004029AD" w:rsidRPr="00DD423F">
        <w:rPr>
          <w:rFonts w:ascii="Arial" w:hAnsi="Arial" w:cs="Arial"/>
          <w:b/>
          <w:sz w:val="24"/>
          <w:szCs w:val="24"/>
        </w:rPr>
        <w:t>ntecedentes</w:t>
      </w:r>
    </w:p>
    <w:p w14:paraId="0777588D" w14:textId="77777777" w:rsidR="00136682" w:rsidRPr="00DD423F" w:rsidRDefault="00136682" w:rsidP="002B7ED1">
      <w:pPr>
        <w:suppressAutoHyphens/>
        <w:spacing w:after="0" w:line="360" w:lineRule="auto"/>
        <w:jc w:val="both"/>
        <w:rPr>
          <w:rFonts w:ascii="Arial" w:hAnsi="Arial" w:cs="Arial"/>
          <w:b/>
          <w:sz w:val="24"/>
          <w:szCs w:val="24"/>
        </w:rPr>
      </w:pPr>
    </w:p>
    <w:p w14:paraId="7CE5B7F3" w14:textId="1F67CB3C" w:rsidR="00124661" w:rsidRPr="00DD423F" w:rsidRDefault="00D40DE4" w:rsidP="18B58072">
      <w:pPr>
        <w:spacing w:after="0" w:line="360" w:lineRule="auto"/>
        <w:jc w:val="both"/>
        <w:rPr>
          <w:rFonts w:ascii="Arial" w:hAnsi="Arial" w:cs="Arial"/>
          <w:sz w:val="24"/>
          <w:szCs w:val="24"/>
          <w:lang w:val="es-ES"/>
        </w:rPr>
      </w:pPr>
      <w:r w:rsidRPr="00DD423F">
        <w:rPr>
          <w:rFonts w:ascii="Arial" w:hAnsi="Arial" w:cs="Arial"/>
          <w:sz w:val="24"/>
          <w:szCs w:val="24"/>
          <w:lang w:val="es-ES"/>
        </w:rPr>
        <w:t xml:space="preserve">De los hechos descritos en la demanda, así como de las constancias que obran en autos y de aquellos que constituyen un hecho notorio para este </w:t>
      </w:r>
      <w:r w:rsidR="002440B9" w:rsidRPr="00C447CF">
        <w:rPr>
          <w:rFonts w:ascii="Arial" w:hAnsi="Arial" w:cs="Arial"/>
          <w:i/>
          <w:iCs/>
          <w:sz w:val="24"/>
          <w:szCs w:val="24"/>
          <w:lang w:val="es-ES"/>
        </w:rPr>
        <w:t>Tribuna</w:t>
      </w:r>
      <w:r w:rsidR="00AE24F3" w:rsidRPr="00C447CF">
        <w:rPr>
          <w:rFonts w:ascii="Arial" w:hAnsi="Arial" w:cs="Arial"/>
          <w:i/>
          <w:iCs/>
          <w:sz w:val="24"/>
          <w:szCs w:val="24"/>
          <w:lang w:val="es-ES"/>
        </w:rPr>
        <w:t>l</w:t>
      </w:r>
      <w:r w:rsidR="0072355A" w:rsidRPr="00C447CF">
        <w:rPr>
          <w:rFonts w:ascii="Arial" w:hAnsi="Arial" w:cs="Arial"/>
          <w:i/>
          <w:iCs/>
          <w:sz w:val="24"/>
          <w:szCs w:val="24"/>
          <w:lang w:val="es-ES"/>
        </w:rPr>
        <w:t xml:space="preserve"> Electoral</w:t>
      </w:r>
      <w:r w:rsidR="00B45DEC" w:rsidRPr="00DD423F">
        <w:rPr>
          <w:rFonts w:ascii="Arial" w:hAnsi="Arial" w:cs="Arial"/>
          <w:sz w:val="24"/>
          <w:szCs w:val="24"/>
          <w:lang w:val="es-ES"/>
        </w:rPr>
        <w:t>,</w:t>
      </w:r>
      <w:r w:rsidRPr="00DD423F">
        <w:rPr>
          <w:rFonts w:ascii="Arial" w:hAnsi="Arial" w:cs="Arial"/>
          <w:sz w:val="24"/>
          <w:szCs w:val="24"/>
          <w:lang w:val="es-ES"/>
        </w:rPr>
        <w:t xml:space="preserve"> se advierte lo siguiente: </w:t>
      </w:r>
    </w:p>
    <w:p w14:paraId="4EBFCC22" w14:textId="77777777" w:rsidR="00E4308D" w:rsidRPr="00DD423F" w:rsidRDefault="00E4308D" w:rsidP="002B7ED1">
      <w:pPr>
        <w:pStyle w:val="Sinespaciado"/>
        <w:rPr>
          <w:b/>
          <w:sz w:val="24"/>
          <w:szCs w:val="24"/>
          <w:lang w:val="es-ES_tradnl"/>
        </w:rPr>
      </w:pPr>
    </w:p>
    <w:p w14:paraId="14561782" w14:textId="28B9108A" w:rsidR="004B0CC4" w:rsidRPr="00DD423F" w:rsidRDefault="00BC0ADB" w:rsidP="002B7ED1">
      <w:pPr>
        <w:pStyle w:val="Sinespaciado"/>
        <w:rPr>
          <w:b/>
          <w:bCs/>
          <w:sz w:val="24"/>
          <w:szCs w:val="24"/>
          <w:lang w:val="es-ES"/>
        </w:rPr>
      </w:pPr>
      <w:r w:rsidRPr="00DD423F">
        <w:rPr>
          <w:b/>
          <w:sz w:val="24"/>
          <w:szCs w:val="24"/>
          <w:lang w:val="es-ES_tradnl"/>
        </w:rPr>
        <w:t>1.</w:t>
      </w:r>
      <w:r w:rsidR="00136682" w:rsidRPr="00DD423F">
        <w:rPr>
          <w:b/>
          <w:sz w:val="24"/>
          <w:szCs w:val="24"/>
          <w:lang w:val="es-ES_tradnl"/>
        </w:rPr>
        <w:t>1</w:t>
      </w:r>
      <w:r w:rsidRPr="00DD423F">
        <w:rPr>
          <w:b/>
          <w:sz w:val="24"/>
          <w:szCs w:val="24"/>
          <w:lang w:val="es-ES_tradnl"/>
        </w:rPr>
        <w:t xml:space="preserve"> </w:t>
      </w:r>
      <w:r w:rsidRPr="00DD423F">
        <w:rPr>
          <w:b/>
          <w:bCs/>
          <w:sz w:val="24"/>
          <w:szCs w:val="24"/>
          <w:lang w:val="es-ES"/>
        </w:rPr>
        <w:t>Juicio para la Protección de los Derechos Político</w:t>
      </w:r>
      <w:r w:rsidR="00111D61">
        <w:rPr>
          <w:b/>
          <w:bCs/>
          <w:sz w:val="24"/>
          <w:szCs w:val="24"/>
          <w:lang w:val="es-ES"/>
        </w:rPr>
        <w:t>-</w:t>
      </w:r>
      <w:r w:rsidRPr="00DD423F">
        <w:rPr>
          <w:b/>
          <w:bCs/>
          <w:sz w:val="24"/>
          <w:szCs w:val="24"/>
          <w:lang w:val="es-ES"/>
        </w:rPr>
        <w:t xml:space="preserve">Electorales de la Ciudadanía </w:t>
      </w:r>
    </w:p>
    <w:p w14:paraId="30A86178" w14:textId="77777777" w:rsidR="00136682" w:rsidRPr="00DD423F" w:rsidRDefault="00136682" w:rsidP="002B7ED1">
      <w:pPr>
        <w:pStyle w:val="Sinespaciado"/>
        <w:rPr>
          <w:b/>
          <w:bCs/>
          <w:sz w:val="24"/>
          <w:szCs w:val="24"/>
          <w:lang w:val="es-ES"/>
        </w:rPr>
      </w:pPr>
    </w:p>
    <w:p w14:paraId="474E38B0" w14:textId="1DC14898" w:rsidR="00BC0ADB" w:rsidRPr="00DD423F" w:rsidRDefault="004B0CC4" w:rsidP="002B7ED1">
      <w:pPr>
        <w:pStyle w:val="Sinespaciado"/>
        <w:rPr>
          <w:bCs/>
          <w:sz w:val="24"/>
          <w:szCs w:val="24"/>
          <w:lang w:val="es-ES_tradnl"/>
        </w:rPr>
      </w:pPr>
      <w:r w:rsidRPr="00DD423F">
        <w:rPr>
          <w:b/>
          <w:bCs/>
          <w:sz w:val="24"/>
          <w:szCs w:val="24"/>
          <w:lang w:val="es-ES"/>
        </w:rPr>
        <w:t>1.1</w:t>
      </w:r>
      <w:r w:rsidR="00136682" w:rsidRPr="00DD423F">
        <w:rPr>
          <w:b/>
          <w:bCs/>
          <w:sz w:val="24"/>
          <w:szCs w:val="24"/>
          <w:lang w:val="es-ES"/>
        </w:rPr>
        <w:t>.1</w:t>
      </w:r>
      <w:r w:rsidRPr="00DD423F">
        <w:rPr>
          <w:b/>
          <w:bCs/>
          <w:sz w:val="24"/>
          <w:szCs w:val="24"/>
          <w:lang w:val="es-ES"/>
        </w:rPr>
        <w:t xml:space="preserve"> Demanda. </w:t>
      </w:r>
      <w:r w:rsidRPr="00DD423F">
        <w:rPr>
          <w:sz w:val="24"/>
          <w:szCs w:val="24"/>
          <w:lang w:val="es-ES"/>
        </w:rPr>
        <w:t xml:space="preserve">El </w:t>
      </w:r>
      <w:r w:rsidR="003D0462">
        <w:rPr>
          <w:sz w:val="24"/>
          <w:szCs w:val="24"/>
          <w:lang w:val="es-ES"/>
        </w:rPr>
        <w:t xml:space="preserve">veintisiete </w:t>
      </w:r>
      <w:r w:rsidR="00A42470">
        <w:rPr>
          <w:sz w:val="24"/>
          <w:szCs w:val="24"/>
          <w:lang w:val="es-ES"/>
        </w:rPr>
        <w:t xml:space="preserve">de julio </w:t>
      </w:r>
      <w:r w:rsidRPr="00DD423F">
        <w:rPr>
          <w:sz w:val="24"/>
          <w:szCs w:val="24"/>
          <w:lang w:val="es-ES"/>
        </w:rPr>
        <w:t xml:space="preserve">la </w:t>
      </w:r>
      <w:r w:rsidR="00BC0ADB" w:rsidRPr="00E359D5">
        <w:rPr>
          <w:bCs/>
          <w:i/>
          <w:iCs/>
          <w:sz w:val="24"/>
          <w:szCs w:val="24"/>
          <w:lang w:val="es-ES_tradnl"/>
        </w:rPr>
        <w:t>parte actora</w:t>
      </w:r>
      <w:r w:rsidR="00A42470" w:rsidRPr="00457002">
        <w:rPr>
          <w:sz w:val="24"/>
          <w:szCs w:val="24"/>
          <w:lang w:val="es-ES_tradnl"/>
        </w:rPr>
        <w:t xml:space="preserve">, presentó </w:t>
      </w:r>
      <w:r w:rsidR="004C5765" w:rsidRPr="00457002">
        <w:rPr>
          <w:sz w:val="24"/>
          <w:szCs w:val="24"/>
          <w:lang w:val="es-ES_tradnl"/>
        </w:rPr>
        <w:t>demanda</w:t>
      </w:r>
      <w:r w:rsidR="00F04345" w:rsidRPr="00F04345">
        <w:rPr>
          <w:bCs/>
          <w:sz w:val="24"/>
          <w:szCs w:val="24"/>
          <w:lang w:val="es-ES_tradnl"/>
        </w:rPr>
        <w:t xml:space="preserve"> en la Oficialía de Partes de este Tribunal Electoral.  </w:t>
      </w:r>
    </w:p>
    <w:p w14:paraId="1EE19C6B" w14:textId="77777777" w:rsidR="00BC0ADB" w:rsidRPr="00DD423F" w:rsidRDefault="00BC0ADB" w:rsidP="002B7ED1">
      <w:pPr>
        <w:pStyle w:val="Sinespaciado"/>
        <w:rPr>
          <w:b/>
          <w:sz w:val="24"/>
          <w:szCs w:val="24"/>
          <w:lang w:val="es-ES_tradnl"/>
        </w:rPr>
      </w:pPr>
    </w:p>
    <w:p w14:paraId="5DD2BCE0" w14:textId="65BDB44C" w:rsidR="00857C7F" w:rsidRPr="00DD423F" w:rsidRDefault="00857C7F" w:rsidP="002B7ED1">
      <w:pPr>
        <w:pStyle w:val="Sinespaciado"/>
        <w:rPr>
          <w:sz w:val="24"/>
          <w:szCs w:val="24"/>
          <w:lang w:val="es-ES"/>
        </w:rPr>
      </w:pPr>
      <w:r w:rsidRPr="00DD423F">
        <w:rPr>
          <w:b/>
          <w:sz w:val="24"/>
          <w:szCs w:val="24"/>
          <w:lang w:val="es-ES_tradnl"/>
        </w:rPr>
        <w:t>1</w:t>
      </w:r>
      <w:r w:rsidR="00136682" w:rsidRPr="00DD423F">
        <w:rPr>
          <w:b/>
          <w:sz w:val="24"/>
          <w:szCs w:val="24"/>
          <w:lang w:val="es-ES_tradnl"/>
        </w:rPr>
        <w:t>.1</w:t>
      </w:r>
      <w:r w:rsidRPr="00DD423F">
        <w:rPr>
          <w:b/>
          <w:sz w:val="24"/>
          <w:szCs w:val="24"/>
          <w:lang w:val="es-ES_tradnl"/>
        </w:rPr>
        <w:t xml:space="preserve">.2 </w:t>
      </w:r>
      <w:r w:rsidRPr="00DD423F">
        <w:rPr>
          <w:b/>
          <w:bCs/>
          <w:sz w:val="24"/>
          <w:szCs w:val="24"/>
          <w:lang w:val="es-ES"/>
        </w:rPr>
        <w:t xml:space="preserve">Registro y turno a ponencia. </w:t>
      </w:r>
      <w:r w:rsidRPr="00DD423F">
        <w:rPr>
          <w:sz w:val="24"/>
          <w:szCs w:val="24"/>
          <w:lang w:val="es-ES"/>
        </w:rPr>
        <w:t>Mediante acuerdo de esa misma fecha</w:t>
      </w:r>
      <w:r w:rsidR="00BC3B3B" w:rsidRPr="00DD423F">
        <w:rPr>
          <w:sz w:val="24"/>
          <w:szCs w:val="24"/>
          <w:lang w:val="es-ES"/>
        </w:rPr>
        <w:t>,</w:t>
      </w:r>
      <w:r w:rsidR="00B97368" w:rsidRPr="00DD423F">
        <w:rPr>
          <w:sz w:val="24"/>
          <w:szCs w:val="24"/>
          <w:lang w:val="es-ES"/>
        </w:rPr>
        <w:t xml:space="preserve"> la magistrada presidenta </w:t>
      </w:r>
      <w:r w:rsidR="00B97368" w:rsidRPr="00DD423F">
        <w:rPr>
          <w:rFonts w:eastAsia="Arial"/>
          <w:sz w:val="24"/>
          <w:szCs w:val="24"/>
          <w:lang w:val="es-ES"/>
        </w:rPr>
        <w:t>Amelí Gissel Navarro Lepe</w:t>
      </w:r>
      <w:r w:rsidR="00B97368" w:rsidRPr="00DD423F">
        <w:rPr>
          <w:sz w:val="24"/>
          <w:szCs w:val="24"/>
          <w:lang w:val="es-ES"/>
        </w:rPr>
        <w:t xml:space="preserve"> ordenó integrar y registrar el presente expediente con la clave </w:t>
      </w:r>
      <w:r w:rsidR="00B97368" w:rsidRPr="00DD423F">
        <w:rPr>
          <w:b/>
          <w:bCs/>
          <w:sz w:val="24"/>
          <w:szCs w:val="24"/>
          <w:lang w:val="es-ES"/>
        </w:rPr>
        <w:t>TEEM-JDC-</w:t>
      </w:r>
      <w:r w:rsidR="004C5765">
        <w:rPr>
          <w:b/>
          <w:bCs/>
          <w:sz w:val="24"/>
          <w:szCs w:val="24"/>
          <w:lang w:val="es-ES"/>
        </w:rPr>
        <w:t>72</w:t>
      </w:r>
      <w:r w:rsidR="00B97368" w:rsidRPr="00DD423F">
        <w:rPr>
          <w:b/>
          <w:bCs/>
          <w:sz w:val="24"/>
          <w:szCs w:val="24"/>
          <w:lang w:val="es-ES"/>
        </w:rPr>
        <w:t>/202</w:t>
      </w:r>
      <w:r w:rsidR="004C5765">
        <w:rPr>
          <w:b/>
          <w:bCs/>
          <w:sz w:val="24"/>
          <w:szCs w:val="24"/>
          <w:lang w:val="es-ES"/>
        </w:rPr>
        <w:t>6</w:t>
      </w:r>
      <w:r w:rsidR="00B97368" w:rsidRPr="00DD423F">
        <w:rPr>
          <w:sz w:val="24"/>
          <w:szCs w:val="24"/>
          <w:lang w:val="es-ES"/>
        </w:rPr>
        <w:t>, y lo turn</w:t>
      </w:r>
      <w:r w:rsidR="002B7ED1" w:rsidRPr="00DD423F">
        <w:rPr>
          <w:sz w:val="24"/>
          <w:szCs w:val="24"/>
          <w:lang w:val="es-ES"/>
        </w:rPr>
        <w:t>ó</w:t>
      </w:r>
      <w:r w:rsidR="00B97368" w:rsidRPr="00DD423F">
        <w:rPr>
          <w:sz w:val="24"/>
          <w:szCs w:val="24"/>
          <w:lang w:val="es-ES"/>
        </w:rPr>
        <w:t xml:space="preserve"> a la ponencia a cargo</w:t>
      </w:r>
      <w:r w:rsidR="00F04345">
        <w:rPr>
          <w:sz w:val="24"/>
          <w:szCs w:val="24"/>
          <w:lang w:val="es-ES"/>
        </w:rPr>
        <w:t xml:space="preserve"> del magistrado Eric López Villaseñor</w:t>
      </w:r>
      <w:r w:rsidR="00BC3B3B" w:rsidRPr="00DD423F">
        <w:rPr>
          <w:rStyle w:val="Refdenotaalpie"/>
          <w:sz w:val="24"/>
          <w:szCs w:val="24"/>
          <w:lang w:val="es-ES"/>
        </w:rPr>
        <w:footnoteReference w:id="2"/>
      </w:r>
      <w:r w:rsidR="00F04345">
        <w:rPr>
          <w:sz w:val="24"/>
          <w:szCs w:val="24"/>
          <w:lang w:val="es-ES"/>
        </w:rPr>
        <w:t>.</w:t>
      </w:r>
    </w:p>
    <w:p w14:paraId="34BB45F0" w14:textId="77777777" w:rsidR="00B97368" w:rsidRPr="00DD423F" w:rsidRDefault="00B97368" w:rsidP="002B7ED1">
      <w:pPr>
        <w:pStyle w:val="Sinespaciado"/>
        <w:rPr>
          <w:sz w:val="24"/>
          <w:szCs w:val="24"/>
          <w:lang w:val="es-ES_tradnl"/>
        </w:rPr>
      </w:pPr>
    </w:p>
    <w:p w14:paraId="79D20947" w14:textId="757A0045" w:rsidR="00BC0ADB" w:rsidRPr="00DD423F" w:rsidRDefault="00136682" w:rsidP="18B58072">
      <w:pPr>
        <w:pStyle w:val="Sinespaciado"/>
        <w:rPr>
          <w:sz w:val="24"/>
          <w:szCs w:val="24"/>
          <w:lang w:val="es-ES"/>
        </w:rPr>
      </w:pPr>
      <w:r w:rsidRPr="00DD423F">
        <w:rPr>
          <w:b/>
          <w:bCs/>
          <w:sz w:val="24"/>
          <w:szCs w:val="24"/>
          <w:lang w:val="es-ES"/>
        </w:rPr>
        <w:t>1.</w:t>
      </w:r>
      <w:r w:rsidR="00B97368" w:rsidRPr="00DD423F">
        <w:rPr>
          <w:b/>
          <w:bCs/>
          <w:sz w:val="24"/>
          <w:szCs w:val="24"/>
          <w:lang w:val="es-ES"/>
        </w:rPr>
        <w:t>1.3 Radicación</w:t>
      </w:r>
      <w:r w:rsidR="007A6202">
        <w:rPr>
          <w:b/>
          <w:bCs/>
          <w:sz w:val="24"/>
          <w:szCs w:val="24"/>
          <w:lang w:val="es-ES"/>
        </w:rPr>
        <w:t xml:space="preserve"> y requerimiento</w:t>
      </w:r>
      <w:r w:rsidR="00B97368" w:rsidRPr="00DD423F">
        <w:rPr>
          <w:b/>
          <w:bCs/>
          <w:sz w:val="24"/>
          <w:szCs w:val="24"/>
          <w:lang w:val="es-ES"/>
        </w:rPr>
        <w:t xml:space="preserve">. </w:t>
      </w:r>
      <w:r w:rsidR="007275D0">
        <w:rPr>
          <w:sz w:val="24"/>
          <w:szCs w:val="24"/>
          <w:lang w:val="es-ES"/>
        </w:rPr>
        <w:t>E</w:t>
      </w:r>
      <w:r w:rsidR="007275D0" w:rsidRPr="007275D0">
        <w:rPr>
          <w:sz w:val="24"/>
          <w:szCs w:val="24"/>
          <w:lang w:val="es-ES"/>
        </w:rPr>
        <w:t>l veintiocho de julio</w:t>
      </w:r>
      <w:r w:rsidR="00B97368" w:rsidRPr="00DD423F">
        <w:rPr>
          <w:sz w:val="24"/>
          <w:szCs w:val="24"/>
          <w:lang w:val="es-ES"/>
        </w:rPr>
        <w:t>, se recibió</w:t>
      </w:r>
      <w:r w:rsidR="00F967CA" w:rsidRPr="00DD423F">
        <w:rPr>
          <w:sz w:val="24"/>
          <w:szCs w:val="24"/>
          <w:lang w:val="es-ES"/>
        </w:rPr>
        <w:t xml:space="preserve"> en ponencia</w:t>
      </w:r>
      <w:r w:rsidR="00B97368" w:rsidRPr="00DD423F">
        <w:rPr>
          <w:sz w:val="24"/>
          <w:szCs w:val="24"/>
          <w:lang w:val="es-ES"/>
        </w:rPr>
        <w:t xml:space="preserve"> el </w:t>
      </w:r>
      <w:r w:rsidR="00B97368" w:rsidRPr="007A6202">
        <w:rPr>
          <w:i/>
          <w:iCs/>
          <w:sz w:val="24"/>
          <w:szCs w:val="24"/>
          <w:lang w:val="es-ES"/>
        </w:rPr>
        <w:t>Juicio de la Ciudadanía</w:t>
      </w:r>
      <w:r w:rsidR="00B97368" w:rsidRPr="00DD423F">
        <w:rPr>
          <w:sz w:val="24"/>
          <w:szCs w:val="24"/>
          <w:lang w:val="es-ES"/>
        </w:rPr>
        <w:t xml:space="preserve"> y se ordenó a la</w:t>
      </w:r>
      <w:r w:rsidR="007A6202">
        <w:rPr>
          <w:sz w:val="24"/>
          <w:szCs w:val="24"/>
          <w:lang w:val="es-ES"/>
        </w:rPr>
        <w:t>s</w:t>
      </w:r>
      <w:r w:rsidR="00B97368" w:rsidRPr="00DD423F">
        <w:rPr>
          <w:sz w:val="24"/>
          <w:szCs w:val="24"/>
          <w:lang w:val="es-ES"/>
        </w:rPr>
        <w:t xml:space="preserve"> </w:t>
      </w:r>
      <w:r w:rsidR="007A6202">
        <w:rPr>
          <w:sz w:val="24"/>
          <w:szCs w:val="24"/>
          <w:lang w:val="es-ES"/>
        </w:rPr>
        <w:t xml:space="preserve">autoridades señaladas como </w:t>
      </w:r>
      <w:r w:rsidR="00B97368" w:rsidRPr="00DD423F">
        <w:rPr>
          <w:sz w:val="24"/>
          <w:szCs w:val="24"/>
          <w:lang w:val="es-ES"/>
        </w:rPr>
        <w:t>responsable</w:t>
      </w:r>
      <w:r w:rsidR="007A6202">
        <w:rPr>
          <w:sz w:val="24"/>
          <w:szCs w:val="24"/>
          <w:lang w:val="es-ES"/>
        </w:rPr>
        <w:t>s</w:t>
      </w:r>
      <w:r w:rsidR="00B97368" w:rsidRPr="00DD423F">
        <w:rPr>
          <w:sz w:val="24"/>
          <w:szCs w:val="24"/>
          <w:lang w:val="es-ES"/>
        </w:rPr>
        <w:t xml:space="preserve"> realizar el trámite de ley correspondiente</w:t>
      </w:r>
      <w:r w:rsidR="00BC3B3B" w:rsidRPr="00DD423F">
        <w:rPr>
          <w:sz w:val="24"/>
          <w:szCs w:val="24"/>
          <w:lang w:val="es-ES"/>
        </w:rPr>
        <w:t>.</w:t>
      </w:r>
      <w:r w:rsidR="00B97368" w:rsidRPr="00DD423F">
        <w:rPr>
          <w:rStyle w:val="Refdenotaalpie"/>
          <w:sz w:val="24"/>
          <w:szCs w:val="24"/>
          <w:lang w:val="es-ES"/>
        </w:rPr>
        <w:footnoteReference w:id="3"/>
      </w:r>
    </w:p>
    <w:p w14:paraId="40F95F51" w14:textId="77777777" w:rsidR="00B97368" w:rsidRPr="00DD423F" w:rsidRDefault="00B97368" w:rsidP="002B7ED1">
      <w:pPr>
        <w:pStyle w:val="Sinespaciado"/>
        <w:rPr>
          <w:bCs/>
          <w:sz w:val="24"/>
          <w:szCs w:val="24"/>
          <w:lang w:val="es-ES_tradnl"/>
        </w:rPr>
      </w:pPr>
    </w:p>
    <w:p w14:paraId="7EA54B35" w14:textId="100135C4" w:rsidR="00B97368" w:rsidRPr="00DD423F" w:rsidRDefault="00136682" w:rsidP="18B58072">
      <w:pPr>
        <w:pStyle w:val="Sinespaciado"/>
        <w:rPr>
          <w:sz w:val="24"/>
          <w:szCs w:val="24"/>
          <w:lang w:val="es-ES"/>
        </w:rPr>
      </w:pPr>
      <w:r w:rsidRPr="00DD423F">
        <w:rPr>
          <w:b/>
          <w:bCs/>
          <w:sz w:val="24"/>
          <w:szCs w:val="24"/>
          <w:lang w:val="es-ES"/>
        </w:rPr>
        <w:t>1.</w:t>
      </w:r>
      <w:r w:rsidR="00B97368" w:rsidRPr="00DD423F">
        <w:rPr>
          <w:b/>
          <w:bCs/>
          <w:sz w:val="24"/>
          <w:szCs w:val="24"/>
          <w:lang w:val="es-ES"/>
        </w:rPr>
        <w:t xml:space="preserve">1.4 </w:t>
      </w:r>
      <w:r w:rsidR="007A6202">
        <w:rPr>
          <w:b/>
          <w:bCs/>
          <w:sz w:val="24"/>
          <w:szCs w:val="24"/>
          <w:lang w:val="es-ES"/>
        </w:rPr>
        <w:t>Recep</w:t>
      </w:r>
      <w:r w:rsidR="00786906">
        <w:rPr>
          <w:b/>
          <w:bCs/>
          <w:sz w:val="24"/>
          <w:szCs w:val="24"/>
          <w:lang w:val="es-ES"/>
        </w:rPr>
        <w:t>ción de trámite de ley</w:t>
      </w:r>
      <w:r w:rsidR="00B97368" w:rsidRPr="00DD423F">
        <w:rPr>
          <w:b/>
          <w:bCs/>
          <w:sz w:val="24"/>
          <w:szCs w:val="24"/>
          <w:lang w:val="es-ES"/>
        </w:rPr>
        <w:t>.</w:t>
      </w:r>
      <w:r w:rsidR="00137E80">
        <w:rPr>
          <w:b/>
          <w:bCs/>
          <w:sz w:val="24"/>
          <w:szCs w:val="24"/>
          <w:lang w:val="es-ES"/>
        </w:rPr>
        <w:t xml:space="preserve"> </w:t>
      </w:r>
      <w:r w:rsidR="00137E80">
        <w:rPr>
          <w:sz w:val="24"/>
          <w:szCs w:val="24"/>
          <w:lang w:val="es-ES"/>
        </w:rPr>
        <w:t>El tres de agosto se tuvo a las autoridades señaladas como responsables, remitiendo el informe circunstanciado</w:t>
      </w:r>
      <w:r w:rsidR="007270D1">
        <w:rPr>
          <w:sz w:val="24"/>
          <w:szCs w:val="24"/>
          <w:lang w:val="es-ES"/>
        </w:rPr>
        <w:t>,</w:t>
      </w:r>
      <w:r w:rsidR="00137E80">
        <w:rPr>
          <w:sz w:val="24"/>
          <w:szCs w:val="24"/>
          <w:lang w:val="es-ES"/>
        </w:rPr>
        <w:t xml:space="preserve"> así como el trámite de ley previsto en </w:t>
      </w:r>
      <w:r w:rsidR="00AD0044">
        <w:rPr>
          <w:sz w:val="24"/>
          <w:szCs w:val="24"/>
          <w:lang w:val="es-ES"/>
        </w:rPr>
        <w:t xml:space="preserve">los artículos </w:t>
      </w:r>
      <w:r w:rsidR="00AD0044">
        <w:rPr>
          <w:sz w:val="24"/>
          <w:szCs w:val="24"/>
          <w:lang w:val="es-ES_tradnl"/>
        </w:rPr>
        <w:t>del</w:t>
      </w:r>
      <w:r w:rsidR="00AD0044" w:rsidRPr="00AD0044">
        <w:rPr>
          <w:sz w:val="24"/>
          <w:szCs w:val="24"/>
          <w:lang w:val="es-ES_tradnl"/>
        </w:rPr>
        <w:t> 23 al 26 de la </w:t>
      </w:r>
      <w:r w:rsidR="00AD0044" w:rsidRPr="00E359D5">
        <w:rPr>
          <w:i/>
          <w:iCs/>
          <w:sz w:val="24"/>
          <w:szCs w:val="24"/>
          <w:lang w:val="es-ES_tradnl"/>
        </w:rPr>
        <w:t xml:space="preserve">Ley de Justicia </w:t>
      </w:r>
      <w:r w:rsidR="00E359D5" w:rsidRPr="00E359D5">
        <w:rPr>
          <w:i/>
          <w:iCs/>
          <w:sz w:val="24"/>
          <w:szCs w:val="24"/>
          <w:lang w:val="es-ES_tradnl"/>
        </w:rPr>
        <w:t>Electoral</w:t>
      </w:r>
      <w:r w:rsidR="0044354A">
        <w:rPr>
          <w:rStyle w:val="Refdenotaalpie"/>
          <w:sz w:val="24"/>
          <w:szCs w:val="24"/>
          <w:lang w:val="es-ES_tradnl"/>
        </w:rPr>
        <w:footnoteReference w:id="4"/>
      </w:r>
      <w:r w:rsidR="00B566FD" w:rsidRPr="00DD423F">
        <w:rPr>
          <w:sz w:val="24"/>
          <w:szCs w:val="24"/>
          <w:lang w:val="es-ES"/>
        </w:rPr>
        <w:t>.</w:t>
      </w:r>
    </w:p>
    <w:p w14:paraId="0590AFD6" w14:textId="77777777" w:rsidR="0062232A" w:rsidRPr="00DD423F" w:rsidRDefault="0062232A" w:rsidP="002B7ED1">
      <w:pPr>
        <w:pStyle w:val="Sinespaciado"/>
        <w:rPr>
          <w:b/>
          <w:sz w:val="24"/>
          <w:szCs w:val="24"/>
          <w:lang w:val="es-ES_tradnl"/>
        </w:rPr>
      </w:pPr>
    </w:p>
    <w:p w14:paraId="0721B230" w14:textId="46BA9F88" w:rsidR="00781FDD" w:rsidRPr="00DD423F" w:rsidRDefault="00136682" w:rsidP="002B7ED1">
      <w:pPr>
        <w:spacing w:after="0" w:line="360" w:lineRule="auto"/>
        <w:jc w:val="both"/>
        <w:rPr>
          <w:rFonts w:ascii="Arial" w:hAnsi="Arial" w:cs="Arial"/>
          <w:b/>
          <w:bCs/>
          <w:color w:val="000000" w:themeColor="text1"/>
          <w:sz w:val="24"/>
          <w:szCs w:val="24"/>
        </w:rPr>
      </w:pPr>
      <w:r w:rsidRPr="00DD423F">
        <w:rPr>
          <w:rFonts w:ascii="Arial" w:hAnsi="Arial" w:cs="Arial"/>
          <w:b/>
          <w:bCs/>
          <w:color w:val="000000" w:themeColor="text1"/>
          <w:sz w:val="24"/>
          <w:szCs w:val="24"/>
        </w:rPr>
        <w:t>2</w:t>
      </w:r>
      <w:r w:rsidR="00781FDD" w:rsidRPr="00DD423F">
        <w:rPr>
          <w:rFonts w:ascii="Arial" w:hAnsi="Arial" w:cs="Arial"/>
          <w:b/>
          <w:bCs/>
          <w:color w:val="000000" w:themeColor="text1"/>
          <w:sz w:val="24"/>
          <w:szCs w:val="24"/>
        </w:rPr>
        <w:t>. Competencia</w:t>
      </w:r>
    </w:p>
    <w:p w14:paraId="18469EF3" w14:textId="77777777" w:rsidR="00136682" w:rsidRPr="00DD423F" w:rsidRDefault="00136682" w:rsidP="002B7ED1">
      <w:pPr>
        <w:spacing w:after="0" w:line="360" w:lineRule="auto"/>
        <w:jc w:val="both"/>
        <w:rPr>
          <w:rFonts w:ascii="Arial" w:hAnsi="Arial" w:cs="Arial"/>
          <w:b/>
          <w:bCs/>
          <w:color w:val="000000" w:themeColor="text1"/>
          <w:sz w:val="24"/>
          <w:szCs w:val="24"/>
        </w:rPr>
      </w:pPr>
    </w:p>
    <w:p w14:paraId="6A324A36" w14:textId="2165E594" w:rsidR="00174089" w:rsidRPr="00DD423F" w:rsidRDefault="00781FDD"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rPr>
        <w:lastRenderedPageBreak/>
        <w:t>E</w:t>
      </w:r>
      <w:r w:rsidR="003A3C15" w:rsidRPr="00DD423F">
        <w:rPr>
          <w:rFonts w:ascii="Arial" w:eastAsia="Arial" w:hAnsi="Arial" w:cs="Arial"/>
        </w:rPr>
        <w:t xml:space="preserve">ste </w:t>
      </w:r>
      <w:r w:rsidRPr="00E359D5">
        <w:rPr>
          <w:rFonts w:ascii="Arial" w:eastAsia="Arial" w:hAnsi="Arial" w:cs="Arial"/>
          <w:i/>
          <w:iCs/>
        </w:rPr>
        <w:t>Tribunal</w:t>
      </w:r>
      <w:r w:rsidR="00E359D5" w:rsidRPr="00E359D5">
        <w:rPr>
          <w:rFonts w:ascii="Arial" w:eastAsia="Arial" w:hAnsi="Arial" w:cs="Arial"/>
          <w:i/>
          <w:iCs/>
        </w:rPr>
        <w:t xml:space="preserve"> Electoral</w:t>
      </w:r>
      <w:r w:rsidRPr="00DD423F">
        <w:rPr>
          <w:rFonts w:ascii="Arial" w:eastAsia="Arial" w:hAnsi="Arial" w:cs="Arial"/>
        </w:rPr>
        <w:t xml:space="preserve"> es</w:t>
      </w:r>
      <w:r w:rsidRPr="00DD423F">
        <w:rPr>
          <w:rFonts w:ascii="Arial" w:eastAsia="Arial" w:hAnsi="Arial" w:cs="Arial"/>
          <w:lang w:val="es-MX" w:eastAsia="en-US"/>
        </w:rPr>
        <w:t xml:space="preserve"> </w:t>
      </w:r>
      <w:r w:rsidR="00216ACA" w:rsidRPr="00DD423F">
        <w:rPr>
          <w:rFonts w:ascii="Arial" w:eastAsia="Arial" w:hAnsi="Arial" w:cs="Arial"/>
          <w:lang w:val="es-MX" w:eastAsia="en-US"/>
        </w:rPr>
        <w:t xml:space="preserve">formalmente </w:t>
      </w:r>
      <w:r w:rsidRPr="00DD423F">
        <w:rPr>
          <w:rFonts w:ascii="Arial" w:eastAsia="Arial" w:hAnsi="Arial" w:cs="Arial"/>
          <w:lang w:val="es-MX" w:eastAsia="en-US"/>
        </w:rPr>
        <w:t xml:space="preserve">competente para conocer y resolver el presente medio de impugnación, </w:t>
      </w:r>
      <w:r w:rsidR="003A3C15" w:rsidRPr="00DD423F">
        <w:rPr>
          <w:rFonts w:ascii="Arial" w:eastAsia="Arial" w:hAnsi="Arial" w:cs="Arial"/>
          <w:lang w:val="es-MX" w:eastAsia="en-US"/>
        </w:rPr>
        <w:t xml:space="preserve">al </w:t>
      </w:r>
      <w:r w:rsidRPr="00DD423F">
        <w:rPr>
          <w:rFonts w:ascii="Arial" w:eastAsia="Arial" w:hAnsi="Arial" w:cs="Arial"/>
          <w:lang w:val="es-MX" w:eastAsia="en-US"/>
        </w:rPr>
        <w:t xml:space="preserve">tratarse de un </w:t>
      </w:r>
      <w:r w:rsidR="003A3C15" w:rsidRPr="00E359D5">
        <w:rPr>
          <w:rFonts w:ascii="Arial" w:eastAsia="Arial" w:hAnsi="Arial" w:cs="Arial"/>
          <w:i/>
          <w:lang w:val="es-MX" w:eastAsia="en-US"/>
        </w:rPr>
        <w:t>J</w:t>
      </w:r>
      <w:r w:rsidRPr="00E359D5">
        <w:rPr>
          <w:rFonts w:ascii="Arial" w:eastAsia="Arial" w:hAnsi="Arial" w:cs="Arial"/>
          <w:i/>
          <w:lang w:val="es-MX" w:eastAsia="en-US"/>
        </w:rPr>
        <w:t xml:space="preserve">uicio de la </w:t>
      </w:r>
      <w:r w:rsidR="003A3C15" w:rsidRPr="00E359D5">
        <w:rPr>
          <w:rFonts w:ascii="Arial" w:eastAsia="Arial" w:hAnsi="Arial" w:cs="Arial"/>
          <w:i/>
          <w:lang w:val="es-MX" w:eastAsia="en-US"/>
        </w:rPr>
        <w:t>C</w:t>
      </w:r>
      <w:r w:rsidRPr="00E359D5">
        <w:rPr>
          <w:rFonts w:ascii="Arial" w:eastAsia="Arial" w:hAnsi="Arial" w:cs="Arial"/>
          <w:i/>
          <w:lang w:val="es-MX" w:eastAsia="en-US"/>
        </w:rPr>
        <w:t>iudadanía</w:t>
      </w:r>
      <w:r w:rsidR="00FE544E" w:rsidRPr="00DD423F">
        <w:rPr>
          <w:rFonts w:ascii="Arial" w:eastAsia="Arial" w:hAnsi="Arial" w:cs="Arial"/>
          <w:iCs/>
          <w:lang w:val="es-MX" w:eastAsia="en-US"/>
        </w:rPr>
        <w:t xml:space="preserve"> presentado </w:t>
      </w:r>
      <w:r w:rsidR="003A3C15" w:rsidRPr="00DD423F">
        <w:rPr>
          <w:rFonts w:ascii="Arial" w:eastAsia="Arial" w:hAnsi="Arial" w:cs="Arial"/>
          <w:iCs/>
          <w:lang w:val="es-MX" w:eastAsia="en-US"/>
        </w:rPr>
        <w:t xml:space="preserve">por </w:t>
      </w:r>
      <w:r w:rsidR="003A3C15" w:rsidRPr="00DD423F">
        <w:rPr>
          <w:rFonts w:ascii="Arial" w:eastAsia="Arial" w:hAnsi="Arial" w:cs="Arial"/>
          <w:lang w:val="es-MX" w:eastAsia="en-US"/>
        </w:rPr>
        <w:t xml:space="preserve">la </w:t>
      </w:r>
      <w:r w:rsidR="003A3C15" w:rsidRPr="00E359D5">
        <w:rPr>
          <w:rFonts w:ascii="Arial" w:eastAsia="Arial" w:hAnsi="Arial" w:cs="Arial"/>
          <w:i/>
          <w:iCs/>
          <w:lang w:val="es-MX" w:eastAsia="en-US"/>
        </w:rPr>
        <w:t>parte actora</w:t>
      </w:r>
      <w:r w:rsidRPr="00DD423F">
        <w:rPr>
          <w:rFonts w:ascii="Arial" w:eastAsia="Arial" w:hAnsi="Arial" w:cs="Arial"/>
          <w:lang w:val="es-MX" w:eastAsia="en-US"/>
        </w:rPr>
        <w:t xml:space="preserve">, </w:t>
      </w:r>
      <w:r w:rsidR="003A3C15" w:rsidRPr="00DD423F">
        <w:rPr>
          <w:rFonts w:ascii="Arial" w:eastAsia="Arial" w:hAnsi="Arial" w:cs="Arial"/>
          <w:lang w:val="es-MX" w:eastAsia="en-US"/>
        </w:rPr>
        <w:t xml:space="preserve">quien se ostenta como miembro activo del </w:t>
      </w:r>
      <w:r w:rsidR="00E359D5" w:rsidRPr="00E359D5">
        <w:rPr>
          <w:rFonts w:ascii="Arial" w:eastAsia="Arial" w:hAnsi="Arial" w:cs="Arial"/>
          <w:i/>
          <w:iCs/>
          <w:lang w:val="es-MX" w:eastAsia="en-US"/>
        </w:rPr>
        <w:t>PAN</w:t>
      </w:r>
      <w:r w:rsidR="00506895">
        <w:rPr>
          <w:rFonts w:ascii="Arial" w:eastAsia="Arial" w:hAnsi="Arial" w:cs="Arial"/>
          <w:lang w:val="es-MX" w:eastAsia="en-US"/>
        </w:rPr>
        <w:t>,</w:t>
      </w:r>
      <w:r w:rsidR="00174089" w:rsidRPr="00DD423F">
        <w:rPr>
          <w:rFonts w:ascii="Arial" w:eastAsia="Arial" w:hAnsi="Arial" w:cs="Arial"/>
          <w:lang w:val="es-MX" w:eastAsia="en-US"/>
        </w:rPr>
        <w:t xml:space="preserve"> </w:t>
      </w:r>
      <w:r w:rsidR="00174089" w:rsidRPr="00DD423F">
        <w:rPr>
          <w:rFonts w:ascii="Arial" w:eastAsia="Arial" w:hAnsi="Arial" w:cs="Arial"/>
          <w:lang w:val="es-MX"/>
        </w:rPr>
        <w:t xml:space="preserve">a fin de controvertir una supuesta omisión </w:t>
      </w:r>
      <w:r w:rsidR="00F967CA" w:rsidRPr="00DD423F">
        <w:rPr>
          <w:rFonts w:ascii="Arial" w:eastAsia="Arial" w:hAnsi="Arial" w:cs="Arial"/>
          <w:lang w:val="es-MX"/>
        </w:rPr>
        <w:t>del</w:t>
      </w:r>
      <w:r w:rsidR="00174089" w:rsidRPr="00DD423F">
        <w:rPr>
          <w:rFonts w:ascii="Arial" w:eastAsia="Arial" w:hAnsi="Arial" w:cs="Arial"/>
          <w:lang w:val="es-MX"/>
        </w:rPr>
        <w:t xml:space="preserve"> </w:t>
      </w:r>
      <w:r w:rsidR="00174089" w:rsidRPr="00127B8D">
        <w:rPr>
          <w:rFonts w:ascii="Arial" w:eastAsia="Arial" w:hAnsi="Arial" w:cs="Arial"/>
          <w:i/>
          <w:iCs/>
          <w:lang w:val="es-MX"/>
        </w:rPr>
        <w:t>Comité</w:t>
      </w:r>
      <w:r w:rsidR="000A555A">
        <w:rPr>
          <w:rFonts w:ascii="Arial" w:eastAsia="Arial" w:hAnsi="Arial" w:cs="Arial"/>
          <w:lang w:val="es-MX"/>
        </w:rPr>
        <w:t xml:space="preserve"> </w:t>
      </w:r>
      <w:r w:rsidR="00FA6AF2">
        <w:rPr>
          <w:rFonts w:ascii="Arial" w:eastAsia="Arial" w:hAnsi="Arial" w:cs="Arial"/>
          <w:lang w:val="es-MX"/>
        </w:rPr>
        <w:t xml:space="preserve">y la </w:t>
      </w:r>
      <w:r w:rsidR="00A977B3" w:rsidRPr="00127B8D">
        <w:rPr>
          <w:rFonts w:ascii="Arial" w:eastAsia="Arial" w:hAnsi="Arial" w:cs="Arial"/>
          <w:i/>
          <w:iCs/>
          <w:lang w:val="es-MX"/>
        </w:rPr>
        <w:t>Delegación</w:t>
      </w:r>
      <w:r w:rsidR="004B7D88">
        <w:rPr>
          <w:rFonts w:ascii="Arial" w:eastAsia="Arial" w:hAnsi="Arial" w:cs="Arial"/>
          <w:lang w:val="es-MX"/>
        </w:rPr>
        <w:t>, a</w:t>
      </w:r>
      <w:r w:rsidR="00A977B3">
        <w:rPr>
          <w:rFonts w:ascii="Arial" w:eastAsia="Arial" w:hAnsi="Arial" w:cs="Arial"/>
          <w:lang w:val="es-MX"/>
        </w:rPr>
        <w:t xml:space="preserve">mbos del </w:t>
      </w:r>
      <w:r w:rsidR="00127B8D" w:rsidRPr="00127B8D">
        <w:rPr>
          <w:rFonts w:ascii="Arial" w:eastAsia="Arial" w:hAnsi="Arial" w:cs="Arial"/>
          <w:i/>
          <w:iCs/>
          <w:lang w:val="es-MX"/>
        </w:rPr>
        <w:t>PAN</w:t>
      </w:r>
      <w:r w:rsidR="00A977B3">
        <w:rPr>
          <w:rFonts w:ascii="Arial" w:eastAsia="Arial" w:hAnsi="Arial" w:cs="Arial"/>
          <w:lang w:val="es-MX"/>
        </w:rPr>
        <w:t>,</w:t>
      </w:r>
      <w:r w:rsidR="00B46AD1">
        <w:rPr>
          <w:rFonts w:ascii="Arial" w:eastAsia="Arial" w:hAnsi="Arial" w:cs="Arial"/>
          <w:lang w:val="es-MX"/>
        </w:rPr>
        <w:t xml:space="preserve"> </w:t>
      </w:r>
      <w:r w:rsidR="00171675" w:rsidRPr="00DD423F">
        <w:rPr>
          <w:rFonts w:ascii="Arial" w:eastAsia="Arial" w:hAnsi="Arial" w:cs="Arial"/>
          <w:lang w:val="es-MX"/>
        </w:rPr>
        <w:t>d</w:t>
      </w:r>
      <w:r w:rsidR="00A977B3">
        <w:rPr>
          <w:rFonts w:ascii="Arial" w:eastAsia="Arial" w:hAnsi="Arial" w:cs="Arial"/>
          <w:lang w:val="es-MX"/>
        </w:rPr>
        <w:t xml:space="preserve">e </w:t>
      </w:r>
      <w:r w:rsidR="00171675" w:rsidRPr="00DD423F">
        <w:rPr>
          <w:rFonts w:ascii="Arial" w:eastAsia="Arial" w:hAnsi="Arial" w:cs="Arial"/>
          <w:lang w:val="es-MX"/>
        </w:rPr>
        <w:t xml:space="preserve">emitir </w:t>
      </w:r>
      <w:r w:rsidR="00174089" w:rsidRPr="00DD423F">
        <w:rPr>
          <w:rFonts w:ascii="Arial" w:eastAsia="Arial" w:hAnsi="Arial" w:cs="Arial"/>
          <w:lang w:val="es-MX"/>
        </w:rPr>
        <w:t>la convocatoria</w:t>
      </w:r>
      <w:r w:rsidR="005B14F9">
        <w:rPr>
          <w:rFonts w:ascii="Arial" w:eastAsia="Arial" w:hAnsi="Arial" w:cs="Arial"/>
          <w:lang w:val="es-MX"/>
        </w:rPr>
        <w:t xml:space="preserve"> para </w:t>
      </w:r>
      <w:r w:rsidR="002B5A1A">
        <w:rPr>
          <w:rFonts w:ascii="Arial" w:eastAsia="Arial" w:hAnsi="Arial" w:cs="Arial"/>
          <w:lang w:val="es-MX"/>
        </w:rPr>
        <w:t>la celebración de la asamblea</w:t>
      </w:r>
      <w:r w:rsidR="00174089" w:rsidRPr="00DD423F">
        <w:rPr>
          <w:rFonts w:ascii="Arial" w:eastAsia="Arial" w:hAnsi="Arial" w:cs="Arial"/>
          <w:lang w:val="es-MX"/>
        </w:rPr>
        <w:t xml:space="preserve"> para la renovación de los integrantes </w:t>
      </w:r>
      <w:r w:rsidR="002B5A1A">
        <w:rPr>
          <w:rFonts w:ascii="Arial" w:eastAsia="Arial" w:hAnsi="Arial" w:cs="Arial"/>
          <w:lang w:val="es-MX"/>
        </w:rPr>
        <w:t xml:space="preserve">de la </w:t>
      </w:r>
      <w:r w:rsidR="005E1C09" w:rsidRPr="005E1C09">
        <w:rPr>
          <w:rFonts w:ascii="Arial" w:eastAsia="Arial" w:hAnsi="Arial" w:cs="Arial"/>
          <w:i/>
          <w:iCs/>
          <w:lang w:val="es-MX"/>
        </w:rPr>
        <w:t>D</w:t>
      </w:r>
      <w:r w:rsidR="00EB0A92" w:rsidRPr="005E1C09">
        <w:rPr>
          <w:rFonts w:ascii="Arial" w:eastAsia="Arial" w:hAnsi="Arial" w:cs="Arial"/>
          <w:i/>
          <w:iCs/>
          <w:lang w:val="es-MX"/>
        </w:rPr>
        <w:t>elegación</w:t>
      </w:r>
      <w:r w:rsidR="00174089" w:rsidRPr="00DD423F">
        <w:rPr>
          <w:rFonts w:ascii="Arial" w:eastAsia="Arial" w:hAnsi="Arial" w:cs="Arial"/>
          <w:lang w:val="es-MX"/>
        </w:rPr>
        <w:t>.</w:t>
      </w:r>
    </w:p>
    <w:p w14:paraId="5C9F70B3" w14:textId="77777777" w:rsidR="00F62A10" w:rsidRPr="00DD423F" w:rsidRDefault="00F62A10" w:rsidP="002B7ED1">
      <w:pPr>
        <w:pStyle w:val="NormalWeb"/>
        <w:spacing w:before="0" w:beforeAutospacing="0" w:after="0" w:afterAutospacing="0" w:line="360" w:lineRule="auto"/>
        <w:jc w:val="both"/>
        <w:rPr>
          <w:rFonts w:ascii="Arial" w:eastAsia="Arial" w:hAnsi="Arial" w:cs="Arial"/>
          <w:lang w:val="es-MX"/>
        </w:rPr>
      </w:pPr>
    </w:p>
    <w:p w14:paraId="13687838" w14:textId="5D252CEA" w:rsidR="00B566FD" w:rsidRPr="00DD423F" w:rsidRDefault="00B566FD" w:rsidP="18B58072">
      <w:pPr>
        <w:pStyle w:val="NormalWeb"/>
        <w:spacing w:before="0" w:beforeAutospacing="0" w:after="0" w:afterAutospacing="0" w:line="360" w:lineRule="auto"/>
        <w:jc w:val="both"/>
        <w:rPr>
          <w:rFonts w:ascii="Arial" w:eastAsia="Arial" w:hAnsi="Arial" w:cs="Arial"/>
          <w:lang w:val="es-ES"/>
        </w:rPr>
      </w:pPr>
      <w:r w:rsidRPr="00DD423F">
        <w:rPr>
          <w:rFonts w:ascii="Arial" w:eastAsia="Arial" w:hAnsi="Arial" w:cs="Arial"/>
          <w:lang w:val="es-ES"/>
        </w:rPr>
        <w:t xml:space="preserve">Lo anterior, con fundamento en los artículos 98 A de la </w:t>
      </w:r>
      <w:r w:rsidRPr="00111D61">
        <w:rPr>
          <w:rFonts w:ascii="Arial" w:eastAsia="Arial" w:hAnsi="Arial" w:cs="Arial"/>
          <w:i/>
          <w:lang w:val="es-ES"/>
        </w:rPr>
        <w:t xml:space="preserve">Constitución </w:t>
      </w:r>
      <w:r w:rsidR="00111D61" w:rsidRPr="00111D61">
        <w:rPr>
          <w:rFonts w:ascii="Arial" w:eastAsia="Arial" w:hAnsi="Arial" w:cs="Arial"/>
          <w:i/>
          <w:iCs/>
          <w:lang w:val="es-ES"/>
        </w:rPr>
        <w:t>Local</w:t>
      </w:r>
      <w:r w:rsidRPr="00DD423F">
        <w:rPr>
          <w:rFonts w:ascii="Arial" w:eastAsia="Arial" w:hAnsi="Arial" w:cs="Arial"/>
          <w:lang w:val="es-ES"/>
        </w:rPr>
        <w:t xml:space="preserve">; 60, 64 fracción XIII, y 66 fracciones II y III del </w:t>
      </w:r>
      <w:r w:rsidRPr="00111D61">
        <w:rPr>
          <w:rFonts w:ascii="Arial" w:eastAsia="Arial" w:hAnsi="Arial" w:cs="Arial"/>
          <w:i/>
          <w:lang w:val="es-ES"/>
        </w:rPr>
        <w:t>Código Electoral</w:t>
      </w:r>
      <w:r w:rsidRPr="00DD423F">
        <w:rPr>
          <w:rFonts w:ascii="Arial" w:eastAsia="Arial" w:hAnsi="Arial" w:cs="Arial"/>
          <w:lang w:val="es-ES"/>
        </w:rPr>
        <w:t>; y 5</w:t>
      </w:r>
      <w:r w:rsidR="00136682" w:rsidRPr="00DD423F">
        <w:rPr>
          <w:rFonts w:ascii="Arial" w:eastAsia="Arial" w:hAnsi="Arial" w:cs="Arial"/>
          <w:lang w:val="es-ES"/>
        </w:rPr>
        <w:t>, 73, 74 inciso d) y 76,</w:t>
      </w:r>
      <w:r w:rsidRPr="00DD423F">
        <w:rPr>
          <w:rFonts w:ascii="Arial" w:eastAsia="Arial" w:hAnsi="Arial" w:cs="Arial"/>
          <w:lang w:val="es-ES"/>
        </w:rPr>
        <w:t xml:space="preserve"> de la </w:t>
      </w:r>
      <w:r w:rsidRPr="0045713E">
        <w:rPr>
          <w:rFonts w:ascii="Arial" w:eastAsia="Arial" w:hAnsi="Arial" w:cs="Arial"/>
          <w:i/>
          <w:lang w:val="es-ES"/>
        </w:rPr>
        <w:t xml:space="preserve">Ley de Justicia </w:t>
      </w:r>
      <w:r w:rsidRPr="0045713E">
        <w:rPr>
          <w:rFonts w:ascii="Arial" w:eastAsia="Arial" w:hAnsi="Arial" w:cs="Arial"/>
          <w:i/>
          <w:iCs/>
          <w:lang w:val="es-ES"/>
        </w:rPr>
        <w:t>Electoral</w:t>
      </w:r>
      <w:r w:rsidRPr="00DD423F">
        <w:rPr>
          <w:rFonts w:ascii="Arial" w:eastAsia="Arial" w:hAnsi="Arial" w:cs="Arial"/>
          <w:lang w:val="es-ES"/>
        </w:rPr>
        <w:t>.</w:t>
      </w:r>
    </w:p>
    <w:p w14:paraId="6BBB0205"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eastAsia="en-US"/>
        </w:rPr>
      </w:pPr>
    </w:p>
    <w:p w14:paraId="2C55A017" w14:textId="532E3E15" w:rsidR="00153B41" w:rsidRPr="00DD423F" w:rsidRDefault="00136682" w:rsidP="002B7ED1">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3</w:t>
      </w:r>
      <w:r w:rsidR="00153B41" w:rsidRPr="00DD423F">
        <w:rPr>
          <w:rFonts w:ascii="Arial" w:eastAsia="Arial" w:hAnsi="Arial" w:cs="Arial"/>
          <w:b/>
          <w:bCs/>
          <w:lang w:val="es-MX"/>
        </w:rPr>
        <w:t>. Actuación colegiada</w:t>
      </w:r>
    </w:p>
    <w:p w14:paraId="5CEE17AF" w14:textId="77777777" w:rsidR="00136682" w:rsidRPr="00DD423F" w:rsidRDefault="00136682" w:rsidP="002B7ED1">
      <w:pPr>
        <w:pStyle w:val="NormalWeb"/>
        <w:spacing w:before="0" w:beforeAutospacing="0" w:after="0" w:afterAutospacing="0" w:line="360" w:lineRule="auto"/>
        <w:rPr>
          <w:rFonts w:ascii="Arial" w:eastAsia="Arial" w:hAnsi="Arial" w:cs="Arial"/>
          <w:lang w:val="es-MX"/>
        </w:rPr>
      </w:pPr>
    </w:p>
    <w:p w14:paraId="192C7BAA" w14:textId="06F84673" w:rsidR="002B7ED1" w:rsidRPr="00DD423F" w:rsidRDefault="00153B41"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La materia sobre la que trata la determinación que se emite compete al Pleno de este </w:t>
      </w:r>
      <w:r w:rsidRPr="0045713E">
        <w:rPr>
          <w:rFonts w:ascii="Arial" w:eastAsia="Arial" w:hAnsi="Arial" w:cs="Arial"/>
          <w:i/>
          <w:lang w:val="es-MX"/>
        </w:rPr>
        <w:t>Tribunal Electoral</w:t>
      </w:r>
      <w:r w:rsidRPr="00DD423F">
        <w:rPr>
          <w:rFonts w:ascii="Arial" w:eastAsia="Arial" w:hAnsi="Arial" w:cs="Arial"/>
          <w:lang w:val="es-MX"/>
        </w:rPr>
        <w:t>, mediante actuación colegiada y plenaria, y no así a la magistratura instructora en lo individual</w:t>
      </w:r>
      <w:r w:rsidR="002B7ED1" w:rsidRPr="00DD423F">
        <w:rPr>
          <w:rFonts w:ascii="Arial" w:eastAsia="Arial" w:hAnsi="Arial" w:cs="Arial"/>
          <w:lang w:val="es-MX"/>
        </w:rPr>
        <w:t>.</w:t>
      </w:r>
    </w:p>
    <w:p w14:paraId="40271CE8" w14:textId="5A90FAF4" w:rsidR="00153B41" w:rsidRPr="00DD423F" w:rsidRDefault="00153B41" w:rsidP="002B7ED1">
      <w:pPr>
        <w:pStyle w:val="NormalWeb"/>
        <w:spacing w:before="0" w:beforeAutospacing="0" w:after="0" w:afterAutospacing="0" w:line="360" w:lineRule="auto"/>
        <w:jc w:val="both"/>
        <w:rPr>
          <w:rFonts w:ascii="Arial" w:eastAsia="Arial" w:hAnsi="Arial" w:cs="Arial"/>
          <w:lang w:val="es-MX"/>
        </w:rPr>
      </w:pPr>
    </w:p>
    <w:p w14:paraId="7B5AFD30" w14:textId="6B554CD6" w:rsidR="00153B41" w:rsidRPr="00DD423F" w:rsidRDefault="007C7FA9" w:rsidP="002B7ED1">
      <w:pPr>
        <w:pStyle w:val="NormalWeb"/>
        <w:spacing w:before="0" w:beforeAutospacing="0" w:after="0" w:afterAutospacing="0" w:line="360" w:lineRule="auto"/>
        <w:jc w:val="both"/>
        <w:rPr>
          <w:rFonts w:ascii="Arial" w:eastAsia="Arial" w:hAnsi="Arial" w:cs="Arial"/>
          <w:lang w:val="es-ES"/>
        </w:rPr>
      </w:pPr>
      <w:r w:rsidRPr="00DD423F">
        <w:rPr>
          <w:rFonts w:ascii="Arial" w:eastAsia="Arial" w:hAnsi="Arial" w:cs="Arial"/>
        </w:rPr>
        <w:t>Lo anterior, porque debe determinarse si</w:t>
      </w:r>
      <w:r w:rsidR="00096541" w:rsidRPr="00DD423F">
        <w:rPr>
          <w:rFonts w:ascii="Arial" w:eastAsia="Arial" w:hAnsi="Arial" w:cs="Arial"/>
        </w:rPr>
        <w:t xml:space="preserve"> a</w:t>
      </w:r>
      <w:r w:rsidRPr="00DD423F">
        <w:rPr>
          <w:rFonts w:ascii="Arial" w:eastAsia="Arial" w:hAnsi="Arial" w:cs="Arial"/>
        </w:rPr>
        <w:t xml:space="preserve"> este </w:t>
      </w:r>
      <w:r w:rsidRPr="0045713E">
        <w:rPr>
          <w:rFonts w:ascii="Arial" w:eastAsia="Arial" w:hAnsi="Arial" w:cs="Arial"/>
          <w:i/>
        </w:rPr>
        <w:t>Órgano Jurisdiccional</w:t>
      </w:r>
      <w:r w:rsidRPr="00DD423F">
        <w:rPr>
          <w:rFonts w:ascii="Arial" w:eastAsia="Arial" w:hAnsi="Arial" w:cs="Arial"/>
        </w:rPr>
        <w:t xml:space="preserve"> </w:t>
      </w:r>
      <w:r w:rsidR="00763916" w:rsidRPr="00DD423F">
        <w:rPr>
          <w:rFonts w:ascii="Arial" w:eastAsia="Arial" w:hAnsi="Arial" w:cs="Arial"/>
        </w:rPr>
        <w:t>le corresponde</w:t>
      </w:r>
      <w:r w:rsidRPr="00DD423F">
        <w:rPr>
          <w:rFonts w:ascii="Arial" w:eastAsia="Arial" w:hAnsi="Arial" w:cs="Arial"/>
        </w:rPr>
        <w:t xml:space="preserve"> conocer este juicio o si </w:t>
      </w:r>
      <w:r w:rsidR="00096541" w:rsidRPr="00DD423F">
        <w:rPr>
          <w:rFonts w:ascii="Arial" w:eastAsia="Arial" w:hAnsi="Arial" w:cs="Arial"/>
        </w:rPr>
        <w:t xml:space="preserve">procede su </w:t>
      </w:r>
      <w:r w:rsidRPr="00DD423F">
        <w:rPr>
          <w:rFonts w:ascii="Arial" w:eastAsia="Arial" w:hAnsi="Arial" w:cs="Arial"/>
        </w:rPr>
        <w:t>reencauza</w:t>
      </w:r>
      <w:r w:rsidR="00096541" w:rsidRPr="00DD423F">
        <w:rPr>
          <w:rFonts w:ascii="Arial" w:eastAsia="Arial" w:hAnsi="Arial" w:cs="Arial"/>
        </w:rPr>
        <w:t>miento</w:t>
      </w:r>
      <w:r w:rsidRPr="00DD423F">
        <w:rPr>
          <w:rFonts w:ascii="Arial" w:eastAsia="Arial" w:hAnsi="Arial" w:cs="Arial"/>
        </w:rPr>
        <w:t xml:space="preserve"> a la instancia partidista correspondiente; cuestión que no es de mero trámite y se aparta de las facultades d</w:t>
      </w:r>
      <w:r w:rsidR="00E42D7D">
        <w:rPr>
          <w:rFonts w:ascii="Arial" w:eastAsia="Arial" w:hAnsi="Arial" w:cs="Arial"/>
        </w:rPr>
        <w:t xml:space="preserve">el </w:t>
      </w:r>
      <w:r w:rsidRPr="00DD423F">
        <w:rPr>
          <w:rFonts w:ascii="Arial" w:eastAsia="Arial" w:hAnsi="Arial" w:cs="Arial"/>
        </w:rPr>
        <w:t>magistrad</w:t>
      </w:r>
      <w:r w:rsidR="00E42D7D">
        <w:rPr>
          <w:rFonts w:ascii="Arial" w:eastAsia="Arial" w:hAnsi="Arial" w:cs="Arial"/>
        </w:rPr>
        <w:t>o</w:t>
      </w:r>
      <w:r w:rsidRPr="00DD423F">
        <w:rPr>
          <w:rFonts w:ascii="Arial" w:eastAsia="Arial" w:hAnsi="Arial" w:cs="Arial"/>
        </w:rPr>
        <w:t xml:space="preserve"> instructor, ya que supone una modificación en su sustanciación ordinaria</w:t>
      </w:r>
      <w:r w:rsidR="00153B41" w:rsidRPr="00DD423F">
        <w:rPr>
          <w:rFonts w:ascii="Arial" w:eastAsia="Arial" w:hAnsi="Arial" w:cs="Arial"/>
          <w:lang w:val="es-ES"/>
        </w:rPr>
        <w:t>; por tanto, corresponde a éste dictar el presente acuerdo.</w:t>
      </w:r>
      <w:r w:rsidR="00153B41" w:rsidRPr="00DD423F">
        <w:rPr>
          <w:rStyle w:val="Refdenotaalpie"/>
          <w:rFonts w:ascii="Arial" w:eastAsia="Arial" w:hAnsi="Arial" w:cs="Arial"/>
          <w:lang w:val="es-ES"/>
        </w:rPr>
        <w:footnoteReference w:id="5"/>
      </w:r>
    </w:p>
    <w:p w14:paraId="64BCDBE8"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val="es-MX"/>
        </w:rPr>
      </w:pPr>
    </w:p>
    <w:p w14:paraId="6ECC4E87" w14:textId="082AA884" w:rsidR="00346D6B" w:rsidRPr="00DD423F" w:rsidRDefault="00136682" w:rsidP="002B7ED1">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4</w:t>
      </w:r>
      <w:r w:rsidR="00153B41" w:rsidRPr="00DD423F">
        <w:rPr>
          <w:rFonts w:ascii="Arial" w:eastAsia="Arial" w:hAnsi="Arial" w:cs="Arial"/>
          <w:b/>
          <w:bCs/>
          <w:lang w:val="es-MX"/>
        </w:rPr>
        <w:t xml:space="preserve">. </w:t>
      </w:r>
      <w:r w:rsidR="00346D6B" w:rsidRPr="00DD423F">
        <w:rPr>
          <w:rFonts w:ascii="Arial" w:eastAsia="Arial" w:hAnsi="Arial" w:cs="Arial"/>
          <w:b/>
          <w:bCs/>
          <w:lang w:val="es-MX"/>
        </w:rPr>
        <w:t xml:space="preserve">Improcedencia del </w:t>
      </w:r>
      <w:r w:rsidR="00346D6B" w:rsidRPr="00DD423F">
        <w:rPr>
          <w:rFonts w:ascii="Arial" w:eastAsia="Arial" w:hAnsi="Arial" w:cs="Arial"/>
          <w:b/>
          <w:bCs/>
          <w:i/>
          <w:iCs/>
          <w:lang w:val="es-MX"/>
        </w:rPr>
        <w:t>per saltum</w:t>
      </w:r>
      <w:r w:rsidR="00346D6B" w:rsidRPr="00DD423F">
        <w:rPr>
          <w:rFonts w:ascii="Arial" w:eastAsia="Arial" w:hAnsi="Arial" w:cs="Arial"/>
          <w:b/>
          <w:bCs/>
          <w:lang w:val="es-MX"/>
        </w:rPr>
        <w:t xml:space="preserve"> -salto de la instancia-</w:t>
      </w:r>
    </w:p>
    <w:p w14:paraId="77C8CFEE" w14:textId="77777777" w:rsidR="002B7ED1" w:rsidRPr="00DD423F" w:rsidRDefault="002B7ED1" w:rsidP="002B7ED1">
      <w:pPr>
        <w:pStyle w:val="NormalWeb"/>
        <w:spacing w:before="0" w:beforeAutospacing="0" w:after="0" w:afterAutospacing="0" w:line="360" w:lineRule="auto"/>
        <w:rPr>
          <w:rFonts w:ascii="Arial" w:eastAsia="Arial" w:hAnsi="Arial" w:cs="Arial"/>
          <w:b/>
          <w:bCs/>
          <w:lang w:val="es-MX"/>
        </w:rPr>
      </w:pPr>
    </w:p>
    <w:p w14:paraId="492EB256" w14:textId="77777777" w:rsidR="00842E1E" w:rsidRDefault="00842E1E" w:rsidP="00F967CA">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Marco normativo</w:t>
      </w:r>
    </w:p>
    <w:p w14:paraId="4F091298" w14:textId="77777777" w:rsidR="005E1C09" w:rsidRPr="00DD423F" w:rsidRDefault="005E1C09" w:rsidP="00F967CA">
      <w:pPr>
        <w:pStyle w:val="NormalWeb"/>
        <w:spacing w:before="0" w:beforeAutospacing="0" w:after="0" w:afterAutospacing="0" w:line="360" w:lineRule="auto"/>
        <w:rPr>
          <w:rFonts w:ascii="Arial" w:eastAsia="Arial" w:hAnsi="Arial" w:cs="Arial"/>
          <w:b/>
          <w:bCs/>
          <w:lang w:val="es-MX"/>
        </w:rPr>
      </w:pPr>
    </w:p>
    <w:p w14:paraId="6BEA789F" w14:textId="1F64228D" w:rsidR="00346D6B" w:rsidRPr="00DD423F" w:rsidRDefault="00346D6B"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Los artículos 41 y 99</w:t>
      </w:r>
      <w:r w:rsidR="00E43518">
        <w:rPr>
          <w:rFonts w:ascii="Arial" w:eastAsia="Arial" w:hAnsi="Arial" w:cs="Arial"/>
          <w:lang w:val="es-MX"/>
        </w:rPr>
        <w:t>,</w:t>
      </w:r>
      <w:r w:rsidRPr="00DD423F">
        <w:rPr>
          <w:rFonts w:ascii="Arial" w:eastAsia="Arial" w:hAnsi="Arial" w:cs="Arial"/>
          <w:lang w:val="es-MX"/>
        </w:rPr>
        <w:t xml:space="preserve"> párrafo cuarto</w:t>
      </w:r>
      <w:r w:rsidR="00E43518">
        <w:rPr>
          <w:rFonts w:ascii="Arial" w:eastAsia="Arial" w:hAnsi="Arial" w:cs="Arial"/>
          <w:lang w:val="es-MX"/>
        </w:rPr>
        <w:t>,</w:t>
      </w:r>
      <w:r w:rsidRPr="00DD423F">
        <w:rPr>
          <w:rFonts w:ascii="Arial" w:eastAsia="Arial" w:hAnsi="Arial" w:cs="Arial"/>
          <w:lang w:val="es-MX"/>
        </w:rPr>
        <w:t xml:space="preserve"> fracción V de la </w:t>
      </w:r>
      <w:r w:rsidRPr="0045713E">
        <w:rPr>
          <w:rFonts w:ascii="Arial" w:eastAsia="Arial" w:hAnsi="Arial" w:cs="Arial"/>
          <w:i/>
          <w:lang w:val="es-MX"/>
        </w:rPr>
        <w:t xml:space="preserve">Constitución </w:t>
      </w:r>
      <w:r w:rsidR="0045713E" w:rsidRPr="0045713E">
        <w:rPr>
          <w:rFonts w:ascii="Arial" w:eastAsia="Arial" w:hAnsi="Arial" w:cs="Arial"/>
          <w:i/>
          <w:iCs/>
          <w:lang w:val="es-MX"/>
        </w:rPr>
        <w:t>Federal</w:t>
      </w:r>
      <w:r w:rsidRPr="00DD423F">
        <w:rPr>
          <w:rFonts w:ascii="Arial" w:eastAsia="Arial" w:hAnsi="Arial" w:cs="Arial"/>
          <w:lang w:val="es-MX"/>
        </w:rPr>
        <w:t>, y el 74</w:t>
      </w:r>
      <w:r w:rsidR="00E43518">
        <w:rPr>
          <w:rFonts w:ascii="Arial" w:eastAsia="Arial" w:hAnsi="Arial" w:cs="Arial"/>
          <w:lang w:val="es-MX"/>
        </w:rPr>
        <w:t>,</w:t>
      </w:r>
      <w:r w:rsidRPr="00DD423F">
        <w:rPr>
          <w:rFonts w:ascii="Arial" w:eastAsia="Arial" w:hAnsi="Arial" w:cs="Arial"/>
          <w:lang w:val="es-MX"/>
        </w:rPr>
        <w:t xml:space="preserve"> párrafo 2 de la </w:t>
      </w:r>
      <w:r w:rsidRPr="0045713E">
        <w:rPr>
          <w:rFonts w:ascii="Arial" w:eastAsia="Arial" w:hAnsi="Arial" w:cs="Arial"/>
          <w:i/>
          <w:lang w:val="es-MX"/>
        </w:rPr>
        <w:t>Ley de Justicia</w:t>
      </w:r>
      <w:r w:rsidR="0045713E" w:rsidRPr="0045713E">
        <w:rPr>
          <w:rFonts w:ascii="Arial" w:eastAsia="Arial" w:hAnsi="Arial" w:cs="Arial"/>
          <w:i/>
          <w:iCs/>
          <w:lang w:val="es-MX"/>
        </w:rPr>
        <w:t xml:space="preserve"> Electoral</w:t>
      </w:r>
      <w:r w:rsidRPr="00DD423F">
        <w:rPr>
          <w:rFonts w:ascii="Arial" w:eastAsia="Arial" w:hAnsi="Arial" w:cs="Arial"/>
          <w:lang w:val="es-MX"/>
        </w:rPr>
        <w:t xml:space="preserve">, establecen que el </w:t>
      </w:r>
      <w:r w:rsidRPr="005E1C09">
        <w:rPr>
          <w:rFonts w:ascii="Arial" w:eastAsia="Arial" w:hAnsi="Arial" w:cs="Arial"/>
          <w:i/>
          <w:iCs/>
          <w:lang w:val="es-MX"/>
        </w:rPr>
        <w:t>Juicio de la Ciudadanía</w:t>
      </w:r>
      <w:r w:rsidRPr="00DD423F">
        <w:rPr>
          <w:rFonts w:ascii="Arial" w:eastAsia="Arial" w:hAnsi="Arial" w:cs="Arial"/>
          <w:lang w:val="es-MX"/>
        </w:rPr>
        <w:t xml:space="preserve"> únicamente procede cuando la parte actora haya agotado todas las instancias y realizado las gestiones necesarias para estar en condiciones de ejercer el derecho político-electoral presuntamente </w:t>
      </w:r>
      <w:r w:rsidRPr="00DD423F">
        <w:rPr>
          <w:rFonts w:ascii="Arial" w:eastAsia="Arial" w:hAnsi="Arial" w:cs="Arial"/>
          <w:lang w:val="es-MX"/>
        </w:rPr>
        <w:lastRenderedPageBreak/>
        <w:t xml:space="preserve">vulnerado, en la forma y plazos que las leyes respectivas establezcan para tal efecto, es decir, para que proceda, primero se deben agotar las instancias previas, en el caso, al interior de los partidos políticos, mediante las cuales se pueda modificar, revocar o anular el acto impugnado. </w:t>
      </w:r>
    </w:p>
    <w:p w14:paraId="737C5547"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val="es-MX"/>
        </w:rPr>
      </w:pPr>
    </w:p>
    <w:p w14:paraId="05C15B7D" w14:textId="150A4C5B" w:rsidR="00842E1E" w:rsidRPr="00DD423F" w:rsidRDefault="00842E1E"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El artículo 2, párrafo 3, de la Ley General del Sistema de Medios de Impugnación en Materia Electoral establece que las autoridades jurisdiccionales deberán respetar la libertad de decisión interna de los partidos políticos y su derecho a la autoorganización al momento de resolver los conflictos de sus asuntos internos.</w:t>
      </w:r>
    </w:p>
    <w:p w14:paraId="564CC88A"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val="es-MX"/>
        </w:rPr>
      </w:pPr>
    </w:p>
    <w:p w14:paraId="65DF9111" w14:textId="77777777" w:rsidR="00842E1E" w:rsidRPr="00DD423F" w:rsidRDefault="00842E1E"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Asimismo, el artículo 43, párrafo 1, inciso e), de la Ley General de Partidos Políticos, impone a dichos institutos la obligación de contar con un órgano colegiado de justicia intrapartidaria, independiente, imparcial y objetivo, encargado de resolver las controversias que se susciten dentro de la vida interna del partido.</w:t>
      </w:r>
    </w:p>
    <w:p w14:paraId="1BE5036A"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val="es-MX"/>
        </w:rPr>
      </w:pPr>
    </w:p>
    <w:p w14:paraId="4CCD1E07" w14:textId="54B078C9" w:rsidR="00842E1E" w:rsidRPr="00DD423F" w:rsidRDefault="00842E1E"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En el mismo sentido, la </w:t>
      </w:r>
      <w:r w:rsidRPr="0045713E">
        <w:rPr>
          <w:rFonts w:ascii="Arial" w:eastAsia="Arial" w:hAnsi="Arial" w:cs="Arial"/>
          <w:i/>
          <w:lang w:val="es-MX"/>
        </w:rPr>
        <w:t>Sala Superior</w:t>
      </w:r>
      <w:r w:rsidR="00136682" w:rsidRPr="00DD423F">
        <w:rPr>
          <w:rStyle w:val="Refdenotaalpie"/>
          <w:rFonts w:ascii="Arial" w:eastAsia="Arial" w:hAnsi="Arial" w:cs="Arial"/>
          <w:lang w:val="es-MX"/>
        </w:rPr>
        <w:footnoteReference w:id="6"/>
      </w:r>
      <w:r w:rsidRPr="00DD423F">
        <w:rPr>
          <w:rFonts w:ascii="Arial" w:eastAsia="Arial" w:hAnsi="Arial" w:cs="Arial"/>
          <w:lang w:val="es-MX"/>
        </w:rPr>
        <w:t xml:space="preserve"> </w:t>
      </w:r>
      <w:r w:rsidR="0052179E">
        <w:rPr>
          <w:rFonts w:ascii="Arial" w:eastAsia="Arial" w:hAnsi="Arial" w:cs="Arial"/>
          <w:lang w:val="es-MX"/>
        </w:rPr>
        <w:t xml:space="preserve">ha establecido </w:t>
      </w:r>
      <w:r w:rsidRPr="00DD423F">
        <w:rPr>
          <w:rFonts w:ascii="Arial" w:eastAsia="Arial" w:hAnsi="Arial" w:cs="Arial"/>
          <w:lang w:val="es-MX"/>
        </w:rPr>
        <w:t>que el principio de definitividad se cumple cuando, antes de acudir a la jurisdicción electoral, se agotan los medios de defensa internos que sean idóneos y aptos para modificar, revocar o anular el acto reclamado. Dicho principio no constituye un mero formalismo, sino que busca que los órganos internos competentes sean los primeros en conocer y reparar las presuntas vulneraciones a los derechos de su militancia, garantizando así la autonomía partidaria y el respeto a su vida interna.</w:t>
      </w:r>
    </w:p>
    <w:p w14:paraId="4FEDEA3B"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7405DF1C" w14:textId="014A8083" w:rsidR="00842E1E" w:rsidRPr="00DD423F" w:rsidRDefault="00842E1E"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De igual modo, el artículo 11, fracción V, de la </w:t>
      </w:r>
      <w:r w:rsidRPr="001A72AD">
        <w:rPr>
          <w:rFonts w:ascii="Arial" w:eastAsia="Arial" w:hAnsi="Arial" w:cs="Arial"/>
          <w:i/>
          <w:iCs/>
          <w:lang w:val="es-MX"/>
        </w:rPr>
        <w:t>Ley de Justicia</w:t>
      </w:r>
      <w:r w:rsidRPr="00DD423F">
        <w:rPr>
          <w:rFonts w:ascii="Arial" w:eastAsia="Arial" w:hAnsi="Arial" w:cs="Arial"/>
          <w:lang w:val="es-MX"/>
        </w:rPr>
        <w:t xml:space="preserve"> </w:t>
      </w:r>
      <w:r w:rsidR="001A72AD" w:rsidRPr="001A72AD">
        <w:rPr>
          <w:rFonts w:ascii="Arial" w:eastAsia="Arial" w:hAnsi="Arial" w:cs="Arial"/>
          <w:i/>
          <w:iCs/>
          <w:lang w:val="es-MX"/>
        </w:rPr>
        <w:t>Electoral</w:t>
      </w:r>
      <w:r w:rsidR="001A72AD">
        <w:rPr>
          <w:rFonts w:ascii="Arial" w:eastAsia="Arial" w:hAnsi="Arial" w:cs="Arial"/>
          <w:lang w:val="es-MX"/>
        </w:rPr>
        <w:t xml:space="preserve"> </w:t>
      </w:r>
      <w:r w:rsidRPr="00DD423F">
        <w:rPr>
          <w:rFonts w:ascii="Arial" w:eastAsia="Arial" w:hAnsi="Arial" w:cs="Arial"/>
          <w:lang w:val="es-MX"/>
        </w:rPr>
        <w:t xml:space="preserve">prevé que los medios de impugnación serán improcedentes cuando no se hayan agotado las instancias previas que puedan modificar o anular los actos combatidos. Solo de manera excepcional, y bajo circunstancias de urgencia o irreparabilidad, se puede admitir un medio </w:t>
      </w:r>
      <w:r w:rsidRPr="00DD423F">
        <w:rPr>
          <w:rFonts w:ascii="Arial" w:eastAsia="Arial" w:hAnsi="Arial" w:cs="Arial"/>
          <w:i/>
          <w:iCs/>
          <w:lang w:val="es-MX"/>
        </w:rPr>
        <w:t>per saltum</w:t>
      </w:r>
      <w:r w:rsidRPr="00DD423F">
        <w:rPr>
          <w:rFonts w:ascii="Arial" w:eastAsia="Arial" w:hAnsi="Arial" w:cs="Arial"/>
          <w:lang w:val="es-MX"/>
        </w:rPr>
        <w:t>, lo que implica un acceso directo al órgano jurisdiccional sin agotar la cadena impugnativa.</w:t>
      </w:r>
    </w:p>
    <w:p w14:paraId="299372B7" w14:textId="77777777" w:rsidR="00F967CA" w:rsidRPr="00DD423F" w:rsidRDefault="00F967CA" w:rsidP="002B7ED1">
      <w:pPr>
        <w:pStyle w:val="NormalWeb"/>
        <w:spacing w:before="0" w:beforeAutospacing="0" w:after="0" w:afterAutospacing="0" w:line="360" w:lineRule="auto"/>
        <w:jc w:val="both"/>
        <w:rPr>
          <w:rFonts w:ascii="Arial" w:eastAsia="Arial" w:hAnsi="Arial" w:cs="Arial"/>
          <w:lang w:val="es-MX"/>
        </w:rPr>
      </w:pPr>
    </w:p>
    <w:p w14:paraId="348D49C3" w14:textId="01844856" w:rsidR="00346D6B" w:rsidRDefault="00842E1E" w:rsidP="00F967CA">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Caso concreto</w:t>
      </w:r>
    </w:p>
    <w:p w14:paraId="45DB0551" w14:textId="77777777" w:rsidR="001A72AD" w:rsidRPr="00DD423F" w:rsidRDefault="001A72AD" w:rsidP="00F967CA">
      <w:pPr>
        <w:pStyle w:val="NormalWeb"/>
        <w:spacing w:before="0" w:beforeAutospacing="0" w:after="0" w:afterAutospacing="0" w:line="360" w:lineRule="auto"/>
        <w:rPr>
          <w:rFonts w:ascii="Arial" w:eastAsia="Arial" w:hAnsi="Arial" w:cs="Arial"/>
          <w:b/>
          <w:bCs/>
          <w:lang w:val="es-MX"/>
        </w:rPr>
      </w:pPr>
    </w:p>
    <w:p w14:paraId="3031DF6A" w14:textId="6DE1798E" w:rsidR="00333738" w:rsidRPr="00DD423F" w:rsidRDefault="00333738"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En el presente asunto, si bien la </w:t>
      </w:r>
      <w:r w:rsidRPr="00E67B39">
        <w:rPr>
          <w:rFonts w:ascii="Arial" w:eastAsia="Arial" w:hAnsi="Arial" w:cs="Arial"/>
          <w:i/>
          <w:lang w:val="es-MX"/>
        </w:rPr>
        <w:t>parte actora</w:t>
      </w:r>
      <w:r w:rsidRPr="00DD423F">
        <w:rPr>
          <w:rFonts w:ascii="Arial" w:eastAsia="Arial" w:hAnsi="Arial" w:cs="Arial"/>
          <w:lang w:val="es-MX"/>
        </w:rPr>
        <w:t xml:space="preserve"> acude de manera directa ante este </w:t>
      </w:r>
      <w:r w:rsidRPr="0045713E">
        <w:rPr>
          <w:rFonts w:ascii="Arial" w:eastAsia="Arial" w:hAnsi="Arial" w:cs="Arial"/>
          <w:i/>
          <w:lang w:val="es-MX"/>
        </w:rPr>
        <w:t>Tribunal Electoral</w:t>
      </w:r>
      <w:r w:rsidRPr="00DD423F">
        <w:rPr>
          <w:rFonts w:ascii="Arial" w:eastAsia="Arial" w:hAnsi="Arial" w:cs="Arial"/>
          <w:lang w:val="es-MX"/>
        </w:rPr>
        <w:t xml:space="preserve"> para controvertir la omisión de emitir la convocatoria para la</w:t>
      </w:r>
      <w:r w:rsidR="008F519B">
        <w:rPr>
          <w:rFonts w:ascii="Arial" w:eastAsia="Arial" w:hAnsi="Arial" w:cs="Arial"/>
          <w:lang w:val="es-MX"/>
        </w:rPr>
        <w:t xml:space="preserve"> </w:t>
      </w:r>
      <w:r w:rsidR="00F00FBE">
        <w:rPr>
          <w:rFonts w:ascii="Arial" w:eastAsia="Arial" w:hAnsi="Arial" w:cs="Arial"/>
          <w:lang w:val="es-MX"/>
        </w:rPr>
        <w:t>celebración</w:t>
      </w:r>
      <w:r w:rsidR="008F519B">
        <w:rPr>
          <w:rFonts w:ascii="Arial" w:eastAsia="Arial" w:hAnsi="Arial" w:cs="Arial"/>
          <w:lang w:val="es-MX"/>
        </w:rPr>
        <w:t xml:space="preserve"> de la asamblea en la que se lleve a cabo la</w:t>
      </w:r>
      <w:r w:rsidRPr="00DD423F">
        <w:rPr>
          <w:rFonts w:ascii="Arial" w:eastAsia="Arial" w:hAnsi="Arial" w:cs="Arial"/>
          <w:lang w:val="es-MX"/>
        </w:rPr>
        <w:t xml:space="preserve"> renovación de</w:t>
      </w:r>
      <w:r w:rsidR="008F519B">
        <w:rPr>
          <w:rFonts w:ascii="Arial" w:eastAsia="Arial" w:hAnsi="Arial" w:cs="Arial"/>
          <w:lang w:val="es-MX"/>
        </w:rPr>
        <w:t xml:space="preserve"> </w:t>
      </w:r>
      <w:r w:rsidRPr="00DD423F">
        <w:rPr>
          <w:rFonts w:ascii="Arial" w:eastAsia="Arial" w:hAnsi="Arial" w:cs="Arial"/>
          <w:lang w:val="es-MX"/>
        </w:rPr>
        <w:t>l</w:t>
      </w:r>
      <w:r w:rsidR="008F519B">
        <w:rPr>
          <w:rFonts w:ascii="Arial" w:eastAsia="Arial" w:hAnsi="Arial" w:cs="Arial"/>
          <w:lang w:val="es-MX"/>
        </w:rPr>
        <w:t xml:space="preserve">a </w:t>
      </w:r>
      <w:r w:rsidR="008F519B" w:rsidRPr="008F519B">
        <w:rPr>
          <w:rFonts w:ascii="Arial" w:eastAsia="Arial" w:hAnsi="Arial" w:cs="Arial"/>
          <w:i/>
          <w:iCs/>
          <w:lang w:val="es-MX"/>
        </w:rPr>
        <w:t>Delegación</w:t>
      </w:r>
      <w:r w:rsidRPr="00DD423F">
        <w:rPr>
          <w:rFonts w:ascii="Arial" w:eastAsia="Arial" w:hAnsi="Arial" w:cs="Arial"/>
          <w:lang w:val="es-MX"/>
        </w:rPr>
        <w:t>, no se advierte que haya agotado previamente los recursos internos que prevé la normativa del partido.</w:t>
      </w:r>
    </w:p>
    <w:p w14:paraId="6AD807A1"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42D5FB27" w14:textId="555EDF20" w:rsidR="00333738" w:rsidRPr="00DD423F" w:rsidRDefault="00763916" w:rsidP="04E728FA">
      <w:pPr>
        <w:pStyle w:val="NormalWeb"/>
        <w:spacing w:before="0" w:beforeAutospacing="0" w:after="0" w:afterAutospacing="0" w:line="360" w:lineRule="auto"/>
        <w:jc w:val="both"/>
        <w:rPr>
          <w:rFonts w:ascii="Arial" w:eastAsia="Arial" w:hAnsi="Arial" w:cs="Arial"/>
          <w:lang w:val="es-ES"/>
        </w:rPr>
      </w:pPr>
      <w:r w:rsidRPr="04E728FA">
        <w:rPr>
          <w:rFonts w:ascii="Arial" w:eastAsia="Arial" w:hAnsi="Arial" w:cs="Arial"/>
          <w:lang w:val="es-ES"/>
        </w:rPr>
        <w:t xml:space="preserve">De la demanda puede inferirse la intención de la </w:t>
      </w:r>
      <w:r w:rsidRPr="04E728FA">
        <w:rPr>
          <w:rFonts w:ascii="Arial" w:eastAsia="Arial" w:hAnsi="Arial" w:cs="Arial"/>
          <w:i/>
          <w:iCs/>
          <w:lang w:val="es-ES"/>
        </w:rPr>
        <w:t>parte actora</w:t>
      </w:r>
      <w:r w:rsidRPr="04E728FA">
        <w:rPr>
          <w:rFonts w:ascii="Arial" w:eastAsia="Arial" w:hAnsi="Arial" w:cs="Arial"/>
          <w:lang w:val="es-ES"/>
        </w:rPr>
        <w:t xml:space="preserve"> de que este </w:t>
      </w:r>
      <w:r w:rsidRPr="04E728FA">
        <w:rPr>
          <w:rFonts w:ascii="Arial" w:eastAsia="Arial" w:hAnsi="Arial" w:cs="Arial"/>
          <w:i/>
          <w:iCs/>
          <w:lang w:val="es-ES"/>
        </w:rPr>
        <w:t>Tribunal Electoral</w:t>
      </w:r>
      <w:r w:rsidRPr="04E728FA">
        <w:rPr>
          <w:rFonts w:ascii="Arial" w:eastAsia="Arial" w:hAnsi="Arial" w:cs="Arial"/>
          <w:lang w:val="es-ES"/>
        </w:rPr>
        <w:t xml:space="preserve"> conozca del presente medio de impugnación en la vía </w:t>
      </w:r>
      <w:r w:rsidRPr="04E728FA">
        <w:rPr>
          <w:rFonts w:ascii="Arial" w:eastAsia="Arial" w:hAnsi="Arial" w:cs="Arial"/>
          <w:i/>
          <w:iCs/>
          <w:lang w:val="es-ES"/>
        </w:rPr>
        <w:t>per saltum</w:t>
      </w:r>
      <w:r w:rsidRPr="04E728FA">
        <w:rPr>
          <w:rFonts w:ascii="Arial" w:eastAsia="Arial" w:hAnsi="Arial" w:cs="Arial"/>
          <w:lang w:val="es-ES"/>
        </w:rPr>
        <w:t>; sin embargo, no se advierten argumentos ni elementos que justifiquen su procedencia, ya que no se acreditan los supuestos excepcionales que permitirían apartarse del principio de definitividad.</w:t>
      </w:r>
    </w:p>
    <w:p w14:paraId="7405791B"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5BDE8F5F" w14:textId="2624D015" w:rsidR="00502436" w:rsidRPr="00DD423F" w:rsidRDefault="00EF7391" w:rsidP="18B58072">
      <w:pPr>
        <w:pStyle w:val="NormalWeb"/>
        <w:spacing w:before="0" w:beforeAutospacing="0" w:after="0" w:afterAutospacing="0" w:line="360" w:lineRule="auto"/>
        <w:jc w:val="both"/>
        <w:rPr>
          <w:rFonts w:ascii="Arial" w:eastAsia="Arial" w:hAnsi="Arial" w:cs="Arial"/>
          <w:lang w:val="es-ES"/>
        </w:rPr>
      </w:pPr>
      <w:r>
        <w:rPr>
          <w:rFonts w:ascii="Arial" w:eastAsia="Arial" w:hAnsi="Arial" w:cs="Arial"/>
          <w:lang w:val="es-ES"/>
        </w:rPr>
        <w:t>Sin embargo,</w:t>
      </w:r>
      <w:r w:rsidR="00E27E9B">
        <w:rPr>
          <w:rFonts w:ascii="Arial" w:eastAsia="Arial" w:hAnsi="Arial" w:cs="Arial"/>
          <w:lang w:val="es-ES"/>
        </w:rPr>
        <w:t xml:space="preserve"> contrario a lo que señala</w:t>
      </w:r>
      <w:r w:rsidR="006F4453">
        <w:rPr>
          <w:rFonts w:ascii="Arial" w:eastAsia="Arial" w:hAnsi="Arial" w:cs="Arial"/>
          <w:lang w:val="es-ES"/>
        </w:rPr>
        <w:t xml:space="preserve"> la </w:t>
      </w:r>
      <w:r w:rsidR="006F4453" w:rsidRPr="006F4453">
        <w:rPr>
          <w:rFonts w:ascii="Arial" w:eastAsia="Arial" w:hAnsi="Arial" w:cs="Arial"/>
          <w:i/>
          <w:iCs/>
          <w:lang w:val="es-ES"/>
        </w:rPr>
        <w:t>parte actora</w:t>
      </w:r>
      <w:r w:rsidR="00E27E9B">
        <w:rPr>
          <w:rFonts w:ascii="Arial" w:eastAsia="Arial" w:hAnsi="Arial" w:cs="Arial"/>
          <w:lang w:val="es-ES"/>
        </w:rPr>
        <w:t xml:space="preserve">, en el sentido de que en la legislación partidaria no existe un juicio para la protección de los derechos </w:t>
      </w:r>
      <w:r w:rsidR="00D94E15">
        <w:rPr>
          <w:rFonts w:ascii="Arial" w:eastAsia="Arial" w:hAnsi="Arial" w:cs="Arial"/>
          <w:lang w:val="es-ES"/>
        </w:rPr>
        <w:t>político</w:t>
      </w:r>
      <w:r w:rsidR="006F4453">
        <w:rPr>
          <w:rFonts w:ascii="Arial" w:eastAsia="Arial" w:hAnsi="Arial" w:cs="Arial"/>
          <w:lang w:val="es-ES"/>
        </w:rPr>
        <w:t>-</w:t>
      </w:r>
      <w:r w:rsidR="00E27E9B">
        <w:rPr>
          <w:rFonts w:ascii="Arial" w:eastAsia="Arial" w:hAnsi="Arial" w:cs="Arial"/>
          <w:lang w:val="es-ES"/>
        </w:rPr>
        <w:t>electorales del ciudadano</w:t>
      </w:r>
      <w:r w:rsidR="006F4453">
        <w:rPr>
          <w:rFonts w:ascii="Arial" w:eastAsia="Arial" w:hAnsi="Arial" w:cs="Arial"/>
          <w:lang w:val="es-ES"/>
        </w:rPr>
        <w:t xml:space="preserve"> que pueda promover para combatir la </w:t>
      </w:r>
      <w:r w:rsidR="00ED60DB">
        <w:rPr>
          <w:rFonts w:ascii="Arial" w:eastAsia="Arial" w:hAnsi="Arial" w:cs="Arial"/>
          <w:lang w:val="es-ES"/>
        </w:rPr>
        <w:t>omisión</w:t>
      </w:r>
      <w:r w:rsidR="00EA3E2B">
        <w:rPr>
          <w:rFonts w:ascii="Arial" w:eastAsia="Arial" w:hAnsi="Arial" w:cs="Arial"/>
          <w:lang w:val="es-ES"/>
        </w:rPr>
        <w:t xml:space="preserve"> d</w:t>
      </w:r>
      <w:r w:rsidR="00083A9A">
        <w:rPr>
          <w:rFonts w:ascii="Arial" w:eastAsia="Arial" w:hAnsi="Arial" w:cs="Arial"/>
          <w:lang w:val="es-ES"/>
        </w:rPr>
        <w:t>el</w:t>
      </w:r>
      <w:r w:rsidR="00E27E9B">
        <w:rPr>
          <w:rFonts w:ascii="Arial" w:eastAsia="Arial" w:hAnsi="Arial" w:cs="Arial"/>
          <w:lang w:val="es-ES"/>
        </w:rPr>
        <w:t xml:space="preserve"> </w:t>
      </w:r>
      <w:r w:rsidR="008B66EA" w:rsidRPr="008B66EA">
        <w:rPr>
          <w:rFonts w:ascii="Arial" w:eastAsia="Arial" w:hAnsi="Arial" w:cs="Arial"/>
          <w:i/>
          <w:iCs/>
          <w:lang w:val="es-ES"/>
        </w:rPr>
        <w:t>PAN</w:t>
      </w:r>
      <w:r w:rsidR="008B66EA">
        <w:rPr>
          <w:rFonts w:ascii="Arial" w:eastAsia="Arial" w:hAnsi="Arial" w:cs="Arial"/>
          <w:i/>
          <w:iCs/>
          <w:lang w:val="es-ES"/>
        </w:rPr>
        <w:t xml:space="preserve">, </w:t>
      </w:r>
      <w:r w:rsidR="008B66EA" w:rsidRPr="00B23C41">
        <w:rPr>
          <w:rFonts w:ascii="Arial" w:eastAsia="Arial" w:hAnsi="Arial" w:cs="Arial"/>
          <w:lang w:val="es-ES"/>
        </w:rPr>
        <w:t xml:space="preserve">el </w:t>
      </w:r>
      <w:r w:rsidR="001205AC" w:rsidRPr="00B23C41">
        <w:rPr>
          <w:rFonts w:ascii="Arial" w:eastAsia="Arial" w:hAnsi="Arial" w:cs="Arial"/>
          <w:lang w:val="es-ES"/>
        </w:rPr>
        <w:t>artículo</w:t>
      </w:r>
      <w:r w:rsidR="008B66EA" w:rsidRPr="00B23C41">
        <w:rPr>
          <w:rFonts w:ascii="Arial" w:eastAsia="Arial" w:hAnsi="Arial" w:cs="Arial"/>
          <w:lang w:val="es-ES"/>
        </w:rPr>
        <w:t xml:space="preserve"> 120 de sus </w:t>
      </w:r>
      <w:r w:rsidR="001205AC" w:rsidRPr="00B23C41">
        <w:rPr>
          <w:rFonts w:ascii="Arial" w:eastAsia="Arial" w:hAnsi="Arial" w:cs="Arial"/>
          <w:i/>
          <w:lang w:val="es-ES"/>
        </w:rPr>
        <w:t xml:space="preserve">Estatutos, </w:t>
      </w:r>
      <w:r w:rsidR="001205AC" w:rsidRPr="00B23C41">
        <w:rPr>
          <w:rFonts w:ascii="Arial" w:eastAsia="Arial" w:hAnsi="Arial" w:cs="Arial"/>
          <w:lang w:val="es-ES"/>
        </w:rPr>
        <w:t>establece</w:t>
      </w:r>
      <w:r w:rsidR="001205AC" w:rsidRPr="00B23C41">
        <w:rPr>
          <w:rFonts w:ascii="Arial" w:eastAsia="Arial" w:hAnsi="Arial" w:cs="Arial"/>
          <w:i/>
          <w:lang w:val="es-ES"/>
        </w:rPr>
        <w:t xml:space="preserve"> </w:t>
      </w:r>
      <w:r w:rsidR="001F5FF9" w:rsidRPr="00B23C41">
        <w:rPr>
          <w:rFonts w:ascii="Arial" w:eastAsia="Arial" w:hAnsi="Arial" w:cs="Arial"/>
          <w:lang w:val="es-ES"/>
        </w:rPr>
        <w:t>que dentro</w:t>
      </w:r>
      <w:r w:rsidR="001F5FF9">
        <w:rPr>
          <w:rFonts w:ascii="Arial" w:eastAsia="Arial" w:hAnsi="Arial" w:cs="Arial"/>
          <w:lang w:val="es-ES"/>
        </w:rPr>
        <w:t xml:space="preserve"> del</w:t>
      </w:r>
      <w:r w:rsidR="00333738" w:rsidRPr="00DD423F">
        <w:rPr>
          <w:rFonts w:ascii="Arial" w:eastAsia="Arial" w:hAnsi="Arial" w:cs="Arial"/>
          <w:lang w:val="es-ES"/>
        </w:rPr>
        <w:t xml:space="preserve"> partido existe una instancia interna de justicia partidaria</w:t>
      </w:r>
      <w:r w:rsidR="00954B0C">
        <w:rPr>
          <w:rFonts w:ascii="Arial" w:eastAsia="Arial" w:hAnsi="Arial" w:cs="Arial"/>
          <w:lang w:val="es-ES"/>
        </w:rPr>
        <w:t>, específicamente</w:t>
      </w:r>
      <w:r w:rsidR="00502436" w:rsidRPr="00DD423F">
        <w:rPr>
          <w:rFonts w:ascii="Arial" w:eastAsia="Arial" w:hAnsi="Arial" w:cs="Arial"/>
          <w:lang w:val="es-ES"/>
        </w:rPr>
        <w:t xml:space="preserve"> </w:t>
      </w:r>
      <w:r w:rsidR="00333738" w:rsidRPr="00DD423F">
        <w:rPr>
          <w:rFonts w:ascii="Arial" w:eastAsia="Arial" w:hAnsi="Arial" w:cs="Arial"/>
          <w:lang w:val="es-ES"/>
        </w:rPr>
        <w:t xml:space="preserve">la </w:t>
      </w:r>
      <w:r w:rsidR="00333738" w:rsidRPr="00416C73">
        <w:rPr>
          <w:rFonts w:ascii="Arial" w:eastAsia="Arial" w:hAnsi="Arial" w:cs="Arial"/>
          <w:i/>
          <w:iCs/>
          <w:lang w:val="es-ES"/>
        </w:rPr>
        <w:t>Comisión de Justicia</w:t>
      </w:r>
      <w:r w:rsidR="00333738" w:rsidRPr="00DD423F">
        <w:rPr>
          <w:rFonts w:ascii="Arial" w:eastAsia="Arial" w:hAnsi="Arial" w:cs="Arial"/>
          <w:lang w:val="es-ES"/>
        </w:rPr>
        <w:t xml:space="preserve">, </w:t>
      </w:r>
      <w:r w:rsidR="00502436" w:rsidRPr="00DD423F">
        <w:rPr>
          <w:rFonts w:ascii="Arial" w:eastAsia="Arial" w:hAnsi="Arial" w:cs="Arial"/>
          <w:lang w:val="es-ES"/>
        </w:rPr>
        <w:t xml:space="preserve">la cual </w:t>
      </w:r>
      <w:r w:rsidR="00333738" w:rsidRPr="00DD423F">
        <w:rPr>
          <w:rFonts w:ascii="Arial" w:eastAsia="Arial" w:hAnsi="Arial" w:cs="Arial"/>
          <w:lang w:val="es-ES"/>
        </w:rPr>
        <w:t xml:space="preserve">cuenta con atribuciones suficientes para conocer de las controversias relacionadas con los procesos de renovación de órganos de dirección, </w:t>
      </w:r>
      <w:r w:rsidR="00502436" w:rsidRPr="00DD423F">
        <w:rPr>
          <w:rFonts w:ascii="Arial" w:eastAsia="Arial" w:hAnsi="Arial" w:cs="Arial"/>
          <w:lang w:val="es-ES"/>
        </w:rPr>
        <w:t xml:space="preserve">lo que implica que puede conocer de la omisión de emitir la convocatoria que refiere la </w:t>
      </w:r>
      <w:r w:rsidR="00502436" w:rsidRPr="00602054">
        <w:rPr>
          <w:rFonts w:ascii="Arial" w:eastAsia="Arial" w:hAnsi="Arial" w:cs="Arial"/>
          <w:i/>
          <w:iCs/>
          <w:lang w:val="es-ES"/>
        </w:rPr>
        <w:t>parte actora</w:t>
      </w:r>
      <w:r w:rsidR="00502436" w:rsidRPr="00DD423F">
        <w:rPr>
          <w:rFonts w:ascii="Arial" w:eastAsia="Arial" w:hAnsi="Arial" w:cs="Arial"/>
          <w:lang w:val="es-ES"/>
        </w:rPr>
        <w:t xml:space="preserve"> y, en su caso, </w:t>
      </w:r>
      <w:r w:rsidR="00333738" w:rsidRPr="00DD423F">
        <w:rPr>
          <w:rFonts w:ascii="Arial" w:eastAsia="Arial" w:hAnsi="Arial" w:cs="Arial"/>
          <w:lang w:val="es-ES"/>
        </w:rPr>
        <w:t>ordenar las medidas correctivas correspondientes</w:t>
      </w:r>
      <w:r w:rsidR="00502436" w:rsidRPr="00DD423F">
        <w:rPr>
          <w:rFonts w:ascii="Arial" w:eastAsia="Arial" w:hAnsi="Arial" w:cs="Arial"/>
          <w:lang w:val="es-ES"/>
        </w:rPr>
        <w:t xml:space="preserve"> para reparar la vulneración de los derechos político</w:t>
      </w:r>
      <w:r w:rsidR="00D97982">
        <w:rPr>
          <w:rFonts w:ascii="Arial" w:eastAsia="Arial" w:hAnsi="Arial" w:cs="Arial"/>
          <w:lang w:val="es-ES"/>
        </w:rPr>
        <w:t>-</w:t>
      </w:r>
      <w:r w:rsidR="00502436" w:rsidRPr="00DD423F">
        <w:rPr>
          <w:rFonts w:ascii="Arial" w:eastAsia="Arial" w:hAnsi="Arial" w:cs="Arial"/>
          <w:lang w:val="es-ES"/>
        </w:rPr>
        <w:t>electorales que estima vulnerados.</w:t>
      </w:r>
      <w:r w:rsidR="00333738" w:rsidRPr="00DD423F">
        <w:rPr>
          <w:rFonts w:ascii="Arial" w:eastAsia="Arial" w:hAnsi="Arial" w:cs="Arial"/>
          <w:lang w:val="es-ES"/>
        </w:rPr>
        <w:t xml:space="preserve"> </w:t>
      </w:r>
    </w:p>
    <w:p w14:paraId="4288D843" w14:textId="77777777" w:rsidR="004D6D44" w:rsidRDefault="004D6D44" w:rsidP="001F5FF9">
      <w:pPr>
        <w:pStyle w:val="NormalWeb"/>
        <w:spacing w:before="0" w:beforeAutospacing="0" w:after="0" w:afterAutospacing="0" w:line="360" w:lineRule="auto"/>
        <w:jc w:val="both"/>
        <w:rPr>
          <w:rFonts w:ascii="Arial" w:eastAsia="Arial" w:hAnsi="Arial" w:cs="Arial"/>
          <w:lang w:val="es-ES"/>
        </w:rPr>
      </w:pPr>
    </w:p>
    <w:p w14:paraId="08EC68B5" w14:textId="1A3EC887" w:rsidR="001324B0" w:rsidRPr="00DD423F" w:rsidRDefault="004D6D44" w:rsidP="001324B0">
      <w:pPr>
        <w:pStyle w:val="NormalWeb"/>
        <w:spacing w:before="0" w:beforeAutospacing="0" w:after="0" w:afterAutospacing="0" w:line="360" w:lineRule="auto"/>
        <w:jc w:val="both"/>
        <w:rPr>
          <w:rFonts w:ascii="Arial" w:eastAsia="Arial" w:hAnsi="Arial" w:cs="Arial"/>
          <w:lang w:val="es-MX"/>
        </w:rPr>
      </w:pPr>
      <w:r>
        <w:rPr>
          <w:rFonts w:ascii="Arial" w:eastAsia="Arial" w:hAnsi="Arial" w:cs="Arial"/>
          <w:lang w:val="es-ES"/>
        </w:rPr>
        <w:t xml:space="preserve">Y </w:t>
      </w:r>
      <w:r w:rsidR="001051D8">
        <w:rPr>
          <w:rFonts w:ascii="Arial" w:eastAsia="Arial" w:hAnsi="Arial" w:cs="Arial"/>
          <w:lang w:val="es-ES"/>
        </w:rPr>
        <w:t>de conformidad con e</w:t>
      </w:r>
      <w:r w:rsidR="00EE0D28">
        <w:rPr>
          <w:rFonts w:ascii="Arial" w:eastAsia="Arial" w:hAnsi="Arial" w:cs="Arial"/>
          <w:lang w:val="es-ES"/>
        </w:rPr>
        <w:t xml:space="preserve">l articulo </w:t>
      </w:r>
      <w:r w:rsidR="001051D8" w:rsidRPr="00DD423F">
        <w:rPr>
          <w:rFonts w:ascii="Arial" w:eastAsia="Arial" w:hAnsi="Arial" w:cs="Arial"/>
          <w:lang w:val="es-MX"/>
        </w:rPr>
        <w:t>90</w:t>
      </w:r>
      <w:r w:rsidR="001051D8">
        <w:rPr>
          <w:rFonts w:ascii="Arial" w:eastAsia="Arial" w:hAnsi="Arial" w:cs="Arial"/>
          <w:lang w:val="es-MX"/>
        </w:rPr>
        <w:t xml:space="preserve"> punto 4</w:t>
      </w:r>
      <w:r w:rsidR="001324B0">
        <w:rPr>
          <w:rFonts w:ascii="Arial" w:eastAsia="Arial" w:hAnsi="Arial" w:cs="Arial"/>
          <w:lang w:val="es-MX"/>
        </w:rPr>
        <w:t xml:space="preserve"> de los </w:t>
      </w:r>
      <w:r w:rsidR="001324B0" w:rsidRPr="001324B0">
        <w:rPr>
          <w:rFonts w:ascii="Arial" w:eastAsia="Arial" w:hAnsi="Arial" w:cs="Arial"/>
          <w:i/>
          <w:iCs/>
          <w:lang w:val="es-MX"/>
        </w:rPr>
        <w:t>Estatutos</w:t>
      </w:r>
      <w:r w:rsidR="001051D8">
        <w:rPr>
          <w:rFonts w:ascii="Arial" w:eastAsia="Arial" w:hAnsi="Arial" w:cs="Arial"/>
          <w:lang w:val="es-MX"/>
        </w:rPr>
        <w:t xml:space="preserve">, la </w:t>
      </w:r>
      <w:r w:rsidR="00413ABF" w:rsidRPr="00EE0D28">
        <w:rPr>
          <w:rFonts w:ascii="Arial" w:eastAsia="Arial" w:hAnsi="Arial" w:cs="Arial"/>
          <w:i/>
          <w:iCs/>
          <w:lang w:val="es-MX"/>
        </w:rPr>
        <w:t>Comisión de Justicia</w:t>
      </w:r>
      <w:r w:rsidR="001051D8">
        <w:rPr>
          <w:rFonts w:ascii="Arial" w:eastAsia="Arial" w:hAnsi="Arial" w:cs="Arial"/>
          <w:lang w:val="es-MX"/>
        </w:rPr>
        <w:t xml:space="preserve"> a través del juicio de inconformidad</w:t>
      </w:r>
      <w:r w:rsidR="001324B0">
        <w:rPr>
          <w:rFonts w:ascii="Arial" w:eastAsia="Arial" w:hAnsi="Arial" w:cs="Arial"/>
          <w:lang w:val="es-MX"/>
        </w:rPr>
        <w:t xml:space="preserve"> </w:t>
      </w:r>
      <w:r w:rsidR="00413ABF">
        <w:rPr>
          <w:rFonts w:ascii="Arial" w:eastAsia="Arial" w:hAnsi="Arial" w:cs="Arial"/>
          <w:lang w:val="es-MX"/>
        </w:rPr>
        <w:t>resolverá</w:t>
      </w:r>
      <w:r w:rsidR="001324B0" w:rsidRPr="00DD423F">
        <w:rPr>
          <w:rFonts w:ascii="Arial" w:eastAsia="Arial" w:hAnsi="Arial" w:cs="Arial"/>
          <w:lang w:val="es-MX"/>
        </w:rPr>
        <w:t xml:space="preserve"> las controversias surgidas en relación con el proceso de renovación de los órganos de dirección y que las resoluciones de ésta serán definitivas y firmes al interior del Partido.</w:t>
      </w:r>
    </w:p>
    <w:p w14:paraId="604EB15B" w14:textId="77777777" w:rsidR="006B6D57" w:rsidRPr="00DD423F" w:rsidRDefault="006B6D57" w:rsidP="002B7ED1">
      <w:pPr>
        <w:pStyle w:val="NormalWeb"/>
        <w:spacing w:before="0" w:beforeAutospacing="0" w:after="0" w:afterAutospacing="0" w:line="360" w:lineRule="auto"/>
        <w:jc w:val="both"/>
        <w:rPr>
          <w:rFonts w:ascii="Arial" w:eastAsia="Arial" w:hAnsi="Arial" w:cs="Arial"/>
        </w:rPr>
      </w:pPr>
    </w:p>
    <w:p w14:paraId="387E132E" w14:textId="73EFC6F2" w:rsidR="00333738" w:rsidRPr="00DD423F" w:rsidRDefault="00333738" w:rsidP="18B58072">
      <w:pPr>
        <w:pStyle w:val="NormalWeb"/>
        <w:spacing w:before="0" w:beforeAutospacing="0" w:after="0" w:afterAutospacing="0" w:line="360" w:lineRule="auto"/>
        <w:jc w:val="both"/>
        <w:rPr>
          <w:rFonts w:ascii="Arial" w:eastAsia="Arial" w:hAnsi="Arial" w:cs="Arial"/>
          <w:lang w:val="es-ES"/>
        </w:rPr>
      </w:pPr>
      <w:r w:rsidRPr="00DD423F">
        <w:rPr>
          <w:rFonts w:ascii="Arial" w:eastAsia="Arial" w:hAnsi="Arial" w:cs="Arial"/>
          <w:lang w:val="es-ES"/>
        </w:rPr>
        <w:t xml:space="preserve">Por tanto, al no haberse acudido a dicha instancia, no puede sostenerse que la omisión reclamada resulte irreparable ni que el agotamiento de la vía </w:t>
      </w:r>
      <w:r w:rsidRPr="00DD423F">
        <w:rPr>
          <w:rFonts w:ascii="Arial" w:eastAsia="Arial" w:hAnsi="Arial" w:cs="Arial"/>
          <w:lang w:val="es-ES"/>
        </w:rPr>
        <w:lastRenderedPageBreak/>
        <w:t>intrapartidista implique una afectación grave o imposible de reparar en los derechos de</w:t>
      </w:r>
      <w:r w:rsidR="006B6D57" w:rsidRPr="00DD423F">
        <w:rPr>
          <w:rFonts w:ascii="Arial" w:eastAsia="Arial" w:hAnsi="Arial" w:cs="Arial"/>
          <w:lang w:val="es-ES"/>
        </w:rPr>
        <w:t xml:space="preserve"> </w:t>
      </w:r>
      <w:r w:rsidRPr="00DD423F">
        <w:rPr>
          <w:rFonts w:ascii="Arial" w:eastAsia="Arial" w:hAnsi="Arial" w:cs="Arial"/>
          <w:lang w:val="es-ES"/>
        </w:rPr>
        <w:t>l</w:t>
      </w:r>
      <w:r w:rsidR="006B6D57" w:rsidRPr="00DD423F">
        <w:rPr>
          <w:rFonts w:ascii="Arial" w:eastAsia="Arial" w:hAnsi="Arial" w:cs="Arial"/>
          <w:lang w:val="es-ES"/>
        </w:rPr>
        <w:t xml:space="preserve">a </w:t>
      </w:r>
      <w:r w:rsidR="006B6D57" w:rsidRPr="00F80D21">
        <w:rPr>
          <w:rFonts w:ascii="Arial" w:eastAsia="Arial" w:hAnsi="Arial" w:cs="Arial"/>
          <w:i/>
          <w:iCs/>
          <w:lang w:val="es-ES"/>
        </w:rPr>
        <w:t>parte actora</w:t>
      </w:r>
      <w:r w:rsidR="006B6D57" w:rsidRPr="00DD423F">
        <w:rPr>
          <w:rFonts w:ascii="Arial" w:eastAsia="Arial" w:hAnsi="Arial" w:cs="Arial"/>
          <w:lang w:val="es-ES"/>
        </w:rPr>
        <w:t xml:space="preserve"> en su calidad de</w:t>
      </w:r>
      <w:r w:rsidRPr="00DD423F">
        <w:rPr>
          <w:rFonts w:ascii="Arial" w:eastAsia="Arial" w:hAnsi="Arial" w:cs="Arial"/>
          <w:lang w:val="es-ES"/>
        </w:rPr>
        <w:t xml:space="preserve"> militante.</w:t>
      </w:r>
    </w:p>
    <w:p w14:paraId="1340120F" w14:textId="77777777" w:rsidR="006B6D57" w:rsidRPr="00DD423F" w:rsidRDefault="006B6D57" w:rsidP="002B7ED1">
      <w:pPr>
        <w:pStyle w:val="NormalWeb"/>
        <w:spacing w:before="0" w:beforeAutospacing="0" w:after="0" w:afterAutospacing="0" w:line="360" w:lineRule="auto"/>
        <w:jc w:val="both"/>
        <w:rPr>
          <w:rFonts w:ascii="Arial" w:eastAsia="Arial" w:hAnsi="Arial" w:cs="Arial"/>
        </w:rPr>
      </w:pPr>
    </w:p>
    <w:p w14:paraId="70EB1784" w14:textId="23B62632" w:rsidR="00333738" w:rsidRPr="00DD423F" w:rsidRDefault="00413ABF" w:rsidP="002B7ED1">
      <w:pPr>
        <w:pStyle w:val="NormalWeb"/>
        <w:spacing w:before="0" w:beforeAutospacing="0" w:after="0" w:afterAutospacing="0" w:line="360" w:lineRule="auto"/>
        <w:jc w:val="both"/>
        <w:rPr>
          <w:rFonts w:ascii="Arial" w:eastAsia="Arial" w:hAnsi="Arial" w:cs="Arial"/>
          <w:lang w:val="es-MX"/>
        </w:rPr>
      </w:pPr>
      <w:r>
        <w:rPr>
          <w:rFonts w:ascii="Arial" w:eastAsia="Arial" w:hAnsi="Arial" w:cs="Arial"/>
          <w:lang w:val="es-MX"/>
        </w:rPr>
        <w:t xml:space="preserve">Además, </w:t>
      </w:r>
      <w:r w:rsidR="00413818">
        <w:rPr>
          <w:rFonts w:ascii="Arial" w:eastAsia="Arial" w:hAnsi="Arial" w:cs="Arial"/>
          <w:lang w:val="es-MX"/>
        </w:rPr>
        <w:t>la justificaci</w:t>
      </w:r>
      <w:r w:rsidR="003F5902">
        <w:rPr>
          <w:rFonts w:ascii="Arial" w:eastAsia="Arial" w:hAnsi="Arial" w:cs="Arial"/>
          <w:lang w:val="es-MX"/>
        </w:rPr>
        <w:t>ón</w:t>
      </w:r>
      <w:r w:rsidR="00333738">
        <w:rPr>
          <w:rFonts w:ascii="Arial" w:eastAsia="Arial" w:hAnsi="Arial" w:cs="Arial"/>
          <w:lang w:val="es-MX"/>
        </w:rPr>
        <w:t xml:space="preserve"> </w:t>
      </w:r>
      <w:r w:rsidR="00502436">
        <w:rPr>
          <w:rFonts w:ascii="Arial" w:eastAsia="Arial" w:hAnsi="Arial" w:cs="Arial"/>
          <w:lang w:val="es-MX"/>
        </w:rPr>
        <w:t xml:space="preserve">en </w:t>
      </w:r>
      <w:r w:rsidR="003F5902">
        <w:rPr>
          <w:rFonts w:ascii="Arial" w:eastAsia="Arial" w:hAnsi="Arial" w:cs="Arial"/>
          <w:lang w:val="es-MX"/>
        </w:rPr>
        <w:t xml:space="preserve">torno a </w:t>
      </w:r>
      <w:r w:rsidR="00652108">
        <w:rPr>
          <w:rFonts w:ascii="Arial" w:eastAsia="Arial" w:hAnsi="Arial" w:cs="Arial"/>
          <w:lang w:val="es-MX"/>
        </w:rPr>
        <w:t>la</w:t>
      </w:r>
      <w:r w:rsidR="003F5902">
        <w:rPr>
          <w:rFonts w:ascii="Arial" w:eastAsia="Arial" w:hAnsi="Arial" w:cs="Arial"/>
          <w:lang w:val="es-MX"/>
        </w:rPr>
        <w:t xml:space="preserve"> cercanía del siguiente proceso electoral, e</w:t>
      </w:r>
      <w:r w:rsidR="00413818" w:rsidRPr="00413818">
        <w:rPr>
          <w:rFonts w:ascii="Arial" w:eastAsia="Arial" w:hAnsi="Arial" w:cs="Arial"/>
          <w:lang w:val="es-MX"/>
        </w:rPr>
        <w:t>s insuficiente para tener por acreditada la</w:t>
      </w:r>
      <w:r w:rsidR="00502436" w:rsidRPr="00413818">
        <w:rPr>
          <w:rFonts w:ascii="Arial" w:eastAsia="Arial" w:hAnsi="Arial" w:cs="Arial"/>
          <w:lang w:val="es-MX"/>
        </w:rPr>
        <w:t xml:space="preserve"> urgencia, gravedad o irreparabilidad que </w:t>
      </w:r>
      <w:r w:rsidR="00652108" w:rsidRPr="00413818">
        <w:rPr>
          <w:rFonts w:ascii="Arial" w:eastAsia="Arial" w:hAnsi="Arial" w:cs="Arial"/>
          <w:lang w:val="es-MX"/>
        </w:rPr>
        <w:t>evidencie</w:t>
      </w:r>
      <w:r w:rsidR="00502436" w:rsidRPr="00413818">
        <w:rPr>
          <w:rFonts w:ascii="Arial" w:eastAsia="Arial" w:hAnsi="Arial" w:cs="Arial"/>
          <w:lang w:val="es-MX"/>
        </w:rPr>
        <w:t xml:space="preserve"> la excepción del conocimiento del presente juicio en </w:t>
      </w:r>
      <w:r w:rsidR="00502436" w:rsidRPr="00413818">
        <w:rPr>
          <w:rFonts w:ascii="Arial" w:eastAsia="Arial" w:hAnsi="Arial" w:cs="Arial"/>
          <w:i/>
          <w:lang w:val="es-MX"/>
        </w:rPr>
        <w:t xml:space="preserve">per saltum </w:t>
      </w:r>
      <w:r w:rsidR="00502436" w:rsidRPr="00413818">
        <w:rPr>
          <w:rFonts w:ascii="Arial" w:eastAsia="Arial" w:hAnsi="Arial" w:cs="Arial"/>
          <w:lang w:val="es-MX"/>
        </w:rPr>
        <w:t xml:space="preserve">ni este </w:t>
      </w:r>
      <w:r w:rsidR="00502436" w:rsidRPr="00652108">
        <w:rPr>
          <w:rFonts w:ascii="Arial" w:eastAsia="Arial" w:hAnsi="Arial" w:cs="Arial"/>
          <w:i/>
          <w:lang w:val="es-MX"/>
        </w:rPr>
        <w:t>Órgano Jurisdiccional</w:t>
      </w:r>
      <w:r w:rsidR="00502436" w:rsidRPr="00413818">
        <w:rPr>
          <w:rFonts w:ascii="Arial" w:eastAsia="Arial" w:hAnsi="Arial" w:cs="Arial"/>
          <w:lang w:val="es-MX"/>
        </w:rPr>
        <w:t xml:space="preserve"> advierta alguna, </w:t>
      </w:r>
      <w:r w:rsidR="00333738" w:rsidRPr="00413818">
        <w:rPr>
          <w:rFonts w:ascii="Arial" w:eastAsia="Arial" w:hAnsi="Arial" w:cs="Arial"/>
          <w:lang w:val="es-MX"/>
        </w:rPr>
        <w:t xml:space="preserve">no es procedente conocer del </w:t>
      </w:r>
      <w:r w:rsidR="00502436" w:rsidRPr="00413818">
        <w:rPr>
          <w:rFonts w:ascii="Arial" w:eastAsia="Arial" w:hAnsi="Arial" w:cs="Arial"/>
          <w:lang w:val="es-MX"/>
        </w:rPr>
        <w:t xml:space="preserve">presente </w:t>
      </w:r>
      <w:r w:rsidR="00502436" w:rsidRPr="00652108">
        <w:rPr>
          <w:rFonts w:ascii="Arial" w:eastAsia="Arial" w:hAnsi="Arial" w:cs="Arial"/>
          <w:i/>
          <w:lang w:val="es-MX"/>
        </w:rPr>
        <w:t>J</w:t>
      </w:r>
      <w:r w:rsidR="00333738" w:rsidRPr="00652108">
        <w:rPr>
          <w:rFonts w:ascii="Arial" w:eastAsia="Arial" w:hAnsi="Arial" w:cs="Arial"/>
          <w:i/>
          <w:lang w:val="es-MX"/>
        </w:rPr>
        <w:t xml:space="preserve">uicio </w:t>
      </w:r>
      <w:r w:rsidR="00502436" w:rsidRPr="00652108">
        <w:rPr>
          <w:rFonts w:ascii="Arial" w:eastAsia="Arial" w:hAnsi="Arial" w:cs="Arial"/>
          <w:i/>
          <w:lang w:val="es-MX"/>
        </w:rPr>
        <w:t>de la Ciudadanía</w:t>
      </w:r>
      <w:r w:rsidR="00502436" w:rsidRPr="00413818">
        <w:rPr>
          <w:rFonts w:ascii="Arial" w:eastAsia="Arial" w:hAnsi="Arial" w:cs="Arial"/>
          <w:lang w:val="es-MX"/>
        </w:rPr>
        <w:t xml:space="preserve"> </w:t>
      </w:r>
      <w:r w:rsidR="00333738" w:rsidRPr="00413818">
        <w:rPr>
          <w:rFonts w:ascii="Arial" w:eastAsia="Arial" w:hAnsi="Arial" w:cs="Arial"/>
          <w:lang w:val="es-MX"/>
        </w:rPr>
        <w:t>en</w:t>
      </w:r>
      <w:r w:rsidR="00502436" w:rsidRPr="00413818">
        <w:rPr>
          <w:rFonts w:ascii="Arial" w:eastAsia="Arial" w:hAnsi="Arial" w:cs="Arial"/>
          <w:lang w:val="es-MX"/>
        </w:rPr>
        <w:t xml:space="preserve"> esta </w:t>
      </w:r>
      <w:r w:rsidR="00333738" w:rsidRPr="00413818">
        <w:rPr>
          <w:rFonts w:ascii="Arial" w:eastAsia="Arial" w:hAnsi="Arial" w:cs="Arial"/>
          <w:lang w:val="es-MX"/>
        </w:rPr>
        <w:t>vía,</w:t>
      </w:r>
      <w:r w:rsidR="00502436" w:rsidRPr="00413818">
        <w:rPr>
          <w:rFonts w:ascii="Arial" w:eastAsia="Arial" w:hAnsi="Arial" w:cs="Arial"/>
          <w:lang w:val="es-MX"/>
        </w:rPr>
        <w:t xml:space="preserve"> lo que tiene como consecuente que </w:t>
      </w:r>
      <w:r w:rsidR="00333738" w:rsidRPr="00413818">
        <w:rPr>
          <w:rFonts w:ascii="Arial" w:eastAsia="Arial" w:hAnsi="Arial" w:cs="Arial"/>
          <w:lang w:val="es-MX"/>
        </w:rPr>
        <w:t>l</w:t>
      </w:r>
      <w:r w:rsidR="00502436" w:rsidRPr="00413818">
        <w:rPr>
          <w:rFonts w:ascii="Arial" w:eastAsia="Arial" w:hAnsi="Arial" w:cs="Arial"/>
          <w:lang w:val="es-MX"/>
        </w:rPr>
        <w:t>a</w:t>
      </w:r>
      <w:r w:rsidR="00333738" w:rsidRPr="00413818">
        <w:rPr>
          <w:rFonts w:ascii="Arial" w:eastAsia="Arial" w:hAnsi="Arial" w:cs="Arial"/>
          <w:lang w:val="es-MX"/>
        </w:rPr>
        <w:t xml:space="preserve"> </w:t>
      </w:r>
      <w:r w:rsidR="00502436" w:rsidRPr="00F80D21">
        <w:rPr>
          <w:rFonts w:ascii="Arial" w:eastAsia="Arial" w:hAnsi="Arial" w:cs="Arial"/>
          <w:i/>
          <w:iCs/>
          <w:lang w:val="es-MX"/>
        </w:rPr>
        <w:t xml:space="preserve">parte </w:t>
      </w:r>
      <w:r w:rsidR="00333738" w:rsidRPr="00F80D21">
        <w:rPr>
          <w:rFonts w:ascii="Arial" w:eastAsia="Arial" w:hAnsi="Arial" w:cs="Arial"/>
          <w:i/>
          <w:iCs/>
          <w:lang w:val="es-MX"/>
        </w:rPr>
        <w:t>actor</w:t>
      </w:r>
      <w:r w:rsidR="00502436" w:rsidRPr="00F80D21">
        <w:rPr>
          <w:rFonts w:ascii="Arial" w:eastAsia="Arial" w:hAnsi="Arial" w:cs="Arial"/>
          <w:i/>
          <w:iCs/>
          <w:lang w:val="es-MX"/>
        </w:rPr>
        <w:t>a</w:t>
      </w:r>
      <w:r w:rsidR="00333738" w:rsidRPr="00413818">
        <w:rPr>
          <w:rFonts w:ascii="Arial" w:eastAsia="Arial" w:hAnsi="Arial" w:cs="Arial"/>
          <w:lang w:val="es-MX"/>
        </w:rPr>
        <w:t xml:space="preserve"> </w:t>
      </w:r>
      <w:r w:rsidR="00502436" w:rsidRPr="00413818">
        <w:rPr>
          <w:rFonts w:ascii="Arial" w:eastAsia="Arial" w:hAnsi="Arial" w:cs="Arial"/>
          <w:lang w:val="es-MX"/>
        </w:rPr>
        <w:t>acuda</w:t>
      </w:r>
      <w:r w:rsidR="00333738" w:rsidRPr="00413818">
        <w:rPr>
          <w:rFonts w:ascii="Arial" w:eastAsia="Arial" w:hAnsi="Arial" w:cs="Arial"/>
          <w:lang w:val="es-MX"/>
        </w:rPr>
        <w:t xml:space="preserve"> en primera instancia a los medios de defensa previstos en la normativa interna del partido, conforme al principio de definitividad</w:t>
      </w:r>
      <w:r w:rsidR="00333738" w:rsidRPr="00DD423F">
        <w:rPr>
          <w:rFonts w:ascii="Arial" w:eastAsia="Arial" w:hAnsi="Arial" w:cs="Arial"/>
          <w:lang w:val="es-MX"/>
        </w:rPr>
        <w:t>.</w:t>
      </w:r>
    </w:p>
    <w:p w14:paraId="09842E3C" w14:textId="77777777" w:rsidR="00333738" w:rsidRPr="00DD423F" w:rsidRDefault="00333738" w:rsidP="002B7ED1">
      <w:pPr>
        <w:pStyle w:val="NormalWeb"/>
        <w:spacing w:before="0" w:beforeAutospacing="0" w:after="0" w:afterAutospacing="0" w:line="360" w:lineRule="auto"/>
        <w:rPr>
          <w:rFonts w:ascii="Arial" w:eastAsia="Arial" w:hAnsi="Arial" w:cs="Arial"/>
          <w:lang w:val="es-MX"/>
        </w:rPr>
      </w:pPr>
    </w:p>
    <w:p w14:paraId="79578D41" w14:textId="03A2C450" w:rsidR="00153B41" w:rsidRPr="00DD423F" w:rsidRDefault="00136682" w:rsidP="002B7ED1">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5</w:t>
      </w:r>
      <w:r w:rsidR="00153B41" w:rsidRPr="00DD423F">
        <w:rPr>
          <w:rFonts w:ascii="Arial" w:eastAsia="Arial" w:hAnsi="Arial" w:cs="Arial"/>
          <w:b/>
          <w:bCs/>
          <w:lang w:val="es-MX"/>
        </w:rPr>
        <w:t>. Reencauzamiento</w:t>
      </w:r>
    </w:p>
    <w:p w14:paraId="5CA48D57" w14:textId="77777777" w:rsidR="00136682" w:rsidRPr="00DD423F" w:rsidRDefault="00136682" w:rsidP="002B7ED1">
      <w:pPr>
        <w:pStyle w:val="NormalWeb"/>
        <w:spacing w:before="0" w:beforeAutospacing="0" w:after="0" w:afterAutospacing="0" w:line="360" w:lineRule="auto"/>
        <w:rPr>
          <w:rFonts w:ascii="Arial" w:eastAsia="Arial" w:hAnsi="Arial" w:cs="Arial"/>
          <w:b/>
          <w:bCs/>
          <w:lang w:val="es-MX"/>
        </w:rPr>
      </w:pPr>
    </w:p>
    <w:p w14:paraId="100315AA" w14:textId="4DEF9CFF" w:rsidR="000322AD" w:rsidRPr="00DD423F" w:rsidRDefault="000322AD" w:rsidP="000322AD">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Se actualiza la causal de improcedencia de falta de definitividad</w:t>
      </w:r>
      <w:r w:rsidR="00C35C35">
        <w:rPr>
          <w:rStyle w:val="Refdenotaalpie"/>
          <w:rFonts w:ascii="Arial" w:eastAsia="Arial" w:hAnsi="Arial" w:cs="Arial"/>
          <w:lang w:val="es-MX"/>
        </w:rPr>
        <w:footnoteReference w:id="7"/>
      </w:r>
      <w:r w:rsidRPr="00DD423F">
        <w:rPr>
          <w:rFonts w:ascii="Arial" w:eastAsia="Arial" w:hAnsi="Arial" w:cs="Arial"/>
          <w:lang w:val="es-MX"/>
        </w:rPr>
        <w:t>, puesto que, de conformidad con la demanda, la esencia de la controversia tiene como origen la falta de la emisión de la convocatoria para la renovación de</w:t>
      </w:r>
      <w:r w:rsidR="00A26EBD">
        <w:rPr>
          <w:rFonts w:ascii="Arial" w:eastAsia="Arial" w:hAnsi="Arial" w:cs="Arial"/>
          <w:lang w:val="es-MX"/>
        </w:rPr>
        <w:t xml:space="preserve"> </w:t>
      </w:r>
      <w:r w:rsidRPr="00DD423F">
        <w:rPr>
          <w:rFonts w:ascii="Arial" w:eastAsia="Arial" w:hAnsi="Arial" w:cs="Arial"/>
          <w:lang w:val="es-MX"/>
        </w:rPr>
        <w:t>l</w:t>
      </w:r>
      <w:r w:rsidR="00A26EBD">
        <w:rPr>
          <w:rFonts w:ascii="Arial" w:eastAsia="Arial" w:hAnsi="Arial" w:cs="Arial"/>
          <w:lang w:val="es-MX"/>
        </w:rPr>
        <w:t>a</w:t>
      </w:r>
      <w:r w:rsidRPr="00DD423F">
        <w:rPr>
          <w:rFonts w:ascii="Arial" w:eastAsia="Arial" w:hAnsi="Arial" w:cs="Arial"/>
          <w:lang w:val="es-MX"/>
        </w:rPr>
        <w:t xml:space="preserve"> </w:t>
      </w:r>
      <w:r w:rsidR="00A26EBD" w:rsidRPr="0048035A">
        <w:rPr>
          <w:rFonts w:ascii="Arial" w:eastAsia="Arial" w:hAnsi="Arial" w:cs="Arial"/>
          <w:i/>
          <w:iCs/>
          <w:lang w:val="es-MX"/>
        </w:rPr>
        <w:t>D</w:t>
      </w:r>
      <w:r w:rsidR="0048035A" w:rsidRPr="0048035A">
        <w:rPr>
          <w:rFonts w:ascii="Arial" w:eastAsia="Arial" w:hAnsi="Arial" w:cs="Arial"/>
          <w:i/>
          <w:iCs/>
          <w:lang w:val="es-MX"/>
        </w:rPr>
        <w:t>elegaci</w:t>
      </w:r>
      <w:r w:rsidR="0048035A">
        <w:rPr>
          <w:rFonts w:ascii="Arial" w:eastAsia="Arial" w:hAnsi="Arial" w:cs="Arial"/>
          <w:i/>
          <w:iCs/>
          <w:lang w:val="es-MX"/>
        </w:rPr>
        <w:t>ó</w:t>
      </w:r>
      <w:r w:rsidR="0048035A" w:rsidRPr="0048035A">
        <w:rPr>
          <w:rFonts w:ascii="Arial" w:eastAsia="Arial" w:hAnsi="Arial" w:cs="Arial"/>
          <w:i/>
          <w:iCs/>
          <w:lang w:val="es-MX"/>
        </w:rPr>
        <w:t>n</w:t>
      </w:r>
      <w:r w:rsidR="0048035A">
        <w:rPr>
          <w:rFonts w:ascii="Arial" w:eastAsia="Arial" w:hAnsi="Arial" w:cs="Arial"/>
          <w:lang w:val="es-MX"/>
        </w:rPr>
        <w:t xml:space="preserve"> </w:t>
      </w:r>
      <w:r w:rsidRPr="00DD423F">
        <w:rPr>
          <w:rFonts w:ascii="Arial" w:eastAsia="Arial" w:hAnsi="Arial" w:cs="Arial"/>
          <w:lang w:val="es-MX"/>
        </w:rPr>
        <w:t xml:space="preserve">y que, a decir de la </w:t>
      </w:r>
      <w:r w:rsidRPr="00F80D21">
        <w:rPr>
          <w:rFonts w:ascii="Arial" w:eastAsia="Arial" w:hAnsi="Arial" w:cs="Arial"/>
          <w:i/>
          <w:iCs/>
          <w:lang w:val="es-MX"/>
        </w:rPr>
        <w:t>parte actora</w:t>
      </w:r>
      <w:r w:rsidRPr="00DD423F">
        <w:rPr>
          <w:rFonts w:ascii="Arial" w:eastAsia="Arial" w:hAnsi="Arial" w:cs="Arial"/>
          <w:lang w:val="es-MX"/>
        </w:rPr>
        <w:t>, tiene como consecuencia, la vulneración a</w:t>
      </w:r>
      <w:r w:rsidR="008E0EFE">
        <w:rPr>
          <w:rFonts w:ascii="Arial" w:eastAsia="Arial" w:hAnsi="Arial" w:cs="Arial"/>
          <w:lang w:val="es-MX"/>
        </w:rPr>
        <w:t xml:space="preserve"> su</w:t>
      </w:r>
      <w:r w:rsidRPr="00DD423F">
        <w:rPr>
          <w:rFonts w:ascii="Arial" w:eastAsia="Arial" w:hAnsi="Arial" w:cs="Arial"/>
          <w:lang w:val="es-MX"/>
        </w:rPr>
        <w:t xml:space="preserve"> derecho </w:t>
      </w:r>
      <w:r w:rsidR="00507462">
        <w:rPr>
          <w:rFonts w:ascii="Arial" w:eastAsia="Arial" w:hAnsi="Arial" w:cs="Arial"/>
          <w:lang w:val="es-MX"/>
        </w:rPr>
        <w:t>político-electoral</w:t>
      </w:r>
      <w:r w:rsidRPr="00DD423F">
        <w:rPr>
          <w:rFonts w:ascii="Arial" w:eastAsia="Arial" w:hAnsi="Arial" w:cs="Arial"/>
          <w:lang w:val="es-MX"/>
        </w:rPr>
        <w:t>.</w:t>
      </w:r>
    </w:p>
    <w:p w14:paraId="0105778F"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1142993B" w14:textId="03E378E8" w:rsidR="00797702" w:rsidRPr="00DD423F" w:rsidRDefault="00797702" w:rsidP="00797702">
      <w:pPr>
        <w:pStyle w:val="NormalWeb"/>
        <w:spacing w:before="0" w:beforeAutospacing="0" w:after="0" w:afterAutospacing="0" w:line="360" w:lineRule="auto"/>
        <w:jc w:val="both"/>
        <w:rPr>
          <w:rFonts w:ascii="Arial" w:eastAsia="Arial" w:hAnsi="Arial" w:cs="Arial"/>
          <w:lang w:val="es-MX"/>
        </w:rPr>
      </w:pPr>
      <w:r>
        <w:rPr>
          <w:rFonts w:ascii="Arial" w:eastAsia="Arial" w:hAnsi="Arial" w:cs="Arial"/>
          <w:lang w:val="es-MX"/>
        </w:rPr>
        <w:t>Entonces d</w:t>
      </w:r>
      <w:r w:rsidRPr="00DD423F">
        <w:rPr>
          <w:rFonts w:ascii="Arial" w:eastAsia="Arial" w:hAnsi="Arial" w:cs="Arial"/>
          <w:lang w:val="es-MX"/>
        </w:rPr>
        <w:t xml:space="preserve">elineada la problemática planteada, este </w:t>
      </w:r>
      <w:r w:rsidRPr="00797702">
        <w:rPr>
          <w:rFonts w:ascii="Arial" w:eastAsia="Arial" w:hAnsi="Arial" w:cs="Arial"/>
          <w:i/>
          <w:iCs/>
          <w:lang w:val="es-MX"/>
        </w:rPr>
        <w:t>Tribunal Electoral</w:t>
      </w:r>
      <w:r w:rsidRPr="00DD423F">
        <w:rPr>
          <w:rFonts w:ascii="Arial" w:eastAsia="Arial" w:hAnsi="Arial" w:cs="Arial"/>
          <w:lang w:val="es-MX"/>
        </w:rPr>
        <w:t xml:space="preserve"> advierte</w:t>
      </w:r>
      <w:r>
        <w:rPr>
          <w:rFonts w:ascii="Arial" w:eastAsia="Arial" w:hAnsi="Arial" w:cs="Arial"/>
          <w:lang w:val="es-MX"/>
        </w:rPr>
        <w:t>, como ya se mencionó</w:t>
      </w:r>
      <w:r w:rsidRPr="00DD423F">
        <w:rPr>
          <w:rFonts w:ascii="Arial" w:eastAsia="Arial" w:hAnsi="Arial" w:cs="Arial"/>
          <w:lang w:val="es-MX"/>
        </w:rPr>
        <w:t xml:space="preserve"> que juicio de inconformidad</w:t>
      </w:r>
      <w:r w:rsidR="00581081">
        <w:rPr>
          <w:rStyle w:val="Refdenotaalpie"/>
          <w:rFonts w:ascii="Arial" w:eastAsia="Arial" w:hAnsi="Arial" w:cs="Arial"/>
          <w:lang w:val="es-MX"/>
        </w:rPr>
        <w:footnoteReference w:id="8"/>
      </w:r>
      <w:r w:rsidRPr="00DD423F">
        <w:rPr>
          <w:rFonts w:ascii="Arial" w:eastAsia="Arial" w:hAnsi="Arial" w:cs="Arial"/>
          <w:lang w:val="es-MX"/>
        </w:rPr>
        <w:t xml:space="preserve"> ante la </w:t>
      </w:r>
      <w:r w:rsidRPr="00507462">
        <w:rPr>
          <w:rFonts w:ascii="Arial" w:eastAsia="Arial" w:hAnsi="Arial" w:cs="Arial"/>
          <w:i/>
          <w:lang w:val="es-MX"/>
        </w:rPr>
        <w:t>Comisión de Justicia</w:t>
      </w:r>
      <w:r w:rsidRPr="00DD423F">
        <w:rPr>
          <w:rFonts w:ascii="Arial" w:eastAsia="Arial" w:hAnsi="Arial" w:cs="Arial"/>
          <w:lang w:val="es-MX"/>
        </w:rPr>
        <w:t>, es el medio idóneo para resolver las controversias surgidas en relación con el proceso de renovación de los órganos de dirección y que las resoluciones de ésta serán definitivas y firmes al interior del Partido.</w:t>
      </w:r>
    </w:p>
    <w:p w14:paraId="51D71A3C"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52E5EE6B" w14:textId="6E3FCD10" w:rsidR="003D1D30" w:rsidRPr="00DD423F" w:rsidRDefault="003D1D30" w:rsidP="003D1D30">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El medio de impugnación mencionado es apto para -de resultar fundados los agravios de la </w:t>
      </w:r>
      <w:r w:rsidRPr="005539AA">
        <w:rPr>
          <w:rFonts w:ascii="Arial" w:eastAsia="Arial" w:hAnsi="Arial" w:cs="Arial"/>
          <w:i/>
          <w:iCs/>
          <w:lang w:val="es-MX"/>
        </w:rPr>
        <w:t>parte actora</w:t>
      </w:r>
      <w:r w:rsidRPr="00DD423F">
        <w:rPr>
          <w:rFonts w:ascii="Arial" w:eastAsia="Arial" w:hAnsi="Arial" w:cs="Arial"/>
          <w:lang w:val="es-MX"/>
        </w:rPr>
        <w:t>- ordenar o, en su caso, emitir la convocatoria cuya omisión se reclama dentro del proceso electivo referente a la renovación de</w:t>
      </w:r>
      <w:r w:rsidR="005539AA">
        <w:rPr>
          <w:rFonts w:ascii="Arial" w:eastAsia="Arial" w:hAnsi="Arial" w:cs="Arial"/>
          <w:lang w:val="es-MX"/>
        </w:rPr>
        <w:t xml:space="preserve"> </w:t>
      </w:r>
      <w:r w:rsidRPr="00DD423F">
        <w:rPr>
          <w:rFonts w:ascii="Arial" w:eastAsia="Arial" w:hAnsi="Arial" w:cs="Arial"/>
          <w:lang w:val="es-MX"/>
        </w:rPr>
        <w:t>l</w:t>
      </w:r>
      <w:r w:rsidR="005539AA">
        <w:rPr>
          <w:rFonts w:ascii="Arial" w:eastAsia="Arial" w:hAnsi="Arial" w:cs="Arial"/>
          <w:lang w:val="es-MX"/>
        </w:rPr>
        <w:t>a</w:t>
      </w:r>
      <w:r w:rsidRPr="00DD423F">
        <w:rPr>
          <w:rFonts w:ascii="Arial" w:eastAsia="Arial" w:hAnsi="Arial" w:cs="Arial"/>
          <w:lang w:val="es-MX"/>
        </w:rPr>
        <w:t xml:space="preserve"> </w:t>
      </w:r>
      <w:r w:rsidR="005539AA" w:rsidRPr="005539AA">
        <w:rPr>
          <w:rFonts w:ascii="Arial" w:eastAsia="Arial" w:hAnsi="Arial" w:cs="Arial"/>
          <w:i/>
          <w:iCs/>
          <w:lang w:val="es-MX"/>
        </w:rPr>
        <w:t>Delegaci</w:t>
      </w:r>
      <w:r w:rsidR="005539AA">
        <w:rPr>
          <w:rFonts w:ascii="Arial" w:eastAsia="Arial" w:hAnsi="Arial" w:cs="Arial"/>
          <w:i/>
          <w:iCs/>
          <w:lang w:val="es-MX"/>
        </w:rPr>
        <w:t>ó</w:t>
      </w:r>
      <w:r w:rsidR="005539AA" w:rsidRPr="005539AA">
        <w:rPr>
          <w:rFonts w:ascii="Arial" w:eastAsia="Arial" w:hAnsi="Arial" w:cs="Arial"/>
          <w:i/>
          <w:iCs/>
          <w:lang w:val="es-MX"/>
        </w:rPr>
        <w:t>n</w:t>
      </w:r>
      <w:r w:rsidRPr="00DD423F">
        <w:rPr>
          <w:rFonts w:ascii="Arial" w:eastAsia="Arial" w:hAnsi="Arial" w:cs="Arial"/>
          <w:lang w:val="es-MX"/>
        </w:rPr>
        <w:t xml:space="preserve">, en apego al artículo 121 inciso c), de los </w:t>
      </w:r>
      <w:r w:rsidRPr="005539AA">
        <w:rPr>
          <w:rFonts w:ascii="Arial" w:eastAsia="Arial" w:hAnsi="Arial" w:cs="Arial"/>
          <w:i/>
          <w:iCs/>
          <w:lang w:val="es-MX"/>
        </w:rPr>
        <w:t>Estatutos</w:t>
      </w:r>
      <w:r w:rsidRPr="00DD423F">
        <w:rPr>
          <w:rFonts w:ascii="Arial" w:eastAsia="Arial" w:hAnsi="Arial" w:cs="Arial"/>
          <w:lang w:val="es-MX"/>
        </w:rPr>
        <w:t xml:space="preserve"> que establece que la </w:t>
      </w:r>
      <w:r w:rsidRPr="005539AA">
        <w:rPr>
          <w:rFonts w:ascii="Arial" w:eastAsia="Arial" w:hAnsi="Arial" w:cs="Arial"/>
          <w:i/>
          <w:iCs/>
          <w:lang w:val="es-MX"/>
        </w:rPr>
        <w:t>Comisión de Justicia</w:t>
      </w:r>
      <w:r w:rsidRPr="00DD423F">
        <w:rPr>
          <w:rFonts w:ascii="Arial" w:eastAsia="Arial" w:hAnsi="Arial" w:cs="Arial"/>
          <w:lang w:val="es-MX"/>
        </w:rPr>
        <w:t xml:space="preserve"> es el órgano </w:t>
      </w:r>
      <w:r w:rsidRPr="00DD423F">
        <w:rPr>
          <w:rFonts w:ascii="Arial" w:eastAsia="Arial" w:hAnsi="Arial" w:cs="Arial"/>
          <w:lang w:val="es-MX"/>
        </w:rPr>
        <w:lastRenderedPageBreak/>
        <w:t xml:space="preserve">responsable para conocer las controversias relacionadas con el proceso de renovación de los órganos de dirección, como en el caso acontece. </w:t>
      </w:r>
    </w:p>
    <w:p w14:paraId="29949B8A"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12625DA8" w14:textId="03964049" w:rsidR="00D0449A" w:rsidRPr="00DD423F" w:rsidRDefault="00D0449A" w:rsidP="00D0449A">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Aunado a lo anterior, es preciso tener en cuenta que la </w:t>
      </w:r>
      <w:r w:rsidRPr="00507462">
        <w:rPr>
          <w:rFonts w:ascii="Arial" w:eastAsia="Arial" w:hAnsi="Arial" w:cs="Arial"/>
          <w:i/>
          <w:lang w:val="es-MX"/>
        </w:rPr>
        <w:t>Sala Superior</w:t>
      </w:r>
      <w:r w:rsidRPr="00DD423F">
        <w:rPr>
          <w:rFonts w:ascii="Arial" w:eastAsia="Arial" w:hAnsi="Arial" w:cs="Arial"/>
          <w:lang w:val="es-MX"/>
        </w:rPr>
        <w:t xml:space="preserve"> ha sostenido de manera reiterada</w:t>
      </w:r>
      <w:bookmarkStart w:id="0" w:name="_ftnref5"/>
      <w:bookmarkEnd w:id="0"/>
      <w:r w:rsidRPr="00DD423F">
        <w:rPr>
          <w:rStyle w:val="Refdenotaalpie"/>
          <w:rFonts w:ascii="Arial" w:eastAsia="Arial" w:hAnsi="Arial" w:cs="Arial"/>
          <w:lang w:val="es-MX"/>
        </w:rPr>
        <w:footnoteReference w:id="9"/>
      </w:r>
      <w:r w:rsidRPr="00DD423F">
        <w:rPr>
          <w:rFonts w:ascii="Arial" w:eastAsia="Arial" w:hAnsi="Arial" w:cs="Arial"/>
          <w:lang w:val="es-MX"/>
        </w:rPr>
        <w:t xml:space="preserve"> que los actos intrapartidistas -por su propia naturaleza- son reparables, pues la irreparabilidad no opera en los actos y resoluciones emitidos por los institutos políticos, sino solo en aquellos derivados de alguna disposición de la </w:t>
      </w:r>
      <w:r w:rsidRPr="005539AA">
        <w:rPr>
          <w:rFonts w:ascii="Arial" w:eastAsia="Arial" w:hAnsi="Arial" w:cs="Arial"/>
          <w:i/>
          <w:iCs/>
          <w:lang w:val="es-MX"/>
        </w:rPr>
        <w:t>Constitución Federal</w:t>
      </w:r>
      <w:r w:rsidRPr="00DD423F">
        <w:rPr>
          <w:rFonts w:ascii="Arial" w:eastAsia="Arial" w:hAnsi="Arial" w:cs="Arial"/>
          <w:lang w:val="es-MX"/>
        </w:rPr>
        <w:t xml:space="preserve"> o de la ley, como puede ser, por ejemplo, las etapas de los procesos electorales, en el ámbito de una elección constitucional.</w:t>
      </w:r>
    </w:p>
    <w:p w14:paraId="4C25007B" w14:textId="77777777" w:rsidR="003D1D30" w:rsidRPr="00DD423F" w:rsidRDefault="003D1D30" w:rsidP="002B7ED1">
      <w:pPr>
        <w:pStyle w:val="NormalWeb"/>
        <w:spacing w:before="0" w:beforeAutospacing="0" w:after="0" w:afterAutospacing="0" w:line="360" w:lineRule="auto"/>
        <w:jc w:val="both"/>
        <w:rPr>
          <w:rFonts w:ascii="Arial" w:eastAsia="Arial" w:hAnsi="Arial" w:cs="Arial"/>
          <w:lang w:val="es-MX"/>
        </w:rPr>
      </w:pPr>
    </w:p>
    <w:p w14:paraId="17025ECD" w14:textId="07FC846C" w:rsidR="00502436" w:rsidRPr="00DD423F" w:rsidRDefault="00502436"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Por ello, si el origen de la controversia radica en la </w:t>
      </w:r>
      <w:r w:rsidR="00F967CA" w:rsidRPr="00DD423F">
        <w:rPr>
          <w:rFonts w:ascii="Arial" w:eastAsia="Arial" w:hAnsi="Arial" w:cs="Arial"/>
          <w:lang w:val="es-MX"/>
        </w:rPr>
        <w:t xml:space="preserve">omisión de </w:t>
      </w:r>
      <w:r w:rsidR="003E1BEA" w:rsidRPr="00DD423F">
        <w:rPr>
          <w:rFonts w:ascii="Arial" w:eastAsia="Arial" w:hAnsi="Arial" w:cs="Arial"/>
          <w:lang w:val="es-MX"/>
        </w:rPr>
        <w:t xml:space="preserve">emitir </w:t>
      </w:r>
      <w:r w:rsidR="00F967CA" w:rsidRPr="00DD423F">
        <w:rPr>
          <w:rFonts w:ascii="Arial" w:eastAsia="Arial" w:hAnsi="Arial" w:cs="Arial"/>
          <w:lang w:val="es-MX"/>
        </w:rPr>
        <w:t xml:space="preserve">la convocatoria para la </w:t>
      </w:r>
      <w:r w:rsidR="00440C57" w:rsidRPr="00DD423F">
        <w:rPr>
          <w:rFonts w:ascii="Arial" w:eastAsia="Arial" w:hAnsi="Arial" w:cs="Arial"/>
          <w:lang w:val="es-MX"/>
        </w:rPr>
        <w:t xml:space="preserve">renovación </w:t>
      </w:r>
      <w:r w:rsidRPr="00DD423F">
        <w:rPr>
          <w:rFonts w:ascii="Arial" w:eastAsia="Arial" w:hAnsi="Arial" w:cs="Arial"/>
          <w:lang w:val="es-MX"/>
        </w:rPr>
        <w:t>de</w:t>
      </w:r>
      <w:r w:rsidR="00440C57" w:rsidRPr="00DD423F">
        <w:rPr>
          <w:rFonts w:ascii="Arial" w:eastAsia="Arial" w:hAnsi="Arial" w:cs="Arial"/>
          <w:lang w:val="es-MX"/>
        </w:rPr>
        <w:t xml:space="preserve"> </w:t>
      </w:r>
      <w:r w:rsidRPr="00DD423F">
        <w:rPr>
          <w:rFonts w:ascii="Arial" w:eastAsia="Arial" w:hAnsi="Arial" w:cs="Arial"/>
          <w:lang w:val="es-MX"/>
        </w:rPr>
        <w:t xml:space="preserve">la </w:t>
      </w:r>
      <w:r w:rsidR="00FF452E" w:rsidRPr="00CB46F6">
        <w:rPr>
          <w:rFonts w:ascii="Arial" w:eastAsia="Arial" w:hAnsi="Arial" w:cs="Arial"/>
          <w:i/>
          <w:iCs/>
          <w:lang w:val="es-MX"/>
        </w:rPr>
        <w:t>Delegación</w:t>
      </w:r>
      <w:r w:rsidRPr="00DD423F">
        <w:rPr>
          <w:rFonts w:ascii="Arial" w:eastAsia="Arial" w:hAnsi="Arial" w:cs="Arial"/>
          <w:lang w:val="es-MX"/>
        </w:rPr>
        <w:t>, es evidente que la materia es de naturaleza partidista,</w:t>
      </w:r>
      <w:r w:rsidR="00440C57" w:rsidRPr="00DD423F">
        <w:rPr>
          <w:rFonts w:ascii="Arial" w:eastAsia="Arial" w:hAnsi="Arial" w:cs="Arial"/>
          <w:lang w:val="es-MX"/>
        </w:rPr>
        <w:t xml:space="preserve"> </w:t>
      </w:r>
      <w:r w:rsidRPr="00DD423F">
        <w:rPr>
          <w:rFonts w:ascii="Arial" w:eastAsia="Arial" w:hAnsi="Arial" w:cs="Arial"/>
          <w:lang w:val="es-MX"/>
        </w:rPr>
        <w:t>y</w:t>
      </w:r>
      <w:r w:rsidR="00440C57" w:rsidRPr="00DD423F">
        <w:rPr>
          <w:rFonts w:ascii="Arial" w:eastAsia="Arial" w:hAnsi="Arial" w:cs="Arial"/>
          <w:lang w:val="es-MX"/>
        </w:rPr>
        <w:t xml:space="preserve"> </w:t>
      </w:r>
      <w:r w:rsidRPr="00DD423F">
        <w:rPr>
          <w:rFonts w:ascii="Arial" w:eastAsia="Arial" w:hAnsi="Arial" w:cs="Arial"/>
          <w:lang w:val="es-MX"/>
        </w:rPr>
        <w:t>la reparación del acto materia de impugnación sería jurídica y materialmente posible.</w:t>
      </w:r>
    </w:p>
    <w:p w14:paraId="4783BB03" w14:textId="77777777" w:rsidR="00136682" w:rsidRPr="00DD423F" w:rsidRDefault="00136682" w:rsidP="002B7ED1">
      <w:pPr>
        <w:pStyle w:val="NormalWeb"/>
        <w:spacing w:before="0" w:beforeAutospacing="0" w:after="0" w:afterAutospacing="0" w:line="360" w:lineRule="auto"/>
        <w:jc w:val="both"/>
        <w:rPr>
          <w:rFonts w:ascii="Arial" w:eastAsia="Arial" w:hAnsi="Arial" w:cs="Arial"/>
          <w:lang w:val="es-MX"/>
        </w:rPr>
      </w:pPr>
    </w:p>
    <w:p w14:paraId="51C3FA16" w14:textId="164D250C" w:rsidR="00440C57" w:rsidRPr="00DD423F" w:rsidRDefault="00502436"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De ahí que, como se adelantó, no se advierte que </w:t>
      </w:r>
      <w:r w:rsidR="00440C57" w:rsidRPr="00DD423F">
        <w:rPr>
          <w:rFonts w:ascii="Arial" w:eastAsia="Arial" w:hAnsi="Arial" w:cs="Arial"/>
          <w:lang w:val="es-MX"/>
        </w:rPr>
        <w:t xml:space="preserve">la omisión reclamada </w:t>
      </w:r>
      <w:r w:rsidRPr="00DD423F">
        <w:rPr>
          <w:rFonts w:ascii="Arial" w:eastAsia="Arial" w:hAnsi="Arial" w:cs="Arial"/>
          <w:lang w:val="es-MX"/>
        </w:rPr>
        <w:t>pueda causar a la</w:t>
      </w:r>
      <w:r w:rsidR="00440C57" w:rsidRPr="00DD423F">
        <w:rPr>
          <w:rFonts w:ascii="Arial" w:eastAsia="Arial" w:hAnsi="Arial" w:cs="Arial"/>
          <w:lang w:val="es-MX"/>
        </w:rPr>
        <w:t xml:space="preserve"> </w:t>
      </w:r>
      <w:r w:rsidRPr="00FD0301">
        <w:rPr>
          <w:rFonts w:ascii="Arial" w:eastAsia="Arial" w:hAnsi="Arial" w:cs="Arial"/>
          <w:i/>
          <w:iCs/>
          <w:lang w:val="es-MX"/>
        </w:rPr>
        <w:t>parte actora</w:t>
      </w:r>
      <w:r w:rsidR="00440C57" w:rsidRPr="00DD423F">
        <w:rPr>
          <w:rFonts w:ascii="Arial" w:eastAsia="Arial" w:hAnsi="Arial" w:cs="Arial"/>
          <w:lang w:val="es-MX"/>
        </w:rPr>
        <w:t xml:space="preserve"> </w:t>
      </w:r>
      <w:r w:rsidRPr="00DD423F">
        <w:rPr>
          <w:rFonts w:ascii="Arial" w:eastAsia="Arial" w:hAnsi="Arial" w:cs="Arial"/>
          <w:lang w:val="es-MX"/>
        </w:rPr>
        <w:t>un perjuicio de naturaleza irreparable a sus derechos, ya que la instancia partidista está en posibilidad de resarcirlos, sin que se afecten por el simple paso del tiempo.</w:t>
      </w:r>
    </w:p>
    <w:p w14:paraId="287E8FCB"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2E2CE97F" w14:textId="2EECA7D2" w:rsidR="00502436" w:rsidRPr="007A4432" w:rsidRDefault="00502436"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Por lo expuesto, con el objeto de hacer efectiva la garantía de acceso efectivo a la</w:t>
      </w:r>
      <w:r w:rsidR="00440C57" w:rsidRPr="00DD423F">
        <w:rPr>
          <w:rFonts w:ascii="Arial" w:eastAsia="Arial" w:hAnsi="Arial" w:cs="Arial"/>
          <w:lang w:val="es-MX"/>
        </w:rPr>
        <w:t xml:space="preserve"> </w:t>
      </w:r>
      <w:r w:rsidRPr="007A4432">
        <w:rPr>
          <w:rFonts w:ascii="Arial" w:eastAsia="Arial" w:hAnsi="Arial" w:cs="Arial"/>
          <w:lang w:val="es-MX"/>
        </w:rPr>
        <w:t>justicia</w:t>
      </w:r>
      <w:r w:rsidR="00440C57" w:rsidRPr="007A4432">
        <w:rPr>
          <w:rFonts w:ascii="Arial" w:eastAsia="Arial" w:hAnsi="Arial" w:cs="Arial"/>
          <w:lang w:val="es-MX"/>
        </w:rPr>
        <w:t xml:space="preserve"> </w:t>
      </w:r>
      <w:r w:rsidRPr="007A4432">
        <w:rPr>
          <w:rFonts w:ascii="Arial" w:eastAsia="Arial" w:hAnsi="Arial" w:cs="Arial"/>
          <w:lang w:val="es-MX"/>
        </w:rPr>
        <w:t xml:space="preserve">pronta y expedita que tutela el artículo 17 párrafo segundo de la </w:t>
      </w:r>
      <w:r w:rsidRPr="007A4432">
        <w:rPr>
          <w:rFonts w:ascii="Arial" w:eastAsia="Arial" w:hAnsi="Arial" w:cs="Arial"/>
          <w:i/>
          <w:iCs/>
          <w:lang w:val="es-MX"/>
        </w:rPr>
        <w:t>Constitución</w:t>
      </w:r>
      <w:r w:rsidR="00440C57" w:rsidRPr="007A4432">
        <w:rPr>
          <w:rFonts w:ascii="Arial" w:eastAsia="Arial" w:hAnsi="Arial" w:cs="Arial"/>
          <w:i/>
          <w:iCs/>
          <w:lang w:val="es-MX"/>
        </w:rPr>
        <w:t xml:space="preserve"> Federal</w:t>
      </w:r>
      <w:r w:rsidRPr="007A4432">
        <w:rPr>
          <w:rFonts w:ascii="Arial" w:eastAsia="Arial" w:hAnsi="Arial" w:cs="Arial"/>
          <w:lang w:val="es-MX"/>
        </w:rPr>
        <w:t>, resulta</w:t>
      </w:r>
      <w:r w:rsidR="00440C57" w:rsidRPr="007A4432">
        <w:rPr>
          <w:rFonts w:ascii="Arial" w:eastAsia="Arial" w:hAnsi="Arial" w:cs="Arial"/>
          <w:lang w:val="es-MX"/>
        </w:rPr>
        <w:t xml:space="preserve"> p</w:t>
      </w:r>
      <w:r w:rsidRPr="007A4432">
        <w:rPr>
          <w:rFonts w:ascii="Arial" w:eastAsia="Arial" w:hAnsi="Arial" w:cs="Arial"/>
          <w:lang w:val="es-MX"/>
        </w:rPr>
        <w:t>rocedente</w:t>
      </w:r>
      <w:r w:rsidR="00440C57" w:rsidRPr="007A4432">
        <w:rPr>
          <w:rFonts w:ascii="Arial" w:eastAsia="Arial" w:hAnsi="Arial" w:cs="Arial"/>
          <w:lang w:val="es-MX"/>
        </w:rPr>
        <w:t xml:space="preserve"> </w:t>
      </w:r>
      <w:r w:rsidRPr="007A4432">
        <w:rPr>
          <w:rFonts w:ascii="Arial" w:eastAsia="Arial" w:hAnsi="Arial" w:cs="Arial"/>
          <w:b/>
          <w:bCs/>
          <w:lang w:val="es-MX"/>
        </w:rPr>
        <w:t>reencauzar</w:t>
      </w:r>
      <w:r w:rsidR="00440C57" w:rsidRPr="007A4432">
        <w:rPr>
          <w:rFonts w:ascii="Arial" w:eastAsia="Arial" w:hAnsi="Arial" w:cs="Arial"/>
          <w:b/>
          <w:bCs/>
          <w:lang w:val="es-MX"/>
        </w:rPr>
        <w:t xml:space="preserve"> </w:t>
      </w:r>
      <w:r w:rsidR="00F967CA" w:rsidRPr="007A4432">
        <w:rPr>
          <w:rFonts w:ascii="Arial" w:eastAsia="Arial" w:hAnsi="Arial" w:cs="Arial"/>
          <w:lang w:val="es-MX"/>
        </w:rPr>
        <w:t>e</w:t>
      </w:r>
      <w:r w:rsidRPr="007A4432">
        <w:rPr>
          <w:rFonts w:ascii="Arial" w:eastAsia="Arial" w:hAnsi="Arial" w:cs="Arial"/>
          <w:lang w:val="es-MX"/>
        </w:rPr>
        <w:t>l</w:t>
      </w:r>
      <w:r w:rsidR="00440C57" w:rsidRPr="007A4432">
        <w:rPr>
          <w:rFonts w:ascii="Arial" w:eastAsia="Arial" w:hAnsi="Arial" w:cs="Arial"/>
          <w:lang w:val="es-MX"/>
        </w:rPr>
        <w:t xml:space="preserve"> </w:t>
      </w:r>
      <w:r w:rsidRPr="007A4432">
        <w:rPr>
          <w:rFonts w:ascii="Arial" w:eastAsia="Arial" w:hAnsi="Arial" w:cs="Arial"/>
          <w:lang w:val="es-MX"/>
        </w:rPr>
        <w:t>presente</w:t>
      </w:r>
      <w:r w:rsidR="00440C57" w:rsidRPr="007A4432">
        <w:rPr>
          <w:rFonts w:ascii="Arial" w:eastAsia="Arial" w:hAnsi="Arial" w:cs="Arial"/>
          <w:lang w:val="es-MX"/>
        </w:rPr>
        <w:t xml:space="preserve"> </w:t>
      </w:r>
      <w:r w:rsidRPr="007A4432">
        <w:rPr>
          <w:rFonts w:ascii="Arial" w:eastAsia="Arial" w:hAnsi="Arial" w:cs="Arial"/>
          <w:lang w:val="es-MX"/>
        </w:rPr>
        <w:t>juicio</w:t>
      </w:r>
      <w:r w:rsidR="00440C57" w:rsidRPr="007A4432">
        <w:rPr>
          <w:rFonts w:ascii="Arial" w:eastAsia="Arial" w:hAnsi="Arial" w:cs="Arial"/>
          <w:lang w:val="es-MX"/>
        </w:rPr>
        <w:t xml:space="preserve"> </w:t>
      </w:r>
      <w:r w:rsidRPr="007A4432">
        <w:rPr>
          <w:rFonts w:ascii="Arial" w:eastAsia="Arial" w:hAnsi="Arial" w:cs="Arial"/>
          <w:lang w:val="es-MX"/>
        </w:rPr>
        <w:t>a la</w:t>
      </w:r>
      <w:r w:rsidR="00440C57" w:rsidRPr="007A4432">
        <w:rPr>
          <w:rFonts w:ascii="Arial" w:eastAsia="Arial" w:hAnsi="Arial" w:cs="Arial"/>
          <w:lang w:val="es-MX"/>
        </w:rPr>
        <w:t xml:space="preserve"> </w:t>
      </w:r>
      <w:r w:rsidRPr="007A4432">
        <w:rPr>
          <w:rFonts w:ascii="Arial" w:eastAsia="Arial" w:hAnsi="Arial" w:cs="Arial"/>
          <w:i/>
          <w:iCs/>
          <w:lang w:val="es-MX"/>
        </w:rPr>
        <w:t>Comisión</w:t>
      </w:r>
      <w:r w:rsidR="00440C57" w:rsidRPr="007A4432">
        <w:rPr>
          <w:rFonts w:ascii="Arial" w:eastAsia="Arial" w:hAnsi="Arial" w:cs="Arial"/>
          <w:i/>
          <w:iCs/>
          <w:lang w:val="es-MX"/>
        </w:rPr>
        <w:t xml:space="preserve"> </w:t>
      </w:r>
      <w:r w:rsidRPr="007A4432">
        <w:rPr>
          <w:rFonts w:ascii="Arial" w:eastAsia="Arial" w:hAnsi="Arial" w:cs="Arial"/>
          <w:i/>
          <w:iCs/>
          <w:lang w:val="es-MX"/>
        </w:rPr>
        <w:t>de</w:t>
      </w:r>
      <w:r w:rsidR="00440C57" w:rsidRPr="007A4432">
        <w:rPr>
          <w:rFonts w:ascii="Arial" w:eastAsia="Arial" w:hAnsi="Arial" w:cs="Arial"/>
          <w:i/>
          <w:iCs/>
          <w:lang w:val="es-MX"/>
        </w:rPr>
        <w:t xml:space="preserve"> </w:t>
      </w:r>
      <w:r w:rsidRPr="007A4432">
        <w:rPr>
          <w:rFonts w:ascii="Arial" w:eastAsia="Arial" w:hAnsi="Arial" w:cs="Arial"/>
          <w:i/>
          <w:iCs/>
          <w:lang w:val="es-MX"/>
        </w:rPr>
        <w:t>Justicia</w:t>
      </w:r>
      <w:r w:rsidRPr="007A4432">
        <w:rPr>
          <w:rFonts w:ascii="Arial" w:eastAsia="Arial" w:hAnsi="Arial" w:cs="Arial"/>
          <w:lang w:val="es-MX"/>
        </w:rPr>
        <w:t>, por ser el órgano</w:t>
      </w:r>
      <w:r w:rsidR="007E5F63" w:rsidRPr="007A4432">
        <w:rPr>
          <w:rFonts w:ascii="Arial" w:eastAsia="Arial" w:hAnsi="Arial" w:cs="Arial"/>
          <w:lang w:val="es-MX"/>
        </w:rPr>
        <w:t xml:space="preserve"> </w:t>
      </w:r>
      <w:r w:rsidR="004A482F" w:rsidRPr="007A4432">
        <w:rPr>
          <w:rFonts w:ascii="Arial" w:eastAsia="Arial" w:hAnsi="Arial" w:cs="Arial"/>
          <w:lang w:val="es-MX"/>
        </w:rPr>
        <w:t>partidista</w:t>
      </w:r>
      <w:r w:rsidR="000C30F4" w:rsidRPr="007A4432">
        <w:rPr>
          <w:rFonts w:ascii="Arial" w:eastAsia="Arial" w:hAnsi="Arial" w:cs="Arial"/>
          <w:lang w:val="es-MX"/>
        </w:rPr>
        <w:t xml:space="preserve"> </w:t>
      </w:r>
      <w:r w:rsidRPr="007A4432">
        <w:rPr>
          <w:rFonts w:ascii="Arial" w:eastAsia="Arial" w:hAnsi="Arial" w:cs="Arial"/>
          <w:lang w:val="es-MX"/>
        </w:rPr>
        <w:t xml:space="preserve">competente para conocer y resolver </w:t>
      </w:r>
      <w:r w:rsidR="00904A7C" w:rsidRPr="007A4432">
        <w:rPr>
          <w:rFonts w:ascii="Arial" w:eastAsia="Arial" w:hAnsi="Arial" w:cs="Arial"/>
          <w:lang w:val="es-MX"/>
        </w:rPr>
        <w:t>la controversia planteada</w:t>
      </w:r>
      <w:r w:rsidR="00440C57" w:rsidRPr="007A4432">
        <w:rPr>
          <w:rFonts w:ascii="Arial" w:eastAsia="Arial" w:hAnsi="Arial" w:cs="Arial"/>
          <w:lang w:val="es-MX"/>
        </w:rPr>
        <w:t>.</w:t>
      </w:r>
    </w:p>
    <w:p w14:paraId="51EDE575" w14:textId="77777777" w:rsidR="006B6D57" w:rsidRPr="007A4432" w:rsidRDefault="006B6D57" w:rsidP="002B7ED1">
      <w:pPr>
        <w:pStyle w:val="NormalWeb"/>
        <w:spacing w:before="0" w:beforeAutospacing="0" w:after="0" w:afterAutospacing="0" w:line="360" w:lineRule="auto"/>
        <w:jc w:val="both"/>
        <w:rPr>
          <w:rFonts w:ascii="Arial" w:eastAsia="Arial" w:hAnsi="Arial" w:cs="Arial"/>
          <w:lang w:val="es-MX"/>
        </w:rPr>
      </w:pPr>
    </w:p>
    <w:p w14:paraId="0C06784B" w14:textId="1A5F37D7" w:rsidR="00502436" w:rsidRPr="00DD423F" w:rsidRDefault="00440C57" w:rsidP="002B7ED1">
      <w:pPr>
        <w:pStyle w:val="NormalWeb"/>
        <w:spacing w:before="0" w:beforeAutospacing="0" w:after="0" w:afterAutospacing="0" w:line="360" w:lineRule="auto"/>
        <w:jc w:val="both"/>
        <w:rPr>
          <w:rFonts w:ascii="Arial" w:eastAsia="Arial" w:hAnsi="Arial" w:cs="Arial"/>
          <w:sz w:val="20"/>
          <w:szCs w:val="20"/>
          <w:lang w:val="es-MX"/>
        </w:rPr>
      </w:pPr>
      <w:r w:rsidRPr="007A4432">
        <w:rPr>
          <w:rFonts w:ascii="Arial" w:eastAsia="Arial" w:hAnsi="Arial" w:cs="Arial"/>
          <w:lang w:val="es-MX"/>
        </w:rPr>
        <w:t>S</w:t>
      </w:r>
      <w:r w:rsidR="00502436" w:rsidRPr="007A4432">
        <w:rPr>
          <w:rFonts w:ascii="Arial" w:eastAsia="Arial" w:hAnsi="Arial" w:cs="Arial"/>
          <w:lang w:val="es-MX"/>
        </w:rPr>
        <w:t>e hace la precisión de que este</w:t>
      </w:r>
      <w:r w:rsidRPr="007A4432">
        <w:rPr>
          <w:rFonts w:ascii="Arial" w:eastAsia="Arial" w:hAnsi="Arial" w:cs="Arial"/>
          <w:lang w:val="es-MX"/>
        </w:rPr>
        <w:t xml:space="preserve"> </w:t>
      </w:r>
      <w:r w:rsidR="00502436" w:rsidRPr="007A4432">
        <w:rPr>
          <w:rFonts w:ascii="Arial" w:eastAsia="Arial" w:hAnsi="Arial" w:cs="Arial"/>
          <w:lang w:val="es-MX"/>
        </w:rPr>
        <w:t>reencauzamiento</w:t>
      </w:r>
      <w:r w:rsidRPr="007A4432">
        <w:rPr>
          <w:rFonts w:ascii="Arial" w:eastAsia="Arial" w:hAnsi="Arial" w:cs="Arial"/>
          <w:lang w:val="es-MX"/>
        </w:rPr>
        <w:t xml:space="preserve"> </w:t>
      </w:r>
      <w:r w:rsidR="00502436" w:rsidRPr="007A4432">
        <w:rPr>
          <w:rFonts w:ascii="Arial" w:eastAsia="Arial" w:hAnsi="Arial" w:cs="Arial"/>
          <w:lang w:val="es-MX"/>
        </w:rPr>
        <w:t>no prejuzga sobre el cumplimiento de los requisitos de</w:t>
      </w:r>
      <w:r w:rsidR="00502436" w:rsidRPr="00DD423F">
        <w:rPr>
          <w:rFonts w:ascii="Arial" w:eastAsia="Arial" w:hAnsi="Arial" w:cs="Arial"/>
          <w:lang w:val="es-MX"/>
        </w:rPr>
        <w:t xml:space="preserve"> procedencia respectivos, ya que tal </w:t>
      </w:r>
      <w:r w:rsidR="00502436" w:rsidRPr="00DD423F">
        <w:rPr>
          <w:rFonts w:ascii="Arial" w:eastAsia="Arial" w:hAnsi="Arial" w:cs="Arial"/>
          <w:lang w:val="es-MX"/>
        </w:rPr>
        <w:lastRenderedPageBreak/>
        <w:t>decisión la deberá asumir la</w:t>
      </w:r>
      <w:r w:rsidRPr="00DD423F">
        <w:rPr>
          <w:rFonts w:ascii="Arial" w:eastAsia="Arial" w:hAnsi="Arial" w:cs="Arial"/>
          <w:lang w:val="es-MX"/>
        </w:rPr>
        <w:t xml:space="preserve"> </w:t>
      </w:r>
      <w:r w:rsidR="00502436" w:rsidRPr="003F532B">
        <w:rPr>
          <w:rFonts w:ascii="Arial" w:eastAsia="Arial" w:hAnsi="Arial" w:cs="Arial"/>
          <w:i/>
          <w:iCs/>
          <w:lang w:val="es-MX"/>
        </w:rPr>
        <w:t>Comisión</w:t>
      </w:r>
      <w:r w:rsidRPr="003F532B">
        <w:rPr>
          <w:rFonts w:ascii="Arial" w:eastAsia="Arial" w:hAnsi="Arial" w:cs="Arial"/>
          <w:i/>
          <w:iCs/>
          <w:lang w:val="es-MX"/>
        </w:rPr>
        <w:t xml:space="preserve"> </w:t>
      </w:r>
      <w:r w:rsidR="00502436" w:rsidRPr="003F532B">
        <w:rPr>
          <w:rFonts w:ascii="Arial" w:eastAsia="Arial" w:hAnsi="Arial" w:cs="Arial"/>
          <w:i/>
          <w:iCs/>
          <w:lang w:val="es-MX"/>
        </w:rPr>
        <w:t>de</w:t>
      </w:r>
      <w:r w:rsidRPr="003F532B">
        <w:rPr>
          <w:rFonts w:ascii="Arial" w:eastAsia="Arial" w:hAnsi="Arial" w:cs="Arial"/>
          <w:i/>
          <w:iCs/>
          <w:lang w:val="es-MX"/>
        </w:rPr>
        <w:t xml:space="preserve"> </w:t>
      </w:r>
      <w:r w:rsidR="00502436" w:rsidRPr="003F532B">
        <w:rPr>
          <w:rFonts w:ascii="Arial" w:eastAsia="Arial" w:hAnsi="Arial" w:cs="Arial"/>
          <w:i/>
          <w:iCs/>
          <w:lang w:val="es-MX"/>
        </w:rPr>
        <w:t>Justicia</w:t>
      </w:r>
      <w:r w:rsidRPr="00DD423F">
        <w:rPr>
          <w:rFonts w:ascii="Arial" w:eastAsia="Arial" w:hAnsi="Arial" w:cs="Arial"/>
          <w:lang w:val="es-MX"/>
        </w:rPr>
        <w:t xml:space="preserve"> </w:t>
      </w:r>
      <w:r w:rsidR="00502436" w:rsidRPr="00DD423F">
        <w:rPr>
          <w:rFonts w:ascii="Arial" w:eastAsia="Arial" w:hAnsi="Arial" w:cs="Arial"/>
          <w:lang w:val="es-MX"/>
        </w:rPr>
        <w:t>cuando conozca de la controversia planteada, tal como se señala en la Jurisprudencia 9/2012 de rubro</w:t>
      </w:r>
      <w:r w:rsidRPr="00DD423F">
        <w:rPr>
          <w:rFonts w:ascii="Arial" w:eastAsia="Arial" w:hAnsi="Arial" w:cs="Arial"/>
          <w:lang w:val="es-MX"/>
        </w:rPr>
        <w:t xml:space="preserve"> </w:t>
      </w:r>
      <w:r w:rsidR="00502436" w:rsidRPr="00DD423F">
        <w:rPr>
          <w:rFonts w:ascii="Arial" w:eastAsia="Arial" w:hAnsi="Arial" w:cs="Arial"/>
          <w:b/>
          <w:bCs/>
          <w:lang w:val="es-MX"/>
        </w:rPr>
        <w:t>REENCAUZAMIENTO. EL ANÁLISIS DE LA PROCEDENCIA DEL MEDIO DE IMPUGNACIÓN CORRESPONDE A LA AUTORIDAD U ÓRGANO COMPETENTE</w:t>
      </w:r>
      <w:bookmarkStart w:id="1" w:name="_ftnref6"/>
      <w:bookmarkEnd w:id="1"/>
      <w:r w:rsidRPr="00DD423F">
        <w:rPr>
          <w:rStyle w:val="Refdenotaalpie"/>
          <w:rFonts w:ascii="Arial" w:eastAsia="Arial" w:hAnsi="Arial" w:cs="Arial"/>
          <w:lang w:val="es-MX"/>
        </w:rPr>
        <w:footnoteReference w:id="10"/>
      </w:r>
      <w:r w:rsidR="002B7ED1" w:rsidRPr="00DD423F">
        <w:rPr>
          <w:rFonts w:ascii="Arial" w:eastAsia="Arial" w:hAnsi="Arial" w:cs="Arial"/>
          <w:sz w:val="20"/>
          <w:szCs w:val="20"/>
          <w:lang w:val="es-MX"/>
        </w:rPr>
        <w:t>.</w:t>
      </w:r>
    </w:p>
    <w:p w14:paraId="7F9DABC0" w14:textId="77777777" w:rsidR="00D14DCD" w:rsidRDefault="00D14DCD" w:rsidP="002B7ED1">
      <w:pPr>
        <w:pStyle w:val="NormalWeb"/>
        <w:spacing w:before="0" w:beforeAutospacing="0" w:after="0" w:afterAutospacing="0" w:line="360" w:lineRule="auto"/>
        <w:jc w:val="both"/>
        <w:rPr>
          <w:rFonts w:ascii="Arial" w:eastAsia="Arial" w:hAnsi="Arial" w:cs="Arial"/>
          <w:sz w:val="20"/>
          <w:szCs w:val="20"/>
          <w:lang w:val="es-MX"/>
        </w:rPr>
      </w:pPr>
    </w:p>
    <w:p w14:paraId="54CFF86F" w14:textId="782D7E41" w:rsidR="00FE0CE3" w:rsidRPr="00A703E9" w:rsidRDefault="00FE0CE3" w:rsidP="002B7ED1">
      <w:pPr>
        <w:pStyle w:val="NormalWeb"/>
        <w:spacing w:before="0" w:beforeAutospacing="0" w:after="0" w:afterAutospacing="0" w:line="360" w:lineRule="auto"/>
        <w:jc w:val="both"/>
        <w:rPr>
          <w:rFonts w:ascii="Arial" w:eastAsia="Arial" w:hAnsi="Arial" w:cs="Arial"/>
          <w:lang w:val="es-MX"/>
        </w:rPr>
      </w:pPr>
      <w:r w:rsidRPr="00A703E9">
        <w:rPr>
          <w:rFonts w:ascii="Arial" w:eastAsia="Arial" w:hAnsi="Arial" w:cs="Arial"/>
          <w:lang w:val="es-MX"/>
        </w:rPr>
        <w:t xml:space="preserve">En ese sentido la </w:t>
      </w:r>
      <w:r w:rsidR="00C82A36" w:rsidRPr="00301BA7">
        <w:rPr>
          <w:rFonts w:ascii="Arial" w:eastAsia="Arial" w:hAnsi="Arial" w:cs="Arial"/>
          <w:i/>
          <w:lang w:val="es-MX"/>
        </w:rPr>
        <w:t>Comisión</w:t>
      </w:r>
      <w:r w:rsidRPr="00301BA7">
        <w:rPr>
          <w:rFonts w:ascii="Arial" w:eastAsia="Arial" w:hAnsi="Arial" w:cs="Arial"/>
          <w:i/>
          <w:lang w:val="es-MX"/>
        </w:rPr>
        <w:t xml:space="preserve"> de Justicia</w:t>
      </w:r>
      <w:r w:rsidRPr="00A703E9">
        <w:rPr>
          <w:rFonts w:ascii="Arial" w:eastAsia="Arial" w:hAnsi="Arial" w:cs="Arial"/>
          <w:lang w:val="es-MX"/>
        </w:rPr>
        <w:t xml:space="preserve"> deberá: </w:t>
      </w:r>
    </w:p>
    <w:p w14:paraId="2B3C20ED" w14:textId="77777777" w:rsidR="00933794" w:rsidRPr="00A703E9" w:rsidRDefault="00933794" w:rsidP="002B7ED1">
      <w:pPr>
        <w:pStyle w:val="NormalWeb"/>
        <w:spacing w:before="0" w:beforeAutospacing="0" w:after="0" w:afterAutospacing="0" w:line="360" w:lineRule="auto"/>
        <w:jc w:val="both"/>
        <w:rPr>
          <w:rFonts w:ascii="Arial" w:eastAsia="Arial" w:hAnsi="Arial" w:cs="Arial"/>
          <w:lang w:val="es-MX"/>
        </w:rPr>
      </w:pPr>
    </w:p>
    <w:p w14:paraId="7591A0F3" w14:textId="10619D92" w:rsidR="007D146B" w:rsidRPr="007A4432" w:rsidRDefault="00D14DCD">
      <w:pPr>
        <w:pStyle w:val="Sinespaciado"/>
        <w:numPr>
          <w:ilvl w:val="0"/>
          <w:numId w:val="50"/>
        </w:numPr>
        <w:ind w:left="1211"/>
        <w:rPr>
          <w:sz w:val="24"/>
          <w:szCs w:val="24"/>
        </w:rPr>
      </w:pPr>
      <w:r w:rsidRPr="00AA20D8">
        <w:rPr>
          <w:sz w:val="24"/>
          <w:szCs w:val="24"/>
        </w:rPr>
        <w:t>Res</w:t>
      </w:r>
      <w:r w:rsidR="00923386" w:rsidRPr="00AA20D8">
        <w:rPr>
          <w:sz w:val="24"/>
          <w:szCs w:val="24"/>
        </w:rPr>
        <w:t>olver</w:t>
      </w:r>
      <w:r w:rsidRPr="00AA20D8">
        <w:rPr>
          <w:sz w:val="24"/>
          <w:szCs w:val="24"/>
        </w:rPr>
        <w:t xml:space="preserve"> lo conducente en un plazo máximo de </w:t>
      </w:r>
      <w:r w:rsidR="002E6450" w:rsidRPr="00AA20D8">
        <w:rPr>
          <w:sz w:val="24"/>
          <w:szCs w:val="24"/>
        </w:rPr>
        <w:t xml:space="preserve">treinta </w:t>
      </w:r>
      <w:r w:rsidRPr="00AA20D8">
        <w:rPr>
          <w:sz w:val="24"/>
          <w:szCs w:val="24"/>
        </w:rPr>
        <w:t>días hábiles</w:t>
      </w:r>
      <w:r w:rsidR="00CA45B8" w:rsidRPr="00AA20D8">
        <w:rPr>
          <w:sz w:val="24"/>
          <w:szCs w:val="24"/>
        </w:rPr>
        <w:t xml:space="preserve">, en </w:t>
      </w:r>
      <w:r w:rsidR="00CA45B8" w:rsidRPr="007A4432">
        <w:rPr>
          <w:sz w:val="24"/>
          <w:szCs w:val="24"/>
        </w:rPr>
        <w:t xml:space="preserve">términos del </w:t>
      </w:r>
      <w:r w:rsidR="00AA20D8" w:rsidRPr="007A4432">
        <w:rPr>
          <w:sz w:val="24"/>
          <w:szCs w:val="24"/>
        </w:rPr>
        <w:t>artículo</w:t>
      </w:r>
      <w:r w:rsidR="005D6346" w:rsidRPr="007A4432">
        <w:rPr>
          <w:sz w:val="24"/>
          <w:szCs w:val="24"/>
        </w:rPr>
        <w:t xml:space="preserve"> 62 último párrafo, </w:t>
      </w:r>
      <w:r w:rsidR="00AA20D8" w:rsidRPr="007A4432">
        <w:rPr>
          <w:sz w:val="24"/>
          <w:szCs w:val="24"/>
          <w:lang w:val="es-ES_tradnl"/>
        </w:rPr>
        <w:t xml:space="preserve">Reglamento de Justicia y Medios de Impugnación del </w:t>
      </w:r>
      <w:r w:rsidR="00AA20D8" w:rsidRPr="007A4432">
        <w:rPr>
          <w:i/>
          <w:iCs/>
          <w:sz w:val="24"/>
          <w:szCs w:val="24"/>
          <w:lang w:val="es-ES_tradnl"/>
        </w:rPr>
        <w:t>PAN</w:t>
      </w:r>
      <w:r w:rsidRPr="007A4432">
        <w:rPr>
          <w:sz w:val="24"/>
          <w:szCs w:val="24"/>
        </w:rPr>
        <w:t xml:space="preserve"> </w:t>
      </w:r>
      <w:r w:rsidR="003C7F5B" w:rsidRPr="007A4432">
        <w:rPr>
          <w:sz w:val="24"/>
          <w:szCs w:val="24"/>
        </w:rPr>
        <w:t>-</w:t>
      </w:r>
      <w:r w:rsidRPr="007A4432">
        <w:rPr>
          <w:sz w:val="24"/>
          <w:szCs w:val="24"/>
        </w:rPr>
        <w:t>contados a partir de la notificación de esta resolución</w:t>
      </w:r>
      <w:r w:rsidR="003C7F5B" w:rsidRPr="007A4432">
        <w:rPr>
          <w:sz w:val="24"/>
          <w:szCs w:val="24"/>
        </w:rPr>
        <w:t>-</w:t>
      </w:r>
      <w:r w:rsidRPr="007A4432">
        <w:rPr>
          <w:sz w:val="24"/>
          <w:szCs w:val="24"/>
        </w:rPr>
        <w:t>,</w:t>
      </w:r>
      <w:r w:rsidR="00E709BE" w:rsidRPr="007A4432">
        <w:rPr>
          <w:sz w:val="24"/>
          <w:szCs w:val="24"/>
        </w:rPr>
        <w:t xml:space="preserve"> </w:t>
      </w:r>
      <w:r w:rsidR="006276EF" w:rsidRPr="007A4432">
        <w:rPr>
          <w:sz w:val="24"/>
          <w:szCs w:val="24"/>
        </w:rPr>
        <w:t xml:space="preserve">tomando en </w:t>
      </w:r>
      <w:r w:rsidR="006276EF" w:rsidRPr="007A4432">
        <w:rPr>
          <w:sz w:val="24"/>
          <w:szCs w:val="24"/>
          <w:lang w:val="es-ES_tradnl"/>
        </w:rPr>
        <w:t xml:space="preserve">consideración las etapas o preparación del proceso del que se demanda la omisión, </w:t>
      </w:r>
      <w:r w:rsidRPr="007A4432">
        <w:rPr>
          <w:sz w:val="24"/>
          <w:szCs w:val="24"/>
        </w:rPr>
        <w:t>debiendo notificar su resolución a la </w:t>
      </w:r>
      <w:r w:rsidRPr="007A4432">
        <w:rPr>
          <w:i/>
          <w:sz w:val="24"/>
          <w:szCs w:val="24"/>
        </w:rPr>
        <w:t>parte actora</w:t>
      </w:r>
      <w:r w:rsidRPr="007A4432">
        <w:rPr>
          <w:sz w:val="24"/>
          <w:szCs w:val="24"/>
        </w:rPr>
        <w:t> dentro de las </w:t>
      </w:r>
      <w:r w:rsidRPr="007A4432">
        <w:rPr>
          <w:b/>
          <w:sz w:val="24"/>
          <w:szCs w:val="24"/>
        </w:rPr>
        <w:t>veinticuatro horas</w:t>
      </w:r>
      <w:r w:rsidRPr="007A4432">
        <w:rPr>
          <w:sz w:val="24"/>
          <w:szCs w:val="24"/>
        </w:rPr>
        <w:t> posteriores a su emisión.</w:t>
      </w:r>
    </w:p>
    <w:p w14:paraId="246D37E2" w14:textId="77777777" w:rsidR="00933794" w:rsidRPr="007A4432" w:rsidRDefault="00933794" w:rsidP="00AB5018">
      <w:pPr>
        <w:pStyle w:val="Sinespaciado"/>
        <w:ind w:left="1211"/>
        <w:rPr>
          <w:sz w:val="24"/>
          <w:szCs w:val="24"/>
        </w:rPr>
      </w:pPr>
    </w:p>
    <w:p w14:paraId="747AF9D7" w14:textId="1C2B0326" w:rsidR="00D14DCD" w:rsidRPr="007A4432" w:rsidRDefault="00D14DCD" w:rsidP="04E728FA">
      <w:pPr>
        <w:pStyle w:val="Sinespaciado"/>
        <w:numPr>
          <w:ilvl w:val="0"/>
          <w:numId w:val="50"/>
        </w:numPr>
        <w:ind w:left="1211"/>
        <w:rPr>
          <w:sz w:val="24"/>
          <w:szCs w:val="24"/>
          <w:lang w:val="es-ES"/>
        </w:rPr>
      </w:pPr>
      <w:r w:rsidRPr="007A4432">
        <w:rPr>
          <w:sz w:val="24"/>
          <w:szCs w:val="24"/>
          <w:lang w:val="es-ES"/>
        </w:rPr>
        <w:t>Una vez hecho lo anterior, la </w:t>
      </w:r>
      <w:r w:rsidRPr="007A4432">
        <w:rPr>
          <w:i/>
          <w:iCs/>
          <w:sz w:val="24"/>
          <w:szCs w:val="24"/>
          <w:lang w:val="es-ES"/>
        </w:rPr>
        <w:t>Comisión</w:t>
      </w:r>
      <w:r w:rsidR="005539AA" w:rsidRPr="007A4432">
        <w:rPr>
          <w:i/>
          <w:iCs/>
          <w:sz w:val="24"/>
          <w:szCs w:val="24"/>
          <w:lang w:val="es-ES"/>
        </w:rPr>
        <w:t xml:space="preserve"> de Justicia </w:t>
      </w:r>
      <w:r w:rsidRPr="007A4432">
        <w:rPr>
          <w:i/>
          <w:sz w:val="24"/>
          <w:szCs w:val="24"/>
          <w:lang w:val="es-ES"/>
        </w:rPr>
        <w:t>deberá</w:t>
      </w:r>
      <w:r w:rsidRPr="007A4432">
        <w:rPr>
          <w:b/>
          <w:bCs/>
          <w:sz w:val="24"/>
          <w:szCs w:val="24"/>
          <w:lang w:val="es-ES"/>
        </w:rPr>
        <w:t xml:space="preserve"> informar </w:t>
      </w:r>
      <w:r w:rsidRPr="007A4432">
        <w:rPr>
          <w:sz w:val="24"/>
          <w:szCs w:val="24"/>
          <w:lang w:val="es-ES"/>
        </w:rPr>
        <w:t>a este </w:t>
      </w:r>
      <w:r w:rsidRPr="007A4432">
        <w:rPr>
          <w:i/>
          <w:iCs/>
          <w:sz w:val="24"/>
          <w:szCs w:val="24"/>
          <w:lang w:val="es-ES"/>
        </w:rPr>
        <w:t>Tribunal Electoral</w:t>
      </w:r>
      <w:r w:rsidRPr="007A4432">
        <w:rPr>
          <w:sz w:val="24"/>
          <w:szCs w:val="24"/>
          <w:lang w:val="es-ES"/>
        </w:rPr>
        <w:t> sobre el cumplimiento a lo ordenado, dentro de las </w:t>
      </w:r>
      <w:r w:rsidRPr="007A4432">
        <w:rPr>
          <w:b/>
          <w:bCs/>
          <w:sz w:val="24"/>
          <w:szCs w:val="24"/>
          <w:lang w:val="es-ES"/>
        </w:rPr>
        <w:t>veinticuatro horas</w:t>
      </w:r>
      <w:r w:rsidRPr="007A4432">
        <w:rPr>
          <w:sz w:val="24"/>
          <w:szCs w:val="24"/>
          <w:lang w:val="es-ES"/>
        </w:rPr>
        <w:t> siguientes a que dicte la resolución atinente.</w:t>
      </w:r>
    </w:p>
    <w:p w14:paraId="2CCFAFDB" w14:textId="5F5C35F5" w:rsidR="00D14DCD" w:rsidRPr="007A4432" w:rsidRDefault="00D14DCD" w:rsidP="00AD2AC3">
      <w:pPr>
        <w:pStyle w:val="NormalWeb"/>
        <w:spacing w:line="360" w:lineRule="auto"/>
        <w:jc w:val="both"/>
        <w:rPr>
          <w:rFonts w:ascii="Arial" w:eastAsia="Arial" w:hAnsi="Arial" w:cs="Arial"/>
          <w:lang w:val="es-MX"/>
        </w:rPr>
      </w:pPr>
      <w:r w:rsidRPr="007A4432">
        <w:rPr>
          <w:rFonts w:ascii="Arial" w:eastAsia="Arial" w:hAnsi="Arial" w:cs="Arial"/>
          <w:lang w:val="es-MX"/>
        </w:rPr>
        <w:t xml:space="preserve">Lo anterior, bajo apercibimiento de que, de no cumplir en tiempo y forma con lo ordenado, se impondrá </w:t>
      </w:r>
      <w:r w:rsidR="00C1327A" w:rsidRPr="007A4432">
        <w:rPr>
          <w:rFonts w:ascii="Arial" w:eastAsia="Arial" w:hAnsi="Arial" w:cs="Arial"/>
          <w:lang w:val="es-MX"/>
        </w:rPr>
        <w:t xml:space="preserve">a cada uno de sus integrantes </w:t>
      </w:r>
      <w:r w:rsidRPr="007A4432">
        <w:rPr>
          <w:rFonts w:ascii="Arial" w:eastAsia="Arial" w:hAnsi="Arial" w:cs="Arial"/>
          <w:lang w:val="es-MX"/>
        </w:rPr>
        <w:t>el medio de apremio previsto en el artículo 44, fracción I, de la </w:t>
      </w:r>
      <w:r w:rsidRPr="007A4432">
        <w:rPr>
          <w:rFonts w:ascii="Arial" w:eastAsia="Arial" w:hAnsi="Arial" w:cs="Arial"/>
          <w:i/>
          <w:lang w:val="es-MX"/>
        </w:rPr>
        <w:t>Ley de Justicia Electoral, </w:t>
      </w:r>
      <w:r w:rsidRPr="007A4432">
        <w:rPr>
          <w:rFonts w:ascii="Arial" w:eastAsia="Arial" w:hAnsi="Arial" w:cs="Arial"/>
          <w:lang w:val="es-MX"/>
        </w:rPr>
        <w:t>consistente en una multa de hasta por cien veces el valor diario de la Unidad de Medida y Actualización</w:t>
      </w:r>
      <w:r w:rsidRPr="007A4432">
        <w:rPr>
          <w:rFonts w:ascii="Arial" w:eastAsia="Arial" w:hAnsi="Arial" w:cs="Arial"/>
          <w:i/>
          <w:lang w:val="es-MX"/>
        </w:rPr>
        <w:t>.</w:t>
      </w:r>
    </w:p>
    <w:p w14:paraId="7A6E3DD3" w14:textId="77777777" w:rsidR="006B6D57" w:rsidRPr="007A4432" w:rsidRDefault="006B6D57" w:rsidP="002B7ED1">
      <w:pPr>
        <w:pStyle w:val="NormalWeb"/>
        <w:spacing w:before="0" w:beforeAutospacing="0" w:after="0" w:afterAutospacing="0" w:line="360" w:lineRule="auto"/>
        <w:jc w:val="both"/>
        <w:rPr>
          <w:rFonts w:ascii="Arial" w:eastAsia="Arial" w:hAnsi="Arial" w:cs="Arial"/>
          <w:lang w:val="es-MX"/>
        </w:rPr>
      </w:pPr>
    </w:p>
    <w:p w14:paraId="3C46FE87" w14:textId="702899A7" w:rsidR="00153B41" w:rsidRPr="007A4432" w:rsidRDefault="00153B41" w:rsidP="002B7ED1">
      <w:pPr>
        <w:pStyle w:val="NormalWeb"/>
        <w:spacing w:before="0" w:beforeAutospacing="0" w:after="0" w:afterAutospacing="0" w:line="360" w:lineRule="auto"/>
        <w:jc w:val="both"/>
        <w:rPr>
          <w:rFonts w:ascii="Arial" w:eastAsia="Arial" w:hAnsi="Arial" w:cs="Arial"/>
          <w:lang w:val="es-MX"/>
        </w:rPr>
      </w:pPr>
      <w:r w:rsidRPr="007A4432">
        <w:rPr>
          <w:rFonts w:ascii="Arial" w:eastAsia="Arial" w:hAnsi="Arial" w:cs="Arial"/>
          <w:lang w:val="es-MX"/>
        </w:rPr>
        <w:t>P</w:t>
      </w:r>
      <w:r w:rsidRPr="007A4432">
        <w:rPr>
          <w:rFonts w:ascii="Arial" w:eastAsia="Arial" w:hAnsi="Arial" w:cs="Arial"/>
          <w:lang w:val="es-ES"/>
        </w:rPr>
        <w:t xml:space="preserve">ara efectos de lo anterior, se </w:t>
      </w:r>
      <w:r w:rsidRPr="007A4432">
        <w:rPr>
          <w:rFonts w:ascii="Arial" w:eastAsia="Arial" w:hAnsi="Arial" w:cs="Arial"/>
          <w:b/>
          <w:bCs/>
          <w:lang w:val="es-ES"/>
        </w:rPr>
        <w:t xml:space="preserve">instruye </w:t>
      </w:r>
      <w:r w:rsidRPr="007A4432">
        <w:rPr>
          <w:rFonts w:ascii="Arial" w:eastAsia="Arial" w:hAnsi="Arial" w:cs="Arial"/>
          <w:lang w:val="es-ES"/>
        </w:rPr>
        <w:t xml:space="preserve">al </w:t>
      </w:r>
      <w:r w:rsidR="00457002" w:rsidRPr="007A4432">
        <w:rPr>
          <w:rFonts w:ascii="Arial" w:eastAsia="Arial" w:hAnsi="Arial" w:cs="Arial"/>
          <w:lang w:val="es-ES"/>
        </w:rPr>
        <w:t>S</w:t>
      </w:r>
      <w:r w:rsidRPr="007A4432">
        <w:rPr>
          <w:rFonts w:ascii="Arial" w:eastAsia="Arial" w:hAnsi="Arial" w:cs="Arial"/>
          <w:lang w:val="es-ES"/>
        </w:rPr>
        <w:t xml:space="preserve">ecretario </w:t>
      </w:r>
      <w:r w:rsidR="00457002" w:rsidRPr="007A4432">
        <w:rPr>
          <w:rFonts w:ascii="Arial" w:eastAsia="Arial" w:hAnsi="Arial" w:cs="Arial"/>
          <w:lang w:val="es-ES"/>
        </w:rPr>
        <w:t>G</w:t>
      </w:r>
      <w:r w:rsidRPr="007A4432">
        <w:rPr>
          <w:rFonts w:ascii="Arial" w:eastAsia="Arial" w:hAnsi="Arial" w:cs="Arial"/>
          <w:lang w:val="es-ES"/>
        </w:rPr>
        <w:t xml:space="preserve">eneral de </w:t>
      </w:r>
      <w:r w:rsidR="00457002" w:rsidRPr="007A4432">
        <w:rPr>
          <w:rFonts w:ascii="Arial" w:eastAsia="Arial" w:hAnsi="Arial" w:cs="Arial"/>
          <w:lang w:val="es-ES"/>
        </w:rPr>
        <w:t>A</w:t>
      </w:r>
      <w:r w:rsidRPr="007A4432">
        <w:rPr>
          <w:rFonts w:ascii="Arial" w:eastAsia="Arial" w:hAnsi="Arial" w:cs="Arial"/>
          <w:lang w:val="es-ES"/>
        </w:rPr>
        <w:t xml:space="preserve">cuerdos de este </w:t>
      </w:r>
      <w:r w:rsidR="00440C57" w:rsidRPr="007A4432">
        <w:rPr>
          <w:rFonts w:ascii="Arial" w:eastAsia="Arial" w:hAnsi="Arial" w:cs="Arial"/>
          <w:i/>
          <w:lang w:val="es-ES"/>
        </w:rPr>
        <w:t>Ó</w:t>
      </w:r>
      <w:r w:rsidRPr="007A4432">
        <w:rPr>
          <w:rFonts w:ascii="Arial" w:eastAsia="Arial" w:hAnsi="Arial" w:cs="Arial"/>
          <w:i/>
          <w:lang w:val="es-ES"/>
        </w:rPr>
        <w:t xml:space="preserve">rgano </w:t>
      </w:r>
      <w:r w:rsidR="00440C57" w:rsidRPr="007A4432">
        <w:rPr>
          <w:rFonts w:ascii="Arial" w:eastAsia="Arial" w:hAnsi="Arial" w:cs="Arial"/>
          <w:i/>
          <w:lang w:val="es-ES"/>
        </w:rPr>
        <w:t>J</w:t>
      </w:r>
      <w:r w:rsidRPr="007A4432">
        <w:rPr>
          <w:rFonts w:ascii="Arial" w:eastAsia="Arial" w:hAnsi="Arial" w:cs="Arial"/>
          <w:i/>
          <w:lang w:val="es-ES"/>
        </w:rPr>
        <w:t>urisdiccional</w:t>
      </w:r>
      <w:r w:rsidRPr="007A4432">
        <w:rPr>
          <w:rFonts w:ascii="Arial" w:eastAsia="Arial" w:hAnsi="Arial" w:cs="Arial"/>
          <w:lang w:val="es-ES"/>
        </w:rPr>
        <w:t xml:space="preserve"> para que remita</w:t>
      </w:r>
      <w:r w:rsidR="00F967CA" w:rsidRPr="007A4432">
        <w:rPr>
          <w:rFonts w:ascii="Arial" w:eastAsia="Arial" w:hAnsi="Arial" w:cs="Arial"/>
          <w:lang w:val="es-ES"/>
        </w:rPr>
        <w:t xml:space="preserve"> </w:t>
      </w:r>
      <w:r w:rsidR="00D3682E" w:rsidRPr="007A4432">
        <w:rPr>
          <w:rFonts w:ascii="Arial" w:eastAsia="Arial" w:hAnsi="Arial" w:cs="Arial"/>
          <w:lang w:val="es-ES"/>
        </w:rPr>
        <w:t>la demanda</w:t>
      </w:r>
      <w:r w:rsidR="00AD2AC3" w:rsidRPr="007A4432">
        <w:rPr>
          <w:rFonts w:ascii="Arial" w:eastAsia="Arial" w:hAnsi="Arial" w:cs="Arial"/>
          <w:lang w:val="es-ES"/>
        </w:rPr>
        <w:t xml:space="preserve"> original</w:t>
      </w:r>
      <w:r w:rsidR="00D3682E" w:rsidRPr="007A4432">
        <w:rPr>
          <w:rFonts w:ascii="Arial" w:eastAsia="Arial" w:hAnsi="Arial" w:cs="Arial"/>
          <w:lang w:val="es-ES"/>
        </w:rPr>
        <w:t>, sus anexos</w:t>
      </w:r>
      <w:r w:rsidR="00747587" w:rsidRPr="007A4432">
        <w:rPr>
          <w:rFonts w:ascii="Arial" w:eastAsia="Arial" w:hAnsi="Arial" w:cs="Arial"/>
          <w:lang w:val="es-ES"/>
        </w:rPr>
        <w:t xml:space="preserve"> y las constancias originales del trámite de ley</w:t>
      </w:r>
      <w:r w:rsidR="00AD2AC3" w:rsidRPr="007A4432">
        <w:rPr>
          <w:rFonts w:ascii="Arial" w:eastAsia="Arial" w:hAnsi="Arial" w:cs="Arial"/>
          <w:lang w:val="es-ES"/>
        </w:rPr>
        <w:t xml:space="preserve"> a la </w:t>
      </w:r>
      <w:r w:rsidR="00EE1514" w:rsidRPr="007A4432">
        <w:rPr>
          <w:rFonts w:ascii="Arial" w:eastAsia="Arial" w:hAnsi="Arial" w:cs="Arial"/>
          <w:i/>
          <w:lang w:val="es-MX"/>
        </w:rPr>
        <w:t>Comisión de Justicia</w:t>
      </w:r>
      <w:r w:rsidR="00AD2AC3" w:rsidRPr="007A4432">
        <w:rPr>
          <w:rFonts w:ascii="Arial" w:eastAsia="Arial" w:hAnsi="Arial" w:cs="Arial"/>
          <w:lang w:val="es-ES"/>
        </w:rPr>
        <w:t>, dejando</w:t>
      </w:r>
      <w:r w:rsidR="00D3682E" w:rsidRPr="007A4432">
        <w:rPr>
          <w:rFonts w:ascii="Arial" w:eastAsia="Arial" w:hAnsi="Arial" w:cs="Arial"/>
          <w:lang w:val="es-ES"/>
        </w:rPr>
        <w:t xml:space="preserve"> </w:t>
      </w:r>
      <w:r w:rsidR="00F967CA" w:rsidRPr="007A4432">
        <w:rPr>
          <w:rFonts w:ascii="Arial" w:eastAsia="Arial" w:hAnsi="Arial" w:cs="Arial"/>
          <w:lang w:val="es-ES"/>
        </w:rPr>
        <w:t xml:space="preserve">copia certificada </w:t>
      </w:r>
      <w:r w:rsidR="00AD2AC3" w:rsidRPr="007A4432">
        <w:rPr>
          <w:rFonts w:ascii="Arial" w:eastAsia="Arial" w:hAnsi="Arial" w:cs="Arial"/>
          <w:lang w:val="es-ES"/>
        </w:rPr>
        <w:t xml:space="preserve">a fin de que obre el en </w:t>
      </w:r>
      <w:r w:rsidR="00AD2AC3" w:rsidRPr="007A4432">
        <w:rPr>
          <w:rFonts w:ascii="Arial" w:eastAsia="Arial" w:hAnsi="Arial" w:cs="Arial"/>
          <w:i/>
          <w:iCs/>
          <w:lang w:val="es-ES"/>
        </w:rPr>
        <w:t>juicio de la ciudadanía</w:t>
      </w:r>
      <w:r w:rsidRPr="007A4432">
        <w:rPr>
          <w:rFonts w:ascii="Arial" w:eastAsia="Arial" w:hAnsi="Arial" w:cs="Arial"/>
          <w:lang w:val="es-ES"/>
        </w:rPr>
        <w:t>.</w:t>
      </w:r>
    </w:p>
    <w:p w14:paraId="48E56480" w14:textId="77777777" w:rsidR="006B6D57" w:rsidRPr="007A4432" w:rsidRDefault="006B6D57" w:rsidP="002B7ED1">
      <w:pPr>
        <w:pStyle w:val="NormalWeb"/>
        <w:spacing w:before="0" w:beforeAutospacing="0" w:after="0" w:afterAutospacing="0" w:line="360" w:lineRule="auto"/>
        <w:rPr>
          <w:rFonts w:ascii="Arial" w:eastAsia="Arial" w:hAnsi="Arial" w:cs="Arial"/>
          <w:lang w:val="es-MX"/>
        </w:rPr>
      </w:pPr>
    </w:p>
    <w:p w14:paraId="64F920ED" w14:textId="2E8895BE" w:rsidR="00153B41" w:rsidRPr="00DD423F" w:rsidRDefault="00153B41" w:rsidP="002B7ED1">
      <w:pPr>
        <w:pStyle w:val="NormalWeb"/>
        <w:spacing w:before="0" w:beforeAutospacing="0" w:after="0" w:afterAutospacing="0" w:line="360" w:lineRule="auto"/>
        <w:rPr>
          <w:rFonts w:ascii="Arial" w:eastAsia="Arial" w:hAnsi="Arial" w:cs="Arial"/>
          <w:lang w:val="es-MX"/>
        </w:rPr>
      </w:pPr>
      <w:r w:rsidRPr="007A4432">
        <w:rPr>
          <w:rFonts w:ascii="Arial" w:eastAsia="Arial" w:hAnsi="Arial" w:cs="Arial"/>
          <w:lang w:val="es-MX"/>
        </w:rPr>
        <w:t>Por lo expuesto y fundado, se:</w:t>
      </w:r>
    </w:p>
    <w:p w14:paraId="6D06E2CE" w14:textId="77777777" w:rsidR="006B6D57" w:rsidRPr="00DD423F" w:rsidRDefault="006B6D57" w:rsidP="002B7ED1">
      <w:pPr>
        <w:pStyle w:val="NormalWeb"/>
        <w:spacing w:before="0" w:beforeAutospacing="0" w:after="0" w:afterAutospacing="0" w:line="360" w:lineRule="auto"/>
        <w:rPr>
          <w:rFonts w:ascii="Arial" w:eastAsia="Arial" w:hAnsi="Arial" w:cs="Arial"/>
          <w:b/>
          <w:bCs/>
          <w:lang w:val="es-MX"/>
        </w:rPr>
      </w:pPr>
    </w:p>
    <w:p w14:paraId="42FAB61C" w14:textId="182D1E04" w:rsidR="00153B41" w:rsidRPr="00DD423F" w:rsidRDefault="00136682" w:rsidP="002B7ED1">
      <w:pPr>
        <w:pStyle w:val="NormalWeb"/>
        <w:spacing w:before="0" w:beforeAutospacing="0" w:after="0" w:afterAutospacing="0" w:line="360" w:lineRule="auto"/>
        <w:rPr>
          <w:rFonts w:ascii="Arial" w:eastAsia="Arial" w:hAnsi="Arial" w:cs="Arial"/>
          <w:lang w:val="es-MX"/>
        </w:rPr>
      </w:pPr>
      <w:r w:rsidRPr="00DD423F">
        <w:rPr>
          <w:rFonts w:ascii="Arial" w:eastAsia="Arial" w:hAnsi="Arial" w:cs="Arial"/>
          <w:b/>
          <w:bCs/>
          <w:lang w:val="es-MX"/>
        </w:rPr>
        <w:t>6</w:t>
      </w:r>
      <w:r w:rsidR="00153B41" w:rsidRPr="00DD423F">
        <w:rPr>
          <w:rFonts w:ascii="Arial" w:eastAsia="Arial" w:hAnsi="Arial" w:cs="Arial"/>
          <w:b/>
          <w:bCs/>
          <w:lang w:val="es-MX"/>
        </w:rPr>
        <w:t>. Acuerda</w:t>
      </w:r>
    </w:p>
    <w:p w14:paraId="48995A8E" w14:textId="77777777" w:rsidR="006B6D57" w:rsidRPr="00DD423F" w:rsidRDefault="006B6D57" w:rsidP="002B7ED1">
      <w:pPr>
        <w:pStyle w:val="NormalWeb"/>
        <w:spacing w:before="0" w:beforeAutospacing="0" w:after="0" w:afterAutospacing="0" w:line="360" w:lineRule="auto"/>
        <w:jc w:val="both"/>
        <w:rPr>
          <w:rFonts w:ascii="Arial" w:eastAsia="Arial" w:hAnsi="Arial" w:cs="Arial"/>
          <w:b/>
          <w:bCs/>
          <w:lang w:val="es-MX"/>
        </w:rPr>
      </w:pPr>
    </w:p>
    <w:p w14:paraId="734E6EF7" w14:textId="7CFFD32A" w:rsidR="00153B41" w:rsidRPr="00DD423F" w:rsidRDefault="00153B41"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b/>
          <w:bCs/>
          <w:lang w:val="es-MX"/>
        </w:rPr>
        <w:t xml:space="preserve">PRIMERO. </w:t>
      </w:r>
      <w:r w:rsidRPr="00DD423F">
        <w:rPr>
          <w:rFonts w:ascii="Arial" w:eastAsia="Arial" w:hAnsi="Arial" w:cs="Arial"/>
          <w:lang w:val="es-MX"/>
        </w:rPr>
        <w:t xml:space="preserve">Es improcedente conocer por la vía </w:t>
      </w:r>
      <w:r w:rsidRPr="00DD423F">
        <w:rPr>
          <w:rFonts w:ascii="Arial" w:eastAsia="Arial" w:hAnsi="Arial" w:cs="Arial"/>
          <w:i/>
          <w:iCs/>
          <w:lang w:val="es-MX"/>
        </w:rPr>
        <w:t>per saltum</w:t>
      </w:r>
      <w:r w:rsidRPr="00DD423F">
        <w:rPr>
          <w:rFonts w:ascii="Arial" w:eastAsia="Arial" w:hAnsi="Arial" w:cs="Arial"/>
          <w:lang w:val="es-MX"/>
        </w:rPr>
        <w:t xml:space="preserve"> </w:t>
      </w:r>
      <w:r w:rsidR="00440C57" w:rsidRPr="00DD423F">
        <w:rPr>
          <w:rFonts w:ascii="Arial" w:eastAsia="Arial" w:hAnsi="Arial" w:cs="Arial"/>
          <w:lang w:val="es-MX"/>
        </w:rPr>
        <w:t xml:space="preserve">-salto de la instancia- </w:t>
      </w:r>
      <w:r w:rsidR="00457002">
        <w:rPr>
          <w:rFonts w:ascii="Arial" w:eastAsia="Arial" w:hAnsi="Arial" w:cs="Arial"/>
          <w:lang w:val="es-MX"/>
        </w:rPr>
        <w:t>el</w:t>
      </w:r>
      <w:r w:rsidRPr="00DD423F">
        <w:rPr>
          <w:rFonts w:ascii="Arial" w:eastAsia="Arial" w:hAnsi="Arial" w:cs="Arial"/>
          <w:lang w:val="es-MX"/>
        </w:rPr>
        <w:t xml:space="preserve"> </w:t>
      </w:r>
      <w:r w:rsidR="00440C57" w:rsidRPr="00DD423F">
        <w:rPr>
          <w:rFonts w:ascii="Arial" w:eastAsia="Arial" w:hAnsi="Arial" w:cs="Arial"/>
          <w:lang w:val="es-MX"/>
        </w:rPr>
        <w:t>J</w:t>
      </w:r>
      <w:r w:rsidRPr="00DD423F">
        <w:rPr>
          <w:rFonts w:ascii="Arial" w:eastAsia="Arial" w:hAnsi="Arial" w:cs="Arial"/>
          <w:lang w:val="es-MX"/>
        </w:rPr>
        <w:t xml:space="preserve">uicio de la </w:t>
      </w:r>
      <w:r w:rsidR="00440C57" w:rsidRPr="00DD423F">
        <w:rPr>
          <w:rFonts w:ascii="Arial" w:eastAsia="Arial" w:hAnsi="Arial" w:cs="Arial"/>
          <w:lang w:val="es-MX"/>
        </w:rPr>
        <w:t>C</w:t>
      </w:r>
      <w:r w:rsidRPr="00DD423F">
        <w:rPr>
          <w:rFonts w:ascii="Arial" w:eastAsia="Arial" w:hAnsi="Arial" w:cs="Arial"/>
          <w:lang w:val="es-MX"/>
        </w:rPr>
        <w:t>iudadanía TEEM-JDC-</w:t>
      </w:r>
      <w:r w:rsidR="003F532B">
        <w:rPr>
          <w:rFonts w:ascii="Arial" w:eastAsia="Arial" w:hAnsi="Arial" w:cs="Arial"/>
          <w:lang w:val="es-MX"/>
        </w:rPr>
        <w:t>072</w:t>
      </w:r>
      <w:r w:rsidRPr="00DD423F">
        <w:rPr>
          <w:rFonts w:ascii="Arial" w:eastAsia="Arial" w:hAnsi="Arial" w:cs="Arial"/>
          <w:lang w:val="es-MX"/>
        </w:rPr>
        <w:t>/202</w:t>
      </w:r>
      <w:r w:rsidR="003F532B">
        <w:rPr>
          <w:rFonts w:ascii="Arial" w:eastAsia="Arial" w:hAnsi="Arial" w:cs="Arial"/>
          <w:lang w:val="es-MX"/>
        </w:rPr>
        <w:t>6</w:t>
      </w:r>
      <w:r w:rsidRPr="00DD423F">
        <w:rPr>
          <w:rFonts w:ascii="Arial" w:eastAsia="Arial" w:hAnsi="Arial" w:cs="Arial"/>
          <w:lang w:val="es-MX"/>
        </w:rPr>
        <w:t>.</w:t>
      </w:r>
    </w:p>
    <w:p w14:paraId="64D8730D" w14:textId="77777777" w:rsidR="006B6D57" w:rsidRPr="00DD423F" w:rsidRDefault="006B6D57" w:rsidP="002B7ED1">
      <w:pPr>
        <w:pStyle w:val="NormalWeb"/>
        <w:spacing w:before="0" w:beforeAutospacing="0" w:after="0" w:afterAutospacing="0" w:line="360" w:lineRule="auto"/>
        <w:jc w:val="both"/>
        <w:rPr>
          <w:rFonts w:ascii="Arial" w:eastAsia="Arial" w:hAnsi="Arial" w:cs="Arial"/>
          <w:b/>
          <w:bCs/>
          <w:lang w:val="es-MX"/>
        </w:rPr>
      </w:pPr>
    </w:p>
    <w:p w14:paraId="66200B0A" w14:textId="5E2EDAA9" w:rsidR="00153B41" w:rsidRPr="007A4432" w:rsidRDefault="00153B41"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b/>
          <w:bCs/>
          <w:lang w:val="es-MX"/>
        </w:rPr>
        <w:t xml:space="preserve">SEGUNDO. </w:t>
      </w:r>
      <w:r w:rsidRPr="00DD423F">
        <w:rPr>
          <w:rFonts w:ascii="Arial" w:eastAsia="Arial" w:hAnsi="Arial" w:cs="Arial"/>
          <w:lang w:val="es-MX"/>
        </w:rPr>
        <w:t xml:space="preserve">Se reencauza la demanda del </w:t>
      </w:r>
      <w:r w:rsidR="00440C57" w:rsidRPr="00DD423F">
        <w:rPr>
          <w:rFonts w:ascii="Arial" w:eastAsia="Arial" w:hAnsi="Arial" w:cs="Arial"/>
          <w:lang w:val="es-MX"/>
        </w:rPr>
        <w:t>J</w:t>
      </w:r>
      <w:r w:rsidRPr="00DD423F">
        <w:rPr>
          <w:rFonts w:ascii="Arial" w:eastAsia="Arial" w:hAnsi="Arial" w:cs="Arial"/>
          <w:lang w:val="es-MX"/>
        </w:rPr>
        <w:t xml:space="preserve">uicio de la </w:t>
      </w:r>
      <w:r w:rsidR="00440C57" w:rsidRPr="00DD423F">
        <w:rPr>
          <w:rFonts w:ascii="Arial" w:eastAsia="Arial" w:hAnsi="Arial" w:cs="Arial"/>
          <w:lang w:val="es-MX"/>
        </w:rPr>
        <w:t>C</w:t>
      </w:r>
      <w:r w:rsidRPr="00DD423F">
        <w:rPr>
          <w:rFonts w:ascii="Arial" w:eastAsia="Arial" w:hAnsi="Arial" w:cs="Arial"/>
          <w:lang w:val="es-MX"/>
        </w:rPr>
        <w:t xml:space="preserve">iudadanía </w:t>
      </w:r>
      <w:r w:rsidR="00440C57" w:rsidRPr="00DD423F">
        <w:rPr>
          <w:rFonts w:ascii="Arial" w:eastAsia="Arial" w:hAnsi="Arial" w:cs="Arial"/>
          <w:lang w:val="es-MX"/>
        </w:rPr>
        <w:br/>
      </w:r>
      <w:r w:rsidRPr="00DD423F">
        <w:rPr>
          <w:rFonts w:ascii="Arial" w:eastAsia="Arial" w:hAnsi="Arial" w:cs="Arial"/>
          <w:lang w:val="es-MX"/>
        </w:rPr>
        <w:t>TEEM-JDC-</w:t>
      </w:r>
      <w:r w:rsidR="003F532B">
        <w:rPr>
          <w:rFonts w:ascii="Arial" w:eastAsia="Arial" w:hAnsi="Arial" w:cs="Arial"/>
          <w:lang w:val="es-MX"/>
        </w:rPr>
        <w:t xml:space="preserve">072/2026 </w:t>
      </w:r>
      <w:r w:rsidRPr="00DD423F">
        <w:rPr>
          <w:rFonts w:ascii="Arial" w:eastAsia="Arial" w:hAnsi="Arial" w:cs="Arial"/>
          <w:lang w:val="es-MX"/>
        </w:rPr>
        <w:t>a la Comisión de Justicia</w:t>
      </w:r>
      <w:r w:rsidR="00440C57" w:rsidRPr="00DD423F">
        <w:rPr>
          <w:rFonts w:ascii="Arial" w:eastAsia="Arial" w:hAnsi="Arial" w:cs="Arial"/>
          <w:lang w:val="es-MX"/>
        </w:rPr>
        <w:t xml:space="preserve"> del P</w:t>
      </w:r>
      <w:r w:rsidR="003F532B">
        <w:rPr>
          <w:rFonts w:ascii="Arial" w:eastAsia="Arial" w:hAnsi="Arial" w:cs="Arial"/>
          <w:lang w:val="es-MX"/>
        </w:rPr>
        <w:t xml:space="preserve">artido </w:t>
      </w:r>
      <w:r w:rsidR="00440C57" w:rsidRPr="00DD423F">
        <w:rPr>
          <w:rFonts w:ascii="Arial" w:eastAsia="Arial" w:hAnsi="Arial" w:cs="Arial"/>
          <w:lang w:val="es-MX"/>
        </w:rPr>
        <w:t>A</w:t>
      </w:r>
      <w:r w:rsidR="003F532B">
        <w:rPr>
          <w:rFonts w:ascii="Arial" w:eastAsia="Arial" w:hAnsi="Arial" w:cs="Arial"/>
          <w:lang w:val="es-MX"/>
        </w:rPr>
        <w:t xml:space="preserve">cción </w:t>
      </w:r>
      <w:r w:rsidR="00440C57" w:rsidRPr="00DD423F">
        <w:rPr>
          <w:rFonts w:ascii="Arial" w:eastAsia="Arial" w:hAnsi="Arial" w:cs="Arial"/>
          <w:lang w:val="es-MX"/>
        </w:rPr>
        <w:t>N</w:t>
      </w:r>
      <w:r w:rsidR="003F532B">
        <w:rPr>
          <w:rFonts w:ascii="Arial" w:eastAsia="Arial" w:hAnsi="Arial" w:cs="Arial"/>
          <w:lang w:val="es-MX"/>
        </w:rPr>
        <w:t>acional</w:t>
      </w:r>
      <w:r w:rsidRPr="00DD423F">
        <w:rPr>
          <w:rFonts w:ascii="Arial" w:eastAsia="Arial" w:hAnsi="Arial" w:cs="Arial"/>
          <w:lang w:val="es-MX"/>
        </w:rPr>
        <w:t xml:space="preserve">, para que, en plenitud de </w:t>
      </w:r>
      <w:r w:rsidR="0069793E" w:rsidRPr="00DD423F">
        <w:rPr>
          <w:rFonts w:ascii="Arial" w:eastAsia="Arial" w:hAnsi="Arial" w:cs="Arial"/>
          <w:lang w:val="es-MX"/>
        </w:rPr>
        <w:t>jurisdicción</w:t>
      </w:r>
      <w:r w:rsidRPr="00DD423F">
        <w:rPr>
          <w:rFonts w:ascii="Arial" w:eastAsia="Arial" w:hAnsi="Arial" w:cs="Arial"/>
          <w:lang w:val="es-MX"/>
        </w:rPr>
        <w:t xml:space="preserve">, </w:t>
      </w:r>
      <w:r w:rsidRPr="007A4432">
        <w:rPr>
          <w:rFonts w:ascii="Arial" w:eastAsia="Arial" w:hAnsi="Arial" w:cs="Arial"/>
          <w:lang w:val="es-MX"/>
        </w:rPr>
        <w:t>emita la resolución que en derecho corresponda</w:t>
      </w:r>
      <w:r w:rsidR="0069793E" w:rsidRPr="007A4432">
        <w:rPr>
          <w:rFonts w:ascii="Arial" w:eastAsia="Arial" w:hAnsi="Arial" w:cs="Arial"/>
          <w:lang w:val="es-MX"/>
        </w:rPr>
        <w:t xml:space="preserve">. </w:t>
      </w:r>
    </w:p>
    <w:p w14:paraId="6F2CED39" w14:textId="77777777" w:rsidR="006B6D57" w:rsidRPr="007A4432" w:rsidRDefault="006B6D57" w:rsidP="002B7ED1">
      <w:pPr>
        <w:pStyle w:val="NormalWeb"/>
        <w:spacing w:before="0" w:beforeAutospacing="0" w:after="0" w:afterAutospacing="0" w:line="360" w:lineRule="auto"/>
        <w:jc w:val="both"/>
        <w:rPr>
          <w:rFonts w:ascii="Arial" w:eastAsia="Arial" w:hAnsi="Arial" w:cs="Arial"/>
          <w:b/>
          <w:bCs/>
          <w:lang w:val="es-MX"/>
        </w:rPr>
      </w:pPr>
    </w:p>
    <w:p w14:paraId="3AAF8DBE" w14:textId="6726D59C" w:rsidR="00153B41" w:rsidRPr="007A4432" w:rsidRDefault="00153B41" w:rsidP="002B7ED1">
      <w:pPr>
        <w:pStyle w:val="NormalWeb"/>
        <w:spacing w:before="0" w:beforeAutospacing="0" w:after="0" w:afterAutospacing="0" w:line="360" w:lineRule="auto"/>
        <w:jc w:val="both"/>
        <w:rPr>
          <w:rFonts w:ascii="Arial" w:eastAsia="Arial" w:hAnsi="Arial" w:cs="Arial"/>
          <w:lang w:val="es-MX"/>
        </w:rPr>
      </w:pPr>
      <w:r w:rsidRPr="007A4432">
        <w:rPr>
          <w:rFonts w:ascii="Arial" w:eastAsia="Arial" w:hAnsi="Arial" w:cs="Arial"/>
          <w:b/>
          <w:bCs/>
          <w:lang w:val="es-MX"/>
        </w:rPr>
        <w:t>TERCERO</w:t>
      </w:r>
      <w:r w:rsidR="00F967CA" w:rsidRPr="007A4432">
        <w:rPr>
          <w:rFonts w:ascii="Arial" w:eastAsia="Arial" w:hAnsi="Arial" w:cs="Arial"/>
          <w:b/>
          <w:bCs/>
          <w:lang w:val="es-MX"/>
        </w:rPr>
        <w:t>.</w:t>
      </w:r>
      <w:r w:rsidRPr="007A4432">
        <w:rPr>
          <w:rFonts w:ascii="Arial" w:eastAsia="Arial" w:hAnsi="Arial" w:cs="Arial"/>
          <w:b/>
          <w:bCs/>
          <w:lang w:val="es-MX"/>
        </w:rPr>
        <w:t xml:space="preserve"> </w:t>
      </w:r>
      <w:r w:rsidRPr="007A4432">
        <w:rPr>
          <w:rFonts w:ascii="Arial" w:eastAsia="Arial" w:hAnsi="Arial" w:cs="Arial"/>
          <w:lang w:val="es-MX"/>
        </w:rPr>
        <w:t xml:space="preserve">Se instruye al </w:t>
      </w:r>
      <w:r w:rsidR="00CD3707" w:rsidRPr="007A4432">
        <w:rPr>
          <w:rFonts w:ascii="Arial" w:eastAsia="Arial" w:hAnsi="Arial" w:cs="Arial"/>
          <w:lang w:val="es-MX"/>
        </w:rPr>
        <w:t>S</w:t>
      </w:r>
      <w:r w:rsidRPr="007A4432">
        <w:rPr>
          <w:rFonts w:ascii="Arial" w:eastAsia="Arial" w:hAnsi="Arial" w:cs="Arial"/>
          <w:lang w:val="es-MX"/>
        </w:rPr>
        <w:t xml:space="preserve">ecretario </w:t>
      </w:r>
      <w:r w:rsidR="00CD3707" w:rsidRPr="007A4432">
        <w:rPr>
          <w:rFonts w:ascii="Arial" w:eastAsia="Arial" w:hAnsi="Arial" w:cs="Arial"/>
          <w:lang w:val="es-MX"/>
        </w:rPr>
        <w:t>G</w:t>
      </w:r>
      <w:r w:rsidRPr="007A4432">
        <w:rPr>
          <w:rFonts w:ascii="Arial" w:eastAsia="Arial" w:hAnsi="Arial" w:cs="Arial"/>
          <w:lang w:val="es-MX"/>
        </w:rPr>
        <w:t xml:space="preserve">eneral de </w:t>
      </w:r>
      <w:r w:rsidR="00CD3707" w:rsidRPr="007A4432">
        <w:rPr>
          <w:rFonts w:ascii="Arial" w:eastAsia="Arial" w:hAnsi="Arial" w:cs="Arial"/>
          <w:lang w:val="es-MX"/>
        </w:rPr>
        <w:t>A</w:t>
      </w:r>
      <w:r w:rsidRPr="007A4432">
        <w:rPr>
          <w:rFonts w:ascii="Arial" w:eastAsia="Arial" w:hAnsi="Arial" w:cs="Arial"/>
          <w:lang w:val="es-MX"/>
        </w:rPr>
        <w:t>cuerdos de</w:t>
      </w:r>
      <w:r w:rsidR="0069793E" w:rsidRPr="007A4432">
        <w:rPr>
          <w:rFonts w:ascii="Arial" w:eastAsia="Arial" w:hAnsi="Arial" w:cs="Arial"/>
          <w:lang w:val="es-MX"/>
        </w:rPr>
        <w:t xml:space="preserve"> este </w:t>
      </w:r>
      <w:r w:rsidRPr="007A4432">
        <w:rPr>
          <w:rFonts w:ascii="Arial" w:eastAsia="Arial" w:hAnsi="Arial" w:cs="Arial"/>
          <w:lang w:val="es-MX"/>
        </w:rPr>
        <w:t xml:space="preserve">Tribunal Electoral para que, remita las constancias conforme al presente acuerdo a la Comisión </w:t>
      </w:r>
      <w:r w:rsidR="0069793E" w:rsidRPr="007A4432">
        <w:rPr>
          <w:rFonts w:ascii="Arial" w:eastAsia="Arial" w:hAnsi="Arial" w:cs="Arial"/>
          <w:lang w:val="es-MX"/>
        </w:rPr>
        <w:t>de Justicia del P</w:t>
      </w:r>
      <w:r w:rsidR="003F532B" w:rsidRPr="007A4432">
        <w:rPr>
          <w:rFonts w:ascii="Arial" w:eastAsia="Arial" w:hAnsi="Arial" w:cs="Arial"/>
          <w:lang w:val="es-MX"/>
        </w:rPr>
        <w:t xml:space="preserve">artido </w:t>
      </w:r>
      <w:r w:rsidR="0069793E" w:rsidRPr="007A4432">
        <w:rPr>
          <w:rFonts w:ascii="Arial" w:eastAsia="Arial" w:hAnsi="Arial" w:cs="Arial"/>
          <w:lang w:val="es-MX"/>
        </w:rPr>
        <w:t>A</w:t>
      </w:r>
      <w:r w:rsidR="003F532B" w:rsidRPr="007A4432">
        <w:rPr>
          <w:rFonts w:ascii="Arial" w:eastAsia="Arial" w:hAnsi="Arial" w:cs="Arial"/>
          <w:lang w:val="es-MX"/>
        </w:rPr>
        <w:t xml:space="preserve">cción </w:t>
      </w:r>
      <w:r w:rsidR="0069793E" w:rsidRPr="007A4432">
        <w:rPr>
          <w:rFonts w:ascii="Arial" w:eastAsia="Arial" w:hAnsi="Arial" w:cs="Arial"/>
          <w:lang w:val="es-MX"/>
        </w:rPr>
        <w:t>N</w:t>
      </w:r>
      <w:r w:rsidR="003F532B" w:rsidRPr="007A4432">
        <w:rPr>
          <w:rFonts w:ascii="Arial" w:eastAsia="Arial" w:hAnsi="Arial" w:cs="Arial"/>
          <w:lang w:val="es-MX"/>
        </w:rPr>
        <w:t>acional</w:t>
      </w:r>
      <w:r w:rsidRPr="007A4432">
        <w:rPr>
          <w:rFonts w:ascii="Arial" w:eastAsia="Arial" w:hAnsi="Arial" w:cs="Arial"/>
          <w:lang w:val="es-MX"/>
        </w:rPr>
        <w:t>.</w:t>
      </w:r>
    </w:p>
    <w:p w14:paraId="6CE91186" w14:textId="77777777" w:rsidR="006B6D57" w:rsidRPr="007A4432" w:rsidRDefault="006B6D57" w:rsidP="002B7ED1">
      <w:pPr>
        <w:pStyle w:val="NormalWeb"/>
        <w:spacing w:before="0" w:beforeAutospacing="0" w:after="0" w:afterAutospacing="0" w:line="360" w:lineRule="auto"/>
        <w:jc w:val="both"/>
        <w:rPr>
          <w:rFonts w:ascii="Arial" w:eastAsia="Arial" w:hAnsi="Arial" w:cs="Arial"/>
          <w:b/>
          <w:bCs/>
          <w:lang w:val="es-MX"/>
        </w:rPr>
      </w:pPr>
    </w:p>
    <w:p w14:paraId="32C4FA3B" w14:textId="149717FA" w:rsidR="00153B41" w:rsidRPr="00DD423F" w:rsidRDefault="00153B41" w:rsidP="002B7ED1">
      <w:pPr>
        <w:pStyle w:val="NormalWeb"/>
        <w:spacing w:before="0" w:beforeAutospacing="0" w:after="0" w:afterAutospacing="0" w:line="360" w:lineRule="auto"/>
        <w:jc w:val="both"/>
        <w:rPr>
          <w:rFonts w:ascii="Arial" w:eastAsia="Arial" w:hAnsi="Arial" w:cs="Arial"/>
          <w:lang w:val="es-MX" w:eastAsia="en-US"/>
        </w:rPr>
      </w:pPr>
      <w:r w:rsidRPr="007A4432">
        <w:rPr>
          <w:rFonts w:ascii="Arial" w:eastAsia="Arial" w:hAnsi="Arial" w:cs="Arial"/>
          <w:b/>
          <w:bCs/>
          <w:lang w:val="es-MX"/>
        </w:rPr>
        <w:t xml:space="preserve">Notifíquese. Personalmente </w:t>
      </w:r>
      <w:r w:rsidRPr="007A4432">
        <w:rPr>
          <w:rFonts w:ascii="Arial" w:eastAsia="Arial" w:hAnsi="Arial" w:cs="Arial"/>
          <w:lang w:val="es-MX"/>
        </w:rPr>
        <w:t xml:space="preserve">a </w:t>
      </w:r>
      <w:r w:rsidR="0069793E" w:rsidRPr="007A4432">
        <w:rPr>
          <w:rFonts w:ascii="Arial" w:eastAsia="Arial" w:hAnsi="Arial" w:cs="Arial"/>
          <w:lang w:val="es-MX"/>
        </w:rPr>
        <w:t>la parte actora</w:t>
      </w:r>
      <w:r w:rsidRPr="007A4432">
        <w:rPr>
          <w:rFonts w:ascii="Arial" w:eastAsia="Arial" w:hAnsi="Arial" w:cs="Arial"/>
          <w:lang w:val="es-MX"/>
        </w:rPr>
        <w:t xml:space="preserve">; </w:t>
      </w:r>
      <w:r w:rsidRPr="007A4432">
        <w:rPr>
          <w:rFonts w:ascii="Arial" w:eastAsia="Arial" w:hAnsi="Arial" w:cs="Arial"/>
          <w:b/>
          <w:bCs/>
          <w:lang w:val="es-MX"/>
        </w:rPr>
        <w:t>por oficio</w:t>
      </w:r>
      <w:r w:rsidRPr="007A4432">
        <w:rPr>
          <w:rFonts w:ascii="Arial" w:eastAsia="Arial" w:hAnsi="Arial" w:cs="Arial"/>
          <w:lang w:val="es-MX"/>
        </w:rPr>
        <w:t xml:space="preserve"> a la</w:t>
      </w:r>
      <w:r w:rsidR="00420EF0" w:rsidRPr="007A4432">
        <w:rPr>
          <w:rFonts w:ascii="Arial" w:eastAsia="Arial" w:hAnsi="Arial" w:cs="Arial"/>
          <w:lang w:val="es-MX"/>
        </w:rPr>
        <w:t>s</w:t>
      </w:r>
      <w:r w:rsidRPr="007A4432">
        <w:rPr>
          <w:rFonts w:ascii="Arial" w:eastAsia="Arial" w:hAnsi="Arial" w:cs="Arial"/>
          <w:lang w:val="es-MX"/>
        </w:rPr>
        <w:t xml:space="preserve"> autoridad</w:t>
      </w:r>
      <w:r w:rsidR="00420EF0" w:rsidRPr="007A4432">
        <w:rPr>
          <w:rFonts w:ascii="Arial" w:eastAsia="Arial" w:hAnsi="Arial" w:cs="Arial"/>
          <w:lang w:val="es-MX"/>
        </w:rPr>
        <w:t xml:space="preserve">es señaladas como </w:t>
      </w:r>
      <w:r w:rsidRPr="007A4432">
        <w:rPr>
          <w:rFonts w:ascii="Arial" w:eastAsia="Arial" w:hAnsi="Arial" w:cs="Arial"/>
          <w:lang w:val="es-MX"/>
        </w:rPr>
        <w:t>responsable</w:t>
      </w:r>
      <w:r w:rsidR="00420EF0" w:rsidRPr="007A4432">
        <w:rPr>
          <w:rFonts w:ascii="Arial" w:eastAsia="Arial" w:hAnsi="Arial" w:cs="Arial"/>
          <w:lang w:val="es-MX"/>
        </w:rPr>
        <w:t>s</w:t>
      </w:r>
      <w:r w:rsidRPr="007A4432">
        <w:rPr>
          <w:rFonts w:ascii="Arial" w:eastAsia="Arial" w:hAnsi="Arial" w:cs="Arial"/>
          <w:lang w:val="es-MX"/>
        </w:rPr>
        <w:t xml:space="preserve"> y a la </w:t>
      </w:r>
      <w:r w:rsidR="0069793E" w:rsidRPr="007A4432">
        <w:rPr>
          <w:rFonts w:ascii="Arial" w:eastAsia="Arial" w:hAnsi="Arial" w:cs="Arial"/>
          <w:lang w:val="es-MX"/>
        </w:rPr>
        <w:t>Comisión de Justicia</w:t>
      </w:r>
      <w:r w:rsidR="0069793E" w:rsidRPr="00DD423F">
        <w:rPr>
          <w:rFonts w:ascii="Arial" w:eastAsia="Arial" w:hAnsi="Arial" w:cs="Arial"/>
          <w:lang w:val="es-MX"/>
        </w:rPr>
        <w:t xml:space="preserve"> del Partido Acción Nacional</w:t>
      </w:r>
      <w:r w:rsidRPr="00DD423F">
        <w:rPr>
          <w:rFonts w:ascii="Arial" w:eastAsia="Arial" w:hAnsi="Arial" w:cs="Arial"/>
          <w:lang w:val="es-MX"/>
        </w:rPr>
        <w:t xml:space="preserve">, y </w:t>
      </w:r>
      <w:r w:rsidRPr="00DD423F">
        <w:rPr>
          <w:rFonts w:ascii="Arial" w:eastAsia="Arial" w:hAnsi="Arial" w:cs="Arial"/>
          <w:b/>
          <w:bCs/>
          <w:lang w:val="es-MX"/>
        </w:rPr>
        <w:t>por estrados</w:t>
      </w:r>
      <w:r w:rsidRPr="00DD423F">
        <w:rPr>
          <w:rFonts w:ascii="Arial" w:eastAsia="Arial" w:hAnsi="Arial" w:cs="Arial"/>
          <w:lang w:val="es-MX"/>
        </w:rPr>
        <w:t xml:space="preserve"> a l</w:t>
      </w:r>
      <w:r w:rsidR="0069793E" w:rsidRPr="00DD423F">
        <w:rPr>
          <w:rFonts w:ascii="Arial" w:eastAsia="Arial" w:hAnsi="Arial" w:cs="Arial"/>
          <w:lang w:val="es-MX"/>
        </w:rPr>
        <w:t>a</w:t>
      </w:r>
      <w:r w:rsidRPr="00DD423F">
        <w:rPr>
          <w:rFonts w:ascii="Arial" w:eastAsia="Arial" w:hAnsi="Arial" w:cs="Arial"/>
          <w:lang w:val="es-MX"/>
        </w:rPr>
        <w:t xml:space="preserve">s demás </w:t>
      </w:r>
      <w:r w:rsidR="0069793E" w:rsidRPr="00DD423F">
        <w:rPr>
          <w:rFonts w:ascii="Arial" w:eastAsia="Arial" w:hAnsi="Arial" w:cs="Arial"/>
          <w:lang w:val="es-MX"/>
        </w:rPr>
        <w:t xml:space="preserve">personas </w:t>
      </w:r>
      <w:r w:rsidRPr="00DD423F">
        <w:rPr>
          <w:rFonts w:ascii="Arial" w:eastAsia="Arial" w:hAnsi="Arial" w:cs="Arial"/>
          <w:lang w:val="es-MX"/>
        </w:rPr>
        <w:t>interesad</w:t>
      </w:r>
      <w:r w:rsidR="0069793E" w:rsidRPr="00DD423F">
        <w:rPr>
          <w:rFonts w:ascii="Arial" w:eastAsia="Arial" w:hAnsi="Arial" w:cs="Arial"/>
          <w:lang w:val="es-MX"/>
        </w:rPr>
        <w:t>a</w:t>
      </w:r>
      <w:r w:rsidRPr="00DD423F">
        <w:rPr>
          <w:rFonts w:ascii="Arial" w:eastAsia="Arial" w:hAnsi="Arial" w:cs="Arial"/>
          <w:lang w:val="es-MX"/>
        </w:rPr>
        <w:t>s. Lo anterior, en términos de lo previsto en los artículos 37 fracciones I, II y III, 38 y 39 de la Ley Electoral, así como en los diversos 140, 141 y 142 del Reglamento Interior del Tribunal Electoral del Estado.</w:t>
      </w:r>
    </w:p>
    <w:p w14:paraId="2137FE20" w14:textId="77777777" w:rsidR="006B6D57" w:rsidRPr="00DD423F" w:rsidRDefault="006B6D57" w:rsidP="002B7ED1">
      <w:pPr>
        <w:tabs>
          <w:tab w:val="left" w:pos="426"/>
          <w:tab w:val="left" w:pos="567"/>
        </w:tabs>
        <w:spacing w:after="0" w:line="360" w:lineRule="auto"/>
        <w:jc w:val="both"/>
        <w:rPr>
          <w:rFonts w:ascii="Arial" w:hAnsi="Arial" w:cs="Arial"/>
          <w:sz w:val="24"/>
          <w:szCs w:val="24"/>
          <w:lang w:val="es-ES"/>
        </w:rPr>
      </w:pPr>
    </w:p>
    <w:p w14:paraId="2E3CBA33" w14:textId="299A7E86" w:rsidR="007C6081" w:rsidRDefault="001A23E5" w:rsidP="00684F18">
      <w:pPr>
        <w:tabs>
          <w:tab w:val="left" w:pos="426"/>
          <w:tab w:val="left" w:pos="567"/>
        </w:tabs>
        <w:spacing w:after="0" w:line="360" w:lineRule="auto"/>
        <w:jc w:val="both"/>
        <w:rPr>
          <w:rFonts w:ascii="Arial" w:hAnsi="Arial" w:cs="Arial"/>
          <w:sz w:val="24"/>
          <w:szCs w:val="24"/>
          <w:lang w:val="es-ES"/>
        </w:rPr>
      </w:pPr>
      <w:r w:rsidRPr="001A23E5">
        <w:rPr>
          <w:rFonts w:ascii="Arial" w:hAnsi="Arial" w:cs="Arial"/>
          <w:sz w:val="24"/>
          <w:szCs w:val="24"/>
          <w:lang w:val="es-ES"/>
        </w:rPr>
        <w:t xml:space="preserve">Así, en reunión interna virtual celebrada el día de hoy, por unanimidad de votos, lo acordaron y firman las Magistraturas Integrantes del Pleno del Tribunal Electoral del Estado, la Magistrada Presidenta Amelí Gissel Navarro Lepe, las Magistradas Yurisha Andrade Moralesy Alma Rosa Bahena Villalobos, así como el Magistrado Eric López Villaseñor </w:t>
      </w:r>
      <w:r w:rsidR="00CB39DA">
        <w:rPr>
          <w:rFonts w:ascii="Arial" w:hAnsi="Arial" w:cs="Arial"/>
          <w:sz w:val="24"/>
          <w:szCs w:val="24"/>
          <w:lang w:val="es-ES"/>
        </w:rPr>
        <w:t>-</w:t>
      </w:r>
      <w:r w:rsidRPr="001A23E5">
        <w:rPr>
          <w:rFonts w:ascii="Arial" w:hAnsi="Arial" w:cs="Arial"/>
          <w:sz w:val="24"/>
          <w:szCs w:val="24"/>
          <w:lang w:val="es-ES"/>
        </w:rPr>
        <w:t>quien fue ponente—; con la ausencia justificada del Magistrado Adrián Hernández Pinedo; ante el Secretario General de Acuerdos, Víctor Hugo Arroyo Sandoval, quien autoriza y da fe. Conste.</w:t>
      </w:r>
    </w:p>
    <w:p w14:paraId="61748DFA" w14:textId="77777777" w:rsidR="001A23E5" w:rsidRPr="00DD423F" w:rsidRDefault="001A23E5" w:rsidP="00684F18">
      <w:pPr>
        <w:tabs>
          <w:tab w:val="left" w:pos="426"/>
          <w:tab w:val="left" w:pos="567"/>
        </w:tabs>
        <w:spacing w:after="0" w:line="360" w:lineRule="auto"/>
        <w:jc w:val="both"/>
        <w:rPr>
          <w:rFonts w:ascii="Arial" w:eastAsia="Times New Roman" w:hAnsi="Arial" w:cs="Arial"/>
          <w:b/>
          <w:sz w:val="24"/>
          <w:szCs w:val="24"/>
        </w:rPr>
      </w:pPr>
    </w:p>
    <w:tbl>
      <w:tblPr>
        <w:tblW w:w="8647" w:type="dxa"/>
        <w:jc w:val="center"/>
        <w:tblLook w:val="04A0" w:firstRow="1" w:lastRow="0" w:firstColumn="1" w:lastColumn="0" w:noHBand="0" w:noVBand="1"/>
      </w:tblPr>
      <w:tblGrid>
        <w:gridCol w:w="105"/>
        <w:gridCol w:w="4046"/>
        <w:gridCol w:w="4496"/>
      </w:tblGrid>
      <w:tr w:rsidR="00504254" w:rsidRPr="00E56808" w14:paraId="2851C20C" w14:textId="77777777" w:rsidTr="001A23E5">
        <w:trPr>
          <w:gridBefore w:val="1"/>
          <w:wBefore w:w="105" w:type="dxa"/>
          <w:jc w:val="center"/>
        </w:trPr>
        <w:tc>
          <w:tcPr>
            <w:tcW w:w="8542" w:type="dxa"/>
            <w:gridSpan w:val="2"/>
          </w:tcPr>
          <w:p w14:paraId="653D5977" w14:textId="7199DCBB" w:rsidR="00504254" w:rsidRPr="00DD423F" w:rsidRDefault="00504254" w:rsidP="0066041C">
            <w:pPr>
              <w:spacing w:after="0" w:line="360" w:lineRule="auto"/>
              <w:jc w:val="center"/>
              <w:rPr>
                <w:rFonts w:ascii="Arial" w:hAnsi="Arial" w:cs="Arial"/>
                <w:b/>
                <w:sz w:val="24"/>
                <w:szCs w:val="24"/>
                <w:lang w:val="it-IT"/>
              </w:rPr>
            </w:pPr>
            <w:r w:rsidRPr="00DD423F">
              <w:rPr>
                <w:rFonts w:ascii="Arial" w:hAnsi="Arial" w:cs="Arial"/>
                <w:b/>
                <w:sz w:val="24"/>
                <w:szCs w:val="24"/>
                <w:lang w:val="it-IT"/>
              </w:rPr>
              <w:t xml:space="preserve">MAGISTRADA PRESIDENTA </w:t>
            </w:r>
          </w:p>
          <w:p w14:paraId="7B98ABBC" w14:textId="77777777" w:rsidR="0066041C" w:rsidRDefault="0066041C" w:rsidP="0066041C">
            <w:pPr>
              <w:spacing w:after="0" w:line="360" w:lineRule="auto"/>
              <w:jc w:val="center"/>
              <w:rPr>
                <w:rFonts w:ascii="Arial" w:hAnsi="Arial" w:cs="Arial"/>
                <w:b/>
                <w:sz w:val="24"/>
                <w:szCs w:val="24"/>
                <w:lang w:val="it-IT"/>
              </w:rPr>
            </w:pPr>
          </w:p>
          <w:p w14:paraId="4DA6A007" w14:textId="77777777" w:rsidR="009777A6" w:rsidRPr="00DD423F" w:rsidRDefault="009777A6" w:rsidP="0066041C">
            <w:pPr>
              <w:spacing w:after="0" w:line="360" w:lineRule="auto"/>
              <w:jc w:val="center"/>
              <w:rPr>
                <w:rFonts w:ascii="Arial" w:hAnsi="Arial" w:cs="Arial"/>
                <w:b/>
                <w:sz w:val="24"/>
                <w:szCs w:val="24"/>
                <w:lang w:val="it-IT"/>
              </w:rPr>
            </w:pPr>
          </w:p>
          <w:p w14:paraId="7D9E153A" w14:textId="77777777" w:rsidR="00504254" w:rsidRPr="00DD423F" w:rsidRDefault="00504254" w:rsidP="00684F18">
            <w:pPr>
              <w:spacing w:after="0" w:line="360" w:lineRule="auto"/>
              <w:jc w:val="center"/>
              <w:rPr>
                <w:rFonts w:ascii="Arial" w:hAnsi="Arial" w:cs="Arial"/>
                <w:b/>
                <w:sz w:val="24"/>
                <w:szCs w:val="24"/>
                <w:lang w:val="it-IT"/>
              </w:rPr>
            </w:pPr>
          </w:p>
          <w:p w14:paraId="34A13A99" w14:textId="5782F35D" w:rsidR="00504254" w:rsidRPr="00DD423F" w:rsidRDefault="0069793E" w:rsidP="00684F18">
            <w:pPr>
              <w:spacing w:after="0" w:line="360" w:lineRule="auto"/>
              <w:jc w:val="center"/>
              <w:rPr>
                <w:rFonts w:ascii="Arial" w:hAnsi="Arial" w:cs="Arial"/>
                <w:b/>
                <w:sz w:val="24"/>
                <w:szCs w:val="24"/>
                <w:lang w:val="it-IT"/>
              </w:rPr>
            </w:pPr>
            <w:r w:rsidRPr="00DD423F">
              <w:rPr>
                <w:rFonts w:ascii="Arial" w:hAnsi="Arial" w:cs="Arial"/>
                <w:b/>
                <w:sz w:val="24"/>
                <w:szCs w:val="24"/>
                <w:lang w:val="it-IT"/>
              </w:rPr>
              <w:t xml:space="preserve">AMELÍ GISSEL NAVARRO LEPE </w:t>
            </w:r>
          </w:p>
        </w:tc>
      </w:tr>
      <w:tr w:rsidR="0069793E" w:rsidRPr="00E56808" w14:paraId="634F48E3" w14:textId="77777777" w:rsidTr="001A23E5">
        <w:trPr>
          <w:gridBefore w:val="1"/>
          <w:wBefore w:w="105" w:type="dxa"/>
          <w:jc w:val="center"/>
        </w:trPr>
        <w:tc>
          <w:tcPr>
            <w:tcW w:w="8542" w:type="dxa"/>
            <w:gridSpan w:val="2"/>
          </w:tcPr>
          <w:p w14:paraId="467DCDDC" w14:textId="77777777" w:rsidR="0069793E" w:rsidRPr="00DD423F" w:rsidRDefault="0069793E" w:rsidP="0066041C">
            <w:pPr>
              <w:spacing w:after="0" w:line="360" w:lineRule="auto"/>
              <w:jc w:val="center"/>
              <w:rPr>
                <w:rFonts w:ascii="Arial" w:hAnsi="Arial" w:cs="Arial"/>
                <w:b/>
                <w:sz w:val="24"/>
                <w:szCs w:val="24"/>
                <w:lang w:val="it-IT"/>
              </w:rPr>
            </w:pPr>
          </w:p>
        </w:tc>
      </w:tr>
      <w:tr w:rsidR="0069793E" w:rsidRPr="00DD423F" w14:paraId="5BE2F839" w14:textId="77777777" w:rsidTr="001A23E5">
        <w:trPr>
          <w:jc w:val="center"/>
        </w:trPr>
        <w:tc>
          <w:tcPr>
            <w:tcW w:w="4151" w:type="dxa"/>
            <w:gridSpan w:val="2"/>
          </w:tcPr>
          <w:p w14:paraId="29673457" w14:textId="2825574B" w:rsidR="0069793E" w:rsidRPr="00DD423F" w:rsidRDefault="0069793E">
            <w:pPr>
              <w:spacing w:after="0" w:line="360" w:lineRule="auto"/>
              <w:jc w:val="center"/>
              <w:rPr>
                <w:rFonts w:ascii="Arial" w:hAnsi="Arial" w:cs="Arial"/>
                <w:b/>
                <w:sz w:val="24"/>
                <w:szCs w:val="24"/>
              </w:rPr>
            </w:pPr>
            <w:r w:rsidRPr="00DD423F">
              <w:rPr>
                <w:rFonts w:ascii="Arial" w:hAnsi="Arial" w:cs="Arial"/>
                <w:b/>
                <w:sz w:val="24"/>
                <w:szCs w:val="24"/>
              </w:rPr>
              <w:t>MAGISTRADA</w:t>
            </w:r>
          </w:p>
          <w:p w14:paraId="774FC4AB" w14:textId="77777777" w:rsidR="0069793E" w:rsidRPr="00DD423F" w:rsidRDefault="0069793E">
            <w:pPr>
              <w:spacing w:after="0" w:line="360" w:lineRule="auto"/>
              <w:rPr>
                <w:rFonts w:ascii="Arial" w:hAnsi="Arial" w:cs="Arial"/>
                <w:b/>
                <w:sz w:val="24"/>
                <w:szCs w:val="24"/>
              </w:rPr>
            </w:pPr>
          </w:p>
          <w:p w14:paraId="4A38D6DF" w14:textId="77777777" w:rsidR="0069793E" w:rsidRDefault="0069793E">
            <w:pPr>
              <w:spacing w:after="0" w:line="360" w:lineRule="auto"/>
              <w:rPr>
                <w:rFonts w:ascii="Arial" w:hAnsi="Arial" w:cs="Arial"/>
                <w:b/>
                <w:sz w:val="24"/>
                <w:szCs w:val="24"/>
              </w:rPr>
            </w:pPr>
          </w:p>
          <w:p w14:paraId="59AE5584" w14:textId="77777777" w:rsidR="009777A6" w:rsidRPr="00DD423F" w:rsidRDefault="009777A6">
            <w:pPr>
              <w:spacing w:after="0" w:line="360" w:lineRule="auto"/>
              <w:rPr>
                <w:rFonts w:ascii="Arial" w:hAnsi="Arial" w:cs="Arial"/>
                <w:b/>
                <w:sz w:val="24"/>
                <w:szCs w:val="24"/>
              </w:rPr>
            </w:pPr>
          </w:p>
          <w:p w14:paraId="01980182" w14:textId="3FA50028" w:rsidR="0069793E" w:rsidRPr="00DD423F" w:rsidRDefault="0069793E">
            <w:pPr>
              <w:spacing w:after="0" w:line="360" w:lineRule="auto"/>
              <w:jc w:val="center"/>
              <w:rPr>
                <w:rFonts w:ascii="Arial" w:hAnsi="Arial" w:cs="Arial"/>
                <w:b/>
                <w:bCs/>
                <w:sz w:val="24"/>
                <w:szCs w:val="24"/>
              </w:rPr>
            </w:pPr>
            <w:r w:rsidRPr="00DD423F">
              <w:rPr>
                <w:rFonts w:ascii="Arial" w:eastAsia="Times New Roman" w:hAnsi="Arial" w:cs="Arial"/>
                <w:b/>
                <w:bCs/>
                <w:color w:val="000000"/>
                <w:sz w:val="24"/>
                <w:szCs w:val="24"/>
                <w:shd w:val="clear" w:color="auto" w:fill="FFFFFF"/>
                <w:lang w:val="es-ES"/>
              </w:rPr>
              <w:t>YURISHA ANDRADE MORALES</w:t>
            </w:r>
          </w:p>
        </w:tc>
        <w:tc>
          <w:tcPr>
            <w:tcW w:w="4496" w:type="dxa"/>
          </w:tcPr>
          <w:p w14:paraId="76B001AB" w14:textId="1A44BB73" w:rsidR="0069793E" w:rsidRPr="00DD423F" w:rsidRDefault="0069793E">
            <w:pPr>
              <w:spacing w:after="0" w:line="360" w:lineRule="auto"/>
              <w:jc w:val="center"/>
              <w:rPr>
                <w:rFonts w:ascii="Arial" w:hAnsi="Arial" w:cs="Arial"/>
                <w:b/>
                <w:sz w:val="24"/>
                <w:szCs w:val="24"/>
              </w:rPr>
            </w:pPr>
            <w:r w:rsidRPr="00DD423F">
              <w:rPr>
                <w:rFonts w:ascii="Arial" w:hAnsi="Arial" w:cs="Arial"/>
                <w:b/>
                <w:sz w:val="24"/>
                <w:szCs w:val="24"/>
              </w:rPr>
              <w:t>MAGISTRAD</w:t>
            </w:r>
            <w:r w:rsidR="00F967CA" w:rsidRPr="00DD423F">
              <w:rPr>
                <w:rFonts w:ascii="Arial" w:hAnsi="Arial" w:cs="Arial"/>
                <w:b/>
                <w:sz w:val="24"/>
                <w:szCs w:val="24"/>
              </w:rPr>
              <w:t>A</w:t>
            </w:r>
          </w:p>
          <w:p w14:paraId="593D0052" w14:textId="77777777" w:rsidR="0069793E" w:rsidRPr="00DD423F" w:rsidRDefault="0069793E">
            <w:pPr>
              <w:spacing w:after="0" w:line="360" w:lineRule="auto"/>
              <w:rPr>
                <w:rFonts w:ascii="Arial" w:hAnsi="Arial" w:cs="Arial"/>
                <w:b/>
                <w:sz w:val="24"/>
                <w:szCs w:val="24"/>
              </w:rPr>
            </w:pPr>
          </w:p>
          <w:p w14:paraId="144225BB" w14:textId="77777777" w:rsidR="0069793E" w:rsidRDefault="0069793E">
            <w:pPr>
              <w:spacing w:after="0" w:line="360" w:lineRule="auto"/>
              <w:jc w:val="center"/>
              <w:rPr>
                <w:rFonts w:ascii="Arial" w:hAnsi="Arial" w:cs="Arial"/>
                <w:b/>
                <w:sz w:val="24"/>
                <w:szCs w:val="24"/>
              </w:rPr>
            </w:pPr>
          </w:p>
          <w:p w14:paraId="56DE1F4E" w14:textId="77777777" w:rsidR="009777A6" w:rsidRPr="00DD423F" w:rsidRDefault="009777A6">
            <w:pPr>
              <w:spacing w:after="0" w:line="360" w:lineRule="auto"/>
              <w:jc w:val="center"/>
              <w:rPr>
                <w:rFonts w:ascii="Arial" w:hAnsi="Arial" w:cs="Arial"/>
                <w:b/>
                <w:sz w:val="24"/>
                <w:szCs w:val="24"/>
              </w:rPr>
            </w:pPr>
          </w:p>
          <w:p w14:paraId="48AE258A" w14:textId="51D28597" w:rsidR="0069793E" w:rsidRPr="00DD423F" w:rsidRDefault="0069793E" w:rsidP="00F145AE">
            <w:pPr>
              <w:spacing w:after="0" w:line="360" w:lineRule="auto"/>
              <w:jc w:val="center"/>
              <w:rPr>
                <w:rFonts w:ascii="Arial" w:hAnsi="Arial" w:cs="Arial"/>
                <w:b/>
                <w:sz w:val="24"/>
                <w:szCs w:val="24"/>
              </w:rPr>
            </w:pPr>
            <w:r w:rsidRPr="00DD423F">
              <w:rPr>
                <w:rFonts w:ascii="Arial" w:hAnsi="Arial" w:cs="Arial"/>
                <w:b/>
                <w:sz w:val="24"/>
                <w:szCs w:val="24"/>
                <w:lang w:val="it-IT"/>
              </w:rPr>
              <w:t>ALMA ROSA BAHENA VILLALOBOS</w:t>
            </w:r>
          </w:p>
        </w:tc>
      </w:tr>
      <w:tr w:rsidR="008E76BC" w:rsidRPr="00DD423F" w14:paraId="61FED718" w14:textId="77777777" w:rsidTr="001A23E5">
        <w:trPr>
          <w:gridBefore w:val="1"/>
          <w:wBefore w:w="105" w:type="dxa"/>
          <w:jc w:val="center"/>
        </w:trPr>
        <w:tc>
          <w:tcPr>
            <w:tcW w:w="8542" w:type="dxa"/>
            <w:gridSpan w:val="2"/>
          </w:tcPr>
          <w:p w14:paraId="0CE19DE5" w14:textId="77777777" w:rsidR="008E76BC" w:rsidRPr="00DD423F" w:rsidRDefault="008E76BC" w:rsidP="00684F18">
            <w:pPr>
              <w:spacing w:after="0" w:line="360" w:lineRule="auto"/>
              <w:jc w:val="center"/>
              <w:rPr>
                <w:rFonts w:ascii="Arial" w:hAnsi="Arial" w:cs="Arial"/>
                <w:b/>
                <w:sz w:val="24"/>
                <w:szCs w:val="24"/>
                <w:lang w:val="it-IT"/>
              </w:rPr>
            </w:pPr>
          </w:p>
          <w:p w14:paraId="1D256217" w14:textId="77777777" w:rsidR="008E76BC" w:rsidRPr="00DD423F" w:rsidRDefault="008E76BC" w:rsidP="008E76BC">
            <w:pPr>
              <w:spacing w:after="0" w:line="360" w:lineRule="auto"/>
              <w:jc w:val="center"/>
              <w:rPr>
                <w:rFonts w:ascii="Arial" w:hAnsi="Arial" w:cs="Arial"/>
                <w:b/>
                <w:sz w:val="24"/>
                <w:szCs w:val="24"/>
              </w:rPr>
            </w:pPr>
          </w:p>
          <w:p w14:paraId="3E30D2DD" w14:textId="77777777" w:rsidR="008E76BC" w:rsidRPr="00DD423F" w:rsidRDefault="008E76BC" w:rsidP="008E76BC">
            <w:pPr>
              <w:spacing w:after="0" w:line="360" w:lineRule="auto"/>
              <w:jc w:val="center"/>
              <w:rPr>
                <w:rFonts w:ascii="Arial" w:hAnsi="Arial" w:cs="Arial"/>
                <w:b/>
                <w:sz w:val="24"/>
                <w:szCs w:val="24"/>
              </w:rPr>
            </w:pPr>
            <w:r w:rsidRPr="00DD423F">
              <w:rPr>
                <w:rFonts w:ascii="Arial" w:hAnsi="Arial" w:cs="Arial"/>
                <w:b/>
                <w:sz w:val="24"/>
                <w:szCs w:val="24"/>
              </w:rPr>
              <w:t>MAGISTRADO</w:t>
            </w:r>
          </w:p>
          <w:p w14:paraId="0145F658" w14:textId="77777777" w:rsidR="008E76BC" w:rsidRPr="00DD423F" w:rsidRDefault="008E76BC" w:rsidP="008E76BC">
            <w:pPr>
              <w:spacing w:after="0" w:line="360" w:lineRule="auto"/>
              <w:jc w:val="center"/>
              <w:rPr>
                <w:rFonts w:ascii="Arial" w:hAnsi="Arial" w:cs="Arial"/>
                <w:b/>
                <w:sz w:val="24"/>
                <w:szCs w:val="24"/>
              </w:rPr>
            </w:pPr>
          </w:p>
          <w:p w14:paraId="74082E2F" w14:textId="77777777" w:rsidR="008E76BC" w:rsidRDefault="008E76BC" w:rsidP="008E76BC">
            <w:pPr>
              <w:spacing w:after="0" w:line="360" w:lineRule="auto"/>
              <w:jc w:val="center"/>
              <w:rPr>
                <w:rFonts w:ascii="Arial" w:hAnsi="Arial" w:cs="Arial"/>
                <w:b/>
                <w:sz w:val="24"/>
                <w:szCs w:val="24"/>
              </w:rPr>
            </w:pPr>
          </w:p>
          <w:p w14:paraId="44152DCC" w14:textId="77777777" w:rsidR="008E76BC" w:rsidRPr="00DD423F" w:rsidRDefault="008E76BC" w:rsidP="008E76BC">
            <w:pPr>
              <w:spacing w:after="0" w:line="360" w:lineRule="auto"/>
              <w:jc w:val="center"/>
              <w:rPr>
                <w:rFonts w:ascii="Arial" w:hAnsi="Arial" w:cs="Arial"/>
                <w:b/>
                <w:sz w:val="24"/>
                <w:szCs w:val="24"/>
              </w:rPr>
            </w:pPr>
          </w:p>
          <w:p w14:paraId="78E0C552" w14:textId="77777777" w:rsidR="008E76BC" w:rsidRPr="00DD423F" w:rsidRDefault="008E76BC" w:rsidP="008E76BC">
            <w:pPr>
              <w:spacing w:after="0" w:line="360" w:lineRule="auto"/>
              <w:jc w:val="center"/>
              <w:rPr>
                <w:rFonts w:ascii="Arial" w:hAnsi="Arial" w:cs="Arial"/>
                <w:b/>
                <w:sz w:val="24"/>
                <w:szCs w:val="24"/>
              </w:rPr>
            </w:pPr>
            <w:r w:rsidRPr="00DD423F">
              <w:rPr>
                <w:rFonts w:ascii="Arial" w:hAnsi="Arial" w:cs="Arial"/>
                <w:b/>
                <w:sz w:val="24"/>
                <w:szCs w:val="24"/>
              </w:rPr>
              <w:t>ERIC LÓPEZ VILLASEÑOR</w:t>
            </w:r>
          </w:p>
        </w:tc>
      </w:tr>
      <w:tr w:rsidR="00504254" w:rsidRPr="00DD423F" w14:paraId="6AE2172D" w14:textId="77777777" w:rsidTr="001A23E5">
        <w:trPr>
          <w:gridBefore w:val="1"/>
          <w:wBefore w:w="105" w:type="dxa"/>
          <w:jc w:val="center"/>
        </w:trPr>
        <w:tc>
          <w:tcPr>
            <w:tcW w:w="8542" w:type="dxa"/>
            <w:gridSpan w:val="2"/>
          </w:tcPr>
          <w:p w14:paraId="027FFF8D" w14:textId="77777777" w:rsidR="001E3990" w:rsidRDefault="001E3990" w:rsidP="008E76BC">
            <w:pPr>
              <w:spacing w:after="0" w:line="360" w:lineRule="auto"/>
              <w:jc w:val="center"/>
              <w:rPr>
                <w:rFonts w:ascii="Arial" w:hAnsi="Arial" w:cs="Arial"/>
                <w:b/>
                <w:sz w:val="24"/>
                <w:szCs w:val="24"/>
              </w:rPr>
            </w:pPr>
          </w:p>
          <w:p w14:paraId="2D69E066" w14:textId="77777777" w:rsidR="00F145AE" w:rsidRPr="00DD423F" w:rsidRDefault="00F145AE" w:rsidP="008E76BC">
            <w:pPr>
              <w:spacing w:after="0" w:line="360" w:lineRule="auto"/>
              <w:jc w:val="center"/>
              <w:rPr>
                <w:rFonts w:ascii="Arial" w:hAnsi="Arial" w:cs="Arial"/>
                <w:b/>
                <w:sz w:val="24"/>
                <w:szCs w:val="24"/>
              </w:rPr>
            </w:pPr>
          </w:p>
          <w:p w14:paraId="3366748F" w14:textId="591E8277" w:rsidR="00504254" w:rsidRPr="00DD423F" w:rsidRDefault="00504254" w:rsidP="008E76BC">
            <w:pPr>
              <w:spacing w:after="0" w:line="360" w:lineRule="auto"/>
              <w:jc w:val="center"/>
              <w:rPr>
                <w:rFonts w:ascii="Arial" w:hAnsi="Arial" w:cs="Arial"/>
                <w:b/>
                <w:sz w:val="24"/>
                <w:szCs w:val="24"/>
              </w:rPr>
            </w:pPr>
            <w:r w:rsidRPr="00DD423F">
              <w:rPr>
                <w:rFonts w:ascii="Arial" w:hAnsi="Arial" w:cs="Arial"/>
                <w:b/>
                <w:sz w:val="24"/>
                <w:szCs w:val="24"/>
              </w:rPr>
              <w:t>SECRETARIO GENERAL DE ACUERDOS</w:t>
            </w:r>
          </w:p>
          <w:p w14:paraId="681A6EEE" w14:textId="77777777" w:rsidR="001E3990" w:rsidRPr="00DD423F" w:rsidRDefault="001E3990" w:rsidP="008E76BC">
            <w:pPr>
              <w:spacing w:after="0" w:line="360" w:lineRule="auto"/>
              <w:jc w:val="center"/>
              <w:rPr>
                <w:rFonts w:ascii="Arial" w:hAnsi="Arial" w:cs="Arial"/>
                <w:b/>
                <w:sz w:val="24"/>
                <w:szCs w:val="24"/>
              </w:rPr>
            </w:pPr>
          </w:p>
          <w:p w14:paraId="19158C5C" w14:textId="77777777" w:rsidR="00504254" w:rsidRPr="00DD423F" w:rsidRDefault="00504254" w:rsidP="008E76BC">
            <w:pPr>
              <w:spacing w:after="0" w:line="360" w:lineRule="auto"/>
              <w:jc w:val="center"/>
              <w:rPr>
                <w:rFonts w:ascii="Arial" w:hAnsi="Arial" w:cs="Arial"/>
                <w:b/>
                <w:sz w:val="24"/>
                <w:szCs w:val="24"/>
              </w:rPr>
            </w:pPr>
          </w:p>
          <w:p w14:paraId="6AB65659" w14:textId="77777777" w:rsidR="00504254" w:rsidRPr="00DD423F" w:rsidRDefault="00504254" w:rsidP="008E76BC">
            <w:pPr>
              <w:spacing w:after="0" w:line="360" w:lineRule="auto"/>
              <w:jc w:val="center"/>
              <w:rPr>
                <w:rFonts w:ascii="Arial" w:hAnsi="Arial" w:cs="Arial"/>
                <w:b/>
                <w:bCs/>
                <w:sz w:val="24"/>
                <w:szCs w:val="24"/>
              </w:rPr>
            </w:pPr>
          </w:p>
          <w:p w14:paraId="701B859F" w14:textId="6900E780" w:rsidR="00504254" w:rsidRPr="00DD423F" w:rsidRDefault="001355D4" w:rsidP="008E76BC">
            <w:pPr>
              <w:spacing w:after="0" w:line="360" w:lineRule="auto"/>
              <w:jc w:val="center"/>
              <w:rPr>
                <w:rFonts w:ascii="Arial" w:hAnsi="Arial" w:cs="Arial"/>
                <w:b/>
                <w:sz w:val="24"/>
                <w:szCs w:val="24"/>
              </w:rPr>
            </w:pPr>
            <w:r w:rsidRPr="001355D4">
              <w:rPr>
                <w:rFonts w:ascii="Arial" w:eastAsia="Times New Roman" w:hAnsi="Arial" w:cs="Arial"/>
                <w:b/>
                <w:bCs/>
                <w:color w:val="000000"/>
                <w:sz w:val="24"/>
                <w:szCs w:val="24"/>
                <w:shd w:val="clear" w:color="auto" w:fill="FFFFFF"/>
                <w:lang w:val="es-ES"/>
              </w:rPr>
              <w:t>VÍCTOR HUGO ARROYO SANDOVAL</w:t>
            </w:r>
          </w:p>
        </w:tc>
      </w:tr>
    </w:tbl>
    <w:p w14:paraId="2A725B2E" w14:textId="6436DA01" w:rsidR="001A23E5" w:rsidRDefault="001A23E5" w:rsidP="001A23E5">
      <w:pPr>
        <w:spacing w:before="280" w:after="280" w:line="240" w:lineRule="auto"/>
        <w:jc w:val="both"/>
        <w:rPr>
          <w:rFonts w:ascii="Arial" w:eastAsia="Arial Narrow" w:hAnsi="Arial" w:cs="Arial"/>
          <w:b/>
          <w:bCs/>
          <w:sz w:val="20"/>
          <w:szCs w:val="20"/>
        </w:rPr>
      </w:pPr>
      <w:r w:rsidRPr="004B2A5A">
        <w:rPr>
          <w:rFonts w:ascii="Arial" w:eastAsia="Arial Narrow" w:hAnsi="Arial" w:cs="Arial"/>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acuerdo plenario de reencauzamiento emitido por el Pleno del Tribunal Electoral del Estado de Michoacán, en reunión interna jurisdiccional virtual celebrada el </w:t>
      </w:r>
      <w:r>
        <w:rPr>
          <w:rFonts w:ascii="Arial" w:eastAsia="Arial Narrow" w:hAnsi="Arial" w:cs="Arial"/>
          <w:sz w:val="20"/>
          <w:szCs w:val="20"/>
        </w:rPr>
        <w:t xml:space="preserve"> cuatro de agosto </w:t>
      </w:r>
      <w:r w:rsidRPr="004B2A5A">
        <w:rPr>
          <w:rFonts w:ascii="Arial" w:eastAsia="Arial Narrow" w:hAnsi="Arial" w:cs="Arial"/>
          <w:sz w:val="20"/>
          <w:szCs w:val="20"/>
        </w:rPr>
        <w:t xml:space="preserve">de  dos mil veintiséis, dentro del Juicio para la Protección de los Derechos Político-Electorales del Ciudadano </w:t>
      </w:r>
      <w:r w:rsidRPr="004B2A5A">
        <w:rPr>
          <w:rFonts w:ascii="Arial" w:eastAsia="Arial Narrow" w:hAnsi="Arial" w:cs="Arial"/>
          <w:b/>
          <w:bCs/>
          <w:sz w:val="20"/>
          <w:szCs w:val="20"/>
        </w:rPr>
        <w:t>TEEM-JDC-07</w:t>
      </w:r>
      <w:r>
        <w:rPr>
          <w:rFonts w:ascii="Arial" w:eastAsia="Arial Narrow" w:hAnsi="Arial" w:cs="Arial"/>
          <w:b/>
          <w:bCs/>
          <w:sz w:val="20"/>
          <w:szCs w:val="20"/>
        </w:rPr>
        <w:t>2</w:t>
      </w:r>
      <w:r w:rsidRPr="004B2A5A">
        <w:rPr>
          <w:rFonts w:ascii="Arial" w:eastAsia="Arial Narrow" w:hAnsi="Arial" w:cs="Arial"/>
          <w:b/>
          <w:bCs/>
          <w:sz w:val="20"/>
          <w:szCs w:val="20"/>
        </w:rPr>
        <w:t>/2026</w:t>
      </w:r>
      <w:r w:rsidRPr="004B2A5A">
        <w:rPr>
          <w:rFonts w:ascii="Arial" w:eastAsia="Arial Narrow" w:hAnsi="Arial" w:cs="Arial"/>
          <w:sz w:val="20"/>
          <w:szCs w:val="20"/>
        </w:rPr>
        <w:t>.Asimismo, se hace constar la ausencia justificada del Magistrad</w:t>
      </w:r>
      <w:r>
        <w:rPr>
          <w:rFonts w:ascii="Arial" w:eastAsia="Arial Narrow" w:hAnsi="Arial" w:cs="Arial"/>
          <w:sz w:val="20"/>
          <w:szCs w:val="20"/>
        </w:rPr>
        <w:t>o</w:t>
      </w:r>
      <w:r w:rsidRPr="004B2A5A">
        <w:rPr>
          <w:rFonts w:ascii="Arial" w:eastAsia="Arial Narrow" w:hAnsi="Arial" w:cs="Arial"/>
          <w:sz w:val="20"/>
          <w:szCs w:val="20"/>
        </w:rPr>
        <w:t xml:space="preserve"> </w:t>
      </w:r>
      <w:r>
        <w:rPr>
          <w:rFonts w:ascii="Arial" w:eastAsia="Arial Narrow" w:hAnsi="Arial" w:cs="Arial"/>
          <w:sz w:val="20"/>
          <w:szCs w:val="20"/>
        </w:rPr>
        <w:t>Adrián Hernández Pinedo</w:t>
      </w:r>
      <w:r w:rsidRPr="004B2A5A">
        <w:rPr>
          <w:rFonts w:ascii="Arial" w:eastAsia="Arial Narrow" w:hAnsi="Arial" w:cs="Arial"/>
          <w:sz w:val="20"/>
          <w:szCs w:val="20"/>
        </w:rPr>
        <w:t xml:space="preserve">; documento que consta de </w:t>
      </w:r>
      <w:r>
        <w:rPr>
          <w:rFonts w:ascii="Arial" w:eastAsia="Arial Narrow" w:hAnsi="Arial" w:cs="Arial"/>
          <w:sz w:val="20"/>
          <w:szCs w:val="20"/>
        </w:rPr>
        <w:t>diez</w:t>
      </w:r>
      <w:r w:rsidRPr="004B2A5A">
        <w:rPr>
          <w:rFonts w:ascii="Arial" w:eastAsia="Arial Narrow" w:hAnsi="Arial" w:cs="Arial"/>
          <w:sz w:val="20"/>
          <w:szCs w:val="20"/>
        </w:rPr>
        <w:t xml:space="preserve"> páginas, incluida la presente, mismo que se firma de manera electrónica. </w:t>
      </w:r>
      <w:r w:rsidRPr="004B2A5A">
        <w:rPr>
          <w:rFonts w:ascii="Arial" w:eastAsia="Arial Narrow" w:hAnsi="Arial" w:cs="Arial"/>
          <w:b/>
          <w:bCs/>
          <w:sz w:val="20"/>
          <w:szCs w:val="20"/>
        </w:rPr>
        <w:t xml:space="preserve">Doy fe. </w:t>
      </w:r>
    </w:p>
    <w:p w14:paraId="33148C77" w14:textId="4817BEB0" w:rsidR="002507BE" w:rsidRPr="006B4FAF" w:rsidRDefault="0074130F" w:rsidP="006B4FAF">
      <w:pPr>
        <w:spacing w:after="0" w:line="240" w:lineRule="auto"/>
        <w:jc w:val="both"/>
        <w:rPr>
          <w:rFonts w:ascii="Arial" w:hAnsi="Arial" w:cs="Arial"/>
          <w:b/>
          <w:bCs/>
          <w:sz w:val="20"/>
          <w:szCs w:val="20"/>
          <w:lang w:eastAsia="es-MX"/>
        </w:rPr>
      </w:pPr>
      <w:r w:rsidRPr="00DD423F">
        <w:rPr>
          <w:rFonts w:ascii="Arial" w:hAnsi="Arial" w:cs="Arial"/>
          <w:b/>
          <w:bCs/>
          <w:sz w:val="20"/>
          <w:szCs w:val="20"/>
          <w:lang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130B5E30" w14:textId="77777777" w:rsidR="00227A56" w:rsidRPr="006B4FAF" w:rsidRDefault="00227A56" w:rsidP="00684F18">
      <w:pPr>
        <w:spacing w:after="0" w:line="360" w:lineRule="auto"/>
        <w:jc w:val="both"/>
        <w:rPr>
          <w:rFonts w:ascii="Arial" w:hAnsi="Arial" w:cs="Arial"/>
          <w:sz w:val="20"/>
          <w:szCs w:val="20"/>
          <w:lang w:val="es-MX"/>
        </w:rPr>
      </w:pPr>
    </w:p>
    <w:sectPr w:rsidR="00227A56" w:rsidRPr="006B4FAF" w:rsidSect="001A23E5">
      <w:headerReference w:type="default" r:id="rId8"/>
      <w:footerReference w:type="default" r:id="rId9"/>
      <w:headerReference w:type="first" r:id="rId10"/>
      <w:footerReference w:type="first" r:id="rId11"/>
      <w:pgSz w:w="12240" w:h="18720" w:code="14"/>
      <w:pgMar w:top="1418" w:right="1418" w:bottom="1418" w:left="2835" w:header="709" w:footer="7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2034" w14:textId="77777777" w:rsidR="005B1441" w:rsidRDefault="005B1441" w:rsidP="00D40DE4">
      <w:pPr>
        <w:spacing w:after="0" w:line="240" w:lineRule="auto"/>
      </w:pPr>
      <w:r>
        <w:separator/>
      </w:r>
    </w:p>
  </w:endnote>
  <w:endnote w:type="continuationSeparator" w:id="0">
    <w:p w14:paraId="458DA8A2" w14:textId="77777777" w:rsidR="005B1441" w:rsidRDefault="005B1441" w:rsidP="00D4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95209"/>
      <w:docPartObj>
        <w:docPartGallery w:val="Page Numbers (Bottom of Page)"/>
        <w:docPartUnique/>
      </w:docPartObj>
    </w:sdtPr>
    <w:sdtContent>
      <w:p w14:paraId="2BC9EF3F" w14:textId="07435102" w:rsidR="00547A1A" w:rsidRDefault="00547A1A" w:rsidP="0064787A">
        <w:pPr>
          <w:pStyle w:val="Piedepgina"/>
          <w:jc w:val="right"/>
        </w:pPr>
        <w:r>
          <w:fldChar w:fldCharType="begin"/>
        </w:r>
        <w:r>
          <w:instrText>PAGE   \* MERGEFORMAT</w:instrText>
        </w:r>
        <w:r>
          <w:fldChar w:fldCharType="separate"/>
        </w:r>
        <w:r>
          <w:rPr>
            <w:lang w:val="es-ES"/>
          </w:rPr>
          <w:t>2</w:t>
        </w:r>
        <w:r>
          <w:fldChar w:fldCharType="end"/>
        </w:r>
      </w:p>
    </w:sdtContent>
  </w:sdt>
  <w:p w14:paraId="6E033631" w14:textId="77777777" w:rsidR="00547A1A" w:rsidRDefault="00547A1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32E" w14:textId="3F5F8F1C" w:rsidR="00904857" w:rsidRDefault="00904857" w:rsidP="0064787A">
    <w:pPr>
      <w:pStyle w:val="Piedepgina"/>
      <w:jc w:val="right"/>
    </w:pPr>
  </w:p>
  <w:p w14:paraId="606A8670" w14:textId="77777777" w:rsidR="007D692A" w:rsidRDefault="007D69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43AD" w14:textId="77777777" w:rsidR="005B1441" w:rsidRDefault="005B1441" w:rsidP="00D40DE4">
      <w:pPr>
        <w:spacing w:after="0" w:line="240" w:lineRule="auto"/>
      </w:pPr>
      <w:r>
        <w:separator/>
      </w:r>
    </w:p>
  </w:footnote>
  <w:footnote w:type="continuationSeparator" w:id="0">
    <w:p w14:paraId="7B1C6EE9" w14:textId="77777777" w:rsidR="005B1441" w:rsidRDefault="005B1441" w:rsidP="00D40DE4">
      <w:pPr>
        <w:spacing w:after="0" w:line="240" w:lineRule="auto"/>
      </w:pPr>
      <w:r>
        <w:continuationSeparator/>
      </w:r>
    </w:p>
  </w:footnote>
  <w:footnote w:id="1">
    <w:p w14:paraId="0D3539D6" w14:textId="0A4ECF49" w:rsidR="00D40DE4" w:rsidRPr="005E1C09" w:rsidRDefault="00D40DE4" w:rsidP="00C3264C">
      <w:pPr>
        <w:pStyle w:val="Textonotapie"/>
        <w:jc w:val="both"/>
        <w:rPr>
          <w:rFonts w:ascii="Arial Narrow" w:hAnsi="Arial Narrow" w:cs="Arial"/>
          <w:sz w:val="18"/>
          <w:szCs w:val="18"/>
        </w:rPr>
      </w:pPr>
      <w:r w:rsidRPr="005E1C09">
        <w:rPr>
          <w:rStyle w:val="Refdenotaalpie"/>
          <w:rFonts w:ascii="Arial Narrow" w:hAnsi="Arial Narrow" w:cs="Arial"/>
          <w:sz w:val="18"/>
          <w:szCs w:val="18"/>
        </w:rPr>
        <w:footnoteRef/>
      </w:r>
      <w:r w:rsidR="001639EC" w:rsidRPr="005E1C09">
        <w:rPr>
          <w:rFonts w:ascii="Arial Narrow" w:hAnsi="Arial Narrow" w:cs="Arial"/>
          <w:sz w:val="18"/>
          <w:szCs w:val="18"/>
        </w:rPr>
        <w:t xml:space="preserve"> </w:t>
      </w:r>
      <w:r w:rsidRPr="005E1C09">
        <w:rPr>
          <w:rFonts w:ascii="Arial Narrow" w:hAnsi="Arial Narrow" w:cs="Arial"/>
          <w:sz w:val="18"/>
          <w:szCs w:val="18"/>
        </w:rPr>
        <w:t xml:space="preserve">En </w:t>
      </w:r>
      <w:r w:rsidR="001639EC" w:rsidRPr="005E1C09">
        <w:rPr>
          <w:rFonts w:ascii="Arial Narrow" w:hAnsi="Arial Narrow" w:cs="Arial"/>
          <w:sz w:val="18"/>
          <w:szCs w:val="18"/>
        </w:rPr>
        <w:t>adelante</w:t>
      </w:r>
      <w:r w:rsidRPr="005E1C09">
        <w:rPr>
          <w:rFonts w:ascii="Arial Narrow" w:hAnsi="Arial Narrow" w:cs="Arial"/>
          <w:sz w:val="18"/>
          <w:szCs w:val="18"/>
        </w:rPr>
        <w:t>, todas las fechas corresponden al dos mil veinti</w:t>
      </w:r>
      <w:r w:rsidR="00677492" w:rsidRPr="005E1C09">
        <w:rPr>
          <w:rFonts w:ascii="Arial Narrow" w:hAnsi="Arial Narrow" w:cs="Arial"/>
          <w:sz w:val="18"/>
          <w:szCs w:val="18"/>
        </w:rPr>
        <w:t>séis</w:t>
      </w:r>
      <w:r w:rsidRPr="005E1C09">
        <w:rPr>
          <w:rFonts w:ascii="Arial Narrow" w:hAnsi="Arial Narrow" w:cs="Arial"/>
          <w:sz w:val="18"/>
          <w:szCs w:val="18"/>
        </w:rPr>
        <w:t>, salvo señalamiento expreso.</w:t>
      </w:r>
    </w:p>
  </w:footnote>
  <w:footnote w:id="2">
    <w:p w14:paraId="33EAA2C4" w14:textId="06F6717E" w:rsidR="00BC3B3B" w:rsidRPr="005E1C09" w:rsidRDefault="00BC3B3B" w:rsidP="00C3264C">
      <w:pPr>
        <w:pStyle w:val="Textonotapie"/>
        <w:jc w:val="both"/>
        <w:rPr>
          <w:rFonts w:ascii="Arial Narrow" w:hAnsi="Arial Narrow" w:cs="Arial"/>
          <w:sz w:val="18"/>
          <w:szCs w:val="18"/>
          <w:lang w:val="es-ES"/>
        </w:rPr>
      </w:pPr>
      <w:r w:rsidRPr="005E1C09">
        <w:rPr>
          <w:rStyle w:val="Refdenotaalpie"/>
          <w:rFonts w:ascii="Arial Narrow" w:hAnsi="Arial Narrow" w:cs="Arial"/>
          <w:sz w:val="18"/>
          <w:szCs w:val="18"/>
        </w:rPr>
        <w:footnoteRef/>
      </w:r>
      <w:r w:rsidRPr="005E1C09">
        <w:rPr>
          <w:rFonts w:ascii="Arial Narrow" w:hAnsi="Arial Narrow" w:cs="Arial"/>
          <w:sz w:val="18"/>
          <w:szCs w:val="18"/>
        </w:rPr>
        <w:t xml:space="preserve"> </w:t>
      </w:r>
      <w:r w:rsidR="00111D61">
        <w:rPr>
          <w:rFonts w:ascii="Arial Narrow" w:hAnsi="Arial Narrow" w:cs="Arial"/>
          <w:sz w:val="18"/>
          <w:szCs w:val="18"/>
        </w:rPr>
        <w:t>Visible a</w:t>
      </w:r>
      <w:r w:rsidR="004B7D88" w:rsidRPr="005E1C09">
        <w:rPr>
          <w:rFonts w:ascii="Arial Narrow" w:hAnsi="Arial Narrow" w:cs="Arial"/>
          <w:sz w:val="18"/>
          <w:szCs w:val="18"/>
        </w:rPr>
        <w:t xml:space="preserve"> foja</w:t>
      </w:r>
      <w:r w:rsidR="004B7D88">
        <w:rPr>
          <w:rFonts w:ascii="Arial Narrow" w:hAnsi="Arial Narrow" w:cs="Arial"/>
          <w:sz w:val="18"/>
          <w:szCs w:val="18"/>
          <w:lang w:val="es-ES"/>
        </w:rPr>
        <w:t xml:space="preserve"> </w:t>
      </w:r>
      <w:r w:rsidR="00FF7AAE">
        <w:rPr>
          <w:rFonts w:ascii="Arial Narrow" w:hAnsi="Arial Narrow" w:cs="Arial"/>
          <w:sz w:val="18"/>
          <w:szCs w:val="18"/>
          <w:lang w:val="es-ES"/>
        </w:rPr>
        <w:t xml:space="preserve">49. </w:t>
      </w:r>
    </w:p>
  </w:footnote>
  <w:footnote w:id="3">
    <w:p w14:paraId="59C1461B" w14:textId="5FC80174" w:rsidR="00B97368" w:rsidRPr="005E1C09" w:rsidRDefault="00B97368" w:rsidP="00C3264C">
      <w:pPr>
        <w:pStyle w:val="Textonotapie"/>
        <w:jc w:val="both"/>
        <w:rPr>
          <w:rFonts w:ascii="Arial Narrow" w:hAnsi="Arial Narrow" w:cs="Arial"/>
          <w:sz w:val="18"/>
          <w:szCs w:val="18"/>
          <w:lang w:val="es-ES"/>
        </w:rPr>
      </w:pPr>
      <w:r w:rsidRPr="005E1C09">
        <w:rPr>
          <w:rStyle w:val="Refdenotaalpie"/>
          <w:rFonts w:ascii="Arial Narrow" w:hAnsi="Arial Narrow" w:cs="Arial"/>
          <w:sz w:val="18"/>
          <w:szCs w:val="18"/>
        </w:rPr>
        <w:footnoteRef/>
      </w:r>
      <w:r w:rsidRPr="005E1C09">
        <w:rPr>
          <w:rFonts w:ascii="Arial Narrow" w:hAnsi="Arial Narrow" w:cs="Arial"/>
          <w:sz w:val="18"/>
          <w:szCs w:val="18"/>
        </w:rPr>
        <w:t xml:space="preserve"> </w:t>
      </w:r>
      <w:r w:rsidR="00111D61">
        <w:rPr>
          <w:rFonts w:ascii="Arial Narrow" w:hAnsi="Arial Narrow" w:cs="Arial"/>
          <w:sz w:val="18"/>
          <w:szCs w:val="18"/>
        </w:rPr>
        <w:t xml:space="preserve">Visible </w:t>
      </w:r>
      <w:r w:rsidR="00A20F34">
        <w:rPr>
          <w:rFonts w:ascii="Arial Narrow" w:hAnsi="Arial Narrow" w:cs="Arial"/>
          <w:sz w:val="18"/>
          <w:szCs w:val="18"/>
        </w:rPr>
        <w:t>de</w:t>
      </w:r>
      <w:r w:rsidR="004B7D88">
        <w:rPr>
          <w:rFonts w:ascii="Arial Narrow" w:hAnsi="Arial Narrow" w:cs="Arial"/>
          <w:sz w:val="18"/>
          <w:szCs w:val="18"/>
        </w:rPr>
        <w:t xml:space="preserve"> foja </w:t>
      </w:r>
      <w:r w:rsidR="00A20F34">
        <w:rPr>
          <w:rFonts w:ascii="Arial Narrow" w:hAnsi="Arial Narrow" w:cs="Arial"/>
          <w:sz w:val="18"/>
          <w:szCs w:val="18"/>
        </w:rPr>
        <w:t xml:space="preserve">50 a </w:t>
      </w:r>
      <w:r w:rsidR="00BA1C3B">
        <w:rPr>
          <w:rFonts w:ascii="Arial Narrow" w:hAnsi="Arial Narrow" w:cs="Arial"/>
          <w:sz w:val="18"/>
          <w:szCs w:val="18"/>
        </w:rPr>
        <w:t>52</w:t>
      </w:r>
      <w:r w:rsidRPr="005E1C09">
        <w:rPr>
          <w:rFonts w:ascii="Arial Narrow" w:hAnsi="Arial Narrow" w:cs="Arial"/>
          <w:sz w:val="18"/>
          <w:szCs w:val="18"/>
          <w:lang w:val="es-ES"/>
        </w:rPr>
        <w:t>.</w:t>
      </w:r>
    </w:p>
  </w:footnote>
  <w:footnote w:id="4">
    <w:p w14:paraId="0270A864" w14:textId="5EF1B2D8" w:rsidR="0044354A" w:rsidRPr="005E1C09" w:rsidRDefault="0044354A">
      <w:pPr>
        <w:pStyle w:val="Textonotapie"/>
        <w:rPr>
          <w:rFonts w:ascii="Arial Narrow" w:hAnsi="Arial Narrow" w:cs="Arial"/>
          <w:sz w:val="18"/>
          <w:szCs w:val="18"/>
          <w:lang w:val="es-MX"/>
        </w:rPr>
      </w:pPr>
      <w:r w:rsidRPr="005E1C09">
        <w:rPr>
          <w:rStyle w:val="Refdenotaalpie"/>
          <w:rFonts w:ascii="Arial Narrow" w:hAnsi="Arial Narrow" w:cs="Arial"/>
          <w:sz w:val="18"/>
          <w:szCs w:val="18"/>
        </w:rPr>
        <w:footnoteRef/>
      </w:r>
      <w:r w:rsidR="00111D61">
        <w:rPr>
          <w:rFonts w:ascii="Arial Narrow" w:hAnsi="Arial Narrow" w:cs="Arial"/>
          <w:sz w:val="18"/>
          <w:szCs w:val="18"/>
        </w:rPr>
        <w:t xml:space="preserve"> Visible a foja </w:t>
      </w:r>
      <w:r w:rsidR="00974DC4">
        <w:rPr>
          <w:rFonts w:ascii="Arial Narrow" w:hAnsi="Arial Narrow" w:cs="Arial"/>
          <w:sz w:val="18"/>
          <w:szCs w:val="18"/>
        </w:rPr>
        <w:t>168</w:t>
      </w:r>
      <w:r w:rsidR="007C5038" w:rsidRPr="005E1C09">
        <w:rPr>
          <w:rFonts w:ascii="Arial Narrow" w:hAnsi="Arial Narrow" w:cs="Arial"/>
          <w:sz w:val="18"/>
          <w:szCs w:val="18"/>
        </w:rPr>
        <w:t>.</w:t>
      </w:r>
    </w:p>
  </w:footnote>
  <w:footnote w:id="5">
    <w:p w14:paraId="3B6DBBE8" w14:textId="2E4E6730" w:rsidR="00153B41" w:rsidRPr="00974DC4" w:rsidRDefault="00153B41" w:rsidP="00C3264C">
      <w:pPr>
        <w:pStyle w:val="Textonotapie"/>
        <w:jc w:val="both"/>
        <w:rPr>
          <w:rFonts w:ascii="Arial Narrow" w:hAnsi="Arial Narrow" w:cs="Arial"/>
          <w:sz w:val="18"/>
          <w:szCs w:val="18"/>
        </w:rPr>
      </w:pPr>
      <w:r w:rsidRPr="00974DC4">
        <w:rPr>
          <w:rStyle w:val="Refdenotaalpie"/>
          <w:rFonts w:ascii="Arial Narrow" w:hAnsi="Arial Narrow" w:cs="Arial"/>
          <w:sz w:val="18"/>
          <w:szCs w:val="18"/>
        </w:rPr>
        <w:footnoteRef/>
      </w:r>
      <w:r w:rsidRPr="00974DC4">
        <w:rPr>
          <w:rFonts w:ascii="Arial Narrow" w:hAnsi="Arial Narrow" w:cs="Arial"/>
          <w:sz w:val="18"/>
          <w:szCs w:val="18"/>
        </w:rPr>
        <w:t xml:space="preserve"> </w:t>
      </w:r>
      <w:r w:rsidRPr="00974DC4">
        <w:rPr>
          <w:rFonts w:ascii="Arial Narrow" w:hAnsi="Arial Narrow" w:cs="Arial"/>
          <w:sz w:val="18"/>
          <w:szCs w:val="18"/>
          <w:lang w:val="es-ES"/>
        </w:rPr>
        <w:t xml:space="preserve">De acuerdo a lo sostenido por la Sala Superior en la jurisprudencia 11/99, de rubro </w:t>
      </w:r>
      <w:r w:rsidRPr="00974DC4">
        <w:rPr>
          <w:rFonts w:ascii="Arial Narrow" w:hAnsi="Arial Narrow" w:cs="Arial"/>
          <w:b/>
          <w:sz w:val="18"/>
          <w:szCs w:val="18"/>
          <w:lang w:val="es-ES"/>
        </w:rPr>
        <w:t>MEDIOS DE IMPUGNACIÓN. LAS RESOLUCIONES O ACTUACIONES QUE IMPLIQUEN UNA MODIFICACIÓN EN LA SUSTANCIACIÓN DEL PROCEDIMIENTO ORDINARIO, SON COMPETENCIA DE LA SALA SUPERIOR Y NO DEL MAGISTRADO INSTRUCTOR</w:t>
      </w:r>
      <w:r w:rsidRPr="00974DC4">
        <w:rPr>
          <w:rFonts w:ascii="Arial Narrow" w:hAnsi="Arial Narrow" w:cs="Arial"/>
          <w:sz w:val="18"/>
          <w:szCs w:val="18"/>
          <w:lang w:val="es-ES"/>
        </w:rPr>
        <w:t>.</w:t>
      </w:r>
      <w:r w:rsidR="00C7418B" w:rsidRPr="00974DC4">
        <w:rPr>
          <w:rFonts w:ascii="Arial Narrow" w:hAnsi="Arial Narrow" w:cs="Arial"/>
          <w:sz w:val="18"/>
          <w:szCs w:val="18"/>
          <w:lang w:val="es-ES"/>
        </w:rPr>
        <w:t xml:space="preserve"> Disponible para su consulta en </w:t>
      </w:r>
      <w:r w:rsidR="00C7418B" w:rsidRPr="00974DC4">
        <w:rPr>
          <w:rFonts w:ascii="Arial Narrow" w:hAnsi="Arial Narrow" w:cs="Arial"/>
          <w:sz w:val="18"/>
          <w:szCs w:val="18"/>
        </w:rPr>
        <w:t>Justicia Electoral. Revista del Tribunal Electoral del Poder Judicial de la Federación, suplemento 3, año 2000, páginas 17 y 18.</w:t>
      </w:r>
    </w:p>
  </w:footnote>
  <w:footnote w:id="6">
    <w:p w14:paraId="5189F1BB" w14:textId="77777777" w:rsidR="00136682" w:rsidRPr="00974DC4" w:rsidRDefault="00136682" w:rsidP="00136682">
      <w:pPr>
        <w:pStyle w:val="Textonotapie"/>
        <w:jc w:val="both"/>
        <w:rPr>
          <w:rFonts w:ascii="Arial Narrow" w:hAnsi="Arial Narrow" w:cs="Arial"/>
          <w:lang w:val="es-ES"/>
        </w:rPr>
      </w:pPr>
      <w:r w:rsidRPr="00974DC4">
        <w:rPr>
          <w:rStyle w:val="Refdenotaalpie"/>
          <w:rFonts w:ascii="Arial Narrow" w:hAnsi="Arial Narrow" w:cs="Arial"/>
          <w:sz w:val="18"/>
          <w:szCs w:val="18"/>
        </w:rPr>
        <w:footnoteRef/>
      </w:r>
      <w:r w:rsidRPr="00974DC4">
        <w:rPr>
          <w:rFonts w:ascii="Arial Narrow" w:hAnsi="Arial Narrow" w:cs="Arial"/>
          <w:sz w:val="18"/>
          <w:szCs w:val="18"/>
        </w:rPr>
        <w:t xml:space="preserve"> Ver jurisprudencia 8/2014 de rubro </w:t>
      </w:r>
      <w:r w:rsidRPr="00974DC4">
        <w:rPr>
          <w:rFonts w:ascii="Arial Narrow" w:hAnsi="Arial Narrow" w:cs="Arial"/>
          <w:b/>
          <w:sz w:val="18"/>
          <w:szCs w:val="18"/>
        </w:rPr>
        <w:t xml:space="preserve">DEFINITIVIDAD. DEBE DE AGOTARSE EL MEDIO DE IMPUGNACIÓN LOCAL ANTES DE ACUDIR A LA JURISDICCIÓN FEDERAL, CUANDO SE CONTROVIERTAN ACTOS DE ÓRGANOS NACIONALES PARTIDARIOS QUE AFECTEN EL DERECHO DE AFILIACIÓN EN EL ÁMBITO DE LAS ENTIDADES FEDERATIVAS. </w:t>
      </w:r>
      <w:r w:rsidRPr="00974DC4">
        <w:rPr>
          <w:rFonts w:ascii="Arial Narrow" w:hAnsi="Arial Narrow" w:cs="Arial"/>
          <w:sz w:val="18"/>
          <w:szCs w:val="18"/>
        </w:rPr>
        <w:t>Localizable en la Gaceta de Jurisprudencia y Tesis en materia electoral, Tribunal Electoral del Poder Judicial de la Federación, año 7, número 14, 2014, páginas diecinueve y veinte.</w:t>
      </w:r>
    </w:p>
  </w:footnote>
  <w:footnote w:id="7">
    <w:p w14:paraId="7C66C96F" w14:textId="44926CCF" w:rsidR="00C35C35" w:rsidRPr="007A4432" w:rsidRDefault="00C35C35" w:rsidP="00C231AA">
      <w:pPr>
        <w:pStyle w:val="Textonotapie"/>
        <w:jc w:val="both"/>
        <w:rPr>
          <w:rFonts w:ascii="Arial Narrow" w:hAnsi="Arial Narrow"/>
          <w:sz w:val="18"/>
          <w:szCs w:val="18"/>
          <w:lang w:val="es-MX"/>
        </w:rPr>
      </w:pPr>
      <w:r w:rsidRPr="007A4432">
        <w:rPr>
          <w:rStyle w:val="Refdenotaalpie"/>
          <w:rFonts w:ascii="Arial Narrow" w:hAnsi="Arial Narrow"/>
          <w:sz w:val="18"/>
          <w:szCs w:val="18"/>
        </w:rPr>
        <w:footnoteRef/>
      </w:r>
      <w:r w:rsidRPr="007A4432">
        <w:rPr>
          <w:rFonts w:ascii="Arial Narrow" w:hAnsi="Arial Narrow"/>
          <w:sz w:val="18"/>
          <w:szCs w:val="18"/>
        </w:rPr>
        <w:t xml:space="preserve"> </w:t>
      </w:r>
      <w:r w:rsidRPr="007A4432">
        <w:rPr>
          <w:rFonts w:ascii="Arial Narrow" w:hAnsi="Arial Narrow"/>
          <w:sz w:val="18"/>
          <w:szCs w:val="18"/>
          <w:lang w:val="es-MX"/>
        </w:rPr>
        <w:t xml:space="preserve">Sirve de </w:t>
      </w:r>
      <w:r w:rsidR="00536D99" w:rsidRPr="007A4432">
        <w:rPr>
          <w:rFonts w:ascii="Arial Narrow" w:hAnsi="Arial Narrow"/>
          <w:sz w:val="18"/>
          <w:szCs w:val="18"/>
          <w:lang w:val="es-MX"/>
        </w:rPr>
        <w:t>apoyo</w:t>
      </w:r>
      <w:r w:rsidRPr="007A4432">
        <w:rPr>
          <w:rFonts w:ascii="Arial Narrow" w:hAnsi="Arial Narrow"/>
          <w:sz w:val="18"/>
          <w:szCs w:val="18"/>
          <w:lang w:val="es-MX"/>
        </w:rPr>
        <w:t xml:space="preserve"> la </w:t>
      </w:r>
      <w:r w:rsidR="00536D99" w:rsidRPr="007A4432">
        <w:rPr>
          <w:rFonts w:ascii="Arial Narrow" w:hAnsi="Arial Narrow"/>
          <w:sz w:val="18"/>
          <w:szCs w:val="18"/>
          <w:lang w:val="es-MX"/>
        </w:rPr>
        <w:t>jurisprudencia</w:t>
      </w:r>
      <w:r w:rsidRPr="007A4432">
        <w:rPr>
          <w:rFonts w:ascii="Arial Narrow" w:hAnsi="Arial Narrow"/>
          <w:sz w:val="18"/>
          <w:szCs w:val="18"/>
          <w:lang w:val="es-MX"/>
        </w:rPr>
        <w:t xml:space="preserve"> </w:t>
      </w:r>
      <w:r w:rsidR="00536D99" w:rsidRPr="007A4432">
        <w:rPr>
          <w:rFonts w:ascii="Arial Narrow" w:hAnsi="Arial Narrow"/>
          <w:sz w:val="18"/>
          <w:szCs w:val="18"/>
          <w:lang w:val="es-MX"/>
        </w:rPr>
        <w:t>9/2008, de rubro</w:t>
      </w:r>
      <w:r w:rsidR="00C231AA" w:rsidRPr="007A4432">
        <w:rPr>
          <w:rFonts w:ascii="Arial Narrow" w:hAnsi="Arial Narrow"/>
          <w:sz w:val="18"/>
          <w:szCs w:val="18"/>
          <w:lang w:val="es-MX"/>
        </w:rPr>
        <w:t xml:space="preserve"> </w:t>
      </w:r>
      <w:r w:rsidR="00C231AA" w:rsidRPr="007A4432">
        <w:rPr>
          <w:rFonts w:ascii="Arial Narrow" w:hAnsi="Arial Narrow"/>
          <w:i/>
          <w:iCs/>
          <w:sz w:val="18"/>
          <w:szCs w:val="18"/>
          <w:lang w:val="es-MX"/>
        </w:rPr>
        <w:t>“</w:t>
      </w:r>
      <w:r w:rsidR="00C231AA" w:rsidRPr="007A4432">
        <w:rPr>
          <w:rFonts w:ascii="Arial Narrow" w:hAnsi="Arial Narrow"/>
          <w:b/>
          <w:bCs/>
          <w:i/>
          <w:iCs/>
          <w:sz w:val="18"/>
          <w:szCs w:val="18"/>
        </w:rPr>
        <w:t>PRINCIPIO DE DEFINITIVIDAD. EL JUICIO PARA LA PROTECCIÓN DE LOS DERECHOS POLÍTICO-ELECTORALES DEL CIUDADANO ES EL MEDIO IDÓNEO PARA LOGRAR LA RESOLUCIÓN DEL RECURSO INTRAPARTIDISTA Y EL CUMPLIMIENTO DE LA OBLIGACIÓN DE AGOTAR LA CADENA IMPUGNATIVA”</w:t>
      </w:r>
      <w:r w:rsidR="00C231AA" w:rsidRPr="007A4432">
        <w:rPr>
          <w:rFonts w:ascii="Arial Narrow" w:hAnsi="Arial Narrow"/>
          <w:b/>
          <w:bCs/>
          <w:sz w:val="18"/>
          <w:szCs w:val="18"/>
        </w:rPr>
        <w:t>.</w:t>
      </w:r>
    </w:p>
  </w:footnote>
  <w:footnote w:id="8">
    <w:p w14:paraId="0F6703C1" w14:textId="7CA33DED" w:rsidR="00581081" w:rsidRPr="00974DC4" w:rsidRDefault="00581081" w:rsidP="00E2758B">
      <w:pPr>
        <w:pStyle w:val="Textonotapie"/>
        <w:jc w:val="both"/>
        <w:rPr>
          <w:rFonts w:ascii="Arial Narrow" w:hAnsi="Arial Narrow"/>
          <w:lang w:val="es-MX"/>
        </w:rPr>
      </w:pPr>
      <w:r w:rsidRPr="007A4432">
        <w:rPr>
          <w:rStyle w:val="Refdenotaalpie"/>
          <w:rFonts w:ascii="Arial Narrow" w:hAnsi="Arial Narrow"/>
          <w:sz w:val="18"/>
          <w:szCs w:val="18"/>
        </w:rPr>
        <w:footnoteRef/>
      </w:r>
      <w:r w:rsidRPr="007A4432">
        <w:rPr>
          <w:rFonts w:ascii="Arial Narrow" w:hAnsi="Arial Narrow"/>
          <w:sz w:val="18"/>
          <w:szCs w:val="18"/>
        </w:rPr>
        <w:t xml:space="preserve"> Como lo refiere </w:t>
      </w:r>
      <w:r w:rsidRPr="007A4432">
        <w:rPr>
          <w:rFonts w:ascii="Arial Narrow" w:eastAsia="Arial" w:hAnsi="Arial Narrow" w:cs="Arial"/>
          <w:sz w:val="18"/>
          <w:szCs w:val="18"/>
          <w:lang w:val="es-MX"/>
        </w:rPr>
        <w:t>el artículo 90</w:t>
      </w:r>
      <w:r w:rsidRPr="00536D99">
        <w:rPr>
          <w:rFonts w:ascii="Arial Narrow" w:eastAsia="Arial" w:hAnsi="Arial Narrow" w:cs="Arial"/>
          <w:sz w:val="18"/>
          <w:szCs w:val="18"/>
          <w:lang w:val="es-MX"/>
        </w:rPr>
        <w:t xml:space="preserve"> párrafo 4, de los </w:t>
      </w:r>
      <w:r w:rsidRPr="00536D99">
        <w:rPr>
          <w:rFonts w:ascii="Arial Narrow" w:eastAsia="Arial" w:hAnsi="Arial Narrow" w:cs="Arial"/>
          <w:i/>
          <w:sz w:val="18"/>
          <w:szCs w:val="18"/>
          <w:lang w:val="es-MX"/>
        </w:rPr>
        <w:t>Estatutos</w:t>
      </w:r>
      <w:r w:rsidR="0002491B" w:rsidRPr="00974DC4">
        <w:rPr>
          <w:rFonts w:ascii="Arial Narrow" w:eastAsia="Arial" w:hAnsi="Arial Narrow" w:cs="Arial"/>
          <w:lang w:val="es-MX"/>
        </w:rPr>
        <w:t>.</w:t>
      </w:r>
    </w:p>
  </w:footnote>
  <w:footnote w:id="9">
    <w:p w14:paraId="62AFAEAD" w14:textId="77777777" w:rsidR="00D0449A" w:rsidRPr="00974DC4" w:rsidRDefault="00D0449A" w:rsidP="00D0449A">
      <w:pPr>
        <w:pStyle w:val="Textonotapie"/>
        <w:jc w:val="both"/>
        <w:rPr>
          <w:rFonts w:ascii="Arial Narrow" w:hAnsi="Arial Narrow"/>
          <w:lang w:val="es-ES"/>
        </w:rPr>
      </w:pPr>
      <w:r w:rsidRPr="00974DC4">
        <w:rPr>
          <w:rStyle w:val="Refdenotaalpie"/>
          <w:rFonts w:ascii="Arial Narrow" w:hAnsi="Arial Narrow" w:cs="Arial"/>
          <w:sz w:val="18"/>
          <w:szCs w:val="18"/>
        </w:rPr>
        <w:footnoteRef/>
      </w:r>
      <w:r w:rsidRPr="00974DC4">
        <w:rPr>
          <w:rFonts w:ascii="Arial Narrow" w:hAnsi="Arial Narrow" w:cs="Arial"/>
          <w:sz w:val="18"/>
          <w:szCs w:val="18"/>
        </w:rPr>
        <w:t xml:space="preserve"> El criterio en cuestión se encuentra contenido </w:t>
      </w:r>
      <w:r w:rsidRPr="00974DC4">
        <w:rPr>
          <w:rFonts w:ascii="Arial Narrow" w:hAnsi="Arial Narrow" w:cs="Arial"/>
          <w:i/>
          <w:sz w:val="18"/>
          <w:szCs w:val="18"/>
        </w:rPr>
        <w:t>mutatis mutandis -</w:t>
      </w:r>
      <w:r w:rsidRPr="00974DC4">
        <w:rPr>
          <w:rFonts w:ascii="Arial Narrow" w:hAnsi="Arial Narrow" w:cs="Arial"/>
          <w:sz w:val="18"/>
          <w:szCs w:val="18"/>
        </w:rPr>
        <w:t xml:space="preserve">cambiando lo que se tenga que cambiar-, en la jurisprudencia 45/2010, de rubro y texto </w:t>
      </w:r>
      <w:r w:rsidRPr="00974DC4">
        <w:rPr>
          <w:rFonts w:ascii="Arial Narrow" w:hAnsi="Arial Narrow" w:cs="Arial"/>
          <w:b/>
          <w:sz w:val="18"/>
          <w:szCs w:val="18"/>
        </w:rPr>
        <w:t>REGISTRO DE CANDIDATURA. EL TRANSCURSO DEL PLAZO PARA EFECTUARLO NO CAUSA IRREPARABILIDAD</w:t>
      </w:r>
      <w:r w:rsidRPr="00974DC4">
        <w:rPr>
          <w:rFonts w:ascii="Arial Narrow" w:hAnsi="Arial Narrow" w:cs="Arial"/>
          <w:sz w:val="18"/>
          <w:szCs w:val="18"/>
        </w:rPr>
        <w:t>. La designación que lleva a cabo un partido político de una determinada persona como su candidata está sujeta al análisis y aprobación del órgano administrativo electoral y, en su caso, al análisis de constitucionalidad y legalidad que lleve a cabo el órgano jurisdiccional electoral competente. Así, cuando en la demanda de Juicio de la Ciudadanía el acto impugnado estriba en una presunta violación al debido procedimiento intrapartidista de selección de un candidato, y el plazo para solicitar el registro del candidato o candidata ha transcurrido no puede tenerse por actualizada la causal de improcedencia prevista en el artículo 10, párrafo 1, inciso b), de la Ley de Medios, puesto que el acto impugnado, es decir, la selección intrapartidista del candidato o candidata no se ha consumado de un modo irreparable, pues en caso de acogerse la pretensión del actor o actora, la reparación solicitada sería jurídica y materialmente factible. Consultable en Gaceta de Jurisprudencia y Tesis en materia electoral, Tribunal Electoral del Poder Judicial de la Federación, Año 3, Número 7, 2010, páginas 44 y 45</w:t>
      </w:r>
      <w:r w:rsidRPr="00974DC4">
        <w:rPr>
          <w:rFonts w:ascii="Arial Narrow" w:hAnsi="Arial Narrow"/>
        </w:rPr>
        <w:t>.</w:t>
      </w:r>
    </w:p>
  </w:footnote>
  <w:footnote w:id="10">
    <w:p w14:paraId="664C2F86" w14:textId="73A9171C" w:rsidR="00440C57" w:rsidRPr="00974DC4" w:rsidRDefault="00440C57" w:rsidP="00E2758B">
      <w:pPr>
        <w:pStyle w:val="Textonotapie"/>
        <w:jc w:val="both"/>
        <w:rPr>
          <w:rFonts w:ascii="Arial Narrow" w:hAnsi="Arial Narrow" w:cs="Arial"/>
          <w:sz w:val="18"/>
          <w:szCs w:val="18"/>
          <w:lang w:val="es-ES"/>
        </w:rPr>
      </w:pPr>
      <w:r w:rsidRPr="00974DC4">
        <w:rPr>
          <w:rStyle w:val="Refdenotaalpie"/>
          <w:rFonts w:ascii="Arial Narrow" w:hAnsi="Arial Narrow" w:cs="Arial"/>
          <w:sz w:val="18"/>
          <w:szCs w:val="18"/>
        </w:rPr>
        <w:footnoteRef/>
      </w:r>
      <w:r w:rsidRPr="00974DC4">
        <w:rPr>
          <w:rFonts w:ascii="Arial Narrow" w:hAnsi="Arial Narrow" w:cs="Arial"/>
          <w:sz w:val="18"/>
          <w:szCs w:val="18"/>
        </w:rPr>
        <w:t xml:space="preserve"> Consultable en Compilación 1997-2013 Jurisprudencia y tesis en materia electoral, Volumen 1, Jurisprudencia, Tribunal Electoral del Poder Judicial de la Federación, págs. 635 y 636.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7845" w14:textId="58DC9A29" w:rsidR="000B78BD" w:rsidRPr="009312AF" w:rsidRDefault="000B78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r w:rsidRPr="009312AF">
      <w:rPr>
        <w:noProof/>
        <w:sz w:val="18"/>
        <w:szCs w:val="18"/>
      </w:rPr>
      <w:drawing>
        <wp:anchor distT="0" distB="0" distL="114300" distR="114300" simplePos="0" relativeHeight="251658240" behindDoc="0" locked="0" layoutInCell="1" hidden="0" allowOverlap="1" wp14:anchorId="0D18CE2A" wp14:editId="3AAD2426">
          <wp:simplePos x="0" y="0"/>
          <wp:positionH relativeFrom="margin">
            <wp:align>left</wp:align>
          </wp:positionH>
          <wp:positionV relativeFrom="paragraph">
            <wp:posOffset>-74902</wp:posOffset>
          </wp:positionV>
          <wp:extent cx="1426191" cy="511791"/>
          <wp:effectExtent l="0" t="0" r="3175" b="3175"/>
          <wp:wrapSquare wrapText="bothSides"/>
          <wp:docPr id="1174129401"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426191" cy="511791"/>
                  </a:xfrm>
                  <a:prstGeom prst="rect">
                    <a:avLst/>
                  </a:prstGeom>
                  <a:ln/>
                </pic:spPr>
              </pic:pic>
            </a:graphicData>
          </a:graphic>
          <wp14:sizeRelH relativeFrom="margin">
            <wp14:pctWidth>0</wp14:pctWidth>
          </wp14:sizeRelH>
          <wp14:sizeRelV relativeFrom="margin">
            <wp14:pctHeight>0</wp14:pctHeight>
          </wp14:sizeRelV>
        </wp:anchor>
      </w:drawing>
    </w:r>
  </w:p>
  <w:p w14:paraId="64511A47" w14:textId="4B542AF1" w:rsidR="000B78BD" w:rsidRPr="004C5765" w:rsidRDefault="00333738" w:rsidP="00333738">
    <w:pPr>
      <w:pBdr>
        <w:top w:val="nil"/>
        <w:left w:val="nil"/>
        <w:bottom w:val="nil"/>
        <w:right w:val="nil"/>
        <w:between w:val="nil"/>
      </w:pBdr>
      <w:tabs>
        <w:tab w:val="center" w:pos="4419"/>
        <w:tab w:val="right" w:pos="8838"/>
      </w:tabs>
      <w:spacing w:after="0" w:line="240" w:lineRule="auto"/>
      <w:jc w:val="right"/>
      <w:rPr>
        <w:rFonts w:ascii="Arial" w:eastAsia="Arial Narrow" w:hAnsi="Arial" w:cs="Arial"/>
        <w:b/>
        <w:bCs/>
        <w:color w:val="000000"/>
        <w:sz w:val="20"/>
        <w:szCs w:val="20"/>
      </w:rPr>
    </w:pPr>
    <w:r w:rsidRPr="004C5765">
      <w:rPr>
        <w:rFonts w:ascii="Arial" w:eastAsia="Arial Narrow" w:hAnsi="Arial" w:cs="Arial"/>
        <w:b/>
        <w:bCs/>
        <w:color w:val="000000"/>
        <w:sz w:val="20"/>
        <w:szCs w:val="20"/>
      </w:rPr>
      <w:br/>
    </w:r>
    <w:r w:rsidR="000B78BD" w:rsidRPr="004C5765">
      <w:rPr>
        <w:rFonts w:ascii="Arial" w:eastAsia="Arial Narrow" w:hAnsi="Arial" w:cs="Arial"/>
        <w:b/>
        <w:bCs/>
        <w:color w:val="000000"/>
        <w:sz w:val="20"/>
        <w:szCs w:val="20"/>
      </w:rPr>
      <w:t>TEEM-JDC-</w:t>
    </w:r>
    <w:r w:rsidR="004C5765" w:rsidRPr="004C5765">
      <w:rPr>
        <w:rFonts w:ascii="Arial" w:eastAsia="Arial Narrow" w:hAnsi="Arial" w:cs="Arial"/>
        <w:b/>
        <w:bCs/>
        <w:color w:val="000000"/>
        <w:sz w:val="20"/>
        <w:szCs w:val="20"/>
      </w:rPr>
      <w:t>072</w:t>
    </w:r>
    <w:r w:rsidR="000B78BD" w:rsidRPr="004C5765">
      <w:rPr>
        <w:rFonts w:ascii="Arial" w:eastAsia="Arial Narrow" w:hAnsi="Arial" w:cs="Arial"/>
        <w:b/>
        <w:bCs/>
        <w:color w:val="000000"/>
        <w:sz w:val="20"/>
        <w:szCs w:val="20"/>
      </w:rPr>
      <w:t>/202</w:t>
    </w:r>
    <w:r w:rsidR="004C5765" w:rsidRPr="004C5765">
      <w:rPr>
        <w:rFonts w:ascii="Arial" w:eastAsia="Arial Narrow" w:hAnsi="Arial" w:cs="Arial"/>
        <w:b/>
        <w:bCs/>
        <w:color w:val="000000"/>
        <w:sz w:val="20"/>
        <w:szCs w:val="20"/>
      </w:rPr>
      <w:t>6</w:t>
    </w:r>
  </w:p>
  <w:p w14:paraId="60A22BDB" w14:textId="77777777" w:rsidR="00B072BD" w:rsidRPr="009312AF" w:rsidRDefault="00B072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p>
  <w:p w14:paraId="1ADF9349" w14:textId="77777777" w:rsidR="00B072BD" w:rsidRPr="009312AF" w:rsidRDefault="00B072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p>
  <w:p w14:paraId="71728DDA" w14:textId="77777777" w:rsidR="00B072BD" w:rsidRPr="009312AF" w:rsidRDefault="00B072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p>
  <w:p w14:paraId="68A20227" w14:textId="77777777" w:rsidR="00B97DFC" w:rsidRPr="009312AF" w:rsidRDefault="00B97DFC" w:rsidP="009312AF">
    <w:pPr>
      <w:pStyle w:val="Encabezado"/>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E37C" w14:textId="5E8D675A" w:rsidR="00B3007D" w:rsidRDefault="00B3007D">
    <w:pPr>
      <w:pStyle w:val="Encabezado"/>
    </w:pPr>
    <w:r>
      <w:rPr>
        <w:noProof/>
      </w:rPr>
      <w:drawing>
        <wp:anchor distT="0" distB="0" distL="114300" distR="114300" simplePos="0" relativeHeight="251658241" behindDoc="0" locked="0" layoutInCell="1" hidden="0" allowOverlap="1" wp14:anchorId="71C2C68D" wp14:editId="3A1943BC">
          <wp:simplePos x="0" y="0"/>
          <wp:positionH relativeFrom="margin">
            <wp:posOffset>-300990</wp:posOffset>
          </wp:positionH>
          <wp:positionV relativeFrom="paragraph">
            <wp:posOffset>-170815</wp:posOffset>
          </wp:positionV>
          <wp:extent cx="1859280" cy="791210"/>
          <wp:effectExtent l="0" t="0" r="7620" b="8890"/>
          <wp:wrapSquare wrapText="bothSides"/>
          <wp:docPr id="2031665651"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59280" cy="79121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4E88"/>
    <w:multiLevelType w:val="multilevel"/>
    <w:tmpl w:val="FCC816C0"/>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5F03DD"/>
    <w:multiLevelType w:val="hybridMultilevel"/>
    <w:tmpl w:val="F81A7ED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73684E"/>
    <w:multiLevelType w:val="multilevel"/>
    <w:tmpl w:val="87F2BC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251563"/>
    <w:multiLevelType w:val="multilevel"/>
    <w:tmpl w:val="532AF8C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8D505AD"/>
    <w:multiLevelType w:val="multilevel"/>
    <w:tmpl w:val="C25C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A2119F"/>
    <w:multiLevelType w:val="multilevel"/>
    <w:tmpl w:val="6284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165785"/>
    <w:multiLevelType w:val="multilevel"/>
    <w:tmpl w:val="A7CC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700B8"/>
    <w:multiLevelType w:val="multilevel"/>
    <w:tmpl w:val="04466FA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668FD"/>
    <w:multiLevelType w:val="multilevel"/>
    <w:tmpl w:val="1390BC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427541"/>
    <w:multiLevelType w:val="hybridMultilevel"/>
    <w:tmpl w:val="CF882522"/>
    <w:lvl w:ilvl="0" w:tplc="D2E2C1EA">
      <w:start w:val="1"/>
      <w:numFmt w:val="lowerLetter"/>
      <w:lvlText w:val="%1)"/>
      <w:lvlJc w:val="left"/>
      <w:pPr>
        <w:ind w:left="1065" w:hanging="360"/>
      </w:pPr>
      <w:rPr>
        <w:rFonts w:hint="default"/>
        <w:b/>
        <w:bCs/>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BCF0A15"/>
    <w:multiLevelType w:val="hybridMultilevel"/>
    <w:tmpl w:val="EA3EE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051DC4"/>
    <w:multiLevelType w:val="hybridMultilevel"/>
    <w:tmpl w:val="362A5EF8"/>
    <w:lvl w:ilvl="0" w:tplc="DA8CCF3C">
      <w:start w:val="1"/>
      <w:numFmt w:val="lowerLetter"/>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4B76CC"/>
    <w:multiLevelType w:val="multilevel"/>
    <w:tmpl w:val="69A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21044A"/>
    <w:multiLevelType w:val="multilevel"/>
    <w:tmpl w:val="86C0E7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32E3A76"/>
    <w:multiLevelType w:val="multilevel"/>
    <w:tmpl w:val="1AD26A46"/>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3753CD"/>
    <w:multiLevelType w:val="hybridMultilevel"/>
    <w:tmpl w:val="6C3A51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A1449E"/>
    <w:multiLevelType w:val="multilevel"/>
    <w:tmpl w:val="30C66204"/>
    <w:lvl w:ilvl="0">
      <w:start w:val="7"/>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5F06420"/>
    <w:multiLevelType w:val="multilevel"/>
    <w:tmpl w:val="15A825D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026192"/>
    <w:multiLevelType w:val="multilevel"/>
    <w:tmpl w:val="C1A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F15AB"/>
    <w:multiLevelType w:val="multilevel"/>
    <w:tmpl w:val="EB94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C52920"/>
    <w:multiLevelType w:val="multilevel"/>
    <w:tmpl w:val="97562ED8"/>
    <w:lvl w:ilvl="0">
      <w:start w:val="2"/>
      <w:numFmt w:val="decimal"/>
      <w:lvlText w:val="%1."/>
      <w:lvlJc w:val="left"/>
      <w:pPr>
        <w:ind w:left="50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C7220D1"/>
    <w:multiLevelType w:val="multilevel"/>
    <w:tmpl w:val="73EED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BA6012"/>
    <w:multiLevelType w:val="hybridMultilevel"/>
    <w:tmpl w:val="F81A7ED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3E3451"/>
    <w:multiLevelType w:val="hybridMultilevel"/>
    <w:tmpl w:val="7A42D3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4128C1"/>
    <w:multiLevelType w:val="hybridMultilevel"/>
    <w:tmpl w:val="B4326D66"/>
    <w:lvl w:ilvl="0" w:tplc="2CB20310">
      <w:start w:val="10"/>
      <w:numFmt w:val="upperRoman"/>
      <w:lvlText w:val="%1."/>
      <w:lvlJc w:val="left"/>
      <w:pPr>
        <w:ind w:left="5682" w:hanging="720"/>
      </w:pPr>
      <w:rPr>
        <w:rFonts w:ascii="Arial" w:hAnsi="Arial" w:cs="Arial" w:hint="default"/>
        <w:b/>
        <w:color w:val="000000"/>
      </w:rPr>
    </w:lvl>
    <w:lvl w:ilvl="1" w:tplc="080A0019" w:tentative="1">
      <w:start w:val="1"/>
      <w:numFmt w:val="lowerLetter"/>
      <w:lvlText w:val="%2."/>
      <w:lvlJc w:val="left"/>
      <w:pPr>
        <w:ind w:left="6042" w:hanging="360"/>
      </w:pPr>
    </w:lvl>
    <w:lvl w:ilvl="2" w:tplc="080A001B" w:tentative="1">
      <w:start w:val="1"/>
      <w:numFmt w:val="lowerRoman"/>
      <w:lvlText w:val="%3."/>
      <w:lvlJc w:val="right"/>
      <w:pPr>
        <w:ind w:left="6762" w:hanging="180"/>
      </w:pPr>
    </w:lvl>
    <w:lvl w:ilvl="3" w:tplc="080A000F" w:tentative="1">
      <w:start w:val="1"/>
      <w:numFmt w:val="decimal"/>
      <w:lvlText w:val="%4."/>
      <w:lvlJc w:val="left"/>
      <w:pPr>
        <w:ind w:left="7482" w:hanging="360"/>
      </w:pPr>
    </w:lvl>
    <w:lvl w:ilvl="4" w:tplc="080A0019" w:tentative="1">
      <w:start w:val="1"/>
      <w:numFmt w:val="lowerLetter"/>
      <w:lvlText w:val="%5."/>
      <w:lvlJc w:val="left"/>
      <w:pPr>
        <w:ind w:left="8202" w:hanging="360"/>
      </w:pPr>
    </w:lvl>
    <w:lvl w:ilvl="5" w:tplc="080A001B" w:tentative="1">
      <w:start w:val="1"/>
      <w:numFmt w:val="lowerRoman"/>
      <w:lvlText w:val="%6."/>
      <w:lvlJc w:val="right"/>
      <w:pPr>
        <w:ind w:left="8922" w:hanging="180"/>
      </w:pPr>
    </w:lvl>
    <w:lvl w:ilvl="6" w:tplc="080A000F" w:tentative="1">
      <w:start w:val="1"/>
      <w:numFmt w:val="decimal"/>
      <w:lvlText w:val="%7."/>
      <w:lvlJc w:val="left"/>
      <w:pPr>
        <w:ind w:left="9642" w:hanging="360"/>
      </w:pPr>
    </w:lvl>
    <w:lvl w:ilvl="7" w:tplc="080A0019" w:tentative="1">
      <w:start w:val="1"/>
      <w:numFmt w:val="lowerLetter"/>
      <w:lvlText w:val="%8."/>
      <w:lvlJc w:val="left"/>
      <w:pPr>
        <w:ind w:left="10362" w:hanging="360"/>
      </w:pPr>
    </w:lvl>
    <w:lvl w:ilvl="8" w:tplc="080A001B" w:tentative="1">
      <w:start w:val="1"/>
      <w:numFmt w:val="lowerRoman"/>
      <w:lvlText w:val="%9."/>
      <w:lvlJc w:val="right"/>
      <w:pPr>
        <w:ind w:left="11082" w:hanging="180"/>
      </w:pPr>
    </w:lvl>
  </w:abstractNum>
  <w:abstractNum w:abstractNumId="25" w15:restartNumberingAfterBreak="0">
    <w:nsid w:val="3E0B7157"/>
    <w:multiLevelType w:val="hybridMultilevel"/>
    <w:tmpl w:val="F81A7ED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C910C5"/>
    <w:multiLevelType w:val="hybridMultilevel"/>
    <w:tmpl w:val="304414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FB0E7D"/>
    <w:multiLevelType w:val="hybridMultilevel"/>
    <w:tmpl w:val="C882A110"/>
    <w:lvl w:ilvl="0" w:tplc="6BC4AE5E">
      <w:start w:val="1"/>
      <w:numFmt w:val="bullet"/>
      <w:lvlText w:val=""/>
      <w:lvlJc w:val="left"/>
      <w:pPr>
        <w:ind w:left="720" w:hanging="360"/>
      </w:pPr>
      <w:rPr>
        <w:rFonts w:ascii="Symbol" w:eastAsia="Arial"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2766CE4"/>
    <w:multiLevelType w:val="multilevel"/>
    <w:tmpl w:val="02CA7674"/>
    <w:lvl w:ilvl="0">
      <w:start w:val="1"/>
      <w:numFmt w:val="decimal"/>
      <w:lvlText w:val="%1."/>
      <w:lvlJc w:val="left"/>
      <w:pPr>
        <w:tabs>
          <w:tab w:val="num" w:pos="927"/>
        </w:tabs>
        <w:ind w:left="927" w:hanging="360"/>
      </w:pPr>
      <w:rPr>
        <w:rFonts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9" w15:restartNumberingAfterBreak="0">
    <w:nsid w:val="44D271EC"/>
    <w:multiLevelType w:val="multilevel"/>
    <w:tmpl w:val="5FE0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347277"/>
    <w:multiLevelType w:val="multilevel"/>
    <w:tmpl w:val="0B5E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8A2BAA"/>
    <w:multiLevelType w:val="hybridMultilevel"/>
    <w:tmpl w:val="A2E22A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BCA55FE"/>
    <w:multiLevelType w:val="hybridMultilevel"/>
    <w:tmpl w:val="86DE5230"/>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CDD0A5C"/>
    <w:multiLevelType w:val="hybridMultilevel"/>
    <w:tmpl w:val="452AB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FDC7804"/>
    <w:multiLevelType w:val="multilevel"/>
    <w:tmpl w:val="D4C40DC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1B361E"/>
    <w:multiLevelType w:val="multilevel"/>
    <w:tmpl w:val="ABA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9E6D3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A60BF7"/>
    <w:multiLevelType w:val="hybridMultilevel"/>
    <w:tmpl w:val="5D52A2D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9A30B4F"/>
    <w:multiLevelType w:val="hybridMultilevel"/>
    <w:tmpl w:val="E1D2F4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148644E"/>
    <w:multiLevelType w:val="hybridMultilevel"/>
    <w:tmpl w:val="F81A7EDE"/>
    <w:lvl w:ilvl="0" w:tplc="B3507AA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4751981"/>
    <w:multiLevelType w:val="multilevel"/>
    <w:tmpl w:val="6128C0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5140E6A"/>
    <w:multiLevelType w:val="hybridMultilevel"/>
    <w:tmpl w:val="94E0EDF0"/>
    <w:lvl w:ilvl="0" w:tplc="0C0A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7951174"/>
    <w:multiLevelType w:val="multilevel"/>
    <w:tmpl w:val="5CF24CBC"/>
    <w:lvl w:ilvl="0">
      <w:start w:val="1"/>
      <w:numFmt w:val="lowerLetter"/>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67CB2D37"/>
    <w:multiLevelType w:val="multilevel"/>
    <w:tmpl w:val="BE3EF9B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111687"/>
    <w:multiLevelType w:val="multilevel"/>
    <w:tmpl w:val="02CA7674"/>
    <w:lvl w:ilvl="0">
      <w:start w:val="1"/>
      <w:numFmt w:val="decimal"/>
      <w:lvlText w:val="%1."/>
      <w:lvlJc w:val="left"/>
      <w:pPr>
        <w:tabs>
          <w:tab w:val="num" w:pos="927"/>
        </w:tabs>
        <w:ind w:left="927" w:hanging="360"/>
      </w:pPr>
      <w:rPr>
        <w:rFonts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5" w15:restartNumberingAfterBreak="0">
    <w:nsid w:val="6BAE467D"/>
    <w:multiLevelType w:val="multilevel"/>
    <w:tmpl w:val="E8A24B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C264C02"/>
    <w:multiLevelType w:val="multilevel"/>
    <w:tmpl w:val="7DB874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E662158"/>
    <w:multiLevelType w:val="hybridMultilevel"/>
    <w:tmpl w:val="312CB272"/>
    <w:lvl w:ilvl="0" w:tplc="6E623EE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14948B1"/>
    <w:multiLevelType w:val="multilevel"/>
    <w:tmpl w:val="0010D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4C2C2B"/>
    <w:multiLevelType w:val="hybridMultilevel"/>
    <w:tmpl w:val="1B9C9D6E"/>
    <w:lvl w:ilvl="0" w:tplc="32CE588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28318708">
    <w:abstractNumId w:val="3"/>
  </w:num>
  <w:num w:numId="2" w16cid:durableId="75446249">
    <w:abstractNumId w:val="27"/>
  </w:num>
  <w:num w:numId="3" w16cid:durableId="1462963980">
    <w:abstractNumId w:val="20"/>
  </w:num>
  <w:num w:numId="4" w16cid:durableId="1216888664">
    <w:abstractNumId w:val="43"/>
  </w:num>
  <w:num w:numId="5" w16cid:durableId="345405876">
    <w:abstractNumId w:val="16"/>
  </w:num>
  <w:num w:numId="6" w16cid:durableId="1936089057">
    <w:abstractNumId w:val="37"/>
  </w:num>
  <w:num w:numId="7" w16cid:durableId="1808281097">
    <w:abstractNumId w:val="0"/>
  </w:num>
  <w:num w:numId="8" w16cid:durableId="1465659649">
    <w:abstractNumId w:val="14"/>
  </w:num>
  <w:num w:numId="9" w16cid:durableId="2036078588">
    <w:abstractNumId w:val="44"/>
  </w:num>
  <w:num w:numId="10" w16cid:durableId="606742231">
    <w:abstractNumId w:val="42"/>
  </w:num>
  <w:num w:numId="11" w16cid:durableId="331875994">
    <w:abstractNumId w:val="9"/>
  </w:num>
  <w:num w:numId="12" w16cid:durableId="1273706603">
    <w:abstractNumId w:val="49"/>
  </w:num>
  <w:num w:numId="13" w16cid:durableId="12805193">
    <w:abstractNumId w:val="39"/>
  </w:num>
  <w:num w:numId="14" w16cid:durableId="1900555082">
    <w:abstractNumId w:val="33"/>
  </w:num>
  <w:num w:numId="15" w16cid:durableId="1644193820">
    <w:abstractNumId w:val="10"/>
  </w:num>
  <w:num w:numId="16" w16cid:durableId="2096045514">
    <w:abstractNumId w:val="41"/>
  </w:num>
  <w:num w:numId="17" w16cid:durableId="879513550">
    <w:abstractNumId w:val="28"/>
  </w:num>
  <w:num w:numId="18" w16cid:durableId="1641499939">
    <w:abstractNumId w:val="22"/>
  </w:num>
  <w:num w:numId="19" w16cid:durableId="1815413195">
    <w:abstractNumId w:val="1"/>
  </w:num>
  <w:num w:numId="20" w16cid:durableId="538248328">
    <w:abstractNumId w:val="24"/>
  </w:num>
  <w:num w:numId="21" w16cid:durableId="492336077">
    <w:abstractNumId w:val="38"/>
  </w:num>
  <w:num w:numId="22" w16cid:durableId="617297637">
    <w:abstractNumId w:val="23"/>
  </w:num>
  <w:num w:numId="23" w16cid:durableId="580719861">
    <w:abstractNumId w:val="15"/>
  </w:num>
  <w:num w:numId="24" w16cid:durableId="1641306679">
    <w:abstractNumId w:val="25"/>
  </w:num>
  <w:num w:numId="25" w16cid:durableId="714155648">
    <w:abstractNumId w:val="36"/>
  </w:num>
  <w:num w:numId="26" w16cid:durableId="178853063">
    <w:abstractNumId w:val="31"/>
  </w:num>
  <w:num w:numId="27" w16cid:durableId="2049526603">
    <w:abstractNumId w:val="32"/>
  </w:num>
  <w:num w:numId="28" w16cid:durableId="1536769575">
    <w:abstractNumId w:val="11"/>
  </w:num>
  <w:num w:numId="29" w16cid:durableId="383680027">
    <w:abstractNumId w:val="26"/>
  </w:num>
  <w:num w:numId="30" w16cid:durableId="1183130680">
    <w:abstractNumId w:val="48"/>
  </w:num>
  <w:num w:numId="31" w16cid:durableId="833496953">
    <w:abstractNumId w:val="19"/>
  </w:num>
  <w:num w:numId="32" w16cid:durableId="203174356">
    <w:abstractNumId w:val="17"/>
  </w:num>
  <w:num w:numId="33" w16cid:durableId="1331130779">
    <w:abstractNumId w:val="34"/>
  </w:num>
  <w:num w:numId="34" w16cid:durableId="476459700">
    <w:abstractNumId w:val="7"/>
  </w:num>
  <w:num w:numId="35" w16cid:durableId="455755147">
    <w:abstractNumId w:val="6"/>
  </w:num>
  <w:num w:numId="36" w16cid:durableId="155800719">
    <w:abstractNumId w:val="18"/>
  </w:num>
  <w:num w:numId="37" w16cid:durableId="525027799">
    <w:abstractNumId w:val="29"/>
  </w:num>
  <w:num w:numId="38" w16cid:durableId="1522550285">
    <w:abstractNumId w:val="5"/>
  </w:num>
  <w:num w:numId="39" w16cid:durableId="105540388">
    <w:abstractNumId w:val="12"/>
  </w:num>
  <w:num w:numId="40" w16cid:durableId="562521009">
    <w:abstractNumId w:val="4"/>
  </w:num>
  <w:num w:numId="41" w16cid:durableId="1878010674">
    <w:abstractNumId w:val="30"/>
  </w:num>
  <w:num w:numId="42" w16cid:durableId="1225993681">
    <w:abstractNumId w:val="35"/>
  </w:num>
  <w:num w:numId="43" w16cid:durableId="768698911">
    <w:abstractNumId w:val="46"/>
  </w:num>
  <w:num w:numId="44" w16cid:durableId="137115115">
    <w:abstractNumId w:val="45"/>
  </w:num>
  <w:num w:numId="45" w16cid:durableId="1395009527">
    <w:abstractNumId w:val="13"/>
  </w:num>
  <w:num w:numId="46" w16cid:durableId="1172338442">
    <w:abstractNumId w:val="40"/>
  </w:num>
  <w:num w:numId="47" w16cid:durableId="1924682754">
    <w:abstractNumId w:val="2"/>
  </w:num>
  <w:num w:numId="48" w16cid:durableId="1941375998">
    <w:abstractNumId w:val="8"/>
  </w:num>
  <w:num w:numId="49" w16cid:durableId="914046250">
    <w:abstractNumId w:val="21"/>
  </w:num>
  <w:num w:numId="50" w16cid:durableId="1513257214">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E4"/>
    <w:rsid w:val="00000120"/>
    <w:rsid w:val="0000032F"/>
    <w:rsid w:val="00003099"/>
    <w:rsid w:val="00003780"/>
    <w:rsid w:val="0000539E"/>
    <w:rsid w:val="00005537"/>
    <w:rsid w:val="000057CB"/>
    <w:rsid w:val="00005BB0"/>
    <w:rsid w:val="000061C3"/>
    <w:rsid w:val="000064BF"/>
    <w:rsid w:val="00007AA4"/>
    <w:rsid w:val="0001108B"/>
    <w:rsid w:val="00011842"/>
    <w:rsid w:val="00012488"/>
    <w:rsid w:val="000128F6"/>
    <w:rsid w:val="000129E3"/>
    <w:rsid w:val="000130D1"/>
    <w:rsid w:val="00013664"/>
    <w:rsid w:val="00014B36"/>
    <w:rsid w:val="00015412"/>
    <w:rsid w:val="00016414"/>
    <w:rsid w:val="00016B5F"/>
    <w:rsid w:val="00017106"/>
    <w:rsid w:val="000177A8"/>
    <w:rsid w:val="00017A14"/>
    <w:rsid w:val="00017A67"/>
    <w:rsid w:val="00020BFA"/>
    <w:rsid w:val="0002128F"/>
    <w:rsid w:val="00022B6A"/>
    <w:rsid w:val="00022EA1"/>
    <w:rsid w:val="00023904"/>
    <w:rsid w:val="00023AEE"/>
    <w:rsid w:val="0002491B"/>
    <w:rsid w:val="00025758"/>
    <w:rsid w:val="00027B19"/>
    <w:rsid w:val="00030828"/>
    <w:rsid w:val="000308B2"/>
    <w:rsid w:val="00031415"/>
    <w:rsid w:val="000322AD"/>
    <w:rsid w:val="00032335"/>
    <w:rsid w:val="00032B83"/>
    <w:rsid w:val="00034FE0"/>
    <w:rsid w:val="00035857"/>
    <w:rsid w:val="00035FE8"/>
    <w:rsid w:val="00036FFD"/>
    <w:rsid w:val="000374B2"/>
    <w:rsid w:val="00040078"/>
    <w:rsid w:val="00040524"/>
    <w:rsid w:val="00041C73"/>
    <w:rsid w:val="00043163"/>
    <w:rsid w:val="00044642"/>
    <w:rsid w:val="00044EA8"/>
    <w:rsid w:val="00044F82"/>
    <w:rsid w:val="00044FA2"/>
    <w:rsid w:val="0004506B"/>
    <w:rsid w:val="0004544E"/>
    <w:rsid w:val="000456FF"/>
    <w:rsid w:val="00045844"/>
    <w:rsid w:val="00046418"/>
    <w:rsid w:val="000473B3"/>
    <w:rsid w:val="00047DDD"/>
    <w:rsid w:val="000506ED"/>
    <w:rsid w:val="000512F2"/>
    <w:rsid w:val="00051E0A"/>
    <w:rsid w:val="0005245D"/>
    <w:rsid w:val="000528F4"/>
    <w:rsid w:val="00052BE5"/>
    <w:rsid w:val="00053E7E"/>
    <w:rsid w:val="00061036"/>
    <w:rsid w:val="000636C5"/>
    <w:rsid w:val="00065197"/>
    <w:rsid w:val="00066193"/>
    <w:rsid w:val="0006642F"/>
    <w:rsid w:val="00066EE6"/>
    <w:rsid w:val="0006774F"/>
    <w:rsid w:val="00067C8E"/>
    <w:rsid w:val="000703CE"/>
    <w:rsid w:val="0007052A"/>
    <w:rsid w:val="00070592"/>
    <w:rsid w:val="000705DF"/>
    <w:rsid w:val="0007153D"/>
    <w:rsid w:val="00071DA2"/>
    <w:rsid w:val="00072EB4"/>
    <w:rsid w:val="0007327B"/>
    <w:rsid w:val="000739BC"/>
    <w:rsid w:val="00073A35"/>
    <w:rsid w:val="00076E58"/>
    <w:rsid w:val="00076EB9"/>
    <w:rsid w:val="00080712"/>
    <w:rsid w:val="00080F3C"/>
    <w:rsid w:val="00083A9A"/>
    <w:rsid w:val="00083E3D"/>
    <w:rsid w:val="000847D4"/>
    <w:rsid w:val="000849DA"/>
    <w:rsid w:val="00085817"/>
    <w:rsid w:val="00085AE9"/>
    <w:rsid w:val="00086D5C"/>
    <w:rsid w:val="000874DC"/>
    <w:rsid w:val="000875C1"/>
    <w:rsid w:val="0008761D"/>
    <w:rsid w:val="00087BA9"/>
    <w:rsid w:val="00092626"/>
    <w:rsid w:val="0009272F"/>
    <w:rsid w:val="00092F78"/>
    <w:rsid w:val="000939A7"/>
    <w:rsid w:val="000945BD"/>
    <w:rsid w:val="000948BC"/>
    <w:rsid w:val="00095507"/>
    <w:rsid w:val="000961BE"/>
    <w:rsid w:val="00096541"/>
    <w:rsid w:val="00096C80"/>
    <w:rsid w:val="0009792B"/>
    <w:rsid w:val="000A1E17"/>
    <w:rsid w:val="000A28EC"/>
    <w:rsid w:val="000A3A07"/>
    <w:rsid w:val="000A502C"/>
    <w:rsid w:val="000A5458"/>
    <w:rsid w:val="000A555A"/>
    <w:rsid w:val="000A5F55"/>
    <w:rsid w:val="000A6DF9"/>
    <w:rsid w:val="000A7104"/>
    <w:rsid w:val="000A72AF"/>
    <w:rsid w:val="000B1575"/>
    <w:rsid w:val="000B1FCC"/>
    <w:rsid w:val="000B244A"/>
    <w:rsid w:val="000B25AB"/>
    <w:rsid w:val="000B3238"/>
    <w:rsid w:val="000B3756"/>
    <w:rsid w:val="000B3FE2"/>
    <w:rsid w:val="000B5445"/>
    <w:rsid w:val="000B6155"/>
    <w:rsid w:val="000B61E8"/>
    <w:rsid w:val="000B6D38"/>
    <w:rsid w:val="000B6D66"/>
    <w:rsid w:val="000B73A6"/>
    <w:rsid w:val="000B78BD"/>
    <w:rsid w:val="000B7D5D"/>
    <w:rsid w:val="000C27D5"/>
    <w:rsid w:val="000C30F4"/>
    <w:rsid w:val="000C3995"/>
    <w:rsid w:val="000C3CE2"/>
    <w:rsid w:val="000C4922"/>
    <w:rsid w:val="000C6FBD"/>
    <w:rsid w:val="000D0DC9"/>
    <w:rsid w:val="000D1900"/>
    <w:rsid w:val="000D1B98"/>
    <w:rsid w:val="000D2630"/>
    <w:rsid w:val="000D375B"/>
    <w:rsid w:val="000D468E"/>
    <w:rsid w:val="000D5B50"/>
    <w:rsid w:val="000D6694"/>
    <w:rsid w:val="000D6D2D"/>
    <w:rsid w:val="000D72D3"/>
    <w:rsid w:val="000E03BE"/>
    <w:rsid w:val="000E0C41"/>
    <w:rsid w:val="000E2D44"/>
    <w:rsid w:val="000E36A9"/>
    <w:rsid w:val="000E3D41"/>
    <w:rsid w:val="000E436E"/>
    <w:rsid w:val="000E4716"/>
    <w:rsid w:val="000E6154"/>
    <w:rsid w:val="000E61E9"/>
    <w:rsid w:val="000E7225"/>
    <w:rsid w:val="000E7E0E"/>
    <w:rsid w:val="000F0091"/>
    <w:rsid w:val="000F2ED1"/>
    <w:rsid w:val="000F35E6"/>
    <w:rsid w:val="000F42FE"/>
    <w:rsid w:val="000F513C"/>
    <w:rsid w:val="000F5C27"/>
    <w:rsid w:val="000F5D91"/>
    <w:rsid w:val="000F60AB"/>
    <w:rsid w:val="000F62A9"/>
    <w:rsid w:val="000F6E06"/>
    <w:rsid w:val="00100674"/>
    <w:rsid w:val="00101158"/>
    <w:rsid w:val="00101244"/>
    <w:rsid w:val="00101CB3"/>
    <w:rsid w:val="001029E2"/>
    <w:rsid w:val="0010302E"/>
    <w:rsid w:val="00103BCC"/>
    <w:rsid w:val="00104C41"/>
    <w:rsid w:val="001051D8"/>
    <w:rsid w:val="001052D8"/>
    <w:rsid w:val="00105535"/>
    <w:rsid w:val="00106AEE"/>
    <w:rsid w:val="00110B5F"/>
    <w:rsid w:val="00111D61"/>
    <w:rsid w:val="001121DE"/>
    <w:rsid w:val="001126E6"/>
    <w:rsid w:val="0011431C"/>
    <w:rsid w:val="00114D1A"/>
    <w:rsid w:val="0011551E"/>
    <w:rsid w:val="00116105"/>
    <w:rsid w:val="001205AC"/>
    <w:rsid w:val="00121BC7"/>
    <w:rsid w:val="0012213F"/>
    <w:rsid w:val="00122A5D"/>
    <w:rsid w:val="001233A3"/>
    <w:rsid w:val="00123EA5"/>
    <w:rsid w:val="00124661"/>
    <w:rsid w:val="0012496A"/>
    <w:rsid w:val="00125356"/>
    <w:rsid w:val="00127A71"/>
    <w:rsid w:val="00127B8D"/>
    <w:rsid w:val="00127C31"/>
    <w:rsid w:val="00130C74"/>
    <w:rsid w:val="00130DE5"/>
    <w:rsid w:val="00131836"/>
    <w:rsid w:val="00131FB7"/>
    <w:rsid w:val="0013227B"/>
    <w:rsid w:val="001324B0"/>
    <w:rsid w:val="00132624"/>
    <w:rsid w:val="00132AE0"/>
    <w:rsid w:val="00133379"/>
    <w:rsid w:val="00133587"/>
    <w:rsid w:val="0013389D"/>
    <w:rsid w:val="00133DAA"/>
    <w:rsid w:val="0013504F"/>
    <w:rsid w:val="001352EA"/>
    <w:rsid w:val="001355D4"/>
    <w:rsid w:val="00136682"/>
    <w:rsid w:val="00136688"/>
    <w:rsid w:val="00137781"/>
    <w:rsid w:val="00137E80"/>
    <w:rsid w:val="00140706"/>
    <w:rsid w:val="00141338"/>
    <w:rsid w:val="00141F8A"/>
    <w:rsid w:val="00142194"/>
    <w:rsid w:val="00142FC7"/>
    <w:rsid w:val="001434CC"/>
    <w:rsid w:val="00144711"/>
    <w:rsid w:val="001456DF"/>
    <w:rsid w:val="00146338"/>
    <w:rsid w:val="001507BB"/>
    <w:rsid w:val="00150F68"/>
    <w:rsid w:val="00151301"/>
    <w:rsid w:val="001517EB"/>
    <w:rsid w:val="00152B46"/>
    <w:rsid w:val="00153B41"/>
    <w:rsid w:val="00154837"/>
    <w:rsid w:val="00154A42"/>
    <w:rsid w:val="00154C15"/>
    <w:rsid w:val="001550C5"/>
    <w:rsid w:val="00156372"/>
    <w:rsid w:val="001577D9"/>
    <w:rsid w:val="0015795C"/>
    <w:rsid w:val="00157FAF"/>
    <w:rsid w:val="001612AE"/>
    <w:rsid w:val="00161C9A"/>
    <w:rsid w:val="001624AE"/>
    <w:rsid w:val="00162853"/>
    <w:rsid w:val="00162CBD"/>
    <w:rsid w:val="001639EC"/>
    <w:rsid w:val="00163B53"/>
    <w:rsid w:val="00164155"/>
    <w:rsid w:val="001641A3"/>
    <w:rsid w:val="00166190"/>
    <w:rsid w:val="0016734F"/>
    <w:rsid w:val="00167667"/>
    <w:rsid w:val="0017046F"/>
    <w:rsid w:val="00170B33"/>
    <w:rsid w:val="00170FE8"/>
    <w:rsid w:val="00171675"/>
    <w:rsid w:val="001722B9"/>
    <w:rsid w:val="0017254F"/>
    <w:rsid w:val="00174089"/>
    <w:rsid w:val="00174E68"/>
    <w:rsid w:val="0017592A"/>
    <w:rsid w:val="001774C6"/>
    <w:rsid w:val="001776ED"/>
    <w:rsid w:val="00177CAC"/>
    <w:rsid w:val="00177DBC"/>
    <w:rsid w:val="00180444"/>
    <w:rsid w:val="001812B8"/>
    <w:rsid w:val="00181EAE"/>
    <w:rsid w:val="0018203D"/>
    <w:rsid w:val="001820A5"/>
    <w:rsid w:val="00182158"/>
    <w:rsid w:val="0018246B"/>
    <w:rsid w:val="00184966"/>
    <w:rsid w:val="00185E11"/>
    <w:rsid w:val="00187297"/>
    <w:rsid w:val="001874F1"/>
    <w:rsid w:val="00190F80"/>
    <w:rsid w:val="00192F7E"/>
    <w:rsid w:val="0019473B"/>
    <w:rsid w:val="00195663"/>
    <w:rsid w:val="00195AE3"/>
    <w:rsid w:val="0019625F"/>
    <w:rsid w:val="001967E4"/>
    <w:rsid w:val="0019774C"/>
    <w:rsid w:val="00197B6C"/>
    <w:rsid w:val="001A1315"/>
    <w:rsid w:val="001A13CC"/>
    <w:rsid w:val="001A144D"/>
    <w:rsid w:val="001A18E9"/>
    <w:rsid w:val="001A23E5"/>
    <w:rsid w:val="001A3EE9"/>
    <w:rsid w:val="001A4924"/>
    <w:rsid w:val="001A5EEF"/>
    <w:rsid w:val="001A72AD"/>
    <w:rsid w:val="001B0F08"/>
    <w:rsid w:val="001B1057"/>
    <w:rsid w:val="001B1458"/>
    <w:rsid w:val="001B38FE"/>
    <w:rsid w:val="001B420C"/>
    <w:rsid w:val="001B47A4"/>
    <w:rsid w:val="001B484F"/>
    <w:rsid w:val="001B4E04"/>
    <w:rsid w:val="001B5365"/>
    <w:rsid w:val="001B64A7"/>
    <w:rsid w:val="001B775F"/>
    <w:rsid w:val="001C0168"/>
    <w:rsid w:val="001C08BB"/>
    <w:rsid w:val="001C0CD1"/>
    <w:rsid w:val="001C178B"/>
    <w:rsid w:val="001C1909"/>
    <w:rsid w:val="001C35DF"/>
    <w:rsid w:val="001C3BDF"/>
    <w:rsid w:val="001C4575"/>
    <w:rsid w:val="001C4578"/>
    <w:rsid w:val="001C5265"/>
    <w:rsid w:val="001C60F9"/>
    <w:rsid w:val="001C65F8"/>
    <w:rsid w:val="001C6903"/>
    <w:rsid w:val="001D0027"/>
    <w:rsid w:val="001D0ACD"/>
    <w:rsid w:val="001D1A64"/>
    <w:rsid w:val="001D1D90"/>
    <w:rsid w:val="001D2312"/>
    <w:rsid w:val="001D2551"/>
    <w:rsid w:val="001D2795"/>
    <w:rsid w:val="001D2898"/>
    <w:rsid w:val="001D3133"/>
    <w:rsid w:val="001D34C6"/>
    <w:rsid w:val="001D3FB2"/>
    <w:rsid w:val="001D4125"/>
    <w:rsid w:val="001D5C32"/>
    <w:rsid w:val="001D5E72"/>
    <w:rsid w:val="001D6D20"/>
    <w:rsid w:val="001E005B"/>
    <w:rsid w:val="001E00D0"/>
    <w:rsid w:val="001E0FFD"/>
    <w:rsid w:val="001E18A2"/>
    <w:rsid w:val="001E293A"/>
    <w:rsid w:val="001E2D34"/>
    <w:rsid w:val="001E3314"/>
    <w:rsid w:val="001E3990"/>
    <w:rsid w:val="001E4EED"/>
    <w:rsid w:val="001E4F0E"/>
    <w:rsid w:val="001E7ACF"/>
    <w:rsid w:val="001F1700"/>
    <w:rsid w:val="001F1D9E"/>
    <w:rsid w:val="001F1E46"/>
    <w:rsid w:val="001F26B6"/>
    <w:rsid w:val="001F3482"/>
    <w:rsid w:val="001F565F"/>
    <w:rsid w:val="001F56F3"/>
    <w:rsid w:val="001F5FF9"/>
    <w:rsid w:val="001F6B33"/>
    <w:rsid w:val="001F7560"/>
    <w:rsid w:val="002002B9"/>
    <w:rsid w:val="00200535"/>
    <w:rsid w:val="00200769"/>
    <w:rsid w:val="00201B22"/>
    <w:rsid w:val="00202322"/>
    <w:rsid w:val="00202B6C"/>
    <w:rsid w:val="00202CD1"/>
    <w:rsid w:val="00203A8E"/>
    <w:rsid w:val="00203EBF"/>
    <w:rsid w:val="0020462A"/>
    <w:rsid w:val="0020470D"/>
    <w:rsid w:val="00205101"/>
    <w:rsid w:val="00205F30"/>
    <w:rsid w:val="002070B4"/>
    <w:rsid w:val="00207122"/>
    <w:rsid w:val="00207FC4"/>
    <w:rsid w:val="00210A4D"/>
    <w:rsid w:val="002113B4"/>
    <w:rsid w:val="00212F64"/>
    <w:rsid w:val="00214D70"/>
    <w:rsid w:val="00214F6F"/>
    <w:rsid w:val="0021617A"/>
    <w:rsid w:val="002161CF"/>
    <w:rsid w:val="0021638A"/>
    <w:rsid w:val="00216ACA"/>
    <w:rsid w:val="00216C1F"/>
    <w:rsid w:val="0021707A"/>
    <w:rsid w:val="00220026"/>
    <w:rsid w:val="00221092"/>
    <w:rsid w:val="002214E6"/>
    <w:rsid w:val="002226DF"/>
    <w:rsid w:val="00222A0A"/>
    <w:rsid w:val="00222DFE"/>
    <w:rsid w:val="0022337A"/>
    <w:rsid w:val="00223E7C"/>
    <w:rsid w:val="00225CE5"/>
    <w:rsid w:val="002271DF"/>
    <w:rsid w:val="00227A56"/>
    <w:rsid w:val="00227DEF"/>
    <w:rsid w:val="00227EB9"/>
    <w:rsid w:val="00230C1A"/>
    <w:rsid w:val="002314E9"/>
    <w:rsid w:val="00231BED"/>
    <w:rsid w:val="00232D8A"/>
    <w:rsid w:val="0023375E"/>
    <w:rsid w:val="00234CDE"/>
    <w:rsid w:val="00236B64"/>
    <w:rsid w:val="0023741D"/>
    <w:rsid w:val="00237541"/>
    <w:rsid w:val="00240AB2"/>
    <w:rsid w:val="002419C2"/>
    <w:rsid w:val="00241FD3"/>
    <w:rsid w:val="002434F8"/>
    <w:rsid w:val="002440B9"/>
    <w:rsid w:val="00245068"/>
    <w:rsid w:val="00245565"/>
    <w:rsid w:val="00246DA7"/>
    <w:rsid w:val="0024736D"/>
    <w:rsid w:val="00247441"/>
    <w:rsid w:val="002507BE"/>
    <w:rsid w:val="00250D01"/>
    <w:rsid w:val="00252A31"/>
    <w:rsid w:val="00252B48"/>
    <w:rsid w:val="00253DBC"/>
    <w:rsid w:val="00254AF9"/>
    <w:rsid w:val="00255B0A"/>
    <w:rsid w:val="00255F3C"/>
    <w:rsid w:val="00256483"/>
    <w:rsid w:val="00256A88"/>
    <w:rsid w:val="00256C61"/>
    <w:rsid w:val="00261286"/>
    <w:rsid w:val="002615CB"/>
    <w:rsid w:val="00261647"/>
    <w:rsid w:val="00261A08"/>
    <w:rsid w:val="0026456A"/>
    <w:rsid w:val="00264E29"/>
    <w:rsid w:val="00265F01"/>
    <w:rsid w:val="002666C7"/>
    <w:rsid w:val="00266867"/>
    <w:rsid w:val="002701F8"/>
    <w:rsid w:val="00270455"/>
    <w:rsid w:val="0027085F"/>
    <w:rsid w:val="00271EB4"/>
    <w:rsid w:val="00272872"/>
    <w:rsid w:val="00273C47"/>
    <w:rsid w:val="00274CC2"/>
    <w:rsid w:val="0027640F"/>
    <w:rsid w:val="002803E7"/>
    <w:rsid w:val="0028086E"/>
    <w:rsid w:val="00282FE4"/>
    <w:rsid w:val="002834EE"/>
    <w:rsid w:val="00284D53"/>
    <w:rsid w:val="00286B98"/>
    <w:rsid w:val="00286CE1"/>
    <w:rsid w:val="0029004A"/>
    <w:rsid w:val="002906BB"/>
    <w:rsid w:val="00290E8C"/>
    <w:rsid w:val="00291317"/>
    <w:rsid w:val="00291510"/>
    <w:rsid w:val="00291636"/>
    <w:rsid w:val="00291CDF"/>
    <w:rsid w:val="00291F0F"/>
    <w:rsid w:val="002922D2"/>
    <w:rsid w:val="002929D2"/>
    <w:rsid w:val="002931CA"/>
    <w:rsid w:val="00294721"/>
    <w:rsid w:val="00294CF1"/>
    <w:rsid w:val="0029685F"/>
    <w:rsid w:val="00296BE7"/>
    <w:rsid w:val="00297526"/>
    <w:rsid w:val="00297592"/>
    <w:rsid w:val="00297740"/>
    <w:rsid w:val="002A0367"/>
    <w:rsid w:val="002A068A"/>
    <w:rsid w:val="002A0B79"/>
    <w:rsid w:val="002A10B5"/>
    <w:rsid w:val="002A2ED9"/>
    <w:rsid w:val="002A3DB1"/>
    <w:rsid w:val="002A4012"/>
    <w:rsid w:val="002A42CA"/>
    <w:rsid w:val="002A43E2"/>
    <w:rsid w:val="002A54B0"/>
    <w:rsid w:val="002A579C"/>
    <w:rsid w:val="002A71BC"/>
    <w:rsid w:val="002A738D"/>
    <w:rsid w:val="002B0511"/>
    <w:rsid w:val="002B0C36"/>
    <w:rsid w:val="002B1FAA"/>
    <w:rsid w:val="002B28F6"/>
    <w:rsid w:val="002B43B2"/>
    <w:rsid w:val="002B50DC"/>
    <w:rsid w:val="002B59E9"/>
    <w:rsid w:val="002B5A1A"/>
    <w:rsid w:val="002B7CA3"/>
    <w:rsid w:val="002B7ED1"/>
    <w:rsid w:val="002C1467"/>
    <w:rsid w:val="002C1C08"/>
    <w:rsid w:val="002C366C"/>
    <w:rsid w:val="002C503C"/>
    <w:rsid w:val="002C52D5"/>
    <w:rsid w:val="002C58AC"/>
    <w:rsid w:val="002C63C1"/>
    <w:rsid w:val="002C6B27"/>
    <w:rsid w:val="002C70B4"/>
    <w:rsid w:val="002C72BB"/>
    <w:rsid w:val="002C7BDF"/>
    <w:rsid w:val="002D1008"/>
    <w:rsid w:val="002D1571"/>
    <w:rsid w:val="002D2203"/>
    <w:rsid w:val="002D3B38"/>
    <w:rsid w:val="002D6140"/>
    <w:rsid w:val="002D74EC"/>
    <w:rsid w:val="002E1E1F"/>
    <w:rsid w:val="002E2D73"/>
    <w:rsid w:val="002E3055"/>
    <w:rsid w:val="002E34A7"/>
    <w:rsid w:val="002E4860"/>
    <w:rsid w:val="002E492A"/>
    <w:rsid w:val="002E5346"/>
    <w:rsid w:val="002E5947"/>
    <w:rsid w:val="002E6450"/>
    <w:rsid w:val="002E677A"/>
    <w:rsid w:val="002E7244"/>
    <w:rsid w:val="002E7CA6"/>
    <w:rsid w:val="002F015E"/>
    <w:rsid w:val="002F09B7"/>
    <w:rsid w:val="002F11FC"/>
    <w:rsid w:val="002F2959"/>
    <w:rsid w:val="002F3372"/>
    <w:rsid w:val="002F5041"/>
    <w:rsid w:val="002F51AE"/>
    <w:rsid w:val="002F528D"/>
    <w:rsid w:val="002F5A60"/>
    <w:rsid w:val="002F64A6"/>
    <w:rsid w:val="002F69AE"/>
    <w:rsid w:val="002F7C0C"/>
    <w:rsid w:val="002F7E6E"/>
    <w:rsid w:val="00301BA7"/>
    <w:rsid w:val="0030343E"/>
    <w:rsid w:val="00303588"/>
    <w:rsid w:val="003039FD"/>
    <w:rsid w:val="00303AB8"/>
    <w:rsid w:val="00304528"/>
    <w:rsid w:val="003046DC"/>
    <w:rsid w:val="00304800"/>
    <w:rsid w:val="003053C3"/>
    <w:rsid w:val="00306FA8"/>
    <w:rsid w:val="003079BB"/>
    <w:rsid w:val="00310177"/>
    <w:rsid w:val="003105AE"/>
    <w:rsid w:val="00311792"/>
    <w:rsid w:val="0031214B"/>
    <w:rsid w:val="00312B85"/>
    <w:rsid w:val="003137FF"/>
    <w:rsid w:val="00314125"/>
    <w:rsid w:val="003158DA"/>
    <w:rsid w:val="00315C52"/>
    <w:rsid w:val="00317118"/>
    <w:rsid w:val="00317375"/>
    <w:rsid w:val="003179F2"/>
    <w:rsid w:val="0032071E"/>
    <w:rsid w:val="00320DB1"/>
    <w:rsid w:val="00320F0D"/>
    <w:rsid w:val="00321086"/>
    <w:rsid w:val="00321A3A"/>
    <w:rsid w:val="003224B8"/>
    <w:rsid w:val="003236D0"/>
    <w:rsid w:val="00324890"/>
    <w:rsid w:val="00326091"/>
    <w:rsid w:val="0032659C"/>
    <w:rsid w:val="00326B38"/>
    <w:rsid w:val="00327FCB"/>
    <w:rsid w:val="00330715"/>
    <w:rsid w:val="0033075E"/>
    <w:rsid w:val="00331519"/>
    <w:rsid w:val="00332DA4"/>
    <w:rsid w:val="00333738"/>
    <w:rsid w:val="0033492F"/>
    <w:rsid w:val="00334C59"/>
    <w:rsid w:val="0033548A"/>
    <w:rsid w:val="00335B57"/>
    <w:rsid w:val="00335F43"/>
    <w:rsid w:val="00336250"/>
    <w:rsid w:val="003365B4"/>
    <w:rsid w:val="00337D11"/>
    <w:rsid w:val="00340336"/>
    <w:rsid w:val="00341ABE"/>
    <w:rsid w:val="00342520"/>
    <w:rsid w:val="003427FA"/>
    <w:rsid w:val="003444CE"/>
    <w:rsid w:val="00344CC5"/>
    <w:rsid w:val="0034521D"/>
    <w:rsid w:val="00345FA9"/>
    <w:rsid w:val="003461A8"/>
    <w:rsid w:val="00346928"/>
    <w:rsid w:val="00346D6B"/>
    <w:rsid w:val="003514FB"/>
    <w:rsid w:val="003531DD"/>
    <w:rsid w:val="00353701"/>
    <w:rsid w:val="00355700"/>
    <w:rsid w:val="00356413"/>
    <w:rsid w:val="003569D5"/>
    <w:rsid w:val="003575C9"/>
    <w:rsid w:val="00360AFE"/>
    <w:rsid w:val="003623C1"/>
    <w:rsid w:val="00364703"/>
    <w:rsid w:val="00365B6D"/>
    <w:rsid w:val="00366FF1"/>
    <w:rsid w:val="00367147"/>
    <w:rsid w:val="00367457"/>
    <w:rsid w:val="003679B5"/>
    <w:rsid w:val="00375893"/>
    <w:rsid w:val="003760D9"/>
    <w:rsid w:val="00377D80"/>
    <w:rsid w:val="003805AA"/>
    <w:rsid w:val="00381C6C"/>
    <w:rsid w:val="003831B3"/>
    <w:rsid w:val="003838EB"/>
    <w:rsid w:val="00384C57"/>
    <w:rsid w:val="00384DCB"/>
    <w:rsid w:val="00385064"/>
    <w:rsid w:val="00385347"/>
    <w:rsid w:val="003855FB"/>
    <w:rsid w:val="003857C5"/>
    <w:rsid w:val="0038585B"/>
    <w:rsid w:val="003877D0"/>
    <w:rsid w:val="00390165"/>
    <w:rsid w:val="00390182"/>
    <w:rsid w:val="00391386"/>
    <w:rsid w:val="00391C74"/>
    <w:rsid w:val="00391C98"/>
    <w:rsid w:val="00392C60"/>
    <w:rsid w:val="003936BB"/>
    <w:rsid w:val="00393879"/>
    <w:rsid w:val="00393BD4"/>
    <w:rsid w:val="0039513B"/>
    <w:rsid w:val="00396049"/>
    <w:rsid w:val="003964A6"/>
    <w:rsid w:val="00396B4C"/>
    <w:rsid w:val="00397B56"/>
    <w:rsid w:val="003A1630"/>
    <w:rsid w:val="003A189F"/>
    <w:rsid w:val="003A1A58"/>
    <w:rsid w:val="003A26A1"/>
    <w:rsid w:val="003A2E6D"/>
    <w:rsid w:val="003A31E0"/>
    <w:rsid w:val="003A3366"/>
    <w:rsid w:val="003A3C15"/>
    <w:rsid w:val="003A6AE9"/>
    <w:rsid w:val="003A6F3D"/>
    <w:rsid w:val="003A7609"/>
    <w:rsid w:val="003B04D7"/>
    <w:rsid w:val="003B20F9"/>
    <w:rsid w:val="003B2D63"/>
    <w:rsid w:val="003B320A"/>
    <w:rsid w:val="003B3E1C"/>
    <w:rsid w:val="003B4845"/>
    <w:rsid w:val="003B62B9"/>
    <w:rsid w:val="003B664B"/>
    <w:rsid w:val="003B6CEA"/>
    <w:rsid w:val="003B78DF"/>
    <w:rsid w:val="003B7A64"/>
    <w:rsid w:val="003C1A75"/>
    <w:rsid w:val="003C26B4"/>
    <w:rsid w:val="003C3ECA"/>
    <w:rsid w:val="003C44FF"/>
    <w:rsid w:val="003C5B50"/>
    <w:rsid w:val="003C6208"/>
    <w:rsid w:val="003C691B"/>
    <w:rsid w:val="003C6FC6"/>
    <w:rsid w:val="003C7F5B"/>
    <w:rsid w:val="003D0462"/>
    <w:rsid w:val="003D1289"/>
    <w:rsid w:val="003D1D30"/>
    <w:rsid w:val="003D25BB"/>
    <w:rsid w:val="003D2890"/>
    <w:rsid w:val="003D3432"/>
    <w:rsid w:val="003D452B"/>
    <w:rsid w:val="003D4A89"/>
    <w:rsid w:val="003D508D"/>
    <w:rsid w:val="003D56A6"/>
    <w:rsid w:val="003D59F9"/>
    <w:rsid w:val="003D5B39"/>
    <w:rsid w:val="003D6DDD"/>
    <w:rsid w:val="003D71C2"/>
    <w:rsid w:val="003D7684"/>
    <w:rsid w:val="003E1722"/>
    <w:rsid w:val="003E1BEA"/>
    <w:rsid w:val="003E1FDA"/>
    <w:rsid w:val="003E2EE9"/>
    <w:rsid w:val="003E396D"/>
    <w:rsid w:val="003E4CDD"/>
    <w:rsid w:val="003E6242"/>
    <w:rsid w:val="003F0116"/>
    <w:rsid w:val="003F0BA5"/>
    <w:rsid w:val="003F0DA5"/>
    <w:rsid w:val="003F1831"/>
    <w:rsid w:val="003F1917"/>
    <w:rsid w:val="003F24A7"/>
    <w:rsid w:val="003F2746"/>
    <w:rsid w:val="003F2C65"/>
    <w:rsid w:val="003F2CEC"/>
    <w:rsid w:val="003F3E19"/>
    <w:rsid w:val="003F4FE7"/>
    <w:rsid w:val="003F5189"/>
    <w:rsid w:val="003F532B"/>
    <w:rsid w:val="003F5902"/>
    <w:rsid w:val="003F7540"/>
    <w:rsid w:val="003F7CD7"/>
    <w:rsid w:val="003F7DC4"/>
    <w:rsid w:val="00400914"/>
    <w:rsid w:val="0040172C"/>
    <w:rsid w:val="004029AD"/>
    <w:rsid w:val="00403A7E"/>
    <w:rsid w:val="00407DA4"/>
    <w:rsid w:val="00407E7E"/>
    <w:rsid w:val="00411460"/>
    <w:rsid w:val="00412095"/>
    <w:rsid w:val="00413178"/>
    <w:rsid w:val="00413818"/>
    <w:rsid w:val="00413ABF"/>
    <w:rsid w:val="00413B8E"/>
    <w:rsid w:val="004154A7"/>
    <w:rsid w:val="00416C73"/>
    <w:rsid w:val="00417E39"/>
    <w:rsid w:val="00420EF0"/>
    <w:rsid w:val="0042116D"/>
    <w:rsid w:val="00421523"/>
    <w:rsid w:val="004237CB"/>
    <w:rsid w:val="00423BD1"/>
    <w:rsid w:val="004241DA"/>
    <w:rsid w:val="004242B0"/>
    <w:rsid w:val="004255A1"/>
    <w:rsid w:val="00425A13"/>
    <w:rsid w:val="0042683B"/>
    <w:rsid w:val="0042707F"/>
    <w:rsid w:val="00427C96"/>
    <w:rsid w:val="00432233"/>
    <w:rsid w:val="0043330F"/>
    <w:rsid w:val="00433326"/>
    <w:rsid w:val="00433A44"/>
    <w:rsid w:val="00433DFC"/>
    <w:rsid w:val="0043438A"/>
    <w:rsid w:val="004345C1"/>
    <w:rsid w:val="00434B9F"/>
    <w:rsid w:val="004350A4"/>
    <w:rsid w:val="00435F42"/>
    <w:rsid w:val="00436EB6"/>
    <w:rsid w:val="00436FDE"/>
    <w:rsid w:val="00437445"/>
    <w:rsid w:val="00440AB1"/>
    <w:rsid w:val="00440C57"/>
    <w:rsid w:val="004412CB"/>
    <w:rsid w:val="004413D1"/>
    <w:rsid w:val="00441694"/>
    <w:rsid w:val="004425AA"/>
    <w:rsid w:val="00442C58"/>
    <w:rsid w:val="00442D2F"/>
    <w:rsid w:val="0044354A"/>
    <w:rsid w:val="00443621"/>
    <w:rsid w:val="00443A60"/>
    <w:rsid w:val="00443B6A"/>
    <w:rsid w:val="00443E4C"/>
    <w:rsid w:val="00446828"/>
    <w:rsid w:val="004502CE"/>
    <w:rsid w:val="00450709"/>
    <w:rsid w:val="00450C8D"/>
    <w:rsid w:val="004531B8"/>
    <w:rsid w:val="00453F30"/>
    <w:rsid w:val="00454484"/>
    <w:rsid w:val="00454995"/>
    <w:rsid w:val="00454B79"/>
    <w:rsid w:val="00455A9D"/>
    <w:rsid w:val="00457002"/>
    <w:rsid w:val="0045713E"/>
    <w:rsid w:val="00457C00"/>
    <w:rsid w:val="00461550"/>
    <w:rsid w:val="00464550"/>
    <w:rsid w:val="00464B23"/>
    <w:rsid w:val="00464F51"/>
    <w:rsid w:val="00466F55"/>
    <w:rsid w:val="00467161"/>
    <w:rsid w:val="00467F89"/>
    <w:rsid w:val="00471A69"/>
    <w:rsid w:val="00472ED4"/>
    <w:rsid w:val="004738AD"/>
    <w:rsid w:val="00474BFB"/>
    <w:rsid w:val="00474E74"/>
    <w:rsid w:val="00475477"/>
    <w:rsid w:val="00476D64"/>
    <w:rsid w:val="00477421"/>
    <w:rsid w:val="00477742"/>
    <w:rsid w:val="00477B23"/>
    <w:rsid w:val="00477CF1"/>
    <w:rsid w:val="0048035A"/>
    <w:rsid w:val="0048046F"/>
    <w:rsid w:val="004811C7"/>
    <w:rsid w:val="0048171A"/>
    <w:rsid w:val="00481CBF"/>
    <w:rsid w:val="00481F50"/>
    <w:rsid w:val="00481FFD"/>
    <w:rsid w:val="0048326A"/>
    <w:rsid w:val="0048346F"/>
    <w:rsid w:val="00483B27"/>
    <w:rsid w:val="00483FF1"/>
    <w:rsid w:val="00484B30"/>
    <w:rsid w:val="004850D2"/>
    <w:rsid w:val="00485986"/>
    <w:rsid w:val="00485FD0"/>
    <w:rsid w:val="00486014"/>
    <w:rsid w:val="0048736C"/>
    <w:rsid w:val="00487E3A"/>
    <w:rsid w:val="00490F33"/>
    <w:rsid w:val="00491B1C"/>
    <w:rsid w:val="0049200A"/>
    <w:rsid w:val="004923E4"/>
    <w:rsid w:val="00492CDC"/>
    <w:rsid w:val="00493250"/>
    <w:rsid w:val="00493521"/>
    <w:rsid w:val="00495359"/>
    <w:rsid w:val="00496F5F"/>
    <w:rsid w:val="004974AD"/>
    <w:rsid w:val="004A1618"/>
    <w:rsid w:val="004A2592"/>
    <w:rsid w:val="004A2832"/>
    <w:rsid w:val="004A3288"/>
    <w:rsid w:val="004A3A76"/>
    <w:rsid w:val="004A41BA"/>
    <w:rsid w:val="004A482F"/>
    <w:rsid w:val="004A4FE9"/>
    <w:rsid w:val="004A6B04"/>
    <w:rsid w:val="004A6C30"/>
    <w:rsid w:val="004A765A"/>
    <w:rsid w:val="004A7726"/>
    <w:rsid w:val="004A7963"/>
    <w:rsid w:val="004B0CC4"/>
    <w:rsid w:val="004B23E3"/>
    <w:rsid w:val="004B2F30"/>
    <w:rsid w:val="004B46D9"/>
    <w:rsid w:val="004B55BB"/>
    <w:rsid w:val="004B598F"/>
    <w:rsid w:val="004B6190"/>
    <w:rsid w:val="004B6BE8"/>
    <w:rsid w:val="004B6FED"/>
    <w:rsid w:val="004B7D88"/>
    <w:rsid w:val="004C20E8"/>
    <w:rsid w:val="004C2601"/>
    <w:rsid w:val="004C2625"/>
    <w:rsid w:val="004C3841"/>
    <w:rsid w:val="004C4108"/>
    <w:rsid w:val="004C4752"/>
    <w:rsid w:val="004C50F1"/>
    <w:rsid w:val="004C5765"/>
    <w:rsid w:val="004C5FD0"/>
    <w:rsid w:val="004C6660"/>
    <w:rsid w:val="004C75AB"/>
    <w:rsid w:val="004C7C81"/>
    <w:rsid w:val="004C7DF4"/>
    <w:rsid w:val="004D0219"/>
    <w:rsid w:val="004D0B24"/>
    <w:rsid w:val="004D18E8"/>
    <w:rsid w:val="004D2AB2"/>
    <w:rsid w:val="004D6783"/>
    <w:rsid w:val="004D6D44"/>
    <w:rsid w:val="004D6FF7"/>
    <w:rsid w:val="004D7B94"/>
    <w:rsid w:val="004D7E2E"/>
    <w:rsid w:val="004E046B"/>
    <w:rsid w:val="004E12A1"/>
    <w:rsid w:val="004E174A"/>
    <w:rsid w:val="004E2020"/>
    <w:rsid w:val="004E204F"/>
    <w:rsid w:val="004E240C"/>
    <w:rsid w:val="004E28DF"/>
    <w:rsid w:val="004E2C2E"/>
    <w:rsid w:val="004E2D7D"/>
    <w:rsid w:val="004E49F0"/>
    <w:rsid w:val="004E5B96"/>
    <w:rsid w:val="004E7E80"/>
    <w:rsid w:val="004F0228"/>
    <w:rsid w:val="004F3341"/>
    <w:rsid w:val="004F3478"/>
    <w:rsid w:val="004F3FAD"/>
    <w:rsid w:val="004F4742"/>
    <w:rsid w:val="004F4779"/>
    <w:rsid w:val="004F62D9"/>
    <w:rsid w:val="004F646B"/>
    <w:rsid w:val="005014D1"/>
    <w:rsid w:val="00501C4A"/>
    <w:rsid w:val="00502436"/>
    <w:rsid w:val="005025A9"/>
    <w:rsid w:val="00502B5D"/>
    <w:rsid w:val="00503608"/>
    <w:rsid w:val="00504209"/>
    <w:rsid w:val="00504254"/>
    <w:rsid w:val="005042B4"/>
    <w:rsid w:val="00504676"/>
    <w:rsid w:val="005049EA"/>
    <w:rsid w:val="00505271"/>
    <w:rsid w:val="00506813"/>
    <w:rsid w:val="00506895"/>
    <w:rsid w:val="00507462"/>
    <w:rsid w:val="005078E0"/>
    <w:rsid w:val="0051001A"/>
    <w:rsid w:val="00510169"/>
    <w:rsid w:val="00511371"/>
    <w:rsid w:val="00511EEB"/>
    <w:rsid w:val="00512117"/>
    <w:rsid w:val="00512356"/>
    <w:rsid w:val="00512971"/>
    <w:rsid w:val="005130A4"/>
    <w:rsid w:val="0051319A"/>
    <w:rsid w:val="0051447C"/>
    <w:rsid w:val="005160B5"/>
    <w:rsid w:val="005165AF"/>
    <w:rsid w:val="00516D9A"/>
    <w:rsid w:val="005171A7"/>
    <w:rsid w:val="005171F4"/>
    <w:rsid w:val="0052145C"/>
    <w:rsid w:val="0052179E"/>
    <w:rsid w:val="00523EE3"/>
    <w:rsid w:val="00530008"/>
    <w:rsid w:val="00531305"/>
    <w:rsid w:val="00531568"/>
    <w:rsid w:val="005316FD"/>
    <w:rsid w:val="005318D4"/>
    <w:rsid w:val="00531C75"/>
    <w:rsid w:val="00531F7E"/>
    <w:rsid w:val="00532805"/>
    <w:rsid w:val="00532A8C"/>
    <w:rsid w:val="00532C8A"/>
    <w:rsid w:val="00533E01"/>
    <w:rsid w:val="00534C17"/>
    <w:rsid w:val="00534C3E"/>
    <w:rsid w:val="0053571F"/>
    <w:rsid w:val="0053575E"/>
    <w:rsid w:val="00535853"/>
    <w:rsid w:val="00536D99"/>
    <w:rsid w:val="005372E2"/>
    <w:rsid w:val="005405AA"/>
    <w:rsid w:val="005410FF"/>
    <w:rsid w:val="00541E37"/>
    <w:rsid w:val="00542068"/>
    <w:rsid w:val="0054259A"/>
    <w:rsid w:val="00542AB6"/>
    <w:rsid w:val="00542B45"/>
    <w:rsid w:val="00543229"/>
    <w:rsid w:val="005432B0"/>
    <w:rsid w:val="0054428D"/>
    <w:rsid w:val="005454A3"/>
    <w:rsid w:val="00547A1A"/>
    <w:rsid w:val="00547D07"/>
    <w:rsid w:val="00550716"/>
    <w:rsid w:val="00551380"/>
    <w:rsid w:val="005513E4"/>
    <w:rsid w:val="00552F58"/>
    <w:rsid w:val="005530CC"/>
    <w:rsid w:val="005539AA"/>
    <w:rsid w:val="00555249"/>
    <w:rsid w:val="00555255"/>
    <w:rsid w:val="005562F3"/>
    <w:rsid w:val="00556359"/>
    <w:rsid w:val="00556721"/>
    <w:rsid w:val="005571CA"/>
    <w:rsid w:val="00560388"/>
    <w:rsid w:val="00561D7D"/>
    <w:rsid w:val="005622D4"/>
    <w:rsid w:val="005635FF"/>
    <w:rsid w:val="005637B5"/>
    <w:rsid w:val="00563D7C"/>
    <w:rsid w:val="00563ED1"/>
    <w:rsid w:val="00565226"/>
    <w:rsid w:val="00567335"/>
    <w:rsid w:val="00567FAF"/>
    <w:rsid w:val="005701A3"/>
    <w:rsid w:val="005726B7"/>
    <w:rsid w:val="00573F4C"/>
    <w:rsid w:val="005752D3"/>
    <w:rsid w:val="0057611A"/>
    <w:rsid w:val="00576EB7"/>
    <w:rsid w:val="005777AF"/>
    <w:rsid w:val="005802A5"/>
    <w:rsid w:val="00580910"/>
    <w:rsid w:val="00581081"/>
    <w:rsid w:val="0058117A"/>
    <w:rsid w:val="00581F31"/>
    <w:rsid w:val="00582C23"/>
    <w:rsid w:val="0058308D"/>
    <w:rsid w:val="00583EFC"/>
    <w:rsid w:val="00585681"/>
    <w:rsid w:val="00587469"/>
    <w:rsid w:val="00587471"/>
    <w:rsid w:val="005905C1"/>
    <w:rsid w:val="00590F8F"/>
    <w:rsid w:val="0059140C"/>
    <w:rsid w:val="005918B6"/>
    <w:rsid w:val="00593681"/>
    <w:rsid w:val="005939FE"/>
    <w:rsid w:val="00594C1E"/>
    <w:rsid w:val="0059540D"/>
    <w:rsid w:val="00597C00"/>
    <w:rsid w:val="005A0312"/>
    <w:rsid w:val="005A2706"/>
    <w:rsid w:val="005A2E0F"/>
    <w:rsid w:val="005A40E0"/>
    <w:rsid w:val="005A43FC"/>
    <w:rsid w:val="005A5754"/>
    <w:rsid w:val="005A62DA"/>
    <w:rsid w:val="005A69F7"/>
    <w:rsid w:val="005A7B73"/>
    <w:rsid w:val="005B0733"/>
    <w:rsid w:val="005B0897"/>
    <w:rsid w:val="005B1441"/>
    <w:rsid w:val="005B14F9"/>
    <w:rsid w:val="005B162B"/>
    <w:rsid w:val="005B184D"/>
    <w:rsid w:val="005B19B9"/>
    <w:rsid w:val="005B26E4"/>
    <w:rsid w:val="005B3208"/>
    <w:rsid w:val="005B3515"/>
    <w:rsid w:val="005B3B72"/>
    <w:rsid w:val="005B4913"/>
    <w:rsid w:val="005B4F3C"/>
    <w:rsid w:val="005B60A4"/>
    <w:rsid w:val="005B66DE"/>
    <w:rsid w:val="005B6C6A"/>
    <w:rsid w:val="005B765B"/>
    <w:rsid w:val="005C11BB"/>
    <w:rsid w:val="005C38C1"/>
    <w:rsid w:val="005C68CF"/>
    <w:rsid w:val="005C779F"/>
    <w:rsid w:val="005D0EB5"/>
    <w:rsid w:val="005D1039"/>
    <w:rsid w:val="005D23C2"/>
    <w:rsid w:val="005D2EB4"/>
    <w:rsid w:val="005D37E2"/>
    <w:rsid w:val="005D50AE"/>
    <w:rsid w:val="005D52A8"/>
    <w:rsid w:val="005D5AA6"/>
    <w:rsid w:val="005D6346"/>
    <w:rsid w:val="005D73F5"/>
    <w:rsid w:val="005D77B7"/>
    <w:rsid w:val="005E0BA6"/>
    <w:rsid w:val="005E13C6"/>
    <w:rsid w:val="005E1696"/>
    <w:rsid w:val="005E1C09"/>
    <w:rsid w:val="005E2236"/>
    <w:rsid w:val="005E2314"/>
    <w:rsid w:val="005E25CE"/>
    <w:rsid w:val="005E42DF"/>
    <w:rsid w:val="005E43A8"/>
    <w:rsid w:val="005E46C5"/>
    <w:rsid w:val="005E4EB1"/>
    <w:rsid w:val="005E769E"/>
    <w:rsid w:val="005F2E23"/>
    <w:rsid w:val="005F472A"/>
    <w:rsid w:val="005F4EC3"/>
    <w:rsid w:val="005F50EB"/>
    <w:rsid w:val="005F514B"/>
    <w:rsid w:val="005F58A3"/>
    <w:rsid w:val="005F6913"/>
    <w:rsid w:val="005F78F1"/>
    <w:rsid w:val="00600975"/>
    <w:rsid w:val="00600E0B"/>
    <w:rsid w:val="00601A58"/>
    <w:rsid w:val="00602054"/>
    <w:rsid w:val="0060286C"/>
    <w:rsid w:val="00602A45"/>
    <w:rsid w:val="00602E02"/>
    <w:rsid w:val="00603E44"/>
    <w:rsid w:val="00604F24"/>
    <w:rsid w:val="006050C6"/>
    <w:rsid w:val="00605DC6"/>
    <w:rsid w:val="00606399"/>
    <w:rsid w:val="00606CF5"/>
    <w:rsid w:val="00606DF4"/>
    <w:rsid w:val="0060774D"/>
    <w:rsid w:val="00607C1A"/>
    <w:rsid w:val="006113DB"/>
    <w:rsid w:val="00612526"/>
    <w:rsid w:val="00612C14"/>
    <w:rsid w:val="00613EAC"/>
    <w:rsid w:val="00615B80"/>
    <w:rsid w:val="00615D7B"/>
    <w:rsid w:val="00615D92"/>
    <w:rsid w:val="00616ACC"/>
    <w:rsid w:val="00617030"/>
    <w:rsid w:val="006172E3"/>
    <w:rsid w:val="006200A9"/>
    <w:rsid w:val="00621652"/>
    <w:rsid w:val="00621DCF"/>
    <w:rsid w:val="0062232A"/>
    <w:rsid w:val="00623404"/>
    <w:rsid w:val="00623CBC"/>
    <w:rsid w:val="00623EAD"/>
    <w:rsid w:val="00624C99"/>
    <w:rsid w:val="006276EF"/>
    <w:rsid w:val="00630B13"/>
    <w:rsid w:val="00631E0F"/>
    <w:rsid w:val="00631E91"/>
    <w:rsid w:val="00631FE3"/>
    <w:rsid w:val="006334BA"/>
    <w:rsid w:val="0063406A"/>
    <w:rsid w:val="00634BFD"/>
    <w:rsid w:val="006356AB"/>
    <w:rsid w:val="00635AB5"/>
    <w:rsid w:val="006364F7"/>
    <w:rsid w:val="00636ADD"/>
    <w:rsid w:val="00636C16"/>
    <w:rsid w:val="00637ECC"/>
    <w:rsid w:val="006418AE"/>
    <w:rsid w:val="00641EC0"/>
    <w:rsid w:val="00642C43"/>
    <w:rsid w:val="006430CA"/>
    <w:rsid w:val="00643879"/>
    <w:rsid w:val="006449CD"/>
    <w:rsid w:val="00644A5A"/>
    <w:rsid w:val="0064530B"/>
    <w:rsid w:val="00646256"/>
    <w:rsid w:val="006464DF"/>
    <w:rsid w:val="00646D59"/>
    <w:rsid w:val="006473BC"/>
    <w:rsid w:val="0064787A"/>
    <w:rsid w:val="0065024C"/>
    <w:rsid w:val="006503EF"/>
    <w:rsid w:val="006505C2"/>
    <w:rsid w:val="0065177E"/>
    <w:rsid w:val="00651B72"/>
    <w:rsid w:val="00652108"/>
    <w:rsid w:val="00654926"/>
    <w:rsid w:val="00656994"/>
    <w:rsid w:val="0065711C"/>
    <w:rsid w:val="0066041C"/>
    <w:rsid w:val="00661F48"/>
    <w:rsid w:val="006625BE"/>
    <w:rsid w:val="006626A6"/>
    <w:rsid w:val="00664023"/>
    <w:rsid w:val="006657DC"/>
    <w:rsid w:val="006663BC"/>
    <w:rsid w:val="006665E8"/>
    <w:rsid w:val="00666EE7"/>
    <w:rsid w:val="006671F0"/>
    <w:rsid w:val="006675A3"/>
    <w:rsid w:val="00667A86"/>
    <w:rsid w:val="00670994"/>
    <w:rsid w:val="00670B4D"/>
    <w:rsid w:val="00671DC8"/>
    <w:rsid w:val="00672A23"/>
    <w:rsid w:val="00672A67"/>
    <w:rsid w:val="00673808"/>
    <w:rsid w:val="006739DD"/>
    <w:rsid w:val="006747EB"/>
    <w:rsid w:val="00674920"/>
    <w:rsid w:val="00675717"/>
    <w:rsid w:val="00675B5E"/>
    <w:rsid w:val="006771C7"/>
    <w:rsid w:val="00677492"/>
    <w:rsid w:val="00677C79"/>
    <w:rsid w:val="00677EC6"/>
    <w:rsid w:val="006803B8"/>
    <w:rsid w:val="006803DD"/>
    <w:rsid w:val="00682266"/>
    <w:rsid w:val="006830B9"/>
    <w:rsid w:val="006836FF"/>
    <w:rsid w:val="00683BC2"/>
    <w:rsid w:val="00683FF4"/>
    <w:rsid w:val="006845CA"/>
    <w:rsid w:val="00684F18"/>
    <w:rsid w:val="00685985"/>
    <w:rsid w:val="00685BDF"/>
    <w:rsid w:val="0068710F"/>
    <w:rsid w:val="0068746F"/>
    <w:rsid w:val="00690345"/>
    <w:rsid w:val="00690BFF"/>
    <w:rsid w:val="00690F6A"/>
    <w:rsid w:val="006918EE"/>
    <w:rsid w:val="00692701"/>
    <w:rsid w:val="00693858"/>
    <w:rsid w:val="0069390D"/>
    <w:rsid w:val="006963DB"/>
    <w:rsid w:val="00696619"/>
    <w:rsid w:val="0069662D"/>
    <w:rsid w:val="00697236"/>
    <w:rsid w:val="0069793E"/>
    <w:rsid w:val="006A14A5"/>
    <w:rsid w:val="006A1C3F"/>
    <w:rsid w:val="006A2504"/>
    <w:rsid w:val="006A258C"/>
    <w:rsid w:val="006A3633"/>
    <w:rsid w:val="006A4946"/>
    <w:rsid w:val="006A510C"/>
    <w:rsid w:val="006A566A"/>
    <w:rsid w:val="006A5D85"/>
    <w:rsid w:val="006A5E61"/>
    <w:rsid w:val="006A6598"/>
    <w:rsid w:val="006A70BE"/>
    <w:rsid w:val="006A71B9"/>
    <w:rsid w:val="006A74ED"/>
    <w:rsid w:val="006A78C5"/>
    <w:rsid w:val="006B0585"/>
    <w:rsid w:val="006B0C20"/>
    <w:rsid w:val="006B1588"/>
    <w:rsid w:val="006B1F66"/>
    <w:rsid w:val="006B4FAF"/>
    <w:rsid w:val="006B60C9"/>
    <w:rsid w:val="006B6D57"/>
    <w:rsid w:val="006B6D68"/>
    <w:rsid w:val="006B74C2"/>
    <w:rsid w:val="006C0574"/>
    <w:rsid w:val="006C1327"/>
    <w:rsid w:val="006C141C"/>
    <w:rsid w:val="006C28FF"/>
    <w:rsid w:val="006C3483"/>
    <w:rsid w:val="006C5B47"/>
    <w:rsid w:val="006C625A"/>
    <w:rsid w:val="006C68D6"/>
    <w:rsid w:val="006C7C6E"/>
    <w:rsid w:val="006C7FD4"/>
    <w:rsid w:val="006D07F4"/>
    <w:rsid w:val="006D114D"/>
    <w:rsid w:val="006D2054"/>
    <w:rsid w:val="006D42A5"/>
    <w:rsid w:val="006D513F"/>
    <w:rsid w:val="006D51CE"/>
    <w:rsid w:val="006D5DAF"/>
    <w:rsid w:val="006D63AB"/>
    <w:rsid w:val="006D643B"/>
    <w:rsid w:val="006D6989"/>
    <w:rsid w:val="006D6C8C"/>
    <w:rsid w:val="006E0E7F"/>
    <w:rsid w:val="006E241F"/>
    <w:rsid w:val="006E319A"/>
    <w:rsid w:val="006E45FE"/>
    <w:rsid w:val="006E5A99"/>
    <w:rsid w:val="006E6BCB"/>
    <w:rsid w:val="006F102B"/>
    <w:rsid w:val="006F155F"/>
    <w:rsid w:val="006F255B"/>
    <w:rsid w:val="006F34D9"/>
    <w:rsid w:val="006F38FC"/>
    <w:rsid w:val="006F3AF5"/>
    <w:rsid w:val="006F4453"/>
    <w:rsid w:val="006F4C67"/>
    <w:rsid w:val="006F4DCB"/>
    <w:rsid w:val="006F5D11"/>
    <w:rsid w:val="006F710D"/>
    <w:rsid w:val="006F749D"/>
    <w:rsid w:val="00702CB1"/>
    <w:rsid w:val="00703D77"/>
    <w:rsid w:val="0070513F"/>
    <w:rsid w:val="0070662E"/>
    <w:rsid w:val="00706F8F"/>
    <w:rsid w:val="007101F1"/>
    <w:rsid w:val="0071158E"/>
    <w:rsid w:val="007119F1"/>
    <w:rsid w:val="007124E3"/>
    <w:rsid w:val="00712ED4"/>
    <w:rsid w:val="00714878"/>
    <w:rsid w:val="007172E6"/>
    <w:rsid w:val="00717801"/>
    <w:rsid w:val="00717AD8"/>
    <w:rsid w:val="00717F44"/>
    <w:rsid w:val="00720BDA"/>
    <w:rsid w:val="00720C91"/>
    <w:rsid w:val="00721122"/>
    <w:rsid w:val="007221EE"/>
    <w:rsid w:val="00722ED5"/>
    <w:rsid w:val="00723248"/>
    <w:rsid w:val="0072355A"/>
    <w:rsid w:val="00723C7B"/>
    <w:rsid w:val="00724579"/>
    <w:rsid w:val="00724AC9"/>
    <w:rsid w:val="00724AD2"/>
    <w:rsid w:val="00724D6C"/>
    <w:rsid w:val="0072558F"/>
    <w:rsid w:val="00725F0D"/>
    <w:rsid w:val="00726FCC"/>
    <w:rsid w:val="007270D1"/>
    <w:rsid w:val="00727388"/>
    <w:rsid w:val="007275D0"/>
    <w:rsid w:val="00727757"/>
    <w:rsid w:val="00727FE9"/>
    <w:rsid w:val="007332B5"/>
    <w:rsid w:val="007335CC"/>
    <w:rsid w:val="00734905"/>
    <w:rsid w:val="00734959"/>
    <w:rsid w:val="0073504B"/>
    <w:rsid w:val="00735D84"/>
    <w:rsid w:val="0074130F"/>
    <w:rsid w:val="0074203B"/>
    <w:rsid w:val="0074227E"/>
    <w:rsid w:val="007425E9"/>
    <w:rsid w:val="00742CD0"/>
    <w:rsid w:val="00743626"/>
    <w:rsid w:val="007438B2"/>
    <w:rsid w:val="007447F1"/>
    <w:rsid w:val="0074507D"/>
    <w:rsid w:val="00745629"/>
    <w:rsid w:val="007469CF"/>
    <w:rsid w:val="00747587"/>
    <w:rsid w:val="00747E0E"/>
    <w:rsid w:val="0075014D"/>
    <w:rsid w:val="00750D35"/>
    <w:rsid w:val="00750E80"/>
    <w:rsid w:val="00751E76"/>
    <w:rsid w:val="0075220C"/>
    <w:rsid w:val="00752FF3"/>
    <w:rsid w:val="00754382"/>
    <w:rsid w:val="00754915"/>
    <w:rsid w:val="007568D9"/>
    <w:rsid w:val="007573FD"/>
    <w:rsid w:val="007601E6"/>
    <w:rsid w:val="0076094A"/>
    <w:rsid w:val="00761355"/>
    <w:rsid w:val="00762763"/>
    <w:rsid w:val="007633B1"/>
    <w:rsid w:val="007635E0"/>
    <w:rsid w:val="00763916"/>
    <w:rsid w:val="0076443A"/>
    <w:rsid w:val="00764FAD"/>
    <w:rsid w:val="00766CA2"/>
    <w:rsid w:val="0076731A"/>
    <w:rsid w:val="00767F50"/>
    <w:rsid w:val="00770133"/>
    <w:rsid w:val="0077072C"/>
    <w:rsid w:val="00770E11"/>
    <w:rsid w:val="00772EB4"/>
    <w:rsid w:val="007730B9"/>
    <w:rsid w:val="00773FF8"/>
    <w:rsid w:val="00774CAF"/>
    <w:rsid w:val="0077570F"/>
    <w:rsid w:val="00775BB9"/>
    <w:rsid w:val="00776F28"/>
    <w:rsid w:val="007812E9"/>
    <w:rsid w:val="00781448"/>
    <w:rsid w:val="00781FDD"/>
    <w:rsid w:val="0078309F"/>
    <w:rsid w:val="00784768"/>
    <w:rsid w:val="00784E2E"/>
    <w:rsid w:val="0078637B"/>
    <w:rsid w:val="00786410"/>
    <w:rsid w:val="00786906"/>
    <w:rsid w:val="00787469"/>
    <w:rsid w:val="00787D83"/>
    <w:rsid w:val="0079058A"/>
    <w:rsid w:val="00791ABB"/>
    <w:rsid w:val="00792ACA"/>
    <w:rsid w:val="00792E99"/>
    <w:rsid w:val="0079320F"/>
    <w:rsid w:val="007937D8"/>
    <w:rsid w:val="00793CDB"/>
    <w:rsid w:val="00795EE5"/>
    <w:rsid w:val="00796118"/>
    <w:rsid w:val="007968AA"/>
    <w:rsid w:val="00797702"/>
    <w:rsid w:val="007A0585"/>
    <w:rsid w:val="007A1194"/>
    <w:rsid w:val="007A1805"/>
    <w:rsid w:val="007A196B"/>
    <w:rsid w:val="007A1A8A"/>
    <w:rsid w:val="007A1CDE"/>
    <w:rsid w:val="007A1F73"/>
    <w:rsid w:val="007A2223"/>
    <w:rsid w:val="007A2616"/>
    <w:rsid w:val="007A3719"/>
    <w:rsid w:val="007A4432"/>
    <w:rsid w:val="007A4C02"/>
    <w:rsid w:val="007A4DC0"/>
    <w:rsid w:val="007A55C1"/>
    <w:rsid w:val="007A59EE"/>
    <w:rsid w:val="007A6202"/>
    <w:rsid w:val="007A6C4E"/>
    <w:rsid w:val="007A7E49"/>
    <w:rsid w:val="007B043F"/>
    <w:rsid w:val="007B0621"/>
    <w:rsid w:val="007B070E"/>
    <w:rsid w:val="007B174E"/>
    <w:rsid w:val="007B20E3"/>
    <w:rsid w:val="007B2B7F"/>
    <w:rsid w:val="007B3756"/>
    <w:rsid w:val="007B44CB"/>
    <w:rsid w:val="007B4E4E"/>
    <w:rsid w:val="007B526F"/>
    <w:rsid w:val="007B5DC1"/>
    <w:rsid w:val="007B5E72"/>
    <w:rsid w:val="007B64EA"/>
    <w:rsid w:val="007B6FC5"/>
    <w:rsid w:val="007B78D6"/>
    <w:rsid w:val="007C065A"/>
    <w:rsid w:val="007C0714"/>
    <w:rsid w:val="007C0929"/>
    <w:rsid w:val="007C0CD0"/>
    <w:rsid w:val="007C2570"/>
    <w:rsid w:val="007C2D1A"/>
    <w:rsid w:val="007C2D29"/>
    <w:rsid w:val="007C328E"/>
    <w:rsid w:val="007C373C"/>
    <w:rsid w:val="007C3FE8"/>
    <w:rsid w:val="007C43CF"/>
    <w:rsid w:val="007C4718"/>
    <w:rsid w:val="007C4B34"/>
    <w:rsid w:val="007C4C4E"/>
    <w:rsid w:val="007C5038"/>
    <w:rsid w:val="007C6081"/>
    <w:rsid w:val="007C6B6B"/>
    <w:rsid w:val="007C7FA9"/>
    <w:rsid w:val="007D0BE5"/>
    <w:rsid w:val="007D1110"/>
    <w:rsid w:val="007D146B"/>
    <w:rsid w:val="007D19EB"/>
    <w:rsid w:val="007D1FB6"/>
    <w:rsid w:val="007D30A1"/>
    <w:rsid w:val="007D4A51"/>
    <w:rsid w:val="007D5302"/>
    <w:rsid w:val="007D55E7"/>
    <w:rsid w:val="007D56B5"/>
    <w:rsid w:val="007D5ACF"/>
    <w:rsid w:val="007D6700"/>
    <w:rsid w:val="007D692A"/>
    <w:rsid w:val="007D70E1"/>
    <w:rsid w:val="007D7CF6"/>
    <w:rsid w:val="007E09A0"/>
    <w:rsid w:val="007E19E5"/>
    <w:rsid w:val="007E44AA"/>
    <w:rsid w:val="007E4521"/>
    <w:rsid w:val="007E47DA"/>
    <w:rsid w:val="007E4800"/>
    <w:rsid w:val="007E5C98"/>
    <w:rsid w:val="007E5D8D"/>
    <w:rsid w:val="007E5F63"/>
    <w:rsid w:val="007E6490"/>
    <w:rsid w:val="007F009D"/>
    <w:rsid w:val="007F0D9A"/>
    <w:rsid w:val="007F17D2"/>
    <w:rsid w:val="007F1DDA"/>
    <w:rsid w:val="007F2034"/>
    <w:rsid w:val="007F35A0"/>
    <w:rsid w:val="007F3751"/>
    <w:rsid w:val="007F38D0"/>
    <w:rsid w:val="007F3B87"/>
    <w:rsid w:val="007F4C32"/>
    <w:rsid w:val="007F5C5E"/>
    <w:rsid w:val="007F5F75"/>
    <w:rsid w:val="007F6167"/>
    <w:rsid w:val="008003E4"/>
    <w:rsid w:val="00800501"/>
    <w:rsid w:val="00800897"/>
    <w:rsid w:val="00800A40"/>
    <w:rsid w:val="008029B5"/>
    <w:rsid w:val="00804EC0"/>
    <w:rsid w:val="00805BEF"/>
    <w:rsid w:val="00806561"/>
    <w:rsid w:val="008101A8"/>
    <w:rsid w:val="00810EB5"/>
    <w:rsid w:val="008110B7"/>
    <w:rsid w:val="00811A6C"/>
    <w:rsid w:val="00812B15"/>
    <w:rsid w:val="00812FB2"/>
    <w:rsid w:val="0081361A"/>
    <w:rsid w:val="0081437A"/>
    <w:rsid w:val="008146E5"/>
    <w:rsid w:val="0081491D"/>
    <w:rsid w:val="00814B50"/>
    <w:rsid w:val="00814EF6"/>
    <w:rsid w:val="00815AE9"/>
    <w:rsid w:val="008171D8"/>
    <w:rsid w:val="00817206"/>
    <w:rsid w:val="008175F5"/>
    <w:rsid w:val="00817D9A"/>
    <w:rsid w:val="00820528"/>
    <w:rsid w:val="00822622"/>
    <w:rsid w:val="00824503"/>
    <w:rsid w:val="00824584"/>
    <w:rsid w:val="00825C30"/>
    <w:rsid w:val="00826E9B"/>
    <w:rsid w:val="00830C87"/>
    <w:rsid w:val="00831559"/>
    <w:rsid w:val="00832813"/>
    <w:rsid w:val="0083296E"/>
    <w:rsid w:val="00832B54"/>
    <w:rsid w:val="00832DE8"/>
    <w:rsid w:val="00834FB4"/>
    <w:rsid w:val="00835257"/>
    <w:rsid w:val="00835AED"/>
    <w:rsid w:val="00835C44"/>
    <w:rsid w:val="00836282"/>
    <w:rsid w:val="008367CE"/>
    <w:rsid w:val="00837419"/>
    <w:rsid w:val="00837DCF"/>
    <w:rsid w:val="008408FD"/>
    <w:rsid w:val="00840CD3"/>
    <w:rsid w:val="00841C26"/>
    <w:rsid w:val="0084209E"/>
    <w:rsid w:val="008422F1"/>
    <w:rsid w:val="00842C9F"/>
    <w:rsid w:val="00842E1E"/>
    <w:rsid w:val="00842F40"/>
    <w:rsid w:val="0084353F"/>
    <w:rsid w:val="00843B4F"/>
    <w:rsid w:val="00843C4E"/>
    <w:rsid w:val="00844DD3"/>
    <w:rsid w:val="00846DB8"/>
    <w:rsid w:val="008471AC"/>
    <w:rsid w:val="0084742A"/>
    <w:rsid w:val="008478CC"/>
    <w:rsid w:val="00847F85"/>
    <w:rsid w:val="008503DB"/>
    <w:rsid w:val="00850707"/>
    <w:rsid w:val="008514EB"/>
    <w:rsid w:val="008535BF"/>
    <w:rsid w:val="0085405B"/>
    <w:rsid w:val="008544E0"/>
    <w:rsid w:val="008546F2"/>
    <w:rsid w:val="00854850"/>
    <w:rsid w:val="00854E3D"/>
    <w:rsid w:val="00855705"/>
    <w:rsid w:val="00855D1F"/>
    <w:rsid w:val="00856164"/>
    <w:rsid w:val="00856A38"/>
    <w:rsid w:val="00856F1D"/>
    <w:rsid w:val="008575D3"/>
    <w:rsid w:val="0085774C"/>
    <w:rsid w:val="008577D5"/>
    <w:rsid w:val="00857C7F"/>
    <w:rsid w:val="0086364E"/>
    <w:rsid w:val="008658CA"/>
    <w:rsid w:val="008663E2"/>
    <w:rsid w:val="008666F7"/>
    <w:rsid w:val="00867BCC"/>
    <w:rsid w:val="00867ED5"/>
    <w:rsid w:val="0087169F"/>
    <w:rsid w:val="008719D0"/>
    <w:rsid w:val="00872DD0"/>
    <w:rsid w:val="00872F9B"/>
    <w:rsid w:val="00873412"/>
    <w:rsid w:val="00873A9B"/>
    <w:rsid w:val="0087478D"/>
    <w:rsid w:val="00875DAF"/>
    <w:rsid w:val="00875F35"/>
    <w:rsid w:val="00876386"/>
    <w:rsid w:val="008763FF"/>
    <w:rsid w:val="008766AA"/>
    <w:rsid w:val="00876F23"/>
    <w:rsid w:val="0087764A"/>
    <w:rsid w:val="00877853"/>
    <w:rsid w:val="00880456"/>
    <w:rsid w:val="008809E7"/>
    <w:rsid w:val="008821E9"/>
    <w:rsid w:val="00882F32"/>
    <w:rsid w:val="0088324E"/>
    <w:rsid w:val="0088325F"/>
    <w:rsid w:val="008835EE"/>
    <w:rsid w:val="008844BC"/>
    <w:rsid w:val="00884585"/>
    <w:rsid w:val="00884A59"/>
    <w:rsid w:val="00885022"/>
    <w:rsid w:val="00885215"/>
    <w:rsid w:val="0088578E"/>
    <w:rsid w:val="00887631"/>
    <w:rsid w:val="008902DD"/>
    <w:rsid w:val="00890561"/>
    <w:rsid w:val="00891F6C"/>
    <w:rsid w:val="008951BF"/>
    <w:rsid w:val="00895FC6"/>
    <w:rsid w:val="008A06A5"/>
    <w:rsid w:val="008A11A0"/>
    <w:rsid w:val="008A2E8A"/>
    <w:rsid w:val="008A3380"/>
    <w:rsid w:val="008A36C3"/>
    <w:rsid w:val="008A4054"/>
    <w:rsid w:val="008A42FE"/>
    <w:rsid w:val="008A45D2"/>
    <w:rsid w:val="008A4CE7"/>
    <w:rsid w:val="008A4D92"/>
    <w:rsid w:val="008A5ECD"/>
    <w:rsid w:val="008A6DE2"/>
    <w:rsid w:val="008A7176"/>
    <w:rsid w:val="008A78FE"/>
    <w:rsid w:val="008B0441"/>
    <w:rsid w:val="008B4232"/>
    <w:rsid w:val="008B5780"/>
    <w:rsid w:val="008B66EA"/>
    <w:rsid w:val="008B66FA"/>
    <w:rsid w:val="008B6D1A"/>
    <w:rsid w:val="008B711E"/>
    <w:rsid w:val="008B7865"/>
    <w:rsid w:val="008C0925"/>
    <w:rsid w:val="008C0A76"/>
    <w:rsid w:val="008C0EDC"/>
    <w:rsid w:val="008C16A3"/>
    <w:rsid w:val="008C1ADB"/>
    <w:rsid w:val="008C30D6"/>
    <w:rsid w:val="008C44B7"/>
    <w:rsid w:val="008C45A3"/>
    <w:rsid w:val="008C4912"/>
    <w:rsid w:val="008C505D"/>
    <w:rsid w:val="008C54D0"/>
    <w:rsid w:val="008C5B3C"/>
    <w:rsid w:val="008C6820"/>
    <w:rsid w:val="008C754D"/>
    <w:rsid w:val="008C7C0F"/>
    <w:rsid w:val="008C7CDA"/>
    <w:rsid w:val="008D08D0"/>
    <w:rsid w:val="008D10BE"/>
    <w:rsid w:val="008D1122"/>
    <w:rsid w:val="008D1D42"/>
    <w:rsid w:val="008D31DB"/>
    <w:rsid w:val="008D3F0F"/>
    <w:rsid w:val="008D4068"/>
    <w:rsid w:val="008D6E14"/>
    <w:rsid w:val="008D707F"/>
    <w:rsid w:val="008D73AB"/>
    <w:rsid w:val="008D7836"/>
    <w:rsid w:val="008D7B39"/>
    <w:rsid w:val="008E0419"/>
    <w:rsid w:val="008E0EFE"/>
    <w:rsid w:val="008E20D1"/>
    <w:rsid w:val="008E352E"/>
    <w:rsid w:val="008E35BA"/>
    <w:rsid w:val="008E3A79"/>
    <w:rsid w:val="008E4AD8"/>
    <w:rsid w:val="008E4BE9"/>
    <w:rsid w:val="008E5885"/>
    <w:rsid w:val="008E7551"/>
    <w:rsid w:val="008E76BC"/>
    <w:rsid w:val="008E76D0"/>
    <w:rsid w:val="008F141A"/>
    <w:rsid w:val="008F1986"/>
    <w:rsid w:val="008F2219"/>
    <w:rsid w:val="008F2D01"/>
    <w:rsid w:val="008F2D8E"/>
    <w:rsid w:val="008F303E"/>
    <w:rsid w:val="008F3168"/>
    <w:rsid w:val="008F376E"/>
    <w:rsid w:val="008F3BD7"/>
    <w:rsid w:val="008F3E30"/>
    <w:rsid w:val="008F510D"/>
    <w:rsid w:val="008F519B"/>
    <w:rsid w:val="008F5324"/>
    <w:rsid w:val="008F6290"/>
    <w:rsid w:val="008F655A"/>
    <w:rsid w:val="008F698E"/>
    <w:rsid w:val="008F6FBF"/>
    <w:rsid w:val="008F7637"/>
    <w:rsid w:val="008F7E93"/>
    <w:rsid w:val="00901548"/>
    <w:rsid w:val="0090253B"/>
    <w:rsid w:val="009027B9"/>
    <w:rsid w:val="00903282"/>
    <w:rsid w:val="00903698"/>
    <w:rsid w:val="009039C0"/>
    <w:rsid w:val="00904141"/>
    <w:rsid w:val="009045ED"/>
    <w:rsid w:val="00904857"/>
    <w:rsid w:val="00904A7C"/>
    <w:rsid w:val="00904C40"/>
    <w:rsid w:val="0090603F"/>
    <w:rsid w:val="00906D05"/>
    <w:rsid w:val="0091056F"/>
    <w:rsid w:val="00910DD5"/>
    <w:rsid w:val="00912531"/>
    <w:rsid w:val="009141BB"/>
    <w:rsid w:val="00914C23"/>
    <w:rsid w:val="00916D58"/>
    <w:rsid w:val="00916F40"/>
    <w:rsid w:val="009177EF"/>
    <w:rsid w:val="00917C3C"/>
    <w:rsid w:val="009205AD"/>
    <w:rsid w:val="00920B6F"/>
    <w:rsid w:val="00922191"/>
    <w:rsid w:val="009226F9"/>
    <w:rsid w:val="00923280"/>
    <w:rsid w:val="00923386"/>
    <w:rsid w:val="00923C6A"/>
    <w:rsid w:val="00924DB4"/>
    <w:rsid w:val="00926151"/>
    <w:rsid w:val="00930FA1"/>
    <w:rsid w:val="009312AF"/>
    <w:rsid w:val="00931475"/>
    <w:rsid w:val="009320AB"/>
    <w:rsid w:val="00932473"/>
    <w:rsid w:val="0093353F"/>
    <w:rsid w:val="00933794"/>
    <w:rsid w:val="0093442F"/>
    <w:rsid w:val="0093491F"/>
    <w:rsid w:val="009359BD"/>
    <w:rsid w:val="00935A4E"/>
    <w:rsid w:val="00935A7F"/>
    <w:rsid w:val="009377A5"/>
    <w:rsid w:val="00937F6B"/>
    <w:rsid w:val="00940062"/>
    <w:rsid w:val="00942097"/>
    <w:rsid w:val="00942BE3"/>
    <w:rsid w:val="00944E04"/>
    <w:rsid w:val="00946DE9"/>
    <w:rsid w:val="009476E3"/>
    <w:rsid w:val="00947D1A"/>
    <w:rsid w:val="00950AE5"/>
    <w:rsid w:val="009525B1"/>
    <w:rsid w:val="00953985"/>
    <w:rsid w:val="009543A9"/>
    <w:rsid w:val="00954B0C"/>
    <w:rsid w:val="00954C11"/>
    <w:rsid w:val="00955281"/>
    <w:rsid w:val="009564C9"/>
    <w:rsid w:val="00956E1F"/>
    <w:rsid w:val="009578EA"/>
    <w:rsid w:val="009608E2"/>
    <w:rsid w:val="00960E39"/>
    <w:rsid w:val="00961944"/>
    <w:rsid w:val="00961BAD"/>
    <w:rsid w:val="00962A78"/>
    <w:rsid w:val="009631F6"/>
    <w:rsid w:val="009655EE"/>
    <w:rsid w:val="009656CF"/>
    <w:rsid w:val="009670D2"/>
    <w:rsid w:val="0097076F"/>
    <w:rsid w:val="00970974"/>
    <w:rsid w:val="00970D9A"/>
    <w:rsid w:val="009716CA"/>
    <w:rsid w:val="00971BF0"/>
    <w:rsid w:val="00972B4C"/>
    <w:rsid w:val="0097398A"/>
    <w:rsid w:val="00973E40"/>
    <w:rsid w:val="00974DC4"/>
    <w:rsid w:val="00976079"/>
    <w:rsid w:val="00977003"/>
    <w:rsid w:val="009777A6"/>
    <w:rsid w:val="00977F69"/>
    <w:rsid w:val="00977FE6"/>
    <w:rsid w:val="00977FF7"/>
    <w:rsid w:val="009825CA"/>
    <w:rsid w:val="00982EBE"/>
    <w:rsid w:val="00983911"/>
    <w:rsid w:val="00983A76"/>
    <w:rsid w:val="00983F33"/>
    <w:rsid w:val="009840F9"/>
    <w:rsid w:val="009846C2"/>
    <w:rsid w:val="009847EB"/>
    <w:rsid w:val="00985BE4"/>
    <w:rsid w:val="00986046"/>
    <w:rsid w:val="009910A4"/>
    <w:rsid w:val="009924F2"/>
    <w:rsid w:val="0099453B"/>
    <w:rsid w:val="009953A1"/>
    <w:rsid w:val="00997571"/>
    <w:rsid w:val="00997E59"/>
    <w:rsid w:val="009A0B68"/>
    <w:rsid w:val="009A1667"/>
    <w:rsid w:val="009A1C04"/>
    <w:rsid w:val="009A2347"/>
    <w:rsid w:val="009A3951"/>
    <w:rsid w:val="009A3BF5"/>
    <w:rsid w:val="009A3E09"/>
    <w:rsid w:val="009A52FE"/>
    <w:rsid w:val="009A584C"/>
    <w:rsid w:val="009A5884"/>
    <w:rsid w:val="009A6A4D"/>
    <w:rsid w:val="009A6BBA"/>
    <w:rsid w:val="009A735C"/>
    <w:rsid w:val="009A77AC"/>
    <w:rsid w:val="009B114E"/>
    <w:rsid w:val="009B1277"/>
    <w:rsid w:val="009B39CE"/>
    <w:rsid w:val="009B3D7A"/>
    <w:rsid w:val="009B3DD5"/>
    <w:rsid w:val="009B4E11"/>
    <w:rsid w:val="009B5021"/>
    <w:rsid w:val="009B50AA"/>
    <w:rsid w:val="009B5C49"/>
    <w:rsid w:val="009B6306"/>
    <w:rsid w:val="009B63A1"/>
    <w:rsid w:val="009B6779"/>
    <w:rsid w:val="009B6ED7"/>
    <w:rsid w:val="009B7750"/>
    <w:rsid w:val="009B79CA"/>
    <w:rsid w:val="009B7A44"/>
    <w:rsid w:val="009B7BE0"/>
    <w:rsid w:val="009C0026"/>
    <w:rsid w:val="009C0439"/>
    <w:rsid w:val="009C0E24"/>
    <w:rsid w:val="009C2387"/>
    <w:rsid w:val="009C445C"/>
    <w:rsid w:val="009C601D"/>
    <w:rsid w:val="009C6200"/>
    <w:rsid w:val="009C7E7C"/>
    <w:rsid w:val="009D2419"/>
    <w:rsid w:val="009D2B6F"/>
    <w:rsid w:val="009D4698"/>
    <w:rsid w:val="009D4B54"/>
    <w:rsid w:val="009D6ED6"/>
    <w:rsid w:val="009D7A59"/>
    <w:rsid w:val="009D7B60"/>
    <w:rsid w:val="009E10FD"/>
    <w:rsid w:val="009E2D15"/>
    <w:rsid w:val="009E388A"/>
    <w:rsid w:val="009E495F"/>
    <w:rsid w:val="009E5D1F"/>
    <w:rsid w:val="009E5EF1"/>
    <w:rsid w:val="009E5FDB"/>
    <w:rsid w:val="009E61EF"/>
    <w:rsid w:val="009E6809"/>
    <w:rsid w:val="009E6DB5"/>
    <w:rsid w:val="009E70C4"/>
    <w:rsid w:val="009F02A5"/>
    <w:rsid w:val="009F04C8"/>
    <w:rsid w:val="009F0672"/>
    <w:rsid w:val="009F10FC"/>
    <w:rsid w:val="009F1D1C"/>
    <w:rsid w:val="009F3B04"/>
    <w:rsid w:val="009F40DC"/>
    <w:rsid w:val="009F480A"/>
    <w:rsid w:val="009F50F5"/>
    <w:rsid w:val="009F5272"/>
    <w:rsid w:val="009F5681"/>
    <w:rsid w:val="009F5AFB"/>
    <w:rsid w:val="009F757D"/>
    <w:rsid w:val="00A00281"/>
    <w:rsid w:val="00A00870"/>
    <w:rsid w:val="00A03127"/>
    <w:rsid w:val="00A0390A"/>
    <w:rsid w:val="00A041E3"/>
    <w:rsid w:val="00A05FED"/>
    <w:rsid w:val="00A0603B"/>
    <w:rsid w:val="00A062ED"/>
    <w:rsid w:val="00A06A52"/>
    <w:rsid w:val="00A076C8"/>
    <w:rsid w:val="00A07DD5"/>
    <w:rsid w:val="00A10419"/>
    <w:rsid w:val="00A129C1"/>
    <w:rsid w:val="00A15AFE"/>
    <w:rsid w:val="00A15C06"/>
    <w:rsid w:val="00A15E2F"/>
    <w:rsid w:val="00A175A9"/>
    <w:rsid w:val="00A20F34"/>
    <w:rsid w:val="00A224C6"/>
    <w:rsid w:val="00A2256B"/>
    <w:rsid w:val="00A23E7D"/>
    <w:rsid w:val="00A2480F"/>
    <w:rsid w:val="00A24FB1"/>
    <w:rsid w:val="00A2561C"/>
    <w:rsid w:val="00A26D8B"/>
    <w:rsid w:val="00A26EBD"/>
    <w:rsid w:val="00A2715E"/>
    <w:rsid w:val="00A30811"/>
    <w:rsid w:val="00A30E86"/>
    <w:rsid w:val="00A30F24"/>
    <w:rsid w:val="00A31036"/>
    <w:rsid w:val="00A311A4"/>
    <w:rsid w:val="00A31351"/>
    <w:rsid w:val="00A314F0"/>
    <w:rsid w:val="00A31AA1"/>
    <w:rsid w:val="00A32049"/>
    <w:rsid w:val="00A3366C"/>
    <w:rsid w:val="00A33923"/>
    <w:rsid w:val="00A3480D"/>
    <w:rsid w:val="00A379F8"/>
    <w:rsid w:val="00A37A6E"/>
    <w:rsid w:val="00A421FC"/>
    <w:rsid w:val="00A42470"/>
    <w:rsid w:val="00A4395E"/>
    <w:rsid w:val="00A4468A"/>
    <w:rsid w:val="00A44935"/>
    <w:rsid w:val="00A453FC"/>
    <w:rsid w:val="00A45520"/>
    <w:rsid w:val="00A45A20"/>
    <w:rsid w:val="00A46129"/>
    <w:rsid w:val="00A46FE7"/>
    <w:rsid w:val="00A470B0"/>
    <w:rsid w:val="00A4773F"/>
    <w:rsid w:val="00A47ED0"/>
    <w:rsid w:val="00A50027"/>
    <w:rsid w:val="00A52420"/>
    <w:rsid w:val="00A52AC8"/>
    <w:rsid w:val="00A549D8"/>
    <w:rsid w:val="00A559FE"/>
    <w:rsid w:val="00A600D2"/>
    <w:rsid w:val="00A643CA"/>
    <w:rsid w:val="00A660BC"/>
    <w:rsid w:val="00A67873"/>
    <w:rsid w:val="00A703E9"/>
    <w:rsid w:val="00A7075D"/>
    <w:rsid w:val="00A70FFA"/>
    <w:rsid w:val="00A71697"/>
    <w:rsid w:val="00A71B51"/>
    <w:rsid w:val="00A71D27"/>
    <w:rsid w:val="00A71EF7"/>
    <w:rsid w:val="00A72C0D"/>
    <w:rsid w:val="00A74982"/>
    <w:rsid w:val="00A74B5D"/>
    <w:rsid w:val="00A750EE"/>
    <w:rsid w:val="00A7601D"/>
    <w:rsid w:val="00A775CF"/>
    <w:rsid w:val="00A776A0"/>
    <w:rsid w:val="00A77896"/>
    <w:rsid w:val="00A80D86"/>
    <w:rsid w:val="00A813D9"/>
    <w:rsid w:val="00A81620"/>
    <w:rsid w:val="00A832CD"/>
    <w:rsid w:val="00A832D3"/>
    <w:rsid w:val="00A834E3"/>
    <w:rsid w:val="00A83913"/>
    <w:rsid w:val="00A86780"/>
    <w:rsid w:val="00A86AE2"/>
    <w:rsid w:val="00A8709B"/>
    <w:rsid w:val="00A87243"/>
    <w:rsid w:val="00A87708"/>
    <w:rsid w:val="00A913AB"/>
    <w:rsid w:val="00A91691"/>
    <w:rsid w:val="00A92D6C"/>
    <w:rsid w:val="00A92F48"/>
    <w:rsid w:val="00A93DC5"/>
    <w:rsid w:val="00A94256"/>
    <w:rsid w:val="00A95098"/>
    <w:rsid w:val="00A95424"/>
    <w:rsid w:val="00A95AC6"/>
    <w:rsid w:val="00A95CB6"/>
    <w:rsid w:val="00A96389"/>
    <w:rsid w:val="00A96561"/>
    <w:rsid w:val="00A977B3"/>
    <w:rsid w:val="00AA003C"/>
    <w:rsid w:val="00AA0285"/>
    <w:rsid w:val="00AA048E"/>
    <w:rsid w:val="00AA20D8"/>
    <w:rsid w:val="00AA3567"/>
    <w:rsid w:val="00AA464D"/>
    <w:rsid w:val="00AA50F5"/>
    <w:rsid w:val="00AA69A8"/>
    <w:rsid w:val="00AA6A03"/>
    <w:rsid w:val="00AA6E14"/>
    <w:rsid w:val="00AA7927"/>
    <w:rsid w:val="00AB0FDC"/>
    <w:rsid w:val="00AB114F"/>
    <w:rsid w:val="00AB1311"/>
    <w:rsid w:val="00AB16EF"/>
    <w:rsid w:val="00AB1BD6"/>
    <w:rsid w:val="00AB21B9"/>
    <w:rsid w:val="00AB5018"/>
    <w:rsid w:val="00AB5173"/>
    <w:rsid w:val="00AB6129"/>
    <w:rsid w:val="00AB624D"/>
    <w:rsid w:val="00AB673A"/>
    <w:rsid w:val="00AB6F2B"/>
    <w:rsid w:val="00AB78BB"/>
    <w:rsid w:val="00AB7B64"/>
    <w:rsid w:val="00AC04C6"/>
    <w:rsid w:val="00AC2CC6"/>
    <w:rsid w:val="00AC2F55"/>
    <w:rsid w:val="00AC336C"/>
    <w:rsid w:val="00AC35AB"/>
    <w:rsid w:val="00AC35F6"/>
    <w:rsid w:val="00AC4DCF"/>
    <w:rsid w:val="00AC58FB"/>
    <w:rsid w:val="00AC5FDA"/>
    <w:rsid w:val="00AC6876"/>
    <w:rsid w:val="00AC7CF5"/>
    <w:rsid w:val="00AD0044"/>
    <w:rsid w:val="00AD0C43"/>
    <w:rsid w:val="00AD0C69"/>
    <w:rsid w:val="00AD0C9E"/>
    <w:rsid w:val="00AD0D4C"/>
    <w:rsid w:val="00AD17A5"/>
    <w:rsid w:val="00AD18DC"/>
    <w:rsid w:val="00AD1938"/>
    <w:rsid w:val="00AD274C"/>
    <w:rsid w:val="00AD2AC3"/>
    <w:rsid w:val="00AD2D64"/>
    <w:rsid w:val="00AD4B58"/>
    <w:rsid w:val="00AD5B79"/>
    <w:rsid w:val="00AD6270"/>
    <w:rsid w:val="00AD6B4B"/>
    <w:rsid w:val="00AD79C6"/>
    <w:rsid w:val="00AE03E8"/>
    <w:rsid w:val="00AE0DEF"/>
    <w:rsid w:val="00AE105C"/>
    <w:rsid w:val="00AE2138"/>
    <w:rsid w:val="00AE24F3"/>
    <w:rsid w:val="00AE3C37"/>
    <w:rsid w:val="00AE4243"/>
    <w:rsid w:val="00AE4324"/>
    <w:rsid w:val="00AE43FA"/>
    <w:rsid w:val="00AE5387"/>
    <w:rsid w:val="00AE54CF"/>
    <w:rsid w:val="00AE5A84"/>
    <w:rsid w:val="00AE5D5B"/>
    <w:rsid w:val="00AE6EE7"/>
    <w:rsid w:val="00AF04DC"/>
    <w:rsid w:val="00AF0B64"/>
    <w:rsid w:val="00AF0C8B"/>
    <w:rsid w:val="00AF0E15"/>
    <w:rsid w:val="00AF1B70"/>
    <w:rsid w:val="00AF2D73"/>
    <w:rsid w:val="00AF3775"/>
    <w:rsid w:val="00AF3A70"/>
    <w:rsid w:val="00AF3DF0"/>
    <w:rsid w:val="00AF3FC4"/>
    <w:rsid w:val="00AF49AC"/>
    <w:rsid w:val="00B001ED"/>
    <w:rsid w:val="00B0154F"/>
    <w:rsid w:val="00B019E7"/>
    <w:rsid w:val="00B0214C"/>
    <w:rsid w:val="00B0322B"/>
    <w:rsid w:val="00B036E6"/>
    <w:rsid w:val="00B03A75"/>
    <w:rsid w:val="00B040D0"/>
    <w:rsid w:val="00B04545"/>
    <w:rsid w:val="00B050DD"/>
    <w:rsid w:val="00B06179"/>
    <w:rsid w:val="00B06829"/>
    <w:rsid w:val="00B072BD"/>
    <w:rsid w:val="00B07A1B"/>
    <w:rsid w:val="00B10001"/>
    <w:rsid w:val="00B11F54"/>
    <w:rsid w:val="00B1240B"/>
    <w:rsid w:val="00B12468"/>
    <w:rsid w:val="00B13137"/>
    <w:rsid w:val="00B13F49"/>
    <w:rsid w:val="00B143E5"/>
    <w:rsid w:val="00B147C4"/>
    <w:rsid w:val="00B14CCA"/>
    <w:rsid w:val="00B14E28"/>
    <w:rsid w:val="00B15524"/>
    <w:rsid w:val="00B15B01"/>
    <w:rsid w:val="00B16527"/>
    <w:rsid w:val="00B1784D"/>
    <w:rsid w:val="00B17CA5"/>
    <w:rsid w:val="00B17D1A"/>
    <w:rsid w:val="00B2083E"/>
    <w:rsid w:val="00B217ED"/>
    <w:rsid w:val="00B21FC1"/>
    <w:rsid w:val="00B22660"/>
    <w:rsid w:val="00B22812"/>
    <w:rsid w:val="00B22CAD"/>
    <w:rsid w:val="00B22FF6"/>
    <w:rsid w:val="00B2308E"/>
    <w:rsid w:val="00B23856"/>
    <w:rsid w:val="00B23C41"/>
    <w:rsid w:val="00B2449E"/>
    <w:rsid w:val="00B26C58"/>
    <w:rsid w:val="00B26CAB"/>
    <w:rsid w:val="00B27EF2"/>
    <w:rsid w:val="00B3007D"/>
    <w:rsid w:val="00B30329"/>
    <w:rsid w:val="00B314D3"/>
    <w:rsid w:val="00B32CFC"/>
    <w:rsid w:val="00B332E3"/>
    <w:rsid w:val="00B350F6"/>
    <w:rsid w:val="00B36D4F"/>
    <w:rsid w:val="00B40417"/>
    <w:rsid w:val="00B4154F"/>
    <w:rsid w:val="00B419C2"/>
    <w:rsid w:val="00B42926"/>
    <w:rsid w:val="00B42E6D"/>
    <w:rsid w:val="00B43E0C"/>
    <w:rsid w:val="00B442F5"/>
    <w:rsid w:val="00B45252"/>
    <w:rsid w:val="00B45DEC"/>
    <w:rsid w:val="00B46AD1"/>
    <w:rsid w:val="00B47663"/>
    <w:rsid w:val="00B4774F"/>
    <w:rsid w:val="00B517EB"/>
    <w:rsid w:val="00B53400"/>
    <w:rsid w:val="00B55833"/>
    <w:rsid w:val="00B55AF9"/>
    <w:rsid w:val="00B55F25"/>
    <w:rsid w:val="00B566FD"/>
    <w:rsid w:val="00B56CBC"/>
    <w:rsid w:val="00B573A1"/>
    <w:rsid w:val="00B63DC0"/>
    <w:rsid w:val="00B64AC9"/>
    <w:rsid w:val="00B65568"/>
    <w:rsid w:val="00B668F3"/>
    <w:rsid w:val="00B66F0C"/>
    <w:rsid w:val="00B7087C"/>
    <w:rsid w:val="00B73009"/>
    <w:rsid w:val="00B8188E"/>
    <w:rsid w:val="00B82F2D"/>
    <w:rsid w:val="00B8301F"/>
    <w:rsid w:val="00B83B63"/>
    <w:rsid w:val="00B84E6D"/>
    <w:rsid w:val="00B84F0C"/>
    <w:rsid w:val="00B84F2E"/>
    <w:rsid w:val="00B85004"/>
    <w:rsid w:val="00B85819"/>
    <w:rsid w:val="00B85AEC"/>
    <w:rsid w:val="00B86365"/>
    <w:rsid w:val="00B86EF6"/>
    <w:rsid w:val="00B87418"/>
    <w:rsid w:val="00B87548"/>
    <w:rsid w:val="00B87CB8"/>
    <w:rsid w:val="00B9015D"/>
    <w:rsid w:val="00B902D4"/>
    <w:rsid w:val="00B90C81"/>
    <w:rsid w:val="00B91479"/>
    <w:rsid w:val="00B9214A"/>
    <w:rsid w:val="00B9326B"/>
    <w:rsid w:val="00B9343C"/>
    <w:rsid w:val="00B9498F"/>
    <w:rsid w:val="00B955D6"/>
    <w:rsid w:val="00B963CD"/>
    <w:rsid w:val="00B97287"/>
    <w:rsid w:val="00B97368"/>
    <w:rsid w:val="00B97DFC"/>
    <w:rsid w:val="00BA0C53"/>
    <w:rsid w:val="00BA172E"/>
    <w:rsid w:val="00BA1A51"/>
    <w:rsid w:val="00BA1C3B"/>
    <w:rsid w:val="00BA24F4"/>
    <w:rsid w:val="00BA2B9A"/>
    <w:rsid w:val="00BA2DD2"/>
    <w:rsid w:val="00BA50E6"/>
    <w:rsid w:val="00BA56DF"/>
    <w:rsid w:val="00BA5B37"/>
    <w:rsid w:val="00BA5CD2"/>
    <w:rsid w:val="00BA5FFD"/>
    <w:rsid w:val="00BA6606"/>
    <w:rsid w:val="00BA70C5"/>
    <w:rsid w:val="00BA715C"/>
    <w:rsid w:val="00BB18C8"/>
    <w:rsid w:val="00BB2249"/>
    <w:rsid w:val="00BB2C0C"/>
    <w:rsid w:val="00BB377B"/>
    <w:rsid w:val="00BB3786"/>
    <w:rsid w:val="00BB39A2"/>
    <w:rsid w:val="00BB3E11"/>
    <w:rsid w:val="00BB66B2"/>
    <w:rsid w:val="00BB7480"/>
    <w:rsid w:val="00BC02DE"/>
    <w:rsid w:val="00BC030C"/>
    <w:rsid w:val="00BC0ADB"/>
    <w:rsid w:val="00BC3B3B"/>
    <w:rsid w:val="00BC4444"/>
    <w:rsid w:val="00BC487E"/>
    <w:rsid w:val="00BD0D98"/>
    <w:rsid w:val="00BD139F"/>
    <w:rsid w:val="00BD14D2"/>
    <w:rsid w:val="00BD19EB"/>
    <w:rsid w:val="00BD27C6"/>
    <w:rsid w:val="00BD3003"/>
    <w:rsid w:val="00BD3126"/>
    <w:rsid w:val="00BD4AA3"/>
    <w:rsid w:val="00BD5994"/>
    <w:rsid w:val="00BD5A01"/>
    <w:rsid w:val="00BD656D"/>
    <w:rsid w:val="00BD6611"/>
    <w:rsid w:val="00BD6A35"/>
    <w:rsid w:val="00BD6EFA"/>
    <w:rsid w:val="00BD7345"/>
    <w:rsid w:val="00BD7580"/>
    <w:rsid w:val="00BD7D18"/>
    <w:rsid w:val="00BE03EC"/>
    <w:rsid w:val="00BE0541"/>
    <w:rsid w:val="00BE0CEC"/>
    <w:rsid w:val="00BE57D2"/>
    <w:rsid w:val="00BE6CE8"/>
    <w:rsid w:val="00BE6E68"/>
    <w:rsid w:val="00BE6FCD"/>
    <w:rsid w:val="00BF0D21"/>
    <w:rsid w:val="00BF0FB4"/>
    <w:rsid w:val="00BF11E0"/>
    <w:rsid w:val="00BF1D7E"/>
    <w:rsid w:val="00BF2A95"/>
    <w:rsid w:val="00BF4338"/>
    <w:rsid w:val="00BF5783"/>
    <w:rsid w:val="00BF5A93"/>
    <w:rsid w:val="00BF5EB8"/>
    <w:rsid w:val="00BF7B2D"/>
    <w:rsid w:val="00BF7E1F"/>
    <w:rsid w:val="00C01A3D"/>
    <w:rsid w:val="00C01C47"/>
    <w:rsid w:val="00C03368"/>
    <w:rsid w:val="00C03A61"/>
    <w:rsid w:val="00C065C1"/>
    <w:rsid w:val="00C06782"/>
    <w:rsid w:val="00C10185"/>
    <w:rsid w:val="00C10714"/>
    <w:rsid w:val="00C10B0D"/>
    <w:rsid w:val="00C10E31"/>
    <w:rsid w:val="00C114F8"/>
    <w:rsid w:val="00C126E4"/>
    <w:rsid w:val="00C12ADE"/>
    <w:rsid w:val="00C1327A"/>
    <w:rsid w:val="00C1335F"/>
    <w:rsid w:val="00C13448"/>
    <w:rsid w:val="00C14303"/>
    <w:rsid w:val="00C14491"/>
    <w:rsid w:val="00C14C3E"/>
    <w:rsid w:val="00C15D07"/>
    <w:rsid w:val="00C2003C"/>
    <w:rsid w:val="00C2074F"/>
    <w:rsid w:val="00C20B9A"/>
    <w:rsid w:val="00C21FCD"/>
    <w:rsid w:val="00C231AA"/>
    <w:rsid w:val="00C23AA7"/>
    <w:rsid w:val="00C25490"/>
    <w:rsid w:val="00C25534"/>
    <w:rsid w:val="00C31510"/>
    <w:rsid w:val="00C324F4"/>
    <w:rsid w:val="00C3264C"/>
    <w:rsid w:val="00C33761"/>
    <w:rsid w:val="00C35403"/>
    <w:rsid w:val="00C355D8"/>
    <w:rsid w:val="00C357E4"/>
    <w:rsid w:val="00C359AA"/>
    <w:rsid w:val="00C35C35"/>
    <w:rsid w:val="00C37343"/>
    <w:rsid w:val="00C4266B"/>
    <w:rsid w:val="00C42A3D"/>
    <w:rsid w:val="00C43319"/>
    <w:rsid w:val="00C442C3"/>
    <w:rsid w:val="00C447CF"/>
    <w:rsid w:val="00C449FA"/>
    <w:rsid w:val="00C45445"/>
    <w:rsid w:val="00C4572D"/>
    <w:rsid w:val="00C461A8"/>
    <w:rsid w:val="00C469F8"/>
    <w:rsid w:val="00C515E4"/>
    <w:rsid w:val="00C51E43"/>
    <w:rsid w:val="00C563AD"/>
    <w:rsid w:val="00C57A53"/>
    <w:rsid w:val="00C57CE6"/>
    <w:rsid w:val="00C60835"/>
    <w:rsid w:val="00C6114D"/>
    <w:rsid w:val="00C61C20"/>
    <w:rsid w:val="00C64281"/>
    <w:rsid w:val="00C64ECA"/>
    <w:rsid w:val="00C650C6"/>
    <w:rsid w:val="00C662AC"/>
    <w:rsid w:val="00C72021"/>
    <w:rsid w:val="00C73432"/>
    <w:rsid w:val="00C735B2"/>
    <w:rsid w:val="00C7418B"/>
    <w:rsid w:val="00C75039"/>
    <w:rsid w:val="00C7569B"/>
    <w:rsid w:val="00C76DAA"/>
    <w:rsid w:val="00C776F9"/>
    <w:rsid w:val="00C77D48"/>
    <w:rsid w:val="00C8039D"/>
    <w:rsid w:val="00C809FE"/>
    <w:rsid w:val="00C810C1"/>
    <w:rsid w:val="00C812F7"/>
    <w:rsid w:val="00C82A36"/>
    <w:rsid w:val="00C82CAD"/>
    <w:rsid w:val="00C83C9E"/>
    <w:rsid w:val="00C85779"/>
    <w:rsid w:val="00C85924"/>
    <w:rsid w:val="00C85944"/>
    <w:rsid w:val="00C85CB3"/>
    <w:rsid w:val="00C87C1F"/>
    <w:rsid w:val="00C90C38"/>
    <w:rsid w:val="00C920D6"/>
    <w:rsid w:val="00C94F07"/>
    <w:rsid w:val="00C955ED"/>
    <w:rsid w:val="00C95927"/>
    <w:rsid w:val="00C95F4D"/>
    <w:rsid w:val="00C960BB"/>
    <w:rsid w:val="00C97E3C"/>
    <w:rsid w:val="00CA0E0B"/>
    <w:rsid w:val="00CA1403"/>
    <w:rsid w:val="00CA2C92"/>
    <w:rsid w:val="00CA3E34"/>
    <w:rsid w:val="00CA4130"/>
    <w:rsid w:val="00CA45B8"/>
    <w:rsid w:val="00CA489B"/>
    <w:rsid w:val="00CA5223"/>
    <w:rsid w:val="00CA60A6"/>
    <w:rsid w:val="00CA6C45"/>
    <w:rsid w:val="00CA71E0"/>
    <w:rsid w:val="00CA7405"/>
    <w:rsid w:val="00CA78D5"/>
    <w:rsid w:val="00CA78E7"/>
    <w:rsid w:val="00CB0594"/>
    <w:rsid w:val="00CB1534"/>
    <w:rsid w:val="00CB1EFA"/>
    <w:rsid w:val="00CB21CE"/>
    <w:rsid w:val="00CB2D21"/>
    <w:rsid w:val="00CB31EA"/>
    <w:rsid w:val="00CB39DA"/>
    <w:rsid w:val="00CB46F6"/>
    <w:rsid w:val="00CB6B64"/>
    <w:rsid w:val="00CB6E4B"/>
    <w:rsid w:val="00CB7216"/>
    <w:rsid w:val="00CC0523"/>
    <w:rsid w:val="00CC23E3"/>
    <w:rsid w:val="00CC2AB4"/>
    <w:rsid w:val="00CC2DBD"/>
    <w:rsid w:val="00CC36AB"/>
    <w:rsid w:val="00CC47CD"/>
    <w:rsid w:val="00CC4C2A"/>
    <w:rsid w:val="00CC5219"/>
    <w:rsid w:val="00CC6430"/>
    <w:rsid w:val="00CC77BB"/>
    <w:rsid w:val="00CD1C93"/>
    <w:rsid w:val="00CD2DDF"/>
    <w:rsid w:val="00CD35C3"/>
    <w:rsid w:val="00CD3707"/>
    <w:rsid w:val="00CD47A4"/>
    <w:rsid w:val="00CD5F85"/>
    <w:rsid w:val="00CD6E4B"/>
    <w:rsid w:val="00CD6F67"/>
    <w:rsid w:val="00CD7ED8"/>
    <w:rsid w:val="00CE0A3E"/>
    <w:rsid w:val="00CE207C"/>
    <w:rsid w:val="00CE294B"/>
    <w:rsid w:val="00CE3806"/>
    <w:rsid w:val="00CE3EE5"/>
    <w:rsid w:val="00CE435B"/>
    <w:rsid w:val="00CE45E4"/>
    <w:rsid w:val="00CE733B"/>
    <w:rsid w:val="00CE7F75"/>
    <w:rsid w:val="00CF1EC1"/>
    <w:rsid w:val="00CF2C26"/>
    <w:rsid w:val="00CF3C2B"/>
    <w:rsid w:val="00CF48D9"/>
    <w:rsid w:val="00CF528E"/>
    <w:rsid w:val="00CF5431"/>
    <w:rsid w:val="00CF557B"/>
    <w:rsid w:val="00CF577F"/>
    <w:rsid w:val="00CF5ED1"/>
    <w:rsid w:val="00CF6083"/>
    <w:rsid w:val="00CF64FA"/>
    <w:rsid w:val="00D008D9"/>
    <w:rsid w:val="00D012B7"/>
    <w:rsid w:val="00D0152A"/>
    <w:rsid w:val="00D03A14"/>
    <w:rsid w:val="00D03CD4"/>
    <w:rsid w:val="00D03ED8"/>
    <w:rsid w:val="00D0449A"/>
    <w:rsid w:val="00D05E8E"/>
    <w:rsid w:val="00D06D22"/>
    <w:rsid w:val="00D07CD0"/>
    <w:rsid w:val="00D10215"/>
    <w:rsid w:val="00D105AC"/>
    <w:rsid w:val="00D110CB"/>
    <w:rsid w:val="00D11657"/>
    <w:rsid w:val="00D118C2"/>
    <w:rsid w:val="00D13587"/>
    <w:rsid w:val="00D137B4"/>
    <w:rsid w:val="00D13841"/>
    <w:rsid w:val="00D14B36"/>
    <w:rsid w:val="00D14BE3"/>
    <w:rsid w:val="00D14D26"/>
    <w:rsid w:val="00D14DCD"/>
    <w:rsid w:val="00D1520E"/>
    <w:rsid w:val="00D15BC0"/>
    <w:rsid w:val="00D16CE9"/>
    <w:rsid w:val="00D17709"/>
    <w:rsid w:val="00D2022E"/>
    <w:rsid w:val="00D20B60"/>
    <w:rsid w:val="00D20BDC"/>
    <w:rsid w:val="00D21A2A"/>
    <w:rsid w:val="00D22652"/>
    <w:rsid w:val="00D2339F"/>
    <w:rsid w:val="00D24C1C"/>
    <w:rsid w:val="00D24F95"/>
    <w:rsid w:val="00D250D0"/>
    <w:rsid w:val="00D252A4"/>
    <w:rsid w:val="00D25C94"/>
    <w:rsid w:val="00D25CEF"/>
    <w:rsid w:val="00D271D6"/>
    <w:rsid w:val="00D278AB"/>
    <w:rsid w:val="00D27F75"/>
    <w:rsid w:val="00D33AA3"/>
    <w:rsid w:val="00D34990"/>
    <w:rsid w:val="00D35B7F"/>
    <w:rsid w:val="00D3682E"/>
    <w:rsid w:val="00D369C9"/>
    <w:rsid w:val="00D37F47"/>
    <w:rsid w:val="00D40DE4"/>
    <w:rsid w:val="00D4104E"/>
    <w:rsid w:val="00D413F3"/>
    <w:rsid w:val="00D42485"/>
    <w:rsid w:val="00D424AA"/>
    <w:rsid w:val="00D429AA"/>
    <w:rsid w:val="00D45A58"/>
    <w:rsid w:val="00D46346"/>
    <w:rsid w:val="00D47354"/>
    <w:rsid w:val="00D47B2A"/>
    <w:rsid w:val="00D52DDE"/>
    <w:rsid w:val="00D537A0"/>
    <w:rsid w:val="00D53E9F"/>
    <w:rsid w:val="00D54A1A"/>
    <w:rsid w:val="00D558D5"/>
    <w:rsid w:val="00D56574"/>
    <w:rsid w:val="00D56D65"/>
    <w:rsid w:val="00D57E3C"/>
    <w:rsid w:val="00D601B6"/>
    <w:rsid w:val="00D61F5F"/>
    <w:rsid w:val="00D65149"/>
    <w:rsid w:val="00D652AA"/>
    <w:rsid w:val="00D65774"/>
    <w:rsid w:val="00D6674D"/>
    <w:rsid w:val="00D71177"/>
    <w:rsid w:val="00D71492"/>
    <w:rsid w:val="00D71B69"/>
    <w:rsid w:val="00D721AC"/>
    <w:rsid w:val="00D72DEA"/>
    <w:rsid w:val="00D741EC"/>
    <w:rsid w:val="00D7480E"/>
    <w:rsid w:val="00D74C51"/>
    <w:rsid w:val="00D74C64"/>
    <w:rsid w:val="00D74C95"/>
    <w:rsid w:val="00D75F15"/>
    <w:rsid w:val="00D762D4"/>
    <w:rsid w:val="00D76509"/>
    <w:rsid w:val="00D7734E"/>
    <w:rsid w:val="00D80AF6"/>
    <w:rsid w:val="00D80D2F"/>
    <w:rsid w:val="00D810A2"/>
    <w:rsid w:val="00D814A0"/>
    <w:rsid w:val="00D81992"/>
    <w:rsid w:val="00D8245F"/>
    <w:rsid w:val="00D84133"/>
    <w:rsid w:val="00D9001A"/>
    <w:rsid w:val="00D91A9E"/>
    <w:rsid w:val="00D927A7"/>
    <w:rsid w:val="00D92D6C"/>
    <w:rsid w:val="00D93D53"/>
    <w:rsid w:val="00D94172"/>
    <w:rsid w:val="00D94CF3"/>
    <w:rsid w:val="00D94E15"/>
    <w:rsid w:val="00D95942"/>
    <w:rsid w:val="00D95DFB"/>
    <w:rsid w:val="00D96686"/>
    <w:rsid w:val="00D96C32"/>
    <w:rsid w:val="00D97088"/>
    <w:rsid w:val="00D97536"/>
    <w:rsid w:val="00D97982"/>
    <w:rsid w:val="00DA1814"/>
    <w:rsid w:val="00DA1C3C"/>
    <w:rsid w:val="00DA27E2"/>
    <w:rsid w:val="00DA2B98"/>
    <w:rsid w:val="00DA31C7"/>
    <w:rsid w:val="00DA4825"/>
    <w:rsid w:val="00DA48CE"/>
    <w:rsid w:val="00DA4A30"/>
    <w:rsid w:val="00DA4ABD"/>
    <w:rsid w:val="00DA607B"/>
    <w:rsid w:val="00DA7549"/>
    <w:rsid w:val="00DB1155"/>
    <w:rsid w:val="00DB13B9"/>
    <w:rsid w:val="00DB1828"/>
    <w:rsid w:val="00DB1B4C"/>
    <w:rsid w:val="00DB313A"/>
    <w:rsid w:val="00DB33D3"/>
    <w:rsid w:val="00DB34CF"/>
    <w:rsid w:val="00DB375F"/>
    <w:rsid w:val="00DB4057"/>
    <w:rsid w:val="00DB4732"/>
    <w:rsid w:val="00DB5327"/>
    <w:rsid w:val="00DB74AB"/>
    <w:rsid w:val="00DB7865"/>
    <w:rsid w:val="00DC02EF"/>
    <w:rsid w:val="00DC1841"/>
    <w:rsid w:val="00DC3B5B"/>
    <w:rsid w:val="00DC3FE2"/>
    <w:rsid w:val="00DC45D7"/>
    <w:rsid w:val="00DC6DBE"/>
    <w:rsid w:val="00DC6FA4"/>
    <w:rsid w:val="00DD0179"/>
    <w:rsid w:val="00DD3345"/>
    <w:rsid w:val="00DD423F"/>
    <w:rsid w:val="00DD4756"/>
    <w:rsid w:val="00DD4E13"/>
    <w:rsid w:val="00DD5C59"/>
    <w:rsid w:val="00DD5DC5"/>
    <w:rsid w:val="00DD719E"/>
    <w:rsid w:val="00DD79E2"/>
    <w:rsid w:val="00DE0D47"/>
    <w:rsid w:val="00DE2DFE"/>
    <w:rsid w:val="00DE322E"/>
    <w:rsid w:val="00DE5511"/>
    <w:rsid w:val="00DE6A28"/>
    <w:rsid w:val="00DE778C"/>
    <w:rsid w:val="00DF03CE"/>
    <w:rsid w:val="00DF11E6"/>
    <w:rsid w:val="00DF1247"/>
    <w:rsid w:val="00DF2D86"/>
    <w:rsid w:val="00DF2E2F"/>
    <w:rsid w:val="00DF2E88"/>
    <w:rsid w:val="00DF3730"/>
    <w:rsid w:val="00DF3BD1"/>
    <w:rsid w:val="00DF4522"/>
    <w:rsid w:val="00DF52D8"/>
    <w:rsid w:val="00DF5F8F"/>
    <w:rsid w:val="00DF6305"/>
    <w:rsid w:val="00DF67BA"/>
    <w:rsid w:val="00DF7432"/>
    <w:rsid w:val="00DF7985"/>
    <w:rsid w:val="00E00B27"/>
    <w:rsid w:val="00E01061"/>
    <w:rsid w:val="00E01F19"/>
    <w:rsid w:val="00E027D6"/>
    <w:rsid w:val="00E02CDA"/>
    <w:rsid w:val="00E03952"/>
    <w:rsid w:val="00E05BF6"/>
    <w:rsid w:val="00E07406"/>
    <w:rsid w:val="00E1017C"/>
    <w:rsid w:val="00E10198"/>
    <w:rsid w:val="00E10715"/>
    <w:rsid w:val="00E11913"/>
    <w:rsid w:val="00E124BF"/>
    <w:rsid w:val="00E124FB"/>
    <w:rsid w:val="00E126AE"/>
    <w:rsid w:val="00E13053"/>
    <w:rsid w:val="00E131CF"/>
    <w:rsid w:val="00E13214"/>
    <w:rsid w:val="00E13ECC"/>
    <w:rsid w:val="00E14A24"/>
    <w:rsid w:val="00E14C88"/>
    <w:rsid w:val="00E15239"/>
    <w:rsid w:val="00E15D6E"/>
    <w:rsid w:val="00E15DA6"/>
    <w:rsid w:val="00E15E00"/>
    <w:rsid w:val="00E1630D"/>
    <w:rsid w:val="00E16BA8"/>
    <w:rsid w:val="00E17A32"/>
    <w:rsid w:val="00E17BBC"/>
    <w:rsid w:val="00E20205"/>
    <w:rsid w:val="00E21084"/>
    <w:rsid w:val="00E21B2F"/>
    <w:rsid w:val="00E21B70"/>
    <w:rsid w:val="00E22AE2"/>
    <w:rsid w:val="00E22DBF"/>
    <w:rsid w:val="00E231CC"/>
    <w:rsid w:val="00E233E0"/>
    <w:rsid w:val="00E2359B"/>
    <w:rsid w:val="00E23761"/>
    <w:rsid w:val="00E24964"/>
    <w:rsid w:val="00E24CAA"/>
    <w:rsid w:val="00E25012"/>
    <w:rsid w:val="00E2758B"/>
    <w:rsid w:val="00E27E9B"/>
    <w:rsid w:val="00E30EBE"/>
    <w:rsid w:val="00E3119B"/>
    <w:rsid w:val="00E3149C"/>
    <w:rsid w:val="00E31555"/>
    <w:rsid w:val="00E31AD2"/>
    <w:rsid w:val="00E32D8E"/>
    <w:rsid w:val="00E359D5"/>
    <w:rsid w:val="00E35C72"/>
    <w:rsid w:val="00E368B5"/>
    <w:rsid w:val="00E36A96"/>
    <w:rsid w:val="00E36EA9"/>
    <w:rsid w:val="00E37883"/>
    <w:rsid w:val="00E4014A"/>
    <w:rsid w:val="00E40A37"/>
    <w:rsid w:val="00E40B71"/>
    <w:rsid w:val="00E40F4C"/>
    <w:rsid w:val="00E4149A"/>
    <w:rsid w:val="00E41679"/>
    <w:rsid w:val="00E42D2E"/>
    <w:rsid w:val="00E42D7D"/>
    <w:rsid w:val="00E42E33"/>
    <w:rsid w:val="00E4308D"/>
    <w:rsid w:val="00E43518"/>
    <w:rsid w:val="00E444C0"/>
    <w:rsid w:val="00E44600"/>
    <w:rsid w:val="00E47271"/>
    <w:rsid w:val="00E478FC"/>
    <w:rsid w:val="00E47985"/>
    <w:rsid w:val="00E52CFE"/>
    <w:rsid w:val="00E54748"/>
    <w:rsid w:val="00E551C9"/>
    <w:rsid w:val="00E56808"/>
    <w:rsid w:val="00E56AB4"/>
    <w:rsid w:val="00E576AE"/>
    <w:rsid w:val="00E6106B"/>
    <w:rsid w:val="00E620F9"/>
    <w:rsid w:val="00E62601"/>
    <w:rsid w:val="00E62C54"/>
    <w:rsid w:val="00E63783"/>
    <w:rsid w:val="00E63ABD"/>
    <w:rsid w:val="00E63C25"/>
    <w:rsid w:val="00E64832"/>
    <w:rsid w:val="00E6504E"/>
    <w:rsid w:val="00E67359"/>
    <w:rsid w:val="00E67B08"/>
    <w:rsid w:val="00E67B39"/>
    <w:rsid w:val="00E67EEA"/>
    <w:rsid w:val="00E709B8"/>
    <w:rsid w:val="00E709BE"/>
    <w:rsid w:val="00E710E0"/>
    <w:rsid w:val="00E71F80"/>
    <w:rsid w:val="00E72492"/>
    <w:rsid w:val="00E724D0"/>
    <w:rsid w:val="00E746A8"/>
    <w:rsid w:val="00E75129"/>
    <w:rsid w:val="00E7651E"/>
    <w:rsid w:val="00E76CDB"/>
    <w:rsid w:val="00E81E8E"/>
    <w:rsid w:val="00E81EE3"/>
    <w:rsid w:val="00E82CF2"/>
    <w:rsid w:val="00E842E7"/>
    <w:rsid w:val="00E84872"/>
    <w:rsid w:val="00E8501B"/>
    <w:rsid w:val="00E85044"/>
    <w:rsid w:val="00E8510F"/>
    <w:rsid w:val="00E8569B"/>
    <w:rsid w:val="00E856F0"/>
    <w:rsid w:val="00E85ADD"/>
    <w:rsid w:val="00E9027B"/>
    <w:rsid w:val="00E90EE2"/>
    <w:rsid w:val="00E91B48"/>
    <w:rsid w:val="00E92818"/>
    <w:rsid w:val="00E941C0"/>
    <w:rsid w:val="00E94240"/>
    <w:rsid w:val="00E94966"/>
    <w:rsid w:val="00E95275"/>
    <w:rsid w:val="00E957AE"/>
    <w:rsid w:val="00E95841"/>
    <w:rsid w:val="00E95F4E"/>
    <w:rsid w:val="00E968AC"/>
    <w:rsid w:val="00E96E55"/>
    <w:rsid w:val="00E96E64"/>
    <w:rsid w:val="00E96F48"/>
    <w:rsid w:val="00E97329"/>
    <w:rsid w:val="00EA01E4"/>
    <w:rsid w:val="00EA0706"/>
    <w:rsid w:val="00EA0B66"/>
    <w:rsid w:val="00EA23F3"/>
    <w:rsid w:val="00EA2912"/>
    <w:rsid w:val="00EA323B"/>
    <w:rsid w:val="00EA3949"/>
    <w:rsid w:val="00EA3E2B"/>
    <w:rsid w:val="00EA55D2"/>
    <w:rsid w:val="00EA5751"/>
    <w:rsid w:val="00EA67A7"/>
    <w:rsid w:val="00EA7900"/>
    <w:rsid w:val="00EB0A92"/>
    <w:rsid w:val="00EB0B68"/>
    <w:rsid w:val="00EB1035"/>
    <w:rsid w:val="00EB120B"/>
    <w:rsid w:val="00EB270C"/>
    <w:rsid w:val="00EB2ED5"/>
    <w:rsid w:val="00EB3134"/>
    <w:rsid w:val="00EB5000"/>
    <w:rsid w:val="00EB6158"/>
    <w:rsid w:val="00EB6DFA"/>
    <w:rsid w:val="00EB7435"/>
    <w:rsid w:val="00EB7973"/>
    <w:rsid w:val="00EC000C"/>
    <w:rsid w:val="00EC278E"/>
    <w:rsid w:val="00EC4E96"/>
    <w:rsid w:val="00EC57F4"/>
    <w:rsid w:val="00EC5E10"/>
    <w:rsid w:val="00EC5F2F"/>
    <w:rsid w:val="00EC70A4"/>
    <w:rsid w:val="00EC71A9"/>
    <w:rsid w:val="00ED0253"/>
    <w:rsid w:val="00ED0297"/>
    <w:rsid w:val="00ED0404"/>
    <w:rsid w:val="00ED137D"/>
    <w:rsid w:val="00ED26C3"/>
    <w:rsid w:val="00ED2918"/>
    <w:rsid w:val="00ED392B"/>
    <w:rsid w:val="00ED45AE"/>
    <w:rsid w:val="00ED498B"/>
    <w:rsid w:val="00ED4EB5"/>
    <w:rsid w:val="00ED5CA7"/>
    <w:rsid w:val="00ED60DB"/>
    <w:rsid w:val="00ED777A"/>
    <w:rsid w:val="00ED78DE"/>
    <w:rsid w:val="00EE06CE"/>
    <w:rsid w:val="00EE0D28"/>
    <w:rsid w:val="00EE1514"/>
    <w:rsid w:val="00EE2857"/>
    <w:rsid w:val="00EE4A25"/>
    <w:rsid w:val="00EE5FFC"/>
    <w:rsid w:val="00EF2F0A"/>
    <w:rsid w:val="00EF401B"/>
    <w:rsid w:val="00EF57E0"/>
    <w:rsid w:val="00EF7034"/>
    <w:rsid w:val="00EF7391"/>
    <w:rsid w:val="00F002AE"/>
    <w:rsid w:val="00F00FBE"/>
    <w:rsid w:val="00F01F88"/>
    <w:rsid w:val="00F03806"/>
    <w:rsid w:val="00F03ACF"/>
    <w:rsid w:val="00F03E56"/>
    <w:rsid w:val="00F04345"/>
    <w:rsid w:val="00F044A4"/>
    <w:rsid w:val="00F046B0"/>
    <w:rsid w:val="00F0589C"/>
    <w:rsid w:val="00F067A4"/>
    <w:rsid w:val="00F06889"/>
    <w:rsid w:val="00F072FA"/>
    <w:rsid w:val="00F07653"/>
    <w:rsid w:val="00F078D2"/>
    <w:rsid w:val="00F11572"/>
    <w:rsid w:val="00F11CD9"/>
    <w:rsid w:val="00F127B0"/>
    <w:rsid w:val="00F1299B"/>
    <w:rsid w:val="00F12A44"/>
    <w:rsid w:val="00F145AE"/>
    <w:rsid w:val="00F14DA4"/>
    <w:rsid w:val="00F1527D"/>
    <w:rsid w:val="00F15C13"/>
    <w:rsid w:val="00F15D62"/>
    <w:rsid w:val="00F200D9"/>
    <w:rsid w:val="00F202CA"/>
    <w:rsid w:val="00F20BF5"/>
    <w:rsid w:val="00F20DFB"/>
    <w:rsid w:val="00F20FDD"/>
    <w:rsid w:val="00F2135B"/>
    <w:rsid w:val="00F2145D"/>
    <w:rsid w:val="00F223E7"/>
    <w:rsid w:val="00F2392A"/>
    <w:rsid w:val="00F242C5"/>
    <w:rsid w:val="00F24F9A"/>
    <w:rsid w:val="00F25577"/>
    <w:rsid w:val="00F27CFD"/>
    <w:rsid w:val="00F304CF"/>
    <w:rsid w:val="00F304D5"/>
    <w:rsid w:val="00F31DE7"/>
    <w:rsid w:val="00F3233C"/>
    <w:rsid w:val="00F32593"/>
    <w:rsid w:val="00F32EC3"/>
    <w:rsid w:val="00F332CB"/>
    <w:rsid w:val="00F33D42"/>
    <w:rsid w:val="00F33E04"/>
    <w:rsid w:val="00F34E00"/>
    <w:rsid w:val="00F3718D"/>
    <w:rsid w:val="00F37980"/>
    <w:rsid w:val="00F37CD4"/>
    <w:rsid w:val="00F40965"/>
    <w:rsid w:val="00F42A09"/>
    <w:rsid w:val="00F4329B"/>
    <w:rsid w:val="00F44C7A"/>
    <w:rsid w:val="00F450A9"/>
    <w:rsid w:val="00F45939"/>
    <w:rsid w:val="00F45BA3"/>
    <w:rsid w:val="00F469C6"/>
    <w:rsid w:val="00F46F2C"/>
    <w:rsid w:val="00F47A22"/>
    <w:rsid w:val="00F50330"/>
    <w:rsid w:val="00F51819"/>
    <w:rsid w:val="00F5298F"/>
    <w:rsid w:val="00F5306B"/>
    <w:rsid w:val="00F535D0"/>
    <w:rsid w:val="00F54B0C"/>
    <w:rsid w:val="00F563E8"/>
    <w:rsid w:val="00F56800"/>
    <w:rsid w:val="00F571F6"/>
    <w:rsid w:val="00F604EA"/>
    <w:rsid w:val="00F609E2"/>
    <w:rsid w:val="00F60DDF"/>
    <w:rsid w:val="00F61AFD"/>
    <w:rsid w:val="00F62526"/>
    <w:rsid w:val="00F628BC"/>
    <w:rsid w:val="00F62A10"/>
    <w:rsid w:val="00F63E8D"/>
    <w:rsid w:val="00F63EA2"/>
    <w:rsid w:val="00F63F95"/>
    <w:rsid w:val="00F652F0"/>
    <w:rsid w:val="00F661DD"/>
    <w:rsid w:val="00F66644"/>
    <w:rsid w:val="00F66732"/>
    <w:rsid w:val="00F66F4B"/>
    <w:rsid w:val="00F673D1"/>
    <w:rsid w:val="00F67BD5"/>
    <w:rsid w:val="00F704C7"/>
    <w:rsid w:val="00F722D6"/>
    <w:rsid w:val="00F74757"/>
    <w:rsid w:val="00F7523B"/>
    <w:rsid w:val="00F7588F"/>
    <w:rsid w:val="00F759D1"/>
    <w:rsid w:val="00F77D39"/>
    <w:rsid w:val="00F80596"/>
    <w:rsid w:val="00F80CBE"/>
    <w:rsid w:val="00F80D21"/>
    <w:rsid w:val="00F81736"/>
    <w:rsid w:val="00F83A0B"/>
    <w:rsid w:val="00F84076"/>
    <w:rsid w:val="00F84812"/>
    <w:rsid w:val="00F861E7"/>
    <w:rsid w:val="00F86769"/>
    <w:rsid w:val="00F86778"/>
    <w:rsid w:val="00F86F26"/>
    <w:rsid w:val="00F87A8B"/>
    <w:rsid w:val="00F9091F"/>
    <w:rsid w:val="00F91416"/>
    <w:rsid w:val="00F91BE2"/>
    <w:rsid w:val="00F91C99"/>
    <w:rsid w:val="00F91CB0"/>
    <w:rsid w:val="00F93A53"/>
    <w:rsid w:val="00F93BDF"/>
    <w:rsid w:val="00F946B7"/>
    <w:rsid w:val="00F959F2"/>
    <w:rsid w:val="00F964C4"/>
    <w:rsid w:val="00F964F7"/>
    <w:rsid w:val="00F966B3"/>
    <w:rsid w:val="00F966B7"/>
    <w:rsid w:val="00F967CA"/>
    <w:rsid w:val="00FA10DD"/>
    <w:rsid w:val="00FA11A9"/>
    <w:rsid w:val="00FA4A92"/>
    <w:rsid w:val="00FA5440"/>
    <w:rsid w:val="00FA5598"/>
    <w:rsid w:val="00FA6439"/>
    <w:rsid w:val="00FA66C0"/>
    <w:rsid w:val="00FA6AF2"/>
    <w:rsid w:val="00FA6F60"/>
    <w:rsid w:val="00FA7BEB"/>
    <w:rsid w:val="00FB0509"/>
    <w:rsid w:val="00FB059A"/>
    <w:rsid w:val="00FB083A"/>
    <w:rsid w:val="00FB116D"/>
    <w:rsid w:val="00FB139F"/>
    <w:rsid w:val="00FB19D8"/>
    <w:rsid w:val="00FB1D81"/>
    <w:rsid w:val="00FB203B"/>
    <w:rsid w:val="00FB3FBD"/>
    <w:rsid w:val="00FB4BAC"/>
    <w:rsid w:val="00FB58E9"/>
    <w:rsid w:val="00FB60A9"/>
    <w:rsid w:val="00FC02EA"/>
    <w:rsid w:val="00FC0882"/>
    <w:rsid w:val="00FC0919"/>
    <w:rsid w:val="00FC0939"/>
    <w:rsid w:val="00FC1234"/>
    <w:rsid w:val="00FC26B0"/>
    <w:rsid w:val="00FC33BE"/>
    <w:rsid w:val="00FC36A0"/>
    <w:rsid w:val="00FC3A49"/>
    <w:rsid w:val="00FC5956"/>
    <w:rsid w:val="00FC5AAF"/>
    <w:rsid w:val="00FC6804"/>
    <w:rsid w:val="00FD0301"/>
    <w:rsid w:val="00FD0599"/>
    <w:rsid w:val="00FD0740"/>
    <w:rsid w:val="00FD1641"/>
    <w:rsid w:val="00FD1993"/>
    <w:rsid w:val="00FD1CB6"/>
    <w:rsid w:val="00FD3369"/>
    <w:rsid w:val="00FD38FA"/>
    <w:rsid w:val="00FD42FE"/>
    <w:rsid w:val="00FD4747"/>
    <w:rsid w:val="00FD4A8D"/>
    <w:rsid w:val="00FD5BBD"/>
    <w:rsid w:val="00FD6A69"/>
    <w:rsid w:val="00FD6D6E"/>
    <w:rsid w:val="00FD788F"/>
    <w:rsid w:val="00FE01EC"/>
    <w:rsid w:val="00FE075E"/>
    <w:rsid w:val="00FE0CE3"/>
    <w:rsid w:val="00FE1E48"/>
    <w:rsid w:val="00FE2509"/>
    <w:rsid w:val="00FE269E"/>
    <w:rsid w:val="00FE2F0D"/>
    <w:rsid w:val="00FE3189"/>
    <w:rsid w:val="00FE34FC"/>
    <w:rsid w:val="00FE3FC8"/>
    <w:rsid w:val="00FE499C"/>
    <w:rsid w:val="00FE544E"/>
    <w:rsid w:val="00FE555F"/>
    <w:rsid w:val="00FF1BB2"/>
    <w:rsid w:val="00FF1D1B"/>
    <w:rsid w:val="00FF442E"/>
    <w:rsid w:val="00FF452E"/>
    <w:rsid w:val="00FF4977"/>
    <w:rsid w:val="00FF49BB"/>
    <w:rsid w:val="00FF6919"/>
    <w:rsid w:val="00FF7AAE"/>
    <w:rsid w:val="04E728FA"/>
    <w:rsid w:val="0745D6E9"/>
    <w:rsid w:val="0864D696"/>
    <w:rsid w:val="18B58072"/>
    <w:rsid w:val="6CEE46F3"/>
    <w:rsid w:val="79248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528A"/>
  <w15:chartTrackingRefBased/>
  <w15:docId w15:val="{2521B26A-967F-4D4D-80BB-B5036774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CDD"/>
    <w:pPr>
      <w:spacing w:after="200" w:line="276" w:lineRule="auto"/>
    </w:pPr>
    <w:rPr>
      <w:rFonts w:ascii="Calibri" w:eastAsia="Calibri" w:hAnsi="Calibri" w:cs="Times New Roman"/>
      <w:kern w:val="0"/>
      <w:lang w:val="es-ES_tradnl"/>
      <w14:ligatures w14:val="none"/>
    </w:rPr>
  </w:style>
  <w:style w:type="paragraph" w:styleId="Ttulo1">
    <w:name w:val="heading 1"/>
    <w:basedOn w:val="Normal"/>
    <w:next w:val="Normal"/>
    <w:link w:val="Ttulo1Car"/>
    <w:uiPriority w:val="9"/>
    <w:qFormat/>
    <w:rsid w:val="00D40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40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0D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0D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0D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0D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0D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0D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0D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0D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40D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0D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0D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0D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0D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0D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0D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0DE4"/>
    <w:rPr>
      <w:rFonts w:eastAsiaTheme="majorEastAsia" w:cstheme="majorBidi"/>
      <w:color w:val="272727" w:themeColor="text1" w:themeTint="D8"/>
    </w:rPr>
  </w:style>
  <w:style w:type="paragraph" w:styleId="Ttulo">
    <w:name w:val="Title"/>
    <w:basedOn w:val="Normal"/>
    <w:next w:val="Normal"/>
    <w:link w:val="TtuloCar"/>
    <w:uiPriority w:val="10"/>
    <w:qFormat/>
    <w:rsid w:val="00D40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0D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0D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0D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0DE4"/>
    <w:pPr>
      <w:spacing w:before="160"/>
      <w:jc w:val="center"/>
    </w:pPr>
    <w:rPr>
      <w:i/>
      <w:iCs/>
      <w:color w:val="404040" w:themeColor="text1" w:themeTint="BF"/>
    </w:rPr>
  </w:style>
  <w:style w:type="character" w:customStyle="1" w:styleId="CitaCar">
    <w:name w:val="Cita Car"/>
    <w:basedOn w:val="Fuentedeprrafopredeter"/>
    <w:link w:val="Cita"/>
    <w:uiPriority w:val="29"/>
    <w:rsid w:val="00D40DE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D40DE4"/>
    <w:pPr>
      <w:ind w:left="720"/>
      <w:contextualSpacing/>
    </w:pPr>
  </w:style>
  <w:style w:type="character" w:styleId="nfasisintenso">
    <w:name w:val="Intense Emphasis"/>
    <w:basedOn w:val="Fuentedeprrafopredeter"/>
    <w:uiPriority w:val="21"/>
    <w:qFormat/>
    <w:rsid w:val="00D40DE4"/>
    <w:rPr>
      <w:i/>
      <w:iCs/>
      <w:color w:val="0F4761" w:themeColor="accent1" w:themeShade="BF"/>
    </w:rPr>
  </w:style>
  <w:style w:type="paragraph" w:styleId="Citadestacada">
    <w:name w:val="Intense Quote"/>
    <w:basedOn w:val="Normal"/>
    <w:next w:val="Normal"/>
    <w:link w:val="CitadestacadaCar"/>
    <w:uiPriority w:val="30"/>
    <w:qFormat/>
    <w:rsid w:val="00D40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0DE4"/>
    <w:rPr>
      <w:i/>
      <w:iCs/>
      <w:color w:val="0F4761" w:themeColor="accent1" w:themeShade="BF"/>
    </w:rPr>
  </w:style>
  <w:style w:type="character" w:styleId="Referenciaintensa">
    <w:name w:val="Intense Reference"/>
    <w:basedOn w:val="Fuentedeprrafopredeter"/>
    <w:uiPriority w:val="32"/>
    <w:qFormat/>
    <w:rsid w:val="00D40DE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D40DE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D40DE4"/>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D40DE4"/>
    <w:rPr>
      <w:vertAlign w:val="superscript"/>
    </w:rPr>
  </w:style>
  <w:style w:type="paragraph" w:styleId="Sinespaciado">
    <w:name w:val="No Spacing"/>
    <w:link w:val="SinespaciadoCar"/>
    <w:uiPriority w:val="1"/>
    <w:qFormat/>
    <w:rsid w:val="00D40DE4"/>
    <w:pPr>
      <w:spacing w:after="0" w:line="360" w:lineRule="auto"/>
      <w:jc w:val="both"/>
    </w:pPr>
    <w:rPr>
      <w:rFonts w:ascii="Arial" w:hAnsi="Arial" w:cs="Arial"/>
      <w:kern w:val="0"/>
      <w:sz w:val="28"/>
      <w:szCs w:val="28"/>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40DE4"/>
    <w:pPr>
      <w:spacing w:after="0" w:line="240" w:lineRule="auto"/>
      <w:jc w:val="both"/>
    </w:pPr>
    <w:rPr>
      <w:rFonts w:asciiTheme="minorHAnsi" w:eastAsiaTheme="minorHAnsi" w:hAnsiTheme="minorHAnsi" w:cstheme="minorBidi"/>
      <w:kern w:val="2"/>
      <w:vertAlign w:val="superscript"/>
      <w14:ligatures w14:val="standardContextual"/>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0DE4"/>
  </w:style>
  <w:style w:type="paragraph" w:styleId="Encabezado">
    <w:name w:val="header"/>
    <w:basedOn w:val="Normal"/>
    <w:link w:val="EncabezadoCar"/>
    <w:uiPriority w:val="99"/>
    <w:unhideWhenUsed/>
    <w:rsid w:val="001A13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1315"/>
    <w:rPr>
      <w:rFonts w:ascii="Calibri" w:eastAsia="Calibri" w:hAnsi="Calibri" w:cs="Times New Roman"/>
      <w:kern w:val="0"/>
      <w14:ligatures w14:val="none"/>
    </w:rPr>
  </w:style>
  <w:style w:type="paragraph" w:styleId="Piedepgina">
    <w:name w:val="footer"/>
    <w:basedOn w:val="Normal"/>
    <w:link w:val="PiedepginaCar"/>
    <w:uiPriority w:val="99"/>
    <w:unhideWhenUsed/>
    <w:rsid w:val="001A13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1315"/>
    <w:rPr>
      <w:rFonts w:ascii="Calibri" w:eastAsia="Calibri" w:hAnsi="Calibri" w:cs="Times New Roman"/>
      <w:kern w:val="0"/>
      <w14:ligatures w14:val="non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1"/>
    <w:basedOn w:val="Normal"/>
    <w:link w:val="NormalWebCar"/>
    <w:uiPriority w:val="99"/>
    <w:unhideWhenUsed/>
    <w:qFormat/>
    <w:rsid w:val="00464B23"/>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464B23"/>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775BB9"/>
    <w:rPr>
      <w:color w:val="467886" w:themeColor="hyperlink"/>
      <w:u w:val="single"/>
    </w:rPr>
  </w:style>
  <w:style w:type="character" w:styleId="Refdecomentario">
    <w:name w:val="annotation reference"/>
    <w:basedOn w:val="Fuentedeprrafopredeter"/>
    <w:uiPriority w:val="99"/>
    <w:semiHidden/>
    <w:unhideWhenUsed/>
    <w:rsid w:val="001456DF"/>
    <w:rPr>
      <w:sz w:val="16"/>
      <w:szCs w:val="16"/>
    </w:rPr>
  </w:style>
  <w:style w:type="paragraph" w:styleId="Textocomentario">
    <w:name w:val="annotation text"/>
    <w:basedOn w:val="Normal"/>
    <w:link w:val="TextocomentarioCar"/>
    <w:uiPriority w:val="99"/>
    <w:semiHidden/>
    <w:unhideWhenUsed/>
    <w:rsid w:val="001456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456DF"/>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1456DF"/>
    <w:rPr>
      <w:b/>
      <w:bCs/>
    </w:rPr>
  </w:style>
  <w:style w:type="character" w:customStyle="1" w:styleId="AsuntodelcomentarioCar">
    <w:name w:val="Asunto del comentario Car"/>
    <w:basedOn w:val="TextocomentarioCar"/>
    <w:link w:val="Asuntodelcomentario"/>
    <w:uiPriority w:val="99"/>
    <w:semiHidden/>
    <w:rsid w:val="001456DF"/>
    <w:rPr>
      <w:rFonts w:ascii="Calibri" w:eastAsia="Calibri" w:hAnsi="Calibri" w:cs="Times New Roman"/>
      <w:b/>
      <w:bCs/>
      <w:kern w:val="0"/>
      <w:sz w:val="20"/>
      <w:szCs w:val="20"/>
      <w14:ligatures w14:val="none"/>
    </w:rPr>
  </w:style>
  <w:style w:type="table" w:styleId="Tablaconcuadrcula">
    <w:name w:val="Table Grid"/>
    <w:basedOn w:val="Tablanormal"/>
    <w:uiPriority w:val="39"/>
    <w:rsid w:val="00B036E6"/>
    <w:pPr>
      <w:spacing w:after="0" w:line="240" w:lineRule="auto"/>
    </w:pPr>
    <w:rPr>
      <w:rFonts w:ascii="Times New Roman" w:eastAsia="Times New Roman" w:hAnsi="Times New Roman" w:cs="Times New Roman"/>
      <w:kern w:val="0"/>
      <w:sz w:val="20"/>
      <w:szCs w:val="2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31">
    <w:name w:val="Tabla con cuadrícula 5 oscura - Énfasis 31"/>
    <w:basedOn w:val="Tablanormal"/>
    <w:next w:val="Tablaconcuadrcula5oscura-nfasis3"/>
    <w:uiPriority w:val="50"/>
    <w:rsid w:val="00B1784D"/>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concuadrcula5oscura-nfasis3">
    <w:name w:val="Grid Table 5 Dark Accent 3"/>
    <w:basedOn w:val="Tablanormal"/>
    <w:uiPriority w:val="50"/>
    <w:rsid w:val="00B17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Textoindependiente">
    <w:name w:val="Body Text"/>
    <w:basedOn w:val="Normal"/>
    <w:link w:val="TextoindependienteCar"/>
    <w:uiPriority w:val="99"/>
    <w:unhideWhenUsed/>
    <w:rsid w:val="0002128F"/>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uiPriority w:val="99"/>
    <w:rsid w:val="0002128F"/>
    <w:rPr>
      <w:rFonts w:ascii="Times New Roman" w:eastAsia="Times New Roman" w:hAnsi="Times New Roman" w:cs="Times New Roman"/>
      <w:kern w:val="0"/>
      <w:sz w:val="24"/>
      <w:szCs w:val="24"/>
      <w:lang w:val="es-ES" w:eastAsia="es-ES"/>
      <w14:ligatures w14:val="none"/>
    </w:rPr>
  </w:style>
  <w:style w:type="paragraph" w:styleId="Sangradetextonormal">
    <w:name w:val="Body Text Indent"/>
    <w:basedOn w:val="Normal"/>
    <w:link w:val="SangradetextonormalCar"/>
    <w:uiPriority w:val="99"/>
    <w:semiHidden/>
    <w:unhideWhenUsed/>
    <w:rsid w:val="0074130F"/>
    <w:pPr>
      <w:spacing w:after="120"/>
      <w:ind w:left="283"/>
    </w:pPr>
  </w:style>
  <w:style w:type="character" w:customStyle="1" w:styleId="SangradetextonormalCar">
    <w:name w:val="Sangría de texto normal Car"/>
    <w:basedOn w:val="Fuentedeprrafopredeter"/>
    <w:link w:val="Sangradetextonormal"/>
    <w:uiPriority w:val="99"/>
    <w:semiHidden/>
    <w:rsid w:val="0074130F"/>
    <w:rPr>
      <w:rFonts w:ascii="Calibri" w:eastAsia="Calibri" w:hAnsi="Calibri" w:cs="Times New Roman"/>
      <w:kern w:val="0"/>
      <w14:ligatures w14:val="none"/>
    </w:rPr>
  </w:style>
  <w:style w:type="paragraph" w:customStyle="1" w:styleId="paragraph">
    <w:name w:val="paragraph"/>
    <w:basedOn w:val="Normal"/>
    <w:rsid w:val="00C12AD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inespaciadoCar">
    <w:name w:val="Sin espaciado Car"/>
    <w:basedOn w:val="Fuentedeprrafopredeter"/>
    <w:link w:val="Sinespaciado"/>
    <w:uiPriority w:val="1"/>
    <w:rsid w:val="00672A23"/>
    <w:rPr>
      <w:rFonts w:ascii="Arial" w:hAnsi="Arial" w:cs="Arial"/>
      <w:kern w:val="0"/>
      <w:sz w:val="28"/>
      <w:szCs w:val="28"/>
      <w14:ligatures w14:val="none"/>
    </w:rPr>
  </w:style>
  <w:style w:type="character" w:styleId="Mencinsinresolver">
    <w:name w:val="Unresolved Mention"/>
    <w:basedOn w:val="Fuentedeprrafopredeter"/>
    <w:uiPriority w:val="99"/>
    <w:semiHidden/>
    <w:unhideWhenUsed/>
    <w:rsid w:val="00CD7ED8"/>
    <w:rPr>
      <w:color w:val="605E5C"/>
      <w:shd w:val="clear" w:color="auto" w:fill="E1DFDD"/>
    </w:rPr>
  </w:style>
  <w:style w:type="paragraph" w:customStyle="1" w:styleId="p1">
    <w:name w:val="p1"/>
    <w:basedOn w:val="Normal"/>
    <w:rsid w:val="007F6167"/>
    <w:pPr>
      <w:spacing w:before="100" w:beforeAutospacing="1" w:after="100" w:afterAutospacing="1" w:line="240" w:lineRule="auto"/>
    </w:pPr>
    <w:rPr>
      <w:rFonts w:ascii="Times New Roman" w:eastAsiaTheme="minorEastAsia" w:hAnsi="Times New Roman"/>
      <w:sz w:val="24"/>
      <w:szCs w:val="24"/>
      <w:lang w:val="es-MX" w:eastAsia="es-MX"/>
    </w:rPr>
  </w:style>
  <w:style w:type="character" w:customStyle="1" w:styleId="s1">
    <w:name w:val="s1"/>
    <w:basedOn w:val="Fuentedeprrafopredeter"/>
    <w:rsid w:val="007F6167"/>
  </w:style>
  <w:style w:type="character" w:customStyle="1" w:styleId="s2">
    <w:name w:val="s2"/>
    <w:basedOn w:val="Fuentedeprrafopredeter"/>
    <w:rsid w:val="007F6167"/>
  </w:style>
  <w:style w:type="character" w:customStyle="1" w:styleId="s3">
    <w:name w:val="s3"/>
    <w:basedOn w:val="Fuentedeprrafopredeter"/>
    <w:rsid w:val="007F6167"/>
  </w:style>
  <w:style w:type="character" w:styleId="Fuerte">
    <w:name w:val="Strong"/>
    <w:basedOn w:val="Fuentedeprrafopredeter"/>
    <w:uiPriority w:val="22"/>
    <w:qFormat/>
    <w:rsid w:val="00096C80"/>
    <w:rPr>
      <w:b/>
      <w:bCs/>
    </w:rPr>
  </w:style>
  <w:style w:type="character" w:customStyle="1" w:styleId="bold">
    <w:name w:val="bold"/>
    <w:basedOn w:val="Fuentedeprrafopredeter"/>
    <w:rsid w:val="00255F3C"/>
  </w:style>
  <w:style w:type="paragraph" w:styleId="Revisin">
    <w:name w:val="Revision"/>
    <w:hidden/>
    <w:uiPriority w:val="99"/>
    <w:semiHidden/>
    <w:rsid w:val="005905C1"/>
    <w:pPr>
      <w:spacing w:after="0" w:line="240" w:lineRule="auto"/>
    </w:pPr>
    <w:rPr>
      <w:rFonts w:ascii="Calibri" w:eastAsia="Calibri" w:hAnsi="Calibri" w:cs="Times New Roman"/>
      <w:kern w:val="0"/>
      <w:lang w:val="es-ES_tradnl"/>
      <w14:ligatures w14:val="none"/>
    </w:rPr>
  </w:style>
  <w:style w:type="character" w:customStyle="1" w:styleId="normaltextrun">
    <w:name w:val="normaltextrun"/>
    <w:basedOn w:val="Fuentedeprrafopredeter"/>
    <w:rsid w:val="00D537A0"/>
  </w:style>
  <w:style w:type="character" w:customStyle="1" w:styleId="eop">
    <w:name w:val="eop"/>
    <w:basedOn w:val="Fuentedeprrafopredeter"/>
    <w:rsid w:val="00D53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8664">
      <w:bodyDiv w:val="1"/>
      <w:marLeft w:val="0"/>
      <w:marRight w:val="0"/>
      <w:marTop w:val="0"/>
      <w:marBottom w:val="0"/>
      <w:divBdr>
        <w:top w:val="none" w:sz="0" w:space="0" w:color="auto"/>
        <w:left w:val="none" w:sz="0" w:space="0" w:color="auto"/>
        <w:bottom w:val="none" w:sz="0" w:space="0" w:color="auto"/>
        <w:right w:val="none" w:sz="0" w:space="0" w:color="auto"/>
      </w:divBdr>
    </w:div>
    <w:div w:id="231087005">
      <w:bodyDiv w:val="1"/>
      <w:marLeft w:val="0"/>
      <w:marRight w:val="0"/>
      <w:marTop w:val="0"/>
      <w:marBottom w:val="0"/>
      <w:divBdr>
        <w:top w:val="none" w:sz="0" w:space="0" w:color="auto"/>
        <w:left w:val="none" w:sz="0" w:space="0" w:color="auto"/>
        <w:bottom w:val="none" w:sz="0" w:space="0" w:color="auto"/>
        <w:right w:val="none" w:sz="0" w:space="0" w:color="auto"/>
      </w:divBdr>
    </w:div>
    <w:div w:id="384528128">
      <w:bodyDiv w:val="1"/>
      <w:marLeft w:val="0"/>
      <w:marRight w:val="0"/>
      <w:marTop w:val="0"/>
      <w:marBottom w:val="0"/>
      <w:divBdr>
        <w:top w:val="none" w:sz="0" w:space="0" w:color="auto"/>
        <w:left w:val="none" w:sz="0" w:space="0" w:color="auto"/>
        <w:bottom w:val="none" w:sz="0" w:space="0" w:color="auto"/>
        <w:right w:val="none" w:sz="0" w:space="0" w:color="auto"/>
      </w:divBdr>
    </w:div>
    <w:div w:id="643004778">
      <w:bodyDiv w:val="1"/>
      <w:marLeft w:val="0"/>
      <w:marRight w:val="0"/>
      <w:marTop w:val="0"/>
      <w:marBottom w:val="0"/>
      <w:divBdr>
        <w:top w:val="none" w:sz="0" w:space="0" w:color="auto"/>
        <w:left w:val="none" w:sz="0" w:space="0" w:color="auto"/>
        <w:bottom w:val="none" w:sz="0" w:space="0" w:color="auto"/>
        <w:right w:val="none" w:sz="0" w:space="0" w:color="auto"/>
      </w:divBdr>
    </w:div>
    <w:div w:id="676344781">
      <w:bodyDiv w:val="1"/>
      <w:marLeft w:val="0"/>
      <w:marRight w:val="0"/>
      <w:marTop w:val="0"/>
      <w:marBottom w:val="0"/>
      <w:divBdr>
        <w:top w:val="none" w:sz="0" w:space="0" w:color="auto"/>
        <w:left w:val="none" w:sz="0" w:space="0" w:color="auto"/>
        <w:bottom w:val="none" w:sz="0" w:space="0" w:color="auto"/>
        <w:right w:val="none" w:sz="0" w:space="0" w:color="auto"/>
      </w:divBdr>
    </w:div>
    <w:div w:id="710812546">
      <w:bodyDiv w:val="1"/>
      <w:marLeft w:val="0"/>
      <w:marRight w:val="0"/>
      <w:marTop w:val="0"/>
      <w:marBottom w:val="0"/>
      <w:divBdr>
        <w:top w:val="none" w:sz="0" w:space="0" w:color="auto"/>
        <w:left w:val="none" w:sz="0" w:space="0" w:color="auto"/>
        <w:bottom w:val="none" w:sz="0" w:space="0" w:color="auto"/>
        <w:right w:val="none" w:sz="0" w:space="0" w:color="auto"/>
      </w:divBdr>
    </w:div>
    <w:div w:id="833842577">
      <w:bodyDiv w:val="1"/>
      <w:marLeft w:val="0"/>
      <w:marRight w:val="0"/>
      <w:marTop w:val="0"/>
      <w:marBottom w:val="0"/>
      <w:divBdr>
        <w:top w:val="none" w:sz="0" w:space="0" w:color="auto"/>
        <w:left w:val="none" w:sz="0" w:space="0" w:color="auto"/>
        <w:bottom w:val="none" w:sz="0" w:space="0" w:color="auto"/>
        <w:right w:val="none" w:sz="0" w:space="0" w:color="auto"/>
      </w:divBdr>
    </w:div>
    <w:div w:id="919753320">
      <w:bodyDiv w:val="1"/>
      <w:marLeft w:val="0"/>
      <w:marRight w:val="0"/>
      <w:marTop w:val="0"/>
      <w:marBottom w:val="0"/>
      <w:divBdr>
        <w:top w:val="none" w:sz="0" w:space="0" w:color="auto"/>
        <w:left w:val="none" w:sz="0" w:space="0" w:color="auto"/>
        <w:bottom w:val="none" w:sz="0" w:space="0" w:color="auto"/>
        <w:right w:val="none" w:sz="0" w:space="0" w:color="auto"/>
      </w:divBdr>
    </w:div>
    <w:div w:id="983852222">
      <w:bodyDiv w:val="1"/>
      <w:marLeft w:val="0"/>
      <w:marRight w:val="0"/>
      <w:marTop w:val="0"/>
      <w:marBottom w:val="0"/>
      <w:divBdr>
        <w:top w:val="none" w:sz="0" w:space="0" w:color="auto"/>
        <w:left w:val="none" w:sz="0" w:space="0" w:color="auto"/>
        <w:bottom w:val="none" w:sz="0" w:space="0" w:color="auto"/>
        <w:right w:val="none" w:sz="0" w:space="0" w:color="auto"/>
      </w:divBdr>
    </w:div>
    <w:div w:id="1003818247">
      <w:bodyDiv w:val="1"/>
      <w:marLeft w:val="0"/>
      <w:marRight w:val="0"/>
      <w:marTop w:val="0"/>
      <w:marBottom w:val="0"/>
      <w:divBdr>
        <w:top w:val="none" w:sz="0" w:space="0" w:color="auto"/>
        <w:left w:val="none" w:sz="0" w:space="0" w:color="auto"/>
        <w:bottom w:val="none" w:sz="0" w:space="0" w:color="auto"/>
        <w:right w:val="none" w:sz="0" w:space="0" w:color="auto"/>
      </w:divBdr>
    </w:div>
    <w:div w:id="1333295236">
      <w:bodyDiv w:val="1"/>
      <w:marLeft w:val="0"/>
      <w:marRight w:val="0"/>
      <w:marTop w:val="0"/>
      <w:marBottom w:val="0"/>
      <w:divBdr>
        <w:top w:val="none" w:sz="0" w:space="0" w:color="auto"/>
        <w:left w:val="none" w:sz="0" w:space="0" w:color="auto"/>
        <w:bottom w:val="none" w:sz="0" w:space="0" w:color="auto"/>
        <w:right w:val="none" w:sz="0" w:space="0" w:color="auto"/>
      </w:divBdr>
    </w:div>
    <w:div w:id="1380201080">
      <w:bodyDiv w:val="1"/>
      <w:marLeft w:val="0"/>
      <w:marRight w:val="0"/>
      <w:marTop w:val="0"/>
      <w:marBottom w:val="0"/>
      <w:divBdr>
        <w:top w:val="none" w:sz="0" w:space="0" w:color="auto"/>
        <w:left w:val="none" w:sz="0" w:space="0" w:color="auto"/>
        <w:bottom w:val="none" w:sz="0" w:space="0" w:color="auto"/>
        <w:right w:val="none" w:sz="0" w:space="0" w:color="auto"/>
      </w:divBdr>
    </w:div>
    <w:div w:id="1485051705">
      <w:bodyDiv w:val="1"/>
      <w:marLeft w:val="0"/>
      <w:marRight w:val="0"/>
      <w:marTop w:val="0"/>
      <w:marBottom w:val="0"/>
      <w:divBdr>
        <w:top w:val="none" w:sz="0" w:space="0" w:color="auto"/>
        <w:left w:val="none" w:sz="0" w:space="0" w:color="auto"/>
        <w:bottom w:val="none" w:sz="0" w:space="0" w:color="auto"/>
        <w:right w:val="none" w:sz="0" w:space="0" w:color="auto"/>
      </w:divBdr>
    </w:div>
    <w:div w:id="1531147409">
      <w:bodyDiv w:val="1"/>
      <w:marLeft w:val="0"/>
      <w:marRight w:val="0"/>
      <w:marTop w:val="0"/>
      <w:marBottom w:val="0"/>
      <w:divBdr>
        <w:top w:val="none" w:sz="0" w:space="0" w:color="auto"/>
        <w:left w:val="none" w:sz="0" w:space="0" w:color="auto"/>
        <w:bottom w:val="none" w:sz="0" w:space="0" w:color="auto"/>
        <w:right w:val="none" w:sz="0" w:space="0" w:color="auto"/>
      </w:divBdr>
    </w:div>
    <w:div w:id="1558394484">
      <w:bodyDiv w:val="1"/>
      <w:marLeft w:val="0"/>
      <w:marRight w:val="0"/>
      <w:marTop w:val="0"/>
      <w:marBottom w:val="0"/>
      <w:divBdr>
        <w:top w:val="none" w:sz="0" w:space="0" w:color="auto"/>
        <w:left w:val="none" w:sz="0" w:space="0" w:color="auto"/>
        <w:bottom w:val="none" w:sz="0" w:space="0" w:color="auto"/>
        <w:right w:val="none" w:sz="0" w:space="0" w:color="auto"/>
      </w:divBdr>
    </w:div>
    <w:div w:id="1580820843">
      <w:bodyDiv w:val="1"/>
      <w:marLeft w:val="0"/>
      <w:marRight w:val="0"/>
      <w:marTop w:val="0"/>
      <w:marBottom w:val="0"/>
      <w:divBdr>
        <w:top w:val="none" w:sz="0" w:space="0" w:color="auto"/>
        <w:left w:val="none" w:sz="0" w:space="0" w:color="auto"/>
        <w:bottom w:val="none" w:sz="0" w:space="0" w:color="auto"/>
        <w:right w:val="none" w:sz="0" w:space="0" w:color="auto"/>
      </w:divBdr>
    </w:div>
    <w:div w:id="1666321607">
      <w:bodyDiv w:val="1"/>
      <w:marLeft w:val="0"/>
      <w:marRight w:val="0"/>
      <w:marTop w:val="0"/>
      <w:marBottom w:val="0"/>
      <w:divBdr>
        <w:top w:val="none" w:sz="0" w:space="0" w:color="auto"/>
        <w:left w:val="none" w:sz="0" w:space="0" w:color="auto"/>
        <w:bottom w:val="none" w:sz="0" w:space="0" w:color="auto"/>
        <w:right w:val="none" w:sz="0" w:space="0" w:color="auto"/>
      </w:divBdr>
    </w:div>
    <w:div w:id="1833526482">
      <w:bodyDiv w:val="1"/>
      <w:marLeft w:val="0"/>
      <w:marRight w:val="0"/>
      <w:marTop w:val="0"/>
      <w:marBottom w:val="0"/>
      <w:divBdr>
        <w:top w:val="none" w:sz="0" w:space="0" w:color="auto"/>
        <w:left w:val="none" w:sz="0" w:space="0" w:color="auto"/>
        <w:bottom w:val="none" w:sz="0" w:space="0" w:color="auto"/>
        <w:right w:val="none" w:sz="0" w:space="0" w:color="auto"/>
      </w:divBdr>
    </w:div>
    <w:div w:id="1847744641">
      <w:bodyDiv w:val="1"/>
      <w:marLeft w:val="0"/>
      <w:marRight w:val="0"/>
      <w:marTop w:val="0"/>
      <w:marBottom w:val="0"/>
      <w:divBdr>
        <w:top w:val="none" w:sz="0" w:space="0" w:color="auto"/>
        <w:left w:val="none" w:sz="0" w:space="0" w:color="auto"/>
        <w:bottom w:val="none" w:sz="0" w:space="0" w:color="auto"/>
        <w:right w:val="none" w:sz="0" w:space="0" w:color="auto"/>
      </w:divBdr>
    </w:div>
    <w:div w:id="1864977145">
      <w:bodyDiv w:val="1"/>
      <w:marLeft w:val="0"/>
      <w:marRight w:val="0"/>
      <w:marTop w:val="0"/>
      <w:marBottom w:val="0"/>
      <w:divBdr>
        <w:top w:val="none" w:sz="0" w:space="0" w:color="auto"/>
        <w:left w:val="none" w:sz="0" w:space="0" w:color="auto"/>
        <w:bottom w:val="none" w:sz="0" w:space="0" w:color="auto"/>
        <w:right w:val="none" w:sz="0" w:space="0" w:color="auto"/>
      </w:divBdr>
    </w:div>
    <w:div w:id="2031372098">
      <w:bodyDiv w:val="1"/>
      <w:marLeft w:val="0"/>
      <w:marRight w:val="0"/>
      <w:marTop w:val="0"/>
      <w:marBottom w:val="0"/>
      <w:divBdr>
        <w:top w:val="none" w:sz="0" w:space="0" w:color="auto"/>
        <w:left w:val="none" w:sz="0" w:space="0" w:color="auto"/>
        <w:bottom w:val="none" w:sz="0" w:space="0" w:color="auto"/>
        <w:right w:val="none" w:sz="0" w:space="0" w:color="auto"/>
      </w:divBdr>
    </w:div>
    <w:div w:id="2049452157">
      <w:bodyDiv w:val="1"/>
      <w:marLeft w:val="0"/>
      <w:marRight w:val="0"/>
      <w:marTop w:val="0"/>
      <w:marBottom w:val="0"/>
      <w:divBdr>
        <w:top w:val="none" w:sz="0" w:space="0" w:color="auto"/>
        <w:left w:val="none" w:sz="0" w:space="0" w:color="auto"/>
        <w:bottom w:val="none" w:sz="0" w:space="0" w:color="auto"/>
        <w:right w:val="none" w:sz="0" w:space="0" w:color="auto"/>
      </w:divBdr>
    </w:div>
    <w:div w:id="212834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3734-9160-47F2-858B-67C076F3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2546</Words>
  <Characters>14003</Characters>
  <Application>Microsoft Office Word</Application>
  <DocSecurity>0</DocSecurity>
  <Lines>116</Lines>
  <Paragraphs>33</Paragraphs>
  <ScaleCrop>false</ScaleCrop>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Maravilla</dc:creator>
  <cp:keywords/>
  <dc:description/>
  <cp:lastModifiedBy>VICTOR HUGO ARROYO SANDOVAL</cp:lastModifiedBy>
  <cp:revision>6</cp:revision>
  <cp:lastPrinted>2025-10-17T03:24:00Z</cp:lastPrinted>
  <dcterms:created xsi:type="dcterms:W3CDTF">2026-08-04T20:49:00Z</dcterms:created>
  <dcterms:modified xsi:type="dcterms:W3CDTF">2026-08-04T22:09:00Z</dcterms:modified>
</cp:coreProperties>
</file>