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4A84" w14:textId="49DF30D6" w:rsidR="00D3089E" w:rsidRPr="004B36ED" w:rsidRDefault="009D7DBA" w:rsidP="00BC7162">
      <w:pPr>
        <w:spacing w:line="240" w:lineRule="auto"/>
        <w:rPr>
          <w:rFonts w:ascii="Arial" w:eastAsia="Arial" w:hAnsi="Arial" w:cs="Arial"/>
          <w:b/>
          <w:bCs/>
          <w:sz w:val="24"/>
          <w:szCs w:val="24"/>
        </w:rPr>
      </w:pPr>
      <w:r w:rsidRPr="004B36ED">
        <w:rPr>
          <w:noProof/>
        </w:rPr>
        <mc:AlternateContent>
          <mc:Choice Requires="wps">
            <w:drawing>
              <wp:anchor distT="0" distB="0" distL="114300" distR="114300" simplePos="0" relativeHeight="251657728" behindDoc="0" locked="0" layoutInCell="1" allowOverlap="1" wp14:anchorId="7C9B0F88" wp14:editId="5D3809DC">
                <wp:simplePos x="0" y="0"/>
                <wp:positionH relativeFrom="margin">
                  <wp:posOffset>2998470</wp:posOffset>
                </wp:positionH>
                <wp:positionV relativeFrom="margin">
                  <wp:posOffset>-142240</wp:posOffset>
                </wp:positionV>
                <wp:extent cx="2686050" cy="3962400"/>
                <wp:effectExtent l="0" t="0" r="0" b="0"/>
                <wp:wrapSquare wrapText="bothSides"/>
                <wp:docPr id="195615654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39624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D93E7F9" w14:textId="77777777" w:rsidR="00D3089E" w:rsidRPr="004B36ED" w:rsidRDefault="003E5D4B" w:rsidP="009E2D84">
                            <w:pPr>
                              <w:spacing w:after="0" w:line="240" w:lineRule="auto"/>
                              <w:ind w:firstLine="1"/>
                              <w:jc w:val="center"/>
                              <w:textDirection w:val="btLr"/>
                              <w:rPr>
                                <w:rFonts w:ascii="Arial" w:eastAsia="Arial" w:hAnsi="Arial" w:cs="Arial"/>
                                <w:b/>
                                <w:color w:val="000000"/>
                                <w:sz w:val="24"/>
                                <w:szCs w:val="24"/>
                              </w:rPr>
                            </w:pPr>
                            <w:r w:rsidRPr="004B36ED">
                              <w:rPr>
                                <w:rFonts w:ascii="Arial" w:eastAsia="Arial" w:hAnsi="Arial" w:cs="Arial"/>
                                <w:b/>
                                <w:color w:val="000000"/>
                                <w:sz w:val="24"/>
                                <w:szCs w:val="24"/>
                              </w:rPr>
                              <w:t xml:space="preserve">ACUERDO </w:t>
                            </w:r>
                            <w:r w:rsidR="000E430D" w:rsidRPr="004B36ED">
                              <w:rPr>
                                <w:rFonts w:ascii="Arial" w:eastAsia="Arial" w:hAnsi="Arial" w:cs="Arial"/>
                                <w:b/>
                                <w:color w:val="000000"/>
                                <w:sz w:val="24"/>
                                <w:szCs w:val="24"/>
                              </w:rPr>
                              <w:t>PLENARIO DE MEDIDAS CAUTELARES</w:t>
                            </w:r>
                          </w:p>
                          <w:p w14:paraId="1E370F61" w14:textId="77777777" w:rsidR="00F3449B" w:rsidRPr="004B36ED" w:rsidRDefault="00F3449B" w:rsidP="009E2D84">
                            <w:pPr>
                              <w:spacing w:after="0" w:line="240" w:lineRule="auto"/>
                              <w:ind w:firstLine="1"/>
                              <w:jc w:val="center"/>
                              <w:textDirection w:val="btLr"/>
                              <w:rPr>
                                <w:rFonts w:ascii="Arial" w:eastAsia="Arial" w:hAnsi="Arial" w:cs="Arial"/>
                                <w:b/>
                                <w:color w:val="000000"/>
                                <w:sz w:val="24"/>
                                <w:szCs w:val="24"/>
                              </w:rPr>
                            </w:pPr>
                          </w:p>
                          <w:p w14:paraId="4155C080" w14:textId="77777777" w:rsidR="00F3449B" w:rsidRPr="004B36ED" w:rsidRDefault="00F3449B" w:rsidP="009E2D84">
                            <w:pPr>
                              <w:spacing w:after="0" w:line="240" w:lineRule="auto"/>
                              <w:ind w:firstLine="1"/>
                              <w:jc w:val="center"/>
                              <w:textDirection w:val="btLr"/>
                              <w:rPr>
                                <w:rFonts w:ascii="Arial" w:hAnsi="Arial" w:cs="Arial"/>
                                <w:sz w:val="24"/>
                                <w:szCs w:val="24"/>
                              </w:rPr>
                            </w:pPr>
                            <w:r w:rsidRPr="004B36ED">
                              <w:rPr>
                                <w:rFonts w:ascii="Arial" w:eastAsia="Arial" w:hAnsi="Arial" w:cs="Arial"/>
                                <w:b/>
                                <w:color w:val="000000"/>
                                <w:sz w:val="24"/>
                                <w:szCs w:val="24"/>
                              </w:rPr>
                              <w:t xml:space="preserve">JUICIO PARA LA PROTECCIÓN DE LOS DERECHOS POLÍTICO ELECTORAL </w:t>
                            </w:r>
                          </w:p>
                          <w:p w14:paraId="11C6B430" w14:textId="77777777" w:rsidR="009E2D84" w:rsidRPr="004B36ED" w:rsidRDefault="009E2D84" w:rsidP="009E2D84">
                            <w:pPr>
                              <w:spacing w:after="0" w:line="240" w:lineRule="auto"/>
                              <w:jc w:val="both"/>
                              <w:rPr>
                                <w:rFonts w:ascii="Arial" w:hAnsi="Arial" w:cs="Arial"/>
                                <w:b/>
                                <w:bCs/>
                                <w:spacing w:val="-3"/>
                                <w:sz w:val="24"/>
                                <w:szCs w:val="24"/>
                              </w:rPr>
                            </w:pPr>
                          </w:p>
                          <w:p w14:paraId="0EFB4612" w14:textId="77777777" w:rsidR="009E2D84" w:rsidRPr="004B36ED" w:rsidRDefault="009E2D84" w:rsidP="009E2D84">
                            <w:pPr>
                              <w:spacing w:after="0" w:line="240" w:lineRule="auto"/>
                              <w:jc w:val="both"/>
                              <w:rPr>
                                <w:rFonts w:ascii="Arial" w:hAnsi="Arial" w:cs="Arial"/>
                                <w:spacing w:val="-3"/>
                                <w:sz w:val="24"/>
                                <w:szCs w:val="24"/>
                              </w:rPr>
                            </w:pPr>
                            <w:r w:rsidRPr="004B36ED">
                              <w:rPr>
                                <w:rFonts w:ascii="Arial" w:hAnsi="Arial" w:cs="Arial"/>
                                <w:b/>
                                <w:bCs/>
                                <w:spacing w:val="-3"/>
                                <w:sz w:val="24"/>
                                <w:szCs w:val="24"/>
                              </w:rPr>
                              <w:t>EXPEDIENTE:</w:t>
                            </w:r>
                            <w:r w:rsidRPr="004B36ED">
                              <w:rPr>
                                <w:rFonts w:ascii="Arial" w:hAnsi="Arial" w:cs="Arial"/>
                                <w:spacing w:val="-3"/>
                                <w:sz w:val="24"/>
                                <w:szCs w:val="24"/>
                              </w:rPr>
                              <w:t xml:space="preserve"> TEEM-JDC-076/2026</w:t>
                            </w:r>
                          </w:p>
                          <w:p w14:paraId="58BBCF98" w14:textId="77777777" w:rsidR="009E2D84" w:rsidRPr="004B36ED" w:rsidRDefault="009E2D84" w:rsidP="009E2D84">
                            <w:pPr>
                              <w:spacing w:after="0" w:line="240" w:lineRule="auto"/>
                              <w:jc w:val="both"/>
                              <w:rPr>
                                <w:rFonts w:ascii="Arial" w:hAnsi="Arial" w:cs="Arial"/>
                                <w:bCs/>
                                <w:spacing w:val="-3"/>
                                <w:sz w:val="24"/>
                                <w:szCs w:val="24"/>
                              </w:rPr>
                            </w:pPr>
                          </w:p>
                          <w:p w14:paraId="3817D6C2" w14:textId="77777777" w:rsidR="009E2D84" w:rsidRPr="004B36ED" w:rsidRDefault="009E2D84" w:rsidP="009E2D84">
                            <w:pPr>
                              <w:spacing w:after="0" w:line="240" w:lineRule="auto"/>
                              <w:jc w:val="both"/>
                              <w:rPr>
                                <w:rFonts w:ascii="Arial" w:hAnsi="Arial" w:cs="Arial"/>
                                <w:bCs/>
                                <w:spacing w:val="-3"/>
                                <w:sz w:val="24"/>
                                <w:szCs w:val="24"/>
                              </w:rPr>
                            </w:pPr>
                            <w:r w:rsidRPr="004B36ED">
                              <w:rPr>
                                <w:rFonts w:ascii="Arial" w:hAnsi="Arial" w:cs="Arial"/>
                                <w:b/>
                                <w:bCs/>
                                <w:spacing w:val="-3"/>
                                <w:sz w:val="24"/>
                                <w:szCs w:val="24"/>
                              </w:rPr>
                              <w:t xml:space="preserve">ACTOR: </w:t>
                            </w:r>
                            <w:r w:rsidRPr="004B36ED">
                              <w:rPr>
                                <w:rFonts w:ascii="Arial" w:hAnsi="Arial" w:cs="Arial"/>
                                <w:spacing w:val="-3"/>
                                <w:sz w:val="24"/>
                                <w:szCs w:val="24"/>
                              </w:rPr>
                              <w:t xml:space="preserve">JOEL ARMANDO VERDUZCO DÍAZ </w:t>
                            </w:r>
                          </w:p>
                          <w:p w14:paraId="05969078" w14:textId="77777777" w:rsidR="009E2D84" w:rsidRPr="004B36ED" w:rsidRDefault="009E2D84" w:rsidP="009E2D84">
                            <w:pPr>
                              <w:spacing w:after="0" w:line="240" w:lineRule="auto"/>
                              <w:jc w:val="both"/>
                              <w:rPr>
                                <w:rFonts w:ascii="Arial" w:hAnsi="Arial" w:cs="Arial"/>
                                <w:bCs/>
                                <w:spacing w:val="-3"/>
                                <w:sz w:val="24"/>
                                <w:szCs w:val="24"/>
                              </w:rPr>
                            </w:pPr>
                          </w:p>
                          <w:p w14:paraId="7C3103B6" w14:textId="77777777" w:rsidR="009E2D84" w:rsidRPr="004B36ED" w:rsidRDefault="009E2D84" w:rsidP="009E2D84">
                            <w:pPr>
                              <w:spacing w:after="0" w:line="240" w:lineRule="auto"/>
                              <w:jc w:val="both"/>
                              <w:rPr>
                                <w:rFonts w:ascii="Arial" w:hAnsi="Arial" w:cs="Arial"/>
                                <w:spacing w:val="-3"/>
                                <w:sz w:val="24"/>
                                <w:szCs w:val="24"/>
                              </w:rPr>
                            </w:pPr>
                            <w:r w:rsidRPr="004B36ED">
                              <w:rPr>
                                <w:rFonts w:ascii="Arial" w:hAnsi="Arial" w:cs="Arial"/>
                                <w:b/>
                                <w:bCs/>
                                <w:spacing w:val="-3"/>
                                <w:sz w:val="24"/>
                                <w:szCs w:val="24"/>
                              </w:rPr>
                              <w:t>AUTORIDADES RESPONSABLES:</w:t>
                            </w:r>
                            <w:r w:rsidRPr="004B36ED">
                              <w:rPr>
                                <w:rFonts w:ascii="Arial" w:hAnsi="Arial" w:cs="Arial"/>
                                <w:spacing w:val="-3"/>
                                <w:sz w:val="24"/>
                                <w:szCs w:val="24"/>
                              </w:rPr>
                              <w:t xml:space="preserve"> AYUNTAMIENTO DE ZAMORA, MICHOACÁN</w:t>
                            </w:r>
                            <w:r w:rsidR="004A0865" w:rsidRPr="004B36ED">
                              <w:rPr>
                                <w:rFonts w:ascii="Arial" w:hAnsi="Arial" w:cs="Arial"/>
                                <w:spacing w:val="-3"/>
                                <w:sz w:val="24"/>
                                <w:szCs w:val="24"/>
                              </w:rPr>
                              <w:t xml:space="preserve"> Y OTRAS</w:t>
                            </w:r>
                            <w:r w:rsidRPr="004B36ED">
                              <w:rPr>
                                <w:rFonts w:ascii="Arial" w:hAnsi="Arial" w:cs="Arial"/>
                                <w:spacing w:val="-3"/>
                                <w:sz w:val="24"/>
                                <w:szCs w:val="24"/>
                              </w:rPr>
                              <w:t xml:space="preserve"> </w:t>
                            </w:r>
                          </w:p>
                          <w:p w14:paraId="7F685F30" w14:textId="77777777" w:rsidR="009E2D84" w:rsidRPr="004B36ED" w:rsidRDefault="009E2D84" w:rsidP="009E2D84">
                            <w:pPr>
                              <w:spacing w:after="0" w:line="240" w:lineRule="auto"/>
                              <w:jc w:val="both"/>
                              <w:rPr>
                                <w:rFonts w:ascii="Arial" w:hAnsi="Arial" w:cs="Arial"/>
                                <w:spacing w:val="-3"/>
                                <w:sz w:val="24"/>
                                <w:szCs w:val="24"/>
                              </w:rPr>
                            </w:pPr>
                          </w:p>
                          <w:p w14:paraId="6218C13A" w14:textId="77777777" w:rsidR="009E2D84" w:rsidRPr="009E2D84" w:rsidRDefault="009E2D84" w:rsidP="009E2D84">
                            <w:pPr>
                              <w:spacing w:after="0" w:line="240" w:lineRule="auto"/>
                              <w:jc w:val="both"/>
                              <w:rPr>
                                <w:rFonts w:ascii="Arial" w:hAnsi="Arial" w:cs="Arial"/>
                                <w:bCs/>
                                <w:sz w:val="24"/>
                                <w:szCs w:val="24"/>
                              </w:rPr>
                            </w:pPr>
                            <w:r w:rsidRPr="004B36ED">
                              <w:rPr>
                                <w:rFonts w:ascii="Arial" w:hAnsi="Arial" w:cs="Arial"/>
                                <w:b/>
                                <w:bCs/>
                                <w:sz w:val="24"/>
                                <w:szCs w:val="24"/>
                              </w:rPr>
                              <w:t xml:space="preserve">MAGISTRADA </w:t>
                            </w:r>
                            <w:r w:rsidR="000E430D" w:rsidRPr="004B36ED">
                              <w:rPr>
                                <w:rFonts w:ascii="Arial" w:hAnsi="Arial" w:cs="Arial"/>
                                <w:b/>
                                <w:bCs/>
                                <w:sz w:val="24"/>
                                <w:szCs w:val="24"/>
                              </w:rPr>
                              <w:t>PONENTE</w:t>
                            </w:r>
                            <w:r w:rsidRPr="004B36ED">
                              <w:rPr>
                                <w:rFonts w:ascii="Arial" w:hAnsi="Arial" w:cs="Arial"/>
                                <w:b/>
                                <w:bCs/>
                                <w:sz w:val="24"/>
                                <w:szCs w:val="24"/>
                              </w:rPr>
                              <w:t>:</w:t>
                            </w:r>
                            <w:r w:rsidRPr="009E2D84">
                              <w:rPr>
                                <w:rFonts w:ascii="Arial" w:hAnsi="Arial" w:cs="Arial"/>
                                <w:bCs/>
                                <w:sz w:val="24"/>
                                <w:szCs w:val="24"/>
                              </w:rPr>
                              <w:t xml:space="preserve"> YURISHA ANDRADE MORALES</w:t>
                            </w:r>
                          </w:p>
                          <w:p w14:paraId="6AB9B399" w14:textId="77777777" w:rsidR="009E2D84" w:rsidRPr="009E2D84" w:rsidRDefault="009E2D84" w:rsidP="009E2D84">
                            <w:pPr>
                              <w:spacing w:after="0" w:line="240" w:lineRule="auto"/>
                              <w:jc w:val="both"/>
                              <w:rPr>
                                <w:rFonts w:ascii="Arial" w:hAnsi="Arial" w:cs="Arial"/>
                                <w:bCs/>
                                <w:sz w:val="24"/>
                                <w:szCs w:val="24"/>
                              </w:rPr>
                            </w:pPr>
                          </w:p>
                          <w:p w14:paraId="712BD324" w14:textId="77777777" w:rsidR="009E2D84" w:rsidRPr="009E2D84" w:rsidRDefault="009E2D84" w:rsidP="009E2D84">
                            <w:pPr>
                              <w:tabs>
                                <w:tab w:val="left" w:pos="4111"/>
                              </w:tabs>
                              <w:spacing w:after="0" w:line="240" w:lineRule="auto"/>
                              <w:jc w:val="both"/>
                              <w:rPr>
                                <w:rFonts w:ascii="Arial" w:hAnsi="Arial" w:cs="Arial"/>
                                <w:sz w:val="24"/>
                                <w:szCs w:val="24"/>
                              </w:rPr>
                            </w:pPr>
                            <w:r w:rsidRPr="009E2D84">
                              <w:rPr>
                                <w:rFonts w:ascii="Arial" w:hAnsi="Arial" w:cs="Arial"/>
                                <w:b/>
                                <w:bCs/>
                                <w:sz w:val="24"/>
                                <w:szCs w:val="24"/>
                              </w:rPr>
                              <w:t>SECRETARIO INSTRUCTOR Y PROYECTISTA:</w:t>
                            </w:r>
                            <w:r w:rsidRPr="009E2D84">
                              <w:rPr>
                                <w:rFonts w:ascii="Arial" w:hAnsi="Arial" w:cs="Arial"/>
                                <w:sz w:val="24"/>
                                <w:szCs w:val="24"/>
                              </w:rPr>
                              <w:t xml:space="preserve"> OSCAR MANUEL REGALADO ARROYO</w:t>
                            </w:r>
                          </w:p>
                          <w:p w14:paraId="394FEEC2" w14:textId="77777777" w:rsidR="00D3089E" w:rsidRPr="009E2D84" w:rsidRDefault="00D3089E" w:rsidP="009E2D84">
                            <w:pPr>
                              <w:spacing w:after="0" w:line="240" w:lineRule="auto"/>
                              <w:jc w:val="both"/>
                              <w:textDirection w:val="btLr"/>
                              <w:rPr>
                                <w:rFonts w:ascii="Arial" w:hAnsi="Arial" w:cs="Arial"/>
                                <w:sz w:val="24"/>
                                <w:szCs w:val="24"/>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C9B0F88" id="Rectángulo 1" o:spid="_x0000_s1026" style="position:absolute;margin-left:236.1pt;margin-top:-11.2pt;width:211.5pt;height:31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" strokecolor="white">
                <v:stroke startarrowwidth="narrow" startarrowlength="short" endarrowwidth="narrow" endarrowlength="short"/>
                <v:path arrowok="t"/>
                <v:textbox inset="2.53958mm,1.2694mm,2.53958mm,1.2694mm">
                  <w:txbxContent>
                    <w:p w14:paraId="2D93E7F9" w14:textId="77777777" w:rsidR="00D3089E" w:rsidRPr="004B36ED" w:rsidRDefault="003E5D4B" w:rsidP="009E2D84">
                      <w:pPr>
                        <w:spacing w:after="0" w:line="240" w:lineRule="auto"/>
                        <w:ind w:firstLine="1"/>
                        <w:jc w:val="center"/>
                        <w:textDirection w:val="btLr"/>
                        <w:rPr>
                          <w:rFonts w:ascii="Arial" w:eastAsia="Arial" w:hAnsi="Arial" w:cs="Arial"/>
                          <w:b/>
                          <w:color w:val="000000"/>
                          <w:sz w:val="24"/>
                          <w:szCs w:val="24"/>
                        </w:rPr>
                      </w:pPr>
                      <w:r w:rsidRPr="004B36ED">
                        <w:rPr>
                          <w:rFonts w:ascii="Arial" w:eastAsia="Arial" w:hAnsi="Arial" w:cs="Arial"/>
                          <w:b/>
                          <w:color w:val="000000"/>
                          <w:sz w:val="24"/>
                          <w:szCs w:val="24"/>
                        </w:rPr>
                        <w:t xml:space="preserve">ACUERDO </w:t>
                      </w:r>
                      <w:r w:rsidR="000E430D" w:rsidRPr="004B36ED">
                        <w:rPr>
                          <w:rFonts w:ascii="Arial" w:eastAsia="Arial" w:hAnsi="Arial" w:cs="Arial"/>
                          <w:b/>
                          <w:color w:val="000000"/>
                          <w:sz w:val="24"/>
                          <w:szCs w:val="24"/>
                        </w:rPr>
                        <w:t>PLENARIO DE MEDIDAS CAUTELARES</w:t>
                      </w:r>
                    </w:p>
                    <w:p w14:paraId="1E370F61" w14:textId="77777777" w:rsidR="00F3449B" w:rsidRPr="004B36ED" w:rsidRDefault="00F3449B" w:rsidP="009E2D84">
                      <w:pPr>
                        <w:spacing w:after="0" w:line="240" w:lineRule="auto"/>
                        <w:ind w:firstLine="1"/>
                        <w:jc w:val="center"/>
                        <w:textDirection w:val="btLr"/>
                        <w:rPr>
                          <w:rFonts w:ascii="Arial" w:eastAsia="Arial" w:hAnsi="Arial" w:cs="Arial"/>
                          <w:b/>
                          <w:color w:val="000000"/>
                          <w:sz w:val="24"/>
                          <w:szCs w:val="24"/>
                        </w:rPr>
                      </w:pPr>
                    </w:p>
                    <w:p w14:paraId="4155C080" w14:textId="77777777" w:rsidR="00F3449B" w:rsidRPr="004B36ED" w:rsidRDefault="00F3449B" w:rsidP="009E2D84">
                      <w:pPr>
                        <w:spacing w:after="0" w:line="240" w:lineRule="auto"/>
                        <w:ind w:firstLine="1"/>
                        <w:jc w:val="center"/>
                        <w:textDirection w:val="btLr"/>
                        <w:rPr>
                          <w:rFonts w:ascii="Arial" w:hAnsi="Arial" w:cs="Arial"/>
                          <w:sz w:val="24"/>
                          <w:szCs w:val="24"/>
                        </w:rPr>
                      </w:pPr>
                      <w:r w:rsidRPr="004B36ED">
                        <w:rPr>
                          <w:rFonts w:ascii="Arial" w:eastAsia="Arial" w:hAnsi="Arial" w:cs="Arial"/>
                          <w:b/>
                          <w:color w:val="000000"/>
                          <w:sz w:val="24"/>
                          <w:szCs w:val="24"/>
                        </w:rPr>
                        <w:t xml:space="preserve">JUICIO PARA LA PROTECCIÓN DE LOS DERECHOS POLÍTICO ELECTORAL </w:t>
                      </w:r>
                    </w:p>
                    <w:p w14:paraId="11C6B430" w14:textId="77777777" w:rsidR="009E2D84" w:rsidRPr="004B36ED" w:rsidRDefault="009E2D84" w:rsidP="009E2D84">
                      <w:pPr>
                        <w:spacing w:after="0" w:line="240" w:lineRule="auto"/>
                        <w:jc w:val="both"/>
                        <w:rPr>
                          <w:rFonts w:ascii="Arial" w:hAnsi="Arial" w:cs="Arial"/>
                          <w:b/>
                          <w:bCs/>
                          <w:spacing w:val="-3"/>
                          <w:sz w:val="24"/>
                          <w:szCs w:val="24"/>
                        </w:rPr>
                      </w:pPr>
                    </w:p>
                    <w:p w14:paraId="0EFB4612" w14:textId="77777777" w:rsidR="009E2D84" w:rsidRPr="004B36ED" w:rsidRDefault="009E2D84" w:rsidP="009E2D84">
                      <w:pPr>
                        <w:spacing w:after="0" w:line="240" w:lineRule="auto"/>
                        <w:jc w:val="both"/>
                        <w:rPr>
                          <w:rFonts w:ascii="Arial" w:hAnsi="Arial" w:cs="Arial"/>
                          <w:spacing w:val="-3"/>
                          <w:sz w:val="24"/>
                          <w:szCs w:val="24"/>
                        </w:rPr>
                      </w:pPr>
                      <w:r w:rsidRPr="004B36ED">
                        <w:rPr>
                          <w:rFonts w:ascii="Arial" w:hAnsi="Arial" w:cs="Arial"/>
                          <w:b/>
                          <w:bCs/>
                          <w:spacing w:val="-3"/>
                          <w:sz w:val="24"/>
                          <w:szCs w:val="24"/>
                        </w:rPr>
                        <w:t>EXPEDIENTE:</w:t>
                      </w:r>
                      <w:r w:rsidRPr="004B36ED">
                        <w:rPr>
                          <w:rFonts w:ascii="Arial" w:hAnsi="Arial" w:cs="Arial"/>
                          <w:spacing w:val="-3"/>
                          <w:sz w:val="24"/>
                          <w:szCs w:val="24"/>
                        </w:rPr>
                        <w:t xml:space="preserve"> TEEM-JDC-076/2026</w:t>
                      </w:r>
                    </w:p>
                    <w:p w14:paraId="58BBCF98" w14:textId="77777777" w:rsidR="009E2D84" w:rsidRPr="004B36ED" w:rsidRDefault="009E2D84" w:rsidP="009E2D84">
                      <w:pPr>
                        <w:spacing w:after="0" w:line="240" w:lineRule="auto"/>
                        <w:jc w:val="both"/>
                        <w:rPr>
                          <w:rFonts w:ascii="Arial" w:hAnsi="Arial" w:cs="Arial"/>
                          <w:bCs/>
                          <w:spacing w:val="-3"/>
                          <w:sz w:val="24"/>
                          <w:szCs w:val="24"/>
                        </w:rPr>
                      </w:pPr>
                    </w:p>
                    <w:p w14:paraId="3817D6C2" w14:textId="77777777" w:rsidR="009E2D84" w:rsidRPr="004B36ED" w:rsidRDefault="009E2D84" w:rsidP="009E2D84">
                      <w:pPr>
                        <w:spacing w:after="0" w:line="240" w:lineRule="auto"/>
                        <w:jc w:val="both"/>
                        <w:rPr>
                          <w:rFonts w:ascii="Arial" w:hAnsi="Arial" w:cs="Arial"/>
                          <w:bCs/>
                          <w:spacing w:val="-3"/>
                          <w:sz w:val="24"/>
                          <w:szCs w:val="24"/>
                        </w:rPr>
                      </w:pPr>
                      <w:r w:rsidRPr="004B36ED">
                        <w:rPr>
                          <w:rFonts w:ascii="Arial" w:hAnsi="Arial" w:cs="Arial"/>
                          <w:b/>
                          <w:bCs/>
                          <w:spacing w:val="-3"/>
                          <w:sz w:val="24"/>
                          <w:szCs w:val="24"/>
                        </w:rPr>
                        <w:t xml:space="preserve">ACTOR: </w:t>
                      </w:r>
                      <w:r w:rsidRPr="004B36ED">
                        <w:rPr>
                          <w:rFonts w:ascii="Arial" w:hAnsi="Arial" w:cs="Arial"/>
                          <w:spacing w:val="-3"/>
                          <w:sz w:val="24"/>
                          <w:szCs w:val="24"/>
                        </w:rPr>
                        <w:t xml:space="preserve">JOEL ARMANDO VERDUZCO DÍAZ </w:t>
                      </w:r>
                    </w:p>
                    <w:p w14:paraId="05969078" w14:textId="77777777" w:rsidR="009E2D84" w:rsidRPr="004B36ED" w:rsidRDefault="009E2D84" w:rsidP="009E2D84">
                      <w:pPr>
                        <w:spacing w:after="0" w:line="240" w:lineRule="auto"/>
                        <w:jc w:val="both"/>
                        <w:rPr>
                          <w:rFonts w:ascii="Arial" w:hAnsi="Arial" w:cs="Arial"/>
                          <w:bCs/>
                          <w:spacing w:val="-3"/>
                          <w:sz w:val="24"/>
                          <w:szCs w:val="24"/>
                        </w:rPr>
                      </w:pPr>
                    </w:p>
                    <w:p w14:paraId="7C3103B6" w14:textId="77777777" w:rsidR="009E2D84" w:rsidRPr="004B36ED" w:rsidRDefault="009E2D84" w:rsidP="009E2D84">
                      <w:pPr>
                        <w:spacing w:after="0" w:line="240" w:lineRule="auto"/>
                        <w:jc w:val="both"/>
                        <w:rPr>
                          <w:rFonts w:ascii="Arial" w:hAnsi="Arial" w:cs="Arial"/>
                          <w:spacing w:val="-3"/>
                          <w:sz w:val="24"/>
                          <w:szCs w:val="24"/>
                        </w:rPr>
                      </w:pPr>
                      <w:r w:rsidRPr="004B36ED">
                        <w:rPr>
                          <w:rFonts w:ascii="Arial" w:hAnsi="Arial" w:cs="Arial"/>
                          <w:b/>
                          <w:bCs/>
                          <w:spacing w:val="-3"/>
                          <w:sz w:val="24"/>
                          <w:szCs w:val="24"/>
                        </w:rPr>
                        <w:t>AUTORIDADES RESPONSABLES:</w:t>
                      </w:r>
                      <w:r w:rsidRPr="004B36ED">
                        <w:rPr>
                          <w:rFonts w:ascii="Arial" w:hAnsi="Arial" w:cs="Arial"/>
                          <w:spacing w:val="-3"/>
                          <w:sz w:val="24"/>
                          <w:szCs w:val="24"/>
                        </w:rPr>
                        <w:t xml:space="preserve"> AYUNTAMIENTO DE ZAMORA, MICHOACÁN</w:t>
                      </w:r>
                      <w:r w:rsidR="004A0865" w:rsidRPr="004B36ED">
                        <w:rPr>
                          <w:rFonts w:ascii="Arial" w:hAnsi="Arial" w:cs="Arial"/>
                          <w:spacing w:val="-3"/>
                          <w:sz w:val="24"/>
                          <w:szCs w:val="24"/>
                        </w:rPr>
                        <w:t xml:space="preserve"> Y OTRAS</w:t>
                      </w:r>
                      <w:r w:rsidRPr="004B36ED">
                        <w:rPr>
                          <w:rFonts w:ascii="Arial" w:hAnsi="Arial" w:cs="Arial"/>
                          <w:spacing w:val="-3"/>
                          <w:sz w:val="24"/>
                          <w:szCs w:val="24"/>
                        </w:rPr>
                        <w:t xml:space="preserve"> </w:t>
                      </w:r>
                    </w:p>
                    <w:p w14:paraId="7F685F30" w14:textId="77777777" w:rsidR="009E2D84" w:rsidRPr="004B36ED" w:rsidRDefault="009E2D84" w:rsidP="009E2D84">
                      <w:pPr>
                        <w:spacing w:after="0" w:line="240" w:lineRule="auto"/>
                        <w:jc w:val="both"/>
                        <w:rPr>
                          <w:rFonts w:ascii="Arial" w:hAnsi="Arial" w:cs="Arial"/>
                          <w:spacing w:val="-3"/>
                          <w:sz w:val="24"/>
                          <w:szCs w:val="24"/>
                        </w:rPr>
                      </w:pPr>
                    </w:p>
                    <w:p w14:paraId="6218C13A" w14:textId="77777777" w:rsidR="009E2D84" w:rsidRPr="009E2D84" w:rsidRDefault="009E2D84" w:rsidP="009E2D84">
                      <w:pPr>
                        <w:spacing w:after="0" w:line="240" w:lineRule="auto"/>
                        <w:jc w:val="both"/>
                        <w:rPr>
                          <w:rFonts w:ascii="Arial" w:hAnsi="Arial" w:cs="Arial"/>
                          <w:bCs/>
                          <w:sz w:val="24"/>
                          <w:szCs w:val="24"/>
                        </w:rPr>
                      </w:pPr>
                      <w:r w:rsidRPr="004B36ED">
                        <w:rPr>
                          <w:rFonts w:ascii="Arial" w:hAnsi="Arial" w:cs="Arial"/>
                          <w:b/>
                          <w:bCs/>
                          <w:sz w:val="24"/>
                          <w:szCs w:val="24"/>
                        </w:rPr>
                        <w:t xml:space="preserve">MAGISTRADA </w:t>
                      </w:r>
                      <w:r w:rsidR="000E430D" w:rsidRPr="004B36ED">
                        <w:rPr>
                          <w:rFonts w:ascii="Arial" w:hAnsi="Arial" w:cs="Arial"/>
                          <w:b/>
                          <w:bCs/>
                          <w:sz w:val="24"/>
                          <w:szCs w:val="24"/>
                        </w:rPr>
                        <w:t>PONENTE</w:t>
                      </w:r>
                      <w:r w:rsidRPr="004B36ED">
                        <w:rPr>
                          <w:rFonts w:ascii="Arial" w:hAnsi="Arial" w:cs="Arial"/>
                          <w:b/>
                          <w:bCs/>
                          <w:sz w:val="24"/>
                          <w:szCs w:val="24"/>
                        </w:rPr>
                        <w:t>:</w:t>
                      </w:r>
                      <w:r w:rsidRPr="009E2D84">
                        <w:rPr>
                          <w:rFonts w:ascii="Arial" w:hAnsi="Arial" w:cs="Arial"/>
                          <w:bCs/>
                          <w:sz w:val="24"/>
                          <w:szCs w:val="24"/>
                        </w:rPr>
                        <w:t xml:space="preserve"> YURISHA ANDRADE MORALES</w:t>
                      </w:r>
                    </w:p>
                    <w:p w14:paraId="6AB9B399" w14:textId="77777777" w:rsidR="009E2D84" w:rsidRPr="009E2D84" w:rsidRDefault="009E2D84" w:rsidP="009E2D84">
                      <w:pPr>
                        <w:spacing w:after="0" w:line="240" w:lineRule="auto"/>
                        <w:jc w:val="both"/>
                        <w:rPr>
                          <w:rFonts w:ascii="Arial" w:hAnsi="Arial" w:cs="Arial"/>
                          <w:bCs/>
                          <w:sz w:val="24"/>
                          <w:szCs w:val="24"/>
                        </w:rPr>
                      </w:pPr>
                    </w:p>
                    <w:p w14:paraId="712BD324" w14:textId="77777777" w:rsidR="009E2D84" w:rsidRPr="009E2D84" w:rsidRDefault="009E2D84" w:rsidP="009E2D84">
                      <w:pPr>
                        <w:tabs>
                          <w:tab w:val="left" w:pos="4111"/>
                        </w:tabs>
                        <w:spacing w:after="0" w:line="240" w:lineRule="auto"/>
                        <w:jc w:val="both"/>
                        <w:rPr>
                          <w:rFonts w:ascii="Arial" w:hAnsi="Arial" w:cs="Arial"/>
                          <w:sz w:val="24"/>
                          <w:szCs w:val="24"/>
                        </w:rPr>
                      </w:pPr>
                      <w:r w:rsidRPr="009E2D84">
                        <w:rPr>
                          <w:rFonts w:ascii="Arial" w:hAnsi="Arial" w:cs="Arial"/>
                          <w:b/>
                          <w:bCs/>
                          <w:sz w:val="24"/>
                          <w:szCs w:val="24"/>
                        </w:rPr>
                        <w:t>SECRETARIO INSTRUCTOR Y PROYECTISTA:</w:t>
                      </w:r>
                      <w:r w:rsidRPr="009E2D84">
                        <w:rPr>
                          <w:rFonts w:ascii="Arial" w:hAnsi="Arial" w:cs="Arial"/>
                          <w:sz w:val="24"/>
                          <w:szCs w:val="24"/>
                        </w:rPr>
                        <w:t xml:space="preserve"> OSCAR MANUEL REGALADO ARROYO</w:t>
                      </w:r>
                    </w:p>
                    <w:p w14:paraId="394FEEC2" w14:textId="77777777" w:rsidR="00D3089E" w:rsidRPr="009E2D84" w:rsidRDefault="00D3089E" w:rsidP="009E2D84">
                      <w:pPr>
                        <w:spacing w:after="0" w:line="240" w:lineRule="auto"/>
                        <w:jc w:val="both"/>
                        <w:textDirection w:val="btLr"/>
                        <w:rPr>
                          <w:rFonts w:ascii="Arial" w:hAnsi="Arial" w:cs="Arial"/>
                          <w:sz w:val="24"/>
                          <w:szCs w:val="24"/>
                        </w:rPr>
                      </w:pPr>
                    </w:p>
                  </w:txbxContent>
                </v:textbox>
                <w10:wrap type="square" anchorx="margin" anchory="margin"/>
              </v:rect>
            </w:pict>
          </mc:Fallback>
        </mc:AlternateContent>
      </w:r>
    </w:p>
    <w:p w14:paraId="355A83B8" w14:textId="77777777" w:rsidR="00D3089E" w:rsidRPr="004B36ED" w:rsidRDefault="00D3089E" w:rsidP="00BC7162">
      <w:pPr>
        <w:rPr>
          <w:rFonts w:ascii="Arial" w:eastAsia="Arial" w:hAnsi="Arial" w:cs="Arial"/>
          <w:sz w:val="24"/>
          <w:szCs w:val="24"/>
        </w:rPr>
      </w:pPr>
    </w:p>
    <w:p w14:paraId="6C7BF48B" w14:textId="77777777" w:rsidR="00D3089E" w:rsidRPr="004B36ED" w:rsidRDefault="00D3089E" w:rsidP="00BC7162">
      <w:pPr>
        <w:rPr>
          <w:rFonts w:ascii="Arial" w:eastAsia="Arial" w:hAnsi="Arial" w:cs="Arial"/>
          <w:sz w:val="24"/>
          <w:szCs w:val="24"/>
        </w:rPr>
      </w:pPr>
    </w:p>
    <w:p w14:paraId="6A617C5E" w14:textId="77777777" w:rsidR="00D3089E" w:rsidRPr="004B36ED" w:rsidRDefault="00D3089E" w:rsidP="00BC7162">
      <w:pPr>
        <w:rPr>
          <w:rFonts w:ascii="Arial" w:eastAsia="Arial" w:hAnsi="Arial" w:cs="Arial"/>
          <w:sz w:val="24"/>
          <w:szCs w:val="24"/>
        </w:rPr>
      </w:pPr>
    </w:p>
    <w:p w14:paraId="38ED165D" w14:textId="77777777" w:rsidR="00D3089E" w:rsidRPr="004B36ED" w:rsidRDefault="00D3089E" w:rsidP="00BC7162">
      <w:pPr>
        <w:rPr>
          <w:rFonts w:ascii="Arial" w:eastAsia="Arial" w:hAnsi="Arial" w:cs="Arial"/>
          <w:sz w:val="24"/>
          <w:szCs w:val="24"/>
        </w:rPr>
      </w:pPr>
    </w:p>
    <w:p w14:paraId="7A7FBD0E" w14:textId="77777777" w:rsidR="00D3089E" w:rsidRPr="004B36ED" w:rsidRDefault="00D3089E" w:rsidP="00BC7162">
      <w:pPr>
        <w:rPr>
          <w:rFonts w:ascii="Arial" w:eastAsia="Arial" w:hAnsi="Arial" w:cs="Arial"/>
          <w:sz w:val="24"/>
          <w:szCs w:val="24"/>
        </w:rPr>
      </w:pPr>
    </w:p>
    <w:p w14:paraId="1184C909" w14:textId="77777777" w:rsidR="00D3089E" w:rsidRPr="004B36ED" w:rsidRDefault="00D3089E" w:rsidP="00BC7162">
      <w:pPr>
        <w:rPr>
          <w:rFonts w:ascii="Arial" w:eastAsia="Arial" w:hAnsi="Arial" w:cs="Arial"/>
          <w:sz w:val="24"/>
          <w:szCs w:val="24"/>
        </w:rPr>
      </w:pPr>
    </w:p>
    <w:p w14:paraId="2E2116FE" w14:textId="77777777" w:rsidR="00D3089E" w:rsidRPr="004B36ED" w:rsidRDefault="00D3089E" w:rsidP="00BC7162">
      <w:pPr>
        <w:rPr>
          <w:rFonts w:ascii="Arial" w:eastAsia="Arial" w:hAnsi="Arial" w:cs="Arial"/>
          <w:sz w:val="24"/>
          <w:szCs w:val="24"/>
        </w:rPr>
      </w:pPr>
    </w:p>
    <w:p w14:paraId="467BD501" w14:textId="77777777" w:rsidR="00D3089E" w:rsidRPr="004B36ED" w:rsidRDefault="00D3089E" w:rsidP="00BC7162">
      <w:pPr>
        <w:rPr>
          <w:rFonts w:ascii="Arial" w:eastAsia="Arial" w:hAnsi="Arial" w:cs="Arial"/>
          <w:sz w:val="24"/>
          <w:szCs w:val="24"/>
        </w:rPr>
      </w:pPr>
    </w:p>
    <w:p w14:paraId="17A77330" w14:textId="77777777" w:rsidR="00D3089E" w:rsidRPr="004B36ED" w:rsidRDefault="00D3089E" w:rsidP="00BC7162">
      <w:pPr>
        <w:rPr>
          <w:rFonts w:ascii="Arial" w:eastAsia="Arial" w:hAnsi="Arial" w:cs="Arial"/>
          <w:sz w:val="24"/>
          <w:szCs w:val="24"/>
        </w:rPr>
      </w:pPr>
    </w:p>
    <w:p w14:paraId="0DFABA87" w14:textId="77777777" w:rsidR="00D3089E" w:rsidRPr="004B36ED" w:rsidRDefault="00D3089E" w:rsidP="00BC7162">
      <w:pPr>
        <w:rPr>
          <w:rFonts w:ascii="Arial" w:eastAsia="Arial" w:hAnsi="Arial" w:cs="Arial"/>
          <w:sz w:val="24"/>
          <w:szCs w:val="24"/>
        </w:rPr>
      </w:pPr>
    </w:p>
    <w:p w14:paraId="66D28876" w14:textId="77777777" w:rsidR="00D3089E" w:rsidRPr="004B36ED" w:rsidRDefault="00D3089E" w:rsidP="00BC7162">
      <w:pPr>
        <w:rPr>
          <w:rFonts w:ascii="Arial" w:eastAsia="Arial" w:hAnsi="Arial" w:cs="Arial"/>
          <w:sz w:val="24"/>
          <w:szCs w:val="24"/>
        </w:rPr>
      </w:pPr>
    </w:p>
    <w:p w14:paraId="35C9F248" w14:textId="77777777" w:rsidR="00D3089E" w:rsidRPr="004B36ED" w:rsidRDefault="00D3089E" w:rsidP="00BC7162">
      <w:pPr>
        <w:rPr>
          <w:rFonts w:ascii="Arial" w:eastAsia="Arial" w:hAnsi="Arial" w:cs="Arial"/>
          <w:sz w:val="24"/>
          <w:szCs w:val="24"/>
        </w:rPr>
      </w:pPr>
    </w:p>
    <w:p w14:paraId="1F607EB6" w14:textId="77777777" w:rsidR="009E2D84" w:rsidRPr="004B36ED" w:rsidRDefault="009E2D84" w:rsidP="00BC7162">
      <w:pPr>
        <w:spacing w:line="240" w:lineRule="auto"/>
        <w:jc w:val="right"/>
        <w:rPr>
          <w:rFonts w:ascii="Arial" w:eastAsia="Arial" w:hAnsi="Arial" w:cs="Arial"/>
          <w:sz w:val="24"/>
          <w:szCs w:val="24"/>
        </w:rPr>
      </w:pPr>
    </w:p>
    <w:p w14:paraId="53E9DBB1" w14:textId="77777777" w:rsidR="00D3089E" w:rsidRPr="004B36ED" w:rsidRDefault="003E5D4B" w:rsidP="00BC7162">
      <w:pPr>
        <w:spacing w:line="360" w:lineRule="auto"/>
        <w:jc w:val="right"/>
        <w:rPr>
          <w:rFonts w:ascii="Arial" w:eastAsia="Arial" w:hAnsi="Arial" w:cs="Arial"/>
          <w:sz w:val="24"/>
          <w:szCs w:val="24"/>
        </w:rPr>
      </w:pPr>
      <w:r w:rsidRPr="004B36ED">
        <w:rPr>
          <w:rFonts w:ascii="Arial" w:eastAsia="Arial" w:hAnsi="Arial" w:cs="Arial"/>
          <w:sz w:val="24"/>
          <w:szCs w:val="24"/>
        </w:rPr>
        <w:t xml:space="preserve">Morelia, Michoacán a </w:t>
      </w:r>
      <w:r w:rsidR="004B36ED" w:rsidRPr="004B36ED">
        <w:rPr>
          <w:rFonts w:ascii="Arial" w:eastAsia="Arial" w:hAnsi="Arial" w:cs="Arial"/>
          <w:sz w:val="24"/>
          <w:szCs w:val="24"/>
        </w:rPr>
        <w:t>cuatro</w:t>
      </w:r>
      <w:r w:rsidRPr="004B36ED">
        <w:rPr>
          <w:rFonts w:ascii="Arial" w:eastAsia="Arial" w:hAnsi="Arial" w:cs="Arial"/>
          <w:sz w:val="24"/>
          <w:szCs w:val="24"/>
        </w:rPr>
        <w:t xml:space="preserve"> de </w:t>
      </w:r>
      <w:r w:rsidR="004A0865" w:rsidRPr="004B36ED">
        <w:rPr>
          <w:rFonts w:ascii="Arial" w:eastAsia="Arial" w:hAnsi="Arial" w:cs="Arial"/>
          <w:sz w:val="24"/>
          <w:szCs w:val="24"/>
        </w:rPr>
        <w:t>agosto</w:t>
      </w:r>
      <w:r w:rsidRPr="004B36ED">
        <w:rPr>
          <w:rFonts w:ascii="Arial" w:eastAsia="Arial" w:hAnsi="Arial" w:cs="Arial"/>
          <w:sz w:val="24"/>
          <w:szCs w:val="24"/>
        </w:rPr>
        <w:t xml:space="preserve"> de dos mil veintiséis</w:t>
      </w:r>
      <w:r w:rsidR="009E2D84" w:rsidRPr="004B36ED">
        <w:rPr>
          <w:rFonts w:ascii="Arial" w:eastAsia="Arial" w:hAnsi="Arial" w:cs="Arial"/>
          <w:sz w:val="24"/>
          <w:szCs w:val="24"/>
        </w:rPr>
        <w:t>.</w:t>
      </w:r>
      <w:r w:rsidRPr="004B36ED">
        <w:rPr>
          <w:rFonts w:ascii="Arial" w:eastAsia="Arial" w:hAnsi="Arial" w:cs="Arial"/>
          <w:sz w:val="24"/>
          <w:szCs w:val="24"/>
          <w:vertAlign w:val="superscript"/>
        </w:rPr>
        <w:footnoteReference w:id="1"/>
      </w:r>
    </w:p>
    <w:p w14:paraId="4D9DEB65" w14:textId="77777777" w:rsidR="009E2D84" w:rsidRPr="004B36ED" w:rsidRDefault="003E5D4B" w:rsidP="00BC7162">
      <w:pPr>
        <w:spacing w:line="360" w:lineRule="auto"/>
        <w:jc w:val="both"/>
        <w:rPr>
          <w:rFonts w:ascii="Arial" w:eastAsia="Arial" w:hAnsi="Arial" w:cs="Arial"/>
          <w:sz w:val="24"/>
          <w:szCs w:val="24"/>
        </w:rPr>
      </w:pPr>
      <w:r w:rsidRPr="004B36ED">
        <w:rPr>
          <w:rFonts w:ascii="Arial" w:eastAsia="Arial" w:hAnsi="Arial" w:cs="Arial"/>
          <w:b/>
          <w:bCs/>
          <w:sz w:val="24"/>
          <w:szCs w:val="24"/>
        </w:rPr>
        <w:t>Acuerdo Plenario</w:t>
      </w:r>
      <w:r w:rsidRPr="004B36ED">
        <w:rPr>
          <w:rFonts w:ascii="Arial" w:eastAsia="Arial" w:hAnsi="Arial" w:cs="Arial"/>
          <w:sz w:val="24"/>
          <w:szCs w:val="24"/>
        </w:rPr>
        <w:t xml:space="preserve"> </w:t>
      </w:r>
      <w:r w:rsidR="009E2D84" w:rsidRPr="004B36ED">
        <w:rPr>
          <w:rFonts w:ascii="Arial" w:eastAsia="Arial" w:hAnsi="Arial" w:cs="Arial"/>
          <w:sz w:val="24"/>
          <w:szCs w:val="24"/>
        </w:rPr>
        <w:t>que</w:t>
      </w:r>
      <w:r w:rsidRPr="004B36ED">
        <w:rPr>
          <w:rFonts w:ascii="Arial" w:eastAsia="Arial" w:hAnsi="Arial" w:cs="Arial"/>
          <w:sz w:val="24"/>
          <w:szCs w:val="24"/>
        </w:rPr>
        <w:t xml:space="preserve"> declara improcedentes las medidas cautelares solicitadas por </w:t>
      </w:r>
      <w:r w:rsidR="009E2D84" w:rsidRPr="004B36ED">
        <w:rPr>
          <w:rFonts w:ascii="Arial" w:eastAsia="Arial" w:hAnsi="Arial" w:cs="Arial"/>
          <w:sz w:val="24"/>
          <w:szCs w:val="24"/>
        </w:rPr>
        <w:t>el Regidor Joel Armando Verduzco Díaz</w:t>
      </w:r>
      <w:r w:rsidRPr="004B36ED">
        <w:rPr>
          <w:rFonts w:ascii="Arial" w:eastAsia="Arial" w:hAnsi="Arial" w:cs="Arial"/>
          <w:sz w:val="24"/>
          <w:szCs w:val="24"/>
        </w:rPr>
        <w:t>,</w:t>
      </w:r>
      <w:r w:rsidR="009E2D84" w:rsidRPr="004B36ED">
        <w:rPr>
          <w:rStyle w:val="Refdenotaalpie"/>
          <w:rFonts w:ascii="Arial" w:eastAsia="Arial" w:hAnsi="Arial" w:cs="Arial"/>
          <w:sz w:val="24"/>
          <w:szCs w:val="24"/>
        </w:rPr>
        <w:footnoteReference w:id="2"/>
      </w:r>
      <w:r w:rsidRPr="004B36ED">
        <w:rPr>
          <w:rFonts w:ascii="Arial" w:eastAsia="Arial" w:hAnsi="Arial" w:cs="Arial"/>
          <w:sz w:val="24"/>
          <w:szCs w:val="24"/>
        </w:rPr>
        <w:t xml:space="preserve"> </w:t>
      </w:r>
      <w:r w:rsidR="009E2D84" w:rsidRPr="004B36ED">
        <w:rPr>
          <w:rFonts w:ascii="Arial" w:eastAsia="Arial" w:hAnsi="Arial" w:cs="Arial"/>
          <w:sz w:val="24"/>
          <w:szCs w:val="24"/>
        </w:rPr>
        <w:t>dentro del Juicio para la Protección de los Derechos Político</w:t>
      </w:r>
      <w:r w:rsidR="003B3C94" w:rsidRPr="004B36ED">
        <w:rPr>
          <w:rFonts w:ascii="Arial" w:eastAsia="Arial" w:hAnsi="Arial" w:cs="Arial"/>
          <w:sz w:val="24"/>
          <w:szCs w:val="24"/>
        </w:rPr>
        <w:t>-</w:t>
      </w:r>
      <w:r w:rsidR="009E2D84" w:rsidRPr="004B36ED">
        <w:rPr>
          <w:rFonts w:ascii="Arial" w:eastAsia="Arial" w:hAnsi="Arial" w:cs="Arial"/>
          <w:sz w:val="24"/>
          <w:szCs w:val="24"/>
        </w:rPr>
        <w:t>Electorales del Ciudadano</w:t>
      </w:r>
      <w:r w:rsidR="009E2D84" w:rsidRPr="004B36ED">
        <w:rPr>
          <w:rStyle w:val="Refdenotaalpie"/>
          <w:rFonts w:ascii="Arial" w:eastAsia="Arial" w:hAnsi="Arial" w:cs="Arial"/>
          <w:sz w:val="24"/>
          <w:szCs w:val="24"/>
        </w:rPr>
        <w:footnoteReference w:id="3"/>
      </w:r>
      <w:r w:rsidR="009E2D84" w:rsidRPr="004B36ED">
        <w:rPr>
          <w:rFonts w:ascii="Arial" w:eastAsia="Arial" w:hAnsi="Arial" w:cs="Arial"/>
          <w:sz w:val="24"/>
          <w:szCs w:val="24"/>
        </w:rPr>
        <w:t xml:space="preserve"> citado al rubro</w:t>
      </w:r>
      <w:bookmarkStart w:id="0" w:name="_heading=h.gpoca8qrl1k1" w:colFirst="0" w:colLast="0"/>
      <w:bookmarkEnd w:id="0"/>
      <w:r w:rsidR="009E2D84" w:rsidRPr="004B36ED">
        <w:rPr>
          <w:rFonts w:ascii="Arial" w:eastAsia="Arial" w:hAnsi="Arial" w:cs="Arial"/>
          <w:sz w:val="24"/>
          <w:szCs w:val="24"/>
        </w:rPr>
        <w:t>.</w:t>
      </w:r>
    </w:p>
    <w:p w14:paraId="3E5C5037" w14:textId="77777777" w:rsidR="00D3089E" w:rsidRPr="004B36ED" w:rsidRDefault="009E2D84" w:rsidP="00BC7162">
      <w:pPr>
        <w:spacing w:line="360" w:lineRule="auto"/>
        <w:jc w:val="center"/>
        <w:rPr>
          <w:rFonts w:ascii="Arial" w:eastAsia="Arial" w:hAnsi="Arial" w:cs="Arial"/>
          <w:sz w:val="24"/>
          <w:szCs w:val="24"/>
        </w:rPr>
      </w:pPr>
      <w:r w:rsidRPr="004B36ED">
        <w:rPr>
          <w:rFonts w:ascii="Arial" w:eastAsia="Arial" w:hAnsi="Arial" w:cs="Arial"/>
          <w:b/>
          <w:bCs/>
          <w:color w:val="000000"/>
          <w:sz w:val="24"/>
          <w:szCs w:val="24"/>
        </w:rPr>
        <w:t>I</w:t>
      </w:r>
      <w:r w:rsidR="003E5D4B" w:rsidRPr="004B36ED">
        <w:rPr>
          <w:rFonts w:ascii="Arial" w:eastAsia="Arial" w:hAnsi="Arial" w:cs="Arial"/>
          <w:b/>
          <w:bCs/>
          <w:color w:val="000000"/>
          <w:sz w:val="24"/>
          <w:szCs w:val="24"/>
        </w:rPr>
        <w:t>. ANTECEDENTES</w:t>
      </w:r>
    </w:p>
    <w:p w14:paraId="767E359A" w14:textId="77777777" w:rsidR="00E84931" w:rsidRPr="004B36ED" w:rsidRDefault="00A92A08" w:rsidP="00BC7162">
      <w:pPr>
        <w:spacing w:line="360" w:lineRule="auto"/>
        <w:jc w:val="both"/>
        <w:rPr>
          <w:rFonts w:ascii="Arial" w:eastAsia="Arial" w:hAnsi="Arial" w:cs="Arial"/>
          <w:sz w:val="24"/>
          <w:szCs w:val="24"/>
        </w:rPr>
      </w:pPr>
      <w:bookmarkStart w:id="1" w:name="_heading=h.mdnaaa22g36i" w:colFirst="0" w:colLast="0"/>
      <w:bookmarkEnd w:id="1"/>
      <w:r w:rsidRPr="004B36ED">
        <w:rPr>
          <w:rFonts w:ascii="Arial" w:eastAsia="Arial" w:hAnsi="Arial" w:cs="Arial"/>
          <w:b/>
          <w:bCs/>
          <w:sz w:val="24"/>
          <w:szCs w:val="24"/>
        </w:rPr>
        <w:t>PRIMERO</w:t>
      </w:r>
      <w:r w:rsidR="00160D45" w:rsidRPr="004B36ED">
        <w:rPr>
          <w:rFonts w:ascii="Arial" w:eastAsia="Arial" w:hAnsi="Arial" w:cs="Arial"/>
          <w:b/>
          <w:bCs/>
          <w:sz w:val="24"/>
          <w:szCs w:val="24"/>
        </w:rPr>
        <w:t xml:space="preserve">. </w:t>
      </w:r>
      <w:r w:rsidR="00E84931" w:rsidRPr="004B36ED">
        <w:rPr>
          <w:rFonts w:ascii="Arial" w:eastAsia="Arial" w:hAnsi="Arial" w:cs="Arial"/>
          <w:b/>
          <w:bCs/>
          <w:sz w:val="24"/>
          <w:szCs w:val="24"/>
        </w:rPr>
        <w:t>Instalación del Ayuntamiento de Zamora, Michoacán.</w:t>
      </w:r>
      <w:r w:rsidR="00E84931" w:rsidRPr="004B36ED">
        <w:rPr>
          <w:rStyle w:val="Refdenotaalpie"/>
          <w:rFonts w:ascii="Arial" w:eastAsia="Arial" w:hAnsi="Arial" w:cs="Arial"/>
          <w:sz w:val="24"/>
          <w:szCs w:val="24"/>
        </w:rPr>
        <w:footnoteReference w:id="4"/>
      </w:r>
      <w:r w:rsidR="00E84931" w:rsidRPr="004B36ED">
        <w:rPr>
          <w:rFonts w:ascii="Arial" w:eastAsia="Arial" w:hAnsi="Arial" w:cs="Arial"/>
          <w:b/>
          <w:bCs/>
          <w:sz w:val="24"/>
          <w:szCs w:val="24"/>
        </w:rPr>
        <w:t xml:space="preserve"> </w:t>
      </w:r>
      <w:r w:rsidR="00E84931" w:rsidRPr="004B36ED">
        <w:rPr>
          <w:rFonts w:ascii="Arial" w:eastAsia="Arial" w:hAnsi="Arial" w:cs="Arial"/>
          <w:sz w:val="24"/>
          <w:szCs w:val="24"/>
        </w:rPr>
        <w:t xml:space="preserve">El primero de </w:t>
      </w:r>
      <w:r w:rsidR="004A250B" w:rsidRPr="004B36ED">
        <w:rPr>
          <w:rFonts w:ascii="Arial" w:eastAsia="Arial" w:hAnsi="Arial" w:cs="Arial"/>
          <w:sz w:val="24"/>
          <w:szCs w:val="24"/>
        </w:rPr>
        <w:t xml:space="preserve">septiembre de dos mil veinticuatro, las personas integrantes electas del </w:t>
      </w:r>
      <w:r w:rsidR="004A250B" w:rsidRPr="004B36ED">
        <w:rPr>
          <w:rFonts w:ascii="Arial" w:eastAsia="Arial" w:hAnsi="Arial" w:cs="Arial"/>
          <w:i/>
          <w:iCs/>
          <w:sz w:val="24"/>
          <w:szCs w:val="24"/>
        </w:rPr>
        <w:t>Ayuntamiento</w:t>
      </w:r>
      <w:r w:rsidR="004A250B" w:rsidRPr="004B36ED">
        <w:rPr>
          <w:rFonts w:ascii="Arial" w:eastAsia="Arial" w:hAnsi="Arial" w:cs="Arial"/>
          <w:sz w:val="24"/>
          <w:szCs w:val="24"/>
        </w:rPr>
        <w:t xml:space="preserve"> tomaron posesión de sus respectivos cargos.</w:t>
      </w:r>
    </w:p>
    <w:p w14:paraId="62DB5D2A" w14:textId="77777777" w:rsidR="00E84931" w:rsidRPr="004B36ED" w:rsidRDefault="004A250B" w:rsidP="00BC7162">
      <w:pPr>
        <w:spacing w:line="360" w:lineRule="auto"/>
        <w:jc w:val="both"/>
        <w:rPr>
          <w:rFonts w:ascii="Arial" w:hAnsi="Arial" w:cs="Arial"/>
          <w:sz w:val="24"/>
          <w:szCs w:val="24"/>
        </w:rPr>
      </w:pPr>
      <w:r w:rsidRPr="004B36ED">
        <w:rPr>
          <w:rFonts w:ascii="Arial" w:hAnsi="Arial" w:cs="Arial"/>
          <w:b/>
          <w:bCs/>
          <w:sz w:val="24"/>
          <w:szCs w:val="24"/>
        </w:rPr>
        <w:t xml:space="preserve">SEGUNDO. Pérdida de registro del Partido Más Michoacán. </w:t>
      </w:r>
      <w:r w:rsidRPr="004B36ED">
        <w:rPr>
          <w:rFonts w:ascii="Arial" w:hAnsi="Arial" w:cs="Arial"/>
          <w:sz w:val="24"/>
          <w:szCs w:val="24"/>
        </w:rPr>
        <w:t>El dieciséis de diciembre de dos mil veinticuatro, el Consejo General del Instituto Electoral de Michoacán, mediante acuerdo IEM-CG-311/2024, declaró</w:t>
      </w:r>
      <w:r w:rsidR="00E84931" w:rsidRPr="004B36ED">
        <w:rPr>
          <w:rFonts w:ascii="Arial" w:hAnsi="Arial" w:cs="Arial"/>
          <w:sz w:val="24"/>
          <w:szCs w:val="24"/>
        </w:rPr>
        <w:t xml:space="preserve"> la pérdida de registro como partido político local de Más Michoacán, en virtud de encontrarse en la causal prevista en el artículo 94 numeral 1 inciso b) de la Ley General de Partidos Políticos, al no haber obtenido por lo menos el tres por ciento de la votación válida emitida en la elección ordinaria local celebrada el dos de junio</w:t>
      </w:r>
      <w:r w:rsidR="0092040B" w:rsidRPr="004B36ED">
        <w:rPr>
          <w:rFonts w:ascii="Arial" w:hAnsi="Arial" w:cs="Arial"/>
          <w:sz w:val="24"/>
          <w:szCs w:val="24"/>
        </w:rPr>
        <w:t xml:space="preserve"> de dos mil veinticuatro</w:t>
      </w:r>
      <w:r w:rsidR="00E84931" w:rsidRPr="004B36ED">
        <w:rPr>
          <w:rFonts w:ascii="Arial" w:hAnsi="Arial" w:cs="Arial"/>
          <w:sz w:val="24"/>
          <w:szCs w:val="24"/>
        </w:rPr>
        <w:t>, ni haberlo alcanzado con el resultado de la votación obtenida en el proceso local extraordinario del Municipio de Irimbo</w:t>
      </w:r>
      <w:r w:rsidRPr="004B36ED">
        <w:rPr>
          <w:rFonts w:ascii="Arial" w:hAnsi="Arial" w:cs="Arial"/>
          <w:sz w:val="24"/>
          <w:szCs w:val="24"/>
        </w:rPr>
        <w:t>, Michoacán.</w:t>
      </w:r>
    </w:p>
    <w:p w14:paraId="1491F6CB" w14:textId="77777777" w:rsidR="00D3089E" w:rsidRPr="004B36ED" w:rsidRDefault="00A247D9" w:rsidP="00BC7162">
      <w:pPr>
        <w:spacing w:line="360" w:lineRule="auto"/>
        <w:jc w:val="both"/>
        <w:rPr>
          <w:rFonts w:ascii="Arial" w:eastAsia="Arial" w:hAnsi="Arial" w:cs="Arial"/>
          <w:sz w:val="24"/>
          <w:szCs w:val="24"/>
        </w:rPr>
      </w:pPr>
      <w:r w:rsidRPr="004B36ED">
        <w:rPr>
          <w:rFonts w:ascii="Arial" w:eastAsia="Arial" w:hAnsi="Arial" w:cs="Arial"/>
          <w:b/>
          <w:bCs/>
          <w:sz w:val="24"/>
          <w:szCs w:val="24"/>
        </w:rPr>
        <w:lastRenderedPageBreak/>
        <w:t xml:space="preserve">TERCERO. </w:t>
      </w:r>
      <w:r w:rsidR="00DC5F61" w:rsidRPr="004B36ED">
        <w:rPr>
          <w:rFonts w:ascii="Arial" w:eastAsia="Arial" w:hAnsi="Arial" w:cs="Arial"/>
          <w:b/>
          <w:bCs/>
          <w:sz w:val="24"/>
          <w:szCs w:val="24"/>
        </w:rPr>
        <w:t xml:space="preserve">Sesión del </w:t>
      </w:r>
      <w:r w:rsidR="00DC5F61" w:rsidRPr="004B36ED">
        <w:rPr>
          <w:rFonts w:ascii="Arial" w:eastAsia="Arial" w:hAnsi="Arial" w:cs="Arial"/>
          <w:b/>
          <w:bCs/>
          <w:i/>
          <w:iCs/>
          <w:sz w:val="24"/>
          <w:szCs w:val="24"/>
        </w:rPr>
        <w:t>Ayuntamiento</w:t>
      </w:r>
      <w:r w:rsidR="00444E5A" w:rsidRPr="004B36ED">
        <w:rPr>
          <w:rFonts w:ascii="Arial" w:eastAsia="Arial" w:hAnsi="Arial" w:cs="Arial"/>
          <w:b/>
          <w:bCs/>
          <w:sz w:val="24"/>
          <w:szCs w:val="24"/>
        </w:rPr>
        <w:t>.</w:t>
      </w:r>
      <w:r w:rsidR="00DC5F61" w:rsidRPr="004B36ED">
        <w:rPr>
          <w:rFonts w:ascii="Arial" w:eastAsia="Arial" w:hAnsi="Arial" w:cs="Arial"/>
          <w:b/>
          <w:bCs/>
          <w:sz w:val="24"/>
          <w:szCs w:val="24"/>
        </w:rPr>
        <w:t xml:space="preserve"> </w:t>
      </w:r>
      <w:r w:rsidR="003B0AFD" w:rsidRPr="004B36ED">
        <w:rPr>
          <w:rFonts w:ascii="Arial" w:eastAsia="Arial" w:hAnsi="Arial" w:cs="Arial"/>
          <w:sz w:val="24"/>
          <w:szCs w:val="24"/>
        </w:rPr>
        <w:t xml:space="preserve">El veintiocho de julio, el Cabildo del </w:t>
      </w:r>
      <w:r w:rsidR="003B0AFD" w:rsidRPr="004B36ED">
        <w:rPr>
          <w:rFonts w:ascii="Arial" w:eastAsia="Arial" w:hAnsi="Arial" w:cs="Arial"/>
          <w:i/>
          <w:iCs/>
          <w:sz w:val="24"/>
          <w:szCs w:val="24"/>
        </w:rPr>
        <w:t xml:space="preserve">Ayuntamiento, </w:t>
      </w:r>
      <w:r w:rsidR="003B0AFD" w:rsidRPr="004B36ED">
        <w:rPr>
          <w:rFonts w:ascii="Arial" w:eastAsia="Arial" w:hAnsi="Arial" w:cs="Arial"/>
          <w:sz w:val="24"/>
          <w:szCs w:val="24"/>
        </w:rPr>
        <w:t xml:space="preserve">celebró la Sesión Sexagésima Ordinaria, en la que, en su </w:t>
      </w:r>
      <w:r w:rsidR="000E430D" w:rsidRPr="004B36ED">
        <w:rPr>
          <w:rFonts w:ascii="Arial" w:eastAsia="Arial" w:hAnsi="Arial" w:cs="Arial"/>
          <w:sz w:val="24"/>
          <w:szCs w:val="24"/>
        </w:rPr>
        <w:t xml:space="preserve">octavo </w:t>
      </w:r>
      <w:r w:rsidR="003B0AFD" w:rsidRPr="004B36ED">
        <w:rPr>
          <w:rFonts w:ascii="Arial" w:eastAsia="Arial" w:hAnsi="Arial" w:cs="Arial"/>
          <w:sz w:val="24"/>
          <w:szCs w:val="24"/>
        </w:rPr>
        <w:t>punto del orden día, discutió la organización y el orden de las intervenciones de las Regidurías en la Sesión Solemne del Segundo Informe de Gobierno del citado ente edilicio.</w:t>
      </w:r>
    </w:p>
    <w:p w14:paraId="3EB577C1" w14:textId="77777777" w:rsidR="00F45587" w:rsidRPr="004B36ED" w:rsidRDefault="00444E5A" w:rsidP="00BC7162">
      <w:pPr>
        <w:spacing w:line="360" w:lineRule="auto"/>
        <w:jc w:val="both"/>
        <w:rPr>
          <w:rFonts w:ascii="Arial" w:eastAsia="Arial" w:hAnsi="Arial" w:cs="Arial"/>
          <w:sz w:val="24"/>
          <w:szCs w:val="24"/>
        </w:rPr>
      </w:pPr>
      <w:r w:rsidRPr="004B36ED">
        <w:rPr>
          <w:rFonts w:ascii="Arial" w:eastAsia="Arial" w:hAnsi="Arial" w:cs="Arial"/>
          <w:b/>
          <w:bCs/>
          <w:sz w:val="24"/>
          <w:szCs w:val="24"/>
        </w:rPr>
        <w:t>CUARTO</w:t>
      </w:r>
      <w:r w:rsidR="00F45587" w:rsidRPr="004B36ED">
        <w:rPr>
          <w:rFonts w:ascii="Arial" w:eastAsia="Arial" w:hAnsi="Arial" w:cs="Arial"/>
          <w:b/>
          <w:bCs/>
          <w:sz w:val="24"/>
          <w:szCs w:val="24"/>
        </w:rPr>
        <w:t xml:space="preserve">. </w:t>
      </w:r>
      <w:r w:rsidR="00B269E1" w:rsidRPr="004B36ED">
        <w:rPr>
          <w:rFonts w:ascii="Arial" w:eastAsia="Arial" w:hAnsi="Arial" w:cs="Arial"/>
          <w:b/>
          <w:bCs/>
          <w:sz w:val="24"/>
          <w:szCs w:val="24"/>
        </w:rPr>
        <w:t xml:space="preserve">Exclusión del </w:t>
      </w:r>
      <w:r w:rsidR="00B269E1" w:rsidRPr="004B36ED">
        <w:rPr>
          <w:rFonts w:ascii="Arial" w:eastAsia="Arial" w:hAnsi="Arial" w:cs="Arial"/>
          <w:b/>
          <w:bCs/>
          <w:i/>
          <w:iCs/>
          <w:sz w:val="24"/>
          <w:szCs w:val="24"/>
        </w:rPr>
        <w:t>Actor</w:t>
      </w:r>
      <w:r w:rsidR="00C9670A" w:rsidRPr="004B36ED">
        <w:rPr>
          <w:rFonts w:ascii="Arial" w:eastAsia="Arial" w:hAnsi="Arial" w:cs="Arial"/>
          <w:b/>
          <w:bCs/>
          <w:sz w:val="24"/>
          <w:szCs w:val="24"/>
        </w:rPr>
        <w:t>.</w:t>
      </w:r>
      <w:r w:rsidR="0056744F" w:rsidRPr="004B36ED">
        <w:rPr>
          <w:rFonts w:ascii="Arial" w:eastAsia="Arial" w:hAnsi="Arial" w:cs="Arial"/>
          <w:b/>
          <w:bCs/>
          <w:sz w:val="24"/>
          <w:szCs w:val="24"/>
        </w:rPr>
        <w:t xml:space="preserve"> </w:t>
      </w:r>
      <w:r w:rsidR="00B269E1" w:rsidRPr="004B36ED">
        <w:rPr>
          <w:rFonts w:ascii="Arial" w:eastAsia="Arial" w:hAnsi="Arial" w:cs="Arial"/>
          <w:sz w:val="24"/>
          <w:szCs w:val="24"/>
        </w:rPr>
        <w:t xml:space="preserve">En </w:t>
      </w:r>
      <w:r w:rsidR="000E430D" w:rsidRPr="004B36ED">
        <w:rPr>
          <w:rFonts w:ascii="Arial" w:eastAsia="Arial" w:hAnsi="Arial" w:cs="Arial"/>
          <w:sz w:val="24"/>
          <w:szCs w:val="24"/>
        </w:rPr>
        <w:t xml:space="preserve">dicha </w:t>
      </w:r>
      <w:r w:rsidR="00B269E1" w:rsidRPr="004B36ED">
        <w:rPr>
          <w:rFonts w:ascii="Arial" w:eastAsia="Arial" w:hAnsi="Arial" w:cs="Arial"/>
          <w:sz w:val="24"/>
          <w:szCs w:val="24"/>
        </w:rPr>
        <w:t>Sesión</w:t>
      </w:r>
      <w:r w:rsidR="00E84931" w:rsidRPr="004B36ED">
        <w:rPr>
          <w:rFonts w:ascii="Arial" w:eastAsia="Arial" w:hAnsi="Arial" w:cs="Arial"/>
          <w:i/>
          <w:iCs/>
          <w:sz w:val="24"/>
          <w:szCs w:val="24"/>
        </w:rPr>
        <w:t>,</w:t>
      </w:r>
      <w:r w:rsidR="00B269E1" w:rsidRPr="004B36ED">
        <w:rPr>
          <w:rFonts w:ascii="Arial" w:eastAsia="Arial" w:hAnsi="Arial" w:cs="Arial"/>
          <w:sz w:val="24"/>
          <w:szCs w:val="24"/>
        </w:rPr>
        <w:t xml:space="preserve"> </w:t>
      </w:r>
      <w:r w:rsidR="00A247D9" w:rsidRPr="004B36ED">
        <w:rPr>
          <w:rFonts w:ascii="Arial" w:eastAsia="Arial" w:hAnsi="Arial" w:cs="Arial"/>
          <w:sz w:val="24"/>
          <w:szCs w:val="24"/>
        </w:rPr>
        <w:t xml:space="preserve">se determinó </w:t>
      </w:r>
      <w:r w:rsidRPr="004B36ED">
        <w:rPr>
          <w:rFonts w:ascii="Arial" w:eastAsia="Arial" w:hAnsi="Arial" w:cs="Arial"/>
          <w:sz w:val="24"/>
          <w:szCs w:val="24"/>
        </w:rPr>
        <w:t xml:space="preserve">excluir al </w:t>
      </w:r>
      <w:r w:rsidR="00A247D9" w:rsidRPr="004B36ED">
        <w:rPr>
          <w:rFonts w:ascii="Arial" w:eastAsia="Arial" w:hAnsi="Arial" w:cs="Arial"/>
          <w:i/>
          <w:iCs/>
          <w:sz w:val="24"/>
          <w:szCs w:val="24"/>
        </w:rPr>
        <w:t>Actor</w:t>
      </w:r>
      <w:r w:rsidRPr="004B36ED">
        <w:rPr>
          <w:rFonts w:ascii="Arial" w:eastAsia="Arial" w:hAnsi="Arial" w:cs="Arial"/>
          <w:i/>
          <w:iCs/>
          <w:sz w:val="24"/>
          <w:szCs w:val="24"/>
        </w:rPr>
        <w:t xml:space="preserve"> </w:t>
      </w:r>
      <w:r w:rsidRPr="004B36ED">
        <w:rPr>
          <w:rFonts w:ascii="Arial" w:eastAsia="Arial" w:hAnsi="Arial" w:cs="Arial"/>
          <w:sz w:val="24"/>
          <w:szCs w:val="24"/>
        </w:rPr>
        <w:t>de participar en el desarrollo de la Sesión Solemne del Segundo Informe de Gobierno, bajo el argumento de que, al haber sido postulado por el entonces Partido Político Más Michoacán, y al no existir más éste, por haber perdido su registro, no tienen una representación.</w:t>
      </w:r>
    </w:p>
    <w:p w14:paraId="52BFEED2" w14:textId="77777777" w:rsidR="00D3089E" w:rsidRPr="004B36ED" w:rsidRDefault="00444E5A" w:rsidP="00BC7162">
      <w:pPr>
        <w:spacing w:line="360" w:lineRule="auto"/>
        <w:jc w:val="both"/>
        <w:rPr>
          <w:rFonts w:ascii="Arial" w:eastAsia="Arial" w:hAnsi="Arial" w:cs="Arial"/>
          <w:b/>
          <w:bCs/>
          <w:sz w:val="24"/>
          <w:szCs w:val="24"/>
        </w:rPr>
      </w:pPr>
      <w:r w:rsidRPr="004B36ED">
        <w:rPr>
          <w:rFonts w:ascii="Arial" w:eastAsia="Arial" w:hAnsi="Arial" w:cs="Arial"/>
          <w:b/>
          <w:bCs/>
          <w:sz w:val="24"/>
          <w:szCs w:val="24"/>
        </w:rPr>
        <w:t xml:space="preserve">QUINTO. </w:t>
      </w:r>
      <w:r w:rsidR="00546B59" w:rsidRPr="004B36ED">
        <w:rPr>
          <w:rFonts w:ascii="Arial" w:eastAsia="Arial" w:hAnsi="Arial" w:cs="Arial"/>
          <w:b/>
          <w:bCs/>
          <w:i/>
          <w:iCs/>
          <w:sz w:val="24"/>
          <w:szCs w:val="24"/>
        </w:rPr>
        <w:t>Juicio</w:t>
      </w:r>
      <w:r w:rsidR="000E430D" w:rsidRPr="004B36ED">
        <w:rPr>
          <w:rFonts w:ascii="Arial" w:eastAsia="Arial" w:hAnsi="Arial" w:cs="Arial"/>
          <w:b/>
          <w:bCs/>
          <w:i/>
          <w:iCs/>
          <w:sz w:val="24"/>
          <w:szCs w:val="24"/>
        </w:rPr>
        <w:t xml:space="preserve"> de la</w:t>
      </w:r>
      <w:r w:rsidR="00546B59" w:rsidRPr="004B36ED">
        <w:rPr>
          <w:rFonts w:ascii="Arial" w:eastAsia="Arial" w:hAnsi="Arial" w:cs="Arial"/>
          <w:b/>
          <w:bCs/>
          <w:i/>
          <w:iCs/>
          <w:sz w:val="24"/>
          <w:szCs w:val="24"/>
        </w:rPr>
        <w:t xml:space="preserve"> Ciudadan</w:t>
      </w:r>
      <w:r w:rsidR="000E430D" w:rsidRPr="004B36ED">
        <w:rPr>
          <w:rFonts w:ascii="Arial" w:eastAsia="Arial" w:hAnsi="Arial" w:cs="Arial"/>
          <w:b/>
          <w:bCs/>
          <w:i/>
          <w:iCs/>
          <w:sz w:val="24"/>
          <w:szCs w:val="24"/>
        </w:rPr>
        <w:t>ía</w:t>
      </w:r>
      <w:r w:rsidR="00C81947" w:rsidRPr="004B36ED">
        <w:rPr>
          <w:rFonts w:ascii="Arial" w:eastAsia="Arial" w:hAnsi="Arial" w:cs="Arial"/>
          <w:b/>
          <w:bCs/>
          <w:i/>
          <w:iCs/>
          <w:sz w:val="24"/>
          <w:szCs w:val="24"/>
        </w:rPr>
        <w:t>.</w:t>
      </w:r>
      <w:r w:rsidR="007B5058" w:rsidRPr="004B36ED">
        <w:rPr>
          <w:rFonts w:ascii="Arial" w:eastAsia="Arial" w:hAnsi="Arial" w:cs="Arial"/>
          <w:sz w:val="24"/>
          <w:szCs w:val="24"/>
        </w:rPr>
        <w:t xml:space="preserve"> E</w:t>
      </w:r>
      <w:r w:rsidR="00546B59" w:rsidRPr="004B36ED">
        <w:rPr>
          <w:rFonts w:ascii="Arial" w:eastAsia="Arial" w:hAnsi="Arial" w:cs="Arial"/>
          <w:sz w:val="24"/>
          <w:szCs w:val="24"/>
        </w:rPr>
        <w:t>n contra de esa determinación, el treinta y uno de julio, el</w:t>
      </w:r>
      <w:r w:rsidR="00546B59" w:rsidRPr="004B36ED">
        <w:rPr>
          <w:rFonts w:ascii="Arial" w:eastAsia="Arial" w:hAnsi="Arial" w:cs="Arial"/>
          <w:i/>
          <w:iCs/>
          <w:sz w:val="24"/>
          <w:szCs w:val="24"/>
        </w:rPr>
        <w:t xml:space="preserve"> Actor </w:t>
      </w:r>
      <w:r w:rsidR="00546B59" w:rsidRPr="004B36ED">
        <w:rPr>
          <w:rFonts w:ascii="Arial" w:eastAsia="Arial" w:hAnsi="Arial" w:cs="Arial"/>
          <w:sz w:val="24"/>
          <w:szCs w:val="24"/>
        </w:rPr>
        <w:t>promovió medio de impugnación</w:t>
      </w:r>
      <w:r w:rsidR="007B5058" w:rsidRPr="004B36ED">
        <w:rPr>
          <w:rFonts w:ascii="Arial" w:eastAsia="Arial" w:hAnsi="Arial" w:cs="Arial"/>
          <w:sz w:val="24"/>
          <w:szCs w:val="24"/>
        </w:rPr>
        <w:t>,</w:t>
      </w:r>
      <w:r w:rsidR="000A6715" w:rsidRPr="004B36ED">
        <w:rPr>
          <w:rFonts w:ascii="Arial" w:eastAsia="Arial" w:hAnsi="Arial" w:cs="Arial"/>
          <w:sz w:val="24"/>
          <w:szCs w:val="24"/>
        </w:rPr>
        <w:t xml:space="preserve"> ante este Órgano Jurisdiccional</w:t>
      </w:r>
      <w:r w:rsidR="000E430D" w:rsidRPr="004B36ED">
        <w:rPr>
          <w:rFonts w:ascii="Arial" w:eastAsia="Arial" w:hAnsi="Arial" w:cs="Arial"/>
          <w:sz w:val="24"/>
          <w:szCs w:val="24"/>
        </w:rPr>
        <w:t xml:space="preserve">, </w:t>
      </w:r>
      <w:r w:rsidR="000A6715" w:rsidRPr="004B36ED">
        <w:rPr>
          <w:rFonts w:ascii="Arial" w:eastAsia="Arial" w:hAnsi="Arial" w:cs="Arial"/>
          <w:sz w:val="24"/>
          <w:szCs w:val="24"/>
        </w:rPr>
        <w:t xml:space="preserve">el cual fue registrado en el Libro de Gobierno bajo la clave TEEM-JDC-076/2026 y </w:t>
      </w:r>
      <w:r w:rsidR="00546B59" w:rsidRPr="004B36ED">
        <w:rPr>
          <w:rFonts w:ascii="Arial" w:eastAsia="Arial" w:hAnsi="Arial" w:cs="Arial"/>
          <w:sz w:val="24"/>
          <w:szCs w:val="24"/>
        </w:rPr>
        <w:t>turnado a la Ponencia a cargo de la Magistrada Yurisha Andrade Morales</w:t>
      </w:r>
      <w:r w:rsidR="007B5058" w:rsidRPr="004B36ED">
        <w:rPr>
          <w:rFonts w:ascii="Arial" w:eastAsia="Arial" w:hAnsi="Arial" w:cs="Arial"/>
          <w:sz w:val="24"/>
          <w:szCs w:val="24"/>
        </w:rPr>
        <w:t xml:space="preserve"> para su sustanciación.</w:t>
      </w:r>
    </w:p>
    <w:p w14:paraId="2839C19C" w14:textId="77777777" w:rsidR="0010404F" w:rsidRPr="004B36ED" w:rsidRDefault="003A3AC2" w:rsidP="00BC7162">
      <w:pPr>
        <w:spacing w:line="360" w:lineRule="auto"/>
        <w:jc w:val="both"/>
        <w:rPr>
          <w:rFonts w:ascii="Arial" w:eastAsia="Arial" w:hAnsi="Arial" w:cs="Arial"/>
          <w:sz w:val="24"/>
          <w:szCs w:val="24"/>
        </w:rPr>
      </w:pPr>
      <w:r w:rsidRPr="004B36ED">
        <w:rPr>
          <w:rFonts w:ascii="Arial" w:eastAsia="Arial" w:hAnsi="Arial" w:cs="Arial"/>
          <w:b/>
          <w:bCs/>
          <w:sz w:val="24"/>
          <w:szCs w:val="24"/>
        </w:rPr>
        <w:t xml:space="preserve">SEXTO. </w:t>
      </w:r>
      <w:r w:rsidR="00215D97" w:rsidRPr="004B36ED">
        <w:rPr>
          <w:rFonts w:ascii="Arial" w:eastAsia="Arial" w:hAnsi="Arial" w:cs="Arial"/>
          <w:b/>
          <w:bCs/>
          <w:sz w:val="24"/>
          <w:szCs w:val="24"/>
        </w:rPr>
        <w:t>Radicación</w:t>
      </w:r>
      <w:r w:rsidR="000A6715" w:rsidRPr="004B36ED">
        <w:rPr>
          <w:rFonts w:ascii="Arial" w:eastAsia="Arial" w:hAnsi="Arial" w:cs="Arial"/>
          <w:b/>
          <w:bCs/>
          <w:sz w:val="24"/>
          <w:szCs w:val="24"/>
        </w:rPr>
        <w:t xml:space="preserve"> y trámite de ley.</w:t>
      </w:r>
      <w:r w:rsidR="00215D97" w:rsidRPr="004B36ED">
        <w:rPr>
          <w:rFonts w:ascii="Arial" w:eastAsia="Arial" w:hAnsi="Arial" w:cs="Arial"/>
          <w:b/>
          <w:bCs/>
          <w:sz w:val="24"/>
          <w:szCs w:val="24"/>
        </w:rPr>
        <w:t xml:space="preserve"> </w:t>
      </w:r>
      <w:r w:rsidR="00215D97" w:rsidRPr="004B36ED">
        <w:rPr>
          <w:rFonts w:ascii="Arial" w:eastAsia="Arial" w:hAnsi="Arial" w:cs="Arial"/>
          <w:sz w:val="24"/>
          <w:szCs w:val="24"/>
        </w:rPr>
        <w:t>Mediante proveído de</w:t>
      </w:r>
      <w:r w:rsidR="000A6715" w:rsidRPr="004B36ED">
        <w:rPr>
          <w:rFonts w:ascii="Arial" w:eastAsia="Arial" w:hAnsi="Arial" w:cs="Arial"/>
          <w:sz w:val="24"/>
          <w:szCs w:val="24"/>
        </w:rPr>
        <w:t xml:space="preserve"> esa misma fecha, </w:t>
      </w:r>
      <w:r w:rsidR="00215D97" w:rsidRPr="004B36ED">
        <w:rPr>
          <w:rFonts w:ascii="Arial" w:eastAsia="Arial" w:hAnsi="Arial" w:cs="Arial"/>
          <w:sz w:val="24"/>
          <w:szCs w:val="24"/>
        </w:rPr>
        <w:t xml:space="preserve">se radicó en la </w:t>
      </w:r>
      <w:r w:rsidR="000A6715" w:rsidRPr="004B36ED">
        <w:rPr>
          <w:rFonts w:ascii="Arial" w:eastAsia="Arial" w:hAnsi="Arial" w:cs="Arial"/>
          <w:sz w:val="24"/>
          <w:szCs w:val="24"/>
        </w:rPr>
        <w:t>P</w:t>
      </w:r>
      <w:r w:rsidR="00215D97" w:rsidRPr="004B36ED">
        <w:rPr>
          <w:rFonts w:ascii="Arial" w:eastAsia="Arial" w:hAnsi="Arial" w:cs="Arial"/>
          <w:sz w:val="24"/>
          <w:szCs w:val="24"/>
        </w:rPr>
        <w:t xml:space="preserve">onencia </w:t>
      </w:r>
      <w:r w:rsidR="000A6715" w:rsidRPr="004B36ED">
        <w:rPr>
          <w:rFonts w:ascii="Arial" w:eastAsia="Arial" w:hAnsi="Arial" w:cs="Arial"/>
          <w:sz w:val="24"/>
          <w:szCs w:val="24"/>
        </w:rPr>
        <w:t>Instructora el medio de impugnación y se ordenó requerir a las autoridades responsables el respectivo trámite de ley</w:t>
      </w:r>
      <w:bookmarkStart w:id="2" w:name="_heading=h.qikafc1r9b45" w:colFirst="0" w:colLast="0"/>
      <w:bookmarkEnd w:id="2"/>
      <w:r w:rsidR="0010404F" w:rsidRPr="004B36ED">
        <w:rPr>
          <w:rFonts w:ascii="Arial" w:eastAsia="Arial" w:hAnsi="Arial" w:cs="Arial"/>
          <w:sz w:val="24"/>
          <w:szCs w:val="24"/>
        </w:rPr>
        <w:t>.</w:t>
      </w:r>
    </w:p>
    <w:p w14:paraId="4AC556E9" w14:textId="77777777" w:rsidR="00096FED" w:rsidRPr="004B36ED" w:rsidRDefault="0010404F" w:rsidP="00BC7162">
      <w:pPr>
        <w:spacing w:line="360" w:lineRule="auto"/>
        <w:jc w:val="center"/>
        <w:rPr>
          <w:rFonts w:ascii="Arial" w:eastAsia="Arial" w:hAnsi="Arial" w:cs="Arial"/>
          <w:b/>
          <w:bCs/>
          <w:color w:val="000000"/>
          <w:sz w:val="24"/>
          <w:szCs w:val="24"/>
        </w:rPr>
      </w:pPr>
      <w:r w:rsidRPr="004B36ED">
        <w:rPr>
          <w:rFonts w:ascii="Arial" w:eastAsia="Arial" w:hAnsi="Arial" w:cs="Arial"/>
          <w:b/>
          <w:bCs/>
          <w:sz w:val="24"/>
          <w:szCs w:val="24"/>
        </w:rPr>
        <w:t xml:space="preserve">II. </w:t>
      </w:r>
      <w:r w:rsidR="003E5D4B" w:rsidRPr="004B36ED">
        <w:rPr>
          <w:rFonts w:ascii="Arial" w:eastAsia="Arial" w:hAnsi="Arial" w:cs="Arial"/>
          <w:b/>
          <w:bCs/>
          <w:color w:val="000000"/>
          <w:sz w:val="24"/>
          <w:szCs w:val="24"/>
        </w:rPr>
        <w:t>C</w:t>
      </w:r>
      <w:bookmarkStart w:id="3" w:name="_heading=h.6xcdq6m46ezs" w:colFirst="0" w:colLast="0"/>
      <w:bookmarkEnd w:id="3"/>
      <w:r w:rsidR="00555F85" w:rsidRPr="004B36ED">
        <w:rPr>
          <w:rFonts w:ascii="Arial" w:eastAsia="Arial" w:hAnsi="Arial" w:cs="Arial"/>
          <w:b/>
          <w:bCs/>
          <w:color w:val="000000"/>
          <w:sz w:val="24"/>
          <w:szCs w:val="24"/>
        </w:rPr>
        <w:t>ONSIDERANDOS</w:t>
      </w:r>
    </w:p>
    <w:p w14:paraId="0FA40F4D" w14:textId="77777777" w:rsidR="00555F85" w:rsidRPr="004B36ED" w:rsidRDefault="00555F85" w:rsidP="00BC7162">
      <w:pPr>
        <w:spacing w:line="360" w:lineRule="auto"/>
        <w:jc w:val="both"/>
        <w:rPr>
          <w:rFonts w:ascii="Arial" w:eastAsia="Arial" w:hAnsi="Arial" w:cs="Arial"/>
          <w:b/>
          <w:bCs/>
          <w:sz w:val="24"/>
          <w:szCs w:val="24"/>
        </w:rPr>
      </w:pPr>
      <w:r w:rsidRPr="004B36ED">
        <w:rPr>
          <w:rFonts w:ascii="Arial" w:eastAsia="Arial" w:hAnsi="Arial" w:cs="Arial"/>
          <w:b/>
          <w:bCs/>
          <w:sz w:val="24"/>
          <w:szCs w:val="24"/>
        </w:rPr>
        <w:t>2.1. Competencia</w:t>
      </w:r>
    </w:p>
    <w:p w14:paraId="23EBAA9B" w14:textId="77777777" w:rsidR="00D3089E" w:rsidRPr="004B36ED" w:rsidRDefault="003E5D4B" w:rsidP="00BC7162">
      <w:pPr>
        <w:spacing w:line="360" w:lineRule="auto"/>
        <w:jc w:val="both"/>
        <w:rPr>
          <w:rFonts w:ascii="Arial" w:eastAsia="Arial" w:hAnsi="Arial" w:cs="Arial"/>
          <w:b/>
          <w:bCs/>
          <w:color w:val="000000"/>
          <w:sz w:val="24"/>
          <w:szCs w:val="24"/>
        </w:rPr>
      </w:pPr>
      <w:r w:rsidRPr="004B36ED">
        <w:rPr>
          <w:rFonts w:ascii="Arial" w:eastAsia="Arial" w:hAnsi="Arial" w:cs="Arial"/>
          <w:sz w:val="24"/>
          <w:szCs w:val="24"/>
        </w:rPr>
        <w:t xml:space="preserve">Este Tribunal Electoral es competente para emitir el presente </w:t>
      </w:r>
      <w:r w:rsidR="003B3C94" w:rsidRPr="004B36ED">
        <w:rPr>
          <w:rFonts w:ascii="Arial" w:eastAsia="Arial" w:hAnsi="Arial" w:cs="Arial"/>
          <w:sz w:val="24"/>
          <w:szCs w:val="24"/>
        </w:rPr>
        <w:t>A</w:t>
      </w:r>
      <w:r w:rsidRPr="004B36ED">
        <w:rPr>
          <w:rFonts w:ascii="Arial" w:eastAsia="Arial" w:hAnsi="Arial" w:cs="Arial"/>
          <w:sz w:val="24"/>
          <w:szCs w:val="24"/>
        </w:rPr>
        <w:t xml:space="preserve">cuerdo </w:t>
      </w:r>
      <w:r w:rsidR="003B3C94" w:rsidRPr="004B36ED">
        <w:rPr>
          <w:rFonts w:ascii="Arial" w:eastAsia="Arial" w:hAnsi="Arial" w:cs="Arial"/>
          <w:sz w:val="24"/>
          <w:szCs w:val="24"/>
        </w:rPr>
        <w:t>P</w:t>
      </w:r>
      <w:r w:rsidRPr="004B36ED">
        <w:rPr>
          <w:rFonts w:ascii="Arial" w:eastAsia="Arial" w:hAnsi="Arial" w:cs="Arial"/>
          <w:sz w:val="24"/>
          <w:szCs w:val="24"/>
        </w:rPr>
        <w:t xml:space="preserve">lenario, al </w:t>
      </w:r>
      <w:r w:rsidR="00837F24" w:rsidRPr="004B36ED">
        <w:rPr>
          <w:rFonts w:ascii="Arial" w:eastAsia="Arial" w:hAnsi="Arial" w:cs="Arial"/>
          <w:sz w:val="24"/>
          <w:szCs w:val="24"/>
        </w:rPr>
        <w:t xml:space="preserve">tratarse de una solicitud expresa que formula </w:t>
      </w:r>
      <w:r w:rsidR="002139DA" w:rsidRPr="004B36ED">
        <w:rPr>
          <w:rFonts w:ascii="Arial" w:eastAsia="Arial" w:hAnsi="Arial" w:cs="Arial"/>
          <w:sz w:val="24"/>
          <w:szCs w:val="24"/>
        </w:rPr>
        <w:t xml:space="preserve">el </w:t>
      </w:r>
      <w:r w:rsidR="002139DA" w:rsidRPr="004B36ED">
        <w:rPr>
          <w:rFonts w:ascii="Arial" w:eastAsia="Arial" w:hAnsi="Arial" w:cs="Arial"/>
          <w:i/>
          <w:iCs/>
          <w:sz w:val="24"/>
          <w:szCs w:val="24"/>
        </w:rPr>
        <w:t>A</w:t>
      </w:r>
      <w:r w:rsidR="00837F24" w:rsidRPr="004B36ED">
        <w:rPr>
          <w:rFonts w:ascii="Arial" w:eastAsia="Arial" w:hAnsi="Arial" w:cs="Arial"/>
          <w:i/>
          <w:iCs/>
          <w:sz w:val="24"/>
          <w:szCs w:val="24"/>
        </w:rPr>
        <w:t>ctor</w:t>
      </w:r>
      <w:r w:rsidR="00837F24" w:rsidRPr="004B36ED">
        <w:rPr>
          <w:rFonts w:ascii="Arial" w:eastAsia="Arial" w:hAnsi="Arial" w:cs="Arial"/>
          <w:sz w:val="24"/>
          <w:szCs w:val="24"/>
        </w:rPr>
        <w:t xml:space="preserve"> en su escrito de demanda en la que </w:t>
      </w:r>
      <w:r w:rsidR="002942C0" w:rsidRPr="004B36ED">
        <w:rPr>
          <w:rFonts w:ascii="Arial" w:eastAsia="Arial" w:hAnsi="Arial" w:cs="Arial"/>
          <w:sz w:val="24"/>
          <w:szCs w:val="24"/>
        </w:rPr>
        <w:t xml:space="preserve">requiere </w:t>
      </w:r>
      <w:r w:rsidR="00837F24" w:rsidRPr="004B36ED">
        <w:rPr>
          <w:rFonts w:ascii="Arial" w:eastAsia="Arial" w:hAnsi="Arial" w:cs="Arial"/>
          <w:sz w:val="24"/>
          <w:szCs w:val="24"/>
        </w:rPr>
        <w:t>el dictado de medidas cautelares</w:t>
      </w:r>
      <w:r w:rsidR="00E30F86" w:rsidRPr="004B36ED">
        <w:rPr>
          <w:rFonts w:ascii="Arial" w:eastAsia="Arial" w:hAnsi="Arial" w:cs="Arial"/>
          <w:sz w:val="24"/>
          <w:szCs w:val="24"/>
        </w:rPr>
        <w:t xml:space="preserve"> en el presente juicio.</w:t>
      </w:r>
    </w:p>
    <w:p w14:paraId="22FCC78A" w14:textId="77777777" w:rsidR="00D3089E" w:rsidRPr="004B36ED" w:rsidRDefault="003E5D4B" w:rsidP="00BC7162">
      <w:pPr>
        <w:spacing w:line="360" w:lineRule="auto"/>
        <w:jc w:val="both"/>
        <w:rPr>
          <w:rFonts w:ascii="Arial" w:eastAsia="Arial" w:hAnsi="Arial" w:cs="Arial"/>
          <w:sz w:val="24"/>
          <w:szCs w:val="24"/>
        </w:rPr>
      </w:pPr>
      <w:r w:rsidRPr="004B36ED">
        <w:rPr>
          <w:rFonts w:ascii="Arial" w:eastAsia="Arial" w:hAnsi="Arial" w:cs="Arial"/>
          <w:sz w:val="24"/>
          <w:szCs w:val="24"/>
        </w:rPr>
        <w:t>Ello, en atención a que</w:t>
      </w:r>
      <w:r w:rsidR="00376119" w:rsidRPr="004B36ED">
        <w:rPr>
          <w:rFonts w:ascii="Arial" w:eastAsia="Arial" w:hAnsi="Arial" w:cs="Arial"/>
          <w:sz w:val="24"/>
          <w:szCs w:val="24"/>
        </w:rPr>
        <w:t xml:space="preserve"> </w:t>
      </w:r>
      <w:r w:rsidR="00A90632" w:rsidRPr="004B36ED">
        <w:rPr>
          <w:rFonts w:ascii="Arial" w:eastAsia="Arial" w:hAnsi="Arial" w:cs="Arial"/>
          <w:sz w:val="24"/>
          <w:szCs w:val="24"/>
        </w:rPr>
        <w:t xml:space="preserve">el </w:t>
      </w:r>
      <w:r w:rsidR="00A90632" w:rsidRPr="004B36ED">
        <w:rPr>
          <w:rFonts w:ascii="Arial" w:eastAsia="Arial" w:hAnsi="Arial" w:cs="Arial"/>
          <w:i/>
          <w:iCs/>
          <w:sz w:val="24"/>
          <w:szCs w:val="24"/>
        </w:rPr>
        <w:t>A</w:t>
      </w:r>
      <w:r w:rsidR="00376119" w:rsidRPr="004B36ED">
        <w:rPr>
          <w:rFonts w:ascii="Arial" w:eastAsia="Arial" w:hAnsi="Arial" w:cs="Arial"/>
          <w:i/>
          <w:iCs/>
          <w:sz w:val="24"/>
          <w:szCs w:val="24"/>
        </w:rPr>
        <w:t>ctor</w:t>
      </w:r>
      <w:r w:rsidR="00376119" w:rsidRPr="004B36ED">
        <w:rPr>
          <w:rFonts w:ascii="Arial" w:eastAsia="Arial" w:hAnsi="Arial" w:cs="Arial"/>
          <w:sz w:val="24"/>
          <w:szCs w:val="24"/>
        </w:rPr>
        <w:t xml:space="preserve"> </w:t>
      </w:r>
      <w:r w:rsidRPr="004B36ED">
        <w:rPr>
          <w:rFonts w:ascii="Arial" w:eastAsia="Arial" w:hAnsi="Arial" w:cs="Arial"/>
          <w:sz w:val="24"/>
          <w:szCs w:val="24"/>
        </w:rPr>
        <w:t xml:space="preserve">controvierte </w:t>
      </w:r>
      <w:r w:rsidR="00E30F86" w:rsidRPr="004B36ED">
        <w:rPr>
          <w:rFonts w:ascii="Arial" w:eastAsia="Arial" w:hAnsi="Arial" w:cs="Arial"/>
          <w:sz w:val="24"/>
          <w:szCs w:val="24"/>
        </w:rPr>
        <w:t>l</w:t>
      </w:r>
      <w:r w:rsidR="002139DA" w:rsidRPr="004B36ED">
        <w:rPr>
          <w:rFonts w:ascii="Arial" w:eastAsia="Arial" w:hAnsi="Arial" w:cs="Arial"/>
          <w:sz w:val="24"/>
          <w:szCs w:val="24"/>
        </w:rPr>
        <w:t xml:space="preserve">a determinación del cabildo del </w:t>
      </w:r>
      <w:r w:rsidR="002139DA" w:rsidRPr="004B36ED">
        <w:rPr>
          <w:rFonts w:ascii="Arial" w:eastAsia="Arial" w:hAnsi="Arial" w:cs="Arial"/>
          <w:i/>
          <w:iCs/>
          <w:sz w:val="24"/>
          <w:szCs w:val="24"/>
        </w:rPr>
        <w:t xml:space="preserve">Ayuntamiento </w:t>
      </w:r>
      <w:r w:rsidR="002139DA" w:rsidRPr="004B36ED">
        <w:rPr>
          <w:rFonts w:ascii="Arial" w:eastAsia="Arial" w:hAnsi="Arial" w:cs="Arial"/>
          <w:sz w:val="24"/>
          <w:szCs w:val="24"/>
        </w:rPr>
        <w:t>de excluirlo para que no intervenga y haga uso de la voz en la Sesión Solemne del Segundo Informe de Gobierno del citado ente edilicio programada para el próximo siete de agosto</w:t>
      </w:r>
      <w:r w:rsidRPr="004B36ED">
        <w:rPr>
          <w:rFonts w:ascii="Arial" w:eastAsia="Arial" w:hAnsi="Arial" w:cs="Arial"/>
          <w:i/>
          <w:iCs/>
          <w:sz w:val="24"/>
          <w:szCs w:val="24"/>
        </w:rPr>
        <w:t>,</w:t>
      </w:r>
      <w:r w:rsidRPr="004B36ED">
        <w:rPr>
          <w:rFonts w:ascii="Arial" w:eastAsia="Arial" w:hAnsi="Arial" w:cs="Arial"/>
          <w:sz w:val="24"/>
          <w:szCs w:val="24"/>
        </w:rPr>
        <w:t xml:space="preserve"> al estimar que </w:t>
      </w:r>
      <w:r w:rsidR="002139DA" w:rsidRPr="004B36ED">
        <w:rPr>
          <w:rFonts w:ascii="Arial" w:eastAsia="Arial" w:hAnsi="Arial" w:cs="Arial"/>
          <w:sz w:val="24"/>
          <w:szCs w:val="24"/>
        </w:rPr>
        <w:t>con ello v</w:t>
      </w:r>
      <w:r w:rsidRPr="004B36ED">
        <w:rPr>
          <w:rFonts w:ascii="Arial" w:eastAsia="Arial" w:hAnsi="Arial" w:cs="Arial"/>
          <w:sz w:val="24"/>
          <w:szCs w:val="24"/>
        </w:rPr>
        <w:t>ulnera</w:t>
      </w:r>
      <w:r w:rsidR="00495E7C" w:rsidRPr="004B36ED">
        <w:rPr>
          <w:rFonts w:ascii="Arial" w:eastAsia="Arial" w:hAnsi="Arial" w:cs="Arial"/>
          <w:sz w:val="24"/>
          <w:szCs w:val="24"/>
        </w:rPr>
        <w:t>n</w:t>
      </w:r>
      <w:r w:rsidRPr="004B36ED">
        <w:rPr>
          <w:rFonts w:ascii="Arial" w:eastAsia="Arial" w:hAnsi="Arial" w:cs="Arial"/>
          <w:sz w:val="24"/>
          <w:szCs w:val="24"/>
        </w:rPr>
        <w:t xml:space="preserve"> su derecho político-electoral de ser votado en su vertiente de ejercicio y desempeño efectivo del cargo.</w:t>
      </w:r>
    </w:p>
    <w:p w14:paraId="567FBAB2" w14:textId="77777777" w:rsidR="009F6C11" w:rsidRPr="004B36ED" w:rsidRDefault="003E5D4B" w:rsidP="00BC7162">
      <w:pPr>
        <w:spacing w:line="360" w:lineRule="auto"/>
        <w:jc w:val="both"/>
        <w:rPr>
          <w:rFonts w:ascii="Arial" w:eastAsia="Arial" w:hAnsi="Arial" w:cs="Arial"/>
          <w:sz w:val="24"/>
          <w:szCs w:val="24"/>
        </w:rPr>
      </w:pPr>
      <w:r w:rsidRPr="004B36ED">
        <w:rPr>
          <w:rFonts w:ascii="Arial" w:eastAsia="Arial" w:hAnsi="Arial" w:cs="Arial"/>
          <w:sz w:val="24"/>
          <w:szCs w:val="24"/>
        </w:rPr>
        <w:t>Lo anterior, de conformidad con lo dispuesto en los artículos 98 A de la Constitución</w:t>
      </w:r>
      <w:r w:rsidR="002139DA" w:rsidRPr="004B36ED">
        <w:rPr>
          <w:rFonts w:ascii="Arial" w:eastAsia="Arial" w:hAnsi="Arial" w:cs="Arial"/>
          <w:sz w:val="24"/>
          <w:szCs w:val="24"/>
        </w:rPr>
        <w:t xml:space="preserve"> Política de</w:t>
      </w:r>
      <w:r w:rsidR="009F6C11" w:rsidRPr="004B36ED">
        <w:rPr>
          <w:rFonts w:ascii="Arial" w:eastAsia="Arial" w:hAnsi="Arial" w:cs="Arial"/>
          <w:sz w:val="24"/>
          <w:szCs w:val="24"/>
        </w:rPr>
        <w:t>l Estado Libre y Soberano de Michoacán de Ocampo</w:t>
      </w:r>
      <w:r w:rsidR="00495E7C" w:rsidRPr="004B36ED">
        <w:rPr>
          <w:rFonts w:ascii="Arial" w:eastAsia="Arial" w:hAnsi="Arial" w:cs="Arial"/>
          <w:sz w:val="24"/>
          <w:szCs w:val="24"/>
        </w:rPr>
        <w:t>,</w:t>
      </w:r>
      <w:r w:rsidR="00171B7D" w:rsidRPr="004B36ED">
        <w:rPr>
          <w:rStyle w:val="Refdenotaalpie"/>
          <w:rFonts w:ascii="Arial" w:eastAsia="Arial" w:hAnsi="Arial" w:cs="Arial"/>
          <w:sz w:val="24"/>
          <w:szCs w:val="24"/>
        </w:rPr>
        <w:footnoteReference w:id="5"/>
      </w:r>
      <w:r w:rsidRPr="004B36ED">
        <w:rPr>
          <w:rFonts w:ascii="Arial" w:eastAsia="Arial" w:hAnsi="Arial" w:cs="Arial"/>
          <w:sz w:val="24"/>
          <w:szCs w:val="24"/>
        </w:rPr>
        <w:t xml:space="preserve"> 60 y 66 fracción II del Código Electoral</w:t>
      </w:r>
      <w:r w:rsidR="009F6C11" w:rsidRPr="004B36ED">
        <w:rPr>
          <w:rFonts w:ascii="Arial" w:eastAsia="Arial" w:hAnsi="Arial" w:cs="Arial"/>
          <w:sz w:val="24"/>
          <w:szCs w:val="24"/>
        </w:rPr>
        <w:t xml:space="preserve"> del Estado de Michoacán de Ocampo</w:t>
      </w:r>
      <w:r w:rsidR="00495E7C" w:rsidRPr="004B36ED">
        <w:rPr>
          <w:rFonts w:ascii="Arial" w:eastAsia="Arial" w:hAnsi="Arial" w:cs="Arial"/>
          <w:sz w:val="24"/>
          <w:szCs w:val="24"/>
        </w:rPr>
        <w:t>,</w:t>
      </w:r>
      <w:r w:rsidRPr="004B36ED">
        <w:rPr>
          <w:rFonts w:ascii="Arial" w:eastAsia="Arial" w:hAnsi="Arial" w:cs="Arial"/>
          <w:sz w:val="24"/>
          <w:szCs w:val="24"/>
        </w:rPr>
        <w:t xml:space="preserve"> así como </w:t>
      </w:r>
      <w:r w:rsidRPr="004B36ED">
        <w:rPr>
          <w:rFonts w:ascii="Arial" w:eastAsia="Arial" w:hAnsi="Arial" w:cs="Arial"/>
          <w:sz w:val="24"/>
          <w:szCs w:val="24"/>
        </w:rPr>
        <w:lastRenderedPageBreak/>
        <w:t>5, 73 y 74 inciso c) de la</w:t>
      </w:r>
      <w:r w:rsidR="00874C93" w:rsidRPr="004B36ED">
        <w:rPr>
          <w:rFonts w:ascii="Arial" w:eastAsia="Arial" w:hAnsi="Arial" w:cs="Arial"/>
          <w:sz w:val="24"/>
          <w:szCs w:val="24"/>
        </w:rPr>
        <w:t xml:space="preserve"> Ley de Justicia</w:t>
      </w:r>
      <w:r w:rsidR="009F6C11" w:rsidRPr="004B36ED">
        <w:rPr>
          <w:rFonts w:ascii="Arial" w:eastAsia="Arial" w:hAnsi="Arial" w:cs="Arial"/>
          <w:i/>
          <w:iCs/>
          <w:sz w:val="24"/>
          <w:szCs w:val="24"/>
        </w:rPr>
        <w:t xml:space="preserve"> </w:t>
      </w:r>
      <w:r w:rsidR="009F6C11" w:rsidRPr="004B36ED">
        <w:rPr>
          <w:rFonts w:ascii="Arial" w:eastAsia="Arial" w:hAnsi="Arial" w:cs="Arial"/>
          <w:sz w:val="24"/>
          <w:szCs w:val="24"/>
        </w:rPr>
        <w:t>en Materia Electoral y de Participación Ciudadana del Estado de Michoacán de Ocampo</w:t>
      </w:r>
      <w:bookmarkStart w:id="4" w:name="_heading=h.tvh7ymi2rjk6" w:colFirst="0" w:colLast="0"/>
      <w:bookmarkEnd w:id="4"/>
      <w:r w:rsidR="009F6C11" w:rsidRPr="004B36ED">
        <w:rPr>
          <w:rFonts w:ascii="Arial" w:eastAsia="Arial" w:hAnsi="Arial" w:cs="Arial"/>
          <w:sz w:val="24"/>
          <w:szCs w:val="24"/>
        </w:rPr>
        <w:t>.</w:t>
      </w:r>
      <w:r w:rsidR="00171B7D" w:rsidRPr="004B36ED">
        <w:rPr>
          <w:rStyle w:val="Refdenotaalpie"/>
          <w:rFonts w:ascii="Arial" w:eastAsia="Arial" w:hAnsi="Arial" w:cs="Arial"/>
          <w:sz w:val="24"/>
          <w:szCs w:val="24"/>
        </w:rPr>
        <w:footnoteReference w:id="6"/>
      </w:r>
    </w:p>
    <w:p w14:paraId="7D2A1607" w14:textId="77777777" w:rsidR="00096FED" w:rsidRPr="004B36ED" w:rsidRDefault="00555F85" w:rsidP="00BC7162">
      <w:pPr>
        <w:spacing w:line="360" w:lineRule="auto"/>
        <w:rPr>
          <w:rFonts w:ascii="Arial" w:eastAsia="Arial" w:hAnsi="Arial" w:cs="Arial"/>
          <w:b/>
          <w:bCs/>
          <w:color w:val="000000"/>
          <w:sz w:val="24"/>
          <w:szCs w:val="24"/>
        </w:rPr>
      </w:pPr>
      <w:r w:rsidRPr="004B36ED">
        <w:rPr>
          <w:rFonts w:ascii="Arial" w:eastAsia="Arial" w:hAnsi="Arial" w:cs="Arial"/>
          <w:b/>
          <w:bCs/>
          <w:color w:val="000000"/>
          <w:sz w:val="24"/>
          <w:szCs w:val="24"/>
        </w:rPr>
        <w:t>2.2. Actuación Colegiada</w:t>
      </w:r>
    </w:p>
    <w:p w14:paraId="529C02CD" w14:textId="77777777" w:rsidR="00D3089E" w:rsidRPr="004B36ED" w:rsidRDefault="003E5D4B" w:rsidP="00BC7162">
      <w:pPr>
        <w:spacing w:line="360" w:lineRule="auto"/>
        <w:jc w:val="both"/>
        <w:rPr>
          <w:rFonts w:ascii="Arial" w:eastAsia="Arial" w:hAnsi="Arial" w:cs="Arial"/>
          <w:sz w:val="24"/>
          <w:szCs w:val="24"/>
        </w:rPr>
      </w:pPr>
      <w:r w:rsidRPr="004B36ED">
        <w:rPr>
          <w:rFonts w:ascii="Arial" w:eastAsia="Arial" w:hAnsi="Arial" w:cs="Arial"/>
          <w:sz w:val="24"/>
          <w:szCs w:val="24"/>
        </w:rPr>
        <w:t xml:space="preserve">La materia sobre la que versa la determinación que se emite compete </w:t>
      </w:r>
      <w:r w:rsidR="001E2E24" w:rsidRPr="004B36ED">
        <w:rPr>
          <w:rFonts w:ascii="Arial" w:eastAsia="Arial" w:hAnsi="Arial" w:cs="Arial"/>
          <w:sz w:val="24"/>
          <w:szCs w:val="24"/>
        </w:rPr>
        <w:t xml:space="preserve">al Pleno de </w:t>
      </w:r>
      <w:r w:rsidRPr="004B36ED">
        <w:rPr>
          <w:rFonts w:ascii="Arial" w:eastAsia="Arial" w:hAnsi="Arial" w:cs="Arial"/>
          <w:sz w:val="24"/>
          <w:szCs w:val="24"/>
        </w:rPr>
        <w:t>este</w:t>
      </w:r>
      <w:r w:rsidR="001E2E24" w:rsidRPr="004B36ED">
        <w:rPr>
          <w:rFonts w:ascii="Arial" w:eastAsia="Arial" w:hAnsi="Arial" w:cs="Arial"/>
          <w:sz w:val="24"/>
          <w:szCs w:val="24"/>
        </w:rPr>
        <w:t xml:space="preserve"> Órgano Jurisdiccional </w:t>
      </w:r>
      <w:r w:rsidRPr="004B36ED">
        <w:rPr>
          <w:rFonts w:ascii="Arial" w:eastAsia="Arial" w:hAnsi="Arial" w:cs="Arial"/>
          <w:sz w:val="24"/>
          <w:szCs w:val="24"/>
        </w:rPr>
        <w:t>mediante actuación colegiada.</w:t>
      </w:r>
    </w:p>
    <w:p w14:paraId="462460D8" w14:textId="77777777" w:rsidR="00D3089E" w:rsidRPr="004B36ED" w:rsidRDefault="003E5D4B" w:rsidP="00BC7162">
      <w:pPr>
        <w:widowControl w:val="0"/>
        <w:spacing w:line="360" w:lineRule="auto"/>
        <w:jc w:val="both"/>
        <w:rPr>
          <w:rFonts w:ascii="Arial" w:eastAsia="Arial" w:hAnsi="Arial" w:cs="Arial"/>
          <w:sz w:val="24"/>
          <w:szCs w:val="24"/>
        </w:rPr>
      </w:pPr>
      <w:r w:rsidRPr="004B36ED">
        <w:rPr>
          <w:rFonts w:ascii="Arial" w:eastAsia="Arial" w:hAnsi="Arial" w:cs="Arial"/>
          <w:sz w:val="24"/>
          <w:szCs w:val="24"/>
        </w:rPr>
        <w:t xml:space="preserve">Lo anterior, porque en el caso habrá de determinarse sobre la procedencia o improcedencia de la solicitud de medidas </w:t>
      </w:r>
      <w:r w:rsidR="00ED6B5E" w:rsidRPr="004B36ED">
        <w:rPr>
          <w:rFonts w:ascii="Arial" w:eastAsia="Arial" w:hAnsi="Arial" w:cs="Arial"/>
          <w:sz w:val="24"/>
          <w:szCs w:val="24"/>
        </w:rPr>
        <w:t xml:space="preserve">cautelares </w:t>
      </w:r>
      <w:r w:rsidRPr="004B36ED">
        <w:rPr>
          <w:rFonts w:ascii="Arial" w:eastAsia="Arial" w:hAnsi="Arial" w:cs="Arial"/>
          <w:sz w:val="24"/>
          <w:szCs w:val="24"/>
        </w:rPr>
        <w:t xml:space="preserve">formulada por </w:t>
      </w:r>
      <w:r w:rsidR="001E2E24" w:rsidRPr="004B36ED">
        <w:rPr>
          <w:rFonts w:ascii="Arial" w:eastAsia="Arial" w:hAnsi="Arial" w:cs="Arial"/>
          <w:sz w:val="24"/>
          <w:szCs w:val="24"/>
        </w:rPr>
        <w:t xml:space="preserve">el </w:t>
      </w:r>
      <w:r w:rsidR="001E2E24" w:rsidRPr="004B36ED">
        <w:rPr>
          <w:rFonts w:ascii="Arial" w:eastAsia="Arial" w:hAnsi="Arial" w:cs="Arial"/>
          <w:i/>
          <w:iCs/>
          <w:sz w:val="24"/>
          <w:szCs w:val="24"/>
        </w:rPr>
        <w:t>A</w:t>
      </w:r>
      <w:r w:rsidRPr="004B36ED">
        <w:rPr>
          <w:rFonts w:ascii="Arial" w:eastAsia="Arial" w:hAnsi="Arial" w:cs="Arial"/>
          <w:i/>
          <w:iCs/>
          <w:sz w:val="24"/>
          <w:szCs w:val="24"/>
        </w:rPr>
        <w:t>ctor</w:t>
      </w:r>
      <w:r w:rsidRPr="004B36ED">
        <w:rPr>
          <w:rFonts w:ascii="Arial" w:eastAsia="Arial" w:hAnsi="Arial" w:cs="Arial"/>
          <w:sz w:val="24"/>
          <w:szCs w:val="24"/>
        </w:rPr>
        <w:t xml:space="preserve">, quien </w:t>
      </w:r>
      <w:r w:rsidR="000E430D" w:rsidRPr="004B36ED">
        <w:rPr>
          <w:rFonts w:ascii="Arial" w:eastAsia="Arial" w:hAnsi="Arial" w:cs="Arial"/>
          <w:sz w:val="24"/>
          <w:szCs w:val="24"/>
        </w:rPr>
        <w:t xml:space="preserve">solicita que </w:t>
      </w:r>
      <w:r w:rsidR="001E2E24" w:rsidRPr="004B36ED">
        <w:rPr>
          <w:rFonts w:ascii="Arial" w:eastAsia="Arial" w:hAnsi="Arial" w:cs="Arial"/>
          <w:sz w:val="24"/>
          <w:szCs w:val="24"/>
        </w:rPr>
        <w:t xml:space="preserve">se ordene al </w:t>
      </w:r>
      <w:r w:rsidR="001E2E24" w:rsidRPr="004B36ED">
        <w:rPr>
          <w:rFonts w:ascii="Arial" w:eastAsia="Arial" w:hAnsi="Arial" w:cs="Arial"/>
          <w:i/>
          <w:iCs/>
          <w:sz w:val="24"/>
          <w:szCs w:val="24"/>
        </w:rPr>
        <w:t xml:space="preserve">Ayuntamiento, </w:t>
      </w:r>
      <w:r w:rsidR="001E2E24" w:rsidRPr="004B36ED">
        <w:rPr>
          <w:rFonts w:ascii="Arial" w:eastAsia="Arial" w:hAnsi="Arial" w:cs="Arial"/>
          <w:sz w:val="24"/>
          <w:szCs w:val="24"/>
        </w:rPr>
        <w:t xml:space="preserve">su Presidente y Secretario, lo incluyan formalmente en el orden del día, programa, </w:t>
      </w:r>
      <w:r w:rsidR="003B3C94" w:rsidRPr="004B36ED">
        <w:rPr>
          <w:rFonts w:ascii="Arial" w:eastAsia="Arial" w:hAnsi="Arial" w:cs="Arial"/>
          <w:sz w:val="24"/>
          <w:szCs w:val="24"/>
        </w:rPr>
        <w:t>gui</w:t>
      </w:r>
      <w:r w:rsidR="00495E7C" w:rsidRPr="004B36ED">
        <w:rPr>
          <w:rFonts w:ascii="Arial" w:eastAsia="Arial" w:hAnsi="Arial" w:cs="Arial"/>
          <w:sz w:val="24"/>
          <w:szCs w:val="24"/>
        </w:rPr>
        <w:t>o</w:t>
      </w:r>
      <w:r w:rsidR="003B3C94" w:rsidRPr="004B36ED">
        <w:rPr>
          <w:rFonts w:ascii="Arial" w:eastAsia="Arial" w:hAnsi="Arial" w:cs="Arial"/>
          <w:sz w:val="24"/>
          <w:szCs w:val="24"/>
        </w:rPr>
        <w:t>n</w:t>
      </w:r>
      <w:r w:rsidR="001E2E24" w:rsidRPr="004B36ED">
        <w:rPr>
          <w:rFonts w:ascii="Arial" w:eastAsia="Arial" w:hAnsi="Arial" w:cs="Arial"/>
          <w:sz w:val="24"/>
          <w:szCs w:val="24"/>
        </w:rPr>
        <w:t xml:space="preserve">, protocolo, lista de oradores y cualquier instrumento operativo de la Sesión Solemne del Informe de Gobierno programada para el </w:t>
      </w:r>
      <w:r w:rsidR="00E839E4" w:rsidRPr="004B36ED">
        <w:rPr>
          <w:rFonts w:ascii="Arial" w:eastAsia="Arial" w:hAnsi="Arial" w:cs="Arial"/>
          <w:sz w:val="24"/>
          <w:szCs w:val="24"/>
        </w:rPr>
        <w:t>siete de agosto.</w:t>
      </w:r>
    </w:p>
    <w:p w14:paraId="7CA4074C" w14:textId="77777777" w:rsidR="00D3089E" w:rsidRPr="004B36ED" w:rsidRDefault="003E5D4B" w:rsidP="00BC7162">
      <w:pPr>
        <w:widowControl w:val="0"/>
        <w:spacing w:line="360" w:lineRule="auto"/>
        <w:jc w:val="both"/>
        <w:rPr>
          <w:rFonts w:ascii="Arial" w:eastAsia="Arial" w:hAnsi="Arial" w:cs="Arial"/>
          <w:sz w:val="24"/>
          <w:szCs w:val="24"/>
        </w:rPr>
      </w:pPr>
      <w:r w:rsidRPr="004B36ED">
        <w:rPr>
          <w:rFonts w:ascii="Arial" w:eastAsia="Arial" w:hAnsi="Arial" w:cs="Arial"/>
          <w:sz w:val="24"/>
          <w:szCs w:val="24"/>
        </w:rPr>
        <w:t xml:space="preserve">En ese sentido, lo que aquí se determine no constituye un acuerdo ordinario de mero trámite que corresponda resolver a la Magistratura instructora en lo individual, ya que se trata de una determinación vinculada con la solicitud de medidas </w:t>
      </w:r>
      <w:r w:rsidR="00D1433C" w:rsidRPr="004B36ED">
        <w:rPr>
          <w:rFonts w:ascii="Arial" w:eastAsia="Arial" w:hAnsi="Arial" w:cs="Arial"/>
          <w:sz w:val="24"/>
          <w:szCs w:val="24"/>
        </w:rPr>
        <w:t xml:space="preserve">cautelares </w:t>
      </w:r>
      <w:r w:rsidRPr="004B36ED">
        <w:rPr>
          <w:rFonts w:ascii="Arial" w:eastAsia="Arial" w:hAnsi="Arial" w:cs="Arial"/>
          <w:sz w:val="24"/>
          <w:szCs w:val="24"/>
        </w:rPr>
        <w:t>formuladas dentro de</w:t>
      </w:r>
      <w:r w:rsidR="00E47E6A" w:rsidRPr="004B36ED">
        <w:rPr>
          <w:rFonts w:ascii="Arial" w:eastAsia="Arial" w:hAnsi="Arial" w:cs="Arial"/>
          <w:sz w:val="24"/>
          <w:szCs w:val="24"/>
        </w:rPr>
        <w:t>l</w:t>
      </w:r>
      <w:r w:rsidRPr="004B36ED">
        <w:rPr>
          <w:rFonts w:ascii="Arial" w:eastAsia="Arial" w:hAnsi="Arial" w:cs="Arial"/>
          <w:sz w:val="24"/>
          <w:szCs w:val="24"/>
        </w:rPr>
        <w:t xml:space="preserve"> </w:t>
      </w:r>
      <w:r w:rsidR="00E839E4" w:rsidRPr="004B36ED">
        <w:rPr>
          <w:rFonts w:ascii="Arial" w:eastAsia="Arial" w:hAnsi="Arial" w:cs="Arial"/>
          <w:i/>
          <w:iCs/>
          <w:sz w:val="24"/>
          <w:szCs w:val="24"/>
        </w:rPr>
        <w:t>J</w:t>
      </w:r>
      <w:r w:rsidRPr="004B36ED">
        <w:rPr>
          <w:rFonts w:ascii="Arial" w:eastAsia="Arial" w:hAnsi="Arial" w:cs="Arial"/>
          <w:i/>
          <w:iCs/>
          <w:sz w:val="24"/>
          <w:szCs w:val="24"/>
        </w:rPr>
        <w:t>uicio</w:t>
      </w:r>
      <w:r w:rsidR="0092040B" w:rsidRPr="004B36ED">
        <w:rPr>
          <w:rFonts w:ascii="Arial" w:eastAsia="Arial" w:hAnsi="Arial" w:cs="Arial"/>
          <w:i/>
          <w:iCs/>
          <w:sz w:val="24"/>
          <w:szCs w:val="24"/>
        </w:rPr>
        <w:t xml:space="preserve"> de la ciudadanía</w:t>
      </w:r>
      <w:r w:rsidRPr="004B36ED">
        <w:rPr>
          <w:rFonts w:ascii="Arial" w:eastAsia="Arial" w:hAnsi="Arial" w:cs="Arial"/>
          <w:sz w:val="24"/>
          <w:szCs w:val="24"/>
        </w:rPr>
        <w:t xml:space="preserve">, en el que </w:t>
      </w:r>
      <w:r w:rsidR="00E839E4" w:rsidRPr="004B36ED">
        <w:rPr>
          <w:rFonts w:ascii="Arial" w:eastAsia="Arial" w:hAnsi="Arial" w:cs="Arial"/>
          <w:sz w:val="24"/>
          <w:szCs w:val="24"/>
        </w:rPr>
        <w:t>el</w:t>
      </w:r>
      <w:r w:rsidRPr="004B36ED">
        <w:rPr>
          <w:rFonts w:ascii="Arial" w:eastAsia="Arial" w:hAnsi="Arial" w:cs="Arial"/>
          <w:i/>
          <w:iCs/>
          <w:sz w:val="24"/>
          <w:szCs w:val="24"/>
        </w:rPr>
        <w:t xml:space="preserve"> </w:t>
      </w:r>
      <w:r w:rsidR="00E839E4" w:rsidRPr="004B36ED">
        <w:rPr>
          <w:rFonts w:ascii="Arial" w:eastAsia="Arial" w:hAnsi="Arial" w:cs="Arial"/>
          <w:i/>
          <w:iCs/>
          <w:sz w:val="24"/>
          <w:szCs w:val="24"/>
        </w:rPr>
        <w:t>A</w:t>
      </w:r>
      <w:r w:rsidRPr="004B36ED">
        <w:rPr>
          <w:rFonts w:ascii="Arial" w:eastAsia="Arial" w:hAnsi="Arial" w:cs="Arial"/>
          <w:i/>
          <w:iCs/>
          <w:sz w:val="24"/>
          <w:szCs w:val="24"/>
        </w:rPr>
        <w:t>ctor</w:t>
      </w:r>
      <w:r w:rsidRPr="004B36ED">
        <w:rPr>
          <w:rFonts w:ascii="Arial" w:eastAsia="Arial" w:hAnsi="Arial" w:cs="Arial"/>
          <w:sz w:val="24"/>
          <w:szCs w:val="24"/>
        </w:rPr>
        <w:t xml:space="preserve"> afirma la existencia de actos que, en su concepto, </w:t>
      </w:r>
      <w:r w:rsidR="00D1433C" w:rsidRPr="004B36ED">
        <w:rPr>
          <w:rFonts w:ascii="Arial" w:eastAsia="Arial" w:hAnsi="Arial" w:cs="Arial"/>
          <w:sz w:val="24"/>
          <w:szCs w:val="24"/>
        </w:rPr>
        <w:t xml:space="preserve">afectan u obstruyen el ejercicio de su cargo como </w:t>
      </w:r>
      <w:r w:rsidR="00E839E4" w:rsidRPr="004B36ED">
        <w:rPr>
          <w:rFonts w:ascii="Arial" w:eastAsia="Arial" w:hAnsi="Arial" w:cs="Arial"/>
          <w:sz w:val="24"/>
          <w:szCs w:val="24"/>
        </w:rPr>
        <w:t>Regidor</w:t>
      </w:r>
      <w:r w:rsidRPr="004B36ED">
        <w:rPr>
          <w:rFonts w:ascii="Arial" w:eastAsia="Arial" w:hAnsi="Arial" w:cs="Arial"/>
          <w:sz w:val="24"/>
          <w:szCs w:val="24"/>
        </w:rPr>
        <w:t>.</w:t>
      </w:r>
    </w:p>
    <w:p w14:paraId="3BB8DDBB" w14:textId="77777777" w:rsidR="00D3089E" w:rsidRPr="004B36ED" w:rsidRDefault="003E5D4B" w:rsidP="00BC7162">
      <w:pPr>
        <w:widowControl w:val="0"/>
        <w:spacing w:line="360" w:lineRule="auto"/>
        <w:jc w:val="both"/>
        <w:rPr>
          <w:rFonts w:ascii="Arial" w:hAnsi="Arial" w:cs="Arial"/>
          <w:sz w:val="24"/>
          <w:szCs w:val="24"/>
        </w:rPr>
      </w:pPr>
      <w:r w:rsidRPr="004B36ED">
        <w:rPr>
          <w:rFonts w:ascii="Arial" w:eastAsia="Arial" w:hAnsi="Arial" w:cs="Arial"/>
          <w:sz w:val="24"/>
          <w:szCs w:val="24"/>
        </w:rPr>
        <w:t xml:space="preserve">Por ello, al implicar una definición que incide en la sustanciación del procedimiento y en el alcance de la tutela solicitada, se estima que debe atenderse a la regla contenida en la tesis de </w:t>
      </w:r>
      <w:r w:rsidR="00555F85" w:rsidRPr="004B36ED">
        <w:rPr>
          <w:rFonts w:ascii="Arial" w:eastAsia="Arial" w:hAnsi="Arial" w:cs="Arial"/>
          <w:sz w:val="24"/>
          <w:szCs w:val="24"/>
        </w:rPr>
        <w:t>J</w:t>
      </w:r>
      <w:r w:rsidRPr="004B36ED">
        <w:rPr>
          <w:rFonts w:ascii="Arial" w:eastAsia="Arial" w:hAnsi="Arial" w:cs="Arial"/>
          <w:sz w:val="24"/>
          <w:szCs w:val="24"/>
        </w:rPr>
        <w:t>urisprudencia 11/99, en cuanto establece que este tipo de determinaciones deben adoptarse de manera colegiada.</w:t>
      </w:r>
      <w:r w:rsidRPr="004B36ED">
        <w:rPr>
          <w:rFonts w:ascii="Arial" w:hAnsi="Arial" w:cs="Arial"/>
          <w:sz w:val="24"/>
          <w:szCs w:val="24"/>
          <w:vertAlign w:val="superscript"/>
        </w:rPr>
        <w:footnoteReference w:id="7"/>
      </w:r>
    </w:p>
    <w:p w14:paraId="3E1F10CC" w14:textId="77777777" w:rsidR="00D3089E" w:rsidRPr="004B36ED" w:rsidRDefault="00555F85" w:rsidP="00BC7162">
      <w:pPr>
        <w:widowControl w:val="0"/>
        <w:pBdr>
          <w:top w:val="nil"/>
          <w:left w:val="nil"/>
          <w:bottom w:val="nil"/>
          <w:right w:val="nil"/>
          <w:between w:val="nil"/>
        </w:pBdr>
        <w:spacing w:line="360" w:lineRule="auto"/>
        <w:jc w:val="both"/>
        <w:rPr>
          <w:rFonts w:ascii="Arial" w:eastAsia="Arial" w:hAnsi="Arial" w:cs="Arial"/>
          <w:b/>
          <w:bCs/>
          <w:color w:val="000000"/>
          <w:sz w:val="24"/>
          <w:szCs w:val="24"/>
        </w:rPr>
      </w:pPr>
      <w:r w:rsidRPr="004B36ED">
        <w:rPr>
          <w:rFonts w:ascii="Arial" w:eastAsia="Arial" w:hAnsi="Arial" w:cs="Arial"/>
          <w:b/>
          <w:bCs/>
          <w:color w:val="000000"/>
          <w:sz w:val="24"/>
          <w:szCs w:val="24"/>
        </w:rPr>
        <w:t xml:space="preserve">2.3. </w:t>
      </w:r>
      <w:r w:rsidR="003E5D4B" w:rsidRPr="004B36ED">
        <w:rPr>
          <w:rFonts w:ascii="Arial" w:eastAsia="Arial" w:hAnsi="Arial" w:cs="Arial"/>
          <w:b/>
          <w:bCs/>
          <w:color w:val="000000"/>
          <w:sz w:val="24"/>
          <w:szCs w:val="24"/>
        </w:rPr>
        <w:t>Medidas solicitadas</w:t>
      </w:r>
    </w:p>
    <w:p w14:paraId="48D42EFC" w14:textId="77777777" w:rsidR="00D3089E" w:rsidRPr="004B36ED" w:rsidRDefault="00555F85" w:rsidP="00BC7162">
      <w:pPr>
        <w:widowControl w:val="0"/>
        <w:spacing w:line="360" w:lineRule="auto"/>
        <w:jc w:val="both"/>
        <w:rPr>
          <w:rFonts w:ascii="Arial" w:eastAsia="Arial" w:hAnsi="Arial" w:cs="Arial"/>
          <w:i/>
          <w:iCs/>
          <w:sz w:val="24"/>
          <w:szCs w:val="24"/>
        </w:rPr>
      </w:pPr>
      <w:r w:rsidRPr="004B36ED">
        <w:rPr>
          <w:rFonts w:ascii="Arial" w:eastAsia="Arial" w:hAnsi="Arial" w:cs="Arial"/>
          <w:sz w:val="24"/>
          <w:szCs w:val="24"/>
        </w:rPr>
        <w:t xml:space="preserve">El </w:t>
      </w:r>
      <w:r w:rsidRPr="004B36ED">
        <w:rPr>
          <w:rFonts w:ascii="Arial" w:eastAsia="Arial" w:hAnsi="Arial" w:cs="Arial"/>
          <w:i/>
          <w:iCs/>
          <w:sz w:val="24"/>
          <w:szCs w:val="24"/>
        </w:rPr>
        <w:t>A</w:t>
      </w:r>
      <w:r w:rsidR="003E5D4B" w:rsidRPr="004B36ED">
        <w:rPr>
          <w:rFonts w:ascii="Arial" w:eastAsia="Arial" w:hAnsi="Arial" w:cs="Arial"/>
          <w:i/>
          <w:iCs/>
          <w:sz w:val="24"/>
          <w:szCs w:val="24"/>
        </w:rPr>
        <w:t>ctor</w:t>
      </w:r>
      <w:r w:rsidR="003E5D4B" w:rsidRPr="004B36ED">
        <w:rPr>
          <w:rFonts w:ascii="Arial" w:eastAsia="Arial" w:hAnsi="Arial" w:cs="Arial"/>
          <w:sz w:val="24"/>
          <w:szCs w:val="24"/>
        </w:rPr>
        <w:t xml:space="preserve"> solicita que este Tribunal Electoral adopte</w:t>
      </w:r>
      <w:r w:rsidR="00621C83" w:rsidRPr="004B36ED">
        <w:rPr>
          <w:rFonts w:ascii="Arial" w:eastAsia="Arial" w:hAnsi="Arial" w:cs="Arial"/>
          <w:sz w:val="24"/>
          <w:szCs w:val="24"/>
        </w:rPr>
        <w:t xml:space="preserve"> medidas cautelares en las que se </w:t>
      </w:r>
      <w:r w:rsidRPr="004B36ED">
        <w:rPr>
          <w:rFonts w:ascii="Arial" w:eastAsia="Arial" w:hAnsi="Arial" w:cs="Arial"/>
          <w:sz w:val="24"/>
          <w:szCs w:val="24"/>
        </w:rPr>
        <w:t xml:space="preserve">ordene </w:t>
      </w:r>
      <w:r w:rsidR="00905560" w:rsidRPr="004B36ED">
        <w:rPr>
          <w:rFonts w:ascii="Arial" w:eastAsia="Arial" w:hAnsi="Arial" w:cs="Arial"/>
          <w:sz w:val="24"/>
          <w:szCs w:val="24"/>
        </w:rPr>
        <w:t xml:space="preserve">al Presidente Municipal y a Secretario del </w:t>
      </w:r>
      <w:r w:rsidR="00905560" w:rsidRPr="004B36ED">
        <w:rPr>
          <w:rFonts w:ascii="Arial" w:eastAsia="Arial" w:hAnsi="Arial" w:cs="Arial"/>
          <w:i/>
          <w:iCs/>
          <w:sz w:val="24"/>
          <w:szCs w:val="24"/>
        </w:rPr>
        <w:t xml:space="preserve">Ayuntamiento </w:t>
      </w:r>
      <w:r w:rsidR="00905560" w:rsidRPr="004B36ED">
        <w:rPr>
          <w:rFonts w:ascii="Arial" w:eastAsia="Arial" w:hAnsi="Arial" w:cs="Arial"/>
          <w:sz w:val="24"/>
          <w:szCs w:val="24"/>
        </w:rPr>
        <w:t xml:space="preserve">que, hasta en tanto se resuelva el fondo del asunto, provean lo conducente en la esfera de su competencia para efectos de que se le incluya formalmente en el orden del día, programa, guion, protocolo, lista de oradores y cualquier instrumento operativo de la Sesión Solemne del Informe de Gobierno Municipal programada para el siete de agosto, garantizando el derecho a hacer uso de la voz en condiciones de igualdad respecto de las demás representaciones políticas del </w:t>
      </w:r>
      <w:r w:rsidR="00905560" w:rsidRPr="004B36ED">
        <w:rPr>
          <w:rFonts w:ascii="Arial" w:eastAsia="Arial" w:hAnsi="Arial" w:cs="Arial"/>
          <w:i/>
          <w:iCs/>
          <w:sz w:val="24"/>
          <w:szCs w:val="24"/>
        </w:rPr>
        <w:t>Ayuntamiento.</w:t>
      </w:r>
    </w:p>
    <w:p w14:paraId="0F1B6153" w14:textId="77777777" w:rsidR="00D3089E" w:rsidRPr="004B36ED" w:rsidRDefault="00555F85" w:rsidP="00BC7162">
      <w:pPr>
        <w:widowControl w:val="0"/>
        <w:pBdr>
          <w:top w:val="nil"/>
          <w:left w:val="nil"/>
          <w:bottom w:val="nil"/>
          <w:right w:val="nil"/>
          <w:between w:val="nil"/>
        </w:pBdr>
        <w:spacing w:line="360" w:lineRule="auto"/>
        <w:jc w:val="both"/>
        <w:rPr>
          <w:rFonts w:ascii="Arial" w:eastAsia="Arial" w:hAnsi="Arial" w:cs="Arial"/>
          <w:b/>
          <w:bCs/>
          <w:color w:val="000000"/>
          <w:sz w:val="24"/>
          <w:szCs w:val="24"/>
        </w:rPr>
      </w:pPr>
      <w:r w:rsidRPr="004B36ED">
        <w:rPr>
          <w:rFonts w:ascii="Arial" w:eastAsia="Arial" w:hAnsi="Arial" w:cs="Arial"/>
          <w:b/>
          <w:bCs/>
          <w:color w:val="000000"/>
          <w:sz w:val="24"/>
          <w:szCs w:val="24"/>
        </w:rPr>
        <w:t xml:space="preserve">2.4. </w:t>
      </w:r>
      <w:r w:rsidR="003E5D4B" w:rsidRPr="004B36ED">
        <w:rPr>
          <w:rFonts w:ascii="Arial" w:eastAsia="Arial" w:hAnsi="Arial" w:cs="Arial"/>
          <w:b/>
          <w:bCs/>
          <w:color w:val="000000"/>
          <w:sz w:val="24"/>
          <w:szCs w:val="24"/>
        </w:rPr>
        <w:t>Marco normativo</w:t>
      </w:r>
    </w:p>
    <w:p w14:paraId="28717695" w14:textId="77777777" w:rsidR="00D3089E"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lastRenderedPageBreak/>
        <w:t xml:space="preserve">Como se anticipó, en este acuerdo se resuelve la solicitud </w:t>
      </w:r>
      <w:r w:rsidR="00621C83" w:rsidRPr="004B36ED">
        <w:rPr>
          <w:rFonts w:ascii="Arial" w:eastAsia="Arial" w:hAnsi="Arial" w:cs="Arial"/>
          <w:color w:val="000000"/>
          <w:sz w:val="24"/>
          <w:szCs w:val="24"/>
        </w:rPr>
        <w:t xml:space="preserve">de medidas cautelares solicitadas por </w:t>
      </w:r>
      <w:r w:rsidR="00555F85" w:rsidRPr="004B36ED">
        <w:rPr>
          <w:rFonts w:ascii="Arial" w:eastAsia="Arial" w:hAnsi="Arial" w:cs="Arial"/>
          <w:color w:val="000000"/>
          <w:sz w:val="24"/>
          <w:szCs w:val="24"/>
        </w:rPr>
        <w:t xml:space="preserve">el </w:t>
      </w:r>
      <w:r w:rsidR="00555F85" w:rsidRPr="004B36ED">
        <w:rPr>
          <w:rFonts w:ascii="Arial" w:eastAsia="Arial" w:hAnsi="Arial" w:cs="Arial"/>
          <w:i/>
          <w:iCs/>
          <w:color w:val="000000"/>
          <w:sz w:val="24"/>
          <w:szCs w:val="24"/>
        </w:rPr>
        <w:t>A</w:t>
      </w:r>
      <w:r w:rsidR="00621C83" w:rsidRPr="004B36ED">
        <w:rPr>
          <w:rFonts w:ascii="Arial" w:eastAsia="Arial" w:hAnsi="Arial" w:cs="Arial"/>
          <w:i/>
          <w:iCs/>
          <w:color w:val="000000"/>
          <w:sz w:val="24"/>
          <w:szCs w:val="24"/>
        </w:rPr>
        <w:t>cto</w:t>
      </w:r>
      <w:r w:rsidR="00555F85" w:rsidRPr="004B36ED">
        <w:rPr>
          <w:rFonts w:ascii="Arial" w:eastAsia="Arial" w:hAnsi="Arial" w:cs="Arial"/>
          <w:i/>
          <w:iCs/>
          <w:color w:val="000000"/>
          <w:sz w:val="24"/>
          <w:szCs w:val="24"/>
        </w:rPr>
        <w:t>r</w:t>
      </w:r>
      <w:r w:rsidRPr="004B36ED">
        <w:rPr>
          <w:rFonts w:ascii="Arial" w:eastAsia="Arial" w:hAnsi="Arial" w:cs="Arial"/>
          <w:color w:val="000000"/>
          <w:sz w:val="24"/>
          <w:szCs w:val="24"/>
        </w:rPr>
        <w:t xml:space="preserve">, al estimar </w:t>
      </w:r>
      <w:r w:rsidR="00244CDE" w:rsidRPr="004B36ED">
        <w:rPr>
          <w:rFonts w:ascii="Arial" w:eastAsia="Arial" w:hAnsi="Arial" w:cs="Arial"/>
          <w:color w:val="000000"/>
          <w:sz w:val="24"/>
          <w:szCs w:val="24"/>
        </w:rPr>
        <w:t xml:space="preserve">que </w:t>
      </w:r>
      <w:r w:rsidR="00843160" w:rsidRPr="004B36ED">
        <w:rPr>
          <w:rFonts w:ascii="Arial" w:eastAsia="Arial" w:hAnsi="Arial" w:cs="Arial"/>
          <w:color w:val="000000"/>
          <w:sz w:val="24"/>
          <w:szCs w:val="24"/>
        </w:rPr>
        <w:t>los actos impugnados</w:t>
      </w:r>
      <w:r w:rsidRPr="004B36ED">
        <w:rPr>
          <w:rFonts w:ascii="Arial" w:eastAsia="Arial" w:hAnsi="Arial" w:cs="Arial"/>
          <w:color w:val="000000"/>
          <w:sz w:val="24"/>
          <w:szCs w:val="24"/>
        </w:rPr>
        <w:t xml:space="preserve"> podrían traducirse en consecuencias jurídicas que impacten su ejercicio del cargo </w:t>
      </w:r>
      <w:r w:rsidR="00087AF5" w:rsidRPr="004B36ED">
        <w:rPr>
          <w:rFonts w:ascii="Arial" w:eastAsia="Arial" w:hAnsi="Arial" w:cs="Arial"/>
          <w:color w:val="000000"/>
          <w:sz w:val="24"/>
          <w:szCs w:val="24"/>
        </w:rPr>
        <w:t>en cuanto</w:t>
      </w:r>
      <w:r w:rsidRPr="004B36ED">
        <w:rPr>
          <w:rFonts w:ascii="Arial" w:eastAsia="Arial" w:hAnsi="Arial" w:cs="Arial"/>
          <w:color w:val="000000"/>
          <w:sz w:val="24"/>
          <w:szCs w:val="24"/>
        </w:rPr>
        <w:t xml:space="preserve"> </w:t>
      </w:r>
      <w:r w:rsidR="00555F85" w:rsidRPr="004B36ED">
        <w:rPr>
          <w:rFonts w:ascii="Arial" w:eastAsia="Arial" w:hAnsi="Arial" w:cs="Arial"/>
          <w:color w:val="000000"/>
          <w:sz w:val="24"/>
          <w:szCs w:val="24"/>
        </w:rPr>
        <w:t>Regidor</w:t>
      </w:r>
      <w:r w:rsidRPr="004B36ED">
        <w:rPr>
          <w:rFonts w:ascii="Arial" w:eastAsia="Arial" w:hAnsi="Arial" w:cs="Arial"/>
          <w:color w:val="000000"/>
          <w:sz w:val="24"/>
          <w:szCs w:val="24"/>
        </w:rPr>
        <w:t>.</w:t>
      </w:r>
    </w:p>
    <w:p w14:paraId="23DF0C45" w14:textId="77777777" w:rsidR="00D3089E"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En ese contexto, resulta necesario precisar el alcance de las medidas cautelares en materia electoral.</w:t>
      </w:r>
    </w:p>
    <w:p w14:paraId="3EE67A40" w14:textId="77777777" w:rsidR="00D3089E"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 xml:space="preserve">La Sala Superior </w:t>
      </w:r>
      <w:r w:rsidR="000E430D" w:rsidRPr="004B36ED">
        <w:rPr>
          <w:rFonts w:ascii="Arial" w:eastAsia="Arial" w:hAnsi="Arial" w:cs="Arial"/>
          <w:color w:val="000000"/>
          <w:sz w:val="24"/>
          <w:szCs w:val="24"/>
        </w:rPr>
        <w:t xml:space="preserve">del Tribunal Electoral del Poder Judicial de la Federación, </w:t>
      </w:r>
      <w:r w:rsidRPr="004B36ED">
        <w:rPr>
          <w:rFonts w:ascii="Arial" w:eastAsia="Arial" w:hAnsi="Arial" w:cs="Arial"/>
          <w:color w:val="000000"/>
          <w:sz w:val="24"/>
          <w:szCs w:val="24"/>
        </w:rPr>
        <w:t>ha establecido que las medidas cautelares constituyen mecanismos de tutela preventiva concebidos como una protección frente al peligro de que una conducta ilícita o probablemente ilícita continúe o se repita y con ello se lesione el interés jurídico tutelado, siendo instrumentos idóneos para prevenir una afectación mientras se emite la resolución de fondo.</w:t>
      </w:r>
    </w:p>
    <w:p w14:paraId="2AECB228" w14:textId="77777777" w:rsidR="00D3089E" w:rsidRPr="004B36ED" w:rsidRDefault="003E5D4B" w:rsidP="00BC7162">
      <w:pPr>
        <w:pBdr>
          <w:top w:val="nil"/>
          <w:left w:val="nil"/>
          <w:bottom w:val="nil"/>
          <w:right w:val="nil"/>
          <w:between w:val="nil"/>
        </w:pBdr>
        <w:spacing w:line="360" w:lineRule="auto"/>
        <w:jc w:val="both"/>
        <w:rPr>
          <w:rFonts w:ascii="Arial" w:eastAsia="Arial" w:hAnsi="Arial" w:cs="Arial"/>
          <w:i/>
          <w:iCs/>
          <w:color w:val="000000"/>
          <w:sz w:val="24"/>
          <w:szCs w:val="24"/>
        </w:rPr>
      </w:pPr>
      <w:r w:rsidRPr="004B36ED">
        <w:rPr>
          <w:rFonts w:ascii="Arial" w:eastAsia="Arial" w:hAnsi="Arial" w:cs="Arial"/>
          <w:color w:val="000000"/>
          <w:sz w:val="24"/>
          <w:szCs w:val="24"/>
        </w:rPr>
        <w:t>No obstante, del análisis de la normativa electoral, tanto nacional como local, se desprende que la Constitució</w:t>
      </w:r>
      <w:r w:rsidR="00020F8A" w:rsidRPr="004B36ED">
        <w:rPr>
          <w:rFonts w:ascii="Arial" w:eastAsia="Arial" w:hAnsi="Arial" w:cs="Arial"/>
          <w:color w:val="000000"/>
          <w:sz w:val="24"/>
          <w:szCs w:val="24"/>
        </w:rPr>
        <w:t>n Política de los Estados Unidos Mexicanos,</w:t>
      </w:r>
      <w:r w:rsidR="00171B7D" w:rsidRPr="004B36ED">
        <w:rPr>
          <w:rStyle w:val="Refdenotaalpie"/>
          <w:rFonts w:ascii="Arial" w:eastAsia="Arial" w:hAnsi="Arial" w:cs="Arial"/>
          <w:color w:val="000000"/>
          <w:sz w:val="24"/>
          <w:szCs w:val="24"/>
        </w:rPr>
        <w:footnoteReference w:id="8"/>
      </w:r>
      <w:r w:rsidR="00020F8A" w:rsidRPr="004B36ED">
        <w:rPr>
          <w:rFonts w:ascii="Arial" w:eastAsia="Arial" w:hAnsi="Arial" w:cs="Arial"/>
          <w:color w:val="000000"/>
          <w:sz w:val="24"/>
          <w:szCs w:val="24"/>
        </w:rPr>
        <w:t xml:space="preserve"> </w:t>
      </w:r>
      <w:r w:rsidRPr="004B36ED">
        <w:rPr>
          <w:rFonts w:ascii="Arial" w:eastAsia="Arial" w:hAnsi="Arial" w:cs="Arial"/>
          <w:color w:val="000000"/>
          <w:sz w:val="24"/>
          <w:szCs w:val="24"/>
        </w:rPr>
        <w:t xml:space="preserve">en su artículo 41 Base VI y la </w:t>
      </w:r>
      <w:r w:rsidRPr="004B36ED">
        <w:rPr>
          <w:rFonts w:ascii="Arial" w:eastAsia="Arial" w:hAnsi="Arial" w:cs="Arial"/>
          <w:i/>
          <w:iCs/>
          <w:color w:val="000000"/>
          <w:sz w:val="24"/>
          <w:szCs w:val="24"/>
        </w:rPr>
        <w:t>Constitución</w:t>
      </w:r>
      <w:r w:rsidRPr="004B36ED">
        <w:rPr>
          <w:rFonts w:ascii="Arial" w:eastAsia="Arial" w:hAnsi="Arial" w:cs="Arial"/>
          <w:color w:val="000000"/>
          <w:sz w:val="24"/>
          <w:szCs w:val="24"/>
        </w:rPr>
        <w:t xml:space="preserve"> </w:t>
      </w:r>
      <w:r w:rsidR="00DC014B" w:rsidRPr="004B36ED">
        <w:rPr>
          <w:rFonts w:ascii="Arial" w:eastAsia="Arial" w:hAnsi="Arial" w:cs="Arial"/>
          <w:i/>
          <w:iCs/>
          <w:color w:val="000000"/>
          <w:sz w:val="24"/>
          <w:szCs w:val="24"/>
        </w:rPr>
        <w:t>Local</w:t>
      </w:r>
      <w:r w:rsidR="00020F8A" w:rsidRPr="004B36ED">
        <w:rPr>
          <w:rFonts w:ascii="Arial" w:eastAsia="Arial" w:hAnsi="Arial" w:cs="Arial"/>
          <w:i/>
          <w:iCs/>
          <w:color w:val="000000"/>
          <w:sz w:val="24"/>
          <w:szCs w:val="24"/>
        </w:rPr>
        <w:t xml:space="preserve">, </w:t>
      </w:r>
      <w:r w:rsidRPr="004B36ED">
        <w:rPr>
          <w:rFonts w:ascii="Arial" w:eastAsia="Arial" w:hAnsi="Arial" w:cs="Arial"/>
          <w:color w:val="000000"/>
          <w:sz w:val="24"/>
          <w:szCs w:val="24"/>
        </w:rPr>
        <w:t>en su artículo 98-A</w:t>
      </w:r>
      <w:r w:rsidR="00020F8A" w:rsidRPr="004B36ED">
        <w:rPr>
          <w:rFonts w:ascii="Arial" w:eastAsia="Arial" w:hAnsi="Arial" w:cs="Arial"/>
          <w:color w:val="000000"/>
          <w:sz w:val="24"/>
          <w:szCs w:val="24"/>
        </w:rPr>
        <w:t xml:space="preserve">, </w:t>
      </w:r>
      <w:r w:rsidRPr="004B36ED">
        <w:rPr>
          <w:rFonts w:ascii="Arial" w:eastAsia="Arial" w:hAnsi="Arial" w:cs="Arial"/>
          <w:color w:val="000000"/>
          <w:sz w:val="24"/>
          <w:szCs w:val="24"/>
        </w:rPr>
        <w:t>establecen expresamente que</w:t>
      </w:r>
      <w:r w:rsidR="00927E41" w:rsidRPr="004B36ED">
        <w:rPr>
          <w:rFonts w:ascii="Arial" w:eastAsia="Arial" w:hAnsi="Arial" w:cs="Arial"/>
          <w:color w:val="000000"/>
          <w:sz w:val="24"/>
          <w:szCs w:val="24"/>
        </w:rPr>
        <w:t>,</w:t>
      </w:r>
      <w:r w:rsidRPr="004B36ED">
        <w:rPr>
          <w:rFonts w:ascii="Arial" w:eastAsia="Arial" w:hAnsi="Arial" w:cs="Arial"/>
          <w:color w:val="000000"/>
          <w:sz w:val="24"/>
          <w:szCs w:val="24"/>
        </w:rPr>
        <w:t xml:space="preserve"> en materia electoral la interposición de los medios de impugnación no produce efectos suspensivos sobre el acto o resolución impugnados, previsión que se</w:t>
      </w:r>
      <w:r w:rsidR="000E430D" w:rsidRPr="004B36ED">
        <w:rPr>
          <w:rFonts w:ascii="Arial" w:eastAsia="Arial" w:hAnsi="Arial" w:cs="Arial"/>
          <w:color w:val="000000"/>
          <w:sz w:val="24"/>
          <w:szCs w:val="24"/>
        </w:rPr>
        <w:t xml:space="preserve"> establece</w:t>
      </w:r>
      <w:r w:rsidRPr="004B36ED">
        <w:rPr>
          <w:rFonts w:ascii="Arial" w:eastAsia="Arial" w:hAnsi="Arial" w:cs="Arial"/>
          <w:color w:val="000000"/>
          <w:sz w:val="24"/>
          <w:szCs w:val="24"/>
        </w:rPr>
        <w:t xml:space="preserve"> </w:t>
      </w:r>
      <w:r w:rsidR="000E430D" w:rsidRPr="004B36ED">
        <w:rPr>
          <w:rFonts w:ascii="Arial" w:eastAsia="Arial" w:hAnsi="Arial" w:cs="Arial"/>
          <w:color w:val="000000"/>
          <w:sz w:val="24"/>
          <w:szCs w:val="24"/>
        </w:rPr>
        <w:t xml:space="preserve">en el artículo 7 de la </w:t>
      </w:r>
      <w:r w:rsidR="000E430D" w:rsidRPr="004B36ED">
        <w:rPr>
          <w:rFonts w:ascii="Arial" w:eastAsia="Arial" w:hAnsi="Arial" w:cs="Arial"/>
          <w:i/>
          <w:iCs/>
          <w:color w:val="000000"/>
          <w:sz w:val="24"/>
          <w:szCs w:val="24"/>
        </w:rPr>
        <w:t>Ley de Justicia.</w:t>
      </w:r>
    </w:p>
    <w:p w14:paraId="557B7841" w14:textId="77777777" w:rsidR="00D3089E"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 xml:space="preserve">En consecuencia, si bien pueden adoptarse medidas de carácter preventivo en aquellos supuestos en que se busque evitar la continuación o repetición de una conducta ilícita, lo cierto es que no resulta jurídicamente viable emitir determinaciones que impliquen suspender, paralizar o neutralizar los efectos jurídicos del acto cuya validez se encuentra </w:t>
      </w:r>
      <w:r w:rsidR="00103901" w:rsidRPr="004B36ED">
        <w:rPr>
          <w:rFonts w:ascii="Arial" w:eastAsia="Arial" w:hAnsi="Arial" w:cs="Arial"/>
          <w:color w:val="000000"/>
          <w:sz w:val="24"/>
          <w:szCs w:val="24"/>
        </w:rPr>
        <w:t>-</w:t>
      </w:r>
      <w:r w:rsidRPr="004B36ED">
        <w:rPr>
          <w:rFonts w:ascii="Arial" w:eastAsia="Arial" w:hAnsi="Arial" w:cs="Arial"/>
          <w:i/>
          <w:iCs/>
          <w:color w:val="000000"/>
          <w:sz w:val="24"/>
          <w:szCs w:val="24"/>
        </w:rPr>
        <w:t>sub judice</w:t>
      </w:r>
      <w:r w:rsidR="00103901" w:rsidRPr="004B36ED">
        <w:rPr>
          <w:rFonts w:ascii="Arial" w:eastAsia="Arial" w:hAnsi="Arial" w:cs="Arial"/>
          <w:color w:val="000000"/>
          <w:sz w:val="24"/>
          <w:szCs w:val="24"/>
        </w:rPr>
        <w:t>-</w:t>
      </w:r>
      <w:r w:rsidR="00EC232A" w:rsidRPr="004B36ED">
        <w:rPr>
          <w:rFonts w:ascii="Arial" w:eastAsia="Arial" w:hAnsi="Arial" w:cs="Arial"/>
          <w:color w:val="000000"/>
          <w:sz w:val="24"/>
          <w:szCs w:val="24"/>
        </w:rPr>
        <w:t xml:space="preserve"> pendiente de resolución</w:t>
      </w:r>
      <w:r w:rsidRPr="004B36ED">
        <w:rPr>
          <w:rFonts w:ascii="Arial" w:eastAsia="Arial" w:hAnsi="Arial" w:cs="Arial"/>
          <w:color w:val="000000"/>
          <w:sz w:val="24"/>
          <w:szCs w:val="24"/>
        </w:rPr>
        <w:t>.</w:t>
      </w:r>
    </w:p>
    <w:p w14:paraId="7CC139A4" w14:textId="77777777" w:rsidR="00D3089E" w:rsidRPr="004B36ED" w:rsidRDefault="00020F8A" w:rsidP="00BC7162">
      <w:pPr>
        <w:pBdr>
          <w:top w:val="nil"/>
          <w:left w:val="nil"/>
          <w:bottom w:val="nil"/>
          <w:right w:val="nil"/>
          <w:between w:val="nil"/>
        </w:pBdr>
        <w:spacing w:line="360" w:lineRule="auto"/>
        <w:jc w:val="both"/>
        <w:rPr>
          <w:rFonts w:ascii="Arial" w:eastAsia="Arial" w:hAnsi="Arial" w:cs="Arial"/>
          <w:b/>
          <w:bCs/>
          <w:color w:val="000000"/>
          <w:sz w:val="24"/>
          <w:szCs w:val="24"/>
        </w:rPr>
      </w:pPr>
      <w:r w:rsidRPr="004B36ED">
        <w:rPr>
          <w:rFonts w:ascii="Arial" w:eastAsia="Arial" w:hAnsi="Arial" w:cs="Arial"/>
          <w:b/>
          <w:bCs/>
          <w:color w:val="000000"/>
          <w:sz w:val="24"/>
          <w:szCs w:val="24"/>
        </w:rPr>
        <w:t xml:space="preserve">2.5. </w:t>
      </w:r>
      <w:r w:rsidR="003E5D4B" w:rsidRPr="004B36ED">
        <w:rPr>
          <w:rFonts w:ascii="Arial" w:eastAsia="Arial" w:hAnsi="Arial" w:cs="Arial"/>
          <w:b/>
          <w:bCs/>
          <w:color w:val="000000"/>
          <w:sz w:val="24"/>
          <w:szCs w:val="24"/>
        </w:rPr>
        <w:t>Caso concreto</w:t>
      </w:r>
    </w:p>
    <w:p w14:paraId="1BCD353A" w14:textId="77777777" w:rsidR="00701C5A"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lang w:val="es-ES"/>
        </w:rPr>
      </w:pPr>
      <w:r w:rsidRPr="004B36ED">
        <w:rPr>
          <w:rFonts w:ascii="Arial" w:eastAsia="Arial" w:hAnsi="Arial" w:cs="Arial"/>
          <w:color w:val="000000"/>
          <w:sz w:val="24"/>
          <w:szCs w:val="24"/>
        </w:rPr>
        <w:t>Del análisis integral de la demanda</w:t>
      </w:r>
      <w:r w:rsidR="00DA1C66" w:rsidRPr="004B36ED">
        <w:rPr>
          <w:rFonts w:ascii="Arial" w:eastAsia="Arial" w:hAnsi="Arial" w:cs="Arial"/>
          <w:color w:val="000000"/>
          <w:sz w:val="24"/>
          <w:szCs w:val="24"/>
        </w:rPr>
        <w:t xml:space="preserve"> de</w:t>
      </w:r>
      <w:r w:rsidR="003B3C94" w:rsidRPr="004B36ED">
        <w:rPr>
          <w:rFonts w:ascii="Arial" w:eastAsia="Arial" w:hAnsi="Arial" w:cs="Arial"/>
          <w:color w:val="000000"/>
          <w:sz w:val="24"/>
          <w:szCs w:val="24"/>
        </w:rPr>
        <w:t>l</w:t>
      </w:r>
      <w:r w:rsidR="00DA1C66" w:rsidRPr="004B36ED">
        <w:rPr>
          <w:rFonts w:ascii="Arial" w:eastAsia="Arial" w:hAnsi="Arial" w:cs="Arial"/>
          <w:color w:val="000000"/>
          <w:sz w:val="24"/>
          <w:szCs w:val="24"/>
        </w:rPr>
        <w:t xml:space="preserve"> </w:t>
      </w:r>
      <w:r w:rsidR="00DA1C66" w:rsidRPr="004B36ED">
        <w:rPr>
          <w:rFonts w:ascii="Arial" w:eastAsia="Arial" w:hAnsi="Arial" w:cs="Arial"/>
          <w:i/>
          <w:iCs/>
          <w:color w:val="000000"/>
          <w:sz w:val="24"/>
          <w:szCs w:val="24"/>
        </w:rPr>
        <w:t xml:space="preserve">Juicio </w:t>
      </w:r>
      <w:r w:rsidR="000E430D" w:rsidRPr="004B36ED">
        <w:rPr>
          <w:rFonts w:ascii="Arial" w:eastAsia="Arial" w:hAnsi="Arial" w:cs="Arial"/>
          <w:i/>
          <w:iCs/>
          <w:color w:val="000000"/>
          <w:sz w:val="24"/>
          <w:szCs w:val="24"/>
        </w:rPr>
        <w:t xml:space="preserve">de la </w:t>
      </w:r>
      <w:r w:rsidR="00DA1C66" w:rsidRPr="004B36ED">
        <w:rPr>
          <w:rFonts w:ascii="Arial" w:eastAsia="Arial" w:hAnsi="Arial" w:cs="Arial"/>
          <w:i/>
          <w:iCs/>
          <w:color w:val="000000"/>
          <w:sz w:val="24"/>
          <w:szCs w:val="24"/>
        </w:rPr>
        <w:t>Ciudadan</w:t>
      </w:r>
      <w:r w:rsidR="000E430D" w:rsidRPr="004B36ED">
        <w:rPr>
          <w:rFonts w:ascii="Arial" w:eastAsia="Arial" w:hAnsi="Arial" w:cs="Arial"/>
          <w:i/>
          <w:iCs/>
          <w:color w:val="000000"/>
          <w:sz w:val="24"/>
          <w:szCs w:val="24"/>
        </w:rPr>
        <w:t>ía</w:t>
      </w:r>
      <w:r w:rsidRPr="004B36ED">
        <w:rPr>
          <w:rFonts w:ascii="Arial" w:eastAsia="Arial" w:hAnsi="Arial" w:cs="Arial"/>
          <w:color w:val="000000"/>
          <w:sz w:val="24"/>
          <w:szCs w:val="24"/>
        </w:rPr>
        <w:t xml:space="preserve">, se advierte que la </w:t>
      </w:r>
      <w:r w:rsidRPr="004B36ED">
        <w:rPr>
          <w:rFonts w:ascii="Arial" w:eastAsia="Arial" w:hAnsi="Arial" w:cs="Arial"/>
          <w:b/>
          <w:bCs/>
          <w:color w:val="000000"/>
          <w:sz w:val="24"/>
          <w:szCs w:val="24"/>
        </w:rPr>
        <w:t>pretensión</w:t>
      </w:r>
      <w:r w:rsidRPr="004B36ED">
        <w:rPr>
          <w:rFonts w:ascii="Arial" w:eastAsia="Arial" w:hAnsi="Arial" w:cs="Arial"/>
          <w:color w:val="000000"/>
          <w:sz w:val="24"/>
          <w:szCs w:val="24"/>
        </w:rPr>
        <w:t xml:space="preserve"> </w:t>
      </w:r>
      <w:r w:rsidR="001846EF" w:rsidRPr="004B36ED">
        <w:rPr>
          <w:rFonts w:ascii="Arial" w:eastAsia="Arial" w:hAnsi="Arial" w:cs="Arial"/>
          <w:color w:val="000000"/>
          <w:sz w:val="24"/>
          <w:szCs w:val="24"/>
        </w:rPr>
        <w:t xml:space="preserve">final </w:t>
      </w:r>
      <w:r w:rsidRPr="004B36ED">
        <w:rPr>
          <w:rFonts w:ascii="Arial" w:eastAsia="Arial" w:hAnsi="Arial" w:cs="Arial"/>
          <w:color w:val="000000"/>
          <w:sz w:val="24"/>
          <w:szCs w:val="24"/>
        </w:rPr>
        <w:t>de</w:t>
      </w:r>
      <w:r w:rsidR="00DA1C66" w:rsidRPr="004B36ED">
        <w:rPr>
          <w:rFonts w:ascii="Arial" w:eastAsia="Arial" w:hAnsi="Arial" w:cs="Arial"/>
          <w:color w:val="000000"/>
          <w:sz w:val="24"/>
          <w:szCs w:val="24"/>
        </w:rPr>
        <w:t xml:space="preserve">l </w:t>
      </w:r>
      <w:r w:rsidR="00DA1C66" w:rsidRPr="004B36ED">
        <w:rPr>
          <w:rFonts w:ascii="Arial" w:eastAsia="Arial" w:hAnsi="Arial" w:cs="Arial"/>
          <w:i/>
          <w:iCs/>
          <w:color w:val="000000"/>
          <w:sz w:val="24"/>
          <w:szCs w:val="24"/>
        </w:rPr>
        <w:t>A</w:t>
      </w:r>
      <w:r w:rsidRPr="004B36ED">
        <w:rPr>
          <w:rFonts w:ascii="Arial" w:eastAsia="Arial" w:hAnsi="Arial" w:cs="Arial"/>
          <w:i/>
          <w:iCs/>
          <w:color w:val="000000"/>
          <w:sz w:val="24"/>
          <w:szCs w:val="24"/>
        </w:rPr>
        <w:t>ctor</w:t>
      </w:r>
      <w:r w:rsidRPr="004B36ED">
        <w:rPr>
          <w:rFonts w:ascii="Arial" w:eastAsia="Arial" w:hAnsi="Arial" w:cs="Arial"/>
          <w:color w:val="000000"/>
          <w:sz w:val="24"/>
          <w:szCs w:val="24"/>
        </w:rPr>
        <w:t xml:space="preserve"> </w:t>
      </w:r>
      <w:r w:rsidR="00BA26BB" w:rsidRPr="004B36ED">
        <w:rPr>
          <w:rFonts w:ascii="Arial" w:eastAsia="Arial" w:hAnsi="Arial" w:cs="Arial"/>
          <w:color w:val="000000"/>
          <w:sz w:val="24"/>
          <w:szCs w:val="24"/>
        </w:rPr>
        <w:t xml:space="preserve">es que </w:t>
      </w:r>
      <w:r w:rsidR="001846EF" w:rsidRPr="004B36ED">
        <w:rPr>
          <w:rFonts w:ascii="Arial" w:eastAsia="Arial" w:hAnsi="Arial" w:cs="Arial"/>
          <w:color w:val="000000"/>
          <w:sz w:val="24"/>
          <w:szCs w:val="24"/>
        </w:rPr>
        <w:t>se ordene a las responsables lo incluy</w:t>
      </w:r>
      <w:r w:rsidR="003B3C94" w:rsidRPr="004B36ED">
        <w:rPr>
          <w:rFonts w:ascii="Arial" w:eastAsia="Arial" w:hAnsi="Arial" w:cs="Arial"/>
          <w:color w:val="000000"/>
          <w:sz w:val="24"/>
          <w:szCs w:val="24"/>
        </w:rPr>
        <w:t>a</w:t>
      </w:r>
      <w:r w:rsidR="001846EF" w:rsidRPr="004B36ED">
        <w:rPr>
          <w:rFonts w:ascii="Arial" w:eastAsia="Arial" w:hAnsi="Arial" w:cs="Arial"/>
          <w:color w:val="000000"/>
          <w:sz w:val="24"/>
          <w:szCs w:val="24"/>
        </w:rPr>
        <w:t>n en el programa con derecho a voz</w:t>
      </w:r>
      <w:r w:rsidR="00485555" w:rsidRPr="004B36ED">
        <w:rPr>
          <w:rFonts w:ascii="Arial" w:eastAsia="Arial" w:hAnsi="Arial" w:cs="Arial"/>
          <w:color w:val="000000"/>
          <w:sz w:val="24"/>
          <w:szCs w:val="24"/>
        </w:rPr>
        <w:t xml:space="preserve"> en condiciones de igualdad respecto de las demás regidurías</w:t>
      </w:r>
      <w:r w:rsidR="001846EF" w:rsidRPr="004B36ED">
        <w:rPr>
          <w:rFonts w:ascii="Arial" w:eastAsia="Arial" w:hAnsi="Arial" w:cs="Arial"/>
          <w:color w:val="000000"/>
          <w:sz w:val="24"/>
          <w:szCs w:val="24"/>
        </w:rPr>
        <w:t xml:space="preserve"> en la Sesión Solemne </w:t>
      </w:r>
      <w:r w:rsidR="00485555" w:rsidRPr="004B36ED">
        <w:rPr>
          <w:rFonts w:ascii="Arial" w:eastAsia="Arial" w:hAnsi="Arial" w:cs="Arial"/>
          <w:color w:val="000000"/>
          <w:sz w:val="24"/>
          <w:szCs w:val="24"/>
        </w:rPr>
        <w:t xml:space="preserve">del Informe del Gobierno Municipal del próximo siete de agosto, cuestión que </w:t>
      </w:r>
      <w:r w:rsidR="00701C5A" w:rsidRPr="004B36ED">
        <w:rPr>
          <w:rFonts w:ascii="Arial" w:eastAsia="Arial" w:hAnsi="Arial" w:cs="Arial"/>
          <w:color w:val="000000"/>
          <w:sz w:val="24"/>
          <w:szCs w:val="24"/>
          <w:lang w:val="es-ES"/>
        </w:rPr>
        <w:t>no está siendo atendida en esta actuación; puesto que el pronunciamiento respectivo será materia de análisis del fondo del asunto.</w:t>
      </w:r>
    </w:p>
    <w:p w14:paraId="2A7FB43C" w14:textId="77777777" w:rsidR="00701C5A" w:rsidRPr="004B36ED" w:rsidRDefault="00485555" w:rsidP="00BC7162">
      <w:pPr>
        <w:pBdr>
          <w:top w:val="nil"/>
          <w:left w:val="nil"/>
          <w:bottom w:val="nil"/>
          <w:right w:val="nil"/>
          <w:between w:val="nil"/>
        </w:pBdr>
        <w:spacing w:line="360" w:lineRule="auto"/>
        <w:jc w:val="both"/>
        <w:rPr>
          <w:rFonts w:ascii="Arial" w:eastAsia="Arial" w:hAnsi="Arial" w:cs="Arial"/>
          <w:color w:val="000000"/>
          <w:sz w:val="24"/>
          <w:szCs w:val="24"/>
          <w:lang w:val="es-ES"/>
        </w:rPr>
      </w:pPr>
      <w:r w:rsidRPr="004B36ED">
        <w:rPr>
          <w:rFonts w:ascii="Arial" w:eastAsia="Arial" w:hAnsi="Arial" w:cs="Arial"/>
          <w:color w:val="000000"/>
          <w:sz w:val="24"/>
          <w:szCs w:val="24"/>
          <w:lang w:val="es-ES"/>
        </w:rPr>
        <w:t>Por su parte,</w:t>
      </w:r>
      <w:r w:rsidR="00701C5A" w:rsidRPr="004B36ED">
        <w:rPr>
          <w:rFonts w:ascii="Arial" w:eastAsia="Arial" w:hAnsi="Arial" w:cs="Arial"/>
          <w:color w:val="000000"/>
          <w:sz w:val="24"/>
          <w:szCs w:val="24"/>
          <w:lang w:val="es-ES"/>
        </w:rPr>
        <w:t xml:space="preserve"> las medidas solicitadas están encaminadas</w:t>
      </w:r>
      <w:r w:rsidRPr="004B36ED">
        <w:rPr>
          <w:rFonts w:ascii="Arial" w:eastAsia="Arial" w:hAnsi="Arial" w:cs="Arial"/>
          <w:color w:val="000000"/>
          <w:sz w:val="24"/>
          <w:szCs w:val="24"/>
          <w:lang w:val="es-ES"/>
        </w:rPr>
        <w:t xml:space="preserve"> a su misma pretensión final, que es su inclusión con derecho a voz, en el programa de </w:t>
      </w:r>
      <w:r w:rsidRPr="004B36ED">
        <w:rPr>
          <w:rFonts w:ascii="Arial" w:eastAsia="Arial" w:hAnsi="Arial" w:cs="Arial"/>
          <w:color w:val="000000"/>
          <w:sz w:val="24"/>
          <w:szCs w:val="24"/>
        </w:rPr>
        <w:t>la Sesión Solemne del Informe del Gobierno Municipal del próximo siete de agosto, como se advierte del apartado 2.3 de la presente determinación.</w:t>
      </w:r>
    </w:p>
    <w:p w14:paraId="00322430" w14:textId="77777777" w:rsidR="00D3089E"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lastRenderedPageBreak/>
        <w:t xml:space="preserve">En ese contexto, </w:t>
      </w:r>
      <w:r w:rsidR="00485555" w:rsidRPr="004B36ED">
        <w:rPr>
          <w:rFonts w:ascii="Arial" w:eastAsia="Arial" w:hAnsi="Arial" w:cs="Arial"/>
          <w:color w:val="000000"/>
          <w:sz w:val="24"/>
          <w:szCs w:val="24"/>
        </w:rPr>
        <w:t xml:space="preserve">es evidente que </w:t>
      </w:r>
      <w:r w:rsidRPr="004B36ED">
        <w:rPr>
          <w:rFonts w:ascii="Arial" w:eastAsia="Arial" w:hAnsi="Arial" w:cs="Arial"/>
          <w:color w:val="000000"/>
          <w:sz w:val="24"/>
          <w:szCs w:val="24"/>
        </w:rPr>
        <w:t>las medidas solicitadas</w:t>
      </w:r>
      <w:r w:rsidR="00485555" w:rsidRPr="004B36ED">
        <w:rPr>
          <w:rFonts w:ascii="Arial" w:eastAsia="Arial" w:hAnsi="Arial" w:cs="Arial"/>
          <w:color w:val="000000"/>
          <w:sz w:val="24"/>
          <w:szCs w:val="24"/>
        </w:rPr>
        <w:t xml:space="preserve">, se </w:t>
      </w:r>
      <w:r w:rsidRPr="004B36ED">
        <w:rPr>
          <w:rFonts w:ascii="Arial" w:eastAsia="Arial" w:hAnsi="Arial" w:cs="Arial"/>
          <w:color w:val="000000"/>
          <w:sz w:val="24"/>
          <w:szCs w:val="24"/>
        </w:rPr>
        <w:t xml:space="preserve">encuentran indisolublemente vinculadas con la controversia principal, pues su procedencia depende necesariamente de la conclusión a la que se arribe respecto de la </w:t>
      </w:r>
      <w:r w:rsidR="00485555" w:rsidRPr="004B36ED">
        <w:rPr>
          <w:rFonts w:ascii="Arial" w:eastAsia="Arial" w:hAnsi="Arial" w:cs="Arial"/>
          <w:color w:val="000000"/>
          <w:sz w:val="24"/>
          <w:szCs w:val="24"/>
        </w:rPr>
        <w:t xml:space="preserve">legalidad </w:t>
      </w:r>
      <w:r w:rsidRPr="004B36ED">
        <w:rPr>
          <w:rFonts w:ascii="Arial" w:eastAsia="Arial" w:hAnsi="Arial" w:cs="Arial"/>
          <w:color w:val="000000"/>
          <w:sz w:val="24"/>
          <w:szCs w:val="24"/>
        </w:rPr>
        <w:t xml:space="preserve">o </w:t>
      </w:r>
      <w:r w:rsidR="00485555" w:rsidRPr="004B36ED">
        <w:rPr>
          <w:rFonts w:ascii="Arial" w:eastAsia="Arial" w:hAnsi="Arial" w:cs="Arial"/>
          <w:color w:val="000000"/>
          <w:sz w:val="24"/>
          <w:szCs w:val="24"/>
        </w:rPr>
        <w:t xml:space="preserve">no </w:t>
      </w:r>
      <w:r w:rsidRPr="004B36ED">
        <w:rPr>
          <w:rFonts w:ascii="Arial" w:eastAsia="Arial" w:hAnsi="Arial" w:cs="Arial"/>
          <w:color w:val="000000"/>
          <w:sz w:val="24"/>
          <w:szCs w:val="24"/>
        </w:rPr>
        <w:t>de</w:t>
      </w:r>
      <w:r w:rsidR="00C52051" w:rsidRPr="004B36ED">
        <w:rPr>
          <w:rFonts w:ascii="Arial" w:eastAsia="Arial" w:hAnsi="Arial" w:cs="Arial"/>
          <w:color w:val="000000"/>
          <w:sz w:val="24"/>
          <w:szCs w:val="24"/>
        </w:rPr>
        <w:t>l acto impugnado.</w:t>
      </w:r>
    </w:p>
    <w:p w14:paraId="1EA2F65E" w14:textId="77777777" w:rsidR="00D3089E" w:rsidRPr="004B36ED" w:rsidRDefault="00485555"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Por lo que</w:t>
      </w:r>
      <w:r w:rsidR="00171B7D" w:rsidRPr="004B36ED">
        <w:rPr>
          <w:rFonts w:ascii="Arial" w:eastAsia="Arial" w:hAnsi="Arial" w:cs="Arial"/>
          <w:color w:val="000000"/>
          <w:sz w:val="24"/>
          <w:szCs w:val="24"/>
        </w:rPr>
        <w:t>,</w:t>
      </w:r>
      <w:r w:rsidRPr="004B36ED">
        <w:rPr>
          <w:rFonts w:ascii="Arial" w:eastAsia="Arial" w:hAnsi="Arial" w:cs="Arial"/>
          <w:color w:val="000000"/>
          <w:sz w:val="24"/>
          <w:szCs w:val="24"/>
        </w:rPr>
        <w:t xml:space="preserve"> este</w:t>
      </w:r>
      <w:r w:rsidR="00C52051" w:rsidRPr="004B36ED">
        <w:rPr>
          <w:rFonts w:ascii="Arial" w:eastAsia="Arial" w:hAnsi="Arial" w:cs="Arial"/>
          <w:color w:val="000000"/>
          <w:sz w:val="24"/>
          <w:szCs w:val="24"/>
        </w:rPr>
        <w:t xml:space="preserve"> </w:t>
      </w:r>
      <w:r w:rsidR="00C52051" w:rsidRPr="004B36ED">
        <w:rPr>
          <w:rFonts w:ascii="Arial" w:eastAsia="Arial" w:hAnsi="Arial" w:cs="Arial"/>
          <w:iCs/>
          <w:color w:val="000000"/>
          <w:sz w:val="24"/>
          <w:szCs w:val="24"/>
        </w:rPr>
        <w:t xml:space="preserve">Tribunal </w:t>
      </w:r>
      <w:r w:rsidR="00145ED4" w:rsidRPr="004B36ED">
        <w:rPr>
          <w:rFonts w:ascii="Arial" w:eastAsia="Arial" w:hAnsi="Arial" w:cs="Arial"/>
          <w:iCs/>
          <w:color w:val="000000"/>
          <w:sz w:val="24"/>
          <w:szCs w:val="24"/>
        </w:rPr>
        <w:t>Electoral</w:t>
      </w:r>
      <w:r w:rsidR="00C52051" w:rsidRPr="004B36ED">
        <w:rPr>
          <w:rFonts w:ascii="Arial" w:eastAsia="Arial" w:hAnsi="Arial" w:cs="Arial"/>
          <w:iCs/>
          <w:color w:val="000000"/>
          <w:sz w:val="24"/>
          <w:szCs w:val="24"/>
        </w:rPr>
        <w:t xml:space="preserve"> </w:t>
      </w:r>
      <w:r w:rsidR="00C52051" w:rsidRPr="004B36ED">
        <w:rPr>
          <w:rFonts w:ascii="Arial" w:eastAsia="Arial" w:hAnsi="Arial" w:cs="Arial"/>
          <w:color w:val="000000"/>
          <w:sz w:val="24"/>
          <w:szCs w:val="24"/>
        </w:rPr>
        <w:t xml:space="preserve">considera que acceder a lo solicitado </w:t>
      </w:r>
      <w:r w:rsidRPr="004B36ED">
        <w:rPr>
          <w:rFonts w:ascii="Arial" w:eastAsia="Arial" w:hAnsi="Arial" w:cs="Arial"/>
          <w:color w:val="000000"/>
          <w:sz w:val="24"/>
          <w:szCs w:val="24"/>
        </w:rPr>
        <w:t xml:space="preserve">por el </w:t>
      </w:r>
      <w:r w:rsidRPr="004B36ED">
        <w:rPr>
          <w:rFonts w:ascii="Arial" w:eastAsia="Arial" w:hAnsi="Arial" w:cs="Arial"/>
          <w:i/>
          <w:iCs/>
          <w:color w:val="000000"/>
          <w:sz w:val="24"/>
          <w:szCs w:val="24"/>
        </w:rPr>
        <w:t xml:space="preserve">Actor </w:t>
      </w:r>
      <w:r w:rsidRPr="004B36ED">
        <w:rPr>
          <w:rFonts w:ascii="Arial" w:eastAsia="Arial" w:hAnsi="Arial" w:cs="Arial"/>
          <w:color w:val="000000"/>
          <w:sz w:val="24"/>
          <w:szCs w:val="24"/>
        </w:rPr>
        <w:t xml:space="preserve">en estos momentos, </w:t>
      </w:r>
      <w:r w:rsidR="00C52051" w:rsidRPr="004B36ED">
        <w:rPr>
          <w:rFonts w:ascii="Arial" w:eastAsia="Arial" w:hAnsi="Arial" w:cs="Arial"/>
          <w:color w:val="000000"/>
          <w:sz w:val="24"/>
          <w:szCs w:val="24"/>
        </w:rPr>
        <w:t>implicaría anticipar un pronunciamiento de fondo sobre la legalidad de</w:t>
      </w:r>
      <w:r w:rsidRPr="004B36ED">
        <w:rPr>
          <w:rFonts w:ascii="Arial" w:eastAsia="Arial" w:hAnsi="Arial" w:cs="Arial"/>
          <w:color w:val="000000"/>
          <w:sz w:val="24"/>
          <w:szCs w:val="24"/>
        </w:rPr>
        <w:t xml:space="preserve"> la determinación del Cabildo</w:t>
      </w:r>
      <w:r w:rsidR="00C52051" w:rsidRPr="004B36ED">
        <w:rPr>
          <w:rFonts w:ascii="Arial" w:eastAsia="Arial" w:hAnsi="Arial" w:cs="Arial"/>
          <w:color w:val="000000"/>
          <w:sz w:val="24"/>
          <w:szCs w:val="24"/>
        </w:rPr>
        <w:t xml:space="preserve">, lo cual corresponde al estudio sustancial del asunto y debe resolverse al dictar la sentencia definitiva. </w:t>
      </w:r>
    </w:p>
    <w:p w14:paraId="6CD23F13" w14:textId="77777777" w:rsidR="005E6C85" w:rsidRPr="004B36ED" w:rsidRDefault="007F2C7C"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 xml:space="preserve">Pues tales </w:t>
      </w:r>
      <w:r w:rsidR="003E5D4B" w:rsidRPr="004B36ED">
        <w:rPr>
          <w:rFonts w:ascii="Arial" w:eastAsia="Arial" w:hAnsi="Arial" w:cs="Arial"/>
          <w:color w:val="000000"/>
          <w:sz w:val="24"/>
          <w:szCs w:val="24"/>
        </w:rPr>
        <w:t xml:space="preserve">planteamientos parten de la premisa </w:t>
      </w:r>
      <w:r w:rsidR="005E6C85" w:rsidRPr="004B36ED">
        <w:rPr>
          <w:rFonts w:ascii="Arial" w:eastAsia="Arial" w:hAnsi="Arial" w:cs="Arial"/>
          <w:color w:val="000000"/>
          <w:sz w:val="24"/>
          <w:szCs w:val="24"/>
        </w:rPr>
        <w:t>de que la determinación impugnada es ilegal porque extingue indebidamente una atribución inherente a su cargo de Regidor, puesto que la representación municipal no pertenece al Partido Político como ente registral</w:t>
      </w:r>
      <w:r w:rsidR="00BC7162" w:rsidRPr="004B36ED">
        <w:rPr>
          <w:rFonts w:ascii="Arial" w:eastAsia="Arial" w:hAnsi="Arial" w:cs="Arial"/>
          <w:color w:val="000000"/>
          <w:sz w:val="24"/>
          <w:szCs w:val="24"/>
        </w:rPr>
        <w:t>,</w:t>
      </w:r>
      <w:r w:rsidR="005E6C85" w:rsidRPr="004B36ED">
        <w:rPr>
          <w:rFonts w:ascii="Arial" w:eastAsia="Arial" w:hAnsi="Arial" w:cs="Arial"/>
          <w:color w:val="000000"/>
          <w:sz w:val="24"/>
          <w:szCs w:val="24"/>
        </w:rPr>
        <w:t xml:space="preserve"> sino a la ciudadanía que emitió su voto y a la persona que resultó electa.</w:t>
      </w:r>
    </w:p>
    <w:p w14:paraId="58CABCB4" w14:textId="77777777" w:rsidR="005E6C85" w:rsidRPr="004B36ED" w:rsidRDefault="005E6C85"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Por ende, la pérdida de registro del Partido Más Michoacán, no produce automáticamente la revocación de los cargos obtenidos por las personas que fueron electas ni la representación municipal que haya obtenido</w:t>
      </w:r>
      <w:r w:rsidR="008758D1" w:rsidRPr="004B36ED">
        <w:rPr>
          <w:rFonts w:ascii="Arial" w:eastAsia="Arial" w:hAnsi="Arial" w:cs="Arial"/>
          <w:color w:val="000000"/>
          <w:sz w:val="24"/>
          <w:szCs w:val="24"/>
        </w:rPr>
        <w:t xml:space="preserve"> y tampoco la disminución, restricción o supresión de los derechos inherentes al cargo que legítimamente obtuvo.</w:t>
      </w:r>
    </w:p>
    <w:p w14:paraId="74B62885" w14:textId="77777777" w:rsidR="00D3089E" w:rsidRPr="004B36ED" w:rsidRDefault="00CA13AA"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 xml:space="preserve">Ahí que, si la determinación de las autoridades responsables de excluir al </w:t>
      </w:r>
      <w:r w:rsidRPr="004B36ED">
        <w:rPr>
          <w:rFonts w:ascii="Arial" w:eastAsia="Arial" w:hAnsi="Arial" w:cs="Arial"/>
          <w:i/>
          <w:iCs/>
          <w:color w:val="000000"/>
          <w:sz w:val="24"/>
          <w:szCs w:val="24"/>
        </w:rPr>
        <w:t>Actor</w:t>
      </w:r>
      <w:r w:rsidRPr="004B36ED">
        <w:rPr>
          <w:rFonts w:ascii="Arial" w:eastAsia="Arial" w:hAnsi="Arial" w:cs="Arial"/>
          <w:color w:val="000000"/>
          <w:sz w:val="24"/>
          <w:szCs w:val="24"/>
        </w:rPr>
        <w:t xml:space="preserve"> de la citada Sesión Solemne, está </w:t>
      </w:r>
      <w:r w:rsidR="003E5D4B" w:rsidRPr="004B36ED">
        <w:rPr>
          <w:rFonts w:ascii="Arial" w:eastAsia="Arial" w:hAnsi="Arial" w:cs="Arial"/>
          <w:color w:val="000000"/>
          <w:sz w:val="24"/>
          <w:szCs w:val="24"/>
        </w:rPr>
        <w:t>viciad</w:t>
      </w:r>
      <w:r w:rsidRPr="004B36ED">
        <w:rPr>
          <w:rFonts w:ascii="Arial" w:eastAsia="Arial" w:hAnsi="Arial" w:cs="Arial"/>
          <w:color w:val="000000"/>
          <w:sz w:val="24"/>
          <w:szCs w:val="24"/>
        </w:rPr>
        <w:t>a o</w:t>
      </w:r>
      <w:r w:rsidR="003E5D4B" w:rsidRPr="004B36ED">
        <w:rPr>
          <w:rFonts w:ascii="Arial" w:eastAsia="Arial" w:hAnsi="Arial" w:cs="Arial"/>
          <w:color w:val="000000"/>
          <w:sz w:val="24"/>
          <w:szCs w:val="24"/>
        </w:rPr>
        <w:t xml:space="preserve"> carece</w:t>
      </w:r>
      <w:r w:rsidRPr="004B36ED">
        <w:rPr>
          <w:rFonts w:ascii="Arial" w:eastAsia="Arial" w:hAnsi="Arial" w:cs="Arial"/>
          <w:color w:val="000000"/>
          <w:sz w:val="24"/>
          <w:szCs w:val="24"/>
        </w:rPr>
        <w:t xml:space="preserve"> de</w:t>
      </w:r>
      <w:r w:rsidR="003E5D4B" w:rsidRPr="004B36ED">
        <w:rPr>
          <w:rFonts w:ascii="Arial" w:eastAsia="Arial" w:hAnsi="Arial" w:cs="Arial"/>
          <w:color w:val="000000"/>
          <w:sz w:val="24"/>
          <w:szCs w:val="24"/>
        </w:rPr>
        <w:t xml:space="preserve"> validez</w:t>
      </w:r>
      <w:r w:rsidR="00BC7162" w:rsidRPr="004B36ED">
        <w:rPr>
          <w:rFonts w:ascii="Arial" w:eastAsia="Arial" w:hAnsi="Arial" w:cs="Arial"/>
          <w:color w:val="000000"/>
          <w:sz w:val="24"/>
          <w:szCs w:val="24"/>
        </w:rPr>
        <w:t>,</w:t>
      </w:r>
      <w:r w:rsidR="003E5D4B" w:rsidRPr="004B36ED">
        <w:rPr>
          <w:rFonts w:ascii="Arial" w:eastAsia="Arial" w:hAnsi="Arial" w:cs="Arial"/>
          <w:color w:val="000000"/>
          <w:sz w:val="24"/>
          <w:szCs w:val="24"/>
        </w:rPr>
        <w:t xml:space="preserve"> esa conclusión s</w:t>
      </w:r>
      <w:r w:rsidR="00BC7162" w:rsidRPr="004B36ED">
        <w:rPr>
          <w:rFonts w:ascii="Arial" w:eastAsia="Arial" w:hAnsi="Arial" w:cs="Arial"/>
          <w:color w:val="000000"/>
          <w:sz w:val="24"/>
          <w:szCs w:val="24"/>
        </w:rPr>
        <w:t>o</w:t>
      </w:r>
      <w:r w:rsidR="003E5D4B" w:rsidRPr="004B36ED">
        <w:rPr>
          <w:rFonts w:ascii="Arial" w:eastAsia="Arial" w:hAnsi="Arial" w:cs="Arial"/>
          <w:color w:val="000000"/>
          <w:sz w:val="24"/>
          <w:szCs w:val="24"/>
        </w:rPr>
        <w:t xml:space="preserve">lo puede alcanzarse una vez analizados los agravios formulados, valoradas las pruebas y determinado si efectivamente se actualizaron las violaciones alegadas. </w:t>
      </w:r>
    </w:p>
    <w:p w14:paraId="0B3D5C13" w14:textId="77777777" w:rsidR="00D3089E"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 xml:space="preserve">Por ello, </w:t>
      </w:r>
      <w:r w:rsidR="000E430D" w:rsidRPr="004B36ED">
        <w:rPr>
          <w:rFonts w:ascii="Arial" w:eastAsia="Arial" w:hAnsi="Arial" w:cs="Arial"/>
          <w:color w:val="000000"/>
          <w:sz w:val="24"/>
          <w:szCs w:val="24"/>
        </w:rPr>
        <w:t xml:space="preserve">si </w:t>
      </w:r>
      <w:r w:rsidRPr="004B36ED">
        <w:rPr>
          <w:rFonts w:ascii="Arial" w:eastAsia="Arial" w:hAnsi="Arial" w:cs="Arial"/>
          <w:color w:val="000000"/>
          <w:sz w:val="24"/>
          <w:szCs w:val="24"/>
        </w:rPr>
        <w:t xml:space="preserve">la </w:t>
      </w:r>
      <w:r w:rsidR="000E430D" w:rsidRPr="004B36ED">
        <w:rPr>
          <w:rFonts w:ascii="Arial" w:eastAsia="Arial" w:hAnsi="Arial" w:cs="Arial"/>
          <w:color w:val="000000"/>
          <w:sz w:val="24"/>
          <w:szCs w:val="24"/>
        </w:rPr>
        <w:t>pretensión de las medidas cautelares solicitadas</w:t>
      </w:r>
      <w:r w:rsidRPr="004B36ED">
        <w:rPr>
          <w:rFonts w:ascii="Arial" w:eastAsia="Arial" w:hAnsi="Arial" w:cs="Arial"/>
          <w:color w:val="000000"/>
          <w:sz w:val="24"/>
          <w:szCs w:val="24"/>
        </w:rPr>
        <w:t xml:space="preserve"> es</w:t>
      </w:r>
      <w:r w:rsidR="007F2C7C" w:rsidRPr="004B36ED">
        <w:rPr>
          <w:rFonts w:ascii="Arial" w:eastAsia="Arial" w:hAnsi="Arial" w:cs="Arial"/>
          <w:color w:val="000000"/>
          <w:sz w:val="24"/>
          <w:szCs w:val="24"/>
        </w:rPr>
        <w:t xml:space="preserve"> que se le incluya </w:t>
      </w:r>
      <w:r w:rsidR="00886E90" w:rsidRPr="004B36ED">
        <w:rPr>
          <w:rFonts w:ascii="Arial" w:eastAsia="Arial" w:hAnsi="Arial" w:cs="Arial"/>
          <w:color w:val="000000"/>
          <w:sz w:val="24"/>
          <w:szCs w:val="24"/>
        </w:rPr>
        <w:t>en la sesión Solemne con derecho a voz y en igualdad de condiciones de las demás regidurías</w:t>
      </w:r>
      <w:r w:rsidRPr="004B36ED">
        <w:rPr>
          <w:rFonts w:ascii="Arial" w:eastAsia="Arial" w:hAnsi="Arial" w:cs="Arial"/>
          <w:color w:val="000000"/>
          <w:sz w:val="24"/>
          <w:szCs w:val="24"/>
        </w:rPr>
        <w:t xml:space="preserve">, </w:t>
      </w:r>
      <w:r w:rsidR="000E430D" w:rsidRPr="004B36ED">
        <w:rPr>
          <w:rFonts w:ascii="Arial" w:eastAsia="Arial" w:hAnsi="Arial" w:cs="Arial"/>
          <w:color w:val="000000"/>
          <w:sz w:val="24"/>
          <w:szCs w:val="24"/>
        </w:rPr>
        <w:t>tal situación</w:t>
      </w:r>
      <w:r w:rsidR="003319F8" w:rsidRPr="004B36ED">
        <w:rPr>
          <w:rFonts w:ascii="Arial" w:eastAsia="Arial" w:hAnsi="Arial" w:cs="Arial"/>
          <w:color w:val="000000"/>
          <w:sz w:val="24"/>
          <w:szCs w:val="24"/>
        </w:rPr>
        <w:t xml:space="preserve"> </w:t>
      </w:r>
      <w:r w:rsidRPr="004B36ED">
        <w:rPr>
          <w:rFonts w:ascii="Arial" w:eastAsia="Arial" w:hAnsi="Arial" w:cs="Arial"/>
          <w:color w:val="000000"/>
          <w:sz w:val="24"/>
          <w:szCs w:val="24"/>
        </w:rPr>
        <w:t>no es jurídicamente atendible de manera previa, pues su procedencia depende necesariamente del resultado del estudio de fondo.</w:t>
      </w:r>
    </w:p>
    <w:p w14:paraId="4C01EBCA" w14:textId="77777777" w:rsidR="007F2C7C"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t>Además, las medidas pretendidas no configuran una tutela preventiva autónoma, sino que</w:t>
      </w:r>
      <w:r w:rsidR="00450F52" w:rsidRPr="004B36ED">
        <w:rPr>
          <w:rFonts w:ascii="Arial" w:eastAsia="Arial" w:hAnsi="Arial" w:cs="Arial"/>
          <w:color w:val="000000"/>
          <w:sz w:val="24"/>
          <w:szCs w:val="24"/>
        </w:rPr>
        <w:t>,</w:t>
      </w:r>
      <w:r w:rsidRPr="004B36ED">
        <w:rPr>
          <w:rFonts w:ascii="Arial" w:eastAsia="Arial" w:hAnsi="Arial" w:cs="Arial"/>
          <w:color w:val="000000"/>
          <w:sz w:val="24"/>
          <w:szCs w:val="24"/>
        </w:rPr>
        <w:t xml:space="preserve"> en los hechos se traducen en la intención de paralizar o neutralizar los efectos del acto impugnado mientras se resuelve la controversia, lo que equivaldría a otorgar efectos suspensivos</w:t>
      </w:r>
      <w:r w:rsidR="00970B0E" w:rsidRPr="004B36ED">
        <w:rPr>
          <w:rFonts w:ascii="Arial" w:eastAsia="Arial" w:hAnsi="Arial" w:cs="Arial"/>
          <w:color w:val="000000"/>
          <w:sz w:val="24"/>
          <w:szCs w:val="24"/>
        </w:rPr>
        <w:t>,</w:t>
      </w:r>
      <w:r w:rsidR="002A1CD4" w:rsidRPr="004B36ED">
        <w:rPr>
          <w:rFonts w:ascii="Arial" w:eastAsia="Arial" w:hAnsi="Arial" w:cs="Arial"/>
          <w:color w:val="000000"/>
          <w:sz w:val="24"/>
          <w:szCs w:val="24"/>
        </w:rPr>
        <w:t xml:space="preserve"> </w:t>
      </w:r>
      <w:r w:rsidRPr="004B36ED">
        <w:rPr>
          <w:rFonts w:ascii="Arial" w:eastAsia="Arial" w:hAnsi="Arial" w:cs="Arial"/>
          <w:color w:val="000000"/>
          <w:sz w:val="24"/>
          <w:szCs w:val="24"/>
        </w:rPr>
        <w:t xml:space="preserve">situación que no es jurídicamente viable en materia electoral conforme </w:t>
      </w:r>
      <w:r w:rsidR="00BC7162" w:rsidRPr="004B36ED">
        <w:rPr>
          <w:rFonts w:ascii="Arial" w:eastAsia="Arial" w:hAnsi="Arial" w:cs="Arial"/>
          <w:color w:val="000000"/>
          <w:sz w:val="24"/>
          <w:szCs w:val="24"/>
        </w:rPr>
        <w:t>con e</w:t>
      </w:r>
      <w:r w:rsidRPr="004B36ED">
        <w:rPr>
          <w:rFonts w:ascii="Arial" w:eastAsia="Arial" w:hAnsi="Arial" w:cs="Arial"/>
          <w:color w:val="000000"/>
          <w:sz w:val="24"/>
          <w:szCs w:val="24"/>
        </w:rPr>
        <w:t xml:space="preserve">l artículo 41 </w:t>
      </w:r>
      <w:r w:rsidR="009257B3" w:rsidRPr="004B36ED">
        <w:rPr>
          <w:rFonts w:ascii="Arial" w:eastAsia="Arial" w:hAnsi="Arial" w:cs="Arial"/>
          <w:color w:val="000000"/>
          <w:sz w:val="24"/>
          <w:szCs w:val="24"/>
        </w:rPr>
        <w:t xml:space="preserve">de la </w:t>
      </w:r>
      <w:r w:rsidR="00C406EF" w:rsidRPr="004B36ED">
        <w:rPr>
          <w:rFonts w:ascii="Arial" w:eastAsia="Arial" w:hAnsi="Arial" w:cs="Arial"/>
          <w:i/>
          <w:iCs/>
          <w:color w:val="000000"/>
          <w:sz w:val="24"/>
          <w:szCs w:val="24"/>
        </w:rPr>
        <w:t>Constitución Federal</w:t>
      </w:r>
      <w:r w:rsidRPr="004B36ED">
        <w:rPr>
          <w:rFonts w:ascii="Arial" w:eastAsia="Arial" w:hAnsi="Arial" w:cs="Arial"/>
          <w:color w:val="000000"/>
          <w:sz w:val="24"/>
          <w:szCs w:val="24"/>
        </w:rPr>
        <w:t xml:space="preserve"> y al diseño normativo local antes referido.</w:t>
      </w:r>
    </w:p>
    <w:p w14:paraId="00BF88A4" w14:textId="77777777" w:rsidR="00D3089E" w:rsidRPr="004B36ED" w:rsidRDefault="007F2C7C" w:rsidP="00BC7162">
      <w:pPr>
        <w:pBdr>
          <w:top w:val="nil"/>
          <w:left w:val="nil"/>
          <w:bottom w:val="nil"/>
          <w:right w:val="nil"/>
          <w:between w:val="nil"/>
        </w:pBdr>
        <w:spacing w:line="360" w:lineRule="auto"/>
        <w:jc w:val="both"/>
        <w:rPr>
          <w:rFonts w:ascii="Arial" w:eastAsia="Arial" w:hAnsi="Arial" w:cs="Arial"/>
          <w:b/>
          <w:bCs/>
          <w:color w:val="000000"/>
          <w:sz w:val="24"/>
          <w:szCs w:val="24"/>
        </w:rPr>
      </w:pPr>
      <w:r w:rsidRPr="004B36ED">
        <w:rPr>
          <w:rFonts w:ascii="Arial" w:eastAsia="Arial" w:hAnsi="Arial" w:cs="Arial"/>
          <w:b/>
          <w:bCs/>
          <w:color w:val="000000"/>
          <w:sz w:val="24"/>
          <w:szCs w:val="24"/>
        </w:rPr>
        <w:t xml:space="preserve">2.6. </w:t>
      </w:r>
      <w:r w:rsidR="003E5D4B" w:rsidRPr="004B36ED">
        <w:rPr>
          <w:rFonts w:ascii="Arial" w:eastAsia="Arial" w:hAnsi="Arial" w:cs="Arial"/>
          <w:b/>
          <w:bCs/>
          <w:color w:val="000000"/>
          <w:sz w:val="24"/>
          <w:szCs w:val="24"/>
        </w:rPr>
        <w:t>Determinación</w:t>
      </w:r>
    </w:p>
    <w:p w14:paraId="4EE9B067" w14:textId="77777777" w:rsidR="00D3089E" w:rsidRPr="004B36ED" w:rsidRDefault="003E5D4B" w:rsidP="00BC7162">
      <w:pPr>
        <w:pBdr>
          <w:top w:val="nil"/>
          <w:left w:val="nil"/>
          <w:bottom w:val="nil"/>
          <w:right w:val="nil"/>
          <w:between w:val="nil"/>
        </w:pBdr>
        <w:spacing w:line="360" w:lineRule="auto"/>
        <w:jc w:val="both"/>
        <w:rPr>
          <w:rFonts w:ascii="Arial" w:eastAsia="Arial" w:hAnsi="Arial" w:cs="Arial"/>
          <w:color w:val="000000"/>
          <w:sz w:val="24"/>
          <w:szCs w:val="24"/>
        </w:rPr>
      </w:pPr>
      <w:r w:rsidRPr="004B36ED">
        <w:rPr>
          <w:rFonts w:ascii="Arial" w:eastAsia="Arial" w:hAnsi="Arial" w:cs="Arial"/>
          <w:color w:val="000000"/>
          <w:sz w:val="24"/>
          <w:szCs w:val="24"/>
        </w:rPr>
        <w:lastRenderedPageBreak/>
        <w:t xml:space="preserve">Sin prejuzgar sobre el fondo de la controversia, </w:t>
      </w:r>
      <w:r w:rsidRPr="004B36ED">
        <w:rPr>
          <w:rFonts w:ascii="Arial" w:eastAsia="Arial" w:hAnsi="Arial" w:cs="Arial"/>
          <w:b/>
          <w:bCs/>
          <w:color w:val="000000"/>
          <w:sz w:val="24"/>
          <w:szCs w:val="24"/>
        </w:rPr>
        <w:t>resulta improcedente</w:t>
      </w:r>
      <w:r w:rsidRPr="004B36ED">
        <w:rPr>
          <w:rFonts w:ascii="Arial" w:eastAsia="Arial" w:hAnsi="Arial" w:cs="Arial"/>
          <w:color w:val="000000"/>
          <w:sz w:val="24"/>
          <w:szCs w:val="24"/>
        </w:rPr>
        <w:t xml:space="preserve"> el otorgamiento de las medidas solicitadas por </w:t>
      </w:r>
      <w:r w:rsidR="007F2C7C" w:rsidRPr="004B36ED">
        <w:rPr>
          <w:rFonts w:ascii="Arial" w:eastAsia="Arial" w:hAnsi="Arial" w:cs="Arial"/>
          <w:color w:val="000000"/>
          <w:sz w:val="24"/>
          <w:szCs w:val="24"/>
        </w:rPr>
        <w:t xml:space="preserve">el </w:t>
      </w:r>
      <w:r w:rsidR="007F2C7C" w:rsidRPr="004B36ED">
        <w:rPr>
          <w:rFonts w:ascii="Arial" w:eastAsia="Arial" w:hAnsi="Arial" w:cs="Arial"/>
          <w:i/>
          <w:iCs/>
          <w:color w:val="000000"/>
          <w:sz w:val="24"/>
          <w:szCs w:val="24"/>
        </w:rPr>
        <w:t>A</w:t>
      </w:r>
      <w:r w:rsidRPr="004B36ED">
        <w:rPr>
          <w:rFonts w:ascii="Arial" w:eastAsia="Arial" w:hAnsi="Arial" w:cs="Arial"/>
          <w:i/>
          <w:iCs/>
          <w:color w:val="000000"/>
          <w:sz w:val="24"/>
          <w:szCs w:val="24"/>
        </w:rPr>
        <w:t>ctor</w:t>
      </w:r>
      <w:r w:rsidRPr="004B36ED">
        <w:rPr>
          <w:rFonts w:ascii="Arial" w:eastAsia="Arial" w:hAnsi="Arial" w:cs="Arial"/>
          <w:color w:val="000000"/>
          <w:sz w:val="24"/>
          <w:szCs w:val="24"/>
        </w:rPr>
        <w:t>, debiendo reservarse el análisis integral de sus planteamientos para el momento de dictar sentencia.</w:t>
      </w:r>
    </w:p>
    <w:p w14:paraId="76213B6E" w14:textId="77777777" w:rsidR="007F2C7C" w:rsidRPr="004B36ED" w:rsidRDefault="003E5D4B" w:rsidP="00BC7162">
      <w:pPr>
        <w:shd w:val="clear" w:color="auto" w:fill="FFFFFF"/>
        <w:tabs>
          <w:tab w:val="right" w:pos="7655"/>
        </w:tabs>
        <w:spacing w:line="360" w:lineRule="auto"/>
        <w:jc w:val="both"/>
        <w:rPr>
          <w:rFonts w:ascii="Arial" w:eastAsia="Arial" w:hAnsi="Arial" w:cs="Arial"/>
          <w:sz w:val="24"/>
          <w:szCs w:val="24"/>
        </w:rPr>
      </w:pPr>
      <w:r w:rsidRPr="004B36ED">
        <w:rPr>
          <w:rFonts w:ascii="Arial" w:eastAsia="Arial" w:hAnsi="Arial" w:cs="Arial"/>
          <w:sz w:val="24"/>
          <w:szCs w:val="24"/>
        </w:rPr>
        <w:t>En virtud de lo anteri</w:t>
      </w:r>
      <w:r w:rsidR="007F2C7C" w:rsidRPr="004B36ED">
        <w:rPr>
          <w:rFonts w:ascii="Arial" w:eastAsia="Arial" w:hAnsi="Arial" w:cs="Arial"/>
          <w:sz w:val="24"/>
          <w:szCs w:val="24"/>
        </w:rPr>
        <w:t>ormente expuesto</w:t>
      </w:r>
      <w:r w:rsidRPr="004B36ED">
        <w:rPr>
          <w:rFonts w:ascii="Arial" w:eastAsia="Arial" w:hAnsi="Arial" w:cs="Arial"/>
          <w:sz w:val="24"/>
          <w:szCs w:val="24"/>
        </w:rPr>
        <w:t xml:space="preserve"> se</w:t>
      </w:r>
      <w:r w:rsidR="007F2C7C" w:rsidRPr="004B36ED">
        <w:rPr>
          <w:rFonts w:ascii="Arial" w:eastAsia="Arial" w:hAnsi="Arial" w:cs="Arial"/>
          <w:sz w:val="24"/>
          <w:szCs w:val="24"/>
        </w:rPr>
        <w:t>:</w:t>
      </w:r>
      <w:bookmarkStart w:id="5" w:name="_heading=h.me6cvr2j421d" w:colFirst="0" w:colLast="0"/>
      <w:bookmarkEnd w:id="5"/>
    </w:p>
    <w:p w14:paraId="73F1D25C" w14:textId="77777777" w:rsidR="00D3089E" w:rsidRPr="004B36ED" w:rsidRDefault="007F2C7C" w:rsidP="00BC7162">
      <w:pPr>
        <w:shd w:val="clear" w:color="auto" w:fill="FFFFFF"/>
        <w:tabs>
          <w:tab w:val="right" w:pos="7655"/>
        </w:tabs>
        <w:spacing w:line="360" w:lineRule="auto"/>
        <w:jc w:val="center"/>
        <w:rPr>
          <w:rFonts w:ascii="Arial" w:eastAsia="Arial" w:hAnsi="Arial" w:cs="Arial"/>
          <w:sz w:val="24"/>
          <w:szCs w:val="24"/>
        </w:rPr>
      </w:pPr>
      <w:r w:rsidRPr="004B36ED">
        <w:rPr>
          <w:rFonts w:ascii="Arial" w:eastAsia="Arial" w:hAnsi="Arial" w:cs="Arial"/>
          <w:b/>
          <w:bCs/>
          <w:color w:val="000000"/>
          <w:sz w:val="24"/>
          <w:szCs w:val="24"/>
        </w:rPr>
        <w:t xml:space="preserve">III. </w:t>
      </w:r>
      <w:r w:rsidR="00854646" w:rsidRPr="004B36ED">
        <w:rPr>
          <w:rFonts w:ascii="Arial" w:eastAsia="Arial" w:hAnsi="Arial" w:cs="Arial"/>
          <w:b/>
          <w:bCs/>
          <w:color w:val="000000"/>
          <w:sz w:val="24"/>
          <w:szCs w:val="24"/>
        </w:rPr>
        <w:t>ACUERDA</w:t>
      </w:r>
    </w:p>
    <w:p w14:paraId="1F2006BD" w14:textId="77777777" w:rsidR="00D3089E" w:rsidRPr="004B36ED" w:rsidRDefault="007F2C7C" w:rsidP="00BC7162">
      <w:pPr>
        <w:tabs>
          <w:tab w:val="right" w:pos="7655"/>
        </w:tabs>
        <w:spacing w:line="360" w:lineRule="auto"/>
        <w:jc w:val="both"/>
        <w:rPr>
          <w:rFonts w:ascii="Arial" w:eastAsia="Arial" w:hAnsi="Arial" w:cs="Arial"/>
          <w:sz w:val="24"/>
          <w:szCs w:val="24"/>
        </w:rPr>
      </w:pPr>
      <w:r w:rsidRPr="004B36ED">
        <w:rPr>
          <w:rFonts w:ascii="Arial" w:eastAsia="Arial" w:hAnsi="Arial" w:cs="Arial"/>
          <w:b/>
          <w:bCs/>
          <w:sz w:val="24"/>
          <w:szCs w:val="24"/>
        </w:rPr>
        <w:t>ÚNICO</w:t>
      </w:r>
      <w:r w:rsidR="003E5D4B" w:rsidRPr="004B36ED">
        <w:rPr>
          <w:rFonts w:ascii="Arial" w:eastAsia="Arial" w:hAnsi="Arial" w:cs="Arial"/>
          <w:b/>
          <w:bCs/>
          <w:sz w:val="24"/>
          <w:szCs w:val="24"/>
        </w:rPr>
        <w:t xml:space="preserve">. </w:t>
      </w:r>
      <w:r w:rsidR="003E5D4B" w:rsidRPr="004B36ED">
        <w:rPr>
          <w:rFonts w:ascii="Arial" w:eastAsia="Arial" w:hAnsi="Arial" w:cs="Arial"/>
          <w:sz w:val="24"/>
          <w:szCs w:val="24"/>
        </w:rPr>
        <w:t xml:space="preserve">Es </w:t>
      </w:r>
      <w:r w:rsidR="003E5D4B" w:rsidRPr="004B36ED">
        <w:rPr>
          <w:rFonts w:ascii="Arial" w:eastAsia="Arial" w:hAnsi="Arial" w:cs="Arial"/>
          <w:b/>
          <w:bCs/>
          <w:sz w:val="24"/>
          <w:szCs w:val="24"/>
        </w:rPr>
        <w:t>improcedente</w:t>
      </w:r>
      <w:r w:rsidR="003E5D4B" w:rsidRPr="004B36ED">
        <w:rPr>
          <w:rFonts w:ascii="Arial" w:eastAsia="Arial" w:hAnsi="Arial" w:cs="Arial"/>
          <w:sz w:val="24"/>
          <w:szCs w:val="24"/>
        </w:rPr>
        <w:t xml:space="preserve"> el otorgamiento de las medidas cautelares solicitadas por </w:t>
      </w:r>
      <w:r w:rsidR="000E430D" w:rsidRPr="004B36ED">
        <w:rPr>
          <w:rFonts w:ascii="Arial" w:eastAsia="Arial" w:hAnsi="Arial" w:cs="Arial"/>
          <w:sz w:val="24"/>
          <w:szCs w:val="24"/>
        </w:rPr>
        <w:t>el</w:t>
      </w:r>
      <w:r w:rsidR="003E5D4B" w:rsidRPr="004B36ED">
        <w:rPr>
          <w:rFonts w:ascii="Arial" w:eastAsia="Arial" w:hAnsi="Arial" w:cs="Arial"/>
          <w:sz w:val="24"/>
          <w:szCs w:val="24"/>
        </w:rPr>
        <w:t xml:space="preserve"> actor.</w:t>
      </w:r>
    </w:p>
    <w:p w14:paraId="2AAF491E" w14:textId="77777777" w:rsidR="007F2C7C" w:rsidRPr="004B36ED" w:rsidRDefault="003E5D4B" w:rsidP="00BC7162">
      <w:pPr>
        <w:pBdr>
          <w:top w:val="nil"/>
          <w:left w:val="nil"/>
          <w:bottom w:val="nil"/>
          <w:right w:val="nil"/>
          <w:between w:val="nil"/>
        </w:pBdr>
        <w:spacing w:line="360" w:lineRule="auto"/>
        <w:jc w:val="both"/>
        <w:rPr>
          <w:rFonts w:ascii="Arial" w:eastAsia="Arial" w:hAnsi="Arial" w:cs="Arial"/>
          <w:sz w:val="24"/>
          <w:szCs w:val="24"/>
        </w:rPr>
      </w:pPr>
      <w:r w:rsidRPr="004B36ED">
        <w:rPr>
          <w:rFonts w:ascii="Arial" w:eastAsia="Arial" w:hAnsi="Arial" w:cs="Arial"/>
          <w:b/>
          <w:bCs/>
          <w:sz w:val="24"/>
          <w:szCs w:val="24"/>
        </w:rPr>
        <w:t>NOTIFÍQUESE.</w:t>
      </w:r>
      <w:r w:rsidRPr="004B36ED">
        <w:rPr>
          <w:rFonts w:ascii="Arial" w:eastAsia="Arial" w:hAnsi="Arial" w:cs="Arial"/>
          <w:sz w:val="24"/>
          <w:szCs w:val="24"/>
        </w:rPr>
        <w:t xml:space="preserve"> </w:t>
      </w:r>
      <w:r w:rsidRPr="004B36ED">
        <w:rPr>
          <w:rFonts w:ascii="Arial" w:eastAsia="Arial" w:hAnsi="Arial" w:cs="Arial"/>
          <w:b/>
          <w:bCs/>
          <w:sz w:val="24"/>
          <w:szCs w:val="24"/>
        </w:rPr>
        <w:t xml:space="preserve">Personalmente </w:t>
      </w:r>
      <w:r w:rsidR="00886E90" w:rsidRPr="004B36ED">
        <w:rPr>
          <w:rFonts w:ascii="Arial" w:eastAsia="Arial" w:hAnsi="Arial" w:cs="Arial"/>
          <w:sz w:val="24"/>
          <w:szCs w:val="24"/>
        </w:rPr>
        <w:t>al</w:t>
      </w:r>
      <w:r w:rsidRPr="004B36ED">
        <w:rPr>
          <w:rFonts w:ascii="Arial" w:eastAsia="Arial" w:hAnsi="Arial" w:cs="Arial"/>
          <w:sz w:val="24"/>
          <w:szCs w:val="24"/>
        </w:rPr>
        <w:t xml:space="preserve"> acto</w:t>
      </w:r>
      <w:r w:rsidR="00886E90" w:rsidRPr="004B36ED">
        <w:rPr>
          <w:rFonts w:ascii="Arial" w:eastAsia="Arial" w:hAnsi="Arial" w:cs="Arial"/>
          <w:sz w:val="24"/>
          <w:szCs w:val="24"/>
        </w:rPr>
        <w:t>r</w:t>
      </w:r>
      <w:r w:rsidR="00BC7162" w:rsidRPr="004B36ED">
        <w:rPr>
          <w:rFonts w:ascii="Arial" w:eastAsia="Arial" w:hAnsi="Arial" w:cs="Arial"/>
          <w:sz w:val="24"/>
          <w:szCs w:val="24"/>
        </w:rPr>
        <w:t>,</w:t>
      </w:r>
      <w:r w:rsidRPr="004B36ED">
        <w:rPr>
          <w:rFonts w:ascii="Arial" w:eastAsia="Arial" w:hAnsi="Arial" w:cs="Arial"/>
          <w:color w:val="000000"/>
          <w:sz w:val="24"/>
          <w:szCs w:val="24"/>
        </w:rPr>
        <w:t xml:space="preserve"> por </w:t>
      </w:r>
      <w:r w:rsidRPr="004B36ED">
        <w:rPr>
          <w:rFonts w:ascii="Arial" w:eastAsia="Arial" w:hAnsi="Arial" w:cs="Arial"/>
          <w:b/>
          <w:bCs/>
          <w:sz w:val="24"/>
          <w:szCs w:val="24"/>
        </w:rPr>
        <w:t>oficio</w:t>
      </w:r>
      <w:r w:rsidRPr="004B36ED">
        <w:rPr>
          <w:rFonts w:ascii="Arial" w:eastAsia="Arial" w:hAnsi="Arial" w:cs="Arial"/>
          <w:sz w:val="24"/>
          <w:szCs w:val="24"/>
        </w:rPr>
        <w:t xml:space="preserve"> a las autoridades responsables y por </w:t>
      </w:r>
      <w:r w:rsidRPr="004B36ED">
        <w:rPr>
          <w:rFonts w:ascii="Arial" w:eastAsia="Arial" w:hAnsi="Arial" w:cs="Arial"/>
          <w:b/>
          <w:bCs/>
          <w:color w:val="000000"/>
          <w:sz w:val="24"/>
          <w:szCs w:val="24"/>
        </w:rPr>
        <w:t>estrados</w:t>
      </w:r>
      <w:r w:rsidRPr="004B36ED">
        <w:rPr>
          <w:rFonts w:ascii="Arial" w:eastAsia="Arial" w:hAnsi="Arial" w:cs="Arial"/>
          <w:color w:val="000000"/>
          <w:sz w:val="24"/>
          <w:szCs w:val="24"/>
        </w:rPr>
        <w:t xml:space="preserve"> a los demás interesados</w:t>
      </w:r>
      <w:r w:rsidRPr="004B36ED">
        <w:rPr>
          <w:rFonts w:ascii="Arial" w:eastAsia="Arial" w:hAnsi="Arial" w:cs="Arial"/>
          <w:sz w:val="24"/>
          <w:szCs w:val="24"/>
        </w:rPr>
        <w:t>. L</w:t>
      </w:r>
      <w:r w:rsidRPr="004B36ED">
        <w:rPr>
          <w:rFonts w:ascii="Arial" w:eastAsia="Arial" w:hAnsi="Arial" w:cs="Arial"/>
          <w:color w:val="000000"/>
          <w:sz w:val="24"/>
          <w:szCs w:val="24"/>
        </w:rPr>
        <w:t>o anterior</w:t>
      </w:r>
      <w:r w:rsidR="00BC7162" w:rsidRPr="004B36ED">
        <w:rPr>
          <w:rFonts w:ascii="Arial" w:eastAsia="Arial" w:hAnsi="Arial" w:cs="Arial"/>
          <w:color w:val="000000"/>
          <w:sz w:val="24"/>
          <w:szCs w:val="24"/>
        </w:rPr>
        <w:t>,</w:t>
      </w:r>
      <w:r w:rsidRPr="004B36ED">
        <w:rPr>
          <w:rFonts w:ascii="Arial" w:eastAsia="Arial" w:hAnsi="Arial" w:cs="Arial"/>
          <w:color w:val="000000"/>
          <w:sz w:val="24"/>
          <w:szCs w:val="24"/>
        </w:rPr>
        <w:t xml:space="preserve"> con fundamento en los artículos 37 fracciones I, II y II</w:t>
      </w:r>
      <w:r w:rsidR="006A46B2" w:rsidRPr="004B36ED">
        <w:rPr>
          <w:rFonts w:ascii="Arial" w:eastAsia="Arial" w:hAnsi="Arial" w:cs="Arial"/>
          <w:color w:val="000000"/>
          <w:sz w:val="24"/>
          <w:szCs w:val="24"/>
        </w:rPr>
        <w:t>I</w:t>
      </w:r>
      <w:r w:rsidR="00BC7162" w:rsidRPr="004B36ED">
        <w:rPr>
          <w:rFonts w:ascii="Arial" w:eastAsia="Arial" w:hAnsi="Arial" w:cs="Arial"/>
          <w:color w:val="000000"/>
          <w:sz w:val="24"/>
          <w:szCs w:val="24"/>
        </w:rPr>
        <w:t xml:space="preserve"> y</w:t>
      </w:r>
      <w:r w:rsidRPr="004B36ED">
        <w:rPr>
          <w:rFonts w:ascii="Arial" w:eastAsia="Arial" w:hAnsi="Arial" w:cs="Arial"/>
          <w:color w:val="000000"/>
          <w:sz w:val="24"/>
          <w:szCs w:val="24"/>
        </w:rPr>
        <w:t xml:space="preserve"> 39 de la Ley de Justicia en Materia Electoral y de Participación Ciudadana del Estado de Michoacán de Ocampo</w:t>
      </w:r>
      <w:r w:rsidR="00BC7162" w:rsidRPr="004B36ED">
        <w:rPr>
          <w:rFonts w:ascii="Arial" w:eastAsia="Arial" w:hAnsi="Arial" w:cs="Arial"/>
          <w:color w:val="000000"/>
          <w:sz w:val="24"/>
          <w:szCs w:val="24"/>
        </w:rPr>
        <w:t xml:space="preserve"> y</w:t>
      </w:r>
      <w:r w:rsidRPr="004B36ED">
        <w:rPr>
          <w:rFonts w:ascii="Arial" w:eastAsia="Arial" w:hAnsi="Arial" w:cs="Arial"/>
          <w:color w:val="000000"/>
          <w:sz w:val="24"/>
          <w:szCs w:val="24"/>
        </w:rPr>
        <w:t xml:space="preserve"> artículo 140 del Reglamento Interior del Tribunal Electoral del Estado</w:t>
      </w:r>
      <w:r w:rsidR="00886E90" w:rsidRPr="004B36ED">
        <w:rPr>
          <w:rFonts w:ascii="Arial" w:eastAsia="Arial" w:hAnsi="Arial" w:cs="Arial"/>
          <w:color w:val="000000"/>
          <w:sz w:val="24"/>
          <w:szCs w:val="24"/>
        </w:rPr>
        <w:t>.</w:t>
      </w:r>
    </w:p>
    <w:p w14:paraId="2194D02D" w14:textId="77777777" w:rsidR="00886E90" w:rsidRDefault="00F8799E" w:rsidP="00BC7162">
      <w:pPr>
        <w:pBdr>
          <w:top w:val="nil"/>
          <w:left w:val="nil"/>
          <w:bottom w:val="nil"/>
          <w:right w:val="nil"/>
          <w:between w:val="nil"/>
        </w:pBdr>
        <w:spacing w:line="360" w:lineRule="auto"/>
        <w:jc w:val="both"/>
        <w:rPr>
          <w:rFonts w:ascii="Arial" w:eastAsia="Arial" w:hAnsi="Arial" w:cs="Arial"/>
          <w:sz w:val="24"/>
          <w:szCs w:val="24"/>
        </w:rPr>
      </w:pPr>
      <w:r w:rsidRPr="00F8799E">
        <w:rPr>
          <w:rFonts w:ascii="Arial" w:eastAsia="Arial" w:hAnsi="Arial" w:cs="Arial"/>
          <w:sz w:val="24"/>
          <w:szCs w:val="24"/>
        </w:rPr>
        <w:t>Así, en reunión interna virtual celebrada el día de hoy, por unanimidad de votos, lo acordaron y firman las Magistraturas Integrantes del Pleno del Tribunal Electoral del Estado, la Magistrada Presidenta Amelí Gissel Navarro Lepe, las Magistradas Yurisha Andrade Morales</w:t>
      </w:r>
      <w:r w:rsidR="00180C3D">
        <w:rPr>
          <w:rFonts w:ascii="Arial" w:eastAsia="Arial" w:hAnsi="Arial" w:cs="Arial"/>
          <w:sz w:val="24"/>
          <w:szCs w:val="24"/>
        </w:rPr>
        <w:t xml:space="preserve"> -</w:t>
      </w:r>
      <w:r w:rsidRPr="00F8799E">
        <w:rPr>
          <w:rFonts w:ascii="Arial" w:eastAsia="Arial" w:hAnsi="Arial" w:cs="Arial"/>
          <w:sz w:val="24"/>
          <w:szCs w:val="24"/>
        </w:rPr>
        <w:t>quien fue ponente</w:t>
      </w:r>
      <w:r w:rsidR="00180C3D">
        <w:rPr>
          <w:rFonts w:ascii="Arial" w:eastAsia="Arial" w:hAnsi="Arial" w:cs="Arial"/>
          <w:sz w:val="24"/>
          <w:szCs w:val="24"/>
        </w:rPr>
        <w:t>-</w:t>
      </w:r>
      <w:r w:rsidRPr="00F8799E">
        <w:rPr>
          <w:rFonts w:ascii="Arial" w:eastAsia="Arial" w:hAnsi="Arial" w:cs="Arial"/>
          <w:sz w:val="24"/>
          <w:szCs w:val="24"/>
        </w:rPr>
        <w:t xml:space="preserve"> y Alma Rosa Bahena Villalobos, así como el Magistrado Eric López Villaseñor; con la ausencia justificada del Magistrado Adrián Hernández Pinedo; ante el Secretario General de Acuerdos, Víctor Hugo Arroyo Sandoval, quien autoriza y da fe. Conste.</w:t>
      </w:r>
    </w:p>
    <w:p w14:paraId="650324BD" w14:textId="77777777" w:rsidR="00F8799E" w:rsidRPr="004B36ED" w:rsidRDefault="00F8799E" w:rsidP="00BC7162">
      <w:pPr>
        <w:pBdr>
          <w:top w:val="nil"/>
          <w:left w:val="nil"/>
          <w:bottom w:val="nil"/>
          <w:right w:val="nil"/>
          <w:between w:val="nil"/>
        </w:pBdr>
        <w:spacing w:line="360" w:lineRule="auto"/>
        <w:jc w:val="both"/>
        <w:rPr>
          <w:rFonts w:ascii="Arial" w:eastAsia="Arial" w:hAnsi="Arial" w:cs="Arial"/>
          <w:b/>
          <w:bCs/>
          <w:sz w:val="24"/>
          <w:szCs w:val="24"/>
        </w:rPr>
      </w:pPr>
    </w:p>
    <w:tbl>
      <w:tblPr>
        <w:tblW w:w="8505" w:type="dxa"/>
        <w:jc w:val="center"/>
        <w:tblLayout w:type="fixed"/>
        <w:tblLook w:val="0400" w:firstRow="0" w:lastRow="0" w:firstColumn="0" w:lastColumn="0" w:noHBand="0" w:noVBand="1"/>
      </w:tblPr>
      <w:tblGrid>
        <w:gridCol w:w="3954"/>
        <w:gridCol w:w="4551"/>
      </w:tblGrid>
      <w:tr w:rsidR="00886E90" w:rsidRPr="004B36ED" w14:paraId="7D16B63E" w14:textId="77777777" w:rsidTr="004B36ED">
        <w:trPr>
          <w:jc w:val="center"/>
        </w:trPr>
        <w:tc>
          <w:tcPr>
            <w:tcW w:w="8505" w:type="dxa"/>
            <w:gridSpan w:val="2"/>
          </w:tcPr>
          <w:p w14:paraId="44A5510F" w14:textId="77777777" w:rsidR="00886E90" w:rsidRPr="004B36ED" w:rsidRDefault="00886E90"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rPr>
              <w:t>MAGISTRADA PRESIDENTA</w:t>
            </w:r>
          </w:p>
          <w:p w14:paraId="15238398" w14:textId="77777777" w:rsidR="00886E90" w:rsidRPr="004B36ED" w:rsidRDefault="00886E90" w:rsidP="004B36ED">
            <w:pPr>
              <w:spacing w:after="0" w:line="240" w:lineRule="auto"/>
              <w:jc w:val="center"/>
              <w:rPr>
                <w:rFonts w:ascii="Arial" w:eastAsia="Arial" w:hAnsi="Arial" w:cs="Arial"/>
                <w:b/>
                <w:color w:val="000000"/>
                <w:sz w:val="24"/>
                <w:szCs w:val="24"/>
              </w:rPr>
            </w:pPr>
          </w:p>
          <w:p w14:paraId="0E7C1B37" w14:textId="77777777" w:rsidR="00886E90" w:rsidRPr="004B36ED" w:rsidRDefault="00886E90" w:rsidP="004B36ED">
            <w:pPr>
              <w:spacing w:after="0" w:line="240" w:lineRule="auto"/>
              <w:jc w:val="center"/>
              <w:rPr>
                <w:rFonts w:ascii="Arial" w:eastAsia="Arial" w:hAnsi="Arial" w:cs="Arial"/>
                <w:b/>
                <w:color w:val="000000"/>
                <w:sz w:val="24"/>
                <w:szCs w:val="24"/>
              </w:rPr>
            </w:pPr>
          </w:p>
          <w:p w14:paraId="4A2CBAE9" w14:textId="77777777" w:rsidR="00886E90" w:rsidRPr="004B36ED" w:rsidRDefault="00886E90" w:rsidP="004B36ED">
            <w:pPr>
              <w:spacing w:after="0" w:line="240" w:lineRule="auto"/>
              <w:jc w:val="center"/>
              <w:rPr>
                <w:rFonts w:ascii="Arial" w:eastAsia="Arial" w:hAnsi="Arial" w:cs="Arial"/>
                <w:b/>
                <w:color w:val="000000"/>
                <w:sz w:val="24"/>
                <w:szCs w:val="24"/>
              </w:rPr>
            </w:pPr>
          </w:p>
          <w:p w14:paraId="310B63BF" w14:textId="77777777" w:rsidR="004B36ED" w:rsidRPr="004B36ED" w:rsidRDefault="004B36ED" w:rsidP="004B36ED">
            <w:pPr>
              <w:spacing w:after="0" w:line="240" w:lineRule="auto"/>
              <w:jc w:val="center"/>
              <w:rPr>
                <w:rFonts w:ascii="Arial" w:eastAsia="Arial" w:hAnsi="Arial" w:cs="Arial"/>
                <w:b/>
                <w:color w:val="000000"/>
                <w:sz w:val="24"/>
                <w:szCs w:val="24"/>
              </w:rPr>
            </w:pPr>
          </w:p>
          <w:p w14:paraId="1CFE6DD5" w14:textId="77777777" w:rsidR="004B36ED" w:rsidRPr="004B36ED" w:rsidRDefault="004B36ED" w:rsidP="004B36ED">
            <w:pPr>
              <w:spacing w:after="0" w:line="240" w:lineRule="auto"/>
              <w:jc w:val="center"/>
              <w:rPr>
                <w:rFonts w:ascii="Arial" w:eastAsia="Arial" w:hAnsi="Arial" w:cs="Arial"/>
                <w:b/>
                <w:color w:val="000000"/>
                <w:sz w:val="24"/>
                <w:szCs w:val="24"/>
              </w:rPr>
            </w:pPr>
          </w:p>
          <w:p w14:paraId="67C836E1" w14:textId="77777777" w:rsidR="00BC7162" w:rsidRDefault="00886E90"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rPr>
              <w:t>AMELÍ GISSEL NAVARRO LEPE</w:t>
            </w:r>
          </w:p>
          <w:p w14:paraId="06EE3FEA" w14:textId="77777777" w:rsidR="00F8799E" w:rsidRPr="004B36ED" w:rsidRDefault="00F8799E" w:rsidP="004B36ED">
            <w:pPr>
              <w:spacing w:after="0" w:line="240" w:lineRule="auto"/>
              <w:jc w:val="center"/>
              <w:rPr>
                <w:rFonts w:ascii="Arial" w:eastAsia="Arial" w:hAnsi="Arial" w:cs="Arial"/>
                <w:b/>
                <w:color w:val="000000"/>
                <w:sz w:val="24"/>
                <w:szCs w:val="24"/>
              </w:rPr>
            </w:pPr>
          </w:p>
        </w:tc>
      </w:tr>
      <w:tr w:rsidR="00886E90" w:rsidRPr="004B36ED" w14:paraId="79C27E6B" w14:textId="77777777" w:rsidTr="004B36ED">
        <w:trPr>
          <w:jc w:val="center"/>
        </w:trPr>
        <w:tc>
          <w:tcPr>
            <w:tcW w:w="3954" w:type="dxa"/>
          </w:tcPr>
          <w:p w14:paraId="6B5A583D" w14:textId="77777777" w:rsidR="00886E90" w:rsidRPr="004B36ED" w:rsidRDefault="00886E90" w:rsidP="004B36ED">
            <w:pPr>
              <w:spacing w:after="0" w:line="240" w:lineRule="auto"/>
              <w:jc w:val="center"/>
              <w:rPr>
                <w:rFonts w:ascii="Arial" w:eastAsia="Arial" w:hAnsi="Arial" w:cs="Arial"/>
                <w:b/>
                <w:color w:val="000000"/>
                <w:sz w:val="24"/>
                <w:szCs w:val="24"/>
              </w:rPr>
            </w:pPr>
          </w:p>
          <w:p w14:paraId="03F815C6" w14:textId="77777777" w:rsidR="004B36ED" w:rsidRPr="004B36ED" w:rsidRDefault="004B36ED" w:rsidP="004B36ED">
            <w:pPr>
              <w:spacing w:after="0" w:line="240" w:lineRule="auto"/>
              <w:jc w:val="center"/>
              <w:rPr>
                <w:rFonts w:ascii="Arial" w:eastAsia="Arial" w:hAnsi="Arial" w:cs="Arial"/>
                <w:b/>
                <w:color w:val="000000"/>
                <w:sz w:val="24"/>
                <w:szCs w:val="24"/>
              </w:rPr>
            </w:pPr>
          </w:p>
          <w:p w14:paraId="5F67F8E9" w14:textId="77777777" w:rsidR="00886E90" w:rsidRPr="004B36ED" w:rsidRDefault="00886E90"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rPr>
              <w:t>MAGISTRADA</w:t>
            </w:r>
          </w:p>
          <w:p w14:paraId="32C4F463" w14:textId="77777777" w:rsidR="00886E90" w:rsidRPr="004B36ED" w:rsidRDefault="00886E90" w:rsidP="004B36ED">
            <w:pPr>
              <w:spacing w:after="0" w:line="240" w:lineRule="auto"/>
              <w:jc w:val="center"/>
              <w:rPr>
                <w:rFonts w:ascii="Arial" w:eastAsia="Arial" w:hAnsi="Arial" w:cs="Arial"/>
                <w:b/>
                <w:color w:val="000000"/>
                <w:sz w:val="24"/>
                <w:szCs w:val="24"/>
              </w:rPr>
            </w:pPr>
          </w:p>
          <w:p w14:paraId="48E04977" w14:textId="77777777" w:rsidR="004B36ED" w:rsidRPr="004B36ED" w:rsidRDefault="004B36ED" w:rsidP="004B36ED">
            <w:pPr>
              <w:spacing w:after="0" w:line="240" w:lineRule="auto"/>
              <w:jc w:val="center"/>
              <w:rPr>
                <w:rFonts w:ascii="Arial" w:eastAsia="Arial" w:hAnsi="Arial" w:cs="Arial"/>
                <w:b/>
                <w:color w:val="000000"/>
                <w:sz w:val="24"/>
                <w:szCs w:val="24"/>
              </w:rPr>
            </w:pPr>
          </w:p>
          <w:p w14:paraId="5F6F295A" w14:textId="77777777" w:rsidR="004B36ED" w:rsidRPr="004B36ED" w:rsidRDefault="004B36ED" w:rsidP="004B36ED">
            <w:pPr>
              <w:spacing w:after="0" w:line="240" w:lineRule="auto"/>
              <w:jc w:val="center"/>
              <w:rPr>
                <w:rFonts w:ascii="Arial" w:eastAsia="Arial" w:hAnsi="Arial" w:cs="Arial"/>
                <w:b/>
                <w:color w:val="000000"/>
                <w:sz w:val="24"/>
                <w:szCs w:val="24"/>
              </w:rPr>
            </w:pPr>
          </w:p>
          <w:p w14:paraId="46925AB4" w14:textId="77777777" w:rsidR="00886E90" w:rsidRPr="004B36ED" w:rsidRDefault="00886E90" w:rsidP="004B36ED">
            <w:pPr>
              <w:spacing w:after="0" w:line="240" w:lineRule="auto"/>
              <w:jc w:val="center"/>
              <w:rPr>
                <w:rFonts w:ascii="Arial" w:eastAsia="Arial" w:hAnsi="Arial" w:cs="Arial"/>
                <w:b/>
                <w:color w:val="000000"/>
                <w:sz w:val="24"/>
                <w:szCs w:val="24"/>
              </w:rPr>
            </w:pPr>
          </w:p>
          <w:p w14:paraId="77AE92A4" w14:textId="77777777" w:rsidR="00886E90" w:rsidRPr="004B36ED" w:rsidRDefault="00886E90" w:rsidP="004B36ED">
            <w:pPr>
              <w:spacing w:after="0" w:line="240" w:lineRule="auto"/>
              <w:jc w:val="center"/>
              <w:rPr>
                <w:rFonts w:ascii="Arial" w:eastAsia="Arial" w:hAnsi="Arial" w:cs="Arial"/>
                <w:b/>
                <w:color w:val="000000"/>
                <w:sz w:val="24"/>
                <w:szCs w:val="24"/>
              </w:rPr>
            </w:pPr>
          </w:p>
          <w:p w14:paraId="7F3C82F4" w14:textId="77777777" w:rsidR="00886E90" w:rsidRPr="004B36ED" w:rsidRDefault="00886E90"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rPr>
              <w:t>YURISHA ANDRADE MORALES</w:t>
            </w:r>
          </w:p>
        </w:tc>
        <w:tc>
          <w:tcPr>
            <w:tcW w:w="4551" w:type="dxa"/>
          </w:tcPr>
          <w:p w14:paraId="4F78C1B3" w14:textId="77777777" w:rsidR="00886E90" w:rsidRPr="004B36ED" w:rsidRDefault="00886E90" w:rsidP="004B36ED">
            <w:pPr>
              <w:spacing w:after="0" w:line="240" w:lineRule="auto"/>
              <w:jc w:val="center"/>
              <w:rPr>
                <w:rFonts w:ascii="Arial" w:eastAsia="Arial" w:hAnsi="Arial" w:cs="Arial"/>
                <w:b/>
                <w:color w:val="000000"/>
                <w:sz w:val="24"/>
                <w:szCs w:val="24"/>
              </w:rPr>
            </w:pPr>
          </w:p>
          <w:p w14:paraId="66ABE1FE" w14:textId="77777777" w:rsidR="004B36ED" w:rsidRPr="004B36ED" w:rsidRDefault="004B36ED" w:rsidP="004B36ED">
            <w:pPr>
              <w:spacing w:after="0" w:line="240" w:lineRule="auto"/>
              <w:jc w:val="center"/>
              <w:rPr>
                <w:rFonts w:ascii="Arial" w:eastAsia="Arial" w:hAnsi="Arial" w:cs="Arial"/>
                <w:b/>
                <w:color w:val="000000"/>
                <w:sz w:val="24"/>
                <w:szCs w:val="24"/>
              </w:rPr>
            </w:pPr>
          </w:p>
          <w:p w14:paraId="6B09B1AD" w14:textId="77777777" w:rsidR="00886E90" w:rsidRPr="004B36ED" w:rsidRDefault="00886E90" w:rsidP="004B36ED">
            <w:pPr>
              <w:spacing w:after="0" w:line="240" w:lineRule="auto"/>
              <w:jc w:val="center"/>
              <w:rPr>
                <w:rFonts w:ascii="Arial" w:eastAsia="Arial" w:hAnsi="Arial" w:cs="Arial"/>
                <w:b/>
                <w:color w:val="000000"/>
                <w:sz w:val="24"/>
                <w:szCs w:val="24"/>
                <w:lang w:val="pt-PT"/>
              </w:rPr>
            </w:pPr>
            <w:r w:rsidRPr="004B36ED">
              <w:rPr>
                <w:rFonts w:ascii="Arial" w:eastAsia="Arial" w:hAnsi="Arial" w:cs="Arial"/>
                <w:b/>
                <w:color w:val="000000"/>
                <w:sz w:val="24"/>
                <w:szCs w:val="24"/>
                <w:lang w:val="pt-PT"/>
              </w:rPr>
              <w:t>MAGISTRADA</w:t>
            </w:r>
          </w:p>
          <w:p w14:paraId="6DF222F8" w14:textId="77777777" w:rsidR="00886E90" w:rsidRPr="004B36ED" w:rsidRDefault="00886E90" w:rsidP="004B36ED">
            <w:pPr>
              <w:spacing w:after="0" w:line="240" w:lineRule="auto"/>
              <w:jc w:val="center"/>
              <w:rPr>
                <w:rFonts w:ascii="Arial" w:eastAsia="Arial" w:hAnsi="Arial" w:cs="Arial"/>
                <w:b/>
                <w:color w:val="000000"/>
                <w:sz w:val="24"/>
                <w:szCs w:val="24"/>
                <w:lang w:val="pt-PT"/>
              </w:rPr>
            </w:pPr>
          </w:p>
          <w:p w14:paraId="7D347E4C" w14:textId="77777777" w:rsidR="00886E90" w:rsidRPr="004B36ED" w:rsidRDefault="00886E90" w:rsidP="004B36ED">
            <w:pPr>
              <w:spacing w:after="0" w:line="240" w:lineRule="auto"/>
              <w:jc w:val="center"/>
              <w:rPr>
                <w:rFonts w:ascii="Arial" w:eastAsia="Arial" w:hAnsi="Arial" w:cs="Arial"/>
                <w:b/>
                <w:color w:val="000000"/>
                <w:sz w:val="24"/>
                <w:szCs w:val="24"/>
                <w:lang w:val="pt-PT"/>
              </w:rPr>
            </w:pPr>
          </w:p>
          <w:p w14:paraId="61DE33B3" w14:textId="77777777" w:rsidR="004B36ED" w:rsidRPr="004B36ED" w:rsidRDefault="004B36ED" w:rsidP="004B36ED">
            <w:pPr>
              <w:spacing w:after="0" w:line="240" w:lineRule="auto"/>
              <w:jc w:val="center"/>
              <w:rPr>
                <w:rFonts w:ascii="Arial" w:eastAsia="Arial" w:hAnsi="Arial" w:cs="Arial"/>
                <w:b/>
                <w:color w:val="000000"/>
                <w:sz w:val="24"/>
                <w:szCs w:val="24"/>
                <w:lang w:val="pt-PT"/>
              </w:rPr>
            </w:pPr>
          </w:p>
          <w:p w14:paraId="2472513E" w14:textId="77777777" w:rsidR="004B36ED" w:rsidRPr="004B36ED" w:rsidRDefault="004B36ED" w:rsidP="004B36ED">
            <w:pPr>
              <w:spacing w:after="0" w:line="240" w:lineRule="auto"/>
              <w:jc w:val="center"/>
              <w:rPr>
                <w:rFonts w:ascii="Arial" w:eastAsia="Arial" w:hAnsi="Arial" w:cs="Arial"/>
                <w:b/>
                <w:color w:val="000000"/>
                <w:sz w:val="24"/>
                <w:szCs w:val="24"/>
                <w:lang w:val="pt-PT"/>
              </w:rPr>
            </w:pPr>
          </w:p>
          <w:p w14:paraId="50A36AA0" w14:textId="77777777" w:rsidR="00886E90" w:rsidRPr="004B36ED" w:rsidRDefault="00886E90" w:rsidP="004B36ED">
            <w:pPr>
              <w:spacing w:after="0" w:line="240" w:lineRule="auto"/>
              <w:jc w:val="center"/>
              <w:rPr>
                <w:rFonts w:ascii="Arial" w:eastAsia="Arial" w:hAnsi="Arial" w:cs="Arial"/>
                <w:b/>
                <w:color w:val="000000"/>
                <w:sz w:val="24"/>
                <w:szCs w:val="24"/>
                <w:lang w:val="pt-PT"/>
              </w:rPr>
            </w:pPr>
          </w:p>
          <w:p w14:paraId="283E5152" w14:textId="77777777" w:rsidR="00886E90" w:rsidRPr="004B36ED" w:rsidRDefault="00886E90"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lang w:val="pt-PT"/>
              </w:rPr>
              <w:t>ALMA ROSA BAHENA VILLALOBOS</w:t>
            </w:r>
          </w:p>
        </w:tc>
      </w:tr>
      <w:tr w:rsidR="004B36ED" w:rsidRPr="004B36ED" w14:paraId="41AF959C" w14:textId="77777777" w:rsidTr="004B36ED">
        <w:trPr>
          <w:jc w:val="center"/>
        </w:trPr>
        <w:tc>
          <w:tcPr>
            <w:tcW w:w="8505" w:type="dxa"/>
            <w:gridSpan w:val="2"/>
          </w:tcPr>
          <w:p w14:paraId="3578C196" w14:textId="77777777" w:rsidR="004B36ED" w:rsidRPr="004B36ED" w:rsidRDefault="004B36ED" w:rsidP="004B36ED">
            <w:pPr>
              <w:spacing w:after="0" w:line="240" w:lineRule="auto"/>
              <w:jc w:val="center"/>
              <w:rPr>
                <w:rFonts w:ascii="Arial" w:eastAsia="Arial" w:hAnsi="Arial" w:cs="Arial"/>
                <w:b/>
                <w:color w:val="000000"/>
                <w:sz w:val="24"/>
                <w:szCs w:val="24"/>
              </w:rPr>
            </w:pPr>
          </w:p>
          <w:p w14:paraId="74A774ED" w14:textId="77777777" w:rsidR="004B36ED" w:rsidRDefault="004B36ED" w:rsidP="004B36ED">
            <w:pPr>
              <w:spacing w:after="0" w:line="240" w:lineRule="auto"/>
              <w:jc w:val="center"/>
              <w:rPr>
                <w:rFonts w:ascii="Arial" w:eastAsia="Arial" w:hAnsi="Arial" w:cs="Arial"/>
                <w:b/>
                <w:color w:val="000000"/>
                <w:sz w:val="24"/>
                <w:szCs w:val="24"/>
              </w:rPr>
            </w:pPr>
          </w:p>
          <w:p w14:paraId="573D9558" w14:textId="77777777" w:rsidR="00F8799E" w:rsidRDefault="00F8799E" w:rsidP="004B36ED">
            <w:pPr>
              <w:spacing w:after="0" w:line="240" w:lineRule="auto"/>
              <w:jc w:val="center"/>
              <w:rPr>
                <w:rFonts w:ascii="Arial" w:eastAsia="Arial" w:hAnsi="Arial" w:cs="Arial"/>
                <w:b/>
                <w:color w:val="000000"/>
                <w:sz w:val="24"/>
                <w:szCs w:val="24"/>
              </w:rPr>
            </w:pPr>
          </w:p>
          <w:p w14:paraId="70972483" w14:textId="77777777" w:rsidR="00F8799E" w:rsidRDefault="00F8799E" w:rsidP="004B36ED">
            <w:pPr>
              <w:spacing w:after="0" w:line="240" w:lineRule="auto"/>
              <w:jc w:val="center"/>
              <w:rPr>
                <w:rFonts w:ascii="Arial" w:eastAsia="Arial" w:hAnsi="Arial" w:cs="Arial"/>
                <w:b/>
                <w:color w:val="000000"/>
                <w:sz w:val="24"/>
                <w:szCs w:val="24"/>
              </w:rPr>
            </w:pPr>
          </w:p>
          <w:p w14:paraId="7160A3BB" w14:textId="77777777" w:rsidR="00F8799E" w:rsidRDefault="00F8799E" w:rsidP="004B36ED">
            <w:pPr>
              <w:spacing w:after="0" w:line="240" w:lineRule="auto"/>
              <w:jc w:val="center"/>
              <w:rPr>
                <w:rFonts w:ascii="Arial" w:eastAsia="Arial" w:hAnsi="Arial" w:cs="Arial"/>
                <w:b/>
                <w:color w:val="000000"/>
                <w:sz w:val="24"/>
                <w:szCs w:val="24"/>
              </w:rPr>
            </w:pPr>
          </w:p>
          <w:p w14:paraId="23763DBD" w14:textId="77777777" w:rsidR="00F8799E" w:rsidRDefault="00F8799E" w:rsidP="004B36ED">
            <w:pPr>
              <w:spacing w:after="0" w:line="240" w:lineRule="auto"/>
              <w:jc w:val="center"/>
              <w:rPr>
                <w:rFonts w:ascii="Arial" w:eastAsia="Arial" w:hAnsi="Arial" w:cs="Arial"/>
                <w:b/>
                <w:color w:val="000000"/>
                <w:sz w:val="24"/>
                <w:szCs w:val="24"/>
              </w:rPr>
            </w:pPr>
          </w:p>
          <w:p w14:paraId="0A2B386E" w14:textId="77777777" w:rsidR="00F8799E" w:rsidRPr="004B36ED" w:rsidRDefault="00F8799E" w:rsidP="004B36ED">
            <w:pPr>
              <w:spacing w:after="0" w:line="240" w:lineRule="auto"/>
              <w:jc w:val="center"/>
              <w:rPr>
                <w:rFonts w:ascii="Arial" w:eastAsia="Arial" w:hAnsi="Arial" w:cs="Arial"/>
                <w:b/>
                <w:color w:val="000000"/>
                <w:sz w:val="24"/>
                <w:szCs w:val="24"/>
              </w:rPr>
            </w:pPr>
          </w:p>
          <w:p w14:paraId="3720935A" w14:textId="77777777" w:rsidR="004B36ED" w:rsidRPr="004B36ED" w:rsidRDefault="004B36ED"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rPr>
              <w:t>MAGISTRADO</w:t>
            </w:r>
          </w:p>
          <w:p w14:paraId="77C1B0CB" w14:textId="77777777" w:rsidR="004B36ED" w:rsidRPr="004B36ED" w:rsidRDefault="004B36ED" w:rsidP="004B36ED">
            <w:pPr>
              <w:spacing w:after="0" w:line="240" w:lineRule="auto"/>
              <w:jc w:val="center"/>
              <w:rPr>
                <w:rFonts w:ascii="Arial" w:eastAsia="Arial" w:hAnsi="Arial" w:cs="Arial"/>
                <w:b/>
                <w:color w:val="000000"/>
                <w:sz w:val="24"/>
                <w:szCs w:val="24"/>
              </w:rPr>
            </w:pPr>
          </w:p>
          <w:p w14:paraId="5CA8586D" w14:textId="77777777" w:rsidR="004B36ED" w:rsidRPr="004B36ED" w:rsidRDefault="004B36ED" w:rsidP="004B36ED">
            <w:pPr>
              <w:spacing w:after="0" w:line="240" w:lineRule="auto"/>
              <w:jc w:val="center"/>
              <w:rPr>
                <w:rFonts w:ascii="Arial" w:eastAsia="Arial" w:hAnsi="Arial" w:cs="Arial"/>
                <w:b/>
                <w:color w:val="000000"/>
                <w:sz w:val="24"/>
                <w:szCs w:val="24"/>
              </w:rPr>
            </w:pPr>
          </w:p>
          <w:p w14:paraId="41553107" w14:textId="77777777" w:rsidR="004B36ED" w:rsidRPr="004B36ED" w:rsidRDefault="004B36ED" w:rsidP="004B36ED">
            <w:pPr>
              <w:spacing w:after="0" w:line="240" w:lineRule="auto"/>
              <w:jc w:val="center"/>
              <w:rPr>
                <w:rFonts w:ascii="Arial" w:eastAsia="Arial" w:hAnsi="Arial" w:cs="Arial"/>
                <w:b/>
                <w:color w:val="000000"/>
                <w:sz w:val="24"/>
                <w:szCs w:val="24"/>
              </w:rPr>
            </w:pPr>
          </w:p>
          <w:p w14:paraId="7C46B4CD" w14:textId="77777777" w:rsidR="004B36ED" w:rsidRPr="004B36ED" w:rsidRDefault="004B36ED" w:rsidP="004B36ED">
            <w:pPr>
              <w:spacing w:after="0" w:line="240" w:lineRule="auto"/>
              <w:jc w:val="center"/>
              <w:rPr>
                <w:rFonts w:ascii="Arial" w:eastAsia="Arial" w:hAnsi="Arial" w:cs="Arial"/>
                <w:b/>
                <w:color w:val="000000"/>
                <w:sz w:val="24"/>
                <w:szCs w:val="24"/>
              </w:rPr>
            </w:pPr>
          </w:p>
          <w:p w14:paraId="3F9325D1" w14:textId="77777777" w:rsidR="004B36ED" w:rsidRDefault="004B36ED"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rPr>
              <w:t>ERIC LÓPEZ VILLASEÑOR</w:t>
            </w:r>
          </w:p>
          <w:p w14:paraId="0B1E9AD2" w14:textId="77777777" w:rsidR="00F8799E" w:rsidRDefault="00F8799E" w:rsidP="004B36ED">
            <w:pPr>
              <w:spacing w:after="0" w:line="240" w:lineRule="auto"/>
              <w:jc w:val="center"/>
              <w:rPr>
                <w:rFonts w:ascii="Arial" w:eastAsia="Arial" w:hAnsi="Arial" w:cs="Arial"/>
                <w:b/>
                <w:color w:val="000000"/>
                <w:sz w:val="24"/>
                <w:szCs w:val="24"/>
              </w:rPr>
            </w:pPr>
          </w:p>
          <w:p w14:paraId="3026203D" w14:textId="77777777" w:rsidR="00F8799E" w:rsidRPr="004B36ED" w:rsidRDefault="00F8799E" w:rsidP="004B36ED">
            <w:pPr>
              <w:spacing w:after="0" w:line="240" w:lineRule="auto"/>
              <w:jc w:val="center"/>
              <w:rPr>
                <w:rFonts w:ascii="Arial" w:eastAsia="Arial" w:hAnsi="Arial" w:cs="Arial"/>
                <w:b/>
                <w:color w:val="000000"/>
                <w:sz w:val="24"/>
                <w:szCs w:val="24"/>
                <w:lang w:val="pt-PT"/>
              </w:rPr>
            </w:pPr>
          </w:p>
        </w:tc>
      </w:tr>
      <w:tr w:rsidR="00886E90" w:rsidRPr="004B36ED" w14:paraId="20851C6F" w14:textId="77777777" w:rsidTr="004B36ED">
        <w:trPr>
          <w:jc w:val="center"/>
        </w:trPr>
        <w:tc>
          <w:tcPr>
            <w:tcW w:w="8505" w:type="dxa"/>
            <w:gridSpan w:val="2"/>
          </w:tcPr>
          <w:p w14:paraId="080B4629" w14:textId="77777777" w:rsidR="00BA73C3" w:rsidRDefault="00BA73C3" w:rsidP="004B36ED">
            <w:pPr>
              <w:spacing w:after="0" w:line="240" w:lineRule="auto"/>
              <w:jc w:val="center"/>
              <w:rPr>
                <w:rFonts w:ascii="Arial" w:eastAsia="Arial" w:hAnsi="Arial" w:cs="Arial"/>
                <w:b/>
                <w:color w:val="000000"/>
                <w:sz w:val="24"/>
                <w:szCs w:val="24"/>
              </w:rPr>
            </w:pPr>
          </w:p>
          <w:p w14:paraId="338F471F" w14:textId="77777777" w:rsidR="00886E90" w:rsidRPr="004B36ED" w:rsidRDefault="00886E90"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rPr>
              <w:t>SECRETARIO GENERAL DE ACUERDOS</w:t>
            </w:r>
          </w:p>
          <w:p w14:paraId="1AA83AE5" w14:textId="77777777" w:rsidR="00886E90" w:rsidRPr="004B36ED" w:rsidRDefault="00886E90" w:rsidP="004B36ED">
            <w:pPr>
              <w:spacing w:after="0" w:line="240" w:lineRule="auto"/>
              <w:jc w:val="center"/>
              <w:rPr>
                <w:rFonts w:ascii="Arial" w:eastAsia="Arial" w:hAnsi="Arial" w:cs="Arial"/>
                <w:b/>
                <w:color w:val="000000"/>
                <w:sz w:val="24"/>
                <w:szCs w:val="24"/>
              </w:rPr>
            </w:pPr>
          </w:p>
          <w:p w14:paraId="42E8135F" w14:textId="77777777" w:rsidR="004B36ED" w:rsidRPr="004B36ED" w:rsidRDefault="004B36ED" w:rsidP="004B36ED">
            <w:pPr>
              <w:spacing w:after="0" w:line="240" w:lineRule="auto"/>
              <w:jc w:val="center"/>
              <w:rPr>
                <w:rFonts w:ascii="Arial" w:eastAsia="Arial" w:hAnsi="Arial" w:cs="Arial"/>
                <w:b/>
                <w:color w:val="000000"/>
                <w:sz w:val="24"/>
                <w:szCs w:val="24"/>
              </w:rPr>
            </w:pPr>
          </w:p>
          <w:p w14:paraId="5C3BF57B" w14:textId="77777777" w:rsidR="004B36ED" w:rsidRPr="004B36ED" w:rsidRDefault="004B36ED" w:rsidP="004B36ED">
            <w:pPr>
              <w:spacing w:after="0" w:line="240" w:lineRule="auto"/>
              <w:jc w:val="center"/>
              <w:rPr>
                <w:rFonts w:ascii="Arial" w:eastAsia="Arial" w:hAnsi="Arial" w:cs="Arial"/>
                <w:b/>
                <w:color w:val="000000"/>
                <w:sz w:val="24"/>
                <w:szCs w:val="24"/>
              </w:rPr>
            </w:pPr>
          </w:p>
          <w:p w14:paraId="034564F3" w14:textId="77777777" w:rsidR="00886E90" w:rsidRPr="004B36ED" w:rsidRDefault="00886E90" w:rsidP="004B36ED">
            <w:pPr>
              <w:spacing w:after="0" w:line="240" w:lineRule="auto"/>
              <w:jc w:val="center"/>
              <w:rPr>
                <w:rFonts w:ascii="Arial" w:eastAsia="Arial" w:hAnsi="Arial" w:cs="Arial"/>
                <w:b/>
                <w:color w:val="000000"/>
                <w:sz w:val="24"/>
                <w:szCs w:val="24"/>
              </w:rPr>
            </w:pPr>
          </w:p>
          <w:p w14:paraId="183E7C05" w14:textId="77777777" w:rsidR="00886E90" w:rsidRPr="004B36ED" w:rsidRDefault="00886E90" w:rsidP="004B36ED">
            <w:pPr>
              <w:spacing w:after="0" w:line="240" w:lineRule="auto"/>
              <w:jc w:val="center"/>
              <w:rPr>
                <w:rFonts w:ascii="Arial" w:eastAsia="Arial" w:hAnsi="Arial" w:cs="Arial"/>
                <w:b/>
                <w:color w:val="000000"/>
                <w:sz w:val="24"/>
                <w:szCs w:val="24"/>
              </w:rPr>
            </w:pPr>
          </w:p>
          <w:p w14:paraId="30289912" w14:textId="77777777" w:rsidR="00886E90" w:rsidRPr="004B36ED" w:rsidRDefault="00886E90" w:rsidP="004B36ED">
            <w:pPr>
              <w:spacing w:after="0" w:line="240" w:lineRule="auto"/>
              <w:jc w:val="center"/>
              <w:rPr>
                <w:rFonts w:ascii="Arial" w:eastAsia="Arial" w:hAnsi="Arial" w:cs="Arial"/>
                <w:b/>
                <w:color w:val="000000"/>
                <w:sz w:val="24"/>
                <w:szCs w:val="24"/>
              </w:rPr>
            </w:pPr>
            <w:r w:rsidRPr="004B36ED">
              <w:rPr>
                <w:rFonts w:ascii="Arial" w:eastAsia="Arial" w:hAnsi="Arial" w:cs="Arial"/>
                <w:b/>
                <w:color w:val="000000"/>
                <w:sz w:val="24"/>
                <w:szCs w:val="24"/>
              </w:rPr>
              <w:t>VÍCTOR HUGO ARROYO SANDOVAL</w:t>
            </w:r>
          </w:p>
        </w:tc>
      </w:tr>
    </w:tbl>
    <w:p w14:paraId="2DA0A072" w14:textId="77777777" w:rsidR="00886E90" w:rsidRPr="004B36ED" w:rsidRDefault="00886E90" w:rsidP="00BC7162">
      <w:pPr>
        <w:pBdr>
          <w:top w:val="nil"/>
          <w:left w:val="nil"/>
          <w:bottom w:val="nil"/>
          <w:right w:val="nil"/>
          <w:between w:val="nil"/>
        </w:pBdr>
        <w:spacing w:line="240" w:lineRule="auto"/>
        <w:jc w:val="both"/>
        <w:rPr>
          <w:rFonts w:ascii="Arial" w:eastAsia="Arial" w:hAnsi="Arial" w:cs="Arial"/>
          <w:b/>
          <w:bCs/>
          <w:sz w:val="24"/>
          <w:szCs w:val="24"/>
        </w:rPr>
      </w:pPr>
    </w:p>
    <w:p w14:paraId="06381241" w14:textId="77777777" w:rsidR="00F8799E" w:rsidRDefault="00F8799E" w:rsidP="00F8799E">
      <w:pPr>
        <w:spacing w:before="280" w:after="280" w:line="240" w:lineRule="auto"/>
        <w:jc w:val="both"/>
        <w:rPr>
          <w:rFonts w:ascii="Arial" w:eastAsia="Arial Narrow" w:hAnsi="Arial" w:cs="Arial"/>
          <w:b/>
          <w:bCs/>
          <w:sz w:val="20"/>
          <w:szCs w:val="20"/>
        </w:rPr>
      </w:pPr>
      <w:r w:rsidRPr="004B2A5A">
        <w:rPr>
          <w:rFonts w:ascii="Arial" w:eastAsia="Arial Narrow" w:hAnsi="Arial" w:cs="Arial"/>
          <w:sz w:val="20"/>
          <w:szCs w:val="20"/>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al </w:t>
      </w:r>
      <w:r>
        <w:rPr>
          <w:rFonts w:ascii="Arial" w:eastAsia="Arial Narrow" w:hAnsi="Arial" w:cs="Arial"/>
          <w:sz w:val="20"/>
          <w:szCs w:val="20"/>
        </w:rPr>
        <w:t>a</w:t>
      </w:r>
      <w:r w:rsidRPr="004B36ED">
        <w:rPr>
          <w:rFonts w:ascii="Arial" w:eastAsia="Arial Narrow" w:hAnsi="Arial" w:cs="Arial"/>
          <w:sz w:val="20"/>
          <w:szCs w:val="20"/>
        </w:rPr>
        <w:t xml:space="preserve">cuerdo </w:t>
      </w:r>
      <w:r>
        <w:rPr>
          <w:rFonts w:ascii="Arial" w:eastAsia="Arial Narrow" w:hAnsi="Arial" w:cs="Arial"/>
          <w:sz w:val="20"/>
          <w:szCs w:val="20"/>
        </w:rPr>
        <w:t>p</w:t>
      </w:r>
      <w:r w:rsidRPr="004B36ED">
        <w:rPr>
          <w:rFonts w:ascii="Arial" w:eastAsia="Arial Narrow" w:hAnsi="Arial" w:cs="Arial"/>
          <w:sz w:val="20"/>
          <w:szCs w:val="20"/>
        </w:rPr>
        <w:t xml:space="preserve">lenario de </w:t>
      </w:r>
      <w:r>
        <w:rPr>
          <w:rFonts w:ascii="Arial" w:eastAsia="Arial Narrow" w:hAnsi="Arial" w:cs="Arial"/>
          <w:sz w:val="20"/>
          <w:szCs w:val="20"/>
        </w:rPr>
        <w:t>m</w:t>
      </w:r>
      <w:r w:rsidRPr="004B36ED">
        <w:rPr>
          <w:rFonts w:ascii="Arial" w:eastAsia="Arial Narrow" w:hAnsi="Arial" w:cs="Arial"/>
          <w:sz w:val="20"/>
          <w:szCs w:val="20"/>
        </w:rPr>
        <w:t xml:space="preserve">edidas </w:t>
      </w:r>
      <w:r>
        <w:rPr>
          <w:rFonts w:ascii="Arial" w:eastAsia="Arial Narrow" w:hAnsi="Arial" w:cs="Arial"/>
          <w:sz w:val="20"/>
          <w:szCs w:val="20"/>
        </w:rPr>
        <w:t>c</w:t>
      </w:r>
      <w:r w:rsidRPr="004B36ED">
        <w:rPr>
          <w:rFonts w:ascii="Arial" w:eastAsia="Arial Narrow" w:hAnsi="Arial" w:cs="Arial"/>
          <w:sz w:val="20"/>
          <w:szCs w:val="20"/>
        </w:rPr>
        <w:t>autelares</w:t>
      </w:r>
      <w:r w:rsidRPr="004B2A5A">
        <w:rPr>
          <w:rFonts w:ascii="Arial" w:eastAsia="Arial Narrow" w:hAnsi="Arial" w:cs="Arial"/>
          <w:sz w:val="20"/>
          <w:szCs w:val="20"/>
        </w:rPr>
        <w:t xml:space="preserve"> emitido por el Pleno del Tribunal Electoral del Estado de Michoacán, en reunión interna jurisdiccional virtual celebrada el </w:t>
      </w:r>
      <w:r>
        <w:rPr>
          <w:rFonts w:ascii="Arial" w:eastAsia="Arial Narrow" w:hAnsi="Arial" w:cs="Arial"/>
          <w:sz w:val="20"/>
          <w:szCs w:val="20"/>
        </w:rPr>
        <w:t xml:space="preserve"> cuatro de agosto </w:t>
      </w:r>
      <w:r w:rsidRPr="004B2A5A">
        <w:rPr>
          <w:rFonts w:ascii="Arial" w:eastAsia="Arial Narrow" w:hAnsi="Arial" w:cs="Arial"/>
          <w:sz w:val="20"/>
          <w:szCs w:val="20"/>
        </w:rPr>
        <w:t xml:space="preserve">de  dos mil veintiséis, dentro del Juicio para la Protección de los Derechos Político-Electorales del Ciudadano </w:t>
      </w:r>
      <w:r w:rsidRPr="004B2A5A">
        <w:rPr>
          <w:rFonts w:ascii="Arial" w:eastAsia="Arial Narrow" w:hAnsi="Arial" w:cs="Arial"/>
          <w:b/>
          <w:bCs/>
          <w:sz w:val="20"/>
          <w:szCs w:val="20"/>
        </w:rPr>
        <w:t>TEEM-JDC-07</w:t>
      </w:r>
      <w:r>
        <w:rPr>
          <w:rFonts w:ascii="Arial" w:eastAsia="Arial Narrow" w:hAnsi="Arial" w:cs="Arial"/>
          <w:b/>
          <w:bCs/>
          <w:sz w:val="20"/>
          <w:szCs w:val="20"/>
        </w:rPr>
        <w:t>6</w:t>
      </w:r>
      <w:r w:rsidRPr="004B2A5A">
        <w:rPr>
          <w:rFonts w:ascii="Arial" w:eastAsia="Arial Narrow" w:hAnsi="Arial" w:cs="Arial"/>
          <w:b/>
          <w:bCs/>
          <w:sz w:val="20"/>
          <w:szCs w:val="20"/>
        </w:rPr>
        <w:t>/2026</w:t>
      </w:r>
      <w:r w:rsidRPr="004B2A5A">
        <w:rPr>
          <w:rFonts w:ascii="Arial" w:eastAsia="Arial Narrow" w:hAnsi="Arial" w:cs="Arial"/>
          <w:sz w:val="20"/>
          <w:szCs w:val="20"/>
        </w:rPr>
        <w:t>.Asimismo, se hace constar la ausencia justificada del Magistrad</w:t>
      </w:r>
      <w:r>
        <w:rPr>
          <w:rFonts w:ascii="Arial" w:eastAsia="Arial Narrow" w:hAnsi="Arial" w:cs="Arial"/>
          <w:sz w:val="20"/>
          <w:szCs w:val="20"/>
        </w:rPr>
        <w:t>o</w:t>
      </w:r>
      <w:r w:rsidRPr="004B2A5A">
        <w:rPr>
          <w:rFonts w:ascii="Arial" w:eastAsia="Arial Narrow" w:hAnsi="Arial" w:cs="Arial"/>
          <w:sz w:val="20"/>
          <w:szCs w:val="20"/>
        </w:rPr>
        <w:t xml:space="preserve"> </w:t>
      </w:r>
      <w:r>
        <w:rPr>
          <w:rFonts w:ascii="Arial" w:eastAsia="Arial Narrow" w:hAnsi="Arial" w:cs="Arial"/>
          <w:sz w:val="20"/>
          <w:szCs w:val="20"/>
        </w:rPr>
        <w:t>Adrián Hernández Pinedo</w:t>
      </w:r>
      <w:r w:rsidRPr="004B2A5A">
        <w:rPr>
          <w:rFonts w:ascii="Arial" w:eastAsia="Arial Narrow" w:hAnsi="Arial" w:cs="Arial"/>
          <w:sz w:val="20"/>
          <w:szCs w:val="20"/>
        </w:rPr>
        <w:t>; documento que consta</w:t>
      </w:r>
      <w:r w:rsidR="00180C3D">
        <w:rPr>
          <w:rFonts w:ascii="Arial" w:eastAsia="Arial Narrow" w:hAnsi="Arial" w:cs="Arial"/>
          <w:sz w:val="20"/>
          <w:szCs w:val="20"/>
        </w:rPr>
        <w:t xml:space="preserve"> de siete páginas</w:t>
      </w:r>
      <w:r w:rsidRPr="004B2A5A">
        <w:rPr>
          <w:rFonts w:ascii="Arial" w:eastAsia="Arial Narrow" w:hAnsi="Arial" w:cs="Arial"/>
          <w:sz w:val="20"/>
          <w:szCs w:val="20"/>
        </w:rPr>
        <w:t xml:space="preserve">, incluida la presente, mismo que se firma de manera electrónica. </w:t>
      </w:r>
      <w:r w:rsidRPr="004B2A5A">
        <w:rPr>
          <w:rFonts w:ascii="Arial" w:eastAsia="Arial Narrow" w:hAnsi="Arial" w:cs="Arial"/>
          <w:b/>
          <w:bCs/>
          <w:sz w:val="20"/>
          <w:szCs w:val="20"/>
        </w:rPr>
        <w:t xml:space="preserve">Doy fe. </w:t>
      </w:r>
    </w:p>
    <w:p w14:paraId="3020FD1D" w14:textId="77777777" w:rsidR="007F2C7C" w:rsidRPr="002F09A0" w:rsidRDefault="00886E90" w:rsidP="00BC7162">
      <w:pPr>
        <w:spacing w:before="280" w:line="240" w:lineRule="auto"/>
        <w:jc w:val="both"/>
        <w:rPr>
          <w:rFonts w:ascii="Arial" w:eastAsia="Arial" w:hAnsi="Arial" w:cs="Arial"/>
          <w:b/>
          <w:bCs/>
          <w:i/>
          <w:sz w:val="20"/>
          <w:szCs w:val="20"/>
        </w:rPr>
      </w:pPr>
      <w:r w:rsidRPr="004B36ED">
        <w:rPr>
          <w:rFonts w:ascii="Arial" w:eastAsia="Arial" w:hAnsi="Arial" w:cs="Arial"/>
          <w:b/>
          <w:bCs/>
          <w:sz w:val="20"/>
          <w:szCs w:val="20"/>
        </w:rPr>
        <w:t xml:space="preserve">Este documento es una representación gráfica autorizada mediante firmas electrónicas certificadas, el cual tiene plena validez jurídica de conformidad con el numeral tercero y cuarto del </w:t>
      </w:r>
      <w:r w:rsidRPr="004B36ED">
        <w:rPr>
          <w:rFonts w:ascii="Arial" w:eastAsia="Arial" w:hAnsi="Arial" w:cs="Arial"/>
          <w:b/>
          <w:bCs/>
          <w:i/>
          <w:sz w:val="20"/>
          <w:szCs w:val="20"/>
        </w:rPr>
        <w:t>ACUERDO DEL PLENO POR EL QUE SE IMPLEMENTA EL USO DE LA FIRMA ELECTRÓNICA EN LOS ACUERDOS, RESOLUCIONES Y SENTENCIAS QUE SE DICTEN CON MOTIVO DEL TRÁMITE, TURNO, SUSTANCIACIÓN Y RESOLUCIÓN</w:t>
      </w:r>
      <w:r w:rsidR="002F09A0" w:rsidRPr="004B36ED">
        <w:rPr>
          <w:rFonts w:ascii="Arial" w:eastAsia="Arial" w:hAnsi="Arial" w:cs="Arial"/>
          <w:b/>
          <w:bCs/>
          <w:i/>
          <w:sz w:val="20"/>
          <w:szCs w:val="20"/>
        </w:rPr>
        <w:t xml:space="preserve"> </w:t>
      </w:r>
      <w:r w:rsidRPr="004B36ED">
        <w:rPr>
          <w:rFonts w:ascii="Arial" w:eastAsia="Arial" w:hAnsi="Arial" w:cs="Arial"/>
          <w:b/>
          <w:bCs/>
          <w:i/>
          <w:sz w:val="20"/>
          <w:szCs w:val="20"/>
        </w:rPr>
        <w:t>DE LOS ASUNTOS JURISDICCIONALES, ASÍ COMO EN LOS ACUERDOS, LAS GESTIONES Y DETERMINACIONES DERIVADAS DEL ÁMBITO ADMINISTRATIVO DEL TRIBUNAL.</w:t>
      </w:r>
      <w:r w:rsidR="00F8799E" w:rsidRPr="00F8799E">
        <w:rPr>
          <w:rFonts w:ascii="Arial" w:eastAsia="Arial Narrow" w:hAnsi="Arial" w:cs="Arial"/>
          <w:sz w:val="20"/>
          <w:szCs w:val="20"/>
        </w:rPr>
        <w:t xml:space="preserve"> </w:t>
      </w:r>
    </w:p>
    <w:sectPr w:rsidR="007F2C7C" w:rsidRPr="002F09A0" w:rsidSect="00F3449B">
      <w:headerReference w:type="default" r:id="rId12"/>
      <w:footerReference w:type="even" r:id="rId13"/>
      <w:footerReference w:type="default" r:id="rId14"/>
      <w:headerReference w:type="first" r:id="rId15"/>
      <w:pgSz w:w="12242" w:h="19295"/>
      <w:pgMar w:top="1418" w:right="1134" w:bottom="1418" w:left="226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F3087" w14:textId="77777777" w:rsidR="003B728B" w:rsidRDefault="003B728B">
      <w:pPr>
        <w:spacing w:after="0" w:line="240" w:lineRule="auto"/>
      </w:pPr>
      <w:r>
        <w:separator/>
      </w:r>
    </w:p>
  </w:endnote>
  <w:endnote w:type="continuationSeparator" w:id="0">
    <w:p w14:paraId="09AF9740" w14:textId="77777777" w:rsidR="003B728B" w:rsidRDefault="003B7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A4CA410-2647-4EF9-9FAA-A9C79A4A83BB}"/>
    <w:embedBold r:id="rId2" w:fontKey="{41467546-DE80-412A-B5A2-4E17B4009361}"/>
    <w:embedItalic r:id="rId3" w:fontKey="{A65175DA-F58A-40FE-8065-805466ACE956}"/>
  </w:font>
  <w:font w:name="Segoe UI">
    <w:panose1 w:val="020B0502040204020203"/>
    <w:charset w:val="00"/>
    <w:family w:val="swiss"/>
    <w:pitch w:val="variable"/>
    <w:sig w:usb0="E4002EFF" w:usb1="C000E47F" w:usb2="00000009" w:usb3="00000000" w:csb0="000001FF" w:csb1="00000000"/>
    <w:embedRegular r:id="rId4" w:fontKey="{D7C5EFB4-C701-473F-A872-7026C8A37CD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D57C29BE-9A01-42E9-90C6-2E46B2A94EFE}"/>
  </w:font>
  <w:font w:name="Georgia">
    <w:panose1 w:val="02040502050405020303"/>
    <w:charset w:val="00"/>
    <w:family w:val="roman"/>
    <w:pitch w:val="variable"/>
    <w:sig w:usb0="00000287" w:usb1="00000000" w:usb2="00000000" w:usb3="00000000" w:csb0="0000009F" w:csb1="00000000"/>
    <w:embedItalic r:id="rId6" w:fontKey="{9F680F0E-3CD6-493B-A2CF-1390BB386873}"/>
  </w:font>
  <w:font w:name="Arial Narrow">
    <w:panose1 w:val="020B0606020202030204"/>
    <w:charset w:val="00"/>
    <w:family w:val="swiss"/>
    <w:pitch w:val="variable"/>
    <w:sig w:usb0="00000287" w:usb1="00000800" w:usb2="00000000" w:usb3="00000000" w:csb0="0000009F" w:csb1="00000000"/>
    <w:embedRegular r:id="rId7" w:fontKey="{73393EAE-4815-42F5-AAD5-BCDAC2CEC352}"/>
    <w:embedBold r:id="rId8" w:fontKey="{EA76E20B-94E5-49AF-A870-427DA1009F92}"/>
  </w:font>
  <w:font w:name="Aptos Display">
    <w:charset w:val="00"/>
    <w:family w:val="swiss"/>
    <w:pitch w:val="variable"/>
    <w:sig w:usb0="20000287" w:usb1="00000003" w:usb2="00000000" w:usb3="00000000" w:csb0="0000019F" w:csb1="00000000"/>
    <w:embedRegular r:id="rId9" w:fontKey="{8063EB80-5CA0-441B-A465-E0A6C746D66C}"/>
  </w:font>
  <w:font w:name="Aptos">
    <w:charset w:val="00"/>
    <w:family w:val="swiss"/>
    <w:pitch w:val="variable"/>
    <w:sig w:usb0="20000287" w:usb1="00000003" w:usb2="00000000" w:usb3="00000000" w:csb0="0000019F" w:csb1="00000000"/>
    <w:embedRegular r:id="rId10" w:fontKey="{ADFFB98C-C43A-4779-BBA8-2C58D94315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F4F9" w14:textId="77777777" w:rsidR="00D3089E" w:rsidRDefault="003E5D4B">
    <w:pPr>
      <w:pBdr>
        <w:top w:val="nil"/>
        <w:left w:val="nil"/>
        <w:bottom w:val="nil"/>
        <w:right w:val="nil"/>
        <w:between w:val="nil"/>
      </w:pBdr>
      <w:tabs>
        <w:tab w:val="center" w:pos="4419"/>
        <w:tab w:val="right" w:pos="8838"/>
      </w:tabs>
      <w:spacing w:after="0" w:line="240" w:lineRule="auto"/>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B4DDAE3" w14:textId="77777777" w:rsidR="00D3089E" w:rsidRDefault="00D3089E">
    <w:pPr>
      <w:pBdr>
        <w:top w:val="nil"/>
        <w:left w:val="nil"/>
        <w:bottom w:val="nil"/>
        <w:right w:val="nil"/>
        <w:between w:val="nil"/>
      </w:pBdr>
      <w:tabs>
        <w:tab w:val="center" w:pos="4419"/>
        <w:tab w:val="right" w:pos="8838"/>
      </w:tabs>
      <w:spacing w:after="0" w:line="240" w:lineRule="auto"/>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3202D" w14:textId="77777777" w:rsidR="002139DA" w:rsidRPr="002139DA" w:rsidRDefault="002139DA">
    <w:pPr>
      <w:pStyle w:val="Piedepgina"/>
      <w:jc w:val="right"/>
      <w:rPr>
        <w:rFonts w:ascii="Arial" w:hAnsi="Arial" w:cs="Arial"/>
        <w:sz w:val="24"/>
        <w:szCs w:val="24"/>
      </w:rPr>
    </w:pPr>
    <w:r w:rsidRPr="002139DA">
      <w:rPr>
        <w:rFonts w:ascii="Arial" w:hAnsi="Arial" w:cs="Arial"/>
        <w:sz w:val="24"/>
        <w:szCs w:val="24"/>
      </w:rPr>
      <w:fldChar w:fldCharType="begin"/>
    </w:r>
    <w:r w:rsidRPr="002139DA">
      <w:rPr>
        <w:rFonts w:ascii="Arial" w:hAnsi="Arial" w:cs="Arial"/>
        <w:sz w:val="24"/>
        <w:szCs w:val="24"/>
      </w:rPr>
      <w:instrText>PAGE   \* MERGEFORMAT</w:instrText>
    </w:r>
    <w:r w:rsidRPr="002139DA">
      <w:rPr>
        <w:rFonts w:ascii="Arial" w:hAnsi="Arial" w:cs="Arial"/>
        <w:sz w:val="24"/>
        <w:szCs w:val="24"/>
      </w:rPr>
      <w:fldChar w:fldCharType="separate"/>
    </w:r>
    <w:r w:rsidRPr="002139DA">
      <w:rPr>
        <w:rFonts w:ascii="Arial" w:hAnsi="Arial" w:cs="Arial"/>
        <w:sz w:val="24"/>
        <w:szCs w:val="24"/>
        <w:lang w:val="es-ES"/>
      </w:rPr>
      <w:t>2</w:t>
    </w:r>
    <w:r w:rsidRPr="002139DA">
      <w:rPr>
        <w:rFonts w:ascii="Arial" w:hAnsi="Arial" w:cs="Arial"/>
        <w:sz w:val="24"/>
        <w:szCs w:val="24"/>
      </w:rPr>
      <w:fldChar w:fldCharType="end"/>
    </w:r>
  </w:p>
  <w:p w14:paraId="1A964527" w14:textId="77777777" w:rsidR="00D3089E" w:rsidRDefault="00D3089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25161" w14:textId="77777777" w:rsidR="003B728B" w:rsidRDefault="003B728B">
      <w:pPr>
        <w:spacing w:after="0" w:line="240" w:lineRule="auto"/>
      </w:pPr>
      <w:r>
        <w:separator/>
      </w:r>
    </w:p>
  </w:footnote>
  <w:footnote w:type="continuationSeparator" w:id="0">
    <w:p w14:paraId="68AC06B3" w14:textId="77777777" w:rsidR="003B728B" w:rsidRDefault="003B728B">
      <w:pPr>
        <w:spacing w:after="0" w:line="240" w:lineRule="auto"/>
      </w:pPr>
      <w:r>
        <w:continuationSeparator/>
      </w:r>
    </w:p>
  </w:footnote>
  <w:footnote w:id="1">
    <w:p w14:paraId="76FE8432" w14:textId="77777777" w:rsidR="00D3089E" w:rsidRPr="000039DD" w:rsidRDefault="003E5D4B" w:rsidP="00E7704A">
      <w:pPr>
        <w:pBdr>
          <w:top w:val="nil"/>
          <w:left w:val="nil"/>
          <w:bottom w:val="nil"/>
          <w:right w:val="nil"/>
          <w:between w:val="nil"/>
        </w:pBdr>
        <w:spacing w:after="0" w:line="240" w:lineRule="auto"/>
        <w:jc w:val="both"/>
        <w:rPr>
          <w:rFonts w:ascii="Arial" w:eastAsia="Arial" w:hAnsi="Arial" w:cs="Arial"/>
          <w:color w:val="000000"/>
          <w:sz w:val="20"/>
          <w:szCs w:val="20"/>
        </w:rPr>
      </w:pPr>
      <w:r w:rsidRPr="000039DD">
        <w:rPr>
          <w:rFonts w:ascii="Arial" w:hAnsi="Arial" w:cs="Arial"/>
          <w:sz w:val="20"/>
          <w:szCs w:val="20"/>
          <w:vertAlign w:val="superscript"/>
        </w:rPr>
        <w:footnoteRef/>
      </w:r>
      <w:r w:rsidRPr="000039DD">
        <w:rPr>
          <w:rFonts w:ascii="Arial" w:eastAsia="Arial" w:hAnsi="Arial" w:cs="Arial"/>
          <w:color w:val="000000"/>
          <w:sz w:val="20"/>
          <w:szCs w:val="20"/>
        </w:rPr>
        <w:t xml:space="preserve"> Todas las fechas corresponden al año dos mil veintiséis, salvo señalamiento expreso.</w:t>
      </w:r>
    </w:p>
  </w:footnote>
  <w:footnote w:id="2">
    <w:p w14:paraId="1D225FC9" w14:textId="77777777" w:rsidR="009E2D84" w:rsidRPr="000039DD" w:rsidRDefault="009E2D84" w:rsidP="00E7704A">
      <w:pPr>
        <w:pStyle w:val="Textonotapie"/>
        <w:jc w:val="both"/>
        <w:rPr>
          <w:rFonts w:ascii="Arial" w:hAnsi="Arial" w:cs="Arial"/>
          <w:i/>
          <w:iCs/>
          <w:lang w:val="es-ES"/>
        </w:rPr>
      </w:pPr>
      <w:r w:rsidRPr="000039DD">
        <w:rPr>
          <w:rStyle w:val="Refdenotaalpie"/>
          <w:rFonts w:ascii="Arial" w:hAnsi="Arial" w:cs="Arial"/>
        </w:rPr>
        <w:footnoteRef/>
      </w:r>
      <w:r w:rsidRPr="000039DD">
        <w:rPr>
          <w:rFonts w:ascii="Arial" w:hAnsi="Arial" w:cs="Arial"/>
        </w:rPr>
        <w:t xml:space="preserve"> </w:t>
      </w:r>
      <w:r w:rsidRPr="000039DD">
        <w:rPr>
          <w:rFonts w:ascii="Arial" w:hAnsi="Arial" w:cs="Arial"/>
          <w:lang w:val="es-ES"/>
        </w:rPr>
        <w:t xml:space="preserve">En adelante, </w:t>
      </w:r>
      <w:r w:rsidRPr="000039DD">
        <w:rPr>
          <w:rFonts w:ascii="Arial" w:hAnsi="Arial" w:cs="Arial"/>
          <w:i/>
          <w:iCs/>
          <w:lang w:val="es-ES"/>
        </w:rPr>
        <w:t>Actor.</w:t>
      </w:r>
    </w:p>
  </w:footnote>
  <w:footnote w:id="3">
    <w:p w14:paraId="4AC171F8" w14:textId="77777777" w:rsidR="009E2D84" w:rsidRPr="000039DD" w:rsidRDefault="009E2D84" w:rsidP="00E7704A">
      <w:pPr>
        <w:pStyle w:val="Textonotapie"/>
        <w:jc w:val="both"/>
        <w:rPr>
          <w:rFonts w:ascii="Arial" w:hAnsi="Arial" w:cs="Arial"/>
          <w:i/>
          <w:iCs/>
          <w:lang w:val="es-ES"/>
        </w:rPr>
      </w:pPr>
      <w:r w:rsidRPr="000039DD">
        <w:rPr>
          <w:rStyle w:val="Refdenotaalpie"/>
          <w:rFonts w:ascii="Arial" w:hAnsi="Arial" w:cs="Arial"/>
        </w:rPr>
        <w:footnoteRef/>
      </w:r>
      <w:r w:rsidRPr="000039DD">
        <w:rPr>
          <w:rFonts w:ascii="Arial" w:hAnsi="Arial" w:cs="Arial"/>
        </w:rPr>
        <w:t xml:space="preserve"> </w:t>
      </w:r>
      <w:r w:rsidRPr="000039DD">
        <w:rPr>
          <w:rFonts w:ascii="Arial" w:hAnsi="Arial" w:cs="Arial"/>
          <w:lang w:val="es-ES"/>
        </w:rPr>
        <w:t xml:space="preserve">En adelante, </w:t>
      </w:r>
      <w:r w:rsidRPr="000039DD">
        <w:rPr>
          <w:rFonts w:ascii="Arial" w:hAnsi="Arial" w:cs="Arial"/>
          <w:i/>
          <w:iCs/>
          <w:lang w:val="es-ES"/>
        </w:rPr>
        <w:t>Juicio</w:t>
      </w:r>
      <w:r w:rsidR="0092040B">
        <w:rPr>
          <w:rFonts w:ascii="Arial" w:hAnsi="Arial" w:cs="Arial"/>
          <w:i/>
          <w:iCs/>
          <w:lang w:val="es-ES"/>
        </w:rPr>
        <w:t xml:space="preserve"> de la</w:t>
      </w:r>
      <w:r w:rsidRPr="000039DD">
        <w:rPr>
          <w:rFonts w:ascii="Arial" w:hAnsi="Arial" w:cs="Arial"/>
          <w:i/>
          <w:iCs/>
          <w:lang w:val="es-ES"/>
        </w:rPr>
        <w:t xml:space="preserve"> </w:t>
      </w:r>
      <w:r w:rsidR="0092040B">
        <w:rPr>
          <w:rFonts w:ascii="Arial" w:hAnsi="Arial" w:cs="Arial"/>
          <w:i/>
          <w:iCs/>
          <w:lang w:val="es-ES"/>
        </w:rPr>
        <w:t>ciudadanía</w:t>
      </w:r>
      <w:r w:rsidRPr="000039DD">
        <w:rPr>
          <w:rFonts w:ascii="Arial" w:hAnsi="Arial" w:cs="Arial"/>
          <w:i/>
          <w:iCs/>
          <w:lang w:val="es-ES"/>
        </w:rPr>
        <w:t>.</w:t>
      </w:r>
    </w:p>
  </w:footnote>
  <w:footnote w:id="4">
    <w:p w14:paraId="7A3E09A9" w14:textId="77777777" w:rsidR="00E84931" w:rsidRPr="000039DD" w:rsidRDefault="00E84931" w:rsidP="00E7704A">
      <w:pPr>
        <w:pStyle w:val="Textonotapie"/>
        <w:jc w:val="both"/>
        <w:rPr>
          <w:rFonts w:ascii="Arial" w:hAnsi="Arial" w:cs="Arial"/>
          <w:i/>
          <w:iCs/>
          <w:lang w:val="es-ES"/>
        </w:rPr>
      </w:pPr>
      <w:r w:rsidRPr="000039DD">
        <w:rPr>
          <w:rStyle w:val="Refdenotaalpie"/>
          <w:rFonts w:ascii="Arial" w:hAnsi="Arial" w:cs="Arial"/>
        </w:rPr>
        <w:footnoteRef/>
      </w:r>
      <w:r w:rsidRPr="000039DD">
        <w:rPr>
          <w:rFonts w:ascii="Arial" w:hAnsi="Arial" w:cs="Arial"/>
        </w:rPr>
        <w:t xml:space="preserve"> </w:t>
      </w:r>
      <w:r w:rsidRPr="000039DD">
        <w:rPr>
          <w:rFonts w:ascii="Arial" w:hAnsi="Arial" w:cs="Arial"/>
          <w:lang w:val="es-ES"/>
        </w:rPr>
        <w:t xml:space="preserve">En adelante, </w:t>
      </w:r>
      <w:r w:rsidRPr="000039DD">
        <w:rPr>
          <w:rFonts w:ascii="Arial" w:hAnsi="Arial" w:cs="Arial"/>
          <w:i/>
          <w:iCs/>
          <w:lang w:val="es-ES"/>
        </w:rPr>
        <w:t>Ayuntamiento.</w:t>
      </w:r>
      <w:r w:rsidR="00171B7D">
        <w:rPr>
          <w:rFonts w:ascii="Arial" w:hAnsi="Arial" w:cs="Arial"/>
          <w:i/>
          <w:iCs/>
          <w:lang w:val="es-ES"/>
        </w:rPr>
        <w:t xml:space="preserve"> </w:t>
      </w:r>
    </w:p>
  </w:footnote>
  <w:footnote w:id="5">
    <w:p w14:paraId="39059F0B" w14:textId="77777777" w:rsidR="00171B7D" w:rsidRPr="00171B7D" w:rsidRDefault="00171B7D" w:rsidP="00E7704A">
      <w:pPr>
        <w:pStyle w:val="Textonotapie"/>
        <w:jc w:val="both"/>
        <w:rPr>
          <w:rFonts w:ascii="Arial" w:hAnsi="Arial" w:cs="Arial"/>
          <w:i/>
          <w:iCs/>
          <w:lang w:val="es-ES"/>
        </w:rPr>
      </w:pPr>
      <w:r w:rsidRPr="00171B7D">
        <w:rPr>
          <w:rStyle w:val="Refdenotaalpie"/>
          <w:rFonts w:ascii="Arial" w:hAnsi="Arial" w:cs="Arial"/>
        </w:rPr>
        <w:footnoteRef/>
      </w:r>
      <w:r w:rsidRPr="00171B7D">
        <w:rPr>
          <w:rFonts w:ascii="Arial" w:hAnsi="Arial" w:cs="Arial"/>
        </w:rPr>
        <w:t xml:space="preserve"> </w:t>
      </w:r>
      <w:r w:rsidRPr="00171B7D">
        <w:rPr>
          <w:rFonts w:ascii="Arial" w:hAnsi="Arial" w:cs="Arial"/>
          <w:lang w:val="es-ES"/>
        </w:rPr>
        <w:t xml:space="preserve">En adelante, </w:t>
      </w:r>
      <w:r w:rsidRPr="00171B7D">
        <w:rPr>
          <w:rFonts w:ascii="Arial" w:hAnsi="Arial" w:cs="Arial"/>
          <w:i/>
          <w:iCs/>
          <w:lang w:val="es-ES"/>
        </w:rPr>
        <w:t>Constitución Local.</w:t>
      </w:r>
    </w:p>
  </w:footnote>
  <w:footnote w:id="6">
    <w:p w14:paraId="27B32C35" w14:textId="77777777" w:rsidR="00171B7D" w:rsidRPr="00171B7D" w:rsidRDefault="00171B7D" w:rsidP="00E7704A">
      <w:pPr>
        <w:pStyle w:val="Textonotapie"/>
        <w:jc w:val="both"/>
        <w:rPr>
          <w:rFonts w:ascii="Arial" w:hAnsi="Arial" w:cs="Arial"/>
          <w:lang w:val="es-ES"/>
        </w:rPr>
      </w:pPr>
      <w:r w:rsidRPr="00171B7D">
        <w:rPr>
          <w:rStyle w:val="Refdenotaalpie"/>
          <w:rFonts w:ascii="Arial" w:hAnsi="Arial" w:cs="Arial"/>
        </w:rPr>
        <w:footnoteRef/>
      </w:r>
      <w:r w:rsidRPr="00171B7D">
        <w:rPr>
          <w:rFonts w:ascii="Arial" w:hAnsi="Arial" w:cs="Arial"/>
        </w:rPr>
        <w:t xml:space="preserve"> </w:t>
      </w:r>
      <w:r w:rsidRPr="00171B7D">
        <w:rPr>
          <w:rFonts w:ascii="Arial" w:hAnsi="Arial" w:cs="Arial"/>
          <w:lang w:val="es-ES"/>
        </w:rPr>
        <w:t xml:space="preserve">En adelante, </w:t>
      </w:r>
      <w:r w:rsidRPr="00171B7D">
        <w:rPr>
          <w:rFonts w:ascii="Arial" w:hAnsi="Arial" w:cs="Arial"/>
          <w:i/>
          <w:iCs/>
          <w:lang w:val="es-ES"/>
        </w:rPr>
        <w:t>Ley de Justicia.</w:t>
      </w:r>
    </w:p>
  </w:footnote>
  <w:footnote w:id="7">
    <w:p w14:paraId="1FB3C479" w14:textId="77777777" w:rsidR="00D3089E" w:rsidRPr="000039DD" w:rsidRDefault="003E5D4B" w:rsidP="00E7704A">
      <w:pPr>
        <w:pBdr>
          <w:top w:val="nil"/>
          <w:left w:val="nil"/>
          <w:bottom w:val="nil"/>
          <w:right w:val="nil"/>
          <w:between w:val="nil"/>
        </w:pBdr>
        <w:spacing w:after="0" w:line="240" w:lineRule="auto"/>
        <w:jc w:val="both"/>
        <w:rPr>
          <w:rFonts w:ascii="Arial" w:eastAsia="Arial" w:hAnsi="Arial" w:cs="Arial"/>
          <w:b/>
          <w:bCs/>
          <w:i/>
          <w:iCs/>
          <w:color w:val="000000"/>
          <w:sz w:val="20"/>
          <w:szCs w:val="20"/>
        </w:rPr>
      </w:pPr>
      <w:r w:rsidRPr="00171B7D">
        <w:rPr>
          <w:rFonts w:ascii="Arial" w:hAnsi="Arial" w:cs="Arial"/>
          <w:sz w:val="20"/>
          <w:szCs w:val="20"/>
          <w:vertAlign w:val="superscript"/>
        </w:rPr>
        <w:footnoteRef/>
      </w:r>
      <w:r w:rsidRPr="00171B7D">
        <w:rPr>
          <w:rFonts w:ascii="Arial" w:eastAsia="Arial" w:hAnsi="Arial" w:cs="Arial"/>
          <w:color w:val="000000"/>
          <w:sz w:val="20"/>
          <w:szCs w:val="20"/>
        </w:rPr>
        <w:t xml:space="preserve"> </w:t>
      </w:r>
      <w:r w:rsidRPr="00171B7D">
        <w:rPr>
          <w:rFonts w:ascii="Arial" w:eastAsia="Arial" w:hAnsi="Arial" w:cs="Arial"/>
          <w:sz w:val="20"/>
          <w:szCs w:val="20"/>
        </w:rPr>
        <w:t>Lo anterior, tiene sustento en lo dispuesto en la jurisprudencia de la</w:t>
      </w:r>
      <w:r w:rsidR="000039DD" w:rsidRPr="00171B7D">
        <w:rPr>
          <w:rFonts w:ascii="Arial" w:eastAsia="Arial" w:hAnsi="Arial" w:cs="Arial"/>
          <w:sz w:val="20"/>
          <w:szCs w:val="20"/>
        </w:rPr>
        <w:t xml:space="preserve"> </w:t>
      </w:r>
      <w:r w:rsidRPr="00171B7D">
        <w:rPr>
          <w:rFonts w:ascii="Arial" w:eastAsia="Arial" w:hAnsi="Arial" w:cs="Arial"/>
          <w:sz w:val="20"/>
          <w:szCs w:val="20"/>
        </w:rPr>
        <w:t>Sala Superior</w:t>
      </w:r>
      <w:r w:rsidR="000039DD" w:rsidRPr="00171B7D">
        <w:rPr>
          <w:rFonts w:ascii="Arial" w:eastAsia="Arial" w:hAnsi="Arial" w:cs="Arial"/>
          <w:sz w:val="20"/>
          <w:szCs w:val="20"/>
        </w:rPr>
        <w:t xml:space="preserve"> del Poder Judicial de la Federación, </w:t>
      </w:r>
      <w:r w:rsidRPr="00171B7D">
        <w:rPr>
          <w:rFonts w:ascii="Arial" w:eastAsia="Arial" w:hAnsi="Arial" w:cs="Arial"/>
          <w:sz w:val="20"/>
          <w:szCs w:val="20"/>
        </w:rPr>
        <w:t xml:space="preserve">de rubro: </w:t>
      </w:r>
      <w:r w:rsidRPr="00171B7D">
        <w:rPr>
          <w:rFonts w:ascii="Arial" w:eastAsia="Arial" w:hAnsi="Arial" w:cs="Arial"/>
          <w:b/>
          <w:bCs/>
          <w:sz w:val="20"/>
          <w:szCs w:val="20"/>
        </w:rPr>
        <w:t>MEDIOS DE IMPUGNACIÓN. LAS RESOLUCIONES O ACTUACIONES QUE IMPLIQUEN UNA MODIFICACIÓN EN LA SUSTANCIACIÓN DE PROCEDIMIENTO ORDINARIO, SON COMPETENCIA DE LA SALA SUPERIOR Y NO DEL MAGISTRADO INSTRUCTOR.</w:t>
      </w:r>
    </w:p>
  </w:footnote>
  <w:footnote w:id="8">
    <w:p w14:paraId="4E8519EB" w14:textId="77777777" w:rsidR="00171B7D" w:rsidRPr="00171B7D" w:rsidRDefault="00171B7D" w:rsidP="00E7704A">
      <w:pPr>
        <w:pStyle w:val="Textonotapie"/>
        <w:jc w:val="both"/>
        <w:rPr>
          <w:rFonts w:ascii="Arial" w:hAnsi="Arial" w:cs="Arial"/>
          <w:i/>
          <w:iCs/>
          <w:lang w:val="es-ES"/>
        </w:rPr>
      </w:pPr>
      <w:r w:rsidRPr="00171B7D">
        <w:rPr>
          <w:rStyle w:val="Refdenotaalpie"/>
          <w:rFonts w:ascii="Arial" w:hAnsi="Arial" w:cs="Arial"/>
        </w:rPr>
        <w:footnoteRef/>
      </w:r>
      <w:r w:rsidRPr="00171B7D">
        <w:rPr>
          <w:rFonts w:ascii="Arial" w:hAnsi="Arial" w:cs="Arial"/>
        </w:rPr>
        <w:t xml:space="preserve"> </w:t>
      </w:r>
      <w:r w:rsidRPr="00171B7D">
        <w:rPr>
          <w:rFonts w:ascii="Arial" w:hAnsi="Arial" w:cs="Arial"/>
          <w:lang w:val="es-ES"/>
        </w:rPr>
        <w:t xml:space="preserve">En adelante, </w:t>
      </w:r>
      <w:r w:rsidRPr="00171B7D">
        <w:rPr>
          <w:rFonts w:ascii="Arial" w:hAnsi="Arial" w:cs="Arial"/>
          <w:i/>
          <w:iCs/>
          <w:lang w:val="es-ES"/>
        </w:rPr>
        <w:t>Constitución Federal.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83C1" w14:textId="4C8BD148" w:rsidR="00F3449B" w:rsidRPr="004B36ED" w:rsidRDefault="009D7DB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r w:rsidRPr="004B36ED">
      <w:rPr>
        <w:noProof/>
      </w:rPr>
      <w:drawing>
        <wp:anchor distT="114300" distB="114300" distL="114300" distR="114300" simplePos="0" relativeHeight="251657216" behindDoc="0" locked="0" layoutInCell="1" allowOverlap="1" wp14:anchorId="241A0647" wp14:editId="02492E8F">
          <wp:simplePos x="0" y="0"/>
          <wp:positionH relativeFrom="column">
            <wp:posOffset>-143510</wp:posOffset>
          </wp:positionH>
          <wp:positionV relativeFrom="paragraph">
            <wp:posOffset>19685</wp:posOffset>
          </wp:positionV>
          <wp:extent cx="2025015" cy="754380"/>
          <wp:effectExtent l="0" t="0" r="0" b="0"/>
          <wp:wrapNone/>
          <wp:docPr id="2" name="image1.png"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5015"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A5109" w14:textId="77777777" w:rsidR="00D3089E" w:rsidRPr="004B36ED" w:rsidRDefault="00F3449B">
    <w:pPr>
      <w:pBdr>
        <w:top w:val="nil"/>
        <w:left w:val="nil"/>
        <w:bottom w:val="nil"/>
        <w:right w:val="nil"/>
        <w:between w:val="nil"/>
      </w:pBdr>
      <w:tabs>
        <w:tab w:val="center" w:pos="4419"/>
        <w:tab w:val="right" w:pos="8838"/>
      </w:tabs>
      <w:spacing w:after="0" w:line="240" w:lineRule="auto"/>
      <w:jc w:val="right"/>
      <w:rPr>
        <w:rFonts w:ascii="Arial" w:eastAsia="Arial" w:hAnsi="Arial" w:cs="Arial"/>
        <w:b/>
        <w:bCs/>
        <w:color w:val="AEAAAA"/>
      </w:rPr>
    </w:pPr>
    <w:r w:rsidRPr="004B36ED">
      <w:rPr>
        <w:rFonts w:ascii="Arial" w:eastAsia="Arial" w:hAnsi="Arial" w:cs="Arial"/>
        <w:b/>
        <w:bCs/>
        <w:color w:val="AEAAAA"/>
      </w:rPr>
      <w:t xml:space="preserve">Acuerdo </w:t>
    </w:r>
    <w:r w:rsidR="000E430D" w:rsidRPr="004B36ED">
      <w:rPr>
        <w:rFonts w:ascii="Arial" w:eastAsia="Arial" w:hAnsi="Arial" w:cs="Arial"/>
        <w:b/>
        <w:bCs/>
        <w:color w:val="AEAAAA"/>
      </w:rPr>
      <w:t xml:space="preserve">Plenario de Medidas </w:t>
    </w:r>
    <w:r w:rsidRPr="004B36ED">
      <w:rPr>
        <w:rFonts w:ascii="Arial" w:eastAsia="Arial" w:hAnsi="Arial" w:cs="Arial"/>
        <w:b/>
        <w:bCs/>
        <w:color w:val="AEAAAA"/>
      </w:rPr>
      <w:t>Cautelar</w:t>
    </w:r>
    <w:r w:rsidR="000E430D" w:rsidRPr="004B36ED">
      <w:rPr>
        <w:rFonts w:ascii="Arial" w:eastAsia="Arial" w:hAnsi="Arial" w:cs="Arial"/>
        <w:b/>
        <w:bCs/>
        <w:color w:val="AEAAAA"/>
      </w:rPr>
      <w:t>es</w:t>
    </w:r>
  </w:p>
  <w:p w14:paraId="5A03C2E0" w14:textId="77777777" w:rsidR="00D3089E" w:rsidRPr="00F3449B" w:rsidRDefault="003E5D4B" w:rsidP="00F3449B">
    <w:pPr>
      <w:pBdr>
        <w:top w:val="nil"/>
        <w:left w:val="nil"/>
        <w:bottom w:val="nil"/>
        <w:right w:val="nil"/>
        <w:between w:val="nil"/>
      </w:pBdr>
      <w:tabs>
        <w:tab w:val="center" w:pos="4419"/>
        <w:tab w:val="right" w:pos="8838"/>
      </w:tabs>
      <w:spacing w:after="0" w:line="240" w:lineRule="auto"/>
      <w:jc w:val="right"/>
      <w:rPr>
        <w:rFonts w:ascii="Arial" w:eastAsia="Arial Narrow" w:hAnsi="Arial" w:cs="Arial"/>
        <w:color w:val="000000"/>
      </w:rPr>
    </w:pPr>
    <w:r w:rsidRPr="004B36ED">
      <w:rPr>
        <w:rFonts w:ascii="Arial" w:eastAsia="Arial Narrow" w:hAnsi="Arial" w:cs="Arial"/>
        <w:b/>
        <w:bCs/>
        <w:color w:val="AEAAAA"/>
      </w:rPr>
      <w:t>TEEM-JDC-</w:t>
    </w:r>
    <w:r w:rsidR="00F3449B" w:rsidRPr="004B36ED">
      <w:rPr>
        <w:rFonts w:ascii="Arial" w:eastAsia="Arial Narrow" w:hAnsi="Arial" w:cs="Arial"/>
        <w:b/>
        <w:bCs/>
        <w:color w:val="AEAAAA"/>
      </w:rPr>
      <w:t>076</w:t>
    </w:r>
    <w:r w:rsidRPr="004B36ED">
      <w:rPr>
        <w:rFonts w:ascii="Arial" w:eastAsia="Arial Narrow" w:hAnsi="Arial" w:cs="Arial"/>
        <w:b/>
        <w:bCs/>
        <w:color w:val="AEAAAA"/>
      </w:rPr>
      <w:t>/2026</w:t>
    </w:r>
  </w:p>
  <w:p w14:paraId="5D57E7E9" w14:textId="77777777" w:rsidR="00D3089E" w:rsidRDefault="00D3089E">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p w14:paraId="1068BC00" w14:textId="77777777" w:rsidR="00D3089E" w:rsidRDefault="00D3089E">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A9A4" w14:textId="2C3133D4" w:rsidR="00D3089E" w:rsidRDefault="009D7DBA">
    <w:pPr>
      <w:rPr>
        <w:b/>
        <w:bCs/>
        <w:sz w:val="20"/>
        <w:szCs w:val="20"/>
      </w:rPr>
    </w:pPr>
    <w:r>
      <w:rPr>
        <w:noProof/>
      </w:rPr>
      <w:drawing>
        <wp:anchor distT="114300" distB="114300" distL="114300" distR="114300" simplePos="0" relativeHeight="251658240" behindDoc="0" locked="0" layoutInCell="1" allowOverlap="1" wp14:anchorId="156FA44B" wp14:editId="4D2C010D">
          <wp:simplePos x="0" y="0"/>
          <wp:positionH relativeFrom="column">
            <wp:posOffset>-316230</wp:posOffset>
          </wp:positionH>
          <wp:positionV relativeFrom="paragraph">
            <wp:posOffset>6985</wp:posOffset>
          </wp:positionV>
          <wp:extent cx="2124075" cy="876300"/>
          <wp:effectExtent l="0" t="0" r="0" b="0"/>
          <wp:wrapNone/>
          <wp:docPr id="1" name="image1.png"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24079F" w14:textId="77777777" w:rsidR="00D3089E" w:rsidRDefault="00D3089E">
    <w:pPr>
      <w:rPr>
        <w:b/>
        <w:bCs/>
        <w:sz w:val="20"/>
        <w:szCs w:val="20"/>
      </w:rPr>
    </w:pPr>
  </w:p>
  <w:p w14:paraId="5E4508CC" w14:textId="77777777" w:rsidR="00D3089E" w:rsidRDefault="003E5D4B">
    <w:pPr>
      <w:tabs>
        <w:tab w:val="left" w:pos="1752"/>
      </w:tabs>
      <w:rPr>
        <w:b/>
        <w:bCs/>
        <w:sz w:val="20"/>
        <w:szCs w:val="20"/>
      </w:rPr>
    </w:pPr>
    <w:r>
      <w:rPr>
        <w:b/>
        <w:bCs/>
        <w:sz w:val="20"/>
        <w:szCs w:val="20"/>
      </w:rPr>
      <w:tab/>
    </w:r>
  </w:p>
  <w:p w14:paraId="196F5022" w14:textId="77777777" w:rsidR="00D3089E" w:rsidRDefault="00D3089E">
    <w:pPr>
      <w:ind w:left="396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01F2"/>
    <w:multiLevelType w:val="hybridMultilevel"/>
    <w:tmpl w:val="0E7897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CE088A"/>
    <w:multiLevelType w:val="multilevel"/>
    <w:tmpl w:val="72246ACE"/>
    <w:lvl w:ilvl="0">
      <w:start w:val="2"/>
      <w:numFmt w:val="decimal"/>
      <w:lvlText w:val="%1."/>
      <w:lvlJc w:val="left"/>
      <w:pPr>
        <w:ind w:left="420" w:hanging="420"/>
      </w:pPr>
    </w:lvl>
    <w:lvl w:ilvl="1">
      <w:start w:val="1"/>
      <w:numFmt w:val="decimal"/>
      <w:lvlText w:val="%1.%2."/>
      <w:lvlJc w:val="left"/>
      <w:pPr>
        <w:ind w:left="1288" w:hanging="719"/>
      </w:pPr>
      <w:rPr>
        <w:b/>
        <w:bCs/>
      </w:r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num w:numId="1" w16cid:durableId="356350799">
    <w:abstractNumId w:val="1"/>
  </w:num>
  <w:num w:numId="2" w16cid:durableId="1452162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mirrorMargi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9E"/>
    <w:rsid w:val="00002913"/>
    <w:rsid w:val="000039DD"/>
    <w:rsid w:val="00004DBA"/>
    <w:rsid w:val="00014556"/>
    <w:rsid w:val="00020F8A"/>
    <w:rsid w:val="00022699"/>
    <w:rsid w:val="000242BA"/>
    <w:rsid w:val="000265A8"/>
    <w:rsid w:val="00027E04"/>
    <w:rsid w:val="000345BE"/>
    <w:rsid w:val="0004253E"/>
    <w:rsid w:val="0004669E"/>
    <w:rsid w:val="00051B33"/>
    <w:rsid w:val="0005324F"/>
    <w:rsid w:val="00074A17"/>
    <w:rsid w:val="00083303"/>
    <w:rsid w:val="00084773"/>
    <w:rsid w:val="00087AF5"/>
    <w:rsid w:val="00092A17"/>
    <w:rsid w:val="000943EC"/>
    <w:rsid w:val="00094D3C"/>
    <w:rsid w:val="00096FED"/>
    <w:rsid w:val="000978AC"/>
    <w:rsid w:val="00097D24"/>
    <w:rsid w:val="000A06F3"/>
    <w:rsid w:val="000A3823"/>
    <w:rsid w:val="000A6715"/>
    <w:rsid w:val="000B0938"/>
    <w:rsid w:val="000B63DF"/>
    <w:rsid w:val="000B7D63"/>
    <w:rsid w:val="000C7134"/>
    <w:rsid w:val="000D688C"/>
    <w:rsid w:val="000E430D"/>
    <w:rsid w:val="000F1A76"/>
    <w:rsid w:val="00100C26"/>
    <w:rsid w:val="00103901"/>
    <w:rsid w:val="00104046"/>
    <w:rsid w:val="0010404F"/>
    <w:rsid w:val="001061A1"/>
    <w:rsid w:val="00106D04"/>
    <w:rsid w:val="00122263"/>
    <w:rsid w:val="001316F8"/>
    <w:rsid w:val="00134A68"/>
    <w:rsid w:val="00136039"/>
    <w:rsid w:val="001415FB"/>
    <w:rsid w:val="00145C51"/>
    <w:rsid w:val="00145ED4"/>
    <w:rsid w:val="00160D45"/>
    <w:rsid w:val="00171B7D"/>
    <w:rsid w:val="00171B82"/>
    <w:rsid w:val="00173A08"/>
    <w:rsid w:val="00180C3D"/>
    <w:rsid w:val="00182E9D"/>
    <w:rsid w:val="00183CEF"/>
    <w:rsid w:val="001846EF"/>
    <w:rsid w:val="001C4DAD"/>
    <w:rsid w:val="001D0D82"/>
    <w:rsid w:val="001E2E24"/>
    <w:rsid w:val="001E7B9F"/>
    <w:rsid w:val="001F1461"/>
    <w:rsid w:val="001F2712"/>
    <w:rsid w:val="001F2E45"/>
    <w:rsid w:val="001F5BFF"/>
    <w:rsid w:val="002047CD"/>
    <w:rsid w:val="0020705F"/>
    <w:rsid w:val="002139DA"/>
    <w:rsid w:val="002145C1"/>
    <w:rsid w:val="00215D97"/>
    <w:rsid w:val="00220CE1"/>
    <w:rsid w:val="00224BBD"/>
    <w:rsid w:val="00226618"/>
    <w:rsid w:val="00227F6E"/>
    <w:rsid w:val="0023174B"/>
    <w:rsid w:val="00233E21"/>
    <w:rsid w:val="00233FC8"/>
    <w:rsid w:val="00237B01"/>
    <w:rsid w:val="002423F3"/>
    <w:rsid w:val="00244CDE"/>
    <w:rsid w:val="00251D92"/>
    <w:rsid w:val="00260501"/>
    <w:rsid w:val="00262575"/>
    <w:rsid w:val="00264748"/>
    <w:rsid w:val="002838D3"/>
    <w:rsid w:val="002942C0"/>
    <w:rsid w:val="002977A6"/>
    <w:rsid w:val="00297953"/>
    <w:rsid w:val="002A1CD4"/>
    <w:rsid w:val="002A20B2"/>
    <w:rsid w:val="002B536B"/>
    <w:rsid w:val="002B53A6"/>
    <w:rsid w:val="002C26CD"/>
    <w:rsid w:val="002C432F"/>
    <w:rsid w:val="002C5E27"/>
    <w:rsid w:val="002D3CB5"/>
    <w:rsid w:val="002D6054"/>
    <w:rsid w:val="002D74F6"/>
    <w:rsid w:val="002E00F9"/>
    <w:rsid w:val="002E0594"/>
    <w:rsid w:val="002E1602"/>
    <w:rsid w:val="002F0177"/>
    <w:rsid w:val="002F09A0"/>
    <w:rsid w:val="002F3016"/>
    <w:rsid w:val="002F7BB9"/>
    <w:rsid w:val="00302DF7"/>
    <w:rsid w:val="00304119"/>
    <w:rsid w:val="0030498A"/>
    <w:rsid w:val="003058A4"/>
    <w:rsid w:val="003115CB"/>
    <w:rsid w:val="003134E6"/>
    <w:rsid w:val="00317E56"/>
    <w:rsid w:val="00330A1E"/>
    <w:rsid w:val="0033151F"/>
    <w:rsid w:val="003319F8"/>
    <w:rsid w:val="00337885"/>
    <w:rsid w:val="0034315B"/>
    <w:rsid w:val="00344DDB"/>
    <w:rsid w:val="00353549"/>
    <w:rsid w:val="0035747B"/>
    <w:rsid w:val="00376101"/>
    <w:rsid w:val="00376119"/>
    <w:rsid w:val="00376EE0"/>
    <w:rsid w:val="00377936"/>
    <w:rsid w:val="00382211"/>
    <w:rsid w:val="00385EB8"/>
    <w:rsid w:val="003907BF"/>
    <w:rsid w:val="00390AB8"/>
    <w:rsid w:val="00392C0D"/>
    <w:rsid w:val="00395DA8"/>
    <w:rsid w:val="003A11E6"/>
    <w:rsid w:val="003A3AC2"/>
    <w:rsid w:val="003A7DDD"/>
    <w:rsid w:val="003B0AFD"/>
    <w:rsid w:val="003B240F"/>
    <w:rsid w:val="003B3C94"/>
    <w:rsid w:val="003B420A"/>
    <w:rsid w:val="003B6EF9"/>
    <w:rsid w:val="003B728B"/>
    <w:rsid w:val="003C0B2F"/>
    <w:rsid w:val="003C17E1"/>
    <w:rsid w:val="003D523F"/>
    <w:rsid w:val="003D6022"/>
    <w:rsid w:val="003E198B"/>
    <w:rsid w:val="003E4AA5"/>
    <w:rsid w:val="003E5454"/>
    <w:rsid w:val="003E5D4B"/>
    <w:rsid w:val="003F113B"/>
    <w:rsid w:val="00401F7A"/>
    <w:rsid w:val="00406583"/>
    <w:rsid w:val="004111F6"/>
    <w:rsid w:val="00430A23"/>
    <w:rsid w:val="00433D8C"/>
    <w:rsid w:val="00443EE1"/>
    <w:rsid w:val="00444E5A"/>
    <w:rsid w:val="00450F52"/>
    <w:rsid w:val="00471DE9"/>
    <w:rsid w:val="00473D33"/>
    <w:rsid w:val="00476DAF"/>
    <w:rsid w:val="00483629"/>
    <w:rsid w:val="004836B5"/>
    <w:rsid w:val="00485555"/>
    <w:rsid w:val="00486C3B"/>
    <w:rsid w:val="004902DF"/>
    <w:rsid w:val="00495E7C"/>
    <w:rsid w:val="004A0865"/>
    <w:rsid w:val="004A250B"/>
    <w:rsid w:val="004A35FE"/>
    <w:rsid w:val="004B190E"/>
    <w:rsid w:val="004B36ED"/>
    <w:rsid w:val="004B46E6"/>
    <w:rsid w:val="004B6D72"/>
    <w:rsid w:val="004C775D"/>
    <w:rsid w:val="004D6571"/>
    <w:rsid w:val="004D7DAD"/>
    <w:rsid w:val="004E22B9"/>
    <w:rsid w:val="004E5A5C"/>
    <w:rsid w:val="004E6ED7"/>
    <w:rsid w:val="004F7424"/>
    <w:rsid w:val="00504F0B"/>
    <w:rsid w:val="00507B6B"/>
    <w:rsid w:val="005108D9"/>
    <w:rsid w:val="0051548D"/>
    <w:rsid w:val="00525B0D"/>
    <w:rsid w:val="00527434"/>
    <w:rsid w:val="005421A8"/>
    <w:rsid w:val="00543910"/>
    <w:rsid w:val="00546B59"/>
    <w:rsid w:val="00555F85"/>
    <w:rsid w:val="005565C4"/>
    <w:rsid w:val="005571EE"/>
    <w:rsid w:val="00560FE4"/>
    <w:rsid w:val="005653EA"/>
    <w:rsid w:val="0056744F"/>
    <w:rsid w:val="0058079C"/>
    <w:rsid w:val="0058784B"/>
    <w:rsid w:val="00587B88"/>
    <w:rsid w:val="005B4366"/>
    <w:rsid w:val="005B4598"/>
    <w:rsid w:val="005C0340"/>
    <w:rsid w:val="005C53E1"/>
    <w:rsid w:val="005D3417"/>
    <w:rsid w:val="005D6806"/>
    <w:rsid w:val="005D7738"/>
    <w:rsid w:val="005D7A6D"/>
    <w:rsid w:val="005E680E"/>
    <w:rsid w:val="005E6C85"/>
    <w:rsid w:val="005F0684"/>
    <w:rsid w:val="005F4F89"/>
    <w:rsid w:val="00604711"/>
    <w:rsid w:val="006163CF"/>
    <w:rsid w:val="00621C83"/>
    <w:rsid w:val="006306CE"/>
    <w:rsid w:val="0063071D"/>
    <w:rsid w:val="00633661"/>
    <w:rsid w:val="00646252"/>
    <w:rsid w:val="006469BC"/>
    <w:rsid w:val="00646B41"/>
    <w:rsid w:val="006541A6"/>
    <w:rsid w:val="00656B29"/>
    <w:rsid w:val="00666E90"/>
    <w:rsid w:val="00670C34"/>
    <w:rsid w:val="006926B2"/>
    <w:rsid w:val="006950A8"/>
    <w:rsid w:val="006A3A65"/>
    <w:rsid w:val="006A46B2"/>
    <w:rsid w:val="006B2877"/>
    <w:rsid w:val="006B48A0"/>
    <w:rsid w:val="006B5063"/>
    <w:rsid w:val="006B61D2"/>
    <w:rsid w:val="006C48D3"/>
    <w:rsid w:val="006D5E9F"/>
    <w:rsid w:val="006D6A6E"/>
    <w:rsid w:val="006E2CAF"/>
    <w:rsid w:val="0070131C"/>
    <w:rsid w:val="00701C5A"/>
    <w:rsid w:val="007021CF"/>
    <w:rsid w:val="0071435D"/>
    <w:rsid w:val="00723849"/>
    <w:rsid w:val="00724A45"/>
    <w:rsid w:val="00726EEB"/>
    <w:rsid w:val="00737A75"/>
    <w:rsid w:val="00737ECC"/>
    <w:rsid w:val="007400E9"/>
    <w:rsid w:val="0074332D"/>
    <w:rsid w:val="007559DE"/>
    <w:rsid w:val="007734D4"/>
    <w:rsid w:val="00775FA9"/>
    <w:rsid w:val="00776CC3"/>
    <w:rsid w:val="00783CA9"/>
    <w:rsid w:val="007A3BB7"/>
    <w:rsid w:val="007A756C"/>
    <w:rsid w:val="007B16D1"/>
    <w:rsid w:val="007B48AC"/>
    <w:rsid w:val="007B5058"/>
    <w:rsid w:val="007C0863"/>
    <w:rsid w:val="007C3B18"/>
    <w:rsid w:val="007D1DD4"/>
    <w:rsid w:val="007F0F8E"/>
    <w:rsid w:val="007F2C7C"/>
    <w:rsid w:val="007F3BF0"/>
    <w:rsid w:val="007F6CEE"/>
    <w:rsid w:val="0081415C"/>
    <w:rsid w:val="008301AE"/>
    <w:rsid w:val="00837F24"/>
    <w:rsid w:val="00843160"/>
    <w:rsid w:val="008528BF"/>
    <w:rsid w:val="00854646"/>
    <w:rsid w:val="00857886"/>
    <w:rsid w:val="008618B5"/>
    <w:rsid w:val="00863F04"/>
    <w:rsid w:val="00874C93"/>
    <w:rsid w:val="008758D1"/>
    <w:rsid w:val="008838FA"/>
    <w:rsid w:val="00886E90"/>
    <w:rsid w:val="00896FEF"/>
    <w:rsid w:val="008A2197"/>
    <w:rsid w:val="008A606E"/>
    <w:rsid w:val="008A6626"/>
    <w:rsid w:val="008B0240"/>
    <w:rsid w:val="008B602F"/>
    <w:rsid w:val="008B7130"/>
    <w:rsid w:val="008C16EB"/>
    <w:rsid w:val="008C6481"/>
    <w:rsid w:val="008D08F3"/>
    <w:rsid w:val="008D7B09"/>
    <w:rsid w:val="008D7E16"/>
    <w:rsid w:val="008E75D9"/>
    <w:rsid w:val="008F1860"/>
    <w:rsid w:val="008F28FC"/>
    <w:rsid w:val="008F2E0E"/>
    <w:rsid w:val="008F3238"/>
    <w:rsid w:val="008F6139"/>
    <w:rsid w:val="008F74F9"/>
    <w:rsid w:val="00900BAD"/>
    <w:rsid w:val="009018A0"/>
    <w:rsid w:val="00905560"/>
    <w:rsid w:val="00911CDA"/>
    <w:rsid w:val="0092040B"/>
    <w:rsid w:val="0092156E"/>
    <w:rsid w:val="0092279D"/>
    <w:rsid w:val="00922AB7"/>
    <w:rsid w:val="00924C38"/>
    <w:rsid w:val="009257B3"/>
    <w:rsid w:val="00927E41"/>
    <w:rsid w:val="0094339F"/>
    <w:rsid w:val="00945024"/>
    <w:rsid w:val="00947BB2"/>
    <w:rsid w:val="009515BF"/>
    <w:rsid w:val="00953013"/>
    <w:rsid w:val="00956635"/>
    <w:rsid w:val="009574FD"/>
    <w:rsid w:val="00962318"/>
    <w:rsid w:val="009645B2"/>
    <w:rsid w:val="00967972"/>
    <w:rsid w:val="00970B0E"/>
    <w:rsid w:val="00970BF5"/>
    <w:rsid w:val="00985B04"/>
    <w:rsid w:val="00992621"/>
    <w:rsid w:val="00993054"/>
    <w:rsid w:val="00995AE3"/>
    <w:rsid w:val="009A01F3"/>
    <w:rsid w:val="009A1D8E"/>
    <w:rsid w:val="009A205D"/>
    <w:rsid w:val="009A3207"/>
    <w:rsid w:val="009B4E9A"/>
    <w:rsid w:val="009C06A2"/>
    <w:rsid w:val="009D061E"/>
    <w:rsid w:val="009D7DBA"/>
    <w:rsid w:val="009E0429"/>
    <w:rsid w:val="009E0F4C"/>
    <w:rsid w:val="009E2D84"/>
    <w:rsid w:val="009F3128"/>
    <w:rsid w:val="009F6C11"/>
    <w:rsid w:val="00A0033B"/>
    <w:rsid w:val="00A06995"/>
    <w:rsid w:val="00A06A53"/>
    <w:rsid w:val="00A247D9"/>
    <w:rsid w:val="00A30990"/>
    <w:rsid w:val="00A30E4D"/>
    <w:rsid w:val="00A325E3"/>
    <w:rsid w:val="00A3446F"/>
    <w:rsid w:val="00A365AC"/>
    <w:rsid w:val="00A413A3"/>
    <w:rsid w:val="00A4459F"/>
    <w:rsid w:val="00A508DA"/>
    <w:rsid w:val="00A723B7"/>
    <w:rsid w:val="00A72688"/>
    <w:rsid w:val="00A853C1"/>
    <w:rsid w:val="00A85A31"/>
    <w:rsid w:val="00A86668"/>
    <w:rsid w:val="00A90632"/>
    <w:rsid w:val="00A918DC"/>
    <w:rsid w:val="00A92A08"/>
    <w:rsid w:val="00A92B10"/>
    <w:rsid w:val="00A95C1A"/>
    <w:rsid w:val="00AB5814"/>
    <w:rsid w:val="00AC5802"/>
    <w:rsid w:val="00AD00CB"/>
    <w:rsid w:val="00AD01D1"/>
    <w:rsid w:val="00AD4BCD"/>
    <w:rsid w:val="00AD6754"/>
    <w:rsid w:val="00AE15FB"/>
    <w:rsid w:val="00AE4D7A"/>
    <w:rsid w:val="00AE7EAD"/>
    <w:rsid w:val="00AF6123"/>
    <w:rsid w:val="00B039E2"/>
    <w:rsid w:val="00B03E35"/>
    <w:rsid w:val="00B113B2"/>
    <w:rsid w:val="00B11DB0"/>
    <w:rsid w:val="00B147E0"/>
    <w:rsid w:val="00B24699"/>
    <w:rsid w:val="00B25A62"/>
    <w:rsid w:val="00B269E1"/>
    <w:rsid w:val="00B32862"/>
    <w:rsid w:val="00B457CC"/>
    <w:rsid w:val="00B5056F"/>
    <w:rsid w:val="00B65FB7"/>
    <w:rsid w:val="00B66445"/>
    <w:rsid w:val="00B71233"/>
    <w:rsid w:val="00B759E9"/>
    <w:rsid w:val="00B86EF9"/>
    <w:rsid w:val="00B87E56"/>
    <w:rsid w:val="00B913C9"/>
    <w:rsid w:val="00B968FD"/>
    <w:rsid w:val="00B97435"/>
    <w:rsid w:val="00BA26BB"/>
    <w:rsid w:val="00BA73C3"/>
    <w:rsid w:val="00BA7F90"/>
    <w:rsid w:val="00BB0AC9"/>
    <w:rsid w:val="00BB381F"/>
    <w:rsid w:val="00BB7C71"/>
    <w:rsid w:val="00BC359A"/>
    <w:rsid w:val="00BC3C16"/>
    <w:rsid w:val="00BC59F6"/>
    <w:rsid w:val="00BC7162"/>
    <w:rsid w:val="00BD0F6B"/>
    <w:rsid w:val="00BD4213"/>
    <w:rsid w:val="00BE0F76"/>
    <w:rsid w:val="00BE167C"/>
    <w:rsid w:val="00C002FC"/>
    <w:rsid w:val="00C03D90"/>
    <w:rsid w:val="00C13448"/>
    <w:rsid w:val="00C16DFE"/>
    <w:rsid w:val="00C20677"/>
    <w:rsid w:val="00C33A34"/>
    <w:rsid w:val="00C3797A"/>
    <w:rsid w:val="00C406EF"/>
    <w:rsid w:val="00C4345D"/>
    <w:rsid w:val="00C50E2D"/>
    <w:rsid w:val="00C5169B"/>
    <w:rsid w:val="00C52051"/>
    <w:rsid w:val="00C53501"/>
    <w:rsid w:val="00C6566E"/>
    <w:rsid w:val="00C7345F"/>
    <w:rsid w:val="00C8146D"/>
    <w:rsid w:val="00C81947"/>
    <w:rsid w:val="00C8517B"/>
    <w:rsid w:val="00C87A0D"/>
    <w:rsid w:val="00C91F8A"/>
    <w:rsid w:val="00C92FB5"/>
    <w:rsid w:val="00C93BD8"/>
    <w:rsid w:val="00C9670A"/>
    <w:rsid w:val="00C9716C"/>
    <w:rsid w:val="00CA13AA"/>
    <w:rsid w:val="00CA3DBA"/>
    <w:rsid w:val="00CB019C"/>
    <w:rsid w:val="00CB161D"/>
    <w:rsid w:val="00CB31D6"/>
    <w:rsid w:val="00CC2CFC"/>
    <w:rsid w:val="00CD1D47"/>
    <w:rsid w:val="00CE0513"/>
    <w:rsid w:val="00CE1036"/>
    <w:rsid w:val="00CE1DE4"/>
    <w:rsid w:val="00CE35E1"/>
    <w:rsid w:val="00CE4CB0"/>
    <w:rsid w:val="00CE5555"/>
    <w:rsid w:val="00CF07BE"/>
    <w:rsid w:val="00CF25D2"/>
    <w:rsid w:val="00D043C2"/>
    <w:rsid w:val="00D13DDC"/>
    <w:rsid w:val="00D1433C"/>
    <w:rsid w:val="00D2052F"/>
    <w:rsid w:val="00D21B99"/>
    <w:rsid w:val="00D245EB"/>
    <w:rsid w:val="00D25678"/>
    <w:rsid w:val="00D3089E"/>
    <w:rsid w:val="00D30C98"/>
    <w:rsid w:val="00D461F0"/>
    <w:rsid w:val="00D47E03"/>
    <w:rsid w:val="00D57E61"/>
    <w:rsid w:val="00D61D74"/>
    <w:rsid w:val="00D63667"/>
    <w:rsid w:val="00D6650D"/>
    <w:rsid w:val="00D72F30"/>
    <w:rsid w:val="00D96EB7"/>
    <w:rsid w:val="00DA1C66"/>
    <w:rsid w:val="00DA229B"/>
    <w:rsid w:val="00DB0A19"/>
    <w:rsid w:val="00DB4AE7"/>
    <w:rsid w:val="00DB618C"/>
    <w:rsid w:val="00DC014B"/>
    <w:rsid w:val="00DC4A67"/>
    <w:rsid w:val="00DC5F61"/>
    <w:rsid w:val="00DD20A7"/>
    <w:rsid w:val="00DE54D5"/>
    <w:rsid w:val="00DE5BAF"/>
    <w:rsid w:val="00DE77B2"/>
    <w:rsid w:val="00DF7B88"/>
    <w:rsid w:val="00E104DD"/>
    <w:rsid w:val="00E2651A"/>
    <w:rsid w:val="00E26FF9"/>
    <w:rsid w:val="00E30F86"/>
    <w:rsid w:val="00E31B15"/>
    <w:rsid w:val="00E35FA6"/>
    <w:rsid w:val="00E37726"/>
    <w:rsid w:val="00E37CE7"/>
    <w:rsid w:val="00E408C1"/>
    <w:rsid w:val="00E47E6A"/>
    <w:rsid w:val="00E6058E"/>
    <w:rsid w:val="00E7704A"/>
    <w:rsid w:val="00E839E4"/>
    <w:rsid w:val="00E83F9B"/>
    <w:rsid w:val="00E84931"/>
    <w:rsid w:val="00E867D4"/>
    <w:rsid w:val="00E879DF"/>
    <w:rsid w:val="00E903BE"/>
    <w:rsid w:val="00E92F35"/>
    <w:rsid w:val="00E93546"/>
    <w:rsid w:val="00EA2236"/>
    <w:rsid w:val="00EA60ED"/>
    <w:rsid w:val="00EB1BB9"/>
    <w:rsid w:val="00EB1FAE"/>
    <w:rsid w:val="00EB35DA"/>
    <w:rsid w:val="00EB3BA8"/>
    <w:rsid w:val="00EC232A"/>
    <w:rsid w:val="00ED65AD"/>
    <w:rsid w:val="00ED6B5E"/>
    <w:rsid w:val="00EE0497"/>
    <w:rsid w:val="00EE06D4"/>
    <w:rsid w:val="00EE5243"/>
    <w:rsid w:val="00EF25FE"/>
    <w:rsid w:val="00EF72F1"/>
    <w:rsid w:val="00F045A0"/>
    <w:rsid w:val="00F0479D"/>
    <w:rsid w:val="00F14886"/>
    <w:rsid w:val="00F21A7C"/>
    <w:rsid w:val="00F276D3"/>
    <w:rsid w:val="00F33504"/>
    <w:rsid w:val="00F3449B"/>
    <w:rsid w:val="00F42EDC"/>
    <w:rsid w:val="00F440CA"/>
    <w:rsid w:val="00F45587"/>
    <w:rsid w:val="00F4584B"/>
    <w:rsid w:val="00F47568"/>
    <w:rsid w:val="00F5014C"/>
    <w:rsid w:val="00F51A2A"/>
    <w:rsid w:val="00F608DA"/>
    <w:rsid w:val="00F61568"/>
    <w:rsid w:val="00F71327"/>
    <w:rsid w:val="00F74B61"/>
    <w:rsid w:val="00F7508B"/>
    <w:rsid w:val="00F75F71"/>
    <w:rsid w:val="00F8028C"/>
    <w:rsid w:val="00F83602"/>
    <w:rsid w:val="00F83991"/>
    <w:rsid w:val="00F83C79"/>
    <w:rsid w:val="00F85D9C"/>
    <w:rsid w:val="00F8799E"/>
    <w:rsid w:val="00F87E7E"/>
    <w:rsid w:val="00FA1C33"/>
    <w:rsid w:val="00FA32DB"/>
    <w:rsid w:val="00FB19EF"/>
    <w:rsid w:val="00FB7C32"/>
    <w:rsid w:val="00FD245F"/>
    <w:rsid w:val="00FD68C3"/>
    <w:rsid w:val="00FF0807"/>
    <w:rsid w:val="00FF2202"/>
    <w:rsid w:val="00FF23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0264C"/>
  <w15:docId w15:val="{D35CAED6-6296-41A0-9C31-B8CFF443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Ttulo1">
    <w:name w:val="heading 1"/>
    <w:basedOn w:val="Normal"/>
    <w:next w:val="Normal"/>
    <w:uiPriority w:val="9"/>
    <w:qFormat/>
    <w:pPr>
      <w:keepNext/>
      <w:keepLines/>
      <w:spacing w:before="240" w:after="0"/>
      <w:outlineLvl w:val="0"/>
    </w:pPr>
    <w:rPr>
      <w:color w:val="2E75B5"/>
      <w:sz w:val="32"/>
      <w:szCs w:val="32"/>
    </w:rPr>
  </w:style>
  <w:style w:type="paragraph" w:styleId="Ttulo2">
    <w:name w:val="heading 2"/>
    <w:basedOn w:val="Normal"/>
    <w:next w:val="Normal"/>
    <w:uiPriority w:val="9"/>
    <w:unhideWhenUsed/>
    <w:qFormat/>
    <w:pPr>
      <w:keepNext/>
      <w:keepLines/>
      <w:spacing w:before="40" w:after="0"/>
      <w:outlineLvl w:val="1"/>
    </w:pPr>
    <w:rPr>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pPr>
      <w:spacing w:after="160" w:line="259" w:lineRule="auto"/>
    </w:pPr>
    <w:rPr>
      <w:sz w:val="22"/>
      <w:szCs w:val="22"/>
    </w:rPr>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Revisin">
    <w:name w:val="Revision"/>
    <w:hidden/>
    <w:uiPriority w:val="99"/>
    <w:semiHidden/>
    <w:rsid w:val="00761418"/>
    <w:rPr>
      <w:sz w:val="22"/>
      <w:szCs w:val="22"/>
    </w:rPr>
  </w:style>
  <w:style w:type="paragraph" w:styleId="Piedepgina">
    <w:name w:val="footer"/>
    <w:basedOn w:val="Normal"/>
    <w:link w:val="PiedepginaCar"/>
    <w:uiPriority w:val="99"/>
    <w:unhideWhenUsed/>
    <w:rsid w:val="007004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0424"/>
  </w:style>
  <w:style w:type="paragraph" w:styleId="Encabezado">
    <w:name w:val="header"/>
    <w:basedOn w:val="Normal"/>
    <w:link w:val="EncabezadoCar"/>
    <w:uiPriority w:val="99"/>
    <w:unhideWhenUsed/>
    <w:rsid w:val="007004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0424"/>
  </w:style>
  <w:style w:type="character" w:styleId="Nmerodepgina">
    <w:name w:val="page number"/>
    <w:basedOn w:val="Fuentedeprrafopredeter"/>
    <w:rsid w:val="00700424"/>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34"/>
    <w:qFormat/>
    <w:rsid w:val="00700424"/>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1A78E1"/>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1A78E1"/>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link w:val="4GChar"/>
    <w:uiPriority w:val="99"/>
    <w:unhideWhenUsed/>
    <w:qFormat/>
    <w:rsid w:val="001A78E1"/>
    <w:rPr>
      <w:vertAlign w:val="superscript"/>
    </w:rPr>
  </w:style>
  <w:style w:type="paragraph" w:styleId="Textodeglobo">
    <w:name w:val="Balloon Text"/>
    <w:basedOn w:val="Normal"/>
    <w:link w:val="TextodegloboCar"/>
    <w:uiPriority w:val="99"/>
    <w:semiHidden/>
    <w:unhideWhenUsed/>
    <w:rsid w:val="0032397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32397D"/>
    <w:rPr>
      <w:rFonts w:ascii="Segoe UI" w:hAnsi="Segoe UI" w:cs="Segoe UI"/>
      <w:sz w:val="18"/>
      <w:szCs w:val="18"/>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A4203F"/>
  </w:style>
  <w:style w:type="paragraph" w:styleId="Textoindependiente">
    <w:name w:val="Body Text"/>
    <w:basedOn w:val="Normal"/>
    <w:link w:val="TextoindependienteCar"/>
    <w:uiPriority w:val="99"/>
    <w:unhideWhenUsed/>
    <w:rsid w:val="00A4203F"/>
    <w:pPr>
      <w:spacing w:after="120" w:line="240" w:lineRule="auto"/>
    </w:pPr>
    <w:rPr>
      <w:rFonts w:ascii="Arial" w:eastAsia="Times New Roman" w:hAnsi="Arial" w:cs="Times New Roman"/>
      <w:sz w:val="28"/>
      <w:szCs w:val="28"/>
    </w:rPr>
  </w:style>
  <w:style w:type="character" w:customStyle="1" w:styleId="TextoindependienteCar">
    <w:name w:val="Texto independiente Car"/>
    <w:link w:val="Textoindependiente"/>
    <w:uiPriority w:val="99"/>
    <w:rsid w:val="00A4203F"/>
    <w:rPr>
      <w:rFonts w:ascii="Arial" w:eastAsia="Times New Roman" w:hAnsi="Arial" w:cs="Times New Roman"/>
      <w:sz w:val="28"/>
      <w:szCs w:val="28"/>
      <w:lang w:eastAsia="es-MX"/>
    </w:rPr>
  </w:style>
  <w:style w:type="paragraph" w:customStyle="1" w:styleId="Default">
    <w:name w:val="Default"/>
    <w:qFormat/>
    <w:rsid w:val="00A4203F"/>
    <w:pPr>
      <w:autoSpaceDE w:val="0"/>
      <w:autoSpaceDN w:val="0"/>
      <w:adjustRightInd w:val="0"/>
    </w:pPr>
    <w:rPr>
      <w:rFonts w:ascii="Arial" w:hAnsi="Arial" w:cs="Arial"/>
      <w:color w:val="000000"/>
      <w:sz w:val="24"/>
      <w:szCs w:val="24"/>
    </w:rPr>
  </w:style>
  <w:style w:type="character" w:styleId="Hipervnculo">
    <w:name w:val="Hyperlink"/>
    <w:uiPriority w:val="99"/>
    <w:unhideWhenUsed/>
    <w:rsid w:val="00BC48DF"/>
    <w:rPr>
      <w:color w:val="0563C1"/>
      <w:u w:val="single"/>
    </w:rPr>
  </w:style>
  <w:style w:type="paragraph" w:styleId="Sangradetextonormal">
    <w:name w:val="Body Text Indent"/>
    <w:basedOn w:val="Normal"/>
    <w:link w:val="SangradetextonormalCar"/>
    <w:uiPriority w:val="99"/>
    <w:unhideWhenUsed/>
    <w:rsid w:val="00C4304D"/>
    <w:pPr>
      <w:spacing w:after="120"/>
      <w:ind w:left="283"/>
    </w:pPr>
  </w:style>
  <w:style w:type="character" w:customStyle="1" w:styleId="SangradetextonormalCar">
    <w:name w:val="Sangría de texto normal Car"/>
    <w:basedOn w:val="Fuentedeprrafopredeter"/>
    <w:link w:val="Sangradetextonormal"/>
    <w:uiPriority w:val="99"/>
    <w:rsid w:val="00C4304D"/>
  </w:style>
  <w:style w:type="table" w:styleId="Tablaconcuadrcula">
    <w:name w:val="Table Grid"/>
    <w:basedOn w:val="Tablanormal"/>
    <w:uiPriority w:val="59"/>
    <w:rsid w:val="00C4304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ar C,C"/>
    <w:basedOn w:val="Normal"/>
    <w:link w:val="NormalWebCar"/>
    <w:uiPriority w:val="99"/>
    <w:unhideWhenUsed/>
    <w:qFormat/>
    <w:rsid w:val="00664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664B64"/>
    <w:rPr>
      <w:rFonts w:ascii="Times New Roman" w:eastAsia="Times New Roman" w:hAnsi="Times New Roman" w:cs="Times New Roman"/>
      <w:sz w:val="24"/>
      <w:szCs w:val="24"/>
      <w:lang w:eastAsia="es-MX"/>
    </w:rPr>
  </w:style>
  <w:style w:type="paragraph" w:styleId="Sinespaciado">
    <w:name w:val="No Spacing"/>
    <w:link w:val="SinespaciadoCar"/>
    <w:uiPriority w:val="99"/>
    <w:qFormat/>
    <w:rsid w:val="000231E7"/>
    <w:pPr>
      <w:spacing w:line="360" w:lineRule="auto"/>
      <w:jc w:val="both"/>
    </w:pPr>
    <w:rPr>
      <w:rFonts w:ascii="Arial" w:hAnsi="Arial" w:cs="Arial"/>
      <w:sz w:val="28"/>
      <w:szCs w:val="28"/>
    </w:rPr>
  </w:style>
  <w:style w:type="character" w:customStyle="1" w:styleId="SinespaciadoCar">
    <w:name w:val="Sin espaciado Car"/>
    <w:link w:val="Sinespaciado"/>
    <w:uiPriority w:val="99"/>
    <w:rsid w:val="00347A99"/>
    <w:rPr>
      <w:rFonts w:ascii="Arial" w:eastAsia="Calibri" w:hAnsi="Arial" w:cs="Arial"/>
      <w:sz w:val="28"/>
      <w:szCs w:val="28"/>
    </w:rPr>
  </w:style>
  <w:style w:type="character" w:customStyle="1" w:styleId="CarCar1Car">
    <w:name w:val="Car Car1 Car"/>
    <w:aliases w:val="Normal (Web) Car1 Car Car Car Car,Normal (Web) Car Car Car Car Car Car Car Car Car Car Car Car,Car Car Car Car1 Car,Car Car Car Car Car Car Car"/>
    <w:uiPriority w:val="99"/>
    <w:locked/>
    <w:rsid w:val="00C60393"/>
    <w:rPr>
      <w:rFonts w:ascii="Times New Roman" w:eastAsia="Times New Roman" w:hAnsi="Times New Roman" w:cs="Times New Roman"/>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C0D40"/>
    <w:pPr>
      <w:spacing w:line="256" w:lineRule="auto"/>
      <w:jc w:val="both"/>
    </w:pPr>
    <w:rPr>
      <w:vertAlign w:val="superscript"/>
    </w:rPr>
  </w:style>
  <w:style w:type="paragraph" w:customStyle="1" w:styleId="Normal0">
    <w:name w:val="[Normal]"/>
    <w:link w:val="NormalCar"/>
    <w:rsid w:val="00894186"/>
    <w:pPr>
      <w:widowControl w:val="0"/>
      <w:autoSpaceDE w:val="0"/>
      <w:autoSpaceDN w:val="0"/>
      <w:adjustRightInd w:val="0"/>
    </w:pPr>
    <w:rPr>
      <w:rFonts w:ascii="Arial" w:eastAsia="Times New Roman" w:hAnsi="Arial" w:cs="Arial"/>
      <w:sz w:val="24"/>
      <w:szCs w:val="24"/>
      <w:lang w:val="es-ES" w:eastAsia="es-ES"/>
    </w:rPr>
  </w:style>
  <w:style w:type="character" w:customStyle="1" w:styleId="NormalCar">
    <w:name w:val="[Normal] Car"/>
    <w:link w:val="Normal0"/>
    <w:rsid w:val="00894186"/>
    <w:rPr>
      <w:rFonts w:ascii="Arial" w:eastAsia="Times New Roman" w:hAnsi="Arial" w:cs="Arial"/>
      <w:sz w:val="24"/>
      <w:szCs w:val="24"/>
      <w:lang w:val="es-ES" w:eastAsia="es-ES"/>
    </w:rPr>
  </w:style>
  <w:style w:type="character" w:customStyle="1" w:styleId="Ttulo2Car">
    <w:name w:val="Título 2 Car"/>
    <w:uiPriority w:val="9"/>
    <w:rsid w:val="0094201C"/>
    <w:rPr>
      <w:rFonts w:ascii="Calibri Light" w:eastAsia="Times New Roman" w:hAnsi="Calibri Light" w:cs="Times New Roman"/>
      <w:color w:val="2E74B5"/>
      <w:sz w:val="26"/>
      <w:szCs w:val="26"/>
    </w:rPr>
  </w:style>
  <w:style w:type="character" w:customStyle="1" w:styleId="Ttulo1Car">
    <w:name w:val="Título 1 Car"/>
    <w:uiPriority w:val="9"/>
    <w:rsid w:val="0094201C"/>
    <w:rPr>
      <w:rFonts w:ascii="Calibri Light" w:eastAsia="Times New Roman" w:hAnsi="Calibri Light" w:cs="Times New Roman"/>
      <w:color w:val="2E74B5"/>
      <w:sz w:val="32"/>
      <w:szCs w:val="32"/>
    </w:rPr>
  </w:style>
  <w:style w:type="paragraph" w:styleId="TtuloTDC">
    <w:name w:val="TOC Heading"/>
    <w:next w:val="Normal"/>
    <w:uiPriority w:val="39"/>
    <w:unhideWhenUsed/>
    <w:qFormat/>
    <w:rsid w:val="0094201C"/>
    <w:pPr>
      <w:spacing w:after="160" w:line="259" w:lineRule="auto"/>
    </w:pPr>
    <w:rPr>
      <w:sz w:val="22"/>
      <w:szCs w:val="22"/>
    </w:rPr>
  </w:style>
  <w:style w:type="paragraph" w:styleId="TDC2">
    <w:name w:val="toc 2"/>
    <w:basedOn w:val="Normal"/>
    <w:next w:val="Normal"/>
    <w:autoRedefine/>
    <w:uiPriority w:val="39"/>
    <w:unhideWhenUsed/>
    <w:rsid w:val="00B07DC5"/>
    <w:pPr>
      <w:tabs>
        <w:tab w:val="right" w:leader="dot" w:pos="7513"/>
      </w:tabs>
      <w:spacing w:before="120" w:after="120" w:line="240" w:lineRule="auto"/>
      <w:ind w:left="567" w:right="283"/>
      <w:jc w:val="both"/>
    </w:pPr>
  </w:style>
  <w:style w:type="paragraph" w:styleId="TDC1">
    <w:name w:val="toc 1"/>
    <w:basedOn w:val="Normal"/>
    <w:next w:val="Normal"/>
    <w:autoRedefine/>
    <w:uiPriority w:val="39"/>
    <w:unhideWhenUsed/>
    <w:rsid w:val="00B07DC5"/>
    <w:pPr>
      <w:tabs>
        <w:tab w:val="right" w:leader="dot" w:pos="7696"/>
      </w:tabs>
      <w:spacing w:before="120" w:after="120" w:line="240" w:lineRule="auto"/>
      <w:ind w:left="567"/>
      <w:jc w:val="both"/>
    </w:pPr>
    <w:rPr>
      <w:rFonts w:eastAsia="Times New Roman" w:cs="Times New Roman"/>
    </w:rPr>
  </w:style>
  <w:style w:type="paragraph" w:styleId="TDC3">
    <w:name w:val="toc 3"/>
    <w:basedOn w:val="Normal"/>
    <w:next w:val="Normal"/>
    <w:autoRedefine/>
    <w:uiPriority w:val="39"/>
    <w:unhideWhenUsed/>
    <w:rsid w:val="00185063"/>
    <w:pPr>
      <w:spacing w:after="100"/>
      <w:ind w:left="440"/>
    </w:pPr>
    <w:rPr>
      <w:rFonts w:eastAsia="Times New Roman" w:cs="Times New Roman"/>
    </w:rPr>
  </w:style>
  <w:style w:type="character" w:styleId="Refdecomentario">
    <w:name w:val="annotation reference"/>
    <w:uiPriority w:val="99"/>
    <w:semiHidden/>
    <w:unhideWhenUsed/>
    <w:rsid w:val="001E6A2F"/>
    <w:rPr>
      <w:sz w:val="16"/>
      <w:szCs w:val="16"/>
    </w:rPr>
  </w:style>
  <w:style w:type="paragraph" w:styleId="Textocomentario">
    <w:name w:val="annotation text"/>
    <w:basedOn w:val="Normal"/>
    <w:link w:val="TextocomentarioCar"/>
    <w:uiPriority w:val="99"/>
    <w:unhideWhenUsed/>
    <w:rsid w:val="001E6A2F"/>
    <w:pPr>
      <w:spacing w:line="240" w:lineRule="auto"/>
    </w:pPr>
    <w:rPr>
      <w:sz w:val="20"/>
      <w:szCs w:val="20"/>
    </w:rPr>
  </w:style>
  <w:style w:type="character" w:customStyle="1" w:styleId="TextocomentarioCar">
    <w:name w:val="Texto comentario Car"/>
    <w:link w:val="Textocomentario"/>
    <w:uiPriority w:val="99"/>
    <w:rsid w:val="001E6A2F"/>
    <w:rPr>
      <w:sz w:val="20"/>
      <w:szCs w:val="20"/>
    </w:rPr>
  </w:style>
  <w:style w:type="paragraph" w:styleId="Asuntodelcomentario">
    <w:name w:val="annotation subject"/>
    <w:basedOn w:val="Textocomentario"/>
    <w:next w:val="Textocomentario"/>
    <w:link w:val="AsuntodelcomentarioCar"/>
    <w:uiPriority w:val="99"/>
    <w:semiHidden/>
    <w:unhideWhenUsed/>
    <w:rsid w:val="001E6A2F"/>
    <w:rPr>
      <w:b/>
      <w:bCs/>
    </w:rPr>
  </w:style>
  <w:style w:type="character" w:customStyle="1" w:styleId="AsuntodelcomentarioCar">
    <w:name w:val="Asunto del comentario Car"/>
    <w:link w:val="Asuntodelcomentario"/>
    <w:uiPriority w:val="99"/>
    <w:semiHidden/>
    <w:rsid w:val="001E6A2F"/>
    <w:rPr>
      <w:b/>
      <w:bCs/>
      <w:sz w:val="20"/>
      <w:szCs w:val="20"/>
    </w:rPr>
  </w:style>
  <w:style w:type="character" w:customStyle="1" w:styleId="corte4fondoCarCar1">
    <w:name w:val="corte4 fondo Car Car1"/>
    <w:link w:val="corte4fondoCar"/>
    <w:locked/>
    <w:rsid w:val="00392946"/>
    <w:rPr>
      <w:sz w:val="30"/>
      <w:lang w:val="es-ES_tradnl"/>
    </w:rPr>
  </w:style>
  <w:style w:type="paragraph" w:customStyle="1" w:styleId="corte4fondoCar">
    <w:name w:val="corte4 fondo Car"/>
    <w:basedOn w:val="Normal"/>
    <w:link w:val="corte4fondoCarCar1"/>
    <w:rsid w:val="00392946"/>
    <w:pPr>
      <w:spacing w:after="0" w:line="360" w:lineRule="auto"/>
      <w:ind w:firstLine="709"/>
      <w:jc w:val="both"/>
    </w:pPr>
    <w:rPr>
      <w:sz w:val="30"/>
      <w:lang w:val="es-ES_tradnl"/>
    </w:rPr>
  </w:style>
  <w:style w:type="character" w:styleId="nfasis">
    <w:name w:val="Emphasis"/>
    <w:uiPriority w:val="20"/>
    <w:qFormat/>
    <w:rsid w:val="00DA63C7"/>
    <w:rPr>
      <w:i/>
      <w:iCs/>
    </w:rPr>
  </w:style>
  <w:style w:type="character" w:styleId="Fuerte">
    <w:name w:val="Strong"/>
    <w:uiPriority w:val="22"/>
    <w:qFormat/>
    <w:rsid w:val="00DA63C7"/>
    <w:rPr>
      <w:b/>
      <w:bCs/>
    </w:rPr>
  </w:style>
  <w:style w:type="character" w:styleId="Mencinsinresolver">
    <w:name w:val="Unresolved Mention"/>
    <w:uiPriority w:val="99"/>
    <w:semiHidden/>
    <w:unhideWhenUsed/>
    <w:rsid w:val="004A29F3"/>
    <w:rPr>
      <w:color w:val="605E5C"/>
      <w:shd w:val="clear" w:color="auto" w:fill="E1DFDD"/>
    </w:rPr>
  </w:style>
  <w:style w:type="table" w:customStyle="1" w:styleId="a">
    <w:basedOn w:val="Tablanormal"/>
    <w:tblPr>
      <w:tblStyleRowBandSize w:val="1"/>
      <w:tblStyleColBandSize w:val="1"/>
      <w:tblInd w:w="0" w:type="nil"/>
      <w:tblCellMar>
        <w:left w:w="115" w:type="dxa"/>
        <w:right w:w="115" w:type="dxa"/>
      </w:tblCellMar>
    </w:tblPr>
  </w:style>
  <w:style w:type="table" w:customStyle="1" w:styleId="a0">
    <w:basedOn w:val="Tablanormal"/>
    <w:rPr>
      <w:rFonts w:ascii="Times New Roman" w:eastAsia="Times New Roman" w:hAnsi="Times New Roman" w:cs="Times New Roman"/>
    </w:rPr>
    <w:tblPr>
      <w:tblStyleRowBandSize w:val="1"/>
      <w:tblStyleColBandSize w:val="1"/>
    </w:tblPr>
  </w:style>
  <w:style w:type="table" w:customStyle="1" w:styleId="a1">
    <w:basedOn w:val="Tablanormal"/>
    <w:tblPr>
      <w:tblStyleRowBandSize w:val="1"/>
      <w:tblStyleColBandSize w:val="1"/>
      <w:tblCellMar>
        <w:left w:w="115" w:type="dxa"/>
        <w:right w:w="115" w:type="dxa"/>
      </w:tblCellMar>
    </w:tblPr>
  </w:style>
  <w:style w:type="table" w:customStyle="1" w:styleId="TableNormal1">
    <w:name w:val="Table Normal1"/>
    <w:rsid w:val="00CC14DF"/>
    <w:pPr>
      <w:spacing w:after="160" w:line="259" w:lineRule="auto"/>
    </w:pPr>
    <w:rPr>
      <w:sz w:val="22"/>
      <w:szCs w:val="22"/>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325617">
      <w:bodyDiv w:val="1"/>
      <w:marLeft w:val="0"/>
      <w:marRight w:val="0"/>
      <w:marTop w:val="0"/>
      <w:marBottom w:val="0"/>
      <w:divBdr>
        <w:top w:val="none" w:sz="0" w:space="0" w:color="auto"/>
        <w:left w:val="none" w:sz="0" w:space="0" w:color="auto"/>
        <w:bottom w:val="none" w:sz="0" w:space="0" w:color="auto"/>
        <w:right w:val="none" w:sz="0" w:space="0" w:color="auto"/>
      </w:divBdr>
    </w:div>
    <w:div w:id="1636715814">
      <w:bodyDiv w:val="1"/>
      <w:marLeft w:val="0"/>
      <w:marRight w:val="0"/>
      <w:marTop w:val="0"/>
      <w:marBottom w:val="0"/>
      <w:divBdr>
        <w:top w:val="none" w:sz="0" w:space="0" w:color="auto"/>
        <w:left w:val="none" w:sz="0" w:space="0" w:color="auto"/>
        <w:bottom w:val="none" w:sz="0" w:space="0" w:color="auto"/>
        <w:right w:val="none" w:sz="0" w:space="0" w:color="auto"/>
      </w:divBdr>
    </w:div>
    <w:div w:id="1993097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XdJ47t7kL8aADeQnbSN9GV+JOA==">CgMxLjAyCGguZ2pkZ3hzMg5oLnYwbXAxNTJ1N3NieTIOaC5ncG9jYThxcmwxazEyDmgubWRuYWFhMjJnMzZpMg5oLnFpa2FmYzFyOWI0NTIOaC42eGNkcTZtNDZlenMyDmgudHZoN3ltaTJyams2Mg5oLm1lNmN2cjJqNDIxZDgAciExVHVsMVRtdnNtUk9HMkFrVFhFREZUOHYtOG41SDB2VWo=</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1e95884-59b0-4618-94b1-341346edf85d"/>
    <lcf76f155ced4ddcb4097134ff3c332f xmlns="6d3da5a9-855d-4ba1-80f5-cf1644f7a7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7BD978-1AD5-4CA4-A3E4-2449C26EF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3B27B21-643C-42BD-BDE8-ADB81C4FAFA8}">
  <ds:schemaRefs>
    <ds:schemaRef ds:uri="http://schemas.openxmlformats.org/officeDocument/2006/bibliography"/>
  </ds:schemaRefs>
</ds:datastoreItem>
</file>

<file path=customXml/itemProps4.xml><?xml version="1.0" encoding="utf-8"?>
<ds:datastoreItem xmlns:ds="http://schemas.openxmlformats.org/officeDocument/2006/customXml" ds:itemID="{BB3C9D61-FC1C-4A48-8777-737C74CE70D6}">
  <ds:schemaRefs>
    <ds:schemaRef ds:uri="http://schemas.microsoft.com/sharepoint/v3/contenttype/forms"/>
  </ds:schemaRefs>
</ds:datastoreItem>
</file>

<file path=customXml/itemProps5.xml><?xml version="1.0" encoding="utf-8"?>
<ds:datastoreItem xmlns:ds="http://schemas.openxmlformats.org/officeDocument/2006/customXml" ds:itemID="{DF0840C8-503E-4550-8CCA-A5A51309344C}">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2033</Words>
  <Characters>11184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Clemente Ramírez Suárez</dc:creator>
  <cp:keywords/>
  <cp:lastModifiedBy>CAMILA MONTSERRAT MONTAÑO APARICIO</cp:lastModifiedBy>
  <cp:revision>3</cp:revision>
  <dcterms:created xsi:type="dcterms:W3CDTF">2026-08-14T02:45:00Z</dcterms:created>
  <dcterms:modified xsi:type="dcterms:W3CDTF">2026-08-14T02:45:00Z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