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75421" w14:textId="77777777" w:rsidR="002B7ED1" w:rsidRPr="00DD423F" w:rsidRDefault="002B7ED1" w:rsidP="00684F18">
      <w:pPr>
        <w:spacing w:after="0" w:line="360" w:lineRule="auto"/>
        <w:rPr>
          <w:rFonts w:ascii="Arial" w:hAnsi="Arial" w:cs="Arial"/>
          <w:sz w:val="24"/>
          <w:szCs w:val="24"/>
        </w:rPr>
      </w:pPr>
    </w:p>
    <w:p w14:paraId="2FF142D9" w14:textId="77777777" w:rsidR="0056678C" w:rsidRPr="0056678C" w:rsidRDefault="0056678C" w:rsidP="0056678C">
      <w:pPr>
        <w:spacing w:after="0" w:line="240" w:lineRule="auto"/>
        <w:ind w:left="3969"/>
        <w:jc w:val="center"/>
        <w:rPr>
          <w:rFonts w:ascii="Arial Narrow" w:eastAsia="Times New Roman" w:hAnsi="Arial Narrow"/>
          <w:b/>
          <w:lang w:val="es-MX" w:eastAsia="es-MX"/>
        </w:rPr>
      </w:pPr>
      <w:r w:rsidRPr="0056678C">
        <w:rPr>
          <w:rFonts w:ascii="Arial Narrow" w:eastAsia="Times New Roman" w:hAnsi="Arial Narrow"/>
          <w:b/>
          <w:lang w:val="es-MX" w:eastAsia="es-MX"/>
        </w:rPr>
        <w:t>JUICIO PARA LA PROTECCIÓN DE LOS DERECHOS POLÍTICO ELECTORALES DE LA CIUDADANÍA</w:t>
      </w:r>
    </w:p>
    <w:p w14:paraId="559E47BC" w14:textId="77777777" w:rsidR="0056678C" w:rsidRPr="0056678C" w:rsidRDefault="0056678C" w:rsidP="0056678C">
      <w:pPr>
        <w:spacing w:after="0" w:line="240" w:lineRule="auto"/>
        <w:ind w:left="3969"/>
        <w:jc w:val="both"/>
        <w:rPr>
          <w:rFonts w:ascii="Arial Narrow" w:eastAsia="Times New Roman" w:hAnsi="Arial Narrow"/>
          <w:lang w:val="es-MX" w:eastAsia="es-ES"/>
        </w:rPr>
      </w:pPr>
    </w:p>
    <w:p w14:paraId="3432ED63" w14:textId="77777777" w:rsidR="0056678C" w:rsidRPr="0056678C" w:rsidRDefault="0056678C" w:rsidP="0056678C">
      <w:pPr>
        <w:spacing w:after="0" w:line="240" w:lineRule="auto"/>
        <w:ind w:left="3969"/>
        <w:jc w:val="both"/>
        <w:rPr>
          <w:rFonts w:ascii="Arial Narrow" w:eastAsia="Times New Roman" w:hAnsi="Arial Narrow" w:cs="Arial"/>
          <w:spacing w:val="-3"/>
          <w:lang w:val="es-MX" w:eastAsia="es-MX"/>
        </w:rPr>
      </w:pPr>
      <w:r w:rsidRPr="0056678C">
        <w:rPr>
          <w:rFonts w:ascii="Arial Narrow" w:eastAsia="Times New Roman" w:hAnsi="Arial Narrow" w:cs="Arial"/>
          <w:b/>
          <w:bCs/>
          <w:spacing w:val="-3"/>
          <w:lang w:val="es-MX" w:eastAsia="es-MX"/>
        </w:rPr>
        <w:t>EXPEDIENTE:</w:t>
      </w:r>
      <w:r w:rsidRPr="0056678C">
        <w:rPr>
          <w:rFonts w:ascii="Arial Narrow" w:eastAsia="Times New Roman" w:hAnsi="Arial Narrow" w:cs="Arial"/>
          <w:spacing w:val="-3"/>
          <w:lang w:val="es-MX" w:eastAsia="es-MX"/>
        </w:rPr>
        <w:t xml:space="preserve"> TEEM-JDC-073/2026 </w:t>
      </w:r>
    </w:p>
    <w:p w14:paraId="20C9ACA2" w14:textId="77777777" w:rsidR="0056678C" w:rsidRPr="0056678C" w:rsidRDefault="0056678C" w:rsidP="0056678C">
      <w:pPr>
        <w:spacing w:after="0" w:line="240" w:lineRule="auto"/>
        <w:ind w:left="3969"/>
        <w:jc w:val="both"/>
        <w:rPr>
          <w:rFonts w:ascii="Arial Narrow" w:eastAsia="Times New Roman" w:hAnsi="Arial Narrow" w:cs="Arial"/>
          <w:bCs/>
          <w:spacing w:val="-3"/>
          <w:lang w:val="es-MX" w:eastAsia="es-MX"/>
        </w:rPr>
      </w:pPr>
    </w:p>
    <w:p w14:paraId="73F08922" w14:textId="77777777" w:rsidR="0056678C" w:rsidRPr="0056678C" w:rsidRDefault="0056678C" w:rsidP="0056678C">
      <w:pPr>
        <w:spacing w:after="0" w:line="240" w:lineRule="auto"/>
        <w:ind w:left="3969"/>
        <w:jc w:val="both"/>
        <w:rPr>
          <w:rFonts w:ascii="Arial Narrow" w:eastAsia="Times New Roman" w:hAnsi="Arial Narrow" w:cs="Arial"/>
          <w:spacing w:val="-3"/>
          <w:lang w:val="es-MX" w:eastAsia="es-MX"/>
        </w:rPr>
      </w:pPr>
      <w:r w:rsidRPr="0056678C">
        <w:rPr>
          <w:rFonts w:ascii="Arial Narrow" w:eastAsia="Times New Roman" w:hAnsi="Arial Narrow" w:cs="Arial"/>
          <w:b/>
          <w:bCs/>
          <w:spacing w:val="-3"/>
          <w:lang w:val="es-MX" w:eastAsia="es-MX"/>
        </w:rPr>
        <w:t xml:space="preserve">PARTE ACTORA: </w:t>
      </w:r>
      <w:r w:rsidRPr="0056678C">
        <w:rPr>
          <w:rFonts w:ascii="Arial Narrow" w:eastAsia="Times New Roman" w:hAnsi="Arial Narrow" w:cs="Arial"/>
          <w:spacing w:val="-3"/>
          <w:lang w:val="es-MX" w:eastAsia="es-MX"/>
        </w:rPr>
        <w:t>RAFAEL LINARES RIVERA</w:t>
      </w:r>
    </w:p>
    <w:p w14:paraId="6DC9C5B9" w14:textId="77777777" w:rsidR="0056678C" w:rsidRPr="0056678C" w:rsidRDefault="0056678C" w:rsidP="0056678C">
      <w:pPr>
        <w:spacing w:after="0" w:line="240" w:lineRule="auto"/>
        <w:ind w:left="3969"/>
        <w:jc w:val="both"/>
        <w:rPr>
          <w:rFonts w:ascii="Arial Narrow" w:eastAsia="Times New Roman" w:hAnsi="Arial Narrow" w:cs="Arial"/>
          <w:bCs/>
          <w:spacing w:val="-3"/>
          <w:lang w:val="es-MX" w:eastAsia="es-MX"/>
        </w:rPr>
      </w:pPr>
    </w:p>
    <w:p w14:paraId="70B34B75" w14:textId="77777777" w:rsidR="0056678C" w:rsidRPr="0056678C" w:rsidRDefault="0056678C" w:rsidP="0056678C">
      <w:pPr>
        <w:spacing w:after="0" w:line="240" w:lineRule="auto"/>
        <w:ind w:left="3969"/>
        <w:jc w:val="both"/>
        <w:rPr>
          <w:rFonts w:ascii="Arial Narrow" w:eastAsia="Times New Roman" w:hAnsi="Arial Narrow" w:cs="Arial"/>
          <w:spacing w:val="-3"/>
          <w:lang w:val="es-MX" w:eastAsia="es-MX"/>
        </w:rPr>
      </w:pPr>
      <w:r w:rsidRPr="0056678C">
        <w:rPr>
          <w:rFonts w:ascii="Arial Narrow" w:eastAsia="Times New Roman" w:hAnsi="Arial Narrow" w:cs="Arial"/>
          <w:b/>
          <w:bCs/>
          <w:spacing w:val="-3"/>
          <w:lang w:val="es-MX" w:eastAsia="es-MX"/>
        </w:rPr>
        <w:t xml:space="preserve">AUTORIDAD RESPONSABLE: </w:t>
      </w:r>
      <w:r w:rsidRPr="0056678C">
        <w:rPr>
          <w:rFonts w:ascii="Arial Narrow" w:eastAsia="Times New Roman" w:hAnsi="Arial Narrow" w:cs="Arial"/>
          <w:spacing w:val="-3"/>
          <w:lang w:val="es-MX" w:eastAsia="es-MX"/>
        </w:rPr>
        <w:t>ENCARGADA DEL DESPACHO DE LA SECRETARÍA EJECUTIVA DEL INSTITUTO ELECTORAL DE MICHOACÁN</w:t>
      </w:r>
    </w:p>
    <w:p w14:paraId="2962AE15" w14:textId="77777777" w:rsidR="0056678C" w:rsidRPr="0056678C" w:rsidRDefault="0056678C" w:rsidP="0056678C">
      <w:pPr>
        <w:spacing w:after="0" w:line="240" w:lineRule="auto"/>
        <w:ind w:left="3969"/>
        <w:jc w:val="both"/>
        <w:rPr>
          <w:rFonts w:ascii="Arial Narrow" w:eastAsia="Times New Roman" w:hAnsi="Arial Narrow" w:cs="Arial"/>
          <w:spacing w:val="-3"/>
          <w:lang w:val="es-MX" w:eastAsia="es-MX"/>
        </w:rPr>
      </w:pPr>
    </w:p>
    <w:p w14:paraId="49BD28BB" w14:textId="77777777" w:rsidR="0056678C" w:rsidRPr="0056678C" w:rsidRDefault="0056678C" w:rsidP="0056678C">
      <w:pPr>
        <w:spacing w:after="0" w:line="240" w:lineRule="auto"/>
        <w:ind w:left="3969"/>
        <w:jc w:val="both"/>
        <w:rPr>
          <w:rFonts w:ascii="Arial Narrow" w:eastAsia="Times New Roman" w:hAnsi="Arial Narrow" w:cs="Arial"/>
          <w:bCs/>
          <w:lang w:val="es-MX" w:eastAsia="es-MX"/>
        </w:rPr>
      </w:pPr>
      <w:r w:rsidRPr="0056678C">
        <w:rPr>
          <w:rFonts w:ascii="Arial Narrow" w:eastAsia="Times New Roman" w:hAnsi="Arial Narrow" w:cs="Arial"/>
          <w:b/>
          <w:bCs/>
          <w:lang w:val="es-MX" w:eastAsia="es-MX"/>
        </w:rPr>
        <w:t>MAGISTRADA INSTRUCTORA:</w:t>
      </w:r>
      <w:r w:rsidRPr="0056678C">
        <w:rPr>
          <w:rFonts w:ascii="Arial Narrow" w:eastAsia="Times New Roman" w:hAnsi="Arial Narrow" w:cs="Arial"/>
          <w:bCs/>
          <w:lang w:val="es-MX" w:eastAsia="es-MX"/>
        </w:rPr>
        <w:t xml:space="preserve"> AMELÍ GISSEL NAVARRO LEPE</w:t>
      </w:r>
    </w:p>
    <w:p w14:paraId="78D0643F" w14:textId="77777777" w:rsidR="0056678C" w:rsidRPr="0056678C" w:rsidRDefault="0056678C" w:rsidP="0056678C">
      <w:pPr>
        <w:spacing w:after="0" w:line="240" w:lineRule="auto"/>
        <w:ind w:left="3969"/>
        <w:jc w:val="both"/>
        <w:rPr>
          <w:rFonts w:ascii="Arial Narrow" w:eastAsia="Times New Roman" w:hAnsi="Arial Narrow" w:cs="Arial"/>
          <w:bCs/>
          <w:lang w:val="es-MX" w:eastAsia="es-MX"/>
        </w:rPr>
      </w:pPr>
    </w:p>
    <w:p w14:paraId="6DA2CEAD" w14:textId="77777777" w:rsidR="0056678C" w:rsidRDefault="0056678C" w:rsidP="0056678C">
      <w:pPr>
        <w:spacing w:after="0" w:line="240" w:lineRule="auto"/>
        <w:ind w:left="3969"/>
        <w:jc w:val="both"/>
        <w:rPr>
          <w:rFonts w:ascii="Arial Narrow" w:eastAsia="Times New Roman" w:hAnsi="Arial Narrow" w:cs="Arial"/>
          <w:bCs/>
          <w:lang w:val="es-MX" w:eastAsia="es-MX"/>
        </w:rPr>
      </w:pPr>
      <w:r w:rsidRPr="0056678C">
        <w:rPr>
          <w:rFonts w:ascii="Arial Narrow" w:eastAsia="Times New Roman" w:hAnsi="Arial Narrow" w:cs="Arial"/>
          <w:b/>
          <w:bCs/>
          <w:lang w:val="es-MX" w:eastAsia="es-MX"/>
        </w:rPr>
        <w:t>SECRETARIA INSTRUCTORA Y PROYECTISTA:</w:t>
      </w:r>
      <w:r w:rsidRPr="0056678C">
        <w:rPr>
          <w:rFonts w:ascii="Arial Narrow" w:eastAsia="Times New Roman" w:hAnsi="Arial Narrow" w:cs="Arial"/>
          <w:bCs/>
          <w:lang w:val="es-MX" w:eastAsia="es-MX"/>
        </w:rPr>
        <w:t xml:space="preserve"> IVONNE LANDA ROMÁN</w:t>
      </w:r>
    </w:p>
    <w:p w14:paraId="2B48EE97" w14:textId="77777777" w:rsidR="00584D65" w:rsidRDefault="00584D65" w:rsidP="0056678C">
      <w:pPr>
        <w:spacing w:after="0" w:line="240" w:lineRule="auto"/>
        <w:ind w:left="3969"/>
        <w:jc w:val="both"/>
        <w:rPr>
          <w:rFonts w:ascii="Arial Narrow" w:eastAsia="Times New Roman" w:hAnsi="Arial Narrow" w:cs="Arial"/>
          <w:bCs/>
          <w:lang w:val="es-MX" w:eastAsia="es-MX"/>
        </w:rPr>
      </w:pPr>
    </w:p>
    <w:p w14:paraId="5659E78A" w14:textId="400341CC" w:rsidR="00584D65" w:rsidRPr="0056678C" w:rsidRDefault="00584D65" w:rsidP="0056678C">
      <w:pPr>
        <w:spacing w:after="0" w:line="240" w:lineRule="auto"/>
        <w:ind w:left="3969"/>
        <w:jc w:val="both"/>
        <w:rPr>
          <w:rFonts w:ascii="Arial Narrow" w:eastAsia="Times New Roman" w:hAnsi="Arial Narrow" w:cs="Arial"/>
          <w:bCs/>
          <w:lang w:val="es-MX" w:eastAsia="es-MX"/>
        </w:rPr>
      </w:pPr>
      <w:r w:rsidRPr="003203F5">
        <w:rPr>
          <w:rFonts w:ascii="Arial Narrow" w:eastAsia="Times New Roman" w:hAnsi="Arial Narrow" w:cs="Arial"/>
          <w:b/>
          <w:lang w:val="es-MX" w:eastAsia="es-MX"/>
        </w:rPr>
        <w:t>COLABORÓ:</w:t>
      </w:r>
      <w:r>
        <w:rPr>
          <w:rFonts w:ascii="Arial Narrow" w:eastAsia="Times New Roman" w:hAnsi="Arial Narrow" w:cs="Arial"/>
          <w:bCs/>
          <w:lang w:val="es-MX" w:eastAsia="es-MX"/>
        </w:rPr>
        <w:t xml:space="preserve"> JOSÉ TORRES ARREGUÍN</w:t>
      </w:r>
    </w:p>
    <w:p w14:paraId="1B94AC6F" w14:textId="77777777" w:rsidR="002B7ED1" w:rsidRPr="00DD423F" w:rsidRDefault="002B7ED1" w:rsidP="00684F18">
      <w:pPr>
        <w:spacing w:after="0" w:line="360" w:lineRule="auto"/>
        <w:rPr>
          <w:rFonts w:ascii="Arial" w:hAnsi="Arial" w:cs="Arial"/>
          <w:sz w:val="24"/>
          <w:szCs w:val="24"/>
        </w:rPr>
      </w:pPr>
    </w:p>
    <w:p w14:paraId="679E00D4" w14:textId="2B293C6D" w:rsidR="00124661" w:rsidRPr="00DD423F" w:rsidRDefault="00D40DE4" w:rsidP="002B7ED1">
      <w:pPr>
        <w:spacing w:after="0" w:line="360" w:lineRule="auto"/>
        <w:jc w:val="both"/>
        <w:rPr>
          <w:rFonts w:ascii="Arial" w:hAnsi="Arial" w:cs="Arial"/>
          <w:sz w:val="24"/>
          <w:szCs w:val="24"/>
          <w:lang w:val="es-ES"/>
        </w:rPr>
      </w:pPr>
      <w:r w:rsidRPr="00DD423F">
        <w:rPr>
          <w:rFonts w:ascii="Arial" w:hAnsi="Arial" w:cs="Arial"/>
          <w:sz w:val="24"/>
          <w:szCs w:val="24"/>
          <w:lang w:val="es-ES"/>
        </w:rPr>
        <w:t>Morelia, Michoacán, a</w:t>
      </w:r>
      <w:r w:rsidR="00D762D4" w:rsidRPr="00DD423F">
        <w:rPr>
          <w:rFonts w:ascii="Arial" w:hAnsi="Arial" w:cs="Arial"/>
          <w:sz w:val="24"/>
          <w:szCs w:val="24"/>
          <w:lang w:val="es-ES"/>
        </w:rPr>
        <w:t xml:space="preserve"> </w:t>
      </w:r>
      <w:r w:rsidR="00EB476C">
        <w:rPr>
          <w:rFonts w:ascii="Arial" w:hAnsi="Arial" w:cs="Arial"/>
          <w:sz w:val="24"/>
          <w:szCs w:val="24"/>
          <w:lang w:val="es-ES"/>
        </w:rPr>
        <w:t>treinta</w:t>
      </w:r>
      <w:r w:rsidR="006F4DCB" w:rsidRPr="00DD423F">
        <w:rPr>
          <w:rFonts w:ascii="Arial" w:hAnsi="Arial" w:cs="Arial"/>
          <w:sz w:val="24"/>
          <w:szCs w:val="24"/>
          <w:lang w:val="es-ES"/>
        </w:rPr>
        <w:t xml:space="preserve"> </w:t>
      </w:r>
      <w:r w:rsidR="00067C8E" w:rsidRPr="00DD423F">
        <w:rPr>
          <w:rFonts w:ascii="Arial" w:hAnsi="Arial" w:cs="Arial"/>
          <w:sz w:val="24"/>
          <w:szCs w:val="24"/>
          <w:lang w:val="es-ES"/>
        </w:rPr>
        <w:t>de</w:t>
      </w:r>
      <w:r w:rsidR="007D70E1" w:rsidRPr="00DD423F">
        <w:rPr>
          <w:rFonts w:ascii="Arial" w:hAnsi="Arial" w:cs="Arial"/>
          <w:sz w:val="24"/>
          <w:szCs w:val="24"/>
          <w:lang w:val="es-ES"/>
        </w:rPr>
        <w:t xml:space="preserve"> </w:t>
      </w:r>
      <w:r w:rsidR="0056678C">
        <w:rPr>
          <w:rFonts w:ascii="Arial" w:hAnsi="Arial" w:cs="Arial"/>
          <w:sz w:val="24"/>
          <w:szCs w:val="24"/>
          <w:lang w:val="es-ES"/>
        </w:rPr>
        <w:t>julio</w:t>
      </w:r>
      <w:r w:rsidR="00BD656D" w:rsidRPr="00DD423F">
        <w:rPr>
          <w:rFonts w:ascii="Arial" w:hAnsi="Arial" w:cs="Arial"/>
          <w:sz w:val="24"/>
          <w:szCs w:val="24"/>
          <w:lang w:val="es-ES"/>
        </w:rPr>
        <w:t xml:space="preserve"> </w:t>
      </w:r>
      <w:r w:rsidRPr="00DD423F">
        <w:rPr>
          <w:rFonts w:ascii="Arial" w:hAnsi="Arial" w:cs="Arial"/>
          <w:sz w:val="24"/>
          <w:szCs w:val="24"/>
          <w:lang w:val="es-ES"/>
        </w:rPr>
        <w:t xml:space="preserve">de dos mil </w:t>
      </w:r>
      <w:r w:rsidR="0056678C">
        <w:rPr>
          <w:rFonts w:ascii="Arial" w:hAnsi="Arial" w:cs="Arial"/>
          <w:sz w:val="24"/>
          <w:szCs w:val="24"/>
          <w:lang w:val="es-ES"/>
        </w:rPr>
        <w:t>veintiséis</w:t>
      </w:r>
      <w:r w:rsidR="00E23761" w:rsidRPr="00DD423F">
        <w:rPr>
          <w:rFonts w:ascii="Arial" w:hAnsi="Arial" w:cs="Arial"/>
          <w:sz w:val="24"/>
          <w:szCs w:val="24"/>
          <w:lang w:val="es-ES"/>
        </w:rPr>
        <w:t>.</w:t>
      </w:r>
      <w:r w:rsidRPr="00DD423F">
        <w:rPr>
          <w:rStyle w:val="Refdenotaalpie"/>
          <w:rFonts w:ascii="Arial" w:hAnsi="Arial" w:cs="Arial"/>
          <w:sz w:val="24"/>
          <w:szCs w:val="24"/>
          <w:lang w:val="es-ES"/>
        </w:rPr>
        <w:footnoteReference w:id="1"/>
      </w:r>
    </w:p>
    <w:p w14:paraId="3FFFF921" w14:textId="77777777" w:rsidR="00294CF1" w:rsidRPr="00DD423F" w:rsidRDefault="00294CF1" w:rsidP="002B7ED1">
      <w:pPr>
        <w:spacing w:after="0" w:line="360" w:lineRule="auto"/>
        <w:jc w:val="both"/>
        <w:rPr>
          <w:rFonts w:ascii="Arial" w:eastAsia="Arial" w:hAnsi="Arial" w:cs="Arial"/>
          <w:b/>
          <w:bCs/>
          <w:sz w:val="24"/>
          <w:szCs w:val="24"/>
        </w:rPr>
      </w:pPr>
    </w:p>
    <w:p w14:paraId="5728DAAC" w14:textId="37A01B33" w:rsidR="00987B32" w:rsidRPr="00DD423F" w:rsidRDefault="00987B32" w:rsidP="00987B32">
      <w:pPr>
        <w:pStyle w:val="NormalWeb"/>
        <w:spacing w:before="0" w:beforeAutospacing="0" w:after="0" w:afterAutospacing="0" w:line="360" w:lineRule="auto"/>
        <w:jc w:val="both"/>
        <w:textAlignment w:val="baseline"/>
        <w:rPr>
          <w:rFonts w:ascii="Arial" w:eastAsia="Arial" w:hAnsi="Arial" w:cs="Arial"/>
        </w:rPr>
      </w:pPr>
      <w:r w:rsidRPr="00DD423F">
        <w:rPr>
          <w:rFonts w:ascii="Arial" w:eastAsia="Arial" w:hAnsi="Arial" w:cs="Arial"/>
          <w:b/>
          <w:bCs/>
        </w:rPr>
        <w:t xml:space="preserve">Acuerdo </w:t>
      </w:r>
      <w:r w:rsidRPr="00DD423F">
        <w:rPr>
          <w:rFonts w:ascii="Arial" w:eastAsia="Arial" w:hAnsi="Arial" w:cs="Arial"/>
        </w:rPr>
        <w:t>que determina el reencauzamiento del Juicio para la Protección de los Derechos Político</w:t>
      </w:r>
      <w:r w:rsidR="00584D65">
        <w:rPr>
          <w:rFonts w:ascii="Arial" w:eastAsia="Arial" w:hAnsi="Arial" w:cs="Arial"/>
        </w:rPr>
        <w:t xml:space="preserve"> </w:t>
      </w:r>
      <w:r w:rsidRPr="00DD423F">
        <w:rPr>
          <w:rFonts w:ascii="Arial" w:eastAsia="Arial" w:hAnsi="Arial" w:cs="Arial"/>
        </w:rPr>
        <w:t xml:space="preserve">Electorales de la Ciudadanía citado al rubro a </w:t>
      </w:r>
      <w:r>
        <w:rPr>
          <w:rFonts w:ascii="Arial" w:eastAsia="Arial" w:hAnsi="Arial" w:cs="Arial"/>
        </w:rPr>
        <w:t>Recurso de Apelación</w:t>
      </w:r>
      <w:r w:rsidRPr="00DD423F">
        <w:rPr>
          <w:rFonts w:ascii="Arial" w:eastAsia="Arial" w:hAnsi="Arial" w:cs="Arial"/>
        </w:rPr>
        <w:t xml:space="preserve">, de conformidad con lo siguiente. </w:t>
      </w:r>
    </w:p>
    <w:p w14:paraId="7ABBF091" w14:textId="6ED09F0A" w:rsidR="00B566FD" w:rsidRPr="00DD423F" w:rsidRDefault="00B566FD" w:rsidP="002B7ED1">
      <w:pPr>
        <w:pStyle w:val="NormalWeb"/>
        <w:spacing w:before="0" w:beforeAutospacing="0" w:after="0" w:afterAutospacing="0" w:line="360" w:lineRule="auto"/>
        <w:jc w:val="both"/>
        <w:textAlignment w:val="baseline"/>
        <w:rPr>
          <w:rFonts w:ascii="Arial" w:hAnsi="Arial" w:cs="Arial"/>
          <w:b/>
        </w:rPr>
      </w:pPr>
    </w:p>
    <w:p w14:paraId="0E94DB77" w14:textId="2C831323" w:rsidR="00124661" w:rsidRPr="00DD423F" w:rsidRDefault="00136682" w:rsidP="002B7ED1">
      <w:pPr>
        <w:suppressAutoHyphens/>
        <w:spacing w:after="0" w:line="360" w:lineRule="auto"/>
        <w:jc w:val="both"/>
        <w:rPr>
          <w:rFonts w:ascii="Arial" w:hAnsi="Arial" w:cs="Arial"/>
          <w:b/>
          <w:sz w:val="24"/>
          <w:szCs w:val="24"/>
        </w:rPr>
      </w:pPr>
      <w:r w:rsidRPr="00DD423F">
        <w:rPr>
          <w:rFonts w:ascii="Arial" w:hAnsi="Arial" w:cs="Arial"/>
          <w:b/>
          <w:sz w:val="24"/>
          <w:szCs w:val="24"/>
        </w:rPr>
        <w:t>1</w:t>
      </w:r>
      <w:r w:rsidR="00D40DE4" w:rsidRPr="00DD423F">
        <w:rPr>
          <w:rFonts w:ascii="Arial" w:hAnsi="Arial" w:cs="Arial"/>
          <w:b/>
          <w:sz w:val="24"/>
          <w:szCs w:val="24"/>
        </w:rPr>
        <w:t>.</w:t>
      </w:r>
      <w:r w:rsidR="004029AD" w:rsidRPr="00DD423F">
        <w:rPr>
          <w:rFonts w:ascii="Arial" w:hAnsi="Arial" w:cs="Arial"/>
          <w:b/>
          <w:sz w:val="24"/>
          <w:szCs w:val="24"/>
        </w:rPr>
        <w:t xml:space="preserve"> </w:t>
      </w:r>
      <w:r w:rsidR="00D40DE4" w:rsidRPr="00DD423F">
        <w:rPr>
          <w:rFonts w:ascii="Arial" w:hAnsi="Arial" w:cs="Arial"/>
          <w:b/>
          <w:sz w:val="24"/>
          <w:szCs w:val="24"/>
        </w:rPr>
        <w:t>A</w:t>
      </w:r>
      <w:r w:rsidR="004029AD" w:rsidRPr="00DD423F">
        <w:rPr>
          <w:rFonts w:ascii="Arial" w:hAnsi="Arial" w:cs="Arial"/>
          <w:b/>
          <w:sz w:val="24"/>
          <w:szCs w:val="24"/>
        </w:rPr>
        <w:t>ntecedentes</w:t>
      </w:r>
    </w:p>
    <w:p w14:paraId="0777588D" w14:textId="77777777" w:rsidR="00136682" w:rsidRPr="00DD423F" w:rsidRDefault="00136682" w:rsidP="002B7ED1">
      <w:pPr>
        <w:suppressAutoHyphens/>
        <w:spacing w:after="0" w:line="360" w:lineRule="auto"/>
        <w:jc w:val="both"/>
        <w:rPr>
          <w:rFonts w:ascii="Arial" w:hAnsi="Arial" w:cs="Arial"/>
          <w:b/>
          <w:sz w:val="24"/>
          <w:szCs w:val="24"/>
        </w:rPr>
      </w:pPr>
    </w:p>
    <w:p w14:paraId="7CE5B7F3" w14:textId="1B6D982D" w:rsidR="00124661" w:rsidRPr="00DD423F" w:rsidRDefault="00D40DE4" w:rsidP="18B58072">
      <w:pPr>
        <w:spacing w:after="0" w:line="360" w:lineRule="auto"/>
        <w:jc w:val="both"/>
        <w:rPr>
          <w:rFonts w:ascii="Arial" w:hAnsi="Arial" w:cs="Arial"/>
          <w:sz w:val="24"/>
          <w:szCs w:val="24"/>
          <w:lang w:val="es-ES"/>
        </w:rPr>
      </w:pPr>
      <w:r w:rsidRPr="00DD423F">
        <w:rPr>
          <w:rFonts w:ascii="Arial" w:hAnsi="Arial" w:cs="Arial"/>
          <w:sz w:val="24"/>
          <w:szCs w:val="24"/>
          <w:lang w:val="es-ES"/>
        </w:rPr>
        <w:t xml:space="preserve">De los hechos descritos en la demanda, así como de las constancias que obran en autos y de aquellos que constituyen un hecho notorio para este </w:t>
      </w:r>
      <w:r w:rsidR="002440B9" w:rsidRPr="00DD423F">
        <w:rPr>
          <w:rFonts w:ascii="Arial" w:hAnsi="Arial" w:cs="Arial"/>
          <w:sz w:val="24"/>
          <w:szCs w:val="24"/>
          <w:lang w:val="es-ES"/>
        </w:rPr>
        <w:t>Tribuna</w:t>
      </w:r>
      <w:r w:rsidR="00AE24F3" w:rsidRPr="00DD423F">
        <w:rPr>
          <w:rFonts w:ascii="Arial" w:hAnsi="Arial" w:cs="Arial"/>
          <w:sz w:val="24"/>
          <w:szCs w:val="24"/>
          <w:lang w:val="es-ES"/>
        </w:rPr>
        <w:t>l</w:t>
      </w:r>
      <w:r w:rsidR="0072355A" w:rsidRPr="00DD423F">
        <w:rPr>
          <w:rFonts w:ascii="Arial" w:hAnsi="Arial" w:cs="Arial"/>
          <w:sz w:val="24"/>
          <w:szCs w:val="24"/>
          <w:lang w:val="es-ES"/>
        </w:rPr>
        <w:t xml:space="preserve"> Electoral del Estado</w:t>
      </w:r>
      <w:r w:rsidR="00B45DEC" w:rsidRPr="00DD423F">
        <w:rPr>
          <w:rFonts w:ascii="Arial" w:hAnsi="Arial" w:cs="Arial"/>
          <w:sz w:val="24"/>
          <w:szCs w:val="24"/>
          <w:lang w:val="es-ES"/>
        </w:rPr>
        <w:t>,</w:t>
      </w:r>
      <w:r w:rsidR="00136682" w:rsidRPr="00DD423F">
        <w:rPr>
          <w:rStyle w:val="Refdenotaalpie"/>
          <w:rFonts w:ascii="Arial" w:hAnsi="Arial" w:cs="Arial"/>
          <w:sz w:val="24"/>
          <w:szCs w:val="24"/>
          <w:lang w:val="es-ES"/>
        </w:rPr>
        <w:footnoteReference w:id="2"/>
      </w:r>
      <w:r w:rsidRPr="00DD423F">
        <w:rPr>
          <w:rFonts w:ascii="Arial" w:hAnsi="Arial" w:cs="Arial"/>
          <w:sz w:val="24"/>
          <w:szCs w:val="24"/>
          <w:lang w:val="es-ES"/>
        </w:rPr>
        <w:t xml:space="preserve"> se advierte lo siguiente: </w:t>
      </w:r>
    </w:p>
    <w:p w14:paraId="4EBFCC22" w14:textId="77777777" w:rsidR="00E4308D" w:rsidRPr="00DD423F" w:rsidRDefault="00E4308D" w:rsidP="002B7ED1">
      <w:pPr>
        <w:pStyle w:val="Sinespaciado"/>
        <w:rPr>
          <w:b/>
          <w:sz w:val="24"/>
          <w:szCs w:val="24"/>
          <w:lang w:val="es-ES_tradnl"/>
        </w:rPr>
      </w:pPr>
    </w:p>
    <w:p w14:paraId="14561782" w14:textId="490503A3" w:rsidR="004B0CC4" w:rsidRPr="00DD423F" w:rsidRDefault="00BC0ADB" w:rsidP="002B7ED1">
      <w:pPr>
        <w:pStyle w:val="Sinespaciado"/>
        <w:rPr>
          <w:b/>
          <w:bCs/>
          <w:sz w:val="24"/>
          <w:szCs w:val="24"/>
          <w:lang w:val="es-ES"/>
        </w:rPr>
      </w:pPr>
      <w:r w:rsidRPr="00DD423F">
        <w:rPr>
          <w:b/>
          <w:sz w:val="24"/>
          <w:szCs w:val="24"/>
          <w:lang w:val="es-ES_tradnl"/>
        </w:rPr>
        <w:t>1.</w:t>
      </w:r>
      <w:r w:rsidR="00136682" w:rsidRPr="00DD423F">
        <w:rPr>
          <w:b/>
          <w:sz w:val="24"/>
          <w:szCs w:val="24"/>
          <w:lang w:val="es-ES_tradnl"/>
        </w:rPr>
        <w:t>1</w:t>
      </w:r>
      <w:r w:rsidRPr="00DD423F">
        <w:rPr>
          <w:b/>
          <w:sz w:val="24"/>
          <w:szCs w:val="24"/>
          <w:lang w:val="es-ES_tradnl"/>
        </w:rPr>
        <w:t xml:space="preserve"> </w:t>
      </w:r>
      <w:r w:rsidRPr="00DD423F">
        <w:rPr>
          <w:b/>
          <w:bCs/>
          <w:sz w:val="24"/>
          <w:szCs w:val="24"/>
          <w:lang w:val="es-ES"/>
        </w:rPr>
        <w:t>Juicio para la Protección de los Derechos Político Electorales de la Ciudadanía</w:t>
      </w:r>
      <w:r w:rsidRPr="00DD423F">
        <w:rPr>
          <w:rStyle w:val="Refdenotaalpie"/>
          <w:sz w:val="24"/>
          <w:szCs w:val="24"/>
          <w:lang w:val="es-ES"/>
        </w:rPr>
        <w:footnoteReference w:id="3"/>
      </w:r>
      <w:r w:rsidRPr="00DD423F">
        <w:rPr>
          <w:b/>
          <w:bCs/>
          <w:sz w:val="24"/>
          <w:szCs w:val="24"/>
          <w:lang w:val="es-ES"/>
        </w:rPr>
        <w:t xml:space="preserve"> </w:t>
      </w:r>
    </w:p>
    <w:p w14:paraId="30A86178" w14:textId="77777777" w:rsidR="00136682" w:rsidRPr="00DD423F" w:rsidRDefault="00136682" w:rsidP="002B7ED1">
      <w:pPr>
        <w:pStyle w:val="Sinespaciado"/>
        <w:rPr>
          <w:b/>
          <w:bCs/>
          <w:sz w:val="24"/>
          <w:szCs w:val="24"/>
          <w:lang w:val="es-ES"/>
        </w:rPr>
      </w:pPr>
    </w:p>
    <w:p w14:paraId="1EE19C6B" w14:textId="014F678D" w:rsidR="00BC0ADB" w:rsidRDefault="004B0CC4" w:rsidP="002B7ED1">
      <w:pPr>
        <w:pStyle w:val="Sinespaciado"/>
        <w:rPr>
          <w:bCs/>
          <w:sz w:val="24"/>
          <w:szCs w:val="24"/>
          <w:lang w:val="es-ES_tradnl"/>
        </w:rPr>
      </w:pPr>
      <w:r w:rsidRPr="00DD423F">
        <w:rPr>
          <w:b/>
          <w:bCs/>
          <w:sz w:val="24"/>
          <w:szCs w:val="24"/>
          <w:lang w:val="es-ES"/>
        </w:rPr>
        <w:t>1.1</w:t>
      </w:r>
      <w:r w:rsidR="00136682" w:rsidRPr="00DD423F">
        <w:rPr>
          <w:b/>
          <w:bCs/>
          <w:sz w:val="24"/>
          <w:szCs w:val="24"/>
          <w:lang w:val="es-ES"/>
        </w:rPr>
        <w:t>.1</w:t>
      </w:r>
      <w:r w:rsidRPr="00DD423F">
        <w:rPr>
          <w:b/>
          <w:bCs/>
          <w:sz w:val="24"/>
          <w:szCs w:val="24"/>
          <w:lang w:val="es-ES"/>
        </w:rPr>
        <w:t xml:space="preserve"> Demanda. </w:t>
      </w:r>
      <w:r w:rsidRPr="00DD423F">
        <w:rPr>
          <w:sz w:val="24"/>
          <w:szCs w:val="24"/>
          <w:lang w:val="es-ES"/>
        </w:rPr>
        <w:t xml:space="preserve">El </w:t>
      </w:r>
      <w:r w:rsidR="0056678C">
        <w:rPr>
          <w:sz w:val="24"/>
          <w:szCs w:val="24"/>
          <w:lang w:val="es-ES"/>
        </w:rPr>
        <w:t>veintiocho</w:t>
      </w:r>
      <w:r w:rsidRPr="00DD423F">
        <w:rPr>
          <w:sz w:val="24"/>
          <w:szCs w:val="24"/>
          <w:lang w:val="es-ES"/>
        </w:rPr>
        <w:t xml:space="preserve"> de </w:t>
      </w:r>
      <w:r w:rsidR="0056678C">
        <w:rPr>
          <w:sz w:val="24"/>
          <w:szCs w:val="24"/>
          <w:lang w:val="es-ES"/>
        </w:rPr>
        <w:t>julio</w:t>
      </w:r>
      <w:r w:rsidRPr="00DD423F">
        <w:rPr>
          <w:sz w:val="24"/>
          <w:szCs w:val="24"/>
          <w:lang w:val="es-ES"/>
        </w:rPr>
        <w:t xml:space="preserve"> la </w:t>
      </w:r>
      <w:r w:rsidR="00BC0ADB" w:rsidRPr="00DD423F">
        <w:rPr>
          <w:bCs/>
          <w:sz w:val="24"/>
          <w:szCs w:val="24"/>
          <w:lang w:val="es-ES_tradnl"/>
        </w:rPr>
        <w:t>parte actora</w:t>
      </w:r>
      <w:r w:rsidR="0056678C" w:rsidRPr="0056678C">
        <w:rPr>
          <w:bCs/>
          <w:sz w:val="24"/>
          <w:szCs w:val="24"/>
          <w:lang w:val="es-ES_tradnl"/>
        </w:rPr>
        <w:t xml:space="preserve">, </w:t>
      </w:r>
      <w:r w:rsidR="002C0722">
        <w:rPr>
          <w:bCs/>
          <w:sz w:val="24"/>
          <w:szCs w:val="24"/>
          <w:lang w:val="es-ES_tradnl"/>
        </w:rPr>
        <w:t>qui</w:t>
      </w:r>
      <w:r w:rsidR="008D0E10">
        <w:rPr>
          <w:bCs/>
          <w:sz w:val="24"/>
          <w:szCs w:val="24"/>
          <w:lang w:val="es-ES_tradnl"/>
        </w:rPr>
        <w:t>e</w:t>
      </w:r>
      <w:r w:rsidR="002C0722">
        <w:rPr>
          <w:bCs/>
          <w:sz w:val="24"/>
          <w:szCs w:val="24"/>
          <w:lang w:val="es-ES_tradnl"/>
        </w:rPr>
        <w:t>n se ostenta como</w:t>
      </w:r>
      <w:r w:rsidR="0056678C" w:rsidRPr="0056678C">
        <w:rPr>
          <w:bCs/>
          <w:sz w:val="24"/>
          <w:szCs w:val="24"/>
          <w:lang w:val="es-ES_tradnl"/>
        </w:rPr>
        <w:t xml:space="preserve"> juez tercero de distrito en el estado de Michoacán, </w:t>
      </w:r>
      <w:r w:rsidR="007B439C">
        <w:rPr>
          <w:bCs/>
          <w:sz w:val="24"/>
          <w:szCs w:val="24"/>
          <w:lang w:val="es-ES_tradnl"/>
        </w:rPr>
        <w:t xml:space="preserve">presentó demanda de </w:t>
      </w:r>
      <w:r w:rsidR="0056678C">
        <w:rPr>
          <w:bCs/>
          <w:sz w:val="24"/>
          <w:szCs w:val="24"/>
          <w:lang w:val="es-ES_tradnl"/>
        </w:rPr>
        <w:t>Juicio de la Ciudadanía</w:t>
      </w:r>
      <w:r w:rsidR="002C0722">
        <w:rPr>
          <w:bCs/>
          <w:sz w:val="24"/>
          <w:szCs w:val="24"/>
          <w:lang w:val="es-ES_tradnl"/>
        </w:rPr>
        <w:t xml:space="preserve"> -en la Oficialía de Partes de este Tribunal Electoral-</w:t>
      </w:r>
      <w:r w:rsidR="0056678C">
        <w:rPr>
          <w:bCs/>
          <w:sz w:val="24"/>
          <w:szCs w:val="24"/>
          <w:lang w:val="es-ES_tradnl"/>
        </w:rPr>
        <w:t xml:space="preserve"> </w:t>
      </w:r>
      <w:r w:rsidR="0056678C" w:rsidRPr="0056678C">
        <w:rPr>
          <w:bCs/>
          <w:sz w:val="24"/>
          <w:szCs w:val="24"/>
          <w:lang w:val="es-ES_tradnl"/>
        </w:rPr>
        <w:t>en contra del oficio IEM-EDSE-101-2026, emitido por la encargada del despacho de la Secretaría Ejecutiva del Instituto Electoral de Michoacán.</w:t>
      </w:r>
    </w:p>
    <w:p w14:paraId="740CFD13" w14:textId="77777777" w:rsidR="0056678C" w:rsidRPr="00DD423F" w:rsidRDefault="0056678C" w:rsidP="002B7ED1">
      <w:pPr>
        <w:pStyle w:val="Sinespaciado"/>
        <w:rPr>
          <w:b/>
          <w:sz w:val="24"/>
          <w:szCs w:val="24"/>
          <w:lang w:val="es-ES_tradnl"/>
        </w:rPr>
      </w:pPr>
    </w:p>
    <w:p w14:paraId="5DD2BCE0" w14:textId="31FA605E" w:rsidR="00857C7F" w:rsidRDefault="00857C7F" w:rsidP="002B7ED1">
      <w:pPr>
        <w:pStyle w:val="Sinespaciado"/>
        <w:rPr>
          <w:sz w:val="24"/>
          <w:szCs w:val="24"/>
          <w:lang w:val="es-ES"/>
        </w:rPr>
      </w:pPr>
      <w:r w:rsidRPr="00DD423F">
        <w:rPr>
          <w:b/>
          <w:sz w:val="24"/>
          <w:szCs w:val="24"/>
          <w:lang w:val="es-ES_tradnl"/>
        </w:rPr>
        <w:lastRenderedPageBreak/>
        <w:t>1</w:t>
      </w:r>
      <w:r w:rsidR="00136682" w:rsidRPr="00DD423F">
        <w:rPr>
          <w:b/>
          <w:sz w:val="24"/>
          <w:szCs w:val="24"/>
          <w:lang w:val="es-ES_tradnl"/>
        </w:rPr>
        <w:t>.1</w:t>
      </w:r>
      <w:r w:rsidRPr="00DD423F">
        <w:rPr>
          <w:b/>
          <w:sz w:val="24"/>
          <w:szCs w:val="24"/>
          <w:lang w:val="es-ES_tradnl"/>
        </w:rPr>
        <w:t xml:space="preserve">.2 </w:t>
      </w:r>
      <w:r w:rsidRPr="00DD423F">
        <w:rPr>
          <w:b/>
          <w:bCs/>
          <w:sz w:val="24"/>
          <w:szCs w:val="24"/>
          <w:lang w:val="es-ES"/>
        </w:rPr>
        <w:t>Registro</w:t>
      </w:r>
      <w:r w:rsidR="007B439C">
        <w:rPr>
          <w:b/>
          <w:bCs/>
          <w:sz w:val="24"/>
          <w:szCs w:val="24"/>
          <w:lang w:val="es-ES"/>
        </w:rPr>
        <w:t>,</w:t>
      </w:r>
      <w:r w:rsidRPr="00DD423F">
        <w:rPr>
          <w:b/>
          <w:bCs/>
          <w:sz w:val="24"/>
          <w:szCs w:val="24"/>
          <w:lang w:val="es-ES"/>
        </w:rPr>
        <w:t xml:space="preserve"> turno a ponencia</w:t>
      </w:r>
      <w:r w:rsidR="007B439C">
        <w:rPr>
          <w:b/>
          <w:bCs/>
          <w:sz w:val="24"/>
          <w:szCs w:val="24"/>
          <w:lang w:val="es-ES"/>
        </w:rPr>
        <w:t xml:space="preserve"> y radicación</w:t>
      </w:r>
      <w:r w:rsidRPr="00DD423F">
        <w:rPr>
          <w:b/>
          <w:bCs/>
          <w:sz w:val="24"/>
          <w:szCs w:val="24"/>
          <w:lang w:val="es-ES"/>
        </w:rPr>
        <w:t xml:space="preserve">. </w:t>
      </w:r>
      <w:r w:rsidRPr="00DD423F">
        <w:rPr>
          <w:sz w:val="24"/>
          <w:szCs w:val="24"/>
          <w:lang w:val="es-ES"/>
        </w:rPr>
        <w:t xml:space="preserve">Mediante acuerdo de </w:t>
      </w:r>
      <w:r w:rsidR="0056678C">
        <w:rPr>
          <w:sz w:val="24"/>
          <w:szCs w:val="24"/>
          <w:lang w:val="es-ES"/>
        </w:rPr>
        <w:t>veintinueve de julio</w:t>
      </w:r>
      <w:r w:rsidR="00BC3B3B" w:rsidRPr="00DD423F">
        <w:rPr>
          <w:sz w:val="24"/>
          <w:szCs w:val="24"/>
          <w:lang w:val="es-ES"/>
        </w:rPr>
        <w:t>,</w:t>
      </w:r>
      <w:r w:rsidR="00B97368" w:rsidRPr="00DD423F">
        <w:rPr>
          <w:sz w:val="24"/>
          <w:szCs w:val="24"/>
          <w:lang w:val="es-ES"/>
        </w:rPr>
        <w:t xml:space="preserve"> la magistrada presidenta </w:t>
      </w:r>
      <w:r w:rsidR="00B97368" w:rsidRPr="00DD423F">
        <w:rPr>
          <w:rFonts w:eastAsia="Arial"/>
          <w:sz w:val="24"/>
          <w:szCs w:val="24"/>
          <w:lang w:val="es-ES"/>
        </w:rPr>
        <w:t>Amelí Gissel Navarro Lepe</w:t>
      </w:r>
      <w:r w:rsidR="00B97368" w:rsidRPr="00DD423F">
        <w:rPr>
          <w:sz w:val="24"/>
          <w:szCs w:val="24"/>
          <w:lang w:val="es-ES"/>
        </w:rPr>
        <w:t xml:space="preserve"> ordenó integrar y registrar el presente expediente con la clave </w:t>
      </w:r>
      <w:r w:rsidR="00B97368" w:rsidRPr="00DD423F">
        <w:rPr>
          <w:b/>
          <w:bCs/>
          <w:sz w:val="24"/>
          <w:szCs w:val="24"/>
          <w:lang w:val="es-ES"/>
        </w:rPr>
        <w:t>TEEM-JDC-</w:t>
      </w:r>
      <w:r w:rsidR="0056678C">
        <w:rPr>
          <w:b/>
          <w:bCs/>
          <w:sz w:val="24"/>
          <w:szCs w:val="24"/>
          <w:lang w:val="es-ES"/>
        </w:rPr>
        <w:t>073</w:t>
      </w:r>
      <w:r w:rsidR="00B97368" w:rsidRPr="00DD423F">
        <w:rPr>
          <w:b/>
          <w:bCs/>
          <w:sz w:val="24"/>
          <w:szCs w:val="24"/>
          <w:lang w:val="es-ES"/>
        </w:rPr>
        <w:t>/202</w:t>
      </w:r>
      <w:r w:rsidR="0056678C">
        <w:rPr>
          <w:b/>
          <w:bCs/>
          <w:sz w:val="24"/>
          <w:szCs w:val="24"/>
          <w:lang w:val="es-ES"/>
        </w:rPr>
        <w:t>6</w:t>
      </w:r>
      <w:r w:rsidR="00B97368" w:rsidRPr="00DD423F">
        <w:rPr>
          <w:sz w:val="24"/>
          <w:szCs w:val="24"/>
          <w:lang w:val="es-ES"/>
        </w:rPr>
        <w:t>,</w:t>
      </w:r>
      <w:r w:rsidR="002A7688">
        <w:rPr>
          <w:sz w:val="24"/>
          <w:szCs w:val="24"/>
          <w:lang w:val="es-ES"/>
        </w:rPr>
        <w:t xml:space="preserve"> </w:t>
      </w:r>
      <w:r w:rsidR="00B97368" w:rsidRPr="00DD423F">
        <w:rPr>
          <w:sz w:val="24"/>
          <w:szCs w:val="24"/>
          <w:lang w:val="es-ES"/>
        </w:rPr>
        <w:t>lo turn</w:t>
      </w:r>
      <w:r w:rsidR="002B7ED1" w:rsidRPr="00DD423F">
        <w:rPr>
          <w:sz w:val="24"/>
          <w:szCs w:val="24"/>
          <w:lang w:val="es-ES"/>
        </w:rPr>
        <w:t>ó</w:t>
      </w:r>
      <w:r w:rsidR="00B97368" w:rsidRPr="00DD423F">
        <w:rPr>
          <w:sz w:val="24"/>
          <w:szCs w:val="24"/>
          <w:lang w:val="es-ES"/>
        </w:rPr>
        <w:t xml:space="preserve"> </w:t>
      </w:r>
      <w:r w:rsidR="007B439C">
        <w:rPr>
          <w:sz w:val="24"/>
          <w:szCs w:val="24"/>
          <w:lang w:val="es-ES"/>
        </w:rPr>
        <w:t>y radicó en</w:t>
      </w:r>
      <w:r w:rsidR="00B97368" w:rsidRPr="00DD423F">
        <w:rPr>
          <w:sz w:val="24"/>
          <w:szCs w:val="24"/>
          <w:lang w:val="es-ES"/>
        </w:rPr>
        <w:t xml:space="preserve"> la ponencia a su cargo.</w:t>
      </w:r>
    </w:p>
    <w:p w14:paraId="4B757CFA" w14:textId="77777777" w:rsidR="00987B32" w:rsidRDefault="00987B32" w:rsidP="002B7ED1">
      <w:pPr>
        <w:pStyle w:val="Sinespaciado"/>
        <w:rPr>
          <w:sz w:val="24"/>
          <w:szCs w:val="24"/>
          <w:lang w:val="es-ES"/>
        </w:rPr>
      </w:pPr>
    </w:p>
    <w:p w14:paraId="7414B131" w14:textId="29B800F0" w:rsidR="00987B32" w:rsidRPr="00987B32" w:rsidRDefault="00987B32" w:rsidP="002B7ED1">
      <w:pPr>
        <w:pStyle w:val="Sinespaciado"/>
        <w:rPr>
          <w:sz w:val="24"/>
          <w:szCs w:val="24"/>
          <w:lang w:val="es-ES"/>
        </w:rPr>
      </w:pPr>
      <w:r w:rsidRPr="00987B32">
        <w:rPr>
          <w:b/>
          <w:bCs/>
          <w:sz w:val="24"/>
          <w:szCs w:val="24"/>
          <w:lang w:val="es-ES"/>
        </w:rPr>
        <w:t>1.1.3 Radicación.</w:t>
      </w:r>
      <w:r>
        <w:rPr>
          <w:sz w:val="24"/>
          <w:szCs w:val="24"/>
          <w:lang w:val="es-ES"/>
        </w:rPr>
        <w:t xml:space="preserve"> El mismo veintinueve se</w:t>
      </w:r>
      <w:r w:rsidR="00F77F73">
        <w:rPr>
          <w:sz w:val="24"/>
          <w:szCs w:val="24"/>
          <w:lang w:val="es-ES"/>
        </w:rPr>
        <w:t xml:space="preserve"> emitió auto de</w:t>
      </w:r>
      <w:r>
        <w:rPr>
          <w:sz w:val="24"/>
          <w:szCs w:val="24"/>
          <w:lang w:val="es-ES"/>
        </w:rPr>
        <w:t xml:space="preserve"> radic</w:t>
      </w:r>
      <w:r w:rsidR="00F77F73">
        <w:rPr>
          <w:sz w:val="24"/>
          <w:szCs w:val="24"/>
          <w:lang w:val="es-ES"/>
        </w:rPr>
        <w:t>ación</w:t>
      </w:r>
      <w:r>
        <w:rPr>
          <w:sz w:val="24"/>
          <w:szCs w:val="24"/>
          <w:lang w:val="es-ES"/>
        </w:rPr>
        <w:t xml:space="preserve"> </w:t>
      </w:r>
      <w:r w:rsidR="00F77F73">
        <w:rPr>
          <w:sz w:val="24"/>
          <w:szCs w:val="24"/>
          <w:lang w:val="es-ES"/>
        </w:rPr>
        <w:t>del presente</w:t>
      </w:r>
      <w:r>
        <w:rPr>
          <w:sz w:val="24"/>
          <w:szCs w:val="24"/>
          <w:lang w:val="es-ES"/>
        </w:rPr>
        <w:t xml:space="preserve"> </w:t>
      </w:r>
      <w:r w:rsidRPr="00987B32">
        <w:rPr>
          <w:rFonts w:eastAsia="Arial"/>
          <w:sz w:val="24"/>
          <w:szCs w:val="24"/>
        </w:rPr>
        <w:t>Juicio de la Ciudadanía</w:t>
      </w:r>
      <w:r>
        <w:rPr>
          <w:rFonts w:eastAsia="Arial"/>
          <w:sz w:val="24"/>
          <w:szCs w:val="24"/>
        </w:rPr>
        <w:t>.</w:t>
      </w:r>
    </w:p>
    <w:p w14:paraId="0590AFD6" w14:textId="77777777" w:rsidR="0062232A" w:rsidRPr="00987B32" w:rsidRDefault="0062232A" w:rsidP="002B7ED1">
      <w:pPr>
        <w:pStyle w:val="Sinespaciado"/>
        <w:rPr>
          <w:b/>
          <w:sz w:val="24"/>
          <w:szCs w:val="24"/>
          <w:lang w:val="es-ES_tradnl"/>
        </w:rPr>
      </w:pPr>
    </w:p>
    <w:p w14:paraId="0721B230" w14:textId="46BA9F88" w:rsidR="00781FDD" w:rsidRPr="00DD423F" w:rsidRDefault="00136682" w:rsidP="002B7ED1">
      <w:pPr>
        <w:spacing w:after="0" w:line="360" w:lineRule="auto"/>
        <w:jc w:val="both"/>
        <w:rPr>
          <w:rFonts w:ascii="Arial" w:hAnsi="Arial" w:cs="Arial"/>
          <w:b/>
          <w:bCs/>
          <w:color w:val="000000" w:themeColor="text1"/>
          <w:sz w:val="24"/>
          <w:szCs w:val="24"/>
        </w:rPr>
      </w:pPr>
      <w:r w:rsidRPr="00DD423F">
        <w:rPr>
          <w:rFonts w:ascii="Arial" w:hAnsi="Arial" w:cs="Arial"/>
          <w:b/>
          <w:bCs/>
          <w:color w:val="000000" w:themeColor="text1"/>
          <w:sz w:val="24"/>
          <w:szCs w:val="24"/>
        </w:rPr>
        <w:t>2</w:t>
      </w:r>
      <w:r w:rsidR="00781FDD" w:rsidRPr="00DD423F">
        <w:rPr>
          <w:rFonts w:ascii="Arial" w:hAnsi="Arial" w:cs="Arial"/>
          <w:b/>
          <w:bCs/>
          <w:color w:val="000000" w:themeColor="text1"/>
          <w:sz w:val="24"/>
          <w:szCs w:val="24"/>
        </w:rPr>
        <w:t>. Competencia</w:t>
      </w:r>
    </w:p>
    <w:p w14:paraId="18469EF3" w14:textId="77777777" w:rsidR="00136682" w:rsidRPr="00DD423F" w:rsidRDefault="00136682" w:rsidP="002B7ED1">
      <w:pPr>
        <w:spacing w:after="0" w:line="360" w:lineRule="auto"/>
        <w:jc w:val="both"/>
        <w:rPr>
          <w:rFonts w:ascii="Arial" w:hAnsi="Arial" w:cs="Arial"/>
          <w:b/>
          <w:bCs/>
          <w:color w:val="000000" w:themeColor="text1"/>
          <w:sz w:val="24"/>
          <w:szCs w:val="24"/>
        </w:rPr>
      </w:pPr>
    </w:p>
    <w:p w14:paraId="6A324A36" w14:textId="211259B2" w:rsidR="00174089" w:rsidRPr="0037149F" w:rsidRDefault="00781FDD"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rPr>
        <w:t>E</w:t>
      </w:r>
      <w:r w:rsidR="003A3C15" w:rsidRPr="00DD423F">
        <w:rPr>
          <w:rFonts w:ascii="Arial" w:eastAsia="Arial" w:hAnsi="Arial" w:cs="Arial"/>
        </w:rPr>
        <w:t xml:space="preserve">ste </w:t>
      </w:r>
      <w:r w:rsidRPr="00DD423F">
        <w:rPr>
          <w:rFonts w:ascii="Arial" w:eastAsia="Arial" w:hAnsi="Arial" w:cs="Arial"/>
        </w:rPr>
        <w:t xml:space="preserve">Tribunal </w:t>
      </w:r>
      <w:r w:rsidR="008D0E10">
        <w:rPr>
          <w:rFonts w:ascii="Arial" w:eastAsia="Arial" w:hAnsi="Arial" w:cs="Arial"/>
        </w:rPr>
        <w:t xml:space="preserve">Electoral </w:t>
      </w:r>
      <w:r w:rsidRPr="00DD423F">
        <w:rPr>
          <w:rFonts w:ascii="Arial" w:eastAsia="Arial" w:hAnsi="Arial" w:cs="Arial"/>
        </w:rPr>
        <w:t>es</w:t>
      </w:r>
      <w:r w:rsidRPr="00DD423F">
        <w:rPr>
          <w:rFonts w:ascii="Arial" w:eastAsia="Arial" w:hAnsi="Arial" w:cs="Arial"/>
          <w:lang w:val="es-MX" w:eastAsia="en-US"/>
        </w:rPr>
        <w:t xml:space="preserve"> </w:t>
      </w:r>
      <w:r w:rsidR="00216ACA" w:rsidRPr="00DD423F">
        <w:rPr>
          <w:rFonts w:ascii="Arial" w:eastAsia="Arial" w:hAnsi="Arial" w:cs="Arial"/>
          <w:lang w:val="es-MX" w:eastAsia="en-US"/>
        </w:rPr>
        <w:t xml:space="preserve">formalmente </w:t>
      </w:r>
      <w:r w:rsidRPr="00DD423F">
        <w:rPr>
          <w:rFonts w:ascii="Arial" w:eastAsia="Arial" w:hAnsi="Arial" w:cs="Arial"/>
          <w:lang w:val="es-MX" w:eastAsia="en-US"/>
        </w:rPr>
        <w:t xml:space="preserve">competente para conocer y resolver el presente medio de impugnación, </w:t>
      </w:r>
      <w:r w:rsidR="003A3C15" w:rsidRPr="00DD423F">
        <w:rPr>
          <w:rFonts w:ascii="Arial" w:eastAsia="Arial" w:hAnsi="Arial" w:cs="Arial"/>
          <w:lang w:val="es-MX" w:eastAsia="en-US"/>
        </w:rPr>
        <w:t xml:space="preserve">al </w:t>
      </w:r>
      <w:r w:rsidRPr="00DD423F">
        <w:rPr>
          <w:rFonts w:ascii="Arial" w:eastAsia="Arial" w:hAnsi="Arial" w:cs="Arial"/>
          <w:lang w:val="es-MX" w:eastAsia="en-US"/>
        </w:rPr>
        <w:t xml:space="preserve">tratarse de un </w:t>
      </w:r>
      <w:r w:rsidR="003A3C15" w:rsidRPr="00DD423F">
        <w:rPr>
          <w:rFonts w:ascii="Arial" w:eastAsia="Arial" w:hAnsi="Arial" w:cs="Arial"/>
          <w:iCs/>
          <w:lang w:val="es-MX" w:eastAsia="en-US"/>
        </w:rPr>
        <w:t>J</w:t>
      </w:r>
      <w:r w:rsidRPr="00DD423F">
        <w:rPr>
          <w:rFonts w:ascii="Arial" w:eastAsia="Arial" w:hAnsi="Arial" w:cs="Arial"/>
          <w:iCs/>
          <w:lang w:val="es-MX" w:eastAsia="en-US"/>
        </w:rPr>
        <w:t xml:space="preserve">uicio de la </w:t>
      </w:r>
      <w:r w:rsidR="003A3C15" w:rsidRPr="00DD423F">
        <w:rPr>
          <w:rFonts w:ascii="Arial" w:eastAsia="Arial" w:hAnsi="Arial" w:cs="Arial"/>
          <w:iCs/>
          <w:lang w:val="es-MX" w:eastAsia="en-US"/>
        </w:rPr>
        <w:t>C</w:t>
      </w:r>
      <w:r w:rsidRPr="00DD423F">
        <w:rPr>
          <w:rFonts w:ascii="Arial" w:eastAsia="Arial" w:hAnsi="Arial" w:cs="Arial"/>
          <w:iCs/>
          <w:lang w:val="es-MX" w:eastAsia="en-US"/>
        </w:rPr>
        <w:t>iudadanía</w:t>
      </w:r>
      <w:r w:rsidR="00FE544E" w:rsidRPr="00DD423F">
        <w:rPr>
          <w:rFonts w:ascii="Arial" w:eastAsia="Arial" w:hAnsi="Arial" w:cs="Arial"/>
          <w:iCs/>
          <w:lang w:val="es-MX" w:eastAsia="en-US"/>
        </w:rPr>
        <w:t xml:space="preserve"> presentado </w:t>
      </w:r>
      <w:r w:rsidR="003A3C15" w:rsidRPr="00DD423F">
        <w:rPr>
          <w:rFonts w:ascii="Arial" w:eastAsia="Arial" w:hAnsi="Arial" w:cs="Arial"/>
          <w:iCs/>
          <w:lang w:val="es-MX" w:eastAsia="en-US"/>
        </w:rPr>
        <w:t xml:space="preserve">por </w:t>
      </w:r>
      <w:r w:rsidR="00FE13E4">
        <w:rPr>
          <w:rFonts w:ascii="Arial" w:eastAsia="Arial" w:hAnsi="Arial" w:cs="Arial"/>
          <w:lang w:val="es-MX" w:eastAsia="en-US"/>
        </w:rPr>
        <w:t>una persona qui</w:t>
      </w:r>
      <w:r w:rsidR="008D0E10">
        <w:rPr>
          <w:rFonts w:ascii="Arial" w:eastAsia="Arial" w:hAnsi="Arial" w:cs="Arial"/>
          <w:lang w:val="es-MX" w:eastAsia="en-US"/>
        </w:rPr>
        <w:t>e</w:t>
      </w:r>
      <w:r w:rsidR="00FE13E4">
        <w:rPr>
          <w:rFonts w:ascii="Arial" w:eastAsia="Arial" w:hAnsi="Arial" w:cs="Arial"/>
          <w:lang w:val="es-MX" w:eastAsia="en-US"/>
        </w:rPr>
        <w:t xml:space="preserve">n se ostenta como </w:t>
      </w:r>
      <w:r w:rsidR="00FE13E4" w:rsidRPr="00FE13E4">
        <w:rPr>
          <w:rFonts w:ascii="Arial" w:hAnsi="Arial" w:cs="Arial"/>
        </w:rPr>
        <w:t>juez tercero de distrito en el estado de Michoacán</w:t>
      </w:r>
      <w:r w:rsidRPr="00DD423F">
        <w:rPr>
          <w:rFonts w:ascii="Arial" w:eastAsia="Arial" w:hAnsi="Arial" w:cs="Arial"/>
          <w:lang w:val="es-MX" w:eastAsia="en-US"/>
        </w:rPr>
        <w:t xml:space="preserve">, </w:t>
      </w:r>
      <w:r w:rsidR="0056678C">
        <w:rPr>
          <w:rFonts w:ascii="Arial" w:eastAsia="Arial" w:hAnsi="Arial" w:cs="Arial"/>
          <w:lang w:val="es-MX" w:eastAsia="en-US"/>
        </w:rPr>
        <w:t xml:space="preserve">en contra </w:t>
      </w:r>
      <w:r w:rsidR="00FE13E4">
        <w:rPr>
          <w:rFonts w:ascii="Arial" w:eastAsia="Arial" w:hAnsi="Arial" w:cs="Arial"/>
          <w:lang w:val="es-MX" w:eastAsia="en-US"/>
        </w:rPr>
        <w:t xml:space="preserve">del oficio </w:t>
      </w:r>
      <w:r w:rsidR="00FE13E4" w:rsidRPr="0037149F">
        <w:rPr>
          <w:rFonts w:ascii="Arial" w:hAnsi="Arial" w:cs="Arial"/>
        </w:rPr>
        <w:t>IEM-EDSE-101-2026</w:t>
      </w:r>
      <w:r w:rsidR="00FE13E4">
        <w:rPr>
          <w:rFonts w:ascii="Arial" w:hAnsi="Arial" w:cs="Arial"/>
        </w:rPr>
        <w:t xml:space="preserve">, emitido </w:t>
      </w:r>
      <w:r w:rsidR="0056678C">
        <w:rPr>
          <w:rFonts w:ascii="Arial" w:eastAsia="Arial" w:hAnsi="Arial" w:cs="Arial"/>
          <w:lang w:val="es-MX" w:eastAsia="en-US"/>
        </w:rPr>
        <w:t>por la encargada del despacho de la Secretar</w:t>
      </w:r>
      <w:r w:rsidR="008D0E10">
        <w:rPr>
          <w:rFonts w:ascii="Arial" w:eastAsia="Arial" w:hAnsi="Arial" w:cs="Arial"/>
          <w:lang w:val="es-MX" w:eastAsia="en-US"/>
        </w:rPr>
        <w:t>í</w:t>
      </w:r>
      <w:r w:rsidR="0056678C">
        <w:rPr>
          <w:rFonts w:ascii="Arial" w:eastAsia="Arial" w:hAnsi="Arial" w:cs="Arial"/>
          <w:lang w:val="es-MX" w:eastAsia="en-US"/>
        </w:rPr>
        <w:t>a Ejecutiva del Instituto Electoral de Michoacán</w:t>
      </w:r>
      <w:r w:rsidR="00FE13E4">
        <w:rPr>
          <w:rFonts w:ascii="Arial" w:eastAsia="Arial" w:hAnsi="Arial" w:cs="Arial"/>
          <w:lang w:val="es-MX" w:eastAsia="en-US"/>
        </w:rPr>
        <w:t>, en respuesta a una consulta realizada por la parte actora</w:t>
      </w:r>
      <w:r w:rsidR="00174089" w:rsidRPr="0037149F">
        <w:rPr>
          <w:rFonts w:ascii="Arial" w:eastAsia="Arial" w:hAnsi="Arial" w:cs="Arial"/>
          <w:lang w:val="es-MX"/>
        </w:rPr>
        <w:t>.</w:t>
      </w:r>
    </w:p>
    <w:p w14:paraId="5C9F70B3" w14:textId="77777777" w:rsidR="00F62A10" w:rsidRPr="00DD423F" w:rsidRDefault="00F62A10" w:rsidP="002B7ED1">
      <w:pPr>
        <w:pStyle w:val="NormalWeb"/>
        <w:spacing w:before="0" w:beforeAutospacing="0" w:after="0" w:afterAutospacing="0" w:line="360" w:lineRule="auto"/>
        <w:jc w:val="both"/>
        <w:rPr>
          <w:rFonts w:ascii="Arial" w:eastAsia="Arial" w:hAnsi="Arial" w:cs="Arial"/>
          <w:lang w:val="es-MX"/>
        </w:rPr>
      </w:pPr>
    </w:p>
    <w:p w14:paraId="13687838" w14:textId="4FCF8219" w:rsidR="00B566FD" w:rsidRPr="00DD423F" w:rsidRDefault="00B566FD" w:rsidP="18B58072">
      <w:pPr>
        <w:pStyle w:val="NormalWeb"/>
        <w:spacing w:before="0" w:beforeAutospacing="0" w:after="0" w:afterAutospacing="0" w:line="360" w:lineRule="auto"/>
        <w:jc w:val="both"/>
        <w:rPr>
          <w:rFonts w:ascii="Arial" w:eastAsia="Arial" w:hAnsi="Arial" w:cs="Arial"/>
          <w:lang w:val="es-ES"/>
        </w:rPr>
      </w:pPr>
      <w:r w:rsidRPr="00DD423F">
        <w:rPr>
          <w:rFonts w:ascii="Arial" w:eastAsia="Arial" w:hAnsi="Arial" w:cs="Arial"/>
          <w:lang w:val="es-ES"/>
        </w:rPr>
        <w:t>Lo anterior, con fundamento en los artículos 98 A de la Constitución Política del Estado Libre y Soberano de Michoacán de Ocampo; 60, 64 fracción XIII, y 66 fracciones II y III del Código Electoral del Estado de Michoacán de Ocampo; y 5</w:t>
      </w:r>
      <w:r w:rsidR="00136682" w:rsidRPr="00DD423F">
        <w:rPr>
          <w:rFonts w:ascii="Arial" w:eastAsia="Arial" w:hAnsi="Arial" w:cs="Arial"/>
          <w:lang w:val="es-ES"/>
        </w:rPr>
        <w:t xml:space="preserve">, 73, 74 inciso </w:t>
      </w:r>
      <w:r w:rsidR="009137D9">
        <w:rPr>
          <w:rFonts w:ascii="Arial" w:eastAsia="Arial" w:hAnsi="Arial" w:cs="Arial"/>
          <w:lang w:val="es-ES"/>
        </w:rPr>
        <w:t>c</w:t>
      </w:r>
      <w:r w:rsidR="00136682" w:rsidRPr="00DD423F">
        <w:rPr>
          <w:rFonts w:ascii="Arial" w:eastAsia="Arial" w:hAnsi="Arial" w:cs="Arial"/>
          <w:lang w:val="es-ES"/>
        </w:rPr>
        <w:t>) y 76,</w:t>
      </w:r>
      <w:r w:rsidRPr="00DD423F">
        <w:rPr>
          <w:rFonts w:ascii="Arial" w:eastAsia="Arial" w:hAnsi="Arial" w:cs="Arial"/>
          <w:lang w:val="es-ES"/>
        </w:rPr>
        <w:t xml:space="preserve"> de la Ley de Justicia en Materia Electoral y de Participación Ciudadana del Estado de Michoacán de Ocampo.</w:t>
      </w:r>
      <w:r w:rsidR="00B11F54" w:rsidRPr="00DD423F">
        <w:rPr>
          <w:rStyle w:val="Refdenotaalpie"/>
          <w:rFonts w:ascii="Arial" w:eastAsia="Arial" w:hAnsi="Arial" w:cs="Arial"/>
          <w:lang w:val="es-ES"/>
        </w:rPr>
        <w:footnoteReference w:id="4"/>
      </w:r>
    </w:p>
    <w:p w14:paraId="6BBB0205" w14:textId="77777777" w:rsidR="002B7ED1" w:rsidRPr="00DD423F" w:rsidRDefault="002B7ED1" w:rsidP="002B7ED1">
      <w:pPr>
        <w:pStyle w:val="NormalWeb"/>
        <w:spacing w:before="0" w:beforeAutospacing="0" w:after="0" w:afterAutospacing="0" w:line="360" w:lineRule="auto"/>
        <w:jc w:val="both"/>
        <w:rPr>
          <w:rFonts w:ascii="Arial" w:eastAsia="Arial" w:hAnsi="Arial" w:cs="Arial"/>
          <w:lang w:eastAsia="en-US"/>
        </w:rPr>
      </w:pPr>
    </w:p>
    <w:p w14:paraId="2C55A017" w14:textId="532E3E15" w:rsidR="00153B41" w:rsidRPr="00DD423F" w:rsidRDefault="00136682" w:rsidP="002B7ED1">
      <w:pPr>
        <w:pStyle w:val="NormalWeb"/>
        <w:spacing w:before="0" w:beforeAutospacing="0" w:after="0" w:afterAutospacing="0" w:line="360" w:lineRule="auto"/>
        <w:rPr>
          <w:rFonts w:ascii="Arial" w:eastAsia="Arial" w:hAnsi="Arial" w:cs="Arial"/>
          <w:b/>
          <w:bCs/>
          <w:lang w:val="es-MX"/>
        </w:rPr>
      </w:pPr>
      <w:r w:rsidRPr="00DD423F">
        <w:rPr>
          <w:rFonts w:ascii="Arial" w:eastAsia="Arial" w:hAnsi="Arial" w:cs="Arial"/>
          <w:b/>
          <w:bCs/>
          <w:lang w:val="es-MX"/>
        </w:rPr>
        <w:t>3</w:t>
      </w:r>
      <w:r w:rsidR="00153B41" w:rsidRPr="00DD423F">
        <w:rPr>
          <w:rFonts w:ascii="Arial" w:eastAsia="Arial" w:hAnsi="Arial" w:cs="Arial"/>
          <w:b/>
          <w:bCs/>
          <w:lang w:val="es-MX"/>
        </w:rPr>
        <w:t>. Actuación colegiada</w:t>
      </w:r>
    </w:p>
    <w:p w14:paraId="5CEE17AF" w14:textId="77777777" w:rsidR="00136682" w:rsidRPr="00DD423F" w:rsidRDefault="00136682" w:rsidP="002B7ED1">
      <w:pPr>
        <w:pStyle w:val="NormalWeb"/>
        <w:spacing w:before="0" w:beforeAutospacing="0" w:after="0" w:afterAutospacing="0" w:line="360" w:lineRule="auto"/>
        <w:rPr>
          <w:rFonts w:ascii="Arial" w:eastAsia="Arial" w:hAnsi="Arial" w:cs="Arial"/>
          <w:lang w:val="es-MX"/>
        </w:rPr>
      </w:pPr>
    </w:p>
    <w:p w14:paraId="192C7BAA" w14:textId="06F84673" w:rsidR="002B7ED1" w:rsidRPr="00DD423F" w:rsidRDefault="00153B41"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La materia sobre la que trata la determinación que se emite compete al Pleno de este Tribunal Electoral, mediante actuación colegiada y plenaria, y no así a la magistratura instructora en lo individual</w:t>
      </w:r>
      <w:r w:rsidR="002B7ED1" w:rsidRPr="00DD423F">
        <w:rPr>
          <w:rFonts w:ascii="Arial" w:eastAsia="Arial" w:hAnsi="Arial" w:cs="Arial"/>
          <w:lang w:val="es-MX"/>
        </w:rPr>
        <w:t>.</w:t>
      </w:r>
    </w:p>
    <w:p w14:paraId="40271CE8" w14:textId="5A90FAF4" w:rsidR="00153B41" w:rsidRPr="00DD423F" w:rsidRDefault="00153B41" w:rsidP="002B7ED1">
      <w:pPr>
        <w:pStyle w:val="NormalWeb"/>
        <w:spacing w:before="0" w:beforeAutospacing="0" w:after="0" w:afterAutospacing="0" w:line="360" w:lineRule="auto"/>
        <w:jc w:val="both"/>
        <w:rPr>
          <w:rFonts w:ascii="Arial" w:eastAsia="Arial" w:hAnsi="Arial" w:cs="Arial"/>
          <w:lang w:val="es-MX"/>
        </w:rPr>
      </w:pPr>
    </w:p>
    <w:p w14:paraId="7B5AFD30" w14:textId="3CD67F91" w:rsidR="00153B41" w:rsidRPr="00DD423F" w:rsidRDefault="007C7FA9" w:rsidP="002B7ED1">
      <w:pPr>
        <w:pStyle w:val="NormalWeb"/>
        <w:spacing w:before="0" w:beforeAutospacing="0" w:after="0" w:afterAutospacing="0" w:line="360" w:lineRule="auto"/>
        <w:jc w:val="both"/>
        <w:rPr>
          <w:rFonts w:ascii="Arial" w:eastAsia="Arial" w:hAnsi="Arial" w:cs="Arial"/>
          <w:lang w:val="es-ES"/>
        </w:rPr>
      </w:pPr>
      <w:r w:rsidRPr="00DD423F">
        <w:rPr>
          <w:rFonts w:ascii="Arial" w:eastAsia="Arial" w:hAnsi="Arial" w:cs="Arial"/>
        </w:rPr>
        <w:t>Lo anterior, porque debe determinarse si</w:t>
      </w:r>
      <w:r w:rsidR="00096541" w:rsidRPr="00DD423F">
        <w:rPr>
          <w:rFonts w:ascii="Arial" w:eastAsia="Arial" w:hAnsi="Arial" w:cs="Arial"/>
        </w:rPr>
        <w:t xml:space="preserve"> a</w:t>
      </w:r>
      <w:r w:rsidRPr="00DD423F">
        <w:rPr>
          <w:rFonts w:ascii="Arial" w:eastAsia="Arial" w:hAnsi="Arial" w:cs="Arial"/>
        </w:rPr>
        <w:t xml:space="preserve"> este Órgano Jurisdiccional </w:t>
      </w:r>
      <w:r w:rsidR="00763916" w:rsidRPr="00DD423F">
        <w:rPr>
          <w:rFonts w:ascii="Arial" w:eastAsia="Arial" w:hAnsi="Arial" w:cs="Arial"/>
        </w:rPr>
        <w:t>le corresponde</w:t>
      </w:r>
      <w:r w:rsidRPr="00DD423F">
        <w:rPr>
          <w:rFonts w:ascii="Arial" w:eastAsia="Arial" w:hAnsi="Arial" w:cs="Arial"/>
        </w:rPr>
        <w:t xml:space="preserve"> conocer </w:t>
      </w:r>
      <w:r w:rsidR="007B439C">
        <w:rPr>
          <w:rFonts w:ascii="Arial" w:eastAsia="Arial" w:hAnsi="Arial" w:cs="Arial"/>
        </w:rPr>
        <w:t>del presente medio de impugnación en esta vía</w:t>
      </w:r>
      <w:r w:rsidRPr="00DD423F">
        <w:rPr>
          <w:rFonts w:ascii="Arial" w:eastAsia="Arial" w:hAnsi="Arial" w:cs="Arial"/>
        </w:rPr>
        <w:t xml:space="preserve"> o si </w:t>
      </w:r>
      <w:r w:rsidR="00096541" w:rsidRPr="00DD423F">
        <w:rPr>
          <w:rFonts w:ascii="Arial" w:eastAsia="Arial" w:hAnsi="Arial" w:cs="Arial"/>
        </w:rPr>
        <w:t xml:space="preserve">procede su </w:t>
      </w:r>
      <w:r w:rsidRPr="00DD423F">
        <w:rPr>
          <w:rFonts w:ascii="Arial" w:eastAsia="Arial" w:hAnsi="Arial" w:cs="Arial"/>
        </w:rPr>
        <w:t>reencauza</w:t>
      </w:r>
      <w:r w:rsidR="00096541" w:rsidRPr="00DD423F">
        <w:rPr>
          <w:rFonts w:ascii="Arial" w:eastAsia="Arial" w:hAnsi="Arial" w:cs="Arial"/>
        </w:rPr>
        <w:t>miento</w:t>
      </w:r>
      <w:r w:rsidRPr="00DD423F">
        <w:rPr>
          <w:rFonts w:ascii="Arial" w:eastAsia="Arial" w:hAnsi="Arial" w:cs="Arial"/>
        </w:rPr>
        <w:t xml:space="preserve">; cuestión que no es de mero trámite y se aparta de las facultades de la magistrada instructora, ya que supone una </w:t>
      </w:r>
      <w:r w:rsidRPr="00DD423F">
        <w:rPr>
          <w:rFonts w:ascii="Arial" w:eastAsia="Arial" w:hAnsi="Arial" w:cs="Arial"/>
        </w:rPr>
        <w:lastRenderedPageBreak/>
        <w:t>modificación en su sustanciación ordinaria</w:t>
      </w:r>
      <w:r w:rsidR="00153B41" w:rsidRPr="00DD423F">
        <w:rPr>
          <w:rFonts w:ascii="Arial" w:eastAsia="Arial" w:hAnsi="Arial" w:cs="Arial"/>
          <w:lang w:val="es-ES"/>
        </w:rPr>
        <w:t xml:space="preserve">; por tanto, corresponde a </w:t>
      </w:r>
      <w:r w:rsidR="008D0E10">
        <w:rPr>
          <w:rFonts w:ascii="Arial" w:eastAsia="Arial" w:hAnsi="Arial" w:cs="Arial"/>
          <w:lang w:val="es-ES"/>
        </w:rPr>
        <w:t>e</w:t>
      </w:r>
      <w:r w:rsidR="00153B41" w:rsidRPr="00DD423F">
        <w:rPr>
          <w:rFonts w:ascii="Arial" w:eastAsia="Arial" w:hAnsi="Arial" w:cs="Arial"/>
          <w:lang w:val="es-ES"/>
        </w:rPr>
        <w:t>ste dictar el presente acuerdo.</w:t>
      </w:r>
      <w:r w:rsidR="00153B41" w:rsidRPr="00DD423F">
        <w:rPr>
          <w:rStyle w:val="Refdenotaalpie"/>
          <w:rFonts w:ascii="Arial" w:eastAsia="Arial" w:hAnsi="Arial" w:cs="Arial"/>
          <w:lang w:val="es-ES"/>
        </w:rPr>
        <w:footnoteReference w:id="5"/>
      </w:r>
    </w:p>
    <w:p w14:paraId="64BCDBE8" w14:textId="77777777" w:rsidR="002B7ED1" w:rsidRPr="00DD423F" w:rsidRDefault="002B7ED1" w:rsidP="002B7ED1">
      <w:pPr>
        <w:pStyle w:val="NormalWeb"/>
        <w:spacing w:before="0" w:beforeAutospacing="0" w:after="0" w:afterAutospacing="0" w:line="360" w:lineRule="auto"/>
        <w:jc w:val="both"/>
        <w:rPr>
          <w:rFonts w:ascii="Arial" w:eastAsia="Arial" w:hAnsi="Arial" w:cs="Arial"/>
          <w:lang w:val="es-MX"/>
        </w:rPr>
      </w:pPr>
    </w:p>
    <w:p w14:paraId="5CA48D57" w14:textId="2E7D193D" w:rsidR="00136682" w:rsidRDefault="00136682" w:rsidP="002B7ED1">
      <w:pPr>
        <w:pStyle w:val="NormalWeb"/>
        <w:spacing w:before="0" w:beforeAutospacing="0" w:after="0" w:afterAutospacing="0" w:line="360" w:lineRule="auto"/>
        <w:rPr>
          <w:rFonts w:ascii="Arial" w:eastAsia="Arial" w:hAnsi="Arial" w:cs="Arial"/>
          <w:b/>
          <w:bCs/>
          <w:lang w:val="es-MX"/>
        </w:rPr>
      </w:pPr>
      <w:r w:rsidRPr="00DD423F">
        <w:rPr>
          <w:rFonts w:ascii="Arial" w:eastAsia="Arial" w:hAnsi="Arial" w:cs="Arial"/>
          <w:b/>
          <w:bCs/>
          <w:lang w:val="es-MX"/>
        </w:rPr>
        <w:t>4</w:t>
      </w:r>
      <w:r w:rsidR="00153B41" w:rsidRPr="00DD423F">
        <w:rPr>
          <w:rFonts w:ascii="Arial" w:eastAsia="Arial" w:hAnsi="Arial" w:cs="Arial"/>
          <w:b/>
          <w:bCs/>
          <w:lang w:val="es-MX"/>
        </w:rPr>
        <w:t xml:space="preserve">. </w:t>
      </w:r>
      <w:r w:rsidR="00BA6AE5">
        <w:rPr>
          <w:rFonts w:ascii="Arial" w:eastAsia="Arial" w:hAnsi="Arial" w:cs="Arial"/>
          <w:b/>
          <w:bCs/>
          <w:lang w:val="es-MX"/>
        </w:rPr>
        <w:t>Reencauzamiento</w:t>
      </w:r>
    </w:p>
    <w:p w14:paraId="0688F5CA" w14:textId="77777777" w:rsidR="00987B32" w:rsidRDefault="00987B32" w:rsidP="002B7ED1">
      <w:pPr>
        <w:pStyle w:val="NormalWeb"/>
        <w:spacing w:before="0" w:beforeAutospacing="0" w:after="0" w:afterAutospacing="0" w:line="360" w:lineRule="auto"/>
        <w:rPr>
          <w:rFonts w:ascii="Arial" w:eastAsia="Arial" w:hAnsi="Arial" w:cs="Arial"/>
          <w:b/>
          <w:bCs/>
          <w:lang w:val="es-MX"/>
        </w:rPr>
      </w:pPr>
    </w:p>
    <w:p w14:paraId="067BFA76" w14:textId="35AE678E" w:rsidR="00987B32" w:rsidRDefault="00987B32" w:rsidP="00E51DF3">
      <w:pPr>
        <w:pStyle w:val="NormalWeb"/>
        <w:spacing w:before="0" w:beforeAutospacing="0" w:after="0" w:afterAutospacing="0" w:line="360" w:lineRule="auto"/>
        <w:jc w:val="both"/>
        <w:rPr>
          <w:rFonts w:ascii="Arial" w:eastAsia="Arial" w:hAnsi="Arial" w:cs="Arial"/>
          <w:lang w:val="es-MX" w:eastAsia="en-US"/>
        </w:rPr>
      </w:pPr>
      <w:r>
        <w:rPr>
          <w:rFonts w:ascii="Arial" w:eastAsia="Arial" w:hAnsi="Arial" w:cs="Arial"/>
          <w:lang w:val="es-MX"/>
        </w:rPr>
        <w:t>De</w:t>
      </w:r>
      <w:r w:rsidR="00687839">
        <w:rPr>
          <w:rFonts w:ascii="Arial" w:eastAsia="Arial" w:hAnsi="Arial" w:cs="Arial"/>
          <w:lang w:val="es-MX"/>
        </w:rPr>
        <w:t xml:space="preserve"> </w:t>
      </w:r>
      <w:r>
        <w:rPr>
          <w:rFonts w:ascii="Arial" w:eastAsia="Arial" w:hAnsi="Arial" w:cs="Arial"/>
          <w:lang w:val="es-MX"/>
        </w:rPr>
        <w:t>la demanda se advierte que</w:t>
      </w:r>
      <w:r w:rsidR="00E51DF3">
        <w:rPr>
          <w:rFonts w:ascii="Arial" w:eastAsia="Arial" w:hAnsi="Arial" w:cs="Arial"/>
          <w:lang w:val="es-MX"/>
        </w:rPr>
        <w:t xml:space="preserve">, la materia de la litis </w:t>
      </w:r>
      <w:r w:rsidR="00143B5A">
        <w:rPr>
          <w:rFonts w:ascii="Arial" w:eastAsia="Arial" w:hAnsi="Arial" w:cs="Arial"/>
          <w:lang w:val="es-MX"/>
        </w:rPr>
        <w:t xml:space="preserve">del presente medio de impugnación </w:t>
      </w:r>
      <w:r w:rsidR="003D38A9">
        <w:rPr>
          <w:rFonts w:ascii="Arial" w:eastAsia="Arial" w:hAnsi="Arial" w:cs="Arial"/>
          <w:lang w:val="es-MX"/>
        </w:rPr>
        <w:t>radica en</w:t>
      </w:r>
      <w:r w:rsidR="00E51DF3">
        <w:rPr>
          <w:rFonts w:ascii="Arial" w:eastAsia="Arial" w:hAnsi="Arial" w:cs="Arial"/>
          <w:lang w:val="es-MX"/>
        </w:rPr>
        <w:t xml:space="preserve"> la respuesta otorgada a la parte actora mediante el oficio </w:t>
      </w:r>
      <w:r w:rsidR="00E51DF3" w:rsidRPr="0037149F">
        <w:rPr>
          <w:rFonts w:ascii="Arial" w:hAnsi="Arial" w:cs="Arial"/>
        </w:rPr>
        <w:t>IEM-EDSE-101-2026</w:t>
      </w:r>
      <w:r w:rsidR="00E51DF3">
        <w:rPr>
          <w:rFonts w:ascii="Arial" w:hAnsi="Arial" w:cs="Arial"/>
        </w:rPr>
        <w:t xml:space="preserve"> </w:t>
      </w:r>
      <w:r w:rsidR="00E51DF3">
        <w:rPr>
          <w:rFonts w:ascii="Arial" w:eastAsia="Arial" w:hAnsi="Arial" w:cs="Arial"/>
          <w:lang w:val="es-MX" w:eastAsia="en-US"/>
        </w:rPr>
        <w:t>firmado por la encargada del despacho de la Secretar</w:t>
      </w:r>
      <w:r w:rsidR="008D0E10">
        <w:rPr>
          <w:rFonts w:ascii="Arial" w:eastAsia="Arial" w:hAnsi="Arial" w:cs="Arial"/>
          <w:lang w:val="es-MX" w:eastAsia="en-US"/>
        </w:rPr>
        <w:t>í</w:t>
      </w:r>
      <w:r w:rsidR="00E51DF3">
        <w:rPr>
          <w:rFonts w:ascii="Arial" w:eastAsia="Arial" w:hAnsi="Arial" w:cs="Arial"/>
          <w:lang w:val="es-MX" w:eastAsia="en-US"/>
        </w:rPr>
        <w:t>a Ejecutiva del Instituto Electoral de Michoacán.</w:t>
      </w:r>
    </w:p>
    <w:p w14:paraId="0F1B189F" w14:textId="77777777" w:rsidR="00E51DF3" w:rsidRDefault="00E51DF3" w:rsidP="00E51DF3">
      <w:pPr>
        <w:pStyle w:val="NormalWeb"/>
        <w:spacing w:before="0" w:beforeAutospacing="0" w:after="0" w:afterAutospacing="0" w:line="360" w:lineRule="auto"/>
        <w:jc w:val="both"/>
        <w:rPr>
          <w:rFonts w:ascii="Arial" w:eastAsia="Arial" w:hAnsi="Arial" w:cs="Arial"/>
          <w:lang w:val="es-MX" w:eastAsia="en-US"/>
        </w:rPr>
      </w:pPr>
    </w:p>
    <w:p w14:paraId="507DF491" w14:textId="46777962" w:rsidR="007B439C" w:rsidRDefault="007B439C" w:rsidP="00E51DF3">
      <w:pPr>
        <w:pStyle w:val="NormalWeb"/>
        <w:spacing w:before="0" w:beforeAutospacing="0" w:after="0" w:afterAutospacing="0" w:line="360" w:lineRule="auto"/>
        <w:jc w:val="both"/>
        <w:rPr>
          <w:rFonts w:ascii="Arial" w:eastAsia="Arial" w:hAnsi="Arial" w:cs="Arial"/>
          <w:lang w:val="es-MX"/>
        </w:rPr>
      </w:pPr>
      <w:r>
        <w:rPr>
          <w:rFonts w:ascii="Arial" w:eastAsia="Arial" w:hAnsi="Arial" w:cs="Arial"/>
          <w:lang w:val="es-MX"/>
        </w:rPr>
        <w:t xml:space="preserve">De la misma demanda se desprende que </w:t>
      </w:r>
      <w:r w:rsidR="004D5D2F">
        <w:rPr>
          <w:rFonts w:ascii="Arial" w:eastAsia="Arial" w:hAnsi="Arial" w:cs="Arial"/>
          <w:lang w:val="es-MX"/>
        </w:rPr>
        <w:t>controvierte</w:t>
      </w:r>
      <w:r>
        <w:rPr>
          <w:rFonts w:ascii="Arial" w:eastAsia="Arial" w:hAnsi="Arial" w:cs="Arial"/>
          <w:lang w:val="es-MX"/>
        </w:rPr>
        <w:t xml:space="preserve"> la inconstitucionalidad, falta de fundamentación y certeza jurídica del oficio </w:t>
      </w:r>
      <w:r w:rsidR="006C51E0">
        <w:rPr>
          <w:rFonts w:ascii="Arial" w:eastAsia="Arial" w:hAnsi="Arial" w:cs="Arial"/>
          <w:lang w:val="es-MX"/>
        </w:rPr>
        <w:t>controvertido</w:t>
      </w:r>
      <w:r>
        <w:rPr>
          <w:rFonts w:ascii="Arial" w:eastAsia="Arial" w:hAnsi="Arial" w:cs="Arial"/>
          <w:lang w:val="es-MX"/>
        </w:rPr>
        <w:t xml:space="preserve">, y </w:t>
      </w:r>
      <w:proofErr w:type="gramStart"/>
      <w:r w:rsidR="00137777">
        <w:rPr>
          <w:rFonts w:ascii="Arial" w:eastAsia="Arial" w:hAnsi="Arial" w:cs="Arial"/>
          <w:lang w:val="es-MX"/>
        </w:rPr>
        <w:t>que</w:t>
      </w:r>
      <w:proofErr w:type="gramEnd"/>
      <w:r>
        <w:rPr>
          <w:rFonts w:ascii="Arial" w:eastAsia="Arial" w:hAnsi="Arial" w:cs="Arial"/>
          <w:lang w:val="es-MX"/>
        </w:rPr>
        <w:t xml:space="preserve"> a pesar de ostentarse como una persona juzgadora electa, no precisa un derecho político electoral vulnerado.</w:t>
      </w:r>
    </w:p>
    <w:p w14:paraId="48896CCC" w14:textId="77777777" w:rsidR="00E51DF3" w:rsidRDefault="00E51DF3" w:rsidP="00E51DF3">
      <w:pPr>
        <w:pStyle w:val="NormalWeb"/>
        <w:spacing w:before="0" w:beforeAutospacing="0" w:after="0" w:afterAutospacing="0" w:line="360" w:lineRule="auto"/>
        <w:jc w:val="both"/>
        <w:rPr>
          <w:rFonts w:ascii="Arial" w:eastAsia="Arial" w:hAnsi="Arial" w:cs="Arial"/>
          <w:lang w:val="es-MX"/>
        </w:rPr>
      </w:pPr>
    </w:p>
    <w:p w14:paraId="6D41DE42" w14:textId="416CAD0D" w:rsidR="0040519D" w:rsidRPr="0040519D" w:rsidRDefault="0040519D" w:rsidP="0040519D">
      <w:pPr>
        <w:spacing w:after="0" w:line="360" w:lineRule="auto"/>
        <w:contextualSpacing/>
        <w:jc w:val="both"/>
        <w:rPr>
          <w:rFonts w:ascii="Arial" w:eastAsia="Times New Roman" w:hAnsi="Arial" w:cs="Arial"/>
          <w:spacing w:val="-3"/>
          <w:sz w:val="24"/>
          <w:szCs w:val="24"/>
          <w:lang w:val="es-MX" w:eastAsia="es-ES"/>
        </w:rPr>
      </w:pPr>
      <w:r w:rsidRPr="0040519D">
        <w:rPr>
          <w:rFonts w:ascii="Arial" w:eastAsia="Times New Roman" w:hAnsi="Arial" w:cs="Arial"/>
          <w:spacing w:val="-3"/>
          <w:sz w:val="24"/>
          <w:szCs w:val="24"/>
          <w:lang w:val="es-MX" w:eastAsia="es-ES"/>
        </w:rPr>
        <w:t xml:space="preserve">Visto lo anterior, se actualiza el supuesto previsto en la fracción I del artículo 51 de la Ley de Justicia, que establece que, durante el tiempo que transcurra entre dos procesos electorales, el </w:t>
      </w:r>
      <w:r w:rsidR="008D0E10" w:rsidRPr="0040519D">
        <w:rPr>
          <w:rFonts w:ascii="Arial" w:eastAsia="Times New Roman" w:hAnsi="Arial" w:cs="Arial"/>
          <w:spacing w:val="-3"/>
          <w:sz w:val="24"/>
          <w:szCs w:val="24"/>
          <w:lang w:val="es-MX" w:eastAsia="es-ES"/>
        </w:rPr>
        <w:t xml:space="preserve">Recurso </w:t>
      </w:r>
      <w:r w:rsidRPr="0040519D">
        <w:rPr>
          <w:rFonts w:ascii="Arial" w:eastAsia="Times New Roman" w:hAnsi="Arial" w:cs="Arial"/>
          <w:spacing w:val="-3"/>
          <w:sz w:val="24"/>
          <w:szCs w:val="24"/>
          <w:lang w:val="es-MX" w:eastAsia="es-ES"/>
        </w:rPr>
        <w:t xml:space="preserve">de </w:t>
      </w:r>
      <w:r w:rsidR="008D0E10" w:rsidRPr="0040519D">
        <w:rPr>
          <w:rFonts w:ascii="Arial" w:eastAsia="Times New Roman" w:hAnsi="Arial" w:cs="Arial"/>
          <w:spacing w:val="-3"/>
          <w:sz w:val="24"/>
          <w:szCs w:val="24"/>
          <w:lang w:val="es-MX" w:eastAsia="es-ES"/>
        </w:rPr>
        <w:t xml:space="preserve">Apelación </w:t>
      </w:r>
      <w:r w:rsidRPr="0040519D">
        <w:rPr>
          <w:rFonts w:ascii="Arial" w:eastAsia="Times New Roman" w:hAnsi="Arial" w:cs="Arial"/>
          <w:spacing w:val="-3"/>
          <w:sz w:val="24"/>
          <w:szCs w:val="24"/>
          <w:lang w:val="es-MX" w:eastAsia="es-ES"/>
        </w:rPr>
        <w:t>será procedente en contra de los actos, acuerdos o resoluciones del Instituto; y toda vez que en el presente se controvierte un acto emitido por la autoridad responsable, sin que se advierta que con la emisión del</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pacing w:val="-3"/>
          <w:sz w:val="24"/>
          <w:szCs w:val="24"/>
          <w:lang w:val="es-MX" w:eastAsia="es-ES"/>
        </w:rPr>
        <w:t>oficio</w:t>
      </w:r>
      <w:r w:rsidRPr="0040519D">
        <w:rPr>
          <w:rFonts w:ascii="Arial" w:eastAsia="Times New Roman" w:hAnsi="Arial" w:cs="Arial"/>
          <w:spacing w:val="-8"/>
          <w:sz w:val="24"/>
          <w:szCs w:val="24"/>
          <w:lang w:val="es-MX" w:eastAsia="es-ES"/>
        </w:rPr>
        <w:t xml:space="preserve"> </w:t>
      </w:r>
      <w:r w:rsidRPr="0040519D">
        <w:rPr>
          <w:rFonts w:ascii="Arial" w:eastAsia="Times New Roman" w:hAnsi="Arial" w:cs="Arial"/>
          <w:spacing w:val="-3"/>
          <w:sz w:val="24"/>
          <w:szCs w:val="24"/>
          <w:lang w:val="es-MX" w:eastAsia="es-ES"/>
        </w:rPr>
        <w:t>se</w:t>
      </w:r>
      <w:r w:rsidRPr="0040519D">
        <w:rPr>
          <w:rFonts w:ascii="Arial" w:eastAsia="Times New Roman" w:hAnsi="Arial" w:cs="Arial"/>
          <w:spacing w:val="-11"/>
          <w:sz w:val="24"/>
          <w:szCs w:val="24"/>
          <w:lang w:val="es-MX" w:eastAsia="es-ES"/>
        </w:rPr>
        <w:t xml:space="preserve"> </w:t>
      </w:r>
      <w:r w:rsidRPr="0040519D">
        <w:rPr>
          <w:rFonts w:ascii="Arial" w:eastAsia="Times New Roman" w:hAnsi="Arial" w:cs="Arial"/>
          <w:spacing w:val="-3"/>
          <w:sz w:val="24"/>
          <w:szCs w:val="24"/>
          <w:lang w:val="es-MX" w:eastAsia="es-ES"/>
        </w:rPr>
        <w:t>vulnere</w:t>
      </w:r>
      <w:r w:rsidRPr="0040519D">
        <w:rPr>
          <w:rFonts w:ascii="Arial" w:eastAsia="Times New Roman" w:hAnsi="Arial" w:cs="Arial"/>
          <w:spacing w:val="-10"/>
          <w:sz w:val="24"/>
          <w:szCs w:val="24"/>
          <w:lang w:val="es-MX" w:eastAsia="es-ES"/>
        </w:rPr>
        <w:t xml:space="preserve"> </w:t>
      </w:r>
      <w:r w:rsidRPr="0040519D">
        <w:rPr>
          <w:rFonts w:ascii="Arial" w:eastAsia="Times New Roman" w:hAnsi="Arial" w:cs="Arial"/>
          <w:spacing w:val="-3"/>
          <w:sz w:val="24"/>
          <w:szCs w:val="24"/>
          <w:lang w:val="es-MX" w:eastAsia="es-ES"/>
        </w:rPr>
        <w:t>alguno</w:t>
      </w:r>
      <w:r w:rsidRPr="0040519D">
        <w:rPr>
          <w:rFonts w:ascii="Arial" w:eastAsia="Times New Roman" w:hAnsi="Arial" w:cs="Arial"/>
          <w:spacing w:val="-10"/>
          <w:sz w:val="24"/>
          <w:szCs w:val="24"/>
          <w:lang w:val="es-MX" w:eastAsia="es-ES"/>
        </w:rPr>
        <w:t xml:space="preserve"> </w:t>
      </w:r>
      <w:r w:rsidRPr="0040519D">
        <w:rPr>
          <w:rFonts w:ascii="Arial" w:eastAsia="Times New Roman" w:hAnsi="Arial" w:cs="Arial"/>
          <w:spacing w:val="-3"/>
          <w:sz w:val="24"/>
          <w:szCs w:val="24"/>
          <w:lang w:val="es-MX" w:eastAsia="es-ES"/>
        </w:rPr>
        <w:t>de</w:t>
      </w:r>
      <w:r w:rsidRPr="0040519D">
        <w:rPr>
          <w:rFonts w:ascii="Arial" w:eastAsia="Times New Roman" w:hAnsi="Arial" w:cs="Arial"/>
          <w:spacing w:val="-10"/>
          <w:sz w:val="24"/>
          <w:szCs w:val="24"/>
          <w:lang w:val="es-MX" w:eastAsia="es-ES"/>
        </w:rPr>
        <w:t xml:space="preserve"> </w:t>
      </w:r>
      <w:r w:rsidRPr="0040519D">
        <w:rPr>
          <w:rFonts w:ascii="Arial" w:eastAsia="Times New Roman" w:hAnsi="Arial" w:cs="Arial"/>
          <w:spacing w:val="-3"/>
          <w:sz w:val="24"/>
          <w:szCs w:val="24"/>
          <w:lang w:val="es-MX" w:eastAsia="es-ES"/>
        </w:rPr>
        <w:t>los</w:t>
      </w:r>
      <w:r w:rsidRPr="0040519D">
        <w:rPr>
          <w:rFonts w:ascii="Arial" w:eastAsia="Times New Roman" w:hAnsi="Arial" w:cs="Arial"/>
          <w:spacing w:val="-11"/>
          <w:sz w:val="24"/>
          <w:szCs w:val="24"/>
          <w:lang w:val="es-MX" w:eastAsia="es-ES"/>
        </w:rPr>
        <w:t xml:space="preserve"> </w:t>
      </w:r>
      <w:r w:rsidRPr="0040519D">
        <w:rPr>
          <w:rFonts w:ascii="Arial" w:eastAsia="Times New Roman" w:hAnsi="Arial" w:cs="Arial"/>
          <w:spacing w:val="-3"/>
          <w:sz w:val="24"/>
          <w:szCs w:val="24"/>
          <w:lang w:val="es-MX" w:eastAsia="es-ES"/>
        </w:rPr>
        <w:t>derechos</w:t>
      </w:r>
      <w:r w:rsidRPr="0040519D">
        <w:rPr>
          <w:rFonts w:ascii="Arial" w:eastAsia="Times New Roman" w:hAnsi="Arial" w:cs="Arial"/>
          <w:spacing w:val="-10"/>
          <w:sz w:val="24"/>
          <w:szCs w:val="24"/>
          <w:lang w:val="es-MX" w:eastAsia="es-ES"/>
        </w:rPr>
        <w:t xml:space="preserve"> </w:t>
      </w:r>
      <w:r w:rsidRPr="0040519D">
        <w:rPr>
          <w:rFonts w:ascii="Arial" w:eastAsia="Times New Roman" w:hAnsi="Arial" w:cs="Arial"/>
          <w:spacing w:val="-3"/>
          <w:sz w:val="24"/>
          <w:szCs w:val="24"/>
          <w:lang w:val="es-MX" w:eastAsia="es-ES"/>
        </w:rPr>
        <w:t>político</w:t>
      </w:r>
      <w:r w:rsidR="002A7688">
        <w:rPr>
          <w:rFonts w:ascii="Arial" w:eastAsia="Times New Roman" w:hAnsi="Arial" w:cs="Arial"/>
          <w:spacing w:val="-3"/>
          <w:sz w:val="24"/>
          <w:szCs w:val="24"/>
          <w:lang w:val="es-MX" w:eastAsia="es-ES"/>
        </w:rPr>
        <w:t xml:space="preserve"> </w:t>
      </w:r>
      <w:r w:rsidRPr="0040519D">
        <w:rPr>
          <w:rFonts w:ascii="Arial" w:eastAsia="Times New Roman" w:hAnsi="Arial" w:cs="Arial"/>
          <w:spacing w:val="-73"/>
          <w:sz w:val="24"/>
          <w:szCs w:val="24"/>
          <w:lang w:val="es-MX" w:eastAsia="es-ES"/>
        </w:rPr>
        <w:t xml:space="preserve"> </w:t>
      </w:r>
      <w:r w:rsidRPr="0040519D">
        <w:rPr>
          <w:rFonts w:ascii="Arial" w:eastAsia="Times New Roman" w:hAnsi="Arial" w:cs="Arial"/>
          <w:spacing w:val="-3"/>
          <w:sz w:val="24"/>
          <w:szCs w:val="24"/>
          <w:lang w:val="es-MX" w:eastAsia="es-ES"/>
        </w:rPr>
        <w:t>electorales reconocidos a la ciudadanía.</w:t>
      </w:r>
    </w:p>
    <w:p w14:paraId="12F87919" w14:textId="77777777" w:rsidR="0040519D" w:rsidRPr="0040519D" w:rsidRDefault="0040519D" w:rsidP="0040519D">
      <w:pPr>
        <w:spacing w:after="0" w:line="360" w:lineRule="auto"/>
        <w:contextualSpacing/>
        <w:jc w:val="both"/>
        <w:rPr>
          <w:rFonts w:ascii="Arial" w:eastAsia="Times New Roman" w:hAnsi="Arial" w:cs="Arial"/>
          <w:spacing w:val="-3"/>
          <w:sz w:val="24"/>
          <w:szCs w:val="24"/>
          <w:lang w:val="es-MX" w:eastAsia="es-ES"/>
        </w:rPr>
      </w:pPr>
    </w:p>
    <w:p w14:paraId="614A75F1" w14:textId="3B0DBCDC" w:rsidR="0040519D" w:rsidRPr="0040519D" w:rsidRDefault="0040519D" w:rsidP="0040519D">
      <w:pPr>
        <w:spacing w:after="0" w:line="360" w:lineRule="auto"/>
        <w:jc w:val="both"/>
        <w:rPr>
          <w:rFonts w:ascii="Arial" w:eastAsia="Arial" w:hAnsi="Arial" w:cs="Arial"/>
          <w:sz w:val="24"/>
          <w:szCs w:val="24"/>
          <w:lang w:val="es-MX"/>
        </w:rPr>
      </w:pPr>
      <w:r w:rsidRPr="0040519D">
        <w:rPr>
          <w:rFonts w:ascii="Arial" w:eastAsia="Times New Roman" w:hAnsi="Arial" w:cs="Arial"/>
          <w:sz w:val="24"/>
          <w:szCs w:val="24"/>
          <w:lang w:val="es-MX" w:eastAsia="es-ES"/>
        </w:rPr>
        <w:t>Se considera de ese modo porque en el caso concreto, no se actualizan los supuestos de</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z w:val="24"/>
          <w:szCs w:val="24"/>
          <w:lang w:val="es-MX" w:eastAsia="es-ES"/>
        </w:rPr>
        <w:t>procedibilidad</w:t>
      </w:r>
      <w:r w:rsidRPr="0040519D">
        <w:rPr>
          <w:rFonts w:ascii="Arial" w:eastAsia="Times New Roman" w:hAnsi="Arial" w:cs="Arial"/>
          <w:spacing w:val="-8"/>
          <w:sz w:val="24"/>
          <w:szCs w:val="24"/>
          <w:lang w:val="es-MX" w:eastAsia="es-ES"/>
        </w:rPr>
        <w:t xml:space="preserve"> </w:t>
      </w:r>
      <w:r w:rsidRPr="0040519D">
        <w:rPr>
          <w:rFonts w:ascii="Arial" w:eastAsia="Times New Roman" w:hAnsi="Arial" w:cs="Arial"/>
          <w:sz w:val="24"/>
          <w:szCs w:val="24"/>
          <w:lang w:val="es-MX" w:eastAsia="es-ES"/>
        </w:rPr>
        <w:t>del</w:t>
      </w:r>
      <w:r w:rsidRPr="0040519D">
        <w:rPr>
          <w:rFonts w:ascii="Arial" w:eastAsia="Times New Roman" w:hAnsi="Arial" w:cs="Arial"/>
          <w:spacing w:val="-7"/>
          <w:sz w:val="24"/>
          <w:szCs w:val="24"/>
          <w:lang w:val="es-MX" w:eastAsia="es-ES"/>
        </w:rPr>
        <w:t xml:space="preserve"> </w:t>
      </w:r>
      <w:r w:rsidRPr="0040519D">
        <w:rPr>
          <w:rFonts w:ascii="Arial" w:eastAsia="Times New Roman" w:hAnsi="Arial" w:cs="Arial"/>
          <w:sz w:val="24"/>
          <w:szCs w:val="24"/>
          <w:lang w:val="es-MX" w:eastAsia="es-ES"/>
        </w:rPr>
        <w:t>Juicio</w:t>
      </w:r>
      <w:r w:rsidRPr="0040519D">
        <w:rPr>
          <w:rFonts w:ascii="Arial" w:eastAsia="Times New Roman" w:hAnsi="Arial" w:cs="Arial"/>
          <w:spacing w:val="-9"/>
          <w:sz w:val="24"/>
          <w:szCs w:val="24"/>
          <w:lang w:val="es-MX" w:eastAsia="es-ES"/>
        </w:rPr>
        <w:t xml:space="preserve"> </w:t>
      </w:r>
      <w:r w:rsidR="008D0E10">
        <w:rPr>
          <w:rFonts w:ascii="Arial" w:eastAsia="Times New Roman" w:hAnsi="Arial" w:cs="Arial"/>
          <w:spacing w:val="-9"/>
          <w:sz w:val="24"/>
          <w:szCs w:val="24"/>
          <w:lang w:val="es-MX" w:eastAsia="es-ES"/>
        </w:rPr>
        <w:t xml:space="preserve">de la </w:t>
      </w:r>
      <w:r w:rsidRPr="0040519D">
        <w:rPr>
          <w:rFonts w:ascii="Arial" w:eastAsia="Times New Roman" w:hAnsi="Arial" w:cs="Arial"/>
          <w:sz w:val="24"/>
          <w:szCs w:val="24"/>
          <w:lang w:val="es-MX" w:eastAsia="es-ES"/>
        </w:rPr>
        <w:t>Ciudadan</w:t>
      </w:r>
      <w:r w:rsidR="008D0E10">
        <w:rPr>
          <w:rFonts w:ascii="Arial" w:eastAsia="Times New Roman" w:hAnsi="Arial" w:cs="Arial"/>
          <w:sz w:val="24"/>
          <w:szCs w:val="24"/>
          <w:lang w:val="es-MX" w:eastAsia="es-ES"/>
        </w:rPr>
        <w:t>ía</w:t>
      </w:r>
      <w:r w:rsidRPr="0040519D">
        <w:rPr>
          <w:rFonts w:ascii="Arial" w:eastAsia="Times New Roman" w:hAnsi="Arial" w:cs="Arial"/>
          <w:sz w:val="24"/>
          <w:szCs w:val="24"/>
          <w:lang w:val="es-MX" w:eastAsia="es-ES"/>
        </w:rPr>
        <w:t>,</w:t>
      </w:r>
      <w:r w:rsidRPr="0040519D">
        <w:rPr>
          <w:rFonts w:ascii="Arial" w:eastAsia="Times New Roman" w:hAnsi="Arial" w:cs="Arial"/>
          <w:sz w:val="24"/>
          <w:szCs w:val="24"/>
          <w:vertAlign w:val="superscript"/>
          <w:lang w:val="es-MX" w:eastAsia="es-ES"/>
        </w:rPr>
        <w:footnoteReference w:id="6"/>
      </w:r>
      <w:r w:rsidRPr="0040519D">
        <w:rPr>
          <w:rFonts w:ascii="Arial" w:eastAsia="Times New Roman" w:hAnsi="Arial" w:cs="Arial"/>
          <w:sz w:val="24"/>
          <w:szCs w:val="24"/>
          <w:lang w:val="es-MX" w:eastAsia="es-ES"/>
        </w:rPr>
        <w:t xml:space="preserve"> pues no se controvierte ninguno de los derechos político</w:t>
      </w:r>
      <w:r w:rsidR="002A7688">
        <w:rPr>
          <w:rFonts w:ascii="Arial" w:eastAsia="Times New Roman" w:hAnsi="Arial" w:cs="Arial"/>
          <w:sz w:val="24"/>
          <w:szCs w:val="24"/>
          <w:lang w:val="es-MX" w:eastAsia="es-ES"/>
        </w:rPr>
        <w:t xml:space="preserve"> </w:t>
      </w:r>
      <w:r w:rsidRPr="0040519D">
        <w:rPr>
          <w:rFonts w:ascii="Arial" w:eastAsia="Times New Roman" w:hAnsi="Arial" w:cs="Arial"/>
          <w:sz w:val="24"/>
          <w:szCs w:val="24"/>
          <w:lang w:val="es-MX" w:eastAsia="es-ES"/>
        </w:rPr>
        <w:t>electorales siguientes:</w:t>
      </w:r>
      <w:r w:rsidRPr="0040519D">
        <w:rPr>
          <w:rFonts w:ascii="Arial" w:eastAsia="Arial" w:hAnsi="Arial" w:cs="Arial"/>
          <w:sz w:val="24"/>
          <w:szCs w:val="24"/>
          <w:lang w:val="es-MX"/>
        </w:rPr>
        <w:t xml:space="preserve"> </w:t>
      </w:r>
    </w:p>
    <w:p w14:paraId="009B91CB" w14:textId="77777777" w:rsidR="0040519D" w:rsidRPr="0040519D" w:rsidRDefault="0040519D" w:rsidP="0040519D">
      <w:pPr>
        <w:spacing w:after="0" w:line="360" w:lineRule="auto"/>
        <w:jc w:val="both"/>
        <w:rPr>
          <w:rFonts w:ascii="Arial" w:eastAsia="Arial" w:hAnsi="Arial" w:cs="Arial"/>
          <w:sz w:val="24"/>
          <w:szCs w:val="24"/>
          <w:lang w:val="es-MX"/>
        </w:rPr>
      </w:pPr>
    </w:p>
    <w:p w14:paraId="6B34DA28" w14:textId="77777777" w:rsidR="0040519D" w:rsidRPr="0040519D" w:rsidRDefault="0040519D" w:rsidP="0040519D">
      <w:pPr>
        <w:numPr>
          <w:ilvl w:val="0"/>
          <w:numId w:val="49"/>
        </w:numPr>
        <w:spacing w:after="0" w:line="360" w:lineRule="auto"/>
        <w:ind w:hanging="87"/>
        <w:contextualSpacing/>
        <w:jc w:val="both"/>
        <w:rPr>
          <w:rFonts w:ascii="Arial" w:eastAsia="Times New Roman" w:hAnsi="Arial" w:cs="Arial"/>
          <w:sz w:val="24"/>
          <w:szCs w:val="24"/>
          <w:lang w:val="es-MX" w:eastAsia="es-ES"/>
        </w:rPr>
      </w:pPr>
      <w:r w:rsidRPr="0040519D">
        <w:rPr>
          <w:rFonts w:ascii="Arial" w:eastAsia="Arial" w:hAnsi="Arial" w:cs="Arial"/>
          <w:sz w:val="24"/>
          <w:szCs w:val="24"/>
          <w:lang w:val="es-MX"/>
        </w:rPr>
        <w:t xml:space="preserve">Votar y ser votado en las elecciones populares; </w:t>
      </w:r>
    </w:p>
    <w:p w14:paraId="65A22053" w14:textId="77777777" w:rsidR="0040519D" w:rsidRPr="0040519D" w:rsidRDefault="0040519D" w:rsidP="0040519D">
      <w:pPr>
        <w:numPr>
          <w:ilvl w:val="0"/>
          <w:numId w:val="49"/>
        </w:numPr>
        <w:spacing w:after="0" w:line="360" w:lineRule="auto"/>
        <w:ind w:hanging="87"/>
        <w:contextualSpacing/>
        <w:jc w:val="both"/>
        <w:rPr>
          <w:rFonts w:ascii="Arial" w:eastAsia="Times New Roman" w:hAnsi="Arial" w:cs="Arial"/>
          <w:sz w:val="24"/>
          <w:szCs w:val="24"/>
          <w:lang w:val="es-MX" w:eastAsia="es-ES"/>
        </w:rPr>
      </w:pPr>
      <w:r w:rsidRPr="0040519D">
        <w:rPr>
          <w:rFonts w:ascii="Arial" w:eastAsia="Arial" w:hAnsi="Arial" w:cs="Arial"/>
          <w:sz w:val="24"/>
          <w:szCs w:val="24"/>
          <w:lang w:val="es-MX"/>
        </w:rPr>
        <w:lastRenderedPageBreak/>
        <w:t>Violaciones relacionadas a la remuneración que reciben los ciudadanos por el desempeño del ejercicio del cargo de elección popular;</w:t>
      </w:r>
    </w:p>
    <w:p w14:paraId="17BEF5D5" w14:textId="77777777" w:rsidR="0040519D" w:rsidRPr="0040519D" w:rsidRDefault="0040519D" w:rsidP="0040519D">
      <w:pPr>
        <w:numPr>
          <w:ilvl w:val="0"/>
          <w:numId w:val="49"/>
        </w:numPr>
        <w:spacing w:after="0" w:line="360" w:lineRule="auto"/>
        <w:ind w:hanging="87"/>
        <w:contextualSpacing/>
        <w:jc w:val="both"/>
        <w:rPr>
          <w:rFonts w:ascii="Arial" w:eastAsia="Times New Roman" w:hAnsi="Arial" w:cs="Arial"/>
          <w:sz w:val="24"/>
          <w:szCs w:val="24"/>
          <w:lang w:val="es-MX" w:eastAsia="es-ES"/>
        </w:rPr>
      </w:pPr>
      <w:r w:rsidRPr="0040519D">
        <w:rPr>
          <w:rFonts w:ascii="Arial" w:eastAsia="Times New Roman" w:hAnsi="Arial" w:cs="Arial"/>
          <w:sz w:val="24"/>
          <w:szCs w:val="24"/>
          <w:lang w:val="es-MX" w:eastAsia="es-ES"/>
        </w:rPr>
        <w:t xml:space="preserve">Asociación política; </w:t>
      </w:r>
    </w:p>
    <w:p w14:paraId="13E9B284" w14:textId="77777777" w:rsidR="0040519D" w:rsidRPr="0040519D" w:rsidRDefault="0040519D" w:rsidP="0040519D">
      <w:pPr>
        <w:numPr>
          <w:ilvl w:val="0"/>
          <w:numId w:val="49"/>
        </w:numPr>
        <w:spacing w:after="0" w:line="360" w:lineRule="auto"/>
        <w:ind w:hanging="87"/>
        <w:contextualSpacing/>
        <w:jc w:val="both"/>
        <w:rPr>
          <w:rFonts w:ascii="Arial" w:eastAsia="Times New Roman" w:hAnsi="Arial" w:cs="Arial"/>
          <w:sz w:val="24"/>
          <w:szCs w:val="24"/>
          <w:lang w:val="es-MX" w:eastAsia="es-ES"/>
        </w:rPr>
      </w:pPr>
      <w:r w:rsidRPr="0040519D">
        <w:rPr>
          <w:rFonts w:ascii="Arial" w:eastAsia="Times New Roman" w:hAnsi="Arial" w:cs="Arial"/>
          <w:sz w:val="24"/>
          <w:szCs w:val="24"/>
          <w:lang w:val="es-MX" w:eastAsia="es-ES"/>
        </w:rPr>
        <w:t>Derechos derivados de procesos</w:t>
      </w:r>
      <w:r w:rsidRPr="0040519D">
        <w:rPr>
          <w:rFonts w:ascii="Arial" w:eastAsia="Times New Roman" w:hAnsi="Arial" w:cs="Arial"/>
          <w:spacing w:val="1"/>
          <w:sz w:val="24"/>
          <w:szCs w:val="24"/>
          <w:lang w:val="es-MX" w:eastAsia="es-ES"/>
        </w:rPr>
        <w:t xml:space="preserve"> </w:t>
      </w:r>
      <w:proofErr w:type="spellStart"/>
      <w:r w:rsidRPr="0040519D">
        <w:rPr>
          <w:rFonts w:ascii="Arial" w:eastAsia="Times New Roman" w:hAnsi="Arial" w:cs="Arial"/>
          <w:sz w:val="24"/>
          <w:szCs w:val="24"/>
          <w:lang w:val="es-MX" w:eastAsia="es-ES"/>
        </w:rPr>
        <w:t>intrapartidistas</w:t>
      </w:r>
      <w:proofErr w:type="spellEnd"/>
      <w:r w:rsidRPr="0040519D">
        <w:rPr>
          <w:rFonts w:ascii="Arial" w:eastAsia="Times New Roman" w:hAnsi="Arial" w:cs="Arial"/>
          <w:spacing w:val="-14"/>
          <w:sz w:val="24"/>
          <w:szCs w:val="24"/>
          <w:lang w:val="es-MX" w:eastAsia="es-ES"/>
        </w:rPr>
        <w:t xml:space="preserve"> </w:t>
      </w:r>
      <w:r w:rsidRPr="0040519D">
        <w:rPr>
          <w:rFonts w:ascii="Arial" w:eastAsia="Times New Roman" w:hAnsi="Arial" w:cs="Arial"/>
          <w:sz w:val="24"/>
          <w:szCs w:val="24"/>
          <w:lang w:val="es-MX" w:eastAsia="es-ES"/>
        </w:rPr>
        <w:t>para</w:t>
      </w:r>
      <w:r w:rsidRPr="0040519D">
        <w:rPr>
          <w:rFonts w:ascii="Arial" w:eastAsia="Times New Roman" w:hAnsi="Arial" w:cs="Arial"/>
          <w:spacing w:val="-14"/>
          <w:sz w:val="24"/>
          <w:szCs w:val="24"/>
          <w:lang w:val="es-MX" w:eastAsia="es-ES"/>
        </w:rPr>
        <w:t xml:space="preserve"> </w:t>
      </w:r>
      <w:r w:rsidRPr="0040519D">
        <w:rPr>
          <w:rFonts w:ascii="Arial" w:eastAsia="Times New Roman" w:hAnsi="Arial" w:cs="Arial"/>
          <w:sz w:val="24"/>
          <w:szCs w:val="24"/>
          <w:lang w:val="es-MX" w:eastAsia="es-ES"/>
        </w:rPr>
        <w:t>la</w:t>
      </w:r>
      <w:r w:rsidRPr="0040519D">
        <w:rPr>
          <w:rFonts w:ascii="Arial" w:eastAsia="Times New Roman" w:hAnsi="Arial" w:cs="Arial"/>
          <w:spacing w:val="-11"/>
          <w:sz w:val="24"/>
          <w:szCs w:val="24"/>
          <w:lang w:val="es-MX" w:eastAsia="es-ES"/>
        </w:rPr>
        <w:t xml:space="preserve"> </w:t>
      </w:r>
      <w:r w:rsidRPr="0040519D">
        <w:rPr>
          <w:rFonts w:ascii="Arial" w:eastAsia="Times New Roman" w:hAnsi="Arial" w:cs="Arial"/>
          <w:sz w:val="24"/>
          <w:szCs w:val="24"/>
          <w:lang w:val="es-MX" w:eastAsia="es-ES"/>
        </w:rPr>
        <w:t>postulación</w:t>
      </w:r>
      <w:r w:rsidRPr="0040519D">
        <w:rPr>
          <w:rFonts w:ascii="Arial" w:eastAsia="Times New Roman" w:hAnsi="Arial" w:cs="Arial"/>
          <w:spacing w:val="-11"/>
          <w:sz w:val="24"/>
          <w:szCs w:val="24"/>
          <w:lang w:val="es-MX" w:eastAsia="es-ES"/>
        </w:rPr>
        <w:t xml:space="preserve"> </w:t>
      </w:r>
      <w:r w:rsidRPr="0040519D">
        <w:rPr>
          <w:rFonts w:ascii="Arial" w:eastAsia="Times New Roman" w:hAnsi="Arial" w:cs="Arial"/>
          <w:sz w:val="24"/>
          <w:szCs w:val="24"/>
          <w:lang w:val="es-MX" w:eastAsia="es-ES"/>
        </w:rPr>
        <w:t>de</w:t>
      </w:r>
      <w:r w:rsidRPr="0040519D">
        <w:rPr>
          <w:rFonts w:ascii="Arial" w:eastAsia="Times New Roman" w:hAnsi="Arial" w:cs="Arial"/>
          <w:spacing w:val="-11"/>
          <w:sz w:val="24"/>
          <w:szCs w:val="24"/>
          <w:lang w:val="es-MX" w:eastAsia="es-ES"/>
        </w:rPr>
        <w:t xml:space="preserve"> </w:t>
      </w:r>
      <w:r w:rsidRPr="0040519D">
        <w:rPr>
          <w:rFonts w:ascii="Arial" w:eastAsia="Times New Roman" w:hAnsi="Arial" w:cs="Arial"/>
          <w:sz w:val="24"/>
          <w:szCs w:val="24"/>
          <w:lang w:val="es-MX" w:eastAsia="es-ES"/>
        </w:rPr>
        <w:t>candidaturas</w:t>
      </w:r>
      <w:r w:rsidRPr="0040519D">
        <w:rPr>
          <w:rFonts w:ascii="Arial" w:eastAsia="Times New Roman" w:hAnsi="Arial" w:cs="Arial"/>
          <w:spacing w:val="-11"/>
          <w:sz w:val="24"/>
          <w:szCs w:val="24"/>
          <w:lang w:val="es-MX" w:eastAsia="es-ES"/>
        </w:rPr>
        <w:t xml:space="preserve"> </w:t>
      </w:r>
      <w:r w:rsidRPr="0040519D">
        <w:rPr>
          <w:rFonts w:ascii="Arial" w:eastAsia="Times New Roman" w:hAnsi="Arial" w:cs="Arial"/>
          <w:sz w:val="24"/>
          <w:szCs w:val="24"/>
          <w:lang w:val="es-MX" w:eastAsia="es-ES"/>
        </w:rPr>
        <w:t>a</w:t>
      </w:r>
      <w:r w:rsidRPr="0040519D">
        <w:rPr>
          <w:rFonts w:ascii="Arial" w:eastAsia="Times New Roman" w:hAnsi="Arial" w:cs="Arial"/>
          <w:spacing w:val="-14"/>
          <w:sz w:val="24"/>
          <w:szCs w:val="24"/>
          <w:lang w:val="es-MX" w:eastAsia="es-ES"/>
        </w:rPr>
        <w:t xml:space="preserve"> </w:t>
      </w:r>
      <w:r w:rsidRPr="0040519D">
        <w:rPr>
          <w:rFonts w:ascii="Arial" w:eastAsia="Times New Roman" w:hAnsi="Arial" w:cs="Arial"/>
          <w:sz w:val="24"/>
          <w:szCs w:val="24"/>
          <w:lang w:val="es-MX" w:eastAsia="es-ES"/>
        </w:rPr>
        <w:t>cargos</w:t>
      </w:r>
      <w:r w:rsidRPr="0040519D">
        <w:rPr>
          <w:rFonts w:ascii="Arial" w:eastAsia="Times New Roman" w:hAnsi="Arial" w:cs="Arial"/>
          <w:spacing w:val="-13"/>
          <w:sz w:val="24"/>
          <w:szCs w:val="24"/>
          <w:lang w:val="es-MX" w:eastAsia="es-ES"/>
        </w:rPr>
        <w:t xml:space="preserve"> </w:t>
      </w:r>
      <w:r w:rsidRPr="0040519D">
        <w:rPr>
          <w:rFonts w:ascii="Arial" w:eastAsia="Times New Roman" w:hAnsi="Arial" w:cs="Arial"/>
          <w:sz w:val="24"/>
          <w:szCs w:val="24"/>
          <w:lang w:val="es-MX" w:eastAsia="es-ES"/>
        </w:rPr>
        <w:t>de</w:t>
      </w:r>
      <w:r w:rsidRPr="0040519D">
        <w:rPr>
          <w:rFonts w:ascii="Arial" w:eastAsia="Times New Roman" w:hAnsi="Arial" w:cs="Arial"/>
          <w:spacing w:val="-11"/>
          <w:sz w:val="24"/>
          <w:szCs w:val="24"/>
          <w:lang w:val="es-MX" w:eastAsia="es-ES"/>
        </w:rPr>
        <w:t xml:space="preserve"> </w:t>
      </w:r>
      <w:r w:rsidRPr="0040519D">
        <w:rPr>
          <w:rFonts w:ascii="Arial" w:eastAsia="Times New Roman" w:hAnsi="Arial" w:cs="Arial"/>
          <w:sz w:val="24"/>
          <w:szCs w:val="24"/>
          <w:lang w:val="es-MX" w:eastAsia="es-ES"/>
        </w:rPr>
        <w:t>elección</w:t>
      </w:r>
      <w:r w:rsidRPr="0040519D">
        <w:rPr>
          <w:rFonts w:ascii="Arial" w:eastAsia="Times New Roman" w:hAnsi="Arial" w:cs="Arial"/>
          <w:spacing w:val="-73"/>
          <w:sz w:val="24"/>
          <w:szCs w:val="24"/>
          <w:lang w:val="es-MX" w:eastAsia="es-ES"/>
        </w:rPr>
        <w:t xml:space="preserve"> </w:t>
      </w:r>
      <w:r w:rsidRPr="0040519D">
        <w:rPr>
          <w:rFonts w:ascii="Arial" w:eastAsia="Times New Roman" w:hAnsi="Arial" w:cs="Arial"/>
          <w:sz w:val="24"/>
          <w:szCs w:val="24"/>
          <w:lang w:val="es-MX" w:eastAsia="es-ES"/>
        </w:rPr>
        <w:t>popular; y,</w:t>
      </w:r>
    </w:p>
    <w:p w14:paraId="07722608" w14:textId="77777777" w:rsidR="0040519D" w:rsidRPr="0040519D" w:rsidRDefault="0040519D" w:rsidP="0040519D">
      <w:pPr>
        <w:numPr>
          <w:ilvl w:val="0"/>
          <w:numId w:val="49"/>
        </w:numPr>
        <w:spacing w:after="0" w:line="360" w:lineRule="auto"/>
        <w:ind w:hanging="87"/>
        <w:contextualSpacing/>
        <w:jc w:val="both"/>
        <w:rPr>
          <w:rFonts w:ascii="Arial" w:eastAsia="Times New Roman" w:hAnsi="Arial" w:cs="Arial"/>
          <w:sz w:val="24"/>
          <w:szCs w:val="24"/>
          <w:lang w:val="es-MX" w:eastAsia="es-ES"/>
        </w:rPr>
      </w:pPr>
      <w:r w:rsidRPr="0040519D">
        <w:rPr>
          <w:rFonts w:ascii="Arial" w:eastAsia="Times New Roman" w:hAnsi="Arial" w:cs="Arial"/>
          <w:sz w:val="24"/>
          <w:szCs w:val="24"/>
          <w:lang w:val="es-MX" w:eastAsia="es-ES"/>
        </w:rPr>
        <w:t>Aquellos derivados del ejercicio del</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z w:val="24"/>
          <w:szCs w:val="24"/>
          <w:lang w:val="es-MX" w:eastAsia="es-ES"/>
        </w:rPr>
        <w:t>cargo,</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z w:val="24"/>
          <w:szCs w:val="24"/>
          <w:lang w:val="es-MX" w:eastAsia="es-ES"/>
        </w:rPr>
        <w:t>provenientes de</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z w:val="24"/>
          <w:szCs w:val="24"/>
          <w:lang w:val="es-MX" w:eastAsia="es-ES"/>
        </w:rPr>
        <w:t>actos</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z w:val="24"/>
          <w:szCs w:val="24"/>
          <w:lang w:val="es-MX" w:eastAsia="es-ES"/>
        </w:rPr>
        <w:t>o</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z w:val="24"/>
          <w:szCs w:val="24"/>
          <w:lang w:val="es-MX" w:eastAsia="es-ES"/>
        </w:rPr>
        <w:t>resoluciones</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z w:val="24"/>
          <w:szCs w:val="24"/>
          <w:lang w:val="es-MX" w:eastAsia="es-ES"/>
        </w:rPr>
        <w:t>emitidas</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z w:val="24"/>
          <w:szCs w:val="24"/>
          <w:lang w:val="es-MX" w:eastAsia="es-ES"/>
        </w:rPr>
        <w:t>por</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z w:val="24"/>
          <w:szCs w:val="24"/>
          <w:lang w:val="es-MX" w:eastAsia="es-ES"/>
        </w:rPr>
        <w:t>órganos</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z w:val="24"/>
          <w:szCs w:val="24"/>
          <w:lang w:val="es-MX" w:eastAsia="es-ES"/>
        </w:rPr>
        <w:t>partidistas</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z w:val="24"/>
          <w:szCs w:val="24"/>
          <w:lang w:val="es-MX" w:eastAsia="es-ES"/>
        </w:rPr>
        <w:t>o</w:t>
      </w:r>
      <w:r w:rsidRPr="0040519D">
        <w:rPr>
          <w:rFonts w:ascii="Arial" w:eastAsia="Times New Roman" w:hAnsi="Arial" w:cs="Arial"/>
          <w:spacing w:val="-3"/>
          <w:sz w:val="24"/>
          <w:szCs w:val="24"/>
          <w:lang w:val="es-MX" w:eastAsia="es-ES"/>
        </w:rPr>
        <w:t xml:space="preserve"> </w:t>
      </w:r>
      <w:r w:rsidRPr="0040519D">
        <w:rPr>
          <w:rFonts w:ascii="Arial" w:eastAsia="Times New Roman" w:hAnsi="Arial" w:cs="Arial"/>
          <w:sz w:val="24"/>
          <w:szCs w:val="24"/>
          <w:lang w:val="es-MX" w:eastAsia="es-ES"/>
        </w:rPr>
        <w:t>autoridades electorales;</w:t>
      </w:r>
    </w:p>
    <w:p w14:paraId="6B57E5F8" w14:textId="77777777" w:rsidR="00E51DF3" w:rsidRPr="0040519D" w:rsidRDefault="00E51DF3" w:rsidP="00E51DF3">
      <w:pPr>
        <w:pStyle w:val="NormalWeb"/>
        <w:spacing w:before="0" w:beforeAutospacing="0" w:after="0" w:afterAutospacing="0" w:line="360" w:lineRule="auto"/>
        <w:jc w:val="both"/>
        <w:rPr>
          <w:rFonts w:ascii="Arial" w:eastAsia="Arial" w:hAnsi="Arial" w:cs="Arial"/>
          <w:lang w:val="es-MX"/>
        </w:rPr>
      </w:pPr>
    </w:p>
    <w:p w14:paraId="51EDE575" w14:textId="24E20CCC" w:rsidR="006B6D57" w:rsidRDefault="00502436" w:rsidP="002B7ED1">
      <w:pPr>
        <w:pStyle w:val="NormalWeb"/>
        <w:spacing w:before="0" w:beforeAutospacing="0" w:after="0" w:afterAutospacing="0" w:line="360" w:lineRule="auto"/>
        <w:jc w:val="both"/>
        <w:rPr>
          <w:rFonts w:ascii="Arial" w:eastAsia="Arial" w:hAnsi="Arial" w:cs="Arial"/>
          <w:lang w:val="es-MX"/>
        </w:rPr>
      </w:pPr>
      <w:r w:rsidRPr="00DD423F">
        <w:rPr>
          <w:rFonts w:ascii="Arial" w:eastAsia="Arial" w:hAnsi="Arial" w:cs="Arial"/>
          <w:lang w:val="es-MX"/>
        </w:rPr>
        <w:t xml:space="preserve">Por ello, si el origen de la controversia radica en </w:t>
      </w:r>
      <w:r w:rsidR="003D38A9">
        <w:rPr>
          <w:rFonts w:ascii="Arial" w:eastAsia="Arial" w:hAnsi="Arial" w:cs="Arial"/>
          <w:lang w:val="es-MX"/>
        </w:rPr>
        <w:t>revisar la legalidad de un acto emitido por el Organismo Público Electoral Local</w:t>
      </w:r>
      <w:r w:rsidR="007B439C">
        <w:rPr>
          <w:rFonts w:ascii="Arial" w:eastAsia="Arial" w:hAnsi="Arial" w:cs="Arial"/>
          <w:lang w:val="es-MX"/>
        </w:rPr>
        <w:t xml:space="preserve">, siendo este </w:t>
      </w:r>
      <w:r w:rsidR="006C51E0">
        <w:rPr>
          <w:rFonts w:ascii="Arial" w:eastAsia="Arial" w:hAnsi="Arial" w:cs="Arial"/>
          <w:lang w:val="es-MX"/>
        </w:rPr>
        <w:t xml:space="preserve">la respuesta a </w:t>
      </w:r>
      <w:r w:rsidR="007B439C">
        <w:rPr>
          <w:rFonts w:ascii="Arial" w:eastAsia="Arial" w:hAnsi="Arial" w:cs="Arial"/>
          <w:lang w:val="es-MX"/>
        </w:rPr>
        <w:t>una consulta ciudadana</w:t>
      </w:r>
      <w:r w:rsidRPr="00DD423F">
        <w:rPr>
          <w:rFonts w:ascii="Arial" w:eastAsia="Arial" w:hAnsi="Arial" w:cs="Arial"/>
          <w:lang w:val="es-MX"/>
        </w:rPr>
        <w:t xml:space="preserve">, es evidente que la </w:t>
      </w:r>
      <w:r w:rsidR="003D38A9">
        <w:rPr>
          <w:rFonts w:ascii="Arial" w:eastAsia="Arial" w:hAnsi="Arial" w:cs="Arial"/>
          <w:lang w:val="es-MX"/>
        </w:rPr>
        <w:t>vía correcta</w:t>
      </w:r>
      <w:r w:rsidRPr="00DD423F">
        <w:rPr>
          <w:rFonts w:ascii="Arial" w:eastAsia="Arial" w:hAnsi="Arial" w:cs="Arial"/>
          <w:lang w:val="es-MX"/>
        </w:rPr>
        <w:t xml:space="preserve"> </w:t>
      </w:r>
      <w:r w:rsidR="007B439C">
        <w:rPr>
          <w:rFonts w:ascii="Arial" w:eastAsia="Arial" w:hAnsi="Arial" w:cs="Arial"/>
          <w:lang w:val="es-MX"/>
        </w:rPr>
        <w:t>es el</w:t>
      </w:r>
      <w:r w:rsidR="003D38A9">
        <w:rPr>
          <w:rFonts w:ascii="Arial" w:eastAsia="Arial" w:hAnsi="Arial" w:cs="Arial"/>
          <w:lang w:val="es-MX"/>
        </w:rPr>
        <w:t xml:space="preserve"> Recurso de Apelación </w:t>
      </w:r>
      <w:r w:rsidR="003D38A9" w:rsidRPr="00DD423F">
        <w:rPr>
          <w:rFonts w:ascii="Arial" w:eastAsia="Arial" w:hAnsi="Arial" w:cs="Arial"/>
          <w:lang w:val="es-MX"/>
        </w:rPr>
        <w:t>para</w:t>
      </w:r>
      <w:r w:rsidR="00F77F73">
        <w:rPr>
          <w:rFonts w:ascii="Arial" w:eastAsia="Arial" w:hAnsi="Arial" w:cs="Arial"/>
          <w:lang w:val="es-MX"/>
        </w:rPr>
        <w:t xml:space="preserve"> </w:t>
      </w:r>
      <w:r w:rsidR="003D38A9" w:rsidRPr="00DD423F">
        <w:rPr>
          <w:rFonts w:ascii="Arial" w:eastAsia="Arial" w:hAnsi="Arial" w:cs="Arial"/>
          <w:lang w:val="es-MX"/>
        </w:rPr>
        <w:t xml:space="preserve">-de resultar fundados los </w:t>
      </w:r>
      <w:r w:rsidR="003D38A9">
        <w:rPr>
          <w:rFonts w:ascii="Arial" w:eastAsia="Arial" w:hAnsi="Arial" w:cs="Arial"/>
          <w:lang w:val="es-MX"/>
        </w:rPr>
        <w:t>argumentos expuestos por</w:t>
      </w:r>
      <w:r w:rsidR="003D38A9" w:rsidRPr="00DD423F">
        <w:rPr>
          <w:rFonts w:ascii="Arial" w:eastAsia="Arial" w:hAnsi="Arial" w:cs="Arial"/>
          <w:lang w:val="es-MX"/>
        </w:rPr>
        <w:t xml:space="preserve"> la parte actora- o</w:t>
      </w:r>
      <w:r w:rsidR="003D38A9">
        <w:rPr>
          <w:rFonts w:ascii="Arial" w:eastAsia="Arial" w:hAnsi="Arial" w:cs="Arial"/>
          <w:lang w:val="es-MX"/>
        </w:rPr>
        <w:t xml:space="preserve">rdenar la emisión de una nueva respuesta, o en </w:t>
      </w:r>
      <w:r w:rsidR="008D0E10">
        <w:rPr>
          <w:rFonts w:ascii="Arial" w:eastAsia="Arial" w:hAnsi="Arial" w:cs="Arial"/>
          <w:lang w:val="es-MX"/>
        </w:rPr>
        <w:t xml:space="preserve">su </w:t>
      </w:r>
      <w:r w:rsidR="003D38A9">
        <w:rPr>
          <w:rFonts w:ascii="Arial" w:eastAsia="Arial" w:hAnsi="Arial" w:cs="Arial"/>
          <w:lang w:val="es-MX"/>
        </w:rPr>
        <w:t>caso</w:t>
      </w:r>
      <w:r w:rsidR="008D0E10">
        <w:rPr>
          <w:rFonts w:ascii="Arial" w:eastAsia="Arial" w:hAnsi="Arial" w:cs="Arial"/>
          <w:lang w:val="es-MX"/>
        </w:rPr>
        <w:t>,</w:t>
      </w:r>
      <w:r w:rsidR="003D38A9">
        <w:rPr>
          <w:rFonts w:ascii="Arial" w:eastAsia="Arial" w:hAnsi="Arial" w:cs="Arial"/>
          <w:lang w:val="es-MX"/>
        </w:rPr>
        <w:t xml:space="preserve"> confirmar el oficio materia de la litis</w:t>
      </w:r>
      <w:r w:rsidR="003D38A9" w:rsidRPr="00DD423F">
        <w:rPr>
          <w:rFonts w:ascii="Arial" w:eastAsia="Arial" w:hAnsi="Arial" w:cs="Arial"/>
          <w:lang w:val="es-MX"/>
        </w:rPr>
        <w:t>.</w:t>
      </w:r>
    </w:p>
    <w:p w14:paraId="2B6DE5B3" w14:textId="77777777" w:rsidR="003D38A9" w:rsidRPr="00DD423F" w:rsidRDefault="003D38A9" w:rsidP="002B7ED1">
      <w:pPr>
        <w:pStyle w:val="NormalWeb"/>
        <w:spacing w:before="0" w:beforeAutospacing="0" w:after="0" w:afterAutospacing="0" w:line="360" w:lineRule="auto"/>
        <w:jc w:val="both"/>
        <w:rPr>
          <w:rFonts w:ascii="Arial" w:eastAsia="Arial" w:hAnsi="Arial" w:cs="Arial"/>
          <w:lang w:val="es-MX"/>
        </w:rPr>
      </w:pPr>
    </w:p>
    <w:p w14:paraId="0C06784B" w14:textId="3602EB8A" w:rsidR="00502436" w:rsidRPr="00DD423F" w:rsidRDefault="00440C57" w:rsidP="002B7ED1">
      <w:pPr>
        <w:pStyle w:val="NormalWeb"/>
        <w:spacing w:before="0" w:beforeAutospacing="0" w:after="0" w:afterAutospacing="0" w:line="360" w:lineRule="auto"/>
        <w:jc w:val="both"/>
        <w:rPr>
          <w:rFonts w:ascii="Arial" w:eastAsia="Arial" w:hAnsi="Arial" w:cs="Arial"/>
          <w:sz w:val="20"/>
          <w:szCs w:val="20"/>
          <w:lang w:val="es-MX"/>
        </w:rPr>
      </w:pPr>
      <w:r w:rsidRPr="00DD423F">
        <w:rPr>
          <w:rFonts w:ascii="Arial" w:eastAsia="Arial" w:hAnsi="Arial" w:cs="Arial"/>
          <w:lang w:val="es-MX"/>
        </w:rPr>
        <w:t>S</w:t>
      </w:r>
      <w:r w:rsidR="00502436" w:rsidRPr="00DD423F">
        <w:rPr>
          <w:rFonts w:ascii="Arial" w:eastAsia="Arial" w:hAnsi="Arial" w:cs="Arial"/>
          <w:lang w:val="es-MX"/>
        </w:rPr>
        <w:t>e hace la precisión de que este</w:t>
      </w:r>
      <w:r w:rsidRPr="00DD423F">
        <w:rPr>
          <w:rFonts w:ascii="Arial" w:eastAsia="Arial" w:hAnsi="Arial" w:cs="Arial"/>
          <w:lang w:val="es-MX"/>
        </w:rPr>
        <w:t xml:space="preserve"> </w:t>
      </w:r>
      <w:r w:rsidR="00502436" w:rsidRPr="00DD423F">
        <w:rPr>
          <w:rFonts w:ascii="Arial" w:eastAsia="Arial" w:hAnsi="Arial" w:cs="Arial"/>
          <w:lang w:val="es-MX"/>
        </w:rPr>
        <w:t>reencauzamiento</w:t>
      </w:r>
      <w:r w:rsidRPr="00DD423F">
        <w:rPr>
          <w:rFonts w:ascii="Arial" w:eastAsia="Arial" w:hAnsi="Arial" w:cs="Arial"/>
          <w:lang w:val="es-MX"/>
        </w:rPr>
        <w:t xml:space="preserve"> </w:t>
      </w:r>
      <w:r w:rsidR="00502436" w:rsidRPr="00DD423F">
        <w:rPr>
          <w:rFonts w:ascii="Arial" w:eastAsia="Arial" w:hAnsi="Arial" w:cs="Arial"/>
          <w:lang w:val="es-MX"/>
        </w:rPr>
        <w:t xml:space="preserve">no prejuzga sobre el cumplimiento de los requisitos de procedencia respectivos, ya que </w:t>
      </w:r>
      <w:r w:rsidR="00143B5A">
        <w:rPr>
          <w:rFonts w:ascii="Arial" w:eastAsia="Arial" w:hAnsi="Arial" w:cs="Arial"/>
          <w:lang w:val="es-MX"/>
        </w:rPr>
        <w:t>tales pronunciamientos se realizar</w:t>
      </w:r>
      <w:r w:rsidR="008D0E10">
        <w:rPr>
          <w:rFonts w:ascii="Arial" w:eastAsia="Arial" w:hAnsi="Arial" w:cs="Arial"/>
          <w:lang w:val="es-MX"/>
        </w:rPr>
        <w:t>á</w:t>
      </w:r>
      <w:r w:rsidR="00143B5A">
        <w:rPr>
          <w:rFonts w:ascii="Arial" w:eastAsia="Arial" w:hAnsi="Arial" w:cs="Arial"/>
          <w:lang w:val="es-MX"/>
        </w:rPr>
        <w:t xml:space="preserve">n </w:t>
      </w:r>
      <w:r w:rsidR="003D38A9">
        <w:rPr>
          <w:rFonts w:ascii="Arial" w:eastAsia="Arial" w:hAnsi="Arial" w:cs="Arial"/>
          <w:lang w:val="es-MX"/>
        </w:rPr>
        <w:t>mediante el fallo pertinente en el momento procesal oportuno</w:t>
      </w:r>
      <w:r w:rsidR="00502436" w:rsidRPr="00DD423F">
        <w:rPr>
          <w:rFonts w:ascii="Arial" w:eastAsia="Arial" w:hAnsi="Arial" w:cs="Arial"/>
          <w:lang w:val="es-MX"/>
        </w:rPr>
        <w:t>, tal como se señala en la Jurisprudencia 9/2012 de rubro</w:t>
      </w:r>
      <w:r w:rsidRPr="00DD423F">
        <w:rPr>
          <w:rFonts w:ascii="Arial" w:eastAsia="Arial" w:hAnsi="Arial" w:cs="Arial"/>
          <w:lang w:val="es-MX"/>
        </w:rPr>
        <w:t xml:space="preserve"> </w:t>
      </w:r>
      <w:r w:rsidR="00502436" w:rsidRPr="00DD423F">
        <w:rPr>
          <w:rFonts w:ascii="Arial" w:eastAsia="Arial" w:hAnsi="Arial" w:cs="Arial"/>
          <w:b/>
          <w:bCs/>
          <w:lang w:val="es-MX"/>
        </w:rPr>
        <w:t>REENCAUZAMIENTO. EL ANÁLISIS DE LA PROCEDENCIA DEL MEDIO DE IMPUGNACIÓN CORRESPONDE A LA AUTORIDAD U ÓRGANO COMPETENTE</w:t>
      </w:r>
      <w:bookmarkStart w:id="0" w:name="_ftnref6"/>
      <w:bookmarkEnd w:id="0"/>
      <w:r w:rsidR="00FE13E4">
        <w:rPr>
          <w:rFonts w:ascii="Arial" w:eastAsia="Arial" w:hAnsi="Arial" w:cs="Arial"/>
          <w:b/>
          <w:bCs/>
          <w:lang w:val="es-MX"/>
        </w:rPr>
        <w:t>.</w:t>
      </w:r>
      <w:r w:rsidRPr="00DD423F">
        <w:rPr>
          <w:rStyle w:val="Refdenotaalpie"/>
          <w:rFonts w:ascii="Arial" w:eastAsia="Arial" w:hAnsi="Arial" w:cs="Arial"/>
          <w:lang w:val="es-MX"/>
        </w:rPr>
        <w:footnoteReference w:id="7"/>
      </w:r>
    </w:p>
    <w:p w14:paraId="7A6E3DD3" w14:textId="77777777" w:rsidR="006B6D57" w:rsidRPr="00DD423F" w:rsidRDefault="006B6D57" w:rsidP="002B7ED1">
      <w:pPr>
        <w:pStyle w:val="NormalWeb"/>
        <w:spacing w:before="0" w:beforeAutospacing="0" w:after="0" w:afterAutospacing="0" w:line="360" w:lineRule="auto"/>
        <w:jc w:val="both"/>
        <w:rPr>
          <w:rFonts w:ascii="Arial" w:eastAsia="Arial" w:hAnsi="Arial" w:cs="Arial"/>
          <w:lang w:val="es-MX"/>
        </w:rPr>
      </w:pPr>
    </w:p>
    <w:p w14:paraId="4BB6360E" w14:textId="4CA2A05F" w:rsidR="0040519D" w:rsidRPr="0040519D" w:rsidRDefault="0040519D" w:rsidP="0040519D">
      <w:pPr>
        <w:spacing w:after="0" w:line="360" w:lineRule="auto"/>
        <w:contextualSpacing/>
        <w:jc w:val="both"/>
        <w:rPr>
          <w:rFonts w:ascii="Arial" w:eastAsia="Times New Roman" w:hAnsi="Arial" w:cs="Arial"/>
          <w:spacing w:val="-3"/>
          <w:sz w:val="24"/>
          <w:szCs w:val="24"/>
          <w:lang w:val="es-MX" w:eastAsia="es-ES"/>
        </w:rPr>
      </w:pPr>
      <w:r w:rsidRPr="0040519D">
        <w:rPr>
          <w:rFonts w:ascii="Arial" w:eastAsia="Times New Roman" w:hAnsi="Arial" w:cs="Arial"/>
          <w:spacing w:val="-3"/>
          <w:sz w:val="24"/>
          <w:szCs w:val="24"/>
          <w:lang w:val="es-MX" w:eastAsia="es-ES"/>
        </w:rPr>
        <w:t xml:space="preserve">En consecuencia, con fundamento en el </w:t>
      </w:r>
      <w:r w:rsidR="0037262E">
        <w:rPr>
          <w:rFonts w:ascii="Arial" w:eastAsia="Times New Roman" w:hAnsi="Arial" w:cs="Arial"/>
          <w:spacing w:val="-3"/>
          <w:sz w:val="24"/>
          <w:szCs w:val="24"/>
          <w:lang w:val="es-MX" w:eastAsia="es-ES"/>
        </w:rPr>
        <w:t>artículo</w:t>
      </w:r>
      <w:r w:rsidRPr="0040519D">
        <w:rPr>
          <w:rFonts w:ascii="Arial" w:eastAsia="Times New Roman" w:hAnsi="Arial" w:cs="Arial"/>
          <w:spacing w:val="-3"/>
          <w:sz w:val="24"/>
          <w:szCs w:val="24"/>
          <w:lang w:val="es-MX" w:eastAsia="es-ES"/>
        </w:rPr>
        <w:t xml:space="preserve"> 101 del Reglamento</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pacing w:val="-3"/>
          <w:sz w:val="24"/>
          <w:szCs w:val="24"/>
          <w:lang w:val="es-MX" w:eastAsia="es-ES"/>
        </w:rPr>
        <w:t xml:space="preserve">Interior de este Tribunal, se ordena remitir al </w:t>
      </w:r>
      <w:proofErr w:type="gramStart"/>
      <w:r w:rsidRPr="0040519D">
        <w:rPr>
          <w:rFonts w:ascii="Arial" w:eastAsia="Times New Roman" w:hAnsi="Arial" w:cs="Arial"/>
          <w:spacing w:val="-3"/>
          <w:sz w:val="24"/>
          <w:szCs w:val="24"/>
          <w:lang w:val="es-MX" w:eastAsia="es-ES"/>
        </w:rPr>
        <w:t>Secretario General</w:t>
      </w:r>
      <w:proofErr w:type="gramEnd"/>
      <w:r w:rsidRPr="0040519D">
        <w:rPr>
          <w:rFonts w:ascii="Arial" w:eastAsia="Times New Roman" w:hAnsi="Arial" w:cs="Arial"/>
          <w:spacing w:val="-3"/>
          <w:sz w:val="24"/>
          <w:szCs w:val="24"/>
          <w:lang w:val="es-MX" w:eastAsia="es-ES"/>
        </w:rPr>
        <w:t xml:space="preserve"> de Acuerdos de este Tribunal Electoral los autos del presente Juicio</w:t>
      </w:r>
      <w:r w:rsidR="00F77F73">
        <w:rPr>
          <w:rFonts w:ascii="Arial" w:eastAsia="Times New Roman" w:hAnsi="Arial" w:cs="Arial"/>
          <w:spacing w:val="-3"/>
          <w:sz w:val="24"/>
          <w:szCs w:val="24"/>
          <w:lang w:val="es-MX" w:eastAsia="es-ES"/>
        </w:rPr>
        <w:t xml:space="preserve"> de la Ciudadanía</w:t>
      </w:r>
      <w:r w:rsidRPr="0040519D">
        <w:rPr>
          <w:rFonts w:ascii="Arial" w:eastAsia="Times New Roman" w:hAnsi="Arial" w:cs="Arial"/>
          <w:spacing w:val="-3"/>
          <w:sz w:val="24"/>
          <w:szCs w:val="24"/>
          <w:lang w:val="es-MX" w:eastAsia="es-ES"/>
        </w:rPr>
        <w:t>, a efecto de que a la brevedad realice los</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pacing w:val="-3"/>
          <w:sz w:val="24"/>
          <w:szCs w:val="24"/>
          <w:lang w:val="es-MX" w:eastAsia="es-ES"/>
        </w:rPr>
        <w:t>trámites</w:t>
      </w:r>
      <w:r w:rsidRPr="0040519D">
        <w:rPr>
          <w:rFonts w:ascii="Arial" w:eastAsia="Times New Roman" w:hAnsi="Arial" w:cs="Arial"/>
          <w:spacing w:val="1"/>
          <w:sz w:val="24"/>
          <w:szCs w:val="24"/>
          <w:lang w:val="es-MX" w:eastAsia="es-ES"/>
        </w:rPr>
        <w:t xml:space="preserve"> administrativos </w:t>
      </w:r>
      <w:r w:rsidRPr="0040519D">
        <w:rPr>
          <w:rFonts w:ascii="Arial" w:eastAsia="Times New Roman" w:hAnsi="Arial" w:cs="Arial"/>
          <w:spacing w:val="-3"/>
          <w:sz w:val="24"/>
          <w:szCs w:val="24"/>
          <w:lang w:val="es-MX" w:eastAsia="es-ES"/>
        </w:rPr>
        <w:t>correspondientes y t</w:t>
      </w:r>
      <w:r w:rsidRPr="0040519D">
        <w:rPr>
          <w:rFonts w:ascii="Arial" w:eastAsia="Times New Roman" w:hAnsi="Arial" w:cs="Arial"/>
          <w:spacing w:val="1"/>
          <w:sz w:val="24"/>
          <w:szCs w:val="24"/>
          <w:lang w:val="es-MX" w:eastAsia="es-ES"/>
        </w:rPr>
        <w:t xml:space="preserve">urne el expediente como Recurso de Apelación </w:t>
      </w:r>
      <w:r w:rsidRPr="0040519D">
        <w:rPr>
          <w:rFonts w:ascii="Arial" w:eastAsia="Times New Roman" w:hAnsi="Arial" w:cs="Arial"/>
          <w:spacing w:val="-3"/>
          <w:sz w:val="24"/>
          <w:szCs w:val="24"/>
          <w:lang w:val="es-MX" w:eastAsia="es-ES"/>
        </w:rPr>
        <w:t>a</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pacing w:val="-3"/>
          <w:sz w:val="24"/>
          <w:szCs w:val="24"/>
          <w:lang w:val="es-MX" w:eastAsia="es-ES"/>
        </w:rPr>
        <w:t>la</w:t>
      </w:r>
      <w:r w:rsidRPr="0040519D">
        <w:rPr>
          <w:rFonts w:ascii="Arial" w:eastAsia="Times New Roman" w:hAnsi="Arial" w:cs="Arial"/>
          <w:spacing w:val="1"/>
          <w:sz w:val="24"/>
          <w:szCs w:val="24"/>
          <w:lang w:val="es-MX" w:eastAsia="es-ES"/>
        </w:rPr>
        <w:t xml:space="preserve"> </w:t>
      </w:r>
      <w:r w:rsidRPr="0040519D">
        <w:rPr>
          <w:rFonts w:ascii="Arial" w:eastAsia="Times New Roman" w:hAnsi="Arial" w:cs="Arial"/>
          <w:spacing w:val="-3"/>
          <w:sz w:val="24"/>
          <w:szCs w:val="24"/>
          <w:lang w:val="es-MX" w:eastAsia="es-ES"/>
        </w:rPr>
        <w:t>Ponencia</w:t>
      </w:r>
      <w:r w:rsidRPr="0040519D">
        <w:rPr>
          <w:rFonts w:ascii="Arial" w:eastAsia="Times New Roman" w:hAnsi="Arial" w:cs="Arial"/>
          <w:spacing w:val="-7"/>
          <w:sz w:val="24"/>
          <w:szCs w:val="24"/>
          <w:lang w:val="es-MX" w:eastAsia="es-ES"/>
        </w:rPr>
        <w:t xml:space="preserve"> a cargo </w:t>
      </w:r>
      <w:r w:rsidRPr="0040519D">
        <w:rPr>
          <w:rFonts w:ascii="Arial" w:eastAsia="Times New Roman" w:hAnsi="Arial" w:cs="Arial"/>
          <w:spacing w:val="-3"/>
          <w:sz w:val="24"/>
          <w:szCs w:val="24"/>
          <w:lang w:val="es-MX" w:eastAsia="es-ES"/>
        </w:rPr>
        <w:t>de la</w:t>
      </w:r>
      <w:r w:rsidRPr="0040519D">
        <w:rPr>
          <w:rFonts w:ascii="Arial" w:eastAsia="Times New Roman" w:hAnsi="Arial" w:cs="Arial"/>
          <w:spacing w:val="-4"/>
          <w:sz w:val="24"/>
          <w:szCs w:val="24"/>
          <w:lang w:val="es-MX" w:eastAsia="es-ES"/>
        </w:rPr>
        <w:t xml:space="preserve"> </w:t>
      </w:r>
      <w:r w:rsidRPr="0040519D">
        <w:rPr>
          <w:rFonts w:ascii="Arial" w:eastAsia="Times New Roman" w:hAnsi="Arial" w:cs="Arial"/>
          <w:spacing w:val="-3"/>
          <w:sz w:val="24"/>
          <w:szCs w:val="24"/>
          <w:lang w:val="es-MX" w:eastAsia="es-ES"/>
        </w:rPr>
        <w:t xml:space="preserve">Magistrada </w:t>
      </w:r>
      <w:r>
        <w:rPr>
          <w:rFonts w:ascii="Arial" w:eastAsia="Times New Roman" w:hAnsi="Arial" w:cs="Arial"/>
          <w:spacing w:val="-3"/>
          <w:sz w:val="24"/>
          <w:szCs w:val="24"/>
          <w:lang w:val="es-MX" w:eastAsia="es-ES"/>
        </w:rPr>
        <w:t>Amelí Giselle Navarro Lepe</w:t>
      </w:r>
      <w:r w:rsidRPr="0040519D">
        <w:rPr>
          <w:rFonts w:ascii="Arial" w:eastAsia="Times New Roman" w:hAnsi="Arial" w:cs="Arial"/>
          <w:spacing w:val="-3"/>
          <w:sz w:val="24"/>
          <w:szCs w:val="24"/>
          <w:lang w:val="es-MX" w:eastAsia="es-ES"/>
        </w:rPr>
        <w:t>,</w:t>
      </w:r>
      <w:r w:rsidRPr="0040519D">
        <w:rPr>
          <w:rFonts w:ascii="Arial" w:eastAsia="Times New Roman" w:hAnsi="Arial" w:cs="Arial"/>
          <w:spacing w:val="-6"/>
          <w:sz w:val="24"/>
          <w:szCs w:val="24"/>
          <w:lang w:val="es-MX" w:eastAsia="es-ES"/>
        </w:rPr>
        <w:t xml:space="preserve"> </w:t>
      </w:r>
      <w:r w:rsidRPr="0040519D">
        <w:rPr>
          <w:rFonts w:ascii="Arial" w:eastAsia="Times New Roman" w:hAnsi="Arial" w:cs="Arial"/>
          <w:spacing w:val="-3"/>
          <w:sz w:val="24"/>
          <w:szCs w:val="24"/>
          <w:lang w:val="es-MX" w:eastAsia="es-ES"/>
        </w:rPr>
        <w:t>para</w:t>
      </w:r>
      <w:r w:rsidRPr="0040519D">
        <w:rPr>
          <w:rFonts w:ascii="Arial" w:eastAsia="Times New Roman" w:hAnsi="Arial" w:cs="Arial"/>
          <w:spacing w:val="-4"/>
          <w:sz w:val="24"/>
          <w:szCs w:val="24"/>
          <w:lang w:val="es-MX" w:eastAsia="es-ES"/>
        </w:rPr>
        <w:t xml:space="preserve"> su </w:t>
      </w:r>
      <w:r w:rsidRPr="0040519D">
        <w:rPr>
          <w:rFonts w:ascii="Arial" w:eastAsia="Times New Roman" w:hAnsi="Arial" w:cs="Arial"/>
          <w:spacing w:val="-3"/>
          <w:sz w:val="24"/>
          <w:szCs w:val="24"/>
          <w:lang w:val="es-MX" w:eastAsia="es-ES"/>
        </w:rPr>
        <w:t>debido trámite y resolución respectiva.</w:t>
      </w:r>
    </w:p>
    <w:p w14:paraId="48E56480" w14:textId="77777777" w:rsidR="006B6D57" w:rsidRPr="00DD423F" w:rsidRDefault="006B6D57" w:rsidP="002B7ED1">
      <w:pPr>
        <w:pStyle w:val="NormalWeb"/>
        <w:spacing w:before="0" w:beforeAutospacing="0" w:after="0" w:afterAutospacing="0" w:line="360" w:lineRule="auto"/>
        <w:rPr>
          <w:rFonts w:ascii="Arial" w:eastAsia="Arial" w:hAnsi="Arial" w:cs="Arial"/>
          <w:lang w:val="es-MX"/>
        </w:rPr>
      </w:pPr>
    </w:p>
    <w:p w14:paraId="64F920ED" w14:textId="2E8895BE" w:rsidR="00153B41" w:rsidRPr="00DD423F" w:rsidRDefault="00153B41" w:rsidP="002B7ED1">
      <w:pPr>
        <w:pStyle w:val="NormalWeb"/>
        <w:spacing w:before="0" w:beforeAutospacing="0" w:after="0" w:afterAutospacing="0" w:line="360" w:lineRule="auto"/>
        <w:rPr>
          <w:rFonts w:ascii="Arial" w:eastAsia="Arial" w:hAnsi="Arial" w:cs="Arial"/>
          <w:lang w:val="es-MX"/>
        </w:rPr>
      </w:pPr>
      <w:r w:rsidRPr="00DD423F">
        <w:rPr>
          <w:rFonts w:ascii="Arial" w:eastAsia="Arial" w:hAnsi="Arial" w:cs="Arial"/>
          <w:lang w:val="es-MX"/>
        </w:rPr>
        <w:t>Por lo expuesto y fundado, se:</w:t>
      </w:r>
    </w:p>
    <w:p w14:paraId="6D06E2CE" w14:textId="77777777" w:rsidR="006B6D57" w:rsidRPr="00DD423F" w:rsidRDefault="006B6D57" w:rsidP="002B7ED1">
      <w:pPr>
        <w:pStyle w:val="NormalWeb"/>
        <w:spacing w:before="0" w:beforeAutospacing="0" w:after="0" w:afterAutospacing="0" w:line="360" w:lineRule="auto"/>
        <w:rPr>
          <w:rFonts w:ascii="Arial" w:eastAsia="Arial" w:hAnsi="Arial" w:cs="Arial"/>
          <w:b/>
          <w:bCs/>
          <w:lang w:val="es-MX"/>
        </w:rPr>
      </w:pPr>
    </w:p>
    <w:p w14:paraId="42FAB61C" w14:textId="182D1E04" w:rsidR="00153B41" w:rsidRPr="00DD423F" w:rsidRDefault="00136682" w:rsidP="002B7ED1">
      <w:pPr>
        <w:pStyle w:val="NormalWeb"/>
        <w:spacing w:before="0" w:beforeAutospacing="0" w:after="0" w:afterAutospacing="0" w:line="360" w:lineRule="auto"/>
        <w:rPr>
          <w:rFonts w:ascii="Arial" w:eastAsia="Arial" w:hAnsi="Arial" w:cs="Arial"/>
          <w:lang w:val="es-MX"/>
        </w:rPr>
      </w:pPr>
      <w:r w:rsidRPr="00DD423F">
        <w:rPr>
          <w:rFonts w:ascii="Arial" w:eastAsia="Arial" w:hAnsi="Arial" w:cs="Arial"/>
          <w:b/>
          <w:bCs/>
          <w:lang w:val="es-MX"/>
        </w:rPr>
        <w:t>6</w:t>
      </w:r>
      <w:r w:rsidR="00153B41" w:rsidRPr="00DD423F">
        <w:rPr>
          <w:rFonts w:ascii="Arial" w:eastAsia="Arial" w:hAnsi="Arial" w:cs="Arial"/>
          <w:b/>
          <w:bCs/>
          <w:lang w:val="es-MX"/>
        </w:rPr>
        <w:t>. Acuerda</w:t>
      </w:r>
    </w:p>
    <w:p w14:paraId="48995A8E" w14:textId="77777777" w:rsidR="006B6D57" w:rsidRPr="00DD423F" w:rsidRDefault="006B6D57" w:rsidP="002B7ED1">
      <w:pPr>
        <w:pStyle w:val="NormalWeb"/>
        <w:spacing w:before="0" w:beforeAutospacing="0" w:after="0" w:afterAutospacing="0" w:line="360" w:lineRule="auto"/>
        <w:jc w:val="both"/>
        <w:rPr>
          <w:rFonts w:ascii="Arial" w:eastAsia="Arial" w:hAnsi="Arial" w:cs="Arial"/>
          <w:b/>
          <w:bCs/>
          <w:lang w:val="es-MX"/>
        </w:rPr>
      </w:pPr>
    </w:p>
    <w:p w14:paraId="00E393D0" w14:textId="2104541E" w:rsidR="0040519D" w:rsidRPr="0040519D" w:rsidRDefault="0040519D" w:rsidP="0040519D">
      <w:pPr>
        <w:spacing w:after="0" w:line="360" w:lineRule="auto"/>
        <w:contextualSpacing/>
        <w:jc w:val="both"/>
        <w:rPr>
          <w:rFonts w:ascii="Arial" w:eastAsia="Times New Roman" w:hAnsi="Arial" w:cs="Arial"/>
          <w:spacing w:val="-3"/>
          <w:sz w:val="24"/>
          <w:szCs w:val="24"/>
          <w:lang w:val="es-MX" w:eastAsia="es-ES"/>
        </w:rPr>
      </w:pPr>
      <w:r w:rsidRPr="0040519D">
        <w:rPr>
          <w:rFonts w:ascii="Arial" w:eastAsia="Times New Roman" w:hAnsi="Arial" w:cs="Arial"/>
          <w:b/>
          <w:bCs/>
          <w:spacing w:val="-3"/>
          <w:sz w:val="24"/>
          <w:szCs w:val="24"/>
          <w:lang w:val="es-MX" w:eastAsia="es-ES"/>
        </w:rPr>
        <w:t>Primero</w:t>
      </w:r>
      <w:r w:rsidR="00153B41" w:rsidRPr="0040519D">
        <w:rPr>
          <w:rFonts w:ascii="Arial" w:eastAsia="Times New Roman" w:hAnsi="Arial" w:cs="Arial"/>
          <w:spacing w:val="-3"/>
          <w:sz w:val="24"/>
          <w:szCs w:val="24"/>
          <w:lang w:val="es-MX" w:eastAsia="es-ES"/>
        </w:rPr>
        <w:t xml:space="preserve">. </w:t>
      </w:r>
      <w:r w:rsidRPr="0040519D">
        <w:rPr>
          <w:rFonts w:ascii="Arial" w:eastAsia="Times New Roman" w:hAnsi="Arial" w:cs="Arial"/>
          <w:spacing w:val="-3"/>
          <w:sz w:val="24"/>
          <w:szCs w:val="24"/>
          <w:lang w:val="es-MX" w:eastAsia="es-ES"/>
        </w:rPr>
        <w:t>Se reencauza el escrito de demanda a Recurso de Apelación por las consideraciones expuestas.</w:t>
      </w:r>
    </w:p>
    <w:p w14:paraId="64D8730D" w14:textId="35AA4D62" w:rsidR="006B6D57" w:rsidRPr="0040519D" w:rsidRDefault="006B6D57" w:rsidP="0040519D">
      <w:pPr>
        <w:pStyle w:val="NormalWeb"/>
        <w:spacing w:before="0" w:beforeAutospacing="0" w:after="0" w:afterAutospacing="0" w:line="360" w:lineRule="auto"/>
        <w:jc w:val="both"/>
        <w:rPr>
          <w:rFonts w:ascii="Arial" w:hAnsi="Arial" w:cs="Arial"/>
          <w:spacing w:val="-3"/>
          <w:lang w:val="es-MX" w:eastAsia="es-ES"/>
        </w:rPr>
      </w:pPr>
    </w:p>
    <w:p w14:paraId="69121107" w14:textId="4AF93279" w:rsidR="0040519D" w:rsidRPr="0040519D" w:rsidRDefault="0040519D" w:rsidP="0040519D">
      <w:pPr>
        <w:pStyle w:val="Textoindependiente"/>
        <w:spacing w:after="0" w:line="360" w:lineRule="auto"/>
        <w:contextualSpacing/>
        <w:rPr>
          <w:rFonts w:ascii="Arial" w:hAnsi="Arial" w:cs="Arial"/>
          <w:spacing w:val="-3"/>
          <w:lang w:val="es-MX"/>
        </w:rPr>
      </w:pPr>
      <w:r w:rsidRPr="0040519D">
        <w:rPr>
          <w:rFonts w:ascii="Arial" w:hAnsi="Arial" w:cs="Arial"/>
          <w:b/>
          <w:bCs/>
          <w:spacing w:val="-3"/>
          <w:lang w:val="es-MX"/>
        </w:rPr>
        <w:t>Segundo</w:t>
      </w:r>
      <w:r w:rsidR="00153B41" w:rsidRPr="0040519D">
        <w:rPr>
          <w:rFonts w:ascii="Arial" w:hAnsi="Arial" w:cs="Arial"/>
          <w:spacing w:val="-3"/>
          <w:lang w:val="es-MX"/>
        </w:rPr>
        <w:t xml:space="preserve">. </w:t>
      </w:r>
      <w:r w:rsidRPr="0040519D">
        <w:rPr>
          <w:rFonts w:ascii="Arial" w:hAnsi="Arial" w:cs="Arial"/>
          <w:spacing w:val="-3"/>
          <w:lang w:val="es-MX"/>
        </w:rPr>
        <w:t>Remítase el expediente a la Secretaría General de Acuerdos de este Órgano Jurisdiccional, para los efectos precisados.</w:t>
      </w:r>
    </w:p>
    <w:p w14:paraId="6CE91186" w14:textId="77777777" w:rsidR="006B6D57" w:rsidRPr="00DD423F" w:rsidRDefault="006B6D57" w:rsidP="002B7ED1">
      <w:pPr>
        <w:pStyle w:val="NormalWeb"/>
        <w:spacing w:before="0" w:beforeAutospacing="0" w:after="0" w:afterAutospacing="0" w:line="360" w:lineRule="auto"/>
        <w:jc w:val="both"/>
        <w:rPr>
          <w:rFonts w:ascii="Arial" w:eastAsia="Arial" w:hAnsi="Arial" w:cs="Arial"/>
          <w:b/>
          <w:bCs/>
          <w:lang w:val="es-MX"/>
        </w:rPr>
      </w:pPr>
    </w:p>
    <w:p w14:paraId="2137FE20" w14:textId="47319A6D" w:rsidR="006B6D57" w:rsidRDefault="00153B41" w:rsidP="009137D9">
      <w:pPr>
        <w:spacing w:after="0" w:line="360" w:lineRule="auto"/>
        <w:jc w:val="both"/>
        <w:rPr>
          <w:rFonts w:ascii="Arial" w:hAnsi="Arial" w:cs="Arial"/>
          <w:sz w:val="24"/>
          <w:szCs w:val="24"/>
        </w:rPr>
      </w:pPr>
      <w:r w:rsidRPr="007C4636">
        <w:rPr>
          <w:rFonts w:ascii="Arial" w:eastAsia="Arial" w:hAnsi="Arial" w:cs="Arial"/>
          <w:b/>
          <w:bCs/>
          <w:sz w:val="24"/>
          <w:szCs w:val="24"/>
          <w:lang w:val="es-MX"/>
        </w:rPr>
        <w:t xml:space="preserve">Notifíquese. Personalmente </w:t>
      </w:r>
      <w:r w:rsidR="0037262E" w:rsidRPr="007C4636">
        <w:rPr>
          <w:rFonts w:ascii="Arial" w:eastAsia="Arial" w:hAnsi="Arial" w:cs="Arial"/>
          <w:b/>
          <w:bCs/>
          <w:sz w:val="24"/>
          <w:szCs w:val="24"/>
          <w:lang w:val="es-MX"/>
        </w:rPr>
        <w:t xml:space="preserve">por la vía más expedita </w:t>
      </w:r>
      <w:r w:rsidRPr="007C4636">
        <w:rPr>
          <w:rFonts w:ascii="Arial" w:eastAsia="Arial" w:hAnsi="Arial" w:cs="Arial"/>
          <w:sz w:val="24"/>
          <w:szCs w:val="24"/>
          <w:lang w:val="es-MX"/>
        </w:rPr>
        <w:t xml:space="preserve">a </w:t>
      </w:r>
      <w:r w:rsidR="0069793E" w:rsidRPr="007C4636">
        <w:rPr>
          <w:rFonts w:ascii="Arial" w:eastAsia="Arial" w:hAnsi="Arial" w:cs="Arial"/>
          <w:sz w:val="24"/>
          <w:szCs w:val="24"/>
          <w:lang w:val="es-MX"/>
        </w:rPr>
        <w:t>la parte actora</w:t>
      </w:r>
      <w:r w:rsidRPr="007C4636">
        <w:rPr>
          <w:rFonts w:ascii="Arial" w:eastAsia="Arial" w:hAnsi="Arial" w:cs="Arial"/>
          <w:sz w:val="24"/>
          <w:szCs w:val="24"/>
          <w:lang w:val="es-MX"/>
        </w:rPr>
        <w:t xml:space="preserve">; </w:t>
      </w:r>
      <w:r w:rsidRPr="007C4636">
        <w:rPr>
          <w:rFonts w:ascii="Arial" w:eastAsia="Arial" w:hAnsi="Arial" w:cs="Arial"/>
          <w:b/>
          <w:bCs/>
          <w:sz w:val="24"/>
          <w:szCs w:val="24"/>
          <w:lang w:val="es-MX"/>
        </w:rPr>
        <w:t>por oficio</w:t>
      </w:r>
      <w:r w:rsidRPr="007C4636">
        <w:rPr>
          <w:rFonts w:ascii="Arial" w:eastAsia="Arial" w:hAnsi="Arial" w:cs="Arial"/>
          <w:sz w:val="24"/>
          <w:szCs w:val="24"/>
          <w:lang w:val="es-MX"/>
        </w:rPr>
        <w:t xml:space="preserve"> a la autoridad responsable, y </w:t>
      </w:r>
      <w:r w:rsidRPr="007C4636">
        <w:rPr>
          <w:rFonts w:ascii="Arial" w:eastAsia="Arial" w:hAnsi="Arial" w:cs="Arial"/>
          <w:b/>
          <w:bCs/>
          <w:sz w:val="24"/>
          <w:szCs w:val="24"/>
          <w:lang w:val="es-MX"/>
        </w:rPr>
        <w:t>por estrados</w:t>
      </w:r>
      <w:r w:rsidRPr="007C4636">
        <w:rPr>
          <w:rFonts w:ascii="Arial" w:eastAsia="Arial" w:hAnsi="Arial" w:cs="Arial"/>
          <w:sz w:val="24"/>
          <w:szCs w:val="24"/>
          <w:lang w:val="es-MX"/>
        </w:rPr>
        <w:t xml:space="preserve"> a l</w:t>
      </w:r>
      <w:r w:rsidR="0069793E" w:rsidRPr="007C4636">
        <w:rPr>
          <w:rFonts w:ascii="Arial" w:eastAsia="Arial" w:hAnsi="Arial" w:cs="Arial"/>
          <w:sz w:val="24"/>
          <w:szCs w:val="24"/>
          <w:lang w:val="es-MX"/>
        </w:rPr>
        <w:t>a</w:t>
      </w:r>
      <w:r w:rsidRPr="007C4636">
        <w:rPr>
          <w:rFonts w:ascii="Arial" w:eastAsia="Arial" w:hAnsi="Arial" w:cs="Arial"/>
          <w:sz w:val="24"/>
          <w:szCs w:val="24"/>
          <w:lang w:val="es-MX"/>
        </w:rPr>
        <w:t xml:space="preserve">s demás </w:t>
      </w:r>
      <w:r w:rsidR="0069793E" w:rsidRPr="007C4636">
        <w:rPr>
          <w:rFonts w:ascii="Arial" w:eastAsia="Arial" w:hAnsi="Arial" w:cs="Arial"/>
          <w:sz w:val="24"/>
          <w:szCs w:val="24"/>
          <w:lang w:val="es-MX"/>
        </w:rPr>
        <w:t xml:space="preserve">personas </w:t>
      </w:r>
      <w:r w:rsidRPr="007C4636">
        <w:rPr>
          <w:rFonts w:ascii="Arial" w:eastAsia="Arial" w:hAnsi="Arial" w:cs="Arial"/>
          <w:sz w:val="24"/>
          <w:szCs w:val="24"/>
          <w:lang w:val="es-MX"/>
        </w:rPr>
        <w:t>interesad</w:t>
      </w:r>
      <w:r w:rsidR="0069793E" w:rsidRPr="007C4636">
        <w:rPr>
          <w:rFonts w:ascii="Arial" w:eastAsia="Arial" w:hAnsi="Arial" w:cs="Arial"/>
          <w:sz w:val="24"/>
          <w:szCs w:val="24"/>
          <w:lang w:val="es-MX"/>
        </w:rPr>
        <w:t>a</w:t>
      </w:r>
      <w:r w:rsidRPr="007C4636">
        <w:rPr>
          <w:rFonts w:ascii="Arial" w:eastAsia="Arial" w:hAnsi="Arial" w:cs="Arial"/>
          <w:sz w:val="24"/>
          <w:szCs w:val="24"/>
          <w:lang w:val="es-MX"/>
        </w:rPr>
        <w:t>s. Lo anterior, en términos de lo previsto en los artículos 37 fracciones I, II</w:t>
      </w:r>
      <w:r w:rsidR="007B439C">
        <w:rPr>
          <w:rFonts w:ascii="Arial" w:eastAsia="Arial" w:hAnsi="Arial" w:cs="Arial"/>
          <w:sz w:val="24"/>
          <w:szCs w:val="24"/>
          <w:lang w:val="es-MX"/>
        </w:rPr>
        <w:t xml:space="preserve">, </w:t>
      </w:r>
      <w:r w:rsidRPr="007C4636">
        <w:rPr>
          <w:rFonts w:ascii="Arial" w:eastAsia="Arial" w:hAnsi="Arial" w:cs="Arial"/>
          <w:sz w:val="24"/>
          <w:szCs w:val="24"/>
          <w:lang w:val="es-MX"/>
        </w:rPr>
        <w:t>III</w:t>
      </w:r>
      <w:r w:rsidR="007B439C">
        <w:rPr>
          <w:rFonts w:ascii="Arial" w:eastAsia="Arial" w:hAnsi="Arial" w:cs="Arial"/>
          <w:sz w:val="24"/>
          <w:szCs w:val="24"/>
          <w:lang w:val="es-MX"/>
        </w:rPr>
        <w:t xml:space="preserve"> y V</w:t>
      </w:r>
      <w:r w:rsidRPr="007C4636">
        <w:rPr>
          <w:rFonts w:ascii="Arial" w:eastAsia="Arial" w:hAnsi="Arial" w:cs="Arial"/>
          <w:sz w:val="24"/>
          <w:szCs w:val="24"/>
          <w:lang w:val="es-MX"/>
        </w:rPr>
        <w:t>, 38 y 39 de la Ley Electoral, así como en los diversos 140, 141 y 142 del Reglamento Interior del Tribunal Electoral del Estado</w:t>
      </w:r>
      <w:r w:rsidR="007C4636" w:rsidRPr="007C4636">
        <w:rPr>
          <w:rFonts w:ascii="Arial" w:eastAsia="Arial" w:hAnsi="Arial" w:cs="Arial"/>
          <w:sz w:val="24"/>
          <w:szCs w:val="24"/>
          <w:lang w:val="es-MX"/>
        </w:rPr>
        <w:t xml:space="preserve">, </w:t>
      </w:r>
      <w:r w:rsidR="007C4636" w:rsidRPr="007C4636">
        <w:rPr>
          <w:rFonts w:ascii="Arial" w:hAnsi="Arial" w:cs="Arial"/>
          <w:sz w:val="24"/>
          <w:szCs w:val="24"/>
        </w:rPr>
        <w:t xml:space="preserve">y </w:t>
      </w:r>
      <w:r w:rsidR="007C4636" w:rsidRPr="007C4636">
        <w:rPr>
          <w:rFonts w:ascii="Arial" w:eastAsia="Times New Roman" w:hAnsi="Arial"/>
          <w:sz w:val="24"/>
          <w:szCs w:val="24"/>
          <w:lang w:eastAsia="es-MX"/>
        </w:rPr>
        <w:t xml:space="preserve">en los artículos 28, 29 y 32 de los Lineamientos </w:t>
      </w:r>
      <w:r w:rsidR="007C4636" w:rsidRPr="007C4636">
        <w:rPr>
          <w:rFonts w:ascii="Arial" w:hAnsi="Arial" w:cs="Arial"/>
          <w:sz w:val="24"/>
          <w:szCs w:val="24"/>
        </w:rPr>
        <w:t>para el Uso de Tecnologías de la Información y Comunicación en las Sesiones, Reuniones, Recepción</w:t>
      </w:r>
      <w:r w:rsidR="007C4636" w:rsidRPr="007C4636">
        <w:rPr>
          <w:rFonts w:ascii="Arial" w:hAnsi="Arial" w:cs="Arial"/>
          <w:spacing w:val="-16"/>
          <w:sz w:val="24"/>
          <w:szCs w:val="24"/>
        </w:rPr>
        <w:t xml:space="preserve"> </w:t>
      </w:r>
      <w:r w:rsidR="007C4636" w:rsidRPr="007C4636">
        <w:rPr>
          <w:rFonts w:ascii="Arial" w:hAnsi="Arial" w:cs="Arial"/>
          <w:sz w:val="24"/>
          <w:szCs w:val="24"/>
        </w:rPr>
        <w:t>de</w:t>
      </w:r>
      <w:r w:rsidR="007C4636" w:rsidRPr="007C4636">
        <w:rPr>
          <w:rFonts w:ascii="Arial" w:hAnsi="Arial" w:cs="Arial"/>
          <w:spacing w:val="-16"/>
          <w:sz w:val="24"/>
          <w:szCs w:val="24"/>
        </w:rPr>
        <w:t xml:space="preserve"> </w:t>
      </w:r>
      <w:r w:rsidR="007C4636" w:rsidRPr="007C4636">
        <w:rPr>
          <w:rFonts w:ascii="Arial" w:hAnsi="Arial" w:cs="Arial"/>
          <w:sz w:val="24"/>
          <w:szCs w:val="24"/>
        </w:rPr>
        <w:t>Medios</w:t>
      </w:r>
      <w:r w:rsidR="007C4636" w:rsidRPr="007C4636">
        <w:rPr>
          <w:rFonts w:ascii="Arial" w:hAnsi="Arial" w:cs="Arial"/>
          <w:spacing w:val="-16"/>
          <w:sz w:val="24"/>
          <w:szCs w:val="24"/>
        </w:rPr>
        <w:t xml:space="preserve"> </w:t>
      </w:r>
      <w:r w:rsidR="007C4636" w:rsidRPr="007C4636">
        <w:rPr>
          <w:rFonts w:ascii="Arial" w:hAnsi="Arial" w:cs="Arial"/>
          <w:sz w:val="24"/>
          <w:szCs w:val="24"/>
        </w:rPr>
        <w:t>de</w:t>
      </w:r>
      <w:r w:rsidR="007C4636" w:rsidRPr="007C4636">
        <w:rPr>
          <w:rFonts w:ascii="Arial" w:hAnsi="Arial" w:cs="Arial"/>
          <w:spacing w:val="-16"/>
          <w:sz w:val="24"/>
          <w:szCs w:val="24"/>
        </w:rPr>
        <w:t xml:space="preserve"> </w:t>
      </w:r>
      <w:r w:rsidR="007C4636" w:rsidRPr="007C4636">
        <w:rPr>
          <w:rFonts w:ascii="Arial" w:hAnsi="Arial" w:cs="Arial"/>
          <w:sz w:val="24"/>
          <w:szCs w:val="24"/>
        </w:rPr>
        <w:t>Impugnación,</w:t>
      </w:r>
      <w:r w:rsidR="007C4636" w:rsidRPr="007C4636">
        <w:rPr>
          <w:rFonts w:ascii="Arial" w:hAnsi="Arial" w:cs="Arial"/>
          <w:spacing w:val="-16"/>
          <w:sz w:val="24"/>
          <w:szCs w:val="24"/>
        </w:rPr>
        <w:t xml:space="preserve"> </w:t>
      </w:r>
      <w:r w:rsidR="007C4636" w:rsidRPr="007C4636">
        <w:rPr>
          <w:rFonts w:ascii="Arial" w:hAnsi="Arial" w:cs="Arial"/>
          <w:sz w:val="24"/>
          <w:szCs w:val="24"/>
        </w:rPr>
        <w:t>Promociones</w:t>
      </w:r>
      <w:r w:rsidR="007C4636" w:rsidRPr="007C4636">
        <w:rPr>
          <w:rFonts w:ascii="Arial" w:hAnsi="Arial" w:cs="Arial"/>
          <w:spacing w:val="-16"/>
          <w:sz w:val="24"/>
          <w:szCs w:val="24"/>
        </w:rPr>
        <w:t xml:space="preserve"> </w:t>
      </w:r>
      <w:r w:rsidR="007C4636" w:rsidRPr="007C4636">
        <w:rPr>
          <w:rFonts w:ascii="Arial" w:hAnsi="Arial" w:cs="Arial"/>
          <w:sz w:val="24"/>
          <w:szCs w:val="24"/>
        </w:rPr>
        <w:t>y</w:t>
      </w:r>
      <w:r w:rsidR="007C4636" w:rsidRPr="007C4636">
        <w:rPr>
          <w:rFonts w:ascii="Arial" w:hAnsi="Arial" w:cs="Arial"/>
          <w:spacing w:val="-16"/>
          <w:sz w:val="24"/>
          <w:szCs w:val="24"/>
        </w:rPr>
        <w:t xml:space="preserve"> </w:t>
      </w:r>
      <w:r w:rsidR="007C4636" w:rsidRPr="007C4636">
        <w:rPr>
          <w:rFonts w:ascii="Arial" w:hAnsi="Arial" w:cs="Arial"/>
          <w:sz w:val="24"/>
          <w:szCs w:val="24"/>
        </w:rPr>
        <w:t>Notificaciones</w:t>
      </w:r>
      <w:r w:rsidR="007C4636" w:rsidRPr="007C4636">
        <w:rPr>
          <w:rFonts w:ascii="Arial" w:hAnsi="Arial" w:cs="Arial"/>
          <w:spacing w:val="-16"/>
          <w:sz w:val="24"/>
          <w:szCs w:val="24"/>
        </w:rPr>
        <w:t xml:space="preserve"> </w:t>
      </w:r>
      <w:r w:rsidR="007C4636" w:rsidRPr="007C4636">
        <w:rPr>
          <w:rFonts w:ascii="Arial" w:hAnsi="Arial" w:cs="Arial"/>
          <w:sz w:val="24"/>
          <w:szCs w:val="24"/>
        </w:rPr>
        <w:t>Electrónicas de</w:t>
      </w:r>
      <w:r w:rsidR="007C4636" w:rsidRPr="007C4636">
        <w:rPr>
          <w:rFonts w:ascii="Arial" w:hAnsi="Arial" w:cs="Arial"/>
          <w:spacing w:val="-5"/>
          <w:sz w:val="24"/>
          <w:szCs w:val="24"/>
        </w:rPr>
        <w:t xml:space="preserve"> </w:t>
      </w:r>
      <w:r w:rsidR="007C4636" w:rsidRPr="007C4636">
        <w:rPr>
          <w:rFonts w:ascii="Arial" w:hAnsi="Arial" w:cs="Arial"/>
          <w:sz w:val="24"/>
          <w:szCs w:val="24"/>
        </w:rPr>
        <w:t>este</w:t>
      </w:r>
      <w:r w:rsidR="007C4636" w:rsidRPr="007C4636">
        <w:rPr>
          <w:rFonts w:ascii="Arial" w:hAnsi="Arial" w:cs="Arial"/>
          <w:spacing w:val="-5"/>
          <w:sz w:val="24"/>
          <w:szCs w:val="24"/>
        </w:rPr>
        <w:t xml:space="preserve"> </w:t>
      </w:r>
      <w:r w:rsidR="007C4636" w:rsidRPr="007C4636">
        <w:rPr>
          <w:rFonts w:ascii="Arial" w:hAnsi="Arial" w:cs="Arial"/>
          <w:sz w:val="24"/>
          <w:szCs w:val="24"/>
        </w:rPr>
        <w:t>Tribunal</w:t>
      </w:r>
      <w:r w:rsidR="007C4636" w:rsidRPr="007C4636">
        <w:rPr>
          <w:rFonts w:ascii="Arial" w:hAnsi="Arial" w:cs="Arial"/>
          <w:spacing w:val="-5"/>
          <w:sz w:val="24"/>
          <w:szCs w:val="24"/>
        </w:rPr>
        <w:t xml:space="preserve"> </w:t>
      </w:r>
      <w:r w:rsidR="007C4636" w:rsidRPr="007C4636">
        <w:rPr>
          <w:rFonts w:ascii="Arial" w:hAnsi="Arial" w:cs="Arial"/>
          <w:sz w:val="24"/>
          <w:szCs w:val="24"/>
        </w:rPr>
        <w:t>Electoral.</w:t>
      </w:r>
    </w:p>
    <w:p w14:paraId="51866C33" w14:textId="77777777" w:rsidR="009137D9" w:rsidRPr="009137D9" w:rsidRDefault="009137D9" w:rsidP="009137D9">
      <w:pPr>
        <w:spacing w:after="0" w:line="360" w:lineRule="auto"/>
        <w:jc w:val="both"/>
        <w:rPr>
          <w:rFonts w:ascii="Arial" w:eastAsia="Times New Roman" w:hAnsi="Arial"/>
          <w:sz w:val="24"/>
          <w:szCs w:val="24"/>
          <w:lang w:eastAsia="es-MX"/>
        </w:rPr>
      </w:pPr>
    </w:p>
    <w:p w14:paraId="6BBE821F" w14:textId="0D25B67D" w:rsidR="0040519D" w:rsidRPr="0040519D" w:rsidRDefault="00497C34" w:rsidP="0040519D">
      <w:pPr>
        <w:tabs>
          <w:tab w:val="left" w:pos="1650"/>
        </w:tabs>
        <w:spacing w:after="0" w:line="360" w:lineRule="auto"/>
        <w:jc w:val="both"/>
        <w:rPr>
          <w:rFonts w:ascii="Arial" w:eastAsia="Times New Roman" w:hAnsi="Arial" w:cs="Arial"/>
          <w:b/>
          <w:bCs/>
          <w:sz w:val="24"/>
          <w:szCs w:val="24"/>
          <w:shd w:val="clear" w:color="auto" w:fill="FFFFFF"/>
          <w:lang w:val="es-MX" w:eastAsia="es-MX"/>
        </w:rPr>
      </w:pPr>
      <w:r w:rsidRPr="00497C34">
        <w:rPr>
          <w:rFonts w:ascii="Arial" w:eastAsia="Arial" w:hAnsi="Arial" w:cs="Arial"/>
          <w:color w:val="000000"/>
          <w:sz w:val="24"/>
          <w:szCs w:val="24"/>
          <w:lang w:val="es-MX"/>
        </w:rPr>
        <w:t xml:space="preserve">Así, en reunión interna virtual celebrada el día de hoy, por unanimidad de votos, lo acordaron y firman las Magistraturas Integrantes del Pleno del Tribunal Electoral del Estado, la Magistrada Presidenta </w:t>
      </w:r>
      <w:proofErr w:type="spellStart"/>
      <w:r w:rsidRPr="00497C34">
        <w:rPr>
          <w:rFonts w:ascii="Arial" w:eastAsia="Arial" w:hAnsi="Arial" w:cs="Arial"/>
          <w:color w:val="000000"/>
          <w:sz w:val="24"/>
          <w:szCs w:val="24"/>
          <w:lang w:val="es-MX"/>
        </w:rPr>
        <w:t>Amelí</w:t>
      </w:r>
      <w:proofErr w:type="spellEnd"/>
      <w:r w:rsidRPr="00497C34">
        <w:rPr>
          <w:rFonts w:ascii="Arial" w:eastAsia="Arial" w:hAnsi="Arial" w:cs="Arial"/>
          <w:color w:val="000000"/>
          <w:sz w:val="24"/>
          <w:szCs w:val="24"/>
          <w:lang w:val="es-MX"/>
        </w:rPr>
        <w:t xml:space="preserve"> Gissel Navarro Lepe</w:t>
      </w:r>
      <w:r w:rsidR="00AF76EC">
        <w:rPr>
          <w:rFonts w:ascii="Arial" w:eastAsia="Arial" w:hAnsi="Arial" w:cs="Arial"/>
          <w:color w:val="000000"/>
          <w:sz w:val="24"/>
          <w:szCs w:val="24"/>
          <w:lang w:val="es-MX"/>
        </w:rPr>
        <w:t xml:space="preserve"> </w:t>
      </w:r>
      <w:r w:rsidRPr="00497C34">
        <w:rPr>
          <w:rFonts w:ascii="Arial" w:eastAsia="Arial" w:hAnsi="Arial" w:cs="Arial"/>
          <w:color w:val="000000"/>
          <w:sz w:val="24"/>
          <w:szCs w:val="24"/>
          <w:lang w:val="es-MX"/>
        </w:rPr>
        <w:t>—</w:t>
      </w:r>
      <w:r w:rsidRPr="00AF76EC">
        <w:rPr>
          <w:rFonts w:ascii="Arial" w:eastAsia="Arial" w:hAnsi="Arial" w:cs="Arial"/>
          <w:i/>
          <w:iCs/>
          <w:color w:val="000000"/>
          <w:sz w:val="24"/>
          <w:szCs w:val="24"/>
          <w:lang w:val="es-MX"/>
        </w:rPr>
        <w:t>quien fue ponente</w:t>
      </w:r>
      <w:r w:rsidRPr="00497C34">
        <w:rPr>
          <w:rFonts w:ascii="Arial" w:eastAsia="Arial" w:hAnsi="Arial" w:cs="Arial"/>
          <w:color w:val="000000"/>
          <w:sz w:val="24"/>
          <w:szCs w:val="24"/>
          <w:lang w:val="es-MX"/>
        </w:rPr>
        <w:t>—, la Magistrada Yurisha Andrade Morales así como los Magistrados Adrián Hernández Pinedo</w:t>
      </w:r>
      <w:r w:rsidR="00AF76EC">
        <w:rPr>
          <w:rFonts w:ascii="Arial" w:eastAsia="Arial" w:hAnsi="Arial" w:cs="Arial"/>
          <w:color w:val="000000"/>
          <w:sz w:val="24"/>
          <w:szCs w:val="24"/>
          <w:lang w:val="es-MX"/>
        </w:rPr>
        <w:t xml:space="preserve"> </w:t>
      </w:r>
      <w:r w:rsidRPr="00497C34">
        <w:rPr>
          <w:rFonts w:ascii="Arial" w:eastAsia="Arial" w:hAnsi="Arial" w:cs="Arial"/>
          <w:color w:val="000000"/>
          <w:sz w:val="24"/>
          <w:szCs w:val="24"/>
          <w:lang w:val="es-MX"/>
        </w:rPr>
        <w:t>y Eric López Villaseñor; con la ausencia justificada de la Magistrada Alma Rosa Bahena Villalobos; ante el Secretario General de Acuerdos, Víctor Hugo Arroyo Sandoval, quien autoriza y da fe. Conste.</w:t>
      </w:r>
    </w:p>
    <w:p w14:paraId="0692D846" w14:textId="77777777" w:rsidR="0040519D" w:rsidRPr="0040519D" w:rsidRDefault="0040519D" w:rsidP="0040519D">
      <w:pPr>
        <w:tabs>
          <w:tab w:val="left" w:pos="1650"/>
        </w:tabs>
        <w:spacing w:after="0" w:line="360" w:lineRule="auto"/>
        <w:jc w:val="both"/>
        <w:rPr>
          <w:rFonts w:ascii="Arial" w:eastAsia="Times New Roman" w:hAnsi="Arial" w:cs="Arial"/>
          <w:b/>
          <w:bCs/>
          <w:sz w:val="24"/>
          <w:szCs w:val="24"/>
          <w:shd w:val="clear" w:color="auto" w:fill="FFFFFF"/>
          <w:lang w:val="es-MX" w:eastAsia="es-MX"/>
        </w:rPr>
      </w:pPr>
    </w:p>
    <w:tbl>
      <w:tblPr>
        <w:tblStyle w:val="Tablaconcuadrcula221"/>
        <w:tblW w:w="75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3826"/>
        <w:gridCol w:w="3692"/>
      </w:tblGrid>
      <w:tr w:rsidR="00897EAE" w:rsidRPr="00897EAE" w14:paraId="64DCB039" w14:textId="77777777">
        <w:trPr>
          <w:trHeight w:val="1720"/>
        </w:trPr>
        <w:tc>
          <w:tcPr>
            <w:tcW w:w="7518" w:type="dxa"/>
            <w:gridSpan w:val="2"/>
          </w:tcPr>
          <w:p w14:paraId="7E57917E" w14:textId="77777777" w:rsidR="00897EAE" w:rsidRPr="00897EAE" w:rsidRDefault="00897EAE" w:rsidP="00897EAE">
            <w:pPr>
              <w:spacing w:before="240" w:after="240" w:line="360" w:lineRule="auto"/>
              <w:ind w:right="-91"/>
              <w:jc w:val="center"/>
              <w:rPr>
                <w:rFonts w:ascii="Arial" w:eastAsia="Arial" w:hAnsi="Arial" w:cs="Arial"/>
                <w:b/>
                <w:bCs/>
                <w:kern w:val="2"/>
                <w:lang w:val="it-IT"/>
                <w14:ligatures w14:val="standardContextual"/>
              </w:rPr>
            </w:pPr>
            <w:r w:rsidRPr="00897EAE">
              <w:rPr>
                <w:rFonts w:ascii="Arial" w:eastAsia="Arial" w:hAnsi="Arial" w:cs="Arial"/>
                <w:b/>
                <w:bCs/>
                <w:kern w:val="2"/>
                <w:lang w:val="it-IT"/>
                <w14:ligatures w14:val="standardContextual"/>
              </w:rPr>
              <w:t>MAGISTRADA PRESIDENTA</w:t>
            </w:r>
          </w:p>
          <w:p w14:paraId="007578F3" w14:textId="77777777" w:rsidR="00897EAE" w:rsidRPr="00897EAE" w:rsidRDefault="00897EAE" w:rsidP="00897EAE">
            <w:pPr>
              <w:spacing w:before="240" w:after="240" w:line="360" w:lineRule="auto"/>
              <w:ind w:right="-91"/>
              <w:rPr>
                <w:rFonts w:ascii="Arial" w:eastAsia="Arial" w:hAnsi="Arial" w:cs="Arial"/>
                <w:b/>
                <w:bCs/>
                <w:kern w:val="2"/>
                <w:lang w:val="it-IT"/>
                <w14:ligatures w14:val="standardContextual"/>
              </w:rPr>
            </w:pPr>
          </w:p>
          <w:p w14:paraId="35ADC497" w14:textId="77777777" w:rsidR="00897EAE" w:rsidRPr="00897EAE" w:rsidRDefault="00897EAE" w:rsidP="00897EAE">
            <w:pPr>
              <w:spacing w:before="240" w:after="240" w:line="360" w:lineRule="auto"/>
              <w:ind w:right="-91"/>
              <w:jc w:val="center"/>
              <w:rPr>
                <w:rFonts w:ascii="Arial" w:eastAsia="Arial" w:hAnsi="Arial" w:cs="Arial"/>
                <w:b/>
                <w:bCs/>
                <w:kern w:val="2"/>
                <w:lang w:val="it-IT"/>
                <w14:ligatures w14:val="standardContextual"/>
              </w:rPr>
            </w:pPr>
            <w:r w:rsidRPr="00897EAE">
              <w:rPr>
                <w:rFonts w:ascii="Arial" w:eastAsia="Arial" w:hAnsi="Arial" w:cs="Arial"/>
                <w:b/>
                <w:bCs/>
                <w:kern w:val="2"/>
                <w:lang w:val="it-IT"/>
                <w14:ligatures w14:val="standardContextual"/>
              </w:rPr>
              <w:t xml:space="preserve">AMELÍ GISSEL NAVARRO LEPE </w:t>
            </w:r>
          </w:p>
          <w:p w14:paraId="665BA52E" w14:textId="77777777" w:rsidR="00897EAE" w:rsidRPr="00897EAE" w:rsidRDefault="00897EAE" w:rsidP="00897EAE">
            <w:pPr>
              <w:spacing w:before="240" w:after="240" w:line="360" w:lineRule="auto"/>
              <w:ind w:right="-91"/>
              <w:jc w:val="center"/>
              <w:rPr>
                <w:rFonts w:ascii="Arial" w:eastAsia="Arial" w:hAnsi="Arial" w:cs="Arial"/>
                <w:b/>
                <w:bCs/>
                <w:kern w:val="2"/>
                <w:lang w:val="it-IT"/>
                <w14:ligatures w14:val="standardContextual"/>
              </w:rPr>
            </w:pPr>
          </w:p>
        </w:tc>
      </w:tr>
      <w:tr w:rsidR="00897EAE" w:rsidRPr="00897EAE" w14:paraId="261ADA21" w14:textId="77777777">
        <w:trPr>
          <w:trHeight w:val="284"/>
        </w:trPr>
        <w:tc>
          <w:tcPr>
            <w:tcW w:w="0" w:type="auto"/>
          </w:tcPr>
          <w:p w14:paraId="016164BC" w14:textId="77777777" w:rsidR="00897EAE" w:rsidRPr="00897EAE" w:rsidRDefault="00897EAE" w:rsidP="00897EAE">
            <w:pPr>
              <w:spacing w:before="240" w:after="240" w:line="360" w:lineRule="auto"/>
              <w:ind w:right="-91"/>
              <w:jc w:val="center"/>
              <w:rPr>
                <w:rFonts w:ascii="Arial" w:eastAsia="Arial" w:hAnsi="Arial" w:cs="Arial"/>
                <w:b/>
                <w:bCs/>
                <w:kern w:val="2"/>
                <w14:ligatures w14:val="standardContextual"/>
              </w:rPr>
            </w:pPr>
            <w:r w:rsidRPr="00897EAE">
              <w:rPr>
                <w:rFonts w:ascii="Arial" w:eastAsia="Arial" w:hAnsi="Arial" w:cs="Arial"/>
                <w:b/>
                <w:bCs/>
                <w:kern w:val="2"/>
                <w14:ligatures w14:val="standardContextual"/>
              </w:rPr>
              <w:lastRenderedPageBreak/>
              <w:t>MAGISTRADA</w:t>
            </w:r>
          </w:p>
          <w:p w14:paraId="1062349A" w14:textId="77777777" w:rsidR="00897EAE" w:rsidRPr="00897EAE" w:rsidRDefault="00897EAE" w:rsidP="00897EAE">
            <w:pPr>
              <w:spacing w:before="240" w:after="240" w:line="360" w:lineRule="auto"/>
              <w:ind w:right="-91"/>
              <w:jc w:val="center"/>
              <w:rPr>
                <w:rFonts w:ascii="Arial" w:eastAsia="Arial" w:hAnsi="Arial" w:cs="Arial"/>
                <w:b/>
                <w:bCs/>
                <w:kern w:val="2"/>
                <w14:ligatures w14:val="standardContextual"/>
              </w:rPr>
            </w:pPr>
          </w:p>
          <w:p w14:paraId="2288A32F" w14:textId="77777777" w:rsidR="00897EAE" w:rsidRPr="00897EAE" w:rsidRDefault="00897EAE" w:rsidP="00897EAE">
            <w:pPr>
              <w:spacing w:before="240" w:after="240" w:line="360" w:lineRule="auto"/>
              <w:ind w:right="-91"/>
              <w:jc w:val="center"/>
              <w:rPr>
                <w:rFonts w:ascii="Arial" w:eastAsia="Arial" w:hAnsi="Arial" w:cs="Arial"/>
                <w:b/>
                <w:bCs/>
                <w:kern w:val="2"/>
                <w14:ligatures w14:val="standardContextual"/>
              </w:rPr>
            </w:pPr>
            <w:r w:rsidRPr="00897EAE">
              <w:rPr>
                <w:rFonts w:ascii="Arial" w:eastAsia="Arial" w:hAnsi="Arial" w:cs="Arial"/>
                <w:b/>
                <w:bCs/>
                <w:kern w:val="2"/>
                <w14:ligatures w14:val="standardContextual"/>
              </w:rPr>
              <w:t>YURISHA ANDRADE MORALES</w:t>
            </w:r>
          </w:p>
          <w:p w14:paraId="6EE8F9A2" w14:textId="77777777" w:rsidR="00897EAE" w:rsidRPr="00897EAE" w:rsidRDefault="00897EAE" w:rsidP="00897EAE">
            <w:pPr>
              <w:spacing w:before="240" w:after="240" w:line="360" w:lineRule="auto"/>
              <w:ind w:right="-91"/>
              <w:jc w:val="center"/>
              <w:rPr>
                <w:rFonts w:ascii="Arial" w:eastAsia="Arial" w:hAnsi="Arial" w:cs="Arial"/>
                <w:b/>
                <w:bCs/>
                <w:kern w:val="2"/>
                <w14:ligatures w14:val="standardContextual"/>
              </w:rPr>
            </w:pPr>
          </w:p>
        </w:tc>
        <w:tc>
          <w:tcPr>
            <w:tcW w:w="3678" w:type="dxa"/>
          </w:tcPr>
          <w:p w14:paraId="7ABD9CD8" w14:textId="77777777" w:rsidR="00897EAE" w:rsidRPr="00897EAE" w:rsidRDefault="00897EAE" w:rsidP="00897EAE">
            <w:pPr>
              <w:spacing w:before="240" w:after="240" w:line="360" w:lineRule="auto"/>
              <w:ind w:right="-91"/>
              <w:jc w:val="center"/>
              <w:rPr>
                <w:rFonts w:ascii="Arial" w:eastAsia="Arial" w:hAnsi="Arial" w:cs="Arial"/>
                <w:b/>
                <w:bCs/>
                <w:kern w:val="2"/>
                <w14:ligatures w14:val="standardContextual"/>
              </w:rPr>
            </w:pPr>
            <w:r w:rsidRPr="00897EAE">
              <w:rPr>
                <w:rFonts w:ascii="Arial" w:eastAsia="Arial" w:hAnsi="Arial" w:cs="Arial"/>
                <w:b/>
                <w:bCs/>
                <w:kern w:val="2"/>
                <w14:ligatures w14:val="standardContextual"/>
              </w:rPr>
              <w:t>MAGISTRADO</w:t>
            </w:r>
          </w:p>
          <w:p w14:paraId="5736FCBC" w14:textId="77777777" w:rsidR="00897EAE" w:rsidRPr="00897EAE" w:rsidRDefault="00897EAE" w:rsidP="00897EAE">
            <w:pPr>
              <w:spacing w:before="240" w:after="240" w:line="360" w:lineRule="auto"/>
              <w:ind w:right="-91"/>
              <w:jc w:val="center"/>
              <w:rPr>
                <w:rFonts w:ascii="Arial" w:eastAsia="Arial" w:hAnsi="Arial" w:cs="Arial"/>
                <w:b/>
                <w:bCs/>
                <w:kern w:val="2"/>
                <w:lang w:val="it-IT"/>
                <w14:ligatures w14:val="standardContextual"/>
              </w:rPr>
            </w:pPr>
          </w:p>
          <w:p w14:paraId="738A9248" w14:textId="77777777" w:rsidR="00897EAE" w:rsidRPr="00897EAE" w:rsidRDefault="00897EAE" w:rsidP="00897EAE">
            <w:pPr>
              <w:spacing w:before="240" w:after="240" w:line="360" w:lineRule="auto"/>
              <w:ind w:right="-91"/>
              <w:jc w:val="center"/>
              <w:rPr>
                <w:rFonts w:ascii="Arial" w:eastAsia="Arial" w:hAnsi="Arial" w:cs="Arial"/>
                <w:b/>
                <w:bCs/>
                <w:kern w:val="2"/>
                <w14:ligatures w14:val="standardContextual"/>
              </w:rPr>
            </w:pPr>
            <w:r w:rsidRPr="00897EAE">
              <w:rPr>
                <w:rFonts w:ascii="Arial" w:eastAsia="Arial" w:hAnsi="Arial" w:cs="Arial"/>
                <w:b/>
                <w:bCs/>
                <w:kern w:val="2"/>
                <w14:ligatures w14:val="standardContextual"/>
              </w:rPr>
              <w:t>ADRIÁN HERNÁNDEZ PINEDO</w:t>
            </w:r>
          </w:p>
        </w:tc>
      </w:tr>
      <w:tr w:rsidR="00897EAE" w:rsidRPr="00897EAE" w14:paraId="5F933909" w14:textId="77777777">
        <w:trPr>
          <w:trHeight w:val="1843"/>
        </w:trPr>
        <w:tc>
          <w:tcPr>
            <w:tcW w:w="7518" w:type="dxa"/>
            <w:gridSpan w:val="2"/>
          </w:tcPr>
          <w:p w14:paraId="6F2EF522" w14:textId="77777777" w:rsidR="00897EAE" w:rsidRPr="00897EAE" w:rsidRDefault="00897EAE" w:rsidP="00897EAE">
            <w:pPr>
              <w:spacing w:before="240" w:after="240" w:line="360" w:lineRule="auto"/>
              <w:ind w:right="-91"/>
              <w:jc w:val="center"/>
              <w:rPr>
                <w:rFonts w:ascii="Arial" w:eastAsia="Arial" w:hAnsi="Arial" w:cs="Arial"/>
                <w:b/>
                <w:bCs/>
                <w:kern w:val="2"/>
                <w:lang w:val="it-IT"/>
                <w14:ligatures w14:val="standardContextual"/>
              </w:rPr>
            </w:pPr>
            <w:r w:rsidRPr="00897EAE">
              <w:rPr>
                <w:rFonts w:ascii="Arial" w:eastAsia="Arial" w:hAnsi="Arial" w:cs="Arial"/>
                <w:b/>
                <w:bCs/>
                <w:kern w:val="2"/>
                <w:lang w:val="it-IT"/>
                <w14:ligatures w14:val="standardContextual"/>
              </w:rPr>
              <w:t>MAGISTRADO</w:t>
            </w:r>
          </w:p>
          <w:p w14:paraId="777F0EB0" w14:textId="77777777" w:rsidR="00897EAE" w:rsidRPr="00897EAE" w:rsidRDefault="00897EAE" w:rsidP="00897EAE">
            <w:pPr>
              <w:spacing w:before="240" w:after="240" w:line="360" w:lineRule="auto"/>
              <w:ind w:right="-91"/>
              <w:jc w:val="center"/>
              <w:rPr>
                <w:rFonts w:ascii="Arial" w:eastAsia="Arial" w:hAnsi="Arial" w:cs="Arial"/>
                <w:b/>
                <w:bCs/>
                <w:kern w:val="2"/>
                <w14:ligatures w14:val="standardContextual"/>
              </w:rPr>
            </w:pPr>
          </w:p>
          <w:p w14:paraId="60636129" w14:textId="77777777" w:rsidR="00897EAE" w:rsidRPr="00897EAE" w:rsidRDefault="00897EAE" w:rsidP="00897EAE">
            <w:pPr>
              <w:spacing w:before="240" w:after="240" w:line="360" w:lineRule="auto"/>
              <w:ind w:right="-91"/>
              <w:jc w:val="center"/>
              <w:rPr>
                <w:rFonts w:ascii="Arial" w:eastAsia="Arial" w:hAnsi="Arial" w:cs="Arial"/>
                <w:b/>
                <w:bCs/>
                <w:kern w:val="2"/>
                <w:lang w:val="it-IT"/>
                <w14:ligatures w14:val="standardContextual"/>
              </w:rPr>
            </w:pPr>
            <w:r w:rsidRPr="00897EAE">
              <w:rPr>
                <w:rFonts w:ascii="Arial" w:eastAsia="Arial" w:hAnsi="Arial" w:cs="Arial"/>
                <w:b/>
                <w:bCs/>
                <w:kern w:val="2"/>
                <w14:ligatures w14:val="standardContextual"/>
              </w:rPr>
              <w:t>ERIC LÓPEZ VILLASEÑOR</w:t>
            </w:r>
          </w:p>
        </w:tc>
      </w:tr>
      <w:tr w:rsidR="00897EAE" w:rsidRPr="00897EAE" w14:paraId="1FEEE96C" w14:textId="77777777">
        <w:trPr>
          <w:trHeight w:val="1568"/>
        </w:trPr>
        <w:tc>
          <w:tcPr>
            <w:tcW w:w="7518" w:type="dxa"/>
            <w:gridSpan w:val="2"/>
          </w:tcPr>
          <w:p w14:paraId="2DFFF1A0" w14:textId="77777777" w:rsidR="00897EAE" w:rsidRPr="00897EAE" w:rsidRDefault="00897EAE" w:rsidP="00897EAE">
            <w:pPr>
              <w:spacing w:before="240" w:after="240" w:line="360" w:lineRule="auto"/>
              <w:ind w:right="-91"/>
              <w:jc w:val="center"/>
              <w:rPr>
                <w:rFonts w:ascii="Arial" w:eastAsia="Arial" w:hAnsi="Arial" w:cs="Arial"/>
                <w:b/>
                <w:bCs/>
                <w:kern w:val="2"/>
                <w14:ligatures w14:val="standardContextual"/>
              </w:rPr>
            </w:pPr>
          </w:p>
          <w:p w14:paraId="4EE55B6B" w14:textId="77777777" w:rsidR="00897EAE" w:rsidRPr="00897EAE" w:rsidRDefault="00897EAE" w:rsidP="00897EAE">
            <w:pPr>
              <w:spacing w:before="240" w:after="240" w:line="360" w:lineRule="auto"/>
              <w:ind w:right="-91"/>
              <w:jc w:val="center"/>
              <w:rPr>
                <w:rFonts w:ascii="Arial" w:eastAsia="Arial" w:hAnsi="Arial" w:cs="Arial"/>
                <w:b/>
                <w:bCs/>
                <w:kern w:val="2"/>
                <w14:ligatures w14:val="standardContextual"/>
              </w:rPr>
            </w:pPr>
            <w:r w:rsidRPr="00897EAE">
              <w:rPr>
                <w:rFonts w:ascii="Arial" w:eastAsia="Arial" w:hAnsi="Arial" w:cs="Arial"/>
                <w:b/>
                <w:bCs/>
                <w:kern w:val="2"/>
                <w14:ligatures w14:val="standardContextual"/>
              </w:rPr>
              <w:t>SECRETARIO GENERAL DE ACUERDOS</w:t>
            </w:r>
          </w:p>
          <w:p w14:paraId="4FF0FEF9" w14:textId="77777777" w:rsidR="00897EAE" w:rsidRPr="00897EAE" w:rsidRDefault="00897EAE" w:rsidP="00897EAE">
            <w:pPr>
              <w:spacing w:before="240" w:after="240" w:line="360" w:lineRule="auto"/>
              <w:ind w:right="-91"/>
              <w:rPr>
                <w:rFonts w:ascii="Arial" w:eastAsia="Arial" w:hAnsi="Arial" w:cs="Arial"/>
                <w:b/>
                <w:bCs/>
                <w:kern w:val="2"/>
                <w14:ligatures w14:val="standardContextual"/>
              </w:rPr>
            </w:pPr>
          </w:p>
          <w:p w14:paraId="6B726DE5" w14:textId="77777777" w:rsidR="00897EAE" w:rsidRPr="00897EAE" w:rsidRDefault="00897EAE" w:rsidP="00897EAE">
            <w:pPr>
              <w:spacing w:before="240" w:after="240" w:line="360" w:lineRule="auto"/>
              <w:ind w:right="-91"/>
              <w:jc w:val="center"/>
              <w:rPr>
                <w:rFonts w:ascii="Arial" w:eastAsia="Arial" w:hAnsi="Arial" w:cs="Arial"/>
                <w:b/>
                <w:bCs/>
                <w:kern w:val="2"/>
                <w14:ligatures w14:val="standardContextual"/>
              </w:rPr>
            </w:pPr>
            <w:r w:rsidRPr="00897EAE">
              <w:rPr>
                <w:rFonts w:ascii="Arial" w:eastAsia="Arial" w:hAnsi="Arial" w:cs="Arial"/>
                <w:b/>
                <w:bCs/>
                <w:kern w:val="2"/>
                <w14:ligatures w14:val="standardContextual"/>
              </w:rPr>
              <w:t>VÍCTOR HUGO ARROYO SANDOVAL</w:t>
            </w:r>
          </w:p>
        </w:tc>
      </w:tr>
    </w:tbl>
    <w:p w14:paraId="196E3D6C" w14:textId="77777777" w:rsidR="0040519D" w:rsidRPr="0040519D" w:rsidRDefault="0040519D" w:rsidP="0040519D">
      <w:pPr>
        <w:spacing w:after="0" w:line="360" w:lineRule="auto"/>
        <w:ind w:right="-91"/>
        <w:jc w:val="both"/>
        <w:rPr>
          <w:rFonts w:ascii="Arial" w:eastAsia="Arial Narrow" w:hAnsi="Arial" w:cs="Arial"/>
          <w:sz w:val="20"/>
          <w:szCs w:val="20"/>
          <w:lang w:val="es-MX"/>
        </w:rPr>
      </w:pPr>
    </w:p>
    <w:p w14:paraId="14534CA5" w14:textId="1B395D1D" w:rsidR="00497C34" w:rsidRPr="00521D09" w:rsidRDefault="00497C34" w:rsidP="00497C34">
      <w:pPr>
        <w:ind w:right="-91"/>
        <w:jc w:val="both"/>
        <w:rPr>
          <w:rFonts w:ascii="Arial" w:eastAsia="Arial Narrow" w:hAnsi="Arial" w:cs="Arial"/>
          <w:b/>
          <w:bCs/>
          <w:sz w:val="20"/>
          <w:szCs w:val="20"/>
        </w:rPr>
      </w:pPr>
      <w:r w:rsidRPr="00B21F8F">
        <w:rPr>
          <w:rFonts w:ascii="Arial" w:eastAsia="Arial Narrow" w:hAnsi="Arial" w:cs="Arial"/>
          <w:sz w:val="20"/>
          <w:szCs w:val="20"/>
        </w:rPr>
        <w:t>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w:t>
      </w:r>
      <w:r>
        <w:rPr>
          <w:rFonts w:ascii="Arial" w:eastAsia="Arial Narrow" w:hAnsi="Arial" w:cs="Arial"/>
          <w:sz w:val="20"/>
          <w:szCs w:val="20"/>
        </w:rPr>
        <w:t xml:space="preserve"> </w:t>
      </w:r>
      <w:r w:rsidRPr="00521D09">
        <w:rPr>
          <w:rFonts w:ascii="Arial" w:eastAsia="Arial Narrow" w:hAnsi="Arial" w:cs="Arial"/>
          <w:sz w:val="20"/>
          <w:szCs w:val="20"/>
        </w:rPr>
        <w:t xml:space="preserve">al </w:t>
      </w:r>
      <w:r w:rsidR="00AF76EC">
        <w:rPr>
          <w:rFonts w:ascii="Arial" w:eastAsia="Arial Narrow" w:hAnsi="Arial" w:cs="Arial"/>
          <w:sz w:val="20"/>
          <w:szCs w:val="20"/>
        </w:rPr>
        <w:t>a</w:t>
      </w:r>
      <w:r w:rsidRPr="00521D09">
        <w:rPr>
          <w:rFonts w:ascii="Arial" w:eastAsia="Arial Narrow" w:hAnsi="Arial" w:cs="Arial"/>
          <w:sz w:val="20"/>
          <w:szCs w:val="20"/>
        </w:rPr>
        <w:t xml:space="preserve">cuerdo </w:t>
      </w:r>
      <w:r w:rsidR="00AF76EC">
        <w:rPr>
          <w:rFonts w:ascii="Arial" w:eastAsia="Arial Narrow" w:hAnsi="Arial" w:cs="Arial"/>
          <w:sz w:val="20"/>
          <w:szCs w:val="20"/>
        </w:rPr>
        <w:t>p</w:t>
      </w:r>
      <w:r w:rsidRPr="00521D09">
        <w:rPr>
          <w:rFonts w:ascii="Arial" w:eastAsia="Arial Narrow" w:hAnsi="Arial" w:cs="Arial"/>
          <w:sz w:val="20"/>
          <w:szCs w:val="20"/>
        </w:rPr>
        <w:t xml:space="preserve">lenario de </w:t>
      </w:r>
      <w:r w:rsidR="00AF76EC">
        <w:rPr>
          <w:rFonts w:ascii="Arial" w:eastAsia="Arial Narrow" w:hAnsi="Arial" w:cs="Arial"/>
          <w:sz w:val="20"/>
          <w:szCs w:val="20"/>
        </w:rPr>
        <w:t>r</w:t>
      </w:r>
      <w:r w:rsidRPr="00521D09">
        <w:rPr>
          <w:rFonts w:ascii="Arial" w:eastAsia="Arial Narrow" w:hAnsi="Arial" w:cs="Arial"/>
          <w:sz w:val="20"/>
          <w:szCs w:val="20"/>
        </w:rPr>
        <w:t xml:space="preserve">eencauzamiento emitido por el Pleno del Tribunal Electoral del Estado de Michoacán, en </w:t>
      </w:r>
      <w:r w:rsidR="00AF76EC">
        <w:rPr>
          <w:rFonts w:ascii="Arial" w:eastAsia="Arial Narrow" w:hAnsi="Arial" w:cs="Arial"/>
          <w:sz w:val="20"/>
          <w:szCs w:val="20"/>
        </w:rPr>
        <w:t>r</w:t>
      </w:r>
      <w:r w:rsidRPr="00521D09">
        <w:rPr>
          <w:rFonts w:ascii="Arial" w:eastAsia="Arial Narrow" w:hAnsi="Arial" w:cs="Arial"/>
          <w:sz w:val="20"/>
          <w:szCs w:val="20"/>
        </w:rPr>
        <w:t xml:space="preserve">eunión </w:t>
      </w:r>
      <w:r w:rsidR="00AF76EC">
        <w:rPr>
          <w:rFonts w:ascii="Arial" w:eastAsia="Arial Narrow" w:hAnsi="Arial" w:cs="Arial"/>
          <w:sz w:val="20"/>
          <w:szCs w:val="20"/>
        </w:rPr>
        <w:t>i</w:t>
      </w:r>
      <w:r w:rsidRPr="00521D09">
        <w:rPr>
          <w:rFonts w:ascii="Arial" w:eastAsia="Arial Narrow" w:hAnsi="Arial" w:cs="Arial"/>
          <w:sz w:val="20"/>
          <w:szCs w:val="20"/>
        </w:rPr>
        <w:t>nterna</w:t>
      </w:r>
      <w:r>
        <w:rPr>
          <w:rFonts w:ascii="Arial" w:eastAsia="Arial Narrow" w:hAnsi="Arial" w:cs="Arial"/>
          <w:sz w:val="20"/>
          <w:szCs w:val="20"/>
        </w:rPr>
        <w:t xml:space="preserve"> </w:t>
      </w:r>
      <w:r w:rsidR="00AF76EC">
        <w:rPr>
          <w:rFonts w:ascii="Arial" w:eastAsia="Arial Narrow" w:hAnsi="Arial" w:cs="Arial"/>
          <w:sz w:val="20"/>
          <w:szCs w:val="20"/>
        </w:rPr>
        <w:t>j</w:t>
      </w:r>
      <w:r>
        <w:rPr>
          <w:rFonts w:ascii="Arial" w:eastAsia="Arial Narrow" w:hAnsi="Arial" w:cs="Arial"/>
          <w:sz w:val="20"/>
          <w:szCs w:val="20"/>
        </w:rPr>
        <w:t>urisdiccional virtual</w:t>
      </w:r>
      <w:r w:rsidRPr="00521D09">
        <w:rPr>
          <w:rFonts w:ascii="Arial" w:eastAsia="Arial Narrow" w:hAnsi="Arial" w:cs="Arial"/>
          <w:sz w:val="20"/>
          <w:szCs w:val="20"/>
        </w:rPr>
        <w:t xml:space="preserve"> celebrada el treinta de julio de dos mil veintiséis, dentro del Juicio para la Protección de los Derechos Político-Electorales del Ciudadano </w:t>
      </w:r>
      <w:r w:rsidRPr="00521D09">
        <w:rPr>
          <w:rFonts w:ascii="Arial" w:eastAsia="Arial Narrow" w:hAnsi="Arial" w:cs="Arial"/>
          <w:b/>
          <w:bCs/>
          <w:sz w:val="20"/>
          <w:szCs w:val="20"/>
        </w:rPr>
        <w:t>TEEM-JDC-0</w:t>
      </w:r>
      <w:r>
        <w:rPr>
          <w:rFonts w:ascii="Arial" w:eastAsia="Arial Narrow" w:hAnsi="Arial" w:cs="Arial"/>
          <w:b/>
          <w:bCs/>
          <w:sz w:val="20"/>
          <w:szCs w:val="20"/>
        </w:rPr>
        <w:t>73</w:t>
      </w:r>
      <w:r w:rsidRPr="00521D09">
        <w:rPr>
          <w:rFonts w:ascii="Arial" w:eastAsia="Arial Narrow" w:hAnsi="Arial" w:cs="Arial"/>
          <w:b/>
          <w:bCs/>
          <w:sz w:val="20"/>
          <w:szCs w:val="20"/>
        </w:rPr>
        <w:t>/2026</w:t>
      </w:r>
      <w:r>
        <w:rPr>
          <w:rFonts w:ascii="Arial" w:eastAsia="Arial Narrow" w:hAnsi="Arial" w:cs="Arial"/>
          <w:sz w:val="20"/>
          <w:szCs w:val="20"/>
        </w:rPr>
        <w:t>.</w:t>
      </w:r>
      <w:r w:rsidRPr="00B21F8F">
        <w:rPr>
          <w:rFonts w:ascii="Arial" w:eastAsia="Arial Narrow" w:hAnsi="Arial" w:cs="Arial"/>
          <w:sz w:val="20"/>
          <w:szCs w:val="20"/>
        </w:rPr>
        <w:t xml:space="preserve">Asimismo, se hace constar la ausencia justificada de la Magistrada Alma Rosa Bahena Villalobos; documento que consta de seis páginas, incluida la presente, mismo que se firma de manera electrónica. </w:t>
      </w:r>
      <w:r w:rsidRPr="00B21F8F">
        <w:rPr>
          <w:rFonts w:ascii="Arial" w:eastAsia="Arial Narrow" w:hAnsi="Arial" w:cs="Arial"/>
          <w:b/>
          <w:bCs/>
          <w:sz w:val="20"/>
          <w:szCs w:val="20"/>
        </w:rPr>
        <w:t>Doy fe.</w:t>
      </w:r>
    </w:p>
    <w:p w14:paraId="62D7CFEF" w14:textId="77777777" w:rsidR="0040519D" w:rsidRPr="0040519D" w:rsidRDefault="0040519D" w:rsidP="0040519D">
      <w:pPr>
        <w:spacing w:after="0" w:line="240" w:lineRule="auto"/>
        <w:ind w:right="-91"/>
        <w:jc w:val="both"/>
        <w:rPr>
          <w:rFonts w:eastAsia="Times New Roman"/>
          <w:sz w:val="21"/>
          <w:szCs w:val="21"/>
          <w:lang w:val="es-MX"/>
        </w:rPr>
      </w:pPr>
      <w:r w:rsidRPr="0040519D">
        <w:rPr>
          <w:rFonts w:ascii="Arial" w:eastAsia="Arial Narrow" w:hAnsi="Arial" w:cs="Arial"/>
          <w:b/>
          <w:bCs/>
          <w:sz w:val="20"/>
          <w:szCs w:val="20"/>
          <w:lang w:val="es-MX"/>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130B5E30" w14:textId="77777777" w:rsidR="00227A56" w:rsidRPr="006B4FAF" w:rsidRDefault="00227A56" w:rsidP="0040519D">
      <w:pPr>
        <w:tabs>
          <w:tab w:val="left" w:pos="426"/>
          <w:tab w:val="left" w:pos="567"/>
        </w:tabs>
        <w:spacing w:after="0" w:line="360" w:lineRule="auto"/>
        <w:jc w:val="both"/>
        <w:rPr>
          <w:rFonts w:ascii="Arial" w:hAnsi="Arial" w:cs="Arial"/>
          <w:sz w:val="20"/>
          <w:szCs w:val="20"/>
          <w:lang w:val="es-MX"/>
        </w:rPr>
      </w:pPr>
    </w:p>
    <w:sectPr w:rsidR="00227A56" w:rsidRPr="006B4FAF" w:rsidSect="00497C34">
      <w:headerReference w:type="default" r:id="rId8"/>
      <w:footerReference w:type="default" r:id="rId9"/>
      <w:headerReference w:type="first" r:id="rId10"/>
      <w:pgSz w:w="12240" w:h="18720" w:code="14"/>
      <w:pgMar w:top="1418" w:right="1418" w:bottom="1418" w:left="2835" w:header="709" w:footer="7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0DC90" w14:textId="77777777" w:rsidR="00EE5885" w:rsidRDefault="00EE5885" w:rsidP="00D40DE4">
      <w:pPr>
        <w:spacing w:after="0" w:line="240" w:lineRule="auto"/>
      </w:pPr>
      <w:r>
        <w:separator/>
      </w:r>
    </w:p>
  </w:endnote>
  <w:endnote w:type="continuationSeparator" w:id="0">
    <w:p w14:paraId="34785ACE" w14:textId="77777777" w:rsidR="00EE5885" w:rsidRDefault="00EE5885" w:rsidP="00D40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195209"/>
      <w:docPartObj>
        <w:docPartGallery w:val="Page Numbers (Bottom of Page)"/>
        <w:docPartUnique/>
      </w:docPartObj>
    </w:sdtPr>
    <w:sdtContent>
      <w:p w14:paraId="2BC9EF3F" w14:textId="07435102" w:rsidR="00547A1A" w:rsidRDefault="00547A1A">
        <w:pPr>
          <w:pStyle w:val="Piedepgina"/>
          <w:jc w:val="center"/>
        </w:pPr>
        <w:r>
          <w:fldChar w:fldCharType="begin"/>
        </w:r>
        <w:r>
          <w:instrText>PAGE   \* MERGEFORMAT</w:instrText>
        </w:r>
        <w:r>
          <w:fldChar w:fldCharType="separate"/>
        </w:r>
        <w:r>
          <w:rPr>
            <w:lang w:val="es-ES"/>
          </w:rPr>
          <w:t>2</w:t>
        </w:r>
        <w:r>
          <w:fldChar w:fldCharType="end"/>
        </w:r>
      </w:p>
    </w:sdtContent>
  </w:sdt>
  <w:p w14:paraId="6E033631" w14:textId="77777777" w:rsidR="00547A1A" w:rsidRDefault="00547A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F46F2" w14:textId="77777777" w:rsidR="00EE5885" w:rsidRDefault="00EE5885" w:rsidP="00D40DE4">
      <w:pPr>
        <w:spacing w:after="0" w:line="240" w:lineRule="auto"/>
      </w:pPr>
      <w:r>
        <w:separator/>
      </w:r>
    </w:p>
  </w:footnote>
  <w:footnote w:type="continuationSeparator" w:id="0">
    <w:p w14:paraId="640AFC78" w14:textId="77777777" w:rsidR="00EE5885" w:rsidRDefault="00EE5885" w:rsidP="00D40DE4">
      <w:pPr>
        <w:spacing w:after="0" w:line="240" w:lineRule="auto"/>
      </w:pPr>
      <w:r>
        <w:continuationSeparator/>
      </w:r>
    </w:p>
  </w:footnote>
  <w:footnote w:id="1">
    <w:p w14:paraId="0D3539D6" w14:textId="28DCA43A" w:rsidR="00D40DE4" w:rsidRPr="002B7ED1" w:rsidRDefault="00D40DE4" w:rsidP="00C3264C">
      <w:pPr>
        <w:pStyle w:val="Textonotapie"/>
        <w:jc w:val="both"/>
        <w:rPr>
          <w:rFonts w:ascii="Arial" w:hAnsi="Arial" w:cs="Arial"/>
          <w:sz w:val="18"/>
          <w:szCs w:val="18"/>
        </w:rPr>
      </w:pPr>
      <w:r w:rsidRPr="002B7ED1">
        <w:rPr>
          <w:rStyle w:val="Refdenotaalpie"/>
          <w:rFonts w:ascii="Arial" w:hAnsi="Arial" w:cs="Arial"/>
          <w:sz w:val="18"/>
          <w:szCs w:val="18"/>
        </w:rPr>
        <w:footnoteRef/>
      </w:r>
      <w:r w:rsidR="001639EC" w:rsidRPr="002B7ED1">
        <w:rPr>
          <w:rFonts w:ascii="Arial" w:hAnsi="Arial" w:cs="Arial"/>
          <w:sz w:val="18"/>
          <w:szCs w:val="18"/>
        </w:rPr>
        <w:t xml:space="preserve"> </w:t>
      </w:r>
      <w:r w:rsidRPr="002B7ED1">
        <w:rPr>
          <w:rFonts w:ascii="Arial" w:hAnsi="Arial" w:cs="Arial"/>
          <w:sz w:val="18"/>
          <w:szCs w:val="18"/>
        </w:rPr>
        <w:t xml:space="preserve">En </w:t>
      </w:r>
      <w:r w:rsidR="001639EC" w:rsidRPr="002B7ED1">
        <w:rPr>
          <w:rFonts w:ascii="Arial" w:hAnsi="Arial" w:cs="Arial"/>
          <w:sz w:val="18"/>
          <w:szCs w:val="18"/>
        </w:rPr>
        <w:t>adelante</w:t>
      </w:r>
      <w:r w:rsidRPr="002B7ED1">
        <w:rPr>
          <w:rFonts w:ascii="Arial" w:hAnsi="Arial" w:cs="Arial"/>
          <w:sz w:val="18"/>
          <w:szCs w:val="18"/>
        </w:rPr>
        <w:t xml:space="preserve">, todas las fechas corresponden al dos mil </w:t>
      </w:r>
      <w:r w:rsidR="0056678C">
        <w:rPr>
          <w:rFonts w:ascii="Arial" w:hAnsi="Arial" w:cs="Arial"/>
          <w:sz w:val="18"/>
          <w:szCs w:val="18"/>
        </w:rPr>
        <w:t>veintiséis</w:t>
      </w:r>
      <w:r w:rsidRPr="002B7ED1">
        <w:rPr>
          <w:rFonts w:ascii="Arial" w:hAnsi="Arial" w:cs="Arial"/>
          <w:sz w:val="18"/>
          <w:szCs w:val="18"/>
        </w:rPr>
        <w:t>, salvo señalamiento expreso.</w:t>
      </w:r>
    </w:p>
  </w:footnote>
  <w:footnote w:id="2">
    <w:p w14:paraId="201AA08C" w14:textId="13A16708" w:rsidR="00136682" w:rsidRPr="002B7ED1" w:rsidRDefault="00136682" w:rsidP="00C3264C">
      <w:pPr>
        <w:pStyle w:val="Textonotapie"/>
        <w:jc w:val="both"/>
        <w:rPr>
          <w:rFonts w:ascii="Arial" w:hAnsi="Arial" w:cs="Arial"/>
          <w:sz w:val="18"/>
          <w:szCs w:val="18"/>
          <w:lang w:val="es-ES"/>
        </w:rPr>
      </w:pPr>
      <w:r w:rsidRPr="002B7ED1">
        <w:rPr>
          <w:rStyle w:val="Refdenotaalpie"/>
          <w:rFonts w:ascii="Arial" w:hAnsi="Arial" w:cs="Arial"/>
          <w:sz w:val="18"/>
          <w:szCs w:val="18"/>
        </w:rPr>
        <w:footnoteRef/>
      </w:r>
      <w:r w:rsidRPr="002B7ED1">
        <w:rPr>
          <w:rFonts w:ascii="Arial" w:hAnsi="Arial" w:cs="Arial"/>
          <w:sz w:val="18"/>
          <w:szCs w:val="18"/>
        </w:rPr>
        <w:t xml:space="preserve"> </w:t>
      </w:r>
      <w:r w:rsidRPr="002B7ED1">
        <w:rPr>
          <w:rFonts w:ascii="Arial" w:hAnsi="Arial" w:cs="Arial"/>
          <w:sz w:val="18"/>
          <w:szCs w:val="18"/>
          <w:lang w:val="es-ES"/>
        </w:rPr>
        <w:t>En adelante</w:t>
      </w:r>
      <w:r w:rsidR="002A7688">
        <w:rPr>
          <w:rFonts w:ascii="Arial" w:hAnsi="Arial" w:cs="Arial"/>
          <w:sz w:val="18"/>
          <w:szCs w:val="18"/>
          <w:lang w:val="es-ES"/>
        </w:rPr>
        <w:t>,</w:t>
      </w:r>
      <w:r w:rsidRPr="002B7ED1">
        <w:rPr>
          <w:rFonts w:ascii="Arial" w:hAnsi="Arial" w:cs="Arial"/>
          <w:sz w:val="18"/>
          <w:szCs w:val="18"/>
          <w:lang w:val="es-ES"/>
        </w:rPr>
        <w:t xml:space="preserve"> Tribunal Electoral u Órgano Jurisdiccional.</w:t>
      </w:r>
    </w:p>
  </w:footnote>
  <w:footnote w:id="3">
    <w:p w14:paraId="39F5EBFB" w14:textId="4D786B34" w:rsidR="00BC0ADB" w:rsidRPr="002B7ED1" w:rsidRDefault="00BC0ADB" w:rsidP="00C3264C">
      <w:pPr>
        <w:pStyle w:val="Textonotapie"/>
        <w:jc w:val="both"/>
        <w:rPr>
          <w:rFonts w:ascii="Arial" w:hAnsi="Arial" w:cs="Arial"/>
          <w:sz w:val="18"/>
          <w:szCs w:val="18"/>
        </w:rPr>
      </w:pPr>
      <w:r w:rsidRPr="002B7ED1">
        <w:rPr>
          <w:rStyle w:val="Refdenotaalpie"/>
          <w:rFonts w:ascii="Arial" w:hAnsi="Arial" w:cs="Arial"/>
          <w:sz w:val="18"/>
          <w:szCs w:val="18"/>
        </w:rPr>
        <w:footnoteRef/>
      </w:r>
      <w:r w:rsidRPr="002B7ED1">
        <w:rPr>
          <w:rFonts w:ascii="Arial" w:hAnsi="Arial" w:cs="Arial"/>
          <w:sz w:val="18"/>
          <w:szCs w:val="18"/>
        </w:rPr>
        <w:t xml:space="preserve"> En adelante, Juicio de la Ciudadanía.</w:t>
      </w:r>
    </w:p>
  </w:footnote>
  <w:footnote w:id="4">
    <w:p w14:paraId="0FE7FE46" w14:textId="7EDC2B22" w:rsidR="00B11F54" w:rsidRPr="002B7ED1" w:rsidRDefault="00B11F54" w:rsidP="00C3264C">
      <w:pPr>
        <w:pStyle w:val="Textonotapie"/>
        <w:jc w:val="both"/>
        <w:rPr>
          <w:sz w:val="18"/>
          <w:szCs w:val="18"/>
        </w:rPr>
      </w:pPr>
      <w:r w:rsidRPr="002B7ED1">
        <w:rPr>
          <w:rStyle w:val="Refdenotaalpie"/>
          <w:rFonts w:ascii="Arial" w:hAnsi="Arial" w:cs="Arial"/>
          <w:sz w:val="18"/>
          <w:szCs w:val="18"/>
        </w:rPr>
        <w:footnoteRef/>
      </w:r>
      <w:r w:rsidRPr="002B7ED1">
        <w:rPr>
          <w:rFonts w:ascii="Arial" w:hAnsi="Arial" w:cs="Arial"/>
          <w:sz w:val="18"/>
          <w:szCs w:val="18"/>
        </w:rPr>
        <w:t xml:space="preserve"> En adelante, Ley de Justicia.</w:t>
      </w:r>
    </w:p>
  </w:footnote>
  <w:footnote w:id="5">
    <w:p w14:paraId="3B6DBBE8" w14:textId="55153825" w:rsidR="00153B41" w:rsidRPr="003D38A9" w:rsidRDefault="00153B41" w:rsidP="00C3264C">
      <w:pPr>
        <w:pStyle w:val="Textonotapie"/>
        <w:jc w:val="both"/>
        <w:rPr>
          <w:rFonts w:ascii="Arial" w:hAnsi="Arial" w:cs="Arial"/>
        </w:rPr>
      </w:pPr>
      <w:r w:rsidRPr="00C7418B">
        <w:rPr>
          <w:rStyle w:val="Refdenotaalpie"/>
          <w:rFonts w:ascii="Arial" w:hAnsi="Arial" w:cs="Arial"/>
          <w:sz w:val="18"/>
          <w:szCs w:val="18"/>
        </w:rPr>
        <w:footnoteRef/>
      </w:r>
      <w:r w:rsidRPr="00C7418B">
        <w:rPr>
          <w:rFonts w:ascii="Arial" w:hAnsi="Arial" w:cs="Arial"/>
          <w:sz w:val="18"/>
          <w:szCs w:val="18"/>
        </w:rPr>
        <w:t xml:space="preserve"> </w:t>
      </w:r>
      <w:r w:rsidRPr="00C7418B">
        <w:rPr>
          <w:rFonts w:ascii="Arial" w:hAnsi="Arial" w:cs="Arial"/>
          <w:sz w:val="18"/>
          <w:szCs w:val="18"/>
          <w:lang w:val="es-ES"/>
        </w:rPr>
        <w:t xml:space="preserve">De acuerdo a lo sostenido por la Sala Superior </w:t>
      </w:r>
      <w:r w:rsidR="008D0E10">
        <w:rPr>
          <w:rFonts w:ascii="Arial" w:hAnsi="Arial" w:cs="Arial"/>
          <w:sz w:val="18"/>
          <w:szCs w:val="18"/>
          <w:lang w:val="es-ES"/>
        </w:rPr>
        <w:t>del Tribunal Electoral de</w:t>
      </w:r>
      <w:r w:rsidR="00EB476C">
        <w:rPr>
          <w:rFonts w:ascii="Arial" w:hAnsi="Arial" w:cs="Arial"/>
          <w:sz w:val="18"/>
          <w:szCs w:val="18"/>
          <w:lang w:val="es-ES"/>
        </w:rPr>
        <w:t>l Poder Judicial de</w:t>
      </w:r>
      <w:r w:rsidR="008D0E10">
        <w:rPr>
          <w:rFonts w:ascii="Arial" w:hAnsi="Arial" w:cs="Arial"/>
          <w:sz w:val="18"/>
          <w:szCs w:val="18"/>
          <w:lang w:val="es-ES"/>
        </w:rPr>
        <w:t xml:space="preserve"> la Federación </w:t>
      </w:r>
      <w:r w:rsidRPr="00C7418B">
        <w:rPr>
          <w:rFonts w:ascii="Arial" w:hAnsi="Arial" w:cs="Arial"/>
          <w:sz w:val="18"/>
          <w:szCs w:val="18"/>
          <w:lang w:val="es-ES"/>
        </w:rPr>
        <w:t xml:space="preserve">en la jurisprudencia 11/99, de rubro </w:t>
      </w:r>
      <w:r w:rsidRPr="00C7418B">
        <w:rPr>
          <w:rFonts w:ascii="Arial" w:hAnsi="Arial" w:cs="Arial"/>
          <w:b/>
          <w:bCs/>
          <w:sz w:val="18"/>
          <w:szCs w:val="18"/>
          <w:lang w:val="es-ES"/>
        </w:rPr>
        <w:t>MEDIOS DE IMPUGNACIÓN. LAS RESOLUCIONES O ACTUACIONES QUE IMPLIQUEN UNA MODIFICACIÓN EN LA SUSTANCIACIÓN DEL PROCEDIMIENTO ORDINARIO, SON COMPETENCIA DE LA SALA SUPERIOR Y NO DEL MAGISTRADO INSTRUCTOR</w:t>
      </w:r>
      <w:r w:rsidRPr="00C7418B">
        <w:rPr>
          <w:rFonts w:ascii="Arial" w:hAnsi="Arial" w:cs="Arial"/>
          <w:sz w:val="18"/>
          <w:szCs w:val="18"/>
          <w:lang w:val="es-ES"/>
        </w:rPr>
        <w:t>.</w:t>
      </w:r>
      <w:r w:rsidR="00C7418B">
        <w:rPr>
          <w:rFonts w:ascii="Arial" w:hAnsi="Arial" w:cs="Arial"/>
          <w:sz w:val="18"/>
          <w:szCs w:val="18"/>
          <w:lang w:val="es-ES"/>
        </w:rPr>
        <w:t xml:space="preserve"> Disponible </w:t>
      </w:r>
      <w:r w:rsidR="00C7418B" w:rsidRPr="003D38A9">
        <w:rPr>
          <w:rFonts w:ascii="Arial" w:hAnsi="Arial" w:cs="Arial"/>
          <w:lang w:val="es-ES"/>
        </w:rPr>
        <w:t xml:space="preserve">para su consulta en </w:t>
      </w:r>
      <w:r w:rsidR="00C7418B" w:rsidRPr="003D38A9">
        <w:rPr>
          <w:rFonts w:ascii="Arial" w:hAnsi="Arial" w:cs="Arial"/>
        </w:rPr>
        <w:t>Justicia Electoral. Revista del Tribunal Electoral del Poder Judicial de la Federación, suplemento 3, año 2000, páginas 17 y 18.</w:t>
      </w:r>
    </w:p>
  </w:footnote>
  <w:footnote w:id="6">
    <w:p w14:paraId="4129BD99" w14:textId="77777777" w:rsidR="0040519D" w:rsidRPr="003D38A9" w:rsidRDefault="0040519D" w:rsidP="0040519D">
      <w:pPr>
        <w:pStyle w:val="Textoindependiente"/>
        <w:contextualSpacing/>
        <w:rPr>
          <w:rFonts w:ascii="Arial" w:hAnsi="Arial" w:cs="Arial"/>
          <w:sz w:val="20"/>
          <w:szCs w:val="20"/>
        </w:rPr>
      </w:pPr>
      <w:r w:rsidRPr="003D38A9">
        <w:rPr>
          <w:rStyle w:val="Refdenotaalpie"/>
          <w:rFonts w:ascii="Arial" w:hAnsi="Arial" w:cs="Arial"/>
          <w:b/>
          <w:bCs/>
          <w:sz w:val="20"/>
          <w:szCs w:val="20"/>
        </w:rPr>
        <w:footnoteRef/>
      </w:r>
      <w:r w:rsidRPr="003D38A9">
        <w:rPr>
          <w:rFonts w:ascii="Arial" w:hAnsi="Arial" w:cs="Arial"/>
          <w:b/>
          <w:bCs/>
          <w:sz w:val="20"/>
          <w:szCs w:val="20"/>
        </w:rPr>
        <w:t xml:space="preserve"> </w:t>
      </w:r>
      <w:r w:rsidRPr="003D38A9">
        <w:rPr>
          <w:rFonts w:ascii="Arial" w:hAnsi="Arial" w:cs="Arial"/>
          <w:sz w:val="20"/>
          <w:szCs w:val="20"/>
        </w:rPr>
        <w:t>En términos de lo dispuesto en los artículos 73, 74 y 75, de la Ley de Justicia.</w:t>
      </w:r>
    </w:p>
    <w:p w14:paraId="795B755D" w14:textId="77777777" w:rsidR="0040519D" w:rsidRPr="00AE17BF" w:rsidRDefault="0040519D" w:rsidP="0040519D">
      <w:pPr>
        <w:pStyle w:val="Textonotapie"/>
        <w:jc w:val="both"/>
        <w:rPr>
          <w:rFonts w:ascii="Arial" w:hAnsi="Arial" w:cs="Arial"/>
        </w:rPr>
      </w:pPr>
    </w:p>
  </w:footnote>
  <w:footnote w:id="7">
    <w:p w14:paraId="664C2F86" w14:textId="73A9171C" w:rsidR="00440C57" w:rsidRPr="00440C57" w:rsidRDefault="00440C57">
      <w:pPr>
        <w:pStyle w:val="Textonotapie"/>
        <w:rPr>
          <w:rFonts w:ascii="Arial" w:hAnsi="Arial" w:cs="Arial"/>
          <w:sz w:val="18"/>
          <w:szCs w:val="18"/>
          <w:lang w:val="es-ES"/>
        </w:rPr>
      </w:pPr>
      <w:r w:rsidRPr="00440C57">
        <w:rPr>
          <w:rStyle w:val="Refdenotaalpie"/>
          <w:rFonts w:ascii="Arial" w:hAnsi="Arial" w:cs="Arial"/>
          <w:sz w:val="18"/>
          <w:szCs w:val="18"/>
        </w:rPr>
        <w:footnoteRef/>
      </w:r>
      <w:r w:rsidRPr="00440C57">
        <w:rPr>
          <w:rFonts w:ascii="Arial" w:hAnsi="Arial" w:cs="Arial"/>
          <w:sz w:val="18"/>
          <w:szCs w:val="18"/>
        </w:rPr>
        <w:t xml:space="preserve"> Consultable en Compilación 1997-2013 Jurisprudencia y tesis en materia electoral, Volumen 1, Jurisprudencia, Tribunal Electoral del Poder Judicial de la Federación, págs. 635 y 636.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7845" w14:textId="58DC9A29" w:rsidR="000B78BD" w:rsidRPr="009312AF" w:rsidRDefault="000B78BD" w:rsidP="009312AF">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18"/>
        <w:szCs w:val="18"/>
      </w:rPr>
    </w:pPr>
    <w:r w:rsidRPr="009312AF">
      <w:rPr>
        <w:noProof/>
        <w:sz w:val="18"/>
        <w:szCs w:val="18"/>
      </w:rPr>
      <w:drawing>
        <wp:anchor distT="0" distB="0" distL="114300" distR="114300" simplePos="0" relativeHeight="251659264" behindDoc="0" locked="0" layoutInCell="1" hidden="0" allowOverlap="1" wp14:anchorId="0D18CE2A" wp14:editId="3AAD2426">
          <wp:simplePos x="0" y="0"/>
          <wp:positionH relativeFrom="margin">
            <wp:align>left</wp:align>
          </wp:positionH>
          <wp:positionV relativeFrom="paragraph">
            <wp:posOffset>-74902</wp:posOffset>
          </wp:positionV>
          <wp:extent cx="1426191" cy="511791"/>
          <wp:effectExtent l="0" t="0" r="3175" b="3175"/>
          <wp:wrapSquare wrapText="bothSides"/>
          <wp:docPr id="1174129401"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426191" cy="511791"/>
                  </a:xfrm>
                  <a:prstGeom prst="rect">
                    <a:avLst/>
                  </a:prstGeom>
                  <a:ln/>
                </pic:spPr>
              </pic:pic>
            </a:graphicData>
          </a:graphic>
          <wp14:sizeRelH relativeFrom="margin">
            <wp14:pctWidth>0</wp14:pctWidth>
          </wp14:sizeRelH>
          <wp14:sizeRelV relativeFrom="margin">
            <wp14:pctHeight>0</wp14:pctHeight>
          </wp14:sizeRelV>
        </wp:anchor>
      </w:drawing>
    </w:r>
  </w:p>
  <w:p w14:paraId="64511A47" w14:textId="714B1131" w:rsidR="000B78BD" w:rsidRPr="00333738" w:rsidRDefault="000B78BD" w:rsidP="00333738">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b/>
        <w:bCs/>
        <w:color w:val="000000"/>
        <w:sz w:val="18"/>
        <w:szCs w:val="18"/>
      </w:rPr>
    </w:pPr>
    <w:r w:rsidRPr="009312AF">
      <w:rPr>
        <w:rFonts w:ascii="Arial Narrow" w:eastAsia="Arial Narrow" w:hAnsi="Arial Narrow" w:cs="Arial Narrow"/>
        <w:color w:val="000000"/>
        <w:sz w:val="18"/>
        <w:szCs w:val="18"/>
      </w:rPr>
      <w:t xml:space="preserve">                                           </w:t>
    </w:r>
    <w:r w:rsidR="00B97DFC" w:rsidRPr="009312AF">
      <w:rPr>
        <w:rFonts w:ascii="Arial Narrow" w:eastAsia="Arial Narrow" w:hAnsi="Arial Narrow" w:cs="Arial Narrow"/>
        <w:color w:val="000000"/>
        <w:sz w:val="18"/>
        <w:szCs w:val="18"/>
      </w:rPr>
      <w:t xml:space="preserve">      </w:t>
    </w:r>
    <w:r w:rsidR="007A0585" w:rsidRPr="009312AF">
      <w:rPr>
        <w:rFonts w:ascii="Arial Narrow" w:eastAsia="Arial Narrow" w:hAnsi="Arial Narrow" w:cs="Arial Narrow"/>
        <w:color w:val="000000"/>
        <w:sz w:val="18"/>
        <w:szCs w:val="18"/>
      </w:rPr>
      <w:t xml:space="preserve">            </w:t>
    </w:r>
    <w:r w:rsidR="00333738">
      <w:rPr>
        <w:rFonts w:ascii="Arial Narrow" w:eastAsia="Arial Narrow" w:hAnsi="Arial Narrow" w:cs="Arial Narrow"/>
        <w:color w:val="000000"/>
        <w:sz w:val="18"/>
        <w:szCs w:val="18"/>
      </w:rPr>
      <w:t xml:space="preserve">  </w:t>
    </w:r>
    <w:r w:rsidR="00587469" w:rsidRPr="009312AF">
      <w:rPr>
        <w:rFonts w:ascii="Arial Narrow" w:eastAsia="Arial Narrow" w:hAnsi="Arial Narrow" w:cs="Arial Narrow"/>
        <w:color w:val="000000"/>
        <w:sz w:val="18"/>
        <w:szCs w:val="18"/>
      </w:rPr>
      <w:t xml:space="preserve"> </w:t>
    </w:r>
    <w:r w:rsidR="00333738" w:rsidRPr="00333738">
      <w:rPr>
        <w:rFonts w:ascii="Arial Narrow" w:eastAsia="Arial Narrow" w:hAnsi="Arial Narrow" w:cs="Arial Narrow"/>
        <w:b/>
        <w:bCs/>
        <w:smallCaps/>
        <w:color w:val="000000"/>
        <w:sz w:val="18"/>
        <w:szCs w:val="18"/>
      </w:rPr>
      <w:t xml:space="preserve">Acuerdo plenario </w:t>
    </w:r>
    <w:r w:rsidR="00333738">
      <w:rPr>
        <w:rFonts w:ascii="Arial Narrow" w:eastAsia="Arial Narrow" w:hAnsi="Arial Narrow" w:cs="Arial Narrow"/>
        <w:b/>
        <w:bCs/>
        <w:smallCaps/>
        <w:color w:val="000000"/>
        <w:sz w:val="18"/>
        <w:szCs w:val="18"/>
      </w:rPr>
      <w:br/>
    </w:r>
    <w:r w:rsidR="00333738" w:rsidRPr="00333738">
      <w:rPr>
        <w:rFonts w:ascii="Arial Narrow" w:eastAsia="Arial Narrow" w:hAnsi="Arial Narrow" w:cs="Arial Narrow"/>
        <w:b/>
        <w:bCs/>
        <w:smallCaps/>
        <w:color w:val="000000"/>
        <w:sz w:val="18"/>
        <w:szCs w:val="18"/>
      </w:rPr>
      <w:t>de reencauzamiento</w:t>
    </w:r>
    <w:r w:rsidR="00333738" w:rsidRPr="00333738">
      <w:rPr>
        <w:rFonts w:ascii="Arial Narrow" w:eastAsia="Arial Narrow" w:hAnsi="Arial Narrow" w:cs="Arial Narrow"/>
        <w:b/>
        <w:bCs/>
        <w:color w:val="000000"/>
        <w:sz w:val="18"/>
        <w:szCs w:val="18"/>
      </w:rPr>
      <w:t xml:space="preserve"> </w:t>
    </w:r>
    <w:r w:rsidR="00333738">
      <w:rPr>
        <w:rFonts w:ascii="Arial Narrow" w:eastAsia="Arial Narrow" w:hAnsi="Arial Narrow" w:cs="Arial Narrow"/>
        <w:b/>
        <w:bCs/>
        <w:color w:val="000000"/>
        <w:sz w:val="18"/>
        <w:szCs w:val="18"/>
      </w:rPr>
      <w:br/>
    </w:r>
    <w:r w:rsidRPr="00333738">
      <w:rPr>
        <w:rFonts w:ascii="Arial Narrow" w:eastAsia="Arial Narrow" w:hAnsi="Arial Narrow" w:cs="Arial Narrow"/>
        <w:b/>
        <w:bCs/>
        <w:color w:val="000000"/>
        <w:sz w:val="18"/>
        <w:szCs w:val="18"/>
      </w:rPr>
      <w:t>TEEM-JDC-</w:t>
    </w:r>
    <w:r w:rsidR="0056678C">
      <w:rPr>
        <w:rFonts w:ascii="Arial Narrow" w:eastAsia="Arial Narrow" w:hAnsi="Arial Narrow" w:cs="Arial Narrow"/>
        <w:b/>
        <w:bCs/>
        <w:color w:val="000000"/>
        <w:sz w:val="18"/>
        <w:szCs w:val="18"/>
      </w:rPr>
      <w:t>073</w:t>
    </w:r>
    <w:r w:rsidRPr="00333738">
      <w:rPr>
        <w:rFonts w:ascii="Arial Narrow" w:eastAsia="Arial Narrow" w:hAnsi="Arial Narrow" w:cs="Arial Narrow"/>
        <w:b/>
        <w:bCs/>
        <w:color w:val="000000"/>
        <w:sz w:val="18"/>
        <w:szCs w:val="18"/>
      </w:rPr>
      <w:t>/202</w:t>
    </w:r>
    <w:r w:rsidR="0056678C">
      <w:rPr>
        <w:rFonts w:ascii="Arial Narrow" w:eastAsia="Arial Narrow" w:hAnsi="Arial Narrow" w:cs="Arial Narrow"/>
        <w:b/>
        <w:bCs/>
        <w:color w:val="000000"/>
        <w:sz w:val="18"/>
        <w:szCs w:val="18"/>
      </w:rPr>
      <w:t>6</w:t>
    </w:r>
  </w:p>
  <w:p w14:paraId="60A22BDB" w14:textId="77777777" w:rsidR="00B072BD" w:rsidRPr="009312AF" w:rsidRDefault="00B072BD" w:rsidP="009312AF">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18"/>
        <w:szCs w:val="18"/>
      </w:rPr>
    </w:pPr>
  </w:p>
  <w:p w14:paraId="1ADF9349" w14:textId="77777777" w:rsidR="00B072BD" w:rsidRPr="009312AF" w:rsidRDefault="00B072BD" w:rsidP="009312AF">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18"/>
        <w:szCs w:val="18"/>
      </w:rPr>
    </w:pPr>
  </w:p>
  <w:p w14:paraId="71728DDA" w14:textId="77777777" w:rsidR="00B072BD" w:rsidRPr="009312AF" w:rsidRDefault="00B072BD" w:rsidP="009312AF">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18"/>
        <w:szCs w:val="18"/>
      </w:rPr>
    </w:pPr>
  </w:p>
  <w:p w14:paraId="68A20227" w14:textId="77777777" w:rsidR="00B97DFC" w:rsidRPr="009312AF" w:rsidRDefault="00B97DFC" w:rsidP="009312AF">
    <w:pPr>
      <w:pStyle w:val="Encabezado"/>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0E37C" w14:textId="5E8D675A" w:rsidR="00B3007D" w:rsidRDefault="00B3007D">
    <w:pPr>
      <w:pStyle w:val="Encabezado"/>
    </w:pPr>
    <w:r>
      <w:rPr>
        <w:noProof/>
      </w:rPr>
      <w:drawing>
        <wp:anchor distT="0" distB="0" distL="114300" distR="114300" simplePos="0" relativeHeight="251661312" behindDoc="0" locked="0" layoutInCell="1" hidden="0" allowOverlap="1" wp14:anchorId="71C2C68D" wp14:editId="3A1943BC">
          <wp:simplePos x="0" y="0"/>
          <wp:positionH relativeFrom="margin">
            <wp:posOffset>-300990</wp:posOffset>
          </wp:positionH>
          <wp:positionV relativeFrom="paragraph">
            <wp:posOffset>-170815</wp:posOffset>
          </wp:positionV>
          <wp:extent cx="1859280" cy="791210"/>
          <wp:effectExtent l="0" t="0" r="7620" b="8890"/>
          <wp:wrapSquare wrapText="bothSides"/>
          <wp:docPr id="2031665651"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859280" cy="79121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4E88"/>
    <w:multiLevelType w:val="multilevel"/>
    <w:tmpl w:val="FCC816C0"/>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5F03DD"/>
    <w:multiLevelType w:val="hybridMultilevel"/>
    <w:tmpl w:val="F81A7EDE"/>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73684E"/>
    <w:multiLevelType w:val="multilevel"/>
    <w:tmpl w:val="87F2BCC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8251563"/>
    <w:multiLevelType w:val="multilevel"/>
    <w:tmpl w:val="532AF8C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8D505AD"/>
    <w:multiLevelType w:val="multilevel"/>
    <w:tmpl w:val="C25C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A2119F"/>
    <w:multiLevelType w:val="multilevel"/>
    <w:tmpl w:val="6284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165785"/>
    <w:multiLevelType w:val="multilevel"/>
    <w:tmpl w:val="A7CC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700B8"/>
    <w:multiLevelType w:val="multilevel"/>
    <w:tmpl w:val="04466FA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0668FD"/>
    <w:multiLevelType w:val="multilevel"/>
    <w:tmpl w:val="1390BC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B427541"/>
    <w:multiLevelType w:val="hybridMultilevel"/>
    <w:tmpl w:val="CF882522"/>
    <w:lvl w:ilvl="0" w:tplc="D2E2C1EA">
      <w:start w:val="1"/>
      <w:numFmt w:val="lowerLetter"/>
      <w:lvlText w:val="%1)"/>
      <w:lvlJc w:val="left"/>
      <w:pPr>
        <w:ind w:left="1065" w:hanging="360"/>
      </w:pPr>
      <w:rPr>
        <w:rFonts w:hint="default"/>
        <w:b/>
        <w:bCs/>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BCF0A15"/>
    <w:multiLevelType w:val="hybridMultilevel"/>
    <w:tmpl w:val="EA3EE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051DC4"/>
    <w:multiLevelType w:val="hybridMultilevel"/>
    <w:tmpl w:val="362A5EF8"/>
    <w:lvl w:ilvl="0" w:tplc="DA8CCF3C">
      <w:start w:val="1"/>
      <w:numFmt w:val="lowerLetter"/>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4B76CC"/>
    <w:multiLevelType w:val="multilevel"/>
    <w:tmpl w:val="69AC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8804C1"/>
    <w:multiLevelType w:val="hybridMultilevel"/>
    <w:tmpl w:val="6F56CA3C"/>
    <w:lvl w:ilvl="0" w:tplc="D5A26774">
      <w:start w:val="1"/>
      <w:numFmt w:val="upperRoman"/>
      <w:lvlText w:val="%1."/>
      <w:lvlJc w:val="right"/>
      <w:pPr>
        <w:ind w:left="1080" w:hanging="72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21044A"/>
    <w:multiLevelType w:val="multilevel"/>
    <w:tmpl w:val="86C0E7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32E3A76"/>
    <w:multiLevelType w:val="multilevel"/>
    <w:tmpl w:val="1AD26A46"/>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43753CD"/>
    <w:multiLevelType w:val="hybridMultilevel"/>
    <w:tmpl w:val="6C3A519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4A1449E"/>
    <w:multiLevelType w:val="multilevel"/>
    <w:tmpl w:val="30C66204"/>
    <w:lvl w:ilvl="0">
      <w:start w:val="7"/>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5F06420"/>
    <w:multiLevelType w:val="multilevel"/>
    <w:tmpl w:val="15A825D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026192"/>
    <w:multiLevelType w:val="multilevel"/>
    <w:tmpl w:val="C1A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7F15AB"/>
    <w:multiLevelType w:val="multilevel"/>
    <w:tmpl w:val="EB94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C52920"/>
    <w:multiLevelType w:val="multilevel"/>
    <w:tmpl w:val="97562ED8"/>
    <w:lvl w:ilvl="0">
      <w:start w:val="2"/>
      <w:numFmt w:val="decimal"/>
      <w:lvlText w:val="%1."/>
      <w:lvlJc w:val="left"/>
      <w:pPr>
        <w:ind w:left="502"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CBA6012"/>
    <w:multiLevelType w:val="hybridMultilevel"/>
    <w:tmpl w:val="F81A7EDE"/>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3E3451"/>
    <w:multiLevelType w:val="hybridMultilevel"/>
    <w:tmpl w:val="7A42D3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4128C1"/>
    <w:multiLevelType w:val="hybridMultilevel"/>
    <w:tmpl w:val="B4326D66"/>
    <w:lvl w:ilvl="0" w:tplc="2CB20310">
      <w:start w:val="10"/>
      <w:numFmt w:val="upperRoman"/>
      <w:lvlText w:val="%1."/>
      <w:lvlJc w:val="left"/>
      <w:pPr>
        <w:ind w:left="5682" w:hanging="720"/>
      </w:pPr>
      <w:rPr>
        <w:rFonts w:ascii="Arial" w:hAnsi="Arial" w:cs="Arial" w:hint="default"/>
        <w:b/>
        <w:color w:val="000000"/>
      </w:rPr>
    </w:lvl>
    <w:lvl w:ilvl="1" w:tplc="080A0019" w:tentative="1">
      <w:start w:val="1"/>
      <w:numFmt w:val="lowerLetter"/>
      <w:lvlText w:val="%2."/>
      <w:lvlJc w:val="left"/>
      <w:pPr>
        <w:ind w:left="6042" w:hanging="360"/>
      </w:pPr>
    </w:lvl>
    <w:lvl w:ilvl="2" w:tplc="080A001B" w:tentative="1">
      <w:start w:val="1"/>
      <w:numFmt w:val="lowerRoman"/>
      <w:lvlText w:val="%3."/>
      <w:lvlJc w:val="right"/>
      <w:pPr>
        <w:ind w:left="6762" w:hanging="180"/>
      </w:pPr>
    </w:lvl>
    <w:lvl w:ilvl="3" w:tplc="080A000F" w:tentative="1">
      <w:start w:val="1"/>
      <w:numFmt w:val="decimal"/>
      <w:lvlText w:val="%4."/>
      <w:lvlJc w:val="left"/>
      <w:pPr>
        <w:ind w:left="7482" w:hanging="360"/>
      </w:pPr>
    </w:lvl>
    <w:lvl w:ilvl="4" w:tplc="080A0019" w:tentative="1">
      <w:start w:val="1"/>
      <w:numFmt w:val="lowerLetter"/>
      <w:lvlText w:val="%5."/>
      <w:lvlJc w:val="left"/>
      <w:pPr>
        <w:ind w:left="8202" w:hanging="360"/>
      </w:pPr>
    </w:lvl>
    <w:lvl w:ilvl="5" w:tplc="080A001B" w:tentative="1">
      <w:start w:val="1"/>
      <w:numFmt w:val="lowerRoman"/>
      <w:lvlText w:val="%6."/>
      <w:lvlJc w:val="right"/>
      <w:pPr>
        <w:ind w:left="8922" w:hanging="180"/>
      </w:pPr>
    </w:lvl>
    <w:lvl w:ilvl="6" w:tplc="080A000F" w:tentative="1">
      <w:start w:val="1"/>
      <w:numFmt w:val="decimal"/>
      <w:lvlText w:val="%7."/>
      <w:lvlJc w:val="left"/>
      <w:pPr>
        <w:ind w:left="9642" w:hanging="360"/>
      </w:pPr>
    </w:lvl>
    <w:lvl w:ilvl="7" w:tplc="080A0019" w:tentative="1">
      <w:start w:val="1"/>
      <w:numFmt w:val="lowerLetter"/>
      <w:lvlText w:val="%8."/>
      <w:lvlJc w:val="left"/>
      <w:pPr>
        <w:ind w:left="10362" w:hanging="360"/>
      </w:pPr>
    </w:lvl>
    <w:lvl w:ilvl="8" w:tplc="080A001B" w:tentative="1">
      <w:start w:val="1"/>
      <w:numFmt w:val="lowerRoman"/>
      <w:lvlText w:val="%9."/>
      <w:lvlJc w:val="right"/>
      <w:pPr>
        <w:ind w:left="11082" w:hanging="180"/>
      </w:pPr>
    </w:lvl>
  </w:abstractNum>
  <w:abstractNum w:abstractNumId="25" w15:restartNumberingAfterBreak="0">
    <w:nsid w:val="3E0B7157"/>
    <w:multiLevelType w:val="hybridMultilevel"/>
    <w:tmpl w:val="F81A7EDE"/>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0C910C5"/>
    <w:multiLevelType w:val="hybridMultilevel"/>
    <w:tmpl w:val="304414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FB0E7D"/>
    <w:multiLevelType w:val="hybridMultilevel"/>
    <w:tmpl w:val="C882A110"/>
    <w:lvl w:ilvl="0" w:tplc="6BC4AE5E">
      <w:start w:val="1"/>
      <w:numFmt w:val="bullet"/>
      <w:lvlText w:val=""/>
      <w:lvlJc w:val="left"/>
      <w:pPr>
        <w:ind w:left="720" w:hanging="360"/>
      </w:pPr>
      <w:rPr>
        <w:rFonts w:ascii="Symbol" w:eastAsia="Arial"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2766CE4"/>
    <w:multiLevelType w:val="multilevel"/>
    <w:tmpl w:val="02CA7674"/>
    <w:lvl w:ilvl="0">
      <w:start w:val="1"/>
      <w:numFmt w:val="decimal"/>
      <w:lvlText w:val="%1."/>
      <w:lvlJc w:val="left"/>
      <w:pPr>
        <w:tabs>
          <w:tab w:val="num" w:pos="927"/>
        </w:tabs>
        <w:ind w:left="927" w:hanging="360"/>
      </w:pPr>
      <w:rPr>
        <w:rFonts w:hint="default"/>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9" w15:restartNumberingAfterBreak="0">
    <w:nsid w:val="44D271EC"/>
    <w:multiLevelType w:val="multilevel"/>
    <w:tmpl w:val="5FE0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347277"/>
    <w:multiLevelType w:val="multilevel"/>
    <w:tmpl w:val="0B5E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8A2BAA"/>
    <w:multiLevelType w:val="hybridMultilevel"/>
    <w:tmpl w:val="A2E22A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BCA55FE"/>
    <w:multiLevelType w:val="hybridMultilevel"/>
    <w:tmpl w:val="86DE5230"/>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CDD0A5C"/>
    <w:multiLevelType w:val="hybridMultilevel"/>
    <w:tmpl w:val="452AB3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FDC7804"/>
    <w:multiLevelType w:val="multilevel"/>
    <w:tmpl w:val="D4C40DC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1B361E"/>
    <w:multiLevelType w:val="multilevel"/>
    <w:tmpl w:val="ABA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9E6D3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A60BF7"/>
    <w:multiLevelType w:val="hybridMultilevel"/>
    <w:tmpl w:val="5D52A2D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9A30B4F"/>
    <w:multiLevelType w:val="hybridMultilevel"/>
    <w:tmpl w:val="E1D2F4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148644E"/>
    <w:multiLevelType w:val="hybridMultilevel"/>
    <w:tmpl w:val="F81A7EDE"/>
    <w:lvl w:ilvl="0" w:tplc="B3507AA2">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4751981"/>
    <w:multiLevelType w:val="multilevel"/>
    <w:tmpl w:val="6128C0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5140E6A"/>
    <w:multiLevelType w:val="hybridMultilevel"/>
    <w:tmpl w:val="94E0EDF0"/>
    <w:lvl w:ilvl="0" w:tplc="0C0A0001">
      <w:start w:val="1"/>
      <w:numFmt w:val="bullet"/>
      <w:lvlText w:val=""/>
      <w:lvlJc w:val="left"/>
      <w:pPr>
        <w:ind w:left="720" w:hanging="360"/>
      </w:pPr>
      <w:rPr>
        <w:rFonts w:ascii="Symbol" w:hAnsi="Symbo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7951174"/>
    <w:multiLevelType w:val="multilevel"/>
    <w:tmpl w:val="5CF24CBC"/>
    <w:lvl w:ilvl="0">
      <w:start w:val="1"/>
      <w:numFmt w:val="lowerLetter"/>
      <w:lvlText w:val="%1)"/>
      <w:lvlJc w:val="left"/>
      <w:pPr>
        <w:ind w:left="786" w:hanging="360"/>
      </w:pPr>
      <w:rPr>
        <w:rFonts w:hint="default"/>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67CB2D37"/>
    <w:multiLevelType w:val="multilevel"/>
    <w:tmpl w:val="BE3EF9B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8111687"/>
    <w:multiLevelType w:val="multilevel"/>
    <w:tmpl w:val="02CA7674"/>
    <w:lvl w:ilvl="0">
      <w:start w:val="1"/>
      <w:numFmt w:val="decimal"/>
      <w:lvlText w:val="%1."/>
      <w:lvlJc w:val="left"/>
      <w:pPr>
        <w:tabs>
          <w:tab w:val="num" w:pos="927"/>
        </w:tabs>
        <w:ind w:left="927" w:hanging="360"/>
      </w:pPr>
      <w:rPr>
        <w:rFonts w:hint="default"/>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5" w15:restartNumberingAfterBreak="0">
    <w:nsid w:val="6BAE467D"/>
    <w:multiLevelType w:val="multilevel"/>
    <w:tmpl w:val="E8A24B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6C264C02"/>
    <w:multiLevelType w:val="multilevel"/>
    <w:tmpl w:val="7DB874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14948B1"/>
    <w:multiLevelType w:val="multilevel"/>
    <w:tmpl w:val="0010D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24C2C2B"/>
    <w:multiLevelType w:val="hybridMultilevel"/>
    <w:tmpl w:val="1B9C9D6E"/>
    <w:lvl w:ilvl="0" w:tplc="32CE588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28318708">
    <w:abstractNumId w:val="3"/>
  </w:num>
  <w:num w:numId="2" w16cid:durableId="75446249">
    <w:abstractNumId w:val="27"/>
  </w:num>
  <w:num w:numId="3" w16cid:durableId="1462963980">
    <w:abstractNumId w:val="21"/>
  </w:num>
  <w:num w:numId="4" w16cid:durableId="1216888664">
    <w:abstractNumId w:val="43"/>
  </w:num>
  <w:num w:numId="5" w16cid:durableId="345405876">
    <w:abstractNumId w:val="17"/>
  </w:num>
  <w:num w:numId="6" w16cid:durableId="1936089057">
    <w:abstractNumId w:val="37"/>
  </w:num>
  <w:num w:numId="7" w16cid:durableId="1808281097">
    <w:abstractNumId w:val="0"/>
  </w:num>
  <w:num w:numId="8" w16cid:durableId="1465659649">
    <w:abstractNumId w:val="15"/>
  </w:num>
  <w:num w:numId="9" w16cid:durableId="2036078588">
    <w:abstractNumId w:val="44"/>
  </w:num>
  <w:num w:numId="10" w16cid:durableId="606742231">
    <w:abstractNumId w:val="42"/>
  </w:num>
  <w:num w:numId="11" w16cid:durableId="331875994">
    <w:abstractNumId w:val="9"/>
  </w:num>
  <w:num w:numId="12" w16cid:durableId="1273706603">
    <w:abstractNumId w:val="48"/>
  </w:num>
  <w:num w:numId="13" w16cid:durableId="12805193">
    <w:abstractNumId w:val="39"/>
  </w:num>
  <w:num w:numId="14" w16cid:durableId="1900555082">
    <w:abstractNumId w:val="33"/>
  </w:num>
  <w:num w:numId="15" w16cid:durableId="1644193820">
    <w:abstractNumId w:val="10"/>
  </w:num>
  <w:num w:numId="16" w16cid:durableId="2096045514">
    <w:abstractNumId w:val="41"/>
  </w:num>
  <w:num w:numId="17" w16cid:durableId="879513550">
    <w:abstractNumId w:val="28"/>
  </w:num>
  <w:num w:numId="18" w16cid:durableId="1641499939">
    <w:abstractNumId w:val="22"/>
  </w:num>
  <w:num w:numId="19" w16cid:durableId="1815413195">
    <w:abstractNumId w:val="1"/>
  </w:num>
  <w:num w:numId="20" w16cid:durableId="538248328">
    <w:abstractNumId w:val="24"/>
  </w:num>
  <w:num w:numId="21" w16cid:durableId="492336077">
    <w:abstractNumId w:val="38"/>
  </w:num>
  <w:num w:numId="22" w16cid:durableId="617297637">
    <w:abstractNumId w:val="23"/>
  </w:num>
  <w:num w:numId="23" w16cid:durableId="580719861">
    <w:abstractNumId w:val="16"/>
  </w:num>
  <w:num w:numId="24" w16cid:durableId="1641306679">
    <w:abstractNumId w:val="25"/>
  </w:num>
  <w:num w:numId="25" w16cid:durableId="714155648">
    <w:abstractNumId w:val="36"/>
  </w:num>
  <w:num w:numId="26" w16cid:durableId="178853063">
    <w:abstractNumId w:val="31"/>
  </w:num>
  <w:num w:numId="27" w16cid:durableId="2049526603">
    <w:abstractNumId w:val="32"/>
  </w:num>
  <w:num w:numId="28" w16cid:durableId="1536769575">
    <w:abstractNumId w:val="11"/>
  </w:num>
  <w:num w:numId="29" w16cid:durableId="383680027">
    <w:abstractNumId w:val="26"/>
  </w:num>
  <w:num w:numId="30" w16cid:durableId="1183130680">
    <w:abstractNumId w:val="47"/>
  </w:num>
  <w:num w:numId="31" w16cid:durableId="833496953">
    <w:abstractNumId w:val="20"/>
  </w:num>
  <w:num w:numId="32" w16cid:durableId="203174356">
    <w:abstractNumId w:val="18"/>
  </w:num>
  <w:num w:numId="33" w16cid:durableId="1331130779">
    <w:abstractNumId w:val="34"/>
  </w:num>
  <w:num w:numId="34" w16cid:durableId="476459700">
    <w:abstractNumId w:val="7"/>
  </w:num>
  <w:num w:numId="35" w16cid:durableId="455755147">
    <w:abstractNumId w:val="6"/>
  </w:num>
  <w:num w:numId="36" w16cid:durableId="155800719">
    <w:abstractNumId w:val="19"/>
  </w:num>
  <w:num w:numId="37" w16cid:durableId="525027799">
    <w:abstractNumId w:val="29"/>
  </w:num>
  <w:num w:numId="38" w16cid:durableId="1522550285">
    <w:abstractNumId w:val="5"/>
  </w:num>
  <w:num w:numId="39" w16cid:durableId="105540388">
    <w:abstractNumId w:val="12"/>
  </w:num>
  <w:num w:numId="40" w16cid:durableId="562521009">
    <w:abstractNumId w:val="4"/>
  </w:num>
  <w:num w:numId="41" w16cid:durableId="1878010674">
    <w:abstractNumId w:val="30"/>
  </w:num>
  <w:num w:numId="42" w16cid:durableId="1225993681">
    <w:abstractNumId w:val="35"/>
  </w:num>
  <w:num w:numId="43" w16cid:durableId="768698911">
    <w:abstractNumId w:val="46"/>
  </w:num>
  <w:num w:numId="44" w16cid:durableId="137115115">
    <w:abstractNumId w:val="45"/>
  </w:num>
  <w:num w:numId="45" w16cid:durableId="1395009527">
    <w:abstractNumId w:val="14"/>
  </w:num>
  <w:num w:numId="46" w16cid:durableId="1172338442">
    <w:abstractNumId w:val="40"/>
  </w:num>
  <w:num w:numId="47" w16cid:durableId="1924682754">
    <w:abstractNumId w:val="2"/>
  </w:num>
  <w:num w:numId="48" w16cid:durableId="1941375998">
    <w:abstractNumId w:val="8"/>
  </w:num>
  <w:num w:numId="49" w16cid:durableId="435298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85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E4"/>
    <w:rsid w:val="00000120"/>
    <w:rsid w:val="0000032F"/>
    <w:rsid w:val="00003099"/>
    <w:rsid w:val="00003780"/>
    <w:rsid w:val="00005537"/>
    <w:rsid w:val="000057CB"/>
    <w:rsid w:val="00005BB0"/>
    <w:rsid w:val="000061C3"/>
    <w:rsid w:val="000064BF"/>
    <w:rsid w:val="0001108B"/>
    <w:rsid w:val="00011842"/>
    <w:rsid w:val="00012488"/>
    <w:rsid w:val="000128F6"/>
    <w:rsid w:val="000129E3"/>
    <w:rsid w:val="000130D1"/>
    <w:rsid w:val="00013664"/>
    <w:rsid w:val="00014B36"/>
    <w:rsid w:val="00015412"/>
    <w:rsid w:val="00016414"/>
    <w:rsid w:val="00017106"/>
    <w:rsid w:val="00017A67"/>
    <w:rsid w:val="00020BFA"/>
    <w:rsid w:val="0002128F"/>
    <w:rsid w:val="00022B6A"/>
    <w:rsid w:val="00022EA1"/>
    <w:rsid w:val="00023AEE"/>
    <w:rsid w:val="00025758"/>
    <w:rsid w:val="00027B19"/>
    <w:rsid w:val="00030828"/>
    <w:rsid w:val="000308B2"/>
    <w:rsid w:val="00031415"/>
    <w:rsid w:val="00032335"/>
    <w:rsid w:val="00032B83"/>
    <w:rsid w:val="00034FE0"/>
    <w:rsid w:val="00035857"/>
    <w:rsid w:val="00035FE8"/>
    <w:rsid w:val="00036FFD"/>
    <w:rsid w:val="000374B2"/>
    <w:rsid w:val="00040078"/>
    <w:rsid w:val="00040524"/>
    <w:rsid w:val="00041C73"/>
    <w:rsid w:val="00043163"/>
    <w:rsid w:val="00044642"/>
    <w:rsid w:val="00044EA8"/>
    <w:rsid w:val="00044FA2"/>
    <w:rsid w:val="0004506B"/>
    <w:rsid w:val="0004544E"/>
    <w:rsid w:val="000456FF"/>
    <w:rsid w:val="00045844"/>
    <w:rsid w:val="000464FA"/>
    <w:rsid w:val="000473B3"/>
    <w:rsid w:val="00047DDD"/>
    <w:rsid w:val="000506ED"/>
    <w:rsid w:val="000512F2"/>
    <w:rsid w:val="000528F4"/>
    <w:rsid w:val="00052BE5"/>
    <w:rsid w:val="00053E7E"/>
    <w:rsid w:val="00054F37"/>
    <w:rsid w:val="00061036"/>
    <w:rsid w:val="00065197"/>
    <w:rsid w:val="00066193"/>
    <w:rsid w:val="00066EE6"/>
    <w:rsid w:val="0006774F"/>
    <w:rsid w:val="00067C8E"/>
    <w:rsid w:val="000703CE"/>
    <w:rsid w:val="00070592"/>
    <w:rsid w:val="000705DF"/>
    <w:rsid w:val="00071DA2"/>
    <w:rsid w:val="00072EB4"/>
    <w:rsid w:val="00073A35"/>
    <w:rsid w:val="00076EB9"/>
    <w:rsid w:val="00080712"/>
    <w:rsid w:val="00080F3C"/>
    <w:rsid w:val="00083E3D"/>
    <w:rsid w:val="000847D4"/>
    <w:rsid w:val="000849DA"/>
    <w:rsid w:val="00085817"/>
    <w:rsid w:val="00086D5C"/>
    <w:rsid w:val="000875C1"/>
    <w:rsid w:val="00087BA9"/>
    <w:rsid w:val="00092626"/>
    <w:rsid w:val="0009272F"/>
    <w:rsid w:val="000939A7"/>
    <w:rsid w:val="00096541"/>
    <w:rsid w:val="00096C80"/>
    <w:rsid w:val="0009792B"/>
    <w:rsid w:val="000A1E17"/>
    <w:rsid w:val="000A3A07"/>
    <w:rsid w:val="000A5458"/>
    <w:rsid w:val="000A5F55"/>
    <w:rsid w:val="000A6DF9"/>
    <w:rsid w:val="000A7104"/>
    <w:rsid w:val="000A72AF"/>
    <w:rsid w:val="000B1575"/>
    <w:rsid w:val="000B244A"/>
    <w:rsid w:val="000B3238"/>
    <w:rsid w:val="000B3756"/>
    <w:rsid w:val="000B3FE2"/>
    <w:rsid w:val="000B4B1A"/>
    <w:rsid w:val="000B6155"/>
    <w:rsid w:val="000B61E8"/>
    <w:rsid w:val="000B6D66"/>
    <w:rsid w:val="000B73A6"/>
    <w:rsid w:val="000B78BD"/>
    <w:rsid w:val="000C27D5"/>
    <w:rsid w:val="000C3995"/>
    <w:rsid w:val="000C4922"/>
    <w:rsid w:val="000C5327"/>
    <w:rsid w:val="000C6FBD"/>
    <w:rsid w:val="000D0DC9"/>
    <w:rsid w:val="000D1900"/>
    <w:rsid w:val="000D1B98"/>
    <w:rsid w:val="000D2630"/>
    <w:rsid w:val="000D468E"/>
    <w:rsid w:val="000D5B50"/>
    <w:rsid w:val="000D6694"/>
    <w:rsid w:val="000D6D2D"/>
    <w:rsid w:val="000D72D3"/>
    <w:rsid w:val="000E03BE"/>
    <w:rsid w:val="000E0C41"/>
    <w:rsid w:val="000E2D44"/>
    <w:rsid w:val="000E36A9"/>
    <w:rsid w:val="000E3D41"/>
    <w:rsid w:val="000E61E9"/>
    <w:rsid w:val="000E7225"/>
    <w:rsid w:val="000E7E0E"/>
    <w:rsid w:val="000F0091"/>
    <w:rsid w:val="000F2ED1"/>
    <w:rsid w:val="000F35E6"/>
    <w:rsid w:val="000F42FE"/>
    <w:rsid w:val="000F513C"/>
    <w:rsid w:val="000F5C27"/>
    <w:rsid w:val="000F5D91"/>
    <w:rsid w:val="000F60AB"/>
    <w:rsid w:val="000F6E06"/>
    <w:rsid w:val="00100674"/>
    <w:rsid w:val="00101158"/>
    <w:rsid w:val="00101244"/>
    <w:rsid w:val="00101CB3"/>
    <w:rsid w:val="001029E2"/>
    <w:rsid w:val="0010302E"/>
    <w:rsid w:val="00103BCC"/>
    <w:rsid w:val="00104C41"/>
    <w:rsid w:val="001052D8"/>
    <w:rsid w:val="00105535"/>
    <w:rsid w:val="00106AEE"/>
    <w:rsid w:val="00110B5F"/>
    <w:rsid w:val="0011431C"/>
    <w:rsid w:val="00114D1A"/>
    <w:rsid w:val="0011551E"/>
    <w:rsid w:val="00116105"/>
    <w:rsid w:val="00121BC7"/>
    <w:rsid w:val="0012213F"/>
    <w:rsid w:val="001233A3"/>
    <w:rsid w:val="00124661"/>
    <w:rsid w:val="00125356"/>
    <w:rsid w:val="00127A71"/>
    <w:rsid w:val="00127C31"/>
    <w:rsid w:val="00130128"/>
    <w:rsid w:val="00130C74"/>
    <w:rsid w:val="00131836"/>
    <w:rsid w:val="0013227B"/>
    <w:rsid w:val="00132AE0"/>
    <w:rsid w:val="00133379"/>
    <w:rsid w:val="00133587"/>
    <w:rsid w:val="0013504F"/>
    <w:rsid w:val="00136682"/>
    <w:rsid w:val="00136688"/>
    <w:rsid w:val="00137777"/>
    <w:rsid w:val="00137781"/>
    <w:rsid w:val="00140706"/>
    <w:rsid w:val="00141338"/>
    <w:rsid w:val="00142194"/>
    <w:rsid w:val="001434CC"/>
    <w:rsid w:val="00143B5A"/>
    <w:rsid w:val="00144711"/>
    <w:rsid w:val="001456DF"/>
    <w:rsid w:val="001507BB"/>
    <w:rsid w:val="00150F68"/>
    <w:rsid w:val="00151301"/>
    <w:rsid w:val="001517EB"/>
    <w:rsid w:val="00153B41"/>
    <w:rsid w:val="00154837"/>
    <w:rsid w:val="00154C15"/>
    <w:rsid w:val="001550C5"/>
    <w:rsid w:val="001577D9"/>
    <w:rsid w:val="00157FAF"/>
    <w:rsid w:val="001612AE"/>
    <w:rsid w:val="00161C9A"/>
    <w:rsid w:val="001624AE"/>
    <w:rsid w:val="00162853"/>
    <w:rsid w:val="00162CBD"/>
    <w:rsid w:val="001639EC"/>
    <w:rsid w:val="00163B53"/>
    <w:rsid w:val="00164155"/>
    <w:rsid w:val="001641A3"/>
    <w:rsid w:val="00167667"/>
    <w:rsid w:val="0017046F"/>
    <w:rsid w:val="00170B33"/>
    <w:rsid w:val="00170FE8"/>
    <w:rsid w:val="00171675"/>
    <w:rsid w:val="0017254F"/>
    <w:rsid w:val="00174089"/>
    <w:rsid w:val="00174E68"/>
    <w:rsid w:val="0017592A"/>
    <w:rsid w:val="001774C6"/>
    <w:rsid w:val="00177CAC"/>
    <w:rsid w:val="00180444"/>
    <w:rsid w:val="00181EAE"/>
    <w:rsid w:val="001820A5"/>
    <w:rsid w:val="00182158"/>
    <w:rsid w:val="0018246B"/>
    <w:rsid w:val="00184966"/>
    <w:rsid w:val="00185E11"/>
    <w:rsid w:val="00187297"/>
    <w:rsid w:val="001874F1"/>
    <w:rsid w:val="00190F80"/>
    <w:rsid w:val="0019473B"/>
    <w:rsid w:val="00195AE3"/>
    <w:rsid w:val="001967E4"/>
    <w:rsid w:val="0019774C"/>
    <w:rsid w:val="00197B6C"/>
    <w:rsid w:val="001A1315"/>
    <w:rsid w:val="001A13CC"/>
    <w:rsid w:val="001A144D"/>
    <w:rsid w:val="001A18E9"/>
    <w:rsid w:val="001A3EE9"/>
    <w:rsid w:val="001A5EEF"/>
    <w:rsid w:val="001B0F08"/>
    <w:rsid w:val="001B1057"/>
    <w:rsid w:val="001B38FE"/>
    <w:rsid w:val="001B420C"/>
    <w:rsid w:val="001B47A4"/>
    <w:rsid w:val="001B484F"/>
    <w:rsid w:val="001B4E04"/>
    <w:rsid w:val="001B64A7"/>
    <w:rsid w:val="001B775F"/>
    <w:rsid w:val="001C0168"/>
    <w:rsid w:val="001C0CD1"/>
    <w:rsid w:val="001C178B"/>
    <w:rsid w:val="001C1909"/>
    <w:rsid w:val="001C35DF"/>
    <w:rsid w:val="001C3BDF"/>
    <w:rsid w:val="001C5265"/>
    <w:rsid w:val="001C65F8"/>
    <w:rsid w:val="001C6903"/>
    <w:rsid w:val="001C7B00"/>
    <w:rsid w:val="001D0027"/>
    <w:rsid w:val="001D0ACD"/>
    <w:rsid w:val="001D1D90"/>
    <w:rsid w:val="001D2312"/>
    <w:rsid w:val="001D2551"/>
    <w:rsid w:val="001D2795"/>
    <w:rsid w:val="001D2898"/>
    <w:rsid w:val="001D3133"/>
    <w:rsid w:val="001D34C6"/>
    <w:rsid w:val="001D3FB2"/>
    <w:rsid w:val="001D4125"/>
    <w:rsid w:val="001D5C32"/>
    <w:rsid w:val="001D5E72"/>
    <w:rsid w:val="001D6D20"/>
    <w:rsid w:val="001E18A2"/>
    <w:rsid w:val="001E3990"/>
    <w:rsid w:val="001E4EED"/>
    <w:rsid w:val="001E7ACF"/>
    <w:rsid w:val="001F1E46"/>
    <w:rsid w:val="001F26B6"/>
    <w:rsid w:val="001F3482"/>
    <w:rsid w:val="001F565F"/>
    <w:rsid w:val="001F56F3"/>
    <w:rsid w:val="001F6B33"/>
    <w:rsid w:val="001F7560"/>
    <w:rsid w:val="00200535"/>
    <w:rsid w:val="00200769"/>
    <w:rsid w:val="00201B22"/>
    <w:rsid w:val="00202B6C"/>
    <w:rsid w:val="00203EBF"/>
    <w:rsid w:val="0020462A"/>
    <w:rsid w:val="00205101"/>
    <w:rsid w:val="00205F30"/>
    <w:rsid w:val="002070B4"/>
    <w:rsid w:val="00207122"/>
    <w:rsid w:val="00210A4D"/>
    <w:rsid w:val="002113B4"/>
    <w:rsid w:val="00212F64"/>
    <w:rsid w:val="0021617A"/>
    <w:rsid w:val="002161CF"/>
    <w:rsid w:val="0021638A"/>
    <w:rsid w:val="00216ACA"/>
    <w:rsid w:val="0021707A"/>
    <w:rsid w:val="00220026"/>
    <w:rsid w:val="00221092"/>
    <w:rsid w:val="002214E6"/>
    <w:rsid w:val="002226DF"/>
    <w:rsid w:val="00222A0A"/>
    <w:rsid w:val="00222DFE"/>
    <w:rsid w:val="0022337A"/>
    <w:rsid w:val="00223E7C"/>
    <w:rsid w:val="00225CE5"/>
    <w:rsid w:val="002271DF"/>
    <w:rsid w:val="00227A56"/>
    <w:rsid w:val="00227DEF"/>
    <w:rsid w:val="00227EB9"/>
    <w:rsid w:val="00230C1A"/>
    <w:rsid w:val="00232D8A"/>
    <w:rsid w:val="0023375E"/>
    <w:rsid w:val="00234CDE"/>
    <w:rsid w:val="00236B64"/>
    <w:rsid w:val="0023741D"/>
    <w:rsid w:val="00240AB2"/>
    <w:rsid w:val="00241FD3"/>
    <w:rsid w:val="002434F8"/>
    <w:rsid w:val="002440B9"/>
    <w:rsid w:val="00245068"/>
    <w:rsid w:val="00245565"/>
    <w:rsid w:val="00246DA7"/>
    <w:rsid w:val="0024736D"/>
    <w:rsid w:val="00247441"/>
    <w:rsid w:val="002507BE"/>
    <w:rsid w:val="00250D01"/>
    <w:rsid w:val="00252A31"/>
    <w:rsid w:val="00252B48"/>
    <w:rsid w:val="00253DBC"/>
    <w:rsid w:val="00254AF9"/>
    <w:rsid w:val="00255B0A"/>
    <w:rsid w:val="00255F3C"/>
    <w:rsid w:val="00256483"/>
    <w:rsid w:val="00256A88"/>
    <w:rsid w:val="002615CB"/>
    <w:rsid w:val="00261647"/>
    <w:rsid w:val="0026456A"/>
    <w:rsid w:val="00264E29"/>
    <w:rsid w:val="00265F01"/>
    <w:rsid w:val="002666C7"/>
    <w:rsid w:val="002701F8"/>
    <w:rsid w:val="00270455"/>
    <w:rsid w:val="0027085F"/>
    <w:rsid w:val="00271EB4"/>
    <w:rsid w:val="00274CC2"/>
    <w:rsid w:val="0027640F"/>
    <w:rsid w:val="002803E7"/>
    <w:rsid w:val="0028086E"/>
    <w:rsid w:val="002834EE"/>
    <w:rsid w:val="00284D53"/>
    <w:rsid w:val="00286B98"/>
    <w:rsid w:val="00286CE1"/>
    <w:rsid w:val="0029004A"/>
    <w:rsid w:val="002906BB"/>
    <w:rsid w:val="00290E8C"/>
    <w:rsid w:val="00291636"/>
    <w:rsid w:val="00291CDF"/>
    <w:rsid w:val="00291F0F"/>
    <w:rsid w:val="002922D2"/>
    <w:rsid w:val="002929D2"/>
    <w:rsid w:val="002931CA"/>
    <w:rsid w:val="00294CF1"/>
    <w:rsid w:val="0029685F"/>
    <w:rsid w:val="00296BE7"/>
    <w:rsid w:val="00297592"/>
    <w:rsid w:val="002A0367"/>
    <w:rsid w:val="002A0B79"/>
    <w:rsid w:val="002A2ED9"/>
    <w:rsid w:val="002A4012"/>
    <w:rsid w:val="002A42CA"/>
    <w:rsid w:val="002A43E2"/>
    <w:rsid w:val="002A71BC"/>
    <w:rsid w:val="002A738D"/>
    <w:rsid w:val="002A7688"/>
    <w:rsid w:val="002B0511"/>
    <w:rsid w:val="002B0C36"/>
    <w:rsid w:val="002B1FAA"/>
    <w:rsid w:val="002B50DC"/>
    <w:rsid w:val="002B7CA3"/>
    <w:rsid w:val="002B7ED1"/>
    <w:rsid w:val="002C0722"/>
    <w:rsid w:val="002C1467"/>
    <w:rsid w:val="002C366C"/>
    <w:rsid w:val="002C503C"/>
    <w:rsid w:val="002C52D5"/>
    <w:rsid w:val="002C63C1"/>
    <w:rsid w:val="002C6B27"/>
    <w:rsid w:val="002C70B4"/>
    <w:rsid w:val="002C72BB"/>
    <w:rsid w:val="002D1571"/>
    <w:rsid w:val="002D2203"/>
    <w:rsid w:val="002D3B38"/>
    <w:rsid w:val="002D6140"/>
    <w:rsid w:val="002D74EC"/>
    <w:rsid w:val="002E1E1F"/>
    <w:rsid w:val="002E2D73"/>
    <w:rsid w:val="002E3055"/>
    <w:rsid w:val="002E34A7"/>
    <w:rsid w:val="002E492A"/>
    <w:rsid w:val="002E677A"/>
    <w:rsid w:val="002E7244"/>
    <w:rsid w:val="002E7CA6"/>
    <w:rsid w:val="002F015E"/>
    <w:rsid w:val="002F09B7"/>
    <w:rsid w:val="002F11FC"/>
    <w:rsid w:val="002F2959"/>
    <w:rsid w:val="002F3372"/>
    <w:rsid w:val="002F51AE"/>
    <w:rsid w:val="002F528D"/>
    <w:rsid w:val="002F5A60"/>
    <w:rsid w:val="002F64A6"/>
    <w:rsid w:val="002F69AE"/>
    <w:rsid w:val="002F7C0C"/>
    <w:rsid w:val="002F7E6E"/>
    <w:rsid w:val="0030343E"/>
    <w:rsid w:val="00303588"/>
    <w:rsid w:val="003039FD"/>
    <w:rsid w:val="00303AB8"/>
    <w:rsid w:val="00304800"/>
    <w:rsid w:val="003079BB"/>
    <w:rsid w:val="00310177"/>
    <w:rsid w:val="00311792"/>
    <w:rsid w:val="0031214B"/>
    <w:rsid w:val="00312B85"/>
    <w:rsid w:val="003137FF"/>
    <w:rsid w:val="00314125"/>
    <w:rsid w:val="003158DA"/>
    <w:rsid w:val="00315C52"/>
    <w:rsid w:val="00317118"/>
    <w:rsid w:val="00317375"/>
    <w:rsid w:val="003179F2"/>
    <w:rsid w:val="003203F5"/>
    <w:rsid w:val="00320DB1"/>
    <w:rsid w:val="00320F0D"/>
    <w:rsid w:val="00321086"/>
    <w:rsid w:val="00321A3A"/>
    <w:rsid w:val="003224B8"/>
    <w:rsid w:val="003236D0"/>
    <w:rsid w:val="00324890"/>
    <w:rsid w:val="00326B38"/>
    <w:rsid w:val="00327FCB"/>
    <w:rsid w:val="00330715"/>
    <w:rsid w:val="0033075E"/>
    <w:rsid w:val="00331519"/>
    <w:rsid w:val="00333738"/>
    <w:rsid w:val="0033492F"/>
    <w:rsid w:val="00334C59"/>
    <w:rsid w:val="0033548A"/>
    <w:rsid w:val="00335F43"/>
    <w:rsid w:val="00336250"/>
    <w:rsid w:val="003365B4"/>
    <w:rsid w:val="00340336"/>
    <w:rsid w:val="00341ABE"/>
    <w:rsid w:val="00342520"/>
    <w:rsid w:val="003427FA"/>
    <w:rsid w:val="003444CE"/>
    <w:rsid w:val="00344CC5"/>
    <w:rsid w:val="0034521D"/>
    <w:rsid w:val="00345FA9"/>
    <w:rsid w:val="003461A8"/>
    <w:rsid w:val="00346928"/>
    <w:rsid w:val="00346D6B"/>
    <w:rsid w:val="003514FB"/>
    <w:rsid w:val="003531DD"/>
    <w:rsid w:val="00353701"/>
    <w:rsid w:val="00356413"/>
    <w:rsid w:val="003569D5"/>
    <w:rsid w:val="003575C9"/>
    <w:rsid w:val="00360AFE"/>
    <w:rsid w:val="003623C1"/>
    <w:rsid w:val="00366FF1"/>
    <w:rsid w:val="00367457"/>
    <w:rsid w:val="003679B5"/>
    <w:rsid w:val="0037149F"/>
    <w:rsid w:val="0037262E"/>
    <w:rsid w:val="00375893"/>
    <w:rsid w:val="003760D9"/>
    <w:rsid w:val="003805AA"/>
    <w:rsid w:val="00381C6C"/>
    <w:rsid w:val="003831B3"/>
    <w:rsid w:val="003838EB"/>
    <w:rsid w:val="00384DCB"/>
    <w:rsid w:val="00385064"/>
    <w:rsid w:val="003855FB"/>
    <w:rsid w:val="003857C5"/>
    <w:rsid w:val="0038585B"/>
    <w:rsid w:val="003877D0"/>
    <w:rsid w:val="00390165"/>
    <w:rsid w:val="00391C74"/>
    <w:rsid w:val="00391C98"/>
    <w:rsid w:val="00392C60"/>
    <w:rsid w:val="00393BD4"/>
    <w:rsid w:val="0039513B"/>
    <w:rsid w:val="00396049"/>
    <w:rsid w:val="003964A6"/>
    <w:rsid w:val="00396B4C"/>
    <w:rsid w:val="00397B56"/>
    <w:rsid w:val="003A1630"/>
    <w:rsid w:val="003A1A58"/>
    <w:rsid w:val="003A2E6D"/>
    <w:rsid w:val="003A31E0"/>
    <w:rsid w:val="003A3366"/>
    <w:rsid w:val="003A3C15"/>
    <w:rsid w:val="003A6AE9"/>
    <w:rsid w:val="003A6F3D"/>
    <w:rsid w:val="003A7609"/>
    <w:rsid w:val="003B04D7"/>
    <w:rsid w:val="003B320A"/>
    <w:rsid w:val="003B4845"/>
    <w:rsid w:val="003B62B9"/>
    <w:rsid w:val="003B664B"/>
    <w:rsid w:val="003B78DF"/>
    <w:rsid w:val="003B7A64"/>
    <w:rsid w:val="003C1A75"/>
    <w:rsid w:val="003C26B4"/>
    <w:rsid w:val="003C2C86"/>
    <w:rsid w:val="003C3ECA"/>
    <w:rsid w:val="003C44FF"/>
    <w:rsid w:val="003C6208"/>
    <w:rsid w:val="003C6FC6"/>
    <w:rsid w:val="003D25BB"/>
    <w:rsid w:val="003D2890"/>
    <w:rsid w:val="003D38A9"/>
    <w:rsid w:val="003D4A89"/>
    <w:rsid w:val="003D508D"/>
    <w:rsid w:val="003D59F9"/>
    <w:rsid w:val="003D5B39"/>
    <w:rsid w:val="003D6DDD"/>
    <w:rsid w:val="003D71C2"/>
    <w:rsid w:val="003D7684"/>
    <w:rsid w:val="003E1722"/>
    <w:rsid w:val="003E1BEA"/>
    <w:rsid w:val="003E2EE9"/>
    <w:rsid w:val="003E396D"/>
    <w:rsid w:val="003E4CDD"/>
    <w:rsid w:val="003E6242"/>
    <w:rsid w:val="003F0116"/>
    <w:rsid w:val="003F0BA5"/>
    <w:rsid w:val="003F0DA5"/>
    <w:rsid w:val="003F1831"/>
    <w:rsid w:val="003F1917"/>
    <w:rsid w:val="003F24A7"/>
    <w:rsid w:val="003F2746"/>
    <w:rsid w:val="003F2C65"/>
    <w:rsid w:val="003F2CEC"/>
    <w:rsid w:val="003F3E19"/>
    <w:rsid w:val="003F4FE7"/>
    <w:rsid w:val="003F7540"/>
    <w:rsid w:val="00400914"/>
    <w:rsid w:val="0040172C"/>
    <w:rsid w:val="004029AD"/>
    <w:rsid w:val="00403A7E"/>
    <w:rsid w:val="0040519D"/>
    <w:rsid w:val="00407E7E"/>
    <w:rsid w:val="00411460"/>
    <w:rsid w:val="00412095"/>
    <w:rsid w:val="00413178"/>
    <w:rsid w:val="00413B8E"/>
    <w:rsid w:val="004154A7"/>
    <w:rsid w:val="00417E39"/>
    <w:rsid w:val="0042116D"/>
    <w:rsid w:val="00421523"/>
    <w:rsid w:val="004237CB"/>
    <w:rsid w:val="00423BD1"/>
    <w:rsid w:val="004241DA"/>
    <w:rsid w:val="004255A1"/>
    <w:rsid w:val="00425A13"/>
    <w:rsid w:val="0042683B"/>
    <w:rsid w:val="0042707F"/>
    <w:rsid w:val="00432233"/>
    <w:rsid w:val="0043330F"/>
    <w:rsid w:val="00433326"/>
    <w:rsid w:val="0043438A"/>
    <w:rsid w:val="004345C1"/>
    <w:rsid w:val="00434B9F"/>
    <w:rsid w:val="004350A4"/>
    <w:rsid w:val="00436EB6"/>
    <w:rsid w:val="00436FDE"/>
    <w:rsid w:val="00437445"/>
    <w:rsid w:val="00440AB1"/>
    <w:rsid w:val="00440C57"/>
    <w:rsid w:val="004412CB"/>
    <w:rsid w:val="004413D1"/>
    <w:rsid w:val="00441694"/>
    <w:rsid w:val="004425AA"/>
    <w:rsid w:val="00442C58"/>
    <w:rsid w:val="00442D2F"/>
    <w:rsid w:val="00443621"/>
    <w:rsid w:val="00443A60"/>
    <w:rsid w:val="00443E4C"/>
    <w:rsid w:val="00446828"/>
    <w:rsid w:val="004502CE"/>
    <w:rsid w:val="00450709"/>
    <w:rsid w:val="00450C8D"/>
    <w:rsid w:val="004531B8"/>
    <w:rsid w:val="00453F30"/>
    <w:rsid w:val="00454484"/>
    <w:rsid w:val="00454995"/>
    <w:rsid w:val="00454B79"/>
    <w:rsid w:val="00457C00"/>
    <w:rsid w:val="00461550"/>
    <w:rsid w:val="00464550"/>
    <w:rsid w:val="00464B23"/>
    <w:rsid w:val="00466F55"/>
    <w:rsid w:val="00467F89"/>
    <w:rsid w:val="00471A69"/>
    <w:rsid w:val="004738AD"/>
    <w:rsid w:val="00474BFB"/>
    <w:rsid w:val="00474E74"/>
    <w:rsid w:val="00475477"/>
    <w:rsid w:val="00476D64"/>
    <w:rsid w:val="00477421"/>
    <w:rsid w:val="00477742"/>
    <w:rsid w:val="00477B23"/>
    <w:rsid w:val="00477CF1"/>
    <w:rsid w:val="0048046F"/>
    <w:rsid w:val="0048171A"/>
    <w:rsid w:val="00481CBF"/>
    <w:rsid w:val="00481F50"/>
    <w:rsid w:val="00481FFD"/>
    <w:rsid w:val="0048326A"/>
    <w:rsid w:val="0048346F"/>
    <w:rsid w:val="00483B27"/>
    <w:rsid w:val="00483FF1"/>
    <w:rsid w:val="00484B30"/>
    <w:rsid w:val="004850D2"/>
    <w:rsid w:val="00485986"/>
    <w:rsid w:val="00485FD0"/>
    <w:rsid w:val="00486014"/>
    <w:rsid w:val="0048736C"/>
    <w:rsid w:val="00487E3A"/>
    <w:rsid w:val="00490F33"/>
    <w:rsid w:val="00491B1C"/>
    <w:rsid w:val="0049200A"/>
    <w:rsid w:val="004923E4"/>
    <w:rsid w:val="00493250"/>
    <w:rsid w:val="00493521"/>
    <w:rsid w:val="00495359"/>
    <w:rsid w:val="00496F5F"/>
    <w:rsid w:val="004974AD"/>
    <w:rsid w:val="00497C34"/>
    <w:rsid w:val="004A1618"/>
    <w:rsid w:val="004A2592"/>
    <w:rsid w:val="004A2832"/>
    <w:rsid w:val="004A3288"/>
    <w:rsid w:val="004A3A76"/>
    <w:rsid w:val="004A41BA"/>
    <w:rsid w:val="004A4FE9"/>
    <w:rsid w:val="004A765A"/>
    <w:rsid w:val="004A7726"/>
    <w:rsid w:val="004A7963"/>
    <w:rsid w:val="004B0CC4"/>
    <w:rsid w:val="004B23E3"/>
    <w:rsid w:val="004B2F30"/>
    <w:rsid w:val="004B46D9"/>
    <w:rsid w:val="004B598F"/>
    <w:rsid w:val="004B6190"/>
    <w:rsid w:val="004B6FED"/>
    <w:rsid w:val="004C2601"/>
    <w:rsid w:val="004C2625"/>
    <w:rsid w:val="004C3841"/>
    <w:rsid w:val="004C4108"/>
    <w:rsid w:val="004C4752"/>
    <w:rsid w:val="004C50F1"/>
    <w:rsid w:val="004C5FD0"/>
    <w:rsid w:val="004C75AB"/>
    <w:rsid w:val="004C7C81"/>
    <w:rsid w:val="004C7DF4"/>
    <w:rsid w:val="004D0219"/>
    <w:rsid w:val="004D0B24"/>
    <w:rsid w:val="004D18E8"/>
    <w:rsid w:val="004D2AB2"/>
    <w:rsid w:val="004D5D2F"/>
    <w:rsid w:val="004D6783"/>
    <w:rsid w:val="004D6FF7"/>
    <w:rsid w:val="004D7B94"/>
    <w:rsid w:val="004D7E2E"/>
    <w:rsid w:val="004E046B"/>
    <w:rsid w:val="004E2020"/>
    <w:rsid w:val="004E204F"/>
    <w:rsid w:val="004E240C"/>
    <w:rsid w:val="004E28DF"/>
    <w:rsid w:val="004E2C2E"/>
    <w:rsid w:val="004E49F0"/>
    <w:rsid w:val="004E5B96"/>
    <w:rsid w:val="004E7E80"/>
    <w:rsid w:val="004F0228"/>
    <w:rsid w:val="004F3341"/>
    <w:rsid w:val="004F3478"/>
    <w:rsid w:val="004F3FAD"/>
    <w:rsid w:val="004F4742"/>
    <w:rsid w:val="004F4779"/>
    <w:rsid w:val="004F62D9"/>
    <w:rsid w:val="004F646B"/>
    <w:rsid w:val="00501C4A"/>
    <w:rsid w:val="00502436"/>
    <w:rsid w:val="00502B5D"/>
    <w:rsid w:val="00504209"/>
    <w:rsid w:val="00504254"/>
    <w:rsid w:val="005042B4"/>
    <w:rsid w:val="00504676"/>
    <w:rsid w:val="00506813"/>
    <w:rsid w:val="005078E0"/>
    <w:rsid w:val="0051001A"/>
    <w:rsid w:val="00510169"/>
    <w:rsid w:val="00511371"/>
    <w:rsid w:val="00512356"/>
    <w:rsid w:val="00512971"/>
    <w:rsid w:val="005130A4"/>
    <w:rsid w:val="0051319A"/>
    <w:rsid w:val="0051447C"/>
    <w:rsid w:val="005160B5"/>
    <w:rsid w:val="005165AF"/>
    <w:rsid w:val="00516D9A"/>
    <w:rsid w:val="005171A7"/>
    <w:rsid w:val="005171F4"/>
    <w:rsid w:val="0052145C"/>
    <w:rsid w:val="00523EE3"/>
    <w:rsid w:val="00531568"/>
    <w:rsid w:val="005316FD"/>
    <w:rsid w:val="00531C75"/>
    <w:rsid w:val="00531F7E"/>
    <w:rsid w:val="00532805"/>
    <w:rsid w:val="00532A8C"/>
    <w:rsid w:val="00533E01"/>
    <w:rsid w:val="00534C17"/>
    <w:rsid w:val="0053575E"/>
    <w:rsid w:val="005372E2"/>
    <w:rsid w:val="005405AA"/>
    <w:rsid w:val="005410FF"/>
    <w:rsid w:val="00541E37"/>
    <w:rsid w:val="00542068"/>
    <w:rsid w:val="00542AB6"/>
    <w:rsid w:val="00542B45"/>
    <w:rsid w:val="00543229"/>
    <w:rsid w:val="005432B0"/>
    <w:rsid w:val="00547A1A"/>
    <w:rsid w:val="00550716"/>
    <w:rsid w:val="00551380"/>
    <w:rsid w:val="00552F58"/>
    <w:rsid w:val="00555249"/>
    <w:rsid w:val="00555255"/>
    <w:rsid w:val="005562F3"/>
    <w:rsid w:val="00556359"/>
    <w:rsid w:val="00560388"/>
    <w:rsid w:val="00561D7D"/>
    <w:rsid w:val="005622D4"/>
    <w:rsid w:val="00563D7C"/>
    <w:rsid w:val="00563ED1"/>
    <w:rsid w:val="00565226"/>
    <w:rsid w:val="0056678C"/>
    <w:rsid w:val="00567FAF"/>
    <w:rsid w:val="005701A3"/>
    <w:rsid w:val="005726B7"/>
    <w:rsid w:val="00573F4C"/>
    <w:rsid w:val="005752D3"/>
    <w:rsid w:val="00576EB7"/>
    <w:rsid w:val="005777AF"/>
    <w:rsid w:val="005802A5"/>
    <w:rsid w:val="00580910"/>
    <w:rsid w:val="0058117A"/>
    <w:rsid w:val="00581F31"/>
    <w:rsid w:val="00582C23"/>
    <w:rsid w:val="00583EFC"/>
    <w:rsid w:val="00584D65"/>
    <w:rsid w:val="00587469"/>
    <w:rsid w:val="00587471"/>
    <w:rsid w:val="005905C1"/>
    <w:rsid w:val="00590F8F"/>
    <w:rsid w:val="0059140C"/>
    <w:rsid w:val="005918B6"/>
    <w:rsid w:val="00593681"/>
    <w:rsid w:val="00594C1E"/>
    <w:rsid w:val="00597C00"/>
    <w:rsid w:val="005A0312"/>
    <w:rsid w:val="005A2706"/>
    <w:rsid w:val="005A40E0"/>
    <w:rsid w:val="005A43FC"/>
    <w:rsid w:val="005A5754"/>
    <w:rsid w:val="005A62DA"/>
    <w:rsid w:val="005A69F7"/>
    <w:rsid w:val="005A7B73"/>
    <w:rsid w:val="005B0733"/>
    <w:rsid w:val="005B26E4"/>
    <w:rsid w:val="005B3515"/>
    <w:rsid w:val="005B3B72"/>
    <w:rsid w:val="005B4913"/>
    <w:rsid w:val="005B60A4"/>
    <w:rsid w:val="005B66DE"/>
    <w:rsid w:val="005B6C6A"/>
    <w:rsid w:val="005B765B"/>
    <w:rsid w:val="005C11BB"/>
    <w:rsid w:val="005C68CF"/>
    <w:rsid w:val="005C779F"/>
    <w:rsid w:val="005D0EB5"/>
    <w:rsid w:val="005D23C2"/>
    <w:rsid w:val="005D37E2"/>
    <w:rsid w:val="005D52A8"/>
    <w:rsid w:val="005D5AA6"/>
    <w:rsid w:val="005D77B7"/>
    <w:rsid w:val="005E0BA6"/>
    <w:rsid w:val="005E13C6"/>
    <w:rsid w:val="005E1696"/>
    <w:rsid w:val="005E2236"/>
    <w:rsid w:val="005E2314"/>
    <w:rsid w:val="005E25CE"/>
    <w:rsid w:val="005E42DF"/>
    <w:rsid w:val="005E46C5"/>
    <w:rsid w:val="005E4EB1"/>
    <w:rsid w:val="005F106E"/>
    <w:rsid w:val="005F472A"/>
    <w:rsid w:val="005F50EB"/>
    <w:rsid w:val="005F514B"/>
    <w:rsid w:val="005F6913"/>
    <w:rsid w:val="0060286C"/>
    <w:rsid w:val="00602E02"/>
    <w:rsid w:val="006050C6"/>
    <w:rsid w:val="00605DC6"/>
    <w:rsid w:val="00606399"/>
    <w:rsid w:val="00606CF5"/>
    <w:rsid w:val="00606DF4"/>
    <w:rsid w:val="00607C1A"/>
    <w:rsid w:val="006110E2"/>
    <w:rsid w:val="006113DB"/>
    <w:rsid w:val="00613EAC"/>
    <w:rsid w:val="00615B80"/>
    <w:rsid w:val="00615D92"/>
    <w:rsid w:val="00616ACC"/>
    <w:rsid w:val="00617030"/>
    <w:rsid w:val="006172E3"/>
    <w:rsid w:val="006200A9"/>
    <w:rsid w:val="00621652"/>
    <w:rsid w:val="00621DCF"/>
    <w:rsid w:val="0062232A"/>
    <w:rsid w:val="00623404"/>
    <w:rsid w:val="00623CBC"/>
    <w:rsid w:val="00630B13"/>
    <w:rsid w:val="00631E0F"/>
    <w:rsid w:val="00631E91"/>
    <w:rsid w:val="00631FE3"/>
    <w:rsid w:val="006334BA"/>
    <w:rsid w:val="00634BFD"/>
    <w:rsid w:val="006356AB"/>
    <w:rsid w:val="006359FE"/>
    <w:rsid w:val="00635AB5"/>
    <w:rsid w:val="006364F7"/>
    <w:rsid w:val="00636ADD"/>
    <w:rsid w:val="00636C16"/>
    <w:rsid w:val="00637ECC"/>
    <w:rsid w:val="006418AE"/>
    <w:rsid w:val="00642C43"/>
    <w:rsid w:val="006430CA"/>
    <w:rsid w:val="00643879"/>
    <w:rsid w:val="006449CD"/>
    <w:rsid w:val="00644A5A"/>
    <w:rsid w:val="0064530B"/>
    <w:rsid w:val="00646256"/>
    <w:rsid w:val="006464DF"/>
    <w:rsid w:val="00646D59"/>
    <w:rsid w:val="006473BC"/>
    <w:rsid w:val="0065024C"/>
    <w:rsid w:val="006503EF"/>
    <w:rsid w:val="006505C2"/>
    <w:rsid w:val="0065177E"/>
    <w:rsid w:val="00651B72"/>
    <w:rsid w:val="00656994"/>
    <w:rsid w:val="0066041C"/>
    <w:rsid w:val="00661F48"/>
    <w:rsid w:val="006626A6"/>
    <w:rsid w:val="006665E8"/>
    <w:rsid w:val="00666EE7"/>
    <w:rsid w:val="006671F0"/>
    <w:rsid w:val="006675A3"/>
    <w:rsid w:val="00670994"/>
    <w:rsid w:val="00670B4D"/>
    <w:rsid w:val="00671DC8"/>
    <w:rsid w:val="00672A23"/>
    <w:rsid w:val="00672A67"/>
    <w:rsid w:val="00673808"/>
    <w:rsid w:val="006739DD"/>
    <w:rsid w:val="006747EB"/>
    <w:rsid w:val="00674920"/>
    <w:rsid w:val="00675717"/>
    <w:rsid w:val="00675B5E"/>
    <w:rsid w:val="006771C7"/>
    <w:rsid w:val="00677C79"/>
    <w:rsid w:val="006803B8"/>
    <w:rsid w:val="006803DD"/>
    <w:rsid w:val="00682266"/>
    <w:rsid w:val="006836FF"/>
    <w:rsid w:val="00683BC2"/>
    <w:rsid w:val="00683FF4"/>
    <w:rsid w:val="006845CA"/>
    <w:rsid w:val="00684F18"/>
    <w:rsid w:val="00685985"/>
    <w:rsid w:val="00685BDF"/>
    <w:rsid w:val="0068710F"/>
    <w:rsid w:val="0068746F"/>
    <w:rsid w:val="00687839"/>
    <w:rsid w:val="00690345"/>
    <w:rsid w:val="00692701"/>
    <w:rsid w:val="00693858"/>
    <w:rsid w:val="00694EE5"/>
    <w:rsid w:val="006963DB"/>
    <w:rsid w:val="00696619"/>
    <w:rsid w:val="0069662D"/>
    <w:rsid w:val="00697236"/>
    <w:rsid w:val="0069793E"/>
    <w:rsid w:val="006A1C3F"/>
    <w:rsid w:val="006A258C"/>
    <w:rsid w:val="006A510C"/>
    <w:rsid w:val="006A566A"/>
    <w:rsid w:val="006A5D85"/>
    <w:rsid w:val="006A5E61"/>
    <w:rsid w:val="006A6598"/>
    <w:rsid w:val="006A74ED"/>
    <w:rsid w:val="006B0585"/>
    <w:rsid w:val="006B0C20"/>
    <w:rsid w:val="006B1588"/>
    <w:rsid w:val="006B1F66"/>
    <w:rsid w:val="006B4FAF"/>
    <w:rsid w:val="006B6D57"/>
    <w:rsid w:val="006B6D68"/>
    <w:rsid w:val="006B74C2"/>
    <w:rsid w:val="006C141C"/>
    <w:rsid w:val="006C3483"/>
    <w:rsid w:val="006C51E0"/>
    <w:rsid w:val="006C5B47"/>
    <w:rsid w:val="006C625A"/>
    <w:rsid w:val="006C68D6"/>
    <w:rsid w:val="006C7C6E"/>
    <w:rsid w:val="006D07F4"/>
    <w:rsid w:val="006D114D"/>
    <w:rsid w:val="006D2054"/>
    <w:rsid w:val="006D42A5"/>
    <w:rsid w:val="006D513F"/>
    <w:rsid w:val="006D5DAF"/>
    <w:rsid w:val="006D63AB"/>
    <w:rsid w:val="006D643B"/>
    <w:rsid w:val="006D6989"/>
    <w:rsid w:val="006D6C8C"/>
    <w:rsid w:val="006E0E7F"/>
    <w:rsid w:val="006E319A"/>
    <w:rsid w:val="006E45FE"/>
    <w:rsid w:val="006E5A99"/>
    <w:rsid w:val="006E6BCB"/>
    <w:rsid w:val="006F102B"/>
    <w:rsid w:val="006F155F"/>
    <w:rsid w:val="006F255B"/>
    <w:rsid w:val="006F34D9"/>
    <w:rsid w:val="006F38FC"/>
    <w:rsid w:val="006F3AF5"/>
    <w:rsid w:val="006F4C67"/>
    <w:rsid w:val="006F4DCB"/>
    <w:rsid w:val="006F5D11"/>
    <w:rsid w:val="006F710D"/>
    <w:rsid w:val="006F749D"/>
    <w:rsid w:val="00702CB1"/>
    <w:rsid w:val="0070513F"/>
    <w:rsid w:val="0070662E"/>
    <w:rsid w:val="00706F8F"/>
    <w:rsid w:val="0071158E"/>
    <w:rsid w:val="007119F1"/>
    <w:rsid w:val="007124E3"/>
    <w:rsid w:val="00712ED4"/>
    <w:rsid w:val="00714878"/>
    <w:rsid w:val="00717AD8"/>
    <w:rsid w:val="00720BDA"/>
    <w:rsid w:val="00720C91"/>
    <w:rsid w:val="00721122"/>
    <w:rsid w:val="007221EE"/>
    <w:rsid w:val="00722ED5"/>
    <w:rsid w:val="00723248"/>
    <w:rsid w:val="0072355A"/>
    <w:rsid w:val="00723C7B"/>
    <w:rsid w:val="00724579"/>
    <w:rsid w:val="00724AC9"/>
    <w:rsid w:val="00724AD2"/>
    <w:rsid w:val="00724D6C"/>
    <w:rsid w:val="0072558F"/>
    <w:rsid w:val="00726FCC"/>
    <w:rsid w:val="00727388"/>
    <w:rsid w:val="00727757"/>
    <w:rsid w:val="007332B5"/>
    <w:rsid w:val="007335CC"/>
    <w:rsid w:val="00734905"/>
    <w:rsid w:val="00734959"/>
    <w:rsid w:val="0073504B"/>
    <w:rsid w:val="00735D84"/>
    <w:rsid w:val="0074130F"/>
    <w:rsid w:val="0074203B"/>
    <w:rsid w:val="0074227E"/>
    <w:rsid w:val="007425E9"/>
    <w:rsid w:val="00742CD0"/>
    <w:rsid w:val="00743626"/>
    <w:rsid w:val="007447F1"/>
    <w:rsid w:val="0074507D"/>
    <w:rsid w:val="00745629"/>
    <w:rsid w:val="007469CF"/>
    <w:rsid w:val="00747E0E"/>
    <w:rsid w:val="0075014D"/>
    <w:rsid w:val="00750D35"/>
    <w:rsid w:val="00750E80"/>
    <w:rsid w:val="00751E76"/>
    <w:rsid w:val="0075220C"/>
    <w:rsid w:val="00752FF3"/>
    <w:rsid w:val="00754382"/>
    <w:rsid w:val="00754915"/>
    <w:rsid w:val="007568D9"/>
    <w:rsid w:val="007573FD"/>
    <w:rsid w:val="007601E6"/>
    <w:rsid w:val="00762763"/>
    <w:rsid w:val="007633B1"/>
    <w:rsid w:val="007635E0"/>
    <w:rsid w:val="00763916"/>
    <w:rsid w:val="0076443A"/>
    <w:rsid w:val="00764FAD"/>
    <w:rsid w:val="00766CA2"/>
    <w:rsid w:val="0076731A"/>
    <w:rsid w:val="00770133"/>
    <w:rsid w:val="0077072C"/>
    <w:rsid w:val="00771622"/>
    <w:rsid w:val="00772EB4"/>
    <w:rsid w:val="007730B9"/>
    <w:rsid w:val="00773FF8"/>
    <w:rsid w:val="00774CAF"/>
    <w:rsid w:val="0077570F"/>
    <w:rsid w:val="00775BB9"/>
    <w:rsid w:val="00776F28"/>
    <w:rsid w:val="007812E9"/>
    <w:rsid w:val="00781FDD"/>
    <w:rsid w:val="0078309F"/>
    <w:rsid w:val="00784E2E"/>
    <w:rsid w:val="0078637B"/>
    <w:rsid w:val="00787D83"/>
    <w:rsid w:val="0079058A"/>
    <w:rsid w:val="00791ABB"/>
    <w:rsid w:val="00792E99"/>
    <w:rsid w:val="0079320F"/>
    <w:rsid w:val="007937D8"/>
    <w:rsid w:val="00795EE5"/>
    <w:rsid w:val="007968AA"/>
    <w:rsid w:val="007A0585"/>
    <w:rsid w:val="007A1194"/>
    <w:rsid w:val="007A1805"/>
    <w:rsid w:val="007A196B"/>
    <w:rsid w:val="007A1A8A"/>
    <w:rsid w:val="007A3719"/>
    <w:rsid w:val="007A4C02"/>
    <w:rsid w:val="007A4DC0"/>
    <w:rsid w:val="007A55C1"/>
    <w:rsid w:val="007A59EE"/>
    <w:rsid w:val="007A7E49"/>
    <w:rsid w:val="007B043F"/>
    <w:rsid w:val="007B0621"/>
    <w:rsid w:val="007B174E"/>
    <w:rsid w:val="007B20E3"/>
    <w:rsid w:val="007B2B7F"/>
    <w:rsid w:val="007B439C"/>
    <w:rsid w:val="007B44CB"/>
    <w:rsid w:val="007B526F"/>
    <w:rsid w:val="007B5E72"/>
    <w:rsid w:val="007B6FC5"/>
    <w:rsid w:val="007C065A"/>
    <w:rsid w:val="007C0714"/>
    <w:rsid w:val="007C0CD0"/>
    <w:rsid w:val="007C2570"/>
    <w:rsid w:val="007C328E"/>
    <w:rsid w:val="007C373C"/>
    <w:rsid w:val="007C43CF"/>
    <w:rsid w:val="007C4636"/>
    <w:rsid w:val="007C4718"/>
    <w:rsid w:val="007C4C4E"/>
    <w:rsid w:val="007C6081"/>
    <w:rsid w:val="007C7FA9"/>
    <w:rsid w:val="007D0BE5"/>
    <w:rsid w:val="007D1110"/>
    <w:rsid w:val="007D19EB"/>
    <w:rsid w:val="007D1FB6"/>
    <w:rsid w:val="007D30A1"/>
    <w:rsid w:val="007D4A51"/>
    <w:rsid w:val="007D5302"/>
    <w:rsid w:val="007D55E7"/>
    <w:rsid w:val="007D56B5"/>
    <w:rsid w:val="007D5ACF"/>
    <w:rsid w:val="007D6700"/>
    <w:rsid w:val="007D70E1"/>
    <w:rsid w:val="007D7CF6"/>
    <w:rsid w:val="007E09A0"/>
    <w:rsid w:val="007E19E5"/>
    <w:rsid w:val="007E44AA"/>
    <w:rsid w:val="007E47DA"/>
    <w:rsid w:val="007E4800"/>
    <w:rsid w:val="007E5C98"/>
    <w:rsid w:val="007E5D8D"/>
    <w:rsid w:val="007E6490"/>
    <w:rsid w:val="007F009D"/>
    <w:rsid w:val="007F0D9A"/>
    <w:rsid w:val="007F17D2"/>
    <w:rsid w:val="007F1DDA"/>
    <w:rsid w:val="007F2034"/>
    <w:rsid w:val="007F35A0"/>
    <w:rsid w:val="007F3B87"/>
    <w:rsid w:val="007F4C32"/>
    <w:rsid w:val="007F5C5E"/>
    <w:rsid w:val="007F5F75"/>
    <w:rsid w:val="007F6167"/>
    <w:rsid w:val="008003E4"/>
    <w:rsid w:val="00800501"/>
    <w:rsid w:val="00800897"/>
    <w:rsid w:val="00800A40"/>
    <w:rsid w:val="008029B5"/>
    <w:rsid w:val="00804EC0"/>
    <w:rsid w:val="00805BEF"/>
    <w:rsid w:val="00806561"/>
    <w:rsid w:val="008101A8"/>
    <w:rsid w:val="008110B7"/>
    <w:rsid w:val="00811A6C"/>
    <w:rsid w:val="00812B15"/>
    <w:rsid w:val="00812FB2"/>
    <w:rsid w:val="0081437A"/>
    <w:rsid w:val="008146E5"/>
    <w:rsid w:val="0081491D"/>
    <w:rsid w:val="00814B50"/>
    <w:rsid w:val="00815AE9"/>
    <w:rsid w:val="008171D8"/>
    <w:rsid w:val="00817206"/>
    <w:rsid w:val="008175F5"/>
    <w:rsid w:val="00817D9A"/>
    <w:rsid w:val="00820528"/>
    <w:rsid w:val="00822622"/>
    <w:rsid w:val="00824503"/>
    <w:rsid w:val="00824584"/>
    <w:rsid w:val="00825C30"/>
    <w:rsid w:val="00830C87"/>
    <w:rsid w:val="0083296E"/>
    <w:rsid w:val="00832B54"/>
    <w:rsid w:val="00832BF4"/>
    <w:rsid w:val="00832DE8"/>
    <w:rsid w:val="00834FB4"/>
    <w:rsid w:val="00835257"/>
    <w:rsid w:val="00835AED"/>
    <w:rsid w:val="00835C44"/>
    <w:rsid w:val="00836282"/>
    <w:rsid w:val="008367CE"/>
    <w:rsid w:val="00837419"/>
    <w:rsid w:val="00837DCF"/>
    <w:rsid w:val="00841C26"/>
    <w:rsid w:val="0084209E"/>
    <w:rsid w:val="008422F1"/>
    <w:rsid w:val="00842C9F"/>
    <w:rsid w:val="00842E1E"/>
    <w:rsid w:val="00842F40"/>
    <w:rsid w:val="00843B4F"/>
    <w:rsid w:val="00843C4E"/>
    <w:rsid w:val="00846DB8"/>
    <w:rsid w:val="008471AC"/>
    <w:rsid w:val="0084742A"/>
    <w:rsid w:val="008503DB"/>
    <w:rsid w:val="00850707"/>
    <w:rsid w:val="008514EB"/>
    <w:rsid w:val="0085405B"/>
    <w:rsid w:val="008544E0"/>
    <w:rsid w:val="008546F2"/>
    <w:rsid w:val="00854850"/>
    <w:rsid w:val="00855D1F"/>
    <w:rsid w:val="00856164"/>
    <w:rsid w:val="00856A38"/>
    <w:rsid w:val="008575D3"/>
    <w:rsid w:val="008577D5"/>
    <w:rsid w:val="00857C7F"/>
    <w:rsid w:val="0086364E"/>
    <w:rsid w:val="008658CA"/>
    <w:rsid w:val="008663E2"/>
    <w:rsid w:val="008666F7"/>
    <w:rsid w:val="00867BCC"/>
    <w:rsid w:val="00867ED5"/>
    <w:rsid w:val="0087169F"/>
    <w:rsid w:val="00872F9B"/>
    <w:rsid w:val="00873A9B"/>
    <w:rsid w:val="0087478D"/>
    <w:rsid w:val="00875F35"/>
    <w:rsid w:val="00876386"/>
    <w:rsid w:val="008763FF"/>
    <w:rsid w:val="008766AA"/>
    <w:rsid w:val="00877853"/>
    <w:rsid w:val="00880456"/>
    <w:rsid w:val="008809E7"/>
    <w:rsid w:val="008821E9"/>
    <w:rsid w:val="0088324E"/>
    <w:rsid w:val="0088325F"/>
    <w:rsid w:val="008835EE"/>
    <w:rsid w:val="00884585"/>
    <w:rsid w:val="00884A59"/>
    <w:rsid w:val="00885022"/>
    <w:rsid w:val="00885215"/>
    <w:rsid w:val="0088578E"/>
    <w:rsid w:val="008902DD"/>
    <w:rsid w:val="00890561"/>
    <w:rsid w:val="00891F6C"/>
    <w:rsid w:val="008951BF"/>
    <w:rsid w:val="00895FC6"/>
    <w:rsid w:val="00897EAE"/>
    <w:rsid w:val="008A06A5"/>
    <w:rsid w:val="008A11A0"/>
    <w:rsid w:val="008A2E8A"/>
    <w:rsid w:val="008A3380"/>
    <w:rsid w:val="008A36C3"/>
    <w:rsid w:val="008A4054"/>
    <w:rsid w:val="008A42FE"/>
    <w:rsid w:val="008A45D2"/>
    <w:rsid w:val="008A4CE7"/>
    <w:rsid w:val="008A4D92"/>
    <w:rsid w:val="008A5ECD"/>
    <w:rsid w:val="008A6DE2"/>
    <w:rsid w:val="008A7176"/>
    <w:rsid w:val="008A78FE"/>
    <w:rsid w:val="008B0441"/>
    <w:rsid w:val="008B4232"/>
    <w:rsid w:val="008B5780"/>
    <w:rsid w:val="008B66FA"/>
    <w:rsid w:val="008B6D1A"/>
    <w:rsid w:val="008B711E"/>
    <w:rsid w:val="008C0925"/>
    <w:rsid w:val="008C0A76"/>
    <w:rsid w:val="008C0EDC"/>
    <w:rsid w:val="008C1ADB"/>
    <w:rsid w:val="008C30D6"/>
    <w:rsid w:val="008C44B7"/>
    <w:rsid w:val="008C4912"/>
    <w:rsid w:val="008C54D0"/>
    <w:rsid w:val="008C587B"/>
    <w:rsid w:val="008C5B3C"/>
    <w:rsid w:val="008C6820"/>
    <w:rsid w:val="008C754D"/>
    <w:rsid w:val="008C7CDA"/>
    <w:rsid w:val="008D08D0"/>
    <w:rsid w:val="008D0E10"/>
    <w:rsid w:val="008D10BE"/>
    <w:rsid w:val="008D3F0F"/>
    <w:rsid w:val="008D4068"/>
    <w:rsid w:val="008D707F"/>
    <w:rsid w:val="008D73AB"/>
    <w:rsid w:val="008D7836"/>
    <w:rsid w:val="008D7B39"/>
    <w:rsid w:val="008E0419"/>
    <w:rsid w:val="008E20D1"/>
    <w:rsid w:val="008E352E"/>
    <w:rsid w:val="008E35BA"/>
    <w:rsid w:val="008E3A79"/>
    <w:rsid w:val="008E4AD8"/>
    <w:rsid w:val="008E4BE9"/>
    <w:rsid w:val="008E5885"/>
    <w:rsid w:val="008E76D0"/>
    <w:rsid w:val="008F141A"/>
    <w:rsid w:val="008F1986"/>
    <w:rsid w:val="008F2D01"/>
    <w:rsid w:val="008F2D8E"/>
    <w:rsid w:val="008F303E"/>
    <w:rsid w:val="008F3168"/>
    <w:rsid w:val="008F3BD7"/>
    <w:rsid w:val="008F510D"/>
    <w:rsid w:val="008F5324"/>
    <w:rsid w:val="008F6290"/>
    <w:rsid w:val="008F698E"/>
    <w:rsid w:val="008F7637"/>
    <w:rsid w:val="008F7E93"/>
    <w:rsid w:val="00901548"/>
    <w:rsid w:val="0090253B"/>
    <w:rsid w:val="009027B9"/>
    <w:rsid w:val="00903282"/>
    <w:rsid w:val="00903698"/>
    <w:rsid w:val="009039C0"/>
    <w:rsid w:val="00904C40"/>
    <w:rsid w:val="0090603F"/>
    <w:rsid w:val="00906D05"/>
    <w:rsid w:val="0091056F"/>
    <w:rsid w:val="00910DD5"/>
    <w:rsid w:val="00912531"/>
    <w:rsid w:val="009137D9"/>
    <w:rsid w:val="00914C23"/>
    <w:rsid w:val="00916D58"/>
    <w:rsid w:val="00916F40"/>
    <w:rsid w:val="009177EF"/>
    <w:rsid w:val="00917C3C"/>
    <w:rsid w:val="009205AD"/>
    <w:rsid w:val="00922191"/>
    <w:rsid w:val="00923280"/>
    <w:rsid w:val="00923C6A"/>
    <w:rsid w:val="00924DB4"/>
    <w:rsid w:val="00930FA1"/>
    <w:rsid w:val="009312AF"/>
    <w:rsid w:val="00931475"/>
    <w:rsid w:val="009320AB"/>
    <w:rsid w:val="009323FD"/>
    <w:rsid w:val="00932473"/>
    <w:rsid w:val="0093353F"/>
    <w:rsid w:val="0093442F"/>
    <w:rsid w:val="0093491F"/>
    <w:rsid w:val="009359BD"/>
    <w:rsid w:val="00935A4E"/>
    <w:rsid w:val="00935A7F"/>
    <w:rsid w:val="009377A5"/>
    <w:rsid w:val="00937F6B"/>
    <w:rsid w:val="00940062"/>
    <w:rsid w:val="00944E04"/>
    <w:rsid w:val="00946DE9"/>
    <w:rsid w:val="009476E3"/>
    <w:rsid w:val="00947D1A"/>
    <w:rsid w:val="00950AE5"/>
    <w:rsid w:val="009525B1"/>
    <w:rsid w:val="009543A9"/>
    <w:rsid w:val="00954C11"/>
    <w:rsid w:val="009564C9"/>
    <w:rsid w:val="00956E1F"/>
    <w:rsid w:val="009578EA"/>
    <w:rsid w:val="009608E2"/>
    <w:rsid w:val="00960E39"/>
    <w:rsid w:val="00961944"/>
    <w:rsid w:val="00961BAD"/>
    <w:rsid w:val="00962A78"/>
    <w:rsid w:val="009631F6"/>
    <w:rsid w:val="009655EE"/>
    <w:rsid w:val="009656CF"/>
    <w:rsid w:val="009670D2"/>
    <w:rsid w:val="0097076F"/>
    <w:rsid w:val="00970974"/>
    <w:rsid w:val="00970D9A"/>
    <w:rsid w:val="009716CA"/>
    <w:rsid w:val="00971BF0"/>
    <w:rsid w:val="00972B4C"/>
    <w:rsid w:val="0097398A"/>
    <w:rsid w:val="00973E40"/>
    <w:rsid w:val="00977003"/>
    <w:rsid w:val="009777A6"/>
    <w:rsid w:val="00977F69"/>
    <w:rsid w:val="00977FE6"/>
    <w:rsid w:val="00977FF7"/>
    <w:rsid w:val="009825CA"/>
    <w:rsid w:val="00982EBE"/>
    <w:rsid w:val="00983911"/>
    <w:rsid w:val="00983A76"/>
    <w:rsid w:val="00983F33"/>
    <w:rsid w:val="009840F9"/>
    <w:rsid w:val="009847EB"/>
    <w:rsid w:val="00985BE4"/>
    <w:rsid w:val="00986046"/>
    <w:rsid w:val="00987B32"/>
    <w:rsid w:val="009924F2"/>
    <w:rsid w:val="0099453B"/>
    <w:rsid w:val="00997E59"/>
    <w:rsid w:val="009A0B68"/>
    <w:rsid w:val="009A1667"/>
    <w:rsid w:val="009A2347"/>
    <w:rsid w:val="009A3951"/>
    <w:rsid w:val="009A3BF5"/>
    <w:rsid w:val="009A3E09"/>
    <w:rsid w:val="009A52FE"/>
    <w:rsid w:val="009A5884"/>
    <w:rsid w:val="009A6A4D"/>
    <w:rsid w:val="009A6BBA"/>
    <w:rsid w:val="009A735C"/>
    <w:rsid w:val="009A77AC"/>
    <w:rsid w:val="009B114E"/>
    <w:rsid w:val="009B39CE"/>
    <w:rsid w:val="009B3D7A"/>
    <w:rsid w:val="009B4E11"/>
    <w:rsid w:val="009B5021"/>
    <w:rsid w:val="009B50AA"/>
    <w:rsid w:val="009B6306"/>
    <w:rsid w:val="009B63A1"/>
    <w:rsid w:val="009B6779"/>
    <w:rsid w:val="009B6ED7"/>
    <w:rsid w:val="009B7750"/>
    <w:rsid w:val="009B79CA"/>
    <w:rsid w:val="009B7A44"/>
    <w:rsid w:val="009B7BE0"/>
    <w:rsid w:val="009C0439"/>
    <w:rsid w:val="009C0E24"/>
    <w:rsid w:val="009C2387"/>
    <w:rsid w:val="009C445C"/>
    <w:rsid w:val="009C601D"/>
    <w:rsid w:val="009C6200"/>
    <w:rsid w:val="009C7E7C"/>
    <w:rsid w:val="009D2419"/>
    <w:rsid w:val="009D2B6F"/>
    <w:rsid w:val="009D4698"/>
    <w:rsid w:val="009D4B54"/>
    <w:rsid w:val="009D7A59"/>
    <w:rsid w:val="009D7B60"/>
    <w:rsid w:val="009E10FD"/>
    <w:rsid w:val="009E2D15"/>
    <w:rsid w:val="009E388A"/>
    <w:rsid w:val="009E495F"/>
    <w:rsid w:val="009E5D1F"/>
    <w:rsid w:val="009E5EF1"/>
    <w:rsid w:val="009E5FDB"/>
    <w:rsid w:val="009E6809"/>
    <w:rsid w:val="009E6DB5"/>
    <w:rsid w:val="009E70C4"/>
    <w:rsid w:val="009F02A5"/>
    <w:rsid w:val="009F04C8"/>
    <w:rsid w:val="009F0672"/>
    <w:rsid w:val="009F1D1C"/>
    <w:rsid w:val="009F3B04"/>
    <w:rsid w:val="009F480A"/>
    <w:rsid w:val="009F50F5"/>
    <w:rsid w:val="009F5272"/>
    <w:rsid w:val="009F5681"/>
    <w:rsid w:val="009F757D"/>
    <w:rsid w:val="00A00281"/>
    <w:rsid w:val="00A00870"/>
    <w:rsid w:val="00A03127"/>
    <w:rsid w:val="00A0390A"/>
    <w:rsid w:val="00A041E3"/>
    <w:rsid w:val="00A0603B"/>
    <w:rsid w:val="00A06A52"/>
    <w:rsid w:val="00A076C8"/>
    <w:rsid w:val="00A07DD5"/>
    <w:rsid w:val="00A10419"/>
    <w:rsid w:val="00A15AFE"/>
    <w:rsid w:val="00A15C06"/>
    <w:rsid w:val="00A15E2F"/>
    <w:rsid w:val="00A175A9"/>
    <w:rsid w:val="00A2256B"/>
    <w:rsid w:val="00A23E7D"/>
    <w:rsid w:val="00A24FB1"/>
    <w:rsid w:val="00A30E86"/>
    <w:rsid w:val="00A311A4"/>
    <w:rsid w:val="00A31351"/>
    <w:rsid w:val="00A314F0"/>
    <w:rsid w:val="00A31AA1"/>
    <w:rsid w:val="00A32049"/>
    <w:rsid w:val="00A3366C"/>
    <w:rsid w:val="00A33923"/>
    <w:rsid w:val="00A3480D"/>
    <w:rsid w:val="00A379F8"/>
    <w:rsid w:val="00A37A6E"/>
    <w:rsid w:val="00A421FC"/>
    <w:rsid w:val="00A4395E"/>
    <w:rsid w:val="00A4468A"/>
    <w:rsid w:val="00A44935"/>
    <w:rsid w:val="00A453FC"/>
    <w:rsid w:val="00A45520"/>
    <w:rsid w:val="00A45A20"/>
    <w:rsid w:val="00A46129"/>
    <w:rsid w:val="00A470B0"/>
    <w:rsid w:val="00A4773F"/>
    <w:rsid w:val="00A47ED0"/>
    <w:rsid w:val="00A50027"/>
    <w:rsid w:val="00A52420"/>
    <w:rsid w:val="00A52AC8"/>
    <w:rsid w:val="00A549D8"/>
    <w:rsid w:val="00A559FE"/>
    <w:rsid w:val="00A600D2"/>
    <w:rsid w:val="00A643CA"/>
    <w:rsid w:val="00A67873"/>
    <w:rsid w:val="00A7075D"/>
    <w:rsid w:val="00A70FFA"/>
    <w:rsid w:val="00A71B51"/>
    <w:rsid w:val="00A71D27"/>
    <w:rsid w:val="00A71EF7"/>
    <w:rsid w:val="00A72C0D"/>
    <w:rsid w:val="00A74982"/>
    <w:rsid w:val="00A74B5D"/>
    <w:rsid w:val="00A7601D"/>
    <w:rsid w:val="00A775CF"/>
    <w:rsid w:val="00A776A0"/>
    <w:rsid w:val="00A80D86"/>
    <w:rsid w:val="00A813D9"/>
    <w:rsid w:val="00A81620"/>
    <w:rsid w:val="00A832CD"/>
    <w:rsid w:val="00A832D3"/>
    <w:rsid w:val="00A83913"/>
    <w:rsid w:val="00A86780"/>
    <w:rsid w:val="00A86AE2"/>
    <w:rsid w:val="00A8709B"/>
    <w:rsid w:val="00A87243"/>
    <w:rsid w:val="00A87708"/>
    <w:rsid w:val="00A913AB"/>
    <w:rsid w:val="00A91691"/>
    <w:rsid w:val="00A92D6C"/>
    <w:rsid w:val="00A92F48"/>
    <w:rsid w:val="00A92FA0"/>
    <w:rsid w:val="00A93DC5"/>
    <w:rsid w:val="00A94256"/>
    <w:rsid w:val="00A95098"/>
    <w:rsid w:val="00A95CB6"/>
    <w:rsid w:val="00A96389"/>
    <w:rsid w:val="00A96561"/>
    <w:rsid w:val="00AA003C"/>
    <w:rsid w:val="00AA0285"/>
    <w:rsid w:val="00AA048E"/>
    <w:rsid w:val="00AA3567"/>
    <w:rsid w:val="00AA50F5"/>
    <w:rsid w:val="00AA69A8"/>
    <w:rsid w:val="00AA6E14"/>
    <w:rsid w:val="00AA7927"/>
    <w:rsid w:val="00AB114F"/>
    <w:rsid w:val="00AB1311"/>
    <w:rsid w:val="00AB16EF"/>
    <w:rsid w:val="00AB1BD6"/>
    <w:rsid w:val="00AB21B9"/>
    <w:rsid w:val="00AB5173"/>
    <w:rsid w:val="00AB6129"/>
    <w:rsid w:val="00AB673A"/>
    <w:rsid w:val="00AB6F2B"/>
    <w:rsid w:val="00AB78BB"/>
    <w:rsid w:val="00AB7B64"/>
    <w:rsid w:val="00AC04C6"/>
    <w:rsid w:val="00AC2CC6"/>
    <w:rsid w:val="00AC2F55"/>
    <w:rsid w:val="00AC336C"/>
    <w:rsid w:val="00AC35AB"/>
    <w:rsid w:val="00AC35F6"/>
    <w:rsid w:val="00AC58FB"/>
    <w:rsid w:val="00AC7CF5"/>
    <w:rsid w:val="00AD0C43"/>
    <w:rsid w:val="00AD0C69"/>
    <w:rsid w:val="00AD0C9E"/>
    <w:rsid w:val="00AD0D4C"/>
    <w:rsid w:val="00AD274C"/>
    <w:rsid w:val="00AD2D64"/>
    <w:rsid w:val="00AD4B58"/>
    <w:rsid w:val="00AD5B79"/>
    <w:rsid w:val="00AD6270"/>
    <w:rsid w:val="00AD6B4B"/>
    <w:rsid w:val="00AE03E8"/>
    <w:rsid w:val="00AE0DEF"/>
    <w:rsid w:val="00AE105C"/>
    <w:rsid w:val="00AE24F3"/>
    <w:rsid w:val="00AE4324"/>
    <w:rsid w:val="00AE43FA"/>
    <w:rsid w:val="00AE5387"/>
    <w:rsid w:val="00AE54CF"/>
    <w:rsid w:val="00AE6EE7"/>
    <w:rsid w:val="00AF04DC"/>
    <w:rsid w:val="00AF0B64"/>
    <w:rsid w:val="00AF0C8B"/>
    <w:rsid w:val="00AF0E15"/>
    <w:rsid w:val="00AF1B70"/>
    <w:rsid w:val="00AF3775"/>
    <w:rsid w:val="00AF3A70"/>
    <w:rsid w:val="00AF3DF0"/>
    <w:rsid w:val="00AF3FC4"/>
    <w:rsid w:val="00AF76EC"/>
    <w:rsid w:val="00B001ED"/>
    <w:rsid w:val="00B0214C"/>
    <w:rsid w:val="00B036E6"/>
    <w:rsid w:val="00B03A75"/>
    <w:rsid w:val="00B040D0"/>
    <w:rsid w:val="00B04545"/>
    <w:rsid w:val="00B06179"/>
    <w:rsid w:val="00B06829"/>
    <w:rsid w:val="00B072BD"/>
    <w:rsid w:val="00B10001"/>
    <w:rsid w:val="00B11F54"/>
    <w:rsid w:val="00B1240B"/>
    <w:rsid w:val="00B12468"/>
    <w:rsid w:val="00B13137"/>
    <w:rsid w:val="00B13F49"/>
    <w:rsid w:val="00B143E5"/>
    <w:rsid w:val="00B147C4"/>
    <w:rsid w:val="00B14CCA"/>
    <w:rsid w:val="00B14E28"/>
    <w:rsid w:val="00B15524"/>
    <w:rsid w:val="00B15B01"/>
    <w:rsid w:val="00B16527"/>
    <w:rsid w:val="00B1784D"/>
    <w:rsid w:val="00B17CA5"/>
    <w:rsid w:val="00B17D1A"/>
    <w:rsid w:val="00B2083E"/>
    <w:rsid w:val="00B217ED"/>
    <w:rsid w:val="00B22660"/>
    <w:rsid w:val="00B22CAD"/>
    <w:rsid w:val="00B22FF6"/>
    <w:rsid w:val="00B2308E"/>
    <w:rsid w:val="00B23856"/>
    <w:rsid w:val="00B2449E"/>
    <w:rsid w:val="00B26CAB"/>
    <w:rsid w:val="00B27EF2"/>
    <w:rsid w:val="00B3007D"/>
    <w:rsid w:val="00B30329"/>
    <w:rsid w:val="00B314D3"/>
    <w:rsid w:val="00B32CFC"/>
    <w:rsid w:val="00B332E3"/>
    <w:rsid w:val="00B36333"/>
    <w:rsid w:val="00B40417"/>
    <w:rsid w:val="00B4154F"/>
    <w:rsid w:val="00B419C2"/>
    <w:rsid w:val="00B42926"/>
    <w:rsid w:val="00B42E6D"/>
    <w:rsid w:val="00B43E0C"/>
    <w:rsid w:val="00B442F5"/>
    <w:rsid w:val="00B45DEC"/>
    <w:rsid w:val="00B47663"/>
    <w:rsid w:val="00B4774F"/>
    <w:rsid w:val="00B53400"/>
    <w:rsid w:val="00B55833"/>
    <w:rsid w:val="00B55AF9"/>
    <w:rsid w:val="00B55F25"/>
    <w:rsid w:val="00B566FD"/>
    <w:rsid w:val="00B56CBC"/>
    <w:rsid w:val="00B573A1"/>
    <w:rsid w:val="00B63DC0"/>
    <w:rsid w:val="00B64AC9"/>
    <w:rsid w:val="00B65568"/>
    <w:rsid w:val="00B668F3"/>
    <w:rsid w:val="00B66F0C"/>
    <w:rsid w:val="00B7087C"/>
    <w:rsid w:val="00B73009"/>
    <w:rsid w:val="00B8188E"/>
    <w:rsid w:val="00B82F2D"/>
    <w:rsid w:val="00B8301F"/>
    <w:rsid w:val="00B83B63"/>
    <w:rsid w:val="00B84E6D"/>
    <w:rsid w:val="00B84F0C"/>
    <w:rsid w:val="00B84F2E"/>
    <w:rsid w:val="00B85004"/>
    <w:rsid w:val="00B85819"/>
    <w:rsid w:val="00B85AEC"/>
    <w:rsid w:val="00B9015D"/>
    <w:rsid w:val="00B902D4"/>
    <w:rsid w:val="00B90C81"/>
    <w:rsid w:val="00B91479"/>
    <w:rsid w:val="00B9214A"/>
    <w:rsid w:val="00B9326B"/>
    <w:rsid w:val="00B9343C"/>
    <w:rsid w:val="00B9498F"/>
    <w:rsid w:val="00B955D6"/>
    <w:rsid w:val="00B963CD"/>
    <w:rsid w:val="00B97368"/>
    <w:rsid w:val="00B97DFC"/>
    <w:rsid w:val="00BA0C53"/>
    <w:rsid w:val="00BA172E"/>
    <w:rsid w:val="00BA1A51"/>
    <w:rsid w:val="00BA24F4"/>
    <w:rsid w:val="00BA2B9A"/>
    <w:rsid w:val="00BA50E6"/>
    <w:rsid w:val="00BA56DF"/>
    <w:rsid w:val="00BA5B37"/>
    <w:rsid w:val="00BA5CD2"/>
    <w:rsid w:val="00BA5FFD"/>
    <w:rsid w:val="00BA6606"/>
    <w:rsid w:val="00BA6AE5"/>
    <w:rsid w:val="00BA70C5"/>
    <w:rsid w:val="00BA715C"/>
    <w:rsid w:val="00BB2249"/>
    <w:rsid w:val="00BB2C0C"/>
    <w:rsid w:val="00BB377B"/>
    <w:rsid w:val="00BB3786"/>
    <w:rsid w:val="00BB3E11"/>
    <w:rsid w:val="00BB66B2"/>
    <w:rsid w:val="00BC02DE"/>
    <w:rsid w:val="00BC030C"/>
    <w:rsid w:val="00BC0ADB"/>
    <w:rsid w:val="00BC3B3B"/>
    <w:rsid w:val="00BC4444"/>
    <w:rsid w:val="00BC6232"/>
    <w:rsid w:val="00BD1009"/>
    <w:rsid w:val="00BD14D2"/>
    <w:rsid w:val="00BD3126"/>
    <w:rsid w:val="00BD4AA3"/>
    <w:rsid w:val="00BD5994"/>
    <w:rsid w:val="00BD5A01"/>
    <w:rsid w:val="00BD656D"/>
    <w:rsid w:val="00BD6611"/>
    <w:rsid w:val="00BD6A35"/>
    <w:rsid w:val="00BD6EFA"/>
    <w:rsid w:val="00BD7345"/>
    <w:rsid w:val="00BD7D18"/>
    <w:rsid w:val="00BE0541"/>
    <w:rsid w:val="00BE0CEC"/>
    <w:rsid w:val="00BE57D2"/>
    <w:rsid w:val="00BE6E68"/>
    <w:rsid w:val="00BE6FCD"/>
    <w:rsid w:val="00BF0D21"/>
    <w:rsid w:val="00BF0FB4"/>
    <w:rsid w:val="00BF11E0"/>
    <w:rsid w:val="00BF2A95"/>
    <w:rsid w:val="00BF4338"/>
    <w:rsid w:val="00BF5783"/>
    <w:rsid w:val="00BF7E1F"/>
    <w:rsid w:val="00C01A3D"/>
    <w:rsid w:val="00C01C47"/>
    <w:rsid w:val="00C03368"/>
    <w:rsid w:val="00C03A61"/>
    <w:rsid w:val="00C065C1"/>
    <w:rsid w:val="00C10B0D"/>
    <w:rsid w:val="00C10E31"/>
    <w:rsid w:val="00C114F8"/>
    <w:rsid w:val="00C126E4"/>
    <w:rsid w:val="00C12ADE"/>
    <w:rsid w:val="00C1335F"/>
    <w:rsid w:val="00C13448"/>
    <w:rsid w:val="00C14303"/>
    <w:rsid w:val="00C15D07"/>
    <w:rsid w:val="00C200FD"/>
    <w:rsid w:val="00C2074F"/>
    <w:rsid w:val="00C20B9A"/>
    <w:rsid w:val="00C21FCD"/>
    <w:rsid w:val="00C23AA7"/>
    <w:rsid w:val="00C25490"/>
    <w:rsid w:val="00C25534"/>
    <w:rsid w:val="00C324F4"/>
    <w:rsid w:val="00C3264C"/>
    <w:rsid w:val="00C33761"/>
    <w:rsid w:val="00C35403"/>
    <w:rsid w:val="00C355D8"/>
    <w:rsid w:val="00C357E4"/>
    <w:rsid w:val="00C359AA"/>
    <w:rsid w:val="00C37343"/>
    <w:rsid w:val="00C4266B"/>
    <w:rsid w:val="00C42A3D"/>
    <w:rsid w:val="00C43319"/>
    <w:rsid w:val="00C442C3"/>
    <w:rsid w:val="00C449FA"/>
    <w:rsid w:val="00C45445"/>
    <w:rsid w:val="00C461A8"/>
    <w:rsid w:val="00C51E43"/>
    <w:rsid w:val="00C563AD"/>
    <w:rsid w:val="00C57A53"/>
    <w:rsid w:val="00C57CE6"/>
    <w:rsid w:val="00C60835"/>
    <w:rsid w:val="00C6114D"/>
    <w:rsid w:val="00C61C20"/>
    <w:rsid w:val="00C64281"/>
    <w:rsid w:val="00C64ECA"/>
    <w:rsid w:val="00C650C6"/>
    <w:rsid w:val="00C662AC"/>
    <w:rsid w:val="00C72021"/>
    <w:rsid w:val="00C73432"/>
    <w:rsid w:val="00C735B2"/>
    <w:rsid w:val="00C7418B"/>
    <w:rsid w:val="00C75039"/>
    <w:rsid w:val="00C7569B"/>
    <w:rsid w:val="00C77D48"/>
    <w:rsid w:val="00C8039D"/>
    <w:rsid w:val="00C809FE"/>
    <w:rsid w:val="00C810C1"/>
    <w:rsid w:val="00C812F7"/>
    <w:rsid w:val="00C83C9E"/>
    <w:rsid w:val="00C85779"/>
    <w:rsid w:val="00C85924"/>
    <w:rsid w:val="00C85944"/>
    <w:rsid w:val="00C85CB3"/>
    <w:rsid w:val="00C87C1F"/>
    <w:rsid w:val="00C90C38"/>
    <w:rsid w:val="00C920D6"/>
    <w:rsid w:val="00C94F07"/>
    <w:rsid w:val="00C95927"/>
    <w:rsid w:val="00C95F4D"/>
    <w:rsid w:val="00C960BB"/>
    <w:rsid w:val="00C97E3C"/>
    <w:rsid w:val="00CA1403"/>
    <w:rsid w:val="00CA2C92"/>
    <w:rsid w:val="00CA3E34"/>
    <w:rsid w:val="00CA4130"/>
    <w:rsid w:val="00CA489B"/>
    <w:rsid w:val="00CA60A6"/>
    <w:rsid w:val="00CA71E0"/>
    <w:rsid w:val="00CA7405"/>
    <w:rsid w:val="00CA78D5"/>
    <w:rsid w:val="00CA78E7"/>
    <w:rsid w:val="00CB1EFA"/>
    <w:rsid w:val="00CB21CE"/>
    <w:rsid w:val="00CB31EA"/>
    <w:rsid w:val="00CB6E4B"/>
    <w:rsid w:val="00CC23E3"/>
    <w:rsid w:val="00CC2AB4"/>
    <w:rsid w:val="00CC2DBD"/>
    <w:rsid w:val="00CC47CD"/>
    <w:rsid w:val="00CC4C2A"/>
    <w:rsid w:val="00CC5219"/>
    <w:rsid w:val="00CC6430"/>
    <w:rsid w:val="00CC77BB"/>
    <w:rsid w:val="00CD1C93"/>
    <w:rsid w:val="00CD35C3"/>
    <w:rsid w:val="00CD47A4"/>
    <w:rsid w:val="00CD5F85"/>
    <w:rsid w:val="00CD6E4B"/>
    <w:rsid w:val="00CD6F67"/>
    <w:rsid w:val="00CD7ED8"/>
    <w:rsid w:val="00CE0A3E"/>
    <w:rsid w:val="00CE207C"/>
    <w:rsid w:val="00CE294B"/>
    <w:rsid w:val="00CE3806"/>
    <w:rsid w:val="00CE3EE5"/>
    <w:rsid w:val="00CE45E4"/>
    <w:rsid w:val="00CE733B"/>
    <w:rsid w:val="00CE7F75"/>
    <w:rsid w:val="00CF1EC1"/>
    <w:rsid w:val="00CF2C26"/>
    <w:rsid w:val="00CF3C2B"/>
    <w:rsid w:val="00CF48D9"/>
    <w:rsid w:val="00CF528E"/>
    <w:rsid w:val="00CF5431"/>
    <w:rsid w:val="00CF577F"/>
    <w:rsid w:val="00CF5ED1"/>
    <w:rsid w:val="00CF6083"/>
    <w:rsid w:val="00CF64FA"/>
    <w:rsid w:val="00D008D9"/>
    <w:rsid w:val="00D012B7"/>
    <w:rsid w:val="00D0152A"/>
    <w:rsid w:val="00D03A14"/>
    <w:rsid w:val="00D03ED8"/>
    <w:rsid w:val="00D05E8E"/>
    <w:rsid w:val="00D06D22"/>
    <w:rsid w:val="00D07CD0"/>
    <w:rsid w:val="00D10215"/>
    <w:rsid w:val="00D105AC"/>
    <w:rsid w:val="00D11657"/>
    <w:rsid w:val="00D118C2"/>
    <w:rsid w:val="00D13587"/>
    <w:rsid w:val="00D137B4"/>
    <w:rsid w:val="00D13841"/>
    <w:rsid w:val="00D14B36"/>
    <w:rsid w:val="00D1520E"/>
    <w:rsid w:val="00D15BC0"/>
    <w:rsid w:val="00D16CE9"/>
    <w:rsid w:val="00D17709"/>
    <w:rsid w:val="00D2022E"/>
    <w:rsid w:val="00D20BDC"/>
    <w:rsid w:val="00D21A2A"/>
    <w:rsid w:val="00D22BD3"/>
    <w:rsid w:val="00D2339F"/>
    <w:rsid w:val="00D24C1C"/>
    <w:rsid w:val="00D24F95"/>
    <w:rsid w:val="00D250D0"/>
    <w:rsid w:val="00D252A4"/>
    <w:rsid w:val="00D25C94"/>
    <w:rsid w:val="00D271D6"/>
    <w:rsid w:val="00D278AB"/>
    <w:rsid w:val="00D27F75"/>
    <w:rsid w:val="00D33AA3"/>
    <w:rsid w:val="00D34990"/>
    <w:rsid w:val="00D35B7F"/>
    <w:rsid w:val="00D369C9"/>
    <w:rsid w:val="00D40DE4"/>
    <w:rsid w:val="00D4104E"/>
    <w:rsid w:val="00D424AA"/>
    <w:rsid w:val="00D429AA"/>
    <w:rsid w:val="00D47354"/>
    <w:rsid w:val="00D47B2A"/>
    <w:rsid w:val="00D52DDE"/>
    <w:rsid w:val="00D537A0"/>
    <w:rsid w:val="00D53E9F"/>
    <w:rsid w:val="00D54954"/>
    <w:rsid w:val="00D54A1A"/>
    <w:rsid w:val="00D558D5"/>
    <w:rsid w:val="00D56574"/>
    <w:rsid w:val="00D56D65"/>
    <w:rsid w:val="00D601B6"/>
    <w:rsid w:val="00D61F5F"/>
    <w:rsid w:val="00D65149"/>
    <w:rsid w:val="00D65774"/>
    <w:rsid w:val="00D6674D"/>
    <w:rsid w:val="00D71177"/>
    <w:rsid w:val="00D71492"/>
    <w:rsid w:val="00D71B69"/>
    <w:rsid w:val="00D721AC"/>
    <w:rsid w:val="00D72DEA"/>
    <w:rsid w:val="00D7480E"/>
    <w:rsid w:val="00D74C64"/>
    <w:rsid w:val="00D74C95"/>
    <w:rsid w:val="00D75F15"/>
    <w:rsid w:val="00D762D4"/>
    <w:rsid w:val="00D76509"/>
    <w:rsid w:val="00D7734E"/>
    <w:rsid w:val="00D80AF6"/>
    <w:rsid w:val="00D80D2F"/>
    <w:rsid w:val="00D810A2"/>
    <w:rsid w:val="00D814A0"/>
    <w:rsid w:val="00D81992"/>
    <w:rsid w:val="00D8245F"/>
    <w:rsid w:val="00D84133"/>
    <w:rsid w:val="00D9001A"/>
    <w:rsid w:val="00D927A7"/>
    <w:rsid w:val="00D92D6C"/>
    <w:rsid w:val="00D93D53"/>
    <w:rsid w:val="00D94172"/>
    <w:rsid w:val="00D95DFB"/>
    <w:rsid w:val="00D96686"/>
    <w:rsid w:val="00D96C32"/>
    <w:rsid w:val="00D97088"/>
    <w:rsid w:val="00D97536"/>
    <w:rsid w:val="00DA1814"/>
    <w:rsid w:val="00DA1C3C"/>
    <w:rsid w:val="00DA27E2"/>
    <w:rsid w:val="00DA2B98"/>
    <w:rsid w:val="00DA31C7"/>
    <w:rsid w:val="00DA3BA7"/>
    <w:rsid w:val="00DA4825"/>
    <w:rsid w:val="00DA48CE"/>
    <w:rsid w:val="00DA4A30"/>
    <w:rsid w:val="00DA607B"/>
    <w:rsid w:val="00DA7549"/>
    <w:rsid w:val="00DB13B9"/>
    <w:rsid w:val="00DB33D3"/>
    <w:rsid w:val="00DB34CF"/>
    <w:rsid w:val="00DB375F"/>
    <w:rsid w:val="00DB4057"/>
    <w:rsid w:val="00DB5327"/>
    <w:rsid w:val="00DB74AB"/>
    <w:rsid w:val="00DC02EF"/>
    <w:rsid w:val="00DC1841"/>
    <w:rsid w:val="00DC3B5B"/>
    <w:rsid w:val="00DC3FE2"/>
    <w:rsid w:val="00DC45D7"/>
    <w:rsid w:val="00DC6DBE"/>
    <w:rsid w:val="00DC6FA4"/>
    <w:rsid w:val="00DD0179"/>
    <w:rsid w:val="00DD423F"/>
    <w:rsid w:val="00DD4756"/>
    <w:rsid w:val="00DD4E13"/>
    <w:rsid w:val="00DD5DC5"/>
    <w:rsid w:val="00DD719E"/>
    <w:rsid w:val="00DD79E2"/>
    <w:rsid w:val="00DE0D47"/>
    <w:rsid w:val="00DE2DFE"/>
    <w:rsid w:val="00DE322E"/>
    <w:rsid w:val="00DE5511"/>
    <w:rsid w:val="00DE6A28"/>
    <w:rsid w:val="00DE778C"/>
    <w:rsid w:val="00DF03CE"/>
    <w:rsid w:val="00DF11E6"/>
    <w:rsid w:val="00DF1247"/>
    <w:rsid w:val="00DF2E88"/>
    <w:rsid w:val="00DF3730"/>
    <w:rsid w:val="00DF4522"/>
    <w:rsid w:val="00DF52D8"/>
    <w:rsid w:val="00DF5F8F"/>
    <w:rsid w:val="00DF6305"/>
    <w:rsid w:val="00DF67BA"/>
    <w:rsid w:val="00DF7432"/>
    <w:rsid w:val="00DF7985"/>
    <w:rsid w:val="00E00B27"/>
    <w:rsid w:val="00E01061"/>
    <w:rsid w:val="00E01F19"/>
    <w:rsid w:val="00E02CDA"/>
    <w:rsid w:val="00E03952"/>
    <w:rsid w:val="00E05BF6"/>
    <w:rsid w:val="00E07406"/>
    <w:rsid w:val="00E1017C"/>
    <w:rsid w:val="00E10198"/>
    <w:rsid w:val="00E10715"/>
    <w:rsid w:val="00E11913"/>
    <w:rsid w:val="00E124BF"/>
    <w:rsid w:val="00E124FB"/>
    <w:rsid w:val="00E126AE"/>
    <w:rsid w:val="00E13053"/>
    <w:rsid w:val="00E13214"/>
    <w:rsid w:val="00E14A24"/>
    <w:rsid w:val="00E15D6E"/>
    <w:rsid w:val="00E15E00"/>
    <w:rsid w:val="00E16BA8"/>
    <w:rsid w:val="00E17A32"/>
    <w:rsid w:val="00E17BBC"/>
    <w:rsid w:val="00E20205"/>
    <w:rsid w:val="00E21084"/>
    <w:rsid w:val="00E21B2F"/>
    <w:rsid w:val="00E21B70"/>
    <w:rsid w:val="00E22AE2"/>
    <w:rsid w:val="00E22DBF"/>
    <w:rsid w:val="00E233E0"/>
    <w:rsid w:val="00E2359B"/>
    <w:rsid w:val="00E23761"/>
    <w:rsid w:val="00E24964"/>
    <w:rsid w:val="00E3119B"/>
    <w:rsid w:val="00E3149C"/>
    <w:rsid w:val="00E31555"/>
    <w:rsid w:val="00E31AD2"/>
    <w:rsid w:val="00E32D8E"/>
    <w:rsid w:val="00E35C72"/>
    <w:rsid w:val="00E368B5"/>
    <w:rsid w:val="00E36EA9"/>
    <w:rsid w:val="00E37883"/>
    <w:rsid w:val="00E40A37"/>
    <w:rsid w:val="00E40B71"/>
    <w:rsid w:val="00E40F36"/>
    <w:rsid w:val="00E4149A"/>
    <w:rsid w:val="00E41679"/>
    <w:rsid w:val="00E42D2E"/>
    <w:rsid w:val="00E4308D"/>
    <w:rsid w:val="00E444C0"/>
    <w:rsid w:val="00E44600"/>
    <w:rsid w:val="00E47985"/>
    <w:rsid w:val="00E51DF3"/>
    <w:rsid w:val="00E551C9"/>
    <w:rsid w:val="00E56808"/>
    <w:rsid w:val="00E56AB4"/>
    <w:rsid w:val="00E5720A"/>
    <w:rsid w:val="00E576AE"/>
    <w:rsid w:val="00E6106B"/>
    <w:rsid w:val="00E620F9"/>
    <w:rsid w:val="00E62601"/>
    <w:rsid w:val="00E63783"/>
    <w:rsid w:val="00E63ABD"/>
    <w:rsid w:val="00E63C25"/>
    <w:rsid w:val="00E64832"/>
    <w:rsid w:val="00E6504E"/>
    <w:rsid w:val="00E67359"/>
    <w:rsid w:val="00E67B08"/>
    <w:rsid w:val="00E709B8"/>
    <w:rsid w:val="00E71F80"/>
    <w:rsid w:val="00E746A8"/>
    <w:rsid w:val="00E75129"/>
    <w:rsid w:val="00E75417"/>
    <w:rsid w:val="00E7651E"/>
    <w:rsid w:val="00E76CDB"/>
    <w:rsid w:val="00E77912"/>
    <w:rsid w:val="00E81E8E"/>
    <w:rsid w:val="00E81EE3"/>
    <w:rsid w:val="00E82CF2"/>
    <w:rsid w:val="00E842E7"/>
    <w:rsid w:val="00E84872"/>
    <w:rsid w:val="00E8501B"/>
    <w:rsid w:val="00E85044"/>
    <w:rsid w:val="00E8510F"/>
    <w:rsid w:val="00E8569B"/>
    <w:rsid w:val="00E85ADD"/>
    <w:rsid w:val="00E9027B"/>
    <w:rsid w:val="00E90EE2"/>
    <w:rsid w:val="00E91B48"/>
    <w:rsid w:val="00E92818"/>
    <w:rsid w:val="00E941C0"/>
    <w:rsid w:val="00E94240"/>
    <w:rsid w:val="00E94966"/>
    <w:rsid w:val="00E95275"/>
    <w:rsid w:val="00E957AE"/>
    <w:rsid w:val="00E95841"/>
    <w:rsid w:val="00E95F4E"/>
    <w:rsid w:val="00E968AC"/>
    <w:rsid w:val="00E96E55"/>
    <w:rsid w:val="00E96E64"/>
    <w:rsid w:val="00E96F48"/>
    <w:rsid w:val="00E97329"/>
    <w:rsid w:val="00EA01E4"/>
    <w:rsid w:val="00EA0706"/>
    <w:rsid w:val="00EA0B66"/>
    <w:rsid w:val="00EA2912"/>
    <w:rsid w:val="00EA323B"/>
    <w:rsid w:val="00EA55D2"/>
    <w:rsid w:val="00EA5751"/>
    <w:rsid w:val="00EA67A7"/>
    <w:rsid w:val="00EA7900"/>
    <w:rsid w:val="00EB0B68"/>
    <w:rsid w:val="00EB120B"/>
    <w:rsid w:val="00EB2ED5"/>
    <w:rsid w:val="00EB476C"/>
    <w:rsid w:val="00EB5000"/>
    <w:rsid w:val="00EB6158"/>
    <w:rsid w:val="00EB6DFA"/>
    <w:rsid w:val="00EB7435"/>
    <w:rsid w:val="00EB7973"/>
    <w:rsid w:val="00EC57F4"/>
    <w:rsid w:val="00EC5F2F"/>
    <w:rsid w:val="00EC71A9"/>
    <w:rsid w:val="00ED0253"/>
    <w:rsid w:val="00ED0297"/>
    <w:rsid w:val="00ED137D"/>
    <w:rsid w:val="00ED26C3"/>
    <w:rsid w:val="00ED2918"/>
    <w:rsid w:val="00ED392B"/>
    <w:rsid w:val="00ED45AE"/>
    <w:rsid w:val="00ED498B"/>
    <w:rsid w:val="00ED4EB5"/>
    <w:rsid w:val="00ED5CA7"/>
    <w:rsid w:val="00ED777A"/>
    <w:rsid w:val="00ED78DE"/>
    <w:rsid w:val="00EE06CE"/>
    <w:rsid w:val="00EE2857"/>
    <w:rsid w:val="00EE4A25"/>
    <w:rsid w:val="00EE5885"/>
    <w:rsid w:val="00EF2F0A"/>
    <w:rsid w:val="00EF401B"/>
    <w:rsid w:val="00EF57E0"/>
    <w:rsid w:val="00EF7034"/>
    <w:rsid w:val="00F002AE"/>
    <w:rsid w:val="00F01F88"/>
    <w:rsid w:val="00F03806"/>
    <w:rsid w:val="00F03ACF"/>
    <w:rsid w:val="00F03E56"/>
    <w:rsid w:val="00F044A4"/>
    <w:rsid w:val="00F046B0"/>
    <w:rsid w:val="00F0589C"/>
    <w:rsid w:val="00F067A4"/>
    <w:rsid w:val="00F06889"/>
    <w:rsid w:val="00F072FA"/>
    <w:rsid w:val="00F078D2"/>
    <w:rsid w:val="00F11572"/>
    <w:rsid w:val="00F11CD9"/>
    <w:rsid w:val="00F127B0"/>
    <w:rsid w:val="00F1299B"/>
    <w:rsid w:val="00F12A44"/>
    <w:rsid w:val="00F145AE"/>
    <w:rsid w:val="00F14DA4"/>
    <w:rsid w:val="00F1527D"/>
    <w:rsid w:val="00F15C13"/>
    <w:rsid w:val="00F202CA"/>
    <w:rsid w:val="00F20DFB"/>
    <w:rsid w:val="00F2135B"/>
    <w:rsid w:val="00F223E7"/>
    <w:rsid w:val="00F2392A"/>
    <w:rsid w:val="00F242C5"/>
    <w:rsid w:val="00F24F9A"/>
    <w:rsid w:val="00F25577"/>
    <w:rsid w:val="00F27CFD"/>
    <w:rsid w:val="00F304D5"/>
    <w:rsid w:val="00F31DE7"/>
    <w:rsid w:val="00F3233C"/>
    <w:rsid w:val="00F32593"/>
    <w:rsid w:val="00F32EC3"/>
    <w:rsid w:val="00F332CB"/>
    <w:rsid w:val="00F33D42"/>
    <w:rsid w:val="00F33E04"/>
    <w:rsid w:val="00F34E00"/>
    <w:rsid w:val="00F40965"/>
    <w:rsid w:val="00F42A09"/>
    <w:rsid w:val="00F4329B"/>
    <w:rsid w:val="00F44C7A"/>
    <w:rsid w:val="00F450A9"/>
    <w:rsid w:val="00F45939"/>
    <w:rsid w:val="00F45BA3"/>
    <w:rsid w:val="00F469C6"/>
    <w:rsid w:val="00F46F2C"/>
    <w:rsid w:val="00F47A22"/>
    <w:rsid w:val="00F50330"/>
    <w:rsid w:val="00F51819"/>
    <w:rsid w:val="00F5298F"/>
    <w:rsid w:val="00F5306B"/>
    <w:rsid w:val="00F535D0"/>
    <w:rsid w:val="00F54B0C"/>
    <w:rsid w:val="00F563E8"/>
    <w:rsid w:val="00F56800"/>
    <w:rsid w:val="00F609E2"/>
    <w:rsid w:val="00F60DDF"/>
    <w:rsid w:val="00F61AFD"/>
    <w:rsid w:val="00F62526"/>
    <w:rsid w:val="00F628BC"/>
    <w:rsid w:val="00F62A10"/>
    <w:rsid w:val="00F63E8D"/>
    <w:rsid w:val="00F63EA2"/>
    <w:rsid w:val="00F63F95"/>
    <w:rsid w:val="00F652F0"/>
    <w:rsid w:val="00F661DD"/>
    <w:rsid w:val="00F66644"/>
    <w:rsid w:val="00F66732"/>
    <w:rsid w:val="00F67BD5"/>
    <w:rsid w:val="00F704C7"/>
    <w:rsid w:val="00F722D6"/>
    <w:rsid w:val="00F74757"/>
    <w:rsid w:val="00F7523B"/>
    <w:rsid w:val="00F7588F"/>
    <w:rsid w:val="00F759D1"/>
    <w:rsid w:val="00F77D39"/>
    <w:rsid w:val="00F77F73"/>
    <w:rsid w:val="00F80CBE"/>
    <w:rsid w:val="00F83A0B"/>
    <w:rsid w:val="00F84812"/>
    <w:rsid w:val="00F861E7"/>
    <w:rsid w:val="00F86769"/>
    <w:rsid w:val="00F86778"/>
    <w:rsid w:val="00F86F26"/>
    <w:rsid w:val="00F87A8B"/>
    <w:rsid w:val="00F91BE2"/>
    <w:rsid w:val="00F91CB0"/>
    <w:rsid w:val="00F93A53"/>
    <w:rsid w:val="00F93BDF"/>
    <w:rsid w:val="00F959F2"/>
    <w:rsid w:val="00F964F7"/>
    <w:rsid w:val="00F966B3"/>
    <w:rsid w:val="00F967CA"/>
    <w:rsid w:val="00FA10DD"/>
    <w:rsid w:val="00FA5440"/>
    <w:rsid w:val="00FA5598"/>
    <w:rsid w:val="00FA66C0"/>
    <w:rsid w:val="00FA6F60"/>
    <w:rsid w:val="00FA7BEB"/>
    <w:rsid w:val="00FB0509"/>
    <w:rsid w:val="00FB083A"/>
    <w:rsid w:val="00FB116D"/>
    <w:rsid w:val="00FB139F"/>
    <w:rsid w:val="00FB19D8"/>
    <w:rsid w:val="00FB1D81"/>
    <w:rsid w:val="00FB203B"/>
    <w:rsid w:val="00FB3FBD"/>
    <w:rsid w:val="00FB58E9"/>
    <w:rsid w:val="00FC02EA"/>
    <w:rsid w:val="00FC0919"/>
    <w:rsid w:val="00FC0939"/>
    <w:rsid w:val="00FC1234"/>
    <w:rsid w:val="00FC26B0"/>
    <w:rsid w:val="00FC33BE"/>
    <w:rsid w:val="00FC36A0"/>
    <w:rsid w:val="00FC3A49"/>
    <w:rsid w:val="00FC5956"/>
    <w:rsid w:val="00FC5AAF"/>
    <w:rsid w:val="00FD1641"/>
    <w:rsid w:val="00FD1CB6"/>
    <w:rsid w:val="00FD3369"/>
    <w:rsid w:val="00FD38FA"/>
    <w:rsid w:val="00FD42FE"/>
    <w:rsid w:val="00FD4747"/>
    <w:rsid w:val="00FD4A8D"/>
    <w:rsid w:val="00FD5BBD"/>
    <w:rsid w:val="00FD6A69"/>
    <w:rsid w:val="00FD6D6E"/>
    <w:rsid w:val="00FD788F"/>
    <w:rsid w:val="00FE13E4"/>
    <w:rsid w:val="00FE1E48"/>
    <w:rsid w:val="00FE2509"/>
    <w:rsid w:val="00FE2F0D"/>
    <w:rsid w:val="00FE3189"/>
    <w:rsid w:val="00FE34FC"/>
    <w:rsid w:val="00FE3FC8"/>
    <w:rsid w:val="00FE544E"/>
    <w:rsid w:val="00FE555F"/>
    <w:rsid w:val="00FF1BB2"/>
    <w:rsid w:val="00FF1D1B"/>
    <w:rsid w:val="00FF442E"/>
    <w:rsid w:val="00FF4977"/>
    <w:rsid w:val="00FF6919"/>
    <w:rsid w:val="0745D6E9"/>
    <w:rsid w:val="0864D696"/>
    <w:rsid w:val="18B58072"/>
    <w:rsid w:val="6CEE46F3"/>
    <w:rsid w:val="792483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D528A"/>
  <w15:chartTrackingRefBased/>
  <w15:docId w15:val="{4039BE10-C132-4C62-ADBB-4B6C1E1E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CDD"/>
    <w:pPr>
      <w:spacing w:after="200" w:line="276" w:lineRule="auto"/>
    </w:pPr>
    <w:rPr>
      <w:rFonts w:ascii="Calibri" w:eastAsia="Calibri" w:hAnsi="Calibri" w:cs="Times New Roman"/>
      <w:kern w:val="0"/>
      <w:lang w:val="es-ES_tradnl"/>
      <w14:ligatures w14:val="none"/>
    </w:rPr>
  </w:style>
  <w:style w:type="paragraph" w:styleId="Ttulo1">
    <w:name w:val="heading 1"/>
    <w:basedOn w:val="Normal"/>
    <w:next w:val="Normal"/>
    <w:link w:val="Ttulo1Car"/>
    <w:uiPriority w:val="9"/>
    <w:qFormat/>
    <w:rsid w:val="00D40D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40D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40DE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40DE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40DE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40D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40D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40D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40D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40D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40D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40D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40D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40D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40D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40D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40D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40DE4"/>
    <w:rPr>
      <w:rFonts w:eastAsiaTheme="majorEastAsia" w:cstheme="majorBidi"/>
      <w:color w:val="272727" w:themeColor="text1" w:themeTint="D8"/>
    </w:rPr>
  </w:style>
  <w:style w:type="paragraph" w:styleId="Ttulo">
    <w:name w:val="Title"/>
    <w:basedOn w:val="Normal"/>
    <w:next w:val="Normal"/>
    <w:link w:val="TtuloCar"/>
    <w:uiPriority w:val="10"/>
    <w:qFormat/>
    <w:rsid w:val="00D40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40D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40DE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40D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40DE4"/>
    <w:pPr>
      <w:spacing w:before="160"/>
      <w:jc w:val="center"/>
    </w:pPr>
    <w:rPr>
      <w:i/>
      <w:iCs/>
      <w:color w:val="404040" w:themeColor="text1" w:themeTint="BF"/>
    </w:rPr>
  </w:style>
  <w:style w:type="character" w:customStyle="1" w:styleId="CitaCar">
    <w:name w:val="Cita Car"/>
    <w:basedOn w:val="Fuentedeprrafopredeter"/>
    <w:link w:val="Cita"/>
    <w:uiPriority w:val="29"/>
    <w:rsid w:val="00D40DE4"/>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D40DE4"/>
    <w:pPr>
      <w:ind w:left="720"/>
      <w:contextualSpacing/>
    </w:pPr>
  </w:style>
  <w:style w:type="character" w:styleId="nfasisintenso">
    <w:name w:val="Intense Emphasis"/>
    <w:basedOn w:val="Fuentedeprrafopredeter"/>
    <w:uiPriority w:val="21"/>
    <w:qFormat/>
    <w:rsid w:val="00D40DE4"/>
    <w:rPr>
      <w:i/>
      <w:iCs/>
      <w:color w:val="0F4761" w:themeColor="accent1" w:themeShade="BF"/>
    </w:rPr>
  </w:style>
  <w:style w:type="paragraph" w:styleId="Citadestacada">
    <w:name w:val="Intense Quote"/>
    <w:basedOn w:val="Normal"/>
    <w:next w:val="Normal"/>
    <w:link w:val="CitadestacadaCar"/>
    <w:uiPriority w:val="30"/>
    <w:qFormat/>
    <w:rsid w:val="00D40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40DE4"/>
    <w:rPr>
      <w:i/>
      <w:iCs/>
      <w:color w:val="0F4761" w:themeColor="accent1" w:themeShade="BF"/>
    </w:rPr>
  </w:style>
  <w:style w:type="character" w:styleId="Referenciaintensa">
    <w:name w:val="Intense Reference"/>
    <w:basedOn w:val="Fuentedeprrafopredeter"/>
    <w:uiPriority w:val="32"/>
    <w:qFormat/>
    <w:rsid w:val="00D40DE4"/>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D40DE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D40DE4"/>
    <w:rPr>
      <w:rFonts w:ascii="Calibri" w:eastAsia="Calibri" w:hAnsi="Calibri" w:cs="Times New Roman"/>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D40DE4"/>
    <w:rPr>
      <w:vertAlign w:val="superscript"/>
    </w:rPr>
  </w:style>
  <w:style w:type="paragraph" w:styleId="Sinespaciado">
    <w:name w:val="No Spacing"/>
    <w:link w:val="SinespaciadoCar"/>
    <w:uiPriority w:val="1"/>
    <w:qFormat/>
    <w:rsid w:val="00D40DE4"/>
    <w:pPr>
      <w:spacing w:after="0" w:line="360" w:lineRule="auto"/>
      <w:jc w:val="both"/>
    </w:pPr>
    <w:rPr>
      <w:rFonts w:ascii="Arial" w:hAnsi="Arial" w:cs="Arial"/>
      <w:kern w:val="0"/>
      <w:sz w:val="28"/>
      <w:szCs w:val="28"/>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40DE4"/>
    <w:pPr>
      <w:spacing w:after="0" w:line="240" w:lineRule="auto"/>
      <w:jc w:val="both"/>
    </w:pPr>
    <w:rPr>
      <w:rFonts w:asciiTheme="minorHAnsi" w:eastAsiaTheme="minorHAnsi" w:hAnsiTheme="minorHAnsi" w:cstheme="minorBidi"/>
      <w:kern w:val="2"/>
      <w:vertAlign w:val="superscript"/>
      <w14:ligatures w14:val="standardContextual"/>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0DE4"/>
  </w:style>
  <w:style w:type="paragraph" w:styleId="Encabezado">
    <w:name w:val="header"/>
    <w:basedOn w:val="Normal"/>
    <w:link w:val="EncabezadoCar"/>
    <w:uiPriority w:val="99"/>
    <w:unhideWhenUsed/>
    <w:rsid w:val="001A13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1315"/>
    <w:rPr>
      <w:rFonts w:ascii="Calibri" w:eastAsia="Calibri" w:hAnsi="Calibri" w:cs="Times New Roman"/>
      <w:kern w:val="0"/>
      <w14:ligatures w14:val="none"/>
    </w:rPr>
  </w:style>
  <w:style w:type="paragraph" w:styleId="Piedepgina">
    <w:name w:val="footer"/>
    <w:basedOn w:val="Normal"/>
    <w:link w:val="PiedepginaCar"/>
    <w:uiPriority w:val="99"/>
    <w:unhideWhenUsed/>
    <w:rsid w:val="001A13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1315"/>
    <w:rPr>
      <w:rFonts w:ascii="Calibri" w:eastAsia="Calibri" w:hAnsi="Calibri" w:cs="Times New Roman"/>
      <w:kern w:val="0"/>
      <w14:ligatures w14:val="none"/>
    </w:r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1"/>
    <w:basedOn w:val="Normal"/>
    <w:link w:val="NormalWebCar"/>
    <w:uiPriority w:val="99"/>
    <w:unhideWhenUsed/>
    <w:qFormat/>
    <w:rsid w:val="00464B23"/>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464B23"/>
    <w:rPr>
      <w:rFonts w:ascii="Times New Roman" w:eastAsia="Times New Roman" w:hAnsi="Times New Roman" w:cs="Times New Roman"/>
      <w:kern w:val="0"/>
      <w:sz w:val="24"/>
      <w:szCs w:val="24"/>
      <w:lang w:eastAsia="es-MX"/>
      <w14:ligatures w14:val="none"/>
    </w:rPr>
  </w:style>
  <w:style w:type="character" w:styleId="Hipervnculo">
    <w:name w:val="Hyperlink"/>
    <w:basedOn w:val="Fuentedeprrafopredeter"/>
    <w:uiPriority w:val="99"/>
    <w:unhideWhenUsed/>
    <w:rsid w:val="00775BB9"/>
    <w:rPr>
      <w:color w:val="467886" w:themeColor="hyperlink"/>
      <w:u w:val="single"/>
    </w:rPr>
  </w:style>
  <w:style w:type="character" w:styleId="Refdecomentario">
    <w:name w:val="annotation reference"/>
    <w:basedOn w:val="Fuentedeprrafopredeter"/>
    <w:uiPriority w:val="99"/>
    <w:semiHidden/>
    <w:unhideWhenUsed/>
    <w:rsid w:val="001456DF"/>
    <w:rPr>
      <w:sz w:val="16"/>
      <w:szCs w:val="16"/>
    </w:rPr>
  </w:style>
  <w:style w:type="paragraph" w:styleId="Textocomentario">
    <w:name w:val="annotation text"/>
    <w:basedOn w:val="Normal"/>
    <w:link w:val="TextocomentarioCar"/>
    <w:uiPriority w:val="99"/>
    <w:semiHidden/>
    <w:unhideWhenUsed/>
    <w:rsid w:val="001456D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456DF"/>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1456DF"/>
    <w:rPr>
      <w:b/>
      <w:bCs/>
    </w:rPr>
  </w:style>
  <w:style w:type="character" w:customStyle="1" w:styleId="AsuntodelcomentarioCar">
    <w:name w:val="Asunto del comentario Car"/>
    <w:basedOn w:val="TextocomentarioCar"/>
    <w:link w:val="Asuntodelcomentario"/>
    <w:uiPriority w:val="99"/>
    <w:semiHidden/>
    <w:rsid w:val="001456DF"/>
    <w:rPr>
      <w:rFonts w:ascii="Calibri" w:eastAsia="Calibri" w:hAnsi="Calibri" w:cs="Times New Roman"/>
      <w:b/>
      <w:bCs/>
      <w:kern w:val="0"/>
      <w:sz w:val="20"/>
      <w:szCs w:val="20"/>
      <w14:ligatures w14:val="none"/>
    </w:rPr>
  </w:style>
  <w:style w:type="table" w:styleId="Tablaconcuadrcula">
    <w:name w:val="Table Grid"/>
    <w:basedOn w:val="Tablanormal"/>
    <w:uiPriority w:val="39"/>
    <w:rsid w:val="00B036E6"/>
    <w:pPr>
      <w:spacing w:after="0" w:line="240" w:lineRule="auto"/>
    </w:pPr>
    <w:rPr>
      <w:rFonts w:ascii="Times New Roman" w:eastAsia="Times New Roman" w:hAnsi="Times New Roman" w:cs="Times New Roman"/>
      <w:kern w:val="0"/>
      <w:sz w:val="20"/>
      <w:szCs w:val="20"/>
      <w:lang w:val="es-ES"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31">
    <w:name w:val="Tabla con cuadrícula 5 oscura - Énfasis 31"/>
    <w:basedOn w:val="Tablanormal"/>
    <w:next w:val="Tablaconcuadrcula5oscura-nfasis3"/>
    <w:uiPriority w:val="50"/>
    <w:rsid w:val="00B1784D"/>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Tablaconcuadrcula5oscura-nfasis3">
    <w:name w:val="Grid Table 5 Dark Accent 3"/>
    <w:basedOn w:val="Tablanormal"/>
    <w:uiPriority w:val="50"/>
    <w:rsid w:val="00B178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paragraph" w:styleId="Textoindependiente">
    <w:name w:val="Body Text"/>
    <w:basedOn w:val="Normal"/>
    <w:link w:val="TextoindependienteCar"/>
    <w:uiPriority w:val="99"/>
    <w:unhideWhenUsed/>
    <w:rsid w:val="0002128F"/>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uiPriority w:val="99"/>
    <w:rsid w:val="0002128F"/>
    <w:rPr>
      <w:rFonts w:ascii="Times New Roman" w:eastAsia="Times New Roman" w:hAnsi="Times New Roman" w:cs="Times New Roman"/>
      <w:kern w:val="0"/>
      <w:sz w:val="24"/>
      <w:szCs w:val="24"/>
      <w:lang w:val="es-ES" w:eastAsia="es-ES"/>
      <w14:ligatures w14:val="none"/>
    </w:rPr>
  </w:style>
  <w:style w:type="paragraph" w:styleId="Sangradetextonormal">
    <w:name w:val="Body Text Indent"/>
    <w:basedOn w:val="Normal"/>
    <w:link w:val="SangradetextonormalCar"/>
    <w:uiPriority w:val="99"/>
    <w:semiHidden/>
    <w:unhideWhenUsed/>
    <w:rsid w:val="0074130F"/>
    <w:pPr>
      <w:spacing w:after="120"/>
      <w:ind w:left="283"/>
    </w:pPr>
  </w:style>
  <w:style w:type="character" w:customStyle="1" w:styleId="SangradetextonormalCar">
    <w:name w:val="Sangría de texto normal Car"/>
    <w:basedOn w:val="Fuentedeprrafopredeter"/>
    <w:link w:val="Sangradetextonormal"/>
    <w:uiPriority w:val="99"/>
    <w:semiHidden/>
    <w:rsid w:val="0074130F"/>
    <w:rPr>
      <w:rFonts w:ascii="Calibri" w:eastAsia="Calibri" w:hAnsi="Calibri" w:cs="Times New Roman"/>
      <w:kern w:val="0"/>
      <w14:ligatures w14:val="none"/>
    </w:rPr>
  </w:style>
  <w:style w:type="paragraph" w:customStyle="1" w:styleId="paragraph">
    <w:name w:val="paragraph"/>
    <w:basedOn w:val="Normal"/>
    <w:rsid w:val="00C12AD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inespaciadoCar">
    <w:name w:val="Sin espaciado Car"/>
    <w:basedOn w:val="Fuentedeprrafopredeter"/>
    <w:link w:val="Sinespaciado"/>
    <w:uiPriority w:val="1"/>
    <w:rsid w:val="00672A23"/>
    <w:rPr>
      <w:rFonts w:ascii="Arial" w:hAnsi="Arial" w:cs="Arial"/>
      <w:kern w:val="0"/>
      <w:sz w:val="28"/>
      <w:szCs w:val="28"/>
      <w14:ligatures w14:val="none"/>
    </w:rPr>
  </w:style>
  <w:style w:type="character" w:styleId="Mencinsinresolver">
    <w:name w:val="Unresolved Mention"/>
    <w:basedOn w:val="Fuentedeprrafopredeter"/>
    <w:uiPriority w:val="99"/>
    <w:semiHidden/>
    <w:unhideWhenUsed/>
    <w:rsid w:val="00CD7ED8"/>
    <w:rPr>
      <w:color w:val="605E5C"/>
      <w:shd w:val="clear" w:color="auto" w:fill="E1DFDD"/>
    </w:rPr>
  </w:style>
  <w:style w:type="paragraph" w:customStyle="1" w:styleId="p1">
    <w:name w:val="p1"/>
    <w:basedOn w:val="Normal"/>
    <w:rsid w:val="007F6167"/>
    <w:pPr>
      <w:spacing w:before="100" w:beforeAutospacing="1" w:after="100" w:afterAutospacing="1" w:line="240" w:lineRule="auto"/>
    </w:pPr>
    <w:rPr>
      <w:rFonts w:ascii="Times New Roman" w:eastAsiaTheme="minorEastAsia" w:hAnsi="Times New Roman"/>
      <w:sz w:val="24"/>
      <w:szCs w:val="24"/>
      <w:lang w:val="es-MX" w:eastAsia="es-MX"/>
    </w:rPr>
  </w:style>
  <w:style w:type="character" w:customStyle="1" w:styleId="s1">
    <w:name w:val="s1"/>
    <w:basedOn w:val="Fuentedeprrafopredeter"/>
    <w:rsid w:val="007F6167"/>
  </w:style>
  <w:style w:type="character" w:customStyle="1" w:styleId="s2">
    <w:name w:val="s2"/>
    <w:basedOn w:val="Fuentedeprrafopredeter"/>
    <w:rsid w:val="007F6167"/>
  </w:style>
  <w:style w:type="character" w:customStyle="1" w:styleId="s3">
    <w:name w:val="s3"/>
    <w:basedOn w:val="Fuentedeprrafopredeter"/>
    <w:rsid w:val="007F6167"/>
  </w:style>
  <w:style w:type="character" w:styleId="Fuerte">
    <w:name w:val="Strong"/>
    <w:basedOn w:val="Fuentedeprrafopredeter"/>
    <w:uiPriority w:val="22"/>
    <w:qFormat/>
    <w:rsid w:val="00096C80"/>
    <w:rPr>
      <w:b/>
      <w:bCs/>
    </w:rPr>
  </w:style>
  <w:style w:type="character" w:customStyle="1" w:styleId="bold">
    <w:name w:val="bold"/>
    <w:basedOn w:val="Fuentedeprrafopredeter"/>
    <w:rsid w:val="00255F3C"/>
  </w:style>
  <w:style w:type="paragraph" w:styleId="Revisin">
    <w:name w:val="Revision"/>
    <w:hidden/>
    <w:uiPriority w:val="99"/>
    <w:semiHidden/>
    <w:rsid w:val="005905C1"/>
    <w:pPr>
      <w:spacing w:after="0" w:line="240" w:lineRule="auto"/>
    </w:pPr>
    <w:rPr>
      <w:rFonts w:ascii="Calibri" w:eastAsia="Calibri" w:hAnsi="Calibri" w:cs="Times New Roman"/>
      <w:kern w:val="0"/>
      <w:lang w:val="es-ES_tradnl"/>
      <w14:ligatures w14:val="none"/>
    </w:rPr>
  </w:style>
  <w:style w:type="character" w:customStyle="1" w:styleId="normaltextrun">
    <w:name w:val="normaltextrun"/>
    <w:basedOn w:val="Fuentedeprrafopredeter"/>
    <w:rsid w:val="00D537A0"/>
  </w:style>
  <w:style w:type="character" w:customStyle="1" w:styleId="eop">
    <w:name w:val="eop"/>
    <w:basedOn w:val="Fuentedeprrafopredeter"/>
    <w:rsid w:val="00D537A0"/>
  </w:style>
  <w:style w:type="table" w:customStyle="1" w:styleId="Tablaconcuadrcula22">
    <w:name w:val="Tabla con cuadrícula22"/>
    <w:basedOn w:val="Tablanormal"/>
    <w:uiPriority w:val="59"/>
    <w:rsid w:val="00897EAE"/>
    <w:pPr>
      <w:spacing w:after="0" w:line="240" w:lineRule="auto"/>
    </w:pPr>
    <w:rPr>
      <w:rFonts w:eastAsia="MS Mincho"/>
      <w:kern w:val="0"/>
      <w:sz w:val="24"/>
      <w:szCs w:val="24"/>
      <w:lang w:val="es-ES_tradnl" w:eastAsia="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897EAE"/>
    <w:pPr>
      <w:spacing w:after="0" w:line="240" w:lineRule="auto"/>
    </w:pPr>
    <w:rPr>
      <w:rFonts w:ascii="Cambria" w:eastAsia="MS Mincho" w:hAnsi="Cambria" w:cs="Times New Roman"/>
      <w:kern w:val="0"/>
      <w:sz w:val="24"/>
      <w:szCs w:val="24"/>
      <w:lang w:val="es-ES_tradnl" w:eastAsia="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8664">
      <w:bodyDiv w:val="1"/>
      <w:marLeft w:val="0"/>
      <w:marRight w:val="0"/>
      <w:marTop w:val="0"/>
      <w:marBottom w:val="0"/>
      <w:divBdr>
        <w:top w:val="none" w:sz="0" w:space="0" w:color="auto"/>
        <w:left w:val="none" w:sz="0" w:space="0" w:color="auto"/>
        <w:bottom w:val="none" w:sz="0" w:space="0" w:color="auto"/>
        <w:right w:val="none" w:sz="0" w:space="0" w:color="auto"/>
      </w:divBdr>
    </w:div>
    <w:div w:id="231087005">
      <w:bodyDiv w:val="1"/>
      <w:marLeft w:val="0"/>
      <w:marRight w:val="0"/>
      <w:marTop w:val="0"/>
      <w:marBottom w:val="0"/>
      <w:divBdr>
        <w:top w:val="none" w:sz="0" w:space="0" w:color="auto"/>
        <w:left w:val="none" w:sz="0" w:space="0" w:color="auto"/>
        <w:bottom w:val="none" w:sz="0" w:space="0" w:color="auto"/>
        <w:right w:val="none" w:sz="0" w:space="0" w:color="auto"/>
      </w:divBdr>
    </w:div>
    <w:div w:id="384528128">
      <w:bodyDiv w:val="1"/>
      <w:marLeft w:val="0"/>
      <w:marRight w:val="0"/>
      <w:marTop w:val="0"/>
      <w:marBottom w:val="0"/>
      <w:divBdr>
        <w:top w:val="none" w:sz="0" w:space="0" w:color="auto"/>
        <w:left w:val="none" w:sz="0" w:space="0" w:color="auto"/>
        <w:bottom w:val="none" w:sz="0" w:space="0" w:color="auto"/>
        <w:right w:val="none" w:sz="0" w:space="0" w:color="auto"/>
      </w:divBdr>
    </w:div>
    <w:div w:id="643004778">
      <w:bodyDiv w:val="1"/>
      <w:marLeft w:val="0"/>
      <w:marRight w:val="0"/>
      <w:marTop w:val="0"/>
      <w:marBottom w:val="0"/>
      <w:divBdr>
        <w:top w:val="none" w:sz="0" w:space="0" w:color="auto"/>
        <w:left w:val="none" w:sz="0" w:space="0" w:color="auto"/>
        <w:bottom w:val="none" w:sz="0" w:space="0" w:color="auto"/>
        <w:right w:val="none" w:sz="0" w:space="0" w:color="auto"/>
      </w:divBdr>
    </w:div>
    <w:div w:id="676344781">
      <w:bodyDiv w:val="1"/>
      <w:marLeft w:val="0"/>
      <w:marRight w:val="0"/>
      <w:marTop w:val="0"/>
      <w:marBottom w:val="0"/>
      <w:divBdr>
        <w:top w:val="none" w:sz="0" w:space="0" w:color="auto"/>
        <w:left w:val="none" w:sz="0" w:space="0" w:color="auto"/>
        <w:bottom w:val="none" w:sz="0" w:space="0" w:color="auto"/>
        <w:right w:val="none" w:sz="0" w:space="0" w:color="auto"/>
      </w:divBdr>
    </w:div>
    <w:div w:id="710812546">
      <w:bodyDiv w:val="1"/>
      <w:marLeft w:val="0"/>
      <w:marRight w:val="0"/>
      <w:marTop w:val="0"/>
      <w:marBottom w:val="0"/>
      <w:divBdr>
        <w:top w:val="none" w:sz="0" w:space="0" w:color="auto"/>
        <w:left w:val="none" w:sz="0" w:space="0" w:color="auto"/>
        <w:bottom w:val="none" w:sz="0" w:space="0" w:color="auto"/>
        <w:right w:val="none" w:sz="0" w:space="0" w:color="auto"/>
      </w:divBdr>
    </w:div>
    <w:div w:id="833842577">
      <w:bodyDiv w:val="1"/>
      <w:marLeft w:val="0"/>
      <w:marRight w:val="0"/>
      <w:marTop w:val="0"/>
      <w:marBottom w:val="0"/>
      <w:divBdr>
        <w:top w:val="none" w:sz="0" w:space="0" w:color="auto"/>
        <w:left w:val="none" w:sz="0" w:space="0" w:color="auto"/>
        <w:bottom w:val="none" w:sz="0" w:space="0" w:color="auto"/>
        <w:right w:val="none" w:sz="0" w:space="0" w:color="auto"/>
      </w:divBdr>
    </w:div>
    <w:div w:id="919753320">
      <w:bodyDiv w:val="1"/>
      <w:marLeft w:val="0"/>
      <w:marRight w:val="0"/>
      <w:marTop w:val="0"/>
      <w:marBottom w:val="0"/>
      <w:divBdr>
        <w:top w:val="none" w:sz="0" w:space="0" w:color="auto"/>
        <w:left w:val="none" w:sz="0" w:space="0" w:color="auto"/>
        <w:bottom w:val="none" w:sz="0" w:space="0" w:color="auto"/>
        <w:right w:val="none" w:sz="0" w:space="0" w:color="auto"/>
      </w:divBdr>
    </w:div>
    <w:div w:id="983852222">
      <w:bodyDiv w:val="1"/>
      <w:marLeft w:val="0"/>
      <w:marRight w:val="0"/>
      <w:marTop w:val="0"/>
      <w:marBottom w:val="0"/>
      <w:divBdr>
        <w:top w:val="none" w:sz="0" w:space="0" w:color="auto"/>
        <w:left w:val="none" w:sz="0" w:space="0" w:color="auto"/>
        <w:bottom w:val="none" w:sz="0" w:space="0" w:color="auto"/>
        <w:right w:val="none" w:sz="0" w:space="0" w:color="auto"/>
      </w:divBdr>
    </w:div>
    <w:div w:id="1003818247">
      <w:bodyDiv w:val="1"/>
      <w:marLeft w:val="0"/>
      <w:marRight w:val="0"/>
      <w:marTop w:val="0"/>
      <w:marBottom w:val="0"/>
      <w:divBdr>
        <w:top w:val="none" w:sz="0" w:space="0" w:color="auto"/>
        <w:left w:val="none" w:sz="0" w:space="0" w:color="auto"/>
        <w:bottom w:val="none" w:sz="0" w:space="0" w:color="auto"/>
        <w:right w:val="none" w:sz="0" w:space="0" w:color="auto"/>
      </w:divBdr>
    </w:div>
    <w:div w:id="1333295236">
      <w:bodyDiv w:val="1"/>
      <w:marLeft w:val="0"/>
      <w:marRight w:val="0"/>
      <w:marTop w:val="0"/>
      <w:marBottom w:val="0"/>
      <w:divBdr>
        <w:top w:val="none" w:sz="0" w:space="0" w:color="auto"/>
        <w:left w:val="none" w:sz="0" w:space="0" w:color="auto"/>
        <w:bottom w:val="none" w:sz="0" w:space="0" w:color="auto"/>
        <w:right w:val="none" w:sz="0" w:space="0" w:color="auto"/>
      </w:divBdr>
    </w:div>
    <w:div w:id="1380201080">
      <w:bodyDiv w:val="1"/>
      <w:marLeft w:val="0"/>
      <w:marRight w:val="0"/>
      <w:marTop w:val="0"/>
      <w:marBottom w:val="0"/>
      <w:divBdr>
        <w:top w:val="none" w:sz="0" w:space="0" w:color="auto"/>
        <w:left w:val="none" w:sz="0" w:space="0" w:color="auto"/>
        <w:bottom w:val="none" w:sz="0" w:space="0" w:color="auto"/>
        <w:right w:val="none" w:sz="0" w:space="0" w:color="auto"/>
      </w:divBdr>
    </w:div>
    <w:div w:id="1485051705">
      <w:bodyDiv w:val="1"/>
      <w:marLeft w:val="0"/>
      <w:marRight w:val="0"/>
      <w:marTop w:val="0"/>
      <w:marBottom w:val="0"/>
      <w:divBdr>
        <w:top w:val="none" w:sz="0" w:space="0" w:color="auto"/>
        <w:left w:val="none" w:sz="0" w:space="0" w:color="auto"/>
        <w:bottom w:val="none" w:sz="0" w:space="0" w:color="auto"/>
        <w:right w:val="none" w:sz="0" w:space="0" w:color="auto"/>
      </w:divBdr>
    </w:div>
    <w:div w:id="1531147409">
      <w:bodyDiv w:val="1"/>
      <w:marLeft w:val="0"/>
      <w:marRight w:val="0"/>
      <w:marTop w:val="0"/>
      <w:marBottom w:val="0"/>
      <w:divBdr>
        <w:top w:val="none" w:sz="0" w:space="0" w:color="auto"/>
        <w:left w:val="none" w:sz="0" w:space="0" w:color="auto"/>
        <w:bottom w:val="none" w:sz="0" w:space="0" w:color="auto"/>
        <w:right w:val="none" w:sz="0" w:space="0" w:color="auto"/>
      </w:divBdr>
    </w:div>
    <w:div w:id="1558394484">
      <w:bodyDiv w:val="1"/>
      <w:marLeft w:val="0"/>
      <w:marRight w:val="0"/>
      <w:marTop w:val="0"/>
      <w:marBottom w:val="0"/>
      <w:divBdr>
        <w:top w:val="none" w:sz="0" w:space="0" w:color="auto"/>
        <w:left w:val="none" w:sz="0" w:space="0" w:color="auto"/>
        <w:bottom w:val="none" w:sz="0" w:space="0" w:color="auto"/>
        <w:right w:val="none" w:sz="0" w:space="0" w:color="auto"/>
      </w:divBdr>
    </w:div>
    <w:div w:id="1580820843">
      <w:bodyDiv w:val="1"/>
      <w:marLeft w:val="0"/>
      <w:marRight w:val="0"/>
      <w:marTop w:val="0"/>
      <w:marBottom w:val="0"/>
      <w:divBdr>
        <w:top w:val="none" w:sz="0" w:space="0" w:color="auto"/>
        <w:left w:val="none" w:sz="0" w:space="0" w:color="auto"/>
        <w:bottom w:val="none" w:sz="0" w:space="0" w:color="auto"/>
        <w:right w:val="none" w:sz="0" w:space="0" w:color="auto"/>
      </w:divBdr>
    </w:div>
    <w:div w:id="1666321607">
      <w:bodyDiv w:val="1"/>
      <w:marLeft w:val="0"/>
      <w:marRight w:val="0"/>
      <w:marTop w:val="0"/>
      <w:marBottom w:val="0"/>
      <w:divBdr>
        <w:top w:val="none" w:sz="0" w:space="0" w:color="auto"/>
        <w:left w:val="none" w:sz="0" w:space="0" w:color="auto"/>
        <w:bottom w:val="none" w:sz="0" w:space="0" w:color="auto"/>
        <w:right w:val="none" w:sz="0" w:space="0" w:color="auto"/>
      </w:divBdr>
    </w:div>
    <w:div w:id="1833526482">
      <w:bodyDiv w:val="1"/>
      <w:marLeft w:val="0"/>
      <w:marRight w:val="0"/>
      <w:marTop w:val="0"/>
      <w:marBottom w:val="0"/>
      <w:divBdr>
        <w:top w:val="none" w:sz="0" w:space="0" w:color="auto"/>
        <w:left w:val="none" w:sz="0" w:space="0" w:color="auto"/>
        <w:bottom w:val="none" w:sz="0" w:space="0" w:color="auto"/>
        <w:right w:val="none" w:sz="0" w:space="0" w:color="auto"/>
      </w:divBdr>
    </w:div>
    <w:div w:id="1847744641">
      <w:bodyDiv w:val="1"/>
      <w:marLeft w:val="0"/>
      <w:marRight w:val="0"/>
      <w:marTop w:val="0"/>
      <w:marBottom w:val="0"/>
      <w:divBdr>
        <w:top w:val="none" w:sz="0" w:space="0" w:color="auto"/>
        <w:left w:val="none" w:sz="0" w:space="0" w:color="auto"/>
        <w:bottom w:val="none" w:sz="0" w:space="0" w:color="auto"/>
        <w:right w:val="none" w:sz="0" w:space="0" w:color="auto"/>
      </w:divBdr>
    </w:div>
    <w:div w:id="1864977145">
      <w:bodyDiv w:val="1"/>
      <w:marLeft w:val="0"/>
      <w:marRight w:val="0"/>
      <w:marTop w:val="0"/>
      <w:marBottom w:val="0"/>
      <w:divBdr>
        <w:top w:val="none" w:sz="0" w:space="0" w:color="auto"/>
        <w:left w:val="none" w:sz="0" w:space="0" w:color="auto"/>
        <w:bottom w:val="none" w:sz="0" w:space="0" w:color="auto"/>
        <w:right w:val="none" w:sz="0" w:space="0" w:color="auto"/>
      </w:divBdr>
    </w:div>
    <w:div w:id="2031372098">
      <w:bodyDiv w:val="1"/>
      <w:marLeft w:val="0"/>
      <w:marRight w:val="0"/>
      <w:marTop w:val="0"/>
      <w:marBottom w:val="0"/>
      <w:divBdr>
        <w:top w:val="none" w:sz="0" w:space="0" w:color="auto"/>
        <w:left w:val="none" w:sz="0" w:space="0" w:color="auto"/>
        <w:bottom w:val="none" w:sz="0" w:space="0" w:color="auto"/>
        <w:right w:val="none" w:sz="0" w:space="0" w:color="auto"/>
      </w:divBdr>
    </w:div>
    <w:div w:id="2049452157">
      <w:bodyDiv w:val="1"/>
      <w:marLeft w:val="0"/>
      <w:marRight w:val="0"/>
      <w:marTop w:val="0"/>
      <w:marBottom w:val="0"/>
      <w:divBdr>
        <w:top w:val="none" w:sz="0" w:space="0" w:color="auto"/>
        <w:left w:val="none" w:sz="0" w:space="0" w:color="auto"/>
        <w:bottom w:val="none" w:sz="0" w:space="0" w:color="auto"/>
        <w:right w:val="none" w:sz="0" w:space="0" w:color="auto"/>
      </w:divBdr>
    </w:div>
    <w:div w:id="212834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73734-9160-47F2-858B-67C076F33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1432</Words>
  <Characters>7878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Isis Maravilla</dc:creator>
  <cp:keywords/>
  <dc:description/>
  <cp:lastModifiedBy>VICTOR HUGO ARROYO SANDOVAL</cp:lastModifiedBy>
  <cp:revision>26</cp:revision>
  <cp:lastPrinted>2026-07-29T21:14:00Z</cp:lastPrinted>
  <dcterms:created xsi:type="dcterms:W3CDTF">2026-07-29T19:30:00Z</dcterms:created>
  <dcterms:modified xsi:type="dcterms:W3CDTF">2026-07-30T19:31:00Z</dcterms:modified>
</cp:coreProperties>
</file>