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C6D4" w14:textId="1CE33D5E" w:rsidR="002A35CB" w:rsidRPr="007F45AA" w:rsidRDefault="0005491A">
      <w:pPr>
        <w:spacing w:after="0" w:line="240" w:lineRule="auto"/>
        <w:jc w:val="both"/>
        <w:rPr>
          <w:rFonts w:ascii="Arial" w:eastAsia="Arial" w:hAnsi="Arial" w:cs="Arial"/>
          <w:sz w:val="24"/>
          <w:szCs w:val="24"/>
        </w:rPr>
      </w:pPr>
      <w:r>
        <w:rPr>
          <w:rFonts w:ascii="Arial Narrow" w:hAnsi="Arial Narrow"/>
          <w:b/>
          <w:noProof/>
          <w14:ligatures w14:val="standardContextual"/>
        </w:rPr>
        <mc:AlternateContent>
          <mc:Choice Requires="wps">
            <w:drawing>
              <wp:anchor distT="0" distB="0" distL="114300" distR="114300" simplePos="0" relativeHeight="251660288" behindDoc="0" locked="0" layoutInCell="1" allowOverlap="1" wp14:anchorId="656F3592" wp14:editId="07B28290">
                <wp:simplePos x="0" y="0"/>
                <wp:positionH relativeFrom="margin">
                  <wp:posOffset>2119630</wp:posOffset>
                </wp:positionH>
                <wp:positionV relativeFrom="paragraph">
                  <wp:posOffset>-897890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50154B" w14:textId="77777777" w:rsidR="0005491A" w:rsidRDefault="0005491A" w:rsidP="0005491A">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F3592" id="_x0000_t202" coordsize="21600,21600" o:spt="202" path="m,l,21600r21600,l21600,xe">
                <v:stroke joinstyle="miter"/>
                <v:path gradientshapeok="t" o:connecttype="rect"/>
              </v:shapetype>
              <v:shape id="Cuadro de texto 1" o:spid="_x0000_s1026" type="#_x0000_t202" style="position:absolute;left:0;text-align:left;margin-left:166.9pt;margin-top:-70.7pt;width:223.5pt;height:4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BAB7LW4wAAAAwBAAAPAAAAZHJzL2Rvd25yZXYueG1sTI/LTsMwEEX3SPyD&#10;NUjsWufRQghxqipShYRg0dINu0nsJhF+hNhtQ7+e6QqW96E7Z4rVZDQ7qdH3zgqI5xEwZRsne9sK&#10;2H9sZhkwH9BK1M4qAT/Kw6q8vSkwl+5st+q0Cy2jEetzFNCFMOSc+6ZTBv3cDcpSdnCjwUBybLkc&#10;8UzjRvMkih64wd7ShQ4HVXWq+dodjYDXavOO2zox2UVXL2+H9fC9/1wKcX83rZ+BBTWFvzJc8Qkd&#10;SmKq3dFKz7SANE0JPQiYxYt4AYwqj1lEVk3WMnkCXhb8/xPlLwAAAP//AwBQSwECLQAUAAYACAAA&#10;ACEAtoM4kv4AAADhAQAAEwAAAAAAAAAAAAAAAAAAAAAAW0NvbnRlbnRfVHlwZXNdLnhtbFBLAQIt&#10;ABQABgAIAAAAIQA4/SH/1gAAAJQBAAALAAAAAAAAAAAAAAAAAC8BAABfcmVscy8ucmVsc1BLAQIt&#10;ABQABgAIAAAAIQAW+M9k4QEAAKEDAAAOAAAAAAAAAAAAAAAAAC4CAABkcnMvZTJvRG9jLnhtbFBL&#10;AQItABQABgAIAAAAIQBAB7LW4wAAAAwBAAAPAAAAAAAAAAAAAAAAADsEAABkcnMvZG93bnJldi54&#10;bWxQSwUGAAAAAAQABADzAAAASwUAAAAA&#10;" filled="f" stroked="f" strokeweight=".5pt">
                <v:textbox>
                  <w:txbxContent>
                    <w:p w14:paraId="7B50154B" w14:textId="77777777" w:rsidR="0005491A" w:rsidRDefault="0005491A" w:rsidP="0005491A">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w10:wrap anchorx="margin"/>
              </v:shape>
            </w:pict>
          </mc:Fallback>
        </mc:AlternateContent>
      </w:r>
      <w:r w:rsidR="00061ECA" w:rsidRPr="007F45AA">
        <w:rPr>
          <w:rFonts w:ascii="Arial" w:eastAsia="Arial" w:hAnsi="Arial" w:cs="Arial"/>
          <w:noProof/>
          <w:sz w:val="24"/>
          <w:szCs w:val="24"/>
        </w:rPr>
        <mc:AlternateContent>
          <mc:Choice Requires="wps">
            <w:drawing>
              <wp:anchor distT="0" distB="0" distL="114300" distR="114300" simplePos="0" relativeHeight="251658240" behindDoc="0" locked="0" layoutInCell="1" hidden="0" allowOverlap="1" wp14:anchorId="5FCFD283" wp14:editId="3CAD9C2C">
                <wp:simplePos x="0" y="0"/>
                <wp:positionH relativeFrom="margin">
                  <wp:posOffset>2058035</wp:posOffset>
                </wp:positionH>
                <wp:positionV relativeFrom="margin">
                  <wp:posOffset>-405130</wp:posOffset>
                </wp:positionV>
                <wp:extent cx="2898775" cy="3305175"/>
                <wp:effectExtent l="0" t="0" r="15875" b="28575"/>
                <wp:wrapSquare wrapText="bothSides" distT="0" distB="0" distL="114300" distR="114300"/>
                <wp:docPr id="1808212061" name="Rectángulo 1808212061"/>
                <wp:cNvGraphicFramePr/>
                <a:graphic xmlns:a="http://schemas.openxmlformats.org/drawingml/2006/main">
                  <a:graphicData uri="http://schemas.microsoft.com/office/word/2010/wordprocessingShape">
                    <wps:wsp>
                      <wps:cNvSpPr/>
                      <wps:spPr>
                        <a:xfrm>
                          <a:off x="0" y="0"/>
                          <a:ext cx="2898775" cy="330517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0ADE30B" w14:textId="30779C1B" w:rsidR="002A35CB" w:rsidRDefault="00061ECA" w:rsidP="00D30676">
                            <w:pPr>
                              <w:spacing w:before="240" w:after="100" w:line="276" w:lineRule="auto"/>
                              <w:jc w:val="center"/>
                              <w:textDirection w:val="btLr"/>
                            </w:pPr>
                            <w:r>
                              <w:rPr>
                                <w:rFonts w:ascii="Arial" w:eastAsia="Arial" w:hAnsi="Arial" w:cs="Arial"/>
                                <w:b/>
                                <w:color w:val="000000"/>
                              </w:rPr>
                              <w:t>JUICIO PARA LA PROTECCIÓN DE LOS DERECHOS POLÍTICO-ELECTORALES DEL CIUDADANO</w:t>
                            </w:r>
                          </w:p>
                          <w:p w14:paraId="79EBE932" w14:textId="48B05393" w:rsidR="002A35CB" w:rsidRDefault="00061ECA" w:rsidP="00D30676">
                            <w:pPr>
                              <w:spacing w:before="240" w:after="100" w:line="276" w:lineRule="auto"/>
                              <w:jc w:val="both"/>
                              <w:textDirection w:val="btLr"/>
                            </w:pPr>
                            <w:r>
                              <w:rPr>
                                <w:rFonts w:ascii="Arial" w:eastAsia="Arial" w:hAnsi="Arial" w:cs="Arial"/>
                                <w:b/>
                                <w:color w:val="000000"/>
                              </w:rPr>
                              <w:t xml:space="preserve">EXPEDIENTE: </w:t>
                            </w:r>
                            <w:r w:rsidR="004F54A7" w:rsidRPr="004F54A7">
                              <w:rPr>
                                <w:rFonts w:ascii="Arial" w:eastAsia="Arial" w:hAnsi="Arial" w:cs="Arial"/>
                                <w:color w:val="000000"/>
                              </w:rPr>
                              <w:t>TEEM-JDC-0</w:t>
                            </w:r>
                            <w:r w:rsidR="009266CC">
                              <w:rPr>
                                <w:rFonts w:ascii="Arial" w:eastAsia="Arial" w:hAnsi="Arial" w:cs="Arial"/>
                                <w:color w:val="000000"/>
                              </w:rPr>
                              <w:t>6</w:t>
                            </w:r>
                            <w:r w:rsidR="004F54A7" w:rsidRPr="004F54A7">
                              <w:rPr>
                                <w:rFonts w:ascii="Arial" w:eastAsia="Arial" w:hAnsi="Arial" w:cs="Arial"/>
                                <w:color w:val="000000"/>
                              </w:rPr>
                              <w:t>1/2026</w:t>
                            </w:r>
                          </w:p>
                          <w:p w14:paraId="36F010CC" w14:textId="42139A6A" w:rsidR="002A35CB" w:rsidRDefault="00061ECA" w:rsidP="00D30676">
                            <w:pPr>
                              <w:spacing w:before="240" w:after="100" w:line="276" w:lineRule="auto"/>
                              <w:jc w:val="both"/>
                              <w:textDirection w:val="btLr"/>
                            </w:pPr>
                            <w:r>
                              <w:rPr>
                                <w:rFonts w:ascii="Arial" w:eastAsia="Arial" w:hAnsi="Arial" w:cs="Arial"/>
                                <w:b/>
                                <w:color w:val="000000"/>
                              </w:rPr>
                              <w:t xml:space="preserve">AUTORIDAD RESPONSABLE: </w:t>
                            </w:r>
                            <w:r w:rsidR="009266CC" w:rsidRPr="009266CC">
                              <w:rPr>
                                <w:rFonts w:ascii="Arial" w:eastAsia="Arial" w:hAnsi="Arial" w:cs="Arial"/>
                                <w:bCs/>
                                <w:color w:val="000000"/>
                              </w:rPr>
                              <w:t>PRESIDENTE DE LA MESA DIRECTIVA DEL CONGRESO</w:t>
                            </w:r>
                            <w:r w:rsidR="009266CC">
                              <w:rPr>
                                <w:rFonts w:ascii="Arial" w:eastAsia="Arial" w:hAnsi="Arial" w:cs="Arial"/>
                                <w:bCs/>
                                <w:color w:val="000000"/>
                              </w:rPr>
                              <w:t xml:space="preserve"> DEL ESTADO</w:t>
                            </w:r>
                            <w:r w:rsidR="007E003F">
                              <w:rPr>
                                <w:rFonts w:ascii="Arial" w:eastAsia="Arial" w:hAnsi="Arial" w:cs="Arial"/>
                                <w:bCs/>
                                <w:color w:val="000000"/>
                              </w:rPr>
                              <w:t xml:space="preserve"> DE MICHOACÁN DE OCAMPO</w:t>
                            </w:r>
                          </w:p>
                          <w:p w14:paraId="259A6CEC" w14:textId="73D0BA07" w:rsidR="007057EA" w:rsidRPr="007057EA" w:rsidRDefault="007057EA" w:rsidP="00D30676">
                            <w:pPr>
                              <w:spacing w:before="240" w:after="100" w:line="276" w:lineRule="auto"/>
                              <w:jc w:val="both"/>
                              <w:textDirection w:val="btLr"/>
                              <w:rPr>
                                <w:rFonts w:ascii="Arial" w:eastAsia="Arial" w:hAnsi="Arial" w:cs="Arial"/>
                                <w:bCs/>
                                <w:color w:val="000000"/>
                              </w:rPr>
                            </w:pPr>
                            <w:r w:rsidRPr="007057EA">
                              <w:rPr>
                                <w:rFonts w:ascii="Arial" w:eastAsia="Arial" w:hAnsi="Arial" w:cs="Arial"/>
                                <w:b/>
                                <w:color w:val="000000"/>
                              </w:rPr>
                              <w:t>MAGISTRADO</w:t>
                            </w:r>
                            <w:r>
                              <w:rPr>
                                <w:rFonts w:ascii="Arial" w:eastAsia="Arial" w:hAnsi="Arial" w:cs="Arial"/>
                                <w:b/>
                                <w:color w:val="000000"/>
                              </w:rPr>
                              <w:t xml:space="preserve"> PONENTE</w:t>
                            </w:r>
                            <w:r w:rsidRPr="007057EA">
                              <w:rPr>
                                <w:rFonts w:ascii="Arial" w:eastAsia="Arial" w:hAnsi="Arial" w:cs="Arial"/>
                                <w:b/>
                                <w:color w:val="000000"/>
                              </w:rPr>
                              <w:t xml:space="preserve">:  </w:t>
                            </w:r>
                            <w:r w:rsidRPr="007057EA">
                              <w:rPr>
                                <w:rFonts w:ascii="Arial" w:eastAsia="Arial" w:hAnsi="Arial" w:cs="Arial"/>
                                <w:bCs/>
                                <w:color w:val="000000"/>
                              </w:rPr>
                              <w:t>ADRIÁN HERNÁNDEZ PINEDO</w:t>
                            </w:r>
                          </w:p>
                          <w:p w14:paraId="28D51027" w14:textId="7E5DA474" w:rsidR="002A35CB" w:rsidRDefault="00061ECA" w:rsidP="00D30676">
                            <w:pPr>
                              <w:spacing w:before="240" w:after="100" w:line="276" w:lineRule="auto"/>
                              <w:jc w:val="both"/>
                              <w:textDirection w:val="btLr"/>
                            </w:pPr>
                            <w:r>
                              <w:rPr>
                                <w:rFonts w:ascii="Arial" w:eastAsia="Arial" w:hAnsi="Arial" w:cs="Arial"/>
                                <w:b/>
                                <w:color w:val="000000"/>
                              </w:rPr>
                              <w:t>SECRETARI</w:t>
                            </w:r>
                            <w:r w:rsidR="007057EA">
                              <w:rPr>
                                <w:rFonts w:ascii="Arial" w:eastAsia="Arial" w:hAnsi="Arial" w:cs="Arial"/>
                                <w:b/>
                                <w:color w:val="000000"/>
                              </w:rPr>
                              <w:t>A</w:t>
                            </w:r>
                            <w:r>
                              <w:rPr>
                                <w:rFonts w:ascii="Arial" w:eastAsia="Arial" w:hAnsi="Arial" w:cs="Arial"/>
                                <w:b/>
                                <w:color w:val="000000"/>
                              </w:rPr>
                              <w:t xml:space="preserve"> INSTRUCTOR</w:t>
                            </w:r>
                            <w:r w:rsidR="007057EA">
                              <w:rPr>
                                <w:rFonts w:ascii="Arial" w:eastAsia="Arial" w:hAnsi="Arial" w:cs="Arial"/>
                                <w:b/>
                                <w:color w:val="000000"/>
                              </w:rPr>
                              <w:t>A</w:t>
                            </w:r>
                            <w:r>
                              <w:rPr>
                                <w:rFonts w:ascii="Arial" w:eastAsia="Arial" w:hAnsi="Arial" w:cs="Arial"/>
                                <w:b/>
                                <w:color w:val="000000"/>
                              </w:rPr>
                              <w:t xml:space="preserve"> Y PROYECTISTA:</w:t>
                            </w:r>
                            <w:r>
                              <w:rPr>
                                <w:rFonts w:ascii="Arial" w:eastAsia="Arial" w:hAnsi="Arial" w:cs="Arial"/>
                                <w:color w:val="000000"/>
                              </w:rPr>
                              <w:t xml:space="preserve"> </w:t>
                            </w:r>
                            <w:r w:rsidR="00A25131">
                              <w:rPr>
                                <w:rFonts w:ascii="Arial" w:eastAsia="Arial" w:hAnsi="Arial" w:cs="Arial"/>
                                <w:color w:val="000000"/>
                              </w:rPr>
                              <w:t>MARÍA FERNANDA MENDOZA MÉNDEZ</w:t>
                            </w:r>
                          </w:p>
                          <w:p w14:paraId="10D96709" w14:textId="77777777" w:rsidR="002A35CB" w:rsidRDefault="002A35CB">
                            <w:pPr>
                              <w:spacing w:before="100" w:after="100" w:line="264"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CFD283" id="Rectángulo 1808212061" o:spid="_x0000_s1027" style="position:absolute;left:0;text-align:left;margin-left:162.05pt;margin-top:-31.9pt;width:228.2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ofjEQIAAEcEAAAOAAAAZHJzL2Uyb0RvYy54bWysU9uO0zAQfUfiHyy/0yTdLb2o6QptKUJa&#10;sZUWPmDq2I0l37DdJv17xk5pu/AAQuTBmbHHZ86Mzywfeq3IkfsgralpNSop4YbZRpp9Tb993byb&#10;URIimAaUNbymJx7ow+rtm2XnFnxsW6sa7gmCmLDoXE3bGN2iKAJruYYwso4bPBTWa4jo+n3ReOgQ&#10;XatiXJbvi876xnnLeAi4ux4O6SrjC8FZfBYi8EhUTZFbzKvP6y6txWoJi70H10p2pgH/wEKDNJj0&#10;ArWGCOTg5W9QWjJvgxVxxKwurBCS8VwDVlOVv1Tz0oLjuRZsTnCXNoX/B8u+HF/c1mMbOhcWAc1U&#10;RS+8Tn/kR/rcrNOlWbyPhOHmeDafTacTShie3d2VkwodxCmu150P8RO3miSjph5fIzcJjk8hDqE/&#10;Q1K2YJVsNlKp7Pj97lF5cgR8uU3+zuivwpQhXU3nk3EiAiggoSCiqV1T02D2Od+rG+HvgBOxNYR2&#10;IJARBrFoGVGxSuqazsr0Ddsth+ajaUg8OZS5QbHTxCxoShTH0UAjay2CVH+OwyYqg728PkqyYr/r&#10;icTCqoSVdna2OW09CY5tJBJ+ghC34FHBFWZHVWPe7wfwyEV9NiibeXWfOhWzcz+ZInvib092tydg&#10;WGtxWLChg/kY8+ik9zH2wyFaIfM7XqmcOaNasxLOk5XG4dbPUdf5X/0AAAD//wMAUEsDBBQABgAI&#10;AAAAIQBusmSR4QAAAAsBAAAPAAAAZHJzL2Rvd25yZXYueG1sTI/LTsMwEEX3SPyDNUjsWqcP0ipk&#10;UiGkskICAhLbaewmEfY4st027ddjVnQ5mqN7zy03ozXiqH3oHSPMphkIzY1TPbcIX5/byRpEiMSK&#10;jGONcNYBNtXtTUmFcif+0Mc6tiKFcCgIoYtxKKQMTacthakbNKff3nlLMZ2+lcrTKYVbI+dZlktL&#10;PaeGjgb93Onmpz5YBPPiv1/N+4H29eWyPb+Fplc+IN7fjU+PIKIe4z8Mf/pJHarktHMHVkEYhMV8&#10;OUsowiRfpA2JWK2zHMQOYfmQr0BWpbzeUP0CAAD//wMAUEsBAi0AFAAGAAgAAAAhALaDOJL+AAAA&#10;4QEAABMAAAAAAAAAAAAAAAAAAAAAAFtDb250ZW50X1R5cGVzXS54bWxQSwECLQAUAAYACAAAACEA&#10;OP0h/9YAAACUAQAACwAAAAAAAAAAAAAAAAAvAQAAX3JlbHMvLnJlbHNQSwECLQAUAAYACAAAACEA&#10;fSKH4xECAABHBAAADgAAAAAAAAAAAAAAAAAuAgAAZHJzL2Uyb0RvYy54bWxQSwECLQAUAAYACAAA&#10;ACEAbrJkkeEAAAALAQAADwAAAAAAAAAAAAAAAABrBAAAZHJzL2Rvd25yZXYueG1sUEsFBgAAAAAE&#10;AAQA8wAAAHkFAAAAAA==&#10;" strokecolor="white">
                <v:stroke startarrowwidth="narrow" startarrowlength="short" endarrowwidth="narrow" endarrowlength="short"/>
                <v:textbox inset="2.53958mm,1.2694mm,2.53958mm,1.2694mm">
                  <w:txbxContent>
                    <w:p w14:paraId="10ADE30B" w14:textId="30779C1B" w:rsidR="002A35CB" w:rsidRDefault="00061ECA" w:rsidP="00D30676">
                      <w:pPr>
                        <w:spacing w:before="240" w:after="100" w:line="276" w:lineRule="auto"/>
                        <w:jc w:val="center"/>
                        <w:textDirection w:val="btLr"/>
                      </w:pPr>
                      <w:r>
                        <w:rPr>
                          <w:rFonts w:ascii="Arial" w:eastAsia="Arial" w:hAnsi="Arial" w:cs="Arial"/>
                          <w:b/>
                          <w:color w:val="000000"/>
                        </w:rPr>
                        <w:t>JUICIO PARA LA PROTECCIÓN DE LOS DERECHOS POLÍTICO-ELECTORALES DEL CIUDADANO</w:t>
                      </w:r>
                    </w:p>
                    <w:p w14:paraId="79EBE932" w14:textId="48B05393" w:rsidR="002A35CB" w:rsidRDefault="00061ECA" w:rsidP="00D30676">
                      <w:pPr>
                        <w:spacing w:before="240" w:after="100" w:line="276" w:lineRule="auto"/>
                        <w:jc w:val="both"/>
                        <w:textDirection w:val="btLr"/>
                      </w:pPr>
                      <w:r>
                        <w:rPr>
                          <w:rFonts w:ascii="Arial" w:eastAsia="Arial" w:hAnsi="Arial" w:cs="Arial"/>
                          <w:b/>
                          <w:color w:val="000000"/>
                        </w:rPr>
                        <w:t xml:space="preserve">EXPEDIENTE: </w:t>
                      </w:r>
                      <w:r w:rsidR="004F54A7" w:rsidRPr="004F54A7">
                        <w:rPr>
                          <w:rFonts w:ascii="Arial" w:eastAsia="Arial" w:hAnsi="Arial" w:cs="Arial"/>
                          <w:color w:val="000000"/>
                        </w:rPr>
                        <w:t>TEEM-JDC-0</w:t>
                      </w:r>
                      <w:r w:rsidR="009266CC">
                        <w:rPr>
                          <w:rFonts w:ascii="Arial" w:eastAsia="Arial" w:hAnsi="Arial" w:cs="Arial"/>
                          <w:color w:val="000000"/>
                        </w:rPr>
                        <w:t>6</w:t>
                      </w:r>
                      <w:r w:rsidR="004F54A7" w:rsidRPr="004F54A7">
                        <w:rPr>
                          <w:rFonts w:ascii="Arial" w:eastAsia="Arial" w:hAnsi="Arial" w:cs="Arial"/>
                          <w:color w:val="000000"/>
                        </w:rPr>
                        <w:t>1/2026</w:t>
                      </w:r>
                    </w:p>
                    <w:p w14:paraId="36F010CC" w14:textId="42139A6A" w:rsidR="002A35CB" w:rsidRDefault="00061ECA" w:rsidP="00D30676">
                      <w:pPr>
                        <w:spacing w:before="240" w:after="100" w:line="276" w:lineRule="auto"/>
                        <w:jc w:val="both"/>
                        <w:textDirection w:val="btLr"/>
                      </w:pPr>
                      <w:r>
                        <w:rPr>
                          <w:rFonts w:ascii="Arial" w:eastAsia="Arial" w:hAnsi="Arial" w:cs="Arial"/>
                          <w:b/>
                          <w:color w:val="000000"/>
                        </w:rPr>
                        <w:t xml:space="preserve">AUTORIDAD RESPONSABLE: </w:t>
                      </w:r>
                      <w:r w:rsidR="009266CC" w:rsidRPr="009266CC">
                        <w:rPr>
                          <w:rFonts w:ascii="Arial" w:eastAsia="Arial" w:hAnsi="Arial" w:cs="Arial"/>
                          <w:bCs/>
                          <w:color w:val="000000"/>
                        </w:rPr>
                        <w:t>PRESIDENTE DE LA MESA DIRECTIVA DEL CONGRESO</w:t>
                      </w:r>
                      <w:r w:rsidR="009266CC">
                        <w:rPr>
                          <w:rFonts w:ascii="Arial" w:eastAsia="Arial" w:hAnsi="Arial" w:cs="Arial"/>
                          <w:bCs/>
                          <w:color w:val="000000"/>
                        </w:rPr>
                        <w:t xml:space="preserve"> DEL ESTADO</w:t>
                      </w:r>
                      <w:r w:rsidR="007E003F">
                        <w:rPr>
                          <w:rFonts w:ascii="Arial" w:eastAsia="Arial" w:hAnsi="Arial" w:cs="Arial"/>
                          <w:bCs/>
                          <w:color w:val="000000"/>
                        </w:rPr>
                        <w:t xml:space="preserve"> DE MICHOACÁN DE OCAMPO</w:t>
                      </w:r>
                    </w:p>
                    <w:p w14:paraId="259A6CEC" w14:textId="73D0BA07" w:rsidR="007057EA" w:rsidRPr="007057EA" w:rsidRDefault="007057EA" w:rsidP="00D30676">
                      <w:pPr>
                        <w:spacing w:before="240" w:after="100" w:line="276" w:lineRule="auto"/>
                        <w:jc w:val="both"/>
                        <w:textDirection w:val="btLr"/>
                        <w:rPr>
                          <w:rFonts w:ascii="Arial" w:eastAsia="Arial" w:hAnsi="Arial" w:cs="Arial"/>
                          <w:bCs/>
                          <w:color w:val="000000"/>
                        </w:rPr>
                      </w:pPr>
                      <w:r w:rsidRPr="007057EA">
                        <w:rPr>
                          <w:rFonts w:ascii="Arial" w:eastAsia="Arial" w:hAnsi="Arial" w:cs="Arial"/>
                          <w:b/>
                          <w:color w:val="000000"/>
                        </w:rPr>
                        <w:t>MAGISTRADO</w:t>
                      </w:r>
                      <w:r>
                        <w:rPr>
                          <w:rFonts w:ascii="Arial" w:eastAsia="Arial" w:hAnsi="Arial" w:cs="Arial"/>
                          <w:b/>
                          <w:color w:val="000000"/>
                        </w:rPr>
                        <w:t xml:space="preserve"> PONENTE</w:t>
                      </w:r>
                      <w:r w:rsidRPr="007057EA">
                        <w:rPr>
                          <w:rFonts w:ascii="Arial" w:eastAsia="Arial" w:hAnsi="Arial" w:cs="Arial"/>
                          <w:b/>
                          <w:color w:val="000000"/>
                        </w:rPr>
                        <w:t xml:space="preserve">:  </w:t>
                      </w:r>
                      <w:r w:rsidRPr="007057EA">
                        <w:rPr>
                          <w:rFonts w:ascii="Arial" w:eastAsia="Arial" w:hAnsi="Arial" w:cs="Arial"/>
                          <w:bCs/>
                          <w:color w:val="000000"/>
                        </w:rPr>
                        <w:t>ADRIÁN HERNÁNDEZ PINEDO</w:t>
                      </w:r>
                    </w:p>
                    <w:p w14:paraId="28D51027" w14:textId="7E5DA474" w:rsidR="002A35CB" w:rsidRDefault="00061ECA" w:rsidP="00D30676">
                      <w:pPr>
                        <w:spacing w:before="240" w:after="100" w:line="276" w:lineRule="auto"/>
                        <w:jc w:val="both"/>
                        <w:textDirection w:val="btLr"/>
                      </w:pPr>
                      <w:r>
                        <w:rPr>
                          <w:rFonts w:ascii="Arial" w:eastAsia="Arial" w:hAnsi="Arial" w:cs="Arial"/>
                          <w:b/>
                          <w:color w:val="000000"/>
                        </w:rPr>
                        <w:t>SECRETARI</w:t>
                      </w:r>
                      <w:r w:rsidR="007057EA">
                        <w:rPr>
                          <w:rFonts w:ascii="Arial" w:eastAsia="Arial" w:hAnsi="Arial" w:cs="Arial"/>
                          <w:b/>
                          <w:color w:val="000000"/>
                        </w:rPr>
                        <w:t>A</w:t>
                      </w:r>
                      <w:r>
                        <w:rPr>
                          <w:rFonts w:ascii="Arial" w:eastAsia="Arial" w:hAnsi="Arial" w:cs="Arial"/>
                          <w:b/>
                          <w:color w:val="000000"/>
                        </w:rPr>
                        <w:t xml:space="preserve"> INSTRUCTOR</w:t>
                      </w:r>
                      <w:r w:rsidR="007057EA">
                        <w:rPr>
                          <w:rFonts w:ascii="Arial" w:eastAsia="Arial" w:hAnsi="Arial" w:cs="Arial"/>
                          <w:b/>
                          <w:color w:val="000000"/>
                        </w:rPr>
                        <w:t>A</w:t>
                      </w:r>
                      <w:r>
                        <w:rPr>
                          <w:rFonts w:ascii="Arial" w:eastAsia="Arial" w:hAnsi="Arial" w:cs="Arial"/>
                          <w:b/>
                          <w:color w:val="000000"/>
                        </w:rPr>
                        <w:t xml:space="preserve"> Y PROYECTISTA:</w:t>
                      </w:r>
                      <w:r>
                        <w:rPr>
                          <w:rFonts w:ascii="Arial" w:eastAsia="Arial" w:hAnsi="Arial" w:cs="Arial"/>
                          <w:color w:val="000000"/>
                        </w:rPr>
                        <w:t xml:space="preserve"> </w:t>
                      </w:r>
                      <w:r w:rsidR="00A25131">
                        <w:rPr>
                          <w:rFonts w:ascii="Arial" w:eastAsia="Arial" w:hAnsi="Arial" w:cs="Arial"/>
                          <w:color w:val="000000"/>
                        </w:rPr>
                        <w:t>MARÍA FERNANDA MENDOZA MÉNDEZ</w:t>
                      </w:r>
                    </w:p>
                    <w:p w14:paraId="10D96709" w14:textId="77777777" w:rsidR="002A35CB" w:rsidRDefault="002A35CB">
                      <w:pPr>
                        <w:spacing w:before="100" w:after="100" w:line="264" w:lineRule="auto"/>
                        <w:jc w:val="both"/>
                        <w:textDirection w:val="btLr"/>
                      </w:pPr>
                    </w:p>
                  </w:txbxContent>
                </v:textbox>
                <w10:wrap type="square" anchorx="margin" anchory="margin"/>
              </v:rect>
            </w:pict>
          </mc:Fallback>
        </mc:AlternateContent>
      </w:r>
      <w:r w:rsidR="00061ECA" w:rsidRPr="007F45AA">
        <w:rPr>
          <w:rFonts w:ascii="Arial" w:eastAsia="Arial" w:hAnsi="Arial" w:cs="Arial"/>
          <w:sz w:val="24"/>
          <w:szCs w:val="24"/>
        </w:rPr>
        <w:t xml:space="preserve"> </w:t>
      </w:r>
    </w:p>
    <w:p w14:paraId="21847089" w14:textId="77777777" w:rsidR="002A35CB" w:rsidRPr="007F45AA" w:rsidRDefault="002A35CB">
      <w:pPr>
        <w:spacing w:before="280" w:after="280" w:line="240" w:lineRule="auto"/>
        <w:rPr>
          <w:rFonts w:ascii="Arial" w:eastAsia="Times New Roman" w:hAnsi="Arial" w:cs="Arial"/>
          <w:sz w:val="24"/>
          <w:szCs w:val="24"/>
        </w:rPr>
      </w:pPr>
    </w:p>
    <w:p w14:paraId="70DDF01D" w14:textId="6562DDC8" w:rsidR="002A35CB" w:rsidRPr="007F45AA" w:rsidRDefault="002A35CB" w:rsidP="0005491A">
      <w:pPr>
        <w:spacing w:before="280" w:after="280" w:line="240" w:lineRule="auto"/>
        <w:jc w:val="center"/>
        <w:rPr>
          <w:rFonts w:ascii="Arial" w:eastAsia="Times New Roman" w:hAnsi="Arial" w:cs="Arial"/>
          <w:sz w:val="24"/>
          <w:szCs w:val="24"/>
        </w:rPr>
      </w:pPr>
    </w:p>
    <w:p w14:paraId="0D517928" w14:textId="77777777" w:rsidR="002A35CB" w:rsidRPr="007F45AA" w:rsidRDefault="002A35CB">
      <w:pPr>
        <w:spacing w:before="280" w:after="280" w:line="240" w:lineRule="auto"/>
        <w:rPr>
          <w:rFonts w:ascii="Arial" w:eastAsia="Times New Roman" w:hAnsi="Arial" w:cs="Arial"/>
          <w:sz w:val="24"/>
          <w:szCs w:val="24"/>
        </w:rPr>
      </w:pPr>
    </w:p>
    <w:p w14:paraId="09A1A74F" w14:textId="77777777" w:rsidR="002A35CB" w:rsidRPr="007F45AA" w:rsidRDefault="002A35CB">
      <w:pPr>
        <w:spacing w:before="280" w:after="280" w:line="240" w:lineRule="auto"/>
        <w:rPr>
          <w:rFonts w:ascii="Arial" w:eastAsia="Times New Roman" w:hAnsi="Arial" w:cs="Arial"/>
          <w:sz w:val="24"/>
          <w:szCs w:val="24"/>
        </w:rPr>
      </w:pPr>
    </w:p>
    <w:p w14:paraId="199C48E2" w14:textId="77777777" w:rsidR="002A35CB" w:rsidRPr="007F45AA" w:rsidRDefault="002A35CB">
      <w:pPr>
        <w:spacing w:before="280" w:after="280" w:line="240" w:lineRule="auto"/>
        <w:rPr>
          <w:rFonts w:ascii="Arial" w:eastAsia="Times New Roman" w:hAnsi="Arial" w:cs="Arial"/>
          <w:sz w:val="24"/>
          <w:szCs w:val="24"/>
        </w:rPr>
      </w:pPr>
    </w:p>
    <w:p w14:paraId="1BA4CF02" w14:textId="77777777" w:rsidR="00EA0157" w:rsidRPr="007F45AA" w:rsidRDefault="00EA0157">
      <w:pPr>
        <w:spacing w:before="280" w:after="280" w:line="360" w:lineRule="auto"/>
        <w:rPr>
          <w:rFonts w:ascii="Arial" w:eastAsia="Arial" w:hAnsi="Arial" w:cs="Arial"/>
          <w:sz w:val="24"/>
          <w:szCs w:val="24"/>
        </w:rPr>
      </w:pPr>
      <w:r w:rsidRPr="007F45AA">
        <w:rPr>
          <w:rFonts w:ascii="Arial" w:eastAsia="Times New Roman" w:hAnsi="Arial" w:cs="Arial"/>
          <w:sz w:val="24"/>
          <w:szCs w:val="24"/>
        </w:rPr>
        <w:br/>
      </w:r>
    </w:p>
    <w:p w14:paraId="10930B1C" w14:textId="77777777" w:rsidR="00253714" w:rsidRPr="007F45AA" w:rsidRDefault="00253714" w:rsidP="00076755">
      <w:pPr>
        <w:spacing w:after="0" w:line="360" w:lineRule="auto"/>
        <w:rPr>
          <w:rFonts w:ascii="Arial" w:eastAsia="Arial" w:hAnsi="Arial" w:cs="Arial"/>
          <w:sz w:val="10"/>
          <w:szCs w:val="10"/>
        </w:rPr>
      </w:pPr>
    </w:p>
    <w:p w14:paraId="756941F4" w14:textId="77777777" w:rsidR="007E003F" w:rsidRPr="007F45AA" w:rsidRDefault="007E003F" w:rsidP="007E003F">
      <w:pPr>
        <w:spacing w:after="0" w:line="360" w:lineRule="auto"/>
        <w:rPr>
          <w:rFonts w:ascii="Arial" w:eastAsia="Arial" w:hAnsi="Arial" w:cs="Arial"/>
          <w:sz w:val="24"/>
          <w:szCs w:val="24"/>
        </w:rPr>
      </w:pPr>
    </w:p>
    <w:p w14:paraId="259E157C" w14:textId="2865D9E0" w:rsidR="002A35CB" w:rsidRPr="007F45AA" w:rsidRDefault="00061ECA" w:rsidP="007057EA">
      <w:pPr>
        <w:spacing w:after="280" w:line="360" w:lineRule="auto"/>
        <w:rPr>
          <w:rFonts w:ascii="Arial" w:eastAsia="Arial" w:hAnsi="Arial" w:cs="Arial"/>
          <w:sz w:val="24"/>
          <w:szCs w:val="24"/>
        </w:rPr>
      </w:pPr>
      <w:r w:rsidRPr="007F45AA">
        <w:rPr>
          <w:rFonts w:ascii="Arial" w:eastAsia="Arial" w:hAnsi="Arial" w:cs="Arial"/>
          <w:sz w:val="24"/>
          <w:szCs w:val="24"/>
        </w:rPr>
        <w:t>Morelia, Michoacán, a</w:t>
      </w:r>
      <w:r w:rsidR="00D550D6" w:rsidRPr="007F45AA">
        <w:rPr>
          <w:rFonts w:ascii="Arial" w:eastAsia="Arial" w:hAnsi="Arial" w:cs="Arial"/>
          <w:sz w:val="24"/>
          <w:szCs w:val="24"/>
        </w:rPr>
        <w:t xml:space="preserve"> </w:t>
      </w:r>
      <w:r w:rsidR="002B6DC9" w:rsidRPr="007F45AA">
        <w:rPr>
          <w:rFonts w:ascii="Arial" w:eastAsia="Arial" w:hAnsi="Arial" w:cs="Arial"/>
          <w:sz w:val="24"/>
          <w:szCs w:val="24"/>
        </w:rPr>
        <w:t>veintitrés</w:t>
      </w:r>
      <w:r w:rsidR="009266CC" w:rsidRPr="007F45AA">
        <w:rPr>
          <w:rFonts w:ascii="Arial" w:eastAsia="Arial" w:hAnsi="Arial" w:cs="Arial"/>
          <w:sz w:val="24"/>
          <w:szCs w:val="24"/>
        </w:rPr>
        <w:t xml:space="preserve"> de ju</w:t>
      </w:r>
      <w:r w:rsidR="00590475" w:rsidRPr="007F45AA">
        <w:rPr>
          <w:rFonts w:ascii="Arial" w:eastAsia="Arial" w:hAnsi="Arial" w:cs="Arial"/>
          <w:sz w:val="24"/>
          <w:szCs w:val="24"/>
        </w:rPr>
        <w:t>l</w:t>
      </w:r>
      <w:r w:rsidR="009266CC" w:rsidRPr="007F45AA">
        <w:rPr>
          <w:rFonts w:ascii="Arial" w:eastAsia="Arial" w:hAnsi="Arial" w:cs="Arial"/>
          <w:sz w:val="24"/>
          <w:szCs w:val="24"/>
        </w:rPr>
        <w:t>io</w:t>
      </w:r>
      <w:r w:rsidR="004F54A7" w:rsidRPr="007F45AA">
        <w:rPr>
          <w:rFonts w:ascii="Arial" w:eastAsia="Arial" w:hAnsi="Arial" w:cs="Arial"/>
          <w:sz w:val="24"/>
          <w:szCs w:val="24"/>
        </w:rPr>
        <w:t xml:space="preserve"> </w:t>
      </w:r>
      <w:r w:rsidRPr="007F45AA">
        <w:rPr>
          <w:rFonts w:ascii="Arial" w:eastAsia="Arial" w:hAnsi="Arial" w:cs="Arial"/>
          <w:sz w:val="24"/>
          <w:szCs w:val="24"/>
        </w:rPr>
        <w:t>de dos mil veinti</w:t>
      </w:r>
      <w:r w:rsidR="004F54A7" w:rsidRPr="007F45AA">
        <w:rPr>
          <w:rFonts w:ascii="Arial" w:eastAsia="Arial" w:hAnsi="Arial" w:cs="Arial"/>
          <w:sz w:val="24"/>
          <w:szCs w:val="24"/>
        </w:rPr>
        <w:t>séis</w:t>
      </w:r>
      <w:r w:rsidRPr="007F45AA">
        <w:rPr>
          <w:rFonts w:ascii="Arial" w:eastAsia="Arial" w:hAnsi="Arial" w:cs="Arial"/>
          <w:sz w:val="24"/>
          <w:szCs w:val="24"/>
          <w:vertAlign w:val="superscript"/>
        </w:rPr>
        <w:footnoteReference w:id="1"/>
      </w:r>
      <w:r w:rsidRPr="007F45AA">
        <w:rPr>
          <w:rFonts w:ascii="Arial" w:eastAsia="Arial" w:hAnsi="Arial" w:cs="Arial"/>
          <w:sz w:val="24"/>
          <w:szCs w:val="24"/>
        </w:rPr>
        <w:t>.</w:t>
      </w:r>
    </w:p>
    <w:p w14:paraId="4AEC1AD4" w14:textId="6A2DFDF1" w:rsidR="00D30676" w:rsidRPr="007F45AA" w:rsidRDefault="00590475" w:rsidP="00D30676">
      <w:pPr>
        <w:tabs>
          <w:tab w:val="right" w:pos="7655"/>
        </w:tabs>
        <w:spacing w:before="240" w:line="360" w:lineRule="auto"/>
        <w:jc w:val="both"/>
        <w:rPr>
          <w:rFonts w:ascii="Arial" w:eastAsia="Arial" w:hAnsi="Arial" w:cs="Arial"/>
          <w:sz w:val="24"/>
          <w:szCs w:val="24"/>
        </w:rPr>
      </w:pPr>
      <w:bookmarkStart w:id="0" w:name="_heading=h.gjdgxs" w:colFirst="0" w:colLast="0"/>
      <w:bookmarkEnd w:id="0"/>
      <w:r w:rsidRPr="007F45AA">
        <w:rPr>
          <w:rFonts w:ascii="Arial" w:eastAsia="Arial" w:hAnsi="Arial" w:cs="Arial"/>
          <w:b/>
          <w:bCs/>
          <w:sz w:val="24"/>
          <w:szCs w:val="24"/>
        </w:rPr>
        <w:t xml:space="preserve">Sentencia </w:t>
      </w:r>
      <w:r w:rsidR="00D30676" w:rsidRPr="007F45AA">
        <w:rPr>
          <w:rFonts w:ascii="Arial" w:eastAsia="Arial" w:hAnsi="Arial" w:cs="Arial"/>
          <w:sz w:val="24"/>
          <w:szCs w:val="24"/>
        </w:rPr>
        <w:t>que</w:t>
      </w:r>
      <w:r w:rsidR="000016C1" w:rsidRPr="007F45AA">
        <w:rPr>
          <w:rFonts w:ascii="Arial" w:eastAsia="Arial" w:hAnsi="Arial" w:cs="Arial"/>
          <w:sz w:val="24"/>
          <w:szCs w:val="24"/>
        </w:rPr>
        <w:t>:</w:t>
      </w:r>
      <w:r w:rsidR="009266CC" w:rsidRPr="007F45AA">
        <w:rPr>
          <w:rFonts w:ascii="Arial" w:eastAsia="Arial" w:hAnsi="Arial" w:cs="Arial"/>
          <w:b/>
          <w:bCs/>
          <w:sz w:val="24"/>
          <w:szCs w:val="24"/>
        </w:rPr>
        <w:t xml:space="preserve"> </w:t>
      </w:r>
      <w:r w:rsidR="00D2619A" w:rsidRPr="007F45AA">
        <w:rPr>
          <w:rFonts w:ascii="Arial" w:eastAsia="Arial" w:hAnsi="Arial" w:cs="Arial"/>
          <w:b/>
          <w:bCs/>
          <w:sz w:val="24"/>
          <w:szCs w:val="24"/>
        </w:rPr>
        <w:t>I)</w:t>
      </w:r>
      <w:r w:rsidR="004D59CA" w:rsidRPr="007F45AA">
        <w:rPr>
          <w:rFonts w:ascii="Arial" w:eastAsia="Arial" w:hAnsi="Arial" w:cs="Arial"/>
          <w:b/>
          <w:sz w:val="24"/>
          <w:szCs w:val="24"/>
        </w:rPr>
        <w:t xml:space="preserve"> </w:t>
      </w:r>
      <w:r w:rsidR="004D59CA" w:rsidRPr="007F45AA">
        <w:rPr>
          <w:rFonts w:ascii="Arial" w:eastAsia="Arial" w:hAnsi="Arial" w:cs="Arial"/>
          <w:bCs/>
          <w:sz w:val="24"/>
          <w:szCs w:val="24"/>
        </w:rPr>
        <w:t xml:space="preserve">Declara </w:t>
      </w:r>
      <w:r w:rsidR="004D59CA" w:rsidRPr="007F45AA">
        <w:rPr>
          <w:rFonts w:ascii="Arial" w:eastAsia="Arial" w:hAnsi="Arial" w:cs="Arial"/>
          <w:b/>
          <w:sz w:val="24"/>
          <w:szCs w:val="24"/>
        </w:rPr>
        <w:t>inexistente</w:t>
      </w:r>
      <w:r w:rsidR="004D59CA" w:rsidRPr="007F45AA">
        <w:rPr>
          <w:rFonts w:ascii="Arial" w:eastAsia="Arial" w:hAnsi="Arial" w:cs="Arial"/>
          <w:bCs/>
          <w:sz w:val="24"/>
          <w:szCs w:val="24"/>
        </w:rPr>
        <w:t xml:space="preserve"> la vulneración a los derechos político-electorales de la actora</w:t>
      </w:r>
      <w:r w:rsidR="006F1327" w:rsidRPr="007F45AA">
        <w:rPr>
          <w:rFonts w:ascii="Arial" w:eastAsia="Arial" w:hAnsi="Arial" w:cs="Arial"/>
          <w:sz w:val="24"/>
          <w:szCs w:val="24"/>
        </w:rPr>
        <w:t>;</w:t>
      </w:r>
      <w:r w:rsidR="006F1327" w:rsidRPr="007F45AA">
        <w:rPr>
          <w:rFonts w:ascii="Arial" w:eastAsia="Arial" w:hAnsi="Arial" w:cs="Arial"/>
          <w:b/>
          <w:sz w:val="24"/>
          <w:szCs w:val="24"/>
        </w:rPr>
        <w:t xml:space="preserve"> </w:t>
      </w:r>
      <w:r w:rsidR="00D2619A" w:rsidRPr="007F45AA">
        <w:rPr>
          <w:rFonts w:ascii="Arial" w:eastAsia="Arial" w:hAnsi="Arial" w:cs="Arial"/>
          <w:b/>
          <w:sz w:val="24"/>
          <w:szCs w:val="24"/>
        </w:rPr>
        <w:t>II)</w:t>
      </w:r>
      <w:r w:rsidR="00D2619A" w:rsidRPr="007F45AA">
        <w:rPr>
          <w:rFonts w:ascii="Arial" w:eastAsia="Arial" w:hAnsi="Arial" w:cs="Arial"/>
          <w:bCs/>
          <w:sz w:val="24"/>
          <w:szCs w:val="24"/>
        </w:rPr>
        <w:t xml:space="preserve"> </w:t>
      </w:r>
      <w:r w:rsidR="00D2619A" w:rsidRPr="007F45AA">
        <w:rPr>
          <w:rFonts w:ascii="Arial" w:eastAsia="Arial" w:hAnsi="Arial" w:cs="Arial"/>
          <w:b/>
          <w:bCs/>
          <w:sz w:val="24"/>
          <w:szCs w:val="24"/>
        </w:rPr>
        <w:t>Ordena</w:t>
      </w:r>
      <w:r w:rsidR="00D2619A" w:rsidRPr="007F45AA">
        <w:rPr>
          <w:rFonts w:ascii="Arial" w:eastAsia="Arial" w:hAnsi="Arial" w:cs="Arial"/>
          <w:sz w:val="24"/>
          <w:szCs w:val="24"/>
        </w:rPr>
        <w:t xml:space="preserve"> la elaboración de la versión pública de</w:t>
      </w:r>
      <w:r w:rsidR="00D07174" w:rsidRPr="007F45AA">
        <w:rPr>
          <w:rFonts w:ascii="Arial" w:eastAsia="Arial" w:hAnsi="Arial" w:cs="Arial"/>
          <w:sz w:val="24"/>
          <w:szCs w:val="24"/>
        </w:rPr>
        <w:t xml:space="preserve"> </w:t>
      </w:r>
      <w:r w:rsidR="00D2619A" w:rsidRPr="007F45AA">
        <w:rPr>
          <w:rFonts w:ascii="Arial" w:eastAsia="Arial" w:hAnsi="Arial" w:cs="Arial"/>
          <w:sz w:val="24"/>
          <w:szCs w:val="24"/>
        </w:rPr>
        <w:t>l</w:t>
      </w:r>
      <w:r w:rsidR="00D07174" w:rsidRPr="007F45AA">
        <w:rPr>
          <w:rFonts w:ascii="Arial" w:eastAsia="Arial" w:hAnsi="Arial" w:cs="Arial"/>
          <w:sz w:val="24"/>
          <w:szCs w:val="24"/>
        </w:rPr>
        <w:t>a</w:t>
      </w:r>
      <w:r w:rsidR="00D2619A" w:rsidRPr="007F45AA">
        <w:rPr>
          <w:rFonts w:ascii="Arial" w:eastAsia="Arial" w:hAnsi="Arial" w:cs="Arial"/>
          <w:sz w:val="24"/>
          <w:szCs w:val="24"/>
        </w:rPr>
        <w:t xml:space="preserve"> presente</w:t>
      </w:r>
      <w:r w:rsidR="00D07174" w:rsidRPr="007F45AA">
        <w:rPr>
          <w:rFonts w:ascii="Arial" w:eastAsia="Arial" w:hAnsi="Arial" w:cs="Arial"/>
          <w:sz w:val="24"/>
          <w:szCs w:val="24"/>
        </w:rPr>
        <w:t xml:space="preserve"> sentencia</w:t>
      </w:r>
      <w:r w:rsidR="00D30676" w:rsidRPr="007F45AA">
        <w:rPr>
          <w:rFonts w:ascii="Arial" w:eastAsia="Arial" w:hAnsi="Arial" w:cs="Arial"/>
          <w:sz w:val="24"/>
          <w:szCs w:val="24"/>
        </w:rPr>
        <w:t>.</w:t>
      </w:r>
    </w:p>
    <w:p w14:paraId="05FB3244" w14:textId="42EB9615" w:rsidR="00521554" w:rsidRPr="007F45AA" w:rsidRDefault="006173E0" w:rsidP="00521554">
      <w:pPr>
        <w:keepNext/>
        <w:keepLines/>
        <w:spacing w:before="240" w:after="0"/>
        <w:jc w:val="center"/>
        <w:rPr>
          <w:rFonts w:ascii="Arial" w:eastAsia="Arial" w:hAnsi="Arial" w:cs="Arial"/>
          <w:b/>
          <w:sz w:val="20"/>
          <w:szCs w:val="20"/>
        </w:rPr>
      </w:pPr>
      <w:r w:rsidRPr="007F45AA">
        <w:rPr>
          <w:rFonts w:ascii="Arial" w:eastAsia="Arial" w:hAnsi="Arial" w:cs="Arial"/>
          <w:b/>
          <w:sz w:val="20"/>
          <w:szCs w:val="20"/>
        </w:rPr>
        <w:t>Índice</w:t>
      </w:r>
    </w:p>
    <w:sdt>
      <w:sdtPr>
        <w:rPr>
          <w:rFonts w:ascii="Arial Narrow" w:eastAsia="Calibri" w:hAnsi="Arial Narrow" w:cs="Arial"/>
          <w:b/>
          <w:bCs/>
          <w:color w:val="auto"/>
          <w:sz w:val="20"/>
          <w:szCs w:val="20"/>
          <w:lang w:val="es-ES"/>
        </w:rPr>
        <w:id w:val="-1369989354"/>
        <w:docPartObj>
          <w:docPartGallery w:val="Table of Contents"/>
          <w:docPartUnique/>
        </w:docPartObj>
      </w:sdtPr>
      <w:sdtContent>
        <w:p w14:paraId="10C413E0" w14:textId="77777777" w:rsidR="00452A18" w:rsidRPr="007F45AA" w:rsidRDefault="00452A18" w:rsidP="00523EB1">
          <w:pPr>
            <w:pStyle w:val="TtuloTDC"/>
            <w:spacing w:before="0" w:line="240" w:lineRule="auto"/>
            <w:jc w:val="both"/>
            <w:rPr>
              <w:rFonts w:ascii="Arial Narrow" w:eastAsia="Arial Narrow" w:hAnsi="Arial Narrow" w:cs="Arial"/>
              <w:b/>
              <w:color w:val="000000"/>
              <w:sz w:val="20"/>
              <w:szCs w:val="20"/>
            </w:rPr>
          </w:pPr>
        </w:p>
        <w:p w14:paraId="16D266D3" w14:textId="00669203" w:rsidR="004D59CA" w:rsidRPr="007F45AA" w:rsidRDefault="00452A18">
          <w:pPr>
            <w:pStyle w:val="TDC1"/>
            <w:rPr>
              <w:rFonts w:ascii="Arial Narrow" w:eastAsiaTheme="minorEastAsia" w:hAnsi="Arial Narrow" w:cstheme="minorBidi"/>
              <w:b/>
              <w:noProof/>
              <w:kern w:val="2"/>
              <w:sz w:val="20"/>
              <w:szCs w:val="20"/>
              <w:lang w:val="es-MX"/>
              <w14:ligatures w14:val="standardContextual"/>
            </w:rPr>
          </w:pPr>
          <w:r w:rsidRPr="007F45AA">
            <w:rPr>
              <w:rFonts w:ascii="Arial Narrow" w:hAnsi="Arial Narrow" w:cs="Arial"/>
              <w:b/>
              <w:sz w:val="20"/>
              <w:szCs w:val="20"/>
            </w:rPr>
            <w:fldChar w:fldCharType="begin"/>
          </w:r>
          <w:r w:rsidRPr="007F45AA">
            <w:rPr>
              <w:rFonts w:ascii="Arial Narrow" w:hAnsi="Arial Narrow" w:cs="Arial"/>
              <w:b/>
              <w:sz w:val="20"/>
              <w:szCs w:val="20"/>
            </w:rPr>
            <w:instrText xml:space="preserve"> TOC \o "1-3" \h \z \u </w:instrText>
          </w:r>
          <w:r w:rsidRPr="007F45AA">
            <w:rPr>
              <w:rFonts w:ascii="Arial Narrow" w:hAnsi="Arial Narrow" w:cs="Arial"/>
              <w:b/>
              <w:sz w:val="20"/>
              <w:szCs w:val="20"/>
            </w:rPr>
            <w:fldChar w:fldCharType="separate"/>
          </w:r>
          <w:hyperlink w:anchor="_Toc234580115" w:history="1">
            <w:r w:rsidR="004D59CA" w:rsidRPr="007F45AA">
              <w:rPr>
                <w:rStyle w:val="Hipervnculo"/>
                <w:rFonts w:ascii="Arial Narrow" w:hAnsi="Arial Narrow" w:cs="Arial"/>
                <w:b/>
                <w:noProof/>
                <w:sz w:val="20"/>
                <w:szCs w:val="20"/>
              </w:rPr>
              <w:t>Glosario</w:t>
            </w:r>
            <w:r w:rsidR="004D59CA" w:rsidRPr="007F45AA">
              <w:rPr>
                <w:rFonts w:ascii="Arial Narrow" w:hAnsi="Arial Narrow"/>
                <w:b/>
                <w:noProof/>
                <w:webHidden/>
                <w:sz w:val="20"/>
                <w:szCs w:val="20"/>
              </w:rPr>
              <w:tab/>
            </w:r>
            <w:r w:rsidR="004D59CA" w:rsidRPr="007F45AA">
              <w:rPr>
                <w:rFonts w:ascii="Arial Narrow" w:hAnsi="Arial Narrow"/>
                <w:b/>
                <w:noProof/>
                <w:webHidden/>
                <w:sz w:val="20"/>
                <w:szCs w:val="20"/>
              </w:rPr>
              <w:fldChar w:fldCharType="begin"/>
            </w:r>
            <w:r w:rsidR="004D59CA" w:rsidRPr="007F45AA">
              <w:rPr>
                <w:rFonts w:ascii="Arial Narrow" w:hAnsi="Arial Narrow"/>
                <w:b/>
                <w:noProof/>
                <w:webHidden/>
                <w:sz w:val="20"/>
                <w:szCs w:val="20"/>
              </w:rPr>
              <w:instrText xml:space="preserve"> PAGEREF _Toc234580115 \h </w:instrText>
            </w:r>
            <w:r w:rsidR="004D59CA" w:rsidRPr="007F45AA">
              <w:rPr>
                <w:rFonts w:ascii="Arial Narrow" w:hAnsi="Arial Narrow"/>
                <w:b/>
                <w:noProof/>
                <w:webHidden/>
                <w:sz w:val="20"/>
                <w:szCs w:val="20"/>
              </w:rPr>
            </w:r>
            <w:r w:rsidR="004D59CA" w:rsidRPr="007F45AA">
              <w:rPr>
                <w:rFonts w:ascii="Arial Narrow" w:hAnsi="Arial Narrow"/>
                <w:b/>
                <w:noProof/>
                <w:webHidden/>
                <w:sz w:val="20"/>
                <w:szCs w:val="20"/>
              </w:rPr>
              <w:fldChar w:fldCharType="separate"/>
            </w:r>
            <w:r w:rsidR="00ED05CF">
              <w:rPr>
                <w:rFonts w:ascii="Arial Narrow" w:hAnsi="Arial Narrow"/>
                <w:b/>
                <w:noProof/>
                <w:webHidden/>
                <w:sz w:val="20"/>
                <w:szCs w:val="20"/>
              </w:rPr>
              <w:t>1</w:t>
            </w:r>
            <w:r w:rsidR="004D59CA" w:rsidRPr="007F45AA">
              <w:rPr>
                <w:rFonts w:ascii="Arial Narrow" w:hAnsi="Arial Narrow"/>
                <w:b/>
                <w:noProof/>
                <w:webHidden/>
                <w:sz w:val="20"/>
                <w:szCs w:val="20"/>
              </w:rPr>
              <w:fldChar w:fldCharType="end"/>
            </w:r>
          </w:hyperlink>
        </w:p>
        <w:p w14:paraId="20BF76FC" w14:textId="45CB8419"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16" w:history="1">
            <w:r w:rsidRPr="007F45AA">
              <w:rPr>
                <w:rStyle w:val="Hipervnculo"/>
                <w:rFonts w:ascii="Arial Narrow" w:hAnsi="Arial Narrow" w:cs="Arial"/>
                <w:b/>
                <w:noProof/>
                <w:sz w:val="20"/>
                <w:szCs w:val="20"/>
              </w:rPr>
              <w:t>I. Antecedentes</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_Toc234580116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2</w:t>
            </w:r>
            <w:r w:rsidRPr="007F45AA">
              <w:rPr>
                <w:rFonts w:ascii="Arial Narrow" w:hAnsi="Arial Narrow"/>
                <w:b/>
                <w:noProof/>
                <w:webHidden/>
                <w:sz w:val="20"/>
                <w:szCs w:val="20"/>
              </w:rPr>
              <w:fldChar w:fldCharType="end"/>
            </w:r>
          </w:hyperlink>
        </w:p>
        <w:p w14:paraId="6C445C37" w14:textId="6FAA0F8B"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17" w:history="1">
            <w:r w:rsidRPr="007F45AA">
              <w:rPr>
                <w:rStyle w:val="Hipervnculo"/>
                <w:rFonts w:ascii="Arial Narrow" w:hAnsi="Arial Narrow" w:cs="Arial"/>
                <w:b/>
                <w:noProof/>
                <w:sz w:val="20"/>
                <w:szCs w:val="20"/>
              </w:rPr>
              <w:t>II. Competencia</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_Toc234580117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3</w:t>
            </w:r>
            <w:r w:rsidRPr="007F45AA">
              <w:rPr>
                <w:rFonts w:ascii="Arial Narrow" w:hAnsi="Arial Narrow"/>
                <w:b/>
                <w:noProof/>
                <w:webHidden/>
                <w:sz w:val="20"/>
                <w:szCs w:val="20"/>
              </w:rPr>
              <w:fldChar w:fldCharType="end"/>
            </w:r>
          </w:hyperlink>
        </w:p>
        <w:p w14:paraId="15928C70" w14:textId="633555CB"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18" w:history="1">
            <w:r w:rsidRPr="007F45AA">
              <w:rPr>
                <w:rStyle w:val="Hipervnculo"/>
                <w:rFonts w:ascii="Arial Narrow" w:hAnsi="Arial Narrow" w:cs="Arial"/>
                <w:b/>
                <w:noProof/>
                <w:sz w:val="20"/>
                <w:szCs w:val="20"/>
              </w:rPr>
              <w:t>III. Precisión de autoridades</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_Toc234580118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4</w:t>
            </w:r>
            <w:r w:rsidRPr="007F45AA">
              <w:rPr>
                <w:rFonts w:ascii="Arial Narrow" w:hAnsi="Arial Narrow"/>
                <w:b/>
                <w:noProof/>
                <w:webHidden/>
                <w:sz w:val="20"/>
                <w:szCs w:val="20"/>
              </w:rPr>
              <w:fldChar w:fldCharType="end"/>
            </w:r>
          </w:hyperlink>
        </w:p>
        <w:p w14:paraId="3222723D" w14:textId="1A0CC860"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19" w:history="1">
            <w:r w:rsidRPr="007F45AA">
              <w:rPr>
                <w:rStyle w:val="Hipervnculo"/>
                <w:rFonts w:ascii="Arial Narrow" w:hAnsi="Arial Narrow" w:cs="Arial"/>
                <w:b/>
                <w:noProof/>
                <w:sz w:val="20"/>
                <w:szCs w:val="20"/>
              </w:rPr>
              <w:t>IV. Causales de improcedencia</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_Toc234580119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5</w:t>
            </w:r>
            <w:r w:rsidRPr="007F45AA">
              <w:rPr>
                <w:rFonts w:ascii="Arial Narrow" w:hAnsi="Arial Narrow"/>
                <w:b/>
                <w:noProof/>
                <w:webHidden/>
                <w:sz w:val="20"/>
                <w:szCs w:val="20"/>
              </w:rPr>
              <w:fldChar w:fldCharType="end"/>
            </w:r>
          </w:hyperlink>
        </w:p>
        <w:p w14:paraId="6E8567EC" w14:textId="1886CA99"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20" w:history="1">
            <w:r w:rsidRPr="007F45AA">
              <w:rPr>
                <w:rStyle w:val="Hipervnculo"/>
                <w:rFonts w:ascii="Arial Narrow" w:hAnsi="Arial Narrow" w:cs="Arial"/>
                <w:b/>
                <w:noProof/>
                <w:sz w:val="20"/>
                <w:szCs w:val="20"/>
              </w:rPr>
              <w:t>V. Procedencia</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_Toc234580120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6</w:t>
            </w:r>
            <w:r w:rsidRPr="007F45AA">
              <w:rPr>
                <w:rFonts w:ascii="Arial Narrow" w:hAnsi="Arial Narrow"/>
                <w:b/>
                <w:noProof/>
                <w:webHidden/>
                <w:sz w:val="20"/>
                <w:szCs w:val="20"/>
              </w:rPr>
              <w:fldChar w:fldCharType="end"/>
            </w:r>
          </w:hyperlink>
        </w:p>
        <w:p w14:paraId="0EF0B9CE" w14:textId="3D8C54B9"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21" w:history="1">
            <w:r w:rsidRPr="007F45AA">
              <w:rPr>
                <w:rStyle w:val="Hipervnculo"/>
                <w:rFonts w:ascii="Arial Narrow" w:hAnsi="Arial Narrow" w:cs="Arial"/>
                <w:b/>
                <w:noProof/>
                <w:sz w:val="20"/>
                <w:szCs w:val="20"/>
              </w:rPr>
              <w:t>VI. Estudio de fondo</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_Toc234580121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7</w:t>
            </w:r>
            <w:r w:rsidRPr="007F45AA">
              <w:rPr>
                <w:rFonts w:ascii="Arial Narrow" w:hAnsi="Arial Narrow"/>
                <w:b/>
                <w:noProof/>
                <w:webHidden/>
                <w:sz w:val="20"/>
                <w:szCs w:val="20"/>
              </w:rPr>
              <w:fldChar w:fldCharType="end"/>
            </w:r>
          </w:hyperlink>
        </w:p>
        <w:p w14:paraId="4414CB0F" w14:textId="17180150"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22" w:history="1">
            <w:r w:rsidRPr="007F45AA">
              <w:rPr>
                <w:rStyle w:val="Hipervnculo"/>
                <w:rFonts w:ascii="Arial Narrow" w:hAnsi="Arial Narrow" w:cs="Arial"/>
                <w:b/>
                <w:noProof/>
                <w:sz w:val="20"/>
                <w:szCs w:val="20"/>
              </w:rPr>
              <w:t>VII. Protección de datos</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_Toc234580122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17</w:t>
            </w:r>
            <w:r w:rsidRPr="007F45AA">
              <w:rPr>
                <w:rFonts w:ascii="Arial Narrow" w:hAnsi="Arial Narrow"/>
                <w:b/>
                <w:noProof/>
                <w:webHidden/>
                <w:sz w:val="20"/>
                <w:szCs w:val="20"/>
              </w:rPr>
              <w:fldChar w:fldCharType="end"/>
            </w:r>
          </w:hyperlink>
        </w:p>
        <w:p w14:paraId="6CBED344" w14:textId="360601DC" w:rsidR="004D59CA" w:rsidRPr="007F45AA" w:rsidRDefault="004D59CA">
          <w:pPr>
            <w:pStyle w:val="TDC1"/>
            <w:rPr>
              <w:rFonts w:ascii="Arial Narrow" w:eastAsiaTheme="minorEastAsia" w:hAnsi="Arial Narrow" w:cstheme="minorBidi"/>
              <w:b/>
              <w:noProof/>
              <w:kern w:val="2"/>
              <w:sz w:val="20"/>
              <w:szCs w:val="20"/>
              <w:lang w:val="es-MX"/>
              <w14:ligatures w14:val="standardContextual"/>
            </w:rPr>
          </w:pPr>
          <w:hyperlink w:anchor="_Toc234580123" w:history="1">
            <w:r w:rsidRPr="007F45AA">
              <w:rPr>
                <w:rStyle w:val="Hipervnculo"/>
                <w:rFonts w:ascii="Arial Narrow" w:hAnsi="Arial Narrow" w:cs="Arial"/>
                <w:b/>
                <w:noProof/>
                <w:sz w:val="20"/>
                <w:szCs w:val="20"/>
              </w:rPr>
              <w:t>VIII. Resolutivos</w:t>
            </w:r>
            <w:r w:rsidRPr="007F45AA">
              <w:rPr>
                <w:rFonts w:ascii="Arial Narrow" w:hAnsi="Arial Narrow"/>
                <w:b/>
                <w:noProof/>
                <w:webHidden/>
                <w:sz w:val="20"/>
                <w:szCs w:val="20"/>
              </w:rPr>
              <w:tab/>
            </w:r>
            <w:r w:rsidRPr="007F45AA">
              <w:rPr>
                <w:rFonts w:ascii="Arial Narrow" w:hAnsi="Arial Narrow"/>
                <w:b/>
                <w:noProof/>
                <w:webHidden/>
                <w:sz w:val="20"/>
                <w:szCs w:val="20"/>
              </w:rPr>
              <w:fldChar w:fldCharType="begin"/>
            </w:r>
            <w:r w:rsidRPr="007F45AA">
              <w:rPr>
                <w:rFonts w:ascii="Arial Narrow" w:hAnsi="Arial Narrow"/>
                <w:b/>
                <w:noProof/>
                <w:webHidden/>
                <w:sz w:val="20"/>
                <w:szCs w:val="20"/>
              </w:rPr>
              <w:instrText xml:space="preserve"> PAGEREF _Toc234580123 \h </w:instrText>
            </w:r>
            <w:r w:rsidRPr="007F45AA">
              <w:rPr>
                <w:rFonts w:ascii="Arial Narrow" w:hAnsi="Arial Narrow"/>
                <w:b/>
                <w:noProof/>
                <w:webHidden/>
                <w:sz w:val="20"/>
                <w:szCs w:val="20"/>
              </w:rPr>
            </w:r>
            <w:r w:rsidRPr="007F45AA">
              <w:rPr>
                <w:rFonts w:ascii="Arial Narrow" w:hAnsi="Arial Narrow"/>
                <w:b/>
                <w:noProof/>
                <w:webHidden/>
                <w:sz w:val="20"/>
                <w:szCs w:val="20"/>
              </w:rPr>
              <w:fldChar w:fldCharType="separate"/>
            </w:r>
            <w:r w:rsidR="00ED05CF">
              <w:rPr>
                <w:rFonts w:ascii="Arial Narrow" w:hAnsi="Arial Narrow"/>
                <w:b/>
                <w:noProof/>
                <w:webHidden/>
                <w:sz w:val="20"/>
                <w:szCs w:val="20"/>
              </w:rPr>
              <w:t>17</w:t>
            </w:r>
            <w:r w:rsidRPr="007F45AA">
              <w:rPr>
                <w:rFonts w:ascii="Arial Narrow" w:hAnsi="Arial Narrow"/>
                <w:b/>
                <w:noProof/>
                <w:webHidden/>
                <w:sz w:val="20"/>
                <w:szCs w:val="20"/>
              </w:rPr>
              <w:fldChar w:fldCharType="end"/>
            </w:r>
          </w:hyperlink>
        </w:p>
        <w:p w14:paraId="3D18B2B7" w14:textId="6FBBC938" w:rsidR="00E7009F" w:rsidRPr="007F45AA" w:rsidRDefault="00452A18" w:rsidP="00523EB1">
          <w:pPr>
            <w:spacing w:after="0" w:line="240" w:lineRule="auto"/>
            <w:jc w:val="both"/>
            <w:rPr>
              <w:rFonts w:ascii="Arial Narrow" w:hAnsi="Arial Narrow" w:cs="Arial"/>
              <w:b/>
              <w:sz w:val="20"/>
              <w:szCs w:val="20"/>
            </w:rPr>
          </w:pPr>
          <w:r w:rsidRPr="007F45AA">
            <w:rPr>
              <w:rFonts w:ascii="Arial Narrow" w:hAnsi="Arial Narrow" w:cs="Arial"/>
              <w:b/>
              <w:sz w:val="20"/>
              <w:szCs w:val="20"/>
            </w:rPr>
            <w:fldChar w:fldCharType="end"/>
          </w:r>
        </w:p>
      </w:sdtContent>
    </w:sdt>
    <w:p w14:paraId="20E0B7FE" w14:textId="7F5FAD7B" w:rsidR="002A35CB" w:rsidRPr="007F45AA" w:rsidRDefault="006173E0" w:rsidP="00E853A8">
      <w:pPr>
        <w:pStyle w:val="Ttulo1"/>
        <w:spacing w:before="0"/>
        <w:jc w:val="center"/>
        <w:rPr>
          <w:rFonts w:ascii="Arial" w:hAnsi="Arial" w:cs="Arial"/>
          <w:sz w:val="20"/>
          <w:szCs w:val="20"/>
        </w:rPr>
      </w:pPr>
      <w:bookmarkStart w:id="1" w:name="_Toc234580115"/>
      <w:r w:rsidRPr="007F45AA">
        <w:rPr>
          <w:rFonts w:ascii="Arial" w:hAnsi="Arial" w:cs="Arial"/>
          <w:sz w:val="20"/>
          <w:szCs w:val="20"/>
        </w:rPr>
        <w:t>Glosario</w:t>
      </w:r>
      <w:bookmarkEnd w:id="1"/>
    </w:p>
    <w:p w14:paraId="67FF4557" w14:textId="77777777" w:rsidR="002A35CB" w:rsidRPr="007F45AA" w:rsidRDefault="002A35CB">
      <w:pPr>
        <w:spacing w:after="0" w:line="240" w:lineRule="auto"/>
        <w:rPr>
          <w:rFonts w:ascii="Arial" w:eastAsia="Arial" w:hAnsi="Arial" w:cs="Arial"/>
          <w:sz w:val="24"/>
          <w:szCs w:val="24"/>
        </w:rPr>
      </w:pPr>
    </w:p>
    <w:tbl>
      <w:tblPr>
        <w:tblStyle w:val="Tablaconcuadrcula1clara-nfasis1"/>
        <w:tblW w:w="7693" w:type="dxa"/>
        <w:tblLayout w:type="fixed"/>
        <w:tblLook w:val="0400" w:firstRow="0" w:lastRow="0" w:firstColumn="0" w:lastColumn="0" w:noHBand="0" w:noVBand="1"/>
      </w:tblPr>
      <w:tblGrid>
        <w:gridCol w:w="2405"/>
        <w:gridCol w:w="5288"/>
      </w:tblGrid>
      <w:tr w:rsidR="007E4239" w:rsidRPr="007F45AA" w14:paraId="31560A4F" w14:textId="77777777" w:rsidTr="002B5322">
        <w:trPr>
          <w:trHeight w:val="201"/>
        </w:trPr>
        <w:tc>
          <w:tcPr>
            <w:tcW w:w="2405" w:type="dxa"/>
            <w:vAlign w:val="center"/>
          </w:tcPr>
          <w:p w14:paraId="0C643A6A" w14:textId="1BC9F1A8" w:rsidR="007E4239" w:rsidRPr="007F45AA" w:rsidRDefault="007E4239" w:rsidP="002B5322">
            <w:pPr>
              <w:rPr>
                <w:rFonts w:ascii="Arial Narrow" w:eastAsia="Arial Narrow" w:hAnsi="Arial Narrow" w:cs="Arial"/>
                <w:b/>
                <w:i/>
                <w:sz w:val="20"/>
                <w:szCs w:val="20"/>
              </w:rPr>
            </w:pPr>
            <w:r w:rsidRPr="007F45AA">
              <w:rPr>
                <w:rFonts w:ascii="Arial Narrow" w:eastAsia="Arial Narrow" w:hAnsi="Arial Narrow" w:cs="Arial"/>
                <w:b/>
                <w:i/>
                <w:sz w:val="20"/>
                <w:szCs w:val="20"/>
              </w:rPr>
              <w:t>actora:</w:t>
            </w:r>
          </w:p>
        </w:tc>
        <w:tc>
          <w:tcPr>
            <w:tcW w:w="5288" w:type="dxa"/>
            <w:vAlign w:val="center"/>
          </w:tcPr>
          <w:p w14:paraId="7C21A223" w14:textId="4BC0EA80" w:rsidR="007E4239" w:rsidRPr="004F1772" w:rsidRDefault="004F1772" w:rsidP="002B5322">
            <w:pPr>
              <w:rPr>
                <w:rFonts w:ascii="Arial Narrow" w:eastAsia="Arial Narrow" w:hAnsi="Arial Narrow" w:cs="Arial"/>
                <w:strike/>
                <w:color w:val="FF0000"/>
                <w:sz w:val="20"/>
                <w:szCs w:val="20"/>
                <w:highlight w:val="darkCyan"/>
              </w:rPr>
            </w:pPr>
            <w:r w:rsidRPr="004F1772">
              <w:rPr>
                <w:rFonts w:ascii="Arial Narrow" w:eastAsia="Arial Narrow" w:hAnsi="Arial Narrow" w:cs="Arial"/>
                <w:color w:val="FFFFFF"/>
                <w:sz w:val="20"/>
                <w:szCs w:val="20"/>
                <w:highlight w:val="darkCyan"/>
              </w:rPr>
              <w:t>[No.1]_</w:t>
            </w:r>
            <w:proofErr w:type="spellStart"/>
            <w:r w:rsidRPr="004F1772">
              <w:rPr>
                <w:rFonts w:ascii="Arial Narrow" w:eastAsia="Arial Narrow" w:hAnsi="Arial Narrow" w:cs="Arial"/>
                <w:color w:val="FFFFFF"/>
                <w:sz w:val="20"/>
                <w:szCs w:val="20"/>
                <w:highlight w:val="darkCyan"/>
              </w:rPr>
              <w:t>ELIMINADO_el_nombre_de_la_parte_actora</w:t>
            </w:r>
            <w:proofErr w:type="spellEnd"/>
            <w:r w:rsidRPr="004F1772">
              <w:rPr>
                <w:rFonts w:ascii="Arial Narrow" w:eastAsia="Arial Narrow" w:hAnsi="Arial Narrow" w:cs="Arial"/>
                <w:color w:val="FFFFFF"/>
                <w:sz w:val="20"/>
                <w:szCs w:val="20"/>
                <w:highlight w:val="darkCyan"/>
              </w:rPr>
              <w:t>_[2]</w:t>
            </w:r>
          </w:p>
        </w:tc>
      </w:tr>
      <w:tr w:rsidR="00E243CB" w:rsidRPr="007F45AA" w14:paraId="488CCB52" w14:textId="77777777" w:rsidTr="002B5322">
        <w:trPr>
          <w:trHeight w:val="201"/>
        </w:trPr>
        <w:tc>
          <w:tcPr>
            <w:tcW w:w="2405" w:type="dxa"/>
            <w:vAlign w:val="center"/>
          </w:tcPr>
          <w:p w14:paraId="57F3510E" w14:textId="75D8E8EB" w:rsidR="00E243CB" w:rsidRPr="007F45AA" w:rsidRDefault="00E243CB" w:rsidP="002B5322">
            <w:pPr>
              <w:rPr>
                <w:rFonts w:ascii="Arial Narrow" w:eastAsia="Arial Narrow" w:hAnsi="Arial Narrow" w:cs="Arial"/>
                <w:b/>
                <w:i/>
                <w:sz w:val="20"/>
                <w:szCs w:val="20"/>
              </w:rPr>
            </w:pPr>
            <w:r w:rsidRPr="007F45AA">
              <w:rPr>
                <w:rFonts w:ascii="Arial Narrow" w:eastAsia="Arial Narrow" w:hAnsi="Arial Narrow" w:cs="Arial"/>
                <w:b/>
                <w:i/>
                <w:sz w:val="20"/>
                <w:szCs w:val="20"/>
              </w:rPr>
              <w:t>Ayuntamiento:</w:t>
            </w:r>
          </w:p>
        </w:tc>
        <w:tc>
          <w:tcPr>
            <w:tcW w:w="5288" w:type="dxa"/>
            <w:vAlign w:val="center"/>
          </w:tcPr>
          <w:p w14:paraId="2C7967B8" w14:textId="323DD344" w:rsidR="00E243CB" w:rsidRPr="007F45AA" w:rsidRDefault="00E243CB" w:rsidP="00467D07">
            <w:pPr>
              <w:jc w:val="both"/>
              <w:rPr>
                <w:rFonts w:ascii="Arial Narrow" w:eastAsia="Arial Narrow" w:hAnsi="Arial Narrow" w:cs="Arial"/>
                <w:color w:val="000000"/>
                <w:sz w:val="20"/>
                <w:szCs w:val="20"/>
              </w:rPr>
            </w:pPr>
            <w:r w:rsidRPr="007F45AA">
              <w:rPr>
                <w:rFonts w:ascii="Arial Narrow" w:eastAsia="Arial Narrow" w:hAnsi="Arial Narrow" w:cs="Arial"/>
                <w:color w:val="000000"/>
                <w:sz w:val="20"/>
                <w:szCs w:val="20"/>
              </w:rPr>
              <w:t xml:space="preserve">Ayuntamiento de </w:t>
            </w:r>
            <w:r w:rsidR="004F1772" w:rsidRPr="004F1772">
              <w:rPr>
                <w:rFonts w:ascii="Arial Narrow" w:eastAsia="Arial Narrow" w:hAnsi="Arial Narrow" w:cs="Arial"/>
                <w:color w:val="FFFFFF"/>
                <w:sz w:val="20"/>
                <w:szCs w:val="20"/>
                <w:highlight w:val="darkCyan"/>
              </w:rPr>
              <w:t>[No.2]_</w:t>
            </w:r>
            <w:proofErr w:type="spellStart"/>
            <w:r w:rsidR="004F1772" w:rsidRPr="004F1772">
              <w:rPr>
                <w:rFonts w:ascii="Arial Narrow" w:eastAsia="Arial Narrow" w:hAnsi="Arial Narrow" w:cs="Arial"/>
                <w:color w:val="FFFFFF"/>
                <w:sz w:val="20"/>
                <w:szCs w:val="20"/>
                <w:highlight w:val="darkCyan"/>
              </w:rPr>
              <w:t>ELIMINADO_el_Municipio</w:t>
            </w:r>
            <w:proofErr w:type="spellEnd"/>
            <w:r w:rsidR="004F1772" w:rsidRPr="004F1772">
              <w:rPr>
                <w:rFonts w:ascii="Arial Narrow" w:eastAsia="Arial Narrow" w:hAnsi="Arial Narrow" w:cs="Arial"/>
                <w:color w:val="FFFFFF"/>
                <w:sz w:val="20"/>
                <w:szCs w:val="20"/>
                <w:highlight w:val="darkCyan"/>
              </w:rPr>
              <w:t>_[28]</w:t>
            </w:r>
            <w:r w:rsidRPr="007F45AA">
              <w:rPr>
                <w:rFonts w:ascii="Arial Narrow" w:eastAsia="Arial Narrow" w:hAnsi="Arial Narrow" w:cs="Arial"/>
                <w:color w:val="000000"/>
                <w:sz w:val="20"/>
                <w:szCs w:val="20"/>
              </w:rPr>
              <w:t>, Michoacán.</w:t>
            </w:r>
          </w:p>
        </w:tc>
      </w:tr>
      <w:tr w:rsidR="009266CC" w:rsidRPr="007F45AA" w14:paraId="48A20951" w14:textId="77777777" w:rsidTr="002B5322">
        <w:trPr>
          <w:trHeight w:val="201"/>
        </w:trPr>
        <w:tc>
          <w:tcPr>
            <w:tcW w:w="2405" w:type="dxa"/>
            <w:vAlign w:val="center"/>
          </w:tcPr>
          <w:p w14:paraId="517C6F0C" w14:textId="0986185F" w:rsidR="009266CC" w:rsidRPr="007F45AA" w:rsidRDefault="009266CC" w:rsidP="002B5322">
            <w:pPr>
              <w:rPr>
                <w:rFonts w:ascii="Arial Narrow" w:eastAsia="Arial Narrow" w:hAnsi="Arial Narrow" w:cs="Arial"/>
                <w:b/>
                <w:i/>
                <w:sz w:val="20"/>
                <w:szCs w:val="20"/>
              </w:rPr>
            </w:pPr>
            <w:r w:rsidRPr="007F45AA">
              <w:rPr>
                <w:rFonts w:ascii="Arial Narrow" w:eastAsia="Arial Narrow" w:hAnsi="Arial Narrow" w:cs="Arial"/>
                <w:b/>
                <w:i/>
                <w:sz w:val="20"/>
                <w:szCs w:val="20"/>
              </w:rPr>
              <w:t>Congreso:</w:t>
            </w:r>
          </w:p>
        </w:tc>
        <w:tc>
          <w:tcPr>
            <w:tcW w:w="5288" w:type="dxa"/>
            <w:vAlign w:val="center"/>
          </w:tcPr>
          <w:p w14:paraId="2DBD0CD5" w14:textId="34134B44" w:rsidR="009266CC" w:rsidRPr="007F45AA" w:rsidRDefault="009266CC" w:rsidP="00467D07">
            <w:pPr>
              <w:jc w:val="both"/>
              <w:rPr>
                <w:rFonts w:ascii="Arial Narrow" w:eastAsia="Arial Narrow" w:hAnsi="Arial Narrow" w:cs="Arial"/>
                <w:color w:val="000000"/>
                <w:sz w:val="20"/>
                <w:szCs w:val="20"/>
              </w:rPr>
            </w:pPr>
            <w:r w:rsidRPr="007F45AA">
              <w:rPr>
                <w:rFonts w:ascii="Arial Narrow" w:eastAsia="Arial Narrow" w:hAnsi="Arial Narrow" w:cs="Arial"/>
                <w:color w:val="000000"/>
                <w:sz w:val="20"/>
                <w:szCs w:val="20"/>
              </w:rPr>
              <w:t>Congreso del Estado de Michoacán de Ocampo.</w:t>
            </w:r>
          </w:p>
        </w:tc>
      </w:tr>
      <w:tr w:rsidR="009F3EEE" w:rsidRPr="007F45AA" w14:paraId="7FBEDCFE" w14:textId="77777777" w:rsidTr="00E13229">
        <w:trPr>
          <w:trHeight w:val="201"/>
        </w:trPr>
        <w:tc>
          <w:tcPr>
            <w:tcW w:w="2405" w:type="dxa"/>
          </w:tcPr>
          <w:p w14:paraId="5209193D" w14:textId="1EFEEA61" w:rsidR="009F3EEE" w:rsidRPr="007F45AA" w:rsidRDefault="009F3EEE" w:rsidP="009F3EEE">
            <w:pPr>
              <w:rPr>
                <w:rFonts w:ascii="Arial Narrow" w:eastAsia="Arial Narrow" w:hAnsi="Arial Narrow" w:cs="Arial"/>
                <w:b/>
                <w:i/>
                <w:sz w:val="20"/>
                <w:szCs w:val="20"/>
              </w:rPr>
            </w:pPr>
            <w:r w:rsidRPr="007F45AA">
              <w:rPr>
                <w:rFonts w:ascii="Arial Narrow" w:hAnsi="Arial Narrow" w:cs="Arial"/>
                <w:b/>
                <w:i/>
                <w:sz w:val="20"/>
                <w:szCs w:val="20"/>
              </w:rPr>
              <w:t>Código Electoral:</w:t>
            </w:r>
          </w:p>
        </w:tc>
        <w:tc>
          <w:tcPr>
            <w:tcW w:w="5288" w:type="dxa"/>
          </w:tcPr>
          <w:p w14:paraId="421A2309" w14:textId="3472442F" w:rsidR="009F3EEE" w:rsidRPr="007F45AA" w:rsidRDefault="009F3EEE" w:rsidP="009F3EEE">
            <w:pPr>
              <w:rPr>
                <w:rFonts w:ascii="Arial Narrow" w:eastAsia="Arial Narrow" w:hAnsi="Arial Narrow" w:cs="Arial"/>
                <w:color w:val="000000"/>
                <w:sz w:val="20"/>
                <w:szCs w:val="20"/>
              </w:rPr>
            </w:pPr>
            <w:r w:rsidRPr="007F45AA">
              <w:rPr>
                <w:rFonts w:ascii="Arial Narrow" w:hAnsi="Arial Narrow" w:cs="Arial"/>
                <w:sz w:val="20"/>
                <w:szCs w:val="20"/>
              </w:rPr>
              <w:t>Código Electoral del Estado de Michoacán de Ocampo.</w:t>
            </w:r>
          </w:p>
        </w:tc>
      </w:tr>
      <w:tr w:rsidR="00451EC5" w:rsidRPr="007F45AA" w14:paraId="48ED6805" w14:textId="77777777" w:rsidTr="00E13229">
        <w:trPr>
          <w:trHeight w:val="201"/>
        </w:trPr>
        <w:tc>
          <w:tcPr>
            <w:tcW w:w="2405" w:type="dxa"/>
          </w:tcPr>
          <w:p w14:paraId="2AA4378F" w14:textId="395D5EFB" w:rsidR="00451EC5" w:rsidRPr="007F45AA" w:rsidRDefault="00451EC5" w:rsidP="009F3EEE">
            <w:pPr>
              <w:rPr>
                <w:rFonts w:ascii="Arial Narrow" w:hAnsi="Arial Narrow" w:cs="Arial"/>
                <w:b/>
                <w:i/>
                <w:sz w:val="20"/>
                <w:szCs w:val="20"/>
              </w:rPr>
            </w:pPr>
            <w:r w:rsidRPr="007F45AA">
              <w:rPr>
                <w:rFonts w:ascii="Arial Narrow" w:hAnsi="Arial Narrow" w:cs="Arial"/>
                <w:b/>
                <w:i/>
                <w:sz w:val="20"/>
                <w:szCs w:val="20"/>
              </w:rPr>
              <w:t>IEM:</w:t>
            </w:r>
          </w:p>
        </w:tc>
        <w:tc>
          <w:tcPr>
            <w:tcW w:w="5288" w:type="dxa"/>
          </w:tcPr>
          <w:p w14:paraId="78F422F1" w14:textId="51375EBE" w:rsidR="00451EC5" w:rsidRPr="007F45AA" w:rsidRDefault="00451EC5" w:rsidP="009F3EEE">
            <w:pPr>
              <w:rPr>
                <w:rFonts w:ascii="Arial Narrow" w:hAnsi="Arial Narrow" w:cs="Arial"/>
                <w:sz w:val="20"/>
                <w:szCs w:val="20"/>
              </w:rPr>
            </w:pPr>
            <w:r w:rsidRPr="007F45AA">
              <w:rPr>
                <w:rFonts w:ascii="Arial Narrow" w:hAnsi="Arial Narrow" w:cs="Arial"/>
                <w:sz w:val="20"/>
                <w:szCs w:val="20"/>
              </w:rPr>
              <w:t>Instituto Electoral de Michoacán.</w:t>
            </w:r>
          </w:p>
        </w:tc>
      </w:tr>
      <w:tr w:rsidR="009F3EEE" w:rsidRPr="007F45AA" w14:paraId="5AA45340" w14:textId="77777777" w:rsidTr="002B5322">
        <w:trPr>
          <w:trHeight w:val="495"/>
        </w:trPr>
        <w:tc>
          <w:tcPr>
            <w:tcW w:w="2405" w:type="dxa"/>
            <w:vAlign w:val="center"/>
          </w:tcPr>
          <w:p w14:paraId="1EA4E580" w14:textId="752DFF41" w:rsidR="009F3EEE" w:rsidRPr="007F45AA" w:rsidRDefault="009F3EEE"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t>juicio de la ciudadanía:</w:t>
            </w:r>
          </w:p>
        </w:tc>
        <w:tc>
          <w:tcPr>
            <w:tcW w:w="5288" w:type="dxa"/>
            <w:vAlign w:val="center"/>
          </w:tcPr>
          <w:p w14:paraId="37051FDE" w14:textId="3D41352F" w:rsidR="009F3EEE" w:rsidRPr="007F45AA" w:rsidRDefault="009F3EEE" w:rsidP="00467D07">
            <w:pPr>
              <w:jc w:val="both"/>
              <w:rPr>
                <w:rFonts w:ascii="Arial Narrow" w:eastAsia="Arial Narrow" w:hAnsi="Arial Narrow" w:cs="Arial"/>
                <w:color w:val="000000"/>
                <w:sz w:val="20"/>
                <w:szCs w:val="20"/>
              </w:rPr>
            </w:pPr>
            <w:r w:rsidRPr="007F45AA">
              <w:rPr>
                <w:rFonts w:ascii="Arial Narrow" w:eastAsia="Arial Narrow" w:hAnsi="Arial Narrow" w:cs="Arial"/>
                <w:color w:val="000000"/>
                <w:sz w:val="20"/>
                <w:szCs w:val="20"/>
              </w:rPr>
              <w:t xml:space="preserve">Juicio para la protección de los derechos político-electorales del ciudadano. </w:t>
            </w:r>
          </w:p>
        </w:tc>
      </w:tr>
      <w:tr w:rsidR="009F3EEE" w:rsidRPr="007F45AA" w14:paraId="4AF04497" w14:textId="77777777" w:rsidTr="002B5322">
        <w:trPr>
          <w:trHeight w:val="529"/>
        </w:trPr>
        <w:tc>
          <w:tcPr>
            <w:tcW w:w="2405" w:type="dxa"/>
            <w:vAlign w:val="center"/>
          </w:tcPr>
          <w:p w14:paraId="6D1AA2A7" w14:textId="77777777" w:rsidR="009F3EEE" w:rsidRPr="007F45AA" w:rsidRDefault="009F3EEE"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t>Ley de Justicia Electoral:</w:t>
            </w:r>
          </w:p>
        </w:tc>
        <w:tc>
          <w:tcPr>
            <w:tcW w:w="5288" w:type="dxa"/>
            <w:vAlign w:val="center"/>
          </w:tcPr>
          <w:p w14:paraId="31DEC9CB" w14:textId="77777777" w:rsidR="009F3EEE" w:rsidRPr="007F45AA" w:rsidRDefault="009F3EEE" w:rsidP="009F3EEE">
            <w:pPr>
              <w:rPr>
                <w:rFonts w:ascii="Arial Narrow" w:eastAsia="Arial Narrow" w:hAnsi="Arial Narrow" w:cs="Arial"/>
                <w:sz w:val="20"/>
                <w:szCs w:val="20"/>
              </w:rPr>
            </w:pPr>
            <w:r w:rsidRPr="007F45AA">
              <w:rPr>
                <w:rFonts w:ascii="Arial Narrow" w:eastAsia="Arial Narrow" w:hAnsi="Arial Narrow" w:cs="Arial"/>
                <w:color w:val="000000"/>
                <w:sz w:val="20"/>
                <w:szCs w:val="20"/>
              </w:rPr>
              <w:t>Ley de Justicia en Materia Electoral y de Participación Ciudadana del Estado de Michoacán de Ocampo.</w:t>
            </w:r>
          </w:p>
        </w:tc>
      </w:tr>
      <w:tr w:rsidR="002C7FE4" w:rsidRPr="007F45AA" w14:paraId="27C25CE2" w14:textId="77777777" w:rsidTr="002B5322">
        <w:trPr>
          <w:trHeight w:val="529"/>
        </w:trPr>
        <w:tc>
          <w:tcPr>
            <w:tcW w:w="2405" w:type="dxa"/>
            <w:vAlign w:val="center"/>
          </w:tcPr>
          <w:p w14:paraId="296B65A3" w14:textId="6045C564" w:rsidR="002C7FE4" w:rsidRPr="007F45AA" w:rsidRDefault="002C7FE4"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t>Ley Orgánica:</w:t>
            </w:r>
          </w:p>
        </w:tc>
        <w:tc>
          <w:tcPr>
            <w:tcW w:w="5288" w:type="dxa"/>
            <w:vAlign w:val="center"/>
          </w:tcPr>
          <w:p w14:paraId="1826E8EC" w14:textId="643EDCE6" w:rsidR="002C7FE4" w:rsidRPr="007F45AA" w:rsidRDefault="002C7FE4" w:rsidP="002C7FE4">
            <w:pPr>
              <w:jc w:val="both"/>
              <w:rPr>
                <w:rFonts w:ascii="Arial Narrow" w:eastAsia="Arial Narrow" w:hAnsi="Arial Narrow" w:cs="Arial"/>
                <w:color w:val="000000"/>
                <w:sz w:val="20"/>
                <w:szCs w:val="20"/>
              </w:rPr>
            </w:pPr>
            <w:r w:rsidRPr="007F45AA">
              <w:rPr>
                <w:rFonts w:ascii="Arial Narrow" w:eastAsia="Arial Narrow" w:hAnsi="Arial Narrow" w:cs="Arial"/>
                <w:color w:val="000000"/>
                <w:sz w:val="20"/>
                <w:szCs w:val="20"/>
              </w:rPr>
              <w:t>Ley Orgánica y de Procedimientos del Congreso del Estado de Michoacán de Ocampo.</w:t>
            </w:r>
          </w:p>
        </w:tc>
      </w:tr>
      <w:tr w:rsidR="009266CC" w:rsidRPr="007F45AA" w14:paraId="72009B6D" w14:textId="77777777" w:rsidTr="002B5322">
        <w:trPr>
          <w:trHeight w:val="529"/>
        </w:trPr>
        <w:tc>
          <w:tcPr>
            <w:tcW w:w="2405" w:type="dxa"/>
            <w:vAlign w:val="center"/>
          </w:tcPr>
          <w:p w14:paraId="0E9B3A4F" w14:textId="16925E27" w:rsidR="009266CC" w:rsidRPr="007F45AA" w:rsidRDefault="009266CC"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t>Presidente:</w:t>
            </w:r>
          </w:p>
        </w:tc>
        <w:tc>
          <w:tcPr>
            <w:tcW w:w="5288" w:type="dxa"/>
            <w:vAlign w:val="center"/>
          </w:tcPr>
          <w:p w14:paraId="7418AF0E" w14:textId="03698468" w:rsidR="009266CC" w:rsidRPr="007F45AA" w:rsidRDefault="009266CC" w:rsidP="009266CC">
            <w:pPr>
              <w:jc w:val="both"/>
              <w:rPr>
                <w:rFonts w:ascii="Arial Narrow" w:eastAsia="Arial Narrow" w:hAnsi="Arial Narrow" w:cs="Arial"/>
                <w:color w:val="000000"/>
                <w:sz w:val="20"/>
                <w:szCs w:val="20"/>
              </w:rPr>
            </w:pPr>
            <w:r w:rsidRPr="007F45AA">
              <w:rPr>
                <w:rFonts w:ascii="Arial Narrow" w:eastAsia="Arial Narrow" w:hAnsi="Arial Narrow" w:cs="Arial"/>
                <w:color w:val="000000"/>
                <w:sz w:val="20"/>
                <w:szCs w:val="20"/>
              </w:rPr>
              <w:t>Presidente de la Mesa Directiva del Congreso del Estado de Michoacán de Ocampo.</w:t>
            </w:r>
          </w:p>
        </w:tc>
      </w:tr>
      <w:tr w:rsidR="009F3EEE" w:rsidRPr="007F45AA" w14:paraId="0AE0E860" w14:textId="77777777" w:rsidTr="002B5322">
        <w:trPr>
          <w:trHeight w:val="296"/>
        </w:trPr>
        <w:tc>
          <w:tcPr>
            <w:tcW w:w="2405" w:type="dxa"/>
            <w:vAlign w:val="center"/>
          </w:tcPr>
          <w:p w14:paraId="75DD1BD4" w14:textId="77777777" w:rsidR="009F3EEE" w:rsidRPr="007F45AA" w:rsidRDefault="009F3EEE"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t>Sala Superior:</w:t>
            </w:r>
          </w:p>
        </w:tc>
        <w:tc>
          <w:tcPr>
            <w:tcW w:w="5288" w:type="dxa"/>
            <w:vAlign w:val="center"/>
          </w:tcPr>
          <w:p w14:paraId="3E818BE7" w14:textId="77777777" w:rsidR="009F3EEE" w:rsidRPr="007F45AA" w:rsidRDefault="009F3EEE" w:rsidP="00467D07">
            <w:pPr>
              <w:jc w:val="both"/>
              <w:rPr>
                <w:rFonts w:ascii="Arial Narrow" w:eastAsia="Arial Narrow" w:hAnsi="Arial Narrow" w:cs="Arial"/>
                <w:sz w:val="20"/>
                <w:szCs w:val="20"/>
                <w:lang w:val="es-MX"/>
              </w:rPr>
            </w:pPr>
            <w:r w:rsidRPr="007F45AA">
              <w:rPr>
                <w:rFonts w:ascii="Arial Narrow" w:eastAsia="Arial Narrow" w:hAnsi="Arial Narrow" w:cs="Arial"/>
                <w:sz w:val="20"/>
                <w:szCs w:val="20"/>
              </w:rPr>
              <w:t>Sala Superior del Tribunal Electoral del Poder Judicial de la Federación.</w:t>
            </w:r>
          </w:p>
        </w:tc>
      </w:tr>
      <w:tr w:rsidR="00301FE1" w:rsidRPr="007F45AA" w14:paraId="5F00A083" w14:textId="77777777" w:rsidTr="002B5322">
        <w:trPr>
          <w:trHeight w:val="296"/>
        </w:trPr>
        <w:tc>
          <w:tcPr>
            <w:tcW w:w="2405" w:type="dxa"/>
            <w:vAlign w:val="center"/>
          </w:tcPr>
          <w:p w14:paraId="02C3EE34" w14:textId="0F7A6A3C" w:rsidR="00301FE1" w:rsidRPr="007F45AA" w:rsidRDefault="00301FE1"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lastRenderedPageBreak/>
              <w:t>Sala Toluca:</w:t>
            </w:r>
          </w:p>
        </w:tc>
        <w:tc>
          <w:tcPr>
            <w:tcW w:w="5288" w:type="dxa"/>
            <w:vAlign w:val="center"/>
          </w:tcPr>
          <w:p w14:paraId="3195E861" w14:textId="06E1D67C" w:rsidR="00301FE1" w:rsidRPr="007F45AA" w:rsidRDefault="00301FE1" w:rsidP="00467D07">
            <w:pPr>
              <w:jc w:val="both"/>
              <w:rPr>
                <w:rFonts w:ascii="Arial Narrow" w:eastAsia="Arial Narrow" w:hAnsi="Arial Narrow" w:cs="Arial"/>
                <w:sz w:val="20"/>
                <w:szCs w:val="20"/>
              </w:rPr>
            </w:pPr>
            <w:r w:rsidRPr="007F45AA">
              <w:rPr>
                <w:rFonts w:ascii="Arial Narrow" w:eastAsia="Arial Narrow" w:hAnsi="Arial Narrow" w:cs="Arial"/>
                <w:sz w:val="20"/>
                <w:szCs w:val="20"/>
              </w:rPr>
              <w:t>Sala Regional del Tribunal Electoral del Poder Judicial de la Federación, correspondiente a la Quinta Circunscripción Plurinominal, con sede en Toluca de Lerdo, Estado de México.</w:t>
            </w:r>
          </w:p>
        </w:tc>
      </w:tr>
      <w:tr w:rsidR="00D2619A" w:rsidRPr="007F45AA" w14:paraId="20C79F08" w14:textId="77777777" w:rsidTr="002B5322">
        <w:trPr>
          <w:trHeight w:val="296"/>
        </w:trPr>
        <w:tc>
          <w:tcPr>
            <w:tcW w:w="2405" w:type="dxa"/>
            <w:vAlign w:val="center"/>
          </w:tcPr>
          <w:p w14:paraId="7E24A451" w14:textId="1B96119D" w:rsidR="00D2619A" w:rsidRPr="007F45AA" w:rsidRDefault="00D2619A" w:rsidP="009F3EEE">
            <w:pPr>
              <w:rPr>
                <w:rFonts w:ascii="Arial Narrow" w:eastAsia="Arial Narrow" w:hAnsi="Arial Narrow" w:cs="Arial"/>
                <w:b/>
                <w:i/>
                <w:sz w:val="20"/>
                <w:szCs w:val="20"/>
              </w:rPr>
            </w:pPr>
            <w:r w:rsidRPr="007F45AA">
              <w:rPr>
                <w:rFonts w:ascii="Arial Narrow" w:eastAsia="Arial Narrow" w:hAnsi="Arial Narrow" w:cs="Arial"/>
                <w:b/>
                <w:i/>
                <w:sz w:val="20"/>
                <w:szCs w:val="20"/>
              </w:rPr>
              <w:t>VPG:</w:t>
            </w:r>
          </w:p>
        </w:tc>
        <w:tc>
          <w:tcPr>
            <w:tcW w:w="5288" w:type="dxa"/>
            <w:vAlign w:val="center"/>
          </w:tcPr>
          <w:p w14:paraId="5EC0AD5D" w14:textId="297461F9" w:rsidR="00D2619A" w:rsidRPr="007F45AA" w:rsidRDefault="00D2619A" w:rsidP="00467D07">
            <w:pPr>
              <w:jc w:val="both"/>
              <w:rPr>
                <w:rFonts w:ascii="Arial Narrow" w:eastAsia="Arial Narrow" w:hAnsi="Arial Narrow" w:cs="Arial"/>
                <w:sz w:val="20"/>
                <w:szCs w:val="20"/>
              </w:rPr>
            </w:pPr>
            <w:r w:rsidRPr="007F45AA">
              <w:rPr>
                <w:rFonts w:ascii="Arial Narrow" w:eastAsia="Arial Narrow" w:hAnsi="Arial Narrow" w:cs="Arial"/>
                <w:sz w:val="20"/>
                <w:szCs w:val="20"/>
              </w:rPr>
              <w:t xml:space="preserve">Violencia política contra las mujeres </w:t>
            </w:r>
            <w:proofErr w:type="gramStart"/>
            <w:r w:rsidRPr="007F45AA">
              <w:rPr>
                <w:rFonts w:ascii="Arial Narrow" w:eastAsia="Arial Narrow" w:hAnsi="Arial Narrow" w:cs="Arial"/>
                <w:sz w:val="20"/>
                <w:szCs w:val="20"/>
              </w:rPr>
              <w:t>en razón de</w:t>
            </w:r>
            <w:proofErr w:type="gramEnd"/>
            <w:r w:rsidRPr="007F45AA">
              <w:rPr>
                <w:rFonts w:ascii="Arial Narrow" w:eastAsia="Arial Narrow" w:hAnsi="Arial Narrow" w:cs="Arial"/>
                <w:sz w:val="20"/>
                <w:szCs w:val="20"/>
              </w:rPr>
              <w:t xml:space="preserve"> género.</w:t>
            </w:r>
          </w:p>
        </w:tc>
      </w:tr>
    </w:tbl>
    <w:p w14:paraId="713F5AFA" w14:textId="73378876" w:rsidR="002A35CB" w:rsidRPr="007F45AA" w:rsidRDefault="00061ECA" w:rsidP="00B36239">
      <w:pPr>
        <w:pStyle w:val="Ttulo1"/>
        <w:shd w:val="clear" w:color="auto" w:fill="DEEAF6" w:themeFill="accent5" w:themeFillTint="33"/>
        <w:jc w:val="center"/>
        <w:rPr>
          <w:rFonts w:ascii="Arial" w:hAnsi="Arial" w:cs="Arial"/>
          <w:sz w:val="24"/>
          <w:szCs w:val="24"/>
        </w:rPr>
      </w:pPr>
      <w:bookmarkStart w:id="2" w:name="_Toc234580116"/>
      <w:r w:rsidRPr="007F45AA">
        <w:rPr>
          <w:rFonts w:ascii="Arial" w:hAnsi="Arial" w:cs="Arial"/>
          <w:sz w:val="24"/>
          <w:szCs w:val="24"/>
        </w:rPr>
        <w:t xml:space="preserve">I. </w:t>
      </w:r>
      <w:r w:rsidR="00B36239" w:rsidRPr="007F45AA">
        <w:rPr>
          <w:rFonts w:ascii="Arial" w:hAnsi="Arial" w:cs="Arial"/>
          <w:sz w:val="24"/>
          <w:szCs w:val="24"/>
        </w:rPr>
        <w:t>Antecedentes</w:t>
      </w:r>
      <w:bookmarkEnd w:id="2"/>
    </w:p>
    <w:p w14:paraId="2EFC4378" w14:textId="5DFE24D4" w:rsidR="00DD3D1D" w:rsidRPr="007F45AA" w:rsidRDefault="00061ECA" w:rsidP="009F3EEE">
      <w:pPr>
        <w:spacing w:before="280" w:after="280" w:line="360" w:lineRule="auto"/>
        <w:jc w:val="both"/>
        <w:rPr>
          <w:rFonts w:ascii="Arial" w:eastAsia="Arial" w:hAnsi="Arial" w:cs="Arial"/>
          <w:bCs/>
          <w:sz w:val="24"/>
          <w:szCs w:val="24"/>
        </w:rPr>
      </w:pPr>
      <w:r w:rsidRPr="007F45AA">
        <w:rPr>
          <w:rFonts w:ascii="Arial" w:eastAsia="Arial" w:hAnsi="Arial" w:cs="Arial"/>
          <w:b/>
          <w:sz w:val="24"/>
          <w:szCs w:val="24"/>
        </w:rPr>
        <w:t xml:space="preserve">1. </w:t>
      </w:r>
      <w:r w:rsidR="000929A9" w:rsidRPr="007F45AA">
        <w:rPr>
          <w:rFonts w:ascii="Arial" w:eastAsia="Arial" w:hAnsi="Arial" w:cs="Arial"/>
          <w:b/>
          <w:sz w:val="24"/>
          <w:szCs w:val="24"/>
        </w:rPr>
        <w:t>Designación</w:t>
      </w:r>
      <w:r w:rsidR="009F3EEE" w:rsidRPr="007F45AA">
        <w:rPr>
          <w:rFonts w:ascii="Arial" w:eastAsia="Arial" w:hAnsi="Arial" w:cs="Arial"/>
          <w:b/>
          <w:sz w:val="24"/>
          <w:szCs w:val="24"/>
        </w:rPr>
        <w:t>.</w:t>
      </w:r>
      <w:r w:rsidR="007E4239" w:rsidRPr="007F45AA">
        <w:rPr>
          <w:rFonts w:ascii="Arial" w:eastAsia="Arial" w:hAnsi="Arial" w:cs="Arial"/>
          <w:b/>
          <w:sz w:val="24"/>
          <w:szCs w:val="24"/>
        </w:rPr>
        <w:t xml:space="preserve"> </w:t>
      </w:r>
      <w:r w:rsidR="007E4239" w:rsidRPr="007F45AA">
        <w:rPr>
          <w:rFonts w:ascii="Arial" w:eastAsia="Arial" w:hAnsi="Arial" w:cs="Arial"/>
          <w:bCs/>
          <w:sz w:val="24"/>
          <w:szCs w:val="24"/>
        </w:rPr>
        <w:t xml:space="preserve">El </w:t>
      </w:r>
      <w:r w:rsidR="000929A9" w:rsidRPr="007F45AA">
        <w:rPr>
          <w:rFonts w:ascii="Arial" w:eastAsia="Arial" w:hAnsi="Arial" w:cs="Arial"/>
          <w:bCs/>
          <w:sz w:val="24"/>
          <w:szCs w:val="24"/>
        </w:rPr>
        <w:t xml:space="preserve">cinco de noviembre de dos mil veinticinco, el </w:t>
      </w:r>
      <w:r w:rsidR="000929A9" w:rsidRPr="007F45AA">
        <w:rPr>
          <w:rFonts w:ascii="Arial" w:eastAsia="Arial" w:hAnsi="Arial" w:cs="Arial"/>
          <w:bCs/>
          <w:i/>
          <w:iCs/>
          <w:sz w:val="24"/>
          <w:szCs w:val="24"/>
        </w:rPr>
        <w:t xml:space="preserve">Congreso </w:t>
      </w:r>
      <w:r w:rsidR="000929A9" w:rsidRPr="007F45AA">
        <w:rPr>
          <w:rFonts w:ascii="Arial" w:eastAsia="Arial" w:hAnsi="Arial" w:cs="Arial"/>
          <w:bCs/>
          <w:sz w:val="24"/>
          <w:szCs w:val="24"/>
        </w:rPr>
        <w:t xml:space="preserve">emitió el decreto número 254, mediante el cual designó a la </w:t>
      </w:r>
      <w:r w:rsidR="000929A9" w:rsidRPr="007F45AA">
        <w:rPr>
          <w:rFonts w:ascii="Arial" w:eastAsia="Arial" w:hAnsi="Arial" w:cs="Arial"/>
          <w:bCs/>
          <w:i/>
          <w:iCs/>
          <w:sz w:val="24"/>
          <w:szCs w:val="24"/>
        </w:rPr>
        <w:t xml:space="preserve">actora </w:t>
      </w:r>
      <w:r w:rsidR="004F1772" w:rsidRPr="004F1772">
        <w:rPr>
          <w:rFonts w:ascii="Arial" w:eastAsia="Arial" w:hAnsi="Arial" w:cs="Arial"/>
          <w:bCs/>
          <w:color w:val="FFFFFF"/>
          <w:sz w:val="24"/>
          <w:szCs w:val="24"/>
          <w:highlight w:val="darkCyan"/>
        </w:rPr>
        <w:t>[No.3]_</w:t>
      </w:r>
      <w:proofErr w:type="spellStart"/>
      <w:r w:rsidR="004F1772" w:rsidRPr="004F1772">
        <w:rPr>
          <w:rFonts w:ascii="Arial" w:eastAsia="Arial" w:hAnsi="Arial" w:cs="Arial"/>
          <w:bCs/>
          <w:color w:val="FFFFFF"/>
          <w:sz w:val="24"/>
          <w:szCs w:val="24"/>
          <w:highlight w:val="darkCyan"/>
        </w:rPr>
        <w:t>ELIMINADO_Cargo</w:t>
      </w:r>
      <w:proofErr w:type="spellEnd"/>
      <w:r w:rsidR="004F1772" w:rsidRPr="004F1772">
        <w:rPr>
          <w:rFonts w:ascii="Arial" w:eastAsia="Arial" w:hAnsi="Arial" w:cs="Arial"/>
          <w:bCs/>
          <w:color w:val="FFFFFF"/>
          <w:sz w:val="24"/>
          <w:szCs w:val="24"/>
          <w:highlight w:val="darkCyan"/>
        </w:rPr>
        <w:t>_[395]</w:t>
      </w:r>
      <w:r w:rsidR="000929A9" w:rsidRPr="007F45AA">
        <w:rPr>
          <w:rFonts w:ascii="Arial" w:eastAsia="Arial" w:hAnsi="Arial" w:cs="Arial"/>
          <w:bCs/>
          <w:sz w:val="24"/>
          <w:szCs w:val="24"/>
        </w:rPr>
        <w:t xml:space="preserve"> del </w:t>
      </w:r>
      <w:r w:rsidR="000929A9" w:rsidRPr="007F45AA">
        <w:rPr>
          <w:rFonts w:ascii="Arial" w:eastAsia="Arial" w:hAnsi="Arial" w:cs="Arial"/>
          <w:bCs/>
          <w:i/>
          <w:iCs/>
          <w:sz w:val="24"/>
          <w:szCs w:val="24"/>
        </w:rPr>
        <w:t>Ayuntamiento</w:t>
      </w:r>
      <w:r w:rsidR="00D214F7" w:rsidRPr="007F45AA">
        <w:rPr>
          <w:rFonts w:ascii="Arial" w:eastAsia="Arial" w:hAnsi="Arial" w:cs="Arial"/>
          <w:bCs/>
          <w:sz w:val="24"/>
          <w:szCs w:val="24"/>
        </w:rPr>
        <w:t>.</w:t>
      </w:r>
    </w:p>
    <w:p w14:paraId="5B988742" w14:textId="02495902" w:rsidR="00D07174" w:rsidRPr="007F45AA" w:rsidRDefault="00D214F7">
      <w:pPr>
        <w:spacing w:before="280" w:after="280" w:line="360" w:lineRule="auto"/>
        <w:jc w:val="both"/>
        <w:rPr>
          <w:rFonts w:ascii="Arial" w:eastAsia="Arial" w:hAnsi="Arial" w:cs="Arial"/>
          <w:i/>
          <w:iCs/>
          <w:sz w:val="24"/>
          <w:szCs w:val="24"/>
        </w:rPr>
      </w:pPr>
      <w:r w:rsidRPr="007F45AA">
        <w:rPr>
          <w:rFonts w:ascii="Arial" w:eastAsia="Arial" w:hAnsi="Arial" w:cs="Arial"/>
          <w:b/>
          <w:bCs/>
          <w:sz w:val="24"/>
          <w:szCs w:val="24"/>
        </w:rPr>
        <w:t>2</w:t>
      </w:r>
      <w:r w:rsidR="00DD3D1D" w:rsidRPr="007F45AA">
        <w:rPr>
          <w:rFonts w:ascii="Arial" w:eastAsia="Arial" w:hAnsi="Arial" w:cs="Arial"/>
          <w:b/>
          <w:bCs/>
          <w:sz w:val="24"/>
          <w:szCs w:val="24"/>
        </w:rPr>
        <w:t xml:space="preserve">. </w:t>
      </w:r>
      <w:r w:rsidR="00D07174" w:rsidRPr="007F45AA">
        <w:rPr>
          <w:rFonts w:ascii="Arial" w:eastAsia="Arial" w:hAnsi="Arial" w:cs="Arial"/>
          <w:b/>
          <w:bCs/>
          <w:sz w:val="24"/>
          <w:szCs w:val="24"/>
        </w:rPr>
        <w:t xml:space="preserve">Primera declaración. </w:t>
      </w:r>
      <w:r w:rsidR="00D07174" w:rsidRPr="007F45AA">
        <w:rPr>
          <w:rFonts w:ascii="Arial" w:eastAsia="Arial" w:hAnsi="Arial" w:cs="Arial"/>
          <w:sz w:val="24"/>
          <w:szCs w:val="24"/>
        </w:rPr>
        <w:t xml:space="preserve">A dicho de la </w:t>
      </w:r>
      <w:r w:rsidR="00D07174" w:rsidRPr="007F45AA">
        <w:rPr>
          <w:rFonts w:ascii="Arial" w:eastAsia="Arial" w:hAnsi="Arial" w:cs="Arial"/>
          <w:i/>
          <w:iCs/>
          <w:sz w:val="24"/>
          <w:szCs w:val="24"/>
        </w:rPr>
        <w:t xml:space="preserve">actora, </w:t>
      </w:r>
      <w:r w:rsidR="00D07174" w:rsidRPr="007F45AA">
        <w:rPr>
          <w:rFonts w:ascii="Arial" w:eastAsia="Arial" w:hAnsi="Arial" w:cs="Arial"/>
          <w:sz w:val="24"/>
          <w:szCs w:val="24"/>
        </w:rPr>
        <w:t xml:space="preserve">el cuatro de junio, el </w:t>
      </w:r>
      <w:proofErr w:type="gramStart"/>
      <w:r w:rsidR="00D07174" w:rsidRPr="007F45AA">
        <w:rPr>
          <w:rFonts w:ascii="Arial" w:eastAsia="Arial" w:hAnsi="Arial" w:cs="Arial"/>
          <w:i/>
          <w:iCs/>
          <w:sz w:val="24"/>
          <w:szCs w:val="24"/>
        </w:rPr>
        <w:t>Presidente</w:t>
      </w:r>
      <w:proofErr w:type="gramEnd"/>
      <w:r w:rsidR="00D07174" w:rsidRPr="007F45AA">
        <w:rPr>
          <w:rFonts w:ascii="Arial" w:eastAsia="Arial" w:hAnsi="Arial" w:cs="Arial"/>
          <w:i/>
          <w:iCs/>
          <w:sz w:val="24"/>
          <w:szCs w:val="24"/>
        </w:rPr>
        <w:t xml:space="preserve"> </w:t>
      </w:r>
      <w:r w:rsidR="00D07174" w:rsidRPr="007F45AA">
        <w:rPr>
          <w:rFonts w:ascii="Arial" w:eastAsia="Arial" w:hAnsi="Arial" w:cs="Arial"/>
          <w:sz w:val="24"/>
          <w:szCs w:val="24"/>
        </w:rPr>
        <w:t xml:space="preserve">emitió un pronunciamiento público señalando que no </w:t>
      </w:r>
      <w:proofErr w:type="gramStart"/>
      <w:r w:rsidR="00D07174" w:rsidRPr="007F45AA">
        <w:rPr>
          <w:rFonts w:ascii="Arial" w:eastAsia="Arial" w:hAnsi="Arial" w:cs="Arial"/>
          <w:sz w:val="24"/>
          <w:szCs w:val="24"/>
        </w:rPr>
        <w:t>le</w:t>
      </w:r>
      <w:proofErr w:type="gramEnd"/>
      <w:r w:rsidR="00D07174" w:rsidRPr="007F45AA">
        <w:rPr>
          <w:rFonts w:ascii="Arial" w:eastAsia="Arial" w:hAnsi="Arial" w:cs="Arial"/>
          <w:sz w:val="24"/>
          <w:szCs w:val="24"/>
        </w:rPr>
        <w:t xml:space="preserve"> permitiría el acceso a las instalaciones del </w:t>
      </w:r>
      <w:r w:rsidR="00D07174" w:rsidRPr="007F45AA">
        <w:rPr>
          <w:rFonts w:ascii="Arial" w:eastAsia="Arial" w:hAnsi="Arial" w:cs="Arial"/>
          <w:i/>
          <w:iCs/>
          <w:sz w:val="24"/>
          <w:szCs w:val="24"/>
        </w:rPr>
        <w:t>Congreso.</w:t>
      </w:r>
    </w:p>
    <w:p w14:paraId="4F947033" w14:textId="43DD2090" w:rsidR="00DD3D1D" w:rsidRPr="007F45AA" w:rsidRDefault="00D07174">
      <w:pPr>
        <w:spacing w:before="280" w:after="280" w:line="360" w:lineRule="auto"/>
        <w:jc w:val="both"/>
        <w:rPr>
          <w:rFonts w:ascii="Arial" w:eastAsia="Arial" w:hAnsi="Arial" w:cs="Arial"/>
          <w:sz w:val="24"/>
          <w:szCs w:val="24"/>
        </w:rPr>
      </w:pPr>
      <w:r w:rsidRPr="007F45AA">
        <w:rPr>
          <w:rFonts w:ascii="Arial" w:eastAsia="Arial" w:hAnsi="Arial" w:cs="Arial"/>
          <w:b/>
          <w:bCs/>
          <w:sz w:val="24"/>
          <w:szCs w:val="24"/>
        </w:rPr>
        <w:t xml:space="preserve">3. </w:t>
      </w:r>
      <w:r w:rsidR="00E243CB" w:rsidRPr="007F45AA">
        <w:rPr>
          <w:rFonts w:ascii="Arial" w:eastAsia="Arial" w:hAnsi="Arial" w:cs="Arial"/>
          <w:b/>
          <w:bCs/>
          <w:sz w:val="24"/>
          <w:szCs w:val="24"/>
        </w:rPr>
        <w:t>Rueda de prensa</w:t>
      </w:r>
      <w:r w:rsidR="00DD3D1D" w:rsidRPr="007F45AA">
        <w:rPr>
          <w:rFonts w:ascii="Arial" w:eastAsia="Arial" w:hAnsi="Arial" w:cs="Arial"/>
          <w:b/>
          <w:bCs/>
          <w:sz w:val="24"/>
          <w:szCs w:val="24"/>
        </w:rPr>
        <w:t xml:space="preserve">. </w:t>
      </w:r>
      <w:r w:rsidR="00DD3D1D" w:rsidRPr="007F45AA">
        <w:rPr>
          <w:rFonts w:ascii="Arial" w:eastAsia="Arial" w:hAnsi="Arial" w:cs="Arial"/>
          <w:sz w:val="24"/>
          <w:szCs w:val="24"/>
        </w:rPr>
        <w:t>E</w:t>
      </w:r>
      <w:r w:rsidR="00D214F7" w:rsidRPr="007F45AA">
        <w:rPr>
          <w:rFonts w:ascii="Arial" w:eastAsia="Arial" w:hAnsi="Arial" w:cs="Arial"/>
          <w:sz w:val="24"/>
          <w:szCs w:val="24"/>
        </w:rPr>
        <w:t xml:space="preserve">l </w:t>
      </w:r>
      <w:r w:rsidR="00E243CB" w:rsidRPr="007F45AA">
        <w:rPr>
          <w:rFonts w:ascii="Arial" w:eastAsia="Arial" w:hAnsi="Arial" w:cs="Arial"/>
          <w:sz w:val="24"/>
          <w:szCs w:val="24"/>
        </w:rPr>
        <w:t xml:space="preserve">diez </w:t>
      </w:r>
      <w:r w:rsidRPr="007F45AA">
        <w:rPr>
          <w:rFonts w:ascii="Arial" w:eastAsia="Arial" w:hAnsi="Arial" w:cs="Arial"/>
          <w:sz w:val="24"/>
          <w:szCs w:val="24"/>
        </w:rPr>
        <w:t>siguiente</w:t>
      </w:r>
      <w:r w:rsidR="00E243CB" w:rsidRPr="007F45AA">
        <w:rPr>
          <w:rFonts w:ascii="Arial" w:eastAsia="Arial" w:hAnsi="Arial" w:cs="Arial"/>
          <w:sz w:val="24"/>
          <w:szCs w:val="24"/>
        </w:rPr>
        <w:t xml:space="preserve">, el </w:t>
      </w:r>
      <w:r w:rsidR="00E243CB" w:rsidRPr="007F45AA">
        <w:rPr>
          <w:rFonts w:ascii="Arial" w:eastAsia="Arial" w:hAnsi="Arial" w:cs="Arial"/>
          <w:i/>
          <w:iCs/>
          <w:sz w:val="24"/>
          <w:szCs w:val="24"/>
        </w:rPr>
        <w:t xml:space="preserve">Presidente </w:t>
      </w:r>
      <w:r w:rsidR="00E243CB" w:rsidRPr="007F45AA">
        <w:rPr>
          <w:rFonts w:ascii="Arial" w:eastAsia="Arial" w:hAnsi="Arial" w:cs="Arial"/>
          <w:sz w:val="24"/>
          <w:szCs w:val="24"/>
        </w:rPr>
        <w:t>informó a diversos medios de comunicación que se integr</w:t>
      </w:r>
      <w:r w:rsidR="006927EF" w:rsidRPr="007F45AA">
        <w:rPr>
          <w:rFonts w:ascii="Arial" w:eastAsia="Arial" w:hAnsi="Arial" w:cs="Arial"/>
          <w:sz w:val="24"/>
          <w:szCs w:val="24"/>
        </w:rPr>
        <w:t>ó</w:t>
      </w:r>
      <w:r w:rsidR="00E243CB" w:rsidRPr="007F45AA">
        <w:rPr>
          <w:rFonts w:ascii="Arial" w:eastAsia="Arial" w:hAnsi="Arial" w:cs="Arial"/>
          <w:sz w:val="24"/>
          <w:szCs w:val="24"/>
        </w:rPr>
        <w:t xml:space="preserve"> una lista de personas </w:t>
      </w:r>
      <w:r w:rsidR="006927EF" w:rsidRPr="007F45AA">
        <w:rPr>
          <w:rFonts w:ascii="Arial" w:eastAsia="Arial" w:hAnsi="Arial" w:cs="Arial"/>
          <w:sz w:val="24"/>
          <w:szCs w:val="24"/>
        </w:rPr>
        <w:t>“</w:t>
      </w:r>
      <w:r w:rsidR="00E243CB" w:rsidRPr="007F45AA">
        <w:rPr>
          <w:rFonts w:ascii="Arial" w:eastAsia="Arial" w:hAnsi="Arial" w:cs="Arial"/>
          <w:sz w:val="24"/>
          <w:szCs w:val="24"/>
        </w:rPr>
        <w:t>no gratas</w:t>
      </w:r>
      <w:r w:rsidR="006927EF" w:rsidRPr="007F45AA">
        <w:rPr>
          <w:rFonts w:ascii="Arial" w:eastAsia="Arial" w:hAnsi="Arial" w:cs="Arial"/>
          <w:sz w:val="24"/>
          <w:szCs w:val="24"/>
        </w:rPr>
        <w:t>”</w:t>
      </w:r>
      <w:r w:rsidR="00E243CB" w:rsidRPr="007F45AA">
        <w:rPr>
          <w:rFonts w:ascii="Arial" w:eastAsia="Arial" w:hAnsi="Arial" w:cs="Arial"/>
          <w:sz w:val="24"/>
          <w:szCs w:val="24"/>
        </w:rPr>
        <w:t xml:space="preserve"> dentro de las instalaciones del </w:t>
      </w:r>
      <w:r w:rsidR="00E243CB" w:rsidRPr="007F45AA">
        <w:rPr>
          <w:rFonts w:ascii="Arial" w:eastAsia="Arial" w:hAnsi="Arial" w:cs="Arial"/>
          <w:i/>
          <w:iCs/>
          <w:sz w:val="24"/>
          <w:szCs w:val="24"/>
        </w:rPr>
        <w:t>Congreso</w:t>
      </w:r>
      <w:r w:rsidR="00052DFF" w:rsidRPr="007F45AA">
        <w:rPr>
          <w:rFonts w:ascii="Arial" w:eastAsia="Arial" w:hAnsi="Arial" w:cs="Arial"/>
          <w:i/>
          <w:iCs/>
          <w:sz w:val="24"/>
          <w:szCs w:val="24"/>
        </w:rPr>
        <w:t>,</w:t>
      </w:r>
      <w:r w:rsidR="00E243CB" w:rsidRPr="007F45AA">
        <w:rPr>
          <w:rFonts w:ascii="Arial" w:eastAsia="Arial" w:hAnsi="Arial" w:cs="Arial"/>
          <w:i/>
          <w:iCs/>
          <w:sz w:val="24"/>
          <w:szCs w:val="24"/>
        </w:rPr>
        <w:t xml:space="preserve"> </w:t>
      </w:r>
      <w:r w:rsidR="00E243CB" w:rsidRPr="007F45AA">
        <w:rPr>
          <w:rFonts w:ascii="Arial" w:eastAsia="Arial" w:hAnsi="Arial" w:cs="Arial"/>
          <w:sz w:val="24"/>
          <w:szCs w:val="24"/>
        </w:rPr>
        <w:t xml:space="preserve">entre estas, la </w:t>
      </w:r>
      <w:r w:rsidR="00E243CB" w:rsidRPr="007F45AA">
        <w:rPr>
          <w:rFonts w:ascii="Arial" w:eastAsia="Arial" w:hAnsi="Arial" w:cs="Arial"/>
          <w:i/>
          <w:iCs/>
          <w:sz w:val="24"/>
          <w:szCs w:val="24"/>
        </w:rPr>
        <w:t>actora</w:t>
      </w:r>
      <w:r w:rsidRPr="007F45AA">
        <w:rPr>
          <w:rFonts w:ascii="Arial" w:eastAsia="Arial" w:hAnsi="Arial" w:cs="Arial"/>
          <w:i/>
          <w:iCs/>
          <w:sz w:val="24"/>
          <w:szCs w:val="24"/>
        </w:rPr>
        <w:t xml:space="preserve">; </w:t>
      </w:r>
      <w:r w:rsidRPr="007F45AA">
        <w:rPr>
          <w:rFonts w:ascii="Arial" w:eastAsia="Arial" w:hAnsi="Arial" w:cs="Arial"/>
          <w:sz w:val="24"/>
          <w:szCs w:val="24"/>
        </w:rPr>
        <w:t>por lo que serían atendidas de las puertas hacia afuera</w:t>
      </w:r>
      <w:r w:rsidR="00E243CB" w:rsidRPr="007F45AA">
        <w:rPr>
          <w:rStyle w:val="Refdenotaalpie"/>
          <w:rFonts w:ascii="Arial" w:eastAsia="Arial" w:hAnsi="Arial" w:cs="Arial"/>
          <w:i/>
          <w:iCs/>
          <w:sz w:val="24"/>
          <w:szCs w:val="24"/>
        </w:rPr>
        <w:footnoteReference w:id="2"/>
      </w:r>
      <w:r w:rsidR="00DD3D1D" w:rsidRPr="007F45AA">
        <w:rPr>
          <w:rFonts w:ascii="Arial" w:eastAsia="Arial" w:hAnsi="Arial" w:cs="Arial"/>
          <w:sz w:val="24"/>
          <w:szCs w:val="24"/>
        </w:rPr>
        <w:t>.</w:t>
      </w:r>
    </w:p>
    <w:p w14:paraId="7CF2E1D0" w14:textId="0202BAA9" w:rsidR="002A35CB" w:rsidRPr="007F45AA" w:rsidRDefault="00D07174">
      <w:pPr>
        <w:spacing w:before="280" w:after="280" w:line="360" w:lineRule="auto"/>
        <w:jc w:val="both"/>
        <w:rPr>
          <w:rFonts w:ascii="Arial" w:eastAsia="Arial" w:hAnsi="Arial" w:cs="Arial"/>
          <w:sz w:val="24"/>
          <w:szCs w:val="24"/>
        </w:rPr>
      </w:pPr>
      <w:r w:rsidRPr="007F45AA">
        <w:rPr>
          <w:rFonts w:ascii="Arial" w:eastAsia="Arial" w:hAnsi="Arial" w:cs="Arial"/>
          <w:b/>
          <w:bCs/>
          <w:sz w:val="24"/>
          <w:szCs w:val="24"/>
        </w:rPr>
        <w:t>4</w:t>
      </w:r>
      <w:r w:rsidR="00DD3D1D" w:rsidRPr="007F45AA">
        <w:rPr>
          <w:rFonts w:ascii="Arial" w:eastAsia="Arial" w:hAnsi="Arial" w:cs="Arial"/>
          <w:b/>
          <w:bCs/>
          <w:sz w:val="24"/>
          <w:szCs w:val="24"/>
        </w:rPr>
        <w:t>.</w:t>
      </w:r>
      <w:r w:rsidR="00E243CB" w:rsidRPr="007F45AA">
        <w:rPr>
          <w:rFonts w:ascii="Arial" w:eastAsia="Arial" w:hAnsi="Arial" w:cs="Arial"/>
          <w:b/>
          <w:bCs/>
          <w:sz w:val="24"/>
          <w:szCs w:val="24"/>
        </w:rPr>
        <w:t xml:space="preserve"> </w:t>
      </w:r>
      <w:r w:rsidR="00E243CB" w:rsidRPr="007F45AA">
        <w:rPr>
          <w:rFonts w:ascii="Arial" w:eastAsia="Arial" w:hAnsi="Arial" w:cs="Arial"/>
          <w:b/>
          <w:bCs/>
          <w:i/>
          <w:iCs/>
          <w:sz w:val="24"/>
          <w:szCs w:val="24"/>
        </w:rPr>
        <w:t>Juicio de la ciudadanía</w:t>
      </w:r>
      <w:r w:rsidR="00DD3D1D" w:rsidRPr="007F45AA">
        <w:rPr>
          <w:rFonts w:ascii="Arial" w:eastAsia="Arial" w:hAnsi="Arial" w:cs="Arial"/>
          <w:b/>
          <w:bCs/>
          <w:sz w:val="24"/>
          <w:szCs w:val="24"/>
        </w:rPr>
        <w:t>.</w:t>
      </w:r>
      <w:r w:rsidR="00DD3D1D" w:rsidRPr="007F45AA">
        <w:rPr>
          <w:rFonts w:ascii="Arial" w:eastAsia="Arial" w:hAnsi="Arial" w:cs="Arial"/>
          <w:sz w:val="24"/>
          <w:szCs w:val="24"/>
        </w:rPr>
        <w:t xml:space="preserve"> </w:t>
      </w:r>
      <w:r w:rsidR="00E243CB" w:rsidRPr="007F45AA">
        <w:rPr>
          <w:rFonts w:ascii="Arial" w:eastAsia="Arial" w:hAnsi="Arial" w:cs="Arial"/>
          <w:sz w:val="24"/>
          <w:szCs w:val="24"/>
        </w:rPr>
        <w:t xml:space="preserve">En contra </w:t>
      </w:r>
      <w:r w:rsidRPr="007F45AA">
        <w:rPr>
          <w:rFonts w:ascii="Arial" w:eastAsia="Arial" w:hAnsi="Arial" w:cs="Arial"/>
          <w:sz w:val="24"/>
          <w:szCs w:val="24"/>
        </w:rPr>
        <w:t>de las declaraciones</w:t>
      </w:r>
      <w:r w:rsidR="00E243CB" w:rsidRPr="007F45AA">
        <w:rPr>
          <w:rFonts w:ascii="Arial" w:eastAsia="Arial" w:hAnsi="Arial" w:cs="Arial"/>
          <w:sz w:val="24"/>
          <w:szCs w:val="24"/>
        </w:rPr>
        <w:t xml:space="preserve"> anterior</w:t>
      </w:r>
      <w:r w:rsidRPr="007F45AA">
        <w:rPr>
          <w:rFonts w:ascii="Arial" w:eastAsia="Arial" w:hAnsi="Arial" w:cs="Arial"/>
          <w:sz w:val="24"/>
          <w:szCs w:val="24"/>
        </w:rPr>
        <w:t>es</w:t>
      </w:r>
      <w:r w:rsidR="00E243CB" w:rsidRPr="007F45AA">
        <w:rPr>
          <w:rFonts w:ascii="Arial" w:eastAsia="Arial" w:hAnsi="Arial" w:cs="Arial"/>
          <w:sz w:val="24"/>
          <w:szCs w:val="24"/>
        </w:rPr>
        <w:t xml:space="preserve">, así como de </w:t>
      </w:r>
      <w:r w:rsidRPr="007F45AA">
        <w:rPr>
          <w:rFonts w:ascii="Arial" w:eastAsia="Arial" w:hAnsi="Arial" w:cs="Arial"/>
          <w:sz w:val="24"/>
          <w:szCs w:val="24"/>
        </w:rPr>
        <w:t>cualquier</w:t>
      </w:r>
      <w:r w:rsidR="006E6984" w:rsidRPr="007F45AA">
        <w:rPr>
          <w:rFonts w:ascii="Arial" w:eastAsia="Arial" w:hAnsi="Arial" w:cs="Arial"/>
          <w:sz w:val="24"/>
          <w:szCs w:val="24"/>
        </w:rPr>
        <w:t xml:space="preserve"> instrucción </w:t>
      </w:r>
      <w:r w:rsidR="00477A53" w:rsidRPr="007F45AA">
        <w:rPr>
          <w:rFonts w:ascii="Arial" w:eastAsia="Arial" w:hAnsi="Arial" w:cs="Arial"/>
          <w:sz w:val="24"/>
          <w:szCs w:val="24"/>
        </w:rPr>
        <w:t>d</w:t>
      </w:r>
      <w:r w:rsidRPr="007F45AA">
        <w:rPr>
          <w:rFonts w:ascii="Arial" w:eastAsia="Arial" w:hAnsi="Arial" w:cs="Arial"/>
          <w:sz w:val="24"/>
          <w:szCs w:val="24"/>
        </w:rPr>
        <w:t>irigida a</w:t>
      </w:r>
      <w:r w:rsidR="00477A53" w:rsidRPr="007F45AA">
        <w:rPr>
          <w:rFonts w:ascii="Arial" w:eastAsia="Arial" w:hAnsi="Arial" w:cs="Arial"/>
          <w:sz w:val="24"/>
          <w:szCs w:val="24"/>
        </w:rPr>
        <w:t xml:space="preserve"> impedirle </w:t>
      </w:r>
      <w:r w:rsidRPr="007F45AA">
        <w:rPr>
          <w:rFonts w:ascii="Arial" w:eastAsia="Arial" w:hAnsi="Arial" w:cs="Arial"/>
          <w:sz w:val="24"/>
          <w:szCs w:val="24"/>
        </w:rPr>
        <w:t xml:space="preserve">el </w:t>
      </w:r>
      <w:r w:rsidR="00477A53" w:rsidRPr="007F45AA">
        <w:rPr>
          <w:rFonts w:ascii="Arial" w:eastAsia="Arial" w:hAnsi="Arial" w:cs="Arial"/>
          <w:sz w:val="24"/>
          <w:szCs w:val="24"/>
        </w:rPr>
        <w:t xml:space="preserve">acceso al </w:t>
      </w:r>
      <w:r w:rsidR="00477A53" w:rsidRPr="007F45AA">
        <w:rPr>
          <w:rFonts w:ascii="Arial" w:eastAsia="Arial" w:hAnsi="Arial" w:cs="Arial"/>
          <w:i/>
          <w:iCs/>
          <w:sz w:val="24"/>
          <w:szCs w:val="24"/>
        </w:rPr>
        <w:t>Congreso</w:t>
      </w:r>
      <w:r w:rsidR="00E243CB" w:rsidRPr="007F45AA">
        <w:rPr>
          <w:rFonts w:ascii="Arial" w:eastAsia="Arial" w:hAnsi="Arial" w:cs="Arial"/>
          <w:sz w:val="24"/>
          <w:szCs w:val="24"/>
        </w:rPr>
        <w:t xml:space="preserve">, el dieciséis siguiente, la </w:t>
      </w:r>
      <w:r w:rsidR="00E243CB" w:rsidRPr="007F45AA">
        <w:rPr>
          <w:rFonts w:ascii="Arial" w:eastAsia="Arial" w:hAnsi="Arial" w:cs="Arial"/>
          <w:i/>
          <w:iCs/>
          <w:sz w:val="24"/>
          <w:szCs w:val="24"/>
        </w:rPr>
        <w:t xml:space="preserve">actora </w:t>
      </w:r>
      <w:r w:rsidR="00E243CB" w:rsidRPr="007F45AA">
        <w:rPr>
          <w:rFonts w:ascii="Arial" w:eastAsia="Arial" w:hAnsi="Arial" w:cs="Arial"/>
          <w:sz w:val="24"/>
          <w:szCs w:val="24"/>
        </w:rPr>
        <w:t>promovió medio de impugnación ante este Tribunal</w:t>
      </w:r>
      <w:r w:rsidR="002B3098" w:rsidRPr="007F45AA">
        <w:rPr>
          <w:rStyle w:val="Refdenotaalpie"/>
          <w:rFonts w:ascii="Arial" w:eastAsia="Arial" w:hAnsi="Arial" w:cs="Arial"/>
          <w:sz w:val="24"/>
          <w:szCs w:val="24"/>
        </w:rPr>
        <w:footnoteReference w:id="3"/>
      </w:r>
      <w:r w:rsidR="009D5223" w:rsidRPr="007F45AA">
        <w:rPr>
          <w:rFonts w:ascii="Arial" w:eastAsia="Arial" w:hAnsi="Arial" w:cs="Arial"/>
          <w:sz w:val="24"/>
          <w:szCs w:val="24"/>
        </w:rPr>
        <w:t>.</w:t>
      </w:r>
      <w:r w:rsidR="00076755" w:rsidRPr="007F45AA">
        <w:rPr>
          <w:rFonts w:ascii="Arial" w:eastAsia="Arial" w:hAnsi="Arial" w:cs="Arial"/>
          <w:sz w:val="24"/>
          <w:szCs w:val="24"/>
        </w:rPr>
        <w:t xml:space="preserve"> </w:t>
      </w:r>
    </w:p>
    <w:p w14:paraId="0271BA52" w14:textId="793341E0" w:rsidR="00FD4843" w:rsidRPr="007F45AA" w:rsidRDefault="00D07174">
      <w:pPr>
        <w:spacing w:before="280" w:after="280" w:line="360" w:lineRule="auto"/>
        <w:jc w:val="both"/>
        <w:rPr>
          <w:rFonts w:ascii="Arial" w:eastAsia="Arial" w:hAnsi="Arial" w:cs="Arial"/>
          <w:b/>
          <w:sz w:val="24"/>
          <w:szCs w:val="24"/>
        </w:rPr>
      </w:pPr>
      <w:r w:rsidRPr="007F45AA">
        <w:rPr>
          <w:rFonts w:ascii="Arial" w:eastAsia="Arial" w:hAnsi="Arial" w:cs="Arial"/>
          <w:b/>
          <w:sz w:val="24"/>
          <w:szCs w:val="24"/>
        </w:rPr>
        <w:t>5</w:t>
      </w:r>
      <w:r w:rsidR="00084479" w:rsidRPr="007F45AA">
        <w:rPr>
          <w:rFonts w:ascii="Arial" w:eastAsia="Arial" w:hAnsi="Arial" w:cs="Arial"/>
          <w:b/>
          <w:sz w:val="24"/>
          <w:szCs w:val="24"/>
        </w:rPr>
        <w:t xml:space="preserve">. </w:t>
      </w:r>
      <w:r w:rsidR="00FD4843" w:rsidRPr="007F45AA">
        <w:rPr>
          <w:rFonts w:ascii="Arial" w:eastAsia="Arial" w:hAnsi="Arial" w:cs="Arial"/>
          <w:b/>
          <w:bCs/>
          <w:sz w:val="24"/>
          <w:szCs w:val="24"/>
        </w:rPr>
        <w:t>Registro y turno.</w:t>
      </w:r>
      <w:r w:rsidR="00FD4843" w:rsidRPr="007F45AA">
        <w:rPr>
          <w:rFonts w:ascii="Arial" w:eastAsia="Arial" w:hAnsi="Arial" w:cs="Arial"/>
          <w:sz w:val="24"/>
          <w:szCs w:val="24"/>
        </w:rPr>
        <w:t xml:space="preserve"> En misma fecha, la Magistrada Presidenta acordó registrar el medio de impugnación con la clave TEEM-JDC-061/2026 y turnarlo a la ponencia del Magistrado Adrián Hernández Pinedo</w:t>
      </w:r>
      <w:r w:rsidR="00FD4843" w:rsidRPr="007F45AA">
        <w:rPr>
          <w:rStyle w:val="Refdenotaalpie"/>
          <w:rFonts w:ascii="Arial" w:eastAsia="Arial" w:hAnsi="Arial" w:cs="Arial"/>
          <w:sz w:val="24"/>
          <w:szCs w:val="24"/>
        </w:rPr>
        <w:footnoteReference w:id="4"/>
      </w:r>
      <w:r w:rsidR="00FD4843" w:rsidRPr="007F45AA">
        <w:rPr>
          <w:rFonts w:ascii="Arial" w:eastAsia="Arial" w:hAnsi="Arial" w:cs="Arial"/>
          <w:sz w:val="24"/>
          <w:szCs w:val="24"/>
        </w:rPr>
        <w:t>.</w:t>
      </w:r>
    </w:p>
    <w:p w14:paraId="0CCDEB9E" w14:textId="6130F3B8" w:rsidR="002A35CB" w:rsidRPr="007F45AA" w:rsidRDefault="00D07174">
      <w:pPr>
        <w:spacing w:before="280" w:after="280" w:line="360" w:lineRule="auto"/>
        <w:jc w:val="both"/>
        <w:rPr>
          <w:rFonts w:ascii="Arial" w:eastAsia="Arial" w:hAnsi="Arial" w:cs="Arial"/>
          <w:i/>
          <w:sz w:val="24"/>
          <w:szCs w:val="24"/>
        </w:rPr>
      </w:pPr>
      <w:r w:rsidRPr="007F45AA">
        <w:rPr>
          <w:rFonts w:ascii="Arial" w:eastAsia="Arial" w:hAnsi="Arial" w:cs="Arial"/>
          <w:b/>
          <w:sz w:val="24"/>
          <w:szCs w:val="24"/>
        </w:rPr>
        <w:t>6</w:t>
      </w:r>
      <w:r w:rsidR="00FD4843" w:rsidRPr="007F45AA">
        <w:rPr>
          <w:rFonts w:ascii="Arial" w:eastAsia="Arial" w:hAnsi="Arial" w:cs="Arial"/>
          <w:b/>
          <w:sz w:val="24"/>
          <w:szCs w:val="24"/>
        </w:rPr>
        <w:t xml:space="preserve">. </w:t>
      </w:r>
      <w:r w:rsidR="00E243CB" w:rsidRPr="007F45AA">
        <w:rPr>
          <w:rFonts w:ascii="Arial" w:eastAsia="Arial" w:hAnsi="Arial" w:cs="Arial"/>
          <w:b/>
          <w:sz w:val="24"/>
          <w:szCs w:val="24"/>
        </w:rPr>
        <w:t>Radicación y</w:t>
      </w:r>
      <w:r w:rsidR="00D214F7" w:rsidRPr="007F45AA">
        <w:rPr>
          <w:rFonts w:ascii="Arial" w:eastAsia="Arial" w:hAnsi="Arial" w:cs="Arial"/>
          <w:b/>
          <w:sz w:val="24"/>
          <w:szCs w:val="24"/>
        </w:rPr>
        <w:t xml:space="preserve"> requerimiento</w:t>
      </w:r>
      <w:r w:rsidR="00076755" w:rsidRPr="007F45AA">
        <w:rPr>
          <w:rFonts w:ascii="Arial" w:eastAsia="Arial" w:hAnsi="Arial" w:cs="Arial"/>
          <w:b/>
          <w:sz w:val="24"/>
          <w:szCs w:val="24"/>
        </w:rPr>
        <w:t xml:space="preserve"> </w:t>
      </w:r>
      <w:r w:rsidR="00E243CB" w:rsidRPr="007F45AA">
        <w:rPr>
          <w:rFonts w:ascii="Arial" w:eastAsia="Arial" w:hAnsi="Arial" w:cs="Arial"/>
          <w:b/>
          <w:sz w:val="24"/>
          <w:szCs w:val="24"/>
        </w:rPr>
        <w:t>de trámite de ley</w:t>
      </w:r>
      <w:r w:rsidR="00061ECA" w:rsidRPr="007F45AA">
        <w:rPr>
          <w:rFonts w:ascii="Arial" w:eastAsia="Arial" w:hAnsi="Arial" w:cs="Arial"/>
          <w:b/>
          <w:sz w:val="24"/>
          <w:szCs w:val="24"/>
        </w:rPr>
        <w:t xml:space="preserve">. </w:t>
      </w:r>
      <w:r w:rsidR="00E243CB" w:rsidRPr="007F45AA">
        <w:rPr>
          <w:rFonts w:ascii="Arial" w:eastAsia="Arial" w:hAnsi="Arial" w:cs="Arial"/>
          <w:sz w:val="24"/>
          <w:szCs w:val="24"/>
        </w:rPr>
        <w:t>El diecisiete de junio</w:t>
      </w:r>
      <w:r w:rsidR="00D214F7" w:rsidRPr="007F45AA">
        <w:rPr>
          <w:rFonts w:ascii="Arial" w:eastAsia="Arial" w:hAnsi="Arial" w:cs="Arial"/>
          <w:sz w:val="24"/>
          <w:szCs w:val="24"/>
        </w:rPr>
        <w:t xml:space="preserve">, se </w:t>
      </w:r>
      <w:r w:rsidR="00E243CB" w:rsidRPr="007F45AA">
        <w:rPr>
          <w:rFonts w:ascii="Arial" w:eastAsia="Arial" w:hAnsi="Arial" w:cs="Arial"/>
          <w:sz w:val="24"/>
          <w:szCs w:val="24"/>
        </w:rPr>
        <w:t>radicó</w:t>
      </w:r>
      <w:r w:rsidR="00FD4843" w:rsidRPr="007F45AA">
        <w:rPr>
          <w:rFonts w:ascii="Arial" w:eastAsia="Arial" w:hAnsi="Arial" w:cs="Arial"/>
          <w:sz w:val="24"/>
          <w:szCs w:val="24"/>
        </w:rPr>
        <w:t xml:space="preserve"> el expediente en la ponencia instructora y se requirió el trámite de ley</w:t>
      </w:r>
      <w:r w:rsidR="00061ECA" w:rsidRPr="007F45AA">
        <w:rPr>
          <w:rFonts w:ascii="Arial" w:eastAsia="Arial" w:hAnsi="Arial" w:cs="Arial"/>
          <w:sz w:val="24"/>
          <w:szCs w:val="24"/>
          <w:vertAlign w:val="superscript"/>
        </w:rPr>
        <w:footnoteReference w:id="5"/>
      </w:r>
      <w:r w:rsidR="00061ECA" w:rsidRPr="007F45AA">
        <w:rPr>
          <w:rFonts w:ascii="Arial" w:eastAsia="Arial" w:hAnsi="Arial" w:cs="Arial"/>
          <w:i/>
          <w:sz w:val="24"/>
          <w:szCs w:val="24"/>
        </w:rPr>
        <w:t>.</w:t>
      </w:r>
    </w:p>
    <w:p w14:paraId="09BA344F" w14:textId="3AE49907" w:rsidR="00A153FD" w:rsidRPr="007F45AA" w:rsidRDefault="00D07174">
      <w:pPr>
        <w:spacing w:before="280" w:after="280" w:line="360" w:lineRule="auto"/>
        <w:jc w:val="both"/>
        <w:rPr>
          <w:rFonts w:ascii="Arial" w:eastAsia="Arial" w:hAnsi="Arial" w:cs="Arial"/>
          <w:iCs/>
          <w:sz w:val="24"/>
          <w:szCs w:val="24"/>
        </w:rPr>
      </w:pPr>
      <w:r w:rsidRPr="007F45AA">
        <w:rPr>
          <w:rFonts w:ascii="Arial" w:eastAsia="Arial" w:hAnsi="Arial" w:cs="Arial"/>
          <w:b/>
          <w:bCs/>
          <w:iCs/>
          <w:sz w:val="24"/>
          <w:szCs w:val="24"/>
        </w:rPr>
        <w:t>7</w:t>
      </w:r>
      <w:r w:rsidR="00A153FD" w:rsidRPr="007F45AA">
        <w:rPr>
          <w:rFonts w:ascii="Arial" w:eastAsia="Arial" w:hAnsi="Arial" w:cs="Arial"/>
          <w:b/>
          <w:bCs/>
          <w:iCs/>
          <w:sz w:val="24"/>
          <w:szCs w:val="24"/>
        </w:rPr>
        <w:t>. Acuerdo Plenario.</w:t>
      </w:r>
      <w:r w:rsidR="00A153FD" w:rsidRPr="007F45AA">
        <w:rPr>
          <w:rFonts w:ascii="Arial" w:eastAsia="Arial" w:hAnsi="Arial" w:cs="Arial"/>
          <w:iCs/>
          <w:sz w:val="24"/>
          <w:szCs w:val="24"/>
        </w:rPr>
        <w:t xml:space="preserve"> El diecinueve siguiente, el Pleno determinó escindir la demanda al </w:t>
      </w:r>
      <w:r w:rsidR="00A153FD" w:rsidRPr="007F45AA">
        <w:rPr>
          <w:rFonts w:ascii="Arial" w:eastAsia="Arial" w:hAnsi="Arial" w:cs="Arial"/>
          <w:i/>
          <w:sz w:val="24"/>
          <w:szCs w:val="24"/>
        </w:rPr>
        <w:t>IEM</w:t>
      </w:r>
      <w:r w:rsidR="00A153FD" w:rsidRPr="007F45AA">
        <w:rPr>
          <w:rFonts w:ascii="Arial" w:eastAsia="Arial" w:hAnsi="Arial" w:cs="Arial"/>
          <w:iCs/>
          <w:sz w:val="24"/>
          <w:szCs w:val="24"/>
        </w:rPr>
        <w:t xml:space="preserve">, para que este se pronunciara sobre los </w:t>
      </w:r>
      <w:r w:rsidR="00A153FD" w:rsidRPr="007F45AA">
        <w:rPr>
          <w:rFonts w:ascii="Arial" w:eastAsia="Arial" w:hAnsi="Arial" w:cs="Arial"/>
          <w:iCs/>
          <w:sz w:val="24"/>
          <w:szCs w:val="24"/>
        </w:rPr>
        <w:lastRenderedPageBreak/>
        <w:t xml:space="preserve">hechos posiblemente constitutivos de </w:t>
      </w:r>
      <w:r w:rsidR="00A153FD" w:rsidRPr="007F45AA">
        <w:rPr>
          <w:rFonts w:ascii="Arial" w:eastAsia="Arial" w:hAnsi="Arial" w:cs="Arial"/>
          <w:i/>
          <w:sz w:val="24"/>
          <w:szCs w:val="24"/>
        </w:rPr>
        <w:t>VPG</w:t>
      </w:r>
      <w:r w:rsidR="00A153FD" w:rsidRPr="007F45AA">
        <w:rPr>
          <w:rFonts w:ascii="Arial" w:eastAsia="Arial" w:hAnsi="Arial" w:cs="Arial"/>
          <w:iCs/>
          <w:sz w:val="24"/>
          <w:szCs w:val="24"/>
        </w:rPr>
        <w:t xml:space="preserve">; asimismo, concedió la medida cautelar relacionada con el ejercicio del cargo de la </w:t>
      </w:r>
      <w:r w:rsidR="00A153FD" w:rsidRPr="007F45AA">
        <w:rPr>
          <w:rFonts w:ascii="Arial" w:eastAsia="Arial" w:hAnsi="Arial" w:cs="Arial"/>
          <w:i/>
          <w:sz w:val="24"/>
          <w:szCs w:val="24"/>
        </w:rPr>
        <w:t>actora</w:t>
      </w:r>
      <w:r w:rsidR="003E33B9" w:rsidRPr="007F45AA">
        <w:rPr>
          <w:rStyle w:val="Refdenotaalpie"/>
          <w:rFonts w:ascii="Arial" w:eastAsia="Arial" w:hAnsi="Arial" w:cs="Arial"/>
          <w:i/>
          <w:sz w:val="24"/>
          <w:szCs w:val="24"/>
        </w:rPr>
        <w:footnoteReference w:id="6"/>
      </w:r>
      <w:r w:rsidR="00A153FD" w:rsidRPr="007F45AA">
        <w:rPr>
          <w:rFonts w:ascii="Arial" w:eastAsia="Arial" w:hAnsi="Arial" w:cs="Arial"/>
          <w:iCs/>
          <w:sz w:val="24"/>
          <w:szCs w:val="24"/>
        </w:rPr>
        <w:t>.</w:t>
      </w:r>
    </w:p>
    <w:p w14:paraId="7477D618" w14:textId="28F98D8F" w:rsidR="003E33B9" w:rsidRPr="007F45AA" w:rsidRDefault="00D07174" w:rsidP="003E33B9">
      <w:pPr>
        <w:pStyle w:val="Sinespaciado"/>
        <w:spacing w:before="100" w:beforeAutospacing="1" w:after="100" w:afterAutospacing="1"/>
        <w:rPr>
          <w:sz w:val="24"/>
          <w:szCs w:val="24"/>
        </w:rPr>
      </w:pPr>
      <w:r w:rsidRPr="007F45AA">
        <w:rPr>
          <w:rFonts w:eastAsia="Arial"/>
          <w:b/>
          <w:bCs/>
          <w:iCs/>
          <w:sz w:val="24"/>
          <w:szCs w:val="24"/>
        </w:rPr>
        <w:t>8</w:t>
      </w:r>
      <w:r w:rsidR="003E33B9" w:rsidRPr="007F45AA">
        <w:rPr>
          <w:rFonts w:eastAsia="Arial"/>
          <w:b/>
          <w:bCs/>
          <w:iCs/>
          <w:sz w:val="24"/>
          <w:szCs w:val="24"/>
        </w:rPr>
        <w:t xml:space="preserve">. Recepción y </w:t>
      </w:r>
      <w:r w:rsidR="00591F23" w:rsidRPr="007F45AA">
        <w:rPr>
          <w:rFonts w:eastAsia="Arial"/>
          <w:b/>
          <w:bCs/>
          <w:iCs/>
          <w:sz w:val="24"/>
          <w:szCs w:val="24"/>
        </w:rPr>
        <w:t>desahogo</w:t>
      </w:r>
      <w:r w:rsidR="003E33B9" w:rsidRPr="007F45AA">
        <w:rPr>
          <w:rFonts w:eastAsia="Arial"/>
          <w:b/>
          <w:bCs/>
          <w:iCs/>
          <w:sz w:val="24"/>
          <w:szCs w:val="24"/>
        </w:rPr>
        <w:t>.</w:t>
      </w:r>
      <w:r w:rsidR="003E33B9" w:rsidRPr="007F45AA">
        <w:rPr>
          <w:rFonts w:eastAsia="Arial"/>
          <w:iCs/>
          <w:sz w:val="24"/>
          <w:szCs w:val="24"/>
        </w:rPr>
        <w:t xml:space="preserve"> Mediante proveído de veintidós posterior</w:t>
      </w:r>
      <w:r w:rsidR="006E75A6" w:rsidRPr="007F45AA">
        <w:rPr>
          <w:rStyle w:val="Refdenotaalpie"/>
          <w:rFonts w:eastAsia="Arial"/>
          <w:iCs/>
          <w:sz w:val="24"/>
          <w:szCs w:val="24"/>
        </w:rPr>
        <w:footnoteReference w:id="7"/>
      </w:r>
      <w:r w:rsidR="003E33B9" w:rsidRPr="007F45AA">
        <w:rPr>
          <w:rFonts w:eastAsia="Arial"/>
          <w:iCs/>
          <w:sz w:val="24"/>
          <w:szCs w:val="24"/>
        </w:rPr>
        <w:t xml:space="preserve">, se recibió el escrito presentado por la </w:t>
      </w:r>
      <w:r w:rsidR="003E33B9" w:rsidRPr="007F45AA">
        <w:rPr>
          <w:rFonts w:eastAsia="Arial"/>
          <w:i/>
          <w:sz w:val="24"/>
          <w:szCs w:val="24"/>
        </w:rPr>
        <w:t>actora</w:t>
      </w:r>
      <w:r w:rsidR="003E33B9" w:rsidRPr="007F45AA">
        <w:rPr>
          <w:rFonts w:eastAsia="Arial"/>
          <w:iCs/>
          <w:sz w:val="24"/>
          <w:szCs w:val="24"/>
        </w:rPr>
        <w:t xml:space="preserve">, a través de su apoderada, mediante el cual </w:t>
      </w:r>
      <w:r w:rsidR="003E33B9" w:rsidRPr="007F45AA">
        <w:rPr>
          <w:sz w:val="24"/>
          <w:szCs w:val="24"/>
        </w:rPr>
        <w:t>pretendió ampliar la demanda presentada</w:t>
      </w:r>
      <w:r w:rsidR="00591F23" w:rsidRPr="007F45AA">
        <w:rPr>
          <w:sz w:val="24"/>
          <w:szCs w:val="24"/>
        </w:rPr>
        <w:t>,</w:t>
      </w:r>
      <w:r w:rsidR="003E33B9" w:rsidRPr="007F45AA">
        <w:rPr>
          <w:sz w:val="24"/>
          <w:szCs w:val="24"/>
        </w:rPr>
        <w:t xml:space="preserve"> solicitó medidas cautelares</w:t>
      </w:r>
      <w:r w:rsidR="00591F23" w:rsidRPr="007F45AA">
        <w:rPr>
          <w:sz w:val="24"/>
          <w:szCs w:val="24"/>
        </w:rPr>
        <w:t xml:space="preserve"> y aportó medios de convicción</w:t>
      </w:r>
      <w:r w:rsidR="003E33B9" w:rsidRPr="007F45AA">
        <w:rPr>
          <w:sz w:val="24"/>
          <w:szCs w:val="24"/>
        </w:rPr>
        <w:t xml:space="preserve">; </w:t>
      </w:r>
      <w:r w:rsidR="00591F23" w:rsidRPr="007F45AA">
        <w:rPr>
          <w:sz w:val="24"/>
          <w:szCs w:val="24"/>
        </w:rPr>
        <w:t>por lo que al tratarse de pruebas técnicas, se ordenó verificar su contenido</w:t>
      </w:r>
      <w:r w:rsidR="00591F23" w:rsidRPr="007F45AA">
        <w:rPr>
          <w:rStyle w:val="Refdenotaalpie"/>
          <w:sz w:val="24"/>
          <w:szCs w:val="24"/>
        </w:rPr>
        <w:footnoteReference w:id="8"/>
      </w:r>
      <w:r w:rsidR="006E75A6" w:rsidRPr="007F45AA">
        <w:rPr>
          <w:sz w:val="24"/>
          <w:szCs w:val="24"/>
        </w:rPr>
        <w:t xml:space="preserve">. </w:t>
      </w:r>
    </w:p>
    <w:p w14:paraId="59D17B22" w14:textId="27AAA8A5" w:rsidR="00ED1336" w:rsidRPr="007F45AA" w:rsidRDefault="00D07174" w:rsidP="003E33B9">
      <w:pPr>
        <w:pStyle w:val="Sinespaciado"/>
        <w:spacing w:before="100" w:beforeAutospacing="1" w:after="100" w:afterAutospacing="1"/>
        <w:rPr>
          <w:rFonts w:eastAsia="Arial"/>
          <w:iCs/>
          <w:sz w:val="24"/>
          <w:szCs w:val="24"/>
        </w:rPr>
      </w:pPr>
      <w:r w:rsidRPr="007F45AA">
        <w:rPr>
          <w:b/>
          <w:bCs/>
          <w:sz w:val="24"/>
          <w:szCs w:val="24"/>
        </w:rPr>
        <w:t>9</w:t>
      </w:r>
      <w:r w:rsidR="00ED1336" w:rsidRPr="007F45AA">
        <w:rPr>
          <w:b/>
          <w:bCs/>
          <w:sz w:val="24"/>
          <w:szCs w:val="24"/>
        </w:rPr>
        <w:t>. Acuerdo Plenario de Escisión.</w:t>
      </w:r>
      <w:r w:rsidR="00ED1336" w:rsidRPr="007F45AA">
        <w:rPr>
          <w:sz w:val="24"/>
          <w:szCs w:val="24"/>
        </w:rPr>
        <w:t xml:space="preserve"> El veinticinco siguiente, el Pleno determinó escindir el escrito señalado en el punto anterior, a efecto de que el </w:t>
      </w:r>
      <w:r w:rsidR="00ED1336" w:rsidRPr="007F45AA">
        <w:rPr>
          <w:i/>
          <w:iCs/>
          <w:sz w:val="24"/>
          <w:szCs w:val="24"/>
        </w:rPr>
        <w:t>IEM</w:t>
      </w:r>
      <w:r w:rsidR="00ED1336" w:rsidRPr="007F45AA">
        <w:rPr>
          <w:rFonts w:eastAsia="Arial"/>
          <w:iCs/>
          <w:sz w:val="24"/>
          <w:szCs w:val="24"/>
        </w:rPr>
        <w:t xml:space="preserve"> se pronunciara sobre los hechos posiblemente constitutivos de </w:t>
      </w:r>
      <w:r w:rsidR="00ED1336" w:rsidRPr="007F45AA">
        <w:rPr>
          <w:rFonts w:eastAsia="Arial"/>
          <w:i/>
          <w:sz w:val="24"/>
          <w:szCs w:val="24"/>
        </w:rPr>
        <w:t>VPG</w:t>
      </w:r>
      <w:r w:rsidR="00E67071" w:rsidRPr="007F45AA">
        <w:rPr>
          <w:rFonts w:eastAsia="Arial"/>
          <w:i/>
          <w:sz w:val="24"/>
          <w:szCs w:val="24"/>
        </w:rPr>
        <w:t xml:space="preserve">, </w:t>
      </w:r>
      <w:r w:rsidR="00E67071" w:rsidRPr="007F45AA">
        <w:rPr>
          <w:rFonts w:eastAsia="Arial"/>
          <w:iCs/>
          <w:sz w:val="24"/>
          <w:szCs w:val="24"/>
        </w:rPr>
        <w:t>así como sobre las medidas solicitadas</w:t>
      </w:r>
      <w:r w:rsidR="00E67071" w:rsidRPr="007F45AA">
        <w:rPr>
          <w:rStyle w:val="Refdenotaalpie"/>
          <w:rFonts w:eastAsia="Arial"/>
          <w:iCs/>
          <w:sz w:val="24"/>
          <w:szCs w:val="24"/>
        </w:rPr>
        <w:footnoteReference w:id="9"/>
      </w:r>
      <w:r w:rsidR="00E67071" w:rsidRPr="007F45AA">
        <w:rPr>
          <w:rFonts w:eastAsia="Arial"/>
          <w:iCs/>
          <w:sz w:val="24"/>
          <w:szCs w:val="24"/>
        </w:rPr>
        <w:t>.</w:t>
      </w:r>
    </w:p>
    <w:p w14:paraId="718BAFFC" w14:textId="13FBC43C" w:rsidR="00E67071" w:rsidRPr="007F45AA" w:rsidRDefault="00D07174" w:rsidP="003E33B9">
      <w:pPr>
        <w:pStyle w:val="Sinespaciado"/>
        <w:spacing w:before="100" w:beforeAutospacing="1" w:after="100" w:afterAutospacing="1"/>
        <w:rPr>
          <w:rFonts w:eastAsia="Arial"/>
          <w:iCs/>
          <w:sz w:val="24"/>
          <w:szCs w:val="24"/>
          <w:lang w:val="es-MX"/>
        </w:rPr>
      </w:pPr>
      <w:r w:rsidRPr="007F45AA">
        <w:rPr>
          <w:rFonts w:eastAsia="Arial"/>
          <w:b/>
          <w:bCs/>
          <w:iCs/>
          <w:sz w:val="24"/>
          <w:szCs w:val="24"/>
        </w:rPr>
        <w:t>10</w:t>
      </w:r>
      <w:r w:rsidR="00E67071" w:rsidRPr="007F45AA">
        <w:rPr>
          <w:rFonts w:eastAsia="Arial"/>
          <w:b/>
          <w:bCs/>
          <w:iCs/>
          <w:sz w:val="24"/>
          <w:szCs w:val="24"/>
        </w:rPr>
        <w:t>. Admisión y cierre de instrucción.</w:t>
      </w:r>
      <w:r w:rsidR="00E67071" w:rsidRPr="007F45AA">
        <w:rPr>
          <w:rFonts w:eastAsia="Arial"/>
          <w:iCs/>
          <w:sz w:val="24"/>
          <w:szCs w:val="24"/>
        </w:rPr>
        <w:t xml:space="preserve"> En proveído de </w:t>
      </w:r>
      <w:r w:rsidR="006D5C54" w:rsidRPr="007F45AA">
        <w:rPr>
          <w:rFonts w:eastAsia="Arial"/>
          <w:iCs/>
          <w:sz w:val="24"/>
          <w:szCs w:val="24"/>
        </w:rPr>
        <w:t>catorce</w:t>
      </w:r>
      <w:r w:rsidR="00E67071" w:rsidRPr="007F45AA">
        <w:rPr>
          <w:rFonts w:eastAsia="Arial"/>
          <w:iCs/>
          <w:sz w:val="24"/>
          <w:szCs w:val="24"/>
        </w:rPr>
        <w:t xml:space="preserve"> de julio, se admitió a trámite el </w:t>
      </w:r>
      <w:r w:rsidR="00E67071" w:rsidRPr="007F45AA">
        <w:rPr>
          <w:rFonts w:eastAsia="Arial"/>
          <w:i/>
          <w:iCs/>
          <w:sz w:val="24"/>
          <w:szCs w:val="24"/>
        </w:rPr>
        <w:t>juicio de la ciudadanía</w:t>
      </w:r>
      <w:r w:rsidR="00E67071" w:rsidRPr="007F45AA">
        <w:rPr>
          <w:rFonts w:eastAsia="Arial"/>
          <w:iCs/>
          <w:sz w:val="24"/>
          <w:szCs w:val="24"/>
          <w:vertAlign w:val="superscript"/>
        </w:rPr>
        <w:footnoteReference w:id="10"/>
      </w:r>
      <w:r w:rsidR="00E67071" w:rsidRPr="007F45AA">
        <w:rPr>
          <w:rFonts w:eastAsia="Arial"/>
          <w:iCs/>
          <w:sz w:val="24"/>
          <w:szCs w:val="24"/>
        </w:rPr>
        <w:t xml:space="preserve"> y, el </w:t>
      </w:r>
      <w:r w:rsidR="002B6DC9" w:rsidRPr="007F45AA">
        <w:rPr>
          <w:rFonts w:eastAsia="Arial"/>
          <w:iCs/>
          <w:sz w:val="24"/>
          <w:szCs w:val="24"/>
        </w:rPr>
        <w:t>veintitrés</w:t>
      </w:r>
      <w:r w:rsidR="00E67071" w:rsidRPr="007F45AA">
        <w:rPr>
          <w:rFonts w:eastAsia="Arial"/>
          <w:iCs/>
          <w:sz w:val="24"/>
          <w:szCs w:val="24"/>
        </w:rPr>
        <w:t xml:space="preserve"> siguiente, se declaró cerrada la instrucción, quedando los autos en estado de dictar sentencia</w:t>
      </w:r>
      <w:r w:rsidR="00E67071" w:rsidRPr="007F45AA">
        <w:rPr>
          <w:rFonts w:eastAsia="Arial"/>
          <w:iCs/>
          <w:sz w:val="24"/>
          <w:szCs w:val="24"/>
          <w:vertAlign w:val="superscript"/>
        </w:rPr>
        <w:footnoteReference w:id="11"/>
      </w:r>
      <w:r w:rsidR="00E67071" w:rsidRPr="007F45AA">
        <w:rPr>
          <w:rFonts w:eastAsia="Arial"/>
          <w:iCs/>
          <w:sz w:val="24"/>
          <w:szCs w:val="24"/>
          <w:lang w:val="es-MX"/>
        </w:rPr>
        <w:t xml:space="preserve">. </w:t>
      </w:r>
    </w:p>
    <w:p w14:paraId="450B9A7B" w14:textId="1A513B9E" w:rsidR="002A35CB" w:rsidRPr="007F45AA" w:rsidRDefault="00061ECA" w:rsidP="00B36239">
      <w:pPr>
        <w:pStyle w:val="Ttulo1"/>
        <w:shd w:val="clear" w:color="auto" w:fill="DEEAF6" w:themeFill="accent5" w:themeFillTint="33"/>
        <w:spacing w:before="240" w:after="160"/>
        <w:jc w:val="center"/>
        <w:rPr>
          <w:rFonts w:ascii="Arial" w:hAnsi="Arial" w:cs="Arial"/>
          <w:sz w:val="24"/>
          <w:szCs w:val="24"/>
        </w:rPr>
      </w:pPr>
      <w:bookmarkStart w:id="3" w:name="_Toc234580117"/>
      <w:r w:rsidRPr="007F45AA">
        <w:rPr>
          <w:rFonts w:ascii="Arial" w:hAnsi="Arial" w:cs="Arial"/>
          <w:sz w:val="24"/>
          <w:szCs w:val="24"/>
        </w:rPr>
        <w:t xml:space="preserve">II. </w:t>
      </w:r>
      <w:r w:rsidR="00970D7E" w:rsidRPr="007F45AA">
        <w:rPr>
          <w:rFonts w:ascii="Arial" w:hAnsi="Arial" w:cs="Arial"/>
          <w:sz w:val="24"/>
          <w:szCs w:val="24"/>
        </w:rPr>
        <w:t>Competencia</w:t>
      </w:r>
      <w:bookmarkEnd w:id="3"/>
    </w:p>
    <w:p w14:paraId="15341D7D" w14:textId="6453FD73" w:rsidR="00C60677" w:rsidRPr="007F45AA" w:rsidRDefault="00061ECA" w:rsidP="00C60677">
      <w:pPr>
        <w:spacing w:before="240" w:line="360" w:lineRule="auto"/>
        <w:jc w:val="both"/>
        <w:rPr>
          <w:rFonts w:ascii="Arial" w:eastAsia="Arial" w:hAnsi="Arial" w:cs="Arial"/>
          <w:iCs/>
          <w:sz w:val="24"/>
          <w:szCs w:val="24"/>
        </w:rPr>
      </w:pPr>
      <w:bookmarkStart w:id="4" w:name="_heading=h.2et92p0" w:colFirst="0" w:colLast="0"/>
      <w:bookmarkEnd w:id="4"/>
      <w:r w:rsidRPr="007F45AA">
        <w:rPr>
          <w:rFonts w:ascii="Arial" w:eastAsia="Arial" w:hAnsi="Arial" w:cs="Arial"/>
          <w:sz w:val="24"/>
          <w:szCs w:val="24"/>
        </w:rPr>
        <w:t>El Pleno de</w:t>
      </w:r>
      <w:r w:rsidR="0079449C" w:rsidRPr="007F45AA">
        <w:rPr>
          <w:rFonts w:ascii="Arial" w:eastAsia="Arial" w:hAnsi="Arial" w:cs="Arial"/>
          <w:sz w:val="24"/>
          <w:szCs w:val="24"/>
        </w:rPr>
        <w:t xml:space="preserve"> este</w:t>
      </w:r>
      <w:r w:rsidRPr="007F45AA">
        <w:rPr>
          <w:rFonts w:ascii="Arial" w:eastAsia="Arial" w:hAnsi="Arial" w:cs="Arial"/>
          <w:sz w:val="24"/>
          <w:szCs w:val="24"/>
        </w:rPr>
        <w:t xml:space="preserve"> </w:t>
      </w:r>
      <w:r w:rsidRPr="007F45AA">
        <w:rPr>
          <w:rFonts w:ascii="Arial" w:eastAsia="Arial" w:hAnsi="Arial" w:cs="Arial"/>
          <w:iCs/>
          <w:sz w:val="24"/>
          <w:szCs w:val="24"/>
        </w:rPr>
        <w:t>Tribunal</w:t>
      </w:r>
      <w:r w:rsidRPr="007F45AA">
        <w:rPr>
          <w:rFonts w:ascii="Arial" w:eastAsia="Arial" w:hAnsi="Arial" w:cs="Arial"/>
          <w:i/>
          <w:sz w:val="24"/>
          <w:szCs w:val="24"/>
        </w:rPr>
        <w:t xml:space="preserve"> </w:t>
      </w:r>
      <w:r w:rsidRPr="007F45AA">
        <w:rPr>
          <w:rFonts w:ascii="Arial" w:eastAsia="Arial" w:hAnsi="Arial" w:cs="Arial"/>
          <w:sz w:val="24"/>
          <w:szCs w:val="24"/>
        </w:rPr>
        <w:t xml:space="preserve">es competente </w:t>
      </w:r>
      <w:r w:rsidR="00C60677" w:rsidRPr="007F45AA">
        <w:rPr>
          <w:rFonts w:ascii="Arial" w:eastAsia="Arial" w:hAnsi="Arial" w:cs="Arial"/>
          <w:sz w:val="24"/>
          <w:szCs w:val="24"/>
        </w:rPr>
        <w:t>para conocer y resolver el medio de impugnación, en virtud de que es</w:t>
      </w:r>
      <w:r w:rsidR="00C60677" w:rsidRPr="007F45AA">
        <w:rPr>
          <w:rFonts w:ascii="Arial" w:eastAsia="Arial" w:hAnsi="Arial" w:cs="Arial"/>
          <w:i/>
          <w:sz w:val="24"/>
          <w:szCs w:val="24"/>
        </w:rPr>
        <w:t xml:space="preserve"> </w:t>
      </w:r>
      <w:r w:rsidR="00C60677" w:rsidRPr="007F45AA">
        <w:rPr>
          <w:rFonts w:ascii="Arial" w:eastAsia="Arial" w:hAnsi="Arial" w:cs="Arial"/>
          <w:iCs/>
          <w:sz w:val="24"/>
          <w:szCs w:val="24"/>
        </w:rPr>
        <w:t>promovido por una ciudadana, en su carácter de</w:t>
      </w:r>
      <w:r w:rsidR="00EB20BD">
        <w:rPr>
          <w:rFonts w:ascii="Arial" w:eastAsia="Arial" w:hAnsi="Arial" w:cs="Arial"/>
          <w:iCs/>
          <w:sz w:val="24"/>
          <w:szCs w:val="24"/>
        </w:rPr>
        <w:t xml:space="preserve"> </w:t>
      </w:r>
      <w:r w:rsidR="004F1772" w:rsidRPr="004F1772">
        <w:rPr>
          <w:rFonts w:ascii="Arial" w:eastAsia="Arial" w:hAnsi="Arial" w:cs="Arial"/>
          <w:iCs/>
          <w:color w:val="FFFFFF"/>
          <w:sz w:val="24"/>
          <w:szCs w:val="24"/>
          <w:highlight w:val="darkCyan"/>
        </w:rPr>
        <w:t>[No.4]_</w:t>
      </w:r>
      <w:proofErr w:type="spellStart"/>
      <w:r w:rsidR="004F1772" w:rsidRPr="004F1772">
        <w:rPr>
          <w:rFonts w:ascii="Arial" w:eastAsia="Arial" w:hAnsi="Arial" w:cs="Arial"/>
          <w:iCs/>
          <w:color w:val="FFFFFF"/>
          <w:sz w:val="24"/>
          <w:szCs w:val="24"/>
          <w:highlight w:val="darkCyan"/>
        </w:rPr>
        <w:t>ELIMINADO_Cargo</w:t>
      </w:r>
      <w:proofErr w:type="spellEnd"/>
      <w:proofErr w:type="gramStart"/>
      <w:r w:rsidR="004F1772" w:rsidRPr="004F1772">
        <w:rPr>
          <w:rFonts w:ascii="Arial" w:eastAsia="Arial" w:hAnsi="Arial" w:cs="Arial"/>
          <w:iCs/>
          <w:color w:val="FFFFFF"/>
          <w:sz w:val="24"/>
          <w:szCs w:val="24"/>
          <w:highlight w:val="darkCyan"/>
        </w:rPr>
        <w:t>_[</w:t>
      </w:r>
      <w:proofErr w:type="gramEnd"/>
      <w:r w:rsidR="004F1772" w:rsidRPr="004F1772">
        <w:rPr>
          <w:rFonts w:ascii="Arial" w:eastAsia="Arial" w:hAnsi="Arial" w:cs="Arial"/>
          <w:iCs/>
          <w:color w:val="FFFFFF"/>
          <w:sz w:val="24"/>
          <w:szCs w:val="24"/>
          <w:highlight w:val="darkCyan"/>
        </w:rPr>
        <w:t>395]</w:t>
      </w:r>
      <w:r w:rsidR="00C60677" w:rsidRPr="007F45AA">
        <w:rPr>
          <w:rFonts w:ascii="Arial" w:eastAsia="Arial" w:hAnsi="Arial" w:cs="Arial"/>
          <w:iCs/>
          <w:sz w:val="24"/>
          <w:szCs w:val="24"/>
        </w:rPr>
        <w:t xml:space="preserve"> del </w:t>
      </w:r>
      <w:r w:rsidR="00C60677" w:rsidRPr="007F45AA">
        <w:rPr>
          <w:rFonts w:ascii="Arial" w:eastAsia="Arial" w:hAnsi="Arial" w:cs="Arial"/>
          <w:i/>
          <w:sz w:val="24"/>
          <w:szCs w:val="24"/>
        </w:rPr>
        <w:t xml:space="preserve">Ayuntamiento, </w:t>
      </w:r>
      <w:r w:rsidR="00C60677" w:rsidRPr="007F45AA">
        <w:rPr>
          <w:rFonts w:ascii="Arial" w:eastAsia="Arial" w:hAnsi="Arial" w:cs="Arial"/>
          <w:iCs/>
          <w:sz w:val="24"/>
          <w:szCs w:val="24"/>
        </w:rPr>
        <w:t xml:space="preserve">quien se inconforma </w:t>
      </w:r>
      <w:r w:rsidR="00D84041" w:rsidRPr="007F45AA">
        <w:rPr>
          <w:rFonts w:ascii="Arial" w:eastAsia="Arial" w:hAnsi="Arial" w:cs="Arial"/>
          <w:iCs/>
          <w:sz w:val="24"/>
          <w:szCs w:val="24"/>
        </w:rPr>
        <w:t xml:space="preserve">de </w:t>
      </w:r>
      <w:r w:rsidR="00D07174" w:rsidRPr="007F45AA">
        <w:rPr>
          <w:rFonts w:ascii="Arial" w:eastAsia="Arial" w:hAnsi="Arial" w:cs="Arial"/>
          <w:iCs/>
          <w:sz w:val="24"/>
          <w:szCs w:val="24"/>
        </w:rPr>
        <w:t>diversas declaraciones</w:t>
      </w:r>
      <w:r w:rsidR="00D84041" w:rsidRPr="007F45AA">
        <w:rPr>
          <w:rFonts w:ascii="Arial" w:eastAsia="Arial" w:hAnsi="Arial" w:cs="Arial"/>
          <w:iCs/>
          <w:sz w:val="24"/>
          <w:szCs w:val="24"/>
        </w:rPr>
        <w:t xml:space="preserve"> </w:t>
      </w:r>
      <w:r w:rsidR="00D07174" w:rsidRPr="007F45AA">
        <w:rPr>
          <w:rFonts w:ascii="Arial" w:eastAsia="Arial" w:hAnsi="Arial" w:cs="Arial"/>
          <w:sz w:val="24"/>
          <w:szCs w:val="24"/>
        </w:rPr>
        <w:t xml:space="preserve">emitidas por </w:t>
      </w:r>
      <w:r w:rsidR="00D07174" w:rsidRPr="007F45AA">
        <w:rPr>
          <w:rFonts w:ascii="Arial" w:eastAsia="Arial" w:hAnsi="Arial" w:cs="Arial"/>
          <w:iCs/>
          <w:sz w:val="24"/>
          <w:szCs w:val="24"/>
        </w:rPr>
        <w:t xml:space="preserve">el </w:t>
      </w:r>
      <w:proofErr w:type="gramStart"/>
      <w:r w:rsidR="00D07174" w:rsidRPr="007F45AA">
        <w:rPr>
          <w:rFonts w:ascii="Arial" w:eastAsia="Arial" w:hAnsi="Arial" w:cs="Arial"/>
          <w:i/>
          <w:sz w:val="24"/>
          <w:szCs w:val="24"/>
        </w:rPr>
        <w:t>Presidente</w:t>
      </w:r>
      <w:proofErr w:type="gramEnd"/>
      <w:r w:rsidR="00D07174" w:rsidRPr="007F45AA">
        <w:rPr>
          <w:rFonts w:ascii="Arial" w:eastAsia="Arial" w:hAnsi="Arial" w:cs="Arial"/>
          <w:i/>
          <w:sz w:val="24"/>
          <w:szCs w:val="24"/>
        </w:rPr>
        <w:t xml:space="preserve">, </w:t>
      </w:r>
      <w:r w:rsidR="00D07174" w:rsidRPr="007F45AA">
        <w:rPr>
          <w:rFonts w:ascii="Arial" w:eastAsia="Arial" w:hAnsi="Arial" w:cs="Arial"/>
          <w:iCs/>
          <w:sz w:val="24"/>
          <w:szCs w:val="24"/>
        </w:rPr>
        <w:t xml:space="preserve">en las que señaló que se </w:t>
      </w:r>
      <w:proofErr w:type="gramStart"/>
      <w:r w:rsidR="00D07174" w:rsidRPr="007F45AA">
        <w:rPr>
          <w:rFonts w:ascii="Arial" w:eastAsia="Arial" w:hAnsi="Arial" w:cs="Arial"/>
          <w:iCs/>
          <w:sz w:val="24"/>
          <w:szCs w:val="24"/>
        </w:rPr>
        <w:t>le</w:t>
      </w:r>
      <w:proofErr w:type="gramEnd"/>
      <w:r w:rsidR="00D07174" w:rsidRPr="007F45AA">
        <w:rPr>
          <w:rFonts w:ascii="Arial" w:eastAsia="Arial" w:hAnsi="Arial" w:cs="Arial"/>
          <w:iCs/>
          <w:sz w:val="24"/>
          <w:szCs w:val="24"/>
        </w:rPr>
        <w:t xml:space="preserve"> impediría el</w:t>
      </w:r>
      <w:r w:rsidR="00C60677" w:rsidRPr="007F45AA">
        <w:rPr>
          <w:rFonts w:ascii="Arial" w:eastAsia="Arial" w:hAnsi="Arial" w:cs="Arial"/>
          <w:iCs/>
          <w:sz w:val="24"/>
          <w:szCs w:val="24"/>
        </w:rPr>
        <w:t xml:space="preserve"> </w:t>
      </w:r>
      <w:r w:rsidR="00D84041" w:rsidRPr="007F45AA">
        <w:rPr>
          <w:rFonts w:ascii="Arial" w:eastAsia="Arial" w:hAnsi="Arial" w:cs="Arial"/>
          <w:sz w:val="24"/>
          <w:szCs w:val="24"/>
        </w:rPr>
        <w:t>acce</w:t>
      </w:r>
      <w:r w:rsidR="00D07174" w:rsidRPr="007F45AA">
        <w:rPr>
          <w:rFonts w:ascii="Arial" w:eastAsia="Arial" w:hAnsi="Arial" w:cs="Arial"/>
          <w:sz w:val="24"/>
          <w:szCs w:val="24"/>
        </w:rPr>
        <w:t>so</w:t>
      </w:r>
      <w:r w:rsidR="00D84041" w:rsidRPr="007F45AA">
        <w:rPr>
          <w:rFonts w:ascii="Arial" w:eastAsia="Arial" w:hAnsi="Arial" w:cs="Arial"/>
          <w:sz w:val="24"/>
          <w:szCs w:val="24"/>
        </w:rPr>
        <w:t xml:space="preserve"> a las instalaciones del </w:t>
      </w:r>
      <w:r w:rsidR="00D84041" w:rsidRPr="007F45AA">
        <w:rPr>
          <w:rFonts w:ascii="Arial" w:eastAsia="Arial" w:hAnsi="Arial" w:cs="Arial"/>
          <w:i/>
          <w:iCs/>
          <w:sz w:val="24"/>
          <w:szCs w:val="24"/>
        </w:rPr>
        <w:t>Congreso</w:t>
      </w:r>
      <w:r w:rsidR="00C60677" w:rsidRPr="007F45AA">
        <w:rPr>
          <w:rFonts w:ascii="Arial" w:eastAsia="Arial" w:hAnsi="Arial" w:cs="Arial"/>
          <w:sz w:val="24"/>
          <w:szCs w:val="24"/>
        </w:rPr>
        <w:t>; lo que considera lesivo de su derecho político-electoral de ser votada, en la vertiente de desempeño del cargo.</w:t>
      </w:r>
    </w:p>
    <w:p w14:paraId="46C27AF0" w14:textId="236C84EC" w:rsidR="002B3098" w:rsidRPr="007F45AA" w:rsidRDefault="002B3098" w:rsidP="00C60677">
      <w:pPr>
        <w:spacing w:before="240" w:line="360" w:lineRule="auto"/>
        <w:jc w:val="both"/>
        <w:rPr>
          <w:rFonts w:ascii="Arial" w:eastAsia="Arial" w:hAnsi="Arial" w:cs="Arial"/>
          <w:i/>
          <w:sz w:val="24"/>
          <w:szCs w:val="20"/>
        </w:rPr>
      </w:pPr>
      <w:r w:rsidRPr="007F45AA">
        <w:rPr>
          <w:rFonts w:ascii="Arial" w:eastAsia="Arial" w:hAnsi="Arial" w:cs="Arial"/>
          <w:sz w:val="24"/>
          <w:szCs w:val="20"/>
        </w:rPr>
        <w:t>Lo anterior, de conformidad con los artículos 98 A de la</w:t>
      </w:r>
      <w:r w:rsidR="000E4F13" w:rsidRPr="007F45AA">
        <w:rPr>
          <w:rFonts w:ascii="Arial" w:eastAsia="Arial" w:hAnsi="Arial" w:cs="Arial"/>
          <w:sz w:val="24"/>
          <w:szCs w:val="20"/>
        </w:rPr>
        <w:t xml:space="preserve"> Constitución Política del Estado Libre y Soberano de Michoacán de Ocampo</w:t>
      </w:r>
      <w:r w:rsidRPr="007F45AA">
        <w:rPr>
          <w:rFonts w:ascii="Arial" w:eastAsia="Arial" w:hAnsi="Arial" w:cs="Arial"/>
          <w:sz w:val="24"/>
          <w:szCs w:val="20"/>
        </w:rPr>
        <w:t>; 60, 66, fracci</w:t>
      </w:r>
      <w:r w:rsidR="006E7873" w:rsidRPr="007F45AA">
        <w:rPr>
          <w:rFonts w:ascii="Arial" w:eastAsia="Arial" w:hAnsi="Arial" w:cs="Arial"/>
          <w:sz w:val="24"/>
          <w:szCs w:val="20"/>
        </w:rPr>
        <w:t>ón</w:t>
      </w:r>
      <w:r w:rsidRPr="007F45AA">
        <w:rPr>
          <w:rFonts w:ascii="Arial" w:eastAsia="Arial" w:hAnsi="Arial" w:cs="Arial"/>
          <w:sz w:val="24"/>
          <w:szCs w:val="20"/>
        </w:rPr>
        <w:t xml:space="preserve"> II del</w:t>
      </w:r>
      <w:r w:rsidR="000E4F13" w:rsidRPr="007F45AA">
        <w:rPr>
          <w:rFonts w:ascii="Arial" w:eastAsia="Arial" w:hAnsi="Arial" w:cs="Arial"/>
          <w:i/>
          <w:sz w:val="24"/>
          <w:szCs w:val="20"/>
        </w:rPr>
        <w:t xml:space="preserve"> Código Electoral</w:t>
      </w:r>
      <w:r w:rsidR="003F41E4" w:rsidRPr="007F45AA">
        <w:rPr>
          <w:rFonts w:ascii="Arial" w:eastAsia="Arial" w:hAnsi="Arial" w:cs="Arial"/>
          <w:sz w:val="24"/>
          <w:szCs w:val="20"/>
        </w:rPr>
        <w:t>; así como los diversos</w:t>
      </w:r>
      <w:r w:rsidRPr="007F45AA">
        <w:rPr>
          <w:rFonts w:ascii="Arial" w:eastAsia="Arial" w:hAnsi="Arial" w:cs="Arial"/>
          <w:sz w:val="24"/>
          <w:szCs w:val="20"/>
        </w:rPr>
        <w:t xml:space="preserve"> 5, 73</w:t>
      </w:r>
      <w:r w:rsidR="006E7873" w:rsidRPr="007F45AA">
        <w:rPr>
          <w:rFonts w:ascii="Arial" w:eastAsia="Arial" w:hAnsi="Arial" w:cs="Arial"/>
          <w:sz w:val="24"/>
          <w:szCs w:val="20"/>
        </w:rPr>
        <w:t xml:space="preserve"> y</w:t>
      </w:r>
      <w:r w:rsidRPr="007F45AA">
        <w:rPr>
          <w:rFonts w:ascii="Arial" w:eastAsia="Arial" w:hAnsi="Arial" w:cs="Arial"/>
          <w:sz w:val="24"/>
          <w:szCs w:val="20"/>
        </w:rPr>
        <w:t xml:space="preserve"> 74, inciso </w:t>
      </w:r>
      <w:r w:rsidR="00451EC5" w:rsidRPr="007F45AA">
        <w:rPr>
          <w:rFonts w:ascii="Arial" w:eastAsia="Arial" w:hAnsi="Arial" w:cs="Arial"/>
          <w:sz w:val="24"/>
          <w:szCs w:val="20"/>
        </w:rPr>
        <w:t>c</w:t>
      </w:r>
      <w:r w:rsidRPr="007F45AA">
        <w:rPr>
          <w:rFonts w:ascii="Arial" w:eastAsia="Arial" w:hAnsi="Arial" w:cs="Arial"/>
          <w:sz w:val="24"/>
          <w:szCs w:val="20"/>
        </w:rPr>
        <w:t>) de la</w:t>
      </w:r>
      <w:r w:rsidRPr="007F45AA">
        <w:rPr>
          <w:rFonts w:ascii="Arial" w:eastAsia="Arial" w:hAnsi="Arial" w:cs="Arial"/>
          <w:i/>
          <w:sz w:val="24"/>
          <w:szCs w:val="20"/>
        </w:rPr>
        <w:t xml:space="preserve"> Ley de Justicia Electora</w:t>
      </w:r>
      <w:r w:rsidR="00AE2BE7" w:rsidRPr="007F45AA">
        <w:rPr>
          <w:rFonts w:ascii="Arial" w:eastAsia="Arial" w:hAnsi="Arial" w:cs="Arial"/>
          <w:i/>
          <w:sz w:val="24"/>
          <w:szCs w:val="20"/>
        </w:rPr>
        <w:t>l</w:t>
      </w:r>
      <w:r w:rsidRPr="007F45AA">
        <w:rPr>
          <w:rFonts w:ascii="Arial" w:eastAsia="Arial" w:hAnsi="Arial" w:cs="Arial"/>
          <w:i/>
          <w:sz w:val="24"/>
          <w:szCs w:val="20"/>
        </w:rPr>
        <w:t>.</w:t>
      </w:r>
    </w:p>
    <w:p w14:paraId="6D78B991" w14:textId="35B2B7E8" w:rsidR="0057167A" w:rsidRPr="007F45AA" w:rsidRDefault="0057167A" w:rsidP="008B1312">
      <w:pPr>
        <w:spacing w:line="360" w:lineRule="auto"/>
        <w:jc w:val="both"/>
        <w:rPr>
          <w:rFonts w:ascii="Arial" w:eastAsia="Arial" w:hAnsi="Arial" w:cs="Arial"/>
          <w:iCs/>
          <w:sz w:val="24"/>
          <w:szCs w:val="20"/>
        </w:rPr>
      </w:pPr>
      <w:r w:rsidRPr="007F45AA">
        <w:rPr>
          <w:rFonts w:ascii="Arial" w:eastAsia="Arial" w:hAnsi="Arial" w:cs="Arial"/>
          <w:iCs/>
          <w:sz w:val="24"/>
          <w:szCs w:val="20"/>
        </w:rPr>
        <w:lastRenderedPageBreak/>
        <w:t xml:space="preserve">Criterio acorde </w:t>
      </w:r>
      <w:r w:rsidR="006927EF" w:rsidRPr="007F45AA">
        <w:rPr>
          <w:rFonts w:ascii="Arial" w:eastAsia="Arial" w:hAnsi="Arial" w:cs="Arial"/>
          <w:iCs/>
          <w:sz w:val="24"/>
          <w:szCs w:val="20"/>
        </w:rPr>
        <w:t>con</w:t>
      </w:r>
      <w:r w:rsidRPr="007F45AA">
        <w:rPr>
          <w:rFonts w:ascii="Arial" w:eastAsia="Arial" w:hAnsi="Arial" w:cs="Arial"/>
          <w:iCs/>
          <w:sz w:val="24"/>
          <w:szCs w:val="20"/>
        </w:rPr>
        <w:t xml:space="preserve"> la sentencia emitida por la </w:t>
      </w:r>
      <w:r w:rsidRPr="007F45AA">
        <w:rPr>
          <w:rFonts w:ascii="Arial" w:eastAsia="Arial" w:hAnsi="Arial" w:cs="Arial"/>
          <w:i/>
          <w:sz w:val="24"/>
          <w:szCs w:val="20"/>
        </w:rPr>
        <w:t xml:space="preserve">Sala Toluca, </w:t>
      </w:r>
      <w:r w:rsidRPr="007F45AA">
        <w:rPr>
          <w:rFonts w:ascii="Arial" w:eastAsia="Arial" w:hAnsi="Arial" w:cs="Arial"/>
          <w:iCs/>
          <w:sz w:val="24"/>
          <w:szCs w:val="20"/>
        </w:rPr>
        <w:t>en la que señaló que quienes ocupan cargos de elección popular de manera interina o sustituta gozan de derechos político-electorales inherentes al cargo que ejercen, por la naturaleza de las funciones que desempeñan</w:t>
      </w:r>
      <w:r w:rsidRPr="007F45AA">
        <w:rPr>
          <w:rStyle w:val="Refdenotaalpie"/>
          <w:rFonts w:ascii="Arial" w:eastAsia="Arial" w:hAnsi="Arial" w:cs="Arial"/>
          <w:iCs/>
          <w:sz w:val="24"/>
          <w:szCs w:val="20"/>
        </w:rPr>
        <w:footnoteReference w:id="12"/>
      </w:r>
      <w:r w:rsidRPr="007F45AA">
        <w:rPr>
          <w:rFonts w:ascii="Arial" w:eastAsia="Arial" w:hAnsi="Arial" w:cs="Arial"/>
          <w:iCs/>
          <w:sz w:val="24"/>
          <w:szCs w:val="20"/>
        </w:rPr>
        <w:t>.</w:t>
      </w:r>
    </w:p>
    <w:p w14:paraId="0445AB06" w14:textId="77777777" w:rsidR="00B91E6E" w:rsidRPr="007F45AA" w:rsidRDefault="00B40A12" w:rsidP="008B1312">
      <w:pPr>
        <w:spacing w:line="360" w:lineRule="auto"/>
        <w:jc w:val="both"/>
        <w:rPr>
          <w:rFonts w:ascii="Arial" w:eastAsia="Arial" w:hAnsi="Arial" w:cs="Arial"/>
          <w:iCs/>
          <w:sz w:val="24"/>
          <w:szCs w:val="20"/>
        </w:rPr>
      </w:pPr>
      <w:r w:rsidRPr="007F45AA">
        <w:rPr>
          <w:rFonts w:ascii="Arial" w:eastAsia="Arial" w:hAnsi="Arial" w:cs="Arial"/>
          <w:iCs/>
          <w:sz w:val="24"/>
          <w:szCs w:val="20"/>
        </w:rPr>
        <w:t xml:space="preserve">No se inadvierte que el </w:t>
      </w:r>
      <w:r w:rsidRPr="007F45AA">
        <w:rPr>
          <w:rFonts w:ascii="Arial" w:eastAsia="Arial" w:hAnsi="Arial" w:cs="Arial"/>
          <w:i/>
          <w:sz w:val="24"/>
          <w:szCs w:val="20"/>
        </w:rPr>
        <w:t xml:space="preserve">Presidente, </w:t>
      </w:r>
      <w:r w:rsidRPr="007F45AA">
        <w:rPr>
          <w:rFonts w:ascii="Arial" w:eastAsia="Arial" w:hAnsi="Arial" w:cs="Arial"/>
          <w:iCs/>
          <w:sz w:val="24"/>
          <w:szCs w:val="20"/>
        </w:rPr>
        <w:t xml:space="preserve">al rendir el informe circunstanciado, </w:t>
      </w:r>
      <w:r w:rsidR="00B91E6E" w:rsidRPr="007F45AA">
        <w:rPr>
          <w:rFonts w:ascii="Arial" w:eastAsia="Arial" w:hAnsi="Arial" w:cs="Arial"/>
          <w:iCs/>
          <w:sz w:val="24"/>
          <w:szCs w:val="20"/>
        </w:rPr>
        <w:t xml:space="preserve">sostiene </w:t>
      </w:r>
      <w:r w:rsidRPr="007F45AA">
        <w:rPr>
          <w:rFonts w:ascii="Arial" w:eastAsia="Arial" w:hAnsi="Arial" w:cs="Arial"/>
          <w:iCs/>
          <w:sz w:val="24"/>
          <w:szCs w:val="20"/>
        </w:rPr>
        <w:t xml:space="preserve">que este órgano jurisdiccional es incompetente para conocer el presente asunto, puesto que, </w:t>
      </w:r>
      <w:r w:rsidR="00B91E6E" w:rsidRPr="007F45AA">
        <w:rPr>
          <w:rFonts w:ascii="Arial" w:eastAsia="Arial" w:hAnsi="Arial" w:cs="Arial"/>
          <w:iCs/>
          <w:sz w:val="24"/>
          <w:szCs w:val="20"/>
        </w:rPr>
        <w:t xml:space="preserve">los señalamientos de la </w:t>
      </w:r>
      <w:r w:rsidR="00B91E6E" w:rsidRPr="007F45AA">
        <w:rPr>
          <w:rFonts w:ascii="Arial" w:eastAsia="Arial" w:hAnsi="Arial" w:cs="Arial"/>
          <w:i/>
          <w:sz w:val="24"/>
          <w:szCs w:val="20"/>
        </w:rPr>
        <w:t xml:space="preserve">actora </w:t>
      </w:r>
      <w:r w:rsidR="00B91E6E" w:rsidRPr="007F45AA">
        <w:rPr>
          <w:rFonts w:ascii="Arial" w:eastAsia="Arial" w:hAnsi="Arial" w:cs="Arial"/>
          <w:iCs/>
          <w:sz w:val="24"/>
          <w:szCs w:val="20"/>
        </w:rPr>
        <w:t xml:space="preserve">versan sobre violaciones supuestamente constitucionales, más no relacionadas con derechos político-electorales. </w:t>
      </w:r>
    </w:p>
    <w:p w14:paraId="0065D01F" w14:textId="703BA5DB" w:rsidR="00B40A12" w:rsidRPr="007F45AA" w:rsidRDefault="00B91E6E" w:rsidP="008B1312">
      <w:pPr>
        <w:spacing w:line="360" w:lineRule="auto"/>
        <w:jc w:val="both"/>
        <w:rPr>
          <w:rFonts w:ascii="Arial" w:eastAsia="Arial" w:hAnsi="Arial" w:cs="Arial"/>
          <w:iCs/>
          <w:sz w:val="24"/>
          <w:szCs w:val="20"/>
        </w:rPr>
      </w:pPr>
      <w:r w:rsidRPr="007F45AA">
        <w:rPr>
          <w:rFonts w:ascii="Arial" w:eastAsia="Arial" w:hAnsi="Arial" w:cs="Arial"/>
          <w:iCs/>
          <w:sz w:val="24"/>
          <w:szCs w:val="20"/>
        </w:rPr>
        <w:t xml:space="preserve">Sin embargo, contrario a lo sostenido por dicho funcionario público, por las razones expuestas en los párrafos anteriores, </w:t>
      </w:r>
      <w:r w:rsidR="00614BAF" w:rsidRPr="007F45AA">
        <w:rPr>
          <w:rFonts w:ascii="Arial" w:eastAsia="Arial" w:hAnsi="Arial" w:cs="Arial"/>
          <w:iCs/>
          <w:sz w:val="24"/>
          <w:szCs w:val="20"/>
        </w:rPr>
        <w:t xml:space="preserve">además de que, la presunta limitante para ingresar al recinto del </w:t>
      </w:r>
      <w:r w:rsidR="00614BAF" w:rsidRPr="007F45AA">
        <w:rPr>
          <w:rFonts w:ascii="Arial" w:eastAsia="Arial" w:hAnsi="Arial" w:cs="Arial"/>
          <w:i/>
          <w:sz w:val="24"/>
          <w:szCs w:val="20"/>
        </w:rPr>
        <w:t xml:space="preserve">Congreso </w:t>
      </w:r>
      <w:r w:rsidR="00614BAF" w:rsidRPr="007F45AA">
        <w:rPr>
          <w:rFonts w:ascii="Arial" w:eastAsia="Arial" w:hAnsi="Arial" w:cs="Arial"/>
          <w:iCs/>
          <w:sz w:val="24"/>
          <w:szCs w:val="20"/>
        </w:rPr>
        <w:t xml:space="preserve">se considera que, en efecto, podría ser constitutiva de una vulneración al ejercicio de los derechos político-electorales de la </w:t>
      </w:r>
      <w:r w:rsidR="00614BAF" w:rsidRPr="007F45AA">
        <w:rPr>
          <w:rFonts w:ascii="Arial" w:eastAsia="Arial" w:hAnsi="Arial" w:cs="Arial"/>
          <w:i/>
          <w:sz w:val="24"/>
          <w:szCs w:val="20"/>
        </w:rPr>
        <w:t xml:space="preserve">actora; </w:t>
      </w:r>
      <w:r w:rsidR="00614BAF" w:rsidRPr="007F45AA">
        <w:rPr>
          <w:rFonts w:ascii="Arial" w:eastAsia="Arial" w:hAnsi="Arial" w:cs="Arial"/>
          <w:iCs/>
          <w:sz w:val="24"/>
          <w:szCs w:val="20"/>
        </w:rPr>
        <w:t xml:space="preserve">de ahí que, este Tribunal resulte </w:t>
      </w:r>
      <w:r w:rsidRPr="007F45AA">
        <w:rPr>
          <w:rFonts w:ascii="Arial" w:eastAsia="Arial" w:hAnsi="Arial" w:cs="Arial"/>
          <w:iCs/>
          <w:sz w:val="24"/>
          <w:szCs w:val="20"/>
        </w:rPr>
        <w:t xml:space="preserve">competente para conocer sobre la materia del presente </w:t>
      </w:r>
      <w:r w:rsidRPr="007F45AA">
        <w:rPr>
          <w:rFonts w:ascii="Arial" w:eastAsia="Arial" w:hAnsi="Arial" w:cs="Arial"/>
          <w:i/>
          <w:sz w:val="24"/>
          <w:szCs w:val="20"/>
        </w:rPr>
        <w:t>juicio de la ciudadanía</w:t>
      </w:r>
      <w:r w:rsidR="00614BAF" w:rsidRPr="007F45AA">
        <w:rPr>
          <w:rFonts w:ascii="Arial" w:eastAsia="Arial" w:hAnsi="Arial" w:cs="Arial"/>
          <w:i/>
          <w:sz w:val="24"/>
          <w:szCs w:val="20"/>
        </w:rPr>
        <w:t xml:space="preserve"> </w:t>
      </w:r>
      <w:r w:rsidR="00614BAF" w:rsidRPr="007F45AA">
        <w:rPr>
          <w:rFonts w:ascii="Arial" w:eastAsia="Arial" w:hAnsi="Arial" w:cs="Arial"/>
          <w:iCs/>
          <w:sz w:val="24"/>
          <w:szCs w:val="20"/>
        </w:rPr>
        <w:t>y,</w:t>
      </w:r>
      <w:r w:rsidRPr="007F45AA">
        <w:rPr>
          <w:rFonts w:ascii="Arial" w:eastAsia="Arial" w:hAnsi="Arial" w:cs="Arial"/>
          <w:i/>
          <w:sz w:val="24"/>
          <w:szCs w:val="20"/>
        </w:rPr>
        <w:t xml:space="preserve"> </w:t>
      </w:r>
      <w:r w:rsidR="00FC4FB5" w:rsidRPr="007F45AA">
        <w:rPr>
          <w:rFonts w:ascii="Arial" w:eastAsia="Arial" w:hAnsi="Arial" w:cs="Arial"/>
          <w:iCs/>
          <w:sz w:val="24"/>
          <w:szCs w:val="20"/>
        </w:rPr>
        <w:t xml:space="preserve">en consecuencia, </w:t>
      </w:r>
      <w:r w:rsidR="00614BAF" w:rsidRPr="007F45AA">
        <w:rPr>
          <w:rFonts w:ascii="Arial" w:eastAsia="Arial" w:hAnsi="Arial" w:cs="Arial"/>
          <w:iCs/>
          <w:sz w:val="24"/>
          <w:szCs w:val="20"/>
        </w:rPr>
        <w:t>s</w:t>
      </w:r>
      <w:r w:rsidR="00FC4FB5" w:rsidRPr="007F45AA">
        <w:rPr>
          <w:rFonts w:ascii="Arial" w:eastAsia="Arial" w:hAnsi="Arial" w:cs="Arial"/>
          <w:iCs/>
          <w:sz w:val="24"/>
          <w:szCs w:val="20"/>
        </w:rPr>
        <w:t>e desestim</w:t>
      </w:r>
      <w:r w:rsidR="00614BAF" w:rsidRPr="007F45AA">
        <w:rPr>
          <w:rFonts w:ascii="Arial" w:eastAsia="Arial" w:hAnsi="Arial" w:cs="Arial"/>
          <w:iCs/>
          <w:sz w:val="24"/>
          <w:szCs w:val="20"/>
        </w:rPr>
        <w:t>e</w:t>
      </w:r>
      <w:r w:rsidR="00FC4FB5" w:rsidRPr="007F45AA">
        <w:rPr>
          <w:rFonts w:ascii="Arial" w:eastAsia="Arial" w:hAnsi="Arial" w:cs="Arial"/>
          <w:iCs/>
          <w:sz w:val="24"/>
          <w:szCs w:val="20"/>
        </w:rPr>
        <w:t xml:space="preserve"> su argumento.</w:t>
      </w:r>
    </w:p>
    <w:p w14:paraId="5BEC5A6B" w14:textId="549C2A05" w:rsidR="00606298" w:rsidRPr="007F45AA" w:rsidRDefault="00C0764E" w:rsidP="007E003F">
      <w:pPr>
        <w:pStyle w:val="Ttulo1"/>
        <w:shd w:val="clear" w:color="auto" w:fill="DEEAF6" w:themeFill="accent5" w:themeFillTint="33"/>
        <w:jc w:val="center"/>
        <w:rPr>
          <w:rFonts w:ascii="Arial" w:hAnsi="Arial" w:cs="Arial"/>
          <w:sz w:val="24"/>
          <w:szCs w:val="24"/>
        </w:rPr>
      </w:pPr>
      <w:bookmarkStart w:id="5" w:name="_Toc193803411"/>
      <w:bookmarkStart w:id="6" w:name="_Toc234580118"/>
      <w:bookmarkStart w:id="7" w:name="_Hlk194406885"/>
      <w:r w:rsidRPr="007F45AA">
        <w:rPr>
          <w:rFonts w:ascii="Arial" w:hAnsi="Arial" w:cs="Arial"/>
          <w:sz w:val="24"/>
          <w:szCs w:val="24"/>
        </w:rPr>
        <w:t>I</w:t>
      </w:r>
      <w:r w:rsidR="009F301B" w:rsidRPr="007F45AA">
        <w:rPr>
          <w:rFonts w:ascii="Arial" w:hAnsi="Arial" w:cs="Arial"/>
          <w:sz w:val="24"/>
          <w:szCs w:val="24"/>
        </w:rPr>
        <w:t>II</w:t>
      </w:r>
      <w:r w:rsidR="00606298" w:rsidRPr="007F45AA">
        <w:rPr>
          <w:rFonts w:ascii="Arial" w:hAnsi="Arial" w:cs="Arial"/>
          <w:sz w:val="24"/>
          <w:szCs w:val="24"/>
        </w:rPr>
        <w:t xml:space="preserve">. </w:t>
      </w:r>
      <w:bookmarkEnd w:id="5"/>
      <w:r w:rsidR="00301FE1" w:rsidRPr="007F45AA">
        <w:rPr>
          <w:rFonts w:ascii="Arial" w:hAnsi="Arial" w:cs="Arial"/>
          <w:sz w:val="24"/>
          <w:szCs w:val="24"/>
        </w:rPr>
        <w:t>Precisión de autoridades</w:t>
      </w:r>
      <w:bookmarkEnd w:id="6"/>
    </w:p>
    <w:p w14:paraId="4327E153" w14:textId="5F348113" w:rsidR="00B573BE" w:rsidRPr="007F45AA" w:rsidRDefault="00301FE1" w:rsidP="00244030">
      <w:pPr>
        <w:spacing w:before="100" w:beforeAutospacing="1" w:line="360" w:lineRule="auto"/>
        <w:jc w:val="both"/>
        <w:rPr>
          <w:rFonts w:ascii="Arial" w:eastAsia="Arial" w:hAnsi="Arial" w:cs="Arial"/>
          <w:i/>
          <w:color w:val="000000"/>
          <w:sz w:val="24"/>
          <w:szCs w:val="24"/>
        </w:rPr>
      </w:pPr>
      <w:r w:rsidRPr="007F45AA">
        <w:rPr>
          <w:rFonts w:ascii="Arial" w:eastAsia="Arial" w:hAnsi="Arial" w:cs="Arial"/>
          <w:iCs/>
          <w:color w:val="000000"/>
          <w:sz w:val="24"/>
          <w:szCs w:val="24"/>
        </w:rPr>
        <w:t xml:space="preserve">De la demanda se desprende que la </w:t>
      </w:r>
      <w:r w:rsidRPr="007F45AA">
        <w:rPr>
          <w:rFonts w:ascii="Arial" w:eastAsia="Arial" w:hAnsi="Arial" w:cs="Arial"/>
          <w:i/>
          <w:color w:val="000000"/>
          <w:sz w:val="24"/>
          <w:szCs w:val="24"/>
        </w:rPr>
        <w:t xml:space="preserve">actora </w:t>
      </w:r>
      <w:r w:rsidRPr="007F45AA">
        <w:rPr>
          <w:rFonts w:ascii="Arial" w:eastAsia="Arial" w:hAnsi="Arial" w:cs="Arial"/>
          <w:iCs/>
          <w:color w:val="000000"/>
          <w:sz w:val="24"/>
          <w:szCs w:val="24"/>
        </w:rPr>
        <w:t xml:space="preserve">señala como autoridades responsables al </w:t>
      </w:r>
      <w:r w:rsidRPr="007F45AA">
        <w:rPr>
          <w:rFonts w:ascii="Arial" w:eastAsia="Arial" w:hAnsi="Arial" w:cs="Arial"/>
          <w:i/>
          <w:color w:val="000000"/>
          <w:sz w:val="24"/>
          <w:szCs w:val="24"/>
        </w:rPr>
        <w:t>Presidente</w:t>
      </w:r>
      <w:r w:rsidRPr="007F45AA">
        <w:rPr>
          <w:rFonts w:ascii="Arial" w:eastAsia="Arial" w:hAnsi="Arial" w:cs="Arial"/>
          <w:iCs/>
          <w:color w:val="000000"/>
          <w:sz w:val="24"/>
          <w:szCs w:val="24"/>
        </w:rPr>
        <w:t xml:space="preserve"> y al Titular del Área de Seguridad y Resguardo Parlamentario, ambos del </w:t>
      </w:r>
      <w:r w:rsidRPr="007F45AA">
        <w:rPr>
          <w:rFonts w:ascii="Arial" w:eastAsia="Arial" w:hAnsi="Arial" w:cs="Arial"/>
          <w:i/>
          <w:color w:val="000000"/>
          <w:sz w:val="24"/>
          <w:szCs w:val="24"/>
        </w:rPr>
        <w:t>Congreso.</w:t>
      </w:r>
    </w:p>
    <w:p w14:paraId="46BD1410" w14:textId="6557FBDF" w:rsidR="00C71FD2" w:rsidRPr="007F45AA" w:rsidRDefault="00C71FD2" w:rsidP="00244030">
      <w:pPr>
        <w:spacing w:before="100" w:beforeAutospacing="1" w:line="360" w:lineRule="auto"/>
        <w:jc w:val="both"/>
        <w:rPr>
          <w:rFonts w:ascii="Arial" w:eastAsia="Arial" w:hAnsi="Arial" w:cs="Arial"/>
          <w:iCs/>
          <w:color w:val="000000"/>
          <w:sz w:val="24"/>
          <w:szCs w:val="24"/>
        </w:rPr>
      </w:pPr>
      <w:r w:rsidRPr="007F45AA">
        <w:rPr>
          <w:rFonts w:ascii="Arial" w:eastAsia="Arial" w:hAnsi="Arial" w:cs="Arial"/>
          <w:iCs/>
          <w:color w:val="000000"/>
          <w:sz w:val="24"/>
          <w:szCs w:val="24"/>
        </w:rPr>
        <w:t xml:space="preserve">Lo anterior, </w:t>
      </w:r>
      <w:r w:rsidR="00D84041" w:rsidRPr="007F45AA">
        <w:rPr>
          <w:rFonts w:ascii="Arial" w:eastAsia="Arial" w:hAnsi="Arial" w:cs="Arial"/>
          <w:iCs/>
          <w:color w:val="000000"/>
          <w:sz w:val="24"/>
          <w:szCs w:val="24"/>
        </w:rPr>
        <w:t>al referir</w:t>
      </w:r>
      <w:r w:rsidRPr="007F45AA">
        <w:rPr>
          <w:rFonts w:ascii="Arial" w:eastAsia="Arial" w:hAnsi="Arial" w:cs="Arial"/>
          <w:iCs/>
          <w:color w:val="000000"/>
          <w:sz w:val="24"/>
          <w:szCs w:val="24"/>
        </w:rPr>
        <w:t xml:space="preserve"> una vulneración a sus derechos político-electorales, derivado de la declaración pública del </w:t>
      </w:r>
      <w:r w:rsidRPr="007F45AA">
        <w:rPr>
          <w:rFonts w:ascii="Arial" w:eastAsia="Arial" w:hAnsi="Arial" w:cs="Arial"/>
          <w:i/>
          <w:color w:val="000000"/>
          <w:sz w:val="24"/>
          <w:szCs w:val="24"/>
        </w:rPr>
        <w:t xml:space="preserve">Presidente, </w:t>
      </w:r>
      <w:r w:rsidRPr="007F45AA">
        <w:rPr>
          <w:rFonts w:ascii="Arial" w:eastAsia="Arial" w:hAnsi="Arial" w:cs="Arial"/>
          <w:iCs/>
          <w:color w:val="000000"/>
          <w:sz w:val="24"/>
          <w:szCs w:val="24"/>
        </w:rPr>
        <w:t>además de la ejecución de la orden para impedirle el acceso.</w:t>
      </w:r>
    </w:p>
    <w:p w14:paraId="06FB9AFC" w14:textId="22EB6703" w:rsidR="00301FE1" w:rsidRPr="007F45AA" w:rsidRDefault="00301FE1" w:rsidP="00244030">
      <w:pPr>
        <w:spacing w:before="100" w:beforeAutospacing="1" w:line="360" w:lineRule="auto"/>
        <w:jc w:val="both"/>
        <w:rPr>
          <w:rFonts w:ascii="Arial" w:eastAsia="Arial" w:hAnsi="Arial" w:cs="Arial"/>
          <w:iCs/>
          <w:color w:val="000000"/>
          <w:sz w:val="24"/>
          <w:szCs w:val="24"/>
        </w:rPr>
      </w:pPr>
      <w:r w:rsidRPr="007F45AA">
        <w:rPr>
          <w:rFonts w:ascii="Arial" w:eastAsia="Arial" w:hAnsi="Arial" w:cs="Arial"/>
          <w:iCs/>
          <w:color w:val="000000"/>
          <w:sz w:val="24"/>
          <w:szCs w:val="24"/>
        </w:rPr>
        <w:t xml:space="preserve">No obstante, </w:t>
      </w:r>
      <w:r w:rsidR="00CB1CB2" w:rsidRPr="007F45AA">
        <w:rPr>
          <w:rFonts w:ascii="Arial" w:eastAsia="Arial" w:hAnsi="Arial" w:cs="Arial"/>
          <w:iCs/>
          <w:color w:val="000000"/>
          <w:sz w:val="24"/>
          <w:szCs w:val="24"/>
        </w:rPr>
        <w:t xml:space="preserve">al rendir el informe circunstanciado, el </w:t>
      </w:r>
      <w:r w:rsidR="00CB1CB2" w:rsidRPr="007F45AA">
        <w:rPr>
          <w:rFonts w:ascii="Arial" w:eastAsia="Arial" w:hAnsi="Arial" w:cs="Arial"/>
          <w:i/>
          <w:color w:val="000000"/>
          <w:sz w:val="24"/>
          <w:szCs w:val="24"/>
        </w:rPr>
        <w:t xml:space="preserve">Presidente </w:t>
      </w:r>
      <w:r w:rsidR="00CB1CB2" w:rsidRPr="007F45AA">
        <w:rPr>
          <w:rFonts w:ascii="Arial" w:eastAsia="Arial" w:hAnsi="Arial" w:cs="Arial"/>
          <w:iCs/>
          <w:color w:val="000000"/>
          <w:sz w:val="24"/>
          <w:szCs w:val="24"/>
        </w:rPr>
        <w:t xml:space="preserve">señaló que de acuerdo con lo dispuesto en el artículo 105 de la </w:t>
      </w:r>
      <w:r w:rsidR="00CB1CB2" w:rsidRPr="007F45AA">
        <w:rPr>
          <w:rFonts w:ascii="Arial" w:eastAsia="Arial" w:hAnsi="Arial" w:cs="Arial"/>
          <w:i/>
          <w:color w:val="000000"/>
          <w:sz w:val="24"/>
          <w:szCs w:val="24"/>
        </w:rPr>
        <w:t>Ley Orgánica</w:t>
      </w:r>
      <w:r w:rsidR="000F11E1" w:rsidRPr="007F45AA">
        <w:rPr>
          <w:rStyle w:val="Refdenotaalpie"/>
          <w:rFonts w:ascii="Arial" w:eastAsia="Arial" w:hAnsi="Arial" w:cs="Arial"/>
          <w:i/>
          <w:color w:val="000000"/>
          <w:sz w:val="24"/>
          <w:szCs w:val="24"/>
        </w:rPr>
        <w:footnoteReference w:id="13"/>
      </w:r>
      <w:r w:rsidR="00CB1CB2" w:rsidRPr="007F45AA">
        <w:rPr>
          <w:rFonts w:ascii="Arial" w:eastAsia="Arial" w:hAnsi="Arial" w:cs="Arial"/>
          <w:i/>
          <w:color w:val="000000"/>
          <w:sz w:val="24"/>
          <w:szCs w:val="24"/>
        </w:rPr>
        <w:t xml:space="preserve">, </w:t>
      </w:r>
      <w:r w:rsidR="00CB1CB2" w:rsidRPr="007F45AA">
        <w:rPr>
          <w:rFonts w:ascii="Arial" w:eastAsia="Arial" w:hAnsi="Arial" w:cs="Arial"/>
          <w:iCs/>
          <w:color w:val="000000"/>
          <w:sz w:val="24"/>
          <w:szCs w:val="24"/>
        </w:rPr>
        <w:t>no existe la referida área de seguridad.</w:t>
      </w:r>
    </w:p>
    <w:p w14:paraId="4940CD0F" w14:textId="0FA2B495" w:rsidR="00CB1CB2" w:rsidRPr="007F45AA" w:rsidRDefault="00CB1CB2" w:rsidP="00244030">
      <w:pPr>
        <w:spacing w:before="100" w:beforeAutospacing="1" w:line="360" w:lineRule="auto"/>
        <w:jc w:val="both"/>
        <w:rPr>
          <w:rFonts w:ascii="Arial" w:eastAsia="Arial" w:hAnsi="Arial" w:cs="Arial"/>
          <w:iCs/>
          <w:color w:val="000000"/>
          <w:sz w:val="24"/>
          <w:szCs w:val="24"/>
        </w:rPr>
      </w:pPr>
      <w:r w:rsidRPr="007F45AA">
        <w:rPr>
          <w:rFonts w:ascii="Arial" w:eastAsia="Arial" w:hAnsi="Arial" w:cs="Arial"/>
          <w:iCs/>
          <w:color w:val="000000"/>
          <w:sz w:val="24"/>
          <w:szCs w:val="24"/>
        </w:rPr>
        <w:lastRenderedPageBreak/>
        <w:t>De ahí que,</w:t>
      </w:r>
      <w:r w:rsidR="003C50CE" w:rsidRPr="007F45AA">
        <w:rPr>
          <w:rFonts w:ascii="Arial" w:eastAsia="Arial" w:hAnsi="Arial" w:cs="Arial"/>
          <w:iCs/>
          <w:color w:val="000000"/>
          <w:sz w:val="24"/>
          <w:szCs w:val="24"/>
        </w:rPr>
        <w:t xml:space="preserve"> de</w:t>
      </w:r>
      <w:r w:rsidR="006927EF" w:rsidRPr="007F45AA">
        <w:rPr>
          <w:rFonts w:ascii="Arial" w:eastAsia="Arial" w:hAnsi="Arial" w:cs="Arial"/>
          <w:iCs/>
          <w:color w:val="000000"/>
          <w:sz w:val="24"/>
          <w:szCs w:val="24"/>
        </w:rPr>
        <w:t xml:space="preserve"> un</w:t>
      </w:r>
      <w:r w:rsidR="003C50CE" w:rsidRPr="007F45AA">
        <w:rPr>
          <w:rFonts w:ascii="Arial" w:eastAsia="Arial" w:hAnsi="Arial" w:cs="Arial"/>
          <w:iCs/>
          <w:color w:val="000000"/>
          <w:sz w:val="24"/>
          <w:szCs w:val="24"/>
        </w:rPr>
        <w:t xml:space="preserve"> análisis a la integración del </w:t>
      </w:r>
      <w:r w:rsidR="003C50CE" w:rsidRPr="007F45AA">
        <w:rPr>
          <w:rFonts w:ascii="Arial" w:eastAsia="Arial" w:hAnsi="Arial" w:cs="Arial"/>
          <w:i/>
          <w:color w:val="000000"/>
          <w:sz w:val="24"/>
          <w:szCs w:val="24"/>
        </w:rPr>
        <w:t>Congreso</w:t>
      </w:r>
      <w:r w:rsidR="006927EF" w:rsidRPr="007F45AA">
        <w:rPr>
          <w:rFonts w:ascii="Arial" w:eastAsia="Arial" w:hAnsi="Arial" w:cs="Arial"/>
          <w:i/>
          <w:color w:val="000000"/>
          <w:sz w:val="24"/>
          <w:szCs w:val="24"/>
        </w:rPr>
        <w:t xml:space="preserve">, </w:t>
      </w:r>
      <w:r w:rsidR="006927EF" w:rsidRPr="007F45AA">
        <w:rPr>
          <w:rFonts w:ascii="Arial" w:eastAsia="Arial" w:hAnsi="Arial" w:cs="Arial"/>
          <w:iCs/>
          <w:color w:val="000000"/>
          <w:sz w:val="24"/>
          <w:szCs w:val="24"/>
        </w:rPr>
        <w:t>en efecto</w:t>
      </w:r>
      <w:r w:rsidR="003C50CE" w:rsidRPr="007F45AA">
        <w:rPr>
          <w:rFonts w:ascii="Arial" w:eastAsia="Arial" w:hAnsi="Arial" w:cs="Arial"/>
          <w:i/>
          <w:color w:val="000000"/>
          <w:sz w:val="24"/>
          <w:szCs w:val="24"/>
        </w:rPr>
        <w:t xml:space="preserve"> </w:t>
      </w:r>
      <w:r w:rsidR="003C50CE" w:rsidRPr="007F45AA">
        <w:rPr>
          <w:rFonts w:ascii="Arial" w:eastAsia="Arial" w:hAnsi="Arial" w:cs="Arial"/>
          <w:iCs/>
          <w:color w:val="000000"/>
          <w:sz w:val="24"/>
          <w:szCs w:val="24"/>
        </w:rPr>
        <w:t>no se advierte el área señalada como responsable; además, se considera que c</w:t>
      </w:r>
      <w:r w:rsidR="00C71FD2" w:rsidRPr="007F45AA">
        <w:rPr>
          <w:rFonts w:ascii="Arial" w:eastAsia="Arial" w:hAnsi="Arial" w:cs="Arial"/>
          <w:iCs/>
          <w:color w:val="000000"/>
          <w:sz w:val="24"/>
          <w:szCs w:val="24"/>
        </w:rPr>
        <w:t xml:space="preserve">on independencia de lo anterior, tanto </w:t>
      </w:r>
      <w:r w:rsidR="00194714" w:rsidRPr="007F45AA">
        <w:rPr>
          <w:rFonts w:ascii="Arial" w:eastAsia="Arial" w:hAnsi="Arial" w:cs="Arial"/>
          <w:iCs/>
          <w:color w:val="000000"/>
          <w:sz w:val="24"/>
          <w:szCs w:val="24"/>
        </w:rPr>
        <w:t>e</w:t>
      </w:r>
      <w:r w:rsidR="00C71FD2" w:rsidRPr="007F45AA">
        <w:rPr>
          <w:rFonts w:ascii="Arial" w:eastAsia="Arial" w:hAnsi="Arial" w:cs="Arial"/>
          <w:iCs/>
          <w:color w:val="000000"/>
          <w:sz w:val="24"/>
          <w:szCs w:val="24"/>
        </w:rPr>
        <w:t>l</w:t>
      </w:r>
      <w:r w:rsidR="00194714" w:rsidRPr="007F45AA">
        <w:rPr>
          <w:rFonts w:ascii="Arial" w:eastAsia="Arial" w:hAnsi="Arial" w:cs="Arial"/>
          <w:iCs/>
          <w:color w:val="000000"/>
          <w:sz w:val="24"/>
          <w:szCs w:val="24"/>
        </w:rPr>
        <w:t xml:space="preserve"> pronunciamiento</w:t>
      </w:r>
      <w:r w:rsidR="00C71FD2" w:rsidRPr="007F45AA">
        <w:rPr>
          <w:rFonts w:ascii="Arial" w:eastAsia="Arial" w:hAnsi="Arial" w:cs="Arial"/>
          <w:iCs/>
          <w:color w:val="000000"/>
          <w:sz w:val="24"/>
          <w:szCs w:val="24"/>
        </w:rPr>
        <w:t xml:space="preserve"> públic</w:t>
      </w:r>
      <w:r w:rsidR="00194714" w:rsidRPr="007F45AA">
        <w:rPr>
          <w:rFonts w:ascii="Arial" w:eastAsia="Arial" w:hAnsi="Arial" w:cs="Arial"/>
          <w:iCs/>
          <w:color w:val="000000"/>
          <w:sz w:val="24"/>
          <w:szCs w:val="24"/>
        </w:rPr>
        <w:t>o</w:t>
      </w:r>
      <w:r w:rsidR="00C71FD2" w:rsidRPr="007F45AA">
        <w:rPr>
          <w:rFonts w:ascii="Arial" w:eastAsia="Arial" w:hAnsi="Arial" w:cs="Arial"/>
          <w:iCs/>
          <w:color w:val="000000"/>
          <w:sz w:val="24"/>
          <w:szCs w:val="24"/>
        </w:rPr>
        <w:t xml:space="preserve"> como la posible </w:t>
      </w:r>
      <w:r w:rsidR="003C50CE" w:rsidRPr="007F45AA">
        <w:rPr>
          <w:rFonts w:ascii="Arial" w:eastAsia="Arial" w:hAnsi="Arial" w:cs="Arial"/>
          <w:iCs/>
          <w:color w:val="000000"/>
          <w:sz w:val="24"/>
          <w:szCs w:val="24"/>
        </w:rPr>
        <w:t xml:space="preserve">orden </w:t>
      </w:r>
      <w:r w:rsidR="00436FCF" w:rsidRPr="007F45AA">
        <w:rPr>
          <w:rFonts w:ascii="Arial" w:eastAsia="Arial" w:hAnsi="Arial" w:cs="Arial"/>
          <w:iCs/>
          <w:color w:val="000000"/>
          <w:sz w:val="24"/>
          <w:szCs w:val="24"/>
        </w:rPr>
        <w:t>para</w:t>
      </w:r>
      <w:r w:rsidR="005875C3" w:rsidRPr="007F45AA">
        <w:rPr>
          <w:rFonts w:ascii="Arial" w:eastAsia="Arial" w:hAnsi="Arial" w:cs="Arial"/>
          <w:iCs/>
          <w:color w:val="000000"/>
          <w:sz w:val="24"/>
          <w:szCs w:val="24"/>
        </w:rPr>
        <w:t xml:space="preserve"> impedir el acceso de la </w:t>
      </w:r>
      <w:r w:rsidR="005875C3" w:rsidRPr="007F45AA">
        <w:rPr>
          <w:rFonts w:ascii="Arial" w:eastAsia="Arial" w:hAnsi="Arial" w:cs="Arial"/>
          <w:i/>
          <w:color w:val="000000"/>
          <w:sz w:val="24"/>
          <w:szCs w:val="24"/>
        </w:rPr>
        <w:t xml:space="preserve">actora </w:t>
      </w:r>
      <w:r w:rsidR="005875C3" w:rsidRPr="007F45AA">
        <w:rPr>
          <w:rFonts w:ascii="Arial" w:eastAsia="Arial" w:hAnsi="Arial" w:cs="Arial"/>
          <w:iCs/>
          <w:color w:val="000000"/>
          <w:sz w:val="24"/>
          <w:szCs w:val="24"/>
        </w:rPr>
        <w:t xml:space="preserve">a las instalaciones del </w:t>
      </w:r>
      <w:r w:rsidR="005875C3" w:rsidRPr="007F45AA">
        <w:rPr>
          <w:rFonts w:ascii="Arial" w:eastAsia="Arial" w:hAnsi="Arial" w:cs="Arial"/>
          <w:i/>
          <w:color w:val="000000"/>
          <w:sz w:val="24"/>
          <w:szCs w:val="24"/>
        </w:rPr>
        <w:t xml:space="preserve">Congreso, </w:t>
      </w:r>
      <w:r w:rsidR="005875C3" w:rsidRPr="007F45AA">
        <w:rPr>
          <w:rFonts w:ascii="Arial" w:eastAsia="Arial" w:hAnsi="Arial" w:cs="Arial"/>
          <w:iCs/>
          <w:color w:val="000000"/>
          <w:sz w:val="24"/>
          <w:szCs w:val="24"/>
        </w:rPr>
        <w:t xml:space="preserve">son actos </w:t>
      </w:r>
      <w:r w:rsidR="00194714" w:rsidRPr="007F45AA">
        <w:rPr>
          <w:rFonts w:ascii="Arial" w:eastAsia="Arial" w:hAnsi="Arial" w:cs="Arial"/>
          <w:iCs/>
          <w:color w:val="000000"/>
          <w:sz w:val="24"/>
          <w:szCs w:val="24"/>
        </w:rPr>
        <w:t>atribuibles al</w:t>
      </w:r>
      <w:r w:rsidR="005875C3" w:rsidRPr="007F45AA">
        <w:rPr>
          <w:rFonts w:ascii="Arial" w:eastAsia="Arial" w:hAnsi="Arial" w:cs="Arial"/>
          <w:iCs/>
          <w:color w:val="000000"/>
          <w:sz w:val="24"/>
          <w:szCs w:val="24"/>
        </w:rPr>
        <w:t xml:space="preserve"> </w:t>
      </w:r>
      <w:proofErr w:type="gramStart"/>
      <w:r w:rsidR="00436FCF" w:rsidRPr="007F45AA">
        <w:rPr>
          <w:rFonts w:ascii="Arial" w:eastAsia="Arial" w:hAnsi="Arial" w:cs="Arial"/>
          <w:i/>
          <w:color w:val="000000"/>
          <w:sz w:val="24"/>
          <w:szCs w:val="24"/>
        </w:rPr>
        <w:t>Presidente</w:t>
      </w:r>
      <w:proofErr w:type="gramEnd"/>
      <w:r w:rsidR="005875C3" w:rsidRPr="007F45AA">
        <w:rPr>
          <w:rFonts w:ascii="Arial" w:eastAsia="Arial" w:hAnsi="Arial" w:cs="Arial"/>
          <w:iCs/>
          <w:color w:val="000000"/>
          <w:sz w:val="24"/>
          <w:szCs w:val="24"/>
        </w:rPr>
        <w:t>.</w:t>
      </w:r>
      <w:r w:rsidR="003C50CE" w:rsidRPr="007F45AA">
        <w:rPr>
          <w:rFonts w:ascii="Arial" w:eastAsia="Arial" w:hAnsi="Arial" w:cs="Arial"/>
          <w:iCs/>
          <w:color w:val="000000"/>
          <w:sz w:val="24"/>
          <w:szCs w:val="24"/>
        </w:rPr>
        <w:t xml:space="preserve"> </w:t>
      </w:r>
      <w:r w:rsidR="00436FCF" w:rsidRPr="007F45AA">
        <w:rPr>
          <w:rFonts w:ascii="Arial" w:eastAsia="Arial" w:hAnsi="Arial" w:cs="Arial"/>
          <w:iCs/>
          <w:color w:val="000000"/>
          <w:sz w:val="24"/>
          <w:szCs w:val="24"/>
        </w:rPr>
        <w:t xml:space="preserve">Por lo que, </w:t>
      </w:r>
      <w:r w:rsidR="003C50CE" w:rsidRPr="007F45AA">
        <w:rPr>
          <w:rFonts w:ascii="Arial" w:eastAsia="Arial" w:hAnsi="Arial" w:cs="Arial"/>
          <w:iCs/>
          <w:color w:val="000000"/>
          <w:sz w:val="24"/>
          <w:szCs w:val="24"/>
        </w:rPr>
        <w:t xml:space="preserve">para efectos de la presente sentencia, únicamente se tendrá como autoridad responsable al </w:t>
      </w:r>
      <w:r w:rsidR="00436FCF" w:rsidRPr="007F45AA">
        <w:rPr>
          <w:rFonts w:ascii="Arial" w:eastAsia="Arial" w:hAnsi="Arial" w:cs="Arial"/>
          <w:iCs/>
          <w:color w:val="000000"/>
          <w:sz w:val="24"/>
          <w:szCs w:val="24"/>
        </w:rPr>
        <w:t xml:space="preserve">referido funcionario público. </w:t>
      </w:r>
    </w:p>
    <w:p w14:paraId="37C62405" w14:textId="0AFFF144" w:rsidR="00A43B6C" w:rsidRPr="007F45AA" w:rsidRDefault="00A43B6C" w:rsidP="00A43B6C">
      <w:pPr>
        <w:pStyle w:val="Ttulo1"/>
        <w:shd w:val="clear" w:color="auto" w:fill="DEEAF6" w:themeFill="accent5" w:themeFillTint="33"/>
        <w:jc w:val="center"/>
        <w:rPr>
          <w:rFonts w:ascii="Arial" w:hAnsi="Arial" w:cs="Arial"/>
          <w:sz w:val="24"/>
          <w:szCs w:val="24"/>
          <w:lang w:val="es-MX"/>
        </w:rPr>
      </w:pPr>
      <w:bookmarkStart w:id="8" w:name="_Toc234580119"/>
      <w:r w:rsidRPr="007F45AA">
        <w:rPr>
          <w:rStyle w:val="Fuerte"/>
          <w:rFonts w:ascii="Arial" w:hAnsi="Arial" w:cs="Arial"/>
          <w:b/>
          <w:bCs w:val="0"/>
          <w:sz w:val="24"/>
          <w:szCs w:val="24"/>
        </w:rPr>
        <w:t>IV. Causales de improcedencia</w:t>
      </w:r>
      <w:r w:rsidRPr="007F45AA">
        <w:rPr>
          <w:rFonts w:ascii="Arial" w:hAnsi="Arial" w:cs="Arial"/>
          <w:sz w:val="24"/>
          <w:szCs w:val="24"/>
          <w:vertAlign w:val="superscript"/>
        </w:rPr>
        <w:footnoteReference w:id="14"/>
      </w:r>
      <w:bookmarkEnd w:id="8"/>
      <w:r w:rsidRPr="007F45AA">
        <w:rPr>
          <w:rFonts w:ascii="Arial" w:hAnsi="Arial" w:cs="Arial"/>
          <w:sz w:val="24"/>
          <w:szCs w:val="24"/>
          <w:lang w:val="es-MX"/>
        </w:rPr>
        <w:t xml:space="preserve"> </w:t>
      </w:r>
    </w:p>
    <w:p w14:paraId="0C111CC6" w14:textId="6BF01DD9" w:rsidR="001A319B" w:rsidRPr="007F45AA" w:rsidRDefault="00A43B6C" w:rsidP="00244030">
      <w:pPr>
        <w:spacing w:before="100" w:beforeAutospacing="1" w:line="360" w:lineRule="auto"/>
        <w:jc w:val="both"/>
        <w:rPr>
          <w:rFonts w:ascii="Arial" w:eastAsia="Arial" w:hAnsi="Arial" w:cs="Arial"/>
          <w:iCs/>
          <w:color w:val="000000"/>
          <w:sz w:val="24"/>
          <w:szCs w:val="24"/>
        </w:rPr>
      </w:pPr>
      <w:r w:rsidRPr="007F45AA">
        <w:rPr>
          <w:rFonts w:ascii="Arial" w:eastAsia="Arial" w:hAnsi="Arial" w:cs="Arial"/>
          <w:iCs/>
          <w:color w:val="000000"/>
          <w:sz w:val="24"/>
          <w:szCs w:val="24"/>
        </w:rPr>
        <w:t xml:space="preserve">El </w:t>
      </w:r>
      <w:r w:rsidRPr="007F45AA">
        <w:rPr>
          <w:rFonts w:ascii="Arial" w:eastAsia="Arial" w:hAnsi="Arial" w:cs="Arial"/>
          <w:i/>
          <w:color w:val="000000"/>
          <w:sz w:val="24"/>
          <w:szCs w:val="24"/>
        </w:rPr>
        <w:t xml:space="preserve">Presidente </w:t>
      </w:r>
      <w:r w:rsidRPr="007F45AA">
        <w:rPr>
          <w:rFonts w:ascii="Arial" w:eastAsia="Arial" w:hAnsi="Arial" w:cs="Arial"/>
          <w:iCs/>
          <w:color w:val="000000"/>
          <w:sz w:val="24"/>
          <w:szCs w:val="24"/>
        </w:rPr>
        <w:t xml:space="preserve">señala que </w:t>
      </w:r>
      <w:r w:rsidR="00194714" w:rsidRPr="007F45AA">
        <w:rPr>
          <w:rFonts w:ascii="Arial" w:eastAsia="Arial" w:hAnsi="Arial" w:cs="Arial"/>
          <w:iCs/>
          <w:color w:val="000000"/>
          <w:sz w:val="24"/>
          <w:szCs w:val="24"/>
        </w:rPr>
        <w:t xml:space="preserve">el medio de impugnación </w:t>
      </w:r>
      <w:r w:rsidR="006927EF" w:rsidRPr="007F45AA">
        <w:rPr>
          <w:rFonts w:ascii="Arial" w:eastAsia="Arial" w:hAnsi="Arial" w:cs="Arial"/>
          <w:iCs/>
          <w:color w:val="000000"/>
          <w:sz w:val="24"/>
          <w:szCs w:val="24"/>
        </w:rPr>
        <w:t>es</w:t>
      </w:r>
      <w:r w:rsidR="00194714" w:rsidRPr="007F45AA">
        <w:rPr>
          <w:rFonts w:ascii="Arial" w:eastAsia="Arial" w:hAnsi="Arial" w:cs="Arial"/>
          <w:iCs/>
          <w:color w:val="000000"/>
          <w:sz w:val="24"/>
          <w:szCs w:val="24"/>
        </w:rPr>
        <w:t xml:space="preserve"> improcedente, puesto que </w:t>
      </w:r>
      <w:r w:rsidR="002F2F55" w:rsidRPr="007F45AA">
        <w:rPr>
          <w:rFonts w:ascii="Arial" w:eastAsia="Arial" w:hAnsi="Arial" w:cs="Arial"/>
          <w:iCs/>
          <w:color w:val="000000"/>
          <w:sz w:val="24"/>
          <w:szCs w:val="24"/>
        </w:rPr>
        <w:t xml:space="preserve">los hechos que narra la </w:t>
      </w:r>
      <w:r w:rsidR="002F2F55" w:rsidRPr="007F45AA">
        <w:rPr>
          <w:rFonts w:ascii="Arial" w:eastAsia="Arial" w:hAnsi="Arial" w:cs="Arial"/>
          <w:i/>
          <w:color w:val="000000"/>
          <w:sz w:val="24"/>
          <w:szCs w:val="24"/>
        </w:rPr>
        <w:t xml:space="preserve">actora </w:t>
      </w:r>
      <w:r w:rsidR="002F2F55" w:rsidRPr="007F45AA">
        <w:rPr>
          <w:rFonts w:ascii="Arial" w:eastAsia="Arial" w:hAnsi="Arial" w:cs="Arial"/>
          <w:iCs/>
          <w:color w:val="000000"/>
          <w:sz w:val="24"/>
          <w:szCs w:val="24"/>
        </w:rPr>
        <w:t>no le generan ninguna afectación real, directa e inmediata a sus derechos político-electorales</w:t>
      </w:r>
      <w:r w:rsidR="001A319B" w:rsidRPr="007F45AA">
        <w:rPr>
          <w:rFonts w:ascii="Arial" w:eastAsia="Arial" w:hAnsi="Arial" w:cs="Arial"/>
          <w:iCs/>
          <w:color w:val="000000"/>
          <w:sz w:val="24"/>
          <w:szCs w:val="24"/>
        </w:rPr>
        <w:t xml:space="preserve"> de votar, ser votada o desempeñar el cargo público que actualmente ejerce</w:t>
      </w:r>
      <w:r w:rsidR="002F2F55" w:rsidRPr="007F45AA">
        <w:rPr>
          <w:rFonts w:ascii="Arial" w:eastAsia="Arial" w:hAnsi="Arial" w:cs="Arial"/>
          <w:iCs/>
          <w:color w:val="000000"/>
          <w:sz w:val="24"/>
          <w:szCs w:val="24"/>
        </w:rPr>
        <w:t>.</w:t>
      </w:r>
    </w:p>
    <w:p w14:paraId="49CA88E0" w14:textId="7D915864" w:rsidR="00B40A12" w:rsidRPr="007F45AA" w:rsidRDefault="001A319B" w:rsidP="00244030">
      <w:pPr>
        <w:spacing w:before="100" w:beforeAutospacing="1" w:line="360" w:lineRule="auto"/>
        <w:jc w:val="both"/>
        <w:rPr>
          <w:rFonts w:ascii="Arial" w:eastAsia="Arial" w:hAnsi="Arial" w:cs="Arial"/>
          <w:iCs/>
          <w:color w:val="000000"/>
          <w:sz w:val="24"/>
          <w:szCs w:val="24"/>
        </w:rPr>
      </w:pPr>
      <w:r w:rsidRPr="007F45AA">
        <w:rPr>
          <w:rFonts w:ascii="Arial" w:eastAsia="Arial" w:hAnsi="Arial" w:cs="Arial"/>
          <w:iCs/>
          <w:color w:val="000000"/>
          <w:sz w:val="24"/>
          <w:szCs w:val="24"/>
        </w:rPr>
        <w:t>Asimismo, que los hechos controvertidos se encuentran vinculados con decisiones relacionadas con la seguridad institucional, el control</w:t>
      </w:r>
      <w:r w:rsidR="00B40A12" w:rsidRPr="007F45AA">
        <w:rPr>
          <w:rFonts w:ascii="Arial" w:eastAsia="Arial" w:hAnsi="Arial" w:cs="Arial"/>
          <w:iCs/>
          <w:color w:val="000000"/>
          <w:sz w:val="24"/>
          <w:szCs w:val="24"/>
        </w:rPr>
        <w:t xml:space="preserve"> </w:t>
      </w:r>
      <w:r w:rsidRPr="007F45AA">
        <w:rPr>
          <w:rFonts w:ascii="Arial" w:eastAsia="Arial" w:hAnsi="Arial" w:cs="Arial"/>
          <w:iCs/>
          <w:color w:val="000000"/>
          <w:sz w:val="24"/>
          <w:szCs w:val="24"/>
        </w:rPr>
        <w:t>de acceso y la preservación del orden dentro del recinto; por lo que, la materia se encuentra amparada por la autonomía constitucional del Poder Legislativo.</w:t>
      </w:r>
    </w:p>
    <w:p w14:paraId="3ADE4DDB" w14:textId="07FE029C" w:rsidR="002F2F55" w:rsidRPr="007F45AA" w:rsidRDefault="00B40A12" w:rsidP="00244030">
      <w:pPr>
        <w:spacing w:before="100" w:beforeAutospacing="1" w:line="360" w:lineRule="auto"/>
        <w:jc w:val="both"/>
        <w:rPr>
          <w:rFonts w:ascii="Arial" w:eastAsia="Arial" w:hAnsi="Arial" w:cs="Arial"/>
          <w:iCs/>
          <w:color w:val="000000"/>
          <w:sz w:val="24"/>
          <w:szCs w:val="24"/>
        </w:rPr>
      </w:pPr>
      <w:r w:rsidRPr="007F45AA">
        <w:rPr>
          <w:rFonts w:ascii="Arial" w:eastAsia="Arial" w:hAnsi="Arial" w:cs="Arial"/>
          <w:iCs/>
          <w:color w:val="000000"/>
          <w:sz w:val="24"/>
          <w:szCs w:val="24"/>
        </w:rPr>
        <w:t>No obstante, el análisis sobre la existencia o no de la vulneración aducida</w:t>
      </w:r>
      <w:r w:rsidR="001A319B" w:rsidRPr="007F45AA">
        <w:rPr>
          <w:rFonts w:ascii="Arial" w:eastAsia="Arial" w:hAnsi="Arial" w:cs="Arial"/>
          <w:iCs/>
          <w:color w:val="000000"/>
          <w:sz w:val="24"/>
          <w:szCs w:val="24"/>
        </w:rPr>
        <w:t xml:space="preserve">, así como, en su caso, </w:t>
      </w:r>
      <w:proofErr w:type="gramStart"/>
      <w:r w:rsidR="00B91E6E" w:rsidRPr="007F45AA">
        <w:rPr>
          <w:rFonts w:ascii="Arial" w:eastAsia="Arial" w:hAnsi="Arial" w:cs="Arial"/>
          <w:iCs/>
          <w:color w:val="000000"/>
          <w:sz w:val="24"/>
          <w:szCs w:val="24"/>
        </w:rPr>
        <w:t>una posible inviolabilidad parlamentaria</w:t>
      </w:r>
      <w:r w:rsidRPr="007F45AA">
        <w:rPr>
          <w:rFonts w:ascii="Arial" w:eastAsia="Arial" w:hAnsi="Arial" w:cs="Arial"/>
          <w:iCs/>
          <w:color w:val="000000"/>
          <w:sz w:val="24"/>
          <w:szCs w:val="24"/>
        </w:rPr>
        <w:t xml:space="preserve"> corresponden</w:t>
      </w:r>
      <w:proofErr w:type="gramEnd"/>
      <w:r w:rsidRPr="007F45AA">
        <w:rPr>
          <w:rFonts w:ascii="Arial" w:eastAsia="Arial" w:hAnsi="Arial" w:cs="Arial"/>
          <w:iCs/>
          <w:color w:val="000000"/>
          <w:sz w:val="24"/>
          <w:szCs w:val="24"/>
        </w:rPr>
        <w:t xml:space="preserve"> al estudio de fondo del presente </w:t>
      </w:r>
      <w:r w:rsidRPr="007F45AA">
        <w:rPr>
          <w:rFonts w:ascii="Arial" w:eastAsia="Arial" w:hAnsi="Arial" w:cs="Arial"/>
          <w:i/>
          <w:color w:val="000000"/>
          <w:sz w:val="24"/>
          <w:szCs w:val="24"/>
        </w:rPr>
        <w:t xml:space="preserve">juicio de la ciudadanía; </w:t>
      </w:r>
      <w:r w:rsidRPr="007F45AA">
        <w:rPr>
          <w:rFonts w:ascii="Arial" w:eastAsia="Arial" w:hAnsi="Arial" w:cs="Arial"/>
          <w:iCs/>
          <w:color w:val="000000"/>
          <w:sz w:val="24"/>
          <w:szCs w:val="24"/>
        </w:rPr>
        <w:t>por tanto, lo conducente es desestimar los argumentos señalados por la autoridad responsable y continuar con el análisis del asunto</w:t>
      </w:r>
      <w:r w:rsidRPr="007F45AA">
        <w:rPr>
          <w:rFonts w:ascii="Arial" w:eastAsia="Arial" w:hAnsi="Arial" w:cs="Arial"/>
          <w:iCs/>
          <w:color w:val="000000"/>
          <w:sz w:val="24"/>
          <w:szCs w:val="24"/>
          <w:vertAlign w:val="superscript"/>
        </w:rPr>
        <w:footnoteReference w:id="15"/>
      </w:r>
      <w:r w:rsidRPr="007F45AA">
        <w:rPr>
          <w:rFonts w:ascii="Arial" w:eastAsia="Arial" w:hAnsi="Arial" w:cs="Arial"/>
          <w:iCs/>
          <w:color w:val="000000"/>
          <w:sz w:val="24"/>
          <w:szCs w:val="24"/>
        </w:rPr>
        <w:t>.</w:t>
      </w:r>
    </w:p>
    <w:p w14:paraId="1E9DD5BA" w14:textId="100EAFFF" w:rsidR="007D77DB" w:rsidRPr="007F45AA" w:rsidRDefault="00673956" w:rsidP="003E33B9">
      <w:pPr>
        <w:pStyle w:val="Ttulo1"/>
        <w:shd w:val="clear" w:color="auto" w:fill="DEEAF6" w:themeFill="accent5" w:themeFillTint="33"/>
        <w:jc w:val="center"/>
        <w:rPr>
          <w:rFonts w:ascii="Arial" w:hAnsi="Arial" w:cs="Arial"/>
          <w:sz w:val="24"/>
          <w:szCs w:val="24"/>
        </w:rPr>
      </w:pPr>
      <w:bookmarkStart w:id="9" w:name="_Toc234580120"/>
      <w:r w:rsidRPr="007F45AA">
        <w:rPr>
          <w:rStyle w:val="Fuerte"/>
          <w:rFonts w:ascii="Arial" w:hAnsi="Arial" w:cs="Arial"/>
          <w:b/>
          <w:bCs w:val="0"/>
          <w:sz w:val="24"/>
          <w:szCs w:val="24"/>
        </w:rPr>
        <w:lastRenderedPageBreak/>
        <w:t xml:space="preserve">V. </w:t>
      </w:r>
      <w:r w:rsidR="00280E16" w:rsidRPr="007F45AA">
        <w:rPr>
          <w:rStyle w:val="Fuerte"/>
          <w:rFonts w:ascii="Arial" w:hAnsi="Arial" w:cs="Arial"/>
          <w:b/>
          <w:bCs w:val="0"/>
          <w:sz w:val="24"/>
          <w:szCs w:val="24"/>
        </w:rPr>
        <w:t>Procedencia</w:t>
      </w:r>
      <w:bookmarkEnd w:id="9"/>
    </w:p>
    <w:p w14:paraId="62DBAA24" w14:textId="77777777" w:rsidR="00280E16" w:rsidRPr="007F45AA" w:rsidRDefault="00280E16" w:rsidP="007654F2">
      <w:pPr>
        <w:spacing w:before="240" w:line="360" w:lineRule="auto"/>
        <w:jc w:val="both"/>
        <w:rPr>
          <w:rFonts w:ascii="Arial" w:hAnsi="Arial" w:cs="Arial"/>
          <w:sz w:val="24"/>
          <w:szCs w:val="24"/>
        </w:rPr>
      </w:pPr>
      <w:bookmarkStart w:id="10" w:name="_Hlk192790773"/>
      <w:r w:rsidRPr="007F45AA">
        <w:rPr>
          <w:rFonts w:ascii="Arial" w:hAnsi="Arial" w:cs="Arial"/>
          <w:sz w:val="24"/>
          <w:szCs w:val="24"/>
        </w:rPr>
        <w:t xml:space="preserve">El </w:t>
      </w:r>
      <w:r w:rsidRPr="007F45AA">
        <w:rPr>
          <w:rFonts w:ascii="Arial" w:hAnsi="Arial" w:cs="Arial"/>
          <w:i/>
          <w:iCs/>
          <w:sz w:val="24"/>
          <w:szCs w:val="24"/>
        </w:rPr>
        <w:t xml:space="preserve">juicio de la ciudadanía </w:t>
      </w:r>
      <w:r w:rsidRPr="007F45AA">
        <w:rPr>
          <w:rFonts w:ascii="Arial" w:hAnsi="Arial" w:cs="Arial"/>
          <w:sz w:val="24"/>
          <w:szCs w:val="24"/>
        </w:rPr>
        <w:t xml:space="preserve">reúne los requisitos de procedencia </w:t>
      </w:r>
      <w:bookmarkEnd w:id="10"/>
      <w:r w:rsidRPr="007F45AA">
        <w:rPr>
          <w:rFonts w:ascii="Arial" w:hAnsi="Arial" w:cs="Arial"/>
          <w:sz w:val="24"/>
          <w:szCs w:val="24"/>
        </w:rPr>
        <w:t xml:space="preserve">previstos en los numerales 9, 10, 13, 15, fracción IV, 73 y 74, inciso c), de la </w:t>
      </w:r>
      <w:r w:rsidRPr="007F45AA">
        <w:rPr>
          <w:rFonts w:ascii="Arial" w:hAnsi="Arial" w:cs="Arial"/>
          <w:i/>
          <w:iCs/>
          <w:sz w:val="24"/>
          <w:szCs w:val="24"/>
        </w:rPr>
        <w:t xml:space="preserve">Ley de Justicia Electoral, </w:t>
      </w:r>
      <w:r w:rsidRPr="007F45AA">
        <w:rPr>
          <w:rFonts w:ascii="Arial" w:hAnsi="Arial" w:cs="Arial"/>
          <w:sz w:val="24"/>
          <w:szCs w:val="24"/>
        </w:rPr>
        <w:t>conforme a lo siguiente:</w:t>
      </w:r>
    </w:p>
    <w:p w14:paraId="4127B10B" w14:textId="7BFE0A9D" w:rsidR="00E85556" w:rsidRPr="007F45AA" w:rsidRDefault="00280E16" w:rsidP="00D5059C">
      <w:pPr>
        <w:spacing w:line="360" w:lineRule="auto"/>
        <w:jc w:val="both"/>
        <w:rPr>
          <w:rFonts w:ascii="Arial" w:hAnsi="Arial" w:cs="Arial"/>
          <w:sz w:val="24"/>
          <w:szCs w:val="24"/>
        </w:rPr>
      </w:pPr>
      <w:r w:rsidRPr="007F45AA">
        <w:rPr>
          <w:rFonts w:ascii="Arial" w:hAnsi="Arial" w:cs="Arial"/>
          <w:b/>
          <w:sz w:val="24"/>
          <w:szCs w:val="24"/>
        </w:rPr>
        <w:t>1. Oportunidad.</w:t>
      </w:r>
      <w:r w:rsidRPr="007F45AA">
        <w:rPr>
          <w:rFonts w:ascii="Arial" w:hAnsi="Arial" w:cs="Arial"/>
          <w:sz w:val="24"/>
          <w:szCs w:val="24"/>
        </w:rPr>
        <w:t xml:space="preserve"> Se cumple, puesto que la </w:t>
      </w:r>
      <w:r w:rsidR="00D5059C" w:rsidRPr="007F45AA">
        <w:rPr>
          <w:rFonts w:ascii="Arial" w:hAnsi="Arial" w:cs="Arial"/>
          <w:i/>
          <w:iCs/>
          <w:sz w:val="24"/>
          <w:szCs w:val="24"/>
        </w:rPr>
        <w:t xml:space="preserve">actora </w:t>
      </w:r>
      <w:r w:rsidR="006927EF" w:rsidRPr="007F45AA">
        <w:rPr>
          <w:rFonts w:ascii="Arial" w:hAnsi="Arial" w:cs="Arial"/>
          <w:sz w:val="24"/>
          <w:szCs w:val="24"/>
        </w:rPr>
        <w:t xml:space="preserve">se inconforma de la </w:t>
      </w:r>
      <w:r w:rsidR="006D5C54" w:rsidRPr="007F45AA">
        <w:rPr>
          <w:rFonts w:ascii="Arial" w:hAnsi="Arial" w:cs="Arial"/>
          <w:sz w:val="24"/>
          <w:szCs w:val="24"/>
        </w:rPr>
        <w:t xml:space="preserve">presunta limitación de acceso a las instalaciones del </w:t>
      </w:r>
      <w:r w:rsidR="006D5C54" w:rsidRPr="007F45AA">
        <w:rPr>
          <w:rFonts w:ascii="Arial" w:hAnsi="Arial" w:cs="Arial"/>
          <w:i/>
          <w:iCs/>
          <w:sz w:val="24"/>
          <w:szCs w:val="24"/>
        </w:rPr>
        <w:t xml:space="preserve">Congreso, </w:t>
      </w:r>
      <w:r w:rsidR="006D5C54" w:rsidRPr="007F45AA">
        <w:rPr>
          <w:rFonts w:ascii="Arial" w:hAnsi="Arial" w:cs="Arial"/>
          <w:sz w:val="24"/>
          <w:szCs w:val="24"/>
        </w:rPr>
        <w:t xml:space="preserve">en cuanto </w:t>
      </w:r>
      <w:r w:rsidR="004F1772" w:rsidRPr="004F1772">
        <w:rPr>
          <w:rFonts w:ascii="Arial" w:hAnsi="Arial" w:cs="Arial"/>
          <w:color w:val="FFFFFF"/>
          <w:sz w:val="24"/>
          <w:szCs w:val="24"/>
          <w:highlight w:val="darkCyan"/>
        </w:rPr>
        <w:t>[No.5]_</w:t>
      </w:r>
      <w:proofErr w:type="spellStart"/>
      <w:r w:rsidR="004F1772" w:rsidRPr="004F1772">
        <w:rPr>
          <w:rFonts w:ascii="Arial" w:hAnsi="Arial" w:cs="Arial"/>
          <w:color w:val="FFFFFF"/>
          <w:sz w:val="24"/>
          <w:szCs w:val="24"/>
          <w:highlight w:val="darkCyan"/>
        </w:rPr>
        <w:t>ELIMINADO_Cargo</w:t>
      </w:r>
      <w:proofErr w:type="spellEnd"/>
      <w:r w:rsidR="004F1772" w:rsidRPr="004F1772">
        <w:rPr>
          <w:rFonts w:ascii="Arial" w:hAnsi="Arial" w:cs="Arial"/>
          <w:color w:val="FFFFFF"/>
          <w:sz w:val="24"/>
          <w:szCs w:val="24"/>
          <w:highlight w:val="darkCyan"/>
        </w:rPr>
        <w:t>_[395]</w:t>
      </w:r>
      <w:r w:rsidR="006D5C54" w:rsidRPr="007F45AA">
        <w:rPr>
          <w:rFonts w:ascii="Arial" w:hAnsi="Arial" w:cs="Arial"/>
          <w:sz w:val="24"/>
          <w:szCs w:val="24"/>
        </w:rPr>
        <w:t xml:space="preserve"> del </w:t>
      </w:r>
      <w:r w:rsidR="006D5C54" w:rsidRPr="007F45AA">
        <w:rPr>
          <w:rFonts w:ascii="Arial" w:hAnsi="Arial" w:cs="Arial"/>
          <w:i/>
          <w:iCs/>
          <w:sz w:val="24"/>
          <w:szCs w:val="24"/>
        </w:rPr>
        <w:t xml:space="preserve">Ayuntamiento, </w:t>
      </w:r>
      <w:r w:rsidR="006D5C54" w:rsidRPr="007F45AA">
        <w:rPr>
          <w:rFonts w:ascii="Arial" w:hAnsi="Arial" w:cs="Arial"/>
          <w:sz w:val="24"/>
          <w:szCs w:val="24"/>
        </w:rPr>
        <w:t xml:space="preserve">a partir de las </w:t>
      </w:r>
      <w:r w:rsidR="006927EF" w:rsidRPr="007F45AA">
        <w:rPr>
          <w:rFonts w:ascii="Arial" w:hAnsi="Arial" w:cs="Arial"/>
          <w:sz w:val="24"/>
          <w:szCs w:val="24"/>
        </w:rPr>
        <w:t xml:space="preserve">declaraciones públicas </w:t>
      </w:r>
      <w:r w:rsidR="006D5C54" w:rsidRPr="007F45AA">
        <w:rPr>
          <w:rFonts w:ascii="Arial" w:hAnsi="Arial" w:cs="Arial"/>
          <w:sz w:val="24"/>
          <w:szCs w:val="24"/>
        </w:rPr>
        <w:t xml:space="preserve">realizadas por el </w:t>
      </w:r>
      <w:r w:rsidR="006D5C54" w:rsidRPr="007F45AA">
        <w:rPr>
          <w:rFonts w:ascii="Arial" w:hAnsi="Arial" w:cs="Arial"/>
          <w:i/>
          <w:iCs/>
          <w:sz w:val="24"/>
          <w:szCs w:val="24"/>
        </w:rPr>
        <w:t>Presidente,</w:t>
      </w:r>
      <w:r w:rsidR="006D5C54" w:rsidRPr="007F45AA">
        <w:rPr>
          <w:rFonts w:ascii="Arial" w:hAnsi="Arial" w:cs="Arial"/>
          <w:sz w:val="24"/>
          <w:szCs w:val="24"/>
        </w:rPr>
        <w:t xml:space="preserve"> </w:t>
      </w:r>
      <w:r w:rsidR="006927EF" w:rsidRPr="007F45AA">
        <w:rPr>
          <w:rFonts w:ascii="Arial" w:hAnsi="Arial" w:cs="Arial"/>
          <w:sz w:val="24"/>
          <w:szCs w:val="24"/>
        </w:rPr>
        <w:t>e</w:t>
      </w:r>
      <w:r w:rsidR="006D5C54" w:rsidRPr="007F45AA">
        <w:rPr>
          <w:rFonts w:ascii="Arial" w:hAnsi="Arial" w:cs="Arial"/>
          <w:sz w:val="24"/>
          <w:szCs w:val="24"/>
        </w:rPr>
        <w:t>l</w:t>
      </w:r>
      <w:r w:rsidR="006927EF" w:rsidRPr="007F45AA">
        <w:rPr>
          <w:rFonts w:ascii="Arial" w:hAnsi="Arial" w:cs="Arial"/>
          <w:sz w:val="24"/>
          <w:szCs w:val="24"/>
        </w:rPr>
        <w:t xml:space="preserve"> cuatro y diez de junio</w:t>
      </w:r>
      <w:r w:rsidR="00D5059C" w:rsidRPr="007F45AA">
        <w:rPr>
          <w:rFonts w:ascii="Arial" w:hAnsi="Arial" w:cs="Arial"/>
          <w:sz w:val="24"/>
          <w:szCs w:val="24"/>
        </w:rPr>
        <w:t xml:space="preserve">; por </w:t>
      </w:r>
      <w:r w:rsidR="00243938" w:rsidRPr="007F45AA">
        <w:rPr>
          <w:rFonts w:ascii="Arial" w:hAnsi="Arial" w:cs="Arial"/>
          <w:sz w:val="24"/>
          <w:szCs w:val="24"/>
        </w:rPr>
        <w:t>lo que</w:t>
      </w:r>
      <w:r w:rsidR="00D5059C" w:rsidRPr="007F45AA">
        <w:rPr>
          <w:rFonts w:ascii="Arial" w:hAnsi="Arial" w:cs="Arial"/>
          <w:sz w:val="24"/>
          <w:szCs w:val="24"/>
        </w:rPr>
        <w:t xml:space="preserve"> se considera que, </w:t>
      </w:r>
      <w:r w:rsidR="00243938" w:rsidRPr="007F45AA">
        <w:rPr>
          <w:rFonts w:ascii="Arial" w:hAnsi="Arial" w:cs="Arial"/>
          <w:sz w:val="24"/>
          <w:szCs w:val="24"/>
        </w:rPr>
        <w:t xml:space="preserve">tal posible restricción tiene </w:t>
      </w:r>
      <w:r w:rsidR="009A67AD" w:rsidRPr="007F45AA">
        <w:rPr>
          <w:rFonts w:ascii="Arial" w:hAnsi="Arial" w:cs="Arial"/>
          <w:sz w:val="24"/>
          <w:szCs w:val="24"/>
        </w:rPr>
        <w:t xml:space="preserve">una naturaleza de </w:t>
      </w:r>
      <w:r w:rsidR="00243938" w:rsidRPr="007F45AA">
        <w:rPr>
          <w:rFonts w:ascii="Arial" w:hAnsi="Arial" w:cs="Arial"/>
          <w:sz w:val="24"/>
          <w:szCs w:val="24"/>
        </w:rPr>
        <w:t>efecto continuado, en tanto permanezca en sus</w:t>
      </w:r>
      <w:r w:rsidR="00D5059C" w:rsidRPr="007F45AA">
        <w:rPr>
          <w:rFonts w:ascii="Arial" w:hAnsi="Arial" w:cs="Arial"/>
          <w:sz w:val="24"/>
          <w:szCs w:val="24"/>
        </w:rPr>
        <w:t xml:space="preserve"> términos</w:t>
      </w:r>
      <w:r w:rsidR="00243938" w:rsidRPr="007F45AA">
        <w:rPr>
          <w:rFonts w:ascii="Arial" w:hAnsi="Arial" w:cs="Arial"/>
          <w:sz w:val="24"/>
          <w:szCs w:val="24"/>
        </w:rPr>
        <w:t xml:space="preserve">. </w:t>
      </w:r>
    </w:p>
    <w:p w14:paraId="082380D4" w14:textId="6EF983EE" w:rsidR="00D5059C" w:rsidRPr="007F45AA" w:rsidRDefault="00243938" w:rsidP="00D5059C">
      <w:pPr>
        <w:spacing w:line="360" w:lineRule="auto"/>
        <w:jc w:val="both"/>
        <w:rPr>
          <w:rFonts w:ascii="Arial" w:hAnsi="Arial" w:cs="Arial"/>
          <w:sz w:val="24"/>
          <w:szCs w:val="24"/>
        </w:rPr>
      </w:pPr>
      <w:r w:rsidRPr="007F45AA">
        <w:rPr>
          <w:rFonts w:ascii="Arial" w:hAnsi="Arial" w:cs="Arial"/>
          <w:sz w:val="24"/>
          <w:szCs w:val="24"/>
        </w:rPr>
        <w:t xml:space="preserve">De ahí que, conforme a </w:t>
      </w:r>
      <w:r w:rsidR="00D5059C" w:rsidRPr="007F45AA">
        <w:rPr>
          <w:rFonts w:ascii="Arial" w:hAnsi="Arial" w:cs="Arial"/>
          <w:sz w:val="24"/>
          <w:szCs w:val="24"/>
        </w:rPr>
        <w:t xml:space="preserve">la jurisprudencia </w:t>
      </w:r>
      <w:r w:rsidRPr="007F45AA">
        <w:rPr>
          <w:rFonts w:ascii="Arial" w:hAnsi="Arial" w:cs="Arial"/>
          <w:sz w:val="24"/>
          <w:szCs w:val="24"/>
        </w:rPr>
        <w:t>6/2007</w:t>
      </w:r>
      <w:r w:rsidR="004F65EC" w:rsidRPr="007F45AA">
        <w:rPr>
          <w:rStyle w:val="Refdenotaalpie"/>
          <w:rFonts w:ascii="Arial" w:hAnsi="Arial" w:cs="Arial"/>
          <w:sz w:val="24"/>
          <w:szCs w:val="24"/>
        </w:rPr>
        <w:footnoteReference w:id="16"/>
      </w:r>
      <w:r w:rsidRPr="007F45AA">
        <w:rPr>
          <w:rFonts w:ascii="Arial" w:hAnsi="Arial" w:cs="Arial"/>
          <w:sz w:val="24"/>
          <w:szCs w:val="24"/>
        </w:rPr>
        <w:t xml:space="preserve"> no se trat</w:t>
      </w:r>
      <w:r w:rsidR="006927EF" w:rsidRPr="007F45AA">
        <w:rPr>
          <w:rFonts w:ascii="Arial" w:hAnsi="Arial" w:cs="Arial"/>
          <w:sz w:val="24"/>
          <w:szCs w:val="24"/>
        </w:rPr>
        <w:t>e</w:t>
      </w:r>
      <w:r w:rsidRPr="007F45AA">
        <w:rPr>
          <w:rFonts w:ascii="Arial" w:hAnsi="Arial" w:cs="Arial"/>
          <w:sz w:val="24"/>
          <w:szCs w:val="24"/>
        </w:rPr>
        <w:t xml:space="preserve"> de un acto cuyos efectos hayan quedado consumados</w:t>
      </w:r>
      <w:r w:rsidR="007654F2" w:rsidRPr="007F45AA">
        <w:rPr>
          <w:rFonts w:ascii="Arial" w:hAnsi="Arial" w:cs="Arial"/>
          <w:sz w:val="24"/>
          <w:szCs w:val="24"/>
        </w:rPr>
        <w:t xml:space="preserve"> al momento de su emisión</w:t>
      </w:r>
      <w:r w:rsidRPr="007F45AA">
        <w:rPr>
          <w:rFonts w:ascii="Arial" w:hAnsi="Arial" w:cs="Arial"/>
          <w:sz w:val="24"/>
          <w:szCs w:val="24"/>
        </w:rPr>
        <w:t>, sino que, por el contrario</w:t>
      </w:r>
      <w:r w:rsidR="004F65EC" w:rsidRPr="007F45AA">
        <w:rPr>
          <w:rFonts w:ascii="Arial" w:hAnsi="Arial" w:cs="Arial"/>
          <w:sz w:val="24"/>
          <w:szCs w:val="24"/>
        </w:rPr>
        <w:t xml:space="preserve"> tiene una naturaleza de tracto sucesivo</w:t>
      </w:r>
      <w:r w:rsidR="00ED55DE" w:rsidRPr="007F45AA">
        <w:rPr>
          <w:rStyle w:val="Refdenotaalpie"/>
          <w:rFonts w:ascii="Arial" w:hAnsi="Arial" w:cs="Arial"/>
          <w:sz w:val="24"/>
          <w:szCs w:val="24"/>
        </w:rPr>
        <w:footnoteReference w:id="17"/>
      </w:r>
      <w:r w:rsidR="009A67AD" w:rsidRPr="007F45AA">
        <w:rPr>
          <w:rFonts w:ascii="Arial" w:hAnsi="Arial" w:cs="Arial"/>
          <w:sz w:val="24"/>
          <w:szCs w:val="24"/>
        </w:rPr>
        <w:t xml:space="preserve"> </w:t>
      </w:r>
      <w:r w:rsidR="004F65EC" w:rsidRPr="007F45AA">
        <w:rPr>
          <w:rFonts w:ascii="Arial" w:hAnsi="Arial" w:cs="Arial"/>
          <w:sz w:val="24"/>
          <w:szCs w:val="24"/>
        </w:rPr>
        <w:t>y, en consecuencia, el plazo para impugnar permanece abierto.</w:t>
      </w:r>
      <w:r w:rsidR="007654F2" w:rsidRPr="007F45AA">
        <w:rPr>
          <w:rFonts w:ascii="Arial" w:hAnsi="Arial" w:cs="Arial"/>
          <w:sz w:val="24"/>
          <w:szCs w:val="24"/>
        </w:rPr>
        <w:t xml:space="preserve"> Motivo por el cual se considera oportuna la presentación de la demanda.</w:t>
      </w:r>
    </w:p>
    <w:p w14:paraId="4B37D86B" w14:textId="5E738354" w:rsidR="00280E16" w:rsidRPr="007F45AA" w:rsidRDefault="00280E16" w:rsidP="00280E16">
      <w:pPr>
        <w:spacing w:line="360" w:lineRule="auto"/>
        <w:jc w:val="both"/>
        <w:rPr>
          <w:rFonts w:ascii="Arial" w:hAnsi="Arial" w:cs="Arial"/>
          <w:sz w:val="24"/>
          <w:szCs w:val="24"/>
        </w:rPr>
      </w:pPr>
      <w:r w:rsidRPr="007F45AA">
        <w:rPr>
          <w:rFonts w:ascii="Arial" w:hAnsi="Arial" w:cs="Arial"/>
          <w:b/>
          <w:sz w:val="24"/>
          <w:szCs w:val="24"/>
        </w:rPr>
        <w:t>2. Forma.</w:t>
      </w:r>
      <w:r w:rsidRPr="007F45AA">
        <w:rPr>
          <w:rFonts w:ascii="Arial" w:hAnsi="Arial" w:cs="Arial"/>
          <w:sz w:val="24"/>
          <w:szCs w:val="24"/>
        </w:rPr>
        <w:t xml:space="preserve"> Se satisface, debido a que la </w:t>
      </w:r>
      <w:r w:rsidRPr="007F45AA">
        <w:rPr>
          <w:rFonts w:ascii="Arial" w:hAnsi="Arial" w:cs="Arial"/>
          <w:i/>
          <w:iCs/>
          <w:sz w:val="24"/>
          <w:szCs w:val="24"/>
        </w:rPr>
        <w:t>actora</w:t>
      </w:r>
      <w:r w:rsidRPr="007F45AA">
        <w:rPr>
          <w:rFonts w:ascii="Arial" w:hAnsi="Arial" w:cs="Arial"/>
          <w:sz w:val="24"/>
          <w:szCs w:val="24"/>
        </w:rPr>
        <w:t xml:space="preserve"> presentó la demanda</w:t>
      </w:r>
      <w:r w:rsidRPr="007F45AA">
        <w:rPr>
          <w:rFonts w:ascii="Arial" w:hAnsi="Arial" w:cs="Arial"/>
          <w:b/>
          <w:sz w:val="24"/>
          <w:szCs w:val="24"/>
        </w:rPr>
        <w:t xml:space="preserve"> </w:t>
      </w:r>
      <w:r w:rsidRPr="007F45AA">
        <w:rPr>
          <w:rFonts w:ascii="Arial" w:hAnsi="Arial" w:cs="Arial"/>
          <w:sz w:val="24"/>
          <w:szCs w:val="24"/>
        </w:rPr>
        <w:t xml:space="preserve">por escrito, </w:t>
      </w:r>
      <w:r w:rsidR="007654F2" w:rsidRPr="007F45AA">
        <w:rPr>
          <w:rFonts w:ascii="Arial" w:hAnsi="Arial" w:cs="Arial"/>
          <w:sz w:val="24"/>
          <w:szCs w:val="24"/>
        </w:rPr>
        <w:t xml:space="preserve">hizo </w:t>
      </w:r>
      <w:r w:rsidRPr="007F45AA">
        <w:rPr>
          <w:rFonts w:ascii="Arial" w:hAnsi="Arial" w:cs="Arial"/>
          <w:sz w:val="24"/>
          <w:szCs w:val="24"/>
        </w:rPr>
        <w:t>consta</w:t>
      </w:r>
      <w:r w:rsidR="007654F2" w:rsidRPr="007F45AA">
        <w:rPr>
          <w:rFonts w:ascii="Arial" w:hAnsi="Arial" w:cs="Arial"/>
          <w:sz w:val="24"/>
          <w:szCs w:val="24"/>
        </w:rPr>
        <w:t>r su</w:t>
      </w:r>
      <w:r w:rsidRPr="007F45AA">
        <w:rPr>
          <w:rFonts w:ascii="Arial" w:hAnsi="Arial" w:cs="Arial"/>
          <w:sz w:val="24"/>
          <w:szCs w:val="24"/>
        </w:rPr>
        <w:t xml:space="preserve"> nombre y firma</w:t>
      </w:r>
      <w:r w:rsidR="007654F2" w:rsidRPr="007F45AA">
        <w:rPr>
          <w:rFonts w:ascii="Arial" w:hAnsi="Arial" w:cs="Arial"/>
          <w:sz w:val="24"/>
          <w:szCs w:val="24"/>
        </w:rPr>
        <w:t xml:space="preserve"> e</w:t>
      </w:r>
      <w:r w:rsidRPr="007F45AA">
        <w:rPr>
          <w:rFonts w:ascii="Arial" w:hAnsi="Arial" w:cs="Arial"/>
          <w:sz w:val="24"/>
          <w:szCs w:val="24"/>
        </w:rPr>
        <w:t xml:space="preserve"> identificó el acto impugnado y la autoridad responsable; asimismo, expuso los hechos en que sustenta su impugnación, así como los agravios causados</w:t>
      </w:r>
      <w:r w:rsidR="007654F2" w:rsidRPr="007F45AA">
        <w:rPr>
          <w:rFonts w:ascii="Arial" w:hAnsi="Arial" w:cs="Arial"/>
          <w:sz w:val="24"/>
          <w:szCs w:val="24"/>
        </w:rPr>
        <w:t xml:space="preserve"> y</w:t>
      </w:r>
      <w:r w:rsidRPr="007F45AA">
        <w:rPr>
          <w:rFonts w:ascii="Arial" w:hAnsi="Arial" w:cs="Arial"/>
          <w:sz w:val="24"/>
          <w:szCs w:val="24"/>
        </w:rPr>
        <w:t xml:space="preserve"> los preceptos presuntamente violados</w:t>
      </w:r>
      <w:r w:rsidR="007654F2" w:rsidRPr="007F45AA">
        <w:rPr>
          <w:rFonts w:ascii="Arial" w:hAnsi="Arial" w:cs="Arial"/>
          <w:sz w:val="24"/>
          <w:szCs w:val="24"/>
        </w:rPr>
        <w:t>;</w:t>
      </w:r>
      <w:r w:rsidRPr="007F45AA">
        <w:rPr>
          <w:rFonts w:ascii="Arial" w:hAnsi="Arial" w:cs="Arial"/>
          <w:sz w:val="24"/>
          <w:szCs w:val="24"/>
        </w:rPr>
        <w:t xml:space="preserve"> además ofrec</w:t>
      </w:r>
      <w:r w:rsidR="007654F2" w:rsidRPr="007F45AA">
        <w:rPr>
          <w:rFonts w:ascii="Arial" w:hAnsi="Arial" w:cs="Arial"/>
          <w:sz w:val="24"/>
          <w:szCs w:val="24"/>
        </w:rPr>
        <w:t>ió</w:t>
      </w:r>
      <w:r w:rsidRPr="007F45AA">
        <w:rPr>
          <w:rFonts w:ascii="Arial" w:hAnsi="Arial" w:cs="Arial"/>
          <w:sz w:val="24"/>
          <w:szCs w:val="24"/>
        </w:rPr>
        <w:t xml:space="preserve"> las pruebas que consideró pertinentes.</w:t>
      </w:r>
    </w:p>
    <w:p w14:paraId="38764B47" w14:textId="3DFB4069" w:rsidR="00280E16" w:rsidRPr="007F45AA" w:rsidRDefault="00280E16" w:rsidP="00280E16">
      <w:pPr>
        <w:spacing w:line="360" w:lineRule="auto"/>
        <w:jc w:val="both"/>
        <w:rPr>
          <w:rFonts w:ascii="Arial" w:hAnsi="Arial" w:cs="Arial"/>
          <w:sz w:val="24"/>
          <w:szCs w:val="24"/>
        </w:rPr>
      </w:pPr>
      <w:r w:rsidRPr="007F45AA">
        <w:rPr>
          <w:rFonts w:ascii="Arial" w:hAnsi="Arial" w:cs="Arial"/>
          <w:b/>
          <w:bCs/>
          <w:sz w:val="24"/>
          <w:szCs w:val="24"/>
        </w:rPr>
        <w:t xml:space="preserve">3. </w:t>
      </w:r>
      <w:r w:rsidRPr="007F45AA">
        <w:rPr>
          <w:rFonts w:ascii="Arial" w:hAnsi="Arial" w:cs="Arial"/>
          <w:b/>
          <w:sz w:val="24"/>
          <w:szCs w:val="24"/>
        </w:rPr>
        <w:t xml:space="preserve">Legitimación e interés jurídico. </w:t>
      </w:r>
      <w:r w:rsidRPr="007F45AA">
        <w:rPr>
          <w:rFonts w:ascii="Arial" w:hAnsi="Arial" w:cs="Arial"/>
          <w:bCs/>
          <w:sz w:val="24"/>
          <w:szCs w:val="24"/>
        </w:rPr>
        <w:t xml:space="preserve">Se </w:t>
      </w:r>
      <w:r w:rsidRPr="007F45AA">
        <w:rPr>
          <w:rFonts w:ascii="Arial" w:hAnsi="Arial" w:cs="Arial"/>
          <w:sz w:val="24"/>
          <w:szCs w:val="24"/>
        </w:rPr>
        <w:t>cumple</w:t>
      </w:r>
      <w:r w:rsidRPr="007F45AA">
        <w:rPr>
          <w:rFonts w:ascii="Arial" w:hAnsi="Arial" w:cs="Arial"/>
          <w:bCs/>
          <w:sz w:val="24"/>
          <w:szCs w:val="24"/>
        </w:rPr>
        <w:t xml:space="preserve">n, toda vez que el juicio es promovido por una ciudadana, </w:t>
      </w:r>
      <w:r w:rsidR="00AF658F" w:rsidRPr="007F45AA">
        <w:rPr>
          <w:rFonts w:ascii="Arial" w:hAnsi="Arial" w:cs="Arial"/>
          <w:bCs/>
          <w:sz w:val="24"/>
          <w:szCs w:val="24"/>
        </w:rPr>
        <w:t xml:space="preserve">en su carácter de </w:t>
      </w:r>
      <w:r w:rsidR="004F1772" w:rsidRPr="004F1772">
        <w:rPr>
          <w:rFonts w:ascii="Arial" w:hAnsi="Arial" w:cs="Arial"/>
          <w:bCs/>
          <w:color w:val="FFFFFF"/>
          <w:sz w:val="24"/>
          <w:szCs w:val="24"/>
          <w:highlight w:val="darkCyan"/>
        </w:rPr>
        <w:t>[No.6]_</w:t>
      </w:r>
      <w:proofErr w:type="spellStart"/>
      <w:r w:rsidR="004F1772" w:rsidRPr="004F1772">
        <w:rPr>
          <w:rFonts w:ascii="Arial" w:hAnsi="Arial" w:cs="Arial"/>
          <w:bCs/>
          <w:color w:val="FFFFFF"/>
          <w:sz w:val="24"/>
          <w:szCs w:val="24"/>
          <w:highlight w:val="darkCyan"/>
        </w:rPr>
        <w:t>ELIMINADO_Cargo</w:t>
      </w:r>
      <w:proofErr w:type="spellEnd"/>
      <w:r w:rsidR="004F1772" w:rsidRPr="004F1772">
        <w:rPr>
          <w:rFonts w:ascii="Arial" w:hAnsi="Arial" w:cs="Arial"/>
          <w:bCs/>
          <w:color w:val="FFFFFF"/>
          <w:sz w:val="24"/>
          <w:szCs w:val="24"/>
          <w:highlight w:val="darkCyan"/>
        </w:rPr>
        <w:t>_[395]</w:t>
      </w:r>
      <w:r w:rsidR="00AF658F" w:rsidRPr="007F45AA">
        <w:rPr>
          <w:rFonts w:ascii="Arial" w:hAnsi="Arial" w:cs="Arial"/>
          <w:bCs/>
          <w:sz w:val="24"/>
          <w:szCs w:val="24"/>
        </w:rPr>
        <w:t xml:space="preserve"> del</w:t>
      </w:r>
      <w:r w:rsidR="00C05784" w:rsidRPr="007F45AA">
        <w:rPr>
          <w:rFonts w:ascii="Arial" w:hAnsi="Arial" w:cs="Arial"/>
          <w:bCs/>
          <w:sz w:val="24"/>
          <w:szCs w:val="24"/>
        </w:rPr>
        <w:t xml:space="preserve"> </w:t>
      </w:r>
      <w:r w:rsidR="00C05784" w:rsidRPr="007F45AA">
        <w:rPr>
          <w:rFonts w:ascii="Arial" w:hAnsi="Arial" w:cs="Arial"/>
          <w:bCs/>
          <w:i/>
          <w:iCs/>
          <w:sz w:val="24"/>
          <w:szCs w:val="24"/>
        </w:rPr>
        <w:t>Ayuntamiento</w:t>
      </w:r>
      <w:r w:rsidRPr="007F45AA">
        <w:rPr>
          <w:rFonts w:ascii="Arial" w:hAnsi="Arial" w:cs="Arial"/>
          <w:bCs/>
          <w:sz w:val="24"/>
          <w:szCs w:val="24"/>
        </w:rPr>
        <w:t xml:space="preserve">, </w:t>
      </w:r>
      <w:r w:rsidR="00C05784" w:rsidRPr="007F45AA">
        <w:rPr>
          <w:rFonts w:ascii="Arial" w:hAnsi="Arial" w:cs="Arial"/>
          <w:bCs/>
          <w:sz w:val="24"/>
          <w:szCs w:val="24"/>
        </w:rPr>
        <w:t xml:space="preserve">quien </w:t>
      </w:r>
      <w:r w:rsidRPr="007F45AA">
        <w:rPr>
          <w:rFonts w:ascii="Arial" w:hAnsi="Arial" w:cs="Arial"/>
          <w:bCs/>
          <w:sz w:val="24"/>
          <w:szCs w:val="24"/>
        </w:rPr>
        <w:t xml:space="preserve">se inconforma de </w:t>
      </w:r>
      <w:r w:rsidR="006927EF" w:rsidRPr="007F45AA">
        <w:rPr>
          <w:rFonts w:ascii="Arial" w:hAnsi="Arial" w:cs="Arial"/>
          <w:bCs/>
          <w:sz w:val="24"/>
          <w:szCs w:val="24"/>
        </w:rPr>
        <w:t xml:space="preserve">diversas declaraciones emitidas por el </w:t>
      </w:r>
      <w:r w:rsidR="006927EF" w:rsidRPr="007F45AA">
        <w:rPr>
          <w:rFonts w:ascii="Arial" w:hAnsi="Arial" w:cs="Arial"/>
          <w:bCs/>
          <w:i/>
          <w:iCs/>
          <w:sz w:val="24"/>
          <w:szCs w:val="24"/>
        </w:rPr>
        <w:t xml:space="preserve">Presidente, </w:t>
      </w:r>
      <w:r w:rsidR="006927EF" w:rsidRPr="007F45AA">
        <w:rPr>
          <w:rFonts w:ascii="Arial" w:hAnsi="Arial" w:cs="Arial"/>
          <w:bCs/>
          <w:sz w:val="24"/>
          <w:szCs w:val="24"/>
        </w:rPr>
        <w:t xml:space="preserve">encaminadas a imponerle </w:t>
      </w:r>
      <w:r w:rsidR="007654F2" w:rsidRPr="007F45AA">
        <w:rPr>
          <w:rFonts w:ascii="Arial" w:hAnsi="Arial" w:cs="Arial"/>
          <w:bCs/>
          <w:sz w:val="24"/>
          <w:szCs w:val="24"/>
        </w:rPr>
        <w:t>un</w:t>
      </w:r>
      <w:r w:rsidR="00C05784" w:rsidRPr="007F45AA">
        <w:rPr>
          <w:rFonts w:ascii="Arial" w:hAnsi="Arial" w:cs="Arial"/>
          <w:bCs/>
          <w:sz w:val="24"/>
          <w:szCs w:val="24"/>
        </w:rPr>
        <w:t xml:space="preserve">a supuesta </w:t>
      </w:r>
      <w:r w:rsidR="007654F2" w:rsidRPr="007F45AA">
        <w:rPr>
          <w:rFonts w:ascii="Arial" w:hAnsi="Arial" w:cs="Arial"/>
          <w:bCs/>
          <w:sz w:val="24"/>
          <w:szCs w:val="24"/>
        </w:rPr>
        <w:t>limita</w:t>
      </w:r>
      <w:r w:rsidR="00C05784" w:rsidRPr="007F45AA">
        <w:rPr>
          <w:rFonts w:ascii="Arial" w:hAnsi="Arial" w:cs="Arial"/>
          <w:bCs/>
          <w:sz w:val="24"/>
          <w:szCs w:val="24"/>
        </w:rPr>
        <w:t xml:space="preserve">ción </w:t>
      </w:r>
      <w:r w:rsidR="007654F2" w:rsidRPr="007F45AA">
        <w:rPr>
          <w:rFonts w:ascii="Arial" w:hAnsi="Arial" w:cs="Arial"/>
          <w:bCs/>
          <w:sz w:val="24"/>
          <w:szCs w:val="24"/>
        </w:rPr>
        <w:t xml:space="preserve">para </w:t>
      </w:r>
      <w:r w:rsidR="00C05784" w:rsidRPr="007F45AA">
        <w:rPr>
          <w:rFonts w:ascii="Arial" w:hAnsi="Arial" w:cs="Arial"/>
          <w:bCs/>
          <w:sz w:val="24"/>
          <w:szCs w:val="24"/>
        </w:rPr>
        <w:t>acce</w:t>
      </w:r>
      <w:r w:rsidR="007654F2" w:rsidRPr="007F45AA">
        <w:rPr>
          <w:rFonts w:ascii="Arial" w:hAnsi="Arial" w:cs="Arial"/>
          <w:bCs/>
          <w:sz w:val="24"/>
          <w:szCs w:val="24"/>
        </w:rPr>
        <w:t>der</w:t>
      </w:r>
      <w:r w:rsidRPr="007F45AA">
        <w:rPr>
          <w:rFonts w:ascii="Arial" w:hAnsi="Arial" w:cs="Arial"/>
          <w:bCs/>
          <w:sz w:val="24"/>
          <w:szCs w:val="24"/>
        </w:rPr>
        <w:t xml:space="preserve"> </w:t>
      </w:r>
      <w:r w:rsidR="00C05784" w:rsidRPr="007F45AA">
        <w:rPr>
          <w:rFonts w:ascii="Arial" w:hAnsi="Arial" w:cs="Arial"/>
          <w:bCs/>
          <w:sz w:val="24"/>
          <w:szCs w:val="24"/>
        </w:rPr>
        <w:t xml:space="preserve">al </w:t>
      </w:r>
      <w:r w:rsidR="00C05784" w:rsidRPr="007F45AA">
        <w:rPr>
          <w:rFonts w:ascii="Arial" w:hAnsi="Arial" w:cs="Arial"/>
          <w:bCs/>
          <w:i/>
          <w:iCs/>
          <w:sz w:val="24"/>
          <w:szCs w:val="24"/>
        </w:rPr>
        <w:t>Congreso</w:t>
      </w:r>
      <w:r w:rsidR="00C05784" w:rsidRPr="007F45AA">
        <w:rPr>
          <w:rFonts w:ascii="Arial" w:hAnsi="Arial" w:cs="Arial"/>
          <w:bCs/>
          <w:sz w:val="24"/>
          <w:szCs w:val="24"/>
        </w:rPr>
        <w:t xml:space="preserve"> </w:t>
      </w:r>
      <w:r w:rsidRPr="007F45AA">
        <w:rPr>
          <w:rFonts w:ascii="Arial" w:hAnsi="Arial" w:cs="Arial"/>
          <w:sz w:val="24"/>
          <w:szCs w:val="24"/>
        </w:rPr>
        <w:t xml:space="preserve">y, con ello, </w:t>
      </w:r>
      <w:r w:rsidR="00C05784" w:rsidRPr="007F45AA">
        <w:rPr>
          <w:rFonts w:ascii="Arial" w:hAnsi="Arial" w:cs="Arial"/>
          <w:sz w:val="24"/>
          <w:szCs w:val="24"/>
        </w:rPr>
        <w:t xml:space="preserve">una afectación </w:t>
      </w:r>
      <w:r w:rsidRPr="007F45AA">
        <w:rPr>
          <w:rFonts w:ascii="Arial" w:hAnsi="Arial" w:cs="Arial"/>
          <w:sz w:val="24"/>
          <w:szCs w:val="24"/>
        </w:rPr>
        <w:t>a sus derechos político-electorales</w:t>
      </w:r>
      <w:r w:rsidRPr="007F45AA">
        <w:rPr>
          <w:rFonts w:ascii="Arial" w:hAnsi="Arial" w:cs="Arial"/>
          <w:sz w:val="24"/>
          <w:szCs w:val="24"/>
          <w:vertAlign w:val="superscript"/>
        </w:rPr>
        <w:footnoteReference w:id="18"/>
      </w:r>
      <w:r w:rsidRPr="007F45AA">
        <w:rPr>
          <w:rFonts w:ascii="Arial" w:hAnsi="Arial" w:cs="Arial"/>
          <w:sz w:val="24"/>
          <w:szCs w:val="24"/>
        </w:rPr>
        <w:t>.</w:t>
      </w:r>
    </w:p>
    <w:p w14:paraId="2D32A46E" w14:textId="77777777" w:rsidR="00280E16" w:rsidRPr="007F45AA" w:rsidRDefault="00280E16" w:rsidP="00280E16">
      <w:pPr>
        <w:spacing w:line="360" w:lineRule="auto"/>
        <w:jc w:val="both"/>
        <w:rPr>
          <w:rFonts w:ascii="Arial" w:hAnsi="Arial" w:cs="Arial"/>
          <w:sz w:val="24"/>
          <w:szCs w:val="24"/>
          <w:lang w:val="es-MX"/>
        </w:rPr>
      </w:pPr>
      <w:r w:rsidRPr="007F45AA">
        <w:rPr>
          <w:rFonts w:ascii="Arial" w:hAnsi="Arial" w:cs="Arial"/>
          <w:b/>
          <w:sz w:val="24"/>
          <w:szCs w:val="24"/>
        </w:rPr>
        <w:t>4. Definitividad.</w:t>
      </w:r>
      <w:r w:rsidRPr="007F45AA">
        <w:rPr>
          <w:rFonts w:ascii="Arial" w:hAnsi="Arial" w:cs="Arial"/>
          <w:sz w:val="24"/>
          <w:szCs w:val="24"/>
        </w:rPr>
        <w:t xml:space="preserve"> Se </w:t>
      </w:r>
      <w:r w:rsidRPr="007F45AA">
        <w:rPr>
          <w:rFonts w:ascii="Arial" w:hAnsi="Arial" w:cs="Arial"/>
          <w:bCs/>
          <w:sz w:val="24"/>
          <w:szCs w:val="24"/>
        </w:rPr>
        <w:t>satisface</w:t>
      </w:r>
      <w:r w:rsidRPr="007F45AA">
        <w:rPr>
          <w:rFonts w:ascii="Arial" w:hAnsi="Arial" w:cs="Arial"/>
          <w:sz w:val="24"/>
          <w:szCs w:val="24"/>
        </w:rPr>
        <w:t>, al no existir otro medio de defensa que deba ser agotado previo a acudir ante esta instancia.</w:t>
      </w:r>
      <w:r w:rsidRPr="007F45AA">
        <w:rPr>
          <w:rFonts w:ascii="Arial" w:hAnsi="Arial" w:cs="Arial"/>
          <w:sz w:val="24"/>
          <w:szCs w:val="24"/>
          <w:lang w:val="es-MX"/>
        </w:rPr>
        <w:t xml:space="preserve"> </w:t>
      </w:r>
    </w:p>
    <w:p w14:paraId="4E302E03" w14:textId="1E828D99" w:rsidR="000016C1" w:rsidRPr="007F45AA" w:rsidRDefault="003E33B9" w:rsidP="000016C1">
      <w:pPr>
        <w:pStyle w:val="Ttulo1"/>
        <w:shd w:val="clear" w:color="auto" w:fill="DEEAF6" w:themeFill="accent5" w:themeFillTint="33"/>
        <w:jc w:val="center"/>
        <w:rPr>
          <w:rFonts w:ascii="Arial" w:hAnsi="Arial" w:cs="Arial"/>
          <w:color w:val="2E74B5"/>
          <w:sz w:val="24"/>
          <w:szCs w:val="24"/>
        </w:rPr>
      </w:pPr>
      <w:bookmarkStart w:id="11" w:name="_Toc234580121"/>
      <w:r w:rsidRPr="007F45AA">
        <w:rPr>
          <w:rFonts w:ascii="Arial" w:hAnsi="Arial" w:cs="Arial"/>
          <w:sz w:val="24"/>
          <w:szCs w:val="24"/>
        </w:rPr>
        <w:lastRenderedPageBreak/>
        <w:t>V</w:t>
      </w:r>
      <w:r w:rsidR="00C05784" w:rsidRPr="007F45AA">
        <w:rPr>
          <w:rFonts w:ascii="Arial" w:hAnsi="Arial" w:cs="Arial"/>
          <w:sz w:val="24"/>
          <w:szCs w:val="24"/>
        </w:rPr>
        <w:t>I</w:t>
      </w:r>
      <w:r w:rsidR="000016C1" w:rsidRPr="007F45AA">
        <w:rPr>
          <w:rFonts w:ascii="Arial" w:hAnsi="Arial" w:cs="Arial"/>
          <w:sz w:val="24"/>
          <w:szCs w:val="24"/>
        </w:rPr>
        <w:t xml:space="preserve">. </w:t>
      </w:r>
      <w:r w:rsidR="00C05784" w:rsidRPr="007F45AA">
        <w:rPr>
          <w:rFonts w:ascii="Arial" w:hAnsi="Arial" w:cs="Arial"/>
          <w:sz w:val="24"/>
          <w:szCs w:val="24"/>
        </w:rPr>
        <w:t>Estudio de fondo</w:t>
      </w:r>
      <w:bookmarkEnd w:id="11"/>
    </w:p>
    <w:p w14:paraId="74DA15E6" w14:textId="15371FEA" w:rsidR="00396DB6" w:rsidRPr="007F45AA" w:rsidRDefault="004D59CA" w:rsidP="00396DB6">
      <w:pPr>
        <w:spacing w:before="240" w:line="360" w:lineRule="auto"/>
        <w:jc w:val="both"/>
        <w:rPr>
          <w:rFonts w:ascii="Arial" w:hAnsi="Arial" w:cs="Arial"/>
          <w:b/>
          <w:bCs/>
          <w:sz w:val="24"/>
          <w:szCs w:val="24"/>
        </w:rPr>
      </w:pPr>
      <w:r w:rsidRPr="007F45AA">
        <w:rPr>
          <w:rFonts w:ascii="Arial" w:hAnsi="Arial" w:cs="Arial"/>
          <w:b/>
          <w:bCs/>
          <w:sz w:val="24"/>
          <w:szCs w:val="24"/>
        </w:rPr>
        <w:t xml:space="preserve">6.1. </w:t>
      </w:r>
      <w:r w:rsidR="00396DB6" w:rsidRPr="007F45AA">
        <w:rPr>
          <w:rFonts w:ascii="Arial" w:hAnsi="Arial" w:cs="Arial"/>
          <w:b/>
          <w:bCs/>
          <w:sz w:val="24"/>
          <w:szCs w:val="24"/>
        </w:rPr>
        <w:t>Agravio</w:t>
      </w:r>
      <w:r w:rsidR="00052DFF" w:rsidRPr="007F45AA">
        <w:rPr>
          <w:rFonts w:ascii="Arial" w:hAnsi="Arial" w:cs="Arial"/>
          <w:b/>
          <w:bCs/>
          <w:sz w:val="24"/>
          <w:szCs w:val="24"/>
        </w:rPr>
        <w:t>s</w:t>
      </w:r>
      <w:r w:rsidR="00E85556" w:rsidRPr="007F45AA">
        <w:rPr>
          <w:rFonts w:ascii="Arial" w:hAnsi="Arial" w:cs="Arial"/>
          <w:b/>
          <w:bCs/>
          <w:sz w:val="24"/>
          <w:szCs w:val="24"/>
        </w:rPr>
        <w:t xml:space="preserve"> y pretensión</w:t>
      </w:r>
    </w:p>
    <w:p w14:paraId="4C081580" w14:textId="5BF22DF6" w:rsidR="00396DB6" w:rsidRPr="007F45AA" w:rsidRDefault="00396DB6" w:rsidP="00396DB6">
      <w:pPr>
        <w:spacing w:before="240" w:line="360" w:lineRule="auto"/>
        <w:jc w:val="both"/>
        <w:rPr>
          <w:rFonts w:ascii="Arial" w:hAnsi="Arial" w:cs="Arial"/>
          <w:sz w:val="24"/>
          <w:szCs w:val="24"/>
        </w:rPr>
      </w:pPr>
      <w:r w:rsidRPr="007F45AA">
        <w:rPr>
          <w:rFonts w:ascii="Arial" w:hAnsi="Arial" w:cs="Arial"/>
          <w:sz w:val="24"/>
          <w:szCs w:val="24"/>
        </w:rPr>
        <w:t>Atendiendo al principio de economía procesal y a que la transcripción de los agravios expuestos no constituye una obligación legal para este Tribunal, se procede a realizar una síntesis de estos</w:t>
      </w:r>
      <w:r w:rsidRPr="007F45AA">
        <w:rPr>
          <w:rStyle w:val="Refdenotaalpie"/>
          <w:rFonts w:ascii="Arial" w:hAnsi="Arial" w:cs="Arial"/>
          <w:sz w:val="24"/>
          <w:szCs w:val="24"/>
        </w:rPr>
        <w:footnoteReference w:id="19"/>
      </w:r>
      <w:r w:rsidRPr="007F45AA">
        <w:rPr>
          <w:rFonts w:ascii="Arial" w:hAnsi="Arial" w:cs="Arial"/>
          <w:sz w:val="24"/>
          <w:szCs w:val="24"/>
        </w:rPr>
        <w:t>.</w:t>
      </w:r>
    </w:p>
    <w:p w14:paraId="6D2DB254" w14:textId="21533DAF" w:rsidR="00396DB6" w:rsidRPr="007F45AA" w:rsidRDefault="00396DB6" w:rsidP="00396DB6">
      <w:pPr>
        <w:spacing w:before="240" w:line="360" w:lineRule="auto"/>
        <w:jc w:val="both"/>
        <w:rPr>
          <w:rFonts w:ascii="Arial" w:hAnsi="Arial" w:cs="Arial"/>
          <w:sz w:val="24"/>
          <w:szCs w:val="24"/>
        </w:rPr>
      </w:pPr>
      <w:r w:rsidRPr="007F45AA">
        <w:rPr>
          <w:rFonts w:ascii="Arial" w:hAnsi="Arial" w:cs="Arial"/>
          <w:sz w:val="24"/>
          <w:szCs w:val="24"/>
        </w:rPr>
        <w:t>Sin que lo anterior, contravenga la obligación legal de realizar un estudio integral y exhaustivo de la demanda, a fin de determinar los motivos de inconformidad y la verdadera intención de la parte promovente, con independencia de que se encuentren o no en el capítulo correspondiente</w:t>
      </w:r>
      <w:r w:rsidRPr="007F45AA">
        <w:rPr>
          <w:rStyle w:val="Refdenotaalpie"/>
          <w:rFonts w:ascii="Arial" w:hAnsi="Arial" w:cs="Arial"/>
          <w:sz w:val="24"/>
          <w:szCs w:val="24"/>
        </w:rPr>
        <w:footnoteReference w:id="20"/>
      </w:r>
      <w:r w:rsidRPr="007F45AA">
        <w:rPr>
          <w:rFonts w:ascii="Arial" w:hAnsi="Arial" w:cs="Arial"/>
          <w:sz w:val="24"/>
          <w:szCs w:val="24"/>
        </w:rPr>
        <w:t>, garantizando con ello la congruencia del fallo que se dicta.</w:t>
      </w:r>
    </w:p>
    <w:p w14:paraId="0D1F30C3" w14:textId="3F94B0DD" w:rsidR="00396DB6" w:rsidRPr="007F45AA" w:rsidRDefault="00396DB6" w:rsidP="00396DB6">
      <w:pPr>
        <w:spacing w:before="240" w:line="360" w:lineRule="auto"/>
        <w:jc w:val="both"/>
        <w:rPr>
          <w:rFonts w:ascii="Arial" w:hAnsi="Arial" w:cs="Arial"/>
          <w:sz w:val="24"/>
          <w:szCs w:val="24"/>
          <w:lang w:val="es-MX"/>
        </w:rPr>
      </w:pPr>
      <w:r w:rsidRPr="007F45AA">
        <w:rPr>
          <w:rFonts w:ascii="Arial" w:hAnsi="Arial" w:cs="Arial"/>
          <w:sz w:val="24"/>
          <w:szCs w:val="24"/>
        </w:rPr>
        <w:t>En tal sentido</w:t>
      </w:r>
      <w:r w:rsidR="00895A2D" w:rsidRPr="007F45AA">
        <w:rPr>
          <w:rFonts w:ascii="Arial" w:hAnsi="Arial" w:cs="Arial"/>
          <w:sz w:val="24"/>
          <w:szCs w:val="24"/>
        </w:rPr>
        <w:t xml:space="preserve"> y</w:t>
      </w:r>
      <w:r w:rsidRPr="007F45AA">
        <w:rPr>
          <w:rFonts w:ascii="Arial" w:hAnsi="Arial" w:cs="Arial"/>
          <w:sz w:val="24"/>
          <w:szCs w:val="24"/>
        </w:rPr>
        <w:t>,</w:t>
      </w:r>
      <w:r w:rsidRPr="007F45AA">
        <w:rPr>
          <w:rFonts w:ascii="Arial" w:hAnsi="Arial" w:cs="Arial"/>
          <w:sz w:val="24"/>
          <w:szCs w:val="24"/>
          <w:lang w:val="es-MX"/>
        </w:rPr>
        <w:t xml:space="preserve"> </w:t>
      </w:r>
      <w:r w:rsidR="00895A2D" w:rsidRPr="007F45AA">
        <w:rPr>
          <w:rFonts w:ascii="Arial" w:hAnsi="Arial" w:cs="Arial"/>
          <w:sz w:val="24"/>
          <w:szCs w:val="24"/>
          <w:lang w:val="es-MX"/>
        </w:rPr>
        <w:t>atendiendo al deber que tiene</w:t>
      </w:r>
      <w:r w:rsidR="00FA07AE" w:rsidRPr="007F45AA">
        <w:rPr>
          <w:rFonts w:ascii="Arial" w:hAnsi="Arial" w:cs="Arial"/>
          <w:sz w:val="24"/>
          <w:szCs w:val="24"/>
          <w:lang w:val="es-MX"/>
        </w:rPr>
        <w:t xml:space="preserve"> este Tribunal de suplir la deficiencia en la expresión de agravios</w:t>
      </w:r>
      <w:r w:rsidR="00FA07AE" w:rsidRPr="007F45AA">
        <w:rPr>
          <w:rStyle w:val="Refdenotaalpie"/>
          <w:rFonts w:ascii="Arial" w:hAnsi="Arial" w:cs="Arial"/>
          <w:sz w:val="24"/>
          <w:szCs w:val="24"/>
          <w:lang w:val="es-MX"/>
        </w:rPr>
        <w:footnoteReference w:id="21"/>
      </w:r>
      <w:r w:rsidR="00FA07AE" w:rsidRPr="007F45AA">
        <w:rPr>
          <w:rFonts w:ascii="Arial" w:hAnsi="Arial" w:cs="Arial"/>
          <w:sz w:val="24"/>
          <w:szCs w:val="24"/>
          <w:lang w:val="es-MX"/>
        </w:rPr>
        <w:t xml:space="preserve">, </w:t>
      </w:r>
      <w:r w:rsidRPr="007F45AA">
        <w:rPr>
          <w:rFonts w:ascii="Arial" w:hAnsi="Arial" w:cs="Arial"/>
          <w:sz w:val="24"/>
          <w:szCs w:val="24"/>
          <w:lang w:val="es-MX"/>
        </w:rPr>
        <w:t xml:space="preserve">se advierte que </w:t>
      </w:r>
      <w:r w:rsidR="004D59CA" w:rsidRPr="007F45AA">
        <w:rPr>
          <w:rFonts w:ascii="Arial" w:hAnsi="Arial" w:cs="Arial"/>
          <w:sz w:val="24"/>
          <w:szCs w:val="24"/>
          <w:lang w:val="es-MX"/>
        </w:rPr>
        <w:t>l</w:t>
      </w:r>
      <w:r w:rsidR="009A67AD" w:rsidRPr="007F45AA">
        <w:rPr>
          <w:rFonts w:ascii="Arial" w:hAnsi="Arial" w:cs="Arial"/>
          <w:sz w:val="24"/>
          <w:szCs w:val="24"/>
          <w:lang w:val="es-MX"/>
        </w:rPr>
        <w:t>os</w:t>
      </w:r>
      <w:r w:rsidR="004D59CA" w:rsidRPr="007F45AA">
        <w:rPr>
          <w:rFonts w:ascii="Arial" w:hAnsi="Arial" w:cs="Arial"/>
          <w:sz w:val="24"/>
          <w:szCs w:val="24"/>
          <w:lang w:val="es-MX"/>
        </w:rPr>
        <w:t xml:space="preserve"> </w:t>
      </w:r>
      <w:r w:rsidR="009A67AD" w:rsidRPr="007F45AA">
        <w:rPr>
          <w:rFonts w:ascii="Arial" w:hAnsi="Arial" w:cs="Arial"/>
          <w:sz w:val="24"/>
          <w:szCs w:val="24"/>
          <w:lang w:val="es-MX"/>
        </w:rPr>
        <w:t xml:space="preserve">motivos de </w:t>
      </w:r>
      <w:r w:rsidR="004D59CA" w:rsidRPr="007F45AA">
        <w:rPr>
          <w:rFonts w:ascii="Arial" w:hAnsi="Arial" w:cs="Arial"/>
          <w:sz w:val="24"/>
          <w:szCs w:val="24"/>
          <w:lang w:val="es-MX"/>
        </w:rPr>
        <w:t xml:space="preserve">inconformidad </w:t>
      </w:r>
      <w:r w:rsidR="009A67AD" w:rsidRPr="007F45AA">
        <w:rPr>
          <w:rFonts w:ascii="Arial" w:hAnsi="Arial" w:cs="Arial"/>
          <w:sz w:val="24"/>
          <w:szCs w:val="24"/>
          <w:lang w:val="es-MX"/>
        </w:rPr>
        <w:t xml:space="preserve">de </w:t>
      </w:r>
      <w:r w:rsidR="00BF6DDC" w:rsidRPr="007F45AA">
        <w:rPr>
          <w:rFonts w:ascii="Arial" w:hAnsi="Arial" w:cs="Arial"/>
          <w:sz w:val="24"/>
          <w:szCs w:val="24"/>
          <w:lang w:val="es-MX"/>
        </w:rPr>
        <w:t xml:space="preserve">la </w:t>
      </w:r>
      <w:r w:rsidR="00BF6DDC" w:rsidRPr="007F45AA">
        <w:rPr>
          <w:rFonts w:ascii="Arial" w:hAnsi="Arial" w:cs="Arial"/>
          <w:i/>
          <w:iCs/>
          <w:sz w:val="24"/>
          <w:szCs w:val="24"/>
          <w:lang w:val="es-MX"/>
        </w:rPr>
        <w:t xml:space="preserve">actora </w:t>
      </w:r>
      <w:r w:rsidR="009A67AD" w:rsidRPr="007F45AA">
        <w:rPr>
          <w:rFonts w:ascii="Arial" w:hAnsi="Arial" w:cs="Arial"/>
          <w:sz w:val="24"/>
          <w:szCs w:val="24"/>
          <w:lang w:val="es-MX"/>
        </w:rPr>
        <w:t>son los siguientes</w:t>
      </w:r>
      <w:r w:rsidRPr="007F45AA">
        <w:rPr>
          <w:rFonts w:ascii="Arial" w:hAnsi="Arial" w:cs="Arial"/>
          <w:sz w:val="24"/>
          <w:szCs w:val="24"/>
          <w:lang w:val="es-MX"/>
        </w:rPr>
        <w:t>:</w:t>
      </w:r>
    </w:p>
    <w:p w14:paraId="70BFFFC6" w14:textId="3989ACEE" w:rsidR="00634B6A" w:rsidRPr="007F45AA" w:rsidRDefault="00BF6DDC" w:rsidP="0025051C">
      <w:pPr>
        <w:pStyle w:val="Prrafodelista"/>
        <w:numPr>
          <w:ilvl w:val="0"/>
          <w:numId w:val="41"/>
        </w:numPr>
        <w:spacing w:before="240" w:line="360" w:lineRule="auto"/>
        <w:jc w:val="both"/>
        <w:rPr>
          <w:rFonts w:ascii="Arial" w:hAnsi="Arial" w:cs="Arial"/>
          <w:sz w:val="24"/>
          <w:szCs w:val="24"/>
          <w:lang w:val="es-MX"/>
        </w:rPr>
      </w:pPr>
      <w:r w:rsidRPr="007F45AA">
        <w:rPr>
          <w:rFonts w:ascii="Arial" w:hAnsi="Arial" w:cs="Arial"/>
          <w:sz w:val="24"/>
          <w:szCs w:val="24"/>
          <w:lang w:val="es-MX"/>
        </w:rPr>
        <w:t>La</w:t>
      </w:r>
      <w:r w:rsidR="00A57BFC" w:rsidRPr="007F45AA">
        <w:rPr>
          <w:rFonts w:ascii="Arial" w:hAnsi="Arial" w:cs="Arial"/>
          <w:sz w:val="24"/>
          <w:szCs w:val="24"/>
          <w:lang w:val="es-MX"/>
        </w:rPr>
        <w:t xml:space="preserve">s declaraciones realizadas por el </w:t>
      </w:r>
      <w:r w:rsidR="00A57BFC" w:rsidRPr="007F45AA">
        <w:rPr>
          <w:rFonts w:ascii="Arial" w:hAnsi="Arial" w:cs="Arial"/>
          <w:i/>
          <w:iCs/>
          <w:sz w:val="24"/>
          <w:szCs w:val="24"/>
          <w:lang w:val="es-MX"/>
        </w:rPr>
        <w:t xml:space="preserve">Presidente, </w:t>
      </w:r>
      <w:r w:rsidR="00A57BFC" w:rsidRPr="007F45AA">
        <w:rPr>
          <w:rFonts w:ascii="Arial" w:hAnsi="Arial" w:cs="Arial"/>
          <w:sz w:val="24"/>
          <w:szCs w:val="24"/>
          <w:lang w:val="es-MX"/>
        </w:rPr>
        <w:t xml:space="preserve">que se materializan en la orden de prohibición de acceso a las instalaciones del </w:t>
      </w:r>
      <w:r w:rsidR="00A57BFC" w:rsidRPr="007F45AA">
        <w:rPr>
          <w:rFonts w:ascii="Arial" w:hAnsi="Arial" w:cs="Arial"/>
          <w:i/>
          <w:iCs/>
          <w:sz w:val="24"/>
          <w:szCs w:val="24"/>
          <w:lang w:val="es-MX"/>
        </w:rPr>
        <w:t xml:space="preserve">Congreso, </w:t>
      </w:r>
      <w:r w:rsidR="00A57BFC" w:rsidRPr="007F45AA">
        <w:rPr>
          <w:rFonts w:ascii="Arial" w:hAnsi="Arial" w:cs="Arial"/>
          <w:sz w:val="24"/>
          <w:szCs w:val="24"/>
          <w:lang w:val="es-MX"/>
        </w:rPr>
        <w:t>vulnera</w:t>
      </w:r>
      <w:r w:rsidR="00747EEE" w:rsidRPr="007F45AA">
        <w:rPr>
          <w:rFonts w:ascii="Arial" w:hAnsi="Arial" w:cs="Arial"/>
          <w:sz w:val="24"/>
          <w:szCs w:val="24"/>
          <w:lang w:val="es-MX"/>
        </w:rPr>
        <w:t>n</w:t>
      </w:r>
      <w:r w:rsidR="00A57BFC" w:rsidRPr="007F45AA">
        <w:rPr>
          <w:rFonts w:ascii="Arial" w:hAnsi="Arial" w:cs="Arial"/>
          <w:sz w:val="24"/>
          <w:szCs w:val="24"/>
          <w:lang w:val="es-MX"/>
        </w:rPr>
        <w:t xml:space="preserve"> su derecho político-electoral de ser votada, en la vertiente de desempeño del cargo</w:t>
      </w:r>
      <w:r w:rsidR="006D5C54" w:rsidRPr="007F45AA">
        <w:rPr>
          <w:rFonts w:ascii="Arial" w:hAnsi="Arial" w:cs="Arial"/>
          <w:sz w:val="24"/>
          <w:szCs w:val="24"/>
          <w:lang w:val="es-MX"/>
        </w:rPr>
        <w:t xml:space="preserve">, </w:t>
      </w:r>
      <w:r w:rsidR="00152064" w:rsidRPr="007F45AA">
        <w:rPr>
          <w:rFonts w:ascii="Arial" w:hAnsi="Arial" w:cs="Arial"/>
          <w:sz w:val="24"/>
          <w:szCs w:val="24"/>
          <w:lang w:val="es-MX"/>
        </w:rPr>
        <w:t xml:space="preserve">pues </w:t>
      </w:r>
      <w:r w:rsidR="009353A4" w:rsidRPr="007F45AA">
        <w:rPr>
          <w:rFonts w:ascii="Arial" w:hAnsi="Arial" w:cs="Arial"/>
          <w:sz w:val="24"/>
          <w:szCs w:val="24"/>
          <w:lang w:val="es-MX"/>
        </w:rPr>
        <w:t>implican una</w:t>
      </w:r>
      <w:r w:rsidR="00634B6A" w:rsidRPr="007F45AA">
        <w:rPr>
          <w:rFonts w:ascii="Arial" w:hAnsi="Arial" w:cs="Arial"/>
          <w:sz w:val="24"/>
          <w:szCs w:val="24"/>
          <w:lang w:val="es-MX"/>
        </w:rPr>
        <w:t xml:space="preserve"> suspen</w:t>
      </w:r>
      <w:r w:rsidR="009353A4" w:rsidRPr="007F45AA">
        <w:rPr>
          <w:rFonts w:ascii="Arial" w:hAnsi="Arial" w:cs="Arial"/>
          <w:sz w:val="24"/>
          <w:szCs w:val="24"/>
          <w:lang w:val="es-MX"/>
        </w:rPr>
        <w:t>sión</w:t>
      </w:r>
      <w:r w:rsidR="00634B6A" w:rsidRPr="007F45AA">
        <w:rPr>
          <w:rFonts w:ascii="Arial" w:hAnsi="Arial" w:cs="Arial"/>
          <w:sz w:val="24"/>
          <w:szCs w:val="24"/>
          <w:lang w:val="es-MX"/>
        </w:rPr>
        <w:t xml:space="preserve"> de facto </w:t>
      </w:r>
      <w:r w:rsidR="009353A4" w:rsidRPr="007F45AA">
        <w:rPr>
          <w:rFonts w:ascii="Arial" w:hAnsi="Arial" w:cs="Arial"/>
          <w:sz w:val="24"/>
          <w:szCs w:val="24"/>
          <w:lang w:val="es-MX"/>
        </w:rPr>
        <w:t xml:space="preserve">de </w:t>
      </w:r>
      <w:r w:rsidR="00634B6A" w:rsidRPr="007F45AA">
        <w:rPr>
          <w:rFonts w:ascii="Arial" w:hAnsi="Arial" w:cs="Arial"/>
          <w:sz w:val="24"/>
          <w:szCs w:val="24"/>
          <w:lang w:val="es-MX"/>
        </w:rPr>
        <w:t>sus facultades de representación institucional.</w:t>
      </w:r>
    </w:p>
    <w:p w14:paraId="6E5354FE" w14:textId="184988DF" w:rsidR="0022519A" w:rsidRPr="007F45AA" w:rsidRDefault="00634B6A" w:rsidP="0022519A">
      <w:pPr>
        <w:pStyle w:val="Prrafodelista"/>
        <w:numPr>
          <w:ilvl w:val="0"/>
          <w:numId w:val="41"/>
        </w:numPr>
        <w:spacing w:before="240" w:line="360" w:lineRule="auto"/>
        <w:jc w:val="both"/>
        <w:rPr>
          <w:rFonts w:ascii="Arial" w:hAnsi="Arial" w:cs="Arial"/>
          <w:sz w:val="24"/>
          <w:szCs w:val="24"/>
          <w:lang w:val="es-MX"/>
        </w:rPr>
      </w:pPr>
      <w:r w:rsidRPr="007F45AA">
        <w:rPr>
          <w:rFonts w:ascii="Arial" w:hAnsi="Arial" w:cs="Arial"/>
          <w:sz w:val="24"/>
          <w:szCs w:val="24"/>
          <w:lang w:val="es-MX"/>
        </w:rPr>
        <w:t>La actuación de la autoridad es un acto arbitrario que vulnera los principios de legalidad, debido proceso, presunción de inocencia y no discriminación; además de no tratarse de un mandamiento escrito, fundado y motivado por autoridad competente que justifique la restricción a su derecho político-electoral.</w:t>
      </w:r>
    </w:p>
    <w:p w14:paraId="3D3D63B5" w14:textId="63FCB667" w:rsidR="00634B6A" w:rsidRPr="007F45AA" w:rsidRDefault="00634B6A" w:rsidP="00396DB6">
      <w:pPr>
        <w:pStyle w:val="Prrafodelista"/>
        <w:numPr>
          <w:ilvl w:val="0"/>
          <w:numId w:val="41"/>
        </w:numPr>
        <w:spacing w:before="240" w:line="360" w:lineRule="auto"/>
        <w:jc w:val="both"/>
        <w:rPr>
          <w:rFonts w:ascii="Arial" w:hAnsi="Arial" w:cs="Arial"/>
          <w:sz w:val="24"/>
          <w:szCs w:val="24"/>
          <w:lang w:val="es-MX"/>
        </w:rPr>
      </w:pPr>
      <w:r w:rsidRPr="007F45AA">
        <w:rPr>
          <w:rFonts w:ascii="Arial" w:hAnsi="Arial" w:cs="Arial"/>
          <w:sz w:val="24"/>
          <w:szCs w:val="24"/>
          <w:lang w:val="es-MX"/>
        </w:rPr>
        <w:lastRenderedPageBreak/>
        <w:t xml:space="preserve">Al ordenarse su bloqueo físico al </w:t>
      </w:r>
      <w:r w:rsidRPr="007F45AA">
        <w:rPr>
          <w:rFonts w:ascii="Arial" w:hAnsi="Arial" w:cs="Arial"/>
          <w:i/>
          <w:iCs/>
          <w:sz w:val="24"/>
          <w:szCs w:val="24"/>
          <w:lang w:val="es-MX"/>
        </w:rPr>
        <w:t xml:space="preserve">Congreso </w:t>
      </w:r>
      <w:r w:rsidRPr="007F45AA">
        <w:rPr>
          <w:rFonts w:ascii="Arial" w:hAnsi="Arial" w:cs="Arial"/>
          <w:sz w:val="24"/>
          <w:szCs w:val="24"/>
          <w:lang w:val="es-MX"/>
        </w:rPr>
        <w:t xml:space="preserve">se le causa un daño directo </w:t>
      </w:r>
      <w:r w:rsidR="00C171C8" w:rsidRPr="007F45AA">
        <w:rPr>
          <w:rFonts w:ascii="Arial" w:hAnsi="Arial" w:cs="Arial"/>
          <w:sz w:val="24"/>
          <w:szCs w:val="24"/>
          <w:lang w:val="es-MX"/>
        </w:rPr>
        <w:t>que</w:t>
      </w:r>
      <w:r w:rsidRPr="007F45AA">
        <w:rPr>
          <w:rFonts w:ascii="Arial" w:hAnsi="Arial" w:cs="Arial"/>
          <w:sz w:val="24"/>
          <w:szCs w:val="24"/>
          <w:lang w:val="es-MX"/>
        </w:rPr>
        <w:t xml:space="preserve"> obstaculiza su gestión y cabildeo municipal,</w:t>
      </w:r>
      <w:r w:rsidR="00C171C8" w:rsidRPr="007F45AA">
        <w:rPr>
          <w:rFonts w:ascii="Arial" w:hAnsi="Arial" w:cs="Arial"/>
          <w:sz w:val="24"/>
          <w:szCs w:val="24"/>
          <w:lang w:val="es-MX"/>
        </w:rPr>
        <w:t xml:space="preserve"> vulnera su derecho de audiencia y defensa institucional en materia de rendición de cuentas, afecta su derecho de petición y tránsito como ciudadana y rompe el federalismo cooperativo.</w:t>
      </w:r>
    </w:p>
    <w:p w14:paraId="77F26A8B" w14:textId="5261B1D8" w:rsidR="00E85556" w:rsidRPr="007F45AA" w:rsidRDefault="00E85556" w:rsidP="00E85556">
      <w:pPr>
        <w:spacing w:before="240" w:line="360" w:lineRule="auto"/>
        <w:jc w:val="both"/>
        <w:rPr>
          <w:rFonts w:ascii="Arial" w:hAnsi="Arial" w:cs="Arial"/>
          <w:sz w:val="24"/>
          <w:szCs w:val="24"/>
          <w:lang w:val="es-MX"/>
        </w:rPr>
      </w:pPr>
      <w:r w:rsidRPr="007F45AA">
        <w:rPr>
          <w:rFonts w:ascii="Arial" w:hAnsi="Arial" w:cs="Arial"/>
          <w:sz w:val="24"/>
          <w:szCs w:val="24"/>
          <w:lang w:val="es-MX"/>
        </w:rPr>
        <w:t xml:space="preserve">Con base en lo anterior, su </w:t>
      </w:r>
      <w:r w:rsidRPr="007F45AA">
        <w:rPr>
          <w:rFonts w:ascii="Arial" w:hAnsi="Arial" w:cs="Arial"/>
          <w:b/>
          <w:bCs/>
          <w:sz w:val="24"/>
          <w:szCs w:val="24"/>
          <w:lang w:val="es-MX"/>
        </w:rPr>
        <w:t>pretensión</w:t>
      </w:r>
      <w:r w:rsidRPr="007F45AA">
        <w:rPr>
          <w:rFonts w:ascii="Arial" w:hAnsi="Arial" w:cs="Arial"/>
          <w:sz w:val="24"/>
          <w:szCs w:val="24"/>
          <w:lang w:val="es-MX"/>
        </w:rPr>
        <w:t xml:space="preserve"> es que este órgano jurisdiccional ordene la restitución de su derecho político-electoral a ejercer el cargo público que ostenta, de manera libre y en condiciones de igualdad.</w:t>
      </w:r>
    </w:p>
    <w:p w14:paraId="15CB22FC" w14:textId="1FDEF74C" w:rsidR="00747EEE" w:rsidRPr="007F45AA" w:rsidRDefault="00747EEE" w:rsidP="00E85556">
      <w:pPr>
        <w:spacing w:before="240" w:line="360" w:lineRule="auto"/>
        <w:jc w:val="both"/>
        <w:rPr>
          <w:rFonts w:ascii="Arial" w:hAnsi="Arial" w:cs="Arial"/>
          <w:sz w:val="24"/>
          <w:szCs w:val="24"/>
          <w:lang w:val="es-MX"/>
        </w:rPr>
      </w:pPr>
      <w:r w:rsidRPr="007F45AA">
        <w:rPr>
          <w:rFonts w:ascii="Arial" w:hAnsi="Arial" w:cs="Arial"/>
          <w:sz w:val="24"/>
          <w:szCs w:val="24"/>
          <w:lang w:val="es-MX"/>
        </w:rPr>
        <w:t xml:space="preserve">Se precisa que, los motivos de agravio serán analizados de </w:t>
      </w:r>
      <w:r w:rsidRPr="007F45AA">
        <w:rPr>
          <w:rFonts w:ascii="Arial" w:hAnsi="Arial" w:cs="Arial"/>
          <w:b/>
          <w:bCs/>
          <w:sz w:val="24"/>
          <w:szCs w:val="24"/>
          <w:lang w:val="es-MX"/>
        </w:rPr>
        <w:t>manera conjunta,</w:t>
      </w:r>
      <w:r w:rsidRPr="007F45AA">
        <w:rPr>
          <w:rFonts w:ascii="Arial" w:hAnsi="Arial" w:cs="Arial"/>
          <w:sz w:val="24"/>
          <w:szCs w:val="24"/>
          <w:lang w:val="es-MX"/>
        </w:rPr>
        <w:t xml:space="preserve"> dada su estrecha vinculación</w:t>
      </w:r>
      <w:r w:rsidR="0070288A" w:rsidRPr="007F45AA">
        <w:rPr>
          <w:rFonts w:ascii="Arial" w:hAnsi="Arial" w:cs="Arial"/>
          <w:sz w:val="24"/>
          <w:szCs w:val="24"/>
          <w:lang w:val="es-MX"/>
        </w:rPr>
        <w:t xml:space="preserve">; lo anterior, al estar todos relacionados con una posible limitante de acceso a las instalaciones del </w:t>
      </w:r>
      <w:r w:rsidR="0070288A" w:rsidRPr="007F45AA">
        <w:rPr>
          <w:rFonts w:ascii="Arial" w:hAnsi="Arial" w:cs="Arial"/>
          <w:i/>
          <w:iCs/>
          <w:sz w:val="24"/>
          <w:szCs w:val="24"/>
          <w:lang w:val="es-MX"/>
        </w:rPr>
        <w:t xml:space="preserve">Congreso, </w:t>
      </w:r>
      <w:r w:rsidR="0070288A" w:rsidRPr="007F45AA">
        <w:rPr>
          <w:rFonts w:ascii="Arial" w:hAnsi="Arial" w:cs="Arial"/>
          <w:sz w:val="24"/>
          <w:szCs w:val="24"/>
          <w:lang w:val="es-MX"/>
        </w:rPr>
        <w:t>impuesta en contra de la</w:t>
      </w:r>
      <w:r w:rsidR="0070288A" w:rsidRPr="007F45AA">
        <w:rPr>
          <w:rFonts w:ascii="Arial" w:hAnsi="Arial" w:cs="Arial"/>
          <w:i/>
          <w:iCs/>
          <w:sz w:val="24"/>
          <w:szCs w:val="24"/>
          <w:lang w:val="es-MX"/>
        </w:rPr>
        <w:t xml:space="preserve"> actora, </w:t>
      </w:r>
      <w:r w:rsidR="0070288A" w:rsidRPr="007F45AA">
        <w:rPr>
          <w:rFonts w:ascii="Arial" w:hAnsi="Arial" w:cs="Arial"/>
          <w:sz w:val="24"/>
          <w:szCs w:val="24"/>
          <w:lang w:val="es-MX"/>
        </w:rPr>
        <w:t>en detrimento de su derecho político-electoral de votar, en la vertiente de desempeño del cargo</w:t>
      </w:r>
      <w:r w:rsidR="00331989" w:rsidRPr="007F45AA">
        <w:rPr>
          <w:rStyle w:val="Refdenotaalpie"/>
          <w:rFonts w:ascii="Arial" w:hAnsi="Arial" w:cs="Arial"/>
          <w:sz w:val="24"/>
          <w:szCs w:val="24"/>
          <w:lang w:val="es-MX"/>
        </w:rPr>
        <w:footnoteReference w:id="22"/>
      </w:r>
      <w:r w:rsidR="0070288A" w:rsidRPr="007F45AA">
        <w:rPr>
          <w:rFonts w:ascii="Arial" w:hAnsi="Arial" w:cs="Arial"/>
          <w:sz w:val="24"/>
          <w:szCs w:val="24"/>
          <w:lang w:val="es-MX"/>
        </w:rPr>
        <w:t>.</w:t>
      </w:r>
    </w:p>
    <w:p w14:paraId="55CEBE02" w14:textId="0B48ED09" w:rsidR="005875C3" w:rsidRPr="007F45AA" w:rsidRDefault="004D59CA" w:rsidP="00A46994">
      <w:pPr>
        <w:spacing w:before="240" w:line="360" w:lineRule="auto"/>
        <w:jc w:val="both"/>
        <w:rPr>
          <w:rFonts w:ascii="Arial" w:hAnsi="Arial" w:cs="Arial"/>
          <w:b/>
          <w:bCs/>
          <w:sz w:val="24"/>
          <w:szCs w:val="24"/>
        </w:rPr>
      </w:pPr>
      <w:r w:rsidRPr="007F45AA">
        <w:rPr>
          <w:rFonts w:ascii="Arial" w:hAnsi="Arial" w:cs="Arial"/>
          <w:b/>
          <w:bCs/>
          <w:sz w:val="24"/>
          <w:szCs w:val="24"/>
        </w:rPr>
        <w:t xml:space="preserve">6.2. </w:t>
      </w:r>
      <w:r w:rsidR="005875C3" w:rsidRPr="007F45AA">
        <w:rPr>
          <w:rFonts w:ascii="Arial" w:hAnsi="Arial" w:cs="Arial"/>
          <w:b/>
          <w:bCs/>
          <w:sz w:val="24"/>
          <w:szCs w:val="24"/>
        </w:rPr>
        <w:t>Marco normativo</w:t>
      </w:r>
    </w:p>
    <w:p w14:paraId="02ADADB4" w14:textId="0D046E04" w:rsidR="00B1155B" w:rsidRPr="007F45AA" w:rsidRDefault="004D59CA" w:rsidP="00B1155B">
      <w:pPr>
        <w:spacing w:before="240" w:line="360" w:lineRule="auto"/>
        <w:jc w:val="both"/>
        <w:rPr>
          <w:rFonts w:ascii="Arial" w:hAnsi="Arial" w:cs="Arial"/>
          <w:sz w:val="24"/>
          <w:szCs w:val="24"/>
          <w:lang w:val="es-MX"/>
        </w:rPr>
      </w:pPr>
      <w:r w:rsidRPr="007F45AA">
        <w:rPr>
          <w:rFonts w:ascii="Arial" w:hAnsi="Arial" w:cs="Arial"/>
          <w:b/>
          <w:bCs/>
          <w:sz w:val="24"/>
          <w:szCs w:val="24"/>
          <w:lang w:val="es-MX"/>
        </w:rPr>
        <w:t xml:space="preserve">- </w:t>
      </w:r>
      <w:r w:rsidR="00B1155B" w:rsidRPr="007F45AA">
        <w:rPr>
          <w:rFonts w:ascii="Arial" w:hAnsi="Arial" w:cs="Arial"/>
          <w:b/>
          <w:bCs/>
          <w:sz w:val="24"/>
          <w:szCs w:val="24"/>
          <w:lang w:val="es-MX"/>
        </w:rPr>
        <w:t>Derecho al ejercicio del cargo</w:t>
      </w:r>
    </w:p>
    <w:p w14:paraId="41D3ABB8" w14:textId="5B512393" w:rsidR="00B1155B" w:rsidRPr="007F45AA" w:rsidRDefault="00B1155B" w:rsidP="004E1D72">
      <w:pPr>
        <w:spacing w:before="240" w:line="360" w:lineRule="auto"/>
        <w:jc w:val="both"/>
        <w:rPr>
          <w:rFonts w:ascii="Arial" w:hAnsi="Arial" w:cs="Arial"/>
          <w:sz w:val="24"/>
          <w:szCs w:val="24"/>
        </w:rPr>
      </w:pPr>
      <w:r w:rsidRPr="007F45AA">
        <w:rPr>
          <w:rFonts w:ascii="Arial" w:hAnsi="Arial" w:cs="Arial"/>
          <w:sz w:val="24"/>
          <w:szCs w:val="24"/>
          <w:lang w:val="es-MX"/>
        </w:rPr>
        <w:t>La</w:t>
      </w:r>
      <w:r w:rsidR="00E85556" w:rsidRPr="007F45AA">
        <w:rPr>
          <w:rFonts w:ascii="Arial" w:hAnsi="Arial" w:cs="Arial"/>
          <w:sz w:val="24"/>
          <w:szCs w:val="24"/>
          <w:lang w:val="es-MX"/>
        </w:rPr>
        <w:t xml:space="preserve"> Constitución Política de los Estados Unidos Mexicanos</w:t>
      </w:r>
      <w:r w:rsidRPr="007F45AA">
        <w:rPr>
          <w:rFonts w:ascii="Arial" w:hAnsi="Arial" w:cs="Arial"/>
          <w:sz w:val="24"/>
          <w:szCs w:val="24"/>
          <w:lang w:val="es-MX"/>
        </w:rPr>
        <w:t xml:space="preserve"> establece a favor de las personas </w:t>
      </w:r>
      <w:r w:rsidR="00E85556" w:rsidRPr="007F45AA">
        <w:rPr>
          <w:rFonts w:ascii="Arial" w:hAnsi="Arial" w:cs="Arial"/>
          <w:sz w:val="24"/>
          <w:szCs w:val="24"/>
          <w:lang w:val="es-MX"/>
        </w:rPr>
        <w:t xml:space="preserve">ciudadanas </w:t>
      </w:r>
      <w:r w:rsidRPr="007F45AA">
        <w:rPr>
          <w:rFonts w:ascii="Arial" w:hAnsi="Arial" w:cs="Arial"/>
          <w:sz w:val="24"/>
          <w:szCs w:val="24"/>
          <w:lang w:val="es-MX"/>
        </w:rPr>
        <w:t>no s</w:t>
      </w:r>
      <w:r w:rsidR="0004115D" w:rsidRPr="007F45AA">
        <w:rPr>
          <w:rFonts w:ascii="Arial" w:hAnsi="Arial" w:cs="Arial"/>
          <w:sz w:val="24"/>
          <w:szCs w:val="24"/>
          <w:lang w:val="es-MX"/>
        </w:rPr>
        <w:t>o</w:t>
      </w:r>
      <w:r w:rsidRPr="007F45AA">
        <w:rPr>
          <w:rFonts w:ascii="Arial" w:hAnsi="Arial" w:cs="Arial"/>
          <w:sz w:val="24"/>
          <w:szCs w:val="24"/>
          <w:lang w:val="es-MX"/>
        </w:rPr>
        <w:t>lo el derecho a votar sino también a ser votad</w:t>
      </w:r>
      <w:r w:rsidR="00E85556" w:rsidRPr="007F45AA">
        <w:rPr>
          <w:rFonts w:ascii="Arial" w:hAnsi="Arial" w:cs="Arial"/>
          <w:sz w:val="24"/>
          <w:szCs w:val="24"/>
          <w:lang w:val="es-MX"/>
        </w:rPr>
        <w:t>a</w:t>
      </w:r>
      <w:r w:rsidRPr="007F45AA">
        <w:rPr>
          <w:rFonts w:ascii="Arial" w:hAnsi="Arial" w:cs="Arial"/>
          <w:sz w:val="24"/>
          <w:szCs w:val="24"/>
          <w:lang w:val="es-MX"/>
        </w:rPr>
        <w:t>s</w:t>
      </w:r>
      <w:r w:rsidR="00304E03" w:rsidRPr="007F45AA">
        <w:rPr>
          <w:rStyle w:val="Refdenotaalpie"/>
          <w:rFonts w:ascii="Arial" w:hAnsi="Arial" w:cs="Arial"/>
          <w:sz w:val="24"/>
          <w:szCs w:val="24"/>
          <w:lang w:val="es-MX"/>
        </w:rPr>
        <w:footnoteReference w:id="23"/>
      </w:r>
      <w:r w:rsidRPr="007F45AA">
        <w:rPr>
          <w:rFonts w:ascii="Arial" w:hAnsi="Arial" w:cs="Arial"/>
          <w:sz w:val="24"/>
          <w:szCs w:val="24"/>
          <w:lang w:val="es-MX"/>
        </w:rPr>
        <w:t xml:space="preserve">, </w:t>
      </w:r>
      <w:r w:rsidR="00304E03" w:rsidRPr="007F45AA">
        <w:rPr>
          <w:rFonts w:ascii="Arial" w:hAnsi="Arial" w:cs="Arial"/>
          <w:sz w:val="24"/>
          <w:szCs w:val="24"/>
          <w:lang w:val="es-MX"/>
        </w:rPr>
        <w:t>lo que a su vez</w:t>
      </w:r>
      <w:r w:rsidRPr="007F45AA">
        <w:rPr>
          <w:rFonts w:ascii="Arial" w:hAnsi="Arial" w:cs="Arial"/>
          <w:sz w:val="24"/>
          <w:szCs w:val="24"/>
          <w:lang w:val="es-MX"/>
        </w:rPr>
        <w:t>, implica el derecho a ocupar el cargo que la propia ciudadanía le</w:t>
      </w:r>
      <w:r w:rsidR="0004115D" w:rsidRPr="007F45AA">
        <w:rPr>
          <w:rFonts w:ascii="Arial" w:hAnsi="Arial" w:cs="Arial"/>
          <w:sz w:val="24"/>
          <w:szCs w:val="24"/>
          <w:lang w:val="es-MX"/>
        </w:rPr>
        <w:t>s</w:t>
      </w:r>
      <w:r w:rsidRPr="007F45AA">
        <w:rPr>
          <w:rFonts w:ascii="Arial" w:hAnsi="Arial" w:cs="Arial"/>
          <w:sz w:val="24"/>
          <w:szCs w:val="24"/>
          <w:lang w:val="es-MX"/>
        </w:rPr>
        <w:t xml:space="preserve"> encomendó</w:t>
      </w:r>
      <w:r w:rsidR="004E1D72" w:rsidRPr="007F45AA">
        <w:rPr>
          <w:rFonts w:ascii="Arial" w:hAnsi="Arial" w:cs="Arial"/>
          <w:sz w:val="24"/>
          <w:szCs w:val="24"/>
          <w:lang w:val="es-MX"/>
        </w:rPr>
        <w:t>, incluyendo</w:t>
      </w:r>
      <w:r w:rsidRPr="007F45AA">
        <w:rPr>
          <w:rFonts w:ascii="Arial" w:hAnsi="Arial" w:cs="Arial"/>
          <w:sz w:val="24"/>
          <w:szCs w:val="24"/>
          <w:lang w:val="es-MX"/>
        </w:rPr>
        <w:t xml:space="preserve"> su permanencia en él</w:t>
      </w:r>
      <w:r w:rsidR="004E1D72" w:rsidRPr="007F45AA">
        <w:rPr>
          <w:rFonts w:ascii="Arial" w:hAnsi="Arial" w:cs="Arial"/>
          <w:sz w:val="24"/>
          <w:szCs w:val="24"/>
          <w:lang w:val="es-MX"/>
        </w:rPr>
        <w:t>, el</w:t>
      </w:r>
      <w:r w:rsidRPr="007F45AA">
        <w:rPr>
          <w:rFonts w:ascii="Arial" w:hAnsi="Arial" w:cs="Arial"/>
          <w:sz w:val="24"/>
          <w:szCs w:val="24"/>
          <w:lang w:val="es-MX"/>
        </w:rPr>
        <w:t xml:space="preserve"> desempeñ</w:t>
      </w:r>
      <w:r w:rsidR="004E1D72" w:rsidRPr="007F45AA">
        <w:rPr>
          <w:rFonts w:ascii="Arial" w:hAnsi="Arial" w:cs="Arial"/>
          <w:sz w:val="24"/>
          <w:szCs w:val="24"/>
          <w:lang w:val="es-MX"/>
        </w:rPr>
        <w:t>o de</w:t>
      </w:r>
      <w:r w:rsidRPr="007F45AA">
        <w:rPr>
          <w:rFonts w:ascii="Arial" w:hAnsi="Arial" w:cs="Arial"/>
          <w:sz w:val="24"/>
          <w:szCs w:val="24"/>
          <w:lang w:val="es-MX"/>
        </w:rPr>
        <w:t xml:space="preserve"> las funciones que le</w:t>
      </w:r>
      <w:r w:rsidR="0004115D" w:rsidRPr="007F45AA">
        <w:rPr>
          <w:rFonts w:ascii="Arial" w:hAnsi="Arial" w:cs="Arial"/>
          <w:sz w:val="24"/>
          <w:szCs w:val="24"/>
          <w:lang w:val="es-MX"/>
        </w:rPr>
        <w:t>s</w:t>
      </w:r>
      <w:r w:rsidRPr="007F45AA">
        <w:rPr>
          <w:rFonts w:ascii="Arial" w:hAnsi="Arial" w:cs="Arial"/>
          <w:sz w:val="24"/>
          <w:szCs w:val="24"/>
          <w:lang w:val="es-MX"/>
        </w:rPr>
        <w:t xml:space="preserve"> correspond</w:t>
      </w:r>
      <w:r w:rsidR="004E1D72" w:rsidRPr="007F45AA">
        <w:rPr>
          <w:rFonts w:ascii="Arial" w:hAnsi="Arial" w:cs="Arial"/>
          <w:sz w:val="24"/>
          <w:szCs w:val="24"/>
          <w:lang w:val="es-MX"/>
        </w:rPr>
        <w:t>a</w:t>
      </w:r>
      <w:r w:rsidRPr="007F45AA">
        <w:rPr>
          <w:rFonts w:ascii="Arial" w:hAnsi="Arial" w:cs="Arial"/>
          <w:sz w:val="24"/>
          <w:szCs w:val="24"/>
          <w:lang w:val="es-MX"/>
        </w:rPr>
        <w:t xml:space="preserve">n, así como </w:t>
      </w:r>
      <w:r w:rsidR="004E1D72" w:rsidRPr="007F45AA">
        <w:rPr>
          <w:rFonts w:ascii="Arial" w:hAnsi="Arial" w:cs="Arial"/>
          <w:sz w:val="24"/>
          <w:szCs w:val="24"/>
          <w:lang w:val="es-MX"/>
        </w:rPr>
        <w:t xml:space="preserve">el </w:t>
      </w:r>
      <w:r w:rsidRPr="007F45AA">
        <w:rPr>
          <w:rFonts w:ascii="Arial" w:hAnsi="Arial" w:cs="Arial"/>
          <w:sz w:val="24"/>
          <w:szCs w:val="24"/>
          <w:lang w:val="es-MX"/>
        </w:rPr>
        <w:t>ejerc</w:t>
      </w:r>
      <w:r w:rsidR="004E1D72" w:rsidRPr="007F45AA">
        <w:rPr>
          <w:rFonts w:ascii="Arial" w:hAnsi="Arial" w:cs="Arial"/>
          <w:sz w:val="24"/>
          <w:szCs w:val="24"/>
          <w:lang w:val="es-MX"/>
        </w:rPr>
        <w:t>icio de</w:t>
      </w:r>
      <w:r w:rsidRPr="007F45AA">
        <w:rPr>
          <w:rFonts w:ascii="Arial" w:hAnsi="Arial" w:cs="Arial"/>
          <w:sz w:val="24"/>
          <w:szCs w:val="24"/>
          <w:lang w:val="es-MX"/>
        </w:rPr>
        <w:t xml:space="preserve"> los derechos inherentes a </w:t>
      </w:r>
      <w:r w:rsidR="004E1D72" w:rsidRPr="007F45AA">
        <w:rPr>
          <w:rFonts w:ascii="Arial" w:hAnsi="Arial" w:cs="Arial"/>
          <w:sz w:val="24"/>
          <w:szCs w:val="24"/>
          <w:lang w:val="es-MX"/>
        </w:rPr>
        <w:t>este</w:t>
      </w:r>
      <w:r w:rsidR="004E1D72" w:rsidRPr="007F45AA">
        <w:rPr>
          <w:rStyle w:val="Refdenotaalpie"/>
          <w:rFonts w:ascii="Arial" w:hAnsi="Arial" w:cs="Arial"/>
          <w:sz w:val="24"/>
          <w:szCs w:val="24"/>
          <w:lang w:val="es-MX"/>
        </w:rPr>
        <w:footnoteReference w:id="24"/>
      </w:r>
      <w:r w:rsidR="0004115D" w:rsidRPr="007F45AA">
        <w:rPr>
          <w:rFonts w:ascii="Arial" w:hAnsi="Arial" w:cs="Arial"/>
          <w:sz w:val="24"/>
          <w:szCs w:val="24"/>
          <w:lang w:val="es-MX"/>
        </w:rPr>
        <w:t xml:space="preserve">; siendo procedente el </w:t>
      </w:r>
      <w:r w:rsidR="0004115D" w:rsidRPr="007F45AA">
        <w:rPr>
          <w:rFonts w:ascii="Arial" w:hAnsi="Arial" w:cs="Arial"/>
          <w:i/>
          <w:iCs/>
          <w:sz w:val="24"/>
          <w:szCs w:val="24"/>
          <w:lang w:val="es-MX"/>
        </w:rPr>
        <w:t xml:space="preserve">juicio de la ciudadanía </w:t>
      </w:r>
      <w:r w:rsidR="0004115D" w:rsidRPr="007F45AA">
        <w:rPr>
          <w:rFonts w:ascii="Arial" w:hAnsi="Arial" w:cs="Arial"/>
          <w:sz w:val="24"/>
          <w:szCs w:val="24"/>
        </w:rPr>
        <w:t>para impugnar actos y resoluciones que vulneren ese derecho.</w:t>
      </w:r>
    </w:p>
    <w:p w14:paraId="6EA79DB2" w14:textId="0E6FBCDB" w:rsidR="0004115D" w:rsidRPr="007F45AA" w:rsidRDefault="0004115D" w:rsidP="004E1D72">
      <w:pPr>
        <w:spacing w:before="240" w:line="360" w:lineRule="auto"/>
        <w:jc w:val="both"/>
        <w:rPr>
          <w:rFonts w:ascii="Arial" w:hAnsi="Arial" w:cs="Arial"/>
          <w:sz w:val="24"/>
          <w:szCs w:val="24"/>
          <w:lang w:val="es-MX"/>
        </w:rPr>
      </w:pPr>
      <w:r w:rsidRPr="007F45AA">
        <w:rPr>
          <w:rFonts w:ascii="Arial" w:hAnsi="Arial" w:cs="Arial"/>
          <w:sz w:val="24"/>
          <w:szCs w:val="24"/>
        </w:rPr>
        <w:t>Ello, porque el derecho a ser votado no constituye únicamente una finalidad, sino también un medio para alcanzar otros objetivos, como la integración de los órganos del poder público</w:t>
      </w:r>
      <w:r w:rsidRPr="007F45AA">
        <w:rPr>
          <w:rStyle w:val="Refdenotaalpie"/>
          <w:rFonts w:ascii="Arial" w:hAnsi="Arial" w:cs="Arial"/>
          <w:sz w:val="24"/>
          <w:szCs w:val="24"/>
        </w:rPr>
        <w:footnoteReference w:id="25"/>
      </w:r>
      <w:r w:rsidRPr="007F45AA">
        <w:rPr>
          <w:rFonts w:ascii="Arial" w:hAnsi="Arial" w:cs="Arial"/>
          <w:sz w:val="24"/>
          <w:szCs w:val="24"/>
        </w:rPr>
        <w:t>.</w:t>
      </w:r>
    </w:p>
    <w:p w14:paraId="696D2D12" w14:textId="03C7F4E0" w:rsidR="00A8433C" w:rsidRPr="007F45AA" w:rsidRDefault="00A8433C" w:rsidP="00A8433C">
      <w:pPr>
        <w:spacing w:before="240" w:line="360" w:lineRule="auto"/>
        <w:jc w:val="both"/>
        <w:rPr>
          <w:rFonts w:ascii="Arial" w:hAnsi="Arial" w:cs="Arial"/>
          <w:sz w:val="24"/>
          <w:szCs w:val="24"/>
          <w:lang w:val="es-MX"/>
        </w:rPr>
      </w:pPr>
      <w:r w:rsidRPr="007F45AA">
        <w:rPr>
          <w:rFonts w:ascii="Arial" w:hAnsi="Arial" w:cs="Arial"/>
          <w:sz w:val="24"/>
          <w:szCs w:val="24"/>
          <w:lang w:val="es-MX"/>
        </w:rPr>
        <w:lastRenderedPageBreak/>
        <w:t>A su vez,</w:t>
      </w:r>
      <w:r w:rsidRPr="007F45AA">
        <w:rPr>
          <w:rFonts w:ascii="Arial" w:eastAsia="Times New Roman" w:hAnsi="Arial" w:cs="Arial"/>
          <w:color w:val="555555"/>
          <w:sz w:val="24"/>
          <w:szCs w:val="24"/>
          <w:lang w:val="es-MX"/>
        </w:rPr>
        <w:t xml:space="preserve"> </w:t>
      </w:r>
      <w:r w:rsidRPr="007F45AA">
        <w:rPr>
          <w:rFonts w:ascii="Arial" w:hAnsi="Arial" w:cs="Arial"/>
          <w:sz w:val="24"/>
          <w:szCs w:val="24"/>
          <w:lang w:val="es-MX"/>
        </w:rPr>
        <w:t xml:space="preserve">la Corte Interamericana de Derechos Humanos ha interpretado el derecho a tener acceso a las funciones públicas en condiciones generales de igualdad, </w:t>
      </w:r>
      <w:r w:rsidR="00C421E1" w:rsidRPr="007F45AA">
        <w:rPr>
          <w:rFonts w:ascii="Arial" w:hAnsi="Arial" w:cs="Arial"/>
          <w:sz w:val="24"/>
          <w:szCs w:val="24"/>
          <w:lang w:val="es-MX"/>
        </w:rPr>
        <w:t>incluyendo</w:t>
      </w:r>
      <w:r w:rsidRPr="007F45AA">
        <w:rPr>
          <w:rFonts w:ascii="Arial" w:hAnsi="Arial" w:cs="Arial"/>
          <w:sz w:val="24"/>
          <w:szCs w:val="24"/>
          <w:lang w:val="es-MX"/>
        </w:rPr>
        <w:t xml:space="preserve"> tanto </w:t>
      </w:r>
      <w:r w:rsidR="00C421E1" w:rsidRPr="007F45AA">
        <w:rPr>
          <w:rFonts w:ascii="Arial" w:hAnsi="Arial" w:cs="Arial"/>
          <w:sz w:val="24"/>
          <w:szCs w:val="24"/>
          <w:lang w:val="es-MX"/>
        </w:rPr>
        <w:t xml:space="preserve">a los funcionarios </w:t>
      </w:r>
      <w:r w:rsidRPr="007F45AA">
        <w:rPr>
          <w:rFonts w:ascii="Arial" w:hAnsi="Arial" w:cs="Arial"/>
          <w:sz w:val="24"/>
          <w:szCs w:val="24"/>
          <w:lang w:val="es-MX"/>
        </w:rPr>
        <w:t>elec</w:t>
      </w:r>
      <w:r w:rsidR="00C421E1" w:rsidRPr="007F45AA">
        <w:rPr>
          <w:rFonts w:ascii="Arial" w:hAnsi="Arial" w:cs="Arial"/>
          <w:sz w:val="24"/>
          <w:szCs w:val="24"/>
          <w:lang w:val="es-MX"/>
        </w:rPr>
        <w:t>tos</w:t>
      </w:r>
      <w:r w:rsidRPr="007F45AA">
        <w:rPr>
          <w:rFonts w:ascii="Arial" w:hAnsi="Arial" w:cs="Arial"/>
          <w:sz w:val="24"/>
          <w:szCs w:val="24"/>
          <w:lang w:val="es-MX"/>
        </w:rPr>
        <w:t xml:space="preserve"> popular</w:t>
      </w:r>
      <w:r w:rsidR="00C421E1" w:rsidRPr="007F45AA">
        <w:rPr>
          <w:rFonts w:ascii="Arial" w:hAnsi="Arial" w:cs="Arial"/>
          <w:sz w:val="24"/>
          <w:szCs w:val="24"/>
          <w:lang w:val="es-MX"/>
        </w:rPr>
        <w:t>mente</w:t>
      </w:r>
      <w:r w:rsidRPr="007F45AA">
        <w:rPr>
          <w:rFonts w:ascii="Arial" w:hAnsi="Arial" w:cs="Arial"/>
          <w:sz w:val="24"/>
          <w:szCs w:val="24"/>
          <w:lang w:val="es-MX"/>
        </w:rPr>
        <w:t xml:space="preserve"> como por nombramiento o designación</w:t>
      </w:r>
      <w:bookmarkStart w:id="12" w:name="_ftnref15"/>
      <w:bookmarkEnd w:id="12"/>
      <w:r w:rsidRPr="007F45AA">
        <w:rPr>
          <w:rStyle w:val="Refdenotaalpie"/>
          <w:rFonts w:ascii="Arial" w:hAnsi="Arial" w:cs="Arial"/>
          <w:sz w:val="24"/>
          <w:szCs w:val="24"/>
          <w:lang w:val="es-MX"/>
        </w:rPr>
        <w:footnoteReference w:id="26"/>
      </w:r>
      <w:r w:rsidRPr="007F45AA">
        <w:rPr>
          <w:rFonts w:ascii="Arial" w:hAnsi="Arial" w:cs="Arial"/>
          <w:sz w:val="24"/>
          <w:szCs w:val="24"/>
          <w:lang w:val="es-MX"/>
        </w:rPr>
        <w:t>.</w:t>
      </w:r>
    </w:p>
    <w:p w14:paraId="1C66F890" w14:textId="72AC829E" w:rsidR="00A8433C" w:rsidRPr="007F45AA" w:rsidRDefault="00A8433C" w:rsidP="00A8433C">
      <w:pPr>
        <w:spacing w:before="240" w:line="360" w:lineRule="auto"/>
        <w:jc w:val="both"/>
        <w:rPr>
          <w:rFonts w:ascii="Arial" w:hAnsi="Arial" w:cs="Arial"/>
          <w:sz w:val="24"/>
          <w:szCs w:val="24"/>
          <w:lang w:val="es-MX"/>
        </w:rPr>
      </w:pPr>
      <w:r w:rsidRPr="007F45AA">
        <w:rPr>
          <w:rFonts w:ascii="Arial" w:hAnsi="Arial" w:cs="Arial"/>
          <w:sz w:val="24"/>
          <w:szCs w:val="24"/>
          <w:lang w:val="es-MX"/>
        </w:rPr>
        <w:t>Además</w:t>
      </w:r>
      <w:r w:rsidR="00391D75" w:rsidRPr="007F45AA">
        <w:rPr>
          <w:rFonts w:ascii="Arial" w:hAnsi="Arial" w:cs="Arial"/>
          <w:sz w:val="24"/>
          <w:szCs w:val="24"/>
          <w:lang w:val="es-MX"/>
        </w:rPr>
        <w:t>,</w:t>
      </w:r>
      <w:r w:rsidR="0004115D" w:rsidRPr="007F45AA">
        <w:rPr>
          <w:rFonts w:ascii="Arial" w:hAnsi="Arial" w:cs="Arial"/>
          <w:sz w:val="24"/>
          <w:szCs w:val="24"/>
          <w:lang w:val="es-MX"/>
        </w:rPr>
        <w:t xml:space="preserve"> </w:t>
      </w:r>
      <w:r w:rsidRPr="007F45AA">
        <w:rPr>
          <w:rFonts w:ascii="Arial" w:hAnsi="Arial" w:cs="Arial"/>
          <w:sz w:val="24"/>
          <w:szCs w:val="24"/>
          <w:lang w:val="es-MX"/>
        </w:rPr>
        <w:t>el derecho a una participación política efectiva</w:t>
      </w:r>
      <w:r w:rsidR="00C421E1" w:rsidRPr="007F45AA">
        <w:rPr>
          <w:rFonts w:ascii="Arial" w:hAnsi="Arial" w:cs="Arial"/>
          <w:sz w:val="24"/>
          <w:szCs w:val="24"/>
          <w:lang w:val="es-MX"/>
        </w:rPr>
        <w:t xml:space="preserve"> </w:t>
      </w:r>
      <w:r w:rsidRPr="007F45AA">
        <w:rPr>
          <w:rFonts w:ascii="Arial" w:hAnsi="Arial" w:cs="Arial"/>
          <w:sz w:val="24"/>
          <w:szCs w:val="24"/>
          <w:lang w:val="es-MX"/>
        </w:rPr>
        <w:t>no se limita al acceso a cargos electivos o a la función pública, sino que abarca diversas acciones que pueden realizar en la intervención directa en asuntos públicos</w:t>
      </w:r>
      <w:bookmarkStart w:id="13" w:name="_ftnref16"/>
      <w:bookmarkEnd w:id="13"/>
      <w:r w:rsidR="00C421E1" w:rsidRPr="007F45AA">
        <w:rPr>
          <w:rStyle w:val="Refdenotaalpie"/>
          <w:rFonts w:ascii="Arial" w:hAnsi="Arial" w:cs="Arial"/>
          <w:sz w:val="24"/>
          <w:szCs w:val="24"/>
          <w:lang w:val="es-MX"/>
        </w:rPr>
        <w:footnoteReference w:id="27"/>
      </w:r>
      <w:r w:rsidRPr="007F45AA">
        <w:rPr>
          <w:rFonts w:ascii="Arial" w:hAnsi="Arial" w:cs="Arial"/>
          <w:sz w:val="24"/>
          <w:szCs w:val="24"/>
          <w:lang w:val="es-MX"/>
        </w:rPr>
        <w:t>.</w:t>
      </w:r>
    </w:p>
    <w:p w14:paraId="355A6ACE" w14:textId="11BB82ED" w:rsidR="00A8433C" w:rsidRPr="007F45AA" w:rsidRDefault="00A8433C" w:rsidP="00A8433C">
      <w:pPr>
        <w:spacing w:before="240" w:line="360" w:lineRule="auto"/>
        <w:jc w:val="both"/>
        <w:rPr>
          <w:rFonts w:ascii="Arial" w:hAnsi="Arial" w:cs="Arial"/>
          <w:sz w:val="24"/>
          <w:szCs w:val="24"/>
          <w:lang w:val="es-MX"/>
        </w:rPr>
      </w:pPr>
      <w:r w:rsidRPr="007F45AA">
        <w:rPr>
          <w:rFonts w:ascii="Arial" w:hAnsi="Arial" w:cs="Arial"/>
          <w:sz w:val="24"/>
          <w:szCs w:val="24"/>
          <w:lang w:val="es-MX"/>
        </w:rPr>
        <w:t>Asimismo,</w:t>
      </w:r>
      <w:r w:rsidR="00C421E1" w:rsidRPr="007F45AA">
        <w:rPr>
          <w:rFonts w:ascii="Arial" w:hAnsi="Arial" w:cs="Arial"/>
          <w:sz w:val="24"/>
          <w:szCs w:val="24"/>
          <w:lang w:val="es-MX"/>
        </w:rPr>
        <w:t xml:space="preserve"> </w:t>
      </w:r>
      <w:r w:rsidRPr="007F45AA">
        <w:rPr>
          <w:rFonts w:ascii="Arial" w:hAnsi="Arial" w:cs="Arial"/>
          <w:sz w:val="24"/>
          <w:szCs w:val="24"/>
          <w:lang w:val="es-MX"/>
        </w:rPr>
        <w:t>el artículo 23 de la Convención</w:t>
      </w:r>
      <w:r w:rsidR="0004115D" w:rsidRPr="007F45AA">
        <w:rPr>
          <w:rFonts w:ascii="Arial" w:hAnsi="Arial" w:cs="Arial"/>
          <w:sz w:val="24"/>
          <w:szCs w:val="24"/>
          <w:lang w:val="es-MX"/>
        </w:rPr>
        <w:t xml:space="preserve"> </w:t>
      </w:r>
      <w:r w:rsidRPr="007F45AA">
        <w:rPr>
          <w:rFonts w:ascii="Arial" w:hAnsi="Arial" w:cs="Arial"/>
          <w:sz w:val="24"/>
          <w:szCs w:val="24"/>
          <w:lang w:val="es-MX"/>
        </w:rPr>
        <w:t>Americana sobre Derechos Humanos</w:t>
      </w:r>
      <w:r w:rsidR="006A409E" w:rsidRPr="007F45AA">
        <w:rPr>
          <w:rFonts w:ascii="Arial" w:hAnsi="Arial" w:cs="Arial"/>
          <w:sz w:val="24"/>
          <w:szCs w:val="24"/>
          <w:lang w:val="es-MX"/>
        </w:rPr>
        <w:t xml:space="preserve"> </w:t>
      </w:r>
      <w:r w:rsidRPr="007F45AA">
        <w:rPr>
          <w:rFonts w:ascii="Arial" w:hAnsi="Arial" w:cs="Arial"/>
          <w:sz w:val="24"/>
          <w:szCs w:val="24"/>
          <w:lang w:val="es-MX"/>
        </w:rPr>
        <w:t xml:space="preserve">establece que </w:t>
      </w:r>
      <w:r w:rsidR="00C421E1" w:rsidRPr="007F45AA">
        <w:rPr>
          <w:rFonts w:ascii="Arial" w:hAnsi="Arial" w:cs="Arial"/>
          <w:sz w:val="24"/>
          <w:szCs w:val="24"/>
          <w:lang w:val="es-MX"/>
        </w:rPr>
        <w:t xml:space="preserve">los ciudadanos </w:t>
      </w:r>
      <w:r w:rsidR="006A409E" w:rsidRPr="007F45AA">
        <w:rPr>
          <w:rFonts w:ascii="Arial" w:hAnsi="Arial" w:cs="Arial"/>
          <w:sz w:val="24"/>
          <w:szCs w:val="24"/>
          <w:lang w:val="es-MX"/>
        </w:rPr>
        <w:t xml:space="preserve">deben gozar tanto de derechos políticos, como </w:t>
      </w:r>
      <w:r w:rsidRPr="007F45AA">
        <w:rPr>
          <w:rFonts w:ascii="Arial" w:hAnsi="Arial" w:cs="Arial"/>
          <w:sz w:val="24"/>
          <w:szCs w:val="24"/>
          <w:lang w:val="es-MX"/>
        </w:rPr>
        <w:t xml:space="preserve">de </w:t>
      </w:r>
      <w:r w:rsidR="006A409E" w:rsidRPr="007F45AA">
        <w:rPr>
          <w:rFonts w:ascii="Arial" w:hAnsi="Arial" w:cs="Arial"/>
          <w:sz w:val="24"/>
          <w:szCs w:val="24"/>
          <w:lang w:val="es-MX"/>
        </w:rPr>
        <w:t xml:space="preserve">las </w:t>
      </w:r>
      <w:r w:rsidRPr="007F45AA">
        <w:rPr>
          <w:rFonts w:ascii="Arial" w:hAnsi="Arial" w:cs="Arial"/>
          <w:sz w:val="24"/>
          <w:szCs w:val="24"/>
          <w:lang w:val="es-MX"/>
        </w:rPr>
        <w:t>oportunidades</w:t>
      </w:r>
      <w:r w:rsidR="006A409E" w:rsidRPr="007F45AA">
        <w:rPr>
          <w:rFonts w:ascii="Arial" w:hAnsi="Arial" w:cs="Arial"/>
          <w:sz w:val="24"/>
          <w:szCs w:val="24"/>
          <w:lang w:val="es-MX"/>
        </w:rPr>
        <w:t xml:space="preserve"> para ejercerlos en condiciones de libertad e igualdad;</w:t>
      </w:r>
      <w:r w:rsidRPr="007F45AA">
        <w:rPr>
          <w:rFonts w:ascii="Arial" w:hAnsi="Arial" w:cs="Arial"/>
          <w:sz w:val="24"/>
          <w:szCs w:val="24"/>
          <w:lang w:val="es-MX"/>
        </w:rPr>
        <w:t xml:space="preserve"> lo que implica la obligación de garantizar, a través de medidas positivas, que toda persona</w:t>
      </w:r>
      <w:r w:rsidR="0004115D" w:rsidRPr="007F45AA">
        <w:rPr>
          <w:rFonts w:ascii="Arial" w:hAnsi="Arial" w:cs="Arial"/>
          <w:sz w:val="24"/>
          <w:szCs w:val="24"/>
          <w:lang w:val="es-MX"/>
        </w:rPr>
        <w:t xml:space="preserve"> </w:t>
      </w:r>
      <w:r w:rsidRPr="007F45AA">
        <w:rPr>
          <w:rFonts w:ascii="Arial" w:hAnsi="Arial" w:cs="Arial"/>
          <w:sz w:val="24"/>
          <w:szCs w:val="24"/>
          <w:lang w:val="es-MX"/>
        </w:rPr>
        <w:t>formalmente titular de derechos políticos</w:t>
      </w:r>
      <w:r w:rsidR="0004115D" w:rsidRPr="007F45AA">
        <w:rPr>
          <w:rFonts w:ascii="Arial" w:hAnsi="Arial" w:cs="Arial"/>
          <w:sz w:val="24"/>
          <w:szCs w:val="24"/>
          <w:lang w:val="es-MX"/>
        </w:rPr>
        <w:t xml:space="preserve"> </w:t>
      </w:r>
      <w:r w:rsidRPr="007F45AA">
        <w:rPr>
          <w:rFonts w:ascii="Arial" w:hAnsi="Arial" w:cs="Arial"/>
          <w:sz w:val="24"/>
          <w:szCs w:val="24"/>
          <w:lang w:val="es-MX"/>
        </w:rPr>
        <w:t>tenga la posibilidad real de ponerlos en práctica, propiciando y generando</w:t>
      </w:r>
      <w:r w:rsidR="0004115D" w:rsidRPr="007F45AA">
        <w:rPr>
          <w:rFonts w:ascii="Arial" w:hAnsi="Arial" w:cs="Arial"/>
          <w:sz w:val="24"/>
          <w:szCs w:val="24"/>
          <w:lang w:val="es-MX"/>
        </w:rPr>
        <w:t xml:space="preserve"> </w:t>
      </w:r>
      <w:r w:rsidRPr="007F45AA">
        <w:rPr>
          <w:rFonts w:ascii="Arial" w:hAnsi="Arial" w:cs="Arial"/>
          <w:sz w:val="24"/>
          <w:szCs w:val="24"/>
          <w:lang w:val="es-MX"/>
        </w:rPr>
        <w:t>las condiciones y mecanismos para que dichos derechos puedan ser ejercidos de forma efectiva, respetando el principio de igualdad y no discriminación</w:t>
      </w:r>
      <w:bookmarkStart w:id="14" w:name="_ftnref17"/>
      <w:bookmarkEnd w:id="14"/>
      <w:r w:rsidR="006A409E" w:rsidRPr="007F45AA">
        <w:rPr>
          <w:rStyle w:val="Refdenotaalpie"/>
          <w:rFonts w:ascii="Arial" w:hAnsi="Arial" w:cs="Arial"/>
          <w:sz w:val="24"/>
          <w:szCs w:val="24"/>
          <w:lang w:val="es-MX"/>
        </w:rPr>
        <w:footnoteReference w:id="28"/>
      </w:r>
      <w:r w:rsidRPr="007F45AA">
        <w:rPr>
          <w:rFonts w:ascii="Arial" w:hAnsi="Arial" w:cs="Arial"/>
          <w:sz w:val="24"/>
          <w:szCs w:val="24"/>
          <w:lang w:val="es-MX"/>
        </w:rPr>
        <w:t>, así como</w:t>
      </w:r>
      <w:r w:rsidR="006A409E" w:rsidRPr="007F45AA">
        <w:rPr>
          <w:rFonts w:ascii="Arial" w:hAnsi="Arial" w:cs="Arial"/>
          <w:sz w:val="24"/>
          <w:szCs w:val="24"/>
          <w:lang w:val="es-MX"/>
        </w:rPr>
        <w:t xml:space="preserve"> </w:t>
      </w:r>
      <w:r w:rsidRPr="007F45AA">
        <w:rPr>
          <w:rFonts w:ascii="Arial" w:hAnsi="Arial" w:cs="Arial"/>
          <w:sz w:val="24"/>
          <w:szCs w:val="24"/>
          <w:lang w:val="es-MX"/>
        </w:rPr>
        <w:t>previniendo o contrarrestando situaciones o prácticas legales o de facto que impliquen formas de estigmatización, discriminación o represalias para quien lo ejerce</w:t>
      </w:r>
      <w:bookmarkStart w:id="15" w:name="_ftnref18"/>
      <w:bookmarkEnd w:id="15"/>
      <w:r w:rsidR="006A409E" w:rsidRPr="007F45AA">
        <w:rPr>
          <w:rStyle w:val="Refdenotaalpie"/>
          <w:rFonts w:ascii="Arial" w:hAnsi="Arial" w:cs="Arial"/>
          <w:sz w:val="24"/>
          <w:szCs w:val="24"/>
          <w:lang w:val="es-MX"/>
        </w:rPr>
        <w:footnoteReference w:id="29"/>
      </w:r>
      <w:r w:rsidRPr="007F45AA">
        <w:rPr>
          <w:rFonts w:ascii="Arial" w:hAnsi="Arial" w:cs="Arial"/>
          <w:sz w:val="24"/>
          <w:szCs w:val="24"/>
          <w:lang w:val="es-MX"/>
        </w:rPr>
        <w:t>.</w:t>
      </w:r>
    </w:p>
    <w:p w14:paraId="68C0270B" w14:textId="34762CE3" w:rsidR="00A8433C" w:rsidRPr="007F45AA" w:rsidRDefault="00675D46" w:rsidP="00A8433C">
      <w:pPr>
        <w:spacing w:before="240" w:line="360" w:lineRule="auto"/>
        <w:jc w:val="both"/>
        <w:rPr>
          <w:rFonts w:ascii="Arial" w:hAnsi="Arial" w:cs="Arial"/>
          <w:sz w:val="24"/>
          <w:szCs w:val="24"/>
          <w:lang w:val="es-MX"/>
        </w:rPr>
      </w:pPr>
      <w:r w:rsidRPr="007F45AA">
        <w:rPr>
          <w:rFonts w:ascii="Arial" w:hAnsi="Arial" w:cs="Arial"/>
          <w:sz w:val="24"/>
          <w:szCs w:val="24"/>
          <w:lang w:val="es-MX"/>
        </w:rPr>
        <w:t>De igual manera</w:t>
      </w:r>
      <w:r w:rsidR="00A8433C" w:rsidRPr="007F45AA">
        <w:rPr>
          <w:rFonts w:ascii="Arial" w:hAnsi="Arial" w:cs="Arial"/>
          <w:sz w:val="24"/>
          <w:szCs w:val="24"/>
          <w:lang w:val="es-MX"/>
        </w:rPr>
        <w:t>, el Tribunal Europeo de Derechos Humanos ha forjado una línea interpretativa</w:t>
      </w:r>
      <w:r w:rsidR="0004115D" w:rsidRPr="007F45AA">
        <w:rPr>
          <w:rFonts w:ascii="Arial" w:hAnsi="Arial" w:cs="Arial"/>
          <w:sz w:val="24"/>
          <w:szCs w:val="24"/>
          <w:lang w:val="es-MX"/>
        </w:rPr>
        <w:t xml:space="preserve"> </w:t>
      </w:r>
      <w:r w:rsidR="00A8433C" w:rsidRPr="007F45AA">
        <w:rPr>
          <w:rFonts w:ascii="Arial" w:hAnsi="Arial" w:cs="Arial"/>
          <w:sz w:val="24"/>
          <w:szCs w:val="24"/>
          <w:lang w:val="es-MX"/>
        </w:rPr>
        <w:t>en donde ha sostenido que,</w:t>
      </w:r>
      <w:r w:rsidR="0004115D" w:rsidRPr="007F45AA">
        <w:rPr>
          <w:rFonts w:ascii="Arial" w:hAnsi="Arial" w:cs="Arial"/>
          <w:sz w:val="24"/>
          <w:szCs w:val="24"/>
          <w:lang w:val="es-MX"/>
        </w:rPr>
        <w:t xml:space="preserve"> </w:t>
      </w:r>
      <w:r w:rsidR="00A8433C" w:rsidRPr="007F45AA">
        <w:rPr>
          <w:rFonts w:ascii="Arial" w:hAnsi="Arial" w:cs="Arial"/>
          <w:sz w:val="24"/>
          <w:szCs w:val="24"/>
          <w:lang w:val="es-MX"/>
        </w:rPr>
        <w:t>el derecho al sufragio pasivo no incluye únicamente la posibilidad de acceder al cargo, sino el derecho de quien ha sido electo a ocuparlo y ejercerlo</w:t>
      </w:r>
      <w:r w:rsidRPr="007F45AA">
        <w:rPr>
          <w:rFonts w:ascii="Arial" w:hAnsi="Arial" w:cs="Arial"/>
          <w:sz w:val="24"/>
          <w:szCs w:val="24"/>
          <w:lang w:val="es-MX"/>
        </w:rPr>
        <w:t xml:space="preserve"> </w:t>
      </w:r>
      <w:r w:rsidR="00A8433C" w:rsidRPr="007F45AA">
        <w:rPr>
          <w:rFonts w:ascii="Arial" w:hAnsi="Arial" w:cs="Arial"/>
          <w:sz w:val="24"/>
          <w:szCs w:val="24"/>
          <w:lang w:val="es-MX"/>
        </w:rPr>
        <w:t>posteriormente.</w:t>
      </w:r>
      <w:r w:rsidR="0004115D" w:rsidRPr="007F45AA">
        <w:rPr>
          <w:rFonts w:ascii="Arial" w:hAnsi="Arial" w:cs="Arial"/>
          <w:sz w:val="24"/>
          <w:szCs w:val="24"/>
          <w:lang w:val="es-MX"/>
        </w:rPr>
        <w:t xml:space="preserve"> </w:t>
      </w:r>
      <w:r w:rsidR="00A8433C" w:rsidRPr="007F45AA">
        <w:rPr>
          <w:rFonts w:ascii="Arial" w:hAnsi="Arial" w:cs="Arial"/>
          <w:sz w:val="24"/>
          <w:szCs w:val="24"/>
          <w:lang w:val="es-MX"/>
        </w:rPr>
        <w:t>Además de precisar que las restricciones a tal derecho deben estar previstas en la ley</w:t>
      </w:r>
      <w:r w:rsidR="0004115D" w:rsidRPr="007F45AA">
        <w:rPr>
          <w:rFonts w:ascii="Arial" w:hAnsi="Arial" w:cs="Arial"/>
          <w:sz w:val="24"/>
          <w:szCs w:val="24"/>
          <w:lang w:val="es-MX"/>
        </w:rPr>
        <w:t xml:space="preserve"> </w:t>
      </w:r>
      <w:r w:rsidR="00A8433C" w:rsidRPr="007F45AA">
        <w:rPr>
          <w:rFonts w:ascii="Arial" w:hAnsi="Arial" w:cs="Arial"/>
          <w:sz w:val="24"/>
          <w:szCs w:val="24"/>
          <w:lang w:val="es-MX"/>
        </w:rPr>
        <w:t>y no estar sujetas a la arbitrarieda</w:t>
      </w:r>
      <w:bookmarkStart w:id="16" w:name="_ftnref19"/>
      <w:bookmarkEnd w:id="16"/>
      <w:r w:rsidRPr="007F45AA">
        <w:rPr>
          <w:rFonts w:ascii="Arial" w:hAnsi="Arial" w:cs="Arial"/>
          <w:sz w:val="24"/>
          <w:szCs w:val="24"/>
          <w:lang w:val="es-MX"/>
        </w:rPr>
        <w:t>d</w:t>
      </w:r>
      <w:r w:rsidRPr="007F45AA">
        <w:rPr>
          <w:rStyle w:val="Refdenotaalpie"/>
          <w:rFonts w:ascii="Arial" w:hAnsi="Arial" w:cs="Arial"/>
          <w:sz w:val="24"/>
          <w:szCs w:val="24"/>
          <w:lang w:val="es-MX"/>
        </w:rPr>
        <w:footnoteReference w:id="30"/>
      </w:r>
      <w:r w:rsidR="00A8433C" w:rsidRPr="007F45AA">
        <w:rPr>
          <w:rFonts w:ascii="Arial" w:hAnsi="Arial" w:cs="Arial"/>
          <w:sz w:val="24"/>
          <w:szCs w:val="24"/>
          <w:lang w:val="es-MX"/>
        </w:rPr>
        <w:t>.</w:t>
      </w:r>
    </w:p>
    <w:p w14:paraId="7D099D17" w14:textId="1D1240E2" w:rsidR="00AE1369" w:rsidRPr="007F45AA" w:rsidRDefault="00391D75" w:rsidP="00B1155B">
      <w:pPr>
        <w:spacing w:before="240" w:line="360" w:lineRule="auto"/>
        <w:jc w:val="both"/>
        <w:rPr>
          <w:rFonts w:ascii="Arial" w:hAnsi="Arial" w:cs="Arial"/>
          <w:sz w:val="24"/>
          <w:szCs w:val="24"/>
          <w:lang w:val="es-MX"/>
        </w:rPr>
      </w:pPr>
      <w:r w:rsidRPr="007F45AA">
        <w:rPr>
          <w:rFonts w:ascii="Arial" w:hAnsi="Arial" w:cs="Arial"/>
          <w:sz w:val="24"/>
          <w:szCs w:val="24"/>
          <w:lang w:val="es-MX"/>
        </w:rPr>
        <w:t>E</w:t>
      </w:r>
      <w:r w:rsidR="00AF7023" w:rsidRPr="007F45AA">
        <w:rPr>
          <w:rFonts w:ascii="Arial" w:hAnsi="Arial" w:cs="Arial"/>
          <w:sz w:val="24"/>
          <w:szCs w:val="24"/>
          <w:lang w:val="es-MX"/>
        </w:rPr>
        <w:t>n el caso particular de las</w:t>
      </w:r>
      <w:r w:rsidR="00E85556" w:rsidRPr="007F45AA">
        <w:rPr>
          <w:rFonts w:ascii="Arial" w:hAnsi="Arial" w:cs="Arial"/>
          <w:sz w:val="24"/>
          <w:szCs w:val="24"/>
          <w:lang w:val="es-MX"/>
        </w:rPr>
        <w:t xml:space="preserve"> personas titulares de las</w:t>
      </w:r>
      <w:r w:rsidR="00AF7023" w:rsidRPr="007F45AA">
        <w:rPr>
          <w:rFonts w:ascii="Arial" w:hAnsi="Arial" w:cs="Arial"/>
          <w:sz w:val="24"/>
          <w:szCs w:val="24"/>
          <w:lang w:val="es-MX"/>
        </w:rPr>
        <w:t xml:space="preserve"> </w:t>
      </w:r>
      <w:r w:rsidR="004F1772" w:rsidRPr="004F1772">
        <w:rPr>
          <w:rFonts w:ascii="Arial" w:hAnsi="Arial" w:cs="Arial"/>
          <w:b/>
          <w:bCs/>
          <w:color w:val="FFFFFF"/>
          <w:sz w:val="24"/>
          <w:szCs w:val="24"/>
          <w:highlight w:val="darkCyan"/>
          <w:lang w:val="es-MX"/>
        </w:rPr>
        <w:t>[No.7]_</w:t>
      </w:r>
      <w:proofErr w:type="spellStart"/>
      <w:r w:rsidR="004F1772" w:rsidRPr="004F1772">
        <w:rPr>
          <w:rFonts w:ascii="Arial" w:hAnsi="Arial" w:cs="Arial"/>
          <w:b/>
          <w:bCs/>
          <w:color w:val="FFFFFF"/>
          <w:sz w:val="24"/>
          <w:szCs w:val="24"/>
          <w:highlight w:val="darkCyan"/>
          <w:lang w:val="es-MX"/>
        </w:rPr>
        <w:t>ELIMINADO_Referencias_al_cargo</w:t>
      </w:r>
      <w:proofErr w:type="spellEnd"/>
      <w:r w:rsidR="004F1772" w:rsidRPr="004F1772">
        <w:rPr>
          <w:rFonts w:ascii="Arial" w:hAnsi="Arial" w:cs="Arial"/>
          <w:b/>
          <w:bCs/>
          <w:color w:val="FFFFFF"/>
          <w:sz w:val="24"/>
          <w:szCs w:val="24"/>
          <w:highlight w:val="darkCyan"/>
          <w:lang w:val="es-MX"/>
        </w:rPr>
        <w:t>_[422]</w:t>
      </w:r>
      <w:r w:rsidR="00AF7023" w:rsidRPr="007F45AA">
        <w:rPr>
          <w:rFonts w:ascii="Arial" w:hAnsi="Arial" w:cs="Arial"/>
          <w:b/>
          <w:bCs/>
          <w:sz w:val="24"/>
          <w:szCs w:val="24"/>
          <w:lang w:val="es-MX"/>
        </w:rPr>
        <w:t>,</w:t>
      </w:r>
      <w:r w:rsidR="00AF7023" w:rsidRPr="007F45AA">
        <w:rPr>
          <w:rFonts w:ascii="Arial" w:hAnsi="Arial" w:cs="Arial"/>
          <w:sz w:val="24"/>
          <w:szCs w:val="24"/>
          <w:lang w:val="es-MX"/>
        </w:rPr>
        <w:t xml:space="preserve"> el artículo 17, fracción I de la</w:t>
      </w:r>
      <w:r w:rsidR="00E85556" w:rsidRPr="007F45AA">
        <w:rPr>
          <w:rFonts w:ascii="Arial" w:hAnsi="Arial" w:cs="Arial"/>
          <w:sz w:val="24"/>
          <w:szCs w:val="24"/>
          <w:lang w:val="es-MX"/>
        </w:rPr>
        <w:t xml:space="preserve"> Ley Orgánica Municipal del Estado de Michoacán de Ocampo </w:t>
      </w:r>
      <w:r w:rsidR="00AF7023" w:rsidRPr="007F45AA">
        <w:rPr>
          <w:rFonts w:ascii="Arial" w:hAnsi="Arial" w:cs="Arial"/>
          <w:sz w:val="24"/>
          <w:szCs w:val="24"/>
          <w:lang w:val="es-MX"/>
        </w:rPr>
        <w:t>señala que son l</w:t>
      </w:r>
      <w:r w:rsidR="00E85556" w:rsidRPr="007F45AA">
        <w:rPr>
          <w:rFonts w:ascii="Arial" w:hAnsi="Arial" w:cs="Arial"/>
          <w:sz w:val="24"/>
          <w:szCs w:val="24"/>
          <w:lang w:val="es-MX"/>
        </w:rPr>
        <w:t>a</w:t>
      </w:r>
      <w:r w:rsidR="00AF7023" w:rsidRPr="007F45AA">
        <w:rPr>
          <w:rFonts w:ascii="Arial" w:hAnsi="Arial" w:cs="Arial"/>
          <w:sz w:val="24"/>
          <w:szCs w:val="24"/>
          <w:lang w:val="es-MX"/>
        </w:rPr>
        <w:t>s representantes</w:t>
      </w:r>
      <w:r w:rsidR="00AF7023" w:rsidRPr="007F45AA">
        <w:t xml:space="preserve"> </w:t>
      </w:r>
      <w:r w:rsidR="00AF7023" w:rsidRPr="007F45AA">
        <w:rPr>
          <w:rFonts w:ascii="Arial" w:hAnsi="Arial" w:cs="Arial"/>
          <w:sz w:val="24"/>
          <w:szCs w:val="24"/>
          <w:lang w:val="es-MX"/>
        </w:rPr>
        <w:t xml:space="preserve">del </w:t>
      </w:r>
      <w:r w:rsidR="009021C7" w:rsidRPr="007F45AA">
        <w:rPr>
          <w:rFonts w:ascii="Arial" w:hAnsi="Arial" w:cs="Arial"/>
          <w:sz w:val="24"/>
          <w:szCs w:val="24"/>
          <w:lang w:val="es-MX"/>
        </w:rPr>
        <w:t>a</w:t>
      </w:r>
      <w:r w:rsidR="00AF7023" w:rsidRPr="007F45AA">
        <w:rPr>
          <w:rFonts w:ascii="Arial" w:hAnsi="Arial" w:cs="Arial"/>
          <w:sz w:val="24"/>
          <w:szCs w:val="24"/>
          <w:lang w:val="es-MX"/>
        </w:rPr>
        <w:t xml:space="preserve">yuntamiento y responsables directos del gobierno y de la administración pública </w:t>
      </w:r>
      <w:r w:rsidR="00AF7023" w:rsidRPr="007F45AA">
        <w:rPr>
          <w:rFonts w:ascii="Arial" w:hAnsi="Arial" w:cs="Arial"/>
          <w:sz w:val="24"/>
          <w:szCs w:val="24"/>
          <w:lang w:val="es-MX"/>
        </w:rPr>
        <w:lastRenderedPageBreak/>
        <w:t>municipal, por tanto, deben velar por la correcta planeación, programación, ejecución y control de los programas, obras y servicios públicos a cargo de la municipalidad, de acuerdo al Plan de Desarrollo Municipal y la legislación correspondiente.</w:t>
      </w:r>
    </w:p>
    <w:p w14:paraId="759F11FC" w14:textId="05EE6002" w:rsidR="009761EF" w:rsidRPr="007F45AA" w:rsidRDefault="009761EF" w:rsidP="00B1155B">
      <w:pPr>
        <w:spacing w:before="240" w:line="360" w:lineRule="auto"/>
        <w:jc w:val="both"/>
        <w:rPr>
          <w:rFonts w:ascii="Arial" w:hAnsi="Arial" w:cs="Arial"/>
          <w:sz w:val="24"/>
          <w:szCs w:val="24"/>
          <w:lang w:val="es-MX"/>
        </w:rPr>
      </w:pPr>
      <w:r w:rsidRPr="007F45AA">
        <w:rPr>
          <w:rFonts w:ascii="Arial" w:hAnsi="Arial" w:cs="Arial"/>
          <w:sz w:val="24"/>
          <w:szCs w:val="24"/>
          <w:lang w:val="es-MX"/>
        </w:rPr>
        <w:t>En tanto que, en lo que interesa, el diverso 40 de la misma normativa señala que</w:t>
      </w:r>
      <w:r w:rsidR="00485400" w:rsidRPr="007F45AA">
        <w:rPr>
          <w:rFonts w:ascii="Arial" w:hAnsi="Arial" w:cs="Arial"/>
          <w:sz w:val="24"/>
          <w:szCs w:val="24"/>
          <w:lang w:val="es-MX"/>
        </w:rPr>
        <w:t xml:space="preserve"> el </w:t>
      </w:r>
      <w:r w:rsidR="009021C7" w:rsidRPr="007F45AA">
        <w:rPr>
          <w:rFonts w:ascii="Arial" w:hAnsi="Arial" w:cs="Arial"/>
          <w:sz w:val="24"/>
          <w:szCs w:val="24"/>
          <w:lang w:val="es-MX"/>
        </w:rPr>
        <w:t>a</w:t>
      </w:r>
      <w:r w:rsidR="00485400" w:rsidRPr="007F45AA">
        <w:rPr>
          <w:rFonts w:ascii="Arial" w:hAnsi="Arial" w:cs="Arial"/>
          <w:sz w:val="24"/>
          <w:szCs w:val="24"/>
          <w:lang w:val="es-MX"/>
        </w:rPr>
        <w:t xml:space="preserve">yuntamiento cuenta con diversas atribuciones con intervención del </w:t>
      </w:r>
      <w:r w:rsidR="00485400" w:rsidRPr="007F45AA">
        <w:rPr>
          <w:rFonts w:ascii="Arial" w:hAnsi="Arial" w:cs="Arial"/>
          <w:i/>
          <w:iCs/>
          <w:sz w:val="24"/>
          <w:szCs w:val="24"/>
          <w:lang w:val="es-MX"/>
        </w:rPr>
        <w:t>Congreso</w:t>
      </w:r>
      <w:r w:rsidR="00485400" w:rsidRPr="007F45AA">
        <w:rPr>
          <w:rFonts w:ascii="Arial" w:hAnsi="Arial" w:cs="Arial"/>
          <w:sz w:val="24"/>
          <w:szCs w:val="24"/>
          <w:lang w:val="es-MX"/>
        </w:rPr>
        <w:t>, tales como:</w:t>
      </w:r>
    </w:p>
    <w:p w14:paraId="568A4148" w14:textId="4830A188" w:rsidR="00485400" w:rsidRPr="007F45AA" w:rsidRDefault="00485400" w:rsidP="00485400">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Notificarle de cualquier actualización a su Bando de Gobierno</w:t>
      </w:r>
      <w:r w:rsidRPr="007F45AA">
        <w:rPr>
          <w:rStyle w:val="Refdenotaalpie"/>
          <w:rFonts w:ascii="Arial" w:hAnsi="Arial" w:cs="Arial"/>
          <w:sz w:val="24"/>
          <w:szCs w:val="24"/>
          <w:lang w:val="es-MX"/>
        </w:rPr>
        <w:footnoteReference w:id="31"/>
      </w:r>
      <w:r w:rsidRPr="007F45AA">
        <w:rPr>
          <w:rFonts w:ascii="Arial" w:hAnsi="Arial" w:cs="Arial"/>
          <w:sz w:val="24"/>
          <w:szCs w:val="24"/>
          <w:lang w:val="es-MX"/>
        </w:rPr>
        <w:t>.</w:t>
      </w:r>
    </w:p>
    <w:p w14:paraId="53F28A82" w14:textId="102C0AAF" w:rsidR="0022519A" w:rsidRPr="007F45AA" w:rsidRDefault="00485400" w:rsidP="0022519A">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 xml:space="preserve">Comunicarle </w:t>
      </w:r>
      <w:r w:rsidR="000A11F5" w:rsidRPr="007F45AA">
        <w:rPr>
          <w:rFonts w:ascii="Arial" w:hAnsi="Arial" w:cs="Arial"/>
          <w:sz w:val="24"/>
          <w:szCs w:val="24"/>
          <w:lang w:val="es-MX"/>
        </w:rPr>
        <w:t>so</w:t>
      </w:r>
      <w:r w:rsidRPr="007F45AA">
        <w:rPr>
          <w:rFonts w:ascii="Arial" w:hAnsi="Arial" w:cs="Arial"/>
          <w:sz w:val="24"/>
          <w:szCs w:val="24"/>
          <w:lang w:val="es-MX"/>
        </w:rPr>
        <w:t xml:space="preserve">bre la creación o fusión de Tenencias y </w:t>
      </w:r>
      <w:proofErr w:type="spellStart"/>
      <w:r w:rsidRPr="007F45AA">
        <w:rPr>
          <w:rFonts w:ascii="Arial" w:hAnsi="Arial" w:cs="Arial"/>
          <w:sz w:val="24"/>
          <w:szCs w:val="24"/>
          <w:lang w:val="es-MX"/>
        </w:rPr>
        <w:t>Encargaturas</w:t>
      </w:r>
      <w:proofErr w:type="spellEnd"/>
      <w:r w:rsidRPr="007F45AA">
        <w:rPr>
          <w:rFonts w:ascii="Arial" w:hAnsi="Arial" w:cs="Arial"/>
          <w:sz w:val="24"/>
          <w:szCs w:val="24"/>
          <w:lang w:val="es-MX"/>
        </w:rPr>
        <w:t xml:space="preserve"> del Orden</w:t>
      </w:r>
      <w:r w:rsidRPr="007F45AA">
        <w:rPr>
          <w:rStyle w:val="Refdenotaalpie"/>
          <w:rFonts w:ascii="Arial" w:hAnsi="Arial" w:cs="Arial"/>
          <w:sz w:val="24"/>
          <w:szCs w:val="24"/>
          <w:lang w:val="es-MX"/>
        </w:rPr>
        <w:footnoteReference w:id="32"/>
      </w:r>
      <w:r w:rsidRPr="007F45AA">
        <w:rPr>
          <w:rFonts w:ascii="Arial" w:hAnsi="Arial" w:cs="Arial"/>
          <w:sz w:val="24"/>
          <w:szCs w:val="24"/>
          <w:lang w:val="es-MX"/>
        </w:rPr>
        <w:t>.</w:t>
      </w:r>
    </w:p>
    <w:p w14:paraId="152AEA95" w14:textId="361D4EB6" w:rsidR="00485400" w:rsidRPr="007F45AA" w:rsidRDefault="00485400" w:rsidP="00485400">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Presentarle iniciativa</w:t>
      </w:r>
      <w:r w:rsidR="000A11F5" w:rsidRPr="007F45AA">
        <w:rPr>
          <w:rFonts w:ascii="Arial" w:hAnsi="Arial" w:cs="Arial"/>
          <w:sz w:val="24"/>
          <w:szCs w:val="24"/>
          <w:lang w:val="es-MX"/>
        </w:rPr>
        <w:t>s</w:t>
      </w:r>
      <w:r w:rsidRPr="007F45AA">
        <w:rPr>
          <w:rFonts w:ascii="Arial" w:hAnsi="Arial" w:cs="Arial"/>
          <w:sz w:val="24"/>
          <w:szCs w:val="24"/>
          <w:lang w:val="es-MX"/>
        </w:rPr>
        <w:t xml:space="preserve"> de leyes o decretos para su aprobación</w:t>
      </w:r>
      <w:r w:rsidR="00932E31" w:rsidRPr="007F45AA">
        <w:rPr>
          <w:rFonts w:ascii="Arial" w:hAnsi="Arial" w:cs="Arial"/>
          <w:sz w:val="24"/>
          <w:szCs w:val="24"/>
          <w:lang w:val="es-MX"/>
        </w:rPr>
        <w:t>; así como la Ley de Ingresos Municipal</w:t>
      </w:r>
      <w:r w:rsidRPr="007F45AA">
        <w:rPr>
          <w:rStyle w:val="Refdenotaalpie"/>
          <w:rFonts w:ascii="Arial" w:hAnsi="Arial" w:cs="Arial"/>
          <w:sz w:val="24"/>
          <w:szCs w:val="24"/>
          <w:lang w:val="es-MX"/>
        </w:rPr>
        <w:footnoteReference w:id="33"/>
      </w:r>
      <w:r w:rsidRPr="007F45AA">
        <w:rPr>
          <w:rFonts w:ascii="Arial" w:hAnsi="Arial" w:cs="Arial"/>
          <w:sz w:val="24"/>
          <w:szCs w:val="24"/>
          <w:lang w:val="es-MX"/>
        </w:rPr>
        <w:t>.</w:t>
      </w:r>
    </w:p>
    <w:p w14:paraId="47019264" w14:textId="50E0C07B" w:rsidR="00485400" w:rsidRPr="007F45AA" w:rsidRDefault="00485400" w:rsidP="00485400">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 xml:space="preserve">Autorizar y establecer la política salarial del Municipio, con base, entre otros, en las recomendaciones o lineamientos del </w:t>
      </w:r>
      <w:r w:rsidRPr="007F45AA">
        <w:rPr>
          <w:rFonts w:ascii="Arial" w:hAnsi="Arial" w:cs="Arial"/>
          <w:i/>
          <w:iCs/>
          <w:sz w:val="24"/>
          <w:szCs w:val="24"/>
          <w:lang w:val="es-MX"/>
        </w:rPr>
        <w:t>Congreso</w:t>
      </w:r>
      <w:r w:rsidRPr="007F45AA">
        <w:rPr>
          <w:rStyle w:val="Refdenotaalpie"/>
          <w:rFonts w:ascii="Arial" w:hAnsi="Arial" w:cs="Arial"/>
          <w:i/>
          <w:iCs/>
          <w:sz w:val="24"/>
          <w:szCs w:val="24"/>
          <w:lang w:val="es-MX"/>
        </w:rPr>
        <w:footnoteReference w:id="34"/>
      </w:r>
      <w:r w:rsidRPr="007F45AA">
        <w:rPr>
          <w:rFonts w:ascii="Arial" w:hAnsi="Arial" w:cs="Arial"/>
          <w:sz w:val="24"/>
          <w:szCs w:val="24"/>
          <w:lang w:val="es-MX"/>
        </w:rPr>
        <w:t>.</w:t>
      </w:r>
    </w:p>
    <w:p w14:paraId="7CBEA008" w14:textId="1C464750" w:rsidR="00932E31" w:rsidRPr="007F45AA" w:rsidRDefault="00932E31" w:rsidP="00485400">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Remitirle el presupuesto de egresos aprobado, para su vigilancia</w:t>
      </w:r>
      <w:r w:rsidRPr="007F45AA">
        <w:rPr>
          <w:rStyle w:val="Refdenotaalpie"/>
          <w:rFonts w:ascii="Arial" w:hAnsi="Arial" w:cs="Arial"/>
          <w:sz w:val="24"/>
          <w:szCs w:val="24"/>
          <w:lang w:val="es-MX"/>
        </w:rPr>
        <w:footnoteReference w:id="35"/>
      </w:r>
      <w:r w:rsidRPr="007F45AA">
        <w:rPr>
          <w:rFonts w:ascii="Arial" w:hAnsi="Arial" w:cs="Arial"/>
          <w:sz w:val="24"/>
          <w:szCs w:val="24"/>
          <w:lang w:val="es-MX"/>
        </w:rPr>
        <w:t>.</w:t>
      </w:r>
    </w:p>
    <w:p w14:paraId="20ADB240" w14:textId="4914750C" w:rsidR="00621285" w:rsidRPr="007F45AA" w:rsidRDefault="00932E31" w:rsidP="00621285">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Someterle para examen y aprobación, la cuenta pública municipal del año anterior</w:t>
      </w:r>
      <w:r w:rsidRPr="007F45AA">
        <w:rPr>
          <w:rStyle w:val="Refdenotaalpie"/>
          <w:rFonts w:ascii="Arial" w:hAnsi="Arial" w:cs="Arial"/>
          <w:sz w:val="24"/>
          <w:szCs w:val="24"/>
          <w:lang w:val="es-MX"/>
        </w:rPr>
        <w:footnoteReference w:id="36"/>
      </w:r>
      <w:r w:rsidRPr="007F45AA">
        <w:rPr>
          <w:rFonts w:ascii="Arial" w:hAnsi="Arial" w:cs="Arial"/>
          <w:sz w:val="24"/>
          <w:szCs w:val="24"/>
          <w:lang w:val="es-MX"/>
        </w:rPr>
        <w:t>.</w:t>
      </w:r>
    </w:p>
    <w:p w14:paraId="1C89BCE3" w14:textId="53819D3B" w:rsidR="00932E31" w:rsidRPr="007F45AA" w:rsidRDefault="00932E31" w:rsidP="00485400">
      <w:pPr>
        <w:pStyle w:val="Prrafodelista"/>
        <w:numPr>
          <w:ilvl w:val="0"/>
          <w:numId w:val="44"/>
        </w:numPr>
        <w:spacing w:before="240" w:line="360" w:lineRule="auto"/>
        <w:jc w:val="both"/>
        <w:rPr>
          <w:rFonts w:ascii="Arial" w:hAnsi="Arial" w:cs="Arial"/>
          <w:sz w:val="24"/>
          <w:szCs w:val="24"/>
          <w:lang w:val="es-MX"/>
        </w:rPr>
      </w:pPr>
      <w:r w:rsidRPr="007F45AA">
        <w:rPr>
          <w:rFonts w:ascii="Arial" w:hAnsi="Arial" w:cs="Arial"/>
          <w:sz w:val="24"/>
          <w:szCs w:val="24"/>
          <w:lang w:val="es-MX"/>
        </w:rPr>
        <w:t xml:space="preserve">Autorizar la adhesión del municipio a mecanismos de fuente de pago o garantía con otros municipios, sujetándose a la autorización y lineamientos emitidos por el </w:t>
      </w:r>
      <w:r w:rsidRPr="007F45AA">
        <w:rPr>
          <w:rFonts w:ascii="Arial" w:hAnsi="Arial" w:cs="Arial"/>
          <w:i/>
          <w:iCs/>
          <w:sz w:val="24"/>
          <w:szCs w:val="24"/>
          <w:lang w:val="es-MX"/>
        </w:rPr>
        <w:t>Congreso</w:t>
      </w:r>
      <w:r w:rsidRPr="007F45AA">
        <w:rPr>
          <w:rFonts w:ascii="Arial" w:hAnsi="Arial" w:cs="Arial"/>
          <w:sz w:val="24"/>
          <w:szCs w:val="24"/>
          <w:lang w:val="es-MX"/>
        </w:rPr>
        <w:t>.</w:t>
      </w:r>
    </w:p>
    <w:p w14:paraId="77394F2B" w14:textId="1213AAAA" w:rsidR="006F1645" w:rsidRPr="007F45AA" w:rsidRDefault="004D59CA" w:rsidP="005875C3">
      <w:pPr>
        <w:spacing w:before="240" w:line="360" w:lineRule="auto"/>
        <w:jc w:val="both"/>
        <w:rPr>
          <w:rFonts w:ascii="Arial" w:hAnsi="Arial" w:cs="Arial"/>
          <w:b/>
          <w:bCs/>
          <w:sz w:val="24"/>
          <w:szCs w:val="24"/>
        </w:rPr>
      </w:pPr>
      <w:r w:rsidRPr="007F45AA">
        <w:rPr>
          <w:rFonts w:ascii="Arial" w:hAnsi="Arial" w:cs="Arial"/>
          <w:b/>
          <w:bCs/>
          <w:sz w:val="24"/>
          <w:szCs w:val="24"/>
        </w:rPr>
        <w:t xml:space="preserve">6.3. </w:t>
      </w:r>
      <w:r w:rsidR="006F1645" w:rsidRPr="007F45AA">
        <w:rPr>
          <w:rFonts w:ascii="Arial" w:hAnsi="Arial" w:cs="Arial"/>
          <w:b/>
          <w:bCs/>
          <w:sz w:val="24"/>
          <w:szCs w:val="24"/>
        </w:rPr>
        <w:t>Caso concreto</w:t>
      </w:r>
    </w:p>
    <w:p w14:paraId="0E3CE70B" w14:textId="72AEDAD9" w:rsidR="000C0DC9" w:rsidRPr="007F45AA" w:rsidRDefault="000C0DC9" w:rsidP="00EB20BD">
      <w:pPr>
        <w:spacing w:before="240" w:line="360" w:lineRule="auto"/>
        <w:ind w:left="720" w:hanging="720"/>
        <w:jc w:val="both"/>
        <w:rPr>
          <w:rFonts w:ascii="Arial" w:hAnsi="Arial" w:cs="Arial"/>
          <w:sz w:val="24"/>
          <w:szCs w:val="24"/>
        </w:rPr>
      </w:pPr>
      <w:r w:rsidRPr="007F45AA">
        <w:rPr>
          <w:rFonts w:ascii="Arial" w:hAnsi="Arial" w:cs="Arial"/>
          <w:sz w:val="24"/>
          <w:szCs w:val="24"/>
        </w:rPr>
        <w:t xml:space="preserve">En primer término, es importante precisar que, si bien, la </w:t>
      </w:r>
      <w:r w:rsidRPr="007F45AA">
        <w:rPr>
          <w:rFonts w:ascii="Arial" w:hAnsi="Arial" w:cs="Arial"/>
          <w:i/>
          <w:iCs/>
          <w:sz w:val="24"/>
          <w:szCs w:val="24"/>
        </w:rPr>
        <w:t xml:space="preserve">actora </w:t>
      </w:r>
      <w:r w:rsidRPr="007F45AA">
        <w:rPr>
          <w:rFonts w:ascii="Arial" w:hAnsi="Arial" w:cs="Arial"/>
          <w:sz w:val="24"/>
          <w:szCs w:val="24"/>
        </w:rPr>
        <w:t xml:space="preserve">fue designada por el </w:t>
      </w:r>
      <w:r w:rsidRPr="007F45AA">
        <w:rPr>
          <w:rFonts w:ascii="Arial" w:hAnsi="Arial" w:cs="Arial"/>
          <w:i/>
          <w:iCs/>
          <w:sz w:val="24"/>
          <w:szCs w:val="24"/>
        </w:rPr>
        <w:t xml:space="preserve">Congreso </w:t>
      </w:r>
      <w:r w:rsidRPr="007F45AA">
        <w:rPr>
          <w:rFonts w:ascii="Arial" w:hAnsi="Arial" w:cs="Arial"/>
          <w:sz w:val="24"/>
          <w:szCs w:val="24"/>
        </w:rPr>
        <w:t>como</w:t>
      </w:r>
      <w:r w:rsidR="00EB20BD">
        <w:rPr>
          <w:rFonts w:ascii="Arial" w:hAnsi="Arial" w:cs="Arial"/>
          <w:sz w:val="24"/>
          <w:szCs w:val="24"/>
        </w:rPr>
        <w:t xml:space="preserve"> </w:t>
      </w:r>
      <w:r w:rsidR="004F1772" w:rsidRPr="004F1772">
        <w:rPr>
          <w:rFonts w:ascii="Arial" w:hAnsi="Arial" w:cs="Arial"/>
          <w:color w:val="FFFFFF"/>
          <w:sz w:val="24"/>
          <w:szCs w:val="24"/>
          <w:highlight w:val="darkCyan"/>
        </w:rPr>
        <w:t>[No.8]_</w:t>
      </w:r>
      <w:proofErr w:type="spellStart"/>
      <w:r w:rsidR="004F1772" w:rsidRPr="004F1772">
        <w:rPr>
          <w:rFonts w:ascii="Arial" w:hAnsi="Arial" w:cs="Arial"/>
          <w:color w:val="FFFFFF"/>
          <w:sz w:val="24"/>
          <w:szCs w:val="24"/>
          <w:highlight w:val="darkCyan"/>
        </w:rPr>
        <w:t>ELIMINADO_Cargo</w:t>
      </w:r>
      <w:proofErr w:type="spellEnd"/>
      <w:r w:rsidR="004F1772" w:rsidRPr="004F1772">
        <w:rPr>
          <w:rFonts w:ascii="Arial" w:hAnsi="Arial" w:cs="Arial"/>
          <w:color w:val="FFFFFF"/>
          <w:sz w:val="24"/>
          <w:szCs w:val="24"/>
          <w:highlight w:val="darkCyan"/>
        </w:rPr>
        <w:t>_[395]</w:t>
      </w:r>
      <w:r w:rsidRPr="007F45AA">
        <w:rPr>
          <w:rFonts w:ascii="Arial" w:hAnsi="Arial" w:cs="Arial"/>
          <w:sz w:val="24"/>
          <w:szCs w:val="24"/>
        </w:rPr>
        <w:t xml:space="preserve">, derivado de la ausencia definitiva de la persona electa para tal cargo; dicha circunstancia no la excluye del ámbito de la jurisdicción electoral, puesto que, derivado de la naturaleza de las funciones que desempeña, </w:t>
      </w:r>
      <w:r w:rsidRPr="007F45AA">
        <w:rPr>
          <w:rFonts w:ascii="Arial" w:hAnsi="Arial" w:cs="Arial"/>
          <w:sz w:val="24"/>
          <w:szCs w:val="24"/>
        </w:rPr>
        <w:lastRenderedPageBreak/>
        <w:t>también goza de los derechos político-electorales inherentes al cargo que actualmente ejerce.</w:t>
      </w:r>
    </w:p>
    <w:p w14:paraId="51784273" w14:textId="77777777" w:rsidR="000C0DC9" w:rsidRPr="007F45AA" w:rsidRDefault="000C0DC9" w:rsidP="000C0DC9">
      <w:pPr>
        <w:spacing w:before="240" w:line="360" w:lineRule="auto"/>
        <w:jc w:val="both"/>
        <w:rPr>
          <w:rFonts w:ascii="Arial" w:hAnsi="Arial" w:cs="Arial"/>
          <w:sz w:val="24"/>
          <w:szCs w:val="24"/>
        </w:rPr>
      </w:pPr>
      <w:r w:rsidRPr="007F45AA">
        <w:rPr>
          <w:rFonts w:ascii="Arial" w:hAnsi="Arial" w:cs="Arial"/>
          <w:sz w:val="24"/>
          <w:szCs w:val="24"/>
        </w:rPr>
        <w:t>Por lo que, el hecho de que desempeñe el cargo de manera interina, sin haber sido electa por la ciudadanía, no desnaturaliza sus facultades de mando y decisión soberana en el ámbito municipal ni demerita el ejercicio de su cargo; es decir, cuenta con el pleno reconocimiento, goce y ejercicio de los derechos político-electorales inherentes a las funciones del cargo público que ostenta</w:t>
      </w:r>
      <w:r w:rsidRPr="007F45AA">
        <w:rPr>
          <w:rStyle w:val="Refdenotaalpie"/>
          <w:rFonts w:ascii="Arial" w:hAnsi="Arial" w:cs="Arial"/>
          <w:sz w:val="24"/>
          <w:szCs w:val="24"/>
        </w:rPr>
        <w:footnoteReference w:id="37"/>
      </w:r>
      <w:r w:rsidRPr="007F45AA">
        <w:rPr>
          <w:rFonts w:ascii="Arial" w:hAnsi="Arial" w:cs="Arial"/>
          <w:sz w:val="24"/>
          <w:szCs w:val="24"/>
        </w:rPr>
        <w:t>.</w:t>
      </w:r>
    </w:p>
    <w:p w14:paraId="0D9A0B20" w14:textId="00FE8F25" w:rsidR="000C0DC9" w:rsidRPr="007F45AA" w:rsidRDefault="000C0DC9" w:rsidP="000C0DC9">
      <w:pPr>
        <w:spacing w:before="240" w:line="360" w:lineRule="auto"/>
        <w:jc w:val="both"/>
        <w:rPr>
          <w:rFonts w:ascii="Arial" w:hAnsi="Arial" w:cs="Arial"/>
          <w:sz w:val="24"/>
          <w:szCs w:val="24"/>
        </w:rPr>
      </w:pPr>
      <w:r w:rsidRPr="007F45AA">
        <w:rPr>
          <w:rFonts w:ascii="Arial" w:hAnsi="Arial" w:cs="Arial"/>
          <w:sz w:val="24"/>
          <w:szCs w:val="24"/>
        </w:rPr>
        <w:t xml:space="preserve">En ese sentido, tal como se precisó en el apartado correspondiente al marco normativo, la </w:t>
      </w:r>
      <w:r w:rsidRPr="007F45AA">
        <w:rPr>
          <w:rFonts w:ascii="Arial" w:hAnsi="Arial" w:cs="Arial"/>
          <w:i/>
          <w:iCs/>
          <w:sz w:val="24"/>
          <w:szCs w:val="24"/>
        </w:rPr>
        <w:t xml:space="preserve">actora, </w:t>
      </w:r>
      <w:r w:rsidRPr="007F45AA">
        <w:rPr>
          <w:rFonts w:ascii="Arial" w:hAnsi="Arial" w:cs="Arial"/>
          <w:sz w:val="24"/>
          <w:szCs w:val="24"/>
        </w:rPr>
        <w:t xml:space="preserve">en su carácter de </w:t>
      </w:r>
      <w:r w:rsidR="004F1772" w:rsidRPr="004F1772">
        <w:rPr>
          <w:rFonts w:ascii="Arial" w:hAnsi="Arial" w:cs="Arial"/>
          <w:color w:val="FFFFFF"/>
          <w:sz w:val="24"/>
          <w:szCs w:val="24"/>
          <w:highlight w:val="darkCyan"/>
        </w:rPr>
        <w:t>[No.9]_</w:t>
      </w:r>
      <w:proofErr w:type="spellStart"/>
      <w:r w:rsidR="004F1772" w:rsidRPr="004F1772">
        <w:rPr>
          <w:rFonts w:ascii="Arial" w:hAnsi="Arial" w:cs="Arial"/>
          <w:color w:val="FFFFFF"/>
          <w:sz w:val="24"/>
          <w:szCs w:val="24"/>
          <w:highlight w:val="darkCyan"/>
        </w:rPr>
        <w:t>ELIMINADO_Cargo</w:t>
      </w:r>
      <w:proofErr w:type="spellEnd"/>
      <w:r w:rsidR="004F1772" w:rsidRPr="004F1772">
        <w:rPr>
          <w:rFonts w:ascii="Arial" w:hAnsi="Arial" w:cs="Arial"/>
          <w:color w:val="FFFFFF"/>
          <w:sz w:val="24"/>
          <w:szCs w:val="24"/>
          <w:highlight w:val="darkCyan"/>
        </w:rPr>
        <w:t>_[395]</w:t>
      </w:r>
      <w:r w:rsidRPr="007F45AA">
        <w:rPr>
          <w:rFonts w:ascii="Arial" w:hAnsi="Arial" w:cs="Arial"/>
          <w:sz w:val="24"/>
          <w:szCs w:val="24"/>
        </w:rPr>
        <w:t xml:space="preserve"> del </w:t>
      </w:r>
      <w:r w:rsidRPr="007F45AA">
        <w:rPr>
          <w:rFonts w:ascii="Arial" w:hAnsi="Arial" w:cs="Arial"/>
          <w:i/>
          <w:iCs/>
          <w:sz w:val="24"/>
          <w:szCs w:val="24"/>
        </w:rPr>
        <w:t xml:space="preserve">Ayuntamiento, </w:t>
      </w:r>
      <w:r w:rsidRPr="007F45AA">
        <w:rPr>
          <w:rFonts w:ascii="Arial" w:hAnsi="Arial" w:cs="Arial"/>
          <w:sz w:val="24"/>
          <w:szCs w:val="24"/>
        </w:rPr>
        <w:t>cuenta con diversas atribuciones reconocidas en la</w:t>
      </w:r>
      <w:r w:rsidR="007F45AA" w:rsidRPr="007F45AA">
        <w:rPr>
          <w:rFonts w:ascii="Arial" w:hAnsi="Arial" w:cs="Arial"/>
          <w:sz w:val="24"/>
          <w:szCs w:val="24"/>
        </w:rPr>
        <w:t xml:space="preserve"> referida</w:t>
      </w:r>
      <w:r w:rsidRPr="007F45AA">
        <w:rPr>
          <w:rFonts w:ascii="Arial" w:hAnsi="Arial" w:cs="Arial"/>
          <w:sz w:val="24"/>
          <w:szCs w:val="24"/>
        </w:rPr>
        <w:t xml:space="preserve"> Ley Orgánica Municipal</w:t>
      </w:r>
      <w:r w:rsidRPr="007F45AA">
        <w:rPr>
          <w:rFonts w:ascii="Arial" w:hAnsi="Arial" w:cs="Arial"/>
          <w:i/>
          <w:iCs/>
          <w:sz w:val="24"/>
          <w:szCs w:val="24"/>
        </w:rPr>
        <w:t xml:space="preserve"> </w:t>
      </w:r>
      <w:r w:rsidRPr="007F45AA">
        <w:rPr>
          <w:rFonts w:ascii="Arial" w:hAnsi="Arial" w:cs="Arial"/>
          <w:sz w:val="24"/>
          <w:szCs w:val="24"/>
        </w:rPr>
        <w:t xml:space="preserve">que pueden implicar actividades con intervención del </w:t>
      </w:r>
      <w:r w:rsidRPr="007F45AA">
        <w:rPr>
          <w:rFonts w:ascii="Arial" w:hAnsi="Arial" w:cs="Arial"/>
          <w:i/>
          <w:iCs/>
          <w:sz w:val="24"/>
          <w:szCs w:val="24"/>
        </w:rPr>
        <w:t xml:space="preserve">Congreso; </w:t>
      </w:r>
      <w:r w:rsidRPr="007F45AA">
        <w:rPr>
          <w:rFonts w:ascii="Arial" w:hAnsi="Arial" w:cs="Arial"/>
          <w:sz w:val="24"/>
          <w:szCs w:val="24"/>
        </w:rPr>
        <w:t>por lo que, una limitación material de acceso al recinto puede derivar, a su vez, en un entorpecimiento al despliegue de esa gestión.</w:t>
      </w:r>
    </w:p>
    <w:p w14:paraId="6850914C" w14:textId="1784DE43" w:rsidR="0026194C" w:rsidRPr="007F45AA" w:rsidRDefault="000C0DC9" w:rsidP="005875C3">
      <w:pPr>
        <w:spacing w:before="240" w:line="360" w:lineRule="auto"/>
        <w:jc w:val="both"/>
        <w:rPr>
          <w:rFonts w:ascii="Arial" w:hAnsi="Arial" w:cs="Arial"/>
          <w:sz w:val="24"/>
          <w:szCs w:val="24"/>
        </w:rPr>
      </w:pPr>
      <w:r w:rsidRPr="007F45AA">
        <w:rPr>
          <w:rFonts w:ascii="Arial" w:hAnsi="Arial" w:cs="Arial"/>
          <w:sz w:val="24"/>
          <w:szCs w:val="24"/>
        </w:rPr>
        <w:t>Asimismo debe</w:t>
      </w:r>
      <w:r w:rsidR="0026194C" w:rsidRPr="007F45AA">
        <w:rPr>
          <w:rFonts w:ascii="Arial" w:hAnsi="Arial" w:cs="Arial"/>
          <w:sz w:val="24"/>
          <w:szCs w:val="24"/>
        </w:rPr>
        <w:t xml:space="preserve"> precisar</w:t>
      </w:r>
      <w:r w:rsidRPr="007F45AA">
        <w:rPr>
          <w:rFonts w:ascii="Arial" w:hAnsi="Arial" w:cs="Arial"/>
          <w:sz w:val="24"/>
          <w:szCs w:val="24"/>
        </w:rPr>
        <w:t>se</w:t>
      </w:r>
      <w:r w:rsidR="0026194C" w:rsidRPr="007F45AA">
        <w:rPr>
          <w:rFonts w:ascii="Arial" w:hAnsi="Arial" w:cs="Arial"/>
          <w:sz w:val="24"/>
          <w:szCs w:val="24"/>
        </w:rPr>
        <w:t xml:space="preserve"> que, </w:t>
      </w:r>
      <w:r w:rsidR="00692997" w:rsidRPr="007F45AA">
        <w:rPr>
          <w:rFonts w:ascii="Arial" w:hAnsi="Arial" w:cs="Arial"/>
          <w:sz w:val="24"/>
          <w:szCs w:val="24"/>
        </w:rPr>
        <w:t>además de los agravios puntualizados previamente,</w:t>
      </w:r>
      <w:r w:rsidR="0026194C" w:rsidRPr="007F45AA">
        <w:rPr>
          <w:rFonts w:ascii="Arial" w:hAnsi="Arial" w:cs="Arial"/>
          <w:sz w:val="24"/>
          <w:szCs w:val="24"/>
        </w:rPr>
        <w:t xml:space="preserve"> la </w:t>
      </w:r>
      <w:r w:rsidR="0026194C" w:rsidRPr="007F45AA">
        <w:rPr>
          <w:rFonts w:ascii="Arial" w:hAnsi="Arial" w:cs="Arial"/>
          <w:i/>
          <w:iCs/>
          <w:sz w:val="24"/>
          <w:szCs w:val="24"/>
        </w:rPr>
        <w:t xml:space="preserve">actora </w:t>
      </w:r>
      <w:r w:rsidR="0026194C" w:rsidRPr="007F45AA">
        <w:rPr>
          <w:rFonts w:ascii="Arial" w:hAnsi="Arial" w:cs="Arial"/>
          <w:sz w:val="24"/>
          <w:szCs w:val="24"/>
        </w:rPr>
        <w:t xml:space="preserve">se inconforma de </w:t>
      </w:r>
      <w:r w:rsidR="00865901" w:rsidRPr="007F45AA">
        <w:rPr>
          <w:rFonts w:ascii="Arial" w:hAnsi="Arial" w:cs="Arial"/>
          <w:sz w:val="24"/>
          <w:szCs w:val="24"/>
        </w:rPr>
        <w:t xml:space="preserve">que el </w:t>
      </w:r>
      <w:proofErr w:type="gramStart"/>
      <w:r w:rsidR="00865901" w:rsidRPr="007F45AA">
        <w:rPr>
          <w:rFonts w:ascii="Arial" w:hAnsi="Arial" w:cs="Arial"/>
          <w:i/>
          <w:iCs/>
          <w:sz w:val="24"/>
          <w:szCs w:val="24"/>
        </w:rPr>
        <w:t>Presidente</w:t>
      </w:r>
      <w:proofErr w:type="gramEnd"/>
      <w:r w:rsidR="00865901" w:rsidRPr="007F45AA">
        <w:rPr>
          <w:rFonts w:ascii="Arial" w:hAnsi="Arial" w:cs="Arial"/>
          <w:i/>
          <w:iCs/>
          <w:sz w:val="24"/>
          <w:szCs w:val="24"/>
        </w:rPr>
        <w:t xml:space="preserve"> </w:t>
      </w:r>
      <w:r w:rsidR="00865901" w:rsidRPr="007F45AA">
        <w:rPr>
          <w:rFonts w:ascii="Arial" w:hAnsi="Arial" w:cs="Arial"/>
          <w:sz w:val="24"/>
          <w:szCs w:val="24"/>
        </w:rPr>
        <w:t>la calificara como “persona no grata”</w:t>
      </w:r>
      <w:r w:rsidR="00692997" w:rsidRPr="007F45AA">
        <w:rPr>
          <w:rFonts w:ascii="Arial" w:hAnsi="Arial" w:cs="Arial"/>
          <w:sz w:val="24"/>
          <w:szCs w:val="24"/>
        </w:rPr>
        <w:t>;</w:t>
      </w:r>
      <w:r w:rsidR="00865901" w:rsidRPr="007F45AA">
        <w:rPr>
          <w:rFonts w:ascii="Arial" w:hAnsi="Arial" w:cs="Arial"/>
          <w:sz w:val="24"/>
          <w:szCs w:val="24"/>
        </w:rPr>
        <w:t xml:space="preserve"> </w:t>
      </w:r>
      <w:r w:rsidR="00692997" w:rsidRPr="007F45AA">
        <w:rPr>
          <w:rFonts w:ascii="Arial" w:hAnsi="Arial" w:cs="Arial"/>
          <w:sz w:val="24"/>
          <w:szCs w:val="24"/>
        </w:rPr>
        <w:t>sin embargo</w:t>
      </w:r>
      <w:r w:rsidR="00865901" w:rsidRPr="007F45AA">
        <w:rPr>
          <w:rFonts w:ascii="Arial" w:hAnsi="Arial" w:cs="Arial"/>
          <w:sz w:val="24"/>
          <w:szCs w:val="24"/>
        </w:rPr>
        <w:t xml:space="preserve">, </w:t>
      </w:r>
      <w:r w:rsidR="007F45AA" w:rsidRPr="007F45AA">
        <w:rPr>
          <w:rFonts w:ascii="Arial" w:hAnsi="Arial" w:cs="Arial"/>
          <w:sz w:val="24"/>
          <w:szCs w:val="24"/>
        </w:rPr>
        <w:t xml:space="preserve">se considera que </w:t>
      </w:r>
      <w:r w:rsidR="00865901" w:rsidRPr="007F45AA">
        <w:rPr>
          <w:rFonts w:ascii="Arial" w:hAnsi="Arial" w:cs="Arial"/>
          <w:sz w:val="24"/>
          <w:szCs w:val="24"/>
        </w:rPr>
        <w:t>tal declaratoria se encuentra circunscrita a la materia del derecho parlamentario</w:t>
      </w:r>
      <w:r w:rsidR="00692997" w:rsidRPr="007F45AA">
        <w:rPr>
          <w:rFonts w:ascii="Arial" w:hAnsi="Arial" w:cs="Arial"/>
          <w:sz w:val="24"/>
          <w:szCs w:val="24"/>
        </w:rPr>
        <w:t>,</w:t>
      </w:r>
      <w:r w:rsidR="00865901" w:rsidRPr="007F45AA">
        <w:rPr>
          <w:rFonts w:ascii="Arial" w:hAnsi="Arial" w:cs="Arial"/>
          <w:sz w:val="24"/>
          <w:szCs w:val="24"/>
        </w:rPr>
        <w:t xml:space="preserve"> toda vez que, deviene del uso de facultades que la </w:t>
      </w:r>
      <w:r w:rsidR="00865901" w:rsidRPr="007F45AA">
        <w:rPr>
          <w:rFonts w:ascii="Arial" w:hAnsi="Arial" w:cs="Arial"/>
          <w:i/>
          <w:iCs/>
          <w:sz w:val="24"/>
          <w:szCs w:val="24"/>
        </w:rPr>
        <w:t xml:space="preserve">Ley Orgánica </w:t>
      </w:r>
      <w:r w:rsidR="00865901" w:rsidRPr="007F45AA">
        <w:rPr>
          <w:rFonts w:ascii="Arial" w:hAnsi="Arial" w:cs="Arial"/>
          <w:sz w:val="24"/>
          <w:szCs w:val="24"/>
        </w:rPr>
        <w:t>le confiere, además de que, en su caso, sus posibles efectos tendrían repercusión</w:t>
      </w:r>
      <w:r w:rsidR="00692997" w:rsidRPr="007F45AA">
        <w:rPr>
          <w:rFonts w:ascii="Arial" w:hAnsi="Arial" w:cs="Arial"/>
          <w:sz w:val="24"/>
          <w:szCs w:val="24"/>
        </w:rPr>
        <w:t>, únicamente,</w:t>
      </w:r>
      <w:r w:rsidR="00865901" w:rsidRPr="007F45AA">
        <w:rPr>
          <w:rFonts w:ascii="Arial" w:hAnsi="Arial" w:cs="Arial"/>
          <w:sz w:val="24"/>
          <w:szCs w:val="24"/>
        </w:rPr>
        <w:t xml:space="preserve"> al interior del recinto legislativo.</w:t>
      </w:r>
    </w:p>
    <w:p w14:paraId="0A5A6681" w14:textId="4FCA344A" w:rsidR="003E1A14" w:rsidRPr="007F45AA" w:rsidRDefault="003E1A14" w:rsidP="003E1A14">
      <w:pPr>
        <w:spacing w:before="240" w:line="360" w:lineRule="auto"/>
        <w:jc w:val="both"/>
        <w:rPr>
          <w:rFonts w:ascii="Arial" w:hAnsi="Arial" w:cs="Arial"/>
          <w:i/>
          <w:iCs/>
          <w:sz w:val="24"/>
          <w:szCs w:val="24"/>
        </w:rPr>
      </w:pPr>
      <w:r w:rsidRPr="007F45AA">
        <w:rPr>
          <w:rFonts w:ascii="Arial" w:hAnsi="Arial" w:cs="Arial"/>
          <w:sz w:val="24"/>
          <w:szCs w:val="24"/>
        </w:rPr>
        <w:t>Máxime que, como se reconoce en la demanda</w:t>
      </w:r>
      <w:r w:rsidR="00231DD2" w:rsidRPr="007F45AA">
        <w:rPr>
          <w:rFonts w:ascii="Arial" w:hAnsi="Arial" w:cs="Arial"/>
          <w:sz w:val="24"/>
          <w:szCs w:val="24"/>
        </w:rPr>
        <w:t xml:space="preserve"> y</w:t>
      </w:r>
      <w:r w:rsidRPr="007F45AA">
        <w:rPr>
          <w:rFonts w:ascii="Arial" w:hAnsi="Arial" w:cs="Arial"/>
          <w:sz w:val="24"/>
          <w:szCs w:val="24"/>
        </w:rPr>
        <w:t xml:space="preserve"> en el informe circunstanciado</w:t>
      </w:r>
      <w:r w:rsidR="00121ECF" w:rsidRPr="007F45AA">
        <w:rPr>
          <w:rStyle w:val="Refdenotaalpie"/>
          <w:rFonts w:ascii="Arial" w:hAnsi="Arial" w:cs="Arial"/>
          <w:sz w:val="24"/>
          <w:szCs w:val="24"/>
        </w:rPr>
        <w:footnoteReference w:id="38"/>
      </w:r>
      <w:r w:rsidRPr="007F45AA">
        <w:rPr>
          <w:rFonts w:ascii="Arial" w:hAnsi="Arial" w:cs="Arial"/>
          <w:sz w:val="24"/>
          <w:szCs w:val="24"/>
        </w:rPr>
        <w:t xml:space="preserve">, la determinación adoptada fue realizada únicamente por el </w:t>
      </w:r>
      <w:r w:rsidRPr="007F45AA">
        <w:rPr>
          <w:rFonts w:ascii="Arial" w:hAnsi="Arial" w:cs="Arial"/>
          <w:i/>
          <w:iCs/>
          <w:sz w:val="24"/>
          <w:szCs w:val="24"/>
        </w:rPr>
        <w:t xml:space="preserve">Presidente; </w:t>
      </w:r>
      <w:r w:rsidR="00B37F06" w:rsidRPr="007F45AA">
        <w:rPr>
          <w:rFonts w:ascii="Arial" w:hAnsi="Arial" w:cs="Arial"/>
          <w:sz w:val="24"/>
          <w:szCs w:val="24"/>
        </w:rPr>
        <w:t>puesto</w:t>
      </w:r>
      <w:r w:rsidRPr="007F45AA">
        <w:rPr>
          <w:rFonts w:ascii="Arial" w:hAnsi="Arial" w:cs="Arial"/>
          <w:sz w:val="24"/>
          <w:szCs w:val="24"/>
        </w:rPr>
        <w:t xml:space="preserve"> que, </w:t>
      </w:r>
      <w:r w:rsidR="00B37F06" w:rsidRPr="007F45AA">
        <w:rPr>
          <w:rFonts w:ascii="Arial" w:hAnsi="Arial" w:cs="Arial"/>
          <w:sz w:val="24"/>
          <w:szCs w:val="24"/>
        </w:rPr>
        <w:t xml:space="preserve">tal </w:t>
      </w:r>
      <w:r w:rsidRPr="007F45AA">
        <w:rPr>
          <w:rFonts w:ascii="Arial" w:hAnsi="Arial" w:cs="Arial"/>
          <w:sz w:val="24"/>
          <w:szCs w:val="24"/>
        </w:rPr>
        <w:t xml:space="preserve">como lo </w:t>
      </w:r>
      <w:r w:rsidR="00B37F06" w:rsidRPr="007F45AA">
        <w:rPr>
          <w:rFonts w:ascii="Arial" w:hAnsi="Arial" w:cs="Arial"/>
          <w:sz w:val="24"/>
          <w:szCs w:val="24"/>
        </w:rPr>
        <w:t xml:space="preserve">refiere </w:t>
      </w:r>
      <w:r w:rsidRPr="007F45AA">
        <w:rPr>
          <w:rFonts w:ascii="Arial" w:hAnsi="Arial" w:cs="Arial"/>
          <w:sz w:val="24"/>
          <w:szCs w:val="24"/>
        </w:rPr>
        <w:t xml:space="preserve">la </w:t>
      </w:r>
      <w:r w:rsidRPr="007F45AA">
        <w:rPr>
          <w:rFonts w:ascii="Arial" w:hAnsi="Arial" w:cs="Arial"/>
          <w:i/>
          <w:iCs/>
          <w:sz w:val="24"/>
          <w:szCs w:val="24"/>
        </w:rPr>
        <w:t xml:space="preserve">actora, </w:t>
      </w:r>
      <w:r w:rsidRPr="007F45AA">
        <w:rPr>
          <w:rFonts w:ascii="Arial" w:hAnsi="Arial" w:cs="Arial"/>
          <w:sz w:val="24"/>
          <w:szCs w:val="24"/>
        </w:rPr>
        <w:t xml:space="preserve">en el orden del día de la sesión </w:t>
      </w:r>
      <w:r w:rsidR="00231DD2" w:rsidRPr="007F45AA">
        <w:rPr>
          <w:rFonts w:ascii="Arial" w:hAnsi="Arial" w:cs="Arial"/>
          <w:sz w:val="24"/>
          <w:szCs w:val="24"/>
        </w:rPr>
        <w:t xml:space="preserve">extraordinaria </w:t>
      </w:r>
      <w:r w:rsidRPr="007F45AA">
        <w:rPr>
          <w:rFonts w:ascii="Arial" w:hAnsi="Arial" w:cs="Arial"/>
          <w:sz w:val="24"/>
          <w:szCs w:val="24"/>
        </w:rPr>
        <w:t>de diez de junio</w:t>
      </w:r>
      <w:r w:rsidR="00121ECF" w:rsidRPr="007F45AA">
        <w:rPr>
          <w:rStyle w:val="Refdenotaalpie"/>
          <w:rFonts w:ascii="Arial" w:hAnsi="Arial" w:cs="Arial"/>
          <w:i/>
          <w:iCs/>
          <w:sz w:val="24"/>
          <w:szCs w:val="24"/>
        </w:rPr>
        <w:footnoteReference w:id="39"/>
      </w:r>
      <w:r w:rsidRPr="007F45AA">
        <w:rPr>
          <w:rFonts w:ascii="Arial" w:hAnsi="Arial" w:cs="Arial"/>
          <w:sz w:val="24"/>
          <w:szCs w:val="24"/>
        </w:rPr>
        <w:t xml:space="preserve"> no se advierte ningún</w:t>
      </w:r>
      <w:r w:rsidR="00121ECF" w:rsidRPr="007F45AA">
        <w:rPr>
          <w:rFonts w:ascii="Arial" w:hAnsi="Arial" w:cs="Arial"/>
          <w:sz w:val="24"/>
          <w:szCs w:val="24"/>
        </w:rPr>
        <w:t xml:space="preserve"> </w:t>
      </w:r>
      <w:r w:rsidRPr="007F45AA">
        <w:rPr>
          <w:rFonts w:ascii="Arial" w:hAnsi="Arial" w:cs="Arial"/>
          <w:sz w:val="24"/>
          <w:szCs w:val="24"/>
        </w:rPr>
        <w:lastRenderedPageBreak/>
        <w:t xml:space="preserve">punto en el que se haya puesto a consideración del Pleno una posible restricción </w:t>
      </w:r>
      <w:r w:rsidR="00B37F06" w:rsidRPr="007F45AA">
        <w:rPr>
          <w:rFonts w:ascii="Arial" w:hAnsi="Arial" w:cs="Arial"/>
          <w:sz w:val="24"/>
          <w:szCs w:val="24"/>
        </w:rPr>
        <w:t>al</w:t>
      </w:r>
      <w:r w:rsidRPr="007F45AA">
        <w:rPr>
          <w:rFonts w:ascii="Arial" w:hAnsi="Arial" w:cs="Arial"/>
          <w:sz w:val="24"/>
          <w:szCs w:val="24"/>
        </w:rPr>
        <w:t xml:space="preserve"> acceso </w:t>
      </w:r>
      <w:r w:rsidR="00B37F06" w:rsidRPr="007F45AA">
        <w:rPr>
          <w:rFonts w:ascii="Arial" w:hAnsi="Arial" w:cs="Arial"/>
          <w:sz w:val="24"/>
          <w:szCs w:val="24"/>
        </w:rPr>
        <w:t xml:space="preserve">de la </w:t>
      </w:r>
      <w:r w:rsidR="00B37F06" w:rsidRPr="007F45AA">
        <w:rPr>
          <w:rFonts w:ascii="Arial" w:hAnsi="Arial" w:cs="Arial"/>
          <w:i/>
          <w:iCs/>
          <w:sz w:val="24"/>
          <w:szCs w:val="24"/>
        </w:rPr>
        <w:t>actora</w:t>
      </w:r>
      <w:r w:rsidR="00231DD2" w:rsidRPr="007F45AA">
        <w:rPr>
          <w:rFonts w:ascii="Arial" w:hAnsi="Arial" w:cs="Arial"/>
          <w:i/>
          <w:iCs/>
          <w:sz w:val="24"/>
          <w:szCs w:val="24"/>
        </w:rPr>
        <w:t>.</w:t>
      </w:r>
    </w:p>
    <w:p w14:paraId="1ECFFDDD" w14:textId="119C616E" w:rsidR="0026194C" w:rsidRPr="007F45AA" w:rsidRDefault="00865901" w:rsidP="005875C3">
      <w:pPr>
        <w:spacing w:before="240" w:line="360" w:lineRule="auto"/>
        <w:jc w:val="both"/>
        <w:rPr>
          <w:rFonts w:ascii="Arial" w:hAnsi="Arial" w:cs="Arial"/>
          <w:sz w:val="24"/>
          <w:szCs w:val="24"/>
        </w:rPr>
      </w:pPr>
      <w:r w:rsidRPr="007F45AA">
        <w:rPr>
          <w:rFonts w:ascii="Arial" w:hAnsi="Arial" w:cs="Arial"/>
          <w:sz w:val="24"/>
          <w:szCs w:val="24"/>
        </w:rPr>
        <w:t xml:space="preserve">No obstante, si bien no corresponde a este Tribunal analizar la procedencia o no de la calificativa que le otorgó, sí es necesario verificar la posible incidencia en los derechos político-electorales de la </w:t>
      </w:r>
      <w:r w:rsidRPr="007F45AA">
        <w:rPr>
          <w:rFonts w:ascii="Arial" w:hAnsi="Arial" w:cs="Arial"/>
          <w:i/>
          <w:iCs/>
          <w:sz w:val="24"/>
          <w:szCs w:val="24"/>
        </w:rPr>
        <w:t xml:space="preserve">actora </w:t>
      </w:r>
      <w:r w:rsidRPr="007F45AA">
        <w:rPr>
          <w:rFonts w:ascii="Arial" w:hAnsi="Arial" w:cs="Arial"/>
          <w:sz w:val="24"/>
          <w:szCs w:val="24"/>
        </w:rPr>
        <w:t xml:space="preserve">que podrían tener las declaraciones públicas del </w:t>
      </w:r>
      <w:r w:rsidRPr="007F45AA">
        <w:rPr>
          <w:rFonts w:ascii="Arial" w:hAnsi="Arial" w:cs="Arial"/>
          <w:i/>
          <w:iCs/>
          <w:sz w:val="24"/>
          <w:szCs w:val="24"/>
        </w:rPr>
        <w:t>Presidente</w:t>
      </w:r>
      <w:r w:rsidR="00692997" w:rsidRPr="007F45AA">
        <w:rPr>
          <w:rStyle w:val="Refdenotaalpie"/>
          <w:rFonts w:ascii="Arial" w:hAnsi="Arial" w:cs="Arial"/>
          <w:i/>
          <w:iCs/>
          <w:sz w:val="24"/>
          <w:szCs w:val="24"/>
        </w:rPr>
        <w:footnoteReference w:id="40"/>
      </w:r>
      <w:r w:rsidRPr="007F45AA">
        <w:rPr>
          <w:rFonts w:ascii="Arial" w:hAnsi="Arial" w:cs="Arial"/>
          <w:sz w:val="24"/>
          <w:szCs w:val="24"/>
        </w:rPr>
        <w:t>.</w:t>
      </w:r>
    </w:p>
    <w:p w14:paraId="1DDFF67A" w14:textId="68A15DE7" w:rsidR="006F1645" w:rsidRPr="007F45AA" w:rsidRDefault="00865901" w:rsidP="005875C3">
      <w:pPr>
        <w:spacing w:before="240" w:line="360" w:lineRule="auto"/>
        <w:jc w:val="both"/>
        <w:rPr>
          <w:rFonts w:ascii="Arial" w:hAnsi="Arial" w:cs="Arial"/>
          <w:sz w:val="24"/>
          <w:szCs w:val="24"/>
        </w:rPr>
      </w:pPr>
      <w:r w:rsidRPr="007F45AA">
        <w:rPr>
          <w:rFonts w:ascii="Arial" w:hAnsi="Arial" w:cs="Arial"/>
          <w:sz w:val="24"/>
          <w:szCs w:val="24"/>
        </w:rPr>
        <w:t>Bajo ese orden de idea</w:t>
      </w:r>
      <w:r w:rsidR="00692997" w:rsidRPr="007F45AA">
        <w:rPr>
          <w:rFonts w:ascii="Arial" w:hAnsi="Arial" w:cs="Arial"/>
          <w:sz w:val="24"/>
          <w:szCs w:val="24"/>
        </w:rPr>
        <w:t>s</w:t>
      </w:r>
      <w:r w:rsidRPr="007F45AA">
        <w:rPr>
          <w:rFonts w:ascii="Arial" w:hAnsi="Arial" w:cs="Arial"/>
          <w:sz w:val="24"/>
          <w:szCs w:val="24"/>
        </w:rPr>
        <w:t>, e</w:t>
      </w:r>
      <w:r w:rsidR="009278FA" w:rsidRPr="007F45AA">
        <w:rPr>
          <w:rFonts w:ascii="Arial" w:hAnsi="Arial" w:cs="Arial"/>
          <w:sz w:val="24"/>
          <w:szCs w:val="24"/>
        </w:rPr>
        <w:t xml:space="preserve">ste </w:t>
      </w:r>
      <w:r w:rsidRPr="007F45AA">
        <w:rPr>
          <w:rFonts w:ascii="Arial" w:hAnsi="Arial" w:cs="Arial"/>
          <w:sz w:val="24"/>
          <w:szCs w:val="24"/>
        </w:rPr>
        <w:t xml:space="preserve">órgano jurisdiccional </w:t>
      </w:r>
      <w:r w:rsidR="009278FA" w:rsidRPr="007F45AA">
        <w:rPr>
          <w:rFonts w:ascii="Arial" w:hAnsi="Arial" w:cs="Arial"/>
          <w:sz w:val="24"/>
          <w:szCs w:val="24"/>
        </w:rPr>
        <w:t xml:space="preserve">determina </w:t>
      </w:r>
      <w:r w:rsidR="009278FA" w:rsidRPr="007F45AA">
        <w:rPr>
          <w:rFonts w:ascii="Arial" w:hAnsi="Arial" w:cs="Arial"/>
          <w:b/>
          <w:bCs/>
          <w:sz w:val="24"/>
          <w:szCs w:val="24"/>
        </w:rPr>
        <w:t>infundado</w:t>
      </w:r>
      <w:r w:rsidR="00391D75" w:rsidRPr="007F45AA">
        <w:rPr>
          <w:rFonts w:ascii="Arial" w:hAnsi="Arial" w:cs="Arial"/>
          <w:b/>
          <w:bCs/>
          <w:sz w:val="24"/>
          <w:szCs w:val="24"/>
        </w:rPr>
        <w:t>s</w:t>
      </w:r>
      <w:r w:rsidR="009278FA" w:rsidRPr="007F45AA">
        <w:rPr>
          <w:rFonts w:ascii="Arial" w:hAnsi="Arial" w:cs="Arial"/>
          <w:sz w:val="24"/>
          <w:szCs w:val="24"/>
        </w:rPr>
        <w:t xml:space="preserve"> l</w:t>
      </w:r>
      <w:r w:rsidR="00391D75" w:rsidRPr="007F45AA">
        <w:rPr>
          <w:rFonts w:ascii="Arial" w:hAnsi="Arial" w:cs="Arial"/>
          <w:sz w:val="24"/>
          <w:szCs w:val="24"/>
        </w:rPr>
        <w:t>os</w:t>
      </w:r>
      <w:r w:rsidR="009278FA" w:rsidRPr="007F45AA">
        <w:rPr>
          <w:rFonts w:ascii="Arial" w:hAnsi="Arial" w:cs="Arial"/>
          <w:sz w:val="24"/>
          <w:szCs w:val="24"/>
        </w:rPr>
        <w:t xml:space="preserve"> agravio</w:t>
      </w:r>
      <w:r w:rsidR="00391D75" w:rsidRPr="007F45AA">
        <w:rPr>
          <w:rFonts w:ascii="Arial" w:hAnsi="Arial" w:cs="Arial"/>
          <w:sz w:val="24"/>
          <w:szCs w:val="24"/>
        </w:rPr>
        <w:t>s</w:t>
      </w:r>
      <w:r w:rsidR="009278FA" w:rsidRPr="007F45AA">
        <w:rPr>
          <w:rFonts w:ascii="Arial" w:hAnsi="Arial" w:cs="Arial"/>
          <w:sz w:val="24"/>
          <w:szCs w:val="24"/>
        </w:rPr>
        <w:t>, en atención a que no se advierte una vulneración a</w:t>
      </w:r>
      <w:r w:rsidR="00692997" w:rsidRPr="007F45AA">
        <w:rPr>
          <w:rFonts w:ascii="Arial" w:hAnsi="Arial" w:cs="Arial"/>
          <w:sz w:val="24"/>
          <w:szCs w:val="24"/>
        </w:rPr>
        <w:t>l</w:t>
      </w:r>
      <w:r w:rsidR="009278FA" w:rsidRPr="007F45AA">
        <w:rPr>
          <w:rFonts w:ascii="Arial" w:hAnsi="Arial" w:cs="Arial"/>
          <w:sz w:val="24"/>
          <w:szCs w:val="24"/>
        </w:rPr>
        <w:t xml:space="preserve"> derecho político-electoral de la </w:t>
      </w:r>
      <w:r w:rsidR="009278FA" w:rsidRPr="007F45AA">
        <w:rPr>
          <w:rFonts w:ascii="Arial" w:hAnsi="Arial" w:cs="Arial"/>
          <w:i/>
          <w:iCs/>
          <w:sz w:val="24"/>
          <w:szCs w:val="24"/>
        </w:rPr>
        <w:t xml:space="preserve">actora, </w:t>
      </w:r>
      <w:r w:rsidR="00692997" w:rsidRPr="007F45AA">
        <w:rPr>
          <w:rFonts w:ascii="Arial" w:hAnsi="Arial" w:cs="Arial"/>
          <w:sz w:val="24"/>
          <w:szCs w:val="24"/>
        </w:rPr>
        <w:t xml:space="preserve">en la vertiente del desempeño del cargo, </w:t>
      </w:r>
      <w:r w:rsidR="009278FA" w:rsidRPr="007F45AA">
        <w:rPr>
          <w:rFonts w:ascii="Arial" w:hAnsi="Arial" w:cs="Arial"/>
          <w:sz w:val="24"/>
          <w:szCs w:val="24"/>
        </w:rPr>
        <w:t>tal como se razonará a continuación.</w:t>
      </w:r>
    </w:p>
    <w:p w14:paraId="6EA100DB" w14:textId="7EDD2D28" w:rsidR="00667546" w:rsidRPr="007F45AA" w:rsidRDefault="000C0DC9" w:rsidP="005875C3">
      <w:pPr>
        <w:spacing w:before="240" w:line="360" w:lineRule="auto"/>
        <w:jc w:val="both"/>
        <w:rPr>
          <w:rFonts w:ascii="Arial" w:hAnsi="Arial" w:cs="Arial"/>
          <w:sz w:val="24"/>
          <w:szCs w:val="24"/>
        </w:rPr>
      </w:pPr>
      <w:r w:rsidRPr="007F45AA">
        <w:rPr>
          <w:rFonts w:ascii="Arial" w:hAnsi="Arial" w:cs="Arial"/>
          <w:sz w:val="24"/>
          <w:szCs w:val="24"/>
        </w:rPr>
        <w:t>C</w:t>
      </w:r>
      <w:r w:rsidR="00667546" w:rsidRPr="007F45AA">
        <w:rPr>
          <w:rFonts w:ascii="Arial" w:hAnsi="Arial" w:cs="Arial"/>
          <w:sz w:val="24"/>
          <w:szCs w:val="24"/>
        </w:rPr>
        <w:t xml:space="preserve">omo se refirió en apartados precedentes, la </w:t>
      </w:r>
      <w:r w:rsidR="00667546" w:rsidRPr="007F45AA">
        <w:rPr>
          <w:rFonts w:ascii="Arial" w:hAnsi="Arial" w:cs="Arial"/>
          <w:i/>
          <w:iCs/>
          <w:sz w:val="24"/>
          <w:szCs w:val="24"/>
        </w:rPr>
        <w:t xml:space="preserve">actora </w:t>
      </w:r>
      <w:r w:rsidR="00667546" w:rsidRPr="007F45AA">
        <w:rPr>
          <w:rFonts w:ascii="Arial" w:hAnsi="Arial" w:cs="Arial"/>
          <w:sz w:val="24"/>
          <w:szCs w:val="24"/>
        </w:rPr>
        <w:t>se inconforma de</w:t>
      </w:r>
      <w:r w:rsidR="0078143E" w:rsidRPr="007F45AA">
        <w:rPr>
          <w:rFonts w:ascii="Arial" w:hAnsi="Arial" w:cs="Arial"/>
          <w:sz w:val="24"/>
          <w:szCs w:val="24"/>
        </w:rPr>
        <w:t>l pronunciamiento público realizado</w:t>
      </w:r>
      <w:r w:rsidR="00667546" w:rsidRPr="007F45AA">
        <w:rPr>
          <w:rFonts w:ascii="Arial" w:hAnsi="Arial" w:cs="Arial"/>
          <w:sz w:val="24"/>
          <w:szCs w:val="24"/>
        </w:rPr>
        <w:t xml:space="preserve"> </w:t>
      </w:r>
      <w:r w:rsidR="0078143E" w:rsidRPr="007F45AA">
        <w:rPr>
          <w:rFonts w:ascii="Arial" w:hAnsi="Arial" w:cs="Arial"/>
          <w:sz w:val="24"/>
          <w:szCs w:val="24"/>
        </w:rPr>
        <w:t xml:space="preserve">por el </w:t>
      </w:r>
      <w:r w:rsidR="0078143E" w:rsidRPr="007F45AA">
        <w:rPr>
          <w:rFonts w:ascii="Arial" w:hAnsi="Arial" w:cs="Arial"/>
          <w:i/>
          <w:iCs/>
          <w:sz w:val="24"/>
          <w:szCs w:val="24"/>
        </w:rPr>
        <w:t xml:space="preserve">Presidente, </w:t>
      </w:r>
      <w:r w:rsidR="0078143E" w:rsidRPr="007F45AA">
        <w:rPr>
          <w:rFonts w:ascii="Arial" w:hAnsi="Arial" w:cs="Arial"/>
          <w:sz w:val="24"/>
          <w:szCs w:val="24"/>
        </w:rPr>
        <w:t>mediante la</w:t>
      </w:r>
      <w:r w:rsidR="00667546" w:rsidRPr="007F45AA">
        <w:rPr>
          <w:rFonts w:ascii="Arial" w:hAnsi="Arial" w:cs="Arial"/>
          <w:sz w:val="24"/>
          <w:szCs w:val="24"/>
        </w:rPr>
        <w:t xml:space="preserve"> declaraci</w:t>
      </w:r>
      <w:r w:rsidR="0078143E" w:rsidRPr="007F45AA">
        <w:rPr>
          <w:rFonts w:ascii="Arial" w:hAnsi="Arial" w:cs="Arial"/>
          <w:sz w:val="24"/>
          <w:szCs w:val="24"/>
        </w:rPr>
        <w:t>ón</w:t>
      </w:r>
      <w:r w:rsidR="00667546" w:rsidRPr="007F45AA">
        <w:rPr>
          <w:rFonts w:ascii="Arial" w:hAnsi="Arial" w:cs="Arial"/>
          <w:sz w:val="24"/>
          <w:szCs w:val="24"/>
        </w:rPr>
        <w:t xml:space="preserve"> </w:t>
      </w:r>
      <w:r w:rsidR="0078143E" w:rsidRPr="007F45AA">
        <w:rPr>
          <w:rFonts w:ascii="Arial" w:hAnsi="Arial" w:cs="Arial"/>
          <w:sz w:val="24"/>
          <w:szCs w:val="24"/>
        </w:rPr>
        <w:t>de cuatro de junio; asimismo, del diverso de</w:t>
      </w:r>
      <w:r w:rsidR="00391D75" w:rsidRPr="007F45AA">
        <w:rPr>
          <w:rFonts w:ascii="Arial" w:hAnsi="Arial" w:cs="Arial"/>
          <w:sz w:val="24"/>
          <w:szCs w:val="24"/>
        </w:rPr>
        <w:t xml:space="preserve"> diez</w:t>
      </w:r>
      <w:r w:rsidR="0078143E" w:rsidRPr="007F45AA">
        <w:rPr>
          <w:rFonts w:ascii="Arial" w:hAnsi="Arial" w:cs="Arial"/>
          <w:sz w:val="24"/>
          <w:szCs w:val="24"/>
        </w:rPr>
        <w:t xml:space="preserve"> siguiente, a través del cual, a su decir, se giró una orden a efecto de impedirle el libre acceso, tránsito y permanencia en las instalaciones del </w:t>
      </w:r>
      <w:r w:rsidR="0078143E" w:rsidRPr="007F45AA">
        <w:rPr>
          <w:rFonts w:ascii="Arial" w:hAnsi="Arial" w:cs="Arial"/>
          <w:i/>
          <w:iCs/>
          <w:sz w:val="24"/>
          <w:szCs w:val="24"/>
        </w:rPr>
        <w:t>Congreso.</w:t>
      </w:r>
    </w:p>
    <w:p w14:paraId="3A52DF72" w14:textId="175928B5" w:rsidR="00490FD0" w:rsidRPr="007F45AA" w:rsidRDefault="00490FD0" w:rsidP="005875C3">
      <w:pPr>
        <w:spacing w:before="240" w:line="360" w:lineRule="auto"/>
        <w:jc w:val="both"/>
        <w:rPr>
          <w:rFonts w:ascii="Arial" w:hAnsi="Arial" w:cs="Arial"/>
          <w:sz w:val="24"/>
          <w:szCs w:val="24"/>
        </w:rPr>
      </w:pPr>
      <w:r w:rsidRPr="007F45AA">
        <w:rPr>
          <w:rFonts w:ascii="Arial" w:hAnsi="Arial" w:cs="Arial"/>
          <w:sz w:val="24"/>
          <w:szCs w:val="24"/>
        </w:rPr>
        <w:t xml:space="preserve">En autos constan las declaraciones del </w:t>
      </w:r>
      <w:r w:rsidRPr="007F45AA">
        <w:rPr>
          <w:rFonts w:ascii="Arial" w:hAnsi="Arial" w:cs="Arial"/>
          <w:i/>
          <w:iCs/>
          <w:sz w:val="24"/>
          <w:szCs w:val="24"/>
        </w:rPr>
        <w:t>Presidente</w:t>
      </w:r>
      <w:r w:rsidRPr="007F45AA">
        <w:rPr>
          <w:rFonts w:ascii="Arial" w:hAnsi="Arial" w:cs="Arial"/>
          <w:sz w:val="24"/>
          <w:szCs w:val="24"/>
        </w:rPr>
        <w:t>, presuntamente realizadas el cuatro de junio</w:t>
      </w:r>
      <w:r w:rsidRPr="007F45AA">
        <w:rPr>
          <w:rStyle w:val="Refdenotaalpie"/>
          <w:rFonts w:ascii="Arial" w:hAnsi="Arial" w:cs="Arial"/>
          <w:sz w:val="24"/>
          <w:szCs w:val="24"/>
        </w:rPr>
        <w:footnoteReference w:id="41"/>
      </w:r>
      <w:r w:rsidRPr="007F45AA">
        <w:rPr>
          <w:rFonts w:ascii="Arial" w:hAnsi="Arial" w:cs="Arial"/>
          <w:sz w:val="24"/>
          <w:szCs w:val="24"/>
        </w:rPr>
        <w:t xml:space="preserve">, en el sentido de que la visita de la </w:t>
      </w:r>
      <w:r w:rsidRPr="007F45AA">
        <w:rPr>
          <w:rFonts w:ascii="Arial" w:hAnsi="Arial" w:cs="Arial"/>
          <w:i/>
          <w:iCs/>
          <w:sz w:val="24"/>
          <w:szCs w:val="24"/>
        </w:rPr>
        <w:t xml:space="preserve">actora </w:t>
      </w:r>
      <w:r w:rsidRPr="007F45AA">
        <w:rPr>
          <w:rFonts w:ascii="Arial" w:hAnsi="Arial" w:cs="Arial"/>
          <w:sz w:val="24"/>
          <w:szCs w:val="24"/>
        </w:rPr>
        <w:t xml:space="preserve">al </w:t>
      </w:r>
      <w:r w:rsidRPr="007F45AA">
        <w:rPr>
          <w:rFonts w:ascii="Arial" w:hAnsi="Arial" w:cs="Arial"/>
          <w:i/>
          <w:iCs/>
          <w:sz w:val="24"/>
          <w:szCs w:val="24"/>
        </w:rPr>
        <w:t xml:space="preserve">Congreso </w:t>
      </w:r>
      <w:r w:rsidRPr="007F45AA">
        <w:rPr>
          <w:rFonts w:ascii="Arial" w:hAnsi="Arial" w:cs="Arial"/>
          <w:sz w:val="24"/>
          <w:szCs w:val="24"/>
        </w:rPr>
        <w:t>no es grata y</w:t>
      </w:r>
      <w:r w:rsidR="000C0DC9" w:rsidRPr="007F45AA">
        <w:rPr>
          <w:rFonts w:ascii="Arial" w:hAnsi="Arial" w:cs="Arial"/>
          <w:sz w:val="24"/>
          <w:szCs w:val="24"/>
        </w:rPr>
        <w:t>,</w:t>
      </w:r>
      <w:r w:rsidRPr="007F45AA">
        <w:rPr>
          <w:rFonts w:ascii="Arial" w:hAnsi="Arial" w:cs="Arial"/>
          <w:sz w:val="24"/>
          <w:szCs w:val="24"/>
        </w:rPr>
        <w:t xml:space="preserve"> que</w:t>
      </w:r>
      <w:r w:rsidR="000C0DC9" w:rsidRPr="007F45AA">
        <w:rPr>
          <w:rFonts w:ascii="Arial" w:hAnsi="Arial" w:cs="Arial"/>
          <w:sz w:val="24"/>
          <w:szCs w:val="24"/>
        </w:rPr>
        <w:t xml:space="preserve"> derivado de</w:t>
      </w:r>
      <w:r w:rsidRPr="007F45AA">
        <w:rPr>
          <w:rFonts w:ascii="Arial" w:hAnsi="Arial" w:cs="Arial"/>
          <w:sz w:val="24"/>
          <w:szCs w:val="24"/>
        </w:rPr>
        <w:t xml:space="preserve"> e</w:t>
      </w:r>
      <w:r w:rsidR="000C0DC9" w:rsidRPr="007F45AA">
        <w:rPr>
          <w:rFonts w:ascii="Arial" w:hAnsi="Arial" w:cs="Arial"/>
          <w:sz w:val="24"/>
          <w:szCs w:val="24"/>
        </w:rPr>
        <w:t>sto, a ella</w:t>
      </w:r>
      <w:r w:rsidRPr="007F45AA">
        <w:rPr>
          <w:rFonts w:ascii="Arial" w:hAnsi="Arial" w:cs="Arial"/>
          <w:sz w:val="24"/>
          <w:szCs w:val="24"/>
        </w:rPr>
        <w:t xml:space="preserve"> y a otras personas se les atenderá de la puerta hacia fuera porque no permitirá su ingreso</w:t>
      </w:r>
      <w:r w:rsidRPr="007F45AA">
        <w:rPr>
          <w:rStyle w:val="Refdenotaalpie"/>
          <w:rFonts w:ascii="Arial" w:hAnsi="Arial" w:cs="Arial"/>
          <w:sz w:val="24"/>
          <w:szCs w:val="24"/>
        </w:rPr>
        <w:footnoteReference w:id="42"/>
      </w:r>
      <w:r w:rsidRPr="007F45AA">
        <w:rPr>
          <w:rFonts w:ascii="Arial" w:hAnsi="Arial" w:cs="Arial"/>
          <w:sz w:val="24"/>
          <w:szCs w:val="24"/>
        </w:rPr>
        <w:t>.</w:t>
      </w:r>
    </w:p>
    <w:p w14:paraId="77F68CA0" w14:textId="7796CD76" w:rsidR="009278FA" w:rsidRPr="007F45AA" w:rsidRDefault="00490FD0" w:rsidP="005875C3">
      <w:pPr>
        <w:spacing w:before="240" w:line="360" w:lineRule="auto"/>
        <w:jc w:val="both"/>
        <w:rPr>
          <w:rFonts w:ascii="Arial" w:hAnsi="Arial" w:cs="Arial"/>
          <w:sz w:val="24"/>
          <w:szCs w:val="24"/>
        </w:rPr>
      </w:pPr>
      <w:r w:rsidRPr="007F45AA">
        <w:rPr>
          <w:rFonts w:ascii="Arial" w:hAnsi="Arial" w:cs="Arial"/>
          <w:sz w:val="24"/>
          <w:szCs w:val="24"/>
        </w:rPr>
        <w:t>Asimismo, d</w:t>
      </w:r>
      <w:r w:rsidR="009278FA" w:rsidRPr="007F45AA">
        <w:rPr>
          <w:rFonts w:ascii="Arial" w:hAnsi="Arial" w:cs="Arial"/>
          <w:sz w:val="24"/>
          <w:szCs w:val="24"/>
        </w:rPr>
        <w:t xml:space="preserve">e </w:t>
      </w:r>
      <w:r w:rsidRPr="007F45AA">
        <w:rPr>
          <w:rFonts w:ascii="Arial" w:hAnsi="Arial" w:cs="Arial"/>
          <w:sz w:val="24"/>
          <w:szCs w:val="24"/>
        </w:rPr>
        <w:t xml:space="preserve">constancias </w:t>
      </w:r>
      <w:r w:rsidR="009278FA" w:rsidRPr="007F45AA">
        <w:rPr>
          <w:rFonts w:ascii="Arial" w:hAnsi="Arial" w:cs="Arial"/>
          <w:sz w:val="24"/>
          <w:szCs w:val="24"/>
        </w:rPr>
        <w:t xml:space="preserve">se desprende que el diez de junio, el </w:t>
      </w:r>
      <w:r w:rsidR="009278FA" w:rsidRPr="007F45AA">
        <w:rPr>
          <w:rFonts w:ascii="Arial" w:hAnsi="Arial" w:cs="Arial"/>
          <w:i/>
          <w:iCs/>
          <w:sz w:val="24"/>
          <w:szCs w:val="24"/>
        </w:rPr>
        <w:t>Presidente</w:t>
      </w:r>
      <w:r w:rsidR="009278FA" w:rsidRPr="007F45AA">
        <w:rPr>
          <w:rFonts w:ascii="Arial" w:hAnsi="Arial" w:cs="Arial"/>
          <w:sz w:val="24"/>
          <w:szCs w:val="24"/>
        </w:rPr>
        <w:t xml:space="preserve">, mediante una rueda de prensa en la que se comentaron diversas temáticas, </w:t>
      </w:r>
      <w:r w:rsidR="00870AF0" w:rsidRPr="007F45AA">
        <w:rPr>
          <w:rFonts w:ascii="Arial" w:hAnsi="Arial" w:cs="Arial"/>
          <w:sz w:val="24"/>
          <w:szCs w:val="24"/>
        </w:rPr>
        <w:t xml:space="preserve">en lo que interesa, </w:t>
      </w:r>
      <w:r w:rsidR="009278FA" w:rsidRPr="007F45AA">
        <w:rPr>
          <w:rFonts w:ascii="Arial" w:hAnsi="Arial" w:cs="Arial"/>
          <w:sz w:val="24"/>
          <w:szCs w:val="24"/>
        </w:rPr>
        <w:t xml:space="preserve">señaló que </w:t>
      </w:r>
      <w:r w:rsidR="00870AF0" w:rsidRPr="007F45AA">
        <w:rPr>
          <w:rFonts w:ascii="Arial" w:hAnsi="Arial" w:cs="Arial"/>
          <w:sz w:val="24"/>
          <w:szCs w:val="24"/>
        </w:rPr>
        <w:t xml:space="preserve">presentó una denuncia en contra de la </w:t>
      </w:r>
      <w:r w:rsidR="00870AF0" w:rsidRPr="007F45AA">
        <w:rPr>
          <w:rFonts w:ascii="Arial" w:hAnsi="Arial" w:cs="Arial"/>
          <w:i/>
          <w:iCs/>
          <w:sz w:val="24"/>
          <w:szCs w:val="24"/>
        </w:rPr>
        <w:t xml:space="preserve">actora </w:t>
      </w:r>
      <w:r w:rsidR="00870AF0" w:rsidRPr="007F45AA">
        <w:rPr>
          <w:rFonts w:ascii="Arial" w:hAnsi="Arial" w:cs="Arial"/>
          <w:sz w:val="24"/>
          <w:szCs w:val="24"/>
        </w:rPr>
        <w:t>y varios funcionarios públicos</w:t>
      </w:r>
      <w:r w:rsidR="00BC2D7F" w:rsidRPr="007F45AA">
        <w:rPr>
          <w:rFonts w:ascii="Arial" w:hAnsi="Arial" w:cs="Arial"/>
          <w:sz w:val="24"/>
          <w:szCs w:val="24"/>
        </w:rPr>
        <w:t xml:space="preserve">, derivado del daño a las instalaciones del </w:t>
      </w:r>
      <w:r w:rsidR="00BC2D7F" w:rsidRPr="007F45AA">
        <w:rPr>
          <w:rFonts w:ascii="Arial" w:hAnsi="Arial" w:cs="Arial"/>
          <w:i/>
          <w:iCs/>
          <w:sz w:val="24"/>
          <w:szCs w:val="24"/>
        </w:rPr>
        <w:t>Congreso;</w:t>
      </w:r>
      <w:r w:rsidRPr="007F45AA">
        <w:rPr>
          <w:rFonts w:ascii="Arial" w:hAnsi="Arial" w:cs="Arial"/>
          <w:i/>
          <w:iCs/>
          <w:sz w:val="24"/>
          <w:szCs w:val="24"/>
        </w:rPr>
        <w:t xml:space="preserve"> </w:t>
      </w:r>
      <w:r w:rsidRPr="007F45AA">
        <w:rPr>
          <w:rFonts w:ascii="Arial" w:hAnsi="Arial" w:cs="Arial"/>
          <w:sz w:val="24"/>
          <w:szCs w:val="24"/>
        </w:rPr>
        <w:t>agregando</w:t>
      </w:r>
      <w:r w:rsidR="00BC2D7F" w:rsidRPr="007F45AA">
        <w:rPr>
          <w:rFonts w:ascii="Arial" w:hAnsi="Arial" w:cs="Arial"/>
          <w:sz w:val="24"/>
          <w:szCs w:val="24"/>
        </w:rPr>
        <w:t xml:space="preserve"> que a dichas personas se les </w:t>
      </w:r>
      <w:r w:rsidR="000207AA" w:rsidRPr="007F45AA">
        <w:rPr>
          <w:rFonts w:ascii="Arial" w:hAnsi="Arial" w:cs="Arial"/>
          <w:sz w:val="24"/>
          <w:szCs w:val="24"/>
        </w:rPr>
        <w:t>iba a atender de la puerta hacia fuera, debido a que el único responsable de la seguridad era él</w:t>
      </w:r>
      <w:r w:rsidR="00FC74B8" w:rsidRPr="007F45AA">
        <w:rPr>
          <w:rStyle w:val="Refdenotaalpie"/>
          <w:rFonts w:ascii="Arial" w:hAnsi="Arial" w:cs="Arial"/>
          <w:sz w:val="24"/>
          <w:szCs w:val="24"/>
        </w:rPr>
        <w:footnoteReference w:id="43"/>
      </w:r>
      <w:r w:rsidR="000207AA" w:rsidRPr="007F45AA">
        <w:rPr>
          <w:rFonts w:ascii="Arial" w:hAnsi="Arial" w:cs="Arial"/>
          <w:sz w:val="24"/>
          <w:szCs w:val="24"/>
        </w:rPr>
        <w:t>.</w:t>
      </w:r>
    </w:p>
    <w:p w14:paraId="25A80E0A" w14:textId="60365CB7" w:rsidR="005875C3" w:rsidRPr="007F45AA" w:rsidRDefault="00C32566" w:rsidP="00A46994">
      <w:pPr>
        <w:spacing w:before="240" w:line="360" w:lineRule="auto"/>
        <w:jc w:val="both"/>
        <w:rPr>
          <w:rFonts w:ascii="Arial" w:hAnsi="Arial" w:cs="Arial"/>
          <w:sz w:val="24"/>
          <w:szCs w:val="24"/>
        </w:rPr>
      </w:pPr>
      <w:r w:rsidRPr="007F45AA">
        <w:rPr>
          <w:rFonts w:ascii="Arial" w:hAnsi="Arial" w:cs="Arial"/>
          <w:sz w:val="24"/>
          <w:szCs w:val="24"/>
        </w:rPr>
        <w:lastRenderedPageBreak/>
        <w:t>En tanto que, al rendir el informe circunstanciado señaló que</w:t>
      </w:r>
      <w:r w:rsidR="00D7256D" w:rsidRPr="007F45AA">
        <w:rPr>
          <w:rFonts w:ascii="Arial" w:hAnsi="Arial" w:cs="Arial"/>
          <w:sz w:val="24"/>
          <w:szCs w:val="24"/>
        </w:rPr>
        <w:t xml:space="preserve"> la manifestación de que se trate a la </w:t>
      </w:r>
      <w:r w:rsidR="00D7256D" w:rsidRPr="007F45AA">
        <w:rPr>
          <w:rFonts w:ascii="Arial" w:hAnsi="Arial" w:cs="Arial"/>
          <w:i/>
          <w:iCs/>
          <w:sz w:val="24"/>
          <w:szCs w:val="24"/>
        </w:rPr>
        <w:t xml:space="preserve">actora </w:t>
      </w:r>
      <w:r w:rsidR="00D7256D" w:rsidRPr="007F45AA">
        <w:rPr>
          <w:rFonts w:ascii="Arial" w:hAnsi="Arial" w:cs="Arial"/>
          <w:sz w:val="24"/>
          <w:szCs w:val="24"/>
        </w:rPr>
        <w:t xml:space="preserve">como persona de alto riesgo para el </w:t>
      </w:r>
      <w:r w:rsidR="00D7256D" w:rsidRPr="007F45AA">
        <w:rPr>
          <w:rFonts w:ascii="Arial" w:hAnsi="Arial" w:cs="Arial"/>
          <w:i/>
          <w:iCs/>
          <w:sz w:val="24"/>
          <w:szCs w:val="24"/>
        </w:rPr>
        <w:t xml:space="preserve">Congreso </w:t>
      </w:r>
      <w:r w:rsidR="000E446F" w:rsidRPr="007F45AA">
        <w:rPr>
          <w:rFonts w:ascii="Arial" w:hAnsi="Arial" w:cs="Arial"/>
          <w:sz w:val="24"/>
          <w:szCs w:val="24"/>
        </w:rPr>
        <w:t>no le impide realizar las funciones del cargo que ejerce, además de que al momento no existe alguna gestión o audiencia pendiente por las que deba asisti</w:t>
      </w:r>
      <w:r w:rsidR="00055A57" w:rsidRPr="007F45AA">
        <w:rPr>
          <w:rFonts w:ascii="Arial" w:hAnsi="Arial" w:cs="Arial"/>
          <w:sz w:val="24"/>
          <w:szCs w:val="24"/>
        </w:rPr>
        <w:t>r</w:t>
      </w:r>
      <w:r w:rsidR="000E446F" w:rsidRPr="007F45AA">
        <w:rPr>
          <w:rFonts w:ascii="Arial" w:hAnsi="Arial" w:cs="Arial"/>
          <w:sz w:val="24"/>
          <w:szCs w:val="24"/>
        </w:rPr>
        <w:t>;</w:t>
      </w:r>
      <w:r w:rsidR="00055A57" w:rsidRPr="007F45AA">
        <w:rPr>
          <w:rFonts w:ascii="Arial" w:hAnsi="Arial" w:cs="Arial"/>
          <w:sz w:val="24"/>
          <w:szCs w:val="24"/>
        </w:rPr>
        <w:t xml:space="preserve"> motivos por los cuales no hay ninguna violación a sus derechos.</w:t>
      </w:r>
    </w:p>
    <w:p w14:paraId="477BBA23" w14:textId="0283B88F" w:rsidR="00055A57" w:rsidRPr="007F45AA" w:rsidRDefault="00E86482" w:rsidP="00A46994">
      <w:pPr>
        <w:spacing w:before="240" w:line="360" w:lineRule="auto"/>
        <w:jc w:val="both"/>
        <w:rPr>
          <w:rFonts w:ascii="Arial" w:hAnsi="Arial" w:cs="Arial"/>
          <w:sz w:val="24"/>
          <w:szCs w:val="24"/>
        </w:rPr>
      </w:pPr>
      <w:r w:rsidRPr="007F45AA">
        <w:rPr>
          <w:rFonts w:ascii="Arial" w:hAnsi="Arial" w:cs="Arial"/>
          <w:sz w:val="24"/>
          <w:szCs w:val="24"/>
        </w:rPr>
        <w:t>Aunado a</w:t>
      </w:r>
      <w:r w:rsidR="00055A57" w:rsidRPr="007F45AA">
        <w:rPr>
          <w:rFonts w:ascii="Arial" w:hAnsi="Arial" w:cs="Arial"/>
          <w:sz w:val="24"/>
          <w:szCs w:val="24"/>
        </w:rPr>
        <w:t xml:space="preserve"> que, en ningún momento se le ha negado la atención, únicamente se puntualizó que </w:t>
      </w:r>
      <w:r w:rsidR="0064488D" w:rsidRPr="007F45AA">
        <w:rPr>
          <w:rFonts w:ascii="Arial" w:hAnsi="Arial" w:cs="Arial"/>
          <w:sz w:val="24"/>
          <w:szCs w:val="24"/>
        </w:rPr>
        <w:t xml:space="preserve">esta </w:t>
      </w:r>
      <w:r w:rsidR="00055A57" w:rsidRPr="007F45AA">
        <w:rPr>
          <w:rFonts w:ascii="Arial" w:hAnsi="Arial" w:cs="Arial"/>
          <w:sz w:val="24"/>
          <w:szCs w:val="24"/>
        </w:rPr>
        <w:t>sería de las puertas para afuera.</w:t>
      </w:r>
    </w:p>
    <w:p w14:paraId="3B62EA49" w14:textId="24BB8E0D" w:rsidR="0064488D" w:rsidRPr="007F45AA" w:rsidRDefault="00581BA8" w:rsidP="00A46994">
      <w:pPr>
        <w:spacing w:before="240" w:line="360" w:lineRule="auto"/>
        <w:jc w:val="both"/>
        <w:rPr>
          <w:rFonts w:ascii="Arial" w:hAnsi="Arial" w:cs="Arial"/>
          <w:sz w:val="24"/>
          <w:szCs w:val="24"/>
        </w:rPr>
      </w:pPr>
      <w:r w:rsidRPr="007F45AA">
        <w:rPr>
          <w:rFonts w:ascii="Arial" w:hAnsi="Arial" w:cs="Arial"/>
          <w:sz w:val="24"/>
          <w:szCs w:val="24"/>
        </w:rPr>
        <w:t>L</w:t>
      </w:r>
      <w:r w:rsidR="00C36B59" w:rsidRPr="007F45AA">
        <w:rPr>
          <w:rFonts w:ascii="Arial" w:hAnsi="Arial" w:cs="Arial"/>
          <w:sz w:val="24"/>
          <w:szCs w:val="24"/>
        </w:rPr>
        <w:t xml:space="preserve">o </w:t>
      </w:r>
      <w:r w:rsidR="00C36B59" w:rsidRPr="007F45AA">
        <w:rPr>
          <w:rFonts w:ascii="Arial" w:hAnsi="Arial" w:cs="Arial"/>
          <w:b/>
          <w:bCs/>
          <w:sz w:val="24"/>
          <w:szCs w:val="24"/>
        </w:rPr>
        <w:t>infundado</w:t>
      </w:r>
      <w:r w:rsidR="00C36B59" w:rsidRPr="007F45AA">
        <w:rPr>
          <w:rFonts w:ascii="Arial" w:hAnsi="Arial" w:cs="Arial"/>
          <w:sz w:val="24"/>
          <w:szCs w:val="24"/>
        </w:rPr>
        <w:t xml:space="preserve"> de</w:t>
      </w:r>
      <w:r w:rsidR="00052DFF" w:rsidRPr="007F45AA">
        <w:rPr>
          <w:rFonts w:ascii="Arial" w:hAnsi="Arial" w:cs="Arial"/>
          <w:sz w:val="24"/>
          <w:szCs w:val="24"/>
        </w:rPr>
        <w:t xml:space="preserve"> </w:t>
      </w:r>
      <w:r w:rsidR="00C36B59" w:rsidRPr="007F45AA">
        <w:rPr>
          <w:rFonts w:ascii="Arial" w:hAnsi="Arial" w:cs="Arial"/>
          <w:sz w:val="24"/>
          <w:szCs w:val="24"/>
        </w:rPr>
        <w:t>l</w:t>
      </w:r>
      <w:r w:rsidR="00052DFF" w:rsidRPr="007F45AA">
        <w:rPr>
          <w:rFonts w:ascii="Arial" w:hAnsi="Arial" w:cs="Arial"/>
          <w:sz w:val="24"/>
          <w:szCs w:val="24"/>
        </w:rPr>
        <w:t>os</w:t>
      </w:r>
      <w:r w:rsidR="00C36B59" w:rsidRPr="007F45AA">
        <w:rPr>
          <w:rFonts w:ascii="Arial" w:hAnsi="Arial" w:cs="Arial"/>
          <w:sz w:val="24"/>
          <w:szCs w:val="24"/>
        </w:rPr>
        <w:t xml:space="preserve"> agravio</w:t>
      </w:r>
      <w:r w:rsidR="00052DFF" w:rsidRPr="007F45AA">
        <w:rPr>
          <w:rFonts w:ascii="Arial" w:hAnsi="Arial" w:cs="Arial"/>
          <w:sz w:val="24"/>
          <w:szCs w:val="24"/>
        </w:rPr>
        <w:t>s</w:t>
      </w:r>
      <w:r w:rsidR="00C36B59" w:rsidRPr="007F45AA">
        <w:rPr>
          <w:rFonts w:ascii="Arial" w:hAnsi="Arial" w:cs="Arial"/>
          <w:sz w:val="24"/>
          <w:szCs w:val="24"/>
        </w:rPr>
        <w:t xml:space="preserve"> deriva de que, si bien están acreditadas las manifestaciones del </w:t>
      </w:r>
      <w:r w:rsidR="00C36B59" w:rsidRPr="007F45AA">
        <w:rPr>
          <w:rFonts w:ascii="Arial" w:hAnsi="Arial" w:cs="Arial"/>
          <w:i/>
          <w:iCs/>
          <w:sz w:val="24"/>
          <w:szCs w:val="24"/>
        </w:rPr>
        <w:t xml:space="preserve">Presidente, </w:t>
      </w:r>
      <w:r w:rsidR="0078143E" w:rsidRPr="007F45AA">
        <w:rPr>
          <w:rFonts w:ascii="Arial" w:hAnsi="Arial" w:cs="Arial"/>
          <w:sz w:val="24"/>
          <w:szCs w:val="24"/>
        </w:rPr>
        <w:t xml:space="preserve">de las cuales se advierte la existencia de un posicionamiento respecto a la atención que se brindaría a la </w:t>
      </w:r>
      <w:r w:rsidR="0078143E" w:rsidRPr="007F45AA">
        <w:rPr>
          <w:rFonts w:ascii="Arial" w:hAnsi="Arial" w:cs="Arial"/>
          <w:i/>
          <w:iCs/>
          <w:sz w:val="24"/>
          <w:szCs w:val="24"/>
        </w:rPr>
        <w:t xml:space="preserve">actora </w:t>
      </w:r>
      <w:r w:rsidR="0078143E" w:rsidRPr="007F45AA">
        <w:rPr>
          <w:rFonts w:ascii="Arial" w:hAnsi="Arial" w:cs="Arial"/>
          <w:sz w:val="24"/>
          <w:szCs w:val="24"/>
        </w:rPr>
        <w:t xml:space="preserve">si llegara a asistir a las instalaciones del </w:t>
      </w:r>
      <w:r w:rsidR="0078143E" w:rsidRPr="007F45AA">
        <w:rPr>
          <w:rFonts w:ascii="Arial" w:hAnsi="Arial" w:cs="Arial"/>
          <w:i/>
          <w:iCs/>
          <w:sz w:val="24"/>
          <w:szCs w:val="24"/>
        </w:rPr>
        <w:t>Congreso,</w:t>
      </w:r>
      <w:r w:rsidR="00C36B59" w:rsidRPr="007F45AA">
        <w:rPr>
          <w:rFonts w:ascii="Arial" w:hAnsi="Arial" w:cs="Arial"/>
          <w:sz w:val="24"/>
          <w:szCs w:val="24"/>
        </w:rPr>
        <w:t xml:space="preserve"> es el caso que con ellas no</w:t>
      </w:r>
      <w:r w:rsidR="0078143E" w:rsidRPr="007F45AA">
        <w:rPr>
          <w:rFonts w:ascii="Arial" w:hAnsi="Arial" w:cs="Arial"/>
          <w:sz w:val="24"/>
          <w:szCs w:val="24"/>
        </w:rPr>
        <w:t xml:space="preserve"> se</w:t>
      </w:r>
      <w:r w:rsidR="00C36B59" w:rsidRPr="007F45AA">
        <w:rPr>
          <w:rFonts w:ascii="Arial" w:hAnsi="Arial" w:cs="Arial"/>
          <w:sz w:val="24"/>
          <w:szCs w:val="24"/>
        </w:rPr>
        <w:t xml:space="preserve"> logra </w:t>
      </w:r>
      <w:r w:rsidR="0078143E" w:rsidRPr="007F45AA">
        <w:rPr>
          <w:rFonts w:ascii="Arial" w:hAnsi="Arial" w:cs="Arial"/>
          <w:sz w:val="24"/>
          <w:szCs w:val="24"/>
        </w:rPr>
        <w:t xml:space="preserve">acreditar la existencia de una </w:t>
      </w:r>
      <w:r w:rsidR="00C36B59" w:rsidRPr="007F45AA">
        <w:rPr>
          <w:rFonts w:ascii="Arial" w:hAnsi="Arial" w:cs="Arial"/>
          <w:sz w:val="24"/>
          <w:szCs w:val="24"/>
        </w:rPr>
        <w:t>afectación</w:t>
      </w:r>
      <w:r w:rsidR="0064488D" w:rsidRPr="007F45AA">
        <w:rPr>
          <w:rFonts w:ascii="Arial" w:hAnsi="Arial" w:cs="Arial"/>
          <w:sz w:val="24"/>
          <w:szCs w:val="24"/>
        </w:rPr>
        <w:t xml:space="preserve"> directa</w:t>
      </w:r>
      <w:r w:rsidR="0068097A" w:rsidRPr="007F45AA">
        <w:rPr>
          <w:rFonts w:ascii="Arial" w:hAnsi="Arial" w:cs="Arial"/>
          <w:sz w:val="24"/>
          <w:szCs w:val="24"/>
        </w:rPr>
        <w:t xml:space="preserve">, inmediata y material </w:t>
      </w:r>
      <w:r w:rsidR="00C36B59" w:rsidRPr="007F45AA">
        <w:rPr>
          <w:rFonts w:ascii="Arial" w:hAnsi="Arial" w:cs="Arial"/>
          <w:sz w:val="24"/>
          <w:szCs w:val="24"/>
        </w:rPr>
        <w:t xml:space="preserve">a </w:t>
      </w:r>
      <w:r w:rsidR="0078143E" w:rsidRPr="007F45AA">
        <w:rPr>
          <w:rFonts w:ascii="Arial" w:hAnsi="Arial" w:cs="Arial"/>
          <w:sz w:val="24"/>
          <w:szCs w:val="24"/>
        </w:rPr>
        <w:t>su</w:t>
      </w:r>
      <w:r w:rsidR="00C36B59" w:rsidRPr="007F45AA">
        <w:rPr>
          <w:rFonts w:ascii="Arial" w:hAnsi="Arial" w:cs="Arial"/>
          <w:sz w:val="24"/>
          <w:szCs w:val="24"/>
        </w:rPr>
        <w:t>s derechos político-electorales</w:t>
      </w:r>
      <w:r w:rsidR="00C36B59" w:rsidRPr="007F45AA">
        <w:rPr>
          <w:rFonts w:ascii="Arial" w:hAnsi="Arial" w:cs="Arial"/>
          <w:i/>
          <w:iCs/>
          <w:sz w:val="24"/>
          <w:szCs w:val="24"/>
        </w:rPr>
        <w:t xml:space="preserve">; </w:t>
      </w:r>
      <w:r w:rsidR="00C36B59" w:rsidRPr="007F45AA">
        <w:rPr>
          <w:rFonts w:ascii="Arial" w:hAnsi="Arial" w:cs="Arial"/>
          <w:sz w:val="24"/>
          <w:szCs w:val="24"/>
        </w:rPr>
        <w:t>puesto que,</w:t>
      </w:r>
      <w:r w:rsidR="0064488D" w:rsidRPr="007F45AA">
        <w:rPr>
          <w:rFonts w:ascii="Arial" w:hAnsi="Arial" w:cs="Arial"/>
          <w:sz w:val="24"/>
          <w:szCs w:val="24"/>
        </w:rPr>
        <w:t xml:space="preserve"> </w:t>
      </w:r>
      <w:r w:rsidR="0078143E" w:rsidRPr="007F45AA">
        <w:rPr>
          <w:rFonts w:ascii="Arial" w:hAnsi="Arial" w:cs="Arial"/>
          <w:sz w:val="24"/>
          <w:szCs w:val="24"/>
        </w:rPr>
        <w:t xml:space="preserve">como </w:t>
      </w:r>
      <w:r w:rsidR="007D6C88" w:rsidRPr="007F45AA">
        <w:rPr>
          <w:rFonts w:ascii="Arial" w:hAnsi="Arial" w:cs="Arial"/>
          <w:sz w:val="24"/>
          <w:szCs w:val="24"/>
        </w:rPr>
        <w:t>se desprende del</w:t>
      </w:r>
      <w:r w:rsidR="0078143E" w:rsidRPr="007F45AA">
        <w:rPr>
          <w:rFonts w:ascii="Arial" w:hAnsi="Arial" w:cs="Arial"/>
          <w:sz w:val="24"/>
          <w:szCs w:val="24"/>
        </w:rPr>
        <w:t xml:space="preserve"> escrito de demanda, se trata </w:t>
      </w:r>
      <w:r w:rsidR="0064488D" w:rsidRPr="007F45AA">
        <w:rPr>
          <w:rFonts w:ascii="Arial" w:hAnsi="Arial" w:cs="Arial"/>
          <w:sz w:val="24"/>
          <w:szCs w:val="24"/>
        </w:rPr>
        <w:t xml:space="preserve">únicamente </w:t>
      </w:r>
      <w:r w:rsidRPr="007F45AA">
        <w:rPr>
          <w:rFonts w:ascii="Arial" w:hAnsi="Arial" w:cs="Arial"/>
          <w:sz w:val="24"/>
          <w:szCs w:val="24"/>
        </w:rPr>
        <w:t>de</w:t>
      </w:r>
      <w:r w:rsidR="0064488D" w:rsidRPr="007F45AA">
        <w:rPr>
          <w:rFonts w:ascii="Arial" w:hAnsi="Arial" w:cs="Arial"/>
          <w:sz w:val="24"/>
          <w:szCs w:val="24"/>
        </w:rPr>
        <w:t xml:space="preserve"> meras </w:t>
      </w:r>
      <w:r w:rsidR="0078143E" w:rsidRPr="007F45AA">
        <w:rPr>
          <w:rFonts w:ascii="Arial" w:hAnsi="Arial" w:cs="Arial"/>
          <w:sz w:val="24"/>
          <w:szCs w:val="24"/>
        </w:rPr>
        <w:t>manifestaciones verbales</w:t>
      </w:r>
      <w:r w:rsidR="0064488D" w:rsidRPr="007F45AA">
        <w:rPr>
          <w:rFonts w:ascii="Arial" w:hAnsi="Arial" w:cs="Arial"/>
          <w:sz w:val="24"/>
          <w:szCs w:val="24"/>
        </w:rPr>
        <w:t xml:space="preserve"> que no tienen la entidad suficiente para, por s</w:t>
      </w:r>
      <w:r w:rsidR="00CC1420" w:rsidRPr="007F45AA">
        <w:rPr>
          <w:rFonts w:ascii="Arial" w:hAnsi="Arial" w:cs="Arial"/>
          <w:sz w:val="24"/>
          <w:szCs w:val="24"/>
        </w:rPr>
        <w:t>í</w:t>
      </w:r>
      <w:r w:rsidR="0064488D" w:rsidRPr="007F45AA">
        <w:rPr>
          <w:rFonts w:ascii="Arial" w:hAnsi="Arial" w:cs="Arial"/>
          <w:sz w:val="24"/>
          <w:szCs w:val="24"/>
        </w:rPr>
        <w:t xml:space="preserve"> solas, causarle alguna vulneración.</w:t>
      </w:r>
    </w:p>
    <w:p w14:paraId="7214EE5E" w14:textId="7DB1DE59" w:rsidR="00A40352" w:rsidRPr="007F45AA" w:rsidRDefault="00A40352" w:rsidP="00A46994">
      <w:pPr>
        <w:spacing w:before="240" w:line="360" w:lineRule="auto"/>
        <w:jc w:val="both"/>
        <w:rPr>
          <w:rFonts w:ascii="Arial" w:hAnsi="Arial" w:cs="Arial"/>
          <w:sz w:val="24"/>
          <w:szCs w:val="24"/>
        </w:rPr>
      </w:pPr>
      <w:r w:rsidRPr="007F45AA">
        <w:rPr>
          <w:rFonts w:ascii="Arial" w:hAnsi="Arial" w:cs="Arial"/>
          <w:sz w:val="24"/>
          <w:szCs w:val="24"/>
        </w:rPr>
        <w:t xml:space="preserve">Por lo que, es inviable que las manifestaciones aisladas del </w:t>
      </w:r>
      <w:r w:rsidRPr="007F45AA">
        <w:rPr>
          <w:rFonts w:ascii="Arial" w:hAnsi="Arial" w:cs="Arial"/>
          <w:i/>
          <w:iCs/>
          <w:sz w:val="24"/>
          <w:szCs w:val="24"/>
        </w:rPr>
        <w:t>Presidente</w:t>
      </w:r>
      <w:r w:rsidRPr="007F45AA">
        <w:rPr>
          <w:rFonts w:ascii="Arial" w:hAnsi="Arial" w:cs="Arial"/>
          <w:sz w:val="24"/>
          <w:szCs w:val="24"/>
        </w:rPr>
        <w:t xml:space="preserve">, mediante las cuales expresa su posicionamiento particular respecto de la </w:t>
      </w:r>
      <w:r w:rsidRPr="007F45AA">
        <w:rPr>
          <w:rFonts w:ascii="Arial" w:hAnsi="Arial" w:cs="Arial"/>
          <w:i/>
          <w:iCs/>
          <w:sz w:val="24"/>
          <w:szCs w:val="24"/>
        </w:rPr>
        <w:t>actora</w:t>
      </w:r>
      <w:r w:rsidRPr="007F45AA">
        <w:rPr>
          <w:rFonts w:ascii="Arial" w:hAnsi="Arial" w:cs="Arial"/>
          <w:sz w:val="24"/>
          <w:szCs w:val="24"/>
        </w:rPr>
        <w:t>, se traduzcan, en automático, en un acto que trastoque los derechos de esta; en tanto que, no se materialicen en una orden que, en efecto, logre imponer una limitante o un menoscabo en el ejercicio de las funciones de gestión y representación pública que implica el cargo que actualmente ostenta.</w:t>
      </w:r>
    </w:p>
    <w:p w14:paraId="2C936E3D" w14:textId="7F4786D4" w:rsidR="00214AD0" w:rsidRPr="007F45AA" w:rsidRDefault="00214AD0" w:rsidP="00A46994">
      <w:pPr>
        <w:spacing w:before="240" w:line="360" w:lineRule="auto"/>
        <w:jc w:val="both"/>
        <w:rPr>
          <w:rFonts w:ascii="Arial" w:hAnsi="Arial" w:cs="Arial"/>
          <w:sz w:val="24"/>
          <w:szCs w:val="24"/>
        </w:rPr>
      </w:pPr>
      <w:r w:rsidRPr="007F45AA">
        <w:rPr>
          <w:rFonts w:ascii="Arial" w:hAnsi="Arial" w:cs="Arial"/>
          <w:sz w:val="24"/>
          <w:szCs w:val="24"/>
        </w:rPr>
        <w:t>Sobre todo, cuando en autos no existe constancia alguna de que ese posicionamiento se haya traducido en una orden formal y directa al personal del recinto que derive en un acto de aplicación o de molestia, susceptible de ser revocado a través de la presentación del medio de impugnación que se analiza.</w:t>
      </w:r>
    </w:p>
    <w:p w14:paraId="10BF81A2" w14:textId="4A453F7F" w:rsidR="00F25D64" w:rsidRPr="007F45AA" w:rsidRDefault="00581BA8" w:rsidP="00A46994">
      <w:pPr>
        <w:spacing w:before="240" w:line="360" w:lineRule="auto"/>
        <w:jc w:val="both"/>
        <w:rPr>
          <w:rFonts w:ascii="Arial" w:hAnsi="Arial" w:cs="Arial"/>
          <w:sz w:val="24"/>
          <w:szCs w:val="24"/>
        </w:rPr>
      </w:pPr>
      <w:r w:rsidRPr="007F45AA">
        <w:rPr>
          <w:rFonts w:ascii="Arial" w:hAnsi="Arial" w:cs="Arial"/>
          <w:sz w:val="24"/>
          <w:szCs w:val="24"/>
        </w:rPr>
        <w:t xml:space="preserve">Es así, ya que </w:t>
      </w:r>
      <w:r w:rsidR="0070194B" w:rsidRPr="007F45AA">
        <w:rPr>
          <w:rFonts w:ascii="Arial" w:hAnsi="Arial" w:cs="Arial"/>
          <w:sz w:val="24"/>
          <w:szCs w:val="24"/>
        </w:rPr>
        <w:t>aun</w:t>
      </w:r>
      <w:r w:rsidRPr="007F45AA">
        <w:rPr>
          <w:rFonts w:ascii="Arial" w:hAnsi="Arial" w:cs="Arial"/>
          <w:sz w:val="24"/>
          <w:szCs w:val="24"/>
        </w:rPr>
        <w:t xml:space="preserve"> cuando la </w:t>
      </w:r>
      <w:r w:rsidRPr="007F45AA">
        <w:rPr>
          <w:rFonts w:ascii="Arial" w:hAnsi="Arial" w:cs="Arial"/>
          <w:i/>
          <w:iCs/>
          <w:sz w:val="24"/>
          <w:szCs w:val="24"/>
        </w:rPr>
        <w:t>actora</w:t>
      </w:r>
      <w:r w:rsidRPr="007F45AA">
        <w:rPr>
          <w:rFonts w:ascii="Arial" w:hAnsi="Arial" w:cs="Arial"/>
          <w:sz w:val="24"/>
          <w:szCs w:val="24"/>
        </w:rPr>
        <w:t xml:space="preserve"> considera que las declaraciones públicas emitidas por el </w:t>
      </w:r>
      <w:r w:rsidRPr="007F45AA">
        <w:rPr>
          <w:rFonts w:ascii="Arial" w:hAnsi="Arial" w:cs="Arial"/>
          <w:i/>
          <w:iCs/>
          <w:sz w:val="24"/>
          <w:szCs w:val="24"/>
        </w:rPr>
        <w:t xml:space="preserve">Presidente </w:t>
      </w:r>
      <w:r w:rsidR="00F25D64" w:rsidRPr="007F45AA">
        <w:rPr>
          <w:rFonts w:ascii="Arial" w:hAnsi="Arial" w:cs="Arial"/>
          <w:sz w:val="24"/>
          <w:szCs w:val="24"/>
        </w:rPr>
        <w:t>vulneran</w:t>
      </w:r>
      <w:r w:rsidRPr="007F45AA">
        <w:rPr>
          <w:rFonts w:ascii="Arial" w:hAnsi="Arial" w:cs="Arial"/>
          <w:sz w:val="24"/>
          <w:szCs w:val="24"/>
        </w:rPr>
        <w:t xml:space="preserve"> el ejercicio del cargo que actualmente ejerce, lo cierto es que,</w:t>
      </w:r>
      <w:r w:rsidR="00F25D64" w:rsidRPr="007F45AA">
        <w:rPr>
          <w:rFonts w:ascii="Arial" w:hAnsi="Arial" w:cs="Arial"/>
          <w:sz w:val="24"/>
          <w:szCs w:val="24"/>
        </w:rPr>
        <w:t xml:space="preserve"> este Tribunal no advierte un acto material concreto </w:t>
      </w:r>
      <w:r w:rsidR="003572DE" w:rsidRPr="007F45AA">
        <w:rPr>
          <w:rFonts w:ascii="Arial" w:hAnsi="Arial" w:cs="Arial"/>
          <w:sz w:val="24"/>
          <w:szCs w:val="24"/>
        </w:rPr>
        <w:t>encaminado a</w:t>
      </w:r>
      <w:r w:rsidR="00F25D64" w:rsidRPr="007F45AA">
        <w:rPr>
          <w:rFonts w:ascii="Arial" w:hAnsi="Arial" w:cs="Arial"/>
          <w:sz w:val="24"/>
          <w:szCs w:val="24"/>
        </w:rPr>
        <w:t xml:space="preserve"> limitar, lesionar, restringir o impedir el </w:t>
      </w:r>
      <w:r w:rsidR="00F25D64" w:rsidRPr="007F45AA">
        <w:rPr>
          <w:rFonts w:ascii="Arial" w:hAnsi="Arial" w:cs="Arial"/>
          <w:sz w:val="24"/>
          <w:szCs w:val="24"/>
        </w:rPr>
        <w:lastRenderedPageBreak/>
        <w:t xml:space="preserve">pleno ejercicio de los derechos político-electorales de la </w:t>
      </w:r>
      <w:r w:rsidR="00F25D64" w:rsidRPr="007F45AA">
        <w:rPr>
          <w:rFonts w:ascii="Arial" w:hAnsi="Arial" w:cs="Arial"/>
          <w:i/>
          <w:iCs/>
          <w:sz w:val="24"/>
          <w:szCs w:val="24"/>
        </w:rPr>
        <w:t>actora</w:t>
      </w:r>
      <w:r w:rsidR="00F25D64" w:rsidRPr="007F45AA">
        <w:rPr>
          <w:rFonts w:ascii="Arial" w:hAnsi="Arial" w:cs="Arial"/>
          <w:sz w:val="24"/>
          <w:szCs w:val="24"/>
        </w:rPr>
        <w:t>; por el contrario, se advierte que dichos derechos se encuentran vigentes</w:t>
      </w:r>
      <w:r w:rsidR="00720CA3" w:rsidRPr="007F45AA">
        <w:rPr>
          <w:rFonts w:ascii="Arial" w:hAnsi="Arial" w:cs="Arial"/>
          <w:sz w:val="24"/>
          <w:szCs w:val="24"/>
        </w:rPr>
        <w:t xml:space="preserve"> y garantizados</w:t>
      </w:r>
      <w:r w:rsidR="00F25D64" w:rsidRPr="007F45AA">
        <w:rPr>
          <w:rFonts w:ascii="Arial" w:hAnsi="Arial" w:cs="Arial"/>
          <w:sz w:val="24"/>
          <w:szCs w:val="24"/>
        </w:rPr>
        <w:t>.</w:t>
      </w:r>
    </w:p>
    <w:p w14:paraId="57F8ABEE" w14:textId="5D6D1B5A" w:rsidR="00F102D8" w:rsidRPr="007F45AA" w:rsidRDefault="00F102D8" w:rsidP="00A46994">
      <w:pPr>
        <w:spacing w:before="240" w:line="360" w:lineRule="auto"/>
        <w:jc w:val="both"/>
        <w:rPr>
          <w:rFonts w:ascii="Arial" w:hAnsi="Arial" w:cs="Arial"/>
          <w:sz w:val="24"/>
          <w:szCs w:val="24"/>
        </w:rPr>
      </w:pPr>
      <w:r w:rsidRPr="007F45AA">
        <w:rPr>
          <w:rFonts w:ascii="Arial" w:hAnsi="Arial" w:cs="Arial"/>
          <w:sz w:val="24"/>
          <w:szCs w:val="24"/>
        </w:rPr>
        <w:t xml:space="preserve">Pues, se insiste, de autos no se desprende ninguna constancia con la que se acredite que las declaraciones del </w:t>
      </w:r>
      <w:r w:rsidRPr="007F45AA">
        <w:rPr>
          <w:rFonts w:ascii="Arial" w:hAnsi="Arial" w:cs="Arial"/>
          <w:i/>
          <w:iCs/>
          <w:sz w:val="24"/>
          <w:szCs w:val="24"/>
        </w:rPr>
        <w:t xml:space="preserve">Presidente </w:t>
      </w:r>
      <w:r w:rsidRPr="007F45AA">
        <w:rPr>
          <w:rFonts w:ascii="Arial" w:hAnsi="Arial" w:cs="Arial"/>
          <w:sz w:val="24"/>
          <w:szCs w:val="24"/>
        </w:rPr>
        <w:t xml:space="preserve">se materializaron en alguna orden ejecutable que, efectivamente, limitara el ingreso de la </w:t>
      </w:r>
      <w:r w:rsidRPr="007F45AA">
        <w:rPr>
          <w:rFonts w:ascii="Arial" w:hAnsi="Arial" w:cs="Arial"/>
          <w:i/>
          <w:iCs/>
          <w:sz w:val="24"/>
          <w:szCs w:val="24"/>
        </w:rPr>
        <w:t xml:space="preserve">actora </w:t>
      </w:r>
      <w:r w:rsidRPr="007F45AA">
        <w:rPr>
          <w:rFonts w:ascii="Arial" w:hAnsi="Arial" w:cs="Arial"/>
          <w:sz w:val="24"/>
          <w:szCs w:val="24"/>
        </w:rPr>
        <w:t>al recinto legislativo y, con ello, se generara un menoscabo al ejercicio real y material de sus derechos político-electorales.</w:t>
      </w:r>
    </w:p>
    <w:p w14:paraId="209C15D2" w14:textId="79E2E6DC" w:rsidR="00055A57" w:rsidRPr="007F45AA" w:rsidRDefault="000C0F9B" w:rsidP="00A46994">
      <w:pPr>
        <w:spacing w:before="240" w:line="360" w:lineRule="auto"/>
        <w:jc w:val="both"/>
        <w:rPr>
          <w:rFonts w:ascii="Arial" w:hAnsi="Arial" w:cs="Arial"/>
          <w:i/>
          <w:iCs/>
          <w:sz w:val="24"/>
          <w:szCs w:val="24"/>
        </w:rPr>
      </w:pPr>
      <w:r w:rsidRPr="007F45AA">
        <w:rPr>
          <w:rFonts w:ascii="Arial" w:hAnsi="Arial" w:cs="Arial"/>
          <w:sz w:val="24"/>
          <w:szCs w:val="24"/>
        </w:rPr>
        <w:t>Máxime si se toma en cuenta</w:t>
      </w:r>
      <w:r w:rsidR="00C36B59" w:rsidRPr="007F45AA">
        <w:rPr>
          <w:rFonts w:ascii="Arial" w:hAnsi="Arial" w:cs="Arial"/>
          <w:sz w:val="24"/>
          <w:szCs w:val="24"/>
        </w:rPr>
        <w:t xml:space="preserve"> </w:t>
      </w:r>
      <w:r w:rsidRPr="007F45AA">
        <w:rPr>
          <w:rFonts w:ascii="Arial" w:hAnsi="Arial" w:cs="Arial"/>
          <w:sz w:val="24"/>
          <w:szCs w:val="24"/>
        </w:rPr>
        <w:t>que las instalaciones que albergan a</w:t>
      </w:r>
      <w:r w:rsidR="00C36B59" w:rsidRPr="007F45AA">
        <w:rPr>
          <w:rFonts w:ascii="Arial" w:hAnsi="Arial" w:cs="Arial"/>
          <w:sz w:val="24"/>
          <w:szCs w:val="24"/>
        </w:rPr>
        <w:t xml:space="preserve">l </w:t>
      </w:r>
      <w:proofErr w:type="gramStart"/>
      <w:r w:rsidR="00C36B59" w:rsidRPr="007F45AA">
        <w:rPr>
          <w:rFonts w:ascii="Arial" w:hAnsi="Arial" w:cs="Arial"/>
          <w:i/>
          <w:iCs/>
          <w:sz w:val="24"/>
          <w:szCs w:val="24"/>
        </w:rPr>
        <w:t>Congreso,</w:t>
      </w:r>
      <w:proofErr w:type="gramEnd"/>
      <w:r w:rsidR="00C36B59" w:rsidRPr="007F45AA">
        <w:rPr>
          <w:rFonts w:ascii="Arial" w:hAnsi="Arial" w:cs="Arial"/>
          <w:i/>
          <w:iCs/>
          <w:sz w:val="24"/>
          <w:szCs w:val="24"/>
        </w:rPr>
        <w:t xml:space="preserve"> </w:t>
      </w:r>
      <w:r w:rsidRPr="007F45AA">
        <w:rPr>
          <w:rFonts w:ascii="Arial" w:hAnsi="Arial" w:cs="Arial"/>
          <w:sz w:val="24"/>
          <w:szCs w:val="24"/>
        </w:rPr>
        <w:t xml:space="preserve">tienen una naturaleza </w:t>
      </w:r>
      <w:r w:rsidR="00C36B59" w:rsidRPr="007F45AA">
        <w:rPr>
          <w:rFonts w:ascii="Arial" w:hAnsi="Arial" w:cs="Arial"/>
          <w:sz w:val="24"/>
          <w:szCs w:val="24"/>
        </w:rPr>
        <w:t>públic</w:t>
      </w:r>
      <w:r w:rsidRPr="007F45AA">
        <w:rPr>
          <w:rFonts w:ascii="Arial" w:hAnsi="Arial" w:cs="Arial"/>
          <w:sz w:val="24"/>
          <w:szCs w:val="24"/>
        </w:rPr>
        <w:t>a, cuyo ingreso únicamente puede ser limitado o restringido</w:t>
      </w:r>
      <w:r w:rsidR="003B5E28" w:rsidRPr="007F45AA">
        <w:rPr>
          <w:rFonts w:ascii="Arial" w:hAnsi="Arial" w:cs="Arial"/>
          <w:sz w:val="24"/>
          <w:szCs w:val="24"/>
        </w:rPr>
        <w:t xml:space="preserve"> bajo causas extraordinarias</w:t>
      </w:r>
      <w:r w:rsidR="006D6E41" w:rsidRPr="007F45AA">
        <w:rPr>
          <w:rFonts w:ascii="Arial" w:hAnsi="Arial" w:cs="Arial"/>
          <w:sz w:val="24"/>
          <w:szCs w:val="24"/>
        </w:rPr>
        <w:t>; tal como se advierte del contenido del artículo 65</w:t>
      </w:r>
      <w:r w:rsidR="006D6E41" w:rsidRPr="007F45AA">
        <w:rPr>
          <w:rStyle w:val="Refdenotaalpie"/>
          <w:rFonts w:ascii="Arial" w:hAnsi="Arial" w:cs="Arial"/>
          <w:sz w:val="24"/>
          <w:szCs w:val="24"/>
        </w:rPr>
        <w:footnoteReference w:id="44"/>
      </w:r>
      <w:r w:rsidR="006D6E41" w:rsidRPr="007F45AA">
        <w:rPr>
          <w:rFonts w:ascii="Arial" w:hAnsi="Arial" w:cs="Arial"/>
          <w:sz w:val="24"/>
          <w:szCs w:val="24"/>
        </w:rPr>
        <w:t>, en relación con los diversos 26</w:t>
      </w:r>
      <w:r w:rsidR="006D6E41" w:rsidRPr="007F45AA">
        <w:rPr>
          <w:rStyle w:val="Refdenotaalpie"/>
          <w:rFonts w:ascii="Arial" w:hAnsi="Arial" w:cs="Arial"/>
          <w:sz w:val="24"/>
          <w:szCs w:val="24"/>
        </w:rPr>
        <w:footnoteReference w:id="45"/>
      </w:r>
      <w:r w:rsidR="006D6E41" w:rsidRPr="007F45AA">
        <w:rPr>
          <w:rFonts w:ascii="Arial" w:hAnsi="Arial" w:cs="Arial"/>
          <w:sz w:val="24"/>
          <w:szCs w:val="24"/>
        </w:rPr>
        <w:t xml:space="preserve"> y 33</w:t>
      </w:r>
      <w:r w:rsidR="006D6E41" w:rsidRPr="007F45AA">
        <w:rPr>
          <w:rStyle w:val="Refdenotaalpie"/>
          <w:rFonts w:ascii="Arial" w:hAnsi="Arial" w:cs="Arial"/>
          <w:sz w:val="24"/>
          <w:szCs w:val="24"/>
        </w:rPr>
        <w:footnoteReference w:id="46"/>
      </w:r>
      <w:r w:rsidR="006D6E41" w:rsidRPr="007F45AA">
        <w:rPr>
          <w:rFonts w:ascii="Arial" w:hAnsi="Arial" w:cs="Arial"/>
          <w:sz w:val="24"/>
          <w:szCs w:val="24"/>
        </w:rPr>
        <w:t xml:space="preserve">, todos de la </w:t>
      </w:r>
      <w:r w:rsidR="006D6E41" w:rsidRPr="007F45AA">
        <w:rPr>
          <w:rFonts w:ascii="Arial" w:hAnsi="Arial" w:cs="Arial"/>
          <w:i/>
          <w:iCs/>
          <w:sz w:val="24"/>
          <w:szCs w:val="24"/>
        </w:rPr>
        <w:t>Ley Orgánica.</w:t>
      </w:r>
    </w:p>
    <w:p w14:paraId="1C598A0B" w14:textId="738734F7" w:rsidR="006D6E41" w:rsidRPr="007F45AA" w:rsidRDefault="006D6E41" w:rsidP="00A46994">
      <w:pPr>
        <w:spacing w:before="240" w:line="360" w:lineRule="auto"/>
        <w:jc w:val="both"/>
        <w:rPr>
          <w:rFonts w:ascii="Arial" w:hAnsi="Arial" w:cs="Arial"/>
          <w:sz w:val="24"/>
          <w:szCs w:val="24"/>
        </w:rPr>
      </w:pPr>
      <w:r w:rsidRPr="007F45AA">
        <w:rPr>
          <w:rFonts w:ascii="Arial" w:hAnsi="Arial" w:cs="Arial"/>
          <w:sz w:val="24"/>
          <w:szCs w:val="24"/>
        </w:rPr>
        <w:t xml:space="preserve">Dispositivos normativos de los que se desprende que el ingreso a las instalaciones del </w:t>
      </w:r>
      <w:r w:rsidRPr="007F45AA">
        <w:rPr>
          <w:rFonts w:ascii="Arial" w:hAnsi="Arial" w:cs="Arial"/>
          <w:i/>
          <w:iCs/>
          <w:sz w:val="24"/>
          <w:szCs w:val="24"/>
        </w:rPr>
        <w:t>Congreso</w:t>
      </w:r>
      <w:r w:rsidRPr="007F45AA">
        <w:rPr>
          <w:rFonts w:ascii="Arial" w:hAnsi="Arial" w:cs="Arial"/>
          <w:sz w:val="24"/>
          <w:szCs w:val="24"/>
        </w:rPr>
        <w:t xml:space="preserve">, en específico a las sesiones públicas, es de carácter público; </w:t>
      </w:r>
      <w:r w:rsidR="00090E49" w:rsidRPr="007F45AA">
        <w:rPr>
          <w:rFonts w:ascii="Arial" w:hAnsi="Arial" w:cs="Arial"/>
          <w:sz w:val="24"/>
          <w:szCs w:val="24"/>
        </w:rPr>
        <w:t>sin embargo</w:t>
      </w:r>
      <w:r w:rsidRPr="007F45AA">
        <w:rPr>
          <w:rFonts w:ascii="Arial" w:hAnsi="Arial" w:cs="Arial"/>
          <w:sz w:val="24"/>
          <w:szCs w:val="24"/>
        </w:rPr>
        <w:t xml:space="preserve">, queda a cargo del Presidente de la Mesa Directiva hacer guardar el orden, velar </w:t>
      </w:r>
      <w:r w:rsidR="00090E49" w:rsidRPr="007F45AA">
        <w:rPr>
          <w:rFonts w:ascii="Arial" w:hAnsi="Arial" w:cs="Arial"/>
          <w:sz w:val="24"/>
          <w:szCs w:val="24"/>
        </w:rPr>
        <w:t>por la seguridad del recinto y, en su caso, en situaciones justificadas, tomar las medidas extraordinarias</w:t>
      </w:r>
      <w:r w:rsidR="00090E49" w:rsidRPr="007F45AA">
        <w:rPr>
          <w:rFonts w:ascii="Arial" w:hAnsi="Arial" w:cs="Arial"/>
          <w:b/>
          <w:bCs/>
          <w:sz w:val="24"/>
          <w:szCs w:val="24"/>
        </w:rPr>
        <w:t xml:space="preserve"> </w:t>
      </w:r>
      <w:r w:rsidR="00090E49" w:rsidRPr="007F45AA">
        <w:rPr>
          <w:rFonts w:ascii="Arial" w:hAnsi="Arial" w:cs="Arial"/>
          <w:sz w:val="24"/>
          <w:szCs w:val="24"/>
        </w:rPr>
        <w:t>para salvaguardarlas.</w:t>
      </w:r>
    </w:p>
    <w:p w14:paraId="127A59E8" w14:textId="5DD21445" w:rsidR="00C36B59" w:rsidRPr="007F45AA" w:rsidRDefault="00090E49" w:rsidP="00A46994">
      <w:pPr>
        <w:spacing w:before="240" w:line="360" w:lineRule="auto"/>
        <w:jc w:val="both"/>
        <w:rPr>
          <w:rFonts w:ascii="Arial" w:hAnsi="Arial" w:cs="Arial"/>
          <w:sz w:val="24"/>
          <w:szCs w:val="24"/>
        </w:rPr>
      </w:pPr>
      <w:r w:rsidRPr="007F45AA">
        <w:rPr>
          <w:rFonts w:ascii="Arial" w:hAnsi="Arial" w:cs="Arial"/>
          <w:sz w:val="24"/>
          <w:szCs w:val="24"/>
        </w:rPr>
        <w:t>No obstante</w:t>
      </w:r>
      <w:r w:rsidR="00C36B59" w:rsidRPr="007F45AA">
        <w:rPr>
          <w:rFonts w:ascii="Arial" w:hAnsi="Arial" w:cs="Arial"/>
          <w:sz w:val="24"/>
          <w:szCs w:val="24"/>
        </w:rPr>
        <w:t>,</w:t>
      </w:r>
      <w:r w:rsidRPr="007F45AA">
        <w:rPr>
          <w:rFonts w:ascii="Arial" w:hAnsi="Arial" w:cs="Arial"/>
          <w:sz w:val="24"/>
          <w:szCs w:val="24"/>
        </w:rPr>
        <w:t xml:space="preserve"> se insiste,</w:t>
      </w:r>
      <w:r w:rsidR="00C36B59" w:rsidRPr="007F45AA">
        <w:rPr>
          <w:rFonts w:ascii="Arial" w:hAnsi="Arial" w:cs="Arial"/>
          <w:sz w:val="24"/>
          <w:szCs w:val="24"/>
        </w:rPr>
        <w:t xml:space="preserve"> la</w:t>
      </w:r>
      <w:r w:rsidR="00720CA3" w:rsidRPr="007F45AA">
        <w:rPr>
          <w:rFonts w:ascii="Arial" w:hAnsi="Arial" w:cs="Arial"/>
          <w:sz w:val="24"/>
          <w:szCs w:val="24"/>
        </w:rPr>
        <w:t>s</w:t>
      </w:r>
      <w:r w:rsidR="00C36B59" w:rsidRPr="007F45AA">
        <w:rPr>
          <w:rFonts w:ascii="Arial" w:hAnsi="Arial" w:cs="Arial"/>
          <w:sz w:val="24"/>
          <w:szCs w:val="24"/>
        </w:rPr>
        <w:t xml:space="preserve"> sola</w:t>
      </w:r>
      <w:r w:rsidR="00720CA3" w:rsidRPr="007F45AA">
        <w:rPr>
          <w:rFonts w:ascii="Arial" w:hAnsi="Arial" w:cs="Arial"/>
          <w:sz w:val="24"/>
          <w:szCs w:val="24"/>
        </w:rPr>
        <w:t>s</w:t>
      </w:r>
      <w:r w:rsidR="00C36B59" w:rsidRPr="007F45AA">
        <w:rPr>
          <w:rFonts w:ascii="Arial" w:hAnsi="Arial" w:cs="Arial"/>
          <w:sz w:val="24"/>
          <w:szCs w:val="24"/>
        </w:rPr>
        <w:t xml:space="preserve"> declaraci</w:t>
      </w:r>
      <w:r w:rsidR="00720CA3" w:rsidRPr="007F45AA">
        <w:rPr>
          <w:rFonts w:ascii="Arial" w:hAnsi="Arial" w:cs="Arial"/>
          <w:sz w:val="24"/>
          <w:szCs w:val="24"/>
        </w:rPr>
        <w:t>ones públicas</w:t>
      </w:r>
      <w:r w:rsidR="00C36B59" w:rsidRPr="007F45AA">
        <w:rPr>
          <w:rFonts w:ascii="Arial" w:hAnsi="Arial" w:cs="Arial"/>
          <w:sz w:val="24"/>
          <w:szCs w:val="24"/>
        </w:rPr>
        <w:t xml:space="preserve"> </w:t>
      </w:r>
      <w:r w:rsidRPr="007F45AA">
        <w:rPr>
          <w:rFonts w:ascii="Arial" w:hAnsi="Arial" w:cs="Arial"/>
          <w:sz w:val="24"/>
          <w:szCs w:val="24"/>
        </w:rPr>
        <w:t xml:space="preserve">que realizó el </w:t>
      </w:r>
      <w:r w:rsidRPr="007F45AA">
        <w:rPr>
          <w:rFonts w:ascii="Arial" w:hAnsi="Arial" w:cs="Arial"/>
          <w:i/>
          <w:iCs/>
          <w:sz w:val="24"/>
          <w:szCs w:val="24"/>
        </w:rPr>
        <w:t xml:space="preserve">Presidente </w:t>
      </w:r>
      <w:r w:rsidR="00214AD0" w:rsidRPr="007F45AA">
        <w:rPr>
          <w:rFonts w:ascii="Arial" w:hAnsi="Arial" w:cs="Arial"/>
          <w:sz w:val="24"/>
          <w:szCs w:val="24"/>
        </w:rPr>
        <w:t xml:space="preserve">el cuatro y diez de junio, </w:t>
      </w:r>
      <w:r w:rsidR="00C36B59" w:rsidRPr="007F45AA">
        <w:rPr>
          <w:rFonts w:ascii="Arial" w:hAnsi="Arial" w:cs="Arial"/>
          <w:sz w:val="24"/>
          <w:szCs w:val="24"/>
        </w:rPr>
        <w:t>no logra</w:t>
      </w:r>
      <w:r w:rsidR="00214AD0" w:rsidRPr="007F45AA">
        <w:rPr>
          <w:rFonts w:ascii="Arial" w:hAnsi="Arial" w:cs="Arial"/>
          <w:sz w:val="24"/>
          <w:szCs w:val="24"/>
        </w:rPr>
        <w:t>n</w:t>
      </w:r>
      <w:r w:rsidR="00C36B59" w:rsidRPr="007F45AA">
        <w:rPr>
          <w:rFonts w:ascii="Arial" w:hAnsi="Arial" w:cs="Arial"/>
          <w:sz w:val="24"/>
          <w:szCs w:val="24"/>
        </w:rPr>
        <w:t xml:space="preserve"> trascender a </w:t>
      </w:r>
      <w:r w:rsidR="00164183" w:rsidRPr="007F45AA">
        <w:rPr>
          <w:rFonts w:ascii="Arial" w:hAnsi="Arial" w:cs="Arial"/>
          <w:sz w:val="24"/>
          <w:szCs w:val="24"/>
        </w:rPr>
        <w:t>la</w:t>
      </w:r>
      <w:r w:rsidRPr="007F45AA">
        <w:rPr>
          <w:rFonts w:ascii="Arial" w:hAnsi="Arial" w:cs="Arial"/>
          <w:sz w:val="24"/>
          <w:szCs w:val="24"/>
        </w:rPr>
        <w:t xml:space="preserve"> </w:t>
      </w:r>
      <w:r w:rsidR="00C36B59" w:rsidRPr="007F45AA">
        <w:rPr>
          <w:rFonts w:ascii="Arial" w:hAnsi="Arial" w:cs="Arial"/>
          <w:sz w:val="24"/>
          <w:szCs w:val="24"/>
        </w:rPr>
        <w:t xml:space="preserve">esfera </w:t>
      </w:r>
      <w:r w:rsidR="00C36B59" w:rsidRPr="007F45AA">
        <w:rPr>
          <w:rFonts w:ascii="Arial" w:hAnsi="Arial" w:cs="Arial"/>
          <w:sz w:val="24"/>
          <w:szCs w:val="24"/>
        </w:rPr>
        <w:lastRenderedPageBreak/>
        <w:t>jurídica de derechos</w:t>
      </w:r>
      <w:r w:rsidR="00164183" w:rsidRPr="007F45AA">
        <w:rPr>
          <w:rFonts w:ascii="Arial" w:hAnsi="Arial" w:cs="Arial"/>
          <w:sz w:val="24"/>
          <w:szCs w:val="24"/>
        </w:rPr>
        <w:t xml:space="preserve"> de la </w:t>
      </w:r>
      <w:r w:rsidR="00164183" w:rsidRPr="007F45AA">
        <w:rPr>
          <w:rFonts w:ascii="Arial" w:hAnsi="Arial" w:cs="Arial"/>
          <w:i/>
          <w:iCs/>
          <w:sz w:val="24"/>
          <w:szCs w:val="24"/>
        </w:rPr>
        <w:t>actora</w:t>
      </w:r>
      <w:r w:rsidR="00C36B59" w:rsidRPr="007F45AA">
        <w:rPr>
          <w:rFonts w:ascii="Arial" w:hAnsi="Arial" w:cs="Arial"/>
          <w:sz w:val="24"/>
          <w:szCs w:val="24"/>
        </w:rPr>
        <w:t xml:space="preserve">; </w:t>
      </w:r>
      <w:r w:rsidR="00720CA3" w:rsidRPr="007F45AA">
        <w:rPr>
          <w:rFonts w:ascii="Arial" w:hAnsi="Arial" w:cs="Arial"/>
          <w:sz w:val="24"/>
          <w:szCs w:val="24"/>
        </w:rPr>
        <w:t>dado</w:t>
      </w:r>
      <w:r w:rsidR="00C36B59" w:rsidRPr="007F45AA">
        <w:rPr>
          <w:rFonts w:ascii="Arial" w:hAnsi="Arial" w:cs="Arial"/>
          <w:sz w:val="24"/>
          <w:szCs w:val="24"/>
        </w:rPr>
        <w:t xml:space="preserve"> que, </w:t>
      </w:r>
      <w:r w:rsidRPr="007F45AA">
        <w:rPr>
          <w:rFonts w:ascii="Arial" w:hAnsi="Arial" w:cs="Arial"/>
          <w:sz w:val="24"/>
          <w:szCs w:val="24"/>
        </w:rPr>
        <w:t xml:space="preserve">en autos </w:t>
      </w:r>
      <w:r w:rsidR="00C36B59" w:rsidRPr="007F45AA">
        <w:rPr>
          <w:rFonts w:ascii="Arial" w:hAnsi="Arial" w:cs="Arial"/>
          <w:sz w:val="24"/>
          <w:szCs w:val="24"/>
        </w:rPr>
        <w:t xml:space="preserve">no </w:t>
      </w:r>
      <w:r w:rsidRPr="007F45AA">
        <w:rPr>
          <w:rFonts w:ascii="Arial" w:hAnsi="Arial" w:cs="Arial"/>
          <w:sz w:val="24"/>
          <w:szCs w:val="24"/>
        </w:rPr>
        <w:t>consta</w:t>
      </w:r>
      <w:r w:rsidR="00C36B59" w:rsidRPr="007F45AA">
        <w:rPr>
          <w:rFonts w:ascii="Arial" w:hAnsi="Arial" w:cs="Arial"/>
          <w:sz w:val="24"/>
          <w:szCs w:val="24"/>
        </w:rPr>
        <w:t xml:space="preserve"> ningún hecho </w:t>
      </w:r>
      <w:r w:rsidRPr="007F45AA">
        <w:rPr>
          <w:rFonts w:ascii="Arial" w:hAnsi="Arial" w:cs="Arial"/>
          <w:sz w:val="24"/>
          <w:szCs w:val="24"/>
        </w:rPr>
        <w:t>o acto</w:t>
      </w:r>
      <w:r w:rsidR="0070194B" w:rsidRPr="007F45AA">
        <w:rPr>
          <w:rFonts w:ascii="Arial" w:hAnsi="Arial" w:cs="Arial"/>
          <w:sz w:val="24"/>
          <w:szCs w:val="24"/>
        </w:rPr>
        <w:t xml:space="preserve"> mediante el cual se logre</w:t>
      </w:r>
      <w:r w:rsidRPr="007F45AA">
        <w:rPr>
          <w:rFonts w:ascii="Arial" w:hAnsi="Arial" w:cs="Arial"/>
          <w:sz w:val="24"/>
          <w:szCs w:val="24"/>
        </w:rPr>
        <w:t xml:space="preserve"> material</w:t>
      </w:r>
      <w:r w:rsidR="0070194B" w:rsidRPr="007F45AA">
        <w:rPr>
          <w:rFonts w:ascii="Arial" w:hAnsi="Arial" w:cs="Arial"/>
          <w:sz w:val="24"/>
          <w:szCs w:val="24"/>
        </w:rPr>
        <w:t>izar alguna</w:t>
      </w:r>
      <w:r w:rsidR="00C36B59" w:rsidRPr="007F45AA">
        <w:rPr>
          <w:rFonts w:ascii="Arial" w:hAnsi="Arial" w:cs="Arial"/>
          <w:sz w:val="24"/>
          <w:szCs w:val="24"/>
        </w:rPr>
        <w:t xml:space="preserve"> vulnera</w:t>
      </w:r>
      <w:r w:rsidR="0070194B" w:rsidRPr="007F45AA">
        <w:rPr>
          <w:rFonts w:ascii="Arial" w:hAnsi="Arial" w:cs="Arial"/>
          <w:sz w:val="24"/>
          <w:szCs w:val="24"/>
        </w:rPr>
        <w:t>ción</w:t>
      </w:r>
      <w:r w:rsidR="00C36B59" w:rsidRPr="007F45AA">
        <w:rPr>
          <w:rFonts w:ascii="Arial" w:hAnsi="Arial" w:cs="Arial"/>
          <w:sz w:val="24"/>
          <w:szCs w:val="24"/>
        </w:rPr>
        <w:t xml:space="preserve"> o limita</w:t>
      </w:r>
      <w:r w:rsidR="0070194B" w:rsidRPr="007F45AA">
        <w:rPr>
          <w:rFonts w:ascii="Arial" w:hAnsi="Arial" w:cs="Arial"/>
          <w:sz w:val="24"/>
          <w:szCs w:val="24"/>
        </w:rPr>
        <w:t>nte a</w:t>
      </w:r>
      <w:r w:rsidR="00C36B59" w:rsidRPr="007F45AA">
        <w:rPr>
          <w:rFonts w:ascii="Arial" w:hAnsi="Arial" w:cs="Arial"/>
          <w:sz w:val="24"/>
          <w:szCs w:val="24"/>
        </w:rPr>
        <w:t xml:space="preserve"> su derecho político-electoral</w:t>
      </w:r>
      <w:r w:rsidR="003572DE" w:rsidRPr="007F45AA">
        <w:rPr>
          <w:rFonts w:ascii="Arial" w:hAnsi="Arial" w:cs="Arial"/>
          <w:sz w:val="24"/>
          <w:szCs w:val="24"/>
        </w:rPr>
        <w:t xml:space="preserve"> de ser votada</w:t>
      </w:r>
      <w:r w:rsidR="00C36B59" w:rsidRPr="007F45AA">
        <w:rPr>
          <w:rFonts w:ascii="Arial" w:hAnsi="Arial" w:cs="Arial"/>
          <w:sz w:val="24"/>
          <w:szCs w:val="24"/>
        </w:rPr>
        <w:t>, en la vertiente de desempeño del cargo.</w:t>
      </w:r>
    </w:p>
    <w:p w14:paraId="00DB5356" w14:textId="5DCC63A4" w:rsidR="00784308" w:rsidRPr="007F45AA" w:rsidRDefault="00784308" w:rsidP="00A46994">
      <w:pPr>
        <w:spacing w:before="240" w:line="360" w:lineRule="auto"/>
        <w:jc w:val="both"/>
        <w:rPr>
          <w:rFonts w:ascii="Arial" w:eastAsia="Arial" w:hAnsi="Arial" w:cs="Arial"/>
          <w:sz w:val="24"/>
          <w:szCs w:val="24"/>
        </w:rPr>
      </w:pPr>
      <w:r w:rsidRPr="007F45AA">
        <w:rPr>
          <w:rFonts w:ascii="Arial" w:hAnsi="Arial" w:cs="Arial"/>
          <w:sz w:val="24"/>
          <w:szCs w:val="24"/>
        </w:rPr>
        <w:t>Máxime que,</w:t>
      </w:r>
      <w:r w:rsidRPr="007F45AA">
        <w:rPr>
          <w:rFonts w:ascii="Arial" w:eastAsia="Arial" w:hAnsi="Arial" w:cs="Arial"/>
          <w:sz w:val="24"/>
          <w:szCs w:val="24"/>
        </w:rPr>
        <w:t xml:space="preserve"> el </w:t>
      </w:r>
      <w:r w:rsidRPr="007F45AA">
        <w:rPr>
          <w:rFonts w:ascii="Arial" w:eastAsia="Arial" w:hAnsi="Arial" w:cs="Arial"/>
          <w:i/>
          <w:iCs/>
          <w:sz w:val="24"/>
          <w:szCs w:val="24"/>
        </w:rPr>
        <w:t>juicio de la ciudadanía</w:t>
      </w:r>
      <w:r w:rsidRPr="007F45AA">
        <w:rPr>
          <w:rFonts w:ascii="Arial" w:eastAsia="Arial" w:hAnsi="Arial" w:cs="Arial"/>
          <w:sz w:val="24"/>
          <w:szCs w:val="24"/>
        </w:rPr>
        <w:t xml:space="preserve"> es el medio de control constitucional diseñado para restituir a las personas en el goce de sus derechos político-electorales cuando estos han sido vulnerados de manera directa, particularmente en lo relativo a votar, ser votado y ejercer el cargo</w:t>
      </w:r>
      <w:r w:rsidR="009535FC" w:rsidRPr="007F45AA">
        <w:rPr>
          <w:rFonts w:ascii="Arial" w:eastAsia="Arial" w:hAnsi="Arial" w:cs="Arial"/>
          <w:sz w:val="24"/>
          <w:szCs w:val="24"/>
        </w:rPr>
        <w:t>,</w:t>
      </w:r>
      <w:r w:rsidRPr="007F45AA">
        <w:rPr>
          <w:rFonts w:ascii="Arial" w:eastAsia="Arial" w:hAnsi="Arial" w:cs="Arial"/>
          <w:sz w:val="24"/>
          <w:szCs w:val="24"/>
        </w:rPr>
        <w:t xml:space="preserve"> cuya naturaleza no es de carácter preventivo</w:t>
      </w:r>
      <w:r w:rsidR="00214AD0" w:rsidRPr="007F45AA">
        <w:rPr>
          <w:rFonts w:ascii="Arial" w:eastAsia="Arial" w:hAnsi="Arial" w:cs="Arial"/>
          <w:sz w:val="24"/>
          <w:szCs w:val="24"/>
        </w:rPr>
        <w:t xml:space="preserve"> o precautorio</w:t>
      </w:r>
      <w:r w:rsidR="00EA2638" w:rsidRPr="007F45AA">
        <w:rPr>
          <w:rStyle w:val="Refdenotaalpie"/>
          <w:rFonts w:ascii="Arial" w:eastAsia="Arial" w:hAnsi="Arial" w:cs="Arial"/>
          <w:sz w:val="24"/>
          <w:szCs w:val="24"/>
        </w:rPr>
        <w:footnoteReference w:id="47"/>
      </w:r>
      <w:r w:rsidR="009535FC" w:rsidRPr="007F45AA">
        <w:rPr>
          <w:rFonts w:ascii="Arial" w:eastAsia="Arial" w:hAnsi="Arial" w:cs="Arial"/>
          <w:sz w:val="24"/>
          <w:szCs w:val="24"/>
        </w:rPr>
        <w:t>.</w:t>
      </w:r>
    </w:p>
    <w:p w14:paraId="18A549CD" w14:textId="29DE9C1A" w:rsidR="00720CA3" w:rsidRPr="007F45AA" w:rsidRDefault="00720CA3" w:rsidP="00A46994">
      <w:pPr>
        <w:spacing w:before="240" w:line="360" w:lineRule="auto"/>
        <w:jc w:val="both"/>
        <w:rPr>
          <w:rFonts w:ascii="Arial" w:eastAsia="Arial" w:hAnsi="Arial" w:cs="Arial"/>
          <w:sz w:val="24"/>
          <w:szCs w:val="24"/>
        </w:rPr>
      </w:pPr>
      <w:r w:rsidRPr="007F45AA">
        <w:rPr>
          <w:rFonts w:ascii="Arial" w:eastAsia="Arial" w:hAnsi="Arial" w:cs="Arial"/>
          <w:sz w:val="24"/>
          <w:szCs w:val="24"/>
        </w:rPr>
        <w:t>Por lo que, no está contemplada una posible restitución ante una amenaza de lesión</w:t>
      </w:r>
      <w:r w:rsidR="00164183" w:rsidRPr="007F45AA">
        <w:rPr>
          <w:rFonts w:ascii="Arial" w:eastAsia="Arial" w:hAnsi="Arial" w:cs="Arial"/>
          <w:sz w:val="24"/>
          <w:szCs w:val="24"/>
        </w:rPr>
        <w:t xml:space="preserve"> o expectativa de vulneración a algún derecho político-electoral</w:t>
      </w:r>
      <w:r w:rsidRPr="007F45AA">
        <w:rPr>
          <w:rFonts w:ascii="Arial" w:eastAsia="Arial" w:hAnsi="Arial" w:cs="Arial"/>
          <w:sz w:val="24"/>
          <w:szCs w:val="24"/>
        </w:rPr>
        <w:t xml:space="preserve">, </w:t>
      </w:r>
      <w:r w:rsidR="003572DE" w:rsidRPr="007F45AA">
        <w:rPr>
          <w:rFonts w:ascii="Arial" w:eastAsia="Arial" w:hAnsi="Arial" w:cs="Arial"/>
          <w:sz w:val="24"/>
          <w:szCs w:val="24"/>
        </w:rPr>
        <w:t>dado que</w:t>
      </w:r>
      <w:r w:rsidRPr="007F45AA">
        <w:rPr>
          <w:rFonts w:ascii="Arial" w:eastAsia="Arial" w:hAnsi="Arial" w:cs="Arial"/>
          <w:sz w:val="24"/>
          <w:szCs w:val="24"/>
        </w:rPr>
        <w:t xml:space="preserve"> tal situación se trata de una serie de circunstancias o actos futuros de realización eventual o no inminente, cuya actualización no </w:t>
      </w:r>
      <w:r w:rsidR="003572DE" w:rsidRPr="007F45AA">
        <w:rPr>
          <w:rFonts w:ascii="Arial" w:eastAsia="Arial" w:hAnsi="Arial" w:cs="Arial"/>
          <w:sz w:val="24"/>
          <w:szCs w:val="24"/>
        </w:rPr>
        <w:t xml:space="preserve">es certera ni </w:t>
      </w:r>
      <w:r w:rsidRPr="007F45AA">
        <w:rPr>
          <w:rFonts w:ascii="Arial" w:eastAsia="Arial" w:hAnsi="Arial" w:cs="Arial"/>
          <w:sz w:val="24"/>
          <w:szCs w:val="24"/>
        </w:rPr>
        <w:t>se puede afirmar con seguridad.</w:t>
      </w:r>
    </w:p>
    <w:p w14:paraId="6D95039D" w14:textId="52445A7F" w:rsidR="009535FC" w:rsidRPr="007F45AA" w:rsidRDefault="009535FC" w:rsidP="00A46994">
      <w:pPr>
        <w:spacing w:before="240" w:line="360" w:lineRule="auto"/>
        <w:jc w:val="both"/>
        <w:rPr>
          <w:rFonts w:ascii="Arial" w:eastAsia="Arial" w:hAnsi="Arial" w:cs="Arial"/>
          <w:sz w:val="24"/>
          <w:szCs w:val="24"/>
        </w:rPr>
      </w:pPr>
      <w:r w:rsidRPr="007F45AA">
        <w:rPr>
          <w:rFonts w:ascii="Arial" w:eastAsia="Arial" w:hAnsi="Arial" w:cs="Arial"/>
          <w:sz w:val="24"/>
          <w:szCs w:val="24"/>
        </w:rPr>
        <w:t xml:space="preserve">En efecto, el artículo 77 de la </w:t>
      </w:r>
      <w:r w:rsidRPr="007F45AA">
        <w:rPr>
          <w:rFonts w:ascii="Arial" w:eastAsia="Arial" w:hAnsi="Arial" w:cs="Arial"/>
          <w:i/>
          <w:iCs/>
          <w:sz w:val="24"/>
          <w:szCs w:val="24"/>
        </w:rPr>
        <w:t xml:space="preserve">Ley de Justicia Electoral </w:t>
      </w:r>
      <w:r w:rsidRPr="007F45AA">
        <w:rPr>
          <w:rFonts w:ascii="Arial" w:eastAsia="Arial" w:hAnsi="Arial" w:cs="Arial"/>
          <w:sz w:val="24"/>
          <w:szCs w:val="24"/>
        </w:rPr>
        <w:t xml:space="preserve">señala que las sentencias que resuelvan el fondo de estos medios de </w:t>
      </w:r>
      <w:proofErr w:type="gramStart"/>
      <w:r w:rsidRPr="007F45AA">
        <w:rPr>
          <w:rFonts w:ascii="Arial" w:eastAsia="Arial" w:hAnsi="Arial" w:cs="Arial"/>
          <w:sz w:val="24"/>
          <w:szCs w:val="24"/>
        </w:rPr>
        <w:t>impugnación,</w:t>
      </w:r>
      <w:proofErr w:type="gramEnd"/>
      <w:r w:rsidRPr="007F45AA">
        <w:rPr>
          <w:rFonts w:ascii="Arial" w:eastAsia="Arial" w:hAnsi="Arial" w:cs="Arial"/>
          <w:sz w:val="24"/>
          <w:szCs w:val="24"/>
        </w:rPr>
        <w:t xml:space="preserve"> podrán tener los efectos siguientes:</w:t>
      </w:r>
    </w:p>
    <w:p w14:paraId="0003C2A8" w14:textId="4994EBDB" w:rsidR="009535FC" w:rsidRPr="007F45AA" w:rsidRDefault="009535FC" w:rsidP="009535FC">
      <w:pPr>
        <w:pStyle w:val="Prrafodelista"/>
        <w:numPr>
          <w:ilvl w:val="0"/>
          <w:numId w:val="45"/>
        </w:numPr>
        <w:spacing w:before="240" w:line="360" w:lineRule="auto"/>
        <w:jc w:val="both"/>
        <w:rPr>
          <w:rFonts w:ascii="Arial" w:hAnsi="Arial" w:cs="Arial"/>
          <w:i/>
          <w:iCs/>
          <w:sz w:val="24"/>
          <w:szCs w:val="24"/>
          <w:lang w:val="es-MX"/>
        </w:rPr>
      </w:pPr>
      <w:r w:rsidRPr="007F45AA">
        <w:rPr>
          <w:rFonts w:ascii="Arial" w:hAnsi="Arial" w:cs="Arial"/>
          <w:i/>
          <w:iCs/>
          <w:sz w:val="24"/>
          <w:szCs w:val="24"/>
          <w:lang w:val="es-MX"/>
        </w:rPr>
        <w:t xml:space="preserve">Confirmar el acto o resolución impugnado; o, </w:t>
      </w:r>
    </w:p>
    <w:p w14:paraId="66100691" w14:textId="4CCC731A" w:rsidR="009535FC" w:rsidRPr="007F45AA" w:rsidRDefault="009535FC" w:rsidP="009535FC">
      <w:pPr>
        <w:pStyle w:val="Prrafodelista"/>
        <w:numPr>
          <w:ilvl w:val="0"/>
          <w:numId w:val="45"/>
        </w:numPr>
        <w:spacing w:before="240" w:line="360" w:lineRule="auto"/>
        <w:jc w:val="both"/>
        <w:rPr>
          <w:rFonts w:ascii="Arial" w:hAnsi="Arial" w:cs="Arial"/>
          <w:i/>
          <w:iCs/>
          <w:sz w:val="24"/>
          <w:szCs w:val="24"/>
        </w:rPr>
      </w:pPr>
      <w:r w:rsidRPr="007F45AA">
        <w:rPr>
          <w:rFonts w:ascii="Arial" w:hAnsi="Arial" w:cs="Arial"/>
          <w:i/>
          <w:iCs/>
          <w:sz w:val="24"/>
          <w:szCs w:val="24"/>
          <w:lang w:val="es-MX"/>
        </w:rPr>
        <w:t>Revocar o modificar el acto o resolución impugnado y restituir al promovente en el uso y goce del derecho político–electoral que le haya sido violado.</w:t>
      </w:r>
    </w:p>
    <w:p w14:paraId="7F0DD950" w14:textId="51A4C3EE" w:rsidR="009535FC" w:rsidRPr="007F45AA" w:rsidRDefault="009535FC" w:rsidP="009535FC">
      <w:pPr>
        <w:spacing w:before="240" w:line="360" w:lineRule="auto"/>
        <w:jc w:val="both"/>
        <w:rPr>
          <w:rFonts w:ascii="Arial" w:hAnsi="Arial" w:cs="Arial"/>
          <w:sz w:val="24"/>
          <w:szCs w:val="24"/>
          <w:lang w:val="es-MX"/>
        </w:rPr>
      </w:pPr>
      <w:r w:rsidRPr="007F45AA">
        <w:rPr>
          <w:rFonts w:ascii="Arial" w:hAnsi="Arial" w:cs="Arial"/>
          <w:sz w:val="24"/>
          <w:szCs w:val="24"/>
        </w:rPr>
        <w:t xml:space="preserve">De lo anterior se advierte que el </w:t>
      </w:r>
      <w:r w:rsidRPr="007F45AA">
        <w:rPr>
          <w:rFonts w:ascii="Arial" w:hAnsi="Arial" w:cs="Arial"/>
          <w:i/>
          <w:iCs/>
          <w:sz w:val="24"/>
          <w:szCs w:val="24"/>
        </w:rPr>
        <w:t xml:space="preserve">juicio de la ciudadanía </w:t>
      </w:r>
      <w:r w:rsidRPr="007F45AA">
        <w:rPr>
          <w:rFonts w:ascii="Arial" w:hAnsi="Arial" w:cs="Arial"/>
          <w:sz w:val="24"/>
          <w:szCs w:val="24"/>
          <w:lang w:val="es-MX"/>
        </w:rPr>
        <w:t xml:space="preserve">tiene una finalidad eminentemente restitutoria, pues está diseñado para restablecer el goce de derechos político-electorales frente a una afectación </w:t>
      </w:r>
      <w:r w:rsidR="00164183" w:rsidRPr="007F45AA">
        <w:rPr>
          <w:rFonts w:ascii="Arial" w:hAnsi="Arial" w:cs="Arial"/>
          <w:sz w:val="24"/>
          <w:szCs w:val="24"/>
          <w:lang w:val="es-MX"/>
        </w:rPr>
        <w:t xml:space="preserve">inmediata, </w:t>
      </w:r>
      <w:r w:rsidRPr="007F45AA">
        <w:rPr>
          <w:rFonts w:ascii="Arial" w:hAnsi="Arial" w:cs="Arial"/>
          <w:sz w:val="24"/>
          <w:szCs w:val="24"/>
          <w:lang w:val="es-MX"/>
        </w:rPr>
        <w:t>cierta y actual y, por tanto, no constituye un mecanismo preventivo para controvertir actos inciertos.</w:t>
      </w:r>
    </w:p>
    <w:p w14:paraId="607ED699" w14:textId="0C1B3C5D" w:rsidR="00463D82" w:rsidRPr="007F45AA" w:rsidRDefault="00463D82" w:rsidP="009535FC">
      <w:pPr>
        <w:spacing w:before="240" w:line="360" w:lineRule="auto"/>
        <w:jc w:val="both"/>
        <w:rPr>
          <w:rFonts w:ascii="Arial" w:hAnsi="Arial" w:cs="Arial"/>
          <w:sz w:val="24"/>
          <w:szCs w:val="24"/>
          <w:lang w:val="es-MX"/>
        </w:rPr>
      </w:pPr>
      <w:r w:rsidRPr="007F45AA">
        <w:rPr>
          <w:rFonts w:ascii="Arial" w:hAnsi="Arial" w:cs="Arial"/>
          <w:sz w:val="24"/>
          <w:szCs w:val="24"/>
          <w:lang w:val="es-MX"/>
        </w:rPr>
        <w:t xml:space="preserve">Requisitos que no logran colmarse en el presente asunto, toda vez que, como se sostuvo previamente, no está acreditado ningún </w:t>
      </w:r>
      <w:r w:rsidRPr="007F45AA">
        <w:rPr>
          <w:rFonts w:ascii="Arial" w:hAnsi="Arial" w:cs="Arial"/>
          <w:sz w:val="24"/>
          <w:szCs w:val="24"/>
        </w:rPr>
        <w:t xml:space="preserve">acto de aplicación que derive en una afectación real y material a los derechos </w:t>
      </w:r>
      <w:r w:rsidRPr="007F45AA">
        <w:rPr>
          <w:rFonts w:ascii="Arial" w:hAnsi="Arial" w:cs="Arial"/>
          <w:sz w:val="24"/>
          <w:szCs w:val="24"/>
        </w:rPr>
        <w:lastRenderedPageBreak/>
        <w:t xml:space="preserve">político-electorales de la </w:t>
      </w:r>
      <w:r w:rsidRPr="007F45AA">
        <w:rPr>
          <w:rFonts w:ascii="Arial" w:hAnsi="Arial" w:cs="Arial"/>
          <w:i/>
          <w:iCs/>
          <w:sz w:val="24"/>
          <w:szCs w:val="24"/>
        </w:rPr>
        <w:t xml:space="preserve">actora </w:t>
      </w:r>
      <w:r w:rsidRPr="007F45AA">
        <w:rPr>
          <w:rFonts w:ascii="Arial" w:hAnsi="Arial" w:cs="Arial"/>
          <w:sz w:val="24"/>
          <w:szCs w:val="24"/>
        </w:rPr>
        <w:t xml:space="preserve">y, por tanto, tal situación impide cumplir con la finalidad restitutoria del </w:t>
      </w:r>
      <w:r w:rsidRPr="007F45AA">
        <w:rPr>
          <w:rFonts w:ascii="Arial" w:hAnsi="Arial" w:cs="Arial"/>
          <w:i/>
          <w:iCs/>
          <w:sz w:val="24"/>
          <w:szCs w:val="24"/>
        </w:rPr>
        <w:t>juicio de la ciudadanía.</w:t>
      </w:r>
    </w:p>
    <w:p w14:paraId="2A73151C" w14:textId="102AF21B" w:rsidR="00030A87" w:rsidRPr="007F45AA" w:rsidRDefault="00090E49" w:rsidP="00A46994">
      <w:pPr>
        <w:spacing w:before="240" w:line="360" w:lineRule="auto"/>
        <w:jc w:val="both"/>
        <w:rPr>
          <w:rFonts w:ascii="Arial" w:hAnsi="Arial" w:cs="Arial"/>
          <w:sz w:val="24"/>
          <w:szCs w:val="24"/>
        </w:rPr>
      </w:pPr>
      <w:r w:rsidRPr="007F45AA">
        <w:rPr>
          <w:rFonts w:ascii="Arial" w:hAnsi="Arial" w:cs="Arial"/>
          <w:sz w:val="24"/>
          <w:szCs w:val="24"/>
        </w:rPr>
        <w:t xml:space="preserve">De ahí que, </w:t>
      </w:r>
      <w:r w:rsidR="00030A87" w:rsidRPr="007F45AA">
        <w:rPr>
          <w:rFonts w:ascii="Arial" w:hAnsi="Arial" w:cs="Arial"/>
          <w:sz w:val="24"/>
          <w:szCs w:val="24"/>
        </w:rPr>
        <w:t xml:space="preserve">si bien, </w:t>
      </w:r>
      <w:r w:rsidR="00391071" w:rsidRPr="007F45AA">
        <w:rPr>
          <w:rFonts w:ascii="Arial" w:hAnsi="Arial" w:cs="Arial"/>
          <w:sz w:val="24"/>
          <w:szCs w:val="24"/>
        </w:rPr>
        <w:t xml:space="preserve">con </w:t>
      </w:r>
      <w:r w:rsidR="00030A87" w:rsidRPr="007F45AA">
        <w:rPr>
          <w:rFonts w:ascii="Arial" w:hAnsi="Arial" w:cs="Arial"/>
          <w:sz w:val="24"/>
          <w:szCs w:val="24"/>
        </w:rPr>
        <w:t xml:space="preserve">las declaraciones del </w:t>
      </w:r>
      <w:r w:rsidR="00030A87" w:rsidRPr="007F45AA">
        <w:rPr>
          <w:rFonts w:ascii="Arial" w:hAnsi="Arial" w:cs="Arial"/>
          <w:i/>
          <w:iCs/>
          <w:sz w:val="24"/>
          <w:szCs w:val="24"/>
        </w:rPr>
        <w:t>Presidente</w:t>
      </w:r>
      <w:r w:rsidR="00030A87" w:rsidRPr="007F45AA">
        <w:rPr>
          <w:rFonts w:ascii="Arial" w:hAnsi="Arial" w:cs="Arial"/>
          <w:sz w:val="24"/>
          <w:szCs w:val="24"/>
        </w:rPr>
        <w:t xml:space="preserve"> </w:t>
      </w:r>
      <w:r w:rsidR="00391071" w:rsidRPr="007F45AA">
        <w:rPr>
          <w:rFonts w:ascii="Arial" w:hAnsi="Arial" w:cs="Arial"/>
          <w:sz w:val="24"/>
          <w:szCs w:val="24"/>
        </w:rPr>
        <w:t xml:space="preserve">se </w:t>
      </w:r>
      <w:r w:rsidR="00030A87" w:rsidRPr="007F45AA">
        <w:rPr>
          <w:rFonts w:ascii="Arial" w:hAnsi="Arial" w:cs="Arial"/>
          <w:sz w:val="24"/>
          <w:szCs w:val="24"/>
        </w:rPr>
        <w:t xml:space="preserve">pudiera generar </w:t>
      </w:r>
      <w:r w:rsidR="00391071" w:rsidRPr="007F45AA">
        <w:rPr>
          <w:rFonts w:ascii="Arial" w:hAnsi="Arial" w:cs="Arial"/>
          <w:sz w:val="24"/>
          <w:szCs w:val="24"/>
        </w:rPr>
        <w:t xml:space="preserve">cierta </w:t>
      </w:r>
      <w:r w:rsidR="00030A87" w:rsidRPr="007F45AA">
        <w:rPr>
          <w:rFonts w:ascii="Arial" w:hAnsi="Arial" w:cs="Arial"/>
          <w:sz w:val="24"/>
          <w:szCs w:val="24"/>
        </w:rPr>
        <w:t xml:space="preserve">incertidumbre </w:t>
      </w:r>
      <w:r w:rsidR="00391071" w:rsidRPr="007F45AA">
        <w:rPr>
          <w:rFonts w:ascii="Arial" w:hAnsi="Arial" w:cs="Arial"/>
          <w:sz w:val="24"/>
          <w:szCs w:val="24"/>
        </w:rPr>
        <w:t xml:space="preserve">a la </w:t>
      </w:r>
      <w:r w:rsidR="00391071" w:rsidRPr="007F45AA">
        <w:rPr>
          <w:rFonts w:ascii="Arial" w:hAnsi="Arial" w:cs="Arial"/>
          <w:i/>
          <w:iCs/>
          <w:sz w:val="24"/>
          <w:szCs w:val="24"/>
        </w:rPr>
        <w:t>actora,</w:t>
      </w:r>
      <w:r w:rsidR="00391071" w:rsidRPr="007F45AA">
        <w:rPr>
          <w:rFonts w:ascii="Arial" w:hAnsi="Arial" w:cs="Arial"/>
          <w:sz w:val="24"/>
          <w:szCs w:val="24"/>
        </w:rPr>
        <w:t xml:space="preserve"> </w:t>
      </w:r>
      <w:r w:rsidR="00030A87" w:rsidRPr="007F45AA">
        <w:rPr>
          <w:rFonts w:ascii="Arial" w:hAnsi="Arial" w:cs="Arial"/>
          <w:sz w:val="24"/>
          <w:szCs w:val="24"/>
        </w:rPr>
        <w:t xml:space="preserve">respecto de </w:t>
      </w:r>
      <w:r w:rsidR="00391071" w:rsidRPr="007F45AA">
        <w:rPr>
          <w:rFonts w:ascii="Arial" w:hAnsi="Arial" w:cs="Arial"/>
          <w:sz w:val="24"/>
          <w:szCs w:val="24"/>
        </w:rPr>
        <w:t xml:space="preserve">las condiciones para un </w:t>
      </w:r>
      <w:r w:rsidR="00030A87" w:rsidRPr="007F45AA">
        <w:rPr>
          <w:rFonts w:ascii="Arial" w:hAnsi="Arial" w:cs="Arial"/>
          <w:sz w:val="24"/>
          <w:szCs w:val="24"/>
        </w:rPr>
        <w:t xml:space="preserve">eventual acceso a las instalaciones del </w:t>
      </w:r>
      <w:r w:rsidR="00030A87" w:rsidRPr="007F45AA">
        <w:rPr>
          <w:rFonts w:ascii="Arial" w:hAnsi="Arial" w:cs="Arial"/>
          <w:i/>
          <w:iCs/>
          <w:sz w:val="24"/>
          <w:szCs w:val="24"/>
        </w:rPr>
        <w:t>Congreso</w:t>
      </w:r>
      <w:r w:rsidR="00030A87" w:rsidRPr="007F45AA">
        <w:rPr>
          <w:rFonts w:ascii="Arial" w:hAnsi="Arial" w:cs="Arial"/>
          <w:sz w:val="24"/>
          <w:szCs w:val="24"/>
        </w:rPr>
        <w:t xml:space="preserve">, </w:t>
      </w:r>
      <w:r w:rsidR="00391071" w:rsidRPr="007F45AA">
        <w:rPr>
          <w:rFonts w:ascii="Arial" w:hAnsi="Arial" w:cs="Arial"/>
          <w:sz w:val="24"/>
          <w:szCs w:val="24"/>
        </w:rPr>
        <w:t xml:space="preserve">con estas </w:t>
      </w:r>
      <w:r w:rsidR="00030A87" w:rsidRPr="007F45AA">
        <w:rPr>
          <w:rFonts w:ascii="Arial" w:hAnsi="Arial" w:cs="Arial"/>
          <w:sz w:val="24"/>
          <w:szCs w:val="24"/>
        </w:rPr>
        <w:t xml:space="preserve">no es posible acreditar una suspensión de facto </w:t>
      </w:r>
      <w:r w:rsidR="00391071" w:rsidRPr="007F45AA">
        <w:rPr>
          <w:rFonts w:ascii="Arial" w:hAnsi="Arial" w:cs="Arial"/>
          <w:sz w:val="24"/>
          <w:szCs w:val="24"/>
        </w:rPr>
        <w:t>a</w:t>
      </w:r>
      <w:r w:rsidR="00030A87" w:rsidRPr="007F45AA">
        <w:rPr>
          <w:rFonts w:ascii="Arial" w:hAnsi="Arial" w:cs="Arial"/>
          <w:sz w:val="24"/>
          <w:szCs w:val="24"/>
        </w:rPr>
        <w:t>l ejercicio de las funciones inherentes al cargo público que ejerce; puesto que, para generarse la lesión aducida resulta indispensable demostrar que tales manifestaciones trascendieron al</w:t>
      </w:r>
      <w:r w:rsidR="00391071" w:rsidRPr="007F45AA">
        <w:rPr>
          <w:rFonts w:ascii="Arial" w:hAnsi="Arial" w:cs="Arial"/>
          <w:sz w:val="24"/>
          <w:szCs w:val="24"/>
        </w:rPr>
        <w:t xml:space="preserve"> ámbito material</w:t>
      </w:r>
      <w:r w:rsidR="00030A87" w:rsidRPr="007F45AA">
        <w:rPr>
          <w:rFonts w:ascii="Arial" w:hAnsi="Arial" w:cs="Arial"/>
          <w:sz w:val="24"/>
          <w:szCs w:val="24"/>
        </w:rPr>
        <w:t xml:space="preserve"> mediante un acto de ejecución que, efectivamente, impidiera el acceso al recinto o limitara alguna gestión inherente a</w:t>
      </w:r>
      <w:r w:rsidR="00391071" w:rsidRPr="007F45AA">
        <w:rPr>
          <w:rFonts w:ascii="Arial" w:hAnsi="Arial" w:cs="Arial"/>
          <w:sz w:val="24"/>
          <w:szCs w:val="24"/>
        </w:rPr>
        <w:t xml:space="preserve"> su</w:t>
      </w:r>
      <w:r w:rsidR="00030A87" w:rsidRPr="007F45AA">
        <w:rPr>
          <w:rFonts w:ascii="Arial" w:hAnsi="Arial" w:cs="Arial"/>
          <w:sz w:val="24"/>
          <w:szCs w:val="24"/>
        </w:rPr>
        <w:t xml:space="preserve"> cargo</w:t>
      </w:r>
      <w:r w:rsidR="00741429" w:rsidRPr="007F45AA">
        <w:rPr>
          <w:rFonts w:ascii="Arial" w:hAnsi="Arial" w:cs="Arial"/>
          <w:sz w:val="24"/>
          <w:szCs w:val="24"/>
        </w:rPr>
        <w:t>;</w:t>
      </w:r>
      <w:r w:rsidR="00030A87" w:rsidRPr="007F45AA">
        <w:rPr>
          <w:rFonts w:ascii="Arial" w:hAnsi="Arial" w:cs="Arial"/>
          <w:sz w:val="24"/>
          <w:szCs w:val="24"/>
        </w:rPr>
        <w:t xml:space="preserve"> circunstancia que</w:t>
      </w:r>
      <w:r w:rsidR="00741429" w:rsidRPr="007F45AA">
        <w:rPr>
          <w:rFonts w:ascii="Arial" w:hAnsi="Arial" w:cs="Arial"/>
          <w:sz w:val="24"/>
          <w:szCs w:val="24"/>
        </w:rPr>
        <w:t>, se insiste,</w:t>
      </w:r>
      <w:r w:rsidR="00030A87" w:rsidRPr="007F45AA">
        <w:rPr>
          <w:rFonts w:ascii="Arial" w:hAnsi="Arial" w:cs="Arial"/>
          <w:sz w:val="24"/>
          <w:szCs w:val="24"/>
        </w:rPr>
        <w:t xml:space="preserve"> no </w:t>
      </w:r>
      <w:r w:rsidR="00741429" w:rsidRPr="007F45AA">
        <w:rPr>
          <w:rFonts w:ascii="Arial" w:hAnsi="Arial" w:cs="Arial"/>
          <w:sz w:val="24"/>
          <w:szCs w:val="24"/>
        </w:rPr>
        <w:t xml:space="preserve">está </w:t>
      </w:r>
      <w:r w:rsidR="00030A87" w:rsidRPr="007F45AA">
        <w:rPr>
          <w:rFonts w:ascii="Arial" w:hAnsi="Arial" w:cs="Arial"/>
          <w:sz w:val="24"/>
          <w:szCs w:val="24"/>
        </w:rPr>
        <w:t xml:space="preserve">acreditada </w:t>
      </w:r>
      <w:r w:rsidR="00741429" w:rsidRPr="007F45AA">
        <w:rPr>
          <w:rFonts w:ascii="Arial" w:hAnsi="Arial" w:cs="Arial"/>
          <w:sz w:val="24"/>
          <w:szCs w:val="24"/>
        </w:rPr>
        <w:t>en autos.</w:t>
      </w:r>
    </w:p>
    <w:p w14:paraId="269F2605" w14:textId="0B69AF1C" w:rsidR="00E93307" w:rsidRPr="007F45AA" w:rsidRDefault="00391071" w:rsidP="00A46994">
      <w:pPr>
        <w:spacing w:before="240" w:line="360" w:lineRule="auto"/>
        <w:jc w:val="both"/>
        <w:rPr>
          <w:rFonts w:ascii="Arial" w:hAnsi="Arial" w:cs="Arial"/>
          <w:sz w:val="24"/>
          <w:szCs w:val="24"/>
          <w:lang w:val="es-MX"/>
        </w:rPr>
      </w:pPr>
      <w:r w:rsidRPr="007F45AA">
        <w:rPr>
          <w:rFonts w:ascii="Arial" w:hAnsi="Arial" w:cs="Arial"/>
          <w:sz w:val="24"/>
          <w:szCs w:val="24"/>
        </w:rPr>
        <w:t xml:space="preserve">Con base en lo anterior, </w:t>
      </w:r>
      <w:r w:rsidR="007A51BF" w:rsidRPr="007F45AA">
        <w:rPr>
          <w:rFonts w:ascii="Arial" w:hAnsi="Arial" w:cs="Arial"/>
          <w:sz w:val="24"/>
          <w:szCs w:val="24"/>
        </w:rPr>
        <w:t xml:space="preserve">deben desestimarse </w:t>
      </w:r>
      <w:r w:rsidR="00E93307" w:rsidRPr="007F45AA">
        <w:rPr>
          <w:rFonts w:ascii="Arial" w:hAnsi="Arial" w:cs="Arial"/>
          <w:sz w:val="24"/>
          <w:szCs w:val="24"/>
        </w:rPr>
        <w:t xml:space="preserve">los argumentos relativos a </w:t>
      </w:r>
      <w:r w:rsidRPr="007F45AA">
        <w:rPr>
          <w:rFonts w:ascii="Arial" w:hAnsi="Arial" w:cs="Arial"/>
          <w:sz w:val="24"/>
          <w:szCs w:val="24"/>
        </w:rPr>
        <w:t xml:space="preserve">que </w:t>
      </w:r>
      <w:r w:rsidRPr="007F45AA">
        <w:rPr>
          <w:rFonts w:ascii="Arial" w:hAnsi="Arial" w:cs="Arial"/>
          <w:sz w:val="24"/>
          <w:szCs w:val="24"/>
          <w:lang w:val="es-MX"/>
        </w:rPr>
        <w:t>no existe un mandamiento escrito, fundado y motivado por autoridad competente, con lo que se</w:t>
      </w:r>
      <w:r w:rsidR="00E93307" w:rsidRPr="007F45AA">
        <w:rPr>
          <w:rFonts w:ascii="Arial" w:hAnsi="Arial" w:cs="Arial"/>
          <w:sz w:val="24"/>
          <w:szCs w:val="24"/>
        </w:rPr>
        <w:t xml:space="preserve"> vulnera</w:t>
      </w:r>
      <w:r w:rsidRPr="007F45AA">
        <w:rPr>
          <w:rFonts w:ascii="Arial" w:hAnsi="Arial" w:cs="Arial"/>
          <w:sz w:val="24"/>
          <w:szCs w:val="24"/>
        </w:rPr>
        <w:t>n</w:t>
      </w:r>
      <w:r w:rsidR="00E93307" w:rsidRPr="007F45AA">
        <w:rPr>
          <w:rFonts w:ascii="Arial" w:hAnsi="Arial" w:cs="Arial"/>
          <w:sz w:val="24"/>
          <w:szCs w:val="24"/>
        </w:rPr>
        <w:t xml:space="preserve"> los principios de</w:t>
      </w:r>
      <w:r w:rsidR="00E93307" w:rsidRPr="007F45AA">
        <w:rPr>
          <w:rFonts w:ascii="Arial" w:hAnsi="Arial" w:cs="Arial"/>
          <w:sz w:val="24"/>
          <w:szCs w:val="24"/>
          <w:lang w:val="es-MX"/>
        </w:rPr>
        <w:t xml:space="preserve"> legalidad, debido proceso, presunción de inocencia y no discriminación</w:t>
      </w:r>
      <w:r w:rsidRPr="007F45AA">
        <w:rPr>
          <w:rFonts w:ascii="Arial" w:hAnsi="Arial" w:cs="Arial"/>
          <w:sz w:val="24"/>
          <w:szCs w:val="24"/>
          <w:lang w:val="es-MX"/>
        </w:rPr>
        <w:t>, audiencia y defensa institucional.</w:t>
      </w:r>
    </w:p>
    <w:p w14:paraId="05A0B5B5" w14:textId="0576CA73" w:rsidR="00391071" w:rsidRPr="007F45AA" w:rsidRDefault="00391071" w:rsidP="00A46994">
      <w:pPr>
        <w:spacing w:before="240" w:line="360" w:lineRule="auto"/>
        <w:jc w:val="both"/>
        <w:rPr>
          <w:rFonts w:ascii="Arial" w:hAnsi="Arial" w:cs="Arial"/>
          <w:sz w:val="24"/>
          <w:szCs w:val="24"/>
        </w:rPr>
      </w:pPr>
      <w:r w:rsidRPr="007F45AA">
        <w:rPr>
          <w:rFonts w:ascii="Arial" w:hAnsi="Arial" w:cs="Arial"/>
          <w:sz w:val="24"/>
          <w:szCs w:val="24"/>
          <w:lang w:val="es-MX"/>
        </w:rPr>
        <w:t>Ello, puesto que tal análisis, en su caso, habría de realizarse una vez superada la</w:t>
      </w:r>
      <w:r w:rsidR="00D9167C" w:rsidRPr="007F45AA">
        <w:rPr>
          <w:rFonts w:ascii="Arial" w:hAnsi="Arial" w:cs="Arial"/>
          <w:sz w:val="24"/>
          <w:szCs w:val="24"/>
          <w:lang w:val="es-MX"/>
        </w:rPr>
        <w:t xml:space="preserve"> afectación de</w:t>
      </w:r>
      <w:r w:rsidRPr="007F45AA">
        <w:rPr>
          <w:rFonts w:ascii="Arial" w:hAnsi="Arial" w:cs="Arial"/>
          <w:sz w:val="24"/>
          <w:szCs w:val="24"/>
          <w:lang w:val="es-MX"/>
        </w:rPr>
        <w:t xml:space="preserve"> </w:t>
      </w:r>
      <w:r w:rsidR="00D9167C" w:rsidRPr="007F45AA">
        <w:rPr>
          <w:rFonts w:ascii="Arial" w:hAnsi="Arial" w:cs="Arial"/>
          <w:sz w:val="24"/>
          <w:szCs w:val="24"/>
          <w:lang w:val="es-MX"/>
        </w:rPr>
        <w:t xml:space="preserve">los derechos político-electorales de la </w:t>
      </w:r>
      <w:r w:rsidR="00D9167C" w:rsidRPr="007F45AA">
        <w:rPr>
          <w:rFonts w:ascii="Arial" w:hAnsi="Arial" w:cs="Arial"/>
          <w:i/>
          <w:iCs/>
          <w:sz w:val="24"/>
          <w:szCs w:val="24"/>
          <w:lang w:val="es-MX"/>
        </w:rPr>
        <w:t>actora,</w:t>
      </w:r>
      <w:r w:rsidR="00D9167C" w:rsidRPr="007F45AA">
        <w:rPr>
          <w:rFonts w:ascii="Arial" w:hAnsi="Arial" w:cs="Arial"/>
          <w:sz w:val="24"/>
          <w:szCs w:val="24"/>
          <w:lang w:val="es-MX"/>
        </w:rPr>
        <w:t xml:space="preserve"> a través </w:t>
      </w:r>
      <w:r w:rsidRPr="007F45AA">
        <w:rPr>
          <w:rFonts w:ascii="Arial" w:hAnsi="Arial" w:cs="Arial"/>
          <w:sz w:val="24"/>
          <w:szCs w:val="24"/>
          <w:lang w:val="es-MX"/>
        </w:rPr>
        <w:t>del acto impugnado;</w:t>
      </w:r>
      <w:r w:rsidRPr="007F45AA">
        <w:rPr>
          <w:rFonts w:ascii="Arial" w:hAnsi="Arial" w:cs="Arial"/>
          <w:i/>
          <w:iCs/>
          <w:sz w:val="24"/>
          <w:szCs w:val="24"/>
          <w:lang w:val="es-MX"/>
        </w:rPr>
        <w:t xml:space="preserve"> </w:t>
      </w:r>
      <w:r w:rsidR="007A51BF" w:rsidRPr="007F45AA">
        <w:rPr>
          <w:rFonts w:ascii="Arial" w:hAnsi="Arial" w:cs="Arial"/>
          <w:sz w:val="24"/>
          <w:szCs w:val="24"/>
          <w:lang w:val="es-MX"/>
        </w:rPr>
        <w:t>lo que en el caso no se colma.</w:t>
      </w:r>
    </w:p>
    <w:p w14:paraId="43F8D302" w14:textId="5721CCA9" w:rsidR="00C36B59" w:rsidRPr="007F45AA" w:rsidRDefault="007A51BF" w:rsidP="00A46994">
      <w:pPr>
        <w:spacing w:before="240" w:line="360" w:lineRule="auto"/>
        <w:jc w:val="both"/>
        <w:rPr>
          <w:rFonts w:ascii="Arial" w:hAnsi="Arial" w:cs="Arial"/>
          <w:sz w:val="24"/>
          <w:szCs w:val="24"/>
        </w:rPr>
      </w:pPr>
      <w:r w:rsidRPr="007F45AA">
        <w:rPr>
          <w:rFonts w:ascii="Arial" w:hAnsi="Arial" w:cs="Arial"/>
          <w:sz w:val="24"/>
          <w:szCs w:val="24"/>
        </w:rPr>
        <w:t>Por tant</w:t>
      </w:r>
      <w:r w:rsidR="002B6DC9" w:rsidRPr="007F45AA">
        <w:rPr>
          <w:rFonts w:ascii="Arial" w:hAnsi="Arial" w:cs="Arial"/>
          <w:sz w:val="24"/>
          <w:szCs w:val="24"/>
        </w:rPr>
        <w:t>o</w:t>
      </w:r>
      <w:r w:rsidRPr="007F45AA">
        <w:rPr>
          <w:rFonts w:ascii="Arial" w:hAnsi="Arial" w:cs="Arial"/>
          <w:sz w:val="24"/>
          <w:szCs w:val="24"/>
        </w:rPr>
        <w:t xml:space="preserve">, </w:t>
      </w:r>
      <w:r w:rsidR="00090E49" w:rsidRPr="007F45AA">
        <w:rPr>
          <w:rFonts w:ascii="Arial" w:hAnsi="Arial" w:cs="Arial"/>
          <w:sz w:val="24"/>
          <w:szCs w:val="24"/>
        </w:rPr>
        <w:t>como se a</w:t>
      </w:r>
      <w:r w:rsidR="002B6DC9" w:rsidRPr="007F45AA">
        <w:rPr>
          <w:rFonts w:ascii="Arial" w:hAnsi="Arial" w:cs="Arial"/>
          <w:sz w:val="24"/>
          <w:szCs w:val="24"/>
        </w:rPr>
        <w:t>nunci</w:t>
      </w:r>
      <w:r w:rsidR="00090E49" w:rsidRPr="007F45AA">
        <w:rPr>
          <w:rFonts w:ascii="Arial" w:hAnsi="Arial" w:cs="Arial"/>
          <w:sz w:val="24"/>
          <w:szCs w:val="24"/>
        </w:rPr>
        <w:t xml:space="preserve">ó, este Tribunal </w:t>
      </w:r>
      <w:r w:rsidRPr="007F45AA">
        <w:rPr>
          <w:rFonts w:ascii="Arial" w:hAnsi="Arial" w:cs="Arial"/>
          <w:sz w:val="24"/>
          <w:szCs w:val="24"/>
        </w:rPr>
        <w:t>determina</w:t>
      </w:r>
      <w:r w:rsidR="00090E49" w:rsidRPr="007F45AA">
        <w:rPr>
          <w:rFonts w:ascii="Arial" w:hAnsi="Arial" w:cs="Arial"/>
          <w:sz w:val="24"/>
          <w:szCs w:val="24"/>
        </w:rPr>
        <w:t xml:space="preserve"> infundado</w:t>
      </w:r>
      <w:r w:rsidR="00052DFF" w:rsidRPr="007F45AA">
        <w:rPr>
          <w:rFonts w:ascii="Arial" w:hAnsi="Arial" w:cs="Arial"/>
          <w:sz w:val="24"/>
          <w:szCs w:val="24"/>
        </w:rPr>
        <w:t>s</w:t>
      </w:r>
      <w:r w:rsidR="00090E49" w:rsidRPr="007F45AA">
        <w:rPr>
          <w:rFonts w:ascii="Arial" w:hAnsi="Arial" w:cs="Arial"/>
          <w:sz w:val="24"/>
          <w:szCs w:val="24"/>
        </w:rPr>
        <w:t xml:space="preserve"> l</w:t>
      </w:r>
      <w:r w:rsidR="00052DFF" w:rsidRPr="007F45AA">
        <w:rPr>
          <w:rFonts w:ascii="Arial" w:hAnsi="Arial" w:cs="Arial"/>
          <w:sz w:val="24"/>
          <w:szCs w:val="24"/>
        </w:rPr>
        <w:t>os</w:t>
      </w:r>
      <w:r w:rsidR="00090E49" w:rsidRPr="007F45AA">
        <w:rPr>
          <w:rFonts w:ascii="Arial" w:hAnsi="Arial" w:cs="Arial"/>
          <w:sz w:val="24"/>
          <w:szCs w:val="24"/>
        </w:rPr>
        <w:t xml:space="preserve"> agravio</w:t>
      </w:r>
      <w:r w:rsidR="00052DFF" w:rsidRPr="007F45AA">
        <w:rPr>
          <w:rFonts w:ascii="Arial" w:hAnsi="Arial" w:cs="Arial"/>
          <w:sz w:val="24"/>
          <w:szCs w:val="24"/>
        </w:rPr>
        <w:t>s</w:t>
      </w:r>
      <w:r w:rsidR="00090E49" w:rsidRPr="007F45AA">
        <w:rPr>
          <w:rFonts w:ascii="Arial" w:hAnsi="Arial" w:cs="Arial"/>
          <w:sz w:val="24"/>
          <w:szCs w:val="24"/>
        </w:rPr>
        <w:t xml:space="preserve"> aducido</w:t>
      </w:r>
      <w:r w:rsidR="00052DFF" w:rsidRPr="007F45AA">
        <w:rPr>
          <w:rFonts w:ascii="Arial" w:hAnsi="Arial" w:cs="Arial"/>
          <w:sz w:val="24"/>
          <w:szCs w:val="24"/>
        </w:rPr>
        <w:t>s</w:t>
      </w:r>
      <w:r w:rsidR="00090E49" w:rsidRPr="007F45AA">
        <w:rPr>
          <w:rFonts w:ascii="Arial" w:hAnsi="Arial" w:cs="Arial"/>
          <w:sz w:val="24"/>
          <w:szCs w:val="24"/>
        </w:rPr>
        <w:t xml:space="preserve"> por la </w:t>
      </w:r>
      <w:r w:rsidR="00090E49" w:rsidRPr="007F45AA">
        <w:rPr>
          <w:rFonts w:ascii="Arial" w:hAnsi="Arial" w:cs="Arial"/>
          <w:i/>
          <w:iCs/>
          <w:sz w:val="24"/>
          <w:szCs w:val="24"/>
        </w:rPr>
        <w:t>actora</w:t>
      </w:r>
      <w:r w:rsidR="00090E49" w:rsidRPr="007F45AA">
        <w:rPr>
          <w:rFonts w:ascii="Arial" w:hAnsi="Arial" w:cs="Arial"/>
          <w:sz w:val="24"/>
          <w:szCs w:val="24"/>
        </w:rPr>
        <w:t xml:space="preserve">, al no lograr advertirse ningún acto </w:t>
      </w:r>
      <w:r w:rsidR="00052DFF" w:rsidRPr="007F45AA">
        <w:rPr>
          <w:rFonts w:ascii="Arial" w:hAnsi="Arial" w:cs="Arial"/>
          <w:sz w:val="24"/>
          <w:szCs w:val="24"/>
        </w:rPr>
        <w:t xml:space="preserve">material </w:t>
      </w:r>
      <w:r w:rsidR="00090E49" w:rsidRPr="007F45AA">
        <w:rPr>
          <w:rFonts w:ascii="Arial" w:hAnsi="Arial" w:cs="Arial"/>
          <w:sz w:val="24"/>
          <w:szCs w:val="24"/>
        </w:rPr>
        <w:t>con el cual se haya limitado u obstaculizado el ejercicio de su cargo.</w:t>
      </w:r>
    </w:p>
    <w:p w14:paraId="391AA770" w14:textId="46B5560C" w:rsidR="00090E49" w:rsidRPr="007F45AA" w:rsidRDefault="009535FC" w:rsidP="00A46994">
      <w:pPr>
        <w:spacing w:before="240" w:line="360" w:lineRule="auto"/>
        <w:jc w:val="both"/>
        <w:rPr>
          <w:rFonts w:ascii="Arial" w:hAnsi="Arial" w:cs="Arial"/>
          <w:sz w:val="24"/>
          <w:szCs w:val="24"/>
        </w:rPr>
      </w:pPr>
      <w:r w:rsidRPr="007F45AA">
        <w:rPr>
          <w:rFonts w:ascii="Arial" w:hAnsi="Arial" w:cs="Arial"/>
          <w:sz w:val="24"/>
          <w:szCs w:val="24"/>
        </w:rPr>
        <w:t>En consecuencia, toda vez que mediante la presente sentencia se resuelve el fondo de la controversia planteada y, dado el sentido adoptado, lo procedente es dejar sin efectos la medida cautelar decretada mediante Acuerdo Plenario de diecinueve de junio</w:t>
      </w:r>
      <w:r w:rsidR="00164183" w:rsidRPr="007F45AA">
        <w:rPr>
          <w:rFonts w:ascii="Arial" w:hAnsi="Arial" w:cs="Arial"/>
          <w:sz w:val="24"/>
          <w:szCs w:val="24"/>
        </w:rPr>
        <w:t>; ello, atendiendo a que dichas medidas tienen una naturaleza temporal o provisional, la cual está sujeta a la resolución que ponga fin a la controversia</w:t>
      </w:r>
      <w:r w:rsidR="00164183" w:rsidRPr="007F45AA">
        <w:rPr>
          <w:rStyle w:val="Refdenotaalpie"/>
          <w:rFonts w:ascii="Arial" w:hAnsi="Arial" w:cs="Arial"/>
          <w:sz w:val="24"/>
          <w:szCs w:val="24"/>
        </w:rPr>
        <w:footnoteReference w:id="48"/>
      </w:r>
      <w:r w:rsidR="00164183" w:rsidRPr="007F45AA">
        <w:rPr>
          <w:rFonts w:ascii="Arial" w:hAnsi="Arial" w:cs="Arial"/>
          <w:sz w:val="24"/>
          <w:szCs w:val="24"/>
        </w:rPr>
        <w:t>.</w:t>
      </w:r>
    </w:p>
    <w:p w14:paraId="752C3C9A" w14:textId="62AD1913" w:rsidR="00090E49" w:rsidRPr="007F45AA" w:rsidRDefault="009535FC" w:rsidP="00A46994">
      <w:pPr>
        <w:spacing w:before="240" w:line="360" w:lineRule="auto"/>
        <w:jc w:val="both"/>
        <w:rPr>
          <w:rFonts w:ascii="Arial" w:hAnsi="Arial" w:cs="Arial"/>
          <w:i/>
          <w:iCs/>
          <w:sz w:val="24"/>
          <w:szCs w:val="24"/>
          <w:lang w:val="es-MX"/>
        </w:rPr>
      </w:pPr>
      <w:r w:rsidRPr="007F45AA">
        <w:rPr>
          <w:rFonts w:ascii="Arial" w:hAnsi="Arial" w:cs="Arial"/>
          <w:sz w:val="24"/>
          <w:szCs w:val="24"/>
        </w:rPr>
        <w:lastRenderedPageBreak/>
        <w:t xml:space="preserve">Finalmente se señala que, al haber sido escindida la demanda y </w:t>
      </w:r>
      <w:r w:rsidR="00CD5F07" w:rsidRPr="007F45AA">
        <w:rPr>
          <w:rFonts w:ascii="Arial" w:hAnsi="Arial" w:cs="Arial"/>
          <w:sz w:val="24"/>
          <w:szCs w:val="24"/>
        </w:rPr>
        <w:t>el escrito presentado como</w:t>
      </w:r>
      <w:r w:rsidRPr="007F45AA">
        <w:rPr>
          <w:rFonts w:ascii="Arial" w:hAnsi="Arial" w:cs="Arial"/>
          <w:sz w:val="24"/>
          <w:szCs w:val="24"/>
        </w:rPr>
        <w:t xml:space="preserve"> ampliación, respecto </w:t>
      </w:r>
      <w:r w:rsidR="00CD5F07" w:rsidRPr="007F45AA">
        <w:rPr>
          <w:rFonts w:ascii="Arial" w:hAnsi="Arial" w:cs="Arial"/>
          <w:sz w:val="24"/>
          <w:szCs w:val="24"/>
        </w:rPr>
        <w:t>de</w:t>
      </w:r>
      <w:r w:rsidRPr="007F45AA">
        <w:rPr>
          <w:rFonts w:ascii="Arial" w:hAnsi="Arial" w:cs="Arial"/>
          <w:sz w:val="24"/>
          <w:szCs w:val="24"/>
        </w:rPr>
        <w:t xml:space="preserve"> la posible comisión de </w:t>
      </w:r>
      <w:r w:rsidRPr="007F45AA">
        <w:rPr>
          <w:rFonts w:ascii="Arial" w:hAnsi="Arial" w:cs="Arial"/>
          <w:i/>
          <w:iCs/>
          <w:sz w:val="24"/>
          <w:szCs w:val="24"/>
        </w:rPr>
        <w:t xml:space="preserve">VPG, </w:t>
      </w:r>
      <w:r w:rsidR="00214AD0" w:rsidRPr="007F45AA">
        <w:rPr>
          <w:rFonts w:ascii="Arial" w:hAnsi="Arial" w:cs="Arial"/>
          <w:sz w:val="24"/>
          <w:szCs w:val="24"/>
        </w:rPr>
        <w:t xml:space="preserve">derivado de las manifestaciones realizadas por el </w:t>
      </w:r>
      <w:r w:rsidR="00214AD0" w:rsidRPr="007F45AA">
        <w:rPr>
          <w:rFonts w:ascii="Arial" w:hAnsi="Arial" w:cs="Arial"/>
          <w:i/>
          <w:iCs/>
          <w:sz w:val="24"/>
          <w:szCs w:val="24"/>
        </w:rPr>
        <w:t xml:space="preserve">Presidente, </w:t>
      </w:r>
      <w:r w:rsidR="00214AD0" w:rsidRPr="007F45AA">
        <w:rPr>
          <w:rFonts w:ascii="Arial" w:hAnsi="Arial" w:cs="Arial"/>
          <w:sz w:val="24"/>
          <w:szCs w:val="24"/>
        </w:rPr>
        <w:t>el cuatro</w:t>
      </w:r>
      <w:r w:rsidR="007D6C88" w:rsidRPr="007F45AA">
        <w:rPr>
          <w:rFonts w:ascii="Arial" w:hAnsi="Arial" w:cs="Arial"/>
          <w:sz w:val="24"/>
          <w:szCs w:val="24"/>
        </w:rPr>
        <w:t>,</w:t>
      </w:r>
      <w:r w:rsidR="00214AD0" w:rsidRPr="007F45AA">
        <w:rPr>
          <w:rFonts w:ascii="Arial" w:hAnsi="Arial" w:cs="Arial"/>
          <w:sz w:val="24"/>
          <w:szCs w:val="24"/>
        </w:rPr>
        <w:t xml:space="preserve"> diez </w:t>
      </w:r>
      <w:r w:rsidR="007D6C88" w:rsidRPr="007F45AA">
        <w:rPr>
          <w:rFonts w:ascii="Arial" w:hAnsi="Arial" w:cs="Arial"/>
          <w:sz w:val="24"/>
          <w:szCs w:val="24"/>
        </w:rPr>
        <w:t xml:space="preserve">y diecisiete </w:t>
      </w:r>
      <w:r w:rsidR="00214AD0" w:rsidRPr="007F45AA">
        <w:rPr>
          <w:rFonts w:ascii="Arial" w:hAnsi="Arial" w:cs="Arial"/>
          <w:sz w:val="24"/>
          <w:szCs w:val="24"/>
        </w:rPr>
        <w:t xml:space="preserve">de junio, </w:t>
      </w:r>
      <w:r w:rsidR="00B50874" w:rsidRPr="007F45AA">
        <w:rPr>
          <w:rFonts w:ascii="Arial" w:hAnsi="Arial" w:cs="Arial"/>
          <w:sz w:val="24"/>
          <w:szCs w:val="24"/>
        </w:rPr>
        <w:t xml:space="preserve">tal análisis se realizará a través del procedimiento especial sancionador que, en su caso, haya instaurado el </w:t>
      </w:r>
      <w:r w:rsidR="00B50874" w:rsidRPr="007F45AA">
        <w:rPr>
          <w:rFonts w:ascii="Arial" w:hAnsi="Arial" w:cs="Arial"/>
          <w:i/>
          <w:iCs/>
          <w:sz w:val="24"/>
          <w:szCs w:val="24"/>
        </w:rPr>
        <w:t>IEM.</w:t>
      </w:r>
    </w:p>
    <w:p w14:paraId="3A2221F4" w14:textId="4C8370B0" w:rsidR="006F1645" w:rsidRPr="007F45AA" w:rsidRDefault="006F1645" w:rsidP="006F1645">
      <w:pPr>
        <w:pStyle w:val="Ttulo1"/>
        <w:shd w:val="clear" w:color="auto" w:fill="DEEAF6" w:themeFill="accent5" w:themeFillTint="33"/>
        <w:jc w:val="center"/>
        <w:rPr>
          <w:rFonts w:ascii="Arial" w:hAnsi="Arial" w:cs="Arial"/>
          <w:color w:val="2E74B5"/>
          <w:sz w:val="24"/>
          <w:szCs w:val="24"/>
        </w:rPr>
      </w:pPr>
      <w:bookmarkStart w:id="17" w:name="_Toc234580122"/>
      <w:r w:rsidRPr="007F45AA">
        <w:rPr>
          <w:rFonts w:ascii="Arial" w:hAnsi="Arial" w:cs="Arial"/>
          <w:sz w:val="24"/>
          <w:szCs w:val="24"/>
        </w:rPr>
        <w:t>VII. Protección de datos</w:t>
      </w:r>
      <w:bookmarkEnd w:id="17"/>
    </w:p>
    <w:p w14:paraId="06BFCAAB" w14:textId="079AE214" w:rsidR="000016C1" w:rsidRPr="007F45AA" w:rsidRDefault="000016C1" w:rsidP="00A46994">
      <w:pPr>
        <w:spacing w:before="240" w:line="360" w:lineRule="auto"/>
        <w:jc w:val="both"/>
        <w:rPr>
          <w:rFonts w:ascii="Arial" w:hAnsi="Arial" w:cs="Arial"/>
          <w:sz w:val="24"/>
          <w:szCs w:val="24"/>
          <w:lang w:val="es-MX"/>
        </w:rPr>
      </w:pPr>
      <w:r w:rsidRPr="007F45AA">
        <w:rPr>
          <w:rFonts w:ascii="Arial" w:hAnsi="Arial" w:cs="Arial"/>
          <w:sz w:val="24"/>
          <w:szCs w:val="24"/>
        </w:rPr>
        <w:t xml:space="preserve">En atención a que </w:t>
      </w:r>
      <w:r w:rsidR="00B50874" w:rsidRPr="007F45AA">
        <w:rPr>
          <w:rFonts w:ascii="Arial" w:hAnsi="Arial" w:cs="Arial"/>
          <w:sz w:val="24"/>
          <w:szCs w:val="24"/>
        </w:rPr>
        <w:t>en el</w:t>
      </w:r>
      <w:r w:rsidRPr="007F45AA">
        <w:rPr>
          <w:rFonts w:ascii="Arial" w:hAnsi="Arial" w:cs="Arial"/>
          <w:sz w:val="24"/>
          <w:szCs w:val="24"/>
        </w:rPr>
        <w:t xml:space="preserve"> asunto </w:t>
      </w:r>
      <w:r w:rsidR="00B50874" w:rsidRPr="007F45AA">
        <w:rPr>
          <w:rFonts w:ascii="Arial" w:hAnsi="Arial" w:cs="Arial"/>
          <w:sz w:val="24"/>
          <w:szCs w:val="24"/>
        </w:rPr>
        <w:t>existen señalamientos de una</w:t>
      </w:r>
      <w:r w:rsidRPr="007F45AA">
        <w:rPr>
          <w:rFonts w:ascii="Arial" w:hAnsi="Arial" w:cs="Arial"/>
          <w:sz w:val="24"/>
          <w:szCs w:val="24"/>
        </w:rPr>
        <w:t xml:space="preserve"> posible comisión de </w:t>
      </w:r>
      <w:r w:rsidRPr="007F45AA">
        <w:rPr>
          <w:rFonts w:ascii="Arial" w:hAnsi="Arial" w:cs="Arial"/>
          <w:i/>
          <w:iCs/>
          <w:sz w:val="24"/>
          <w:szCs w:val="24"/>
        </w:rPr>
        <w:t xml:space="preserve">VPG, </w:t>
      </w:r>
      <w:r w:rsidR="009819B1" w:rsidRPr="007F45AA">
        <w:rPr>
          <w:rFonts w:ascii="Arial" w:hAnsi="Arial" w:cs="Arial"/>
          <w:sz w:val="24"/>
          <w:szCs w:val="24"/>
        </w:rPr>
        <w:t>así como en congruencia con las actuaciones plenarias previamente emitidas</w:t>
      </w:r>
      <w:r w:rsidR="009819B1" w:rsidRPr="007F45AA">
        <w:rPr>
          <w:rStyle w:val="Refdenotaalpie"/>
          <w:rFonts w:ascii="Arial" w:hAnsi="Arial" w:cs="Arial"/>
          <w:sz w:val="24"/>
          <w:szCs w:val="24"/>
        </w:rPr>
        <w:footnoteReference w:id="49"/>
      </w:r>
      <w:r w:rsidR="009819B1" w:rsidRPr="007F45AA">
        <w:rPr>
          <w:rFonts w:ascii="Arial" w:hAnsi="Arial" w:cs="Arial"/>
          <w:sz w:val="24"/>
          <w:szCs w:val="24"/>
        </w:rPr>
        <w:t xml:space="preserve">, </w:t>
      </w:r>
      <w:r w:rsidRPr="007F45AA">
        <w:rPr>
          <w:rFonts w:ascii="Arial" w:hAnsi="Arial" w:cs="Arial"/>
          <w:sz w:val="24"/>
          <w:szCs w:val="24"/>
          <w:lang w:val="es-MX"/>
        </w:rPr>
        <w:t>se vincula a la Secretaría General de Acuerdos y a la Unidad de Transparencia, ambas de este Tribunal para que, en el ámbito de sus facultades, realicen la versión pública de</w:t>
      </w:r>
      <w:r w:rsidR="004D59CA" w:rsidRPr="007F45AA">
        <w:rPr>
          <w:rFonts w:ascii="Arial" w:hAnsi="Arial" w:cs="Arial"/>
          <w:sz w:val="24"/>
          <w:szCs w:val="24"/>
          <w:lang w:val="es-MX"/>
        </w:rPr>
        <w:t xml:space="preserve"> </w:t>
      </w:r>
      <w:r w:rsidRPr="007F45AA">
        <w:rPr>
          <w:rFonts w:ascii="Arial" w:hAnsi="Arial" w:cs="Arial"/>
          <w:sz w:val="24"/>
          <w:szCs w:val="24"/>
          <w:lang w:val="es-MX"/>
        </w:rPr>
        <w:t>l</w:t>
      </w:r>
      <w:r w:rsidR="004D59CA" w:rsidRPr="007F45AA">
        <w:rPr>
          <w:rFonts w:ascii="Arial" w:hAnsi="Arial" w:cs="Arial"/>
          <w:sz w:val="24"/>
          <w:szCs w:val="24"/>
          <w:lang w:val="es-MX"/>
        </w:rPr>
        <w:t>a</w:t>
      </w:r>
      <w:r w:rsidRPr="007F45AA">
        <w:rPr>
          <w:rFonts w:ascii="Arial" w:hAnsi="Arial" w:cs="Arial"/>
          <w:sz w:val="24"/>
          <w:szCs w:val="24"/>
          <w:lang w:val="es-MX"/>
        </w:rPr>
        <w:t xml:space="preserve"> presente</w:t>
      </w:r>
      <w:r w:rsidR="004D59CA" w:rsidRPr="007F45AA">
        <w:rPr>
          <w:rFonts w:ascii="Arial" w:hAnsi="Arial" w:cs="Arial"/>
          <w:sz w:val="24"/>
          <w:szCs w:val="24"/>
          <w:lang w:val="es-MX"/>
        </w:rPr>
        <w:t xml:space="preserve"> sentencia</w:t>
      </w:r>
      <w:r w:rsidRPr="007F45AA">
        <w:rPr>
          <w:rFonts w:ascii="Arial" w:hAnsi="Arial" w:cs="Arial"/>
          <w:sz w:val="24"/>
          <w:szCs w:val="24"/>
          <w:lang w:val="es-MX"/>
        </w:rPr>
        <w:t>.</w:t>
      </w:r>
    </w:p>
    <w:p w14:paraId="06CEAC29" w14:textId="43F3EE32" w:rsidR="000016C1" w:rsidRPr="007F45AA" w:rsidRDefault="000016C1" w:rsidP="000016C1">
      <w:pPr>
        <w:spacing w:line="360" w:lineRule="auto"/>
        <w:jc w:val="both"/>
        <w:rPr>
          <w:rFonts w:ascii="Arial" w:hAnsi="Arial" w:cs="Arial"/>
          <w:sz w:val="24"/>
          <w:szCs w:val="24"/>
          <w:lang w:val="es-MX"/>
        </w:rPr>
      </w:pPr>
      <w:r w:rsidRPr="007F45AA">
        <w:rPr>
          <w:rFonts w:ascii="Arial" w:hAnsi="Arial" w:cs="Arial"/>
          <w:sz w:val="24"/>
          <w:szCs w:val="24"/>
          <w:lang w:val="es-MX"/>
        </w:rPr>
        <w:t>Lo anterior, en términos de los artículos 6º, apartado A, fracciones II y VIII, y 16, párrafo segundo, de la Constitución</w:t>
      </w:r>
      <w:r w:rsidR="00A46994" w:rsidRPr="007F45AA">
        <w:rPr>
          <w:rFonts w:ascii="Arial" w:hAnsi="Arial" w:cs="Arial"/>
          <w:sz w:val="24"/>
          <w:szCs w:val="24"/>
          <w:lang w:val="es-MX"/>
        </w:rPr>
        <w:t xml:space="preserve"> Política de los Estados Unidos Mexicanos</w:t>
      </w:r>
      <w:r w:rsidRPr="007F45AA">
        <w:rPr>
          <w:rFonts w:ascii="Arial" w:hAnsi="Arial" w:cs="Arial"/>
          <w:sz w:val="24"/>
          <w:szCs w:val="24"/>
          <w:lang w:val="es-MX"/>
        </w:rPr>
        <w:t>; 62 y 63, fracción II del Reglamento Interior de</w:t>
      </w:r>
      <w:r w:rsidR="00A46994" w:rsidRPr="007F45AA">
        <w:rPr>
          <w:rFonts w:ascii="Arial" w:hAnsi="Arial" w:cs="Arial"/>
          <w:sz w:val="24"/>
          <w:szCs w:val="24"/>
          <w:lang w:val="es-MX"/>
        </w:rPr>
        <w:t xml:space="preserve"> este órgano jurisdiccional</w:t>
      </w:r>
      <w:r w:rsidRPr="007F45AA">
        <w:rPr>
          <w:rFonts w:ascii="Arial" w:hAnsi="Arial" w:cs="Arial"/>
          <w:sz w:val="24"/>
          <w:szCs w:val="24"/>
          <w:lang w:val="es-MX"/>
        </w:rPr>
        <w:t>, en relación con los diversos 5 al 15 de los Lineamientos para la elaboración y publicación de versiones públicas de las sentencias emitidas por este</w:t>
      </w:r>
      <w:r w:rsidR="00A46994" w:rsidRPr="007F45AA">
        <w:rPr>
          <w:rFonts w:ascii="Arial" w:hAnsi="Arial" w:cs="Arial"/>
          <w:sz w:val="24"/>
          <w:szCs w:val="24"/>
          <w:lang w:val="es-MX"/>
        </w:rPr>
        <w:t xml:space="preserve"> Tribunal</w:t>
      </w:r>
      <w:r w:rsidRPr="007F45AA">
        <w:rPr>
          <w:rFonts w:ascii="Arial" w:hAnsi="Arial" w:cs="Arial"/>
          <w:sz w:val="24"/>
          <w:szCs w:val="24"/>
          <w:lang w:val="es-MX"/>
        </w:rPr>
        <w:t>.</w:t>
      </w:r>
    </w:p>
    <w:p w14:paraId="0B37D405" w14:textId="4D41E50E" w:rsidR="00EE7DD1" w:rsidRPr="007F45AA" w:rsidRDefault="00E00F03" w:rsidP="007C368E">
      <w:pPr>
        <w:spacing w:line="360" w:lineRule="auto"/>
        <w:jc w:val="both"/>
        <w:rPr>
          <w:rFonts w:ascii="Arial" w:hAnsi="Arial" w:cs="Arial"/>
          <w:sz w:val="24"/>
        </w:rPr>
      </w:pPr>
      <w:r w:rsidRPr="007F45AA">
        <w:rPr>
          <w:rFonts w:ascii="Arial" w:hAnsi="Arial" w:cs="Arial"/>
          <w:sz w:val="24"/>
        </w:rPr>
        <w:t>Por lo anteriormente expuesto y fundado, se emite</w:t>
      </w:r>
      <w:r w:rsidR="00D2619A" w:rsidRPr="007F45AA">
        <w:rPr>
          <w:rFonts w:ascii="Arial" w:hAnsi="Arial" w:cs="Arial"/>
          <w:sz w:val="24"/>
        </w:rPr>
        <w:t>n</w:t>
      </w:r>
      <w:r w:rsidRPr="007F45AA">
        <w:rPr>
          <w:rFonts w:ascii="Arial" w:hAnsi="Arial" w:cs="Arial"/>
          <w:sz w:val="24"/>
        </w:rPr>
        <w:t xml:space="preserve"> l</w:t>
      </w:r>
      <w:r w:rsidR="00D2619A" w:rsidRPr="007F45AA">
        <w:rPr>
          <w:rFonts w:ascii="Arial" w:hAnsi="Arial" w:cs="Arial"/>
          <w:sz w:val="24"/>
        </w:rPr>
        <w:t>os</w:t>
      </w:r>
      <w:r w:rsidRPr="007F45AA">
        <w:rPr>
          <w:rFonts w:ascii="Arial" w:hAnsi="Arial" w:cs="Arial"/>
          <w:sz w:val="24"/>
        </w:rPr>
        <w:t xml:space="preserve"> siguiente</w:t>
      </w:r>
      <w:r w:rsidR="00D2619A" w:rsidRPr="007F45AA">
        <w:rPr>
          <w:rFonts w:ascii="Arial" w:hAnsi="Arial" w:cs="Arial"/>
          <w:sz w:val="24"/>
        </w:rPr>
        <w:t>s</w:t>
      </w:r>
      <w:r w:rsidRPr="007F45AA">
        <w:rPr>
          <w:rFonts w:ascii="Arial" w:hAnsi="Arial" w:cs="Arial"/>
          <w:sz w:val="24"/>
        </w:rPr>
        <w:t>:</w:t>
      </w:r>
      <w:bookmarkEnd w:id="7"/>
    </w:p>
    <w:p w14:paraId="244A3106" w14:textId="69C72B0F" w:rsidR="002A35CB" w:rsidRPr="007F45AA" w:rsidRDefault="003E33B9" w:rsidP="006B3322">
      <w:pPr>
        <w:pStyle w:val="Ttulo1"/>
        <w:shd w:val="clear" w:color="auto" w:fill="DEEAF6" w:themeFill="accent5" w:themeFillTint="33"/>
        <w:jc w:val="center"/>
        <w:rPr>
          <w:rFonts w:ascii="Arial" w:hAnsi="Arial" w:cs="Arial"/>
          <w:color w:val="2E74B5"/>
          <w:sz w:val="24"/>
          <w:szCs w:val="24"/>
        </w:rPr>
      </w:pPr>
      <w:bookmarkStart w:id="18" w:name="_Toc234580123"/>
      <w:r w:rsidRPr="007F45AA">
        <w:rPr>
          <w:rFonts w:ascii="Arial" w:hAnsi="Arial" w:cs="Arial"/>
          <w:sz w:val="24"/>
          <w:szCs w:val="24"/>
        </w:rPr>
        <w:t>V</w:t>
      </w:r>
      <w:r w:rsidR="00C05784" w:rsidRPr="007F45AA">
        <w:rPr>
          <w:rFonts w:ascii="Arial" w:hAnsi="Arial" w:cs="Arial"/>
          <w:sz w:val="24"/>
          <w:szCs w:val="24"/>
        </w:rPr>
        <w:t>I</w:t>
      </w:r>
      <w:r w:rsidRPr="007F45AA">
        <w:rPr>
          <w:rFonts w:ascii="Arial" w:hAnsi="Arial" w:cs="Arial"/>
          <w:sz w:val="24"/>
          <w:szCs w:val="24"/>
        </w:rPr>
        <w:t>II</w:t>
      </w:r>
      <w:r w:rsidR="00EA0157" w:rsidRPr="007F45AA">
        <w:rPr>
          <w:rFonts w:ascii="Arial" w:hAnsi="Arial" w:cs="Arial"/>
          <w:sz w:val="24"/>
          <w:szCs w:val="24"/>
        </w:rPr>
        <w:t xml:space="preserve">. </w:t>
      </w:r>
      <w:r w:rsidR="00C05784" w:rsidRPr="007F45AA">
        <w:rPr>
          <w:rFonts w:ascii="Arial" w:hAnsi="Arial" w:cs="Arial"/>
          <w:sz w:val="24"/>
          <w:szCs w:val="24"/>
        </w:rPr>
        <w:t>Resolutivos</w:t>
      </w:r>
      <w:bookmarkEnd w:id="18"/>
    </w:p>
    <w:p w14:paraId="74BFBBE2" w14:textId="519C4C25" w:rsidR="00AD591F" w:rsidRPr="007F45AA" w:rsidRDefault="000016C1" w:rsidP="00D56ADF">
      <w:pPr>
        <w:tabs>
          <w:tab w:val="right" w:pos="7655"/>
        </w:tabs>
        <w:spacing w:before="280" w:after="280" w:line="360" w:lineRule="auto"/>
        <w:jc w:val="both"/>
        <w:rPr>
          <w:rFonts w:ascii="Arial" w:eastAsia="Arial" w:hAnsi="Arial" w:cs="Arial"/>
          <w:bCs/>
          <w:sz w:val="24"/>
          <w:szCs w:val="24"/>
        </w:rPr>
      </w:pPr>
      <w:bookmarkStart w:id="19" w:name="_heading=h.lnxbz9" w:colFirst="0" w:colLast="0"/>
      <w:bookmarkEnd w:id="19"/>
      <w:r w:rsidRPr="007F45AA">
        <w:rPr>
          <w:rFonts w:ascii="Arial" w:eastAsia="Arial" w:hAnsi="Arial" w:cs="Arial"/>
          <w:b/>
          <w:bCs/>
          <w:sz w:val="24"/>
          <w:szCs w:val="24"/>
        </w:rPr>
        <w:t>Primer</w:t>
      </w:r>
      <w:r w:rsidR="00D56ADF" w:rsidRPr="007F45AA">
        <w:rPr>
          <w:rFonts w:ascii="Arial" w:eastAsia="Arial" w:hAnsi="Arial" w:cs="Arial"/>
          <w:b/>
          <w:bCs/>
          <w:sz w:val="24"/>
          <w:szCs w:val="24"/>
        </w:rPr>
        <w:t>o.</w:t>
      </w:r>
      <w:r w:rsidR="00D56ADF" w:rsidRPr="007F45AA">
        <w:rPr>
          <w:rFonts w:ascii="Arial" w:eastAsia="Arial" w:hAnsi="Arial" w:cs="Arial"/>
          <w:b/>
          <w:sz w:val="24"/>
          <w:szCs w:val="24"/>
        </w:rPr>
        <w:t xml:space="preserve"> </w:t>
      </w:r>
      <w:r w:rsidR="004D59CA" w:rsidRPr="007F45AA">
        <w:rPr>
          <w:rFonts w:ascii="Arial" w:eastAsia="Arial" w:hAnsi="Arial" w:cs="Arial"/>
          <w:bCs/>
          <w:sz w:val="24"/>
          <w:szCs w:val="24"/>
        </w:rPr>
        <w:t>Es</w:t>
      </w:r>
      <w:r w:rsidRPr="007F45AA">
        <w:rPr>
          <w:rFonts w:ascii="Arial" w:eastAsia="Arial" w:hAnsi="Arial" w:cs="Arial"/>
          <w:bCs/>
          <w:sz w:val="24"/>
          <w:szCs w:val="24"/>
        </w:rPr>
        <w:t xml:space="preserve"> </w:t>
      </w:r>
      <w:r w:rsidR="004D59CA" w:rsidRPr="007F45AA">
        <w:rPr>
          <w:rFonts w:ascii="Arial" w:eastAsia="Arial" w:hAnsi="Arial" w:cs="Arial"/>
          <w:b/>
          <w:sz w:val="24"/>
          <w:szCs w:val="24"/>
        </w:rPr>
        <w:t xml:space="preserve">inexistente </w:t>
      </w:r>
      <w:r w:rsidR="004D59CA" w:rsidRPr="007F45AA">
        <w:rPr>
          <w:rFonts w:ascii="Arial" w:eastAsia="Arial" w:hAnsi="Arial" w:cs="Arial"/>
          <w:bCs/>
          <w:sz w:val="24"/>
          <w:szCs w:val="24"/>
        </w:rPr>
        <w:t>la vulneración a los derechos político-electorales de la actora.</w:t>
      </w:r>
    </w:p>
    <w:p w14:paraId="4A69788A" w14:textId="513C9D38" w:rsidR="006F1327" w:rsidRPr="007F45AA" w:rsidRDefault="000016C1" w:rsidP="00D56ADF">
      <w:pPr>
        <w:tabs>
          <w:tab w:val="right" w:pos="7655"/>
        </w:tabs>
        <w:spacing w:before="280" w:after="280" w:line="360" w:lineRule="auto"/>
        <w:jc w:val="both"/>
        <w:rPr>
          <w:rFonts w:ascii="Arial" w:eastAsia="Arial" w:hAnsi="Arial" w:cs="Arial"/>
          <w:bCs/>
          <w:sz w:val="24"/>
          <w:szCs w:val="24"/>
        </w:rPr>
      </w:pPr>
      <w:r w:rsidRPr="007F45AA">
        <w:rPr>
          <w:rFonts w:ascii="Arial" w:eastAsia="Arial" w:hAnsi="Arial" w:cs="Arial"/>
          <w:b/>
          <w:sz w:val="24"/>
          <w:szCs w:val="24"/>
        </w:rPr>
        <w:t>Segundo.</w:t>
      </w:r>
      <w:r w:rsidRPr="007F45AA">
        <w:rPr>
          <w:rFonts w:ascii="Arial" w:eastAsia="Arial" w:hAnsi="Arial" w:cs="Arial"/>
          <w:bCs/>
          <w:sz w:val="24"/>
          <w:szCs w:val="24"/>
        </w:rPr>
        <w:t xml:space="preserve"> </w:t>
      </w:r>
      <w:r w:rsidR="004D59CA" w:rsidRPr="007F45AA">
        <w:rPr>
          <w:rFonts w:ascii="Arial" w:eastAsia="Arial" w:hAnsi="Arial" w:cs="Arial"/>
          <w:bCs/>
          <w:sz w:val="24"/>
          <w:szCs w:val="24"/>
        </w:rPr>
        <w:t>Se </w:t>
      </w:r>
      <w:r w:rsidR="004D59CA" w:rsidRPr="007F45AA">
        <w:rPr>
          <w:rFonts w:ascii="Arial" w:eastAsia="Arial" w:hAnsi="Arial" w:cs="Arial"/>
          <w:b/>
          <w:bCs/>
          <w:sz w:val="24"/>
          <w:szCs w:val="24"/>
        </w:rPr>
        <w:t>instruye</w:t>
      </w:r>
      <w:r w:rsidR="004D59CA" w:rsidRPr="007F45AA">
        <w:rPr>
          <w:rFonts w:ascii="Arial" w:eastAsia="Arial" w:hAnsi="Arial" w:cs="Arial"/>
          <w:bCs/>
          <w:sz w:val="24"/>
          <w:szCs w:val="24"/>
        </w:rPr>
        <w:t> a la Secretaría General de Acuerdos y a la Unidad de Transparencia, ambas de este Tribunal, para realizar la versión pública de la presente sentencia.</w:t>
      </w:r>
    </w:p>
    <w:p w14:paraId="18EB0471" w14:textId="26B9E1C5" w:rsidR="00B91249" w:rsidRPr="007F45AA" w:rsidRDefault="00A5727C" w:rsidP="00AD591F">
      <w:pPr>
        <w:pStyle w:val="Sinespaciado"/>
        <w:spacing w:before="100" w:beforeAutospacing="1" w:after="100" w:afterAutospacing="1"/>
        <w:rPr>
          <w:sz w:val="24"/>
          <w:szCs w:val="24"/>
        </w:rPr>
      </w:pPr>
      <w:r w:rsidRPr="007F45AA">
        <w:rPr>
          <w:rFonts w:eastAsia="Arial"/>
          <w:b/>
          <w:color w:val="000000"/>
          <w:sz w:val="24"/>
          <w:szCs w:val="24"/>
        </w:rPr>
        <w:t>Notifíquese:</w:t>
      </w:r>
      <w:r w:rsidR="007C786F" w:rsidRPr="007F45AA">
        <w:rPr>
          <w:rFonts w:eastAsia="Arial"/>
          <w:b/>
          <w:color w:val="000000"/>
          <w:sz w:val="24"/>
          <w:szCs w:val="24"/>
        </w:rPr>
        <w:t xml:space="preserve"> </w:t>
      </w:r>
      <w:r w:rsidR="00AD591F" w:rsidRPr="007F45AA">
        <w:rPr>
          <w:b/>
          <w:sz w:val="24"/>
          <w:szCs w:val="24"/>
        </w:rPr>
        <w:t xml:space="preserve">personalmente, </w:t>
      </w:r>
      <w:r w:rsidR="00AD591F" w:rsidRPr="007F45AA">
        <w:rPr>
          <w:sz w:val="24"/>
          <w:szCs w:val="24"/>
        </w:rPr>
        <w:t xml:space="preserve">a la actora; </w:t>
      </w:r>
      <w:r w:rsidR="00AD591F" w:rsidRPr="007F45AA">
        <w:rPr>
          <w:b/>
          <w:sz w:val="24"/>
          <w:szCs w:val="24"/>
        </w:rPr>
        <w:t>por oficio,</w:t>
      </w:r>
      <w:r w:rsidR="008132FB" w:rsidRPr="007F45AA">
        <w:rPr>
          <w:b/>
          <w:sz w:val="24"/>
          <w:szCs w:val="24"/>
        </w:rPr>
        <w:t xml:space="preserve"> </w:t>
      </w:r>
      <w:r w:rsidR="00C05784" w:rsidRPr="007F45AA">
        <w:rPr>
          <w:bCs/>
          <w:sz w:val="24"/>
          <w:szCs w:val="24"/>
        </w:rPr>
        <w:t>al Presidente de la Mesa Directiva del Congreso del Estado de Michoacán</w:t>
      </w:r>
      <w:r w:rsidR="00AD591F" w:rsidRPr="007F45AA">
        <w:rPr>
          <w:sz w:val="24"/>
          <w:szCs w:val="24"/>
        </w:rPr>
        <w:t xml:space="preserve">; y, </w:t>
      </w:r>
      <w:r w:rsidR="00AD591F" w:rsidRPr="007F45AA">
        <w:rPr>
          <w:b/>
          <w:bCs/>
          <w:sz w:val="24"/>
          <w:szCs w:val="24"/>
        </w:rPr>
        <w:t xml:space="preserve">por </w:t>
      </w:r>
      <w:r w:rsidR="00AD591F" w:rsidRPr="007F45AA">
        <w:rPr>
          <w:b/>
          <w:sz w:val="24"/>
          <w:szCs w:val="24"/>
        </w:rPr>
        <w:t xml:space="preserve">estrados </w:t>
      </w:r>
      <w:r w:rsidR="00AD591F" w:rsidRPr="007F45AA">
        <w:rPr>
          <w:rFonts w:eastAsia="Arial"/>
          <w:sz w:val="24"/>
          <w:szCs w:val="24"/>
        </w:rPr>
        <w:t xml:space="preserve">a las </w:t>
      </w:r>
      <w:r w:rsidR="00AD591F" w:rsidRPr="007F45AA">
        <w:rPr>
          <w:sz w:val="24"/>
          <w:szCs w:val="24"/>
        </w:rPr>
        <w:t xml:space="preserve">demás personas interesadas; de conformidad con los artículos 37, </w:t>
      </w:r>
      <w:r w:rsidR="00AD591F" w:rsidRPr="007F45AA">
        <w:rPr>
          <w:sz w:val="24"/>
          <w:szCs w:val="24"/>
        </w:rPr>
        <w:lastRenderedPageBreak/>
        <w:t xml:space="preserve">fracciones I, II y III, 38 y 39 de la Ley de Justicia en Materia Electoral y de Participación Ciudadana del Estado de Michoacán de Ocampo; y 137, 139, 140 y 142 del Reglamento Interior del Tribunal Electoral del Estado. </w:t>
      </w:r>
    </w:p>
    <w:p w14:paraId="2A184C5E" w14:textId="27148A9F" w:rsidR="002A35CB" w:rsidRPr="007F45AA" w:rsidRDefault="0053639E" w:rsidP="00AD591F">
      <w:pPr>
        <w:pStyle w:val="Sinespaciado"/>
        <w:spacing w:before="100" w:beforeAutospacing="1" w:after="100" w:afterAutospacing="1"/>
        <w:rPr>
          <w:rFonts w:eastAsia="Arial"/>
          <w:color w:val="000000"/>
          <w:sz w:val="24"/>
          <w:szCs w:val="24"/>
        </w:rPr>
      </w:pPr>
      <w:r w:rsidRPr="007F45AA">
        <w:rPr>
          <w:rFonts w:eastAsia="Arial"/>
          <w:sz w:val="24"/>
          <w:szCs w:val="24"/>
        </w:rPr>
        <w:t>Realizadas las notificaciones, agréguense a los autos para que obren co</w:t>
      </w:r>
      <w:r w:rsidR="00AD591F" w:rsidRPr="007F45AA">
        <w:rPr>
          <w:rFonts w:eastAsia="Arial"/>
          <w:sz w:val="24"/>
          <w:szCs w:val="24"/>
        </w:rPr>
        <w:t>mo</w:t>
      </w:r>
      <w:r w:rsidRPr="007F45AA">
        <w:rPr>
          <w:rFonts w:eastAsia="Arial"/>
          <w:sz w:val="24"/>
          <w:szCs w:val="24"/>
        </w:rPr>
        <w:t xml:space="preserve"> corresponda</w:t>
      </w:r>
      <w:r w:rsidR="00B50874" w:rsidRPr="007F45AA">
        <w:rPr>
          <w:rFonts w:eastAsia="Arial"/>
          <w:sz w:val="24"/>
          <w:szCs w:val="24"/>
        </w:rPr>
        <w:t xml:space="preserve"> y, en su oportunidad, archívese </w:t>
      </w:r>
      <w:r w:rsidR="00CA65B1" w:rsidRPr="007F45AA">
        <w:rPr>
          <w:rFonts w:eastAsia="Arial"/>
          <w:sz w:val="24"/>
          <w:szCs w:val="24"/>
        </w:rPr>
        <w:t>este expediente</w:t>
      </w:r>
      <w:r w:rsidR="00B50874" w:rsidRPr="007F45AA">
        <w:rPr>
          <w:rFonts w:eastAsia="Arial"/>
          <w:sz w:val="24"/>
          <w:szCs w:val="24"/>
        </w:rPr>
        <w:t xml:space="preserve"> como </w:t>
      </w:r>
      <w:r w:rsidR="00CA65B1" w:rsidRPr="007F45AA">
        <w:rPr>
          <w:rFonts w:eastAsia="Arial"/>
          <w:sz w:val="24"/>
          <w:szCs w:val="24"/>
        </w:rPr>
        <w:t xml:space="preserve">asunto </w:t>
      </w:r>
      <w:r w:rsidR="00B50874" w:rsidRPr="007F45AA">
        <w:rPr>
          <w:rFonts w:eastAsia="Arial"/>
          <w:sz w:val="24"/>
          <w:szCs w:val="24"/>
        </w:rPr>
        <w:t>total</w:t>
      </w:r>
      <w:r w:rsidR="00CA65B1" w:rsidRPr="007F45AA">
        <w:rPr>
          <w:rFonts w:eastAsia="Arial"/>
          <w:sz w:val="24"/>
          <w:szCs w:val="24"/>
        </w:rPr>
        <w:t xml:space="preserve"> y definitiva</w:t>
      </w:r>
      <w:r w:rsidR="00B50874" w:rsidRPr="007F45AA">
        <w:rPr>
          <w:rFonts w:eastAsia="Arial"/>
          <w:sz w:val="24"/>
          <w:szCs w:val="24"/>
        </w:rPr>
        <w:t>mente concluido.</w:t>
      </w:r>
    </w:p>
    <w:p w14:paraId="2A230C07" w14:textId="491DCC05" w:rsidR="00A5727C" w:rsidRPr="007F45AA" w:rsidRDefault="00061ECA" w:rsidP="00574D85">
      <w:pPr>
        <w:keepNext/>
        <w:shd w:val="clear" w:color="auto" w:fill="FFFFFF"/>
        <w:tabs>
          <w:tab w:val="left" w:pos="360"/>
        </w:tabs>
        <w:spacing w:before="280" w:after="0" w:line="360" w:lineRule="auto"/>
        <w:jc w:val="both"/>
        <w:rPr>
          <w:rFonts w:ascii="Arial" w:eastAsia="Arial" w:hAnsi="Arial" w:cs="Arial"/>
          <w:b/>
          <w:bCs/>
          <w:sz w:val="24"/>
          <w:szCs w:val="24"/>
        </w:rPr>
      </w:pPr>
      <w:r w:rsidRPr="007F45AA">
        <w:rPr>
          <w:rFonts w:ascii="Arial" w:eastAsia="Arial" w:hAnsi="Arial" w:cs="Arial"/>
          <w:sz w:val="24"/>
          <w:szCs w:val="24"/>
        </w:rPr>
        <w:t>Así,</w:t>
      </w:r>
      <w:r w:rsidR="00A5727C" w:rsidRPr="007F45AA">
        <w:rPr>
          <w:rFonts w:ascii="Arial" w:eastAsia="Arial" w:hAnsi="Arial" w:cs="Arial"/>
          <w:sz w:val="24"/>
          <w:szCs w:val="24"/>
        </w:rPr>
        <w:t xml:space="preserve"> </w:t>
      </w:r>
      <w:r w:rsidR="00CE3932" w:rsidRPr="007F45AA">
        <w:rPr>
          <w:rFonts w:ascii="Arial" w:eastAsia="Arial" w:hAnsi="Arial" w:cs="Arial"/>
          <w:sz w:val="24"/>
          <w:szCs w:val="24"/>
        </w:rPr>
        <w:t xml:space="preserve">en </w:t>
      </w:r>
      <w:r w:rsidR="00CE3932">
        <w:rPr>
          <w:rFonts w:ascii="Arial" w:eastAsia="Arial" w:hAnsi="Arial" w:cs="Arial"/>
          <w:sz w:val="24"/>
          <w:szCs w:val="24"/>
        </w:rPr>
        <w:t>s</w:t>
      </w:r>
      <w:r w:rsidR="00CE3932" w:rsidRPr="007F45AA">
        <w:rPr>
          <w:rFonts w:ascii="Arial" w:eastAsia="Arial" w:hAnsi="Arial" w:cs="Arial"/>
          <w:sz w:val="24"/>
          <w:szCs w:val="24"/>
        </w:rPr>
        <w:t xml:space="preserve">esión </w:t>
      </w:r>
      <w:r w:rsidR="00CE3932">
        <w:rPr>
          <w:rFonts w:ascii="Arial" w:eastAsia="Arial" w:hAnsi="Arial" w:cs="Arial"/>
          <w:sz w:val="24"/>
          <w:szCs w:val="24"/>
        </w:rPr>
        <w:t>p</w:t>
      </w:r>
      <w:r w:rsidR="00CE3932" w:rsidRPr="007F45AA">
        <w:rPr>
          <w:rFonts w:ascii="Arial" w:eastAsia="Arial" w:hAnsi="Arial" w:cs="Arial"/>
          <w:sz w:val="24"/>
          <w:szCs w:val="24"/>
        </w:rPr>
        <w:t xml:space="preserve">ública celebrada el día de hoy, </w:t>
      </w:r>
      <w:r w:rsidR="00C05784" w:rsidRPr="007F45AA">
        <w:rPr>
          <w:rFonts w:ascii="Arial" w:eastAsia="Arial" w:hAnsi="Arial" w:cs="Arial"/>
          <w:sz w:val="24"/>
          <w:szCs w:val="24"/>
        </w:rPr>
        <w:t xml:space="preserve">a las </w:t>
      </w:r>
      <w:r w:rsidR="00576A49">
        <w:rPr>
          <w:rFonts w:ascii="Arial" w:eastAsia="Arial" w:hAnsi="Arial" w:cs="Arial"/>
          <w:sz w:val="24"/>
          <w:szCs w:val="24"/>
        </w:rPr>
        <w:t>doce</w:t>
      </w:r>
      <w:r w:rsidR="00C05784" w:rsidRPr="007F45AA">
        <w:rPr>
          <w:rFonts w:ascii="Arial" w:eastAsia="Arial" w:hAnsi="Arial" w:cs="Arial"/>
          <w:sz w:val="24"/>
          <w:szCs w:val="24"/>
        </w:rPr>
        <w:t xml:space="preserve"> horas con </w:t>
      </w:r>
      <w:r w:rsidR="00576A49">
        <w:rPr>
          <w:rFonts w:ascii="Arial" w:eastAsia="Arial" w:hAnsi="Arial" w:cs="Arial"/>
          <w:sz w:val="24"/>
          <w:szCs w:val="24"/>
        </w:rPr>
        <w:t xml:space="preserve">veintiocho </w:t>
      </w:r>
      <w:r w:rsidR="00C05784" w:rsidRPr="007F45AA">
        <w:rPr>
          <w:rFonts w:ascii="Arial" w:eastAsia="Arial" w:hAnsi="Arial" w:cs="Arial"/>
          <w:sz w:val="24"/>
          <w:szCs w:val="24"/>
        </w:rPr>
        <w:t xml:space="preserve">minutos, </w:t>
      </w:r>
      <w:r w:rsidRPr="007F45AA">
        <w:rPr>
          <w:rFonts w:ascii="Arial" w:eastAsia="Arial" w:hAnsi="Arial" w:cs="Arial"/>
          <w:sz w:val="24"/>
          <w:szCs w:val="24"/>
        </w:rPr>
        <w:t>por</w:t>
      </w:r>
      <w:r w:rsidR="001C0A00">
        <w:rPr>
          <w:rFonts w:ascii="Arial" w:eastAsia="Arial" w:hAnsi="Arial" w:cs="Arial"/>
          <w:sz w:val="24"/>
          <w:szCs w:val="24"/>
        </w:rPr>
        <w:t xml:space="preserve"> mayoría</w:t>
      </w:r>
      <w:r w:rsidR="005C0988" w:rsidRPr="007F45AA">
        <w:rPr>
          <w:rFonts w:ascii="Arial" w:eastAsia="Arial" w:hAnsi="Arial" w:cs="Arial"/>
          <w:sz w:val="24"/>
          <w:szCs w:val="24"/>
        </w:rPr>
        <w:t xml:space="preserve"> </w:t>
      </w:r>
      <w:r w:rsidRPr="007F45AA">
        <w:rPr>
          <w:rFonts w:ascii="Arial" w:eastAsia="Arial" w:hAnsi="Arial" w:cs="Arial"/>
          <w:sz w:val="24"/>
          <w:szCs w:val="24"/>
        </w:rPr>
        <w:t xml:space="preserve">de votos, lo </w:t>
      </w:r>
      <w:r w:rsidR="00C05784" w:rsidRPr="007F45AA">
        <w:rPr>
          <w:rFonts w:ascii="Arial" w:eastAsia="Arial" w:hAnsi="Arial" w:cs="Arial"/>
          <w:sz w:val="24"/>
          <w:szCs w:val="24"/>
        </w:rPr>
        <w:t>resolvie</w:t>
      </w:r>
      <w:r w:rsidRPr="007F45AA">
        <w:rPr>
          <w:rFonts w:ascii="Arial" w:eastAsia="Arial" w:hAnsi="Arial" w:cs="Arial"/>
          <w:sz w:val="24"/>
          <w:szCs w:val="24"/>
        </w:rPr>
        <w:t xml:space="preserve">ron y firman </w:t>
      </w:r>
      <w:r w:rsidR="00CE3932" w:rsidRPr="00CE3932">
        <w:rPr>
          <w:rFonts w:ascii="Arial" w:eastAsia="Arial" w:hAnsi="Arial" w:cs="Arial"/>
          <w:sz w:val="24"/>
          <w:szCs w:val="24"/>
        </w:rPr>
        <w:t>las Magistraturas Integrantes del Pleno del Tribunal Electoral del Estado</w:t>
      </w:r>
      <w:r w:rsidR="00CE3932">
        <w:rPr>
          <w:rFonts w:ascii="Arial" w:eastAsia="Arial" w:hAnsi="Arial" w:cs="Arial"/>
          <w:sz w:val="24"/>
          <w:szCs w:val="24"/>
        </w:rPr>
        <w:t xml:space="preserve">, </w:t>
      </w:r>
      <w:r w:rsidRPr="007F45AA">
        <w:rPr>
          <w:rFonts w:ascii="Arial" w:eastAsia="Arial" w:hAnsi="Arial" w:cs="Arial"/>
          <w:sz w:val="24"/>
          <w:szCs w:val="24"/>
        </w:rPr>
        <w:t xml:space="preserve">la </w:t>
      </w:r>
      <w:r w:rsidR="00574D85" w:rsidRPr="007F45AA">
        <w:rPr>
          <w:rFonts w:ascii="Arial" w:eastAsia="Arial" w:hAnsi="Arial" w:cs="Arial"/>
          <w:sz w:val="24"/>
          <w:szCs w:val="24"/>
        </w:rPr>
        <w:t xml:space="preserve">Magistrada Presidenta </w:t>
      </w:r>
      <w:proofErr w:type="spellStart"/>
      <w:r w:rsidR="00574D85" w:rsidRPr="007F45AA">
        <w:rPr>
          <w:rFonts w:ascii="Arial" w:eastAsia="Arial" w:hAnsi="Arial" w:cs="Arial"/>
          <w:sz w:val="24"/>
          <w:szCs w:val="24"/>
        </w:rPr>
        <w:t>Amelí</w:t>
      </w:r>
      <w:proofErr w:type="spellEnd"/>
      <w:r w:rsidR="00574D85" w:rsidRPr="007F45AA">
        <w:rPr>
          <w:rFonts w:ascii="Arial" w:eastAsia="Arial" w:hAnsi="Arial" w:cs="Arial"/>
          <w:sz w:val="24"/>
          <w:szCs w:val="24"/>
        </w:rPr>
        <w:t xml:space="preserve"> Gissel Navarro Lepe</w:t>
      </w:r>
      <w:r w:rsidR="001C0A00">
        <w:rPr>
          <w:rFonts w:ascii="Arial" w:eastAsia="Arial" w:hAnsi="Arial" w:cs="Arial"/>
          <w:sz w:val="24"/>
          <w:szCs w:val="24"/>
        </w:rPr>
        <w:t xml:space="preserve"> -</w:t>
      </w:r>
      <w:r w:rsidR="001C0A00" w:rsidRPr="001C0A00">
        <w:rPr>
          <w:rFonts w:ascii="Arial" w:eastAsia="Arial" w:hAnsi="Arial" w:cs="Arial"/>
          <w:i/>
          <w:iCs/>
          <w:sz w:val="24"/>
          <w:szCs w:val="24"/>
        </w:rPr>
        <w:t xml:space="preserve">quien </w:t>
      </w:r>
      <w:r w:rsidR="00CE3932">
        <w:rPr>
          <w:rFonts w:ascii="Arial" w:eastAsia="Arial" w:hAnsi="Arial" w:cs="Arial"/>
          <w:i/>
          <w:iCs/>
          <w:sz w:val="24"/>
          <w:szCs w:val="24"/>
        </w:rPr>
        <w:t xml:space="preserve">vota en contra y </w:t>
      </w:r>
      <w:r w:rsidR="001C0A00" w:rsidRPr="001C0A00">
        <w:rPr>
          <w:rFonts w:ascii="Arial" w:eastAsia="Arial" w:hAnsi="Arial" w:cs="Arial"/>
          <w:i/>
          <w:iCs/>
          <w:sz w:val="24"/>
          <w:szCs w:val="24"/>
        </w:rPr>
        <w:t>emite voto particular</w:t>
      </w:r>
      <w:r w:rsidR="001C0A00">
        <w:rPr>
          <w:rFonts w:ascii="Arial" w:eastAsia="Arial" w:hAnsi="Arial" w:cs="Arial"/>
          <w:sz w:val="24"/>
          <w:szCs w:val="24"/>
        </w:rPr>
        <w:t>-</w:t>
      </w:r>
      <w:r w:rsidR="00574D85" w:rsidRPr="007F45AA">
        <w:rPr>
          <w:rFonts w:ascii="Arial" w:eastAsia="Arial" w:hAnsi="Arial" w:cs="Arial"/>
          <w:sz w:val="24"/>
          <w:szCs w:val="24"/>
        </w:rPr>
        <w:t>, la Magistrada Yurisha Andrade Morales</w:t>
      </w:r>
      <w:r w:rsidR="00CE3932">
        <w:rPr>
          <w:rFonts w:ascii="Arial" w:eastAsia="Arial" w:hAnsi="Arial" w:cs="Arial"/>
          <w:sz w:val="24"/>
          <w:szCs w:val="24"/>
        </w:rPr>
        <w:t>, así como</w:t>
      </w:r>
      <w:r w:rsidR="004544C0" w:rsidRPr="007F45AA">
        <w:rPr>
          <w:rFonts w:ascii="Arial" w:eastAsia="Arial" w:hAnsi="Arial" w:cs="Arial"/>
          <w:sz w:val="24"/>
          <w:szCs w:val="24"/>
        </w:rPr>
        <w:t xml:space="preserve"> </w:t>
      </w:r>
      <w:r w:rsidR="00574D85" w:rsidRPr="007F45AA">
        <w:rPr>
          <w:rFonts w:ascii="Arial" w:eastAsia="Arial" w:hAnsi="Arial" w:cs="Arial"/>
          <w:sz w:val="24"/>
          <w:szCs w:val="24"/>
        </w:rPr>
        <w:t>los Magistrados Adrián Hernández Pinedo -</w:t>
      </w:r>
      <w:r w:rsidR="00574D85" w:rsidRPr="007F45AA">
        <w:rPr>
          <w:rFonts w:ascii="Arial" w:eastAsia="Arial" w:hAnsi="Arial" w:cs="Arial"/>
          <w:i/>
          <w:iCs/>
          <w:sz w:val="24"/>
          <w:szCs w:val="24"/>
        </w:rPr>
        <w:t>quien fue ponente</w:t>
      </w:r>
      <w:r w:rsidR="00574D85" w:rsidRPr="007F45AA">
        <w:rPr>
          <w:rFonts w:ascii="Arial" w:eastAsia="Arial" w:hAnsi="Arial" w:cs="Arial"/>
          <w:sz w:val="24"/>
          <w:szCs w:val="24"/>
        </w:rPr>
        <w:t>- y Eric López Villaseñor,</w:t>
      </w:r>
      <w:r w:rsidR="00576A49">
        <w:rPr>
          <w:rFonts w:ascii="Arial" w:eastAsia="Arial" w:hAnsi="Arial" w:cs="Arial"/>
          <w:sz w:val="24"/>
          <w:szCs w:val="24"/>
        </w:rPr>
        <w:t xml:space="preserve"> con la ausencia justificada de la Magistrada </w:t>
      </w:r>
      <w:r w:rsidR="00576A49" w:rsidRPr="007F45AA">
        <w:rPr>
          <w:rFonts w:ascii="Arial" w:eastAsia="Arial" w:hAnsi="Arial" w:cs="Arial"/>
          <w:sz w:val="24"/>
          <w:szCs w:val="24"/>
        </w:rPr>
        <w:t>Alma Rosa Bahena Villalobos,</w:t>
      </w:r>
      <w:r w:rsidR="00A5727C" w:rsidRPr="007F45AA">
        <w:rPr>
          <w:rFonts w:ascii="Arial" w:eastAsia="Arial" w:hAnsi="Arial" w:cs="Arial"/>
          <w:sz w:val="24"/>
          <w:szCs w:val="24"/>
        </w:rPr>
        <w:t xml:space="preserve"> ante el </w:t>
      </w:r>
      <w:r w:rsidR="00C85CC6" w:rsidRPr="007F45AA">
        <w:rPr>
          <w:rFonts w:ascii="Arial" w:eastAsia="Arial" w:hAnsi="Arial" w:cs="Arial"/>
          <w:sz w:val="24"/>
          <w:szCs w:val="24"/>
        </w:rPr>
        <w:t xml:space="preserve">Secretario </w:t>
      </w:r>
      <w:r w:rsidR="00A5727C" w:rsidRPr="007F45AA">
        <w:rPr>
          <w:rFonts w:ascii="Arial" w:eastAsia="Arial" w:hAnsi="Arial" w:cs="Arial"/>
          <w:sz w:val="24"/>
          <w:szCs w:val="24"/>
        </w:rPr>
        <w:t xml:space="preserve">General de Acuerdos, </w:t>
      </w:r>
      <w:r w:rsidR="00AD591F" w:rsidRPr="007F45AA">
        <w:rPr>
          <w:rFonts w:ascii="Arial" w:eastAsia="Arial" w:hAnsi="Arial" w:cs="Arial"/>
          <w:sz w:val="24"/>
          <w:szCs w:val="24"/>
        </w:rPr>
        <w:t>Víctor Hugo Arroyo Sandoval</w:t>
      </w:r>
      <w:r w:rsidR="00C85CC6" w:rsidRPr="007F45AA">
        <w:rPr>
          <w:rFonts w:ascii="Arial" w:eastAsia="Arial" w:hAnsi="Arial" w:cs="Arial"/>
          <w:sz w:val="24"/>
          <w:szCs w:val="24"/>
        </w:rPr>
        <w:t xml:space="preserve">, </w:t>
      </w:r>
      <w:r w:rsidR="00A5727C" w:rsidRPr="007F45AA">
        <w:rPr>
          <w:rFonts w:ascii="Arial" w:eastAsia="Arial" w:hAnsi="Arial" w:cs="Arial"/>
          <w:sz w:val="24"/>
          <w:szCs w:val="24"/>
        </w:rPr>
        <w:t xml:space="preserve">quien autoriza y da fe. </w:t>
      </w:r>
      <w:r w:rsidR="00A5727C" w:rsidRPr="007F45AA">
        <w:rPr>
          <w:rFonts w:ascii="Arial" w:eastAsia="Arial" w:hAnsi="Arial" w:cs="Arial"/>
          <w:b/>
          <w:bCs/>
          <w:sz w:val="24"/>
          <w:szCs w:val="24"/>
        </w:rPr>
        <w:t>Conste.</w:t>
      </w:r>
    </w:p>
    <w:p w14:paraId="32F02DFE" w14:textId="77777777" w:rsidR="007B65A5" w:rsidRDefault="007B65A5" w:rsidP="002A6C3C">
      <w:pPr>
        <w:rPr>
          <w:rFonts w:ascii="Arial" w:eastAsia="Arial" w:hAnsi="Arial" w:cs="Arial"/>
          <w:b/>
          <w:sz w:val="24"/>
          <w:szCs w:val="24"/>
        </w:rPr>
      </w:pPr>
    </w:p>
    <w:p w14:paraId="2455C635" w14:textId="77777777" w:rsidR="002A6C3C" w:rsidRDefault="002A6C3C" w:rsidP="002A6C3C">
      <w:pPr>
        <w:rPr>
          <w:rFonts w:ascii="Arial" w:eastAsia="Arial" w:hAnsi="Arial" w:cs="Arial"/>
          <w:b/>
          <w:sz w:val="24"/>
          <w:szCs w:val="24"/>
        </w:rPr>
      </w:pPr>
    </w:p>
    <w:tbl>
      <w:tblPr>
        <w:tblW w:w="8927" w:type="dxa"/>
        <w:jc w:val="center"/>
        <w:tblLayout w:type="fixed"/>
        <w:tblCellMar>
          <w:left w:w="115" w:type="dxa"/>
          <w:right w:w="115" w:type="dxa"/>
        </w:tblCellMar>
        <w:tblLook w:val="0400" w:firstRow="0" w:lastRow="0" w:firstColumn="0" w:lastColumn="0" w:noHBand="0" w:noVBand="1"/>
      </w:tblPr>
      <w:tblGrid>
        <w:gridCol w:w="4294"/>
        <w:gridCol w:w="4633"/>
      </w:tblGrid>
      <w:tr w:rsidR="007B65A5" w:rsidRPr="00BD4798" w14:paraId="401C3E90" w14:textId="77777777" w:rsidTr="00A42C90">
        <w:trPr>
          <w:jc w:val="center"/>
        </w:trPr>
        <w:tc>
          <w:tcPr>
            <w:tcW w:w="8927" w:type="dxa"/>
            <w:gridSpan w:val="2"/>
          </w:tcPr>
          <w:p w14:paraId="56FFA166" w14:textId="77777777" w:rsidR="007B65A5" w:rsidRPr="007B65A5" w:rsidRDefault="007B65A5" w:rsidP="00A42C90">
            <w:pPr>
              <w:jc w:val="center"/>
              <w:rPr>
                <w:rFonts w:ascii="Arial" w:eastAsia="Arial" w:hAnsi="Arial" w:cs="Arial"/>
                <w:b/>
                <w:sz w:val="24"/>
                <w:szCs w:val="24"/>
                <w:lang w:val="it-IT"/>
              </w:rPr>
            </w:pPr>
            <w:r w:rsidRPr="007B65A5">
              <w:rPr>
                <w:rFonts w:ascii="Arial" w:eastAsia="Arial" w:hAnsi="Arial" w:cs="Arial"/>
                <w:b/>
                <w:sz w:val="24"/>
                <w:szCs w:val="24"/>
                <w:lang w:val="it-IT"/>
              </w:rPr>
              <w:t>MAGISTRADA PRESIDENTA</w:t>
            </w:r>
          </w:p>
          <w:p w14:paraId="2D20AAF0" w14:textId="77777777" w:rsidR="007B65A5" w:rsidRPr="007B65A5" w:rsidRDefault="007B65A5" w:rsidP="00A42C90">
            <w:pPr>
              <w:jc w:val="center"/>
              <w:rPr>
                <w:rFonts w:ascii="Arial" w:eastAsia="Arial" w:hAnsi="Arial" w:cs="Arial"/>
                <w:b/>
                <w:sz w:val="24"/>
                <w:szCs w:val="24"/>
                <w:lang w:val="it-IT"/>
              </w:rPr>
            </w:pPr>
          </w:p>
          <w:p w14:paraId="594A7A39" w14:textId="77777777" w:rsidR="007B65A5" w:rsidRDefault="007B65A5" w:rsidP="00A42C90">
            <w:pPr>
              <w:jc w:val="center"/>
              <w:rPr>
                <w:rFonts w:ascii="Arial" w:eastAsia="Arial" w:hAnsi="Arial" w:cs="Arial"/>
                <w:b/>
                <w:sz w:val="24"/>
                <w:szCs w:val="24"/>
                <w:lang w:val="it-IT"/>
              </w:rPr>
            </w:pPr>
          </w:p>
          <w:p w14:paraId="69AC7B86" w14:textId="77777777" w:rsidR="00A36BF3" w:rsidRPr="007B65A5" w:rsidRDefault="00A36BF3" w:rsidP="00A42C90">
            <w:pPr>
              <w:jc w:val="center"/>
              <w:rPr>
                <w:rFonts w:ascii="Arial" w:eastAsia="Arial" w:hAnsi="Arial" w:cs="Arial"/>
                <w:b/>
                <w:sz w:val="24"/>
                <w:szCs w:val="24"/>
                <w:lang w:val="it-IT"/>
              </w:rPr>
            </w:pPr>
          </w:p>
          <w:p w14:paraId="193FD006" w14:textId="77777777" w:rsidR="007B65A5" w:rsidRPr="007B65A5" w:rsidRDefault="007B65A5" w:rsidP="00A42C90">
            <w:pPr>
              <w:jc w:val="center"/>
              <w:rPr>
                <w:rFonts w:ascii="Arial" w:eastAsia="Arial" w:hAnsi="Arial" w:cs="Arial"/>
                <w:b/>
                <w:sz w:val="24"/>
                <w:szCs w:val="24"/>
                <w:lang w:val="it-IT"/>
              </w:rPr>
            </w:pPr>
            <w:r w:rsidRPr="007B65A5">
              <w:rPr>
                <w:rFonts w:ascii="Arial" w:eastAsia="Arial" w:hAnsi="Arial" w:cs="Arial"/>
                <w:b/>
                <w:sz w:val="24"/>
                <w:szCs w:val="24"/>
                <w:lang w:val="it-IT"/>
              </w:rPr>
              <w:t>AMELÍ GISSEL NAVARRO LEPE</w:t>
            </w:r>
          </w:p>
        </w:tc>
      </w:tr>
      <w:tr w:rsidR="007B65A5" w:rsidRPr="00BD4798" w14:paraId="580DE27D" w14:textId="77777777" w:rsidTr="00A42C90">
        <w:trPr>
          <w:jc w:val="center"/>
        </w:trPr>
        <w:tc>
          <w:tcPr>
            <w:tcW w:w="4294" w:type="dxa"/>
          </w:tcPr>
          <w:p w14:paraId="01C7B147" w14:textId="77777777" w:rsidR="007B65A5" w:rsidRDefault="007B65A5" w:rsidP="00A42C90">
            <w:pPr>
              <w:jc w:val="center"/>
              <w:rPr>
                <w:rFonts w:ascii="Arial" w:eastAsia="Arial" w:hAnsi="Arial" w:cs="Arial"/>
                <w:b/>
                <w:sz w:val="24"/>
                <w:szCs w:val="24"/>
              </w:rPr>
            </w:pPr>
          </w:p>
          <w:p w14:paraId="626728AB" w14:textId="77777777" w:rsidR="007B65A5" w:rsidRDefault="007B65A5" w:rsidP="00A42C90">
            <w:pPr>
              <w:jc w:val="center"/>
              <w:rPr>
                <w:rFonts w:ascii="Arial" w:eastAsia="Arial" w:hAnsi="Arial" w:cs="Arial"/>
                <w:b/>
                <w:sz w:val="24"/>
                <w:szCs w:val="24"/>
              </w:rPr>
            </w:pPr>
          </w:p>
          <w:p w14:paraId="64E8B474" w14:textId="77777777" w:rsidR="007B65A5" w:rsidRPr="007B65A5" w:rsidRDefault="007B65A5" w:rsidP="00A42C90">
            <w:pPr>
              <w:jc w:val="center"/>
              <w:rPr>
                <w:rFonts w:ascii="Arial" w:eastAsia="Arial" w:hAnsi="Arial" w:cs="Arial"/>
                <w:b/>
                <w:sz w:val="24"/>
                <w:szCs w:val="24"/>
              </w:rPr>
            </w:pPr>
          </w:p>
          <w:p w14:paraId="4E5FA0CE"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MAGISTRADA</w:t>
            </w:r>
          </w:p>
          <w:p w14:paraId="15A0E22B" w14:textId="77777777" w:rsidR="007B65A5" w:rsidRDefault="007B65A5" w:rsidP="00A42C90">
            <w:pPr>
              <w:jc w:val="center"/>
              <w:rPr>
                <w:rFonts w:ascii="Arial" w:eastAsia="Arial" w:hAnsi="Arial" w:cs="Arial"/>
                <w:b/>
                <w:sz w:val="24"/>
                <w:szCs w:val="24"/>
              </w:rPr>
            </w:pPr>
          </w:p>
          <w:p w14:paraId="651954A5" w14:textId="77777777" w:rsidR="00A36BF3" w:rsidRPr="007B65A5" w:rsidRDefault="00A36BF3" w:rsidP="00A42C90">
            <w:pPr>
              <w:jc w:val="center"/>
              <w:rPr>
                <w:rFonts w:ascii="Arial" w:eastAsia="Arial" w:hAnsi="Arial" w:cs="Arial"/>
                <w:b/>
                <w:sz w:val="24"/>
                <w:szCs w:val="24"/>
              </w:rPr>
            </w:pPr>
          </w:p>
          <w:p w14:paraId="58115713" w14:textId="77777777" w:rsidR="007B65A5" w:rsidRPr="007B65A5" w:rsidRDefault="007B65A5" w:rsidP="00A42C90">
            <w:pPr>
              <w:jc w:val="center"/>
              <w:rPr>
                <w:rFonts w:ascii="Arial" w:eastAsia="Arial" w:hAnsi="Arial" w:cs="Arial"/>
                <w:b/>
                <w:sz w:val="24"/>
                <w:szCs w:val="24"/>
              </w:rPr>
            </w:pPr>
          </w:p>
          <w:p w14:paraId="2C464A5F"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YURISHA ANDRADE MORALES</w:t>
            </w:r>
          </w:p>
        </w:tc>
        <w:tc>
          <w:tcPr>
            <w:tcW w:w="4633" w:type="dxa"/>
          </w:tcPr>
          <w:p w14:paraId="1F9FE984" w14:textId="77777777" w:rsidR="007B65A5" w:rsidRPr="007B65A5" w:rsidRDefault="007B65A5" w:rsidP="00A42C90">
            <w:pPr>
              <w:jc w:val="center"/>
              <w:rPr>
                <w:rFonts w:ascii="Arial" w:eastAsia="Arial" w:hAnsi="Arial" w:cs="Arial"/>
                <w:b/>
                <w:sz w:val="24"/>
                <w:szCs w:val="24"/>
              </w:rPr>
            </w:pPr>
          </w:p>
          <w:p w14:paraId="54CE3FF9" w14:textId="77777777" w:rsidR="007B65A5" w:rsidRPr="007B65A5" w:rsidRDefault="007B65A5" w:rsidP="00A42C90">
            <w:pPr>
              <w:jc w:val="center"/>
              <w:rPr>
                <w:rFonts w:ascii="Arial" w:eastAsia="Arial" w:hAnsi="Arial" w:cs="Arial"/>
                <w:b/>
                <w:sz w:val="24"/>
                <w:szCs w:val="24"/>
              </w:rPr>
            </w:pPr>
          </w:p>
          <w:p w14:paraId="7D714EB2" w14:textId="77777777" w:rsidR="007B65A5" w:rsidRPr="007B65A5" w:rsidRDefault="007B65A5" w:rsidP="00A42C90">
            <w:pPr>
              <w:jc w:val="center"/>
              <w:rPr>
                <w:rFonts w:ascii="Arial" w:eastAsia="Arial" w:hAnsi="Arial" w:cs="Arial"/>
                <w:b/>
                <w:sz w:val="24"/>
                <w:szCs w:val="24"/>
              </w:rPr>
            </w:pPr>
          </w:p>
          <w:p w14:paraId="4B7B5D36"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MAGISTRADO</w:t>
            </w:r>
          </w:p>
          <w:p w14:paraId="48F0CA74" w14:textId="77777777" w:rsidR="007B65A5" w:rsidRDefault="007B65A5" w:rsidP="00A42C90">
            <w:pPr>
              <w:jc w:val="center"/>
              <w:rPr>
                <w:rFonts w:ascii="Arial" w:eastAsia="Arial" w:hAnsi="Arial" w:cs="Arial"/>
                <w:b/>
                <w:sz w:val="24"/>
                <w:szCs w:val="24"/>
              </w:rPr>
            </w:pPr>
          </w:p>
          <w:p w14:paraId="50FF267A" w14:textId="77777777" w:rsidR="00A36BF3" w:rsidRPr="007B65A5" w:rsidRDefault="00A36BF3" w:rsidP="00A42C90">
            <w:pPr>
              <w:jc w:val="center"/>
              <w:rPr>
                <w:rFonts w:ascii="Arial" w:eastAsia="Arial" w:hAnsi="Arial" w:cs="Arial"/>
                <w:b/>
                <w:sz w:val="24"/>
                <w:szCs w:val="24"/>
              </w:rPr>
            </w:pPr>
          </w:p>
          <w:p w14:paraId="58939403" w14:textId="77777777" w:rsidR="007B65A5" w:rsidRPr="007B65A5" w:rsidRDefault="007B65A5" w:rsidP="00A42C90">
            <w:pPr>
              <w:jc w:val="center"/>
              <w:rPr>
                <w:rFonts w:ascii="Arial" w:eastAsia="Arial" w:hAnsi="Arial" w:cs="Arial"/>
                <w:b/>
                <w:sz w:val="24"/>
                <w:szCs w:val="24"/>
              </w:rPr>
            </w:pPr>
          </w:p>
          <w:p w14:paraId="30A2290F"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ADRIÁN HERNÁNDEZ PINEDO</w:t>
            </w:r>
          </w:p>
        </w:tc>
      </w:tr>
      <w:tr w:rsidR="007B65A5" w:rsidRPr="00BD4798" w14:paraId="5546D7E9" w14:textId="77777777" w:rsidTr="00A42C90">
        <w:trPr>
          <w:jc w:val="center"/>
        </w:trPr>
        <w:tc>
          <w:tcPr>
            <w:tcW w:w="8927" w:type="dxa"/>
            <w:gridSpan w:val="2"/>
          </w:tcPr>
          <w:p w14:paraId="28B8618B" w14:textId="77777777" w:rsidR="007B65A5" w:rsidRPr="007B65A5" w:rsidRDefault="007B65A5" w:rsidP="00A42C90">
            <w:pPr>
              <w:jc w:val="center"/>
              <w:rPr>
                <w:rFonts w:ascii="Arial" w:eastAsia="Arial" w:hAnsi="Arial" w:cs="Arial"/>
                <w:b/>
                <w:sz w:val="24"/>
                <w:szCs w:val="24"/>
              </w:rPr>
            </w:pPr>
          </w:p>
          <w:p w14:paraId="4482C7D2" w14:textId="77777777" w:rsidR="007B65A5" w:rsidRDefault="007B65A5" w:rsidP="00A42C90">
            <w:pPr>
              <w:jc w:val="center"/>
              <w:rPr>
                <w:rFonts w:ascii="Arial" w:eastAsia="Arial" w:hAnsi="Arial" w:cs="Arial"/>
                <w:b/>
                <w:sz w:val="24"/>
                <w:szCs w:val="24"/>
              </w:rPr>
            </w:pPr>
          </w:p>
          <w:p w14:paraId="2FD444E7" w14:textId="77777777" w:rsidR="008F2ECE" w:rsidRPr="007B65A5" w:rsidRDefault="008F2ECE" w:rsidP="00A42C90">
            <w:pPr>
              <w:jc w:val="center"/>
              <w:rPr>
                <w:rFonts w:ascii="Arial" w:eastAsia="Arial" w:hAnsi="Arial" w:cs="Arial"/>
                <w:b/>
                <w:sz w:val="24"/>
                <w:szCs w:val="24"/>
              </w:rPr>
            </w:pPr>
          </w:p>
          <w:p w14:paraId="68389136"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MAGISTRADO</w:t>
            </w:r>
          </w:p>
          <w:p w14:paraId="5D27C139" w14:textId="77777777" w:rsidR="007B65A5" w:rsidRDefault="007B65A5" w:rsidP="00A42C90">
            <w:pPr>
              <w:jc w:val="center"/>
              <w:rPr>
                <w:rFonts w:ascii="Arial" w:eastAsia="Arial" w:hAnsi="Arial" w:cs="Arial"/>
                <w:b/>
                <w:sz w:val="24"/>
                <w:szCs w:val="24"/>
              </w:rPr>
            </w:pPr>
          </w:p>
          <w:p w14:paraId="648F350D" w14:textId="77777777" w:rsidR="00A36BF3" w:rsidRPr="007B65A5" w:rsidRDefault="00A36BF3" w:rsidP="00A42C90">
            <w:pPr>
              <w:jc w:val="center"/>
              <w:rPr>
                <w:rFonts w:ascii="Arial" w:eastAsia="Arial" w:hAnsi="Arial" w:cs="Arial"/>
                <w:b/>
                <w:sz w:val="24"/>
                <w:szCs w:val="24"/>
              </w:rPr>
            </w:pPr>
          </w:p>
          <w:p w14:paraId="2C7F19F8" w14:textId="77777777" w:rsidR="007B65A5" w:rsidRPr="007B65A5" w:rsidRDefault="007B65A5" w:rsidP="00A42C90">
            <w:pPr>
              <w:jc w:val="center"/>
              <w:rPr>
                <w:rFonts w:ascii="Arial" w:eastAsia="Arial" w:hAnsi="Arial" w:cs="Arial"/>
                <w:b/>
                <w:sz w:val="24"/>
                <w:szCs w:val="24"/>
              </w:rPr>
            </w:pPr>
          </w:p>
          <w:p w14:paraId="23141A6F"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ERIC LÓPEZ VILLASEÑOR</w:t>
            </w:r>
          </w:p>
        </w:tc>
      </w:tr>
      <w:tr w:rsidR="007B65A5" w:rsidRPr="00BD4798" w14:paraId="1F3054FC" w14:textId="77777777" w:rsidTr="00A42C90">
        <w:trPr>
          <w:jc w:val="center"/>
        </w:trPr>
        <w:tc>
          <w:tcPr>
            <w:tcW w:w="8927" w:type="dxa"/>
            <w:gridSpan w:val="2"/>
          </w:tcPr>
          <w:p w14:paraId="3BFFB453" w14:textId="77777777" w:rsidR="007B65A5" w:rsidRPr="007B65A5" w:rsidRDefault="007B65A5" w:rsidP="00A42C90">
            <w:pPr>
              <w:jc w:val="center"/>
              <w:rPr>
                <w:rFonts w:ascii="Arial" w:eastAsia="Arial" w:hAnsi="Arial" w:cs="Arial"/>
                <w:b/>
                <w:sz w:val="24"/>
                <w:szCs w:val="24"/>
              </w:rPr>
            </w:pPr>
          </w:p>
          <w:p w14:paraId="5BB5A633" w14:textId="77777777" w:rsidR="007B65A5" w:rsidRDefault="007B65A5" w:rsidP="00A42C90">
            <w:pPr>
              <w:jc w:val="center"/>
              <w:rPr>
                <w:rFonts w:ascii="Arial" w:eastAsia="Arial" w:hAnsi="Arial" w:cs="Arial"/>
                <w:b/>
                <w:sz w:val="24"/>
                <w:szCs w:val="24"/>
              </w:rPr>
            </w:pPr>
          </w:p>
          <w:p w14:paraId="041B23BE" w14:textId="77777777" w:rsidR="008F2ECE" w:rsidRPr="007B65A5" w:rsidRDefault="008F2ECE" w:rsidP="00A42C90">
            <w:pPr>
              <w:jc w:val="center"/>
              <w:rPr>
                <w:rFonts w:ascii="Arial" w:eastAsia="Arial" w:hAnsi="Arial" w:cs="Arial"/>
                <w:b/>
                <w:sz w:val="24"/>
                <w:szCs w:val="24"/>
              </w:rPr>
            </w:pPr>
          </w:p>
          <w:p w14:paraId="62B5C865" w14:textId="77777777" w:rsidR="007B65A5" w:rsidRPr="007B65A5" w:rsidRDefault="007B65A5" w:rsidP="00A42C90">
            <w:pPr>
              <w:jc w:val="center"/>
              <w:rPr>
                <w:rFonts w:ascii="Arial" w:eastAsia="Arial" w:hAnsi="Arial" w:cs="Arial"/>
                <w:b/>
                <w:sz w:val="24"/>
                <w:szCs w:val="24"/>
              </w:rPr>
            </w:pPr>
            <w:r w:rsidRPr="007B65A5">
              <w:rPr>
                <w:rFonts w:ascii="Arial" w:eastAsia="Arial" w:hAnsi="Arial" w:cs="Arial"/>
                <w:b/>
                <w:sz w:val="24"/>
                <w:szCs w:val="24"/>
              </w:rPr>
              <w:t>SECRETARIO GENERAL DE ACUERDOS</w:t>
            </w:r>
          </w:p>
          <w:p w14:paraId="76110EB0" w14:textId="77777777" w:rsidR="007B65A5" w:rsidRDefault="007B65A5" w:rsidP="00A42C90">
            <w:pPr>
              <w:jc w:val="center"/>
              <w:rPr>
                <w:rFonts w:ascii="Arial" w:eastAsia="Arial" w:hAnsi="Arial" w:cs="Arial"/>
                <w:b/>
                <w:sz w:val="24"/>
                <w:szCs w:val="24"/>
              </w:rPr>
            </w:pPr>
          </w:p>
          <w:p w14:paraId="5B78DDB1" w14:textId="77777777" w:rsidR="00A36BF3" w:rsidRPr="007B65A5" w:rsidRDefault="00A36BF3" w:rsidP="00A42C90">
            <w:pPr>
              <w:jc w:val="center"/>
              <w:rPr>
                <w:rFonts w:ascii="Arial" w:eastAsia="Arial" w:hAnsi="Arial" w:cs="Arial"/>
                <w:b/>
                <w:sz w:val="24"/>
                <w:szCs w:val="24"/>
              </w:rPr>
            </w:pPr>
          </w:p>
          <w:p w14:paraId="076D62E3" w14:textId="77777777" w:rsidR="007B65A5" w:rsidRPr="007B65A5" w:rsidRDefault="007B65A5" w:rsidP="00A42C90">
            <w:pPr>
              <w:jc w:val="center"/>
              <w:rPr>
                <w:rFonts w:ascii="Arial" w:eastAsia="Arial" w:hAnsi="Arial" w:cs="Arial"/>
                <w:b/>
                <w:sz w:val="24"/>
                <w:szCs w:val="24"/>
              </w:rPr>
            </w:pPr>
          </w:p>
          <w:p w14:paraId="0A775624" w14:textId="77777777" w:rsidR="007B65A5" w:rsidRPr="007B65A5" w:rsidRDefault="007B65A5" w:rsidP="00A42C90">
            <w:pPr>
              <w:jc w:val="center"/>
              <w:rPr>
                <w:rFonts w:ascii="Arial" w:eastAsia="Arial" w:hAnsi="Arial" w:cs="Arial"/>
                <w:b/>
                <w:bCs/>
                <w:sz w:val="24"/>
                <w:szCs w:val="24"/>
              </w:rPr>
            </w:pPr>
            <w:r w:rsidRPr="007B65A5">
              <w:rPr>
                <w:rFonts w:ascii="Arial" w:hAnsi="Arial" w:cs="Arial"/>
                <w:b/>
                <w:bCs/>
                <w:sz w:val="24"/>
                <w:szCs w:val="24"/>
              </w:rPr>
              <w:t>VÍCTOR HUGO ARROYO SANDOVAL</w:t>
            </w:r>
          </w:p>
        </w:tc>
      </w:tr>
    </w:tbl>
    <w:p w14:paraId="27297ADC" w14:textId="77777777" w:rsidR="002C6185" w:rsidRDefault="002C6185" w:rsidP="002C6185">
      <w:pPr>
        <w:spacing w:after="0" w:line="240" w:lineRule="auto"/>
        <w:ind w:left="-284" w:right="758"/>
        <w:contextualSpacing/>
        <w:jc w:val="both"/>
        <w:rPr>
          <w:rFonts w:ascii="Arial Narrow" w:eastAsia="Arial Narrow" w:hAnsi="Arial Narrow" w:cs="Arial"/>
          <w:sz w:val="20"/>
          <w:szCs w:val="20"/>
        </w:rPr>
      </w:pPr>
    </w:p>
    <w:p w14:paraId="2C858B5C" w14:textId="77777777" w:rsidR="008F2ECE" w:rsidRDefault="008F2ECE" w:rsidP="002C6185">
      <w:pPr>
        <w:spacing w:after="0" w:line="240" w:lineRule="auto"/>
        <w:ind w:left="-284" w:right="758"/>
        <w:contextualSpacing/>
        <w:jc w:val="both"/>
        <w:rPr>
          <w:rFonts w:ascii="Arial Narrow" w:eastAsia="Arial Narrow" w:hAnsi="Arial Narrow" w:cs="Arial"/>
          <w:sz w:val="20"/>
          <w:szCs w:val="20"/>
        </w:rPr>
      </w:pPr>
    </w:p>
    <w:p w14:paraId="08D77E4E" w14:textId="276B7144" w:rsidR="009F288C" w:rsidRPr="00FD7922" w:rsidRDefault="009F288C" w:rsidP="1FBB9469">
      <w:pPr>
        <w:spacing w:before="300" w:after="200" w:line="360" w:lineRule="auto"/>
        <w:jc w:val="both"/>
        <w:rPr>
          <w:rFonts w:ascii="Arial" w:hAnsi="Arial" w:cs="Arial"/>
          <w:b/>
          <w:bCs/>
          <w:sz w:val="24"/>
          <w:szCs w:val="24"/>
        </w:rPr>
      </w:pPr>
      <w:r w:rsidRPr="1FBB9469">
        <w:rPr>
          <w:rFonts w:ascii="Arial" w:hAnsi="Arial" w:cs="Arial"/>
          <w:b/>
          <w:bCs/>
          <w:sz w:val="24"/>
          <w:szCs w:val="24"/>
        </w:rPr>
        <w:t>VOTO PARTICULAR QUE FORMULA LA MAGISTRADA AMELÍ GISSEL NAVARRO LEPE, CON RELACIÓN A LA SENTENCIA DICTADA EN EL JUICIO DE LA CIUDADANÍA TEEM-JDC-06</w:t>
      </w:r>
      <w:r w:rsidR="004F44BE" w:rsidRPr="1FBB9469">
        <w:rPr>
          <w:rFonts w:ascii="Arial" w:hAnsi="Arial" w:cs="Arial"/>
          <w:b/>
          <w:bCs/>
          <w:sz w:val="24"/>
          <w:szCs w:val="24"/>
        </w:rPr>
        <w:t>1</w:t>
      </w:r>
      <w:r w:rsidRPr="1FBB9469">
        <w:rPr>
          <w:rFonts w:ascii="Arial" w:hAnsi="Arial" w:cs="Arial"/>
          <w:b/>
          <w:bCs/>
          <w:sz w:val="24"/>
          <w:szCs w:val="24"/>
        </w:rPr>
        <w:t>/2026.</w:t>
      </w:r>
      <w:r w:rsidRPr="1FBB9469">
        <w:rPr>
          <w:rStyle w:val="Refdenotaalpie"/>
          <w:rFonts w:ascii="Arial" w:hAnsi="Arial" w:cs="Arial"/>
          <w:b/>
          <w:bCs/>
          <w:sz w:val="24"/>
          <w:szCs w:val="24"/>
        </w:rPr>
        <w:footnoteReference w:id="50"/>
      </w:r>
      <w:r w:rsidRPr="1FBB9469">
        <w:rPr>
          <w:rFonts w:ascii="Arial" w:hAnsi="Arial" w:cs="Arial"/>
          <w:b/>
          <w:bCs/>
          <w:sz w:val="24"/>
          <w:szCs w:val="24"/>
        </w:rPr>
        <w:t xml:space="preserve"> </w:t>
      </w:r>
    </w:p>
    <w:p w14:paraId="4E152371" w14:textId="3AE62E0F" w:rsidR="009F288C" w:rsidRDefault="009F288C" w:rsidP="008F2ECE">
      <w:pPr>
        <w:spacing w:line="360" w:lineRule="auto"/>
        <w:jc w:val="both"/>
        <w:rPr>
          <w:rFonts w:ascii="Arial" w:hAnsi="Arial" w:cs="Arial"/>
          <w:sz w:val="24"/>
          <w:szCs w:val="24"/>
          <w:lang w:val="es-ES_tradnl"/>
        </w:rPr>
      </w:pPr>
      <w:r>
        <w:rPr>
          <w:rFonts w:ascii="Arial" w:hAnsi="Arial" w:cs="Arial"/>
          <w:sz w:val="24"/>
          <w:szCs w:val="24"/>
          <w:lang w:val="es-ES_tradnl"/>
        </w:rPr>
        <w:t>Emito voto particular en el presente asunto por no compartir la premisa jurídica en que se sustenta el proyecto.</w:t>
      </w:r>
    </w:p>
    <w:p w14:paraId="1BB49DC8" w14:textId="77777777" w:rsidR="00A36BF3" w:rsidRDefault="009F288C" w:rsidP="00A36BF3">
      <w:pPr>
        <w:spacing w:before="240" w:line="360" w:lineRule="auto"/>
        <w:jc w:val="both"/>
        <w:rPr>
          <w:rFonts w:ascii="Arial" w:hAnsi="Arial" w:cs="Arial"/>
          <w:sz w:val="24"/>
          <w:szCs w:val="24"/>
          <w:lang w:val="es-ES_tradnl"/>
        </w:rPr>
      </w:pPr>
      <w:r>
        <w:rPr>
          <w:rFonts w:ascii="Arial" w:hAnsi="Arial" w:cs="Arial"/>
          <w:sz w:val="24"/>
          <w:szCs w:val="24"/>
          <w:lang w:val="es-ES_tradnl"/>
        </w:rPr>
        <w:t>Toda vez que si bien los juicios de la ciudadanía son medios de control que tienen como objeto restituir a las personas en el goce y ejercicio de derechos político</w:t>
      </w:r>
      <w:r w:rsidR="004F44BE">
        <w:rPr>
          <w:rFonts w:ascii="Arial" w:hAnsi="Arial" w:cs="Arial"/>
          <w:sz w:val="24"/>
          <w:szCs w:val="24"/>
          <w:lang w:val="es-ES_tradnl"/>
        </w:rPr>
        <w:t>-</w:t>
      </w:r>
      <w:r>
        <w:rPr>
          <w:rFonts w:ascii="Arial" w:hAnsi="Arial" w:cs="Arial"/>
          <w:sz w:val="24"/>
          <w:szCs w:val="24"/>
          <w:lang w:val="es-ES_tradnl"/>
        </w:rPr>
        <w:t>electorales cuando estos han sido vulnerados de manera directa o afectación material, considero que no en todos los casos depende que la restricción llegue a generarse física o materialmente.</w:t>
      </w:r>
    </w:p>
    <w:p w14:paraId="317798E8" w14:textId="77777777" w:rsidR="00A36BF3" w:rsidRDefault="009F288C" w:rsidP="00A36BF3">
      <w:pPr>
        <w:spacing w:before="240" w:line="360" w:lineRule="auto"/>
        <w:jc w:val="both"/>
        <w:rPr>
          <w:rFonts w:ascii="Arial" w:hAnsi="Arial" w:cs="Arial"/>
          <w:sz w:val="24"/>
          <w:szCs w:val="24"/>
          <w:lang w:val="es-ES_tradnl"/>
        </w:rPr>
      </w:pPr>
      <w:r>
        <w:rPr>
          <w:rFonts w:ascii="Arial" w:hAnsi="Arial" w:cs="Arial"/>
          <w:sz w:val="24"/>
          <w:szCs w:val="24"/>
          <w:lang w:val="es-ES_tradnl"/>
        </w:rPr>
        <w:t>Porque pueden existir determinaciones, manifestaciones o acciones que, sin materializar aún una afectación, sí son susceptibles de obstaculizar derechos político</w:t>
      </w:r>
      <w:r w:rsidR="004F44BE">
        <w:rPr>
          <w:rFonts w:ascii="Arial" w:hAnsi="Arial" w:cs="Arial"/>
          <w:sz w:val="24"/>
          <w:szCs w:val="24"/>
          <w:lang w:val="es-ES_tradnl"/>
        </w:rPr>
        <w:t>-</w:t>
      </w:r>
      <w:r>
        <w:rPr>
          <w:rFonts w:ascii="Arial" w:hAnsi="Arial" w:cs="Arial"/>
          <w:sz w:val="24"/>
          <w:szCs w:val="24"/>
          <w:lang w:val="es-ES_tradnl"/>
        </w:rPr>
        <w:t xml:space="preserve">electorales al generar efectos disuasivos o inhibitorios de atribuciones inherentes al cargo público y a la función pública que se </w:t>
      </w:r>
      <w:r>
        <w:rPr>
          <w:rFonts w:ascii="Arial" w:hAnsi="Arial" w:cs="Arial"/>
          <w:sz w:val="24"/>
          <w:szCs w:val="24"/>
          <w:lang w:val="es-ES_tradnl"/>
        </w:rPr>
        <w:lastRenderedPageBreak/>
        <w:t>desempeña; esto, dependiendo tanto de su contenido, como de la persona emisora.</w:t>
      </w:r>
    </w:p>
    <w:p w14:paraId="5F3103C2" w14:textId="77777777" w:rsidR="00A36BF3" w:rsidRDefault="009F288C" w:rsidP="00A36BF3">
      <w:pPr>
        <w:spacing w:before="240" w:line="360" w:lineRule="auto"/>
        <w:jc w:val="both"/>
        <w:rPr>
          <w:rFonts w:ascii="Arial" w:hAnsi="Arial" w:cs="Arial"/>
          <w:sz w:val="24"/>
          <w:szCs w:val="24"/>
          <w:lang w:val="es-ES_tradnl"/>
        </w:rPr>
      </w:pPr>
      <w:r>
        <w:rPr>
          <w:rFonts w:ascii="Arial" w:hAnsi="Arial" w:cs="Arial"/>
          <w:sz w:val="24"/>
          <w:szCs w:val="24"/>
          <w:lang w:val="es-ES_tradnl"/>
        </w:rPr>
        <w:t>Esto es, cuando las manifestaciones que se controvierten son emitidas con carácter de autoridad, sí pueden representar un obstáculo potencial, real e inminente de afectar atribuciones derivadas del ejercicio de un cargo público; máxime cuando se reafirman, además se atribuyen con efectos jurídicos y se justifican como ejercicio de facultades propias del cargo de autoridad, que no pueden desvincularse de consecuencias institucionales.</w:t>
      </w:r>
    </w:p>
    <w:p w14:paraId="4D3FEB4F" w14:textId="77777777" w:rsidR="00A36BF3" w:rsidRDefault="009F288C" w:rsidP="00A36BF3">
      <w:pPr>
        <w:spacing w:before="240" w:line="360" w:lineRule="auto"/>
        <w:jc w:val="both"/>
        <w:rPr>
          <w:rFonts w:ascii="Arial" w:hAnsi="Arial" w:cs="Arial"/>
          <w:sz w:val="24"/>
          <w:szCs w:val="24"/>
          <w:lang w:val="es-ES_tradnl"/>
        </w:rPr>
      </w:pPr>
      <w:r>
        <w:rPr>
          <w:rFonts w:ascii="Arial" w:hAnsi="Arial" w:cs="Arial"/>
          <w:sz w:val="24"/>
          <w:szCs w:val="24"/>
          <w:lang w:val="es-ES_tradnl"/>
        </w:rPr>
        <w:t>De ahí que, ante el contexto referido y atendiendo a las particularidades del caso, considero que sujetar a una afectación material o a que el impedimento se consumara, exige una carga desproporcionada y no compatible con la tutela judicial efectiva.</w:t>
      </w:r>
    </w:p>
    <w:p w14:paraId="63143385" w14:textId="5C308A8B" w:rsidR="009F288C" w:rsidRDefault="009F288C" w:rsidP="00A36BF3">
      <w:pPr>
        <w:spacing w:before="240" w:line="360" w:lineRule="auto"/>
        <w:jc w:val="both"/>
        <w:rPr>
          <w:rFonts w:ascii="Arial" w:hAnsi="Arial" w:cs="Arial"/>
          <w:sz w:val="24"/>
          <w:szCs w:val="24"/>
          <w:lang w:val="es-ES_tradnl"/>
        </w:rPr>
      </w:pPr>
      <w:r>
        <w:rPr>
          <w:rFonts w:ascii="Arial" w:hAnsi="Arial" w:cs="Arial"/>
          <w:sz w:val="24"/>
          <w:szCs w:val="24"/>
          <w:lang w:val="es-ES_tradnl"/>
        </w:rPr>
        <w:t>Por tanto, el análisis debió partir de una premisa jurídica que no condicionara la actualización de una afectación de derechos de ejercicio del cargo, únicamente a la ejecución material o física del impedimento anunciado -impedir la entrada física el recinto- y con ello analizar y determinar si las manifestaciones de una autoridad con representación institucional, por su naturaleza y efectos potenciales, afectan u obstaculizan el ejercicio del derecho político electoral reclamado -condicionan, inhiben, limitan-. Así, partiendo de esta perspectiva o premisa jurídica, lleva a determinar en el caso la afectación de derechos político</w:t>
      </w:r>
      <w:r w:rsidR="008F2ECE">
        <w:rPr>
          <w:rFonts w:ascii="Arial" w:hAnsi="Arial" w:cs="Arial"/>
          <w:sz w:val="24"/>
          <w:szCs w:val="24"/>
          <w:lang w:val="es-ES_tradnl"/>
        </w:rPr>
        <w:t>-</w:t>
      </w:r>
      <w:r>
        <w:rPr>
          <w:rFonts w:ascii="Arial" w:hAnsi="Arial" w:cs="Arial"/>
          <w:sz w:val="24"/>
          <w:szCs w:val="24"/>
          <w:lang w:val="es-ES_tradnl"/>
        </w:rPr>
        <w:t xml:space="preserve">electorales. </w:t>
      </w:r>
    </w:p>
    <w:p w14:paraId="272F1EB2" w14:textId="7AD0A4B2" w:rsidR="008F2ECE" w:rsidRPr="008F2ECE" w:rsidRDefault="009F288C" w:rsidP="008F2ECE">
      <w:pPr>
        <w:spacing w:line="360" w:lineRule="auto"/>
        <w:jc w:val="both"/>
        <w:rPr>
          <w:rFonts w:ascii="Arial" w:hAnsi="Arial" w:cs="Arial"/>
          <w:sz w:val="24"/>
          <w:szCs w:val="24"/>
          <w:lang w:val="es-ES_tradnl"/>
        </w:rPr>
      </w:pPr>
      <w:r>
        <w:rPr>
          <w:rFonts w:ascii="Arial" w:hAnsi="Arial" w:cs="Arial"/>
          <w:sz w:val="24"/>
          <w:szCs w:val="24"/>
          <w:lang w:val="es-ES_tradnl"/>
        </w:rPr>
        <w:t>Razones que sustentan la emisión del presente voto.</w:t>
      </w:r>
    </w:p>
    <w:p w14:paraId="2E5C619D" w14:textId="6B266709" w:rsidR="009F288C" w:rsidRPr="007B65A5" w:rsidRDefault="009F288C" w:rsidP="009F288C">
      <w:pPr>
        <w:jc w:val="center"/>
        <w:rPr>
          <w:rFonts w:ascii="Arial" w:eastAsia="Arial" w:hAnsi="Arial" w:cs="Arial"/>
          <w:b/>
          <w:sz w:val="24"/>
          <w:szCs w:val="24"/>
          <w:lang w:val="it-IT"/>
        </w:rPr>
      </w:pPr>
      <w:r>
        <w:rPr>
          <w:rFonts w:ascii="Arial" w:eastAsia="Arial" w:hAnsi="Arial" w:cs="Arial"/>
          <w:b/>
          <w:sz w:val="24"/>
          <w:szCs w:val="24"/>
          <w:lang w:val="it-IT"/>
        </w:rPr>
        <w:t xml:space="preserve">        </w:t>
      </w:r>
      <w:r w:rsidRPr="007B65A5">
        <w:rPr>
          <w:rFonts w:ascii="Arial" w:eastAsia="Arial" w:hAnsi="Arial" w:cs="Arial"/>
          <w:b/>
          <w:sz w:val="24"/>
          <w:szCs w:val="24"/>
          <w:lang w:val="it-IT"/>
        </w:rPr>
        <w:t>MAGISTRADA</w:t>
      </w:r>
    </w:p>
    <w:p w14:paraId="2919806E" w14:textId="77777777" w:rsidR="009F288C" w:rsidRPr="007B65A5" w:rsidRDefault="009F288C" w:rsidP="009F288C">
      <w:pPr>
        <w:jc w:val="center"/>
        <w:rPr>
          <w:rFonts w:ascii="Arial" w:eastAsia="Arial" w:hAnsi="Arial" w:cs="Arial"/>
          <w:b/>
          <w:sz w:val="24"/>
          <w:szCs w:val="24"/>
          <w:lang w:val="it-IT"/>
        </w:rPr>
      </w:pPr>
    </w:p>
    <w:p w14:paraId="5260BEDF" w14:textId="77777777" w:rsidR="009F288C" w:rsidRPr="007B65A5" w:rsidRDefault="009F288C" w:rsidP="009F288C">
      <w:pPr>
        <w:jc w:val="center"/>
        <w:rPr>
          <w:rFonts w:ascii="Arial" w:eastAsia="Arial" w:hAnsi="Arial" w:cs="Arial"/>
          <w:b/>
          <w:sz w:val="24"/>
          <w:szCs w:val="24"/>
          <w:lang w:val="it-IT"/>
        </w:rPr>
      </w:pPr>
    </w:p>
    <w:p w14:paraId="65055AF8" w14:textId="056B323E" w:rsidR="009F288C" w:rsidRDefault="009F288C" w:rsidP="009F288C">
      <w:pPr>
        <w:spacing w:after="0" w:line="240" w:lineRule="auto"/>
        <w:ind w:left="-284" w:right="758"/>
        <w:contextualSpacing/>
        <w:jc w:val="center"/>
        <w:rPr>
          <w:rFonts w:ascii="Arial Narrow" w:eastAsia="Arial Narrow" w:hAnsi="Arial Narrow" w:cs="Arial"/>
          <w:sz w:val="20"/>
          <w:szCs w:val="20"/>
        </w:rPr>
      </w:pPr>
      <w:r>
        <w:rPr>
          <w:rFonts w:ascii="Arial" w:eastAsia="Arial" w:hAnsi="Arial" w:cs="Arial"/>
          <w:b/>
          <w:sz w:val="24"/>
          <w:szCs w:val="24"/>
          <w:lang w:val="it-IT"/>
        </w:rPr>
        <w:t xml:space="preserve">                        </w:t>
      </w:r>
      <w:r w:rsidRPr="007B65A5">
        <w:rPr>
          <w:rFonts w:ascii="Arial" w:eastAsia="Arial" w:hAnsi="Arial" w:cs="Arial"/>
          <w:b/>
          <w:sz w:val="24"/>
          <w:szCs w:val="24"/>
          <w:lang w:val="it-IT"/>
        </w:rPr>
        <w:t>AMELÍ GISSEL NAVARRO LEPE</w:t>
      </w:r>
    </w:p>
    <w:p w14:paraId="57E2D069" w14:textId="77777777" w:rsidR="009F288C" w:rsidRDefault="009F288C" w:rsidP="002C6185">
      <w:pPr>
        <w:spacing w:after="0" w:line="240" w:lineRule="auto"/>
        <w:ind w:left="-284" w:right="758"/>
        <w:contextualSpacing/>
        <w:jc w:val="both"/>
        <w:rPr>
          <w:rFonts w:ascii="Arial Narrow" w:eastAsia="Arial Narrow" w:hAnsi="Arial Narrow" w:cs="Arial"/>
          <w:sz w:val="20"/>
          <w:szCs w:val="20"/>
        </w:rPr>
      </w:pPr>
    </w:p>
    <w:p w14:paraId="5772A89D" w14:textId="77777777" w:rsidR="00A36BF3" w:rsidRDefault="00A36BF3" w:rsidP="00A36BF3">
      <w:pPr>
        <w:spacing w:after="0" w:line="240" w:lineRule="auto"/>
        <w:ind w:left="-284" w:right="-94"/>
        <w:contextualSpacing/>
        <w:jc w:val="both"/>
        <w:rPr>
          <w:rFonts w:ascii="Arial Narrow" w:eastAsia="Arial Narrow" w:hAnsi="Arial Narrow" w:cs="Arial"/>
          <w:sz w:val="20"/>
          <w:szCs w:val="20"/>
        </w:rPr>
      </w:pPr>
    </w:p>
    <w:p w14:paraId="5DF9EBD5" w14:textId="1A209137" w:rsidR="002C6185" w:rsidRDefault="002C6185" w:rsidP="00A36BF3">
      <w:pPr>
        <w:spacing w:after="0" w:line="240" w:lineRule="auto"/>
        <w:ind w:left="-284" w:right="-94"/>
        <w:contextualSpacing/>
        <w:jc w:val="both"/>
        <w:rPr>
          <w:rFonts w:ascii="Arial Narrow" w:eastAsia="Arial Narrow" w:hAnsi="Arial Narrow" w:cs="Arial"/>
          <w:b/>
          <w:bCs/>
          <w:sz w:val="20"/>
          <w:szCs w:val="20"/>
        </w:rPr>
      </w:pPr>
      <w:r w:rsidRPr="004772BC">
        <w:rPr>
          <w:rFonts w:ascii="Arial Narrow" w:eastAsia="Arial Narrow" w:hAnsi="Arial Narrow" w:cs="Arial"/>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F52979">
        <w:rPr>
          <w:rFonts w:ascii="Arial Narrow" w:eastAsia="Arial Narrow" w:hAnsi="Arial Narrow" w:cs="Arial"/>
          <w:b/>
          <w:bCs/>
          <w:sz w:val="20"/>
          <w:szCs w:val="20"/>
        </w:rPr>
        <w:t>hago constar</w:t>
      </w:r>
      <w:r w:rsidRPr="004772BC">
        <w:rPr>
          <w:rFonts w:ascii="Arial Narrow" w:eastAsia="Arial Narrow" w:hAnsi="Arial Narrow" w:cs="Arial"/>
          <w:sz w:val="20"/>
          <w:szCs w:val="20"/>
        </w:rPr>
        <w:t xml:space="preserve"> que las firmas</w:t>
      </w:r>
      <w:r>
        <w:rPr>
          <w:rFonts w:ascii="Arial Narrow" w:eastAsia="Arial Narrow" w:hAnsi="Arial Narrow" w:cs="Arial"/>
          <w:sz w:val="20"/>
          <w:szCs w:val="20"/>
        </w:rPr>
        <w:t xml:space="preserve"> electrónicas </w:t>
      </w:r>
      <w:r w:rsidRPr="004772BC">
        <w:rPr>
          <w:rFonts w:ascii="Arial Narrow" w:eastAsia="Arial Narrow" w:hAnsi="Arial Narrow" w:cs="Arial"/>
          <w:sz w:val="20"/>
          <w:szCs w:val="20"/>
        </w:rPr>
        <w:t>que obran en el presente documento corresponden a</w:t>
      </w:r>
      <w:r>
        <w:rPr>
          <w:rFonts w:ascii="Arial Narrow" w:eastAsia="Arial Narrow" w:hAnsi="Arial Narrow" w:cs="Arial"/>
          <w:sz w:val="20"/>
          <w:szCs w:val="20"/>
        </w:rPr>
        <w:t xml:space="preserve"> la sentencia </w:t>
      </w:r>
      <w:r w:rsidRPr="004772BC">
        <w:rPr>
          <w:rFonts w:ascii="Arial Narrow" w:eastAsia="Arial Narrow" w:hAnsi="Arial Narrow" w:cs="Arial"/>
          <w:sz w:val="20"/>
          <w:szCs w:val="20"/>
        </w:rPr>
        <w:t xml:space="preserve">emitida por el Pleno del Tribunal Electoral del Estado, en sesión pública celebrada el </w:t>
      </w:r>
      <w:r>
        <w:rPr>
          <w:rFonts w:ascii="Arial Narrow" w:eastAsia="Arial Narrow" w:hAnsi="Arial Narrow" w:cs="Arial"/>
          <w:sz w:val="20"/>
          <w:szCs w:val="20"/>
        </w:rPr>
        <w:t>veintitrés</w:t>
      </w:r>
      <w:r w:rsidRPr="004772BC">
        <w:rPr>
          <w:rFonts w:ascii="Arial Narrow" w:eastAsia="Arial Narrow" w:hAnsi="Arial Narrow" w:cs="Arial"/>
          <w:sz w:val="20"/>
          <w:szCs w:val="20"/>
        </w:rPr>
        <w:t xml:space="preserve"> de julio de</w:t>
      </w:r>
      <w:r>
        <w:rPr>
          <w:rFonts w:ascii="Arial Narrow" w:eastAsia="Arial Narrow" w:hAnsi="Arial Narrow" w:cs="Arial"/>
          <w:sz w:val="20"/>
          <w:szCs w:val="20"/>
        </w:rPr>
        <w:t xml:space="preserve"> </w:t>
      </w:r>
      <w:r w:rsidRPr="004772BC">
        <w:rPr>
          <w:rFonts w:ascii="Arial Narrow" w:eastAsia="Arial Narrow" w:hAnsi="Arial Narrow" w:cs="Arial"/>
          <w:sz w:val="20"/>
          <w:szCs w:val="20"/>
        </w:rPr>
        <w:t>dos mil veintiséis, dentro del</w:t>
      </w:r>
      <w:r>
        <w:rPr>
          <w:rFonts w:ascii="Arial Narrow" w:eastAsia="Arial Narrow" w:hAnsi="Arial Narrow" w:cs="Arial"/>
          <w:sz w:val="20"/>
          <w:szCs w:val="20"/>
        </w:rPr>
        <w:t xml:space="preserve"> </w:t>
      </w:r>
      <w:r w:rsidRPr="004772BC">
        <w:rPr>
          <w:rFonts w:ascii="Arial Narrow" w:eastAsia="Arial Narrow" w:hAnsi="Arial Narrow" w:cs="Arial"/>
          <w:sz w:val="20"/>
          <w:szCs w:val="20"/>
        </w:rPr>
        <w:t xml:space="preserve">Juicio para la Protección de los Derechos Político-Electorales del Ciudadano identificado con la clave </w:t>
      </w:r>
      <w:r w:rsidRPr="004772BC">
        <w:rPr>
          <w:rFonts w:ascii="Arial Narrow" w:eastAsia="Arial Narrow" w:hAnsi="Arial Narrow" w:cs="Arial"/>
          <w:b/>
          <w:bCs/>
          <w:sz w:val="20"/>
          <w:szCs w:val="20"/>
        </w:rPr>
        <w:t>TEEM-JDC-0</w:t>
      </w:r>
      <w:r>
        <w:rPr>
          <w:rFonts w:ascii="Arial Narrow" w:eastAsia="Arial Narrow" w:hAnsi="Arial Narrow" w:cs="Arial"/>
          <w:b/>
          <w:bCs/>
          <w:sz w:val="20"/>
          <w:szCs w:val="20"/>
        </w:rPr>
        <w:t>61</w:t>
      </w:r>
      <w:r w:rsidRPr="004772BC">
        <w:rPr>
          <w:rFonts w:ascii="Arial Narrow" w:eastAsia="Arial Narrow" w:hAnsi="Arial Narrow" w:cs="Arial"/>
          <w:b/>
          <w:bCs/>
          <w:sz w:val="20"/>
          <w:szCs w:val="20"/>
        </w:rPr>
        <w:t>/2026</w:t>
      </w:r>
      <w:r w:rsidRPr="004772BC">
        <w:rPr>
          <w:rFonts w:ascii="Arial Narrow" w:eastAsia="Arial Narrow" w:hAnsi="Arial Narrow" w:cs="Arial"/>
          <w:sz w:val="20"/>
          <w:szCs w:val="20"/>
        </w:rPr>
        <w:t>,</w:t>
      </w:r>
      <w:r>
        <w:rPr>
          <w:rFonts w:ascii="Arial Narrow" w:eastAsia="Arial Narrow" w:hAnsi="Arial Narrow" w:cs="Arial"/>
          <w:sz w:val="20"/>
          <w:szCs w:val="20"/>
        </w:rPr>
        <w:t xml:space="preserve"> la cual fue aprobada por mayoría de votos, con el voto</w:t>
      </w:r>
      <w:r w:rsidR="00A36BF3">
        <w:rPr>
          <w:rFonts w:ascii="Arial Narrow" w:eastAsia="Arial Narrow" w:hAnsi="Arial Narrow" w:cs="Arial"/>
          <w:sz w:val="20"/>
          <w:szCs w:val="20"/>
        </w:rPr>
        <w:t xml:space="preserve"> en contra y emitiendo voto</w:t>
      </w:r>
      <w:r>
        <w:rPr>
          <w:rFonts w:ascii="Arial Narrow" w:eastAsia="Arial Narrow" w:hAnsi="Arial Narrow" w:cs="Arial"/>
          <w:sz w:val="20"/>
          <w:szCs w:val="20"/>
        </w:rPr>
        <w:t xml:space="preserve"> particular de la Magistrada </w:t>
      </w:r>
      <w:proofErr w:type="spellStart"/>
      <w:r>
        <w:rPr>
          <w:rFonts w:ascii="Arial Narrow" w:eastAsia="Arial Narrow" w:hAnsi="Arial Narrow" w:cs="Arial"/>
          <w:sz w:val="20"/>
          <w:szCs w:val="20"/>
        </w:rPr>
        <w:t>Amelí</w:t>
      </w:r>
      <w:proofErr w:type="spellEnd"/>
      <w:r>
        <w:rPr>
          <w:rFonts w:ascii="Arial Narrow" w:eastAsia="Arial Narrow" w:hAnsi="Arial Narrow" w:cs="Arial"/>
          <w:sz w:val="20"/>
          <w:szCs w:val="20"/>
        </w:rPr>
        <w:t xml:space="preserve"> Gissel Navarro Lepe.</w:t>
      </w:r>
      <w:r w:rsidRPr="00F9709D">
        <w:rPr>
          <w:rFonts w:ascii="Arial" w:hAnsi="Arial" w:cs="Arial"/>
          <w:color w:val="000000"/>
          <w:sz w:val="18"/>
          <w:szCs w:val="18"/>
        </w:rPr>
        <w:t xml:space="preserve"> </w:t>
      </w:r>
      <w:r w:rsidRPr="00F9709D">
        <w:rPr>
          <w:rFonts w:ascii="Arial Narrow" w:eastAsia="Arial Narrow" w:hAnsi="Arial Narrow" w:cs="Arial"/>
          <w:sz w:val="20"/>
          <w:szCs w:val="20"/>
        </w:rPr>
        <w:t xml:space="preserve">Asimismo, </w:t>
      </w:r>
      <w:r w:rsidRPr="00F9709D">
        <w:rPr>
          <w:rFonts w:ascii="Arial Narrow" w:eastAsia="Arial Narrow" w:hAnsi="Arial Narrow" w:cs="Arial"/>
          <w:sz w:val="20"/>
          <w:szCs w:val="20"/>
        </w:rPr>
        <w:lastRenderedPageBreak/>
        <w:t>se hace constar la ausencia justificada de la Magistrada Alma Rosa Bhena Villalobos</w:t>
      </w:r>
      <w:r>
        <w:rPr>
          <w:rFonts w:ascii="Arial Narrow" w:eastAsia="Arial Narrow" w:hAnsi="Arial Narrow" w:cs="Arial"/>
          <w:sz w:val="20"/>
          <w:szCs w:val="20"/>
        </w:rPr>
        <w:t>;</w:t>
      </w:r>
      <w:r w:rsidRPr="004772BC">
        <w:rPr>
          <w:rFonts w:ascii="Arial Narrow" w:eastAsia="Arial Narrow" w:hAnsi="Arial Narrow" w:cs="Arial"/>
          <w:sz w:val="20"/>
          <w:szCs w:val="20"/>
        </w:rPr>
        <w:t xml:space="preserve"> </w:t>
      </w:r>
      <w:r>
        <w:rPr>
          <w:rFonts w:ascii="Arial Narrow" w:eastAsia="Arial Narrow" w:hAnsi="Arial Narrow" w:cs="Arial"/>
          <w:sz w:val="20"/>
          <w:szCs w:val="20"/>
        </w:rPr>
        <w:t>documento que</w:t>
      </w:r>
      <w:r w:rsidRPr="004772BC">
        <w:rPr>
          <w:rFonts w:ascii="Arial Narrow" w:eastAsia="Arial Narrow" w:hAnsi="Arial Narrow" w:cs="Arial"/>
          <w:sz w:val="20"/>
          <w:szCs w:val="20"/>
        </w:rPr>
        <w:t xml:space="preserve"> consta de </w:t>
      </w:r>
      <w:r w:rsidR="008F2ECE">
        <w:rPr>
          <w:rFonts w:ascii="Arial Narrow" w:eastAsia="Arial Narrow" w:hAnsi="Arial Narrow" w:cs="Arial"/>
          <w:sz w:val="20"/>
          <w:szCs w:val="20"/>
        </w:rPr>
        <w:t>veintiún</w:t>
      </w:r>
      <w:r w:rsidRPr="004772BC">
        <w:rPr>
          <w:rFonts w:ascii="Arial Narrow" w:eastAsia="Arial Narrow" w:hAnsi="Arial Narrow" w:cs="Arial"/>
          <w:sz w:val="20"/>
          <w:szCs w:val="20"/>
        </w:rPr>
        <w:t xml:space="preserve"> páginas, incluida la presente</w:t>
      </w:r>
      <w:r>
        <w:rPr>
          <w:rFonts w:ascii="Arial Narrow" w:eastAsia="Arial Narrow" w:hAnsi="Arial Narrow" w:cs="Arial"/>
          <w:sz w:val="20"/>
          <w:szCs w:val="20"/>
        </w:rPr>
        <w:t xml:space="preserve">; mismo que se firma de manera electrónica. </w:t>
      </w:r>
      <w:r w:rsidRPr="004772BC">
        <w:rPr>
          <w:rFonts w:ascii="Arial Narrow" w:eastAsia="Arial Narrow" w:hAnsi="Arial Narrow" w:cs="Arial"/>
          <w:b/>
          <w:bCs/>
          <w:sz w:val="20"/>
          <w:szCs w:val="20"/>
        </w:rPr>
        <w:t>Doy fe.</w:t>
      </w:r>
    </w:p>
    <w:p w14:paraId="57D93095" w14:textId="77777777" w:rsidR="002C6185" w:rsidRPr="004772BC" w:rsidRDefault="002C6185" w:rsidP="00A36BF3">
      <w:pPr>
        <w:spacing w:after="0" w:line="240" w:lineRule="auto"/>
        <w:ind w:left="-284" w:right="-94"/>
        <w:contextualSpacing/>
        <w:jc w:val="both"/>
        <w:rPr>
          <w:rFonts w:ascii="Arial Narrow" w:eastAsia="Arial Narrow" w:hAnsi="Arial Narrow" w:cs="Arial"/>
          <w:sz w:val="20"/>
          <w:szCs w:val="20"/>
        </w:rPr>
      </w:pPr>
    </w:p>
    <w:p w14:paraId="4229ABAE" w14:textId="77777777" w:rsidR="002C6185" w:rsidRDefault="002C6185" w:rsidP="00A36BF3">
      <w:pPr>
        <w:spacing w:after="0" w:line="240" w:lineRule="auto"/>
        <w:ind w:left="-284" w:right="-94"/>
        <w:contextualSpacing/>
        <w:jc w:val="both"/>
        <w:rPr>
          <w:rFonts w:ascii="Arial Narrow" w:eastAsia="Arial Narrow" w:hAnsi="Arial Narrow" w:cs="Arial"/>
          <w:sz w:val="20"/>
          <w:szCs w:val="20"/>
        </w:rPr>
      </w:pPr>
    </w:p>
    <w:p w14:paraId="089A44CF" w14:textId="77777777" w:rsidR="00A36BF3" w:rsidRDefault="00A36BF3" w:rsidP="00A36BF3">
      <w:pPr>
        <w:spacing w:after="0" w:line="240" w:lineRule="auto"/>
        <w:ind w:left="-284" w:right="-94"/>
        <w:contextualSpacing/>
        <w:jc w:val="both"/>
        <w:rPr>
          <w:rFonts w:ascii="Arial Narrow" w:eastAsia="Arial Narrow" w:hAnsi="Arial Narrow" w:cs="Arial"/>
          <w:sz w:val="20"/>
          <w:szCs w:val="20"/>
        </w:rPr>
      </w:pPr>
    </w:p>
    <w:p w14:paraId="27661184" w14:textId="77777777" w:rsidR="00BC717E" w:rsidRDefault="00BC717E" w:rsidP="00A36BF3">
      <w:pPr>
        <w:spacing w:after="0" w:line="240" w:lineRule="auto"/>
        <w:ind w:left="-284" w:right="-94"/>
        <w:contextualSpacing/>
        <w:jc w:val="both"/>
        <w:rPr>
          <w:rFonts w:ascii="Arial Narrow" w:eastAsia="Arial Narrow" w:hAnsi="Arial Narrow" w:cs="Arial"/>
          <w:sz w:val="20"/>
          <w:szCs w:val="20"/>
        </w:rPr>
      </w:pPr>
    </w:p>
    <w:p w14:paraId="5571B582" w14:textId="77777777" w:rsidR="00BC717E" w:rsidRDefault="00BC717E" w:rsidP="00A36BF3">
      <w:pPr>
        <w:spacing w:after="0" w:line="240" w:lineRule="auto"/>
        <w:ind w:left="-284" w:right="-94"/>
        <w:contextualSpacing/>
        <w:jc w:val="both"/>
        <w:rPr>
          <w:rFonts w:ascii="Arial Narrow" w:eastAsia="Arial Narrow" w:hAnsi="Arial Narrow" w:cs="Arial"/>
          <w:sz w:val="20"/>
          <w:szCs w:val="20"/>
        </w:rPr>
      </w:pPr>
    </w:p>
    <w:p w14:paraId="56ECB4FE" w14:textId="77777777" w:rsidR="00BC717E" w:rsidRDefault="00BC717E" w:rsidP="00A36BF3">
      <w:pPr>
        <w:spacing w:after="0" w:line="240" w:lineRule="auto"/>
        <w:ind w:left="-284" w:right="-94"/>
        <w:contextualSpacing/>
        <w:jc w:val="both"/>
        <w:rPr>
          <w:rFonts w:ascii="Arial Narrow" w:eastAsia="Arial Narrow" w:hAnsi="Arial Narrow" w:cs="Arial"/>
          <w:sz w:val="20"/>
          <w:szCs w:val="20"/>
        </w:rPr>
      </w:pPr>
    </w:p>
    <w:p w14:paraId="59BB8CAD" w14:textId="77777777" w:rsidR="00BC717E" w:rsidRDefault="00BC717E" w:rsidP="00A36BF3">
      <w:pPr>
        <w:spacing w:after="0" w:line="240" w:lineRule="auto"/>
        <w:ind w:left="-284" w:right="-94"/>
        <w:contextualSpacing/>
        <w:jc w:val="both"/>
        <w:rPr>
          <w:rFonts w:ascii="Arial Narrow" w:eastAsia="Arial Narrow" w:hAnsi="Arial Narrow" w:cs="Arial"/>
          <w:sz w:val="20"/>
          <w:szCs w:val="20"/>
        </w:rPr>
      </w:pPr>
    </w:p>
    <w:p w14:paraId="5D0DC50B" w14:textId="77777777" w:rsidR="008F2ECE" w:rsidRPr="004772BC" w:rsidRDefault="008F2ECE" w:rsidP="00A36BF3">
      <w:pPr>
        <w:spacing w:after="0" w:line="240" w:lineRule="auto"/>
        <w:ind w:left="-284" w:right="-94"/>
        <w:contextualSpacing/>
        <w:jc w:val="both"/>
        <w:rPr>
          <w:rFonts w:ascii="Arial Narrow" w:eastAsia="Arial Narrow" w:hAnsi="Arial Narrow" w:cs="Arial"/>
          <w:sz w:val="20"/>
          <w:szCs w:val="20"/>
        </w:rPr>
      </w:pPr>
    </w:p>
    <w:p w14:paraId="53AC0D19" w14:textId="77777777" w:rsidR="002C6185" w:rsidRPr="00F9709D" w:rsidRDefault="002C6185" w:rsidP="00A36BF3">
      <w:pPr>
        <w:spacing w:after="0" w:line="240" w:lineRule="auto"/>
        <w:ind w:left="-284" w:right="-94"/>
        <w:contextualSpacing/>
        <w:jc w:val="both"/>
        <w:rPr>
          <w:rFonts w:ascii="Arial Narrow" w:eastAsia="Arial Narrow" w:hAnsi="Arial Narrow" w:cs="Arial"/>
          <w:b/>
          <w:bCs/>
          <w:sz w:val="20"/>
          <w:szCs w:val="20"/>
        </w:rPr>
      </w:pPr>
      <w:r w:rsidRPr="004772BC">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1CA7B8C9" w14:textId="77777777" w:rsidR="00BC717E" w:rsidRDefault="00BC717E" w:rsidP="0005491A">
      <w:pPr>
        <w:spacing w:after="0" w:line="276" w:lineRule="auto"/>
        <w:ind w:right="-94"/>
        <w:jc w:val="center"/>
        <w:rPr>
          <w:rFonts w:ascii="Arial Narrow" w:hAnsi="Arial Narrow" w:cs="Arial"/>
          <w:b/>
          <w:bCs/>
          <w:sz w:val="24"/>
          <w:szCs w:val="24"/>
        </w:rPr>
      </w:pPr>
    </w:p>
    <w:p w14:paraId="72FE0406" w14:textId="77777777" w:rsidR="005252ED" w:rsidRDefault="005252ED" w:rsidP="0005491A">
      <w:pPr>
        <w:spacing w:after="0" w:line="276" w:lineRule="auto"/>
        <w:ind w:right="-94"/>
        <w:jc w:val="center"/>
        <w:rPr>
          <w:rFonts w:ascii="Arial Narrow" w:hAnsi="Arial Narrow" w:cs="Arial"/>
          <w:b/>
          <w:bCs/>
          <w:sz w:val="24"/>
          <w:szCs w:val="24"/>
        </w:rPr>
      </w:pPr>
    </w:p>
    <w:p w14:paraId="019EBF03" w14:textId="77777777" w:rsidR="005252ED" w:rsidRDefault="005252ED" w:rsidP="00CE5AD3">
      <w:pPr>
        <w:spacing w:after="0" w:line="276" w:lineRule="auto"/>
        <w:ind w:right="-94"/>
        <w:rPr>
          <w:rFonts w:ascii="Arial Narrow" w:hAnsi="Arial Narrow" w:cs="Arial"/>
          <w:b/>
          <w:bCs/>
          <w:sz w:val="24"/>
          <w:szCs w:val="24"/>
        </w:rPr>
      </w:pPr>
    </w:p>
    <w:p w14:paraId="4518D130" w14:textId="77777777" w:rsidR="00CE5AD3" w:rsidRDefault="00CE5AD3" w:rsidP="0005491A">
      <w:pPr>
        <w:spacing w:after="0" w:line="276" w:lineRule="auto"/>
        <w:ind w:right="-94"/>
        <w:jc w:val="center"/>
        <w:rPr>
          <w:rFonts w:ascii="Arial Narrow" w:hAnsi="Arial Narrow" w:cs="Arial"/>
          <w:b/>
          <w:bCs/>
          <w:sz w:val="24"/>
          <w:szCs w:val="24"/>
        </w:rPr>
      </w:pPr>
    </w:p>
    <w:p w14:paraId="6CC1EDDA" w14:textId="77777777" w:rsidR="00CE5AD3" w:rsidRDefault="00CE5AD3" w:rsidP="0005491A">
      <w:pPr>
        <w:spacing w:after="0" w:line="276" w:lineRule="auto"/>
        <w:ind w:right="-94"/>
        <w:jc w:val="center"/>
        <w:rPr>
          <w:rFonts w:ascii="Arial Narrow" w:hAnsi="Arial Narrow" w:cs="Arial"/>
          <w:b/>
          <w:bCs/>
          <w:sz w:val="24"/>
          <w:szCs w:val="24"/>
        </w:rPr>
      </w:pPr>
    </w:p>
    <w:p w14:paraId="215A9C88" w14:textId="77777777" w:rsidR="00CE5AD3" w:rsidRDefault="00CE5AD3" w:rsidP="0005491A">
      <w:pPr>
        <w:spacing w:after="0" w:line="276" w:lineRule="auto"/>
        <w:ind w:right="-94"/>
        <w:jc w:val="center"/>
        <w:rPr>
          <w:rFonts w:ascii="Arial Narrow" w:hAnsi="Arial Narrow" w:cs="Arial"/>
          <w:b/>
          <w:bCs/>
          <w:sz w:val="24"/>
          <w:szCs w:val="24"/>
        </w:rPr>
      </w:pPr>
    </w:p>
    <w:p w14:paraId="5A0AFDCC" w14:textId="77777777" w:rsidR="00CE5AD3" w:rsidRDefault="00CE5AD3" w:rsidP="0005491A">
      <w:pPr>
        <w:spacing w:after="0" w:line="276" w:lineRule="auto"/>
        <w:ind w:right="-94"/>
        <w:jc w:val="center"/>
        <w:rPr>
          <w:rFonts w:ascii="Arial Narrow" w:hAnsi="Arial Narrow" w:cs="Arial"/>
          <w:b/>
          <w:bCs/>
          <w:sz w:val="24"/>
          <w:szCs w:val="24"/>
        </w:rPr>
      </w:pPr>
    </w:p>
    <w:p w14:paraId="7E961C32" w14:textId="77777777" w:rsidR="00CE5AD3" w:rsidRDefault="00CE5AD3" w:rsidP="0005491A">
      <w:pPr>
        <w:spacing w:after="0" w:line="276" w:lineRule="auto"/>
        <w:ind w:right="-94"/>
        <w:jc w:val="center"/>
        <w:rPr>
          <w:rFonts w:ascii="Arial Narrow" w:hAnsi="Arial Narrow" w:cs="Arial"/>
          <w:b/>
          <w:bCs/>
          <w:sz w:val="24"/>
          <w:szCs w:val="24"/>
        </w:rPr>
      </w:pPr>
    </w:p>
    <w:p w14:paraId="1610B22D" w14:textId="77777777" w:rsidR="00CE5AD3" w:rsidRDefault="00CE5AD3" w:rsidP="0005491A">
      <w:pPr>
        <w:spacing w:after="0" w:line="276" w:lineRule="auto"/>
        <w:ind w:right="-94"/>
        <w:jc w:val="center"/>
        <w:rPr>
          <w:rFonts w:ascii="Arial Narrow" w:hAnsi="Arial Narrow" w:cs="Arial"/>
          <w:b/>
          <w:bCs/>
          <w:sz w:val="24"/>
          <w:szCs w:val="24"/>
        </w:rPr>
      </w:pPr>
    </w:p>
    <w:p w14:paraId="48CA5C59" w14:textId="77777777" w:rsidR="00CE5AD3" w:rsidRDefault="00CE5AD3" w:rsidP="0005491A">
      <w:pPr>
        <w:spacing w:after="0" w:line="276" w:lineRule="auto"/>
        <w:ind w:right="-94"/>
        <w:jc w:val="center"/>
        <w:rPr>
          <w:rFonts w:ascii="Arial Narrow" w:hAnsi="Arial Narrow" w:cs="Arial"/>
          <w:b/>
          <w:bCs/>
          <w:sz w:val="24"/>
          <w:szCs w:val="24"/>
        </w:rPr>
      </w:pPr>
    </w:p>
    <w:p w14:paraId="0A7ED363" w14:textId="77777777" w:rsidR="00CE5AD3" w:rsidRDefault="00CE5AD3" w:rsidP="0005491A">
      <w:pPr>
        <w:spacing w:after="0" w:line="276" w:lineRule="auto"/>
        <w:ind w:right="-94"/>
        <w:jc w:val="center"/>
        <w:rPr>
          <w:rFonts w:ascii="Arial Narrow" w:hAnsi="Arial Narrow" w:cs="Arial"/>
          <w:b/>
          <w:bCs/>
          <w:sz w:val="24"/>
          <w:szCs w:val="24"/>
        </w:rPr>
      </w:pPr>
    </w:p>
    <w:p w14:paraId="59CEAE31" w14:textId="77777777" w:rsidR="00CE5AD3" w:rsidRDefault="00CE5AD3" w:rsidP="0005491A">
      <w:pPr>
        <w:spacing w:after="0" w:line="276" w:lineRule="auto"/>
        <w:ind w:right="-94"/>
        <w:jc w:val="center"/>
        <w:rPr>
          <w:rFonts w:ascii="Arial Narrow" w:hAnsi="Arial Narrow" w:cs="Arial"/>
          <w:b/>
          <w:bCs/>
          <w:sz w:val="24"/>
          <w:szCs w:val="24"/>
        </w:rPr>
      </w:pPr>
    </w:p>
    <w:p w14:paraId="5E411BF2" w14:textId="77777777" w:rsidR="00CE5AD3" w:rsidRDefault="00CE5AD3" w:rsidP="0005491A">
      <w:pPr>
        <w:spacing w:after="0" w:line="276" w:lineRule="auto"/>
        <w:ind w:right="-94"/>
        <w:jc w:val="center"/>
        <w:rPr>
          <w:rFonts w:ascii="Arial Narrow" w:hAnsi="Arial Narrow" w:cs="Arial"/>
          <w:b/>
          <w:bCs/>
          <w:sz w:val="24"/>
          <w:szCs w:val="24"/>
        </w:rPr>
      </w:pPr>
    </w:p>
    <w:p w14:paraId="7E1191A2" w14:textId="77777777" w:rsidR="00CE5AD3" w:rsidRDefault="00CE5AD3" w:rsidP="0005491A">
      <w:pPr>
        <w:spacing w:after="0" w:line="276" w:lineRule="auto"/>
        <w:ind w:right="-94"/>
        <w:jc w:val="center"/>
        <w:rPr>
          <w:rFonts w:ascii="Arial Narrow" w:hAnsi="Arial Narrow" w:cs="Arial"/>
          <w:b/>
          <w:bCs/>
          <w:sz w:val="24"/>
          <w:szCs w:val="24"/>
        </w:rPr>
      </w:pPr>
    </w:p>
    <w:p w14:paraId="24407739" w14:textId="77777777" w:rsidR="00CE5AD3" w:rsidRDefault="00CE5AD3" w:rsidP="0005491A">
      <w:pPr>
        <w:spacing w:after="0" w:line="276" w:lineRule="auto"/>
        <w:ind w:right="-94"/>
        <w:jc w:val="center"/>
        <w:rPr>
          <w:rFonts w:ascii="Arial Narrow" w:hAnsi="Arial Narrow" w:cs="Arial"/>
          <w:b/>
          <w:bCs/>
          <w:sz w:val="24"/>
          <w:szCs w:val="24"/>
        </w:rPr>
      </w:pPr>
    </w:p>
    <w:p w14:paraId="7509D41C" w14:textId="77777777" w:rsidR="00CE5AD3" w:rsidRDefault="00CE5AD3" w:rsidP="0005491A">
      <w:pPr>
        <w:spacing w:after="0" w:line="276" w:lineRule="auto"/>
        <w:ind w:right="-94"/>
        <w:jc w:val="center"/>
        <w:rPr>
          <w:rFonts w:ascii="Arial Narrow" w:hAnsi="Arial Narrow" w:cs="Arial"/>
          <w:b/>
          <w:bCs/>
          <w:sz w:val="24"/>
          <w:szCs w:val="24"/>
        </w:rPr>
      </w:pPr>
    </w:p>
    <w:p w14:paraId="502FD08D" w14:textId="77777777" w:rsidR="00CE5AD3" w:rsidRDefault="00CE5AD3" w:rsidP="0005491A">
      <w:pPr>
        <w:spacing w:after="0" w:line="276" w:lineRule="auto"/>
        <w:ind w:right="-94"/>
        <w:jc w:val="center"/>
        <w:rPr>
          <w:rFonts w:ascii="Arial Narrow" w:hAnsi="Arial Narrow" w:cs="Arial"/>
          <w:b/>
          <w:bCs/>
          <w:sz w:val="24"/>
          <w:szCs w:val="24"/>
        </w:rPr>
      </w:pPr>
    </w:p>
    <w:p w14:paraId="765BB89B" w14:textId="77777777" w:rsidR="00CE5AD3" w:rsidRDefault="00CE5AD3" w:rsidP="0005491A">
      <w:pPr>
        <w:spacing w:after="0" w:line="276" w:lineRule="auto"/>
        <w:ind w:right="-94"/>
        <w:jc w:val="center"/>
        <w:rPr>
          <w:rFonts w:ascii="Arial Narrow" w:hAnsi="Arial Narrow" w:cs="Arial"/>
          <w:b/>
          <w:bCs/>
          <w:sz w:val="24"/>
          <w:szCs w:val="24"/>
        </w:rPr>
      </w:pPr>
    </w:p>
    <w:p w14:paraId="45C0D1C0" w14:textId="77777777" w:rsidR="00CE5AD3" w:rsidRDefault="00CE5AD3" w:rsidP="0005491A">
      <w:pPr>
        <w:spacing w:after="0" w:line="276" w:lineRule="auto"/>
        <w:ind w:right="-94"/>
        <w:jc w:val="center"/>
        <w:rPr>
          <w:rFonts w:ascii="Arial Narrow" w:hAnsi="Arial Narrow" w:cs="Arial"/>
          <w:b/>
          <w:bCs/>
          <w:sz w:val="24"/>
          <w:szCs w:val="24"/>
        </w:rPr>
      </w:pPr>
    </w:p>
    <w:p w14:paraId="3702D235" w14:textId="77777777" w:rsidR="00CE5AD3" w:rsidRDefault="00CE5AD3" w:rsidP="0005491A">
      <w:pPr>
        <w:spacing w:after="0" w:line="276" w:lineRule="auto"/>
        <w:ind w:right="-94"/>
        <w:jc w:val="center"/>
        <w:rPr>
          <w:rFonts w:ascii="Arial Narrow" w:hAnsi="Arial Narrow" w:cs="Arial"/>
          <w:b/>
          <w:bCs/>
          <w:sz w:val="24"/>
          <w:szCs w:val="24"/>
        </w:rPr>
      </w:pPr>
    </w:p>
    <w:p w14:paraId="78EA8EF4" w14:textId="77777777" w:rsidR="00CE5AD3" w:rsidRDefault="00CE5AD3" w:rsidP="0005491A">
      <w:pPr>
        <w:spacing w:after="0" w:line="276" w:lineRule="auto"/>
        <w:ind w:right="-94"/>
        <w:jc w:val="center"/>
        <w:rPr>
          <w:rFonts w:ascii="Arial Narrow" w:hAnsi="Arial Narrow" w:cs="Arial"/>
          <w:b/>
          <w:bCs/>
          <w:sz w:val="24"/>
          <w:szCs w:val="24"/>
        </w:rPr>
      </w:pPr>
    </w:p>
    <w:p w14:paraId="61D95462" w14:textId="77777777" w:rsidR="00CE5AD3" w:rsidRDefault="00CE5AD3" w:rsidP="0005491A">
      <w:pPr>
        <w:spacing w:after="0" w:line="276" w:lineRule="auto"/>
        <w:ind w:right="-94"/>
        <w:jc w:val="center"/>
        <w:rPr>
          <w:rFonts w:ascii="Arial Narrow" w:hAnsi="Arial Narrow" w:cs="Arial"/>
          <w:b/>
          <w:bCs/>
          <w:sz w:val="24"/>
          <w:szCs w:val="24"/>
        </w:rPr>
      </w:pPr>
    </w:p>
    <w:p w14:paraId="01D5A348" w14:textId="77777777" w:rsidR="00CE5AD3" w:rsidRDefault="00CE5AD3" w:rsidP="0005491A">
      <w:pPr>
        <w:spacing w:after="0" w:line="276" w:lineRule="auto"/>
        <w:ind w:right="-94"/>
        <w:jc w:val="center"/>
        <w:rPr>
          <w:rFonts w:ascii="Arial Narrow" w:hAnsi="Arial Narrow" w:cs="Arial"/>
          <w:b/>
          <w:bCs/>
          <w:sz w:val="24"/>
          <w:szCs w:val="24"/>
        </w:rPr>
      </w:pPr>
    </w:p>
    <w:p w14:paraId="34F3AC2D" w14:textId="77777777" w:rsidR="00CE5AD3" w:rsidRDefault="00CE5AD3" w:rsidP="0005491A">
      <w:pPr>
        <w:spacing w:after="0" w:line="276" w:lineRule="auto"/>
        <w:ind w:right="-94"/>
        <w:jc w:val="center"/>
        <w:rPr>
          <w:rFonts w:ascii="Arial Narrow" w:hAnsi="Arial Narrow" w:cs="Arial"/>
          <w:b/>
          <w:bCs/>
          <w:sz w:val="24"/>
          <w:szCs w:val="24"/>
        </w:rPr>
      </w:pPr>
    </w:p>
    <w:p w14:paraId="24AEE287" w14:textId="77777777" w:rsidR="00CE5AD3" w:rsidRDefault="00CE5AD3" w:rsidP="0005491A">
      <w:pPr>
        <w:spacing w:after="0" w:line="276" w:lineRule="auto"/>
        <w:ind w:right="-94"/>
        <w:jc w:val="center"/>
        <w:rPr>
          <w:rFonts w:ascii="Arial Narrow" w:hAnsi="Arial Narrow" w:cs="Arial"/>
          <w:b/>
          <w:bCs/>
          <w:sz w:val="24"/>
          <w:szCs w:val="24"/>
        </w:rPr>
      </w:pPr>
    </w:p>
    <w:p w14:paraId="65F5CC8D" w14:textId="77777777" w:rsidR="00CE5AD3" w:rsidRDefault="00CE5AD3" w:rsidP="0005491A">
      <w:pPr>
        <w:spacing w:after="0" w:line="276" w:lineRule="auto"/>
        <w:ind w:right="-94"/>
        <w:jc w:val="center"/>
        <w:rPr>
          <w:rFonts w:ascii="Arial Narrow" w:hAnsi="Arial Narrow" w:cs="Arial"/>
          <w:b/>
          <w:bCs/>
          <w:sz w:val="24"/>
          <w:szCs w:val="24"/>
        </w:rPr>
      </w:pPr>
    </w:p>
    <w:p w14:paraId="403079B6" w14:textId="77777777" w:rsidR="00CE5AD3" w:rsidRDefault="00CE5AD3" w:rsidP="0005491A">
      <w:pPr>
        <w:spacing w:after="0" w:line="276" w:lineRule="auto"/>
        <w:ind w:right="-94"/>
        <w:jc w:val="center"/>
        <w:rPr>
          <w:rFonts w:ascii="Arial Narrow" w:hAnsi="Arial Narrow" w:cs="Arial"/>
          <w:b/>
          <w:bCs/>
          <w:sz w:val="24"/>
          <w:szCs w:val="24"/>
        </w:rPr>
      </w:pPr>
    </w:p>
    <w:p w14:paraId="62C8B7ED" w14:textId="77777777" w:rsidR="00CE5AD3" w:rsidRDefault="00CE5AD3" w:rsidP="0005491A">
      <w:pPr>
        <w:spacing w:after="0" w:line="276" w:lineRule="auto"/>
        <w:ind w:right="-94"/>
        <w:jc w:val="center"/>
        <w:rPr>
          <w:rFonts w:ascii="Arial Narrow" w:hAnsi="Arial Narrow" w:cs="Arial"/>
          <w:b/>
          <w:bCs/>
          <w:sz w:val="24"/>
          <w:szCs w:val="24"/>
        </w:rPr>
      </w:pPr>
    </w:p>
    <w:p w14:paraId="732ECABE" w14:textId="77777777" w:rsidR="00CE5AD3" w:rsidRDefault="00CE5AD3" w:rsidP="0005491A">
      <w:pPr>
        <w:spacing w:after="0" w:line="276" w:lineRule="auto"/>
        <w:ind w:right="-94"/>
        <w:jc w:val="center"/>
        <w:rPr>
          <w:rFonts w:ascii="Arial Narrow" w:hAnsi="Arial Narrow" w:cs="Arial"/>
          <w:b/>
          <w:bCs/>
          <w:sz w:val="24"/>
          <w:szCs w:val="24"/>
        </w:rPr>
      </w:pPr>
    </w:p>
    <w:p w14:paraId="4FCA8AF6" w14:textId="77777777" w:rsidR="00CE5AD3" w:rsidRDefault="00CE5AD3" w:rsidP="0005491A">
      <w:pPr>
        <w:spacing w:after="0" w:line="276" w:lineRule="auto"/>
        <w:ind w:right="-94"/>
        <w:jc w:val="center"/>
        <w:rPr>
          <w:rFonts w:ascii="Arial Narrow" w:hAnsi="Arial Narrow" w:cs="Arial"/>
          <w:b/>
          <w:bCs/>
          <w:sz w:val="24"/>
          <w:szCs w:val="24"/>
        </w:rPr>
      </w:pPr>
    </w:p>
    <w:p w14:paraId="00D7BC33" w14:textId="77777777" w:rsidR="00CE5AD3" w:rsidRDefault="00CE5AD3" w:rsidP="0005491A">
      <w:pPr>
        <w:spacing w:after="0" w:line="276" w:lineRule="auto"/>
        <w:ind w:right="-94"/>
        <w:jc w:val="center"/>
        <w:rPr>
          <w:rFonts w:ascii="Arial Narrow" w:hAnsi="Arial Narrow" w:cs="Arial"/>
          <w:b/>
          <w:bCs/>
          <w:sz w:val="24"/>
          <w:szCs w:val="24"/>
        </w:rPr>
      </w:pPr>
    </w:p>
    <w:p w14:paraId="27008AF2" w14:textId="77777777" w:rsidR="00CE5AD3" w:rsidRDefault="00CE5AD3" w:rsidP="0005491A">
      <w:pPr>
        <w:spacing w:after="0" w:line="276" w:lineRule="auto"/>
        <w:ind w:right="-94"/>
        <w:jc w:val="center"/>
        <w:rPr>
          <w:rFonts w:ascii="Arial Narrow" w:hAnsi="Arial Narrow" w:cs="Arial"/>
          <w:b/>
          <w:bCs/>
          <w:sz w:val="24"/>
          <w:szCs w:val="24"/>
        </w:rPr>
      </w:pPr>
    </w:p>
    <w:p w14:paraId="4169E31D" w14:textId="77777777" w:rsidR="00CE5AD3" w:rsidRDefault="00CE5AD3" w:rsidP="0005491A">
      <w:pPr>
        <w:spacing w:after="0" w:line="276" w:lineRule="auto"/>
        <w:ind w:right="-94"/>
        <w:jc w:val="center"/>
        <w:rPr>
          <w:rFonts w:ascii="Arial Narrow" w:hAnsi="Arial Narrow" w:cs="Arial"/>
          <w:b/>
          <w:bCs/>
          <w:sz w:val="24"/>
          <w:szCs w:val="24"/>
        </w:rPr>
      </w:pPr>
    </w:p>
    <w:p w14:paraId="630D9EB8" w14:textId="77777777" w:rsidR="00CE5AD3" w:rsidRDefault="00CE5AD3" w:rsidP="0005491A">
      <w:pPr>
        <w:spacing w:after="0" w:line="276" w:lineRule="auto"/>
        <w:ind w:right="-94"/>
        <w:jc w:val="center"/>
        <w:rPr>
          <w:rFonts w:ascii="Arial Narrow" w:hAnsi="Arial Narrow" w:cs="Arial"/>
          <w:b/>
          <w:bCs/>
          <w:sz w:val="24"/>
          <w:szCs w:val="24"/>
        </w:rPr>
      </w:pPr>
    </w:p>
    <w:p w14:paraId="7BBA1AA4" w14:textId="77777777" w:rsidR="00A66DCF" w:rsidRPr="00A66DCF" w:rsidRDefault="00A66DCF" w:rsidP="00A66DCF">
      <w:pPr>
        <w:spacing w:after="0" w:line="240" w:lineRule="auto"/>
        <w:ind w:right="-94"/>
        <w:jc w:val="both"/>
        <w:rPr>
          <w:rFonts w:ascii="Arial Narrow" w:hAnsi="Arial Narrow" w:cs="Arial"/>
          <w:b/>
          <w:bCs/>
          <w:i/>
          <w:iCs/>
          <w:sz w:val="24"/>
          <w:szCs w:val="24"/>
        </w:rPr>
      </w:pPr>
    </w:p>
    <w:p w14:paraId="261D3060" w14:textId="5CAA2C0C" w:rsidR="004F1772" w:rsidRPr="00A66DCF" w:rsidRDefault="004F1772" w:rsidP="00C04A4E">
      <w:pPr>
        <w:spacing w:after="0" w:line="240" w:lineRule="auto"/>
        <w:ind w:right="-1086"/>
        <w:jc w:val="center"/>
        <w:rPr>
          <w:rFonts w:ascii="Arial Narrow" w:hAnsi="Arial Narrow" w:cs="Arial"/>
          <w:b/>
          <w:bCs/>
          <w:sz w:val="24"/>
          <w:szCs w:val="24"/>
        </w:rPr>
      </w:pPr>
      <w:r w:rsidRPr="00A66DCF">
        <w:rPr>
          <w:rFonts w:ascii="Arial Narrow" w:hAnsi="Arial Narrow" w:cs="Arial"/>
          <w:b/>
          <w:bCs/>
          <w:sz w:val="24"/>
          <w:szCs w:val="24"/>
        </w:rPr>
        <w:lastRenderedPageBreak/>
        <w:t>FUNDAMENTACI</w:t>
      </w:r>
      <w:r w:rsidR="005252ED" w:rsidRPr="00A66DCF">
        <w:rPr>
          <w:rFonts w:ascii="Arial Narrow" w:hAnsi="Arial Narrow" w:cs="Arial"/>
          <w:b/>
          <w:bCs/>
          <w:sz w:val="24"/>
          <w:szCs w:val="24"/>
        </w:rPr>
        <w:t>Ó</w:t>
      </w:r>
      <w:r w:rsidRPr="00A66DCF">
        <w:rPr>
          <w:rFonts w:ascii="Arial Narrow" w:hAnsi="Arial Narrow" w:cs="Arial"/>
          <w:b/>
          <w:bCs/>
          <w:sz w:val="24"/>
          <w:szCs w:val="24"/>
        </w:rPr>
        <w:t>N LEGAL</w:t>
      </w:r>
    </w:p>
    <w:p w14:paraId="0449BD50" w14:textId="77777777" w:rsidR="0005491A" w:rsidRPr="00A66DCF" w:rsidRDefault="0005491A" w:rsidP="00C04A4E">
      <w:pPr>
        <w:spacing w:after="0" w:line="240" w:lineRule="auto"/>
        <w:ind w:right="-1086"/>
        <w:jc w:val="both"/>
        <w:rPr>
          <w:rFonts w:ascii="Arial Narrow" w:hAnsi="Arial Narrow" w:cs="Arial"/>
          <w:sz w:val="24"/>
          <w:szCs w:val="24"/>
        </w:rPr>
      </w:pPr>
    </w:p>
    <w:p w14:paraId="40CC5B11" w14:textId="77777777" w:rsidR="0005491A" w:rsidRPr="00A66DCF" w:rsidRDefault="0005491A" w:rsidP="00C04A4E">
      <w:pPr>
        <w:pBdr>
          <w:top w:val="nil"/>
          <w:left w:val="nil"/>
          <w:bottom w:val="nil"/>
          <w:right w:val="nil"/>
          <w:between w:val="nil"/>
        </w:pBdr>
        <w:spacing w:after="0" w:line="240" w:lineRule="auto"/>
        <w:ind w:right="-1086"/>
        <w:jc w:val="both"/>
        <w:rPr>
          <w:rFonts w:ascii="Arial Narrow" w:hAnsi="Arial Narrow" w:cs="Arial"/>
          <w:bCs/>
          <w:sz w:val="24"/>
          <w:szCs w:val="24"/>
        </w:rPr>
      </w:pPr>
      <w:bookmarkStart w:id="20" w:name="_Hlk215142236"/>
      <w:bookmarkStart w:id="21" w:name="_Hlk219715271"/>
      <w:r w:rsidRPr="00A66DCF">
        <w:rPr>
          <w:rFonts w:ascii="Arial Narrow" w:hAnsi="Arial Narrow" w:cs="Arial"/>
          <w:b/>
          <w:sz w:val="24"/>
          <w:szCs w:val="24"/>
        </w:rPr>
        <w:t>*</w:t>
      </w:r>
      <w:r w:rsidRPr="00A66DCF">
        <w:rPr>
          <w:rFonts w:ascii="Arial Narrow" w:hAnsi="Arial Narrow" w:cs="Arial"/>
          <w:bCs/>
          <w:sz w:val="24"/>
          <w:szCs w:val="24"/>
        </w:rPr>
        <w:t xml:space="preserve"> </w:t>
      </w:r>
      <w:r w:rsidRPr="00A66DCF">
        <w:rPr>
          <w:rFonts w:ascii="Arial Narrow" w:hAnsi="Arial Narrow" w:cs="Arial"/>
          <w:b/>
          <w:sz w:val="24"/>
          <w:szCs w:val="24"/>
        </w:rPr>
        <w:t>LTAIPEMO.</w:t>
      </w:r>
      <w:r w:rsidRPr="00A66DCF">
        <w:rPr>
          <w:rFonts w:ascii="Arial Narrow" w:hAnsi="Arial Narrow" w:cs="Arial"/>
          <w:bCs/>
          <w:sz w:val="24"/>
          <w:szCs w:val="24"/>
        </w:rPr>
        <w:t xml:space="preserve"> Ley de Transparencia y Acceso a la Información Pública del Estado de Michoacán de Ocampo.</w:t>
      </w:r>
    </w:p>
    <w:p w14:paraId="7ACE6068" w14:textId="77777777" w:rsidR="0005491A" w:rsidRPr="00A66DCF" w:rsidRDefault="0005491A" w:rsidP="00C04A4E">
      <w:pPr>
        <w:pBdr>
          <w:top w:val="nil"/>
          <w:left w:val="nil"/>
          <w:bottom w:val="nil"/>
          <w:right w:val="nil"/>
          <w:between w:val="nil"/>
        </w:pBdr>
        <w:spacing w:after="0" w:line="240" w:lineRule="auto"/>
        <w:ind w:right="-1086"/>
        <w:jc w:val="both"/>
        <w:rPr>
          <w:rFonts w:ascii="Arial Narrow" w:hAnsi="Arial Narrow" w:cs="Arial"/>
          <w:bCs/>
          <w:sz w:val="24"/>
          <w:szCs w:val="24"/>
        </w:rPr>
      </w:pPr>
    </w:p>
    <w:p w14:paraId="5A556FB0" w14:textId="77777777" w:rsidR="0005491A" w:rsidRPr="00A66DCF" w:rsidRDefault="0005491A" w:rsidP="00C04A4E">
      <w:pPr>
        <w:pBdr>
          <w:top w:val="nil"/>
          <w:left w:val="nil"/>
          <w:bottom w:val="nil"/>
          <w:right w:val="nil"/>
          <w:between w:val="nil"/>
        </w:pBdr>
        <w:spacing w:after="0" w:line="240" w:lineRule="auto"/>
        <w:ind w:right="-1086"/>
        <w:jc w:val="both"/>
        <w:rPr>
          <w:rFonts w:ascii="Arial Narrow" w:hAnsi="Arial Narrow" w:cs="Arial"/>
          <w:bCs/>
          <w:sz w:val="24"/>
          <w:szCs w:val="24"/>
        </w:rPr>
      </w:pPr>
      <w:r w:rsidRPr="00A66DCF">
        <w:rPr>
          <w:rFonts w:ascii="Arial Narrow" w:hAnsi="Arial Narrow" w:cs="Arial"/>
          <w:b/>
          <w:sz w:val="24"/>
          <w:szCs w:val="24"/>
        </w:rPr>
        <w:t>* LPDPPSOEMO.</w:t>
      </w:r>
      <w:r w:rsidRPr="00A66DCF">
        <w:rPr>
          <w:rFonts w:ascii="Arial Narrow" w:hAnsi="Arial Narrow" w:cs="Arial"/>
          <w:bCs/>
          <w:sz w:val="24"/>
          <w:szCs w:val="24"/>
        </w:rPr>
        <w:t xml:space="preserve"> Ley de Protección de Datos Personales en Posesión de Sujetos Obligados del Estado de Michoacán de Ocampo.</w:t>
      </w:r>
    </w:p>
    <w:p w14:paraId="1AAAA129" w14:textId="77777777" w:rsidR="0005491A" w:rsidRPr="00A66DCF" w:rsidRDefault="0005491A" w:rsidP="00C04A4E">
      <w:pPr>
        <w:pBdr>
          <w:top w:val="nil"/>
          <w:left w:val="nil"/>
          <w:bottom w:val="nil"/>
          <w:right w:val="nil"/>
          <w:between w:val="nil"/>
        </w:pBdr>
        <w:spacing w:after="0" w:line="240" w:lineRule="auto"/>
        <w:ind w:right="-1086"/>
        <w:jc w:val="both"/>
        <w:rPr>
          <w:rFonts w:ascii="Arial Narrow" w:hAnsi="Arial Narrow" w:cs="Arial"/>
          <w:bCs/>
          <w:sz w:val="24"/>
          <w:szCs w:val="24"/>
        </w:rPr>
      </w:pPr>
    </w:p>
    <w:p w14:paraId="1EF55CCA" w14:textId="65C36C9B" w:rsidR="0005491A" w:rsidRPr="00A66DCF" w:rsidRDefault="0005491A" w:rsidP="00C04A4E">
      <w:pPr>
        <w:pBdr>
          <w:top w:val="nil"/>
          <w:left w:val="nil"/>
          <w:bottom w:val="nil"/>
          <w:right w:val="nil"/>
          <w:between w:val="nil"/>
        </w:pBdr>
        <w:tabs>
          <w:tab w:val="left" w:pos="426"/>
        </w:tabs>
        <w:spacing w:after="0" w:line="240" w:lineRule="auto"/>
        <w:ind w:right="-1086"/>
        <w:jc w:val="both"/>
        <w:rPr>
          <w:rFonts w:ascii="Arial Narrow" w:hAnsi="Arial Narrow" w:cs="Arial"/>
          <w:bCs/>
          <w:sz w:val="24"/>
          <w:szCs w:val="24"/>
        </w:rPr>
      </w:pPr>
      <w:r w:rsidRPr="00A66DCF">
        <w:rPr>
          <w:rFonts w:ascii="Arial Narrow" w:hAnsi="Arial Narrow" w:cs="Arial"/>
          <w:b/>
          <w:sz w:val="24"/>
          <w:szCs w:val="24"/>
        </w:rPr>
        <w:t>*</w:t>
      </w:r>
      <w:r w:rsidR="00C04A4E">
        <w:rPr>
          <w:rFonts w:ascii="Arial Narrow" w:hAnsi="Arial Narrow" w:cs="Arial"/>
          <w:b/>
          <w:sz w:val="24"/>
          <w:szCs w:val="24"/>
        </w:rPr>
        <w:t xml:space="preserve"> </w:t>
      </w:r>
      <w:r w:rsidRPr="00A66DCF">
        <w:rPr>
          <w:rFonts w:ascii="Arial Narrow" w:hAnsi="Arial Narrow" w:cs="Arial"/>
          <w:b/>
          <w:sz w:val="24"/>
          <w:szCs w:val="24"/>
        </w:rPr>
        <w:t>LGMCDIEVP.</w:t>
      </w:r>
      <w:r w:rsidRPr="00A66DCF">
        <w:rPr>
          <w:rFonts w:ascii="Arial Narrow" w:hAnsi="Arial Narrow" w:cs="Arial"/>
          <w:bCs/>
          <w:sz w:val="24"/>
          <w:szCs w:val="24"/>
        </w:rPr>
        <w:t xml:space="preserve"> Lineamientos Generales en Materia de Clasificación y Desclasificación de la Información, así como para la Elaboración de Versiones Públicas.</w:t>
      </w:r>
      <w:bookmarkEnd w:id="20"/>
    </w:p>
    <w:bookmarkEnd w:id="21"/>
    <w:p w14:paraId="3E90EF60" w14:textId="77777777" w:rsidR="004F1772" w:rsidRPr="00DA6BE1" w:rsidRDefault="004F1772" w:rsidP="00C04A4E">
      <w:pPr>
        <w:spacing w:after="0" w:line="240" w:lineRule="auto"/>
        <w:ind w:right="-1086"/>
        <w:jc w:val="both"/>
        <w:rPr>
          <w:rFonts w:ascii="Arial Narrow" w:hAnsi="Arial Narrow" w:cs="Arial"/>
        </w:rPr>
      </w:pPr>
    </w:p>
    <w:p w14:paraId="7CCFC21B"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No.1 </w:t>
      </w:r>
      <w:proofErr w:type="spellStart"/>
      <w:r w:rsidRPr="0005491A">
        <w:rPr>
          <w:rFonts w:ascii="Arial Narrow" w:hAnsi="Arial Narrow" w:cs="Arial"/>
          <w:sz w:val="24"/>
          <w:szCs w:val="24"/>
        </w:rPr>
        <w:t>ELIMINADO_el_nombre_de_la_parte_actora</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18BEA310" w14:textId="77777777" w:rsidR="004F1772" w:rsidRPr="00DA6BE1" w:rsidRDefault="004F1772" w:rsidP="00E477A9">
      <w:pPr>
        <w:spacing w:after="0" w:line="276" w:lineRule="auto"/>
        <w:ind w:right="-1086"/>
        <w:jc w:val="both"/>
        <w:rPr>
          <w:rFonts w:ascii="Arial Narrow" w:hAnsi="Arial Narrow" w:cs="Arial"/>
        </w:rPr>
      </w:pPr>
    </w:p>
    <w:p w14:paraId="76ADD449"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No.2 </w:t>
      </w:r>
      <w:proofErr w:type="spellStart"/>
      <w:r w:rsidRPr="0005491A">
        <w:rPr>
          <w:rFonts w:ascii="Arial Narrow" w:hAnsi="Arial Narrow" w:cs="Arial"/>
          <w:sz w:val="24"/>
          <w:szCs w:val="24"/>
        </w:rPr>
        <w:t>ELIMINADO_el_Municipio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2D46F3E3" w14:textId="77777777" w:rsidR="004F1772" w:rsidRPr="00DA6BE1" w:rsidRDefault="004F1772" w:rsidP="00E477A9">
      <w:pPr>
        <w:spacing w:after="0" w:line="276" w:lineRule="auto"/>
        <w:ind w:right="-1086"/>
        <w:jc w:val="both"/>
        <w:rPr>
          <w:rFonts w:ascii="Arial Narrow" w:hAnsi="Arial Narrow" w:cs="Arial"/>
        </w:rPr>
      </w:pPr>
    </w:p>
    <w:p w14:paraId="2AFE1535"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No.3 </w:t>
      </w:r>
      <w:proofErr w:type="spellStart"/>
      <w:r w:rsidRPr="0005491A">
        <w:rPr>
          <w:rFonts w:ascii="Arial Narrow" w:hAnsi="Arial Narrow" w:cs="Arial"/>
          <w:sz w:val="24"/>
          <w:szCs w:val="24"/>
        </w:rPr>
        <w:t>ELIMINADO_Cargo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08AE92AE" w14:textId="77777777" w:rsidR="004F1772" w:rsidRPr="00DA6BE1" w:rsidRDefault="004F1772" w:rsidP="00E477A9">
      <w:pPr>
        <w:spacing w:after="0" w:line="276" w:lineRule="auto"/>
        <w:ind w:right="-1086"/>
        <w:jc w:val="both"/>
        <w:rPr>
          <w:rFonts w:ascii="Arial Narrow" w:hAnsi="Arial Narrow" w:cs="Arial"/>
        </w:rPr>
      </w:pPr>
    </w:p>
    <w:p w14:paraId="5B9B34AD"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No.4 </w:t>
      </w:r>
      <w:proofErr w:type="spellStart"/>
      <w:r w:rsidRPr="0005491A">
        <w:rPr>
          <w:rFonts w:ascii="Arial Narrow" w:hAnsi="Arial Narrow" w:cs="Arial"/>
          <w:sz w:val="24"/>
          <w:szCs w:val="24"/>
        </w:rPr>
        <w:t>ELIMINADO_Cargo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094B2351" w14:textId="77777777" w:rsidR="004F1772" w:rsidRPr="00DA6BE1" w:rsidRDefault="004F1772" w:rsidP="00E477A9">
      <w:pPr>
        <w:spacing w:after="0" w:line="276" w:lineRule="auto"/>
        <w:ind w:right="-1086"/>
        <w:jc w:val="both"/>
        <w:rPr>
          <w:rFonts w:ascii="Arial Narrow" w:hAnsi="Arial Narrow" w:cs="Arial"/>
        </w:rPr>
      </w:pPr>
    </w:p>
    <w:p w14:paraId="07698A97"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No.5 </w:t>
      </w:r>
      <w:proofErr w:type="spellStart"/>
      <w:r w:rsidRPr="0005491A">
        <w:rPr>
          <w:rFonts w:ascii="Arial Narrow" w:hAnsi="Arial Narrow" w:cs="Arial"/>
          <w:sz w:val="24"/>
          <w:szCs w:val="24"/>
        </w:rPr>
        <w:t>ELIMINADO_Cargo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68882827" w14:textId="77777777" w:rsidR="004F1772" w:rsidRPr="00DA6BE1" w:rsidRDefault="004F1772" w:rsidP="00E477A9">
      <w:pPr>
        <w:spacing w:after="0" w:line="276" w:lineRule="auto"/>
        <w:ind w:right="-1086"/>
        <w:jc w:val="both"/>
        <w:rPr>
          <w:rFonts w:ascii="Arial Narrow" w:hAnsi="Arial Narrow" w:cs="Arial"/>
        </w:rPr>
      </w:pPr>
    </w:p>
    <w:p w14:paraId="29A19A28"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No.6 </w:t>
      </w:r>
      <w:proofErr w:type="spellStart"/>
      <w:r w:rsidRPr="0005491A">
        <w:rPr>
          <w:rFonts w:ascii="Arial Narrow" w:hAnsi="Arial Narrow" w:cs="Arial"/>
          <w:sz w:val="24"/>
          <w:szCs w:val="24"/>
        </w:rPr>
        <w:t>ELIMINADO_Cargo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1EC8D084" w14:textId="77777777" w:rsidR="004F1772" w:rsidRPr="00DA6BE1" w:rsidRDefault="004F1772" w:rsidP="00E477A9">
      <w:pPr>
        <w:spacing w:after="0" w:line="276" w:lineRule="auto"/>
        <w:ind w:right="-1086"/>
        <w:jc w:val="both"/>
        <w:rPr>
          <w:rFonts w:ascii="Arial Narrow" w:hAnsi="Arial Narrow" w:cs="Arial"/>
        </w:rPr>
      </w:pPr>
    </w:p>
    <w:p w14:paraId="6A4114C3"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No.7 </w:t>
      </w:r>
      <w:proofErr w:type="spellStart"/>
      <w:r w:rsidRPr="0005491A">
        <w:rPr>
          <w:rFonts w:ascii="Arial Narrow" w:hAnsi="Arial Narrow" w:cs="Arial"/>
          <w:sz w:val="24"/>
          <w:szCs w:val="24"/>
        </w:rPr>
        <w:t>ELIMINADO_Referencias_al_cargo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2050BC59" w14:textId="77777777" w:rsidR="004F1772" w:rsidRPr="00DA6BE1" w:rsidRDefault="004F1772" w:rsidP="00E477A9">
      <w:pPr>
        <w:spacing w:after="0" w:line="276" w:lineRule="auto"/>
        <w:ind w:right="-1086"/>
        <w:jc w:val="both"/>
        <w:rPr>
          <w:rFonts w:ascii="Arial Narrow" w:hAnsi="Arial Narrow" w:cs="Arial"/>
        </w:rPr>
      </w:pPr>
    </w:p>
    <w:p w14:paraId="0F04396D" w14:textId="77777777" w:rsidR="004F1772" w:rsidRPr="0005491A" w:rsidRDefault="004F1772" w:rsidP="00E477A9">
      <w:pPr>
        <w:spacing w:after="0" w:line="276" w:lineRule="auto"/>
        <w:ind w:right="-1086"/>
        <w:jc w:val="both"/>
        <w:rPr>
          <w:rFonts w:ascii="Arial Narrow" w:hAnsi="Arial Narrow" w:cs="Arial"/>
          <w:sz w:val="24"/>
          <w:szCs w:val="24"/>
        </w:rPr>
      </w:pPr>
      <w:r w:rsidRPr="0005491A">
        <w:rPr>
          <w:rFonts w:ascii="Arial Narrow" w:hAnsi="Arial Narrow" w:cs="Arial"/>
          <w:sz w:val="24"/>
          <w:szCs w:val="24"/>
        </w:rPr>
        <w:t xml:space="preserve">No.8 </w:t>
      </w:r>
      <w:proofErr w:type="spellStart"/>
      <w:r w:rsidRPr="0005491A">
        <w:rPr>
          <w:rFonts w:ascii="Arial Narrow" w:hAnsi="Arial Narrow" w:cs="Arial"/>
          <w:sz w:val="24"/>
          <w:szCs w:val="24"/>
        </w:rPr>
        <w:t>ELIMINADO_Cargo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34EFDE36" w14:textId="77777777" w:rsidR="004F1772" w:rsidRPr="00DA6BE1" w:rsidRDefault="004F1772" w:rsidP="00E477A9">
      <w:pPr>
        <w:spacing w:after="0" w:line="276" w:lineRule="auto"/>
        <w:ind w:right="-1086"/>
        <w:jc w:val="both"/>
        <w:rPr>
          <w:rFonts w:ascii="Arial Narrow" w:hAnsi="Arial Narrow" w:cs="Arial"/>
        </w:rPr>
      </w:pPr>
    </w:p>
    <w:p w14:paraId="497D1D0A" w14:textId="753AB699" w:rsidR="002A35CB" w:rsidRDefault="004F1772" w:rsidP="00DA6BE1">
      <w:pPr>
        <w:spacing w:line="276" w:lineRule="auto"/>
        <w:ind w:right="-1086"/>
        <w:jc w:val="both"/>
        <w:rPr>
          <w:rFonts w:ascii="Arial Narrow" w:hAnsi="Arial Narrow" w:cs="Arial"/>
          <w:sz w:val="24"/>
          <w:szCs w:val="24"/>
        </w:rPr>
      </w:pPr>
      <w:r w:rsidRPr="0005491A">
        <w:rPr>
          <w:rFonts w:ascii="Arial Narrow" w:hAnsi="Arial Narrow" w:cs="Arial"/>
          <w:sz w:val="24"/>
          <w:szCs w:val="24"/>
        </w:rPr>
        <w:t xml:space="preserve">No.9 </w:t>
      </w:r>
      <w:proofErr w:type="spellStart"/>
      <w:r w:rsidRPr="0005491A">
        <w:rPr>
          <w:rFonts w:ascii="Arial Narrow" w:hAnsi="Arial Narrow" w:cs="Arial"/>
          <w:sz w:val="24"/>
          <w:szCs w:val="24"/>
        </w:rPr>
        <w:t>ELIMINADO_Cargo</w:t>
      </w:r>
      <w:proofErr w:type="spellEnd"/>
      <w:r w:rsidRPr="0005491A">
        <w:rPr>
          <w:rFonts w:ascii="Arial Narrow" w:hAnsi="Arial Narrow" w:cs="Arial"/>
          <w:sz w:val="24"/>
          <w:szCs w:val="24"/>
        </w:rPr>
        <w:t xml:space="preserve"> en 1 </w:t>
      </w:r>
      <w:proofErr w:type="spellStart"/>
      <w:r w:rsidRPr="0005491A">
        <w:rPr>
          <w:rFonts w:ascii="Arial Narrow" w:hAnsi="Arial Narrow" w:cs="Arial"/>
          <w:sz w:val="24"/>
          <w:szCs w:val="24"/>
        </w:rPr>
        <w:t>renglon</w:t>
      </w:r>
      <w:proofErr w:type="spellEnd"/>
      <w:r w:rsidRPr="0005491A">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762E1A2F" w14:textId="6C4C4851" w:rsidR="00A66DCF" w:rsidRPr="00C04A4E" w:rsidRDefault="00CE5AD3" w:rsidP="00DA6BE1">
      <w:pPr>
        <w:spacing w:line="240" w:lineRule="auto"/>
        <w:ind w:right="-1086"/>
        <w:jc w:val="both"/>
        <w:rPr>
          <w:rFonts w:ascii="Arial Narrow" w:hAnsi="Arial Narrow" w:cs="Arial"/>
          <w:b/>
          <w:bCs/>
          <w:i/>
          <w:iCs/>
          <w:sz w:val="24"/>
          <w:szCs w:val="24"/>
        </w:rPr>
      </w:pPr>
      <w:r w:rsidRPr="00A66DCF">
        <w:rPr>
          <w:rFonts w:ascii="Arial Narrow" w:hAnsi="Arial Narrow" w:cs="Arial"/>
          <w:b/>
          <w:bCs/>
          <w:i/>
          <w:iCs/>
          <w:sz w:val="24"/>
          <w:szCs w:val="24"/>
        </w:rPr>
        <w:t>La presente versión pública fue aprobada por el Comité de Transparencia del Tribunal Electoral del Estado, en su Octava Sesión Ordinaria celebrada el veinticinco de agosto de dos mil veintiséis.</w:t>
      </w:r>
    </w:p>
    <w:sectPr w:rsidR="00A66DCF" w:rsidRPr="00C04A4E" w:rsidSect="00D727A0">
      <w:headerReference w:type="even" r:id="rId9"/>
      <w:headerReference w:type="default" r:id="rId10"/>
      <w:footerReference w:type="even" r:id="rId11"/>
      <w:footerReference w:type="default" r:id="rId12"/>
      <w:headerReference w:type="first" r:id="rId13"/>
      <w:footerReference w:type="first" r:id="rId14"/>
      <w:pgSz w:w="12240" w:h="19298" w:code="551"/>
      <w:pgMar w:top="2002" w:right="1418" w:bottom="1701" w:left="3119"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8DD9" w14:textId="77777777" w:rsidR="004F464E" w:rsidRDefault="004F464E">
      <w:pPr>
        <w:spacing w:after="0" w:line="240" w:lineRule="auto"/>
      </w:pPr>
      <w:r>
        <w:separator/>
      </w:r>
    </w:p>
  </w:endnote>
  <w:endnote w:type="continuationSeparator" w:id="0">
    <w:p w14:paraId="329BCA3C" w14:textId="77777777" w:rsidR="004F464E" w:rsidRDefault="004F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0ED4303-77CC-4227-9F84-E69AF65A2984}"/>
    <w:embedBold r:id="rId2" w:fontKey="{E39FE8C1-4997-479B-AECA-0B9CBA9576E2}"/>
    <w:embedItalic r:id="rId3" w:fontKey="{7CA56240-2259-46E7-ACFF-8388A3C0BDCB}"/>
    <w:embedBoldItalic r:id="rId4" w:fontKey="{50014AEC-0104-4B10-94D3-7D74C7C54F88}"/>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70DEAC70-B3A7-4741-8C17-068EACE5FA9C}"/>
    <w:embedItalic r:id="rId6" w:fontKey="{FD88436D-65A5-471A-8088-FEB0DEE9F948}"/>
  </w:font>
  <w:font w:name="Calibri Light">
    <w:panose1 w:val="020F0302020204030204"/>
    <w:charset w:val="00"/>
    <w:family w:val="swiss"/>
    <w:pitch w:val="variable"/>
    <w:sig w:usb0="E4002EFF" w:usb1="C200247B" w:usb2="00000009" w:usb3="00000000" w:csb0="000001FF" w:csb1="00000000"/>
    <w:embedRegular r:id="rId7" w:fontKey="{265F8DA0-2663-4EC3-98DA-68BC695761E1}"/>
  </w:font>
  <w:font w:name="Arial Narrow">
    <w:panose1 w:val="020B0606020202030204"/>
    <w:charset w:val="00"/>
    <w:family w:val="swiss"/>
    <w:pitch w:val="variable"/>
    <w:sig w:usb0="00000287" w:usb1="00000800" w:usb2="00000000" w:usb3="00000000" w:csb0="0000009F" w:csb1="00000000"/>
    <w:embedRegular r:id="rId8" w:fontKey="{7FAA2B9C-C89F-4106-B904-29C1AD555955}"/>
    <w:embedBold r:id="rId9" w:fontKey="{3AE83F84-9E39-4435-BE8D-6F86EBA74346}"/>
    <w:embedItalic r:id="rId10" w:fontKey="{830A1E3E-32BA-4EC2-9DD9-C0EA15E78F2A}"/>
    <w:embedBoldItalic r:id="rId11" w:fontKey="{18F4D29D-7585-4EE7-9DD5-465765D52909}"/>
  </w:font>
  <w:font w:name="Aptos">
    <w:charset w:val="00"/>
    <w:family w:val="swiss"/>
    <w:pitch w:val="variable"/>
    <w:sig w:usb0="20000287" w:usb1="00000003" w:usb2="00000000" w:usb3="00000000" w:csb0="0000019F" w:csb1="00000000"/>
    <w:embedBoldItalic r:id="rId12" w:fontKey="{60DF6D18-DBBD-414E-B052-DBF69626B7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F339" w14:textId="77777777" w:rsidR="002A35CB" w:rsidRDefault="00061ECA">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557698F6"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p w14:paraId="41D70B9B" w14:textId="77777777" w:rsidR="002A35CB" w:rsidRDefault="002A35CB"/>
  <w:p w14:paraId="71E504E9" w14:textId="77777777" w:rsidR="002A35CB" w:rsidRDefault="002A35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FFEC" w14:textId="77777777" w:rsidR="00BC717E" w:rsidRDefault="00BC717E" w:rsidP="00BC717E">
    <w:pPr>
      <w:pBdr>
        <w:top w:val="nil"/>
        <w:left w:val="nil"/>
        <w:bottom w:val="nil"/>
        <w:right w:val="nil"/>
        <w:between w:val="nil"/>
      </w:pBdr>
      <w:tabs>
        <w:tab w:val="left" w:pos="3546"/>
        <w:tab w:val="center" w:pos="3851"/>
        <w:tab w:val="center" w:pos="4252"/>
        <w:tab w:val="right" w:pos="8504"/>
      </w:tabs>
      <w:spacing w:after="0"/>
      <w:rPr>
        <w:rFonts w:ascii="Arial" w:eastAsia="Arial Narrow" w:hAnsi="Arial" w:cs="Arial"/>
        <w:color w:val="000000"/>
        <w:sz w:val="24"/>
        <w:szCs w:val="24"/>
      </w:rPr>
    </w:pPr>
    <w:bookmarkStart w:id="22" w:name="_Hlk235097358"/>
    <w:r>
      <w:rPr>
        <w:rFonts w:ascii="Arial" w:eastAsia="Arial Narrow" w:hAnsi="Arial" w:cs="Arial"/>
        <w:color w:val="000000"/>
        <w:sz w:val="24"/>
        <w:szCs w:val="24"/>
      </w:rPr>
      <w:tab/>
    </w:r>
  </w:p>
  <w:p w14:paraId="6DA85752" w14:textId="6E803959" w:rsidR="0005491A" w:rsidRPr="00D163E0" w:rsidRDefault="00BC717E" w:rsidP="00BC717E">
    <w:pPr>
      <w:pBdr>
        <w:top w:val="nil"/>
        <w:left w:val="nil"/>
        <w:bottom w:val="nil"/>
        <w:right w:val="nil"/>
        <w:between w:val="nil"/>
      </w:pBdr>
      <w:tabs>
        <w:tab w:val="left" w:pos="3546"/>
        <w:tab w:val="center" w:pos="3851"/>
        <w:tab w:val="center" w:pos="4252"/>
        <w:tab w:val="right" w:pos="8504"/>
      </w:tabs>
      <w:spacing w:after="0"/>
      <w:rPr>
        <w:rFonts w:ascii="Arial" w:eastAsia="Arial Narrow" w:hAnsi="Arial" w:cs="Arial"/>
        <w:color w:val="000000"/>
        <w:sz w:val="24"/>
        <w:szCs w:val="24"/>
      </w:rPr>
    </w:pPr>
    <w:r>
      <w:rPr>
        <w:rFonts w:ascii="Arial" w:eastAsia="Arial Narrow" w:hAnsi="Arial" w:cs="Arial"/>
        <w:color w:val="000000"/>
        <w:sz w:val="24"/>
        <w:szCs w:val="24"/>
      </w:rPr>
      <w:tab/>
    </w:r>
    <w:r w:rsidR="0005491A" w:rsidRPr="00D163E0">
      <w:rPr>
        <w:rFonts w:ascii="Arial" w:eastAsia="Arial Narrow" w:hAnsi="Arial" w:cs="Arial"/>
        <w:color w:val="000000"/>
        <w:sz w:val="24"/>
        <w:szCs w:val="24"/>
      </w:rPr>
      <w:fldChar w:fldCharType="begin"/>
    </w:r>
    <w:r w:rsidR="0005491A" w:rsidRPr="00D163E0">
      <w:rPr>
        <w:rFonts w:ascii="Arial" w:eastAsia="Arial Narrow" w:hAnsi="Arial" w:cs="Arial"/>
        <w:color w:val="000000"/>
        <w:sz w:val="24"/>
        <w:szCs w:val="24"/>
      </w:rPr>
      <w:instrText>PAGE</w:instrText>
    </w:r>
    <w:r w:rsidR="0005491A" w:rsidRPr="00D163E0">
      <w:rPr>
        <w:rFonts w:ascii="Arial" w:eastAsia="Arial Narrow" w:hAnsi="Arial" w:cs="Arial"/>
        <w:color w:val="000000"/>
        <w:sz w:val="24"/>
        <w:szCs w:val="24"/>
      </w:rPr>
      <w:fldChar w:fldCharType="separate"/>
    </w:r>
    <w:r w:rsidR="0005491A">
      <w:rPr>
        <w:rFonts w:ascii="Arial" w:eastAsia="Arial Narrow" w:hAnsi="Arial" w:cs="Arial"/>
        <w:color w:val="000000"/>
        <w:sz w:val="24"/>
        <w:szCs w:val="24"/>
      </w:rPr>
      <w:t>1</w:t>
    </w:r>
    <w:r w:rsidR="0005491A" w:rsidRPr="00D163E0">
      <w:rPr>
        <w:rFonts w:ascii="Arial" w:eastAsia="Arial Narrow" w:hAnsi="Arial" w:cs="Arial"/>
        <w:color w:val="000000"/>
        <w:sz w:val="24"/>
        <w:szCs w:val="24"/>
      </w:rPr>
      <w:fldChar w:fldCharType="end"/>
    </w:r>
  </w:p>
  <w:bookmarkEnd w:id="22"/>
  <w:p w14:paraId="7349BD0C" w14:textId="670ED969" w:rsidR="004F1772" w:rsidRPr="004F1772" w:rsidRDefault="004F1772" w:rsidP="0005491A">
    <w:pPr>
      <w:spacing w:after="0"/>
      <w:jc w:val="center"/>
      <w:rPr>
        <w:rFonts w:ascii="Arial Narrow" w:eastAsia="Arial Narrow" w:hAnsi="Arial Narrow" w:cs="Arial Narrow"/>
        <w:color w:val="000000"/>
        <w:sz w:val="20"/>
        <w:szCs w:val="20"/>
      </w:rPr>
    </w:pPr>
    <w:r w:rsidRPr="004F1772">
      <w:rPr>
        <w:rFonts w:ascii="Arial Narrow" w:eastAsia="Arial Narrow" w:hAnsi="Arial Narrow" w:cs="Arial Narrow"/>
        <w:color w:val="000000"/>
        <w:sz w:val="20"/>
        <w:szCs w:val="20"/>
      </w:rPr>
      <w:t>___________________________________</w:t>
    </w:r>
  </w:p>
  <w:p w14:paraId="19A92D87" w14:textId="77777777" w:rsidR="004F1772" w:rsidRPr="004F1772" w:rsidRDefault="004F1772" w:rsidP="0005491A">
    <w:pPr>
      <w:spacing w:after="0"/>
      <w:jc w:val="center"/>
      <w:rPr>
        <w:rFonts w:ascii="Arial Narrow" w:eastAsia="Arial Narrow" w:hAnsi="Arial Narrow" w:cs="Arial Narrow"/>
        <w:color w:val="000000"/>
        <w:sz w:val="20"/>
        <w:szCs w:val="20"/>
      </w:rPr>
    </w:pPr>
    <w:r w:rsidRPr="004F1772">
      <w:rPr>
        <w:rFonts w:ascii="Arial Narrow" w:eastAsia="Arial Narrow" w:hAnsi="Arial Narrow" w:cs="Arial Narrow"/>
        <w:color w:val="000000"/>
        <w:sz w:val="20"/>
        <w:szCs w:val="20"/>
      </w:rPr>
      <w:t xml:space="preserve">Documento para versión electrónica. </w:t>
    </w:r>
  </w:p>
  <w:p w14:paraId="64B358D9" w14:textId="0A445C5A" w:rsidR="002A35CB" w:rsidRPr="004F1772" w:rsidRDefault="004F1772" w:rsidP="0005491A">
    <w:pPr>
      <w:spacing w:after="0"/>
      <w:jc w:val="center"/>
      <w:rPr>
        <w:sz w:val="20"/>
      </w:rPr>
    </w:pPr>
    <w:r w:rsidRPr="004F1772">
      <w:rPr>
        <w:rFonts w:ascii="Arial Narrow" w:eastAsia="Arial Narrow" w:hAnsi="Arial Narrow" w:cs="Arial Narrow"/>
        <w:color w:val="000000"/>
        <w:sz w:val="20"/>
        <w:szCs w:val="20"/>
      </w:rPr>
      <w:t xml:space="preserve"> El documento fue testado con el Programa 'ELIDA' Eliminador de Datos Judicial del Supremo Tribunal de Justicia del Estado de Jalisco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4CA0" w14:textId="77777777" w:rsidR="00BC717E" w:rsidRDefault="00BC71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C18D" w14:textId="77777777" w:rsidR="004F464E" w:rsidRDefault="004F464E">
      <w:pPr>
        <w:spacing w:after="0" w:line="240" w:lineRule="auto"/>
      </w:pPr>
      <w:r>
        <w:separator/>
      </w:r>
    </w:p>
  </w:footnote>
  <w:footnote w:type="continuationSeparator" w:id="0">
    <w:p w14:paraId="094FC927" w14:textId="77777777" w:rsidR="004F464E" w:rsidRDefault="004F464E">
      <w:pPr>
        <w:spacing w:after="0" w:line="240" w:lineRule="auto"/>
      </w:pPr>
      <w:r>
        <w:continuationSeparator/>
      </w:r>
    </w:p>
  </w:footnote>
  <w:footnote w:id="1">
    <w:p w14:paraId="66422B43" w14:textId="30807BCC" w:rsidR="002A35CB" w:rsidRPr="001C25C7" w:rsidRDefault="00061ECA" w:rsidP="002005AD">
      <w:pPr>
        <w:spacing w:after="0" w:line="240" w:lineRule="auto"/>
        <w:jc w:val="both"/>
        <w:rPr>
          <w:rFonts w:ascii="Arial Narrow" w:eastAsia="Arial Narrow" w:hAnsi="Arial Narrow" w:cs="Arial Narrow"/>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sz w:val="20"/>
          <w:szCs w:val="20"/>
        </w:rPr>
        <w:t xml:space="preserve"> </w:t>
      </w:r>
      <w:r w:rsidR="006A5448">
        <w:rPr>
          <w:rFonts w:ascii="Arial Narrow" w:eastAsia="Arial Narrow" w:hAnsi="Arial Narrow" w:cs="Arial Narrow"/>
          <w:sz w:val="20"/>
          <w:szCs w:val="20"/>
        </w:rPr>
        <w:t>L</w:t>
      </w:r>
      <w:r w:rsidRPr="001C25C7">
        <w:rPr>
          <w:rFonts w:ascii="Arial Narrow" w:eastAsia="Arial Narrow" w:hAnsi="Arial Narrow" w:cs="Arial Narrow"/>
          <w:sz w:val="20"/>
          <w:szCs w:val="20"/>
        </w:rPr>
        <w:t xml:space="preserve">as fechas </w:t>
      </w:r>
      <w:r w:rsidR="006A5448">
        <w:rPr>
          <w:rFonts w:ascii="Arial Narrow" w:eastAsia="Arial Narrow" w:hAnsi="Arial Narrow" w:cs="Arial Narrow"/>
          <w:sz w:val="20"/>
          <w:szCs w:val="20"/>
        </w:rPr>
        <w:t xml:space="preserve">que se citen </w:t>
      </w:r>
      <w:r w:rsidRPr="001C25C7">
        <w:rPr>
          <w:rFonts w:ascii="Arial Narrow" w:eastAsia="Arial Narrow" w:hAnsi="Arial Narrow" w:cs="Arial Narrow"/>
          <w:sz w:val="20"/>
          <w:szCs w:val="20"/>
        </w:rPr>
        <w:t>corresponden al dos mil veinti</w:t>
      </w:r>
      <w:r w:rsidR="004F54A7">
        <w:rPr>
          <w:rFonts w:ascii="Arial Narrow" w:eastAsia="Arial Narrow" w:hAnsi="Arial Narrow" w:cs="Arial Narrow"/>
          <w:sz w:val="20"/>
          <w:szCs w:val="20"/>
        </w:rPr>
        <w:t>séis</w:t>
      </w:r>
      <w:r w:rsidRPr="001C25C7">
        <w:rPr>
          <w:rFonts w:ascii="Arial Narrow" w:eastAsia="Arial Narrow" w:hAnsi="Arial Narrow" w:cs="Arial Narrow"/>
          <w:sz w:val="20"/>
          <w:szCs w:val="20"/>
        </w:rPr>
        <w:t>, salvo señalamiento expreso.</w:t>
      </w:r>
    </w:p>
  </w:footnote>
  <w:footnote w:id="2">
    <w:p w14:paraId="115723D2" w14:textId="27C6BF79" w:rsidR="00E243CB" w:rsidRPr="00E243CB" w:rsidRDefault="00E243CB" w:rsidP="00E243CB">
      <w:pPr>
        <w:pStyle w:val="Textonotapie"/>
        <w:jc w:val="both"/>
        <w:rPr>
          <w:rFonts w:ascii="Arial Narrow" w:hAnsi="Arial Narrow"/>
          <w:lang w:val="es-MX"/>
        </w:rPr>
      </w:pPr>
      <w:r w:rsidRPr="00E243CB">
        <w:rPr>
          <w:rStyle w:val="Refdenotaalpie"/>
          <w:rFonts w:ascii="Arial Narrow" w:hAnsi="Arial Narrow"/>
        </w:rPr>
        <w:footnoteRef/>
      </w:r>
      <w:r w:rsidRPr="00E243CB">
        <w:rPr>
          <w:rFonts w:ascii="Arial Narrow" w:hAnsi="Arial Narrow"/>
        </w:rPr>
        <w:t xml:space="preserve"> </w:t>
      </w:r>
      <w:r w:rsidRPr="00E243CB">
        <w:rPr>
          <w:rFonts w:ascii="Arial Narrow" w:hAnsi="Arial Narrow"/>
          <w:lang w:val="es-MX"/>
        </w:rPr>
        <w:t xml:space="preserve">Tal como se advierte del enlace proporcionado por la </w:t>
      </w:r>
      <w:r w:rsidRPr="00E243CB">
        <w:rPr>
          <w:rFonts w:ascii="Arial Narrow" w:hAnsi="Arial Narrow"/>
          <w:i/>
          <w:iCs/>
          <w:lang w:val="es-MX"/>
        </w:rPr>
        <w:t xml:space="preserve">actora, </w:t>
      </w:r>
      <w:r w:rsidRPr="00E243CB">
        <w:rPr>
          <w:rFonts w:ascii="Arial Narrow" w:hAnsi="Arial Narrow"/>
          <w:lang w:val="es-MX"/>
        </w:rPr>
        <w:t>cuyo contenido se hizo constar mediante acta de verificación -foja</w:t>
      </w:r>
      <w:r w:rsidR="00244030">
        <w:rPr>
          <w:rFonts w:ascii="Arial Narrow" w:hAnsi="Arial Narrow"/>
          <w:lang w:val="es-MX"/>
        </w:rPr>
        <w:t xml:space="preserve">s 42 a </w:t>
      </w:r>
      <w:r w:rsidR="003E33B9">
        <w:rPr>
          <w:rFonts w:ascii="Arial Narrow" w:hAnsi="Arial Narrow"/>
          <w:lang w:val="es-MX"/>
        </w:rPr>
        <w:t>4</w:t>
      </w:r>
      <w:r w:rsidR="00244030">
        <w:rPr>
          <w:rFonts w:ascii="Arial Narrow" w:hAnsi="Arial Narrow"/>
          <w:lang w:val="es-MX"/>
        </w:rPr>
        <w:t>8</w:t>
      </w:r>
      <w:r w:rsidRPr="00E243CB">
        <w:rPr>
          <w:rFonts w:ascii="Arial Narrow" w:hAnsi="Arial Narrow"/>
          <w:lang w:val="es-MX"/>
        </w:rPr>
        <w:t>-.</w:t>
      </w:r>
    </w:p>
  </w:footnote>
  <w:footnote w:id="3">
    <w:p w14:paraId="3225EACE" w14:textId="68F99553" w:rsidR="002B3098" w:rsidRPr="001C25C7" w:rsidRDefault="002B3098">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w:t>
      </w:r>
      <w:r w:rsidR="00FD4843">
        <w:rPr>
          <w:rFonts w:ascii="Arial Narrow" w:hAnsi="Arial Narrow"/>
          <w:lang w:val="es-MX"/>
        </w:rPr>
        <w:t xml:space="preserve">s </w:t>
      </w:r>
      <w:r w:rsidR="00244030">
        <w:rPr>
          <w:rFonts w:ascii="Arial Narrow" w:hAnsi="Arial Narrow"/>
          <w:lang w:val="es-MX"/>
        </w:rPr>
        <w:t>2 a 18</w:t>
      </w:r>
      <w:r w:rsidRPr="001C25C7">
        <w:rPr>
          <w:rFonts w:ascii="Arial Narrow" w:hAnsi="Arial Narrow"/>
          <w:lang w:val="es-MX"/>
        </w:rPr>
        <w:t>.</w:t>
      </w:r>
    </w:p>
  </w:footnote>
  <w:footnote w:id="4">
    <w:p w14:paraId="6F95D41D" w14:textId="3FA7478E" w:rsidR="00FD4843" w:rsidRPr="001C25C7" w:rsidRDefault="00FD4843" w:rsidP="00FD4843">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Fojas</w:t>
      </w:r>
      <w:r>
        <w:rPr>
          <w:rFonts w:ascii="Arial Narrow" w:hAnsi="Arial Narrow"/>
          <w:lang w:val="es-MX"/>
        </w:rPr>
        <w:t xml:space="preserve"> </w:t>
      </w:r>
      <w:r w:rsidR="00244030">
        <w:rPr>
          <w:rFonts w:ascii="Arial Narrow" w:hAnsi="Arial Narrow"/>
          <w:lang w:val="es-MX"/>
        </w:rPr>
        <w:t>33</w:t>
      </w:r>
      <w:r>
        <w:rPr>
          <w:rFonts w:ascii="Arial Narrow" w:hAnsi="Arial Narrow"/>
          <w:lang w:val="es-MX"/>
        </w:rPr>
        <w:t xml:space="preserve"> y </w:t>
      </w:r>
      <w:r w:rsidR="00244030">
        <w:rPr>
          <w:rFonts w:ascii="Arial Narrow" w:hAnsi="Arial Narrow"/>
          <w:lang w:val="es-MX"/>
        </w:rPr>
        <w:t>34</w:t>
      </w:r>
      <w:r w:rsidRPr="001C25C7">
        <w:rPr>
          <w:rFonts w:ascii="Arial Narrow" w:hAnsi="Arial Narrow"/>
          <w:lang w:val="es-MX"/>
        </w:rPr>
        <w:t>.</w:t>
      </w:r>
    </w:p>
  </w:footnote>
  <w:footnote w:id="5">
    <w:p w14:paraId="73ADA026" w14:textId="7EBAC720" w:rsidR="002A35CB" w:rsidRPr="001C25C7" w:rsidRDefault="00061ECA" w:rsidP="002005AD">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color w:val="000000"/>
          <w:sz w:val="20"/>
          <w:szCs w:val="20"/>
        </w:rPr>
        <w:t xml:space="preserve"> Fojas</w:t>
      </w:r>
      <w:r w:rsidR="00C110D0">
        <w:rPr>
          <w:rFonts w:ascii="Arial Narrow" w:eastAsia="Arial Narrow" w:hAnsi="Arial Narrow" w:cs="Arial Narrow"/>
          <w:color w:val="000000"/>
          <w:sz w:val="20"/>
          <w:szCs w:val="20"/>
        </w:rPr>
        <w:t xml:space="preserve"> </w:t>
      </w:r>
      <w:r w:rsidR="00244030">
        <w:rPr>
          <w:rFonts w:ascii="Arial Narrow" w:eastAsia="Arial Narrow" w:hAnsi="Arial Narrow" w:cs="Arial Narrow"/>
          <w:color w:val="000000"/>
          <w:sz w:val="20"/>
          <w:szCs w:val="20"/>
        </w:rPr>
        <w:t>3</w:t>
      </w:r>
      <w:r w:rsidR="00D214F7">
        <w:rPr>
          <w:rFonts w:ascii="Arial Narrow" w:eastAsia="Arial Narrow" w:hAnsi="Arial Narrow" w:cs="Arial Narrow"/>
          <w:color w:val="000000"/>
          <w:sz w:val="20"/>
          <w:szCs w:val="20"/>
        </w:rPr>
        <w:t xml:space="preserve">5 </w:t>
      </w:r>
      <w:r w:rsidR="00244030">
        <w:rPr>
          <w:rFonts w:ascii="Arial Narrow" w:eastAsia="Arial Narrow" w:hAnsi="Arial Narrow" w:cs="Arial Narrow"/>
          <w:color w:val="000000"/>
          <w:sz w:val="20"/>
          <w:szCs w:val="20"/>
        </w:rPr>
        <w:t>a 37</w:t>
      </w:r>
      <w:r w:rsidRPr="001C25C7">
        <w:rPr>
          <w:rFonts w:ascii="Arial Narrow" w:eastAsia="Arial Narrow" w:hAnsi="Arial Narrow" w:cs="Arial Narrow"/>
          <w:color w:val="000000"/>
          <w:sz w:val="20"/>
          <w:szCs w:val="20"/>
        </w:rPr>
        <w:t xml:space="preserve">. </w:t>
      </w:r>
    </w:p>
  </w:footnote>
  <w:footnote w:id="6">
    <w:p w14:paraId="46B99935" w14:textId="17BD0C72" w:rsidR="003E33B9" w:rsidRPr="00EC7809" w:rsidRDefault="003E33B9">
      <w:pPr>
        <w:pStyle w:val="Textonotapie"/>
        <w:rPr>
          <w:rFonts w:ascii="Arial Narrow" w:hAnsi="Arial Narrow"/>
          <w:lang w:val="es-MX"/>
        </w:rPr>
      </w:pPr>
      <w:r w:rsidRPr="003E33B9">
        <w:rPr>
          <w:rStyle w:val="Refdenotaalpie"/>
          <w:rFonts w:ascii="Arial Narrow" w:hAnsi="Arial Narrow"/>
        </w:rPr>
        <w:footnoteRef/>
      </w:r>
      <w:r w:rsidRPr="00EC7809">
        <w:rPr>
          <w:rFonts w:ascii="Arial Narrow" w:hAnsi="Arial Narrow"/>
          <w:lang w:val="es-MX"/>
        </w:rPr>
        <w:t xml:space="preserve"> Fojas 50 a 56.</w:t>
      </w:r>
    </w:p>
  </w:footnote>
  <w:footnote w:id="7">
    <w:p w14:paraId="14F5B293" w14:textId="41B8581C" w:rsidR="006E75A6" w:rsidRPr="006E75A6" w:rsidRDefault="006E75A6">
      <w:pPr>
        <w:pStyle w:val="Textonotapie"/>
        <w:rPr>
          <w:rFonts w:ascii="Arial Narrow" w:hAnsi="Arial Narrow"/>
          <w:lang w:val="es-MX"/>
        </w:rPr>
      </w:pPr>
      <w:r w:rsidRPr="00591F23">
        <w:rPr>
          <w:rStyle w:val="Refdenotaalpie"/>
          <w:rFonts w:ascii="Arial Narrow" w:hAnsi="Arial Narrow"/>
        </w:rPr>
        <w:footnoteRef/>
      </w:r>
      <w:r w:rsidRPr="00591F23">
        <w:rPr>
          <w:rFonts w:ascii="Arial Narrow" w:hAnsi="Arial Narrow"/>
        </w:rPr>
        <w:t xml:space="preserve"> </w:t>
      </w:r>
      <w:r w:rsidRPr="00591F23">
        <w:rPr>
          <w:rFonts w:ascii="Arial Narrow" w:hAnsi="Arial Narrow"/>
          <w:lang w:val="es-MX"/>
        </w:rPr>
        <w:t xml:space="preserve">Foja </w:t>
      </w:r>
      <w:r w:rsidR="00591F23">
        <w:rPr>
          <w:rFonts w:ascii="Arial Narrow" w:hAnsi="Arial Narrow"/>
          <w:lang w:val="es-MX"/>
        </w:rPr>
        <w:t>69</w:t>
      </w:r>
      <w:r w:rsidRPr="00591F23">
        <w:rPr>
          <w:rFonts w:ascii="Arial Narrow" w:hAnsi="Arial Narrow"/>
          <w:lang w:val="es-MX"/>
        </w:rPr>
        <w:t>.</w:t>
      </w:r>
    </w:p>
  </w:footnote>
  <w:footnote w:id="8">
    <w:p w14:paraId="2901D43B" w14:textId="628D2E9D" w:rsidR="00591F23" w:rsidRPr="00591F23" w:rsidRDefault="00591F23" w:rsidP="00591F23">
      <w:pPr>
        <w:pStyle w:val="Textonotapie"/>
        <w:rPr>
          <w:rFonts w:ascii="Arial Narrow" w:hAnsi="Arial Narrow"/>
          <w:lang w:val="es-MX"/>
        </w:rPr>
      </w:pPr>
      <w:r w:rsidRPr="00591F23">
        <w:rPr>
          <w:rStyle w:val="Refdenotaalpie"/>
          <w:rFonts w:ascii="Arial Narrow" w:hAnsi="Arial Narrow"/>
        </w:rPr>
        <w:footnoteRef/>
      </w:r>
      <w:r w:rsidRPr="00591F23">
        <w:rPr>
          <w:rFonts w:ascii="Arial Narrow" w:hAnsi="Arial Narrow"/>
          <w:lang w:val="es-MX"/>
        </w:rPr>
        <w:t xml:space="preserve"> Lo que se realizó </w:t>
      </w:r>
      <w:r w:rsidRPr="00591F23">
        <w:rPr>
          <w:rFonts w:ascii="Arial Narrow" w:hAnsi="Arial Narrow"/>
        </w:rPr>
        <w:t>mediante las respectivas actas de verificación</w:t>
      </w:r>
      <w:r w:rsidRPr="00591F23">
        <w:rPr>
          <w:rFonts w:ascii="Arial Narrow" w:hAnsi="Arial Narrow"/>
          <w:lang w:val="es-MX"/>
        </w:rPr>
        <w:t xml:space="preserve"> -fojas </w:t>
      </w:r>
      <w:r>
        <w:rPr>
          <w:rFonts w:ascii="Arial Narrow" w:hAnsi="Arial Narrow"/>
          <w:lang w:val="es-MX"/>
        </w:rPr>
        <w:t>70 a 76 y 77 a 79-</w:t>
      </w:r>
      <w:r w:rsidRPr="00591F23">
        <w:rPr>
          <w:rFonts w:ascii="Arial Narrow" w:hAnsi="Arial Narrow"/>
          <w:lang w:val="es-MX"/>
        </w:rPr>
        <w:t>.</w:t>
      </w:r>
    </w:p>
  </w:footnote>
  <w:footnote w:id="9">
    <w:p w14:paraId="63937295" w14:textId="26EEF3C5" w:rsidR="00E67071" w:rsidRPr="00C71FD2" w:rsidRDefault="00E67071">
      <w:pPr>
        <w:pStyle w:val="Textonotapie"/>
        <w:rPr>
          <w:rFonts w:ascii="Arial Narrow" w:hAnsi="Arial Narrow"/>
          <w:lang w:val="es-MX"/>
        </w:rPr>
      </w:pPr>
      <w:r w:rsidRPr="00E67071">
        <w:rPr>
          <w:rStyle w:val="Refdenotaalpie"/>
          <w:rFonts w:ascii="Arial Narrow" w:hAnsi="Arial Narrow"/>
        </w:rPr>
        <w:footnoteRef/>
      </w:r>
      <w:r w:rsidRPr="00C71FD2">
        <w:rPr>
          <w:rFonts w:ascii="Arial Narrow" w:hAnsi="Arial Narrow"/>
          <w:lang w:val="es-MX"/>
        </w:rPr>
        <w:t xml:space="preserve"> Fojas </w:t>
      </w:r>
      <w:r w:rsidR="00DD3B80" w:rsidRPr="00C71FD2">
        <w:rPr>
          <w:rFonts w:ascii="Arial Narrow" w:hAnsi="Arial Narrow"/>
          <w:lang w:val="es-MX"/>
        </w:rPr>
        <w:t>201 a 205</w:t>
      </w:r>
      <w:r w:rsidRPr="00C71FD2">
        <w:rPr>
          <w:rFonts w:ascii="Arial Narrow" w:hAnsi="Arial Narrow"/>
          <w:lang w:val="es-MX"/>
        </w:rPr>
        <w:t>.</w:t>
      </w:r>
    </w:p>
  </w:footnote>
  <w:footnote w:id="10">
    <w:p w14:paraId="020902CD" w14:textId="2148D6BB" w:rsidR="00E67071" w:rsidRPr="00C71FD2" w:rsidRDefault="00E67071" w:rsidP="00E67071">
      <w:pPr>
        <w:pStyle w:val="Textonotapie"/>
        <w:ind w:left="720" w:hanging="720"/>
        <w:rPr>
          <w:rFonts w:ascii="Arial Narrow" w:hAnsi="Arial Narrow"/>
          <w:lang w:val="es-MX"/>
        </w:rPr>
      </w:pPr>
      <w:r>
        <w:rPr>
          <w:rStyle w:val="Refdenotaalpie"/>
          <w:rFonts w:ascii="Arial Narrow" w:hAnsi="Arial Narrow"/>
        </w:rPr>
        <w:footnoteRef/>
      </w:r>
      <w:r w:rsidRPr="00C71FD2">
        <w:rPr>
          <w:rFonts w:ascii="Arial Narrow" w:hAnsi="Arial Narrow"/>
          <w:lang w:val="es-MX"/>
        </w:rPr>
        <w:t xml:space="preserve"> Foja </w:t>
      </w:r>
      <w:r w:rsidR="006D5C54">
        <w:rPr>
          <w:rFonts w:ascii="Arial Narrow" w:hAnsi="Arial Narrow"/>
          <w:lang w:val="es-MX"/>
        </w:rPr>
        <w:t>274</w:t>
      </w:r>
      <w:r w:rsidRPr="00C71FD2">
        <w:rPr>
          <w:rFonts w:ascii="Arial Narrow" w:hAnsi="Arial Narrow"/>
          <w:lang w:val="es-MX"/>
        </w:rPr>
        <w:t>.</w:t>
      </w:r>
    </w:p>
  </w:footnote>
  <w:footnote w:id="11">
    <w:p w14:paraId="2EBD2846" w14:textId="3781F2EF" w:rsidR="00E67071" w:rsidRPr="00C71FD2" w:rsidRDefault="00E67071" w:rsidP="00E67071">
      <w:pPr>
        <w:pStyle w:val="Textonotapie"/>
        <w:ind w:left="708" w:hanging="708"/>
        <w:jc w:val="both"/>
        <w:rPr>
          <w:rFonts w:ascii="Arial Narrow" w:hAnsi="Arial Narrow"/>
          <w:lang w:val="es-MX"/>
        </w:rPr>
      </w:pPr>
      <w:r w:rsidRPr="001C0A00">
        <w:rPr>
          <w:rStyle w:val="Refdenotaalpie"/>
          <w:rFonts w:ascii="Arial Narrow" w:hAnsi="Arial Narrow" w:cs="Arial"/>
        </w:rPr>
        <w:footnoteRef/>
      </w:r>
      <w:r w:rsidRPr="001C0A00">
        <w:rPr>
          <w:rFonts w:ascii="Arial Narrow" w:hAnsi="Arial Narrow" w:cs="Arial"/>
          <w:lang w:val="es-MX"/>
        </w:rPr>
        <w:t xml:space="preserve"> Foja </w:t>
      </w:r>
      <w:r w:rsidR="001C0A00" w:rsidRPr="001C0A00">
        <w:rPr>
          <w:rFonts w:ascii="Arial Narrow" w:hAnsi="Arial Narrow" w:cs="Arial"/>
          <w:lang w:val="es-MX"/>
        </w:rPr>
        <w:t>309</w:t>
      </w:r>
      <w:r w:rsidRPr="001C0A00">
        <w:rPr>
          <w:rFonts w:ascii="Arial Narrow" w:hAnsi="Arial Narrow" w:cs="Arial"/>
          <w:lang w:val="es-MX"/>
        </w:rPr>
        <w:t>.</w:t>
      </w:r>
    </w:p>
  </w:footnote>
  <w:footnote w:id="12">
    <w:p w14:paraId="5CA929B5" w14:textId="0AD77904" w:rsidR="0057167A" w:rsidRPr="00C71FD2" w:rsidRDefault="0057167A">
      <w:pPr>
        <w:pStyle w:val="Textonotapie"/>
        <w:rPr>
          <w:rFonts w:ascii="Arial Narrow" w:hAnsi="Arial Narrow"/>
          <w:lang w:val="es-MX"/>
        </w:rPr>
      </w:pPr>
      <w:r w:rsidRPr="0057167A">
        <w:rPr>
          <w:rStyle w:val="Refdenotaalpie"/>
          <w:rFonts w:ascii="Arial Narrow" w:hAnsi="Arial Narrow"/>
        </w:rPr>
        <w:footnoteRef/>
      </w:r>
      <w:r w:rsidRPr="00C71FD2">
        <w:rPr>
          <w:rFonts w:ascii="Arial Narrow" w:hAnsi="Arial Narrow"/>
          <w:lang w:val="es-MX"/>
        </w:rPr>
        <w:t xml:space="preserve"> </w:t>
      </w:r>
      <w:r w:rsidRPr="00C71FD2">
        <w:rPr>
          <w:rFonts w:ascii="Arial Narrow" w:eastAsia="Arial" w:hAnsi="Arial Narrow" w:cs="Arial"/>
          <w:iCs/>
          <w:lang w:val="es-MX"/>
        </w:rPr>
        <w:t>ST-JDC-66/2026.</w:t>
      </w:r>
    </w:p>
  </w:footnote>
  <w:footnote w:id="13">
    <w:p w14:paraId="5DBD47C7" w14:textId="77777777" w:rsidR="000F11E1" w:rsidRPr="000F11E1" w:rsidRDefault="000F11E1" w:rsidP="000F11E1">
      <w:pPr>
        <w:pStyle w:val="Textonotapie"/>
        <w:jc w:val="both"/>
        <w:rPr>
          <w:rFonts w:ascii="Arial Narrow" w:hAnsi="Arial Narrow"/>
          <w:lang w:val="es-MX"/>
        </w:rPr>
      </w:pPr>
      <w:r w:rsidRPr="000F11E1">
        <w:rPr>
          <w:rStyle w:val="Refdenotaalpie"/>
          <w:rFonts w:ascii="Arial Narrow" w:hAnsi="Arial Narrow"/>
        </w:rPr>
        <w:footnoteRef/>
      </w:r>
      <w:r w:rsidRPr="000F11E1">
        <w:rPr>
          <w:rFonts w:ascii="Arial Narrow" w:hAnsi="Arial Narrow"/>
        </w:rPr>
        <w:t xml:space="preserve"> </w:t>
      </w:r>
      <w:r w:rsidRPr="000F11E1">
        <w:rPr>
          <w:rFonts w:ascii="Arial Narrow" w:hAnsi="Arial Narrow"/>
          <w:lang w:val="es-MX"/>
        </w:rPr>
        <w:t xml:space="preserve">ARTÍCULO 105. El Congreso, para la coordinación y ejecución de las tareas que permitan el mejor cumplimiento de sus atribuciones, y la atención eficiente de sus necesidades administrativas y financieras, tiene como órganos técnicos y administrativos a: </w:t>
      </w:r>
    </w:p>
    <w:p w14:paraId="41778CB6"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I. La Secretaría de Servicios Parlamentarios; </w:t>
      </w:r>
    </w:p>
    <w:p w14:paraId="225DFFC8"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II. La Secretaría de Administración y Finanzas, </w:t>
      </w:r>
    </w:p>
    <w:p w14:paraId="0B2A5115"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III. La Contraloría Interna; </w:t>
      </w:r>
    </w:p>
    <w:p w14:paraId="717559A9"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IV. La Auditoría Superior de Michoacán; </w:t>
      </w:r>
    </w:p>
    <w:p w14:paraId="3DFD89BA"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V. La Coordinación de Comunicación Social; </w:t>
      </w:r>
    </w:p>
    <w:p w14:paraId="42997C9C"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VI. La Coordinación de Atención Ciudadana y Gestoría; </w:t>
      </w:r>
    </w:p>
    <w:p w14:paraId="154E56EC"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VII. La Coordinación de Transparencia y Acceso a la Información Pública; </w:t>
      </w:r>
    </w:p>
    <w:p w14:paraId="796964F0"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VIII. La Coordinación de Editorial, Biblioteca y Archivo; y, </w:t>
      </w:r>
    </w:p>
    <w:p w14:paraId="5B5236C8" w14:textId="77777777" w:rsidR="000F11E1" w:rsidRPr="000F11E1" w:rsidRDefault="000F11E1" w:rsidP="000F11E1">
      <w:pPr>
        <w:pStyle w:val="Textonotapie"/>
        <w:jc w:val="both"/>
        <w:rPr>
          <w:rFonts w:ascii="Arial Narrow" w:hAnsi="Arial Narrow"/>
          <w:lang w:val="es-MX"/>
        </w:rPr>
      </w:pPr>
      <w:r w:rsidRPr="000F11E1">
        <w:rPr>
          <w:rFonts w:ascii="Arial Narrow" w:hAnsi="Arial Narrow"/>
          <w:lang w:val="es-MX"/>
        </w:rPr>
        <w:t xml:space="preserve">IX. El Instituto de Investigaciones y Estudios Legislativos. </w:t>
      </w:r>
    </w:p>
    <w:p w14:paraId="3BDBAAE4" w14:textId="0912D276" w:rsidR="000F11E1" w:rsidRPr="000F11E1" w:rsidRDefault="000F11E1" w:rsidP="000F11E1">
      <w:pPr>
        <w:pStyle w:val="Textonotapie"/>
        <w:jc w:val="both"/>
        <w:rPr>
          <w:rFonts w:ascii="Arial Narrow" w:hAnsi="Arial Narrow"/>
        </w:rPr>
      </w:pPr>
      <w:r w:rsidRPr="000F11E1">
        <w:rPr>
          <w:rFonts w:ascii="Arial Narrow" w:hAnsi="Arial Narrow"/>
          <w:lang w:val="es-MX"/>
        </w:rPr>
        <w:t>El Congreso, así como sus órganos técnicos y administrativos, en el ejercicio de sus atribuciones, incorporarán lineamientos de mejora regulatoria en base a principios de eficacia, eficiencia y transparencia.</w:t>
      </w:r>
    </w:p>
  </w:footnote>
  <w:footnote w:id="14">
    <w:p w14:paraId="0D04FCA5" w14:textId="77777777" w:rsidR="00A43B6C" w:rsidRDefault="00A43B6C" w:rsidP="00A43B6C">
      <w:pPr>
        <w:pStyle w:val="Textonotapie"/>
        <w:jc w:val="both"/>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cs="Arial"/>
          <w:lang w:val="es-ES_tradnl"/>
        </w:rPr>
        <w:t xml:space="preserve">Su estudio es preferente, al tratarse de una cuestión de orden público; ya que, de resultar fundada alguna, haría innecesario analizar el fondo de la cuestión planteada. Véase la </w:t>
      </w:r>
      <w:r>
        <w:rPr>
          <w:rFonts w:ascii="Arial Narrow" w:hAnsi="Arial Narrow" w:cs="Arial"/>
          <w:color w:val="222222"/>
          <w:shd w:val="clear" w:color="auto" w:fill="FFFFFF"/>
        </w:rPr>
        <w:t>Tesis Ii.1º. J/5 del Primer Tribunal Colegiado del Segundo Circuito, de rubro</w:t>
      </w:r>
      <w:r>
        <w:rPr>
          <w:rFonts w:ascii="Arial Narrow" w:hAnsi="Arial Narrow" w:cs="Arial"/>
          <w:lang w:val="es-ES_tradnl"/>
        </w:rPr>
        <w:t xml:space="preserve">: </w:t>
      </w:r>
      <w:r>
        <w:rPr>
          <w:rFonts w:ascii="Arial Narrow" w:hAnsi="Arial Narrow" w:cs="Arial"/>
          <w:bCs/>
          <w:i/>
          <w:lang w:val="es-ES_tradnl"/>
        </w:rPr>
        <w:t>IMPROCEDENCIA, CAUSALES DE. EN EL JUICIO DE AMPARO.</w:t>
      </w:r>
    </w:p>
  </w:footnote>
  <w:footnote w:id="15">
    <w:p w14:paraId="330F7B9F" w14:textId="77777777" w:rsidR="00B40A12" w:rsidRDefault="00B40A12" w:rsidP="00B40A12">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Resultan ilustrativas los siguientes criterios: Tesis: P./J. 135/2001, de rubro: </w:t>
      </w:r>
      <w:r>
        <w:rPr>
          <w:rFonts w:ascii="Arial Narrow" w:hAnsi="Arial Narrow"/>
          <w:i/>
          <w:iCs/>
        </w:rPr>
        <w:t>IMPROCEDENCIA DEL JUICIO DE AMPARO. SI SE HACE VALER UNA CAUSAL QUE INVOLUCRA EL ESTUDIO DE FONDO DEL ASUNTO, DEBERÁ DESESTIMARSE;</w:t>
      </w:r>
      <w:r>
        <w:rPr>
          <w:rFonts w:ascii="Arial Narrow" w:hAnsi="Arial Narrow"/>
        </w:rPr>
        <w:t xml:space="preserve"> y la diversa: P./J. 92/99, de rubro: </w:t>
      </w:r>
      <w:r>
        <w:rPr>
          <w:rFonts w:ascii="Arial Narrow" w:hAnsi="Arial Narrow"/>
          <w:i/>
          <w:iCs/>
        </w:rPr>
        <w:t>CONTROVERSIA CONSTITUCIONAL. SI SE HACE VALER UNA CAUSAL DE IMPROCEDENCIA QUE INVOLUCRA EL ESTUDIO DE FONDO, DEBERÁ DESESTIMARSE</w:t>
      </w:r>
      <w:r>
        <w:rPr>
          <w:rFonts w:ascii="Arial Narrow" w:hAnsi="Arial Narrow"/>
        </w:rPr>
        <w:t xml:space="preserve">. </w:t>
      </w:r>
    </w:p>
  </w:footnote>
  <w:footnote w:id="16">
    <w:p w14:paraId="6ECB8ABC" w14:textId="695FC815" w:rsidR="004F65EC" w:rsidRPr="004F65EC" w:rsidRDefault="004F65EC" w:rsidP="004F65EC">
      <w:pPr>
        <w:pStyle w:val="Textonotapie"/>
        <w:jc w:val="both"/>
        <w:rPr>
          <w:rFonts w:ascii="Arial Narrow" w:hAnsi="Arial Narrow"/>
          <w:i/>
          <w:iCs/>
        </w:rPr>
      </w:pPr>
      <w:r w:rsidRPr="004F65EC">
        <w:rPr>
          <w:rStyle w:val="Refdenotaalpie"/>
          <w:rFonts w:ascii="Arial Narrow" w:hAnsi="Arial Narrow"/>
        </w:rPr>
        <w:footnoteRef/>
      </w:r>
      <w:r w:rsidRPr="004F65EC">
        <w:rPr>
          <w:rFonts w:ascii="Arial Narrow" w:hAnsi="Arial Narrow"/>
        </w:rPr>
        <w:t xml:space="preserve"> Emitida por la </w:t>
      </w:r>
      <w:r w:rsidRPr="004F65EC">
        <w:rPr>
          <w:rFonts w:ascii="Arial Narrow" w:hAnsi="Arial Narrow"/>
          <w:i/>
          <w:iCs/>
        </w:rPr>
        <w:t>Sala Superior,</w:t>
      </w:r>
      <w:r w:rsidRPr="004F65EC">
        <w:rPr>
          <w:rFonts w:ascii="Arial Narrow" w:hAnsi="Arial Narrow"/>
        </w:rPr>
        <w:t xml:space="preserve"> bajo el rubro: </w:t>
      </w:r>
      <w:r w:rsidRPr="004F65EC">
        <w:rPr>
          <w:rFonts w:ascii="Arial Narrow" w:hAnsi="Arial Narrow"/>
          <w:i/>
          <w:iCs/>
        </w:rPr>
        <w:t>PLAZOS LEGALES. CÓMPUTO PARA EL EJERCICIO DE UN DERECHO O LA LIBERACIÓN DE UNA OBLIGACIÓN, CUANDO SE TRATA DE ACTOS DE TRACTO SUCESIVO.</w:t>
      </w:r>
    </w:p>
  </w:footnote>
  <w:footnote w:id="17">
    <w:p w14:paraId="5FF97777" w14:textId="1DFEA44D" w:rsidR="00ED55DE" w:rsidRPr="00ED55DE" w:rsidRDefault="00ED55DE" w:rsidP="00ED55DE">
      <w:pPr>
        <w:pStyle w:val="Textonotapie"/>
        <w:jc w:val="both"/>
        <w:rPr>
          <w:rFonts w:ascii="Arial Narrow" w:hAnsi="Arial Narrow"/>
          <w:i/>
          <w:iCs/>
        </w:rPr>
      </w:pPr>
      <w:r w:rsidRPr="00ED55DE">
        <w:rPr>
          <w:rStyle w:val="Refdenotaalpie"/>
          <w:rFonts w:ascii="Arial Narrow" w:hAnsi="Arial Narrow"/>
        </w:rPr>
        <w:footnoteRef/>
      </w:r>
      <w:r w:rsidRPr="00ED55DE">
        <w:rPr>
          <w:rFonts w:ascii="Arial Narrow" w:hAnsi="Arial Narrow"/>
        </w:rPr>
        <w:t xml:space="preserve"> Véase la tesis aislada I.10o.A.6 K (10a.), de rubro: </w:t>
      </w:r>
      <w:r w:rsidRPr="00ED55DE">
        <w:rPr>
          <w:rFonts w:ascii="Arial Narrow" w:hAnsi="Arial Narrow"/>
          <w:i/>
          <w:iCs/>
        </w:rPr>
        <w:t>ACTOS DE TRACTO SUCESIVO O DE EJECUCIÓN CONTINUA. PROCEDE CONCEDER LA SUSPENSIÓN EN EL AMPARO PROMOVIDO EN SU CONTRA.</w:t>
      </w:r>
    </w:p>
  </w:footnote>
  <w:footnote w:id="18">
    <w:p w14:paraId="0BF4A763" w14:textId="77777777" w:rsidR="00280E16" w:rsidRDefault="00280E16" w:rsidP="00280E16">
      <w:pPr>
        <w:pStyle w:val="Textonotapie"/>
        <w:jc w:val="both"/>
        <w:rPr>
          <w:rFonts w:ascii="Arial Narrow" w:hAnsi="Arial Narrow" w:cs="Arial"/>
          <w:bCs/>
          <w:i/>
          <w:iCs/>
        </w:rPr>
      </w:pPr>
      <w:r>
        <w:rPr>
          <w:rStyle w:val="Refdenotaalpie"/>
          <w:rFonts w:ascii="Arial Narrow" w:hAnsi="Arial Narrow" w:cs="Arial"/>
        </w:rPr>
        <w:footnoteRef/>
      </w:r>
      <w:r>
        <w:rPr>
          <w:rFonts w:ascii="Arial Narrow" w:hAnsi="Arial Narrow" w:cs="Arial"/>
        </w:rPr>
        <w:t xml:space="preserve"> Jurisprudencia 7/2002 de la </w:t>
      </w:r>
      <w:r>
        <w:rPr>
          <w:rFonts w:ascii="Arial Narrow" w:hAnsi="Arial Narrow" w:cs="Arial"/>
          <w:i/>
          <w:iCs/>
        </w:rPr>
        <w:t>Sala Superior,</w:t>
      </w:r>
      <w:r>
        <w:rPr>
          <w:rFonts w:ascii="Arial Narrow" w:hAnsi="Arial Narrow" w:cs="Arial"/>
        </w:rPr>
        <w:t xml:space="preserve"> de rubro: </w:t>
      </w:r>
      <w:r>
        <w:rPr>
          <w:rFonts w:ascii="Arial Narrow" w:hAnsi="Arial Narrow" w:cs="Arial"/>
          <w:bCs/>
          <w:i/>
          <w:iCs/>
        </w:rPr>
        <w:t>INTERÉS JURÍDICO DIRECTO PARA PROMOVER MEDIOS DE IMPUGNACIÓN. REQUISITOS PARA SU SURTIMIENTO.</w:t>
      </w:r>
    </w:p>
  </w:footnote>
  <w:footnote w:id="19">
    <w:p w14:paraId="009E6037" w14:textId="3B64AA1D" w:rsidR="00396DB6" w:rsidRPr="00331989" w:rsidRDefault="00396DB6" w:rsidP="00396DB6">
      <w:pPr>
        <w:pStyle w:val="Textonotapie"/>
        <w:jc w:val="both"/>
        <w:rPr>
          <w:rFonts w:ascii="Arial Narrow" w:hAnsi="Arial Narrow" w:cs="Arial"/>
          <w:i/>
          <w:iCs/>
        </w:rPr>
      </w:pPr>
      <w:r w:rsidRPr="000943CA">
        <w:rPr>
          <w:rStyle w:val="Refdenotaalpie"/>
          <w:rFonts w:ascii="Arial Narrow" w:hAnsi="Arial Narrow" w:cs="Arial"/>
        </w:rPr>
        <w:footnoteRef/>
      </w:r>
      <w:r w:rsidRPr="000943CA">
        <w:rPr>
          <w:rFonts w:ascii="Arial Narrow" w:hAnsi="Arial Narrow" w:cs="Arial"/>
        </w:rPr>
        <w:t xml:space="preserve"> Conforme a lo dispuesto en el artículo 32, fracción II de la </w:t>
      </w:r>
      <w:r w:rsidRPr="000943CA">
        <w:rPr>
          <w:rFonts w:ascii="Arial Narrow" w:hAnsi="Arial Narrow" w:cs="Arial"/>
          <w:i/>
          <w:iCs/>
        </w:rPr>
        <w:t xml:space="preserve">Ley de Justicia Electoral; </w:t>
      </w:r>
      <w:r w:rsidRPr="000943CA">
        <w:rPr>
          <w:rFonts w:ascii="Arial Narrow" w:hAnsi="Arial Narrow" w:cs="Arial"/>
        </w:rPr>
        <w:t xml:space="preserve">así como la Jurisprudencia de la </w:t>
      </w:r>
      <w:r w:rsidRPr="000943CA">
        <w:rPr>
          <w:rFonts w:ascii="Arial Narrow" w:hAnsi="Arial Narrow" w:cs="Arial"/>
          <w:i/>
          <w:iCs/>
        </w:rPr>
        <w:t>Sala Superior</w:t>
      </w:r>
      <w:r w:rsidRPr="000943CA">
        <w:rPr>
          <w:rFonts w:ascii="Arial Narrow" w:hAnsi="Arial Narrow" w:cs="Arial"/>
        </w:rPr>
        <w:t xml:space="preserve"> 4/99, de rubro: </w:t>
      </w:r>
      <w:r w:rsidRPr="000943CA">
        <w:rPr>
          <w:rFonts w:ascii="Arial Narrow" w:hAnsi="Arial Narrow" w:cs="Arial"/>
          <w:i/>
          <w:iCs/>
        </w:rPr>
        <w:t>MEDIOS DE IMPUGNACIÓN EN MATERIA ELECTORAL. EL RESOLUTOR DEBE INTERPRETAR EL OCURSO QUE LOS CONTENGA PARA DETERMINAR LA VERDADERA INTENCIÓN DEL ACTOR</w:t>
      </w:r>
      <w:r w:rsidR="00331989">
        <w:rPr>
          <w:rFonts w:ascii="Arial Narrow" w:hAnsi="Arial Narrow" w:cs="Arial"/>
        </w:rPr>
        <w:t xml:space="preserve">. Y la diversa </w:t>
      </w:r>
      <w:r w:rsidR="00331989" w:rsidRPr="00331989">
        <w:rPr>
          <w:rFonts w:ascii="Arial Narrow" w:hAnsi="Arial Narrow" w:cs="Arial"/>
        </w:rPr>
        <w:t>2a./J. 58/2010 de la Suprema Corte</w:t>
      </w:r>
      <w:r w:rsidR="00331989">
        <w:rPr>
          <w:rFonts w:ascii="Arial Narrow" w:hAnsi="Arial Narrow" w:cs="Arial"/>
        </w:rPr>
        <w:t xml:space="preserve"> de Justicia de la Nación</w:t>
      </w:r>
      <w:r w:rsidR="00331989" w:rsidRPr="00331989">
        <w:rPr>
          <w:rFonts w:ascii="Arial Narrow" w:hAnsi="Arial Narrow" w:cs="Arial"/>
        </w:rPr>
        <w:t>, de rubro: </w:t>
      </w:r>
      <w:r w:rsidR="00331989" w:rsidRPr="00331989">
        <w:rPr>
          <w:rFonts w:ascii="Arial Narrow" w:hAnsi="Arial Narrow" w:cs="Arial"/>
          <w:i/>
          <w:iCs/>
        </w:rPr>
        <w:t>CONCEPTOS DE VIOLACIÓN O AGRAVIOS. PARA CUMPLIR CON LOS PRINCIPIOS DE CONGRUENCIA Y EXHAUSTIVIDAD EN LAS SENTENCIAS DE AMPARO ES INNECESARIA SU TRANSCRIPCIÓN.</w:t>
      </w:r>
    </w:p>
  </w:footnote>
  <w:footnote w:id="20">
    <w:p w14:paraId="56DDDA5F" w14:textId="77777777" w:rsidR="00396DB6" w:rsidRPr="00BE0083" w:rsidRDefault="00396DB6" w:rsidP="00396DB6">
      <w:pPr>
        <w:pStyle w:val="Textonotapie"/>
        <w:jc w:val="both"/>
        <w:rPr>
          <w:rFonts w:ascii="Arial Narrow" w:hAnsi="Arial Narrow" w:cs="Arial"/>
        </w:rPr>
      </w:pPr>
      <w:r w:rsidRPr="00BE0083">
        <w:rPr>
          <w:rStyle w:val="Refdenotaalpie"/>
          <w:rFonts w:ascii="Arial Narrow" w:hAnsi="Arial Narrow" w:cs="Arial"/>
        </w:rPr>
        <w:footnoteRef/>
      </w:r>
      <w:r w:rsidRPr="00BE0083">
        <w:rPr>
          <w:rFonts w:ascii="Arial Narrow" w:hAnsi="Arial Narrow" w:cs="Arial"/>
        </w:rPr>
        <w:t xml:space="preserve"> Lo que se sustenta en las jurisprudencias 3/2000 y 2/98,</w:t>
      </w:r>
      <w:r>
        <w:rPr>
          <w:rFonts w:ascii="Arial Narrow" w:hAnsi="Arial Narrow" w:cs="Arial"/>
        </w:rPr>
        <w:t xml:space="preserve"> emitidas por la </w:t>
      </w:r>
      <w:r>
        <w:rPr>
          <w:rFonts w:ascii="Arial Narrow" w:hAnsi="Arial Narrow" w:cs="Arial"/>
          <w:i/>
          <w:iCs/>
        </w:rPr>
        <w:t xml:space="preserve">Sala Superior </w:t>
      </w:r>
      <w:r>
        <w:rPr>
          <w:rFonts w:ascii="Arial Narrow" w:hAnsi="Arial Narrow" w:cs="Arial"/>
        </w:rPr>
        <w:t>e</w:t>
      </w:r>
      <w:r w:rsidRPr="00BE0083">
        <w:rPr>
          <w:rFonts w:ascii="Arial Narrow" w:hAnsi="Arial Narrow" w:cs="Arial"/>
        </w:rPr>
        <w:t xml:space="preserve"> identificadas con los rubros: </w:t>
      </w:r>
      <w:r w:rsidRPr="00BE0083">
        <w:rPr>
          <w:rFonts w:ascii="Arial Narrow" w:hAnsi="Arial Narrow" w:cs="Arial"/>
          <w:i/>
          <w:iCs/>
        </w:rPr>
        <w:t>AGRAVIOS. PARA TENERLOS POR DEBIDAMENTE CONFIGURADOS ES SUFICIENTE CON EXPRESAR LA CAUSA DE PEDIR</w:t>
      </w:r>
      <w:r w:rsidRPr="00BE0083">
        <w:rPr>
          <w:rFonts w:ascii="Arial Narrow" w:hAnsi="Arial Narrow" w:cs="Arial"/>
        </w:rPr>
        <w:t xml:space="preserve">; y, </w:t>
      </w:r>
      <w:r w:rsidRPr="00BE0083">
        <w:rPr>
          <w:rFonts w:ascii="Arial Narrow" w:hAnsi="Arial Narrow" w:cs="Arial"/>
          <w:i/>
          <w:iCs/>
        </w:rPr>
        <w:t>AGRAVIOS. PUEDEN ENCONTRARSE EN CUALQUIER PARTE DEL ESCRITO INICIAL.</w:t>
      </w:r>
    </w:p>
  </w:footnote>
  <w:footnote w:id="21">
    <w:p w14:paraId="74FF2E44" w14:textId="766B0152" w:rsidR="00FA07AE" w:rsidRPr="00FA07AE" w:rsidRDefault="00FA07AE">
      <w:pPr>
        <w:pStyle w:val="Textonotapie"/>
        <w:rPr>
          <w:rFonts w:ascii="Arial Narrow" w:hAnsi="Arial Narrow"/>
          <w:lang w:val="es-MX"/>
        </w:rPr>
      </w:pPr>
      <w:r w:rsidRPr="00FA07AE">
        <w:rPr>
          <w:rStyle w:val="Refdenotaalpie"/>
          <w:rFonts w:ascii="Arial Narrow" w:hAnsi="Arial Narrow"/>
        </w:rPr>
        <w:footnoteRef/>
      </w:r>
      <w:r w:rsidRPr="00FA07AE">
        <w:rPr>
          <w:rFonts w:ascii="Arial Narrow" w:hAnsi="Arial Narrow"/>
        </w:rPr>
        <w:t xml:space="preserve"> </w:t>
      </w:r>
      <w:r w:rsidRPr="00FA07AE">
        <w:rPr>
          <w:rFonts w:ascii="Arial Narrow" w:hAnsi="Arial Narrow"/>
          <w:lang w:val="es-MX"/>
        </w:rPr>
        <w:t xml:space="preserve">Artículo 33 de la </w:t>
      </w:r>
      <w:r w:rsidRPr="00FA07AE">
        <w:rPr>
          <w:rFonts w:ascii="Arial Narrow" w:hAnsi="Arial Narrow"/>
          <w:i/>
          <w:iCs/>
          <w:lang w:val="es-MX"/>
        </w:rPr>
        <w:t>Ley de Justicia Electoral.</w:t>
      </w:r>
    </w:p>
  </w:footnote>
  <w:footnote w:id="22">
    <w:p w14:paraId="47C1F381" w14:textId="35F989D9" w:rsidR="00331989" w:rsidRPr="00331989" w:rsidRDefault="00331989" w:rsidP="00331989">
      <w:pPr>
        <w:pStyle w:val="Textonotapie"/>
        <w:jc w:val="both"/>
        <w:rPr>
          <w:rFonts w:ascii="Arial Narrow" w:hAnsi="Arial Narrow"/>
          <w:i/>
          <w:iCs/>
          <w:lang w:val="es-MX"/>
        </w:rPr>
      </w:pPr>
      <w:r w:rsidRPr="00331989">
        <w:rPr>
          <w:rStyle w:val="Refdenotaalpie"/>
          <w:rFonts w:ascii="Arial Narrow" w:hAnsi="Arial Narrow"/>
        </w:rPr>
        <w:footnoteRef/>
      </w:r>
      <w:r w:rsidRPr="00331989">
        <w:rPr>
          <w:rFonts w:ascii="Arial Narrow" w:hAnsi="Arial Narrow"/>
        </w:rPr>
        <w:t xml:space="preserve"> Lo que no genera ningún perjuicio para la </w:t>
      </w:r>
      <w:r w:rsidRPr="006B4F3D">
        <w:rPr>
          <w:rFonts w:ascii="Arial Narrow" w:hAnsi="Arial Narrow"/>
          <w:i/>
          <w:iCs/>
        </w:rPr>
        <w:t>actora</w:t>
      </w:r>
      <w:r w:rsidRPr="00331989">
        <w:rPr>
          <w:rFonts w:ascii="Arial Narrow" w:hAnsi="Arial Narrow"/>
        </w:rPr>
        <w:t xml:space="preserve">, en términos de la jurisprudencia 4/2000 de la </w:t>
      </w:r>
      <w:r w:rsidRPr="00331989">
        <w:rPr>
          <w:rFonts w:ascii="Arial Narrow" w:hAnsi="Arial Narrow"/>
          <w:i/>
          <w:iCs/>
        </w:rPr>
        <w:t>Sala Superior</w:t>
      </w:r>
      <w:r w:rsidRPr="00331989">
        <w:rPr>
          <w:rFonts w:ascii="Arial Narrow" w:hAnsi="Arial Narrow"/>
        </w:rPr>
        <w:t>, de rubro: </w:t>
      </w:r>
      <w:r w:rsidRPr="00331989">
        <w:rPr>
          <w:rFonts w:ascii="Arial Narrow" w:hAnsi="Arial Narrow"/>
          <w:i/>
          <w:iCs/>
        </w:rPr>
        <w:t>AGRAVIOS, SU EXAMEN EN CONJUNTO O SEPARADO, NO CAUSA LESIÓN.</w:t>
      </w:r>
    </w:p>
  </w:footnote>
  <w:footnote w:id="23">
    <w:p w14:paraId="6EE1DFBD" w14:textId="371C86A4" w:rsidR="00304E03" w:rsidRPr="00304E03" w:rsidRDefault="00304E03">
      <w:pPr>
        <w:pStyle w:val="Textonotapie"/>
        <w:rPr>
          <w:rFonts w:ascii="Arial Narrow" w:hAnsi="Arial Narrow"/>
          <w:lang w:val="es-MX"/>
        </w:rPr>
      </w:pPr>
      <w:r w:rsidRPr="00304E03">
        <w:rPr>
          <w:rStyle w:val="Refdenotaalpie"/>
          <w:rFonts w:ascii="Arial Narrow" w:hAnsi="Arial Narrow"/>
        </w:rPr>
        <w:footnoteRef/>
      </w:r>
      <w:r w:rsidRPr="00304E03">
        <w:rPr>
          <w:rFonts w:ascii="Arial Narrow" w:hAnsi="Arial Narrow"/>
        </w:rPr>
        <w:t xml:space="preserve"> </w:t>
      </w:r>
      <w:r w:rsidRPr="00304E03">
        <w:rPr>
          <w:rFonts w:ascii="Arial Narrow" w:hAnsi="Arial Narrow"/>
          <w:lang w:val="es-MX"/>
        </w:rPr>
        <w:t>Artículo 35, fracción II.</w:t>
      </w:r>
    </w:p>
  </w:footnote>
  <w:footnote w:id="24">
    <w:p w14:paraId="40DD98BC" w14:textId="361E0669" w:rsidR="004E1D72" w:rsidRPr="004E1D72" w:rsidRDefault="004E1D72" w:rsidP="004E1D72">
      <w:pPr>
        <w:pStyle w:val="Textonotapie"/>
        <w:jc w:val="both"/>
        <w:rPr>
          <w:rFonts w:ascii="Arial Narrow" w:hAnsi="Arial Narrow"/>
          <w:i/>
          <w:iCs/>
        </w:rPr>
      </w:pPr>
      <w:r w:rsidRPr="004E1D72">
        <w:rPr>
          <w:rStyle w:val="Refdenotaalpie"/>
          <w:rFonts w:ascii="Arial Narrow" w:hAnsi="Arial Narrow"/>
        </w:rPr>
        <w:footnoteRef/>
      </w:r>
      <w:r w:rsidRPr="004E1D72">
        <w:rPr>
          <w:rFonts w:ascii="Arial Narrow" w:hAnsi="Arial Narrow"/>
        </w:rPr>
        <w:t xml:space="preserve"> Jurisprudencia 27/2002, emitida por la </w:t>
      </w:r>
      <w:r w:rsidRPr="004E1D72">
        <w:rPr>
          <w:rFonts w:ascii="Arial Narrow" w:hAnsi="Arial Narrow"/>
          <w:i/>
          <w:iCs/>
        </w:rPr>
        <w:t>Sala Superior</w:t>
      </w:r>
      <w:r w:rsidRPr="004E1D72">
        <w:rPr>
          <w:rFonts w:ascii="Arial Narrow" w:hAnsi="Arial Narrow"/>
        </w:rPr>
        <w:t xml:space="preserve"> bajo el rubro: </w:t>
      </w:r>
      <w:r w:rsidRPr="004E1D72">
        <w:rPr>
          <w:rFonts w:ascii="Arial Narrow" w:hAnsi="Arial Narrow"/>
          <w:i/>
          <w:iCs/>
        </w:rPr>
        <w:t>DERECHO DE VOTAR Y SER VOTADO. SU TELEOLOGÍA Y ELEMENTOS QUE LO INTEGRAN</w:t>
      </w:r>
      <w:r>
        <w:rPr>
          <w:rFonts w:ascii="Arial Narrow" w:hAnsi="Arial Narrow"/>
        </w:rPr>
        <w:t xml:space="preserve">; así como la diversa </w:t>
      </w:r>
      <w:r w:rsidRPr="004E1D72">
        <w:rPr>
          <w:rFonts w:ascii="Arial Narrow" w:hAnsi="Arial Narrow"/>
        </w:rPr>
        <w:t>20/2010</w:t>
      </w:r>
      <w:r>
        <w:rPr>
          <w:rFonts w:ascii="Arial Narrow" w:hAnsi="Arial Narrow"/>
        </w:rPr>
        <w:t xml:space="preserve">, de título: </w:t>
      </w:r>
      <w:r w:rsidRPr="004E1D72">
        <w:rPr>
          <w:rFonts w:ascii="Arial Narrow" w:hAnsi="Arial Narrow"/>
          <w:i/>
          <w:iCs/>
        </w:rPr>
        <w:t>DERECHO POLÍTICO ELECTORAL A SER VOTADO. INCLUYE EL DERECHO A OCUPAR Y DESEMPEÑAR EL CARGO.</w:t>
      </w:r>
    </w:p>
  </w:footnote>
  <w:footnote w:id="25">
    <w:p w14:paraId="6FACC6D7" w14:textId="48228F81" w:rsidR="0004115D" w:rsidRPr="0004115D" w:rsidRDefault="0004115D">
      <w:pPr>
        <w:pStyle w:val="Textonotapie"/>
        <w:rPr>
          <w:rFonts w:ascii="Arial Narrow" w:hAnsi="Arial Narrow"/>
        </w:rPr>
      </w:pPr>
      <w:r w:rsidRPr="0004115D">
        <w:rPr>
          <w:rStyle w:val="Refdenotaalpie"/>
          <w:rFonts w:ascii="Arial Narrow" w:hAnsi="Arial Narrow"/>
        </w:rPr>
        <w:footnoteRef/>
      </w:r>
      <w:r w:rsidRPr="0004115D">
        <w:rPr>
          <w:rFonts w:ascii="Arial Narrow" w:hAnsi="Arial Narrow"/>
        </w:rPr>
        <w:t xml:space="preserve"> ST-JDC-066/2026.</w:t>
      </w:r>
    </w:p>
  </w:footnote>
  <w:footnote w:id="26">
    <w:p w14:paraId="037DE29D" w14:textId="4DD1CECB" w:rsidR="00A8433C" w:rsidRPr="00C421E1" w:rsidRDefault="00A8433C">
      <w:pPr>
        <w:pStyle w:val="Textonotapie"/>
        <w:rPr>
          <w:rFonts w:ascii="Arial Narrow" w:hAnsi="Arial Narrow"/>
          <w:lang w:val="es-MX"/>
        </w:rPr>
      </w:pPr>
      <w:r w:rsidRPr="00C421E1">
        <w:rPr>
          <w:rStyle w:val="Refdenotaalpie"/>
          <w:rFonts w:ascii="Arial Narrow" w:hAnsi="Arial Narrow"/>
        </w:rPr>
        <w:footnoteRef/>
      </w:r>
      <w:r w:rsidRPr="00C421E1">
        <w:rPr>
          <w:rFonts w:ascii="Arial Narrow" w:hAnsi="Arial Narrow"/>
        </w:rPr>
        <w:t xml:space="preserve"> Caso Castañeda Gutman </w:t>
      </w:r>
      <w:r w:rsidR="00C421E1">
        <w:rPr>
          <w:rFonts w:ascii="Arial Narrow" w:hAnsi="Arial Narrow"/>
        </w:rPr>
        <w:t>v</w:t>
      </w:r>
      <w:r w:rsidRPr="00C421E1">
        <w:rPr>
          <w:rFonts w:ascii="Arial Narrow" w:hAnsi="Arial Narrow"/>
        </w:rPr>
        <w:t>s. México.</w:t>
      </w:r>
    </w:p>
  </w:footnote>
  <w:footnote w:id="27">
    <w:p w14:paraId="280DE3BA" w14:textId="5D86415C" w:rsidR="00C421E1" w:rsidRPr="00C421E1" w:rsidRDefault="00C421E1">
      <w:pPr>
        <w:pStyle w:val="Textonotapie"/>
        <w:rPr>
          <w:rFonts w:ascii="Arial Narrow" w:hAnsi="Arial Narrow"/>
          <w:lang w:val="es-MX"/>
        </w:rPr>
      </w:pPr>
      <w:r w:rsidRPr="00C421E1">
        <w:rPr>
          <w:rStyle w:val="Refdenotaalpie"/>
          <w:rFonts w:ascii="Arial Narrow" w:hAnsi="Arial Narrow"/>
        </w:rPr>
        <w:footnoteRef/>
      </w:r>
      <w:r w:rsidRPr="00C421E1">
        <w:rPr>
          <w:rFonts w:ascii="Arial Narrow" w:hAnsi="Arial Narrow"/>
        </w:rPr>
        <w:t xml:space="preserve"> Caso Chavarría Morales y otros </w:t>
      </w:r>
      <w:r>
        <w:rPr>
          <w:rFonts w:ascii="Arial Narrow" w:hAnsi="Arial Narrow"/>
        </w:rPr>
        <w:t>v</w:t>
      </w:r>
      <w:r w:rsidRPr="00C421E1">
        <w:rPr>
          <w:rFonts w:ascii="Arial Narrow" w:hAnsi="Arial Narrow"/>
        </w:rPr>
        <w:t>s. Nicaragua.</w:t>
      </w:r>
    </w:p>
  </w:footnote>
  <w:footnote w:id="28">
    <w:p w14:paraId="7A0241C5" w14:textId="4D067521" w:rsidR="006A409E" w:rsidRPr="006A409E" w:rsidRDefault="006A409E">
      <w:pPr>
        <w:pStyle w:val="Textonotapie"/>
        <w:rPr>
          <w:rFonts w:ascii="Arial Narrow" w:hAnsi="Arial Narrow"/>
          <w:lang w:val="es-MX"/>
        </w:rPr>
      </w:pPr>
      <w:r w:rsidRPr="006A409E">
        <w:rPr>
          <w:rStyle w:val="Refdenotaalpie"/>
          <w:rFonts w:ascii="Arial Narrow" w:hAnsi="Arial Narrow"/>
        </w:rPr>
        <w:footnoteRef/>
      </w:r>
      <w:r w:rsidRPr="006A409E">
        <w:rPr>
          <w:rFonts w:ascii="Arial Narrow" w:hAnsi="Arial Narrow"/>
        </w:rPr>
        <w:t xml:space="preserve"> Caso Petro Urrego </w:t>
      </w:r>
      <w:r>
        <w:rPr>
          <w:rFonts w:ascii="Arial Narrow" w:hAnsi="Arial Narrow"/>
        </w:rPr>
        <w:t>v</w:t>
      </w:r>
      <w:r w:rsidRPr="006A409E">
        <w:rPr>
          <w:rFonts w:ascii="Arial Narrow" w:hAnsi="Arial Narrow"/>
        </w:rPr>
        <w:t>s. Colombia. </w:t>
      </w:r>
    </w:p>
  </w:footnote>
  <w:footnote w:id="29">
    <w:p w14:paraId="57965A06" w14:textId="31DBBF72" w:rsidR="006A409E" w:rsidRPr="006A409E" w:rsidRDefault="006A409E">
      <w:pPr>
        <w:pStyle w:val="Textonotapie"/>
        <w:rPr>
          <w:rFonts w:ascii="Arial Narrow" w:hAnsi="Arial Narrow"/>
          <w:lang w:val="es-MX"/>
        </w:rPr>
      </w:pPr>
      <w:r w:rsidRPr="006A409E">
        <w:rPr>
          <w:rStyle w:val="Refdenotaalpie"/>
          <w:rFonts w:ascii="Arial Narrow" w:hAnsi="Arial Narrow"/>
        </w:rPr>
        <w:footnoteRef/>
      </w:r>
      <w:r w:rsidRPr="006A409E">
        <w:rPr>
          <w:rFonts w:ascii="Arial Narrow" w:hAnsi="Arial Narrow"/>
        </w:rPr>
        <w:t xml:space="preserve"> Caso San Miguel Sosa y otras </w:t>
      </w:r>
      <w:r>
        <w:rPr>
          <w:rFonts w:ascii="Arial Narrow" w:hAnsi="Arial Narrow"/>
        </w:rPr>
        <w:t>v</w:t>
      </w:r>
      <w:r w:rsidRPr="006A409E">
        <w:rPr>
          <w:rFonts w:ascii="Arial Narrow" w:hAnsi="Arial Narrow"/>
        </w:rPr>
        <w:t>s. Venezuela.</w:t>
      </w:r>
    </w:p>
  </w:footnote>
  <w:footnote w:id="30">
    <w:p w14:paraId="39840C00" w14:textId="60A404AF" w:rsidR="00675D46" w:rsidRPr="00675D46" w:rsidRDefault="00675D46">
      <w:pPr>
        <w:pStyle w:val="Textonotapie"/>
        <w:rPr>
          <w:rFonts w:ascii="Arial Narrow" w:hAnsi="Arial Narrow"/>
          <w:lang w:val="es-MX"/>
        </w:rPr>
      </w:pPr>
      <w:r w:rsidRPr="00675D46">
        <w:rPr>
          <w:rStyle w:val="Refdenotaalpie"/>
          <w:rFonts w:ascii="Arial Narrow" w:hAnsi="Arial Narrow"/>
        </w:rPr>
        <w:footnoteRef/>
      </w:r>
      <w:r w:rsidRPr="00675D46">
        <w:rPr>
          <w:rFonts w:ascii="Arial Narrow" w:hAnsi="Arial Narrow"/>
        </w:rPr>
        <w:t xml:space="preserve"> Caso Tomenko contra Ucrania. </w:t>
      </w:r>
    </w:p>
  </w:footnote>
  <w:footnote w:id="31">
    <w:p w14:paraId="0CB1A6DE" w14:textId="1D88CFC6" w:rsidR="00485400" w:rsidRPr="00485400" w:rsidRDefault="00485400">
      <w:pPr>
        <w:pStyle w:val="Textonotapie"/>
        <w:rPr>
          <w:rFonts w:ascii="Arial Narrow" w:hAnsi="Arial Narrow"/>
        </w:rPr>
      </w:pPr>
      <w:r w:rsidRPr="00485400">
        <w:rPr>
          <w:rStyle w:val="Refdenotaalpie"/>
          <w:rFonts w:ascii="Arial Narrow" w:hAnsi="Arial Narrow"/>
        </w:rPr>
        <w:footnoteRef/>
      </w:r>
      <w:r w:rsidRPr="00485400">
        <w:rPr>
          <w:rFonts w:ascii="Arial Narrow" w:hAnsi="Arial Narrow"/>
        </w:rPr>
        <w:t xml:space="preserve"> Inciso a), fracción XIII.</w:t>
      </w:r>
    </w:p>
  </w:footnote>
  <w:footnote w:id="32">
    <w:p w14:paraId="5AD50577" w14:textId="0FB0644E" w:rsidR="00485400" w:rsidRPr="00485400" w:rsidRDefault="00485400">
      <w:pPr>
        <w:pStyle w:val="Textonotapie"/>
        <w:rPr>
          <w:rFonts w:ascii="Arial Narrow" w:hAnsi="Arial Narrow"/>
        </w:rPr>
      </w:pPr>
      <w:r w:rsidRPr="00485400">
        <w:rPr>
          <w:rStyle w:val="Refdenotaalpie"/>
          <w:rFonts w:ascii="Arial Narrow" w:hAnsi="Arial Narrow"/>
        </w:rPr>
        <w:footnoteRef/>
      </w:r>
      <w:r w:rsidRPr="00485400">
        <w:rPr>
          <w:rFonts w:ascii="Arial Narrow" w:hAnsi="Arial Narrow"/>
        </w:rPr>
        <w:t xml:space="preserve"> Inciso b), fracción V.</w:t>
      </w:r>
    </w:p>
  </w:footnote>
  <w:footnote w:id="33">
    <w:p w14:paraId="0D5568CB" w14:textId="0B9353C3" w:rsidR="00485400" w:rsidRPr="00485400" w:rsidRDefault="00485400">
      <w:pPr>
        <w:pStyle w:val="Textonotapie"/>
        <w:rPr>
          <w:rFonts w:ascii="Arial Narrow" w:hAnsi="Arial Narrow"/>
        </w:rPr>
      </w:pPr>
      <w:r w:rsidRPr="00485400">
        <w:rPr>
          <w:rStyle w:val="Refdenotaalpie"/>
          <w:rFonts w:ascii="Arial Narrow" w:hAnsi="Arial Narrow"/>
        </w:rPr>
        <w:footnoteRef/>
      </w:r>
      <w:r w:rsidRPr="00485400">
        <w:rPr>
          <w:rFonts w:ascii="Arial Narrow" w:hAnsi="Arial Narrow"/>
        </w:rPr>
        <w:t xml:space="preserve"> Inciso b), fracción XIX</w:t>
      </w:r>
      <w:r w:rsidR="00932E31">
        <w:rPr>
          <w:rFonts w:ascii="Arial Narrow" w:hAnsi="Arial Narrow"/>
        </w:rPr>
        <w:t xml:space="preserve"> e inciso c), fracción III.</w:t>
      </w:r>
    </w:p>
  </w:footnote>
  <w:footnote w:id="34">
    <w:p w14:paraId="59450872" w14:textId="373A34AF" w:rsidR="00485400" w:rsidRPr="00485400" w:rsidRDefault="00485400">
      <w:pPr>
        <w:pStyle w:val="Textonotapie"/>
        <w:rPr>
          <w:rFonts w:ascii="Arial Narrow" w:hAnsi="Arial Narrow"/>
        </w:rPr>
      </w:pPr>
      <w:r w:rsidRPr="00485400">
        <w:rPr>
          <w:rStyle w:val="Refdenotaalpie"/>
          <w:rFonts w:ascii="Arial Narrow" w:hAnsi="Arial Narrow"/>
        </w:rPr>
        <w:footnoteRef/>
      </w:r>
      <w:r w:rsidRPr="00485400">
        <w:rPr>
          <w:rFonts w:ascii="Arial Narrow" w:hAnsi="Arial Narrow"/>
        </w:rPr>
        <w:t xml:space="preserve"> Inciso b), fracción XXI.</w:t>
      </w:r>
    </w:p>
  </w:footnote>
  <w:footnote w:id="35">
    <w:p w14:paraId="4F2A80A2" w14:textId="70F37576" w:rsidR="00932E31" w:rsidRPr="00932E31" w:rsidRDefault="00932E31">
      <w:pPr>
        <w:pStyle w:val="Textonotapie"/>
        <w:rPr>
          <w:rFonts w:ascii="Arial Narrow" w:hAnsi="Arial Narrow"/>
        </w:rPr>
      </w:pPr>
      <w:r w:rsidRPr="00932E31">
        <w:rPr>
          <w:rStyle w:val="Refdenotaalpie"/>
          <w:rFonts w:ascii="Arial Narrow" w:hAnsi="Arial Narrow"/>
        </w:rPr>
        <w:footnoteRef/>
      </w:r>
      <w:r w:rsidRPr="00932E31">
        <w:rPr>
          <w:rFonts w:ascii="Arial Narrow" w:hAnsi="Arial Narrow"/>
        </w:rPr>
        <w:t xml:space="preserve"> Inciso c), fracción IV.</w:t>
      </w:r>
    </w:p>
  </w:footnote>
  <w:footnote w:id="36">
    <w:p w14:paraId="162AEE27" w14:textId="2E984750" w:rsidR="00932E31" w:rsidRPr="00932E31" w:rsidRDefault="00932E31">
      <w:pPr>
        <w:pStyle w:val="Textonotapie"/>
        <w:rPr>
          <w:rFonts w:ascii="Arial Narrow" w:hAnsi="Arial Narrow"/>
        </w:rPr>
      </w:pPr>
      <w:r w:rsidRPr="00932E31">
        <w:rPr>
          <w:rStyle w:val="Refdenotaalpie"/>
          <w:rFonts w:ascii="Arial Narrow" w:hAnsi="Arial Narrow"/>
        </w:rPr>
        <w:footnoteRef/>
      </w:r>
      <w:r w:rsidRPr="00932E31">
        <w:rPr>
          <w:rFonts w:ascii="Arial Narrow" w:hAnsi="Arial Narrow"/>
        </w:rPr>
        <w:t xml:space="preserve"> Inciso c), fracción V.</w:t>
      </w:r>
    </w:p>
  </w:footnote>
  <w:footnote w:id="37">
    <w:p w14:paraId="69A979D4" w14:textId="77777777" w:rsidR="000C0DC9" w:rsidRPr="008114AA" w:rsidRDefault="000C0DC9" w:rsidP="000C0DC9">
      <w:pPr>
        <w:pStyle w:val="Textonotapie"/>
        <w:rPr>
          <w:rFonts w:ascii="Arial Narrow" w:hAnsi="Arial Narrow"/>
        </w:rPr>
      </w:pPr>
      <w:r w:rsidRPr="008114AA">
        <w:rPr>
          <w:rStyle w:val="Refdenotaalpie"/>
          <w:rFonts w:ascii="Arial Narrow" w:hAnsi="Arial Narrow"/>
        </w:rPr>
        <w:footnoteRef/>
      </w:r>
      <w:r w:rsidRPr="008114AA">
        <w:rPr>
          <w:rFonts w:ascii="Arial Narrow" w:hAnsi="Arial Narrow"/>
        </w:rPr>
        <w:t xml:space="preserve"> ST-JDC-066/2026.</w:t>
      </w:r>
    </w:p>
  </w:footnote>
  <w:footnote w:id="38">
    <w:p w14:paraId="791CFDD4" w14:textId="0E6C7773" w:rsidR="00121ECF" w:rsidRPr="00121ECF" w:rsidRDefault="00121ECF" w:rsidP="00121ECF">
      <w:pPr>
        <w:pStyle w:val="Textonotapie"/>
        <w:jc w:val="both"/>
        <w:rPr>
          <w:rFonts w:ascii="Arial Narrow" w:hAnsi="Arial Narrow"/>
          <w:i/>
          <w:iCs/>
        </w:rPr>
      </w:pPr>
      <w:r w:rsidRPr="00121ECF">
        <w:rPr>
          <w:rStyle w:val="Refdenotaalpie"/>
          <w:rFonts w:ascii="Arial Narrow" w:hAnsi="Arial Narrow"/>
        </w:rPr>
        <w:footnoteRef/>
      </w:r>
      <w:r w:rsidRPr="00121ECF">
        <w:rPr>
          <w:rFonts w:ascii="Arial Narrow" w:hAnsi="Arial Narrow"/>
        </w:rPr>
        <w:t xml:space="preserve"> Tesis XLV/98, emitida por la </w:t>
      </w:r>
      <w:r w:rsidRPr="00121ECF">
        <w:rPr>
          <w:rFonts w:ascii="Arial Narrow" w:hAnsi="Arial Narrow"/>
          <w:i/>
          <w:iCs/>
        </w:rPr>
        <w:t xml:space="preserve">Sala Superior </w:t>
      </w:r>
      <w:r w:rsidRPr="00121ECF">
        <w:rPr>
          <w:rFonts w:ascii="Arial Narrow" w:hAnsi="Arial Narrow"/>
        </w:rPr>
        <w:t xml:space="preserve">bajo el rubro: </w:t>
      </w:r>
      <w:r w:rsidRPr="00121ECF">
        <w:rPr>
          <w:rFonts w:ascii="Arial Narrow" w:hAnsi="Arial Narrow"/>
          <w:i/>
          <w:iCs/>
        </w:rPr>
        <w:t>INFORME CIRCUNSTANCIADO. SU CONTENIDO PUEDE GENERAR UNA PRESUNCIÓN.</w:t>
      </w:r>
    </w:p>
  </w:footnote>
  <w:footnote w:id="39">
    <w:p w14:paraId="2448293F" w14:textId="77777777" w:rsidR="00121ECF" w:rsidRDefault="00121ECF" w:rsidP="00121ECF">
      <w:pPr>
        <w:pStyle w:val="Textonotapie"/>
        <w:jc w:val="both"/>
        <w:rPr>
          <w:rFonts w:ascii="Arial Narrow" w:hAnsi="Arial Narrow"/>
          <w:i/>
          <w:iCs/>
        </w:rPr>
      </w:pPr>
      <w:r w:rsidRPr="00231DD2">
        <w:rPr>
          <w:rStyle w:val="Refdenotaalpie"/>
          <w:rFonts w:ascii="Arial Narrow" w:hAnsi="Arial Narrow"/>
        </w:rPr>
        <w:footnoteRef/>
      </w:r>
      <w:r w:rsidRPr="00231DD2">
        <w:rPr>
          <w:rFonts w:ascii="Arial Narrow" w:hAnsi="Arial Narrow"/>
        </w:rPr>
        <w:t xml:space="preserve"> Documento publicado en la página oficial del </w:t>
      </w:r>
      <w:r w:rsidRPr="00231DD2">
        <w:rPr>
          <w:rFonts w:ascii="Arial Narrow" w:hAnsi="Arial Narrow"/>
          <w:i/>
          <w:iCs/>
        </w:rPr>
        <w:t xml:space="preserve">Congreso, </w:t>
      </w:r>
      <w:r w:rsidRPr="00231DD2">
        <w:rPr>
          <w:rFonts w:ascii="Arial Narrow" w:hAnsi="Arial Narrow"/>
        </w:rPr>
        <w:t xml:space="preserve">consultable en el enlace electrónico </w:t>
      </w:r>
      <w:r w:rsidRPr="00231DD2">
        <w:rPr>
          <w:rFonts w:ascii="Arial Narrow" w:hAnsi="Arial Narrow"/>
          <w:i/>
          <w:iCs/>
        </w:rPr>
        <w:t>https://congresomich.site/wp-content/uploads/2026/06/00-PROYECTO-ORDEN-DEL-DIA-SESION-EXTRAORDINARIA-DEL-DIA-MIERCOLES-10-DE-JUNIO-DE-2026-FINAL.pdf</w:t>
      </w:r>
    </w:p>
    <w:p w14:paraId="7F6325AF" w14:textId="77777777" w:rsidR="00121ECF" w:rsidRPr="00231DD2" w:rsidRDefault="00121ECF" w:rsidP="00121ECF">
      <w:pPr>
        <w:pStyle w:val="Textonotapie"/>
        <w:jc w:val="both"/>
        <w:rPr>
          <w:rFonts w:ascii="Arial Narrow" w:hAnsi="Arial Narrow" w:cs="Arial"/>
          <w:i/>
          <w:iCs/>
        </w:rPr>
      </w:pPr>
      <w:r>
        <w:rPr>
          <w:rFonts w:ascii="Arial Narrow" w:hAnsi="Arial Narrow"/>
        </w:rPr>
        <w:t>Lo</w:t>
      </w:r>
      <w:r w:rsidRPr="00231DD2">
        <w:rPr>
          <w:rFonts w:ascii="Arial Narrow" w:hAnsi="Arial Narrow"/>
        </w:rPr>
        <w:t xml:space="preserve"> que se cita </w:t>
      </w:r>
      <w:r w:rsidRPr="00231DD2">
        <w:rPr>
          <w:rFonts w:ascii="Arial Narrow" w:hAnsi="Arial Narrow" w:cs="Arial"/>
        </w:rPr>
        <w:t xml:space="preserve">como un hecho notorio, en términos del artículo 21 de la </w:t>
      </w:r>
      <w:r w:rsidRPr="00231DD2">
        <w:rPr>
          <w:rFonts w:ascii="Arial Narrow" w:hAnsi="Arial Narrow" w:cs="Arial"/>
          <w:i/>
          <w:iCs/>
        </w:rPr>
        <w:t>Ley de Justicia Electoral</w:t>
      </w:r>
      <w:r w:rsidRPr="00231DD2">
        <w:rPr>
          <w:rFonts w:ascii="Arial Narrow" w:hAnsi="Arial Narrow" w:cs="Arial"/>
        </w:rPr>
        <w:t xml:space="preserve">. Asimismo, resulta ilustrativa la jurisprudencia P./J. 74/2006 del Pleno de la Suprema Corte de Justicia de la Nación, de rubro: </w:t>
      </w:r>
      <w:r w:rsidRPr="00231DD2">
        <w:rPr>
          <w:rFonts w:ascii="Arial Narrow" w:hAnsi="Arial Narrow" w:cs="Arial"/>
          <w:i/>
          <w:iCs/>
        </w:rPr>
        <w:t xml:space="preserve">HECHOS NOTORIOS. CONCEPTOS GENERAL Y JURÍDICO; </w:t>
      </w:r>
      <w:r w:rsidRPr="00231DD2">
        <w:rPr>
          <w:rFonts w:ascii="Arial Narrow" w:hAnsi="Arial Narrow" w:cs="Arial"/>
        </w:rPr>
        <w:t>y, la diversa tesis I.3o.C.35 K (10a.) de los Tribunales Colegiados de Circuito, de rubro:</w:t>
      </w:r>
      <w:r w:rsidRPr="00231DD2">
        <w:rPr>
          <w:rFonts w:ascii="Arial Narrow" w:hAnsi="Arial Narrow" w:cs="Arial"/>
          <w:i/>
          <w:iCs/>
        </w:rPr>
        <w:t xml:space="preserve"> PÁGINAS WEB O ELECTRÓNICAS. SU CONTENIDO ES UN HECHO NOTORIO Y SUSCEPTIBLE DE SER VALORADO EN UNA DECISIÓN JUDICIAL.</w:t>
      </w:r>
    </w:p>
  </w:footnote>
  <w:footnote w:id="40">
    <w:p w14:paraId="37526BC3" w14:textId="577B9241" w:rsidR="00692997" w:rsidRPr="00692997" w:rsidRDefault="00692997" w:rsidP="00692997">
      <w:pPr>
        <w:pStyle w:val="Textonotapie"/>
        <w:jc w:val="both"/>
        <w:rPr>
          <w:rFonts w:ascii="Arial Narrow" w:hAnsi="Arial Narrow"/>
        </w:rPr>
      </w:pPr>
      <w:r w:rsidRPr="00692997">
        <w:rPr>
          <w:rStyle w:val="Refdenotaalpie"/>
          <w:rFonts w:ascii="Arial Narrow" w:hAnsi="Arial Narrow"/>
        </w:rPr>
        <w:footnoteRef/>
      </w:r>
      <w:r w:rsidRPr="00692997">
        <w:rPr>
          <w:rFonts w:ascii="Arial Narrow" w:hAnsi="Arial Narrow"/>
        </w:rPr>
        <w:t xml:space="preserve"> Jurisprudencia 34/2013, emitida por la </w:t>
      </w:r>
      <w:r w:rsidRPr="00692997">
        <w:rPr>
          <w:rFonts w:ascii="Arial Narrow" w:hAnsi="Arial Narrow"/>
          <w:i/>
          <w:iCs/>
        </w:rPr>
        <w:t xml:space="preserve">Sala Superior, </w:t>
      </w:r>
      <w:r w:rsidRPr="00692997">
        <w:rPr>
          <w:rFonts w:ascii="Arial Narrow" w:hAnsi="Arial Narrow"/>
        </w:rPr>
        <w:t xml:space="preserve">de rubro: </w:t>
      </w:r>
      <w:r w:rsidRPr="00692997">
        <w:rPr>
          <w:rFonts w:ascii="Arial Narrow" w:hAnsi="Arial Narrow"/>
          <w:i/>
          <w:iCs/>
        </w:rPr>
        <w:t>DERECHO POLÍTICO-ELECTORAL DE SER VOTADO. SU TUTELA EXCLUYE LOS ACTOS POLÍTICOS CORRESPONDIENTES AL DERECHO PARLAMENTARIO.</w:t>
      </w:r>
    </w:p>
  </w:footnote>
  <w:footnote w:id="41">
    <w:p w14:paraId="3F0CFF5C" w14:textId="3A10B9A7" w:rsidR="00490FD0" w:rsidRPr="00490FD0" w:rsidRDefault="00490FD0" w:rsidP="00490FD0">
      <w:pPr>
        <w:pStyle w:val="Textonotapie"/>
        <w:jc w:val="both"/>
        <w:rPr>
          <w:rFonts w:ascii="Arial Narrow" w:hAnsi="Arial Narrow"/>
          <w:lang w:val="es-MX"/>
        </w:rPr>
      </w:pPr>
      <w:r w:rsidRPr="00490FD0">
        <w:rPr>
          <w:rStyle w:val="Refdenotaalpie"/>
          <w:rFonts w:ascii="Arial Narrow" w:hAnsi="Arial Narrow"/>
        </w:rPr>
        <w:footnoteRef/>
      </w:r>
      <w:r w:rsidRPr="00490FD0">
        <w:rPr>
          <w:rFonts w:ascii="Arial Narrow" w:hAnsi="Arial Narrow"/>
        </w:rPr>
        <w:t xml:space="preserve"> </w:t>
      </w:r>
      <w:r w:rsidRPr="00490FD0">
        <w:rPr>
          <w:rFonts w:ascii="Arial Narrow" w:hAnsi="Arial Narrow"/>
          <w:lang w:val="es-MX"/>
        </w:rPr>
        <w:t xml:space="preserve">Es así, puesto que el enlace electrónico ofrecido por la </w:t>
      </w:r>
      <w:r w:rsidRPr="00490FD0">
        <w:rPr>
          <w:rFonts w:ascii="Arial Narrow" w:hAnsi="Arial Narrow"/>
          <w:i/>
          <w:iCs/>
          <w:lang w:val="es-MX"/>
        </w:rPr>
        <w:t xml:space="preserve">actora </w:t>
      </w:r>
      <w:r w:rsidRPr="00490FD0">
        <w:rPr>
          <w:rFonts w:ascii="Arial Narrow" w:hAnsi="Arial Narrow"/>
          <w:lang w:val="es-MX"/>
        </w:rPr>
        <w:t>corresponde a un “</w:t>
      </w:r>
      <w:proofErr w:type="spellStart"/>
      <w:r w:rsidRPr="00490FD0">
        <w:rPr>
          <w:rFonts w:ascii="Arial Narrow" w:hAnsi="Arial Narrow"/>
          <w:lang w:val="es-MX"/>
        </w:rPr>
        <w:t>reel</w:t>
      </w:r>
      <w:proofErr w:type="spellEnd"/>
      <w:r w:rsidRPr="00490FD0">
        <w:rPr>
          <w:rFonts w:ascii="Arial Narrow" w:hAnsi="Arial Narrow"/>
          <w:lang w:val="es-MX"/>
        </w:rPr>
        <w:t xml:space="preserve">”, del cual no es posible advertir la fecha de publicación; sin embargo, adminiculadas las declaraciones ahí realizadas con lo narrado por la </w:t>
      </w:r>
      <w:r w:rsidRPr="00490FD0">
        <w:rPr>
          <w:rFonts w:ascii="Arial Narrow" w:hAnsi="Arial Narrow"/>
          <w:i/>
          <w:iCs/>
          <w:lang w:val="es-MX"/>
        </w:rPr>
        <w:t>actora</w:t>
      </w:r>
      <w:r w:rsidRPr="00490FD0">
        <w:rPr>
          <w:rFonts w:ascii="Arial Narrow" w:hAnsi="Arial Narrow"/>
          <w:lang w:val="es-MX"/>
        </w:rPr>
        <w:t xml:space="preserve">, es </w:t>
      </w:r>
      <w:r>
        <w:rPr>
          <w:rFonts w:ascii="Arial Narrow" w:hAnsi="Arial Narrow"/>
          <w:lang w:val="es-MX"/>
        </w:rPr>
        <w:t>posible advertir</w:t>
      </w:r>
      <w:r w:rsidRPr="00490FD0">
        <w:rPr>
          <w:rFonts w:ascii="Arial Narrow" w:hAnsi="Arial Narrow"/>
          <w:lang w:val="es-MX"/>
        </w:rPr>
        <w:t xml:space="preserve"> que se trata de las mismas.</w:t>
      </w:r>
    </w:p>
  </w:footnote>
  <w:footnote w:id="42">
    <w:p w14:paraId="70AD4B0E" w14:textId="77777777" w:rsidR="00490FD0" w:rsidRPr="00C32566" w:rsidRDefault="00490FD0" w:rsidP="00490FD0">
      <w:pPr>
        <w:pStyle w:val="Textonotapie"/>
        <w:rPr>
          <w:rFonts w:ascii="Arial Narrow" w:hAnsi="Arial Narrow"/>
          <w:lang w:val="es-MX"/>
        </w:rPr>
      </w:pPr>
      <w:r w:rsidRPr="00490FD0">
        <w:rPr>
          <w:rStyle w:val="Refdenotaalpie"/>
          <w:rFonts w:ascii="Arial Narrow" w:hAnsi="Arial Narrow"/>
        </w:rPr>
        <w:footnoteRef/>
      </w:r>
      <w:r w:rsidRPr="00490FD0">
        <w:rPr>
          <w:rFonts w:ascii="Arial Narrow" w:hAnsi="Arial Narrow"/>
        </w:rPr>
        <w:t xml:space="preserve"> </w:t>
      </w:r>
      <w:r w:rsidRPr="00490FD0">
        <w:rPr>
          <w:rFonts w:ascii="Arial Narrow" w:hAnsi="Arial Narrow"/>
          <w:i/>
          <w:iCs/>
          <w:lang w:val="es-MX"/>
        </w:rPr>
        <w:t>Ídem</w:t>
      </w:r>
      <w:r w:rsidRPr="00490FD0">
        <w:rPr>
          <w:rFonts w:ascii="Arial Narrow" w:hAnsi="Arial Narrow"/>
          <w:lang w:val="es-MX"/>
        </w:rPr>
        <w:t>.</w:t>
      </w:r>
    </w:p>
  </w:footnote>
  <w:footnote w:id="43">
    <w:p w14:paraId="4620EBF4" w14:textId="3ED8655E" w:rsidR="00FC74B8" w:rsidRPr="00FC74B8" w:rsidRDefault="00FC74B8" w:rsidP="00FC74B8">
      <w:pPr>
        <w:pStyle w:val="Textonotapie"/>
        <w:jc w:val="both"/>
        <w:rPr>
          <w:rFonts w:ascii="Arial Narrow" w:hAnsi="Arial Narrow"/>
          <w:lang w:val="es-MX"/>
        </w:rPr>
      </w:pPr>
      <w:r w:rsidRPr="00FC74B8">
        <w:rPr>
          <w:rStyle w:val="Refdenotaalpie"/>
          <w:rFonts w:ascii="Arial Narrow" w:hAnsi="Arial Narrow"/>
        </w:rPr>
        <w:footnoteRef/>
      </w:r>
      <w:r w:rsidRPr="00FC74B8">
        <w:rPr>
          <w:rFonts w:ascii="Arial Narrow" w:hAnsi="Arial Narrow"/>
        </w:rPr>
        <w:t xml:space="preserve"> </w:t>
      </w:r>
      <w:r w:rsidRPr="00FC74B8">
        <w:rPr>
          <w:rFonts w:ascii="Arial Narrow" w:hAnsi="Arial Narrow"/>
          <w:lang w:val="es-MX"/>
        </w:rPr>
        <w:t xml:space="preserve">Tal como se hizo constar en el acta de verificación de contenido de los enlaces electrónicos aportados por la </w:t>
      </w:r>
      <w:r w:rsidRPr="00FC74B8">
        <w:rPr>
          <w:rFonts w:ascii="Arial Narrow" w:hAnsi="Arial Narrow"/>
          <w:i/>
          <w:iCs/>
          <w:lang w:val="es-MX"/>
        </w:rPr>
        <w:t xml:space="preserve">actora </w:t>
      </w:r>
      <w:r w:rsidRPr="00FC74B8">
        <w:rPr>
          <w:rFonts w:ascii="Arial Narrow" w:hAnsi="Arial Narrow"/>
          <w:lang w:val="es-MX"/>
        </w:rPr>
        <w:t>-fojas 42 a 48-.</w:t>
      </w:r>
      <w:r w:rsidR="003C6285">
        <w:rPr>
          <w:rFonts w:ascii="Arial Narrow" w:hAnsi="Arial Narrow"/>
          <w:lang w:val="es-MX"/>
        </w:rPr>
        <w:t xml:space="preserve"> Documental que,</w:t>
      </w:r>
      <w:r w:rsidR="003C6285" w:rsidRPr="003C6285">
        <w:t xml:space="preserve"> </w:t>
      </w:r>
      <w:r w:rsidR="003C6285" w:rsidRPr="003C6285">
        <w:rPr>
          <w:rFonts w:ascii="Arial Narrow" w:hAnsi="Arial Narrow"/>
          <w:lang w:val="es-MX"/>
        </w:rPr>
        <w:t xml:space="preserve">en términos del artículo 22, fracción II, en relación con el diverso 17, fracción II, ambos de la </w:t>
      </w:r>
      <w:r w:rsidR="003C6285" w:rsidRPr="003C6285">
        <w:rPr>
          <w:rFonts w:ascii="Arial Narrow" w:hAnsi="Arial Narrow"/>
          <w:i/>
          <w:iCs/>
          <w:lang w:val="es-MX"/>
        </w:rPr>
        <w:t>Ley de Justicia Electoral</w:t>
      </w:r>
      <w:r w:rsidR="003C6285" w:rsidRPr="003C6285">
        <w:rPr>
          <w:rFonts w:ascii="Arial Narrow" w:hAnsi="Arial Narrow"/>
          <w:lang w:val="es-MX"/>
        </w:rPr>
        <w:t>, cuenta con valor probatorio pleno.</w:t>
      </w:r>
    </w:p>
  </w:footnote>
  <w:footnote w:id="44">
    <w:p w14:paraId="52B2273C" w14:textId="750E1A43" w:rsidR="006D6E41" w:rsidRDefault="006D6E41" w:rsidP="006D6E41">
      <w:pPr>
        <w:pStyle w:val="Textonotapie"/>
        <w:jc w:val="both"/>
        <w:rPr>
          <w:rFonts w:ascii="Arial Narrow" w:hAnsi="Arial Narrow"/>
          <w:lang w:val="es-MX"/>
        </w:rPr>
      </w:pPr>
      <w:r w:rsidRPr="006D6E41">
        <w:rPr>
          <w:rStyle w:val="Refdenotaalpie"/>
          <w:rFonts w:ascii="Arial Narrow" w:hAnsi="Arial Narrow"/>
        </w:rPr>
        <w:footnoteRef/>
      </w:r>
      <w:r w:rsidRPr="006D6E41">
        <w:rPr>
          <w:rFonts w:ascii="Arial Narrow" w:hAnsi="Arial Narrow"/>
        </w:rPr>
        <w:t xml:space="preserve"> </w:t>
      </w:r>
      <w:r w:rsidRPr="006D6E41">
        <w:rPr>
          <w:rFonts w:ascii="Arial Narrow" w:hAnsi="Arial Narrow"/>
          <w:lang w:val="es-MX"/>
        </w:rPr>
        <w:t xml:space="preserve">ARTÍCULO 65. Las reuniones de Comisión serán convocadas por su Presidente o la mayoría de sus integrantes, de manera ordinaria con al menos cuarenta y ocho horas de anticipación y extraordinarias con al menos veinticuatro horas de anticipación; </w:t>
      </w:r>
      <w:r w:rsidRPr="006D6E41">
        <w:rPr>
          <w:rFonts w:ascii="Arial Narrow" w:hAnsi="Arial Narrow"/>
          <w:b/>
          <w:bCs/>
          <w:lang w:val="es-MX"/>
        </w:rPr>
        <w:t>serán públicas,</w:t>
      </w:r>
      <w:r w:rsidRPr="006D6E41">
        <w:rPr>
          <w:rFonts w:ascii="Arial Narrow" w:hAnsi="Arial Narrow"/>
          <w:lang w:val="es-MX"/>
        </w:rPr>
        <w:t xml:space="preserve"> salvo acuerdo de sus integrantes que determine que sean privadas, presenciales o virtuales.</w:t>
      </w:r>
    </w:p>
    <w:p w14:paraId="62E7318E" w14:textId="3ADF8307" w:rsidR="006D6E41" w:rsidRPr="006D6E41" w:rsidRDefault="006D6E41" w:rsidP="006D6E41">
      <w:pPr>
        <w:pStyle w:val="Textonotapie"/>
        <w:jc w:val="right"/>
        <w:rPr>
          <w:rFonts w:ascii="Arial Narrow" w:hAnsi="Arial Narrow"/>
        </w:rPr>
      </w:pPr>
      <w:r>
        <w:rPr>
          <w:rFonts w:ascii="Arial Narrow" w:hAnsi="Arial Narrow"/>
          <w:lang w:val="es-MX"/>
        </w:rPr>
        <w:t xml:space="preserve">-Lo </w:t>
      </w:r>
      <w:r w:rsidRPr="006D6E41">
        <w:rPr>
          <w:rFonts w:ascii="Arial Narrow" w:hAnsi="Arial Narrow"/>
          <w:b/>
          <w:bCs/>
          <w:lang w:val="es-MX"/>
        </w:rPr>
        <w:t>resaltado</w:t>
      </w:r>
      <w:r>
        <w:rPr>
          <w:rFonts w:ascii="Arial Narrow" w:hAnsi="Arial Narrow"/>
          <w:lang w:val="es-MX"/>
        </w:rPr>
        <w:t xml:space="preserve"> es propio-.</w:t>
      </w:r>
    </w:p>
  </w:footnote>
  <w:footnote w:id="45">
    <w:p w14:paraId="6574444F" w14:textId="77777777" w:rsidR="006D6E41" w:rsidRPr="006D6E41" w:rsidRDefault="006D6E41" w:rsidP="006D6E41">
      <w:pPr>
        <w:pStyle w:val="Textonotapie"/>
        <w:jc w:val="both"/>
        <w:rPr>
          <w:rFonts w:ascii="Arial Narrow" w:hAnsi="Arial Narrow"/>
          <w:lang w:val="es-MX"/>
        </w:rPr>
      </w:pPr>
      <w:r w:rsidRPr="006D6E41">
        <w:rPr>
          <w:rStyle w:val="Refdenotaalpie"/>
          <w:rFonts w:ascii="Arial Narrow" w:hAnsi="Arial Narrow"/>
        </w:rPr>
        <w:footnoteRef/>
      </w:r>
      <w:r w:rsidRPr="006D6E41">
        <w:rPr>
          <w:rFonts w:ascii="Arial Narrow" w:hAnsi="Arial Narrow"/>
        </w:rPr>
        <w:t xml:space="preserve"> </w:t>
      </w:r>
      <w:r w:rsidRPr="006D6E41">
        <w:rPr>
          <w:rFonts w:ascii="Arial Narrow" w:hAnsi="Arial Narrow"/>
          <w:lang w:val="es-MX"/>
        </w:rPr>
        <w:t xml:space="preserve">ARTÍCULO 26. El Recinto del Congreso es inviolable. El Presidente del Congreso, en todo momento tendrá bajo su mando personal capacitado y necesario, en materia de seguridad y protección civil, mismo que será designado por él directamente, previo acuerdo de la Junta de Coordinación Política. Toda fuerza pública está impedida a tener acceso al mismo, salvo con permiso del Presidente del Congreso, quedando en todo caso bajo su mando. </w:t>
      </w:r>
    </w:p>
    <w:p w14:paraId="5951E14F" w14:textId="77777777" w:rsidR="006D6E41" w:rsidRPr="006D6E41" w:rsidRDefault="006D6E41" w:rsidP="006D6E41">
      <w:pPr>
        <w:pStyle w:val="Textonotapie"/>
        <w:jc w:val="both"/>
        <w:rPr>
          <w:rFonts w:ascii="Arial Narrow" w:hAnsi="Arial Narrow"/>
          <w:lang w:val="es-MX"/>
        </w:rPr>
      </w:pPr>
      <w:r w:rsidRPr="006D6E41">
        <w:rPr>
          <w:rFonts w:ascii="Arial Narrow" w:hAnsi="Arial Narrow"/>
          <w:lang w:val="es-MX"/>
        </w:rPr>
        <w:t xml:space="preserve">El Presidente del Congreso, podrá solicitar el auxilio de la fuerza pública para salvaguardar la inviolabilidad del Recinto. </w:t>
      </w:r>
    </w:p>
    <w:p w14:paraId="50A284D3" w14:textId="353D8597" w:rsidR="006D6E41" w:rsidRPr="006D6E41" w:rsidRDefault="006D6E41" w:rsidP="006D6E41">
      <w:pPr>
        <w:pStyle w:val="Textonotapie"/>
        <w:jc w:val="both"/>
        <w:rPr>
          <w:rFonts w:ascii="Arial Narrow" w:hAnsi="Arial Narrow"/>
        </w:rPr>
      </w:pPr>
      <w:r w:rsidRPr="006D6E41">
        <w:rPr>
          <w:rFonts w:ascii="Arial Narrow" w:hAnsi="Arial Narrow"/>
          <w:lang w:val="es-MX"/>
        </w:rPr>
        <w:t>Cuando sin mediar autorización se hiciere presente la fuerza pública, el Presidente del Congreso podrá decretar la suspensión de la Sesión hasta que la misma hubiere abandonado el Palacio del Poder Legislativo.</w:t>
      </w:r>
    </w:p>
  </w:footnote>
  <w:footnote w:id="46">
    <w:p w14:paraId="37D707C6" w14:textId="77777777" w:rsidR="006D6E41" w:rsidRPr="006D6E41" w:rsidRDefault="006D6E41" w:rsidP="006D6E41">
      <w:pPr>
        <w:pStyle w:val="Textonotapie"/>
        <w:jc w:val="both"/>
        <w:rPr>
          <w:rFonts w:ascii="Arial Narrow" w:hAnsi="Arial Narrow"/>
          <w:lang w:val="es-MX"/>
        </w:rPr>
      </w:pPr>
      <w:r w:rsidRPr="006D6E41">
        <w:rPr>
          <w:rStyle w:val="Refdenotaalpie"/>
          <w:rFonts w:ascii="Arial Narrow" w:hAnsi="Arial Narrow"/>
        </w:rPr>
        <w:footnoteRef/>
      </w:r>
      <w:r w:rsidRPr="006D6E41">
        <w:rPr>
          <w:rFonts w:ascii="Arial Narrow" w:hAnsi="Arial Narrow"/>
        </w:rPr>
        <w:t xml:space="preserve"> </w:t>
      </w:r>
      <w:r w:rsidRPr="006D6E41">
        <w:rPr>
          <w:rFonts w:ascii="Arial Narrow" w:hAnsi="Arial Narrow"/>
          <w:lang w:val="es-MX"/>
        </w:rPr>
        <w:t xml:space="preserve">ARTÍCULO 33. Son atribuciones del Presidente del Congreso las siguientes: </w:t>
      </w:r>
    </w:p>
    <w:p w14:paraId="0F147B24" w14:textId="0CF42060" w:rsidR="006D6E41" w:rsidRPr="006D6E41" w:rsidRDefault="006D6E41" w:rsidP="006D6E41">
      <w:pPr>
        <w:pStyle w:val="Textonotapie"/>
        <w:jc w:val="both"/>
        <w:rPr>
          <w:rFonts w:ascii="Arial Narrow" w:hAnsi="Arial Narrow"/>
          <w:lang w:val="es-MX"/>
        </w:rPr>
      </w:pPr>
      <w:r w:rsidRPr="006D6E41">
        <w:rPr>
          <w:rFonts w:ascii="Arial Narrow" w:hAnsi="Arial Narrow"/>
          <w:lang w:val="es-MX"/>
        </w:rPr>
        <w:t>I. Hacer respetar la seguridad del Palacio del Poder Legislativo y velar por la inviolabilidad del Recinto;</w:t>
      </w:r>
    </w:p>
    <w:p w14:paraId="428AB4F6" w14:textId="13F5D2FF" w:rsidR="006D6E41" w:rsidRPr="006D6E41" w:rsidRDefault="006D6E41" w:rsidP="006D6E41">
      <w:pPr>
        <w:pStyle w:val="Textonotapie"/>
        <w:jc w:val="both"/>
        <w:rPr>
          <w:rFonts w:ascii="Arial Narrow" w:hAnsi="Arial Narrow"/>
          <w:lang w:val="es-MX"/>
        </w:rPr>
      </w:pPr>
      <w:r w:rsidRPr="006D6E41">
        <w:rPr>
          <w:rFonts w:ascii="Arial Narrow" w:hAnsi="Arial Narrow"/>
          <w:lang w:val="es-MX"/>
        </w:rPr>
        <w:t>…</w:t>
      </w:r>
    </w:p>
    <w:p w14:paraId="7DF94C1D" w14:textId="3FEC82E4" w:rsidR="006D6E41" w:rsidRPr="006D6E41" w:rsidRDefault="006D6E41" w:rsidP="006D6E41">
      <w:pPr>
        <w:pStyle w:val="Textonotapie"/>
        <w:jc w:val="both"/>
        <w:rPr>
          <w:rFonts w:ascii="Arial Narrow" w:hAnsi="Arial Narrow"/>
          <w:lang w:val="es-MX"/>
        </w:rPr>
      </w:pPr>
      <w:r w:rsidRPr="006D6E41">
        <w:rPr>
          <w:rFonts w:ascii="Arial Narrow" w:hAnsi="Arial Narrow"/>
          <w:lang w:val="es-MX"/>
        </w:rPr>
        <w:t xml:space="preserve">IX. </w:t>
      </w:r>
      <w:r w:rsidRPr="006D6E41">
        <w:rPr>
          <w:rFonts w:ascii="Arial Narrow" w:hAnsi="Arial Narrow"/>
          <w:b/>
          <w:bCs/>
          <w:lang w:val="es-MX"/>
        </w:rPr>
        <w:t xml:space="preserve">Exigir respeto al </w:t>
      </w:r>
      <w:proofErr w:type="gramStart"/>
      <w:r w:rsidRPr="006D6E41">
        <w:rPr>
          <w:rFonts w:ascii="Arial Narrow" w:hAnsi="Arial Narrow"/>
          <w:b/>
          <w:bCs/>
          <w:lang w:val="es-MX"/>
        </w:rPr>
        <w:t>público asistente</w:t>
      </w:r>
      <w:proofErr w:type="gramEnd"/>
      <w:r w:rsidRPr="006D6E41">
        <w:rPr>
          <w:rFonts w:ascii="Arial Narrow" w:hAnsi="Arial Narrow"/>
          <w:lang w:val="es-MX"/>
        </w:rPr>
        <w:t xml:space="preserve"> a las Sesiones y </w:t>
      </w:r>
      <w:r w:rsidRPr="006D6E41">
        <w:rPr>
          <w:rFonts w:ascii="Arial Narrow" w:hAnsi="Arial Narrow"/>
          <w:b/>
          <w:bCs/>
          <w:lang w:val="es-MX"/>
        </w:rPr>
        <w:t xml:space="preserve">disponer se desaloje el Recinto cuando exista motivo </w:t>
      </w:r>
      <w:r w:rsidRPr="006D6E41">
        <w:rPr>
          <w:rFonts w:ascii="Arial Narrow" w:hAnsi="Arial Narrow"/>
          <w:lang w:val="es-MX"/>
        </w:rPr>
        <w:t>para ello, requiriendo si es preciso, el auxilio de la fuerza pública;</w:t>
      </w:r>
    </w:p>
    <w:p w14:paraId="601BDC6E" w14:textId="0B24FDF6" w:rsidR="006D6E41" w:rsidRDefault="006D6E41" w:rsidP="006D6E41">
      <w:pPr>
        <w:pStyle w:val="Textonotapie"/>
        <w:jc w:val="both"/>
        <w:rPr>
          <w:rFonts w:ascii="Arial Narrow" w:hAnsi="Arial Narrow"/>
          <w:lang w:val="es-MX"/>
        </w:rPr>
      </w:pPr>
      <w:r w:rsidRPr="006D6E41">
        <w:rPr>
          <w:rFonts w:ascii="Arial Narrow" w:hAnsi="Arial Narrow"/>
          <w:lang w:val="es-MX"/>
        </w:rPr>
        <w:t>…</w:t>
      </w:r>
    </w:p>
    <w:p w14:paraId="0058D299" w14:textId="49625C77" w:rsidR="006D6E41" w:rsidRPr="006D6E41" w:rsidRDefault="006D6E41" w:rsidP="006D6E41">
      <w:pPr>
        <w:pStyle w:val="Textonotapie"/>
        <w:jc w:val="right"/>
        <w:rPr>
          <w:rFonts w:ascii="Arial Narrow" w:hAnsi="Arial Narrow"/>
        </w:rPr>
      </w:pPr>
      <w:r>
        <w:rPr>
          <w:rFonts w:ascii="Arial Narrow" w:hAnsi="Arial Narrow"/>
          <w:lang w:val="es-MX"/>
        </w:rPr>
        <w:t xml:space="preserve">-Lo </w:t>
      </w:r>
      <w:r w:rsidRPr="006D6E41">
        <w:rPr>
          <w:rFonts w:ascii="Arial Narrow" w:hAnsi="Arial Narrow"/>
          <w:b/>
          <w:bCs/>
          <w:lang w:val="es-MX"/>
        </w:rPr>
        <w:t>resaltado</w:t>
      </w:r>
      <w:r>
        <w:rPr>
          <w:rFonts w:ascii="Arial Narrow" w:hAnsi="Arial Narrow"/>
          <w:lang w:val="es-MX"/>
        </w:rPr>
        <w:t xml:space="preserve"> es propio-.</w:t>
      </w:r>
    </w:p>
  </w:footnote>
  <w:footnote w:id="47">
    <w:p w14:paraId="05177C9F" w14:textId="778FCC8F" w:rsidR="00EA2638" w:rsidRPr="006C263A" w:rsidRDefault="00EA2638" w:rsidP="006C263A">
      <w:pPr>
        <w:pStyle w:val="Textonotapie"/>
        <w:jc w:val="both"/>
        <w:rPr>
          <w:rFonts w:ascii="Arial Narrow" w:hAnsi="Arial Narrow"/>
        </w:rPr>
      </w:pPr>
      <w:r w:rsidRPr="00BB4FD9">
        <w:rPr>
          <w:rStyle w:val="Refdenotaalpie"/>
          <w:rFonts w:ascii="Arial Narrow" w:hAnsi="Arial Narrow"/>
        </w:rPr>
        <w:footnoteRef/>
      </w:r>
      <w:r w:rsidRPr="00BB4FD9">
        <w:rPr>
          <w:rFonts w:ascii="Arial Narrow" w:hAnsi="Arial Narrow"/>
        </w:rPr>
        <w:t xml:space="preserve"> Con independencia de que, </w:t>
      </w:r>
      <w:r w:rsidR="006C263A" w:rsidRPr="00BB4FD9">
        <w:rPr>
          <w:rFonts w:ascii="Arial Narrow" w:hAnsi="Arial Narrow"/>
        </w:rPr>
        <w:t>puedan emitirse medidas cautelares cuando se advierta peligro de que una conducta ilícita o probablemente ilícita continúe o se repita y con ello se lesione el interés original; las cuales son de carácter temporal en tanto se emite la resolución de fondo.</w:t>
      </w:r>
    </w:p>
  </w:footnote>
  <w:footnote w:id="48">
    <w:p w14:paraId="21F7613E" w14:textId="2B5BD79D" w:rsidR="00164183" w:rsidRPr="00CD5F07" w:rsidRDefault="00164183" w:rsidP="00CD5F07">
      <w:pPr>
        <w:pStyle w:val="Textonotapie"/>
        <w:jc w:val="both"/>
        <w:rPr>
          <w:rFonts w:ascii="Arial Narrow" w:hAnsi="Arial Narrow"/>
          <w:i/>
          <w:iCs/>
        </w:rPr>
      </w:pPr>
      <w:r w:rsidRPr="00164183">
        <w:rPr>
          <w:rStyle w:val="Refdenotaalpie"/>
          <w:rFonts w:ascii="Arial Narrow" w:hAnsi="Arial Narrow"/>
        </w:rPr>
        <w:footnoteRef/>
      </w:r>
      <w:r w:rsidRPr="00164183">
        <w:rPr>
          <w:rFonts w:ascii="Arial Narrow" w:hAnsi="Arial Narrow"/>
        </w:rPr>
        <w:t xml:space="preserve"> </w:t>
      </w:r>
      <w:r w:rsidR="00CD5F07">
        <w:rPr>
          <w:rFonts w:ascii="Arial Narrow" w:hAnsi="Arial Narrow"/>
        </w:rPr>
        <w:t>En términos de lo dispuesto en el a</w:t>
      </w:r>
      <w:r w:rsidRPr="00164183">
        <w:rPr>
          <w:rFonts w:ascii="Arial Narrow" w:hAnsi="Arial Narrow"/>
        </w:rPr>
        <w:t xml:space="preserve">rtículo 265 del </w:t>
      </w:r>
      <w:r w:rsidRPr="00164183">
        <w:rPr>
          <w:rFonts w:ascii="Arial Narrow" w:hAnsi="Arial Narrow"/>
          <w:i/>
          <w:iCs/>
        </w:rPr>
        <w:t>Código Electoral</w:t>
      </w:r>
      <w:r w:rsidR="00CD5F07">
        <w:rPr>
          <w:rFonts w:ascii="Arial Narrow" w:hAnsi="Arial Narrow"/>
          <w:i/>
          <w:iCs/>
        </w:rPr>
        <w:t xml:space="preserve">; </w:t>
      </w:r>
      <w:r w:rsidR="00CD5F07">
        <w:rPr>
          <w:rFonts w:ascii="Arial Narrow" w:hAnsi="Arial Narrow"/>
        </w:rPr>
        <w:t xml:space="preserve">así como de la jurisprudencia 14/2015, emitida por la </w:t>
      </w:r>
      <w:r w:rsidR="00CD5F07">
        <w:rPr>
          <w:rFonts w:ascii="Arial Narrow" w:hAnsi="Arial Narrow"/>
          <w:i/>
          <w:iCs/>
        </w:rPr>
        <w:t xml:space="preserve">Sala Superior, </w:t>
      </w:r>
      <w:r w:rsidR="00CD5F07">
        <w:rPr>
          <w:rFonts w:ascii="Arial Narrow" w:hAnsi="Arial Narrow"/>
        </w:rPr>
        <w:t xml:space="preserve">de rubro: </w:t>
      </w:r>
      <w:r w:rsidR="00CD5F07" w:rsidRPr="00CD5F07">
        <w:rPr>
          <w:rFonts w:ascii="Arial Narrow" w:hAnsi="Arial Narrow"/>
          <w:i/>
          <w:iCs/>
        </w:rPr>
        <w:t>MEDIDAS CAUTELARES. SU TUTELA PREVENTIVA.</w:t>
      </w:r>
    </w:p>
  </w:footnote>
  <w:footnote w:id="49">
    <w:p w14:paraId="1F820F35" w14:textId="239D5DED" w:rsidR="009819B1" w:rsidRPr="009819B1" w:rsidRDefault="009819B1">
      <w:pPr>
        <w:pStyle w:val="Textonotapie"/>
        <w:rPr>
          <w:rFonts w:ascii="Arial Narrow" w:hAnsi="Arial Narrow"/>
          <w:lang w:val="es-MX"/>
        </w:rPr>
      </w:pPr>
      <w:r w:rsidRPr="009819B1">
        <w:rPr>
          <w:rStyle w:val="Refdenotaalpie"/>
          <w:rFonts w:ascii="Arial Narrow" w:hAnsi="Arial Narrow"/>
        </w:rPr>
        <w:footnoteRef/>
      </w:r>
      <w:r w:rsidRPr="009819B1">
        <w:rPr>
          <w:rFonts w:ascii="Arial Narrow" w:hAnsi="Arial Narrow"/>
        </w:rPr>
        <w:t xml:space="preserve"> </w:t>
      </w:r>
      <w:r w:rsidRPr="009819B1">
        <w:rPr>
          <w:rFonts w:ascii="Arial Narrow" w:hAnsi="Arial Narrow"/>
          <w:lang w:val="es-MX"/>
        </w:rPr>
        <w:t>De diecinueve y veinticinco de junio.</w:t>
      </w:r>
    </w:p>
  </w:footnote>
  <w:footnote w:id="50">
    <w:p w14:paraId="0719436D" w14:textId="77777777" w:rsidR="009F288C" w:rsidRPr="009036D4" w:rsidRDefault="009F288C" w:rsidP="009F288C">
      <w:pPr>
        <w:pStyle w:val="Textonotapie"/>
        <w:jc w:val="both"/>
        <w:rPr>
          <w:rFonts w:ascii="Arial Narrow" w:hAnsi="Arial Narrow"/>
        </w:rPr>
      </w:pPr>
      <w:r w:rsidRPr="009036D4">
        <w:rPr>
          <w:rStyle w:val="Refdenotaalpie"/>
          <w:rFonts w:ascii="Arial Narrow" w:hAnsi="Arial Narrow"/>
        </w:rPr>
        <w:footnoteRef/>
      </w:r>
      <w:r w:rsidRPr="009036D4">
        <w:rPr>
          <w:rFonts w:ascii="Arial Narrow" w:hAnsi="Arial Narrow"/>
        </w:rPr>
        <w:t xml:space="preserve"> Con fundamento en los artículos 66, fracción VI, del Código Electoral del Estado de Michoacán; 21 y 24, fracción III, del Reglamento Interior del Tribunal Electoral de Michoacán.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882D" w14:textId="77777777" w:rsidR="00BC717E" w:rsidRDefault="00BC717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1143" w14:textId="77777777" w:rsidR="002A35CB" w:rsidRDefault="00E40777">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076B477D" wp14:editId="39A22A74">
          <wp:simplePos x="0" y="0"/>
          <wp:positionH relativeFrom="margin">
            <wp:align>left</wp:align>
          </wp:positionH>
          <wp:positionV relativeFrom="margin">
            <wp:posOffset>-811530</wp:posOffset>
          </wp:positionV>
          <wp:extent cx="1704975" cy="552450"/>
          <wp:effectExtent l="0" t="0" r="9525" b="0"/>
          <wp:wrapSquare wrapText="bothSides" distT="0" distB="0" distL="114300" distR="114300"/>
          <wp:docPr id="318205515"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5020" t="13239" r="5120" b="9972"/>
                  <a:stretch>
                    <a:fillRect/>
                  </a:stretch>
                </pic:blipFill>
                <pic:spPr>
                  <a:xfrm>
                    <a:off x="0" y="0"/>
                    <a:ext cx="1704975" cy="552450"/>
                  </a:xfrm>
                  <a:prstGeom prst="rect">
                    <a:avLst/>
                  </a:prstGeom>
                  <a:ln/>
                </pic:spPr>
              </pic:pic>
            </a:graphicData>
          </a:graphic>
        </wp:anchor>
      </w:drawing>
    </w:r>
  </w:p>
  <w:p w14:paraId="4801081D" w14:textId="3B52276E" w:rsidR="002A35CB" w:rsidRDefault="00061ECA" w:rsidP="003F41E4">
    <w:pPr>
      <w:spacing w:after="0"/>
      <w:jc w:val="right"/>
      <w:rPr>
        <w:rFonts w:ascii="Arial Narrow" w:eastAsia="Arial Narrow" w:hAnsi="Arial Narrow" w:cs="Arial Narrow"/>
        <w:b/>
        <w:bCs/>
        <w:sz w:val="20"/>
        <w:szCs w:val="20"/>
      </w:rPr>
    </w:pPr>
    <w:r w:rsidRPr="00D41DA8">
      <w:rPr>
        <w:rFonts w:ascii="Arial Narrow" w:eastAsia="Arial Narrow" w:hAnsi="Arial Narrow" w:cs="Arial Narrow"/>
        <w:b/>
        <w:bCs/>
        <w:color w:val="000000"/>
        <w:sz w:val="20"/>
        <w:szCs w:val="20"/>
      </w:rPr>
      <w:t>TEEM-JDC-</w:t>
    </w:r>
    <w:r w:rsidR="004F54A7">
      <w:rPr>
        <w:rFonts w:ascii="Arial Narrow" w:eastAsia="Arial Narrow" w:hAnsi="Arial Narrow" w:cs="Arial Narrow"/>
        <w:b/>
        <w:bCs/>
        <w:color w:val="000000"/>
        <w:sz w:val="20"/>
        <w:szCs w:val="20"/>
      </w:rPr>
      <w:t>0</w:t>
    </w:r>
    <w:r w:rsidR="009266CC">
      <w:rPr>
        <w:rFonts w:ascii="Arial Narrow" w:eastAsia="Arial Narrow" w:hAnsi="Arial Narrow" w:cs="Arial Narrow"/>
        <w:b/>
        <w:bCs/>
        <w:color w:val="000000"/>
        <w:sz w:val="20"/>
        <w:szCs w:val="20"/>
      </w:rPr>
      <w:t>6</w:t>
    </w:r>
    <w:r w:rsidR="004F54A7">
      <w:rPr>
        <w:rFonts w:ascii="Arial Narrow" w:eastAsia="Arial Narrow" w:hAnsi="Arial Narrow" w:cs="Arial Narrow"/>
        <w:b/>
        <w:bCs/>
        <w:color w:val="000000"/>
        <w:sz w:val="20"/>
        <w:szCs w:val="20"/>
      </w:rPr>
      <w:t>1</w:t>
    </w:r>
    <w:r w:rsidRPr="00D41DA8">
      <w:rPr>
        <w:rFonts w:ascii="Arial Narrow" w:eastAsia="Arial Narrow" w:hAnsi="Arial Narrow" w:cs="Arial Narrow"/>
        <w:b/>
        <w:bCs/>
        <w:color w:val="000000"/>
        <w:sz w:val="20"/>
        <w:szCs w:val="20"/>
      </w:rPr>
      <w:t>/202</w:t>
    </w:r>
    <w:r w:rsidR="004F54A7">
      <w:rPr>
        <w:rFonts w:ascii="Arial Narrow" w:eastAsia="Arial Narrow" w:hAnsi="Arial Narrow" w:cs="Arial Narrow"/>
        <w:b/>
        <w:bCs/>
        <w:sz w:val="20"/>
        <w:szCs w:val="20"/>
      </w:rPr>
      <w:t>6</w:t>
    </w:r>
  </w:p>
  <w:p w14:paraId="18CA615F" w14:textId="77777777" w:rsidR="00467D07" w:rsidRPr="00D41DA8" w:rsidRDefault="00467D07" w:rsidP="003F41E4">
    <w:pPr>
      <w:spacing w:after="0"/>
      <w:jc w:val="right"/>
      <w:rPr>
        <w:rFonts w:ascii="Arial" w:eastAsia="Arial" w:hAnsi="Arial"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F980" w14:textId="77777777" w:rsidR="002A35CB" w:rsidRDefault="00061ECA">
    <w:pPr>
      <w:rPr>
        <w:b/>
        <w:sz w:val="20"/>
        <w:szCs w:val="20"/>
      </w:rPr>
    </w:pPr>
    <w:r>
      <w:rPr>
        <w:noProof/>
      </w:rPr>
      <w:drawing>
        <wp:anchor distT="0" distB="0" distL="114300" distR="114300" simplePos="0" relativeHeight="251659264" behindDoc="0" locked="0" layoutInCell="1" hidden="0" allowOverlap="1" wp14:anchorId="1D4365C8" wp14:editId="3DA461A1">
          <wp:simplePos x="0" y="0"/>
          <wp:positionH relativeFrom="margin">
            <wp:posOffset>-311780</wp:posOffset>
          </wp:positionH>
          <wp:positionV relativeFrom="margin">
            <wp:posOffset>-976624</wp:posOffset>
          </wp:positionV>
          <wp:extent cx="1897380" cy="719455"/>
          <wp:effectExtent l="0" t="0" r="0" b="0"/>
          <wp:wrapSquare wrapText="bothSides" distT="0" distB="0" distL="114300" distR="114300"/>
          <wp:docPr id="1952538835"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7380" cy="719455"/>
                  </a:xfrm>
                  <a:prstGeom prst="rect">
                    <a:avLst/>
                  </a:prstGeom>
                  <a:ln/>
                </pic:spPr>
              </pic:pic>
            </a:graphicData>
          </a:graphic>
        </wp:anchor>
      </w:drawing>
    </w:r>
  </w:p>
  <w:p w14:paraId="4CED94A4" w14:textId="77777777" w:rsidR="002A35CB" w:rsidRDefault="002A35CB">
    <w:pPr>
      <w:rPr>
        <w:b/>
        <w:sz w:val="20"/>
        <w:szCs w:val="20"/>
      </w:rPr>
    </w:pPr>
  </w:p>
  <w:p w14:paraId="516C3C0E"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3A6640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9728240"/>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2942529"/>
    <w:multiLevelType w:val="hybridMultilevel"/>
    <w:tmpl w:val="417E0F1E"/>
    <w:lvl w:ilvl="0" w:tplc="15385B56">
      <w:start w:val="1"/>
      <w:numFmt w:val="bullet"/>
      <w:lvlText w:val="-"/>
      <w:lvlJc w:val="left"/>
      <w:pPr>
        <w:ind w:left="1080" w:hanging="360"/>
      </w:pPr>
      <w:rPr>
        <w:rFonts w:ascii="Arial" w:eastAsia="Calibri" w:hAnsi="Arial" w:cs="Arial" w:hint="default"/>
        <w:b/>
        <w:bCs/>
      </w:rPr>
    </w:lvl>
    <w:lvl w:ilvl="1" w:tplc="7584C3E0">
      <w:numFmt w:val="bullet"/>
      <w:lvlText w:val=""/>
      <w:lvlJc w:val="left"/>
      <w:pPr>
        <w:ind w:left="1800" w:hanging="360"/>
      </w:pPr>
      <w:rPr>
        <w:rFonts w:ascii="Arial" w:eastAsia="Calibri" w:hAnsi="Arial" w:cs="Aria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60E68C6"/>
    <w:multiLevelType w:val="hybridMultilevel"/>
    <w:tmpl w:val="A748F798"/>
    <w:lvl w:ilvl="0" w:tplc="E108A2A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813169"/>
    <w:multiLevelType w:val="hybridMultilevel"/>
    <w:tmpl w:val="A6B4CDC6"/>
    <w:lvl w:ilvl="0" w:tplc="E0EC4C40">
      <w:start w:val="1"/>
      <w:numFmt w:val="bullet"/>
      <w:lvlText w:val="-"/>
      <w:lvlJc w:val="left"/>
      <w:pPr>
        <w:ind w:left="720" w:hanging="360"/>
      </w:pPr>
      <w:rPr>
        <w:rFonts w:ascii="Arial" w:eastAsia="Calibri" w:hAnsi="Arial" w:cs="Aria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183AB1"/>
    <w:multiLevelType w:val="hybridMultilevel"/>
    <w:tmpl w:val="C42A2A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3E3C4F"/>
    <w:multiLevelType w:val="multilevel"/>
    <w:tmpl w:val="8BB413A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bCs/>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600" w:hanging="144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680" w:hanging="1800"/>
      </w:pPr>
      <w:rPr>
        <w:rFonts w:hint="default"/>
        <w:i w:val="0"/>
      </w:rPr>
    </w:lvl>
    <w:lvl w:ilvl="8">
      <w:start w:val="1"/>
      <w:numFmt w:val="decimal"/>
      <w:isLgl/>
      <w:lvlText w:val="%1.%2.%3.%4.%5.%6.%7.%8.%9."/>
      <w:lvlJc w:val="left"/>
      <w:pPr>
        <w:ind w:left="5400" w:hanging="2160"/>
      </w:pPr>
      <w:rPr>
        <w:rFonts w:hint="default"/>
        <w:i w:val="0"/>
      </w:rPr>
    </w:lvl>
  </w:abstractNum>
  <w:abstractNum w:abstractNumId="7" w15:restartNumberingAfterBreak="0">
    <w:nsid w:val="0FA43B19"/>
    <w:multiLevelType w:val="hybridMultilevel"/>
    <w:tmpl w:val="A448F6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762E64"/>
    <w:multiLevelType w:val="hybridMultilevel"/>
    <w:tmpl w:val="2B0CF4C0"/>
    <w:lvl w:ilvl="0" w:tplc="2648080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B04BF4"/>
    <w:multiLevelType w:val="hybridMultilevel"/>
    <w:tmpl w:val="33082060"/>
    <w:lvl w:ilvl="0" w:tplc="4C5A6EA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4324C4"/>
    <w:multiLevelType w:val="hybridMultilevel"/>
    <w:tmpl w:val="FA6E0742"/>
    <w:lvl w:ilvl="0" w:tplc="44A26D28">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827C96"/>
    <w:multiLevelType w:val="hybridMultilevel"/>
    <w:tmpl w:val="8D0C766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A35C7B"/>
    <w:multiLevelType w:val="hybridMultilevel"/>
    <w:tmpl w:val="77069B2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B321A7"/>
    <w:multiLevelType w:val="multilevel"/>
    <w:tmpl w:val="71844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2E02BCC"/>
    <w:multiLevelType w:val="hybridMultilevel"/>
    <w:tmpl w:val="C9680FE6"/>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D9415E"/>
    <w:multiLevelType w:val="hybridMultilevel"/>
    <w:tmpl w:val="BA5496AC"/>
    <w:lvl w:ilvl="0" w:tplc="D9A4FB5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725847"/>
    <w:multiLevelType w:val="hybridMultilevel"/>
    <w:tmpl w:val="988E0D80"/>
    <w:lvl w:ilvl="0" w:tplc="50FE8A6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FB746EC"/>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FE04FC1"/>
    <w:multiLevelType w:val="hybridMultilevel"/>
    <w:tmpl w:val="900CB5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A1449E"/>
    <w:multiLevelType w:val="multilevel"/>
    <w:tmpl w:val="30C66204"/>
    <w:lvl w:ilvl="0">
      <w:start w:val="7"/>
      <w:numFmt w:val="decimal"/>
      <w:lvlText w:val="%1"/>
      <w:lvlJc w:val="left"/>
      <w:pPr>
        <w:ind w:left="525" w:hanging="525"/>
      </w:pPr>
      <w:rPr>
        <w:b/>
      </w:rPr>
    </w:lvl>
    <w:lvl w:ilvl="1">
      <w:start w:val="2"/>
      <w:numFmt w:val="decimal"/>
      <w:lvlText w:val="%1.%2"/>
      <w:lvlJc w:val="left"/>
      <w:pPr>
        <w:ind w:left="525" w:hanging="525"/>
      </w:pPr>
      <w:rPr>
        <w:b/>
      </w:rPr>
    </w:lvl>
    <w:lvl w:ilvl="2">
      <w:start w:val="4"/>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0" w15:restartNumberingAfterBreak="0">
    <w:nsid w:val="35302455"/>
    <w:multiLevelType w:val="hybridMultilevel"/>
    <w:tmpl w:val="242C2F78"/>
    <w:lvl w:ilvl="0" w:tplc="5A18CF48">
      <w:start w:val="1"/>
      <w:numFmt w:val="decimal"/>
      <w:lvlText w:val="%1."/>
      <w:lvlJc w:val="left"/>
      <w:pPr>
        <w:ind w:left="720" w:hanging="360"/>
      </w:pPr>
      <w:rPr>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6546DE5"/>
    <w:multiLevelType w:val="hybridMultilevel"/>
    <w:tmpl w:val="4A9A8BEC"/>
    <w:lvl w:ilvl="0" w:tplc="080A0019">
      <w:start w:val="1"/>
      <w:numFmt w:val="lowerLetter"/>
      <w:lvlText w:val="%1."/>
      <w:lvlJc w:val="left"/>
      <w:pPr>
        <w:ind w:left="720" w:hanging="360"/>
      </w:pPr>
      <w:rPr>
        <w:b/>
      </w:rPr>
    </w:lvl>
    <w:lvl w:ilvl="1" w:tplc="CF8E39EE">
      <w:start w:val="1"/>
      <w:numFmt w:val="lowerLetter"/>
      <w:lvlText w:val="%2."/>
      <w:lvlJc w:val="left"/>
      <w:pPr>
        <w:ind w:left="1440" w:hanging="360"/>
      </w:pPr>
      <w:rPr>
        <w:b/>
        <w:bCs/>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385C4E86"/>
    <w:multiLevelType w:val="multilevel"/>
    <w:tmpl w:val="7E04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6508F4"/>
    <w:multiLevelType w:val="hybridMultilevel"/>
    <w:tmpl w:val="036ED3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B75410F"/>
    <w:multiLevelType w:val="hybridMultilevel"/>
    <w:tmpl w:val="A192FA08"/>
    <w:lvl w:ilvl="0" w:tplc="AAF871D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CB0089"/>
    <w:multiLevelType w:val="hybridMultilevel"/>
    <w:tmpl w:val="2ED8954C"/>
    <w:lvl w:ilvl="0" w:tplc="0808995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DD7624"/>
    <w:multiLevelType w:val="hybridMultilevel"/>
    <w:tmpl w:val="3A1CB186"/>
    <w:lvl w:ilvl="0" w:tplc="080A0009">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7" w15:restartNumberingAfterBreak="0">
    <w:nsid w:val="48605ECB"/>
    <w:multiLevelType w:val="hybridMultilevel"/>
    <w:tmpl w:val="25C2114A"/>
    <w:lvl w:ilvl="0" w:tplc="BB3A247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48C31A88"/>
    <w:multiLevelType w:val="hybridMultilevel"/>
    <w:tmpl w:val="96863664"/>
    <w:lvl w:ilvl="0" w:tplc="E0EC4C40">
      <w:start w:val="1"/>
      <w:numFmt w:val="bullet"/>
      <w:lvlText w:val="-"/>
      <w:lvlJc w:val="left"/>
      <w:pPr>
        <w:ind w:left="1080" w:hanging="360"/>
      </w:pPr>
      <w:rPr>
        <w:rFonts w:ascii="Arial" w:eastAsia="Calibri" w:hAnsi="Arial" w:cs="Arial" w:hint="default"/>
        <w:b/>
        <w:bCs/>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4D6C6E12"/>
    <w:multiLevelType w:val="hybridMultilevel"/>
    <w:tmpl w:val="B3766504"/>
    <w:lvl w:ilvl="0" w:tplc="D152CAD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1" w15:restartNumberingAfterBreak="0">
    <w:nsid w:val="54656A33"/>
    <w:multiLevelType w:val="hybridMultilevel"/>
    <w:tmpl w:val="0F98BE18"/>
    <w:lvl w:ilvl="0" w:tplc="DB4C9E42">
      <w:start w:val="1"/>
      <w:numFmt w:val="decimal"/>
      <w:lvlText w:val="%1."/>
      <w:lvlJc w:val="left"/>
      <w:pPr>
        <w:ind w:left="720" w:hanging="360"/>
      </w:pPr>
      <w:rPr>
        <w:rFonts w:hint="default"/>
        <w:b/>
        <w:bCs/>
      </w:rPr>
    </w:lvl>
    <w:lvl w:ilvl="1" w:tplc="13E6E41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A217268"/>
    <w:multiLevelType w:val="hybridMultilevel"/>
    <w:tmpl w:val="AFE44F1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CA4F3F"/>
    <w:multiLevelType w:val="hybridMultilevel"/>
    <w:tmpl w:val="C9680FE6"/>
    <w:lvl w:ilvl="0" w:tplc="080A000F">
      <w:start w:val="1"/>
      <w:numFmt w:val="decimal"/>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B840DD2"/>
    <w:multiLevelType w:val="hybridMultilevel"/>
    <w:tmpl w:val="C816AF18"/>
    <w:lvl w:ilvl="0" w:tplc="0C0A0001">
      <w:start w:val="1"/>
      <w:numFmt w:val="bullet"/>
      <w:lvlText w:val=""/>
      <w:lvlJc w:val="left"/>
      <w:pPr>
        <w:ind w:left="720" w:hanging="360"/>
      </w:pPr>
      <w:rPr>
        <w:rFonts w:ascii="Symbol" w:hAnsi="Symbol"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64665F40"/>
    <w:multiLevelType w:val="hybridMultilevel"/>
    <w:tmpl w:val="039A8088"/>
    <w:lvl w:ilvl="0" w:tplc="080A000B">
      <w:start w:val="1"/>
      <w:numFmt w:val="bullet"/>
      <w:lvlText w:val=""/>
      <w:lvlJc w:val="left"/>
      <w:pPr>
        <w:ind w:left="720" w:hanging="360"/>
      </w:pPr>
      <w:rPr>
        <w:rFonts w:ascii="Wingdings" w:hAnsi="Wingding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6907814"/>
    <w:multiLevelType w:val="hybridMultilevel"/>
    <w:tmpl w:val="13F4D41E"/>
    <w:lvl w:ilvl="0" w:tplc="D2D27398">
      <w:start w:val="2"/>
      <w:numFmt w:val="bullet"/>
      <w:lvlText w:val=""/>
      <w:lvlJc w:val="left"/>
      <w:pPr>
        <w:ind w:left="720" w:hanging="360"/>
      </w:pPr>
      <w:rPr>
        <w:rFonts w:ascii="Symbol" w:eastAsia="Times New Roman"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A1570BF"/>
    <w:multiLevelType w:val="multilevel"/>
    <w:tmpl w:val="602A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BB26069"/>
    <w:multiLevelType w:val="hybridMultilevel"/>
    <w:tmpl w:val="A97A49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CDA45A6"/>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3EF7331"/>
    <w:multiLevelType w:val="hybridMultilevel"/>
    <w:tmpl w:val="1550DD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6FE4C8B"/>
    <w:multiLevelType w:val="hybridMultilevel"/>
    <w:tmpl w:val="43683CCC"/>
    <w:lvl w:ilvl="0" w:tplc="47249A06">
      <w:start w:val="1"/>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5C5069"/>
    <w:multiLevelType w:val="hybridMultilevel"/>
    <w:tmpl w:val="E8D4ABD8"/>
    <w:lvl w:ilvl="0" w:tplc="FE689540">
      <w:start w:val="1"/>
      <w:numFmt w:val="low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AFA1941"/>
    <w:multiLevelType w:val="hybridMultilevel"/>
    <w:tmpl w:val="AA10BC30"/>
    <w:lvl w:ilvl="0" w:tplc="31BA0DE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0D6388"/>
    <w:multiLevelType w:val="hybridMultilevel"/>
    <w:tmpl w:val="B1E086B0"/>
    <w:lvl w:ilvl="0" w:tplc="8F786EC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7764925">
    <w:abstractNumId w:val="38"/>
  </w:num>
  <w:num w:numId="2" w16cid:durableId="36903053">
    <w:abstractNumId w:val="13"/>
  </w:num>
  <w:num w:numId="3" w16cid:durableId="1918515133">
    <w:abstractNumId w:val="41"/>
  </w:num>
  <w:num w:numId="4" w16cid:durableId="1241283115">
    <w:abstractNumId w:val="16"/>
  </w:num>
  <w:num w:numId="5" w16cid:durableId="1647706176">
    <w:abstractNumId w:val="7"/>
  </w:num>
  <w:num w:numId="6" w16cid:durableId="1057775981">
    <w:abstractNumId w:val="33"/>
  </w:num>
  <w:num w:numId="7" w16cid:durableId="1289510076">
    <w:abstractNumId w:val="36"/>
  </w:num>
  <w:num w:numId="8" w16cid:durableId="19495815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0018572">
    <w:abstractNumId w:val="19"/>
    <w:lvlOverride w:ilvl="0">
      <w:startOverride w:val="7"/>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425636">
    <w:abstractNumId w:val="31"/>
  </w:num>
  <w:num w:numId="11" w16cid:durableId="1832452854">
    <w:abstractNumId w:val="14"/>
  </w:num>
  <w:num w:numId="12" w16cid:durableId="2136019034">
    <w:abstractNumId w:val="21"/>
  </w:num>
  <w:num w:numId="13" w16cid:durableId="127143110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4152176">
    <w:abstractNumId w:val="21"/>
  </w:num>
  <w:num w:numId="15" w16cid:durableId="162862821">
    <w:abstractNumId w:val="3"/>
  </w:num>
  <w:num w:numId="16" w16cid:durableId="1755590400">
    <w:abstractNumId w:val="17"/>
  </w:num>
  <w:num w:numId="17" w16cid:durableId="356195595">
    <w:abstractNumId w:val="30"/>
  </w:num>
  <w:num w:numId="18" w16cid:durableId="1019621544">
    <w:abstractNumId w:val="43"/>
  </w:num>
  <w:num w:numId="19" w16cid:durableId="411977033">
    <w:abstractNumId w:val="2"/>
  </w:num>
  <w:num w:numId="20" w16cid:durableId="988292712">
    <w:abstractNumId w:val="12"/>
  </w:num>
  <w:num w:numId="21" w16cid:durableId="9023763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997755">
    <w:abstractNumId w:val="45"/>
  </w:num>
  <w:num w:numId="23" w16cid:durableId="808329409">
    <w:abstractNumId w:val="11"/>
  </w:num>
  <w:num w:numId="24" w16cid:durableId="1054428378">
    <w:abstractNumId w:val="28"/>
  </w:num>
  <w:num w:numId="25" w16cid:durableId="9292009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5184657">
    <w:abstractNumId w:val="35"/>
  </w:num>
  <w:num w:numId="27" w16cid:durableId="1809131472">
    <w:abstractNumId w:val="42"/>
  </w:num>
  <w:num w:numId="28" w16cid:durableId="603538019">
    <w:abstractNumId w:val="6"/>
  </w:num>
  <w:num w:numId="29" w16cid:durableId="586037593">
    <w:abstractNumId w:val="40"/>
  </w:num>
  <w:num w:numId="30" w16cid:durableId="1045447752">
    <w:abstractNumId w:val="4"/>
  </w:num>
  <w:num w:numId="31" w16cid:durableId="1528521927">
    <w:abstractNumId w:val="24"/>
  </w:num>
  <w:num w:numId="32" w16cid:durableId="197088156">
    <w:abstractNumId w:val="44"/>
  </w:num>
  <w:num w:numId="33" w16cid:durableId="1119374876">
    <w:abstractNumId w:val="26"/>
  </w:num>
  <w:num w:numId="34" w16cid:durableId="1595430949">
    <w:abstractNumId w:val="25"/>
  </w:num>
  <w:num w:numId="35" w16cid:durableId="1294368181">
    <w:abstractNumId w:val="8"/>
  </w:num>
  <w:num w:numId="36" w16cid:durableId="1520898695">
    <w:abstractNumId w:val="32"/>
  </w:num>
  <w:num w:numId="37" w16cid:durableId="1288972239">
    <w:abstractNumId w:val="29"/>
  </w:num>
  <w:num w:numId="38" w16cid:durableId="1950039270">
    <w:abstractNumId w:val="9"/>
  </w:num>
  <w:num w:numId="39" w16cid:durableId="1114209511">
    <w:abstractNumId w:val="5"/>
  </w:num>
  <w:num w:numId="40" w16cid:durableId="587812863">
    <w:abstractNumId w:val="10"/>
  </w:num>
  <w:num w:numId="41" w16cid:durableId="1745178097">
    <w:abstractNumId w:val="15"/>
  </w:num>
  <w:num w:numId="42" w16cid:durableId="1678460727">
    <w:abstractNumId w:val="22"/>
  </w:num>
  <w:num w:numId="43" w16cid:durableId="1838839508">
    <w:abstractNumId w:val="0"/>
  </w:num>
  <w:num w:numId="44" w16cid:durableId="81948715">
    <w:abstractNumId w:val="23"/>
  </w:num>
  <w:num w:numId="45" w16cid:durableId="168252363">
    <w:abstractNumId w:val="39"/>
  </w:num>
  <w:num w:numId="46" w16cid:durableId="557866255">
    <w:abstractNumId w:val="18"/>
  </w:num>
  <w:num w:numId="47" w16cid:durableId="1606303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5CB"/>
    <w:rsid w:val="000016C1"/>
    <w:rsid w:val="000017FE"/>
    <w:rsid w:val="00001C13"/>
    <w:rsid w:val="00005305"/>
    <w:rsid w:val="00013A1A"/>
    <w:rsid w:val="000207AA"/>
    <w:rsid w:val="00023BF6"/>
    <w:rsid w:val="00024D52"/>
    <w:rsid w:val="00027331"/>
    <w:rsid w:val="00030A87"/>
    <w:rsid w:val="00031419"/>
    <w:rsid w:val="00034E61"/>
    <w:rsid w:val="0003756C"/>
    <w:rsid w:val="0004115D"/>
    <w:rsid w:val="00041595"/>
    <w:rsid w:val="0004399E"/>
    <w:rsid w:val="000451FA"/>
    <w:rsid w:val="00045FD9"/>
    <w:rsid w:val="00047D9D"/>
    <w:rsid w:val="00050924"/>
    <w:rsid w:val="00050A12"/>
    <w:rsid w:val="00050D1A"/>
    <w:rsid w:val="00051AFA"/>
    <w:rsid w:val="00052DE1"/>
    <w:rsid w:val="00052DFF"/>
    <w:rsid w:val="0005408B"/>
    <w:rsid w:val="0005491A"/>
    <w:rsid w:val="00055A57"/>
    <w:rsid w:val="00055AAE"/>
    <w:rsid w:val="00056F9F"/>
    <w:rsid w:val="00061ECA"/>
    <w:rsid w:val="000630D3"/>
    <w:rsid w:val="0006426B"/>
    <w:rsid w:val="000658EA"/>
    <w:rsid w:val="000667D4"/>
    <w:rsid w:val="00067F35"/>
    <w:rsid w:val="00071926"/>
    <w:rsid w:val="0007337E"/>
    <w:rsid w:val="00073DC3"/>
    <w:rsid w:val="00073DE3"/>
    <w:rsid w:val="0007405A"/>
    <w:rsid w:val="00074E76"/>
    <w:rsid w:val="000751C6"/>
    <w:rsid w:val="00076755"/>
    <w:rsid w:val="00076CA0"/>
    <w:rsid w:val="00080961"/>
    <w:rsid w:val="000826CC"/>
    <w:rsid w:val="00082AEB"/>
    <w:rsid w:val="00084479"/>
    <w:rsid w:val="00084C27"/>
    <w:rsid w:val="00084CBA"/>
    <w:rsid w:val="0009066D"/>
    <w:rsid w:val="00090E49"/>
    <w:rsid w:val="00090FFB"/>
    <w:rsid w:val="0009242A"/>
    <w:rsid w:val="000929A9"/>
    <w:rsid w:val="00093E00"/>
    <w:rsid w:val="000965CE"/>
    <w:rsid w:val="000966D4"/>
    <w:rsid w:val="000966F6"/>
    <w:rsid w:val="00096E4A"/>
    <w:rsid w:val="000A11F5"/>
    <w:rsid w:val="000A14BD"/>
    <w:rsid w:val="000A17AA"/>
    <w:rsid w:val="000A1C3C"/>
    <w:rsid w:val="000A2523"/>
    <w:rsid w:val="000A2EB2"/>
    <w:rsid w:val="000A3751"/>
    <w:rsid w:val="000A3EA5"/>
    <w:rsid w:val="000A48B4"/>
    <w:rsid w:val="000A4C55"/>
    <w:rsid w:val="000A5022"/>
    <w:rsid w:val="000A65BF"/>
    <w:rsid w:val="000A6AAA"/>
    <w:rsid w:val="000B17C8"/>
    <w:rsid w:val="000B2BD9"/>
    <w:rsid w:val="000B5ABC"/>
    <w:rsid w:val="000B6B47"/>
    <w:rsid w:val="000B733C"/>
    <w:rsid w:val="000B7CEB"/>
    <w:rsid w:val="000C0DC9"/>
    <w:rsid w:val="000C0F9B"/>
    <w:rsid w:val="000C12D4"/>
    <w:rsid w:val="000C602E"/>
    <w:rsid w:val="000C60C9"/>
    <w:rsid w:val="000D1677"/>
    <w:rsid w:val="000D2FEA"/>
    <w:rsid w:val="000D36BC"/>
    <w:rsid w:val="000D3B88"/>
    <w:rsid w:val="000D6262"/>
    <w:rsid w:val="000D638C"/>
    <w:rsid w:val="000D65D0"/>
    <w:rsid w:val="000E17F7"/>
    <w:rsid w:val="000E231C"/>
    <w:rsid w:val="000E2A0E"/>
    <w:rsid w:val="000E3219"/>
    <w:rsid w:val="000E353C"/>
    <w:rsid w:val="000E446F"/>
    <w:rsid w:val="000E4F13"/>
    <w:rsid w:val="000E58B6"/>
    <w:rsid w:val="000E6C08"/>
    <w:rsid w:val="000F11E1"/>
    <w:rsid w:val="000F486F"/>
    <w:rsid w:val="000F6B66"/>
    <w:rsid w:val="000F7296"/>
    <w:rsid w:val="00104429"/>
    <w:rsid w:val="00105544"/>
    <w:rsid w:val="00106A23"/>
    <w:rsid w:val="00106BB3"/>
    <w:rsid w:val="001070AD"/>
    <w:rsid w:val="00121A55"/>
    <w:rsid w:val="00121ECF"/>
    <w:rsid w:val="001242B4"/>
    <w:rsid w:val="00124471"/>
    <w:rsid w:val="0012581B"/>
    <w:rsid w:val="00130DAE"/>
    <w:rsid w:val="001314F6"/>
    <w:rsid w:val="00135E78"/>
    <w:rsid w:val="00135EB1"/>
    <w:rsid w:val="0013681B"/>
    <w:rsid w:val="0013692C"/>
    <w:rsid w:val="001375F2"/>
    <w:rsid w:val="0014074F"/>
    <w:rsid w:val="001434EB"/>
    <w:rsid w:val="0014399E"/>
    <w:rsid w:val="001441B1"/>
    <w:rsid w:val="00144739"/>
    <w:rsid w:val="00146372"/>
    <w:rsid w:val="00147238"/>
    <w:rsid w:val="00152064"/>
    <w:rsid w:val="00153A56"/>
    <w:rsid w:val="00154A57"/>
    <w:rsid w:val="001556E7"/>
    <w:rsid w:val="00156EC4"/>
    <w:rsid w:val="00157E54"/>
    <w:rsid w:val="00160785"/>
    <w:rsid w:val="001611EA"/>
    <w:rsid w:val="00163A09"/>
    <w:rsid w:val="00164183"/>
    <w:rsid w:val="001641FA"/>
    <w:rsid w:val="00164A1B"/>
    <w:rsid w:val="00166989"/>
    <w:rsid w:val="0017230A"/>
    <w:rsid w:val="00173B52"/>
    <w:rsid w:val="00174320"/>
    <w:rsid w:val="00174502"/>
    <w:rsid w:val="00174644"/>
    <w:rsid w:val="00177029"/>
    <w:rsid w:val="00177474"/>
    <w:rsid w:val="00180578"/>
    <w:rsid w:val="00181687"/>
    <w:rsid w:val="001843B5"/>
    <w:rsid w:val="00186599"/>
    <w:rsid w:val="00190135"/>
    <w:rsid w:val="001907D7"/>
    <w:rsid w:val="00192735"/>
    <w:rsid w:val="0019383F"/>
    <w:rsid w:val="00193AC1"/>
    <w:rsid w:val="00194714"/>
    <w:rsid w:val="00194836"/>
    <w:rsid w:val="00194C2C"/>
    <w:rsid w:val="00194CFC"/>
    <w:rsid w:val="00195698"/>
    <w:rsid w:val="00195EDC"/>
    <w:rsid w:val="001A0726"/>
    <w:rsid w:val="001A19A5"/>
    <w:rsid w:val="001A1CF0"/>
    <w:rsid w:val="001A288F"/>
    <w:rsid w:val="001A319B"/>
    <w:rsid w:val="001A44B4"/>
    <w:rsid w:val="001A504F"/>
    <w:rsid w:val="001A6DC4"/>
    <w:rsid w:val="001A7E83"/>
    <w:rsid w:val="001B0C17"/>
    <w:rsid w:val="001B18C2"/>
    <w:rsid w:val="001B1BAE"/>
    <w:rsid w:val="001B2178"/>
    <w:rsid w:val="001B3210"/>
    <w:rsid w:val="001B3B19"/>
    <w:rsid w:val="001B3B99"/>
    <w:rsid w:val="001B4417"/>
    <w:rsid w:val="001C0A00"/>
    <w:rsid w:val="001C0B84"/>
    <w:rsid w:val="001C11E2"/>
    <w:rsid w:val="001C1232"/>
    <w:rsid w:val="001C23C5"/>
    <w:rsid w:val="001C25C7"/>
    <w:rsid w:val="001C4F66"/>
    <w:rsid w:val="001D1D39"/>
    <w:rsid w:val="001D33AF"/>
    <w:rsid w:val="001D381D"/>
    <w:rsid w:val="001D6181"/>
    <w:rsid w:val="001D6F7A"/>
    <w:rsid w:val="001D7EB5"/>
    <w:rsid w:val="001E1900"/>
    <w:rsid w:val="001E3FED"/>
    <w:rsid w:val="001E412E"/>
    <w:rsid w:val="001E5702"/>
    <w:rsid w:val="001F0228"/>
    <w:rsid w:val="001F0AA1"/>
    <w:rsid w:val="001F10A8"/>
    <w:rsid w:val="001F1ABD"/>
    <w:rsid w:val="001F27EA"/>
    <w:rsid w:val="001F4924"/>
    <w:rsid w:val="001F73C2"/>
    <w:rsid w:val="002005AD"/>
    <w:rsid w:val="00201C72"/>
    <w:rsid w:val="00205028"/>
    <w:rsid w:val="00211AC6"/>
    <w:rsid w:val="002121AA"/>
    <w:rsid w:val="0021246C"/>
    <w:rsid w:val="00214AD0"/>
    <w:rsid w:val="00217487"/>
    <w:rsid w:val="002174F3"/>
    <w:rsid w:val="00217DAC"/>
    <w:rsid w:val="002208F6"/>
    <w:rsid w:val="00220A24"/>
    <w:rsid w:val="00222007"/>
    <w:rsid w:val="0022204E"/>
    <w:rsid w:val="00223C47"/>
    <w:rsid w:val="0022519A"/>
    <w:rsid w:val="00226813"/>
    <w:rsid w:val="00231DD2"/>
    <w:rsid w:val="00232E41"/>
    <w:rsid w:val="00235D49"/>
    <w:rsid w:val="0023659F"/>
    <w:rsid w:val="00237277"/>
    <w:rsid w:val="00243938"/>
    <w:rsid w:val="00243BF7"/>
    <w:rsid w:val="00244030"/>
    <w:rsid w:val="002442F4"/>
    <w:rsid w:val="00244C6C"/>
    <w:rsid w:val="002502DD"/>
    <w:rsid w:val="00253714"/>
    <w:rsid w:val="00254472"/>
    <w:rsid w:val="00254AA3"/>
    <w:rsid w:val="00255104"/>
    <w:rsid w:val="002566E7"/>
    <w:rsid w:val="00260061"/>
    <w:rsid w:val="00260523"/>
    <w:rsid w:val="002618C6"/>
    <w:rsid w:val="0026194C"/>
    <w:rsid w:val="00264764"/>
    <w:rsid w:val="00266B5E"/>
    <w:rsid w:val="002674D1"/>
    <w:rsid w:val="0026761F"/>
    <w:rsid w:val="0027048F"/>
    <w:rsid w:val="00270F21"/>
    <w:rsid w:val="00271362"/>
    <w:rsid w:val="00272F82"/>
    <w:rsid w:val="00275D3E"/>
    <w:rsid w:val="00276101"/>
    <w:rsid w:val="00277858"/>
    <w:rsid w:val="00280E16"/>
    <w:rsid w:val="002815E3"/>
    <w:rsid w:val="00282042"/>
    <w:rsid w:val="00284E93"/>
    <w:rsid w:val="00286623"/>
    <w:rsid w:val="0028743E"/>
    <w:rsid w:val="00287C64"/>
    <w:rsid w:val="00290E79"/>
    <w:rsid w:val="002910B0"/>
    <w:rsid w:val="0029136D"/>
    <w:rsid w:val="00291AE0"/>
    <w:rsid w:val="0029271E"/>
    <w:rsid w:val="00293E7E"/>
    <w:rsid w:val="00294C02"/>
    <w:rsid w:val="002A1088"/>
    <w:rsid w:val="002A1EF5"/>
    <w:rsid w:val="002A2980"/>
    <w:rsid w:val="002A35CB"/>
    <w:rsid w:val="002A3E0D"/>
    <w:rsid w:val="002A4712"/>
    <w:rsid w:val="002A5312"/>
    <w:rsid w:val="002A5868"/>
    <w:rsid w:val="002A6C3C"/>
    <w:rsid w:val="002A6C8F"/>
    <w:rsid w:val="002B1EBA"/>
    <w:rsid w:val="002B227E"/>
    <w:rsid w:val="002B3098"/>
    <w:rsid w:val="002B5322"/>
    <w:rsid w:val="002B653C"/>
    <w:rsid w:val="002B6DC9"/>
    <w:rsid w:val="002B7CAF"/>
    <w:rsid w:val="002C04D1"/>
    <w:rsid w:val="002C0B47"/>
    <w:rsid w:val="002C1491"/>
    <w:rsid w:val="002C2517"/>
    <w:rsid w:val="002C2ABE"/>
    <w:rsid w:val="002C4AAF"/>
    <w:rsid w:val="002C51D8"/>
    <w:rsid w:val="002C6185"/>
    <w:rsid w:val="002C6B57"/>
    <w:rsid w:val="002C7FE4"/>
    <w:rsid w:val="002D2F2C"/>
    <w:rsid w:val="002D2F6D"/>
    <w:rsid w:val="002D36E7"/>
    <w:rsid w:val="002D3709"/>
    <w:rsid w:val="002D3824"/>
    <w:rsid w:val="002D53E2"/>
    <w:rsid w:val="002D78C2"/>
    <w:rsid w:val="002E00E7"/>
    <w:rsid w:val="002E089D"/>
    <w:rsid w:val="002E240A"/>
    <w:rsid w:val="002E2DA2"/>
    <w:rsid w:val="002E67A8"/>
    <w:rsid w:val="002E7CA8"/>
    <w:rsid w:val="002F09B2"/>
    <w:rsid w:val="002F1AF9"/>
    <w:rsid w:val="002F2062"/>
    <w:rsid w:val="002F2690"/>
    <w:rsid w:val="002F2F55"/>
    <w:rsid w:val="002F3ED4"/>
    <w:rsid w:val="002F435B"/>
    <w:rsid w:val="002F46E0"/>
    <w:rsid w:val="002F473A"/>
    <w:rsid w:val="002F69DB"/>
    <w:rsid w:val="00300207"/>
    <w:rsid w:val="003002A1"/>
    <w:rsid w:val="00300588"/>
    <w:rsid w:val="003007FE"/>
    <w:rsid w:val="003015E2"/>
    <w:rsid w:val="003017D9"/>
    <w:rsid w:val="00301D62"/>
    <w:rsid w:val="00301FE1"/>
    <w:rsid w:val="003036C4"/>
    <w:rsid w:val="00304C32"/>
    <w:rsid w:val="00304E03"/>
    <w:rsid w:val="00304F7C"/>
    <w:rsid w:val="0031124C"/>
    <w:rsid w:val="00311B7D"/>
    <w:rsid w:val="00311DCD"/>
    <w:rsid w:val="003158DA"/>
    <w:rsid w:val="00316738"/>
    <w:rsid w:val="003254CF"/>
    <w:rsid w:val="0032574F"/>
    <w:rsid w:val="00325B8C"/>
    <w:rsid w:val="00326BC9"/>
    <w:rsid w:val="0032723F"/>
    <w:rsid w:val="003273D0"/>
    <w:rsid w:val="003276ED"/>
    <w:rsid w:val="00327E48"/>
    <w:rsid w:val="00331989"/>
    <w:rsid w:val="00332475"/>
    <w:rsid w:val="003330FD"/>
    <w:rsid w:val="00334021"/>
    <w:rsid w:val="00335192"/>
    <w:rsid w:val="00335BC6"/>
    <w:rsid w:val="00340237"/>
    <w:rsid w:val="00341EB6"/>
    <w:rsid w:val="003428A2"/>
    <w:rsid w:val="00345168"/>
    <w:rsid w:val="00347B07"/>
    <w:rsid w:val="0035046B"/>
    <w:rsid w:val="00350B4E"/>
    <w:rsid w:val="00352AB8"/>
    <w:rsid w:val="00355D34"/>
    <w:rsid w:val="003562AF"/>
    <w:rsid w:val="003572DE"/>
    <w:rsid w:val="00360A2B"/>
    <w:rsid w:val="00360D54"/>
    <w:rsid w:val="003620CB"/>
    <w:rsid w:val="00364DF7"/>
    <w:rsid w:val="003657B9"/>
    <w:rsid w:val="003657F3"/>
    <w:rsid w:val="00365BEA"/>
    <w:rsid w:val="00367C4D"/>
    <w:rsid w:val="00371BAA"/>
    <w:rsid w:val="00372E41"/>
    <w:rsid w:val="0037503F"/>
    <w:rsid w:val="0038336B"/>
    <w:rsid w:val="003856ED"/>
    <w:rsid w:val="00386700"/>
    <w:rsid w:val="00387227"/>
    <w:rsid w:val="003873D2"/>
    <w:rsid w:val="0038771B"/>
    <w:rsid w:val="00391071"/>
    <w:rsid w:val="00391A89"/>
    <w:rsid w:val="00391D75"/>
    <w:rsid w:val="003925F8"/>
    <w:rsid w:val="00396DB6"/>
    <w:rsid w:val="003A0695"/>
    <w:rsid w:val="003A084A"/>
    <w:rsid w:val="003A161F"/>
    <w:rsid w:val="003A1E90"/>
    <w:rsid w:val="003A2327"/>
    <w:rsid w:val="003A3B69"/>
    <w:rsid w:val="003A4436"/>
    <w:rsid w:val="003B0014"/>
    <w:rsid w:val="003B147E"/>
    <w:rsid w:val="003B35BD"/>
    <w:rsid w:val="003B4EAF"/>
    <w:rsid w:val="003B5E28"/>
    <w:rsid w:val="003C04AE"/>
    <w:rsid w:val="003C0D2E"/>
    <w:rsid w:val="003C0F15"/>
    <w:rsid w:val="003C1209"/>
    <w:rsid w:val="003C160E"/>
    <w:rsid w:val="003C2BE7"/>
    <w:rsid w:val="003C50CE"/>
    <w:rsid w:val="003C6285"/>
    <w:rsid w:val="003C6D8E"/>
    <w:rsid w:val="003C70F0"/>
    <w:rsid w:val="003C755C"/>
    <w:rsid w:val="003C7AAA"/>
    <w:rsid w:val="003D0759"/>
    <w:rsid w:val="003D1401"/>
    <w:rsid w:val="003D19A7"/>
    <w:rsid w:val="003D2B24"/>
    <w:rsid w:val="003D4BDE"/>
    <w:rsid w:val="003D5943"/>
    <w:rsid w:val="003D728B"/>
    <w:rsid w:val="003E1A14"/>
    <w:rsid w:val="003E33B9"/>
    <w:rsid w:val="003E3F4D"/>
    <w:rsid w:val="003E595E"/>
    <w:rsid w:val="003E79D1"/>
    <w:rsid w:val="003E7EFB"/>
    <w:rsid w:val="003F08D2"/>
    <w:rsid w:val="003F2779"/>
    <w:rsid w:val="003F2FC0"/>
    <w:rsid w:val="003F41E4"/>
    <w:rsid w:val="003F4948"/>
    <w:rsid w:val="004026EC"/>
    <w:rsid w:val="00404E49"/>
    <w:rsid w:val="004060D0"/>
    <w:rsid w:val="00406A9A"/>
    <w:rsid w:val="00407911"/>
    <w:rsid w:val="004119AB"/>
    <w:rsid w:val="0042297D"/>
    <w:rsid w:val="00422AA3"/>
    <w:rsid w:val="00422AC8"/>
    <w:rsid w:val="00424573"/>
    <w:rsid w:val="00424CC5"/>
    <w:rsid w:val="004266B2"/>
    <w:rsid w:val="0043059D"/>
    <w:rsid w:val="004317E7"/>
    <w:rsid w:val="00431D18"/>
    <w:rsid w:val="00432B28"/>
    <w:rsid w:val="00432DF2"/>
    <w:rsid w:val="0043311E"/>
    <w:rsid w:val="00433522"/>
    <w:rsid w:val="00433C8F"/>
    <w:rsid w:val="00433FF2"/>
    <w:rsid w:val="004342BF"/>
    <w:rsid w:val="004363E3"/>
    <w:rsid w:val="00436FCF"/>
    <w:rsid w:val="0043766C"/>
    <w:rsid w:val="004377CB"/>
    <w:rsid w:val="004377E1"/>
    <w:rsid w:val="00437E36"/>
    <w:rsid w:val="00441DEC"/>
    <w:rsid w:val="00442E7C"/>
    <w:rsid w:val="0044353F"/>
    <w:rsid w:val="0044398B"/>
    <w:rsid w:val="0045003D"/>
    <w:rsid w:val="00451EC5"/>
    <w:rsid w:val="00452A18"/>
    <w:rsid w:val="004536B0"/>
    <w:rsid w:val="00453A3F"/>
    <w:rsid w:val="004544C0"/>
    <w:rsid w:val="00455B1B"/>
    <w:rsid w:val="004563AF"/>
    <w:rsid w:val="0045678C"/>
    <w:rsid w:val="00457B6E"/>
    <w:rsid w:val="0046001C"/>
    <w:rsid w:val="00460B5B"/>
    <w:rsid w:val="00460DE6"/>
    <w:rsid w:val="00462D00"/>
    <w:rsid w:val="004637D7"/>
    <w:rsid w:val="0046395F"/>
    <w:rsid w:val="00463D82"/>
    <w:rsid w:val="004670D8"/>
    <w:rsid w:val="00467D07"/>
    <w:rsid w:val="00467DFC"/>
    <w:rsid w:val="00471099"/>
    <w:rsid w:val="00471832"/>
    <w:rsid w:val="00471DF7"/>
    <w:rsid w:val="0047200F"/>
    <w:rsid w:val="0047238E"/>
    <w:rsid w:val="00472970"/>
    <w:rsid w:val="00474CFF"/>
    <w:rsid w:val="00477A53"/>
    <w:rsid w:val="00477F67"/>
    <w:rsid w:val="004800A4"/>
    <w:rsid w:val="0048032A"/>
    <w:rsid w:val="00480465"/>
    <w:rsid w:val="0048145F"/>
    <w:rsid w:val="0048423F"/>
    <w:rsid w:val="004842DA"/>
    <w:rsid w:val="00485400"/>
    <w:rsid w:val="00485E20"/>
    <w:rsid w:val="00486C9E"/>
    <w:rsid w:val="00490FD0"/>
    <w:rsid w:val="00491902"/>
    <w:rsid w:val="0049540B"/>
    <w:rsid w:val="00495A0C"/>
    <w:rsid w:val="00497F54"/>
    <w:rsid w:val="004A310E"/>
    <w:rsid w:val="004A404C"/>
    <w:rsid w:val="004A5A6F"/>
    <w:rsid w:val="004A65FD"/>
    <w:rsid w:val="004B0EB2"/>
    <w:rsid w:val="004B3C22"/>
    <w:rsid w:val="004C114E"/>
    <w:rsid w:val="004C33D4"/>
    <w:rsid w:val="004C60E9"/>
    <w:rsid w:val="004D0BEE"/>
    <w:rsid w:val="004D4ABF"/>
    <w:rsid w:val="004D55E5"/>
    <w:rsid w:val="004D59CA"/>
    <w:rsid w:val="004D67D1"/>
    <w:rsid w:val="004D7ABE"/>
    <w:rsid w:val="004E083C"/>
    <w:rsid w:val="004E1D72"/>
    <w:rsid w:val="004E204C"/>
    <w:rsid w:val="004E24FE"/>
    <w:rsid w:val="004E4257"/>
    <w:rsid w:val="004E5306"/>
    <w:rsid w:val="004E5692"/>
    <w:rsid w:val="004E5698"/>
    <w:rsid w:val="004E60ED"/>
    <w:rsid w:val="004E7516"/>
    <w:rsid w:val="004E7694"/>
    <w:rsid w:val="004F043E"/>
    <w:rsid w:val="004F05F1"/>
    <w:rsid w:val="004F0931"/>
    <w:rsid w:val="004F15D5"/>
    <w:rsid w:val="004F1772"/>
    <w:rsid w:val="004F2F35"/>
    <w:rsid w:val="004F32F9"/>
    <w:rsid w:val="004F44BE"/>
    <w:rsid w:val="004F464E"/>
    <w:rsid w:val="004F54A7"/>
    <w:rsid w:val="004F65EC"/>
    <w:rsid w:val="00501C57"/>
    <w:rsid w:val="00503190"/>
    <w:rsid w:val="00503E4B"/>
    <w:rsid w:val="00505688"/>
    <w:rsid w:val="00505689"/>
    <w:rsid w:val="005113F6"/>
    <w:rsid w:val="00512E15"/>
    <w:rsid w:val="00520802"/>
    <w:rsid w:val="00520AAF"/>
    <w:rsid w:val="00521554"/>
    <w:rsid w:val="0052230D"/>
    <w:rsid w:val="00523362"/>
    <w:rsid w:val="00523CF5"/>
    <w:rsid w:val="00523EB1"/>
    <w:rsid w:val="00524092"/>
    <w:rsid w:val="00524B22"/>
    <w:rsid w:val="005252ED"/>
    <w:rsid w:val="00525937"/>
    <w:rsid w:val="00526C1B"/>
    <w:rsid w:val="00527534"/>
    <w:rsid w:val="005300C3"/>
    <w:rsid w:val="00531275"/>
    <w:rsid w:val="00531A63"/>
    <w:rsid w:val="00531F4C"/>
    <w:rsid w:val="00533013"/>
    <w:rsid w:val="0053303A"/>
    <w:rsid w:val="00534CF9"/>
    <w:rsid w:val="005361B0"/>
    <w:rsid w:val="0053639E"/>
    <w:rsid w:val="005378A5"/>
    <w:rsid w:val="005402BA"/>
    <w:rsid w:val="005412A0"/>
    <w:rsid w:val="00542BAF"/>
    <w:rsid w:val="00544CA9"/>
    <w:rsid w:val="005457B3"/>
    <w:rsid w:val="00547F57"/>
    <w:rsid w:val="00550759"/>
    <w:rsid w:val="00550E17"/>
    <w:rsid w:val="005526F0"/>
    <w:rsid w:val="005541E5"/>
    <w:rsid w:val="00556612"/>
    <w:rsid w:val="005600BA"/>
    <w:rsid w:val="005605AE"/>
    <w:rsid w:val="00560676"/>
    <w:rsid w:val="00561DE3"/>
    <w:rsid w:val="00562043"/>
    <w:rsid w:val="00563FD7"/>
    <w:rsid w:val="005644C2"/>
    <w:rsid w:val="005653A2"/>
    <w:rsid w:val="00565DE9"/>
    <w:rsid w:val="0057167A"/>
    <w:rsid w:val="00571FD4"/>
    <w:rsid w:val="00572489"/>
    <w:rsid w:val="005736F5"/>
    <w:rsid w:val="005746A8"/>
    <w:rsid w:val="00574A7A"/>
    <w:rsid w:val="00574D85"/>
    <w:rsid w:val="0057508C"/>
    <w:rsid w:val="005753BD"/>
    <w:rsid w:val="00576154"/>
    <w:rsid w:val="00576A49"/>
    <w:rsid w:val="00580579"/>
    <w:rsid w:val="00581350"/>
    <w:rsid w:val="00581BA8"/>
    <w:rsid w:val="00582BEE"/>
    <w:rsid w:val="005848BD"/>
    <w:rsid w:val="00585004"/>
    <w:rsid w:val="00585ADC"/>
    <w:rsid w:val="005875C3"/>
    <w:rsid w:val="00587684"/>
    <w:rsid w:val="00587BB3"/>
    <w:rsid w:val="00587D14"/>
    <w:rsid w:val="00590475"/>
    <w:rsid w:val="0059088E"/>
    <w:rsid w:val="00591003"/>
    <w:rsid w:val="00591A2D"/>
    <w:rsid w:val="00591F23"/>
    <w:rsid w:val="00592079"/>
    <w:rsid w:val="00594D5A"/>
    <w:rsid w:val="005A0845"/>
    <w:rsid w:val="005A2CE4"/>
    <w:rsid w:val="005A2F01"/>
    <w:rsid w:val="005A3230"/>
    <w:rsid w:val="005A77C9"/>
    <w:rsid w:val="005B2FE7"/>
    <w:rsid w:val="005B3396"/>
    <w:rsid w:val="005B3C1C"/>
    <w:rsid w:val="005B3E61"/>
    <w:rsid w:val="005B4850"/>
    <w:rsid w:val="005B4FBF"/>
    <w:rsid w:val="005B751A"/>
    <w:rsid w:val="005C04BA"/>
    <w:rsid w:val="005C0988"/>
    <w:rsid w:val="005C14A8"/>
    <w:rsid w:val="005C3A7A"/>
    <w:rsid w:val="005C4157"/>
    <w:rsid w:val="005C5E17"/>
    <w:rsid w:val="005C698B"/>
    <w:rsid w:val="005D084A"/>
    <w:rsid w:val="005D0D86"/>
    <w:rsid w:val="005D1E7E"/>
    <w:rsid w:val="005D3D85"/>
    <w:rsid w:val="005D3E48"/>
    <w:rsid w:val="005D3E71"/>
    <w:rsid w:val="005E0487"/>
    <w:rsid w:val="005E166B"/>
    <w:rsid w:val="005E1BCB"/>
    <w:rsid w:val="005E1EF9"/>
    <w:rsid w:val="005E27EC"/>
    <w:rsid w:val="005E3570"/>
    <w:rsid w:val="005E398B"/>
    <w:rsid w:val="005E492B"/>
    <w:rsid w:val="005E65A9"/>
    <w:rsid w:val="005E672F"/>
    <w:rsid w:val="005E69CB"/>
    <w:rsid w:val="005E7947"/>
    <w:rsid w:val="005F0287"/>
    <w:rsid w:val="005F060A"/>
    <w:rsid w:val="005F307F"/>
    <w:rsid w:val="005F3FF2"/>
    <w:rsid w:val="005F56F9"/>
    <w:rsid w:val="005F6C18"/>
    <w:rsid w:val="0060266A"/>
    <w:rsid w:val="00604700"/>
    <w:rsid w:val="006054A4"/>
    <w:rsid w:val="00606298"/>
    <w:rsid w:val="0060725B"/>
    <w:rsid w:val="0061485A"/>
    <w:rsid w:val="00614BAF"/>
    <w:rsid w:val="006154A4"/>
    <w:rsid w:val="006173E0"/>
    <w:rsid w:val="0061785A"/>
    <w:rsid w:val="00617A46"/>
    <w:rsid w:val="00621285"/>
    <w:rsid w:val="00622967"/>
    <w:rsid w:val="00622B9B"/>
    <w:rsid w:val="0062324B"/>
    <w:rsid w:val="006307FE"/>
    <w:rsid w:val="00630D3E"/>
    <w:rsid w:val="006314AB"/>
    <w:rsid w:val="0063224F"/>
    <w:rsid w:val="00632BC6"/>
    <w:rsid w:val="006346FF"/>
    <w:rsid w:val="0063487E"/>
    <w:rsid w:val="00634B6A"/>
    <w:rsid w:val="00636220"/>
    <w:rsid w:val="0063625A"/>
    <w:rsid w:val="00636373"/>
    <w:rsid w:val="006375B2"/>
    <w:rsid w:val="00641C35"/>
    <w:rsid w:val="00642E3C"/>
    <w:rsid w:val="006437FB"/>
    <w:rsid w:val="00643C4D"/>
    <w:rsid w:val="0064488D"/>
    <w:rsid w:val="00644B65"/>
    <w:rsid w:val="006458DA"/>
    <w:rsid w:val="00646EA9"/>
    <w:rsid w:val="00647BCF"/>
    <w:rsid w:val="00650603"/>
    <w:rsid w:val="00650617"/>
    <w:rsid w:val="00650C44"/>
    <w:rsid w:val="00650CEC"/>
    <w:rsid w:val="00651DBD"/>
    <w:rsid w:val="00652574"/>
    <w:rsid w:val="0065626B"/>
    <w:rsid w:val="0065687F"/>
    <w:rsid w:val="006616D9"/>
    <w:rsid w:val="00661EB3"/>
    <w:rsid w:val="00663179"/>
    <w:rsid w:val="006637DA"/>
    <w:rsid w:val="0066483A"/>
    <w:rsid w:val="006648FA"/>
    <w:rsid w:val="00667546"/>
    <w:rsid w:val="006675A4"/>
    <w:rsid w:val="006713FA"/>
    <w:rsid w:val="006727DD"/>
    <w:rsid w:val="006731A6"/>
    <w:rsid w:val="00673956"/>
    <w:rsid w:val="00675D46"/>
    <w:rsid w:val="0068097A"/>
    <w:rsid w:val="00680DB5"/>
    <w:rsid w:val="00681A01"/>
    <w:rsid w:val="00681C98"/>
    <w:rsid w:val="00683FEC"/>
    <w:rsid w:val="00685180"/>
    <w:rsid w:val="00685AF8"/>
    <w:rsid w:val="00687745"/>
    <w:rsid w:val="00690C80"/>
    <w:rsid w:val="006927EF"/>
    <w:rsid w:val="00692997"/>
    <w:rsid w:val="00693817"/>
    <w:rsid w:val="0069381B"/>
    <w:rsid w:val="00694BF9"/>
    <w:rsid w:val="0069505E"/>
    <w:rsid w:val="00696DFD"/>
    <w:rsid w:val="00696EC5"/>
    <w:rsid w:val="00697DAE"/>
    <w:rsid w:val="006A1C3F"/>
    <w:rsid w:val="006A2EDD"/>
    <w:rsid w:val="006A409E"/>
    <w:rsid w:val="006A5448"/>
    <w:rsid w:val="006A69F7"/>
    <w:rsid w:val="006A743F"/>
    <w:rsid w:val="006B3322"/>
    <w:rsid w:val="006B41A5"/>
    <w:rsid w:val="006B4EE0"/>
    <w:rsid w:val="006B4F3D"/>
    <w:rsid w:val="006B5545"/>
    <w:rsid w:val="006B5FCD"/>
    <w:rsid w:val="006C134D"/>
    <w:rsid w:val="006C1599"/>
    <w:rsid w:val="006C263A"/>
    <w:rsid w:val="006C3B35"/>
    <w:rsid w:val="006C42BB"/>
    <w:rsid w:val="006C495C"/>
    <w:rsid w:val="006C58A4"/>
    <w:rsid w:val="006D3097"/>
    <w:rsid w:val="006D58E0"/>
    <w:rsid w:val="006D5C54"/>
    <w:rsid w:val="006D6E41"/>
    <w:rsid w:val="006E49EC"/>
    <w:rsid w:val="006E4ACF"/>
    <w:rsid w:val="006E6984"/>
    <w:rsid w:val="006E75A6"/>
    <w:rsid w:val="006E7873"/>
    <w:rsid w:val="006E7ABB"/>
    <w:rsid w:val="006F0916"/>
    <w:rsid w:val="006F1327"/>
    <w:rsid w:val="006F1645"/>
    <w:rsid w:val="006F1900"/>
    <w:rsid w:val="006F25E3"/>
    <w:rsid w:val="006F4046"/>
    <w:rsid w:val="006F4E3F"/>
    <w:rsid w:val="006F4E61"/>
    <w:rsid w:val="0070194B"/>
    <w:rsid w:val="0070288A"/>
    <w:rsid w:val="007042ED"/>
    <w:rsid w:val="0070477B"/>
    <w:rsid w:val="007057EA"/>
    <w:rsid w:val="0070588B"/>
    <w:rsid w:val="0070636C"/>
    <w:rsid w:val="0070643D"/>
    <w:rsid w:val="00707D09"/>
    <w:rsid w:val="0071009E"/>
    <w:rsid w:val="00710C9B"/>
    <w:rsid w:val="00710E3A"/>
    <w:rsid w:val="007110DE"/>
    <w:rsid w:val="00715907"/>
    <w:rsid w:val="00717B2C"/>
    <w:rsid w:val="00720CA3"/>
    <w:rsid w:val="00721CF6"/>
    <w:rsid w:val="00725170"/>
    <w:rsid w:val="007271F6"/>
    <w:rsid w:val="007275E2"/>
    <w:rsid w:val="00727BA3"/>
    <w:rsid w:val="00730560"/>
    <w:rsid w:val="00730EA7"/>
    <w:rsid w:val="0073175C"/>
    <w:rsid w:val="00734A10"/>
    <w:rsid w:val="0073532A"/>
    <w:rsid w:val="00735995"/>
    <w:rsid w:val="00736E37"/>
    <w:rsid w:val="007370A7"/>
    <w:rsid w:val="0073787C"/>
    <w:rsid w:val="0074099A"/>
    <w:rsid w:val="00741429"/>
    <w:rsid w:val="00742CAF"/>
    <w:rsid w:val="00742E1E"/>
    <w:rsid w:val="0074361A"/>
    <w:rsid w:val="00745D18"/>
    <w:rsid w:val="00746BD0"/>
    <w:rsid w:val="00747504"/>
    <w:rsid w:val="00747EEE"/>
    <w:rsid w:val="00752BD9"/>
    <w:rsid w:val="007532A3"/>
    <w:rsid w:val="007537D1"/>
    <w:rsid w:val="00757C53"/>
    <w:rsid w:val="00757C68"/>
    <w:rsid w:val="00760551"/>
    <w:rsid w:val="007615D4"/>
    <w:rsid w:val="0076265B"/>
    <w:rsid w:val="00763788"/>
    <w:rsid w:val="00763997"/>
    <w:rsid w:val="00764DEA"/>
    <w:rsid w:val="007654F2"/>
    <w:rsid w:val="0076716C"/>
    <w:rsid w:val="00774805"/>
    <w:rsid w:val="00774AF1"/>
    <w:rsid w:val="00777933"/>
    <w:rsid w:val="007779F4"/>
    <w:rsid w:val="00780740"/>
    <w:rsid w:val="00780A34"/>
    <w:rsid w:val="00781298"/>
    <w:rsid w:val="0078143E"/>
    <w:rsid w:val="00783404"/>
    <w:rsid w:val="00784308"/>
    <w:rsid w:val="00785B84"/>
    <w:rsid w:val="00786647"/>
    <w:rsid w:val="00786B13"/>
    <w:rsid w:val="00787974"/>
    <w:rsid w:val="00790F37"/>
    <w:rsid w:val="00791F09"/>
    <w:rsid w:val="0079449C"/>
    <w:rsid w:val="00794665"/>
    <w:rsid w:val="00794920"/>
    <w:rsid w:val="00795B3E"/>
    <w:rsid w:val="00797854"/>
    <w:rsid w:val="007A51BF"/>
    <w:rsid w:val="007A5868"/>
    <w:rsid w:val="007A5A72"/>
    <w:rsid w:val="007A692E"/>
    <w:rsid w:val="007B0244"/>
    <w:rsid w:val="007B23ED"/>
    <w:rsid w:val="007B3BBA"/>
    <w:rsid w:val="007B440D"/>
    <w:rsid w:val="007B49D2"/>
    <w:rsid w:val="007B4B9B"/>
    <w:rsid w:val="007B65A5"/>
    <w:rsid w:val="007B719C"/>
    <w:rsid w:val="007B7F7A"/>
    <w:rsid w:val="007C087C"/>
    <w:rsid w:val="007C1211"/>
    <w:rsid w:val="007C2FFD"/>
    <w:rsid w:val="007C368E"/>
    <w:rsid w:val="007C4C8A"/>
    <w:rsid w:val="007C5DBE"/>
    <w:rsid w:val="007C5EA3"/>
    <w:rsid w:val="007C786F"/>
    <w:rsid w:val="007D1B9B"/>
    <w:rsid w:val="007D26AF"/>
    <w:rsid w:val="007D3517"/>
    <w:rsid w:val="007D487E"/>
    <w:rsid w:val="007D59AD"/>
    <w:rsid w:val="007D6C88"/>
    <w:rsid w:val="007D7210"/>
    <w:rsid w:val="007D77DB"/>
    <w:rsid w:val="007E003F"/>
    <w:rsid w:val="007E0312"/>
    <w:rsid w:val="007E182A"/>
    <w:rsid w:val="007E3CDE"/>
    <w:rsid w:val="007E4239"/>
    <w:rsid w:val="007E444A"/>
    <w:rsid w:val="007E49A9"/>
    <w:rsid w:val="007E65E9"/>
    <w:rsid w:val="007F0291"/>
    <w:rsid w:val="007F0D88"/>
    <w:rsid w:val="007F0DC4"/>
    <w:rsid w:val="007F18CB"/>
    <w:rsid w:val="007F2D21"/>
    <w:rsid w:val="007F3E7F"/>
    <w:rsid w:val="007F3F45"/>
    <w:rsid w:val="007F45AA"/>
    <w:rsid w:val="007F4A63"/>
    <w:rsid w:val="007F794D"/>
    <w:rsid w:val="007F7B0C"/>
    <w:rsid w:val="00801A6C"/>
    <w:rsid w:val="00802A0B"/>
    <w:rsid w:val="00805E3B"/>
    <w:rsid w:val="00806AA4"/>
    <w:rsid w:val="00810374"/>
    <w:rsid w:val="00810559"/>
    <w:rsid w:val="008114AA"/>
    <w:rsid w:val="00812FFD"/>
    <w:rsid w:val="008132FB"/>
    <w:rsid w:val="00815A21"/>
    <w:rsid w:val="00823573"/>
    <w:rsid w:val="00826209"/>
    <w:rsid w:val="00831571"/>
    <w:rsid w:val="00832B27"/>
    <w:rsid w:val="00832D9A"/>
    <w:rsid w:val="00833493"/>
    <w:rsid w:val="00835EE8"/>
    <w:rsid w:val="00835FF5"/>
    <w:rsid w:val="008376BE"/>
    <w:rsid w:val="008433D1"/>
    <w:rsid w:val="00843AAF"/>
    <w:rsid w:val="008475D0"/>
    <w:rsid w:val="008511C8"/>
    <w:rsid w:val="00851BC6"/>
    <w:rsid w:val="00852403"/>
    <w:rsid w:val="00854F27"/>
    <w:rsid w:val="008627CC"/>
    <w:rsid w:val="0086289D"/>
    <w:rsid w:val="00863246"/>
    <w:rsid w:val="00865530"/>
    <w:rsid w:val="00865901"/>
    <w:rsid w:val="00867495"/>
    <w:rsid w:val="00867666"/>
    <w:rsid w:val="00867B09"/>
    <w:rsid w:val="00867DE6"/>
    <w:rsid w:val="00870339"/>
    <w:rsid w:val="00870AF0"/>
    <w:rsid w:val="008717CA"/>
    <w:rsid w:val="00873353"/>
    <w:rsid w:val="00875C78"/>
    <w:rsid w:val="00875FB9"/>
    <w:rsid w:val="00876D5C"/>
    <w:rsid w:val="00877CF5"/>
    <w:rsid w:val="008801A1"/>
    <w:rsid w:val="00880D49"/>
    <w:rsid w:val="008829B6"/>
    <w:rsid w:val="00884BC4"/>
    <w:rsid w:val="00886EAB"/>
    <w:rsid w:val="00887C71"/>
    <w:rsid w:val="0089059A"/>
    <w:rsid w:val="00891034"/>
    <w:rsid w:val="0089227F"/>
    <w:rsid w:val="00892C3D"/>
    <w:rsid w:val="00892C77"/>
    <w:rsid w:val="008935C5"/>
    <w:rsid w:val="0089554F"/>
    <w:rsid w:val="00895A2D"/>
    <w:rsid w:val="00896A35"/>
    <w:rsid w:val="008A374C"/>
    <w:rsid w:val="008A38DF"/>
    <w:rsid w:val="008A3AA0"/>
    <w:rsid w:val="008A42E9"/>
    <w:rsid w:val="008A4DD5"/>
    <w:rsid w:val="008B0E91"/>
    <w:rsid w:val="008B1312"/>
    <w:rsid w:val="008B1B67"/>
    <w:rsid w:val="008B4653"/>
    <w:rsid w:val="008B4ED3"/>
    <w:rsid w:val="008B5AA2"/>
    <w:rsid w:val="008B7639"/>
    <w:rsid w:val="008B7AB6"/>
    <w:rsid w:val="008C1A57"/>
    <w:rsid w:val="008C1AE5"/>
    <w:rsid w:val="008C2113"/>
    <w:rsid w:val="008C5F55"/>
    <w:rsid w:val="008C6034"/>
    <w:rsid w:val="008C75D1"/>
    <w:rsid w:val="008D0747"/>
    <w:rsid w:val="008D0951"/>
    <w:rsid w:val="008D1DC4"/>
    <w:rsid w:val="008D3954"/>
    <w:rsid w:val="008D6E87"/>
    <w:rsid w:val="008D7997"/>
    <w:rsid w:val="008E08BB"/>
    <w:rsid w:val="008E18C6"/>
    <w:rsid w:val="008E4221"/>
    <w:rsid w:val="008E7C8D"/>
    <w:rsid w:val="008F1672"/>
    <w:rsid w:val="008F1C34"/>
    <w:rsid w:val="008F2ECE"/>
    <w:rsid w:val="008F58E1"/>
    <w:rsid w:val="009021C7"/>
    <w:rsid w:val="00902E5D"/>
    <w:rsid w:val="00904C0A"/>
    <w:rsid w:val="009053CB"/>
    <w:rsid w:val="009064A3"/>
    <w:rsid w:val="0090707F"/>
    <w:rsid w:val="009115DF"/>
    <w:rsid w:val="00911B9D"/>
    <w:rsid w:val="009150AE"/>
    <w:rsid w:val="00915336"/>
    <w:rsid w:val="0092166D"/>
    <w:rsid w:val="00923FDC"/>
    <w:rsid w:val="00924C88"/>
    <w:rsid w:val="009265A5"/>
    <w:rsid w:val="009266AD"/>
    <w:rsid w:val="009266CC"/>
    <w:rsid w:val="009278FA"/>
    <w:rsid w:val="00927A9E"/>
    <w:rsid w:val="00930113"/>
    <w:rsid w:val="00932E31"/>
    <w:rsid w:val="009331B8"/>
    <w:rsid w:val="00933786"/>
    <w:rsid w:val="009338A6"/>
    <w:rsid w:val="00933C7A"/>
    <w:rsid w:val="00933E63"/>
    <w:rsid w:val="0093445E"/>
    <w:rsid w:val="0093478F"/>
    <w:rsid w:val="009353A4"/>
    <w:rsid w:val="00936C1D"/>
    <w:rsid w:val="0094020C"/>
    <w:rsid w:val="00942DB1"/>
    <w:rsid w:val="00947C00"/>
    <w:rsid w:val="009500D4"/>
    <w:rsid w:val="009535FC"/>
    <w:rsid w:val="009574BD"/>
    <w:rsid w:val="00957D32"/>
    <w:rsid w:val="0096049B"/>
    <w:rsid w:val="0096057D"/>
    <w:rsid w:val="0096084F"/>
    <w:rsid w:val="009616F3"/>
    <w:rsid w:val="00962F8D"/>
    <w:rsid w:val="00967035"/>
    <w:rsid w:val="00967F44"/>
    <w:rsid w:val="00970D7E"/>
    <w:rsid w:val="0097259F"/>
    <w:rsid w:val="00972EE1"/>
    <w:rsid w:val="00973861"/>
    <w:rsid w:val="00973FF8"/>
    <w:rsid w:val="009742B2"/>
    <w:rsid w:val="009756D1"/>
    <w:rsid w:val="00975DAC"/>
    <w:rsid w:val="009761EF"/>
    <w:rsid w:val="009818F1"/>
    <w:rsid w:val="009819B1"/>
    <w:rsid w:val="009871CB"/>
    <w:rsid w:val="009874FC"/>
    <w:rsid w:val="00990FCB"/>
    <w:rsid w:val="00991459"/>
    <w:rsid w:val="00991556"/>
    <w:rsid w:val="00991BAC"/>
    <w:rsid w:val="0099344B"/>
    <w:rsid w:val="009942E2"/>
    <w:rsid w:val="0099745D"/>
    <w:rsid w:val="009A175B"/>
    <w:rsid w:val="009A34D0"/>
    <w:rsid w:val="009A67AD"/>
    <w:rsid w:val="009B3079"/>
    <w:rsid w:val="009B37AF"/>
    <w:rsid w:val="009C0CC6"/>
    <w:rsid w:val="009C4783"/>
    <w:rsid w:val="009C5C4A"/>
    <w:rsid w:val="009C72B6"/>
    <w:rsid w:val="009D0F5E"/>
    <w:rsid w:val="009D5223"/>
    <w:rsid w:val="009D7416"/>
    <w:rsid w:val="009D7519"/>
    <w:rsid w:val="009D7A11"/>
    <w:rsid w:val="009E01AA"/>
    <w:rsid w:val="009E11F7"/>
    <w:rsid w:val="009E29AA"/>
    <w:rsid w:val="009E2D41"/>
    <w:rsid w:val="009E4321"/>
    <w:rsid w:val="009E47F8"/>
    <w:rsid w:val="009E491F"/>
    <w:rsid w:val="009E6D84"/>
    <w:rsid w:val="009E78D8"/>
    <w:rsid w:val="009F0657"/>
    <w:rsid w:val="009F288C"/>
    <w:rsid w:val="009F301B"/>
    <w:rsid w:val="009F3EEE"/>
    <w:rsid w:val="009F409A"/>
    <w:rsid w:val="009F5936"/>
    <w:rsid w:val="009F5A51"/>
    <w:rsid w:val="009F7696"/>
    <w:rsid w:val="00A001BE"/>
    <w:rsid w:val="00A039DB"/>
    <w:rsid w:val="00A0662F"/>
    <w:rsid w:val="00A07168"/>
    <w:rsid w:val="00A1019E"/>
    <w:rsid w:val="00A113D0"/>
    <w:rsid w:val="00A1375A"/>
    <w:rsid w:val="00A14010"/>
    <w:rsid w:val="00A14B0A"/>
    <w:rsid w:val="00A153FD"/>
    <w:rsid w:val="00A171ED"/>
    <w:rsid w:val="00A1737E"/>
    <w:rsid w:val="00A173C0"/>
    <w:rsid w:val="00A17E42"/>
    <w:rsid w:val="00A20195"/>
    <w:rsid w:val="00A221C0"/>
    <w:rsid w:val="00A224F1"/>
    <w:rsid w:val="00A23292"/>
    <w:rsid w:val="00A2436C"/>
    <w:rsid w:val="00A24CF3"/>
    <w:rsid w:val="00A25131"/>
    <w:rsid w:val="00A252C3"/>
    <w:rsid w:val="00A270F5"/>
    <w:rsid w:val="00A2761E"/>
    <w:rsid w:val="00A27834"/>
    <w:rsid w:val="00A27BC4"/>
    <w:rsid w:val="00A33B82"/>
    <w:rsid w:val="00A36BF3"/>
    <w:rsid w:val="00A40352"/>
    <w:rsid w:val="00A4177A"/>
    <w:rsid w:val="00A43B6C"/>
    <w:rsid w:val="00A45885"/>
    <w:rsid w:val="00A46994"/>
    <w:rsid w:val="00A50B6E"/>
    <w:rsid w:val="00A52E02"/>
    <w:rsid w:val="00A52F03"/>
    <w:rsid w:val="00A54E8F"/>
    <w:rsid w:val="00A567FB"/>
    <w:rsid w:val="00A56D20"/>
    <w:rsid w:val="00A5727C"/>
    <w:rsid w:val="00A57BFC"/>
    <w:rsid w:val="00A60230"/>
    <w:rsid w:val="00A617AB"/>
    <w:rsid w:val="00A62402"/>
    <w:rsid w:val="00A62513"/>
    <w:rsid w:val="00A639FE"/>
    <w:rsid w:val="00A63F7C"/>
    <w:rsid w:val="00A64C11"/>
    <w:rsid w:val="00A66B68"/>
    <w:rsid w:val="00A66D3B"/>
    <w:rsid w:val="00A66DCF"/>
    <w:rsid w:val="00A7014F"/>
    <w:rsid w:val="00A713B5"/>
    <w:rsid w:val="00A76993"/>
    <w:rsid w:val="00A76BA8"/>
    <w:rsid w:val="00A76D17"/>
    <w:rsid w:val="00A8370F"/>
    <w:rsid w:val="00A8433C"/>
    <w:rsid w:val="00A85E3D"/>
    <w:rsid w:val="00A87D4C"/>
    <w:rsid w:val="00A903FF"/>
    <w:rsid w:val="00A93DEA"/>
    <w:rsid w:val="00A96749"/>
    <w:rsid w:val="00AA0931"/>
    <w:rsid w:val="00AA1A65"/>
    <w:rsid w:val="00AA48BC"/>
    <w:rsid w:val="00AA5A47"/>
    <w:rsid w:val="00AA69E7"/>
    <w:rsid w:val="00AB08AC"/>
    <w:rsid w:val="00AB1055"/>
    <w:rsid w:val="00AB2331"/>
    <w:rsid w:val="00AB34B2"/>
    <w:rsid w:val="00AB4571"/>
    <w:rsid w:val="00AB4BB7"/>
    <w:rsid w:val="00AB57F8"/>
    <w:rsid w:val="00AB591F"/>
    <w:rsid w:val="00AB6228"/>
    <w:rsid w:val="00AB65CF"/>
    <w:rsid w:val="00AB6751"/>
    <w:rsid w:val="00AB6C4B"/>
    <w:rsid w:val="00AB6ED3"/>
    <w:rsid w:val="00AC1B98"/>
    <w:rsid w:val="00AC3F4B"/>
    <w:rsid w:val="00AC4D22"/>
    <w:rsid w:val="00AC5275"/>
    <w:rsid w:val="00AC5A70"/>
    <w:rsid w:val="00AC7189"/>
    <w:rsid w:val="00AD06DC"/>
    <w:rsid w:val="00AD1746"/>
    <w:rsid w:val="00AD1890"/>
    <w:rsid w:val="00AD33D3"/>
    <w:rsid w:val="00AD4DC1"/>
    <w:rsid w:val="00AD591F"/>
    <w:rsid w:val="00AD7016"/>
    <w:rsid w:val="00AE1369"/>
    <w:rsid w:val="00AE2226"/>
    <w:rsid w:val="00AE2BE7"/>
    <w:rsid w:val="00AE340A"/>
    <w:rsid w:val="00AE4177"/>
    <w:rsid w:val="00AE4585"/>
    <w:rsid w:val="00AE6BB7"/>
    <w:rsid w:val="00AE6CED"/>
    <w:rsid w:val="00AF0EC0"/>
    <w:rsid w:val="00AF288E"/>
    <w:rsid w:val="00AF658F"/>
    <w:rsid w:val="00AF7023"/>
    <w:rsid w:val="00B01FEA"/>
    <w:rsid w:val="00B03975"/>
    <w:rsid w:val="00B06052"/>
    <w:rsid w:val="00B06752"/>
    <w:rsid w:val="00B072C9"/>
    <w:rsid w:val="00B07490"/>
    <w:rsid w:val="00B1155B"/>
    <w:rsid w:val="00B135FC"/>
    <w:rsid w:val="00B147AD"/>
    <w:rsid w:val="00B14CEB"/>
    <w:rsid w:val="00B157E5"/>
    <w:rsid w:val="00B15AD3"/>
    <w:rsid w:val="00B16B06"/>
    <w:rsid w:val="00B17AB6"/>
    <w:rsid w:val="00B20554"/>
    <w:rsid w:val="00B2198D"/>
    <w:rsid w:val="00B21C73"/>
    <w:rsid w:val="00B22099"/>
    <w:rsid w:val="00B22A7D"/>
    <w:rsid w:val="00B2352F"/>
    <w:rsid w:val="00B2369A"/>
    <w:rsid w:val="00B24825"/>
    <w:rsid w:val="00B24F15"/>
    <w:rsid w:val="00B26652"/>
    <w:rsid w:val="00B26B4C"/>
    <w:rsid w:val="00B27C6F"/>
    <w:rsid w:val="00B32960"/>
    <w:rsid w:val="00B33200"/>
    <w:rsid w:val="00B34492"/>
    <w:rsid w:val="00B34B92"/>
    <w:rsid w:val="00B36239"/>
    <w:rsid w:val="00B37F06"/>
    <w:rsid w:val="00B40A12"/>
    <w:rsid w:val="00B41496"/>
    <w:rsid w:val="00B43043"/>
    <w:rsid w:val="00B465EB"/>
    <w:rsid w:val="00B474AF"/>
    <w:rsid w:val="00B47949"/>
    <w:rsid w:val="00B47E52"/>
    <w:rsid w:val="00B50110"/>
    <w:rsid w:val="00B50874"/>
    <w:rsid w:val="00B5666A"/>
    <w:rsid w:val="00B56DB7"/>
    <w:rsid w:val="00B573BE"/>
    <w:rsid w:val="00B57991"/>
    <w:rsid w:val="00B634A6"/>
    <w:rsid w:val="00B664E9"/>
    <w:rsid w:val="00B67206"/>
    <w:rsid w:val="00B67F2C"/>
    <w:rsid w:val="00B721EB"/>
    <w:rsid w:val="00B73706"/>
    <w:rsid w:val="00B743D3"/>
    <w:rsid w:val="00B753D8"/>
    <w:rsid w:val="00B75CDC"/>
    <w:rsid w:val="00B813FC"/>
    <w:rsid w:val="00B8184D"/>
    <w:rsid w:val="00B82334"/>
    <w:rsid w:val="00B82CCD"/>
    <w:rsid w:val="00B871F6"/>
    <w:rsid w:val="00B87E51"/>
    <w:rsid w:val="00B91249"/>
    <w:rsid w:val="00B91E6E"/>
    <w:rsid w:val="00B94FF4"/>
    <w:rsid w:val="00B95C0A"/>
    <w:rsid w:val="00B96D79"/>
    <w:rsid w:val="00BA3BAA"/>
    <w:rsid w:val="00BA57F9"/>
    <w:rsid w:val="00BA64D7"/>
    <w:rsid w:val="00BB0786"/>
    <w:rsid w:val="00BB4B9D"/>
    <w:rsid w:val="00BB4FD9"/>
    <w:rsid w:val="00BC1F60"/>
    <w:rsid w:val="00BC2D7F"/>
    <w:rsid w:val="00BC3615"/>
    <w:rsid w:val="00BC50CC"/>
    <w:rsid w:val="00BC717E"/>
    <w:rsid w:val="00BD2A59"/>
    <w:rsid w:val="00BD41A2"/>
    <w:rsid w:val="00BD4E29"/>
    <w:rsid w:val="00BD5B31"/>
    <w:rsid w:val="00BD5C11"/>
    <w:rsid w:val="00BD620B"/>
    <w:rsid w:val="00BD7C71"/>
    <w:rsid w:val="00BE0083"/>
    <w:rsid w:val="00BE0F8E"/>
    <w:rsid w:val="00BE19E3"/>
    <w:rsid w:val="00BE7536"/>
    <w:rsid w:val="00BE7584"/>
    <w:rsid w:val="00BF2A85"/>
    <w:rsid w:val="00BF424C"/>
    <w:rsid w:val="00BF6DDC"/>
    <w:rsid w:val="00C01C01"/>
    <w:rsid w:val="00C03E0A"/>
    <w:rsid w:val="00C049DE"/>
    <w:rsid w:val="00C04A4E"/>
    <w:rsid w:val="00C04B04"/>
    <w:rsid w:val="00C05123"/>
    <w:rsid w:val="00C05784"/>
    <w:rsid w:val="00C0764E"/>
    <w:rsid w:val="00C077B1"/>
    <w:rsid w:val="00C10758"/>
    <w:rsid w:val="00C110D0"/>
    <w:rsid w:val="00C121DE"/>
    <w:rsid w:val="00C12917"/>
    <w:rsid w:val="00C13639"/>
    <w:rsid w:val="00C14FE0"/>
    <w:rsid w:val="00C159CE"/>
    <w:rsid w:val="00C171C8"/>
    <w:rsid w:val="00C176E5"/>
    <w:rsid w:val="00C21485"/>
    <w:rsid w:val="00C227CB"/>
    <w:rsid w:val="00C23E1A"/>
    <w:rsid w:val="00C24BD5"/>
    <w:rsid w:val="00C2516F"/>
    <w:rsid w:val="00C2696C"/>
    <w:rsid w:val="00C31B32"/>
    <w:rsid w:val="00C32566"/>
    <w:rsid w:val="00C327D9"/>
    <w:rsid w:val="00C3339E"/>
    <w:rsid w:val="00C33B66"/>
    <w:rsid w:val="00C35041"/>
    <w:rsid w:val="00C36477"/>
    <w:rsid w:val="00C36B59"/>
    <w:rsid w:val="00C421E1"/>
    <w:rsid w:val="00C42764"/>
    <w:rsid w:val="00C43C10"/>
    <w:rsid w:val="00C448D7"/>
    <w:rsid w:val="00C44CE5"/>
    <w:rsid w:val="00C44FF9"/>
    <w:rsid w:val="00C454E8"/>
    <w:rsid w:val="00C4673A"/>
    <w:rsid w:val="00C56697"/>
    <w:rsid w:val="00C60677"/>
    <w:rsid w:val="00C612C2"/>
    <w:rsid w:val="00C6181D"/>
    <w:rsid w:val="00C63499"/>
    <w:rsid w:val="00C63919"/>
    <w:rsid w:val="00C66815"/>
    <w:rsid w:val="00C677FA"/>
    <w:rsid w:val="00C678AA"/>
    <w:rsid w:val="00C67C6A"/>
    <w:rsid w:val="00C703F8"/>
    <w:rsid w:val="00C71FD2"/>
    <w:rsid w:val="00C74934"/>
    <w:rsid w:val="00C749D2"/>
    <w:rsid w:val="00C80969"/>
    <w:rsid w:val="00C80CDE"/>
    <w:rsid w:val="00C82067"/>
    <w:rsid w:val="00C82FC7"/>
    <w:rsid w:val="00C85CC6"/>
    <w:rsid w:val="00C93680"/>
    <w:rsid w:val="00C94226"/>
    <w:rsid w:val="00C97EB2"/>
    <w:rsid w:val="00CA0FF7"/>
    <w:rsid w:val="00CA27ED"/>
    <w:rsid w:val="00CA65B1"/>
    <w:rsid w:val="00CA7E6C"/>
    <w:rsid w:val="00CB0563"/>
    <w:rsid w:val="00CB1B49"/>
    <w:rsid w:val="00CB1CB2"/>
    <w:rsid w:val="00CB25B3"/>
    <w:rsid w:val="00CB2A5C"/>
    <w:rsid w:val="00CB2E37"/>
    <w:rsid w:val="00CB3823"/>
    <w:rsid w:val="00CB532D"/>
    <w:rsid w:val="00CB56EA"/>
    <w:rsid w:val="00CB64F7"/>
    <w:rsid w:val="00CB7166"/>
    <w:rsid w:val="00CC1420"/>
    <w:rsid w:val="00CC3213"/>
    <w:rsid w:val="00CC35AE"/>
    <w:rsid w:val="00CC3AD2"/>
    <w:rsid w:val="00CC49C3"/>
    <w:rsid w:val="00CD0FA8"/>
    <w:rsid w:val="00CD2844"/>
    <w:rsid w:val="00CD2C86"/>
    <w:rsid w:val="00CD4073"/>
    <w:rsid w:val="00CD44E8"/>
    <w:rsid w:val="00CD5861"/>
    <w:rsid w:val="00CD586B"/>
    <w:rsid w:val="00CD5913"/>
    <w:rsid w:val="00CD5F07"/>
    <w:rsid w:val="00CD6341"/>
    <w:rsid w:val="00CD71BE"/>
    <w:rsid w:val="00CD7DDA"/>
    <w:rsid w:val="00CE0BE1"/>
    <w:rsid w:val="00CE1970"/>
    <w:rsid w:val="00CE392C"/>
    <w:rsid w:val="00CE3932"/>
    <w:rsid w:val="00CE4C67"/>
    <w:rsid w:val="00CE5AD3"/>
    <w:rsid w:val="00CE726C"/>
    <w:rsid w:val="00CE74EB"/>
    <w:rsid w:val="00CF16AC"/>
    <w:rsid w:val="00CF4499"/>
    <w:rsid w:val="00CF63F9"/>
    <w:rsid w:val="00CF730D"/>
    <w:rsid w:val="00D01176"/>
    <w:rsid w:val="00D03CEB"/>
    <w:rsid w:val="00D03FB9"/>
    <w:rsid w:val="00D06760"/>
    <w:rsid w:val="00D067ED"/>
    <w:rsid w:val="00D07174"/>
    <w:rsid w:val="00D11E1C"/>
    <w:rsid w:val="00D12F66"/>
    <w:rsid w:val="00D137A9"/>
    <w:rsid w:val="00D13B47"/>
    <w:rsid w:val="00D14CB1"/>
    <w:rsid w:val="00D16794"/>
    <w:rsid w:val="00D172B2"/>
    <w:rsid w:val="00D17B77"/>
    <w:rsid w:val="00D20D44"/>
    <w:rsid w:val="00D214F7"/>
    <w:rsid w:val="00D21960"/>
    <w:rsid w:val="00D21F44"/>
    <w:rsid w:val="00D23385"/>
    <w:rsid w:val="00D25439"/>
    <w:rsid w:val="00D2619A"/>
    <w:rsid w:val="00D27B01"/>
    <w:rsid w:val="00D30676"/>
    <w:rsid w:val="00D31BDC"/>
    <w:rsid w:val="00D32588"/>
    <w:rsid w:val="00D3577B"/>
    <w:rsid w:val="00D37023"/>
    <w:rsid w:val="00D37AFC"/>
    <w:rsid w:val="00D37B98"/>
    <w:rsid w:val="00D40490"/>
    <w:rsid w:val="00D4074A"/>
    <w:rsid w:val="00D407D2"/>
    <w:rsid w:val="00D4145B"/>
    <w:rsid w:val="00D41BB3"/>
    <w:rsid w:val="00D41DA8"/>
    <w:rsid w:val="00D420A6"/>
    <w:rsid w:val="00D42120"/>
    <w:rsid w:val="00D42726"/>
    <w:rsid w:val="00D44075"/>
    <w:rsid w:val="00D44836"/>
    <w:rsid w:val="00D44FF1"/>
    <w:rsid w:val="00D4647C"/>
    <w:rsid w:val="00D5059C"/>
    <w:rsid w:val="00D50651"/>
    <w:rsid w:val="00D51EDC"/>
    <w:rsid w:val="00D5241B"/>
    <w:rsid w:val="00D53E6C"/>
    <w:rsid w:val="00D550D6"/>
    <w:rsid w:val="00D56ADF"/>
    <w:rsid w:val="00D56B5B"/>
    <w:rsid w:val="00D57668"/>
    <w:rsid w:val="00D57831"/>
    <w:rsid w:val="00D57C85"/>
    <w:rsid w:val="00D60BEB"/>
    <w:rsid w:val="00D61618"/>
    <w:rsid w:val="00D65947"/>
    <w:rsid w:val="00D66DBD"/>
    <w:rsid w:val="00D70EBA"/>
    <w:rsid w:val="00D70F7A"/>
    <w:rsid w:val="00D71BB5"/>
    <w:rsid w:val="00D7256D"/>
    <w:rsid w:val="00D72580"/>
    <w:rsid w:val="00D727A0"/>
    <w:rsid w:val="00D74569"/>
    <w:rsid w:val="00D74C5B"/>
    <w:rsid w:val="00D760B3"/>
    <w:rsid w:val="00D769C7"/>
    <w:rsid w:val="00D7715C"/>
    <w:rsid w:val="00D80B30"/>
    <w:rsid w:val="00D812CF"/>
    <w:rsid w:val="00D82111"/>
    <w:rsid w:val="00D84041"/>
    <w:rsid w:val="00D876BC"/>
    <w:rsid w:val="00D9167C"/>
    <w:rsid w:val="00D926D5"/>
    <w:rsid w:val="00D95015"/>
    <w:rsid w:val="00DA128C"/>
    <w:rsid w:val="00DA26C1"/>
    <w:rsid w:val="00DA2F7F"/>
    <w:rsid w:val="00DA33B9"/>
    <w:rsid w:val="00DA3D67"/>
    <w:rsid w:val="00DA3EE1"/>
    <w:rsid w:val="00DA6BE1"/>
    <w:rsid w:val="00DB31A2"/>
    <w:rsid w:val="00DB3285"/>
    <w:rsid w:val="00DB33E0"/>
    <w:rsid w:val="00DB4D41"/>
    <w:rsid w:val="00DB58DE"/>
    <w:rsid w:val="00DB6B77"/>
    <w:rsid w:val="00DB6BF0"/>
    <w:rsid w:val="00DC008F"/>
    <w:rsid w:val="00DC32C8"/>
    <w:rsid w:val="00DC3762"/>
    <w:rsid w:val="00DC48CD"/>
    <w:rsid w:val="00DC54FF"/>
    <w:rsid w:val="00DC5EBC"/>
    <w:rsid w:val="00DD0665"/>
    <w:rsid w:val="00DD0F47"/>
    <w:rsid w:val="00DD1540"/>
    <w:rsid w:val="00DD18C3"/>
    <w:rsid w:val="00DD3238"/>
    <w:rsid w:val="00DD3B80"/>
    <w:rsid w:val="00DD3D1D"/>
    <w:rsid w:val="00DD623D"/>
    <w:rsid w:val="00DE274C"/>
    <w:rsid w:val="00DE3E2F"/>
    <w:rsid w:val="00DE415D"/>
    <w:rsid w:val="00DE457C"/>
    <w:rsid w:val="00DE4892"/>
    <w:rsid w:val="00DE644C"/>
    <w:rsid w:val="00DE7C62"/>
    <w:rsid w:val="00DF12F6"/>
    <w:rsid w:val="00DF48BD"/>
    <w:rsid w:val="00DF4906"/>
    <w:rsid w:val="00DF4DF1"/>
    <w:rsid w:val="00DF7294"/>
    <w:rsid w:val="00E00659"/>
    <w:rsid w:val="00E00ADF"/>
    <w:rsid w:val="00E00F03"/>
    <w:rsid w:val="00E01409"/>
    <w:rsid w:val="00E02D8B"/>
    <w:rsid w:val="00E035AF"/>
    <w:rsid w:val="00E04C57"/>
    <w:rsid w:val="00E112BA"/>
    <w:rsid w:val="00E11F39"/>
    <w:rsid w:val="00E14DE6"/>
    <w:rsid w:val="00E174CA"/>
    <w:rsid w:val="00E208A8"/>
    <w:rsid w:val="00E21030"/>
    <w:rsid w:val="00E2150E"/>
    <w:rsid w:val="00E23266"/>
    <w:rsid w:val="00E23A5A"/>
    <w:rsid w:val="00E243CB"/>
    <w:rsid w:val="00E25F0B"/>
    <w:rsid w:val="00E262CB"/>
    <w:rsid w:val="00E34903"/>
    <w:rsid w:val="00E373D0"/>
    <w:rsid w:val="00E378EC"/>
    <w:rsid w:val="00E40567"/>
    <w:rsid w:val="00E40777"/>
    <w:rsid w:val="00E420E4"/>
    <w:rsid w:val="00E424B5"/>
    <w:rsid w:val="00E43199"/>
    <w:rsid w:val="00E44228"/>
    <w:rsid w:val="00E477A9"/>
    <w:rsid w:val="00E50238"/>
    <w:rsid w:val="00E54DE4"/>
    <w:rsid w:val="00E55B6A"/>
    <w:rsid w:val="00E55F87"/>
    <w:rsid w:val="00E5797C"/>
    <w:rsid w:val="00E609F8"/>
    <w:rsid w:val="00E60FC6"/>
    <w:rsid w:val="00E617A8"/>
    <w:rsid w:val="00E6309A"/>
    <w:rsid w:val="00E630C1"/>
    <w:rsid w:val="00E63F9D"/>
    <w:rsid w:val="00E648C8"/>
    <w:rsid w:val="00E65E2F"/>
    <w:rsid w:val="00E67071"/>
    <w:rsid w:val="00E67B1F"/>
    <w:rsid w:val="00E7009F"/>
    <w:rsid w:val="00E70E68"/>
    <w:rsid w:val="00E765D8"/>
    <w:rsid w:val="00E779F3"/>
    <w:rsid w:val="00E77DFF"/>
    <w:rsid w:val="00E82295"/>
    <w:rsid w:val="00E853A8"/>
    <w:rsid w:val="00E85556"/>
    <w:rsid w:val="00E8589D"/>
    <w:rsid w:val="00E85F07"/>
    <w:rsid w:val="00E86482"/>
    <w:rsid w:val="00E87A94"/>
    <w:rsid w:val="00E91AD5"/>
    <w:rsid w:val="00E92315"/>
    <w:rsid w:val="00E92865"/>
    <w:rsid w:val="00E93307"/>
    <w:rsid w:val="00E959AC"/>
    <w:rsid w:val="00E965B6"/>
    <w:rsid w:val="00E96C68"/>
    <w:rsid w:val="00E96D91"/>
    <w:rsid w:val="00E9788B"/>
    <w:rsid w:val="00E97BBF"/>
    <w:rsid w:val="00EA0157"/>
    <w:rsid w:val="00EA2638"/>
    <w:rsid w:val="00EA28E8"/>
    <w:rsid w:val="00EA353C"/>
    <w:rsid w:val="00EA56C2"/>
    <w:rsid w:val="00EB20BD"/>
    <w:rsid w:val="00EB42B0"/>
    <w:rsid w:val="00EB463C"/>
    <w:rsid w:val="00EB4E5D"/>
    <w:rsid w:val="00EB6940"/>
    <w:rsid w:val="00EB7BBE"/>
    <w:rsid w:val="00EC0524"/>
    <w:rsid w:val="00EC0F3B"/>
    <w:rsid w:val="00EC1381"/>
    <w:rsid w:val="00EC41CA"/>
    <w:rsid w:val="00EC4285"/>
    <w:rsid w:val="00EC5D81"/>
    <w:rsid w:val="00EC674D"/>
    <w:rsid w:val="00EC7809"/>
    <w:rsid w:val="00EC78E2"/>
    <w:rsid w:val="00ED05CF"/>
    <w:rsid w:val="00ED0CDF"/>
    <w:rsid w:val="00ED1336"/>
    <w:rsid w:val="00ED161B"/>
    <w:rsid w:val="00ED18A0"/>
    <w:rsid w:val="00ED2165"/>
    <w:rsid w:val="00ED3E71"/>
    <w:rsid w:val="00ED418B"/>
    <w:rsid w:val="00ED5238"/>
    <w:rsid w:val="00ED55DE"/>
    <w:rsid w:val="00ED5F59"/>
    <w:rsid w:val="00ED7752"/>
    <w:rsid w:val="00EE2FBA"/>
    <w:rsid w:val="00EE3622"/>
    <w:rsid w:val="00EE3704"/>
    <w:rsid w:val="00EE428E"/>
    <w:rsid w:val="00EE5503"/>
    <w:rsid w:val="00EE7DD1"/>
    <w:rsid w:val="00EF09E7"/>
    <w:rsid w:val="00EF1B24"/>
    <w:rsid w:val="00EF426D"/>
    <w:rsid w:val="00EF567F"/>
    <w:rsid w:val="00EF5CD2"/>
    <w:rsid w:val="00EF6589"/>
    <w:rsid w:val="00F00581"/>
    <w:rsid w:val="00F01919"/>
    <w:rsid w:val="00F029AA"/>
    <w:rsid w:val="00F02CE2"/>
    <w:rsid w:val="00F07281"/>
    <w:rsid w:val="00F07A4D"/>
    <w:rsid w:val="00F102D8"/>
    <w:rsid w:val="00F11282"/>
    <w:rsid w:val="00F13362"/>
    <w:rsid w:val="00F137A1"/>
    <w:rsid w:val="00F15008"/>
    <w:rsid w:val="00F15928"/>
    <w:rsid w:val="00F16ACC"/>
    <w:rsid w:val="00F207FF"/>
    <w:rsid w:val="00F21FCE"/>
    <w:rsid w:val="00F22971"/>
    <w:rsid w:val="00F24D41"/>
    <w:rsid w:val="00F2598D"/>
    <w:rsid w:val="00F25D64"/>
    <w:rsid w:val="00F2795C"/>
    <w:rsid w:val="00F30C20"/>
    <w:rsid w:val="00F30D97"/>
    <w:rsid w:val="00F32232"/>
    <w:rsid w:val="00F328CC"/>
    <w:rsid w:val="00F32C03"/>
    <w:rsid w:val="00F32C2B"/>
    <w:rsid w:val="00F32D7F"/>
    <w:rsid w:val="00F340DE"/>
    <w:rsid w:val="00F40351"/>
    <w:rsid w:val="00F44EC0"/>
    <w:rsid w:val="00F45A83"/>
    <w:rsid w:val="00F50E03"/>
    <w:rsid w:val="00F50EDD"/>
    <w:rsid w:val="00F53FCB"/>
    <w:rsid w:val="00F56F41"/>
    <w:rsid w:val="00F612C7"/>
    <w:rsid w:val="00F61A0B"/>
    <w:rsid w:val="00F63BC7"/>
    <w:rsid w:val="00F640FE"/>
    <w:rsid w:val="00F64908"/>
    <w:rsid w:val="00F64C4E"/>
    <w:rsid w:val="00F64E85"/>
    <w:rsid w:val="00F65448"/>
    <w:rsid w:val="00F6673B"/>
    <w:rsid w:val="00F6750E"/>
    <w:rsid w:val="00F67870"/>
    <w:rsid w:val="00F701D2"/>
    <w:rsid w:val="00F70FD8"/>
    <w:rsid w:val="00F719E3"/>
    <w:rsid w:val="00F72FA5"/>
    <w:rsid w:val="00F754DF"/>
    <w:rsid w:val="00F779B1"/>
    <w:rsid w:val="00F8120B"/>
    <w:rsid w:val="00F813B5"/>
    <w:rsid w:val="00F8516A"/>
    <w:rsid w:val="00F85336"/>
    <w:rsid w:val="00F86B26"/>
    <w:rsid w:val="00F91AD5"/>
    <w:rsid w:val="00F93352"/>
    <w:rsid w:val="00F93775"/>
    <w:rsid w:val="00F97A82"/>
    <w:rsid w:val="00FA07AE"/>
    <w:rsid w:val="00FA2396"/>
    <w:rsid w:val="00FA380D"/>
    <w:rsid w:val="00FA4F26"/>
    <w:rsid w:val="00FA7604"/>
    <w:rsid w:val="00FB11BD"/>
    <w:rsid w:val="00FB123E"/>
    <w:rsid w:val="00FB13CE"/>
    <w:rsid w:val="00FB13E0"/>
    <w:rsid w:val="00FB1753"/>
    <w:rsid w:val="00FB69D7"/>
    <w:rsid w:val="00FB7E34"/>
    <w:rsid w:val="00FC0871"/>
    <w:rsid w:val="00FC201A"/>
    <w:rsid w:val="00FC4FB5"/>
    <w:rsid w:val="00FC74B8"/>
    <w:rsid w:val="00FC7A93"/>
    <w:rsid w:val="00FC7CFE"/>
    <w:rsid w:val="00FD1083"/>
    <w:rsid w:val="00FD10AD"/>
    <w:rsid w:val="00FD1986"/>
    <w:rsid w:val="00FD2AD0"/>
    <w:rsid w:val="00FD30B2"/>
    <w:rsid w:val="00FD3BE3"/>
    <w:rsid w:val="00FD4843"/>
    <w:rsid w:val="00FD5735"/>
    <w:rsid w:val="00FE01E6"/>
    <w:rsid w:val="00FE0CE7"/>
    <w:rsid w:val="00FE0DA4"/>
    <w:rsid w:val="00FE3787"/>
    <w:rsid w:val="00FE4924"/>
    <w:rsid w:val="00FE5394"/>
    <w:rsid w:val="00FE76CE"/>
    <w:rsid w:val="00FF4DA1"/>
    <w:rsid w:val="00FF7DEC"/>
    <w:rsid w:val="1FBB9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A435E"/>
  <w15:docId w15:val="{3C70F88A-3D03-46A9-A0DF-DF0653FF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iedepgina">
    <w:name w:val="footer"/>
    <w:basedOn w:val="Normal"/>
    <w:link w:val="PiedepginaCar"/>
    <w:uiPriority w:val="99"/>
    <w:unhideWhenUsed/>
    <w:rsid w:val="00F931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31D1"/>
  </w:style>
  <w:style w:type="paragraph" w:styleId="Encabezado">
    <w:name w:val="header"/>
    <w:basedOn w:val="Normal"/>
    <w:link w:val="EncabezadoCar"/>
    <w:uiPriority w:val="99"/>
    <w:unhideWhenUsed/>
    <w:rsid w:val="00F931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31D1"/>
  </w:style>
  <w:style w:type="character" w:styleId="Nmerodepgina">
    <w:name w:val="page number"/>
    <w:basedOn w:val="Fuentedeprrafopredeter"/>
    <w:rsid w:val="00F931D1"/>
  </w:style>
  <w:style w:type="paragraph" w:customStyle="1" w:styleId="Default">
    <w:name w:val="Default"/>
    <w:qFormat/>
    <w:rsid w:val="00F931D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F931D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F931D1"/>
    <w:rPr>
      <w:rFonts w:ascii="Times New Roman" w:eastAsia="Times New Roman" w:hAnsi="Times New Roman" w:cs="Times New Roman"/>
      <w:kern w:val="0"/>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F931D1"/>
    <w:rPr>
      <w:vertAlign w:val="superscript"/>
    </w:rPr>
  </w:style>
  <w:style w:type="character" w:customStyle="1" w:styleId="Hipervnculo1">
    <w:name w:val="Hipervínculo1"/>
    <w:basedOn w:val="Fuentedeprrafopredeter"/>
    <w:uiPriority w:val="99"/>
    <w:unhideWhenUsed/>
    <w:rsid w:val="00F931D1"/>
    <w:rPr>
      <w:color w:val="0563C1"/>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31D1"/>
    <w:pPr>
      <w:spacing w:after="0" w:line="240" w:lineRule="auto"/>
      <w:jc w:val="both"/>
    </w:pPr>
    <w:rPr>
      <w:vertAlign w:val="superscript"/>
    </w:rPr>
  </w:style>
  <w:style w:type="character" w:styleId="Hipervnculo">
    <w:name w:val="Hyperlink"/>
    <w:basedOn w:val="Fuentedeprrafopredeter"/>
    <w:uiPriority w:val="99"/>
    <w:unhideWhenUsed/>
    <w:rsid w:val="00F931D1"/>
    <w:rPr>
      <w:color w:val="0563C1" w:themeColor="hyperlink"/>
      <w:u w:val="single"/>
    </w:rPr>
  </w:style>
  <w:style w:type="paragraph" w:styleId="TDC2">
    <w:name w:val="toc 2"/>
    <w:basedOn w:val="Normal"/>
    <w:next w:val="Normal"/>
    <w:autoRedefine/>
    <w:uiPriority w:val="39"/>
    <w:unhideWhenUsed/>
    <w:rsid w:val="00AE75C0"/>
    <w:pPr>
      <w:spacing w:after="100"/>
      <w:ind w:left="220"/>
    </w:p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201F4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6C096D"/>
    <w:pPr>
      <w:spacing w:before="240" w:after="0"/>
      <w:outlineLvl w:val="9"/>
    </w:pPr>
    <w:rPr>
      <w:rFonts w:asciiTheme="majorHAnsi" w:eastAsiaTheme="majorEastAsia" w:hAnsiTheme="majorHAnsi" w:cstheme="majorBidi"/>
      <w:b w:val="0"/>
      <w:color w:val="2F5496" w:themeColor="accent1" w:themeShade="BF"/>
      <w:sz w:val="32"/>
      <w:szCs w:val="32"/>
      <w:lang w:val="es-MX"/>
    </w:rPr>
  </w:style>
  <w:style w:type="paragraph" w:styleId="TDC1">
    <w:name w:val="toc 1"/>
    <w:basedOn w:val="Normal"/>
    <w:next w:val="Normal"/>
    <w:autoRedefine/>
    <w:uiPriority w:val="39"/>
    <w:unhideWhenUsed/>
    <w:rsid w:val="00523EB1"/>
    <w:pPr>
      <w:tabs>
        <w:tab w:val="left" w:pos="426"/>
        <w:tab w:val="right" w:leader="dot" w:pos="7693"/>
      </w:tabs>
      <w:spacing w:after="0" w:line="240" w:lineRule="auto"/>
      <w:jc w:val="both"/>
    </w:pPr>
  </w:style>
  <w:style w:type="character" w:styleId="Refdecomentario">
    <w:name w:val="annotation reference"/>
    <w:basedOn w:val="Fuentedeprrafopredeter"/>
    <w:uiPriority w:val="99"/>
    <w:semiHidden/>
    <w:unhideWhenUsed/>
    <w:rsid w:val="00F86C36"/>
    <w:rPr>
      <w:sz w:val="16"/>
      <w:szCs w:val="16"/>
    </w:rPr>
  </w:style>
  <w:style w:type="paragraph" w:styleId="Textocomentario">
    <w:name w:val="annotation text"/>
    <w:basedOn w:val="Normal"/>
    <w:link w:val="TextocomentarioCar"/>
    <w:uiPriority w:val="99"/>
    <w:unhideWhenUsed/>
    <w:rsid w:val="00F86C36"/>
    <w:pPr>
      <w:spacing w:line="240" w:lineRule="auto"/>
    </w:pPr>
    <w:rPr>
      <w:sz w:val="20"/>
      <w:szCs w:val="20"/>
    </w:rPr>
  </w:style>
  <w:style w:type="character" w:customStyle="1" w:styleId="TextocomentarioCar">
    <w:name w:val="Texto comentario Car"/>
    <w:basedOn w:val="Fuentedeprrafopredeter"/>
    <w:link w:val="Textocomentario"/>
    <w:uiPriority w:val="99"/>
    <w:rsid w:val="00F86C36"/>
    <w:rPr>
      <w:sz w:val="20"/>
      <w:szCs w:val="20"/>
    </w:rPr>
  </w:style>
  <w:style w:type="paragraph" w:styleId="Asuntodelcomentario">
    <w:name w:val="annotation subject"/>
    <w:basedOn w:val="Textocomentario"/>
    <w:next w:val="Textocomentario"/>
    <w:link w:val="AsuntodelcomentarioCar"/>
    <w:uiPriority w:val="99"/>
    <w:semiHidden/>
    <w:unhideWhenUsed/>
    <w:rsid w:val="00F86C36"/>
    <w:rPr>
      <w:b/>
      <w:bCs/>
    </w:rPr>
  </w:style>
  <w:style w:type="character" w:customStyle="1" w:styleId="AsuntodelcomentarioCar">
    <w:name w:val="Asunto del comentario Car"/>
    <w:basedOn w:val="TextocomentarioCar"/>
    <w:link w:val="Asuntodelcomentario"/>
    <w:uiPriority w:val="99"/>
    <w:semiHidden/>
    <w:rsid w:val="00F86C36"/>
    <w:rPr>
      <w:b/>
      <w:bCs/>
      <w:sz w:val="20"/>
      <w:szCs w:val="20"/>
    </w:r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4F05F1"/>
    <w:rPr>
      <w:color w:val="605E5C"/>
      <w:shd w:val="clear" w:color="auto" w:fill="E1DFDD"/>
    </w:rPr>
  </w:style>
  <w:style w:type="character" w:styleId="Hipervnculovisitado">
    <w:name w:val="FollowedHyperlink"/>
    <w:basedOn w:val="Fuentedeprrafopredeter"/>
    <w:uiPriority w:val="99"/>
    <w:semiHidden/>
    <w:unhideWhenUsed/>
    <w:rsid w:val="00E40777"/>
    <w:rPr>
      <w:color w:val="954F72" w:themeColor="followedHyperlink"/>
      <w:u w:val="single"/>
    </w:rPr>
  </w:style>
  <w:style w:type="paragraph" w:styleId="NormalWeb">
    <w:name w:val="Normal (Web)"/>
    <w:basedOn w:val="Normal"/>
    <w:uiPriority w:val="99"/>
    <w:unhideWhenUsed/>
    <w:rsid w:val="002C25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C2517"/>
    <w:rPr>
      <w:b/>
      <w:bCs/>
    </w:rPr>
  </w:style>
  <w:style w:type="table" w:styleId="Tablaconcuadrcula">
    <w:name w:val="Table Grid"/>
    <w:basedOn w:val="Tablanormal"/>
    <w:uiPriority w:val="39"/>
    <w:rsid w:val="002D3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RESOLUTIVOS Car"/>
    <w:basedOn w:val="Fuentedeprrafopredeter"/>
    <w:link w:val="Sinespaciado"/>
    <w:uiPriority w:val="1"/>
    <w:qFormat/>
    <w:locked/>
    <w:rsid w:val="00A5727C"/>
    <w:rPr>
      <w:rFonts w:ascii="Arial" w:hAnsi="Arial" w:cs="Arial"/>
      <w:sz w:val="28"/>
      <w:szCs w:val="28"/>
    </w:rPr>
  </w:style>
  <w:style w:type="paragraph" w:styleId="Sinespaciado">
    <w:name w:val="No Spacing"/>
    <w:aliases w:val="RESOLUTIVOS"/>
    <w:link w:val="SinespaciadoCar"/>
    <w:uiPriority w:val="1"/>
    <w:qFormat/>
    <w:rsid w:val="00A5727C"/>
    <w:pPr>
      <w:spacing w:after="0" w:line="360" w:lineRule="auto"/>
      <w:jc w:val="both"/>
    </w:pPr>
    <w:rPr>
      <w:rFonts w:ascii="Arial" w:hAnsi="Arial" w:cs="Arial"/>
      <w:sz w:val="28"/>
      <w:szCs w:val="28"/>
    </w:rPr>
  </w:style>
  <w:style w:type="table" w:styleId="Tablaconcuadrcula1clara-nfasis1">
    <w:name w:val="Grid Table 1 Light Accent 1"/>
    <w:basedOn w:val="Tablanormal"/>
    <w:uiPriority w:val="46"/>
    <w:rsid w:val="006C3B3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8A42E9"/>
  </w:style>
  <w:style w:type="paragraph" w:styleId="Lista">
    <w:name w:val="List"/>
    <w:basedOn w:val="Normal"/>
    <w:uiPriority w:val="99"/>
    <w:unhideWhenUsed/>
    <w:rsid w:val="00304E03"/>
    <w:pPr>
      <w:ind w:left="283" w:hanging="283"/>
      <w:contextualSpacing/>
    </w:pPr>
  </w:style>
  <w:style w:type="paragraph" w:styleId="Lista2">
    <w:name w:val="List 2"/>
    <w:basedOn w:val="Normal"/>
    <w:uiPriority w:val="99"/>
    <w:unhideWhenUsed/>
    <w:rsid w:val="00304E03"/>
    <w:pPr>
      <w:ind w:left="566" w:hanging="283"/>
      <w:contextualSpacing/>
    </w:pPr>
  </w:style>
  <w:style w:type="paragraph" w:styleId="Listaconvietas2">
    <w:name w:val="List Bullet 2"/>
    <w:basedOn w:val="Normal"/>
    <w:uiPriority w:val="99"/>
    <w:unhideWhenUsed/>
    <w:rsid w:val="00304E03"/>
    <w:pPr>
      <w:numPr>
        <w:numId w:val="43"/>
      </w:numPr>
      <w:contextualSpacing/>
    </w:pPr>
  </w:style>
  <w:style w:type="paragraph" w:styleId="Textoindependiente">
    <w:name w:val="Body Text"/>
    <w:basedOn w:val="Normal"/>
    <w:link w:val="TextoindependienteCar"/>
    <w:uiPriority w:val="99"/>
    <w:unhideWhenUsed/>
    <w:rsid w:val="00304E03"/>
    <w:pPr>
      <w:spacing w:after="120"/>
    </w:pPr>
  </w:style>
  <w:style w:type="character" w:customStyle="1" w:styleId="TextoindependienteCar">
    <w:name w:val="Texto independiente Car"/>
    <w:basedOn w:val="Fuentedeprrafopredeter"/>
    <w:link w:val="Textoindependiente"/>
    <w:uiPriority w:val="99"/>
    <w:rsid w:val="00304E03"/>
  </w:style>
  <w:style w:type="paragraph" w:styleId="Textonotaalfinal">
    <w:name w:val="endnote text"/>
    <w:basedOn w:val="Normal"/>
    <w:link w:val="TextonotaalfinalCar"/>
    <w:uiPriority w:val="99"/>
    <w:semiHidden/>
    <w:unhideWhenUsed/>
    <w:rsid w:val="00304E0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04E03"/>
    <w:rPr>
      <w:sz w:val="20"/>
      <w:szCs w:val="20"/>
    </w:rPr>
  </w:style>
  <w:style w:type="character" w:styleId="Refdenotaalfinal">
    <w:name w:val="endnote reference"/>
    <w:basedOn w:val="Fuentedeprrafopredeter"/>
    <w:uiPriority w:val="99"/>
    <w:semiHidden/>
    <w:unhideWhenUsed/>
    <w:rsid w:val="00304E03"/>
    <w:rPr>
      <w:vertAlign w:val="superscript"/>
    </w:rPr>
  </w:style>
  <w:style w:type="paragraph" w:styleId="Listaconvietas">
    <w:name w:val="List Bullet"/>
    <w:basedOn w:val="Normal"/>
    <w:uiPriority w:val="99"/>
    <w:unhideWhenUsed/>
    <w:rsid w:val="00794665"/>
    <w:pPr>
      <w:numPr>
        <w:numId w:val="47"/>
      </w:numPr>
      <w:contextualSpacing/>
    </w:pPr>
  </w:style>
  <w:style w:type="paragraph" w:styleId="Continuarlista2">
    <w:name w:val="List Continue 2"/>
    <w:basedOn w:val="Normal"/>
    <w:uiPriority w:val="99"/>
    <w:unhideWhenUsed/>
    <w:rsid w:val="00794665"/>
    <w:pPr>
      <w:spacing w:after="120"/>
      <w:ind w:left="566"/>
      <w:contextualSpacing/>
    </w:pPr>
  </w:style>
  <w:style w:type="paragraph" w:styleId="Descripcin">
    <w:name w:val="caption"/>
    <w:basedOn w:val="Normal"/>
    <w:next w:val="Normal"/>
    <w:uiPriority w:val="35"/>
    <w:unhideWhenUsed/>
    <w:qFormat/>
    <w:rsid w:val="0079466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369">
      <w:bodyDiv w:val="1"/>
      <w:marLeft w:val="0"/>
      <w:marRight w:val="0"/>
      <w:marTop w:val="0"/>
      <w:marBottom w:val="0"/>
      <w:divBdr>
        <w:top w:val="none" w:sz="0" w:space="0" w:color="auto"/>
        <w:left w:val="none" w:sz="0" w:space="0" w:color="auto"/>
        <w:bottom w:val="none" w:sz="0" w:space="0" w:color="auto"/>
        <w:right w:val="none" w:sz="0" w:space="0" w:color="auto"/>
      </w:divBdr>
    </w:div>
    <w:div w:id="18241472">
      <w:bodyDiv w:val="1"/>
      <w:marLeft w:val="0"/>
      <w:marRight w:val="0"/>
      <w:marTop w:val="0"/>
      <w:marBottom w:val="0"/>
      <w:divBdr>
        <w:top w:val="none" w:sz="0" w:space="0" w:color="auto"/>
        <w:left w:val="none" w:sz="0" w:space="0" w:color="auto"/>
        <w:bottom w:val="none" w:sz="0" w:space="0" w:color="auto"/>
        <w:right w:val="none" w:sz="0" w:space="0" w:color="auto"/>
      </w:divBdr>
    </w:div>
    <w:div w:id="23794523">
      <w:bodyDiv w:val="1"/>
      <w:marLeft w:val="0"/>
      <w:marRight w:val="0"/>
      <w:marTop w:val="0"/>
      <w:marBottom w:val="0"/>
      <w:divBdr>
        <w:top w:val="none" w:sz="0" w:space="0" w:color="auto"/>
        <w:left w:val="none" w:sz="0" w:space="0" w:color="auto"/>
        <w:bottom w:val="none" w:sz="0" w:space="0" w:color="auto"/>
        <w:right w:val="none" w:sz="0" w:space="0" w:color="auto"/>
      </w:divBdr>
    </w:div>
    <w:div w:id="49808440">
      <w:bodyDiv w:val="1"/>
      <w:marLeft w:val="0"/>
      <w:marRight w:val="0"/>
      <w:marTop w:val="0"/>
      <w:marBottom w:val="0"/>
      <w:divBdr>
        <w:top w:val="none" w:sz="0" w:space="0" w:color="auto"/>
        <w:left w:val="none" w:sz="0" w:space="0" w:color="auto"/>
        <w:bottom w:val="none" w:sz="0" w:space="0" w:color="auto"/>
        <w:right w:val="none" w:sz="0" w:space="0" w:color="auto"/>
      </w:divBdr>
    </w:div>
    <w:div w:id="82459174">
      <w:bodyDiv w:val="1"/>
      <w:marLeft w:val="0"/>
      <w:marRight w:val="0"/>
      <w:marTop w:val="0"/>
      <w:marBottom w:val="0"/>
      <w:divBdr>
        <w:top w:val="none" w:sz="0" w:space="0" w:color="auto"/>
        <w:left w:val="none" w:sz="0" w:space="0" w:color="auto"/>
        <w:bottom w:val="none" w:sz="0" w:space="0" w:color="auto"/>
        <w:right w:val="none" w:sz="0" w:space="0" w:color="auto"/>
      </w:divBdr>
    </w:div>
    <w:div w:id="95905265">
      <w:bodyDiv w:val="1"/>
      <w:marLeft w:val="0"/>
      <w:marRight w:val="0"/>
      <w:marTop w:val="0"/>
      <w:marBottom w:val="0"/>
      <w:divBdr>
        <w:top w:val="none" w:sz="0" w:space="0" w:color="auto"/>
        <w:left w:val="none" w:sz="0" w:space="0" w:color="auto"/>
        <w:bottom w:val="none" w:sz="0" w:space="0" w:color="auto"/>
        <w:right w:val="none" w:sz="0" w:space="0" w:color="auto"/>
      </w:divBdr>
    </w:div>
    <w:div w:id="115489224">
      <w:bodyDiv w:val="1"/>
      <w:marLeft w:val="0"/>
      <w:marRight w:val="0"/>
      <w:marTop w:val="0"/>
      <w:marBottom w:val="0"/>
      <w:divBdr>
        <w:top w:val="none" w:sz="0" w:space="0" w:color="auto"/>
        <w:left w:val="none" w:sz="0" w:space="0" w:color="auto"/>
        <w:bottom w:val="none" w:sz="0" w:space="0" w:color="auto"/>
        <w:right w:val="none" w:sz="0" w:space="0" w:color="auto"/>
      </w:divBdr>
    </w:div>
    <w:div w:id="136774432">
      <w:bodyDiv w:val="1"/>
      <w:marLeft w:val="0"/>
      <w:marRight w:val="0"/>
      <w:marTop w:val="0"/>
      <w:marBottom w:val="0"/>
      <w:divBdr>
        <w:top w:val="none" w:sz="0" w:space="0" w:color="auto"/>
        <w:left w:val="none" w:sz="0" w:space="0" w:color="auto"/>
        <w:bottom w:val="none" w:sz="0" w:space="0" w:color="auto"/>
        <w:right w:val="none" w:sz="0" w:space="0" w:color="auto"/>
      </w:divBdr>
    </w:div>
    <w:div w:id="150215723">
      <w:bodyDiv w:val="1"/>
      <w:marLeft w:val="0"/>
      <w:marRight w:val="0"/>
      <w:marTop w:val="0"/>
      <w:marBottom w:val="0"/>
      <w:divBdr>
        <w:top w:val="none" w:sz="0" w:space="0" w:color="auto"/>
        <w:left w:val="none" w:sz="0" w:space="0" w:color="auto"/>
        <w:bottom w:val="none" w:sz="0" w:space="0" w:color="auto"/>
        <w:right w:val="none" w:sz="0" w:space="0" w:color="auto"/>
      </w:divBdr>
    </w:div>
    <w:div w:id="166680267">
      <w:bodyDiv w:val="1"/>
      <w:marLeft w:val="0"/>
      <w:marRight w:val="0"/>
      <w:marTop w:val="0"/>
      <w:marBottom w:val="0"/>
      <w:divBdr>
        <w:top w:val="none" w:sz="0" w:space="0" w:color="auto"/>
        <w:left w:val="none" w:sz="0" w:space="0" w:color="auto"/>
        <w:bottom w:val="none" w:sz="0" w:space="0" w:color="auto"/>
        <w:right w:val="none" w:sz="0" w:space="0" w:color="auto"/>
      </w:divBdr>
    </w:div>
    <w:div w:id="172303967">
      <w:bodyDiv w:val="1"/>
      <w:marLeft w:val="0"/>
      <w:marRight w:val="0"/>
      <w:marTop w:val="0"/>
      <w:marBottom w:val="0"/>
      <w:divBdr>
        <w:top w:val="none" w:sz="0" w:space="0" w:color="auto"/>
        <w:left w:val="none" w:sz="0" w:space="0" w:color="auto"/>
        <w:bottom w:val="none" w:sz="0" w:space="0" w:color="auto"/>
        <w:right w:val="none" w:sz="0" w:space="0" w:color="auto"/>
      </w:divBdr>
    </w:div>
    <w:div w:id="180363597">
      <w:bodyDiv w:val="1"/>
      <w:marLeft w:val="0"/>
      <w:marRight w:val="0"/>
      <w:marTop w:val="0"/>
      <w:marBottom w:val="0"/>
      <w:divBdr>
        <w:top w:val="none" w:sz="0" w:space="0" w:color="auto"/>
        <w:left w:val="none" w:sz="0" w:space="0" w:color="auto"/>
        <w:bottom w:val="none" w:sz="0" w:space="0" w:color="auto"/>
        <w:right w:val="none" w:sz="0" w:space="0" w:color="auto"/>
      </w:divBdr>
    </w:div>
    <w:div w:id="187765188">
      <w:bodyDiv w:val="1"/>
      <w:marLeft w:val="0"/>
      <w:marRight w:val="0"/>
      <w:marTop w:val="0"/>
      <w:marBottom w:val="0"/>
      <w:divBdr>
        <w:top w:val="none" w:sz="0" w:space="0" w:color="auto"/>
        <w:left w:val="none" w:sz="0" w:space="0" w:color="auto"/>
        <w:bottom w:val="none" w:sz="0" w:space="0" w:color="auto"/>
        <w:right w:val="none" w:sz="0" w:space="0" w:color="auto"/>
      </w:divBdr>
    </w:div>
    <w:div w:id="191655996">
      <w:bodyDiv w:val="1"/>
      <w:marLeft w:val="0"/>
      <w:marRight w:val="0"/>
      <w:marTop w:val="0"/>
      <w:marBottom w:val="0"/>
      <w:divBdr>
        <w:top w:val="none" w:sz="0" w:space="0" w:color="auto"/>
        <w:left w:val="none" w:sz="0" w:space="0" w:color="auto"/>
        <w:bottom w:val="none" w:sz="0" w:space="0" w:color="auto"/>
        <w:right w:val="none" w:sz="0" w:space="0" w:color="auto"/>
      </w:divBdr>
    </w:div>
    <w:div w:id="222570185">
      <w:bodyDiv w:val="1"/>
      <w:marLeft w:val="0"/>
      <w:marRight w:val="0"/>
      <w:marTop w:val="0"/>
      <w:marBottom w:val="0"/>
      <w:divBdr>
        <w:top w:val="none" w:sz="0" w:space="0" w:color="auto"/>
        <w:left w:val="none" w:sz="0" w:space="0" w:color="auto"/>
        <w:bottom w:val="none" w:sz="0" w:space="0" w:color="auto"/>
        <w:right w:val="none" w:sz="0" w:space="0" w:color="auto"/>
      </w:divBdr>
    </w:div>
    <w:div w:id="268242744">
      <w:bodyDiv w:val="1"/>
      <w:marLeft w:val="0"/>
      <w:marRight w:val="0"/>
      <w:marTop w:val="0"/>
      <w:marBottom w:val="0"/>
      <w:divBdr>
        <w:top w:val="none" w:sz="0" w:space="0" w:color="auto"/>
        <w:left w:val="none" w:sz="0" w:space="0" w:color="auto"/>
        <w:bottom w:val="none" w:sz="0" w:space="0" w:color="auto"/>
        <w:right w:val="none" w:sz="0" w:space="0" w:color="auto"/>
      </w:divBdr>
    </w:div>
    <w:div w:id="286087048">
      <w:bodyDiv w:val="1"/>
      <w:marLeft w:val="0"/>
      <w:marRight w:val="0"/>
      <w:marTop w:val="0"/>
      <w:marBottom w:val="0"/>
      <w:divBdr>
        <w:top w:val="none" w:sz="0" w:space="0" w:color="auto"/>
        <w:left w:val="none" w:sz="0" w:space="0" w:color="auto"/>
        <w:bottom w:val="none" w:sz="0" w:space="0" w:color="auto"/>
        <w:right w:val="none" w:sz="0" w:space="0" w:color="auto"/>
      </w:divBdr>
    </w:div>
    <w:div w:id="325984895">
      <w:bodyDiv w:val="1"/>
      <w:marLeft w:val="0"/>
      <w:marRight w:val="0"/>
      <w:marTop w:val="0"/>
      <w:marBottom w:val="0"/>
      <w:divBdr>
        <w:top w:val="none" w:sz="0" w:space="0" w:color="auto"/>
        <w:left w:val="none" w:sz="0" w:space="0" w:color="auto"/>
        <w:bottom w:val="none" w:sz="0" w:space="0" w:color="auto"/>
        <w:right w:val="none" w:sz="0" w:space="0" w:color="auto"/>
      </w:divBdr>
    </w:div>
    <w:div w:id="368602306">
      <w:bodyDiv w:val="1"/>
      <w:marLeft w:val="0"/>
      <w:marRight w:val="0"/>
      <w:marTop w:val="0"/>
      <w:marBottom w:val="0"/>
      <w:divBdr>
        <w:top w:val="none" w:sz="0" w:space="0" w:color="auto"/>
        <w:left w:val="none" w:sz="0" w:space="0" w:color="auto"/>
        <w:bottom w:val="none" w:sz="0" w:space="0" w:color="auto"/>
        <w:right w:val="none" w:sz="0" w:space="0" w:color="auto"/>
      </w:divBdr>
    </w:div>
    <w:div w:id="372508350">
      <w:bodyDiv w:val="1"/>
      <w:marLeft w:val="0"/>
      <w:marRight w:val="0"/>
      <w:marTop w:val="0"/>
      <w:marBottom w:val="0"/>
      <w:divBdr>
        <w:top w:val="none" w:sz="0" w:space="0" w:color="auto"/>
        <w:left w:val="none" w:sz="0" w:space="0" w:color="auto"/>
        <w:bottom w:val="none" w:sz="0" w:space="0" w:color="auto"/>
        <w:right w:val="none" w:sz="0" w:space="0" w:color="auto"/>
      </w:divBdr>
    </w:div>
    <w:div w:id="377123990">
      <w:bodyDiv w:val="1"/>
      <w:marLeft w:val="0"/>
      <w:marRight w:val="0"/>
      <w:marTop w:val="0"/>
      <w:marBottom w:val="0"/>
      <w:divBdr>
        <w:top w:val="none" w:sz="0" w:space="0" w:color="auto"/>
        <w:left w:val="none" w:sz="0" w:space="0" w:color="auto"/>
        <w:bottom w:val="none" w:sz="0" w:space="0" w:color="auto"/>
        <w:right w:val="none" w:sz="0" w:space="0" w:color="auto"/>
      </w:divBdr>
    </w:div>
    <w:div w:id="433288168">
      <w:bodyDiv w:val="1"/>
      <w:marLeft w:val="0"/>
      <w:marRight w:val="0"/>
      <w:marTop w:val="0"/>
      <w:marBottom w:val="0"/>
      <w:divBdr>
        <w:top w:val="none" w:sz="0" w:space="0" w:color="auto"/>
        <w:left w:val="none" w:sz="0" w:space="0" w:color="auto"/>
        <w:bottom w:val="none" w:sz="0" w:space="0" w:color="auto"/>
        <w:right w:val="none" w:sz="0" w:space="0" w:color="auto"/>
      </w:divBdr>
    </w:div>
    <w:div w:id="438450396">
      <w:bodyDiv w:val="1"/>
      <w:marLeft w:val="0"/>
      <w:marRight w:val="0"/>
      <w:marTop w:val="0"/>
      <w:marBottom w:val="0"/>
      <w:divBdr>
        <w:top w:val="none" w:sz="0" w:space="0" w:color="auto"/>
        <w:left w:val="none" w:sz="0" w:space="0" w:color="auto"/>
        <w:bottom w:val="none" w:sz="0" w:space="0" w:color="auto"/>
        <w:right w:val="none" w:sz="0" w:space="0" w:color="auto"/>
      </w:divBdr>
    </w:div>
    <w:div w:id="468088219">
      <w:bodyDiv w:val="1"/>
      <w:marLeft w:val="0"/>
      <w:marRight w:val="0"/>
      <w:marTop w:val="0"/>
      <w:marBottom w:val="0"/>
      <w:divBdr>
        <w:top w:val="none" w:sz="0" w:space="0" w:color="auto"/>
        <w:left w:val="none" w:sz="0" w:space="0" w:color="auto"/>
        <w:bottom w:val="none" w:sz="0" w:space="0" w:color="auto"/>
        <w:right w:val="none" w:sz="0" w:space="0" w:color="auto"/>
      </w:divBdr>
    </w:div>
    <w:div w:id="470905964">
      <w:bodyDiv w:val="1"/>
      <w:marLeft w:val="0"/>
      <w:marRight w:val="0"/>
      <w:marTop w:val="0"/>
      <w:marBottom w:val="0"/>
      <w:divBdr>
        <w:top w:val="none" w:sz="0" w:space="0" w:color="auto"/>
        <w:left w:val="none" w:sz="0" w:space="0" w:color="auto"/>
        <w:bottom w:val="none" w:sz="0" w:space="0" w:color="auto"/>
        <w:right w:val="none" w:sz="0" w:space="0" w:color="auto"/>
      </w:divBdr>
    </w:div>
    <w:div w:id="478958044">
      <w:bodyDiv w:val="1"/>
      <w:marLeft w:val="0"/>
      <w:marRight w:val="0"/>
      <w:marTop w:val="0"/>
      <w:marBottom w:val="0"/>
      <w:divBdr>
        <w:top w:val="none" w:sz="0" w:space="0" w:color="auto"/>
        <w:left w:val="none" w:sz="0" w:space="0" w:color="auto"/>
        <w:bottom w:val="none" w:sz="0" w:space="0" w:color="auto"/>
        <w:right w:val="none" w:sz="0" w:space="0" w:color="auto"/>
      </w:divBdr>
    </w:div>
    <w:div w:id="513568612">
      <w:bodyDiv w:val="1"/>
      <w:marLeft w:val="0"/>
      <w:marRight w:val="0"/>
      <w:marTop w:val="0"/>
      <w:marBottom w:val="0"/>
      <w:divBdr>
        <w:top w:val="none" w:sz="0" w:space="0" w:color="auto"/>
        <w:left w:val="none" w:sz="0" w:space="0" w:color="auto"/>
        <w:bottom w:val="none" w:sz="0" w:space="0" w:color="auto"/>
        <w:right w:val="none" w:sz="0" w:space="0" w:color="auto"/>
      </w:divBdr>
    </w:div>
    <w:div w:id="531383672">
      <w:bodyDiv w:val="1"/>
      <w:marLeft w:val="0"/>
      <w:marRight w:val="0"/>
      <w:marTop w:val="0"/>
      <w:marBottom w:val="0"/>
      <w:divBdr>
        <w:top w:val="none" w:sz="0" w:space="0" w:color="auto"/>
        <w:left w:val="none" w:sz="0" w:space="0" w:color="auto"/>
        <w:bottom w:val="none" w:sz="0" w:space="0" w:color="auto"/>
        <w:right w:val="none" w:sz="0" w:space="0" w:color="auto"/>
      </w:divBdr>
      <w:divsChild>
        <w:div w:id="1289048850">
          <w:marLeft w:val="0"/>
          <w:marRight w:val="0"/>
          <w:marTop w:val="0"/>
          <w:marBottom w:val="0"/>
          <w:divBdr>
            <w:top w:val="none" w:sz="0" w:space="0" w:color="auto"/>
            <w:left w:val="none" w:sz="0" w:space="0" w:color="auto"/>
            <w:bottom w:val="none" w:sz="0" w:space="0" w:color="auto"/>
            <w:right w:val="none" w:sz="0" w:space="0" w:color="auto"/>
          </w:divBdr>
        </w:div>
        <w:div w:id="1801725418">
          <w:marLeft w:val="0"/>
          <w:marRight w:val="0"/>
          <w:marTop w:val="0"/>
          <w:marBottom w:val="0"/>
          <w:divBdr>
            <w:top w:val="none" w:sz="0" w:space="0" w:color="auto"/>
            <w:left w:val="none" w:sz="0" w:space="0" w:color="auto"/>
            <w:bottom w:val="none" w:sz="0" w:space="0" w:color="auto"/>
            <w:right w:val="none" w:sz="0" w:space="0" w:color="auto"/>
          </w:divBdr>
        </w:div>
      </w:divsChild>
    </w:div>
    <w:div w:id="540478425">
      <w:bodyDiv w:val="1"/>
      <w:marLeft w:val="0"/>
      <w:marRight w:val="0"/>
      <w:marTop w:val="0"/>
      <w:marBottom w:val="0"/>
      <w:divBdr>
        <w:top w:val="none" w:sz="0" w:space="0" w:color="auto"/>
        <w:left w:val="none" w:sz="0" w:space="0" w:color="auto"/>
        <w:bottom w:val="none" w:sz="0" w:space="0" w:color="auto"/>
        <w:right w:val="none" w:sz="0" w:space="0" w:color="auto"/>
      </w:divBdr>
    </w:div>
    <w:div w:id="546382136">
      <w:bodyDiv w:val="1"/>
      <w:marLeft w:val="0"/>
      <w:marRight w:val="0"/>
      <w:marTop w:val="0"/>
      <w:marBottom w:val="0"/>
      <w:divBdr>
        <w:top w:val="none" w:sz="0" w:space="0" w:color="auto"/>
        <w:left w:val="none" w:sz="0" w:space="0" w:color="auto"/>
        <w:bottom w:val="none" w:sz="0" w:space="0" w:color="auto"/>
        <w:right w:val="none" w:sz="0" w:space="0" w:color="auto"/>
      </w:divBdr>
    </w:div>
    <w:div w:id="560559087">
      <w:bodyDiv w:val="1"/>
      <w:marLeft w:val="0"/>
      <w:marRight w:val="0"/>
      <w:marTop w:val="0"/>
      <w:marBottom w:val="0"/>
      <w:divBdr>
        <w:top w:val="none" w:sz="0" w:space="0" w:color="auto"/>
        <w:left w:val="none" w:sz="0" w:space="0" w:color="auto"/>
        <w:bottom w:val="none" w:sz="0" w:space="0" w:color="auto"/>
        <w:right w:val="none" w:sz="0" w:space="0" w:color="auto"/>
      </w:divBdr>
    </w:div>
    <w:div w:id="604575387">
      <w:bodyDiv w:val="1"/>
      <w:marLeft w:val="0"/>
      <w:marRight w:val="0"/>
      <w:marTop w:val="0"/>
      <w:marBottom w:val="0"/>
      <w:divBdr>
        <w:top w:val="none" w:sz="0" w:space="0" w:color="auto"/>
        <w:left w:val="none" w:sz="0" w:space="0" w:color="auto"/>
        <w:bottom w:val="none" w:sz="0" w:space="0" w:color="auto"/>
        <w:right w:val="none" w:sz="0" w:space="0" w:color="auto"/>
      </w:divBdr>
    </w:div>
    <w:div w:id="615797688">
      <w:bodyDiv w:val="1"/>
      <w:marLeft w:val="0"/>
      <w:marRight w:val="0"/>
      <w:marTop w:val="0"/>
      <w:marBottom w:val="0"/>
      <w:divBdr>
        <w:top w:val="none" w:sz="0" w:space="0" w:color="auto"/>
        <w:left w:val="none" w:sz="0" w:space="0" w:color="auto"/>
        <w:bottom w:val="none" w:sz="0" w:space="0" w:color="auto"/>
        <w:right w:val="none" w:sz="0" w:space="0" w:color="auto"/>
      </w:divBdr>
    </w:div>
    <w:div w:id="616788993">
      <w:bodyDiv w:val="1"/>
      <w:marLeft w:val="0"/>
      <w:marRight w:val="0"/>
      <w:marTop w:val="0"/>
      <w:marBottom w:val="0"/>
      <w:divBdr>
        <w:top w:val="none" w:sz="0" w:space="0" w:color="auto"/>
        <w:left w:val="none" w:sz="0" w:space="0" w:color="auto"/>
        <w:bottom w:val="none" w:sz="0" w:space="0" w:color="auto"/>
        <w:right w:val="none" w:sz="0" w:space="0" w:color="auto"/>
      </w:divBdr>
    </w:div>
    <w:div w:id="651063862">
      <w:bodyDiv w:val="1"/>
      <w:marLeft w:val="0"/>
      <w:marRight w:val="0"/>
      <w:marTop w:val="0"/>
      <w:marBottom w:val="0"/>
      <w:divBdr>
        <w:top w:val="none" w:sz="0" w:space="0" w:color="auto"/>
        <w:left w:val="none" w:sz="0" w:space="0" w:color="auto"/>
        <w:bottom w:val="none" w:sz="0" w:space="0" w:color="auto"/>
        <w:right w:val="none" w:sz="0" w:space="0" w:color="auto"/>
      </w:divBdr>
    </w:div>
    <w:div w:id="735203225">
      <w:bodyDiv w:val="1"/>
      <w:marLeft w:val="0"/>
      <w:marRight w:val="0"/>
      <w:marTop w:val="0"/>
      <w:marBottom w:val="0"/>
      <w:divBdr>
        <w:top w:val="none" w:sz="0" w:space="0" w:color="auto"/>
        <w:left w:val="none" w:sz="0" w:space="0" w:color="auto"/>
        <w:bottom w:val="none" w:sz="0" w:space="0" w:color="auto"/>
        <w:right w:val="none" w:sz="0" w:space="0" w:color="auto"/>
      </w:divBdr>
    </w:div>
    <w:div w:id="741373580">
      <w:bodyDiv w:val="1"/>
      <w:marLeft w:val="0"/>
      <w:marRight w:val="0"/>
      <w:marTop w:val="0"/>
      <w:marBottom w:val="0"/>
      <w:divBdr>
        <w:top w:val="none" w:sz="0" w:space="0" w:color="auto"/>
        <w:left w:val="none" w:sz="0" w:space="0" w:color="auto"/>
        <w:bottom w:val="none" w:sz="0" w:space="0" w:color="auto"/>
        <w:right w:val="none" w:sz="0" w:space="0" w:color="auto"/>
      </w:divBdr>
    </w:div>
    <w:div w:id="785929664">
      <w:bodyDiv w:val="1"/>
      <w:marLeft w:val="0"/>
      <w:marRight w:val="0"/>
      <w:marTop w:val="0"/>
      <w:marBottom w:val="0"/>
      <w:divBdr>
        <w:top w:val="none" w:sz="0" w:space="0" w:color="auto"/>
        <w:left w:val="none" w:sz="0" w:space="0" w:color="auto"/>
        <w:bottom w:val="none" w:sz="0" w:space="0" w:color="auto"/>
        <w:right w:val="none" w:sz="0" w:space="0" w:color="auto"/>
      </w:divBdr>
    </w:div>
    <w:div w:id="805126089">
      <w:bodyDiv w:val="1"/>
      <w:marLeft w:val="0"/>
      <w:marRight w:val="0"/>
      <w:marTop w:val="0"/>
      <w:marBottom w:val="0"/>
      <w:divBdr>
        <w:top w:val="none" w:sz="0" w:space="0" w:color="auto"/>
        <w:left w:val="none" w:sz="0" w:space="0" w:color="auto"/>
        <w:bottom w:val="none" w:sz="0" w:space="0" w:color="auto"/>
        <w:right w:val="none" w:sz="0" w:space="0" w:color="auto"/>
      </w:divBdr>
    </w:div>
    <w:div w:id="830026283">
      <w:bodyDiv w:val="1"/>
      <w:marLeft w:val="0"/>
      <w:marRight w:val="0"/>
      <w:marTop w:val="0"/>
      <w:marBottom w:val="0"/>
      <w:divBdr>
        <w:top w:val="none" w:sz="0" w:space="0" w:color="auto"/>
        <w:left w:val="none" w:sz="0" w:space="0" w:color="auto"/>
        <w:bottom w:val="none" w:sz="0" w:space="0" w:color="auto"/>
        <w:right w:val="none" w:sz="0" w:space="0" w:color="auto"/>
      </w:divBdr>
    </w:div>
    <w:div w:id="834341835">
      <w:bodyDiv w:val="1"/>
      <w:marLeft w:val="0"/>
      <w:marRight w:val="0"/>
      <w:marTop w:val="0"/>
      <w:marBottom w:val="0"/>
      <w:divBdr>
        <w:top w:val="none" w:sz="0" w:space="0" w:color="auto"/>
        <w:left w:val="none" w:sz="0" w:space="0" w:color="auto"/>
        <w:bottom w:val="none" w:sz="0" w:space="0" w:color="auto"/>
        <w:right w:val="none" w:sz="0" w:space="0" w:color="auto"/>
      </w:divBdr>
    </w:div>
    <w:div w:id="843127033">
      <w:bodyDiv w:val="1"/>
      <w:marLeft w:val="0"/>
      <w:marRight w:val="0"/>
      <w:marTop w:val="0"/>
      <w:marBottom w:val="0"/>
      <w:divBdr>
        <w:top w:val="none" w:sz="0" w:space="0" w:color="auto"/>
        <w:left w:val="none" w:sz="0" w:space="0" w:color="auto"/>
        <w:bottom w:val="none" w:sz="0" w:space="0" w:color="auto"/>
        <w:right w:val="none" w:sz="0" w:space="0" w:color="auto"/>
      </w:divBdr>
    </w:div>
    <w:div w:id="845480778">
      <w:bodyDiv w:val="1"/>
      <w:marLeft w:val="0"/>
      <w:marRight w:val="0"/>
      <w:marTop w:val="0"/>
      <w:marBottom w:val="0"/>
      <w:divBdr>
        <w:top w:val="none" w:sz="0" w:space="0" w:color="auto"/>
        <w:left w:val="none" w:sz="0" w:space="0" w:color="auto"/>
        <w:bottom w:val="none" w:sz="0" w:space="0" w:color="auto"/>
        <w:right w:val="none" w:sz="0" w:space="0" w:color="auto"/>
      </w:divBdr>
    </w:div>
    <w:div w:id="857701425">
      <w:bodyDiv w:val="1"/>
      <w:marLeft w:val="0"/>
      <w:marRight w:val="0"/>
      <w:marTop w:val="0"/>
      <w:marBottom w:val="0"/>
      <w:divBdr>
        <w:top w:val="none" w:sz="0" w:space="0" w:color="auto"/>
        <w:left w:val="none" w:sz="0" w:space="0" w:color="auto"/>
        <w:bottom w:val="none" w:sz="0" w:space="0" w:color="auto"/>
        <w:right w:val="none" w:sz="0" w:space="0" w:color="auto"/>
      </w:divBdr>
    </w:div>
    <w:div w:id="864177999">
      <w:bodyDiv w:val="1"/>
      <w:marLeft w:val="0"/>
      <w:marRight w:val="0"/>
      <w:marTop w:val="0"/>
      <w:marBottom w:val="0"/>
      <w:divBdr>
        <w:top w:val="none" w:sz="0" w:space="0" w:color="auto"/>
        <w:left w:val="none" w:sz="0" w:space="0" w:color="auto"/>
        <w:bottom w:val="none" w:sz="0" w:space="0" w:color="auto"/>
        <w:right w:val="none" w:sz="0" w:space="0" w:color="auto"/>
      </w:divBdr>
    </w:div>
    <w:div w:id="877933268">
      <w:bodyDiv w:val="1"/>
      <w:marLeft w:val="0"/>
      <w:marRight w:val="0"/>
      <w:marTop w:val="0"/>
      <w:marBottom w:val="0"/>
      <w:divBdr>
        <w:top w:val="none" w:sz="0" w:space="0" w:color="auto"/>
        <w:left w:val="none" w:sz="0" w:space="0" w:color="auto"/>
        <w:bottom w:val="none" w:sz="0" w:space="0" w:color="auto"/>
        <w:right w:val="none" w:sz="0" w:space="0" w:color="auto"/>
      </w:divBdr>
    </w:div>
    <w:div w:id="880553065">
      <w:bodyDiv w:val="1"/>
      <w:marLeft w:val="0"/>
      <w:marRight w:val="0"/>
      <w:marTop w:val="0"/>
      <w:marBottom w:val="0"/>
      <w:divBdr>
        <w:top w:val="none" w:sz="0" w:space="0" w:color="auto"/>
        <w:left w:val="none" w:sz="0" w:space="0" w:color="auto"/>
        <w:bottom w:val="none" w:sz="0" w:space="0" w:color="auto"/>
        <w:right w:val="none" w:sz="0" w:space="0" w:color="auto"/>
      </w:divBdr>
    </w:div>
    <w:div w:id="904680752">
      <w:bodyDiv w:val="1"/>
      <w:marLeft w:val="0"/>
      <w:marRight w:val="0"/>
      <w:marTop w:val="0"/>
      <w:marBottom w:val="0"/>
      <w:divBdr>
        <w:top w:val="none" w:sz="0" w:space="0" w:color="auto"/>
        <w:left w:val="none" w:sz="0" w:space="0" w:color="auto"/>
        <w:bottom w:val="none" w:sz="0" w:space="0" w:color="auto"/>
        <w:right w:val="none" w:sz="0" w:space="0" w:color="auto"/>
      </w:divBdr>
    </w:div>
    <w:div w:id="943920211">
      <w:bodyDiv w:val="1"/>
      <w:marLeft w:val="0"/>
      <w:marRight w:val="0"/>
      <w:marTop w:val="0"/>
      <w:marBottom w:val="0"/>
      <w:divBdr>
        <w:top w:val="none" w:sz="0" w:space="0" w:color="auto"/>
        <w:left w:val="none" w:sz="0" w:space="0" w:color="auto"/>
        <w:bottom w:val="none" w:sz="0" w:space="0" w:color="auto"/>
        <w:right w:val="none" w:sz="0" w:space="0" w:color="auto"/>
      </w:divBdr>
    </w:div>
    <w:div w:id="990137312">
      <w:bodyDiv w:val="1"/>
      <w:marLeft w:val="0"/>
      <w:marRight w:val="0"/>
      <w:marTop w:val="0"/>
      <w:marBottom w:val="0"/>
      <w:divBdr>
        <w:top w:val="none" w:sz="0" w:space="0" w:color="auto"/>
        <w:left w:val="none" w:sz="0" w:space="0" w:color="auto"/>
        <w:bottom w:val="none" w:sz="0" w:space="0" w:color="auto"/>
        <w:right w:val="none" w:sz="0" w:space="0" w:color="auto"/>
      </w:divBdr>
    </w:div>
    <w:div w:id="1008218429">
      <w:bodyDiv w:val="1"/>
      <w:marLeft w:val="0"/>
      <w:marRight w:val="0"/>
      <w:marTop w:val="0"/>
      <w:marBottom w:val="0"/>
      <w:divBdr>
        <w:top w:val="none" w:sz="0" w:space="0" w:color="auto"/>
        <w:left w:val="none" w:sz="0" w:space="0" w:color="auto"/>
        <w:bottom w:val="none" w:sz="0" w:space="0" w:color="auto"/>
        <w:right w:val="none" w:sz="0" w:space="0" w:color="auto"/>
      </w:divBdr>
    </w:div>
    <w:div w:id="1023240090">
      <w:bodyDiv w:val="1"/>
      <w:marLeft w:val="0"/>
      <w:marRight w:val="0"/>
      <w:marTop w:val="0"/>
      <w:marBottom w:val="0"/>
      <w:divBdr>
        <w:top w:val="none" w:sz="0" w:space="0" w:color="auto"/>
        <w:left w:val="none" w:sz="0" w:space="0" w:color="auto"/>
        <w:bottom w:val="none" w:sz="0" w:space="0" w:color="auto"/>
        <w:right w:val="none" w:sz="0" w:space="0" w:color="auto"/>
      </w:divBdr>
    </w:div>
    <w:div w:id="1036932452">
      <w:bodyDiv w:val="1"/>
      <w:marLeft w:val="0"/>
      <w:marRight w:val="0"/>
      <w:marTop w:val="0"/>
      <w:marBottom w:val="0"/>
      <w:divBdr>
        <w:top w:val="none" w:sz="0" w:space="0" w:color="auto"/>
        <w:left w:val="none" w:sz="0" w:space="0" w:color="auto"/>
        <w:bottom w:val="none" w:sz="0" w:space="0" w:color="auto"/>
        <w:right w:val="none" w:sz="0" w:space="0" w:color="auto"/>
      </w:divBdr>
    </w:div>
    <w:div w:id="1060596120">
      <w:bodyDiv w:val="1"/>
      <w:marLeft w:val="0"/>
      <w:marRight w:val="0"/>
      <w:marTop w:val="0"/>
      <w:marBottom w:val="0"/>
      <w:divBdr>
        <w:top w:val="none" w:sz="0" w:space="0" w:color="auto"/>
        <w:left w:val="none" w:sz="0" w:space="0" w:color="auto"/>
        <w:bottom w:val="none" w:sz="0" w:space="0" w:color="auto"/>
        <w:right w:val="none" w:sz="0" w:space="0" w:color="auto"/>
      </w:divBdr>
    </w:div>
    <w:div w:id="1080326144">
      <w:bodyDiv w:val="1"/>
      <w:marLeft w:val="0"/>
      <w:marRight w:val="0"/>
      <w:marTop w:val="0"/>
      <w:marBottom w:val="0"/>
      <w:divBdr>
        <w:top w:val="none" w:sz="0" w:space="0" w:color="auto"/>
        <w:left w:val="none" w:sz="0" w:space="0" w:color="auto"/>
        <w:bottom w:val="none" w:sz="0" w:space="0" w:color="auto"/>
        <w:right w:val="none" w:sz="0" w:space="0" w:color="auto"/>
      </w:divBdr>
    </w:div>
    <w:div w:id="1113674470">
      <w:bodyDiv w:val="1"/>
      <w:marLeft w:val="0"/>
      <w:marRight w:val="0"/>
      <w:marTop w:val="0"/>
      <w:marBottom w:val="0"/>
      <w:divBdr>
        <w:top w:val="none" w:sz="0" w:space="0" w:color="auto"/>
        <w:left w:val="none" w:sz="0" w:space="0" w:color="auto"/>
        <w:bottom w:val="none" w:sz="0" w:space="0" w:color="auto"/>
        <w:right w:val="none" w:sz="0" w:space="0" w:color="auto"/>
      </w:divBdr>
      <w:divsChild>
        <w:div w:id="279341414">
          <w:marLeft w:val="0"/>
          <w:marRight w:val="0"/>
          <w:marTop w:val="0"/>
          <w:marBottom w:val="0"/>
          <w:divBdr>
            <w:top w:val="none" w:sz="0" w:space="0" w:color="auto"/>
            <w:left w:val="none" w:sz="0" w:space="0" w:color="auto"/>
            <w:bottom w:val="none" w:sz="0" w:space="0" w:color="auto"/>
            <w:right w:val="none" w:sz="0" w:space="0" w:color="auto"/>
          </w:divBdr>
        </w:div>
        <w:div w:id="442506454">
          <w:marLeft w:val="0"/>
          <w:marRight w:val="0"/>
          <w:marTop w:val="0"/>
          <w:marBottom w:val="0"/>
          <w:divBdr>
            <w:top w:val="none" w:sz="0" w:space="0" w:color="auto"/>
            <w:left w:val="none" w:sz="0" w:space="0" w:color="auto"/>
            <w:bottom w:val="none" w:sz="0" w:space="0" w:color="auto"/>
            <w:right w:val="none" w:sz="0" w:space="0" w:color="auto"/>
          </w:divBdr>
        </w:div>
        <w:div w:id="1227110132">
          <w:marLeft w:val="0"/>
          <w:marRight w:val="0"/>
          <w:marTop w:val="0"/>
          <w:marBottom w:val="0"/>
          <w:divBdr>
            <w:top w:val="none" w:sz="0" w:space="0" w:color="auto"/>
            <w:left w:val="none" w:sz="0" w:space="0" w:color="auto"/>
            <w:bottom w:val="none" w:sz="0" w:space="0" w:color="auto"/>
            <w:right w:val="none" w:sz="0" w:space="0" w:color="auto"/>
          </w:divBdr>
        </w:div>
      </w:divsChild>
    </w:div>
    <w:div w:id="1227373461">
      <w:bodyDiv w:val="1"/>
      <w:marLeft w:val="0"/>
      <w:marRight w:val="0"/>
      <w:marTop w:val="0"/>
      <w:marBottom w:val="0"/>
      <w:divBdr>
        <w:top w:val="none" w:sz="0" w:space="0" w:color="auto"/>
        <w:left w:val="none" w:sz="0" w:space="0" w:color="auto"/>
        <w:bottom w:val="none" w:sz="0" w:space="0" w:color="auto"/>
        <w:right w:val="none" w:sz="0" w:space="0" w:color="auto"/>
      </w:divBdr>
    </w:div>
    <w:div w:id="1236041141">
      <w:bodyDiv w:val="1"/>
      <w:marLeft w:val="0"/>
      <w:marRight w:val="0"/>
      <w:marTop w:val="0"/>
      <w:marBottom w:val="0"/>
      <w:divBdr>
        <w:top w:val="none" w:sz="0" w:space="0" w:color="auto"/>
        <w:left w:val="none" w:sz="0" w:space="0" w:color="auto"/>
        <w:bottom w:val="none" w:sz="0" w:space="0" w:color="auto"/>
        <w:right w:val="none" w:sz="0" w:space="0" w:color="auto"/>
      </w:divBdr>
    </w:div>
    <w:div w:id="1255086830">
      <w:bodyDiv w:val="1"/>
      <w:marLeft w:val="0"/>
      <w:marRight w:val="0"/>
      <w:marTop w:val="0"/>
      <w:marBottom w:val="0"/>
      <w:divBdr>
        <w:top w:val="none" w:sz="0" w:space="0" w:color="auto"/>
        <w:left w:val="none" w:sz="0" w:space="0" w:color="auto"/>
        <w:bottom w:val="none" w:sz="0" w:space="0" w:color="auto"/>
        <w:right w:val="none" w:sz="0" w:space="0" w:color="auto"/>
      </w:divBdr>
    </w:div>
    <w:div w:id="1284339571">
      <w:bodyDiv w:val="1"/>
      <w:marLeft w:val="0"/>
      <w:marRight w:val="0"/>
      <w:marTop w:val="0"/>
      <w:marBottom w:val="0"/>
      <w:divBdr>
        <w:top w:val="none" w:sz="0" w:space="0" w:color="auto"/>
        <w:left w:val="none" w:sz="0" w:space="0" w:color="auto"/>
        <w:bottom w:val="none" w:sz="0" w:space="0" w:color="auto"/>
        <w:right w:val="none" w:sz="0" w:space="0" w:color="auto"/>
      </w:divBdr>
    </w:div>
    <w:div w:id="1292590286">
      <w:bodyDiv w:val="1"/>
      <w:marLeft w:val="0"/>
      <w:marRight w:val="0"/>
      <w:marTop w:val="0"/>
      <w:marBottom w:val="0"/>
      <w:divBdr>
        <w:top w:val="none" w:sz="0" w:space="0" w:color="auto"/>
        <w:left w:val="none" w:sz="0" w:space="0" w:color="auto"/>
        <w:bottom w:val="none" w:sz="0" w:space="0" w:color="auto"/>
        <w:right w:val="none" w:sz="0" w:space="0" w:color="auto"/>
      </w:divBdr>
    </w:div>
    <w:div w:id="1371569650">
      <w:bodyDiv w:val="1"/>
      <w:marLeft w:val="0"/>
      <w:marRight w:val="0"/>
      <w:marTop w:val="0"/>
      <w:marBottom w:val="0"/>
      <w:divBdr>
        <w:top w:val="none" w:sz="0" w:space="0" w:color="auto"/>
        <w:left w:val="none" w:sz="0" w:space="0" w:color="auto"/>
        <w:bottom w:val="none" w:sz="0" w:space="0" w:color="auto"/>
        <w:right w:val="none" w:sz="0" w:space="0" w:color="auto"/>
      </w:divBdr>
    </w:div>
    <w:div w:id="1377198272">
      <w:bodyDiv w:val="1"/>
      <w:marLeft w:val="0"/>
      <w:marRight w:val="0"/>
      <w:marTop w:val="0"/>
      <w:marBottom w:val="0"/>
      <w:divBdr>
        <w:top w:val="none" w:sz="0" w:space="0" w:color="auto"/>
        <w:left w:val="none" w:sz="0" w:space="0" w:color="auto"/>
        <w:bottom w:val="none" w:sz="0" w:space="0" w:color="auto"/>
        <w:right w:val="none" w:sz="0" w:space="0" w:color="auto"/>
      </w:divBdr>
    </w:div>
    <w:div w:id="1419785945">
      <w:bodyDiv w:val="1"/>
      <w:marLeft w:val="0"/>
      <w:marRight w:val="0"/>
      <w:marTop w:val="0"/>
      <w:marBottom w:val="0"/>
      <w:divBdr>
        <w:top w:val="none" w:sz="0" w:space="0" w:color="auto"/>
        <w:left w:val="none" w:sz="0" w:space="0" w:color="auto"/>
        <w:bottom w:val="none" w:sz="0" w:space="0" w:color="auto"/>
        <w:right w:val="none" w:sz="0" w:space="0" w:color="auto"/>
      </w:divBdr>
    </w:div>
    <w:div w:id="1459759193">
      <w:bodyDiv w:val="1"/>
      <w:marLeft w:val="0"/>
      <w:marRight w:val="0"/>
      <w:marTop w:val="0"/>
      <w:marBottom w:val="0"/>
      <w:divBdr>
        <w:top w:val="none" w:sz="0" w:space="0" w:color="auto"/>
        <w:left w:val="none" w:sz="0" w:space="0" w:color="auto"/>
        <w:bottom w:val="none" w:sz="0" w:space="0" w:color="auto"/>
        <w:right w:val="none" w:sz="0" w:space="0" w:color="auto"/>
      </w:divBdr>
    </w:div>
    <w:div w:id="1464234712">
      <w:bodyDiv w:val="1"/>
      <w:marLeft w:val="0"/>
      <w:marRight w:val="0"/>
      <w:marTop w:val="0"/>
      <w:marBottom w:val="0"/>
      <w:divBdr>
        <w:top w:val="none" w:sz="0" w:space="0" w:color="auto"/>
        <w:left w:val="none" w:sz="0" w:space="0" w:color="auto"/>
        <w:bottom w:val="none" w:sz="0" w:space="0" w:color="auto"/>
        <w:right w:val="none" w:sz="0" w:space="0" w:color="auto"/>
      </w:divBdr>
    </w:div>
    <w:div w:id="1484739910">
      <w:bodyDiv w:val="1"/>
      <w:marLeft w:val="0"/>
      <w:marRight w:val="0"/>
      <w:marTop w:val="0"/>
      <w:marBottom w:val="0"/>
      <w:divBdr>
        <w:top w:val="none" w:sz="0" w:space="0" w:color="auto"/>
        <w:left w:val="none" w:sz="0" w:space="0" w:color="auto"/>
        <w:bottom w:val="none" w:sz="0" w:space="0" w:color="auto"/>
        <w:right w:val="none" w:sz="0" w:space="0" w:color="auto"/>
      </w:divBdr>
    </w:div>
    <w:div w:id="1502546747">
      <w:bodyDiv w:val="1"/>
      <w:marLeft w:val="0"/>
      <w:marRight w:val="0"/>
      <w:marTop w:val="0"/>
      <w:marBottom w:val="0"/>
      <w:divBdr>
        <w:top w:val="none" w:sz="0" w:space="0" w:color="auto"/>
        <w:left w:val="none" w:sz="0" w:space="0" w:color="auto"/>
        <w:bottom w:val="none" w:sz="0" w:space="0" w:color="auto"/>
        <w:right w:val="none" w:sz="0" w:space="0" w:color="auto"/>
      </w:divBdr>
    </w:div>
    <w:div w:id="1502624419">
      <w:bodyDiv w:val="1"/>
      <w:marLeft w:val="0"/>
      <w:marRight w:val="0"/>
      <w:marTop w:val="0"/>
      <w:marBottom w:val="0"/>
      <w:divBdr>
        <w:top w:val="none" w:sz="0" w:space="0" w:color="auto"/>
        <w:left w:val="none" w:sz="0" w:space="0" w:color="auto"/>
        <w:bottom w:val="none" w:sz="0" w:space="0" w:color="auto"/>
        <w:right w:val="none" w:sz="0" w:space="0" w:color="auto"/>
      </w:divBdr>
    </w:div>
    <w:div w:id="1519587298">
      <w:bodyDiv w:val="1"/>
      <w:marLeft w:val="0"/>
      <w:marRight w:val="0"/>
      <w:marTop w:val="0"/>
      <w:marBottom w:val="0"/>
      <w:divBdr>
        <w:top w:val="none" w:sz="0" w:space="0" w:color="auto"/>
        <w:left w:val="none" w:sz="0" w:space="0" w:color="auto"/>
        <w:bottom w:val="none" w:sz="0" w:space="0" w:color="auto"/>
        <w:right w:val="none" w:sz="0" w:space="0" w:color="auto"/>
      </w:divBdr>
    </w:div>
    <w:div w:id="1525434132">
      <w:bodyDiv w:val="1"/>
      <w:marLeft w:val="0"/>
      <w:marRight w:val="0"/>
      <w:marTop w:val="0"/>
      <w:marBottom w:val="0"/>
      <w:divBdr>
        <w:top w:val="none" w:sz="0" w:space="0" w:color="auto"/>
        <w:left w:val="none" w:sz="0" w:space="0" w:color="auto"/>
        <w:bottom w:val="none" w:sz="0" w:space="0" w:color="auto"/>
        <w:right w:val="none" w:sz="0" w:space="0" w:color="auto"/>
      </w:divBdr>
    </w:div>
    <w:div w:id="1564875892">
      <w:bodyDiv w:val="1"/>
      <w:marLeft w:val="0"/>
      <w:marRight w:val="0"/>
      <w:marTop w:val="0"/>
      <w:marBottom w:val="0"/>
      <w:divBdr>
        <w:top w:val="none" w:sz="0" w:space="0" w:color="auto"/>
        <w:left w:val="none" w:sz="0" w:space="0" w:color="auto"/>
        <w:bottom w:val="none" w:sz="0" w:space="0" w:color="auto"/>
        <w:right w:val="none" w:sz="0" w:space="0" w:color="auto"/>
      </w:divBdr>
    </w:div>
    <w:div w:id="1594052838">
      <w:bodyDiv w:val="1"/>
      <w:marLeft w:val="0"/>
      <w:marRight w:val="0"/>
      <w:marTop w:val="0"/>
      <w:marBottom w:val="0"/>
      <w:divBdr>
        <w:top w:val="none" w:sz="0" w:space="0" w:color="auto"/>
        <w:left w:val="none" w:sz="0" w:space="0" w:color="auto"/>
        <w:bottom w:val="none" w:sz="0" w:space="0" w:color="auto"/>
        <w:right w:val="none" w:sz="0" w:space="0" w:color="auto"/>
      </w:divBdr>
    </w:div>
    <w:div w:id="1634558166">
      <w:bodyDiv w:val="1"/>
      <w:marLeft w:val="0"/>
      <w:marRight w:val="0"/>
      <w:marTop w:val="0"/>
      <w:marBottom w:val="0"/>
      <w:divBdr>
        <w:top w:val="none" w:sz="0" w:space="0" w:color="auto"/>
        <w:left w:val="none" w:sz="0" w:space="0" w:color="auto"/>
        <w:bottom w:val="none" w:sz="0" w:space="0" w:color="auto"/>
        <w:right w:val="none" w:sz="0" w:space="0" w:color="auto"/>
      </w:divBdr>
    </w:div>
    <w:div w:id="1663701335">
      <w:bodyDiv w:val="1"/>
      <w:marLeft w:val="0"/>
      <w:marRight w:val="0"/>
      <w:marTop w:val="0"/>
      <w:marBottom w:val="0"/>
      <w:divBdr>
        <w:top w:val="none" w:sz="0" w:space="0" w:color="auto"/>
        <w:left w:val="none" w:sz="0" w:space="0" w:color="auto"/>
        <w:bottom w:val="none" w:sz="0" w:space="0" w:color="auto"/>
        <w:right w:val="none" w:sz="0" w:space="0" w:color="auto"/>
      </w:divBdr>
      <w:divsChild>
        <w:div w:id="2039699538">
          <w:marLeft w:val="0"/>
          <w:marRight w:val="0"/>
          <w:marTop w:val="0"/>
          <w:marBottom w:val="0"/>
          <w:divBdr>
            <w:top w:val="none" w:sz="0" w:space="0" w:color="auto"/>
            <w:left w:val="none" w:sz="0" w:space="0" w:color="auto"/>
            <w:bottom w:val="none" w:sz="0" w:space="0" w:color="auto"/>
            <w:right w:val="none" w:sz="0" w:space="0" w:color="auto"/>
          </w:divBdr>
        </w:div>
        <w:div w:id="1455834016">
          <w:marLeft w:val="0"/>
          <w:marRight w:val="0"/>
          <w:marTop w:val="0"/>
          <w:marBottom w:val="0"/>
          <w:divBdr>
            <w:top w:val="none" w:sz="0" w:space="0" w:color="auto"/>
            <w:left w:val="none" w:sz="0" w:space="0" w:color="auto"/>
            <w:bottom w:val="none" w:sz="0" w:space="0" w:color="auto"/>
            <w:right w:val="none" w:sz="0" w:space="0" w:color="auto"/>
          </w:divBdr>
        </w:div>
      </w:divsChild>
    </w:div>
    <w:div w:id="1671516469">
      <w:bodyDiv w:val="1"/>
      <w:marLeft w:val="0"/>
      <w:marRight w:val="0"/>
      <w:marTop w:val="0"/>
      <w:marBottom w:val="0"/>
      <w:divBdr>
        <w:top w:val="none" w:sz="0" w:space="0" w:color="auto"/>
        <w:left w:val="none" w:sz="0" w:space="0" w:color="auto"/>
        <w:bottom w:val="none" w:sz="0" w:space="0" w:color="auto"/>
        <w:right w:val="none" w:sz="0" w:space="0" w:color="auto"/>
      </w:divBdr>
      <w:divsChild>
        <w:div w:id="314845228">
          <w:marLeft w:val="0"/>
          <w:marRight w:val="0"/>
          <w:marTop w:val="0"/>
          <w:marBottom w:val="0"/>
          <w:divBdr>
            <w:top w:val="none" w:sz="0" w:space="0" w:color="auto"/>
            <w:left w:val="none" w:sz="0" w:space="0" w:color="auto"/>
            <w:bottom w:val="none" w:sz="0" w:space="0" w:color="auto"/>
            <w:right w:val="none" w:sz="0" w:space="0" w:color="auto"/>
          </w:divBdr>
        </w:div>
        <w:div w:id="1074284278">
          <w:marLeft w:val="0"/>
          <w:marRight w:val="0"/>
          <w:marTop w:val="0"/>
          <w:marBottom w:val="0"/>
          <w:divBdr>
            <w:top w:val="none" w:sz="0" w:space="0" w:color="auto"/>
            <w:left w:val="none" w:sz="0" w:space="0" w:color="auto"/>
            <w:bottom w:val="none" w:sz="0" w:space="0" w:color="auto"/>
            <w:right w:val="none" w:sz="0" w:space="0" w:color="auto"/>
          </w:divBdr>
        </w:div>
        <w:div w:id="1879271574">
          <w:marLeft w:val="0"/>
          <w:marRight w:val="0"/>
          <w:marTop w:val="0"/>
          <w:marBottom w:val="0"/>
          <w:divBdr>
            <w:top w:val="none" w:sz="0" w:space="0" w:color="auto"/>
            <w:left w:val="none" w:sz="0" w:space="0" w:color="auto"/>
            <w:bottom w:val="none" w:sz="0" w:space="0" w:color="auto"/>
            <w:right w:val="none" w:sz="0" w:space="0" w:color="auto"/>
          </w:divBdr>
        </w:div>
      </w:divsChild>
    </w:div>
    <w:div w:id="1685326413">
      <w:bodyDiv w:val="1"/>
      <w:marLeft w:val="0"/>
      <w:marRight w:val="0"/>
      <w:marTop w:val="0"/>
      <w:marBottom w:val="0"/>
      <w:divBdr>
        <w:top w:val="none" w:sz="0" w:space="0" w:color="auto"/>
        <w:left w:val="none" w:sz="0" w:space="0" w:color="auto"/>
        <w:bottom w:val="none" w:sz="0" w:space="0" w:color="auto"/>
        <w:right w:val="none" w:sz="0" w:space="0" w:color="auto"/>
      </w:divBdr>
    </w:div>
    <w:div w:id="1698694185">
      <w:bodyDiv w:val="1"/>
      <w:marLeft w:val="0"/>
      <w:marRight w:val="0"/>
      <w:marTop w:val="0"/>
      <w:marBottom w:val="0"/>
      <w:divBdr>
        <w:top w:val="none" w:sz="0" w:space="0" w:color="auto"/>
        <w:left w:val="none" w:sz="0" w:space="0" w:color="auto"/>
        <w:bottom w:val="none" w:sz="0" w:space="0" w:color="auto"/>
        <w:right w:val="none" w:sz="0" w:space="0" w:color="auto"/>
      </w:divBdr>
    </w:div>
    <w:div w:id="1716655575">
      <w:bodyDiv w:val="1"/>
      <w:marLeft w:val="0"/>
      <w:marRight w:val="0"/>
      <w:marTop w:val="0"/>
      <w:marBottom w:val="0"/>
      <w:divBdr>
        <w:top w:val="none" w:sz="0" w:space="0" w:color="auto"/>
        <w:left w:val="none" w:sz="0" w:space="0" w:color="auto"/>
        <w:bottom w:val="none" w:sz="0" w:space="0" w:color="auto"/>
        <w:right w:val="none" w:sz="0" w:space="0" w:color="auto"/>
      </w:divBdr>
    </w:div>
    <w:div w:id="1736469427">
      <w:bodyDiv w:val="1"/>
      <w:marLeft w:val="0"/>
      <w:marRight w:val="0"/>
      <w:marTop w:val="0"/>
      <w:marBottom w:val="0"/>
      <w:divBdr>
        <w:top w:val="none" w:sz="0" w:space="0" w:color="auto"/>
        <w:left w:val="none" w:sz="0" w:space="0" w:color="auto"/>
        <w:bottom w:val="none" w:sz="0" w:space="0" w:color="auto"/>
        <w:right w:val="none" w:sz="0" w:space="0" w:color="auto"/>
      </w:divBdr>
    </w:div>
    <w:div w:id="1752392006">
      <w:bodyDiv w:val="1"/>
      <w:marLeft w:val="0"/>
      <w:marRight w:val="0"/>
      <w:marTop w:val="0"/>
      <w:marBottom w:val="0"/>
      <w:divBdr>
        <w:top w:val="none" w:sz="0" w:space="0" w:color="auto"/>
        <w:left w:val="none" w:sz="0" w:space="0" w:color="auto"/>
        <w:bottom w:val="none" w:sz="0" w:space="0" w:color="auto"/>
        <w:right w:val="none" w:sz="0" w:space="0" w:color="auto"/>
      </w:divBdr>
    </w:div>
    <w:div w:id="1801075897">
      <w:bodyDiv w:val="1"/>
      <w:marLeft w:val="0"/>
      <w:marRight w:val="0"/>
      <w:marTop w:val="0"/>
      <w:marBottom w:val="0"/>
      <w:divBdr>
        <w:top w:val="none" w:sz="0" w:space="0" w:color="auto"/>
        <w:left w:val="none" w:sz="0" w:space="0" w:color="auto"/>
        <w:bottom w:val="none" w:sz="0" w:space="0" w:color="auto"/>
        <w:right w:val="none" w:sz="0" w:space="0" w:color="auto"/>
      </w:divBdr>
    </w:div>
    <w:div w:id="1817867664">
      <w:bodyDiv w:val="1"/>
      <w:marLeft w:val="0"/>
      <w:marRight w:val="0"/>
      <w:marTop w:val="0"/>
      <w:marBottom w:val="0"/>
      <w:divBdr>
        <w:top w:val="none" w:sz="0" w:space="0" w:color="auto"/>
        <w:left w:val="none" w:sz="0" w:space="0" w:color="auto"/>
        <w:bottom w:val="none" w:sz="0" w:space="0" w:color="auto"/>
        <w:right w:val="none" w:sz="0" w:space="0" w:color="auto"/>
      </w:divBdr>
    </w:div>
    <w:div w:id="1827698425">
      <w:bodyDiv w:val="1"/>
      <w:marLeft w:val="0"/>
      <w:marRight w:val="0"/>
      <w:marTop w:val="0"/>
      <w:marBottom w:val="0"/>
      <w:divBdr>
        <w:top w:val="none" w:sz="0" w:space="0" w:color="auto"/>
        <w:left w:val="none" w:sz="0" w:space="0" w:color="auto"/>
        <w:bottom w:val="none" w:sz="0" w:space="0" w:color="auto"/>
        <w:right w:val="none" w:sz="0" w:space="0" w:color="auto"/>
      </w:divBdr>
    </w:div>
    <w:div w:id="1871069227">
      <w:bodyDiv w:val="1"/>
      <w:marLeft w:val="0"/>
      <w:marRight w:val="0"/>
      <w:marTop w:val="0"/>
      <w:marBottom w:val="0"/>
      <w:divBdr>
        <w:top w:val="none" w:sz="0" w:space="0" w:color="auto"/>
        <w:left w:val="none" w:sz="0" w:space="0" w:color="auto"/>
        <w:bottom w:val="none" w:sz="0" w:space="0" w:color="auto"/>
        <w:right w:val="none" w:sz="0" w:space="0" w:color="auto"/>
      </w:divBdr>
    </w:div>
    <w:div w:id="1874927969">
      <w:bodyDiv w:val="1"/>
      <w:marLeft w:val="0"/>
      <w:marRight w:val="0"/>
      <w:marTop w:val="0"/>
      <w:marBottom w:val="0"/>
      <w:divBdr>
        <w:top w:val="none" w:sz="0" w:space="0" w:color="auto"/>
        <w:left w:val="none" w:sz="0" w:space="0" w:color="auto"/>
        <w:bottom w:val="none" w:sz="0" w:space="0" w:color="auto"/>
        <w:right w:val="none" w:sz="0" w:space="0" w:color="auto"/>
      </w:divBdr>
    </w:div>
    <w:div w:id="1876307509">
      <w:bodyDiv w:val="1"/>
      <w:marLeft w:val="0"/>
      <w:marRight w:val="0"/>
      <w:marTop w:val="0"/>
      <w:marBottom w:val="0"/>
      <w:divBdr>
        <w:top w:val="none" w:sz="0" w:space="0" w:color="auto"/>
        <w:left w:val="none" w:sz="0" w:space="0" w:color="auto"/>
        <w:bottom w:val="none" w:sz="0" w:space="0" w:color="auto"/>
        <w:right w:val="none" w:sz="0" w:space="0" w:color="auto"/>
      </w:divBdr>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
    <w:div w:id="1890527358">
      <w:bodyDiv w:val="1"/>
      <w:marLeft w:val="0"/>
      <w:marRight w:val="0"/>
      <w:marTop w:val="0"/>
      <w:marBottom w:val="0"/>
      <w:divBdr>
        <w:top w:val="none" w:sz="0" w:space="0" w:color="auto"/>
        <w:left w:val="none" w:sz="0" w:space="0" w:color="auto"/>
        <w:bottom w:val="none" w:sz="0" w:space="0" w:color="auto"/>
        <w:right w:val="none" w:sz="0" w:space="0" w:color="auto"/>
      </w:divBdr>
    </w:div>
    <w:div w:id="1901476149">
      <w:bodyDiv w:val="1"/>
      <w:marLeft w:val="0"/>
      <w:marRight w:val="0"/>
      <w:marTop w:val="0"/>
      <w:marBottom w:val="0"/>
      <w:divBdr>
        <w:top w:val="none" w:sz="0" w:space="0" w:color="auto"/>
        <w:left w:val="none" w:sz="0" w:space="0" w:color="auto"/>
        <w:bottom w:val="none" w:sz="0" w:space="0" w:color="auto"/>
        <w:right w:val="none" w:sz="0" w:space="0" w:color="auto"/>
      </w:divBdr>
    </w:div>
    <w:div w:id="1905798464">
      <w:bodyDiv w:val="1"/>
      <w:marLeft w:val="0"/>
      <w:marRight w:val="0"/>
      <w:marTop w:val="0"/>
      <w:marBottom w:val="0"/>
      <w:divBdr>
        <w:top w:val="none" w:sz="0" w:space="0" w:color="auto"/>
        <w:left w:val="none" w:sz="0" w:space="0" w:color="auto"/>
        <w:bottom w:val="none" w:sz="0" w:space="0" w:color="auto"/>
        <w:right w:val="none" w:sz="0" w:space="0" w:color="auto"/>
      </w:divBdr>
    </w:div>
    <w:div w:id="1926454614">
      <w:bodyDiv w:val="1"/>
      <w:marLeft w:val="0"/>
      <w:marRight w:val="0"/>
      <w:marTop w:val="0"/>
      <w:marBottom w:val="0"/>
      <w:divBdr>
        <w:top w:val="none" w:sz="0" w:space="0" w:color="auto"/>
        <w:left w:val="none" w:sz="0" w:space="0" w:color="auto"/>
        <w:bottom w:val="none" w:sz="0" w:space="0" w:color="auto"/>
        <w:right w:val="none" w:sz="0" w:space="0" w:color="auto"/>
      </w:divBdr>
    </w:div>
    <w:div w:id="1959753141">
      <w:bodyDiv w:val="1"/>
      <w:marLeft w:val="0"/>
      <w:marRight w:val="0"/>
      <w:marTop w:val="0"/>
      <w:marBottom w:val="0"/>
      <w:divBdr>
        <w:top w:val="none" w:sz="0" w:space="0" w:color="auto"/>
        <w:left w:val="none" w:sz="0" w:space="0" w:color="auto"/>
        <w:bottom w:val="none" w:sz="0" w:space="0" w:color="auto"/>
        <w:right w:val="none" w:sz="0" w:space="0" w:color="auto"/>
      </w:divBdr>
    </w:div>
    <w:div w:id="1962955691">
      <w:bodyDiv w:val="1"/>
      <w:marLeft w:val="0"/>
      <w:marRight w:val="0"/>
      <w:marTop w:val="0"/>
      <w:marBottom w:val="0"/>
      <w:divBdr>
        <w:top w:val="none" w:sz="0" w:space="0" w:color="auto"/>
        <w:left w:val="none" w:sz="0" w:space="0" w:color="auto"/>
        <w:bottom w:val="none" w:sz="0" w:space="0" w:color="auto"/>
        <w:right w:val="none" w:sz="0" w:space="0" w:color="auto"/>
      </w:divBdr>
    </w:div>
    <w:div w:id="1975327675">
      <w:bodyDiv w:val="1"/>
      <w:marLeft w:val="0"/>
      <w:marRight w:val="0"/>
      <w:marTop w:val="0"/>
      <w:marBottom w:val="0"/>
      <w:divBdr>
        <w:top w:val="none" w:sz="0" w:space="0" w:color="auto"/>
        <w:left w:val="none" w:sz="0" w:space="0" w:color="auto"/>
        <w:bottom w:val="none" w:sz="0" w:space="0" w:color="auto"/>
        <w:right w:val="none" w:sz="0" w:space="0" w:color="auto"/>
      </w:divBdr>
    </w:div>
    <w:div w:id="1975669214">
      <w:bodyDiv w:val="1"/>
      <w:marLeft w:val="0"/>
      <w:marRight w:val="0"/>
      <w:marTop w:val="0"/>
      <w:marBottom w:val="0"/>
      <w:divBdr>
        <w:top w:val="none" w:sz="0" w:space="0" w:color="auto"/>
        <w:left w:val="none" w:sz="0" w:space="0" w:color="auto"/>
        <w:bottom w:val="none" w:sz="0" w:space="0" w:color="auto"/>
        <w:right w:val="none" w:sz="0" w:space="0" w:color="auto"/>
      </w:divBdr>
    </w:div>
    <w:div w:id="1980763352">
      <w:bodyDiv w:val="1"/>
      <w:marLeft w:val="0"/>
      <w:marRight w:val="0"/>
      <w:marTop w:val="0"/>
      <w:marBottom w:val="0"/>
      <w:divBdr>
        <w:top w:val="none" w:sz="0" w:space="0" w:color="auto"/>
        <w:left w:val="none" w:sz="0" w:space="0" w:color="auto"/>
        <w:bottom w:val="none" w:sz="0" w:space="0" w:color="auto"/>
        <w:right w:val="none" w:sz="0" w:space="0" w:color="auto"/>
      </w:divBdr>
    </w:div>
    <w:div w:id="1996061898">
      <w:bodyDiv w:val="1"/>
      <w:marLeft w:val="0"/>
      <w:marRight w:val="0"/>
      <w:marTop w:val="0"/>
      <w:marBottom w:val="0"/>
      <w:divBdr>
        <w:top w:val="none" w:sz="0" w:space="0" w:color="auto"/>
        <w:left w:val="none" w:sz="0" w:space="0" w:color="auto"/>
        <w:bottom w:val="none" w:sz="0" w:space="0" w:color="auto"/>
        <w:right w:val="none" w:sz="0" w:space="0" w:color="auto"/>
      </w:divBdr>
    </w:div>
    <w:div w:id="2006207262">
      <w:bodyDiv w:val="1"/>
      <w:marLeft w:val="0"/>
      <w:marRight w:val="0"/>
      <w:marTop w:val="0"/>
      <w:marBottom w:val="0"/>
      <w:divBdr>
        <w:top w:val="none" w:sz="0" w:space="0" w:color="auto"/>
        <w:left w:val="none" w:sz="0" w:space="0" w:color="auto"/>
        <w:bottom w:val="none" w:sz="0" w:space="0" w:color="auto"/>
        <w:right w:val="none" w:sz="0" w:space="0" w:color="auto"/>
      </w:divBdr>
    </w:div>
    <w:div w:id="2008631079">
      <w:bodyDiv w:val="1"/>
      <w:marLeft w:val="0"/>
      <w:marRight w:val="0"/>
      <w:marTop w:val="0"/>
      <w:marBottom w:val="0"/>
      <w:divBdr>
        <w:top w:val="none" w:sz="0" w:space="0" w:color="auto"/>
        <w:left w:val="none" w:sz="0" w:space="0" w:color="auto"/>
        <w:bottom w:val="none" w:sz="0" w:space="0" w:color="auto"/>
        <w:right w:val="none" w:sz="0" w:space="0" w:color="auto"/>
      </w:divBdr>
    </w:div>
    <w:div w:id="2031298543">
      <w:bodyDiv w:val="1"/>
      <w:marLeft w:val="0"/>
      <w:marRight w:val="0"/>
      <w:marTop w:val="0"/>
      <w:marBottom w:val="0"/>
      <w:divBdr>
        <w:top w:val="none" w:sz="0" w:space="0" w:color="auto"/>
        <w:left w:val="none" w:sz="0" w:space="0" w:color="auto"/>
        <w:bottom w:val="none" w:sz="0" w:space="0" w:color="auto"/>
        <w:right w:val="none" w:sz="0" w:space="0" w:color="auto"/>
      </w:divBdr>
    </w:div>
    <w:div w:id="2120753111">
      <w:bodyDiv w:val="1"/>
      <w:marLeft w:val="0"/>
      <w:marRight w:val="0"/>
      <w:marTop w:val="0"/>
      <w:marBottom w:val="0"/>
      <w:divBdr>
        <w:top w:val="none" w:sz="0" w:space="0" w:color="auto"/>
        <w:left w:val="none" w:sz="0" w:space="0" w:color="auto"/>
        <w:bottom w:val="none" w:sz="0" w:space="0" w:color="auto"/>
        <w:right w:val="none" w:sz="0" w:space="0" w:color="auto"/>
      </w:divBdr>
    </w:div>
    <w:div w:id="2123763459">
      <w:bodyDiv w:val="1"/>
      <w:marLeft w:val="0"/>
      <w:marRight w:val="0"/>
      <w:marTop w:val="0"/>
      <w:marBottom w:val="0"/>
      <w:divBdr>
        <w:top w:val="none" w:sz="0" w:space="0" w:color="auto"/>
        <w:left w:val="none" w:sz="0" w:space="0" w:color="auto"/>
        <w:bottom w:val="none" w:sz="0" w:space="0" w:color="auto"/>
        <w:right w:val="none" w:sz="0" w:space="0" w:color="auto"/>
      </w:divBdr>
    </w:div>
    <w:div w:id="2140100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9RWTstGA7tGZ49zMUC0aeD//pg==">CgMxLjAyCGguZ2pkZ3hzMgloLjM1bmt1bjIyCWguMWtzdjR1djIJaC40NHNpbmlvMgloLjJldDkycDAyCWguMmp4c3hxaDIOaC5ia3QwZTE5cThkdDkyCWguMWZvYjl0ZTIOaC5waXdqbGp2bGRsaGkyDmguazZqeDc3b2EwM290MghoLnozMzd5YTIOaC51Mjh0ZG1tNDAwZXIyCWguMXk4MTB0dzIJaC40aTdvamhwMg5oLjNlYWNrZXNzeDhsZzIOaC5rZ3EyZWc3YnFmeXYyDmgubmdlMWgxc2NoeGdlMg5oLnJsM2Fva3RtNTQ4MTIJaC4yeGN5dHBpMg5oLjRtdnMxdjM1bno0YjIOaC44amlhMmxkdGhrOHUyDmguMXMzcDN3M2oxaXI3Mg5oLjFmb29vam0za3huczINaC53Z2pkcW80bHJocTIOaC5qeHRldDc5b2I5M2QyDmguN2I4dWhjMnp5cHJnMg5oLjJxZG54MGE3czRsbjIOaC5saTkxN2N2Y2M5NjgyDmguYjF0dzJsNXR6am1sMg5oLmc2bmtkNndqYmJqdjIOaC5uZmZ4enJ2MmFydmkyDmguMnc4czh4b29kZTRiMg5oLmlrbzJwcW01Y21hbjIJaC4xY2k5M3hiMgloLjN3aHdtbDQyCGgubG54Yno5OAByITFVbjhqdWtXejREX1ZOVmlMT2FFT25pQXZneGNIeGExYg==</go:docsCustomData>
</go:gDocsCustomXmlDataStorage>
</file>

<file path=customXml/itemProps1.xml><?xml version="1.0" encoding="utf-8"?>
<ds:datastoreItem xmlns:ds="http://schemas.openxmlformats.org/officeDocument/2006/customXml" ds:itemID="{418BB8FE-F144-4091-B50C-464C45582C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22</Pages>
  <Words>5683</Words>
  <Characters>31257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montaño</dc:creator>
  <cp:lastModifiedBy>JORGE TORRES REYES</cp:lastModifiedBy>
  <cp:revision>5</cp:revision>
  <cp:lastPrinted>2026-08-10T21:46:00Z</cp:lastPrinted>
  <dcterms:created xsi:type="dcterms:W3CDTF">2026-08-10T21:46:00Z</dcterms:created>
  <dcterms:modified xsi:type="dcterms:W3CDTF">2026-08-12T17:24:00Z</dcterms:modified>
</cp:coreProperties>
</file>