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9D10" w14:textId="78DCD58F" w:rsidR="00A05251" w:rsidRPr="004770CD" w:rsidRDefault="002353AF" w:rsidP="00054A9F">
      <w:pPr>
        <w:tabs>
          <w:tab w:val="left" w:pos="0"/>
        </w:tabs>
        <w:spacing w:after="0" w:line="360" w:lineRule="auto"/>
        <w:rPr>
          <w:rFonts w:ascii="Arial" w:hAnsi="Arial" w:cs="Arial"/>
          <w:sz w:val="26"/>
          <w:szCs w:val="26"/>
        </w:rPr>
      </w:pPr>
      <w:r w:rsidRPr="004770CD">
        <w:rPr>
          <w:rFonts w:ascii="Arial" w:hAnsi="Arial" w:cs="Arial"/>
          <w:noProof/>
          <w:sz w:val="26"/>
          <w:szCs w:val="26"/>
        </w:rPr>
        <mc:AlternateContent>
          <mc:Choice Requires="wps">
            <w:drawing>
              <wp:anchor distT="0" distB="0" distL="114300" distR="114300" simplePos="0" relativeHeight="251657728" behindDoc="0" locked="0" layoutInCell="1" allowOverlap="1" wp14:anchorId="3762EA6E" wp14:editId="4AB0BA03">
                <wp:simplePos x="0" y="0"/>
                <wp:positionH relativeFrom="margin">
                  <wp:posOffset>2424430</wp:posOffset>
                </wp:positionH>
                <wp:positionV relativeFrom="paragraph">
                  <wp:posOffset>170815</wp:posOffset>
                </wp:positionV>
                <wp:extent cx="3183890" cy="4570730"/>
                <wp:effectExtent l="0" t="0" r="0" b="0"/>
                <wp:wrapNone/>
                <wp:docPr id="8"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890" cy="4570730"/>
                        </a:xfrm>
                        <a:prstGeom prst="rect">
                          <a:avLst/>
                        </a:prstGeom>
                        <a:noFill/>
                        <a:ln>
                          <a:noFill/>
                        </a:ln>
                      </wps:spPr>
                      <wps:txbx>
                        <w:txbxContent>
                          <w:p w14:paraId="6EFEB46D" w14:textId="77777777" w:rsidR="000D63E0" w:rsidRPr="00A73D3F" w:rsidRDefault="00054A9F" w:rsidP="000E5018">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ACUERDO PLENARIO </w:t>
                            </w:r>
                            <w:r w:rsidR="000D63E0" w:rsidRPr="00A73D3F">
                              <w:rPr>
                                <w:rFonts w:ascii="Arial" w:eastAsia="Times New Roman" w:hAnsi="Arial" w:cs="Arial"/>
                                <w:b/>
                                <w:sz w:val="24"/>
                                <w:szCs w:val="24"/>
                              </w:rPr>
                              <w:t>DE CUMPLIMIENTO DE</w:t>
                            </w:r>
                            <w:r w:rsidR="000E5018">
                              <w:rPr>
                                <w:rFonts w:ascii="Arial" w:eastAsia="Times New Roman" w:hAnsi="Arial" w:cs="Arial"/>
                                <w:b/>
                                <w:sz w:val="24"/>
                                <w:szCs w:val="24"/>
                              </w:rPr>
                              <w:t xml:space="preserve"> RESOLUCIÓN INCIDENTAL</w:t>
                            </w:r>
                          </w:p>
                          <w:p w14:paraId="3C5CA32C" w14:textId="77777777" w:rsidR="000D63E0" w:rsidRPr="00A73D3F" w:rsidRDefault="000D63E0" w:rsidP="000E5018">
                            <w:pPr>
                              <w:spacing w:after="0" w:line="240" w:lineRule="auto"/>
                              <w:jc w:val="center"/>
                              <w:rPr>
                                <w:rFonts w:ascii="Arial" w:eastAsia="Times New Roman" w:hAnsi="Arial" w:cs="Arial"/>
                                <w:b/>
                                <w:sz w:val="24"/>
                                <w:szCs w:val="24"/>
                              </w:rPr>
                            </w:pPr>
                          </w:p>
                          <w:p w14:paraId="48ECA647" w14:textId="77777777" w:rsidR="00DF564A" w:rsidRPr="00A73D3F" w:rsidRDefault="00DF564A" w:rsidP="000E5018">
                            <w:pPr>
                              <w:spacing w:after="0" w:line="240" w:lineRule="auto"/>
                              <w:jc w:val="center"/>
                              <w:rPr>
                                <w:rFonts w:ascii="Arial" w:eastAsia="Times New Roman" w:hAnsi="Arial" w:cs="Arial"/>
                                <w:b/>
                                <w:sz w:val="24"/>
                                <w:szCs w:val="24"/>
                              </w:rPr>
                            </w:pPr>
                            <w:r w:rsidRPr="00A73D3F">
                              <w:rPr>
                                <w:rFonts w:ascii="Arial" w:eastAsia="Times New Roman" w:hAnsi="Arial" w:cs="Arial"/>
                                <w:b/>
                                <w:sz w:val="24"/>
                                <w:szCs w:val="24"/>
                              </w:rPr>
                              <w:t>JUICIO PARA LA PROTECCIÓN DE LOS DERECHOS POLÍTICO-ELECTORALES DEL CIUDADANO</w:t>
                            </w:r>
                          </w:p>
                          <w:p w14:paraId="39B3BCB9" w14:textId="77777777" w:rsidR="00DF564A" w:rsidRPr="00A73D3F" w:rsidRDefault="00DF564A" w:rsidP="000E5018">
                            <w:pPr>
                              <w:spacing w:after="0" w:line="240" w:lineRule="auto"/>
                              <w:jc w:val="both"/>
                              <w:rPr>
                                <w:rFonts w:ascii="Arial" w:eastAsia="Times New Roman" w:hAnsi="Arial" w:cs="Arial"/>
                                <w:b/>
                                <w:sz w:val="24"/>
                                <w:szCs w:val="24"/>
                              </w:rPr>
                            </w:pPr>
                          </w:p>
                          <w:p w14:paraId="3F5BD142" w14:textId="77777777" w:rsidR="00DF564A" w:rsidRPr="00A73D3F" w:rsidRDefault="00DF564A" w:rsidP="000E5018">
                            <w:pPr>
                              <w:spacing w:after="0" w:line="240" w:lineRule="auto"/>
                              <w:jc w:val="both"/>
                              <w:rPr>
                                <w:rFonts w:ascii="Arial" w:eastAsia="Times New Roman" w:hAnsi="Arial" w:cs="Arial"/>
                                <w:bCs/>
                                <w:sz w:val="24"/>
                                <w:szCs w:val="24"/>
                              </w:rPr>
                            </w:pPr>
                            <w:r w:rsidRPr="00A73D3F">
                              <w:rPr>
                                <w:rFonts w:ascii="Arial" w:eastAsia="Times New Roman" w:hAnsi="Arial" w:cs="Arial"/>
                                <w:b/>
                                <w:sz w:val="24"/>
                                <w:szCs w:val="24"/>
                              </w:rPr>
                              <w:t xml:space="preserve">EXPEDIENTE: </w:t>
                            </w:r>
                            <w:r w:rsidRPr="00A73D3F">
                              <w:rPr>
                                <w:rFonts w:ascii="Arial" w:eastAsia="Times New Roman" w:hAnsi="Arial" w:cs="Arial"/>
                                <w:bCs/>
                                <w:sz w:val="24"/>
                                <w:szCs w:val="24"/>
                              </w:rPr>
                              <w:t>TEEM-JDC-0</w:t>
                            </w:r>
                            <w:r w:rsidR="00B06A32" w:rsidRPr="00A73D3F">
                              <w:rPr>
                                <w:rFonts w:ascii="Arial" w:eastAsia="Times New Roman" w:hAnsi="Arial" w:cs="Arial"/>
                                <w:bCs/>
                                <w:sz w:val="24"/>
                                <w:szCs w:val="24"/>
                              </w:rPr>
                              <w:t>39</w:t>
                            </w:r>
                            <w:r w:rsidRPr="00A73D3F">
                              <w:rPr>
                                <w:rFonts w:ascii="Arial" w:eastAsia="Times New Roman" w:hAnsi="Arial" w:cs="Arial"/>
                                <w:bCs/>
                                <w:sz w:val="24"/>
                                <w:szCs w:val="24"/>
                              </w:rPr>
                              <w:t>/202</w:t>
                            </w:r>
                            <w:r w:rsidR="00654A6E" w:rsidRPr="00A73D3F">
                              <w:rPr>
                                <w:rFonts w:ascii="Arial" w:eastAsia="Times New Roman" w:hAnsi="Arial" w:cs="Arial"/>
                                <w:bCs/>
                                <w:sz w:val="24"/>
                                <w:szCs w:val="24"/>
                              </w:rPr>
                              <w:t>2</w:t>
                            </w:r>
                          </w:p>
                          <w:p w14:paraId="4077B8D4" w14:textId="77777777" w:rsidR="00DF564A" w:rsidRPr="00A73D3F" w:rsidRDefault="00DF564A" w:rsidP="000E5018">
                            <w:pPr>
                              <w:spacing w:after="0" w:line="240" w:lineRule="auto"/>
                              <w:jc w:val="both"/>
                              <w:rPr>
                                <w:rFonts w:ascii="Arial" w:eastAsia="Times New Roman" w:hAnsi="Arial" w:cs="Arial"/>
                                <w:b/>
                                <w:sz w:val="24"/>
                                <w:szCs w:val="24"/>
                              </w:rPr>
                            </w:pPr>
                          </w:p>
                          <w:p w14:paraId="4BFA6D6A" w14:textId="77777777" w:rsidR="00DF564A" w:rsidRDefault="003F3D87" w:rsidP="000E5018">
                            <w:pPr>
                              <w:spacing w:after="0" w:line="240" w:lineRule="auto"/>
                              <w:jc w:val="both"/>
                              <w:rPr>
                                <w:rFonts w:ascii="Arial" w:eastAsia="Times New Roman" w:hAnsi="Arial" w:cs="Arial"/>
                                <w:bCs/>
                                <w:sz w:val="24"/>
                                <w:szCs w:val="24"/>
                              </w:rPr>
                            </w:pPr>
                            <w:r>
                              <w:rPr>
                                <w:rFonts w:ascii="Arial" w:eastAsia="Times New Roman" w:hAnsi="Arial" w:cs="Arial"/>
                                <w:b/>
                                <w:sz w:val="24"/>
                                <w:szCs w:val="24"/>
                              </w:rPr>
                              <w:t>INCIDENTISTA</w:t>
                            </w:r>
                            <w:r w:rsidRPr="00A73D3F">
                              <w:rPr>
                                <w:rFonts w:ascii="Arial" w:eastAsia="Times New Roman" w:hAnsi="Arial" w:cs="Arial"/>
                                <w:b/>
                                <w:sz w:val="24"/>
                                <w:szCs w:val="24"/>
                              </w:rPr>
                              <w:t xml:space="preserve">: </w:t>
                            </w:r>
                            <w:r w:rsidR="00654A6E" w:rsidRPr="00A73D3F">
                              <w:rPr>
                                <w:rFonts w:ascii="Arial" w:eastAsia="Times New Roman" w:hAnsi="Arial" w:cs="Arial"/>
                                <w:bCs/>
                                <w:sz w:val="24"/>
                                <w:szCs w:val="24"/>
                              </w:rPr>
                              <w:t>ÁNGEL IBARRA JASSO</w:t>
                            </w:r>
                          </w:p>
                          <w:p w14:paraId="61445186" w14:textId="77777777" w:rsidR="00DF564A" w:rsidRPr="00A73D3F" w:rsidRDefault="00DF564A" w:rsidP="000E5018">
                            <w:pPr>
                              <w:spacing w:after="0" w:line="240" w:lineRule="auto"/>
                              <w:jc w:val="both"/>
                              <w:rPr>
                                <w:rFonts w:ascii="Arial" w:eastAsia="Times New Roman" w:hAnsi="Arial" w:cs="Arial"/>
                                <w:b/>
                                <w:sz w:val="24"/>
                                <w:szCs w:val="24"/>
                              </w:rPr>
                            </w:pPr>
                          </w:p>
                          <w:p w14:paraId="14F86F9A" w14:textId="77777777" w:rsidR="00B06A32" w:rsidRPr="00A73D3F" w:rsidRDefault="008E3301" w:rsidP="000E5018">
                            <w:pPr>
                              <w:spacing w:after="0" w:line="240" w:lineRule="auto"/>
                              <w:jc w:val="both"/>
                              <w:rPr>
                                <w:rFonts w:ascii="Arial" w:eastAsia="Times New Roman" w:hAnsi="Arial" w:cs="Arial"/>
                                <w:bCs/>
                                <w:sz w:val="24"/>
                                <w:szCs w:val="24"/>
                              </w:rPr>
                            </w:pPr>
                            <w:r>
                              <w:rPr>
                                <w:rFonts w:ascii="Arial" w:eastAsia="Times New Roman" w:hAnsi="Arial" w:cs="Arial"/>
                                <w:b/>
                                <w:sz w:val="24"/>
                                <w:szCs w:val="24"/>
                              </w:rPr>
                              <w:t>INCIDENTADOS</w:t>
                            </w:r>
                            <w:r w:rsidR="00DF564A" w:rsidRPr="00A73D3F">
                              <w:rPr>
                                <w:rFonts w:ascii="Arial" w:eastAsia="Times New Roman" w:hAnsi="Arial" w:cs="Arial"/>
                                <w:b/>
                                <w:sz w:val="24"/>
                                <w:szCs w:val="24"/>
                              </w:rPr>
                              <w:t>:</w:t>
                            </w:r>
                            <w:r w:rsidR="00B06A32" w:rsidRPr="00A73D3F">
                              <w:rPr>
                                <w:rFonts w:ascii="Arial" w:eastAsia="Times New Roman" w:hAnsi="Arial" w:cs="Arial"/>
                                <w:b/>
                                <w:sz w:val="24"/>
                                <w:szCs w:val="24"/>
                              </w:rPr>
                              <w:t xml:space="preserve"> </w:t>
                            </w:r>
                            <w:r w:rsidR="00B06A32" w:rsidRPr="00A73D3F">
                              <w:rPr>
                                <w:rFonts w:ascii="Arial" w:eastAsia="Times New Roman" w:hAnsi="Arial" w:cs="Arial"/>
                                <w:bCs/>
                                <w:sz w:val="24"/>
                                <w:szCs w:val="24"/>
                              </w:rPr>
                              <w:t>CONGRESO DEL ESTADO DE MICHOACÁN DE OCAMPO</w:t>
                            </w:r>
                            <w:r w:rsidR="00560EBF" w:rsidRPr="00A73D3F">
                              <w:rPr>
                                <w:rFonts w:ascii="Arial" w:eastAsia="Times New Roman" w:hAnsi="Arial" w:cs="Arial"/>
                                <w:bCs/>
                                <w:sz w:val="24"/>
                                <w:szCs w:val="24"/>
                              </w:rPr>
                              <w:t xml:space="preserve"> Y EL CONSEJO GENERAL DEL INSTIT</w:t>
                            </w:r>
                            <w:r w:rsidR="00CA6A2F">
                              <w:rPr>
                                <w:rFonts w:ascii="Arial" w:eastAsia="Times New Roman" w:hAnsi="Arial" w:cs="Arial"/>
                                <w:bCs/>
                                <w:sz w:val="24"/>
                                <w:szCs w:val="24"/>
                              </w:rPr>
                              <w:t>U</w:t>
                            </w:r>
                            <w:r w:rsidR="00560EBF" w:rsidRPr="00A73D3F">
                              <w:rPr>
                                <w:rFonts w:ascii="Arial" w:eastAsia="Times New Roman" w:hAnsi="Arial" w:cs="Arial"/>
                                <w:bCs/>
                                <w:sz w:val="24"/>
                                <w:szCs w:val="24"/>
                              </w:rPr>
                              <w:t>TO ELECTORAL DE MICHOAC</w:t>
                            </w:r>
                            <w:r w:rsidR="00CA6A2F">
                              <w:rPr>
                                <w:rFonts w:ascii="Arial" w:eastAsia="Times New Roman" w:hAnsi="Arial" w:cs="Arial"/>
                                <w:bCs/>
                                <w:sz w:val="24"/>
                                <w:szCs w:val="24"/>
                              </w:rPr>
                              <w:t>Á</w:t>
                            </w:r>
                            <w:r w:rsidR="00560EBF" w:rsidRPr="00A73D3F">
                              <w:rPr>
                                <w:rFonts w:ascii="Arial" w:eastAsia="Times New Roman" w:hAnsi="Arial" w:cs="Arial"/>
                                <w:bCs/>
                                <w:sz w:val="24"/>
                                <w:szCs w:val="24"/>
                              </w:rPr>
                              <w:t>N</w:t>
                            </w:r>
                          </w:p>
                          <w:p w14:paraId="19DE2C55" w14:textId="77777777" w:rsidR="00B06A32" w:rsidRPr="00A73D3F" w:rsidRDefault="00B06A32" w:rsidP="000E5018">
                            <w:pPr>
                              <w:spacing w:after="0" w:line="240" w:lineRule="auto"/>
                              <w:jc w:val="both"/>
                              <w:rPr>
                                <w:rFonts w:ascii="Arial" w:eastAsia="Times New Roman" w:hAnsi="Arial" w:cs="Arial"/>
                                <w:bCs/>
                                <w:sz w:val="24"/>
                                <w:szCs w:val="24"/>
                              </w:rPr>
                            </w:pPr>
                          </w:p>
                          <w:p w14:paraId="7B5773FE" w14:textId="77777777" w:rsidR="00DF564A" w:rsidRPr="00A73D3F" w:rsidRDefault="00DF564A" w:rsidP="000E5018">
                            <w:pPr>
                              <w:spacing w:after="0" w:line="240" w:lineRule="auto"/>
                              <w:jc w:val="both"/>
                              <w:rPr>
                                <w:rFonts w:ascii="Arial" w:eastAsia="Times New Roman" w:hAnsi="Arial" w:cs="Arial"/>
                                <w:b/>
                                <w:sz w:val="24"/>
                                <w:szCs w:val="24"/>
                              </w:rPr>
                            </w:pPr>
                            <w:r w:rsidRPr="00A73D3F">
                              <w:rPr>
                                <w:rFonts w:ascii="Arial" w:eastAsia="Times New Roman" w:hAnsi="Arial" w:cs="Arial"/>
                                <w:b/>
                                <w:sz w:val="24"/>
                                <w:szCs w:val="24"/>
                              </w:rPr>
                              <w:t>MAGISTRAD</w:t>
                            </w:r>
                            <w:r w:rsidR="009271F1" w:rsidRPr="00A73D3F">
                              <w:rPr>
                                <w:rFonts w:ascii="Arial" w:eastAsia="Times New Roman" w:hAnsi="Arial" w:cs="Arial"/>
                                <w:b/>
                                <w:sz w:val="24"/>
                                <w:szCs w:val="24"/>
                              </w:rPr>
                              <w:t>A</w:t>
                            </w:r>
                            <w:r w:rsidR="008E3301">
                              <w:rPr>
                                <w:rFonts w:ascii="Arial" w:eastAsia="Times New Roman" w:hAnsi="Arial" w:cs="Arial"/>
                                <w:b/>
                                <w:sz w:val="24"/>
                                <w:szCs w:val="24"/>
                              </w:rPr>
                              <w:t xml:space="preserve"> PONENTE</w:t>
                            </w:r>
                            <w:r w:rsidRPr="00A73D3F">
                              <w:rPr>
                                <w:rFonts w:ascii="Arial" w:eastAsia="Times New Roman" w:hAnsi="Arial" w:cs="Arial"/>
                                <w:b/>
                                <w:sz w:val="24"/>
                                <w:szCs w:val="24"/>
                              </w:rPr>
                              <w:t xml:space="preserve">: </w:t>
                            </w:r>
                            <w:r w:rsidR="009271F1" w:rsidRPr="00A73D3F">
                              <w:rPr>
                                <w:rFonts w:ascii="Arial" w:eastAsia="Times New Roman" w:hAnsi="Arial" w:cs="Arial"/>
                                <w:bCs/>
                                <w:sz w:val="24"/>
                                <w:szCs w:val="24"/>
                              </w:rPr>
                              <w:t>YURISHA ANDRADE MORALES</w:t>
                            </w:r>
                          </w:p>
                          <w:p w14:paraId="6509E38A" w14:textId="77777777" w:rsidR="00754DBF" w:rsidRPr="00A73D3F" w:rsidRDefault="00754DBF" w:rsidP="000E5018">
                            <w:pPr>
                              <w:spacing w:after="0" w:line="240" w:lineRule="auto"/>
                              <w:jc w:val="both"/>
                              <w:rPr>
                                <w:rFonts w:ascii="Arial" w:hAnsi="Arial" w:cs="Arial"/>
                                <w:bCs/>
                                <w:sz w:val="24"/>
                                <w:szCs w:val="24"/>
                              </w:rPr>
                            </w:pPr>
                          </w:p>
                          <w:p w14:paraId="476B002C" w14:textId="77777777" w:rsidR="003B0EF8" w:rsidRDefault="003B0EF8" w:rsidP="000E5018">
                            <w:pPr>
                              <w:spacing w:after="0" w:line="240" w:lineRule="auto"/>
                              <w:jc w:val="both"/>
                              <w:rPr>
                                <w:rFonts w:ascii="Arial" w:hAnsi="Arial" w:cs="Arial"/>
                                <w:bCs/>
                                <w:sz w:val="24"/>
                                <w:szCs w:val="24"/>
                              </w:rPr>
                            </w:pPr>
                            <w:r w:rsidRPr="00A73D3F">
                              <w:rPr>
                                <w:rFonts w:ascii="Arial" w:hAnsi="Arial" w:cs="Arial"/>
                                <w:b/>
                                <w:sz w:val="24"/>
                                <w:szCs w:val="24"/>
                              </w:rPr>
                              <w:t xml:space="preserve">SECRETARIA INSTRUCTORA Y PROYECTISTA: </w:t>
                            </w:r>
                            <w:r w:rsidR="001B0BB6" w:rsidRPr="00A73D3F">
                              <w:rPr>
                                <w:rFonts w:ascii="Arial" w:hAnsi="Arial" w:cs="Arial"/>
                                <w:bCs/>
                                <w:sz w:val="24"/>
                                <w:szCs w:val="24"/>
                              </w:rPr>
                              <w:t>M</w:t>
                            </w:r>
                            <w:r w:rsidR="00B06A32" w:rsidRPr="00A73D3F">
                              <w:rPr>
                                <w:rFonts w:ascii="Arial" w:hAnsi="Arial" w:cs="Arial"/>
                                <w:bCs/>
                                <w:sz w:val="24"/>
                                <w:szCs w:val="24"/>
                              </w:rPr>
                              <w:t xml:space="preserve">IRIAM LILIAN MARTÍNEZ GONZÁLEZ </w:t>
                            </w:r>
                          </w:p>
                          <w:p w14:paraId="6EF2660F" w14:textId="77777777" w:rsidR="006957D9" w:rsidRDefault="006957D9" w:rsidP="000E5018">
                            <w:pPr>
                              <w:spacing w:after="0" w:line="240" w:lineRule="auto"/>
                              <w:jc w:val="both"/>
                              <w:rPr>
                                <w:rFonts w:ascii="Arial" w:hAnsi="Arial" w:cs="Arial"/>
                                <w:bCs/>
                                <w:sz w:val="24"/>
                                <w:szCs w:val="24"/>
                              </w:rPr>
                            </w:pPr>
                          </w:p>
                          <w:p w14:paraId="644231A0" w14:textId="77777777" w:rsidR="006957D9" w:rsidRPr="00A73D3F" w:rsidRDefault="00EB36E4" w:rsidP="000E5018">
                            <w:pPr>
                              <w:spacing w:after="0" w:line="240" w:lineRule="auto"/>
                              <w:jc w:val="both"/>
                              <w:rPr>
                                <w:rFonts w:ascii="Arial" w:hAnsi="Arial" w:cs="Arial"/>
                                <w:bCs/>
                                <w:sz w:val="24"/>
                                <w:szCs w:val="24"/>
                              </w:rPr>
                            </w:pPr>
                            <w:r w:rsidRPr="00EB36E4">
                              <w:rPr>
                                <w:rFonts w:ascii="Arial" w:hAnsi="Arial" w:cs="Arial"/>
                                <w:b/>
                                <w:sz w:val="24"/>
                                <w:szCs w:val="24"/>
                              </w:rPr>
                              <w:t xml:space="preserve">COLABORÓ: </w:t>
                            </w:r>
                            <w:r w:rsidR="003A3F59">
                              <w:rPr>
                                <w:rFonts w:ascii="Arial" w:hAnsi="Arial" w:cs="Arial"/>
                                <w:bCs/>
                                <w:sz w:val="24"/>
                                <w:szCs w:val="24"/>
                              </w:rPr>
                              <w:t xml:space="preserve">RUBÍ ARROYO HIGUERA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2EA6E" id="_x0000_t202" coordsize="21600,21600" o:spt="202" path="m,l,21600r21600,l21600,xe">
                <v:stroke joinstyle="miter"/>
                <v:path gradientshapeok="t" o:connecttype="rect"/>
              </v:shapetype>
              <v:shape id="Cuadro de texto 10" o:spid="_x0000_s1026" type="#_x0000_t202" style="position:absolute;margin-left:190.9pt;margin-top:13.45pt;width:250.7pt;height:359.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" filled="f" stroked="f">
                <v:textbox>
                  <w:txbxContent>
                    <w:p w14:paraId="6EFEB46D" w14:textId="77777777" w:rsidR="000D63E0" w:rsidRPr="00A73D3F" w:rsidRDefault="00054A9F" w:rsidP="000E5018">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ACUERDO PLENARIO </w:t>
                      </w:r>
                      <w:r w:rsidR="000D63E0" w:rsidRPr="00A73D3F">
                        <w:rPr>
                          <w:rFonts w:ascii="Arial" w:eastAsia="Times New Roman" w:hAnsi="Arial" w:cs="Arial"/>
                          <w:b/>
                          <w:sz w:val="24"/>
                          <w:szCs w:val="24"/>
                        </w:rPr>
                        <w:t>DE CUMPLIMIENTO DE</w:t>
                      </w:r>
                      <w:r w:rsidR="000E5018">
                        <w:rPr>
                          <w:rFonts w:ascii="Arial" w:eastAsia="Times New Roman" w:hAnsi="Arial" w:cs="Arial"/>
                          <w:b/>
                          <w:sz w:val="24"/>
                          <w:szCs w:val="24"/>
                        </w:rPr>
                        <w:t xml:space="preserve"> RESOLUCIÓN INCIDENTAL</w:t>
                      </w:r>
                    </w:p>
                    <w:p w14:paraId="3C5CA32C" w14:textId="77777777" w:rsidR="000D63E0" w:rsidRPr="00A73D3F" w:rsidRDefault="000D63E0" w:rsidP="000E5018">
                      <w:pPr>
                        <w:spacing w:after="0" w:line="240" w:lineRule="auto"/>
                        <w:jc w:val="center"/>
                        <w:rPr>
                          <w:rFonts w:ascii="Arial" w:eastAsia="Times New Roman" w:hAnsi="Arial" w:cs="Arial"/>
                          <w:b/>
                          <w:sz w:val="24"/>
                          <w:szCs w:val="24"/>
                        </w:rPr>
                      </w:pPr>
                    </w:p>
                    <w:p w14:paraId="48ECA647" w14:textId="77777777" w:rsidR="00DF564A" w:rsidRPr="00A73D3F" w:rsidRDefault="00DF564A" w:rsidP="000E5018">
                      <w:pPr>
                        <w:spacing w:after="0" w:line="240" w:lineRule="auto"/>
                        <w:jc w:val="center"/>
                        <w:rPr>
                          <w:rFonts w:ascii="Arial" w:eastAsia="Times New Roman" w:hAnsi="Arial" w:cs="Arial"/>
                          <w:b/>
                          <w:sz w:val="24"/>
                          <w:szCs w:val="24"/>
                        </w:rPr>
                      </w:pPr>
                      <w:r w:rsidRPr="00A73D3F">
                        <w:rPr>
                          <w:rFonts w:ascii="Arial" w:eastAsia="Times New Roman" w:hAnsi="Arial" w:cs="Arial"/>
                          <w:b/>
                          <w:sz w:val="24"/>
                          <w:szCs w:val="24"/>
                        </w:rPr>
                        <w:t>JUICIO PARA LA PROTECCIÓN DE LOS DERECHOS POLÍTICO-ELECTORALES DEL CIUDADANO</w:t>
                      </w:r>
                    </w:p>
                    <w:p w14:paraId="39B3BCB9" w14:textId="77777777" w:rsidR="00DF564A" w:rsidRPr="00A73D3F" w:rsidRDefault="00DF564A" w:rsidP="000E5018">
                      <w:pPr>
                        <w:spacing w:after="0" w:line="240" w:lineRule="auto"/>
                        <w:jc w:val="both"/>
                        <w:rPr>
                          <w:rFonts w:ascii="Arial" w:eastAsia="Times New Roman" w:hAnsi="Arial" w:cs="Arial"/>
                          <w:b/>
                          <w:sz w:val="24"/>
                          <w:szCs w:val="24"/>
                        </w:rPr>
                      </w:pPr>
                    </w:p>
                    <w:p w14:paraId="3F5BD142" w14:textId="77777777" w:rsidR="00DF564A" w:rsidRPr="00A73D3F" w:rsidRDefault="00DF564A" w:rsidP="000E5018">
                      <w:pPr>
                        <w:spacing w:after="0" w:line="240" w:lineRule="auto"/>
                        <w:jc w:val="both"/>
                        <w:rPr>
                          <w:rFonts w:ascii="Arial" w:eastAsia="Times New Roman" w:hAnsi="Arial" w:cs="Arial"/>
                          <w:bCs/>
                          <w:sz w:val="24"/>
                          <w:szCs w:val="24"/>
                        </w:rPr>
                      </w:pPr>
                      <w:r w:rsidRPr="00A73D3F">
                        <w:rPr>
                          <w:rFonts w:ascii="Arial" w:eastAsia="Times New Roman" w:hAnsi="Arial" w:cs="Arial"/>
                          <w:b/>
                          <w:sz w:val="24"/>
                          <w:szCs w:val="24"/>
                        </w:rPr>
                        <w:t xml:space="preserve">EXPEDIENTE: </w:t>
                      </w:r>
                      <w:r w:rsidRPr="00A73D3F">
                        <w:rPr>
                          <w:rFonts w:ascii="Arial" w:eastAsia="Times New Roman" w:hAnsi="Arial" w:cs="Arial"/>
                          <w:bCs/>
                          <w:sz w:val="24"/>
                          <w:szCs w:val="24"/>
                        </w:rPr>
                        <w:t>TEEM-JDC-0</w:t>
                      </w:r>
                      <w:r w:rsidR="00B06A32" w:rsidRPr="00A73D3F">
                        <w:rPr>
                          <w:rFonts w:ascii="Arial" w:eastAsia="Times New Roman" w:hAnsi="Arial" w:cs="Arial"/>
                          <w:bCs/>
                          <w:sz w:val="24"/>
                          <w:szCs w:val="24"/>
                        </w:rPr>
                        <w:t>39</w:t>
                      </w:r>
                      <w:r w:rsidRPr="00A73D3F">
                        <w:rPr>
                          <w:rFonts w:ascii="Arial" w:eastAsia="Times New Roman" w:hAnsi="Arial" w:cs="Arial"/>
                          <w:bCs/>
                          <w:sz w:val="24"/>
                          <w:szCs w:val="24"/>
                        </w:rPr>
                        <w:t>/202</w:t>
                      </w:r>
                      <w:r w:rsidR="00654A6E" w:rsidRPr="00A73D3F">
                        <w:rPr>
                          <w:rFonts w:ascii="Arial" w:eastAsia="Times New Roman" w:hAnsi="Arial" w:cs="Arial"/>
                          <w:bCs/>
                          <w:sz w:val="24"/>
                          <w:szCs w:val="24"/>
                        </w:rPr>
                        <w:t>2</w:t>
                      </w:r>
                    </w:p>
                    <w:p w14:paraId="4077B8D4" w14:textId="77777777" w:rsidR="00DF564A" w:rsidRPr="00A73D3F" w:rsidRDefault="00DF564A" w:rsidP="000E5018">
                      <w:pPr>
                        <w:spacing w:after="0" w:line="240" w:lineRule="auto"/>
                        <w:jc w:val="both"/>
                        <w:rPr>
                          <w:rFonts w:ascii="Arial" w:eastAsia="Times New Roman" w:hAnsi="Arial" w:cs="Arial"/>
                          <w:b/>
                          <w:sz w:val="24"/>
                          <w:szCs w:val="24"/>
                        </w:rPr>
                      </w:pPr>
                    </w:p>
                    <w:p w14:paraId="4BFA6D6A" w14:textId="77777777" w:rsidR="00DF564A" w:rsidRDefault="003F3D87" w:rsidP="000E5018">
                      <w:pPr>
                        <w:spacing w:after="0" w:line="240" w:lineRule="auto"/>
                        <w:jc w:val="both"/>
                        <w:rPr>
                          <w:rFonts w:ascii="Arial" w:eastAsia="Times New Roman" w:hAnsi="Arial" w:cs="Arial"/>
                          <w:bCs/>
                          <w:sz w:val="24"/>
                          <w:szCs w:val="24"/>
                        </w:rPr>
                      </w:pPr>
                      <w:r>
                        <w:rPr>
                          <w:rFonts w:ascii="Arial" w:eastAsia="Times New Roman" w:hAnsi="Arial" w:cs="Arial"/>
                          <w:b/>
                          <w:sz w:val="24"/>
                          <w:szCs w:val="24"/>
                        </w:rPr>
                        <w:t>INCIDENTISTA</w:t>
                      </w:r>
                      <w:r w:rsidRPr="00A73D3F">
                        <w:rPr>
                          <w:rFonts w:ascii="Arial" w:eastAsia="Times New Roman" w:hAnsi="Arial" w:cs="Arial"/>
                          <w:b/>
                          <w:sz w:val="24"/>
                          <w:szCs w:val="24"/>
                        </w:rPr>
                        <w:t xml:space="preserve">: </w:t>
                      </w:r>
                      <w:r w:rsidR="00654A6E" w:rsidRPr="00A73D3F">
                        <w:rPr>
                          <w:rFonts w:ascii="Arial" w:eastAsia="Times New Roman" w:hAnsi="Arial" w:cs="Arial"/>
                          <w:bCs/>
                          <w:sz w:val="24"/>
                          <w:szCs w:val="24"/>
                        </w:rPr>
                        <w:t>ÁNGEL IBARRA JASSO</w:t>
                      </w:r>
                    </w:p>
                    <w:p w14:paraId="61445186" w14:textId="77777777" w:rsidR="00DF564A" w:rsidRPr="00A73D3F" w:rsidRDefault="00DF564A" w:rsidP="000E5018">
                      <w:pPr>
                        <w:spacing w:after="0" w:line="240" w:lineRule="auto"/>
                        <w:jc w:val="both"/>
                        <w:rPr>
                          <w:rFonts w:ascii="Arial" w:eastAsia="Times New Roman" w:hAnsi="Arial" w:cs="Arial"/>
                          <w:b/>
                          <w:sz w:val="24"/>
                          <w:szCs w:val="24"/>
                        </w:rPr>
                      </w:pPr>
                    </w:p>
                    <w:p w14:paraId="14F86F9A" w14:textId="77777777" w:rsidR="00B06A32" w:rsidRPr="00A73D3F" w:rsidRDefault="008E3301" w:rsidP="000E5018">
                      <w:pPr>
                        <w:spacing w:after="0" w:line="240" w:lineRule="auto"/>
                        <w:jc w:val="both"/>
                        <w:rPr>
                          <w:rFonts w:ascii="Arial" w:eastAsia="Times New Roman" w:hAnsi="Arial" w:cs="Arial"/>
                          <w:bCs/>
                          <w:sz w:val="24"/>
                          <w:szCs w:val="24"/>
                        </w:rPr>
                      </w:pPr>
                      <w:r>
                        <w:rPr>
                          <w:rFonts w:ascii="Arial" w:eastAsia="Times New Roman" w:hAnsi="Arial" w:cs="Arial"/>
                          <w:b/>
                          <w:sz w:val="24"/>
                          <w:szCs w:val="24"/>
                        </w:rPr>
                        <w:t>INCIDENTADOS</w:t>
                      </w:r>
                      <w:r w:rsidR="00DF564A" w:rsidRPr="00A73D3F">
                        <w:rPr>
                          <w:rFonts w:ascii="Arial" w:eastAsia="Times New Roman" w:hAnsi="Arial" w:cs="Arial"/>
                          <w:b/>
                          <w:sz w:val="24"/>
                          <w:szCs w:val="24"/>
                        </w:rPr>
                        <w:t>:</w:t>
                      </w:r>
                      <w:r w:rsidR="00B06A32" w:rsidRPr="00A73D3F">
                        <w:rPr>
                          <w:rFonts w:ascii="Arial" w:eastAsia="Times New Roman" w:hAnsi="Arial" w:cs="Arial"/>
                          <w:b/>
                          <w:sz w:val="24"/>
                          <w:szCs w:val="24"/>
                        </w:rPr>
                        <w:t xml:space="preserve"> </w:t>
                      </w:r>
                      <w:r w:rsidR="00B06A32" w:rsidRPr="00A73D3F">
                        <w:rPr>
                          <w:rFonts w:ascii="Arial" w:eastAsia="Times New Roman" w:hAnsi="Arial" w:cs="Arial"/>
                          <w:bCs/>
                          <w:sz w:val="24"/>
                          <w:szCs w:val="24"/>
                        </w:rPr>
                        <w:t>CONGRESO DEL ESTADO DE MICHOACÁN DE OCAMPO</w:t>
                      </w:r>
                      <w:r w:rsidR="00560EBF" w:rsidRPr="00A73D3F">
                        <w:rPr>
                          <w:rFonts w:ascii="Arial" w:eastAsia="Times New Roman" w:hAnsi="Arial" w:cs="Arial"/>
                          <w:bCs/>
                          <w:sz w:val="24"/>
                          <w:szCs w:val="24"/>
                        </w:rPr>
                        <w:t xml:space="preserve"> Y EL CONSEJO GENERAL DEL INSTIT</w:t>
                      </w:r>
                      <w:r w:rsidR="00CA6A2F">
                        <w:rPr>
                          <w:rFonts w:ascii="Arial" w:eastAsia="Times New Roman" w:hAnsi="Arial" w:cs="Arial"/>
                          <w:bCs/>
                          <w:sz w:val="24"/>
                          <w:szCs w:val="24"/>
                        </w:rPr>
                        <w:t>U</w:t>
                      </w:r>
                      <w:r w:rsidR="00560EBF" w:rsidRPr="00A73D3F">
                        <w:rPr>
                          <w:rFonts w:ascii="Arial" w:eastAsia="Times New Roman" w:hAnsi="Arial" w:cs="Arial"/>
                          <w:bCs/>
                          <w:sz w:val="24"/>
                          <w:szCs w:val="24"/>
                        </w:rPr>
                        <w:t>TO ELECTORAL DE MICHOAC</w:t>
                      </w:r>
                      <w:r w:rsidR="00CA6A2F">
                        <w:rPr>
                          <w:rFonts w:ascii="Arial" w:eastAsia="Times New Roman" w:hAnsi="Arial" w:cs="Arial"/>
                          <w:bCs/>
                          <w:sz w:val="24"/>
                          <w:szCs w:val="24"/>
                        </w:rPr>
                        <w:t>Á</w:t>
                      </w:r>
                      <w:r w:rsidR="00560EBF" w:rsidRPr="00A73D3F">
                        <w:rPr>
                          <w:rFonts w:ascii="Arial" w:eastAsia="Times New Roman" w:hAnsi="Arial" w:cs="Arial"/>
                          <w:bCs/>
                          <w:sz w:val="24"/>
                          <w:szCs w:val="24"/>
                        </w:rPr>
                        <w:t>N</w:t>
                      </w:r>
                    </w:p>
                    <w:p w14:paraId="19DE2C55" w14:textId="77777777" w:rsidR="00B06A32" w:rsidRPr="00A73D3F" w:rsidRDefault="00B06A32" w:rsidP="000E5018">
                      <w:pPr>
                        <w:spacing w:after="0" w:line="240" w:lineRule="auto"/>
                        <w:jc w:val="both"/>
                        <w:rPr>
                          <w:rFonts w:ascii="Arial" w:eastAsia="Times New Roman" w:hAnsi="Arial" w:cs="Arial"/>
                          <w:bCs/>
                          <w:sz w:val="24"/>
                          <w:szCs w:val="24"/>
                        </w:rPr>
                      </w:pPr>
                    </w:p>
                    <w:p w14:paraId="7B5773FE" w14:textId="77777777" w:rsidR="00DF564A" w:rsidRPr="00A73D3F" w:rsidRDefault="00DF564A" w:rsidP="000E5018">
                      <w:pPr>
                        <w:spacing w:after="0" w:line="240" w:lineRule="auto"/>
                        <w:jc w:val="both"/>
                        <w:rPr>
                          <w:rFonts w:ascii="Arial" w:eastAsia="Times New Roman" w:hAnsi="Arial" w:cs="Arial"/>
                          <w:b/>
                          <w:sz w:val="24"/>
                          <w:szCs w:val="24"/>
                        </w:rPr>
                      </w:pPr>
                      <w:r w:rsidRPr="00A73D3F">
                        <w:rPr>
                          <w:rFonts w:ascii="Arial" w:eastAsia="Times New Roman" w:hAnsi="Arial" w:cs="Arial"/>
                          <w:b/>
                          <w:sz w:val="24"/>
                          <w:szCs w:val="24"/>
                        </w:rPr>
                        <w:t>MAGISTRAD</w:t>
                      </w:r>
                      <w:r w:rsidR="009271F1" w:rsidRPr="00A73D3F">
                        <w:rPr>
                          <w:rFonts w:ascii="Arial" w:eastAsia="Times New Roman" w:hAnsi="Arial" w:cs="Arial"/>
                          <w:b/>
                          <w:sz w:val="24"/>
                          <w:szCs w:val="24"/>
                        </w:rPr>
                        <w:t>A</w:t>
                      </w:r>
                      <w:r w:rsidR="008E3301">
                        <w:rPr>
                          <w:rFonts w:ascii="Arial" w:eastAsia="Times New Roman" w:hAnsi="Arial" w:cs="Arial"/>
                          <w:b/>
                          <w:sz w:val="24"/>
                          <w:szCs w:val="24"/>
                        </w:rPr>
                        <w:t xml:space="preserve"> PONENTE</w:t>
                      </w:r>
                      <w:r w:rsidRPr="00A73D3F">
                        <w:rPr>
                          <w:rFonts w:ascii="Arial" w:eastAsia="Times New Roman" w:hAnsi="Arial" w:cs="Arial"/>
                          <w:b/>
                          <w:sz w:val="24"/>
                          <w:szCs w:val="24"/>
                        </w:rPr>
                        <w:t xml:space="preserve">: </w:t>
                      </w:r>
                      <w:r w:rsidR="009271F1" w:rsidRPr="00A73D3F">
                        <w:rPr>
                          <w:rFonts w:ascii="Arial" w:eastAsia="Times New Roman" w:hAnsi="Arial" w:cs="Arial"/>
                          <w:bCs/>
                          <w:sz w:val="24"/>
                          <w:szCs w:val="24"/>
                        </w:rPr>
                        <w:t>YURISHA ANDRADE MORALES</w:t>
                      </w:r>
                    </w:p>
                    <w:p w14:paraId="6509E38A" w14:textId="77777777" w:rsidR="00754DBF" w:rsidRPr="00A73D3F" w:rsidRDefault="00754DBF" w:rsidP="000E5018">
                      <w:pPr>
                        <w:spacing w:after="0" w:line="240" w:lineRule="auto"/>
                        <w:jc w:val="both"/>
                        <w:rPr>
                          <w:rFonts w:ascii="Arial" w:hAnsi="Arial" w:cs="Arial"/>
                          <w:bCs/>
                          <w:sz w:val="24"/>
                          <w:szCs w:val="24"/>
                        </w:rPr>
                      </w:pPr>
                    </w:p>
                    <w:p w14:paraId="476B002C" w14:textId="77777777" w:rsidR="003B0EF8" w:rsidRDefault="003B0EF8" w:rsidP="000E5018">
                      <w:pPr>
                        <w:spacing w:after="0" w:line="240" w:lineRule="auto"/>
                        <w:jc w:val="both"/>
                        <w:rPr>
                          <w:rFonts w:ascii="Arial" w:hAnsi="Arial" w:cs="Arial"/>
                          <w:bCs/>
                          <w:sz w:val="24"/>
                          <w:szCs w:val="24"/>
                        </w:rPr>
                      </w:pPr>
                      <w:r w:rsidRPr="00A73D3F">
                        <w:rPr>
                          <w:rFonts w:ascii="Arial" w:hAnsi="Arial" w:cs="Arial"/>
                          <w:b/>
                          <w:sz w:val="24"/>
                          <w:szCs w:val="24"/>
                        </w:rPr>
                        <w:t xml:space="preserve">SECRETARIA INSTRUCTORA Y PROYECTISTA: </w:t>
                      </w:r>
                      <w:r w:rsidR="001B0BB6" w:rsidRPr="00A73D3F">
                        <w:rPr>
                          <w:rFonts w:ascii="Arial" w:hAnsi="Arial" w:cs="Arial"/>
                          <w:bCs/>
                          <w:sz w:val="24"/>
                          <w:szCs w:val="24"/>
                        </w:rPr>
                        <w:t>M</w:t>
                      </w:r>
                      <w:r w:rsidR="00B06A32" w:rsidRPr="00A73D3F">
                        <w:rPr>
                          <w:rFonts w:ascii="Arial" w:hAnsi="Arial" w:cs="Arial"/>
                          <w:bCs/>
                          <w:sz w:val="24"/>
                          <w:szCs w:val="24"/>
                        </w:rPr>
                        <w:t xml:space="preserve">IRIAM LILIAN MARTÍNEZ GONZÁLEZ </w:t>
                      </w:r>
                    </w:p>
                    <w:p w14:paraId="6EF2660F" w14:textId="77777777" w:rsidR="006957D9" w:rsidRDefault="006957D9" w:rsidP="000E5018">
                      <w:pPr>
                        <w:spacing w:after="0" w:line="240" w:lineRule="auto"/>
                        <w:jc w:val="both"/>
                        <w:rPr>
                          <w:rFonts w:ascii="Arial" w:hAnsi="Arial" w:cs="Arial"/>
                          <w:bCs/>
                          <w:sz w:val="24"/>
                          <w:szCs w:val="24"/>
                        </w:rPr>
                      </w:pPr>
                    </w:p>
                    <w:p w14:paraId="644231A0" w14:textId="77777777" w:rsidR="006957D9" w:rsidRPr="00A73D3F" w:rsidRDefault="00EB36E4" w:rsidP="000E5018">
                      <w:pPr>
                        <w:spacing w:after="0" w:line="240" w:lineRule="auto"/>
                        <w:jc w:val="both"/>
                        <w:rPr>
                          <w:rFonts w:ascii="Arial" w:hAnsi="Arial" w:cs="Arial"/>
                          <w:bCs/>
                          <w:sz w:val="24"/>
                          <w:szCs w:val="24"/>
                        </w:rPr>
                      </w:pPr>
                      <w:r w:rsidRPr="00EB36E4">
                        <w:rPr>
                          <w:rFonts w:ascii="Arial" w:hAnsi="Arial" w:cs="Arial"/>
                          <w:b/>
                          <w:sz w:val="24"/>
                          <w:szCs w:val="24"/>
                        </w:rPr>
                        <w:t xml:space="preserve">COLABORÓ: </w:t>
                      </w:r>
                      <w:r w:rsidR="003A3F59">
                        <w:rPr>
                          <w:rFonts w:ascii="Arial" w:hAnsi="Arial" w:cs="Arial"/>
                          <w:bCs/>
                          <w:sz w:val="24"/>
                          <w:szCs w:val="24"/>
                        </w:rPr>
                        <w:t xml:space="preserve">RUBÍ ARROYO HIGUERA </w:t>
                      </w:r>
                    </w:p>
                  </w:txbxContent>
                </v:textbox>
                <w10:wrap anchorx="margin"/>
              </v:shape>
            </w:pict>
          </mc:Fallback>
        </mc:AlternateContent>
      </w:r>
    </w:p>
    <w:p w14:paraId="6E2260C7" w14:textId="77777777" w:rsidR="00754DBF" w:rsidRPr="004770CD" w:rsidRDefault="00754DBF" w:rsidP="00054A9F">
      <w:pPr>
        <w:tabs>
          <w:tab w:val="left" w:pos="0"/>
        </w:tabs>
        <w:spacing w:after="0" w:line="360" w:lineRule="auto"/>
        <w:rPr>
          <w:rFonts w:ascii="Arial" w:hAnsi="Arial" w:cs="Arial"/>
          <w:sz w:val="26"/>
          <w:szCs w:val="26"/>
        </w:rPr>
      </w:pPr>
    </w:p>
    <w:p w14:paraId="37E796B3" w14:textId="77777777" w:rsidR="00754DBF" w:rsidRPr="004770CD" w:rsidRDefault="00754DBF" w:rsidP="006C16B5">
      <w:pPr>
        <w:tabs>
          <w:tab w:val="left" w:pos="0"/>
        </w:tabs>
        <w:spacing w:after="0" w:line="360" w:lineRule="auto"/>
        <w:jc w:val="right"/>
        <w:rPr>
          <w:rFonts w:ascii="Arial" w:hAnsi="Arial" w:cs="Arial"/>
          <w:sz w:val="26"/>
          <w:szCs w:val="26"/>
        </w:rPr>
      </w:pPr>
    </w:p>
    <w:p w14:paraId="4A8D13CA" w14:textId="77777777" w:rsidR="00754DBF" w:rsidRPr="004770CD" w:rsidRDefault="00754DBF" w:rsidP="006C16B5">
      <w:pPr>
        <w:tabs>
          <w:tab w:val="left" w:pos="0"/>
        </w:tabs>
        <w:spacing w:after="0" w:line="360" w:lineRule="auto"/>
        <w:jc w:val="right"/>
        <w:rPr>
          <w:rFonts w:ascii="Arial" w:hAnsi="Arial" w:cs="Arial"/>
          <w:sz w:val="26"/>
          <w:szCs w:val="26"/>
        </w:rPr>
      </w:pPr>
    </w:p>
    <w:p w14:paraId="213D0028" w14:textId="77777777" w:rsidR="00754DBF" w:rsidRPr="004770CD" w:rsidRDefault="00754DBF" w:rsidP="006C16B5">
      <w:pPr>
        <w:tabs>
          <w:tab w:val="left" w:pos="0"/>
        </w:tabs>
        <w:spacing w:after="0" w:line="360" w:lineRule="auto"/>
        <w:jc w:val="right"/>
        <w:rPr>
          <w:rFonts w:ascii="Arial" w:hAnsi="Arial" w:cs="Arial"/>
          <w:sz w:val="26"/>
          <w:szCs w:val="26"/>
        </w:rPr>
      </w:pPr>
    </w:p>
    <w:p w14:paraId="3C3BB4DB" w14:textId="77777777" w:rsidR="00754DBF" w:rsidRPr="004770CD" w:rsidRDefault="00754DBF" w:rsidP="006C16B5">
      <w:pPr>
        <w:tabs>
          <w:tab w:val="left" w:pos="0"/>
        </w:tabs>
        <w:spacing w:after="0" w:line="360" w:lineRule="auto"/>
        <w:jc w:val="right"/>
        <w:rPr>
          <w:rFonts w:ascii="Arial" w:hAnsi="Arial" w:cs="Arial"/>
          <w:sz w:val="26"/>
          <w:szCs w:val="26"/>
        </w:rPr>
      </w:pPr>
    </w:p>
    <w:p w14:paraId="5996037C" w14:textId="77777777" w:rsidR="00754DBF" w:rsidRPr="004770CD" w:rsidRDefault="00754DBF" w:rsidP="006C16B5">
      <w:pPr>
        <w:tabs>
          <w:tab w:val="left" w:pos="0"/>
        </w:tabs>
        <w:spacing w:after="0" w:line="360" w:lineRule="auto"/>
        <w:jc w:val="right"/>
        <w:rPr>
          <w:rFonts w:ascii="Arial" w:hAnsi="Arial" w:cs="Arial"/>
          <w:sz w:val="26"/>
          <w:szCs w:val="26"/>
        </w:rPr>
      </w:pPr>
    </w:p>
    <w:p w14:paraId="6B108249" w14:textId="77777777" w:rsidR="00754DBF" w:rsidRPr="004770CD" w:rsidRDefault="00754DBF" w:rsidP="006C16B5">
      <w:pPr>
        <w:tabs>
          <w:tab w:val="left" w:pos="0"/>
        </w:tabs>
        <w:spacing w:after="0" w:line="360" w:lineRule="auto"/>
        <w:jc w:val="right"/>
        <w:rPr>
          <w:rFonts w:ascii="Arial" w:hAnsi="Arial" w:cs="Arial"/>
          <w:sz w:val="26"/>
          <w:szCs w:val="26"/>
        </w:rPr>
      </w:pPr>
    </w:p>
    <w:p w14:paraId="73632D57" w14:textId="77777777" w:rsidR="00754DBF" w:rsidRPr="004770CD" w:rsidRDefault="00754DBF" w:rsidP="006C16B5">
      <w:pPr>
        <w:tabs>
          <w:tab w:val="left" w:pos="0"/>
        </w:tabs>
        <w:spacing w:after="0" w:line="360" w:lineRule="auto"/>
        <w:jc w:val="right"/>
        <w:rPr>
          <w:rFonts w:ascii="Arial" w:hAnsi="Arial" w:cs="Arial"/>
          <w:sz w:val="26"/>
          <w:szCs w:val="26"/>
        </w:rPr>
      </w:pPr>
    </w:p>
    <w:p w14:paraId="3ECF6881" w14:textId="77777777" w:rsidR="00754DBF" w:rsidRPr="004770CD" w:rsidRDefault="00754DBF" w:rsidP="006C16B5">
      <w:pPr>
        <w:tabs>
          <w:tab w:val="left" w:pos="0"/>
        </w:tabs>
        <w:spacing w:after="0" w:line="360" w:lineRule="auto"/>
        <w:jc w:val="right"/>
        <w:rPr>
          <w:rFonts w:ascii="Arial" w:hAnsi="Arial" w:cs="Arial"/>
          <w:sz w:val="26"/>
          <w:szCs w:val="26"/>
        </w:rPr>
      </w:pPr>
    </w:p>
    <w:p w14:paraId="35E8E71E" w14:textId="77777777" w:rsidR="001D5CA7" w:rsidRPr="004770CD" w:rsidRDefault="001D5CA7" w:rsidP="006C16B5">
      <w:pPr>
        <w:tabs>
          <w:tab w:val="left" w:pos="0"/>
        </w:tabs>
        <w:spacing w:after="0" w:line="360" w:lineRule="auto"/>
        <w:jc w:val="right"/>
        <w:rPr>
          <w:rFonts w:ascii="Arial" w:hAnsi="Arial" w:cs="Arial"/>
          <w:sz w:val="26"/>
          <w:szCs w:val="26"/>
        </w:rPr>
      </w:pPr>
    </w:p>
    <w:p w14:paraId="42F743F6" w14:textId="77777777" w:rsidR="004074CE" w:rsidRPr="004770CD" w:rsidRDefault="004074CE" w:rsidP="006C16B5">
      <w:pPr>
        <w:tabs>
          <w:tab w:val="left" w:pos="0"/>
        </w:tabs>
        <w:spacing w:after="0" w:line="360" w:lineRule="auto"/>
        <w:jc w:val="right"/>
        <w:rPr>
          <w:rFonts w:ascii="Arial" w:hAnsi="Arial" w:cs="Arial"/>
          <w:sz w:val="26"/>
          <w:szCs w:val="26"/>
        </w:rPr>
      </w:pPr>
    </w:p>
    <w:p w14:paraId="22F71AF2" w14:textId="77777777" w:rsidR="00700793" w:rsidRPr="004770CD" w:rsidRDefault="00700793" w:rsidP="006C16B5">
      <w:pPr>
        <w:spacing w:after="0" w:line="360" w:lineRule="auto"/>
        <w:jc w:val="both"/>
        <w:rPr>
          <w:rFonts w:ascii="Arial" w:hAnsi="Arial" w:cs="Arial"/>
          <w:b/>
          <w:sz w:val="26"/>
          <w:szCs w:val="26"/>
        </w:rPr>
      </w:pPr>
    </w:p>
    <w:p w14:paraId="7CD182F0" w14:textId="77777777" w:rsidR="00DF564A" w:rsidRPr="004770CD" w:rsidRDefault="00DF564A" w:rsidP="006C16B5">
      <w:pPr>
        <w:tabs>
          <w:tab w:val="left" w:pos="0"/>
        </w:tabs>
        <w:spacing w:after="0" w:line="360" w:lineRule="auto"/>
        <w:jc w:val="right"/>
        <w:rPr>
          <w:rFonts w:ascii="Arial" w:hAnsi="Arial" w:cs="Arial"/>
          <w:sz w:val="26"/>
          <w:szCs w:val="26"/>
        </w:rPr>
      </w:pPr>
    </w:p>
    <w:p w14:paraId="0C9926E7" w14:textId="77777777" w:rsidR="000E5018" w:rsidRPr="004770CD" w:rsidRDefault="000E5018" w:rsidP="005D7484">
      <w:pPr>
        <w:tabs>
          <w:tab w:val="left" w:pos="0"/>
        </w:tabs>
        <w:spacing w:after="0" w:line="360" w:lineRule="auto"/>
        <w:jc w:val="right"/>
        <w:rPr>
          <w:rFonts w:ascii="Arial" w:hAnsi="Arial" w:cs="Arial"/>
          <w:sz w:val="26"/>
          <w:szCs w:val="26"/>
        </w:rPr>
      </w:pPr>
    </w:p>
    <w:p w14:paraId="6A762D2E" w14:textId="77777777" w:rsidR="000E5018" w:rsidRPr="004770CD" w:rsidRDefault="000E5018" w:rsidP="000E5018">
      <w:pPr>
        <w:tabs>
          <w:tab w:val="left" w:pos="0"/>
        </w:tabs>
        <w:spacing w:line="360" w:lineRule="auto"/>
        <w:jc w:val="right"/>
        <w:rPr>
          <w:rFonts w:ascii="Arial" w:hAnsi="Arial" w:cs="Arial"/>
          <w:sz w:val="24"/>
          <w:szCs w:val="24"/>
        </w:rPr>
      </w:pPr>
    </w:p>
    <w:p w14:paraId="52B01F91" w14:textId="77777777" w:rsidR="006957D9" w:rsidRPr="004770CD" w:rsidRDefault="006957D9" w:rsidP="000E5018">
      <w:pPr>
        <w:tabs>
          <w:tab w:val="left" w:pos="0"/>
        </w:tabs>
        <w:spacing w:after="0" w:line="360" w:lineRule="auto"/>
        <w:jc w:val="right"/>
        <w:rPr>
          <w:rFonts w:ascii="Arial" w:hAnsi="Arial" w:cs="Arial"/>
          <w:sz w:val="24"/>
          <w:szCs w:val="24"/>
        </w:rPr>
      </w:pPr>
    </w:p>
    <w:p w14:paraId="49B7E00E" w14:textId="77777777" w:rsidR="006957D9" w:rsidRPr="004770CD" w:rsidRDefault="006957D9" w:rsidP="000E5018">
      <w:pPr>
        <w:tabs>
          <w:tab w:val="left" w:pos="0"/>
        </w:tabs>
        <w:spacing w:after="0" w:line="360" w:lineRule="auto"/>
        <w:jc w:val="right"/>
        <w:rPr>
          <w:rFonts w:ascii="Arial" w:hAnsi="Arial" w:cs="Arial"/>
          <w:sz w:val="24"/>
          <w:szCs w:val="24"/>
        </w:rPr>
      </w:pPr>
    </w:p>
    <w:p w14:paraId="2E1B65E2" w14:textId="77777777" w:rsidR="005D7484" w:rsidRPr="004770CD" w:rsidRDefault="001E7D9A" w:rsidP="000E5018">
      <w:pPr>
        <w:tabs>
          <w:tab w:val="left" w:pos="0"/>
        </w:tabs>
        <w:spacing w:after="0" w:line="360" w:lineRule="auto"/>
        <w:jc w:val="right"/>
        <w:rPr>
          <w:rFonts w:ascii="Arial" w:hAnsi="Arial" w:cs="Arial"/>
          <w:sz w:val="24"/>
          <w:szCs w:val="24"/>
        </w:rPr>
      </w:pPr>
      <w:r w:rsidRPr="004770CD">
        <w:rPr>
          <w:rFonts w:ascii="Arial" w:hAnsi="Arial" w:cs="Arial"/>
          <w:sz w:val="24"/>
          <w:szCs w:val="24"/>
        </w:rPr>
        <w:t xml:space="preserve">Morelia, Michoacán a </w:t>
      </w:r>
      <w:r w:rsidR="003A4E1D" w:rsidRPr="004770CD">
        <w:rPr>
          <w:rFonts w:ascii="Arial" w:hAnsi="Arial" w:cs="Arial"/>
          <w:sz w:val="24"/>
          <w:szCs w:val="24"/>
        </w:rPr>
        <w:t>veintiocho</w:t>
      </w:r>
      <w:r w:rsidR="00B06A32" w:rsidRPr="004770CD">
        <w:rPr>
          <w:rFonts w:ascii="Arial" w:hAnsi="Arial" w:cs="Arial"/>
          <w:sz w:val="24"/>
          <w:szCs w:val="24"/>
        </w:rPr>
        <w:t xml:space="preserve"> de </w:t>
      </w:r>
      <w:r w:rsidR="00054A9F" w:rsidRPr="004770CD">
        <w:rPr>
          <w:rFonts w:ascii="Arial" w:hAnsi="Arial" w:cs="Arial"/>
          <w:sz w:val="24"/>
          <w:szCs w:val="24"/>
        </w:rPr>
        <w:t>j</w:t>
      </w:r>
      <w:r w:rsidR="00BC38A1" w:rsidRPr="004770CD">
        <w:rPr>
          <w:rFonts w:ascii="Arial" w:hAnsi="Arial" w:cs="Arial"/>
          <w:sz w:val="24"/>
          <w:szCs w:val="24"/>
        </w:rPr>
        <w:t>ul</w:t>
      </w:r>
      <w:r w:rsidR="00054A9F" w:rsidRPr="004770CD">
        <w:rPr>
          <w:rFonts w:ascii="Arial" w:hAnsi="Arial" w:cs="Arial"/>
          <w:sz w:val="24"/>
          <w:szCs w:val="24"/>
        </w:rPr>
        <w:t>io</w:t>
      </w:r>
      <w:r w:rsidRPr="004770CD">
        <w:rPr>
          <w:rFonts w:ascii="Arial" w:hAnsi="Arial" w:cs="Arial"/>
          <w:sz w:val="24"/>
          <w:szCs w:val="24"/>
        </w:rPr>
        <w:t xml:space="preserve"> de dos mil </w:t>
      </w:r>
      <w:r w:rsidR="00054A9F" w:rsidRPr="004770CD">
        <w:rPr>
          <w:rFonts w:ascii="Arial" w:hAnsi="Arial" w:cs="Arial"/>
          <w:sz w:val="24"/>
          <w:szCs w:val="24"/>
        </w:rPr>
        <w:t>veintiséis</w:t>
      </w:r>
      <w:r w:rsidR="00A40EF2" w:rsidRPr="004770CD">
        <w:rPr>
          <w:rFonts w:ascii="Arial" w:hAnsi="Arial" w:cs="Arial"/>
          <w:sz w:val="24"/>
          <w:szCs w:val="24"/>
        </w:rPr>
        <w:t>.</w:t>
      </w:r>
      <w:r w:rsidR="00795E80" w:rsidRPr="004770CD">
        <w:rPr>
          <w:rStyle w:val="Refdenotaalpie"/>
          <w:rFonts w:ascii="Arial" w:hAnsi="Arial" w:cs="Arial"/>
          <w:bCs/>
          <w:sz w:val="24"/>
          <w:szCs w:val="24"/>
          <w:lang w:val="es-ES_tradnl"/>
        </w:rPr>
        <w:footnoteReference w:id="1"/>
      </w:r>
    </w:p>
    <w:p w14:paraId="6C205F0C" w14:textId="77777777" w:rsidR="000E5018" w:rsidRPr="004770CD" w:rsidRDefault="000E5018" w:rsidP="000E5018">
      <w:pPr>
        <w:tabs>
          <w:tab w:val="left" w:pos="0"/>
        </w:tabs>
        <w:spacing w:after="0" w:line="360" w:lineRule="auto"/>
        <w:jc w:val="right"/>
        <w:rPr>
          <w:rFonts w:ascii="Arial" w:hAnsi="Arial" w:cs="Arial"/>
          <w:sz w:val="24"/>
          <w:szCs w:val="24"/>
        </w:rPr>
      </w:pPr>
    </w:p>
    <w:p w14:paraId="30EB484B" w14:textId="77777777" w:rsidR="00AE03DA" w:rsidRPr="004770CD" w:rsidRDefault="00AE03DA" w:rsidP="00937D19">
      <w:pPr>
        <w:spacing w:after="0" w:line="360" w:lineRule="auto"/>
        <w:jc w:val="both"/>
        <w:rPr>
          <w:rFonts w:ascii="Arial" w:eastAsia="Times New Roman" w:hAnsi="Arial" w:cs="Arial"/>
          <w:sz w:val="24"/>
          <w:szCs w:val="24"/>
          <w:shd w:val="clear" w:color="auto" w:fill="FFFFFF"/>
          <w:lang w:val="es-ES" w:eastAsia="es-ES"/>
        </w:rPr>
      </w:pPr>
      <w:r w:rsidRPr="004770CD">
        <w:rPr>
          <w:rFonts w:ascii="Arial" w:eastAsia="Times New Roman" w:hAnsi="Arial" w:cs="Arial"/>
          <w:b/>
          <w:bCs/>
          <w:sz w:val="24"/>
          <w:szCs w:val="24"/>
          <w:shd w:val="clear" w:color="auto" w:fill="FFFFFF"/>
          <w:lang w:val="es-ES" w:eastAsia="es-ES"/>
        </w:rPr>
        <w:t>ACUERDO</w:t>
      </w:r>
      <w:r w:rsidRPr="004770CD">
        <w:rPr>
          <w:rFonts w:ascii="Arial" w:eastAsia="Times New Roman" w:hAnsi="Arial" w:cs="Arial"/>
          <w:sz w:val="24"/>
          <w:szCs w:val="24"/>
          <w:shd w:val="clear" w:color="auto" w:fill="FFFFFF"/>
          <w:lang w:val="es-ES" w:eastAsia="es-ES"/>
        </w:rPr>
        <w:t xml:space="preserve"> que determina el </w:t>
      </w:r>
      <w:r w:rsidRPr="004770CD">
        <w:rPr>
          <w:rFonts w:ascii="Arial" w:eastAsia="Times New Roman" w:hAnsi="Arial" w:cs="Arial"/>
          <w:b/>
          <w:bCs/>
          <w:sz w:val="24"/>
          <w:szCs w:val="24"/>
          <w:shd w:val="clear" w:color="auto" w:fill="FFFFFF"/>
          <w:lang w:val="es-ES" w:eastAsia="es-ES"/>
        </w:rPr>
        <w:t>cumplimiento</w:t>
      </w:r>
      <w:r w:rsidR="00003F49" w:rsidRPr="004770CD">
        <w:rPr>
          <w:rFonts w:ascii="Arial" w:eastAsia="Arial" w:hAnsi="Arial" w:cs="Arial"/>
          <w:position w:val="-1"/>
          <w:sz w:val="24"/>
          <w:szCs w:val="24"/>
        </w:rPr>
        <w:t xml:space="preserve"> de la </w:t>
      </w:r>
      <w:r w:rsidR="009B20C3" w:rsidRPr="004770CD">
        <w:rPr>
          <w:rFonts w:ascii="Arial" w:eastAsia="Arial" w:hAnsi="Arial" w:cs="Arial"/>
          <w:position w:val="-1"/>
          <w:sz w:val="24"/>
          <w:szCs w:val="24"/>
        </w:rPr>
        <w:t xml:space="preserve">resolución incidental </w:t>
      </w:r>
      <w:r w:rsidR="001C2A16" w:rsidRPr="004770CD">
        <w:rPr>
          <w:rFonts w:ascii="Arial" w:eastAsia="Arial" w:hAnsi="Arial" w:cs="Arial"/>
          <w:position w:val="-1"/>
          <w:sz w:val="24"/>
          <w:szCs w:val="24"/>
        </w:rPr>
        <w:t>emitida el</w:t>
      </w:r>
      <w:r w:rsidR="00003F49" w:rsidRPr="004770CD">
        <w:rPr>
          <w:rFonts w:ascii="Arial" w:eastAsia="Arial" w:hAnsi="Arial" w:cs="Arial"/>
          <w:position w:val="-1"/>
          <w:sz w:val="24"/>
          <w:szCs w:val="24"/>
        </w:rPr>
        <w:t xml:space="preserve"> </w:t>
      </w:r>
      <w:r w:rsidR="009B20C3" w:rsidRPr="004770CD">
        <w:rPr>
          <w:rFonts w:ascii="Arial" w:eastAsia="Arial" w:hAnsi="Arial" w:cs="Arial"/>
          <w:position w:val="-1"/>
          <w:sz w:val="24"/>
          <w:szCs w:val="24"/>
        </w:rPr>
        <w:t xml:space="preserve">treinta de noviembre </w:t>
      </w:r>
      <w:r w:rsidR="00A40EF2" w:rsidRPr="004770CD">
        <w:rPr>
          <w:rFonts w:ascii="Arial" w:eastAsia="Arial" w:hAnsi="Arial" w:cs="Arial"/>
          <w:position w:val="-1"/>
          <w:sz w:val="24"/>
          <w:szCs w:val="24"/>
        </w:rPr>
        <w:t xml:space="preserve">de dos mil </w:t>
      </w:r>
      <w:r w:rsidR="009B20C3" w:rsidRPr="004770CD">
        <w:rPr>
          <w:rFonts w:ascii="Arial" w:eastAsia="Arial" w:hAnsi="Arial" w:cs="Arial"/>
          <w:position w:val="-1"/>
          <w:sz w:val="24"/>
          <w:szCs w:val="24"/>
        </w:rPr>
        <w:t>veintitrés</w:t>
      </w:r>
      <w:r w:rsidR="00003F49" w:rsidRPr="004770CD">
        <w:rPr>
          <w:rFonts w:ascii="Arial" w:eastAsia="Arial" w:hAnsi="Arial" w:cs="Arial"/>
          <w:position w:val="-1"/>
          <w:sz w:val="24"/>
          <w:szCs w:val="24"/>
        </w:rPr>
        <w:t xml:space="preserve"> </w:t>
      </w:r>
      <w:r w:rsidR="001C6141" w:rsidRPr="004770CD">
        <w:rPr>
          <w:rFonts w:ascii="Arial" w:eastAsia="Arial" w:hAnsi="Arial" w:cs="Arial"/>
          <w:position w:val="-1"/>
          <w:sz w:val="24"/>
          <w:szCs w:val="24"/>
        </w:rPr>
        <w:t>por el</w:t>
      </w:r>
      <w:r w:rsidR="00003F49" w:rsidRPr="004770CD">
        <w:rPr>
          <w:rFonts w:ascii="Arial" w:hAnsi="Arial" w:cs="Arial"/>
          <w:b/>
          <w:bCs/>
          <w:sz w:val="24"/>
          <w:szCs w:val="24"/>
        </w:rPr>
        <w:t xml:space="preserve"> </w:t>
      </w:r>
      <w:r w:rsidRPr="004770CD">
        <w:rPr>
          <w:rFonts w:ascii="Arial" w:eastAsia="Times New Roman" w:hAnsi="Arial" w:cs="Arial"/>
          <w:sz w:val="24"/>
          <w:szCs w:val="24"/>
          <w:shd w:val="clear" w:color="auto" w:fill="FFFFFF"/>
          <w:lang w:val="es-ES" w:eastAsia="es-ES"/>
        </w:rPr>
        <w:t>Pleno del Tribunal Electoral del Estado</w:t>
      </w:r>
      <w:r w:rsidR="00E056AF" w:rsidRPr="004770CD">
        <w:rPr>
          <w:rFonts w:ascii="Arial" w:eastAsia="Times New Roman" w:hAnsi="Arial" w:cs="Arial"/>
          <w:sz w:val="24"/>
          <w:szCs w:val="24"/>
          <w:shd w:val="clear" w:color="auto" w:fill="FFFFFF"/>
          <w:lang w:val="es-ES" w:eastAsia="es-ES"/>
        </w:rPr>
        <w:t>,</w:t>
      </w:r>
      <w:r w:rsidRPr="004770CD">
        <w:rPr>
          <w:rStyle w:val="Refdenotaalpie"/>
          <w:rFonts w:ascii="Arial" w:eastAsia="Times New Roman" w:hAnsi="Arial" w:cs="Arial"/>
          <w:sz w:val="24"/>
          <w:szCs w:val="24"/>
          <w:shd w:val="clear" w:color="auto" w:fill="FFFFFF"/>
          <w:lang w:val="es-ES" w:eastAsia="es-ES"/>
        </w:rPr>
        <w:footnoteReference w:id="2"/>
      </w:r>
      <w:r w:rsidRPr="004770CD">
        <w:rPr>
          <w:rFonts w:ascii="Arial" w:eastAsia="Times New Roman" w:hAnsi="Arial" w:cs="Arial"/>
          <w:sz w:val="24"/>
          <w:szCs w:val="24"/>
          <w:shd w:val="clear" w:color="auto" w:fill="FFFFFF"/>
          <w:lang w:val="es-ES" w:eastAsia="es-ES"/>
        </w:rPr>
        <w:t xml:space="preserve"> </w:t>
      </w:r>
      <w:r w:rsidR="00D12157" w:rsidRPr="004770CD">
        <w:rPr>
          <w:rFonts w:ascii="Arial" w:eastAsia="Times New Roman" w:hAnsi="Arial" w:cs="Arial"/>
          <w:sz w:val="24"/>
          <w:szCs w:val="24"/>
          <w:shd w:val="clear" w:color="auto" w:fill="FFFFFF"/>
          <w:lang w:val="es-ES" w:eastAsia="es-ES"/>
        </w:rPr>
        <w:t>y,</w:t>
      </w:r>
      <w:r w:rsidR="00CD6B9C" w:rsidRPr="004770CD">
        <w:rPr>
          <w:rFonts w:ascii="Arial" w:eastAsia="Times New Roman" w:hAnsi="Arial" w:cs="Arial"/>
          <w:sz w:val="24"/>
          <w:szCs w:val="24"/>
          <w:shd w:val="clear" w:color="auto" w:fill="FFFFFF"/>
          <w:lang w:val="es-ES" w:eastAsia="es-ES"/>
        </w:rPr>
        <w:t xml:space="preserve"> </w:t>
      </w:r>
      <w:r w:rsidR="00CD6B9C" w:rsidRPr="004770CD">
        <w:rPr>
          <w:rFonts w:ascii="Arial" w:hAnsi="Arial" w:cs="Arial"/>
          <w:sz w:val="24"/>
          <w:szCs w:val="24"/>
        </w:rPr>
        <w:t>en consecuencia,</w:t>
      </w:r>
      <w:r w:rsidR="006A1965" w:rsidRPr="004770CD">
        <w:rPr>
          <w:rFonts w:ascii="Arial" w:hAnsi="Arial" w:cs="Arial"/>
          <w:sz w:val="24"/>
          <w:szCs w:val="24"/>
        </w:rPr>
        <w:t xml:space="preserve"> la</w:t>
      </w:r>
      <w:r w:rsidR="00445D43" w:rsidRPr="004770CD">
        <w:rPr>
          <w:rFonts w:ascii="Arial" w:hAnsi="Arial" w:cs="Arial"/>
          <w:sz w:val="24"/>
          <w:szCs w:val="24"/>
        </w:rPr>
        <w:t>s</w:t>
      </w:r>
      <w:r w:rsidR="006A1965" w:rsidRPr="004770CD">
        <w:rPr>
          <w:rFonts w:ascii="Arial" w:hAnsi="Arial" w:cs="Arial"/>
          <w:sz w:val="24"/>
          <w:szCs w:val="24"/>
        </w:rPr>
        <w:t xml:space="preserve"> </w:t>
      </w:r>
      <w:r w:rsidR="00CD6B9C" w:rsidRPr="004770CD">
        <w:rPr>
          <w:rFonts w:ascii="Arial" w:hAnsi="Arial" w:cs="Arial"/>
          <w:sz w:val="24"/>
          <w:szCs w:val="24"/>
        </w:rPr>
        <w:t>sentencia</w:t>
      </w:r>
      <w:r w:rsidR="00445D43" w:rsidRPr="004770CD">
        <w:rPr>
          <w:rFonts w:ascii="Arial" w:hAnsi="Arial" w:cs="Arial"/>
          <w:sz w:val="24"/>
          <w:szCs w:val="24"/>
        </w:rPr>
        <w:t>s</w:t>
      </w:r>
      <w:r w:rsidR="00E1470D" w:rsidRPr="004770CD">
        <w:rPr>
          <w:rFonts w:ascii="Arial" w:hAnsi="Arial" w:cs="Arial"/>
          <w:sz w:val="24"/>
          <w:szCs w:val="24"/>
        </w:rPr>
        <w:t>,</w:t>
      </w:r>
      <w:r w:rsidR="006A1965" w:rsidRPr="004770CD">
        <w:rPr>
          <w:rFonts w:ascii="Arial" w:hAnsi="Arial" w:cs="Arial"/>
          <w:sz w:val="24"/>
          <w:szCs w:val="24"/>
        </w:rPr>
        <w:t xml:space="preserve"> </w:t>
      </w:r>
      <w:r w:rsidR="00CD6B9C" w:rsidRPr="004770CD">
        <w:rPr>
          <w:rFonts w:ascii="Arial" w:hAnsi="Arial" w:cs="Arial"/>
          <w:sz w:val="24"/>
          <w:szCs w:val="24"/>
        </w:rPr>
        <w:t>emitida</w:t>
      </w:r>
      <w:r w:rsidR="00445D43" w:rsidRPr="004770CD">
        <w:rPr>
          <w:rFonts w:ascii="Arial" w:hAnsi="Arial" w:cs="Arial"/>
          <w:sz w:val="24"/>
          <w:szCs w:val="24"/>
        </w:rPr>
        <w:t>s</w:t>
      </w:r>
      <w:r w:rsidR="00CD6B9C" w:rsidRPr="004770CD">
        <w:rPr>
          <w:rFonts w:ascii="Arial" w:hAnsi="Arial" w:cs="Arial"/>
          <w:sz w:val="24"/>
          <w:szCs w:val="24"/>
        </w:rPr>
        <w:t xml:space="preserve"> </w:t>
      </w:r>
      <w:r w:rsidR="001C6141" w:rsidRPr="004770CD">
        <w:rPr>
          <w:rFonts w:ascii="Arial" w:eastAsia="Times New Roman" w:hAnsi="Arial" w:cs="Arial"/>
          <w:sz w:val="24"/>
          <w:szCs w:val="24"/>
          <w:shd w:val="clear" w:color="auto" w:fill="FFFFFF"/>
          <w:lang w:val="es-ES" w:eastAsia="es-ES"/>
        </w:rPr>
        <w:t>dentro</w:t>
      </w:r>
      <w:r w:rsidR="005C0235" w:rsidRPr="004770CD">
        <w:rPr>
          <w:rFonts w:ascii="Arial" w:eastAsia="Times New Roman" w:hAnsi="Arial" w:cs="Arial"/>
          <w:sz w:val="24"/>
          <w:szCs w:val="24"/>
          <w:shd w:val="clear" w:color="auto" w:fill="FFFFFF"/>
          <w:lang w:val="es-ES" w:eastAsia="es-ES"/>
        </w:rPr>
        <w:t xml:space="preserve"> del </w:t>
      </w:r>
      <w:r w:rsidRPr="004770CD">
        <w:rPr>
          <w:rFonts w:ascii="Arial" w:eastAsia="Times New Roman" w:hAnsi="Arial" w:cs="Arial"/>
          <w:sz w:val="24"/>
          <w:szCs w:val="24"/>
          <w:shd w:val="clear" w:color="auto" w:fill="FFFFFF"/>
          <w:lang w:val="es-ES" w:eastAsia="es-ES"/>
        </w:rPr>
        <w:t>Juicio para la Protección de los Derechos Político-Electorales del Ciudadano</w:t>
      </w:r>
      <w:r w:rsidR="001C2A16" w:rsidRPr="004770CD">
        <w:rPr>
          <w:rStyle w:val="Refdenotaalpie"/>
          <w:rFonts w:ascii="Arial" w:eastAsia="Times New Roman" w:hAnsi="Arial" w:cs="Arial"/>
          <w:sz w:val="24"/>
          <w:szCs w:val="24"/>
          <w:shd w:val="clear" w:color="auto" w:fill="FFFFFF"/>
          <w:lang w:val="es-ES" w:eastAsia="es-ES"/>
        </w:rPr>
        <w:footnoteReference w:id="3"/>
      </w:r>
      <w:r w:rsidR="001C2A16" w:rsidRPr="004770CD">
        <w:rPr>
          <w:rFonts w:ascii="Arial" w:eastAsia="Times New Roman" w:hAnsi="Arial" w:cs="Arial"/>
          <w:sz w:val="24"/>
          <w:szCs w:val="24"/>
          <w:shd w:val="clear" w:color="auto" w:fill="FFFFFF"/>
          <w:lang w:val="es-ES" w:eastAsia="es-ES"/>
        </w:rPr>
        <w:t xml:space="preserve"> citado al rubro.</w:t>
      </w:r>
    </w:p>
    <w:p w14:paraId="4D4145AE" w14:textId="77777777" w:rsidR="00AE03DA" w:rsidRPr="004770CD" w:rsidRDefault="00AE03DA" w:rsidP="00937D19">
      <w:pPr>
        <w:spacing w:after="0" w:line="360" w:lineRule="auto"/>
        <w:jc w:val="both"/>
        <w:rPr>
          <w:rFonts w:ascii="Arial" w:eastAsia="Times New Roman" w:hAnsi="Arial" w:cs="Arial"/>
          <w:sz w:val="24"/>
          <w:szCs w:val="24"/>
          <w:shd w:val="clear" w:color="auto" w:fill="FFFFFF"/>
          <w:lang w:val="es-ES" w:eastAsia="es-ES"/>
        </w:rPr>
      </w:pPr>
    </w:p>
    <w:p w14:paraId="5C1AF548" w14:textId="77777777" w:rsidR="00654A6E" w:rsidRPr="004770CD" w:rsidRDefault="001C2A16" w:rsidP="001C2A16">
      <w:pPr>
        <w:spacing w:after="0" w:line="360" w:lineRule="auto"/>
        <w:ind w:firstLine="708"/>
        <w:jc w:val="center"/>
        <w:rPr>
          <w:rFonts w:ascii="Arial" w:hAnsi="Arial" w:cs="Arial"/>
          <w:b/>
          <w:sz w:val="24"/>
          <w:szCs w:val="24"/>
        </w:rPr>
      </w:pPr>
      <w:r w:rsidRPr="004770CD">
        <w:rPr>
          <w:rFonts w:ascii="Arial" w:hAnsi="Arial" w:cs="Arial"/>
          <w:b/>
          <w:sz w:val="24"/>
          <w:szCs w:val="24"/>
          <w:lang w:val="es-ES"/>
        </w:rPr>
        <w:t xml:space="preserve">I. </w:t>
      </w:r>
      <w:r w:rsidR="00D27A55" w:rsidRPr="004770CD">
        <w:rPr>
          <w:rFonts w:ascii="Arial" w:hAnsi="Arial" w:cs="Arial"/>
          <w:b/>
          <w:sz w:val="24"/>
          <w:szCs w:val="24"/>
        </w:rPr>
        <w:t>ANTECEDENTES</w:t>
      </w:r>
    </w:p>
    <w:p w14:paraId="1140B987" w14:textId="77777777" w:rsidR="005D7484" w:rsidRPr="004770CD" w:rsidRDefault="005D7484" w:rsidP="001C2A16">
      <w:pPr>
        <w:spacing w:after="0" w:line="360" w:lineRule="auto"/>
        <w:ind w:firstLine="708"/>
        <w:jc w:val="center"/>
        <w:rPr>
          <w:rFonts w:ascii="Arial" w:hAnsi="Arial" w:cs="Arial"/>
          <w:b/>
          <w:sz w:val="24"/>
          <w:szCs w:val="24"/>
        </w:rPr>
      </w:pPr>
    </w:p>
    <w:p w14:paraId="7B1A38DF" w14:textId="77777777" w:rsidR="001C6141" w:rsidRPr="004770CD" w:rsidRDefault="00D27A55" w:rsidP="00937D19">
      <w:pPr>
        <w:spacing w:after="0" w:line="360" w:lineRule="auto"/>
        <w:jc w:val="both"/>
        <w:rPr>
          <w:rFonts w:ascii="Arial" w:eastAsia="Arial" w:hAnsi="Arial" w:cs="Arial"/>
          <w:sz w:val="24"/>
          <w:szCs w:val="24"/>
          <w:lang w:eastAsia="es-MX"/>
        </w:rPr>
      </w:pPr>
      <w:r w:rsidRPr="004770CD">
        <w:rPr>
          <w:rFonts w:ascii="Arial" w:hAnsi="Arial" w:cs="Arial"/>
          <w:b/>
          <w:sz w:val="24"/>
          <w:szCs w:val="24"/>
        </w:rPr>
        <w:t xml:space="preserve">PRIMERO. </w:t>
      </w:r>
      <w:r w:rsidR="001C6141" w:rsidRPr="004770CD">
        <w:rPr>
          <w:rFonts w:ascii="Arial" w:eastAsia="Arial" w:hAnsi="Arial" w:cs="Arial"/>
          <w:b/>
          <w:sz w:val="24"/>
          <w:szCs w:val="24"/>
          <w:lang w:eastAsia="es-MX"/>
        </w:rPr>
        <w:t>Emisión de la sentencia.</w:t>
      </w:r>
      <w:r w:rsidR="006F6332" w:rsidRPr="004770CD">
        <w:rPr>
          <w:rStyle w:val="Refdenotaalpie"/>
          <w:rFonts w:ascii="Arial" w:eastAsia="Arial" w:hAnsi="Arial" w:cs="Arial"/>
          <w:b/>
          <w:sz w:val="24"/>
          <w:szCs w:val="24"/>
          <w:lang w:eastAsia="es-MX"/>
        </w:rPr>
        <w:footnoteReference w:id="4"/>
      </w:r>
      <w:r w:rsidR="001C6141" w:rsidRPr="004770CD">
        <w:rPr>
          <w:rFonts w:ascii="Arial" w:eastAsia="Arial" w:hAnsi="Arial" w:cs="Arial"/>
          <w:sz w:val="24"/>
          <w:szCs w:val="24"/>
          <w:lang w:eastAsia="es-MX"/>
        </w:rPr>
        <w:t xml:space="preserve"> El catorce de julio de dos mil veintidós, este </w:t>
      </w:r>
      <w:r w:rsidR="001C6141" w:rsidRPr="004770CD">
        <w:rPr>
          <w:rFonts w:ascii="Arial" w:eastAsia="Arial" w:hAnsi="Arial" w:cs="Arial"/>
          <w:i/>
          <w:iCs/>
          <w:sz w:val="24"/>
          <w:szCs w:val="24"/>
          <w:lang w:eastAsia="es-MX"/>
        </w:rPr>
        <w:t>Órgano Jurisdiccional</w:t>
      </w:r>
      <w:r w:rsidR="001C6141" w:rsidRPr="004770CD">
        <w:rPr>
          <w:rFonts w:ascii="Arial" w:eastAsia="Arial" w:hAnsi="Arial" w:cs="Arial"/>
          <w:sz w:val="24"/>
          <w:szCs w:val="24"/>
          <w:lang w:eastAsia="es-MX"/>
        </w:rPr>
        <w:t xml:space="preserve"> dictó sentencia en el </w:t>
      </w:r>
      <w:r w:rsidR="001C6141" w:rsidRPr="004770CD">
        <w:rPr>
          <w:rFonts w:ascii="Arial" w:eastAsia="Arial" w:hAnsi="Arial" w:cs="Arial"/>
          <w:i/>
          <w:sz w:val="24"/>
          <w:szCs w:val="24"/>
          <w:lang w:eastAsia="es-MX"/>
        </w:rPr>
        <w:t>Juicio</w:t>
      </w:r>
      <w:r w:rsidR="001C6141" w:rsidRPr="004770CD">
        <w:rPr>
          <w:rFonts w:ascii="Arial" w:eastAsia="Arial" w:hAnsi="Arial" w:cs="Arial"/>
          <w:sz w:val="24"/>
          <w:szCs w:val="24"/>
          <w:lang w:eastAsia="es-MX"/>
        </w:rPr>
        <w:t xml:space="preserve"> </w:t>
      </w:r>
      <w:r w:rsidR="00445D43" w:rsidRPr="004770CD">
        <w:rPr>
          <w:rFonts w:ascii="Arial" w:eastAsia="Arial" w:hAnsi="Arial" w:cs="Arial"/>
          <w:sz w:val="24"/>
          <w:szCs w:val="24"/>
          <w:lang w:eastAsia="es-MX"/>
        </w:rPr>
        <w:t xml:space="preserve">de la </w:t>
      </w:r>
      <w:r w:rsidR="001C6141" w:rsidRPr="004770CD">
        <w:rPr>
          <w:rFonts w:ascii="Arial" w:eastAsia="Arial" w:hAnsi="Arial" w:cs="Arial"/>
          <w:i/>
          <w:sz w:val="24"/>
          <w:szCs w:val="24"/>
          <w:lang w:eastAsia="es-MX"/>
        </w:rPr>
        <w:t>Ciudadan</w:t>
      </w:r>
      <w:r w:rsidR="00AB2892" w:rsidRPr="004770CD">
        <w:rPr>
          <w:rFonts w:ascii="Arial" w:eastAsia="Arial" w:hAnsi="Arial" w:cs="Arial"/>
          <w:i/>
          <w:sz w:val="24"/>
          <w:szCs w:val="24"/>
          <w:lang w:eastAsia="es-MX"/>
        </w:rPr>
        <w:t>ía</w:t>
      </w:r>
      <w:r w:rsidR="001C6141" w:rsidRPr="004770CD">
        <w:rPr>
          <w:rFonts w:ascii="Arial" w:eastAsia="Arial" w:hAnsi="Arial" w:cs="Arial"/>
          <w:sz w:val="24"/>
          <w:szCs w:val="24"/>
          <w:lang w:eastAsia="es-MX"/>
        </w:rPr>
        <w:t xml:space="preserve"> TEEM-JDC-039/2022, en la que </w:t>
      </w:r>
      <w:r w:rsidR="001834AC" w:rsidRPr="004770CD">
        <w:rPr>
          <w:rFonts w:ascii="Arial" w:eastAsia="Arial" w:hAnsi="Arial" w:cs="Arial"/>
          <w:sz w:val="24"/>
          <w:szCs w:val="24"/>
          <w:lang w:eastAsia="es-MX"/>
        </w:rPr>
        <w:t>por una parte, se declaró incompetente para conocer y resolver respecto de las omisiones legislativas relacionadas con la participación ciudadana como Titular del Instituto Electoral de Michoacán,</w:t>
      </w:r>
      <w:r w:rsidR="0054680D" w:rsidRPr="004770CD">
        <w:rPr>
          <w:rStyle w:val="Refdenotaalpie"/>
          <w:rFonts w:ascii="Arial" w:eastAsia="Arial" w:hAnsi="Arial" w:cs="Arial"/>
          <w:sz w:val="24"/>
          <w:szCs w:val="24"/>
          <w:lang w:eastAsia="es-MX"/>
        </w:rPr>
        <w:footnoteReference w:id="5"/>
      </w:r>
      <w:r w:rsidR="001834AC" w:rsidRPr="004770CD">
        <w:rPr>
          <w:rFonts w:ascii="Arial" w:eastAsia="Arial" w:hAnsi="Arial" w:cs="Arial"/>
          <w:sz w:val="24"/>
          <w:szCs w:val="24"/>
          <w:lang w:eastAsia="es-MX"/>
        </w:rPr>
        <w:t xml:space="preserve"> por lo que </w:t>
      </w:r>
      <w:r w:rsidR="0054680D" w:rsidRPr="004770CD">
        <w:rPr>
          <w:rFonts w:ascii="Arial" w:eastAsia="Arial" w:hAnsi="Arial" w:cs="Arial"/>
          <w:sz w:val="24"/>
          <w:szCs w:val="24"/>
          <w:lang w:eastAsia="es-MX"/>
        </w:rPr>
        <w:t>escindió</w:t>
      </w:r>
      <w:r w:rsidR="001834AC" w:rsidRPr="004770CD">
        <w:rPr>
          <w:rFonts w:ascii="Arial" w:eastAsia="Arial" w:hAnsi="Arial" w:cs="Arial"/>
          <w:sz w:val="24"/>
          <w:szCs w:val="24"/>
          <w:lang w:eastAsia="es-MX"/>
        </w:rPr>
        <w:t xml:space="preserve"> </w:t>
      </w:r>
      <w:r w:rsidR="001834AC" w:rsidRPr="004770CD">
        <w:rPr>
          <w:rFonts w:ascii="Arial" w:eastAsia="Arial" w:hAnsi="Arial" w:cs="Arial"/>
          <w:sz w:val="24"/>
          <w:szCs w:val="24"/>
          <w:lang w:eastAsia="es-MX"/>
        </w:rPr>
        <w:lastRenderedPageBreak/>
        <w:t xml:space="preserve">esa parte de la demanda para que fuera la </w:t>
      </w:r>
      <w:r w:rsidR="0054680D" w:rsidRPr="004770CD">
        <w:rPr>
          <w:rFonts w:ascii="Arial" w:eastAsia="Arial" w:hAnsi="Arial" w:cs="Arial"/>
          <w:sz w:val="24"/>
          <w:szCs w:val="24"/>
          <w:lang w:eastAsia="es-MX"/>
        </w:rPr>
        <w:t>Sala Superior del Tribunal Electoral del Poder Judicial de la Federación</w:t>
      </w:r>
      <w:r w:rsidR="0054680D" w:rsidRPr="004770CD">
        <w:rPr>
          <w:rStyle w:val="Refdenotaalpie"/>
          <w:rFonts w:ascii="Arial" w:eastAsia="Arial" w:hAnsi="Arial" w:cs="Arial"/>
          <w:sz w:val="24"/>
          <w:szCs w:val="24"/>
          <w:lang w:eastAsia="es-MX"/>
        </w:rPr>
        <w:footnoteReference w:id="6"/>
      </w:r>
      <w:r w:rsidR="0054680D" w:rsidRPr="004770CD">
        <w:rPr>
          <w:rFonts w:ascii="Arial" w:eastAsia="Arial" w:hAnsi="Arial" w:cs="Arial"/>
          <w:sz w:val="24"/>
          <w:szCs w:val="24"/>
          <w:lang w:eastAsia="es-MX"/>
        </w:rPr>
        <w:t xml:space="preserve"> quien conociera dichas omisiones y</w:t>
      </w:r>
      <w:r w:rsidR="001834AC" w:rsidRPr="004770CD">
        <w:rPr>
          <w:rFonts w:ascii="Arial" w:eastAsia="Arial" w:hAnsi="Arial" w:cs="Arial"/>
          <w:sz w:val="24"/>
          <w:szCs w:val="24"/>
          <w:lang w:eastAsia="es-MX"/>
        </w:rPr>
        <w:t xml:space="preserve"> por otra, </w:t>
      </w:r>
      <w:r w:rsidR="001C6141" w:rsidRPr="004770CD">
        <w:rPr>
          <w:rFonts w:ascii="Arial" w:eastAsia="Arial" w:hAnsi="Arial" w:cs="Arial"/>
          <w:sz w:val="24"/>
          <w:szCs w:val="24"/>
          <w:lang w:eastAsia="es-MX"/>
        </w:rPr>
        <w:t>ordenó al Congreso del Estado de Michoacán de Ocampo,</w:t>
      </w:r>
      <w:r w:rsidR="001C6141" w:rsidRPr="004770CD">
        <w:rPr>
          <w:rFonts w:ascii="Arial" w:eastAsia="Arial" w:hAnsi="Arial" w:cs="Arial"/>
          <w:sz w:val="24"/>
          <w:szCs w:val="24"/>
          <w:vertAlign w:val="superscript"/>
          <w:lang w:eastAsia="es-MX"/>
        </w:rPr>
        <w:footnoteReference w:id="7"/>
      </w:r>
      <w:r w:rsidR="001C6141" w:rsidRPr="004770CD">
        <w:rPr>
          <w:rFonts w:ascii="Arial" w:eastAsia="Arial" w:hAnsi="Arial" w:cs="Arial"/>
          <w:sz w:val="24"/>
          <w:szCs w:val="24"/>
          <w:lang w:eastAsia="es-MX"/>
        </w:rPr>
        <w:t xml:space="preserve"> para que, en ejercicio de sus atribuciones constitucionales y legales, expidiera la normativa que permitiera el ejercicio real de los derechos político-electorales de las personas con discapacidad</w:t>
      </w:r>
      <w:r w:rsidR="00162825" w:rsidRPr="004770CD">
        <w:rPr>
          <w:rFonts w:ascii="Arial" w:eastAsia="Arial" w:hAnsi="Arial" w:cs="Arial"/>
          <w:sz w:val="24"/>
          <w:szCs w:val="24"/>
          <w:lang w:eastAsia="es-MX"/>
        </w:rPr>
        <w:t xml:space="preserve">. </w:t>
      </w:r>
    </w:p>
    <w:p w14:paraId="3804B222" w14:textId="77777777" w:rsidR="00937D19" w:rsidRPr="004770CD" w:rsidRDefault="00937D19" w:rsidP="00937D19">
      <w:pPr>
        <w:spacing w:after="0" w:line="360" w:lineRule="auto"/>
        <w:jc w:val="both"/>
        <w:rPr>
          <w:rFonts w:ascii="Arial" w:eastAsia="Arial" w:hAnsi="Arial" w:cs="Arial"/>
          <w:sz w:val="24"/>
          <w:szCs w:val="24"/>
          <w:lang w:eastAsia="es-MX"/>
        </w:rPr>
      </w:pPr>
    </w:p>
    <w:p w14:paraId="27328437" w14:textId="77777777" w:rsidR="00211189" w:rsidRPr="004770CD" w:rsidRDefault="001C6141" w:rsidP="00937D19">
      <w:pPr>
        <w:spacing w:after="0" w:line="360" w:lineRule="auto"/>
        <w:jc w:val="both"/>
        <w:rPr>
          <w:rFonts w:ascii="Arial" w:eastAsia="Arial" w:hAnsi="Arial" w:cs="Arial"/>
          <w:b/>
          <w:sz w:val="24"/>
          <w:szCs w:val="24"/>
          <w:lang w:eastAsia="es-MX"/>
        </w:rPr>
      </w:pPr>
      <w:r w:rsidRPr="004770CD">
        <w:rPr>
          <w:rFonts w:ascii="Arial" w:eastAsia="Arial" w:hAnsi="Arial" w:cs="Arial"/>
          <w:b/>
          <w:sz w:val="24"/>
          <w:szCs w:val="24"/>
          <w:lang w:eastAsia="es-MX"/>
        </w:rPr>
        <w:t xml:space="preserve">SEGUNDO. </w:t>
      </w:r>
      <w:r w:rsidR="00211189" w:rsidRPr="004770CD">
        <w:rPr>
          <w:rFonts w:ascii="Arial" w:eastAsia="Arial" w:hAnsi="Arial" w:cs="Arial"/>
          <w:b/>
          <w:sz w:val="24"/>
          <w:szCs w:val="24"/>
          <w:lang w:eastAsia="es-MX"/>
        </w:rPr>
        <w:t xml:space="preserve">Acuerdo de </w:t>
      </w:r>
      <w:r w:rsidR="00211189" w:rsidRPr="004770CD">
        <w:rPr>
          <w:rFonts w:ascii="Arial" w:eastAsia="Arial" w:hAnsi="Arial" w:cs="Arial"/>
          <w:b/>
          <w:i/>
          <w:iCs/>
          <w:sz w:val="24"/>
          <w:szCs w:val="24"/>
          <w:lang w:eastAsia="es-MX"/>
        </w:rPr>
        <w:t>Sala Superior.</w:t>
      </w:r>
      <w:r w:rsidR="00211189" w:rsidRPr="004770CD">
        <w:rPr>
          <w:rStyle w:val="Refdenotaalpie"/>
          <w:rFonts w:ascii="Arial" w:eastAsia="Arial" w:hAnsi="Arial" w:cs="Arial"/>
          <w:b/>
          <w:i/>
          <w:iCs/>
          <w:sz w:val="24"/>
          <w:szCs w:val="24"/>
          <w:lang w:eastAsia="es-MX"/>
        </w:rPr>
        <w:footnoteReference w:id="8"/>
      </w:r>
      <w:r w:rsidR="00211189" w:rsidRPr="004770CD">
        <w:rPr>
          <w:rFonts w:ascii="Arial" w:eastAsia="Arial" w:hAnsi="Arial" w:cs="Arial"/>
          <w:b/>
          <w:sz w:val="24"/>
          <w:szCs w:val="24"/>
          <w:lang w:eastAsia="es-MX"/>
        </w:rPr>
        <w:t xml:space="preserve"> </w:t>
      </w:r>
      <w:r w:rsidR="00211189" w:rsidRPr="004770CD">
        <w:rPr>
          <w:rFonts w:ascii="Arial" w:eastAsia="Arial" w:hAnsi="Arial" w:cs="Arial"/>
          <w:bCs/>
          <w:sz w:val="24"/>
          <w:szCs w:val="24"/>
          <w:lang w:eastAsia="es-MX"/>
        </w:rPr>
        <w:t xml:space="preserve">El veintiuno de julio de dos mil veintidós, la </w:t>
      </w:r>
      <w:r w:rsidR="00211189" w:rsidRPr="004770CD">
        <w:rPr>
          <w:rFonts w:ascii="Arial" w:eastAsia="Arial" w:hAnsi="Arial" w:cs="Arial"/>
          <w:bCs/>
          <w:i/>
          <w:iCs/>
          <w:sz w:val="24"/>
          <w:szCs w:val="24"/>
          <w:lang w:eastAsia="es-MX"/>
        </w:rPr>
        <w:t>Sala Superior</w:t>
      </w:r>
      <w:r w:rsidR="00211189" w:rsidRPr="004770CD">
        <w:rPr>
          <w:rFonts w:ascii="Arial" w:eastAsia="Arial" w:hAnsi="Arial" w:cs="Arial"/>
          <w:b/>
          <w:i/>
          <w:iCs/>
          <w:sz w:val="24"/>
          <w:szCs w:val="24"/>
          <w:lang w:eastAsia="es-MX"/>
        </w:rPr>
        <w:t xml:space="preserve"> </w:t>
      </w:r>
      <w:r w:rsidR="00211189" w:rsidRPr="004770CD">
        <w:rPr>
          <w:rFonts w:ascii="Arial" w:eastAsia="Arial" w:hAnsi="Arial" w:cs="Arial"/>
          <w:bCs/>
          <w:sz w:val="24"/>
          <w:szCs w:val="24"/>
          <w:lang w:eastAsia="es-MX"/>
        </w:rPr>
        <w:t>emitió acuerdo mediante el cual determinó que el Tribunal Electoral era el órgano competente para pronunciarse sobre la totalidad de las omisiones planteadas por la parte actora.</w:t>
      </w:r>
      <w:r w:rsidR="00211189" w:rsidRPr="004770CD">
        <w:rPr>
          <w:rFonts w:ascii="Arial" w:eastAsia="Arial" w:hAnsi="Arial" w:cs="Arial"/>
          <w:b/>
          <w:sz w:val="24"/>
          <w:szCs w:val="24"/>
          <w:lang w:eastAsia="es-MX"/>
        </w:rPr>
        <w:t xml:space="preserve"> </w:t>
      </w:r>
    </w:p>
    <w:p w14:paraId="5806FEDB" w14:textId="77777777" w:rsidR="00211189" w:rsidRPr="004770CD" w:rsidRDefault="00211189" w:rsidP="00937D19">
      <w:pPr>
        <w:spacing w:after="0" w:line="360" w:lineRule="auto"/>
        <w:jc w:val="both"/>
        <w:rPr>
          <w:rFonts w:ascii="Arial" w:eastAsia="Arial" w:hAnsi="Arial" w:cs="Arial"/>
          <w:b/>
          <w:sz w:val="24"/>
          <w:szCs w:val="24"/>
          <w:lang w:eastAsia="es-MX"/>
        </w:rPr>
      </w:pPr>
    </w:p>
    <w:p w14:paraId="1F6BFF56" w14:textId="77777777" w:rsidR="001C2492" w:rsidRPr="004770CD" w:rsidRDefault="001C2492" w:rsidP="00937D19">
      <w:pPr>
        <w:spacing w:after="0" w:line="360" w:lineRule="auto"/>
        <w:jc w:val="both"/>
        <w:rPr>
          <w:rFonts w:ascii="Arial" w:eastAsia="Arial" w:hAnsi="Arial" w:cs="Arial"/>
          <w:b/>
          <w:sz w:val="24"/>
          <w:szCs w:val="24"/>
          <w:lang w:eastAsia="es-MX"/>
        </w:rPr>
      </w:pPr>
      <w:r w:rsidRPr="004770CD">
        <w:rPr>
          <w:rFonts w:ascii="Arial" w:eastAsia="Arial" w:hAnsi="Arial" w:cs="Arial"/>
          <w:b/>
          <w:sz w:val="24"/>
          <w:szCs w:val="24"/>
          <w:lang w:eastAsia="es-MX"/>
        </w:rPr>
        <w:t xml:space="preserve">TERCERO. Sentencia en cumplimiento al Acuerdo de </w:t>
      </w:r>
      <w:r w:rsidRPr="004770CD">
        <w:rPr>
          <w:rFonts w:ascii="Arial" w:eastAsia="Arial" w:hAnsi="Arial" w:cs="Arial"/>
          <w:b/>
          <w:i/>
          <w:iCs/>
          <w:sz w:val="24"/>
          <w:szCs w:val="24"/>
          <w:lang w:eastAsia="es-MX"/>
        </w:rPr>
        <w:t>Sala Superior.</w:t>
      </w:r>
      <w:r w:rsidR="00080007" w:rsidRPr="004770CD">
        <w:rPr>
          <w:rStyle w:val="Refdenotaalpie"/>
          <w:rFonts w:ascii="Arial" w:eastAsia="Arial" w:hAnsi="Arial" w:cs="Arial"/>
          <w:b/>
          <w:i/>
          <w:iCs/>
          <w:sz w:val="24"/>
          <w:szCs w:val="24"/>
          <w:lang w:eastAsia="es-MX"/>
        </w:rPr>
        <w:footnoteReference w:id="9"/>
      </w:r>
      <w:r w:rsidRPr="004770CD">
        <w:rPr>
          <w:rFonts w:ascii="Arial" w:eastAsia="Arial" w:hAnsi="Arial" w:cs="Arial"/>
          <w:bCs/>
          <w:sz w:val="24"/>
          <w:szCs w:val="24"/>
          <w:lang w:eastAsia="es-MX"/>
        </w:rPr>
        <w:t xml:space="preserve"> El cinco de agosto</w:t>
      </w:r>
      <w:r w:rsidR="00080007" w:rsidRPr="004770CD">
        <w:rPr>
          <w:rFonts w:ascii="Arial" w:eastAsia="Arial" w:hAnsi="Arial" w:cs="Arial"/>
          <w:bCs/>
          <w:sz w:val="24"/>
          <w:szCs w:val="24"/>
          <w:lang w:eastAsia="es-MX"/>
        </w:rPr>
        <w:t xml:space="preserve"> de dos mil veintidós</w:t>
      </w:r>
      <w:r w:rsidRPr="004770CD">
        <w:rPr>
          <w:rFonts w:ascii="Arial" w:eastAsia="Arial" w:hAnsi="Arial" w:cs="Arial"/>
          <w:bCs/>
          <w:sz w:val="24"/>
          <w:szCs w:val="24"/>
          <w:lang w:eastAsia="es-MX"/>
        </w:rPr>
        <w:t xml:space="preserve">, este </w:t>
      </w:r>
      <w:r w:rsidRPr="004770CD">
        <w:rPr>
          <w:rFonts w:ascii="Arial" w:eastAsia="Arial" w:hAnsi="Arial" w:cs="Arial"/>
          <w:bCs/>
          <w:i/>
          <w:iCs/>
          <w:sz w:val="24"/>
          <w:szCs w:val="24"/>
          <w:lang w:eastAsia="es-MX"/>
        </w:rPr>
        <w:t>Órgano Jurisdiccional</w:t>
      </w:r>
      <w:r w:rsidRPr="004770CD">
        <w:rPr>
          <w:rFonts w:ascii="Arial" w:eastAsia="Arial" w:hAnsi="Arial" w:cs="Arial"/>
          <w:bCs/>
          <w:sz w:val="24"/>
          <w:szCs w:val="24"/>
          <w:lang w:eastAsia="es-MX"/>
        </w:rPr>
        <w:t xml:space="preserve"> dictó sentencia en cumplimiento al acuerdo de </w:t>
      </w:r>
      <w:r w:rsidRPr="004770CD">
        <w:rPr>
          <w:rFonts w:ascii="Arial" w:eastAsia="Arial" w:hAnsi="Arial" w:cs="Arial"/>
          <w:bCs/>
          <w:i/>
          <w:iCs/>
          <w:sz w:val="24"/>
          <w:szCs w:val="24"/>
          <w:lang w:eastAsia="es-MX"/>
        </w:rPr>
        <w:t>Sala Superior</w:t>
      </w:r>
      <w:r w:rsidRPr="004770CD">
        <w:rPr>
          <w:rFonts w:ascii="Arial" w:eastAsia="Arial" w:hAnsi="Arial" w:cs="Arial"/>
          <w:bCs/>
          <w:sz w:val="24"/>
          <w:szCs w:val="24"/>
          <w:lang w:eastAsia="es-MX"/>
        </w:rPr>
        <w:t xml:space="preserve"> emitido el veintiuno de julio de dos mil veintidós, mediante la cual, se declaró competente para analizar todas las omisiones hechas valer por la parte actora y </w:t>
      </w:r>
      <w:r w:rsidR="00080007" w:rsidRPr="004770CD">
        <w:rPr>
          <w:rFonts w:ascii="Arial" w:eastAsia="Arial" w:hAnsi="Arial" w:cs="Arial"/>
          <w:sz w:val="24"/>
          <w:szCs w:val="24"/>
          <w:lang w:eastAsia="es-MX"/>
        </w:rPr>
        <w:t xml:space="preserve">ordenó al </w:t>
      </w:r>
      <w:r w:rsidR="00080007" w:rsidRPr="004770CD">
        <w:rPr>
          <w:rFonts w:ascii="Arial" w:eastAsia="Arial" w:hAnsi="Arial" w:cs="Arial"/>
          <w:i/>
          <w:iCs/>
          <w:sz w:val="24"/>
          <w:szCs w:val="24"/>
          <w:lang w:eastAsia="es-MX"/>
        </w:rPr>
        <w:t>Congreso</w:t>
      </w:r>
      <w:r w:rsidR="00080007" w:rsidRPr="004770CD">
        <w:rPr>
          <w:rFonts w:ascii="Arial" w:eastAsia="Arial" w:hAnsi="Arial" w:cs="Arial"/>
          <w:sz w:val="24"/>
          <w:szCs w:val="24"/>
          <w:lang w:eastAsia="es-MX"/>
        </w:rPr>
        <w:t xml:space="preserve"> para que, en ejercicio de sus atribuciones constitucionales y legales, expidiera la normativa que permitiera el ejercicio real de los derechos político-electorales de las personas con discapacidad.</w:t>
      </w:r>
    </w:p>
    <w:p w14:paraId="0D2F4FAD" w14:textId="77777777" w:rsidR="001C2492" w:rsidRPr="004770CD" w:rsidRDefault="001C2492" w:rsidP="00937D19">
      <w:pPr>
        <w:spacing w:after="0" w:line="360" w:lineRule="auto"/>
        <w:jc w:val="both"/>
        <w:rPr>
          <w:rFonts w:ascii="Arial" w:eastAsia="Arial" w:hAnsi="Arial" w:cs="Arial"/>
          <w:b/>
          <w:sz w:val="24"/>
          <w:szCs w:val="24"/>
          <w:lang w:eastAsia="es-MX"/>
        </w:rPr>
      </w:pPr>
    </w:p>
    <w:p w14:paraId="6B10539F" w14:textId="77777777" w:rsidR="001C6141" w:rsidRPr="004770CD" w:rsidRDefault="00080007" w:rsidP="00937D19">
      <w:pPr>
        <w:spacing w:after="0" w:line="360" w:lineRule="auto"/>
        <w:jc w:val="both"/>
        <w:rPr>
          <w:rFonts w:ascii="Arial" w:eastAsia="Arial" w:hAnsi="Arial" w:cs="Arial"/>
          <w:sz w:val="24"/>
          <w:szCs w:val="24"/>
          <w:lang w:eastAsia="es-MX"/>
        </w:rPr>
      </w:pPr>
      <w:r w:rsidRPr="004770CD">
        <w:rPr>
          <w:rFonts w:ascii="Arial" w:eastAsia="Arial" w:hAnsi="Arial" w:cs="Arial"/>
          <w:b/>
          <w:sz w:val="24"/>
          <w:szCs w:val="24"/>
          <w:lang w:eastAsia="es-MX"/>
        </w:rPr>
        <w:t xml:space="preserve">CUARTO. </w:t>
      </w:r>
      <w:r w:rsidR="001C6141" w:rsidRPr="004770CD">
        <w:rPr>
          <w:rFonts w:ascii="Arial" w:eastAsia="Arial" w:hAnsi="Arial" w:cs="Arial"/>
          <w:b/>
          <w:sz w:val="24"/>
          <w:szCs w:val="24"/>
          <w:lang w:eastAsia="es-MX"/>
        </w:rPr>
        <w:t xml:space="preserve">Escrito de incidente de incumplimiento de sentencia. </w:t>
      </w:r>
      <w:r w:rsidR="001C6141" w:rsidRPr="004770CD">
        <w:rPr>
          <w:rFonts w:ascii="Arial" w:eastAsia="Arial" w:hAnsi="Arial" w:cs="Arial"/>
          <w:sz w:val="24"/>
          <w:szCs w:val="24"/>
          <w:lang w:eastAsia="es-MX"/>
        </w:rPr>
        <w:t>El veintisiete de septiembre</w:t>
      </w:r>
      <w:r w:rsidRPr="004770CD">
        <w:rPr>
          <w:rFonts w:ascii="Arial" w:eastAsia="Arial" w:hAnsi="Arial" w:cs="Arial"/>
          <w:sz w:val="24"/>
          <w:szCs w:val="24"/>
          <w:lang w:eastAsia="es-MX"/>
        </w:rPr>
        <w:t xml:space="preserve"> de dos mil veintitrés</w:t>
      </w:r>
      <w:r w:rsidR="001C6141" w:rsidRPr="004770CD">
        <w:rPr>
          <w:rFonts w:ascii="Arial" w:eastAsia="Arial" w:hAnsi="Arial" w:cs="Arial"/>
          <w:sz w:val="24"/>
          <w:szCs w:val="24"/>
          <w:lang w:eastAsia="es-MX"/>
        </w:rPr>
        <w:t>, Ángel Ibarra Jasso,</w:t>
      </w:r>
      <w:r w:rsidRPr="004770CD">
        <w:rPr>
          <w:rFonts w:ascii="Arial" w:eastAsia="Arial" w:hAnsi="Arial" w:cs="Arial"/>
          <w:sz w:val="24"/>
          <w:szCs w:val="24"/>
          <w:lang w:eastAsia="es-MX"/>
        </w:rPr>
        <w:t xml:space="preserve"> </w:t>
      </w:r>
      <w:r w:rsidR="001C6141" w:rsidRPr="004770CD">
        <w:rPr>
          <w:rFonts w:ascii="Arial" w:eastAsia="Arial" w:hAnsi="Arial" w:cs="Arial"/>
          <w:sz w:val="24"/>
          <w:szCs w:val="24"/>
          <w:lang w:eastAsia="es-MX"/>
        </w:rPr>
        <w:t xml:space="preserve">presentó escrito </w:t>
      </w:r>
      <w:r w:rsidR="00787F0B" w:rsidRPr="004770CD">
        <w:rPr>
          <w:rFonts w:ascii="Arial" w:eastAsia="Arial" w:hAnsi="Arial" w:cs="Arial"/>
          <w:sz w:val="24"/>
          <w:szCs w:val="24"/>
          <w:lang w:eastAsia="es-MX"/>
        </w:rPr>
        <w:t xml:space="preserve">de incidente </w:t>
      </w:r>
      <w:r w:rsidR="001C6141" w:rsidRPr="004770CD">
        <w:rPr>
          <w:rFonts w:ascii="Arial" w:eastAsia="Arial" w:hAnsi="Arial" w:cs="Arial"/>
          <w:sz w:val="24"/>
          <w:szCs w:val="24"/>
          <w:lang w:eastAsia="es-MX"/>
        </w:rPr>
        <w:t xml:space="preserve">ante este </w:t>
      </w:r>
      <w:r w:rsidR="001C6141" w:rsidRPr="004770CD">
        <w:rPr>
          <w:rFonts w:ascii="Arial" w:eastAsia="Arial" w:hAnsi="Arial" w:cs="Arial"/>
          <w:i/>
          <w:sz w:val="24"/>
          <w:szCs w:val="24"/>
          <w:lang w:eastAsia="es-MX"/>
        </w:rPr>
        <w:t>Tribunal Electoral</w:t>
      </w:r>
      <w:r w:rsidR="001C6141" w:rsidRPr="004770CD">
        <w:rPr>
          <w:rFonts w:ascii="Arial" w:eastAsia="Arial" w:hAnsi="Arial" w:cs="Arial"/>
          <w:sz w:val="24"/>
          <w:szCs w:val="24"/>
          <w:lang w:eastAsia="es-MX"/>
        </w:rPr>
        <w:t xml:space="preserve">, para reclamar el incumplimiento de la autoridad responsable </w:t>
      </w:r>
      <w:r w:rsidR="008E3301" w:rsidRPr="004770CD">
        <w:rPr>
          <w:rFonts w:ascii="Arial" w:eastAsia="Arial" w:hAnsi="Arial" w:cs="Arial"/>
          <w:sz w:val="24"/>
          <w:szCs w:val="24"/>
          <w:lang w:eastAsia="es-MX"/>
        </w:rPr>
        <w:t>de</w:t>
      </w:r>
      <w:r w:rsidR="001C6141" w:rsidRPr="004770CD">
        <w:rPr>
          <w:rFonts w:ascii="Arial" w:eastAsia="Arial" w:hAnsi="Arial" w:cs="Arial"/>
          <w:sz w:val="24"/>
          <w:szCs w:val="24"/>
          <w:lang w:eastAsia="es-MX"/>
        </w:rPr>
        <w:t xml:space="preserve"> la sentencia.</w:t>
      </w:r>
      <w:r w:rsidR="001C6141" w:rsidRPr="004770CD">
        <w:rPr>
          <w:rFonts w:ascii="Arial" w:eastAsia="Arial" w:hAnsi="Arial" w:cs="Arial"/>
          <w:sz w:val="24"/>
          <w:szCs w:val="24"/>
          <w:vertAlign w:val="superscript"/>
          <w:lang w:eastAsia="es-MX"/>
        </w:rPr>
        <w:footnoteReference w:id="10"/>
      </w:r>
    </w:p>
    <w:p w14:paraId="6C64E84E" w14:textId="77777777" w:rsidR="00937D19" w:rsidRPr="004770CD" w:rsidRDefault="00937D19" w:rsidP="00937D19">
      <w:pPr>
        <w:spacing w:after="0" w:line="360" w:lineRule="auto"/>
        <w:jc w:val="both"/>
        <w:rPr>
          <w:rFonts w:ascii="Arial" w:hAnsi="Arial" w:cs="Arial"/>
          <w:b/>
          <w:sz w:val="24"/>
          <w:szCs w:val="24"/>
        </w:rPr>
      </w:pPr>
    </w:p>
    <w:p w14:paraId="7630E7C0" w14:textId="77777777" w:rsidR="0057435A" w:rsidRPr="004770CD" w:rsidRDefault="00080007" w:rsidP="00937D19">
      <w:pPr>
        <w:spacing w:after="0" w:line="360" w:lineRule="auto"/>
        <w:jc w:val="both"/>
        <w:rPr>
          <w:rFonts w:ascii="Arial" w:hAnsi="Arial" w:cs="Arial"/>
          <w:bCs/>
          <w:sz w:val="24"/>
          <w:szCs w:val="24"/>
        </w:rPr>
      </w:pPr>
      <w:r w:rsidRPr="004770CD">
        <w:rPr>
          <w:rFonts w:ascii="Arial" w:eastAsia="Arial" w:hAnsi="Arial" w:cs="Arial"/>
          <w:b/>
          <w:bCs/>
          <w:sz w:val="24"/>
          <w:szCs w:val="24"/>
          <w:lang w:eastAsia="es-MX"/>
        </w:rPr>
        <w:t>QUINTO</w:t>
      </w:r>
      <w:r w:rsidR="001C6141" w:rsidRPr="004770CD">
        <w:rPr>
          <w:rFonts w:ascii="Arial" w:hAnsi="Arial" w:cs="Arial"/>
          <w:b/>
          <w:bCs/>
          <w:sz w:val="24"/>
          <w:szCs w:val="24"/>
        </w:rPr>
        <w:t>.</w:t>
      </w:r>
      <w:r w:rsidR="001C6141" w:rsidRPr="004770CD">
        <w:rPr>
          <w:rFonts w:ascii="Arial" w:hAnsi="Arial" w:cs="Arial"/>
          <w:b/>
          <w:sz w:val="24"/>
          <w:szCs w:val="24"/>
        </w:rPr>
        <w:t xml:space="preserve"> </w:t>
      </w:r>
      <w:r w:rsidR="001877B5" w:rsidRPr="004770CD">
        <w:rPr>
          <w:rFonts w:ascii="Arial" w:hAnsi="Arial" w:cs="Arial"/>
          <w:b/>
          <w:sz w:val="24"/>
          <w:szCs w:val="24"/>
        </w:rPr>
        <w:t>Resolución incidental</w:t>
      </w:r>
      <w:r w:rsidR="00D27A55" w:rsidRPr="004770CD">
        <w:rPr>
          <w:rFonts w:ascii="Arial" w:hAnsi="Arial" w:cs="Arial"/>
          <w:b/>
          <w:sz w:val="24"/>
          <w:szCs w:val="24"/>
        </w:rPr>
        <w:t>.</w:t>
      </w:r>
      <w:r w:rsidR="00D27A55" w:rsidRPr="004770CD">
        <w:rPr>
          <w:rFonts w:ascii="Arial" w:hAnsi="Arial" w:cs="Arial"/>
          <w:bCs/>
          <w:sz w:val="24"/>
          <w:szCs w:val="24"/>
        </w:rPr>
        <w:t xml:space="preserve"> El </w:t>
      </w:r>
      <w:r w:rsidR="001877B5" w:rsidRPr="004770CD">
        <w:rPr>
          <w:rFonts w:ascii="Arial" w:hAnsi="Arial" w:cs="Arial"/>
          <w:bCs/>
          <w:sz w:val="24"/>
          <w:szCs w:val="24"/>
        </w:rPr>
        <w:t>treinta de noviembre</w:t>
      </w:r>
      <w:r w:rsidRPr="004770CD">
        <w:rPr>
          <w:rFonts w:ascii="Arial" w:hAnsi="Arial" w:cs="Arial"/>
          <w:bCs/>
          <w:sz w:val="24"/>
          <w:szCs w:val="24"/>
        </w:rPr>
        <w:t xml:space="preserve"> de dos mil veintitrés</w:t>
      </w:r>
      <w:r w:rsidR="00D27A55" w:rsidRPr="004770CD">
        <w:rPr>
          <w:rFonts w:ascii="Arial" w:hAnsi="Arial" w:cs="Arial"/>
          <w:bCs/>
          <w:sz w:val="24"/>
          <w:szCs w:val="24"/>
        </w:rPr>
        <w:t xml:space="preserve">, este </w:t>
      </w:r>
      <w:r w:rsidR="00D27A55" w:rsidRPr="004770CD">
        <w:rPr>
          <w:rFonts w:ascii="Arial" w:hAnsi="Arial" w:cs="Arial"/>
          <w:bCs/>
          <w:i/>
          <w:iCs/>
          <w:sz w:val="24"/>
          <w:szCs w:val="24"/>
        </w:rPr>
        <w:t xml:space="preserve">Órgano Jurisdiccional </w:t>
      </w:r>
      <w:r w:rsidR="00D27A55" w:rsidRPr="004770CD">
        <w:rPr>
          <w:rFonts w:ascii="Arial" w:hAnsi="Arial" w:cs="Arial"/>
          <w:bCs/>
          <w:sz w:val="24"/>
          <w:szCs w:val="24"/>
        </w:rPr>
        <w:t>dict</w:t>
      </w:r>
      <w:r w:rsidRPr="004770CD">
        <w:rPr>
          <w:rFonts w:ascii="Arial" w:hAnsi="Arial" w:cs="Arial"/>
          <w:bCs/>
          <w:sz w:val="24"/>
          <w:szCs w:val="24"/>
        </w:rPr>
        <w:t>ó</w:t>
      </w:r>
      <w:r w:rsidR="00D27A55" w:rsidRPr="004770CD">
        <w:rPr>
          <w:rFonts w:ascii="Arial" w:hAnsi="Arial" w:cs="Arial"/>
          <w:bCs/>
          <w:sz w:val="24"/>
          <w:szCs w:val="24"/>
        </w:rPr>
        <w:t xml:space="preserve"> </w:t>
      </w:r>
      <w:r w:rsidR="001877B5" w:rsidRPr="004770CD">
        <w:rPr>
          <w:rFonts w:ascii="Arial" w:hAnsi="Arial" w:cs="Arial"/>
          <w:bCs/>
          <w:sz w:val="24"/>
          <w:szCs w:val="24"/>
        </w:rPr>
        <w:t xml:space="preserve">resolución </w:t>
      </w:r>
      <w:r w:rsidR="00D27A55" w:rsidRPr="004770CD">
        <w:rPr>
          <w:rFonts w:ascii="Arial" w:hAnsi="Arial" w:cs="Arial"/>
          <w:bCs/>
          <w:sz w:val="24"/>
          <w:szCs w:val="24"/>
        </w:rPr>
        <w:t xml:space="preserve">en el </w:t>
      </w:r>
      <w:r w:rsidR="005C0235" w:rsidRPr="004770CD">
        <w:rPr>
          <w:rFonts w:ascii="Arial" w:hAnsi="Arial" w:cs="Arial"/>
          <w:bCs/>
          <w:sz w:val="24"/>
          <w:szCs w:val="24"/>
        </w:rPr>
        <w:t xml:space="preserve">incidente de Incumplimiento de Sentencia del </w:t>
      </w:r>
      <w:r w:rsidR="00787F0B" w:rsidRPr="004770CD">
        <w:rPr>
          <w:rFonts w:ascii="Arial" w:hAnsi="Arial" w:cs="Arial"/>
          <w:bCs/>
          <w:sz w:val="24"/>
          <w:szCs w:val="24"/>
        </w:rPr>
        <w:t xml:space="preserve">presente </w:t>
      </w:r>
      <w:r w:rsidR="00D27A55" w:rsidRPr="004770CD">
        <w:rPr>
          <w:rFonts w:ascii="Arial" w:hAnsi="Arial" w:cs="Arial"/>
          <w:bCs/>
          <w:i/>
          <w:iCs/>
          <w:sz w:val="24"/>
          <w:szCs w:val="24"/>
        </w:rPr>
        <w:t>Juicio</w:t>
      </w:r>
      <w:r w:rsidR="00787F0B" w:rsidRPr="004770CD">
        <w:rPr>
          <w:rFonts w:ascii="Arial" w:hAnsi="Arial" w:cs="Arial"/>
          <w:bCs/>
          <w:i/>
          <w:iCs/>
          <w:sz w:val="24"/>
          <w:szCs w:val="24"/>
        </w:rPr>
        <w:t xml:space="preserve"> de la </w:t>
      </w:r>
      <w:r w:rsidR="00D27A55" w:rsidRPr="004770CD">
        <w:rPr>
          <w:rFonts w:ascii="Arial" w:hAnsi="Arial" w:cs="Arial"/>
          <w:bCs/>
          <w:i/>
          <w:iCs/>
          <w:sz w:val="24"/>
          <w:szCs w:val="24"/>
        </w:rPr>
        <w:t>Ciudadan</w:t>
      </w:r>
      <w:r w:rsidR="00787F0B" w:rsidRPr="004770CD">
        <w:rPr>
          <w:rFonts w:ascii="Arial" w:hAnsi="Arial" w:cs="Arial"/>
          <w:bCs/>
          <w:i/>
          <w:iCs/>
          <w:sz w:val="24"/>
          <w:szCs w:val="24"/>
        </w:rPr>
        <w:t>ía</w:t>
      </w:r>
      <w:r w:rsidR="00D27A55" w:rsidRPr="004770CD">
        <w:rPr>
          <w:rFonts w:ascii="Arial" w:hAnsi="Arial" w:cs="Arial"/>
          <w:bCs/>
          <w:sz w:val="24"/>
          <w:szCs w:val="24"/>
        </w:rPr>
        <w:t xml:space="preserve">, en la que </w:t>
      </w:r>
      <w:r w:rsidR="005C0235" w:rsidRPr="004770CD">
        <w:rPr>
          <w:rFonts w:ascii="Arial" w:hAnsi="Arial" w:cs="Arial"/>
          <w:bCs/>
          <w:sz w:val="24"/>
          <w:szCs w:val="24"/>
        </w:rPr>
        <w:t>vincul</w:t>
      </w:r>
      <w:r w:rsidR="00A84BBC" w:rsidRPr="004770CD">
        <w:rPr>
          <w:rFonts w:ascii="Arial" w:hAnsi="Arial" w:cs="Arial"/>
          <w:bCs/>
          <w:sz w:val="24"/>
          <w:szCs w:val="24"/>
        </w:rPr>
        <w:t>ó</w:t>
      </w:r>
      <w:r w:rsidR="005C0235" w:rsidRPr="004770CD">
        <w:rPr>
          <w:rFonts w:ascii="Arial" w:hAnsi="Arial" w:cs="Arial"/>
          <w:bCs/>
          <w:sz w:val="24"/>
          <w:szCs w:val="24"/>
        </w:rPr>
        <w:t xml:space="preserve"> al</w:t>
      </w:r>
      <w:r w:rsidR="00CB1986" w:rsidRPr="004770CD">
        <w:rPr>
          <w:rFonts w:ascii="Arial" w:hAnsi="Arial" w:cs="Arial"/>
          <w:bCs/>
          <w:sz w:val="24"/>
          <w:szCs w:val="24"/>
        </w:rPr>
        <w:t xml:space="preserve"> Consejo General del </w:t>
      </w:r>
      <w:r w:rsidR="00CC1A57" w:rsidRPr="004770CD">
        <w:rPr>
          <w:rFonts w:ascii="Arial" w:hAnsi="Arial" w:cs="Arial"/>
          <w:bCs/>
          <w:sz w:val="24"/>
          <w:szCs w:val="24"/>
        </w:rPr>
        <w:t>I</w:t>
      </w:r>
      <w:r w:rsidR="00A84BBC" w:rsidRPr="004770CD">
        <w:rPr>
          <w:rFonts w:ascii="Arial" w:hAnsi="Arial" w:cs="Arial"/>
          <w:bCs/>
          <w:sz w:val="24"/>
          <w:szCs w:val="24"/>
        </w:rPr>
        <w:t>nstituto Electoral de Michoacán</w:t>
      </w:r>
      <w:r w:rsidR="00CB1986" w:rsidRPr="004770CD">
        <w:rPr>
          <w:rFonts w:ascii="Arial" w:hAnsi="Arial" w:cs="Arial"/>
          <w:bCs/>
          <w:sz w:val="24"/>
          <w:szCs w:val="24"/>
        </w:rPr>
        <w:t>,</w:t>
      </w:r>
      <w:r w:rsidR="00CB1986" w:rsidRPr="004770CD">
        <w:rPr>
          <w:rStyle w:val="Refdenotaalpie"/>
          <w:rFonts w:ascii="Arial" w:hAnsi="Arial" w:cs="Arial"/>
          <w:bCs/>
          <w:sz w:val="24"/>
          <w:szCs w:val="24"/>
        </w:rPr>
        <w:footnoteReference w:id="11"/>
      </w:r>
      <w:r w:rsidR="00CB1986" w:rsidRPr="004770CD">
        <w:rPr>
          <w:rFonts w:ascii="Arial" w:hAnsi="Arial" w:cs="Arial"/>
          <w:bCs/>
          <w:sz w:val="24"/>
          <w:szCs w:val="24"/>
        </w:rPr>
        <w:t xml:space="preserve"> p</w:t>
      </w:r>
      <w:r w:rsidR="005C0235" w:rsidRPr="004770CD">
        <w:rPr>
          <w:rFonts w:ascii="Arial" w:hAnsi="Arial" w:cs="Arial"/>
          <w:bCs/>
          <w:sz w:val="24"/>
          <w:szCs w:val="24"/>
        </w:rPr>
        <w:t>ara que en plenitud de sus atribuciones emitiera los lineamientos correspondientes, que habrían de aplicarse al proceso electoral</w:t>
      </w:r>
      <w:r w:rsidR="009F6E24" w:rsidRPr="004770CD">
        <w:rPr>
          <w:rFonts w:ascii="Arial" w:hAnsi="Arial" w:cs="Arial"/>
          <w:bCs/>
          <w:sz w:val="24"/>
          <w:szCs w:val="24"/>
        </w:rPr>
        <w:t xml:space="preserve"> que se encontraba en curso</w:t>
      </w:r>
      <w:r w:rsidR="005C0235" w:rsidRPr="004770CD">
        <w:rPr>
          <w:rFonts w:ascii="Arial" w:hAnsi="Arial" w:cs="Arial"/>
          <w:bCs/>
          <w:sz w:val="24"/>
          <w:szCs w:val="24"/>
        </w:rPr>
        <w:t xml:space="preserve">, asimismo, al </w:t>
      </w:r>
      <w:r w:rsidR="005C0235" w:rsidRPr="004770CD">
        <w:rPr>
          <w:rFonts w:ascii="Arial" w:hAnsi="Arial" w:cs="Arial"/>
          <w:bCs/>
          <w:i/>
          <w:iCs/>
          <w:sz w:val="24"/>
          <w:szCs w:val="24"/>
        </w:rPr>
        <w:t>Congreso</w:t>
      </w:r>
      <w:r w:rsidR="005C0235" w:rsidRPr="004770CD">
        <w:rPr>
          <w:rFonts w:ascii="Arial" w:hAnsi="Arial" w:cs="Arial"/>
          <w:bCs/>
          <w:sz w:val="24"/>
          <w:szCs w:val="24"/>
        </w:rPr>
        <w:t xml:space="preserve"> para que apegado a lo resuelto en la sentencia de catorce de julio de dos mil veintidós, en </w:t>
      </w:r>
      <w:r w:rsidR="005C0235" w:rsidRPr="004770CD">
        <w:rPr>
          <w:rFonts w:ascii="Arial" w:hAnsi="Arial" w:cs="Arial"/>
          <w:bCs/>
          <w:sz w:val="24"/>
          <w:szCs w:val="24"/>
        </w:rPr>
        <w:lastRenderedPageBreak/>
        <w:t>plenitud de sus atribuciones, adecuar</w:t>
      </w:r>
      <w:r w:rsidR="009F6E24" w:rsidRPr="004770CD">
        <w:rPr>
          <w:rFonts w:ascii="Arial" w:hAnsi="Arial" w:cs="Arial"/>
          <w:bCs/>
          <w:sz w:val="24"/>
          <w:szCs w:val="24"/>
        </w:rPr>
        <w:t>a</w:t>
      </w:r>
      <w:r w:rsidR="005C0235" w:rsidRPr="004770CD">
        <w:rPr>
          <w:rFonts w:ascii="Arial" w:hAnsi="Arial" w:cs="Arial"/>
          <w:bCs/>
          <w:sz w:val="24"/>
          <w:szCs w:val="24"/>
        </w:rPr>
        <w:t xml:space="preserve"> o emitiera la legislación relacionada con el ejercicio de los derechos político-electorales de las personas con discapacidad.</w:t>
      </w:r>
      <w:r w:rsidR="009B20C3" w:rsidRPr="004770CD">
        <w:rPr>
          <w:rStyle w:val="Refdenotaalpie"/>
          <w:rFonts w:ascii="Arial" w:hAnsi="Arial" w:cs="Arial"/>
          <w:bCs/>
          <w:sz w:val="24"/>
          <w:szCs w:val="24"/>
        </w:rPr>
        <w:footnoteReference w:id="12"/>
      </w:r>
    </w:p>
    <w:p w14:paraId="4D37B4D9" w14:textId="77777777" w:rsidR="00D3448E" w:rsidRPr="004770CD" w:rsidRDefault="00D3448E" w:rsidP="00937D19">
      <w:pPr>
        <w:spacing w:after="0" w:line="360" w:lineRule="auto"/>
        <w:jc w:val="both"/>
        <w:rPr>
          <w:rFonts w:ascii="Arial" w:hAnsi="Arial" w:cs="Arial"/>
          <w:bCs/>
          <w:sz w:val="24"/>
          <w:szCs w:val="24"/>
        </w:rPr>
      </w:pPr>
    </w:p>
    <w:p w14:paraId="6D21CBA9" w14:textId="77777777" w:rsidR="00D3448E" w:rsidRPr="004770CD" w:rsidRDefault="00D3448E" w:rsidP="00937D19">
      <w:pPr>
        <w:spacing w:after="0" w:line="360" w:lineRule="auto"/>
        <w:jc w:val="both"/>
        <w:rPr>
          <w:rFonts w:ascii="Arial" w:hAnsi="Arial" w:cs="Arial"/>
          <w:bCs/>
          <w:sz w:val="24"/>
          <w:szCs w:val="24"/>
        </w:rPr>
      </w:pPr>
      <w:r w:rsidRPr="004770CD">
        <w:rPr>
          <w:rFonts w:ascii="Arial" w:hAnsi="Arial" w:cs="Arial"/>
          <w:b/>
          <w:sz w:val="24"/>
          <w:szCs w:val="24"/>
        </w:rPr>
        <w:t xml:space="preserve">SEXTO. Acuerdo plenario de cumplimiento parcial de sentencia. </w:t>
      </w:r>
      <w:r w:rsidRPr="004770CD">
        <w:rPr>
          <w:rFonts w:ascii="Arial" w:hAnsi="Arial" w:cs="Arial"/>
          <w:bCs/>
          <w:sz w:val="24"/>
          <w:szCs w:val="24"/>
        </w:rPr>
        <w:t xml:space="preserve">El diez de enero de dos mil veinticuatro, este </w:t>
      </w:r>
      <w:r w:rsidRPr="004770CD">
        <w:rPr>
          <w:rFonts w:ascii="Arial" w:hAnsi="Arial" w:cs="Arial"/>
          <w:bCs/>
          <w:i/>
          <w:iCs/>
          <w:sz w:val="24"/>
          <w:szCs w:val="24"/>
        </w:rPr>
        <w:t>Tribunal Electoral</w:t>
      </w:r>
      <w:r w:rsidRPr="004770CD">
        <w:rPr>
          <w:rFonts w:ascii="Arial" w:hAnsi="Arial" w:cs="Arial"/>
          <w:bCs/>
          <w:sz w:val="24"/>
          <w:szCs w:val="24"/>
        </w:rPr>
        <w:t xml:space="preserve"> determinó el cumplimiento parcial de la sentencia, toda vez que, el </w:t>
      </w:r>
      <w:r w:rsidRPr="004770CD">
        <w:rPr>
          <w:rFonts w:ascii="Arial" w:hAnsi="Arial" w:cs="Arial"/>
          <w:bCs/>
          <w:i/>
          <w:iCs/>
          <w:sz w:val="24"/>
          <w:szCs w:val="24"/>
        </w:rPr>
        <w:t xml:space="preserve">IEM </w:t>
      </w:r>
      <w:r w:rsidRPr="004770CD">
        <w:rPr>
          <w:rFonts w:ascii="Arial" w:hAnsi="Arial" w:cs="Arial"/>
          <w:bCs/>
          <w:sz w:val="24"/>
          <w:szCs w:val="24"/>
        </w:rPr>
        <w:t xml:space="preserve">sí cumplió con los actos ordenados, señalándose que quedaba subsistente lo ordenado al </w:t>
      </w:r>
      <w:r w:rsidRPr="004770CD">
        <w:rPr>
          <w:rFonts w:ascii="Arial" w:hAnsi="Arial" w:cs="Arial"/>
          <w:bCs/>
          <w:i/>
          <w:iCs/>
          <w:sz w:val="24"/>
          <w:szCs w:val="24"/>
        </w:rPr>
        <w:t>Congreso</w:t>
      </w:r>
      <w:r w:rsidRPr="004770CD">
        <w:rPr>
          <w:rFonts w:ascii="Arial" w:hAnsi="Arial" w:cs="Arial"/>
          <w:bCs/>
          <w:sz w:val="24"/>
          <w:szCs w:val="24"/>
        </w:rPr>
        <w:t xml:space="preserve">, al advertirse que a esa fecha no había acatado </w:t>
      </w:r>
      <w:r w:rsidR="000943A4" w:rsidRPr="004770CD">
        <w:rPr>
          <w:rFonts w:ascii="Arial" w:hAnsi="Arial" w:cs="Arial"/>
          <w:bCs/>
          <w:sz w:val="24"/>
          <w:szCs w:val="24"/>
        </w:rPr>
        <w:t xml:space="preserve">todas </w:t>
      </w:r>
      <w:r w:rsidRPr="004770CD">
        <w:rPr>
          <w:rFonts w:ascii="Arial" w:hAnsi="Arial" w:cs="Arial"/>
          <w:bCs/>
          <w:sz w:val="24"/>
          <w:szCs w:val="24"/>
        </w:rPr>
        <w:t>l</w:t>
      </w:r>
      <w:r w:rsidR="000943A4" w:rsidRPr="004770CD">
        <w:rPr>
          <w:rFonts w:ascii="Arial" w:hAnsi="Arial" w:cs="Arial"/>
          <w:bCs/>
          <w:sz w:val="24"/>
          <w:szCs w:val="24"/>
        </w:rPr>
        <w:t xml:space="preserve">as acciones </w:t>
      </w:r>
      <w:r w:rsidRPr="004770CD">
        <w:rPr>
          <w:rFonts w:ascii="Arial" w:hAnsi="Arial" w:cs="Arial"/>
          <w:bCs/>
          <w:sz w:val="24"/>
          <w:szCs w:val="24"/>
        </w:rPr>
        <w:t>ordenad</w:t>
      </w:r>
      <w:r w:rsidR="000943A4" w:rsidRPr="004770CD">
        <w:rPr>
          <w:rFonts w:ascii="Arial" w:hAnsi="Arial" w:cs="Arial"/>
          <w:bCs/>
          <w:sz w:val="24"/>
          <w:szCs w:val="24"/>
        </w:rPr>
        <w:t>as</w:t>
      </w:r>
      <w:r w:rsidRPr="004770CD">
        <w:rPr>
          <w:rFonts w:ascii="Arial" w:hAnsi="Arial" w:cs="Arial"/>
          <w:bCs/>
          <w:sz w:val="24"/>
          <w:szCs w:val="24"/>
        </w:rPr>
        <w:t>.</w:t>
      </w:r>
      <w:r w:rsidR="007A7669" w:rsidRPr="004770CD">
        <w:rPr>
          <w:rStyle w:val="Refdenotaalpie"/>
          <w:rFonts w:ascii="Arial" w:hAnsi="Arial" w:cs="Arial"/>
          <w:bCs/>
          <w:sz w:val="24"/>
          <w:szCs w:val="24"/>
        </w:rPr>
        <w:footnoteReference w:id="13"/>
      </w:r>
      <w:r w:rsidRPr="004770CD">
        <w:rPr>
          <w:rFonts w:ascii="Arial" w:hAnsi="Arial" w:cs="Arial"/>
          <w:bCs/>
          <w:sz w:val="24"/>
          <w:szCs w:val="24"/>
        </w:rPr>
        <w:t xml:space="preserve"> </w:t>
      </w:r>
    </w:p>
    <w:p w14:paraId="448F02A3" w14:textId="77777777" w:rsidR="00467494" w:rsidRPr="004770CD" w:rsidRDefault="00467494" w:rsidP="00937D19">
      <w:pPr>
        <w:spacing w:after="0" w:line="360" w:lineRule="auto"/>
        <w:jc w:val="both"/>
        <w:rPr>
          <w:rFonts w:ascii="Arial" w:hAnsi="Arial" w:cs="Arial"/>
          <w:bCs/>
          <w:sz w:val="24"/>
          <w:szCs w:val="24"/>
        </w:rPr>
      </w:pPr>
    </w:p>
    <w:p w14:paraId="3D6504F3" w14:textId="77777777" w:rsidR="00467494" w:rsidRPr="004770CD" w:rsidRDefault="00467494" w:rsidP="00937D19">
      <w:pPr>
        <w:spacing w:after="0" w:line="360" w:lineRule="auto"/>
        <w:jc w:val="both"/>
        <w:rPr>
          <w:rFonts w:ascii="Arial" w:hAnsi="Arial" w:cs="Arial"/>
          <w:bCs/>
          <w:sz w:val="24"/>
          <w:szCs w:val="24"/>
        </w:rPr>
      </w:pPr>
      <w:r w:rsidRPr="004770CD">
        <w:rPr>
          <w:rFonts w:ascii="Arial" w:hAnsi="Arial" w:cs="Arial"/>
          <w:b/>
          <w:sz w:val="24"/>
          <w:szCs w:val="24"/>
        </w:rPr>
        <w:t>SÉPTIMO. Requerimiento y cumplimiento.</w:t>
      </w:r>
      <w:r w:rsidRPr="004770CD">
        <w:rPr>
          <w:rFonts w:ascii="Arial" w:hAnsi="Arial" w:cs="Arial"/>
          <w:bCs/>
          <w:sz w:val="24"/>
          <w:szCs w:val="24"/>
        </w:rPr>
        <w:t xml:space="preserve"> Mediante acuerdo de diez de junio,</w:t>
      </w:r>
      <w:r w:rsidR="00E417B9" w:rsidRPr="004770CD">
        <w:rPr>
          <w:rStyle w:val="Refdenotaalpie"/>
          <w:rFonts w:ascii="Arial" w:hAnsi="Arial" w:cs="Arial"/>
          <w:bCs/>
          <w:sz w:val="24"/>
          <w:szCs w:val="24"/>
        </w:rPr>
        <w:footnoteReference w:id="14"/>
      </w:r>
      <w:r w:rsidRPr="004770CD">
        <w:rPr>
          <w:rFonts w:ascii="Arial" w:hAnsi="Arial" w:cs="Arial"/>
          <w:bCs/>
          <w:sz w:val="24"/>
          <w:szCs w:val="24"/>
        </w:rPr>
        <w:t xml:space="preserve"> la Ponencia Instructora requirió al </w:t>
      </w:r>
      <w:r w:rsidRPr="004770CD">
        <w:rPr>
          <w:rFonts w:ascii="Arial" w:hAnsi="Arial" w:cs="Arial"/>
          <w:bCs/>
          <w:i/>
          <w:iCs/>
          <w:sz w:val="24"/>
          <w:szCs w:val="24"/>
        </w:rPr>
        <w:t>Congreso</w:t>
      </w:r>
      <w:r w:rsidRPr="004770CD">
        <w:rPr>
          <w:rFonts w:ascii="Arial" w:hAnsi="Arial" w:cs="Arial"/>
          <w:bCs/>
          <w:sz w:val="24"/>
          <w:szCs w:val="24"/>
        </w:rPr>
        <w:t xml:space="preserve"> a efecto de que remitiera diversa información relacionada con el cumplimiento a lo ordenado en la </w:t>
      </w:r>
      <w:r w:rsidRPr="004770CD">
        <w:rPr>
          <w:rFonts w:ascii="Arial" w:hAnsi="Arial" w:cs="Arial"/>
          <w:bCs/>
          <w:i/>
          <w:iCs/>
          <w:sz w:val="24"/>
          <w:szCs w:val="24"/>
        </w:rPr>
        <w:t>Resolución incidental</w:t>
      </w:r>
      <w:r w:rsidRPr="004770CD">
        <w:rPr>
          <w:rFonts w:ascii="Arial" w:hAnsi="Arial" w:cs="Arial"/>
          <w:bCs/>
          <w:sz w:val="24"/>
          <w:szCs w:val="24"/>
        </w:rPr>
        <w:t>, mismo que se tuvo por cumpliendo por acuerdo de dieciocho de junio.</w:t>
      </w:r>
      <w:r w:rsidR="00122375" w:rsidRPr="004770CD">
        <w:rPr>
          <w:rStyle w:val="Refdenotaalpie"/>
          <w:rFonts w:ascii="Arial" w:hAnsi="Arial" w:cs="Arial"/>
          <w:bCs/>
          <w:sz w:val="24"/>
          <w:szCs w:val="24"/>
        </w:rPr>
        <w:footnoteReference w:id="15"/>
      </w:r>
      <w:r w:rsidRPr="004770CD">
        <w:rPr>
          <w:rFonts w:ascii="Arial" w:hAnsi="Arial" w:cs="Arial"/>
          <w:bCs/>
          <w:i/>
          <w:iCs/>
          <w:sz w:val="24"/>
          <w:szCs w:val="24"/>
        </w:rPr>
        <w:t xml:space="preserve"> </w:t>
      </w:r>
    </w:p>
    <w:p w14:paraId="677BC108" w14:textId="77777777" w:rsidR="00407240" w:rsidRPr="004770CD" w:rsidRDefault="00407240" w:rsidP="00937D19">
      <w:pPr>
        <w:spacing w:after="0" w:line="360" w:lineRule="auto"/>
        <w:jc w:val="both"/>
        <w:rPr>
          <w:rFonts w:ascii="Arial" w:hAnsi="Arial" w:cs="Arial"/>
          <w:bCs/>
          <w:sz w:val="26"/>
          <w:szCs w:val="26"/>
        </w:rPr>
      </w:pPr>
    </w:p>
    <w:p w14:paraId="11A9392F" w14:textId="77777777" w:rsidR="00105BC4" w:rsidRPr="004770CD" w:rsidRDefault="00105BC4" w:rsidP="00937D19">
      <w:pPr>
        <w:spacing w:after="0" w:line="360" w:lineRule="auto"/>
        <w:jc w:val="center"/>
        <w:rPr>
          <w:rFonts w:ascii="Arial" w:hAnsi="Arial" w:cs="Arial"/>
          <w:b/>
          <w:bCs/>
          <w:sz w:val="24"/>
          <w:szCs w:val="24"/>
        </w:rPr>
      </w:pPr>
      <w:r w:rsidRPr="004770CD">
        <w:rPr>
          <w:rFonts w:ascii="Arial" w:hAnsi="Arial" w:cs="Arial"/>
          <w:b/>
          <w:bCs/>
          <w:sz w:val="24"/>
          <w:szCs w:val="24"/>
        </w:rPr>
        <w:t>II.COMPETENCIA</w:t>
      </w:r>
    </w:p>
    <w:p w14:paraId="24037B6B" w14:textId="77777777" w:rsidR="00105BC4" w:rsidRPr="004770CD" w:rsidRDefault="00105BC4" w:rsidP="00937D19">
      <w:pPr>
        <w:spacing w:after="0" w:line="360" w:lineRule="auto"/>
        <w:jc w:val="center"/>
        <w:rPr>
          <w:rFonts w:ascii="Arial" w:hAnsi="Arial" w:cs="Arial"/>
          <w:b/>
          <w:bCs/>
          <w:sz w:val="24"/>
          <w:szCs w:val="24"/>
        </w:rPr>
      </w:pPr>
    </w:p>
    <w:p w14:paraId="34A28C51" w14:textId="77777777" w:rsidR="00105BC4" w:rsidRPr="004770CD" w:rsidRDefault="00105BC4" w:rsidP="00937D19">
      <w:pPr>
        <w:pStyle w:val="Sinespaciado"/>
        <w:rPr>
          <w:sz w:val="24"/>
          <w:szCs w:val="24"/>
          <w:lang w:val="es-ES_tradnl"/>
        </w:rPr>
      </w:pPr>
      <w:r w:rsidRPr="004770CD">
        <w:rPr>
          <w:sz w:val="24"/>
          <w:szCs w:val="24"/>
          <w:lang w:val="es-ES_tradnl"/>
        </w:rPr>
        <w:t xml:space="preserve">El Pleno del </w:t>
      </w:r>
      <w:r w:rsidRPr="004770CD">
        <w:rPr>
          <w:i/>
          <w:iCs/>
          <w:sz w:val="24"/>
          <w:szCs w:val="24"/>
          <w:lang w:val="es-ES_tradnl"/>
        </w:rPr>
        <w:t>Tribunal Electoral</w:t>
      </w:r>
      <w:r w:rsidRPr="004770CD">
        <w:rPr>
          <w:sz w:val="24"/>
          <w:szCs w:val="24"/>
          <w:lang w:val="es-ES_tradnl"/>
        </w:rPr>
        <w:t xml:space="preserve"> es competente para conocer y </w:t>
      </w:r>
      <w:r w:rsidR="005A5767" w:rsidRPr="004770CD">
        <w:rPr>
          <w:sz w:val="24"/>
          <w:szCs w:val="24"/>
          <w:lang w:val="es-ES_tradnl"/>
        </w:rPr>
        <w:t xml:space="preserve">acordar </w:t>
      </w:r>
      <w:r w:rsidR="007F3E32" w:rsidRPr="004770CD">
        <w:rPr>
          <w:sz w:val="24"/>
          <w:szCs w:val="24"/>
          <w:lang w:val="es-ES_tradnl"/>
        </w:rPr>
        <w:t xml:space="preserve">respecto </w:t>
      </w:r>
      <w:r w:rsidR="00937D19" w:rsidRPr="004770CD">
        <w:rPr>
          <w:sz w:val="24"/>
          <w:szCs w:val="24"/>
          <w:lang w:val="es-ES_tradnl"/>
        </w:rPr>
        <w:t>del</w:t>
      </w:r>
      <w:r w:rsidR="007F3E32" w:rsidRPr="004770CD">
        <w:rPr>
          <w:sz w:val="24"/>
          <w:szCs w:val="24"/>
          <w:lang w:val="es-ES_tradnl"/>
        </w:rPr>
        <w:t xml:space="preserve"> cumplimiento de</w:t>
      </w:r>
      <w:r w:rsidR="009B20C3" w:rsidRPr="004770CD">
        <w:rPr>
          <w:sz w:val="24"/>
          <w:szCs w:val="24"/>
          <w:lang w:val="es-ES_tradnl"/>
        </w:rPr>
        <w:t xml:space="preserve"> la </w:t>
      </w:r>
      <w:r w:rsidR="009B20C3" w:rsidRPr="004770CD">
        <w:rPr>
          <w:i/>
          <w:iCs/>
          <w:sz w:val="24"/>
          <w:szCs w:val="24"/>
          <w:lang w:val="es-ES_tradnl"/>
        </w:rPr>
        <w:t>Resolución incidental</w:t>
      </w:r>
      <w:r w:rsidR="00937D19" w:rsidRPr="004770CD">
        <w:rPr>
          <w:rFonts w:eastAsia="Arial"/>
          <w:position w:val="-1"/>
          <w:sz w:val="24"/>
          <w:szCs w:val="24"/>
        </w:rPr>
        <w:t xml:space="preserve">, dictada </w:t>
      </w:r>
      <w:r w:rsidRPr="004770CD">
        <w:rPr>
          <w:sz w:val="24"/>
          <w:szCs w:val="24"/>
          <w:lang w:val="es-ES_tradnl"/>
        </w:rPr>
        <w:t xml:space="preserve">en el </w:t>
      </w:r>
      <w:r w:rsidR="00647820" w:rsidRPr="004770CD">
        <w:rPr>
          <w:sz w:val="24"/>
          <w:szCs w:val="24"/>
          <w:lang w:val="es-ES_tradnl"/>
        </w:rPr>
        <w:t xml:space="preserve">presente </w:t>
      </w:r>
      <w:r w:rsidR="00AB2892" w:rsidRPr="004770CD">
        <w:rPr>
          <w:rFonts w:eastAsia="Arial"/>
          <w:i/>
          <w:sz w:val="24"/>
          <w:szCs w:val="24"/>
          <w:lang w:eastAsia="es-MX"/>
        </w:rPr>
        <w:t>Juicio</w:t>
      </w:r>
      <w:r w:rsidR="00AB2892" w:rsidRPr="004770CD">
        <w:rPr>
          <w:rFonts w:eastAsia="Arial"/>
          <w:sz w:val="24"/>
          <w:szCs w:val="24"/>
          <w:lang w:eastAsia="es-MX"/>
        </w:rPr>
        <w:t xml:space="preserve"> de la </w:t>
      </w:r>
      <w:r w:rsidR="00AB2892" w:rsidRPr="004770CD">
        <w:rPr>
          <w:rFonts w:eastAsia="Arial"/>
          <w:i/>
          <w:sz w:val="24"/>
          <w:szCs w:val="24"/>
          <w:lang w:eastAsia="es-MX"/>
        </w:rPr>
        <w:t>Ciudadanía</w:t>
      </w:r>
      <w:r w:rsidRPr="004770CD">
        <w:rPr>
          <w:sz w:val="24"/>
          <w:szCs w:val="24"/>
          <w:lang w:val="es-ES_tradnl"/>
        </w:rPr>
        <w:t xml:space="preserve">, </w:t>
      </w:r>
      <w:r w:rsidR="009B20C3" w:rsidRPr="004770CD">
        <w:rPr>
          <w:sz w:val="24"/>
          <w:szCs w:val="24"/>
          <w:lang w:val="es-ES_tradnl"/>
        </w:rPr>
        <w:t>debido a</w:t>
      </w:r>
      <w:r w:rsidRPr="004770CD">
        <w:rPr>
          <w:sz w:val="24"/>
          <w:szCs w:val="24"/>
          <w:lang w:val="es-ES_tradnl"/>
        </w:rPr>
        <w:t xml:space="preserve"> que la función de los tribunales no se reduce a conocer y resolver las controversias de manera pronta, completa e imparcial, sino también se adiciona la de vigilar y proveer lo necesario para garantizar la plena ejecución de sus resoluciones.</w:t>
      </w:r>
      <w:r w:rsidRPr="004770CD">
        <w:rPr>
          <w:rStyle w:val="Refdenotaalpie"/>
          <w:rFonts w:eastAsia="Arial"/>
          <w:color w:val="000000"/>
          <w:sz w:val="24"/>
          <w:szCs w:val="24"/>
          <w:lang w:val="es-ES_tradnl"/>
        </w:rPr>
        <w:footnoteReference w:id="16"/>
      </w:r>
    </w:p>
    <w:p w14:paraId="5AEDCE19" w14:textId="77777777" w:rsidR="00937D19" w:rsidRPr="004770CD" w:rsidRDefault="00937D19" w:rsidP="00937D19">
      <w:pPr>
        <w:pStyle w:val="Sinespaciado"/>
        <w:rPr>
          <w:sz w:val="24"/>
          <w:szCs w:val="24"/>
          <w:lang w:val="es-ES_tradnl"/>
        </w:rPr>
      </w:pPr>
    </w:p>
    <w:p w14:paraId="70088AA4" w14:textId="77777777" w:rsidR="00937D19" w:rsidRPr="004770CD" w:rsidRDefault="00937D19" w:rsidP="00937D19">
      <w:pPr>
        <w:spacing w:after="0" w:line="360" w:lineRule="auto"/>
        <w:jc w:val="both"/>
        <w:rPr>
          <w:rFonts w:ascii="Arial" w:hAnsi="Arial" w:cs="Arial"/>
          <w:b/>
          <w:bCs/>
          <w:sz w:val="24"/>
          <w:szCs w:val="24"/>
        </w:rPr>
      </w:pPr>
      <w:r w:rsidRPr="004770CD">
        <w:rPr>
          <w:rFonts w:ascii="Arial" w:hAnsi="Arial" w:cs="Arial"/>
          <w:sz w:val="24"/>
          <w:szCs w:val="24"/>
        </w:rPr>
        <w:t>Lo anterior, con fundamento en los artículos 1º de la Constitución Política de los Estados Unidos Mexicanos;</w:t>
      </w:r>
      <w:r w:rsidRPr="004770CD">
        <w:rPr>
          <w:rStyle w:val="Refdenotaalpie"/>
          <w:rFonts w:ascii="Arial" w:hAnsi="Arial" w:cs="Arial"/>
          <w:sz w:val="24"/>
          <w:szCs w:val="24"/>
        </w:rPr>
        <w:footnoteReference w:id="17"/>
      </w:r>
      <w:r w:rsidRPr="004770CD">
        <w:rPr>
          <w:rFonts w:ascii="Arial" w:hAnsi="Arial" w:cs="Arial"/>
          <w:sz w:val="24"/>
          <w:szCs w:val="24"/>
        </w:rPr>
        <w:t xml:space="preserve"> 98 A de la Constitución Política del Estado Libre y Soberano de Michoacán de Ocampo;</w:t>
      </w:r>
      <w:r w:rsidRPr="004770CD">
        <w:rPr>
          <w:rStyle w:val="Refdenotaalpie"/>
          <w:rFonts w:ascii="Arial" w:hAnsi="Arial" w:cs="Arial"/>
          <w:sz w:val="24"/>
          <w:szCs w:val="24"/>
        </w:rPr>
        <w:footnoteReference w:id="18"/>
      </w:r>
      <w:r w:rsidRPr="004770CD">
        <w:rPr>
          <w:rFonts w:ascii="Arial" w:hAnsi="Arial" w:cs="Arial"/>
          <w:sz w:val="24"/>
          <w:szCs w:val="24"/>
        </w:rPr>
        <w:t xml:space="preserve"> 60, 64 fracción XIII y 66 fracciones II y III del Código Electoral del Estado de Michoacán de Ocampo</w:t>
      </w:r>
      <w:r w:rsidR="00EE34CA" w:rsidRPr="004770CD">
        <w:rPr>
          <w:rFonts w:ascii="Arial" w:hAnsi="Arial" w:cs="Arial"/>
          <w:sz w:val="24"/>
          <w:szCs w:val="24"/>
        </w:rPr>
        <w:t>;</w:t>
      </w:r>
      <w:r w:rsidR="000461ED" w:rsidRPr="004770CD">
        <w:rPr>
          <w:rStyle w:val="Refdenotaalpie"/>
          <w:rFonts w:ascii="Arial" w:hAnsi="Arial" w:cs="Arial"/>
          <w:sz w:val="24"/>
          <w:szCs w:val="24"/>
        </w:rPr>
        <w:footnoteReference w:id="19"/>
      </w:r>
      <w:r w:rsidRPr="004770CD">
        <w:rPr>
          <w:rFonts w:ascii="Arial" w:hAnsi="Arial" w:cs="Arial"/>
          <w:sz w:val="24"/>
          <w:szCs w:val="24"/>
        </w:rPr>
        <w:t xml:space="preserve"> 1, 5 y 52 de la</w:t>
      </w:r>
      <w:r w:rsidR="000461ED" w:rsidRPr="004770CD">
        <w:rPr>
          <w:rFonts w:ascii="Arial" w:hAnsi="Arial" w:cs="Arial"/>
          <w:sz w:val="24"/>
          <w:szCs w:val="24"/>
        </w:rPr>
        <w:t xml:space="preserve"> Ley de Justicia en Materia Electoral y de Participación Ciudadana del Estado de </w:t>
      </w:r>
      <w:r w:rsidR="000461ED" w:rsidRPr="004770CD">
        <w:rPr>
          <w:rFonts w:ascii="Arial" w:hAnsi="Arial" w:cs="Arial"/>
          <w:sz w:val="24"/>
          <w:szCs w:val="24"/>
        </w:rPr>
        <w:lastRenderedPageBreak/>
        <w:t>Michoacán de Ocampo</w:t>
      </w:r>
      <w:r w:rsidR="000461ED" w:rsidRPr="004770CD">
        <w:rPr>
          <w:rStyle w:val="Refdenotaalpie"/>
          <w:rFonts w:ascii="Arial" w:hAnsi="Arial" w:cs="Arial"/>
          <w:sz w:val="24"/>
          <w:szCs w:val="24"/>
        </w:rPr>
        <w:footnoteReference w:id="20"/>
      </w:r>
      <w:r w:rsidR="00EE34CA" w:rsidRPr="004770CD">
        <w:rPr>
          <w:rFonts w:ascii="Arial" w:hAnsi="Arial" w:cs="Arial"/>
          <w:sz w:val="24"/>
          <w:szCs w:val="24"/>
        </w:rPr>
        <w:t xml:space="preserve"> y 100 del Reglamento Interior del Tribunal Electoral del Estado.</w:t>
      </w:r>
    </w:p>
    <w:p w14:paraId="12BBB58F" w14:textId="77777777" w:rsidR="00937D19" w:rsidRPr="004770CD" w:rsidRDefault="00937D19" w:rsidP="00937D19">
      <w:pPr>
        <w:pStyle w:val="Sinespaciado"/>
        <w:rPr>
          <w:sz w:val="24"/>
          <w:szCs w:val="24"/>
          <w:lang w:val="es-ES_tradnl"/>
        </w:rPr>
      </w:pPr>
    </w:p>
    <w:p w14:paraId="4630EBB7" w14:textId="77777777" w:rsidR="00647820" w:rsidRPr="004770CD" w:rsidRDefault="00105BC4" w:rsidP="00D9794E">
      <w:pPr>
        <w:spacing w:after="0" w:line="360" w:lineRule="auto"/>
        <w:jc w:val="center"/>
        <w:rPr>
          <w:rFonts w:ascii="Arial" w:hAnsi="Arial" w:cs="Arial"/>
          <w:b/>
          <w:bCs/>
          <w:sz w:val="24"/>
          <w:szCs w:val="24"/>
        </w:rPr>
      </w:pPr>
      <w:r w:rsidRPr="004770CD">
        <w:rPr>
          <w:rFonts w:ascii="Arial" w:hAnsi="Arial" w:cs="Arial"/>
          <w:b/>
          <w:bCs/>
          <w:sz w:val="24"/>
          <w:szCs w:val="24"/>
        </w:rPr>
        <w:t xml:space="preserve">III. </w:t>
      </w:r>
      <w:r w:rsidR="001F16C5" w:rsidRPr="004770CD">
        <w:rPr>
          <w:rFonts w:ascii="Arial" w:hAnsi="Arial" w:cs="Arial"/>
          <w:b/>
          <w:bCs/>
          <w:sz w:val="24"/>
          <w:szCs w:val="24"/>
        </w:rPr>
        <w:t xml:space="preserve">ANALISIS SOBRE EL CUMPLIMIENTO </w:t>
      </w:r>
      <w:r w:rsidR="002257D6" w:rsidRPr="004770CD">
        <w:rPr>
          <w:rFonts w:ascii="Arial" w:hAnsi="Arial" w:cs="Arial"/>
          <w:b/>
          <w:bCs/>
          <w:sz w:val="24"/>
          <w:szCs w:val="24"/>
        </w:rPr>
        <w:t xml:space="preserve">DE </w:t>
      </w:r>
      <w:r w:rsidR="009B20C3" w:rsidRPr="004770CD">
        <w:rPr>
          <w:rFonts w:ascii="Arial" w:hAnsi="Arial" w:cs="Arial"/>
          <w:b/>
          <w:bCs/>
          <w:sz w:val="24"/>
          <w:szCs w:val="24"/>
        </w:rPr>
        <w:t>LA RESOLUCIÓN INCIDENTAL</w:t>
      </w:r>
    </w:p>
    <w:p w14:paraId="5DCFB13B" w14:textId="77777777" w:rsidR="009B20C3" w:rsidRPr="004770CD" w:rsidRDefault="009B20C3" w:rsidP="009B20C3">
      <w:pPr>
        <w:spacing w:after="0" w:line="360" w:lineRule="auto"/>
        <w:rPr>
          <w:rFonts w:ascii="Arial" w:hAnsi="Arial" w:cs="Arial"/>
          <w:b/>
          <w:bCs/>
          <w:sz w:val="24"/>
          <w:szCs w:val="24"/>
        </w:rPr>
      </w:pPr>
    </w:p>
    <w:p w14:paraId="03CF17E7" w14:textId="77777777" w:rsidR="00647820" w:rsidRPr="004770CD" w:rsidRDefault="00B47562" w:rsidP="00EE34CA">
      <w:pPr>
        <w:spacing w:after="0" w:line="360" w:lineRule="auto"/>
        <w:jc w:val="both"/>
        <w:rPr>
          <w:rFonts w:ascii="Arial" w:hAnsi="Arial" w:cs="Arial"/>
          <w:b/>
          <w:sz w:val="24"/>
          <w:szCs w:val="24"/>
        </w:rPr>
      </w:pPr>
      <w:r w:rsidRPr="004770CD">
        <w:rPr>
          <w:rFonts w:ascii="Arial" w:hAnsi="Arial" w:cs="Arial"/>
          <w:b/>
          <w:sz w:val="24"/>
          <w:szCs w:val="24"/>
        </w:rPr>
        <w:t xml:space="preserve">PRIMERO. </w:t>
      </w:r>
      <w:r w:rsidR="000515A2" w:rsidRPr="004770CD">
        <w:rPr>
          <w:rFonts w:ascii="Arial" w:hAnsi="Arial" w:cs="Arial"/>
          <w:b/>
          <w:sz w:val="24"/>
          <w:szCs w:val="24"/>
        </w:rPr>
        <w:t xml:space="preserve">Efectos ordenados. </w:t>
      </w:r>
    </w:p>
    <w:p w14:paraId="3AD4A8DF" w14:textId="77777777" w:rsidR="00004A22" w:rsidRPr="004770CD" w:rsidRDefault="00004A22" w:rsidP="00EE34CA">
      <w:pPr>
        <w:spacing w:after="0" w:line="360" w:lineRule="auto"/>
        <w:jc w:val="both"/>
        <w:rPr>
          <w:rFonts w:ascii="Arial" w:hAnsi="Arial" w:cs="Arial"/>
          <w:b/>
          <w:sz w:val="24"/>
          <w:szCs w:val="24"/>
        </w:rPr>
      </w:pPr>
    </w:p>
    <w:p w14:paraId="0B5F5672" w14:textId="77777777" w:rsidR="00647820" w:rsidRPr="004770CD" w:rsidRDefault="009B40BE" w:rsidP="00647820">
      <w:pPr>
        <w:spacing w:after="0" w:line="360" w:lineRule="auto"/>
        <w:jc w:val="both"/>
        <w:rPr>
          <w:rFonts w:ascii="Arial" w:hAnsi="Arial" w:cs="Arial"/>
          <w:sz w:val="24"/>
          <w:szCs w:val="24"/>
        </w:rPr>
      </w:pPr>
      <w:r w:rsidRPr="004770CD">
        <w:rPr>
          <w:rFonts w:ascii="Arial" w:hAnsi="Arial" w:cs="Arial"/>
          <w:sz w:val="24"/>
          <w:szCs w:val="24"/>
        </w:rPr>
        <w:t xml:space="preserve">En la </w:t>
      </w:r>
      <w:r w:rsidR="009B20C3" w:rsidRPr="004770CD">
        <w:rPr>
          <w:rFonts w:ascii="Arial" w:hAnsi="Arial" w:cs="Arial"/>
          <w:i/>
          <w:iCs/>
          <w:sz w:val="24"/>
          <w:szCs w:val="24"/>
        </w:rPr>
        <w:t xml:space="preserve">Resolución incidental </w:t>
      </w:r>
      <w:r w:rsidRPr="004770CD">
        <w:rPr>
          <w:rFonts w:ascii="Arial" w:hAnsi="Arial" w:cs="Arial"/>
          <w:sz w:val="24"/>
          <w:szCs w:val="24"/>
        </w:rPr>
        <w:t xml:space="preserve">materia de cumplimiento, el </w:t>
      </w:r>
      <w:r w:rsidRPr="004770CD">
        <w:rPr>
          <w:rFonts w:ascii="Arial" w:hAnsi="Arial" w:cs="Arial"/>
          <w:i/>
          <w:iCs/>
          <w:sz w:val="24"/>
          <w:szCs w:val="24"/>
        </w:rPr>
        <w:t>Tribunal Electoral</w:t>
      </w:r>
      <w:r w:rsidR="00BE75C9" w:rsidRPr="004770CD">
        <w:rPr>
          <w:rFonts w:ascii="Arial" w:hAnsi="Arial" w:cs="Arial"/>
          <w:i/>
          <w:iCs/>
          <w:sz w:val="24"/>
          <w:szCs w:val="24"/>
        </w:rPr>
        <w:t xml:space="preserve"> </w:t>
      </w:r>
      <w:r w:rsidR="00BE75C9" w:rsidRPr="004770CD">
        <w:rPr>
          <w:rFonts w:ascii="Arial" w:hAnsi="Arial" w:cs="Arial"/>
          <w:sz w:val="24"/>
          <w:szCs w:val="24"/>
        </w:rPr>
        <w:t>en lo que aquí interesa,</w:t>
      </w:r>
      <w:r w:rsidRPr="004770CD">
        <w:rPr>
          <w:rFonts w:ascii="Arial" w:hAnsi="Arial" w:cs="Arial"/>
          <w:i/>
          <w:iCs/>
          <w:sz w:val="24"/>
          <w:szCs w:val="24"/>
        </w:rPr>
        <w:t xml:space="preserve"> </w:t>
      </w:r>
      <w:r w:rsidRPr="004770CD">
        <w:rPr>
          <w:rFonts w:ascii="Arial" w:hAnsi="Arial" w:cs="Arial"/>
          <w:sz w:val="24"/>
          <w:szCs w:val="24"/>
        </w:rPr>
        <w:t xml:space="preserve">en su apartado de efectos determinó lo siguiente: </w:t>
      </w:r>
    </w:p>
    <w:p w14:paraId="63840850" w14:textId="77777777" w:rsidR="0049630C" w:rsidRPr="004770CD" w:rsidRDefault="0049630C" w:rsidP="00647820">
      <w:pPr>
        <w:spacing w:after="0" w:line="360" w:lineRule="auto"/>
        <w:jc w:val="both"/>
        <w:rPr>
          <w:rFonts w:ascii="Arial" w:hAnsi="Arial" w:cs="Arial"/>
          <w:sz w:val="24"/>
          <w:szCs w:val="24"/>
        </w:rPr>
      </w:pPr>
    </w:p>
    <w:p w14:paraId="5B3FC80B" w14:textId="77777777" w:rsidR="005A1985" w:rsidRPr="004770CD" w:rsidRDefault="00A61656" w:rsidP="00BE75C9">
      <w:pPr>
        <w:spacing w:after="0" w:line="240" w:lineRule="auto"/>
        <w:ind w:left="709" w:right="757"/>
        <w:jc w:val="center"/>
        <w:rPr>
          <w:rFonts w:ascii="Arial Narrow" w:hAnsi="Arial Narrow" w:cs="Arial"/>
          <w:b/>
          <w:bCs/>
          <w:i/>
          <w:iCs/>
          <w:lang w:val="es-ES_tradnl"/>
        </w:rPr>
      </w:pPr>
      <w:r w:rsidRPr="004770CD">
        <w:rPr>
          <w:rFonts w:ascii="Arial Narrow" w:hAnsi="Arial Narrow" w:cs="Arial"/>
          <w:b/>
          <w:bCs/>
          <w:i/>
          <w:iCs/>
          <w:lang w:val="es-ES_tradnl"/>
        </w:rPr>
        <w:t xml:space="preserve">“VII. EFECTOS </w:t>
      </w:r>
    </w:p>
    <w:p w14:paraId="38EA25D0" w14:textId="77777777" w:rsidR="00BE75C9" w:rsidRPr="004770CD" w:rsidRDefault="00BE75C9" w:rsidP="00BE75C9">
      <w:pPr>
        <w:spacing w:after="0" w:line="240" w:lineRule="auto"/>
        <w:ind w:right="757"/>
        <w:rPr>
          <w:rFonts w:ascii="Arial Narrow" w:hAnsi="Arial Narrow" w:cs="Arial"/>
          <w:b/>
          <w:bCs/>
          <w:i/>
          <w:iCs/>
          <w:lang w:val="es-ES_tradnl"/>
        </w:rPr>
      </w:pPr>
    </w:p>
    <w:p w14:paraId="09B971E9" w14:textId="77777777" w:rsidR="00A61656" w:rsidRPr="004770CD" w:rsidRDefault="00A61656" w:rsidP="005A1985">
      <w:pPr>
        <w:spacing w:after="0" w:line="240" w:lineRule="auto"/>
        <w:ind w:left="709" w:right="757"/>
        <w:jc w:val="both"/>
        <w:rPr>
          <w:rFonts w:ascii="Arial Narrow" w:eastAsia="Arial" w:hAnsi="Arial Narrow" w:cs="Arial"/>
          <w:i/>
          <w:iCs/>
        </w:rPr>
      </w:pPr>
      <w:r w:rsidRPr="004770CD">
        <w:rPr>
          <w:rFonts w:ascii="Arial Narrow" w:eastAsia="Arial" w:hAnsi="Arial Narrow" w:cs="Arial"/>
          <w:b/>
          <w:bCs/>
          <w:i/>
          <w:iCs/>
          <w:color w:val="000000"/>
        </w:rPr>
        <w:t>3.</w:t>
      </w:r>
      <w:r w:rsidRPr="004770CD">
        <w:rPr>
          <w:rFonts w:ascii="Arial Narrow" w:eastAsia="Arial" w:hAnsi="Arial Narrow" w:cs="Arial"/>
          <w:i/>
          <w:iCs/>
          <w:color w:val="000000"/>
        </w:rPr>
        <w:t xml:space="preserve"> Se </w:t>
      </w:r>
      <w:r w:rsidRPr="004770CD">
        <w:rPr>
          <w:rFonts w:ascii="Arial Narrow" w:eastAsia="Arial" w:hAnsi="Arial Narrow" w:cs="Arial"/>
          <w:b/>
          <w:bCs/>
          <w:i/>
          <w:iCs/>
          <w:color w:val="000000"/>
        </w:rPr>
        <w:t>vincula</w:t>
      </w:r>
      <w:r w:rsidRPr="004770CD">
        <w:rPr>
          <w:rFonts w:ascii="Arial Narrow" w:eastAsia="Arial" w:hAnsi="Arial Narrow" w:cs="Arial"/>
          <w:i/>
          <w:iCs/>
          <w:color w:val="000000"/>
        </w:rPr>
        <w:t xml:space="preserve"> al Congreso para que, </w:t>
      </w:r>
      <w:r w:rsidRPr="004770CD">
        <w:rPr>
          <w:rFonts w:ascii="Arial Narrow" w:eastAsia="Arial" w:hAnsi="Arial Narrow" w:cs="Arial"/>
          <w:i/>
          <w:iCs/>
        </w:rPr>
        <w:t>apegado a lo resuelto en la sentencia del catorce de julio de dos mil veintidós, en plenitud de atribuciones, adecúe o emita la legislación relacionada con el ejercicio de los derechos político-electorales de las personas con discapacidad.</w:t>
      </w:r>
    </w:p>
    <w:p w14:paraId="2A53A6DA" w14:textId="77777777" w:rsidR="005A1985" w:rsidRPr="004770CD" w:rsidRDefault="005A1985" w:rsidP="005A1985">
      <w:pPr>
        <w:spacing w:after="0" w:line="240" w:lineRule="auto"/>
        <w:ind w:left="709" w:right="757"/>
        <w:jc w:val="both"/>
        <w:rPr>
          <w:rFonts w:ascii="Arial Narrow" w:eastAsia="Arial" w:hAnsi="Arial Narrow" w:cs="Arial"/>
          <w:i/>
          <w:iCs/>
        </w:rPr>
      </w:pPr>
    </w:p>
    <w:p w14:paraId="6634BD4E" w14:textId="77777777" w:rsidR="00A61656" w:rsidRPr="004770CD" w:rsidRDefault="00A61656" w:rsidP="005C3B76">
      <w:pPr>
        <w:tabs>
          <w:tab w:val="left" w:pos="426"/>
        </w:tabs>
        <w:spacing w:after="0" w:line="240" w:lineRule="auto"/>
        <w:ind w:left="709" w:right="757"/>
        <w:jc w:val="both"/>
        <w:rPr>
          <w:rFonts w:ascii="Arial Narrow" w:eastAsia="Arial" w:hAnsi="Arial Narrow" w:cs="Arial"/>
          <w:i/>
          <w:iCs/>
          <w:color w:val="000000"/>
        </w:rPr>
      </w:pPr>
      <w:r w:rsidRPr="004770CD">
        <w:rPr>
          <w:rFonts w:ascii="Arial Narrow" w:eastAsia="Arial" w:hAnsi="Arial Narrow" w:cs="Arial"/>
          <w:b/>
          <w:bCs/>
          <w:i/>
          <w:iCs/>
        </w:rPr>
        <w:t>4.</w:t>
      </w:r>
      <w:r w:rsidRPr="004770CD">
        <w:rPr>
          <w:rFonts w:ascii="Arial Narrow" w:eastAsia="Arial" w:hAnsi="Arial Narrow" w:cs="Arial"/>
          <w:i/>
          <w:iCs/>
        </w:rPr>
        <w:t xml:space="preserve"> </w:t>
      </w:r>
      <w:r w:rsidRPr="004770CD">
        <w:rPr>
          <w:rFonts w:ascii="Arial Narrow" w:eastAsia="Arial" w:hAnsi="Arial Narrow" w:cs="Arial"/>
          <w:i/>
          <w:iCs/>
          <w:color w:val="000000"/>
        </w:rPr>
        <w:t xml:space="preserve">Dentro de los </w:t>
      </w:r>
      <w:r w:rsidRPr="004770CD">
        <w:rPr>
          <w:rFonts w:ascii="Arial Narrow" w:eastAsia="Arial" w:hAnsi="Arial Narrow" w:cs="Arial"/>
          <w:b/>
          <w:i/>
          <w:iCs/>
          <w:color w:val="000000"/>
        </w:rPr>
        <w:t>tres días hábiles</w:t>
      </w:r>
      <w:r w:rsidRPr="004770CD">
        <w:rPr>
          <w:rFonts w:ascii="Arial Narrow" w:eastAsia="Arial" w:hAnsi="Arial Narrow" w:cs="Arial"/>
          <w:i/>
          <w:iCs/>
          <w:color w:val="000000"/>
        </w:rPr>
        <w:t xml:space="preserve"> siguientes a que haya realizado las acciones correspondientes, deberá informar a este Tribunal Electoral acompañando las constancias que así lo acrediten.”</w:t>
      </w:r>
    </w:p>
    <w:p w14:paraId="104F3773" w14:textId="77777777" w:rsidR="000515A2" w:rsidRPr="004770CD" w:rsidRDefault="000515A2" w:rsidP="005C3B76">
      <w:pPr>
        <w:spacing w:after="0" w:line="360" w:lineRule="auto"/>
        <w:jc w:val="both"/>
        <w:rPr>
          <w:rFonts w:ascii="Arial" w:hAnsi="Arial" w:cs="Arial"/>
          <w:sz w:val="24"/>
          <w:szCs w:val="24"/>
          <w:lang w:val="es-ES_tradnl"/>
        </w:rPr>
      </w:pPr>
    </w:p>
    <w:p w14:paraId="4A0EEFA6" w14:textId="77777777" w:rsidR="006B7B49" w:rsidRPr="004770CD" w:rsidRDefault="005C3B76" w:rsidP="005C3B76">
      <w:pPr>
        <w:spacing w:after="0" w:line="360" w:lineRule="auto"/>
        <w:jc w:val="both"/>
        <w:rPr>
          <w:rFonts w:ascii="Arial" w:hAnsi="Arial" w:cs="Arial"/>
          <w:b/>
          <w:bCs/>
          <w:sz w:val="24"/>
          <w:szCs w:val="24"/>
          <w:lang w:val="es-ES_tradnl"/>
        </w:rPr>
      </w:pPr>
      <w:r w:rsidRPr="004770CD">
        <w:rPr>
          <w:rFonts w:ascii="Arial" w:hAnsi="Arial" w:cs="Arial"/>
          <w:b/>
          <w:bCs/>
          <w:sz w:val="24"/>
          <w:szCs w:val="24"/>
          <w:lang w:val="es-ES_tradnl"/>
        </w:rPr>
        <w:t>SEGUNDO.</w:t>
      </w:r>
      <w:r w:rsidR="00BE75C9" w:rsidRPr="004770CD">
        <w:rPr>
          <w:rFonts w:ascii="Arial" w:hAnsi="Arial" w:cs="Arial"/>
          <w:b/>
          <w:bCs/>
          <w:sz w:val="24"/>
          <w:szCs w:val="24"/>
          <w:lang w:val="es-ES_tradnl"/>
        </w:rPr>
        <w:t xml:space="preserve"> Cuestión previa. </w:t>
      </w:r>
    </w:p>
    <w:p w14:paraId="3A0C87F9" w14:textId="77777777" w:rsidR="00004A22" w:rsidRPr="004770CD" w:rsidRDefault="00004A22" w:rsidP="005C3B76">
      <w:pPr>
        <w:spacing w:after="0" w:line="360" w:lineRule="auto"/>
        <w:jc w:val="both"/>
        <w:rPr>
          <w:rFonts w:ascii="Arial" w:hAnsi="Arial" w:cs="Arial"/>
          <w:b/>
          <w:bCs/>
          <w:sz w:val="24"/>
          <w:szCs w:val="24"/>
          <w:lang w:val="es-ES_tradnl"/>
        </w:rPr>
      </w:pPr>
    </w:p>
    <w:p w14:paraId="0DC93F0A" w14:textId="77777777" w:rsidR="00BD5F8B" w:rsidRPr="004770CD" w:rsidRDefault="00BE75C9" w:rsidP="005C3B76">
      <w:pPr>
        <w:spacing w:after="0" w:line="360" w:lineRule="auto"/>
        <w:jc w:val="both"/>
        <w:rPr>
          <w:rFonts w:ascii="Arial" w:eastAsia="Arial" w:hAnsi="Arial" w:cs="Arial"/>
          <w:sz w:val="24"/>
          <w:szCs w:val="24"/>
          <w:lang w:eastAsia="es-MX"/>
        </w:rPr>
      </w:pPr>
      <w:r w:rsidRPr="004770CD">
        <w:rPr>
          <w:rFonts w:ascii="Arial" w:hAnsi="Arial" w:cs="Arial"/>
          <w:sz w:val="24"/>
          <w:szCs w:val="24"/>
          <w:lang w:val="es-ES_tradnl"/>
        </w:rPr>
        <w:t xml:space="preserve">Se hace la precisión </w:t>
      </w:r>
      <w:r w:rsidR="00186985" w:rsidRPr="004770CD">
        <w:rPr>
          <w:rFonts w:ascii="Arial" w:hAnsi="Arial" w:cs="Arial"/>
          <w:sz w:val="24"/>
          <w:szCs w:val="24"/>
          <w:lang w:val="es-ES_tradnl"/>
        </w:rPr>
        <w:t xml:space="preserve">que en </w:t>
      </w:r>
      <w:r w:rsidR="00A93586" w:rsidRPr="004770CD">
        <w:rPr>
          <w:rFonts w:ascii="Arial" w:hAnsi="Arial" w:cs="Arial"/>
          <w:sz w:val="24"/>
          <w:szCs w:val="24"/>
          <w:lang w:val="es-ES_tradnl"/>
        </w:rPr>
        <w:t>el present</w:t>
      </w:r>
      <w:r w:rsidR="005C3B76" w:rsidRPr="004770CD">
        <w:rPr>
          <w:rFonts w:ascii="Arial" w:hAnsi="Arial" w:cs="Arial"/>
          <w:sz w:val="24"/>
          <w:szCs w:val="24"/>
          <w:lang w:val="es-ES_tradnl"/>
        </w:rPr>
        <w:t>e</w:t>
      </w:r>
      <w:r w:rsidR="00A93586" w:rsidRPr="004770CD">
        <w:rPr>
          <w:rFonts w:ascii="Arial" w:hAnsi="Arial" w:cs="Arial"/>
          <w:sz w:val="24"/>
          <w:szCs w:val="24"/>
          <w:lang w:val="es-ES_tradnl"/>
        </w:rPr>
        <w:t xml:space="preserve"> acuerdo plenario</w:t>
      </w:r>
      <w:r w:rsidR="005C3B76" w:rsidRPr="004770CD">
        <w:rPr>
          <w:rFonts w:ascii="Arial" w:hAnsi="Arial" w:cs="Arial"/>
          <w:sz w:val="24"/>
          <w:szCs w:val="24"/>
          <w:lang w:val="es-ES_tradnl"/>
        </w:rPr>
        <w:t xml:space="preserve">, </w:t>
      </w:r>
      <w:r w:rsidR="00186985" w:rsidRPr="004770CD">
        <w:rPr>
          <w:rFonts w:ascii="Arial" w:hAnsi="Arial" w:cs="Arial"/>
          <w:sz w:val="24"/>
          <w:szCs w:val="24"/>
          <w:lang w:val="es-ES_tradnl"/>
        </w:rPr>
        <w:t xml:space="preserve">se </w:t>
      </w:r>
      <w:r w:rsidR="005C3B76" w:rsidRPr="004770CD">
        <w:rPr>
          <w:rFonts w:ascii="Arial" w:hAnsi="Arial" w:cs="Arial"/>
          <w:sz w:val="24"/>
          <w:szCs w:val="24"/>
          <w:lang w:val="es-ES_tradnl"/>
        </w:rPr>
        <w:t>abordar</w:t>
      </w:r>
      <w:r w:rsidRPr="004770CD">
        <w:rPr>
          <w:rFonts w:ascii="Arial" w:hAnsi="Arial" w:cs="Arial"/>
          <w:sz w:val="24"/>
          <w:szCs w:val="24"/>
          <w:lang w:val="es-ES_tradnl"/>
        </w:rPr>
        <w:t>á</w:t>
      </w:r>
      <w:r w:rsidR="005C3B76" w:rsidRPr="004770CD">
        <w:rPr>
          <w:rFonts w:ascii="Arial" w:hAnsi="Arial" w:cs="Arial"/>
          <w:sz w:val="24"/>
          <w:szCs w:val="24"/>
          <w:lang w:val="es-ES_tradnl"/>
        </w:rPr>
        <w:t xml:space="preserve"> e</w:t>
      </w:r>
      <w:r w:rsidRPr="004770CD">
        <w:rPr>
          <w:rFonts w:ascii="Arial" w:hAnsi="Arial" w:cs="Arial"/>
          <w:sz w:val="24"/>
          <w:szCs w:val="24"/>
          <w:lang w:val="es-ES_tradnl"/>
        </w:rPr>
        <w:t xml:space="preserve">l </w:t>
      </w:r>
      <w:r w:rsidR="005C3B76" w:rsidRPr="004770CD">
        <w:rPr>
          <w:rFonts w:ascii="Arial" w:hAnsi="Arial" w:cs="Arial"/>
          <w:sz w:val="24"/>
          <w:szCs w:val="24"/>
          <w:lang w:val="es-ES_tradnl"/>
        </w:rPr>
        <w:t xml:space="preserve">estudio sobre el cumplimiento </w:t>
      </w:r>
      <w:r w:rsidR="00186985" w:rsidRPr="004770CD">
        <w:rPr>
          <w:rFonts w:ascii="Arial" w:hAnsi="Arial" w:cs="Arial"/>
          <w:sz w:val="24"/>
          <w:szCs w:val="24"/>
          <w:lang w:val="es-ES_tradnl"/>
        </w:rPr>
        <w:t xml:space="preserve">de </w:t>
      </w:r>
      <w:r w:rsidRPr="004770CD">
        <w:rPr>
          <w:rFonts w:ascii="Arial" w:hAnsi="Arial" w:cs="Arial"/>
          <w:sz w:val="24"/>
          <w:szCs w:val="24"/>
          <w:lang w:val="es-ES_tradnl"/>
        </w:rPr>
        <w:t xml:space="preserve">lo ordenado en la </w:t>
      </w:r>
      <w:r w:rsidRPr="004770CD">
        <w:rPr>
          <w:rFonts w:ascii="Arial" w:hAnsi="Arial" w:cs="Arial"/>
          <w:i/>
          <w:iCs/>
          <w:sz w:val="24"/>
          <w:szCs w:val="24"/>
          <w:lang w:val="es-ES_tradnl"/>
        </w:rPr>
        <w:t xml:space="preserve">Resolución incidental </w:t>
      </w:r>
      <w:r w:rsidR="005C3B76" w:rsidRPr="004770CD">
        <w:rPr>
          <w:rFonts w:ascii="Arial" w:hAnsi="Arial" w:cs="Arial"/>
          <w:sz w:val="24"/>
          <w:szCs w:val="24"/>
          <w:lang w:val="es-ES_tradnl"/>
        </w:rPr>
        <w:t xml:space="preserve">por </w:t>
      </w:r>
      <w:r w:rsidRPr="004770CD">
        <w:rPr>
          <w:rFonts w:ascii="Arial" w:hAnsi="Arial" w:cs="Arial"/>
          <w:sz w:val="24"/>
          <w:szCs w:val="24"/>
          <w:lang w:val="es-ES_tradnl"/>
        </w:rPr>
        <w:t xml:space="preserve">lo que ve al </w:t>
      </w:r>
      <w:r w:rsidRPr="004770CD">
        <w:rPr>
          <w:rFonts w:ascii="Arial" w:hAnsi="Arial" w:cs="Arial"/>
          <w:i/>
          <w:iCs/>
          <w:sz w:val="24"/>
          <w:szCs w:val="24"/>
          <w:lang w:val="es-ES_tradnl"/>
        </w:rPr>
        <w:t>Congreso</w:t>
      </w:r>
      <w:r w:rsidR="005C3B76" w:rsidRPr="004770CD">
        <w:rPr>
          <w:rFonts w:ascii="Arial" w:hAnsi="Arial" w:cs="Arial"/>
          <w:sz w:val="24"/>
          <w:szCs w:val="24"/>
          <w:lang w:val="es-ES_tradnl"/>
        </w:rPr>
        <w:t xml:space="preserve">, </w:t>
      </w:r>
      <w:r w:rsidR="00666E35" w:rsidRPr="004770CD">
        <w:rPr>
          <w:rFonts w:ascii="Arial" w:hAnsi="Arial" w:cs="Arial"/>
          <w:sz w:val="24"/>
          <w:szCs w:val="24"/>
          <w:lang w:val="es-ES_tradnl"/>
        </w:rPr>
        <w:t>ello</w:t>
      </w:r>
      <w:r w:rsidR="00186985" w:rsidRPr="004770CD">
        <w:rPr>
          <w:rFonts w:ascii="Arial" w:hAnsi="Arial" w:cs="Arial"/>
          <w:sz w:val="24"/>
          <w:szCs w:val="24"/>
          <w:lang w:val="es-ES_tradnl"/>
        </w:rPr>
        <w:t>,</w:t>
      </w:r>
      <w:r w:rsidR="00666E35" w:rsidRPr="004770CD">
        <w:rPr>
          <w:rFonts w:ascii="Arial" w:hAnsi="Arial" w:cs="Arial"/>
          <w:sz w:val="24"/>
          <w:szCs w:val="24"/>
          <w:lang w:val="es-ES_tradnl"/>
        </w:rPr>
        <w:t xml:space="preserve"> en virtud de que mediante acuerdo plenario dictado el diez de enero de dos mil veinticuatro</w:t>
      </w:r>
      <w:r w:rsidR="006D7B8A" w:rsidRPr="004770CD">
        <w:rPr>
          <w:rFonts w:ascii="Arial" w:hAnsi="Arial" w:cs="Arial"/>
          <w:sz w:val="24"/>
          <w:szCs w:val="24"/>
          <w:lang w:val="es-ES_tradnl"/>
        </w:rPr>
        <w:t xml:space="preserve">, </w:t>
      </w:r>
      <w:r w:rsidR="00666E35" w:rsidRPr="004770CD">
        <w:rPr>
          <w:rFonts w:ascii="Arial" w:hAnsi="Arial" w:cs="Arial"/>
          <w:sz w:val="24"/>
          <w:szCs w:val="24"/>
          <w:lang w:val="es-ES_tradnl"/>
        </w:rPr>
        <w:t xml:space="preserve">se determinó el cumplimiento parcial de dicha resolución debido a que el </w:t>
      </w:r>
      <w:r w:rsidR="00666E35" w:rsidRPr="004770CD">
        <w:rPr>
          <w:rFonts w:ascii="Arial" w:hAnsi="Arial" w:cs="Arial"/>
          <w:i/>
          <w:iCs/>
          <w:sz w:val="24"/>
          <w:szCs w:val="24"/>
          <w:lang w:val="es-ES_tradnl"/>
        </w:rPr>
        <w:t xml:space="preserve">IEM </w:t>
      </w:r>
      <w:r w:rsidR="00666E35" w:rsidRPr="004770CD">
        <w:rPr>
          <w:rFonts w:ascii="Arial" w:hAnsi="Arial" w:cs="Arial"/>
          <w:sz w:val="24"/>
          <w:szCs w:val="24"/>
          <w:lang w:val="es-ES_tradnl"/>
        </w:rPr>
        <w:t>s</w:t>
      </w:r>
      <w:r w:rsidR="006521E7" w:rsidRPr="004770CD">
        <w:rPr>
          <w:rFonts w:ascii="Arial" w:hAnsi="Arial" w:cs="Arial"/>
          <w:sz w:val="24"/>
          <w:szCs w:val="24"/>
          <w:lang w:val="es-ES_tradnl"/>
        </w:rPr>
        <w:t>í</w:t>
      </w:r>
      <w:r w:rsidR="00666E35" w:rsidRPr="004770CD">
        <w:rPr>
          <w:rFonts w:ascii="Arial" w:hAnsi="Arial" w:cs="Arial"/>
          <w:sz w:val="24"/>
          <w:szCs w:val="24"/>
          <w:lang w:val="es-ES_tradnl"/>
        </w:rPr>
        <w:t xml:space="preserve"> cumplió con las acciones que </w:t>
      </w:r>
      <w:r w:rsidR="00186985" w:rsidRPr="004770CD">
        <w:rPr>
          <w:rFonts w:ascii="Arial" w:hAnsi="Arial" w:cs="Arial"/>
          <w:sz w:val="24"/>
          <w:szCs w:val="24"/>
          <w:lang w:val="es-ES_tradnl"/>
        </w:rPr>
        <w:t xml:space="preserve">le </w:t>
      </w:r>
      <w:r w:rsidR="00666E35" w:rsidRPr="004770CD">
        <w:rPr>
          <w:rFonts w:ascii="Arial" w:hAnsi="Arial" w:cs="Arial"/>
          <w:sz w:val="24"/>
          <w:szCs w:val="24"/>
          <w:lang w:val="es-ES_tradnl"/>
        </w:rPr>
        <w:t xml:space="preserve">habían sido ordenadas, señalándose que quedaba subsistente lo ordenado al </w:t>
      </w:r>
      <w:r w:rsidR="00666E35" w:rsidRPr="004770CD">
        <w:rPr>
          <w:rFonts w:ascii="Arial" w:hAnsi="Arial" w:cs="Arial"/>
          <w:i/>
          <w:iCs/>
          <w:sz w:val="24"/>
          <w:szCs w:val="24"/>
          <w:lang w:val="es-ES_tradnl"/>
        </w:rPr>
        <w:t>Congreso.</w:t>
      </w:r>
      <w:r w:rsidR="00666E35" w:rsidRPr="004770CD">
        <w:rPr>
          <w:rFonts w:ascii="Arial" w:hAnsi="Arial" w:cs="Arial"/>
          <w:sz w:val="24"/>
          <w:szCs w:val="24"/>
          <w:lang w:val="es-ES_tradnl"/>
        </w:rPr>
        <w:t xml:space="preserve"> </w:t>
      </w:r>
    </w:p>
    <w:p w14:paraId="7C842577" w14:textId="77777777" w:rsidR="00666E35" w:rsidRPr="004770CD" w:rsidRDefault="00666E35" w:rsidP="005C3B76">
      <w:pPr>
        <w:spacing w:after="0" w:line="360" w:lineRule="auto"/>
        <w:jc w:val="both"/>
        <w:rPr>
          <w:rFonts w:ascii="Arial" w:hAnsi="Arial" w:cs="Arial"/>
          <w:sz w:val="24"/>
          <w:szCs w:val="24"/>
          <w:lang w:val="es-ES_tradnl"/>
        </w:rPr>
      </w:pPr>
    </w:p>
    <w:p w14:paraId="749E4754" w14:textId="77777777" w:rsidR="005A1985" w:rsidRPr="004770CD" w:rsidRDefault="006D7B8A" w:rsidP="000071AC">
      <w:pPr>
        <w:spacing w:after="0" w:line="360" w:lineRule="auto"/>
        <w:jc w:val="both"/>
        <w:rPr>
          <w:rFonts w:ascii="Arial" w:hAnsi="Arial" w:cs="Arial"/>
          <w:sz w:val="24"/>
          <w:szCs w:val="24"/>
        </w:rPr>
      </w:pPr>
      <w:r w:rsidRPr="004770CD">
        <w:rPr>
          <w:rFonts w:ascii="Arial" w:hAnsi="Arial" w:cs="Arial"/>
          <w:sz w:val="24"/>
          <w:szCs w:val="24"/>
          <w:lang w:val="es-ES_tradnl"/>
        </w:rPr>
        <w:t>De ahí que</w:t>
      </w:r>
      <w:r w:rsidR="00666E35" w:rsidRPr="004770CD">
        <w:rPr>
          <w:rFonts w:ascii="Arial" w:hAnsi="Arial" w:cs="Arial"/>
          <w:sz w:val="24"/>
          <w:szCs w:val="24"/>
        </w:rPr>
        <w:t xml:space="preserve">, en el presente acuerdo se procederá a analizar si el </w:t>
      </w:r>
      <w:r w:rsidR="00666E35" w:rsidRPr="004770CD">
        <w:rPr>
          <w:rFonts w:ascii="Arial" w:hAnsi="Arial" w:cs="Arial"/>
          <w:i/>
          <w:iCs/>
          <w:sz w:val="24"/>
          <w:szCs w:val="24"/>
        </w:rPr>
        <w:t xml:space="preserve">Congreso </w:t>
      </w:r>
      <w:r w:rsidR="000071AC" w:rsidRPr="004770CD">
        <w:rPr>
          <w:rFonts w:ascii="Arial" w:hAnsi="Arial" w:cs="Arial"/>
          <w:sz w:val="24"/>
          <w:szCs w:val="24"/>
          <w:lang w:val="es-ES_tradnl"/>
        </w:rPr>
        <w:t xml:space="preserve">cumplió con lo ordenado por este </w:t>
      </w:r>
      <w:r w:rsidR="000071AC" w:rsidRPr="004770CD">
        <w:rPr>
          <w:rFonts w:ascii="Arial" w:hAnsi="Arial" w:cs="Arial"/>
          <w:i/>
          <w:iCs/>
          <w:sz w:val="24"/>
          <w:szCs w:val="24"/>
          <w:lang w:val="es-ES_tradnl"/>
        </w:rPr>
        <w:t>Tribunal Electoral</w:t>
      </w:r>
      <w:r w:rsidR="00666E35" w:rsidRPr="004770CD">
        <w:rPr>
          <w:rFonts w:ascii="Arial" w:hAnsi="Arial" w:cs="Arial"/>
          <w:i/>
          <w:iCs/>
          <w:sz w:val="24"/>
          <w:szCs w:val="24"/>
          <w:lang w:val="es-ES_tradnl"/>
        </w:rPr>
        <w:t xml:space="preserve"> </w:t>
      </w:r>
      <w:r w:rsidR="00666E35" w:rsidRPr="004770CD">
        <w:rPr>
          <w:rFonts w:ascii="Arial" w:hAnsi="Arial" w:cs="Arial"/>
          <w:sz w:val="24"/>
          <w:szCs w:val="24"/>
          <w:lang w:val="es-ES_tradnl"/>
        </w:rPr>
        <w:t>en la</w:t>
      </w:r>
      <w:r w:rsidR="00666E35" w:rsidRPr="004770CD">
        <w:rPr>
          <w:rFonts w:ascii="Arial" w:hAnsi="Arial" w:cs="Arial"/>
          <w:i/>
          <w:iCs/>
          <w:sz w:val="24"/>
          <w:szCs w:val="24"/>
          <w:lang w:val="es-ES_tradnl"/>
        </w:rPr>
        <w:t xml:space="preserve"> Resolución incidental</w:t>
      </w:r>
      <w:r w:rsidRPr="004770CD">
        <w:rPr>
          <w:rFonts w:ascii="Arial" w:hAnsi="Arial" w:cs="Arial"/>
          <w:i/>
          <w:iCs/>
          <w:sz w:val="24"/>
          <w:szCs w:val="24"/>
          <w:lang w:val="es-ES_tradnl"/>
        </w:rPr>
        <w:t xml:space="preserve">, </w:t>
      </w:r>
      <w:r w:rsidRPr="004770CD">
        <w:rPr>
          <w:rFonts w:ascii="Arial" w:hAnsi="Arial" w:cs="Arial"/>
          <w:sz w:val="24"/>
          <w:szCs w:val="24"/>
          <w:lang w:val="es-ES_tradnl"/>
        </w:rPr>
        <w:t xml:space="preserve">respecto a si, </w:t>
      </w:r>
      <w:r w:rsidRPr="004770CD">
        <w:rPr>
          <w:rFonts w:ascii="Arial" w:hAnsi="Arial" w:cs="Arial"/>
          <w:sz w:val="24"/>
          <w:szCs w:val="24"/>
        </w:rPr>
        <w:t>en plenitud de atribuciones, ade</w:t>
      </w:r>
      <w:r w:rsidR="00186985" w:rsidRPr="004770CD">
        <w:rPr>
          <w:rFonts w:ascii="Arial" w:hAnsi="Arial" w:cs="Arial"/>
          <w:sz w:val="24"/>
          <w:szCs w:val="24"/>
        </w:rPr>
        <w:t>cuó</w:t>
      </w:r>
      <w:r w:rsidRPr="004770CD">
        <w:rPr>
          <w:rFonts w:ascii="Arial" w:hAnsi="Arial" w:cs="Arial"/>
          <w:sz w:val="24"/>
          <w:szCs w:val="24"/>
        </w:rPr>
        <w:t xml:space="preserve"> o emitió la legislación relacionada con el ejercicio de los derechos político-electorales de las personas con discapacidad</w:t>
      </w:r>
      <w:r w:rsidR="00CE28B9" w:rsidRPr="004770CD">
        <w:rPr>
          <w:rFonts w:ascii="Arial" w:hAnsi="Arial" w:cs="Arial"/>
          <w:sz w:val="24"/>
          <w:szCs w:val="24"/>
        </w:rPr>
        <w:t xml:space="preserve">, como se le ordenó en la resolución del </w:t>
      </w:r>
      <w:r w:rsidR="000F2E02" w:rsidRPr="004770CD">
        <w:rPr>
          <w:rFonts w:ascii="Arial" w:hAnsi="Arial" w:cs="Arial"/>
          <w:sz w:val="24"/>
          <w:szCs w:val="24"/>
        </w:rPr>
        <w:t>catorce de julio del dos mil veintidós.</w:t>
      </w:r>
    </w:p>
    <w:p w14:paraId="77236084" w14:textId="77777777" w:rsidR="005A1985" w:rsidRPr="004770CD" w:rsidRDefault="005A1985" w:rsidP="000071AC">
      <w:pPr>
        <w:spacing w:after="0" w:line="360" w:lineRule="auto"/>
        <w:jc w:val="both"/>
        <w:rPr>
          <w:rFonts w:ascii="Arial" w:hAnsi="Arial" w:cs="Arial"/>
          <w:b/>
          <w:bCs/>
          <w:sz w:val="24"/>
          <w:szCs w:val="24"/>
          <w:lang w:val="es-ES_tradnl"/>
        </w:rPr>
      </w:pPr>
    </w:p>
    <w:p w14:paraId="233AA3A9" w14:textId="77777777" w:rsidR="006B7B49" w:rsidRPr="004770CD" w:rsidRDefault="000071AC" w:rsidP="000071AC">
      <w:pPr>
        <w:spacing w:after="0" w:line="360" w:lineRule="auto"/>
        <w:jc w:val="both"/>
        <w:rPr>
          <w:rFonts w:ascii="Arial" w:hAnsi="Arial" w:cs="Arial"/>
          <w:b/>
          <w:bCs/>
          <w:sz w:val="24"/>
          <w:szCs w:val="24"/>
          <w:lang w:val="es-ES_tradnl"/>
        </w:rPr>
      </w:pPr>
      <w:r w:rsidRPr="004770CD">
        <w:rPr>
          <w:rFonts w:ascii="Arial" w:hAnsi="Arial" w:cs="Arial"/>
          <w:b/>
          <w:bCs/>
          <w:sz w:val="24"/>
          <w:szCs w:val="24"/>
          <w:lang w:val="es-ES_tradnl"/>
        </w:rPr>
        <w:t>TERCERO</w:t>
      </w:r>
      <w:r w:rsidR="00A61656" w:rsidRPr="004770CD">
        <w:rPr>
          <w:rFonts w:ascii="Arial" w:hAnsi="Arial" w:cs="Arial"/>
          <w:b/>
          <w:bCs/>
          <w:sz w:val="24"/>
          <w:szCs w:val="24"/>
          <w:lang w:val="es-ES_tradnl"/>
        </w:rPr>
        <w:t xml:space="preserve">. Constancias remitidas </w:t>
      </w:r>
      <w:r w:rsidR="00E217AE" w:rsidRPr="004770CD">
        <w:rPr>
          <w:rFonts w:ascii="Arial" w:hAnsi="Arial" w:cs="Arial"/>
          <w:b/>
          <w:bCs/>
          <w:sz w:val="24"/>
          <w:szCs w:val="24"/>
          <w:lang w:val="es-ES_tradnl"/>
        </w:rPr>
        <w:t>en cumplimiento</w:t>
      </w:r>
    </w:p>
    <w:p w14:paraId="1BA5600A" w14:textId="77777777" w:rsidR="00186985" w:rsidRPr="004770CD" w:rsidRDefault="00186985" w:rsidP="000071AC">
      <w:pPr>
        <w:spacing w:after="0" w:line="360" w:lineRule="auto"/>
        <w:jc w:val="both"/>
        <w:rPr>
          <w:rFonts w:ascii="Arial" w:hAnsi="Arial" w:cs="Arial"/>
          <w:b/>
          <w:bCs/>
          <w:sz w:val="24"/>
          <w:szCs w:val="24"/>
          <w:lang w:val="es-ES_tradnl"/>
        </w:rPr>
      </w:pPr>
    </w:p>
    <w:p w14:paraId="32622AB6" w14:textId="77777777" w:rsidR="00EE34CA" w:rsidRPr="004770CD" w:rsidRDefault="00A61656" w:rsidP="000071AC">
      <w:pPr>
        <w:spacing w:after="0" w:line="360" w:lineRule="auto"/>
        <w:jc w:val="both"/>
        <w:rPr>
          <w:rFonts w:ascii="Arial" w:hAnsi="Arial" w:cs="Arial"/>
          <w:sz w:val="24"/>
          <w:szCs w:val="24"/>
        </w:rPr>
      </w:pPr>
      <w:r w:rsidRPr="004770CD">
        <w:rPr>
          <w:rFonts w:ascii="Arial" w:hAnsi="Arial" w:cs="Arial"/>
          <w:sz w:val="24"/>
          <w:szCs w:val="24"/>
        </w:rPr>
        <w:t xml:space="preserve">Para dar cumplimiento a lo ordenado por el </w:t>
      </w:r>
      <w:r w:rsidRPr="004770CD">
        <w:rPr>
          <w:rFonts w:ascii="Arial" w:hAnsi="Arial" w:cs="Arial"/>
          <w:i/>
          <w:iCs/>
          <w:sz w:val="24"/>
          <w:szCs w:val="24"/>
        </w:rPr>
        <w:t>Tribunal Electoral</w:t>
      </w:r>
      <w:r w:rsidRPr="004770CD">
        <w:rPr>
          <w:rFonts w:ascii="Arial" w:hAnsi="Arial" w:cs="Arial"/>
          <w:sz w:val="24"/>
          <w:szCs w:val="24"/>
        </w:rPr>
        <w:t xml:space="preserve">, </w:t>
      </w:r>
      <w:r w:rsidR="00E217AE" w:rsidRPr="004770CD">
        <w:rPr>
          <w:rFonts w:ascii="Arial" w:hAnsi="Arial" w:cs="Arial"/>
          <w:sz w:val="24"/>
          <w:szCs w:val="24"/>
        </w:rPr>
        <w:t xml:space="preserve">el Presidente de la Mesa Directiva del </w:t>
      </w:r>
      <w:r w:rsidR="00E217AE" w:rsidRPr="004770CD">
        <w:rPr>
          <w:rFonts w:ascii="Arial" w:hAnsi="Arial" w:cs="Arial"/>
          <w:i/>
          <w:iCs/>
          <w:sz w:val="24"/>
          <w:szCs w:val="24"/>
        </w:rPr>
        <w:t>Congreso</w:t>
      </w:r>
      <w:r w:rsidR="00467494" w:rsidRPr="004770CD">
        <w:rPr>
          <w:rStyle w:val="Refdenotaalpie"/>
          <w:rFonts w:ascii="Arial" w:hAnsi="Arial" w:cs="Arial"/>
          <w:i/>
          <w:iCs/>
          <w:sz w:val="24"/>
          <w:szCs w:val="24"/>
        </w:rPr>
        <w:footnoteReference w:id="21"/>
      </w:r>
      <w:r w:rsidR="00E217AE" w:rsidRPr="004770CD">
        <w:rPr>
          <w:rFonts w:ascii="Arial" w:hAnsi="Arial" w:cs="Arial"/>
          <w:i/>
          <w:iCs/>
          <w:sz w:val="24"/>
          <w:szCs w:val="24"/>
        </w:rPr>
        <w:t xml:space="preserve"> </w:t>
      </w:r>
      <w:r w:rsidRPr="004770CD">
        <w:rPr>
          <w:rFonts w:ascii="Arial" w:hAnsi="Arial" w:cs="Arial"/>
          <w:sz w:val="24"/>
          <w:szCs w:val="24"/>
        </w:rPr>
        <w:t xml:space="preserve">remitió </w:t>
      </w:r>
      <w:r w:rsidR="00EE34CA" w:rsidRPr="004770CD">
        <w:rPr>
          <w:rFonts w:ascii="Arial" w:hAnsi="Arial" w:cs="Arial"/>
          <w:sz w:val="24"/>
          <w:szCs w:val="24"/>
        </w:rPr>
        <w:t>los siguientes documentos:</w:t>
      </w:r>
    </w:p>
    <w:p w14:paraId="7B0D621A" w14:textId="77777777" w:rsidR="00EE34CA" w:rsidRPr="004770CD" w:rsidRDefault="00EE34CA" w:rsidP="000071AC">
      <w:pPr>
        <w:spacing w:after="0" w:line="360" w:lineRule="auto"/>
        <w:jc w:val="both"/>
        <w:rPr>
          <w:rFonts w:ascii="Arial" w:hAnsi="Arial" w:cs="Arial"/>
          <w:sz w:val="24"/>
          <w:szCs w:val="24"/>
        </w:rPr>
      </w:pPr>
    </w:p>
    <w:p w14:paraId="4B79856B" w14:textId="77777777" w:rsidR="00EE34CA" w:rsidRPr="004770CD" w:rsidRDefault="006521E7" w:rsidP="006B7B49">
      <w:pPr>
        <w:numPr>
          <w:ilvl w:val="0"/>
          <w:numId w:val="34"/>
        </w:numPr>
        <w:spacing w:after="0" w:line="360" w:lineRule="auto"/>
        <w:jc w:val="both"/>
        <w:rPr>
          <w:rFonts w:ascii="Arial" w:hAnsi="Arial" w:cs="Arial"/>
          <w:sz w:val="24"/>
          <w:szCs w:val="24"/>
        </w:rPr>
      </w:pPr>
      <w:bookmarkStart w:id="0" w:name="_Hlk155203586"/>
      <w:r w:rsidRPr="004770CD">
        <w:rPr>
          <w:rFonts w:ascii="Arial" w:hAnsi="Arial" w:cs="Arial"/>
          <w:sz w:val="24"/>
          <w:szCs w:val="24"/>
        </w:rPr>
        <w:t>Copia del o</w:t>
      </w:r>
      <w:r w:rsidR="000071AC" w:rsidRPr="004770CD">
        <w:rPr>
          <w:rFonts w:ascii="Arial" w:hAnsi="Arial" w:cs="Arial"/>
          <w:sz w:val="24"/>
          <w:szCs w:val="24"/>
        </w:rPr>
        <w:t xml:space="preserve">ficio </w:t>
      </w:r>
      <w:bookmarkStart w:id="1" w:name="_Hlk155193423"/>
      <w:r w:rsidR="00E217AE" w:rsidRPr="004770CD">
        <w:rPr>
          <w:rFonts w:ascii="Arial" w:hAnsi="Arial" w:cs="Arial"/>
          <w:sz w:val="24"/>
          <w:szCs w:val="24"/>
        </w:rPr>
        <w:t>CA</w:t>
      </w:r>
      <w:r w:rsidR="000071AC" w:rsidRPr="004770CD">
        <w:rPr>
          <w:rFonts w:ascii="Arial" w:hAnsi="Arial" w:cs="Arial"/>
          <w:sz w:val="24"/>
          <w:szCs w:val="24"/>
        </w:rPr>
        <w:t>E</w:t>
      </w:r>
      <w:r w:rsidR="00E217AE" w:rsidRPr="004770CD">
        <w:rPr>
          <w:rFonts w:ascii="Arial" w:hAnsi="Arial" w:cs="Arial"/>
          <w:sz w:val="24"/>
          <w:szCs w:val="24"/>
        </w:rPr>
        <w:t>PC 135</w:t>
      </w:r>
      <w:r w:rsidR="000071AC" w:rsidRPr="004770CD">
        <w:rPr>
          <w:rFonts w:ascii="Arial" w:hAnsi="Arial" w:cs="Arial"/>
          <w:sz w:val="24"/>
          <w:szCs w:val="24"/>
        </w:rPr>
        <w:t>-</w:t>
      </w:r>
      <w:r w:rsidR="00E217AE" w:rsidRPr="004770CD">
        <w:rPr>
          <w:rFonts w:ascii="Arial" w:hAnsi="Arial" w:cs="Arial"/>
          <w:sz w:val="24"/>
          <w:szCs w:val="24"/>
        </w:rPr>
        <w:t>06</w:t>
      </w:r>
      <w:r w:rsidR="000071AC" w:rsidRPr="004770CD">
        <w:rPr>
          <w:rFonts w:ascii="Arial" w:hAnsi="Arial" w:cs="Arial"/>
          <w:sz w:val="24"/>
          <w:szCs w:val="24"/>
        </w:rPr>
        <w:t>/202</w:t>
      </w:r>
      <w:r w:rsidR="00E217AE" w:rsidRPr="004770CD">
        <w:rPr>
          <w:rFonts w:ascii="Arial" w:hAnsi="Arial" w:cs="Arial"/>
          <w:sz w:val="24"/>
          <w:szCs w:val="24"/>
        </w:rPr>
        <w:t>6</w:t>
      </w:r>
      <w:bookmarkEnd w:id="1"/>
      <w:r w:rsidR="000071AC" w:rsidRPr="004770CD">
        <w:rPr>
          <w:rFonts w:ascii="Arial" w:hAnsi="Arial" w:cs="Arial"/>
          <w:sz w:val="24"/>
          <w:szCs w:val="24"/>
        </w:rPr>
        <w:t xml:space="preserve">, </w:t>
      </w:r>
      <w:r w:rsidR="00E01172" w:rsidRPr="004770CD">
        <w:rPr>
          <w:rFonts w:ascii="Arial" w:hAnsi="Arial" w:cs="Arial"/>
          <w:sz w:val="24"/>
          <w:szCs w:val="24"/>
        </w:rPr>
        <w:t>signado por</w:t>
      </w:r>
      <w:r w:rsidR="00E217AE" w:rsidRPr="004770CD">
        <w:rPr>
          <w:rFonts w:ascii="Arial" w:hAnsi="Arial" w:cs="Arial"/>
          <w:sz w:val="24"/>
          <w:szCs w:val="24"/>
        </w:rPr>
        <w:t xml:space="preserve"> la Presidenta de la Comisión de Asuntos Electorales y Participación Ciudadana del </w:t>
      </w:r>
      <w:r w:rsidR="00E217AE" w:rsidRPr="004770CD">
        <w:rPr>
          <w:rFonts w:ascii="Arial" w:hAnsi="Arial" w:cs="Arial"/>
          <w:i/>
          <w:iCs/>
          <w:sz w:val="24"/>
          <w:szCs w:val="24"/>
        </w:rPr>
        <w:t>Congreso</w:t>
      </w:r>
      <w:r w:rsidR="000071AC" w:rsidRPr="004770CD">
        <w:rPr>
          <w:rFonts w:ascii="Arial" w:hAnsi="Arial" w:cs="Arial"/>
          <w:sz w:val="24"/>
          <w:szCs w:val="24"/>
        </w:rPr>
        <w:t>,</w:t>
      </w:r>
      <w:r w:rsidR="00467494" w:rsidRPr="004770CD">
        <w:rPr>
          <w:rStyle w:val="Refdenotaalpie"/>
          <w:rFonts w:ascii="Arial" w:hAnsi="Arial" w:cs="Arial"/>
          <w:sz w:val="24"/>
          <w:szCs w:val="24"/>
        </w:rPr>
        <w:footnoteReference w:id="22"/>
      </w:r>
      <w:r w:rsidR="000071AC" w:rsidRPr="004770CD">
        <w:rPr>
          <w:rFonts w:ascii="Arial" w:hAnsi="Arial" w:cs="Arial"/>
          <w:sz w:val="24"/>
          <w:szCs w:val="24"/>
        </w:rPr>
        <w:t xml:space="preserve"> por el cual</w:t>
      </w:r>
      <w:r w:rsidR="00186985" w:rsidRPr="004770CD">
        <w:rPr>
          <w:rFonts w:ascii="Arial" w:hAnsi="Arial" w:cs="Arial"/>
          <w:sz w:val="24"/>
          <w:szCs w:val="24"/>
        </w:rPr>
        <w:t>,</w:t>
      </w:r>
      <w:r w:rsidR="006B7B49" w:rsidRPr="004770CD">
        <w:rPr>
          <w:rFonts w:ascii="Arial" w:hAnsi="Arial" w:cs="Arial"/>
          <w:sz w:val="24"/>
          <w:szCs w:val="24"/>
        </w:rPr>
        <w:t xml:space="preserve"> señala que </w:t>
      </w:r>
      <w:r w:rsidR="00E217AE" w:rsidRPr="004770CD">
        <w:rPr>
          <w:rFonts w:ascii="Arial" w:hAnsi="Arial" w:cs="Arial"/>
          <w:sz w:val="24"/>
          <w:szCs w:val="24"/>
        </w:rPr>
        <w:t xml:space="preserve">el Congreso aprobó </w:t>
      </w:r>
      <w:r w:rsidR="00186985" w:rsidRPr="004770CD">
        <w:rPr>
          <w:rFonts w:ascii="Arial" w:hAnsi="Arial" w:cs="Arial"/>
          <w:sz w:val="24"/>
          <w:szCs w:val="24"/>
        </w:rPr>
        <w:t xml:space="preserve">una </w:t>
      </w:r>
      <w:r w:rsidR="00E217AE" w:rsidRPr="004770CD">
        <w:rPr>
          <w:rFonts w:ascii="Arial" w:hAnsi="Arial" w:cs="Arial"/>
          <w:sz w:val="24"/>
          <w:szCs w:val="24"/>
        </w:rPr>
        <w:t xml:space="preserve">iniciativa que reforma de forma integral el contenido del </w:t>
      </w:r>
      <w:r w:rsidR="00E217AE" w:rsidRPr="004770CD">
        <w:rPr>
          <w:rFonts w:ascii="Arial" w:hAnsi="Arial" w:cs="Arial"/>
          <w:i/>
          <w:iCs/>
          <w:sz w:val="24"/>
          <w:szCs w:val="24"/>
        </w:rPr>
        <w:t>Código Electoral</w:t>
      </w:r>
      <w:r w:rsidR="00B94FCB" w:rsidRPr="004770CD">
        <w:rPr>
          <w:rFonts w:ascii="Arial" w:hAnsi="Arial" w:cs="Arial"/>
          <w:sz w:val="24"/>
          <w:szCs w:val="24"/>
        </w:rPr>
        <w:t>, en cumplimiento a lo ordenado en la sentencia.</w:t>
      </w:r>
    </w:p>
    <w:p w14:paraId="10002B06" w14:textId="77777777" w:rsidR="00B94FCB" w:rsidRPr="004770CD" w:rsidRDefault="00B94FCB" w:rsidP="006B7B49">
      <w:pPr>
        <w:numPr>
          <w:ilvl w:val="0"/>
          <w:numId w:val="34"/>
        </w:numPr>
        <w:spacing w:after="0" w:line="360" w:lineRule="auto"/>
        <w:jc w:val="both"/>
        <w:rPr>
          <w:rFonts w:ascii="Arial" w:hAnsi="Arial" w:cs="Arial"/>
          <w:sz w:val="24"/>
          <w:szCs w:val="24"/>
        </w:rPr>
      </w:pPr>
      <w:r w:rsidRPr="004770CD">
        <w:rPr>
          <w:rFonts w:ascii="Arial" w:hAnsi="Arial" w:cs="Arial"/>
          <w:sz w:val="24"/>
          <w:szCs w:val="24"/>
        </w:rPr>
        <w:t xml:space="preserve">Ejemplar del Periódico Oficial del </w:t>
      </w:r>
      <w:r w:rsidR="004741E2" w:rsidRPr="004770CD">
        <w:rPr>
          <w:rFonts w:ascii="Arial" w:hAnsi="Arial" w:cs="Arial"/>
          <w:sz w:val="24"/>
          <w:szCs w:val="24"/>
        </w:rPr>
        <w:t xml:space="preserve">Gobierno Constitucional del </w:t>
      </w:r>
      <w:r w:rsidRPr="004770CD">
        <w:rPr>
          <w:rFonts w:ascii="Arial" w:hAnsi="Arial" w:cs="Arial"/>
          <w:sz w:val="24"/>
          <w:szCs w:val="24"/>
        </w:rPr>
        <w:t>Estado de Michoacán de Ocampo</w:t>
      </w:r>
      <w:r w:rsidR="004741E2" w:rsidRPr="004770CD">
        <w:rPr>
          <w:rStyle w:val="Refdenotaalpie"/>
          <w:rFonts w:ascii="Arial" w:hAnsi="Arial" w:cs="Arial"/>
          <w:sz w:val="24"/>
          <w:szCs w:val="24"/>
        </w:rPr>
        <w:footnoteReference w:id="23"/>
      </w:r>
      <w:r w:rsidRPr="004770CD">
        <w:rPr>
          <w:rFonts w:ascii="Arial" w:hAnsi="Arial" w:cs="Arial"/>
          <w:sz w:val="24"/>
          <w:szCs w:val="24"/>
        </w:rPr>
        <w:t xml:space="preserve"> de veintisiete de mayo, Tomo CXC, numero 85</w:t>
      </w:r>
      <w:r w:rsidR="00362FD4" w:rsidRPr="004770CD">
        <w:rPr>
          <w:rFonts w:ascii="Arial" w:hAnsi="Arial" w:cs="Arial"/>
          <w:sz w:val="24"/>
          <w:szCs w:val="24"/>
        </w:rPr>
        <w:t xml:space="preserve">, </w:t>
      </w:r>
      <w:r w:rsidR="00BE2FB7" w:rsidRPr="004770CD">
        <w:rPr>
          <w:rFonts w:ascii="Arial" w:hAnsi="Arial" w:cs="Arial"/>
          <w:bCs/>
          <w:sz w:val="24"/>
          <w:szCs w:val="24"/>
        </w:rPr>
        <w:t xml:space="preserve">mismo que </w:t>
      </w:r>
      <w:r w:rsidR="00362FD4" w:rsidRPr="004770CD">
        <w:rPr>
          <w:rFonts w:ascii="Arial" w:hAnsi="Arial" w:cs="Arial"/>
          <w:bCs/>
          <w:sz w:val="24"/>
          <w:szCs w:val="24"/>
        </w:rPr>
        <w:t xml:space="preserve">se encuentra </w:t>
      </w:r>
      <w:r w:rsidR="00BE2FB7" w:rsidRPr="004770CD">
        <w:rPr>
          <w:rFonts w:ascii="Arial" w:hAnsi="Arial" w:cs="Arial"/>
          <w:bCs/>
          <w:sz w:val="24"/>
          <w:szCs w:val="24"/>
        </w:rPr>
        <w:t xml:space="preserve">publicado en el </w:t>
      </w:r>
      <w:r w:rsidR="00362FD4" w:rsidRPr="004770CD">
        <w:rPr>
          <w:rFonts w:ascii="Arial" w:hAnsi="Arial" w:cs="Arial"/>
          <w:bCs/>
          <w:i/>
          <w:iCs/>
          <w:sz w:val="24"/>
          <w:szCs w:val="24"/>
        </w:rPr>
        <w:t>Periódico</w:t>
      </w:r>
      <w:r w:rsidR="00BE2FB7" w:rsidRPr="004770CD">
        <w:rPr>
          <w:rFonts w:ascii="Arial" w:hAnsi="Arial" w:cs="Arial"/>
          <w:bCs/>
          <w:i/>
          <w:iCs/>
          <w:sz w:val="24"/>
          <w:szCs w:val="24"/>
        </w:rPr>
        <w:t xml:space="preserve"> Oficial</w:t>
      </w:r>
      <w:r w:rsidR="003F3DE7" w:rsidRPr="004770CD">
        <w:rPr>
          <w:rFonts w:ascii="Arial" w:hAnsi="Arial" w:cs="Arial"/>
          <w:bCs/>
          <w:i/>
          <w:iCs/>
          <w:sz w:val="24"/>
          <w:szCs w:val="24"/>
        </w:rPr>
        <w:t xml:space="preserve">, </w:t>
      </w:r>
      <w:r w:rsidR="003F3DE7" w:rsidRPr="004770CD">
        <w:rPr>
          <w:rFonts w:ascii="Arial" w:hAnsi="Arial" w:cs="Arial"/>
          <w:bCs/>
          <w:sz w:val="24"/>
          <w:szCs w:val="24"/>
        </w:rPr>
        <w:t>por lo cual,</w:t>
      </w:r>
      <w:r w:rsidR="00BE2FB7" w:rsidRPr="004770CD">
        <w:rPr>
          <w:rFonts w:ascii="Arial" w:hAnsi="Arial" w:cs="Arial"/>
          <w:bCs/>
          <w:sz w:val="24"/>
          <w:szCs w:val="24"/>
        </w:rPr>
        <w:t xml:space="preserve"> se invoca como un hecho notorio en </w:t>
      </w:r>
      <w:r w:rsidR="00362FD4" w:rsidRPr="004770CD">
        <w:rPr>
          <w:rFonts w:ascii="Arial" w:hAnsi="Arial" w:cs="Arial"/>
          <w:bCs/>
          <w:sz w:val="24"/>
          <w:szCs w:val="24"/>
        </w:rPr>
        <w:t xml:space="preserve">términos del artículo 21 de la </w:t>
      </w:r>
      <w:r w:rsidR="00362FD4" w:rsidRPr="004770CD">
        <w:rPr>
          <w:rFonts w:ascii="Arial" w:hAnsi="Arial" w:cs="Arial"/>
          <w:bCs/>
          <w:i/>
          <w:iCs/>
          <w:sz w:val="24"/>
          <w:szCs w:val="24"/>
        </w:rPr>
        <w:t>Ley de Justicia.</w:t>
      </w:r>
    </w:p>
    <w:p w14:paraId="717F2DCA" w14:textId="77777777" w:rsidR="009F74F9" w:rsidRPr="004770CD" w:rsidRDefault="009F74F9" w:rsidP="00C632B9">
      <w:pPr>
        <w:spacing w:after="0" w:line="360" w:lineRule="auto"/>
        <w:jc w:val="both"/>
        <w:rPr>
          <w:rFonts w:ascii="Arial" w:hAnsi="Arial" w:cs="Arial"/>
          <w:sz w:val="24"/>
          <w:szCs w:val="24"/>
        </w:rPr>
      </w:pPr>
    </w:p>
    <w:bookmarkEnd w:id="0"/>
    <w:p w14:paraId="370C8975" w14:textId="77777777" w:rsidR="009D6150" w:rsidRPr="004770CD" w:rsidRDefault="009F74F9" w:rsidP="00320898">
      <w:pPr>
        <w:spacing w:after="0" w:line="360" w:lineRule="auto"/>
        <w:jc w:val="both"/>
        <w:rPr>
          <w:rFonts w:ascii="Arial" w:hAnsi="Arial" w:cs="Arial"/>
          <w:sz w:val="24"/>
          <w:szCs w:val="24"/>
          <w:lang w:val="es-ES"/>
        </w:rPr>
      </w:pPr>
      <w:r w:rsidRPr="004770CD">
        <w:rPr>
          <w:rFonts w:ascii="Arial" w:hAnsi="Arial" w:cs="Arial"/>
          <w:sz w:val="24"/>
          <w:szCs w:val="24"/>
          <w:lang w:val="es-ES"/>
        </w:rPr>
        <w:t>Pruebas que</w:t>
      </w:r>
      <w:r w:rsidR="00186985" w:rsidRPr="004770CD">
        <w:rPr>
          <w:rFonts w:ascii="Arial" w:hAnsi="Arial" w:cs="Arial"/>
          <w:sz w:val="24"/>
          <w:szCs w:val="24"/>
          <w:lang w:val="es-ES"/>
        </w:rPr>
        <w:t>,</w:t>
      </w:r>
      <w:r w:rsidRPr="004770CD">
        <w:rPr>
          <w:rFonts w:ascii="Arial" w:hAnsi="Arial" w:cs="Arial"/>
          <w:sz w:val="24"/>
          <w:szCs w:val="24"/>
          <w:lang w:val="es-ES"/>
        </w:rPr>
        <w:t xml:space="preserve"> </w:t>
      </w:r>
      <w:r w:rsidR="009D6150" w:rsidRPr="004770CD">
        <w:rPr>
          <w:rFonts w:ascii="Arial" w:hAnsi="Arial" w:cs="Arial"/>
          <w:sz w:val="24"/>
          <w:szCs w:val="24"/>
          <w:lang w:val="es-ES"/>
        </w:rPr>
        <w:t>de conformidad con lo establecido en los artículos 16 fracción I</w:t>
      </w:r>
      <w:r w:rsidR="00B94FCB" w:rsidRPr="004770CD">
        <w:rPr>
          <w:rFonts w:ascii="Arial" w:hAnsi="Arial" w:cs="Arial"/>
          <w:sz w:val="24"/>
          <w:szCs w:val="24"/>
          <w:lang w:val="es-ES"/>
        </w:rPr>
        <w:t>I</w:t>
      </w:r>
      <w:r w:rsidR="009D6150" w:rsidRPr="004770CD">
        <w:rPr>
          <w:rFonts w:ascii="Arial" w:hAnsi="Arial" w:cs="Arial"/>
          <w:sz w:val="24"/>
          <w:szCs w:val="24"/>
          <w:lang w:val="es-ES"/>
        </w:rPr>
        <w:t xml:space="preserve"> y </w:t>
      </w:r>
      <w:r w:rsidR="00EB5662" w:rsidRPr="004770CD">
        <w:rPr>
          <w:rFonts w:ascii="Arial" w:hAnsi="Arial" w:cs="Arial"/>
          <w:sz w:val="24"/>
          <w:szCs w:val="24"/>
          <w:lang w:val="es-ES"/>
        </w:rPr>
        <w:t xml:space="preserve">18 </w:t>
      </w:r>
      <w:r w:rsidR="009D6150" w:rsidRPr="004770CD">
        <w:rPr>
          <w:rFonts w:ascii="Arial" w:hAnsi="Arial" w:cs="Arial"/>
          <w:sz w:val="24"/>
          <w:szCs w:val="24"/>
          <w:lang w:val="es-ES"/>
        </w:rPr>
        <w:t xml:space="preserve">de la </w:t>
      </w:r>
      <w:r w:rsidR="009D6150" w:rsidRPr="004770CD">
        <w:rPr>
          <w:rFonts w:ascii="Arial" w:hAnsi="Arial" w:cs="Arial"/>
          <w:i/>
          <w:iCs/>
          <w:sz w:val="24"/>
          <w:szCs w:val="24"/>
          <w:lang w:val="es-ES"/>
        </w:rPr>
        <w:t>Ley de</w:t>
      </w:r>
      <w:r w:rsidR="009D6150" w:rsidRPr="004770CD">
        <w:rPr>
          <w:rFonts w:ascii="Arial" w:hAnsi="Arial" w:cs="Arial"/>
          <w:sz w:val="24"/>
          <w:szCs w:val="24"/>
          <w:lang w:val="es-ES"/>
        </w:rPr>
        <w:t xml:space="preserve"> </w:t>
      </w:r>
      <w:r w:rsidR="009D6150" w:rsidRPr="004770CD">
        <w:rPr>
          <w:rFonts w:ascii="Arial" w:hAnsi="Arial" w:cs="Arial"/>
          <w:i/>
          <w:iCs/>
          <w:sz w:val="24"/>
          <w:szCs w:val="24"/>
          <w:lang w:val="es-ES"/>
        </w:rPr>
        <w:t xml:space="preserve">Justicia </w:t>
      </w:r>
      <w:r w:rsidR="009D6150" w:rsidRPr="004770CD">
        <w:rPr>
          <w:rFonts w:ascii="Arial" w:hAnsi="Arial" w:cs="Arial"/>
          <w:sz w:val="24"/>
          <w:szCs w:val="24"/>
          <w:lang w:val="es-ES"/>
        </w:rPr>
        <w:t>se trata</w:t>
      </w:r>
      <w:r w:rsidRPr="004770CD">
        <w:rPr>
          <w:rFonts w:ascii="Arial" w:hAnsi="Arial" w:cs="Arial"/>
          <w:sz w:val="24"/>
          <w:szCs w:val="24"/>
          <w:lang w:val="es-ES"/>
        </w:rPr>
        <w:t xml:space="preserve">n </w:t>
      </w:r>
      <w:r w:rsidR="009D6150" w:rsidRPr="004770CD">
        <w:rPr>
          <w:rFonts w:ascii="Arial" w:hAnsi="Arial" w:cs="Arial"/>
          <w:sz w:val="24"/>
          <w:szCs w:val="24"/>
          <w:lang w:val="es-ES"/>
        </w:rPr>
        <w:t>de documental</w:t>
      </w:r>
      <w:r w:rsidRPr="004770CD">
        <w:rPr>
          <w:rFonts w:ascii="Arial" w:hAnsi="Arial" w:cs="Arial"/>
          <w:sz w:val="24"/>
          <w:szCs w:val="24"/>
          <w:lang w:val="es-ES"/>
        </w:rPr>
        <w:t>es</w:t>
      </w:r>
      <w:r w:rsidR="009D6150" w:rsidRPr="004770CD">
        <w:rPr>
          <w:rFonts w:ascii="Arial" w:hAnsi="Arial" w:cs="Arial"/>
          <w:sz w:val="24"/>
          <w:szCs w:val="24"/>
          <w:lang w:val="es-ES"/>
        </w:rPr>
        <w:t xml:space="preserve"> p</w:t>
      </w:r>
      <w:r w:rsidR="00EB5662" w:rsidRPr="004770CD">
        <w:rPr>
          <w:rFonts w:ascii="Arial" w:hAnsi="Arial" w:cs="Arial"/>
          <w:sz w:val="24"/>
          <w:szCs w:val="24"/>
          <w:lang w:val="es-ES"/>
        </w:rPr>
        <w:t>rivada</w:t>
      </w:r>
      <w:r w:rsidRPr="004770CD">
        <w:rPr>
          <w:rFonts w:ascii="Arial" w:hAnsi="Arial" w:cs="Arial"/>
          <w:sz w:val="24"/>
          <w:szCs w:val="24"/>
          <w:lang w:val="es-ES"/>
        </w:rPr>
        <w:t>s</w:t>
      </w:r>
      <w:r w:rsidR="009D6150" w:rsidRPr="004770CD">
        <w:rPr>
          <w:rFonts w:ascii="Arial" w:hAnsi="Arial" w:cs="Arial"/>
          <w:sz w:val="24"/>
          <w:szCs w:val="24"/>
          <w:lang w:val="es-ES"/>
        </w:rPr>
        <w:t xml:space="preserve">, </w:t>
      </w:r>
      <w:r w:rsidR="00EB5662" w:rsidRPr="004770CD">
        <w:rPr>
          <w:rFonts w:ascii="Arial" w:hAnsi="Arial" w:cs="Arial"/>
          <w:sz w:val="24"/>
          <w:szCs w:val="24"/>
          <w:lang w:val="es-ES"/>
        </w:rPr>
        <w:t xml:space="preserve">por lo cual </w:t>
      </w:r>
      <w:r w:rsidRPr="004770CD">
        <w:rPr>
          <w:rFonts w:ascii="Arial" w:hAnsi="Arial" w:cs="Arial"/>
          <w:sz w:val="24"/>
          <w:szCs w:val="24"/>
          <w:lang w:val="es-ES"/>
        </w:rPr>
        <w:t xml:space="preserve">su valor es indiciario, no obstante, a juicio de este </w:t>
      </w:r>
      <w:r w:rsidRPr="004770CD">
        <w:rPr>
          <w:rFonts w:ascii="Arial" w:hAnsi="Arial" w:cs="Arial"/>
          <w:i/>
          <w:iCs/>
          <w:sz w:val="24"/>
          <w:szCs w:val="24"/>
          <w:lang w:val="es-ES"/>
        </w:rPr>
        <w:t>Tribunal Electoral</w:t>
      </w:r>
      <w:r w:rsidRPr="004770CD">
        <w:rPr>
          <w:rFonts w:ascii="Arial" w:hAnsi="Arial" w:cs="Arial"/>
          <w:sz w:val="24"/>
          <w:szCs w:val="24"/>
          <w:lang w:val="es-ES"/>
        </w:rPr>
        <w:t xml:space="preserve">, hacen prueba plena pues la información contenida en las mismas es verificable, ya que efectivamente se encuentra publicado en la página oficial del </w:t>
      </w:r>
      <w:r w:rsidRPr="004770CD">
        <w:rPr>
          <w:rFonts w:ascii="Arial" w:hAnsi="Arial" w:cs="Arial"/>
          <w:i/>
          <w:iCs/>
          <w:sz w:val="24"/>
          <w:szCs w:val="24"/>
          <w:lang w:val="es-ES"/>
        </w:rPr>
        <w:t>Periódico Oficial</w:t>
      </w:r>
      <w:r w:rsidRPr="004770CD">
        <w:rPr>
          <w:rFonts w:ascii="Arial" w:hAnsi="Arial" w:cs="Arial"/>
          <w:sz w:val="24"/>
          <w:szCs w:val="24"/>
          <w:lang w:val="es-ES"/>
        </w:rPr>
        <w:t>, la reforma aludida</w:t>
      </w:r>
      <w:r w:rsidR="009D6150" w:rsidRPr="004770CD">
        <w:rPr>
          <w:rFonts w:ascii="Arial" w:hAnsi="Arial" w:cs="Arial"/>
          <w:sz w:val="24"/>
          <w:szCs w:val="24"/>
          <w:lang w:val="es-ES"/>
        </w:rPr>
        <w:t xml:space="preserve">, por lo tanto, con fundamento en </w:t>
      </w:r>
      <w:r w:rsidR="003F3DE7" w:rsidRPr="004770CD">
        <w:rPr>
          <w:rFonts w:ascii="Arial" w:hAnsi="Arial" w:cs="Arial"/>
          <w:sz w:val="24"/>
          <w:szCs w:val="24"/>
          <w:lang w:val="es-ES"/>
        </w:rPr>
        <w:t>los artículo 21 y</w:t>
      </w:r>
      <w:r w:rsidR="009D6150" w:rsidRPr="004770CD">
        <w:rPr>
          <w:rFonts w:ascii="Arial" w:hAnsi="Arial" w:cs="Arial"/>
          <w:sz w:val="24"/>
          <w:szCs w:val="24"/>
          <w:lang w:val="es-ES"/>
        </w:rPr>
        <w:t xml:space="preserve"> 22 fracción I</w:t>
      </w:r>
      <w:r w:rsidRPr="004770CD">
        <w:rPr>
          <w:rFonts w:ascii="Arial" w:hAnsi="Arial" w:cs="Arial"/>
          <w:sz w:val="24"/>
          <w:szCs w:val="24"/>
          <w:lang w:val="es-ES"/>
        </w:rPr>
        <w:t>V</w:t>
      </w:r>
      <w:r w:rsidR="009D6150" w:rsidRPr="004770CD">
        <w:rPr>
          <w:rFonts w:ascii="Arial" w:hAnsi="Arial" w:cs="Arial"/>
          <w:sz w:val="24"/>
          <w:szCs w:val="24"/>
          <w:lang w:val="es-ES"/>
        </w:rPr>
        <w:t xml:space="preserve"> de la ley en cita, posee</w:t>
      </w:r>
      <w:r w:rsidRPr="004770CD">
        <w:rPr>
          <w:rFonts w:ascii="Arial" w:hAnsi="Arial" w:cs="Arial"/>
          <w:sz w:val="24"/>
          <w:szCs w:val="24"/>
          <w:lang w:val="es-ES"/>
        </w:rPr>
        <w:t>n</w:t>
      </w:r>
      <w:r w:rsidR="009D6150" w:rsidRPr="004770CD">
        <w:rPr>
          <w:rFonts w:ascii="Arial" w:hAnsi="Arial" w:cs="Arial"/>
          <w:sz w:val="24"/>
          <w:szCs w:val="24"/>
          <w:lang w:val="es-ES"/>
        </w:rPr>
        <w:t xml:space="preserve"> pleno valor probatorio.</w:t>
      </w:r>
      <w:r w:rsidRPr="004770CD">
        <w:rPr>
          <w:rStyle w:val="Refdenotaalpie"/>
          <w:rFonts w:ascii="Arial" w:hAnsi="Arial" w:cs="Arial"/>
          <w:sz w:val="24"/>
          <w:szCs w:val="24"/>
          <w:lang w:val="es-ES"/>
        </w:rPr>
        <w:footnoteReference w:id="24"/>
      </w:r>
    </w:p>
    <w:p w14:paraId="770216B5" w14:textId="77777777" w:rsidR="002E1166" w:rsidRPr="004770CD" w:rsidRDefault="002E1166" w:rsidP="009D6150">
      <w:pPr>
        <w:spacing w:after="0" w:line="360" w:lineRule="auto"/>
        <w:jc w:val="both"/>
        <w:rPr>
          <w:rFonts w:ascii="Arial" w:eastAsia="Times New Roman" w:hAnsi="Arial" w:cs="Arial"/>
          <w:b/>
          <w:bCs/>
          <w:sz w:val="24"/>
          <w:szCs w:val="24"/>
          <w:lang w:eastAsia="es-MX"/>
        </w:rPr>
      </w:pPr>
    </w:p>
    <w:p w14:paraId="262E095A" w14:textId="77777777" w:rsidR="009D6150" w:rsidRPr="004770CD" w:rsidRDefault="00186985" w:rsidP="00A770C3">
      <w:pPr>
        <w:spacing w:after="0" w:line="360" w:lineRule="auto"/>
        <w:jc w:val="both"/>
        <w:rPr>
          <w:rFonts w:ascii="Arial" w:eastAsia="Times New Roman" w:hAnsi="Arial" w:cs="Arial"/>
          <w:b/>
          <w:bCs/>
          <w:sz w:val="24"/>
          <w:szCs w:val="24"/>
          <w:lang w:eastAsia="es-MX"/>
        </w:rPr>
      </w:pPr>
      <w:r w:rsidRPr="004770CD">
        <w:rPr>
          <w:rFonts w:ascii="Arial" w:eastAsia="Times New Roman" w:hAnsi="Arial" w:cs="Arial"/>
          <w:b/>
          <w:bCs/>
          <w:sz w:val="24"/>
          <w:szCs w:val="24"/>
          <w:lang w:eastAsia="es-MX"/>
        </w:rPr>
        <w:t>CUARTO</w:t>
      </w:r>
      <w:r w:rsidR="002E1166" w:rsidRPr="004770CD">
        <w:rPr>
          <w:rFonts w:ascii="Arial" w:eastAsia="Times New Roman" w:hAnsi="Arial" w:cs="Arial"/>
          <w:b/>
          <w:bCs/>
          <w:sz w:val="24"/>
          <w:szCs w:val="24"/>
          <w:lang w:eastAsia="es-MX"/>
        </w:rPr>
        <w:t xml:space="preserve">. </w:t>
      </w:r>
      <w:r w:rsidR="001F19C5" w:rsidRPr="004770CD">
        <w:rPr>
          <w:rFonts w:ascii="Arial" w:eastAsia="Times New Roman" w:hAnsi="Arial" w:cs="Arial"/>
          <w:b/>
          <w:bCs/>
          <w:sz w:val="24"/>
          <w:szCs w:val="24"/>
          <w:lang w:eastAsia="es-MX"/>
        </w:rPr>
        <w:t xml:space="preserve">Aspectos acreditados </w:t>
      </w:r>
      <w:r w:rsidR="00F8442E" w:rsidRPr="004770CD">
        <w:rPr>
          <w:rFonts w:ascii="Arial" w:eastAsia="Times New Roman" w:hAnsi="Arial" w:cs="Arial"/>
          <w:b/>
          <w:bCs/>
          <w:sz w:val="24"/>
          <w:szCs w:val="24"/>
          <w:lang w:eastAsia="es-MX"/>
        </w:rPr>
        <w:t xml:space="preserve">y </w:t>
      </w:r>
      <w:r w:rsidR="00EE5080" w:rsidRPr="004770CD">
        <w:rPr>
          <w:rFonts w:ascii="Arial" w:eastAsia="Times New Roman" w:hAnsi="Arial" w:cs="Arial"/>
          <w:b/>
          <w:bCs/>
          <w:sz w:val="24"/>
          <w:szCs w:val="24"/>
          <w:lang w:eastAsia="es-MX"/>
        </w:rPr>
        <w:t xml:space="preserve">determinación </w:t>
      </w:r>
      <w:r w:rsidRPr="004770CD">
        <w:rPr>
          <w:rFonts w:ascii="Arial" w:eastAsia="Times New Roman" w:hAnsi="Arial" w:cs="Arial"/>
          <w:b/>
          <w:bCs/>
          <w:sz w:val="24"/>
          <w:szCs w:val="24"/>
          <w:lang w:eastAsia="es-MX"/>
        </w:rPr>
        <w:t xml:space="preserve">de </w:t>
      </w:r>
      <w:r w:rsidR="00F8442E" w:rsidRPr="004770CD">
        <w:rPr>
          <w:rFonts w:ascii="Arial" w:eastAsia="Times New Roman" w:hAnsi="Arial" w:cs="Arial"/>
          <w:b/>
          <w:bCs/>
          <w:sz w:val="24"/>
          <w:szCs w:val="24"/>
          <w:lang w:eastAsia="es-MX"/>
        </w:rPr>
        <w:t>cumplimiento</w:t>
      </w:r>
      <w:r w:rsidR="002E1166" w:rsidRPr="004770CD">
        <w:rPr>
          <w:rFonts w:ascii="Arial" w:eastAsia="Times New Roman" w:hAnsi="Arial" w:cs="Arial"/>
          <w:b/>
          <w:bCs/>
          <w:sz w:val="24"/>
          <w:szCs w:val="24"/>
          <w:lang w:eastAsia="es-MX"/>
        </w:rPr>
        <w:t>.</w:t>
      </w:r>
    </w:p>
    <w:p w14:paraId="4F29953D" w14:textId="77777777" w:rsidR="00A770C3" w:rsidRPr="004770CD" w:rsidRDefault="00A770C3" w:rsidP="00A770C3">
      <w:pPr>
        <w:spacing w:after="0" w:line="360" w:lineRule="auto"/>
        <w:jc w:val="both"/>
        <w:rPr>
          <w:rFonts w:ascii="Arial" w:eastAsia="Times New Roman" w:hAnsi="Arial" w:cs="Arial"/>
          <w:b/>
          <w:bCs/>
          <w:sz w:val="24"/>
          <w:szCs w:val="24"/>
          <w:lang w:eastAsia="es-MX"/>
        </w:rPr>
      </w:pPr>
    </w:p>
    <w:p w14:paraId="094F334F" w14:textId="77777777" w:rsidR="0024782E" w:rsidRPr="004770CD" w:rsidRDefault="0024782E" w:rsidP="0024782E">
      <w:pPr>
        <w:spacing w:after="0" w:line="360" w:lineRule="auto"/>
        <w:jc w:val="both"/>
        <w:rPr>
          <w:rFonts w:ascii="Arial" w:hAnsi="Arial" w:cs="Arial"/>
          <w:sz w:val="24"/>
          <w:szCs w:val="24"/>
        </w:rPr>
      </w:pPr>
      <w:r w:rsidRPr="004770CD">
        <w:rPr>
          <w:rFonts w:ascii="Arial" w:hAnsi="Arial" w:cs="Arial"/>
          <w:sz w:val="24"/>
          <w:szCs w:val="24"/>
        </w:rPr>
        <w:t>Con base en los medios de prueba que se han valorado, este</w:t>
      </w:r>
      <w:r w:rsidR="00CE28B9" w:rsidRPr="004770CD">
        <w:rPr>
          <w:rFonts w:ascii="Arial" w:hAnsi="Arial" w:cs="Arial"/>
          <w:sz w:val="24"/>
          <w:szCs w:val="24"/>
        </w:rPr>
        <w:t xml:space="preserve"> </w:t>
      </w:r>
      <w:r w:rsidRPr="004770CD">
        <w:rPr>
          <w:rFonts w:ascii="Arial" w:hAnsi="Arial" w:cs="Arial"/>
          <w:i/>
          <w:iCs/>
          <w:sz w:val="24"/>
          <w:szCs w:val="24"/>
        </w:rPr>
        <w:t>Órgano Jurisdiccional</w:t>
      </w:r>
      <w:r w:rsidR="00CE28B9" w:rsidRPr="004770CD">
        <w:rPr>
          <w:rFonts w:ascii="Arial" w:hAnsi="Arial" w:cs="Arial"/>
          <w:i/>
          <w:iCs/>
          <w:sz w:val="24"/>
          <w:szCs w:val="24"/>
        </w:rPr>
        <w:t xml:space="preserve"> </w:t>
      </w:r>
      <w:r w:rsidRPr="004770CD">
        <w:rPr>
          <w:rFonts w:ascii="Arial" w:hAnsi="Arial" w:cs="Arial"/>
          <w:sz w:val="24"/>
          <w:szCs w:val="24"/>
        </w:rPr>
        <w:t>puede arribar a la convicción de que el</w:t>
      </w:r>
      <w:r w:rsidR="00CE28B9" w:rsidRPr="004770CD">
        <w:rPr>
          <w:rFonts w:ascii="Arial" w:hAnsi="Arial" w:cs="Arial"/>
          <w:sz w:val="24"/>
          <w:szCs w:val="24"/>
        </w:rPr>
        <w:t xml:space="preserve"> </w:t>
      </w:r>
      <w:r w:rsidRPr="004770CD">
        <w:rPr>
          <w:rFonts w:ascii="Arial" w:hAnsi="Arial" w:cs="Arial"/>
          <w:i/>
          <w:iCs/>
          <w:sz w:val="24"/>
          <w:szCs w:val="24"/>
        </w:rPr>
        <w:t>Congreso</w:t>
      </w:r>
      <w:r w:rsidR="00CE28B9" w:rsidRPr="004770CD">
        <w:rPr>
          <w:rFonts w:ascii="Arial" w:hAnsi="Arial" w:cs="Arial"/>
          <w:i/>
          <w:iCs/>
          <w:sz w:val="24"/>
          <w:szCs w:val="24"/>
        </w:rPr>
        <w:t xml:space="preserve"> </w:t>
      </w:r>
      <w:r w:rsidRPr="004770CD">
        <w:rPr>
          <w:rFonts w:ascii="Arial" w:hAnsi="Arial" w:cs="Arial"/>
          <w:sz w:val="24"/>
          <w:szCs w:val="24"/>
        </w:rPr>
        <w:t xml:space="preserve">ha realizado lo ordenado en la </w:t>
      </w:r>
      <w:r w:rsidRPr="004770CD">
        <w:rPr>
          <w:rFonts w:ascii="Arial" w:hAnsi="Arial" w:cs="Arial"/>
          <w:i/>
          <w:iCs/>
          <w:sz w:val="24"/>
          <w:szCs w:val="24"/>
        </w:rPr>
        <w:t>Resolución incidental</w:t>
      </w:r>
      <w:r w:rsidR="00186985" w:rsidRPr="004770CD">
        <w:rPr>
          <w:rFonts w:ascii="Arial" w:hAnsi="Arial" w:cs="Arial"/>
          <w:i/>
          <w:iCs/>
          <w:sz w:val="24"/>
          <w:szCs w:val="24"/>
        </w:rPr>
        <w:t xml:space="preserve">, </w:t>
      </w:r>
      <w:r w:rsidR="00186985" w:rsidRPr="004770CD">
        <w:rPr>
          <w:rFonts w:ascii="Arial" w:hAnsi="Arial" w:cs="Arial"/>
          <w:sz w:val="24"/>
          <w:szCs w:val="24"/>
        </w:rPr>
        <w:t>pues con ellas se puede acreditar que:</w:t>
      </w:r>
    </w:p>
    <w:p w14:paraId="3E7011A0" w14:textId="77777777" w:rsidR="0024782E" w:rsidRPr="004770CD" w:rsidRDefault="0024782E" w:rsidP="0024782E">
      <w:pPr>
        <w:spacing w:after="0" w:line="360" w:lineRule="auto"/>
        <w:jc w:val="both"/>
        <w:rPr>
          <w:rFonts w:ascii="Arial" w:hAnsi="Arial" w:cs="Arial"/>
          <w:sz w:val="24"/>
          <w:szCs w:val="24"/>
        </w:rPr>
      </w:pPr>
    </w:p>
    <w:p w14:paraId="6C60FC3E" w14:textId="77777777" w:rsidR="00EE5080" w:rsidRPr="004770CD" w:rsidRDefault="00186985" w:rsidP="00EE5080">
      <w:pPr>
        <w:numPr>
          <w:ilvl w:val="0"/>
          <w:numId w:val="38"/>
        </w:numPr>
        <w:spacing w:after="0" w:line="360" w:lineRule="auto"/>
        <w:jc w:val="both"/>
        <w:rPr>
          <w:rFonts w:ascii="Arial" w:hAnsi="Arial" w:cs="Arial"/>
          <w:sz w:val="24"/>
          <w:szCs w:val="24"/>
        </w:rPr>
      </w:pPr>
      <w:r w:rsidRPr="004770CD">
        <w:rPr>
          <w:rFonts w:ascii="Arial" w:hAnsi="Arial" w:cs="Arial"/>
          <w:sz w:val="24"/>
          <w:szCs w:val="24"/>
        </w:rPr>
        <w:t xml:space="preserve">El </w:t>
      </w:r>
      <w:r w:rsidRPr="004770CD">
        <w:rPr>
          <w:rFonts w:ascii="Arial" w:hAnsi="Arial" w:cs="Arial"/>
          <w:i/>
          <w:iCs/>
          <w:sz w:val="24"/>
          <w:szCs w:val="24"/>
        </w:rPr>
        <w:t xml:space="preserve">Congreso </w:t>
      </w:r>
      <w:r w:rsidRPr="004770CD">
        <w:rPr>
          <w:rFonts w:ascii="Arial" w:hAnsi="Arial" w:cs="Arial"/>
          <w:sz w:val="24"/>
          <w:szCs w:val="24"/>
        </w:rPr>
        <w:t>a</w:t>
      </w:r>
      <w:r w:rsidR="004741E2" w:rsidRPr="004770CD">
        <w:rPr>
          <w:rFonts w:ascii="Arial" w:hAnsi="Arial" w:cs="Arial"/>
          <w:sz w:val="24"/>
          <w:szCs w:val="24"/>
        </w:rPr>
        <w:t xml:space="preserve">probó </w:t>
      </w:r>
      <w:r w:rsidRPr="004770CD">
        <w:rPr>
          <w:rFonts w:ascii="Arial" w:hAnsi="Arial" w:cs="Arial"/>
          <w:sz w:val="24"/>
          <w:szCs w:val="24"/>
        </w:rPr>
        <w:t xml:space="preserve">la </w:t>
      </w:r>
      <w:r w:rsidR="004741E2" w:rsidRPr="004770CD">
        <w:rPr>
          <w:rFonts w:ascii="Arial" w:hAnsi="Arial" w:cs="Arial"/>
          <w:sz w:val="24"/>
          <w:szCs w:val="24"/>
        </w:rPr>
        <w:t xml:space="preserve">iniciativa de decreto legislativo número 476, por el cual se reformaron diversos artículos del </w:t>
      </w:r>
      <w:r w:rsidR="004741E2" w:rsidRPr="004770CD">
        <w:rPr>
          <w:rFonts w:ascii="Arial" w:hAnsi="Arial" w:cs="Arial"/>
          <w:i/>
          <w:iCs/>
          <w:sz w:val="24"/>
          <w:szCs w:val="24"/>
        </w:rPr>
        <w:t>Código Electoral</w:t>
      </w:r>
      <w:r w:rsidR="004741E2" w:rsidRPr="004770CD">
        <w:rPr>
          <w:rFonts w:ascii="Arial" w:hAnsi="Arial" w:cs="Arial"/>
          <w:sz w:val="24"/>
          <w:szCs w:val="24"/>
        </w:rPr>
        <w:t xml:space="preserve">, </w:t>
      </w:r>
      <w:r w:rsidRPr="004770CD">
        <w:rPr>
          <w:rFonts w:ascii="Arial" w:hAnsi="Arial" w:cs="Arial"/>
          <w:sz w:val="24"/>
          <w:szCs w:val="24"/>
        </w:rPr>
        <w:t xml:space="preserve">en </w:t>
      </w:r>
      <w:r w:rsidR="00EE5080" w:rsidRPr="004770CD">
        <w:rPr>
          <w:rFonts w:ascii="Arial" w:hAnsi="Arial" w:cs="Arial"/>
          <w:sz w:val="24"/>
          <w:szCs w:val="24"/>
        </w:rPr>
        <w:t xml:space="preserve">relación </w:t>
      </w:r>
      <w:r w:rsidRPr="004770CD">
        <w:rPr>
          <w:rFonts w:ascii="Arial" w:hAnsi="Arial" w:cs="Arial"/>
          <w:sz w:val="24"/>
          <w:szCs w:val="24"/>
        </w:rPr>
        <w:t>con</w:t>
      </w:r>
      <w:r w:rsidR="004741E2" w:rsidRPr="004770CD">
        <w:rPr>
          <w:rFonts w:ascii="Arial" w:hAnsi="Arial" w:cs="Arial"/>
          <w:sz w:val="24"/>
          <w:szCs w:val="24"/>
        </w:rPr>
        <w:t xml:space="preserve"> </w:t>
      </w:r>
      <w:r w:rsidR="004741E2" w:rsidRPr="004770CD">
        <w:rPr>
          <w:rFonts w:ascii="Arial" w:hAnsi="Arial" w:cs="Arial"/>
          <w:sz w:val="24"/>
          <w:szCs w:val="24"/>
        </w:rPr>
        <w:lastRenderedPageBreak/>
        <w:t xml:space="preserve">acciones afirmativas </w:t>
      </w:r>
      <w:r w:rsidR="00EE5080" w:rsidRPr="004770CD">
        <w:rPr>
          <w:rFonts w:ascii="Arial" w:hAnsi="Arial" w:cs="Arial"/>
          <w:sz w:val="24"/>
          <w:szCs w:val="24"/>
        </w:rPr>
        <w:t>y</w:t>
      </w:r>
      <w:r w:rsidRPr="004770CD">
        <w:rPr>
          <w:rFonts w:ascii="Arial" w:hAnsi="Arial" w:cs="Arial"/>
          <w:sz w:val="24"/>
          <w:szCs w:val="24"/>
        </w:rPr>
        <w:t xml:space="preserve"> </w:t>
      </w:r>
      <w:r w:rsidR="00EE5080" w:rsidRPr="004770CD">
        <w:rPr>
          <w:rFonts w:ascii="Arial" w:hAnsi="Arial" w:cs="Arial"/>
          <w:sz w:val="24"/>
          <w:szCs w:val="24"/>
        </w:rPr>
        <w:t>grupos vulnerables,</w:t>
      </w:r>
      <w:r w:rsidR="004741E2" w:rsidRPr="004770CD">
        <w:rPr>
          <w:rFonts w:ascii="Arial" w:hAnsi="Arial" w:cs="Arial"/>
          <w:sz w:val="24"/>
          <w:szCs w:val="24"/>
        </w:rPr>
        <w:t xml:space="preserve"> mismo que se publicó el veintisiete de mayo, en el </w:t>
      </w:r>
      <w:r w:rsidR="004741E2" w:rsidRPr="004770CD">
        <w:rPr>
          <w:rFonts w:ascii="Arial" w:hAnsi="Arial" w:cs="Arial"/>
          <w:i/>
          <w:iCs/>
          <w:sz w:val="24"/>
          <w:szCs w:val="24"/>
        </w:rPr>
        <w:t>Periódico Oficial</w:t>
      </w:r>
      <w:r w:rsidR="004741E2" w:rsidRPr="004770CD">
        <w:rPr>
          <w:rFonts w:ascii="Arial" w:hAnsi="Arial" w:cs="Arial"/>
          <w:sz w:val="24"/>
          <w:szCs w:val="24"/>
        </w:rPr>
        <w:t xml:space="preserve"> bajo el Tomo CXC </w:t>
      </w:r>
      <w:r w:rsidRPr="004770CD">
        <w:rPr>
          <w:rFonts w:ascii="Arial" w:hAnsi="Arial" w:cs="Arial"/>
          <w:sz w:val="24"/>
          <w:szCs w:val="24"/>
        </w:rPr>
        <w:t>nú</w:t>
      </w:r>
      <w:r w:rsidR="004741E2" w:rsidRPr="004770CD">
        <w:rPr>
          <w:rFonts w:ascii="Arial" w:hAnsi="Arial" w:cs="Arial"/>
          <w:sz w:val="24"/>
          <w:szCs w:val="24"/>
        </w:rPr>
        <w:t>mero 85.</w:t>
      </w:r>
    </w:p>
    <w:p w14:paraId="5FB9BD8C" w14:textId="77777777" w:rsidR="00461AF7" w:rsidRPr="004770CD" w:rsidRDefault="00EE5080" w:rsidP="00EE5080">
      <w:pPr>
        <w:numPr>
          <w:ilvl w:val="0"/>
          <w:numId w:val="38"/>
        </w:numPr>
        <w:spacing w:after="0" w:line="360" w:lineRule="auto"/>
        <w:jc w:val="both"/>
        <w:rPr>
          <w:rFonts w:ascii="Arial" w:hAnsi="Arial" w:cs="Arial"/>
          <w:sz w:val="24"/>
          <w:szCs w:val="24"/>
        </w:rPr>
      </w:pPr>
      <w:r w:rsidRPr="004770CD">
        <w:rPr>
          <w:rFonts w:ascii="Arial" w:hAnsi="Arial" w:cs="Arial"/>
          <w:sz w:val="24"/>
          <w:szCs w:val="24"/>
        </w:rPr>
        <w:t>I</w:t>
      </w:r>
      <w:r w:rsidR="00F8442E" w:rsidRPr="004770CD">
        <w:rPr>
          <w:rFonts w:ascii="Arial" w:eastAsia="Times New Roman" w:hAnsi="Arial"/>
          <w:sz w:val="24"/>
          <w:szCs w:val="24"/>
        </w:rPr>
        <w:t xml:space="preserve">nformó sobre el cumplimiento de </w:t>
      </w:r>
      <w:r w:rsidR="00F470ED" w:rsidRPr="004770CD">
        <w:rPr>
          <w:rFonts w:ascii="Arial" w:hAnsi="Arial" w:cs="Arial"/>
          <w:sz w:val="24"/>
          <w:szCs w:val="24"/>
        </w:rPr>
        <w:t xml:space="preserve">la </w:t>
      </w:r>
      <w:r w:rsidRPr="004770CD">
        <w:rPr>
          <w:rFonts w:ascii="Arial" w:hAnsi="Arial" w:cs="Arial"/>
          <w:i/>
          <w:iCs/>
          <w:sz w:val="24"/>
          <w:szCs w:val="24"/>
        </w:rPr>
        <w:t>R</w:t>
      </w:r>
      <w:r w:rsidR="00F470ED" w:rsidRPr="004770CD">
        <w:rPr>
          <w:rFonts w:ascii="Arial" w:hAnsi="Arial" w:cs="Arial"/>
          <w:i/>
          <w:iCs/>
          <w:sz w:val="24"/>
          <w:szCs w:val="24"/>
        </w:rPr>
        <w:t>esolución incidental</w:t>
      </w:r>
      <w:r w:rsidRPr="004770CD">
        <w:rPr>
          <w:rFonts w:ascii="Arial" w:hAnsi="Arial" w:cs="Arial"/>
          <w:sz w:val="24"/>
          <w:szCs w:val="24"/>
        </w:rPr>
        <w:t xml:space="preserve">. </w:t>
      </w:r>
    </w:p>
    <w:p w14:paraId="73A99AC5" w14:textId="77777777" w:rsidR="00BF424C" w:rsidRPr="004770CD" w:rsidRDefault="00BF424C" w:rsidP="00BF424C">
      <w:pPr>
        <w:spacing w:before="240" w:after="240" w:line="360" w:lineRule="auto"/>
        <w:contextualSpacing/>
        <w:jc w:val="both"/>
        <w:rPr>
          <w:rFonts w:ascii="Arial" w:hAnsi="Arial" w:cs="Arial"/>
          <w:b/>
          <w:bCs/>
          <w:sz w:val="24"/>
          <w:szCs w:val="24"/>
          <w:lang w:val="es-ES_tradnl"/>
        </w:rPr>
      </w:pPr>
    </w:p>
    <w:p w14:paraId="4CA35B85" w14:textId="77777777" w:rsidR="0024782E" w:rsidRPr="004770CD" w:rsidRDefault="00186985" w:rsidP="00236F21">
      <w:pPr>
        <w:spacing w:before="240" w:after="240" w:line="360" w:lineRule="auto"/>
        <w:contextualSpacing/>
        <w:jc w:val="both"/>
        <w:rPr>
          <w:rFonts w:ascii="Arial" w:hAnsi="Arial" w:cs="Arial"/>
          <w:sz w:val="24"/>
          <w:szCs w:val="24"/>
          <w:lang w:val="es-ES"/>
        </w:rPr>
      </w:pPr>
      <w:r w:rsidRPr="004770CD">
        <w:rPr>
          <w:rFonts w:ascii="Arial" w:hAnsi="Arial" w:cs="Arial"/>
          <w:sz w:val="24"/>
          <w:szCs w:val="24"/>
          <w:lang w:val="es-ES"/>
        </w:rPr>
        <w:t>Con base en</w:t>
      </w:r>
      <w:r w:rsidR="0024782E" w:rsidRPr="004770CD">
        <w:rPr>
          <w:rFonts w:ascii="Arial" w:hAnsi="Arial" w:cs="Arial"/>
          <w:sz w:val="24"/>
          <w:szCs w:val="24"/>
          <w:lang w:val="es-ES"/>
        </w:rPr>
        <w:t xml:space="preserve"> lo anterior, se analizará</w:t>
      </w:r>
      <w:r w:rsidR="000A1909" w:rsidRPr="004770CD">
        <w:rPr>
          <w:rFonts w:ascii="Arial" w:hAnsi="Arial" w:cs="Arial"/>
          <w:sz w:val="24"/>
          <w:szCs w:val="24"/>
          <w:lang w:val="es-ES"/>
        </w:rPr>
        <w:t xml:space="preserve"> si</w:t>
      </w:r>
      <w:r w:rsidR="0024782E" w:rsidRPr="004770CD">
        <w:rPr>
          <w:rFonts w:ascii="Arial" w:hAnsi="Arial" w:cs="Arial"/>
          <w:sz w:val="24"/>
          <w:szCs w:val="24"/>
          <w:lang w:val="es-ES"/>
        </w:rPr>
        <w:t xml:space="preserve"> dicho cumplimiento </w:t>
      </w:r>
      <w:r w:rsidRPr="004770CD">
        <w:rPr>
          <w:rFonts w:ascii="Arial" w:hAnsi="Arial" w:cs="Arial"/>
          <w:sz w:val="24"/>
          <w:szCs w:val="24"/>
          <w:lang w:val="es-ES"/>
        </w:rPr>
        <w:t>satisface los parámetros ordenados en la sentencia</w:t>
      </w:r>
      <w:r w:rsidR="0024782E" w:rsidRPr="004770CD">
        <w:rPr>
          <w:rFonts w:ascii="Arial" w:hAnsi="Arial" w:cs="Arial"/>
          <w:sz w:val="24"/>
          <w:szCs w:val="24"/>
          <w:lang w:val="es-ES"/>
        </w:rPr>
        <w:t>:</w:t>
      </w:r>
    </w:p>
    <w:p w14:paraId="31FAE325" w14:textId="77777777" w:rsidR="0024782E" w:rsidRPr="004770CD" w:rsidRDefault="0024782E" w:rsidP="00236F21">
      <w:pPr>
        <w:spacing w:before="240" w:after="240" w:line="360" w:lineRule="auto"/>
        <w:contextualSpacing/>
        <w:jc w:val="both"/>
        <w:rPr>
          <w:rFonts w:ascii="Arial" w:hAnsi="Arial" w:cs="Arial"/>
          <w:sz w:val="24"/>
          <w:szCs w:val="24"/>
          <w:lang w:val="es-ES"/>
        </w:rPr>
      </w:pPr>
    </w:p>
    <w:p w14:paraId="00E8D684" w14:textId="77777777" w:rsidR="0024782E" w:rsidRPr="004770CD" w:rsidRDefault="002E45A4" w:rsidP="0024782E">
      <w:pPr>
        <w:numPr>
          <w:ilvl w:val="0"/>
          <w:numId w:val="39"/>
        </w:numPr>
        <w:spacing w:before="240" w:after="240" w:line="360" w:lineRule="auto"/>
        <w:contextualSpacing/>
        <w:jc w:val="both"/>
        <w:rPr>
          <w:rFonts w:ascii="Arial" w:hAnsi="Arial" w:cs="Arial"/>
          <w:b/>
          <w:bCs/>
          <w:sz w:val="24"/>
          <w:szCs w:val="24"/>
          <w:lang w:val="es-ES"/>
        </w:rPr>
      </w:pPr>
      <w:r w:rsidRPr="004770CD">
        <w:rPr>
          <w:rFonts w:ascii="Arial" w:hAnsi="Arial" w:cs="Arial"/>
          <w:b/>
          <w:bCs/>
          <w:sz w:val="24"/>
          <w:szCs w:val="24"/>
        </w:rPr>
        <w:t>Adecuar</w:t>
      </w:r>
      <w:r w:rsidR="0024782E" w:rsidRPr="004770CD">
        <w:rPr>
          <w:rFonts w:ascii="Arial" w:hAnsi="Arial" w:cs="Arial"/>
          <w:b/>
          <w:bCs/>
          <w:sz w:val="24"/>
          <w:szCs w:val="24"/>
        </w:rPr>
        <w:t xml:space="preserve"> o </w:t>
      </w:r>
      <w:r w:rsidRPr="004770CD">
        <w:rPr>
          <w:rFonts w:ascii="Arial" w:hAnsi="Arial" w:cs="Arial"/>
          <w:b/>
          <w:bCs/>
          <w:sz w:val="24"/>
          <w:szCs w:val="24"/>
        </w:rPr>
        <w:t>emitir</w:t>
      </w:r>
      <w:r w:rsidR="0024782E" w:rsidRPr="004770CD">
        <w:rPr>
          <w:rFonts w:ascii="Arial" w:hAnsi="Arial" w:cs="Arial"/>
          <w:b/>
          <w:bCs/>
          <w:sz w:val="24"/>
          <w:szCs w:val="24"/>
        </w:rPr>
        <w:t xml:space="preserve"> la legislación relacionada con el ejercicio de los derechos político-electorales de las personas con discapacidad.</w:t>
      </w:r>
    </w:p>
    <w:p w14:paraId="7F7A31C8" w14:textId="77777777" w:rsidR="0024782E" w:rsidRPr="004770CD" w:rsidRDefault="0024782E" w:rsidP="0024782E">
      <w:pPr>
        <w:spacing w:before="240" w:after="240" w:line="360" w:lineRule="auto"/>
        <w:ind w:left="720"/>
        <w:contextualSpacing/>
        <w:jc w:val="both"/>
        <w:rPr>
          <w:rFonts w:ascii="Arial" w:hAnsi="Arial" w:cs="Arial"/>
          <w:sz w:val="26"/>
          <w:szCs w:val="26"/>
          <w:lang w:val="es-ES"/>
        </w:rPr>
      </w:pPr>
    </w:p>
    <w:p w14:paraId="0DD4CFD4" w14:textId="77777777" w:rsidR="00BF424C" w:rsidRPr="004770CD" w:rsidRDefault="00FF09F0" w:rsidP="00236F21">
      <w:pPr>
        <w:spacing w:before="240" w:after="240" w:line="360" w:lineRule="auto"/>
        <w:contextualSpacing/>
        <w:jc w:val="both"/>
        <w:rPr>
          <w:rFonts w:ascii="Arial" w:hAnsi="Arial" w:cs="Arial"/>
          <w:sz w:val="24"/>
          <w:szCs w:val="24"/>
        </w:rPr>
      </w:pPr>
      <w:r w:rsidRPr="004770CD">
        <w:rPr>
          <w:rFonts w:ascii="Arial" w:hAnsi="Arial" w:cs="Arial"/>
          <w:sz w:val="24"/>
          <w:szCs w:val="24"/>
          <w:lang w:val="es-ES"/>
        </w:rPr>
        <w:t xml:space="preserve">Como se observa de los efectos ordenados en la </w:t>
      </w:r>
      <w:r w:rsidRPr="004770CD">
        <w:rPr>
          <w:rFonts w:ascii="Arial" w:hAnsi="Arial" w:cs="Arial"/>
          <w:i/>
          <w:iCs/>
          <w:sz w:val="24"/>
          <w:szCs w:val="24"/>
          <w:lang w:val="es-ES"/>
        </w:rPr>
        <w:t>Resolución incidental</w:t>
      </w:r>
      <w:r w:rsidRPr="004770CD">
        <w:rPr>
          <w:rFonts w:ascii="Arial" w:hAnsi="Arial" w:cs="Arial"/>
          <w:sz w:val="24"/>
          <w:szCs w:val="24"/>
          <w:lang w:val="es-ES"/>
        </w:rPr>
        <w:t>,</w:t>
      </w:r>
      <w:r w:rsidR="008A10C7" w:rsidRPr="004770CD">
        <w:rPr>
          <w:rFonts w:ascii="Arial" w:hAnsi="Arial" w:cs="Arial"/>
          <w:sz w:val="24"/>
          <w:szCs w:val="24"/>
          <w:lang w:val="es-ES"/>
        </w:rPr>
        <w:t xml:space="preserve"> </w:t>
      </w:r>
      <w:r w:rsidRPr="004770CD">
        <w:rPr>
          <w:rFonts w:ascii="Arial" w:hAnsi="Arial" w:cs="Arial"/>
          <w:sz w:val="24"/>
          <w:szCs w:val="24"/>
          <w:lang w:val="es-ES"/>
        </w:rPr>
        <w:t xml:space="preserve">si bien el </w:t>
      </w:r>
      <w:r w:rsidRPr="004770CD">
        <w:rPr>
          <w:rFonts w:ascii="Arial" w:hAnsi="Arial" w:cs="Arial"/>
          <w:i/>
          <w:iCs/>
          <w:sz w:val="24"/>
          <w:szCs w:val="24"/>
          <w:lang w:val="es-ES"/>
        </w:rPr>
        <w:t>Congreso</w:t>
      </w:r>
      <w:r w:rsidR="00265519" w:rsidRPr="004770CD">
        <w:rPr>
          <w:rFonts w:ascii="Arial" w:hAnsi="Arial" w:cs="Arial"/>
          <w:sz w:val="24"/>
          <w:szCs w:val="24"/>
          <w:lang w:val="es-ES"/>
        </w:rPr>
        <w:t xml:space="preserve"> realizó diversas reformas al </w:t>
      </w:r>
      <w:r w:rsidR="00265519" w:rsidRPr="004770CD">
        <w:rPr>
          <w:rFonts w:ascii="Arial" w:hAnsi="Arial" w:cs="Arial"/>
          <w:i/>
          <w:iCs/>
          <w:sz w:val="24"/>
          <w:szCs w:val="24"/>
          <w:lang w:val="es-ES"/>
        </w:rPr>
        <w:t>Código Electoral</w:t>
      </w:r>
      <w:r w:rsidR="00265519" w:rsidRPr="004770CD">
        <w:rPr>
          <w:rFonts w:ascii="Arial" w:hAnsi="Arial" w:cs="Arial"/>
          <w:sz w:val="24"/>
          <w:szCs w:val="24"/>
          <w:lang w:val="es-ES"/>
        </w:rPr>
        <w:t xml:space="preserve">, lo cierto </w:t>
      </w:r>
      <w:r w:rsidR="008A10C7" w:rsidRPr="004770CD">
        <w:rPr>
          <w:rFonts w:ascii="Arial" w:hAnsi="Arial" w:cs="Arial"/>
          <w:sz w:val="24"/>
          <w:szCs w:val="24"/>
          <w:lang w:val="es-ES"/>
        </w:rPr>
        <w:t>es</w:t>
      </w:r>
      <w:r w:rsidR="00265519" w:rsidRPr="004770CD">
        <w:rPr>
          <w:rFonts w:ascii="Arial" w:hAnsi="Arial" w:cs="Arial"/>
          <w:sz w:val="24"/>
          <w:szCs w:val="24"/>
          <w:lang w:val="es-ES"/>
        </w:rPr>
        <w:t xml:space="preserve"> que </w:t>
      </w:r>
      <w:r w:rsidR="00265519" w:rsidRPr="004770CD">
        <w:rPr>
          <w:rFonts w:ascii="Arial" w:hAnsi="Arial" w:cs="Arial"/>
          <w:sz w:val="24"/>
          <w:szCs w:val="24"/>
        </w:rPr>
        <w:t xml:space="preserve">no emitió reforma alguna respecto de que se garantizara la postulación de personas con discapacidad a cargos de elección popular, así como a que las personas con discapacidad sean integradas a los cargos públicos del orden local, por lo que se le </w:t>
      </w:r>
      <w:r w:rsidR="00265519" w:rsidRPr="004770CD">
        <w:rPr>
          <w:rFonts w:ascii="Arial" w:hAnsi="Arial" w:cs="Arial"/>
          <w:b/>
          <w:bCs/>
          <w:sz w:val="24"/>
          <w:szCs w:val="24"/>
        </w:rPr>
        <w:t>vinculó</w:t>
      </w:r>
      <w:r w:rsidR="00265519" w:rsidRPr="004770CD">
        <w:rPr>
          <w:rFonts w:ascii="Arial" w:hAnsi="Arial" w:cs="Arial"/>
          <w:sz w:val="24"/>
          <w:szCs w:val="24"/>
        </w:rPr>
        <w:t xml:space="preserve"> para que, en plenitud de atribuciones, adecuara o emitiera la legislación relacionada con el ejercicio de los derechos político-electorales de las personas con discapacidad y, en su oportunidad, informara de ello.</w:t>
      </w:r>
    </w:p>
    <w:p w14:paraId="3835B4EF" w14:textId="77777777" w:rsidR="00235ABF" w:rsidRPr="004770CD" w:rsidRDefault="00235ABF" w:rsidP="00235ABF">
      <w:pPr>
        <w:spacing w:after="0" w:line="360" w:lineRule="auto"/>
        <w:ind w:right="-119"/>
        <w:jc w:val="both"/>
        <w:rPr>
          <w:rFonts w:ascii="Arial" w:hAnsi="Arial" w:cs="Arial"/>
          <w:sz w:val="24"/>
          <w:szCs w:val="24"/>
          <w:lang w:val="es-ES"/>
        </w:rPr>
      </w:pPr>
    </w:p>
    <w:p w14:paraId="7F6B0226" w14:textId="77777777" w:rsidR="00115031" w:rsidRPr="004770CD" w:rsidRDefault="00115031" w:rsidP="00235ABF">
      <w:pPr>
        <w:spacing w:after="0" w:line="360" w:lineRule="auto"/>
        <w:ind w:right="-119"/>
        <w:jc w:val="both"/>
        <w:rPr>
          <w:rFonts w:ascii="Arial" w:hAnsi="Arial" w:cs="Arial"/>
          <w:sz w:val="24"/>
          <w:szCs w:val="24"/>
          <w:lang w:val="es-ES"/>
        </w:rPr>
      </w:pPr>
      <w:r w:rsidRPr="004770CD">
        <w:rPr>
          <w:rFonts w:ascii="Arial" w:hAnsi="Arial" w:cs="Arial"/>
          <w:sz w:val="24"/>
          <w:szCs w:val="24"/>
          <w:lang w:val="es-ES"/>
        </w:rPr>
        <w:t xml:space="preserve">En ese sentido, </w:t>
      </w:r>
      <w:r w:rsidR="00185C0C" w:rsidRPr="004770CD">
        <w:rPr>
          <w:rFonts w:ascii="Arial" w:hAnsi="Arial" w:cs="Arial"/>
          <w:sz w:val="24"/>
          <w:szCs w:val="24"/>
          <w:lang w:val="es-ES"/>
        </w:rPr>
        <w:t xml:space="preserve">mediante acuerdo de diez de junio, la Ponencia instructora requirió al </w:t>
      </w:r>
      <w:r w:rsidR="00185C0C" w:rsidRPr="004770CD">
        <w:rPr>
          <w:rFonts w:ascii="Arial" w:hAnsi="Arial" w:cs="Arial"/>
          <w:i/>
          <w:iCs/>
          <w:sz w:val="24"/>
          <w:szCs w:val="24"/>
          <w:lang w:val="es-ES"/>
        </w:rPr>
        <w:t xml:space="preserve">Congreso </w:t>
      </w:r>
      <w:r w:rsidR="00185C0C" w:rsidRPr="004770CD">
        <w:rPr>
          <w:rFonts w:ascii="Arial" w:hAnsi="Arial" w:cs="Arial"/>
          <w:sz w:val="24"/>
          <w:szCs w:val="24"/>
          <w:lang w:val="es-ES"/>
        </w:rPr>
        <w:t xml:space="preserve">para que informara si se había aprobado o no alguna reforma relacionada con lo ordenado en la </w:t>
      </w:r>
      <w:r w:rsidR="00185C0C" w:rsidRPr="004770CD">
        <w:rPr>
          <w:rFonts w:ascii="Arial" w:hAnsi="Arial" w:cs="Arial"/>
          <w:i/>
          <w:iCs/>
          <w:sz w:val="24"/>
          <w:szCs w:val="24"/>
          <w:lang w:val="es-ES"/>
        </w:rPr>
        <w:t>Resolución incidental.</w:t>
      </w:r>
      <w:r w:rsidR="00185C0C" w:rsidRPr="004770CD">
        <w:rPr>
          <w:rFonts w:ascii="Arial" w:hAnsi="Arial" w:cs="Arial"/>
          <w:sz w:val="24"/>
          <w:szCs w:val="24"/>
          <w:lang w:val="es-ES"/>
        </w:rPr>
        <w:t xml:space="preserve"> </w:t>
      </w:r>
    </w:p>
    <w:p w14:paraId="473E5707" w14:textId="77777777" w:rsidR="00467494" w:rsidRPr="004770CD" w:rsidRDefault="00467494" w:rsidP="00235ABF">
      <w:pPr>
        <w:spacing w:after="0" w:line="360" w:lineRule="auto"/>
        <w:ind w:right="-119"/>
        <w:jc w:val="both"/>
        <w:rPr>
          <w:rFonts w:ascii="Arial" w:hAnsi="Arial" w:cs="Arial"/>
          <w:sz w:val="24"/>
          <w:szCs w:val="24"/>
          <w:lang w:val="es-ES"/>
        </w:rPr>
      </w:pPr>
    </w:p>
    <w:p w14:paraId="3D9D7EAF" w14:textId="77777777" w:rsidR="00362BF8" w:rsidRPr="004770CD" w:rsidRDefault="00467494" w:rsidP="00362BF8">
      <w:pPr>
        <w:spacing w:after="0" w:line="360" w:lineRule="auto"/>
        <w:jc w:val="both"/>
        <w:rPr>
          <w:rFonts w:ascii="Arial" w:hAnsi="Arial" w:cs="Arial"/>
          <w:sz w:val="24"/>
          <w:szCs w:val="24"/>
        </w:rPr>
      </w:pPr>
      <w:r w:rsidRPr="004770CD">
        <w:rPr>
          <w:rFonts w:ascii="Arial" w:hAnsi="Arial" w:cs="Arial"/>
          <w:sz w:val="24"/>
          <w:szCs w:val="24"/>
          <w:lang w:val="es-ES"/>
        </w:rPr>
        <w:t>Así, en cumplimiento a lo anterior</w:t>
      </w:r>
      <w:r w:rsidR="00362BF8" w:rsidRPr="004770CD">
        <w:rPr>
          <w:rFonts w:ascii="Arial" w:hAnsi="Arial" w:cs="Arial"/>
          <w:sz w:val="24"/>
          <w:szCs w:val="24"/>
          <w:lang w:val="es-ES"/>
        </w:rPr>
        <w:t xml:space="preserve">, </w:t>
      </w:r>
      <w:r w:rsidRPr="004770CD">
        <w:rPr>
          <w:rFonts w:ascii="Arial" w:hAnsi="Arial" w:cs="Arial"/>
          <w:sz w:val="24"/>
          <w:szCs w:val="24"/>
          <w:lang w:val="es-ES"/>
        </w:rPr>
        <w:t xml:space="preserve">el diecisiete de junio el </w:t>
      </w:r>
      <w:r w:rsidR="00362BF8" w:rsidRPr="004770CD">
        <w:rPr>
          <w:rFonts w:ascii="Arial" w:hAnsi="Arial" w:cs="Arial"/>
          <w:i/>
          <w:iCs/>
          <w:sz w:val="24"/>
          <w:szCs w:val="24"/>
          <w:lang w:val="es-ES"/>
        </w:rPr>
        <w:t xml:space="preserve">Presidente de la Mesa Directiva </w:t>
      </w:r>
      <w:r w:rsidR="00362BF8" w:rsidRPr="004770CD">
        <w:rPr>
          <w:rFonts w:ascii="Arial" w:hAnsi="Arial" w:cs="Arial"/>
          <w:sz w:val="24"/>
          <w:szCs w:val="24"/>
          <w:lang w:val="es-ES"/>
        </w:rPr>
        <w:t xml:space="preserve">remitió el oficio CAEPC 135-06/2026, signado </w:t>
      </w:r>
      <w:r w:rsidR="00362BF8" w:rsidRPr="004770CD">
        <w:rPr>
          <w:rFonts w:ascii="Arial" w:hAnsi="Arial" w:cs="Arial"/>
          <w:sz w:val="24"/>
          <w:szCs w:val="24"/>
        </w:rPr>
        <w:t xml:space="preserve">por la </w:t>
      </w:r>
      <w:r w:rsidR="00362BF8" w:rsidRPr="004770CD">
        <w:rPr>
          <w:rFonts w:ascii="Arial" w:hAnsi="Arial" w:cs="Arial"/>
          <w:i/>
          <w:iCs/>
          <w:sz w:val="24"/>
          <w:szCs w:val="24"/>
        </w:rPr>
        <w:t>Presidenta de la Comisión</w:t>
      </w:r>
      <w:r w:rsidR="00362BF8" w:rsidRPr="004770CD">
        <w:rPr>
          <w:rFonts w:ascii="Arial" w:hAnsi="Arial" w:cs="Arial"/>
          <w:sz w:val="24"/>
          <w:szCs w:val="24"/>
        </w:rPr>
        <w:t xml:space="preserve"> por el cual señala que el </w:t>
      </w:r>
      <w:r w:rsidR="00362BF8" w:rsidRPr="004770CD">
        <w:rPr>
          <w:rFonts w:ascii="Arial" w:hAnsi="Arial" w:cs="Arial"/>
          <w:i/>
          <w:iCs/>
          <w:sz w:val="24"/>
          <w:szCs w:val="24"/>
        </w:rPr>
        <w:t xml:space="preserve">Congreso </w:t>
      </w:r>
      <w:r w:rsidR="00362BF8" w:rsidRPr="004770CD">
        <w:rPr>
          <w:rFonts w:ascii="Arial" w:hAnsi="Arial" w:cs="Arial"/>
          <w:sz w:val="24"/>
          <w:szCs w:val="24"/>
        </w:rPr>
        <w:t xml:space="preserve">aprobó iniciativa que reforma </w:t>
      </w:r>
      <w:r w:rsidR="008A10C7" w:rsidRPr="004770CD">
        <w:rPr>
          <w:rFonts w:ascii="Arial" w:hAnsi="Arial" w:cs="Arial"/>
          <w:sz w:val="24"/>
          <w:szCs w:val="24"/>
        </w:rPr>
        <w:t>íntegramente</w:t>
      </w:r>
      <w:r w:rsidR="00362BF8" w:rsidRPr="004770CD">
        <w:rPr>
          <w:rFonts w:ascii="Arial" w:hAnsi="Arial" w:cs="Arial"/>
          <w:sz w:val="24"/>
          <w:szCs w:val="24"/>
        </w:rPr>
        <w:t xml:space="preserve"> el contenido del </w:t>
      </w:r>
      <w:r w:rsidR="00362BF8" w:rsidRPr="004770CD">
        <w:rPr>
          <w:rFonts w:ascii="Arial" w:hAnsi="Arial" w:cs="Arial"/>
          <w:i/>
          <w:iCs/>
          <w:sz w:val="24"/>
          <w:szCs w:val="24"/>
        </w:rPr>
        <w:t>Código Electoral</w:t>
      </w:r>
      <w:r w:rsidR="00362BF8" w:rsidRPr="004770CD">
        <w:rPr>
          <w:rFonts w:ascii="Arial" w:hAnsi="Arial" w:cs="Arial"/>
          <w:sz w:val="24"/>
          <w:szCs w:val="24"/>
        </w:rPr>
        <w:t>, en cumplimiento a lo ordenado en la sentencia.</w:t>
      </w:r>
    </w:p>
    <w:p w14:paraId="5E11E2ED" w14:textId="77777777" w:rsidR="00004A22" w:rsidRPr="004770CD" w:rsidRDefault="00004A22" w:rsidP="00362BF8">
      <w:pPr>
        <w:spacing w:after="0" w:line="360" w:lineRule="auto"/>
        <w:jc w:val="both"/>
        <w:rPr>
          <w:rFonts w:ascii="Arial" w:hAnsi="Arial" w:cs="Arial"/>
          <w:sz w:val="24"/>
          <w:szCs w:val="24"/>
        </w:rPr>
      </w:pPr>
    </w:p>
    <w:p w14:paraId="6F3B98C1" w14:textId="77777777" w:rsidR="00A57FDA" w:rsidRPr="004770CD" w:rsidRDefault="00362BF8" w:rsidP="00A57FDA">
      <w:pPr>
        <w:spacing w:after="0" w:line="360" w:lineRule="auto"/>
        <w:jc w:val="both"/>
        <w:rPr>
          <w:rFonts w:ascii="Arial" w:hAnsi="Arial" w:cs="Arial"/>
          <w:sz w:val="24"/>
          <w:szCs w:val="24"/>
        </w:rPr>
      </w:pPr>
      <w:r w:rsidRPr="004770CD">
        <w:rPr>
          <w:rFonts w:ascii="Arial" w:hAnsi="Arial" w:cs="Arial"/>
          <w:sz w:val="24"/>
          <w:szCs w:val="24"/>
        </w:rPr>
        <w:t xml:space="preserve">En dicho oficio, se precisó </w:t>
      </w:r>
      <w:r w:rsidR="00A57FDA" w:rsidRPr="004770CD">
        <w:rPr>
          <w:rFonts w:ascii="Arial" w:hAnsi="Arial" w:cs="Arial"/>
          <w:sz w:val="24"/>
          <w:szCs w:val="24"/>
        </w:rPr>
        <w:t xml:space="preserve">que se reformaron los artículos 3, 14 y 34 del </w:t>
      </w:r>
      <w:r w:rsidR="00A57FDA" w:rsidRPr="004770CD">
        <w:rPr>
          <w:rFonts w:ascii="Arial" w:hAnsi="Arial" w:cs="Arial"/>
          <w:i/>
          <w:iCs/>
          <w:sz w:val="24"/>
          <w:szCs w:val="24"/>
        </w:rPr>
        <w:t>Código Electoral</w:t>
      </w:r>
      <w:r w:rsidR="00A57FDA" w:rsidRPr="004770CD">
        <w:rPr>
          <w:rFonts w:ascii="Arial" w:hAnsi="Arial" w:cs="Arial"/>
          <w:sz w:val="24"/>
          <w:szCs w:val="24"/>
        </w:rPr>
        <w:t xml:space="preserve"> en cumplimiento a lo ordenado en la </w:t>
      </w:r>
      <w:r w:rsidR="00A57FDA" w:rsidRPr="004770CD">
        <w:rPr>
          <w:rFonts w:ascii="Arial" w:hAnsi="Arial" w:cs="Arial"/>
          <w:i/>
          <w:iCs/>
          <w:sz w:val="24"/>
          <w:szCs w:val="24"/>
        </w:rPr>
        <w:t>Resolución incidental</w:t>
      </w:r>
      <w:r w:rsidR="00A57FDA" w:rsidRPr="004770CD">
        <w:rPr>
          <w:rFonts w:ascii="Arial" w:hAnsi="Arial" w:cs="Arial"/>
          <w:sz w:val="24"/>
          <w:szCs w:val="24"/>
        </w:rPr>
        <w:t>, señalándose que el decreto por el que se reformaron</w:t>
      </w:r>
      <w:r w:rsidR="00560080" w:rsidRPr="004770CD">
        <w:rPr>
          <w:rFonts w:ascii="Arial" w:hAnsi="Arial" w:cs="Arial"/>
          <w:sz w:val="24"/>
          <w:szCs w:val="24"/>
        </w:rPr>
        <w:t xml:space="preserve"> dichos artículos</w:t>
      </w:r>
      <w:r w:rsidR="00A57FDA" w:rsidRPr="004770CD">
        <w:rPr>
          <w:rFonts w:ascii="Arial" w:hAnsi="Arial" w:cs="Arial"/>
          <w:sz w:val="24"/>
          <w:szCs w:val="24"/>
        </w:rPr>
        <w:t xml:space="preserve"> fue </w:t>
      </w:r>
      <w:r w:rsidR="00560080" w:rsidRPr="004770CD">
        <w:rPr>
          <w:rFonts w:ascii="Arial" w:hAnsi="Arial" w:cs="Arial"/>
          <w:sz w:val="24"/>
          <w:szCs w:val="24"/>
        </w:rPr>
        <w:t xml:space="preserve">publicado en el </w:t>
      </w:r>
      <w:r w:rsidR="00A57FDA" w:rsidRPr="004770CD">
        <w:rPr>
          <w:rFonts w:ascii="Arial" w:hAnsi="Arial" w:cs="Arial"/>
          <w:i/>
          <w:iCs/>
          <w:sz w:val="24"/>
          <w:szCs w:val="24"/>
        </w:rPr>
        <w:t>Periódico Oficial</w:t>
      </w:r>
      <w:r w:rsidR="00A57FDA" w:rsidRPr="004770CD">
        <w:rPr>
          <w:rFonts w:ascii="Arial" w:hAnsi="Arial" w:cs="Arial"/>
          <w:sz w:val="24"/>
          <w:szCs w:val="24"/>
        </w:rPr>
        <w:t xml:space="preserve"> de veintisiete de mayo, </w:t>
      </w:r>
      <w:r w:rsidR="002170F9" w:rsidRPr="004770CD">
        <w:rPr>
          <w:rFonts w:ascii="Arial" w:hAnsi="Arial" w:cs="Arial"/>
          <w:sz w:val="24"/>
          <w:szCs w:val="24"/>
        </w:rPr>
        <w:t xml:space="preserve">bajo el </w:t>
      </w:r>
      <w:r w:rsidR="00A57FDA" w:rsidRPr="004770CD">
        <w:rPr>
          <w:rFonts w:ascii="Arial" w:hAnsi="Arial" w:cs="Arial"/>
          <w:sz w:val="24"/>
          <w:szCs w:val="24"/>
        </w:rPr>
        <w:t>Tomo CXC</w:t>
      </w:r>
      <w:r w:rsidR="002170F9" w:rsidRPr="004770CD">
        <w:rPr>
          <w:rFonts w:ascii="Arial" w:hAnsi="Arial" w:cs="Arial"/>
          <w:sz w:val="24"/>
          <w:szCs w:val="24"/>
        </w:rPr>
        <w:t xml:space="preserve"> y el </w:t>
      </w:r>
      <w:r w:rsidR="00A57FDA" w:rsidRPr="004770CD">
        <w:rPr>
          <w:rFonts w:ascii="Arial" w:hAnsi="Arial" w:cs="Arial"/>
          <w:sz w:val="24"/>
          <w:szCs w:val="24"/>
        </w:rPr>
        <w:t>n</w:t>
      </w:r>
      <w:r w:rsidR="00004A22" w:rsidRPr="004770CD">
        <w:rPr>
          <w:rFonts w:ascii="Arial" w:hAnsi="Arial" w:cs="Arial"/>
          <w:sz w:val="24"/>
          <w:szCs w:val="24"/>
        </w:rPr>
        <w:t>ú</w:t>
      </w:r>
      <w:r w:rsidR="00A57FDA" w:rsidRPr="004770CD">
        <w:rPr>
          <w:rFonts w:ascii="Arial" w:hAnsi="Arial" w:cs="Arial"/>
          <w:sz w:val="24"/>
          <w:szCs w:val="24"/>
        </w:rPr>
        <w:t xml:space="preserve">mero 85. </w:t>
      </w:r>
    </w:p>
    <w:p w14:paraId="5C600B37" w14:textId="77777777" w:rsidR="00362BF8" w:rsidRPr="004770CD" w:rsidRDefault="00362BF8" w:rsidP="00362BF8">
      <w:pPr>
        <w:spacing w:after="0" w:line="360" w:lineRule="auto"/>
        <w:jc w:val="both"/>
        <w:rPr>
          <w:rFonts w:ascii="Arial" w:hAnsi="Arial" w:cs="Arial"/>
          <w:sz w:val="24"/>
          <w:szCs w:val="24"/>
        </w:rPr>
      </w:pPr>
    </w:p>
    <w:p w14:paraId="6B9B146B" w14:textId="77777777" w:rsidR="00560080" w:rsidRPr="004770CD" w:rsidRDefault="00560080" w:rsidP="00362BF8">
      <w:pPr>
        <w:spacing w:after="0" w:line="360" w:lineRule="auto"/>
        <w:jc w:val="both"/>
        <w:rPr>
          <w:rFonts w:ascii="Arial" w:hAnsi="Arial" w:cs="Arial"/>
          <w:sz w:val="24"/>
          <w:szCs w:val="24"/>
        </w:rPr>
      </w:pPr>
      <w:r w:rsidRPr="004770CD">
        <w:rPr>
          <w:rFonts w:ascii="Arial" w:hAnsi="Arial" w:cs="Arial"/>
          <w:sz w:val="24"/>
          <w:szCs w:val="24"/>
        </w:rPr>
        <w:t xml:space="preserve">Para acreditar lo anterior, se remitió en copia simple el ejemplar de dicho periódico, mismo que efectivamente se encuentra publicado en la </w:t>
      </w:r>
      <w:r w:rsidR="000E5018" w:rsidRPr="004770CD">
        <w:rPr>
          <w:rFonts w:ascii="Arial" w:hAnsi="Arial" w:cs="Arial"/>
          <w:sz w:val="24"/>
          <w:szCs w:val="24"/>
        </w:rPr>
        <w:t>página</w:t>
      </w:r>
      <w:r w:rsidRPr="004770CD">
        <w:rPr>
          <w:rFonts w:ascii="Arial" w:hAnsi="Arial" w:cs="Arial"/>
          <w:sz w:val="24"/>
          <w:szCs w:val="24"/>
        </w:rPr>
        <w:t xml:space="preserve"> </w:t>
      </w:r>
      <w:r w:rsidR="000E5018" w:rsidRPr="004770CD">
        <w:rPr>
          <w:rFonts w:ascii="Arial" w:hAnsi="Arial" w:cs="Arial"/>
          <w:sz w:val="24"/>
          <w:szCs w:val="24"/>
        </w:rPr>
        <w:t>o</w:t>
      </w:r>
      <w:r w:rsidRPr="004770CD">
        <w:rPr>
          <w:rFonts w:ascii="Arial" w:hAnsi="Arial" w:cs="Arial"/>
          <w:sz w:val="24"/>
          <w:szCs w:val="24"/>
        </w:rPr>
        <w:t xml:space="preserve">ficial del </w:t>
      </w:r>
      <w:r w:rsidRPr="004770CD">
        <w:rPr>
          <w:rFonts w:ascii="Arial" w:hAnsi="Arial" w:cs="Arial"/>
          <w:i/>
          <w:iCs/>
          <w:sz w:val="24"/>
          <w:szCs w:val="24"/>
        </w:rPr>
        <w:t>Periódico Oficial.</w:t>
      </w:r>
      <w:r w:rsidRPr="004770CD">
        <w:rPr>
          <w:rFonts w:ascii="Arial" w:hAnsi="Arial" w:cs="Arial"/>
          <w:sz w:val="24"/>
          <w:szCs w:val="24"/>
        </w:rPr>
        <w:t xml:space="preserve"> </w:t>
      </w:r>
    </w:p>
    <w:p w14:paraId="376B4C1A" w14:textId="77777777" w:rsidR="00DD6570" w:rsidRPr="004770CD" w:rsidRDefault="00DD6570" w:rsidP="00362BF8">
      <w:pPr>
        <w:spacing w:after="0" w:line="360" w:lineRule="auto"/>
        <w:jc w:val="both"/>
        <w:rPr>
          <w:rFonts w:ascii="Arial" w:hAnsi="Arial" w:cs="Arial"/>
          <w:sz w:val="24"/>
          <w:szCs w:val="24"/>
        </w:rPr>
      </w:pPr>
    </w:p>
    <w:p w14:paraId="2A534568" w14:textId="77777777" w:rsidR="00DD6570" w:rsidRPr="004770CD" w:rsidRDefault="00DD6570" w:rsidP="00362BF8">
      <w:pPr>
        <w:spacing w:after="0" w:line="360" w:lineRule="auto"/>
        <w:jc w:val="both"/>
        <w:rPr>
          <w:rFonts w:ascii="Arial" w:hAnsi="Arial" w:cs="Arial"/>
          <w:sz w:val="24"/>
          <w:szCs w:val="24"/>
        </w:rPr>
      </w:pPr>
      <w:r w:rsidRPr="004770CD">
        <w:rPr>
          <w:rFonts w:ascii="Arial" w:hAnsi="Arial" w:cs="Arial"/>
          <w:sz w:val="24"/>
          <w:szCs w:val="24"/>
        </w:rPr>
        <w:t xml:space="preserve">Así, de una revisión a dicho ejemplar, puede advertirse que efectivamente como lo señala el </w:t>
      </w:r>
      <w:r w:rsidRPr="004770CD">
        <w:rPr>
          <w:rFonts w:ascii="Arial" w:hAnsi="Arial" w:cs="Arial"/>
          <w:i/>
          <w:iCs/>
          <w:sz w:val="24"/>
          <w:szCs w:val="24"/>
        </w:rPr>
        <w:t xml:space="preserve">Congreso, </w:t>
      </w:r>
      <w:r w:rsidRPr="004770CD">
        <w:rPr>
          <w:rFonts w:ascii="Arial" w:hAnsi="Arial" w:cs="Arial"/>
          <w:sz w:val="24"/>
          <w:szCs w:val="24"/>
        </w:rPr>
        <w:t xml:space="preserve">de los artículos que fueron reformados del </w:t>
      </w:r>
      <w:r w:rsidRPr="004770CD">
        <w:rPr>
          <w:rFonts w:ascii="Arial" w:hAnsi="Arial" w:cs="Arial"/>
          <w:i/>
          <w:iCs/>
          <w:sz w:val="24"/>
          <w:szCs w:val="24"/>
        </w:rPr>
        <w:t>Código Electoral</w:t>
      </w:r>
      <w:r w:rsidRPr="004770CD">
        <w:rPr>
          <w:rFonts w:ascii="Arial" w:hAnsi="Arial" w:cs="Arial"/>
          <w:sz w:val="24"/>
          <w:szCs w:val="24"/>
        </w:rPr>
        <w:t>, el 3, 14 y 34 están relacionados con cuestiones referentes a las personas con discapacidad.</w:t>
      </w:r>
    </w:p>
    <w:p w14:paraId="579A76F4" w14:textId="77777777" w:rsidR="00DD6570" w:rsidRPr="004770CD" w:rsidRDefault="00DD6570" w:rsidP="00362BF8">
      <w:pPr>
        <w:spacing w:after="0" w:line="360" w:lineRule="auto"/>
        <w:jc w:val="both"/>
        <w:rPr>
          <w:rFonts w:ascii="Arial" w:hAnsi="Arial" w:cs="Arial"/>
          <w:sz w:val="24"/>
          <w:szCs w:val="24"/>
        </w:rPr>
      </w:pPr>
    </w:p>
    <w:p w14:paraId="5BD2561D" w14:textId="77777777" w:rsidR="00DD6570" w:rsidRPr="004770CD" w:rsidRDefault="00B76A3A" w:rsidP="00362BF8">
      <w:pPr>
        <w:spacing w:after="0" w:line="360" w:lineRule="auto"/>
        <w:jc w:val="both"/>
        <w:rPr>
          <w:rFonts w:ascii="Arial" w:hAnsi="Arial" w:cs="Arial"/>
          <w:sz w:val="24"/>
          <w:szCs w:val="24"/>
        </w:rPr>
      </w:pPr>
      <w:r w:rsidRPr="004770CD">
        <w:rPr>
          <w:rFonts w:ascii="Arial" w:hAnsi="Arial" w:cs="Arial"/>
          <w:sz w:val="24"/>
          <w:szCs w:val="24"/>
        </w:rPr>
        <w:t xml:space="preserve">Primeramente, en el artículo 3 se incorporó la fracción VII bis, </w:t>
      </w:r>
      <w:r w:rsidR="00DD2038" w:rsidRPr="004770CD">
        <w:rPr>
          <w:rFonts w:ascii="Arial" w:hAnsi="Arial" w:cs="Arial"/>
          <w:sz w:val="24"/>
          <w:szCs w:val="24"/>
        </w:rPr>
        <w:t xml:space="preserve">en la que se define a los </w:t>
      </w:r>
      <w:r w:rsidR="00DD2038" w:rsidRPr="004770CD">
        <w:rPr>
          <w:rFonts w:ascii="Arial" w:hAnsi="Arial" w:cs="Arial"/>
          <w:b/>
          <w:bCs/>
          <w:sz w:val="24"/>
          <w:szCs w:val="24"/>
        </w:rPr>
        <w:t>Grupos de Atención Prioritaria</w:t>
      </w:r>
      <w:r w:rsidR="00DD2038" w:rsidRPr="004770CD">
        <w:rPr>
          <w:rFonts w:ascii="Arial" w:hAnsi="Arial" w:cs="Arial"/>
          <w:sz w:val="24"/>
          <w:szCs w:val="24"/>
        </w:rPr>
        <w:t xml:space="preserve"> como personas en situación de vulnerabilidad, desigualdad estructural, exclusión o discriminación histórica, que requieren medidas especiales. </w:t>
      </w:r>
    </w:p>
    <w:p w14:paraId="2F3E90D2" w14:textId="77777777" w:rsidR="00DD2038" w:rsidRPr="004770CD" w:rsidRDefault="00DD2038" w:rsidP="00362BF8">
      <w:pPr>
        <w:spacing w:after="0" w:line="360" w:lineRule="auto"/>
        <w:jc w:val="both"/>
        <w:rPr>
          <w:rFonts w:ascii="Arial" w:hAnsi="Arial" w:cs="Arial"/>
          <w:sz w:val="24"/>
          <w:szCs w:val="24"/>
        </w:rPr>
      </w:pPr>
    </w:p>
    <w:p w14:paraId="0E468C8D" w14:textId="77777777" w:rsidR="00EE69E6" w:rsidRPr="004770CD" w:rsidRDefault="00DD2038" w:rsidP="00EE69E6">
      <w:pPr>
        <w:spacing w:after="0" w:line="360" w:lineRule="auto"/>
        <w:jc w:val="both"/>
        <w:rPr>
          <w:rFonts w:ascii="Arial" w:hAnsi="Arial" w:cs="Arial"/>
          <w:sz w:val="24"/>
          <w:szCs w:val="24"/>
        </w:rPr>
      </w:pPr>
      <w:r w:rsidRPr="004770CD">
        <w:rPr>
          <w:rFonts w:ascii="Arial" w:hAnsi="Arial" w:cs="Arial"/>
          <w:sz w:val="24"/>
          <w:szCs w:val="24"/>
        </w:rPr>
        <w:t>Por su parte, el artículo 14 se reformó</w:t>
      </w:r>
      <w:r w:rsidR="00EE69E6" w:rsidRPr="004770CD">
        <w:rPr>
          <w:rFonts w:ascii="Arial" w:hAnsi="Arial" w:cs="Arial"/>
          <w:sz w:val="24"/>
          <w:szCs w:val="24"/>
        </w:rPr>
        <w:t xml:space="preserve"> para establecer que toda convocatoria a elecciones se publicará en el Periódico Oficial y se le dará amplia difusión a través de los medios de comunicación, así como en el sitio web oficial y las redes sociales institucionales del Instituto, </w:t>
      </w:r>
      <w:r w:rsidR="00EE69E6" w:rsidRPr="004770CD">
        <w:rPr>
          <w:rFonts w:ascii="Arial" w:hAnsi="Arial" w:cs="Arial"/>
          <w:b/>
          <w:bCs/>
          <w:sz w:val="24"/>
          <w:szCs w:val="24"/>
        </w:rPr>
        <w:t>además deberán de ser accesibles para que las personas con discapacidad puedan conocer su contenido.</w:t>
      </w:r>
    </w:p>
    <w:p w14:paraId="438AC2E8" w14:textId="77777777" w:rsidR="00EE69E6" w:rsidRPr="004770CD" w:rsidRDefault="00EE69E6" w:rsidP="00EE69E6">
      <w:pPr>
        <w:spacing w:after="0" w:line="360" w:lineRule="auto"/>
        <w:jc w:val="both"/>
        <w:rPr>
          <w:rFonts w:ascii="Arial" w:hAnsi="Arial" w:cs="Arial"/>
          <w:sz w:val="24"/>
          <w:szCs w:val="24"/>
        </w:rPr>
      </w:pPr>
    </w:p>
    <w:p w14:paraId="3D641546" w14:textId="77777777" w:rsidR="00DD2038" w:rsidRPr="004770CD" w:rsidRDefault="00EE69E6" w:rsidP="00EE69E6">
      <w:pPr>
        <w:spacing w:after="0" w:line="360" w:lineRule="auto"/>
        <w:jc w:val="both"/>
        <w:rPr>
          <w:rFonts w:ascii="Arial" w:hAnsi="Arial" w:cs="Arial"/>
          <w:sz w:val="24"/>
          <w:szCs w:val="24"/>
        </w:rPr>
      </w:pPr>
      <w:r w:rsidRPr="004770CD">
        <w:rPr>
          <w:rFonts w:ascii="Arial" w:hAnsi="Arial" w:cs="Arial"/>
          <w:sz w:val="24"/>
          <w:szCs w:val="24"/>
        </w:rPr>
        <w:t xml:space="preserve">Asimismo, se </w:t>
      </w:r>
      <w:r w:rsidR="002170F9" w:rsidRPr="004770CD">
        <w:rPr>
          <w:rFonts w:ascii="Arial" w:hAnsi="Arial" w:cs="Arial"/>
          <w:sz w:val="24"/>
          <w:szCs w:val="24"/>
        </w:rPr>
        <w:t xml:space="preserve">fijó </w:t>
      </w:r>
      <w:r w:rsidRPr="004770CD">
        <w:rPr>
          <w:rFonts w:ascii="Arial" w:hAnsi="Arial" w:cs="Arial"/>
          <w:sz w:val="24"/>
          <w:szCs w:val="24"/>
        </w:rPr>
        <w:t>que, a fin de garantizar los derechos de los pueblos y comunidades indígenas, el Instituto deberá asegurar la traducción y difusión de dichas convocatorias en las lenguas indígenas predominantes en las regiones correspondientes del Estado, utilizando para ello medios digitales, radios comunitarias y formatos accesibles que garanticen su conocimiento efectivo por parte de la ciudadanía hablante de dichas lenguas.</w:t>
      </w:r>
    </w:p>
    <w:p w14:paraId="4390F3D9" w14:textId="77777777" w:rsidR="00EE69E6" w:rsidRPr="004770CD" w:rsidRDefault="00EE69E6" w:rsidP="00EE69E6">
      <w:pPr>
        <w:spacing w:after="0" w:line="360" w:lineRule="auto"/>
        <w:jc w:val="both"/>
        <w:rPr>
          <w:rFonts w:ascii="Arial" w:hAnsi="Arial" w:cs="Arial"/>
          <w:sz w:val="24"/>
          <w:szCs w:val="24"/>
        </w:rPr>
      </w:pPr>
    </w:p>
    <w:p w14:paraId="2AE7A85F" w14:textId="77777777" w:rsidR="00B02EBF" w:rsidRPr="004770CD" w:rsidRDefault="00EE69E6" w:rsidP="00B02EBF">
      <w:pPr>
        <w:spacing w:after="0" w:line="360" w:lineRule="auto"/>
        <w:jc w:val="both"/>
        <w:rPr>
          <w:rFonts w:ascii="Arial" w:hAnsi="Arial" w:cs="Arial"/>
          <w:sz w:val="24"/>
          <w:szCs w:val="24"/>
        </w:rPr>
      </w:pPr>
      <w:r w:rsidRPr="004770CD">
        <w:rPr>
          <w:rFonts w:ascii="Arial" w:hAnsi="Arial" w:cs="Arial"/>
          <w:sz w:val="24"/>
          <w:szCs w:val="24"/>
        </w:rPr>
        <w:t>Finalmente, se adicionó la fracción XLIV</w:t>
      </w:r>
      <w:r w:rsidR="00B02EBF" w:rsidRPr="004770CD">
        <w:rPr>
          <w:rFonts w:ascii="Arial" w:hAnsi="Arial" w:cs="Arial"/>
          <w:sz w:val="24"/>
          <w:szCs w:val="24"/>
        </w:rPr>
        <w:t xml:space="preserve"> al artículo 34, en la cual se estipuló que </w:t>
      </w:r>
      <w:r w:rsidR="00B02EBF" w:rsidRPr="004770CD">
        <w:rPr>
          <w:rFonts w:ascii="Arial" w:hAnsi="Arial" w:cs="Arial"/>
          <w:b/>
          <w:bCs/>
          <w:sz w:val="24"/>
          <w:szCs w:val="24"/>
        </w:rPr>
        <w:t>el instituto deberá realizar las consultas previas, libres, informadas y de buena fe a los Grupos de Atención Prioritaria del Estado de Michoacán</w:t>
      </w:r>
      <w:r w:rsidR="00B02EBF" w:rsidRPr="004770CD">
        <w:rPr>
          <w:rFonts w:ascii="Arial" w:hAnsi="Arial" w:cs="Arial"/>
          <w:sz w:val="24"/>
          <w:szCs w:val="24"/>
        </w:rPr>
        <w:t xml:space="preserve">, sobre la acreditación de su auto adscripción, pertenencia o vinculación a dichos grupos, </w:t>
      </w:r>
      <w:r w:rsidR="00B02EBF" w:rsidRPr="004770CD">
        <w:rPr>
          <w:rFonts w:ascii="Arial" w:hAnsi="Arial" w:cs="Arial"/>
          <w:b/>
          <w:bCs/>
          <w:sz w:val="24"/>
          <w:szCs w:val="24"/>
        </w:rPr>
        <w:t>para efectos de la postulación de candidaturas en los Procesos Electorales Ordinarios Locales</w:t>
      </w:r>
      <w:r w:rsidR="00B02EBF" w:rsidRPr="004770CD">
        <w:rPr>
          <w:rFonts w:ascii="Arial" w:hAnsi="Arial" w:cs="Arial"/>
          <w:sz w:val="24"/>
          <w:szCs w:val="24"/>
        </w:rPr>
        <w:t xml:space="preserve"> y en su caso, las elecciones extraordinarias.</w:t>
      </w:r>
    </w:p>
    <w:p w14:paraId="14330481" w14:textId="77777777" w:rsidR="002170F9" w:rsidRPr="004770CD" w:rsidRDefault="002170F9" w:rsidP="00B02EBF">
      <w:pPr>
        <w:spacing w:after="0" w:line="360" w:lineRule="auto"/>
        <w:jc w:val="both"/>
        <w:rPr>
          <w:rFonts w:ascii="Arial" w:hAnsi="Arial" w:cs="Arial"/>
          <w:sz w:val="24"/>
          <w:szCs w:val="24"/>
        </w:rPr>
      </w:pPr>
    </w:p>
    <w:p w14:paraId="044080FD" w14:textId="77777777" w:rsidR="00EE69E6" w:rsidRPr="004770CD" w:rsidRDefault="00C004A1" w:rsidP="00EE69E6">
      <w:pPr>
        <w:spacing w:after="0" w:line="360" w:lineRule="auto"/>
        <w:jc w:val="both"/>
        <w:rPr>
          <w:rFonts w:ascii="Arial" w:hAnsi="Arial" w:cs="Arial"/>
          <w:sz w:val="24"/>
          <w:szCs w:val="24"/>
        </w:rPr>
      </w:pPr>
      <w:r w:rsidRPr="004770CD">
        <w:rPr>
          <w:rFonts w:ascii="Arial" w:hAnsi="Arial" w:cs="Arial"/>
          <w:sz w:val="24"/>
          <w:szCs w:val="24"/>
        </w:rPr>
        <w:t xml:space="preserve">De igual manera, se adicionó el párrafo segundo, en el cual se </w:t>
      </w:r>
      <w:r w:rsidR="002170F9" w:rsidRPr="004770CD">
        <w:rPr>
          <w:rFonts w:ascii="Arial" w:hAnsi="Arial" w:cs="Arial"/>
          <w:sz w:val="24"/>
          <w:szCs w:val="24"/>
        </w:rPr>
        <w:t xml:space="preserve">indicó </w:t>
      </w:r>
      <w:r w:rsidRPr="004770CD">
        <w:rPr>
          <w:rFonts w:ascii="Arial" w:hAnsi="Arial" w:cs="Arial"/>
          <w:sz w:val="24"/>
          <w:szCs w:val="24"/>
        </w:rPr>
        <w:t>que, u</w:t>
      </w:r>
      <w:r w:rsidR="00B02EBF" w:rsidRPr="004770CD">
        <w:rPr>
          <w:rFonts w:ascii="Arial" w:hAnsi="Arial" w:cs="Arial"/>
          <w:sz w:val="24"/>
          <w:szCs w:val="24"/>
        </w:rPr>
        <w:t xml:space="preserve">na vez realizadas las consultas </w:t>
      </w:r>
      <w:r w:rsidR="002813B5" w:rsidRPr="004770CD">
        <w:rPr>
          <w:rFonts w:ascii="Arial" w:hAnsi="Arial" w:cs="Arial"/>
          <w:sz w:val="24"/>
          <w:szCs w:val="24"/>
        </w:rPr>
        <w:t xml:space="preserve">precisadas </w:t>
      </w:r>
      <w:r w:rsidR="00B02EBF" w:rsidRPr="004770CD">
        <w:rPr>
          <w:rFonts w:ascii="Arial" w:hAnsi="Arial" w:cs="Arial"/>
          <w:sz w:val="24"/>
          <w:szCs w:val="24"/>
        </w:rPr>
        <w:t xml:space="preserve">en </w:t>
      </w:r>
      <w:r w:rsidRPr="004770CD">
        <w:rPr>
          <w:rFonts w:ascii="Arial" w:hAnsi="Arial" w:cs="Arial"/>
          <w:sz w:val="24"/>
          <w:szCs w:val="24"/>
        </w:rPr>
        <w:t>la fracción antes señalada</w:t>
      </w:r>
      <w:r w:rsidR="00B02EBF" w:rsidRPr="004770CD">
        <w:rPr>
          <w:rFonts w:ascii="Arial" w:hAnsi="Arial" w:cs="Arial"/>
          <w:sz w:val="24"/>
          <w:szCs w:val="24"/>
        </w:rPr>
        <w:t xml:space="preserve">, </w:t>
      </w:r>
      <w:r w:rsidR="00B02EBF" w:rsidRPr="004770CD">
        <w:rPr>
          <w:rFonts w:ascii="Arial" w:hAnsi="Arial" w:cs="Arial"/>
          <w:b/>
          <w:bCs/>
          <w:sz w:val="24"/>
          <w:szCs w:val="24"/>
        </w:rPr>
        <w:t>el Instituto deberá de emitir los lineamientos al inicio del proceso electoral respectivo, a efecto de que se permita la configuración de acciones afirmativas en cargos de elección popular a favor de los Grupos de Atención Prioritaria, aplicables para los procesos electorales locales</w:t>
      </w:r>
      <w:r w:rsidR="00B02EBF" w:rsidRPr="004770CD">
        <w:rPr>
          <w:rFonts w:ascii="Arial" w:hAnsi="Arial" w:cs="Arial"/>
          <w:sz w:val="24"/>
          <w:szCs w:val="24"/>
        </w:rPr>
        <w:t xml:space="preserve"> y, en su caso, las elecciones extraordinarias que se deriven.</w:t>
      </w:r>
    </w:p>
    <w:p w14:paraId="39A11F43" w14:textId="77777777" w:rsidR="00C004A1" w:rsidRPr="004770CD" w:rsidRDefault="00C004A1" w:rsidP="00C004A1">
      <w:pPr>
        <w:spacing w:after="0" w:line="360" w:lineRule="auto"/>
        <w:jc w:val="right"/>
        <w:rPr>
          <w:rFonts w:ascii="Arial" w:hAnsi="Arial" w:cs="Arial"/>
          <w:i/>
          <w:iCs/>
          <w:sz w:val="24"/>
          <w:szCs w:val="24"/>
        </w:rPr>
      </w:pPr>
      <w:r w:rsidRPr="004770CD">
        <w:rPr>
          <w:rFonts w:ascii="Arial" w:hAnsi="Arial" w:cs="Arial"/>
          <w:i/>
          <w:iCs/>
          <w:sz w:val="24"/>
          <w:szCs w:val="24"/>
        </w:rPr>
        <w:lastRenderedPageBreak/>
        <w:t>-Lo resaltado es propio</w:t>
      </w:r>
    </w:p>
    <w:p w14:paraId="75390D67" w14:textId="77777777" w:rsidR="002170F9" w:rsidRPr="004770CD" w:rsidRDefault="002170F9" w:rsidP="00C004A1">
      <w:pPr>
        <w:spacing w:after="0" w:line="360" w:lineRule="auto"/>
        <w:jc w:val="right"/>
        <w:rPr>
          <w:rFonts w:ascii="Arial" w:hAnsi="Arial" w:cs="Arial"/>
          <w:i/>
          <w:iCs/>
          <w:sz w:val="24"/>
          <w:szCs w:val="24"/>
        </w:rPr>
      </w:pPr>
    </w:p>
    <w:p w14:paraId="28C40DDF" w14:textId="77777777" w:rsidR="002F7698" w:rsidRPr="004770CD" w:rsidRDefault="002170F9" w:rsidP="00235ABF">
      <w:pPr>
        <w:spacing w:after="0" w:line="360" w:lineRule="auto"/>
        <w:ind w:right="-119"/>
        <w:jc w:val="both"/>
        <w:rPr>
          <w:rFonts w:ascii="Arial" w:hAnsi="Arial" w:cs="Arial"/>
          <w:sz w:val="24"/>
          <w:szCs w:val="24"/>
        </w:rPr>
      </w:pPr>
      <w:r w:rsidRPr="004770CD">
        <w:rPr>
          <w:rFonts w:ascii="Arial" w:hAnsi="Arial" w:cs="Arial"/>
          <w:sz w:val="24"/>
          <w:szCs w:val="24"/>
        </w:rPr>
        <w:t>En ese orden de ideas,</w:t>
      </w:r>
      <w:r w:rsidR="001F30F2" w:rsidRPr="004770CD">
        <w:rPr>
          <w:rFonts w:ascii="Arial" w:hAnsi="Arial" w:cs="Arial"/>
          <w:sz w:val="24"/>
          <w:szCs w:val="24"/>
        </w:rPr>
        <w:t xml:space="preserve"> como ya se precisó, al </w:t>
      </w:r>
      <w:r w:rsidR="001F30F2" w:rsidRPr="004770CD">
        <w:rPr>
          <w:rFonts w:ascii="Arial" w:hAnsi="Arial" w:cs="Arial"/>
          <w:i/>
          <w:iCs/>
          <w:sz w:val="24"/>
          <w:szCs w:val="24"/>
        </w:rPr>
        <w:t>Congreso</w:t>
      </w:r>
      <w:r w:rsidR="001F30F2" w:rsidRPr="004770CD">
        <w:rPr>
          <w:rFonts w:ascii="Arial" w:hAnsi="Arial" w:cs="Arial"/>
          <w:sz w:val="24"/>
          <w:szCs w:val="24"/>
        </w:rPr>
        <w:t xml:space="preserve"> se le vinculó para que, en plenitud de atribuciones, adecuara o emitiera la legislación relacionada con el ejercicio de los derechos político-electorales de las personas con discapacidad</w:t>
      </w:r>
      <w:r w:rsidR="001F30F2" w:rsidRPr="004770CD">
        <w:rPr>
          <w:rFonts w:ascii="Arial" w:hAnsi="Arial" w:cs="Arial"/>
          <w:sz w:val="24"/>
          <w:szCs w:val="24"/>
          <w:lang w:val="es-ES"/>
        </w:rPr>
        <w:t xml:space="preserve">, en el sentido de que </w:t>
      </w:r>
      <w:r w:rsidR="001F30F2" w:rsidRPr="004770CD">
        <w:rPr>
          <w:rFonts w:ascii="Arial" w:hAnsi="Arial" w:cs="Arial"/>
          <w:sz w:val="24"/>
          <w:szCs w:val="24"/>
        </w:rPr>
        <w:t xml:space="preserve">reformara para garantizar la postulación de personas con discapacidad a cargos de elección popular, así como </w:t>
      </w:r>
      <w:r w:rsidR="002813B5" w:rsidRPr="004770CD">
        <w:rPr>
          <w:rFonts w:ascii="Arial" w:hAnsi="Arial" w:cs="Arial"/>
          <w:sz w:val="24"/>
          <w:szCs w:val="24"/>
        </w:rPr>
        <w:t>también</w:t>
      </w:r>
      <w:r w:rsidR="001F30F2" w:rsidRPr="004770CD">
        <w:rPr>
          <w:rFonts w:ascii="Arial" w:hAnsi="Arial" w:cs="Arial"/>
          <w:sz w:val="24"/>
          <w:szCs w:val="24"/>
        </w:rPr>
        <w:t xml:space="preserve"> las personas con discapacidad fueran integradas a los cargos públicos del orden local.</w:t>
      </w:r>
    </w:p>
    <w:p w14:paraId="0454FBC2" w14:textId="77777777" w:rsidR="001F30F2" w:rsidRPr="004770CD" w:rsidRDefault="001F30F2" w:rsidP="00235ABF">
      <w:pPr>
        <w:spacing w:after="0" w:line="360" w:lineRule="auto"/>
        <w:ind w:right="-119"/>
        <w:jc w:val="both"/>
        <w:rPr>
          <w:rFonts w:ascii="Arial" w:hAnsi="Arial" w:cs="Arial"/>
          <w:sz w:val="24"/>
          <w:szCs w:val="24"/>
        </w:rPr>
      </w:pPr>
    </w:p>
    <w:p w14:paraId="4B4AE97D" w14:textId="77777777" w:rsidR="001F30F2" w:rsidRPr="004770CD" w:rsidRDefault="001F30F2" w:rsidP="00235ABF">
      <w:pPr>
        <w:spacing w:after="0" w:line="360" w:lineRule="auto"/>
        <w:ind w:right="-119"/>
        <w:jc w:val="both"/>
        <w:rPr>
          <w:rFonts w:ascii="Arial" w:hAnsi="Arial" w:cs="Arial"/>
          <w:sz w:val="24"/>
          <w:szCs w:val="24"/>
        </w:rPr>
      </w:pPr>
      <w:r w:rsidRPr="004770CD">
        <w:rPr>
          <w:rFonts w:ascii="Arial" w:hAnsi="Arial" w:cs="Arial"/>
          <w:sz w:val="24"/>
          <w:szCs w:val="24"/>
        </w:rPr>
        <w:t xml:space="preserve">En virtud de ello, este </w:t>
      </w:r>
      <w:r w:rsidRPr="004770CD">
        <w:rPr>
          <w:rFonts w:ascii="Arial" w:hAnsi="Arial" w:cs="Arial"/>
          <w:i/>
          <w:iCs/>
          <w:sz w:val="24"/>
          <w:szCs w:val="24"/>
        </w:rPr>
        <w:t>Tribunal Electoral</w:t>
      </w:r>
      <w:r w:rsidRPr="004770CD">
        <w:rPr>
          <w:rFonts w:ascii="Arial" w:hAnsi="Arial" w:cs="Arial"/>
          <w:sz w:val="24"/>
          <w:szCs w:val="24"/>
        </w:rPr>
        <w:t xml:space="preserve"> considera que el </w:t>
      </w:r>
      <w:r w:rsidRPr="004770CD">
        <w:rPr>
          <w:rFonts w:ascii="Arial" w:hAnsi="Arial" w:cs="Arial"/>
          <w:i/>
          <w:iCs/>
          <w:sz w:val="24"/>
          <w:szCs w:val="24"/>
        </w:rPr>
        <w:t>Congreso</w:t>
      </w:r>
      <w:r w:rsidRPr="004770CD">
        <w:rPr>
          <w:rFonts w:ascii="Arial" w:hAnsi="Arial" w:cs="Arial"/>
          <w:sz w:val="24"/>
          <w:szCs w:val="24"/>
        </w:rPr>
        <w:t xml:space="preserve"> sí cumplió con lo ordenado en la </w:t>
      </w:r>
      <w:r w:rsidRPr="004770CD">
        <w:rPr>
          <w:rFonts w:ascii="Arial" w:hAnsi="Arial" w:cs="Arial"/>
          <w:i/>
          <w:iCs/>
          <w:sz w:val="24"/>
          <w:szCs w:val="24"/>
        </w:rPr>
        <w:t>Resolución incidental</w:t>
      </w:r>
      <w:r w:rsidRPr="004770CD">
        <w:rPr>
          <w:rFonts w:ascii="Arial" w:hAnsi="Arial" w:cs="Arial"/>
          <w:sz w:val="24"/>
          <w:szCs w:val="24"/>
        </w:rPr>
        <w:t xml:space="preserve">, pues como puede advertirse </w:t>
      </w:r>
      <w:r w:rsidR="00021403" w:rsidRPr="004770CD">
        <w:rPr>
          <w:rFonts w:ascii="Arial" w:hAnsi="Arial" w:cs="Arial"/>
          <w:sz w:val="24"/>
          <w:szCs w:val="24"/>
        </w:rPr>
        <w:t xml:space="preserve">de las pruebas ya valoradas y que obran en el expediente, efectivamente el </w:t>
      </w:r>
      <w:r w:rsidR="00021403" w:rsidRPr="004770CD">
        <w:rPr>
          <w:rFonts w:ascii="Arial" w:hAnsi="Arial" w:cs="Arial"/>
          <w:i/>
          <w:iCs/>
          <w:sz w:val="24"/>
          <w:szCs w:val="24"/>
        </w:rPr>
        <w:t xml:space="preserve">Congreso </w:t>
      </w:r>
      <w:r w:rsidR="00021403" w:rsidRPr="004770CD">
        <w:rPr>
          <w:rFonts w:ascii="Arial" w:hAnsi="Arial" w:cs="Arial"/>
          <w:sz w:val="24"/>
          <w:szCs w:val="24"/>
        </w:rPr>
        <w:t xml:space="preserve">reformó el </w:t>
      </w:r>
      <w:r w:rsidR="00021403" w:rsidRPr="004770CD">
        <w:rPr>
          <w:rFonts w:ascii="Arial" w:hAnsi="Arial" w:cs="Arial"/>
          <w:i/>
          <w:iCs/>
          <w:sz w:val="24"/>
          <w:szCs w:val="24"/>
        </w:rPr>
        <w:t>Código Electoral</w:t>
      </w:r>
      <w:r w:rsidR="00021403" w:rsidRPr="004770CD">
        <w:rPr>
          <w:rFonts w:ascii="Arial" w:hAnsi="Arial" w:cs="Arial"/>
          <w:sz w:val="24"/>
          <w:szCs w:val="24"/>
        </w:rPr>
        <w:t>, específicamente en lo que corresponde a las personas con discapacidad, los artículos 3, 14 y 34.</w:t>
      </w:r>
    </w:p>
    <w:p w14:paraId="13EC3A1A" w14:textId="77777777" w:rsidR="00021403" w:rsidRPr="004770CD" w:rsidRDefault="00021403" w:rsidP="00235ABF">
      <w:pPr>
        <w:spacing w:after="0" w:line="360" w:lineRule="auto"/>
        <w:ind w:right="-119"/>
        <w:jc w:val="both"/>
        <w:rPr>
          <w:rFonts w:ascii="Arial" w:hAnsi="Arial" w:cs="Arial"/>
          <w:sz w:val="24"/>
          <w:szCs w:val="24"/>
        </w:rPr>
      </w:pPr>
    </w:p>
    <w:p w14:paraId="687DBB2E" w14:textId="77777777" w:rsidR="00021403" w:rsidRPr="004770CD" w:rsidRDefault="00021403" w:rsidP="00021403">
      <w:pPr>
        <w:spacing w:after="0" w:line="360" w:lineRule="auto"/>
        <w:jc w:val="both"/>
        <w:rPr>
          <w:rFonts w:ascii="Arial" w:hAnsi="Arial" w:cs="Arial"/>
          <w:sz w:val="24"/>
          <w:szCs w:val="24"/>
        </w:rPr>
      </w:pPr>
      <w:r w:rsidRPr="004770CD">
        <w:rPr>
          <w:rFonts w:ascii="Arial" w:hAnsi="Arial" w:cs="Arial"/>
          <w:sz w:val="24"/>
          <w:szCs w:val="24"/>
        </w:rPr>
        <w:t xml:space="preserve">Lo cual atiende a lo ordenado en la </w:t>
      </w:r>
      <w:r w:rsidRPr="004770CD">
        <w:rPr>
          <w:rFonts w:ascii="Arial" w:hAnsi="Arial" w:cs="Arial"/>
          <w:i/>
          <w:iCs/>
          <w:sz w:val="24"/>
          <w:szCs w:val="24"/>
        </w:rPr>
        <w:t>Resolución incidental</w:t>
      </w:r>
      <w:r w:rsidRPr="004770CD">
        <w:rPr>
          <w:rFonts w:ascii="Arial" w:hAnsi="Arial" w:cs="Arial"/>
          <w:sz w:val="24"/>
          <w:szCs w:val="24"/>
        </w:rPr>
        <w:t>, pues con las reformas a dichos artículos</w:t>
      </w:r>
      <w:r w:rsidR="001340B8" w:rsidRPr="004770CD">
        <w:rPr>
          <w:rFonts w:ascii="Arial" w:hAnsi="Arial" w:cs="Arial"/>
          <w:sz w:val="24"/>
          <w:szCs w:val="24"/>
        </w:rPr>
        <w:t>,</w:t>
      </w:r>
      <w:r w:rsidR="000D3A6C" w:rsidRPr="004770CD">
        <w:rPr>
          <w:rFonts w:ascii="Arial" w:hAnsi="Arial" w:cs="Arial"/>
          <w:sz w:val="24"/>
          <w:szCs w:val="24"/>
        </w:rPr>
        <w:t xml:space="preserve"> y específicamente con</w:t>
      </w:r>
      <w:r w:rsidR="000F5A00" w:rsidRPr="004770CD">
        <w:rPr>
          <w:rFonts w:ascii="Arial" w:hAnsi="Arial" w:cs="Arial"/>
          <w:sz w:val="24"/>
          <w:szCs w:val="24"/>
        </w:rPr>
        <w:t xml:space="preserve"> l</w:t>
      </w:r>
      <w:r w:rsidR="006B2944" w:rsidRPr="004770CD">
        <w:rPr>
          <w:rFonts w:ascii="Arial" w:hAnsi="Arial" w:cs="Arial"/>
          <w:sz w:val="24"/>
          <w:szCs w:val="24"/>
        </w:rPr>
        <w:t>as acciones</w:t>
      </w:r>
      <w:r w:rsidR="00693534" w:rsidRPr="004770CD">
        <w:rPr>
          <w:rFonts w:ascii="Arial" w:hAnsi="Arial" w:cs="Arial"/>
          <w:sz w:val="24"/>
          <w:szCs w:val="24"/>
        </w:rPr>
        <w:t xml:space="preserve"> estipuladas para que realice </w:t>
      </w:r>
      <w:r w:rsidR="00FA1F5A" w:rsidRPr="004770CD">
        <w:rPr>
          <w:rFonts w:ascii="Arial" w:hAnsi="Arial" w:cs="Arial"/>
          <w:sz w:val="24"/>
          <w:szCs w:val="24"/>
        </w:rPr>
        <w:t xml:space="preserve"> </w:t>
      </w:r>
      <w:r w:rsidR="00693534" w:rsidRPr="004770CD">
        <w:rPr>
          <w:rFonts w:ascii="Arial" w:hAnsi="Arial" w:cs="Arial"/>
          <w:sz w:val="24"/>
          <w:szCs w:val="24"/>
        </w:rPr>
        <w:t>e</w:t>
      </w:r>
      <w:r w:rsidR="000F5A00" w:rsidRPr="004770CD">
        <w:rPr>
          <w:rFonts w:ascii="Arial" w:hAnsi="Arial" w:cs="Arial"/>
          <w:sz w:val="24"/>
          <w:szCs w:val="24"/>
        </w:rPr>
        <w:t xml:space="preserve">l Instituto Electoral de </w:t>
      </w:r>
      <w:r w:rsidR="00C2584C" w:rsidRPr="004770CD">
        <w:rPr>
          <w:rFonts w:ascii="Arial" w:hAnsi="Arial" w:cs="Arial"/>
          <w:sz w:val="24"/>
          <w:szCs w:val="24"/>
        </w:rPr>
        <w:t>Michoacán</w:t>
      </w:r>
      <w:r w:rsidR="000F5A00" w:rsidRPr="004770CD">
        <w:rPr>
          <w:rFonts w:ascii="Arial" w:hAnsi="Arial" w:cs="Arial"/>
          <w:sz w:val="24"/>
          <w:szCs w:val="24"/>
        </w:rPr>
        <w:t>, se tiene por cumplido lo ordenado</w:t>
      </w:r>
      <w:r w:rsidR="006B2944" w:rsidRPr="004770CD">
        <w:rPr>
          <w:rFonts w:ascii="Arial" w:hAnsi="Arial" w:cs="Arial"/>
          <w:sz w:val="24"/>
          <w:szCs w:val="24"/>
        </w:rPr>
        <w:t xml:space="preserve">, ya que con ello </w:t>
      </w:r>
      <w:r w:rsidR="001340B8" w:rsidRPr="004770CD">
        <w:rPr>
          <w:rFonts w:ascii="Arial" w:hAnsi="Arial" w:cs="Arial"/>
          <w:sz w:val="24"/>
          <w:szCs w:val="24"/>
        </w:rPr>
        <w:t>se establecen medidas</w:t>
      </w:r>
      <w:r w:rsidR="00AD4AA2" w:rsidRPr="004770CD">
        <w:rPr>
          <w:rFonts w:ascii="Arial" w:hAnsi="Arial" w:cs="Arial"/>
          <w:sz w:val="24"/>
          <w:szCs w:val="24"/>
        </w:rPr>
        <w:t xml:space="preserve"> </w:t>
      </w:r>
      <w:r w:rsidR="001340B8" w:rsidRPr="004770CD">
        <w:rPr>
          <w:rFonts w:ascii="Arial" w:hAnsi="Arial" w:cs="Arial"/>
          <w:sz w:val="24"/>
          <w:szCs w:val="24"/>
        </w:rPr>
        <w:t xml:space="preserve">para garantizar </w:t>
      </w:r>
      <w:r w:rsidRPr="004770CD">
        <w:rPr>
          <w:rFonts w:ascii="Arial" w:hAnsi="Arial" w:cs="Arial"/>
          <w:sz w:val="24"/>
          <w:szCs w:val="24"/>
        </w:rPr>
        <w:t>la postulación de personas con discapacidad a cargos de elección popular, así como que las personas con discapacidad sean integradas a los cargos públicos del orden local, primero porque, se estableció que toda convocatoria a elecciones se publicará en el Periódico Oficial y se le dará amplia difusión a través de los medios de comunicación, así como en el sitio web oficial y las redes sociales institucionales del Instituto, además deberán de ser accesibles para que las personas con discapacidad puedan conocer su contenido.</w:t>
      </w:r>
    </w:p>
    <w:p w14:paraId="3A82B558" w14:textId="77777777" w:rsidR="00021403" w:rsidRPr="004770CD" w:rsidRDefault="00021403" w:rsidP="00021403">
      <w:pPr>
        <w:spacing w:after="0" w:line="360" w:lineRule="auto"/>
        <w:jc w:val="both"/>
        <w:rPr>
          <w:rFonts w:ascii="Arial" w:hAnsi="Arial" w:cs="Arial"/>
          <w:sz w:val="24"/>
          <w:szCs w:val="24"/>
        </w:rPr>
      </w:pPr>
    </w:p>
    <w:p w14:paraId="4373BE72" w14:textId="77777777" w:rsidR="00BE7A8B" w:rsidRPr="004770CD" w:rsidRDefault="00021403" w:rsidP="00021403">
      <w:pPr>
        <w:spacing w:after="0" w:line="360" w:lineRule="auto"/>
        <w:jc w:val="both"/>
        <w:rPr>
          <w:rFonts w:ascii="Arial" w:hAnsi="Arial" w:cs="Arial"/>
          <w:sz w:val="24"/>
          <w:szCs w:val="24"/>
        </w:rPr>
      </w:pPr>
      <w:r w:rsidRPr="004770CD">
        <w:rPr>
          <w:rFonts w:ascii="Arial" w:hAnsi="Arial" w:cs="Arial"/>
          <w:sz w:val="24"/>
          <w:szCs w:val="24"/>
        </w:rPr>
        <w:t xml:space="preserve">Con dicha determinación, se considera que se da un margen </w:t>
      </w:r>
      <w:r w:rsidR="00BE7A8B" w:rsidRPr="004770CD">
        <w:rPr>
          <w:rFonts w:ascii="Arial" w:hAnsi="Arial" w:cs="Arial"/>
          <w:sz w:val="24"/>
          <w:szCs w:val="24"/>
        </w:rPr>
        <w:t>m</w:t>
      </w:r>
      <w:r w:rsidR="002813B5" w:rsidRPr="004770CD">
        <w:rPr>
          <w:rFonts w:ascii="Arial" w:hAnsi="Arial" w:cs="Arial"/>
          <w:sz w:val="24"/>
          <w:szCs w:val="24"/>
        </w:rPr>
        <w:t>á</w:t>
      </w:r>
      <w:r w:rsidR="00BE7A8B" w:rsidRPr="004770CD">
        <w:rPr>
          <w:rFonts w:ascii="Arial" w:hAnsi="Arial" w:cs="Arial"/>
          <w:sz w:val="24"/>
          <w:szCs w:val="24"/>
        </w:rPr>
        <w:t xml:space="preserve">s amplio para que las personas con discapacidad puedan tener pleno conocimiento </w:t>
      </w:r>
      <w:r w:rsidR="00E36B77" w:rsidRPr="004770CD">
        <w:rPr>
          <w:rFonts w:ascii="Arial" w:hAnsi="Arial" w:cs="Arial"/>
          <w:sz w:val="24"/>
          <w:szCs w:val="24"/>
        </w:rPr>
        <w:t>de las convocatorias a elecciones y con ello, pueden participar, postulándose a cargos de elección popular, es decir, se considera relevante porque lo primordial para poder asegurar una postulación de dicho grupo de atención prioritaria, es precisamente que conozcan las convocatorias a elecciones, para que puedan, si lo desean participar y así tener la posibilidad de acceder a un cargo de elección popular.</w:t>
      </w:r>
    </w:p>
    <w:p w14:paraId="4A5DEE36" w14:textId="77777777" w:rsidR="00E36B77" w:rsidRPr="004770CD" w:rsidRDefault="00E36B77" w:rsidP="00021403">
      <w:pPr>
        <w:spacing w:after="0" w:line="360" w:lineRule="auto"/>
        <w:jc w:val="both"/>
        <w:rPr>
          <w:rFonts w:ascii="Arial" w:hAnsi="Arial" w:cs="Arial"/>
          <w:sz w:val="24"/>
          <w:szCs w:val="24"/>
        </w:rPr>
      </w:pPr>
    </w:p>
    <w:p w14:paraId="10885C72" w14:textId="77777777" w:rsidR="004E406B" w:rsidRPr="004770CD" w:rsidRDefault="00157401" w:rsidP="00157401">
      <w:pPr>
        <w:spacing w:after="0" w:line="360" w:lineRule="auto"/>
        <w:jc w:val="both"/>
        <w:rPr>
          <w:rFonts w:ascii="Arial" w:hAnsi="Arial" w:cs="Arial"/>
          <w:sz w:val="24"/>
          <w:szCs w:val="24"/>
        </w:rPr>
      </w:pPr>
      <w:r w:rsidRPr="004770CD">
        <w:rPr>
          <w:rFonts w:ascii="Arial" w:hAnsi="Arial" w:cs="Arial"/>
          <w:sz w:val="24"/>
          <w:szCs w:val="24"/>
        </w:rPr>
        <w:t xml:space="preserve">Ahora bien, por otra parte, al establecerse que el instituto deberá realizar las consultas previas, libres, informadas y de buena fe a los Grupos de Atención Prioritaria del Estado de Michoacán, sobre la acreditación de su auto adscripción, </w:t>
      </w:r>
      <w:r w:rsidRPr="004770CD">
        <w:rPr>
          <w:rFonts w:ascii="Arial" w:hAnsi="Arial" w:cs="Arial"/>
          <w:sz w:val="24"/>
          <w:szCs w:val="24"/>
        </w:rPr>
        <w:lastRenderedPageBreak/>
        <w:t>pertenencia o vinculación a dichos grupos, para efectos de la postulación de candidaturas en los Procesos Electorales Ordinarios Locales y en su caso, las elecciones extraordinarias</w:t>
      </w:r>
      <w:r w:rsidR="00F9493E" w:rsidRPr="004770CD">
        <w:rPr>
          <w:rFonts w:ascii="Arial" w:hAnsi="Arial" w:cs="Arial"/>
          <w:sz w:val="24"/>
          <w:szCs w:val="24"/>
        </w:rPr>
        <w:t>, se estima que con ello, se asegura que las personas con discapacidad</w:t>
      </w:r>
      <w:r w:rsidR="0062361E" w:rsidRPr="004770CD">
        <w:rPr>
          <w:rFonts w:ascii="Arial" w:hAnsi="Arial" w:cs="Arial"/>
          <w:sz w:val="24"/>
          <w:szCs w:val="24"/>
        </w:rPr>
        <w:t xml:space="preserve">, puedan obtener una adecuada postulación a cargos de elección popular, </w:t>
      </w:r>
      <w:r w:rsidR="004E406B" w:rsidRPr="004770CD">
        <w:rPr>
          <w:rFonts w:ascii="Arial" w:hAnsi="Arial" w:cs="Arial"/>
          <w:sz w:val="24"/>
          <w:szCs w:val="24"/>
        </w:rPr>
        <w:t>ya que</w:t>
      </w:r>
      <w:r w:rsidR="0062361E" w:rsidRPr="004770CD">
        <w:rPr>
          <w:rFonts w:ascii="Arial" w:hAnsi="Arial" w:cs="Arial"/>
          <w:sz w:val="24"/>
          <w:szCs w:val="24"/>
        </w:rPr>
        <w:t>, con dichas consultas</w:t>
      </w:r>
      <w:r w:rsidR="004E406B" w:rsidRPr="004770CD">
        <w:rPr>
          <w:rFonts w:ascii="Arial" w:hAnsi="Arial" w:cs="Arial"/>
          <w:sz w:val="24"/>
          <w:szCs w:val="24"/>
        </w:rPr>
        <w:t xml:space="preserve"> se recibe la opinión de tales grupos, con la finalidad de </w:t>
      </w:r>
      <w:r w:rsidR="00E92473" w:rsidRPr="004770CD">
        <w:rPr>
          <w:rFonts w:ascii="Arial" w:hAnsi="Arial" w:cs="Arial"/>
          <w:sz w:val="24"/>
          <w:szCs w:val="24"/>
        </w:rPr>
        <w:t>que sean ellos quienes determinen los requisitos</w:t>
      </w:r>
      <w:r w:rsidR="00D710C5" w:rsidRPr="004770CD">
        <w:rPr>
          <w:rFonts w:ascii="Arial" w:hAnsi="Arial" w:cs="Arial"/>
          <w:sz w:val="24"/>
          <w:szCs w:val="24"/>
        </w:rPr>
        <w:t xml:space="preserve"> para acreditar su auto adscripción a dicho grupo, lo que permitirá a la autoridad administrativa electoral, emitir la normativa </w:t>
      </w:r>
      <w:r w:rsidR="00CD558E" w:rsidRPr="004770CD">
        <w:rPr>
          <w:rFonts w:ascii="Arial" w:hAnsi="Arial" w:cs="Arial"/>
          <w:sz w:val="24"/>
          <w:szCs w:val="24"/>
        </w:rPr>
        <w:t>correspondiente con la que s</w:t>
      </w:r>
      <w:r w:rsidR="009B6451" w:rsidRPr="004770CD">
        <w:rPr>
          <w:rFonts w:ascii="Arial" w:hAnsi="Arial" w:cs="Arial"/>
          <w:sz w:val="24"/>
          <w:szCs w:val="24"/>
        </w:rPr>
        <w:t>e</w:t>
      </w:r>
      <w:r w:rsidR="00CD558E" w:rsidRPr="004770CD">
        <w:rPr>
          <w:rFonts w:ascii="Arial" w:hAnsi="Arial" w:cs="Arial"/>
          <w:sz w:val="24"/>
          <w:szCs w:val="24"/>
        </w:rPr>
        <w:t xml:space="preserve"> d</w:t>
      </w:r>
      <w:r w:rsidR="009B6451" w:rsidRPr="004770CD">
        <w:rPr>
          <w:rFonts w:ascii="Arial" w:hAnsi="Arial" w:cs="Arial"/>
          <w:sz w:val="24"/>
          <w:szCs w:val="24"/>
        </w:rPr>
        <w:t>é</w:t>
      </w:r>
      <w:r w:rsidR="00CD558E" w:rsidRPr="004770CD">
        <w:rPr>
          <w:rFonts w:ascii="Arial" w:hAnsi="Arial" w:cs="Arial"/>
          <w:sz w:val="24"/>
          <w:szCs w:val="24"/>
        </w:rPr>
        <w:t xml:space="preserve"> </w:t>
      </w:r>
      <w:r w:rsidR="004E406B" w:rsidRPr="004770CD">
        <w:rPr>
          <w:rFonts w:ascii="Arial" w:hAnsi="Arial" w:cs="Arial"/>
          <w:sz w:val="24"/>
          <w:szCs w:val="24"/>
        </w:rPr>
        <w:t xml:space="preserve">certeza a las personas de esos grupos </w:t>
      </w:r>
      <w:r w:rsidR="00CD558E" w:rsidRPr="004770CD">
        <w:rPr>
          <w:rFonts w:ascii="Arial" w:hAnsi="Arial" w:cs="Arial"/>
          <w:sz w:val="24"/>
          <w:szCs w:val="24"/>
        </w:rPr>
        <w:t xml:space="preserve">para que puedan </w:t>
      </w:r>
      <w:r w:rsidR="004E406B" w:rsidRPr="004770CD">
        <w:rPr>
          <w:rFonts w:ascii="Arial" w:hAnsi="Arial" w:cs="Arial"/>
          <w:sz w:val="24"/>
          <w:szCs w:val="24"/>
        </w:rPr>
        <w:t>particip</w:t>
      </w:r>
      <w:r w:rsidR="00CD558E" w:rsidRPr="004770CD">
        <w:rPr>
          <w:rFonts w:ascii="Arial" w:hAnsi="Arial" w:cs="Arial"/>
          <w:sz w:val="24"/>
          <w:szCs w:val="24"/>
        </w:rPr>
        <w:t>ar</w:t>
      </w:r>
      <w:r w:rsidR="004E406B" w:rsidRPr="004770CD">
        <w:rPr>
          <w:rFonts w:ascii="Arial" w:hAnsi="Arial" w:cs="Arial"/>
          <w:sz w:val="24"/>
          <w:szCs w:val="24"/>
        </w:rPr>
        <w:t xml:space="preserve"> en las candidaturas.</w:t>
      </w:r>
    </w:p>
    <w:p w14:paraId="5A4F382F" w14:textId="77777777" w:rsidR="004E406B" w:rsidRPr="004770CD" w:rsidRDefault="004E406B" w:rsidP="00157401">
      <w:pPr>
        <w:spacing w:after="0" w:line="360" w:lineRule="auto"/>
        <w:jc w:val="both"/>
        <w:rPr>
          <w:rFonts w:ascii="Arial" w:hAnsi="Arial" w:cs="Arial"/>
          <w:sz w:val="24"/>
          <w:szCs w:val="24"/>
        </w:rPr>
      </w:pPr>
    </w:p>
    <w:p w14:paraId="2C2B5AD0" w14:textId="77777777" w:rsidR="00A4651F" w:rsidRPr="004770CD" w:rsidRDefault="00157401" w:rsidP="00157401">
      <w:pPr>
        <w:spacing w:after="0" w:line="360" w:lineRule="auto"/>
        <w:jc w:val="both"/>
        <w:rPr>
          <w:rFonts w:ascii="Arial" w:hAnsi="Arial" w:cs="Arial"/>
          <w:sz w:val="24"/>
          <w:szCs w:val="24"/>
        </w:rPr>
      </w:pPr>
      <w:r w:rsidRPr="004770CD">
        <w:rPr>
          <w:rFonts w:ascii="Arial" w:hAnsi="Arial" w:cs="Arial"/>
          <w:sz w:val="24"/>
          <w:szCs w:val="24"/>
        </w:rPr>
        <w:t xml:space="preserve">De igual manera, </w:t>
      </w:r>
      <w:r w:rsidR="00A4651F" w:rsidRPr="004770CD">
        <w:rPr>
          <w:rFonts w:ascii="Arial" w:hAnsi="Arial" w:cs="Arial"/>
          <w:sz w:val="24"/>
          <w:szCs w:val="24"/>
        </w:rPr>
        <w:t xml:space="preserve">con lo señalado respecto a </w:t>
      </w:r>
      <w:r w:rsidRPr="004770CD">
        <w:rPr>
          <w:rFonts w:ascii="Arial" w:hAnsi="Arial" w:cs="Arial"/>
          <w:sz w:val="24"/>
          <w:szCs w:val="24"/>
        </w:rPr>
        <w:t>que, una vez realizadas las consultas, el Instituto deb</w:t>
      </w:r>
      <w:r w:rsidR="00F3048A" w:rsidRPr="004770CD">
        <w:rPr>
          <w:rFonts w:ascii="Arial" w:hAnsi="Arial" w:cs="Arial"/>
          <w:sz w:val="24"/>
          <w:szCs w:val="24"/>
        </w:rPr>
        <w:t xml:space="preserve">ía </w:t>
      </w:r>
      <w:r w:rsidRPr="004770CD">
        <w:rPr>
          <w:rFonts w:ascii="Arial" w:hAnsi="Arial" w:cs="Arial"/>
          <w:sz w:val="24"/>
          <w:szCs w:val="24"/>
        </w:rPr>
        <w:t>emitir los lineamientos al inicio del proceso electoral respectivo, a efecto de que se permita la configuración de acciones afirmativas en cargos de elección popular a favor de los Grupos de Atención Prioritaria, aplicables para los procesos electorales locales y, en su caso, las elecciones extraordinarias que se deriven</w:t>
      </w:r>
      <w:r w:rsidR="00A4651F" w:rsidRPr="004770CD">
        <w:rPr>
          <w:rFonts w:ascii="Arial" w:hAnsi="Arial" w:cs="Arial"/>
          <w:sz w:val="24"/>
          <w:szCs w:val="24"/>
        </w:rPr>
        <w:t xml:space="preserve">, este </w:t>
      </w:r>
      <w:r w:rsidR="00A4651F" w:rsidRPr="004770CD">
        <w:rPr>
          <w:rFonts w:ascii="Arial" w:hAnsi="Arial" w:cs="Arial"/>
          <w:i/>
          <w:iCs/>
          <w:sz w:val="24"/>
          <w:szCs w:val="24"/>
        </w:rPr>
        <w:t>Órgano Jurisdiccional</w:t>
      </w:r>
      <w:r w:rsidR="00A4651F" w:rsidRPr="004770CD">
        <w:rPr>
          <w:rFonts w:ascii="Arial" w:hAnsi="Arial" w:cs="Arial"/>
          <w:sz w:val="24"/>
          <w:szCs w:val="24"/>
        </w:rPr>
        <w:t xml:space="preserve"> </w:t>
      </w:r>
      <w:r w:rsidR="00151DA2" w:rsidRPr="004770CD">
        <w:rPr>
          <w:rFonts w:ascii="Arial" w:hAnsi="Arial" w:cs="Arial"/>
          <w:sz w:val="24"/>
          <w:szCs w:val="24"/>
        </w:rPr>
        <w:t xml:space="preserve">estima que con ello se da </w:t>
      </w:r>
      <w:r w:rsidR="009D6FD8" w:rsidRPr="004770CD">
        <w:rPr>
          <w:rFonts w:ascii="Arial" w:hAnsi="Arial" w:cs="Arial"/>
          <w:sz w:val="24"/>
          <w:szCs w:val="24"/>
        </w:rPr>
        <w:t xml:space="preserve">una </w:t>
      </w:r>
      <w:r w:rsidR="00151DA2" w:rsidRPr="004770CD">
        <w:rPr>
          <w:rFonts w:ascii="Arial" w:hAnsi="Arial" w:cs="Arial"/>
          <w:sz w:val="24"/>
          <w:szCs w:val="24"/>
        </w:rPr>
        <w:t xml:space="preserve">posibilidad </w:t>
      </w:r>
      <w:r w:rsidR="009D6FD8" w:rsidRPr="004770CD">
        <w:rPr>
          <w:rFonts w:ascii="Arial" w:hAnsi="Arial" w:cs="Arial"/>
          <w:sz w:val="24"/>
          <w:szCs w:val="24"/>
        </w:rPr>
        <w:t>efectiva para que dichos grupos, puedan acceder a los cargos de elección popular en igualdad de condiciones, ya que, con dichas acciones se remueven los obstáculos que impiden el efectivo goce y ejercicio de sus derechos político-electorales.</w:t>
      </w:r>
    </w:p>
    <w:p w14:paraId="16479B15" w14:textId="77777777" w:rsidR="009D6FD8" w:rsidRPr="004770CD" w:rsidRDefault="009D6FD8" w:rsidP="00157401">
      <w:pPr>
        <w:spacing w:after="0" w:line="360" w:lineRule="auto"/>
        <w:jc w:val="both"/>
        <w:rPr>
          <w:rFonts w:ascii="Arial" w:hAnsi="Arial" w:cs="Arial"/>
          <w:sz w:val="24"/>
          <w:szCs w:val="24"/>
        </w:rPr>
      </w:pPr>
    </w:p>
    <w:p w14:paraId="54152CF9" w14:textId="77777777" w:rsidR="00E561F7" w:rsidRPr="004770CD" w:rsidRDefault="009D6FD8" w:rsidP="00E561F7">
      <w:pPr>
        <w:spacing w:after="0" w:line="360" w:lineRule="auto"/>
        <w:jc w:val="both"/>
        <w:rPr>
          <w:rFonts w:ascii="Arial" w:hAnsi="Arial" w:cs="Arial"/>
          <w:sz w:val="24"/>
          <w:szCs w:val="24"/>
        </w:rPr>
      </w:pPr>
      <w:r w:rsidRPr="004770CD">
        <w:rPr>
          <w:rFonts w:ascii="Arial" w:hAnsi="Arial" w:cs="Arial"/>
          <w:sz w:val="24"/>
          <w:szCs w:val="24"/>
        </w:rPr>
        <w:t xml:space="preserve">Por tanto, la emisión de los lineamientos </w:t>
      </w:r>
      <w:r w:rsidR="00E561F7" w:rsidRPr="004770CD">
        <w:rPr>
          <w:rFonts w:ascii="Arial" w:hAnsi="Arial" w:cs="Arial"/>
          <w:sz w:val="24"/>
          <w:szCs w:val="24"/>
        </w:rPr>
        <w:t>referidos</w:t>
      </w:r>
      <w:r w:rsidRPr="004770CD">
        <w:rPr>
          <w:rFonts w:ascii="Arial" w:hAnsi="Arial" w:cs="Arial"/>
          <w:sz w:val="24"/>
          <w:szCs w:val="24"/>
        </w:rPr>
        <w:t xml:space="preserve"> </w:t>
      </w:r>
      <w:r w:rsidR="00120B73" w:rsidRPr="004770CD">
        <w:rPr>
          <w:rFonts w:ascii="Arial" w:hAnsi="Arial" w:cs="Arial"/>
          <w:sz w:val="24"/>
          <w:szCs w:val="24"/>
        </w:rPr>
        <w:t xml:space="preserve">resulta relevante porque </w:t>
      </w:r>
      <w:r w:rsidRPr="004770CD">
        <w:rPr>
          <w:rFonts w:ascii="Arial" w:hAnsi="Arial" w:cs="Arial"/>
          <w:sz w:val="24"/>
          <w:szCs w:val="24"/>
        </w:rPr>
        <w:t xml:space="preserve">permite la configuración de acciones afirmativas en cargos de elección popular a favor de las personas con discapacidad, </w:t>
      </w:r>
      <w:r w:rsidR="00120B73" w:rsidRPr="004770CD">
        <w:rPr>
          <w:rFonts w:ascii="Arial" w:hAnsi="Arial" w:cs="Arial"/>
          <w:sz w:val="24"/>
          <w:szCs w:val="24"/>
        </w:rPr>
        <w:t xml:space="preserve">y con dichas acciones se </w:t>
      </w:r>
      <w:r w:rsidR="00E561F7" w:rsidRPr="004770CD">
        <w:rPr>
          <w:rFonts w:ascii="Arial" w:hAnsi="Arial" w:cs="Arial"/>
          <w:sz w:val="24"/>
          <w:szCs w:val="24"/>
        </w:rPr>
        <w:t>generan las condiciones para que personas que pertenecen a los grupos de atención prioritari</w:t>
      </w:r>
      <w:r w:rsidR="009B6451" w:rsidRPr="004770CD">
        <w:rPr>
          <w:rFonts w:ascii="Arial" w:hAnsi="Arial" w:cs="Arial"/>
          <w:sz w:val="24"/>
          <w:szCs w:val="24"/>
        </w:rPr>
        <w:t>a</w:t>
      </w:r>
      <w:r w:rsidR="00E561F7" w:rsidRPr="004770CD">
        <w:rPr>
          <w:rFonts w:ascii="Arial" w:hAnsi="Arial" w:cs="Arial"/>
          <w:sz w:val="24"/>
          <w:szCs w:val="24"/>
        </w:rPr>
        <w:t xml:space="preserve"> tengan mayor participación y accedan a los espacios de representación popular y toma de decisiones políticas en la entidad.</w:t>
      </w:r>
    </w:p>
    <w:p w14:paraId="4B6B3D13" w14:textId="77777777" w:rsidR="00693534" w:rsidRPr="004770CD" w:rsidRDefault="00693534" w:rsidP="00693534">
      <w:pPr>
        <w:spacing w:after="0" w:line="360" w:lineRule="auto"/>
        <w:jc w:val="both"/>
        <w:rPr>
          <w:rFonts w:ascii="Arial" w:hAnsi="Arial" w:cs="Arial"/>
          <w:sz w:val="24"/>
          <w:szCs w:val="24"/>
        </w:rPr>
      </w:pPr>
    </w:p>
    <w:p w14:paraId="6C12DBF7" w14:textId="77777777" w:rsidR="00693534" w:rsidRPr="004770CD" w:rsidRDefault="00693534" w:rsidP="00693534">
      <w:pPr>
        <w:spacing w:after="0" w:line="360" w:lineRule="auto"/>
        <w:jc w:val="both"/>
        <w:rPr>
          <w:rFonts w:ascii="Arial" w:hAnsi="Arial" w:cs="Arial"/>
          <w:sz w:val="24"/>
          <w:szCs w:val="24"/>
        </w:rPr>
      </w:pPr>
      <w:r w:rsidRPr="004770CD">
        <w:rPr>
          <w:rFonts w:ascii="Arial" w:hAnsi="Arial" w:cs="Arial"/>
          <w:sz w:val="24"/>
          <w:szCs w:val="24"/>
        </w:rPr>
        <w:t xml:space="preserve">Lo anterior, pues ello es acorde con lo determinado por este Tribunal en la sentencia de cinco de agosto de dos mil veintidós, donde se ordenó al </w:t>
      </w:r>
      <w:r w:rsidRPr="004770CD">
        <w:rPr>
          <w:rFonts w:ascii="Arial" w:hAnsi="Arial" w:cs="Arial"/>
          <w:i/>
          <w:iCs/>
          <w:sz w:val="24"/>
          <w:szCs w:val="24"/>
        </w:rPr>
        <w:t xml:space="preserve">Congreso </w:t>
      </w:r>
      <w:r w:rsidRPr="004770CD">
        <w:rPr>
          <w:rFonts w:ascii="Arial" w:hAnsi="Arial" w:cs="Arial"/>
          <w:sz w:val="24"/>
          <w:szCs w:val="24"/>
        </w:rPr>
        <w:t xml:space="preserve">que de acuerdo con su libertad de atribuciones estableciera las medidas para garantizar los derechos político-electorales de las personas con discapacidad, sin que hubiere una obligación de emitir medidas específicas determinadas.      </w:t>
      </w:r>
    </w:p>
    <w:p w14:paraId="2A8D794F" w14:textId="77777777" w:rsidR="00693534" w:rsidRPr="004770CD" w:rsidRDefault="00693534" w:rsidP="00693534">
      <w:pPr>
        <w:spacing w:after="0" w:line="360" w:lineRule="auto"/>
        <w:jc w:val="both"/>
        <w:rPr>
          <w:rFonts w:ascii="Arial" w:hAnsi="Arial" w:cs="Arial"/>
          <w:sz w:val="24"/>
          <w:szCs w:val="24"/>
        </w:rPr>
      </w:pPr>
    </w:p>
    <w:p w14:paraId="107398CE" w14:textId="77777777" w:rsidR="00DD75DE" w:rsidRPr="004770CD" w:rsidRDefault="00B62FA5" w:rsidP="00E561F7">
      <w:pPr>
        <w:spacing w:after="0" w:line="360" w:lineRule="auto"/>
        <w:jc w:val="both"/>
        <w:rPr>
          <w:rFonts w:ascii="Arial" w:hAnsi="Arial" w:cs="Arial"/>
          <w:sz w:val="24"/>
          <w:szCs w:val="24"/>
        </w:rPr>
      </w:pPr>
      <w:r w:rsidRPr="004770CD">
        <w:rPr>
          <w:rFonts w:ascii="Arial" w:hAnsi="Arial" w:cs="Arial"/>
          <w:sz w:val="24"/>
          <w:szCs w:val="24"/>
        </w:rPr>
        <w:t>Finalmente, e</w:t>
      </w:r>
      <w:r w:rsidR="00054A4B" w:rsidRPr="004770CD">
        <w:rPr>
          <w:rFonts w:ascii="Arial" w:hAnsi="Arial" w:cs="Arial"/>
          <w:sz w:val="24"/>
          <w:szCs w:val="24"/>
        </w:rPr>
        <w:t xml:space="preserve">n el desahogo de vista </w:t>
      </w:r>
      <w:r w:rsidR="00F3048A" w:rsidRPr="004770CD">
        <w:rPr>
          <w:rFonts w:ascii="Arial" w:hAnsi="Arial" w:cs="Arial"/>
          <w:sz w:val="24"/>
          <w:szCs w:val="24"/>
        </w:rPr>
        <w:t xml:space="preserve">del </w:t>
      </w:r>
      <w:r w:rsidRPr="004770CD">
        <w:rPr>
          <w:rFonts w:ascii="Arial" w:hAnsi="Arial" w:cs="Arial"/>
          <w:sz w:val="24"/>
          <w:szCs w:val="24"/>
        </w:rPr>
        <w:t>incidentista</w:t>
      </w:r>
      <w:r w:rsidR="00F3048A" w:rsidRPr="004770CD">
        <w:rPr>
          <w:rFonts w:ascii="Arial" w:hAnsi="Arial" w:cs="Arial"/>
          <w:sz w:val="24"/>
          <w:szCs w:val="24"/>
        </w:rPr>
        <w:t xml:space="preserve">, </w:t>
      </w:r>
      <w:r w:rsidR="00741B09" w:rsidRPr="004770CD">
        <w:rPr>
          <w:rFonts w:ascii="Arial" w:hAnsi="Arial" w:cs="Arial"/>
          <w:sz w:val="24"/>
          <w:szCs w:val="24"/>
        </w:rPr>
        <w:t>realizó diversas manifestaciones relacionadas con las reformas en las que</w:t>
      </w:r>
      <w:r w:rsidR="00F3048A" w:rsidRPr="004770CD">
        <w:rPr>
          <w:rFonts w:ascii="Arial" w:hAnsi="Arial" w:cs="Arial"/>
          <w:sz w:val="24"/>
          <w:szCs w:val="24"/>
        </w:rPr>
        <w:t xml:space="preserve">, </w:t>
      </w:r>
      <w:r w:rsidR="00741B09" w:rsidRPr="004770CD">
        <w:rPr>
          <w:rFonts w:ascii="Arial" w:hAnsi="Arial" w:cs="Arial"/>
          <w:sz w:val="24"/>
          <w:szCs w:val="24"/>
        </w:rPr>
        <w:t>en su concepto</w:t>
      </w:r>
      <w:r w:rsidR="00F3048A" w:rsidRPr="004770CD">
        <w:rPr>
          <w:rFonts w:ascii="Arial" w:hAnsi="Arial" w:cs="Arial"/>
          <w:sz w:val="24"/>
          <w:szCs w:val="24"/>
        </w:rPr>
        <w:t>,</w:t>
      </w:r>
      <w:r w:rsidR="00741B09" w:rsidRPr="004770CD">
        <w:rPr>
          <w:rFonts w:ascii="Arial" w:hAnsi="Arial" w:cs="Arial"/>
          <w:sz w:val="24"/>
          <w:szCs w:val="24"/>
        </w:rPr>
        <w:t xml:space="preserve"> no</w:t>
      </w:r>
      <w:r w:rsidR="00243446" w:rsidRPr="004770CD">
        <w:rPr>
          <w:rFonts w:ascii="Arial" w:hAnsi="Arial" w:cs="Arial"/>
          <w:sz w:val="24"/>
          <w:szCs w:val="24"/>
        </w:rPr>
        <w:t xml:space="preserve"> se cumplió </w:t>
      </w:r>
      <w:r w:rsidR="00415402" w:rsidRPr="004770CD">
        <w:rPr>
          <w:rFonts w:ascii="Arial" w:hAnsi="Arial" w:cs="Arial"/>
          <w:sz w:val="24"/>
          <w:szCs w:val="24"/>
        </w:rPr>
        <w:t>con lo ordenado</w:t>
      </w:r>
      <w:r w:rsidR="00F3048A" w:rsidRPr="004770CD">
        <w:rPr>
          <w:rFonts w:ascii="Arial" w:hAnsi="Arial" w:cs="Arial"/>
          <w:sz w:val="24"/>
          <w:szCs w:val="24"/>
        </w:rPr>
        <w:t xml:space="preserve"> en la sentencia,</w:t>
      </w:r>
      <w:r w:rsidR="00415402" w:rsidRPr="004770CD">
        <w:rPr>
          <w:rFonts w:ascii="Arial" w:hAnsi="Arial" w:cs="Arial"/>
          <w:sz w:val="24"/>
          <w:szCs w:val="24"/>
        </w:rPr>
        <w:t xml:space="preserve"> al haberse colocado a las personas con discapacidad dentro de los </w:t>
      </w:r>
      <w:r w:rsidR="000E761A" w:rsidRPr="004770CD">
        <w:rPr>
          <w:rFonts w:ascii="Arial" w:hAnsi="Arial" w:cs="Arial"/>
          <w:sz w:val="24"/>
          <w:szCs w:val="24"/>
        </w:rPr>
        <w:t xml:space="preserve">grupos de atención prioritaria y no de manera directa </w:t>
      </w:r>
      <w:r w:rsidR="0012238D" w:rsidRPr="004770CD">
        <w:rPr>
          <w:rFonts w:ascii="Arial" w:hAnsi="Arial" w:cs="Arial"/>
          <w:sz w:val="24"/>
          <w:szCs w:val="24"/>
        </w:rPr>
        <w:t xml:space="preserve">a </w:t>
      </w:r>
      <w:r w:rsidR="0012238D" w:rsidRPr="004770CD">
        <w:rPr>
          <w:rFonts w:ascii="Arial" w:hAnsi="Arial" w:cs="Arial"/>
          <w:sz w:val="24"/>
          <w:szCs w:val="24"/>
        </w:rPr>
        <w:lastRenderedPageBreak/>
        <w:t xml:space="preserve">las personas </w:t>
      </w:r>
      <w:r w:rsidR="000E761A" w:rsidRPr="004770CD">
        <w:rPr>
          <w:rFonts w:ascii="Arial" w:hAnsi="Arial" w:cs="Arial"/>
          <w:sz w:val="24"/>
          <w:szCs w:val="24"/>
        </w:rPr>
        <w:t>con discapacidad</w:t>
      </w:r>
      <w:r w:rsidR="004413C5" w:rsidRPr="004770CD">
        <w:rPr>
          <w:rFonts w:ascii="Arial" w:hAnsi="Arial" w:cs="Arial"/>
          <w:sz w:val="24"/>
          <w:szCs w:val="24"/>
        </w:rPr>
        <w:t xml:space="preserve">; aunado a que considera que se deja a la buena voluntad del </w:t>
      </w:r>
      <w:r w:rsidR="004413C5" w:rsidRPr="004770CD">
        <w:rPr>
          <w:rFonts w:ascii="Arial" w:hAnsi="Arial" w:cs="Arial"/>
          <w:i/>
          <w:iCs/>
          <w:sz w:val="24"/>
          <w:szCs w:val="24"/>
        </w:rPr>
        <w:t xml:space="preserve">IEM, </w:t>
      </w:r>
      <w:r w:rsidR="004413C5" w:rsidRPr="004770CD">
        <w:rPr>
          <w:rFonts w:ascii="Arial" w:hAnsi="Arial" w:cs="Arial"/>
          <w:sz w:val="24"/>
          <w:szCs w:val="24"/>
        </w:rPr>
        <w:t xml:space="preserve">para que </w:t>
      </w:r>
      <w:r w:rsidR="00E00019" w:rsidRPr="004770CD">
        <w:rPr>
          <w:rFonts w:ascii="Arial" w:hAnsi="Arial" w:cs="Arial"/>
          <w:sz w:val="24"/>
          <w:szCs w:val="24"/>
        </w:rPr>
        <w:t>en cada proceso genere normativa adecuada</w:t>
      </w:r>
      <w:r w:rsidR="00643D92" w:rsidRPr="004770CD">
        <w:rPr>
          <w:rFonts w:ascii="Arial" w:hAnsi="Arial" w:cs="Arial"/>
          <w:sz w:val="24"/>
          <w:szCs w:val="24"/>
        </w:rPr>
        <w:t>, dejando también de lado a las personas</w:t>
      </w:r>
      <w:r w:rsidR="00EB6A55" w:rsidRPr="004770CD">
        <w:rPr>
          <w:rFonts w:ascii="Arial" w:hAnsi="Arial" w:cs="Arial"/>
          <w:sz w:val="24"/>
          <w:szCs w:val="24"/>
        </w:rPr>
        <w:t xml:space="preserve"> con discapacidad al no designar un presupuesto </w:t>
      </w:r>
      <w:r w:rsidR="00E00019" w:rsidRPr="004770CD">
        <w:rPr>
          <w:rFonts w:ascii="Arial" w:hAnsi="Arial" w:cs="Arial"/>
          <w:sz w:val="24"/>
          <w:szCs w:val="24"/>
        </w:rPr>
        <w:t>público para la igualdad en la participación de las candidaturas</w:t>
      </w:r>
      <w:r w:rsidR="00DD75DE" w:rsidRPr="004770CD">
        <w:rPr>
          <w:rFonts w:ascii="Arial" w:hAnsi="Arial" w:cs="Arial"/>
          <w:sz w:val="24"/>
          <w:szCs w:val="24"/>
        </w:rPr>
        <w:t>.</w:t>
      </w:r>
    </w:p>
    <w:p w14:paraId="3DB9C6CA" w14:textId="77777777" w:rsidR="00DD75DE" w:rsidRPr="004770CD" w:rsidRDefault="00DD75DE" w:rsidP="00E561F7">
      <w:pPr>
        <w:spacing w:after="0" w:line="360" w:lineRule="auto"/>
        <w:jc w:val="both"/>
        <w:rPr>
          <w:rFonts w:ascii="Arial" w:hAnsi="Arial" w:cs="Arial"/>
          <w:sz w:val="24"/>
          <w:szCs w:val="24"/>
        </w:rPr>
      </w:pPr>
    </w:p>
    <w:p w14:paraId="1B0C16D1" w14:textId="77777777" w:rsidR="00DD75DE" w:rsidRPr="004770CD" w:rsidRDefault="0067268D" w:rsidP="00E561F7">
      <w:pPr>
        <w:spacing w:after="0" w:line="360" w:lineRule="auto"/>
        <w:jc w:val="both"/>
        <w:rPr>
          <w:rFonts w:ascii="Arial" w:hAnsi="Arial" w:cs="Arial"/>
          <w:sz w:val="24"/>
          <w:szCs w:val="24"/>
        </w:rPr>
      </w:pPr>
      <w:r w:rsidRPr="004770CD">
        <w:rPr>
          <w:rFonts w:ascii="Arial" w:hAnsi="Arial" w:cs="Arial"/>
          <w:sz w:val="24"/>
          <w:szCs w:val="24"/>
        </w:rPr>
        <w:t xml:space="preserve">Siendo su finalidad, que el </w:t>
      </w:r>
      <w:r w:rsidRPr="004770CD">
        <w:rPr>
          <w:rFonts w:ascii="Arial" w:hAnsi="Arial" w:cs="Arial"/>
          <w:i/>
          <w:iCs/>
          <w:sz w:val="24"/>
          <w:szCs w:val="24"/>
        </w:rPr>
        <w:t>Congreso</w:t>
      </w:r>
      <w:r w:rsidRPr="004770CD">
        <w:rPr>
          <w:rFonts w:ascii="Arial" w:hAnsi="Arial" w:cs="Arial"/>
          <w:sz w:val="24"/>
          <w:szCs w:val="24"/>
        </w:rPr>
        <w:t xml:space="preserve"> cree legislación adecuada </w:t>
      </w:r>
      <w:r w:rsidR="00F93E2E" w:rsidRPr="004770CD">
        <w:rPr>
          <w:rFonts w:ascii="Arial" w:hAnsi="Arial" w:cs="Arial"/>
          <w:sz w:val="24"/>
          <w:szCs w:val="24"/>
        </w:rPr>
        <w:t xml:space="preserve">para que las acciones afirmativas sean una garantía </w:t>
      </w:r>
      <w:r w:rsidR="00B24482" w:rsidRPr="004770CD">
        <w:rPr>
          <w:rFonts w:ascii="Arial" w:hAnsi="Arial" w:cs="Arial"/>
          <w:sz w:val="24"/>
          <w:szCs w:val="24"/>
        </w:rPr>
        <w:t>con</w:t>
      </w:r>
      <w:r w:rsidR="00F93E2E" w:rsidRPr="004770CD">
        <w:rPr>
          <w:rFonts w:ascii="Arial" w:hAnsi="Arial" w:cs="Arial"/>
          <w:sz w:val="24"/>
          <w:szCs w:val="24"/>
        </w:rPr>
        <w:t xml:space="preserve"> un proceso defi</w:t>
      </w:r>
      <w:r w:rsidR="00B24482" w:rsidRPr="004770CD">
        <w:rPr>
          <w:rFonts w:ascii="Arial" w:hAnsi="Arial" w:cs="Arial"/>
          <w:sz w:val="24"/>
          <w:szCs w:val="24"/>
        </w:rPr>
        <w:t>nido, que se establezca la definición de discapacidad y que los partidos políticos modifiquen lo cond</w:t>
      </w:r>
      <w:r w:rsidR="004C4774" w:rsidRPr="004770CD">
        <w:rPr>
          <w:rFonts w:ascii="Arial" w:hAnsi="Arial" w:cs="Arial"/>
          <w:sz w:val="24"/>
          <w:szCs w:val="24"/>
        </w:rPr>
        <w:t>u</w:t>
      </w:r>
      <w:r w:rsidR="00B24482" w:rsidRPr="004770CD">
        <w:rPr>
          <w:rFonts w:ascii="Arial" w:hAnsi="Arial" w:cs="Arial"/>
          <w:sz w:val="24"/>
          <w:szCs w:val="24"/>
        </w:rPr>
        <w:t>cente</w:t>
      </w:r>
      <w:r w:rsidR="00125D30" w:rsidRPr="004770CD">
        <w:rPr>
          <w:rFonts w:ascii="Arial" w:hAnsi="Arial" w:cs="Arial"/>
          <w:sz w:val="24"/>
          <w:szCs w:val="24"/>
        </w:rPr>
        <w:t>, para que existan organismos internos dedicados a preparar a los perfiles con personas con discapacidad.</w:t>
      </w:r>
    </w:p>
    <w:p w14:paraId="39D404D3" w14:textId="77777777" w:rsidR="00DD75DE" w:rsidRPr="004770CD" w:rsidRDefault="00DD75DE" w:rsidP="00E561F7">
      <w:pPr>
        <w:spacing w:after="0" w:line="360" w:lineRule="auto"/>
        <w:jc w:val="both"/>
        <w:rPr>
          <w:rFonts w:ascii="Arial" w:hAnsi="Arial" w:cs="Arial"/>
        </w:rPr>
      </w:pPr>
    </w:p>
    <w:p w14:paraId="15C9F5A3" w14:textId="77777777" w:rsidR="00F7792B" w:rsidRPr="004770CD" w:rsidRDefault="00741B09" w:rsidP="00B059D9">
      <w:pPr>
        <w:tabs>
          <w:tab w:val="right" w:pos="7655"/>
        </w:tabs>
        <w:spacing w:after="0" w:line="360" w:lineRule="auto"/>
        <w:jc w:val="both"/>
        <w:rPr>
          <w:rFonts w:ascii="Arial" w:hAnsi="Arial" w:cs="Arial"/>
          <w:sz w:val="24"/>
          <w:szCs w:val="24"/>
        </w:rPr>
      </w:pPr>
      <w:r w:rsidRPr="004770CD">
        <w:rPr>
          <w:rFonts w:ascii="Arial" w:hAnsi="Arial" w:cs="Arial"/>
          <w:sz w:val="24"/>
          <w:szCs w:val="24"/>
        </w:rPr>
        <w:t xml:space="preserve">Por lo cual, dichas manifestaciones no podrían ser consideradas </w:t>
      </w:r>
      <w:r w:rsidR="009314BF" w:rsidRPr="004770CD">
        <w:rPr>
          <w:rFonts w:ascii="Arial" w:hAnsi="Arial" w:cs="Arial"/>
          <w:sz w:val="24"/>
          <w:szCs w:val="24"/>
        </w:rPr>
        <w:t xml:space="preserve">como un incumplimiento por parte del </w:t>
      </w:r>
      <w:r w:rsidR="009314BF" w:rsidRPr="004770CD">
        <w:rPr>
          <w:rFonts w:ascii="Arial" w:hAnsi="Arial" w:cs="Arial"/>
          <w:i/>
          <w:iCs/>
          <w:sz w:val="24"/>
          <w:szCs w:val="24"/>
        </w:rPr>
        <w:t xml:space="preserve">Congreso </w:t>
      </w:r>
      <w:r w:rsidR="009314BF" w:rsidRPr="004770CD">
        <w:rPr>
          <w:rFonts w:ascii="Arial" w:hAnsi="Arial" w:cs="Arial"/>
          <w:sz w:val="24"/>
          <w:szCs w:val="24"/>
        </w:rPr>
        <w:t xml:space="preserve">y un </w:t>
      </w:r>
      <w:r w:rsidRPr="004770CD">
        <w:rPr>
          <w:rFonts w:ascii="Arial" w:hAnsi="Arial" w:cs="Arial"/>
          <w:sz w:val="24"/>
          <w:szCs w:val="24"/>
        </w:rPr>
        <w:t>desacato a la sentencia,</w:t>
      </w:r>
      <w:r w:rsidR="009314BF" w:rsidRPr="004770CD">
        <w:rPr>
          <w:rFonts w:ascii="Arial" w:hAnsi="Arial" w:cs="Arial"/>
          <w:sz w:val="24"/>
          <w:szCs w:val="24"/>
        </w:rPr>
        <w:t xml:space="preserve"> ya que </w:t>
      </w:r>
      <w:r w:rsidR="002C336D" w:rsidRPr="004770CD">
        <w:rPr>
          <w:rFonts w:ascii="Arial" w:eastAsia="Arial" w:hAnsi="Arial" w:cs="Arial"/>
          <w:sz w:val="24"/>
          <w:szCs w:val="24"/>
          <w:lang w:val="es-ES" w:eastAsia="es-MX"/>
        </w:rPr>
        <w:t xml:space="preserve">al ser hechos novedosos que no se encuentran relacionados con la litis, </w:t>
      </w:r>
      <w:r w:rsidR="00F7792B" w:rsidRPr="004770CD">
        <w:rPr>
          <w:rFonts w:ascii="Arial" w:hAnsi="Arial" w:cs="Arial"/>
          <w:sz w:val="24"/>
          <w:szCs w:val="24"/>
        </w:rPr>
        <w:t xml:space="preserve">con independencia de lo </w:t>
      </w:r>
      <w:r w:rsidR="00B059D9" w:rsidRPr="004770CD">
        <w:rPr>
          <w:rFonts w:ascii="Arial" w:hAnsi="Arial" w:cs="Arial"/>
          <w:sz w:val="24"/>
          <w:szCs w:val="24"/>
        </w:rPr>
        <w:t>determinado en el presente acuerdo</w:t>
      </w:r>
      <w:r w:rsidR="00F7792B" w:rsidRPr="004770CD">
        <w:rPr>
          <w:rFonts w:ascii="Arial" w:hAnsi="Arial" w:cs="Arial"/>
          <w:sz w:val="24"/>
          <w:szCs w:val="24"/>
        </w:rPr>
        <w:t>, se dejan a salvo los derechos de</w:t>
      </w:r>
      <w:r w:rsidR="00B8223B" w:rsidRPr="004770CD">
        <w:rPr>
          <w:rFonts w:ascii="Arial" w:hAnsi="Arial" w:cs="Arial"/>
          <w:sz w:val="24"/>
          <w:szCs w:val="24"/>
        </w:rPr>
        <w:t xml:space="preserve">l Incidentista </w:t>
      </w:r>
      <w:r w:rsidR="00F7792B" w:rsidRPr="004770CD">
        <w:rPr>
          <w:rFonts w:ascii="Arial" w:hAnsi="Arial" w:cs="Arial"/>
          <w:sz w:val="24"/>
          <w:szCs w:val="24"/>
        </w:rPr>
        <w:t xml:space="preserve">para que los haga valer </w:t>
      </w:r>
      <w:r w:rsidR="00B059D9" w:rsidRPr="004770CD">
        <w:rPr>
          <w:rFonts w:ascii="Arial" w:hAnsi="Arial" w:cs="Arial"/>
          <w:sz w:val="24"/>
          <w:szCs w:val="24"/>
        </w:rPr>
        <w:t>en las vías y términos que considere</w:t>
      </w:r>
      <w:r w:rsidR="00F7792B" w:rsidRPr="004770CD">
        <w:rPr>
          <w:rFonts w:ascii="Arial" w:hAnsi="Arial" w:cs="Arial"/>
          <w:sz w:val="24"/>
          <w:szCs w:val="24"/>
        </w:rPr>
        <w:t>.</w:t>
      </w:r>
    </w:p>
    <w:p w14:paraId="7FE11FAA" w14:textId="77777777" w:rsidR="00497D4C" w:rsidRPr="004770CD" w:rsidRDefault="00497D4C" w:rsidP="00B059D9">
      <w:pPr>
        <w:tabs>
          <w:tab w:val="right" w:pos="7655"/>
        </w:tabs>
        <w:spacing w:after="0" w:line="360" w:lineRule="auto"/>
        <w:jc w:val="both"/>
        <w:rPr>
          <w:rFonts w:ascii="Arial" w:eastAsia="Arial" w:hAnsi="Arial" w:cs="Arial"/>
          <w:sz w:val="24"/>
          <w:szCs w:val="24"/>
          <w:lang w:val="es-ES" w:eastAsia="es-MX"/>
        </w:rPr>
      </w:pPr>
    </w:p>
    <w:p w14:paraId="7A88B876" w14:textId="77777777" w:rsidR="00497D4C" w:rsidRPr="004770CD" w:rsidRDefault="00497D4C" w:rsidP="00497D4C">
      <w:pPr>
        <w:spacing w:after="0" w:line="360" w:lineRule="auto"/>
        <w:jc w:val="both"/>
        <w:rPr>
          <w:rFonts w:ascii="Arial" w:eastAsia="Aptos" w:hAnsi="Arial" w:cs="Arial"/>
          <w:kern w:val="2"/>
          <w:sz w:val="24"/>
          <w:szCs w:val="24"/>
        </w:rPr>
      </w:pPr>
      <w:r w:rsidRPr="004770CD">
        <w:rPr>
          <w:rFonts w:ascii="Arial" w:eastAsia="Aptos" w:hAnsi="Arial" w:cs="Arial"/>
          <w:kern w:val="2"/>
          <w:sz w:val="24"/>
          <w:szCs w:val="24"/>
        </w:rPr>
        <w:t xml:space="preserve">Conforme </w:t>
      </w:r>
      <w:r w:rsidR="004707B6" w:rsidRPr="004770CD">
        <w:rPr>
          <w:rFonts w:ascii="Arial" w:eastAsia="Aptos" w:hAnsi="Arial" w:cs="Arial"/>
          <w:kern w:val="2"/>
          <w:sz w:val="24"/>
          <w:szCs w:val="24"/>
        </w:rPr>
        <w:t>con</w:t>
      </w:r>
      <w:r w:rsidRPr="004770CD">
        <w:rPr>
          <w:rFonts w:ascii="Arial" w:eastAsia="Aptos" w:hAnsi="Arial" w:cs="Arial"/>
          <w:kern w:val="2"/>
          <w:sz w:val="24"/>
          <w:szCs w:val="24"/>
        </w:rPr>
        <w:t xml:space="preserve"> lo anterior, tener por cumplida la sentencia significa reconocer que el </w:t>
      </w:r>
      <w:r w:rsidRPr="004770CD">
        <w:rPr>
          <w:rFonts w:ascii="Arial" w:eastAsia="Aptos" w:hAnsi="Arial" w:cs="Arial"/>
          <w:i/>
          <w:iCs/>
          <w:kern w:val="2"/>
          <w:sz w:val="24"/>
          <w:szCs w:val="24"/>
        </w:rPr>
        <w:t xml:space="preserve">Congreso </w:t>
      </w:r>
      <w:r w:rsidRPr="004770CD">
        <w:rPr>
          <w:rFonts w:ascii="Arial" w:eastAsia="Aptos" w:hAnsi="Arial" w:cs="Arial"/>
          <w:kern w:val="2"/>
          <w:sz w:val="24"/>
          <w:szCs w:val="24"/>
        </w:rPr>
        <w:t>atendió lo ordenado en las sentencias de este Tribunal que le vinculó para que, en plenitud de atribuciones, llevar</w:t>
      </w:r>
      <w:r w:rsidR="004707B6" w:rsidRPr="004770CD">
        <w:rPr>
          <w:rFonts w:ascii="Arial" w:eastAsia="Aptos" w:hAnsi="Arial" w:cs="Arial"/>
          <w:kern w:val="2"/>
          <w:sz w:val="24"/>
          <w:szCs w:val="24"/>
        </w:rPr>
        <w:t>a</w:t>
      </w:r>
      <w:r w:rsidRPr="004770CD">
        <w:rPr>
          <w:rFonts w:ascii="Arial" w:eastAsia="Aptos" w:hAnsi="Arial" w:cs="Arial"/>
          <w:kern w:val="2"/>
          <w:sz w:val="24"/>
          <w:szCs w:val="24"/>
        </w:rPr>
        <w:t xml:space="preserve"> a cabo las actuaciones necesarias que garantizaran la postulación de personas con discapacidad a cargos de elección popular. Ello, reconociendo expresamente que no había obligación de emitir medidas específicas o determinadas. </w:t>
      </w:r>
    </w:p>
    <w:p w14:paraId="6A1982DF" w14:textId="77777777" w:rsidR="00497D4C" w:rsidRPr="004770CD" w:rsidRDefault="00497D4C" w:rsidP="00497D4C">
      <w:pPr>
        <w:spacing w:after="0" w:line="360" w:lineRule="auto"/>
        <w:jc w:val="both"/>
        <w:rPr>
          <w:rFonts w:ascii="Arial" w:eastAsia="Aptos" w:hAnsi="Arial" w:cs="Arial"/>
          <w:kern w:val="2"/>
          <w:sz w:val="24"/>
          <w:szCs w:val="24"/>
        </w:rPr>
      </w:pPr>
    </w:p>
    <w:p w14:paraId="6FBE9687" w14:textId="77777777" w:rsidR="00497D4C" w:rsidRPr="004770CD" w:rsidRDefault="00497D4C" w:rsidP="00497D4C">
      <w:pPr>
        <w:spacing w:after="0" w:line="360" w:lineRule="auto"/>
        <w:jc w:val="both"/>
        <w:rPr>
          <w:rFonts w:ascii="Arial" w:eastAsia="Aptos" w:hAnsi="Arial" w:cs="Arial"/>
          <w:kern w:val="2"/>
          <w:sz w:val="24"/>
          <w:szCs w:val="24"/>
        </w:rPr>
      </w:pPr>
      <w:r w:rsidRPr="004770CD">
        <w:rPr>
          <w:rFonts w:ascii="Arial" w:eastAsia="Aptos" w:hAnsi="Arial" w:cs="Arial"/>
          <w:kern w:val="2"/>
          <w:sz w:val="24"/>
          <w:szCs w:val="24"/>
        </w:rPr>
        <w:t xml:space="preserve">Lo que se concretó con la disposición de que el Instituto Electoral </w:t>
      </w:r>
      <w:r w:rsidR="00954DCC" w:rsidRPr="004770CD">
        <w:rPr>
          <w:rFonts w:ascii="Arial" w:eastAsia="Aptos" w:hAnsi="Arial" w:cs="Arial"/>
          <w:kern w:val="2"/>
          <w:sz w:val="24"/>
          <w:szCs w:val="24"/>
        </w:rPr>
        <w:t xml:space="preserve">de Michoacán </w:t>
      </w:r>
      <w:r w:rsidRPr="004770CD">
        <w:rPr>
          <w:rFonts w:ascii="Arial" w:eastAsia="Aptos" w:hAnsi="Arial" w:cs="Arial"/>
          <w:kern w:val="2"/>
          <w:sz w:val="24"/>
          <w:szCs w:val="24"/>
        </w:rPr>
        <w:t>debe emitir al inicio del proceso electoral los lineamientos de acciones afirmativas, y disposiciones relativas, en los términos que ya han quedado razonados anteriormente.</w:t>
      </w:r>
    </w:p>
    <w:p w14:paraId="7DA199FF" w14:textId="77777777" w:rsidR="00497D4C" w:rsidRPr="004770CD" w:rsidRDefault="00497D4C" w:rsidP="00497D4C">
      <w:pPr>
        <w:spacing w:after="0" w:line="360" w:lineRule="auto"/>
        <w:jc w:val="both"/>
        <w:rPr>
          <w:rFonts w:ascii="Arial" w:eastAsia="Aptos" w:hAnsi="Arial" w:cs="Arial"/>
          <w:kern w:val="2"/>
          <w:sz w:val="24"/>
          <w:szCs w:val="24"/>
        </w:rPr>
      </w:pPr>
    </w:p>
    <w:p w14:paraId="3B9DCDA3" w14:textId="77777777" w:rsidR="00497D4C" w:rsidRPr="004770CD" w:rsidRDefault="00497D4C" w:rsidP="00497D4C">
      <w:pPr>
        <w:spacing w:after="0" w:line="360" w:lineRule="auto"/>
        <w:jc w:val="both"/>
        <w:rPr>
          <w:rFonts w:ascii="Arial" w:eastAsia="Aptos" w:hAnsi="Arial" w:cs="Arial"/>
          <w:kern w:val="2"/>
          <w:sz w:val="24"/>
          <w:szCs w:val="24"/>
        </w:rPr>
      </w:pPr>
      <w:r w:rsidRPr="004770CD">
        <w:rPr>
          <w:rFonts w:ascii="Arial" w:eastAsia="Aptos" w:hAnsi="Arial" w:cs="Arial"/>
          <w:kern w:val="2"/>
          <w:sz w:val="24"/>
          <w:szCs w:val="24"/>
        </w:rPr>
        <w:t>No obstante, es necesario señalar que la declaración de cumplimiento no supone que las obligaciones legislativas en materia de garantía de derechos político-electorales en favor de las personas con discapacidad visual y cualquier otra, se encuentren agotadas; ello, en atención del principio de progresividad de los derechos humanos.</w:t>
      </w:r>
      <w:r w:rsidRPr="004770CD">
        <w:rPr>
          <w:rStyle w:val="Refdenotaalpie"/>
          <w:rFonts w:ascii="Arial" w:eastAsia="Aptos" w:hAnsi="Arial" w:cs="Arial"/>
          <w:kern w:val="2"/>
          <w:sz w:val="24"/>
          <w:szCs w:val="24"/>
        </w:rPr>
        <w:footnoteReference w:id="25"/>
      </w:r>
    </w:p>
    <w:p w14:paraId="2FE6C5C0" w14:textId="77777777" w:rsidR="00497D4C" w:rsidRPr="004770CD" w:rsidRDefault="00497D4C" w:rsidP="00497D4C">
      <w:pPr>
        <w:spacing w:after="0" w:line="360" w:lineRule="auto"/>
        <w:jc w:val="both"/>
        <w:rPr>
          <w:rFonts w:ascii="Arial" w:eastAsia="Aptos" w:hAnsi="Arial" w:cs="Arial"/>
          <w:kern w:val="2"/>
          <w:sz w:val="24"/>
          <w:szCs w:val="24"/>
        </w:rPr>
      </w:pPr>
      <w:r w:rsidRPr="004770CD">
        <w:rPr>
          <w:rFonts w:ascii="Arial" w:eastAsia="Aptos" w:hAnsi="Arial" w:cs="Arial"/>
          <w:kern w:val="2"/>
          <w:sz w:val="24"/>
          <w:szCs w:val="24"/>
        </w:rPr>
        <w:lastRenderedPageBreak/>
        <w:t>Por lo que se destaca que, con base en dicho principio, las autoridades legislativas y todas en el ámbito de su competencia, deben continuar adoptando las medidas necesarias para maximizar de manera constante su protección, evitar retrocesos injustificados y remover las barreras jurídicas y materiales que impidan su ejercicio efectivo.</w:t>
      </w:r>
    </w:p>
    <w:p w14:paraId="433D20EE" w14:textId="77777777" w:rsidR="00497D4C" w:rsidRPr="004770CD" w:rsidRDefault="00497D4C" w:rsidP="00497D4C">
      <w:pPr>
        <w:spacing w:after="0" w:line="360" w:lineRule="auto"/>
        <w:jc w:val="both"/>
        <w:rPr>
          <w:rFonts w:ascii="Arial" w:eastAsia="Aptos" w:hAnsi="Arial" w:cs="Arial"/>
          <w:kern w:val="2"/>
          <w:sz w:val="24"/>
          <w:szCs w:val="24"/>
        </w:rPr>
      </w:pPr>
    </w:p>
    <w:p w14:paraId="1B251D8F" w14:textId="77777777" w:rsidR="00497D4C" w:rsidRPr="004770CD" w:rsidRDefault="00497D4C" w:rsidP="00497D4C">
      <w:pPr>
        <w:spacing w:after="0" w:line="360" w:lineRule="auto"/>
        <w:jc w:val="both"/>
        <w:rPr>
          <w:rFonts w:ascii="Arial" w:eastAsia="Aptos" w:hAnsi="Arial" w:cs="Arial"/>
          <w:kern w:val="2"/>
          <w:sz w:val="24"/>
          <w:szCs w:val="24"/>
        </w:rPr>
      </w:pPr>
      <w:r w:rsidRPr="004770CD">
        <w:rPr>
          <w:rFonts w:ascii="Arial" w:eastAsia="Aptos" w:hAnsi="Arial" w:cs="Arial"/>
          <w:kern w:val="2"/>
          <w:sz w:val="24"/>
          <w:szCs w:val="24"/>
        </w:rPr>
        <w:t>Este deber adquiere especial relevancia respecto de las personas con discapacidad visual, para quienes el reconocimiento normativo de sus derechos debe acompañarse de condiciones de accesibilidad, ajustes razonables, formatos adecuados y mecanismos que les permitan participar de manera autónoma e informada en todas las etapas de la vida político</w:t>
      </w:r>
      <w:r w:rsidR="00CF63D7" w:rsidRPr="004770CD">
        <w:rPr>
          <w:rFonts w:ascii="Arial" w:eastAsia="Aptos" w:hAnsi="Arial" w:cs="Arial"/>
          <w:kern w:val="2"/>
          <w:sz w:val="24"/>
          <w:szCs w:val="24"/>
        </w:rPr>
        <w:t>-</w:t>
      </w:r>
      <w:r w:rsidRPr="004770CD">
        <w:rPr>
          <w:rFonts w:ascii="Arial" w:eastAsia="Aptos" w:hAnsi="Arial" w:cs="Arial"/>
          <w:kern w:val="2"/>
          <w:sz w:val="24"/>
          <w:szCs w:val="24"/>
        </w:rPr>
        <w:t xml:space="preserve">electoral. </w:t>
      </w:r>
    </w:p>
    <w:p w14:paraId="79EBBB48" w14:textId="77777777" w:rsidR="00497D4C" w:rsidRPr="004770CD" w:rsidRDefault="00497D4C" w:rsidP="00E561F7">
      <w:pPr>
        <w:spacing w:after="0" w:line="360" w:lineRule="auto"/>
        <w:jc w:val="both"/>
        <w:rPr>
          <w:rFonts w:ascii="Arial" w:hAnsi="Arial" w:cs="Arial"/>
          <w:sz w:val="24"/>
          <w:szCs w:val="24"/>
        </w:rPr>
      </w:pPr>
    </w:p>
    <w:p w14:paraId="637CAC2B" w14:textId="77777777" w:rsidR="002E45A4" w:rsidRPr="004770CD" w:rsidRDefault="00E561F7" w:rsidP="002F51ED">
      <w:pPr>
        <w:spacing w:after="0" w:line="360" w:lineRule="auto"/>
        <w:jc w:val="both"/>
        <w:rPr>
          <w:rFonts w:ascii="Arial" w:hAnsi="Arial" w:cs="Arial"/>
          <w:sz w:val="24"/>
          <w:szCs w:val="24"/>
        </w:rPr>
      </w:pPr>
      <w:r w:rsidRPr="004770CD">
        <w:rPr>
          <w:rFonts w:ascii="Arial" w:hAnsi="Arial" w:cs="Arial"/>
          <w:sz w:val="24"/>
          <w:szCs w:val="24"/>
        </w:rPr>
        <w:t xml:space="preserve">Por lo antes expuesto, este </w:t>
      </w:r>
      <w:r w:rsidRPr="004770CD">
        <w:rPr>
          <w:rFonts w:ascii="Arial" w:hAnsi="Arial" w:cs="Arial"/>
          <w:i/>
          <w:iCs/>
          <w:sz w:val="24"/>
          <w:szCs w:val="24"/>
        </w:rPr>
        <w:t>Tribunal Electoral</w:t>
      </w:r>
      <w:r w:rsidRPr="004770CD">
        <w:rPr>
          <w:rFonts w:ascii="Arial" w:hAnsi="Arial" w:cs="Arial"/>
          <w:sz w:val="24"/>
          <w:szCs w:val="24"/>
        </w:rPr>
        <w:t xml:space="preserve"> considera que el </w:t>
      </w:r>
      <w:r w:rsidRPr="004770CD">
        <w:rPr>
          <w:rFonts w:ascii="Arial" w:hAnsi="Arial" w:cs="Arial"/>
          <w:i/>
          <w:iCs/>
          <w:sz w:val="24"/>
          <w:szCs w:val="24"/>
        </w:rPr>
        <w:t xml:space="preserve">Congreso </w:t>
      </w:r>
      <w:r w:rsidRPr="004770CD">
        <w:rPr>
          <w:rFonts w:ascii="Arial" w:hAnsi="Arial" w:cs="Arial"/>
          <w:sz w:val="24"/>
          <w:szCs w:val="24"/>
        </w:rPr>
        <w:t xml:space="preserve">cumplió con lo ordenado en la </w:t>
      </w:r>
      <w:r w:rsidRPr="004770CD">
        <w:rPr>
          <w:rFonts w:ascii="Arial" w:hAnsi="Arial" w:cs="Arial"/>
          <w:i/>
          <w:iCs/>
          <w:sz w:val="24"/>
          <w:szCs w:val="24"/>
        </w:rPr>
        <w:t>Resolución incidental.</w:t>
      </w:r>
      <w:r w:rsidRPr="004770CD">
        <w:rPr>
          <w:rFonts w:ascii="Arial" w:hAnsi="Arial" w:cs="Arial"/>
          <w:sz w:val="24"/>
          <w:szCs w:val="24"/>
        </w:rPr>
        <w:t xml:space="preserve"> </w:t>
      </w:r>
    </w:p>
    <w:p w14:paraId="40E5E6EE" w14:textId="77777777" w:rsidR="000C44EC" w:rsidRPr="004770CD" w:rsidRDefault="000C44EC" w:rsidP="002F51ED">
      <w:pPr>
        <w:spacing w:after="0" w:line="360" w:lineRule="auto"/>
        <w:jc w:val="both"/>
        <w:rPr>
          <w:rFonts w:ascii="Arial" w:hAnsi="Arial" w:cs="Arial"/>
          <w:sz w:val="24"/>
          <w:szCs w:val="24"/>
        </w:rPr>
      </w:pPr>
    </w:p>
    <w:p w14:paraId="4ED91539" w14:textId="77777777" w:rsidR="002E45A4" w:rsidRPr="004770CD" w:rsidRDefault="002E45A4" w:rsidP="002E45A4">
      <w:pPr>
        <w:numPr>
          <w:ilvl w:val="0"/>
          <w:numId w:val="39"/>
        </w:numPr>
        <w:spacing w:after="0" w:line="360" w:lineRule="auto"/>
        <w:jc w:val="both"/>
        <w:rPr>
          <w:rFonts w:ascii="Arial" w:hAnsi="Arial" w:cs="Arial"/>
          <w:sz w:val="24"/>
          <w:szCs w:val="24"/>
        </w:rPr>
      </w:pPr>
      <w:r w:rsidRPr="004770CD">
        <w:rPr>
          <w:rFonts w:ascii="Arial" w:hAnsi="Arial" w:cs="Arial"/>
          <w:b/>
          <w:bCs/>
          <w:sz w:val="24"/>
          <w:szCs w:val="24"/>
        </w:rPr>
        <w:t>Informar las acciones tendientes al cumplimiento</w:t>
      </w:r>
    </w:p>
    <w:p w14:paraId="79100099" w14:textId="77777777" w:rsidR="002E45A4" w:rsidRPr="004770CD" w:rsidRDefault="002E45A4" w:rsidP="002E45A4">
      <w:pPr>
        <w:spacing w:after="0" w:line="360" w:lineRule="auto"/>
        <w:ind w:left="720"/>
        <w:jc w:val="both"/>
        <w:rPr>
          <w:rFonts w:ascii="Arial" w:hAnsi="Arial" w:cs="Arial"/>
          <w:sz w:val="24"/>
          <w:szCs w:val="24"/>
        </w:rPr>
      </w:pPr>
    </w:p>
    <w:p w14:paraId="75F3E610" w14:textId="77777777" w:rsidR="004676F3" w:rsidRPr="004770CD" w:rsidRDefault="002E45A4" w:rsidP="002E45A4">
      <w:pPr>
        <w:spacing w:after="0" w:line="360" w:lineRule="auto"/>
        <w:jc w:val="both"/>
        <w:rPr>
          <w:rFonts w:ascii="Arial" w:hAnsi="Arial" w:cs="Arial"/>
          <w:sz w:val="24"/>
          <w:szCs w:val="24"/>
        </w:rPr>
      </w:pPr>
      <w:r w:rsidRPr="004770CD">
        <w:rPr>
          <w:rFonts w:ascii="Arial" w:hAnsi="Arial" w:cs="Arial"/>
          <w:sz w:val="24"/>
          <w:szCs w:val="24"/>
        </w:rPr>
        <w:t>En l</w:t>
      </w:r>
      <w:r w:rsidR="00384653" w:rsidRPr="004770CD">
        <w:rPr>
          <w:rFonts w:ascii="Arial" w:hAnsi="Arial" w:cs="Arial"/>
          <w:sz w:val="24"/>
          <w:szCs w:val="24"/>
        </w:rPr>
        <w:t>os efectos</w:t>
      </w:r>
      <w:r w:rsidRPr="004770CD">
        <w:rPr>
          <w:rFonts w:ascii="Arial" w:hAnsi="Arial" w:cs="Arial"/>
          <w:sz w:val="24"/>
          <w:szCs w:val="24"/>
        </w:rPr>
        <w:t xml:space="preserve"> establecid</w:t>
      </w:r>
      <w:r w:rsidR="00384653" w:rsidRPr="004770CD">
        <w:rPr>
          <w:rFonts w:ascii="Arial" w:hAnsi="Arial" w:cs="Arial"/>
          <w:sz w:val="24"/>
          <w:szCs w:val="24"/>
        </w:rPr>
        <w:t>os</w:t>
      </w:r>
      <w:r w:rsidRPr="004770CD">
        <w:rPr>
          <w:rFonts w:ascii="Arial" w:hAnsi="Arial" w:cs="Arial"/>
          <w:sz w:val="24"/>
          <w:szCs w:val="24"/>
        </w:rPr>
        <w:t xml:space="preserve"> por este</w:t>
      </w:r>
      <w:r w:rsidR="00B8223B" w:rsidRPr="004770CD">
        <w:rPr>
          <w:rFonts w:ascii="Arial" w:hAnsi="Arial" w:cs="Arial"/>
          <w:sz w:val="24"/>
          <w:szCs w:val="24"/>
        </w:rPr>
        <w:t xml:space="preserve"> </w:t>
      </w:r>
      <w:r w:rsidRPr="004770CD">
        <w:rPr>
          <w:rFonts w:ascii="Arial" w:hAnsi="Arial" w:cs="Arial"/>
          <w:i/>
          <w:iCs/>
          <w:sz w:val="24"/>
          <w:szCs w:val="24"/>
        </w:rPr>
        <w:t xml:space="preserve">Órgano </w:t>
      </w:r>
      <w:r w:rsidR="00384653" w:rsidRPr="004770CD">
        <w:rPr>
          <w:rFonts w:ascii="Arial" w:hAnsi="Arial" w:cs="Arial"/>
          <w:i/>
          <w:iCs/>
          <w:sz w:val="24"/>
          <w:szCs w:val="24"/>
        </w:rPr>
        <w:t>J</w:t>
      </w:r>
      <w:r w:rsidRPr="004770CD">
        <w:rPr>
          <w:rFonts w:ascii="Arial" w:hAnsi="Arial" w:cs="Arial"/>
          <w:i/>
          <w:iCs/>
          <w:sz w:val="24"/>
          <w:szCs w:val="24"/>
        </w:rPr>
        <w:t>urisdiccional</w:t>
      </w:r>
      <w:r w:rsidR="00B8223B" w:rsidRPr="004770CD">
        <w:rPr>
          <w:rFonts w:ascii="Arial" w:hAnsi="Arial" w:cs="Arial"/>
          <w:sz w:val="24"/>
          <w:szCs w:val="24"/>
        </w:rPr>
        <w:t xml:space="preserve"> </w:t>
      </w:r>
      <w:r w:rsidRPr="004770CD">
        <w:rPr>
          <w:rFonts w:ascii="Arial" w:hAnsi="Arial" w:cs="Arial"/>
          <w:sz w:val="24"/>
          <w:szCs w:val="24"/>
        </w:rPr>
        <w:t>en la</w:t>
      </w:r>
      <w:r w:rsidR="00384653" w:rsidRPr="004770CD">
        <w:rPr>
          <w:rFonts w:ascii="Arial" w:hAnsi="Arial" w:cs="Arial"/>
          <w:sz w:val="24"/>
          <w:szCs w:val="24"/>
        </w:rPr>
        <w:t xml:space="preserve"> </w:t>
      </w:r>
      <w:r w:rsidR="00384653" w:rsidRPr="004770CD">
        <w:rPr>
          <w:rFonts w:ascii="Arial" w:hAnsi="Arial" w:cs="Arial"/>
          <w:i/>
          <w:iCs/>
          <w:sz w:val="24"/>
          <w:szCs w:val="24"/>
        </w:rPr>
        <w:t>Resolución incidental</w:t>
      </w:r>
      <w:r w:rsidRPr="004770CD">
        <w:rPr>
          <w:rFonts w:ascii="Arial" w:hAnsi="Arial" w:cs="Arial"/>
          <w:sz w:val="24"/>
          <w:szCs w:val="24"/>
        </w:rPr>
        <w:t xml:space="preserve">, se estableció que una vez que </w:t>
      </w:r>
      <w:r w:rsidR="004676F3" w:rsidRPr="004770CD">
        <w:rPr>
          <w:rFonts w:ascii="Arial" w:hAnsi="Arial" w:cs="Arial"/>
          <w:sz w:val="24"/>
          <w:szCs w:val="24"/>
        </w:rPr>
        <w:t xml:space="preserve">el </w:t>
      </w:r>
      <w:r w:rsidR="004676F3" w:rsidRPr="004770CD">
        <w:rPr>
          <w:rFonts w:ascii="Arial" w:hAnsi="Arial" w:cs="Arial"/>
          <w:i/>
          <w:iCs/>
          <w:sz w:val="24"/>
          <w:szCs w:val="24"/>
        </w:rPr>
        <w:t>Congreso</w:t>
      </w:r>
      <w:r w:rsidR="004676F3" w:rsidRPr="004770CD">
        <w:rPr>
          <w:rFonts w:ascii="Arial" w:hAnsi="Arial" w:cs="Arial"/>
          <w:sz w:val="24"/>
          <w:szCs w:val="24"/>
        </w:rPr>
        <w:t xml:space="preserve"> </w:t>
      </w:r>
      <w:r w:rsidRPr="004770CD">
        <w:rPr>
          <w:rFonts w:ascii="Arial" w:hAnsi="Arial" w:cs="Arial"/>
          <w:sz w:val="24"/>
          <w:szCs w:val="24"/>
        </w:rPr>
        <w:t>efectuara la</w:t>
      </w:r>
      <w:r w:rsidR="004676F3" w:rsidRPr="004770CD">
        <w:rPr>
          <w:rFonts w:ascii="Arial" w:hAnsi="Arial" w:cs="Arial"/>
          <w:sz w:val="24"/>
          <w:szCs w:val="24"/>
        </w:rPr>
        <w:t xml:space="preserve">s acciones ordenadas </w:t>
      </w:r>
      <w:r w:rsidRPr="004770CD">
        <w:rPr>
          <w:rFonts w:ascii="Arial" w:hAnsi="Arial" w:cs="Arial"/>
          <w:sz w:val="24"/>
          <w:szCs w:val="24"/>
        </w:rPr>
        <w:t>debía informa</w:t>
      </w:r>
      <w:r w:rsidR="004676F3" w:rsidRPr="004770CD">
        <w:rPr>
          <w:rFonts w:ascii="Arial" w:hAnsi="Arial" w:cs="Arial"/>
          <w:sz w:val="24"/>
          <w:szCs w:val="24"/>
        </w:rPr>
        <w:t xml:space="preserve">rlo </w:t>
      </w:r>
      <w:r w:rsidRPr="004770CD">
        <w:rPr>
          <w:rFonts w:ascii="Arial" w:hAnsi="Arial" w:cs="Arial"/>
          <w:sz w:val="24"/>
          <w:szCs w:val="24"/>
        </w:rPr>
        <w:t xml:space="preserve">con las constancias pertinentes </w:t>
      </w:r>
      <w:r w:rsidR="004676F3" w:rsidRPr="004770CD">
        <w:rPr>
          <w:rFonts w:ascii="Arial" w:hAnsi="Arial" w:cs="Arial"/>
          <w:sz w:val="24"/>
          <w:szCs w:val="24"/>
        </w:rPr>
        <w:t>que las acreditaran.</w:t>
      </w:r>
    </w:p>
    <w:p w14:paraId="28CDF704" w14:textId="77777777" w:rsidR="002E45A4" w:rsidRPr="004770CD" w:rsidRDefault="004676F3" w:rsidP="002E45A4">
      <w:pPr>
        <w:spacing w:after="0" w:line="360" w:lineRule="auto"/>
        <w:jc w:val="both"/>
        <w:rPr>
          <w:rFonts w:ascii="Arial" w:hAnsi="Arial" w:cs="Arial"/>
          <w:sz w:val="24"/>
          <w:szCs w:val="24"/>
        </w:rPr>
      </w:pPr>
      <w:r w:rsidRPr="004770CD">
        <w:rPr>
          <w:rFonts w:ascii="Arial" w:hAnsi="Arial" w:cs="Arial"/>
          <w:sz w:val="24"/>
          <w:szCs w:val="24"/>
        </w:rPr>
        <w:t xml:space="preserve"> </w:t>
      </w:r>
    </w:p>
    <w:p w14:paraId="008A0A08" w14:textId="77777777" w:rsidR="004676F3" w:rsidRPr="004770CD" w:rsidRDefault="004676F3" w:rsidP="004676F3">
      <w:pPr>
        <w:spacing w:after="0" w:line="360" w:lineRule="auto"/>
        <w:jc w:val="both"/>
        <w:rPr>
          <w:rFonts w:ascii="Arial" w:hAnsi="Arial" w:cs="Arial"/>
          <w:sz w:val="24"/>
          <w:szCs w:val="24"/>
        </w:rPr>
      </w:pPr>
      <w:r w:rsidRPr="004770CD">
        <w:rPr>
          <w:rFonts w:ascii="Arial" w:hAnsi="Arial" w:cs="Arial"/>
          <w:sz w:val="24"/>
          <w:szCs w:val="24"/>
        </w:rPr>
        <w:t xml:space="preserve">Al respecto este </w:t>
      </w:r>
      <w:r w:rsidRPr="004770CD">
        <w:rPr>
          <w:rFonts w:ascii="Arial" w:hAnsi="Arial" w:cs="Arial"/>
          <w:i/>
          <w:iCs/>
          <w:sz w:val="24"/>
          <w:szCs w:val="24"/>
        </w:rPr>
        <w:t>Tribunal Electoral</w:t>
      </w:r>
      <w:r w:rsidRPr="004770CD">
        <w:rPr>
          <w:rFonts w:ascii="Arial" w:hAnsi="Arial" w:cs="Arial"/>
          <w:sz w:val="24"/>
          <w:szCs w:val="24"/>
        </w:rPr>
        <w:t xml:space="preserve">, considera que el </w:t>
      </w:r>
      <w:r w:rsidRPr="004770CD">
        <w:rPr>
          <w:rFonts w:ascii="Arial" w:hAnsi="Arial" w:cs="Arial"/>
          <w:i/>
          <w:iCs/>
          <w:sz w:val="24"/>
          <w:szCs w:val="24"/>
        </w:rPr>
        <w:t>Congreso</w:t>
      </w:r>
      <w:r w:rsidRPr="004770CD">
        <w:rPr>
          <w:rFonts w:ascii="Arial" w:hAnsi="Arial" w:cs="Arial"/>
          <w:sz w:val="24"/>
          <w:szCs w:val="24"/>
        </w:rPr>
        <w:t xml:space="preserve"> incumplió con tal deber, pues no informó debidamente las acciones ejecutadas en cumplimiento a lo ordenado, </w:t>
      </w:r>
      <w:r w:rsidR="0076180D" w:rsidRPr="004770CD">
        <w:rPr>
          <w:rFonts w:ascii="Arial" w:hAnsi="Arial" w:cs="Arial"/>
          <w:sz w:val="24"/>
          <w:szCs w:val="24"/>
        </w:rPr>
        <w:t>ya que,</w:t>
      </w:r>
      <w:r w:rsidRPr="004770CD">
        <w:rPr>
          <w:rFonts w:ascii="Arial" w:hAnsi="Arial" w:cs="Arial"/>
          <w:sz w:val="24"/>
          <w:szCs w:val="24"/>
        </w:rPr>
        <w:t xml:space="preserve"> si bien las constancias que lo acreditan </w:t>
      </w:r>
      <w:r w:rsidR="0076180D" w:rsidRPr="004770CD">
        <w:rPr>
          <w:rFonts w:ascii="Arial" w:hAnsi="Arial" w:cs="Arial"/>
          <w:sz w:val="24"/>
          <w:szCs w:val="24"/>
        </w:rPr>
        <w:t>s</w:t>
      </w:r>
      <w:r w:rsidR="00112ED7" w:rsidRPr="004770CD">
        <w:rPr>
          <w:rFonts w:ascii="Arial" w:hAnsi="Arial" w:cs="Arial"/>
          <w:sz w:val="24"/>
          <w:szCs w:val="24"/>
        </w:rPr>
        <w:t>í</w:t>
      </w:r>
      <w:r w:rsidR="0076180D" w:rsidRPr="004770CD">
        <w:rPr>
          <w:rFonts w:ascii="Arial" w:hAnsi="Arial" w:cs="Arial"/>
          <w:sz w:val="24"/>
          <w:szCs w:val="24"/>
        </w:rPr>
        <w:t xml:space="preserve"> obran en el expediente, ello deriv</w:t>
      </w:r>
      <w:r w:rsidR="001B7809" w:rsidRPr="004770CD">
        <w:rPr>
          <w:rFonts w:ascii="Arial" w:hAnsi="Arial" w:cs="Arial"/>
          <w:sz w:val="24"/>
          <w:szCs w:val="24"/>
        </w:rPr>
        <w:t>ó</w:t>
      </w:r>
      <w:r w:rsidR="0076180D" w:rsidRPr="004770CD">
        <w:rPr>
          <w:rFonts w:ascii="Arial" w:hAnsi="Arial" w:cs="Arial"/>
          <w:sz w:val="24"/>
          <w:szCs w:val="24"/>
        </w:rPr>
        <w:t xml:space="preserve"> de que la Ponencia instructora fue quien realizó </w:t>
      </w:r>
      <w:r w:rsidR="00112ED7" w:rsidRPr="004770CD">
        <w:rPr>
          <w:rFonts w:ascii="Arial" w:hAnsi="Arial" w:cs="Arial"/>
          <w:sz w:val="24"/>
          <w:szCs w:val="24"/>
        </w:rPr>
        <w:t>el</w:t>
      </w:r>
      <w:r w:rsidR="0076180D" w:rsidRPr="004770CD">
        <w:rPr>
          <w:rFonts w:ascii="Arial" w:hAnsi="Arial" w:cs="Arial"/>
          <w:sz w:val="24"/>
          <w:szCs w:val="24"/>
        </w:rPr>
        <w:t xml:space="preserve"> requerimiento necesario para que </w:t>
      </w:r>
      <w:r w:rsidR="001B7809" w:rsidRPr="004770CD">
        <w:rPr>
          <w:rFonts w:ascii="Arial" w:hAnsi="Arial" w:cs="Arial"/>
          <w:sz w:val="24"/>
          <w:szCs w:val="24"/>
        </w:rPr>
        <w:t xml:space="preserve">las </w:t>
      </w:r>
      <w:r w:rsidR="0076180D" w:rsidRPr="004770CD">
        <w:rPr>
          <w:rFonts w:ascii="Arial" w:hAnsi="Arial" w:cs="Arial"/>
          <w:sz w:val="24"/>
          <w:szCs w:val="24"/>
        </w:rPr>
        <w:t>remitiera</w:t>
      </w:r>
      <w:r w:rsidR="001B7809" w:rsidRPr="004770CD">
        <w:rPr>
          <w:rFonts w:ascii="Arial" w:hAnsi="Arial" w:cs="Arial"/>
          <w:sz w:val="24"/>
          <w:szCs w:val="24"/>
        </w:rPr>
        <w:t xml:space="preserve">. </w:t>
      </w:r>
    </w:p>
    <w:p w14:paraId="4AAF8383" w14:textId="77777777" w:rsidR="0076180D" w:rsidRPr="004770CD" w:rsidRDefault="0076180D" w:rsidP="004676F3">
      <w:pPr>
        <w:spacing w:after="0" w:line="360" w:lineRule="auto"/>
        <w:jc w:val="both"/>
        <w:rPr>
          <w:rFonts w:ascii="Arial" w:hAnsi="Arial" w:cs="Arial"/>
          <w:sz w:val="24"/>
          <w:szCs w:val="24"/>
        </w:rPr>
      </w:pPr>
    </w:p>
    <w:p w14:paraId="4A5511AE" w14:textId="77777777" w:rsidR="0076180D" w:rsidRPr="004770CD" w:rsidRDefault="0076180D" w:rsidP="004676F3">
      <w:pPr>
        <w:spacing w:after="0" w:line="360" w:lineRule="auto"/>
        <w:jc w:val="both"/>
        <w:rPr>
          <w:rFonts w:ascii="Arial" w:hAnsi="Arial" w:cs="Arial"/>
          <w:sz w:val="24"/>
          <w:szCs w:val="24"/>
        </w:rPr>
      </w:pPr>
      <w:r w:rsidRPr="004770CD">
        <w:rPr>
          <w:rFonts w:ascii="Arial" w:hAnsi="Arial" w:cs="Arial"/>
          <w:sz w:val="24"/>
          <w:szCs w:val="24"/>
        </w:rPr>
        <w:t xml:space="preserve">De ahí que, resulte evidente que el </w:t>
      </w:r>
      <w:r w:rsidRPr="004770CD">
        <w:rPr>
          <w:rFonts w:ascii="Arial" w:hAnsi="Arial" w:cs="Arial"/>
          <w:i/>
          <w:iCs/>
          <w:sz w:val="24"/>
          <w:szCs w:val="24"/>
        </w:rPr>
        <w:t>Congreso</w:t>
      </w:r>
      <w:r w:rsidRPr="004770CD">
        <w:rPr>
          <w:rFonts w:ascii="Arial" w:hAnsi="Arial" w:cs="Arial"/>
          <w:sz w:val="24"/>
          <w:szCs w:val="24"/>
        </w:rPr>
        <w:t xml:space="preserve"> </w:t>
      </w:r>
      <w:r w:rsidR="001B7809" w:rsidRPr="004770CD">
        <w:rPr>
          <w:rFonts w:ascii="Arial" w:hAnsi="Arial" w:cs="Arial"/>
          <w:sz w:val="24"/>
          <w:szCs w:val="24"/>
        </w:rPr>
        <w:t xml:space="preserve">incumplió </w:t>
      </w:r>
      <w:r w:rsidR="00E45B8B" w:rsidRPr="004770CD">
        <w:rPr>
          <w:rFonts w:ascii="Arial" w:hAnsi="Arial" w:cs="Arial"/>
          <w:sz w:val="24"/>
          <w:szCs w:val="24"/>
        </w:rPr>
        <w:t xml:space="preserve">con los plazos otorgados para informar sobre las acciones </w:t>
      </w:r>
      <w:r w:rsidR="00657C9A" w:rsidRPr="004770CD">
        <w:rPr>
          <w:rFonts w:ascii="Arial" w:hAnsi="Arial" w:cs="Arial"/>
          <w:sz w:val="24"/>
          <w:szCs w:val="24"/>
        </w:rPr>
        <w:t xml:space="preserve">tendentes al acatamiento, </w:t>
      </w:r>
      <w:r w:rsidRPr="004770CD">
        <w:rPr>
          <w:rFonts w:ascii="Arial" w:hAnsi="Arial" w:cs="Arial"/>
          <w:sz w:val="24"/>
          <w:szCs w:val="24"/>
        </w:rPr>
        <w:t xml:space="preserve">pues las constancias de cumplimiento fueron remitidas </w:t>
      </w:r>
      <w:r w:rsidR="00CC7AD0" w:rsidRPr="004770CD">
        <w:rPr>
          <w:rFonts w:ascii="Arial" w:hAnsi="Arial" w:cs="Arial"/>
          <w:sz w:val="24"/>
          <w:szCs w:val="24"/>
        </w:rPr>
        <w:t xml:space="preserve">extemporáneamente </w:t>
      </w:r>
      <w:r w:rsidRPr="004770CD">
        <w:rPr>
          <w:rFonts w:ascii="Arial" w:hAnsi="Arial" w:cs="Arial"/>
          <w:sz w:val="24"/>
          <w:szCs w:val="24"/>
        </w:rPr>
        <w:t xml:space="preserve">en atención a requerimientos efectuados por la Ponencia Instructora. </w:t>
      </w:r>
    </w:p>
    <w:p w14:paraId="3C942464" w14:textId="77777777" w:rsidR="004676F3" w:rsidRPr="004770CD" w:rsidRDefault="004676F3" w:rsidP="004676F3">
      <w:pPr>
        <w:spacing w:after="0" w:line="360" w:lineRule="auto"/>
        <w:jc w:val="both"/>
        <w:rPr>
          <w:rFonts w:ascii="Arial" w:hAnsi="Arial" w:cs="Arial"/>
        </w:rPr>
      </w:pPr>
    </w:p>
    <w:p w14:paraId="1A44E48D" w14:textId="77777777" w:rsidR="004676F3" w:rsidRPr="004770CD" w:rsidRDefault="00517240" w:rsidP="0076180D">
      <w:pPr>
        <w:spacing w:after="0" w:line="360" w:lineRule="auto"/>
        <w:jc w:val="both"/>
        <w:rPr>
          <w:rFonts w:ascii="Arial" w:hAnsi="Arial" w:cs="Arial"/>
          <w:sz w:val="24"/>
          <w:szCs w:val="24"/>
        </w:rPr>
      </w:pPr>
      <w:r w:rsidRPr="004770CD">
        <w:rPr>
          <w:rFonts w:ascii="Arial" w:hAnsi="Arial" w:cs="Arial"/>
          <w:b/>
          <w:bCs/>
          <w:sz w:val="24"/>
          <w:szCs w:val="24"/>
        </w:rPr>
        <w:t>QUINTO</w:t>
      </w:r>
      <w:r w:rsidR="0076180D" w:rsidRPr="004770CD">
        <w:rPr>
          <w:rFonts w:ascii="Arial" w:hAnsi="Arial" w:cs="Arial"/>
          <w:b/>
          <w:bCs/>
          <w:sz w:val="24"/>
          <w:szCs w:val="24"/>
        </w:rPr>
        <w:t xml:space="preserve">. </w:t>
      </w:r>
      <w:r w:rsidR="004676F3" w:rsidRPr="004770CD">
        <w:rPr>
          <w:rFonts w:ascii="Arial" w:hAnsi="Arial" w:cs="Arial"/>
          <w:b/>
          <w:bCs/>
          <w:sz w:val="24"/>
          <w:szCs w:val="24"/>
        </w:rPr>
        <w:t>Análisis de la temporalidad.</w:t>
      </w:r>
    </w:p>
    <w:p w14:paraId="6000AEFE" w14:textId="77777777" w:rsidR="0076180D" w:rsidRPr="004770CD" w:rsidRDefault="0076180D" w:rsidP="002E45A4">
      <w:pPr>
        <w:spacing w:after="0" w:line="360" w:lineRule="auto"/>
        <w:jc w:val="both"/>
        <w:rPr>
          <w:rFonts w:ascii="Arial" w:hAnsi="Arial" w:cs="Arial"/>
          <w:sz w:val="24"/>
          <w:szCs w:val="24"/>
        </w:rPr>
      </w:pPr>
    </w:p>
    <w:p w14:paraId="154621D7" w14:textId="77777777" w:rsidR="00E20EA7" w:rsidRPr="004770CD" w:rsidRDefault="00E20EA7" w:rsidP="00E20EA7">
      <w:pPr>
        <w:spacing w:after="0" w:line="360" w:lineRule="auto"/>
        <w:jc w:val="both"/>
        <w:rPr>
          <w:rFonts w:ascii="Arial" w:hAnsi="Arial" w:cs="Arial"/>
          <w:sz w:val="24"/>
          <w:szCs w:val="24"/>
        </w:rPr>
      </w:pPr>
      <w:r w:rsidRPr="004770CD">
        <w:rPr>
          <w:rFonts w:ascii="Arial" w:hAnsi="Arial" w:cs="Arial"/>
          <w:sz w:val="24"/>
          <w:szCs w:val="24"/>
        </w:rPr>
        <w:t xml:space="preserve">Una vez analizado el cumplimiento de las acciones ordenadas en la </w:t>
      </w:r>
      <w:r w:rsidRPr="004770CD">
        <w:rPr>
          <w:rFonts w:ascii="Arial" w:hAnsi="Arial" w:cs="Arial"/>
          <w:i/>
          <w:iCs/>
          <w:sz w:val="24"/>
          <w:szCs w:val="24"/>
        </w:rPr>
        <w:t>Resolución incidental</w:t>
      </w:r>
      <w:r w:rsidRPr="004770CD">
        <w:rPr>
          <w:rFonts w:ascii="Arial" w:hAnsi="Arial" w:cs="Arial"/>
          <w:sz w:val="24"/>
          <w:szCs w:val="24"/>
        </w:rPr>
        <w:t xml:space="preserve">, se procede a verificar el plazo que se fijó al </w:t>
      </w:r>
      <w:r w:rsidRPr="004770CD">
        <w:rPr>
          <w:rFonts w:ascii="Arial" w:hAnsi="Arial" w:cs="Arial"/>
          <w:i/>
          <w:iCs/>
          <w:sz w:val="24"/>
          <w:szCs w:val="24"/>
        </w:rPr>
        <w:t>Congreso</w:t>
      </w:r>
      <w:r w:rsidRPr="004770CD">
        <w:rPr>
          <w:rFonts w:ascii="Arial" w:hAnsi="Arial" w:cs="Arial"/>
          <w:sz w:val="24"/>
          <w:szCs w:val="24"/>
        </w:rPr>
        <w:t xml:space="preserve"> para tal efecto.</w:t>
      </w:r>
    </w:p>
    <w:p w14:paraId="3E8CE73C" w14:textId="77777777" w:rsidR="00E20EA7" w:rsidRPr="004770CD" w:rsidRDefault="00E20EA7" w:rsidP="00E20EA7">
      <w:pPr>
        <w:spacing w:after="0" w:line="360" w:lineRule="auto"/>
        <w:jc w:val="both"/>
        <w:rPr>
          <w:rFonts w:ascii="Arial" w:hAnsi="Arial" w:cs="Arial"/>
          <w:sz w:val="24"/>
          <w:szCs w:val="24"/>
        </w:rPr>
      </w:pPr>
      <w:r w:rsidRPr="004770CD">
        <w:rPr>
          <w:rFonts w:ascii="Arial" w:hAnsi="Arial" w:cs="Arial"/>
          <w:sz w:val="24"/>
          <w:szCs w:val="24"/>
        </w:rPr>
        <w:lastRenderedPageBreak/>
        <w:t xml:space="preserve">En ese sentido, se le otorgó un plazo de tres días hábiles siguientes </w:t>
      </w:r>
      <w:r w:rsidR="006F2BDC" w:rsidRPr="004770CD">
        <w:rPr>
          <w:rFonts w:ascii="Arial" w:hAnsi="Arial" w:cs="Arial"/>
          <w:sz w:val="24"/>
          <w:szCs w:val="24"/>
        </w:rPr>
        <w:t>a que realizara las acciones correspondientes</w:t>
      </w:r>
      <w:r w:rsidRPr="004770CD">
        <w:rPr>
          <w:rFonts w:ascii="Arial" w:hAnsi="Arial" w:cs="Arial"/>
          <w:sz w:val="24"/>
          <w:szCs w:val="24"/>
        </w:rPr>
        <w:t>, para que compareciera a informar lo conducente a este</w:t>
      </w:r>
      <w:r w:rsidR="00B8223B" w:rsidRPr="004770CD">
        <w:rPr>
          <w:rFonts w:ascii="Arial" w:hAnsi="Arial" w:cs="Arial"/>
          <w:sz w:val="24"/>
          <w:szCs w:val="24"/>
        </w:rPr>
        <w:t xml:space="preserve"> </w:t>
      </w:r>
      <w:r w:rsidRPr="004770CD">
        <w:rPr>
          <w:rFonts w:ascii="Arial" w:hAnsi="Arial" w:cs="Arial"/>
          <w:i/>
          <w:iCs/>
          <w:sz w:val="24"/>
          <w:szCs w:val="24"/>
        </w:rPr>
        <w:t>Tribunal Electoral</w:t>
      </w:r>
      <w:r w:rsidRPr="004770CD">
        <w:rPr>
          <w:rFonts w:ascii="Arial" w:hAnsi="Arial" w:cs="Arial"/>
          <w:sz w:val="24"/>
          <w:szCs w:val="24"/>
        </w:rPr>
        <w:t>.</w:t>
      </w:r>
    </w:p>
    <w:p w14:paraId="3E8FB021" w14:textId="77777777" w:rsidR="006F2BDC" w:rsidRPr="004770CD" w:rsidRDefault="006F2BDC" w:rsidP="00E20EA7">
      <w:pPr>
        <w:spacing w:after="0" w:line="360" w:lineRule="auto"/>
        <w:jc w:val="both"/>
        <w:rPr>
          <w:rFonts w:ascii="Arial" w:hAnsi="Arial" w:cs="Arial"/>
          <w:sz w:val="24"/>
          <w:szCs w:val="24"/>
        </w:rPr>
      </w:pPr>
    </w:p>
    <w:p w14:paraId="2964B8D5" w14:textId="77777777" w:rsidR="00B376BD" w:rsidRPr="004770CD" w:rsidRDefault="006F2BDC" w:rsidP="005D7484">
      <w:pPr>
        <w:spacing w:after="0" w:line="360" w:lineRule="auto"/>
        <w:jc w:val="both"/>
        <w:rPr>
          <w:rFonts w:ascii="Arial" w:hAnsi="Arial" w:cs="Arial"/>
          <w:sz w:val="24"/>
          <w:szCs w:val="24"/>
        </w:rPr>
      </w:pPr>
      <w:r w:rsidRPr="004770CD">
        <w:rPr>
          <w:rFonts w:ascii="Arial" w:hAnsi="Arial" w:cs="Arial"/>
          <w:sz w:val="24"/>
          <w:szCs w:val="24"/>
        </w:rPr>
        <w:t xml:space="preserve">Ahora bien, para efectos de revisar dicho plazo, se precisa que el acto que se tomará en cuenta para realizar el conteo será la publicación del decreto en el </w:t>
      </w:r>
      <w:r w:rsidRPr="004770CD">
        <w:rPr>
          <w:rFonts w:ascii="Arial" w:hAnsi="Arial" w:cs="Arial"/>
          <w:i/>
          <w:iCs/>
          <w:sz w:val="24"/>
          <w:szCs w:val="24"/>
        </w:rPr>
        <w:t>Periódico Oficial</w:t>
      </w:r>
      <w:r w:rsidRPr="004770CD">
        <w:rPr>
          <w:rFonts w:ascii="Arial" w:hAnsi="Arial" w:cs="Arial"/>
          <w:sz w:val="24"/>
          <w:szCs w:val="24"/>
        </w:rPr>
        <w:t xml:space="preserve">, pues a partir de ello es que surten efectos la reforma a los diversos artículos del </w:t>
      </w:r>
      <w:r w:rsidRPr="004770CD">
        <w:rPr>
          <w:rFonts w:ascii="Arial" w:hAnsi="Arial" w:cs="Arial"/>
          <w:i/>
          <w:iCs/>
          <w:sz w:val="24"/>
          <w:szCs w:val="24"/>
        </w:rPr>
        <w:t>Código Electoral.</w:t>
      </w:r>
      <w:r w:rsidRPr="004770CD">
        <w:rPr>
          <w:rFonts w:ascii="Arial" w:hAnsi="Arial" w:cs="Arial"/>
          <w:sz w:val="24"/>
          <w:szCs w:val="24"/>
        </w:rPr>
        <w:t xml:space="preserve"> </w:t>
      </w:r>
      <w:r w:rsidR="00435B0E" w:rsidRPr="004770CD">
        <w:rPr>
          <w:rFonts w:ascii="Arial" w:hAnsi="Arial" w:cs="Arial"/>
          <w:sz w:val="24"/>
          <w:szCs w:val="24"/>
        </w:rPr>
        <w:t xml:space="preserve">Esquematizándose </w:t>
      </w:r>
      <w:r w:rsidR="001B7809" w:rsidRPr="004770CD">
        <w:rPr>
          <w:rFonts w:ascii="Arial" w:hAnsi="Arial" w:cs="Arial"/>
          <w:sz w:val="24"/>
          <w:szCs w:val="24"/>
        </w:rPr>
        <w:t>d</w:t>
      </w:r>
      <w:r w:rsidR="00435B0E" w:rsidRPr="004770CD">
        <w:rPr>
          <w:rFonts w:ascii="Arial" w:hAnsi="Arial" w:cs="Arial"/>
          <w:sz w:val="24"/>
          <w:szCs w:val="24"/>
        </w:rPr>
        <w:t>e la siguiente manera en la tabla que a continuación se inserta:</w:t>
      </w:r>
    </w:p>
    <w:p w14:paraId="18138ADD" w14:textId="77777777" w:rsidR="005D7484" w:rsidRPr="004770CD" w:rsidRDefault="005D7484" w:rsidP="005D7484">
      <w:pPr>
        <w:spacing w:after="0" w:line="360" w:lineRule="auto"/>
        <w:jc w:val="both"/>
        <w:rPr>
          <w:rFonts w:ascii="Arial" w:hAnsi="Arial" w:cs="Arial"/>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50"/>
        <w:gridCol w:w="2184"/>
        <w:gridCol w:w="1497"/>
      </w:tblGrid>
      <w:tr w:rsidR="00B376BD" w:rsidRPr="004770CD" w14:paraId="13B1FEA2" w14:textId="77777777" w:rsidTr="00F3048A">
        <w:tc>
          <w:tcPr>
            <w:tcW w:w="8419" w:type="dxa"/>
            <w:gridSpan w:val="4"/>
            <w:shd w:val="clear" w:color="auto" w:fill="A5C9EB"/>
            <w:vAlign w:val="center"/>
          </w:tcPr>
          <w:p w14:paraId="40C2FEB3" w14:textId="77777777" w:rsidR="00B376BD" w:rsidRPr="004770CD" w:rsidRDefault="00B376BD" w:rsidP="00F3048A">
            <w:pPr>
              <w:spacing w:after="0" w:line="240" w:lineRule="auto"/>
              <w:jc w:val="center"/>
              <w:rPr>
                <w:rFonts w:ascii="Arial Narrow" w:hAnsi="Arial Narrow" w:cs="Arial"/>
                <w:b/>
                <w:bCs/>
              </w:rPr>
            </w:pPr>
            <w:r w:rsidRPr="004770CD">
              <w:rPr>
                <w:rFonts w:ascii="Arial Narrow" w:hAnsi="Arial Narrow" w:cs="Arial"/>
                <w:b/>
                <w:bCs/>
              </w:rPr>
              <w:t>Informar las acciones tendientes al cumplimiento</w:t>
            </w:r>
          </w:p>
        </w:tc>
      </w:tr>
      <w:tr w:rsidR="00435B0E" w:rsidRPr="004770CD" w14:paraId="1F0FDCD7" w14:textId="77777777" w:rsidTr="00F3048A">
        <w:tc>
          <w:tcPr>
            <w:tcW w:w="2388" w:type="dxa"/>
            <w:shd w:val="clear" w:color="auto" w:fill="DAE9F7"/>
            <w:vAlign w:val="center"/>
          </w:tcPr>
          <w:p w14:paraId="2E824C04" w14:textId="77777777" w:rsidR="00435B0E" w:rsidRPr="004770CD" w:rsidRDefault="00435B0E" w:rsidP="00F3048A">
            <w:pPr>
              <w:spacing w:after="0" w:line="240" w:lineRule="auto"/>
              <w:jc w:val="center"/>
              <w:rPr>
                <w:rFonts w:ascii="Arial Narrow" w:hAnsi="Arial Narrow" w:cs="Arial"/>
                <w:b/>
                <w:bCs/>
              </w:rPr>
            </w:pPr>
            <w:r w:rsidRPr="004770CD">
              <w:rPr>
                <w:rFonts w:ascii="Arial Narrow" w:hAnsi="Arial Narrow" w:cs="Arial"/>
                <w:b/>
                <w:bCs/>
              </w:rPr>
              <w:t>Publicación en el Periódico Oficial</w:t>
            </w:r>
          </w:p>
        </w:tc>
        <w:tc>
          <w:tcPr>
            <w:tcW w:w="2350" w:type="dxa"/>
            <w:shd w:val="clear" w:color="auto" w:fill="DAE9F7"/>
            <w:vAlign w:val="center"/>
          </w:tcPr>
          <w:p w14:paraId="57AB1403" w14:textId="77777777" w:rsidR="00435B0E" w:rsidRPr="004770CD" w:rsidRDefault="00435B0E" w:rsidP="00F3048A">
            <w:pPr>
              <w:spacing w:after="0" w:line="240" w:lineRule="auto"/>
              <w:jc w:val="center"/>
              <w:rPr>
                <w:rFonts w:ascii="Arial Narrow" w:hAnsi="Arial Narrow" w:cs="Arial"/>
                <w:b/>
                <w:bCs/>
              </w:rPr>
            </w:pPr>
            <w:r w:rsidRPr="004770CD">
              <w:rPr>
                <w:rFonts w:ascii="Arial Narrow" w:hAnsi="Arial Narrow" w:cs="Arial"/>
                <w:b/>
                <w:bCs/>
              </w:rPr>
              <w:t>Plazo para informar</w:t>
            </w:r>
          </w:p>
        </w:tc>
        <w:tc>
          <w:tcPr>
            <w:tcW w:w="2184" w:type="dxa"/>
            <w:shd w:val="clear" w:color="auto" w:fill="DAE9F7"/>
            <w:vAlign w:val="center"/>
          </w:tcPr>
          <w:p w14:paraId="592B99C5" w14:textId="77777777" w:rsidR="00435B0E" w:rsidRPr="004770CD" w:rsidRDefault="00435B0E" w:rsidP="00F3048A">
            <w:pPr>
              <w:spacing w:after="0" w:line="240" w:lineRule="auto"/>
              <w:jc w:val="center"/>
              <w:rPr>
                <w:rFonts w:ascii="Arial Narrow" w:hAnsi="Arial Narrow" w:cs="Arial"/>
                <w:b/>
                <w:bCs/>
              </w:rPr>
            </w:pPr>
            <w:r w:rsidRPr="004770CD">
              <w:rPr>
                <w:rFonts w:ascii="Arial Narrow" w:hAnsi="Arial Narrow" w:cs="Arial"/>
                <w:b/>
                <w:bCs/>
              </w:rPr>
              <w:t>¿Cuándo</w:t>
            </w:r>
            <w:r w:rsidR="00112ED7" w:rsidRPr="004770CD">
              <w:rPr>
                <w:rFonts w:ascii="Arial Narrow" w:hAnsi="Arial Narrow" w:cs="Arial"/>
                <w:b/>
                <w:bCs/>
              </w:rPr>
              <w:t xml:space="preserve"> se recibieron las constancias</w:t>
            </w:r>
            <w:r w:rsidRPr="004770CD">
              <w:rPr>
                <w:rFonts w:ascii="Arial Narrow" w:hAnsi="Arial Narrow" w:cs="Arial"/>
                <w:b/>
                <w:bCs/>
              </w:rPr>
              <w:t>?</w:t>
            </w:r>
          </w:p>
        </w:tc>
        <w:tc>
          <w:tcPr>
            <w:tcW w:w="1497" w:type="dxa"/>
            <w:shd w:val="clear" w:color="auto" w:fill="DAE9F7"/>
            <w:vAlign w:val="center"/>
          </w:tcPr>
          <w:p w14:paraId="78B6FCDF" w14:textId="77777777" w:rsidR="00435B0E" w:rsidRPr="004770CD" w:rsidRDefault="00435B0E" w:rsidP="00F3048A">
            <w:pPr>
              <w:spacing w:after="0" w:line="240" w:lineRule="auto"/>
              <w:jc w:val="center"/>
              <w:rPr>
                <w:rFonts w:ascii="Arial Narrow" w:hAnsi="Arial Narrow" w:cs="Arial"/>
                <w:b/>
                <w:bCs/>
              </w:rPr>
            </w:pPr>
            <w:r w:rsidRPr="004770CD">
              <w:rPr>
                <w:rFonts w:ascii="Arial Narrow" w:hAnsi="Arial Narrow" w:cs="Arial"/>
                <w:b/>
                <w:bCs/>
              </w:rPr>
              <w:t>Determinación</w:t>
            </w:r>
          </w:p>
        </w:tc>
      </w:tr>
      <w:tr w:rsidR="00435B0E" w:rsidRPr="004770CD" w14:paraId="51170F39" w14:textId="77777777" w:rsidTr="00F3048A">
        <w:tc>
          <w:tcPr>
            <w:tcW w:w="2388" w:type="dxa"/>
            <w:shd w:val="clear" w:color="auto" w:fill="DAE9F7"/>
            <w:vAlign w:val="center"/>
          </w:tcPr>
          <w:p w14:paraId="3E97F840" w14:textId="77777777" w:rsidR="00435B0E" w:rsidRPr="004770CD" w:rsidRDefault="00B376BD" w:rsidP="00F3048A">
            <w:pPr>
              <w:spacing w:after="0" w:line="240" w:lineRule="auto"/>
              <w:jc w:val="center"/>
              <w:rPr>
                <w:rFonts w:ascii="Arial Narrow" w:hAnsi="Arial Narrow" w:cs="Arial"/>
              </w:rPr>
            </w:pPr>
            <w:r w:rsidRPr="004770CD">
              <w:rPr>
                <w:rFonts w:ascii="Arial Narrow" w:hAnsi="Arial Narrow" w:cs="Arial"/>
              </w:rPr>
              <w:t>Veintisiete de mayo</w:t>
            </w:r>
          </w:p>
        </w:tc>
        <w:tc>
          <w:tcPr>
            <w:tcW w:w="2350" w:type="dxa"/>
            <w:shd w:val="clear" w:color="auto" w:fill="DAE9F7"/>
            <w:vAlign w:val="center"/>
          </w:tcPr>
          <w:p w14:paraId="671B886A" w14:textId="77777777" w:rsidR="00435B0E" w:rsidRPr="004770CD" w:rsidRDefault="00B376BD" w:rsidP="00F3048A">
            <w:pPr>
              <w:spacing w:after="0" w:line="240" w:lineRule="auto"/>
              <w:jc w:val="center"/>
              <w:rPr>
                <w:rFonts w:ascii="Arial Narrow" w:hAnsi="Arial Narrow" w:cs="Arial"/>
              </w:rPr>
            </w:pPr>
            <w:r w:rsidRPr="004770CD">
              <w:rPr>
                <w:rFonts w:ascii="Arial Narrow" w:hAnsi="Arial Narrow" w:cs="Arial"/>
              </w:rPr>
              <w:t>Del veintiocho de mayo al primero de junio.</w:t>
            </w:r>
          </w:p>
        </w:tc>
        <w:tc>
          <w:tcPr>
            <w:tcW w:w="2184" w:type="dxa"/>
            <w:shd w:val="clear" w:color="auto" w:fill="DAE9F7"/>
            <w:vAlign w:val="center"/>
          </w:tcPr>
          <w:p w14:paraId="264D2A31" w14:textId="77777777" w:rsidR="00435B0E" w:rsidRPr="004770CD" w:rsidRDefault="00B376BD" w:rsidP="00F3048A">
            <w:pPr>
              <w:spacing w:after="0" w:line="240" w:lineRule="auto"/>
              <w:jc w:val="center"/>
              <w:rPr>
                <w:rFonts w:ascii="Arial Narrow" w:hAnsi="Arial Narrow" w:cs="Arial"/>
              </w:rPr>
            </w:pPr>
            <w:r w:rsidRPr="004770CD">
              <w:rPr>
                <w:rFonts w:ascii="Arial Narrow" w:hAnsi="Arial Narrow" w:cs="Arial"/>
              </w:rPr>
              <w:t>Diecisiete de junio</w:t>
            </w:r>
          </w:p>
        </w:tc>
        <w:tc>
          <w:tcPr>
            <w:tcW w:w="1497" w:type="dxa"/>
            <w:shd w:val="clear" w:color="auto" w:fill="DAE9F7"/>
            <w:vAlign w:val="center"/>
          </w:tcPr>
          <w:p w14:paraId="795871EA" w14:textId="77777777" w:rsidR="00435B0E" w:rsidRPr="004770CD" w:rsidRDefault="00B376BD" w:rsidP="00F3048A">
            <w:pPr>
              <w:spacing w:after="0" w:line="240" w:lineRule="auto"/>
              <w:jc w:val="center"/>
              <w:rPr>
                <w:rFonts w:ascii="Arial Narrow" w:hAnsi="Arial Narrow" w:cs="Arial"/>
              </w:rPr>
            </w:pPr>
            <w:r w:rsidRPr="004770CD">
              <w:rPr>
                <w:rFonts w:ascii="Arial Narrow" w:hAnsi="Arial Narrow" w:cs="Arial"/>
              </w:rPr>
              <w:t>Extemporáneo</w:t>
            </w:r>
          </w:p>
        </w:tc>
      </w:tr>
    </w:tbl>
    <w:p w14:paraId="7CAFE93A" w14:textId="77777777" w:rsidR="00435B0E" w:rsidRPr="004770CD" w:rsidRDefault="00435B0E" w:rsidP="00E20EA7">
      <w:pPr>
        <w:spacing w:after="0" w:line="360" w:lineRule="auto"/>
        <w:jc w:val="both"/>
        <w:rPr>
          <w:rFonts w:ascii="Arial" w:hAnsi="Arial" w:cs="Arial"/>
          <w:sz w:val="24"/>
          <w:szCs w:val="24"/>
        </w:rPr>
      </w:pPr>
    </w:p>
    <w:p w14:paraId="03934904" w14:textId="77777777" w:rsidR="00E20EA7" w:rsidRPr="004770CD" w:rsidRDefault="00B376BD" w:rsidP="002E45A4">
      <w:pPr>
        <w:spacing w:after="0" w:line="360" w:lineRule="auto"/>
        <w:jc w:val="both"/>
        <w:rPr>
          <w:rFonts w:ascii="Arial" w:hAnsi="Arial" w:cs="Arial"/>
          <w:sz w:val="24"/>
          <w:szCs w:val="24"/>
        </w:rPr>
      </w:pPr>
      <w:r w:rsidRPr="004770CD">
        <w:rPr>
          <w:rFonts w:ascii="Arial" w:hAnsi="Arial" w:cs="Arial"/>
          <w:sz w:val="24"/>
          <w:szCs w:val="24"/>
        </w:rPr>
        <w:t xml:space="preserve">Como puede advertirse de la tabla antes inserta, el </w:t>
      </w:r>
      <w:r w:rsidRPr="004770CD">
        <w:rPr>
          <w:rFonts w:ascii="Arial" w:hAnsi="Arial" w:cs="Arial"/>
          <w:i/>
          <w:iCs/>
          <w:sz w:val="24"/>
          <w:szCs w:val="24"/>
        </w:rPr>
        <w:t>Congreso</w:t>
      </w:r>
      <w:r w:rsidRPr="004770CD">
        <w:rPr>
          <w:rFonts w:ascii="Arial" w:hAnsi="Arial" w:cs="Arial"/>
          <w:sz w:val="24"/>
          <w:szCs w:val="24"/>
        </w:rPr>
        <w:t xml:space="preserve"> cumplió extemporáneamente con el plazo otorgado para informar a este </w:t>
      </w:r>
      <w:r w:rsidRPr="004770CD">
        <w:rPr>
          <w:rFonts w:ascii="Arial" w:hAnsi="Arial" w:cs="Arial"/>
          <w:i/>
          <w:iCs/>
          <w:sz w:val="24"/>
          <w:szCs w:val="24"/>
        </w:rPr>
        <w:t>Tribunal Electoral</w:t>
      </w:r>
      <w:r w:rsidRPr="004770CD">
        <w:rPr>
          <w:rFonts w:ascii="Arial" w:hAnsi="Arial" w:cs="Arial"/>
          <w:sz w:val="24"/>
          <w:szCs w:val="24"/>
        </w:rPr>
        <w:t xml:space="preserve"> las acciones realizadas en cumplimiento a lo ordenado, pues, t</w:t>
      </w:r>
      <w:r w:rsidR="00F3048A" w:rsidRPr="004770CD">
        <w:rPr>
          <w:rFonts w:ascii="Arial" w:hAnsi="Arial" w:cs="Arial"/>
          <w:sz w:val="24"/>
          <w:szCs w:val="24"/>
        </w:rPr>
        <w:t>uvo</w:t>
      </w:r>
      <w:r w:rsidRPr="004770CD">
        <w:rPr>
          <w:rFonts w:ascii="Arial" w:hAnsi="Arial" w:cs="Arial"/>
          <w:sz w:val="24"/>
          <w:szCs w:val="24"/>
        </w:rPr>
        <w:t xml:space="preserve"> del veintiocho de mayo al primero de junio para informarlo, no obstante, lo realizó hasta el diecisiete de junio, esto es</w:t>
      </w:r>
      <w:r w:rsidR="00F3048A" w:rsidRPr="004770CD">
        <w:rPr>
          <w:rFonts w:ascii="Arial" w:hAnsi="Arial" w:cs="Arial"/>
          <w:sz w:val="24"/>
          <w:szCs w:val="24"/>
        </w:rPr>
        <w:t>,</w:t>
      </w:r>
      <w:r w:rsidRPr="004770CD">
        <w:rPr>
          <w:rFonts w:ascii="Arial" w:hAnsi="Arial" w:cs="Arial"/>
          <w:sz w:val="24"/>
          <w:szCs w:val="24"/>
        </w:rPr>
        <w:t xml:space="preserve"> fuera del plazo de tres días hábiles otorgado para tal efecto. </w:t>
      </w:r>
    </w:p>
    <w:p w14:paraId="4464C424" w14:textId="77777777" w:rsidR="006F2BDC" w:rsidRPr="004770CD" w:rsidRDefault="006F2BDC" w:rsidP="002E45A4">
      <w:pPr>
        <w:spacing w:after="0" w:line="360" w:lineRule="auto"/>
        <w:jc w:val="both"/>
        <w:rPr>
          <w:rFonts w:ascii="Arial" w:hAnsi="Arial" w:cs="Arial"/>
          <w:sz w:val="24"/>
          <w:szCs w:val="24"/>
        </w:rPr>
      </w:pPr>
    </w:p>
    <w:p w14:paraId="68C580ED" w14:textId="77777777" w:rsidR="00B376BD" w:rsidRPr="004770CD" w:rsidRDefault="00B376BD" w:rsidP="002E45A4">
      <w:pPr>
        <w:spacing w:after="0" w:line="360" w:lineRule="auto"/>
        <w:jc w:val="both"/>
        <w:rPr>
          <w:rFonts w:ascii="Arial" w:hAnsi="Arial" w:cs="Arial"/>
          <w:sz w:val="24"/>
          <w:szCs w:val="24"/>
        </w:rPr>
      </w:pPr>
      <w:r w:rsidRPr="004770CD">
        <w:rPr>
          <w:rFonts w:ascii="Arial" w:hAnsi="Arial" w:cs="Arial"/>
          <w:sz w:val="24"/>
          <w:szCs w:val="24"/>
        </w:rPr>
        <w:t>Por lo tanto, este</w:t>
      </w:r>
      <w:r w:rsidR="00B7661E" w:rsidRPr="004770CD">
        <w:rPr>
          <w:rFonts w:ascii="Arial" w:hAnsi="Arial" w:cs="Arial"/>
          <w:sz w:val="24"/>
          <w:szCs w:val="24"/>
        </w:rPr>
        <w:t xml:space="preserve"> </w:t>
      </w:r>
      <w:r w:rsidRPr="004770CD">
        <w:rPr>
          <w:rFonts w:ascii="Arial" w:hAnsi="Arial" w:cs="Arial"/>
          <w:i/>
          <w:iCs/>
          <w:sz w:val="24"/>
          <w:szCs w:val="24"/>
        </w:rPr>
        <w:t>Órgano Jurisdiccional</w:t>
      </w:r>
      <w:r w:rsidR="009F442A" w:rsidRPr="004770CD">
        <w:rPr>
          <w:rFonts w:ascii="Arial" w:hAnsi="Arial" w:cs="Arial"/>
          <w:sz w:val="24"/>
          <w:szCs w:val="24"/>
        </w:rPr>
        <w:t xml:space="preserve"> </w:t>
      </w:r>
      <w:r w:rsidRPr="004770CD">
        <w:rPr>
          <w:rFonts w:ascii="Arial" w:hAnsi="Arial" w:cs="Arial"/>
          <w:sz w:val="24"/>
          <w:szCs w:val="24"/>
        </w:rPr>
        <w:t xml:space="preserve">considera que el </w:t>
      </w:r>
      <w:r w:rsidR="007C01BE" w:rsidRPr="004770CD">
        <w:rPr>
          <w:rFonts w:ascii="Arial" w:hAnsi="Arial" w:cs="Arial"/>
          <w:i/>
          <w:iCs/>
          <w:sz w:val="24"/>
          <w:szCs w:val="24"/>
        </w:rPr>
        <w:t>Congreso</w:t>
      </w:r>
      <w:r w:rsidR="007C01BE" w:rsidRPr="004770CD">
        <w:rPr>
          <w:rFonts w:ascii="Arial" w:hAnsi="Arial" w:cs="Arial"/>
          <w:sz w:val="24"/>
          <w:szCs w:val="24"/>
        </w:rPr>
        <w:t xml:space="preserve"> </w:t>
      </w:r>
      <w:r w:rsidRPr="004770CD">
        <w:rPr>
          <w:rFonts w:ascii="Arial" w:hAnsi="Arial" w:cs="Arial"/>
          <w:sz w:val="24"/>
          <w:szCs w:val="24"/>
        </w:rPr>
        <w:t xml:space="preserve">no cumplió en tiempo con </w:t>
      </w:r>
      <w:r w:rsidR="007C01BE" w:rsidRPr="004770CD">
        <w:rPr>
          <w:rFonts w:ascii="Arial" w:hAnsi="Arial" w:cs="Arial"/>
          <w:sz w:val="24"/>
          <w:szCs w:val="24"/>
        </w:rPr>
        <w:t xml:space="preserve">el </w:t>
      </w:r>
      <w:r w:rsidRPr="004770CD">
        <w:rPr>
          <w:rFonts w:ascii="Arial" w:hAnsi="Arial" w:cs="Arial"/>
          <w:sz w:val="24"/>
          <w:szCs w:val="24"/>
        </w:rPr>
        <w:t>plazo</w:t>
      </w:r>
      <w:r w:rsidR="007C01BE" w:rsidRPr="004770CD">
        <w:rPr>
          <w:rFonts w:ascii="Arial" w:hAnsi="Arial" w:cs="Arial"/>
          <w:sz w:val="24"/>
          <w:szCs w:val="24"/>
        </w:rPr>
        <w:t xml:space="preserve"> </w:t>
      </w:r>
      <w:r w:rsidRPr="004770CD">
        <w:rPr>
          <w:rFonts w:ascii="Arial" w:hAnsi="Arial" w:cs="Arial"/>
          <w:sz w:val="24"/>
          <w:szCs w:val="24"/>
        </w:rPr>
        <w:t>establecido</w:t>
      </w:r>
      <w:r w:rsidRPr="004770CD">
        <w:rPr>
          <w:rFonts w:ascii="Arial" w:hAnsi="Arial" w:cs="Arial"/>
          <w:i/>
          <w:iCs/>
          <w:sz w:val="24"/>
          <w:szCs w:val="24"/>
        </w:rPr>
        <w:t>,</w:t>
      </w:r>
      <w:r w:rsidR="009F442A" w:rsidRPr="004770CD">
        <w:rPr>
          <w:rFonts w:ascii="Arial" w:hAnsi="Arial" w:cs="Arial"/>
          <w:i/>
          <w:iCs/>
          <w:sz w:val="24"/>
          <w:szCs w:val="24"/>
        </w:rPr>
        <w:t xml:space="preserve"> </w:t>
      </w:r>
      <w:r w:rsidRPr="004770CD">
        <w:rPr>
          <w:rFonts w:ascii="Arial" w:hAnsi="Arial" w:cs="Arial"/>
          <w:sz w:val="24"/>
          <w:szCs w:val="24"/>
        </w:rPr>
        <w:t>máxime que el informe, atendió a un requerimiento efectuado por la Ponencia Instructora</w:t>
      </w:r>
      <w:r w:rsidR="007C01BE" w:rsidRPr="004770CD">
        <w:rPr>
          <w:rFonts w:ascii="Arial" w:hAnsi="Arial" w:cs="Arial"/>
          <w:sz w:val="24"/>
          <w:szCs w:val="24"/>
        </w:rPr>
        <w:t>.</w:t>
      </w:r>
    </w:p>
    <w:p w14:paraId="7BEFFADB" w14:textId="77777777" w:rsidR="002F51ED" w:rsidRPr="004770CD" w:rsidRDefault="002F51ED" w:rsidP="002F51ED">
      <w:pPr>
        <w:spacing w:after="0" w:line="360" w:lineRule="auto"/>
        <w:jc w:val="both"/>
        <w:rPr>
          <w:rFonts w:ascii="Arial" w:hAnsi="Arial" w:cs="Arial"/>
          <w:sz w:val="24"/>
          <w:szCs w:val="24"/>
        </w:rPr>
      </w:pPr>
    </w:p>
    <w:p w14:paraId="40779FF1" w14:textId="77777777" w:rsidR="007C01BE" w:rsidRPr="004770CD" w:rsidRDefault="007C01BE" w:rsidP="002F51ED">
      <w:pPr>
        <w:spacing w:after="0" w:line="360" w:lineRule="auto"/>
        <w:jc w:val="both"/>
        <w:rPr>
          <w:rFonts w:ascii="Arial" w:hAnsi="Arial" w:cs="Arial"/>
          <w:sz w:val="24"/>
          <w:szCs w:val="24"/>
        </w:rPr>
      </w:pPr>
      <w:r w:rsidRPr="004770CD">
        <w:rPr>
          <w:rFonts w:ascii="Arial" w:hAnsi="Arial" w:cs="Arial"/>
          <w:sz w:val="24"/>
          <w:szCs w:val="24"/>
        </w:rPr>
        <w:t xml:space="preserve">En consecuencia, toda vez que el </w:t>
      </w:r>
      <w:r w:rsidRPr="004770CD">
        <w:rPr>
          <w:rFonts w:ascii="Arial" w:hAnsi="Arial" w:cs="Arial"/>
          <w:i/>
          <w:iCs/>
          <w:sz w:val="24"/>
          <w:szCs w:val="24"/>
        </w:rPr>
        <w:t>Congreso</w:t>
      </w:r>
      <w:r w:rsidRPr="004770CD">
        <w:rPr>
          <w:rFonts w:ascii="Arial" w:hAnsi="Arial" w:cs="Arial"/>
          <w:sz w:val="24"/>
          <w:szCs w:val="24"/>
        </w:rPr>
        <w:t xml:space="preserve"> no</w:t>
      </w:r>
      <w:r w:rsidR="00B059D9" w:rsidRPr="004770CD">
        <w:rPr>
          <w:rFonts w:ascii="Arial" w:hAnsi="Arial" w:cs="Arial"/>
          <w:sz w:val="24"/>
          <w:szCs w:val="24"/>
        </w:rPr>
        <w:t xml:space="preserve"> informó en</w:t>
      </w:r>
      <w:r w:rsidRPr="004770CD">
        <w:rPr>
          <w:rFonts w:ascii="Arial" w:hAnsi="Arial" w:cs="Arial"/>
          <w:sz w:val="24"/>
          <w:szCs w:val="24"/>
        </w:rPr>
        <w:t xml:space="preserve"> tiempo las acciones en cumplimiento a lo ordenado en la </w:t>
      </w:r>
      <w:r w:rsidRPr="004770CD">
        <w:rPr>
          <w:rFonts w:ascii="Arial" w:hAnsi="Arial" w:cs="Arial"/>
          <w:i/>
          <w:iCs/>
          <w:sz w:val="24"/>
          <w:szCs w:val="24"/>
        </w:rPr>
        <w:t>Resolución incidental</w:t>
      </w:r>
      <w:r w:rsidRPr="004770CD">
        <w:rPr>
          <w:rFonts w:ascii="Arial" w:hAnsi="Arial" w:cs="Arial"/>
          <w:sz w:val="24"/>
          <w:szCs w:val="24"/>
        </w:rPr>
        <w:t xml:space="preserve">, se le </w:t>
      </w:r>
      <w:r w:rsidRPr="004770CD">
        <w:rPr>
          <w:rFonts w:ascii="Arial" w:hAnsi="Arial" w:cs="Arial"/>
          <w:b/>
          <w:bCs/>
          <w:sz w:val="24"/>
          <w:szCs w:val="24"/>
        </w:rPr>
        <w:t>conmina</w:t>
      </w:r>
      <w:r w:rsidRPr="004770CD">
        <w:rPr>
          <w:rFonts w:ascii="Arial" w:hAnsi="Arial" w:cs="Arial"/>
          <w:sz w:val="24"/>
          <w:szCs w:val="24"/>
        </w:rPr>
        <w:t xml:space="preserve"> para que, en lo subsecuente, acate en tiempo lo mandatado por este</w:t>
      </w:r>
      <w:r w:rsidR="00B7661E" w:rsidRPr="004770CD">
        <w:rPr>
          <w:rFonts w:ascii="Arial" w:hAnsi="Arial" w:cs="Arial"/>
          <w:sz w:val="24"/>
          <w:szCs w:val="24"/>
        </w:rPr>
        <w:t xml:space="preserve"> </w:t>
      </w:r>
      <w:r w:rsidRPr="004770CD">
        <w:rPr>
          <w:rFonts w:ascii="Arial" w:hAnsi="Arial" w:cs="Arial"/>
          <w:i/>
          <w:iCs/>
          <w:sz w:val="24"/>
          <w:szCs w:val="24"/>
        </w:rPr>
        <w:t>Órgan</w:t>
      </w:r>
      <w:r w:rsidR="00B7661E" w:rsidRPr="004770CD">
        <w:rPr>
          <w:rFonts w:ascii="Arial" w:hAnsi="Arial" w:cs="Arial"/>
          <w:i/>
          <w:iCs/>
          <w:sz w:val="24"/>
          <w:szCs w:val="24"/>
        </w:rPr>
        <w:t xml:space="preserve">o </w:t>
      </w:r>
      <w:r w:rsidRPr="004770CD">
        <w:rPr>
          <w:rFonts w:ascii="Arial" w:hAnsi="Arial" w:cs="Arial"/>
          <w:i/>
          <w:iCs/>
          <w:sz w:val="24"/>
          <w:szCs w:val="24"/>
        </w:rPr>
        <w:t>Jurisdiccional</w:t>
      </w:r>
      <w:r w:rsidRPr="004770CD">
        <w:rPr>
          <w:rFonts w:ascii="Arial" w:hAnsi="Arial" w:cs="Arial"/>
          <w:sz w:val="24"/>
          <w:szCs w:val="24"/>
        </w:rPr>
        <w:t>.</w:t>
      </w:r>
    </w:p>
    <w:p w14:paraId="483FA81B" w14:textId="77777777" w:rsidR="007C01BE" w:rsidRPr="004770CD" w:rsidRDefault="007C01BE" w:rsidP="002F51ED">
      <w:pPr>
        <w:spacing w:after="0" w:line="360" w:lineRule="auto"/>
        <w:jc w:val="both"/>
        <w:rPr>
          <w:rFonts w:ascii="Arial" w:hAnsi="Arial" w:cs="Arial"/>
          <w:sz w:val="26"/>
          <w:szCs w:val="26"/>
        </w:rPr>
      </w:pPr>
    </w:p>
    <w:p w14:paraId="4D20FF8E" w14:textId="77777777" w:rsidR="007C01BE" w:rsidRPr="004770CD" w:rsidRDefault="00B059D9" w:rsidP="00731230">
      <w:pPr>
        <w:tabs>
          <w:tab w:val="left" w:pos="567"/>
        </w:tabs>
        <w:spacing w:after="0" w:line="360" w:lineRule="auto"/>
        <w:jc w:val="both"/>
        <w:rPr>
          <w:rFonts w:ascii="Arial" w:hAnsi="Arial" w:cs="Arial"/>
          <w:sz w:val="24"/>
          <w:szCs w:val="24"/>
        </w:rPr>
      </w:pPr>
      <w:r w:rsidRPr="004770CD">
        <w:rPr>
          <w:rFonts w:ascii="Arial" w:hAnsi="Arial" w:cs="Arial"/>
          <w:sz w:val="24"/>
          <w:szCs w:val="24"/>
        </w:rPr>
        <w:t>Por</w:t>
      </w:r>
      <w:r w:rsidR="007C01BE" w:rsidRPr="004770CD">
        <w:rPr>
          <w:rFonts w:ascii="Arial" w:hAnsi="Arial" w:cs="Arial"/>
          <w:sz w:val="24"/>
          <w:szCs w:val="24"/>
        </w:rPr>
        <w:t xml:space="preserve"> lo anterior, se </w:t>
      </w:r>
      <w:r w:rsidRPr="004770CD">
        <w:rPr>
          <w:rFonts w:ascii="Arial" w:hAnsi="Arial" w:cs="Arial"/>
          <w:sz w:val="24"/>
          <w:szCs w:val="24"/>
        </w:rPr>
        <w:t>determina el cumplimiento de</w:t>
      </w:r>
      <w:r w:rsidR="007C01BE" w:rsidRPr="004770CD">
        <w:rPr>
          <w:rFonts w:ascii="Arial" w:hAnsi="Arial" w:cs="Arial"/>
          <w:sz w:val="24"/>
          <w:szCs w:val="24"/>
        </w:rPr>
        <w:t xml:space="preserve"> la </w:t>
      </w:r>
      <w:r w:rsidR="007C01BE" w:rsidRPr="004770CD">
        <w:rPr>
          <w:rFonts w:ascii="Arial" w:hAnsi="Arial" w:cs="Arial"/>
          <w:i/>
          <w:iCs/>
          <w:sz w:val="24"/>
          <w:szCs w:val="24"/>
        </w:rPr>
        <w:t>Resolución incidental</w:t>
      </w:r>
      <w:r w:rsidR="007C01BE" w:rsidRPr="004770CD">
        <w:rPr>
          <w:rFonts w:ascii="Arial" w:hAnsi="Arial" w:cs="Arial"/>
          <w:sz w:val="24"/>
          <w:szCs w:val="24"/>
        </w:rPr>
        <w:t xml:space="preserve"> emitida por el Pleno de este</w:t>
      </w:r>
      <w:r w:rsidR="00B7661E" w:rsidRPr="004770CD">
        <w:rPr>
          <w:rFonts w:ascii="Arial" w:hAnsi="Arial" w:cs="Arial"/>
          <w:sz w:val="24"/>
          <w:szCs w:val="24"/>
        </w:rPr>
        <w:t xml:space="preserve"> </w:t>
      </w:r>
      <w:r w:rsidR="007C01BE" w:rsidRPr="004770CD">
        <w:rPr>
          <w:rFonts w:ascii="Arial" w:hAnsi="Arial" w:cs="Arial"/>
          <w:i/>
          <w:iCs/>
          <w:sz w:val="24"/>
          <w:szCs w:val="24"/>
        </w:rPr>
        <w:t>Tribunal Electoral</w:t>
      </w:r>
      <w:r w:rsidR="007C01BE" w:rsidRPr="004770CD">
        <w:rPr>
          <w:rFonts w:ascii="Arial" w:hAnsi="Arial" w:cs="Arial"/>
          <w:sz w:val="24"/>
          <w:szCs w:val="24"/>
        </w:rPr>
        <w:t xml:space="preserve"> el treinta de noviembre de dos mil veintitrés</w:t>
      </w:r>
      <w:r w:rsidR="00DD3811" w:rsidRPr="004770CD">
        <w:rPr>
          <w:rFonts w:ascii="Arial" w:hAnsi="Arial" w:cs="Arial"/>
          <w:sz w:val="24"/>
          <w:szCs w:val="24"/>
        </w:rPr>
        <w:t xml:space="preserve">, </w:t>
      </w:r>
      <w:r w:rsidR="007C01BE" w:rsidRPr="004770CD">
        <w:rPr>
          <w:rFonts w:ascii="Arial" w:hAnsi="Arial" w:cs="Arial"/>
          <w:sz w:val="24"/>
          <w:szCs w:val="24"/>
        </w:rPr>
        <w:t xml:space="preserve">dentro del presente </w:t>
      </w:r>
      <w:r w:rsidR="007C01BE" w:rsidRPr="004770CD">
        <w:rPr>
          <w:rFonts w:ascii="Arial" w:hAnsi="Arial" w:cs="Arial"/>
          <w:i/>
          <w:iCs/>
          <w:sz w:val="24"/>
          <w:szCs w:val="24"/>
        </w:rPr>
        <w:t>Juicio de la Ciudadanía</w:t>
      </w:r>
      <w:r w:rsidR="007C01BE" w:rsidRPr="004770CD">
        <w:rPr>
          <w:rFonts w:ascii="Arial" w:hAnsi="Arial" w:cs="Arial"/>
          <w:sz w:val="24"/>
          <w:szCs w:val="24"/>
        </w:rPr>
        <w:t>,</w:t>
      </w:r>
      <w:r w:rsidR="00B7661E" w:rsidRPr="004770CD">
        <w:rPr>
          <w:rFonts w:ascii="Arial" w:hAnsi="Arial" w:cs="Arial"/>
          <w:sz w:val="24"/>
          <w:szCs w:val="24"/>
        </w:rPr>
        <w:t xml:space="preserve"> </w:t>
      </w:r>
      <w:r w:rsidR="00731230" w:rsidRPr="004770CD">
        <w:rPr>
          <w:rFonts w:ascii="Arial" w:hAnsi="Arial" w:cs="Arial"/>
          <w:sz w:val="24"/>
          <w:szCs w:val="24"/>
        </w:rPr>
        <w:t xml:space="preserve">y, en consecuencia, las sentencias emitidas en el mismo </w:t>
      </w:r>
      <w:r w:rsidR="007C01BE" w:rsidRPr="004770CD">
        <w:rPr>
          <w:rFonts w:ascii="Arial" w:hAnsi="Arial" w:cs="Arial"/>
          <w:sz w:val="24"/>
          <w:szCs w:val="24"/>
        </w:rPr>
        <w:t>ha</w:t>
      </w:r>
      <w:r w:rsidR="00DD3811" w:rsidRPr="004770CD">
        <w:rPr>
          <w:rFonts w:ascii="Arial" w:hAnsi="Arial" w:cs="Arial"/>
          <w:sz w:val="24"/>
          <w:szCs w:val="24"/>
        </w:rPr>
        <w:t>n</w:t>
      </w:r>
      <w:r w:rsidR="007C01BE" w:rsidRPr="004770CD">
        <w:rPr>
          <w:rFonts w:ascii="Arial" w:hAnsi="Arial" w:cs="Arial"/>
          <w:sz w:val="24"/>
          <w:szCs w:val="24"/>
        </w:rPr>
        <w:t xml:space="preserve"> sido cumplida</w:t>
      </w:r>
      <w:r w:rsidR="00731230" w:rsidRPr="004770CD">
        <w:rPr>
          <w:rFonts w:ascii="Arial" w:hAnsi="Arial" w:cs="Arial"/>
          <w:sz w:val="24"/>
          <w:szCs w:val="24"/>
        </w:rPr>
        <w:t>s</w:t>
      </w:r>
      <w:r w:rsidR="007C01BE" w:rsidRPr="004770CD">
        <w:rPr>
          <w:rFonts w:ascii="Arial" w:hAnsi="Arial" w:cs="Arial"/>
          <w:sz w:val="24"/>
          <w:szCs w:val="24"/>
        </w:rPr>
        <w:t xml:space="preserve">. </w:t>
      </w:r>
    </w:p>
    <w:p w14:paraId="05F8CC12" w14:textId="77777777" w:rsidR="007C01BE" w:rsidRPr="004770CD" w:rsidRDefault="007C01BE" w:rsidP="002F51ED">
      <w:pPr>
        <w:spacing w:after="0" w:line="360" w:lineRule="auto"/>
        <w:jc w:val="both"/>
        <w:rPr>
          <w:rFonts w:ascii="Arial" w:hAnsi="Arial" w:cs="Arial"/>
          <w:sz w:val="26"/>
          <w:szCs w:val="26"/>
        </w:rPr>
      </w:pPr>
    </w:p>
    <w:p w14:paraId="34B98E14" w14:textId="77777777" w:rsidR="00315FD4" w:rsidRPr="004770CD" w:rsidRDefault="00315FD4" w:rsidP="002F51ED">
      <w:pPr>
        <w:spacing w:after="0" w:line="360" w:lineRule="auto"/>
        <w:jc w:val="both"/>
        <w:rPr>
          <w:rFonts w:ascii="Arial" w:hAnsi="Arial" w:cs="Arial"/>
          <w:sz w:val="24"/>
          <w:szCs w:val="24"/>
          <w:lang w:val="es-ES"/>
        </w:rPr>
      </w:pPr>
      <w:r w:rsidRPr="004770CD">
        <w:rPr>
          <w:rFonts w:ascii="Arial" w:hAnsi="Arial" w:cs="Arial"/>
          <w:sz w:val="24"/>
          <w:szCs w:val="24"/>
          <w:lang w:val="es-ES"/>
        </w:rPr>
        <w:t xml:space="preserve">Por las consideraciones expuestas, </w:t>
      </w:r>
      <w:r w:rsidR="00B059D9" w:rsidRPr="004770CD">
        <w:rPr>
          <w:rFonts w:ascii="Arial" w:hAnsi="Arial" w:cs="Arial"/>
          <w:sz w:val="24"/>
          <w:szCs w:val="24"/>
          <w:lang w:val="es-ES"/>
        </w:rPr>
        <w:t>se</w:t>
      </w:r>
      <w:r w:rsidRPr="004770CD">
        <w:rPr>
          <w:rFonts w:ascii="Arial" w:hAnsi="Arial" w:cs="Arial"/>
          <w:sz w:val="24"/>
          <w:szCs w:val="24"/>
          <w:lang w:val="es-ES"/>
        </w:rPr>
        <w:t>:</w:t>
      </w:r>
    </w:p>
    <w:p w14:paraId="4D8C704E" w14:textId="77777777" w:rsidR="00F96218" w:rsidRPr="004770CD" w:rsidRDefault="00F96218" w:rsidP="002F51ED">
      <w:pPr>
        <w:spacing w:after="0" w:line="360" w:lineRule="auto"/>
        <w:jc w:val="both"/>
        <w:rPr>
          <w:rFonts w:ascii="Arial" w:hAnsi="Arial" w:cs="Arial"/>
          <w:sz w:val="24"/>
          <w:szCs w:val="24"/>
          <w:lang w:val="es-ES"/>
        </w:rPr>
      </w:pPr>
    </w:p>
    <w:p w14:paraId="1FBD2E6A" w14:textId="77777777" w:rsidR="00236F21" w:rsidRPr="004770CD" w:rsidRDefault="00236F21" w:rsidP="002F51ED">
      <w:pPr>
        <w:spacing w:after="0" w:line="360" w:lineRule="auto"/>
        <w:jc w:val="both"/>
        <w:rPr>
          <w:rFonts w:ascii="Arial" w:hAnsi="Arial" w:cs="Arial"/>
          <w:b/>
          <w:bCs/>
          <w:sz w:val="24"/>
          <w:szCs w:val="24"/>
          <w:lang w:val="es-ES"/>
        </w:rPr>
      </w:pPr>
    </w:p>
    <w:p w14:paraId="37AA5653" w14:textId="77777777" w:rsidR="00975047" w:rsidRPr="004770CD" w:rsidRDefault="00975047" w:rsidP="00236F21">
      <w:pPr>
        <w:tabs>
          <w:tab w:val="left" w:pos="567"/>
        </w:tabs>
        <w:spacing w:after="0" w:line="360" w:lineRule="auto"/>
        <w:jc w:val="center"/>
        <w:rPr>
          <w:rFonts w:ascii="Arial" w:eastAsia="Times New Roman" w:hAnsi="Arial" w:cs="Arial"/>
          <w:b/>
          <w:sz w:val="24"/>
          <w:szCs w:val="24"/>
        </w:rPr>
      </w:pPr>
      <w:r w:rsidRPr="004770CD">
        <w:rPr>
          <w:rFonts w:ascii="Arial" w:eastAsia="Times New Roman" w:hAnsi="Arial" w:cs="Arial"/>
          <w:b/>
          <w:sz w:val="24"/>
          <w:szCs w:val="24"/>
        </w:rPr>
        <w:lastRenderedPageBreak/>
        <w:t>IV. ACUERDA</w:t>
      </w:r>
    </w:p>
    <w:p w14:paraId="1CBE8260" w14:textId="77777777" w:rsidR="00F96218" w:rsidRPr="004770CD" w:rsidRDefault="00F96218" w:rsidP="00236F21">
      <w:pPr>
        <w:tabs>
          <w:tab w:val="left" w:pos="567"/>
        </w:tabs>
        <w:spacing w:after="0" w:line="360" w:lineRule="auto"/>
        <w:jc w:val="center"/>
        <w:rPr>
          <w:rFonts w:ascii="Arial" w:eastAsia="Times New Roman" w:hAnsi="Arial" w:cs="Arial"/>
          <w:b/>
          <w:sz w:val="24"/>
          <w:szCs w:val="24"/>
        </w:rPr>
      </w:pPr>
    </w:p>
    <w:p w14:paraId="539C56A5" w14:textId="77777777" w:rsidR="00975047" w:rsidRPr="004770CD" w:rsidRDefault="00344069" w:rsidP="00236F21">
      <w:pPr>
        <w:tabs>
          <w:tab w:val="left" w:pos="567"/>
        </w:tabs>
        <w:spacing w:after="0" w:line="360" w:lineRule="auto"/>
        <w:jc w:val="both"/>
        <w:rPr>
          <w:rFonts w:ascii="Arial" w:hAnsi="Arial" w:cs="Arial"/>
          <w:sz w:val="24"/>
          <w:szCs w:val="24"/>
        </w:rPr>
      </w:pPr>
      <w:r w:rsidRPr="004770CD">
        <w:rPr>
          <w:rFonts w:ascii="Arial" w:hAnsi="Arial" w:cs="Arial"/>
          <w:b/>
          <w:sz w:val="24"/>
          <w:szCs w:val="24"/>
        </w:rPr>
        <w:t>PRIMERO</w:t>
      </w:r>
      <w:r w:rsidR="00975047" w:rsidRPr="004770CD">
        <w:rPr>
          <w:rFonts w:ascii="Arial" w:hAnsi="Arial" w:cs="Arial"/>
          <w:b/>
          <w:sz w:val="24"/>
          <w:szCs w:val="24"/>
        </w:rPr>
        <w:t xml:space="preserve">. </w:t>
      </w:r>
      <w:r w:rsidR="00975047" w:rsidRPr="004770CD">
        <w:rPr>
          <w:rFonts w:ascii="Arial" w:hAnsi="Arial" w:cs="Arial"/>
          <w:bCs/>
          <w:sz w:val="24"/>
          <w:szCs w:val="24"/>
        </w:rPr>
        <w:t xml:space="preserve">Se </w:t>
      </w:r>
      <w:bookmarkStart w:id="2" w:name="_Hlk155204498"/>
      <w:r w:rsidR="00975047" w:rsidRPr="004770CD">
        <w:rPr>
          <w:rFonts w:ascii="Arial" w:hAnsi="Arial" w:cs="Arial"/>
          <w:b/>
          <w:sz w:val="24"/>
          <w:szCs w:val="24"/>
        </w:rPr>
        <w:t xml:space="preserve">declara </w:t>
      </w:r>
      <w:bookmarkEnd w:id="2"/>
      <w:r w:rsidRPr="004770CD">
        <w:rPr>
          <w:rFonts w:ascii="Arial" w:hAnsi="Arial" w:cs="Arial"/>
          <w:b/>
          <w:sz w:val="24"/>
          <w:szCs w:val="24"/>
        </w:rPr>
        <w:t xml:space="preserve">cumplida </w:t>
      </w:r>
      <w:r w:rsidRPr="004770CD">
        <w:rPr>
          <w:rFonts w:ascii="Arial" w:hAnsi="Arial" w:cs="Arial"/>
          <w:bCs/>
          <w:sz w:val="24"/>
          <w:szCs w:val="24"/>
        </w:rPr>
        <w:t>la</w:t>
      </w:r>
      <w:r w:rsidR="00975047" w:rsidRPr="004770CD">
        <w:rPr>
          <w:rFonts w:ascii="Arial" w:hAnsi="Arial" w:cs="Arial"/>
          <w:b/>
          <w:sz w:val="24"/>
          <w:szCs w:val="24"/>
        </w:rPr>
        <w:t xml:space="preserve"> resolución incidental </w:t>
      </w:r>
      <w:r w:rsidR="00B059D9" w:rsidRPr="004770CD">
        <w:rPr>
          <w:rFonts w:ascii="Arial" w:hAnsi="Arial" w:cs="Arial"/>
          <w:bCs/>
          <w:sz w:val="24"/>
          <w:szCs w:val="24"/>
        </w:rPr>
        <w:t xml:space="preserve">de </w:t>
      </w:r>
      <w:r w:rsidR="00975047" w:rsidRPr="004770CD">
        <w:rPr>
          <w:rFonts w:ascii="Arial" w:hAnsi="Arial" w:cs="Arial"/>
          <w:bCs/>
          <w:sz w:val="24"/>
          <w:szCs w:val="24"/>
        </w:rPr>
        <w:t>treinta de noviembre</w:t>
      </w:r>
      <w:r w:rsidR="007C01BE" w:rsidRPr="004770CD">
        <w:rPr>
          <w:rFonts w:ascii="Arial" w:hAnsi="Arial" w:cs="Arial"/>
          <w:bCs/>
          <w:sz w:val="24"/>
          <w:szCs w:val="24"/>
        </w:rPr>
        <w:t xml:space="preserve"> de dos mil veintitrés</w:t>
      </w:r>
      <w:r w:rsidR="00975047" w:rsidRPr="004770CD">
        <w:rPr>
          <w:rFonts w:ascii="Arial" w:hAnsi="Arial" w:cs="Arial"/>
          <w:bCs/>
          <w:sz w:val="24"/>
          <w:szCs w:val="24"/>
        </w:rPr>
        <w:t xml:space="preserve"> </w:t>
      </w:r>
      <w:r w:rsidR="001072B9" w:rsidRPr="004770CD">
        <w:rPr>
          <w:rFonts w:ascii="Arial" w:hAnsi="Arial" w:cs="Arial"/>
          <w:sz w:val="24"/>
          <w:szCs w:val="24"/>
        </w:rPr>
        <w:t>y,</w:t>
      </w:r>
      <w:r w:rsidR="00B059D9" w:rsidRPr="004770CD">
        <w:rPr>
          <w:rFonts w:ascii="Arial" w:hAnsi="Arial" w:cs="Arial"/>
          <w:sz w:val="24"/>
          <w:szCs w:val="24"/>
        </w:rPr>
        <w:t xml:space="preserve"> en consecuencia, las sentencias </w:t>
      </w:r>
      <w:r w:rsidR="001072B9" w:rsidRPr="004770CD">
        <w:rPr>
          <w:rFonts w:ascii="Arial" w:hAnsi="Arial" w:cs="Arial"/>
          <w:sz w:val="24"/>
          <w:szCs w:val="24"/>
        </w:rPr>
        <w:t xml:space="preserve">de </w:t>
      </w:r>
      <w:r w:rsidR="00B059D9" w:rsidRPr="004770CD">
        <w:rPr>
          <w:rFonts w:ascii="Arial" w:hAnsi="Arial" w:cs="Arial"/>
          <w:sz w:val="24"/>
          <w:szCs w:val="24"/>
        </w:rPr>
        <w:t xml:space="preserve">catorce de julio y quince de agosto, ambas de dos mil veintidós, </w:t>
      </w:r>
      <w:r w:rsidR="00B059D9" w:rsidRPr="004770CD">
        <w:rPr>
          <w:rFonts w:ascii="Arial" w:hAnsi="Arial" w:cs="Arial"/>
          <w:bCs/>
          <w:sz w:val="24"/>
          <w:szCs w:val="24"/>
        </w:rPr>
        <w:t>dictadas en el</w:t>
      </w:r>
      <w:r w:rsidR="007C01BE" w:rsidRPr="004770CD">
        <w:rPr>
          <w:rFonts w:ascii="Arial" w:hAnsi="Arial" w:cs="Arial"/>
          <w:bCs/>
          <w:sz w:val="24"/>
          <w:szCs w:val="24"/>
        </w:rPr>
        <w:t xml:space="preserve"> </w:t>
      </w:r>
      <w:r w:rsidR="00975047" w:rsidRPr="004770CD">
        <w:rPr>
          <w:rFonts w:ascii="Arial" w:eastAsia="Times New Roman" w:hAnsi="Arial" w:cs="Arial"/>
          <w:sz w:val="24"/>
          <w:szCs w:val="24"/>
          <w:shd w:val="clear" w:color="auto" w:fill="FFFFFF"/>
          <w:lang w:val="es-ES" w:eastAsia="es-ES"/>
        </w:rPr>
        <w:t xml:space="preserve">Juicio </w:t>
      </w:r>
      <w:r w:rsidR="00B059D9" w:rsidRPr="004770CD">
        <w:rPr>
          <w:rFonts w:ascii="Arial" w:eastAsia="Times New Roman" w:hAnsi="Arial" w:cs="Arial"/>
          <w:sz w:val="24"/>
          <w:szCs w:val="24"/>
          <w:shd w:val="clear" w:color="auto" w:fill="FFFFFF"/>
          <w:lang w:val="es-ES" w:eastAsia="es-ES"/>
        </w:rPr>
        <w:t xml:space="preserve">Ciudadano </w:t>
      </w:r>
      <w:r w:rsidR="00975047" w:rsidRPr="004770CD">
        <w:rPr>
          <w:rFonts w:ascii="Arial" w:hAnsi="Arial" w:cs="Arial"/>
          <w:sz w:val="24"/>
          <w:szCs w:val="24"/>
        </w:rPr>
        <w:t>TEEM-JDC-039/2022</w:t>
      </w:r>
      <w:r w:rsidR="00B059D9" w:rsidRPr="004770CD">
        <w:rPr>
          <w:rFonts w:ascii="Arial" w:hAnsi="Arial" w:cs="Arial"/>
          <w:sz w:val="24"/>
          <w:szCs w:val="24"/>
        </w:rPr>
        <w:t>.</w:t>
      </w:r>
    </w:p>
    <w:p w14:paraId="2FB4D381" w14:textId="77777777" w:rsidR="00731230" w:rsidRPr="004770CD" w:rsidRDefault="00731230" w:rsidP="00236F21">
      <w:pPr>
        <w:tabs>
          <w:tab w:val="left" w:pos="567"/>
        </w:tabs>
        <w:spacing w:after="0" w:line="360" w:lineRule="auto"/>
        <w:jc w:val="both"/>
        <w:rPr>
          <w:rFonts w:ascii="Arial" w:hAnsi="Arial" w:cs="Arial"/>
          <w:sz w:val="24"/>
          <w:szCs w:val="24"/>
        </w:rPr>
      </w:pPr>
    </w:p>
    <w:p w14:paraId="4722D45A" w14:textId="77777777" w:rsidR="00EC1843" w:rsidRPr="004770CD" w:rsidRDefault="00731230" w:rsidP="00236F21">
      <w:pPr>
        <w:tabs>
          <w:tab w:val="left" w:pos="567"/>
        </w:tabs>
        <w:spacing w:after="0" w:line="360" w:lineRule="auto"/>
        <w:jc w:val="both"/>
        <w:rPr>
          <w:rFonts w:ascii="Arial" w:hAnsi="Arial" w:cs="Arial"/>
          <w:sz w:val="24"/>
          <w:szCs w:val="24"/>
        </w:rPr>
      </w:pPr>
      <w:r w:rsidRPr="004770CD">
        <w:rPr>
          <w:rFonts w:ascii="Arial" w:hAnsi="Arial" w:cs="Arial"/>
          <w:b/>
          <w:bCs/>
          <w:sz w:val="24"/>
          <w:szCs w:val="24"/>
        </w:rPr>
        <w:t>SEGUNDO.</w:t>
      </w:r>
      <w:r w:rsidRPr="004770CD">
        <w:rPr>
          <w:rFonts w:ascii="Arial" w:hAnsi="Arial" w:cs="Arial"/>
          <w:sz w:val="24"/>
          <w:szCs w:val="24"/>
        </w:rPr>
        <w:t xml:space="preserve"> </w:t>
      </w:r>
      <w:r w:rsidR="00EC1843" w:rsidRPr="004770CD">
        <w:rPr>
          <w:rFonts w:ascii="Arial" w:hAnsi="Arial" w:cs="Arial"/>
          <w:sz w:val="24"/>
          <w:szCs w:val="24"/>
        </w:rPr>
        <w:t xml:space="preserve">Se </w:t>
      </w:r>
      <w:r w:rsidR="00EC1843" w:rsidRPr="004770CD">
        <w:rPr>
          <w:rFonts w:ascii="Arial" w:hAnsi="Arial" w:cs="Arial"/>
          <w:b/>
          <w:bCs/>
          <w:sz w:val="24"/>
          <w:szCs w:val="24"/>
        </w:rPr>
        <w:t>conmina</w:t>
      </w:r>
      <w:r w:rsidR="00EC1843" w:rsidRPr="004770CD">
        <w:rPr>
          <w:rFonts w:ascii="Arial" w:hAnsi="Arial" w:cs="Arial"/>
          <w:sz w:val="24"/>
          <w:szCs w:val="24"/>
        </w:rPr>
        <w:t xml:space="preserve"> al Congreso del Estado de Michoacán de Ocampo, para que, en lo sucesivo acate las determinaciones de este Tribunal Electoral dentro de los plazos que establezca.</w:t>
      </w:r>
    </w:p>
    <w:p w14:paraId="1E396E65" w14:textId="77777777" w:rsidR="00EC1843" w:rsidRPr="004770CD" w:rsidRDefault="00EC1843" w:rsidP="00236F21">
      <w:pPr>
        <w:tabs>
          <w:tab w:val="left" w:pos="567"/>
        </w:tabs>
        <w:spacing w:after="0" w:line="360" w:lineRule="auto"/>
        <w:jc w:val="both"/>
        <w:rPr>
          <w:rFonts w:ascii="Arial" w:hAnsi="Arial" w:cs="Arial"/>
          <w:sz w:val="24"/>
          <w:szCs w:val="24"/>
        </w:rPr>
      </w:pPr>
    </w:p>
    <w:p w14:paraId="1C4CC92C" w14:textId="77777777" w:rsidR="00731230" w:rsidRPr="004770CD" w:rsidRDefault="00EC1843" w:rsidP="00236F21">
      <w:pPr>
        <w:tabs>
          <w:tab w:val="left" w:pos="567"/>
        </w:tabs>
        <w:spacing w:after="0" w:line="360" w:lineRule="auto"/>
        <w:jc w:val="both"/>
        <w:rPr>
          <w:rFonts w:ascii="Arial" w:hAnsi="Arial" w:cs="Arial"/>
          <w:sz w:val="26"/>
          <w:szCs w:val="26"/>
          <w:lang w:eastAsia="es-MX"/>
        </w:rPr>
      </w:pPr>
      <w:r w:rsidRPr="004770CD">
        <w:rPr>
          <w:rFonts w:ascii="Arial" w:hAnsi="Arial" w:cs="Arial"/>
          <w:b/>
          <w:bCs/>
          <w:sz w:val="24"/>
          <w:szCs w:val="24"/>
        </w:rPr>
        <w:t>TERCERO.</w:t>
      </w:r>
      <w:r w:rsidRPr="004770CD">
        <w:rPr>
          <w:rFonts w:ascii="Arial" w:hAnsi="Arial" w:cs="Arial"/>
          <w:sz w:val="24"/>
          <w:szCs w:val="24"/>
        </w:rPr>
        <w:t xml:space="preserve"> </w:t>
      </w:r>
      <w:r w:rsidR="009F442A" w:rsidRPr="004770CD">
        <w:rPr>
          <w:rFonts w:ascii="Arial" w:hAnsi="Arial" w:cs="Arial"/>
          <w:sz w:val="24"/>
          <w:szCs w:val="24"/>
        </w:rPr>
        <w:t xml:space="preserve">Se </w:t>
      </w:r>
      <w:r w:rsidR="009F442A" w:rsidRPr="004770CD">
        <w:rPr>
          <w:rFonts w:ascii="Arial" w:hAnsi="Arial" w:cs="Arial"/>
          <w:b/>
          <w:bCs/>
          <w:sz w:val="24"/>
          <w:szCs w:val="24"/>
        </w:rPr>
        <w:t>dejan a salvo</w:t>
      </w:r>
      <w:r w:rsidR="009F442A" w:rsidRPr="004770CD">
        <w:rPr>
          <w:rFonts w:ascii="Arial" w:hAnsi="Arial" w:cs="Arial"/>
          <w:sz w:val="24"/>
          <w:szCs w:val="24"/>
        </w:rPr>
        <w:t xml:space="preserve"> los derechos del incidentistas para que los haga valer en las vías y términos que </w:t>
      </w:r>
      <w:r w:rsidR="00E80553" w:rsidRPr="004770CD">
        <w:rPr>
          <w:rFonts w:ascii="Arial" w:hAnsi="Arial" w:cs="Arial"/>
          <w:sz w:val="24"/>
          <w:szCs w:val="24"/>
        </w:rPr>
        <w:t>considere.</w:t>
      </w:r>
    </w:p>
    <w:p w14:paraId="48CE6477" w14:textId="77777777" w:rsidR="00A61656" w:rsidRPr="004770CD" w:rsidRDefault="00A61656" w:rsidP="00236F21">
      <w:pPr>
        <w:spacing w:after="0" w:line="360" w:lineRule="auto"/>
        <w:jc w:val="both"/>
        <w:rPr>
          <w:rFonts w:ascii="Arial" w:hAnsi="Arial" w:cs="Arial"/>
          <w:b/>
          <w:bCs/>
          <w:sz w:val="24"/>
          <w:szCs w:val="24"/>
          <w:lang w:val="es-ES_tradnl"/>
        </w:rPr>
      </w:pPr>
    </w:p>
    <w:p w14:paraId="30F10E03" w14:textId="77777777" w:rsidR="00BC66BF" w:rsidRPr="004770CD" w:rsidRDefault="00AF49EF" w:rsidP="00BC66BF">
      <w:pPr>
        <w:spacing w:after="0" w:line="360" w:lineRule="auto"/>
        <w:jc w:val="both"/>
        <w:rPr>
          <w:rFonts w:ascii="Arial" w:hAnsi="Arial" w:cs="Arial"/>
          <w:b/>
          <w:sz w:val="24"/>
          <w:szCs w:val="24"/>
        </w:rPr>
      </w:pPr>
      <w:r w:rsidRPr="004770CD">
        <w:rPr>
          <w:rFonts w:ascii="Arial" w:hAnsi="Arial" w:cs="Arial"/>
          <w:b/>
          <w:sz w:val="24"/>
          <w:szCs w:val="24"/>
        </w:rPr>
        <w:t xml:space="preserve">NOTIFÍQUESE, </w:t>
      </w:r>
      <w:r w:rsidR="00C95F92" w:rsidRPr="004770CD">
        <w:rPr>
          <w:rFonts w:ascii="Arial" w:hAnsi="Arial" w:cs="Arial"/>
          <w:b/>
          <w:sz w:val="24"/>
          <w:szCs w:val="24"/>
        </w:rPr>
        <w:t xml:space="preserve">personalmente </w:t>
      </w:r>
      <w:r w:rsidRPr="004770CD">
        <w:rPr>
          <w:rFonts w:ascii="Arial" w:hAnsi="Arial" w:cs="Arial"/>
          <w:sz w:val="24"/>
          <w:szCs w:val="24"/>
        </w:rPr>
        <w:t>a</w:t>
      </w:r>
      <w:r w:rsidR="00C632B9" w:rsidRPr="004770CD">
        <w:rPr>
          <w:rFonts w:ascii="Arial" w:hAnsi="Arial" w:cs="Arial"/>
          <w:sz w:val="24"/>
          <w:szCs w:val="24"/>
        </w:rPr>
        <w:t xml:space="preserve"> la</w:t>
      </w:r>
      <w:r w:rsidR="0056218E" w:rsidRPr="004770CD">
        <w:rPr>
          <w:rFonts w:ascii="Arial" w:hAnsi="Arial" w:cs="Arial"/>
          <w:sz w:val="24"/>
          <w:szCs w:val="24"/>
        </w:rPr>
        <w:t xml:space="preserve"> </w:t>
      </w:r>
      <w:r w:rsidR="00C632B9" w:rsidRPr="004770CD">
        <w:rPr>
          <w:rFonts w:ascii="Arial" w:hAnsi="Arial" w:cs="Arial"/>
          <w:sz w:val="24"/>
          <w:szCs w:val="24"/>
        </w:rPr>
        <w:t xml:space="preserve">parte </w:t>
      </w:r>
      <w:r w:rsidR="0056218E" w:rsidRPr="004770CD">
        <w:rPr>
          <w:rFonts w:ascii="Arial" w:hAnsi="Arial" w:cs="Arial"/>
          <w:sz w:val="24"/>
          <w:szCs w:val="24"/>
        </w:rPr>
        <w:t>actora</w:t>
      </w:r>
      <w:r w:rsidR="00E80553" w:rsidRPr="004770CD">
        <w:rPr>
          <w:rFonts w:ascii="Arial" w:hAnsi="Arial" w:cs="Arial"/>
          <w:sz w:val="24"/>
          <w:szCs w:val="24"/>
        </w:rPr>
        <w:t xml:space="preserve"> del asunto principal y al incidentista</w:t>
      </w:r>
      <w:r w:rsidR="009A3275" w:rsidRPr="004770CD">
        <w:rPr>
          <w:rFonts w:ascii="Arial" w:hAnsi="Arial" w:cs="Arial"/>
          <w:sz w:val="24"/>
          <w:szCs w:val="24"/>
        </w:rPr>
        <w:t xml:space="preserve">, </w:t>
      </w:r>
      <w:r w:rsidRPr="004770CD">
        <w:rPr>
          <w:rFonts w:ascii="Arial" w:hAnsi="Arial" w:cs="Arial"/>
          <w:sz w:val="24"/>
          <w:szCs w:val="24"/>
        </w:rPr>
        <w:t xml:space="preserve">y </w:t>
      </w:r>
      <w:r w:rsidR="002609ED" w:rsidRPr="004770CD">
        <w:rPr>
          <w:rFonts w:ascii="Arial" w:hAnsi="Arial" w:cs="Arial"/>
          <w:b/>
          <w:bCs/>
          <w:sz w:val="24"/>
          <w:szCs w:val="24"/>
        </w:rPr>
        <w:t>por oficio</w:t>
      </w:r>
      <w:r w:rsidR="002609ED" w:rsidRPr="004770CD">
        <w:rPr>
          <w:rFonts w:ascii="Arial" w:hAnsi="Arial" w:cs="Arial"/>
          <w:sz w:val="24"/>
          <w:szCs w:val="24"/>
        </w:rPr>
        <w:t xml:space="preserve"> al </w:t>
      </w:r>
      <w:r w:rsidR="002609ED" w:rsidRPr="004770CD">
        <w:rPr>
          <w:rFonts w:ascii="Arial" w:hAnsi="Arial" w:cs="Arial"/>
          <w:bCs/>
          <w:sz w:val="24"/>
          <w:szCs w:val="24"/>
        </w:rPr>
        <w:t>Congreso del Estado de Michoacán de Ocampo</w:t>
      </w:r>
      <w:r w:rsidR="001B7809" w:rsidRPr="004770CD">
        <w:rPr>
          <w:rFonts w:ascii="Arial" w:hAnsi="Arial" w:cs="Arial"/>
          <w:bCs/>
          <w:sz w:val="24"/>
          <w:szCs w:val="24"/>
        </w:rPr>
        <w:t xml:space="preserve"> y </w:t>
      </w:r>
      <w:r w:rsidR="00517240" w:rsidRPr="004770CD">
        <w:rPr>
          <w:rFonts w:ascii="Arial" w:hAnsi="Arial" w:cs="Arial"/>
          <w:bCs/>
          <w:sz w:val="24"/>
          <w:szCs w:val="24"/>
        </w:rPr>
        <w:t xml:space="preserve">al Instituto Electoral de Michoacán, y </w:t>
      </w:r>
      <w:r w:rsidRPr="004770CD">
        <w:rPr>
          <w:rFonts w:ascii="Arial" w:hAnsi="Arial" w:cs="Arial"/>
          <w:b/>
          <w:bCs/>
          <w:sz w:val="24"/>
          <w:szCs w:val="24"/>
        </w:rPr>
        <w:t>por estrados</w:t>
      </w:r>
      <w:r w:rsidRPr="004770CD">
        <w:rPr>
          <w:rFonts w:ascii="Arial" w:hAnsi="Arial" w:cs="Arial"/>
          <w:bCs/>
          <w:sz w:val="24"/>
          <w:szCs w:val="24"/>
        </w:rPr>
        <w:t>,</w:t>
      </w:r>
      <w:r w:rsidRPr="004770CD">
        <w:rPr>
          <w:rFonts w:ascii="Arial" w:hAnsi="Arial" w:cs="Arial"/>
          <w:b/>
          <w:bCs/>
          <w:sz w:val="24"/>
          <w:szCs w:val="24"/>
        </w:rPr>
        <w:t xml:space="preserve"> </w:t>
      </w:r>
      <w:r w:rsidRPr="004770CD">
        <w:rPr>
          <w:rFonts w:ascii="Arial" w:hAnsi="Arial" w:cs="Arial"/>
          <w:sz w:val="24"/>
          <w:szCs w:val="24"/>
        </w:rPr>
        <w:t>a los demás interesados; consecuentemente y una vez hechas las referidas notificaciones, agréguense las mismas al expediente de mérito para los efectos legales procedentes. Lo anterior</w:t>
      </w:r>
      <w:r w:rsidR="003443D0" w:rsidRPr="004770CD">
        <w:rPr>
          <w:rFonts w:ascii="Arial" w:hAnsi="Arial" w:cs="Arial"/>
          <w:sz w:val="24"/>
          <w:szCs w:val="24"/>
        </w:rPr>
        <w:t>,</w:t>
      </w:r>
      <w:r w:rsidRPr="004770CD">
        <w:rPr>
          <w:rFonts w:ascii="Arial" w:hAnsi="Arial" w:cs="Arial"/>
          <w:sz w:val="24"/>
          <w:szCs w:val="24"/>
        </w:rPr>
        <w:t xml:space="preserve"> conforme </w:t>
      </w:r>
      <w:r w:rsidR="003443D0" w:rsidRPr="004770CD">
        <w:rPr>
          <w:rFonts w:ascii="Arial" w:hAnsi="Arial" w:cs="Arial"/>
          <w:sz w:val="24"/>
          <w:szCs w:val="24"/>
        </w:rPr>
        <w:t>con</w:t>
      </w:r>
      <w:r w:rsidRPr="004770CD">
        <w:rPr>
          <w:rFonts w:ascii="Arial" w:hAnsi="Arial" w:cs="Arial"/>
          <w:sz w:val="24"/>
          <w:szCs w:val="24"/>
        </w:rPr>
        <w:t xml:space="preserve"> lo </w:t>
      </w:r>
      <w:r w:rsidR="003443D0" w:rsidRPr="004770CD">
        <w:rPr>
          <w:rFonts w:ascii="Arial" w:hAnsi="Arial" w:cs="Arial"/>
          <w:sz w:val="24"/>
          <w:szCs w:val="24"/>
        </w:rPr>
        <w:t>dispuesto en</w:t>
      </w:r>
      <w:r w:rsidRPr="004770CD">
        <w:rPr>
          <w:rFonts w:ascii="Arial" w:hAnsi="Arial" w:cs="Arial"/>
          <w:sz w:val="24"/>
          <w:szCs w:val="24"/>
        </w:rPr>
        <w:t xml:space="preserve"> los artículos 37 fracciones I</w:t>
      </w:r>
      <w:r w:rsidR="009A3275" w:rsidRPr="004770CD">
        <w:rPr>
          <w:rFonts w:ascii="Arial" w:hAnsi="Arial" w:cs="Arial"/>
          <w:sz w:val="24"/>
          <w:szCs w:val="24"/>
        </w:rPr>
        <w:t xml:space="preserve">, II </w:t>
      </w:r>
      <w:r w:rsidR="00E6176D" w:rsidRPr="004770CD">
        <w:rPr>
          <w:rFonts w:ascii="Arial" w:hAnsi="Arial" w:cs="Arial"/>
          <w:sz w:val="24"/>
          <w:szCs w:val="24"/>
        </w:rPr>
        <w:t xml:space="preserve">y </w:t>
      </w:r>
      <w:r w:rsidRPr="004770CD">
        <w:rPr>
          <w:rFonts w:ascii="Arial" w:hAnsi="Arial" w:cs="Arial"/>
          <w:sz w:val="24"/>
          <w:szCs w:val="24"/>
        </w:rPr>
        <w:t>II</w:t>
      </w:r>
      <w:r w:rsidR="009A3275" w:rsidRPr="004770CD">
        <w:rPr>
          <w:rFonts w:ascii="Arial" w:hAnsi="Arial" w:cs="Arial"/>
          <w:sz w:val="24"/>
          <w:szCs w:val="24"/>
        </w:rPr>
        <w:t>I</w:t>
      </w:r>
      <w:r w:rsidR="00E6176D" w:rsidRPr="004770CD">
        <w:rPr>
          <w:rFonts w:ascii="Arial" w:hAnsi="Arial" w:cs="Arial"/>
          <w:sz w:val="24"/>
          <w:szCs w:val="24"/>
        </w:rPr>
        <w:t>,</w:t>
      </w:r>
      <w:r w:rsidRPr="004770CD">
        <w:rPr>
          <w:rFonts w:ascii="Arial" w:hAnsi="Arial" w:cs="Arial"/>
          <w:sz w:val="24"/>
          <w:szCs w:val="24"/>
        </w:rPr>
        <w:t xml:space="preserve"> 38 y 39 de la Ley de Justicia en Materia Electoral y de Participación Ciudadana del Estado de Michoacán de Ocampo, </w:t>
      </w:r>
      <w:r w:rsidR="00C95F92" w:rsidRPr="004770CD">
        <w:rPr>
          <w:rFonts w:ascii="Arial" w:hAnsi="Arial" w:cs="Arial"/>
          <w:sz w:val="24"/>
          <w:szCs w:val="24"/>
        </w:rPr>
        <w:t>así como los numer</w:t>
      </w:r>
      <w:r w:rsidR="003443D0" w:rsidRPr="004770CD">
        <w:rPr>
          <w:rFonts w:ascii="Arial" w:hAnsi="Arial" w:cs="Arial"/>
          <w:sz w:val="24"/>
          <w:szCs w:val="24"/>
        </w:rPr>
        <w:t xml:space="preserve">ales </w:t>
      </w:r>
      <w:r w:rsidR="00C95F92" w:rsidRPr="004770CD">
        <w:rPr>
          <w:rFonts w:ascii="Arial" w:hAnsi="Arial" w:cs="Arial"/>
          <w:sz w:val="24"/>
          <w:szCs w:val="24"/>
        </w:rPr>
        <w:t>140, 141 y 142 del Reglamento Interior del Tribunal Electoral del Estado</w:t>
      </w:r>
      <w:r w:rsidR="00C632B9" w:rsidRPr="004770CD">
        <w:rPr>
          <w:rFonts w:ascii="Arial" w:hAnsi="Arial" w:cs="Arial"/>
          <w:sz w:val="24"/>
          <w:szCs w:val="24"/>
        </w:rPr>
        <w:t>.</w:t>
      </w:r>
      <w:r w:rsidR="00C632B9" w:rsidRPr="004770CD">
        <w:rPr>
          <w:rFonts w:ascii="Arial" w:hAnsi="Arial" w:cs="Arial"/>
          <w:b/>
          <w:sz w:val="24"/>
          <w:szCs w:val="24"/>
        </w:rPr>
        <w:t xml:space="preserve"> </w:t>
      </w:r>
      <w:r w:rsidR="00BC66BF" w:rsidRPr="004770CD">
        <w:rPr>
          <w:rFonts w:ascii="Arial" w:hAnsi="Arial" w:cs="Arial"/>
          <w:bCs/>
          <w:sz w:val="24"/>
          <w:szCs w:val="24"/>
          <w:lang w:val="es-ES"/>
        </w:rPr>
        <w:t>En su oportunidad, archívese este expediente como asunto total y definitivamente concluido.</w:t>
      </w:r>
    </w:p>
    <w:p w14:paraId="2AB34855" w14:textId="77777777" w:rsidR="005D7484" w:rsidRPr="004770CD" w:rsidRDefault="005D7484" w:rsidP="00BC66BF">
      <w:pPr>
        <w:spacing w:after="0" w:line="360" w:lineRule="auto"/>
        <w:jc w:val="both"/>
        <w:rPr>
          <w:rFonts w:ascii="Arial" w:hAnsi="Arial" w:cs="Arial"/>
          <w:bCs/>
          <w:sz w:val="24"/>
          <w:szCs w:val="24"/>
          <w:lang w:val="es-ES"/>
        </w:rPr>
      </w:pPr>
    </w:p>
    <w:p w14:paraId="3AEAA40B" w14:textId="77777777" w:rsidR="005D7484" w:rsidRDefault="00AB24FC" w:rsidP="005D7484">
      <w:pPr>
        <w:tabs>
          <w:tab w:val="left" w:pos="1650"/>
        </w:tabs>
        <w:spacing w:after="0" w:line="360" w:lineRule="auto"/>
        <w:jc w:val="both"/>
        <w:rPr>
          <w:rFonts w:ascii="Arial" w:eastAsia="Times New Roman" w:hAnsi="Arial" w:cs="Arial"/>
          <w:color w:val="000000"/>
          <w:sz w:val="24"/>
          <w:szCs w:val="24"/>
          <w:lang w:eastAsia="es-ES"/>
        </w:rPr>
      </w:pPr>
      <w:r w:rsidRPr="00AB24FC">
        <w:rPr>
          <w:rFonts w:ascii="Arial" w:eastAsia="Times New Roman" w:hAnsi="Arial" w:cs="Arial"/>
          <w:color w:val="000000"/>
          <w:sz w:val="24"/>
          <w:szCs w:val="24"/>
          <w:lang w:eastAsia="es-ES"/>
        </w:rPr>
        <w:t>Así, en reunión interna virtual celebrada el día de hoy, por unanimidad de votos, lo acordaron y firman las Magistraturas Integrantes del Pleno del Tribunal Electoral del Estado, la Magistrada Presidenta Amelí Gissel Navarro Lepe, la Magistrada Yurisha Andrade Morales —</w:t>
      </w:r>
      <w:r w:rsidRPr="00AB24FC">
        <w:rPr>
          <w:rFonts w:ascii="Arial" w:eastAsia="Times New Roman" w:hAnsi="Arial" w:cs="Arial"/>
          <w:i/>
          <w:iCs/>
          <w:color w:val="000000"/>
          <w:sz w:val="24"/>
          <w:szCs w:val="24"/>
          <w:lang w:eastAsia="es-ES"/>
        </w:rPr>
        <w:t>quien fue ponente</w:t>
      </w:r>
      <w:r w:rsidRPr="00AB24FC">
        <w:rPr>
          <w:rFonts w:ascii="Arial" w:eastAsia="Times New Roman" w:hAnsi="Arial" w:cs="Arial"/>
          <w:color w:val="000000"/>
          <w:sz w:val="24"/>
          <w:szCs w:val="24"/>
          <w:lang w:eastAsia="es-ES"/>
        </w:rPr>
        <w:t>—</w:t>
      </w:r>
      <w:r w:rsidR="006D42C2">
        <w:rPr>
          <w:rFonts w:ascii="Arial" w:eastAsia="Times New Roman" w:hAnsi="Arial" w:cs="Arial"/>
          <w:color w:val="000000"/>
          <w:sz w:val="24"/>
          <w:szCs w:val="24"/>
          <w:lang w:eastAsia="es-ES"/>
        </w:rPr>
        <w:t>,</w:t>
      </w:r>
      <w:r w:rsidRPr="00AB24FC">
        <w:rPr>
          <w:rFonts w:ascii="Arial" w:eastAsia="Times New Roman" w:hAnsi="Arial" w:cs="Arial"/>
          <w:color w:val="000000"/>
          <w:sz w:val="24"/>
          <w:szCs w:val="24"/>
          <w:lang w:eastAsia="es-ES"/>
        </w:rPr>
        <w:t xml:space="preserve">  así como los Magistrados Adrián Hernández Pinedo</w:t>
      </w:r>
      <w:r w:rsidR="006D42C2">
        <w:rPr>
          <w:rFonts w:ascii="Arial" w:eastAsia="Times New Roman" w:hAnsi="Arial" w:cs="Arial"/>
          <w:color w:val="000000"/>
          <w:sz w:val="24"/>
          <w:szCs w:val="24"/>
          <w:lang w:eastAsia="es-ES"/>
        </w:rPr>
        <w:t xml:space="preserve"> </w:t>
      </w:r>
      <w:r w:rsidRPr="00AB24FC">
        <w:rPr>
          <w:rFonts w:ascii="Arial" w:eastAsia="Times New Roman" w:hAnsi="Arial" w:cs="Arial"/>
          <w:color w:val="000000"/>
          <w:sz w:val="24"/>
          <w:szCs w:val="24"/>
          <w:lang w:eastAsia="es-ES"/>
        </w:rPr>
        <w:t>y Eric López Villaseñor</w:t>
      </w:r>
      <w:r w:rsidR="006D42C2">
        <w:rPr>
          <w:rFonts w:ascii="Arial" w:eastAsia="Times New Roman" w:hAnsi="Arial" w:cs="Arial"/>
          <w:color w:val="000000"/>
          <w:sz w:val="24"/>
          <w:szCs w:val="24"/>
          <w:lang w:eastAsia="es-ES"/>
        </w:rPr>
        <w:t>;</w:t>
      </w:r>
      <w:r w:rsidRPr="00AB24FC">
        <w:rPr>
          <w:rFonts w:ascii="Arial" w:eastAsia="Times New Roman" w:hAnsi="Arial" w:cs="Arial"/>
          <w:color w:val="000000"/>
          <w:sz w:val="24"/>
          <w:szCs w:val="24"/>
          <w:lang w:eastAsia="es-ES"/>
        </w:rPr>
        <w:t xml:space="preserve"> con la ausencia justificada de la Magistrada Alma Rosa Bahena Villalobos; ante el Secretario General de Acuerdos, Víctor Hugo Arroyo Sandoval, quien autoriza y da fe. Conste.</w:t>
      </w:r>
    </w:p>
    <w:p w14:paraId="56A4188E" w14:textId="77777777" w:rsidR="00AB24FC" w:rsidRPr="004770CD" w:rsidRDefault="00AB24FC" w:rsidP="005D7484">
      <w:pPr>
        <w:tabs>
          <w:tab w:val="left" w:pos="1650"/>
        </w:tabs>
        <w:spacing w:after="0" w:line="360" w:lineRule="auto"/>
        <w:jc w:val="both"/>
        <w:rPr>
          <w:rFonts w:ascii="Times New Roman" w:eastAsia="Times New Roman" w:hAnsi="Times New Roman"/>
          <w:sz w:val="24"/>
          <w:szCs w:val="24"/>
          <w:lang w:eastAsia="es-ES"/>
        </w:rPr>
      </w:pPr>
    </w:p>
    <w:tbl>
      <w:tblPr>
        <w:tblW w:w="8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87"/>
        <w:gridCol w:w="4564"/>
      </w:tblGrid>
      <w:tr w:rsidR="005D7484" w:rsidRPr="004770CD" w14:paraId="416345FD" w14:textId="77777777" w:rsidTr="00F84256">
        <w:trPr>
          <w:trHeight w:val="395"/>
          <w:jc w:val="center"/>
        </w:trPr>
        <w:tc>
          <w:tcPr>
            <w:tcW w:w="8551" w:type="dxa"/>
            <w:gridSpan w:val="2"/>
            <w:tcBorders>
              <w:top w:val="nil"/>
              <w:left w:val="nil"/>
              <w:bottom w:val="nil"/>
              <w:right w:val="nil"/>
            </w:tcBorders>
          </w:tcPr>
          <w:p w14:paraId="704EE244" w14:textId="77777777" w:rsidR="005D7484" w:rsidRPr="004770CD" w:rsidRDefault="005D7484" w:rsidP="00517240">
            <w:pPr>
              <w:spacing w:after="0" w:line="256" w:lineRule="auto"/>
              <w:jc w:val="center"/>
              <w:rPr>
                <w:rFonts w:ascii="Arial" w:eastAsia="Arial" w:hAnsi="Arial" w:cs="Arial"/>
                <w:b/>
                <w:sz w:val="24"/>
                <w:szCs w:val="24"/>
                <w:lang w:val="it-IT" w:eastAsia="es-ES"/>
              </w:rPr>
            </w:pPr>
            <w:r w:rsidRPr="004770CD">
              <w:rPr>
                <w:rFonts w:ascii="Arial" w:eastAsia="Arial" w:hAnsi="Arial" w:cs="Arial"/>
                <w:b/>
                <w:sz w:val="24"/>
                <w:szCs w:val="24"/>
                <w:lang w:val="it-IT" w:eastAsia="es-ES"/>
              </w:rPr>
              <w:t>MAGISTRADA PRESIDENTA</w:t>
            </w:r>
          </w:p>
          <w:p w14:paraId="1D4B2D03" w14:textId="77777777" w:rsidR="005D7484" w:rsidRPr="004770CD" w:rsidRDefault="005D7484" w:rsidP="00517240">
            <w:pPr>
              <w:spacing w:after="0" w:line="256" w:lineRule="auto"/>
              <w:jc w:val="center"/>
              <w:rPr>
                <w:rFonts w:ascii="Arial" w:eastAsia="Arial" w:hAnsi="Arial" w:cs="Arial"/>
                <w:b/>
                <w:sz w:val="24"/>
                <w:szCs w:val="24"/>
                <w:lang w:val="it-IT" w:eastAsia="es-ES"/>
              </w:rPr>
            </w:pPr>
          </w:p>
          <w:p w14:paraId="680A8B8D" w14:textId="77777777" w:rsidR="005D7484" w:rsidRPr="004770CD" w:rsidRDefault="005D7484" w:rsidP="00517240">
            <w:pPr>
              <w:spacing w:after="0" w:line="256" w:lineRule="auto"/>
              <w:jc w:val="center"/>
              <w:rPr>
                <w:rFonts w:ascii="Arial" w:eastAsia="Arial" w:hAnsi="Arial" w:cs="Arial"/>
                <w:b/>
                <w:sz w:val="24"/>
                <w:szCs w:val="24"/>
                <w:lang w:val="it-IT" w:eastAsia="es-ES"/>
              </w:rPr>
            </w:pPr>
          </w:p>
          <w:p w14:paraId="77989AA7" w14:textId="77777777" w:rsidR="00517240" w:rsidRPr="004770CD" w:rsidRDefault="00517240" w:rsidP="00517240">
            <w:pPr>
              <w:spacing w:after="0" w:line="256" w:lineRule="auto"/>
              <w:jc w:val="center"/>
              <w:rPr>
                <w:rFonts w:ascii="Arial" w:eastAsia="Arial" w:hAnsi="Arial" w:cs="Arial"/>
                <w:b/>
                <w:sz w:val="24"/>
                <w:szCs w:val="24"/>
                <w:lang w:val="it-IT" w:eastAsia="es-ES"/>
              </w:rPr>
            </w:pPr>
          </w:p>
          <w:p w14:paraId="3471F13B" w14:textId="77777777" w:rsidR="005D7484" w:rsidRPr="004770CD" w:rsidRDefault="005D7484" w:rsidP="00517240">
            <w:pPr>
              <w:spacing w:after="0" w:line="256" w:lineRule="auto"/>
              <w:jc w:val="center"/>
              <w:rPr>
                <w:rFonts w:ascii="Arial" w:eastAsia="Arial" w:hAnsi="Arial" w:cs="Arial"/>
                <w:b/>
                <w:sz w:val="24"/>
                <w:szCs w:val="24"/>
                <w:lang w:val="it-IT" w:eastAsia="es-ES"/>
              </w:rPr>
            </w:pPr>
          </w:p>
          <w:p w14:paraId="124021F4" w14:textId="77777777" w:rsidR="005D7484" w:rsidRPr="004770CD" w:rsidRDefault="005D7484" w:rsidP="00517240">
            <w:pPr>
              <w:spacing w:after="0" w:line="256" w:lineRule="auto"/>
              <w:jc w:val="center"/>
              <w:rPr>
                <w:rFonts w:ascii="Arial" w:eastAsia="Arial" w:hAnsi="Arial" w:cs="Arial"/>
                <w:b/>
                <w:sz w:val="24"/>
                <w:szCs w:val="24"/>
                <w:lang w:val="it-IT" w:eastAsia="es-ES"/>
              </w:rPr>
            </w:pPr>
            <w:r w:rsidRPr="004770CD">
              <w:rPr>
                <w:rFonts w:ascii="Arial" w:eastAsia="Arial" w:hAnsi="Arial" w:cs="Arial"/>
                <w:b/>
                <w:sz w:val="24"/>
                <w:szCs w:val="24"/>
                <w:lang w:val="it-IT" w:eastAsia="es-ES"/>
              </w:rPr>
              <w:t>AMELÍ GISSEL NAVARRO LEPE</w:t>
            </w:r>
          </w:p>
        </w:tc>
      </w:tr>
      <w:tr w:rsidR="005D7484" w:rsidRPr="004770CD" w14:paraId="75933F7E" w14:textId="77777777" w:rsidTr="00F84256">
        <w:trPr>
          <w:trHeight w:val="814"/>
          <w:jc w:val="center"/>
        </w:trPr>
        <w:tc>
          <w:tcPr>
            <w:tcW w:w="3987" w:type="dxa"/>
            <w:tcBorders>
              <w:top w:val="nil"/>
              <w:left w:val="nil"/>
              <w:bottom w:val="nil"/>
              <w:right w:val="nil"/>
            </w:tcBorders>
          </w:tcPr>
          <w:p w14:paraId="1880C52B" w14:textId="77777777" w:rsidR="006D42C2" w:rsidRDefault="006D42C2" w:rsidP="00517240">
            <w:pPr>
              <w:spacing w:after="0" w:line="256" w:lineRule="auto"/>
              <w:jc w:val="center"/>
              <w:rPr>
                <w:rFonts w:ascii="Arial" w:eastAsia="Arial" w:hAnsi="Arial" w:cs="Arial"/>
                <w:b/>
                <w:sz w:val="24"/>
                <w:szCs w:val="24"/>
                <w:lang w:eastAsia="es-ES"/>
              </w:rPr>
            </w:pPr>
          </w:p>
          <w:p w14:paraId="1F18B653" w14:textId="77777777" w:rsidR="005D7484" w:rsidRPr="004770CD" w:rsidRDefault="005D7484" w:rsidP="00517240">
            <w:pPr>
              <w:spacing w:after="0" w:line="256" w:lineRule="auto"/>
              <w:jc w:val="center"/>
              <w:rPr>
                <w:rFonts w:ascii="Arial" w:eastAsia="Arial" w:hAnsi="Arial" w:cs="Arial"/>
                <w:b/>
                <w:sz w:val="24"/>
                <w:szCs w:val="24"/>
                <w:lang w:eastAsia="es-ES"/>
              </w:rPr>
            </w:pPr>
            <w:r w:rsidRPr="004770CD">
              <w:rPr>
                <w:rFonts w:ascii="Arial" w:eastAsia="Arial" w:hAnsi="Arial" w:cs="Arial"/>
                <w:b/>
                <w:sz w:val="24"/>
                <w:szCs w:val="24"/>
                <w:lang w:eastAsia="es-ES"/>
              </w:rPr>
              <w:t>MAGISTRADA</w:t>
            </w:r>
          </w:p>
          <w:p w14:paraId="12174E5E" w14:textId="77777777" w:rsidR="005D7484" w:rsidRPr="004770CD" w:rsidRDefault="005D7484" w:rsidP="00517240">
            <w:pPr>
              <w:spacing w:after="0" w:line="256" w:lineRule="auto"/>
              <w:jc w:val="center"/>
              <w:rPr>
                <w:rFonts w:ascii="Arial" w:eastAsia="Arial" w:hAnsi="Arial" w:cs="Arial"/>
                <w:b/>
                <w:sz w:val="24"/>
                <w:szCs w:val="24"/>
                <w:lang w:eastAsia="es-ES"/>
              </w:rPr>
            </w:pPr>
          </w:p>
          <w:p w14:paraId="2326392D" w14:textId="77777777" w:rsidR="005D7484" w:rsidRPr="004770CD" w:rsidRDefault="005D7484" w:rsidP="00517240">
            <w:pPr>
              <w:spacing w:after="0" w:line="256" w:lineRule="auto"/>
              <w:jc w:val="center"/>
              <w:rPr>
                <w:rFonts w:ascii="Arial" w:eastAsia="Arial" w:hAnsi="Arial" w:cs="Arial"/>
                <w:b/>
                <w:sz w:val="24"/>
                <w:szCs w:val="24"/>
                <w:lang w:eastAsia="es-ES"/>
              </w:rPr>
            </w:pPr>
          </w:p>
          <w:p w14:paraId="0C6C42B3" w14:textId="77777777" w:rsidR="00517240" w:rsidRPr="004770CD" w:rsidRDefault="00517240" w:rsidP="00517240">
            <w:pPr>
              <w:spacing w:after="0" w:line="256" w:lineRule="auto"/>
              <w:jc w:val="center"/>
              <w:rPr>
                <w:rFonts w:ascii="Arial" w:eastAsia="Arial" w:hAnsi="Arial" w:cs="Arial"/>
                <w:b/>
                <w:sz w:val="24"/>
                <w:szCs w:val="24"/>
                <w:lang w:eastAsia="es-ES"/>
              </w:rPr>
            </w:pPr>
          </w:p>
          <w:p w14:paraId="30478E37" w14:textId="77777777" w:rsidR="005D7484" w:rsidRPr="004770CD" w:rsidRDefault="005D7484" w:rsidP="00517240">
            <w:pPr>
              <w:spacing w:after="0" w:line="256" w:lineRule="auto"/>
              <w:jc w:val="center"/>
              <w:rPr>
                <w:rFonts w:ascii="Arial" w:eastAsia="Arial" w:hAnsi="Arial" w:cs="Arial"/>
                <w:b/>
                <w:sz w:val="24"/>
                <w:szCs w:val="24"/>
                <w:lang w:eastAsia="es-ES"/>
              </w:rPr>
            </w:pPr>
          </w:p>
          <w:p w14:paraId="4427AEDE" w14:textId="77777777" w:rsidR="005D7484" w:rsidRPr="004770CD" w:rsidRDefault="005D7484" w:rsidP="00517240">
            <w:pPr>
              <w:spacing w:after="0" w:line="256" w:lineRule="auto"/>
              <w:jc w:val="center"/>
              <w:rPr>
                <w:rFonts w:ascii="Arial" w:eastAsia="Arial" w:hAnsi="Arial" w:cs="Arial"/>
                <w:b/>
                <w:sz w:val="24"/>
                <w:szCs w:val="24"/>
                <w:lang w:val="it-IT" w:eastAsia="es-ES"/>
              </w:rPr>
            </w:pPr>
            <w:r w:rsidRPr="004770CD">
              <w:rPr>
                <w:rFonts w:ascii="Arial" w:eastAsia="Arial" w:hAnsi="Arial" w:cs="Arial"/>
                <w:b/>
                <w:sz w:val="24"/>
                <w:szCs w:val="24"/>
                <w:lang w:val="it-IT" w:eastAsia="es-ES"/>
              </w:rPr>
              <w:t>YURISHA ANDRADE MORALES</w:t>
            </w:r>
          </w:p>
        </w:tc>
        <w:tc>
          <w:tcPr>
            <w:tcW w:w="4564" w:type="dxa"/>
            <w:tcBorders>
              <w:top w:val="nil"/>
              <w:left w:val="nil"/>
              <w:bottom w:val="nil"/>
              <w:right w:val="nil"/>
            </w:tcBorders>
          </w:tcPr>
          <w:p w14:paraId="416C6127" w14:textId="77777777" w:rsidR="006D42C2" w:rsidRDefault="006D42C2" w:rsidP="003A4E1D">
            <w:pPr>
              <w:spacing w:after="0" w:line="256" w:lineRule="auto"/>
              <w:jc w:val="center"/>
              <w:rPr>
                <w:rFonts w:ascii="Arial" w:eastAsia="Arial" w:hAnsi="Arial" w:cs="Arial"/>
                <w:b/>
                <w:sz w:val="24"/>
                <w:szCs w:val="24"/>
                <w:lang w:eastAsia="es-ES"/>
              </w:rPr>
            </w:pPr>
          </w:p>
          <w:p w14:paraId="75D7DB39" w14:textId="77777777" w:rsidR="003A4E1D" w:rsidRPr="004770CD" w:rsidRDefault="003A4E1D" w:rsidP="003A4E1D">
            <w:pPr>
              <w:spacing w:after="0" w:line="256" w:lineRule="auto"/>
              <w:jc w:val="center"/>
              <w:rPr>
                <w:rFonts w:ascii="Arial" w:eastAsia="Arial" w:hAnsi="Arial" w:cs="Arial"/>
                <w:b/>
                <w:sz w:val="24"/>
                <w:szCs w:val="24"/>
                <w:lang w:eastAsia="es-ES"/>
              </w:rPr>
            </w:pPr>
            <w:r w:rsidRPr="004770CD">
              <w:rPr>
                <w:rFonts w:ascii="Arial" w:eastAsia="Arial" w:hAnsi="Arial" w:cs="Arial"/>
                <w:b/>
                <w:sz w:val="24"/>
                <w:szCs w:val="24"/>
                <w:lang w:eastAsia="es-ES"/>
              </w:rPr>
              <w:t>MAGISTRADO</w:t>
            </w:r>
          </w:p>
          <w:p w14:paraId="7502138A" w14:textId="77777777" w:rsidR="003A4E1D" w:rsidRPr="004770CD" w:rsidRDefault="003A4E1D" w:rsidP="003A4E1D">
            <w:pPr>
              <w:spacing w:after="0" w:line="256" w:lineRule="auto"/>
              <w:jc w:val="center"/>
              <w:rPr>
                <w:rFonts w:ascii="Arial" w:eastAsia="Arial" w:hAnsi="Arial" w:cs="Arial"/>
                <w:b/>
                <w:sz w:val="24"/>
                <w:szCs w:val="24"/>
                <w:lang w:eastAsia="es-ES"/>
              </w:rPr>
            </w:pPr>
          </w:p>
          <w:p w14:paraId="6BB47C75" w14:textId="77777777" w:rsidR="003A4E1D" w:rsidRPr="004770CD" w:rsidRDefault="003A4E1D" w:rsidP="003A4E1D">
            <w:pPr>
              <w:spacing w:after="0" w:line="256" w:lineRule="auto"/>
              <w:jc w:val="center"/>
              <w:rPr>
                <w:rFonts w:ascii="Arial" w:eastAsia="Arial" w:hAnsi="Arial" w:cs="Arial"/>
                <w:b/>
                <w:sz w:val="24"/>
                <w:szCs w:val="24"/>
                <w:lang w:eastAsia="es-ES"/>
              </w:rPr>
            </w:pPr>
          </w:p>
          <w:p w14:paraId="061780EE" w14:textId="77777777" w:rsidR="003A4E1D" w:rsidRPr="004770CD" w:rsidRDefault="003A4E1D" w:rsidP="003A4E1D">
            <w:pPr>
              <w:spacing w:after="0" w:line="256" w:lineRule="auto"/>
              <w:jc w:val="center"/>
              <w:rPr>
                <w:rFonts w:ascii="Arial" w:eastAsia="Arial" w:hAnsi="Arial" w:cs="Arial"/>
                <w:b/>
                <w:sz w:val="24"/>
                <w:szCs w:val="24"/>
                <w:lang w:eastAsia="es-ES"/>
              </w:rPr>
            </w:pPr>
          </w:p>
          <w:p w14:paraId="4EB9D7A4" w14:textId="77777777" w:rsidR="003A4E1D" w:rsidRPr="004770CD" w:rsidRDefault="003A4E1D" w:rsidP="003A4E1D">
            <w:pPr>
              <w:spacing w:after="0" w:line="256" w:lineRule="auto"/>
              <w:jc w:val="center"/>
              <w:rPr>
                <w:rFonts w:ascii="Arial" w:eastAsia="Arial" w:hAnsi="Arial" w:cs="Arial"/>
                <w:b/>
                <w:sz w:val="24"/>
                <w:szCs w:val="24"/>
                <w:lang w:eastAsia="es-ES"/>
              </w:rPr>
            </w:pPr>
          </w:p>
          <w:p w14:paraId="4A929CB9" w14:textId="77777777" w:rsidR="005D7484" w:rsidRPr="004770CD" w:rsidRDefault="003A4E1D" w:rsidP="003A4E1D">
            <w:pPr>
              <w:spacing w:after="0" w:line="256" w:lineRule="auto"/>
              <w:jc w:val="center"/>
              <w:rPr>
                <w:rFonts w:ascii="Arial" w:eastAsia="Arial" w:hAnsi="Arial" w:cs="Arial"/>
                <w:b/>
                <w:sz w:val="24"/>
                <w:szCs w:val="24"/>
                <w:lang w:eastAsia="es-ES"/>
              </w:rPr>
            </w:pPr>
            <w:r w:rsidRPr="004770CD">
              <w:rPr>
                <w:rFonts w:ascii="Arial" w:eastAsia="Arial" w:hAnsi="Arial" w:cs="Arial"/>
                <w:b/>
                <w:sz w:val="24"/>
                <w:szCs w:val="24"/>
                <w:lang w:eastAsia="es-ES"/>
              </w:rPr>
              <w:t>ADRIÁN HERNÁNDEZ PINEDO</w:t>
            </w:r>
          </w:p>
        </w:tc>
      </w:tr>
      <w:tr w:rsidR="003A4E1D" w:rsidRPr="004770CD" w14:paraId="3AC75AE4" w14:textId="77777777" w:rsidTr="00F84256">
        <w:trPr>
          <w:trHeight w:val="1420"/>
          <w:jc w:val="center"/>
        </w:trPr>
        <w:tc>
          <w:tcPr>
            <w:tcW w:w="8551" w:type="dxa"/>
            <w:gridSpan w:val="2"/>
            <w:tcBorders>
              <w:top w:val="nil"/>
              <w:left w:val="nil"/>
              <w:bottom w:val="nil"/>
              <w:right w:val="nil"/>
            </w:tcBorders>
          </w:tcPr>
          <w:p w14:paraId="2CF7C042" w14:textId="77777777" w:rsidR="003A4E1D" w:rsidRPr="004770CD" w:rsidRDefault="003A4E1D" w:rsidP="00517240">
            <w:pPr>
              <w:spacing w:after="0" w:line="256" w:lineRule="auto"/>
              <w:jc w:val="center"/>
              <w:rPr>
                <w:rFonts w:ascii="Arial" w:eastAsia="Arial" w:hAnsi="Arial" w:cs="Arial"/>
                <w:b/>
                <w:sz w:val="24"/>
                <w:szCs w:val="24"/>
                <w:lang w:eastAsia="es-ES"/>
              </w:rPr>
            </w:pPr>
          </w:p>
          <w:p w14:paraId="379764A4" w14:textId="77777777" w:rsidR="003A4E1D" w:rsidRDefault="003A4E1D" w:rsidP="00517240">
            <w:pPr>
              <w:spacing w:after="0" w:line="256" w:lineRule="auto"/>
              <w:jc w:val="center"/>
              <w:rPr>
                <w:rFonts w:ascii="Arial" w:eastAsia="Arial" w:hAnsi="Arial" w:cs="Arial"/>
                <w:b/>
                <w:sz w:val="24"/>
                <w:szCs w:val="24"/>
                <w:lang w:eastAsia="es-ES"/>
              </w:rPr>
            </w:pPr>
          </w:p>
          <w:p w14:paraId="45FCB80D" w14:textId="77777777" w:rsidR="006D42C2" w:rsidRPr="004770CD" w:rsidRDefault="006D42C2" w:rsidP="00517240">
            <w:pPr>
              <w:spacing w:after="0" w:line="256" w:lineRule="auto"/>
              <w:jc w:val="center"/>
              <w:rPr>
                <w:rFonts w:ascii="Arial" w:eastAsia="Arial" w:hAnsi="Arial" w:cs="Arial"/>
                <w:b/>
                <w:sz w:val="24"/>
                <w:szCs w:val="24"/>
                <w:lang w:eastAsia="es-ES"/>
              </w:rPr>
            </w:pPr>
          </w:p>
          <w:p w14:paraId="0B2DA7B6" w14:textId="77777777" w:rsidR="003A4E1D" w:rsidRPr="004770CD" w:rsidRDefault="003A4E1D" w:rsidP="00517240">
            <w:pPr>
              <w:spacing w:after="0" w:line="256" w:lineRule="auto"/>
              <w:jc w:val="center"/>
              <w:rPr>
                <w:rFonts w:ascii="Arial" w:eastAsia="Arial" w:hAnsi="Arial" w:cs="Arial"/>
                <w:b/>
                <w:sz w:val="24"/>
                <w:szCs w:val="24"/>
                <w:lang w:eastAsia="es-ES"/>
              </w:rPr>
            </w:pPr>
            <w:r w:rsidRPr="004770CD">
              <w:rPr>
                <w:rFonts w:ascii="Arial" w:eastAsia="Arial" w:hAnsi="Arial" w:cs="Arial"/>
                <w:b/>
                <w:sz w:val="24"/>
                <w:szCs w:val="24"/>
                <w:lang w:eastAsia="es-ES"/>
              </w:rPr>
              <w:t>MAGISTRADO</w:t>
            </w:r>
          </w:p>
          <w:p w14:paraId="7187B48D" w14:textId="77777777" w:rsidR="003A4E1D" w:rsidRPr="004770CD" w:rsidRDefault="003A4E1D" w:rsidP="00517240">
            <w:pPr>
              <w:spacing w:after="0" w:line="256" w:lineRule="auto"/>
              <w:jc w:val="center"/>
              <w:rPr>
                <w:rFonts w:ascii="Arial" w:eastAsia="Arial" w:hAnsi="Arial" w:cs="Arial"/>
                <w:b/>
                <w:sz w:val="24"/>
                <w:szCs w:val="24"/>
                <w:lang w:eastAsia="es-ES"/>
              </w:rPr>
            </w:pPr>
          </w:p>
          <w:p w14:paraId="7E267157" w14:textId="77777777" w:rsidR="003A4E1D" w:rsidRPr="004770CD" w:rsidRDefault="003A4E1D" w:rsidP="00517240">
            <w:pPr>
              <w:spacing w:after="0" w:line="256" w:lineRule="auto"/>
              <w:jc w:val="center"/>
              <w:rPr>
                <w:rFonts w:ascii="Arial" w:eastAsia="Arial" w:hAnsi="Arial" w:cs="Arial"/>
                <w:b/>
                <w:sz w:val="24"/>
                <w:szCs w:val="24"/>
                <w:lang w:eastAsia="es-ES"/>
              </w:rPr>
            </w:pPr>
          </w:p>
          <w:p w14:paraId="23D71B01" w14:textId="77777777" w:rsidR="003A4E1D" w:rsidRPr="004770CD" w:rsidRDefault="003A4E1D" w:rsidP="00517240">
            <w:pPr>
              <w:spacing w:after="0" w:line="256" w:lineRule="auto"/>
              <w:jc w:val="center"/>
              <w:rPr>
                <w:rFonts w:ascii="Arial" w:eastAsia="Arial" w:hAnsi="Arial" w:cs="Arial"/>
                <w:b/>
                <w:sz w:val="24"/>
                <w:szCs w:val="24"/>
                <w:lang w:eastAsia="es-ES"/>
              </w:rPr>
            </w:pPr>
          </w:p>
          <w:p w14:paraId="0E33CDB5" w14:textId="77777777" w:rsidR="003A4E1D" w:rsidRPr="004770CD" w:rsidRDefault="003A4E1D" w:rsidP="00517240">
            <w:pPr>
              <w:spacing w:after="0" w:line="256" w:lineRule="auto"/>
              <w:jc w:val="center"/>
              <w:rPr>
                <w:rFonts w:ascii="Arial" w:eastAsia="Arial" w:hAnsi="Arial" w:cs="Arial"/>
                <w:b/>
                <w:sz w:val="24"/>
                <w:szCs w:val="24"/>
                <w:lang w:eastAsia="es-ES"/>
              </w:rPr>
            </w:pPr>
          </w:p>
          <w:p w14:paraId="74675225" w14:textId="77777777" w:rsidR="003A4E1D" w:rsidRPr="004770CD" w:rsidRDefault="003A4E1D" w:rsidP="00517240">
            <w:pPr>
              <w:spacing w:after="0" w:line="256" w:lineRule="auto"/>
              <w:jc w:val="center"/>
              <w:rPr>
                <w:rFonts w:ascii="Arial" w:eastAsia="Arial" w:hAnsi="Arial" w:cs="Arial"/>
                <w:b/>
                <w:sz w:val="24"/>
                <w:szCs w:val="24"/>
                <w:lang w:val="it-IT" w:eastAsia="es-ES"/>
              </w:rPr>
            </w:pPr>
            <w:r w:rsidRPr="004770CD">
              <w:rPr>
                <w:rFonts w:ascii="Arial" w:eastAsia="Arial" w:hAnsi="Arial" w:cs="Arial"/>
                <w:b/>
                <w:sz w:val="24"/>
                <w:szCs w:val="24"/>
                <w:lang w:eastAsia="es-ES"/>
              </w:rPr>
              <w:t>ERIC LÓPEZ VILLASEÑOR</w:t>
            </w:r>
          </w:p>
        </w:tc>
      </w:tr>
      <w:tr w:rsidR="005D7484" w:rsidRPr="004770CD" w14:paraId="52A6CD71" w14:textId="77777777" w:rsidTr="00F84256">
        <w:trPr>
          <w:trHeight w:val="1082"/>
          <w:jc w:val="center"/>
        </w:trPr>
        <w:tc>
          <w:tcPr>
            <w:tcW w:w="8551" w:type="dxa"/>
            <w:gridSpan w:val="2"/>
            <w:tcBorders>
              <w:top w:val="nil"/>
              <w:left w:val="nil"/>
              <w:bottom w:val="nil"/>
              <w:right w:val="nil"/>
            </w:tcBorders>
          </w:tcPr>
          <w:p w14:paraId="0CF6A3A4" w14:textId="77777777" w:rsidR="000A1AAE" w:rsidRDefault="000A1AAE" w:rsidP="00517240">
            <w:pPr>
              <w:spacing w:after="0" w:line="256" w:lineRule="auto"/>
              <w:jc w:val="center"/>
              <w:rPr>
                <w:rFonts w:ascii="Arial" w:eastAsia="Arial" w:hAnsi="Arial" w:cs="Arial"/>
                <w:b/>
                <w:sz w:val="24"/>
                <w:szCs w:val="24"/>
                <w:lang w:eastAsia="es-ES"/>
              </w:rPr>
            </w:pPr>
          </w:p>
          <w:p w14:paraId="6CF070A4" w14:textId="77777777" w:rsidR="00AB24FC" w:rsidRPr="004770CD" w:rsidRDefault="00AB24FC" w:rsidP="00517240">
            <w:pPr>
              <w:spacing w:after="0" w:line="256" w:lineRule="auto"/>
              <w:jc w:val="center"/>
              <w:rPr>
                <w:rFonts w:ascii="Arial" w:eastAsia="Arial" w:hAnsi="Arial" w:cs="Arial"/>
                <w:b/>
                <w:sz w:val="24"/>
                <w:szCs w:val="24"/>
                <w:lang w:eastAsia="es-ES"/>
              </w:rPr>
            </w:pPr>
          </w:p>
          <w:p w14:paraId="5F1E27E8" w14:textId="77777777" w:rsidR="00F06CC0" w:rsidRPr="004770CD" w:rsidRDefault="00F06CC0" w:rsidP="00517240">
            <w:pPr>
              <w:spacing w:after="0" w:line="256" w:lineRule="auto"/>
              <w:jc w:val="center"/>
              <w:rPr>
                <w:rFonts w:ascii="Arial" w:eastAsia="Arial" w:hAnsi="Arial" w:cs="Arial"/>
                <w:b/>
                <w:sz w:val="24"/>
                <w:szCs w:val="24"/>
                <w:lang w:eastAsia="es-ES"/>
              </w:rPr>
            </w:pPr>
          </w:p>
          <w:p w14:paraId="22EDD184" w14:textId="77777777" w:rsidR="005D7484" w:rsidRPr="004770CD" w:rsidRDefault="005D7484" w:rsidP="00517240">
            <w:pPr>
              <w:spacing w:after="0" w:line="256" w:lineRule="auto"/>
              <w:jc w:val="center"/>
              <w:rPr>
                <w:rFonts w:ascii="Arial" w:eastAsia="Arial" w:hAnsi="Arial" w:cs="Arial"/>
                <w:b/>
                <w:sz w:val="24"/>
                <w:szCs w:val="24"/>
                <w:lang w:eastAsia="es-ES"/>
              </w:rPr>
            </w:pPr>
            <w:r w:rsidRPr="004770CD">
              <w:rPr>
                <w:rFonts w:ascii="Arial" w:eastAsia="Arial" w:hAnsi="Arial" w:cs="Arial"/>
                <w:b/>
                <w:sz w:val="24"/>
                <w:szCs w:val="24"/>
                <w:lang w:eastAsia="es-ES"/>
              </w:rPr>
              <w:t>SECRETARIO GENERAL DE ACUERDOS</w:t>
            </w:r>
          </w:p>
          <w:p w14:paraId="188B6D74" w14:textId="77777777" w:rsidR="005D7484" w:rsidRPr="004770CD" w:rsidRDefault="005D7484" w:rsidP="00517240">
            <w:pPr>
              <w:spacing w:after="0" w:line="256" w:lineRule="auto"/>
              <w:jc w:val="center"/>
              <w:rPr>
                <w:rFonts w:ascii="Arial" w:eastAsia="Arial" w:hAnsi="Arial" w:cs="Arial"/>
                <w:b/>
                <w:sz w:val="24"/>
                <w:szCs w:val="24"/>
                <w:lang w:eastAsia="es-ES"/>
              </w:rPr>
            </w:pPr>
          </w:p>
          <w:p w14:paraId="37F2ACF8" w14:textId="77777777" w:rsidR="005D7484" w:rsidRPr="004770CD" w:rsidRDefault="005D7484" w:rsidP="00517240">
            <w:pPr>
              <w:spacing w:after="0" w:line="256" w:lineRule="auto"/>
              <w:jc w:val="center"/>
              <w:rPr>
                <w:rFonts w:ascii="Arial" w:eastAsia="Arial" w:hAnsi="Arial" w:cs="Arial"/>
                <w:b/>
                <w:sz w:val="24"/>
                <w:szCs w:val="24"/>
                <w:lang w:eastAsia="es-ES"/>
              </w:rPr>
            </w:pPr>
          </w:p>
          <w:p w14:paraId="73E277EA" w14:textId="77777777" w:rsidR="00517240" w:rsidRPr="004770CD" w:rsidRDefault="00517240" w:rsidP="00517240">
            <w:pPr>
              <w:spacing w:after="0" w:line="256" w:lineRule="auto"/>
              <w:jc w:val="center"/>
              <w:rPr>
                <w:rFonts w:ascii="Arial" w:eastAsia="Arial" w:hAnsi="Arial" w:cs="Arial"/>
                <w:b/>
                <w:sz w:val="24"/>
                <w:szCs w:val="24"/>
                <w:lang w:eastAsia="es-ES"/>
              </w:rPr>
            </w:pPr>
          </w:p>
          <w:p w14:paraId="521F3355" w14:textId="77777777" w:rsidR="005D7484" w:rsidRPr="004770CD" w:rsidRDefault="005D7484" w:rsidP="00517240">
            <w:pPr>
              <w:spacing w:after="0" w:line="256" w:lineRule="auto"/>
              <w:jc w:val="center"/>
              <w:rPr>
                <w:rFonts w:ascii="Arial" w:eastAsia="Arial" w:hAnsi="Arial" w:cs="Arial"/>
                <w:b/>
                <w:sz w:val="24"/>
                <w:szCs w:val="24"/>
                <w:lang w:eastAsia="es-ES"/>
              </w:rPr>
            </w:pPr>
          </w:p>
          <w:p w14:paraId="1201304E" w14:textId="77777777" w:rsidR="005D7484" w:rsidRPr="004770CD" w:rsidRDefault="005D7484" w:rsidP="00517240">
            <w:pPr>
              <w:spacing w:after="0" w:line="256" w:lineRule="auto"/>
              <w:jc w:val="center"/>
              <w:rPr>
                <w:rFonts w:ascii="Arial" w:eastAsia="Arial" w:hAnsi="Arial" w:cs="Arial"/>
                <w:b/>
                <w:sz w:val="24"/>
                <w:szCs w:val="24"/>
                <w:lang w:eastAsia="es-ES"/>
              </w:rPr>
            </w:pPr>
            <w:r w:rsidRPr="004770CD">
              <w:rPr>
                <w:rFonts w:ascii="Arial" w:eastAsia="Arial" w:hAnsi="Arial" w:cs="Arial"/>
                <w:b/>
                <w:sz w:val="24"/>
                <w:szCs w:val="24"/>
                <w:lang w:eastAsia="es-ES"/>
              </w:rPr>
              <w:t>VÍCTOR HUGO ARROYO SANDOVAL</w:t>
            </w:r>
          </w:p>
        </w:tc>
      </w:tr>
    </w:tbl>
    <w:p w14:paraId="64244F3A" w14:textId="77777777" w:rsidR="00517240" w:rsidRPr="004770CD" w:rsidRDefault="00517240" w:rsidP="005D7484">
      <w:pPr>
        <w:spacing w:after="0" w:line="276" w:lineRule="auto"/>
        <w:jc w:val="both"/>
        <w:rPr>
          <w:rFonts w:ascii="Arial" w:eastAsia="Times New Roman" w:hAnsi="Arial" w:cs="Arial"/>
          <w:sz w:val="16"/>
          <w:szCs w:val="16"/>
          <w:lang w:eastAsia="es-ES"/>
        </w:rPr>
      </w:pPr>
    </w:p>
    <w:p w14:paraId="6000427A" w14:textId="77777777" w:rsidR="00517240" w:rsidRPr="004770CD" w:rsidRDefault="00517240" w:rsidP="005D7484">
      <w:pPr>
        <w:spacing w:after="0" w:line="276" w:lineRule="auto"/>
        <w:jc w:val="both"/>
        <w:rPr>
          <w:rFonts w:ascii="Arial" w:eastAsia="Times New Roman" w:hAnsi="Arial" w:cs="Arial"/>
          <w:sz w:val="16"/>
          <w:szCs w:val="16"/>
          <w:lang w:eastAsia="es-ES"/>
        </w:rPr>
      </w:pPr>
    </w:p>
    <w:p w14:paraId="05033D6E" w14:textId="77777777" w:rsidR="005D7484" w:rsidRDefault="00AB24FC" w:rsidP="005D7484">
      <w:pPr>
        <w:spacing w:after="0" w:line="276" w:lineRule="auto"/>
        <w:jc w:val="both"/>
        <w:rPr>
          <w:rFonts w:ascii="Arial" w:eastAsia="Times New Roman" w:hAnsi="Arial" w:cs="Arial"/>
          <w:b/>
          <w:bCs/>
          <w:sz w:val="20"/>
          <w:szCs w:val="20"/>
          <w:lang w:eastAsia="es-ES"/>
        </w:rPr>
      </w:pPr>
      <w:r w:rsidRPr="00AB24FC">
        <w:rPr>
          <w:rFonts w:ascii="Arial" w:eastAsia="Times New Roman" w:hAnsi="Arial" w:cs="Arial"/>
          <w:sz w:val="20"/>
          <w:szCs w:val="20"/>
          <w:lang w:eastAsia="es-ES"/>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al Acuerdo Plenario de Cumplimiento emitido por el Pleno del Tribunal Electoral del Estado, en reunión interna virtual celebrada el veintiocho de julio de dos mil veintiséis, dentro del </w:t>
      </w:r>
      <w:r>
        <w:rPr>
          <w:rFonts w:ascii="Arial" w:eastAsia="Times New Roman" w:hAnsi="Arial" w:cs="Arial"/>
          <w:sz w:val="20"/>
          <w:szCs w:val="20"/>
          <w:lang w:eastAsia="es-ES"/>
        </w:rPr>
        <w:t>juicio de la ciudadanía</w:t>
      </w:r>
      <w:r w:rsidRPr="00AB24FC">
        <w:rPr>
          <w:rFonts w:ascii="Arial" w:eastAsia="Times New Roman" w:hAnsi="Arial" w:cs="Arial"/>
          <w:sz w:val="20"/>
          <w:szCs w:val="20"/>
          <w:lang w:eastAsia="es-ES"/>
        </w:rPr>
        <w:t xml:space="preserve"> identificado con la clave </w:t>
      </w:r>
      <w:r w:rsidRPr="00AB24FC">
        <w:rPr>
          <w:rFonts w:ascii="Arial" w:eastAsia="Times New Roman" w:hAnsi="Arial" w:cs="Arial"/>
          <w:b/>
          <w:bCs/>
          <w:sz w:val="20"/>
          <w:szCs w:val="20"/>
          <w:lang w:eastAsia="es-ES"/>
        </w:rPr>
        <w:t>TEEM-</w:t>
      </w:r>
      <w:r>
        <w:rPr>
          <w:rFonts w:ascii="Arial" w:eastAsia="Times New Roman" w:hAnsi="Arial" w:cs="Arial"/>
          <w:b/>
          <w:bCs/>
          <w:sz w:val="20"/>
          <w:szCs w:val="20"/>
          <w:lang w:eastAsia="es-ES"/>
        </w:rPr>
        <w:t>JDC</w:t>
      </w:r>
      <w:r w:rsidRPr="00AB24FC">
        <w:rPr>
          <w:rFonts w:ascii="Arial" w:eastAsia="Times New Roman" w:hAnsi="Arial" w:cs="Arial"/>
          <w:b/>
          <w:bCs/>
          <w:sz w:val="20"/>
          <w:szCs w:val="20"/>
          <w:lang w:eastAsia="es-ES"/>
        </w:rPr>
        <w:t>-</w:t>
      </w:r>
      <w:r>
        <w:rPr>
          <w:rFonts w:ascii="Arial" w:eastAsia="Times New Roman" w:hAnsi="Arial" w:cs="Arial"/>
          <w:b/>
          <w:bCs/>
          <w:sz w:val="20"/>
          <w:szCs w:val="20"/>
          <w:lang w:eastAsia="es-ES"/>
        </w:rPr>
        <w:t>039</w:t>
      </w:r>
      <w:r w:rsidRPr="00AB24FC">
        <w:rPr>
          <w:rFonts w:ascii="Arial" w:eastAsia="Times New Roman" w:hAnsi="Arial" w:cs="Arial"/>
          <w:b/>
          <w:bCs/>
          <w:sz w:val="20"/>
          <w:szCs w:val="20"/>
          <w:lang w:eastAsia="es-ES"/>
        </w:rPr>
        <w:t>/202</w:t>
      </w:r>
      <w:r w:rsidR="006D42C2">
        <w:rPr>
          <w:rFonts w:ascii="Arial" w:eastAsia="Times New Roman" w:hAnsi="Arial" w:cs="Arial"/>
          <w:b/>
          <w:bCs/>
          <w:sz w:val="20"/>
          <w:szCs w:val="20"/>
          <w:lang w:eastAsia="es-ES"/>
        </w:rPr>
        <w:t>2</w:t>
      </w:r>
      <w:r w:rsidRPr="00AB24FC">
        <w:rPr>
          <w:rFonts w:ascii="Arial" w:eastAsia="Times New Roman" w:hAnsi="Arial" w:cs="Arial"/>
          <w:b/>
          <w:bCs/>
          <w:sz w:val="20"/>
          <w:szCs w:val="20"/>
          <w:lang w:eastAsia="es-ES"/>
        </w:rPr>
        <w:t xml:space="preserve">. </w:t>
      </w:r>
      <w:r w:rsidRPr="00AB24FC">
        <w:rPr>
          <w:rFonts w:ascii="Arial" w:eastAsia="Times New Roman" w:hAnsi="Arial" w:cs="Arial"/>
          <w:sz w:val="20"/>
          <w:szCs w:val="20"/>
          <w:lang w:eastAsia="es-ES"/>
        </w:rPr>
        <w:t xml:space="preserve">Asimismo, se hace constar la ausencia justificada de la Magistrada Alma Rosa Bahena Villalobos; documento que consta de </w:t>
      </w:r>
      <w:r>
        <w:rPr>
          <w:rFonts w:ascii="Arial" w:eastAsia="Times New Roman" w:hAnsi="Arial" w:cs="Arial"/>
          <w:sz w:val="20"/>
          <w:szCs w:val="20"/>
          <w:lang w:eastAsia="es-ES"/>
        </w:rPr>
        <w:t>catorce</w:t>
      </w:r>
      <w:r w:rsidRPr="00AB24FC">
        <w:rPr>
          <w:rFonts w:ascii="Arial" w:eastAsia="Times New Roman" w:hAnsi="Arial" w:cs="Arial"/>
          <w:sz w:val="20"/>
          <w:szCs w:val="20"/>
          <w:lang w:eastAsia="es-ES"/>
        </w:rPr>
        <w:t xml:space="preserve"> páginas, incluida la presente, mismo que se firma de manera electrónica. </w:t>
      </w:r>
      <w:r w:rsidRPr="00AB24FC">
        <w:rPr>
          <w:rFonts w:ascii="Arial" w:eastAsia="Times New Roman" w:hAnsi="Arial" w:cs="Arial"/>
          <w:b/>
          <w:bCs/>
          <w:sz w:val="20"/>
          <w:szCs w:val="20"/>
          <w:lang w:eastAsia="es-ES"/>
        </w:rPr>
        <w:t>Doy fe.</w:t>
      </w:r>
    </w:p>
    <w:p w14:paraId="68586925" w14:textId="77777777" w:rsidR="00AB24FC" w:rsidRPr="004770CD" w:rsidRDefault="00AB24FC" w:rsidP="005D7484">
      <w:pPr>
        <w:spacing w:after="0" w:line="276" w:lineRule="auto"/>
        <w:jc w:val="both"/>
        <w:rPr>
          <w:rFonts w:ascii="Arial" w:eastAsia="Times New Roman" w:hAnsi="Arial" w:cs="Arial"/>
          <w:b/>
          <w:bCs/>
          <w:sz w:val="20"/>
          <w:szCs w:val="20"/>
          <w:lang w:eastAsia="es-MX"/>
        </w:rPr>
      </w:pPr>
    </w:p>
    <w:p w14:paraId="22C69586" w14:textId="77777777" w:rsidR="005D7484" w:rsidRPr="004770CD" w:rsidRDefault="005D7484" w:rsidP="005D7484">
      <w:pPr>
        <w:spacing w:after="0" w:line="276" w:lineRule="auto"/>
        <w:jc w:val="both"/>
        <w:rPr>
          <w:rFonts w:ascii="Arial" w:eastAsia="Times New Roman" w:hAnsi="Arial" w:cs="Arial"/>
          <w:b/>
          <w:bCs/>
          <w:i/>
          <w:iCs/>
          <w:sz w:val="20"/>
          <w:szCs w:val="20"/>
          <w:lang w:val="es-ES" w:eastAsia="es-MX"/>
        </w:rPr>
      </w:pPr>
      <w:r w:rsidRPr="004770CD">
        <w:rPr>
          <w:rFonts w:ascii="Arial" w:eastAsia="Times New Roman" w:hAnsi="Arial" w:cs="Arial"/>
          <w:b/>
          <w:bCs/>
          <w:sz w:val="20"/>
          <w:szCs w:val="20"/>
          <w:lang w:eastAsia="es-MX"/>
        </w:rPr>
        <w:t xml:space="preserve">Este documento es una representación gráfica autorizada mediante firmas electrónicas certificadas, el cual tiene plena validez jurídica de conformidad con el numeral tercero y cuarto del </w:t>
      </w:r>
      <w:r w:rsidRPr="004770CD">
        <w:rPr>
          <w:rFonts w:ascii="Arial" w:eastAsia="Times New Roman" w:hAnsi="Arial" w:cs="Arial"/>
          <w:b/>
          <w:bCs/>
          <w:i/>
          <w:iCs/>
          <w:sz w:val="20"/>
          <w:szCs w:val="20"/>
          <w:lang w:eastAsia="es-MX"/>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5D7484" w:rsidRPr="004770CD" w:rsidSect="00AB24FC">
      <w:headerReference w:type="even" r:id="rId8"/>
      <w:headerReference w:type="default" r:id="rId9"/>
      <w:footerReference w:type="even" r:id="rId10"/>
      <w:footerReference w:type="default" r:id="rId11"/>
      <w:headerReference w:type="first" r:id="rId12"/>
      <w:pgSz w:w="12240" w:h="18720" w:code="14"/>
      <w:pgMar w:top="1418" w:right="1134" w:bottom="1418" w:left="2268" w:header="709"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7CE7E" w14:textId="77777777" w:rsidR="005F029A" w:rsidRDefault="005F029A" w:rsidP="00754DBF">
      <w:pPr>
        <w:spacing w:after="0" w:line="240" w:lineRule="auto"/>
      </w:pPr>
      <w:r>
        <w:separator/>
      </w:r>
    </w:p>
  </w:endnote>
  <w:endnote w:type="continuationSeparator" w:id="0">
    <w:p w14:paraId="1435B0D6" w14:textId="77777777" w:rsidR="005F029A" w:rsidRDefault="005F029A" w:rsidP="00754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E28D" w14:textId="77777777" w:rsidR="00D7242E" w:rsidRPr="00FB3B07" w:rsidRDefault="0063682F">
    <w:pPr>
      <w:pStyle w:val="Piedepgina"/>
      <w:jc w:val="right"/>
      <w:rPr>
        <w:rFonts w:ascii="Arial" w:hAnsi="Arial" w:cs="Arial"/>
        <w:color w:val="D9D9D9"/>
        <w:sz w:val="24"/>
        <w:szCs w:val="24"/>
      </w:rPr>
    </w:pPr>
    <w:r w:rsidRPr="00FB3B07">
      <w:rPr>
        <w:rFonts w:ascii="Arial" w:hAnsi="Arial" w:cs="Arial"/>
        <w:color w:val="D9D9D9"/>
        <w:sz w:val="24"/>
        <w:szCs w:val="24"/>
      </w:rPr>
      <w:fldChar w:fldCharType="begin"/>
    </w:r>
    <w:r w:rsidRPr="00FB3B07">
      <w:rPr>
        <w:rFonts w:ascii="Arial" w:hAnsi="Arial" w:cs="Arial"/>
        <w:color w:val="D9D9D9"/>
        <w:sz w:val="24"/>
        <w:szCs w:val="24"/>
      </w:rPr>
      <w:instrText>PAGE   \* MERGEFORMAT</w:instrText>
    </w:r>
    <w:r w:rsidRPr="00FB3B07">
      <w:rPr>
        <w:rFonts w:ascii="Arial" w:hAnsi="Arial" w:cs="Arial"/>
        <w:color w:val="D9D9D9"/>
        <w:sz w:val="24"/>
        <w:szCs w:val="24"/>
      </w:rPr>
      <w:fldChar w:fldCharType="separate"/>
    </w:r>
    <w:r w:rsidRPr="00FB3B07">
      <w:rPr>
        <w:rFonts w:ascii="Arial" w:hAnsi="Arial" w:cs="Arial"/>
        <w:color w:val="D9D9D9"/>
        <w:sz w:val="24"/>
        <w:szCs w:val="24"/>
        <w:lang w:val="es-ES"/>
      </w:rPr>
      <w:t>2</w:t>
    </w:r>
    <w:r w:rsidRPr="00FB3B07">
      <w:rPr>
        <w:rFonts w:ascii="Arial" w:hAnsi="Arial" w:cs="Arial"/>
        <w:color w:val="D9D9D9"/>
        <w:sz w:val="24"/>
        <w:szCs w:val="24"/>
      </w:rPr>
      <w:fldChar w:fldCharType="end"/>
    </w:r>
  </w:p>
  <w:p w14:paraId="762408EC" w14:textId="77777777" w:rsidR="00D7242E" w:rsidRDefault="00D7242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E425" w14:textId="77777777" w:rsidR="00D7242E" w:rsidRPr="00517240" w:rsidRDefault="0063682F">
    <w:pPr>
      <w:pStyle w:val="Piedepgina"/>
      <w:jc w:val="right"/>
      <w:rPr>
        <w:rFonts w:ascii="Arial" w:hAnsi="Arial" w:cs="Arial"/>
        <w:sz w:val="24"/>
        <w:szCs w:val="24"/>
      </w:rPr>
    </w:pPr>
    <w:r w:rsidRPr="00517240">
      <w:rPr>
        <w:rFonts w:ascii="Arial" w:hAnsi="Arial" w:cs="Arial"/>
        <w:sz w:val="24"/>
        <w:szCs w:val="24"/>
      </w:rPr>
      <w:fldChar w:fldCharType="begin"/>
    </w:r>
    <w:r w:rsidRPr="00517240">
      <w:rPr>
        <w:rFonts w:ascii="Arial" w:hAnsi="Arial" w:cs="Arial"/>
        <w:sz w:val="24"/>
        <w:szCs w:val="24"/>
      </w:rPr>
      <w:instrText>PAGE   \* MERGEFORMAT</w:instrText>
    </w:r>
    <w:r w:rsidRPr="00517240">
      <w:rPr>
        <w:rFonts w:ascii="Arial" w:hAnsi="Arial" w:cs="Arial"/>
        <w:sz w:val="24"/>
        <w:szCs w:val="24"/>
      </w:rPr>
      <w:fldChar w:fldCharType="separate"/>
    </w:r>
    <w:r w:rsidRPr="00517240">
      <w:rPr>
        <w:rFonts w:ascii="Arial" w:hAnsi="Arial" w:cs="Arial"/>
        <w:sz w:val="24"/>
        <w:szCs w:val="24"/>
        <w:lang w:val="es-ES"/>
      </w:rPr>
      <w:t>2</w:t>
    </w:r>
    <w:r w:rsidRPr="00517240">
      <w:rPr>
        <w:rFonts w:ascii="Arial" w:hAnsi="Arial" w:cs="Arial"/>
        <w:sz w:val="24"/>
        <w:szCs w:val="24"/>
      </w:rPr>
      <w:fldChar w:fldCharType="end"/>
    </w:r>
  </w:p>
  <w:p w14:paraId="5B3B6410" w14:textId="77777777" w:rsidR="00D7242E" w:rsidRDefault="00D724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4049C" w14:textId="77777777" w:rsidR="005F029A" w:rsidRDefault="005F029A" w:rsidP="00754DBF">
      <w:pPr>
        <w:spacing w:after="0" w:line="240" w:lineRule="auto"/>
      </w:pPr>
      <w:r>
        <w:separator/>
      </w:r>
    </w:p>
  </w:footnote>
  <w:footnote w:type="continuationSeparator" w:id="0">
    <w:p w14:paraId="0267324D" w14:textId="77777777" w:rsidR="005F029A" w:rsidRDefault="005F029A" w:rsidP="00754DBF">
      <w:pPr>
        <w:spacing w:after="0" w:line="240" w:lineRule="auto"/>
      </w:pPr>
      <w:r>
        <w:continuationSeparator/>
      </w:r>
    </w:p>
  </w:footnote>
  <w:footnote w:id="1">
    <w:p w14:paraId="20C971CB" w14:textId="77777777" w:rsidR="00795E80" w:rsidRPr="004770CD" w:rsidRDefault="00795E80" w:rsidP="004770CD">
      <w:pPr>
        <w:pStyle w:val="Textonotapie"/>
        <w:jc w:val="both"/>
        <w:rPr>
          <w:rFonts w:cs="Arial"/>
          <w:lang w:val="es-ES"/>
        </w:rPr>
      </w:pPr>
      <w:r w:rsidRPr="004770CD">
        <w:rPr>
          <w:rStyle w:val="Refdenotaalpie"/>
          <w:rFonts w:cs="Arial"/>
        </w:rPr>
        <w:footnoteRef/>
      </w:r>
      <w:r w:rsidRPr="004770CD">
        <w:rPr>
          <w:rFonts w:cs="Arial"/>
        </w:rPr>
        <w:t xml:space="preserve"> </w:t>
      </w:r>
      <w:r w:rsidRPr="004770CD">
        <w:rPr>
          <w:rFonts w:cs="Arial"/>
          <w:lang w:val="es-ES"/>
        </w:rPr>
        <w:t xml:space="preserve">Todas las fechas corresponden al dos mil </w:t>
      </w:r>
      <w:r w:rsidR="00162825" w:rsidRPr="004770CD">
        <w:rPr>
          <w:rFonts w:cs="Arial"/>
          <w:lang w:val="es-ES"/>
        </w:rPr>
        <w:t>veintiséis</w:t>
      </w:r>
      <w:r w:rsidRPr="004770CD">
        <w:rPr>
          <w:rFonts w:cs="Arial"/>
          <w:lang w:val="es-ES"/>
        </w:rPr>
        <w:t>, salvo excepción expresa.</w:t>
      </w:r>
    </w:p>
  </w:footnote>
  <w:footnote w:id="2">
    <w:p w14:paraId="6B1F3C8E" w14:textId="77777777" w:rsidR="00AE03DA" w:rsidRPr="004770CD" w:rsidRDefault="00AE03DA" w:rsidP="004770CD">
      <w:pPr>
        <w:pStyle w:val="Textonotapie"/>
        <w:jc w:val="both"/>
        <w:rPr>
          <w:rFonts w:cs="Arial"/>
        </w:rPr>
      </w:pPr>
      <w:r w:rsidRPr="004770CD">
        <w:rPr>
          <w:rStyle w:val="Refdenotaalpie"/>
          <w:rFonts w:cs="Arial"/>
        </w:rPr>
        <w:footnoteRef/>
      </w:r>
      <w:r w:rsidRPr="004770CD">
        <w:rPr>
          <w:rFonts w:cs="Arial"/>
        </w:rPr>
        <w:t xml:space="preserve"> En adelante, </w:t>
      </w:r>
      <w:r w:rsidR="00162825" w:rsidRPr="004770CD">
        <w:rPr>
          <w:rFonts w:cs="Arial"/>
          <w:i/>
          <w:iCs/>
        </w:rPr>
        <w:t>Órgano Jurisdiccional</w:t>
      </w:r>
      <w:r w:rsidR="00162825" w:rsidRPr="004770CD">
        <w:rPr>
          <w:rFonts w:cs="Arial"/>
        </w:rPr>
        <w:t xml:space="preserve"> y/o </w:t>
      </w:r>
      <w:r w:rsidRPr="004770CD">
        <w:rPr>
          <w:rFonts w:cs="Arial"/>
          <w:i/>
          <w:iCs/>
        </w:rPr>
        <w:t>Tribunal Electoral</w:t>
      </w:r>
      <w:r w:rsidRPr="004770CD">
        <w:rPr>
          <w:rFonts w:cs="Arial"/>
        </w:rPr>
        <w:t>.</w:t>
      </w:r>
    </w:p>
  </w:footnote>
  <w:footnote w:id="3">
    <w:p w14:paraId="2862FC30" w14:textId="77777777" w:rsidR="001C2A16" w:rsidRPr="004770CD" w:rsidRDefault="001C2A16" w:rsidP="004770CD">
      <w:pPr>
        <w:pStyle w:val="Textonotapie"/>
        <w:jc w:val="both"/>
        <w:rPr>
          <w:rFonts w:cs="Arial"/>
        </w:rPr>
      </w:pPr>
      <w:r w:rsidRPr="004770CD">
        <w:rPr>
          <w:rStyle w:val="Refdenotaalpie"/>
          <w:rFonts w:cs="Arial"/>
        </w:rPr>
        <w:footnoteRef/>
      </w:r>
      <w:r w:rsidRPr="004770CD">
        <w:rPr>
          <w:rFonts w:cs="Arial"/>
        </w:rPr>
        <w:t xml:space="preserve"> En adelante, </w:t>
      </w:r>
      <w:r w:rsidRPr="004770CD">
        <w:rPr>
          <w:rFonts w:cs="Arial"/>
          <w:i/>
          <w:iCs/>
        </w:rPr>
        <w:t>Juicio de la Ciudadanía.</w:t>
      </w:r>
      <w:r w:rsidRPr="004770CD">
        <w:rPr>
          <w:rFonts w:cs="Arial"/>
        </w:rPr>
        <w:t xml:space="preserve"> </w:t>
      </w:r>
    </w:p>
  </w:footnote>
  <w:footnote w:id="4">
    <w:p w14:paraId="787186CA" w14:textId="77777777" w:rsidR="006F6332" w:rsidRPr="004770CD" w:rsidRDefault="006F6332" w:rsidP="004770CD">
      <w:pPr>
        <w:pStyle w:val="Textonotapie"/>
        <w:jc w:val="both"/>
      </w:pPr>
      <w:r w:rsidRPr="004770CD">
        <w:rPr>
          <w:rStyle w:val="Refdenotaalpie"/>
        </w:rPr>
        <w:footnoteRef/>
      </w:r>
      <w:r w:rsidRPr="004770CD">
        <w:t xml:space="preserve"> Visible a foja 122 a</w:t>
      </w:r>
      <w:r w:rsidR="00211189" w:rsidRPr="004770CD">
        <w:t xml:space="preserve"> </w:t>
      </w:r>
      <w:r w:rsidRPr="004770CD">
        <w:t>155</w:t>
      </w:r>
      <w:r w:rsidR="00211189" w:rsidRPr="004770CD">
        <w:t xml:space="preserve"> del Expediente Principal. </w:t>
      </w:r>
    </w:p>
  </w:footnote>
  <w:footnote w:id="5">
    <w:p w14:paraId="364CECEB" w14:textId="77777777" w:rsidR="0054680D" w:rsidRPr="004770CD" w:rsidRDefault="0054680D" w:rsidP="004770CD">
      <w:pPr>
        <w:pStyle w:val="Textonotapie"/>
        <w:jc w:val="both"/>
        <w:rPr>
          <w:rFonts w:cs="Arial"/>
        </w:rPr>
      </w:pPr>
      <w:r w:rsidRPr="004770CD">
        <w:rPr>
          <w:rStyle w:val="Refdenotaalpie"/>
          <w:rFonts w:cs="Arial"/>
        </w:rPr>
        <w:footnoteRef/>
      </w:r>
      <w:r w:rsidRPr="004770CD">
        <w:rPr>
          <w:rFonts w:cs="Arial"/>
        </w:rPr>
        <w:t xml:space="preserve"> En adelante, </w:t>
      </w:r>
      <w:r w:rsidRPr="004770CD">
        <w:rPr>
          <w:rFonts w:cs="Arial"/>
          <w:i/>
          <w:iCs/>
        </w:rPr>
        <w:t>IEM.</w:t>
      </w:r>
    </w:p>
  </w:footnote>
  <w:footnote w:id="6">
    <w:p w14:paraId="4029BED3" w14:textId="77777777" w:rsidR="0054680D" w:rsidRPr="004770CD" w:rsidRDefault="0054680D" w:rsidP="004770CD">
      <w:pPr>
        <w:pStyle w:val="Textonotapie"/>
        <w:jc w:val="both"/>
      </w:pPr>
      <w:r w:rsidRPr="004770CD">
        <w:rPr>
          <w:rStyle w:val="Refdenotaalpie"/>
        </w:rPr>
        <w:footnoteRef/>
      </w:r>
      <w:r w:rsidRPr="004770CD">
        <w:t xml:space="preserve"> En adelante, </w:t>
      </w:r>
      <w:r w:rsidRPr="004770CD">
        <w:rPr>
          <w:i/>
          <w:iCs/>
        </w:rPr>
        <w:t>Sala Superior.</w:t>
      </w:r>
      <w:r w:rsidRPr="004770CD">
        <w:t xml:space="preserve"> </w:t>
      </w:r>
    </w:p>
  </w:footnote>
  <w:footnote w:id="7">
    <w:p w14:paraId="1C8A7B1F" w14:textId="77777777" w:rsidR="001C6141" w:rsidRPr="004770CD" w:rsidRDefault="001C6141" w:rsidP="004770CD">
      <w:pPr>
        <w:pBdr>
          <w:top w:val="nil"/>
          <w:left w:val="nil"/>
          <w:bottom w:val="nil"/>
          <w:right w:val="nil"/>
          <w:between w:val="nil"/>
        </w:pBdr>
        <w:spacing w:after="0" w:line="240" w:lineRule="auto"/>
        <w:jc w:val="both"/>
        <w:rPr>
          <w:rFonts w:ascii="Arial" w:eastAsia="Arial" w:hAnsi="Arial" w:cs="Arial"/>
          <w:color w:val="000000"/>
          <w:sz w:val="20"/>
          <w:szCs w:val="20"/>
        </w:rPr>
      </w:pPr>
      <w:r w:rsidRPr="004770CD">
        <w:rPr>
          <w:rFonts w:ascii="Arial" w:hAnsi="Arial" w:cs="Arial"/>
          <w:sz w:val="20"/>
          <w:szCs w:val="20"/>
          <w:vertAlign w:val="superscript"/>
        </w:rPr>
        <w:footnoteRef/>
      </w:r>
      <w:r w:rsidRPr="004770CD">
        <w:rPr>
          <w:rFonts w:ascii="Arial" w:eastAsia="Arial" w:hAnsi="Arial" w:cs="Arial"/>
          <w:color w:val="000000"/>
          <w:sz w:val="20"/>
          <w:szCs w:val="20"/>
        </w:rPr>
        <w:t xml:space="preserve"> En adelante, </w:t>
      </w:r>
      <w:r w:rsidRPr="004770CD">
        <w:rPr>
          <w:rFonts w:ascii="Arial" w:eastAsia="Arial" w:hAnsi="Arial" w:cs="Arial"/>
          <w:i/>
          <w:color w:val="000000"/>
          <w:sz w:val="20"/>
          <w:szCs w:val="20"/>
        </w:rPr>
        <w:t>Congreso</w:t>
      </w:r>
      <w:r w:rsidRPr="004770CD">
        <w:rPr>
          <w:rFonts w:ascii="Arial" w:eastAsia="Arial" w:hAnsi="Arial" w:cs="Arial"/>
          <w:color w:val="000000"/>
          <w:sz w:val="20"/>
          <w:szCs w:val="20"/>
        </w:rPr>
        <w:t>.</w:t>
      </w:r>
    </w:p>
  </w:footnote>
  <w:footnote w:id="8">
    <w:p w14:paraId="07A21F45" w14:textId="77777777" w:rsidR="00211189" w:rsidRPr="004770CD" w:rsidRDefault="00211189" w:rsidP="004770CD">
      <w:pPr>
        <w:pStyle w:val="Textonotapie"/>
        <w:jc w:val="both"/>
        <w:rPr>
          <w:rFonts w:cs="Arial"/>
        </w:rPr>
      </w:pPr>
      <w:r w:rsidRPr="004770CD">
        <w:rPr>
          <w:rStyle w:val="Refdenotaalpie"/>
          <w:rFonts w:cs="Arial"/>
        </w:rPr>
        <w:footnoteRef/>
      </w:r>
      <w:r w:rsidRPr="004770CD">
        <w:rPr>
          <w:rFonts w:cs="Arial"/>
        </w:rPr>
        <w:t xml:space="preserve"> Visible a foja 154 a 159 del Expediente Principal. </w:t>
      </w:r>
    </w:p>
  </w:footnote>
  <w:footnote w:id="9">
    <w:p w14:paraId="719646B9" w14:textId="77777777" w:rsidR="00080007" w:rsidRPr="004770CD" w:rsidRDefault="00080007" w:rsidP="004770CD">
      <w:pPr>
        <w:pStyle w:val="Textonotapie"/>
        <w:jc w:val="both"/>
      </w:pPr>
      <w:r w:rsidRPr="004770CD">
        <w:rPr>
          <w:rStyle w:val="Refdenotaalpie"/>
        </w:rPr>
        <w:footnoteRef/>
      </w:r>
      <w:r w:rsidRPr="004770CD">
        <w:t xml:space="preserve"> Visible a foja 239 a 256 del Cuaderno de Antecedentes TEEM-CA-017/2022. </w:t>
      </w:r>
    </w:p>
  </w:footnote>
  <w:footnote w:id="10">
    <w:p w14:paraId="2D240AF0" w14:textId="77777777" w:rsidR="001C6141" w:rsidRPr="004770CD" w:rsidRDefault="001C6141" w:rsidP="004770CD">
      <w:pPr>
        <w:pBdr>
          <w:top w:val="nil"/>
          <w:left w:val="nil"/>
          <w:bottom w:val="nil"/>
          <w:right w:val="nil"/>
          <w:between w:val="nil"/>
        </w:pBdr>
        <w:spacing w:after="0" w:line="240" w:lineRule="auto"/>
        <w:jc w:val="both"/>
        <w:rPr>
          <w:rFonts w:ascii="Arial" w:eastAsia="Arial" w:hAnsi="Arial" w:cs="Arial"/>
          <w:color w:val="000000"/>
          <w:sz w:val="20"/>
          <w:szCs w:val="20"/>
        </w:rPr>
      </w:pPr>
      <w:r w:rsidRPr="004770CD">
        <w:rPr>
          <w:rFonts w:ascii="Arial" w:hAnsi="Arial" w:cs="Arial"/>
          <w:sz w:val="20"/>
          <w:szCs w:val="20"/>
          <w:vertAlign w:val="superscript"/>
        </w:rPr>
        <w:footnoteRef/>
      </w:r>
      <w:r w:rsidRPr="004770CD">
        <w:rPr>
          <w:rFonts w:ascii="Arial" w:eastAsia="Arial" w:hAnsi="Arial" w:cs="Arial"/>
          <w:color w:val="000000"/>
          <w:sz w:val="20"/>
          <w:szCs w:val="20"/>
        </w:rPr>
        <w:t xml:space="preserve"> Fojas 43 a 51</w:t>
      </w:r>
      <w:r w:rsidR="00080007" w:rsidRPr="004770CD">
        <w:rPr>
          <w:rFonts w:ascii="Arial" w:eastAsia="Arial" w:hAnsi="Arial" w:cs="Arial"/>
          <w:color w:val="000000"/>
          <w:sz w:val="20"/>
          <w:szCs w:val="20"/>
        </w:rPr>
        <w:t xml:space="preserve"> del Incidente de Incumplimiento de Sentencia</w:t>
      </w:r>
      <w:r w:rsidRPr="004770CD">
        <w:rPr>
          <w:rFonts w:ascii="Arial" w:eastAsia="Arial" w:hAnsi="Arial" w:cs="Arial"/>
          <w:color w:val="000000"/>
          <w:sz w:val="20"/>
          <w:szCs w:val="20"/>
        </w:rPr>
        <w:t>.</w:t>
      </w:r>
    </w:p>
  </w:footnote>
  <w:footnote w:id="11">
    <w:p w14:paraId="5AC46A09" w14:textId="77777777" w:rsidR="00CB1986" w:rsidRPr="004770CD" w:rsidRDefault="00CB1986" w:rsidP="004770CD">
      <w:pPr>
        <w:pStyle w:val="Textonotapie"/>
        <w:jc w:val="both"/>
      </w:pPr>
      <w:r w:rsidRPr="004770CD">
        <w:rPr>
          <w:rStyle w:val="Refdenotaalpie"/>
          <w:rFonts w:cs="Arial"/>
        </w:rPr>
        <w:footnoteRef/>
      </w:r>
      <w:r w:rsidRPr="004770CD">
        <w:rPr>
          <w:rFonts w:cs="Arial"/>
        </w:rPr>
        <w:t xml:space="preserve"> En adelante, </w:t>
      </w:r>
      <w:r w:rsidRPr="004770CD">
        <w:rPr>
          <w:rFonts w:cs="Arial"/>
          <w:i/>
          <w:iCs/>
        </w:rPr>
        <w:t>Consejo General del IEM</w:t>
      </w:r>
      <w:r w:rsidRPr="004770CD">
        <w:rPr>
          <w:rFonts w:cs="Arial"/>
        </w:rPr>
        <w:t>.</w:t>
      </w:r>
    </w:p>
  </w:footnote>
  <w:footnote w:id="12">
    <w:p w14:paraId="3C24B4BC" w14:textId="77777777" w:rsidR="009B20C3" w:rsidRPr="004770CD" w:rsidRDefault="009B20C3" w:rsidP="004770CD">
      <w:pPr>
        <w:pStyle w:val="Textonotapie"/>
        <w:jc w:val="both"/>
      </w:pPr>
      <w:r w:rsidRPr="004770CD">
        <w:rPr>
          <w:rStyle w:val="Refdenotaalpie"/>
        </w:rPr>
        <w:footnoteRef/>
      </w:r>
      <w:r w:rsidRPr="004770CD">
        <w:t xml:space="preserve"> En adelante,</w:t>
      </w:r>
      <w:r w:rsidRPr="004770CD">
        <w:rPr>
          <w:i/>
          <w:iCs/>
        </w:rPr>
        <w:t xml:space="preserve"> Resolución incidental.</w:t>
      </w:r>
      <w:r w:rsidRPr="004770CD">
        <w:t xml:space="preserve"> </w:t>
      </w:r>
    </w:p>
  </w:footnote>
  <w:footnote w:id="13">
    <w:p w14:paraId="6736657D" w14:textId="77777777" w:rsidR="007A7669" w:rsidRPr="004770CD" w:rsidRDefault="007A7669" w:rsidP="004770CD">
      <w:pPr>
        <w:pStyle w:val="Textonotapie"/>
        <w:jc w:val="both"/>
        <w:rPr>
          <w:lang w:val="es-ES"/>
        </w:rPr>
      </w:pPr>
      <w:r w:rsidRPr="004770CD">
        <w:rPr>
          <w:rStyle w:val="Refdenotaalpie"/>
        </w:rPr>
        <w:footnoteRef/>
      </w:r>
      <w:r w:rsidRPr="004770CD">
        <w:t xml:space="preserve"> </w:t>
      </w:r>
      <w:r w:rsidRPr="004770CD">
        <w:rPr>
          <w:lang w:val="es-ES"/>
        </w:rPr>
        <w:t>Fojas 358 a 363</w:t>
      </w:r>
      <w:r w:rsidR="00E417B9" w:rsidRPr="004770CD">
        <w:rPr>
          <w:lang w:val="es-ES"/>
        </w:rPr>
        <w:t xml:space="preserve"> del cuadernillo incidental</w:t>
      </w:r>
      <w:r w:rsidRPr="004770CD">
        <w:rPr>
          <w:lang w:val="es-ES"/>
        </w:rPr>
        <w:t>.</w:t>
      </w:r>
    </w:p>
  </w:footnote>
  <w:footnote w:id="14">
    <w:p w14:paraId="2CE05A68" w14:textId="77777777" w:rsidR="00E417B9" w:rsidRPr="004770CD" w:rsidRDefault="00E417B9" w:rsidP="004770CD">
      <w:pPr>
        <w:pStyle w:val="Textonotapie"/>
        <w:jc w:val="both"/>
        <w:rPr>
          <w:lang w:val="es-ES"/>
        </w:rPr>
      </w:pPr>
      <w:r w:rsidRPr="004770CD">
        <w:rPr>
          <w:rStyle w:val="Refdenotaalpie"/>
        </w:rPr>
        <w:footnoteRef/>
      </w:r>
      <w:r w:rsidRPr="004770CD">
        <w:t xml:space="preserve"> </w:t>
      </w:r>
      <w:r w:rsidRPr="004770CD">
        <w:rPr>
          <w:lang w:val="es-ES"/>
        </w:rPr>
        <w:t>Foja 250 del expediente principal.</w:t>
      </w:r>
    </w:p>
  </w:footnote>
  <w:footnote w:id="15">
    <w:p w14:paraId="35F91422" w14:textId="77777777" w:rsidR="00122375" w:rsidRPr="004770CD" w:rsidRDefault="00122375" w:rsidP="004770CD">
      <w:pPr>
        <w:pStyle w:val="Textonotapie"/>
        <w:jc w:val="both"/>
        <w:rPr>
          <w:lang w:val="es-ES"/>
        </w:rPr>
      </w:pPr>
      <w:r w:rsidRPr="004770CD">
        <w:rPr>
          <w:rStyle w:val="Refdenotaalpie"/>
        </w:rPr>
        <w:footnoteRef/>
      </w:r>
      <w:r w:rsidRPr="004770CD">
        <w:t xml:space="preserve"> </w:t>
      </w:r>
      <w:r w:rsidRPr="004770CD">
        <w:rPr>
          <w:lang w:val="es-ES"/>
        </w:rPr>
        <w:t>Fojas 301 y 302 del expediente principal.</w:t>
      </w:r>
    </w:p>
  </w:footnote>
  <w:footnote w:id="16">
    <w:p w14:paraId="2F8639B7" w14:textId="77777777" w:rsidR="00105BC4" w:rsidRPr="004770CD" w:rsidRDefault="00105BC4" w:rsidP="004770CD">
      <w:pPr>
        <w:pBdr>
          <w:top w:val="nil"/>
          <w:left w:val="nil"/>
          <w:bottom w:val="nil"/>
          <w:right w:val="nil"/>
          <w:between w:val="nil"/>
        </w:pBdr>
        <w:spacing w:after="0" w:line="240" w:lineRule="auto"/>
        <w:jc w:val="both"/>
        <w:rPr>
          <w:rFonts w:ascii="Arial" w:eastAsia="Arial" w:hAnsi="Arial" w:cs="Arial"/>
          <w:b/>
          <w:color w:val="000000"/>
          <w:sz w:val="20"/>
          <w:szCs w:val="20"/>
        </w:rPr>
      </w:pPr>
      <w:r w:rsidRPr="004770CD">
        <w:rPr>
          <w:rStyle w:val="Refdenotaalpie"/>
          <w:rFonts w:ascii="Arial" w:hAnsi="Arial" w:cs="Arial"/>
          <w:sz w:val="20"/>
          <w:szCs w:val="20"/>
        </w:rPr>
        <w:footnoteRef/>
      </w:r>
      <w:r w:rsidRPr="004770CD">
        <w:rPr>
          <w:rFonts w:ascii="Arial" w:hAnsi="Arial" w:cs="Arial"/>
          <w:sz w:val="20"/>
          <w:szCs w:val="20"/>
        </w:rPr>
        <w:t xml:space="preserve"> </w:t>
      </w:r>
      <w:r w:rsidRPr="004770CD">
        <w:rPr>
          <w:rFonts w:ascii="Arial" w:eastAsia="Arial" w:hAnsi="Arial" w:cs="Arial"/>
          <w:color w:val="000000"/>
          <w:sz w:val="20"/>
          <w:szCs w:val="20"/>
        </w:rPr>
        <w:t xml:space="preserve">Lo anterior, con fundamento en los artículos 98 A de la </w:t>
      </w:r>
      <w:r w:rsidRPr="004770CD">
        <w:rPr>
          <w:rFonts w:ascii="Arial" w:eastAsia="Arial" w:hAnsi="Arial" w:cs="Arial"/>
          <w:i/>
          <w:color w:val="000000"/>
          <w:sz w:val="20"/>
          <w:szCs w:val="20"/>
        </w:rPr>
        <w:t>Constitución Local</w:t>
      </w:r>
      <w:r w:rsidRPr="004770CD">
        <w:rPr>
          <w:rFonts w:ascii="Arial" w:eastAsia="Arial" w:hAnsi="Arial" w:cs="Arial"/>
          <w:color w:val="000000"/>
          <w:sz w:val="20"/>
          <w:szCs w:val="20"/>
        </w:rPr>
        <w:t>; 60, 64, fracción XIII, y 66, fracciones III y X, del C</w:t>
      </w:r>
      <w:r w:rsidRPr="004770CD">
        <w:rPr>
          <w:rFonts w:ascii="Arial" w:eastAsia="Arial" w:hAnsi="Arial" w:cs="Arial"/>
          <w:i/>
          <w:color w:val="000000"/>
          <w:sz w:val="20"/>
          <w:szCs w:val="20"/>
        </w:rPr>
        <w:t>ódigo Electoral</w:t>
      </w:r>
      <w:r w:rsidRPr="004770CD">
        <w:rPr>
          <w:rFonts w:ascii="Arial" w:eastAsia="Arial" w:hAnsi="Arial" w:cs="Arial"/>
          <w:color w:val="000000"/>
          <w:sz w:val="20"/>
          <w:szCs w:val="20"/>
        </w:rPr>
        <w:t xml:space="preserve">; y 5 de la </w:t>
      </w:r>
      <w:r w:rsidRPr="004770CD">
        <w:rPr>
          <w:rFonts w:ascii="Arial" w:eastAsia="Arial" w:hAnsi="Arial" w:cs="Arial"/>
          <w:i/>
          <w:color w:val="000000"/>
          <w:sz w:val="20"/>
          <w:szCs w:val="20"/>
        </w:rPr>
        <w:t>Ley de Justicia Electoral</w:t>
      </w:r>
      <w:r w:rsidRPr="004770CD">
        <w:rPr>
          <w:rFonts w:ascii="Arial" w:eastAsia="Arial" w:hAnsi="Arial" w:cs="Arial"/>
          <w:color w:val="000000"/>
          <w:sz w:val="20"/>
          <w:szCs w:val="20"/>
        </w:rPr>
        <w:t xml:space="preserve">; así como la jurisprudencia 24/2001 de la </w:t>
      </w:r>
      <w:r w:rsidRPr="004770CD">
        <w:rPr>
          <w:rFonts w:ascii="Arial" w:eastAsia="Arial" w:hAnsi="Arial" w:cs="Arial"/>
          <w:i/>
          <w:color w:val="000000"/>
          <w:sz w:val="20"/>
          <w:szCs w:val="20"/>
        </w:rPr>
        <w:t>Sala Superior</w:t>
      </w:r>
      <w:r w:rsidRPr="004770CD">
        <w:rPr>
          <w:rFonts w:ascii="Arial" w:eastAsia="Arial" w:hAnsi="Arial" w:cs="Arial"/>
          <w:color w:val="000000"/>
          <w:sz w:val="20"/>
          <w:szCs w:val="20"/>
        </w:rPr>
        <w:t>, de rubro: “</w:t>
      </w:r>
      <w:r w:rsidRPr="004770CD">
        <w:rPr>
          <w:rFonts w:ascii="Arial" w:eastAsia="Arial" w:hAnsi="Arial" w:cs="Arial"/>
          <w:b/>
          <w:bCs/>
          <w:i/>
          <w:color w:val="000000"/>
          <w:sz w:val="20"/>
          <w:szCs w:val="20"/>
        </w:rPr>
        <w:t>TRIBUNAL ELECTORAL DEL PODER JUDICIAL DE LA FEDERACIÓN. ESTÁ FACULTADO CONSTITUCIONALMENTE PARA EXIGIR EL CUMPLIMIENTO DE TODAS SUS RESOLUCIONES</w:t>
      </w:r>
      <w:r w:rsidRPr="004770CD">
        <w:rPr>
          <w:rFonts w:ascii="Arial" w:hAnsi="Arial" w:cs="Arial"/>
          <w:color w:val="000000"/>
          <w:sz w:val="20"/>
          <w:szCs w:val="20"/>
        </w:rPr>
        <w:t>.”</w:t>
      </w:r>
    </w:p>
  </w:footnote>
  <w:footnote w:id="17">
    <w:p w14:paraId="4B60E165" w14:textId="77777777" w:rsidR="00937D19" w:rsidRPr="004770CD" w:rsidRDefault="00937D19" w:rsidP="004770CD">
      <w:pPr>
        <w:pStyle w:val="Textonotapie"/>
        <w:jc w:val="both"/>
        <w:rPr>
          <w:rFonts w:cs="Arial"/>
        </w:rPr>
      </w:pPr>
      <w:r w:rsidRPr="004770CD">
        <w:rPr>
          <w:rStyle w:val="Refdenotaalpie"/>
          <w:rFonts w:cs="Arial"/>
        </w:rPr>
        <w:footnoteRef/>
      </w:r>
      <w:r w:rsidRPr="004770CD">
        <w:rPr>
          <w:rFonts w:cs="Arial"/>
        </w:rPr>
        <w:t xml:space="preserve"> En adelante, </w:t>
      </w:r>
      <w:r w:rsidRPr="004770CD">
        <w:rPr>
          <w:rFonts w:eastAsia="Calibri" w:cs="Arial"/>
          <w:i/>
          <w:iCs/>
        </w:rPr>
        <w:t>Constitución Federal.</w:t>
      </w:r>
    </w:p>
  </w:footnote>
  <w:footnote w:id="18">
    <w:p w14:paraId="5EB3B735" w14:textId="77777777" w:rsidR="00937D19" w:rsidRPr="004770CD" w:rsidRDefault="00937D19" w:rsidP="004770CD">
      <w:pPr>
        <w:pStyle w:val="Textonotapie"/>
        <w:jc w:val="both"/>
        <w:rPr>
          <w:rFonts w:cs="Arial"/>
        </w:rPr>
      </w:pPr>
      <w:r w:rsidRPr="004770CD">
        <w:rPr>
          <w:rStyle w:val="Refdenotaalpie"/>
          <w:rFonts w:cs="Arial"/>
        </w:rPr>
        <w:footnoteRef/>
      </w:r>
      <w:r w:rsidRPr="004770CD">
        <w:rPr>
          <w:rFonts w:cs="Arial"/>
        </w:rPr>
        <w:t xml:space="preserve"> En adelante, </w:t>
      </w:r>
      <w:r w:rsidRPr="004770CD">
        <w:rPr>
          <w:rFonts w:eastAsia="Calibri" w:cs="Arial"/>
          <w:i/>
          <w:iCs/>
        </w:rPr>
        <w:t>Constitución Local.</w:t>
      </w:r>
    </w:p>
  </w:footnote>
  <w:footnote w:id="19">
    <w:p w14:paraId="2F884C17" w14:textId="77777777" w:rsidR="000461ED" w:rsidRPr="004770CD" w:rsidRDefault="000461ED" w:rsidP="004770CD">
      <w:pPr>
        <w:pStyle w:val="Textonotapie"/>
        <w:jc w:val="both"/>
        <w:rPr>
          <w:lang w:val="es-ES"/>
        </w:rPr>
      </w:pPr>
      <w:r w:rsidRPr="004770CD">
        <w:rPr>
          <w:rStyle w:val="Refdenotaalpie"/>
        </w:rPr>
        <w:footnoteRef/>
      </w:r>
      <w:r w:rsidRPr="004770CD">
        <w:t xml:space="preserve"> </w:t>
      </w:r>
      <w:r w:rsidRPr="004770CD">
        <w:rPr>
          <w:lang w:val="es-ES"/>
        </w:rPr>
        <w:t>En adelante,</w:t>
      </w:r>
      <w:r w:rsidRPr="004770CD">
        <w:rPr>
          <w:i/>
          <w:iCs/>
          <w:lang w:val="es-ES"/>
        </w:rPr>
        <w:t xml:space="preserve"> Código Electoral.</w:t>
      </w:r>
    </w:p>
  </w:footnote>
  <w:footnote w:id="20">
    <w:p w14:paraId="1ADBCE0C" w14:textId="77777777" w:rsidR="000461ED" w:rsidRPr="004770CD" w:rsidRDefault="000461ED" w:rsidP="004770CD">
      <w:pPr>
        <w:pStyle w:val="Textonotapie"/>
        <w:jc w:val="both"/>
        <w:rPr>
          <w:lang w:val="es-ES"/>
        </w:rPr>
      </w:pPr>
      <w:r w:rsidRPr="004770CD">
        <w:rPr>
          <w:rStyle w:val="Refdenotaalpie"/>
        </w:rPr>
        <w:footnoteRef/>
      </w:r>
      <w:r w:rsidRPr="004770CD">
        <w:t xml:space="preserve"> </w:t>
      </w:r>
      <w:r w:rsidRPr="004770CD">
        <w:rPr>
          <w:lang w:val="es-ES"/>
        </w:rPr>
        <w:t xml:space="preserve">En adelante, </w:t>
      </w:r>
      <w:r w:rsidRPr="004770CD">
        <w:rPr>
          <w:i/>
          <w:iCs/>
          <w:lang w:val="es-ES"/>
        </w:rPr>
        <w:t>Ley de Justicia.</w:t>
      </w:r>
    </w:p>
  </w:footnote>
  <w:footnote w:id="21">
    <w:p w14:paraId="7D7C64F8" w14:textId="77777777" w:rsidR="00467494" w:rsidRPr="004770CD" w:rsidRDefault="00467494" w:rsidP="004770CD">
      <w:pPr>
        <w:pStyle w:val="Textonotapie"/>
        <w:jc w:val="both"/>
      </w:pPr>
      <w:r w:rsidRPr="004770CD">
        <w:rPr>
          <w:rStyle w:val="Refdenotaalpie"/>
        </w:rPr>
        <w:footnoteRef/>
      </w:r>
      <w:r w:rsidRPr="004770CD">
        <w:t xml:space="preserve"> En adelante, </w:t>
      </w:r>
      <w:r w:rsidRPr="004770CD">
        <w:rPr>
          <w:i/>
          <w:iCs/>
        </w:rPr>
        <w:t>Presidente de la Mesa Directiva.</w:t>
      </w:r>
      <w:r w:rsidRPr="004770CD">
        <w:t xml:space="preserve"> </w:t>
      </w:r>
    </w:p>
  </w:footnote>
  <w:footnote w:id="22">
    <w:p w14:paraId="283A6A4B" w14:textId="77777777" w:rsidR="00467494" w:rsidRPr="004770CD" w:rsidRDefault="00467494" w:rsidP="004770CD">
      <w:pPr>
        <w:pStyle w:val="Textonotapie"/>
        <w:jc w:val="both"/>
      </w:pPr>
      <w:r w:rsidRPr="004770CD">
        <w:rPr>
          <w:rStyle w:val="Refdenotaalpie"/>
        </w:rPr>
        <w:footnoteRef/>
      </w:r>
      <w:r w:rsidRPr="004770CD">
        <w:t xml:space="preserve"> En adelante, </w:t>
      </w:r>
      <w:r w:rsidRPr="004770CD">
        <w:rPr>
          <w:i/>
          <w:iCs/>
        </w:rPr>
        <w:t>Presidenta de la Comisión.</w:t>
      </w:r>
      <w:r w:rsidRPr="004770CD">
        <w:t xml:space="preserve"> </w:t>
      </w:r>
    </w:p>
  </w:footnote>
  <w:footnote w:id="23">
    <w:p w14:paraId="640C7DCF" w14:textId="77777777" w:rsidR="004741E2" w:rsidRPr="004770CD" w:rsidRDefault="004741E2" w:rsidP="004770CD">
      <w:pPr>
        <w:pStyle w:val="Textonotapie"/>
        <w:jc w:val="both"/>
      </w:pPr>
      <w:r w:rsidRPr="004770CD">
        <w:rPr>
          <w:rStyle w:val="Refdenotaalpie"/>
        </w:rPr>
        <w:footnoteRef/>
      </w:r>
      <w:r w:rsidRPr="004770CD">
        <w:t xml:space="preserve"> En adelante, </w:t>
      </w:r>
      <w:r w:rsidRPr="004770CD">
        <w:rPr>
          <w:i/>
          <w:iCs/>
        </w:rPr>
        <w:t>Periódico Oficial.</w:t>
      </w:r>
      <w:r w:rsidRPr="004770CD">
        <w:t xml:space="preserve"> </w:t>
      </w:r>
    </w:p>
  </w:footnote>
  <w:footnote w:id="24">
    <w:p w14:paraId="4E4361BD" w14:textId="77777777" w:rsidR="009F74F9" w:rsidRPr="004770CD" w:rsidRDefault="009F74F9" w:rsidP="004770CD">
      <w:pPr>
        <w:pStyle w:val="Textonotapie"/>
        <w:jc w:val="both"/>
      </w:pPr>
      <w:r w:rsidRPr="004770CD">
        <w:rPr>
          <w:rStyle w:val="Refdenotaalpie"/>
        </w:rPr>
        <w:footnoteRef/>
      </w:r>
      <w:r w:rsidR="00004A22" w:rsidRPr="004770CD">
        <w:t xml:space="preserve"> </w:t>
      </w:r>
      <w:r w:rsidR="00981A8D" w:rsidRPr="004770CD">
        <w:t xml:space="preserve">Página oficial del </w:t>
      </w:r>
      <w:r w:rsidR="00981A8D" w:rsidRPr="004770CD">
        <w:rPr>
          <w:i/>
          <w:iCs/>
        </w:rPr>
        <w:t>Periódico Oficial</w:t>
      </w:r>
      <w:r w:rsidR="00981A8D" w:rsidRPr="004770CD">
        <w:t xml:space="preserve">: </w:t>
      </w:r>
      <w:hyperlink r:id="rId1" w:history="1">
        <w:r w:rsidR="00981A8D" w:rsidRPr="004770CD">
          <w:rPr>
            <w:rStyle w:val="Hipervnculo"/>
          </w:rPr>
          <w:t>https://periodicooficial.segob.michoacan.gob.mx/periodico/verificar/ver_periodico.php?r4taNECvVkyWZnycKbOIxXvNgqDa965VU5YQTTEkBPviT4rCwUFZm58r62Yn/WyM</w:t>
        </w:r>
      </w:hyperlink>
      <w:r w:rsidR="00981A8D" w:rsidRPr="004770CD">
        <w:t>.</w:t>
      </w:r>
      <w:r w:rsidR="00981A8D" w:rsidRPr="004770CD">
        <w:rPr>
          <w:lang w:val="es-419"/>
        </w:rPr>
        <w:t xml:space="preserve"> La cual se invoca como un hecho notorio de conformidad con lo establecido en el artículo 21 de la </w:t>
      </w:r>
      <w:r w:rsidR="00981A8D" w:rsidRPr="004770CD">
        <w:rPr>
          <w:i/>
          <w:iCs/>
          <w:lang w:val="es-419"/>
        </w:rPr>
        <w:t>Ley de Justicia</w:t>
      </w:r>
      <w:r w:rsidR="00981A8D" w:rsidRPr="004770CD">
        <w:rPr>
          <w:lang w:val="es-419"/>
        </w:rPr>
        <w:t xml:space="preserve"> y, además, se robustece dicha información con la tesis</w:t>
      </w:r>
      <w:r w:rsidR="00981A8D" w:rsidRPr="004770CD">
        <w:rPr>
          <w:i/>
          <w:iCs/>
          <w:lang w:val="es-419"/>
        </w:rPr>
        <w:t xml:space="preserve"> </w:t>
      </w:r>
      <w:r w:rsidR="00981A8D" w:rsidRPr="004770CD">
        <w:rPr>
          <w:lang w:val="es-419"/>
        </w:rPr>
        <w:t>emitida por la</w:t>
      </w:r>
      <w:r w:rsidR="00981A8D" w:rsidRPr="004770CD">
        <w:rPr>
          <w:i/>
          <w:iCs/>
          <w:lang w:val="es-419"/>
        </w:rPr>
        <w:t xml:space="preserve"> </w:t>
      </w:r>
      <w:r w:rsidR="00981A8D" w:rsidRPr="004770CD">
        <w:rPr>
          <w:lang w:val="es-419"/>
        </w:rPr>
        <w:t xml:space="preserve">Suprema Corte de Justicia de la Nación clave </w:t>
      </w:r>
      <w:r w:rsidR="00981A8D" w:rsidRPr="004770CD">
        <w:t xml:space="preserve">XX.2o. J/24 de rubro: </w:t>
      </w:r>
      <w:r w:rsidR="00981A8D" w:rsidRPr="004770CD">
        <w:rPr>
          <w:b/>
          <w:bCs/>
          <w:i/>
          <w:iCs/>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p>
  </w:footnote>
  <w:footnote w:id="25">
    <w:p w14:paraId="0A096CF3" w14:textId="77777777" w:rsidR="00497D4C" w:rsidRPr="005944C0" w:rsidRDefault="00497D4C" w:rsidP="004770CD">
      <w:pPr>
        <w:pStyle w:val="Textonotapie"/>
        <w:jc w:val="both"/>
      </w:pPr>
      <w:r w:rsidRPr="004770CD">
        <w:rPr>
          <w:rStyle w:val="Refdenotaalpie"/>
        </w:rPr>
        <w:footnoteRef/>
      </w:r>
      <w:r w:rsidRPr="004770CD">
        <w:t xml:space="preserve"> Jurisprudencia, </w:t>
      </w:r>
      <w:r w:rsidRPr="004770CD">
        <w:rPr>
          <w:b/>
          <w:bCs/>
        </w:rPr>
        <w:t>PRINCIPIO DE PROGRESIVIDAD DE LOS DERECHOS HUMANOS. SU CONCEPTO Y EXIGENCIAS POSITIVAS Y NEGATIVAS</w:t>
      </w:r>
      <w:r w:rsidRPr="004770CD">
        <w:t xml:space="preserve">, 1a./J. 85/2017 (10a.), Gaceta del Semanario Judicial de la Federación, Libro 47, </w:t>
      </w:r>
      <w:r w:rsidR="000C0172" w:rsidRPr="004770CD">
        <w:t>octubre</w:t>
      </w:r>
      <w:r w:rsidRPr="004770CD">
        <w:t xml:space="preserve"> de 2017, Tomo I, página 189</w:t>
      </w:r>
      <w:r w:rsidR="004707B6" w:rsidRPr="004770CD">
        <w:t>.</w:t>
      </w:r>
    </w:p>
    <w:p w14:paraId="26A55F3A" w14:textId="77777777" w:rsidR="00497D4C" w:rsidRDefault="00497D4C" w:rsidP="004770CD">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CD5A" w14:textId="77777777" w:rsidR="00D7242E" w:rsidRDefault="00D7242E">
    <w:pPr>
      <w:pStyle w:val="Encabezado"/>
    </w:pPr>
  </w:p>
  <w:p w14:paraId="6208A486" w14:textId="59B33DD3" w:rsidR="00D7242E" w:rsidRDefault="002353AF">
    <w:pPr>
      <w:pStyle w:val="Encabezado"/>
    </w:pPr>
    <w:r>
      <w:rPr>
        <w:noProof/>
      </w:rPr>
      <w:drawing>
        <wp:anchor distT="0" distB="0" distL="114300" distR="114300" simplePos="0" relativeHeight="251657216" behindDoc="1" locked="0" layoutInCell="1" allowOverlap="1" wp14:anchorId="55FA7330" wp14:editId="604BDEE7">
          <wp:simplePos x="0" y="0"/>
          <wp:positionH relativeFrom="column">
            <wp:posOffset>4181475</wp:posOffset>
          </wp:positionH>
          <wp:positionV relativeFrom="paragraph">
            <wp:posOffset>10160</wp:posOffset>
          </wp:positionV>
          <wp:extent cx="1257300" cy="746760"/>
          <wp:effectExtent l="0" t="0" r="0" b="0"/>
          <wp:wrapTopAndBottom/>
          <wp:docPr id="13" name="Imagen 7" descr="C:\Users\hpnegra4X\Downloads\LOGO30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hpnegra4X\Downloads\LOGO30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421CBC3" wp14:editId="463DAE53">
          <wp:simplePos x="0" y="0"/>
          <wp:positionH relativeFrom="margin">
            <wp:posOffset>0</wp:posOffset>
          </wp:positionH>
          <wp:positionV relativeFrom="paragraph">
            <wp:posOffset>102870</wp:posOffset>
          </wp:positionV>
          <wp:extent cx="1533525" cy="617855"/>
          <wp:effectExtent l="0" t="0" r="0" b="0"/>
          <wp:wrapTopAndBottom/>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525" cy="61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9C96AE" w14:textId="77777777" w:rsidR="00D7242E" w:rsidRDefault="00D7242E">
    <w:pPr>
      <w:pStyle w:val="Encabezado"/>
    </w:pPr>
  </w:p>
  <w:p w14:paraId="124D3734" w14:textId="77777777" w:rsidR="00D7242E" w:rsidRDefault="00D7242E">
    <w:pPr>
      <w:pStyle w:val="Encabezado"/>
    </w:pPr>
  </w:p>
  <w:p w14:paraId="374B7CE4" w14:textId="77777777" w:rsidR="00D7242E" w:rsidRDefault="00D7242E">
    <w:pPr>
      <w:pStyle w:val="Encabezado"/>
    </w:pPr>
  </w:p>
  <w:p w14:paraId="6603023E" w14:textId="77777777" w:rsidR="00D7242E" w:rsidRDefault="00D7242E">
    <w:pPr>
      <w:pStyle w:val="Encabezado"/>
    </w:pPr>
  </w:p>
  <w:p w14:paraId="1C79EABA" w14:textId="7957B412" w:rsidR="00D7242E" w:rsidRDefault="002353AF">
    <w:pPr>
      <w:pStyle w:val="Encabezado"/>
    </w:pPr>
    <w:r>
      <w:rPr>
        <w:noProof/>
      </w:rPr>
      <mc:AlternateContent>
        <mc:Choice Requires="wps">
          <w:drawing>
            <wp:anchor distT="0" distB="0" distL="114300" distR="114300" simplePos="0" relativeHeight="251659264" behindDoc="1" locked="0" layoutInCell="1" allowOverlap="1" wp14:anchorId="1F92AAB8" wp14:editId="4771F1D8">
              <wp:simplePos x="0" y="0"/>
              <wp:positionH relativeFrom="page">
                <wp:posOffset>7364730</wp:posOffset>
              </wp:positionH>
              <wp:positionV relativeFrom="paragraph">
                <wp:posOffset>5872480</wp:posOffset>
              </wp:positionV>
              <wp:extent cx="571500" cy="6086475"/>
              <wp:effectExtent l="0" t="0" r="0" b="9525"/>
              <wp:wrapNone/>
              <wp:docPr id="11" name="Rectángulo: esquinas diagonales cortada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6086475"/>
                      </a:xfrm>
                      <a:prstGeom prst="snip2DiagRect">
                        <a:avLst/>
                      </a:prstGeom>
                      <a:solidFill>
                        <a:sysClr val="window" lastClr="FFFFFF">
                          <a:lumMod val="50000"/>
                        </a:sysClr>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88D55" id="Rectángulo: esquinas diagonales cortadas 8" o:spid="_x0000_s1026" style="position:absolute;margin-left:579.9pt;margin-top:462.4pt;width:45pt;height:479.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71500,6086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" path="m,l476248,r95252,95252l571500,6086475r,l95252,6086475,,5991223,,xe" fillcolor="#7f7f7f" strokecolor="#7f7f7f" strokeweight="1pt">
              <v:stroke joinstyle="miter"/>
              <v:path arrowok="t" o:connecttype="custom" o:connectlocs="0,0;476248,0;571500,95252;571500,6086475;571500,6086475;95252,6086475;0,5991223;0,0" o:connectangles="0,0,0,0,0,0,0,0"/>
              <w10:wrap anchorx="page"/>
            </v:shape>
          </w:pict>
        </mc:Fallback>
      </mc:AlternateContent>
    </w:r>
    <w:r>
      <w:rPr>
        <w:noProof/>
      </w:rPr>
      <mc:AlternateContent>
        <mc:Choice Requires="wps">
          <w:drawing>
            <wp:anchor distT="0" distB="0" distL="114300" distR="114300" simplePos="0" relativeHeight="251656192" behindDoc="0" locked="0" layoutInCell="1" allowOverlap="1" wp14:anchorId="58AC1522" wp14:editId="133794B7">
              <wp:simplePos x="0" y="0"/>
              <wp:positionH relativeFrom="column">
                <wp:posOffset>6309995</wp:posOffset>
              </wp:positionH>
              <wp:positionV relativeFrom="paragraph">
                <wp:posOffset>5017135</wp:posOffset>
              </wp:positionV>
              <wp:extent cx="1476375" cy="1943100"/>
              <wp:effectExtent l="0" t="0" r="28575" b="19050"/>
              <wp:wrapNone/>
              <wp:docPr id="4" name="Franja diagon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1943100"/>
                      </a:xfrm>
                      <a:prstGeom prst="diagStrip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D72FA" id="Franja diagonal 6" o:spid="_x0000_s1026" style="position:absolute;margin-left:496.85pt;margin-top:395.05pt;width:116.25pt;height:1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76375,194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" path="m,971550l738188,r738187,l,1943100,,971550xe" fillcolor="window" strokecolor="window" strokeweight="1pt">
              <v:stroke joinstyle="miter"/>
              <v:path arrowok="t" o:connecttype="custom" o:connectlocs="0,971550;738188,0;1476375,0;0,1943100;0,971550" o:connectangles="0,0,0,0,0"/>
            </v:shape>
          </w:pict>
        </mc:Fallback>
      </mc:AlternateContent>
    </w:r>
    <w:r>
      <w:rPr>
        <w:noProof/>
      </w:rPr>
      <mc:AlternateContent>
        <mc:Choice Requires="wps">
          <w:drawing>
            <wp:anchor distT="0" distB="0" distL="114300" distR="114300" simplePos="0" relativeHeight="251655168" behindDoc="1" locked="0" layoutInCell="1" allowOverlap="1" wp14:anchorId="5CB38D58" wp14:editId="6996FB15">
              <wp:simplePos x="0" y="0"/>
              <wp:positionH relativeFrom="page">
                <wp:posOffset>7383145</wp:posOffset>
              </wp:positionH>
              <wp:positionV relativeFrom="paragraph">
                <wp:posOffset>-448310</wp:posOffset>
              </wp:positionV>
              <wp:extent cx="495300" cy="6353175"/>
              <wp:effectExtent l="0" t="0" r="0" b="9525"/>
              <wp:wrapNone/>
              <wp:docPr id="3" name="Rectángulo: esquinas diagonales cortada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6353175"/>
                      </a:xfrm>
                      <a:prstGeom prst="snip2DiagRect">
                        <a:avLst/>
                      </a:prstGeom>
                      <a:solidFill>
                        <a:srgbClr val="70AD47">
                          <a:lumMod val="75000"/>
                        </a:srgbClr>
                      </a:solidFill>
                      <a:ln w="12700" cap="flat" cmpd="sng"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F6F66" id="Rectángulo: esquinas diagonales cortadas 4" o:spid="_x0000_s1026" style="position:absolute;margin-left:581.35pt;margin-top:-35.3pt;width:39pt;height:500.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95300,63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" path="m,l412748,r82552,82552l495300,6353175r,l82552,6353175,,6270623,,xe" fillcolor="#548235" strokecolor="#548235" strokeweight="1pt">
              <v:stroke joinstyle="miter"/>
              <v:path arrowok="t" o:connecttype="custom" o:connectlocs="0,0;412748,0;495300,82552;495300,6353175;495300,6353175;82552,6353175;0,6270623;0,0" o:connectangles="0,0,0,0,0,0,0,0"/>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0CDA" w14:textId="2A07055E" w:rsidR="00AF49EF" w:rsidRDefault="002353AF" w:rsidP="00162825">
    <w:pPr>
      <w:pStyle w:val="Encabezado"/>
      <w:jc w:val="both"/>
      <w:rPr>
        <w:rFonts w:ascii="Arial" w:hAnsi="Arial" w:cs="Arial"/>
        <w:b/>
        <w:bCs/>
        <w:color w:val="404040"/>
      </w:rPr>
    </w:pPr>
    <w:r>
      <w:rPr>
        <w:noProof/>
      </w:rPr>
      <w:drawing>
        <wp:anchor distT="0" distB="0" distL="114300" distR="114300" simplePos="0" relativeHeight="251661312" behindDoc="0" locked="0" layoutInCell="1" allowOverlap="1" wp14:anchorId="6F425A8F" wp14:editId="53EC445A">
          <wp:simplePos x="0" y="0"/>
          <wp:positionH relativeFrom="column">
            <wp:posOffset>10160</wp:posOffset>
          </wp:positionH>
          <wp:positionV relativeFrom="paragraph">
            <wp:posOffset>-20320</wp:posOffset>
          </wp:positionV>
          <wp:extent cx="1968500" cy="615950"/>
          <wp:effectExtent l="0" t="0" r="0" b="0"/>
          <wp:wrapNone/>
          <wp:docPr id="15" name="image2.pn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5907" t="13512" r="4343" b="12442"/>
                  <a:stretch>
                    <a:fillRect/>
                  </a:stretch>
                </pic:blipFill>
                <pic:spPr bwMode="auto">
                  <a:xfrm>
                    <a:off x="0" y="0"/>
                    <a:ext cx="1968500" cy="615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0" locked="0" layoutInCell="1" allowOverlap="1" wp14:anchorId="5F9907E0" wp14:editId="7284D8F4">
              <wp:simplePos x="0" y="0"/>
              <wp:positionH relativeFrom="column">
                <wp:posOffset>6322695</wp:posOffset>
              </wp:positionH>
              <wp:positionV relativeFrom="paragraph">
                <wp:posOffset>5188585</wp:posOffset>
              </wp:positionV>
              <wp:extent cx="1069340" cy="1285875"/>
              <wp:effectExtent l="0" t="0" r="16510" b="28575"/>
              <wp:wrapNone/>
              <wp:docPr id="5" name="Franja diagon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340" cy="1285875"/>
                      </a:xfrm>
                      <a:prstGeom prst="diagStripe">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24AFA" id="Franja diagonal 2" o:spid="_x0000_s1026" style="position:absolute;margin-left:497.85pt;margin-top:408.55pt;width:84.2pt;height:10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9340,128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" path="m,642938l534670,r534670,l,1285875,,642938xe" fillcolor="window" strokecolor="window" strokeweight="1pt">
              <v:stroke joinstyle="miter"/>
              <v:path arrowok="t" o:connecttype="custom" o:connectlocs="0,642938;534670,0;1069340,0;0,1285875;0,642938" o:connectangles="0,0,0,0,0"/>
            </v:shape>
          </w:pict>
        </mc:Fallback>
      </mc:AlternateContent>
    </w:r>
  </w:p>
  <w:p w14:paraId="5D1DECDF" w14:textId="77777777" w:rsidR="008E3301" w:rsidRDefault="00F06A38" w:rsidP="00162825">
    <w:pPr>
      <w:pStyle w:val="Encabezado"/>
      <w:jc w:val="right"/>
      <w:rPr>
        <w:rFonts w:ascii="Arial" w:hAnsi="Arial" w:cs="Arial"/>
        <w:b/>
        <w:bCs/>
        <w:color w:val="A6A6A6"/>
      </w:rPr>
    </w:pPr>
    <w:r>
      <w:rPr>
        <w:rFonts w:ascii="Arial" w:hAnsi="Arial" w:cs="Arial"/>
        <w:b/>
        <w:bCs/>
        <w:color w:val="A6A6A6"/>
      </w:rPr>
      <w:t xml:space="preserve">Acuerdo Plenario de </w:t>
    </w:r>
    <w:r w:rsidR="00BC557B">
      <w:rPr>
        <w:rFonts w:ascii="Arial" w:hAnsi="Arial" w:cs="Arial"/>
        <w:b/>
        <w:bCs/>
        <w:color w:val="A6A6A6"/>
      </w:rPr>
      <w:t xml:space="preserve">Cumplimiento </w:t>
    </w:r>
    <w:r w:rsidR="00162825">
      <w:rPr>
        <w:rFonts w:ascii="Arial" w:hAnsi="Arial" w:cs="Arial"/>
        <w:b/>
        <w:bCs/>
        <w:color w:val="A6A6A6"/>
      </w:rPr>
      <w:t xml:space="preserve">de </w:t>
    </w:r>
    <w:r w:rsidR="00501ED9">
      <w:rPr>
        <w:rFonts w:ascii="Arial" w:hAnsi="Arial" w:cs="Arial"/>
        <w:b/>
        <w:bCs/>
        <w:color w:val="A6A6A6"/>
      </w:rPr>
      <w:t>Sentencia</w:t>
    </w:r>
  </w:p>
  <w:p w14:paraId="60151395" w14:textId="77777777" w:rsidR="005B60CD" w:rsidRDefault="008C73CB" w:rsidP="00162825">
    <w:pPr>
      <w:pStyle w:val="Encabezado"/>
      <w:jc w:val="right"/>
      <w:rPr>
        <w:rFonts w:ascii="Arial" w:hAnsi="Arial" w:cs="Arial"/>
        <w:b/>
        <w:bCs/>
        <w:color w:val="A6A6A6"/>
      </w:rPr>
    </w:pPr>
    <w:r>
      <w:rPr>
        <w:rFonts w:ascii="Arial" w:hAnsi="Arial" w:cs="Arial"/>
        <w:b/>
        <w:bCs/>
        <w:color w:val="A6A6A6"/>
      </w:rPr>
      <w:t>TEEM-JDC-0</w:t>
    </w:r>
    <w:r w:rsidR="00B06A32">
      <w:rPr>
        <w:rFonts w:ascii="Arial" w:hAnsi="Arial" w:cs="Arial"/>
        <w:b/>
        <w:bCs/>
        <w:color w:val="A6A6A6"/>
      </w:rPr>
      <w:t>39</w:t>
    </w:r>
    <w:r>
      <w:rPr>
        <w:rFonts w:ascii="Arial" w:hAnsi="Arial" w:cs="Arial"/>
        <w:b/>
        <w:bCs/>
        <w:color w:val="A6A6A6"/>
      </w:rPr>
      <w:t>/202</w:t>
    </w:r>
    <w:r w:rsidR="00654A6E">
      <w:rPr>
        <w:rFonts w:ascii="Arial" w:hAnsi="Arial" w:cs="Arial"/>
        <w:b/>
        <w:bCs/>
        <w:color w:val="A6A6A6"/>
      </w:rPr>
      <w:t>2</w:t>
    </w:r>
  </w:p>
  <w:p w14:paraId="239D1C8A" w14:textId="77777777" w:rsidR="0084294F" w:rsidRDefault="0084294F" w:rsidP="008C73CB">
    <w:pPr>
      <w:pStyle w:val="Encabezado"/>
      <w:jc w:val="right"/>
      <w:rPr>
        <w:rFonts w:ascii="Arial" w:hAnsi="Arial" w:cs="Arial"/>
        <w:color w:val="A6A6A6"/>
        <w:sz w:val="20"/>
        <w:szCs w:val="20"/>
        <w:u w:val="thick" w:color="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9DB7" w14:textId="55DD8712" w:rsidR="00F81FE6" w:rsidRDefault="002353AF">
    <w:pPr>
      <w:pStyle w:val="Encabezado"/>
    </w:pPr>
    <w:r>
      <w:rPr>
        <w:noProof/>
      </w:rPr>
      <w:drawing>
        <wp:anchor distT="0" distB="0" distL="114300" distR="114300" simplePos="0" relativeHeight="251660288" behindDoc="0" locked="0" layoutInCell="1" allowOverlap="1" wp14:anchorId="0CCFF3D2" wp14:editId="1E203D54">
          <wp:simplePos x="0" y="0"/>
          <wp:positionH relativeFrom="column">
            <wp:posOffset>1905</wp:posOffset>
          </wp:positionH>
          <wp:positionV relativeFrom="paragraph">
            <wp:posOffset>-132715</wp:posOffset>
          </wp:positionV>
          <wp:extent cx="1931035" cy="628015"/>
          <wp:effectExtent l="0" t="0" r="0" b="0"/>
          <wp:wrapNone/>
          <wp:docPr id="14" name="image2.pn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6166" t="12213" r="5791" b="12289"/>
                  <a:stretch>
                    <a:fillRect/>
                  </a:stretch>
                </pic:blipFill>
                <pic:spPr bwMode="auto">
                  <a:xfrm>
                    <a:off x="0" y="0"/>
                    <a:ext cx="1931035" cy="628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15192" w14:textId="77777777" w:rsidR="00F81FE6" w:rsidRDefault="00F81FE6">
    <w:pPr>
      <w:pStyle w:val="Encabezado"/>
    </w:pPr>
  </w:p>
  <w:p w14:paraId="4C130A95" w14:textId="77777777" w:rsidR="00F81FE6" w:rsidRDefault="00F81FE6">
    <w:pPr>
      <w:pStyle w:val="Encabezado"/>
    </w:pPr>
  </w:p>
  <w:p w14:paraId="1189C6FB" w14:textId="77777777" w:rsidR="00054A9F" w:rsidRDefault="00054A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B88"/>
    <w:multiLevelType w:val="hybridMultilevel"/>
    <w:tmpl w:val="6BA064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343B9E"/>
    <w:multiLevelType w:val="hybridMultilevel"/>
    <w:tmpl w:val="E94E19FA"/>
    <w:lvl w:ilvl="0" w:tplc="DADE2128">
      <w:start w:val="1"/>
      <w:numFmt w:val="decimal"/>
      <w:lvlText w:val="%1."/>
      <w:lvlJc w:val="left"/>
      <w:pPr>
        <w:ind w:left="1080" w:hanging="360"/>
      </w:pPr>
      <w:rPr>
        <w:rFonts w:hint="default"/>
        <w:b/>
        <w:bCs/>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6896F04"/>
    <w:multiLevelType w:val="hybridMultilevel"/>
    <w:tmpl w:val="D8E2062C"/>
    <w:lvl w:ilvl="0" w:tplc="375E83E8">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777375"/>
    <w:multiLevelType w:val="hybridMultilevel"/>
    <w:tmpl w:val="FCF49EE2"/>
    <w:lvl w:ilvl="0" w:tplc="2E0CD40E">
      <w:start w:val="1"/>
      <w:numFmt w:val="lowerLetter"/>
      <w:lvlText w:val="%1)"/>
      <w:lvlJc w:val="left"/>
      <w:pPr>
        <w:ind w:left="720" w:hanging="360"/>
      </w:pPr>
      <w:rPr>
        <w:b/>
      </w:rPr>
    </w:lvl>
    <w:lvl w:ilvl="1" w:tplc="C85E4966">
      <w:start w:val="1"/>
      <w:numFmt w:val="decimal"/>
      <w:lvlText w:val="%2."/>
      <w:lvlJc w:val="left"/>
      <w:pPr>
        <w:ind w:left="1788" w:hanging="708"/>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B2656D"/>
    <w:multiLevelType w:val="hybridMultilevel"/>
    <w:tmpl w:val="263E7216"/>
    <w:lvl w:ilvl="0" w:tplc="4F0CFFCC">
      <w:start w:val="1"/>
      <w:numFmt w:val="decimal"/>
      <w:lvlText w:val="%1."/>
      <w:lvlJc w:val="left"/>
      <w:pPr>
        <w:ind w:left="720" w:hanging="360"/>
      </w:pPr>
      <w:rPr>
        <w:rFonts w:hint="default"/>
        <w:b/>
        <w:bCs/>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03D1CF3"/>
    <w:multiLevelType w:val="hybridMultilevel"/>
    <w:tmpl w:val="ED2416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D77201"/>
    <w:multiLevelType w:val="hybridMultilevel"/>
    <w:tmpl w:val="C10471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A83022"/>
    <w:multiLevelType w:val="hybridMultilevel"/>
    <w:tmpl w:val="4260E4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05605"/>
    <w:multiLevelType w:val="hybridMultilevel"/>
    <w:tmpl w:val="EC66A56E"/>
    <w:lvl w:ilvl="0" w:tplc="F3A2174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CC6085"/>
    <w:multiLevelType w:val="hybridMultilevel"/>
    <w:tmpl w:val="505A250A"/>
    <w:lvl w:ilvl="0" w:tplc="6352D58A">
      <w:start w:val="17"/>
      <w:numFmt w:val="decimal"/>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F909BE"/>
    <w:multiLevelType w:val="hybridMultilevel"/>
    <w:tmpl w:val="7EA869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472F07"/>
    <w:multiLevelType w:val="hybridMultilevel"/>
    <w:tmpl w:val="AE9E6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D04572F"/>
    <w:multiLevelType w:val="hybridMultilevel"/>
    <w:tmpl w:val="FC12C5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D393CF8"/>
    <w:multiLevelType w:val="hybridMultilevel"/>
    <w:tmpl w:val="84A8A23C"/>
    <w:lvl w:ilvl="0" w:tplc="080A000F">
      <w:start w:val="1"/>
      <w:numFmt w:val="decimal"/>
      <w:lvlText w:val="%1."/>
      <w:lvlJc w:val="left"/>
      <w:pPr>
        <w:ind w:left="1080" w:hanging="360"/>
      </w:pPr>
      <w:rPr>
        <w:b/>
      </w:rPr>
    </w:lvl>
    <w:lvl w:ilvl="1" w:tplc="C85E4966">
      <w:start w:val="1"/>
      <w:numFmt w:val="decimal"/>
      <w:lvlText w:val="%2."/>
      <w:lvlJc w:val="left"/>
      <w:pPr>
        <w:ind w:left="2148" w:hanging="708"/>
      </w:pPr>
      <w:rPr>
        <w:rFonts w:hint="default"/>
      </w:r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1FD15EC4"/>
    <w:multiLevelType w:val="hybridMultilevel"/>
    <w:tmpl w:val="6C5ED52A"/>
    <w:lvl w:ilvl="0" w:tplc="64DCA27A">
      <w:start w:val="1"/>
      <w:numFmt w:val="lowerLetter"/>
      <w:lvlText w:val="%1."/>
      <w:lvlJc w:val="left"/>
      <w:pPr>
        <w:ind w:left="720" w:hanging="360"/>
      </w:pPr>
      <w:rPr>
        <w:b/>
        <w:bCs/>
        <w:i w:val="0"/>
        <w:i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2028451F"/>
    <w:multiLevelType w:val="hybridMultilevel"/>
    <w:tmpl w:val="C48CC9A0"/>
    <w:lvl w:ilvl="0" w:tplc="953A552A">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4120D3C"/>
    <w:multiLevelType w:val="multilevel"/>
    <w:tmpl w:val="C6A09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201842"/>
    <w:multiLevelType w:val="hybridMultilevel"/>
    <w:tmpl w:val="9DCC10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7C9743C"/>
    <w:multiLevelType w:val="multilevel"/>
    <w:tmpl w:val="7042073C"/>
    <w:lvl w:ilvl="0">
      <w:start w:val="1"/>
      <w:numFmt w:val="decimal"/>
      <w:lvlText w:val="%1."/>
      <w:lvlJc w:val="left"/>
      <w:pPr>
        <w:ind w:left="720" w:hanging="360"/>
      </w:pPr>
      <w:rPr>
        <w:b/>
        <w:bCs/>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ABC1FED"/>
    <w:multiLevelType w:val="hybridMultilevel"/>
    <w:tmpl w:val="3204516A"/>
    <w:lvl w:ilvl="0" w:tplc="AF38713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B3D7080"/>
    <w:multiLevelType w:val="hybridMultilevel"/>
    <w:tmpl w:val="1C5423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09865A1"/>
    <w:multiLevelType w:val="hybridMultilevel"/>
    <w:tmpl w:val="42D419A6"/>
    <w:lvl w:ilvl="0" w:tplc="B78298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381B54"/>
    <w:multiLevelType w:val="hybridMultilevel"/>
    <w:tmpl w:val="820EEBC4"/>
    <w:lvl w:ilvl="0" w:tplc="CDA01B4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C420AF"/>
    <w:multiLevelType w:val="hybridMultilevel"/>
    <w:tmpl w:val="148476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3B917AC8"/>
    <w:multiLevelType w:val="hybridMultilevel"/>
    <w:tmpl w:val="BD08659E"/>
    <w:lvl w:ilvl="0" w:tplc="E1ACFE9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5740A3"/>
    <w:multiLevelType w:val="hybridMultilevel"/>
    <w:tmpl w:val="D756A1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D947AD2"/>
    <w:multiLevelType w:val="hybridMultilevel"/>
    <w:tmpl w:val="8AAEBFF0"/>
    <w:lvl w:ilvl="0" w:tplc="CDC2348E">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8087BE6"/>
    <w:multiLevelType w:val="hybridMultilevel"/>
    <w:tmpl w:val="BD9EC9C8"/>
    <w:lvl w:ilvl="0" w:tplc="8EA0FEB8">
      <w:start w:val="1"/>
      <w:numFmt w:val="decimal"/>
      <w:lvlText w:val="%1."/>
      <w:lvlJc w:val="left"/>
      <w:pPr>
        <w:ind w:left="720" w:hanging="360"/>
      </w:pPr>
      <w:rPr>
        <w:rFonts w:ascii="Arial" w:hAnsi="Arial" w:cs="Arial" w:hint="default"/>
        <w:sz w:val="26"/>
        <w:szCs w:val="2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A081FDE"/>
    <w:multiLevelType w:val="multilevel"/>
    <w:tmpl w:val="9D4CE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056530"/>
    <w:multiLevelType w:val="hybridMultilevel"/>
    <w:tmpl w:val="CBF4D96C"/>
    <w:lvl w:ilvl="0" w:tplc="BC1C355C">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6B44477"/>
    <w:multiLevelType w:val="hybridMultilevel"/>
    <w:tmpl w:val="6826D7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A8125E8"/>
    <w:multiLevelType w:val="hybridMultilevel"/>
    <w:tmpl w:val="28DCE70E"/>
    <w:lvl w:ilvl="0" w:tplc="C17A0C68">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FC0723"/>
    <w:multiLevelType w:val="hybridMultilevel"/>
    <w:tmpl w:val="E0384BA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3" w15:restartNumberingAfterBreak="0">
    <w:nsid w:val="6B656096"/>
    <w:multiLevelType w:val="hybridMultilevel"/>
    <w:tmpl w:val="AF6437B4"/>
    <w:lvl w:ilvl="0" w:tplc="6748D3B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C0D029D"/>
    <w:multiLevelType w:val="hybridMultilevel"/>
    <w:tmpl w:val="9A5EA6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8440F3"/>
    <w:multiLevelType w:val="hybridMultilevel"/>
    <w:tmpl w:val="BC7211C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D977BCB"/>
    <w:multiLevelType w:val="hybridMultilevel"/>
    <w:tmpl w:val="FB1615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8C46BC"/>
    <w:multiLevelType w:val="hybridMultilevel"/>
    <w:tmpl w:val="01B018D4"/>
    <w:lvl w:ilvl="0" w:tplc="F976B180">
      <w:start w:val="1"/>
      <w:numFmt w:val="lowerLetter"/>
      <w:lvlText w:val="%1)"/>
      <w:lvlJc w:val="left"/>
      <w:pPr>
        <w:ind w:left="1210" w:hanging="360"/>
      </w:pPr>
      <w:rPr>
        <w:b/>
        <w:i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8" w15:restartNumberingAfterBreak="0">
    <w:nsid w:val="71A75A75"/>
    <w:multiLevelType w:val="hybridMultilevel"/>
    <w:tmpl w:val="7AB28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6D64F00"/>
    <w:multiLevelType w:val="hybridMultilevel"/>
    <w:tmpl w:val="8612F5AA"/>
    <w:lvl w:ilvl="0" w:tplc="2C2E4B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ABD7F54"/>
    <w:multiLevelType w:val="hybridMultilevel"/>
    <w:tmpl w:val="D8E2062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1279FC"/>
    <w:multiLevelType w:val="hybridMultilevel"/>
    <w:tmpl w:val="4A78340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2" w15:restartNumberingAfterBreak="0">
    <w:nsid w:val="7D5F7170"/>
    <w:multiLevelType w:val="hybridMultilevel"/>
    <w:tmpl w:val="2CC27748"/>
    <w:lvl w:ilvl="0" w:tplc="080A000F">
      <w:start w:val="1"/>
      <w:numFmt w:val="decimal"/>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20120338">
    <w:abstractNumId w:val="26"/>
  </w:num>
  <w:num w:numId="2" w16cid:durableId="511529652">
    <w:abstractNumId w:val="3"/>
  </w:num>
  <w:num w:numId="3" w16cid:durableId="418869296">
    <w:abstractNumId w:val="13"/>
  </w:num>
  <w:num w:numId="4" w16cid:durableId="1056276061">
    <w:abstractNumId w:val="36"/>
  </w:num>
  <w:num w:numId="5" w16cid:durableId="2146389622">
    <w:abstractNumId w:val="0"/>
  </w:num>
  <w:num w:numId="6" w16cid:durableId="1212503401">
    <w:abstractNumId w:val="33"/>
  </w:num>
  <w:num w:numId="7" w16cid:durableId="1852446381">
    <w:abstractNumId w:val="20"/>
  </w:num>
  <w:num w:numId="8" w16cid:durableId="721827839">
    <w:abstractNumId w:val="30"/>
  </w:num>
  <w:num w:numId="9" w16cid:durableId="2048529716">
    <w:abstractNumId w:val="5"/>
  </w:num>
  <w:num w:numId="10" w16cid:durableId="399642907">
    <w:abstractNumId w:val="27"/>
  </w:num>
  <w:num w:numId="11" w16cid:durableId="2065173891">
    <w:abstractNumId w:val="35"/>
  </w:num>
  <w:num w:numId="12" w16cid:durableId="175577688">
    <w:abstractNumId w:val="7"/>
  </w:num>
  <w:num w:numId="13" w16cid:durableId="1325552466">
    <w:abstractNumId w:val="25"/>
  </w:num>
  <w:num w:numId="14" w16cid:durableId="913275302">
    <w:abstractNumId w:val="2"/>
  </w:num>
  <w:num w:numId="15" w16cid:durableId="379675109">
    <w:abstractNumId w:val="40"/>
  </w:num>
  <w:num w:numId="16" w16cid:durableId="1493333153">
    <w:abstractNumId w:val="4"/>
  </w:num>
  <w:num w:numId="17" w16cid:durableId="423456879">
    <w:abstractNumId w:val="14"/>
  </w:num>
  <w:num w:numId="18" w16cid:durableId="518855401">
    <w:abstractNumId w:val="42"/>
  </w:num>
  <w:num w:numId="19" w16cid:durableId="188103145">
    <w:abstractNumId w:val="1"/>
  </w:num>
  <w:num w:numId="20" w16cid:durableId="1495951131">
    <w:abstractNumId w:val="31"/>
  </w:num>
  <w:num w:numId="21" w16cid:durableId="1106539131">
    <w:abstractNumId w:val="11"/>
  </w:num>
  <w:num w:numId="22" w16cid:durableId="697315550">
    <w:abstractNumId w:val="6"/>
  </w:num>
  <w:num w:numId="23" w16cid:durableId="1974169261">
    <w:abstractNumId w:val="17"/>
  </w:num>
  <w:num w:numId="24" w16cid:durableId="795638202">
    <w:abstractNumId w:val="38"/>
  </w:num>
  <w:num w:numId="25" w16cid:durableId="635722570">
    <w:abstractNumId w:val="9"/>
  </w:num>
  <w:num w:numId="26" w16cid:durableId="1795172548">
    <w:abstractNumId w:val="22"/>
  </w:num>
  <w:num w:numId="27" w16cid:durableId="290407784">
    <w:abstractNumId w:val="37"/>
  </w:num>
  <w:num w:numId="28" w16cid:durableId="1514806037">
    <w:abstractNumId w:val="39"/>
  </w:num>
  <w:num w:numId="29" w16cid:durableId="1019162867">
    <w:abstractNumId w:val="29"/>
  </w:num>
  <w:num w:numId="30" w16cid:durableId="556011693">
    <w:abstractNumId w:val="15"/>
  </w:num>
  <w:num w:numId="31" w16cid:durableId="2098791350">
    <w:abstractNumId w:val="32"/>
  </w:num>
  <w:num w:numId="32" w16cid:durableId="386028511">
    <w:abstractNumId w:val="21"/>
  </w:num>
  <w:num w:numId="33" w16cid:durableId="1792549371">
    <w:abstractNumId w:val="23"/>
    <w:lvlOverride w:ilvl="0"/>
    <w:lvlOverride w:ilvl="1"/>
    <w:lvlOverride w:ilvl="2"/>
    <w:lvlOverride w:ilvl="3"/>
    <w:lvlOverride w:ilvl="4"/>
    <w:lvlOverride w:ilvl="5"/>
    <w:lvlOverride w:ilvl="6"/>
    <w:lvlOverride w:ilvl="7"/>
    <w:lvlOverride w:ilvl="8"/>
  </w:num>
  <w:num w:numId="34" w16cid:durableId="1401827069">
    <w:abstractNumId w:val="19"/>
  </w:num>
  <w:num w:numId="35" w16cid:durableId="1476140699">
    <w:abstractNumId w:val="41"/>
  </w:num>
  <w:num w:numId="36" w16cid:durableId="1351489345">
    <w:abstractNumId w:val="10"/>
  </w:num>
  <w:num w:numId="37" w16cid:durableId="1005013502">
    <w:abstractNumId w:val="18"/>
  </w:num>
  <w:num w:numId="38" w16cid:durableId="1588073428">
    <w:abstractNumId w:val="8"/>
  </w:num>
  <w:num w:numId="39" w16cid:durableId="1761218641">
    <w:abstractNumId w:val="24"/>
  </w:num>
  <w:num w:numId="40" w16cid:durableId="595484356">
    <w:abstractNumId w:val="28"/>
  </w:num>
  <w:num w:numId="41" w16cid:durableId="1394431822">
    <w:abstractNumId w:val="34"/>
  </w:num>
  <w:num w:numId="42" w16cid:durableId="646280042">
    <w:abstractNumId w:val="12"/>
  </w:num>
  <w:num w:numId="43" w16cid:durableId="17679172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mirrorMargin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BF"/>
    <w:rsid w:val="00003F49"/>
    <w:rsid w:val="00004A22"/>
    <w:rsid w:val="000071AC"/>
    <w:rsid w:val="00007B3D"/>
    <w:rsid w:val="00013AAB"/>
    <w:rsid w:val="00016FDF"/>
    <w:rsid w:val="00021403"/>
    <w:rsid w:val="0002402A"/>
    <w:rsid w:val="00034267"/>
    <w:rsid w:val="00040AB6"/>
    <w:rsid w:val="000461ED"/>
    <w:rsid w:val="00050B77"/>
    <w:rsid w:val="000515A2"/>
    <w:rsid w:val="00051C4E"/>
    <w:rsid w:val="00053C2A"/>
    <w:rsid w:val="00054A4B"/>
    <w:rsid w:val="00054A9F"/>
    <w:rsid w:val="0005663B"/>
    <w:rsid w:val="00057AF7"/>
    <w:rsid w:val="0006278A"/>
    <w:rsid w:val="000710E4"/>
    <w:rsid w:val="00074C9D"/>
    <w:rsid w:val="00074FCF"/>
    <w:rsid w:val="0007595F"/>
    <w:rsid w:val="00080007"/>
    <w:rsid w:val="00085D9E"/>
    <w:rsid w:val="000903CF"/>
    <w:rsid w:val="0009312D"/>
    <w:rsid w:val="000943A4"/>
    <w:rsid w:val="000A1909"/>
    <w:rsid w:val="000A1AAE"/>
    <w:rsid w:val="000A33CC"/>
    <w:rsid w:val="000A4330"/>
    <w:rsid w:val="000A6DBD"/>
    <w:rsid w:val="000B0103"/>
    <w:rsid w:val="000B5617"/>
    <w:rsid w:val="000C0172"/>
    <w:rsid w:val="000C44EC"/>
    <w:rsid w:val="000D2F29"/>
    <w:rsid w:val="000D3A6C"/>
    <w:rsid w:val="000D60C3"/>
    <w:rsid w:val="000D63E0"/>
    <w:rsid w:val="000D6C64"/>
    <w:rsid w:val="000E5018"/>
    <w:rsid w:val="000E52C7"/>
    <w:rsid w:val="000E761A"/>
    <w:rsid w:val="000F2E02"/>
    <w:rsid w:val="000F5A00"/>
    <w:rsid w:val="000F7DDC"/>
    <w:rsid w:val="00103131"/>
    <w:rsid w:val="00105BC4"/>
    <w:rsid w:val="00107276"/>
    <w:rsid w:val="001072B9"/>
    <w:rsid w:val="00112ED7"/>
    <w:rsid w:val="0011429B"/>
    <w:rsid w:val="0011438C"/>
    <w:rsid w:val="00114E60"/>
    <w:rsid w:val="00115031"/>
    <w:rsid w:val="00120B73"/>
    <w:rsid w:val="00122375"/>
    <w:rsid w:val="0012238D"/>
    <w:rsid w:val="00125D30"/>
    <w:rsid w:val="00126D6E"/>
    <w:rsid w:val="001340B8"/>
    <w:rsid w:val="00135873"/>
    <w:rsid w:val="00135893"/>
    <w:rsid w:val="001400DC"/>
    <w:rsid w:val="0014092A"/>
    <w:rsid w:val="00151DA2"/>
    <w:rsid w:val="00157401"/>
    <w:rsid w:val="00162825"/>
    <w:rsid w:val="00167D1D"/>
    <w:rsid w:val="0017269D"/>
    <w:rsid w:val="00172E43"/>
    <w:rsid w:val="00180191"/>
    <w:rsid w:val="0018340E"/>
    <w:rsid w:val="001834AC"/>
    <w:rsid w:val="001838EF"/>
    <w:rsid w:val="00185C0C"/>
    <w:rsid w:val="00186985"/>
    <w:rsid w:val="001877B5"/>
    <w:rsid w:val="00190149"/>
    <w:rsid w:val="00196D8A"/>
    <w:rsid w:val="001A17ED"/>
    <w:rsid w:val="001A6D49"/>
    <w:rsid w:val="001B025F"/>
    <w:rsid w:val="001B0BB6"/>
    <w:rsid w:val="001B1CB6"/>
    <w:rsid w:val="001B618A"/>
    <w:rsid w:val="001B7809"/>
    <w:rsid w:val="001C2492"/>
    <w:rsid w:val="001C270D"/>
    <w:rsid w:val="001C2A16"/>
    <w:rsid w:val="001C6141"/>
    <w:rsid w:val="001C6864"/>
    <w:rsid w:val="001D5CA7"/>
    <w:rsid w:val="001D69E8"/>
    <w:rsid w:val="001E2DDF"/>
    <w:rsid w:val="001E7D9A"/>
    <w:rsid w:val="001F16C5"/>
    <w:rsid w:val="001F19C5"/>
    <w:rsid w:val="001F30F2"/>
    <w:rsid w:val="001F3EA2"/>
    <w:rsid w:val="00211189"/>
    <w:rsid w:val="002158E2"/>
    <w:rsid w:val="002170F9"/>
    <w:rsid w:val="0021763A"/>
    <w:rsid w:val="002237DA"/>
    <w:rsid w:val="002257D6"/>
    <w:rsid w:val="00230C46"/>
    <w:rsid w:val="00234D2C"/>
    <w:rsid w:val="002353AF"/>
    <w:rsid w:val="00235ABF"/>
    <w:rsid w:val="00236921"/>
    <w:rsid w:val="00236F21"/>
    <w:rsid w:val="00241AAF"/>
    <w:rsid w:val="00243446"/>
    <w:rsid w:val="00246F32"/>
    <w:rsid w:val="0024726C"/>
    <w:rsid w:val="0024782E"/>
    <w:rsid w:val="00247B47"/>
    <w:rsid w:val="002537C3"/>
    <w:rsid w:val="00257B19"/>
    <w:rsid w:val="002609ED"/>
    <w:rsid w:val="00265519"/>
    <w:rsid w:val="00266F06"/>
    <w:rsid w:val="002734EE"/>
    <w:rsid w:val="002813B5"/>
    <w:rsid w:val="00282232"/>
    <w:rsid w:val="002A0F23"/>
    <w:rsid w:val="002A5A55"/>
    <w:rsid w:val="002A73ED"/>
    <w:rsid w:val="002B04DC"/>
    <w:rsid w:val="002C1B97"/>
    <w:rsid w:val="002C336D"/>
    <w:rsid w:val="002C6118"/>
    <w:rsid w:val="002D272D"/>
    <w:rsid w:val="002E1166"/>
    <w:rsid w:val="002E1519"/>
    <w:rsid w:val="002E2A72"/>
    <w:rsid w:val="002E2FC9"/>
    <w:rsid w:val="002E45A4"/>
    <w:rsid w:val="002F3568"/>
    <w:rsid w:val="002F51ED"/>
    <w:rsid w:val="002F7698"/>
    <w:rsid w:val="00307428"/>
    <w:rsid w:val="00312706"/>
    <w:rsid w:val="00312967"/>
    <w:rsid w:val="00315FD4"/>
    <w:rsid w:val="0031667B"/>
    <w:rsid w:val="00320898"/>
    <w:rsid w:val="00324364"/>
    <w:rsid w:val="003405E1"/>
    <w:rsid w:val="00344069"/>
    <w:rsid w:val="003443D0"/>
    <w:rsid w:val="003518E8"/>
    <w:rsid w:val="00362BF8"/>
    <w:rsid w:val="00362FD4"/>
    <w:rsid w:val="00370CE4"/>
    <w:rsid w:val="00384653"/>
    <w:rsid w:val="00385B79"/>
    <w:rsid w:val="00393091"/>
    <w:rsid w:val="00393296"/>
    <w:rsid w:val="003A3F59"/>
    <w:rsid w:val="003A4E1D"/>
    <w:rsid w:val="003B0EF8"/>
    <w:rsid w:val="003B2821"/>
    <w:rsid w:val="003B36E0"/>
    <w:rsid w:val="003B4331"/>
    <w:rsid w:val="003C0C03"/>
    <w:rsid w:val="003C3837"/>
    <w:rsid w:val="003C4A54"/>
    <w:rsid w:val="003C7466"/>
    <w:rsid w:val="003D3512"/>
    <w:rsid w:val="003D45D2"/>
    <w:rsid w:val="003D54B7"/>
    <w:rsid w:val="003F3D87"/>
    <w:rsid w:val="003F3DE7"/>
    <w:rsid w:val="00401CFC"/>
    <w:rsid w:val="00407240"/>
    <w:rsid w:val="004074CE"/>
    <w:rsid w:val="00407CE0"/>
    <w:rsid w:val="004118DF"/>
    <w:rsid w:val="00415402"/>
    <w:rsid w:val="004203A3"/>
    <w:rsid w:val="00431F7D"/>
    <w:rsid w:val="00432904"/>
    <w:rsid w:val="00433082"/>
    <w:rsid w:val="004344E9"/>
    <w:rsid w:val="00434D27"/>
    <w:rsid w:val="00435B0E"/>
    <w:rsid w:val="004413C5"/>
    <w:rsid w:val="00445D43"/>
    <w:rsid w:val="004465CE"/>
    <w:rsid w:val="00451FBE"/>
    <w:rsid w:val="00457D67"/>
    <w:rsid w:val="00461AF7"/>
    <w:rsid w:val="00467494"/>
    <w:rsid w:val="004676F3"/>
    <w:rsid w:val="004707B6"/>
    <w:rsid w:val="00470FF0"/>
    <w:rsid w:val="004741E2"/>
    <w:rsid w:val="00475E0A"/>
    <w:rsid w:val="004770CD"/>
    <w:rsid w:val="00485564"/>
    <w:rsid w:val="00491C1C"/>
    <w:rsid w:val="0049630C"/>
    <w:rsid w:val="00496DC2"/>
    <w:rsid w:val="00497D4C"/>
    <w:rsid w:val="004A219F"/>
    <w:rsid w:val="004C24AF"/>
    <w:rsid w:val="004C2CE0"/>
    <w:rsid w:val="004C4774"/>
    <w:rsid w:val="004D64C7"/>
    <w:rsid w:val="004D7248"/>
    <w:rsid w:val="004E1755"/>
    <w:rsid w:val="004E351A"/>
    <w:rsid w:val="004E406B"/>
    <w:rsid w:val="004F15CF"/>
    <w:rsid w:val="004F5A2F"/>
    <w:rsid w:val="004F5E91"/>
    <w:rsid w:val="0050042C"/>
    <w:rsid w:val="00501ED9"/>
    <w:rsid w:val="00517240"/>
    <w:rsid w:val="005235CB"/>
    <w:rsid w:val="00534E71"/>
    <w:rsid w:val="00541204"/>
    <w:rsid w:val="00541573"/>
    <w:rsid w:val="005424F0"/>
    <w:rsid w:val="0054680D"/>
    <w:rsid w:val="00554193"/>
    <w:rsid w:val="00556E1E"/>
    <w:rsid w:val="00560080"/>
    <w:rsid w:val="00560EBF"/>
    <w:rsid w:val="00561FED"/>
    <w:rsid w:val="0056218E"/>
    <w:rsid w:val="00562D4F"/>
    <w:rsid w:val="00564622"/>
    <w:rsid w:val="0056673E"/>
    <w:rsid w:val="0057435A"/>
    <w:rsid w:val="005747F2"/>
    <w:rsid w:val="00581DE8"/>
    <w:rsid w:val="00586B90"/>
    <w:rsid w:val="005900F4"/>
    <w:rsid w:val="00590770"/>
    <w:rsid w:val="005911C6"/>
    <w:rsid w:val="00591D93"/>
    <w:rsid w:val="005944C0"/>
    <w:rsid w:val="00595DC7"/>
    <w:rsid w:val="005A0049"/>
    <w:rsid w:val="005A1985"/>
    <w:rsid w:val="005A2F88"/>
    <w:rsid w:val="005A55EA"/>
    <w:rsid w:val="005A5767"/>
    <w:rsid w:val="005A5AC2"/>
    <w:rsid w:val="005A79F8"/>
    <w:rsid w:val="005B60CD"/>
    <w:rsid w:val="005B7A43"/>
    <w:rsid w:val="005C0235"/>
    <w:rsid w:val="005C1ED8"/>
    <w:rsid w:val="005C3B76"/>
    <w:rsid w:val="005C3D74"/>
    <w:rsid w:val="005D3539"/>
    <w:rsid w:val="005D597B"/>
    <w:rsid w:val="005D6A12"/>
    <w:rsid w:val="005D7484"/>
    <w:rsid w:val="005E0196"/>
    <w:rsid w:val="005E0839"/>
    <w:rsid w:val="005E1F2B"/>
    <w:rsid w:val="005E20C7"/>
    <w:rsid w:val="005F029A"/>
    <w:rsid w:val="005F27B7"/>
    <w:rsid w:val="005F3706"/>
    <w:rsid w:val="005F69D7"/>
    <w:rsid w:val="00600F66"/>
    <w:rsid w:val="0060168B"/>
    <w:rsid w:val="0062307A"/>
    <w:rsid w:val="0062361E"/>
    <w:rsid w:val="006251B8"/>
    <w:rsid w:val="00631C9D"/>
    <w:rsid w:val="0063682F"/>
    <w:rsid w:val="00641253"/>
    <w:rsid w:val="00643D92"/>
    <w:rsid w:val="00647820"/>
    <w:rsid w:val="006521E7"/>
    <w:rsid w:val="00654A6E"/>
    <w:rsid w:val="00654E8C"/>
    <w:rsid w:val="00657C9A"/>
    <w:rsid w:val="00665C89"/>
    <w:rsid w:val="00666E35"/>
    <w:rsid w:val="006705CB"/>
    <w:rsid w:val="0067095D"/>
    <w:rsid w:val="0067268D"/>
    <w:rsid w:val="00682964"/>
    <w:rsid w:val="006854F0"/>
    <w:rsid w:val="006859A7"/>
    <w:rsid w:val="00693534"/>
    <w:rsid w:val="006955A0"/>
    <w:rsid w:val="006957D9"/>
    <w:rsid w:val="00696F8F"/>
    <w:rsid w:val="006A1965"/>
    <w:rsid w:val="006A4E05"/>
    <w:rsid w:val="006A6312"/>
    <w:rsid w:val="006B00F1"/>
    <w:rsid w:val="006B2821"/>
    <w:rsid w:val="006B2944"/>
    <w:rsid w:val="006B3B76"/>
    <w:rsid w:val="006B792D"/>
    <w:rsid w:val="006B7B49"/>
    <w:rsid w:val="006C16B5"/>
    <w:rsid w:val="006C76B5"/>
    <w:rsid w:val="006D210D"/>
    <w:rsid w:val="006D42C2"/>
    <w:rsid w:val="006D4678"/>
    <w:rsid w:val="006D71FD"/>
    <w:rsid w:val="006D7B8A"/>
    <w:rsid w:val="006E2D3A"/>
    <w:rsid w:val="006E4AC8"/>
    <w:rsid w:val="006E501D"/>
    <w:rsid w:val="006E52F1"/>
    <w:rsid w:val="006F2BDC"/>
    <w:rsid w:val="006F6332"/>
    <w:rsid w:val="007005E5"/>
    <w:rsid w:val="00700793"/>
    <w:rsid w:val="00700F40"/>
    <w:rsid w:val="007141A0"/>
    <w:rsid w:val="007158D5"/>
    <w:rsid w:val="00715A82"/>
    <w:rsid w:val="00731230"/>
    <w:rsid w:val="007351DA"/>
    <w:rsid w:val="00741B09"/>
    <w:rsid w:val="00754DBF"/>
    <w:rsid w:val="00755491"/>
    <w:rsid w:val="00756D06"/>
    <w:rsid w:val="00757E87"/>
    <w:rsid w:val="0076180D"/>
    <w:rsid w:val="00761AD6"/>
    <w:rsid w:val="0076476B"/>
    <w:rsid w:val="00767530"/>
    <w:rsid w:val="00767B0A"/>
    <w:rsid w:val="007720D0"/>
    <w:rsid w:val="007820EC"/>
    <w:rsid w:val="007871D5"/>
    <w:rsid w:val="00787F0B"/>
    <w:rsid w:val="0079259F"/>
    <w:rsid w:val="00795E80"/>
    <w:rsid w:val="007A7669"/>
    <w:rsid w:val="007B08C3"/>
    <w:rsid w:val="007B5D7B"/>
    <w:rsid w:val="007C01BE"/>
    <w:rsid w:val="007C7927"/>
    <w:rsid w:val="007E47E1"/>
    <w:rsid w:val="007E4A58"/>
    <w:rsid w:val="007F1B96"/>
    <w:rsid w:val="007F2911"/>
    <w:rsid w:val="007F3E32"/>
    <w:rsid w:val="0082212B"/>
    <w:rsid w:val="008233AC"/>
    <w:rsid w:val="00831716"/>
    <w:rsid w:val="008351BC"/>
    <w:rsid w:val="0083604C"/>
    <w:rsid w:val="0084294F"/>
    <w:rsid w:val="00843330"/>
    <w:rsid w:val="00843FA5"/>
    <w:rsid w:val="00844A64"/>
    <w:rsid w:val="008539E9"/>
    <w:rsid w:val="0085637F"/>
    <w:rsid w:val="008722C4"/>
    <w:rsid w:val="00872A1D"/>
    <w:rsid w:val="00885D60"/>
    <w:rsid w:val="0089059C"/>
    <w:rsid w:val="00891D58"/>
    <w:rsid w:val="0089489C"/>
    <w:rsid w:val="008A10C7"/>
    <w:rsid w:val="008A1B9F"/>
    <w:rsid w:val="008A5E0F"/>
    <w:rsid w:val="008A62AA"/>
    <w:rsid w:val="008B0FCB"/>
    <w:rsid w:val="008C4225"/>
    <w:rsid w:val="008C73CB"/>
    <w:rsid w:val="008D14A0"/>
    <w:rsid w:val="008D2C50"/>
    <w:rsid w:val="008D366A"/>
    <w:rsid w:val="008D3CB3"/>
    <w:rsid w:val="008E3301"/>
    <w:rsid w:val="008E45FB"/>
    <w:rsid w:val="008F1622"/>
    <w:rsid w:val="008F4C5A"/>
    <w:rsid w:val="00900B90"/>
    <w:rsid w:val="00903EA4"/>
    <w:rsid w:val="00910789"/>
    <w:rsid w:val="00921036"/>
    <w:rsid w:val="00924797"/>
    <w:rsid w:val="009271F1"/>
    <w:rsid w:val="009314BF"/>
    <w:rsid w:val="00933DCF"/>
    <w:rsid w:val="0093781D"/>
    <w:rsid w:val="00937D19"/>
    <w:rsid w:val="00944F82"/>
    <w:rsid w:val="009507CF"/>
    <w:rsid w:val="00952CB6"/>
    <w:rsid w:val="00954DCC"/>
    <w:rsid w:val="00973191"/>
    <w:rsid w:val="00975047"/>
    <w:rsid w:val="00980596"/>
    <w:rsid w:val="00981A8D"/>
    <w:rsid w:val="00991190"/>
    <w:rsid w:val="009A18BB"/>
    <w:rsid w:val="009A1E72"/>
    <w:rsid w:val="009A3275"/>
    <w:rsid w:val="009A5438"/>
    <w:rsid w:val="009A75F7"/>
    <w:rsid w:val="009A7BCF"/>
    <w:rsid w:val="009B20C3"/>
    <w:rsid w:val="009B2752"/>
    <w:rsid w:val="009B40BE"/>
    <w:rsid w:val="009B6451"/>
    <w:rsid w:val="009D6150"/>
    <w:rsid w:val="009D6FD8"/>
    <w:rsid w:val="009F0E10"/>
    <w:rsid w:val="009F20DF"/>
    <w:rsid w:val="009F442A"/>
    <w:rsid w:val="009F533B"/>
    <w:rsid w:val="009F6E24"/>
    <w:rsid w:val="009F74F9"/>
    <w:rsid w:val="00A038EA"/>
    <w:rsid w:val="00A03D0D"/>
    <w:rsid w:val="00A040B8"/>
    <w:rsid w:val="00A04C13"/>
    <w:rsid w:val="00A05251"/>
    <w:rsid w:val="00A0738E"/>
    <w:rsid w:val="00A10033"/>
    <w:rsid w:val="00A12ABD"/>
    <w:rsid w:val="00A14186"/>
    <w:rsid w:val="00A2309C"/>
    <w:rsid w:val="00A3081E"/>
    <w:rsid w:val="00A322DD"/>
    <w:rsid w:val="00A3259D"/>
    <w:rsid w:val="00A35833"/>
    <w:rsid w:val="00A40EF2"/>
    <w:rsid w:val="00A46067"/>
    <w:rsid w:val="00A4651F"/>
    <w:rsid w:val="00A57FDA"/>
    <w:rsid w:val="00A61656"/>
    <w:rsid w:val="00A64B0E"/>
    <w:rsid w:val="00A6543D"/>
    <w:rsid w:val="00A70BE8"/>
    <w:rsid w:val="00A7211E"/>
    <w:rsid w:val="00A73D3F"/>
    <w:rsid w:val="00A770C3"/>
    <w:rsid w:val="00A84BBC"/>
    <w:rsid w:val="00A872D4"/>
    <w:rsid w:val="00A91599"/>
    <w:rsid w:val="00A93586"/>
    <w:rsid w:val="00A94921"/>
    <w:rsid w:val="00A9557E"/>
    <w:rsid w:val="00A9575B"/>
    <w:rsid w:val="00A95ECB"/>
    <w:rsid w:val="00AA1A30"/>
    <w:rsid w:val="00AB24FC"/>
    <w:rsid w:val="00AB2892"/>
    <w:rsid w:val="00AC3CDB"/>
    <w:rsid w:val="00AC52C3"/>
    <w:rsid w:val="00AD3025"/>
    <w:rsid w:val="00AD406B"/>
    <w:rsid w:val="00AD4AA2"/>
    <w:rsid w:val="00AD4FCB"/>
    <w:rsid w:val="00AE03DA"/>
    <w:rsid w:val="00AE4679"/>
    <w:rsid w:val="00AE5B15"/>
    <w:rsid w:val="00AE7B8C"/>
    <w:rsid w:val="00AF49EF"/>
    <w:rsid w:val="00AF5FF7"/>
    <w:rsid w:val="00AF6452"/>
    <w:rsid w:val="00B02EBF"/>
    <w:rsid w:val="00B059D9"/>
    <w:rsid w:val="00B06A32"/>
    <w:rsid w:val="00B10C70"/>
    <w:rsid w:val="00B14DAF"/>
    <w:rsid w:val="00B14EA7"/>
    <w:rsid w:val="00B16F71"/>
    <w:rsid w:val="00B23320"/>
    <w:rsid w:val="00B23C9C"/>
    <w:rsid w:val="00B24482"/>
    <w:rsid w:val="00B24E91"/>
    <w:rsid w:val="00B376BD"/>
    <w:rsid w:val="00B4063D"/>
    <w:rsid w:val="00B41D73"/>
    <w:rsid w:val="00B42389"/>
    <w:rsid w:val="00B44091"/>
    <w:rsid w:val="00B45173"/>
    <w:rsid w:val="00B47562"/>
    <w:rsid w:val="00B50303"/>
    <w:rsid w:val="00B518D5"/>
    <w:rsid w:val="00B51CE6"/>
    <w:rsid w:val="00B57C28"/>
    <w:rsid w:val="00B608BF"/>
    <w:rsid w:val="00B62A2B"/>
    <w:rsid w:val="00B62FA5"/>
    <w:rsid w:val="00B66B76"/>
    <w:rsid w:val="00B66F10"/>
    <w:rsid w:val="00B674B4"/>
    <w:rsid w:val="00B7661E"/>
    <w:rsid w:val="00B76A3A"/>
    <w:rsid w:val="00B76C60"/>
    <w:rsid w:val="00B815A1"/>
    <w:rsid w:val="00B8223B"/>
    <w:rsid w:val="00B9329A"/>
    <w:rsid w:val="00B94FCB"/>
    <w:rsid w:val="00B961F7"/>
    <w:rsid w:val="00B96B41"/>
    <w:rsid w:val="00B97D92"/>
    <w:rsid w:val="00BA611E"/>
    <w:rsid w:val="00BB75EF"/>
    <w:rsid w:val="00BC38A1"/>
    <w:rsid w:val="00BC557B"/>
    <w:rsid w:val="00BC66BF"/>
    <w:rsid w:val="00BD5957"/>
    <w:rsid w:val="00BD5F8B"/>
    <w:rsid w:val="00BE2FB7"/>
    <w:rsid w:val="00BE4F13"/>
    <w:rsid w:val="00BE75C9"/>
    <w:rsid w:val="00BE7A8B"/>
    <w:rsid w:val="00BF424C"/>
    <w:rsid w:val="00C004A1"/>
    <w:rsid w:val="00C0256E"/>
    <w:rsid w:val="00C129D0"/>
    <w:rsid w:val="00C14274"/>
    <w:rsid w:val="00C16B16"/>
    <w:rsid w:val="00C23320"/>
    <w:rsid w:val="00C2584C"/>
    <w:rsid w:val="00C26984"/>
    <w:rsid w:val="00C342AD"/>
    <w:rsid w:val="00C346C9"/>
    <w:rsid w:val="00C40086"/>
    <w:rsid w:val="00C4476C"/>
    <w:rsid w:val="00C50E3C"/>
    <w:rsid w:val="00C60685"/>
    <w:rsid w:val="00C6114C"/>
    <w:rsid w:val="00C632B9"/>
    <w:rsid w:val="00C6645C"/>
    <w:rsid w:val="00C83361"/>
    <w:rsid w:val="00C91179"/>
    <w:rsid w:val="00C95F92"/>
    <w:rsid w:val="00CA054B"/>
    <w:rsid w:val="00CA270B"/>
    <w:rsid w:val="00CA6A2F"/>
    <w:rsid w:val="00CB1515"/>
    <w:rsid w:val="00CB1986"/>
    <w:rsid w:val="00CB29AE"/>
    <w:rsid w:val="00CB35EE"/>
    <w:rsid w:val="00CB4551"/>
    <w:rsid w:val="00CB4C47"/>
    <w:rsid w:val="00CC1A57"/>
    <w:rsid w:val="00CC23AE"/>
    <w:rsid w:val="00CC261B"/>
    <w:rsid w:val="00CC7AD0"/>
    <w:rsid w:val="00CD18E3"/>
    <w:rsid w:val="00CD558E"/>
    <w:rsid w:val="00CD648B"/>
    <w:rsid w:val="00CD6B9C"/>
    <w:rsid w:val="00CE28B9"/>
    <w:rsid w:val="00CE368E"/>
    <w:rsid w:val="00CF0E29"/>
    <w:rsid w:val="00CF63D7"/>
    <w:rsid w:val="00D01CF3"/>
    <w:rsid w:val="00D12157"/>
    <w:rsid w:val="00D1317E"/>
    <w:rsid w:val="00D27A55"/>
    <w:rsid w:val="00D3223E"/>
    <w:rsid w:val="00D32E5B"/>
    <w:rsid w:val="00D33D99"/>
    <w:rsid w:val="00D3448E"/>
    <w:rsid w:val="00D36463"/>
    <w:rsid w:val="00D369E8"/>
    <w:rsid w:val="00D416B8"/>
    <w:rsid w:val="00D42076"/>
    <w:rsid w:val="00D54A65"/>
    <w:rsid w:val="00D55422"/>
    <w:rsid w:val="00D63CA7"/>
    <w:rsid w:val="00D6453A"/>
    <w:rsid w:val="00D710C5"/>
    <w:rsid w:val="00D7242E"/>
    <w:rsid w:val="00D83A4A"/>
    <w:rsid w:val="00D93B6E"/>
    <w:rsid w:val="00D96455"/>
    <w:rsid w:val="00D9794E"/>
    <w:rsid w:val="00DB6435"/>
    <w:rsid w:val="00DD2038"/>
    <w:rsid w:val="00DD3811"/>
    <w:rsid w:val="00DD6570"/>
    <w:rsid w:val="00DD6EFD"/>
    <w:rsid w:val="00DD75DE"/>
    <w:rsid w:val="00DF484D"/>
    <w:rsid w:val="00DF564A"/>
    <w:rsid w:val="00DF5B0B"/>
    <w:rsid w:val="00E00019"/>
    <w:rsid w:val="00E01172"/>
    <w:rsid w:val="00E056AF"/>
    <w:rsid w:val="00E11574"/>
    <w:rsid w:val="00E13D77"/>
    <w:rsid w:val="00E144A3"/>
    <w:rsid w:val="00E1470D"/>
    <w:rsid w:val="00E20EA7"/>
    <w:rsid w:val="00E217AE"/>
    <w:rsid w:val="00E2342E"/>
    <w:rsid w:val="00E3159F"/>
    <w:rsid w:val="00E36B77"/>
    <w:rsid w:val="00E37C17"/>
    <w:rsid w:val="00E417B9"/>
    <w:rsid w:val="00E45B8B"/>
    <w:rsid w:val="00E50C5A"/>
    <w:rsid w:val="00E54016"/>
    <w:rsid w:val="00E54982"/>
    <w:rsid w:val="00E561F7"/>
    <w:rsid w:val="00E60BD2"/>
    <w:rsid w:val="00E6176D"/>
    <w:rsid w:val="00E72751"/>
    <w:rsid w:val="00E730D8"/>
    <w:rsid w:val="00E80553"/>
    <w:rsid w:val="00E914A3"/>
    <w:rsid w:val="00E92473"/>
    <w:rsid w:val="00E92DE6"/>
    <w:rsid w:val="00E9680A"/>
    <w:rsid w:val="00E9761B"/>
    <w:rsid w:val="00EA295C"/>
    <w:rsid w:val="00EA45C4"/>
    <w:rsid w:val="00EA4C97"/>
    <w:rsid w:val="00EA5E64"/>
    <w:rsid w:val="00EB19DA"/>
    <w:rsid w:val="00EB1BD9"/>
    <w:rsid w:val="00EB36E4"/>
    <w:rsid w:val="00EB3D96"/>
    <w:rsid w:val="00EB4681"/>
    <w:rsid w:val="00EB5662"/>
    <w:rsid w:val="00EB5DC1"/>
    <w:rsid w:val="00EB6A55"/>
    <w:rsid w:val="00EC1843"/>
    <w:rsid w:val="00EC3974"/>
    <w:rsid w:val="00ED108D"/>
    <w:rsid w:val="00ED5298"/>
    <w:rsid w:val="00EE34CA"/>
    <w:rsid w:val="00EE3536"/>
    <w:rsid w:val="00EE3FB9"/>
    <w:rsid w:val="00EE5080"/>
    <w:rsid w:val="00EE56ED"/>
    <w:rsid w:val="00EE69E6"/>
    <w:rsid w:val="00F04EFE"/>
    <w:rsid w:val="00F06664"/>
    <w:rsid w:val="00F06A38"/>
    <w:rsid w:val="00F06CC0"/>
    <w:rsid w:val="00F10B9C"/>
    <w:rsid w:val="00F1106D"/>
    <w:rsid w:val="00F23238"/>
    <w:rsid w:val="00F264B9"/>
    <w:rsid w:val="00F30470"/>
    <w:rsid w:val="00F3048A"/>
    <w:rsid w:val="00F3178F"/>
    <w:rsid w:val="00F34678"/>
    <w:rsid w:val="00F36110"/>
    <w:rsid w:val="00F40EC7"/>
    <w:rsid w:val="00F42142"/>
    <w:rsid w:val="00F470ED"/>
    <w:rsid w:val="00F57D9B"/>
    <w:rsid w:val="00F62608"/>
    <w:rsid w:val="00F649CD"/>
    <w:rsid w:val="00F67553"/>
    <w:rsid w:val="00F70743"/>
    <w:rsid w:val="00F71152"/>
    <w:rsid w:val="00F7579A"/>
    <w:rsid w:val="00F75C84"/>
    <w:rsid w:val="00F7792B"/>
    <w:rsid w:val="00F81FE6"/>
    <w:rsid w:val="00F824EC"/>
    <w:rsid w:val="00F84256"/>
    <w:rsid w:val="00F8442E"/>
    <w:rsid w:val="00F85D86"/>
    <w:rsid w:val="00F86873"/>
    <w:rsid w:val="00F93E2E"/>
    <w:rsid w:val="00F9493E"/>
    <w:rsid w:val="00F96218"/>
    <w:rsid w:val="00FA0A4E"/>
    <w:rsid w:val="00FA1F5A"/>
    <w:rsid w:val="00FA3AE4"/>
    <w:rsid w:val="00FB70E3"/>
    <w:rsid w:val="00FC54A4"/>
    <w:rsid w:val="00FC64C2"/>
    <w:rsid w:val="00FD7D17"/>
    <w:rsid w:val="00FE1D4F"/>
    <w:rsid w:val="00FF09F0"/>
    <w:rsid w:val="00FF0EB4"/>
    <w:rsid w:val="00FF4C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5913D"/>
  <w15:chartTrackingRefBased/>
  <w15:docId w15:val="{40616095-8F22-42EF-BDE3-0E209DE6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DBF"/>
    <w:pPr>
      <w:spacing w:after="160" w:line="259"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4DBF"/>
    <w:pPr>
      <w:tabs>
        <w:tab w:val="center" w:pos="4419"/>
        <w:tab w:val="right" w:pos="8838"/>
      </w:tabs>
      <w:spacing w:after="0" w:line="240" w:lineRule="auto"/>
    </w:pPr>
  </w:style>
  <w:style w:type="character" w:customStyle="1" w:styleId="EncabezadoCar">
    <w:name w:val="Encabezado Car"/>
    <w:link w:val="Encabezado"/>
    <w:uiPriority w:val="99"/>
    <w:rsid w:val="00754DBF"/>
    <w:rPr>
      <w:rFonts w:ascii="Calibri" w:eastAsia="Calibri" w:hAnsi="Calibri" w:cs="Times New Roman"/>
    </w:rPr>
  </w:style>
  <w:style w:type="paragraph" w:styleId="Piedepgina">
    <w:name w:val="footer"/>
    <w:basedOn w:val="Normal"/>
    <w:link w:val="PiedepginaCar"/>
    <w:uiPriority w:val="99"/>
    <w:unhideWhenUsed/>
    <w:rsid w:val="00754DBF"/>
    <w:pPr>
      <w:tabs>
        <w:tab w:val="center" w:pos="4419"/>
        <w:tab w:val="right" w:pos="8838"/>
      </w:tabs>
      <w:spacing w:after="0" w:line="240" w:lineRule="auto"/>
    </w:pPr>
  </w:style>
  <w:style w:type="character" w:customStyle="1" w:styleId="PiedepginaCar">
    <w:name w:val="Pie de página Car"/>
    <w:link w:val="Piedepgina"/>
    <w:uiPriority w:val="99"/>
    <w:rsid w:val="00754DBF"/>
    <w:rPr>
      <w:rFonts w:ascii="Calibri" w:eastAsia="Calibri" w:hAnsi="Calibri" w:cs="Times New Roman"/>
    </w:rPr>
  </w:style>
  <w:style w:type="paragraph" w:styleId="Textodeglobo">
    <w:name w:val="Balloon Text"/>
    <w:basedOn w:val="Normal"/>
    <w:link w:val="TextodegloboCar"/>
    <w:uiPriority w:val="99"/>
    <w:semiHidden/>
    <w:unhideWhenUsed/>
    <w:rsid w:val="00754DBF"/>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754DBF"/>
    <w:rPr>
      <w:rFonts w:ascii="Segoe UI" w:eastAsia="Calibri" w:hAnsi="Segoe UI" w:cs="Segoe UI"/>
      <w:sz w:val="18"/>
      <w:szCs w:val="18"/>
    </w:rPr>
  </w:style>
  <w:style w:type="table" w:styleId="Tablaconcuadrcula">
    <w:name w:val="Table Grid"/>
    <w:basedOn w:val="Tablanormal"/>
    <w:uiPriority w:val="39"/>
    <w:rsid w:val="00754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754DBF"/>
    <w:pPr>
      <w:spacing w:after="0" w:line="240" w:lineRule="auto"/>
      <w:ind w:left="720"/>
      <w:contextualSpacing/>
    </w:pPr>
    <w:rPr>
      <w:rFonts w:ascii="Arial" w:eastAsia="Times New Roman" w:hAnsi="Arial"/>
      <w:sz w:val="28"/>
      <w:szCs w:val="28"/>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754DBF"/>
    <w:pPr>
      <w:spacing w:after="0" w:line="240" w:lineRule="auto"/>
    </w:pPr>
    <w:rPr>
      <w:rFonts w:ascii="Arial" w:eastAsia="Times New Roman" w:hAnsi="Arial"/>
      <w:sz w:val="20"/>
      <w:szCs w:val="20"/>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754DBF"/>
    <w:rPr>
      <w:rFonts w:ascii="Arial" w:eastAsia="Times New Roman" w:hAnsi="Arial" w:cs="Times New Roman"/>
      <w:sz w:val="20"/>
      <w:szCs w:val="20"/>
      <w:lang w:eastAsia="es-MX"/>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iPriority w:val="99"/>
    <w:unhideWhenUsed/>
    <w:qFormat/>
    <w:rsid w:val="00754DBF"/>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54DBF"/>
    <w:pPr>
      <w:spacing w:after="0" w:line="240" w:lineRule="auto"/>
      <w:jc w:val="both"/>
    </w:pPr>
    <w:rPr>
      <w:vertAlign w:val="superscript"/>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link w:val="Prrafodelista"/>
    <w:uiPriority w:val="34"/>
    <w:qFormat/>
    <w:locked/>
    <w:rsid w:val="00754DBF"/>
    <w:rPr>
      <w:rFonts w:ascii="Arial" w:eastAsia="Times New Roman" w:hAnsi="Arial" w:cs="Times New Roman"/>
      <w:sz w:val="28"/>
      <w:szCs w:val="28"/>
      <w:lang w:eastAsia="es-MX"/>
    </w:rPr>
  </w:style>
  <w:style w:type="paragraph" w:customStyle="1" w:styleId="Default">
    <w:name w:val="Default"/>
    <w:rsid w:val="00754DBF"/>
    <w:pPr>
      <w:autoSpaceDE w:val="0"/>
      <w:autoSpaceDN w:val="0"/>
      <w:adjustRightInd w:val="0"/>
    </w:pPr>
    <w:rPr>
      <w:rFonts w:ascii="Arial" w:hAnsi="Arial" w:cs="Arial"/>
      <w:color w:val="000000"/>
      <w:sz w:val="24"/>
      <w:szCs w:val="24"/>
      <w:lang w:eastAsia="en-US"/>
    </w:rPr>
  </w:style>
  <w:style w:type="character" w:styleId="Hipervnculo">
    <w:name w:val="Hyperlink"/>
    <w:uiPriority w:val="99"/>
    <w:unhideWhenUsed/>
    <w:rsid w:val="00754DBF"/>
    <w:rPr>
      <w:color w:val="0563C1"/>
      <w:u w:val="single"/>
    </w:rPr>
  </w:style>
  <w:style w:type="character" w:styleId="Mencinsinresolver">
    <w:name w:val="Unresolved Mention"/>
    <w:uiPriority w:val="99"/>
    <w:semiHidden/>
    <w:unhideWhenUsed/>
    <w:rsid w:val="00754DBF"/>
    <w:rPr>
      <w:color w:val="605E5C"/>
      <w:shd w:val="clear" w:color="auto" w:fill="E1DFDD"/>
    </w:rPr>
  </w:style>
  <w:style w:type="table" w:customStyle="1" w:styleId="Estilo1">
    <w:name w:val="Estilo1"/>
    <w:basedOn w:val="Tablaweb1"/>
    <w:uiPriority w:val="99"/>
    <w:qFormat/>
    <w:rsid w:val="00754DBF"/>
    <w:rPr>
      <w:lang w:eastAsia="es-ES"/>
    </w:rPr>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754DB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inespaciado">
    <w:name w:val="No Spacing"/>
    <w:link w:val="SinespaciadoCar"/>
    <w:uiPriority w:val="1"/>
    <w:qFormat/>
    <w:rsid w:val="00754DBF"/>
    <w:pPr>
      <w:spacing w:line="360" w:lineRule="auto"/>
      <w:jc w:val="both"/>
    </w:pPr>
    <w:rPr>
      <w:rFonts w:ascii="Arial" w:hAnsi="Arial" w:cs="Arial"/>
      <w:sz w:val="28"/>
      <w:szCs w:val="28"/>
      <w:lang w:eastAsia="en-US"/>
    </w:rPr>
  </w:style>
  <w:style w:type="character" w:customStyle="1" w:styleId="SinespaciadoCar">
    <w:name w:val="Sin espaciado Car"/>
    <w:link w:val="Sinespaciado"/>
    <w:uiPriority w:val="1"/>
    <w:rsid w:val="00754DBF"/>
    <w:rPr>
      <w:rFonts w:ascii="Arial" w:eastAsia="Calibri" w:hAnsi="Arial" w:cs="Arial"/>
      <w:sz w:val="28"/>
      <w:szCs w:val="28"/>
    </w:rPr>
  </w:style>
  <w:style w:type="paragraph" w:styleId="Sangradetextonormal">
    <w:name w:val="Body Text Indent"/>
    <w:basedOn w:val="Normal"/>
    <w:link w:val="SangradetextonormalCar"/>
    <w:rsid w:val="00754DBF"/>
    <w:pPr>
      <w:spacing w:after="0" w:line="480" w:lineRule="auto"/>
      <w:ind w:firstLine="708"/>
    </w:pPr>
    <w:rPr>
      <w:rFonts w:ascii="Univers" w:eastAsia="Times New Roman" w:hAnsi="Univers" w:cs="Arial"/>
      <w:sz w:val="28"/>
      <w:szCs w:val="28"/>
      <w:lang w:val="es-ES" w:eastAsia="es-ES"/>
    </w:rPr>
  </w:style>
  <w:style w:type="character" w:customStyle="1" w:styleId="SangradetextonormalCar">
    <w:name w:val="Sangría de texto normal Car"/>
    <w:link w:val="Sangradetextonormal"/>
    <w:rsid w:val="00754DBF"/>
    <w:rPr>
      <w:rFonts w:ascii="Univers" w:eastAsia="Times New Roman" w:hAnsi="Univers" w:cs="Arial"/>
      <w:sz w:val="28"/>
      <w:szCs w:val="28"/>
      <w:lang w:val="es-ES" w:eastAsia="es-ES"/>
    </w:rPr>
  </w:style>
  <w:style w:type="character" w:styleId="Hipervnculovisitado">
    <w:name w:val="FollowedHyperlink"/>
    <w:uiPriority w:val="99"/>
    <w:semiHidden/>
    <w:unhideWhenUsed/>
    <w:rsid w:val="00EB1BD9"/>
    <w:rPr>
      <w:color w:val="954F72"/>
      <w:u w:val="single"/>
    </w:rPr>
  </w:style>
  <w:style w:type="paragraph" w:customStyle="1" w:styleId="corte4fondo">
    <w:name w:val="corte4 fondo"/>
    <w:basedOn w:val="Normal"/>
    <w:link w:val="corte4fondoCar1"/>
    <w:qFormat/>
    <w:rsid w:val="00234D2C"/>
    <w:pPr>
      <w:spacing w:after="0" w:line="360" w:lineRule="auto"/>
      <w:ind w:firstLine="709"/>
      <w:jc w:val="both"/>
    </w:pPr>
    <w:rPr>
      <w:rFonts w:ascii="Arial" w:eastAsia="Times New Roman" w:hAnsi="Arial"/>
      <w:sz w:val="30"/>
      <w:szCs w:val="20"/>
      <w:lang w:val="es-ES_tradnl" w:eastAsia="es-MX"/>
    </w:rPr>
  </w:style>
  <w:style w:type="character" w:customStyle="1" w:styleId="corte4fondoCar1">
    <w:name w:val="corte4 fondo Car1"/>
    <w:link w:val="corte4fondo"/>
    <w:locked/>
    <w:rsid w:val="00234D2C"/>
    <w:rPr>
      <w:rFonts w:ascii="Arial" w:eastAsia="Times New Roman" w:hAnsi="Arial"/>
      <w:sz w:val="30"/>
      <w:lang w:val="es-ES_tradnl"/>
    </w:rPr>
  </w:style>
  <w:style w:type="paragraph" w:customStyle="1" w:styleId="corte2ponente">
    <w:name w:val="corte2 ponente"/>
    <w:basedOn w:val="Normal"/>
    <w:link w:val="corte2ponenteCar"/>
    <w:uiPriority w:val="99"/>
    <w:rsid w:val="007C7927"/>
    <w:pPr>
      <w:spacing w:after="0" w:line="240" w:lineRule="auto"/>
    </w:pPr>
    <w:rPr>
      <w:rFonts w:ascii="Arial" w:eastAsia="Times New Roman" w:hAnsi="Arial"/>
      <w:b/>
      <w:caps/>
      <w:sz w:val="30"/>
      <w:szCs w:val="20"/>
      <w:lang w:val="es-ES_tradnl" w:eastAsia="es-MX"/>
    </w:rPr>
  </w:style>
  <w:style w:type="character" w:customStyle="1" w:styleId="corte2ponenteCar">
    <w:name w:val="corte2 ponente Car"/>
    <w:link w:val="corte2ponente"/>
    <w:uiPriority w:val="99"/>
    <w:locked/>
    <w:rsid w:val="007C7927"/>
    <w:rPr>
      <w:rFonts w:ascii="Arial" w:eastAsia="Times New Roman" w:hAnsi="Arial"/>
      <w:b/>
      <w:caps/>
      <w:sz w:val="30"/>
      <w:lang w:val="es-ES_tradnl"/>
    </w:rPr>
  </w:style>
  <w:style w:type="character" w:styleId="Fuerte">
    <w:name w:val="Strong"/>
    <w:uiPriority w:val="22"/>
    <w:qFormat/>
    <w:rsid w:val="00937D19"/>
    <w:rPr>
      <w:b/>
      <w:bCs/>
    </w:rPr>
  </w:style>
  <w:style w:type="paragraph" w:styleId="NormalWeb">
    <w:name w:val="Normal (Web)"/>
    <w:basedOn w:val="Normal"/>
    <w:uiPriority w:val="99"/>
    <w:semiHidden/>
    <w:unhideWhenUsed/>
    <w:rsid w:val="004676F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55338">
      <w:bodyDiv w:val="1"/>
      <w:marLeft w:val="0"/>
      <w:marRight w:val="0"/>
      <w:marTop w:val="0"/>
      <w:marBottom w:val="0"/>
      <w:divBdr>
        <w:top w:val="none" w:sz="0" w:space="0" w:color="auto"/>
        <w:left w:val="none" w:sz="0" w:space="0" w:color="auto"/>
        <w:bottom w:val="none" w:sz="0" w:space="0" w:color="auto"/>
        <w:right w:val="none" w:sz="0" w:space="0" w:color="auto"/>
      </w:divBdr>
    </w:div>
    <w:div w:id="283511931">
      <w:bodyDiv w:val="1"/>
      <w:marLeft w:val="0"/>
      <w:marRight w:val="0"/>
      <w:marTop w:val="0"/>
      <w:marBottom w:val="0"/>
      <w:divBdr>
        <w:top w:val="none" w:sz="0" w:space="0" w:color="auto"/>
        <w:left w:val="none" w:sz="0" w:space="0" w:color="auto"/>
        <w:bottom w:val="none" w:sz="0" w:space="0" w:color="auto"/>
        <w:right w:val="none" w:sz="0" w:space="0" w:color="auto"/>
      </w:divBdr>
    </w:div>
    <w:div w:id="542593428">
      <w:bodyDiv w:val="1"/>
      <w:marLeft w:val="0"/>
      <w:marRight w:val="0"/>
      <w:marTop w:val="0"/>
      <w:marBottom w:val="0"/>
      <w:divBdr>
        <w:top w:val="none" w:sz="0" w:space="0" w:color="auto"/>
        <w:left w:val="none" w:sz="0" w:space="0" w:color="auto"/>
        <w:bottom w:val="none" w:sz="0" w:space="0" w:color="auto"/>
        <w:right w:val="none" w:sz="0" w:space="0" w:color="auto"/>
      </w:divBdr>
    </w:div>
    <w:div w:id="704402167">
      <w:bodyDiv w:val="1"/>
      <w:marLeft w:val="0"/>
      <w:marRight w:val="0"/>
      <w:marTop w:val="0"/>
      <w:marBottom w:val="0"/>
      <w:divBdr>
        <w:top w:val="none" w:sz="0" w:space="0" w:color="auto"/>
        <w:left w:val="none" w:sz="0" w:space="0" w:color="auto"/>
        <w:bottom w:val="none" w:sz="0" w:space="0" w:color="auto"/>
        <w:right w:val="none" w:sz="0" w:space="0" w:color="auto"/>
      </w:divBdr>
    </w:div>
    <w:div w:id="969744723">
      <w:bodyDiv w:val="1"/>
      <w:marLeft w:val="0"/>
      <w:marRight w:val="0"/>
      <w:marTop w:val="0"/>
      <w:marBottom w:val="0"/>
      <w:divBdr>
        <w:top w:val="none" w:sz="0" w:space="0" w:color="auto"/>
        <w:left w:val="none" w:sz="0" w:space="0" w:color="auto"/>
        <w:bottom w:val="none" w:sz="0" w:space="0" w:color="auto"/>
        <w:right w:val="none" w:sz="0" w:space="0" w:color="auto"/>
      </w:divBdr>
    </w:div>
    <w:div w:id="1086341191">
      <w:bodyDiv w:val="1"/>
      <w:marLeft w:val="0"/>
      <w:marRight w:val="0"/>
      <w:marTop w:val="0"/>
      <w:marBottom w:val="0"/>
      <w:divBdr>
        <w:top w:val="none" w:sz="0" w:space="0" w:color="auto"/>
        <w:left w:val="none" w:sz="0" w:space="0" w:color="auto"/>
        <w:bottom w:val="none" w:sz="0" w:space="0" w:color="auto"/>
        <w:right w:val="none" w:sz="0" w:space="0" w:color="auto"/>
      </w:divBdr>
    </w:div>
    <w:div w:id="1151677026">
      <w:bodyDiv w:val="1"/>
      <w:marLeft w:val="0"/>
      <w:marRight w:val="0"/>
      <w:marTop w:val="0"/>
      <w:marBottom w:val="0"/>
      <w:divBdr>
        <w:top w:val="none" w:sz="0" w:space="0" w:color="auto"/>
        <w:left w:val="none" w:sz="0" w:space="0" w:color="auto"/>
        <w:bottom w:val="none" w:sz="0" w:space="0" w:color="auto"/>
        <w:right w:val="none" w:sz="0" w:space="0" w:color="auto"/>
      </w:divBdr>
    </w:div>
    <w:div w:id="1162503019">
      <w:bodyDiv w:val="1"/>
      <w:marLeft w:val="0"/>
      <w:marRight w:val="0"/>
      <w:marTop w:val="0"/>
      <w:marBottom w:val="0"/>
      <w:divBdr>
        <w:top w:val="none" w:sz="0" w:space="0" w:color="auto"/>
        <w:left w:val="none" w:sz="0" w:space="0" w:color="auto"/>
        <w:bottom w:val="none" w:sz="0" w:space="0" w:color="auto"/>
        <w:right w:val="none" w:sz="0" w:space="0" w:color="auto"/>
      </w:divBdr>
    </w:div>
    <w:div w:id="1873303706">
      <w:bodyDiv w:val="1"/>
      <w:marLeft w:val="0"/>
      <w:marRight w:val="0"/>
      <w:marTop w:val="0"/>
      <w:marBottom w:val="0"/>
      <w:divBdr>
        <w:top w:val="none" w:sz="0" w:space="0" w:color="auto"/>
        <w:left w:val="none" w:sz="0" w:space="0" w:color="auto"/>
        <w:bottom w:val="none" w:sz="0" w:space="0" w:color="auto"/>
        <w:right w:val="none" w:sz="0" w:space="0" w:color="auto"/>
      </w:divBdr>
    </w:div>
    <w:div w:id="189353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eriodicooficial.segob.michoacan.gob.mx/periodico/verificar/ver_periodico.php?r4taNECvVkyWZnycKbOIxXvNgqDa965VU5YQTTEkBPviT4rCwUFZm58r62Yn/Wy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1555B-86B0-4C57-A4FF-5CE0B9506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4166</Words>
  <Characters>22919</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27031</CharactersWithSpaces>
  <SharedDoc>false</SharedDoc>
  <HLinks>
    <vt:vector size="6" baseType="variant">
      <vt:variant>
        <vt:i4>131188</vt:i4>
      </vt:variant>
      <vt:variant>
        <vt:i4>0</vt:i4>
      </vt:variant>
      <vt:variant>
        <vt:i4>0</vt:i4>
      </vt:variant>
      <vt:variant>
        <vt:i4>5</vt:i4>
      </vt:variant>
      <vt:variant>
        <vt:lpwstr>https://periodicooficial.segob.michoacan.gob.mx/periodico/verificar/ver_periodico.php?r4taNECvVkyWZnycKbOIxXvNgqDa965VU5YQTTEkBPviT4rCwUFZm58r62Yn/WyM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Teemcp</dc:creator>
  <cp:keywords/>
  <dc:description/>
  <cp:lastModifiedBy>CAMILA MONTSERRAT MONTAÑO APARICIO</cp:lastModifiedBy>
  <cp:revision>3</cp:revision>
  <cp:lastPrinted>2026-07-28T21:20:00Z</cp:lastPrinted>
  <dcterms:created xsi:type="dcterms:W3CDTF">2026-07-29T16:00:00Z</dcterms:created>
  <dcterms:modified xsi:type="dcterms:W3CDTF">2026-07-29T16:00:00Z</dcterms:modified>
</cp:coreProperties>
</file>