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01CF" w14:textId="02A7A1A5" w:rsidR="0057479C" w:rsidRPr="006152C7" w:rsidRDefault="00FA5178" w:rsidP="00742046">
      <w:pPr>
        <w:spacing w:before="100" w:beforeAutospacing="1" w:after="100" w:afterAutospacing="1"/>
        <w:ind w:left="3686"/>
        <w:jc w:val="center"/>
        <w:rPr>
          <w:rFonts w:ascii="Arial" w:hAnsi="Arial" w:cs="Arial"/>
          <w:b/>
          <w:bCs/>
          <w:sz w:val="24"/>
          <w:szCs w:val="24"/>
          <w:lang w:val="es-ES"/>
        </w:rPr>
      </w:pPr>
      <w:r w:rsidRPr="006152C7">
        <w:rPr>
          <w:rFonts w:ascii="Arial" w:hAnsi="Arial" w:cs="Arial"/>
          <w:b/>
          <w:bCs/>
          <w:sz w:val="24"/>
          <w:szCs w:val="24"/>
          <w:lang w:val="es-ES"/>
        </w:rPr>
        <w:t>JUICIO PARA LA PROTECCI</w:t>
      </w:r>
      <w:r w:rsidR="0010185F" w:rsidRPr="006152C7">
        <w:rPr>
          <w:rFonts w:ascii="Arial" w:hAnsi="Arial" w:cs="Arial"/>
          <w:b/>
          <w:bCs/>
          <w:sz w:val="24"/>
          <w:szCs w:val="24"/>
          <w:lang w:val="es-ES"/>
        </w:rPr>
        <w:t>ÓN DE LOS DERECHOS POLÍTICO-ELECTORALES DEL CIUDADANO.</w:t>
      </w:r>
    </w:p>
    <w:p w14:paraId="0E15C396" w14:textId="5E485C1D" w:rsidR="000609CF" w:rsidRPr="006152C7" w:rsidRDefault="000609CF" w:rsidP="000E1628">
      <w:pPr>
        <w:ind w:left="3686"/>
        <w:jc w:val="both"/>
        <w:rPr>
          <w:rFonts w:ascii="Arial" w:hAnsi="Arial" w:cs="Arial"/>
          <w:sz w:val="24"/>
          <w:szCs w:val="24"/>
          <w:lang w:val="es-ES_tradnl"/>
        </w:rPr>
      </w:pPr>
      <w:r w:rsidRPr="006152C7">
        <w:rPr>
          <w:rFonts w:ascii="Arial" w:hAnsi="Arial" w:cs="Arial"/>
          <w:b/>
          <w:sz w:val="24"/>
          <w:szCs w:val="24"/>
          <w:lang w:val="es-ES_tradnl"/>
        </w:rPr>
        <w:t xml:space="preserve">EXPEDIENTE: </w:t>
      </w:r>
      <w:r w:rsidRPr="006152C7">
        <w:rPr>
          <w:rFonts w:ascii="Arial" w:hAnsi="Arial" w:cs="Arial"/>
          <w:sz w:val="24"/>
          <w:szCs w:val="24"/>
          <w:lang w:val="es-ES_tradnl"/>
        </w:rPr>
        <w:t>TEEM-</w:t>
      </w:r>
      <w:r w:rsidR="0010185F" w:rsidRPr="006152C7">
        <w:rPr>
          <w:rFonts w:ascii="Arial" w:hAnsi="Arial" w:cs="Arial"/>
          <w:sz w:val="24"/>
          <w:szCs w:val="24"/>
          <w:lang w:val="es-ES_tradnl"/>
        </w:rPr>
        <w:t>JDC</w:t>
      </w:r>
      <w:r w:rsidR="002D3B3E" w:rsidRPr="006152C7">
        <w:rPr>
          <w:rFonts w:ascii="Arial" w:hAnsi="Arial" w:cs="Arial"/>
          <w:sz w:val="24"/>
          <w:szCs w:val="24"/>
          <w:lang w:val="es-ES_tradnl"/>
        </w:rPr>
        <w:t>-</w:t>
      </w:r>
      <w:r w:rsidR="00AE2E21" w:rsidRPr="006152C7">
        <w:rPr>
          <w:rFonts w:ascii="Arial" w:hAnsi="Arial" w:cs="Arial"/>
          <w:sz w:val="24"/>
          <w:szCs w:val="24"/>
          <w:lang w:val="es-ES_tradnl"/>
        </w:rPr>
        <w:t>066</w:t>
      </w:r>
      <w:r w:rsidR="00F84BD5" w:rsidRPr="006152C7">
        <w:rPr>
          <w:rFonts w:ascii="Arial" w:hAnsi="Arial" w:cs="Arial"/>
          <w:sz w:val="24"/>
          <w:szCs w:val="24"/>
          <w:lang w:val="es-ES_tradnl"/>
        </w:rPr>
        <w:t>/202</w:t>
      </w:r>
      <w:r w:rsidR="00124D15" w:rsidRPr="006152C7">
        <w:rPr>
          <w:rFonts w:ascii="Arial" w:hAnsi="Arial" w:cs="Arial"/>
          <w:sz w:val="24"/>
          <w:szCs w:val="24"/>
          <w:lang w:val="es-ES_tradnl"/>
        </w:rPr>
        <w:t>6</w:t>
      </w:r>
      <w:r w:rsidR="005B517E" w:rsidRPr="006152C7">
        <w:rPr>
          <w:rFonts w:ascii="Arial" w:hAnsi="Arial" w:cs="Arial"/>
          <w:sz w:val="24"/>
          <w:szCs w:val="24"/>
          <w:lang w:val="es-ES_tradnl"/>
        </w:rPr>
        <w:t>.</w:t>
      </w:r>
    </w:p>
    <w:p w14:paraId="18160A73" w14:textId="1411F21F" w:rsidR="00EB49C8" w:rsidRPr="006152C7" w:rsidRDefault="00CE6AE8" w:rsidP="000E1628">
      <w:pPr>
        <w:ind w:left="3686"/>
        <w:jc w:val="both"/>
        <w:rPr>
          <w:rFonts w:ascii="Arial" w:hAnsi="Arial" w:cs="Arial"/>
          <w:sz w:val="24"/>
          <w:szCs w:val="24"/>
          <w:lang w:val="es-ES_tradnl"/>
        </w:rPr>
      </w:pPr>
      <w:r w:rsidRPr="006152C7">
        <w:rPr>
          <w:rFonts w:ascii="Arial" w:hAnsi="Arial" w:cs="Arial"/>
          <w:b/>
          <w:sz w:val="24"/>
          <w:szCs w:val="24"/>
          <w:lang w:val="es-ES_tradnl"/>
        </w:rPr>
        <w:t xml:space="preserve">PARTE </w:t>
      </w:r>
      <w:r w:rsidR="00B33373" w:rsidRPr="006152C7">
        <w:rPr>
          <w:rFonts w:ascii="Arial" w:hAnsi="Arial" w:cs="Arial"/>
          <w:b/>
          <w:sz w:val="24"/>
          <w:szCs w:val="24"/>
          <w:lang w:val="es-ES_tradnl"/>
        </w:rPr>
        <w:t>A</w:t>
      </w:r>
      <w:r w:rsidR="00076DB2" w:rsidRPr="006152C7">
        <w:rPr>
          <w:rFonts w:ascii="Arial" w:hAnsi="Arial" w:cs="Arial"/>
          <w:b/>
          <w:sz w:val="24"/>
          <w:szCs w:val="24"/>
          <w:lang w:val="es-ES_tradnl"/>
        </w:rPr>
        <w:t>CTOR</w:t>
      </w:r>
      <w:r w:rsidRPr="006152C7">
        <w:rPr>
          <w:rFonts w:ascii="Arial" w:hAnsi="Arial" w:cs="Arial"/>
          <w:b/>
          <w:sz w:val="24"/>
          <w:szCs w:val="24"/>
          <w:lang w:val="es-ES_tradnl"/>
        </w:rPr>
        <w:t>A</w:t>
      </w:r>
      <w:r w:rsidR="007E3A2E" w:rsidRPr="006152C7">
        <w:rPr>
          <w:rFonts w:ascii="Arial" w:hAnsi="Arial" w:cs="Arial"/>
          <w:b/>
          <w:sz w:val="24"/>
          <w:szCs w:val="24"/>
          <w:lang w:val="es-ES_tradnl"/>
        </w:rPr>
        <w:t>:</w:t>
      </w:r>
      <w:r w:rsidR="00F84BD5" w:rsidRPr="006152C7">
        <w:rPr>
          <w:rFonts w:ascii="Arial" w:hAnsi="Arial" w:cs="Arial"/>
          <w:b/>
          <w:sz w:val="24"/>
          <w:szCs w:val="24"/>
          <w:lang w:val="es-ES_tradnl"/>
        </w:rPr>
        <w:t xml:space="preserve"> </w:t>
      </w:r>
      <w:r w:rsidR="00BD7767" w:rsidRPr="006152C7">
        <w:rPr>
          <w:rFonts w:ascii="Arial" w:hAnsi="Arial" w:cs="Arial"/>
          <w:sz w:val="24"/>
          <w:szCs w:val="24"/>
          <w:lang w:val="es-ES_tradnl"/>
        </w:rPr>
        <w:t>VÍCTOR ADOLFO RODRÍGUEZ VILLA</w:t>
      </w:r>
      <w:r w:rsidR="00024366" w:rsidRPr="006152C7">
        <w:rPr>
          <w:rFonts w:ascii="Arial" w:hAnsi="Arial" w:cs="Arial"/>
          <w:sz w:val="24"/>
          <w:szCs w:val="24"/>
          <w:lang w:val="es-ES_tradnl"/>
        </w:rPr>
        <w:t>R</w:t>
      </w:r>
      <w:r w:rsidR="00BD7767" w:rsidRPr="006152C7">
        <w:rPr>
          <w:rFonts w:ascii="Arial" w:hAnsi="Arial" w:cs="Arial"/>
          <w:sz w:val="24"/>
          <w:szCs w:val="24"/>
          <w:lang w:val="es-ES_tradnl"/>
        </w:rPr>
        <w:t>REAL</w:t>
      </w:r>
      <w:r w:rsidR="00EB49C8" w:rsidRPr="006152C7">
        <w:rPr>
          <w:rFonts w:ascii="Arial" w:hAnsi="Arial" w:cs="Arial"/>
          <w:sz w:val="24"/>
          <w:szCs w:val="24"/>
          <w:lang w:val="es-ES_tradnl"/>
        </w:rPr>
        <w:t>.</w:t>
      </w:r>
    </w:p>
    <w:p w14:paraId="65898083" w14:textId="2C63E7DE" w:rsidR="004E3D87" w:rsidRPr="006152C7" w:rsidRDefault="00DA2022" w:rsidP="000E1628">
      <w:pPr>
        <w:ind w:left="3686"/>
        <w:jc w:val="both"/>
        <w:rPr>
          <w:rFonts w:ascii="Arial" w:hAnsi="Arial" w:cs="Arial"/>
          <w:b/>
          <w:sz w:val="24"/>
          <w:szCs w:val="24"/>
          <w:lang w:val="es-ES_tradnl"/>
        </w:rPr>
      </w:pPr>
      <w:r w:rsidRPr="006152C7">
        <w:rPr>
          <w:rFonts w:ascii="Arial" w:hAnsi="Arial" w:cs="Arial"/>
          <w:b/>
          <w:sz w:val="24"/>
          <w:szCs w:val="24"/>
          <w:lang w:val="es-ES_tradnl"/>
        </w:rPr>
        <w:t xml:space="preserve">AUTORIDAD </w:t>
      </w:r>
      <w:r w:rsidR="004E3D87" w:rsidRPr="006152C7">
        <w:rPr>
          <w:rFonts w:ascii="Arial" w:hAnsi="Arial" w:cs="Arial"/>
          <w:b/>
          <w:sz w:val="24"/>
          <w:szCs w:val="24"/>
          <w:lang w:val="es-ES_tradnl"/>
        </w:rPr>
        <w:t>RESPONSABLE:</w:t>
      </w:r>
      <w:r w:rsidR="00AA1E20" w:rsidRPr="006152C7">
        <w:rPr>
          <w:rFonts w:ascii="Arial" w:hAnsi="Arial" w:cs="Arial"/>
          <w:b/>
          <w:sz w:val="24"/>
          <w:szCs w:val="24"/>
          <w:lang w:val="es-ES_tradnl"/>
        </w:rPr>
        <w:t xml:space="preserve"> </w:t>
      </w:r>
      <w:r w:rsidR="008B5614" w:rsidRPr="006152C7">
        <w:rPr>
          <w:rFonts w:ascii="Arial" w:hAnsi="Arial" w:cs="Arial"/>
          <w:bCs/>
          <w:sz w:val="24"/>
          <w:szCs w:val="24"/>
          <w:lang w:val="es-ES_tradnl"/>
        </w:rPr>
        <w:t xml:space="preserve">AYUNTAMIENTO DE </w:t>
      </w:r>
      <w:r w:rsidR="00124D15" w:rsidRPr="006152C7">
        <w:rPr>
          <w:rFonts w:ascii="Arial" w:hAnsi="Arial" w:cs="Arial"/>
          <w:bCs/>
          <w:sz w:val="24"/>
          <w:szCs w:val="24"/>
          <w:lang w:val="es-ES_tradnl"/>
        </w:rPr>
        <w:t>MORELIA</w:t>
      </w:r>
      <w:r w:rsidR="008B5614" w:rsidRPr="006152C7">
        <w:rPr>
          <w:rFonts w:ascii="Arial" w:hAnsi="Arial" w:cs="Arial"/>
          <w:bCs/>
          <w:sz w:val="24"/>
          <w:szCs w:val="24"/>
          <w:lang w:val="es-ES_tradnl"/>
        </w:rPr>
        <w:t>, MICHOACÁN</w:t>
      </w:r>
      <w:r w:rsidR="00124D15" w:rsidRPr="006152C7">
        <w:rPr>
          <w:rFonts w:ascii="Arial" w:hAnsi="Arial" w:cs="Arial"/>
          <w:bCs/>
          <w:sz w:val="24"/>
          <w:szCs w:val="24"/>
          <w:lang w:val="es-ES_tradnl"/>
        </w:rPr>
        <w:t xml:space="preserve"> Y OTROS</w:t>
      </w:r>
      <w:r w:rsidR="00633D84" w:rsidRPr="006152C7">
        <w:rPr>
          <w:rFonts w:ascii="Arial" w:hAnsi="Arial" w:cs="Arial"/>
          <w:bCs/>
          <w:sz w:val="24"/>
          <w:szCs w:val="24"/>
          <w:lang w:val="es-ES_tradnl"/>
        </w:rPr>
        <w:t>.</w:t>
      </w:r>
    </w:p>
    <w:p w14:paraId="2EBA4F7F" w14:textId="713A4B2C" w:rsidR="006968A9" w:rsidRPr="006152C7" w:rsidRDefault="005B517E" w:rsidP="000E1628">
      <w:pPr>
        <w:ind w:left="3686"/>
        <w:jc w:val="both"/>
        <w:rPr>
          <w:rFonts w:ascii="Arial" w:hAnsi="Arial" w:cs="Arial"/>
          <w:sz w:val="24"/>
          <w:szCs w:val="24"/>
          <w:lang w:val="es-ES_tradnl"/>
        </w:rPr>
      </w:pPr>
      <w:r w:rsidRPr="006152C7">
        <w:rPr>
          <w:rFonts w:ascii="Arial" w:hAnsi="Arial" w:cs="Arial"/>
          <w:b/>
          <w:sz w:val="24"/>
          <w:szCs w:val="24"/>
          <w:lang w:val="es-ES_tradnl"/>
        </w:rPr>
        <w:t>MAGISTRAD</w:t>
      </w:r>
      <w:r w:rsidR="00D22DA5" w:rsidRPr="006152C7">
        <w:rPr>
          <w:rFonts w:ascii="Arial" w:hAnsi="Arial" w:cs="Arial"/>
          <w:b/>
          <w:sz w:val="24"/>
          <w:szCs w:val="24"/>
          <w:lang w:val="es-ES_tradnl"/>
        </w:rPr>
        <w:t>O</w:t>
      </w:r>
      <w:r w:rsidR="000609CF" w:rsidRPr="006152C7">
        <w:rPr>
          <w:rFonts w:ascii="Arial" w:hAnsi="Arial" w:cs="Arial"/>
          <w:b/>
          <w:sz w:val="24"/>
          <w:szCs w:val="24"/>
          <w:lang w:val="es-ES_tradnl"/>
        </w:rPr>
        <w:t xml:space="preserve">: </w:t>
      </w:r>
      <w:r w:rsidR="006947E9" w:rsidRPr="006152C7">
        <w:rPr>
          <w:rFonts w:ascii="Arial" w:hAnsi="Arial" w:cs="Arial"/>
          <w:sz w:val="24"/>
          <w:szCs w:val="24"/>
          <w:lang w:val="es-ES_tradnl"/>
        </w:rPr>
        <w:t>ADRI</w:t>
      </w:r>
      <w:r w:rsidR="00CE6AE8" w:rsidRPr="006152C7">
        <w:rPr>
          <w:rFonts w:ascii="Arial" w:hAnsi="Arial" w:cs="Arial"/>
          <w:sz w:val="24"/>
          <w:szCs w:val="24"/>
          <w:lang w:val="es-ES_tradnl"/>
        </w:rPr>
        <w:t>Á</w:t>
      </w:r>
      <w:r w:rsidR="006947E9" w:rsidRPr="006152C7">
        <w:rPr>
          <w:rFonts w:ascii="Arial" w:hAnsi="Arial" w:cs="Arial"/>
          <w:sz w:val="24"/>
          <w:szCs w:val="24"/>
          <w:lang w:val="es-ES_tradnl"/>
        </w:rPr>
        <w:t>N HERNÁNDEZ PINEDO</w:t>
      </w:r>
      <w:r w:rsidRPr="006152C7">
        <w:rPr>
          <w:rFonts w:ascii="Arial" w:hAnsi="Arial" w:cs="Arial"/>
          <w:sz w:val="24"/>
          <w:szCs w:val="24"/>
          <w:lang w:val="es-ES_tradnl"/>
        </w:rPr>
        <w:t>.</w:t>
      </w:r>
    </w:p>
    <w:p w14:paraId="3F8E962D" w14:textId="1997DB8B" w:rsidR="00560235" w:rsidRPr="006152C7" w:rsidRDefault="006B7D1E" w:rsidP="000E1628">
      <w:pPr>
        <w:ind w:left="3686"/>
        <w:jc w:val="both"/>
        <w:rPr>
          <w:rFonts w:ascii="Arial" w:hAnsi="Arial" w:cs="Arial"/>
          <w:sz w:val="24"/>
          <w:szCs w:val="24"/>
          <w:lang w:val="es-ES_tradnl"/>
        </w:rPr>
      </w:pPr>
      <w:r w:rsidRPr="006152C7">
        <w:rPr>
          <w:rFonts w:ascii="Arial" w:hAnsi="Arial" w:cs="Arial"/>
          <w:b/>
          <w:sz w:val="24"/>
          <w:szCs w:val="24"/>
          <w:lang w:val="es-ES_tradnl"/>
        </w:rPr>
        <w:t>SECRETARI</w:t>
      </w:r>
      <w:r w:rsidR="0055409C" w:rsidRPr="006152C7">
        <w:rPr>
          <w:rFonts w:ascii="Arial" w:hAnsi="Arial" w:cs="Arial"/>
          <w:b/>
          <w:sz w:val="24"/>
          <w:szCs w:val="24"/>
          <w:lang w:val="es-ES_tradnl"/>
        </w:rPr>
        <w:t>O</w:t>
      </w:r>
      <w:r w:rsidRPr="006152C7">
        <w:rPr>
          <w:rFonts w:ascii="Arial" w:hAnsi="Arial" w:cs="Arial"/>
          <w:b/>
          <w:sz w:val="24"/>
          <w:szCs w:val="24"/>
          <w:lang w:val="es-ES_tradnl"/>
        </w:rPr>
        <w:t xml:space="preserve"> INSTRUCTOR</w:t>
      </w:r>
      <w:r w:rsidR="00560235" w:rsidRPr="006152C7">
        <w:rPr>
          <w:rFonts w:ascii="Arial" w:hAnsi="Arial" w:cs="Arial"/>
          <w:b/>
          <w:sz w:val="24"/>
          <w:szCs w:val="24"/>
          <w:lang w:val="es-ES_tradnl"/>
        </w:rPr>
        <w:t xml:space="preserve"> Y PROYECTISTA</w:t>
      </w:r>
      <w:r w:rsidR="006947E9" w:rsidRPr="006152C7">
        <w:rPr>
          <w:rFonts w:ascii="Arial" w:hAnsi="Arial" w:cs="Arial"/>
          <w:b/>
          <w:sz w:val="24"/>
          <w:szCs w:val="24"/>
          <w:lang w:val="es-ES_tradnl"/>
        </w:rPr>
        <w:t>:</w:t>
      </w:r>
      <w:r w:rsidR="002D3B3E" w:rsidRPr="006152C7">
        <w:rPr>
          <w:rFonts w:ascii="Arial" w:hAnsi="Arial" w:cs="Arial"/>
          <w:b/>
          <w:sz w:val="24"/>
          <w:szCs w:val="24"/>
          <w:lang w:val="es-ES_tradnl"/>
        </w:rPr>
        <w:t xml:space="preserve"> </w:t>
      </w:r>
      <w:r w:rsidR="006947E9" w:rsidRPr="006152C7">
        <w:rPr>
          <w:rFonts w:ascii="Arial" w:hAnsi="Arial" w:cs="Arial"/>
          <w:sz w:val="24"/>
          <w:szCs w:val="24"/>
          <w:lang w:val="es-ES_tradnl"/>
        </w:rPr>
        <w:t>ALAN GUEVARA DÁVILA</w:t>
      </w:r>
      <w:r w:rsidR="00DE2632" w:rsidRPr="006152C7">
        <w:rPr>
          <w:rFonts w:ascii="Arial" w:hAnsi="Arial" w:cs="Arial"/>
          <w:sz w:val="24"/>
          <w:szCs w:val="24"/>
          <w:lang w:val="es-ES_tradnl"/>
        </w:rPr>
        <w:t>.</w:t>
      </w:r>
    </w:p>
    <w:p w14:paraId="4A165C7D" w14:textId="7EC493C5" w:rsidR="00F24877" w:rsidRPr="006152C7" w:rsidRDefault="00F24877" w:rsidP="000E1628">
      <w:pPr>
        <w:ind w:left="3686"/>
        <w:jc w:val="both"/>
        <w:rPr>
          <w:rFonts w:ascii="Arial" w:hAnsi="Arial" w:cs="Arial"/>
          <w:sz w:val="24"/>
          <w:szCs w:val="24"/>
          <w:lang w:val="es-ES_tradnl"/>
        </w:rPr>
      </w:pPr>
      <w:r w:rsidRPr="006152C7">
        <w:rPr>
          <w:rFonts w:ascii="Arial" w:hAnsi="Arial" w:cs="Arial"/>
          <w:b/>
          <w:sz w:val="24"/>
          <w:szCs w:val="24"/>
          <w:lang w:val="es-ES_tradnl"/>
        </w:rPr>
        <w:t>COLABORÓ:</w:t>
      </w:r>
      <w:r w:rsidRPr="006152C7">
        <w:rPr>
          <w:rFonts w:ascii="Arial" w:hAnsi="Arial" w:cs="Arial"/>
          <w:sz w:val="24"/>
          <w:szCs w:val="24"/>
          <w:lang w:val="es-ES_tradnl"/>
        </w:rPr>
        <w:t xml:space="preserve"> ALEJANDRA TAPIA ARIAS</w:t>
      </w:r>
      <w:r w:rsidR="007D5736">
        <w:rPr>
          <w:rFonts w:ascii="Arial" w:hAnsi="Arial" w:cs="Arial"/>
          <w:sz w:val="24"/>
          <w:szCs w:val="24"/>
          <w:lang w:val="es-ES_tradnl"/>
        </w:rPr>
        <w:t>.</w:t>
      </w:r>
    </w:p>
    <w:p w14:paraId="0689A59D" w14:textId="24AA3314" w:rsidR="000609CF" w:rsidRPr="006152C7" w:rsidRDefault="000609CF" w:rsidP="005B517E">
      <w:pPr>
        <w:spacing w:before="100" w:beforeAutospacing="1" w:after="100" w:afterAutospacing="1" w:line="360" w:lineRule="auto"/>
        <w:jc w:val="right"/>
        <w:rPr>
          <w:rFonts w:ascii="Arial" w:hAnsi="Arial" w:cs="Arial"/>
          <w:sz w:val="24"/>
          <w:szCs w:val="24"/>
          <w:lang w:val="es-ES_tradnl"/>
        </w:rPr>
      </w:pPr>
      <w:r w:rsidRPr="006152C7">
        <w:rPr>
          <w:rFonts w:ascii="Arial" w:hAnsi="Arial" w:cs="Arial"/>
          <w:sz w:val="24"/>
          <w:szCs w:val="24"/>
          <w:lang w:val="es-ES_tradnl"/>
        </w:rPr>
        <w:t>Morelia, Michoacán</w:t>
      </w:r>
      <w:r w:rsidR="00677FE0" w:rsidRPr="006152C7">
        <w:rPr>
          <w:rFonts w:ascii="Arial" w:hAnsi="Arial" w:cs="Arial"/>
          <w:sz w:val="24"/>
          <w:szCs w:val="24"/>
          <w:lang w:val="es-ES_tradnl"/>
        </w:rPr>
        <w:t>,</w:t>
      </w:r>
      <w:r w:rsidR="00644ABC" w:rsidRPr="006152C7">
        <w:rPr>
          <w:rFonts w:ascii="Arial" w:hAnsi="Arial" w:cs="Arial"/>
          <w:sz w:val="24"/>
          <w:szCs w:val="24"/>
          <w:lang w:val="es-ES_tradnl"/>
        </w:rPr>
        <w:t xml:space="preserve"> a</w:t>
      </w:r>
      <w:r w:rsidR="00AD56BA" w:rsidRPr="006152C7">
        <w:rPr>
          <w:rFonts w:ascii="Arial" w:hAnsi="Arial" w:cs="Arial"/>
          <w:sz w:val="24"/>
          <w:szCs w:val="24"/>
          <w:lang w:val="es-ES_tradnl"/>
        </w:rPr>
        <w:t xml:space="preserve"> </w:t>
      </w:r>
      <w:r w:rsidR="00E810B1">
        <w:rPr>
          <w:rFonts w:ascii="Arial" w:hAnsi="Arial" w:cs="Arial"/>
          <w:sz w:val="24"/>
          <w:szCs w:val="24"/>
          <w:lang w:val="es-ES_tradnl"/>
        </w:rPr>
        <w:t>dieciséis</w:t>
      </w:r>
      <w:r w:rsidR="00C57025" w:rsidRPr="006152C7">
        <w:rPr>
          <w:rFonts w:ascii="Arial" w:hAnsi="Arial" w:cs="Arial"/>
          <w:sz w:val="24"/>
          <w:szCs w:val="24"/>
          <w:lang w:val="es-ES_tradnl"/>
        </w:rPr>
        <w:t xml:space="preserve"> </w:t>
      </w:r>
      <w:r w:rsidR="0057479C" w:rsidRPr="006152C7">
        <w:rPr>
          <w:rFonts w:ascii="Arial" w:hAnsi="Arial" w:cs="Arial"/>
          <w:sz w:val="24"/>
          <w:szCs w:val="24"/>
          <w:lang w:val="es-ES_tradnl"/>
        </w:rPr>
        <w:t xml:space="preserve">de </w:t>
      </w:r>
      <w:r w:rsidR="00F24877" w:rsidRPr="006152C7">
        <w:rPr>
          <w:rFonts w:ascii="Arial" w:hAnsi="Arial" w:cs="Arial"/>
          <w:sz w:val="24"/>
          <w:szCs w:val="24"/>
          <w:lang w:val="es-ES_tradnl"/>
        </w:rPr>
        <w:t xml:space="preserve">julio </w:t>
      </w:r>
      <w:r w:rsidR="0028734D" w:rsidRPr="006152C7">
        <w:rPr>
          <w:rFonts w:ascii="Arial" w:hAnsi="Arial" w:cs="Arial"/>
          <w:sz w:val="24"/>
          <w:szCs w:val="24"/>
          <w:lang w:val="es-ES_tradnl"/>
        </w:rPr>
        <w:t xml:space="preserve">de dos mil </w:t>
      </w:r>
      <w:r w:rsidR="00124D15" w:rsidRPr="006152C7">
        <w:rPr>
          <w:rFonts w:ascii="Arial" w:hAnsi="Arial" w:cs="Arial"/>
          <w:sz w:val="24"/>
          <w:szCs w:val="24"/>
          <w:lang w:val="es-ES_tradnl"/>
        </w:rPr>
        <w:t>veintiséis</w:t>
      </w:r>
      <w:r w:rsidR="00633C28" w:rsidRPr="006152C7">
        <w:rPr>
          <w:rStyle w:val="Refdenotaalpie"/>
          <w:rFonts w:ascii="Arial" w:hAnsi="Arial" w:cs="Arial"/>
          <w:sz w:val="24"/>
          <w:szCs w:val="24"/>
          <w:lang w:val="es-ES_tradnl"/>
        </w:rPr>
        <w:footnoteReference w:id="1"/>
      </w:r>
      <w:r w:rsidRPr="006152C7">
        <w:rPr>
          <w:rFonts w:ascii="Arial" w:hAnsi="Arial" w:cs="Arial"/>
          <w:sz w:val="24"/>
          <w:szCs w:val="24"/>
          <w:lang w:val="es-ES_tradnl"/>
        </w:rPr>
        <w:t>.</w:t>
      </w:r>
    </w:p>
    <w:p w14:paraId="0B5C03E2" w14:textId="7541A982" w:rsidR="00F24877" w:rsidRPr="006152C7" w:rsidRDefault="00F24877" w:rsidP="006947E9">
      <w:pPr>
        <w:pStyle w:val="Sinespaciado"/>
        <w:spacing w:before="100" w:beforeAutospacing="1" w:after="100" w:afterAutospacing="1"/>
        <w:rPr>
          <w:sz w:val="24"/>
          <w:szCs w:val="24"/>
          <w:lang w:val="es-419"/>
        </w:rPr>
      </w:pPr>
      <w:r w:rsidRPr="006152C7">
        <w:rPr>
          <w:b/>
          <w:bCs/>
          <w:sz w:val="24"/>
          <w:szCs w:val="24"/>
          <w:lang w:val="es-419"/>
        </w:rPr>
        <w:t xml:space="preserve">Sentencia </w:t>
      </w:r>
      <w:r w:rsidRPr="006152C7">
        <w:rPr>
          <w:sz w:val="24"/>
          <w:szCs w:val="24"/>
          <w:lang w:val="es-419"/>
        </w:rPr>
        <w:t>que</w:t>
      </w:r>
      <w:r w:rsidR="009F2B8E" w:rsidRPr="006152C7">
        <w:rPr>
          <w:b/>
          <w:bCs/>
          <w:sz w:val="24"/>
          <w:szCs w:val="24"/>
          <w:lang w:val="es-419"/>
        </w:rPr>
        <w:t xml:space="preserve"> </w:t>
      </w:r>
      <w:r w:rsidR="009F2B8E" w:rsidRPr="006152C7">
        <w:rPr>
          <w:sz w:val="24"/>
          <w:szCs w:val="24"/>
          <w:lang w:val="es-419"/>
        </w:rPr>
        <w:t>desecha el medio de impugnación por falta de interés jurídico de</w:t>
      </w:r>
      <w:r w:rsidR="003E5552">
        <w:rPr>
          <w:sz w:val="24"/>
          <w:szCs w:val="24"/>
          <w:lang w:val="es-419"/>
        </w:rPr>
        <w:t>l actor.</w:t>
      </w:r>
    </w:p>
    <w:sdt>
      <w:sdtPr>
        <w:rPr>
          <w:rFonts w:asciiTheme="minorHAnsi" w:eastAsiaTheme="minorEastAsia" w:hAnsiTheme="minorHAnsi" w:cstheme="minorBidi"/>
          <w:color w:val="auto"/>
          <w:sz w:val="21"/>
          <w:szCs w:val="21"/>
          <w:u w:val="single"/>
        </w:rPr>
        <w:id w:val="-1320036328"/>
        <w:docPartObj>
          <w:docPartGallery w:val="Table of Contents"/>
          <w:docPartUnique/>
        </w:docPartObj>
      </w:sdtPr>
      <w:sdtEndPr>
        <w:rPr>
          <w:rFonts w:ascii="Calibri" w:eastAsia="Calibri" w:hAnsi="Calibri" w:cs="Times New Roman"/>
          <w:b/>
          <w:bCs/>
          <w:sz w:val="22"/>
          <w:szCs w:val="22"/>
          <w:u w:val="none"/>
        </w:rPr>
      </w:sdtEndPr>
      <w:sdtContent>
        <w:p w14:paraId="0DB98B1B" w14:textId="77777777" w:rsidR="00854534" w:rsidRPr="006152C7" w:rsidRDefault="00854534" w:rsidP="00854534">
          <w:pPr>
            <w:pStyle w:val="TtuloTDC"/>
            <w:spacing w:before="100" w:beforeAutospacing="1" w:after="100" w:afterAutospacing="1" w:line="360" w:lineRule="auto"/>
            <w:jc w:val="center"/>
            <w:rPr>
              <w:rFonts w:ascii="Arial" w:hAnsi="Arial" w:cs="Arial"/>
              <w:b/>
              <w:bCs/>
              <w:color w:val="auto"/>
              <w:sz w:val="24"/>
              <w:szCs w:val="24"/>
            </w:rPr>
          </w:pPr>
          <w:r w:rsidRPr="006152C7">
            <w:rPr>
              <w:rFonts w:ascii="Arial" w:hAnsi="Arial" w:cs="Arial"/>
              <w:b/>
              <w:bCs/>
              <w:color w:val="auto"/>
              <w:sz w:val="24"/>
              <w:szCs w:val="24"/>
            </w:rPr>
            <w:t>CONTENIDO</w:t>
          </w:r>
        </w:p>
        <w:p w14:paraId="1C317424" w14:textId="555E6177" w:rsidR="003D3392" w:rsidRDefault="00854534">
          <w:pPr>
            <w:pStyle w:val="TDC2"/>
            <w:rPr>
              <w:noProof/>
              <w:kern w:val="2"/>
              <w:sz w:val="24"/>
              <w:szCs w:val="24"/>
              <w:lang w:eastAsia="es-MX"/>
              <w14:ligatures w14:val="standardContextual"/>
            </w:rPr>
          </w:pPr>
          <w:r w:rsidRPr="006152C7">
            <w:rPr>
              <w:rFonts w:ascii="Arial Narrow" w:hAnsi="Arial Narrow" w:cs="Arial"/>
              <w:sz w:val="20"/>
              <w:szCs w:val="20"/>
            </w:rPr>
            <w:fldChar w:fldCharType="begin"/>
          </w:r>
          <w:r w:rsidRPr="006152C7">
            <w:rPr>
              <w:rFonts w:ascii="Arial Narrow" w:hAnsi="Arial Narrow" w:cs="Arial"/>
              <w:sz w:val="20"/>
              <w:szCs w:val="20"/>
            </w:rPr>
            <w:instrText xml:space="preserve"> TOC \o "1-3" \h \z \u </w:instrText>
          </w:r>
          <w:r w:rsidRPr="006152C7">
            <w:rPr>
              <w:rFonts w:ascii="Arial Narrow" w:hAnsi="Arial Narrow" w:cs="Arial"/>
              <w:sz w:val="20"/>
              <w:szCs w:val="20"/>
            </w:rPr>
            <w:fldChar w:fldCharType="separate"/>
          </w:r>
          <w:hyperlink w:anchor="_Toc234399580" w:history="1">
            <w:r w:rsidR="003D3392" w:rsidRPr="00B4653A">
              <w:rPr>
                <w:rStyle w:val="Hipervnculo"/>
                <w:rFonts w:ascii="Arial" w:hAnsi="Arial" w:cs="Arial"/>
                <w:b/>
                <w:bCs/>
                <w:noProof/>
              </w:rPr>
              <w:t>GLOSARIO</w:t>
            </w:r>
            <w:r w:rsidR="003D3392">
              <w:rPr>
                <w:noProof/>
                <w:webHidden/>
              </w:rPr>
              <w:tab/>
            </w:r>
            <w:r w:rsidR="003D3392">
              <w:rPr>
                <w:noProof/>
                <w:webHidden/>
              </w:rPr>
              <w:fldChar w:fldCharType="begin"/>
            </w:r>
            <w:r w:rsidR="003D3392">
              <w:rPr>
                <w:noProof/>
                <w:webHidden/>
              </w:rPr>
              <w:instrText xml:space="preserve"> PAGEREF _Toc234399580 \h </w:instrText>
            </w:r>
            <w:r w:rsidR="003D3392">
              <w:rPr>
                <w:noProof/>
                <w:webHidden/>
              </w:rPr>
            </w:r>
            <w:r w:rsidR="003D3392">
              <w:rPr>
                <w:noProof/>
                <w:webHidden/>
              </w:rPr>
              <w:fldChar w:fldCharType="separate"/>
            </w:r>
            <w:r w:rsidR="003D3392">
              <w:rPr>
                <w:noProof/>
                <w:webHidden/>
              </w:rPr>
              <w:t>1</w:t>
            </w:r>
            <w:r w:rsidR="003D3392">
              <w:rPr>
                <w:noProof/>
                <w:webHidden/>
              </w:rPr>
              <w:fldChar w:fldCharType="end"/>
            </w:r>
          </w:hyperlink>
        </w:p>
        <w:p w14:paraId="30415402" w14:textId="1A3919EF" w:rsidR="003D3392" w:rsidRDefault="003D3392">
          <w:pPr>
            <w:pStyle w:val="TDC2"/>
            <w:rPr>
              <w:noProof/>
              <w:kern w:val="2"/>
              <w:sz w:val="24"/>
              <w:szCs w:val="24"/>
              <w:lang w:eastAsia="es-MX"/>
              <w14:ligatures w14:val="standardContextual"/>
            </w:rPr>
          </w:pPr>
          <w:hyperlink w:anchor="_Toc234399581" w:history="1">
            <w:r w:rsidRPr="00B4653A">
              <w:rPr>
                <w:rStyle w:val="Hipervnculo"/>
                <w:rFonts w:ascii="Arial" w:hAnsi="Arial" w:cs="Arial"/>
                <w:b/>
                <w:bCs/>
                <w:noProof/>
                <w:lang w:eastAsia="es-ES"/>
              </w:rPr>
              <w:t>I. ANTECEDENTES</w:t>
            </w:r>
            <w:r>
              <w:rPr>
                <w:noProof/>
                <w:webHidden/>
              </w:rPr>
              <w:tab/>
            </w:r>
            <w:r>
              <w:rPr>
                <w:noProof/>
                <w:webHidden/>
              </w:rPr>
              <w:fldChar w:fldCharType="begin"/>
            </w:r>
            <w:r>
              <w:rPr>
                <w:noProof/>
                <w:webHidden/>
              </w:rPr>
              <w:instrText xml:space="preserve"> PAGEREF _Toc234399581 \h </w:instrText>
            </w:r>
            <w:r>
              <w:rPr>
                <w:noProof/>
                <w:webHidden/>
              </w:rPr>
            </w:r>
            <w:r>
              <w:rPr>
                <w:noProof/>
                <w:webHidden/>
              </w:rPr>
              <w:fldChar w:fldCharType="separate"/>
            </w:r>
            <w:r>
              <w:rPr>
                <w:noProof/>
                <w:webHidden/>
              </w:rPr>
              <w:t>2</w:t>
            </w:r>
            <w:r>
              <w:rPr>
                <w:noProof/>
                <w:webHidden/>
              </w:rPr>
              <w:fldChar w:fldCharType="end"/>
            </w:r>
          </w:hyperlink>
        </w:p>
        <w:p w14:paraId="55409CC7" w14:textId="15B3A3F9" w:rsidR="003D3392" w:rsidRDefault="003D3392">
          <w:pPr>
            <w:pStyle w:val="TDC2"/>
            <w:rPr>
              <w:noProof/>
              <w:kern w:val="2"/>
              <w:sz w:val="24"/>
              <w:szCs w:val="24"/>
              <w:lang w:eastAsia="es-MX"/>
              <w14:ligatures w14:val="standardContextual"/>
            </w:rPr>
          </w:pPr>
          <w:hyperlink w:anchor="_Toc234399582" w:history="1">
            <w:r w:rsidRPr="00B4653A">
              <w:rPr>
                <w:rStyle w:val="Hipervnculo"/>
                <w:rFonts w:ascii="Arial" w:hAnsi="Arial" w:cs="Arial"/>
                <w:b/>
                <w:noProof/>
              </w:rPr>
              <w:t>II. COMPETENCIA</w:t>
            </w:r>
            <w:r>
              <w:rPr>
                <w:noProof/>
                <w:webHidden/>
              </w:rPr>
              <w:tab/>
            </w:r>
            <w:r>
              <w:rPr>
                <w:noProof/>
                <w:webHidden/>
              </w:rPr>
              <w:fldChar w:fldCharType="begin"/>
            </w:r>
            <w:r>
              <w:rPr>
                <w:noProof/>
                <w:webHidden/>
              </w:rPr>
              <w:instrText xml:space="preserve"> PAGEREF _Toc234399582 \h </w:instrText>
            </w:r>
            <w:r>
              <w:rPr>
                <w:noProof/>
                <w:webHidden/>
              </w:rPr>
            </w:r>
            <w:r>
              <w:rPr>
                <w:noProof/>
                <w:webHidden/>
              </w:rPr>
              <w:fldChar w:fldCharType="separate"/>
            </w:r>
            <w:r>
              <w:rPr>
                <w:noProof/>
                <w:webHidden/>
              </w:rPr>
              <w:t>2</w:t>
            </w:r>
            <w:r>
              <w:rPr>
                <w:noProof/>
                <w:webHidden/>
              </w:rPr>
              <w:fldChar w:fldCharType="end"/>
            </w:r>
          </w:hyperlink>
        </w:p>
        <w:p w14:paraId="2ACB6625" w14:textId="31D615FA" w:rsidR="003D3392" w:rsidRDefault="003D3392">
          <w:pPr>
            <w:pStyle w:val="TDC2"/>
            <w:rPr>
              <w:noProof/>
              <w:kern w:val="2"/>
              <w:sz w:val="24"/>
              <w:szCs w:val="24"/>
              <w:lang w:eastAsia="es-MX"/>
              <w14:ligatures w14:val="standardContextual"/>
            </w:rPr>
          </w:pPr>
          <w:hyperlink w:anchor="_Toc234399583" w:history="1">
            <w:r w:rsidRPr="00B4653A">
              <w:rPr>
                <w:rStyle w:val="Hipervnculo"/>
                <w:rFonts w:ascii="Arial" w:hAnsi="Arial" w:cs="Arial"/>
                <w:b/>
                <w:noProof/>
              </w:rPr>
              <w:t xml:space="preserve">III. </w:t>
            </w:r>
            <w:r w:rsidRPr="00B4653A">
              <w:rPr>
                <w:rStyle w:val="Hipervnculo"/>
                <w:rFonts w:ascii="Arial" w:hAnsi="Arial" w:cs="Arial"/>
                <w:b/>
                <w:bCs/>
                <w:noProof/>
              </w:rPr>
              <w:t>PRECISIÓN DE AUTORIDADES RESPONSABLES</w:t>
            </w:r>
            <w:r>
              <w:rPr>
                <w:noProof/>
                <w:webHidden/>
              </w:rPr>
              <w:tab/>
            </w:r>
            <w:r>
              <w:rPr>
                <w:noProof/>
                <w:webHidden/>
              </w:rPr>
              <w:fldChar w:fldCharType="begin"/>
            </w:r>
            <w:r>
              <w:rPr>
                <w:noProof/>
                <w:webHidden/>
              </w:rPr>
              <w:instrText xml:space="preserve"> PAGEREF _Toc234399583 \h </w:instrText>
            </w:r>
            <w:r>
              <w:rPr>
                <w:noProof/>
                <w:webHidden/>
              </w:rPr>
            </w:r>
            <w:r>
              <w:rPr>
                <w:noProof/>
                <w:webHidden/>
              </w:rPr>
              <w:fldChar w:fldCharType="separate"/>
            </w:r>
            <w:r>
              <w:rPr>
                <w:noProof/>
                <w:webHidden/>
              </w:rPr>
              <w:t>3</w:t>
            </w:r>
            <w:r>
              <w:rPr>
                <w:noProof/>
                <w:webHidden/>
              </w:rPr>
              <w:fldChar w:fldCharType="end"/>
            </w:r>
          </w:hyperlink>
        </w:p>
        <w:p w14:paraId="581A69D7" w14:textId="4BCE0A1F" w:rsidR="003D3392" w:rsidRDefault="003D3392">
          <w:pPr>
            <w:pStyle w:val="TDC2"/>
            <w:rPr>
              <w:noProof/>
              <w:kern w:val="2"/>
              <w:sz w:val="24"/>
              <w:szCs w:val="24"/>
              <w:lang w:eastAsia="es-MX"/>
              <w14:ligatures w14:val="standardContextual"/>
            </w:rPr>
          </w:pPr>
          <w:hyperlink w:anchor="_Toc234399584" w:history="1">
            <w:r w:rsidRPr="00B4653A">
              <w:rPr>
                <w:rStyle w:val="Hipervnculo"/>
                <w:rFonts w:ascii="Arial" w:hAnsi="Arial" w:cs="Arial"/>
                <w:b/>
                <w:noProof/>
              </w:rPr>
              <w:t>IV. IMPROCEDENCIA</w:t>
            </w:r>
            <w:r>
              <w:rPr>
                <w:noProof/>
                <w:webHidden/>
              </w:rPr>
              <w:tab/>
            </w:r>
            <w:r>
              <w:rPr>
                <w:noProof/>
                <w:webHidden/>
              </w:rPr>
              <w:fldChar w:fldCharType="begin"/>
            </w:r>
            <w:r>
              <w:rPr>
                <w:noProof/>
                <w:webHidden/>
              </w:rPr>
              <w:instrText xml:space="preserve"> PAGEREF _Toc234399584 \h </w:instrText>
            </w:r>
            <w:r>
              <w:rPr>
                <w:noProof/>
                <w:webHidden/>
              </w:rPr>
            </w:r>
            <w:r>
              <w:rPr>
                <w:noProof/>
                <w:webHidden/>
              </w:rPr>
              <w:fldChar w:fldCharType="separate"/>
            </w:r>
            <w:r>
              <w:rPr>
                <w:noProof/>
                <w:webHidden/>
              </w:rPr>
              <w:t>3</w:t>
            </w:r>
            <w:r>
              <w:rPr>
                <w:noProof/>
                <w:webHidden/>
              </w:rPr>
              <w:fldChar w:fldCharType="end"/>
            </w:r>
          </w:hyperlink>
        </w:p>
        <w:p w14:paraId="085B3320" w14:textId="213FB630" w:rsidR="003D3392" w:rsidRDefault="003D3392">
          <w:pPr>
            <w:pStyle w:val="TDC2"/>
            <w:rPr>
              <w:noProof/>
              <w:kern w:val="2"/>
              <w:sz w:val="24"/>
              <w:szCs w:val="24"/>
              <w:lang w:eastAsia="es-MX"/>
              <w14:ligatures w14:val="standardContextual"/>
            </w:rPr>
          </w:pPr>
          <w:hyperlink w:anchor="_Toc234399585" w:history="1">
            <w:r w:rsidRPr="00B4653A">
              <w:rPr>
                <w:rStyle w:val="Hipervnculo"/>
                <w:rFonts w:ascii="Arial" w:hAnsi="Arial" w:cs="Arial"/>
                <w:b/>
                <w:noProof/>
              </w:rPr>
              <w:t>V. RESOLUTIVO</w:t>
            </w:r>
            <w:r>
              <w:rPr>
                <w:noProof/>
                <w:webHidden/>
              </w:rPr>
              <w:tab/>
            </w:r>
            <w:r>
              <w:rPr>
                <w:noProof/>
                <w:webHidden/>
              </w:rPr>
              <w:fldChar w:fldCharType="begin"/>
            </w:r>
            <w:r>
              <w:rPr>
                <w:noProof/>
                <w:webHidden/>
              </w:rPr>
              <w:instrText xml:space="preserve"> PAGEREF _Toc234399585 \h </w:instrText>
            </w:r>
            <w:r>
              <w:rPr>
                <w:noProof/>
                <w:webHidden/>
              </w:rPr>
            </w:r>
            <w:r>
              <w:rPr>
                <w:noProof/>
                <w:webHidden/>
              </w:rPr>
              <w:fldChar w:fldCharType="separate"/>
            </w:r>
            <w:r>
              <w:rPr>
                <w:noProof/>
                <w:webHidden/>
              </w:rPr>
              <w:t>6</w:t>
            </w:r>
            <w:r>
              <w:rPr>
                <w:noProof/>
                <w:webHidden/>
              </w:rPr>
              <w:fldChar w:fldCharType="end"/>
            </w:r>
          </w:hyperlink>
        </w:p>
        <w:p w14:paraId="43B21238" w14:textId="2DC51A2F" w:rsidR="00854534" w:rsidRPr="006152C7" w:rsidRDefault="00854534" w:rsidP="00854534">
          <w:pPr>
            <w:spacing w:after="0" w:line="240" w:lineRule="auto"/>
            <w:jc w:val="both"/>
          </w:pPr>
          <w:r w:rsidRPr="006152C7">
            <w:rPr>
              <w:rFonts w:ascii="Arial Narrow" w:hAnsi="Arial Narrow" w:cs="Arial"/>
              <w:b/>
              <w:bCs/>
              <w:sz w:val="20"/>
              <w:szCs w:val="20"/>
            </w:rPr>
            <w:fldChar w:fldCharType="end"/>
          </w:r>
        </w:p>
      </w:sdtContent>
    </w:sdt>
    <w:p w14:paraId="2171CD94" w14:textId="77777777" w:rsidR="00854534" w:rsidRPr="006152C7" w:rsidRDefault="00854534" w:rsidP="00854534">
      <w:pPr>
        <w:pStyle w:val="Ttulo2"/>
        <w:spacing w:before="100" w:beforeAutospacing="1" w:after="100" w:afterAutospacing="1" w:line="360" w:lineRule="auto"/>
        <w:jc w:val="center"/>
        <w:rPr>
          <w:rFonts w:ascii="Arial" w:hAnsi="Arial" w:cs="Arial"/>
          <w:b/>
          <w:bCs/>
          <w:color w:val="auto"/>
          <w:sz w:val="24"/>
          <w:szCs w:val="24"/>
        </w:rPr>
      </w:pPr>
      <w:bookmarkStart w:id="0" w:name="_Toc234399580"/>
      <w:r w:rsidRPr="006152C7">
        <w:rPr>
          <w:rFonts w:ascii="Arial" w:hAnsi="Arial" w:cs="Arial"/>
          <w:b/>
          <w:bCs/>
          <w:color w:val="auto"/>
          <w:sz w:val="24"/>
          <w:szCs w:val="24"/>
        </w:rPr>
        <w:t>GLOSARIO</w:t>
      </w:r>
      <w:bookmarkEnd w:id="0"/>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2405"/>
        <w:gridCol w:w="5290"/>
      </w:tblGrid>
      <w:tr w:rsidR="00854534" w:rsidRPr="006152C7" w14:paraId="01FE6B1F" w14:textId="77777777" w:rsidTr="009A7B9C">
        <w:trPr>
          <w:trHeight w:val="227"/>
        </w:trPr>
        <w:tc>
          <w:tcPr>
            <w:tcW w:w="2405" w:type="dxa"/>
            <w:vAlign w:val="center"/>
          </w:tcPr>
          <w:p w14:paraId="25E87B70" w14:textId="5550016B" w:rsidR="00854534" w:rsidRPr="006152C7" w:rsidRDefault="00854534" w:rsidP="009A7B9C">
            <w:pPr>
              <w:spacing w:after="0" w:line="240" w:lineRule="auto"/>
              <w:rPr>
                <w:rFonts w:ascii="Arial Narrow" w:hAnsi="Arial Narrow"/>
                <w:b/>
                <w:i/>
                <w:sz w:val="20"/>
                <w:szCs w:val="20"/>
              </w:rPr>
            </w:pPr>
            <w:r w:rsidRPr="006152C7">
              <w:rPr>
                <w:rFonts w:ascii="Arial Narrow" w:hAnsi="Arial Narrow"/>
                <w:b/>
                <w:i/>
                <w:sz w:val="20"/>
                <w:szCs w:val="20"/>
              </w:rPr>
              <w:t>Actor:</w:t>
            </w:r>
          </w:p>
        </w:tc>
        <w:tc>
          <w:tcPr>
            <w:tcW w:w="5290" w:type="dxa"/>
          </w:tcPr>
          <w:p w14:paraId="62D434E7" w14:textId="6E6F8586" w:rsidR="0018331F" w:rsidRPr="006152C7" w:rsidRDefault="0018331F" w:rsidP="009A7B9C">
            <w:pPr>
              <w:spacing w:after="0" w:line="240" w:lineRule="auto"/>
              <w:jc w:val="both"/>
              <w:rPr>
                <w:rFonts w:ascii="Arial Narrow" w:hAnsi="Arial Narrow"/>
                <w:sz w:val="20"/>
                <w:szCs w:val="20"/>
              </w:rPr>
            </w:pPr>
            <w:r w:rsidRPr="006152C7">
              <w:rPr>
                <w:rFonts w:ascii="Arial Narrow" w:hAnsi="Arial Narrow"/>
                <w:sz w:val="20"/>
                <w:szCs w:val="20"/>
              </w:rPr>
              <w:t>Víctor Adolfo Rodríguez Villarreal</w:t>
            </w:r>
            <w:r w:rsidR="00854534" w:rsidRPr="006152C7">
              <w:rPr>
                <w:rFonts w:ascii="Arial Narrow" w:hAnsi="Arial Narrow"/>
                <w:sz w:val="20"/>
                <w:szCs w:val="20"/>
              </w:rPr>
              <w:t>.</w:t>
            </w:r>
          </w:p>
        </w:tc>
      </w:tr>
      <w:tr w:rsidR="00854534" w:rsidRPr="006152C7" w14:paraId="74D6E6F5" w14:textId="77777777" w:rsidTr="009A7B9C">
        <w:trPr>
          <w:trHeight w:val="227"/>
        </w:trPr>
        <w:tc>
          <w:tcPr>
            <w:tcW w:w="2405" w:type="dxa"/>
            <w:vAlign w:val="center"/>
          </w:tcPr>
          <w:p w14:paraId="186038A4" w14:textId="77777777" w:rsidR="00854534" w:rsidRPr="006152C7" w:rsidRDefault="00854534" w:rsidP="009A7B9C">
            <w:pPr>
              <w:spacing w:after="0" w:line="240" w:lineRule="auto"/>
              <w:rPr>
                <w:rFonts w:ascii="Arial Narrow" w:hAnsi="Arial Narrow"/>
                <w:b/>
                <w:i/>
                <w:sz w:val="20"/>
                <w:szCs w:val="20"/>
              </w:rPr>
            </w:pPr>
            <w:r w:rsidRPr="006152C7">
              <w:rPr>
                <w:rFonts w:ascii="Arial Narrow" w:hAnsi="Arial Narrow"/>
                <w:b/>
                <w:i/>
                <w:sz w:val="20"/>
                <w:szCs w:val="20"/>
              </w:rPr>
              <w:t>Ayuntamiento:</w:t>
            </w:r>
          </w:p>
        </w:tc>
        <w:tc>
          <w:tcPr>
            <w:tcW w:w="5290" w:type="dxa"/>
          </w:tcPr>
          <w:p w14:paraId="3E699DC8" w14:textId="77777777" w:rsidR="00854534" w:rsidRPr="006152C7" w:rsidRDefault="00854534" w:rsidP="009A7B9C">
            <w:pPr>
              <w:spacing w:after="0" w:line="240" w:lineRule="auto"/>
              <w:jc w:val="both"/>
              <w:rPr>
                <w:rFonts w:ascii="Arial Narrow" w:hAnsi="Arial Narrow"/>
                <w:sz w:val="20"/>
                <w:szCs w:val="20"/>
              </w:rPr>
            </w:pPr>
            <w:r w:rsidRPr="006152C7">
              <w:rPr>
                <w:rFonts w:ascii="Arial Narrow" w:hAnsi="Arial Narrow"/>
                <w:sz w:val="20"/>
                <w:szCs w:val="20"/>
              </w:rPr>
              <w:t>Ayuntamiento de Morelia, Michoacán.</w:t>
            </w:r>
          </w:p>
        </w:tc>
      </w:tr>
      <w:tr w:rsidR="00854534" w:rsidRPr="006152C7" w14:paraId="50268C0C" w14:textId="77777777" w:rsidTr="009A7B9C">
        <w:trPr>
          <w:trHeight w:val="195"/>
        </w:trPr>
        <w:tc>
          <w:tcPr>
            <w:tcW w:w="2405" w:type="dxa"/>
            <w:vAlign w:val="center"/>
          </w:tcPr>
          <w:p w14:paraId="73673505" w14:textId="77777777" w:rsidR="00854534" w:rsidRPr="006152C7" w:rsidRDefault="00854534" w:rsidP="009A7B9C">
            <w:pPr>
              <w:spacing w:after="0" w:line="240" w:lineRule="auto"/>
              <w:rPr>
                <w:rFonts w:ascii="Arial Narrow" w:hAnsi="Arial Narrow"/>
                <w:b/>
                <w:i/>
                <w:sz w:val="20"/>
                <w:szCs w:val="20"/>
              </w:rPr>
            </w:pPr>
            <w:r w:rsidRPr="006152C7">
              <w:rPr>
                <w:rFonts w:ascii="Arial Narrow" w:hAnsi="Arial Narrow"/>
                <w:b/>
                <w:i/>
                <w:sz w:val="20"/>
                <w:szCs w:val="20"/>
              </w:rPr>
              <w:t>Autoridades responsables:</w:t>
            </w:r>
          </w:p>
        </w:tc>
        <w:tc>
          <w:tcPr>
            <w:tcW w:w="5290" w:type="dxa"/>
          </w:tcPr>
          <w:p w14:paraId="5969EFEF" w14:textId="77777777" w:rsidR="00854534" w:rsidRPr="006152C7" w:rsidRDefault="00854534" w:rsidP="009A7B9C">
            <w:pPr>
              <w:spacing w:after="0" w:line="240" w:lineRule="auto"/>
              <w:jc w:val="both"/>
              <w:rPr>
                <w:rFonts w:ascii="Arial Narrow" w:hAnsi="Arial Narrow"/>
                <w:sz w:val="20"/>
                <w:szCs w:val="20"/>
              </w:rPr>
            </w:pPr>
            <w:r w:rsidRPr="006152C7">
              <w:rPr>
                <w:rFonts w:ascii="Arial Narrow" w:hAnsi="Arial Narrow"/>
                <w:sz w:val="20"/>
                <w:szCs w:val="20"/>
              </w:rPr>
              <w:t>Ayuntamiento, secretario y Comisión Especial Electoral Municipal, todos de Morelia, Michoacán.</w:t>
            </w:r>
          </w:p>
        </w:tc>
      </w:tr>
      <w:tr w:rsidR="00EF64B5" w:rsidRPr="006152C7" w14:paraId="2A229137" w14:textId="77777777" w:rsidTr="009A7B9C">
        <w:trPr>
          <w:trHeight w:val="195"/>
        </w:trPr>
        <w:tc>
          <w:tcPr>
            <w:tcW w:w="2405" w:type="dxa"/>
            <w:vAlign w:val="center"/>
          </w:tcPr>
          <w:p w14:paraId="310BFF62" w14:textId="1E7AEA8F" w:rsidR="00EF64B5" w:rsidRPr="006152C7" w:rsidRDefault="008B08E8" w:rsidP="009A7B9C">
            <w:pPr>
              <w:spacing w:after="0" w:line="240" w:lineRule="auto"/>
              <w:rPr>
                <w:rFonts w:ascii="Arial Narrow" w:hAnsi="Arial Narrow"/>
                <w:b/>
                <w:i/>
                <w:sz w:val="20"/>
                <w:szCs w:val="20"/>
              </w:rPr>
            </w:pPr>
            <w:r w:rsidRPr="006152C7">
              <w:rPr>
                <w:rFonts w:ascii="Arial Narrow" w:hAnsi="Arial Narrow"/>
                <w:b/>
                <w:i/>
                <w:sz w:val="20"/>
                <w:szCs w:val="20"/>
              </w:rPr>
              <w:t>Código Electoral:</w:t>
            </w:r>
          </w:p>
        </w:tc>
        <w:tc>
          <w:tcPr>
            <w:tcW w:w="5290" w:type="dxa"/>
          </w:tcPr>
          <w:p w14:paraId="3451331C" w14:textId="4D9B1C84" w:rsidR="00EF64B5" w:rsidRPr="006152C7" w:rsidRDefault="008B08E8" w:rsidP="009A7B9C">
            <w:pPr>
              <w:spacing w:after="0" w:line="240" w:lineRule="auto"/>
              <w:jc w:val="both"/>
              <w:rPr>
                <w:rFonts w:ascii="Arial Narrow" w:hAnsi="Arial Narrow"/>
                <w:sz w:val="20"/>
                <w:szCs w:val="20"/>
              </w:rPr>
            </w:pPr>
            <w:r w:rsidRPr="006152C7">
              <w:rPr>
                <w:rFonts w:ascii="Arial Narrow" w:hAnsi="Arial Narrow"/>
                <w:sz w:val="20"/>
                <w:szCs w:val="20"/>
              </w:rPr>
              <w:t>Código Electoral del Estado de Michoacán de Ocampo.</w:t>
            </w:r>
          </w:p>
        </w:tc>
      </w:tr>
      <w:tr w:rsidR="00854534" w:rsidRPr="006152C7" w14:paraId="7D74A6EC" w14:textId="77777777" w:rsidTr="009A7B9C">
        <w:trPr>
          <w:trHeight w:val="227"/>
        </w:trPr>
        <w:tc>
          <w:tcPr>
            <w:tcW w:w="2405" w:type="dxa"/>
            <w:vAlign w:val="center"/>
          </w:tcPr>
          <w:p w14:paraId="71D79B99" w14:textId="77777777" w:rsidR="00854534" w:rsidRPr="006152C7" w:rsidRDefault="00854534" w:rsidP="009A7B9C">
            <w:pPr>
              <w:spacing w:after="0" w:line="240" w:lineRule="auto"/>
              <w:rPr>
                <w:rFonts w:ascii="Arial Narrow" w:hAnsi="Arial Narrow"/>
                <w:b/>
                <w:i/>
                <w:sz w:val="20"/>
                <w:szCs w:val="20"/>
              </w:rPr>
            </w:pPr>
            <w:r w:rsidRPr="006152C7">
              <w:rPr>
                <w:rFonts w:ascii="Arial Narrow" w:hAnsi="Arial Narrow"/>
                <w:b/>
                <w:i/>
                <w:sz w:val="20"/>
                <w:szCs w:val="20"/>
              </w:rPr>
              <w:t>Comisión Electoral:</w:t>
            </w:r>
          </w:p>
        </w:tc>
        <w:tc>
          <w:tcPr>
            <w:tcW w:w="5290" w:type="dxa"/>
          </w:tcPr>
          <w:p w14:paraId="7779245B" w14:textId="77777777" w:rsidR="00854534" w:rsidRPr="006152C7" w:rsidRDefault="00854534" w:rsidP="009A7B9C">
            <w:pPr>
              <w:tabs>
                <w:tab w:val="left" w:pos="544"/>
              </w:tabs>
              <w:spacing w:before="100" w:beforeAutospacing="1" w:after="0" w:line="240" w:lineRule="auto"/>
              <w:jc w:val="both"/>
              <w:rPr>
                <w:rFonts w:ascii="Arial Narrow" w:hAnsi="Arial Narrow" w:cs="Arial"/>
                <w:sz w:val="20"/>
                <w:szCs w:val="20"/>
              </w:rPr>
            </w:pPr>
            <w:r w:rsidRPr="006152C7">
              <w:rPr>
                <w:rFonts w:ascii="Arial Narrow" w:hAnsi="Arial Narrow" w:cs="Arial"/>
                <w:sz w:val="20"/>
                <w:szCs w:val="20"/>
              </w:rPr>
              <w:t>Comisión Especial Electoral Municipal.</w:t>
            </w:r>
          </w:p>
        </w:tc>
      </w:tr>
      <w:tr w:rsidR="00854534" w:rsidRPr="006152C7" w14:paraId="4827258B" w14:textId="77777777" w:rsidTr="009A7B9C">
        <w:trPr>
          <w:trHeight w:val="427"/>
        </w:trPr>
        <w:tc>
          <w:tcPr>
            <w:tcW w:w="2405" w:type="dxa"/>
            <w:vAlign w:val="center"/>
          </w:tcPr>
          <w:p w14:paraId="7F34B347" w14:textId="77777777" w:rsidR="00854534" w:rsidRPr="006152C7" w:rsidRDefault="00854534" w:rsidP="009A7B9C">
            <w:pPr>
              <w:spacing w:after="0" w:line="240" w:lineRule="auto"/>
              <w:rPr>
                <w:rFonts w:ascii="Arial Narrow" w:hAnsi="Arial Narrow"/>
                <w:b/>
                <w:i/>
                <w:sz w:val="20"/>
                <w:szCs w:val="20"/>
              </w:rPr>
            </w:pPr>
            <w:r w:rsidRPr="006152C7">
              <w:rPr>
                <w:rFonts w:ascii="Arial Narrow" w:hAnsi="Arial Narrow"/>
                <w:b/>
                <w:i/>
                <w:sz w:val="20"/>
                <w:szCs w:val="20"/>
              </w:rPr>
              <w:lastRenderedPageBreak/>
              <w:t>Convocatoria:</w:t>
            </w:r>
          </w:p>
        </w:tc>
        <w:tc>
          <w:tcPr>
            <w:tcW w:w="5290" w:type="dxa"/>
          </w:tcPr>
          <w:p w14:paraId="23CE9B43" w14:textId="552381E8" w:rsidR="00854534" w:rsidRPr="006152C7" w:rsidRDefault="00854534" w:rsidP="009A7B9C">
            <w:pPr>
              <w:spacing w:after="0" w:line="240" w:lineRule="auto"/>
              <w:jc w:val="both"/>
              <w:rPr>
                <w:rFonts w:ascii="Arial Narrow" w:hAnsi="Arial Narrow"/>
                <w:sz w:val="20"/>
                <w:szCs w:val="20"/>
              </w:rPr>
            </w:pPr>
            <w:r w:rsidRPr="006152C7">
              <w:rPr>
                <w:rFonts w:ascii="Arial Narrow" w:hAnsi="Arial Narrow"/>
                <w:sz w:val="20"/>
                <w:szCs w:val="20"/>
              </w:rPr>
              <w:t xml:space="preserve">Convocatoria para elegir </w:t>
            </w:r>
            <w:proofErr w:type="spellStart"/>
            <w:r w:rsidRPr="006152C7">
              <w:rPr>
                <w:rFonts w:ascii="Arial Narrow" w:hAnsi="Arial Narrow"/>
                <w:sz w:val="20"/>
                <w:szCs w:val="20"/>
              </w:rPr>
              <w:t>encargatura</w:t>
            </w:r>
            <w:proofErr w:type="spellEnd"/>
            <w:r w:rsidRPr="006152C7">
              <w:rPr>
                <w:rFonts w:ascii="Arial Narrow" w:hAnsi="Arial Narrow"/>
                <w:sz w:val="20"/>
                <w:szCs w:val="20"/>
              </w:rPr>
              <w:t xml:space="preserve"> del orden de la colonia </w:t>
            </w:r>
            <w:r w:rsidR="005E1652" w:rsidRPr="006152C7">
              <w:rPr>
                <w:rFonts w:ascii="Arial Narrow" w:hAnsi="Arial Narrow"/>
                <w:sz w:val="20"/>
                <w:szCs w:val="20"/>
              </w:rPr>
              <w:t xml:space="preserve">fraccionamiento La Nueva Aldea. </w:t>
            </w:r>
          </w:p>
        </w:tc>
      </w:tr>
      <w:tr w:rsidR="00854534" w:rsidRPr="006152C7" w14:paraId="5D962698" w14:textId="77777777" w:rsidTr="009A7B9C">
        <w:trPr>
          <w:trHeight w:val="427"/>
        </w:trPr>
        <w:tc>
          <w:tcPr>
            <w:tcW w:w="2405" w:type="dxa"/>
            <w:vAlign w:val="center"/>
          </w:tcPr>
          <w:p w14:paraId="20D814EC" w14:textId="77777777" w:rsidR="00854534" w:rsidRPr="006152C7" w:rsidRDefault="00854534" w:rsidP="009A7B9C">
            <w:pPr>
              <w:spacing w:after="0" w:line="240" w:lineRule="auto"/>
              <w:rPr>
                <w:rFonts w:ascii="Arial Narrow" w:hAnsi="Arial Narrow"/>
                <w:b/>
                <w:i/>
                <w:sz w:val="20"/>
                <w:szCs w:val="20"/>
              </w:rPr>
            </w:pPr>
            <w:r w:rsidRPr="006152C7">
              <w:rPr>
                <w:rFonts w:ascii="Arial Narrow" w:hAnsi="Arial Narrow"/>
                <w:b/>
                <w:i/>
                <w:sz w:val="20"/>
                <w:szCs w:val="20"/>
              </w:rPr>
              <w:t>Juicio de la ciudadanía:</w:t>
            </w:r>
          </w:p>
        </w:tc>
        <w:tc>
          <w:tcPr>
            <w:tcW w:w="5290" w:type="dxa"/>
          </w:tcPr>
          <w:p w14:paraId="1CA769E5" w14:textId="07B6C36F" w:rsidR="00854534" w:rsidRPr="006152C7" w:rsidRDefault="00854534" w:rsidP="009A7B9C">
            <w:pPr>
              <w:spacing w:after="0" w:line="240" w:lineRule="auto"/>
              <w:jc w:val="both"/>
              <w:rPr>
                <w:rFonts w:ascii="Arial Narrow" w:hAnsi="Arial Narrow"/>
                <w:sz w:val="20"/>
                <w:szCs w:val="20"/>
              </w:rPr>
            </w:pPr>
            <w:r w:rsidRPr="006152C7">
              <w:rPr>
                <w:rFonts w:ascii="Arial Narrow" w:hAnsi="Arial Narrow"/>
                <w:sz w:val="20"/>
                <w:szCs w:val="20"/>
              </w:rPr>
              <w:t>Juicio para la Protección de los Derechos Político-Electorales del Ciudadano</w:t>
            </w:r>
            <w:r w:rsidR="007D5736">
              <w:rPr>
                <w:rFonts w:ascii="Arial Narrow" w:hAnsi="Arial Narrow"/>
                <w:sz w:val="20"/>
                <w:szCs w:val="20"/>
              </w:rPr>
              <w:t>.</w:t>
            </w:r>
          </w:p>
        </w:tc>
      </w:tr>
      <w:tr w:rsidR="00854534" w:rsidRPr="006152C7" w14:paraId="7322ADA6" w14:textId="77777777" w:rsidTr="009A7B9C">
        <w:trPr>
          <w:trHeight w:val="307"/>
        </w:trPr>
        <w:tc>
          <w:tcPr>
            <w:tcW w:w="2405" w:type="dxa"/>
            <w:vAlign w:val="center"/>
          </w:tcPr>
          <w:p w14:paraId="75CDA23F" w14:textId="77777777" w:rsidR="00854534" w:rsidRPr="006152C7" w:rsidRDefault="00854534" w:rsidP="009A7B9C">
            <w:pPr>
              <w:spacing w:after="0" w:line="240" w:lineRule="auto"/>
              <w:rPr>
                <w:rFonts w:ascii="Arial Narrow" w:hAnsi="Arial Narrow"/>
                <w:b/>
                <w:i/>
                <w:sz w:val="20"/>
                <w:szCs w:val="20"/>
              </w:rPr>
            </w:pPr>
            <w:r w:rsidRPr="006152C7">
              <w:rPr>
                <w:rFonts w:ascii="Arial Narrow" w:hAnsi="Arial Narrow"/>
                <w:b/>
                <w:i/>
                <w:sz w:val="20"/>
                <w:szCs w:val="20"/>
              </w:rPr>
              <w:t>Ley de Justicia Electoral:</w:t>
            </w:r>
          </w:p>
        </w:tc>
        <w:tc>
          <w:tcPr>
            <w:tcW w:w="5290" w:type="dxa"/>
          </w:tcPr>
          <w:p w14:paraId="6CD64504" w14:textId="77777777" w:rsidR="00854534" w:rsidRPr="006152C7" w:rsidRDefault="00854534" w:rsidP="009A7B9C">
            <w:pPr>
              <w:spacing w:after="0" w:line="240" w:lineRule="auto"/>
              <w:jc w:val="both"/>
              <w:rPr>
                <w:rFonts w:ascii="Arial Narrow" w:hAnsi="Arial Narrow"/>
                <w:sz w:val="20"/>
                <w:szCs w:val="20"/>
              </w:rPr>
            </w:pPr>
            <w:r w:rsidRPr="006152C7">
              <w:rPr>
                <w:rFonts w:ascii="Arial Narrow" w:hAnsi="Arial Narrow"/>
                <w:sz w:val="20"/>
                <w:szCs w:val="20"/>
              </w:rPr>
              <w:t>Ley de Justicia en Materia Electoral y de Participación Ciudadana del Estado de Michoacán de Ocampo.</w:t>
            </w:r>
          </w:p>
        </w:tc>
      </w:tr>
      <w:tr w:rsidR="00854534" w:rsidRPr="006152C7" w14:paraId="345BEE72" w14:textId="77777777" w:rsidTr="001F6318">
        <w:trPr>
          <w:trHeight w:val="307"/>
        </w:trPr>
        <w:tc>
          <w:tcPr>
            <w:tcW w:w="2405" w:type="dxa"/>
          </w:tcPr>
          <w:p w14:paraId="38600D2C" w14:textId="77777777" w:rsidR="00854534" w:rsidRPr="006152C7" w:rsidRDefault="00854534" w:rsidP="009A7B9C">
            <w:pPr>
              <w:spacing w:after="0" w:line="240" w:lineRule="auto"/>
              <w:jc w:val="both"/>
              <w:rPr>
                <w:rFonts w:ascii="Arial Narrow" w:hAnsi="Arial Narrow"/>
                <w:b/>
                <w:i/>
                <w:sz w:val="20"/>
                <w:szCs w:val="20"/>
              </w:rPr>
            </w:pPr>
            <w:r w:rsidRPr="006152C7">
              <w:rPr>
                <w:rFonts w:ascii="Arial Narrow" w:hAnsi="Arial Narrow"/>
                <w:b/>
                <w:i/>
                <w:sz w:val="20"/>
                <w:szCs w:val="20"/>
              </w:rPr>
              <w:t>Órgano jurisdiccional y/o Tribunal Electoral:</w:t>
            </w:r>
          </w:p>
        </w:tc>
        <w:tc>
          <w:tcPr>
            <w:tcW w:w="5290" w:type="dxa"/>
            <w:vAlign w:val="center"/>
          </w:tcPr>
          <w:p w14:paraId="57E62D12" w14:textId="77777777" w:rsidR="00854534" w:rsidRPr="006152C7" w:rsidRDefault="00854534" w:rsidP="001F6318">
            <w:pPr>
              <w:spacing w:after="0" w:line="240" w:lineRule="auto"/>
              <w:rPr>
                <w:rFonts w:ascii="Arial Narrow" w:hAnsi="Arial Narrow"/>
                <w:sz w:val="20"/>
                <w:szCs w:val="20"/>
              </w:rPr>
            </w:pPr>
            <w:r w:rsidRPr="006152C7">
              <w:rPr>
                <w:rFonts w:ascii="Arial Narrow" w:hAnsi="Arial Narrow"/>
                <w:sz w:val="20"/>
                <w:szCs w:val="20"/>
              </w:rPr>
              <w:t>Tribunal Electoral del Estado.</w:t>
            </w:r>
          </w:p>
        </w:tc>
      </w:tr>
      <w:tr w:rsidR="00854534" w:rsidRPr="006152C7" w14:paraId="51316707" w14:textId="77777777" w:rsidTr="009A7B9C">
        <w:trPr>
          <w:trHeight w:val="324"/>
        </w:trPr>
        <w:tc>
          <w:tcPr>
            <w:tcW w:w="2405" w:type="dxa"/>
            <w:vAlign w:val="center"/>
          </w:tcPr>
          <w:p w14:paraId="45D75C43" w14:textId="77777777" w:rsidR="00854534" w:rsidRPr="006152C7" w:rsidRDefault="00854534" w:rsidP="009A7B9C">
            <w:pPr>
              <w:spacing w:after="0" w:line="240" w:lineRule="auto"/>
              <w:rPr>
                <w:rFonts w:ascii="Arial Narrow" w:hAnsi="Arial Narrow"/>
                <w:b/>
                <w:bCs/>
                <w:i/>
                <w:iCs/>
                <w:sz w:val="20"/>
                <w:szCs w:val="20"/>
              </w:rPr>
            </w:pPr>
            <w:r w:rsidRPr="006152C7">
              <w:rPr>
                <w:rFonts w:ascii="Arial Narrow" w:hAnsi="Arial Narrow"/>
                <w:b/>
                <w:bCs/>
                <w:i/>
                <w:iCs/>
                <w:sz w:val="20"/>
                <w:szCs w:val="20"/>
              </w:rPr>
              <w:t>Secretario:</w:t>
            </w:r>
          </w:p>
        </w:tc>
        <w:tc>
          <w:tcPr>
            <w:tcW w:w="5290" w:type="dxa"/>
          </w:tcPr>
          <w:p w14:paraId="71FB4FCD" w14:textId="77777777" w:rsidR="00854534" w:rsidRPr="006152C7" w:rsidRDefault="00854534" w:rsidP="009A7B9C">
            <w:pPr>
              <w:spacing w:after="0" w:line="240" w:lineRule="auto"/>
              <w:jc w:val="both"/>
              <w:rPr>
                <w:rFonts w:ascii="Arial Narrow" w:hAnsi="Arial Narrow"/>
                <w:sz w:val="20"/>
                <w:szCs w:val="20"/>
              </w:rPr>
            </w:pPr>
            <w:r w:rsidRPr="006152C7">
              <w:rPr>
                <w:rFonts w:ascii="Arial Narrow" w:hAnsi="Arial Narrow"/>
                <w:sz w:val="20"/>
                <w:szCs w:val="20"/>
              </w:rPr>
              <w:t>Secretario del Ayuntamiento de Morelia, Michoacán, Coordinador y Fedatario de la Comisión Especial Electoral Municipal.</w:t>
            </w:r>
          </w:p>
        </w:tc>
      </w:tr>
    </w:tbl>
    <w:p w14:paraId="6F4A659C" w14:textId="77777777" w:rsidR="00854534" w:rsidRPr="006152C7" w:rsidRDefault="00854534" w:rsidP="00854534">
      <w:pPr>
        <w:rPr>
          <w:lang w:eastAsia="es-ES"/>
        </w:rPr>
      </w:pPr>
    </w:p>
    <w:p w14:paraId="3564460C" w14:textId="77777777" w:rsidR="001F6318" w:rsidRPr="006152C7" w:rsidRDefault="001F6318" w:rsidP="009B6F5C">
      <w:pPr>
        <w:pStyle w:val="Ttulo2"/>
        <w:spacing w:before="100" w:beforeAutospacing="1" w:after="100" w:afterAutospacing="1" w:line="360" w:lineRule="auto"/>
        <w:jc w:val="center"/>
        <w:rPr>
          <w:rFonts w:ascii="Arial" w:hAnsi="Arial" w:cs="Arial"/>
          <w:b/>
          <w:bCs/>
          <w:color w:val="auto"/>
          <w:sz w:val="24"/>
          <w:szCs w:val="24"/>
          <w:lang w:eastAsia="es-ES"/>
        </w:rPr>
      </w:pPr>
    </w:p>
    <w:p w14:paraId="46E7378E" w14:textId="77777777" w:rsidR="001F6318" w:rsidRPr="006152C7" w:rsidRDefault="001F6318" w:rsidP="009B6F5C">
      <w:pPr>
        <w:pStyle w:val="Ttulo2"/>
        <w:spacing w:before="100" w:beforeAutospacing="1" w:after="100" w:afterAutospacing="1" w:line="360" w:lineRule="auto"/>
        <w:jc w:val="center"/>
        <w:rPr>
          <w:rFonts w:ascii="Arial" w:hAnsi="Arial" w:cs="Arial"/>
          <w:b/>
          <w:bCs/>
          <w:color w:val="auto"/>
          <w:sz w:val="24"/>
          <w:szCs w:val="24"/>
          <w:lang w:eastAsia="es-ES"/>
        </w:rPr>
      </w:pPr>
    </w:p>
    <w:p w14:paraId="71B35A91" w14:textId="77777777" w:rsidR="001F6318" w:rsidRPr="006152C7" w:rsidRDefault="001F6318" w:rsidP="009B6F5C">
      <w:pPr>
        <w:pStyle w:val="Ttulo2"/>
        <w:spacing w:before="100" w:beforeAutospacing="1" w:after="100" w:afterAutospacing="1" w:line="360" w:lineRule="auto"/>
        <w:jc w:val="center"/>
        <w:rPr>
          <w:rFonts w:ascii="Arial" w:hAnsi="Arial" w:cs="Arial"/>
          <w:b/>
          <w:bCs/>
          <w:color w:val="auto"/>
          <w:sz w:val="24"/>
          <w:szCs w:val="24"/>
          <w:lang w:eastAsia="es-ES"/>
        </w:rPr>
      </w:pPr>
    </w:p>
    <w:p w14:paraId="719DFD70" w14:textId="77777777" w:rsidR="001F6318" w:rsidRPr="006152C7" w:rsidRDefault="001F6318" w:rsidP="001F6318">
      <w:pPr>
        <w:pStyle w:val="Ttulo2"/>
        <w:spacing w:before="100" w:beforeAutospacing="1" w:after="100" w:afterAutospacing="1" w:line="360" w:lineRule="auto"/>
        <w:rPr>
          <w:rFonts w:ascii="Arial" w:hAnsi="Arial" w:cs="Arial"/>
          <w:b/>
          <w:bCs/>
          <w:color w:val="auto"/>
          <w:sz w:val="24"/>
          <w:szCs w:val="24"/>
          <w:lang w:eastAsia="es-ES"/>
        </w:rPr>
      </w:pPr>
    </w:p>
    <w:p w14:paraId="52C8E492" w14:textId="1BEFF4DB" w:rsidR="009B6F5C" w:rsidRPr="006152C7" w:rsidRDefault="009B6F5C" w:rsidP="009B6F5C">
      <w:pPr>
        <w:pStyle w:val="Ttulo2"/>
        <w:spacing w:before="100" w:beforeAutospacing="1" w:after="100" w:afterAutospacing="1" w:line="360" w:lineRule="auto"/>
        <w:jc w:val="center"/>
        <w:rPr>
          <w:rFonts w:ascii="Arial" w:hAnsi="Arial" w:cs="Arial"/>
          <w:b/>
          <w:bCs/>
          <w:color w:val="auto"/>
          <w:sz w:val="24"/>
          <w:szCs w:val="24"/>
          <w:lang w:eastAsia="es-ES"/>
        </w:rPr>
      </w:pPr>
      <w:bookmarkStart w:id="1" w:name="_Toc234399581"/>
      <w:r w:rsidRPr="006152C7">
        <w:rPr>
          <w:rFonts w:ascii="Arial" w:hAnsi="Arial" w:cs="Arial"/>
          <w:b/>
          <w:bCs/>
          <w:color w:val="auto"/>
          <w:sz w:val="24"/>
          <w:szCs w:val="24"/>
          <w:lang w:eastAsia="es-ES"/>
        </w:rPr>
        <w:t>I.</w:t>
      </w:r>
      <w:r w:rsidR="001F6318" w:rsidRPr="006152C7">
        <w:rPr>
          <w:rFonts w:ascii="Arial" w:hAnsi="Arial" w:cs="Arial"/>
          <w:b/>
          <w:bCs/>
          <w:color w:val="auto"/>
          <w:sz w:val="24"/>
          <w:szCs w:val="24"/>
          <w:lang w:eastAsia="es-ES"/>
        </w:rPr>
        <w:t xml:space="preserve"> </w:t>
      </w:r>
      <w:r w:rsidRPr="006152C7">
        <w:rPr>
          <w:rFonts w:ascii="Arial" w:hAnsi="Arial" w:cs="Arial"/>
          <w:b/>
          <w:bCs/>
          <w:color w:val="auto"/>
          <w:sz w:val="24"/>
          <w:szCs w:val="24"/>
          <w:lang w:eastAsia="es-ES"/>
        </w:rPr>
        <w:t>ANTECEDENTES</w:t>
      </w:r>
      <w:bookmarkEnd w:id="1"/>
    </w:p>
    <w:p w14:paraId="7FF5A79A" w14:textId="77777777" w:rsidR="009B6F5C" w:rsidRPr="006152C7" w:rsidRDefault="009B6F5C" w:rsidP="009B6F5C">
      <w:pPr>
        <w:spacing w:before="100" w:beforeAutospacing="1" w:after="100" w:afterAutospacing="1" w:line="360" w:lineRule="auto"/>
        <w:jc w:val="both"/>
        <w:rPr>
          <w:rFonts w:ascii="Arial" w:eastAsia="Times New Roman" w:hAnsi="Arial" w:cs="Arial"/>
          <w:sz w:val="24"/>
          <w:szCs w:val="24"/>
        </w:rPr>
      </w:pPr>
      <w:r w:rsidRPr="006152C7">
        <w:rPr>
          <w:rFonts w:ascii="Arial" w:eastAsia="Times New Roman" w:hAnsi="Arial" w:cs="Arial"/>
          <w:b/>
          <w:bCs/>
          <w:sz w:val="24"/>
          <w:szCs w:val="24"/>
        </w:rPr>
        <w:t xml:space="preserve">1.1 Instalación del </w:t>
      </w:r>
      <w:r w:rsidRPr="006152C7">
        <w:rPr>
          <w:rFonts w:ascii="Arial" w:eastAsia="Times New Roman" w:hAnsi="Arial" w:cs="Arial"/>
          <w:b/>
          <w:bCs/>
          <w:i/>
          <w:iCs/>
          <w:sz w:val="24"/>
          <w:szCs w:val="24"/>
        </w:rPr>
        <w:t>Ayuntamiento</w:t>
      </w:r>
      <w:r w:rsidRPr="006152C7">
        <w:rPr>
          <w:rFonts w:ascii="Arial" w:eastAsia="Times New Roman" w:hAnsi="Arial" w:cs="Arial"/>
          <w:b/>
          <w:bCs/>
          <w:sz w:val="24"/>
          <w:szCs w:val="24"/>
        </w:rPr>
        <w:t xml:space="preserve">. </w:t>
      </w:r>
      <w:r w:rsidRPr="006152C7">
        <w:rPr>
          <w:rFonts w:ascii="Arial" w:eastAsia="Times New Roman" w:hAnsi="Arial" w:cs="Arial"/>
          <w:sz w:val="24"/>
          <w:szCs w:val="24"/>
        </w:rPr>
        <w:t xml:space="preserve">El uno de septiembre de dos mil veinticuatro tomaron protesta las y los integrantes del </w:t>
      </w:r>
      <w:r w:rsidRPr="006152C7">
        <w:rPr>
          <w:rFonts w:ascii="Arial" w:eastAsia="Times New Roman" w:hAnsi="Arial" w:cs="Arial"/>
          <w:i/>
          <w:iCs/>
          <w:sz w:val="24"/>
          <w:szCs w:val="24"/>
        </w:rPr>
        <w:t>Ayuntamiento</w:t>
      </w:r>
      <w:r w:rsidRPr="006152C7">
        <w:rPr>
          <w:rFonts w:ascii="Arial" w:eastAsia="Times New Roman" w:hAnsi="Arial" w:cs="Arial"/>
          <w:sz w:val="24"/>
          <w:szCs w:val="24"/>
        </w:rPr>
        <w:t>.</w:t>
      </w:r>
    </w:p>
    <w:p w14:paraId="0E2BB4BC" w14:textId="621520C1" w:rsidR="009B6F5C" w:rsidRPr="006152C7" w:rsidRDefault="009B6F5C" w:rsidP="009B6F5C">
      <w:pPr>
        <w:spacing w:before="100" w:beforeAutospacing="1" w:after="100" w:afterAutospacing="1" w:line="360" w:lineRule="auto"/>
        <w:jc w:val="both"/>
        <w:rPr>
          <w:rFonts w:ascii="Arial" w:hAnsi="Arial" w:cs="Arial"/>
          <w:sz w:val="24"/>
          <w:szCs w:val="24"/>
        </w:rPr>
      </w:pPr>
      <w:r w:rsidRPr="006152C7">
        <w:rPr>
          <w:rFonts w:ascii="Arial" w:hAnsi="Arial" w:cs="Arial"/>
          <w:b/>
          <w:bCs/>
          <w:sz w:val="24"/>
          <w:szCs w:val="24"/>
        </w:rPr>
        <w:t xml:space="preserve">1.2 </w:t>
      </w:r>
      <w:r w:rsidRPr="006152C7">
        <w:rPr>
          <w:rFonts w:ascii="Arial" w:hAnsi="Arial" w:cs="Arial"/>
          <w:b/>
          <w:bCs/>
          <w:i/>
          <w:iCs/>
          <w:sz w:val="24"/>
          <w:szCs w:val="24"/>
        </w:rPr>
        <w:t xml:space="preserve">Juicio de la ciudadanía. </w:t>
      </w:r>
      <w:r w:rsidRPr="006152C7">
        <w:rPr>
          <w:rFonts w:ascii="Arial" w:hAnsi="Arial" w:cs="Arial"/>
          <w:sz w:val="24"/>
          <w:szCs w:val="24"/>
        </w:rPr>
        <w:t xml:space="preserve">El veinticuatro de junio el </w:t>
      </w:r>
      <w:r w:rsidRPr="0099345E">
        <w:rPr>
          <w:rFonts w:ascii="Arial" w:hAnsi="Arial" w:cs="Arial"/>
          <w:i/>
          <w:iCs/>
          <w:sz w:val="24"/>
          <w:szCs w:val="24"/>
        </w:rPr>
        <w:t xml:space="preserve">actor </w:t>
      </w:r>
      <w:r w:rsidRPr="006152C7">
        <w:rPr>
          <w:rFonts w:ascii="Arial" w:hAnsi="Arial" w:cs="Arial"/>
          <w:sz w:val="24"/>
          <w:szCs w:val="24"/>
        </w:rPr>
        <w:t xml:space="preserve">presentó ante este </w:t>
      </w:r>
      <w:r w:rsidRPr="006152C7">
        <w:rPr>
          <w:rFonts w:ascii="Arial" w:hAnsi="Arial" w:cs="Arial"/>
          <w:i/>
          <w:iCs/>
          <w:sz w:val="24"/>
          <w:szCs w:val="24"/>
        </w:rPr>
        <w:t xml:space="preserve">órgano jurisdiccional </w:t>
      </w:r>
      <w:r w:rsidRPr="006152C7">
        <w:rPr>
          <w:rFonts w:ascii="Arial" w:hAnsi="Arial" w:cs="Arial"/>
          <w:sz w:val="24"/>
          <w:szCs w:val="24"/>
        </w:rPr>
        <w:t xml:space="preserve">demanda en contra de la omisión de emitir la </w:t>
      </w:r>
      <w:r w:rsidRPr="006152C7">
        <w:rPr>
          <w:rFonts w:ascii="Arial" w:hAnsi="Arial" w:cs="Arial"/>
          <w:i/>
          <w:iCs/>
          <w:sz w:val="24"/>
          <w:szCs w:val="24"/>
        </w:rPr>
        <w:t>convocatoria</w:t>
      </w:r>
      <w:r w:rsidRPr="006152C7">
        <w:rPr>
          <w:rStyle w:val="Refdenotaalpie"/>
          <w:rFonts w:ascii="Arial" w:hAnsi="Arial" w:cs="Arial"/>
          <w:sz w:val="24"/>
          <w:szCs w:val="24"/>
        </w:rPr>
        <w:footnoteReference w:id="2"/>
      </w:r>
      <w:r w:rsidRPr="006152C7">
        <w:rPr>
          <w:rFonts w:ascii="Arial" w:hAnsi="Arial" w:cs="Arial"/>
          <w:sz w:val="24"/>
          <w:szCs w:val="24"/>
        </w:rPr>
        <w:t>.</w:t>
      </w:r>
    </w:p>
    <w:p w14:paraId="3DC15874" w14:textId="18A83A3B" w:rsidR="009B6F5C" w:rsidRPr="006152C7" w:rsidRDefault="009B6F5C" w:rsidP="009B6F5C">
      <w:pPr>
        <w:spacing w:before="100" w:beforeAutospacing="1" w:after="100" w:afterAutospacing="1" w:line="360" w:lineRule="auto"/>
        <w:jc w:val="both"/>
        <w:rPr>
          <w:rFonts w:ascii="Arial" w:eastAsia="Times New Roman" w:hAnsi="Arial" w:cs="Arial"/>
          <w:i/>
          <w:iCs/>
          <w:sz w:val="24"/>
          <w:szCs w:val="24"/>
          <w:lang w:eastAsia="es-ES"/>
        </w:rPr>
      </w:pPr>
      <w:r w:rsidRPr="006152C7">
        <w:rPr>
          <w:rFonts w:ascii="Arial" w:hAnsi="Arial" w:cs="Arial"/>
          <w:b/>
          <w:bCs/>
          <w:sz w:val="24"/>
          <w:szCs w:val="24"/>
        </w:rPr>
        <w:t xml:space="preserve">1.3 </w:t>
      </w:r>
      <w:r w:rsidRPr="006152C7">
        <w:rPr>
          <w:rFonts w:ascii="Arial" w:eastAsia="Times New Roman" w:hAnsi="Arial" w:cs="Arial"/>
          <w:b/>
          <w:bCs/>
          <w:sz w:val="24"/>
          <w:szCs w:val="24"/>
          <w:lang w:eastAsia="es-ES"/>
        </w:rPr>
        <w:t xml:space="preserve">Recepción y turno de expediente. </w:t>
      </w:r>
      <w:r w:rsidRPr="006152C7">
        <w:rPr>
          <w:rFonts w:ascii="Arial" w:eastAsia="Times New Roman" w:hAnsi="Arial" w:cs="Arial"/>
          <w:sz w:val="24"/>
          <w:szCs w:val="24"/>
          <w:lang w:eastAsia="es-ES"/>
        </w:rPr>
        <w:t>En la misma fecha, la Magistrada Presidenta acordó registrar el medio de impugnación con la clave TEEM-JDC-</w:t>
      </w:r>
      <w:r w:rsidR="00CC4EE6" w:rsidRPr="006152C7">
        <w:rPr>
          <w:rFonts w:ascii="Arial" w:eastAsia="Times New Roman" w:hAnsi="Arial" w:cs="Arial"/>
          <w:sz w:val="24"/>
          <w:szCs w:val="24"/>
          <w:lang w:eastAsia="es-ES"/>
        </w:rPr>
        <w:t>066</w:t>
      </w:r>
      <w:r w:rsidRPr="006152C7">
        <w:rPr>
          <w:rFonts w:ascii="Arial" w:eastAsia="Times New Roman" w:hAnsi="Arial" w:cs="Arial"/>
          <w:sz w:val="24"/>
          <w:szCs w:val="24"/>
          <w:lang w:eastAsia="es-ES"/>
        </w:rPr>
        <w:t xml:space="preserve">/2026 y turnarlo a la Ponencia del Magistrado Adrián Hernández Pinedo; lo anterior, para los efectos establecidos en el artículo 27, fracción I, de la </w:t>
      </w:r>
      <w:r w:rsidRPr="006152C7">
        <w:rPr>
          <w:rFonts w:ascii="Arial" w:eastAsia="Times New Roman" w:hAnsi="Arial" w:cs="Arial"/>
          <w:i/>
          <w:iCs/>
          <w:sz w:val="24"/>
          <w:szCs w:val="24"/>
          <w:lang w:eastAsia="es-ES"/>
        </w:rPr>
        <w:t>Ley de Justicia Electoral</w:t>
      </w:r>
      <w:r w:rsidRPr="006152C7">
        <w:rPr>
          <w:rStyle w:val="Refdenotaalpie"/>
          <w:rFonts w:ascii="Arial" w:eastAsia="Times New Roman" w:hAnsi="Arial" w:cs="Arial"/>
          <w:sz w:val="24"/>
          <w:szCs w:val="24"/>
          <w:lang w:eastAsia="es-ES"/>
        </w:rPr>
        <w:footnoteReference w:id="3"/>
      </w:r>
      <w:r w:rsidRPr="006152C7">
        <w:rPr>
          <w:rFonts w:ascii="Arial" w:eastAsia="Times New Roman" w:hAnsi="Arial" w:cs="Arial"/>
          <w:sz w:val="24"/>
          <w:szCs w:val="24"/>
          <w:lang w:eastAsia="es-ES"/>
        </w:rPr>
        <w:t>.</w:t>
      </w:r>
    </w:p>
    <w:p w14:paraId="3D6B30E8" w14:textId="681FD96E" w:rsidR="009B6F5C" w:rsidRPr="006152C7" w:rsidRDefault="009B6F5C" w:rsidP="009B6F5C">
      <w:pPr>
        <w:spacing w:before="100" w:beforeAutospacing="1" w:after="100" w:afterAutospacing="1" w:line="360" w:lineRule="auto"/>
        <w:jc w:val="both"/>
        <w:rPr>
          <w:rFonts w:ascii="Arial" w:eastAsia="Times New Roman" w:hAnsi="Arial" w:cs="Arial"/>
          <w:sz w:val="24"/>
          <w:szCs w:val="24"/>
          <w:lang w:eastAsia="es-ES"/>
        </w:rPr>
      </w:pPr>
      <w:r w:rsidRPr="006152C7">
        <w:rPr>
          <w:rFonts w:ascii="Arial" w:eastAsia="Times New Roman" w:hAnsi="Arial" w:cs="Arial"/>
          <w:b/>
          <w:bCs/>
          <w:sz w:val="24"/>
          <w:szCs w:val="24"/>
          <w:lang w:eastAsia="es-ES"/>
        </w:rPr>
        <w:t xml:space="preserve">1.4 Radicación y trámite de ley. </w:t>
      </w:r>
      <w:r w:rsidRPr="006152C7">
        <w:rPr>
          <w:rFonts w:ascii="Arial" w:eastAsia="Times New Roman" w:hAnsi="Arial" w:cs="Arial"/>
          <w:sz w:val="24"/>
          <w:szCs w:val="24"/>
          <w:lang w:eastAsia="es-ES"/>
        </w:rPr>
        <w:t xml:space="preserve">El </w:t>
      </w:r>
      <w:r w:rsidR="00CC4EE6" w:rsidRPr="006152C7">
        <w:rPr>
          <w:rFonts w:ascii="Arial" w:eastAsia="Times New Roman" w:hAnsi="Arial" w:cs="Arial"/>
          <w:sz w:val="24"/>
          <w:szCs w:val="24"/>
          <w:lang w:eastAsia="es-ES"/>
        </w:rPr>
        <w:t>veinticinco</w:t>
      </w:r>
      <w:r w:rsidRPr="006152C7">
        <w:rPr>
          <w:rFonts w:ascii="Arial" w:eastAsia="Times New Roman" w:hAnsi="Arial" w:cs="Arial"/>
          <w:sz w:val="24"/>
          <w:szCs w:val="24"/>
          <w:lang w:eastAsia="es-ES"/>
        </w:rPr>
        <w:t xml:space="preserve"> siguiente, se radicó el expediente y se requirió el trámite de ley</w:t>
      </w:r>
      <w:r w:rsidR="005D49E3" w:rsidRPr="006152C7">
        <w:rPr>
          <w:rFonts w:ascii="Arial" w:eastAsia="Times New Roman" w:hAnsi="Arial" w:cs="Arial"/>
          <w:sz w:val="24"/>
          <w:szCs w:val="24"/>
          <w:vertAlign w:val="superscript"/>
          <w:lang w:eastAsia="es-ES"/>
        </w:rPr>
        <w:footnoteReference w:id="4"/>
      </w:r>
      <w:r w:rsidRPr="006152C7">
        <w:rPr>
          <w:rFonts w:ascii="Arial" w:eastAsia="Times New Roman" w:hAnsi="Arial" w:cs="Arial"/>
          <w:sz w:val="24"/>
          <w:szCs w:val="24"/>
          <w:lang w:eastAsia="es-ES"/>
        </w:rPr>
        <w:t xml:space="preserve">, mismo que se tuvo cumplido </w:t>
      </w:r>
      <w:r w:rsidR="00CC4EE6" w:rsidRPr="006152C7">
        <w:rPr>
          <w:rFonts w:ascii="Arial" w:eastAsia="Times New Roman" w:hAnsi="Arial" w:cs="Arial"/>
          <w:sz w:val="24"/>
          <w:szCs w:val="24"/>
          <w:lang w:eastAsia="es-ES"/>
        </w:rPr>
        <w:t>por acuerdo de treinta</w:t>
      </w:r>
      <w:r w:rsidRPr="006152C7">
        <w:rPr>
          <w:rFonts w:ascii="Arial" w:eastAsia="Times New Roman" w:hAnsi="Arial" w:cs="Arial"/>
          <w:sz w:val="24"/>
          <w:szCs w:val="24"/>
          <w:lang w:eastAsia="es-ES"/>
        </w:rPr>
        <w:t xml:space="preserve"> de </w:t>
      </w:r>
      <w:r w:rsidR="00CC4EE6" w:rsidRPr="006152C7">
        <w:rPr>
          <w:rFonts w:ascii="Arial" w:eastAsia="Times New Roman" w:hAnsi="Arial" w:cs="Arial"/>
          <w:sz w:val="24"/>
          <w:szCs w:val="24"/>
          <w:lang w:eastAsia="es-ES"/>
        </w:rPr>
        <w:t>junio</w:t>
      </w:r>
      <w:r w:rsidRPr="006152C7">
        <w:rPr>
          <w:rFonts w:ascii="Arial" w:eastAsia="Times New Roman" w:hAnsi="Arial" w:cs="Arial"/>
          <w:sz w:val="24"/>
          <w:szCs w:val="24"/>
          <w:vertAlign w:val="superscript"/>
          <w:lang w:eastAsia="es-ES"/>
        </w:rPr>
        <w:footnoteReference w:id="5"/>
      </w:r>
      <w:r w:rsidRPr="006152C7">
        <w:rPr>
          <w:rFonts w:ascii="Arial" w:eastAsia="Times New Roman" w:hAnsi="Arial" w:cs="Arial"/>
          <w:sz w:val="24"/>
          <w:szCs w:val="24"/>
          <w:lang w:eastAsia="es-ES"/>
        </w:rPr>
        <w:t>.</w:t>
      </w:r>
    </w:p>
    <w:p w14:paraId="331BB0A1" w14:textId="77777777" w:rsidR="005D49E3" w:rsidRPr="006152C7" w:rsidRDefault="005D49E3" w:rsidP="005D49E3">
      <w:pPr>
        <w:pStyle w:val="Ttulo2"/>
        <w:spacing w:before="100" w:beforeAutospacing="1" w:after="100" w:afterAutospacing="1" w:line="360" w:lineRule="auto"/>
        <w:jc w:val="center"/>
        <w:rPr>
          <w:rFonts w:ascii="Arial" w:hAnsi="Arial" w:cs="Arial"/>
          <w:b/>
          <w:color w:val="auto"/>
          <w:sz w:val="24"/>
          <w:szCs w:val="24"/>
        </w:rPr>
      </w:pPr>
      <w:bookmarkStart w:id="2" w:name="_Toc234399582"/>
      <w:r w:rsidRPr="006152C7">
        <w:rPr>
          <w:rFonts w:ascii="Arial" w:hAnsi="Arial" w:cs="Arial"/>
          <w:b/>
          <w:color w:val="auto"/>
          <w:sz w:val="24"/>
          <w:szCs w:val="24"/>
        </w:rPr>
        <w:t>II. COMPETENCIA</w:t>
      </w:r>
      <w:bookmarkEnd w:id="2"/>
    </w:p>
    <w:p w14:paraId="4853D679" w14:textId="56CA811F" w:rsidR="005D49E3" w:rsidRPr="006152C7" w:rsidRDefault="005D49E3" w:rsidP="005D49E3">
      <w:pPr>
        <w:spacing w:before="100" w:beforeAutospacing="1" w:after="100" w:afterAutospacing="1" w:line="360" w:lineRule="auto"/>
        <w:jc w:val="both"/>
        <w:rPr>
          <w:rFonts w:ascii="Arial" w:hAnsi="Arial" w:cs="Arial"/>
          <w:sz w:val="24"/>
          <w:szCs w:val="24"/>
        </w:rPr>
      </w:pPr>
      <w:r w:rsidRPr="006152C7">
        <w:rPr>
          <w:rFonts w:ascii="Arial" w:hAnsi="Arial" w:cs="Arial"/>
          <w:sz w:val="24"/>
          <w:szCs w:val="24"/>
        </w:rPr>
        <w:t xml:space="preserve">El Pleno de este </w:t>
      </w:r>
      <w:r w:rsidRPr="006152C7">
        <w:rPr>
          <w:rFonts w:ascii="Arial" w:hAnsi="Arial" w:cs="Arial"/>
          <w:i/>
          <w:iCs/>
          <w:sz w:val="24"/>
          <w:szCs w:val="24"/>
        </w:rPr>
        <w:t>Tribunal Electoral</w:t>
      </w:r>
      <w:r w:rsidRPr="006152C7">
        <w:rPr>
          <w:rFonts w:ascii="Arial" w:hAnsi="Arial" w:cs="Arial"/>
          <w:sz w:val="24"/>
          <w:szCs w:val="24"/>
        </w:rPr>
        <w:t xml:space="preserve"> es competente para conocer y resolver el presente asunto, porque fue promovido por</w:t>
      </w:r>
      <w:r w:rsidR="009F66B2" w:rsidRPr="006152C7">
        <w:rPr>
          <w:rFonts w:ascii="Arial" w:hAnsi="Arial" w:cs="Arial"/>
          <w:sz w:val="24"/>
          <w:szCs w:val="24"/>
        </w:rPr>
        <w:t xml:space="preserve"> un ciudadano que comparece por propio derecho</w:t>
      </w:r>
      <w:r w:rsidR="00DC4F89" w:rsidRPr="006152C7">
        <w:rPr>
          <w:rFonts w:ascii="Arial" w:hAnsi="Arial" w:cs="Arial"/>
          <w:sz w:val="24"/>
          <w:szCs w:val="24"/>
        </w:rPr>
        <w:t xml:space="preserve"> a impugnar la omisión de emitir la </w:t>
      </w:r>
      <w:r w:rsidR="00DC4F89" w:rsidRPr="006152C7">
        <w:rPr>
          <w:rFonts w:ascii="Arial" w:hAnsi="Arial" w:cs="Arial"/>
          <w:i/>
          <w:iCs/>
          <w:sz w:val="24"/>
          <w:szCs w:val="24"/>
        </w:rPr>
        <w:t xml:space="preserve">convocatoria, </w:t>
      </w:r>
      <w:r w:rsidR="00DC4F89" w:rsidRPr="006152C7">
        <w:rPr>
          <w:rFonts w:ascii="Arial" w:hAnsi="Arial" w:cs="Arial"/>
          <w:sz w:val="24"/>
          <w:szCs w:val="24"/>
        </w:rPr>
        <w:t xml:space="preserve">cuestión que, </w:t>
      </w:r>
      <w:r w:rsidRPr="006152C7">
        <w:rPr>
          <w:rFonts w:ascii="Arial" w:hAnsi="Arial" w:cs="Arial"/>
          <w:sz w:val="24"/>
          <w:szCs w:val="24"/>
        </w:rPr>
        <w:t xml:space="preserve">desde su concepto, vulnera sus derechos político-electorales de votar y ser </w:t>
      </w:r>
      <w:r w:rsidRPr="006152C7">
        <w:rPr>
          <w:rFonts w:ascii="Arial" w:hAnsi="Arial" w:cs="Arial"/>
          <w:sz w:val="24"/>
          <w:szCs w:val="24"/>
        </w:rPr>
        <w:lastRenderedPageBreak/>
        <w:t>votad</w:t>
      </w:r>
      <w:r w:rsidR="00EF64B5" w:rsidRPr="006152C7">
        <w:rPr>
          <w:rFonts w:ascii="Arial" w:hAnsi="Arial" w:cs="Arial"/>
          <w:sz w:val="24"/>
          <w:szCs w:val="24"/>
        </w:rPr>
        <w:t>o</w:t>
      </w:r>
      <w:r w:rsidRPr="006152C7">
        <w:rPr>
          <w:rFonts w:ascii="Arial" w:hAnsi="Arial" w:cs="Arial"/>
          <w:sz w:val="24"/>
          <w:szCs w:val="24"/>
        </w:rPr>
        <w:t xml:space="preserve">, cuya competencia para resolver es exclusiva de este </w:t>
      </w:r>
      <w:r w:rsidRPr="006152C7">
        <w:rPr>
          <w:rFonts w:ascii="Arial" w:hAnsi="Arial" w:cs="Arial"/>
          <w:i/>
          <w:iCs/>
          <w:sz w:val="24"/>
          <w:szCs w:val="24"/>
        </w:rPr>
        <w:t>órgano jurisdiccional</w:t>
      </w:r>
      <w:r w:rsidRPr="006152C7">
        <w:rPr>
          <w:rStyle w:val="Refdenotaalpie"/>
          <w:rFonts w:ascii="Arial" w:hAnsi="Arial" w:cs="Arial"/>
          <w:sz w:val="24"/>
          <w:szCs w:val="24"/>
        </w:rPr>
        <w:footnoteReference w:id="6"/>
      </w:r>
      <w:r w:rsidRPr="006152C7">
        <w:rPr>
          <w:rFonts w:ascii="Arial" w:hAnsi="Arial" w:cs="Arial"/>
          <w:sz w:val="24"/>
          <w:szCs w:val="24"/>
        </w:rPr>
        <w:t>.</w:t>
      </w:r>
    </w:p>
    <w:p w14:paraId="7E997834" w14:textId="77777777" w:rsidR="00024366" w:rsidRPr="006152C7" w:rsidRDefault="00024366" w:rsidP="00024366">
      <w:pPr>
        <w:pStyle w:val="Ttulo2"/>
        <w:spacing w:before="100" w:beforeAutospacing="1" w:after="100" w:afterAutospacing="1" w:line="360" w:lineRule="auto"/>
        <w:jc w:val="center"/>
        <w:rPr>
          <w:rFonts w:ascii="Arial" w:hAnsi="Arial" w:cs="Arial"/>
          <w:b/>
          <w:bCs/>
          <w:color w:val="auto"/>
          <w:sz w:val="24"/>
          <w:szCs w:val="24"/>
        </w:rPr>
      </w:pPr>
      <w:bookmarkStart w:id="3" w:name="_Toc234399583"/>
      <w:r w:rsidRPr="006152C7">
        <w:rPr>
          <w:rFonts w:ascii="Arial" w:hAnsi="Arial" w:cs="Arial"/>
          <w:b/>
          <w:color w:val="auto"/>
          <w:sz w:val="24"/>
          <w:szCs w:val="24"/>
        </w:rPr>
        <w:t xml:space="preserve">III. </w:t>
      </w:r>
      <w:r w:rsidRPr="006152C7">
        <w:rPr>
          <w:rFonts w:ascii="Arial" w:hAnsi="Arial" w:cs="Arial"/>
          <w:b/>
          <w:bCs/>
          <w:color w:val="auto"/>
          <w:sz w:val="24"/>
          <w:szCs w:val="24"/>
        </w:rPr>
        <w:t>PRECISIÓN DE AUTORIDADES RESPONSABLES</w:t>
      </w:r>
      <w:bookmarkEnd w:id="3"/>
    </w:p>
    <w:p w14:paraId="60A55C46" w14:textId="5665DBC2" w:rsidR="00024366" w:rsidRPr="006152C7" w:rsidRDefault="00024366" w:rsidP="00024366">
      <w:pPr>
        <w:tabs>
          <w:tab w:val="left" w:pos="544"/>
        </w:tabs>
        <w:spacing w:before="100" w:beforeAutospacing="1" w:after="100" w:afterAutospacing="1" w:line="360" w:lineRule="auto"/>
        <w:jc w:val="both"/>
        <w:rPr>
          <w:rFonts w:ascii="Arial" w:hAnsi="Arial" w:cs="Arial"/>
          <w:sz w:val="24"/>
          <w:szCs w:val="24"/>
        </w:rPr>
      </w:pPr>
      <w:r w:rsidRPr="006152C7">
        <w:rPr>
          <w:rFonts w:ascii="Arial" w:hAnsi="Arial" w:cs="Arial"/>
          <w:sz w:val="24"/>
          <w:szCs w:val="24"/>
        </w:rPr>
        <w:t xml:space="preserve">El </w:t>
      </w:r>
      <w:r w:rsidRPr="006152C7">
        <w:rPr>
          <w:rFonts w:ascii="Arial" w:hAnsi="Arial" w:cs="Arial"/>
          <w:i/>
          <w:iCs/>
          <w:sz w:val="24"/>
          <w:szCs w:val="24"/>
        </w:rPr>
        <w:t>actor</w:t>
      </w:r>
      <w:r w:rsidRPr="006152C7">
        <w:rPr>
          <w:rFonts w:ascii="Arial" w:hAnsi="Arial" w:cs="Arial"/>
          <w:sz w:val="24"/>
          <w:szCs w:val="24"/>
        </w:rPr>
        <w:t xml:space="preserve"> controvierte la omisión de emitir la </w:t>
      </w:r>
      <w:r w:rsidRPr="006152C7">
        <w:rPr>
          <w:rFonts w:ascii="Arial" w:hAnsi="Arial" w:cs="Arial"/>
          <w:i/>
          <w:iCs/>
          <w:sz w:val="24"/>
          <w:szCs w:val="24"/>
        </w:rPr>
        <w:t>convocatoria</w:t>
      </w:r>
      <w:r w:rsidRPr="006152C7">
        <w:rPr>
          <w:rFonts w:ascii="Arial" w:hAnsi="Arial" w:cs="Arial"/>
          <w:sz w:val="24"/>
          <w:szCs w:val="24"/>
        </w:rPr>
        <w:t xml:space="preserve">, la cual atribuye al </w:t>
      </w:r>
      <w:r w:rsidRPr="006152C7">
        <w:rPr>
          <w:rFonts w:ascii="Arial" w:hAnsi="Arial" w:cs="Arial"/>
          <w:i/>
          <w:iCs/>
          <w:sz w:val="24"/>
          <w:szCs w:val="24"/>
        </w:rPr>
        <w:t>Ayuntamiento</w:t>
      </w:r>
      <w:r w:rsidRPr="006152C7">
        <w:rPr>
          <w:rFonts w:ascii="Arial" w:hAnsi="Arial" w:cs="Arial"/>
          <w:sz w:val="24"/>
          <w:szCs w:val="24"/>
        </w:rPr>
        <w:t xml:space="preserve">, al </w:t>
      </w:r>
      <w:r w:rsidRPr="006152C7">
        <w:rPr>
          <w:rFonts w:ascii="Arial" w:hAnsi="Arial" w:cs="Arial"/>
          <w:i/>
          <w:iCs/>
          <w:sz w:val="24"/>
          <w:szCs w:val="24"/>
        </w:rPr>
        <w:t>Secretario</w:t>
      </w:r>
      <w:r w:rsidRPr="006152C7">
        <w:rPr>
          <w:rFonts w:ascii="Arial" w:hAnsi="Arial" w:cs="Arial"/>
          <w:sz w:val="24"/>
          <w:szCs w:val="24"/>
        </w:rPr>
        <w:t xml:space="preserve">, a la </w:t>
      </w:r>
      <w:r w:rsidRPr="006152C7">
        <w:rPr>
          <w:rFonts w:ascii="Arial" w:hAnsi="Arial" w:cs="Arial"/>
          <w:i/>
          <w:iCs/>
          <w:sz w:val="24"/>
          <w:szCs w:val="24"/>
        </w:rPr>
        <w:t>Comisión Electoral</w:t>
      </w:r>
      <w:r w:rsidRPr="006152C7">
        <w:rPr>
          <w:rFonts w:ascii="Arial" w:hAnsi="Arial" w:cs="Arial"/>
          <w:sz w:val="24"/>
          <w:szCs w:val="24"/>
        </w:rPr>
        <w:t xml:space="preserve"> y a la Dirección de Auxiliares de la Autoridad Municipal.</w:t>
      </w:r>
    </w:p>
    <w:p w14:paraId="42D1CD29" w14:textId="35D124EB" w:rsidR="00024366" w:rsidRPr="006152C7" w:rsidRDefault="00024366" w:rsidP="00024366">
      <w:pPr>
        <w:tabs>
          <w:tab w:val="left" w:pos="544"/>
        </w:tabs>
        <w:spacing w:before="100" w:beforeAutospacing="1" w:after="100" w:afterAutospacing="1" w:line="360" w:lineRule="auto"/>
        <w:jc w:val="both"/>
        <w:rPr>
          <w:rFonts w:ascii="Arial" w:hAnsi="Arial" w:cs="Arial"/>
          <w:sz w:val="24"/>
          <w:szCs w:val="24"/>
        </w:rPr>
      </w:pPr>
      <w:r w:rsidRPr="006152C7">
        <w:rPr>
          <w:rFonts w:ascii="Arial" w:hAnsi="Arial" w:cs="Arial"/>
          <w:sz w:val="24"/>
          <w:szCs w:val="24"/>
        </w:rPr>
        <w:t xml:space="preserve">Ahora bien, el artículo 84 de la </w:t>
      </w:r>
      <w:r w:rsidRPr="009473D9">
        <w:rPr>
          <w:rFonts w:ascii="Arial" w:hAnsi="Arial" w:cs="Arial"/>
          <w:sz w:val="24"/>
          <w:szCs w:val="24"/>
        </w:rPr>
        <w:t>Ley Orgánica</w:t>
      </w:r>
      <w:r w:rsidR="009473D9">
        <w:rPr>
          <w:rFonts w:ascii="Arial" w:hAnsi="Arial" w:cs="Arial"/>
          <w:i/>
          <w:iCs/>
          <w:sz w:val="24"/>
          <w:szCs w:val="24"/>
        </w:rPr>
        <w:t xml:space="preserve"> </w:t>
      </w:r>
      <w:r w:rsidR="009473D9">
        <w:rPr>
          <w:rFonts w:ascii="Arial" w:hAnsi="Arial" w:cs="Arial"/>
          <w:sz w:val="24"/>
          <w:szCs w:val="24"/>
        </w:rPr>
        <w:t>Municipal del Estado de Michoacán de Ocampo</w:t>
      </w:r>
      <w:r w:rsidRPr="006152C7">
        <w:rPr>
          <w:rFonts w:ascii="Arial" w:hAnsi="Arial" w:cs="Arial"/>
          <w:sz w:val="24"/>
          <w:szCs w:val="24"/>
        </w:rPr>
        <w:t xml:space="preserve">, en relación con el diverso 7, fracción I, del </w:t>
      </w:r>
      <w:r w:rsidRPr="003E5552">
        <w:rPr>
          <w:rFonts w:ascii="Arial" w:hAnsi="Arial" w:cs="Arial"/>
          <w:sz w:val="24"/>
          <w:szCs w:val="24"/>
        </w:rPr>
        <w:t>Reglamento</w:t>
      </w:r>
      <w:r w:rsidR="003E5552" w:rsidRPr="003E5552">
        <w:rPr>
          <w:rFonts w:ascii="Arial" w:hAnsi="Arial" w:cs="Arial"/>
          <w:sz w:val="24"/>
          <w:szCs w:val="24"/>
        </w:rPr>
        <w:t xml:space="preserve"> de Auxiliares de la Administración Pública Municipal de Morelia, Michoacán</w:t>
      </w:r>
      <w:r w:rsidRPr="006152C7">
        <w:rPr>
          <w:rFonts w:ascii="Arial" w:hAnsi="Arial" w:cs="Arial"/>
          <w:bCs/>
          <w:i/>
          <w:iCs/>
          <w:sz w:val="24"/>
          <w:szCs w:val="24"/>
        </w:rPr>
        <w:t>,</w:t>
      </w:r>
      <w:r w:rsidRPr="006152C7">
        <w:rPr>
          <w:rFonts w:ascii="Arial" w:hAnsi="Arial" w:cs="Arial"/>
          <w:sz w:val="24"/>
          <w:szCs w:val="24"/>
        </w:rPr>
        <w:t xml:space="preserve"> establecen que la </w:t>
      </w:r>
      <w:r w:rsidRPr="006152C7">
        <w:rPr>
          <w:rFonts w:ascii="Arial" w:hAnsi="Arial" w:cs="Arial"/>
          <w:i/>
          <w:iCs/>
          <w:sz w:val="24"/>
          <w:szCs w:val="24"/>
        </w:rPr>
        <w:t>convocatoria</w:t>
      </w:r>
      <w:r w:rsidRPr="006152C7">
        <w:rPr>
          <w:rFonts w:ascii="Arial" w:hAnsi="Arial" w:cs="Arial"/>
          <w:sz w:val="24"/>
          <w:szCs w:val="24"/>
        </w:rPr>
        <w:t xml:space="preserve"> será expedida por el </w:t>
      </w:r>
      <w:r w:rsidRPr="006152C7">
        <w:rPr>
          <w:rFonts w:ascii="Arial" w:hAnsi="Arial" w:cs="Arial"/>
          <w:i/>
          <w:iCs/>
          <w:sz w:val="24"/>
          <w:szCs w:val="24"/>
        </w:rPr>
        <w:t>Ayuntamiento,</w:t>
      </w:r>
      <w:r w:rsidRPr="006152C7">
        <w:rPr>
          <w:rFonts w:ascii="Arial" w:hAnsi="Arial" w:cs="Arial"/>
          <w:sz w:val="24"/>
          <w:szCs w:val="24"/>
        </w:rPr>
        <w:t xml:space="preserve"> a través del </w:t>
      </w:r>
      <w:r w:rsidR="006152C7" w:rsidRPr="006152C7">
        <w:rPr>
          <w:rFonts w:ascii="Arial" w:hAnsi="Arial" w:cs="Arial"/>
          <w:i/>
          <w:iCs/>
          <w:sz w:val="24"/>
          <w:szCs w:val="24"/>
        </w:rPr>
        <w:t>S</w:t>
      </w:r>
      <w:r w:rsidRPr="006152C7">
        <w:rPr>
          <w:rFonts w:ascii="Arial" w:hAnsi="Arial" w:cs="Arial"/>
          <w:i/>
          <w:iCs/>
          <w:sz w:val="24"/>
          <w:szCs w:val="24"/>
        </w:rPr>
        <w:t>ecretario</w:t>
      </w:r>
      <w:r w:rsidRPr="006152C7">
        <w:rPr>
          <w:rFonts w:ascii="Arial" w:hAnsi="Arial" w:cs="Arial"/>
          <w:sz w:val="24"/>
          <w:szCs w:val="24"/>
        </w:rPr>
        <w:t xml:space="preserve"> y previa aprobación del Cabildo, la cual se someterá al visto bueno de la </w:t>
      </w:r>
      <w:r w:rsidRPr="006152C7">
        <w:rPr>
          <w:rFonts w:ascii="Arial" w:hAnsi="Arial" w:cs="Arial"/>
          <w:i/>
          <w:iCs/>
          <w:sz w:val="24"/>
          <w:szCs w:val="24"/>
        </w:rPr>
        <w:t>Comisión Electoral</w:t>
      </w:r>
      <w:r w:rsidRPr="006152C7">
        <w:rPr>
          <w:rFonts w:ascii="Arial" w:hAnsi="Arial" w:cs="Arial"/>
          <w:sz w:val="24"/>
          <w:szCs w:val="24"/>
        </w:rPr>
        <w:t>.</w:t>
      </w:r>
    </w:p>
    <w:p w14:paraId="05B86EAC" w14:textId="77777777" w:rsidR="00024366" w:rsidRPr="006152C7" w:rsidRDefault="00024366" w:rsidP="00024366">
      <w:pPr>
        <w:tabs>
          <w:tab w:val="left" w:pos="544"/>
        </w:tabs>
        <w:spacing w:before="100" w:beforeAutospacing="1" w:after="100" w:afterAutospacing="1" w:line="360" w:lineRule="auto"/>
        <w:jc w:val="both"/>
        <w:rPr>
          <w:rFonts w:ascii="Arial" w:hAnsi="Arial" w:cs="Arial"/>
          <w:sz w:val="24"/>
          <w:szCs w:val="24"/>
        </w:rPr>
      </w:pPr>
      <w:r w:rsidRPr="006152C7">
        <w:rPr>
          <w:rFonts w:ascii="Arial" w:hAnsi="Arial" w:cs="Arial"/>
          <w:sz w:val="24"/>
          <w:szCs w:val="24"/>
        </w:rPr>
        <w:t xml:space="preserve">Con base en lo anterior, se puede establecer que la obligación legal de emitir la </w:t>
      </w:r>
      <w:r w:rsidRPr="006152C7">
        <w:rPr>
          <w:rFonts w:ascii="Arial" w:hAnsi="Arial" w:cs="Arial"/>
          <w:i/>
          <w:iCs/>
          <w:sz w:val="24"/>
          <w:szCs w:val="24"/>
        </w:rPr>
        <w:t>convocatoria</w:t>
      </w:r>
      <w:r w:rsidRPr="006152C7">
        <w:rPr>
          <w:rFonts w:ascii="Arial" w:hAnsi="Arial" w:cs="Arial"/>
          <w:sz w:val="24"/>
          <w:szCs w:val="24"/>
        </w:rPr>
        <w:t xml:space="preserve"> y los actos relativos corresponden al </w:t>
      </w:r>
      <w:r w:rsidRPr="006152C7">
        <w:rPr>
          <w:rFonts w:ascii="Arial" w:hAnsi="Arial" w:cs="Arial"/>
          <w:i/>
          <w:iCs/>
          <w:sz w:val="24"/>
          <w:szCs w:val="24"/>
        </w:rPr>
        <w:t>Ayuntamiento</w:t>
      </w:r>
      <w:r w:rsidRPr="006152C7">
        <w:rPr>
          <w:rFonts w:ascii="Arial" w:hAnsi="Arial" w:cs="Arial"/>
          <w:sz w:val="24"/>
          <w:szCs w:val="24"/>
        </w:rPr>
        <w:t>,</w:t>
      </w:r>
      <w:r w:rsidRPr="006152C7">
        <w:rPr>
          <w:rFonts w:ascii="Arial" w:hAnsi="Arial" w:cs="Arial"/>
          <w:i/>
          <w:iCs/>
          <w:sz w:val="24"/>
          <w:szCs w:val="24"/>
        </w:rPr>
        <w:t xml:space="preserve"> </w:t>
      </w:r>
      <w:r w:rsidRPr="006152C7">
        <w:rPr>
          <w:rFonts w:ascii="Arial" w:hAnsi="Arial" w:cs="Arial"/>
          <w:sz w:val="24"/>
          <w:szCs w:val="24"/>
        </w:rPr>
        <w:t xml:space="preserve">al </w:t>
      </w:r>
      <w:r w:rsidRPr="006152C7">
        <w:rPr>
          <w:rFonts w:ascii="Arial" w:hAnsi="Arial" w:cs="Arial"/>
          <w:i/>
          <w:iCs/>
          <w:sz w:val="24"/>
          <w:szCs w:val="24"/>
        </w:rPr>
        <w:t>Secretario</w:t>
      </w:r>
      <w:r w:rsidRPr="006152C7">
        <w:rPr>
          <w:rFonts w:ascii="Arial" w:hAnsi="Arial" w:cs="Arial"/>
          <w:sz w:val="24"/>
          <w:szCs w:val="24"/>
        </w:rPr>
        <w:t xml:space="preserve"> y a la </w:t>
      </w:r>
      <w:r w:rsidRPr="006152C7">
        <w:rPr>
          <w:rFonts w:ascii="Arial" w:hAnsi="Arial" w:cs="Arial"/>
          <w:i/>
          <w:iCs/>
          <w:sz w:val="24"/>
          <w:szCs w:val="24"/>
        </w:rPr>
        <w:t>Comisión Electoral</w:t>
      </w:r>
      <w:r w:rsidRPr="006152C7">
        <w:rPr>
          <w:rFonts w:ascii="Arial" w:hAnsi="Arial" w:cs="Arial"/>
          <w:sz w:val="24"/>
          <w:szCs w:val="24"/>
        </w:rPr>
        <w:t>, no así a la Dirección de Auxiliares de la Autoridad Municipal, pues entre las atribuciones de esta no se encuentran las relacionadas con su emisión, sino que versan sobre la organización y desarrollo de los procesos de elección de los auxiliares de la administración pública</w:t>
      </w:r>
      <w:r w:rsidRPr="006152C7">
        <w:rPr>
          <w:rStyle w:val="Refdenotaalpie"/>
          <w:rFonts w:ascii="Arial" w:hAnsi="Arial" w:cs="Arial"/>
          <w:sz w:val="24"/>
          <w:szCs w:val="24"/>
        </w:rPr>
        <w:footnoteReference w:id="7"/>
      </w:r>
      <w:r w:rsidRPr="006152C7">
        <w:rPr>
          <w:rFonts w:ascii="Arial" w:hAnsi="Arial" w:cs="Arial"/>
          <w:sz w:val="24"/>
          <w:szCs w:val="24"/>
        </w:rPr>
        <w:t>.</w:t>
      </w:r>
    </w:p>
    <w:p w14:paraId="0F7A689F" w14:textId="77777777" w:rsidR="00024366" w:rsidRPr="006152C7" w:rsidRDefault="00024366" w:rsidP="00024366">
      <w:pPr>
        <w:tabs>
          <w:tab w:val="left" w:pos="544"/>
        </w:tabs>
        <w:spacing w:before="100" w:beforeAutospacing="1" w:after="100" w:afterAutospacing="1" w:line="360" w:lineRule="auto"/>
        <w:jc w:val="both"/>
        <w:rPr>
          <w:rFonts w:ascii="Arial" w:hAnsi="Arial" w:cs="Arial"/>
          <w:i/>
          <w:iCs/>
          <w:sz w:val="24"/>
          <w:szCs w:val="24"/>
        </w:rPr>
      </w:pPr>
      <w:r w:rsidRPr="006152C7">
        <w:rPr>
          <w:rFonts w:ascii="Arial" w:hAnsi="Arial" w:cs="Arial"/>
          <w:sz w:val="24"/>
          <w:szCs w:val="24"/>
        </w:rPr>
        <w:t xml:space="preserve">En consecuencia, en el presente asunto se tendrán como responsables únicamente al </w:t>
      </w:r>
      <w:r w:rsidRPr="006152C7">
        <w:rPr>
          <w:rFonts w:ascii="Arial" w:hAnsi="Arial" w:cs="Arial"/>
          <w:i/>
          <w:iCs/>
          <w:sz w:val="24"/>
          <w:szCs w:val="24"/>
        </w:rPr>
        <w:t>Ayuntamiento</w:t>
      </w:r>
      <w:r w:rsidRPr="006152C7">
        <w:rPr>
          <w:rFonts w:ascii="Arial" w:hAnsi="Arial" w:cs="Arial"/>
          <w:sz w:val="24"/>
          <w:szCs w:val="24"/>
        </w:rPr>
        <w:t xml:space="preserve">, al </w:t>
      </w:r>
      <w:r w:rsidRPr="006152C7">
        <w:rPr>
          <w:rFonts w:ascii="Arial" w:hAnsi="Arial" w:cs="Arial"/>
          <w:i/>
          <w:iCs/>
          <w:sz w:val="24"/>
          <w:szCs w:val="24"/>
        </w:rPr>
        <w:t>Secretario</w:t>
      </w:r>
      <w:r w:rsidRPr="006152C7">
        <w:rPr>
          <w:rFonts w:ascii="Arial" w:hAnsi="Arial" w:cs="Arial"/>
          <w:sz w:val="24"/>
          <w:szCs w:val="24"/>
        </w:rPr>
        <w:t xml:space="preserve"> y a la </w:t>
      </w:r>
      <w:r w:rsidRPr="006152C7">
        <w:rPr>
          <w:rFonts w:ascii="Arial" w:hAnsi="Arial" w:cs="Arial"/>
          <w:i/>
          <w:iCs/>
          <w:sz w:val="24"/>
          <w:szCs w:val="24"/>
        </w:rPr>
        <w:t>Comisión Electoral.</w:t>
      </w:r>
    </w:p>
    <w:p w14:paraId="50BBABF2" w14:textId="158649B5" w:rsidR="00024366" w:rsidRPr="006152C7" w:rsidRDefault="00024366" w:rsidP="00024366">
      <w:pPr>
        <w:pStyle w:val="Ttulo2"/>
        <w:spacing w:before="100" w:beforeAutospacing="1" w:after="100" w:afterAutospacing="1" w:line="360" w:lineRule="auto"/>
        <w:jc w:val="center"/>
        <w:rPr>
          <w:rFonts w:ascii="Arial" w:hAnsi="Arial" w:cs="Arial"/>
          <w:b/>
          <w:color w:val="auto"/>
          <w:sz w:val="24"/>
          <w:szCs w:val="24"/>
        </w:rPr>
      </w:pPr>
      <w:bookmarkStart w:id="4" w:name="_Toc234399584"/>
      <w:r w:rsidRPr="006152C7">
        <w:rPr>
          <w:rFonts w:ascii="Arial" w:hAnsi="Arial" w:cs="Arial"/>
          <w:b/>
          <w:color w:val="auto"/>
          <w:sz w:val="24"/>
          <w:szCs w:val="24"/>
        </w:rPr>
        <w:t>IV. IMPROCEDENCIA</w:t>
      </w:r>
      <w:bookmarkEnd w:id="4"/>
    </w:p>
    <w:p w14:paraId="0FC1D21E" w14:textId="77777777" w:rsidR="006152C7" w:rsidRPr="006152C7" w:rsidRDefault="00810F91" w:rsidP="00024366">
      <w:pPr>
        <w:pBdr>
          <w:top w:val="nil"/>
          <w:left w:val="nil"/>
          <w:bottom w:val="nil"/>
          <w:right w:val="nil"/>
          <w:between w:val="nil"/>
        </w:pBdr>
        <w:spacing w:before="240" w:line="360" w:lineRule="auto"/>
        <w:jc w:val="both"/>
        <w:rPr>
          <w:rFonts w:ascii="Arial" w:eastAsia="Arial" w:hAnsi="Arial" w:cs="Arial"/>
          <w:sz w:val="24"/>
          <w:szCs w:val="24"/>
        </w:rPr>
      </w:pPr>
      <w:r w:rsidRPr="006152C7">
        <w:rPr>
          <w:rFonts w:ascii="Arial" w:eastAsia="Arial" w:hAnsi="Arial" w:cs="Arial"/>
          <w:sz w:val="24"/>
          <w:szCs w:val="24"/>
        </w:rPr>
        <w:t xml:space="preserve">El estudio de las causales de improcedencia es de orden preferente al encontrarse relacionadas con aspectos indispensables para la válida conformación del proceso, además de que su naturaleza jurídica se basa en disposiciones </w:t>
      </w:r>
      <w:r w:rsidR="006152C7" w:rsidRPr="006152C7">
        <w:rPr>
          <w:rFonts w:ascii="Arial" w:eastAsia="Arial" w:hAnsi="Arial" w:cs="Arial"/>
          <w:sz w:val="24"/>
          <w:szCs w:val="24"/>
        </w:rPr>
        <w:t xml:space="preserve">que tienen el carácter de orden público. Por ello, se debe </w:t>
      </w:r>
      <w:r w:rsidR="006152C7" w:rsidRPr="006152C7">
        <w:rPr>
          <w:rFonts w:ascii="Arial" w:eastAsia="Arial" w:hAnsi="Arial" w:cs="Arial"/>
          <w:sz w:val="24"/>
          <w:szCs w:val="24"/>
        </w:rPr>
        <w:lastRenderedPageBreak/>
        <w:t xml:space="preserve">examinar incluso de oficio si se actualiza alguna, pues de resultar fundada haría innecesario analizar el fondo de la cuestión planteada. </w:t>
      </w:r>
    </w:p>
    <w:p w14:paraId="3F0B640C" w14:textId="05B78519" w:rsidR="00810F91" w:rsidRPr="006152C7" w:rsidRDefault="006152C7" w:rsidP="00024366">
      <w:pPr>
        <w:pBdr>
          <w:top w:val="nil"/>
          <w:left w:val="nil"/>
          <w:bottom w:val="nil"/>
          <w:right w:val="nil"/>
          <w:between w:val="nil"/>
        </w:pBdr>
        <w:spacing w:before="240" w:line="360" w:lineRule="auto"/>
        <w:jc w:val="both"/>
        <w:rPr>
          <w:rFonts w:ascii="Arial" w:eastAsia="Arial" w:hAnsi="Arial" w:cs="Arial"/>
          <w:sz w:val="24"/>
          <w:szCs w:val="24"/>
          <w:lang w:val="es-419"/>
        </w:rPr>
      </w:pPr>
      <w:r w:rsidRPr="006152C7">
        <w:rPr>
          <w:rFonts w:ascii="Arial" w:eastAsia="Arial" w:hAnsi="Arial" w:cs="Arial"/>
          <w:sz w:val="24"/>
          <w:szCs w:val="24"/>
        </w:rPr>
        <w:t xml:space="preserve">Bajo este contexto, se advierte que </w:t>
      </w:r>
      <w:r w:rsidRPr="007D5736">
        <w:rPr>
          <w:rFonts w:ascii="Arial" w:eastAsia="Arial" w:hAnsi="Arial" w:cs="Arial"/>
          <w:sz w:val="24"/>
          <w:szCs w:val="24"/>
        </w:rPr>
        <w:t>las</w:t>
      </w:r>
      <w:r w:rsidRPr="007D5736">
        <w:rPr>
          <w:rFonts w:ascii="Arial" w:eastAsia="Arial" w:hAnsi="Arial" w:cs="Arial"/>
          <w:i/>
          <w:iCs/>
          <w:sz w:val="24"/>
          <w:szCs w:val="24"/>
        </w:rPr>
        <w:t xml:space="preserve"> autoridades responsables</w:t>
      </w:r>
      <w:r w:rsidRPr="006152C7">
        <w:rPr>
          <w:rFonts w:ascii="Arial" w:eastAsia="Arial" w:hAnsi="Arial" w:cs="Arial"/>
          <w:sz w:val="24"/>
          <w:szCs w:val="24"/>
        </w:rPr>
        <w:t xml:space="preserve">, hacen valer la causal de improcedencia prevista en el artículo 11, fracción III, de la </w:t>
      </w:r>
      <w:r w:rsidRPr="006152C7">
        <w:rPr>
          <w:rFonts w:ascii="Arial" w:eastAsia="Arial" w:hAnsi="Arial" w:cs="Arial"/>
          <w:i/>
          <w:iCs/>
          <w:sz w:val="24"/>
          <w:szCs w:val="24"/>
        </w:rPr>
        <w:t>Ley de Justicia Electora</w:t>
      </w:r>
      <w:r w:rsidR="004547D8">
        <w:rPr>
          <w:rFonts w:ascii="Arial" w:eastAsia="Arial" w:hAnsi="Arial" w:cs="Arial"/>
          <w:i/>
          <w:iCs/>
          <w:sz w:val="24"/>
          <w:szCs w:val="24"/>
        </w:rPr>
        <w:t>l</w:t>
      </w:r>
      <w:r w:rsidRPr="006152C7">
        <w:rPr>
          <w:rFonts w:ascii="Arial" w:eastAsia="Arial" w:hAnsi="Arial" w:cs="Arial"/>
          <w:i/>
          <w:iCs/>
          <w:sz w:val="24"/>
          <w:szCs w:val="24"/>
        </w:rPr>
        <w:t xml:space="preserve">, </w:t>
      </w:r>
      <w:r w:rsidRPr="006152C7">
        <w:rPr>
          <w:rFonts w:ascii="Arial" w:eastAsia="Arial" w:hAnsi="Arial" w:cs="Arial"/>
          <w:sz w:val="24"/>
          <w:szCs w:val="24"/>
        </w:rPr>
        <w:t xml:space="preserve">misma que se actualiza, toda vez que la omisión de emitir la </w:t>
      </w:r>
      <w:r w:rsidRPr="006152C7">
        <w:rPr>
          <w:rFonts w:ascii="Arial" w:eastAsia="Arial" w:hAnsi="Arial" w:cs="Arial"/>
          <w:i/>
          <w:iCs/>
          <w:sz w:val="24"/>
          <w:szCs w:val="24"/>
        </w:rPr>
        <w:t xml:space="preserve">convocatoria </w:t>
      </w:r>
      <w:r w:rsidRPr="006152C7">
        <w:rPr>
          <w:rFonts w:ascii="Arial" w:eastAsia="Arial" w:hAnsi="Arial" w:cs="Arial"/>
          <w:sz w:val="24"/>
          <w:szCs w:val="24"/>
        </w:rPr>
        <w:t xml:space="preserve">no afecta su interés jurídico. </w:t>
      </w:r>
      <w:r w:rsidRPr="006152C7">
        <w:rPr>
          <w:rFonts w:ascii="Arial" w:eastAsia="Arial" w:hAnsi="Arial" w:cs="Arial"/>
          <w:sz w:val="24"/>
          <w:szCs w:val="24"/>
          <w:lang w:val="es-419"/>
        </w:rPr>
        <w:t xml:space="preserve"> </w:t>
      </w:r>
    </w:p>
    <w:p w14:paraId="77F04725" w14:textId="4755B8CE" w:rsidR="00DA3EBF" w:rsidRPr="00503826" w:rsidRDefault="00DA3EBF" w:rsidP="00DA3EBF">
      <w:pPr>
        <w:pBdr>
          <w:top w:val="nil"/>
          <w:left w:val="nil"/>
          <w:bottom w:val="nil"/>
          <w:right w:val="nil"/>
          <w:between w:val="nil"/>
        </w:pBdr>
        <w:spacing w:after="384" w:line="360" w:lineRule="auto"/>
        <w:jc w:val="both"/>
        <w:rPr>
          <w:rFonts w:ascii="Arial" w:eastAsia="Arial" w:hAnsi="Arial" w:cs="Arial"/>
          <w:color w:val="000000"/>
          <w:sz w:val="24"/>
          <w:szCs w:val="24"/>
        </w:rPr>
      </w:pPr>
      <w:r w:rsidRPr="0036534A">
        <w:rPr>
          <w:rFonts w:ascii="Arial" w:eastAsia="Arial" w:hAnsi="Arial" w:cs="Arial"/>
          <w:color w:val="000000"/>
          <w:sz w:val="24"/>
          <w:szCs w:val="24"/>
        </w:rPr>
        <w:t xml:space="preserve">Al respecto, el interés jurídico es un requisito indispensable de procedibilidad de los medios de impugnación regulados en la </w:t>
      </w:r>
      <w:r w:rsidRPr="0036534A">
        <w:rPr>
          <w:rFonts w:ascii="Arial" w:eastAsia="Arial" w:hAnsi="Arial" w:cs="Arial"/>
          <w:i/>
          <w:color w:val="000000"/>
          <w:sz w:val="24"/>
          <w:szCs w:val="24"/>
        </w:rPr>
        <w:t>Ley de Justicia Electoral</w:t>
      </w:r>
      <w:r w:rsidRPr="0036534A">
        <w:rPr>
          <w:rFonts w:ascii="Arial" w:eastAsia="Arial" w:hAnsi="Arial" w:cs="Arial"/>
          <w:color w:val="000000"/>
          <w:sz w:val="24"/>
          <w:szCs w:val="24"/>
        </w:rPr>
        <w:t>, por lo que </w:t>
      </w:r>
      <w:r w:rsidR="004547D8">
        <w:rPr>
          <w:rFonts w:ascii="Arial" w:eastAsia="Arial" w:hAnsi="Arial" w:cs="Arial"/>
          <w:color w:val="000000"/>
          <w:sz w:val="24"/>
          <w:szCs w:val="24"/>
        </w:rPr>
        <w:t xml:space="preserve">la parte actora </w:t>
      </w:r>
      <w:r w:rsidRPr="0036534A">
        <w:rPr>
          <w:rFonts w:ascii="Arial" w:eastAsia="Arial" w:hAnsi="Arial" w:cs="Arial"/>
          <w:color w:val="000000"/>
          <w:sz w:val="24"/>
          <w:szCs w:val="24"/>
        </w:rPr>
        <w:t xml:space="preserve">debe expresar o aportar los elementos necesarios para evidenciar que cuenta con la titularidad del derecho cuya afectación alega y que se generó con la omisión atribuida a las </w:t>
      </w:r>
      <w:r w:rsidRPr="0036534A">
        <w:rPr>
          <w:rFonts w:ascii="Arial" w:eastAsia="Arial" w:hAnsi="Arial" w:cs="Arial"/>
          <w:i/>
          <w:iCs/>
          <w:color w:val="000000"/>
          <w:sz w:val="24"/>
          <w:szCs w:val="24"/>
        </w:rPr>
        <w:t>autoridades responsables</w:t>
      </w:r>
      <w:r w:rsidRPr="0036534A">
        <w:rPr>
          <w:rFonts w:ascii="Arial" w:eastAsia="Arial" w:hAnsi="Arial" w:cs="Arial"/>
          <w:color w:val="000000"/>
          <w:sz w:val="24"/>
          <w:szCs w:val="24"/>
        </w:rPr>
        <w:t>.</w:t>
      </w:r>
      <w:r w:rsidRPr="00503826">
        <w:rPr>
          <w:rFonts w:ascii="Arial" w:eastAsia="Arial" w:hAnsi="Arial" w:cs="Arial"/>
          <w:color w:val="000000"/>
          <w:sz w:val="24"/>
          <w:szCs w:val="24"/>
        </w:rPr>
        <w:t xml:space="preserve"> </w:t>
      </w:r>
    </w:p>
    <w:p w14:paraId="57E655D2" w14:textId="77777777" w:rsidR="00DA3EBF" w:rsidRDefault="00DA3EBF" w:rsidP="00DA3EBF">
      <w:pPr>
        <w:pBdr>
          <w:top w:val="nil"/>
          <w:left w:val="nil"/>
          <w:bottom w:val="nil"/>
          <w:right w:val="nil"/>
          <w:between w:val="nil"/>
        </w:pBdr>
        <w:spacing w:after="384" w:line="360" w:lineRule="auto"/>
        <w:jc w:val="both"/>
        <w:rPr>
          <w:rFonts w:ascii="Arial" w:eastAsia="Arial" w:hAnsi="Arial" w:cs="Arial"/>
          <w:color w:val="000000"/>
          <w:sz w:val="24"/>
          <w:szCs w:val="24"/>
        </w:rPr>
      </w:pPr>
      <w:r w:rsidRPr="00503826">
        <w:rPr>
          <w:rFonts w:ascii="Arial" w:eastAsia="Arial" w:hAnsi="Arial" w:cs="Arial"/>
          <w:color w:val="000000"/>
          <w:sz w:val="24"/>
          <w:szCs w:val="24"/>
        </w:rPr>
        <w:t xml:space="preserve">En este orden de ideas, </w:t>
      </w:r>
      <w:r>
        <w:rPr>
          <w:rFonts w:ascii="Arial" w:eastAsia="Arial" w:hAnsi="Arial" w:cs="Arial"/>
          <w:color w:val="000000"/>
          <w:sz w:val="24"/>
          <w:szCs w:val="24"/>
        </w:rPr>
        <w:t xml:space="preserve">se puede </w:t>
      </w:r>
      <w:r w:rsidRPr="00503826">
        <w:rPr>
          <w:rFonts w:ascii="Arial" w:eastAsia="Arial" w:hAnsi="Arial" w:cs="Arial"/>
          <w:color w:val="000000"/>
          <w:sz w:val="24"/>
          <w:szCs w:val="24"/>
        </w:rPr>
        <w:t xml:space="preserve">concluir que </w:t>
      </w:r>
      <w:r>
        <w:rPr>
          <w:rFonts w:ascii="Arial" w:eastAsia="Arial" w:hAnsi="Arial" w:cs="Arial"/>
          <w:color w:val="000000"/>
          <w:sz w:val="24"/>
          <w:szCs w:val="24"/>
        </w:rPr>
        <w:t xml:space="preserve">el acto u omisión </w:t>
      </w:r>
      <w:r w:rsidRPr="00503826">
        <w:rPr>
          <w:rFonts w:ascii="Arial" w:eastAsia="Arial" w:hAnsi="Arial" w:cs="Arial"/>
          <w:color w:val="000000"/>
          <w:sz w:val="24"/>
          <w:szCs w:val="24"/>
        </w:rPr>
        <w:t>controvertido únicamente puede ser impugnado por quien argumente y demuestre que le ocasiona una lesión a un derecho sustancial.</w:t>
      </w:r>
    </w:p>
    <w:p w14:paraId="4A96529B" w14:textId="77777777" w:rsidR="00676804" w:rsidRPr="00503826" w:rsidRDefault="00676804" w:rsidP="00676804">
      <w:pPr>
        <w:pBdr>
          <w:top w:val="nil"/>
          <w:left w:val="nil"/>
          <w:bottom w:val="nil"/>
          <w:right w:val="nil"/>
          <w:between w:val="nil"/>
        </w:pBdr>
        <w:spacing w:after="384" w:line="360" w:lineRule="auto"/>
        <w:jc w:val="both"/>
        <w:rPr>
          <w:rFonts w:ascii="Arial" w:eastAsia="Arial" w:hAnsi="Arial" w:cs="Arial"/>
          <w:color w:val="000000"/>
          <w:sz w:val="24"/>
          <w:szCs w:val="24"/>
        </w:rPr>
      </w:pPr>
      <w:r w:rsidRPr="00503826">
        <w:rPr>
          <w:rFonts w:ascii="Arial" w:eastAsia="Arial" w:hAnsi="Arial" w:cs="Arial"/>
          <w:color w:val="000000"/>
          <w:sz w:val="24"/>
          <w:szCs w:val="24"/>
        </w:rPr>
        <w:t>A partir de lo anterior, únicamente está en condiciones de presentar un medio de impugnación, en la vía electoral, quien afirma la existencia de una lesión a su esfera jurídica y promueve el medio idóneo para ser restituido en el goce de sus derechos a fin de lograr una efectiva reparación</w:t>
      </w:r>
      <w:r w:rsidRPr="00503826">
        <w:rPr>
          <w:rFonts w:ascii="Arial" w:eastAsia="Arial" w:hAnsi="Arial" w:cs="Arial"/>
          <w:color w:val="000000"/>
          <w:sz w:val="24"/>
          <w:szCs w:val="24"/>
          <w:vertAlign w:val="superscript"/>
        </w:rPr>
        <w:footnoteReference w:id="8"/>
      </w:r>
      <w:r w:rsidRPr="00503826">
        <w:rPr>
          <w:rFonts w:ascii="Arial" w:eastAsia="Arial" w:hAnsi="Arial" w:cs="Arial"/>
          <w:color w:val="000000"/>
          <w:sz w:val="24"/>
          <w:szCs w:val="24"/>
        </w:rPr>
        <w:t>.</w:t>
      </w:r>
    </w:p>
    <w:p w14:paraId="050A933A" w14:textId="6E492DB0" w:rsidR="002B4D6C" w:rsidRDefault="0099345E" w:rsidP="00676804">
      <w:p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color w:val="000000"/>
          <w:sz w:val="24"/>
          <w:szCs w:val="24"/>
        </w:rPr>
        <w:t>Ahora bien</w:t>
      </w:r>
      <w:r w:rsidR="00676804" w:rsidRPr="00FC2839">
        <w:rPr>
          <w:rFonts w:ascii="Arial" w:eastAsia="Arial" w:hAnsi="Arial" w:cs="Arial"/>
          <w:color w:val="000000"/>
          <w:sz w:val="24"/>
          <w:szCs w:val="24"/>
        </w:rPr>
        <w:t>, en el presente caso, se considera que</w:t>
      </w:r>
      <w:r w:rsidR="00676804">
        <w:rPr>
          <w:rFonts w:ascii="Arial" w:eastAsia="Arial" w:hAnsi="Arial" w:cs="Arial"/>
          <w:color w:val="000000"/>
          <w:sz w:val="24"/>
          <w:szCs w:val="24"/>
        </w:rPr>
        <w:t xml:space="preserve"> el </w:t>
      </w:r>
      <w:r w:rsidR="00676804">
        <w:rPr>
          <w:rFonts w:ascii="Arial" w:eastAsia="Arial" w:hAnsi="Arial" w:cs="Arial"/>
          <w:i/>
          <w:iCs/>
          <w:color w:val="000000"/>
          <w:sz w:val="24"/>
          <w:szCs w:val="24"/>
        </w:rPr>
        <w:t xml:space="preserve">actor </w:t>
      </w:r>
      <w:r w:rsidR="00676804">
        <w:rPr>
          <w:rFonts w:ascii="Arial" w:eastAsia="Arial" w:hAnsi="Arial" w:cs="Arial"/>
          <w:color w:val="000000"/>
          <w:sz w:val="24"/>
          <w:szCs w:val="24"/>
        </w:rPr>
        <w:t xml:space="preserve">carece de interés jurídico para controvertir la omisión alegada, ya que en su demanda </w:t>
      </w:r>
      <w:r>
        <w:rPr>
          <w:rFonts w:ascii="Arial" w:eastAsia="Arial" w:hAnsi="Arial" w:cs="Arial"/>
          <w:color w:val="000000"/>
          <w:sz w:val="24"/>
          <w:szCs w:val="24"/>
        </w:rPr>
        <w:t>reclama</w:t>
      </w:r>
      <w:r w:rsidRPr="00691ECD">
        <w:rPr>
          <w:rFonts w:ascii="Arial" w:eastAsia="Arial" w:hAnsi="Arial" w:cs="Arial"/>
          <w:color w:val="000000"/>
          <w:sz w:val="24"/>
          <w:szCs w:val="24"/>
        </w:rPr>
        <w:t xml:space="preserve"> de manera expresa y literal la omisión del </w:t>
      </w:r>
      <w:r w:rsidRPr="0099345E">
        <w:rPr>
          <w:rFonts w:ascii="Arial" w:eastAsia="Arial" w:hAnsi="Arial" w:cs="Arial"/>
          <w:i/>
          <w:iCs/>
          <w:color w:val="000000"/>
          <w:sz w:val="24"/>
          <w:szCs w:val="24"/>
        </w:rPr>
        <w:t>Ayuntamiento</w:t>
      </w:r>
      <w:r w:rsidRPr="00691ECD">
        <w:rPr>
          <w:rFonts w:ascii="Arial" w:eastAsia="Arial" w:hAnsi="Arial" w:cs="Arial"/>
          <w:color w:val="000000"/>
          <w:sz w:val="24"/>
          <w:szCs w:val="24"/>
        </w:rPr>
        <w:t xml:space="preserve"> </w:t>
      </w:r>
      <w:r>
        <w:rPr>
          <w:rFonts w:ascii="Arial" w:eastAsia="Arial" w:hAnsi="Arial" w:cs="Arial"/>
          <w:color w:val="000000"/>
          <w:sz w:val="24"/>
          <w:szCs w:val="24"/>
        </w:rPr>
        <w:t>de</w:t>
      </w:r>
      <w:r w:rsidRPr="00691ECD">
        <w:rPr>
          <w:rFonts w:ascii="Arial" w:eastAsia="Arial" w:hAnsi="Arial" w:cs="Arial"/>
          <w:color w:val="000000"/>
          <w:sz w:val="24"/>
          <w:szCs w:val="24"/>
        </w:rPr>
        <w:t xml:space="preserve"> emitir la convocatoria para elegir </w:t>
      </w:r>
      <w:proofErr w:type="spellStart"/>
      <w:r w:rsidR="00AD3FCC">
        <w:rPr>
          <w:rFonts w:ascii="Arial" w:eastAsia="Arial" w:hAnsi="Arial" w:cs="Arial"/>
          <w:color w:val="000000"/>
          <w:sz w:val="24"/>
          <w:szCs w:val="24"/>
        </w:rPr>
        <w:t>encargatura</w:t>
      </w:r>
      <w:proofErr w:type="spellEnd"/>
      <w:r w:rsidRPr="00691ECD">
        <w:rPr>
          <w:rFonts w:ascii="Arial" w:eastAsia="Arial" w:hAnsi="Arial" w:cs="Arial"/>
          <w:color w:val="000000"/>
          <w:sz w:val="24"/>
          <w:szCs w:val="24"/>
        </w:rPr>
        <w:t xml:space="preserve"> del </w:t>
      </w:r>
      <w:r w:rsidR="00AD3FCC">
        <w:rPr>
          <w:rFonts w:ascii="Arial" w:eastAsia="Arial" w:hAnsi="Arial" w:cs="Arial"/>
          <w:color w:val="000000"/>
          <w:sz w:val="24"/>
          <w:szCs w:val="24"/>
        </w:rPr>
        <w:t>o</w:t>
      </w:r>
      <w:r w:rsidRPr="00691ECD">
        <w:rPr>
          <w:rFonts w:ascii="Arial" w:eastAsia="Arial" w:hAnsi="Arial" w:cs="Arial"/>
          <w:color w:val="000000"/>
          <w:sz w:val="24"/>
          <w:szCs w:val="24"/>
        </w:rPr>
        <w:t>rden en la</w:t>
      </w:r>
      <w:r>
        <w:rPr>
          <w:rFonts w:ascii="Arial" w:eastAsia="Arial" w:hAnsi="Arial" w:cs="Arial"/>
          <w:color w:val="000000"/>
          <w:sz w:val="24"/>
          <w:szCs w:val="24"/>
        </w:rPr>
        <w:t xml:space="preserve"> </w:t>
      </w:r>
      <w:r w:rsidRPr="0099345E">
        <w:rPr>
          <w:rFonts w:ascii="Arial" w:eastAsia="Arial" w:hAnsi="Arial" w:cs="Arial"/>
          <w:b/>
          <w:bCs/>
          <w:color w:val="000000"/>
          <w:sz w:val="24"/>
          <w:szCs w:val="24"/>
        </w:rPr>
        <w:t>colonia Fracc. La Nueva Aldea</w:t>
      </w:r>
      <w:r>
        <w:rPr>
          <w:rFonts w:ascii="Arial" w:eastAsia="Arial" w:hAnsi="Arial" w:cs="Arial"/>
          <w:color w:val="000000"/>
          <w:sz w:val="24"/>
          <w:szCs w:val="24"/>
        </w:rPr>
        <w:t xml:space="preserve"> ubicada en Morelia, Michoacán</w:t>
      </w:r>
      <w:r w:rsidRPr="00691ECD">
        <w:rPr>
          <w:rFonts w:ascii="Arial" w:eastAsia="Arial" w:hAnsi="Arial" w:cs="Arial"/>
          <w:color w:val="000000"/>
          <w:sz w:val="24"/>
          <w:szCs w:val="24"/>
        </w:rPr>
        <w:t>,</w:t>
      </w:r>
      <w:r>
        <w:rPr>
          <w:rFonts w:ascii="Arial" w:eastAsia="Arial" w:hAnsi="Arial" w:cs="Arial"/>
          <w:color w:val="000000"/>
          <w:sz w:val="24"/>
          <w:szCs w:val="24"/>
        </w:rPr>
        <w:t xml:space="preserve"> </w:t>
      </w:r>
      <w:r w:rsidRPr="00691ECD">
        <w:rPr>
          <w:rFonts w:ascii="Arial" w:eastAsia="Arial" w:hAnsi="Arial" w:cs="Arial"/>
          <w:color w:val="000000"/>
          <w:sz w:val="24"/>
          <w:szCs w:val="24"/>
        </w:rPr>
        <w:t>manifestando comparecer en su calidad de vecino de dicha demarcación</w:t>
      </w:r>
      <w:r w:rsidR="007D5736">
        <w:rPr>
          <w:rFonts w:ascii="Arial" w:eastAsia="Arial" w:hAnsi="Arial" w:cs="Arial"/>
          <w:color w:val="000000"/>
          <w:sz w:val="24"/>
          <w:szCs w:val="24"/>
        </w:rPr>
        <w:t>;</w:t>
      </w:r>
      <w:r>
        <w:rPr>
          <w:rFonts w:ascii="Arial" w:eastAsia="Arial" w:hAnsi="Arial" w:cs="Arial"/>
          <w:color w:val="000000"/>
          <w:sz w:val="24"/>
          <w:szCs w:val="24"/>
        </w:rPr>
        <w:t xml:space="preserve"> no obstante, e</w:t>
      </w:r>
      <w:r w:rsidRPr="00691ECD">
        <w:rPr>
          <w:rFonts w:ascii="Arial" w:eastAsia="Arial" w:hAnsi="Arial" w:cs="Arial"/>
          <w:color w:val="000000"/>
          <w:sz w:val="24"/>
          <w:szCs w:val="24"/>
        </w:rPr>
        <w:t>n contraposición a su dicho, de la credencial para votar con fotografía</w:t>
      </w:r>
      <w:r w:rsidR="00EA6720">
        <w:rPr>
          <w:rFonts w:ascii="Arial" w:eastAsia="Arial" w:hAnsi="Arial" w:cs="Arial"/>
          <w:color w:val="000000"/>
          <w:sz w:val="24"/>
          <w:szCs w:val="24"/>
        </w:rPr>
        <w:t xml:space="preserve"> que adjunta a su escrito</w:t>
      </w:r>
      <w:r w:rsidRPr="0035545E">
        <w:rPr>
          <w:rStyle w:val="Refdenotaalpie"/>
          <w:rFonts w:ascii="Arial" w:eastAsia="Arial" w:hAnsi="Arial" w:cs="Arial"/>
          <w:color w:val="000000"/>
          <w:sz w:val="24"/>
          <w:szCs w:val="24"/>
        </w:rPr>
        <w:footnoteReference w:id="9"/>
      </w:r>
      <w:r w:rsidRPr="00691ECD">
        <w:rPr>
          <w:rFonts w:ascii="Arial" w:eastAsia="Arial" w:hAnsi="Arial" w:cs="Arial"/>
          <w:color w:val="000000"/>
          <w:sz w:val="24"/>
          <w:szCs w:val="24"/>
        </w:rPr>
        <w:t xml:space="preserve"> se desprende que su domicilio y vecindad se ubican en la</w:t>
      </w:r>
      <w:r>
        <w:rPr>
          <w:rFonts w:ascii="Arial" w:eastAsia="Arial" w:hAnsi="Arial" w:cs="Arial"/>
          <w:color w:val="000000"/>
          <w:sz w:val="24"/>
          <w:szCs w:val="24"/>
        </w:rPr>
        <w:t xml:space="preserve"> </w:t>
      </w:r>
      <w:r w:rsidRPr="006B1599">
        <w:rPr>
          <w:rFonts w:ascii="Arial" w:eastAsia="Arial" w:hAnsi="Arial" w:cs="Arial"/>
          <w:b/>
          <w:bCs/>
          <w:color w:val="000000"/>
          <w:sz w:val="24"/>
          <w:szCs w:val="24"/>
        </w:rPr>
        <w:t>colonia</w:t>
      </w:r>
      <w:r>
        <w:rPr>
          <w:rFonts w:ascii="Arial" w:eastAsia="Arial" w:hAnsi="Arial" w:cs="Arial"/>
          <w:color w:val="000000"/>
          <w:sz w:val="24"/>
          <w:szCs w:val="24"/>
        </w:rPr>
        <w:t xml:space="preserve"> </w:t>
      </w:r>
      <w:r w:rsidR="006B1599">
        <w:rPr>
          <w:rFonts w:ascii="Arial" w:eastAsia="Arial" w:hAnsi="Arial" w:cs="Arial"/>
          <w:b/>
          <w:bCs/>
          <w:color w:val="000000"/>
          <w:sz w:val="24"/>
          <w:szCs w:val="24"/>
        </w:rPr>
        <w:t>F</w:t>
      </w:r>
      <w:r w:rsidR="006B1599" w:rsidRPr="006B1599">
        <w:rPr>
          <w:rFonts w:ascii="Arial" w:eastAsia="Arial" w:hAnsi="Arial" w:cs="Arial"/>
          <w:b/>
          <w:bCs/>
          <w:color w:val="000000"/>
          <w:sz w:val="24"/>
          <w:szCs w:val="24"/>
        </w:rPr>
        <w:t>racc</w:t>
      </w:r>
      <w:r w:rsidR="006B1599">
        <w:rPr>
          <w:rFonts w:ascii="Arial" w:eastAsia="Arial" w:hAnsi="Arial" w:cs="Arial"/>
          <w:b/>
          <w:bCs/>
          <w:color w:val="000000"/>
          <w:sz w:val="24"/>
          <w:szCs w:val="24"/>
        </w:rPr>
        <w:t>.</w:t>
      </w:r>
      <w:r w:rsidR="006B1599" w:rsidRPr="006B1599">
        <w:rPr>
          <w:rFonts w:ascii="Arial" w:eastAsia="Arial" w:hAnsi="Arial" w:cs="Arial"/>
          <w:b/>
          <w:bCs/>
          <w:color w:val="000000"/>
          <w:sz w:val="24"/>
          <w:szCs w:val="24"/>
        </w:rPr>
        <w:t xml:space="preserve"> </w:t>
      </w:r>
      <w:r w:rsidRPr="006B1599">
        <w:rPr>
          <w:rFonts w:ascii="Arial" w:eastAsia="Arial" w:hAnsi="Arial" w:cs="Arial"/>
          <w:b/>
          <w:bCs/>
          <w:color w:val="000000"/>
          <w:sz w:val="24"/>
          <w:szCs w:val="24"/>
        </w:rPr>
        <w:t>la Nueva Aldea II</w:t>
      </w:r>
      <w:r w:rsidR="002B4D6C">
        <w:rPr>
          <w:rFonts w:ascii="Arial" w:eastAsia="Arial" w:hAnsi="Arial" w:cs="Arial"/>
          <w:color w:val="000000"/>
          <w:sz w:val="24"/>
          <w:szCs w:val="24"/>
        </w:rPr>
        <w:t xml:space="preserve">, sin que justifique </w:t>
      </w:r>
      <w:r w:rsidR="002B4D6C" w:rsidRPr="00FC2839">
        <w:rPr>
          <w:rFonts w:ascii="Arial" w:eastAsia="Arial" w:hAnsi="Arial" w:cs="Arial"/>
          <w:iCs/>
          <w:color w:val="000000"/>
          <w:sz w:val="24"/>
          <w:szCs w:val="24"/>
        </w:rPr>
        <w:t>u ofre</w:t>
      </w:r>
      <w:r w:rsidR="002B4D6C">
        <w:rPr>
          <w:rFonts w:ascii="Arial" w:eastAsia="Arial" w:hAnsi="Arial" w:cs="Arial"/>
          <w:iCs/>
          <w:color w:val="000000"/>
          <w:sz w:val="24"/>
          <w:szCs w:val="24"/>
        </w:rPr>
        <w:t>zca</w:t>
      </w:r>
      <w:r w:rsidR="002B4D6C" w:rsidRPr="00FC2839">
        <w:rPr>
          <w:rFonts w:ascii="Arial" w:eastAsia="Arial" w:hAnsi="Arial" w:cs="Arial"/>
          <w:iCs/>
          <w:color w:val="000000"/>
          <w:sz w:val="24"/>
          <w:szCs w:val="24"/>
        </w:rPr>
        <w:t xml:space="preserve"> alguna prueba con la que </w:t>
      </w:r>
      <w:r w:rsidR="002B4D6C" w:rsidRPr="00FC2839">
        <w:rPr>
          <w:rFonts w:ascii="Arial" w:eastAsia="Arial" w:hAnsi="Arial" w:cs="Arial"/>
          <w:iCs/>
          <w:color w:val="000000"/>
          <w:sz w:val="24"/>
          <w:szCs w:val="24"/>
        </w:rPr>
        <w:lastRenderedPageBreak/>
        <w:t xml:space="preserve">demuestre su interés jurídico para solicitar la emisión de una convocatoria para una </w:t>
      </w:r>
      <w:proofErr w:type="spellStart"/>
      <w:r w:rsidR="002B4D6C" w:rsidRPr="00FC2839">
        <w:rPr>
          <w:rFonts w:ascii="Arial" w:eastAsia="Arial" w:hAnsi="Arial" w:cs="Arial"/>
          <w:iCs/>
          <w:color w:val="000000"/>
          <w:sz w:val="24"/>
          <w:szCs w:val="24"/>
        </w:rPr>
        <w:t>encargatura</w:t>
      </w:r>
      <w:proofErr w:type="spellEnd"/>
      <w:r w:rsidR="002B4D6C" w:rsidRPr="00FC2839">
        <w:rPr>
          <w:rFonts w:ascii="Arial" w:eastAsia="Arial" w:hAnsi="Arial" w:cs="Arial"/>
          <w:iCs/>
          <w:color w:val="000000"/>
          <w:sz w:val="24"/>
          <w:szCs w:val="24"/>
        </w:rPr>
        <w:t xml:space="preserve"> del orden de colonia diversa a la que pertenece su domicilio</w:t>
      </w:r>
      <w:r w:rsidR="002B4D6C">
        <w:rPr>
          <w:rFonts w:ascii="Arial" w:eastAsia="Arial" w:hAnsi="Arial" w:cs="Arial"/>
          <w:iCs/>
          <w:color w:val="000000"/>
          <w:sz w:val="24"/>
          <w:szCs w:val="24"/>
        </w:rPr>
        <w:t>.</w:t>
      </w:r>
    </w:p>
    <w:p w14:paraId="2C559258" w14:textId="12D4B8B3" w:rsidR="00D23BFE" w:rsidRDefault="00404679" w:rsidP="00D23BFE">
      <w:p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Dicha cuestión resulta </w:t>
      </w:r>
      <w:r w:rsidR="006B1599">
        <w:rPr>
          <w:rFonts w:ascii="Arial" w:eastAsia="Arial" w:hAnsi="Arial" w:cs="Arial"/>
          <w:color w:val="000000"/>
          <w:sz w:val="24"/>
          <w:szCs w:val="24"/>
        </w:rPr>
        <w:t>relevante en atención a que</w:t>
      </w:r>
      <w:r w:rsidR="00D23BFE">
        <w:rPr>
          <w:rFonts w:ascii="Arial" w:eastAsia="Arial" w:hAnsi="Arial" w:cs="Arial"/>
          <w:color w:val="000000"/>
          <w:sz w:val="24"/>
          <w:szCs w:val="24"/>
        </w:rPr>
        <w:t xml:space="preserve">, </w:t>
      </w:r>
      <w:r w:rsidR="00D23BFE" w:rsidRPr="00691ECD">
        <w:rPr>
          <w:rFonts w:ascii="Arial" w:eastAsia="Arial" w:hAnsi="Arial" w:cs="Arial"/>
          <w:color w:val="000000"/>
          <w:sz w:val="24"/>
          <w:szCs w:val="24"/>
        </w:rPr>
        <w:t>del informe circunstanciado rendido por la</w:t>
      </w:r>
      <w:r w:rsidR="007D5736">
        <w:rPr>
          <w:rFonts w:ascii="Arial" w:eastAsia="Arial" w:hAnsi="Arial" w:cs="Arial"/>
          <w:color w:val="000000"/>
          <w:sz w:val="24"/>
          <w:szCs w:val="24"/>
        </w:rPr>
        <w:t>s</w:t>
      </w:r>
      <w:r w:rsidR="00D23BFE" w:rsidRPr="00691ECD">
        <w:rPr>
          <w:rFonts w:ascii="Arial" w:eastAsia="Arial" w:hAnsi="Arial" w:cs="Arial"/>
          <w:color w:val="000000"/>
          <w:sz w:val="24"/>
          <w:szCs w:val="24"/>
        </w:rPr>
        <w:t xml:space="preserve"> </w:t>
      </w:r>
      <w:r w:rsidR="00D23BFE" w:rsidRPr="00AD3FCC">
        <w:rPr>
          <w:rFonts w:ascii="Arial" w:eastAsia="Arial" w:hAnsi="Arial" w:cs="Arial"/>
          <w:i/>
          <w:iCs/>
          <w:color w:val="000000"/>
          <w:sz w:val="24"/>
          <w:szCs w:val="24"/>
        </w:rPr>
        <w:t>autoridad</w:t>
      </w:r>
      <w:r w:rsidR="007D5736">
        <w:rPr>
          <w:rFonts w:ascii="Arial" w:eastAsia="Arial" w:hAnsi="Arial" w:cs="Arial"/>
          <w:i/>
          <w:iCs/>
          <w:color w:val="000000"/>
          <w:sz w:val="24"/>
          <w:szCs w:val="24"/>
        </w:rPr>
        <w:t>es</w:t>
      </w:r>
      <w:r w:rsidR="00D23BFE" w:rsidRPr="00AD3FCC">
        <w:rPr>
          <w:rFonts w:ascii="Arial" w:eastAsia="Arial" w:hAnsi="Arial" w:cs="Arial"/>
          <w:i/>
          <w:iCs/>
          <w:color w:val="000000"/>
          <w:sz w:val="24"/>
          <w:szCs w:val="24"/>
        </w:rPr>
        <w:t xml:space="preserve"> responsable</w:t>
      </w:r>
      <w:r w:rsidR="007D5736">
        <w:rPr>
          <w:rFonts w:ascii="Arial" w:eastAsia="Arial" w:hAnsi="Arial" w:cs="Arial"/>
          <w:i/>
          <w:iCs/>
          <w:color w:val="000000"/>
          <w:sz w:val="24"/>
          <w:szCs w:val="24"/>
        </w:rPr>
        <w:t>s</w:t>
      </w:r>
      <w:r w:rsidR="00D23BFE" w:rsidRPr="00691ECD">
        <w:rPr>
          <w:rFonts w:ascii="Arial" w:eastAsia="Arial" w:hAnsi="Arial" w:cs="Arial"/>
          <w:color w:val="000000"/>
          <w:sz w:val="24"/>
          <w:szCs w:val="24"/>
        </w:rPr>
        <w:t>, se</w:t>
      </w:r>
      <w:r w:rsidR="00795307">
        <w:rPr>
          <w:rFonts w:ascii="Arial" w:eastAsia="Arial" w:hAnsi="Arial" w:cs="Arial"/>
          <w:color w:val="000000"/>
          <w:sz w:val="24"/>
          <w:szCs w:val="24"/>
        </w:rPr>
        <w:t xml:space="preserve"> desprende</w:t>
      </w:r>
      <w:r w:rsidR="00D23BFE" w:rsidRPr="00691ECD">
        <w:rPr>
          <w:rFonts w:ascii="Arial" w:eastAsia="Arial" w:hAnsi="Arial" w:cs="Arial"/>
          <w:color w:val="000000"/>
          <w:sz w:val="24"/>
          <w:szCs w:val="24"/>
        </w:rPr>
        <w:t xml:space="preserve"> que </w:t>
      </w:r>
      <w:r w:rsidR="00795307">
        <w:rPr>
          <w:rFonts w:ascii="Arial" w:eastAsia="Arial" w:hAnsi="Arial" w:cs="Arial"/>
          <w:color w:val="000000"/>
          <w:sz w:val="24"/>
          <w:szCs w:val="24"/>
        </w:rPr>
        <w:t xml:space="preserve">ambos fraccionamientos </w:t>
      </w:r>
      <w:r w:rsidR="00D23BFE" w:rsidRPr="00691ECD">
        <w:rPr>
          <w:rFonts w:ascii="Arial" w:eastAsia="Arial" w:hAnsi="Arial" w:cs="Arial"/>
          <w:color w:val="000000"/>
          <w:sz w:val="24"/>
          <w:szCs w:val="24"/>
        </w:rPr>
        <w:t xml:space="preserve">constituyen dos sectores urbanos formalmente diferenciados, jurídica y territorialmente independientes entre sí, dotados cada uno con el derecho a una representación propia y exclusiva de </w:t>
      </w:r>
      <w:proofErr w:type="spellStart"/>
      <w:r w:rsidR="007D5736">
        <w:rPr>
          <w:rFonts w:ascii="Arial" w:eastAsia="Arial" w:hAnsi="Arial" w:cs="Arial"/>
          <w:color w:val="000000"/>
          <w:sz w:val="24"/>
          <w:szCs w:val="24"/>
        </w:rPr>
        <w:t>e</w:t>
      </w:r>
      <w:r w:rsidR="00D23BFE" w:rsidRPr="00691ECD">
        <w:rPr>
          <w:rFonts w:ascii="Arial" w:eastAsia="Arial" w:hAnsi="Arial" w:cs="Arial"/>
          <w:color w:val="000000"/>
          <w:sz w:val="24"/>
          <w:szCs w:val="24"/>
        </w:rPr>
        <w:t>ncarga</w:t>
      </w:r>
      <w:r w:rsidR="00E37C9A">
        <w:rPr>
          <w:rFonts w:ascii="Arial" w:eastAsia="Arial" w:hAnsi="Arial" w:cs="Arial"/>
          <w:color w:val="000000"/>
          <w:sz w:val="24"/>
          <w:szCs w:val="24"/>
        </w:rPr>
        <w:t>tura</w:t>
      </w:r>
      <w:proofErr w:type="spellEnd"/>
      <w:r w:rsidR="00D23BFE" w:rsidRPr="00691ECD">
        <w:rPr>
          <w:rFonts w:ascii="Arial" w:eastAsia="Arial" w:hAnsi="Arial" w:cs="Arial"/>
          <w:color w:val="000000"/>
          <w:sz w:val="24"/>
          <w:szCs w:val="24"/>
        </w:rPr>
        <w:t xml:space="preserve"> del </w:t>
      </w:r>
      <w:r w:rsidR="007D5736">
        <w:rPr>
          <w:rFonts w:ascii="Arial" w:eastAsia="Arial" w:hAnsi="Arial" w:cs="Arial"/>
          <w:color w:val="000000"/>
          <w:sz w:val="24"/>
          <w:szCs w:val="24"/>
        </w:rPr>
        <w:t>o</w:t>
      </w:r>
      <w:r w:rsidR="00D23BFE" w:rsidRPr="00691ECD">
        <w:rPr>
          <w:rFonts w:ascii="Arial" w:eastAsia="Arial" w:hAnsi="Arial" w:cs="Arial"/>
          <w:color w:val="000000"/>
          <w:sz w:val="24"/>
          <w:szCs w:val="24"/>
        </w:rPr>
        <w:t>rden dentro de la estructura municipal.</w:t>
      </w:r>
    </w:p>
    <w:p w14:paraId="479ADFA7" w14:textId="55E49F95" w:rsidR="00D23BFE" w:rsidRDefault="00404679" w:rsidP="00D23BFE">
      <w:p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color w:val="000000"/>
          <w:sz w:val="24"/>
          <w:szCs w:val="24"/>
        </w:rPr>
        <w:t>Lo anterior se</w:t>
      </w:r>
      <w:r w:rsidR="00D23BFE">
        <w:rPr>
          <w:rFonts w:ascii="Arial" w:eastAsia="Arial" w:hAnsi="Arial" w:cs="Arial"/>
          <w:color w:val="000000"/>
          <w:sz w:val="24"/>
          <w:szCs w:val="24"/>
        </w:rPr>
        <w:t xml:space="preserve"> corrobora </w:t>
      </w:r>
      <w:r w:rsidR="00F767D6">
        <w:rPr>
          <w:rFonts w:ascii="Arial" w:eastAsia="Arial" w:hAnsi="Arial" w:cs="Arial"/>
          <w:color w:val="000000"/>
          <w:sz w:val="24"/>
          <w:szCs w:val="24"/>
        </w:rPr>
        <w:t>tanto con el</w:t>
      </w:r>
      <w:r w:rsidR="00F767D6" w:rsidRPr="003927AC">
        <w:rPr>
          <w:rFonts w:ascii="Arial" w:eastAsia="Arial" w:hAnsi="Arial" w:cs="Arial"/>
          <w:color w:val="000000"/>
          <w:sz w:val="24"/>
          <w:szCs w:val="24"/>
        </w:rPr>
        <w:t xml:space="preserve"> mapa interactivo</w:t>
      </w:r>
      <w:r w:rsidR="00F767D6">
        <w:rPr>
          <w:rFonts w:ascii="Arial" w:eastAsia="Arial" w:hAnsi="Arial" w:cs="Arial"/>
          <w:color w:val="000000"/>
          <w:sz w:val="24"/>
          <w:szCs w:val="24"/>
        </w:rPr>
        <w:t xml:space="preserve"> del Instituto Municipal de Planeación</w:t>
      </w:r>
      <w:r w:rsidR="00F767D6" w:rsidRPr="003927AC">
        <w:rPr>
          <w:rFonts w:ascii="Arial" w:eastAsia="Arial" w:hAnsi="Arial" w:cs="Arial"/>
          <w:color w:val="000000"/>
          <w:sz w:val="24"/>
          <w:szCs w:val="24"/>
        </w:rPr>
        <w:t xml:space="preserve"> </w:t>
      </w:r>
      <w:r w:rsidR="00F767D6">
        <w:rPr>
          <w:rFonts w:ascii="Arial" w:eastAsia="Arial" w:hAnsi="Arial" w:cs="Arial"/>
          <w:color w:val="000000"/>
          <w:sz w:val="24"/>
          <w:szCs w:val="24"/>
        </w:rPr>
        <w:t>del municipio de Morelia</w:t>
      </w:r>
      <w:r w:rsidR="000A22C8">
        <w:rPr>
          <w:rStyle w:val="Refdenotaalpie"/>
          <w:rFonts w:ascii="Arial" w:eastAsia="Arial" w:hAnsi="Arial" w:cs="Arial"/>
          <w:color w:val="000000"/>
          <w:sz w:val="24"/>
          <w:szCs w:val="24"/>
        </w:rPr>
        <w:footnoteReference w:id="10"/>
      </w:r>
      <w:r w:rsidR="00F767D6">
        <w:rPr>
          <w:rFonts w:ascii="Arial" w:eastAsia="Arial" w:hAnsi="Arial" w:cs="Arial"/>
          <w:color w:val="000000"/>
          <w:sz w:val="24"/>
          <w:szCs w:val="24"/>
        </w:rPr>
        <w:t xml:space="preserve">, como con lo establecido en la cartografía electoral vigente, en </w:t>
      </w:r>
      <w:r w:rsidR="000A22C8">
        <w:rPr>
          <w:rFonts w:ascii="Arial" w:eastAsia="Arial" w:hAnsi="Arial" w:cs="Arial"/>
          <w:color w:val="000000"/>
          <w:sz w:val="24"/>
          <w:szCs w:val="24"/>
        </w:rPr>
        <w:t>específico</w:t>
      </w:r>
      <w:r w:rsidR="00D23BFE">
        <w:rPr>
          <w:rFonts w:ascii="Arial" w:eastAsia="Arial" w:hAnsi="Arial" w:cs="Arial"/>
          <w:color w:val="000000"/>
          <w:sz w:val="24"/>
          <w:szCs w:val="24"/>
        </w:rPr>
        <w:t xml:space="preserve"> el plano por sección individual realizado por el Instituto Nacional Elector</w:t>
      </w:r>
      <w:r>
        <w:rPr>
          <w:rFonts w:ascii="Arial" w:eastAsia="Arial" w:hAnsi="Arial" w:cs="Arial"/>
          <w:color w:val="000000"/>
          <w:sz w:val="24"/>
          <w:szCs w:val="24"/>
        </w:rPr>
        <w:t>al</w:t>
      </w:r>
      <w:r w:rsidR="00D23BFE" w:rsidRPr="00FC2839">
        <w:rPr>
          <w:rStyle w:val="Refdenotaalpie"/>
          <w:rFonts w:ascii="Arial" w:eastAsia="Arial" w:hAnsi="Arial" w:cs="Arial"/>
          <w:color w:val="000000"/>
          <w:sz w:val="24"/>
          <w:szCs w:val="24"/>
        </w:rPr>
        <w:footnoteReference w:id="11"/>
      </w:r>
      <w:r w:rsidR="00D23BFE">
        <w:rPr>
          <w:rFonts w:ascii="Arial" w:eastAsia="Arial" w:hAnsi="Arial" w:cs="Arial"/>
          <w:color w:val="000000"/>
          <w:sz w:val="24"/>
          <w:szCs w:val="24"/>
        </w:rPr>
        <w:t xml:space="preserve">, en </w:t>
      </w:r>
      <w:r w:rsidR="007D5736">
        <w:rPr>
          <w:rFonts w:ascii="Arial" w:eastAsia="Arial" w:hAnsi="Arial" w:cs="Arial"/>
          <w:color w:val="000000"/>
          <w:sz w:val="24"/>
          <w:szCs w:val="24"/>
        </w:rPr>
        <w:t>los</w:t>
      </w:r>
      <w:r w:rsidR="00D23BFE">
        <w:rPr>
          <w:rFonts w:ascii="Arial" w:eastAsia="Arial" w:hAnsi="Arial" w:cs="Arial"/>
          <w:color w:val="000000"/>
          <w:sz w:val="24"/>
          <w:szCs w:val="24"/>
        </w:rPr>
        <w:t xml:space="preserve"> que se observa que ambos fraccionamientos involucrados corresponden a colonias distintas. </w:t>
      </w:r>
    </w:p>
    <w:p w14:paraId="44575410" w14:textId="2005AA27" w:rsidR="006B1599" w:rsidRPr="006B1599" w:rsidRDefault="006B1599" w:rsidP="006B1599">
      <w:pPr>
        <w:pBdr>
          <w:top w:val="nil"/>
          <w:left w:val="nil"/>
          <w:bottom w:val="nil"/>
          <w:right w:val="nil"/>
          <w:between w:val="nil"/>
        </w:pBdr>
        <w:spacing w:after="384" w:line="360" w:lineRule="auto"/>
        <w:jc w:val="both"/>
        <w:rPr>
          <w:rFonts w:ascii="Arial" w:eastAsia="Arial" w:hAnsi="Arial" w:cs="Arial"/>
          <w:color w:val="000000"/>
          <w:sz w:val="24"/>
          <w:szCs w:val="24"/>
        </w:rPr>
      </w:pPr>
      <w:r w:rsidRPr="006B1599">
        <w:rPr>
          <w:rFonts w:ascii="Arial" w:eastAsia="Arial" w:hAnsi="Arial" w:cs="Arial"/>
          <w:color w:val="000000"/>
          <w:sz w:val="24"/>
          <w:szCs w:val="24"/>
        </w:rPr>
        <w:t xml:space="preserve">En ese sentido, conforme a los principios de congruencia interna y externa que rigen los fallos jurisdiccionales, este </w:t>
      </w:r>
      <w:r w:rsidRPr="00E37C9A">
        <w:rPr>
          <w:rFonts w:ascii="Arial" w:eastAsia="Arial" w:hAnsi="Arial" w:cs="Arial"/>
          <w:i/>
          <w:iCs/>
          <w:color w:val="000000"/>
          <w:sz w:val="24"/>
          <w:szCs w:val="24"/>
        </w:rPr>
        <w:t>órgano jurisdiccional</w:t>
      </w:r>
      <w:r w:rsidRPr="006B1599">
        <w:rPr>
          <w:rFonts w:ascii="Arial" w:eastAsia="Arial" w:hAnsi="Arial" w:cs="Arial"/>
          <w:color w:val="000000"/>
          <w:sz w:val="24"/>
          <w:szCs w:val="24"/>
        </w:rPr>
        <w:t xml:space="preserve"> se encuentra compelido a resolver de manera estricta sobre la litis planteada por las partes, sin que le sea permitido modificar el objeto material de la pretensión</w:t>
      </w:r>
      <w:r w:rsidR="00795307">
        <w:rPr>
          <w:rStyle w:val="Refdenotaalpie"/>
          <w:rFonts w:ascii="Arial" w:eastAsia="Arial" w:hAnsi="Arial" w:cs="Arial"/>
          <w:color w:val="000000"/>
          <w:sz w:val="24"/>
          <w:szCs w:val="24"/>
        </w:rPr>
        <w:footnoteReference w:id="12"/>
      </w:r>
      <w:r w:rsidRPr="006B1599">
        <w:rPr>
          <w:rFonts w:ascii="Arial" w:eastAsia="Arial" w:hAnsi="Arial" w:cs="Arial"/>
          <w:color w:val="000000"/>
          <w:sz w:val="24"/>
          <w:szCs w:val="24"/>
        </w:rPr>
        <w:t>.</w:t>
      </w:r>
    </w:p>
    <w:p w14:paraId="4700F723" w14:textId="3ECB0041" w:rsidR="006B1599" w:rsidRPr="006B1599" w:rsidRDefault="006B1599" w:rsidP="006B1599">
      <w:pPr>
        <w:pBdr>
          <w:top w:val="nil"/>
          <w:left w:val="nil"/>
          <w:bottom w:val="nil"/>
          <w:right w:val="nil"/>
          <w:between w:val="nil"/>
        </w:pBdr>
        <w:spacing w:after="384" w:line="360" w:lineRule="auto"/>
        <w:jc w:val="both"/>
        <w:rPr>
          <w:rFonts w:ascii="Arial" w:eastAsia="Arial" w:hAnsi="Arial" w:cs="Arial"/>
          <w:color w:val="000000"/>
          <w:sz w:val="24"/>
          <w:szCs w:val="24"/>
        </w:rPr>
      </w:pPr>
      <w:r w:rsidRPr="006B1599">
        <w:rPr>
          <w:rFonts w:ascii="Arial" w:eastAsia="Arial" w:hAnsi="Arial" w:cs="Arial"/>
          <w:color w:val="000000"/>
          <w:sz w:val="24"/>
          <w:szCs w:val="24"/>
        </w:rPr>
        <w:t xml:space="preserve">Resulta importante señalar que si bien en el </w:t>
      </w:r>
      <w:r w:rsidRPr="000A22C8">
        <w:rPr>
          <w:rFonts w:ascii="Arial" w:eastAsia="Arial" w:hAnsi="Arial" w:cs="Arial"/>
          <w:i/>
          <w:iCs/>
          <w:color w:val="000000"/>
          <w:sz w:val="24"/>
          <w:szCs w:val="24"/>
        </w:rPr>
        <w:t>juicio ciuda</w:t>
      </w:r>
      <w:r w:rsidR="00E37C9A">
        <w:rPr>
          <w:rFonts w:ascii="Arial" w:eastAsia="Arial" w:hAnsi="Arial" w:cs="Arial"/>
          <w:i/>
          <w:iCs/>
          <w:color w:val="000000"/>
          <w:sz w:val="24"/>
          <w:szCs w:val="24"/>
        </w:rPr>
        <w:t xml:space="preserve">danía </w:t>
      </w:r>
      <w:r w:rsidRPr="006B1599">
        <w:rPr>
          <w:rFonts w:ascii="Arial" w:eastAsia="Arial" w:hAnsi="Arial" w:cs="Arial"/>
          <w:color w:val="000000"/>
          <w:sz w:val="24"/>
          <w:szCs w:val="24"/>
        </w:rPr>
        <w:t xml:space="preserve">opera la suplencia de la queja deficiente, esta figura procesal no es ilimitada ni puede llevarse al extremo de </w:t>
      </w:r>
      <w:r w:rsidR="000A22C8">
        <w:rPr>
          <w:rFonts w:ascii="Arial" w:eastAsia="Arial" w:hAnsi="Arial" w:cs="Arial"/>
          <w:color w:val="000000"/>
          <w:sz w:val="24"/>
          <w:szCs w:val="24"/>
        </w:rPr>
        <w:t>alterar</w:t>
      </w:r>
      <w:r w:rsidRPr="006B1599">
        <w:rPr>
          <w:rFonts w:ascii="Arial" w:eastAsia="Arial" w:hAnsi="Arial" w:cs="Arial"/>
          <w:color w:val="000000"/>
          <w:sz w:val="24"/>
          <w:szCs w:val="24"/>
        </w:rPr>
        <w:t xml:space="preserve"> las reglas del procedimiento,</w:t>
      </w:r>
      <w:r w:rsidR="00795307">
        <w:rPr>
          <w:rFonts w:ascii="Arial" w:eastAsia="Arial" w:hAnsi="Arial" w:cs="Arial"/>
          <w:color w:val="000000"/>
          <w:sz w:val="24"/>
          <w:szCs w:val="24"/>
        </w:rPr>
        <w:t xml:space="preserve"> pues dar</w:t>
      </w:r>
      <w:r w:rsidRPr="006B1599">
        <w:rPr>
          <w:rFonts w:ascii="Arial" w:eastAsia="Arial" w:hAnsi="Arial" w:cs="Arial"/>
          <w:color w:val="000000"/>
          <w:sz w:val="24"/>
          <w:szCs w:val="24"/>
        </w:rPr>
        <w:t xml:space="preserve"> por sentado que la pretensión del </w:t>
      </w:r>
      <w:r w:rsidRPr="00F767D6">
        <w:rPr>
          <w:rFonts w:ascii="Arial" w:eastAsia="Arial" w:hAnsi="Arial" w:cs="Arial"/>
          <w:i/>
          <w:iCs/>
          <w:color w:val="000000"/>
          <w:sz w:val="24"/>
          <w:szCs w:val="24"/>
        </w:rPr>
        <w:t>actor</w:t>
      </w:r>
      <w:r w:rsidRPr="006B1599">
        <w:rPr>
          <w:rFonts w:ascii="Arial" w:eastAsia="Arial" w:hAnsi="Arial" w:cs="Arial"/>
          <w:color w:val="000000"/>
          <w:sz w:val="24"/>
          <w:szCs w:val="24"/>
        </w:rPr>
        <w:t xml:space="preserve"> era exigir la convocatoria de la "</w:t>
      </w:r>
      <w:r w:rsidR="00D37748">
        <w:rPr>
          <w:rFonts w:ascii="Arial" w:eastAsia="Arial" w:hAnsi="Arial" w:cs="Arial"/>
          <w:color w:val="000000"/>
          <w:sz w:val="24"/>
          <w:szCs w:val="24"/>
        </w:rPr>
        <w:t>La Nueva Aldea</w:t>
      </w:r>
      <w:r w:rsidRPr="006B1599">
        <w:rPr>
          <w:rFonts w:ascii="Arial" w:eastAsia="Arial" w:hAnsi="Arial" w:cs="Arial"/>
          <w:color w:val="000000"/>
          <w:sz w:val="24"/>
          <w:szCs w:val="24"/>
        </w:rPr>
        <w:t xml:space="preserve"> II" por el solo hecho de tener ahí su domicilio</w:t>
      </w:r>
      <w:r w:rsidR="00D37748">
        <w:rPr>
          <w:rFonts w:ascii="Arial" w:eastAsia="Arial" w:hAnsi="Arial" w:cs="Arial"/>
          <w:color w:val="000000"/>
          <w:sz w:val="24"/>
          <w:szCs w:val="24"/>
        </w:rPr>
        <w:t xml:space="preserve"> y no el de “La Nueva Aldea” como precisó en su demanda</w:t>
      </w:r>
      <w:r w:rsidRPr="006B1599">
        <w:rPr>
          <w:rFonts w:ascii="Arial" w:eastAsia="Arial" w:hAnsi="Arial" w:cs="Arial"/>
          <w:color w:val="000000"/>
          <w:sz w:val="24"/>
          <w:szCs w:val="24"/>
        </w:rPr>
        <w:t xml:space="preserve">, implicaría que este </w:t>
      </w:r>
      <w:r w:rsidRPr="000A22C8">
        <w:rPr>
          <w:rFonts w:ascii="Arial" w:eastAsia="Arial" w:hAnsi="Arial" w:cs="Arial"/>
          <w:i/>
          <w:iCs/>
          <w:color w:val="000000"/>
          <w:sz w:val="24"/>
          <w:szCs w:val="24"/>
        </w:rPr>
        <w:t xml:space="preserve">Tribunal </w:t>
      </w:r>
      <w:r w:rsidR="000A22C8" w:rsidRPr="000A22C8">
        <w:rPr>
          <w:rFonts w:ascii="Arial" w:eastAsia="Arial" w:hAnsi="Arial" w:cs="Arial"/>
          <w:i/>
          <w:iCs/>
          <w:color w:val="000000"/>
          <w:sz w:val="24"/>
          <w:szCs w:val="24"/>
        </w:rPr>
        <w:t>Electoral</w:t>
      </w:r>
      <w:r w:rsidR="000A22C8">
        <w:rPr>
          <w:rFonts w:ascii="Arial" w:eastAsia="Arial" w:hAnsi="Arial" w:cs="Arial"/>
          <w:color w:val="000000"/>
          <w:sz w:val="24"/>
          <w:szCs w:val="24"/>
        </w:rPr>
        <w:t xml:space="preserve"> </w:t>
      </w:r>
      <w:r w:rsidRPr="006B1599">
        <w:rPr>
          <w:rFonts w:ascii="Arial" w:eastAsia="Arial" w:hAnsi="Arial" w:cs="Arial"/>
          <w:color w:val="000000"/>
          <w:sz w:val="24"/>
          <w:szCs w:val="24"/>
        </w:rPr>
        <w:t xml:space="preserve">sustituyera la voluntad del ciudadano, asumiendo una </w:t>
      </w:r>
      <w:r w:rsidR="000A22C8">
        <w:rPr>
          <w:rFonts w:ascii="Arial" w:eastAsia="Arial" w:hAnsi="Arial" w:cs="Arial"/>
          <w:color w:val="000000"/>
          <w:sz w:val="24"/>
          <w:szCs w:val="24"/>
        </w:rPr>
        <w:t>postura que vulner</w:t>
      </w:r>
      <w:r w:rsidR="00404679">
        <w:rPr>
          <w:rFonts w:ascii="Arial" w:eastAsia="Arial" w:hAnsi="Arial" w:cs="Arial"/>
          <w:color w:val="000000"/>
          <w:sz w:val="24"/>
          <w:szCs w:val="24"/>
        </w:rPr>
        <w:t>a</w:t>
      </w:r>
      <w:r w:rsidRPr="006B1599">
        <w:rPr>
          <w:rFonts w:ascii="Arial" w:eastAsia="Arial" w:hAnsi="Arial" w:cs="Arial"/>
          <w:color w:val="000000"/>
          <w:sz w:val="24"/>
          <w:szCs w:val="24"/>
        </w:rPr>
        <w:t xml:space="preserve"> el principio de imparcialidad judicial. </w:t>
      </w:r>
    </w:p>
    <w:p w14:paraId="2A720568" w14:textId="26F254CE" w:rsidR="006B1599" w:rsidRDefault="006B1599" w:rsidP="006B1599">
      <w:pPr>
        <w:pBdr>
          <w:top w:val="nil"/>
          <w:left w:val="nil"/>
          <w:bottom w:val="nil"/>
          <w:right w:val="nil"/>
          <w:between w:val="nil"/>
        </w:pBdr>
        <w:spacing w:after="384" w:line="360" w:lineRule="auto"/>
        <w:jc w:val="both"/>
        <w:rPr>
          <w:rFonts w:ascii="Arial" w:eastAsia="Arial" w:hAnsi="Arial" w:cs="Arial"/>
          <w:color w:val="000000"/>
          <w:sz w:val="24"/>
          <w:szCs w:val="24"/>
        </w:rPr>
      </w:pPr>
      <w:r w:rsidRPr="006B1599">
        <w:rPr>
          <w:rFonts w:ascii="Arial" w:eastAsia="Arial" w:hAnsi="Arial" w:cs="Arial"/>
          <w:color w:val="000000"/>
          <w:sz w:val="24"/>
          <w:szCs w:val="24"/>
        </w:rPr>
        <w:t xml:space="preserve">En virtud de lo anterior, este </w:t>
      </w:r>
      <w:r w:rsidRPr="00E37C9A">
        <w:rPr>
          <w:rFonts w:ascii="Arial" w:eastAsia="Arial" w:hAnsi="Arial" w:cs="Arial"/>
          <w:i/>
          <w:iCs/>
          <w:color w:val="000000"/>
          <w:sz w:val="24"/>
          <w:szCs w:val="24"/>
        </w:rPr>
        <w:t>Tribunal Electoral</w:t>
      </w:r>
      <w:r w:rsidRPr="006B1599">
        <w:rPr>
          <w:rFonts w:ascii="Arial" w:eastAsia="Arial" w:hAnsi="Arial" w:cs="Arial"/>
          <w:color w:val="000000"/>
          <w:sz w:val="24"/>
          <w:szCs w:val="24"/>
        </w:rPr>
        <w:t xml:space="preserve"> advierte que no existen elementos que permitan concluir que la acción intentada por </w:t>
      </w:r>
      <w:r w:rsidR="00E37C9A">
        <w:rPr>
          <w:rFonts w:ascii="Arial" w:eastAsia="Arial" w:hAnsi="Arial" w:cs="Arial"/>
          <w:color w:val="000000"/>
          <w:sz w:val="24"/>
          <w:szCs w:val="24"/>
        </w:rPr>
        <w:t>e</w:t>
      </w:r>
      <w:r w:rsidRPr="006B1599">
        <w:rPr>
          <w:rFonts w:ascii="Arial" w:eastAsia="Arial" w:hAnsi="Arial" w:cs="Arial"/>
          <w:color w:val="000000"/>
          <w:sz w:val="24"/>
          <w:szCs w:val="24"/>
        </w:rPr>
        <w:t xml:space="preserve">l </w:t>
      </w:r>
      <w:r w:rsidR="00E37C9A">
        <w:rPr>
          <w:rFonts w:ascii="Arial" w:eastAsia="Arial" w:hAnsi="Arial" w:cs="Arial"/>
          <w:i/>
          <w:iCs/>
          <w:color w:val="000000"/>
          <w:sz w:val="24"/>
          <w:szCs w:val="24"/>
        </w:rPr>
        <w:t xml:space="preserve">actor </w:t>
      </w:r>
      <w:r w:rsidRPr="006B1599">
        <w:rPr>
          <w:rFonts w:ascii="Arial" w:eastAsia="Arial" w:hAnsi="Arial" w:cs="Arial"/>
          <w:color w:val="000000"/>
          <w:sz w:val="24"/>
          <w:szCs w:val="24"/>
        </w:rPr>
        <w:t xml:space="preserve">esté </w:t>
      </w:r>
      <w:r w:rsidRPr="006B1599">
        <w:rPr>
          <w:rFonts w:ascii="Arial" w:eastAsia="Arial" w:hAnsi="Arial" w:cs="Arial"/>
          <w:color w:val="000000"/>
          <w:sz w:val="24"/>
          <w:szCs w:val="24"/>
        </w:rPr>
        <w:lastRenderedPageBreak/>
        <w:t>relacionada con un acto que trascienda de manera directa e inmediata a su esfera jurídica.</w:t>
      </w:r>
    </w:p>
    <w:p w14:paraId="3850CF67" w14:textId="6BB35BE0" w:rsidR="00571B22" w:rsidRPr="00404679" w:rsidRDefault="006B1599" w:rsidP="00676804">
      <w:pPr>
        <w:pBdr>
          <w:top w:val="nil"/>
          <w:left w:val="nil"/>
          <w:bottom w:val="nil"/>
          <w:right w:val="nil"/>
          <w:between w:val="nil"/>
        </w:pBdr>
        <w:spacing w:after="384" w:line="360" w:lineRule="auto"/>
        <w:jc w:val="both"/>
        <w:rPr>
          <w:rFonts w:ascii="Arial" w:eastAsia="Arial" w:hAnsi="Arial" w:cs="Arial"/>
          <w:color w:val="000000"/>
          <w:sz w:val="24"/>
          <w:szCs w:val="24"/>
        </w:rPr>
      </w:pPr>
      <w:r w:rsidRPr="006B1599">
        <w:rPr>
          <w:rFonts w:ascii="Arial" w:eastAsia="Arial" w:hAnsi="Arial" w:cs="Arial"/>
          <w:color w:val="000000"/>
          <w:sz w:val="24"/>
          <w:szCs w:val="24"/>
        </w:rPr>
        <w:t>Por consiguiente, ante la falta de interés jurídico de</w:t>
      </w:r>
      <w:r w:rsidR="00404679">
        <w:rPr>
          <w:rFonts w:ascii="Arial" w:eastAsia="Arial" w:hAnsi="Arial" w:cs="Arial"/>
          <w:color w:val="000000"/>
          <w:sz w:val="24"/>
          <w:szCs w:val="24"/>
        </w:rPr>
        <w:t xml:space="preserve">l </w:t>
      </w:r>
      <w:r w:rsidR="00404679" w:rsidRPr="00404679">
        <w:rPr>
          <w:rFonts w:ascii="Arial" w:eastAsia="Arial" w:hAnsi="Arial" w:cs="Arial"/>
          <w:i/>
          <w:iCs/>
          <w:color w:val="000000"/>
          <w:sz w:val="24"/>
          <w:szCs w:val="24"/>
        </w:rPr>
        <w:t>actor</w:t>
      </w:r>
      <w:r w:rsidRPr="006B1599">
        <w:rPr>
          <w:rFonts w:ascii="Arial" w:eastAsia="Arial" w:hAnsi="Arial" w:cs="Arial"/>
          <w:color w:val="000000"/>
          <w:sz w:val="24"/>
          <w:szCs w:val="24"/>
        </w:rPr>
        <w:t xml:space="preserve">, con fundamento en el artículo 11, fracción III, de la </w:t>
      </w:r>
      <w:r w:rsidRPr="00E37C9A">
        <w:rPr>
          <w:rFonts w:ascii="Arial" w:eastAsia="Arial" w:hAnsi="Arial" w:cs="Arial"/>
          <w:i/>
          <w:iCs/>
          <w:color w:val="000000"/>
          <w:sz w:val="24"/>
          <w:szCs w:val="24"/>
        </w:rPr>
        <w:t>Ley de Justicia Electoral</w:t>
      </w:r>
      <w:r w:rsidRPr="006B1599">
        <w:rPr>
          <w:rFonts w:ascii="Arial" w:eastAsia="Arial" w:hAnsi="Arial" w:cs="Arial"/>
          <w:color w:val="000000"/>
          <w:sz w:val="24"/>
          <w:szCs w:val="24"/>
        </w:rPr>
        <w:t>, es improcedente el juicio que nos ocupa.</w:t>
      </w:r>
    </w:p>
    <w:p w14:paraId="15322EC9" w14:textId="77777777" w:rsidR="003E5552" w:rsidRPr="00FA6044" w:rsidRDefault="003E5552" w:rsidP="003E5552">
      <w:pPr>
        <w:pStyle w:val="Ttulo2"/>
        <w:spacing w:before="100" w:beforeAutospacing="1" w:after="100" w:afterAutospacing="1" w:line="360" w:lineRule="auto"/>
        <w:jc w:val="center"/>
        <w:rPr>
          <w:rFonts w:ascii="Arial" w:hAnsi="Arial" w:cs="Arial"/>
          <w:b/>
          <w:color w:val="auto"/>
          <w:sz w:val="24"/>
          <w:szCs w:val="24"/>
        </w:rPr>
      </w:pPr>
      <w:bookmarkStart w:id="5" w:name="_Toc227746278"/>
      <w:bookmarkStart w:id="6" w:name="_Toc234399585"/>
      <w:r w:rsidRPr="00FA6044">
        <w:rPr>
          <w:rFonts w:ascii="Arial" w:hAnsi="Arial" w:cs="Arial"/>
          <w:b/>
          <w:color w:val="auto"/>
          <w:sz w:val="24"/>
          <w:szCs w:val="24"/>
        </w:rPr>
        <w:t>V. RESOLUTIVO</w:t>
      </w:r>
      <w:bookmarkEnd w:id="5"/>
      <w:bookmarkEnd w:id="6"/>
    </w:p>
    <w:p w14:paraId="4139A2DF" w14:textId="77777777" w:rsidR="003E5552" w:rsidRPr="00FC2839" w:rsidRDefault="003E5552" w:rsidP="003E5552">
      <w:pPr>
        <w:tabs>
          <w:tab w:val="left" w:pos="544"/>
        </w:tabs>
        <w:spacing w:before="100" w:beforeAutospacing="1" w:after="100" w:afterAutospacing="1" w:line="360" w:lineRule="auto"/>
        <w:jc w:val="both"/>
        <w:rPr>
          <w:rFonts w:ascii="Arial" w:hAnsi="Arial" w:cs="Arial"/>
          <w:sz w:val="24"/>
          <w:szCs w:val="24"/>
        </w:rPr>
      </w:pPr>
      <w:r w:rsidRPr="00FA6044">
        <w:rPr>
          <w:rFonts w:ascii="Arial" w:hAnsi="Arial" w:cs="Arial"/>
          <w:b/>
          <w:sz w:val="24"/>
          <w:szCs w:val="24"/>
        </w:rPr>
        <w:t xml:space="preserve">ÚNICO. </w:t>
      </w:r>
      <w:r w:rsidRPr="00FA6044">
        <w:rPr>
          <w:rFonts w:ascii="Arial" w:hAnsi="Arial" w:cs="Arial"/>
          <w:bCs/>
          <w:sz w:val="24"/>
          <w:szCs w:val="24"/>
        </w:rPr>
        <w:t xml:space="preserve">Se </w:t>
      </w:r>
      <w:r w:rsidRPr="00FA6044">
        <w:rPr>
          <w:rFonts w:ascii="Arial" w:hAnsi="Arial" w:cs="Arial"/>
          <w:b/>
          <w:sz w:val="24"/>
          <w:szCs w:val="24"/>
        </w:rPr>
        <w:t xml:space="preserve">desecha </w:t>
      </w:r>
      <w:r w:rsidRPr="00404679">
        <w:rPr>
          <w:rFonts w:ascii="Arial" w:hAnsi="Arial" w:cs="Arial"/>
          <w:bCs/>
          <w:sz w:val="24"/>
          <w:szCs w:val="24"/>
        </w:rPr>
        <w:t>el medio de impugnación</w:t>
      </w:r>
      <w:r w:rsidRPr="00FA6044">
        <w:rPr>
          <w:rFonts w:ascii="Arial" w:hAnsi="Arial" w:cs="Arial"/>
          <w:sz w:val="24"/>
          <w:szCs w:val="24"/>
        </w:rPr>
        <w:t>.</w:t>
      </w:r>
    </w:p>
    <w:p w14:paraId="5B2A1449" w14:textId="5CF057C0" w:rsidR="003E5552" w:rsidRPr="00650EBD" w:rsidRDefault="003E5552" w:rsidP="003E5552">
      <w:pPr>
        <w:tabs>
          <w:tab w:val="left" w:pos="5730"/>
        </w:tabs>
        <w:spacing w:before="100" w:beforeAutospacing="1" w:after="100" w:afterAutospacing="1" w:line="360" w:lineRule="auto"/>
        <w:jc w:val="both"/>
        <w:rPr>
          <w:rFonts w:ascii="Arial" w:hAnsi="Arial" w:cs="Arial"/>
          <w:sz w:val="24"/>
          <w:szCs w:val="24"/>
        </w:rPr>
      </w:pPr>
      <w:r w:rsidRPr="00FC2839">
        <w:rPr>
          <w:rFonts w:ascii="Arial" w:hAnsi="Arial" w:cs="Arial"/>
          <w:b/>
          <w:bCs/>
          <w:sz w:val="24"/>
          <w:szCs w:val="24"/>
        </w:rPr>
        <w:t>NOTIFÍQUESE. Personalmente</w:t>
      </w:r>
      <w:r w:rsidRPr="00FC2839">
        <w:rPr>
          <w:rFonts w:ascii="Arial" w:hAnsi="Arial" w:cs="Arial"/>
          <w:sz w:val="24"/>
          <w:szCs w:val="24"/>
        </w:rPr>
        <w:t xml:space="preserve"> </w:t>
      </w:r>
      <w:r>
        <w:rPr>
          <w:rFonts w:ascii="Arial" w:hAnsi="Arial" w:cs="Arial"/>
          <w:sz w:val="24"/>
          <w:szCs w:val="24"/>
        </w:rPr>
        <w:t>al actor</w:t>
      </w:r>
      <w:r w:rsidRPr="00FC2839">
        <w:rPr>
          <w:rFonts w:ascii="Arial" w:hAnsi="Arial" w:cs="Arial"/>
          <w:sz w:val="24"/>
          <w:szCs w:val="24"/>
        </w:rPr>
        <w:t xml:space="preserve">; </w:t>
      </w:r>
      <w:r w:rsidRPr="00FC2839">
        <w:rPr>
          <w:rFonts w:ascii="Arial" w:hAnsi="Arial" w:cs="Arial"/>
          <w:b/>
          <w:sz w:val="24"/>
          <w:szCs w:val="24"/>
        </w:rPr>
        <w:t>por oficio</w:t>
      </w:r>
      <w:r w:rsidRPr="00FC2839">
        <w:rPr>
          <w:rFonts w:ascii="Arial" w:hAnsi="Arial" w:cs="Arial"/>
          <w:sz w:val="24"/>
          <w:szCs w:val="24"/>
        </w:rPr>
        <w:t xml:space="preserve"> al Ayuntamiento de Morelia, Michoacán, a su </w:t>
      </w:r>
      <w:r>
        <w:rPr>
          <w:rFonts w:ascii="Arial" w:hAnsi="Arial" w:cs="Arial"/>
          <w:sz w:val="24"/>
          <w:szCs w:val="24"/>
        </w:rPr>
        <w:t>S</w:t>
      </w:r>
      <w:r w:rsidRPr="00FC2839">
        <w:rPr>
          <w:rFonts w:ascii="Arial" w:hAnsi="Arial" w:cs="Arial"/>
          <w:sz w:val="24"/>
          <w:szCs w:val="24"/>
        </w:rPr>
        <w:t xml:space="preserve">ecretario, a la Comisión Especial Electoral Municipal y a la </w:t>
      </w:r>
      <w:r w:rsidR="00E37C9A" w:rsidRPr="006152C7">
        <w:rPr>
          <w:rFonts w:ascii="Arial" w:hAnsi="Arial" w:cs="Arial"/>
          <w:sz w:val="24"/>
          <w:szCs w:val="24"/>
        </w:rPr>
        <w:t>Dirección de Auxiliares de la Autoridad Municipal</w:t>
      </w:r>
      <w:r w:rsidRPr="00FC2839">
        <w:rPr>
          <w:rFonts w:ascii="Arial" w:hAnsi="Arial" w:cs="Arial"/>
          <w:sz w:val="24"/>
          <w:szCs w:val="24"/>
        </w:rPr>
        <w:t xml:space="preserve">; y </w:t>
      </w:r>
      <w:r w:rsidRPr="00FC2839">
        <w:rPr>
          <w:rFonts w:ascii="Arial" w:hAnsi="Arial" w:cs="Arial"/>
          <w:b/>
          <w:sz w:val="24"/>
          <w:szCs w:val="24"/>
        </w:rPr>
        <w:t>por estrados</w:t>
      </w:r>
      <w:r w:rsidRPr="00FC2839">
        <w:rPr>
          <w:rFonts w:ascii="Arial" w:hAnsi="Arial" w:cs="Arial"/>
          <w:sz w:val="24"/>
          <w:szCs w:val="24"/>
        </w:rPr>
        <w:t xml:space="preserve"> a los demás interesados. Lo anterior</w:t>
      </w:r>
      <w:r w:rsidRPr="00650EBD">
        <w:rPr>
          <w:rFonts w:ascii="Arial" w:hAnsi="Arial" w:cs="Arial"/>
          <w:sz w:val="24"/>
          <w:szCs w:val="24"/>
        </w:rPr>
        <w:t>, de conformidad con lo dispuesto en los artículos 37, fracciones I, II y III, 38 y 39 de la Ley de Justicia en Materia Electoral y de Participación Ciudadana del Estado de Michoacán de Ocampo, así como 137, 139, 140 y 142 Reglamento Interior del Tribunal Electoral del Estado.</w:t>
      </w:r>
    </w:p>
    <w:p w14:paraId="78591519" w14:textId="77777777" w:rsidR="003E5552" w:rsidRPr="00650EBD" w:rsidRDefault="003E5552" w:rsidP="003E5552">
      <w:pPr>
        <w:tabs>
          <w:tab w:val="left" w:pos="5730"/>
        </w:tabs>
        <w:spacing w:before="100" w:beforeAutospacing="1" w:after="100" w:afterAutospacing="1" w:line="360" w:lineRule="auto"/>
        <w:jc w:val="both"/>
        <w:rPr>
          <w:rFonts w:ascii="Arial" w:hAnsi="Arial" w:cs="Arial"/>
          <w:sz w:val="24"/>
          <w:szCs w:val="24"/>
        </w:rPr>
      </w:pPr>
      <w:r w:rsidRPr="00650EBD">
        <w:rPr>
          <w:rFonts w:ascii="Arial" w:hAnsi="Arial" w:cs="Arial"/>
          <w:sz w:val="24"/>
          <w:szCs w:val="24"/>
        </w:rPr>
        <w:t>En su oportunidad, archívese este expediente como asunto total y definitivamente concluido.</w:t>
      </w:r>
    </w:p>
    <w:p w14:paraId="0C8B6575" w14:textId="28A866A0" w:rsidR="003E5552" w:rsidRPr="00650EBD" w:rsidRDefault="008F7E62" w:rsidP="003E5552">
      <w:pPr>
        <w:pBdr>
          <w:top w:val="nil"/>
          <w:left w:val="nil"/>
          <w:bottom w:val="nil"/>
          <w:right w:val="nil"/>
          <w:between w:val="nil"/>
        </w:pBdr>
        <w:spacing w:before="280" w:after="280" w:line="360" w:lineRule="auto"/>
        <w:jc w:val="both"/>
        <w:rPr>
          <w:rFonts w:ascii="Arial" w:eastAsia="Arial" w:hAnsi="Arial" w:cs="Arial"/>
          <w:color w:val="000000"/>
          <w:sz w:val="24"/>
          <w:szCs w:val="24"/>
        </w:rPr>
      </w:pPr>
      <w:r w:rsidRPr="008F7E62">
        <w:rPr>
          <w:rFonts w:ascii="Arial" w:eastAsia="Arial" w:hAnsi="Arial" w:cs="Arial"/>
          <w:color w:val="000000"/>
          <w:sz w:val="24"/>
          <w:szCs w:val="24"/>
        </w:rPr>
        <w:t>Así, en sesión pública</w:t>
      </w:r>
      <w:r w:rsidR="0007179A">
        <w:rPr>
          <w:rFonts w:ascii="Arial" w:eastAsia="Arial" w:hAnsi="Arial" w:cs="Arial"/>
          <w:color w:val="000000"/>
          <w:sz w:val="24"/>
          <w:szCs w:val="24"/>
        </w:rPr>
        <w:t xml:space="preserve"> </w:t>
      </w:r>
      <w:r w:rsidRPr="008F7E62">
        <w:rPr>
          <w:rFonts w:ascii="Arial" w:eastAsia="Arial" w:hAnsi="Arial" w:cs="Arial"/>
          <w:color w:val="000000"/>
          <w:sz w:val="24"/>
          <w:szCs w:val="24"/>
        </w:rPr>
        <w:t xml:space="preserve">celebrada el día de hoy, a las </w:t>
      </w:r>
      <w:r>
        <w:rPr>
          <w:rFonts w:ascii="Arial" w:eastAsia="Arial" w:hAnsi="Arial" w:cs="Arial"/>
          <w:color w:val="000000"/>
          <w:sz w:val="24"/>
          <w:szCs w:val="24"/>
        </w:rPr>
        <w:t>doce</w:t>
      </w:r>
      <w:r w:rsidRPr="008F7E62">
        <w:rPr>
          <w:rFonts w:ascii="Arial" w:eastAsia="Arial" w:hAnsi="Arial" w:cs="Arial"/>
          <w:color w:val="000000"/>
          <w:sz w:val="24"/>
          <w:szCs w:val="24"/>
        </w:rPr>
        <w:t xml:space="preserve"> horas con </w:t>
      </w:r>
      <w:r w:rsidR="00F74AB3">
        <w:rPr>
          <w:rFonts w:ascii="Arial" w:eastAsia="Arial" w:hAnsi="Arial" w:cs="Arial"/>
          <w:color w:val="000000"/>
          <w:sz w:val="24"/>
          <w:szCs w:val="24"/>
        </w:rPr>
        <w:t>treinta</w:t>
      </w:r>
      <w:r w:rsidRPr="008F7E62">
        <w:rPr>
          <w:rFonts w:ascii="Arial" w:eastAsia="Arial" w:hAnsi="Arial" w:cs="Arial"/>
          <w:color w:val="000000"/>
          <w:sz w:val="24"/>
          <w:szCs w:val="24"/>
        </w:rPr>
        <w:t xml:space="preserve"> minutos, por mayoría de votos, lo resolvieron y firman las Magistraturas </w:t>
      </w:r>
      <w:r w:rsidR="0007179A">
        <w:rPr>
          <w:rFonts w:ascii="Arial" w:eastAsia="Arial" w:hAnsi="Arial" w:cs="Arial"/>
          <w:color w:val="000000"/>
          <w:sz w:val="24"/>
          <w:szCs w:val="24"/>
        </w:rPr>
        <w:t>i</w:t>
      </w:r>
      <w:r w:rsidRPr="008F7E62">
        <w:rPr>
          <w:rFonts w:ascii="Arial" w:eastAsia="Arial" w:hAnsi="Arial" w:cs="Arial"/>
          <w:color w:val="000000"/>
          <w:sz w:val="24"/>
          <w:szCs w:val="24"/>
        </w:rPr>
        <w:t>ntegrantes del Pleno del Tribunal Electoral del Estado</w:t>
      </w:r>
      <w:r w:rsidR="0007179A">
        <w:rPr>
          <w:rFonts w:ascii="Arial" w:eastAsia="Arial" w:hAnsi="Arial" w:cs="Arial"/>
          <w:color w:val="000000"/>
          <w:sz w:val="24"/>
          <w:szCs w:val="24"/>
        </w:rPr>
        <w:t xml:space="preserve"> de Michoacán</w:t>
      </w:r>
      <w:r w:rsidRPr="008F7E62">
        <w:rPr>
          <w:rFonts w:ascii="Arial" w:eastAsia="Arial" w:hAnsi="Arial" w:cs="Arial"/>
          <w:color w:val="000000"/>
          <w:sz w:val="24"/>
          <w:szCs w:val="24"/>
        </w:rPr>
        <w:t xml:space="preserve">, la Magistrada Presidenta </w:t>
      </w:r>
      <w:proofErr w:type="spellStart"/>
      <w:r w:rsidRPr="008F7E62">
        <w:rPr>
          <w:rFonts w:ascii="Arial" w:eastAsia="Arial" w:hAnsi="Arial" w:cs="Arial"/>
          <w:color w:val="000000"/>
          <w:sz w:val="24"/>
          <w:szCs w:val="24"/>
        </w:rPr>
        <w:t>Amelí</w:t>
      </w:r>
      <w:proofErr w:type="spellEnd"/>
      <w:r w:rsidRPr="008F7E62">
        <w:rPr>
          <w:rFonts w:ascii="Arial" w:eastAsia="Arial" w:hAnsi="Arial" w:cs="Arial"/>
          <w:color w:val="000000"/>
          <w:sz w:val="24"/>
          <w:szCs w:val="24"/>
        </w:rPr>
        <w:t xml:space="preserve"> Gissel Navarro Lepe</w:t>
      </w:r>
      <w:r w:rsidR="00F74AB3">
        <w:rPr>
          <w:rFonts w:ascii="Arial" w:eastAsia="Arial" w:hAnsi="Arial" w:cs="Arial"/>
          <w:color w:val="000000"/>
          <w:sz w:val="24"/>
          <w:szCs w:val="24"/>
        </w:rPr>
        <w:t xml:space="preserve"> –</w:t>
      </w:r>
      <w:r w:rsidR="00F74AB3">
        <w:rPr>
          <w:rFonts w:ascii="Arial" w:eastAsia="Arial" w:hAnsi="Arial" w:cs="Arial"/>
          <w:i/>
          <w:iCs/>
          <w:color w:val="000000"/>
          <w:sz w:val="24"/>
          <w:szCs w:val="24"/>
        </w:rPr>
        <w:t>quien votó en contra y emite voto particular–</w:t>
      </w:r>
      <w:r w:rsidRPr="008F7E62">
        <w:rPr>
          <w:rFonts w:ascii="Arial" w:eastAsia="Arial" w:hAnsi="Arial" w:cs="Arial"/>
          <w:color w:val="000000"/>
          <w:sz w:val="24"/>
          <w:szCs w:val="24"/>
        </w:rPr>
        <w:t xml:space="preserve">, las Magistradas </w:t>
      </w:r>
      <w:proofErr w:type="spellStart"/>
      <w:r w:rsidRPr="008F7E62">
        <w:rPr>
          <w:rFonts w:ascii="Arial" w:eastAsia="Arial" w:hAnsi="Arial" w:cs="Arial"/>
          <w:color w:val="000000"/>
          <w:sz w:val="24"/>
          <w:szCs w:val="24"/>
        </w:rPr>
        <w:t>Yurisha</w:t>
      </w:r>
      <w:proofErr w:type="spellEnd"/>
      <w:r w:rsidRPr="008F7E62">
        <w:rPr>
          <w:rFonts w:ascii="Arial" w:eastAsia="Arial" w:hAnsi="Arial" w:cs="Arial"/>
          <w:color w:val="000000"/>
          <w:sz w:val="24"/>
          <w:szCs w:val="24"/>
        </w:rPr>
        <w:t xml:space="preserve"> Andrade Morales</w:t>
      </w:r>
      <w:r w:rsidR="0007179A">
        <w:rPr>
          <w:rFonts w:ascii="Arial" w:eastAsia="Arial" w:hAnsi="Arial" w:cs="Arial"/>
          <w:color w:val="000000"/>
          <w:sz w:val="24"/>
          <w:szCs w:val="24"/>
        </w:rPr>
        <w:t xml:space="preserve"> y</w:t>
      </w:r>
      <w:r w:rsidRPr="008F7E62">
        <w:rPr>
          <w:rFonts w:ascii="Arial" w:eastAsia="Arial" w:hAnsi="Arial" w:cs="Arial"/>
          <w:color w:val="000000"/>
          <w:sz w:val="24"/>
          <w:szCs w:val="24"/>
        </w:rPr>
        <w:t xml:space="preserve"> Alma Rosa Bahena Villalobos, así como los Magistrados Adrián Hernández Pinedo</w:t>
      </w:r>
      <w:r w:rsidR="00F74AB3">
        <w:rPr>
          <w:rFonts w:ascii="Arial" w:eastAsia="Arial" w:hAnsi="Arial" w:cs="Arial"/>
          <w:color w:val="000000"/>
          <w:sz w:val="24"/>
          <w:szCs w:val="24"/>
        </w:rPr>
        <w:t xml:space="preserve"> –</w:t>
      </w:r>
      <w:r w:rsidR="00F74AB3">
        <w:rPr>
          <w:rFonts w:ascii="Arial" w:eastAsia="Arial" w:hAnsi="Arial" w:cs="Arial"/>
          <w:i/>
          <w:iCs/>
          <w:color w:val="000000"/>
          <w:sz w:val="24"/>
          <w:szCs w:val="24"/>
        </w:rPr>
        <w:t>quien fue ponente–</w:t>
      </w:r>
      <w:r w:rsidRPr="008F7E62">
        <w:rPr>
          <w:rFonts w:ascii="Arial" w:eastAsia="Arial" w:hAnsi="Arial" w:cs="Arial"/>
          <w:color w:val="000000"/>
          <w:sz w:val="24"/>
          <w:szCs w:val="24"/>
        </w:rPr>
        <w:t xml:space="preserve"> y Eric López Villaseñor, ante el Secretario General de Acuerdos, Víctor Hugo Arroyo Sandoval, quien </w:t>
      </w:r>
      <w:r w:rsidRPr="0007179A">
        <w:rPr>
          <w:rFonts w:ascii="Arial" w:eastAsia="Arial" w:hAnsi="Arial" w:cs="Arial"/>
          <w:color w:val="000000"/>
          <w:sz w:val="24"/>
          <w:szCs w:val="24"/>
        </w:rPr>
        <w:t>autoriza y da fe.</w:t>
      </w:r>
      <w:r w:rsidR="0007179A">
        <w:rPr>
          <w:rFonts w:ascii="Arial" w:eastAsia="Arial" w:hAnsi="Arial" w:cs="Arial"/>
          <w:color w:val="000000"/>
          <w:sz w:val="24"/>
          <w:szCs w:val="24"/>
        </w:rPr>
        <w:t xml:space="preserve"> Conste.</w:t>
      </w:r>
    </w:p>
    <w:tbl>
      <w:tblPr>
        <w:tblW w:w="8505" w:type="dxa"/>
        <w:jc w:val="center"/>
        <w:tblLook w:val="0400" w:firstRow="0" w:lastRow="0" w:firstColumn="0" w:lastColumn="0" w:noHBand="0" w:noVBand="1"/>
      </w:tblPr>
      <w:tblGrid>
        <w:gridCol w:w="142"/>
        <w:gridCol w:w="3823"/>
        <w:gridCol w:w="4540"/>
      </w:tblGrid>
      <w:tr w:rsidR="003E5552" w:rsidRPr="007D7216" w14:paraId="1B469B1D" w14:textId="77777777" w:rsidTr="00D32E37">
        <w:trPr>
          <w:gridBefore w:val="1"/>
          <w:wBefore w:w="142" w:type="dxa"/>
          <w:trHeight w:val="1188"/>
          <w:jc w:val="center"/>
        </w:trPr>
        <w:tc>
          <w:tcPr>
            <w:tcW w:w="8363" w:type="dxa"/>
            <w:gridSpan w:val="2"/>
          </w:tcPr>
          <w:p w14:paraId="5ABFF944" w14:textId="77777777" w:rsidR="003E5552" w:rsidRPr="0079262E" w:rsidRDefault="003E5552" w:rsidP="00D32E37">
            <w:pPr>
              <w:spacing w:after="0" w:line="240" w:lineRule="auto"/>
              <w:jc w:val="center"/>
              <w:rPr>
                <w:rFonts w:ascii="Arial" w:eastAsia="Arial" w:hAnsi="Arial" w:cs="Arial"/>
                <w:b/>
                <w:sz w:val="24"/>
                <w:szCs w:val="24"/>
                <w:lang w:val="it-IT"/>
              </w:rPr>
            </w:pPr>
            <w:r w:rsidRPr="0079262E">
              <w:rPr>
                <w:rFonts w:ascii="Arial" w:eastAsia="Arial" w:hAnsi="Arial" w:cs="Arial"/>
                <w:b/>
                <w:sz w:val="24"/>
                <w:szCs w:val="24"/>
                <w:lang w:val="it-IT"/>
              </w:rPr>
              <w:t>MAGISTRADA PRESIDENTA</w:t>
            </w:r>
          </w:p>
          <w:p w14:paraId="40D555C2" w14:textId="77777777" w:rsidR="003E5552" w:rsidRDefault="003E5552" w:rsidP="00F767D6">
            <w:pPr>
              <w:spacing w:after="0" w:line="240" w:lineRule="auto"/>
              <w:rPr>
                <w:rFonts w:ascii="Arial" w:eastAsia="Arial" w:hAnsi="Arial" w:cs="Arial"/>
                <w:b/>
                <w:sz w:val="24"/>
                <w:szCs w:val="24"/>
                <w:lang w:val="it-IT"/>
              </w:rPr>
            </w:pPr>
          </w:p>
          <w:p w14:paraId="6AC6284F" w14:textId="77777777" w:rsidR="008F7E62" w:rsidRDefault="008F7E62" w:rsidP="00F767D6">
            <w:pPr>
              <w:spacing w:after="0" w:line="240" w:lineRule="auto"/>
              <w:rPr>
                <w:rFonts w:ascii="Arial" w:eastAsia="Arial" w:hAnsi="Arial" w:cs="Arial"/>
                <w:b/>
                <w:sz w:val="24"/>
                <w:szCs w:val="24"/>
                <w:lang w:val="it-IT"/>
              </w:rPr>
            </w:pPr>
          </w:p>
          <w:p w14:paraId="17A16916" w14:textId="77777777" w:rsidR="008F7E62" w:rsidRDefault="008F7E62" w:rsidP="00F767D6">
            <w:pPr>
              <w:spacing w:after="0" w:line="240" w:lineRule="auto"/>
              <w:rPr>
                <w:rFonts w:ascii="Arial" w:eastAsia="Arial" w:hAnsi="Arial" w:cs="Arial"/>
                <w:b/>
                <w:sz w:val="24"/>
                <w:szCs w:val="24"/>
                <w:lang w:val="it-IT"/>
              </w:rPr>
            </w:pPr>
          </w:p>
          <w:p w14:paraId="5347BD21" w14:textId="77777777" w:rsidR="003E5552" w:rsidRPr="0079262E" w:rsidRDefault="003E5552" w:rsidP="00D32E37">
            <w:pPr>
              <w:spacing w:after="0" w:line="240" w:lineRule="auto"/>
              <w:jc w:val="center"/>
              <w:rPr>
                <w:rFonts w:ascii="Arial" w:eastAsia="Arial" w:hAnsi="Arial" w:cs="Arial"/>
                <w:b/>
                <w:sz w:val="24"/>
                <w:szCs w:val="24"/>
                <w:lang w:val="it-IT"/>
              </w:rPr>
            </w:pPr>
          </w:p>
          <w:p w14:paraId="022F8A09" w14:textId="77777777" w:rsidR="003E5552" w:rsidRPr="0079262E" w:rsidRDefault="003E5552" w:rsidP="00D32E37">
            <w:pPr>
              <w:spacing w:after="0" w:line="240" w:lineRule="auto"/>
              <w:rPr>
                <w:rFonts w:ascii="Arial" w:eastAsia="Arial" w:hAnsi="Arial" w:cs="Arial"/>
                <w:b/>
                <w:sz w:val="24"/>
                <w:szCs w:val="24"/>
                <w:lang w:val="it-IT"/>
              </w:rPr>
            </w:pPr>
          </w:p>
          <w:p w14:paraId="74CF3616" w14:textId="77777777" w:rsidR="003E5552" w:rsidRDefault="003E5552" w:rsidP="00D32E37">
            <w:pPr>
              <w:spacing w:after="0" w:line="240" w:lineRule="auto"/>
              <w:jc w:val="center"/>
              <w:rPr>
                <w:rFonts w:ascii="Arial" w:eastAsia="Arial" w:hAnsi="Arial" w:cs="Arial"/>
                <w:b/>
                <w:sz w:val="24"/>
                <w:szCs w:val="24"/>
                <w:lang w:val="it-IT"/>
              </w:rPr>
            </w:pPr>
            <w:r w:rsidRPr="0079262E">
              <w:rPr>
                <w:rFonts w:ascii="Arial" w:eastAsia="Arial" w:hAnsi="Arial" w:cs="Arial"/>
                <w:b/>
                <w:sz w:val="24"/>
                <w:szCs w:val="24"/>
                <w:lang w:val="it-IT"/>
              </w:rPr>
              <w:t>AMELÍ GISSEL NAVARRO LEPE</w:t>
            </w:r>
          </w:p>
          <w:p w14:paraId="4C5ADA63" w14:textId="77777777" w:rsidR="003E5552" w:rsidRDefault="003E5552" w:rsidP="00D32E37">
            <w:pPr>
              <w:spacing w:after="0" w:line="240" w:lineRule="auto"/>
              <w:jc w:val="center"/>
              <w:rPr>
                <w:rFonts w:ascii="Arial" w:eastAsia="Arial" w:hAnsi="Arial" w:cs="Arial"/>
                <w:b/>
                <w:sz w:val="24"/>
                <w:szCs w:val="24"/>
                <w:lang w:val="it-IT"/>
              </w:rPr>
            </w:pPr>
          </w:p>
          <w:p w14:paraId="2EF22A1E" w14:textId="77777777" w:rsidR="003E5552" w:rsidRPr="0079262E" w:rsidRDefault="003E5552" w:rsidP="00F767D6">
            <w:pPr>
              <w:spacing w:after="0" w:line="240" w:lineRule="auto"/>
              <w:rPr>
                <w:rFonts w:ascii="Arial" w:eastAsia="Arial" w:hAnsi="Arial" w:cs="Arial"/>
                <w:b/>
                <w:sz w:val="24"/>
                <w:szCs w:val="24"/>
                <w:lang w:val="it-IT"/>
              </w:rPr>
            </w:pPr>
          </w:p>
        </w:tc>
      </w:tr>
      <w:tr w:rsidR="003E5552" w:rsidRPr="00650EBD" w14:paraId="6F63F9C9" w14:textId="77777777" w:rsidTr="00D32E37">
        <w:trPr>
          <w:trHeight w:val="1462"/>
          <w:jc w:val="center"/>
        </w:trPr>
        <w:tc>
          <w:tcPr>
            <w:tcW w:w="3965" w:type="dxa"/>
            <w:gridSpan w:val="2"/>
          </w:tcPr>
          <w:p w14:paraId="7EB975AF" w14:textId="77777777" w:rsidR="003E5552" w:rsidRPr="00650EBD" w:rsidRDefault="003E5552" w:rsidP="00D32E37">
            <w:pPr>
              <w:spacing w:after="0" w:line="240" w:lineRule="auto"/>
              <w:jc w:val="center"/>
              <w:rPr>
                <w:rFonts w:ascii="Arial" w:eastAsia="Arial" w:hAnsi="Arial" w:cs="Arial"/>
                <w:b/>
                <w:sz w:val="24"/>
                <w:szCs w:val="24"/>
              </w:rPr>
            </w:pPr>
            <w:r w:rsidRPr="00650EBD">
              <w:rPr>
                <w:rFonts w:ascii="Arial" w:eastAsia="Arial" w:hAnsi="Arial" w:cs="Arial"/>
                <w:b/>
                <w:sz w:val="24"/>
                <w:szCs w:val="24"/>
              </w:rPr>
              <w:lastRenderedPageBreak/>
              <w:t>MAGISTRADA</w:t>
            </w:r>
          </w:p>
          <w:p w14:paraId="2BE4A5B9" w14:textId="77777777" w:rsidR="003E5552" w:rsidRDefault="003E5552" w:rsidP="00D32E37">
            <w:pPr>
              <w:spacing w:after="0" w:line="240" w:lineRule="auto"/>
              <w:jc w:val="center"/>
              <w:rPr>
                <w:rFonts w:ascii="Arial" w:eastAsia="Arial" w:hAnsi="Arial" w:cs="Arial"/>
                <w:b/>
                <w:sz w:val="24"/>
                <w:szCs w:val="24"/>
              </w:rPr>
            </w:pPr>
          </w:p>
          <w:p w14:paraId="675E2470" w14:textId="77777777" w:rsidR="003E5552" w:rsidRDefault="003E5552" w:rsidP="00F767D6">
            <w:pPr>
              <w:spacing w:after="0" w:line="240" w:lineRule="auto"/>
              <w:rPr>
                <w:rFonts w:ascii="Arial" w:eastAsia="Arial" w:hAnsi="Arial" w:cs="Arial"/>
                <w:b/>
                <w:sz w:val="24"/>
                <w:szCs w:val="24"/>
              </w:rPr>
            </w:pPr>
          </w:p>
          <w:p w14:paraId="5F060165" w14:textId="77777777" w:rsidR="008F7E62" w:rsidRDefault="008F7E62" w:rsidP="00F767D6">
            <w:pPr>
              <w:spacing w:after="0" w:line="240" w:lineRule="auto"/>
              <w:rPr>
                <w:rFonts w:ascii="Arial" w:eastAsia="Arial" w:hAnsi="Arial" w:cs="Arial"/>
                <w:b/>
                <w:sz w:val="24"/>
                <w:szCs w:val="24"/>
              </w:rPr>
            </w:pPr>
          </w:p>
          <w:p w14:paraId="65B461BD" w14:textId="77777777" w:rsidR="008F7E62" w:rsidRPr="00650EBD" w:rsidRDefault="008F7E62" w:rsidP="00F767D6">
            <w:pPr>
              <w:spacing w:after="0" w:line="240" w:lineRule="auto"/>
              <w:rPr>
                <w:rFonts w:ascii="Arial" w:eastAsia="Arial" w:hAnsi="Arial" w:cs="Arial"/>
                <w:b/>
                <w:sz w:val="24"/>
                <w:szCs w:val="24"/>
              </w:rPr>
            </w:pPr>
          </w:p>
          <w:p w14:paraId="21A8D5A0" w14:textId="77777777" w:rsidR="003E5552" w:rsidRPr="00650EBD" w:rsidRDefault="003E5552" w:rsidP="00D32E37">
            <w:pPr>
              <w:spacing w:after="0" w:line="240" w:lineRule="auto"/>
              <w:rPr>
                <w:rFonts w:ascii="Arial" w:eastAsia="Arial" w:hAnsi="Arial" w:cs="Arial"/>
                <w:b/>
                <w:sz w:val="24"/>
                <w:szCs w:val="24"/>
              </w:rPr>
            </w:pPr>
          </w:p>
          <w:p w14:paraId="6518150B" w14:textId="77777777" w:rsidR="003E5552" w:rsidRDefault="003E5552" w:rsidP="00D32E37">
            <w:pPr>
              <w:spacing w:after="0" w:line="240" w:lineRule="auto"/>
              <w:jc w:val="center"/>
              <w:rPr>
                <w:rFonts w:ascii="Arial" w:eastAsia="Arial" w:hAnsi="Arial" w:cs="Arial"/>
                <w:b/>
                <w:sz w:val="24"/>
                <w:szCs w:val="24"/>
              </w:rPr>
            </w:pPr>
            <w:r w:rsidRPr="00650EBD">
              <w:rPr>
                <w:rFonts w:ascii="Arial" w:eastAsia="Arial" w:hAnsi="Arial" w:cs="Arial"/>
                <w:b/>
                <w:sz w:val="24"/>
                <w:szCs w:val="24"/>
              </w:rPr>
              <w:t xml:space="preserve">YURISHA ANDRADE MORALES </w:t>
            </w:r>
          </w:p>
          <w:p w14:paraId="779EC60B" w14:textId="77777777" w:rsidR="003E5552" w:rsidRPr="00650EBD" w:rsidRDefault="003E5552" w:rsidP="00F767D6">
            <w:pPr>
              <w:spacing w:after="0" w:line="240" w:lineRule="auto"/>
              <w:rPr>
                <w:rFonts w:ascii="Arial" w:eastAsia="Arial" w:hAnsi="Arial" w:cs="Arial"/>
                <w:b/>
                <w:sz w:val="24"/>
                <w:szCs w:val="24"/>
              </w:rPr>
            </w:pPr>
          </w:p>
        </w:tc>
        <w:tc>
          <w:tcPr>
            <w:tcW w:w="4540" w:type="dxa"/>
          </w:tcPr>
          <w:p w14:paraId="21208A4F" w14:textId="77777777" w:rsidR="003E5552" w:rsidRPr="00650EBD" w:rsidRDefault="003E5552" w:rsidP="00D32E37">
            <w:pPr>
              <w:spacing w:after="0" w:line="240" w:lineRule="auto"/>
              <w:jc w:val="center"/>
              <w:rPr>
                <w:rFonts w:ascii="Arial" w:eastAsia="Arial" w:hAnsi="Arial" w:cs="Arial"/>
                <w:b/>
                <w:sz w:val="24"/>
                <w:szCs w:val="24"/>
              </w:rPr>
            </w:pPr>
            <w:r w:rsidRPr="00650EBD">
              <w:rPr>
                <w:rFonts w:ascii="Arial" w:eastAsia="Arial" w:hAnsi="Arial" w:cs="Arial"/>
                <w:b/>
                <w:sz w:val="24"/>
                <w:szCs w:val="24"/>
              </w:rPr>
              <w:t>MAGISTRADA</w:t>
            </w:r>
          </w:p>
          <w:p w14:paraId="348E07DF" w14:textId="77777777" w:rsidR="003E5552" w:rsidRDefault="003E5552" w:rsidP="00D32E37">
            <w:pPr>
              <w:spacing w:after="0" w:line="240" w:lineRule="auto"/>
              <w:rPr>
                <w:rFonts w:ascii="Arial" w:eastAsia="Arial" w:hAnsi="Arial" w:cs="Arial"/>
                <w:b/>
                <w:sz w:val="24"/>
                <w:szCs w:val="24"/>
              </w:rPr>
            </w:pPr>
          </w:p>
          <w:p w14:paraId="47D0D492" w14:textId="77777777" w:rsidR="003E5552" w:rsidRDefault="003E5552" w:rsidP="00D32E37">
            <w:pPr>
              <w:spacing w:after="0" w:line="240" w:lineRule="auto"/>
              <w:rPr>
                <w:rFonts w:ascii="Arial" w:eastAsia="Arial" w:hAnsi="Arial" w:cs="Arial"/>
                <w:b/>
                <w:sz w:val="24"/>
                <w:szCs w:val="24"/>
              </w:rPr>
            </w:pPr>
          </w:p>
          <w:p w14:paraId="3177C7B9" w14:textId="77777777" w:rsidR="003E5552" w:rsidRDefault="003E5552" w:rsidP="00D32E37">
            <w:pPr>
              <w:spacing w:after="0" w:line="240" w:lineRule="auto"/>
              <w:rPr>
                <w:rFonts w:ascii="Arial" w:eastAsia="Arial" w:hAnsi="Arial" w:cs="Arial"/>
                <w:b/>
                <w:sz w:val="24"/>
                <w:szCs w:val="24"/>
              </w:rPr>
            </w:pPr>
          </w:p>
          <w:p w14:paraId="7F049530" w14:textId="77777777" w:rsidR="008F7E62" w:rsidRDefault="008F7E62" w:rsidP="00D32E37">
            <w:pPr>
              <w:spacing w:after="0" w:line="240" w:lineRule="auto"/>
              <w:rPr>
                <w:rFonts w:ascii="Arial" w:eastAsia="Arial" w:hAnsi="Arial" w:cs="Arial"/>
                <w:b/>
                <w:sz w:val="24"/>
                <w:szCs w:val="24"/>
              </w:rPr>
            </w:pPr>
          </w:p>
          <w:p w14:paraId="39218654" w14:textId="77777777" w:rsidR="008F7E62" w:rsidRPr="00650EBD" w:rsidRDefault="008F7E62" w:rsidP="00D32E37">
            <w:pPr>
              <w:spacing w:after="0" w:line="240" w:lineRule="auto"/>
              <w:rPr>
                <w:rFonts w:ascii="Arial" w:eastAsia="Arial" w:hAnsi="Arial" w:cs="Arial"/>
                <w:b/>
                <w:sz w:val="24"/>
                <w:szCs w:val="24"/>
              </w:rPr>
            </w:pPr>
          </w:p>
          <w:p w14:paraId="5B35C026" w14:textId="77777777" w:rsidR="003E5552" w:rsidRDefault="003E5552" w:rsidP="00D32E37">
            <w:pPr>
              <w:spacing w:after="0" w:line="240" w:lineRule="auto"/>
              <w:jc w:val="center"/>
              <w:rPr>
                <w:rFonts w:ascii="Arial" w:eastAsia="Arial" w:hAnsi="Arial" w:cs="Arial"/>
                <w:b/>
                <w:sz w:val="24"/>
                <w:szCs w:val="24"/>
              </w:rPr>
            </w:pPr>
            <w:r w:rsidRPr="00650EBD">
              <w:rPr>
                <w:rFonts w:ascii="Arial" w:eastAsia="Arial" w:hAnsi="Arial" w:cs="Arial"/>
                <w:b/>
                <w:sz w:val="24"/>
                <w:szCs w:val="24"/>
              </w:rPr>
              <w:t>ALMA ROSA BAHENA VILLALOBOS</w:t>
            </w:r>
          </w:p>
          <w:p w14:paraId="381957A2" w14:textId="77777777" w:rsidR="003E5552" w:rsidRDefault="003E5552" w:rsidP="00D32E37">
            <w:pPr>
              <w:spacing w:after="0" w:line="240" w:lineRule="auto"/>
              <w:jc w:val="center"/>
              <w:rPr>
                <w:rFonts w:ascii="Arial" w:eastAsia="Arial" w:hAnsi="Arial" w:cs="Arial"/>
                <w:b/>
                <w:sz w:val="24"/>
                <w:szCs w:val="24"/>
              </w:rPr>
            </w:pPr>
          </w:p>
          <w:p w14:paraId="3F43B5EC" w14:textId="77777777" w:rsidR="003E5552" w:rsidRDefault="003E5552" w:rsidP="00D32E37">
            <w:pPr>
              <w:spacing w:after="0" w:line="240" w:lineRule="auto"/>
              <w:jc w:val="center"/>
              <w:rPr>
                <w:rFonts w:ascii="Arial" w:eastAsia="Arial" w:hAnsi="Arial" w:cs="Arial"/>
                <w:b/>
                <w:sz w:val="24"/>
                <w:szCs w:val="24"/>
              </w:rPr>
            </w:pPr>
          </w:p>
          <w:p w14:paraId="5675BE44" w14:textId="77777777" w:rsidR="003E5552" w:rsidRDefault="003E5552" w:rsidP="00F767D6">
            <w:pPr>
              <w:spacing w:after="0" w:line="240" w:lineRule="auto"/>
              <w:rPr>
                <w:rFonts w:ascii="Arial" w:eastAsia="Arial" w:hAnsi="Arial" w:cs="Arial"/>
                <w:b/>
                <w:sz w:val="24"/>
                <w:szCs w:val="24"/>
              </w:rPr>
            </w:pPr>
          </w:p>
          <w:p w14:paraId="7E110E71" w14:textId="77777777" w:rsidR="003E5552" w:rsidRPr="00650EBD" w:rsidRDefault="003E5552" w:rsidP="00D32E37">
            <w:pPr>
              <w:spacing w:after="0" w:line="240" w:lineRule="auto"/>
              <w:jc w:val="center"/>
              <w:rPr>
                <w:rFonts w:ascii="Arial" w:eastAsia="Arial" w:hAnsi="Arial" w:cs="Arial"/>
                <w:b/>
                <w:sz w:val="24"/>
                <w:szCs w:val="24"/>
              </w:rPr>
            </w:pPr>
          </w:p>
        </w:tc>
      </w:tr>
      <w:tr w:rsidR="003E5552" w:rsidRPr="00650EBD" w14:paraId="4B5B835A" w14:textId="77777777" w:rsidTr="00D32E37">
        <w:trPr>
          <w:gridBefore w:val="1"/>
          <w:wBefore w:w="142" w:type="dxa"/>
          <w:trHeight w:val="1270"/>
          <w:jc w:val="center"/>
        </w:trPr>
        <w:tc>
          <w:tcPr>
            <w:tcW w:w="3823" w:type="dxa"/>
          </w:tcPr>
          <w:p w14:paraId="69729438" w14:textId="77777777" w:rsidR="003E5552" w:rsidRPr="00650EBD" w:rsidRDefault="003E5552" w:rsidP="00D32E37">
            <w:pPr>
              <w:spacing w:after="0" w:line="240" w:lineRule="auto"/>
              <w:jc w:val="center"/>
              <w:rPr>
                <w:rFonts w:ascii="Arial" w:eastAsia="Arial" w:hAnsi="Arial" w:cs="Arial"/>
                <w:b/>
                <w:sz w:val="24"/>
                <w:szCs w:val="24"/>
              </w:rPr>
            </w:pPr>
            <w:r w:rsidRPr="00650EBD">
              <w:rPr>
                <w:rFonts w:ascii="Arial" w:eastAsia="Arial" w:hAnsi="Arial" w:cs="Arial"/>
                <w:b/>
                <w:sz w:val="24"/>
                <w:szCs w:val="24"/>
              </w:rPr>
              <w:t>MAGISTRADO</w:t>
            </w:r>
          </w:p>
          <w:p w14:paraId="6BAD2074" w14:textId="77777777" w:rsidR="003E5552" w:rsidRDefault="003E5552" w:rsidP="00D32E37">
            <w:pPr>
              <w:spacing w:after="0" w:line="240" w:lineRule="auto"/>
              <w:jc w:val="center"/>
              <w:rPr>
                <w:rFonts w:ascii="Arial" w:eastAsia="Arial" w:hAnsi="Arial" w:cs="Arial"/>
                <w:b/>
                <w:sz w:val="24"/>
                <w:szCs w:val="24"/>
              </w:rPr>
            </w:pPr>
          </w:p>
          <w:p w14:paraId="4F745040" w14:textId="77777777" w:rsidR="003E5552" w:rsidRDefault="003E5552" w:rsidP="00F767D6">
            <w:pPr>
              <w:spacing w:after="0" w:line="240" w:lineRule="auto"/>
              <w:rPr>
                <w:rFonts w:ascii="Arial" w:eastAsia="Arial" w:hAnsi="Arial" w:cs="Arial"/>
                <w:b/>
                <w:sz w:val="24"/>
                <w:szCs w:val="24"/>
              </w:rPr>
            </w:pPr>
          </w:p>
          <w:p w14:paraId="4CCB76AA" w14:textId="77777777" w:rsidR="008F7E62" w:rsidRDefault="008F7E62" w:rsidP="00F767D6">
            <w:pPr>
              <w:spacing w:after="0" w:line="240" w:lineRule="auto"/>
              <w:rPr>
                <w:rFonts w:ascii="Arial" w:eastAsia="Arial" w:hAnsi="Arial" w:cs="Arial"/>
                <w:b/>
                <w:sz w:val="24"/>
                <w:szCs w:val="24"/>
              </w:rPr>
            </w:pPr>
          </w:p>
          <w:p w14:paraId="35593F95" w14:textId="77777777" w:rsidR="008F7E62" w:rsidRPr="00650EBD" w:rsidRDefault="008F7E62" w:rsidP="00F767D6">
            <w:pPr>
              <w:spacing w:after="0" w:line="240" w:lineRule="auto"/>
              <w:rPr>
                <w:rFonts w:ascii="Arial" w:eastAsia="Arial" w:hAnsi="Arial" w:cs="Arial"/>
                <w:b/>
                <w:sz w:val="24"/>
                <w:szCs w:val="24"/>
              </w:rPr>
            </w:pPr>
          </w:p>
          <w:p w14:paraId="3C3794CC" w14:textId="77777777" w:rsidR="003E5552" w:rsidRPr="00650EBD" w:rsidRDefault="003E5552" w:rsidP="00D32E37">
            <w:pPr>
              <w:spacing w:after="0" w:line="240" w:lineRule="auto"/>
              <w:rPr>
                <w:rFonts w:ascii="Arial" w:eastAsia="Arial" w:hAnsi="Arial" w:cs="Arial"/>
                <w:b/>
                <w:sz w:val="24"/>
                <w:szCs w:val="24"/>
              </w:rPr>
            </w:pPr>
          </w:p>
          <w:p w14:paraId="3B541F04" w14:textId="77777777" w:rsidR="003E5552" w:rsidRPr="00650EBD" w:rsidRDefault="003E5552" w:rsidP="00D32E37">
            <w:pPr>
              <w:spacing w:after="0" w:line="240" w:lineRule="auto"/>
              <w:jc w:val="center"/>
              <w:rPr>
                <w:rFonts w:ascii="Arial" w:eastAsia="Arial" w:hAnsi="Arial" w:cs="Arial"/>
                <w:b/>
                <w:sz w:val="24"/>
                <w:szCs w:val="24"/>
              </w:rPr>
            </w:pPr>
            <w:r w:rsidRPr="00650EBD">
              <w:rPr>
                <w:rFonts w:ascii="Arial" w:eastAsia="Arial" w:hAnsi="Arial" w:cs="Arial"/>
                <w:b/>
                <w:sz w:val="24"/>
                <w:szCs w:val="24"/>
              </w:rPr>
              <w:t>ADRIÁN HERNÁNDEZ PINEDO</w:t>
            </w:r>
          </w:p>
        </w:tc>
        <w:tc>
          <w:tcPr>
            <w:tcW w:w="4540" w:type="dxa"/>
          </w:tcPr>
          <w:p w14:paraId="2536AC2E" w14:textId="77777777" w:rsidR="003E5552" w:rsidRPr="00650EBD" w:rsidRDefault="003E5552" w:rsidP="00D32E37">
            <w:pPr>
              <w:spacing w:after="0" w:line="240" w:lineRule="auto"/>
              <w:jc w:val="center"/>
              <w:rPr>
                <w:rFonts w:ascii="Arial" w:eastAsia="Arial" w:hAnsi="Arial" w:cs="Arial"/>
                <w:b/>
                <w:sz w:val="24"/>
                <w:szCs w:val="24"/>
              </w:rPr>
            </w:pPr>
            <w:r w:rsidRPr="00650EBD">
              <w:rPr>
                <w:rFonts w:ascii="Arial" w:eastAsia="Arial" w:hAnsi="Arial" w:cs="Arial"/>
                <w:b/>
                <w:sz w:val="24"/>
                <w:szCs w:val="24"/>
              </w:rPr>
              <w:t>MAGISTRADO</w:t>
            </w:r>
          </w:p>
          <w:p w14:paraId="553C17B1" w14:textId="77777777" w:rsidR="003E5552" w:rsidRDefault="003E5552" w:rsidP="00D32E37">
            <w:pPr>
              <w:spacing w:after="0" w:line="240" w:lineRule="auto"/>
              <w:rPr>
                <w:rFonts w:ascii="Arial" w:eastAsia="Arial" w:hAnsi="Arial" w:cs="Arial"/>
                <w:b/>
                <w:sz w:val="24"/>
                <w:szCs w:val="24"/>
              </w:rPr>
            </w:pPr>
          </w:p>
          <w:p w14:paraId="7D65BC1C" w14:textId="77777777" w:rsidR="003E5552" w:rsidRDefault="003E5552" w:rsidP="00D32E37">
            <w:pPr>
              <w:spacing w:after="0" w:line="240" w:lineRule="auto"/>
              <w:rPr>
                <w:rFonts w:ascii="Arial" w:eastAsia="Arial" w:hAnsi="Arial" w:cs="Arial"/>
                <w:b/>
                <w:sz w:val="24"/>
                <w:szCs w:val="24"/>
              </w:rPr>
            </w:pPr>
          </w:p>
          <w:p w14:paraId="74236F75" w14:textId="77777777" w:rsidR="008F7E62" w:rsidRDefault="008F7E62" w:rsidP="00D32E37">
            <w:pPr>
              <w:spacing w:after="0" w:line="240" w:lineRule="auto"/>
              <w:rPr>
                <w:rFonts w:ascii="Arial" w:eastAsia="Arial" w:hAnsi="Arial" w:cs="Arial"/>
                <w:b/>
                <w:sz w:val="24"/>
                <w:szCs w:val="24"/>
              </w:rPr>
            </w:pPr>
          </w:p>
          <w:p w14:paraId="251DD88F" w14:textId="77777777" w:rsidR="008F7E62" w:rsidRDefault="008F7E62" w:rsidP="00D32E37">
            <w:pPr>
              <w:spacing w:after="0" w:line="240" w:lineRule="auto"/>
              <w:rPr>
                <w:rFonts w:ascii="Arial" w:eastAsia="Arial" w:hAnsi="Arial" w:cs="Arial"/>
                <w:b/>
                <w:sz w:val="24"/>
                <w:szCs w:val="24"/>
              </w:rPr>
            </w:pPr>
          </w:p>
          <w:p w14:paraId="42EE8412" w14:textId="77777777" w:rsidR="003E5552" w:rsidRPr="00650EBD" w:rsidRDefault="003E5552" w:rsidP="00D32E37">
            <w:pPr>
              <w:spacing w:after="0" w:line="240" w:lineRule="auto"/>
              <w:rPr>
                <w:rFonts w:ascii="Arial" w:eastAsia="Arial" w:hAnsi="Arial" w:cs="Arial"/>
                <w:b/>
                <w:sz w:val="24"/>
                <w:szCs w:val="24"/>
              </w:rPr>
            </w:pPr>
          </w:p>
          <w:p w14:paraId="534D70CB" w14:textId="77777777" w:rsidR="003E5552" w:rsidRDefault="003E5552" w:rsidP="00D32E37">
            <w:pPr>
              <w:spacing w:after="0" w:line="240" w:lineRule="auto"/>
              <w:jc w:val="center"/>
              <w:rPr>
                <w:rFonts w:ascii="Arial" w:eastAsia="Arial" w:hAnsi="Arial" w:cs="Arial"/>
                <w:b/>
                <w:sz w:val="24"/>
                <w:szCs w:val="24"/>
              </w:rPr>
            </w:pPr>
            <w:r w:rsidRPr="00650EBD">
              <w:rPr>
                <w:rFonts w:ascii="Arial" w:eastAsia="Arial" w:hAnsi="Arial" w:cs="Arial"/>
                <w:b/>
                <w:sz w:val="24"/>
                <w:szCs w:val="24"/>
              </w:rPr>
              <w:t>ERIC LÓPEZ VILLASEÑOR</w:t>
            </w:r>
          </w:p>
          <w:p w14:paraId="5CECF5CF" w14:textId="77777777" w:rsidR="003E5552" w:rsidRDefault="003E5552" w:rsidP="00D32E37">
            <w:pPr>
              <w:spacing w:after="0" w:line="240" w:lineRule="auto"/>
              <w:jc w:val="center"/>
              <w:rPr>
                <w:rFonts w:ascii="Arial" w:eastAsia="Arial" w:hAnsi="Arial" w:cs="Arial"/>
                <w:b/>
                <w:sz w:val="24"/>
                <w:szCs w:val="24"/>
              </w:rPr>
            </w:pPr>
          </w:p>
          <w:p w14:paraId="099EECC8" w14:textId="77777777" w:rsidR="003E5552" w:rsidRDefault="003E5552" w:rsidP="00D32E37">
            <w:pPr>
              <w:spacing w:after="0" w:line="240" w:lineRule="auto"/>
              <w:jc w:val="center"/>
              <w:rPr>
                <w:rFonts w:ascii="Arial" w:eastAsia="Arial" w:hAnsi="Arial" w:cs="Arial"/>
                <w:b/>
                <w:sz w:val="24"/>
                <w:szCs w:val="24"/>
              </w:rPr>
            </w:pPr>
          </w:p>
          <w:p w14:paraId="7E058257" w14:textId="77777777" w:rsidR="003E5552" w:rsidRDefault="003E5552" w:rsidP="00D32E37">
            <w:pPr>
              <w:spacing w:after="0" w:line="240" w:lineRule="auto"/>
              <w:rPr>
                <w:rFonts w:ascii="Arial" w:eastAsia="Arial" w:hAnsi="Arial" w:cs="Arial"/>
                <w:b/>
                <w:sz w:val="24"/>
                <w:szCs w:val="24"/>
              </w:rPr>
            </w:pPr>
          </w:p>
          <w:p w14:paraId="56AD246E" w14:textId="77777777" w:rsidR="008F7E62" w:rsidRPr="00650EBD" w:rsidRDefault="008F7E62" w:rsidP="00D32E37">
            <w:pPr>
              <w:spacing w:after="0" w:line="240" w:lineRule="auto"/>
              <w:rPr>
                <w:rFonts w:ascii="Arial" w:eastAsia="Arial" w:hAnsi="Arial" w:cs="Arial"/>
                <w:b/>
                <w:sz w:val="24"/>
                <w:szCs w:val="24"/>
              </w:rPr>
            </w:pPr>
          </w:p>
        </w:tc>
      </w:tr>
      <w:tr w:rsidR="003E5552" w:rsidRPr="00650EBD" w14:paraId="02D05F6A" w14:textId="77777777" w:rsidTr="00D32E37">
        <w:trPr>
          <w:gridBefore w:val="1"/>
          <w:wBefore w:w="142" w:type="dxa"/>
          <w:trHeight w:val="1122"/>
          <w:jc w:val="center"/>
        </w:trPr>
        <w:tc>
          <w:tcPr>
            <w:tcW w:w="8363" w:type="dxa"/>
            <w:gridSpan w:val="2"/>
          </w:tcPr>
          <w:p w14:paraId="10CAE30C" w14:textId="77777777" w:rsidR="003E5552" w:rsidRDefault="003E5552" w:rsidP="00D32E37">
            <w:pPr>
              <w:spacing w:after="0" w:line="240" w:lineRule="auto"/>
              <w:jc w:val="center"/>
              <w:rPr>
                <w:rFonts w:ascii="Arial" w:eastAsia="Arial" w:hAnsi="Arial" w:cs="Arial"/>
                <w:b/>
                <w:sz w:val="24"/>
                <w:szCs w:val="24"/>
              </w:rPr>
            </w:pPr>
            <w:r w:rsidRPr="00650EBD">
              <w:rPr>
                <w:rFonts w:ascii="Arial" w:eastAsia="Arial" w:hAnsi="Arial" w:cs="Arial"/>
                <w:b/>
                <w:sz w:val="24"/>
                <w:szCs w:val="24"/>
              </w:rPr>
              <w:t>SECRETARIO GENERAL DE ACUERDOS</w:t>
            </w:r>
          </w:p>
          <w:p w14:paraId="5275048C" w14:textId="77777777" w:rsidR="003E5552" w:rsidRPr="00650EBD" w:rsidRDefault="003E5552" w:rsidP="00D32E37">
            <w:pPr>
              <w:spacing w:after="0" w:line="240" w:lineRule="auto"/>
              <w:jc w:val="center"/>
              <w:rPr>
                <w:rFonts w:ascii="Arial" w:eastAsia="Arial" w:hAnsi="Arial" w:cs="Arial"/>
                <w:b/>
                <w:sz w:val="24"/>
                <w:szCs w:val="24"/>
              </w:rPr>
            </w:pPr>
          </w:p>
          <w:p w14:paraId="6E3C49BF" w14:textId="77777777" w:rsidR="003E5552" w:rsidRPr="00650EBD" w:rsidRDefault="003E5552" w:rsidP="00D32E37">
            <w:pPr>
              <w:spacing w:after="0" w:line="240" w:lineRule="auto"/>
              <w:jc w:val="center"/>
              <w:rPr>
                <w:rFonts w:ascii="Arial" w:eastAsia="Arial" w:hAnsi="Arial" w:cs="Arial"/>
                <w:b/>
                <w:sz w:val="24"/>
                <w:szCs w:val="24"/>
              </w:rPr>
            </w:pPr>
          </w:p>
          <w:p w14:paraId="19E60AE4" w14:textId="77777777" w:rsidR="003E5552" w:rsidRDefault="003E5552" w:rsidP="00D32E37">
            <w:pPr>
              <w:spacing w:after="0" w:line="240" w:lineRule="auto"/>
              <w:jc w:val="center"/>
              <w:rPr>
                <w:rFonts w:ascii="Arial" w:eastAsia="Arial" w:hAnsi="Arial" w:cs="Arial"/>
                <w:b/>
                <w:sz w:val="24"/>
                <w:szCs w:val="24"/>
              </w:rPr>
            </w:pPr>
          </w:p>
          <w:p w14:paraId="293C92E3" w14:textId="77777777" w:rsidR="003E5552" w:rsidRDefault="003E5552" w:rsidP="00D32E37">
            <w:pPr>
              <w:spacing w:after="0" w:line="240" w:lineRule="auto"/>
              <w:jc w:val="center"/>
              <w:rPr>
                <w:rFonts w:ascii="Arial" w:eastAsia="Arial" w:hAnsi="Arial" w:cs="Arial"/>
                <w:b/>
                <w:sz w:val="24"/>
                <w:szCs w:val="24"/>
              </w:rPr>
            </w:pPr>
          </w:p>
          <w:p w14:paraId="13DBE1F0" w14:textId="77777777" w:rsidR="003E5552" w:rsidRPr="00650EBD" w:rsidRDefault="003E5552" w:rsidP="00D32E37">
            <w:pPr>
              <w:spacing w:after="0" w:line="240" w:lineRule="auto"/>
              <w:jc w:val="center"/>
              <w:rPr>
                <w:rFonts w:ascii="Arial" w:eastAsia="Arial" w:hAnsi="Arial" w:cs="Arial"/>
                <w:b/>
                <w:sz w:val="24"/>
                <w:szCs w:val="24"/>
              </w:rPr>
            </w:pPr>
          </w:p>
          <w:p w14:paraId="5F6CB340" w14:textId="195F4775" w:rsidR="00F74AB3" w:rsidRDefault="003E5552" w:rsidP="00F72628">
            <w:pPr>
              <w:spacing w:after="0" w:line="240" w:lineRule="auto"/>
              <w:jc w:val="center"/>
              <w:rPr>
                <w:rFonts w:ascii="Arial" w:eastAsia="Arial" w:hAnsi="Arial" w:cs="Arial"/>
                <w:b/>
                <w:sz w:val="24"/>
                <w:szCs w:val="24"/>
              </w:rPr>
            </w:pPr>
            <w:r w:rsidRPr="00650EBD">
              <w:rPr>
                <w:rFonts w:ascii="Arial" w:eastAsia="Arial" w:hAnsi="Arial" w:cs="Arial"/>
                <w:b/>
                <w:sz w:val="24"/>
                <w:szCs w:val="24"/>
              </w:rPr>
              <w:t>VÍCTOR HUGO ARROYO SANDOVAL</w:t>
            </w:r>
          </w:p>
          <w:p w14:paraId="0487AD79" w14:textId="77777777" w:rsidR="00F74AB3" w:rsidRDefault="00F74AB3" w:rsidP="00D32E37">
            <w:pPr>
              <w:spacing w:after="0" w:line="240" w:lineRule="auto"/>
              <w:jc w:val="center"/>
              <w:rPr>
                <w:rFonts w:ascii="Arial" w:eastAsia="Arial" w:hAnsi="Arial" w:cs="Arial"/>
                <w:b/>
                <w:sz w:val="24"/>
                <w:szCs w:val="24"/>
              </w:rPr>
            </w:pPr>
          </w:p>
          <w:p w14:paraId="757774FF" w14:textId="77777777" w:rsidR="008F7E62" w:rsidRPr="00650EBD" w:rsidRDefault="008F7E62" w:rsidP="00D32E37">
            <w:pPr>
              <w:spacing w:after="0" w:line="240" w:lineRule="auto"/>
              <w:jc w:val="center"/>
              <w:rPr>
                <w:rFonts w:ascii="Arial" w:eastAsia="Arial" w:hAnsi="Arial" w:cs="Arial"/>
                <w:b/>
                <w:sz w:val="24"/>
                <w:szCs w:val="24"/>
              </w:rPr>
            </w:pPr>
            <w:bookmarkStart w:id="7" w:name="_heading=h.gjdgxs" w:colFirst="0" w:colLast="0"/>
            <w:bookmarkEnd w:id="7"/>
          </w:p>
        </w:tc>
      </w:tr>
    </w:tbl>
    <w:p w14:paraId="2B27AE35" w14:textId="77777777" w:rsidR="00F72628" w:rsidRDefault="00F72628" w:rsidP="003E5552">
      <w:pPr>
        <w:pBdr>
          <w:top w:val="nil"/>
          <w:left w:val="nil"/>
          <w:bottom w:val="nil"/>
          <w:right w:val="nil"/>
          <w:between w:val="nil"/>
        </w:pBdr>
        <w:spacing w:after="0" w:line="240" w:lineRule="auto"/>
        <w:jc w:val="both"/>
        <w:rPr>
          <w:rFonts w:ascii="Arial Narrow" w:eastAsia="Arial Narrow" w:hAnsi="Arial Narrow" w:cs="Arial Narrow"/>
          <w:sz w:val="20"/>
          <w:szCs w:val="20"/>
        </w:rPr>
      </w:pPr>
    </w:p>
    <w:p w14:paraId="482DDF87" w14:textId="77777777" w:rsidR="00F72628" w:rsidRPr="00FD7922" w:rsidRDefault="00F72628" w:rsidP="00F72628">
      <w:pPr>
        <w:spacing w:before="300" w:line="360" w:lineRule="auto"/>
        <w:jc w:val="both"/>
        <w:rPr>
          <w:rFonts w:ascii="Arial" w:hAnsi="Arial" w:cs="Arial"/>
          <w:b/>
          <w:sz w:val="24"/>
          <w:szCs w:val="24"/>
          <w:lang w:val="es-ES_tradnl"/>
        </w:rPr>
      </w:pPr>
      <w:r w:rsidRPr="00FD7922">
        <w:rPr>
          <w:rFonts w:ascii="Arial" w:hAnsi="Arial" w:cs="Arial"/>
          <w:b/>
          <w:sz w:val="24"/>
          <w:szCs w:val="24"/>
          <w:lang w:val="es-ES_tradnl"/>
        </w:rPr>
        <w:t>VOTO PARTICULAR QUE FORMULA LA MAGISTRADA AMELÍ GISSEL NAVARRO LEPE, CON RELACIÓN A LA SENTENCIA DICTADA EN EL JUICIO DE LA CIUDADANÍA TEEM-JDC-066/2026</w:t>
      </w:r>
      <w:r>
        <w:rPr>
          <w:rStyle w:val="Refdenotaalpie"/>
          <w:rFonts w:ascii="Arial" w:hAnsi="Arial" w:cs="Arial"/>
          <w:b/>
          <w:sz w:val="24"/>
          <w:szCs w:val="24"/>
          <w:lang w:val="es-ES_tradnl"/>
        </w:rPr>
        <w:footnoteReference w:id="13"/>
      </w:r>
      <w:r w:rsidRPr="00FD7922">
        <w:rPr>
          <w:rFonts w:ascii="Arial" w:hAnsi="Arial" w:cs="Arial"/>
          <w:b/>
          <w:sz w:val="24"/>
          <w:szCs w:val="24"/>
          <w:lang w:val="es-ES_tradnl"/>
        </w:rPr>
        <w:t xml:space="preserve"> </w:t>
      </w:r>
    </w:p>
    <w:p w14:paraId="22E5181C" w14:textId="77777777" w:rsidR="00F72628" w:rsidRPr="00FD7922" w:rsidRDefault="00F72628" w:rsidP="00F72628">
      <w:pPr>
        <w:spacing w:before="300" w:line="360" w:lineRule="auto"/>
        <w:jc w:val="both"/>
        <w:rPr>
          <w:rFonts w:ascii="Arial" w:hAnsi="Arial" w:cs="Arial"/>
          <w:bCs/>
          <w:sz w:val="24"/>
          <w:szCs w:val="24"/>
          <w:lang w:val="es-ES_tradnl"/>
        </w:rPr>
      </w:pPr>
      <w:r w:rsidRPr="00FD7922">
        <w:rPr>
          <w:rFonts w:ascii="Arial" w:hAnsi="Arial" w:cs="Arial"/>
          <w:bCs/>
          <w:sz w:val="24"/>
          <w:szCs w:val="24"/>
          <w:lang w:val="es-ES_tradnl"/>
        </w:rPr>
        <w:t xml:space="preserve">Me permito formular el presente voto particular en la sentencia dictada en el juicio de la ciudadanía TEEM-JDC-066/2026, al considerar que la demanda no debió ser desechada por falta de interés jurídico, sin que se le hubiere dado oportunidad a la parte actora de aclarar </w:t>
      </w:r>
      <w:r>
        <w:rPr>
          <w:rFonts w:ascii="Arial" w:hAnsi="Arial" w:cs="Arial"/>
          <w:bCs/>
          <w:sz w:val="24"/>
          <w:szCs w:val="24"/>
          <w:lang w:val="es-ES_tradnl"/>
        </w:rPr>
        <w:t>una parte de su pretensión</w:t>
      </w:r>
      <w:r w:rsidRPr="00FD7922">
        <w:rPr>
          <w:rFonts w:ascii="Arial" w:hAnsi="Arial" w:cs="Arial"/>
          <w:bCs/>
          <w:sz w:val="24"/>
          <w:szCs w:val="24"/>
          <w:lang w:val="es-ES_tradnl"/>
        </w:rPr>
        <w:t>.</w:t>
      </w:r>
    </w:p>
    <w:p w14:paraId="49DAAA63" w14:textId="77777777" w:rsidR="00F72628" w:rsidRDefault="00F72628" w:rsidP="00F72628">
      <w:pPr>
        <w:spacing w:before="300" w:line="360" w:lineRule="auto"/>
        <w:jc w:val="both"/>
        <w:rPr>
          <w:rFonts w:ascii="Arial" w:hAnsi="Arial" w:cs="Arial"/>
          <w:i/>
          <w:iCs/>
          <w:sz w:val="24"/>
          <w:szCs w:val="24"/>
          <w:lang w:val="es-ES"/>
        </w:rPr>
      </w:pPr>
      <w:r w:rsidRPr="7D232100">
        <w:rPr>
          <w:rFonts w:ascii="Arial" w:hAnsi="Arial" w:cs="Arial"/>
          <w:sz w:val="24"/>
          <w:szCs w:val="24"/>
          <w:lang w:val="es-ES"/>
        </w:rPr>
        <w:t xml:space="preserve">En la demanda del juicio la parte actora controvierte la presunta omisión de emitir la convocatoria para elegir </w:t>
      </w:r>
      <w:proofErr w:type="spellStart"/>
      <w:r w:rsidRPr="7D232100">
        <w:rPr>
          <w:rFonts w:ascii="Arial" w:hAnsi="Arial" w:cs="Arial"/>
          <w:sz w:val="24"/>
          <w:szCs w:val="24"/>
          <w:lang w:val="es-ES"/>
        </w:rPr>
        <w:t>encargatura</w:t>
      </w:r>
      <w:proofErr w:type="spellEnd"/>
      <w:r w:rsidRPr="7D232100">
        <w:rPr>
          <w:rFonts w:ascii="Arial" w:hAnsi="Arial" w:cs="Arial"/>
          <w:sz w:val="24"/>
          <w:szCs w:val="24"/>
          <w:lang w:val="es-ES"/>
        </w:rPr>
        <w:t xml:space="preserve"> del orden de la colonia</w:t>
      </w:r>
      <w:r>
        <w:rPr>
          <w:rFonts w:ascii="Arial" w:hAnsi="Arial" w:cs="Arial"/>
          <w:sz w:val="24"/>
          <w:szCs w:val="24"/>
          <w:lang w:val="es-ES"/>
        </w:rPr>
        <w:t xml:space="preserve"> de la que se aduce vecino, señalándola como</w:t>
      </w:r>
      <w:r w:rsidRPr="7D232100">
        <w:rPr>
          <w:rFonts w:ascii="Arial" w:hAnsi="Arial" w:cs="Arial"/>
          <w:sz w:val="24"/>
          <w:szCs w:val="24"/>
          <w:lang w:val="es-ES"/>
        </w:rPr>
        <w:t xml:space="preserve"> </w:t>
      </w:r>
      <w:r w:rsidRPr="002B075B">
        <w:rPr>
          <w:rFonts w:ascii="Arial" w:hAnsi="Arial" w:cs="Arial"/>
          <w:i/>
          <w:iCs/>
          <w:sz w:val="24"/>
          <w:szCs w:val="24"/>
          <w:lang w:val="es-ES"/>
        </w:rPr>
        <w:t>“Fracc. La Nueva Aldea”</w:t>
      </w:r>
      <w:r w:rsidRPr="002B075B">
        <w:rPr>
          <w:rFonts w:ascii="Arial" w:hAnsi="Arial" w:cs="Arial"/>
          <w:sz w:val="24"/>
          <w:szCs w:val="24"/>
          <w:lang w:val="es-ES"/>
        </w:rPr>
        <w:t xml:space="preserve">, </w:t>
      </w:r>
      <w:r>
        <w:rPr>
          <w:rFonts w:ascii="Arial" w:hAnsi="Arial" w:cs="Arial"/>
          <w:sz w:val="24"/>
          <w:szCs w:val="24"/>
          <w:lang w:val="es-ES"/>
        </w:rPr>
        <w:t xml:space="preserve">no obstante, en </w:t>
      </w:r>
      <w:r w:rsidRPr="7D232100">
        <w:rPr>
          <w:rFonts w:ascii="Arial" w:hAnsi="Arial" w:cs="Arial"/>
          <w:sz w:val="24"/>
          <w:szCs w:val="24"/>
          <w:lang w:val="es-ES"/>
        </w:rPr>
        <w:lastRenderedPageBreak/>
        <w:t xml:space="preserve">su credencial para votar </w:t>
      </w:r>
      <w:r>
        <w:rPr>
          <w:rFonts w:ascii="Arial" w:hAnsi="Arial" w:cs="Arial"/>
          <w:sz w:val="24"/>
          <w:szCs w:val="24"/>
          <w:lang w:val="es-ES"/>
        </w:rPr>
        <w:t>se señala como domicilio</w:t>
      </w:r>
      <w:r w:rsidRPr="7D232100">
        <w:rPr>
          <w:rFonts w:ascii="Arial" w:hAnsi="Arial" w:cs="Arial"/>
          <w:sz w:val="24"/>
          <w:szCs w:val="24"/>
          <w:lang w:val="es-ES"/>
        </w:rPr>
        <w:t xml:space="preserve"> la colonia </w:t>
      </w:r>
      <w:r w:rsidRPr="002B075B">
        <w:rPr>
          <w:rFonts w:ascii="Arial" w:hAnsi="Arial" w:cs="Arial"/>
          <w:i/>
          <w:iCs/>
          <w:sz w:val="24"/>
          <w:szCs w:val="24"/>
          <w:lang w:val="es-ES"/>
        </w:rPr>
        <w:t>“Fracc. La Nueva Aldea II”.</w:t>
      </w:r>
    </w:p>
    <w:p w14:paraId="64C764FD" w14:textId="77777777" w:rsidR="00F72628" w:rsidRDefault="00F72628" w:rsidP="00F72628">
      <w:pPr>
        <w:spacing w:before="300" w:line="360" w:lineRule="auto"/>
        <w:jc w:val="both"/>
        <w:rPr>
          <w:rFonts w:ascii="Arial" w:hAnsi="Arial" w:cs="Arial"/>
          <w:bCs/>
          <w:i/>
          <w:iCs/>
          <w:sz w:val="24"/>
          <w:szCs w:val="24"/>
          <w:lang w:val="es-ES_tradnl"/>
        </w:rPr>
      </w:pPr>
      <w:r>
        <w:rPr>
          <w:rFonts w:ascii="Arial" w:hAnsi="Arial" w:cs="Arial"/>
          <w:sz w:val="24"/>
          <w:szCs w:val="24"/>
          <w:lang w:val="es-ES"/>
        </w:rPr>
        <w:t xml:space="preserve">De lo que se advierte que existe </w:t>
      </w:r>
      <w:r w:rsidRPr="00FD7922">
        <w:rPr>
          <w:rFonts w:ascii="Arial" w:hAnsi="Arial" w:cs="Arial"/>
          <w:bCs/>
          <w:sz w:val="24"/>
          <w:szCs w:val="24"/>
          <w:lang w:val="es-ES_tradnl"/>
        </w:rPr>
        <w:t>similitud entre las denominaciones de las colonias</w:t>
      </w:r>
      <w:r>
        <w:rPr>
          <w:rFonts w:ascii="Arial" w:hAnsi="Arial" w:cs="Arial"/>
          <w:bCs/>
          <w:sz w:val="24"/>
          <w:szCs w:val="24"/>
          <w:lang w:val="es-ES_tradnl"/>
        </w:rPr>
        <w:t xml:space="preserve"> y</w:t>
      </w:r>
      <w:r w:rsidRPr="00FD7922">
        <w:rPr>
          <w:rFonts w:ascii="Arial" w:hAnsi="Arial" w:cs="Arial"/>
          <w:bCs/>
          <w:sz w:val="24"/>
          <w:szCs w:val="24"/>
          <w:lang w:val="es-ES_tradnl"/>
        </w:rPr>
        <w:t xml:space="preserve"> únicamente se diferencian por el número romano </w:t>
      </w:r>
      <w:r w:rsidRPr="00E17A6A">
        <w:rPr>
          <w:rFonts w:ascii="Arial" w:hAnsi="Arial" w:cs="Arial"/>
          <w:bCs/>
          <w:i/>
          <w:iCs/>
          <w:sz w:val="24"/>
          <w:szCs w:val="24"/>
          <w:lang w:val="es-ES_tradnl"/>
        </w:rPr>
        <w:t>“II”.</w:t>
      </w:r>
    </w:p>
    <w:p w14:paraId="507A339F" w14:textId="77777777" w:rsidR="00F72628" w:rsidRPr="00E84208" w:rsidRDefault="00F72628" w:rsidP="00F72628">
      <w:pPr>
        <w:spacing w:before="300" w:line="360" w:lineRule="auto"/>
        <w:jc w:val="both"/>
        <w:rPr>
          <w:rFonts w:ascii="Arial" w:hAnsi="Arial" w:cs="Arial"/>
          <w:bCs/>
          <w:sz w:val="24"/>
          <w:szCs w:val="24"/>
          <w:lang w:val="es-ES_tradnl"/>
        </w:rPr>
      </w:pPr>
      <w:r w:rsidRPr="00E84208">
        <w:rPr>
          <w:rFonts w:ascii="Arial" w:hAnsi="Arial" w:cs="Arial"/>
          <w:bCs/>
          <w:sz w:val="24"/>
          <w:szCs w:val="24"/>
          <w:lang w:val="es-ES_tradnl"/>
        </w:rPr>
        <w:t xml:space="preserve">Precisamente tal </w:t>
      </w:r>
      <w:r>
        <w:rPr>
          <w:rFonts w:ascii="Arial" w:hAnsi="Arial" w:cs="Arial"/>
          <w:bCs/>
          <w:sz w:val="24"/>
          <w:szCs w:val="24"/>
          <w:lang w:val="es-ES_tradnl"/>
        </w:rPr>
        <w:t>circunstancia en el caso concreto, desde mi perspectiva, genera una duda objetiva de que puede ser un error de precisión, o incluso, que coloquialmente no le denominen de forma correcta a la colonia.</w:t>
      </w:r>
    </w:p>
    <w:p w14:paraId="7B1B424F" w14:textId="62B4A3BE" w:rsidR="00F72628" w:rsidRDefault="00F72628" w:rsidP="00F72628">
      <w:pPr>
        <w:spacing w:before="300" w:line="360" w:lineRule="auto"/>
        <w:jc w:val="both"/>
        <w:rPr>
          <w:rFonts w:ascii="Arial" w:hAnsi="Arial" w:cs="Arial"/>
          <w:bCs/>
          <w:sz w:val="24"/>
          <w:szCs w:val="24"/>
          <w:lang w:val="es-ES_tradnl"/>
        </w:rPr>
      </w:pPr>
      <w:r w:rsidRPr="00FD7922">
        <w:rPr>
          <w:rFonts w:ascii="Arial" w:hAnsi="Arial" w:cs="Arial"/>
          <w:bCs/>
          <w:sz w:val="24"/>
          <w:szCs w:val="24"/>
          <w:lang w:val="es-ES_tradnl"/>
        </w:rPr>
        <w:t>L</w:t>
      </w:r>
      <w:r w:rsidRPr="00FD7922">
        <w:rPr>
          <w:rFonts w:ascii="Arial" w:hAnsi="Arial" w:cs="Arial"/>
          <w:bCs/>
          <w:sz w:val="24"/>
          <w:szCs w:val="24"/>
        </w:rPr>
        <w:t xml:space="preserve">a denominación numérica que se adiciona al nombre de determinadas colonias </w:t>
      </w:r>
      <w:r>
        <w:rPr>
          <w:rFonts w:ascii="Arial" w:hAnsi="Arial" w:cs="Arial"/>
          <w:bCs/>
          <w:sz w:val="24"/>
          <w:szCs w:val="24"/>
        </w:rPr>
        <w:t>responde</w:t>
      </w:r>
      <w:r w:rsidRPr="00FD7922">
        <w:rPr>
          <w:rFonts w:ascii="Arial" w:hAnsi="Arial" w:cs="Arial"/>
          <w:bCs/>
          <w:sz w:val="24"/>
          <w:szCs w:val="24"/>
        </w:rPr>
        <w:t xml:space="preserve"> a criterios de orden administrativo y urbanístico. </w:t>
      </w:r>
      <w:r w:rsidRPr="00FD7922">
        <w:rPr>
          <w:rFonts w:ascii="Arial" w:hAnsi="Arial" w:cs="Arial"/>
          <w:bCs/>
          <w:sz w:val="24"/>
          <w:szCs w:val="24"/>
          <w:lang w:val="es-ES_tradnl"/>
        </w:rPr>
        <w:t>No obstante, de que</w:t>
      </w:r>
      <w:r>
        <w:rPr>
          <w:rFonts w:ascii="Arial" w:hAnsi="Arial" w:cs="Arial"/>
          <w:bCs/>
          <w:sz w:val="24"/>
          <w:szCs w:val="24"/>
          <w:lang w:val="es-ES_tradnl"/>
        </w:rPr>
        <w:t xml:space="preserve"> en el caso se acredita que</w:t>
      </w:r>
      <w:r w:rsidRPr="00FD7922">
        <w:rPr>
          <w:rFonts w:ascii="Arial" w:hAnsi="Arial" w:cs="Arial"/>
          <w:bCs/>
          <w:sz w:val="24"/>
          <w:szCs w:val="24"/>
          <w:lang w:val="es-ES_tradnl"/>
        </w:rPr>
        <w:t xml:space="preserve"> se trata de diversas colonias, éstas son colindantes porque únicamente se desarrollaron por etapas, pero ordinariamente la</w:t>
      </w:r>
      <w:r w:rsidR="00C0362F">
        <w:rPr>
          <w:rFonts w:ascii="Arial" w:hAnsi="Arial" w:cs="Arial"/>
          <w:bCs/>
          <w:sz w:val="24"/>
          <w:szCs w:val="24"/>
          <w:lang w:val="es-ES_tradnl"/>
        </w:rPr>
        <w:t>s</w:t>
      </w:r>
      <w:r w:rsidRPr="00FD7922">
        <w:rPr>
          <w:rFonts w:ascii="Arial" w:hAnsi="Arial" w:cs="Arial"/>
          <w:bCs/>
          <w:sz w:val="24"/>
          <w:szCs w:val="24"/>
          <w:lang w:val="es-ES_tradnl"/>
        </w:rPr>
        <w:t xml:space="preserve"> personas suelen no hacer esa distinción por ubicarse geográficamente en un mismo entorno, por lo que es dable considerar que en el presente caso pudo tratarse de un error de precisión en la demanda.</w:t>
      </w:r>
    </w:p>
    <w:p w14:paraId="5FCBD1F3" w14:textId="77777777" w:rsidR="00F72628" w:rsidRDefault="00F72628" w:rsidP="00F72628">
      <w:pPr>
        <w:spacing w:before="300" w:line="360" w:lineRule="auto"/>
        <w:jc w:val="both"/>
        <w:rPr>
          <w:rFonts w:ascii="Arial" w:hAnsi="Arial" w:cs="Arial"/>
          <w:bCs/>
          <w:sz w:val="24"/>
          <w:szCs w:val="24"/>
          <w:lang w:val="es-ES_tradnl"/>
        </w:rPr>
      </w:pPr>
      <w:r>
        <w:rPr>
          <w:rFonts w:ascii="Arial" w:hAnsi="Arial" w:cs="Arial"/>
          <w:bCs/>
          <w:sz w:val="24"/>
          <w:szCs w:val="24"/>
          <w:lang w:val="es-ES_tradnl"/>
        </w:rPr>
        <w:t xml:space="preserve">Ante ello, considero que lo procedente y justificado es requerir a la parte actora para que haga una aclaración, en términos de lo dispuesto en el artículo 27, fracción II, inciso a), del Código Electoral; sin que dicha prevención tenga por objeto permitir la modificación o ampliación de la demanda, sino únicamente aclarar el alcance del acto originalmente controvertido -omisión de convocar a elección en una colonia-. Y una vez cumplimentada la prevención y determinar si su intención es referente al </w:t>
      </w:r>
      <w:r w:rsidRPr="002B075B">
        <w:rPr>
          <w:rFonts w:ascii="Arial" w:hAnsi="Arial" w:cs="Arial"/>
          <w:i/>
          <w:iCs/>
          <w:sz w:val="24"/>
          <w:szCs w:val="24"/>
          <w:lang w:val="es-ES"/>
        </w:rPr>
        <w:t>“Fracc. La Nueva Aldea II”</w:t>
      </w:r>
      <w:r>
        <w:rPr>
          <w:rFonts w:ascii="Arial" w:hAnsi="Arial" w:cs="Arial"/>
          <w:i/>
          <w:iCs/>
          <w:sz w:val="24"/>
          <w:szCs w:val="24"/>
          <w:lang w:val="es-ES"/>
        </w:rPr>
        <w:t xml:space="preserve"> en la que reside</w:t>
      </w:r>
      <w:r>
        <w:rPr>
          <w:rFonts w:ascii="Arial" w:hAnsi="Arial" w:cs="Arial"/>
          <w:bCs/>
          <w:sz w:val="24"/>
          <w:szCs w:val="24"/>
          <w:lang w:val="es-ES_tradnl"/>
        </w:rPr>
        <w:t xml:space="preserve"> o en su caso ratifica que es </w:t>
      </w:r>
      <w:r w:rsidRPr="002B075B">
        <w:rPr>
          <w:rFonts w:ascii="Arial" w:hAnsi="Arial" w:cs="Arial"/>
          <w:i/>
          <w:iCs/>
          <w:sz w:val="24"/>
          <w:szCs w:val="24"/>
          <w:lang w:val="es-ES"/>
        </w:rPr>
        <w:t>“Fracc. La Nueva Aldea</w:t>
      </w:r>
      <w:r>
        <w:rPr>
          <w:rFonts w:ascii="Arial" w:hAnsi="Arial" w:cs="Arial"/>
          <w:i/>
          <w:iCs/>
          <w:sz w:val="24"/>
          <w:szCs w:val="24"/>
          <w:lang w:val="es-ES"/>
        </w:rPr>
        <w:t>”</w:t>
      </w:r>
      <w:r>
        <w:rPr>
          <w:rFonts w:ascii="Arial" w:hAnsi="Arial" w:cs="Arial"/>
          <w:bCs/>
          <w:sz w:val="24"/>
          <w:szCs w:val="24"/>
          <w:lang w:val="es-ES_tradnl"/>
        </w:rPr>
        <w:t xml:space="preserve">, entonces establecer si tiene o no interés jurídico. </w:t>
      </w:r>
    </w:p>
    <w:p w14:paraId="29423DDB" w14:textId="5446D0DD" w:rsidR="00F72628" w:rsidRPr="00EB5334" w:rsidRDefault="00F72628" w:rsidP="00F72628">
      <w:pPr>
        <w:spacing w:before="300" w:line="360" w:lineRule="auto"/>
        <w:jc w:val="both"/>
        <w:rPr>
          <w:rFonts w:ascii="Arial" w:hAnsi="Arial" w:cs="Arial"/>
          <w:bCs/>
          <w:sz w:val="24"/>
          <w:szCs w:val="24"/>
          <w:lang w:val="es-ES_tradnl"/>
        </w:rPr>
      </w:pPr>
      <w:r>
        <w:rPr>
          <w:rFonts w:ascii="Arial" w:hAnsi="Arial" w:cs="Arial"/>
          <w:bCs/>
          <w:sz w:val="24"/>
          <w:szCs w:val="24"/>
          <w:lang w:val="es-ES_tradnl"/>
        </w:rPr>
        <w:t>Esto con el objeto de privilegiar el derecho de acceso a la justicia y de integrar adecuadamente la litis, identificando la verdadera intención del promovente.</w:t>
      </w:r>
      <w:r>
        <w:rPr>
          <w:rStyle w:val="Refdenotaalpie"/>
          <w:rFonts w:ascii="Arial" w:hAnsi="Arial" w:cs="Arial"/>
          <w:bCs/>
          <w:sz w:val="24"/>
          <w:szCs w:val="24"/>
          <w:lang w:val="es-ES_tradnl"/>
        </w:rPr>
        <w:footnoteReference w:id="14"/>
      </w:r>
    </w:p>
    <w:p w14:paraId="0F3494D8" w14:textId="29269ABF" w:rsidR="00F72628" w:rsidRPr="00701FB5" w:rsidRDefault="00F72628" w:rsidP="00701FB5">
      <w:pPr>
        <w:spacing w:before="300" w:line="360" w:lineRule="auto"/>
        <w:jc w:val="both"/>
        <w:rPr>
          <w:rFonts w:ascii="Arial" w:hAnsi="Arial" w:cs="Arial"/>
          <w:sz w:val="24"/>
          <w:szCs w:val="24"/>
          <w:lang w:val="es-ES"/>
        </w:rPr>
      </w:pPr>
      <w:r>
        <w:rPr>
          <w:rFonts w:ascii="Arial" w:hAnsi="Arial" w:cs="Arial"/>
          <w:sz w:val="24"/>
          <w:szCs w:val="24"/>
          <w:lang w:val="es-ES"/>
        </w:rPr>
        <w:t>Lo anterior con fundamento en</w:t>
      </w:r>
      <w:r w:rsidRPr="7D232100">
        <w:rPr>
          <w:rFonts w:ascii="Arial" w:hAnsi="Arial" w:cs="Arial"/>
          <w:sz w:val="24"/>
          <w:szCs w:val="24"/>
          <w:lang w:val="es-ES"/>
        </w:rPr>
        <w:t xml:space="preserve"> el artículo 17 de la Constitución Política de los Estados Unidos Mexicanos; 8 y 25 de la Convención Americana sobre </w:t>
      </w:r>
      <w:r w:rsidRPr="7D232100">
        <w:rPr>
          <w:rFonts w:ascii="Arial" w:hAnsi="Arial" w:cs="Arial"/>
          <w:sz w:val="24"/>
          <w:szCs w:val="24"/>
          <w:lang w:val="es-ES"/>
        </w:rPr>
        <w:lastRenderedPageBreak/>
        <w:t>Derechos Humanos; 2 y 14 del Pacto Internacional de Derechos Civiles y Políticos; así como 8 y 10 de la Declaración Universal de Derechos Humanos</w:t>
      </w:r>
      <w:r>
        <w:rPr>
          <w:rFonts w:ascii="Arial" w:hAnsi="Arial" w:cs="Arial"/>
          <w:sz w:val="24"/>
          <w:szCs w:val="24"/>
          <w:lang w:val="es-ES"/>
        </w:rPr>
        <w:t>.</w:t>
      </w:r>
    </w:p>
    <w:p w14:paraId="6F3EE3BB" w14:textId="77777777" w:rsidR="00F72628" w:rsidRDefault="00F72628" w:rsidP="00F72628">
      <w:pPr>
        <w:spacing w:before="300" w:line="360" w:lineRule="auto"/>
        <w:jc w:val="center"/>
        <w:rPr>
          <w:rFonts w:ascii="Arial" w:hAnsi="Arial" w:cs="Arial"/>
          <w:b/>
          <w:bCs/>
          <w:sz w:val="24"/>
          <w:szCs w:val="24"/>
          <w:lang w:val="it-IT"/>
        </w:rPr>
      </w:pPr>
      <w:r w:rsidRPr="00FD7922">
        <w:rPr>
          <w:rFonts w:ascii="Arial" w:hAnsi="Arial" w:cs="Arial"/>
          <w:b/>
          <w:bCs/>
          <w:sz w:val="24"/>
          <w:szCs w:val="24"/>
          <w:lang w:val="it-IT"/>
        </w:rPr>
        <w:t>MAGISTRADA</w:t>
      </w:r>
    </w:p>
    <w:p w14:paraId="5AB35ECA" w14:textId="77777777" w:rsidR="00F72628" w:rsidRDefault="00F72628" w:rsidP="00F72628">
      <w:pPr>
        <w:spacing w:before="300" w:line="360" w:lineRule="auto"/>
        <w:rPr>
          <w:rFonts w:ascii="Arial" w:hAnsi="Arial" w:cs="Arial"/>
          <w:bCs/>
          <w:sz w:val="24"/>
          <w:szCs w:val="24"/>
        </w:rPr>
      </w:pPr>
    </w:p>
    <w:p w14:paraId="2E484DEA" w14:textId="77777777" w:rsidR="00F72628" w:rsidRPr="00FD7922" w:rsidRDefault="00F72628" w:rsidP="00F72628">
      <w:pPr>
        <w:spacing w:before="300" w:line="360" w:lineRule="auto"/>
        <w:jc w:val="center"/>
        <w:rPr>
          <w:rFonts w:ascii="Arial" w:hAnsi="Arial" w:cs="Arial"/>
          <w:sz w:val="24"/>
          <w:szCs w:val="24"/>
        </w:rPr>
      </w:pPr>
      <w:r w:rsidRPr="00FD7922">
        <w:rPr>
          <w:rFonts w:ascii="Arial" w:hAnsi="Arial" w:cs="Arial"/>
          <w:b/>
          <w:sz w:val="24"/>
          <w:szCs w:val="24"/>
          <w:lang w:val="it-IT"/>
        </w:rPr>
        <w:t>AMELÍ GISSEL NAVARRO LEPE</w:t>
      </w:r>
    </w:p>
    <w:p w14:paraId="07DC41B4" w14:textId="77777777" w:rsidR="00F72628" w:rsidRDefault="00F72628" w:rsidP="003E5552">
      <w:pPr>
        <w:pBdr>
          <w:top w:val="nil"/>
          <w:left w:val="nil"/>
          <w:bottom w:val="nil"/>
          <w:right w:val="nil"/>
          <w:between w:val="nil"/>
        </w:pBdr>
        <w:spacing w:after="0" w:line="240" w:lineRule="auto"/>
        <w:jc w:val="both"/>
        <w:rPr>
          <w:rFonts w:ascii="Arial Narrow" w:eastAsia="Arial Narrow" w:hAnsi="Arial Narrow" w:cs="Arial Narrow"/>
          <w:sz w:val="20"/>
          <w:szCs w:val="20"/>
        </w:rPr>
      </w:pPr>
    </w:p>
    <w:p w14:paraId="248CC9FE" w14:textId="77777777" w:rsidR="00F72628" w:rsidRDefault="00F72628" w:rsidP="003E5552">
      <w:pPr>
        <w:pBdr>
          <w:top w:val="nil"/>
          <w:left w:val="nil"/>
          <w:bottom w:val="nil"/>
          <w:right w:val="nil"/>
          <w:between w:val="nil"/>
        </w:pBdr>
        <w:spacing w:after="0" w:line="240" w:lineRule="auto"/>
        <w:jc w:val="both"/>
        <w:rPr>
          <w:rFonts w:ascii="Arial Narrow" w:eastAsia="Arial Narrow" w:hAnsi="Arial Narrow" w:cs="Arial Narrow"/>
          <w:sz w:val="20"/>
          <w:szCs w:val="20"/>
        </w:rPr>
      </w:pPr>
    </w:p>
    <w:p w14:paraId="1EACD604" w14:textId="455FEAC1" w:rsidR="003E5552" w:rsidRDefault="003E5552" w:rsidP="003E5552">
      <w:pPr>
        <w:pBdr>
          <w:top w:val="nil"/>
          <w:left w:val="nil"/>
          <w:bottom w:val="nil"/>
          <w:right w:val="nil"/>
          <w:between w:val="nil"/>
        </w:pBdr>
        <w:spacing w:after="0" w:line="240" w:lineRule="auto"/>
        <w:jc w:val="both"/>
        <w:rPr>
          <w:rFonts w:ascii="Arial Narrow" w:eastAsia="Arial Narrow" w:hAnsi="Arial Narrow" w:cs="Arial Narrow"/>
          <w:sz w:val="20"/>
          <w:szCs w:val="20"/>
        </w:rPr>
      </w:pPr>
      <w:r w:rsidRPr="00554061">
        <w:rPr>
          <w:rFonts w:ascii="Arial Narrow" w:eastAsia="Arial Narrow" w:hAnsi="Arial Narrow" w:cs="Arial Narrow"/>
          <w:sz w:val="20"/>
          <w:szCs w:val="20"/>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w:t>
      </w:r>
      <w:r w:rsidRPr="00554061">
        <w:rPr>
          <w:rFonts w:ascii="Arial Narrow" w:eastAsia="Arial Narrow" w:hAnsi="Arial Narrow" w:cs="Arial Narrow"/>
          <w:b/>
          <w:bCs/>
          <w:sz w:val="20"/>
          <w:szCs w:val="20"/>
        </w:rPr>
        <w:t>hago constar</w:t>
      </w:r>
      <w:r w:rsidRPr="00554061">
        <w:rPr>
          <w:rFonts w:ascii="Arial Narrow" w:eastAsia="Arial Narrow" w:hAnsi="Arial Narrow" w:cs="Arial Narrow"/>
          <w:sz w:val="20"/>
          <w:szCs w:val="20"/>
        </w:rPr>
        <w:t xml:space="preserve"> que las firmas electrónicas que obran en el presente documento, corresponden</w:t>
      </w:r>
      <w:r>
        <w:rPr>
          <w:rFonts w:ascii="Arial Narrow" w:eastAsia="Arial Narrow" w:hAnsi="Arial Narrow" w:cs="Arial Narrow"/>
          <w:sz w:val="20"/>
          <w:szCs w:val="20"/>
        </w:rPr>
        <w:t xml:space="preserve"> </w:t>
      </w:r>
      <w:r w:rsidRPr="00554061">
        <w:rPr>
          <w:rFonts w:ascii="Arial Narrow" w:eastAsia="Arial Narrow" w:hAnsi="Arial Narrow" w:cs="Arial Narrow"/>
          <w:sz w:val="20"/>
          <w:szCs w:val="20"/>
        </w:rPr>
        <w:t xml:space="preserve"> </w:t>
      </w:r>
      <w:r>
        <w:rPr>
          <w:rFonts w:ascii="Arial Narrow" w:eastAsia="Arial Narrow" w:hAnsi="Arial Narrow" w:cs="Arial Narrow"/>
          <w:sz w:val="20"/>
          <w:szCs w:val="20"/>
        </w:rPr>
        <w:t xml:space="preserve">a </w:t>
      </w:r>
      <w:r w:rsidRPr="00554061">
        <w:rPr>
          <w:rFonts w:ascii="Arial Narrow" w:eastAsia="Arial Narrow" w:hAnsi="Arial Narrow" w:cs="Arial Narrow"/>
          <w:sz w:val="20"/>
          <w:szCs w:val="20"/>
        </w:rPr>
        <w:t xml:space="preserve">la </w:t>
      </w:r>
      <w:r>
        <w:rPr>
          <w:rFonts w:ascii="Arial Narrow" w:eastAsia="Arial Narrow" w:hAnsi="Arial Narrow" w:cs="Arial Narrow"/>
          <w:sz w:val="20"/>
          <w:szCs w:val="20"/>
        </w:rPr>
        <w:t>s</w:t>
      </w:r>
      <w:r w:rsidRPr="00554061">
        <w:rPr>
          <w:rFonts w:ascii="Arial Narrow" w:eastAsia="Arial Narrow" w:hAnsi="Arial Narrow" w:cs="Arial Narrow"/>
          <w:sz w:val="20"/>
          <w:szCs w:val="20"/>
        </w:rPr>
        <w:t xml:space="preserve">entencia emitida por el Pleno del Tribunal Electoral del Estado, en sesión pública celebrada el </w:t>
      </w:r>
      <w:r w:rsidR="00E810B1">
        <w:rPr>
          <w:rFonts w:ascii="Arial Narrow" w:eastAsia="Arial Narrow" w:hAnsi="Arial Narrow" w:cs="Arial Narrow"/>
          <w:sz w:val="20"/>
          <w:szCs w:val="20"/>
        </w:rPr>
        <w:t>dieciséis</w:t>
      </w:r>
      <w:r w:rsidRPr="00554061">
        <w:rPr>
          <w:rFonts w:ascii="Arial Narrow" w:eastAsia="Arial Narrow" w:hAnsi="Arial Narrow" w:cs="Arial Narrow"/>
          <w:sz w:val="20"/>
          <w:szCs w:val="20"/>
        </w:rPr>
        <w:t xml:space="preserve"> de </w:t>
      </w:r>
      <w:r>
        <w:rPr>
          <w:rFonts w:ascii="Arial Narrow" w:eastAsia="Arial Narrow" w:hAnsi="Arial Narrow" w:cs="Arial Narrow"/>
          <w:sz w:val="20"/>
          <w:szCs w:val="20"/>
        </w:rPr>
        <w:t>julio</w:t>
      </w:r>
      <w:r w:rsidRPr="00554061">
        <w:rPr>
          <w:rFonts w:ascii="Arial Narrow" w:eastAsia="Arial Narrow" w:hAnsi="Arial Narrow" w:cs="Arial Narrow"/>
          <w:sz w:val="20"/>
          <w:szCs w:val="20"/>
        </w:rPr>
        <w:t xml:space="preserve"> de dos mil veintiséis, dentro del Juicio para la Protección de los Derechos Político-Electorales del Ciudadano identificado con la clave </w:t>
      </w:r>
      <w:r w:rsidRPr="00554061">
        <w:rPr>
          <w:rFonts w:ascii="Arial Narrow" w:eastAsia="Arial Narrow" w:hAnsi="Arial Narrow" w:cs="Arial Narrow"/>
          <w:b/>
          <w:bCs/>
          <w:sz w:val="20"/>
          <w:szCs w:val="20"/>
        </w:rPr>
        <w:t>TEEM-JDC-0</w:t>
      </w:r>
      <w:r>
        <w:rPr>
          <w:rFonts w:ascii="Arial Narrow" w:eastAsia="Arial Narrow" w:hAnsi="Arial Narrow" w:cs="Arial Narrow"/>
          <w:b/>
          <w:bCs/>
          <w:sz w:val="20"/>
          <w:szCs w:val="20"/>
        </w:rPr>
        <w:t>66</w:t>
      </w:r>
      <w:r w:rsidRPr="00554061">
        <w:rPr>
          <w:rFonts w:ascii="Arial Narrow" w:eastAsia="Arial Narrow" w:hAnsi="Arial Narrow" w:cs="Arial Narrow"/>
          <w:b/>
          <w:bCs/>
          <w:sz w:val="20"/>
          <w:szCs w:val="20"/>
        </w:rPr>
        <w:t>/2026</w:t>
      </w:r>
      <w:r w:rsidR="008F7E62">
        <w:rPr>
          <w:rFonts w:ascii="Arial Narrow" w:eastAsia="Arial Narrow" w:hAnsi="Arial Narrow" w:cs="Arial Narrow"/>
          <w:b/>
          <w:bCs/>
          <w:sz w:val="20"/>
          <w:szCs w:val="20"/>
        </w:rPr>
        <w:t xml:space="preserve">, </w:t>
      </w:r>
      <w:r w:rsidR="008F7E62" w:rsidRPr="008F7E62">
        <w:rPr>
          <w:rFonts w:ascii="Arial Narrow" w:eastAsia="Arial Narrow" w:hAnsi="Arial Narrow" w:cs="Arial Narrow"/>
          <w:sz w:val="20"/>
          <w:szCs w:val="20"/>
        </w:rPr>
        <w:t>la cual fue aprobada por mayoría de votos</w:t>
      </w:r>
      <w:r w:rsidR="00C0362F">
        <w:rPr>
          <w:rFonts w:ascii="Arial Narrow" w:eastAsia="Arial Narrow" w:hAnsi="Arial Narrow" w:cs="Arial Narrow"/>
          <w:sz w:val="20"/>
          <w:szCs w:val="20"/>
        </w:rPr>
        <w:t>,</w:t>
      </w:r>
      <w:r w:rsidR="008F7E62" w:rsidRPr="008F7E62">
        <w:rPr>
          <w:rFonts w:ascii="Arial Narrow" w:eastAsia="Arial Narrow" w:hAnsi="Arial Narrow" w:cs="Arial Narrow"/>
          <w:sz w:val="20"/>
          <w:szCs w:val="20"/>
        </w:rPr>
        <w:t xml:space="preserve"> con el voto en contra de</w:t>
      </w:r>
      <w:r w:rsidR="008F7E62">
        <w:rPr>
          <w:rFonts w:ascii="Arial Narrow" w:eastAsia="Arial Narrow" w:hAnsi="Arial Narrow" w:cs="Arial Narrow"/>
          <w:sz w:val="20"/>
          <w:szCs w:val="20"/>
        </w:rPr>
        <w:t xml:space="preserve"> </w:t>
      </w:r>
      <w:r w:rsidR="008F7E62" w:rsidRPr="008F7E62">
        <w:rPr>
          <w:rFonts w:ascii="Arial Narrow" w:eastAsia="Arial Narrow" w:hAnsi="Arial Narrow" w:cs="Arial Narrow"/>
          <w:sz w:val="20"/>
          <w:szCs w:val="20"/>
        </w:rPr>
        <w:t>l</w:t>
      </w:r>
      <w:r w:rsidR="008F7E62">
        <w:rPr>
          <w:rFonts w:ascii="Arial Narrow" w:eastAsia="Arial Narrow" w:hAnsi="Arial Narrow" w:cs="Arial Narrow"/>
          <w:sz w:val="20"/>
          <w:szCs w:val="20"/>
        </w:rPr>
        <w:t>a</w:t>
      </w:r>
      <w:r w:rsidR="008F7E62" w:rsidRPr="008F7E62">
        <w:rPr>
          <w:rFonts w:ascii="Arial Narrow" w:eastAsia="Arial Narrow" w:hAnsi="Arial Narrow" w:cs="Arial Narrow"/>
          <w:sz w:val="20"/>
          <w:szCs w:val="20"/>
        </w:rPr>
        <w:t xml:space="preserve"> Magistrad</w:t>
      </w:r>
      <w:r w:rsidR="008F7E62">
        <w:rPr>
          <w:rFonts w:ascii="Arial Narrow" w:eastAsia="Arial Narrow" w:hAnsi="Arial Narrow" w:cs="Arial Narrow"/>
          <w:sz w:val="20"/>
          <w:szCs w:val="20"/>
        </w:rPr>
        <w:t>a</w:t>
      </w:r>
      <w:r w:rsidR="00C0362F">
        <w:rPr>
          <w:rFonts w:ascii="Arial Narrow" w:eastAsia="Arial Narrow" w:hAnsi="Arial Narrow" w:cs="Arial Narrow"/>
          <w:sz w:val="20"/>
          <w:szCs w:val="20"/>
        </w:rPr>
        <w:t xml:space="preserve"> Presidenta</w:t>
      </w:r>
      <w:r w:rsidR="008F7E62" w:rsidRPr="008F7E62">
        <w:rPr>
          <w:rFonts w:ascii="Arial Narrow" w:eastAsia="Arial Narrow" w:hAnsi="Arial Narrow" w:cs="Arial Narrow"/>
          <w:sz w:val="20"/>
          <w:szCs w:val="20"/>
        </w:rPr>
        <w:t xml:space="preserve"> </w:t>
      </w:r>
      <w:proofErr w:type="spellStart"/>
      <w:r w:rsidR="008F7E62">
        <w:rPr>
          <w:rFonts w:ascii="Arial Narrow" w:eastAsia="Arial Narrow" w:hAnsi="Arial Narrow" w:cs="Arial Narrow"/>
          <w:sz w:val="20"/>
          <w:szCs w:val="20"/>
        </w:rPr>
        <w:t>A</w:t>
      </w:r>
      <w:r w:rsidR="00A03829">
        <w:rPr>
          <w:rFonts w:ascii="Arial Narrow" w:eastAsia="Arial Narrow" w:hAnsi="Arial Narrow" w:cs="Arial Narrow"/>
          <w:sz w:val="20"/>
          <w:szCs w:val="20"/>
        </w:rPr>
        <w:t>melí</w:t>
      </w:r>
      <w:proofErr w:type="spellEnd"/>
      <w:r w:rsidR="00A03829">
        <w:rPr>
          <w:rFonts w:ascii="Arial Narrow" w:eastAsia="Arial Narrow" w:hAnsi="Arial Narrow" w:cs="Arial Narrow"/>
          <w:sz w:val="20"/>
          <w:szCs w:val="20"/>
        </w:rPr>
        <w:t xml:space="preserve"> Gissel Navarro Lepe</w:t>
      </w:r>
      <w:r w:rsidR="008F7E62" w:rsidRPr="008F7E62">
        <w:rPr>
          <w:rFonts w:ascii="Arial Narrow" w:eastAsia="Arial Narrow" w:hAnsi="Arial Narrow" w:cs="Arial Narrow"/>
          <w:sz w:val="20"/>
          <w:szCs w:val="20"/>
        </w:rPr>
        <w:t>, quien formula voto particular</w:t>
      </w:r>
      <w:r w:rsidR="008F7E62" w:rsidRPr="008F7E62">
        <w:rPr>
          <w:rFonts w:ascii="Arial Narrow" w:eastAsia="Arial Narrow" w:hAnsi="Arial Narrow" w:cs="Arial Narrow"/>
          <w:b/>
          <w:bCs/>
          <w:sz w:val="20"/>
          <w:szCs w:val="20"/>
        </w:rPr>
        <w:t>;</w:t>
      </w:r>
      <w:r w:rsidRPr="00554061">
        <w:rPr>
          <w:rFonts w:ascii="Arial Narrow" w:eastAsia="Arial Narrow" w:hAnsi="Arial Narrow" w:cs="Arial Narrow"/>
          <w:sz w:val="20"/>
          <w:szCs w:val="20"/>
        </w:rPr>
        <w:t xml:space="preserve"> documento que consta de </w:t>
      </w:r>
      <w:r w:rsidR="00A03829">
        <w:rPr>
          <w:rFonts w:ascii="Arial Narrow" w:eastAsia="Arial Narrow" w:hAnsi="Arial Narrow" w:cs="Arial Narrow"/>
          <w:sz w:val="20"/>
          <w:szCs w:val="20"/>
        </w:rPr>
        <w:t>nueve</w:t>
      </w:r>
      <w:r w:rsidRPr="00554061">
        <w:rPr>
          <w:rFonts w:ascii="Arial Narrow" w:eastAsia="Arial Narrow" w:hAnsi="Arial Narrow" w:cs="Arial Narrow"/>
          <w:sz w:val="20"/>
          <w:szCs w:val="20"/>
        </w:rPr>
        <w:t xml:space="preserve"> páginas, incluida la presente; mism</w:t>
      </w:r>
      <w:r w:rsidR="00A03829">
        <w:rPr>
          <w:rFonts w:ascii="Arial Narrow" w:eastAsia="Arial Narrow" w:hAnsi="Arial Narrow" w:cs="Arial Narrow"/>
          <w:sz w:val="20"/>
          <w:szCs w:val="20"/>
        </w:rPr>
        <w:t>o</w:t>
      </w:r>
      <w:r w:rsidRPr="00554061">
        <w:rPr>
          <w:rFonts w:ascii="Arial Narrow" w:eastAsia="Arial Narrow" w:hAnsi="Arial Narrow" w:cs="Arial Narrow"/>
          <w:sz w:val="20"/>
          <w:szCs w:val="20"/>
        </w:rPr>
        <w:t xml:space="preserve"> que se firma de manera electrónica. Doy fe.</w:t>
      </w:r>
    </w:p>
    <w:p w14:paraId="5C217717" w14:textId="77777777" w:rsidR="008F7E62" w:rsidRDefault="008F7E62" w:rsidP="003E5552">
      <w:pPr>
        <w:pBdr>
          <w:top w:val="nil"/>
          <w:left w:val="nil"/>
          <w:bottom w:val="nil"/>
          <w:right w:val="nil"/>
          <w:between w:val="nil"/>
        </w:pBdr>
        <w:spacing w:after="0" w:line="240" w:lineRule="auto"/>
        <w:jc w:val="both"/>
        <w:rPr>
          <w:rFonts w:ascii="Arial Narrow" w:eastAsia="Arial Narrow" w:hAnsi="Arial Narrow" w:cs="Arial Narrow"/>
          <w:sz w:val="20"/>
          <w:szCs w:val="20"/>
        </w:rPr>
      </w:pPr>
    </w:p>
    <w:p w14:paraId="2FA2D840" w14:textId="77777777" w:rsidR="008F7E62" w:rsidRDefault="008F7E62" w:rsidP="003E5552">
      <w:pPr>
        <w:pBdr>
          <w:top w:val="nil"/>
          <w:left w:val="nil"/>
          <w:bottom w:val="nil"/>
          <w:right w:val="nil"/>
          <w:between w:val="nil"/>
        </w:pBdr>
        <w:spacing w:after="0" w:line="240" w:lineRule="auto"/>
        <w:jc w:val="both"/>
        <w:rPr>
          <w:rFonts w:ascii="Arial Narrow" w:eastAsia="Arial Narrow" w:hAnsi="Arial Narrow" w:cs="Arial Narrow"/>
          <w:sz w:val="20"/>
          <w:szCs w:val="20"/>
        </w:rPr>
      </w:pPr>
    </w:p>
    <w:p w14:paraId="0E6533A3" w14:textId="77777777" w:rsidR="008F7E62" w:rsidRPr="00650EBD" w:rsidRDefault="008F7E62" w:rsidP="003E5552">
      <w:pPr>
        <w:pBdr>
          <w:top w:val="nil"/>
          <w:left w:val="nil"/>
          <w:bottom w:val="nil"/>
          <w:right w:val="nil"/>
          <w:between w:val="nil"/>
        </w:pBdr>
        <w:spacing w:after="0" w:line="240" w:lineRule="auto"/>
        <w:jc w:val="both"/>
        <w:rPr>
          <w:rFonts w:ascii="Arial Narrow" w:eastAsia="Arial Narrow" w:hAnsi="Arial Narrow" w:cs="Arial Narrow"/>
          <w:sz w:val="20"/>
          <w:szCs w:val="20"/>
        </w:rPr>
      </w:pPr>
    </w:p>
    <w:p w14:paraId="679B2D2B" w14:textId="77777777" w:rsidR="003E5552" w:rsidRPr="00650EBD" w:rsidRDefault="003E5552" w:rsidP="003E5552">
      <w:pPr>
        <w:pBdr>
          <w:top w:val="nil"/>
          <w:left w:val="nil"/>
          <w:bottom w:val="nil"/>
          <w:right w:val="nil"/>
          <w:between w:val="nil"/>
        </w:pBdr>
        <w:spacing w:after="0" w:line="240" w:lineRule="auto"/>
        <w:jc w:val="both"/>
        <w:rPr>
          <w:rFonts w:ascii="Arial Narrow" w:eastAsia="Arial Narrow" w:hAnsi="Arial Narrow" w:cs="Arial Narrow"/>
          <w:sz w:val="20"/>
          <w:szCs w:val="20"/>
        </w:rPr>
      </w:pPr>
    </w:p>
    <w:p w14:paraId="616A5DE7" w14:textId="44866882" w:rsidR="000609CF" w:rsidRPr="00225A5A" w:rsidRDefault="003E5552" w:rsidP="00225A5A">
      <w:pPr>
        <w:spacing w:after="0" w:line="240" w:lineRule="auto"/>
        <w:ind w:right="-91"/>
        <w:jc w:val="both"/>
        <w:rPr>
          <w:rFonts w:ascii="Arial Narrow" w:eastAsia="Arial Narrow" w:hAnsi="Arial Narrow" w:cs="Arial Narrow"/>
          <w:b/>
          <w:bCs/>
          <w:i/>
          <w:iCs/>
          <w:sz w:val="20"/>
          <w:szCs w:val="20"/>
        </w:rPr>
      </w:pPr>
      <w:r w:rsidRPr="00663111">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663111">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0609CF" w:rsidRPr="00225A5A" w:rsidSect="00F72628">
      <w:headerReference w:type="default" r:id="rId8"/>
      <w:footerReference w:type="default" r:id="rId9"/>
      <w:headerReference w:type="first" r:id="rId10"/>
      <w:footerReference w:type="first" r:id="rId11"/>
      <w:pgSz w:w="12240" w:h="19083" w:code="257"/>
      <w:pgMar w:top="2268"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E8BB5" w14:textId="77777777" w:rsidR="00CA4C02" w:rsidRDefault="00CA4C02" w:rsidP="00465C88">
      <w:pPr>
        <w:spacing w:after="0" w:line="240" w:lineRule="auto"/>
      </w:pPr>
      <w:r>
        <w:separator/>
      </w:r>
    </w:p>
  </w:endnote>
  <w:endnote w:type="continuationSeparator" w:id="0">
    <w:p w14:paraId="4844BAED" w14:textId="77777777" w:rsidR="00CA4C02" w:rsidRDefault="00CA4C02" w:rsidP="0046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13F1" w14:textId="5F41B580" w:rsidR="005031FA" w:rsidRPr="000F31AF" w:rsidRDefault="005031FA" w:rsidP="00465C88">
    <w:pPr>
      <w:pStyle w:val="Piedepgina"/>
      <w:tabs>
        <w:tab w:val="clear" w:pos="8838"/>
      </w:tabs>
      <w:spacing w:after="0" w:line="360" w:lineRule="auto"/>
      <w:rPr>
        <w:rFonts w:ascii="Arial" w:hAnsi="Arial" w:cs="Arial"/>
        <w:sz w:val="28"/>
        <w:szCs w:val="28"/>
      </w:rPr>
    </w:pPr>
  </w:p>
  <w:p w14:paraId="10428464" w14:textId="76DCD95F" w:rsidR="005031FA" w:rsidRPr="007D5736" w:rsidRDefault="005031FA" w:rsidP="007D5736">
    <w:pPr>
      <w:pStyle w:val="Piedepgina"/>
      <w:spacing w:after="0" w:line="360" w:lineRule="auto"/>
      <w:jc w:val="center"/>
      <w:rPr>
        <w:rFonts w:ascii="Arial" w:hAnsi="Arial" w:cs="Arial"/>
        <w:sz w:val="20"/>
        <w:szCs w:val="20"/>
      </w:rPr>
    </w:pPr>
    <w:r w:rsidRPr="007D5736">
      <w:rPr>
        <w:rFonts w:ascii="Arial" w:hAnsi="Arial" w:cs="Arial"/>
        <w:sz w:val="20"/>
        <w:szCs w:val="20"/>
      </w:rPr>
      <w:fldChar w:fldCharType="begin"/>
    </w:r>
    <w:r w:rsidRPr="007D5736">
      <w:rPr>
        <w:rFonts w:ascii="Arial" w:hAnsi="Arial" w:cs="Arial"/>
        <w:sz w:val="20"/>
        <w:szCs w:val="20"/>
      </w:rPr>
      <w:instrText xml:space="preserve"> PAGE   \* MERGEFORMAT </w:instrText>
    </w:r>
    <w:r w:rsidRPr="007D5736">
      <w:rPr>
        <w:rFonts w:ascii="Arial" w:hAnsi="Arial" w:cs="Arial"/>
        <w:sz w:val="20"/>
        <w:szCs w:val="20"/>
      </w:rPr>
      <w:fldChar w:fldCharType="separate"/>
    </w:r>
    <w:r w:rsidR="00067141" w:rsidRPr="007D5736">
      <w:rPr>
        <w:rFonts w:ascii="Arial" w:hAnsi="Arial" w:cs="Arial"/>
        <w:noProof/>
        <w:sz w:val="20"/>
        <w:szCs w:val="20"/>
      </w:rPr>
      <w:t>4</w:t>
    </w:r>
    <w:r w:rsidRPr="007D5736">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CD7B" w14:textId="77777777" w:rsidR="005031FA" w:rsidRDefault="005031FA">
    <w:pPr>
      <w:pStyle w:val="Piedepgina"/>
    </w:pPr>
  </w:p>
  <w:p w14:paraId="2730DC33" w14:textId="77777777" w:rsidR="005031FA" w:rsidRDefault="005031FA">
    <w:pPr>
      <w:pStyle w:val="Piedepgina"/>
    </w:pPr>
  </w:p>
  <w:p w14:paraId="187C5564" w14:textId="77777777" w:rsidR="005031FA" w:rsidRDefault="005031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D9DD6" w14:textId="77777777" w:rsidR="00CA4C02" w:rsidRDefault="00CA4C02" w:rsidP="00465C88">
      <w:pPr>
        <w:spacing w:after="0" w:line="240" w:lineRule="auto"/>
      </w:pPr>
      <w:r>
        <w:separator/>
      </w:r>
    </w:p>
  </w:footnote>
  <w:footnote w:type="continuationSeparator" w:id="0">
    <w:p w14:paraId="526DF33E" w14:textId="77777777" w:rsidR="00CA4C02" w:rsidRDefault="00CA4C02" w:rsidP="00465C88">
      <w:pPr>
        <w:spacing w:after="0" w:line="240" w:lineRule="auto"/>
      </w:pPr>
      <w:r>
        <w:continuationSeparator/>
      </w:r>
    </w:p>
  </w:footnote>
  <w:footnote w:id="1">
    <w:p w14:paraId="55A380BE" w14:textId="50C1133F" w:rsidR="005031FA" w:rsidRPr="00B76300" w:rsidRDefault="005031FA" w:rsidP="00633C28">
      <w:pPr>
        <w:pStyle w:val="Textonotapie"/>
        <w:jc w:val="both"/>
        <w:rPr>
          <w:rFonts w:ascii="Arial" w:hAnsi="Arial" w:cs="Arial"/>
        </w:rPr>
      </w:pPr>
      <w:r w:rsidRPr="00B76300">
        <w:rPr>
          <w:rStyle w:val="Refdenotaalpie"/>
          <w:rFonts w:ascii="Arial" w:hAnsi="Arial" w:cs="Arial"/>
        </w:rPr>
        <w:footnoteRef/>
      </w:r>
      <w:r w:rsidRPr="00B76300">
        <w:rPr>
          <w:rFonts w:ascii="Arial" w:hAnsi="Arial" w:cs="Arial"/>
        </w:rPr>
        <w:t xml:space="preserve"> </w:t>
      </w:r>
      <w:r w:rsidRPr="006947E9">
        <w:rPr>
          <w:rFonts w:ascii="Arial Narrow" w:hAnsi="Arial Narrow"/>
          <w:szCs w:val="22"/>
        </w:rPr>
        <w:t xml:space="preserve">Las fechas citadas corresponde a dos mil </w:t>
      </w:r>
      <w:r w:rsidR="00124D15">
        <w:rPr>
          <w:rFonts w:ascii="Arial Narrow" w:hAnsi="Arial Narrow"/>
          <w:szCs w:val="22"/>
        </w:rPr>
        <w:t>veintiséis</w:t>
      </w:r>
      <w:r w:rsidRPr="006947E9">
        <w:rPr>
          <w:rFonts w:ascii="Arial Narrow" w:hAnsi="Arial Narrow"/>
          <w:szCs w:val="22"/>
        </w:rPr>
        <w:t xml:space="preserve">, salvo </w:t>
      </w:r>
      <w:r w:rsidR="008F7E90" w:rsidRPr="006947E9">
        <w:rPr>
          <w:rFonts w:ascii="Arial Narrow" w:hAnsi="Arial Narrow"/>
          <w:szCs w:val="22"/>
        </w:rPr>
        <w:t>mención</w:t>
      </w:r>
      <w:r w:rsidRPr="006947E9">
        <w:rPr>
          <w:rFonts w:ascii="Arial Narrow" w:hAnsi="Arial Narrow"/>
          <w:szCs w:val="22"/>
        </w:rPr>
        <w:t xml:space="preserve"> expresa.</w:t>
      </w:r>
    </w:p>
  </w:footnote>
  <w:footnote w:id="2">
    <w:p w14:paraId="5E897F30" w14:textId="633CAE11" w:rsidR="009B6F5C" w:rsidRPr="00A91377" w:rsidRDefault="009B6F5C" w:rsidP="009B6F5C">
      <w:pPr>
        <w:pStyle w:val="Textonotapie"/>
        <w:jc w:val="both"/>
        <w:rPr>
          <w:rFonts w:ascii="Arial Narrow" w:hAnsi="Arial Narrow" w:cs="Arial"/>
          <w:color w:val="000000" w:themeColor="text1"/>
        </w:rPr>
      </w:pPr>
      <w:r w:rsidRPr="00A91377">
        <w:rPr>
          <w:rStyle w:val="Refdenotaalpie"/>
          <w:rFonts w:ascii="Arial Narrow" w:eastAsia="Arial Narrow" w:hAnsi="Arial Narrow" w:cs="Arial Narrow"/>
          <w:color w:val="000000" w:themeColor="text1"/>
        </w:rPr>
        <w:footnoteRef/>
      </w:r>
      <w:r w:rsidRPr="00A91377">
        <w:rPr>
          <w:rFonts w:ascii="Arial Narrow" w:eastAsia="Arial Narrow" w:hAnsi="Arial Narrow" w:cs="Arial Narrow"/>
          <w:color w:val="000000" w:themeColor="text1"/>
        </w:rPr>
        <w:t xml:space="preserve"> Fojas 02 </w:t>
      </w:r>
      <w:r w:rsidR="00E3194B">
        <w:rPr>
          <w:rFonts w:ascii="Arial Narrow" w:eastAsia="Arial Narrow" w:hAnsi="Arial Narrow" w:cs="Arial Narrow"/>
          <w:color w:val="000000" w:themeColor="text1"/>
        </w:rPr>
        <w:t xml:space="preserve">y </w:t>
      </w:r>
      <w:r w:rsidRPr="00A91377">
        <w:rPr>
          <w:rFonts w:ascii="Arial Narrow" w:eastAsia="Arial Narrow" w:hAnsi="Arial Narrow" w:cs="Arial Narrow"/>
          <w:color w:val="000000" w:themeColor="text1"/>
        </w:rPr>
        <w:t>0</w:t>
      </w:r>
      <w:r w:rsidR="00E3194B">
        <w:rPr>
          <w:rFonts w:ascii="Arial Narrow" w:eastAsia="Arial Narrow" w:hAnsi="Arial Narrow" w:cs="Arial Narrow"/>
          <w:color w:val="000000" w:themeColor="text1"/>
        </w:rPr>
        <w:t>3</w:t>
      </w:r>
      <w:r w:rsidRPr="00A91377">
        <w:rPr>
          <w:rFonts w:ascii="Arial Narrow" w:eastAsia="Arial Narrow" w:hAnsi="Arial Narrow" w:cs="Arial Narrow"/>
          <w:color w:val="000000" w:themeColor="text1"/>
        </w:rPr>
        <w:t>.</w:t>
      </w:r>
    </w:p>
  </w:footnote>
  <w:footnote w:id="3">
    <w:p w14:paraId="5BE13D7C" w14:textId="0009C15F" w:rsidR="009B6F5C" w:rsidRPr="00A91377" w:rsidRDefault="009B6F5C" w:rsidP="009B6F5C">
      <w:pPr>
        <w:pStyle w:val="Textonotapie"/>
        <w:jc w:val="both"/>
        <w:rPr>
          <w:rFonts w:ascii="Arial Narrow" w:hAnsi="Arial Narrow"/>
          <w:color w:val="000000" w:themeColor="text1"/>
        </w:rPr>
      </w:pPr>
      <w:r w:rsidRPr="00A91377">
        <w:rPr>
          <w:rStyle w:val="Refdenotaalpie"/>
          <w:rFonts w:ascii="Arial Narrow" w:hAnsi="Arial Narrow"/>
          <w:color w:val="000000" w:themeColor="text1"/>
        </w:rPr>
        <w:footnoteRef/>
      </w:r>
      <w:r w:rsidRPr="00A91377">
        <w:rPr>
          <w:rFonts w:ascii="Arial Narrow" w:hAnsi="Arial Narrow"/>
          <w:color w:val="000000" w:themeColor="text1"/>
        </w:rPr>
        <w:t xml:space="preserve"> </w:t>
      </w:r>
      <w:r w:rsidRPr="00A91377">
        <w:rPr>
          <w:rFonts w:ascii="Arial Narrow" w:eastAsia="Arial Narrow" w:hAnsi="Arial Narrow" w:cs="Arial Narrow"/>
          <w:color w:val="000000" w:themeColor="text1"/>
        </w:rPr>
        <w:t>Fojas 0</w:t>
      </w:r>
      <w:r w:rsidR="00E3194B">
        <w:rPr>
          <w:rFonts w:ascii="Arial Narrow" w:eastAsia="Arial Narrow" w:hAnsi="Arial Narrow" w:cs="Arial Narrow"/>
          <w:color w:val="000000" w:themeColor="text1"/>
        </w:rPr>
        <w:t>5</w:t>
      </w:r>
      <w:r w:rsidRPr="00A91377">
        <w:rPr>
          <w:rFonts w:ascii="Arial Narrow" w:eastAsia="Arial Narrow" w:hAnsi="Arial Narrow" w:cs="Arial Narrow"/>
          <w:color w:val="000000" w:themeColor="text1"/>
        </w:rPr>
        <w:t xml:space="preserve"> y 0</w:t>
      </w:r>
      <w:r w:rsidR="00E3194B">
        <w:rPr>
          <w:rFonts w:ascii="Arial Narrow" w:eastAsia="Arial Narrow" w:hAnsi="Arial Narrow" w:cs="Arial Narrow"/>
          <w:color w:val="000000" w:themeColor="text1"/>
        </w:rPr>
        <w:t>6</w:t>
      </w:r>
      <w:r w:rsidRPr="00A91377">
        <w:rPr>
          <w:rFonts w:ascii="Arial Narrow" w:eastAsia="Arial Narrow" w:hAnsi="Arial Narrow" w:cs="Arial Narrow"/>
          <w:color w:val="000000" w:themeColor="text1"/>
        </w:rPr>
        <w:t>.</w:t>
      </w:r>
    </w:p>
  </w:footnote>
  <w:footnote w:id="4">
    <w:p w14:paraId="28E5452D" w14:textId="7EAEE317" w:rsidR="005D49E3" w:rsidRPr="00A91377" w:rsidRDefault="005D49E3" w:rsidP="005D49E3">
      <w:pPr>
        <w:spacing w:after="0" w:line="240" w:lineRule="auto"/>
        <w:jc w:val="both"/>
        <w:rPr>
          <w:rFonts w:ascii="Arial Narrow" w:eastAsia="Arial Narrow" w:hAnsi="Arial Narrow" w:cs="Arial"/>
          <w:color w:val="000000" w:themeColor="text1"/>
          <w:sz w:val="20"/>
          <w:szCs w:val="20"/>
        </w:rPr>
      </w:pPr>
      <w:r w:rsidRPr="00A91377">
        <w:rPr>
          <w:rFonts w:ascii="Arial Narrow" w:eastAsia="Arial Narrow" w:hAnsi="Arial Narrow" w:cs="Arial Narrow"/>
          <w:color w:val="000000" w:themeColor="text1"/>
          <w:sz w:val="20"/>
          <w:szCs w:val="20"/>
          <w:vertAlign w:val="superscript"/>
        </w:rPr>
        <w:footnoteRef/>
      </w:r>
      <w:r w:rsidRPr="00A91377">
        <w:rPr>
          <w:rFonts w:ascii="Arial Narrow" w:eastAsia="Arial Narrow" w:hAnsi="Arial Narrow" w:cs="Arial Narrow"/>
          <w:color w:val="000000" w:themeColor="text1"/>
          <w:sz w:val="20"/>
          <w:szCs w:val="20"/>
        </w:rPr>
        <w:t xml:space="preserve"> Fojas 0</w:t>
      </w:r>
      <w:r>
        <w:rPr>
          <w:rFonts w:ascii="Arial Narrow" w:eastAsia="Arial Narrow" w:hAnsi="Arial Narrow" w:cs="Arial Narrow"/>
          <w:color w:val="000000" w:themeColor="text1"/>
          <w:sz w:val="20"/>
          <w:szCs w:val="20"/>
        </w:rPr>
        <w:t>7 y</w:t>
      </w:r>
      <w:r w:rsidRPr="00A91377">
        <w:rPr>
          <w:rFonts w:ascii="Arial Narrow" w:eastAsia="Arial Narrow" w:hAnsi="Arial Narrow" w:cs="Arial Narrow"/>
          <w:color w:val="000000" w:themeColor="text1"/>
          <w:sz w:val="20"/>
          <w:szCs w:val="20"/>
        </w:rPr>
        <w:t xml:space="preserve"> 0</w:t>
      </w:r>
      <w:r>
        <w:rPr>
          <w:rFonts w:ascii="Arial Narrow" w:eastAsia="Arial Narrow" w:hAnsi="Arial Narrow" w:cs="Arial Narrow"/>
          <w:color w:val="000000" w:themeColor="text1"/>
          <w:sz w:val="20"/>
          <w:szCs w:val="20"/>
        </w:rPr>
        <w:t>8</w:t>
      </w:r>
      <w:r w:rsidRPr="00A91377">
        <w:rPr>
          <w:rFonts w:ascii="Arial Narrow" w:eastAsia="Arial Narrow" w:hAnsi="Arial Narrow" w:cs="Arial Narrow"/>
          <w:color w:val="000000" w:themeColor="text1"/>
          <w:sz w:val="20"/>
          <w:szCs w:val="20"/>
        </w:rPr>
        <w:t>.</w:t>
      </w:r>
    </w:p>
  </w:footnote>
  <w:footnote w:id="5">
    <w:p w14:paraId="6B00B136" w14:textId="253F6AFB" w:rsidR="009B6F5C" w:rsidRPr="00A91377" w:rsidRDefault="009B6F5C" w:rsidP="009B6F5C">
      <w:pPr>
        <w:spacing w:after="0" w:line="240" w:lineRule="auto"/>
        <w:jc w:val="both"/>
        <w:rPr>
          <w:rFonts w:ascii="Arial Narrow" w:eastAsia="Arial Narrow" w:hAnsi="Arial Narrow" w:cs="Arial"/>
          <w:color w:val="000000" w:themeColor="text1"/>
          <w:sz w:val="20"/>
          <w:szCs w:val="20"/>
        </w:rPr>
      </w:pPr>
      <w:r w:rsidRPr="00A91377">
        <w:rPr>
          <w:rFonts w:ascii="Arial Narrow" w:eastAsia="Arial Narrow" w:hAnsi="Arial Narrow" w:cs="Arial Narrow"/>
          <w:color w:val="000000" w:themeColor="text1"/>
          <w:sz w:val="20"/>
          <w:szCs w:val="20"/>
          <w:vertAlign w:val="superscript"/>
        </w:rPr>
        <w:footnoteRef/>
      </w:r>
      <w:r w:rsidRPr="00A91377">
        <w:rPr>
          <w:rFonts w:ascii="Arial Narrow" w:eastAsia="Arial Narrow" w:hAnsi="Arial Narrow" w:cs="Arial Narrow"/>
          <w:color w:val="000000" w:themeColor="text1"/>
          <w:sz w:val="20"/>
          <w:szCs w:val="20"/>
        </w:rPr>
        <w:t xml:space="preserve"> Fojas </w:t>
      </w:r>
      <w:r w:rsidR="005D49E3">
        <w:rPr>
          <w:rFonts w:ascii="Arial Narrow" w:eastAsia="Arial Narrow" w:hAnsi="Arial Narrow" w:cs="Arial Narrow"/>
          <w:color w:val="000000" w:themeColor="text1"/>
          <w:sz w:val="20"/>
          <w:szCs w:val="20"/>
        </w:rPr>
        <w:t>33 y 34</w:t>
      </w:r>
    </w:p>
  </w:footnote>
  <w:footnote w:id="6">
    <w:p w14:paraId="5357AC75" w14:textId="77777777" w:rsidR="005D49E3" w:rsidRPr="00650EBD" w:rsidRDefault="005D49E3" w:rsidP="005D49E3">
      <w:pPr>
        <w:pStyle w:val="Textonotapie"/>
        <w:jc w:val="both"/>
        <w:rPr>
          <w:rFonts w:ascii="Arial Narrow" w:hAnsi="Arial Narrow"/>
        </w:rPr>
      </w:pPr>
      <w:r w:rsidRPr="005F405A">
        <w:rPr>
          <w:rStyle w:val="Refdenotaalpie"/>
          <w:rFonts w:ascii="Arial Narrow" w:hAnsi="Arial Narrow"/>
        </w:rPr>
        <w:footnoteRef/>
      </w:r>
      <w:r w:rsidRPr="005F405A">
        <w:rPr>
          <w:rFonts w:ascii="Arial Narrow" w:hAnsi="Arial Narrow"/>
        </w:rPr>
        <w:t xml:space="preserve"> </w:t>
      </w:r>
      <w:r w:rsidRPr="005F405A">
        <w:rPr>
          <w:rFonts w:ascii="Arial Narrow" w:hAnsi="Arial Narrow" w:cs="Arial"/>
        </w:rPr>
        <w:t>De conformidad con lo dispuesto en los artículos 98 A de la Constitución política del Estado Libre y Soberano de Michoacán</w:t>
      </w:r>
      <w:r>
        <w:rPr>
          <w:rFonts w:ascii="Arial Narrow" w:hAnsi="Arial Narrow" w:cs="Arial"/>
        </w:rPr>
        <w:t xml:space="preserve"> de Ocampo</w:t>
      </w:r>
      <w:r w:rsidRPr="005F405A">
        <w:rPr>
          <w:rFonts w:ascii="Arial Narrow" w:hAnsi="Arial Narrow" w:cs="Arial"/>
        </w:rPr>
        <w:t xml:space="preserve">; 8, 60, 64, fracción XIII y 66, fracciones II y III, del </w:t>
      </w:r>
      <w:r w:rsidRPr="005F405A">
        <w:rPr>
          <w:rFonts w:ascii="Arial Narrow" w:hAnsi="Arial Narrow" w:cs="Arial"/>
          <w:i/>
          <w:iCs/>
        </w:rPr>
        <w:t>Código Electoral</w:t>
      </w:r>
      <w:r w:rsidRPr="005F405A">
        <w:rPr>
          <w:rFonts w:ascii="Arial Narrow" w:hAnsi="Arial Narrow" w:cs="Arial"/>
        </w:rPr>
        <w:t xml:space="preserve">; así como 5, 73, 74, inciso c) y 76, fracción III, de la </w:t>
      </w:r>
      <w:r w:rsidRPr="005F405A">
        <w:rPr>
          <w:rFonts w:ascii="Arial Narrow" w:hAnsi="Arial Narrow" w:cs="Arial"/>
          <w:i/>
          <w:iCs/>
        </w:rPr>
        <w:t>Ley de Justicia</w:t>
      </w:r>
      <w:r w:rsidRPr="00650EBD">
        <w:rPr>
          <w:rFonts w:ascii="Arial Narrow" w:hAnsi="Arial Narrow" w:cs="Arial"/>
          <w:i/>
          <w:iCs/>
        </w:rPr>
        <w:t xml:space="preserve"> Electoral.</w:t>
      </w:r>
    </w:p>
  </w:footnote>
  <w:footnote w:id="7">
    <w:p w14:paraId="660C4EB6" w14:textId="5282A14F" w:rsidR="00024366" w:rsidRPr="003D3392" w:rsidRDefault="00024366" w:rsidP="00024366">
      <w:pPr>
        <w:pStyle w:val="Textonotapie"/>
        <w:jc w:val="both"/>
      </w:pPr>
      <w:r w:rsidRPr="00650EBD">
        <w:rPr>
          <w:rStyle w:val="Refdenotaalpie"/>
          <w:rFonts w:ascii="Arial Narrow" w:hAnsi="Arial Narrow"/>
        </w:rPr>
        <w:footnoteRef/>
      </w:r>
      <w:r w:rsidRPr="00650EBD">
        <w:rPr>
          <w:rFonts w:ascii="Arial Narrow" w:hAnsi="Arial Narrow"/>
        </w:rPr>
        <w:t xml:space="preserve"> Conforme al artículo 10 </w:t>
      </w:r>
      <w:r w:rsidR="003D3392">
        <w:rPr>
          <w:rFonts w:ascii="Arial Narrow" w:hAnsi="Arial Narrow"/>
        </w:rPr>
        <w:t xml:space="preserve">del </w:t>
      </w:r>
      <w:r w:rsidR="003D3392" w:rsidRPr="003D3392">
        <w:rPr>
          <w:rFonts w:ascii="Arial Narrow" w:hAnsi="Arial Narrow"/>
        </w:rPr>
        <w:t>Reglamento de Auxiliares de la Administración Pública Municipal de Morelia, Michoacán</w:t>
      </w:r>
      <w:r w:rsidRPr="00650EBD">
        <w:rPr>
          <w:rFonts w:ascii="Arial Narrow" w:hAnsi="Arial Narrow"/>
          <w:i/>
          <w:iCs/>
        </w:rPr>
        <w:t>.</w:t>
      </w:r>
    </w:p>
  </w:footnote>
  <w:footnote w:id="8">
    <w:p w14:paraId="795F52DA" w14:textId="77777777" w:rsidR="00676804" w:rsidRPr="00F847CB" w:rsidRDefault="00676804" w:rsidP="00676804">
      <w:pPr>
        <w:pBdr>
          <w:top w:val="nil"/>
          <w:left w:val="nil"/>
          <w:bottom w:val="nil"/>
          <w:right w:val="nil"/>
          <w:between w:val="nil"/>
        </w:pBdr>
        <w:spacing w:after="0" w:line="240" w:lineRule="auto"/>
        <w:jc w:val="both"/>
        <w:rPr>
          <w:rFonts w:ascii="Arial Narrow" w:eastAsia="Arial Narrow" w:hAnsi="Arial Narrow" w:cs="Arial Narrow"/>
          <w:b/>
          <w:i/>
          <w:color w:val="000000"/>
          <w:sz w:val="20"/>
          <w:szCs w:val="20"/>
        </w:rPr>
      </w:pPr>
      <w:r w:rsidRPr="00F847CB">
        <w:rPr>
          <w:rFonts w:ascii="Arial Narrow" w:hAnsi="Arial Narrow"/>
          <w:sz w:val="20"/>
          <w:szCs w:val="20"/>
          <w:vertAlign w:val="superscript"/>
        </w:rPr>
        <w:footnoteRef/>
      </w:r>
      <w:r w:rsidRPr="00F847CB">
        <w:rPr>
          <w:rFonts w:ascii="Arial Narrow" w:eastAsia="Arial Narrow" w:hAnsi="Arial Narrow" w:cs="Arial Narrow"/>
          <w:color w:val="000000"/>
          <w:sz w:val="20"/>
          <w:szCs w:val="20"/>
        </w:rPr>
        <w:t xml:space="preserve"> </w:t>
      </w:r>
      <w:r w:rsidRPr="00F847CB">
        <w:rPr>
          <w:rFonts w:ascii="Arial Narrow" w:eastAsia="Arial Narrow" w:hAnsi="Arial Narrow" w:cs="Arial Narrow"/>
          <w:color w:val="000000"/>
          <w:sz w:val="20"/>
          <w:szCs w:val="20"/>
          <w:highlight w:val="white"/>
        </w:rPr>
        <w:t>Jurisprudencia 7/2002, emitida por la Sala Superior del Tribunal Electoral del Poder Judicial de la Federación</w:t>
      </w:r>
      <w:r w:rsidRPr="00F847CB">
        <w:rPr>
          <w:rFonts w:ascii="Arial Narrow" w:eastAsia="Arial Narrow" w:hAnsi="Arial Narrow" w:cs="Arial Narrow"/>
          <w:iCs/>
          <w:color w:val="000000"/>
          <w:sz w:val="20"/>
          <w:szCs w:val="20"/>
          <w:highlight w:val="white"/>
        </w:rPr>
        <w:t>,</w:t>
      </w:r>
      <w:r w:rsidRPr="00F847CB">
        <w:rPr>
          <w:rFonts w:ascii="Arial Narrow" w:eastAsia="Arial Narrow" w:hAnsi="Arial Narrow" w:cs="Arial Narrow"/>
          <w:i/>
          <w:color w:val="000000"/>
          <w:sz w:val="20"/>
          <w:szCs w:val="20"/>
          <w:highlight w:val="white"/>
        </w:rPr>
        <w:t xml:space="preserve"> </w:t>
      </w:r>
      <w:r w:rsidRPr="00F847CB">
        <w:rPr>
          <w:rFonts w:ascii="Arial Narrow" w:eastAsia="Arial Narrow" w:hAnsi="Arial Narrow" w:cs="Arial Narrow"/>
          <w:color w:val="000000"/>
          <w:sz w:val="20"/>
          <w:szCs w:val="20"/>
          <w:highlight w:val="white"/>
        </w:rPr>
        <w:t>de rubro: </w:t>
      </w:r>
      <w:r w:rsidRPr="00F847CB">
        <w:rPr>
          <w:rFonts w:ascii="Arial Narrow" w:eastAsia="Arial Narrow" w:hAnsi="Arial Narrow" w:cs="Arial Narrow"/>
          <w:b/>
          <w:i/>
          <w:iCs/>
          <w:color w:val="000000"/>
          <w:sz w:val="20"/>
          <w:szCs w:val="20"/>
          <w:highlight w:val="white"/>
        </w:rPr>
        <w:t>INTERÉS JURÍDICO DIRECTO PARA PROMOVER MEDIOS DE IMPUGNACIÓN. REQUISITOS PARA SU SURTIMIENTO</w:t>
      </w:r>
      <w:r w:rsidRPr="00F847CB">
        <w:rPr>
          <w:rFonts w:ascii="Arial Narrow" w:eastAsia="Arial Narrow" w:hAnsi="Arial Narrow" w:cs="Arial Narrow"/>
          <w:b/>
          <w:color w:val="000000"/>
          <w:sz w:val="20"/>
          <w:szCs w:val="20"/>
          <w:highlight w:val="white"/>
        </w:rPr>
        <w:t>.</w:t>
      </w:r>
    </w:p>
  </w:footnote>
  <w:footnote w:id="9">
    <w:p w14:paraId="701910F2" w14:textId="77777777" w:rsidR="0099345E" w:rsidRPr="00795307" w:rsidRDefault="0099345E" w:rsidP="00795307">
      <w:pPr>
        <w:pStyle w:val="Textonotapie"/>
        <w:jc w:val="both"/>
        <w:rPr>
          <w:rFonts w:ascii="Arial Narrow" w:hAnsi="Arial Narrow"/>
        </w:rPr>
      </w:pPr>
      <w:r w:rsidRPr="00795307">
        <w:rPr>
          <w:rStyle w:val="Refdenotaalpie"/>
          <w:rFonts w:ascii="Arial Narrow" w:hAnsi="Arial Narrow"/>
        </w:rPr>
        <w:footnoteRef/>
      </w:r>
      <w:r w:rsidRPr="00795307">
        <w:rPr>
          <w:rFonts w:ascii="Arial Narrow" w:hAnsi="Arial Narrow"/>
        </w:rPr>
        <w:t xml:space="preserve"> Documental privada a la que se le concede pleno valor probatorio conforme a lo establecido en los artículos 16, fracción II, 18 y 22, fracción IV, de la </w:t>
      </w:r>
      <w:r w:rsidRPr="00795307">
        <w:rPr>
          <w:rFonts w:ascii="Arial Narrow" w:hAnsi="Arial Narrow"/>
          <w:i/>
          <w:iCs/>
        </w:rPr>
        <w:t>Ley de Justicia Electoral</w:t>
      </w:r>
      <w:r w:rsidRPr="00795307">
        <w:rPr>
          <w:rFonts w:ascii="Arial Narrow" w:hAnsi="Arial Narrow"/>
        </w:rPr>
        <w:t xml:space="preserve">. </w:t>
      </w:r>
    </w:p>
  </w:footnote>
  <w:footnote w:id="10">
    <w:p w14:paraId="2664FDF3" w14:textId="748B65D1" w:rsidR="000A22C8" w:rsidRPr="000A22C8" w:rsidRDefault="000A22C8" w:rsidP="000A22C8">
      <w:pPr>
        <w:pStyle w:val="Textonotapie"/>
        <w:rPr>
          <w:rFonts w:ascii="Arial Narrow" w:hAnsi="Arial Narrow"/>
          <w:lang w:val="es-ES"/>
        </w:rPr>
      </w:pPr>
      <w:r w:rsidRPr="000A22C8">
        <w:rPr>
          <w:rStyle w:val="Refdenotaalpie"/>
          <w:rFonts w:ascii="Arial Narrow" w:hAnsi="Arial Narrow"/>
        </w:rPr>
        <w:footnoteRef/>
      </w:r>
      <w:r w:rsidRPr="000A22C8">
        <w:rPr>
          <w:rFonts w:ascii="Arial Narrow" w:hAnsi="Arial Narrow"/>
        </w:rPr>
        <w:t xml:space="preserve"> Consultable en el enlace electrónico:</w:t>
      </w:r>
      <w:r>
        <w:rPr>
          <w:rFonts w:ascii="Arial Narrow" w:hAnsi="Arial Narrow"/>
        </w:rPr>
        <w:t xml:space="preserve"> </w:t>
      </w:r>
      <w:r w:rsidRPr="00F72628">
        <w:rPr>
          <w:rFonts w:ascii="Arial Narrow" w:hAnsi="Arial Narrow"/>
        </w:rPr>
        <w:t>https://sigmorelia.gob.mx/?v=bGF0OjE5Ljc1MTMzLGxvbjotMTAxLjE0NjU1LHo6MTMsbDpjMTAyfGMxMDM=</w:t>
      </w:r>
      <w:r w:rsidRPr="000A22C8">
        <w:rPr>
          <w:rFonts w:ascii="Arial Narrow" w:hAnsi="Arial Narrow"/>
        </w:rPr>
        <w:t xml:space="preserve"> </w:t>
      </w:r>
    </w:p>
  </w:footnote>
  <w:footnote w:id="11">
    <w:p w14:paraId="396CAF55" w14:textId="548318EC" w:rsidR="00D23BFE" w:rsidRPr="00795307" w:rsidRDefault="00D23BFE" w:rsidP="00795307">
      <w:pPr>
        <w:pStyle w:val="Textonotapie"/>
        <w:jc w:val="both"/>
        <w:rPr>
          <w:rFonts w:ascii="Arial Narrow" w:hAnsi="Arial Narrow"/>
        </w:rPr>
      </w:pPr>
      <w:r w:rsidRPr="00795307">
        <w:rPr>
          <w:rStyle w:val="Refdenotaalpie"/>
          <w:rFonts w:ascii="Arial Narrow" w:hAnsi="Arial Narrow"/>
        </w:rPr>
        <w:footnoteRef/>
      </w:r>
      <w:r w:rsidRPr="00795307">
        <w:rPr>
          <w:rFonts w:ascii="Arial Narrow" w:hAnsi="Arial Narrow"/>
        </w:rPr>
        <w:t xml:space="preserve"> Consultable en el siguiente enlace electrónico </w:t>
      </w:r>
      <w:r w:rsidRPr="00F72628">
        <w:rPr>
          <w:rFonts w:ascii="Arial Narrow" w:hAnsi="Arial Narrow"/>
        </w:rPr>
        <w:t>https://cartografia.ine.mx/sige8/productosCartograficos/planos-mapas</w:t>
      </w:r>
      <w:r w:rsidRPr="00795307">
        <w:rPr>
          <w:rFonts w:ascii="Arial Narrow" w:hAnsi="Arial Narrow"/>
        </w:rPr>
        <w:t xml:space="preserve">. </w:t>
      </w:r>
    </w:p>
  </w:footnote>
  <w:footnote w:id="12">
    <w:p w14:paraId="5F02076D" w14:textId="11EB21F8" w:rsidR="00795307" w:rsidRPr="00795307" w:rsidRDefault="00795307" w:rsidP="00795307">
      <w:pPr>
        <w:pStyle w:val="Textonotapie"/>
        <w:jc w:val="both"/>
        <w:rPr>
          <w:lang w:val="es-ES"/>
        </w:rPr>
      </w:pPr>
      <w:r w:rsidRPr="00795307">
        <w:rPr>
          <w:rStyle w:val="Refdenotaalpie"/>
          <w:rFonts w:ascii="Arial Narrow" w:hAnsi="Arial Narrow"/>
        </w:rPr>
        <w:footnoteRef/>
      </w:r>
      <w:r w:rsidRPr="00795307">
        <w:rPr>
          <w:rFonts w:ascii="Arial Narrow" w:hAnsi="Arial Narrow"/>
        </w:rPr>
        <w:t xml:space="preserve"> </w:t>
      </w:r>
      <w:r w:rsidR="009473D9">
        <w:rPr>
          <w:rFonts w:ascii="Arial Narrow" w:hAnsi="Arial Narrow"/>
        </w:rPr>
        <w:t xml:space="preserve">Jurisprudencia </w:t>
      </w:r>
      <w:r w:rsidR="009473D9" w:rsidRPr="00795307">
        <w:rPr>
          <w:rFonts w:ascii="Arial Narrow" w:hAnsi="Arial Narrow"/>
        </w:rPr>
        <w:t>28/2009</w:t>
      </w:r>
      <w:r w:rsidR="009473D9">
        <w:rPr>
          <w:rFonts w:ascii="Arial Narrow" w:hAnsi="Arial Narrow"/>
        </w:rPr>
        <w:t xml:space="preserve">, emitida por </w:t>
      </w:r>
      <w:r w:rsidR="007D5736">
        <w:rPr>
          <w:rFonts w:ascii="Arial Narrow" w:hAnsi="Arial Narrow"/>
        </w:rPr>
        <w:t xml:space="preserve">la </w:t>
      </w:r>
      <w:r w:rsidR="007D5736" w:rsidRPr="00F847CB">
        <w:rPr>
          <w:rFonts w:ascii="Arial Narrow" w:eastAsia="Arial Narrow" w:hAnsi="Arial Narrow" w:cs="Arial Narrow"/>
          <w:color w:val="000000"/>
          <w:highlight w:val="white"/>
        </w:rPr>
        <w:t>Sala Superior del Tribunal Electoral del Poder Judicial de la Federación</w:t>
      </w:r>
      <w:r w:rsidRPr="00795307">
        <w:rPr>
          <w:rFonts w:ascii="Arial Narrow" w:hAnsi="Arial Narrow"/>
        </w:rPr>
        <w:t xml:space="preserve">, de rubro: </w:t>
      </w:r>
      <w:r w:rsidRPr="007D5736">
        <w:rPr>
          <w:rFonts w:ascii="Arial Narrow" w:hAnsi="Arial Narrow"/>
          <w:b/>
          <w:bCs/>
          <w:i/>
          <w:iCs/>
        </w:rPr>
        <w:t>CONGRUENCIA EXTERNA E INTERNA. SE DEBE CUMPLIR EN TODA SENTENCIA</w:t>
      </w:r>
      <w:r w:rsidRPr="00795307">
        <w:rPr>
          <w:rFonts w:ascii="Arial Narrow" w:hAnsi="Arial Narrow"/>
        </w:rPr>
        <w:t>.</w:t>
      </w:r>
    </w:p>
  </w:footnote>
  <w:footnote w:id="13">
    <w:p w14:paraId="26E1DE61" w14:textId="77777777" w:rsidR="00F72628" w:rsidRPr="00F72628" w:rsidRDefault="00F72628" w:rsidP="00F72628">
      <w:pPr>
        <w:pStyle w:val="Textonotapie"/>
        <w:jc w:val="both"/>
        <w:rPr>
          <w:rFonts w:ascii="Arial Narrow" w:hAnsi="Arial Narrow"/>
        </w:rPr>
      </w:pPr>
      <w:r w:rsidRPr="00F72628">
        <w:rPr>
          <w:rStyle w:val="Refdenotaalpie"/>
          <w:rFonts w:ascii="Arial Narrow" w:hAnsi="Arial Narrow"/>
        </w:rPr>
        <w:footnoteRef/>
      </w:r>
      <w:r w:rsidRPr="00F72628">
        <w:rPr>
          <w:rFonts w:ascii="Arial Narrow" w:hAnsi="Arial Narrow"/>
        </w:rPr>
        <w:t xml:space="preserve"> Con fundamento en los artículos 66, fracción VI, del Código Electoral del Estado de Michoacán; 21 y 24, fracción III, del Reglamento Interior del Tribunal Electoral de Michoacán.</w:t>
      </w:r>
    </w:p>
  </w:footnote>
  <w:footnote w:id="14">
    <w:p w14:paraId="421CF6F2" w14:textId="77777777" w:rsidR="00F72628" w:rsidRPr="00F72628" w:rsidRDefault="00F72628" w:rsidP="00F72628">
      <w:pPr>
        <w:pStyle w:val="Textonotapie"/>
        <w:jc w:val="both"/>
        <w:rPr>
          <w:rFonts w:ascii="Arial Narrow" w:hAnsi="Arial Narrow"/>
        </w:rPr>
      </w:pPr>
      <w:r w:rsidRPr="00F72628">
        <w:rPr>
          <w:rStyle w:val="Refdenotaalpie"/>
          <w:rFonts w:ascii="Arial Narrow" w:hAnsi="Arial Narrow"/>
        </w:rPr>
        <w:footnoteRef/>
      </w:r>
      <w:r w:rsidRPr="00F72628">
        <w:rPr>
          <w:rFonts w:ascii="Arial Narrow" w:hAnsi="Arial Narrow"/>
        </w:rPr>
        <w:t xml:space="preserve"> Jurisprudencia 4/99, “MEDIOS DE IMPUGNACIÓN EN MATERIA ELECTORAL. EL RESOLUTOR DEBE INTERPRETAR EL OCURSO QUE LOS CONTENGA PARA DETERMINAR LA VERDADERA INTENCIÓN DEL ACTOR”.</w:t>
      </w:r>
    </w:p>
    <w:p w14:paraId="6C3A753B" w14:textId="77777777" w:rsidR="00F72628" w:rsidRDefault="00F72628" w:rsidP="00F72628">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9C487" w14:textId="1F4926F3" w:rsidR="005031FA" w:rsidRDefault="00592BBA" w:rsidP="007A610C">
    <w:pPr>
      <w:pStyle w:val="Encabezado"/>
      <w:tabs>
        <w:tab w:val="left" w:pos="964"/>
      </w:tabs>
      <w:rPr>
        <w:rFonts w:ascii="Arial" w:hAnsi="Arial" w:cs="Arial"/>
        <w:sz w:val="28"/>
      </w:rPr>
    </w:pPr>
    <w:r>
      <w:rPr>
        <w:noProof/>
      </w:rPr>
      <w:drawing>
        <wp:inline distT="0" distB="0" distL="0" distR="0" wp14:anchorId="6473B401" wp14:editId="1CEB3AC6">
          <wp:extent cx="1615195" cy="466725"/>
          <wp:effectExtent l="0" t="0" r="4445" b="0"/>
          <wp:docPr id="79210301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5267" t="15165" r="5173" b="16596"/>
                  <a:stretch>
                    <a:fillRect/>
                  </a:stretch>
                </pic:blipFill>
                <pic:spPr bwMode="auto">
                  <a:xfrm>
                    <a:off x="0" y="0"/>
                    <a:ext cx="1631660" cy="471483"/>
                  </a:xfrm>
                  <a:prstGeom prst="rect">
                    <a:avLst/>
                  </a:prstGeom>
                  <a:noFill/>
                  <a:ln>
                    <a:noFill/>
                  </a:ln>
                  <a:extLst>
                    <a:ext uri="{53640926-AAD7-44D8-BBD7-CCE9431645EC}">
                      <a14:shadowObscured xmlns:a14="http://schemas.microsoft.com/office/drawing/2010/main"/>
                    </a:ext>
                  </a:extLst>
                </pic:spPr>
              </pic:pic>
            </a:graphicData>
          </a:graphic>
        </wp:inline>
      </w:drawing>
    </w:r>
    <w:r w:rsidR="005031FA">
      <w:rPr>
        <w:rFonts w:ascii="Arial" w:hAnsi="Arial" w:cs="Arial"/>
        <w:sz w:val="28"/>
      </w:rPr>
      <w:t xml:space="preserve">                            </w:t>
    </w:r>
    <w:r w:rsidR="008522B8">
      <w:rPr>
        <w:rFonts w:ascii="Arial" w:hAnsi="Arial" w:cs="Arial"/>
        <w:sz w:val="28"/>
      </w:rPr>
      <w:t xml:space="preserve">         </w:t>
    </w:r>
    <w:r w:rsidR="005031FA">
      <w:rPr>
        <w:rFonts w:ascii="Arial" w:hAnsi="Arial" w:cs="Arial"/>
        <w:sz w:val="28"/>
      </w:rPr>
      <w:t xml:space="preserve">   </w:t>
    </w:r>
    <w:r w:rsidR="005031FA" w:rsidRPr="00543B43">
      <w:rPr>
        <w:rFonts w:ascii="Arial" w:hAnsi="Arial" w:cs="Arial"/>
        <w:sz w:val="24"/>
        <w:szCs w:val="24"/>
      </w:rPr>
      <w:t>TEEM-</w:t>
    </w:r>
    <w:r w:rsidR="005F0F8D" w:rsidRPr="00543B43">
      <w:rPr>
        <w:rFonts w:ascii="Arial" w:hAnsi="Arial" w:cs="Arial"/>
        <w:sz w:val="24"/>
        <w:szCs w:val="24"/>
      </w:rPr>
      <w:t>JDC</w:t>
    </w:r>
    <w:r w:rsidR="005031FA" w:rsidRPr="00543B43">
      <w:rPr>
        <w:rFonts w:ascii="Arial" w:hAnsi="Arial" w:cs="Arial"/>
        <w:sz w:val="24"/>
        <w:szCs w:val="24"/>
      </w:rPr>
      <w:t>-</w:t>
    </w:r>
    <w:r w:rsidR="00FB6417">
      <w:rPr>
        <w:rFonts w:ascii="Arial" w:hAnsi="Arial" w:cs="Arial"/>
        <w:sz w:val="24"/>
        <w:szCs w:val="24"/>
      </w:rPr>
      <w:t>0</w:t>
    </w:r>
    <w:r w:rsidR="00BD7767">
      <w:rPr>
        <w:rFonts w:ascii="Arial" w:hAnsi="Arial" w:cs="Arial"/>
        <w:sz w:val="24"/>
        <w:szCs w:val="24"/>
      </w:rPr>
      <w:t>66</w:t>
    </w:r>
    <w:r w:rsidR="005031FA" w:rsidRPr="00543B43">
      <w:rPr>
        <w:rFonts w:ascii="Arial" w:hAnsi="Arial" w:cs="Arial"/>
        <w:sz w:val="24"/>
        <w:szCs w:val="24"/>
      </w:rPr>
      <w:t>/202</w:t>
    </w:r>
    <w:r w:rsidR="00FB6417">
      <w:rPr>
        <w:rFonts w:ascii="Arial" w:hAnsi="Arial" w:cs="Arial"/>
        <w:sz w:val="24"/>
        <w:szCs w:val="24"/>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AABF" w14:textId="7C8A401A" w:rsidR="005031FA" w:rsidRDefault="00BD7767" w:rsidP="00FD6A05">
    <w:pPr>
      <w:pStyle w:val="Encabezado"/>
      <w:ind w:left="4962"/>
    </w:pPr>
    <w:r>
      <w:rPr>
        <w:noProof/>
      </w:rPr>
      <w:drawing>
        <wp:anchor distT="0" distB="0" distL="114300" distR="114300" simplePos="0" relativeHeight="251658240" behindDoc="0" locked="0" layoutInCell="1" allowOverlap="1" wp14:anchorId="5ECA13BD" wp14:editId="1C58690C">
          <wp:simplePos x="0" y="0"/>
          <wp:positionH relativeFrom="column">
            <wp:posOffset>-1019175</wp:posOffset>
          </wp:positionH>
          <wp:positionV relativeFrom="paragraph">
            <wp:posOffset>-97790</wp:posOffset>
          </wp:positionV>
          <wp:extent cx="1990725" cy="754975"/>
          <wp:effectExtent l="0" t="0" r="0" b="7620"/>
          <wp:wrapThrough wrapText="bothSides">
            <wp:wrapPolygon edited="0">
              <wp:start x="0" y="0"/>
              <wp:lineTo x="0" y="21273"/>
              <wp:lineTo x="21290" y="21273"/>
              <wp:lineTo x="21290" y="0"/>
              <wp:lineTo x="0" y="0"/>
            </wp:wrapPolygon>
          </wp:wrapThrough>
          <wp:docPr id="2008154202"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0725" cy="754975"/>
                  </a:xfrm>
                  <a:prstGeom prst="rect">
                    <a:avLst/>
                  </a:prstGeom>
                  <a:noFill/>
                  <a:ln>
                    <a:noFill/>
                  </a:ln>
                </pic:spPr>
              </pic:pic>
            </a:graphicData>
          </a:graphic>
        </wp:anchor>
      </w:drawing>
    </w:r>
  </w:p>
  <w:p w14:paraId="6C4C42B8" w14:textId="6E30F59C" w:rsidR="005031FA" w:rsidRDefault="005031FA" w:rsidP="004E3D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674CA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97902"/>
    <w:multiLevelType w:val="hybridMultilevel"/>
    <w:tmpl w:val="26781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D354EA"/>
    <w:multiLevelType w:val="hybridMultilevel"/>
    <w:tmpl w:val="0632E53E"/>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1C17B2"/>
    <w:multiLevelType w:val="hybridMultilevel"/>
    <w:tmpl w:val="93A6EF3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E666B2"/>
    <w:multiLevelType w:val="hybridMultilevel"/>
    <w:tmpl w:val="F2FA1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AA57ABD"/>
    <w:multiLevelType w:val="hybridMultilevel"/>
    <w:tmpl w:val="B7B8A5F0"/>
    <w:lvl w:ilvl="0" w:tplc="917A590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AFD415E"/>
    <w:multiLevelType w:val="hybridMultilevel"/>
    <w:tmpl w:val="8AE05F56"/>
    <w:lvl w:ilvl="0" w:tplc="E2AA3674">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05B1C65"/>
    <w:multiLevelType w:val="hybridMultilevel"/>
    <w:tmpl w:val="88803666"/>
    <w:lvl w:ilvl="0" w:tplc="71C4C85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2B906B2"/>
    <w:multiLevelType w:val="hybridMultilevel"/>
    <w:tmpl w:val="30E2A4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94680F"/>
    <w:multiLevelType w:val="hybridMultilevel"/>
    <w:tmpl w:val="8F6ED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B3D286C"/>
    <w:multiLevelType w:val="hybridMultilevel"/>
    <w:tmpl w:val="CFE4D3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D41725"/>
    <w:multiLevelType w:val="hybridMultilevel"/>
    <w:tmpl w:val="522A7D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E27757A"/>
    <w:multiLevelType w:val="hybridMultilevel"/>
    <w:tmpl w:val="5B820A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029028B"/>
    <w:multiLevelType w:val="hybridMultilevel"/>
    <w:tmpl w:val="90B272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1877F60"/>
    <w:multiLevelType w:val="hybridMultilevel"/>
    <w:tmpl w:val="941C5C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4EE0429"/>
    <w:multiLevelType w:val="hybridMultilevel"/>
    <w:tmpl w:val="97A07D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5933FB8"/>
    <w:multiLevelType w:val="hybridMultilevel"/>
    <w:tmpl w:val="6EBC80E6"/>
    <w:lvl w:ilvl="0" w:tplc="19F07DF6">
      <w:start w:val="2"/>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2AA252E4"/>
    <w:multiLevelType w:val="hybridMultilevel"/>
    <w:tmpl w:val="59C2E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730753A"/>
    <w:multiLevelType w:val="hybridMultilevel"/>
    <w:tmpl w:val="FF004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7AE52EB"/>
    <w:multiLevelType w:val="hybridMultilevel"/>
    <w:tmpl w:val="9FB42E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A3A0DEB"/>
    <w:multiLevelType w:val="hybridMultilevel"/>
    <w:tmpl w:val="C97AF85C"/>
    <w:lvl w:ilvl="0" w:tplc="1AB28A5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DAE0AE2"/>
    <w:multiLevelType w:val="hybridMultilevel"/>
    <w:tmpl w:val="5ED6A17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43990D72"/>
    <w:multiLevelType w:val="hybridMultilevel"/>
    <w:tmpl w:val="EA5C6A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454205D"/>
    <w:multiLevelType w:val="hybridMultilevel"/>
    <w:tmpl w:val="A496B3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7247F8D"/>
    <w:multiLevelType w:val="hybridMultilevel"/>
    <w:tmpl w:val="1DFCB15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9D367BE"/>
    <w:multiLevelType w:val="hybridMultilevel"/>
    <w:tmpl w:val="0632E53E"/>
    <w:lvl w:ilvl="0" w:tplc="0500414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A0B4F4D"/>
    <w:multiLevelType w:val="hybridMultilevel"/>
    <w:tmpl w:val="CFE4D3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A542ED3"/>
    <w:multiLevelType w:val="hybridMultilevel"/>
    <w:tmpl w:val="31F047D8"/>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8" w15:restartNumberingAfterBreak="0">
    <w:nsid w:val="4C966143"/>
    <w:multiLevelType w:val="hybridMultilevel"/>
    <w:tmpl w:val="0F20BC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3483631"/>
    <w:multiLevelType w:val="hybridMultilevel"/>
    <w:tmpl w:val="820A38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4FB55D0"/>
    <w:multiLevelType w:val="hybridMultilevel"/>
    <w:tmpl w:val="B7B4E9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62F2170"/>
    <w:multiLevelType w:val="hybridMultilevel"/>
    <w:tmpl w:val="7B586554"/>
    <w:lvl w:ilvl="0" w:tplc="E2E02936">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A3270B1"/>
    <w:multiLevelType w:val="hybridMultilevel"/>
    <w:tmpl w:val="863ADF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C25420D"/>
    <w:multiLevelType w:val="multilevel"/>
    <w:tmpl w:val="31F047D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4" w15:restartNumberingAfterBreak="0">
    <w:nsid w:val="61124BC0"/>
    <w:multiLevelType w:val="hybridMultilevel"/>
    <w:tmpl w:val="733054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BD2C21"/>
    <w:multiLevelType w:val="hybridMultilevel"/>
    <w:tmpl w:val="0632E53E"/>
    <w:lvl w:ilvl="0" w:tplc="0500414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773051A"/>
    <w:multiLevelType w:val="hybridMultilevel"/>
    <w:tmpl w:val="C84C893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7" w15:restartNumberingAfterBreak="0">
    <w:nsid w:val="68FE1EF2"/>
    <w:multiLevelType w:val="hybridMultilevel"/>
    <w:tmpl w:val="AD2027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B097F70"/>
    <w:multiLevelType w:val="hybridMultilevel"/>
    <w:tmpl w:val="A496B3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BAF6BFA"/>
    <w:multiLevelType w:val="hybridMultilevel"/>
    <w:tmpl w:val="54768F9A"/>
    <w:lvl w:ilvl="0" w:tplc="7938FFA0">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C0A78ED"/>
    <w:multiLevelType w:val="hybridMultilevel"/>
    <w:tmpl w:val="C3E4B3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CE7389E"/>
    <w:multiLevelType w:val="hybridMultilevel"/>
    <w:tmpl w:val="71FA17AE"/>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41C3336"/>
    <w:multiLevelType w:val="hybridMultilevel"/>
    <w:tmpl w:val="D60C22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66B2D2F"/>
    <w:multiLevelType w:val="hybridMultilevel"/>
    <w:tmpl w:val="CFE4D3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7DA40B0"/>
    <w:multiLevelType w:val="hybridMultilevel"/>
    <w:tmpl w:val="C51E8E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DAA29A3"/>
    <w:multiLevelType w:val="hybridMultilevel"/>
    <w:tmpl w:val="B4CA44AC"/>
    <w:lvl w:ilvl="0" w:tplc="D1682BCE">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E5C52BA"/>
    <w:multiLevelType w:val="hybridMultilevel"/>
    <w:tmpl w:val="D534E06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48263327">
    <w:abstractNumId w:val="1"/>
  </w:num>
  <w:num w:numId="2" w16cid:durableId="542517849">
    <w:abstractNumId w:val="3"/>
  </w:num>
  <w:num w:numId="3" w16cid:durableId="472916950">
    <w:abstractNumId w:val="44"/>
  </w:num>
  <w:num w:numId="4" w16cid:durableId="1020817604">
    <w:abstractNumId w:val="46"/>
  </w:num>
  <w:num w:numId="5" w16cid:durableId="1327319388">
    <w:abstractNumId w:val="15"/>
  </w:num>
  <w:num w:numId="6" w16cid:durableId="1561553617">
    <w:abstractNumId w:val="32"/>
  </w:num>
  <w:num w:numId="7" w16cid:durableId="936329526">
    <w:abstractNumId w:val="40"/>
  </w:num>
  <w:num w:numId="8" w16cid:durableId="506402798">
    <w:abstractNumId w:val="42"/>
  </w:num>
  <w:num w:numId="9" w16cid:durableId="2068458004">
    <w:abstractNumId w:val="18"/>
  </w:num>
  <w:num w:numId="10" w16cid:durableId="511606646">
    <w:abstractNumId w:val="34"/>
  </w:num>
  <w:num w:numId="11" w16cid:durableId="1313028000">
    <w:abstractNumId w:val="12"/>
  </w:num>
  <w:num w:numId="12" w16cid:durableId="693650080">
    <w:abstractNumId w:val="20"/>
  </w:num>
  <w:num w:numId="13" w16cid:durableId="1362167382">
    <w:abstractNumId w:val="0"/>
  </w:num>
  <w:num w:numId="14" w16cid:durableId="1208447997">
    <w:abstractNumId w:val="37"/>
  </w:num>
  <w:num w:numId="15" w16cid:durableId="1925188172">
    <w:abstractNumId w:val="29"/>
  </w:num>
  <w:num w:numId="16" w16cid:durableId="266355367">
    <w:abstractNumId w:val="17"/>
  </w:num>
  <w:num w:numId="17" w16cid:durableId="261765984">
    <w:abstractNumId w:val="27"/>
  </w:num>
  <w:num w:numId="18" w16cid:durableId="140850631">
    <w:abstractNumId w:val="36"/>
  </w:num>
  <w:num w:numId="19" w16cid:durableId="570316956">
    <w:abstractNumId w:val="33"/>
  </w:num>
  <w:num w:numId="20" w16cid:durableId="2067948283">
    <w:abstractNumId w:val="16"/>
  </w:num>
  <w:num w:numId="21" w16cid:durableId="1841843713">
    <w:abstractNumId w:val="9"/>
  </w:num>
  <w:num w:numId="22" w16cid:durableId="617639661">
    <w:abstractNumId w:val="41"/>
  </w:num>
  <w:num w:numId="23" w16cid:durableId="1477993936">
    <w:abstractNumId w:val="21"/>
  </w:num>
  <w:num w:numId="24" w16cid:durableId="473986079">
    <w:abstractNumId w:val="22"/>
  </w:num>
  <w:num w:numId="25" w16cid:durableId="33383587">
    <w:abstractNumId w:val="31"/>
  </w:num>
  <w:num w:numId="26" w16cid:durableId="1944922366">
    <w:abstractNumId w:val="6"/>
  </w:num>
  <w:num w:numId="27" w16cid:durableId="1627004659">
    <w:abstractNumId w:val="39"/>
  </w:num>
  <w:num w:numId="28" w16cid:durableId="1582371918">
    <w:abstractNumId w:val="24"/>
  </w:num>
  <w:num w:numId="29" w16cid:durableId="422655129">
    <w:abstractNumId w:val="7"/>
  </w:num>
  <w:num w:numId="30" w16cid:durableId="1180780734">
    <w:abstractNumId w:val="5"/>
  </w:num>
  <w:num w:numId="31" w16cid:durableId="1957519218">
    <w:abstractNumId w:val="28"/>
  </w:num>
  <w:num w:numId="32" w16cid:durableId="1790271718">
    <w:abstractNumId w:val="8"/>
  </w:num>
  <w:num w:numId="33" w16cid:durableId="925312043">
    <w:abstractNumId w:val="19"/>
  </w:num>
  <w:num w:numId="34" w16cid:durableId="607271122">
    <w:abstractNumId w:val="35"/>
  </w:num>
  <w:num w:numId="35" w16cid:durableId="925578538">
    <w:abstractNumId w:val="10"/>
  </w:num>
  <w:num w:numId="36" w16cid:durableId="2009139357">
    <w:abstractNumId w:val="26"/>
  </w:num>
  <w:num w:numId="37" w16cid:durableId="467935501">
    <w:abstractNumId w:val="43"/>
  </w:num>
  <w:num w:numId="38" w16cid:durableId="1848055900">
    <w:abstractNumId w:val="11"/>
  </w:num>
  <w:num w:numId="39" w16cid:durableId="1678649479">
    <w:abstractNumId w:val="4"/>
  </w:num>
  <w:num w:numId="40" w16cid:durableId="513887317">
    <w:abstractNumId w:val="25"/>
  </w:num>
  <w:num w:numId="41" w16cid:durableId="1024601371">
    <w:abstractNumId w:val="38"/>
  </w:num>
  <w:num w:numId="42" w16cid:durableId="1976059087">
    <w:abstractNumId w:val="23"/>
  </w:num>
  <w:num w:numId="43" w16cid:durableId="369108511">
    <w:abstractNumId w:val="30"/>
  </w:num>
  <w:num w:numId="44" w16cid:durableId="566109091">
    <w:abstractNumId w:val="2"/>
  </w:num>
  <w:num w:numId="45" w16cid:durableId="1765496272">
    <w:abstractNumId w:val="13"/>
  </w:num>
  <w:num w:numId="46" w16cid:durableId="570850805">
    <w:abstractNumId w:val="45"/>
  </w:num>
  <w:num w:numId="47" w16cid:durableId="17622121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88"/>
    <w:rsid w:val="0000553C"/>
    <w:rsid w:val="00010406"/>
    <w:rsid w:val="0001429F"/>
    <w:rsid w:val="00014915"/>
    <w:rsid w:val="00014A37"/>
    <w:rsid w:val="0001514F"/>
    <w:rsid w:val="00015288"/>
    <w:rsid w:val="00015AC9"/>
    <w:rsid w:val="000172F7"/>
    <w:rsid w:val="000207C0"/>
    <w:rsid w:val="000236B9"/>
    <w:rsid w:val="0002395C"/>
    <w:rsid w:val="00024366"/>
    <w:rsid w:val="000245AA"/>
    <w:rsid w:val="00026B32"/>
    <w:rsid w:val="0002705D"/>
    <w:rsid w:val="00027B35"/>
    <w:rsid w:val="00031F34"/>
    <w:rsid w:val="00031FB0"/>
    <w:rsid w:val="00032C3C"/>
    <w:rsid w:val="00034A7E"/>
    <w:rsid w:val="0003667F"/>
    <w:rsid w:val="00042175"/>
    <w:rsid w:val="0004260F"/>
    <w:rsid w:val="0004283C"/>
    <w:rsid w:val="00044B34"/>
    <w:rsid w:val="00046BB3"/>
    <w:rsid w:val="00051965"/>
    <w:rsid w:val="00057764"/>
    <w:rsid w:val="000609CF"/>
    <w:rsid w:val="00062E34"/>
    <w:rsid w:val="00064CBD"/>
    <w:rsid w:val="00067141"/>
    <w:rsid w:val="000675EF"/>
    <w:rsid w:val="000714CC"/>
    <w:rsid w:val="0007179A"/>
    <w:rsid w:val="00076DB2"/>
    <w:rsid w:val="00077804"/>
    <w:rsid w:val="0007792E"/>
    <w:rsid w:val="00080E90"/>
    <w:rsid w:val="000823FD"/>
    <w:rsid w:val="00084297"/>
    <w:rsid w:val="00084CF7"/>
    <w:rsid w:val="00085C65"/>
    <w:rsid w:val="000933BE"/>
    <w:rsid w:val="000952FC"/>
    <w:rsid w:val="000A22C8"/>
    <w:rsid w:val="000A2F53"/>
    <w:rsid w:val="000B0371"/>
    <w:rsid w:val="000B1015"/>
    <w:rsid w:val="000B17BB"/>
    <w:rsid w:val="000B530D"/>
    <w:rsid w:val="000C28DB"/>
    <w:rsid w:val="000C3C28"/>
    <w:rsid w:val="000C4A29"/>
    <w:rsid w:val="000C4E32"/>
    <w:rsid w:val="000C60B3"/>
    <w:rsid w:val="000C7369"/>
    <w:rsid w:val="000D042B"/>
    <w:rsid w:val="000D2F30"/>
    <w:rsid w:val="000D41A6"/>
    <w:rsid w:val="000D4F51"/>
    <w:rsid w:val="000E00C7"/>
    <w:rsid w:val="000E0F09"/>
    <w:rsid w:val="000E1628"/>
    <w:rsid w:val="000E447D"/>
    <w:rsid w:val="000E51A3"/>
    <w:rsid w:val="000E7562"/>
    <w:rsid w:val="000F187C"/>
    <w:rsid w:val="000F3000"/>
    <w:rsid w:val="000F3137"/>
    <w:rsid w:val="000F5D3B"/>
    <w:rsid w:val="00100700"/>
    <w:rsid w:val="0010185F"/>
    <w:rsid w:val="001043DC"/>
    <w:rsid w:val="0010551C"/>
    <w:rsid w:val="001108B3"/>
    <w:rsid w:val="001113C5"/>
    <w:rsid w:val="00111A36"/>
    <w:rsid w:val="00111D92"/>
    <w:rsid w:val="00111DB9"/>
    <w:rsid w:val="00112E3F"/>
    <w:rsid w:val="00114CF5"/>
    <w:rsid w:val="00116729"/>
    <w:rsid w:val="00120A44"/>
    <w:rsid w:val="00120CB6"/>
    <w:rsid w:val="00121030"/>
    <w:rsid w:val="00124D15"/>
    <w:rsid w:val="00125DE8"/>
    <w:rsid w:val="00126ACA"/>
    <w:rsid w:val="0012756C"/>
    <w:rsid w:val="001275A2"/>
    <w:rsid w:val="00131B52"/>
    <w:rsid w:val="0013769A"/>
    <w:rsid w:val="001470AA"/>
    <w:rsid w:val="0015230A"/>
    <w:rsid w:val="00152592"/>
    <w:rsid w:val="00152D12"/>
    <w:rsid w:val="00152D1C"/>
    <w:rsid w:val="00157B72"/>
    <w:rsid w:val="00160BCD"/>
    <w:rsid w:val="00160CB0"/>
    <w:rsid w:val="0016458A"/>
    <w:rsid w:val="00170DD9"/>
    <w:rsid w:val="00174EB6"/>
    <w:rsid w:val="00175555"/>
    <w:rsid w:val="001755C9"/>
    <w:rsid w:val="00180272"/>
    <w:rsid w:val="001811D3"/>
    <w:rsid w:val="0018158F"/>
    <w:rsid w:val="0018234F"/>
    <w:rsid w:val="00182740"/>
    <w:rsid w:val="0018331F"/>
    <w:rsid w:val="00186CBB"/>
    <w:rsid w:val="001907D7"/>
    <w:rsid w:val="00193C21"/>
    <w:rsid w:val="0019522F"/>
    <w:rsid w:val="001A168E"/>
    <w:rsid w:val="001A2AA9"/>
    <w:rsid w:val="001A4C99"/>
    <w:rsid w:val="001A571C"/>
    <w:rsid w:val="001A6456"/>
    <w:rsid w:val="001A7DE0"/>
    <w:rsid w:val="001B0569"/>
    <w:rsid w:val="001B0F22"/>
    <w:rsid w:val="001B1830"/>
    <w:rsid w:val="001B4DBD"/>
    <w:rsid w:val="001C0D3A"/>
    <w:rsid w:val="001C12D2"/>
    <w:rsid w:val="001C2A18"/>
    <w:rsid w:val="001C5792"/>
    <w:rsid w:val="001C7C60"/>
    <w:rsid w:val="001D3052"/>
    <w:rsid w:val="001D4C39"/>
    <w:rsid w:val="001D4F6F"/>
    <w:rsid w:val="001D68C2"/>
    <w:rsid w:val="001E0700"/>
    <w:rsid w:val="001E0841"/>
    <w:rsid w:val="001E17AF"/>
    <w:rsid w:val="001E2787"/>
    <w:rsid w:val="001E36D3"/>
    <w:rsid w:val="001F2E1F"/>
    <w:rsid w:val="001F45BC"/>
    <w:rsid w:val="001F4BF9"/>
    <w:rsid w:val="001F6318"/>
    <w:rsid w:val="00202D50"/>
    <w:rsid w:val="00207521"/>
    <w:rsid w:val="00207668"/>
    <w:rsid w:val="00207C7B"/>
    <w:rsid w:val="002101F8"/>
    <w:rsid w:val="0021295B"/>
    <w:rsid w:val="0021347B"/>
    <w:rsid w:val="00213C5F"/>
    <w:rsid w:val="0021413B"/>
    <w:rsid w:val="002173F0"/>
    <w:rsid w:val="00221428"/>
    <w:rsid w:val="002253B3"/>
    <w:rsid w:val="00225A5A"/>
    <w:rsid w:val="00227E0E"/>
    <w:rsid w:val="00234C56"/>
    <w:rsid w:val="0024004A"/>
    <w:rsid w:val="002427C8"/>
    <w:rsid w:val="00242CA5"/>
    <w:rsid w:val="00243416"/>
    <w:rsid w:val="002460B8"/>
    <w:rsid w:val="0024739C"/>
    <w:rsid w:val="00251CD8"/>
    <w:rsid w:val="00255AB5"/>
    <w:rsid w:val="00255AC5"/>
    <w:rsid w:val="00260312"/>
    <w:rsid w:val="002622AA"/>
    <w:rsid w:val="0026409A"/>
    <w:rsid w:val="002657A7"/>
    <w:rsid w:val="00266393"/>
    <w:rsid w:val="00271CD1"/>
    <w:rsid w:val="00275617"/>
    <w:rsid w:val="00275CE4"/>
    <w:rsid w:val="002768A7"/>
    <w:rsid w:val="0028103E"/>
    <w:rsid w:val="0028734D"/>
    <w:rsid w:val="0029020A"/>
    <w:rsid w:val="00294620"/>
    <w:rsid w:val="00295054"/>
    <w:rsid w:val="002A384C"/>
    <w:rsid w:val="002B12FE"/>
    <w:rsid w:val="002B1D40"/>
    <w:rsid w:val="002B4512"/>
    <w:rsid w:val="002B4D6C"/>
    <w:rsid w:val="002B588E"/>
    <w:rsid w:val="002B768E"/>
    <w:rsid w:val="002C0FC5"/>
    <w:rsid w:val="002C1B23"/>
    <w:rsid w:val="002C345F"/>
    <w:rsid w:val="002C4654"/>
    <w:rsid w:val="002D001B"/>
    <w:rsid w:val="002D06FD"/>
    <w:rsid w:val="002D2D88"/>
    <w:rsid w:val="002D3B3E"/>
    <w:rsid w:val="002D4523"/>
    <w:rsid w:val="002D47F9"/>
    <w:rsid w:val="002D63EC"/>
    <w:rsid w:val="002D6E1F"/>
    <w:rsid w:val="002E0AE2"/>
    <w:rsid w:val="002E1019"/>
    <w:rsid w:val="002E18F9"/>
    <w:rsid w:val="002E4F9F"/>
    <w:rsid w:val="002E51D0"/>
    <w:rsid w:val="002F0F03"/>
    <w:rsid w:val="002F1279"/>
    <w:rsid w:val="002F3661"/>
    <w:rsid w:val="002F6FA3"/>
    <w:rsid w:val="00302C8F"/>
    <w:rsid w:val="00310ABD"/>
    <w:rsid w:val="003129E0"/>
    <w:rsid w:val="00314A1F"/>
    <w:rsid w:val="00315B8E"/>
    <w:rsid w:val="00320007"/>
    <w:rsid w:val="00322AD1"/>
    <w:rsid w:val="00322FC5"/>
    <w:rsid w:val="00326E71"/>
    <w:rsid w:val="00327D60"/>
    <w:rsid w:val="003328E2"/>
    <w:rsid w:val="00336A2B"/>
    <w:rsid w:val="00336DAD"/>
    <w:rsid w:val="0034422F"/>
    <w:rsid w:val="0034491E"/>
    <w:rsid w:val="003450E4"/>
    <w:rsid w:val="00345BF9"/>
    <w:rsid w:val="0035478C"/>
    <w:rsid w:val="0035576B"/>
    <w:rsid w:val="00356E7B"/>
    <w:rsid w:val="003602E2"/>
    <w:rsid w:val="0036142C"/>
    <w:rsid w:val="00366A8B"/>
    <w:rsid w:val="00367D88"/>
    <w:rsid w:val="00373315"/>
    <w:rsid w:val="00375672"/>
    <w:rsid w:val="0037797E"/>
    <w:rsid w:val="00382348"/>
    <w:rsid w:val="00390935"/>
    <w:rsid w:val="00394762"/>
    <w:rsid w:val="00396BC7"/>
    <w:rsid w:val="003A161B"/>
    <w:rsid w:val="003A16F4"/>
    <w:rsid w:val="003A1A66"/>
    <w:rsid w:val="003A2CDB"/>
    <w:rsid w:val="003A389F"/>
    <w:rsid w:val="003A5A19"/>
    <w:rsid w:val="003B47C5"/>
    <w:rsid w:val="003B4F8A"/>
    <w:rsid w:val="003B6255"/>
    <w:rsid w:val="003B7474"/>
    <w:rsid w:val="003B7DDC"/>
    <w:rsid w:val="003C17FF"/>
    <w:rsid w:val="003C19AC"/>
    <w:rsid w:val="003C6C11"/>
    <w:rsid w:val="003D1FFD"/>
    <w:rsid w:val="003D21D3"/>
    <w:rsid w:val="003D28DC"/>
    <w:rsid w:val="003D330F"/>
    <w:rsid w:val="003D3392"/>
    <w:rsid w:val="003D4F56"/>
    <w:rsid w:val="003D5C1D"/>
    <w:rsid w:val="003D5C34"/>
    <w:rsid w:val="003E1046"/>
    <w:rsid w:val="003E4562"/>
    <w:rsid w:val="003E5439"/>
    <w:rsid w:val="003E5552"/>
    <w:rsid w:val="003F0090"/>
    <w:rsid w:val="003F10C5"/>
    <w:rsid w:val="003F4A67"/>
    <w:rsid w:val="003F7806"/>
    <w:rsid w:val="003F7BFB"/>
    <w:rsid w:val="00401ECB"/>
    <w:rsid w:val="00404679"/>
    <w:rsid w:val="00404FBB"/>
    <w:rsid w:val="0040627C"/>
    <w:rsid w:val="0040668D"/>
    <w:rsid w:val="00407677"/>
    <w:rsid w:val="00407A12"/>
    <w:rsid w:val="00407A5D"/>
    <w:rsid w:val="00412D23"/>
    <w:rsid w:val="004157DA"/>
    <w:rsid w:val="00415D16"/>
    <w:rsid w:val="004218DE"/>
    <w:rsid w:val="00423371"/>
    <w:rsid w:val="0042465D"/>
    <w:rsid w:val="00424E13"/>
    <w:rsid w:val="00426208"/>
    <w:rsid w:val="00427267"/>
    <w:rsid w:val="00436CF0"/>
    <w:rsid w:val="00443B91"/>
    <w:rsid w:val="00446682"/>
    <w:rsid w:val="00453680"/>
    <w:rsid w:val="004547D8"/>
    <w:rsid w:val="004559E9"/>
    <w:rsid w:val="0045625C"/>
    <w:rsid w:val="00464F1D"/>
    <w:rsid w:val="00465C88"/>
    <w:rsid w:val="00465D30"/>
    <w:rsid w:val="00466767"/>
    <w:rsid w:val="0047242B"/>
    <w:rsid w:val="00472D1B"/>
    <w:rsid w:val="00482AAA"/>
    <w:rsid w:val="004875B4"/>
    <w:rsid w:val="00492E66"/>
    <w:rsid w:val="00494422"/>
    <w:rsid w:val="00497685"/>
    <w:rsid w:val="004A201B"/>
    <w:rsid w:val="004A2A1D"/>
    <w:rsid w:val="004A58D8"/>
    <w:rsid w:val="004B77F5"/>
    <w:rsid w:val="004B793D"/>
    <w:rsid w:val="004C071E"/>
    <w:rsid w:val="004C0FBD"/>
    <w:rsid w:val="004C289A"/>
    <w:rsid w:val="004C3C1D"/>
    <w:rsid w:val="004C4ADE"/>
    <w:rsid w:val="004D37D6"/>
    <w:rsid w:val="004E09D0"/>
    <w:rsid w:val="004E1269"/>
    <w:rsid w:val="004E1301"/>
    <w:rsid w:val="004E299C"/>
    <w:rsid w:val="004E3D87"/>
    <w:rsid w:val="004E448F"/>
    <w:rsid w:val="004E4716"/>
    <w:rsid w:val="004F0201"/>
    <w:rsid w:val="004F114D"/>
    <w:rsid w:val="004F1158"/>
    <w:rsid w:val="004F63D5"/>
    <w:rsid w:val="005031FA"/>
    <w:rsid w:val="005035C3"/>
    <w:rsid w:val="00504B35"/>
    <w:rsid w:val="00505025"/>
    <w:rsid w:val="0050618F"/>
    <w:rsid w:val="00506440"/>
    <w:rsid w:val="00506F5D"/>
    <w:rsid w:val="00511F5D"/>
    <w:rsid w:val="005159A2"/>
    <w:rsid w:val="00520FBA"/>
    <w:rsid w:val="00525681"/>
    <w:rsid w:val="00527ACA"/>
    <w:rsid w:val="00534168"/>
    <w:rsid w:val="00535749"/>
    <w:rsid w:val="00540C7E"/>
    <w:rsid w:val="005422C7"/>
    <w:rsid w:val="00543B43"/>
    <w:rsid w:val="005451D2"/>
    <w:rsid w:val="005507FA"/>
    <w:rsid w:val="005516B4"/>
    <w:rsid w:val="00552546"/>
    <w:rsid w:val="00552B1A"/>
    <w:rsid w:val="0055409C"/>
    <w:rsid w:val="0055445D"/>
    <w:rsid w:val="005562C2"/>
    <w:rsid w:val="00556660"/>
    <w:rsid w:val="00560235"/>
    <w:rsid w:val="0056047B"/>
    <w:rsid w:val="005616F7"/>
    <w:rsid w:val="00563100"/>
    <w:rsid w:val="00563D59"/>
    <w:rsid w:val="005671AC"/>
    <w:rsid w:val="00571B22"/>
    <w:rsid w:val="0057479C"/>
    <w:rsid w:val="00576568"/>
    <w:rsid w:val="00576CB0"/>
    <w:rsid w:val="005822D1"/>
    <w:rsid w:val="00585D68"/>
    <w:rsid w:val="0058743C"/>
    <w:rsid w:val="0059229D"/>
    <w:rsid w:val="005929AA"/>
    <w:rsid w:val="00592BBA"/>
    <w:rsid w:val="005953E9"/>
    <w:rsid w:val="005A0627"/>
    <w:rsid w:val="005A199B"/>
    <w:rsid w:val="005A1AF6"/>
    <w:rsid w:val="005B13D4"/>
    <w:rsid w:val="005B145F"/>
    <w:rsid w:val="005B185E"/>
    <w:rsid w:val="005B517E"/>
    <w:rsid w:val="005B6A94"/>
    <w:rsid w:val="005C149B"/>
    <w:rsid w:val="005C195E"/>
    <w:rsid w:val="005C1980"/>
    <w:rsid w:val="005C1BD3"/>
    <w:rsid w:val="005C3557"/>
    <w:rsid w:val="005D0632"/>
    <w:rsid w:val="005D0F25"/>
    <w:rsid w:val="005D49E3"/>
    <w:rsid w:val="005D65BE"/>
    <w:rsid w:val="005E0D3F"/>
    <w:rsid w:val="005E0E19"/>
    <w:rsid w:val="005E1652"/>
    <w:rsid w:val="005E1832"/>
    <w:rsid w:val="005E209F"/>
    <w:rsid w:val="005E56D4"/>
    <w:rsid w:val="005E5CF4"/>
    <w:rsid w:val="005F0F65"/>
    <w:rsid w:val="005F0F8D"/>
    <w:rsid w:val="005F20DE"/>
    <w:rsid w:val="005F3449"/>
    <w:rsid w:val="005F7A36"/>
    <w:rsid w:val="00606A58"/>
    <w:rsid w:val="006125C5"/>
    <w:rsid w:val="006127E2"/>
    <w:rsid w:val="00612A9A"/>
    <w:rsid w:val="006152C7"/>
    <w:rsid w:val="00615481"/>
    <w:rsid w:val="00616759"/>
    <w:rsid w:val="00627FAB"/>
    <w:rsid w:val="00633A65"/>
    <w:rsid w:val="00633C28"/>
    <w:rsid w:val="00633D84"/>
    <w:rsid w:val="00636732"/>
    <w:rsid w:val="0064034E"/>
    <w:rsid w:val="00641AD5"/>
    <w:rsid w:val="00644ABC"/>
    <w:rsid w:val="00644B19"/>
    <w:rsid w:val="00645F0D"/>
    <w:rsid w:val="0064775D"/>
    <w:rsid w:val="006507D0"/>
    <w:rsid w:val="00650BCB"/>
    <w:rsid w:val="00654D66"/>
    <w:rsid w:val="00655C45"/>
    <w:rsid w:val="0066036F"/>
    <w:rsid w:val="0066302A"/>
    <w:rsid w:val="00663B41"/>
    <w:rsid w:val="00665B31"/>
    <w:rsid w:val="00665FD9"/>
    <w:rsid w:val="0066734F"/>
    <w:rsid w:val="00667C01"/>
    <w:rsid w:val="0067050F"/>
    <w:rsid w:val="0067387D"/>
    <w:rsid w:val="0067442E"/>
    <w:rsid w:val="00674D4B"/>
    <w:rsid w:val="00676804"/>
    <w:rsid w:val="006771A3"/>
    <w:rsid w:val="00677FE0"/>
    <w:rsid w:val="00682C79"/>
    <w:rsid w:val="00685921"/>
    <w:rsid w:val="00686BAF"/>
    <w:rsid w:val="006947E9"/>
    <w:rsid w:val="006968A9"/>
    <w:rsid w:val="006A18D6"/>
    <w:rsid w:val="006A32F4"/>
    <w:rsid w:val="006A77E8"/>
    <w:rsid w:val="006A7A3B"/>
    <w:rsid w:val="006B1599"/>
    <w:rsid w:val="006B20F3"/>
    <w:rsid w:val="006B7134"/>
    <w:rsid w:val="006B7182"/>
    <w:rsid w:val="006B7A2E"/>
    <w:rsid w:val="006B7D1E"/>
    <w:rsid w:val="006B7D61"/>
    <w:rsid w:val="006C145C"/>
    <w:rsid w:val="006C1B64"/>
    <w:rsid w:val="006C327C"/>
    <w:rsid w:val="006C3436"/>
    <w:rsid w:val="006C467A"/>
    <w:rsid w:val="006C7B2B"/>
    <w:rsid w:val="006D0C32"/>
    <w:rsid w:val="006D206A"/>
    <w:rsid w:val="006D7554"/>
    <w:rsid w:val="006E078B"/>
    <w:rsid w:val="006E1A68"/>
    <w:rsid w:val="006E6859"/>
    <w:rsid w:val="006F3AFF"/>
    <w:rsid w:val="00701FB5"/>
    <w:rsid w:val="00706A48"/>
    <w:rsid w:val="007227E5"/>
    <w:rsid w:val="007274A4"/>
    <w:rsid w:val="007279F5"/>
    <w:rsid w:val="0073001A"/>
    <w:rsid w:val="007305A3"/>
    <w:rsid w:val="007305B5"/>
    <w:rsid w:val="007345D7"/>
    <w:rsid w:val="00734FBF"/>
    <w:rsid w:val="00736EF7"/>
    <w:rsid w:val="00737583"/>
    <w:rsid w:val="007407C1"/>
    <w:rsid w:val="00742046"/>
    <w:rsid w:val="007425BC"/>
    <w:rsid w:val="007434AC"/>
    <w:rsid w:val="007476DE"/>
    <w:rsid w:val="00752748"/>
    <w:rsid w:val="0075394D"/>
    <w:rsid w:val="007619E9"/>
    <w:rsid w:val="007629E2"/>
    <w:rsid w:val="00764BC3"/>
    <w:rsid w:val="00764C90"/>
    <w:rsid w:val="00765C6A"/>
    <w:rsid w:val="0077204E"/>
    <w:rsid w:val="007749A9"/>
    <w:rsid w:val="007765FE"/>
    <w:rsid w:val="007810E9"/>
    <w:rsid w:val="0078190E"/>
    <w:rsid w:val="0078207A"/>
    <w:rsid w:val="00782F24"/>
    <w:rsid w:val="007846CD"/>
    <w:rsid w:val="00785434"/>
    <w:rsid w:val="007908CE"/>
    <w:rsid w:val="00791627"/>
    <w:rsid w:val="00791A09"/>
    <w:rsid w:val="00792BE1"/>
    <w:rsid w:val="00793F69"/>
    <w:rsid w:val="00794984"/>
    <w:rsid w:val="00795307"/>
    <w:rsid w:val="007A0C9B"/>
    <w:rsid w:val="007A28C0"/>
    <w:rsid w:val="007A2F56"/>
    <w:rsid w:val="007A610C"/>
    <w:rsid w:val="007B0E1B"/>
    <w:rsid w:val="007B25F2"/>
    <w:rsid w:val="007B2EEB"/>
    <w:rsid w:val="007B56EB"/>
    <w:rsid w:val="007B5850"/>
    <w:rsid w:val="007B6AC3"/>
    <w:rsid w:val="007B7D09"/>
    <w:rsid w:val="007C0E5E"/>
    <w:rsid w:val="007C1476"/>
    <w:rsid w:val="007C2BA2"/>
    <w:rsid w:val="007C428C"/>
    <w:rsid w:val="007C7198"/>
    <w:rsid w:val="007D07DA"/>
    <w:rsid w:val="007D1EFE"/>
    <w:rsid w:val="007D3028"/>
    <w:rsid w:val="007D3787"/>
    <w:rsid w:val="007D3EAC"/>
    <w:rsid w:val="007D4EDC"/>
    <w:rsid w:val="007D5736"/>
    <w:rsid w:val="007E3A2E"/>
    <w:rsid w:val="007E67B7"/>
    <w:rsid w:val="007E7538"/>
    <w:rsid w:val="007F0A64"/>
    <w:rsid w:val="007F4B4E"/>
    <w:rsid w:val="007F58E5"/>
    <w:rsid w:val="00801DBE"/>
    <w:rsid w:val="00803944"/>
    <w:rsid w:val="00806133"/>
    <w:rsid w:val="008065E1"/>
    <w:rsid w:val="00810F91"/>
    <w:rsid w:val="00811669"/>
    <w:rsid w:val="008126B7"/>
    <w:rsid w:val="008172B3"/>
    <w:rsid w:val="008203B9"/>
    <w:rsid w:val="008226AC"/>
    <w:rsid w:val="00823D59"/>
    <w:rsid w:val="00823F60"/>
    <w:rsid w:val="0082520D"/>
    <w:rsid w:val="00825315"/>
    <w:rsid w:val="00830CF5"/>
    <w:rsid w:val="00835676"/>
    <w:rsid w:val="00835CEB"/>
    <w:rsid w:val="00835D22"/>
    <w:rsid w:val="00836BC7"/>
    <w:rsid w:val="0084041F"/>
    <w:rsid w:val="0084065F"/>
    <w:rsid w:val="00841052"/>
    <w:rsid w:val="00841816"/>
    <w:rsid w:val="00841CF7"/>
    <w:rsid w:val="00842871"/>
    <w:rsid w:val="00845833"/>
    <w:rsid w:val="008469B6"/>
    <w:rsid w:val="00847104"/>
    <w:rsid w:val="008522B8"/>
    <w:rsid w:val="00854534"/>
    <w:rsid w:val="008550BD"/>
    <w:rsid w:val="00862505"/>
    <w:rsid w:val="0086551C"/>
    <w:rsid w:val="00866A0E"/>
    <w:rsid w:val="00874E5C"/>
    <w:rsid w:val="00880C41"/>
    <w:rsid w:val="00881008"/>
    <w:rsid w:val="00881479"/>
    <w:rsid w:val="00885717"/>
    <w:rsid w:val="00892733"/>
    <w:rsid w:val="00892AF5"/>
    <w:rsid w:val="008943A4"/>
    <w:rsid w:val="00895BA1"/>
    <w:rsid w:val="008A0850"/>
    <w:rsid w:val="008A58E5"/>
    <w:rsid w:val="008A5CCE"/>
    <w:rsid w:val="008A60B9"/>
    <w:rsid w:val="008A796E"/>
    <w:rsid w:val="008B08E8"/>
    <w:rsid w:val="008B1563"/>
    <w:rsid w:val="008B1C9F"/>
    <w:rsid w:val="008B252B"/>
    <w:rsid w:val="008B4535"/>
    <w:rsid w:val="008B5614"/>
    <w:rsid w:val="008B595E"/>
    <w:rsid w:val="008C22C3"/>
    <w:rsid w:val="008C34DE"/>
    <w:rsid w:val="008C3FA5"/>
    <w:rsid w:val="008C49D7"/>
    <w:rsid w:val="008D0DD4"/>
    <w:rsid w:val="008D2788"/>
    <w:rsid w:val="008D3A7D"/>
    <w:rsid w:val="008D483C"/>
    <w:rsid w:val="008D568D"/>
    <w:rsid w:val="008D79C2"/>
    <w:rsid w:val="008E0BF8"/>
    <w:rsid w:val="008E15AA"/>
    <w:rsid w:val="008E5430"/>
    <w:rsid w:val="008E730C"/>
    <w:rsid w:val="008F0987"/>
    <w:rsid w:val="008F5624"/>
    <w:rsid w:val="008F6E1B"/>
    <w:rsid w:val="008F7173"/>
    <w:rsid w:val="008F799A"/>
    <w:rsid w:val="008F7E62"/>
    <w:rsid w:val="008F7E90"/>
    <w:rsid w:val="00900DDC"/>
    <w:rsid w:val="00906B26"/>
    <w:rsid w:val="00907439"/>
    <w:rsid w:val="0090783A"/>
    <w:rsid w:val="0091030F"/>
    <w:rsid w:val="00910A42"/>
    <w:rsid w:val="0091199E"/>
    <w:rsid w:val="0091316B"/>
    <w:rsid w:val="009131A0"/>
    <w:rsid w:val="00914CFD"/>
    <w:rsid w:val="00920003"/>
    <w:rsid w:val="00924506"/>
    <w:rsid w:val="00925BAF"/>
    <w:rsid w:val="009305A0"/>
    <w:rsid w:val="009353A6"/>
    <w:rsid w:val="0094215B"/>
    <w:rsid w:val="00943AEE"/>
    <w:rsid w:val="00946EF4"/>
    <w:rsid w:val="009473D9"/>
    <w:rsid w:val="00947DA3"/>
    <w:rsid w:val="00951880"/>
    <w:rsid w:val="00951DB9"/>
    <w:rsid w:val="00952894"/>
    <w:rsid w:val="00953419"/>
    <w:rsid w:val="00953BB6"/>
    <w:rsid w:val="00954D59"/>
    <w:rsid w:val="00956C01"/>
    <w:rsid w:val="00956F7E"/>
    <w:rsid w:val="00957993"/>
    <w:rsid w:val="00964453"/>
    <w:rsid w:val="00965FD3"/>
    <w:rsid w:val="00966436"/>
    <w:rsid w:val="00967A19"/>
    <w:rsid w:val="00971499"/>
    <w:rsid w:val="00981E4B"/>
    <w:rsid w:val="0098242D"/>
    <w:rsid w:val="009850E7"/>
    <w:rsid w:val="009854B4"/>
    <w:rsid w:val="0098626A"/>
    <w:rsid w:val="00986BA8"/>
    <w:rsid w:val="00992695"/>
    <w:rsid w:val="00992989"/>
    <w:rsid w:val="0099345E"/>
    <w:rsid w:val="0099362E"/>
    <w:rsid w:val="00994180"/>
    <w:rsid w:val="00997703"/>
    <w:rsid w:val="009A025B"/>
    <w:rsid w:val="009A38FD"/>
    <w:rsid w:val="009A4ADB"/>
    <w:rsid w:val="009B0D3D"/>
    <w:rsid w:val="009B38BD"/>
    <w:rsid w:val="009B3E70"/>
    <w:rsid w:val="009B6F5C"/>
    <w:rsid w:val="009B7121"/>
    <w:rsid w:val="009C0A35"/>
    <w:rsid w:val="009C1DF7"/>
    <w:rsid w:val="009C1E6A"/>
    <w:rsid w:val="009C37D5"/>
    <w:rsid w:val="009C53ED"/>
    <w:rsid w:val="009C6676"/>
    <w:rsid w:val="009D0562"/>
    <w:rsid w:val="009D14A0"/>
    <w:rsid w:val="009D37AB"/>
    <w:rsid w:val="009D3DFC"/>
    <w:rsid w:val="009D6829"/>
    <w:rsid w:val="009E172C"/>
    <w:rsid w:val="009E3294"/>
    <w:rsid w:val="009E3E86"/>
    <w:rsid w:val="009E74F6"/>
    <w:rsid w:val="009E7DD8"/>
    <w:rsid w:val="009F220A"/>
    <w:rsid w:val="009F22E2"/>
    <w:rsid w:val="009F2B8E"/>
    <w:rsid w:val="009F4530"/>
    <w:rsid w:val="009F66B2"/>
    <w:rsid w:val="00A007B5"/>
    <w:rsid w:val="00A03829"/>
    <w:rsid w:val="00A05347"/>
    <w:rsid w:val="00A068CB"/>
    <w:rsid w:val="00A10A5D"/>
    <w:rsid w:val="00A11B63"/>
    <w:rsid w:val="00A11BBF"/>
    <w:rsid w:val="00A147A9"/>
    <w:rsid w:val="00A151BA"/>
    <w:rsid w:val="00A1591D"/>
    <w:rsid w:val="00A16248"/>
    <w:rsid w:val="00A16A92"/>
    <w:rsid w:val="00A21CC3"/>
    <w:rsid w:val="00A22DA7"/>
    <w:rsid w:val="00A23C7C"/>
    <w:rsid w:val="00A23CFF"/>
    <w:rsid w:val="00A3274F"/>
    <w:rsid w:val="00A37DB5"/>
    <w:rsid w:val="00A40399"/>
    <w:rsid w:val="00A40908"/>
    <w:rsid w:val="00A42731"/>
    <w:rsid w:val="00A43839"/>
    <w:rsid w:val="00A44B66"/>
    <w:rsid w:val="00A4537F"/>
    <w:rsid w:val="00A526B0"/>
    <w:rsid w:val="00A52E15"/>
    <w:rsid w:val="00A62970"/>
    <w:rsid w:val="00A667B8"/>
    <w:rsid w:val="00A71158"/>
    <w:rsid w:val="00A83C7C"/>
    <w:rsid w:val="00A84CD5"/>
    <w:rsid w:val="00A8630A"/>
    <w:rsid w:val="00A870F3"/>
    <w:rsid w:val="00A901FB"/>
    <w:rsid w:val="00A90981"/>
    <w:rsid w:val="00A919DF"/>
    <w:rsid w:val="00A92C2D"/>
    <w:rsid w:val="00A96B49"/>
    <w:rsid w:val="00A96D28"/>
    <w:rsid w:val="00AA1E20"/>
    <w:rsid w:val="00AA39DE"/>
    <w:rsid w:val="00AA45C4"/>
    <w:rsid w:val="00AA563F"/>
    <w:rsid w:val="00AB0612"/>
    <w:rsid w:val="00AB16BC"/>
    <w:rsid w:val="00AB2F0E"/>
    <w:rsid w:val="00AB4E34"/>
    <w:rsid w:val="00AB7B42"/>
    <w:rsid w:val="00AC3064"/>
    <w:rsid w:val="00AC3682"/>
    <w:rsid w:val="00AC37BE"/>
    <w:rsid w:val="00AC5969"/>
    <w:rsid w:val="00AC5DCA"/>
    <w:rsid w:val="00AD0206"/>
    <w:rsid w:val="00AD2BD0"/>
    <w:rsid w:val="00AD3C18"/>
    <w:rsid w:val="00AD3FCC"/>
    <w:rsid w:val="00AD4181"/>
    <w:rsid w:val="00AD56BA"/>
    <w:rsid w:val="00AD6BE6"/>
    <w:rsid w:val="00AD74C8"/>
    <w:rsid w:val="00AE2C70"/>
    <w:rsid w:val="00AE2E21"/>
    <w:rsid w:val="00AE3F26"/>
    <w:rsid w:val="00AE45F4"/>
    <w:rsid w:val="00AE5BC0"/>
    <w:rsid w:val="00AE6D49"/>
    <w:rsid w:val="00AF5C42"/>
    <w:rsid w:val="00B01D60"/>
    <w:rsid w:val="00B02E74"/>
    <w:rsid w:val="00B04ABB"/>
    <w:rsid w:val="00B11425"/>
    <w:rsid w:val="00B114B5"/>
    <w:rsid w:val="00B12197"/>
    <w:rsid w:val="00B13206"/>
    <w:rsid w:val="00B228F2"/>
    <w:rsid w:val="00B238D3"/>
    <w:rsid w:val="00B23991"/>
    <w:rsid w:val="00B24510"/>
    <w:rsid w:val="00B24A02"/>
    <w:rsid w:val="00B25082"/>
    <w:rsid w:val="00B26499"/>
    <w:rsid w:val="00B2797C"/>
    <w:rsid w:val="00B332D4"/>
    <w:rsid w:val="00B33373"/>
    <w:rsid w:val="00B33867"/>
    <w:rsid w:val="00B365B9"/>
    <w:rsid w:val="00B3693A"/>
    <w:rsid w:val="00B444BC"/>
    <w:rsid w:val="00B46345"/>
    <w:rsid w:val="00B53C52"/>
    <w:rsid w:val="00B54328"/>
    <w:rsid w:val="00B54C3B"/>
    <w:rsid w:val="00B55A1E"/>
    <w:rsid w:val="00B57142"/>
    <w:rsid w:val="00B60D0D"/>
    <w:rsid w:val="00B61009"/>
    <w:rsid w:val="00B7702B"/>
    <w:rsid w:val="00B77313"/>
    <w:rsid w:val="00B81442"/>
    <w:rsid w:val="00B84C83"/>
    <w:rsid w:val="00B85734"/>
    <w:rsid w:val="00B9376D"/>
    <w:rsid w:val="00BA229B"/>
    <w:rsid w:val="00BA27C0"/>
    <w:rsid w:val="00BA2D4E"/>
    <w:rsid w:val="00BA2FD6"/>
    <w:rsid w:val="00BA3588"/>
    <w:rsid w:val="00BA5B90"/>
    <w:rsid w:val="00BB0F9E"/>
    <w:rsid w:val="00BB20C8"/>
    <w:rsid w:val="00BB4A37"/>
    <w:rsid w:val="00BC1A47"/>
    <w:rsid w:val="00BC30CB"/>
    <w:rsid w:val="00BC370D"/>
    <w:rsid w:val="00BC44CC"/>
    <w:rsid w:val="00BC5083"/>
    <w:rsid w:val="00BD0A9B"/>
    <w:rsid w:val="00BD0E05"/>
    <w:rsid w:val="00BD103B"/>
    <w:rsid w:val="00BD33F4"/>
    <w:rsid w:val="00BD7254"/>
    <w:rsid w:val="00BD7767"/>
    <w:rsid w:val="00BD7B00"/>
    <w:rsid w:val="00BE0E2B"/>
    <w:rsid w:val="00BE10A1"/>
    <w:rsid w:val="00BE44DA"/>
    <w:rsid w:val="00BF4D19"/>
    <w:rsid w:val="00BF6A92"/>
    <w:rsid w:val="00BF7731"/>
    <w:rsid w:val="00C0074C"/>
    <w:rsid w:val="00C026CB"/>
    <w:rsid w:val="00C02CDA"/>
    <w:rsid w:val="00C0362F"/>
    <w:rsid w:val="00C03E94"/>
    <w:rsid w:val="00C1485D"/>
    <w:rsid w:val="00C14DF3"/>
    <w:rsid w:val="00C17638"/>
    <w:rsid w:val="00C20939"/>
    <w:rsid w:val="00C21835"/>
    <w:rsid w:val="00C21ABB"/>
    <w:rsid w:val="00C21C99"/>
    <w:rsid w:val="00C23FF6"/>
    <w:rsid w:val="00C27D6F"/>
    <w:rsid w:val="00C32520"/>
    <w:rsid w:val="00C334CF"/>
    <w:rsid w:val="00C3540A"/>
    <w:rsid w:val="00C3543D"/>
    <w:rsid w:val="00C37DCF"/>
    <w:rsid w:val="00C41D1F"/>
    <w:rsid w:val="00C430A0"/>
    <w:rsid w:val="00C46A07"/>
    <w:rsid w:val="00C4782A"/>
    <w:rsid w:val="00C51361"/>
    <w:rsid w:val="00C53BCD"/>
    <w:rsid w:val="00C54227"/>
    <w:rsid w:val="00C54F51"/>
    <w:rsid w:val="00C55EC6"/>
    <w:rsid w:val="00C57025"/>
    <w:rsid w:val="00C60B17"/>
    <w:rsid w:val="00C6172B"/>
    <w:rsid w:val="00C62BCB"/>
    <w:rsid w:val="00C65856"/>
    <w:rsid w:val="00C65A93"/>
    <w:rsid w:val="00C6611D"/>
    <w:rsid w:val="00C71670"/>
    <w:rsid w:val="00C73381"/>
    <w:rsid w:val="00C739E0"/>
    <w:rsid w:val="00C77116"/>
    <w:rsid w:val="00C8123A"/>
    <w:rsid w:val="00C81B3C"/>
    <w:rsid w:val="00C82418"/>
    <w:rsid w:val="00C8390A"/>
    <w:rsid w:val="00C85432"/>
    <w:rsid w:val="00C86C8A"/>
    <w:rsid w:val="00C87A25"/>
    <w:rsid w:val="00C87DB9"/>
    <w:rsid w:val="00C906A2"/>
    <w:rsid w:val="00C909A1"/>
    <w:rsid w:val="00C95B7A"/>
    <w:rsid w:val="00CA022D"/>
    <w:rsid w:val="00CA0D5D"/>
    <w:rsid w:val="00CA1557"/>
    <w:rsid w:val="00CA4C02"/>
    <w:rsid w:val="00CA4C15"/>
    <w:rsid w:val="00CA776B"/>
    <w:rsid w:val="00CB1CA6"/>
    <w:rsid w:val="00CB25F1"/>
    <w:rsid w:val="00CB3111"/>
    <w:rsid w:val="00CB38EB"/>
    <w:rsid w:val="00CB5719"/>
    <w:rsid w:val="00CB5EB9"/>
    <w:rsid w:val="00CB6208"/>
    <w:rsid w:val="00CB7F9B"/>
    <w:rsid w:val="00CC091C"/>
    <w:rsid w:val="00CC1FE3"/>
    <w:rsid w:val="00CC3BF4"/>
    <w:rsid w:val="00CC3E88"/>
    <w:rsid w:val="00CC4EE6"/>
    <w:rsid w:val="00CC640D"/>
    <w:rsid w:val="00CD0986"/>
    <w:rsid w:val="00CD136A"/>
    <w:rsid w:val="00CD34B2"/>
    <w:rsid w:val="00CD3E3F"/>
    <w:rsid w:val="00CD645D"/>
    <w:rsid w:val="00CD7236"/>
    <w:rsid w:val="00CD731D"/>
    <w:rsid w:val="00CE223B"/>
    <w:rsid w:val="00CE2834"/>
    <w:rsid w:val="00CE5F8C"/>
    <w:rsid w:val="00CE67B6"/>
    <w:rsid w:val="00CE6AE8"/>
    <w:rsid w:val="00CE7C2F"/>
    <w:rsid w:val="00CF0274"/>
    <w:rsid w:val="00CF049B"/>
    <w:rsid w:val="00CF0927"/>
    <w:rsid w:val="00CF3158"/>
    <w:rsid w:val="00CF6D46"/>
    <w:rsid w:val="00D017E8"/>
    <w:rsid w:val="00D023BE"/>
    <w:rsid w:val="00D03DB2"/>
    <w:rsid w:val="00D04611"/>
    <w:rsid w:val="00D05453"/>
    <w:rsid w:val="00D07391"/>
    <w:rsid w:val="00D1160A"/>
    <w:rsid w:val="00D11D02"/>
    <w:rsid w:val="00D17C4F"/>
    <w:rsid w:val="00D22DA5"/>
    <w:rsid w:val="00D23B2B"/>
    <w:rsid w:val="00D23BFE"/>
    <w:rsid w:val="00D24283"/>
    <w:rsid w:val="00D2558B"/>
    <w:rsid w:val="00D27417"/>
    <w:rsid w:val="00D32E8B"/>
    <w:rsid w:val="00D33A84"/>
    <w:rsid w:val="00D3608C"/>
    <w:rsid w:val="00D364F0"/>
    <w:rsid w:val="00D37748"/>
    <w:rsid w:val="00D37DEE"/>
    <w:rsid w:val="00D46596"/>
    <w:rsid w:val="00D4737E"/>
    <w:rsid w:val="00D5326C"/>
    <w:rsid w:val="00D543DA"/>
    <w:rsid w:val="00D573B1"/>
    <w:rsid w:val="00D573B5"/>
    <w:rsid w:val="00D61DBF"/>
    <w:rsid w:val="00D62EE2"/>
    <w:rsid w:val="00D6519D"/>
    <w:rsid w:val="00D65CD6"/>
    <w:rsid w:val="00D660A8"/>
    <w:rsid w:val="00D669A9"/>
    <w:rsid w:val="00D66F24"/>
    <w:rsid w:val="00D673A0"/>
    <w:rsid w:val="00D721FD"/>
    <w:rsid w:val="00D72935"/>
    <w:rsid w:val="00D74499"/>
    <w:rsid w:val="00D746D5"/>
    <w:rsid w:val="00D74BCD"/>
    <w:rsid w:val="00D77683"/>
    <w:rsid w:val="00D778E0"/>
    <w:rsid w:val="00D77F21"/>
    <w:rsid w:val="00D8136C"/>
    <w:rsid w:val="00D83550"/>
    <w:rsid w:val="00D85C25"/>
    <w:rsid w:val="00D85E2B"/>
    <w:rsid w:val="00D86FB8"/>
    <w:rsid w:val="00D879B0"/>
    <w:rsid w:val="00D87A44"/>
    <w:rsid w:val="00D92C57"/>
    <w:rsid w:val="00D94478"/>
    <w:rsid w:val="00D94623"/>
    <w:rsid w:val="00D9553B"/>
    <w:rsid w:val="00DA0022"/>
    <w:rsid w:val="00DA08D5"/>
    <w:rsid w:val="00DA143C"/>
    <w:rsid w:val="00DA2022"/>
    <w:rsid w:val="00DA3EBF"/>
    <w:rsid w:val="00DA5EAB"/>
    <w:rsid w:val="00DA7C23"/>
    <w:rsid w:val="00DB17EF"/>
    <w:rsid w:val="00DB2ED5"/>
    <w:rsid w:val="00DB6506"/>
    <w:rsid w:val="00DB6E24"/>
    <w:rsid w:val="00DC0AED"/>
    <w:rsid w:val="00DC1F5C"/>
    <w:rsid w:val="00DC2E74"/>
    <w:rsid w:val="00DC33CE"/>
    <w:rsid w:val="00DC4F89"/>
    <w:rsid w:val="00DC6EAD"/>
    <w:rsid w:val="00DD0D18"/>
    <w:rsid w:val="00DD484F"/>
    <w:rsid w:val="00DD5360"/>
    <w:rsid w:val="00DD632A"/>
    <w:rsid w:val="00DD7C54"/>
    <w:rsid w:val="00DE1071"/>
    <w:rsid w:val="00DE2632"/>
    <w:rsid w:val="00DE3C37"/>
    <w:rsid w:val="00DE3CE9"/>
    <w:rsid w:val="00DE6CFF"/>
    <w:rsid w:val="00DF1B0F"/>
    <w:rsid w:val="00DF2DCB"/>
    <w:rsid w:val="00DF4DB0"/>
    <w:rsid w:val="00DF5142"/>
    <w:rsid w:val="00DF66B0"/>
    <w:rsid w:val="00E00DB2"/>
    <w:rsid w:val="00E036A0"/>
    <w:rsid w:val="00E03816"/>
    <w:rsid w:val="00E04AE5"/>
    <w:rsid w:val="00E06A78"/>
    <w:rsid w:val="00E135CE"/>
    <w:rsid w:val="00E13FA9"/>
    <w:rsid w:val="00E14C48"/>
    <w:rsid w:val="00E15560"/>
    <w:rsid w:val="00E2186E"/>
    <w:rsid w:val="00E22FEA"/>
    <w:rsid w:val="00E233B1"/>
    <w:rsid w:val="00E2344A"/>
    <w:rsid w:val="00E23F6E"/>
    <w:rsid w:val="00E26386"/>
    <w:rsid w:val="00E27256"/>
    <w:rsid w:val="00E307BD"/>
    <w:rsid w:val="00E3194B"/>
    <w:rsid w:val="00E32333"/>
    <w:rsid w:val="00E335CA"/>
    <w:rsid w:val="00E37C9A"/>
    <w:rsid w:val="00E406E3"/>
    <w:rsid w:val="00E422A5"/>
    <w:rsid w:val="00E42421"/>
    <w:rsid w:val="00E5000B"/>
    <w:rsid w:val="00E506F9"/>
    <w:rsid w:val="00E52164"/>
    <w:rsid w:val="00E5249A"/>
    <w:rsid w:val="00E52964"/>
    <w:rsid w:val="00E607AF"/>
    <w:rsid w:val="00E617F8"/>
    <w:rsid w:val="00E65497"/>
    <w:rsid w:val="00E7387D"/>
    <w:rsid w:val="00E754BB"/>
    <w:rsid w:val="00E773D6"/>
    <w:rsid w:val="00E77AE4"/>
    <w:rsid w:val="00E80355"/>
    <w:rsid w:val="00E810B1"/>
    <w:rsid w:val="00E81E1A"/>
    <w:rsid w:val="00E83EB6"/>
    <w:rsid w:val="00EA0C29"/>
    <w:rsid w:val="00EA21F1"/>
    <w:rsid w:val="00EA28B1"/>
    <w:rsid w:val="00EA3EC7"/>
    <w:rsid w:val="00EA4E7A"/>
    <w:rsid w:val="00EA6720"/>
    <w:rsid w:val="00EA787B"/>
    <w:rsid w:val="00EB4844"/>
    <w:rsid w:val="00EB49C8"/>
    <w:rsid w:val="00EB5309"/>
    <w:rsid w:val="00EB7402"/>
    <w:rsid w:val="00EB74BA"/>
    <w:rsid w:val="00EC4B49"/>
    <w:rsid w:val="00EC4F51"/>
    <w:rsid w:val="00EC599B"/>
    <w:rsid w:val="00EC71F9"/>
    <w:rsid w:val="00ED0094"/>
    <w:rsid w:val="00ED23F0"/>
    <w:rsid w:val="00ED2DD2"/>
    <w:rsid w:val="00ED744B"/>
    <w:rsid w:val="00EE0179"/>
    <w:rsid w:val="00EE0AE6"/>
    <w:rsid w:val="00EE1862"/>
    <w:rsid w:val="00EE192A"/>
    <w:rsid w:val="00EE2A22"/>
    <w:rsid w:val="00EE3826"/>
    <w:rsid w:val="00EE427F"/>
    <w:rsid w:val="00EE504C"/>
    <w:rsid w:val="00EE620F"/>
    <w:rsid w:val="00EF2AE9"/>
    <w:rsid w:val="00EF5780"/>
    <w:rsid w:val="00EF64B5"/>
    <w:rsid w:val="00F0056E"/>
    <w:rsid w:val="00F007B5"/>
    <w:rsid w:val="00F030F4"/>
    <w:rsid w:val="00F10B14"/>
    <w:rsid w:val="00F12203"/>
    <w:rsid w:val="00F1298E"/>
    <w:rsid w:val="00F14AAC"/>
    <w:rsid w:val="00F169E6"/>
    <w:rsid w:val="00F2295F"/>
    <w:rsid w:val="00F22A28"/>
    <w:rsid w:val="00F24877"/>
    <w:rsid w:val="00F24DCF"/>
    <w:rsid w:val="00F270D7"/>
    <w:rsid w:val="00F27333"/>
    <w:rsid w:val="00F277BE"/>
    <w:rsid w:val="00F31DFB"/>
    <w:rsid w:val="00F342F8"/>
    <w:rsid w:val="00F362D5"/>
    <w:rsid w:val="00F36AB0"/>
    <w:rsid w:val="00F43248"/>
    <w:rsid w:val="00F5434D"/>
    <w:rsid w:val="00F554B0"/>
    <w:rsid w:val="00F56420"/>
    <w:rsid w:val="00F57933"/>
    <w:rsid w:val="00F62962"/>
    <w:rsid w:val="00F62DE2"/>
    <w:rsid w:val="00F6332D"/>
    <w:rsid w:val="00F66A4D"/>
    <w:rsid w:val="00F7110A"/>
    <w:rsid w:val="00F72628"/>
    <w:rsid w:val="00F728A6"/>
    <w:rsid w:val="00F72972"/>
    <w:rsid w:val="00F74356"/>
    <w:rsid w:val="00F74AB3"/>
    <w:rsid w:val="00F767D6"/>
    <w:rsid w:val="00F77681"/>
    <w:rsid w:val="00F81858"/>
    <w:rsid w:val="00F82AA3"/>
    <w:rsid w:val="00F83701"/>
    <w:rsid w:val="00F8433D"/>
    <w:rsid w:val="00F84BD5"/>
    <w:rsid w:val="00F851AE"/>
    <w:rsid w:val="00F94C92"/>
    <w:rsid w:val="00F95FBB"/>
    <w:rsid w:val="00FA2425"/>
    <w:rsid w:val="00FA30C6"/>
    <w:rsid w:val="00FA49A9"/>
    <w:rsid w:val="00FA5178"/>
    <w:rsid w:val="00FA6181"/>
    <w:rsid w:val="00FA62EE"/>
    <w:rsid w:val="00FA64E7"/>
    <w:rsid w:val="00FB6417"/>
    <w:rsid w:val="00FB7088"/>
    <w:rsid w:val="00FC1A78"/>
    <w:rsid w:val="00FC3E2C"/>
    <w:rsid w:val="00FC463C"/>
    <w:rsid w:val="00FD1998"/>
    <w:rsid w:val="00FD467A"/>
    <w:rsid w:val="00FD6A05"/>
    <w:rsid w:val="00FE2FD7"/>
    <w:rsid w:val="00FE349C"/>
    <w:rsid w:val="00FE40FF"/>
    <w:rsid w:val="00FE41C3"/>
    <w:rsid w:val="00FE4D19"/>
    <w:rsid w:val="00FE5CA1"/>
    <w:rsid w:val="00FE5D5F"/>
    <w:rsid w:val="00FE61E2"/>
    <w:rsid w:val="00FE686C"/>
    <w:rsid w:val="00FF0D2D"/>
    <w:rsid w:val="63E41B9F"/>
    <w:rsid w:val="759F063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74D69B"/>
  <w14:defaultImageDpi w14:val="330"/>
  <w15:docId w15:val="{645C0EF1-4DB8-4990-980E-30F88F8A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C88"/>
    <w:pPr>
      <w:spacing w:after="200" w:line="276" w:lineRule="auto"/>
    </w:pPr>
    <w:rPr>
      <w:rFonts w:ascii="Calibri" w:eastAsia="Calibri" w:hAnsi="Calibri" w:cs="Times New Roman"/>
      <w:sz w:val="22"/>
      <w:szCs w:val="22"/>
      <w:lang w:val="es-MX" w:eastAsia="en-US"/>
    </w:rPr>
  </w:style>
  <w:style w:type="paragraph" w:styleId="Ttulo1">
    <w:name w:val="heading 1"/>
    <w:basedOn w:val="Normal"/>
    <w:next w:val="Normal"/>
    <w:link w:val="Ttulo1Car"/>
    <w:uiPriority w:val="9"/>
    <w:qFormat/>
    <w:rsid w:val="008545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2134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Car, Car3"/>
    <w:basedOn w:val="Normal"/>
    <w:link w:val="TextonotapieCar"/>
    <w:uiPriority w:val="99"/>
    <w:unhideWhenUsed/>
    <w:qFormat/>
    <w:rsid w:val="00465C8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465C88"/>
    <w:rPr>
      <w:rFonts w:ascii="Calibri" w:eastAsia="Calibri" w:hAnsi="Calibri" w:cs="Times New Roman"/>
      <w:sz w:val="20"/>
      <w:szCs w:val="20"/>
      <w:lang w:val="es-MX" w:eastAsia="en-U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465C88"/>
    <w:rPr>
      <w:vertAlign w:val="superscript"/>
    </w:rPr>
  </w:style>
  <w:style w:type="paragraph" w:styleId="Prrafodelista">
    <w:name w:val="List Paragraph"/>
    <w:basedOn w:val="Normal"/>
    <w:uiPriority w:val="34"/>
    <w:qFormat/>
    <w:rsid w:val="00465C88"/>
    <w:pPr>
      <w:ind w:left="720"/>
      <w:contextualSpacing/>
    </w:pPr>
  </w:style>
  <w:style w:type="paragraph" w:styleId="Textodeglobo">
    <w:name w:val="Balloon Text"/>
    <w:basedOn w:val="Normal"/>
    <w:link w:val="TextodegloboCar"/>
    <w:uiPriority w:val="99"/>
    <w:semiHidden/>
    <w:unhideWhenUsed/>
    <w:rsid w:val="00465C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5C88"/>
    <w:rPr>
      <w:rFonts w:ascii="Tahoma" w:eastAsia="Calibri" w:hAnsi="Tahoma" w:cs="Tahoma"/>
      <w:sz w:val="16"/>
      <w:szCs w:val="16"/>
      <w:lang w:val="es-MX" w:eastAsia="en-US"/>
    </w:rPr>
  </w:style>
  <w:style w:type="paragraph" w:styleId="Encabezado">
    <w:name w:val="header"/>
    <w:basedOn w:val="Normal"/>
    <w:link w:val="EncabezadoCar"/>
    <w:uiPriority w:val="99"/>
    <w:unhideWhenUsed/>
    <w:rsid w:val="00465C88"/>
    <w:pPr>
      <w:tabs>
        <w:tab w:val="center" w:pos="4419"/>
        <w:tab w:val="right" w:pos="8838"/>
      </w:tabs>
    </w:pPr>
  </w:style>
  <w:style w:type="character" w:customStyle="1" w:styleId="EncabezadoCar">
    <w:name w:val="Encabezado Car"/>
    <w:basedOn w:val="Fuentedeprrafopredeter"/>
    <w:link w:val="Encabezado"/>
    <w:uiPriority w:val="99"/>
    <w:rsid w:val="00465C88"/>
    <w:rPr>
      <w:rFonts w:ascii="Calibri" w:eastAsia="Calibri" w:hAnsi="Calibri" w:cs="Times New Roman"/>
      <w:sz w:val="22"/>
      <w:szCs w:val="22"/>
      <w:lang w:val="es-MX" w:eastAsia="en-US"/>
    </w:rPr>
  </w:style>
  <w:style w:type="paragraph" w:styleId="Piedepgina">
    <w:name w:val="footer"/>
    <w:basedOn w:val="Normal"/>
    <w:link w:val="PiedepginaCar"/>
    <w:uiPriority w:val="99"/>
    <w:unhideWhenUsed/>
    <w:rsid w:val="00465C88"/>
    <w:pPr>
      <w:tabs>
        <w:tab w:val="center" w:pos="4419"/>
        <w:tab w:val="right" w:pos="8838"/>
      </w:tabs>
    </w:pPr>
  </w:style>
  <w:style w:type="character" w:customStyle="1" w:styleId="PiedepginaCar">
    <w:name w:val="Pie de página Car"/>
    <w:basedOn w:val="Fuentedeprrafopredeter"/>
    <w:link w:val="Piedepgina"/>
    <w:uiPriority w:val="99"/>
    <w:rsid w:val="00465C88"/>
    <w:rPr>
      <w:rFonts w:ascii="Calibri" w:eastAsia="Calibri" w:hAnsi="Calibri" w:cs="Times New Roman"/>
      <w:sz w:val="22"/>
      <w:szCs w:val="22"/>
      <w:lang w:val="es-MX" w:eastAsia="en-US"/>
    </w:rPr>
  </w:style>
  <w:style w:type="character" w:styleId="Hipervnculo">
    <w:name w:val="Hyperlink"/>
    <w:basedOn w:val="Fuentedeprrafopredeter"/>
    <w:uiPriority w:val="99"/>
    <w:unhideWhenUsed/>
    <w:rsid w:val="00465C88"/>
    <w:rPr>
      <w:color w:val="0000FF"/>
      <w:u w:val="single"/>
    </w:rPr>
  </w:style>
  <w:style w:type="paragraph" w:styleId="NormalWeb">
    <w:name w:val="Normal (Web)"/>
    <w:basedOn w:val="Normal"/>
    <w:uiPriority w:val="99"/>
    <w:unhideWhenUsed/>
    <w:rsid w:val="00465C88"/>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465C88"/>
  </w:style>
  <w:style w:type="paragraph" w:styleId="Sinespaciado">
    <w:name w:val="No Spacing"/>
    <w:link w:val="SinespaciadoCar"/>
    <w:uiPriority w:val="1"/>
    <w:qFormat/>
    <w:rsid w:val="00D74BCD"/>
    <w:pPr>
      <w:spacing w:line="360" w:lineRule="auto"/>
      <w:jc w:val="both"/>
    </w:pPr>
    <w:rPr>
      <w:rFonts w:ascii="Arial" w:eastAsiaTheme="minorHAnsi" w:hAnsi="Arial" w:cs="Arial"/>
      <w:sz w:val="28"/>
      <w:szCs w:val="28"/>
      <w:lang w:val="es-MX" w:eastAsia="en-US"/>
    </w:rPr>
  </w:style>
  <w:style w:type="table" w:styleId="Tablaconcuadrcula">
    <w:name w:val="Table Grid"/>
    <w:basedOn w:val="Tablanormal"/>
    <w:uiPriority w:val="39"/>
    <w:rsid w:val="00946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2FEA"/>
    <w:pPr>
      <w:widowControl w:val="0"/>
      <w:autoSpaceDE w:val="0"/>
      <w:autoSpaceDN w:val="0"/>
      <w:adjustRightInd w:val="0"/>
    </w:pPr>
    <w:rPr>
      <w:rFonts w:ascii="Arial" w:hAnsi="Arial" w:cs="Arial"/>
      <w:color w:val="000000"/>
      <w:lang w:val="es-ES"/>
    </w:rPr>
  </w:style>
  <w:style w:type="paragraph" w:styleId="Sangradetextonormal">
    <w:name w:val="Body Text Indent"/>
    <w:basedOn w:val="Normal"/>
    <w:link w:val="SangradetextonormalCar"/>
    <w:rsid w:val="000609CF"/>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0609CF"/>
    <w:rPr>
      <w:rFonts w:ascii="Times New Roman" w:eastAsia="Times New Roman" w:hAnsi="Times New Roman" w:cs="Times New Roman"/>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968A9"/>
    <w:pPr>
      <w:spacing w:after="0" w:line="240" w:lineRule="auto"/>
      <w:jc w:val="both"/>
    </w:pPr>
    <w:rPr>
      <w:rFonts w:asciiTheme="minorHAnsi" w:eastAsiaTheme="minorEastAsia" w:hAnsiTheme="minorHAnsi" w:cstheme="minorBidi"/>
      <w:sz w:val="24"/>
      <w:szCs w:val="24"/>
      <w:vertAlign w:val="superscript"/>
      <w:lang w:val="es-ES_tradnl" w:eastAsia="es-ES"/>
    </w:rPr>
  </w:style>
  <w:style w:type="character" w:styleId="Mencinsinresolver">
    <w:name w:val="Unresolved Mention"/>
    <w:basedOn w:val="Fuentedeprrafopredeter"/>
    <w:uiPriority w:val="99"/>
    <w:semiHidden/>
    <w:unhideWhenUsed/>
    <w:rsid w:val="004C289A"/>
    <w:rPr>
      <w:color w:val="605E5C"/>
      <w:shd w:val="clear" w:color="auto" w:fill="E1DFDD"/>
    </w:rPr>
  </w:style>
  <w:style w:type="character" w:customStyle="1" w:styleId="SinespaciadoCar">
    <w:name w:val="Sin espaciado Car"/>
    <w:basedOn w:val="Fuentedeprrafopredeter"/>
    <w:link w:val="Sinespaciado"/>
    <w:uiPriority w:val="1"/>
    <w:rsid w:val="007B0E1B"/>
    <w:rPr>
      <w:rFonts w:ascii="Arial" w:eastAsiaTheme="minorHAnsi" w:hAnsi="Arial" w:cs="Arial"/>
      <w:sz w:val="28"/>
      <w:szCs w:val="28"/>
      <w:lang w:val="es-MX" w:eastAsia="en-US"/>
    </w:rPr>
  </w:style>
  <w:style w:type="character" w:customStyle="1" w:styleId="Ttulo2Car">
    <w:name w:val="Título 2 Car"/>
    <w:basedOn w:val="Fuentedeprrafopredeter"/>
    <w:link w:val="Ttulo2"/>
    <w:uiPriority w:val="9"/>
    <w:rsid w:val="0021347B"/>
    <w:rPr>
      <w:rFonts w:asciiTheme="majorHAnsi" w:eastAsiaTheme="majorEastAsia" w:hAnsiTheme="majorHAnsi" w:cstheme="majorBidi"/>
      <w:color w:val="365F91" w:themeColor="accent1" w:themeShade="BF"/>
      <w:sz w:val="26"/>
      <w:szCs w:val="26"/>
      <w:lang w:val="es-MX" w:eastAsia="en-US"/>
    </w:rPr>
  </w:style>
  <w:style w:type="character" w:customStyle="1" w:styleId="Ttulo1Car">
    <w:name w:val="Título 1 Car"/>
    <w:basedOn w:val="Fuentedeprrafopredeter"/>
    <w:link w:val="Ttulo1"/>
    <w:uiPriority w:val="9"/>
    <w:rsid w:val="00854534"/>
    <w:rPr>
      <w:rFonts w:asciiTheme="majorHAnsi" w:eastAsiaTheme="majorEastAsia" w:hAnsiTheme="majorHAnsi" w:cstheme="majorBidi"/>
      <w:color w:val="365F91" w:themeColor="accent1" w:themeShade="BF"/>
      <w:sz w:val="32"/>
      <w:szCs w:val="32"/>
      <w:lang w:val="es-MX" w:eastAsia="en-US"/>
    </w:rPr>
  </w:style>
  <w:style w:type="paragraph" w:styleId="TtuloTDC">
    <w:name w:val="TOC Heading"/>
    <w:basedOn w:val="Ttulo1"/>
    <w:next w:val="Normal"/>
    <w:uiPriority w:val="39"/>
    <w:unhideWhenUsed/>
    <w:qFormat/>
    <w:rsid w:val="00854534"/>
    <w:pPr>
      <w:spacing w:before="360" w:after="40" w:line="240" w:lineRule="auto"/>
      <w:outlineLvl w:val="9"/>
    </w:pPr>
    <w:rPr>
      <w:color w:val="E36C0A" w:themeColor="accent6" w:themeShade="BF"/>
      <w:sz w:val="40"/>
      <w:szCs w:val="40"/>
    </w:rPr>
  </w:style>
  <w:style w:type="paragraph" w:styleId="TDC2">
    <w:name w:val="toc 2"/>
    <w:basedOn w:val="Normal"/>
    <w:next w:val="Normal"/>
    <w:autoRedefine/>
    <w:uiPriority w:val="39"/>
    <w:unhideWhenUsed/>
    <w:rsid w:val="00854534"/>
    <w:pPr>
      <w:tabs>
        <w:tab w:val="right" w:leader="dot" w:pos="7695"/>
      </w:tabs>
      <w:spacing w:after="100" w:line="288" w:lineRule="auto"/>
      <w:ind w:left="210"/>
    </w:pPr>
    <w:rPr>
      <w:rFonts w:asciiTheme="minorHAnsi" w:eastAsiaTheme="minorEastAsia" w:hAnsiTheme="minorHAnsi"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753724">
      <w:bodyDiv w:val="1"/>
      <w:marLeft w:val="0"/>
      <w:marRight w:val="0"/>
      <w:marTop w:val="0"/>
      <w:marBottom w:val="0"/>
      <w:divBdr>
        <w:top w:val="none" w:sz="0" w:space="0" w:color="auto"/>
        <w:left w:val="none" w:sz="0" w:space="0" w:color="auto"/>
        <w:bottom w:val="none" w:sz="0" w:space="0" w:color="auto"/>
        <w:right w:val="none" w:sz="0" w:space="0" w:color="auto"/>
      </w:divBdr>
    </w:div>
    <w:div w:id="1288195185">
      <w:bodyDiv w:val="1"/>
      <w:marLeft w:val="0"/>
      <w:marRight w:val="0"/>
      <w:marTop w:val="0"/>
      <w:marBottom w:val="0"/>
      <w:divBdr>
        <w:top w:val="none" w:sz="0" w:space="0" w:color="auto"/>
        <w:left w:val="none" w:sz="0" w:space="0" w:color="auto"/>
        <w:bottom w:val="none" w:sz="0" w:space="0" w:color="auto"/>
        <w:right w:val="none" w:sz="0" w:space="0" w:color="auto"/>
      </w:divBdr>
    </w:div>
    <w:div w:id="1317370180">
      <w:bodyDiv w:val="1"/>
      <w:marLeft w:val="0"/>
      <w:marRight w:val="0"/>
      <w:marTop w:val="0"/>
      <w:marBottom w:val="0"/>
      <w:divBdr>
        <w:top w:val="none" w:sz="0" w:space="0" w:color="auto"/>
        <w:left w:val="none" w:sz="0" w:space="0" w:color="auto"/>
        <w:bottom w:val="none" w:sz="0" w:space="0" w:color="auto"/>
        <w:right w:val="none" w:sz="0" w:space="0" w:color="auto"/>
      </w:divBdr>
    </w:div>
    <w:div w:id="1620067718">
      <w:bodyDiv w:val="1"/>
      <w:marLeft w:val="0"/>
      <w:marRight w:val="0"/>
      <w:marTop w:val="0"/>
      <w:marBottom w:val="0"/>
      <w:divBdr>
        <w:top w:val="none" w:sz="0" w:space="0" w:color="auto"/>
        <w:left w:val="none" w:sz="0" w:space="0" w:color="auto"/>
        <w:bottom w:val="none" w:sz="0" w:space="0" w:color="auto"/>
        <w:right w:val="none" w:sz="0" w:space="0" w:color="auto"/>
      </w:divBdr>
    </w:div>
    <w:div w:id="1919515636">
      <w:bodyDiv w:val="1"/>
      <w:marLeft w:val="0"/>
      <w:marRight w:val="0"/>
      <w:marTop w:val="0"/>
      <w:marBottom w:val="0"/>
      <w:divBdr>
        <w:top w:val="none" w:sz="0" w:space="0" w:color="auto"/>
        <w:left w:val="none" w:sz="0" w:space="0" w:color="auto"/>
        <w:bottom w:val="none" w:sz="0" w:space="0" w:color="auto"/>
        <w:right w:val="none" w:sz="0" w:space="0" w:color="auto"/>
      </w:divBdr>
    </w:div>
    <w:div w:id="1927152918">
      <w:bodyDiv w:val="1"/>
      <w:marLeft w:val="0"/>
      <w:marRight w:val="0"/>
      <w:marTop w:val="0"/>
      <w:marBottom w:val="0"/>
      <w:divBdr>
        <w:top w:val="none" w:sz="0" w:space="0" w:color="auto"/>
        <w:left w:val="none" w:sz="0" w:space="0" w:color="auto"/>
        <w:bottom w:val="none" w:sz="0" w:space="0" w:color="auto"/>
        <w:right w:val="none" w:sz="0" w:space="0" w:color="auto"/>
      </w:divBdr>
    </w:div>
    <w:div w:id="1965842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80C7C-8B6F-4708-BD90-637030055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2265</Words>
  <Characters>12463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dc:creator>
  <cp:keywords/>
  <dc:description/>
  <cp:lastModifiedBy>VICTOR HUGO ARROYO SANDOVAL</cp:lastModifiedBy>
  <cp:revision>14</cp:revision>
  <cp:lastPrinted>2026-06-30T17:44:00Z</cp:lastPrinted>
  <dcterms:created xsi:type="dcterms:W3CDTF">2026-07-07T22:12:00Z</dcterms:created>
  <dcterms:modified xsi:type="dcterms:W3CDTF">2026-07-16T21:48:00Z</dcterms:modified>
</cp:coreProperties>
</file>