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B75B3" w14:textId="61C063A0" w:rsidR="00930E5C" w:rsidRDefault="00930E5C">
      <w:pPr>
        <w:jc w:val="both"/>
        <w:rPr>
          <w:rFonts w:cs="Arial"/>
          <w:b/>
          <w:sz w:val="24"/>
          <w:szCs w:val="24"/>
        </w:rPr>
      </w:pPr>
    </w:p>
    <w:p w14:paraId="462BB2AE" w14:textId="77777777" w:rsidR="00930E5C" w:rsidRDefault="00293F72">
      <w:pPr>
        <w:ind w:left="3544"/>
        <w:jc w:val="both"/>
        <w:rPr>
          <w:rFonts w:cs="Arial"/>
          <w:b/>
          <w:sz w:val="24"/>
          <w:szCs w:val="24"/>
        </w:rPr>
      </w:pPr>
      <w:r>
        <w:rPr>
          <w:rFonts w:cs="Arial"/>
          <w:b/>
          <w:sz w:val="24"/>
          <w:szCs w:val="24"/>
        </w:rPr>
        <w:t>JUICIO PARA LA PROTECCIÓN DE LOS DERECHOS POLÍTICO-ELECTORALES DEL CIUDADANO</w:t>
      </w:r>
    </w:p>
    <w:p w14:paraId="1572976D" w14:textId="77777777" w:rsidR="00930E5C" w:rsidRDefault="00930E5C">
      <w:pPr>
        <w:ind w:left="3544"/>
        <w:jc w:val="both"/>
        <w:rPr>
          <w:rFonts w:cs="Arial"/>
          <w:sz w:val="24"/>
          <w:szCs w:val="24"/>
          <w:lang w:eastAsia="es-ES"/>
        </w:rPr>
      </w:pPr>
    </w:p>
    <w:p w14:paraId="6827FEBF" w14:textId="2E5D273C" w:rsidR="00930E5C" w:rsidRDefault="00293F72">
      <w:pPr>
        <w:ind w:left="3544"/>
        <w:jc w:val="both"/>
      </w:pPr>
      <w:r>
        <w:rPr>
          <w:rFonts w:cs="Arial"/>
          <w:b/>
          <w:bCs/>
          <w:spacing w:val="-3"/>
          <w:sz w:val="24"/>
          <w:szCs w:val="24"/>
        </w:rPr>
        <w:t>EXPEDIENTE:</w:t>
      </w:r>
      <w:r>
        <w:rPr>
          <w:rFonts w:cs="Arial"/>
          <w:spacing w:val="-3"/>
          <w:sz w:val="24"/>
          <w:szCs w:val="24"/>
        </w:rPr>
        <w:t xml:space="preserve"> TEEM-JDC-</w:t>
      </w:r>
      <w:r w:rsidR="000F7D62">
        <w:rPr>
          <w:rFonts w:cs="Arial"/>
          <w:spacing w:val="-3"/>
          <w:sz w:val="24"/>
          <w:szCs w:val="24"/>
        </w:rPr>
        <w:t>055</w:t>
      </w:r>
      <w:r>
        <w:rPr>
          <w:rFonts w:cs="Arial"/>
          <w:spacing w:val="-3"/>
          <w:sz w:val="24"/>
          <w:szCs w:val="24"/>
        </w:rPr>
        <w:t>/202</w:t>
      </w:r>
      <w:r w:rsidR="000F7D62">
        <w:rPr>
          <w:rFonts w:cs="Arial"/>
          <w:spacing w:val="-3"/>
          <w:sz w:val="24"/>
          <w:szCs w:val="24"/>
        </w:rPr>
        <w:t>6</w:t>
      </w:r>
    </w:p>
    <w:p w14:paraId="6164D088" w14:textId="77777777" w:rsidR="00930E5C" w:rsidRDefault="00930E5C">
      <w:pPr>
        <w:ind w:left="3544"/>
        <w:jc w:val="both"/>
        <w:rPr>
          <w:rFonts w:cs="Arial"/>
          <w:bCs/>
          <w:spacing w:val="-3"/>
          <w:sz w:val="24"/>
          <w:szCs w:val="24"/>
        </w:rPr>
      </w:pPr>
    </w:p>
    <w:p w14:paraId="73A0E7DD" w14:textId="12754C96" w:rsidR="00930E5C" w:rsidRDefault="00293F72">
      <w:pPr>
        <w:ind w:left="3544"/>
        <w:jc w:val="both"/>
      </w:pPr>
      <w:r>
        <w:rPr>
          <w:rFonts w:cs="Arial"/>
          <w:b/>
          <w:bCs/>
          <w:spacing w:val="-3"/>
          <w:sz w:val="24"/>
          <w:szCs w:val="24"/>
        </w:rPr>
        <w:t>PARTE ACTORA</w:t>
      </w:r>
      <w:r w:rsidRPr="000F7D62">
        <w:rPr>
          <w:rFonts w:cs="Arial"/>
          <w:b/>
          <w:bCs/>
          <w:spacing w:val="-3"/>
          <w:sz w:val="24"/>
          <w:szCs w:val="24"/>
        </w:rPr>
        <w:t xml:space="preserve">: </w:t>
      </w:r>
      <w:r w:rsidR="000F7D62" w:rsidRPr="000F7D62">
        <w:rPr>
          <w:rFonts w:cs="Arial"/>
          <w:bCs/>
          <w:spacing w:val="-3"/>
          <w:sz w:val="24"/>
          <w:szCs w:val="24"/>
        </w:rPr>
        <w:t xml:space="preserve">FRANCISCO MORALES HILARIO </w:t>
      </w:r>
    </w:p>
    <w:p w14:paraId="7EEC1027" w14:textId="77777777" w:rsidR="00930E5C" w:rsidRDefault="00930E5C">
      <w:pPr>
        <w:ind w:left="3544"/>
        <w:jc w:val="both"/>
        <w:rPr>
          <w:rFonts w:cs="Arial"/>
          <w:b/>
          <w:sz w:val="24"/>
          <w:szCs w:val="24"/>
        </w:rPr>
      </w:pPr>
    </w:p>
    <w:p w14:paraId="4134A692" w14:textId="4EE0EFAC" w:rsidR="00930E5C" w:rsidRDefault="00293F72">
      <w:pPr>
        <w:ind w:left="3544"/>
        <w:jc w:val="both"/>
      </w:pPr>
      <w:r>
        <w:rPr>
          <w:rFonts w:cs="Arial"/>
          <w:b/>
          <w:bCs/>
          <w:spacing w:val="-3"/>
          <w:sz w:val="24"/>
          <w:szCs w:val="24"/>
        </w:rPr>
        <w:t>AUTORIDADES RESPONSABLES:</w:t>
      </w:r>
      <w:r>
        <w:rPr>
          <w:rFonts w:cs="Arial"/>
          <w:spacing w:val="-3"/>
          <w:sz w:val="24"/>
          <w:szCs w:val="24"/>
        </w:rPr>
        <w:t xml:space="preserve"> </w:t>
      </w:r>
      <w:r w:rsidR="000F7D62">
        <w:rPr>
          <w:rFonts w:cs="Arial"/>
          <w:bCs/>
          <w:spacing w:val="-3"/>
          <w:sz w:val="24"/>
          <w:szCs w:val="24"/>
        </w:rPr>
        <w:t>PRESIDENTE MUNICIPAL DE TZINTZUNTZAN Y OTROS</w:t>
      </w:r>
    </w:p>
    <w:p w14:paraId="1BE7195D" w14:textId="77777777" w:rsidR="00930E5C" w:rsidRDefault="00930E5C">
      <w:pPr>
        <w:ind w:left="3544"/>
        <w:jc w:val="both"/>
        <w:rPr>
          <w:rFonts w:cs="Arial"/>
          <w:spacing w:val="-3"/>
          <w:sz w:val="24"/>
          <w:szCs w:val="24"/>
        </w:rPr>
      </w:pPr>
    </w:p>
    <w:p w14:paraId="0BC4D4F6" w14:textId="26576C82" w:rsidR="00930E5C" w:rsidRPr="00606762" w:rsidRDefault="00293F72">
      <w:pPr>
        <w:ind w:left="3544"/>
        <w:jc w:val="both"/>
        <w:rPr>
          <w:lang w:val="it-IT"/>
        </w:rPr>
      </w:pPr>
      <w:r w:rsidRPr="00606762">
        <w:rPr>
          <w:rFonts w:cs="Arial"/>
          <w:b/>
          <w:bCs/>
          <w:sz w:val="24"/>
          <w:szCs w:val="24"/>
          <w:lang w:val="it-IT"/>
        </w:rPr>
        <w:t>MAGISTRADA PONENTE:</w:t>
      </w:r>
      <w:r w:rsidRPr="00606762">
        <w:rPr>
          <w:rFonts w:cs="Arial"/>
          <w:bCs/>
          <w:sz w:val="24"/>
          <w:szCs w:val="24"/>
          <w:lang w:val="it-IT"/>
        </w:rPr>
        <w:t xml:space="preserve"> </w:t>
      </w:r>
      <w:r w:rsidR="000F7D62">
        <w:rPr>
          <w:rFonts w:cs="Arial"/>
          <w:bCs/>
          <w:sz w:val="24"/>
          <w:szCs w:val="24"/>
          <w:lang w:val="it-IT"/>
        </w:rPr>
        <w:t>ALMA ROSA BAHENA VILLALOBOS</w:t>
      </w:r>
    </w:p>
    <w:p w14:paraId="192AA27C" w14:textId="77777777" w:rsidR="00930E5C" w:rsidRPr="00606762" w:rsidRDefault="00930E5C">
      <w:pPr>
        <w:ind w:left="3544"/>
        <w:jc w:val="both"/>
        <w:rPr>
          <w:rFonts w:cs="Arial"/>
          <w:bCs/>
          <w:sz w:val="24"/>
          <w:szCs w:val="24"/>
          <w:lang w:val="it-IT"/>
        </w:rPr>
      </w:pPr>
    </w:p>
    <w:p w14:paraId="13A81C9B" w14:textId="02EA7499" w:rsidR="00930E5C" w:rsidRDefault="00293F72">
      <w:pPr>
        <w:ind w:left="3544"/>
        <w:jc w:val="both"/>
      </w:pPr>
      <w:r>
        <w:rPr>
          <w:rFonts w:cs="Arial"/>
          <w:b/>
          <w:bCs/>
          <w:sz w:val="24"/>
          <w:szCs w:val="24"/>
        </w:rPr>
        <w:t>SECRETARI</w:t>
      </w:r>
      <w:r w:rsidR="000F7D62">
        <w:rPr>
          <w:rFonts w:cs="Arial"/>
          <w:b/>
          <w:bCs/>
          <w:sz w:val="24"/>
          <w:szCs w:val="24"/>
        </w:rPr>
        <w:t>O</w:t>
      </w:r>
      <w:r>
        <w:rPr>
          <w:rFonts w:cs="Arial"/>
          <w:b/>
          <w:bCs/>
          <w:sz w:val="24"/>
          <w:szCs w:val="24"/>
        </w:rPr>
        <w:t xml:space="preserve"> INSTRUCTOR Y PROYECTISTA: </w:t>
      </w:r>
      <w:r w:rsidR="000F7D62">
        <w:rPr>
          <w:rFonts w:cs="Arial"/>
          <w:bCs/>
          <w:sz w:val="24"/>
          <w:szCs w:val="24"/>
        </w:rPr>
        <w:t>ALFONSO JIMÉNEZ REYES</w:t>
      </w:r>
    </w:p>
    <w:p w14:paraId="335E2A92" w14:textId="77777777" w:rsidR="00930E5C" w:rsidRDefault="00930E5C">
      <w:pPr>
        <w:spacing w:line="360" w:lineRule="auto"/>
        <w:jc w:val="right"/>
        <w:rPr>
          <w:rFonts w:cs="Arial"/>
          <w:b/>
          <w:sz w:val="24"/>
          <w:szCs w:val="24"/>
        </w:rPr>
      </w:pPr>
    </w:p>
    <w:p w14:paraId="4B53D833" w14:textId="38EB986B" w:rsidR="00930E5C" w:rsidRPr="00C57494" w:rsidRDefault="15F12B10" w:rsidP="00C57494">
      <w:pPr>
        <w:spacing w:line="360" w:lineRule="auto"/>
        <w:jc w:val="right"/>
      </w:pPr>
      <w:r>
        <w:rPr>
          <w:rFonts w:cs="Arial"/>
          <w:sz w:val="24"/>
          <w:szCs w:val="24"/>
        </w:rPr>
        <w:t xml:space="preserve">Morelia, Michoacán de Ocampo, a </w:t>
      </w:r>
      <w:r w:rsidR="00845D02">
        <w:rPr>
          <w:rFonts w:cs="Arial"/>
          <w:sz w:val="24"/>
          <w:szCs w:val="24"/>
        </w:rPr>
        <w:t xml:space="preserve">nueve </w:t>
      </w:r>
      <w:r>
        <w:rPr>
          <w:rFonts w:cs="Arial"/>
          <w:sz w:val="24"/>
          <w:szCs w:val="24"/>
        </w:rPr>
        <w:t xml:space="preserve">de </w:t>
      </w:r>
      <w:r w:rsidR="616E83F8">
        <w:rPr>
          <w:rFonts w:cs="Arial"/>
          <w:sz w:val="24"/>
          <w:szCs w:val="24"/>
        </w:rPr>
        <w:t>ju</w:t>
      </w:r>
      <w:r w:rsidR="00104A16">
        <w:rPr>
          <w:rFonts w:cs="Arial"/>
          <w:sz w:val="24"/>
          <w:szCs w:val="24"/>
        </w:rPr>
        <w:t>l</w:t>
      </w:r>
      <w:r w:rsidR="616E83F8">
        <w:rPr>
          <w:rFonts w:cs="Arial"/>
          <w:sz w:val="24"/>
          <w:szCs w:val="24"/>
        </w:rPr>
        <w:t>io</w:t>
      </w:r>
      <w:r>
        <w:rPr>
          <w:rFonts w:cs="Arial"/>
          <w:sz w:val="24"/>
          <w:szCs w:val="24"/>
        </w:rPr>
        <w:t xml:space="preserve"> de dos mil veinti</w:t>
      </w:r>
      <w:r w:rsidR="1004B2AF">
        <w:rPr>
          <w:rFonts w:cs="Arial"/>
          <w:sz w:val="24"/>
          <w:szCs w:val="24"/>
        </w:rPr>
        <w:t>séis</w:t>
      </w:r>
      <w:r w:rsidR="00293F72">
        <w:rPr>
          <w:rStyle w:val="Refdenotaalpie"/>
          <w:rFonts w:cs="Arial"/>
          <w:sz w:val="24"/>
          <w:szCs w:val="24"/>
        </w:rPr>
        <w:footnoteReference w:id="1"/>
      </w:r>
      <w:r>
        <w:rPr>
          <w:rFonts w:cs="Arial"/>
          <w:sz w:val="24"/>
          <w:szCs w:val="24"/>
        </w:rPr>
        <w:t>.</w:t>
      </w:r>
    </w:p>
    <w:p w14:paraId="1ECE2791" w14:textId="77777777" w:rsidR="00104A16" w:rsidRDefault="00104A16" w:rsidP="00104A16">
      <w:pPr>
        <w:widowControl w:val="0"/>
        <w:tabs>
          <w:tab w:val="left" w:pos="709"/>
          <w:tab w:val="left" w:pos="3381"/>
          <w:tab w:val="left" w:pos="8222"/>
        </w:tabs>
        <w:autoSpaceDE w:val="0"/>
        <w:spacing w:line="360" w:lineRule="auto"/>
        <w:ind w:right="51"/>
        <w:jc w:val="both"/>
        <w:rPr>
          <w:rFonts w:eastAsia="Arial" w:cs="Arial"/>
          <w:b/>
          <w:bCs/>
          <w:sz w:val="24"/>
          <w:szCs w:val="24"/>
          <w:lang w:val="es-ES"/>
        </w:rPr>
      </w:pPr>
    </w:p>
    <w:p w14:paraId="67AEF689" w14:textId="03B6D6B8" w:rsidR="007971A8" w:rsidRPr="00447FC0" w:rsidRDefault="00E55B76" w:rsidP="00104A16">
      <w:pPr>
        <w:widowControl w:val="0"/>
        <w:tabs>
          <w:tab w:val="left" w:pos="709"/>
          <w:tab w:val="left" w:pos="3381"/>
          <w:tab w:val="left" w:pos="8222"/>
        </w:tabs>
        <w:autoSpaceDE w:val="0"/>
        <w:spacing w:line="360" w:lineRule="auto"/>
        <w:ind w:right="51"/>
        <w:jc w:val="both"/>
        <w:rPr>
          <w:rFonts w:cs="Arial"/>
          <w:color w:val="000000" w:themeColor="text1"/>
          <w:sz w:val="24"/>
          <w:szCs w:val="24"/>
        </w:rPr>
      </w:pPr>
      <w:r w:rsidRPr="00104A16">
        <w:rPr>
          <w:rFonts w:eastAsia="Arial" w:cs="Arial"/>
          <w:b/>
          <w:bCs/>
          <w:sz w:val="24"/>
          <w:szCs w:val="24"/>
          <w:lang w:val="es-ES"/>
        </w:rPr>
        <w:t>Sentencia</w:t>
      </w:r>
      <w:r w:rsidR="004A47FB" w:rsidRPr="00104A16">
        <w:rPr>
          <w:rFonts w:eastAsia="Arial" w:cs="Arial"/>
          <w:sz w:val="24"/>
          <w:szCs w:val="24"/>
          <w:lang w:val="es-ES"/>
        </w:rPr>
        <w:t xml:space="preserve"> </w:t>
      </w:r>
      <w:r w:rsidRPr="00104A16">
        <w:rPr>
          <w:rFonts w:eastAsia="Arial" w:cs="Arial"/>
          <w:sz w:val="24"/>
          <w:szCs w:val="24"/>
          <w:lang w:val="es-ES"/>
        </w:rPr>
        <w:t>que</w:t>
      </w:r>
      <w:r w:rsidR="004A47FB" w:rsidRPr="00104A16">
        <w:rPr>
          <w:rFonts w:eastAsia="Arial" w:cs="Arial"/>
          <w:sz w:val="24"/>
          <w:szCs w:val="24"/>
          <w:lang w:val="es-ES"/>
        </w:rPr>
        <w:t xml:space="preserve"> </w:t>
      </w:r>
      <w:r w:rsidRPr="00104A16">
        <w:rPr>
          <w:rFonts w:eastAsia="Arial" w:cs="Arial"/>
          <w:sz w:val="24"/>
          <w:szCs w:val="24"/>
          <w:lang w:val="es-ES"/>
        </w:rPr>
        <w:t>determina:</w:t>
      </w:r>
      <w:r w:rsidR="004A47FB" w:rsidRPr="00104A16">
        <w:rPr>
          <w:rFonts w:eastAsia="Arial" w:cs="Arial"/>
          <w:sz w:val="24"/>
          <w:szCs w:val="24"/>
          <w:lang w:val="es-ES"/>
        </w:rPr>
        <w:t xml:space="preserve"> </w:t>
      </w:r>
      <w:r w:rsidRPr="00104A16">
        <w:rPr>
          <w:rFonts w:eastAsia="Arial" w:cs="Arial"/>
          <w:b/>
          <w:bCs/>
          <w:sz w:val="24"/>
          <w:szCs w:val="24"/>
          <w:lang w:val="es-ES"/>
        </w:rPr>
        <w:t>I.</w:t>
      </w:r>
      <w:r w:rsidR="004A47FB" w:rsidRPr="00104A16">
        <w:rPr>
          <w:rFonts w:eastAsia="Arial" w:cs="Arial"/>
          <w:b/>
          <w:bCs/>
          <w:sz w:val="24"/>
          <w:szCs w:val="24"/>
          <w:lang w:val="es-ES"/>
        </w:rPr>
        <w:t xml:space="preserve"> </w:t>
      </w:r>
      <w:r w:rsidRPr="00104A16">
        <w:rPr>
          <w:rFonts w:eastAsia="Arial" w:cs="Arial"/>
          <w:b/>
          <w:bCs/>
          <w:sz w:val="24"/>
          <w:szCs w:val="24"/>
          <w:lang w:val="es-ES"/>
        </w:rPr>
        <w:t>Sobreseer</w:t>
      </w:r>
      <w:r w:rsidR="004A47FB" w:rsidRPr="00104A16">
        <w:rPr>
          <w:rFonts w:eastAsia="Arial" w:cs="Arial"/>
          <w:b/>
          <w:bCs/>
          <w:sz w:val="24"/>
          <w:szCs w:val="24"/>
          <w:lang w:val="es-ES"/>
        </w:rPr>
        <w:t xml:space="preserve"> </w:t>
      </w:r>
      <w:r w:rsidRPr="00104A16">
        <w:rPr>
          <w:rFonts w:eastAsia="Arial" w:cs="Arial"/>
          <w:sz w:val="24"/>
          <w:szCs w:val="24"/>
          <w:lang w:val="es-ES"/>
        </w:rPr>
        <w:t>el juicio respecto de</w:t>
      </w:r>
      <w:r w:rsidR="00104A16" w:rsidRPr="00104A16">
        <w:rPr>
          <w:rFonts w:eastAsia="Arial" w:cs="Arial"/>
          <w:sz w:val="24"/>
          <w:szCs w:val="24"/>
          <w:lang w:val="es-ES"/>
        </w:rPr>
        <w:t xml:space="preserve"> </w:t>
      </w:r>
      <w:r w:rsidR="00104A16" w:rsidRPr="780A5D17">
        <w:rPr>
          <w:rFonts w:cs="Arial"/>
          <w:spacing w:val="1"/>
          <w:sz w:val="24"/>
          <w:szCs w:val="24"/>
        </w:rPr>
        <w:t xml:space="preserve">la supuesta alteración material del Acta 12 del </w:t>
      </w:r>
      <w:r w:rsidR="00104A16" w:rsidRPr="7631744D">
        <w:rPr>
          <w:rFonts w:cs="Arial"/>
          <w:spacing w:val="1"/>
          <w:sz w:val="24"/>
          <w:szCs w:val="24"/>
          <w:u w:val="single"/>
        </w:rPr>
        <w:t>Cabildo</w:t>
      </w:r>
      <w:r w:rsidR="00104A16" w:rsidRPr="780A5D17">
        <w:rPr>
          <w:rFonts w:cs="Arial"/>
          <w:spacing w:val="1"/>
          <w:sz w:val="24"/>
          <w:szCs w:val="24"/>
        </w:rPr>
        <w:t xml:space="preserve">, y las </w:t>
      </w:r>
      <w:r w:rsidR="00E24AFE">
        <w:rPr>
          <w:rFonts w:cs="Arial"/>
          <w:spacing w:val="1"/>
          <w:sz w:val="24"/>
          <w:szCs w:val="24"/>
        </w:rPr>
        <w:t>presuntas</w:t>
      </w:r>
      <w:r w:rsidR="00104A16" w:rsidRPr="780A5D17">
        <w:rPr>
          <w:rFonts w:cs="Arial"/>
          <w:spacing w:val="1"/>
          <w:sz w:val="24"/>
          <w:szCs w:val="24"/>
        </w:rPr>
        <w:t xml:space="preserve"> expresiones amenazantes proferidas en contra del</w:t>
      </w:r>
      <w:r w:rsidR="00104A16" w:rsidRPr="7631744D">
        <w:rPr>
          <w:rFonts w:cs="Arial"/>
          <w:sz w:val="24"/>
          <w:szCs w:val="24"/>
          <w:lang w:val="es-ES"/>
        </w:rPr>
        <w:t xml:space="preserve"> </w:t>
      </w:r>
      <w:r w:rsidR="00104A16" w:rsidRPr="780A5D17">
        <w:rPr>
          <w:rFonts w:cs="Arial"/>
          <w:i/>
          <w:iCs/>
          <w:sz w:val="24"/>
          <w:szCs w:val="24"/>
          <w:lang w:val="es-ES"/>
        </w:rPr>
        <w:t>actor</w:t>
      </w:r>
      <w:r w:rsidRPr="00E55B76">
        <w:rPr>
          <w:rFonts w:eastAsia="Arial" w:cs="Arial"/>
          <w:sz w:val="24"/>
          <w:szCs w:val="24"/>
          <w:lang w:val="es-ES"/>
        </w:rPr>
        <w:t>;</w:t>
      </w:r>
      <w:r w:rsidR="004A47FB">
        <w:rPr>
          <w:rFonts w:eastAsia="Arial" w:cs="Arial"/>
          <w:sz w:val="24"/>
          <w:szCs w:val="24"/>
          <w:lang w:val="es-ES"/>
        </w:rPr>
        <w:t xml:space="preserve"> </w:t>
      </w:r>
      <w:r w:rsidRPr="00E55B76">
        <w:rPr>
          <w:rFonts w:eastAsia="Arial" w:cs="Arial"/>
          <w:b/>
          <w:bCs/>
          <w:sz w:val="24"/>
          <w:szCs w:val="24"/>
          <w:lang w:val="es-ES"/>
        </w:rPr>
        <w:t>II. Fundada</w:t>
      </w:r>
      <w:r w:rsidR="001F182F">
        <w:rPr>
          <w:rFonts w:eastAsia="Arial" w:cs="Arial"/>
          <w:b/>
          <w:bCs/>
          <w:sz w:val="24"/>
          <w:szCs w:val="24"/>
          <w:lang w:val="es-ES"/>
        </w:rPr>
        <w:t>s</w:t>
      </w:r>
      <w:r w:rsidR="004A47FB">
        <w:rPr>
          <w:rFonts w:eastAsia="Arial" w:cs="Arial"/>
          <w:sz w:val="24"/>
          <w:szCs w:val="24"/>
          <w:lang w:val="es-ES"/>
        </w:rPr>
        <w:t xml:space="preserve"> </w:t>
      </w:r>
      <w:r w:rsidRPr="00E55B76">
        <w:rPr>
          <w:rFonts w:eastAsia="Arial" w:cs="Arial"/>
          <w:sz w:val="24"/>
          <w:szCs w:val="24"/>
          <w:lang w:val="es-ES"/>
        </w:rPr>
        <w:t>la</w:t>
      </w:r>
      <w:r>
        <w:rPr>
          <w:rFonts w:eastAsia="Arial" w:cs="Arial"/>
          <w:sz w:val="24"/>
          <w:szCs w:val="24"/>
          <w:lang w:val="es-ES"/>
        </w:rPr>
        <w:t>s</w:t>
      </w:r>
      <w:r w:rsidR="004A47FB">
        <w:rPr>
          <w:rFonts w:eastAsia="Arial" w:cs="Arial"/>
          <w:sz w:val="24"/>
          <w:szCs w:val="24"/>
          <w:lang w:val="es-ES"/>
        </w:rPr>
        <w:t xml:space="preserve"> </w:t>
      </w:r>
      <w:r w:rsidRPr="00E55B76">
        <w:rPr>
          <w:rFonts w:eastAsia="Arial" w:cs="Arial"/>
          <w:sz w:val="24"/>
          <w:szCs w:val="24"/>
          <w:lang w:val="es-ES"/>
        </w:rPr>
        <w:t>omisi</w:t>
      </w:r>
      <w:r>
        <w:rPr>
          <w:rFonts w:eastAsia="Arial" w:cs="Arial"/>
          <w:sz w:val="24"/>
          <w:szCs w:val="24"/>
          <w:lang w:val="es-ES"/>
        </w:rPr>
        <w:t>ones</w:t>
      </w:r>
      <w:r w:rsidR="004A47FB">
        <w:rPr>
          <w:rFonts w:eastAsia="Arial" w:cs="Arial"/>
          <w:sz w:val="24"/>
          <w:szCs w:val="24"/>
          <w:lang w:val="es-ES"/>
        </w:rPr>
        <w:t xml:space="preserve"> </w:t>
      </w:r>
      <w:r w:rsidRPr="00E55B76">
        <w:rPr>
          <w:rFonts w:eastAsia="Arial" w:cs="Arial"/>
          <w:sz w:val="24"/>
          <w:szCs w:val="24"/>
          <w:lang w:val="es-ES"/>
        </w:rPr>
        <w:t>reclamada</w:t>
      </w:r>
      <w:r>
        <w:rPr>
          <w:rFonts w:eastAsia="Arial" w:cs="Arial"/>
          <w:sz w:val="24"/>
          <w:szCs w:val="24"/>
          <w:lang w:val="es-ES"/>
        </w:rPr>
        <w:t xml:space="preserve">s </w:t>
      </w:r>
      <w:r w:rsidRPr="00E55B76">
        <w:rPr>
          <w:rFonts w:eastAsia="Arial" w:cs="Arial"/>
          <w:sz w:val="24"/>
          <w:szCs w:val="24"/>
          <w:lang w:val="es-ES"/>
        </w:rPr>
        <w:t>por</w:t>
      </w:r>
      <w:r>
        <w:rPr>
          <w:rFonts w:eastAsia="Arial" w:cs="Arial"/>
          <w:sz w:val="24"/>
          <w:szCs w:val="24"/>
          <w:lang w:val="es-ES"/>
        </w:rPr>
        <w:t xml:space="preserve"> el ciudadano Francisco Morales Hilario</w:t>
      </w:r>
      <w:r w:rsidRPr="00E55B76">
        <w:rPr>
          <w:rFonts w:eastAsia="Arial" w:cs="Arial"/>
          <w:sz w:val="24"/>
          <w:szCs w:val="24"/>
          <w:lang w:val="es-ES"/>
        </w:rPr>
        <w:t>,</w:t>
      </w:r>
      <w:r w:rsidR="004A47FB">
        <w:rPr>
          <w:rFonts w:eastAsia="Arial" w:cs="Arial"/>
          <w:sz w:val="24"/>
          <w:szCs w:val="24"/>
          <w:lang w:val="es-ES"/>
        </w:rPr>
        <w:t xml:space="preserve"> </w:t>
      </w:r>
      <w:r>
        <w:rPr>
          <w:rFonts w:eastAsia="Arial" w:cs="Arial"/>
          <w:sz w:val="24"/>
          <w:szCs w:val="24"/>
          <w:lang w:val="es-ES"/>
        </w:rPr>
        <w:t xml:space="preserve">en su carácter de </w:t>
      </w:r>
      <w:r w:rsidR="00AE5092">
        <w:rPr>
          <w:rFonts w:eastAsia="Arial" w:cs="Arial"/>
          <w:sz w:val="24"/>
          <w:szCs w:val="24"/>
          <w:lang w:val="es-ES"/>
        </w:rPr>
        <w:t>R</w:t>
      </w:r>
      <w:r>
        <w:rPr>
          <w:rFonts w:eastAsia="Arial" w:cs="Arial"/>
          <w:sz w:val="24"/>
          <w:szCs w:val="24"/>
          <w:lang w:val="es-ES"/>
        </w:rPr>
        <w:t>egidor del Ayuntamiento</w:t>
      </w:r>
      <w:r w:rsidR="00D54DB1">
        <w:rPr>
          <w:rFonts w:eastAsia="Arial" w:cs="Arial"/>
          <w:sz w:val="24"/>
          <w:szCs w:val="24"/>
          <w:lang w:val="es-ES"/>
        </w:rPr>
        <w:t xml:space="preserve"> de Tzintzuntzan, Michoacán</w:t>
      </w:r>
      <w:r w:rsidRPr="00E55B76">
        <w:rPr>
          <w:rFonts w:eastAsia="Arial" w:cs="Arial"/>
          <w:sz w:val="24"/>
          <w:szCs w:val="24"/>
          <w:lang w:val="es-ES"/>
        </w:rPr>
        <w:t>;</w:t>
      </w:r>
      <w:r w:rsidR="004A47FB" w:rsidRPr="780A5D17">
        <w:rPr>
          <w:rFonts w:eastAsia="Arial" w:cs="Arial"/>
          <w:b/>
          <w:bCs/>
          <w:sz w:val="24"/>
          <w:szCs w:val="24"/>
          <w:lang w:val="es-ES"/>
        </w:rPr>
        <w:t xml:space="preserve"> </w:t>
      </w:r>
      <w:r w:rsidRPr="00E55B76">
        <w:rPr>
          <w:rFonts w:eastAsia="Arial" w:cs="Arial"/>
          <w:b/>
          <w:bCs/>
          <w:sz w:val="24"/>
          <w:szCs w:val="24"/>
          <w:lang w:val="es-ES"/>
        </w:rPr>
        <w:t>III.</w:t>
      </w:r>
      <w:r w:rsidR="004A47FB">
        <w:rPr>
          <w:rFonts w:eastAsia="Arial" w:cs="Arial"/>
          <w:b/>
          <w:bCs/>
          <w:sz w:val="24"/>
          <w:szCs w:val="24"/>
          <w:lang w:val="es-ES"/>
        </w:rPr>
        <w:t xml:space="preserve"> </w:t>
      </w:r>
      <w:r w:rsidRPr="00E55B76">
        <w:rPr>
          <w:rFonts w:eastAsia="Arial" w:cs="Arial"/>
          <w:b/>
          <w:bCs/>
          <w:sz w:val="24"/>
          <w:szCs w:val="24"/>
          <w:lang w:val="es-ES"/>
        </w:rPr>
        <w:t>Ordenar</w:t>
      </w:r>
      <w:r w:rsidR="004A47FB">
        <w:rPr>
          <w:rFonts w:eastAsia="Arial" w:cs="Arial"/>
          <w:b/>
          <w:bCs/>
          <w:sz w:val="24"/>
          <w:szCs w:val="24"/>
          <w:lang w:val="es-ES"/>
        </w:rPr>
        <w:t xml:space="preserve"> </w:t>
      </w:r>
      <w:r w:rsidRPr="00E55B76">
        <w:rPr>
          <w:rFonts w:eastAsia="Arial" w:cs="Arial"/>
          <w:sz w:val="24"/>
          <w:szCs w:val="24"/>
          <w:lang w:val="es-ES"/>
        </w:rPr>
        <w:t>al</w:t>
      </w:r>
      <w:r w:rsidR="004A47FB">
        <w:rPr>
          <w:rFonts w:eastAsia="Arial" w:cs="Arial"/>
          <w:sz w:val="24"/>
          <w:szCs w:val="24"/>
          <w:lang w:val="es-ES"/>
        </w:rPr>
        <w:t xml:space="preserve"> </w:t>
      </w:r>
      <w:r>
        <w:rPr>
          <w:rFonts w:eastAsia="Arial" w:cs="Arial"/>
          <w:sz w:val="24"/>
          <w:szCs w:val="24"/>
          <w:lang w:val="es-ES"/>
        </w:rPr>
        <w:t>Presidente</w:t>
      </w:r>
      <w:r w:rsidRPr="780A5D17">
        <w:rPr>
          <w:rFonts w:eastAsia="Arial" w:cs="Arial"/>
          <w:sz w:val="24"/>
          <w:szCs w:val="24"/>
          <w:lang w:val="es-ES"/>
        </w:rPr>
        <w:t xml:space="preserve"> Municipal</w:t>
      </w:r>
      <w:r w:rsidR="00104A16">
        <w:rPr>
          <w:rFonts w:eastAsia="Arial" w:cs="Arial"/>
          <w:sz w:val="24"/>
          <w:szCs w:val="24"/>
          <w:lang w:val="es-ES"/>
        </w:rPr>
        <w:t>,</w:t>
      </w:r>
      <w:r>
        <w:rPr>
          <w:rFonts w:eastAsia="Arial" w:cs="Arial"/>
          <w:sz w:val="24"/>
          <w:szCs w:val="24"/>
          <w:lang w:val="es-ES"/>
        </w:rPr>
        <w:t xml:space="preserve"> al </w:t>
      </w:r>
      <w:r w:rsidRPr="780A5D17">
        <w:rPr>
          <w:rFonts w:eastAsia="Arial" w:cs="Arial"/>
          <w:sz w:val="24"/>
          <w:szCs w:val="24"/>
          <w:lang w:val="es-ES"/>
        </w:rPr>
        <w:t>Secretario</w:t>
      </w:r>
      <w:r w:rsidRPr="00E55B76">
        <w:rPr>
          <w:rFonts w:eastAsia="Arial" w:cs="Arial"/>
          <w:sz w:val="24"/>
          <w:szCs w:val="24"/>
          <w:lang w:val="es-ES"/>
        </w:rPr>
        <w:t xml:space="preserve"> </w:t>
      </w:r>
      <w:r w:rsidR="00562E0E" w:rsidRPr="7631744D">
        <w:rPr>
          <w:rFonts w:eastAsia="Aptos" w:cs="Arial"/>
          <w:sz w:val="24"/>
          <w:szCs w:val="24"/>
          <w:lang w:val="es-ES"/>
        </w:rPr>
        <w:t xml:space="preserve">y al </w:t>
      </w:r>
      <w:r w:rsidR="00562E0E" w:rsidRPr="7631744D">
        <w:rPr>
          <w:rFonts w:eastAsia="Arial" w:cs="Arial"/>
          <w:color w:val="000000" w:themeColor="text1"/>
          <w:sz w:val="24"/>
          <w:szCs w:val="24"/>
        </w:rPr>
        <w:t>Secretario Técnico</w:t>
      </w:r>
      <w:r w:rsidR="00562E0E" w:rsidRPr="780A5D17">
        <w:rPr>
          <w:rFonts w:eastAsia="Arial" w:cs="Arial"/>
          <w:color w:val="000000" w:themeColor="text1"/>
          <w:sz w:val="24"/>
          <w:szCs w:val="24"/>
        </w:rPr>
        <w:t xml:space="preserve"> del Comité de Obra Pública, Adquisiciones, Enajenaciones, Arrendamientos y Contratación de Servicios Muebles e Inmuebles</w:t>
      </w:r>
      <w:r w:rsidR="00104A16">
        <w:rPr>
          <w:rFonts w:eastAsia="Arial" w:cs="Arial"/>
          <w:sz w:val="24"/>
          <w:szCs w:val="24"/>
          <w:lang w:val="es-ES"/>
        </w:rPr>
        <w:t xml:space="preserve">, </w:t>
      </w:r>
      <w:r w:rsidR="00562E0E">
        <w:rPr>
          <w:rFonts w:eastAsia="Arial" w:cs="Arial"/>
          <w:sz w:val="24"/>
          <w:szCs w:val="24"/>
          <w:lang w:val="es-ES"/>
        </w:rPr>
        <w:t xml:space="preserve">todos </w:t>
      </w:r>
      <w:r w:rsidR="00562E0E" w:rsidRPr="00E55B76">
        <w:rPr>
          <w:rFonts w:eastAsia="Arial" w:cs="Arial"/>
          <w:sz w:val="24"/>
          <w:szCs w:val="24"/>
          <w:lang w:val="es-ES"/>
        </w:rPr>
        <w:t xml:space="preserve">del </w:t>
      </w:r>
      <w:r w:rsidR="00BC3241">
        <w:rPr>
          <w:rFonts w:eastAsia="Arial" w:cs="Arial"/>
          <w:sz w:val="24"/>
          <w:szCs w:val="24"/>
          <w:lang w:val="es-ES"/>
        </w:rPr>
        <w:t>gobierno municipal</w:t>
      </w:r>
      <w:r w:rsidRPr="00E55B76">
        <w:rPr>
          <w:rFonts w:eastAsia="Arial" w:cs="Arial"/>
          <w:sz w:val="24"/>
          <w:szCs w:val="24"/>
          <w:lang w:val="es-ES"/>
        </w:rPr>
        <w:t>,</w:t>
      </w:r>
      <w:r w:rsidR="004A47FB">
        <w:rPr>
          <w:rFonts w:eastAsia="Arial" w:cs="Arial"/>
          <w:sz w:val="24"/>
          <w:szCs w:val="24"/>
          <w:lang w:val="es-ES"/>
        </w:rPr>
        <w:t xml:space="preserve"> </w:t>
      </w:r>
      <w:r w:rsidR="00A77FE5">
        <w:rPr>
          <w:rFonts w:eastAsia="Arial" w:cs="Arial"/>
          <w:sz w:val="24"/>
          <w:szCs w:val="24"/>
          <w:lang w:val="es-ES"/>
        </w:rPr>
        <w:t xml:space="preserve">para </w:t>
      </w:r>
      <w:r w:rsidRPr="00E55B76">
        <w:rPr>
          <w:rFonts w:eastAsia="Arial" w:cs="Arial"/>
          <w:sz w:val="24"/>
          <w:szCs w:val="24"/>
          <w:lang w:val="es-ES"/>
        </w:rPr>
        <w:t>que actúen</w:t>
      </w:r>
      <w:r w:rsidR="004A47FB">
        <w:rPr>
          <w:rFonts w:eastAsia="Arial" w:cs="Arial"/>
          <w:sz w:val="24"/>
          <w:szCs w:val="24"/>
          <w:lang w:val="es-ES"/>
        </w:rPr>
        <w:t xml:space="preserve"> </w:t>
      </w:r>
      <w:r w:rsidRPr="00E55B76">
        <w:rPr>
          <w:rFonts w:eastAsia="Arial" w:cs="Arial"/>
          <w:sz w:val="24"/>
          <w:szCs w:val="24"/>
          <w:lang w:val="es-ES"/>
        </w:rPr>
        <w:t>conforme a lo</w:t>
      </w:r>
      <w:r w:rsidR="004A47FB">
        <w:rPr>
          <w:rFonts w:eastAsia="Arial" w:cs="Arial"/>
          <w:sz w:val="24"/>
          <w:szCs w:val="24"/>
          <w:lang w:val="es-ES"/>
        </w:rPr>
        <w:t xml:space="preserve"> </w:t>
      </w:r>
      <w:r w:rsidRPr="00E55B76">
        <w:rPr>
          <w:rFonts w:eastAsia="Arial" w:cs="Arial"/>
          <w:sz w:val="24"/>
          <w:szCs w:val="24"/>
          <w:lang w:val="es-ES"/>
        </w:rPr>
        <w:t>precisado</w:t>
      </w:r>
      <w:r>
        <w:rPr>
          <w:rFonts w:eastAsia="Arial" w:cs="Arial"/>
          <w:sz w:val="24"/>
          <w:szCs w:val="24"/>
          <w:lang w:val="es-ES"/>
        </w:rPr>
        <w:t xml:space="preserve"> en </w:t>
      </w:r>
      <w:r w:rsidR="00A77FE5">
        <w:rPr>
          <w:rFonts w:eastAsia="Arial" w:cs="Arial"/>
          <w:sz w:val="24"/>
          <w:szCs w:val="24"/>
          <w:lang w:val="es-ES"/>
        </w:rPr>
        <w:t xml:space="preserve">el apartado </w:t>
      </w:r>
      <w:r w:rsidR="00A77FE5" w:rsidRPr="00447FC0">
        <w:rPr>
          <w:rFonts w:eastAsia="Arial" w:cs="Arial"/>
          <w:sz w:val="24"/>
          <w:szCs w:val="24"/>
          <w:lang w:val="es-ES"/>
        </w:rPr>
        <w:t xml:space="preserve">de efectos de </w:t>
      </w:r>
      <w:r w:rsidRPr="00447FC0">
        <w:rPr>
          <w:rFonts w:eastAsia="Arial" w:cs="Arial"/>
          <w:sz w:val="24"/>
          <w:szCs w:val="24"/>
          <w:lang w:val="es-ES"/>
        </w:rPr>
        <w:t>la presente determinación</w:t>
      </w:r>
      <w:r w:rsidR="00F4650A">
        <w:rPr>
          <w:rFonts w:eastAsia="Arial" w:cs="Arial"/>
          <w:sz w:val="24"/>
          <w:szCs w:val="24"/>
        </w:rPr>
        <w:t>;</w:t>
      </w:r>
      <w:r w:rsidR="2664B06E" w:rsidRPr="00447FC0">
        <w:rPr>
          <w:rFonts w:eastAsia="Arial" w:cs="Arial"/>
          <w:sz w:val="24"/>
          <w:szCs w:val="24"/>
        </w:rPr>
        <w:t xml:space="preserve"> y</w:t>
      </w:r>
      <w:r w:rsidR="00F4650A">
        <w:rPr>
          <w:rFonts w:eastAsia="Arial" w:cs="Arial"/>
          <w:sz w:val="24"/>
          <w:szCs w:val="24"/>
        </w:rPr>
        <w:t>,</w:t>
      </w:r>
      <w:r w:rsidR="3AD1DF83" w:rsidRPr="00447FC0">
        <w:rPr>
          <w:rFonts w:eastAsia="Arial" w:cs="Arial"/>
          <w:sz w:val="24"/>
          <w:szCs w:val="24"/>
        </w:rPr>
        <w:t xml:space="preserve"> </w:t>
      </w:r>
      <w:r w:rsidR="65FB135D" w:rsidRPr="00447FC0">
        <w:rPr>
          <w:rFonts w:eastAsia="Arial" w:cs="Arial"/>
          <w:b/>
          <w:bCs/>
          <w:sz w:val="24"/>
          <w:szCs w:val="24"/>
        </w:rPr>
        <w:t xml:space="preserve">IV. </w:t>
      </w:r>
      <w:r w:rsidR="3AD1DF83" w:rsidRPr="00447FC0">
        <w:rPr>
          <w:rFonts w:eastAsia="Arial" w:cs="Arial"/>
          <w:b/>
          <w:bCs/>
          <w:sz w:val="24"/>
          <w:szCs w:val="24"/>
        </w:rPr>
        <w:t>Dar vista</w:t>
      </w:r>
      <w:r w:rsidR="3AD1DF83" w:rsidRPr="00447FC0">
        <w:rPr>
          <w:rFonts w:eastAsia="Arial" w:cs="Arial"/>
          <w:sz w:val="24"/>
          <w:szCs w:val="24"/>
        </w:rPr>
        <w:t xml:space="preserve"> </w:t>
      </w:r>
      <w:r w:rsidR="67E36888" w:rsidRPr="00447FC0">
        <w:rPr>
          <w:rFonts w:cs="Arial"/>
          <w:color w:val="000000" w:themeColor="text1"/>
          <w:sz w:val="24"/>
          <w:szCs w:val="24"/>
        </w:rPr>
        <w:t>al Instituto Electoral de Michoacán por la conducta de obstaculización al ejercicio del cargo</w:t>
      </w:r>
      <w:r w:rsidR="00B378A8">
        <w:rPr>
          <w:rFonts w:cs="Arial"/>
          <w:color w:val="000000" w:themeColor="text1"/>
          <w:sz w:val="24"/>
          <w:szCs w:val="24"/>
        </w:rPr>
        <w:t>,</w:t>
      </w:r>
      <w:r w:rsidR="67E36888" w:rsidRPr="00447FC0">
        <w:rPr>
          <w:rFonts w:cs="Arial"/>
          <w:color w:val="000000" w:themeColor="text1"/>
          <w:sz w:val="24"/>
          <w:szCs w:val="24"/>
        </w:rPr>
        <w:t xml:space="preserve"> así como por las manifestaciones referentes a los supuestos actos de violencia política</w:t>
      </w:r>
      <w:r w:rsidR="00B378A8">
        <w:rPr>
          <w:rFonts w:cs="Arial"/>
          <w:color w:val="000000" w:themeColor="text1"/>
          <w:sz w:val="24"/>
          <w:szCs w:val="24"/>
        </w:rPr>
        <w:t>.</w:t>
      </w:r>
    </w:p>
    <w:p w14:paraId="7DAF72DF" w14:textId="77777777" w:rsidR="00C9322F" w:rsidRPr="00447FC0" w:rsidRDefault="00C9322F" w:rsidP="00080B59">
      <w:pPr>
        <w:keepNext/>
        <w:keepLines/>
        <w:pBdr>
          <w:top w:val="nil"/>
          <w:left w:val="nil"/>
          <w:bottom w:val="nil"/>
          <w:right w:val="nil"/>
          <w:between w:val="nil"/>
        </w:pBdr>
        <w:jc w:val="center"/>
        <w:rPr>
          <w:rFonts w:eastAsia="Arial" w:cs="Arial"/>
          <w:b/>
          <w:bCs/>
          <w:color w:val="000000"/>
          <w:sz w:val="24"/>
          <w:szCs w:val="24"/>
          <w:u w:val="single"/>
        </w:rPr>
      </w:pPr>
    </w:p>
    <w:p w14:paraId="67CFD4D8" w14:textId="71B6678D" w:rsidR="00080B59" w:rsidRDefault="00080B59" w:rsidP="00080B59">
      <w:pPr>
        <w:keepNext/>
        <w:keepLines/>
        <w:pBdr>
          <w:top w:val="nil"/>
          <w:left w:val="nil"/>
          <w:bottom w:val="nil"/>
          <w:right w:val="nil"/>
          <w:between w:val="nil"/>
        </w:pBdr>
        <w:jc w:val="center"/>
        <w:rPr>
          <w:rFonts w:eastAsia="Arial" w:cs="Arial"/>
          <w:b/>
          <w:bCs/>
          <w:color w:val="000000"/>
          <w:sz w:val="24"/>
          <w:szCs w:val="24"/>
        </w:rPr>
      </w:pPr>
      <w:r>
        <w:rPr>
          <w:rFonts w:eastAsia="Arial" w:cs="Arial"/>
          <w:b/>
          <w:bCs/>
          <w:color w:val="000000"/>
          <w:sz w:val="24"/>
          <w:szCs w:val="24"/>
        </w:rPr>
        <w:t>CONTENIDO</w:t>
      </w:r>
    </w:p>
    <w:p w14:paraId="1E4AC1D6" w14:textId="77777777" w:rsidR="003F074D" w:rsidRDefault="003F074D" w:rsidP="00080B59">
      <w:pPr>
        <w:keepNext/>
        <w:keepLines/>
        <w:pBdr>
          <w:top w:val="nil"/>
          <w:left w:val="nil"/>
          <w:bottom w:val="nil"/>
          <w:right w:val="nil"/>
          <w:between w:val="nil"/>
        </w:pBdr>
        <w:jc w:val="center"/>
        <w:rPr>
          <w:rFonts w:eastAsia="Arial" w:cs="Arial"/>
          <w:b/>
          <w:bCs/>
          <w:color w:val="000000"/>
          <w:sz w:val="24"/>
          <w:szCs w:val="24"/>
        </w:rPr>
      </w:pPr>
    </w:p>
    <w:bookmarkStart w:id="0" w:name="_heading=h.gjdgxs" w:colFirst="0" w:colLast="0" w:displacedByCustomXml="next"/>
    <w:bookmarkEnd w:id="0" w:displacedByCustomXml="next"/>
    <w:sdt>
      <w:sdtPr>
        <w:rPr>
          <w:highlight w:val="yellow"/>
        </w:rPr>
        <w:id w:val="-1568009913"/>
        <w:docPartObj>
          <w:docPartGallery w:val="Table of Contents"/>
          <w:docPartUnique/>
        </w:docPartObj>
      </w:sdtPr>
      <w:sdtEndPr>
        <w:rPr>
          <w:highlight w:val="none"/>
        </w:rPr>
      </w:sdtEndPr>
      <w:sdtContent>
        <w:p w14:paraId="2B255BEE" w14:textId="451857CE" w:rsidR="00080B59" w:rsidRPr="005567FF" w:rsidRDefault="00080B59" w:rsidP="00D10D7C">
          <w:pPr>
            <w:pBdr>
              <w:top w:val="nil"/>
              <w:left w:val="nil"/>
              <w:bottom w:val="nil"/>
              <w:right w:val="nil"/>
              <w:between w:val="nil"/>
            </w:pBdr>
            <w:tabs>
              <w:tab w:val="right" w:pos="7371"/>
            </w:tabs>
            <w:spacing w:before="120" w:after="120"/>
            <w:ind w:left="567" w:right="283"/>
            <w:jc w:val="both"/>
            <w:rPr>
              <w:rFonts w:ascii="Arial Narrow" w:hAnsi="Arial Narrow"/>
              <w:color w:val="000000"/>
              <w:sz w:val="20"/>
              <w:szCs w:val="20"/>
            </w:rPr>
          </w:pPr>
          <w:r w:rsidRPr="00D10D7C">
            <w:rPr>
              <w:rFonts w:ascii="Arial Narrow" w:hAnsi="Arial Narrow"/>
              <w:sz w:val="20"/>
              <w:szCs w:val="20"/>
              <w:highlight w:val="yellow"/>
            </w:rPr>
            <w:fldChar w:fldCharType="begin"/>
          </w:r>
          <w:r w:rsidRPr="00D10D7C">
            <w:rPr>
              <w:rFonts w:ascii="Arial Narrow" w:hAnsi="Arial Narrow"/>
              <w:sz w:val="20"/>
              <w:szCs w:val="20"/>
              <w:highlight w:val="yellow"/>
            </w:rPr>
            <w:instrText xml:space="preserve"> TOC \h \u \z \t "Heading 1,1,Heading 2,2,Heading 3,3,"</w:instrText>
          </w:r>
          <w:r w:rsidRPr="00D10D7C">
            <w:rPr>
              <w:rFonts w:ascii="Arial Narrow" w:hAnsi="Arial Narrow"/>
              <w:sz w:val="20"/>
              <w:szCs w:val="20"/>
              <w:highlight w:val="yellow"/>
            </w:rPr>
            <w:fldChar w:fldCharType="separate"/>
          </w:r>
          <w:hyperlink w:anchor="_heading=h.v0mp152u7sby">
            <w:r w:rsidRPr="005567FF">
              <w:rPr>
                <w:rFonts w:ascii="Arial Narrow" w:eastAsia="Arial" w:hAnsi="Arial Narrow" w:cs="Arial"/>
                <w:b/>
                <w:bCs/>
                <w:color w:val="000000"/>
                <w:sz w:val="20"/>
                <w:szCs w:val="20"/>
              </w:rPr>
              <w:t>GLOSARIO</w:t>
            </w:r>
          </w:hyperlink>
          <w:hyperlink w:anchor="_heading=h.v0mp152u7sby">
            <w:r w:rsidR="005567FF" w:rsidRPr="005567FF">
              <w:rPr>
                <w:rFonts w:ascii="Arial Narrow" w:hAnsi="Arial Narrow"/>
                <w:color w:val="000000"/>
                <w:sz w:val="20"/>
                <w:szCs w:val="20"/>
              </w:rPr>
              <w:t xml:space="preserve">                                                                                                                               </w:t>
            </w:r>
            <w:r w:rsidRPr="005567FF">
              <w:rPr>
                <w:rFonts w:ascii="Arial Narrow" w:hAnsi="Arial Narrow"/>
                <w:color w:val="000000"/>
                <w:sz w:val="20"/>
                <w:szCs w:val="20"/>
              </w:rPr>
              <w:t>1</w:t>
            </w:r>
          </w:hyperlink>
        </w:p>
        <w:p w14:paraId="53447DCB" w14:textId="360F025D" w:rsidR="00080B59" w:rsidRPr="005567FF" w:rsidRDefault="00080B59" w:rsidP="00D10D7C">
          <w:pPr>
            <w:pBdr>
              <w:top w:val="nil"/>
              <w:left w:val="nil"/>
              <w:bottom w:val="nil"/>
              <w:right w:val="nil"/>
              <w:between w:val="nil"/>
            </w:pBdr>
            <w:tabs>
              <w:tab w:val="right" w:pos="7371"/>
              <w:tab w:val="right" w:pos="7696"/>
            </w:tabs>
            <w:spacing w:before="120" w:after="120"/>
            <w:ind w:left="567" w:right="283"/>
            <w:jc w:val="both"/>
            <w:rPr>
              <w:rFonts w:ascii="Arial Narrow" w:hAnsi="Arial Narrow"/>
              <w:color w:val="000000"/>
              <w:sz w:val="20"/>
              <w:szCs w:val="20"/>
            </w:rPr>
          </w:pPr>
          <w:hyperlink w:anchor="_heading=h.gpoca8qrl1k1">
            <w:r w:rsidRPr="005567FF">
              <w:rPr>
                <w:rFonts w:ascii="Arial Narrow" w:eastAsia="Arial" w:hAnsi="Arial Narrow" w:cs="Arial"/>
                <w:b/>
                <w:bCs/>
                <w:color w:val="000000"/>
                <w:sz w:val="20"/>
                <w:szCs w:val="20"/>
              </w:rPr>
              <w:t>1. ANTECEDENTES</w:t>
            </w:r>
          </w:hyperlink>
          <w:hyperlink w:anchor="_heading=h.gpoca8qrl1k1">
            <w:r w:rsidR="00AC3A7F" w:rsidRPr="005567FF">
              <w:rPr>
                <w:rFonts w:ascii="Arial Narrow" w:hAnsi="Arial Narrow"/>
                <w:color w:val="000000"/>
                <w:sz w:val="20"/>
                <w:szCs w:val="20"/>
              </w:rPr>
              <w:t xml:space="preserve">                                                                                         </w:t>
            </w:r>
            <w:r w:rsidR="00D10D7C" w:rsidRPr="005567FF">
              <w:rPr>
                <w:rFonts w:ascii="Arial Narrow" w:hAnsi="Arial Narrow"/>
                <w:color w:val="000000"/>
                <w:sz w:val="20"/>
                <w:szCs w:val="20"/>
              </w:rPr>
              <w:t xml:space="preserve">                     </w:t>
            </w:r>
            <w:r w:rsidR="00AC3A7F" w:rsidRPr="005567FF">
              <w:rPr>
                <w:rFonts w:ascii="Arial Narrow" w:hAnsi="Arial Narrow"/>
                <w:color w:val="000000"/>
                <w:sz w:val="20"/>
                <w:szCs w:val="20"/>
              </w:rPr>
              <w:t xml:space="preserve">   </w:t>
            </w:r>
            <w:r w:rsidRPr="005567FF">
              <w:rPr>
                <w:rFonts w:ascii="Arial Narrow" w:hAnsi="Arial Narrow"/>
                <w:color w:val="000000"/>
                <w:sz w:val="20"/>
                <w:szCs w:val="20"/>
              </w:rPr>
              <w:t>2</w:t>
            </w:r>
          </w:hyperlink>
        </w:p>
        <w:p w14:paraId="1DEE56B7" w14:textId="053F98A6" w:rsidR="00080B59" w:rsidRPr="005567FF" w:rsidRDefault="00080B59" w:rsidP="00D10D7C">
          <w:pPr>
            <w:pBdr>
              <w:top w:val="nil"/>
              <w:left w:val="nil"/>
              <w:bottom w:val="nil"/>
              <w:right w:val="nil"/>
              <w:between w:val="nil"/>
            </w:pBdr>
            <w:tabs>
              <w:tab w:val="left" w:pos="1200"/>
              <w:tab w:val="right" w:pos="7371"/>
              <w:tab w:val="right" w:pos="7696"/>
              <w:tab w:val="left" w:pos="1200"/>
            </w:tabs>
            <w:spacing w:before="120" w:after="120"/>
            <w:ind w:left="567" w:right="283"/>
            <w:jc w:val="both"/>
            <w:rPr>
              <w:rFonts w:ascii="Arial Narrow" w:hAnsi="Arial Narrow"/>
              <w:color w:val="000000"/>
              <w:sz w:val="20"/>
              <w:szCs w:val="20"/>
            </w:rPr>
          </w:pPr>
          <w:hyperlink w:anchor="_heading=h.qikafc1r9b45">
            <w:r w:rsidRPr="005567FF">
              <w:rPr>
                <w:rFonts w:ascii="Arial Narrow" w:eastAsia="Arial" w:hAnsi="Arial Narrow" w:cs="Arial"/>
                <w:b/>
                <w:bCs/>
                <w:color w:val="000000"/>
                <w:sz w:val="20"/>
                <w:szCs w:val="20"/>
              </w:rPr>
              <w:t>2.</w:t>
            </w:r>
          </w:hyperlink>
          <w:r w:rsidRPr="005567FF">
            <w:rPr>
              <w:rFonts w:ascii="Arial Narrow" w:hAnsi="Arial Narrow"/>
              <w:sz w:val="20"/>
              <w:szCs w:val="20"/>
            </w:rPr>
            <w:t xml:space="preserve"> </w:t>
          </w:r>
          <w:r w:rsidRPr="005567FF">
            <w:rPr>
              <w:rFonts w:ascii="Arial Narrow" w:hAnsi="Arial Narrow"/>
              <w:sz w:val="20"/>
              <w:szCs w:val="20"/>
            </w:rPr>
            <w:fldChar w:fldCharType="begin"/>
          </w:r>
          <w:r w:rsidRPr="005567FF">
            <w:rPr>
              <w:rFonts w:ascii="Arial Narrow" w:hAnsi="Arial Narrow"/>
              <w:sz w:val="20"/>
              <w:szCs w:val="20"/>
            </w:rPr>
            <w:instrText xml:space="preserve"> PAGEREF _heading=h.6xcdq6m46ezs \h </w:instrText>
          </w:r>
          <w:r w:rsidRPr="005567FF">
            <w:rPr>
              <w:rFonts w:ascii="Arial Narrow" w:hAnsi="Arial Narrow"/>
              <w:sz w:val="20"/>
              <w:szCs w:val="20"/>
            </w:rPr>
          </w:r>
          <w:r w:rsidRPr="005567FF">
            <w:rPr>
              <w:rFonts w:ascii="Arial Narrow" w:hAnsi="Arial Narrow"/>
              <w:sz w:val="20"/>
              <w:szCs w:val="20"/>
            </w:rPr>
            <w:fldChar w:fldCharType="separate"/>
          </w:r>
          <w:r w:rsidRPr="005567FF">
            <w:rPr>
              <w:rFonts w:ascii="Arial Narrow" w:eastAsia="Arial" w:hAnsi="Arial Narrow" w:cs="Arial"/>
              <w:b/>
              <w:bCs/>
              <w:color w:val="000000"/>
              <w:sz w:val="20"/>
              <w:szCs w:val="20"/>
            </w:rPr>
            <w:t>C</w:t>
          </w:r>
          <w:r w:rsidR="0084509B" w:rsidRPr="005567FF">
            <w:rPr>
              <w:rFonts w:ascii="Arial Narrow" w:eastAsia="Arial" w:hAnsi="Arial Narrow" w:cs="Arial"/>
              <w:b/>
              <w:bCs/>
              <w:color w:val="000000"/>
              <w:sz w:val="20"/>
              <w:szCs w:val="20"/>
            </w:rPr>
            <w:t>OMPETENCIA</w:t>
          </w:r>
          <w:r w:rsidR="007469F9" w:rsidRPr="005567FF">
            <w:rPr>
              <w:rFonts w:ascii="Arial Narrow" w:hAnsi="Arial Narrow"/>
              <w:color w:val="000000"/>
              <w:sz w:val="20"/>
              <w:szCs w:val="20"/>
            </w:rPr>
            <w:t xml:space="preserve">                                                                                              </w:t>
          </w:r>
          <w:r w:rsidR="00D10D7C" w:rsidRPr="005567FF">
            <w:rPr>
              <w:rFonts w:ascii="Arial Narrow" w:hAnsi="Arial Narrow"/>
              <w:color w:val="000000"/>
              <w:sz w:val="20"/>
              <w:szCs w:val="20"/>
            </w:rPr>
            <w:t xml:space="preserve">                     </w:t>
          </w:r>
          <w:r w:rsidR="00E958E2" w:rsidRPr="005567FF">
            <w:rPr>
              <w:rFonts w:ascii="Arial Narrow" w:hAnsi="Arial Narrow"/>
              <w:color w:val="000000"/>
              <w:sz w:val="20"/>
              <w:szCs w:val="20"/>
            </w:rPr>
            <w:t xml:space="preserve"> </w:t>
          </w:r>
          <w:r w:rsidRPr="005567FF">
            <w:rPr>
              <w:rFonts w:ascii="Arial Narrow" w:hAnsi="Arial Narrow"/>
              <w:sz w:val="20"/>
              <w:szCs w:val="20"/>
            </w:rPr>
            <w:fldChar w:fldCharType="end"/>
          </w:r>
          <w:r w:rsidR="00F21AF0">
            <w:rPr>
              <w:rFonts w:ascii="Arial Narrow" w:hAnsi="Arial Narrow"/>
              <w:sz w:val="20"/>
              <w:szCs w:val="20"/>
            </w:rPr>
            <w:t>4</w:t>
          </w:r>
        </w:p>
        <w:p w14:paraId="5B8159E9" w14:textId="51ED4091" w:rsidR="00080B59" w:rsidRPr="005567FF" w:rsidRDefault="0084509B" w:rsidP="00D10D7C">
          <w:pPr>
            <w:pBdr>
              <w:top w:val="nil"/>
              <w:left w:val="nil"/>
              <w:bottom w:val="nil"/>
              <w:right w:val="nil"/>
              <w:between w:val="nil"/>
            </w:pBdr>
            <w:tabs>
              <w:tab w:val="left" w:pos="1200"/>
              <w:tab w:val="right" w:pos="7371"/>
            </w:tabs>
            <w:spacing w:before="120" w:after="120"/>
            <w:ind w:left="567" w:right="283"/>
            <w:jc w:val="both"/>
            <w:rPr>
              <w:rFonts w:ascii="Arial Narrow" w:hAnsi="Arial Narrow"/>
              <w:color w:val="0563C1"/>
              <w:sz w:val="20"/>
              <w:szCs w:val="20"/>
              <w:u w:val="single"/>
            </w:rPr>
          </w:pPr>
          <w:hyperlink w:anchor="_heading=h.tvh7ymi2rjk6">
            <w:r w:rsidRPr="005567FF">
              <w:rPr>
                <w:rFonts w:ascii="Arial Narrow" w:eastAsia="Arial" w:hAnsi="Arial Narrow" w:cs="Arial"/>
                <w:b/>
                <w:bCs/>
                <w:color w:val="000000"/>
                <w:sz w:val="20"/>
                <w:szCs w:val="20"/>
              </w:rPr>
              <w:t>3</w:t>
            </w:r>
            <w:r w:rsidR="00080B59" w:rsidRPr="005567FF">
              <w:rPr>
                <w:rFonts w:ascii="Arial Narrow" w:eastAsia="Arial" w:hAnsi="Arial Narrow" w:cs="Arial"/>
                <w:b/>
                <w:bCs/>
                <w:color w:val="000000"/>
                <w:sz w:val="20"/>
                <w:szCs w:val="20"/>
              </w:rPr>
              <w:t>.</w:t>
            </w:r>
          </w:hyperlink>
          <w:r w:rsidR="00080B59" w:rsidRPr="005567FF">
            <w:rPr>
              <w:rFonts w:ascii="Arial Narrow" w:hAnsi="Arial Narrow"/>
              <w:sz w:val="20"/>
              <w:szCs w:val="20"/>
            </w:rPr>
            <w:t xml:space="preserve"> </w:t>
          </w:r>
          <w:r w:rsidR="00080B59" w:rsidRPr="005567FF">
            <w:rPr>
              <w:rFonts w:ascii="Arial Narrow" w:hAnsi="Arial Narrow"/>
              <w:sz w:val="20"/>
              <w:szCs w:val="20"/>
            </w:rPr>
            <w:fldChar w:fldCharType="begin"/>
          </w:r>
          <w:r w:rsidR="00080B59" w:rsidRPr="005567FF">
            <w:rPr>
              <w:rFonts w:ascii="Arial Narrow" w:hAnsi="Arial Narrow"/>
              <w:sz w:val="20"/>
              <w:szCs w:val="20"/>
            </w:rPr>
            <w:instrText xml:space="preserve"> PAGEREF _heading=h.tvh7ymi2rjk6 \h </w:instrText>
          </w:r>
          <w:r w:rsidR="00080B59" w:rsidRPr="005567FF">
            <w:rPr>
              <w:rFonts w:ascii="Arial Narrow" w:hAnsi="Arial Narrow"/>
              <w:sz w:val="20"/>
              <w:szCs w:val="20"/>
            </w:rPr>
          </w:r>
          <w:r w:rsidR="00080B59" w:rsidRPr="005567FF">
            <w:rPr>
              <w:rFonts w:ascii="Arial Narrow" w:hAnsi="Arial Narrow"/>
              <w:sz w:val="20"/>
              <w:szCs w:val="20"/>
            </w:rPr>
            <w:fldChar w:fldCharType="separate"/>
          </w:r>
          <w:r w:rsidRPr="005567FF">
            <w:rPr>
              <w:rFonts w:ascii="Arial Narrow" w:eastAsia="Arial" w:hAnsi="Arial Narrow" w:cs="Arial"/>
              <w:b/>
              <w:bCs/>
              <w:color w:val="000000"/>
              <w:sz w:val="20"/>
              <w:szCs w:val="20"/>
            </w:rPr>
            <w:t>TERCEROS INTERESADOS</w:t>
          </w:r>
          <w:r w:rsidR="00D10D7C" w:rsidRPr="005567FF">
            <w:rPr>
              <w:rFonts w:ascii="Arial Narrow" w:hAnsi="Arial Narrow"/>
              <w:color w:val="000000"/>
              <w:sz w:val="20"/>
              <w:szCs w:val="20"/>
            </w:rPr>
            <w:t xml:space="preserve">                                                                                              </w:t>
          </w:r>
          <w:r w:rsidR="005567FF" w:rsidRPr="005567FF">
            <w:rPr>
              <w:rFonts w:ascii="Arial Narrow" w:hAnsi="Arial Narrow"/>
              <w:color w:val="000000"/>
              <w:sz w:val="20"/>
              <w:szCs w:val="20"/>
            </w:rPr>
            <w:t xml:space="preserve"> </w:t>
          </w:r>
          <w:r w:rsidR="00971465">
            <w:rPr>
              <w:rFonts w:ascii="Arial Narrow" w:hAnsi="Arial Narrow"/>
              <w:color w:val="000000"/>
              <w:sz w:val="20"/>
              <w:szCs w:val="20"/>
            </w:rPr>
            <w:t xml:space="preserve"> </w:t>
          </w:r>
          <w:r w:rsidR="00F21AF0">
            <w:rPr>
              <w:rFonts w:ascii="Arial Narrow" w:hAnsi="Arial Narrow"/>
              <w:color w:val="000000"/>
              <w:sz w:val="20"/>
              <w:szCs w:val="20"/>
            </w:rPr>
            <w:t>4</w:t>
          </w:r>
          <w:r w:rsidR="00080B59" w:rsidRPr="005567FF">
            <w:rPr>
              <w:rFonts w:ascii="Arial Narrow" w:hAnsi="Arial Narrow"/>
              <w:sz w:val="20"/>
              <w:szCs w:val="20"/>
            </w:rPr>
            <w:fldChar w:fldCharType="end"/>
          </w:r>
          <w:r w:rsidR="00E958E2" w:rsidRPr="005567FF">
            <w:rPr>
              <w:rFonts w:ascii="Arial Narrow" w:hAnsi="Arial Narrow"/>
              <w:sz w:val="20"/>
              <w:szCs w:val="20"/>
            </w:rPr>
            <w:t xml:space="preserve"> </w:t>
          </w:r>
        </w:p>
        <w:p w14:paraId="0C6318AA" w14:textId="23C22247" w:rsidR="00080B59" w:rsidRPr="005567FF" w:rsidRDefault="00E958E2" w:rsidP="00D10D7C">
          <w:pPr>
            <w:pBdr>
              <w:top w:val="nil"/>
              <w:left w:val="nil"/>
              <w:bottom w:val="nil"/>
              <w:right w:val="nil"/>
              <w:between w:val="nil"/>
            </w:pBdr>
            <w:tabs>
              <w:tab w:val="left" w:pos="1200"/>
              <w:tab w:val="right" w:pos="7371"/>
            </w:tabs>
            <w:spacing w:before="120" w:after="120"/>
            <w:ind w:left="567" w:right="283"/>
            <w:jc w:val="both"/>
            <w:rPr>
              <w:rFonts w:ascii="Arial Narrow" w:hAnsi="Arial Narrow"/>
              <w:color w:val="0563C1"/>
              <w:sz w:val="20"/>
              <w:szCs w:val="20"/>
              <w:u w:val="single"/>
            </w:rPr>
          </w:pPr>
          <w:hyperlink w:anchor="_heading=h.tvh7ymi2rjk6">
            <w:r w:rsidRPr="005567FF">
              <w:rPr>
                <w:rFonts w:ascii="Arial Narrow" w:eastAsia="Arial" w:hAnsi="Arial Narrow" w:cs="Arial"/>
                <w:b/>
                <w:bCs/>
                <w:color w:val="000000"/>
                <w:sz w:val="20"/>
                <w:szCs w:val="20"/>
              </w:rPr>
              <w:t>4</w:t>
            </w:r>
            <w:r w:rsidR="00080B59" w:rsidRPr="005567FF">
              <w:rPr>
                <w:rFonts w:ascii="Arial Narrow" w:eastAsia="Arial" w:hAnsi="Arial Narrow" w:cs="Arial"/>
                <w:b/>
                <w:bCs/>
                <w:color w:val="000000"/>
                <w:sz w:val="20"/>
                <w:szCs w:val="20"/>
              </w:rPr>
              <w:t>.</w:t>
            </w:r>
          </w:hyperlink>
          <w:r w:rsidR="00080B59" w:rsidRPr="005567FF">
            <w:rPr>
              <w:rFonts w:ascii="Arial Narrow" w:hAnsi="Arial Narrow"/>
              <w:sz w:val="20"/>
              <w:szCs w:val="20"/>
            </w:rPr>
            <w:t xml:space="preserve"> </w:t>
          </w:r>
          <w:r w:rsidR="00080B59" w:rsidRPr="005567FF">
            <w:rPr>
              <w:rFonts w:ascii="Arial Narrow" w:hAnsi="Arial Narrow"/>
              <w:sz w:val="20"/>
              <w:szCs w:val="20"/>
            </w:rPr>
            <w:fldChar w:fldCharType="begin"/>
          </w:r>
          <w:r w:rsidR="00080B59" w:rsidRPr="005567FF">
            <w:rPr>
              <w:rFonts w:ascii="Arial Narrow" w:hAnsi="Arial Narrow"/>
              <w:sz w:val="20"/>
              <w:szCs w:val="20"/>
            </w:rPr>
            <w:instrText xml:space="preserve"> PAGEREF _heading=h.tvh7ymi2rjk6 \h </w:instrText>
          </w:r>
          <w:r w:rsidR="00080B59" w:rsidRPr="005567FF">
            <w:rPr>
              <w:rFonts w:ascii="Arial Narrow" w:hAnsi="Arial Narrow"/>
              <w:sz w:val="20"/>
              <w:szCs w:val="20"/>
            </w:rPr>
          </w:r>
          <w:r w:rsidR="00080B59" w:rsidRPr="005567FF">
            <w:rPr>
              <w:rFonts w:ascii="Arial Narrow" w:hAnsi="Arial Narrow"/>
              <w:sz w:val="20"/>
              <w:szCs w:val="20"/>
            </w:rPr>
            <w:fldChar w:fldCharType="separate"/>
          </w:r>
          <w:r w:rsidRPr="005567FF">
            <w:rPr>
              <w:rFonts w:ascii="Arial Narrow" w:eastAsia="Arial" w:hAnsi="Arial Narrow" w:cs="Arial"/>
              <w:b/>
              <w:bCs/>
              <w:color w:val="000000"/>
              <w:sz w:val="20"/>
              <w:szCs w:val="20"/>
            </w:rPr>
            <w:t>CAUSALES DE IMPROCEDENCIA</w:t>
          </w:r>
          <w:r w:rsidR="005567FF" w:rsidRPr="005567FF">
            <w:rPr>
              <w:rFonts w:ascii="Arial Narrow" w:hAnsi="Arial Narrow"/>
              <w:color w:val="000000"/>
              <w:sz w:val="20"/>
              <w:szCs w:val="20"/>
            </w:rPr>
            <w:t xml:space="preserve">                                                                                     </w:t>
          </w:r>
          <w:r w:rsidR="00971465">
            <w:rPr>
              <w:rFonts w:ascii="Arial Narrow" w:hAnsi="Arial Narrow"/>
              <w:color w:val="000000"/>
              <w:sz w:val="20"/>
              <w:szCs w:val="20"/>
            </w:rPr>
            <w:t xml:space="preserve">   </w:t>
          </w:r>
          <w:r w:rsidR="003B4AAD">
            <w:rPr>
              <w:rFonts w:ascii="Arial Narrow" w:hAnsi="Arial Narrow"/>
              <w:color w:val="000000"/>
              <w:sz w:val="20"/>
              <w:szCs w:val="20"/>
            </w:rPr>
            <w:t>6</w:t>
          </w:r>
          <w:r w:rsidR="00080B59" w:rsidRPr="005567FF">
            <w:rPr>
              <w:rFonts w:ascii="Arial Narrow" w:hAnsi="Arial Narrow"/>
              <w:sz w:val="20"/>
              <w:szCs w:val="20"/>
            </w:rPr>
            <w:fldChar w:fldCharType="end"/>
          </w:r>
        </w:p>
        <w:p w14:paraId="50B5DD24" w14:textId="2E3ED306" w:rsidR="00080B59" w:rsidRPr="005567FF" w:rsidRDefault="000B4626" w:rsidP="00080B59">
          <w:pPr>
            <w:pBdr>
              <w:top w:val="nil"/>
              <w:left w:val="nil"/>
              <w:bottom w:val="nil"/>
              <w:right w:val="nil"/>
              <w:between w:val="nil"/>
            </w:pBdr>
            <w:tabs>
              <w:tab w:val="right" w:pos="7513"/>
              <w:tab w:val="left" w:pos="1200"/>
            </w:tabs>
            <w:spacing w:before="120" w:after="120"/>
            <w:ind w:left="567" w:right="283"/>
            <w:jc w:val="both"/>
            <w:rPr>
              <w:rFonts w:ascii="Arial Narrow" w:hAnsi="Arial Narrow"/>
              <w:color w:val="0563C1"/>
              <w:sz w:val="20"/>
              <w:szCs w:val="20"/>
              <w:u w:val="single"/>
            </w:rPr>
          </w:pPr>
          <w:hyperlink w:anchor="_heading=h.tvh7ymi2rjk6">
            <w:r w:rsidRPr="005567FF">
              <w:rPr>
                <w:rFonts w:ascii="Arial Narrow" w:eastAsia="Arial" w:hAnsi="Arial Narrow" w:cs="Arial"/>
                <w:b/>
                <w:bCs/>
                <w:color w:val="000000"/>
                <w:sz w:val="20"/>
                <w:szCs w:val="20"/>
              </w:rPr>
              <w:t>5</w:t>
            </w:r>
            <w:r w:rsidR="00080B59" w:rsidRPr="005567FF">
              <w:rPr>
                <w:rFonts w:ascii="Arial Narrow" w:eastAsia="Arial" w:hAnsi="Arial Narrow" w:cs="Arial"/>
                <w:b/>
                <w:bCs/>
                <w:color w:val="000000"/>
                <w:sz w:val="20"/>
                <w:szCs w:val="20"/>
              </w:rPr>
              <w:t>.</w:t>
            </w:r>
          </w:hyperlink>
          <w:r w:rsidR="00080B59" w:rsidRPr="005567FF">
            <w:rPr>
              <w:rFonts w:ascii="Arial Narrow" w:hAnsi="Arial Narrow"/>
              <w:sz w:val="20"/>
              <w:szCs w:val="20"/>
            </w:rPr>
            <w:t xml:space="preserve"> </w:t>
          </w:r>
          <w:r w:rsidR="00080B59" w:rsidRPr="005567FF">
            <w:rPr>
              <w:rFonts w:ascii="Arial Narrow" w:hAnsi="Arial Narrow"/>
              <w:sz w:val="20"/>
              <w:szCs w:val="20"/>
            </w:rPr>
            <w:fldChar w:fldCharType="begin"/>
          </w:r>
          <w:r w:rsidR="00080B59" w:rsidRPr="005567FF">
            <w:rPr>
              <w:rFonts w:ascii="Arial Narrow" w:hAnsi="Arial Narrow"/>
              <w:sz w:val="20"/>
              <w:szCs w:val="20"/>
            </w:rPr>
            <w:instrText xml:space="preserve"> PAGEREF _heading=h.tvh7ymi2rjk6 \h </w:instrText>
          </w:r>
          <w:r w:rsidR="00080B59" w:rsidRPr="005567FF">
            <w:rPr>
              <w:rFonts w:ascii="Arial Narrow" w:hAnsi="Arial Narrow"/>
              <w:sz w:val="20"/>
              <w:szCs w:val="20"/>
            </w:rPr>
          </w:r>
          <w:r w:rsidR="00080B59" w:rsidRPr="005567FF">
            <w:rPr>
              <w:rFonts w:ascii="Arial Narrow" w:hAnsi="Arial Narrow"/>
              <w:sz w:val="20"/>
              <w:szCs w:val="20"/>
            </w:rPr>
            <w:fldChar w:fldCharType="separate"/>
          </w:r>
          <w:r w:rsidRPr="005567FF">
            <w:rPr>
              <w:rFonts w:ascii="Arial Narrow" w:eastAsia="Arial" w:hAnsi="Arial Narrow" w:cs="Arial"/>
              <w:b/>
              <w:bCs/>
              <w:color w:val="000000"/>
              <w:sz w:val="20"/>
              <w:szCs w:val="20"/>
            </w:rPr>
            <w:t>PROCEDENCIA</w:t>
          </w:r>
          <w:r w:rsidR="005567FF" w:rsidRPr="005567FF">
            <w:rPr>
              <w:rFonts w:ascii="Arial Narrow" w:hAnsi="Arial Narrow"/>
              <w:color w:val="000000"/>
              <w:sz w:val="20"/>
              <w:szCs w:val="20"/>
            </w:rPr>
            <w:t xml:space="preserve">                                                                                                                  </w:t>
          </w:r>
          <w:r w:rsidR="00971465">
            <w:rPr>
              <w:rFonts w:ascii="Arial Narrow" w:hAnsi="Arial Narrow"/>
              <w:color w:val="000000"/>
              <w:sz w:val="20"/>
              <w:szCs w:val="20"/>
            </w:rPr>
            <w:t xml:space="preserve">  </w:t>
          </w:r>
          <w:r w:rsidR="006D1319" w:rsidRPr="005567FF">
            <w:rPr>
              <w:rFonts w:ascii="Arial Narrow" w:hAnsi="Arial Narrow"/>
              <w:color w:val="000000"/>
              <w:sz w:val="20"/>
              <w:szCs w:val="20"/>
            </w:rPr>
            <w:t>1</w:t>
          </w:r>
          <w:r w:rsidR="00080B59" w:rsidRPr="005567FF">
            <w:rPr>
              <w:rFonts w:ascii="Arial Narrow" w:hAnsi="Arial Narrow"/>
              <w:color w:val="000000"/>
              <w:sz w:val="20"/>
              <w:szCs w:val="20"/>
            </w:rPr>
            <w:t>6</w:t>
          </w:r>
          <w:r w:rsidR="00080B59" w:rsidRPr="005567FF">
            <w:rPr>
              <w:rFonts w:ascii="Arial Narrow" w:hAnsi="Arial Narrow"/>
              <w:sz w:val="20"/>
              <w:szCs w:val="20"/>
            </w:rPr>
            <w:fldChar w:fldCharType="end"/>
          </w:r>
        </w:p>
        <w:p w14:paraId="7FFBD48F" w14:textId="161D2E35" w:rsidR="006746A3" w:rsidRPr="005567FF" w:rsidRDefault="006D1319" w:rsidP="006746A3">
          <w:pPr>
            <w:pBdr>
              <w:top w:val="nil"/>
              <w:left w:val="nil"/>
              <w:bottom w:val="nil"/>
              <w:right w:val="nil"/>
              <w:between w:val="nil"/>
            </w:pBdr>
            <w:tabs>
              <w:tab w:val="right" w:pos="7513"/>
              <w:tab w:val="left" w:pos="1200"/>
            </w:tabs>
            <w:spacing w:before="120" w:after="120"/>
            <w:ind w:left="567" w:right="283"/>
            <w:jc w:val="both"/>
            <w:rPr>
              <w:rFonts w:ascii="Arial Narrow" w:hAnsi="Arial Narrow"/>
              <w:sz w:val="20"/>
              <w:szCs w:val="20"/>
            </w:rPr>
          </w:pPr>
          <w:hyperlink w:anchor="_heading=h.tvh7ymi2rjk6">
            <w:r w:rsidRPr="005567FF">
              <w:rPr>
                <w:rFonts w:ascii="Arial Narrow" w:eastAsia="Arial" w:hAnsi="Arial Narrow" w:cs="Arial"/>
                <w:b/>
                <w:bCs/>
                <w:color w:val="000000"/>
                <w:sz w:val="20"/>
                <w:szCs w:val="20"/>
              </w:rPr>
              <w:t>6</w:t>
            </w:r>
            <w:r w:rsidR="00080B59" w:rsidRPr="005567FF">
              <w:rPr>
                <w:rFonts w:ascii="Arial Narrow" w:eastAsia="Arial" w:hAnsi="Arial Narrow" w:cs="Arial"/>
                <w:b/>
                <w:bCs/>
                <w:color w:val="000000"/>
                <w:sz w:val="20"/>
                <w:szCs w:val="20"/>
              </w:rPr>
              <w:t>.</w:t>
            </w:r>
          </w:hyperlink>
          <w:r w:rsidR="00080B59" w:rsidRPr="005567FF">
            <w:rPr>
              <w:rFonts w:ascii="Arial Narrow" w:hAnsi="Arial Narrow"/>
              <w:sz w:val="20"/>
              <w:szCs w:val="20"/>
            </w:rPr>
            <w:t xml:space="preserve"> </w:t>
          </w:r>
          <w:r w:rsidRPr="005567FF">
            <w:rPr>
              <w:rFonts w:ascii="Arial Narrow" w:hAnsi="Arial Narrow"/>
              <w:b/>
              <w:bCs/>
              <w:sz w:val="20"/>
              <w:szCs w:val="20"/>
            </w:rPr>
            <w:t>SUPLENCIA DE LA QUEJA</w:t>
          </w:r>
          <w:r w:rsidR="005C0F34" w:rsidRPr="005567FF">
            <w:rPr>
              <w:rFonts w:ascii="Arial Narrow" w:hAnsi="Arial Narrow"/>
              <w:sz w:val="20"/>
              <w:szCs w:val="20"/>
            </w:rPr>
            <w:t xml:space="preserve"> </w:t>
          </w:r>
          <w:r w:rsidR="00080B59" w:rsidRPr="005567FF">
            <w:rPr>
              <w:rFonts w:ascii="Arial Narrow" w:hAnsi="Arial Narrow"/>
              <w:sz w:val="20"/>
              <w:szCs w:val="20"/>
            </w:rPr>
            <w:fldChar w:fldCharType="begin"/>
          </w:r>
          <w:r w:rsidR="00080B59" w:rsidRPr="005567FF">
            <w:rPr>
              <w:rFonts w:ascii="Arial Narrow" w:hAnsi="Arial Narrow"/>
              <w:sz w:val="20"/>
              <w:szCs w:val="20"/>
            </w:rPr>
            <w:instrText xml:space="preserve"> PAGEREF _heading=h.tvh7ymi2rjk6 \h </w:instrText>
          </w:r>
          <w:r w:rsidR="00080B59" w:rsidRPr="005567FF">
            <w:rPr>
              <w:rFonts w:ascii="Arial Narrow" w:hAnsi="Arial Narrow"/>
              <w:sz w:val="20"/>
              <w:szCs w:val="20"/>
            </w:rPr>
          </w:r>
          <w:r w:rsidR="00080B59" w:rsidRPr="005567FF">
            <w:rPr>
              <w:rFonts w:ascii="Arial Narrow" w:hAnsi="Arial Narrow"/>
              <w:sz w:val="20"/>
              <w:szCs w:val="20"/>
            </w:rPr>
            <w:fldChar w:fldCharType="separate"/>
          </w:r>
          <w:r w:rsidR="005567FF" w:rsidRPr="005567FF">
            <w:rPr>
              <w:rFonts w:ascii="Arial Narrow" w:hAnsi="Arial Narrow"/>
              <w:color w:val="000000"/>
              <w:sz w:val="20"/>
              <w:szCs w:val="20"/>
            </w:rPr>
            <w:t xml:space="preserve">                                                                                            </w:t>
          </w:r>
          <w:r w:rsidR="00971465">
            <w:rPr>
              <w:rFonts w:ascii="Arial Narrow" w:hAnsi="Arial Narrow"/>
              <w:color w:val="000000"/>
              <w:sz w:val="20"/>
              <w:szCs w:val="20"/>
            </w:rPr>
            <w:t xml:space="preserve">  </w:t>
          </w:r>
          <w:r w:rsidR="005567FF" w:rsidRPr="005567FF">
            <w:rPr>
              <w:rFonts w:ascii="Arial Narrow" w:hAnsi="Arial Narrow"/>
              <w:color w:val="000000"/>
              <w:sz w:val="20"/>
              <w:szCs w:val="20"/>
            </w:rPr>
            <w:t xml:space="preserve">  </w:t>
          </w:r>
          <w:r w:rsidR="004C45D9" w:rsidRPr="005567FF">
            <w:rPr>
              <w:rFonts w:ascii="Arial Narrow" w:hAnsi="Arial Narrow"/>
              <w:color w:val="000000"/>
              <w:sz w:val="20"/>
              <w:szCs w:val="20"/>
            </w:rPr>
            <w:t>1</w:t>
          </w:r>
          <w:r w:rsidR="00080B59" w:rsidRPr="005567FF">
            <w:rPr>
              <w:rFonts w:ascii="Arial Narrow" w:hAnsi="Arial Narrow"/>
              <w:color w:val="000000"/>
              <w:sz w:val="20"/>
              <w:szCs w:val="20"/>
            </w:rPr>
            <w:t>7</w:t>
          </w:r>
          <w:r w:rsidR="00080B59" w:rsidRPr="005567FF">
            <w:rPr>
              <w:rFonts w:ascii="Arial Narrow" w:hAnsi="Arial Narrow"/>
              <w:sz w:val="20"/>
              <w:szCs w:val="20"/>
            </w:rPr>
            <w:fldChar w:fldCharType="end"/>
          </w:r>
        </w:p>
        <w:p w14:paraId="2CF228CB" w14:textId="3A5C1253" w:rsidR="00080B59" w:rsidRPr="000F51D1" w:rsidRDefault="004C45D9" w:rsidP="00971465">
          <w:pPr>
            <w:pBdr>
              <w:top w:val="nil"/>
              <w:left w:val="nil"/>
              <w:bottom w:val="nil"/>
              <w:right w:val="nil"/>
              <w:between w:val="nil"/>
            </w:pBdr>
            <w:tabs>
              <w:tab w:val="left" w:pos="1200"/>
              <w:tab w:val="left" w:pos="7088"/>
            </w:tabs>
            <w:spacing w:before="120" w:after="120"/>
            <w:ind w:left="567" w:right="191"/>
            <w:jc w:val="both"/>
            <w:rPr>
              <w:rFonts w:ascii="Arial Narrow" w:hAnsi="Arial Narrow"/>
              <w:color w:val="0563C1"/>
              <w:sz w:val="20"/>
              <w:szCs w:val="20"/>
              <w:u w:val="single"/>
            </w:rPr>
          </w:pPr>
          <w:hyperlink w:anchor="_heading=h.tvh7ymi2rjk6">
            <w:r w:rsidRPr="000F51D1">
              <w:rPr>
                <w:rFonts w:ascii="Arial Narrow" w:eastAsia="Arial" w:hAnsi="Arial Narrow" w:cs="Arial"/>
                <w:b/>
                <w:bCs/>
                <w:color w:val="000000"/>
                <w:sz w:val="20"/>
                <w:szCs w:val="20"/>
              </w:rPr>
              <w:t>7</w:t>
            </w:r>
            <w:r w:rsidR="00080B59" w:rsidRPr="000F51D1">
              <w:rPr>
                <w:rFonts w:ascii="Arial Narrow" w:eastAsia="Arial" w:hAnsi="Arial Narrow" w:cs="Arial"/>
                <w:b/>
                <w:bCs/>
                <w:color w:val="000000"/>
                <w:sz w:val="20"/>
                <w:szCs w:val="20"/>
              </w:rPr>
              <w:t>.</w:t>
            </w:r>
          </w:hyperlink>
          <w:r w:rsidR="00080B59" w:rsidRPr="000F51D1">
            <w:rPr>
              <w:rFonts w:ascii="Arial Narrow" w:hAnsi="Arial Narrow"/>
              <w:sz w:val="20"/>
              <w:szCs w:val="20"/>
            </w:rPr>
            <w:t xml:space="preserve"> </w:t>
          </w:r>
          <w:r w:rsidRPr="000F51D1">
            <w:rPr>
              <w:rFonts w:ascii="Arial Narrow" w:hAnsi="Arial Narrow"/>
              <w:b/>
              <w:bCs/>
              <w:sz w:val="20"/>
              <w:szCs w:val="20"/>
            </w:rPr>
            <w:t>ESTUDIO DE FONDO</w:t>
          </w:r>
          <w:r w:rsidR="006746A3" w:rsidRPr="000F51D1">
            <w:rPr>
              <w:rFonts w:ascii="Arial Narrow" w:hAnsi="Arial Narrow"/>
              <w:sz w:val="20"/>
              <w:szCs w:val="20"/>
            </w:rPr>
            <w:t xml:space="preserve">                            </w:t>
          </w:r>
          <w:r w:rsidRPr="000F51D1">
            <w:rPr>
              <w:rFonts w:ascii="Arial Narrow" w:hAnsi="Arial Narrow"/>
              <w:sz w:val="20"/>
              <w:szCs w:val="20"/>
            </w:rPr>
            <w:t xml:space="preserve">  </w:t>
          </w:r>
          <w:r w:rsidR="006746A3" w:rsidRPr="000F51D1">
            <w:rPr>
              <w:rFonts w:ascii="Arial Narrow" w:hAnsi="Arial Narrow"/>
              <w:sz w:val="20"/>
              <w:szCs w:val="20"/>
            </w:rPr>
            <w:t xml:space="preserve">                                                      </w:t>
          </w:r>
          <w:r w:rsidR="000F51D1" w:rsidRPr="000F51D1">
            <w:rPr>
              <w:rFonts w:ascii="Arial Narrow" w:hAnsi="Arial Narrow"/>
              <w:sz w:val="20"/>
              <w:szCs w:val="20"/>
            </w:rPr>
            <w:t xml:space="preserve">                      </w:t>
          </w:r>
          <w:r w:rsidR="00971465">
            <w:rPr>
              <w:rFonts w:ascii="Arial Narrow" w:hAnsi="Arial Narrow"/>
              <w:sz w:val="20"/>
              <w:szCs w:val="20"/>
            </w:rPr>
            <w:t xml:space="preserve"> </w:t>
          </w:r>
          <w:r w:rsidR="00E24963">
            <w:rPr>
              <w:rFonts w:ascii="Arial Narrow" w:hAnsi="Arial Narrow"/>
              <w:sz w:val="20"/>
              <w:szCs w:val="20"/>
            </w:rPr>
            <w:t>17</w:t>
          </w:r>
        </w:p>
        <w:p w14:paraId="6113BFF2" w14:textId="7937BC76" w:rsidR="00080B59" w:rsidRPr="000F51D1" w:rsidRDefault="004C45D9" w:rsidP="00080B59">
          <w:pPr>
            <w:pBdr>
              <w:top w:val="nil"/>
              <w:left w:val="nil"/>
              <w:bottom w:val="nil"/>
              <w:right w:val="nil"/>
              <w:between w:val="nil"/>
            </w:pBdr>
            <w:tabs>
              <w:tab w:val="right" w:pos="7696"/>
            </w:tabs>
            <w:spacing w:before="120" w:after="120"/>
            <w:ind w:left="567"/>
            <w:jc w:val="both"/>
            <w:rPr>
              <w:rFonts w:ascii="Arial Narrow" w:hAnsi="Arial Narrow"/>
              <w:sz w:val="20"/>
              <w:szCs w:val="20"/>
            </w:rPr>
          </w:pPr>
          <w:hyperlink w:anchor="_heading=h.me6cvr2j421d">
            <w:r w:rsidRPr="000F51D1">
              <w:rPr>
                <w:rFonts w:ascii="Arial Narrow" w:eastAsia="Arial" w:hAnsi="Arial Narrow" w:cs="Arial"/>
                <w:b/>
                <w:bCs/>
                <w:color w:val="000000"/>
                <w:sz w:val="20"/>
                <w:szCs w:val="20"/>
              </w:rPr>
              <w:t>8</w:t>
            </w:r>
            <w:r w:rsidR="00080B59" w:rsidRPr="000F51D1">
              <w:rPr>
                <w:rFonts w:ascii="Arial Narrow" w:eastAsia="Arial" w:hAnsi="Arial Narrow" w:cs="Arial"/>
                <w:b/>
                <w:bCs/>
                <w:color w:val="000000"/>
                <w:sz w:val="20"/>
                <w:szCs w:val="20"/>
              </w:rPr>
              <w:t xml:space="preserve">. </w:t>
            </w:r>
            <w:r w:rsidRPr="000F51D1">
              <w:rPr>
                <w:rFonts w:ascii="Arial Narrow" w:eastAsia="Arial" w:hAnsi="Arial Narrow" w:cs="Arial"/>
                <w:b/>
                <w:bCs/>
                <w:color w:val="000000"/>
                <w:sz w:val="20"/>
                <w:szCs w:val="20"/>
              </w:rPr>
              <w:t>EFECTOS</w:t>
            </w:r>
          </w:hyperlink>
          <w:r w:rsidRPr="000F51D1">
            <w:rPr>
              <w:rFonts w:ascii="Arial Narrow" w:hAnsi="Arial Narrow"/>
              <w:sz w:val="20"/>
              <w:szCs w:val="20"/>
            </w:rPr>
            <w:t xml:space="preserve"> </w:t>
          </w:r>
          <w:hyperlink w:anchor="_heading=h.me6cvr2j421d">
            <w:r w:rsidR="00AC3A7F" w:rsidRPr="000F51D1">
              <w:rPr>
                <w:rFonts w:ascii="Arial Narrow" w:hAnsi="Arial Narrow"/>
                <w:color w:val="000000"/>
                <w:sz w:val="20"/>
                <w:szCs w:val="20"/>
              </w:rPr>
              <w:t xml:space="preserve">                                                                                 </w:t>
            </w:r>
            <w:r w:rsidR="00D10D7C" w:rsidRPr="000F51D1">
              <w:rPr>
                <w:rFonts w:ascii="Arial Narrow" w:hAnsi="Arial Narrow"/>
                <w:color w:val="000000"/>
                <w:sz w:val="20"/>
                <w:szCs w:val="20"/>
              </w:rPr>
              <w:t xml:space="preserve"> </w:t>
            </w:r>
            <w:r w:rsidR="00AC3A7F" w:rsidRPr="000F51D1">
              <w:rPr>
                <w:rFonts w:ascii="Arial Narrow" w:hAnsi="Arial Narrow"/>
                <w:color w:val="000000"/>
                <w:sz w:val="20"/>
                <w:szCs w:val="20"/>
              </w:rPr>
              <w:t xml:space="preserve"> </w:t>
            </w:r>
            <w:r w:rsidR="000F51D1" w:rsidRPr="000F51D1">
              <w:rPr>
                <w:rFonts w:ascii="Arial Narrow" w:hAnsi="Arial Narrow"/>
                <w:color w:val="000000"/>
                <w:sz w:val="20"/>
                <w:szCs w:val="20"/>
              </w:rPr>
              <w:t xml:space="preserve">                                          </w:t>
            </w:r>
            <w:r w:rsidR="00DA7950" w:rsidRPr="000F51D1">
              <w:rPr>
                <w:rFonts w:ascii="Arial Narrow" w:hAnsi="Arial Narrow"/>
                <w:color w:val="000000"/>
                <w:sz w:val="20"/>
                <w:szCs w:val="20"/>
              </w:rPr>
              <w:t>3</w:t>
            </w:r>
            <w:r w:rsidR="00E24963">
              <w:rPr>
                <w:rFonts w:ascii="Arial Narrow" w:hAnsi="Arial Narrow"/>
                <w:color w:val="000000"/>
                <w:sz w:val="20"/>
                <w:szCs w:val="20"/>
              </w:rPr>
              <w:t>3</w:t>
            </w:r>
          </w:hyperlink>
        </w:p>
        <w:p w14:paraId="58CD561C" w14:textId="6A45F18D" w:rsidR="00DA7950" w:rsidRPr="000F51D1" w:rsidRDefault="00DA7950" w:rsidP="00080B59">
          <w:pPr>
            <w:pBdr>
              <w:top w:val="nil"/>
              <w:left w:val="nil"/>
              <w:bottom w:val="nil"/>
              <w:right w:val="nil"/>
              <w:between w:val="nil"/>
            </w:pBdr>
            <w:tabs>
              <w:tab w:val="right" w:pos="7696"/>
            </w:tabs>
            <w:spacing w:before="120" w:after="120"/>
            <w:ind w:left="567"/>
            <w:jc w:val="both"/>
            <w:rPr>
              <w:rFonts w:ascii="Arial Narrow" w:eastAsia="Arial" w:hAnsi="Arial Narrow" w:cs="Arial"/>
              <w:b/>
              <w:bCs/>
              <w:color w:val="000000"/>
              <w:sz w:val="20"/>
              <w:szCs w:val="20"/>
            </w:rPr>
          </w:pPr>
          <w:r w:rsidRPr="000F51D1">
            <w:rPr>
              <w:rFonts w:ascii="Arial Narrow" w:eastAsia="Arial" w:hAnsi="Arial Narrow" w:cs="Arial"/>
              <w:b/>
              <w:bCs/>
              <w:color w:val="000000"/>
              <w:sz w:val="20"/>
              <w:szCs w:val="20"/>
            </w:rPr>
            <w:t xml:space="preserve">9. RESOLUTIVOS                                                                                         </w:t>
          </w:r>
          <w:r w:rsidR="00D10D7C" w:rsidRPr="000F51D1">
            <w:rPr>
              <w:rFonts w:ascii="Arial Narrow" w:eastAsia="Arial" w:hAnsi="Arial Narrow" w:cs="Arial"/>
              <w:b/>
              <w:bCs/>
              <w:color w:val="000000"/>
              <w:sz w:val="20"/>
              <w:szCs w:val="20"/>
            </w:rPr>
            <w:t xml:space="preserve"> </w:t>
          </w:r>
          <w:r w:rsidRPr="000F51D1">
            <w:rPr>
              <w:rFonts w:ascii="Arial Narrow" w:eastAsia="Arial" w:hAnsi="Arial Narrow" w:cs="Arial"/>
              <w:b/>
              <w:bCs/>
              <w:color w:val="000000"/>
              <w:sz w:val="20"/>
              <w:szCs w:val="20"/>
            </w:rPr>
            <w:t xml:space="preserve">   </w:t>
          </w:r>
          <w:r w:rsidR="000F51D1" w:rsidRPr="000F51D1">
            <w:rPr>
              <w:rFonts w:ascii="Arial Narrow" w:eastAsia="Arial" w:hAnsi="Arial Narrow" w:cs="Arial"/>
              <w:b/>
              <w:bCs/>
              <w:color w:val="000000"/>
              <w:sz w:val="20"/>
              <w:szCs w:val="20"/>
            </w:rPr>
            <w:t xml:space="preserve">                        </w:t>
          </w:r>
          <w:r w:rsidRPr="000F51D1">
            <w:rPr>
              <w:rFonts w:ascii="Arial Narrow" w:eastAsia="Arial" w:hAnsi="Arial Narrow" w:cs="Arial"/>
              <w:color w:val="000000"/>
              <w:sz w:val="20"/>
              <w:szCs w:val="20"/>
            </w:rPr>
            <w:t>3</w:t>
          </w:r>
          <w:r w:rsidR="006E4722">
            <w:rPr>
              <w:rFonts w:ascii="Arial Narrow" w:eastAsia="Arial" w:hAnsi="Arial Narrow" w:cs="Arial"/>
              <w:color w:val="000000"/>
              <w:sz w:val="20"/>
              <w:szCs w:val="20"/>
            </w:rPr>
            <w:t>4</w:t>
          </w:r>
        </w:p>
        <w:p w14:paraId="6E4D914A" w14:textId="21AC2A60" w:rsidR="00562E0E" w:rsidRDefault="00080B59" w:rsidP="00562E0E">
          <w:pPr>
            <w:pBdr>
              <w:top w:val="nil"/>
              <w:left w:val="nil"/>
              <w:bottom w:val="nil"/>
              <w:right w:val="nil"/>
              <w:between w:val="nil"/>
            </w:pBdr>
            <w:tabs>
              <w:tab w:val="right" w:pos="7696"/>
              <w:tab w:val="right" w:pos="7695"/>
            </w:tabs>
            <w:spacing w:before="120" w:after="120"/>
            <w:ind w:left="567"/>
            <w:jc w:val="both"/>
          </w:pPr>
          <w:r w:rsidRPr="00D10D7C">
            <w:rPr>
              <w:rFonts w:ascii="Arial Narrow" w:hAnsi="Arial Narrow"/>
              <w:sz w:val="20"/>
              <w:szCs w:val="20"/>
              <w:highlight w:val="yellow"/>
            </w:rPr>
            <w:fldChar w:fldCharType="end"/>
          </w:r>
        </w:p>
      </w:sdtContent>
    </w:sdt>
    <w:bookmarkStart w:id="1" w:name="_heading=h.v0mp152u7sby" w:colFirst="0" w:colLast="0" w:displacedByCustomXml="prev"/>
    <w:bookmarkEnd w:id="1" w:displacedByCustomXml="prev"/>
    <w:p w14:paraId="309D6301" w14:textId="01E94D77" w:rsidR="00080B59" w:rsidRDefault="00080B59" w:rsidP="00080B59">
      <w:pPr>
        <w:pStyle w:val="Ttulo2"/>
        <w:spacing w:before="0"/>
        <w:jc w:val="center"/>
        <w:rPr>
          <w:rFonts w:ascii="Arial" w:eastAsia="Arial" w:hAnsi="Arial" w:cs="Arial"/>
          <w:b/>
          <w:bCs/>
          <w:color w:val="000000"/>
          <w:sz w:val="24"/>
          <w:szCs w:val="24"/>
        </w:rPr>
      </w:pPr>
      <w:r>
        <w:rPr>
          <w:rFonts w:ascii="Arial" w:eastAsia="Arial" w:hAnsi="Arial" w:cs="Arial"/>
          <w:b/>
          <w:bCs/>
          <w:color w:val="000000"/>
          <w:sz w:val="24"/>
          <w:szCs w:val="24"/>
        </w:rPr>
        <w:t>GLOSARIO</w:t>
      </w:r>
    </w:p>
    <w:p w14:paraId="20EBDFE7" w14:textId="77777777" w:rsidR="00080B59" w:rsidRDefault="00080B59" w:rsidP="00080B59">
      <w:pPr>
        <w:rPr>
          <w:sz w:val="24"/>
          <w:szCs w:val="24"/>
        </w:rPr>
      </w:pPr>
    </w:p>
    <w:tbl>
      <w:tblPr>
        <w:tblW w:w="737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firstRow="0" w:lastRow="0" w:firstColumn="0" w:lastColumn="0" w:noHBand="0" w:noVBand="1"/>
      </w:tblPr>
      <w:tblGrid>
        <w:gridCol w:w="2410"/>
        <w:gridCol w:w="4961"/>
      </w:tblGrid>
      <w:tr w:rsidR="00E05062" w14:paraId="3E40E0F5" w14:textId="77777777" w:rsidTr="780A5D17">
        <w:trPr>
          <w:trHeight w:val="422"/>
        </w:trPr>
        <w:tc>
          <w:tcPr>
            <w:tcW w:w="2410" w:type="dxa"/>
            <w:vAlign w:val="center"/>
          </w:tcPr>
          <w:p w14:paraId="0B117624" w14:textId="12025B7D" w:rsidR="00E05062" w:rsidRDefault="00E05062" w:rsidP="00E05062">
            <w:pPr>
              <w:rPr>
                <w:rFonts w:ascii="Arial Narrow" w:eastAsia="Arial Narrow" w:hAnsi="Arial Narrow" w:cs="Arial Narrow"/>
                <w:b/>
                <w:bCs/>
                <w:i/>
                <w:iCs/>
                <w:sz w:val="24"/>
                <w:szCs w:val="24"/>
              </w:rPr>
            </w:pPr>
            <w:r>
              <w:rPr>
                <w:rFonts w:ascii="Arial Narrow" w:eastAsia="Arial Narrow" w:hAnsi="Arial Narrow" w:cs="Arial Narrow"/>
                <w:b/>
                <w:bCs/>
                <w:i/>
                <w:iCs/>
                <w:sz w:val="24"/>
                <w:szCs w:val="24"/>
              </w:rPr>
              <w:t xml:space="preserve">Actor </w:t>
            </w:r>
            <w:r w:rsidRPr="002956F9">
              <w:rPr>
                <w:rFonts w:ascii="Arial Narrow" w:eastAsia="Arial Narrow" w:hAnsi="Arial Narrow" w:cs="Arial Narrow"/>
                <w:sz w:val="24"/>
                <w:szCs w:val="24"/>
              </w:rPr>
              <w:t>o</w:t>
            </w:r>
            <w:r>
              <w:rPr>
                <w:rFonts w:ascii="Arial Narrow" w:eastAsia="Arial Narrow" w:hAnsi="Arial Narrow" w:cs="Arial Narrow"/>
                <w:b/>
                <w:bCs/>
                <w:i/>
                <w:iCs/>
                <w:sz w:val="24"/>
                <w:szCs w:val="24"/>
              </w:rPr>
              <w:t xml:space="preserve"> parte actora:</w:t>
            </w:r>
          </w:p>
        </w:tc>
        <w:tc>
          <w:tcPr>
            <w:tcW w:w="4961" w:type="dxa"/>
            <w:vAlign w:val="center"/>
          </w:tcPr>
          <w:p w14:paraId="37EDF0EF" w14:textId="7F7C89F2" w:rsidR="00E05062" w:rsidRDefault="00E05062" w:rsidP="00E05062">
            <w:pPr>
              <w:rPr>
                <w:rFonts w:ascii="Arial Narrow" w:eastAsia="Arial Narrow" w:hAnsi="Arial Narrow" w:cs="Arial Narrow"/>
                <w:sz w:val="24"/>
                <w:szCs w:val="24"/>
              </w:rPr>
            </w:pPr>
            <w:r>
              <w:rPr>
                <w:rFonts w:ascii="Arial Narrow" w:eastAsia="Arial Narrow" w:hAnsi="Arial Narrow" w:cs="Arial Narrow"/>
                <w:sz w:val="24"/>
                <w:szCs w:val="24"/>
              </w:rPr>
              <w:t>Francisco Morales Hilario.</w:t>
            </w:r>
          </w:p>
        </w:tc>
      </w:tr>
      <w:tr w:rsidR="00080B59" w14:paraId="6676B83E" w14:textId="77777777" w:rsidTr="780A5D17">
        <w:trPr>
          <w:trHeight w:val="422"/>
        </w:trPr>
        <w:tc>
          <w:tcPr>
            <w:tcW w:w="2410" w:type="dxa"/>
            <w:vAlign w:val="center"/>
          </w:tcPr>
          <w:p w14:paraId="60DC64B4" w14:textId="32138EE5" w:rsidR="00080B59" w:rsidRDefault="00080B59" w:rsidP="003A22B5">
            <w:pPr>
              <w:rPr>
                <w:rFonts w:ascii="Arial Narrow" w:eastAsia="Arial Narrow" w:hAnsi="Arial Narrow" w:cs="Arial Narrow"/>
                <w:b/>
                <w:bCs/>
                <w:i/>
                <w:iCs/>
                <w:sz w:val="24"/>
                <w:szCs w:val="24"/>
              </w:rPr>
            </w:pPr>
            <w:r>
              <w:rPr>
                <w:rFonts w:ascii="Arial Narrow" w:eastAsia="Arial Narrow" w:hAnsi="Arial Narrow" w:cs="Arial Narrow"/>
                <w:b/>
                <w:bCs/>
                <w:i/>
                <w:iCs/>
                <w:sz w:val="24"/>
                <w:szCs w:val="24"/>
              </w:rPr>
              <w:t>Ayuntamiento</w:t>
            </w:r>
            <w:r>
              <w:rPr>
                <w:rFonts w:ascii="Arial Narrow" w:eastAsia="Arial Narrow" w:hAnsi="Arial Narrow" w:cs="Arial Narrow"/>
                <w:sz w:val="24"/>
                <w:szCs w:val="24"/>
              </w:rPr>
              <w:t xml:space="preserve"> o </w:t>
            </w:r>
            <w:r>
              <w:rPr>
                <w:rFonts w:ascii="Arial Narrow" w:eastAsia="Arial Narrow" w:hAnsi="Arial Narrow" w:cs="Arial Narrow"/>
                <w:b/>
                <w:bCs/>
                <w:i/>
                <w:iCs/>
                <w:sz w:val="24"/>
                <w:szCs w:val="24"/>
              </w:rPr>
              <w:t>Cabildo:</w:t>
            </w:r>
          </w:p>
        </w:tc>
        <w:tc>
          <w:tcPr>
            <w:tcW w:w="4961" w:type="dxa"/>
            <w:vAlign w:val="center"/>
          </w:tcPr>
          <w:p w14:paraId="44896865" w14:textId="79002478" w:rsidR="00080B59" w:rsidRDefault="00080B59" w:rsidP="003A22B5">
            <w:pPr>
              <w:rPr>
                <w:rFonts w:ascii="Arial Narrow" w:eastAsia="Arial Narrow" w:hAnsi="Arial Narrow" w:cs="Arial Narrow"/>
                <w:sz w:val="24"/>
                <w:szCs w:val="24"/>
              </w:rPr>
            </w:pPr>
            <w:r>
              <w:rPr>
                <w:rFonts w:ascii="Arial Narrow" w:eastAsia="Arial Narrow" w:hAnsi="Arial Narrow" w:cs="Arial Narrow"/>
                <w:sz w:val="24"/>
                <w:szCs w:val="24"/>
              </w:rPr>
              <w:t xml:space="preserve">Ayuntamiento </w:t>
            </w:r>
            <w:r w:rsidR="0085104C">
              <w:rPr>
                <w:rFonts w:ascii="Arial Narrow" w:eastAsia="Arial Narrow" w:hAnsi="Arial Narrow" w:cs="Arial Narrow"/>
                <w:sz w:val="24"/>
                <w:szCs w:val="24"/>
              </w:rPr>
              <w:t xml:space="preserve">o Cabildo </w:t>
            </w:r>
            <w:r>
              <w:rPr>
                <w:rFonts w:ascii="Arial Narrow" w:eastAsia="Arial Narrow" w:hAnsi="Arial Narrow" w:cs="Arial Narrow"/>
                <w:sz w:val="24"/>
                <w:szCs w:val="24"/>
              </w:rPr>
              <w:t xml:space="preserve">de </w:t>
            </w:r>
            <w:r w:rsidR="00D5150C" w:rsidRPr="00D5150C">
              <w:rPr>
                <w:rFonts w:ascii="Arial Narrow" w:eastAsia="Arial Narrow" w:hAnsi="Arial Narrow" w:cs="Arial Narrow"/>
                <w:sz w:val="24"/>
                <w:szCs w:val="24"/>
              </w:rPr>
              <w:t>Tzintzuntzan, Michoacán</w:t>
            </w:r>
          </w:p>
        </w:tc>
      </w:tr>
      <w:tr w:rsidR="00080B59" w14:paraId="1DAEED70" w14:textId="77777777" w:rsidTr="780A5D17">
        <w:trPr>
          <w:trHeight w:val="422"/>
        </w:trPr>
        <w:tc>
          <w:tcPr>
            <w:tcW w:w="2410" w:type="dxa"/>
            <w:vAlign w:val="center"/>
          </w:tcPr>
          <w:p w14:paraId="7387134A" w14:textId="77777777" w:rsidR="00080B59" w:rsidRDefault="00080B59" w:rsidP="003A22B5">
            <w:pPr>
              <w:rPr>
                <w:rFonts w:ascii="Arial Narrow" w:eastAsia="Arial Narrow" w:hAnsi="Arial Narrow" w:cs="Arial Narrow"/>
                <w:b/>
                <w:bCs/>
                <w:i/>
                <w:iCs/>
                <w:sz w:val="24"/>
                <w:szCs w:val="24"/>
              </w:rPr>
            </w:pPr>
            <w:r>
              <w:rPr>
                <w:rFonts w:ascii="Arial Narrow" w:eastAsia="Arial Narrow" w:hAnsi="Arial Narrow" w:cs="Arial Narrow"/>
                <w:b/>
                <w:bCs/>
                <w:i/>
                <w:iCs/>
                <w:sz w:val="24"/>
                <w:szCs w:val="24"/>
              </w:rPr>
              <w:t>Código Electoral:</w:t>
            </w:r>
          </w:p>
        </w:tc>
        <w:tc>
          <w:tcPr>
            <w:tcW w:w="4961" w:type="dxa"/>
            <w:vAlign w:val="center"/>
          </w:tcPr>
          <w:p w14:paraId="1FFBE5E3" w14:textId="77777777" w:rsidR="00080B59" w:rsidRDefault="00080B59" w:rsidP="7631744D">
            <w:pPr>
              <w:jc w:val="both"/>
              <w:rPr>
                <w:rFonts w:ascii="Arial Narrow" w:eastAsia="Arial Narrow" w:hAnsi="Arial Narrow" w:cs="Arial Narrow"/>
                <w:sz w:val="24"/>
                <w:szCs w:val="24"/>
              </w:rPr>
            </w:pPr>
            <w:r>
              <w:rPr>
                <w:rFonts w:ascii="Arial Narrow" w:eastAsia="Arial Narrow" w:hAnsi="Arial Narrow" w:cs="Arial Narrow"/>
                <w:sz w:val="24"/>
                <w:szCs w:val="24"/>
              </w:rPr>
              <w:t>Código Electoral del Estado de Michoacán de Ocampo.</w:t>
            </w:r>
          </w:p>
        </w:tc>
      </w:tr>
      <w:tr w:rsidR="00080B59" w14:paraId="2119DC7A" w14:textId="77777777" w:rsidTr="780A5D17">
        <w:trPr>
          <w:trHeight w:val="422"/>
        </w:trPr>
        <w:tc>
          <w:tcPr>
            <w:tcW w:w="2410" w:type="dxa"/>
            <w:vAlign w:val="center"/>
          </w:tcPr>
          <w:p w14:paraId="5AD7AF76" w14:textId="77777777" w:rsidR="00080B59" w:rsidRDefault="00080B59" w:rsidP="003A22B5">
            <w:pPr>
              <w:rPr>
                <w:rFonts w:ascii="Arial Narrow" w:eastAsia="Arial Narrow" w:hAnsi="Arial Narrow" w:cs="Arial Narrow"/>
                <w:b/>
                <w:bCs/>
                <w:i/>
                <w:iCs/>
                <w:sz w:val="24"/>
                <w:szCs w:val="24"/>
              </w:rPr>
            </w:pPr>
            <w:r>
              <w:rPr>
                <w:rFonts w:ascii="Arial Narrow" w:eastAsia="Arial Narrow" w:hAnsi="Arial Narrow" w:cs="Arial Narrow"/>
                <w:b/>
                <w:bCs/>
                <w:i/>
                <w:iCs/>
                <w:sz w:val="24"/>
                <w:szCs w:val="24"/>
              </w:rPr>
              <w:t>Congreso del Estado:</w:t>
            </w:r>
          </w:p>
        </w:tc>
        <w:tc>
          <w:tcPr>
            <w:tcW w:w="4961" w:type="dxa"/>
            <w:vAlign w:val="center"/>
          </w:tcPr>
          <w:p w14:paraId="1F73308A" w14:textId="77777777" w:rsidR="00080B59" w:rsidRDefault="00080B59" w:rsidP="003A22B5">
            <w:pPr>
              <w:rPr>
                <w:rFonts w:ascii="Arial Narrow" w:eastAsia="Arial Narrow" w:hAnsi="Arial Narrow" w:cs="Arial Narrow"/>
                <w:sz w:val="24"/>
                <w:szCs w:val="24"/>
              </w:rPr>
            </w:pPr>
            <w:r>
              <w:rPr>
                <w:rFonts w:ascii="Arial Narrow" w:eastAsia="Arial Narrow" w:hAnsi="Arial Narrow" w:cs="Arial Narrow"/>
                <w:sz w:val="24"/>
                <w:szCs w:val="24"/>
              </w:rPr>
              <w:t>Congreso del Estado de Michoacán de Ocampo.</w:t>
            </w:r>
          </w:p>
        </w:tc>
      </w:tr>
      <w:tr w:rsidR="00080B59" w14:paraId="193DA133" w14:textId="77777777" w:rsidTr="780A5D17">
        <w:trPr>
          <w:trHeight w:val="422"/>
        </w:trPr>
        <w:tc>
          <w:tcPr>
            <w:tcW w:w="2410" w:type="dxa"/>
            <w:vAlign w:val="center"/>
          </w:tcPr>
          <w:p w14:paraId="782BEC97" w14:textId="77777777" w:rsidR="00080B59" w:rsidRDefault="00080B59" w:rsidP="003A22B5">
            <w:pPr>
              <w:rPr>
                <w:rFonts w:ascii="Arial Narrow" w:eastAsia="Arial Narrow" w:hAnsi="Arial Narrow" w:cs="Arial Narrow"/>
                <w:b/>
                <w:bCs/>
                <w:i/>
                <w:iCs/>
                <w:sz w:val="24"/>
                <w:szCs w:val="24"/>
              </w:rPr>
            </w:pPr>
            <w:r>
              <w:rPr>
                <w:rFonts w:ascii="Arial Narrow" w:eastAsia="Arial Narrow" w:hAnsi="Arial Narrow" w:cs="Arial Narrow"/>
                <w:b/>
                <w:bCs/>
                <w:i/>
                <w:iCs/>
                <w:sz w:val="24"/>
                <w:szCs w:val="24"/>
              </w:rPr>
              <w:t>Constitución Federal:</w:t>
            </w:r>
          </w:p>
        </w:tc>
        <w:tc>
          <w:tcPr>
            <w:tcW w:w="4961" w:type="dxa"/>
            <w:vAlign w:val="center"/>
          </w:tcPr>
          <w:p w14:paraId="48204681" w14:textId="77777777" w:rsidR="00080B59" w:rsidRDefault="00080B59" w:rsidP="7631744D">
            <w:pPr>
              <w:jc w:val="both"/>
              <w:rPr>
                <w:rFonts w:ascii="Arial Narrow" w:eastAsia="Arial Narrow" w:hAnsi="Arial Narrow" w:cs="Arial Narrow"/>
                <w:sz w:val="24"/>
                <w:szCs w:val="24"/>
              </w:rPr>
            </w:pPr>
            <w:r>
              <w:rPr>
                <w:rFonts w:ascii="Arial Narrow" w:eastAsia="Arial Narrow" w:hAnsi="Arial Narrow" w:cs="Arial Narrow"/>
                <w:sz w:val="24"/>
                <w:szCs w:val="24"/>
              </w:rPr>
              <w:t>Constitución Política de los Estados Unidos Mexicanos.</w:t>
            </w:r>
          </w:p>
        </w:tc>
      </w:tr>
      <w:tr w:rsidR="00080B59" w14:paraId="550CB75B" w14:textId="77777777" w:rsidTr="780A5D17">
        <w:trPr>
          <w:trHeight w:val="422"/>
        </w:trPr>
        <w:tc>
          <w:tcPr>
            <w:tcW w:w="2410" w:type="dxa"/>
            <w:vAlign w:val="center"/>
          </w:tcPr>
          <w:p w14:paraId="6C5DEF4D" w14:textId="77777777" w:rsidR="00080B59" w:rsidRDefault="00080B59" w:rsidP="003A22B5">
            <w:pPr>
              <w:rPr>
                <w:rFonts w:ascii="Arial Narrow" w:eastAsia="Arial Narrow" w:hAnsi="Arial Narrow" w:cs="Arial Narrow"/>
                <w:b/>
                <w:bCs/>
                <w:i/>
                <w:iCs/>
                <w:sz w:val="24"/>
                <w:szCs w:val="24"/>
              </w:rPr>
            </w:pPr>
            <w:r>
              <w:rPr>
                <w:rFonts w:ascii="Arial Narrow" w:eastAsia="Arial Narrow" w:hAnsi="Arial Narrow" w:cs="Arial Narrow"/>
                <w:b/>
                <w:bCs/>
                <w:i/>
                <w:iCs/>
                <w:sz w:val="24"/>
                <w:szCs w:val="24"/>
              </w:rPr>
              <w:t>Constitución Local:</w:t>
            </w:r>
          </w:p>
        </w:tc>
        <w:tc>
          <w:tcPr>
            <w:tcW w:w="4961" w:type="dxa"/>
            <w:vAlign w:val="center"/>
          </w:tcPr>
          <w:p w14:paraId="6AB24BA4" w14:textId="77777777" w:rsidR="00080B59" w:rsidRDefault="00080B59" w:rsidP="7631744D">
            <w:pPr>
              <w:jc w:val="both"/>
              <w:rPr>
                <w:rFonts w:ascii="Arial Narrow" w:eastAsia="Arial Narrow" w:hAnsi="Arial Narrow" w:cs="Arial Narrow"/>
                <w:sz w:val="24"/>
                <w:szCs w:val="24"/>
              </w:rPr>
            </w:pPr>
            <w:r w:rsidRPr="7631744D">
              <w:rPr>
                <w:rFonts w:ascii="Arial Narrow" w:eastAsia="Arial Narrow" w:hAnsi="Arial Narrow" w:cs="Arial Narrow"/>
                <w:color w:val="000000" w:themeColor="text1"/>
                <w:sz w:val="24"/>
                <w:szCs w:val="24"/>
              </w:rPr>
              <w:t>Constitución Política del Estado Libre y Soberano de Michoacán de Ocampo.</w:t>
            </w:r>
          </w:p>
        </w:tc>
      </w:tr>
      <w:tr w:rsidR="00080B59" w14:paraId="67D6EF4B" w14:textId="77777777" w:rsidTr="780A5D17">
        <w:trPr>
          <w:trHeight w:val="422"/>
        </w:trPr>
        <w:tc>
          <w:tcPr>
            <w:tcW w:w="2410" w:type="dxa"/>
            <w:vAlign w:val="center"/>
          </w:tcPr>
          <w:p w14:paraId="63E303A9" w14:textId="77777777" w:rsidR="00080B59" w:rsidRDefault="00080B59" w:rsidP="003A22B5">
            <w:pPr>
              <w:rPr>
                <w:rFonts w:ascii="Arial Narrow" w:eastAsia="Arial Narrow" w:hAnsi="Arial Narrow" w:cs="Arial Narrow"/>
                <w:b/>
                <w:bCs/>
                <w:i/>
                <w:iCs/>
                <w:sz w:val="24"/>
                <w:szCs w:val="24"/>
              </w:rPr>
            </w:pPr>
            <w:r>
              <w:rPr>
                <w:rFonts w:ascii="Arial Narrow" w:eastAsia="Arial Narrow" w:hAnsi="Arial Narrow" w:cs="Arial Narrow"/>
                <w:b/>
                <w:bCs/>
                <w:i/>
                <w:iCs/>
                <w:sz w:val="24"/>
                <w:szCs w:val="24"/>
              </w:rPr>
              <w:t>gobierno municipal:</w:t>
            </w:r>
          </w:p>
        </w:tc>
        <w:tc>
          <w:tcPr>
            <w:tcW w:w="4961" w:type="dxa"/>
            <w:vAlign w:val="center"/>
          </w:tcPr>
          <w:p w14:paraId="17104FED" w14:textId="11A24FA8" w:rsidR="00080B59" w:rsidRDefault="00080B59" w:rsidP="003A22B5">
            <w:pPr>
              <w:rPr>
                <w:rFonts w:ascii="Arial Narrow" w:eastAsia="Arial Narrow" w:hAnsi="Arial Narrow" w:cs="Arial Narrow"/>
                <w:color w:val="000000"/>
                <w:sz w:val="24"/>
                <w:szCs w:val="24"/>
              </w:rPr>
            </w:pPr>
            <w:r w:rsidRPr="1D8C4CFC">
              <w:rPr>
                <w:rFonts w:ascii="Arial Narrow" w:eastAsia="Arial Narrow" w:hAnsi="Arial Narrow" w:cs="Arial Narrow"/>
                <w:color w:val="000000" w:themeColor="text1"/>
                <w:sz w:val="24"/>
                <w:szCs w:val="24"/>
              </w:rPr>
              <w:t xml:space="preserve">Gobierno municipal de </w:t>
            </w:r>
            <w:r w:rsidR="00A2751D" w:rsidRPr="1D8C4CFC">
              <w:rPr>
                <w:rFonts w:ascii="Arial Narrow" w:eastAsia="Arial Narrow" w:hAnsi="Arial Narrow" w:cs="Arial Narrow"/>
                <w:color w:val="000000" w:themeColor="text1"/>
                <w:sz w:val="24"/>
                <w:szCs w:val="24"/>
              </w:rPr>
              <w:t>Tzintzuntzan</w:t>
            </w:r>
            <w:r w:rsidRPr="1D8C4CFC">
              <w:rPr>
                <w:rFonts w:ascii="Arial Narrow" w:eastAsia="Arial Narrow" w:hAnsi="Arial Narrow" w:cs="Arial Narrow"/>
                <w:color w:val="000000" w:themeColor="text1"/>
                <w:sz w:val="24"/>
                <w:szCs w:val="24"/>
              </w:rPr>
              <w:t>, Mich</w:t>
            </w:r>
            <w:r w:rsidR="00344C93" w:rsidRPr="1D8C4CFC">
              <w:rPr>
                <w:rFonts w:ascii="Arial Narrow" w:eastAsia="Arial Narrow" w:hAnsi="Arial Narrow" w:cs="Arial Narrow"/>
                <w:color w:val="000000" w:themeColor="text1"/>
                <w:sz w:val="24"/>
                <w:szCs w:val="24"/>
              </w:rPr>
              <w:t>o</w:t>
            </w:r>
            <w:r w:rsidR="00BE5DA7" w:rsidRPr="1D8C4CFC">
              <w:rPr>
                <w:rFonts w:ascii="Arial Narrow" w:eastAsia="Arial Narrow" w:hAnsi="Arial Narrow" w:cs="Arial Narrow"/>
                <w:color w:val="000000" w:themeColor="text1"/>
                <w:sz w:val="24"/>
                <w:szCs w:val="24"/>
              </w:rPr>
              <w:t>a</w:t>
            </w:r>
            <w:r w:rsidR="00344C93" w:rsidRPr="1D8C4CFC">
              <w:rPr>
                <w:rFonts w:ascii="Arial Narrow" w:eastAsia="Arial Narrow" w:hAnsi="Arial Narrow" w:cs="Arial Narrow"/>
                <w:color w:val="000000" w:themeColor="text1"/>
                <w:sz w:val="24"/>
                <w:szCs w:val="24"/>
              </w:rPr>
              <w:t>cán</w:t>
            </w:r>
            <w:r w:rsidRPr="1D8C4CFC">
              <w:rPr>
                <w:rFonts w:ascii="Arial Narrow" w:eastAsia="Arial Narrow" w:hAnsi="Arial Narrow" w:cs="Arial Narrow"/>
                <w:color w:val="000000" w:themeColor="text1"/>
                <w:sz w:val="24"/>
                <w:szCs w:val="24"/>
              </w:rPr>
              <w:t>.</w:t>
            </w:r>
          </w:p>
        </w:tc>
      </w:tr>
      <w:tr w:rsidR="008D2A08" w14:paraId="44CDE7E0" w14:textId="77777777" w:rsidTr="780A5D17">
        <w:trPr>
          <w:trHeight w:val="422"/>
        </w:trPr>
        <w:tc>
          <w:tcPr>
            <w:tcW w:w="2410" w:type="dxa"/>
            <w:vAlign w:val="center"/>
          </w:tcPr>
          <w:p w14:paraId="5CE9EBC6" w14:textId="4F36DF27" w:rsidR="008D2A08" w:rsidRDefault="000D295B" w:rsidP="003A22B5">
            <w:pPr>
              <w:rPr>
                <w:rFonts w:ascii="Arial Narrow" w:eastAsia="Arial Narrow" w:hAnsi="Arial Narrow" w:cs="Arial Narrow"/>
                <w:b/>
                <w:bCs/>
                <w:i/>
                <w:iCs/>
                <w:sz w:val="24"/>
                <w:szCs w:val="24"/>
              </w:rPr>
            </w:pPr>
            <w:r>
              <w:rPr>
                <w:rFonts w:ascii="Arial Narrow" w:eastAsia="Arial Narrow" w:hAnsi="Arial Narrow" w:cs="Arial Narrow"/>
                <w:b/>
                <w:bCs/>
                <w:i/>
                <w:iCs/>
                <w:sz w:val="24"/>
                <w:szCs w:val="24"/>
              </w:rPr>
              <w:t>IEM:</w:t>
            </w:r>
          </w:p>
        </w:tc>
        <w:tc>
          <w:tcPr>
            <w:tcW w:w="4961" w:type="dxa"/>
            <w:vAlign w:val="center"/>
          </w:tcPr>
          <w:p w14:paraId="1506E6B8" w14:textId="35884F4E" w:rsidR="008D2A08" w:rsidRPr="1D8C4CFC" w:rsidRDefault="000D295B" w:rsidP="003A22B5">
            <w:pPr>
              <w:rPr>
                <w:rFonts w:ascii="Arial Narrow" w:eastAsia="Arial Narrow" w:hAnsi="Arial Narrow" w:cs="Arial Narrow"/>
                <w:color w:val="000000" w:themeColor="text1"/>
                <w:sz w:val="24"/>
                <w:szCs w:val="24"/>
              </w:rPr>
            </w:pPr>
            <w:r>
              <w:rPr>
                <w:rFonts w:ascii="Arial Narrow" w:eastAsia="Arial Narrow" w:hAnsi="Arial Narrow" w:cs="Arial Narrow"/>
                <w:color w:val="000000" w:themeColor="text1"/>
                <w:sz w:val="24"/>
                <w:szCs w:val="24"/>
              </w:rPr>
              <w:t>Instituto Electoral de Michoacán.</w:t>
            </w:r>
          </w:p>
        </w:tc>
      </w:tr>
      <w:tr w:rsidR="00080B59" w14:paraId="4F93653F" w14:textId="77777777" w:rsidTr="780A5D17">
        <w:trPr>
          <w:trHeight w:val="422"/>
        </w:trPr>
        <w:tc>
          <w:tcPr>
            <w:tcW w:w="2410" w:type="dxa"/>
            <w:vAlign w:val="center"/>
          </w:tcPr>
          <w:p w14:paraId="3BA6F2ED" w14:textId="77777777" w:rsidR="00080B59" w:rsidRDefault="00080B59" w:rsidP="003A22B5">
            <w:pPr>
              <w:rPr>
                <w:rFonts w:ascii="Arial Narrow" w:eastAsia="Arial Narrow" w:hAnsi="Arial Narrow" w:cs="Arial Narrow"/>
                <w:b/>
                <w:bCs/>
                <w:i/>
                <w:iCs/>
                <w:sz w:val="24"/>
                <w:szCs w:val="24"/>
              </w:rPr>
            </w:pPr>
            <w:r>
              <w:rPr>
                <w:rFonts w:ascii="Arial Narrow" w:eastAsia="Arial Narrow" w:hAnsi="Arial Narrow" w:cs="Arial Narrow"/>
                <w:b/>
                <w:bCs/>
                <w:i/>
                <w:iCs/>
                <w:sz w:val="24"/>
                <w:szCs w:val="24"/>
              </w:rPr>
              <w:t xml:space="preserve">juicio de la ciudadanía: </w:t>
            </w:r>
          </w:p>
        </w:tc>
        <w:tc>
          <w:tcPr>
            <w:tcW w:w="4961" w:type="dxa"/>
            <w:vAlign w:val="center"/>
          </w:tcPr>
          <w:p w14:paraId="0EC25068" w14:textId="77777777" w:rsidR="00080B59" w:rsidRDefault="00080B59" w:rsidP="7631744D">
            <w:pPr>
              <w:jc w:val="both"/>
              <w:rPr>
                <w:rFonts w:ascii="Arial Narrow" w:eastAsia="Arial Narrow" w:hAnsi="Arial Narrow" w:cs="Arial Narrow"/>
                <w:color w:val="000000"/>
                <w:sz w:val="24"/>
                <w:szCs w:val="24"/>
              </w:rPr>
            </w:pPr>
            <w:r w:rsidRPr="7631744D">
              <w:rPr>
                <w:rFonts w:ascii="Arial Narrow" w:eastAsia="Arial Narrow" w:hAnsi="Arial Narrow" w:cs="Arial Narrow"/>
                <w:color w:val="000000" w:themeColor="text1"/>
                <w:sz w:val="24"/>
                <w:szCs w:val="24"/>
              </w:rPr>
              <w:t>Juicio para la Protección de los Derechos Político-Electorales del Ciudadano.</w:t>
            </w:r>
          </w:p>
        </w:tc>
      </w:tr>
      <w:tr w:rsidR="0034362E" w14:paraId="722254EF" w14:textId="77777777" w:rsidTr="780A5D17">
        <w:trPr>
          <w:trHeight w:val="422"/>
        </w:trPr>
        <w:tc>
          <w:tcPr>
            <w:tcW w:w="2410" w:type="dxa"/>
            <w:vAlign w:val="center"/>
          </w:tcPr>
          <w:p w14:paraId="67A8300A" w14:textId="3E627DF3" w:rsidR="0034362E" w:rsidRPr="0027311B" w:rsidRDefault="0034362E" w:rsidP="003A22B5">
            <w:pPr>
              <w:rPr>
                <w:rFonts w:ascii="Arial Narrow" w:eastAsia="Arial Narrow" w:hAnsi="Arial Narrow" w:cs="Arial"/>
                <w:sz w:val="24"/>
                <w:szCs w:val="24"/>
              </w:rPr>
            </w:pPr>
            <w:r w:rsidRPr="1D8C4CFC">
              <w:rPr>
                <w:rFonts w:ascii="Arial Narrow" w:hAnsi="Arial Narrow" w:cs="Arial"/>
                <w:b/>
                <w:i/>
                <w:sz w:val="24"/>
                <w:szCs w:val="24"/>
              </w:rPr>
              <w:t xml:space="preserve">Ley </w:t>
            </w:r>
            <w:r w:rsidR="0027311B" w:rsidRPr="1D8C4CFC">
              <w:rPr>
                <w:rFonts w:ascii="Arial Narrow" w:hAnsi="Arial Narrow" w:cs="Arial"/>
                <w:b/>
                <w:i/>
                <w:sz w:val="24"/>
                <w:szCs w:val="24"/>
              </w:rPr>
              <w:t>de Justicia</w:t>
            </w:r>
            <w:r w:rsidRPr="1D8C4CFC">
              <w:rPr>
                <w:rFonts w:ascii="Arial Narrow" w:hAnsi="Arial Narrow" w:cs="Arial"/>
                <w:b/>
                <w:i/>
                <w:sz w:val="24"/>
                <w:szCs w:val="24"/>
              </w:rPr>
              <w:t xml:space="preserve"> </w:t>
            </w:r>
            <w:r w:rsidRPr="00800344">
              <w:rPr>
                <w:rFonts w:ascii="Arial Narrow" w:hAnsi="Arial Narrow" w:cs="Arial"/>
                <w:b/>
                <w:i/>
                <w:sz w:val="24"/>
                <w:szCs w:val="24"/>
              </w:rPr>
              <w:t>Electoral</w:t>
            </w:r>
            <w:r w:rsidR="0027311B" w:rsidRPr="002956F9">
              <w:rPr>
                <w:rFonts w:ascii="Arial Narrow" w:hAnsi="Arial Narrow" w:cs="Arial"/>
                <w:b/>
                <w:sz w:val="24"/>
                <w:szCs w:val="24"/>
              </w:rPr>
              <w:t>:</w:t>
            </w:r>
          </w:p>
        </w:tc>
        <w:tc>
          <w:tcPr>
            <w:tcW w:w="4961" w:type="dxa"/>
            <w:vAlign w:val="center"/>
          </w:tcPr>
          <w:p w14:paraId="3A47DE27" w14:textId="2C3DA1AA" w:rsidR="0034362E" w:rsidRDefault="00FD4B0F" w:rsidP="7631744D">
            <w:pPr>
              <w:jc w:val="both"/>
              <w:rPr>
                <w:rFonts w:ascii="Arial Narrow" w:eastAsia="Arial Narrow" w:hAnsi="Arial Narrow" w:cs="Arial Narrow"/>
                <w:color w:val="000000"/>
                <w:sz w:val="24"/>
                <w:szCs w:val="24"/>
              </w:rPr>
            </w:pPr>
            <w:r w:rsidRPr="1D8C4CFC">
              <w:rPr>
                <w:rFonts w:ascii="Arial Narrow" w:hAnsi="Arial Narrow" w:cs="Arial"/>
                <w:sz w:val="24"/>
                <w:szCs w:val="24"/>
              </w:rPr>
              <w:t>Ley de Justicia en Materia Electoral y de Participación Ciudadana del Estado de Michoacán de Ocampo.</w:t>
            </w:r>
          </w:p>
        </w:tc>
      </w:tr>
      <w:tr w:rsidR="00F04800" w14:paraId="6BF4E2B6" w14:textId="77777777" w:rsidTr="780A5D17">
        <w:trPr>
          <w:trHeight w:val="422"/>
        </w:trPr>
        <w:tc>
          <w:tcPr>
            <w:tcW w:w="2410" w:type="dxa"/>
            <w:vAlign w:val="center"/>
          </w:tcPr>
          <w:p w14:paraId="6541341C" w14:textId="56EABD63" w:rsidR="00F04800" w:rsidRPr="1D8C4CFC" w:rsidRDefault="00F04800" w:rsidP="003A22B5">
            <w:pPr>
              <w:rPr>
                <w:rFonts w:ascii="Arial Narrow" w:hAnsi="Arial Narrow" w:cs="Arial"/>
                <w:b/>
                <w:i/>
                <w:sz w:val="24"/>
                <w:szCs w:val="24"/>
              </w:rPr>
            </w:pPr>
            <w:r>
              <w:rPr>
                <w:rFonts w:ascii="Arial Narrow" w:hAnsi="Arial Narrow" w:cs="Arial"/>
                <w:b/>
                <w:i/>
                <w:sz w:val="24"/>
                <w:szCs w:val="24"/>
              </w:rPr>
              <w:t>Ley Orgánica Municipal:</w:t>
            </w:r>
          </w:p>
        </w:tc>
        <w:tc>
          <w:tcPr>
            <w:tcW w:w="4961" w:type="dxa"/>
            <w:vAlign w:val="center"/>
          </w:tcPr>
          <w:p w14:paraId="11790D03" w14:textId="274B5142" w:rsidR="00F04800" w:rsidRPr="1D8C4CFC" w:rsidRDefault="00F04800" w:rsidP="7631744D">
            <w:pPr>
              <w:jc w:val="both"/>
              <w:rPr>
                <w:rFonts w:ascii="Arial Narrow" w:hAnsi="Arial Narrow" w:cs="Arial"/>
                <w:sz w:val="24"/>
                <w:szCs w:val="24"/>
              </w:rPr>
            </w:pPr>
            <w:r>
              <w:rPr>
                <w:rFonts w:ascii="Arial Narrow" w:hAnsi="Arial Narrow" w:cs="Arial"/>
                <w:sz w:val="24"/>
                <w:szCs w:val="24"/>
              </w:rPr>
              <w:t>Ley Orgánica Municipal del Estado de Michoacán de Ocampo</w:t>
            </w:r>
          </w:p>
        </w:tc>
      </w:tr>
      <w:tr w:rsidR="00080B59" w14:paraId="7E50569E" w14:textId="77777777" w:rsidTr="780A5D17">
        <w:trPr>
          <w:trHeight w:val="419"/>
        </w:trPr>
        <w:tc>
          <w:tcPr>
            <w:tcW w:w="2410" w:type="dxa"/>
            <w:vAlign w:val="center"/>
          </w:tcPr>
          <w:p w14:paraId="649FF5F4" w14:textId="2D8C80D4" w:rsidR="00080B59" w:rsidRDefault="00080B59" w:rsidP="003A22B5">
            <w:pPr>
              <w:rPr>
                <w:rFonts w:ascii="Arial Narrow" w:eastAsia="Arial Narrow" w:hAnsi="Arial Narrow" w:cs="Arial Narrow"/>
                <w:b/>
                <w:bCs/>
                <w:i/>
                <w:iCs/>
                <w:sz w:val="24"/>
                <w:szCs w:val="24"/>
              </w:rPr>
            </w:pPr>
            <w:r>
              <w:rPr>
                <w:rFonts w:ascii="Arial Narrow" w:eastAsia="Arial Narrow" w:hAnsi="Arial Narrow" w:cs="Arial Narrow"/>
                <w:b/>
                <w:bCs/>
                <w:i/>
                <w:iCs/>
                <w:sz w:val="24"/>
                <w:szCs w:val="24"/>
              </w:rPr>
              <w:t xml:space="preserve">órgano jurisdiccional </w:t>
            </w:r>
            <w:r>
              <w:rPr>
                <w:rFonts w:ascii="Arial Narrow" w:eastAsia="Arial Narrow" w:hAnsi="Arial Narrow" w:cs="Arial Narrow"/>
                <w:sz w:val="24"/>
                <w:szCs w:val="24"/>
              </w:rPr>
              <w:t>o</w:t>
            </w:r>
            <w:r>
              <w:rPr>
                <w:rFonts w:ascii="Arial Narrow" w:eastAsia="Arial Narrow" w:hAnsi="Arial Narrow" w:cs="Arial Narrow"/>
                <w:b/>
                <w:bCs/>
                <w:i/>
                <w:iCs/>
                <w:sz w:val="24"/>
                <w:szCs w:val="24"/>
              </w:rPr>
              <w:t xml:space="preserve"> Tribunal Electoral:</w:t>
            </w:r>
          </w:p>
        </w:tc>
        <w:tc>
          <w:tcPr>
            <w:tcW w:w="4961" w:type="dxa"/>
            <w:vAlign w:val="center"/>
          </w:tcPr>
          <w:p w14:paraId="3AE1AA55" w14:textId="43C23079" w:rsidR="00080B59" w:rsidRDefault="00080B59" w:rsidP="003A22B5">
            <w:pPr>
              <w:rPr>
                <w:rFonts w:ascii="Arial Narrow" w:eastAsia="Arial Narrow" w:hAnsi="Arial Narrow" w:cs="Arial Narrow"/>
                <w:sz w:val="24"/>
                <w:szCs w:val="24"/>
              </w:rPr>
            </w:pPr>
            <w:r>
              <w:rPr>
                <w:rFonts w:ascii="Arial Narrow" w:eastAsia="Arial Narrow" w:hAnsi="Arial Narrow" w:cs="Arial Narrow"/>
                <w:sz w:val="24"/>
                <w:szCs w:val="24"/>
              </w:rPr>
              <w:t>Tribunal Electoral del Estado.</w:t>
            </w:r>
          </w:p>
        </w:tc>
      </w:tr>
      <w:tr w:rsidR="00D97941" w14:paraId="1EA72A3A" w14:textId="77777777" w:rsidTr="780A5D17">
        <w:trPr>
          <w:trHeight w:val="322"/>
        </w:trPr>
        <w:tc>
          <w:tcPr>
            <w:tcW w:w="2410" w:type="dxa"/>
            <w:vAlign w:val="center"/>
          </w:tcPr>
          <w:p w14:paraId="215CDBCF" w14:textId="4FC57F34" w:rsidR="00D97941" w:rsidDel="00E05062" w:rsidRDefault="35DFE995" w:rsidP="00E05062">
            <w:r w:rsidRPr="7631744D">
              <w:rPr>
                <w:rFonts w:ascii="Arial Narrow" w:eastAsia="Arial Narrow" w:hAnsi="Arial Narrow" w:cs="Arial Narrow"/>
                <w:b/>
                <w:bCs/>
                <w:i/>
                <w:iCs/>
                <w:sz w:val="24"/>
                <w:szCs w:val="24"/>
              </w:rPr>
              <w:t>Sala Toluca</w:t>
            </w:r>
            <w:r w:rsidR="00EB5A77">
              <w:rPr>
                <w:rFonts w:ascii="Arial Narrow" w:eastAsia="Arial Narrow" w:hAnsi="Arial Narrow" w:cs="Arial Narrow"/>
                <w:b/>
                <w:bCs/>
                <w:i/>
                <w:iCs/>
                <w:sz w:val="24"/>
                <w:szCs w:val="24"/>
              </w:rPr>
              <w:t>:</w:t>
            </w:r>
          </w:p>
        </w:tc>
        <w:tc>
          <w:tcPr>
            <w:tcW w:w="4961" w:type="dxa"/>
            <w:vAlign w:val="center"/>
          </w:tcPr>
          <w:p w14:paraId="026959D0" w14:textId="79A0BA50" w:rsidR="00D97941" w:rsidDel="00E05062" w:rsidRDefault="35DFE995" w:rsidP="00E05062">
            <w:r w:rsidRPr="7631744D">
              <w:rPr>
                <w:rFonts w:ascii="Arial Narrow" w:eastAsia="Arial Narrow" w:hAnsi="Arial Narrow" w:cs="Arial Narrow"/>
                <w:sz w:val="24"/>
                <w:szCs w:val="24"/>
              </w:rPr>
              <w:t>Sala Regional Toluca</w:t>
            </w:r>
            <w:r w:rsidR="4F9D35CB" w:rsidRPr="7631744D">
              <w:rPr>
                <w:rFonts w:ascii="Arial Narrow" w:eastAsia="Arial Narrow" w:hAnsi="Arial Narrow" w:cs="Arial Narrow"/>
                <w:sz w:val="24"/>
                <w:szCs w:val="24"/>
              </w:rPr>
              <w:t xml:space="preserve"> del Tribunal Electoral del Poder Judicial de la Federación.</w:t>
            </w:r>
          </w:p>
        </w:tc>
      </w:tr>
      <w:tr w:rsidR="00080B59" w14:paraId="6465116C" w14:textId="77777777" w:rsidTr="780A5D17">
        <w:trPr>
          <w:trHeight w:val="422"/>
        </w:trPr>
        <w:tc>
          <w:tcPr>
            <w:tcW w:w="2410" w:type="dxa"/>
            <w:vAlign w:val="center"/>
          </w:tcPr>
          <w:p w14:paraId="1BA7EC93" w14:textId="77777777" w:rsidR="00080B59" w:rsidRDefault="00080B59" w:rsidP="003A22B5">
            <w:pPr>
              <w:rPr>
                <w:rFonts w:ascii="Arial Narrow" w:eastAsia="Arial Narrow" w:hAnsi="Arial Narrow" w:cs="Arial Narrow"/>
                <w:b/>
                <w:bCs/>
                <w:i/>
                <w:iCs/>
                <w:sz w:val="24"/>
                <w:szCs w:val="24"/>
              </w:rPr>
            </w:pPr>
            <w:r>
              <w:rPr>
                <w:rFonts w:ascii="Arial Narrow" w:eastAsia="Arial Narrow" w:hAnsi="Arial Narrow" w:cs="Arial Narrow"/>
                <w:b/>
                <w:bCs/>
                <w:i/>
                <w:iCs/>
                <w:sz w:val="24"/>
                <w:szCs w:val="24"/>
              </w:rPr>
              <w:t>Sala Superior:</w:t>
            </w:r>
          </w:p>
        </w:tc>
        <w:tc>
          <w:tcPr>
            <w:tcW w:w="4961" w:type="dxa"/>
            <w:vAlign w:val="center"/>
          </w:tcPr>
          <w:p w14:paraId="142B839E" w14:textId="77777777" w:rsidR="00080B59" w:rsidRDefault="00080B59" w:rsidP="7631744D">
            <w:pPr>
              <w:jc w:val="both"/>
              <w:rPr>
                <w:rFonts w:ascii="Arial Narrow" w:eastAsia="Arial Narrow" w:hAnsi="Arial Narrow" w:cs="Arial Narrow"/>
                <w:sz w:val="24"/>
                <w:szCs w:val="24"/>
              </w:rPr>
            </w:pPr>
            <w:r>
              <w:rPr>
                <w:rFonts w:ascii="Arial Narrow" w:eastAsia="Arial Narrow" w:hAnsi="Arial Narrow" w:cs="Arial Narrow"/>
                <w:sz w:val="24"/>
                <w:szCs w:val="24"/>
              </w:rPr>
              <w:t>Sala Superior del Tribunal Electoral del Poder Judicial de la Federación.</w:t>
            </w:r>
          </w:p>
        </w:tc>
      </w:tr>
      <w:tr w:rsidR="00080B59" w14:paraId="6013E81E" w14:textId="77777777" w:rsidTr="780A5D17">
        <w:trPr>
          <w:trHeight w:val="422"/>
        </w:trPr>
        <w:tc>
          <w:tcPr>
            <w:tcW w:w="2410" w:type="dxa"/>
            <w:vAlign w:val="center"/>
          </w:tcPr>
          <w:p w14:paraId="145A51F3" w14:textId="232E3EAD" w:rsidR="00080B59" w:rsidRDefault="00080B59" w:rsidP="003A22B5">
            <w:r>
              <w:rPr>
                <w:rFonts w:ascii="Arial Narrow" w:eastAsia="Arial Narrow" w:hAnsi="Arial Narrow" w:cs="Arial Narrow"/>
                <w:b/>
                <w:bCs/>
                <w:i/>
                <w:iCs/>
                <w:sz w:val="24"/>
                <w:szCs w:val="24"/>
              </w:rPr>
              <w:t>SCJN</w:t>
            </w:r>
            <w:r w:rsidR="00EB5A77">
              <w:rPr>
                <w:rFonts w:ascii="Arial Narrow" w:eastAsia="Arial Narrow" w:hAnsi="Arial Narrow" w:cs="Arial Narrow"/>
                <w:b/>
                <w:bCs/>
                <w:i/>
                <w:iCs/>
                <w:sz w:val="24"/>
                <w:szCs w:val="24"/>
              </w:rPr>
              <w:t>:</w:t>
            </w:r>
          </w:p>
        </w:tc>
        <w:tc>
          <w:tcPr>
            <w:tcW w:w="4961" w:type="dxa"/>
            <w:vAlign w:val="center"/>
          </w:tcPr>
          <w:p w14:paraId="68069876" w14:textId="3AE29849" w:rsidR="00080B59" w:rsidRDefault="00080B59" w:rsidP="003A22B5">
            <w:r w:rsidRPr="780A5D17">
              <w:rPr>
                <w:rFonts w:ascii="Arial Narrow" w:eastAsia="Arial Narrow" w:hAnsi="Arial Narrow" w:cs="Arial Narrow"/>
                <w:sz w:val="24"/>
                <w:szCs w:val="24"/>
              </w:rPr>
              <w:t>Suprema Corte de Justicia de la Nación</w:t>
            </w:r>
            <w:r w:rsidR="4BF4584C" w:rsidRPr="780A5D17">
              <w:rPr>
                <w:rFonts w:ascii="Arial Narrow" w:eastAsia="Arial Narrow" w:hAnsi="Arial Narrow" w:cs="Arial Narrow"/>
                <w:sz w:val="24"/>
                <w:szCs w:val="24"/>
              </w:rPr>
              <w:t>.</w:t>
            </w:r>
          </w:p>
        </w:tc>
      </w:tr>
      <w:tr w:rsidR="7631744D" w14:paraId="17587399" w14:textId="77777777" w:rsidTr="780A5D17">
        <w:trPr>
          <w:trHeight w:val="422"/>
        </w:trPr>
        <w:tc>
          <w:tcPr>
            <w:tcW w:w="2410" w:type="dxa"/>
            <w:vAlign w:val="center"/>
          </w:tcPr>
          <w:p w14:paraId="39B37932" w14:textId="4DD94968" w:rsidR="277DF974" w:rsidRDefault="277DF974" w:rsidP="7631744D">
            <w:pPr>
              <w:rPr>
                <w:rFonts w:ascii="Arial Narrow" w:eastAsia="Arial Narrow" w:hAnsi="Arial Narrow" w:cs="Arial Narrow"/>
                <w:b/>
                <w:bCs/>
                <w:i/>
                <w:iCs/>
                <w:sz w:val="24"/>
                <w:szCs w:val="24"/>
              </w:rPr>
            </w:pPr>
            <w:r w:rsidRPr="7631744D">
              <w:rPr>
                <w:rFonts w:ascii="Arial Narrow" w:eastAsia="Arial Narrow" w:hAnsi="Arial Narrow" w:cs="Arial Narrow"/>
                <w:b/>
                <w:bCs/>
                <w:i/>
                <w:iCs/>
                <w:sz w:val="24"/>
                <w:szCs w:val="24"/>
              </w:rPr>
              <w:t>VP</w:t>
            </w:r>
            <w:r w:rsidR="7631744D" w:rsidRPr="7631744D">
              <w:rPr>
                <w:rFonts w:ascii="Arial Narrow" w:eastAsia="Arial Narrow" w:hAnsi="Arial Narrow" w:cs="Arial Narrow"/>
                <w:b/>
                <w:bCs/>
                <w:i/>
                <w:iCs/>
                <w:sz w:val="24"/>
                <w:szCs w:val="24"/>
              </w:rPr>
              <w:t>:</w:t>
            </w:r>
          </w:p>
        </w:tc>
        <w:tc>
          <w:tcPr>
            <w:tcW w:w="4961" w:type="dxa"/>
            <w:vAlign w:val="center"/>
          </w:tcPr>
          <w:p w14:paraId="39CA5A84" w14:textId="0A58447F" w:rsidR="1E74966F" w:rsidRDefault="405916D2" w:rsidP="7631744D">
            <w:pPr>
              <w:rPr>
                <w:rFonts w:ascii="Arial Narrow" w:eastAsia="Arial Narrow" w:hAnsi="Arial Narrow" w:cs="Arial Narrow"/>
                <w:sz w:val="24"/>
                <w:szCs w:val="24"/>
              </w:rPr>
            </w:pPr>
            <w:r w:rsidRPr="780A5D17">
              <w:rPr>
                <w:rFonts w:ascii="Arial Narrow" w:eastAsia="Arial Narrow" w:hAnsi="Arial Narrow" w:cs="Arial Narrow"/>
                <w:sz w:val="24"/>
                <w:szCs w:val="24"/>
              </w:rPr>
              <w:t xml:space="preserve">Violencia </w:t>
            </w:r>
            <w:r w:rsidR="18D12188" w:rsidRPr="780A5D17">
              <w:rPr>
                <w:rFonts w:ascii="Arial Narrow" w:eastAsia="Arial Narrow" w:hAnsi="Arial Narrow" w:cs="Arial Narrow"/>
                <w:sz w:val="24"/>
                <w:szCs w:val="24"/>
              </w:rPr>
              <w:t>Política</w:t>
            </w:r>
            <w:r w:rsidR="76318CB2" w:rsidRPr="780A5D17">
              <w:rPr>
                <w:rFonts w:ascii="Arial Narrow" w:eastAsia="Arial Narrow" w:hAnsi="Arial Narrow" w:cs="Arial Narrow"/>
                <w:sz w:val="24"/>
                <w:szCs w:val="24"/>
              </w:rPr>
              <w:t>.</w:t>
            </w:r>
          </w:p>
        </w:tc>
      </w:tr>
    </w:tbl>
    <w:p w14:paraId="21E3FA8F" w14:textId="37460C9E" w:rsidR="00C9322F" w:rsidRDefault="00C9322F" w:rsidP="7631744D"/>
    <w:p w14:paraId="7AE5F827" w14:textId="77777777" w:rsidR="00C9322F" w:rsidRDefault="00C9322F" w:rsidP="00C9322F">
      <w:pPr>
        <w:pStyle w:val="Ttulo1"/>
        <w:ind w:left="0"/>
        <w:rPr>
          <w:rFonts w:ascii="Arial" w:eastAsia="Arial" w:hAnsi="Arial" w:cs="Arial"/>
          <w:b/>
          <w:bCs/>
          <w:color w:val="000000"/>
          <w:sz w:val="24"/>
        </w:rPr>
      </w:pPr>
    </w:p>
    <w:p w14:paraId="1447FDFC" w14:textId="03D7FAC8" w:rsidR="00080B59" w:rsidRPr="002D2019" w:rsidRDefault="00B44648" w:rsidP="002D2019">
      <w:pPr>
        <w:pStyle w:val="Ttulo1"/>
        <w:spacing w:after="240"/>
        <w:ind w:left="0"/>
        <w:jc w:val="center"/>
        <w:rPr>
          <w:rFonts w:ascii="Arial" w:eastAsia="Arial" w:hAnsi="Arial" w:cs="Arial"/>
          <w:b/>
          <w:bCs/>
          <w:color w:val="000000"/>
          <w:sz w:val="24"/>
        </w:rPr>
      </w:pPr>
      <w:r>
        <w:rPr>
          <w:rFonts w:ascii="Arial" w:eastAsia="Arial" w:hAnsi="Arial" w:cs="Arial"/>
          <w:b/>
          <w:bCs/>
          <w:color w:val="000000"/>
          <w:sz w:val="24"/>
        </w:rPr>
        <w:t>I</w:t>
      </w:r>
      <w:r w:rsidR="00080B59">
        <w:rPr>
          <w:rFonts w:ascii="Arial" w:eastAsia="Arial" w:hAnsi="Arial" w:cs="Arial"/>
          <w:b/>
          <w:bCs/>
          <w:color w:val="000000"/>
          <w:sz w:val="24"/>
        </w:rPr>
        <w:t>. ANTECEDENTES</w:t>
      </w:r>
    </w:p>
    <w:p w14:paraId="4577879E" w14:textId="73DB88EF" w:rsidR="00122FAD" w:rsidRDefault="00122FAD" w:rsidP="006E19A1">
      <w:pPr>
        <w:pStyle w:val="Prrafodelista"/>
        <w:spacing w:after="240" w:line="360" w:lineRule="auto"/>
        <w:ind w:left="0"/>
        <w:jc w:val="both"/>
        <w:rPr>
          <w:rFonts w:cs="Arial"/>
          <w:color w:val="000000" w:themeColor="text1"/>
          <w:sz w:val="24"/>
          <w:szCs w:val="24"/>
          <w:lang w:val="es-ES" w:eastAsia="es-ES"/>
        </w:rPr>
      </w:pPr>
      <w:r w:rsidRPr="1D8C4CFC">
        <w:rPr>
          <w:rFonts w:cs="Arial"/>
          <w:b/>
          <w:color w:val="000000" w:themeColor="text1"/>
          <w:sz w:val="24"/>
          <w:szCs w:val="24"/>
          <w:lang w:val="es-ES" w:eastAsia="es-ES"/>
        </w:rPr>
        <w:t>1.1</w:t>
      </w:r>
      <w:r w:rsidR="00DF50FB" w:rsidRPr="1D8C4CFC">
        <w:rPr>
          <w:rFonts w:cs="Arial"/>
          <w:b/>
          <w:color w:val="000000" w:themeColor="text1"/>
          <w:sz w:val="24"/>
          <w:szCs w:val="24"/>
          <w:lang w:val="es-ES" w:eastAsia="es-ES"/>
        </w:rPr>
        <w:t>.</w:t>
      </w:r>
      <w:r w:rsidRPr="1D8C4CFC">
        <w:rPr>
          <w:rFonts w:cs="Arial"/>
          <w:b/>
          <w:color w:val="000000" w:themeColor="text1"/>
          <w:sz w:val="24"/>
          <w:szCs w:val="24"/>
          <w:lang w:val="es-ES" w:eastAsia="es-ES"/>
        </w:rPr>
        <w:t xml:space="preserve"> Instalación del </w:t>
      </w:r>
      <w:r w:rsidR="007D549E" w:rsidRPr="1D8C4CFC">
        <w:rPr>
          <w:rFonts w:cs="Arial"/>
          <w:b/>
          <w:i/>
          <w:color w:val="000000" w:themeColor="text1"/>
          <w:sz w:val="24"/>
          <w:szCs w:val="24"/>
          <w:lang w:val="es-ES" w:eastAsia="es-ES"/>
        </w:rPr>
        <w:t>A</w:t>
      </w:r>
      <w:r w:rsidRPr="1D8C4CFC">
        <w:rPr>
          <w:rFonts w:cs="Arial"/>
          <w:b/>
          <w:i/>
          <w:color w:val="000000" w:themeColor="text1"/>
          <w:sz w:val="24"/>
          <w:szCs w:val="24"/>
          <w:lang w:val="es-ES" w:eastAsia="es-ES"/>
        </w:rPr>
        <w:t>yuntamiento.</w:t>
      </w:r>
      <w:r w:rsidRPr="1D8C4CFC">
        <w:rPr>
          <w:rFonts w:cs="Arial"/>
          <w:b/>
          <w:color w:val="000000" w:themeColor="text1"/>
          <w:sz w:val="24"/>
          <w:szCs w:val="24"/>
          <w:lang w:val="es-ES" w:eastAsia="es-ES"/>
        </w:rPr>
        <w:t xml:space="preserve"> </w:t>
      </w:r>
      <w:r w:rsidRPr="1D8C4CFC">
        <w:rPr>
          <w:rFonts w:cs="Arial"/>
          <w:color w:val="000000" w:themeColor="text1"/>
          <w:sz w:val="24"/>
          <w:szCs w:val="24"/>
          <w:lang w:val="es-ES" w:eastAsia="es-ES"/>
        </w:rPr>
        <w:t xml:space="preserve">El uno de septiembre de dos mil veinticuatro, las y los integrantes electos del </w:t>
      </w:r>
      <w:r w:rsidRPr="1D8C4CFC">
        <w:rPr>
          <w:rFonts w:cs="Arial"/>
          <w:i/>
          <w:color w:val="000000" w:themeColor="text1"/>
          <w:sz w:val="24"/>
          <w:szCs w:val="24"/>
          <w:lang w:val="es-ES" w:eastAsia="es-ES"/>
        </w:rPr>
        <w:t>Ayuntamiento</w:t>
      </w:r>
      <w:r w:rsidRPr="1D8C4CFC">
        <w:rPr>
          <w:rFonts w:cs="Arial"/>
          <w:color w:val="000000" w:themeColor="text1"/>
          <w:sz w:val="24"/>
          <w:szCs w:val="24"/>
          <w:lang w:val="es-ES" w:eastAsia="es-ES"/>
        </w:rPr>
        <w:t xml:space="preserve"> </w:t>
      </w:r>
      <w:r w:rsidR="006E19A1">
        <w:rPr>
          <w:rFonts w:cs="Arial"/>
          <w:color w:val="000000" w:themeColor="text1"/>
          <w:sz w:val="24"/>
          <w:szCs w:val="24"/>
          <w:lang w:val="es-ES" w:eastAsia="es-ES"/>
        </w:rPr>
        <w:t>—</w:t>
      </w:r>
      <w:r w:rsidRPr="1D8C4CFC">
        <w:rPr>
          <w:rFonts w:cs="Arial"/>
          <w:color w:val="000000" w:themeColor="text1"/>
          <w:sz w:val="24"/>
          <w:szCs w:val="24"/>
          <w:lang w:val="es-ES" w:eastAsia="es-ES"/>
        </w:rPr>
        <w:t>entre ellos</w:t>
      </w:r>
      <w:r w:rsidR="002F4DA5">
        <w:rPr>
          <w:rFonts w:cs="Arial"/>
          <w:color w:val="000000" w:themeColor="text1"/>
          <w:sz w:val="24"/>
          <w:szCs w:val="24"/>
          <w:lang w:val="es-ES" w:eastAsia="es-ES"/>
        </w:rPr>
        <w:t>,</w:t>
      </w:r>
      <w:r w:rsidRPr="1D8C4CFC">
        <w:rPr>
          <w:rFonts w:cs="Arial"/>
          <w:color w:val="000000" w:themeColor="text1"/>
          <w:sz w:val="24"/>
          <w:szCs w:val="24"/>
          <w:lang w:val="es-ES" w:eastAsia="es-ES"/>
        </w:rPr>
        <w:t xml:space="preserve"> la </w:t>
      </w:r>
      <w:r w:rsidRPr="1D8C4CFC">
        <w:rPr>
          <w:rFonts w:cs="Arial"/>
          <w:i/>
          <w:color w:val="000000" w:themeColor="text1"/>
          <w:sz w:val="24"/>
          <w:szCs w:val="24"/>
          <w:lang w:val="es-ES" w:eastAsia="es-ES"/>
        </w:rPr>
        <w:t>parte actora</w:t>
      </w:r>
      <w:r w:rsidRPr="1D8C4CFC">
        <w:rPr>
          <w:rFonts w:cs="Arial"/>
          <w:color w:val="000000" w:themeColor="text1"/>
          <w:sz w:val="24"/>
          <w:szCs w:val="24"/>
          <w:lang w:val="es-ES" w:eastAsia="es-ES"/>
        </w:rPr>
        <w:t xml:space="preserve"> en </w:t>
      </w:r>
      <w:r w:rsidR="004C46B1">
        <w:rPr>
          <w:rFonts w:cs="Arial"/>
          <w:sz w:val="24"/>
          <w:szCs w:val="24"/>
          <w:lang w:val="es-ES" w:eastAsia="es-ES"/>
        </w:rPr>
        <w:t>el cargo de Regidor</w:t>
      </w:r>
      <w:r w:rsidR="006E19A1">
        <w:rPr>
          <w:rFonts w:cs="Arial"/>
          <w:color w:val="000000" w:themeColor="text1"/>
          <w:sz w:val="24"/>
          <w:szCs w:val="24"/>
          <w:lang w:val="es-ES" w:eastAsia="es-ES"/>
        </w:rPr>
        <w:t>—</w:t>
      </w:r>
      <w:r w:rsidRPr="1D8C4CFC">
        <w:rPr>
          <w:rFonts w:cs="Arial"/>
          <w:color w:val="000000" w:themeColor="text1"/>
          <w:sz w:val="24"/>
          <w:szCs w:val="24"/>
          <w:lang w:val="es-ES" w:eastAsia="es-ES"/>
        </w:rPr>
        <w:t xml:space="preserve"> tomaron posesión para el periodo 2024-2027.</w:t>
      </w:r>
      <w:bookmarkStart w:id="2" w:name="_Hlk142301662"/>
    </w:p>
    <w:p w14:paraId="4C917B8C" w14:textId="544EACA1" w:rsidR="00964049" w:rsidRPr="00085D85" w:rsidRDefault="005B1F30" w:rsidP="005B1F30">
      <w:pPr>
        <w:spacing w:after="240" w:line="360" w:lineRule="auto"/>
        <w:jc w:val="both"/>
        <w:rPr>
          <w:rFonts w:cs="Arial"/>
          <w:color w:val="000000" w:themeColor="text1"/>
          <w:sz w:val="24"/>
          <w:szCs w:val="24"/>
          <w:lang w:val="es-ES" w:eastAsia="es-ES"/>
        </w:rPr>
      </w:pPr>
      <w:r w:rsidRPr="00085D85">
        <w:rPr>
          <w:rFonts w:cs="Arial"/>
          <w:b/>
          <w:bCs/>
          <w:color w:val="000000" w:themeColor="text1"/>
          <w:sz w:val="24"/>
          <w:szCs w:val="24"/>
          <w:u w:val="single"/>
          <w:lang w:val="es-ES" w:eastAsia="es-ES"/>
        </w:rPr>
        <w:t xml:space="preserve">1.2. </w:t>
      </w:r>
      <w:r w:rsidR="00964049" w:rsidRPr="00085D85">
        <w:rPr>
          <w:rFonts w:cs="Arial"/>
          <w:b/>
          <w:bCs/>
          <w:color w:val="000000" w:themeColor="text1"/>
          <w:sz w:val="24"/>
          <w:szCs w:val="24"/>
          <w:u w:val="single"/>
          <w:lang w:val="es-ES" w:eastAsia="es-ES"/>
        </w:rPr>
        <w:t xml:space="preserve">Solicitudes de información. </w:t>
      </w:r>
      <w:r w:rsidR="00964049" w:rsidRPr="00085D85">
        <w:rPr>
          <w:rFonts w:cs="Arial"/>
          <w:color w:val="000000" w:themeColor="text1"/>
          <w:sz w:val="24"/>
          <w:szCs w:val="24"/>
          <w:u w:val="single"/>
          <w:lang w:val="es-ES" w:eastAsia="es-ES"/>
        </w:rPr>
        <w:t>El t</w:t>
      </w:r>
      <w:r w:rsidR="00306839" w:rsidRPr="00085D85">
        <w:rPr>
          <w:rFonts w:cs="Arial"/>
          <w:color w:val="000000" w:themeColor="text1"/>
          <w:sz w:val="24"/>
          <w:szCs w:val="24"/>
          <w:u w:val="single"/>
          <w:lang w:val="es-ES" w:eastAsia="es-ES"/>
        </w:rPr>
        <w:t xml:space="preserve">rece y veinticuatro de abril, </w:t>
      </w:r>
      <w:r w:rsidR="00085D85" w:rsidRPr="00085D85">
        <w:rPr>
          <w:rFonts w:cs="Arial"/>
          <w:color w:val="000000" w:themeColor="text1"/>
          <w:sz w:val="24"/>
          <w:szCs w:val="24"/>
          <w:u w:val="single"/>
          <w:lang w:val="es-ES" w:eastAsia="es-ES"/>
        </w:rPr>
        <w:t xml:space="preserve">la </w:t>
      </w:r>
      <w:r w:rsidR="00085D85" w:rsidRPr="00085D85">
        <w:rPr>
          <w:rFonts w:cs="Arial"/>
          <w:i/>
          <w:iCs/>
          <w:color w:val="000000" w:themeColor="text1"/>
          <w:sz w:val="24"/>
          <w:szCs w:val="24"/>
          <w:u w:val="single"/>
          <w:lang w:val="es-ES" w:eastAsia="es-ES"/>
        </w:rPr>
        <w:t>parte actora</w:t>
      </w:r>
      <w:r w:rsidR="00306839" w:rsidRPr="00085D85">
        <w:rPr>
          <w:rFonts w:cs="Arial"/>
          <w:color w:val="000000" w:themeColor="text1"/>
          <w:sz w:val="24"/>
          <w:szCs w:val="24"/>
          <w:u w:val="single"/>
          <w:lang w:val="es-ES" w:eastAsia="es-ES"/>
        </w:rPr>
        <w:t xml:space="preserve"> solicitó, mediante los oficios </w:t>
      </w:r>
      <w:r w:rsidR="003830F3" w:rsidRPr="00085D85">
        <w:rPr>
          <w:rFonts w:cs="Arial"/>
          <w:color w:val="000000" w:themeColor="text1"/>
          <w:sz w:val="24"/>
          <w:szCs w:val="24"/>
          <w:u w:val="single"/>
          <w:lang w:val="es-ES" w:eastAsia="es-ES"/>
        </w:rPr>
        <w:t xml:space="preserve">694-2026 y 712-2026, respectivamente, la parte actora solicitó al Secretario Técnico del Comité </w:t>
      </w:r>
      <w:r w:rsidR="003F5492" w:rsidRPr="00085D85">
        <w:rPr>
          <w:rFonts w:cs="Arial"/>
          <w:color w:val="000000" w:themeColor="text1"/>
          <w:sz w:val="24"/>
          <w:szCs w:val="24"/>
          <w:u w:val="single"/>
          <w:lang w:val="es-ES" w:eastAsia="es-ES"/>
        </w:rPr>
        <w:t xml:space="preserve">de Obra Pública, Adquisiciones, Enajenaciones, Arrendamientos y </w:t>
      </w:r>
      <w:r w:rsidR="003F5492" w:rsidRPr="00085D85">
        <w:rPr>
          <w:rFonts w:cs="Arial"/>
          <w:color w:val="000000" w:themeColor="text1"/>
          <w:sz w:val="24"/>
          <w:szCs w:val="24"/>
          <w:u w:val="single"/>
          <w:lang w:val="es-ES" w:eastAsia="es-ES"/>
        </w:rPr>
        <w:lastRenderedPageBreak/>
        <w:t xml:space="preserve">Contratación de Servicios del </w:t>
      </w:r>
      <w:r w:rsidR="003F5492" w:rsidRPr="00085D85">
        <w:rPr>
          <w:rFonts w:cs="Arial"/>
          <w:i/>
          <w:iCs/>
          <w:color w:val="000000" w:themeColor="text1"/>
          <w:sz w:val="24"/>
          <w:szCs w:val="24"/>
          <w:u w:val="single"/>
          <w:lang w:val="es-ES" w:eastAsia="es-ES"/>
        </w:rPr>
        <w:t>Ayuntamiento</w:t>
      </w:r>
      <w:r w:rsidR="003F5492" w:rsidRPr="00085D85">
        <w:rPr>
          <w:rFonts w:cs="Arial"/>
          <w:color w:val="000000" w:themeColor="text1"/>
          <w:sz w:val="24"/>
          <w:szCs w:val="24"/>
          <w:u w:val="single"/>
          <w:lang w:val="es-ES" w:eastAsia="es-ES"/>
        </w:rPr>
        <w:t xml:space="preserve">, </w:t>
      </w:r>
      <w:r w:rsidR="00BD3D55" w:rsidRPr="00085D85">
        <w:rPr>
          <w:rFonts w:cs="Arial"/>
          <w:color w:val="000000" w:themeColor="text1"/>
          <w:sz w:val="24"/>
          <w:szCs w:val="24"/>
          <w:u w:val="single"/>
          <w:lang w:val="es-ES" w:eastAsia="es-ES"/>
        </w:rPr>
        <w:t>copia de actas de dicho Comité, comprendidas entre el uno de septiembre de dos mil veinticuatro y la fecha de la presentación de la solicitud.</w:t>
      </w:r>
      <w:r w:rsidR="003F5492" w:rsidRPr="00085D85">
        <w:rPr>
          <w:rFonts w:cs="Arial"/>
          <w:color w:val="000000" w:themeColor="text1"/>
          <w:sz w:val="24"/>
          <w:szCs w:val="24"/>
          <w:u w:val="single"/>
          <w:lang w:val="es-ES" w:eastAsia="es-ES"/>
        </w:rPr>
        <w:t xml:space="preserve"> </w:t>
      </w:r>
    </w:p>
    <w:p w14:paraId="6567EBCE" w14:textId="4D439CA3" w:rsidR="005B1F30" w:rsidRPr="009A3D1B" w:rsidRDefault="00085D85" w:rsidP="005B1F30">
      <w:pPr>
        <w:spacing w:after="240" w:line="360" w:lineRule="auto"/>
        <w:jc w:val="both"/>
        <w:rPr>
          <w:rFonts w:cs="Arial"/>
          <w:color w:val="000000" w:themeColor="text1"/>
          <w:sz w:val="24"/>
          <w:szCs w:val="24"/>
          <w:lang w:val="es-ES" w:eastAsia="es-ES"/>
        </w:rPr>
      </w:pPr>
      <w:r>
        <w:rPr>
          <w:rFonts w:cs="Arial"/>
          <w:b/>
          <w:bCs/>
          <w:color w:val="000000" w:themeColor="text1"/>
          <w:sz w:val="24"/>
          <w:szCs w:val="24"/>
          <w:lang w:val="es-ES" w:eastAsia="es-ES"/>
        </w:rPr>
        <w:t>1.</w:t>
      </w:r>
      <w:r w:rsidRPr="00085D85">
        <w:rPr>
          <w:rFonts w:cs="Arial"/>
          <w:b/>
          <w:bCs/>
          <w:color w:val="000000" w:themeColor="text1"/>
          <w:sz w:val="24"/>
          <w:szCs w:val="24"/>
          <w:u w:val="single"/>
          <w:lang w:val="es-ES" w:eastAsia="es-ES"/>
        </w:rPr>
        <w:t xml:space="preserve">3. </w:t>
      </w:r>
      <w:r w:rsidR="005B1F30" w:rsidRPr="009A3D1B">
        <w:rPr>
          <w:rFonts w:cs="Arial"/>
          <w:b/>
          <w:bCs/>
          <w:color w:val="000000" w:themeColor="text1"/>
          <w:sz w:val="24"/>
          <w:szCs w:val="24"/>
          <w:lang w:val="es-ES" w:eastAsia="es-ES"/>
        </w:rPr>
        <w:t xml:space="preserve">Sesión de </w:t>
      </w:r>
      <w:r w:rsidR="00D0039B" w:rsidRPr="00D0039B">
        <w:rPr>
          <w:rFonts w:cs="Arial"/>
          <w:b/>
          <w:bCs/>
          <w:i/>
          <w:iCs/>
          <w:color w:val="000000" w:themeColor="text1"/>
          <w:sz w:val="24"/>
          <w:szCs w:val="24"/>
          <w:lang w:val="es-ES" w:eastAsia="es-ES"/>
        </w:rPr>
        <w:t>C</w:t>
      </w:r>
      <w:r w:rsidR="005B1F30" w:rsidRPr="00D0039B">
        <w:rPr>
          <w:rFonts w:cs="Arial"/>
          <w:b/>
          <w:bCs/>
          <w:i/>
          <w:iCs/>
          <w:color w:val="000000" w:themeColor="text1"/>
          <w:sz w:val="24"/>
          <w:szCs w:val="24"/>
          <w:lang w:val="es-ES" w:eastAsia="es-ES"/>
        </w:rPr>
        <w:t>abildo</w:t>
      </w:r>
      <w:r w:rsidR="00FE7DF9" w:rsidRPr="00964049">
        <w:rPr>
          <w:rFonts w:cs="Arial"/>
          <w:b/>
          <w:bCs/>
          <w:color w:val="000000" w:themeColor="text1"/>
          <w:sz w:val="24"/>
          <w:szCs w:val="24"/>
          <w:u w:val="single"/>
          <w:lang w:val="es-ES" w:eastAsia="es-ES"/>
        </w:rPr>
        <w:t xml:space="preserve"> de treinta de abril</w:t>
      </w:r>
      <w:r w:rsidR="005B1F30" w:rsidRPr="009A3D1B">
        <w:rPr>
          <w:rFonts w:cs="Arial"/>
          <w:b/>
          <w:bCs/>
          <w:color w:val="000000" w:themeColor="text1"/>
          <w:sz w:val="24"/>
          <w:szCs w:val="24"/>
          <w:lang w:val="es-ES" w:eastAsia="es-ES"/>
        </w:rPr>
        <w:t>.</w:t>
      </w:r>
      <w:r w:rsidR="005B1F30" w:rsidRPr="009A3D1B">
        <w:rPr>
          <w:rFonts w:cs="Arial"/>
          <w:color w:val="000000" w:themeColor="text1"/>
          <w:sz w:val="24"/>
          <w:szCs w:val="24"/>
          <w:lang w:val="es-ES" w:eastAsia="es-ES"/>
        </w:rPr>
        <w:t xml:space="preserve"> </w:t>
      </w:r>
      <w:r w:rsidR="00875133">
        <w:rPr>
          <w:rFonts w:cs="Arial"/>
          <w:color w:val="000000" w:themeColor="text1"/>
          <w:sz w:val="24"/>
          <w:szCs w:val="24"/>
          <w:u w:val="single"/>
          <w:lang w:val="es-ES" w:eastAsia="es-ES"/>
        </w:rPr>
        <w:t>D</w:t>
      </w:r>
      <w:r w:rsidR="005B1F30" w:rsidRPr="009A3D1B">
        <w:rPr>
          <w:rFonts w:cs="Arial"/>
          <w:color w:val="000000" w:themeColor="text1"/>
          <w:sz w:val="24"/>
          <w:szCs w:val="24"/>
          <w:lang w:val="es-ES" w:eastAsia="es-ES"/>
        </w:rPr>
        <w:t xml:space="preserve">urante la sesión de </w:t>
      </w:r>
      <w:r w:rsidR="005B1F30" w:rsidRPr="00942EDD">
        <w:rPr>
          <w:rFonts w:cs="Arial"/>
          <w:i/>
          <w:iCs/>
          <w:color w:val="000000" w:themeColor="text1"/>
          <w:sz w:val="24"/>
          <w:szCs w:val="24"/>
          <w:lang w:val="es-ES" w:eastAsia="es-ES"/>
        </w:rPr>
        <w:t>Cabildo</w:t>
      </w:r>
      <w:r w:rsidR="005B1F30" w:rsidRPr="009A3D1B">
        <w:rPr>
          <w:rFonts w:cs="Arial"/>
          <w:color w:val="000000" w:themeColor="text1"/>
          <w:sz w:val="24"/>
          <w:szCs w:val="24"/>
          <w:lang w:val="es-ES" w:eastAsia="es-ES"/>
        </w:rPr>
        <w:t xml:space="preserve"> correspondiente, señala el </w:t>
      </w:r>
      <w:r w:rsidR="005B1F30" w:rsidRPr="00942EDD">
        <w:rPr>
          <w:rFonts w:cs="Arial"/>
          <w:i/>
          <w:iCs/>
          <w:color w:val="000000" w:themeColor="text1"/>
          <w:sz w:val="24"/>
          <w:szCs w:val="24"/>
          <w:lang w:val="es-ES" w:eastAsia="es-ES"/>
        </w:rPr>
        <w:t>actor</w:t>
      </w:r>
      <w:r w:rsidR="005B1F30" w:rsidRPr="009A3D1B">
        <w:rPr>
          <w:rFonts w:cs="Arial"/>
          <w:color w:val="000000" w:themeColor="text1"/>
          <w:sz w:val="24"/>
          <w:szCs w:val="24"/>
          <w:lang w:val="es-ES" w:eastAsia="es-ES"/>
        </w:rPr>
        <w:t>, que presentó el oficio 716-2026 mediante el cual hizo del conocimiento de</w:t>
      </w:r>
      <w:r w:rsidR="00ED6435">
        <w:rPr>
          <w:rFonts w:cs="Arial"/>
          <w:color w:val="000000" w:themeColor="text1"/>
          <w:sz w:val="24"/>
          <w:szCs w:val="24"/>
          <w:lang w:val="es-ES" w:eastAsia="es-ES"/>
        </w:rPr>
        <w:t xml:space="preserve"> </w:t>
      </w:r>
      <w:r w:rsidR="00ED6435">
        <w:rPr>
          <w:rFonts w:cs="Arial"/>
          <w:color w:val="000000" w:themeColor="text1"/>
          <w:sz w:val="24"/>
          <w:szCs w:val="24"/>
          <w:u w:val="single"/>
          <w:lang w:val="es-ES" w:eastAsia="es-ES"/>
        </w:rPr>
        <w:t>é</w:t>
      </w:r>
      <w:r w:rsidR="00ED6435" w:rsidRPr="00ED6435">
        <w:rPr>
          <w:rFonts w:cs="Arial"/>
          <w:color w:val="000000" w:themeColor="text1"/>
          <w:sz w:val="24"/>
          <w:szCs w:val="24"/>
          <w:u w:val="single"/>
          <w:lang w:val="es-ES" w:eastAsia="es-ES"/>
        </w:rPr>
        <w:t>ste</w:t>
      </w:r>
      <w:r w:rsidR="005B1F30" w:rsidRPr="009A3D1B">
        <w:rPr>
          <w:rFonts w:cs="Arial"/>
          <w:color w:val="000000" w:themeColor="text1"/>
          <w:sz w:val="24"/>
          <w:szCs w:val="24"/>
          <w:lang w:val="es-ES" w:eastAsia="es-ES"/>
        </w:rPr>
        <w:t xml:space="preserve"> </w:t>
      </w:r>
      <w:r w:rsidR="005B1F30" w:rsidRPr="00ED6435">
        <w:rPr>
          <w:rFonts w:cs="Arial"/>
          <w:strike/>
          <w:color w:val="000000" w:themeColor="text1"/>
          <w:sz w:val="24"/>
          <w:szCs w:val="24"/>
          <w:lang w:val="es-ES" w:eastAsia="es-ES"/>
        </w:rPr>
        <w:t>órgano colegiado</w:t>
      </w:r>
      <w:r w:rsidR="005B1F30" w:rsidRPr="009A3D1B">
        <w:rPr>
          <w:rFonts w:cs="Arial"/>
          <w:color w:val="000000" w:themeColor="text1"/>
          <w:sz w:val="24"/>
          <w:szCs w:val="24"/>
          <w:lang w:val="es-ES" w:eastAsia="es-ES"/>
        </w:rPr>
        <w:t>, las ausencias del Presidente Municipal en las sesiones 6, 7, 9 y 10, celebradas entre febrero y abril, las cuales no fueron justificadas en los términos del Reglamento para Regular la celebración de las sesiones de</w:t>
      </w:r>
      <w:r w:rsidR="00B723D9">
        <w:rPr>
          <w:rFonts w:cs="Arial"/>
          <w:color w:val="000000" w:themeColor="text1"/>
          <w:sz w:val="24"/>
          <w:szCs w:val="24"/>
          <w:lang w:val="es-ES" w:eastAsia="es-ES"/>
        </w:rPr>
        <w:t>l</w:t>
      </w:r>
      <w:r w:rsidR="005B1F30" w:rsidRPr="009A3D1B">
        <w:rPr>
          <w:rFonts w:cs="Arial"/>
          <w:color w:val="000000" w:themeColor="text1"/>
          <w:sz w:val="24"/>
          <w:szCs w:val="24"/>
          <w:lang w:val="es-ES" w:eastAsia="es-ES"/>
        </w:rPr>
        <w:t xml:space="preserve"> </w:t>
      </w:r>
      <w:r w:rsidR="005B1F30" w:rsidRPr="00D0039B">
        <w:rPr>
          <w:rFonts w:cs="Arial"/>
          <w:i/>
          <w:iCs/>
          <w:color w:val="000000" w:themeColor="text1"/>
          <w:sz w:val="24"/>
          <w:szCs w:val="24"/>
          <w:lang w:val="es-ES" w:eastAsia="es-ES"/>
        </w:rPr>
        <w:t>Cabildo</w:t>
      </w:r>
      <w:r w:rsidR="005B1F30" w:rsidRPr="009A3D1B">
        <w:rPr>
          <w:rFonts w:cs="Arial"/>
          <w:color w:val="000000" w:themeColor="text1"/>
          <w:sz w:val="24"/>
          <w:szCs w:val="24"/>
          <w:lang w:val="es-ES" w:eastAsia="es-ES"/>
        </w:rPr>
        <w:t>.</w:t>
      </w:r>
      <w:r w:rsidR="009B1DAD" w:rsidRPr="009A3D1B">
        <w:rPr>
          <w:rFonts w:cs="Arial"/>
          <w:color w:val="000000" w:themeColor="text1"/>
          <w:sz w:val="24"/>
          <w:szCs w:val="24"/>
          <w:lang w:val="es-ES" w:eastAsia="es-ES"/>
        </w:rPr>
        <w:t xml:space="preserve"> </w:t>
      </w:r>
    </w:p>
    <w:p w14:paraId="33EFD452" w14:textId="7C204E74" w:rsidR="00A915D2" w:rsidRPr="002956F9" w:rsidRDefault="009B1DAD" w:rsidP="00A915D2">
      <w:pPr>
        <w:spacing w:after="240" w:line="360" w:lineRule="auto"/>
        <w:jc w:val="both"/>
        <w:rPr>
          <w:rFonts w:cs="Arial"/>
          <w:strike/>
          <w:color w:val="000000" w:themeColor="text1"/>
          <w:sz w:val="24"/>
          <w:szCs w:val="24"/>
          <w:lang w:val="es-ES" w:eastAsia="es-ES"/>
        </w:rPr>
      </w:pPr>
      <w:r w:rsidRPr="00447FC0">
        <w:rPr>
          <w:rFonts w:cs="Arial"/>
          <w:color w:val="000000" w:themeColor="text1"/>
          <w:sz w:val="24"/>
          <w:szCs w:val="24"/>
          <w:lang w:val="es-ES" w:eastAsia="es-ES"/>
        </w:rPr>
        <w:t xml:space="preserve">En esa misma sesión, señala la </w:t>
      </w:r>
      <w:r w:rsidRPr="00447FC0">
        <w:rPr>
          <w:rFonts w:cs="Arial"/>
          <w:i/>
          <w:iCs/>
          <w:color w:val="000000" w:themeColor="text1"/>
          <w:sz w:val="24"/>
          <w:szCs w:val="24"/>
          <w:lang w:val="es-ES" w:eastAsia="es-ES"/>
        </w:rPr>
        <w:t>parte actora</w:t>
      </w:r>
      <w:r w:rsidRPr="00447FC0">
        <w:rPr>
          <w:rFonts w:cs="Arial"/>
          <w:color w:val="000000" w:themeColor="text1"/>
          <w:sz w:val="24"/>
          <w:szCs w:val="24"/>
          <w:lang w:val="es-ES" w:eastAsia="es-ES"/>
        </w:rPr>
        <w:t xml:space="preserve">, </w:t>
      </w:r>
      <w:r w:rsidR="00732310" w:rsidRPr="00447FC0">
        <w:rPr>
          <w:rFonts w:cs="Arial"/>
          <w:color w:val="000000" w:themeColor="text1"/>
          <w:sz w:val="24"/>
          <w:szCs w:val="24"/>
          <w:lang w:val="es-ES" w:eastAsia="es-ES"/>
        </w:rPr>
        <w:t>que</w:t>
      </w:r>
      <w:r w:rsidRPr="00447FC0">
        <w:rPr>
          <w:rFonts w:cs="Arial"/>
          <w:color w:val="000000" w:themeColor="text1"/>
          <w:sz w:val="24"/>
          <w:szCs w:val="24"/>
          <w:lang w:val="es-ES" w:eastAsia="es-ES"/>
        </w:rPr>
        <w:t xml:space="preserve"> </w:t>
      </w:r>
      <w:r w:rsidR="00172761">
        <w:rPr>
          <w:rFonts w:cs="Arial"/>
          <w:color w:val="000000" w:themeColor="text1"/>
          <w:sz w:val="24"/>
          <w:szCs w:val="24"/>
          <w:lang w:val="es-ES" w:eastAsia="es-ES"/>
        </w:rPr>
        <w:t xml:space="preserve">recibió insultos y amenazas </w:t>
      </w:r>
      <w:r w:rsidR="008F484D">
        <w:rPr>
          <w:rFonts w:cs="Arial"/>
          <w:color w:val="000000" w:themeColor="text1"/>
          <w:sz w:val="24"/>
          <w:szCs w:val="24"/>
          <w:lang w:val="es-ES" w:eastAsia="es-ES"/>
        </w:rPr>
        <w:t>y mensajes intimidatorios</w:t>
      </w:r>
      <w:r w:rsidR="009C314A">
        <w:rPr>
          <w:rFonts w:cs="Arial"/>
          <w:color w:val="000000" w:themeColor="text1"/>
          <w:sz w:val="24"/>
          <w:szCs w:val="24"/>
          <w:lang w:val="es-ES" w:eastAsia="es-ES"/>
        </w:rPr>
        <w:t xml:space="preserve"> vía WhatsApp,</w:t>
      </w:r>
      <w:r w:rsidR="008F484D">
        <w:rPr>
          <w:rFonts w:cs="Arial"/>
          <w:color w:val="000000" w:themeColor="text1"/>
          <w:sz w:val="24"/>
          <w:szCs w:val="24"/>
          <w:lang w:val="es-ES" w:eastAsia="es-ES"/>
        </w:rPr>
        <w:t xml:space="preserve"> </w:t>
      </w:r>
      <w:r w:rsidR="00172761">
        <w:rPr>
          <w:rFonts w:cs="Arial"/>
          <w:color w:val="000000" w:themeColor="text1"/>
          <w:sz w:val="24"/>
          <w:szCs w:val="24"/>
          <w:lang w:val="es-ES" w:eastAsia="es-ES"/>
        </w:rPr>
        <w:t>por parte d</w:t>
      </w:r>
      <w:r w:rsidR="00840674" w:rsidRPr="00447FC0">
        <w:rPr>
          <w:rFonts w:cs="Arial"/>
          <w:color w:val="000000" w:themeColor="text1"/>
          <w:sz w:val="24"/>
          <w:szCs w:val="24"/>
          <w:lang w:val="es-ES" w:eastAsia="es-ES"/>
        </w:rPr>
        <w:t xml:space="preserve">el Secretario Particular del Presidente Municipal, </w:t>
      </w:r>
      <w:proofErr w:type="spellStart"/>
      <w:r w:rsidR="00590E61">
        <w:rPr>
          <w:rFonts w:cs="Arial"/>
          <w:color w:val="000000" w:themeColor="text1"/>
          <w:sz w:val="24"/>
          <w:szCs w:val="24"/>
          <w:lang w:val="es-ES" w:eastAsia="es-ES"/>
        </w:rPr>
        <w:t>Froylán</w:t>
      </w:r>
      <w:proofErr w:type="spellEnd"/>
      <w:r w:rsidR="00590E61">
        <w:rPr>
          <w:rFonts w:cs="Arial"/>
          <w:color w:val="000000" w:themeColor="text1"/>
          <w:sz w:val="24"/>
          <w:szCs w:val="24"/>
          <w:lang w:val="es-ES" w:eastAsia="es-ES"/>
        </w:rPr>
        <w:t xml:space="preserve"> Espino Sánchez</w:t>
      </w:r>
      <w:r w:rsidR="009C314A">
        <w:rPr>
          <w:rFonts w:cs="Arial"/>
          <w:color w:val="000000" w:themeColor="text1"/>
          <w:sz w:val="24"/>
          <w:szCs w:val="24"/>
          <w:lang w:val="es-ES" w:eastAsia="es-ES"/>
        </w:rPr>
        <w:t>;</w:t>
      </w:r>
      <w:r w:rsidR="00172761">
        <w:rPr>
          <w:rFonts w:cs="Arial"/>
          <w:color w:val="000000" w:themeColor="text1"/>
          <w:sz w:val="24"/>
          <w:szCs w:val="24"/>
          <w:lang w:val="es-ES" w:eastAsia="es-ES"/>
        </w:rPr>
        <w:t xml:space="preserve"> del propio Presidente Municipal, Patricio García Alva</w:t>
      </w:r>
      <w:r w:rsidR="009C314A">
        <w:rPr>
          <w:rFonts w:cs="Arial"/>
          <w:color w:val="000000" w:themeColor="text1"/>
          <w:sz w:val="24"/>
          <w:szCs w:val="24"/>
          <w:lang w:val="es-ES" w:eastAsia="es-ES"/>
        </w:rPr>
        <w:t>;</w:t>
      </w:r>
      <w:r w:rsidR="00306CAD">
        <w:rPr>
          <w:rFonts w:cs="Arial"/>
          <w:color w:val="000000" w:themeColor="text1"/>
          <w:sz w:val="24"/>
          <w:szCs w:val="24"/>
          <w:lang w:val="es-ES" w:eastAsia="es-ES"/>
        </w:rPr>
        <w:t xml:space="preserve"> así como del asesor personal del Presidente Municipal, </w:t>
      </w:r>
      <w:r w:rsidR="009E2EE4">
        <w:rPr>
          <w:rFonts w:cs="Arial"/>
          <w:color w:val="000000" w:themeColor="text1"/>
          <w:sz w:val="24"/>
          <w:szCs w:val="24"/>
          <w:lang w:val="es-ES" w:eastAsia="es-ES"/>
        </w:rPr>
        <w:t>Víctor Eduardo Hipólito Pacheco</w:t>
      </w:r>
      <w:r w:rsidR="00D56542">
        <w:rPr>
          <w:rFonts w:cs="Arial"/>
          <w:color w:val="000000" w:themeColor="text1"/>
          <w:sz w:val="24"/>
          <w:szCs w:val="24"/>
          <w:lang w:val="es-ES" w:eastAsia="es-ES"/>
        </w:rPr>
        <w:t>, respectivamente</w:t>
      </w:r>
      <w:r w:rsidR="00172761">
        <w:rPr>
          <w:rFonts w:cs="Arial"/>
          <w:color w:val="000000" w:themeColor="text1"/>
          <w:sz w:val="24"/>
          <w:szCs w:val="24"/>
          <w:lang w:val="es-ES" w:eastAsia="es-ES"/>
        </w:rPr>
        <w:t>.</w:t>
      </w:r>
      <w:r w:rsidR="00545750">
        <w:rPr>
          <w:rFonts w:cs="Arial"/>
          <w:color w:val="000000" w:themeColor="text1"/>
          <w:sz w:val="24"/>
          <w:szCs w:val="24"/>
          <w:lang w:val="es-ES" w:eastAsia="es-ES"/>
        </w:rPr>
        <w:t xml:space="preserve"> </w:t>
      </w:r>
    </w:p>
    <w:p w14:paraId="52A3E6D6" w14:textId="0D526DF7" w:rsidR="00930E5C" w:rsidRPr="00447FC0" w:rsidRDefault="00122FAD" w:rsidP="00122FAD">
      <w:pPr>
        <w:pStyle w:val="Prrafodelista"/>
        <w:widowControl w:val="0"/>
        <w:tabs>
          <w:tab w:val="left" w:pos="709"/>
          <w:tab w:val="left" w:pos="3381"/>
          <w:tab w:val="left" w:pos="8222"/>
        </w:tabs>
        <w:autoSpaceDE w:val="0"/>
        <w:spacing w:line="360" w:lineRule="auto"/>
        <w:ind w:left="0" w:right="51"/>
        <w:jc w:val="both"/>
        <w:rPr>
          <w:rFonts w:cs="Arial"/>
          <w:sz w:val="24"/>
          <w:szCs w:val="24"/>
        </w:rPr>
      </w:pPr>
      <w:r w:rsidRPr="00447FC0">
        <w:rPr>
          <w:rFonts w:cs="Arial"/>
          <w:b/>
          <w:sz w:val="24"/>
          <w:szCs w:val="24"/>
        </w:rPr>
        <w:t>1.</w:t>
      </w:r>
      <w:r w:rsidR="00085D85" w:rsidRPr="00085D85">
        <w:rPr>
          <w:rFonts w:cs="Arial"/>
          <w:b/>
          <w:sz w:val="24"/>
          <w:szCs w:val="24"/>
          <w:u w:val="single"/>
        </w:rPr>
        <w:t>4</w:t>
      </w:r>
      <w:r w:rsidR="00DF50FB" w:rsidRPr="00447FC0">
        <w:rPr>
          <w:rFonts w:cs="Arial"/>
          <w:b/>
          <w:sz w:val="24"/>
          <w:szCs w:val="24"/>
        </w:rPr>
        <w:t>.</w:t>
      </w:r>
      <w:r w:rsidRPr="00447FC0">
        <w:rPr>
          <w:rFonts w:cs="Arial"/>
          <w:b/>
          <w:sz w:val="24"/>
          <w:szCs w:val="24"/>
        </w:rPr>
        <w:t xml:space="preserve"> </w:t>
      </w:r>
      <w:r w:rsidRPr="00447FC0">
        <w:rPr>
          <w:rFonts w:cs="Arial"/>
          <w:b/>
          <w:bCs/>
          <w:sz w:val="24"/>
          <w:szCs w:val="24"/>
        </w:rPr>
        <w:t>Juicio de la ciudadanía.</w:t>
      </w:r>
      <w:r w:rsidRPr="00447FC0">
        <w:rPr>
          <w:rFonts w:cs="Arial"/>
          <w:sz w:val="24"/>
          <w:szCs w:val="24"/>
        </w:rPr>
        <w:t xml:space="preserve"> </w:t>
      </w:r>
      <w:r w:rsidR="005E1C1D">
        <w:rPr>
          <w:rFonts w:cs="Arial"/>
          <w:sz w:val="24"/>
          <w:szCs w:val="24"/>
        </w:rPr>
        <w:t>E</w:t>
      </w:r>
      <w:r w:rsidRPr="00447FC0">
        <w:rPr>
          <w:rFonts w:cs="Arial"/>
          <w:sz w:val="24"/>
          <w:szCs w:val="24"/>
        </w:rPr>
        <w:t xml:space="preserve">l </w:t>
      </w:r>
      <w:r w:rsidR="004C46B1" w:rsidRPr="00447FC0">
        <w:rPr>
          <w:rFonts w:cs="Arial"/>
          <w:sz w:val="24"/>
          <w:szCs w:val="24"/>
        </w:rPr>
        <w:t>tres</w:t>
      </w:r>
      <w:r w:rsidRPr="00447FC0">
        <w:rPr>
          <w:rFonts w:cs="Arial"/>
          <w:sz w:val="24"/>
          <w:szCs w:val="24"/>
        </w:rPr>
        <w:t xml:space="preserve"> de </w:t>
      </w:r>
      <w:r w:rsidR="004C46B1" w:rsidRPr="00447FC0">
        <w:rPr>
          <w:rFonts w:cs="Arial"/>
          <w:sz w:val="24"/>
          <w:szCs w:val="24"/>
        </w:rPr>
        <w:t>junio</w:t>
      </w:r>
      <w:r w:rsidRPr="00447FC0">
        <w:rPr>
          <w:rFonts w:cs="Arial"/>
          <w:sz w:val="24"/>
          <w:szCs w:val="24"/>
        </w:rPr>
        <w:t xml:space="preserve">, la </w:t>
      </w:r>
      <w:r w:rsidRPr="00447FC0">
        <w:rPr>
          <w:rFonts w:cs="Arial"/>
          <w:i/>
          <w:iCs/>
          <w:sz w:val="24"/>
          <w:szCs w:val="24"/>
        </w:rPr>
        <w:t>parte</w:t>
      </w:r>
      <w:r w:rsidRPr="00447FC0">
        <w:rPr>
          <w:rFonts w:cs="Arial"/>
          <w:i/>
          <w:sz w:val="24"/>
          <w:szCs w:val="24"/>
        </w:rPr>
        <w:t xml:space="preserve"> </w:t>
      </w:r>
      <w:r w:rsidRPr="00447FC0">
        <w:rPr>
          <w:rFonts w:cs="Arial"/>
          <w:i/>
          <w:iCs/>
          <w:sz w:val="24"/>
          <w:szCs w:val="24"/>
        </w:rPr>
        <w:t>actora</w:t>
      </w:r>
      <w:r w:rsidRPr="00447FC0">
        <w:rPr>
          <w:rFonts w:cs="Arial"/>
          <w:sz w:val="24"/>
          <w:szCs w:val="24"/>
        </w:rPr>
        <w:t xml:space="preserve">, interpuso medio de impugnación en contra de </w:t>
      </w:r>
      <w:r w:rsidR="00B0501E" w:rsidRPr="00447FC0">
        <w:rPr>
          <w:rFonts w:cs="Arial"/>
          <w:sz w:val="24"/>
          <w:szCs w:val="24"/>
        </w:rPr>
        <w:t xml:space="preserve">diversos </w:t>
      </w:r>
      <w:r w:rsidR="000B18D4" w:rsidRPr="00447FC0">
        <w:rPr>
          <w:rFonts w:cs="Arial"/>
          <w:sz w:val="24"/>
          <w:szCs w:val="24"/>
        </w:rPr>
        <w:t>actos y omisiones</w:t>
      </w:r>
      <w:r w:rsidR="001B2E1F" w:rsidRPr="00447FC0">
        <w:rPr>
          <w:rFonts w:cs="Arial"/>
          <w:sz w:val="24"/>
          <w:szCs w:val="24"/>
        </w:rPr>
        <w:t xml:space="preserve"> </w:t>
      </w:r>
      <w:r w:rsidR="000B18D4" w:rsidRPr="00447FC0">
        <w:rPr>
          <w:rFonts w:cs="Arial"/>
          <w:sz w:val="24"/>
          <w:szCs w:val="24"/>
        </w:rPr>
        <w:t>que</w:t>
      </w:r>
      <w:r w:rsidR="002948AE" w:rsidRPr="00447FC0">
        <w:rPr>
          <w:rFonts w:cs="Arial"/>
          <w:sz w:val="24"/>
          <w:szCs w:val="24"/>
        </w:rPr>
        <w:t>,</w:t>
      </w:r>
      <w:r w:rsidR="000B18D4" w:rsidRPr="00447FC0">
        <w:rPr>
          <w:rFonts w:cs="Arial"/>
          <w:sz w:val="24"/>
          <w:szCs w:val="24"/>
        </w:rPr>
        <w:t xml:space="preserve"> a su parecer</w:t>
      </w:r>
      <w:r w:rsidR="002948AE" w:rsidRPr="00447FC0">
        <w:rPr>
          <w:rFonts w:cs="Arial"/>
          <w:sz w:val="24"/>
          <w:szCs w:val="24"/>
        </w:rPr>
        <w:t>,</w:t>
      </w:r>
      <w:r w:rsidR="000B18D4" w:rsidRPr="00447FC0">
        <w:rPr>
          <w:rFonts w:cs="Arial"/>
          <w:sz w:val="24"/>
          <w:szCs w:val="24"/>
        </w:rPr>
        <w:t xml:space="preserve"> vulneran su</w:t>
      </w:r>
      <w:r w:rsidR="00B10160" w:rsidRPr="00447FC0">
        <w:rPr>
          <w:rFonts w:cs="Arial"/>
          <w:sz w:val="24"/>
          <w:szCs w:val="24"/>
        </w:rPr>
        <w:t>s derechos político-electorales al ejercicio efectivo del cargo y que constituyen</w:t>
      </w:r>
      <w:r w:rsidR="00FC214A" w:rsidRPr="00447FC0">
        <w:rPr>
          <w:rFonts w:cs="Arial"/>
          <w:sz w:val="24"/>
          <w:szCs w:val="24"/>
        </w:rPr>
        <w:t>, según su dicho,</w:t>
      </w:r>
      <w:r w:rsidR="00B10160" w:rsidRPr="00447FC0">
        <w:rPr>
          <w:rFonts w:cs="Arial"/>
          <w:sz w:val="24"/>
          <w:szCs w:val="24"/>
        </w:rPr>
        <w:t xml:space="preserve"> actos de violencia política en su contra. </w:t>
      </w:r>
    </w:p>
    <w:p w14:paraId="74DB936E" w14:textId="77777777" w:rsidR="00930E5C" w:rsidRPr="00447FC0" w:rsidRDefault="00930E5C">
      <w:pPr>
        <w:pStyle w:val="Prrafodelista"/>
        <w:widowControl w:val="0"/>
        <w:tabs>
          <w:tab w:val="left" w:pos="709"/>
          <w:tab w:val="left" w:pos="3381"/>
          <w:tab w:val="left" w:pos="8222"/>
        </w:tabs>
        <w:autoSpaceDE w:val="0"/>
        <w:spacing w:line="360" w:lineRule="auto"/>
        <w:ind w:left="0" w:right="51"/>
        <w:jc w:val="both"/>
        <w:rPr>
          <w:rFonts w:cs="Arial"/>
          <w:sz w:val="24"/>
          <w:szCs w:val="24"/>
        </w:rPr>
      </w:pPr>
    </w:p>
    <w:bookmarkEnd w:id="2"/>
    <w:p w14:paraId="391CF956" w14:textId="7FA45CC0" w:rsidR="00930E5C" w:rsidRPr="00447FC0" w:rsidRDefault="7BC5C8EB">
      <w:pPr>
        <w:tabs>
          <w:tab w:val="left" w:pos="426"/>
        </w:tabs>
        <w:spacing w:line="360" w:lineRule="auto"/>
        <w:jc w:val="both"/>
      </w:pPr>
      <w:r w:rsidRPr="00447FC0">
        <w:rPr>
          <w:rFonts w:cs="Arial"/>
          <w:b/>
          <w:bCs/>
          <w:sz w:val="24"/>
          <w:szCs w:val="24"/>
        </w:rPr>
        <w:t>1.</w:t>
      </w:r>
      <w:r w:rsidR="00085D85" w:rsidRPr="00085D85">
        <w:rPr>
          <w:rFonts w:cs="Arial"/>
          <w:b/>
          <w:bCs/>
          <w:sz w:val="24"/>
          <w:szCs w:val="24"/>
          <w:u w:val="single"/>
        </w:rPr>
        <w:t>5</w:t>
      </w:r>
      <w:r w:rsidR="0348E850" w:rsidRPr="00447FC0">
        <w:rPr>
          <w:rFonts w:cs="Arial"/>
          <w:b/>
          <w:bCs/>
          <w:sz w:val="24"/>
          <w:szCs w:val="24"/>
        </w:rPr>
        <w:t>.</w:t>
      </w:r>
      <w:r w:rsidRPr="00447FC0">
        <w:rPr>
          <w:rFonts w:cs="Arial"/>
          <w:b/>
          <w:bCs/>
          <w:sz w:val="24"/>
          <w:szCs w:val="24"/>
        </w:rPr>
        <w:t xml:space="preserve"> Registro y turno a ponencia. </w:t>
      </w:r>
      <w:r w:rsidRPr="00447FC0">
        <w:rPr>
          <w:rFonts w:cs="Arial"/>
          <w:sz w:val="24"/>
          <w:szCs w:val="24"/>
        </w:rPr>
        <w:t xml:space="preserve">Mediante acuerdo del </w:t>
      </w:r>
      <w:r w:rsidR="2952DB28" w:rsidRPr="00447FC0">
        <w:rPr>
          <w:rFonts w:cs="Arial"/>
          <w:sz w:val="24"/>
          <w:szCs w:val="24"/>
        </w:rPr>
        <w:t>cuatro</w:t>
      </w:r>
      <w:r w:rsidRPr="00447FC0">
        <w:rPr>
          <w:rFonts w:cs="Arial"/>
          <w:sz w:val="24"/>
          <w:szCs w:val="24"/>
        </w:rPr>
        <w:t xml:space="preserve"> de </w:t>
      </w:r>
      <w:r w:rsidR="2952DB28" w:rsidRPr="00447FC0">
        <w:rPr>
          <w:rFonts w:cs="Arial"/>
          <w:sz w:val="24"/>
          <w:szCs w:val="24"/>
        </w:rPr>
        <w:t>junio</w:t>
      </w:r>
      <w:r w:rsidRPr="00447FC0">
        <w:rPr>
          <w:rFonts w:cs="Arial"/>
          <w:sz w:val="24"/>
          <w:szCs w:val="24"/>
        </w:rPr>
        <w:t xml:space="preserve">, la </w:t>
      </w:r>
      <w:r w:rsidR="7D1CF9B3" w:rsidRPr="00447FC0">
        <w:rPr>
          <w:rFonts w:cs="Arial"/>
          <w:sz w:val="24"/>
          <w:szCs w:val="24"/>
        </w:rPr>
        <w:t>M</w:t>
      </w:r>
      <w:r w:rsidRPr="00447FC0">
        <w:rPr>
          <w:rFonts w:cs="Arial"/>
          <w:sz w:val="24"/>
          <w:szCs w:val="24"/>
        </w:rPr>
        <w:t xml:space="preserve">agistrada </w:t>
      </w:r>
      <w:r w:rsidR="7D1CF9B3" w:rsidRPr="00447FC0">
        <w:rPr>
          <w:rFonts w:cs="Arial"/>
          <w:sz w:val="24"/>
          <w:szCs w:val="24"/>
        </w:rPr>
        <w:t>P</w:t>
      </w:r>
      <w:r w:rsidRPr="00447FC0">
        <w:rPr>
          <w:rFonts w:cs="Arial"/>
          <w:sz w:val="24"/>
          <w:szCs w:val="24"/>
        </w:rPr>
        <w:t xml:space="preserve">residenta de este </w:t>
      </w:r>
      <w:r w:rsidRPr="00447FC0">
        <w:rPr>
          <w:rFonts w:cs="Arial"/>
          <w:i/>
          <w:iCs/>
          <w:sz w:val="24"/>
          <w:szCs w:val="24"/>
        </w:rPr>
        <w:t>Tribunal</w:t>
      </w:r>
      <w:r w:rsidR="00F804D6" w:rsidRPr="00447FC0">
        <w:rPr>
          <w:rFonts w:cs="Arial"/>
          <w:i/>
          <w:iCs/>
          <w:sz w:val="24"/>
          <w:szCs w:val="24"/>
        </w:rPr>
        <w:t xml:space="preserve"> Electoral</w:t>
      </w:r>
      <w:r w:rsidRPr="00447FC0">
        <w:rPr>
          <w:rFonts w:cs="Arial"/>
          <w:i/>
          <w:iCs/>
          <w:sz w:val="24"/>
          <w:szCs w:val="24"/>
        </w:rPr>
        <w:t xml:space="preserve"> </w:t>
      </w:r>
      <w:r w:rsidRPr="00447FC0">
        <w:rPr>
          <w:rFonts w:cs="Arial"/>
          <w:sz w:val="24"/>
          <w:szCs w:val="24"/>
        </w:rPr>
        <w:t>acordó integrar y registrar el juicio con la clave TEEM-JDC-</w:t>
      </w:r>
      <w:r w:rsidR="009D0D0A" w:rsidRPr="00447FC0">
        <w:rPr>
          <w:rFonts w:cs="Arial"/>
          <w:sz w:val="24"/>
          <w:szCs w:val="24"/>
        </w:rPr>
        <w:t>055</w:t>
      </w:r>
      <w:r w:rsidRPr="00447FC0">
        <w:rPr>
          <w:rFonts w:cs="Arial"/>
          <w:sz w:val="24"/>
          <w:szCs w:val="24"/>
        </w:rPr>
        <w:t>/202</w:t>
      </w:r>
      <w:r w:rsidR="009D0D0A" w:rsidRPr="00447FC0">
        <w:rPr>
          <w:rFonts w:cs="Arial"/>
          <w:sz w:val="24"/>
          <w:szCs w:val="24"/>
        </w:rPr>
        <w:t>6</w:t>
      </w:r>
      <w:r w:rsidRPr="00447FC0">
        <w:rPr>
          <w:rFonts w:cs="Arial"/>
          <w:sz w:val="24"/>
          <w:szCs w:val="24"/>
        </w:rPr>
        <w:t xml:space="preserve"> y turnarlo a la ponencia a cargo</w:t>
      </w:r>
      <w:r w:rsidR="009D0D0A" w:rsidRPr="00447FC0">
        <w:rPr>
          <w:rFonts w:cs="Arial"/>
          <w:sz w:val="24"/>
          <w:szCs w:val="24"/>
        </w:rPr>
        <w:t xml:space="preserve"> de la magistrada Alma Rosa Bahena Villalobos</w:t>
      </w:r>
      <w:r w:rsidRPr="00447FC0">
        <w:rPr>
          <w:rFonts w:cs="Arial"/>
          <w:sz w:val="24"/>
          <w:szCs w:val="24"/>
        </w:rPr>
        <w:t xml:space="preserve">, para los efectos previstos en el artículo 27, fracción I, de la </w:t>
      </w:r>
      <w:r w:rsidRPr="00447FC0">
        <w:rPr>
          <w:rFonts w:cs="Arial"/>
          <w:i/>
          <w:iCs/>
          <w:sz w:val="24"/>
          <w:szCs w:val="24"/>
        </w:rPr>
        <w:t>Ley de Justicia Electoral</w:t>
      </w:r>
      <w:r w:rsidRPr="00447FC0">
        <w:rPr>
          <w:rFonts w:cs="Arial"/>
          <w:sz w:val="24"/>
          <w:szCs w:val="24"/>
        </w:rPr>
        <w:t>. Lo que se cumplimentó mediante oficio</w:t>
      </w:r>
      <w:r w:rsidR="78248E5D" w:rsidRPr="00447FC0">
        <w:rPr>
          <w:rFonts w:cs="Arial"/>
          <w:sz w:val="24"/>
          <w:szCs w:val="24"/>
        </w:rPr>
        <w:t xml:space="preserve"> </w:t>
      </w:r>
      <w:r w:rsidRPr="00447FC0">
        <w:rPr>
          <w:rFonts w:cs="Arial"/>
          <w:sz w:val="24"/>
          <w:szCs w:val="24"/>
        </w:rPr>
        <w:t>TEEM-SGA-</w:t>
      </w:r>
      <w:r w:rsidR="009D0D0A" w:rsidRPr="00447FC0">
        <w:rPr>
          <w:rFonts w:cs="Arial"/>
          <w:sz w:val="24"/>
          <w:szCs w:val="24"/>
        </w:rPr>
        <w:t>1116</w:t>
      </w:r>
      <w:r w:rsidRPr="00447FC0">
        <w:rPr>
          <w:rFonts w:cs="Arial"/>
          <w:sz w:val="24"/>
          <w:szCs w:val="24"/>
        </w:rPr>
        <w:t>/202</w:t>
      </w:r>
      <w:r w:rsidR="009D0D0A" w:rsidRPr="00447FC0">
        <w:rPr>
          <w:rFonts w:cs="Arial"/>
          <w:sz w:val="24"/>
          <w:szCs w:val="24"/>
        </w:rPr>
        <w:t>6</w:t>
      </w:r>
      <w:r w:rsidRPr="00447FC0">
        <w:rPr>
          <w:rFonts w:cs="Arial"/>
          <w:sz w:val="24"/>
          <w:szCs w:val="24"/>
        </w:rPr>
        <w:t xml:space="preserve"> suscrito por el secretario general de acuerdos de este Tribunal.</w:t>
      </w:r>
      <w:r w:rsidR="00CB1036" w:rsidRPr="00447FC0">
        <w:rPr>
          <w:rStyle w:val="Refdenotaalpie"/>
          <w:rFonts w:cs="Arial"/>
          <w:sz w:val="24"/>
          <w:szCs w:val="24"/>
        </w:rPr>
        <w:footnoteReference w:id="2"/>
      </w:r>
    </w:p>
    <w:p w14:paraId="27962C8A" w14:textId="77777777" w:rsidR="00930E5C" w:rsidRPr="00447FC0" w:rsidRDefault="00930E5C">
      <w:pPr>
        <w:tabs>
          <w:tab w:val="left" w:pos="426"/>
        </w:tabs>
        <w:spacing w:line="360" w:lineRule="auto"/>
        <w:jc w:val="both"/>
        <w:rPr>
          <w:rFonts w:cs="Arial"/>
          <w:b/>
          <w:sz w:val="24"/>
          <w:szCs w:val="24"/>
        </w:rPr>
      </w:pPr>
    </w:p>
    <w:p w14:paraId="78599E64" w14:textId="6174654C" w:rsidR="00861029" w:rsidRPr="00447FC0" w:rsidRDefault="7BC5C8EB">
      <w:pPr>
        <w:tabs>
          <w:tab w:val="left" w:pos="426"/>
        </w:tabs>
        <w:spacing w:line="360" w:lineRule="auto"/>
        <w:jc w:val="both"/>
        <w:rPr>
          <w:rFonts w:cs="Arial"/>
          <w:sz w:val="24"/>
          <w:szCs w:val="24"/>
        </w:rPr>
      </w:pPr>
      <w:r w:rsidRPr="00447FC0">
        <w:rPr>
          <w:rFonts w:cs="Arial"/>
          <w:b/>
          <w:bCs/>
          <w:sz w:val="24"/>
          <w:szCs w:val="24"/>
        </w:rPr>
        <w:t>1.</w:t>
      </w:r>
      <w:r w:rsidR="00085D85" w:rsidRPr="00085D85">
        <w:rPr>
          <w:rFonts w:cs="Arial"/>
          <w:b/>
          <w:bCs/>
          <w:sz w:val="24"/>
          <w:szCs w:val="24"/>
          <w:u w:val="single"/>
        </w:rPr>
        <w:t>6</w:t>
      </w:r>
      <w:r w:rsidR="0348E850" w:rsidRPr="00447FC0">
        <w:rPr>
          <w:rFonts w:cs="Arial"/>
          <w:b/>
          <w:bCs/>
          <w:sz w:val="24"/>
          <w:szCs w:val="24"/>
        </w:rPr>
        <w:t>.</w:t>
      </w:r>
      <w:r w:rsidRPr="00447FC0">
        <w:rPr>
          <w:rFonts w:cs="Arial"/>
          <w:b/>
          <w:bCs/>
          <w:sz w:val="24"/>
          <w:szCs w:val="24"/>
        </w:rPr>
        <w:t xml:space="preserve"> Radicación, cumplimiento de trámite de ley y vista</w:t>
      </w:r>
      <w:r w:rsidR="00122FAD" w:rsidRPr="00447FC0">
        <w:rPr>
          <w:rStyle w:val="Refdenotaalpie"/>
          <w:rFonts w:cs="Arial"/>
          <w:sz w:val="24"/>
          <w:szCs w:val="24"/>
        </w:rPr>
        <w:footnoteReference w:id="3"/>
      </w:r>
      <w:r w:rsidRPr="00447FC0">
        <w:rPr>
          <w:rFonts w:cs="Arial"/>
          <w:b/>
          <w:bCs/>
          <w:sz w:val="24"/>
          <w:szCs w:val="24"/>
        </w:rPr>
        <w:t xml:space="preserve">. </w:t>
      </w:r>
      <w:r w:rsidR="009D0D0A" w:rsidRPr="00447FC0">
        <w:rPr>
          <w:rFonts w:cs="Arial"/>
          <w:sz w:val="24"/>
          <w:szCs w:val="24"/>
        </w:rPr>
        <w:t>Por acuerdo de misma fecha</w:t>
      </w:r>
      <w:r w:rsidRPr="00447FC0">
        <w:rPr>
          <w:rFonts w:cs="Arial"/>
          <w:sz w:val="24"/>
          <w:szCs w:val="24"/>
        </w:rPr>
        <w:t>, se radicó el medio de impugnación y se requirió el trámite de ley a las autoridades señaladas como responsables.</w:t>
      </w:r>
    </w:p>
    <w:p w14:paraId="25609109" w14:textId="77777777" w:rsidR="00861029" w:rsidRPr="00447FC0" w:rsidRDefault="00861029">
      <w:pPr>
        <w:tabs>
          <w:tab w:val="left" w:pos="426"/>
        </w:tabs>
        <w:spacing w:line="360" w:lineRule="auto"/>
        <w:jc w:val="both"/>
        <w:rPr>
          <w:rFonts w:cs="Arial"/>
          <w:sz w:val="24"/>
          <w:szCs w:val="24"/>
        </w:rPr>
      </w:pPr>
    </w:p>
    <w:p w14:paraId="3AC8B268" w14:textId="5E7AAF12" w:rsidR="000C57EA" w:rsidRPr="00447FC0" w:rsidRDefault="00861029" w:rsidP="000C57EA">
      <w:pPr>
        <w:tabs>
          <w:tab w:val="left" w:pos="426"/>
        </w:tabs>
        <w:spacing w:line="360" w:lineRule="auto"/>
        <w:jc w:val="both"/>
        <w:rPr>
          <w:rFonts w:cs="Arial"/>
          <w:sz w:val="24"/>
          <w:szCs w:val="24"/>
        </w:rPr>
      </w:pPr>
      <w:r w:rsidRPr="00447FC0">
        <w:rPr>
          <w:rFonts w:cs="Arial"/>
          <w:b/>
          <w:bCs/>
          <w:sz w:val="24"/>
          <w:szCs w:val="24"/>
        </w:rPr>
        <w:lastRenderedPageBreak/>
        <w:t>1.</w:t>
      </w:r>
      <w:r w:rsidR="00085D85" w:rsidRPr="00085D85">
        <w:rPr>
          <w:rFonts w:cs="Arial"/>
          <w:b/>
          <w:bCs/>
          <w:sz w:val="24"/>
          <w:szCs w:val="24"/>
          <w:u w:val="single"/>
        </w:rPr>
        <w:t>7</w:t>
      </w:r>
      <w:r w:rsidRPr="00447FC0">
        <w:rPr>
          <w:rFonts w:cs="Arial"/>
          <w:b/>
          <w:bCs/>
          <w:sz w:val="24"/>
          <w:szCs w:val="24"/>
        </w:rPr>
        <w:t xml:space="preserve">. Acuerdo Plenario por el cual se dictan medidas de protección a favor de la </w:t>
      </w:r>
      <w:r w:rsidRPr="00447FC0">
        <w:rPr>
          <w:rFonts w:cs="Arial"/>
          <w:b/>
          <w:bCs/>
          <w:i/>
          <w:iCs/>
          <w:sz w:val="24"/>
          <w:szCs w:val="24"/>
        </w:rPr>
        <w:t>parte a</w:t>
      </w:r>
      <w:r w:rsidR="00095EAE" w:rsidRPr="00447FC0">
        <w:rPr>
          <w:rFonts w:cs="Arial"/>
          <w:b/>
          <w:bCs/>
          <w:i/>
          <w:iCs/>
          <w:sz w:val="24"/>
          <w:szCs w:val="24"/>
        </w:rPr>
        <w:t>c</w:t>
      </w:r>
      <w:r w:rsidRPr="00447FC0">
        <w:rPr>
          <w:rFonts w:cs="Arial"/>
          <w:b/>
          <w:bCs/>
          <w:i/>
          <w:iCs/>
          <w:sz w:val="24"/>
          <w:szCs w:val="24"/>
        </w:rPr>
        <w:t>tora</w:t>
      </w:r>
      <w:r w:rsidRPr="00447FC0">
        <w:rPr>
          <w:rFonts w:cs="Arial"/>
          <w:b/>
          <w:bCs/>
          <w:sz w:val="24"/>
          <w:szCs w:val="24"/>
        </w:rPr>
        <w:t xml:space="preserve">. </w:t>
      </w:r>
      <w:r w:rsidRPr="00447FC0">
        <w:rPr>
          <w:rFonts w:cs="Arial"/>
          <w:sz w:val="24"/>
          <w:szCs w:val="24"/>
        </w:rPr>
        <w:t xml:space="preserve">El </w:t>
      </w:r>
      <w:r w:rsidR="00095EAE" w:rsidRPr="00447FC0">
        <w:rPr>
          <w:rFonts w:cs="Arial"/>
          <w:sz w:val="24"/>
          <w:szCs w:val="24"/>
        </w:rPr>
        <w:t xml:space="preserve">dieciocho de junio, el Pleno de este </w:t>
      </w:r>
      <w:r w:rsidR="00095EAE" w:rsidRPr="00447FC0">
        <w:rPr>
          <w:rFonts w:cs="Arial"/>
          <w:i/>
          <w:iCs/>
          <w:sz w:val="24"/>
          <w:szCs w:val="24"/>
        </w:rPr>
        <w:t>Tribunal Electoral</w:t>
      </w:r>
      <w:r w:rsidR="00095EAE" w:rsidRPr="00447FC0">
        <w:rPr>
          <w:rFonts w:cs="Arial"/>
          <w:sz w:val="24"/>
          <w:szCs w:val="24"/>
        </w:rPr>
        <w:t xml:space="preserve"> dictó acuerdo plenario por el cual concedió a la </w:t>
      </w:r>
      <w:r w:rsidR="00095EAE" w:rsidRPr="00447FC0">
        <w:rPr>
          <w:rFonts w:cs="Arial"/>
          <w:i/>
          <w:iCs/>
          <w:sz w:val="24"/>
          <w:szCs w:val="24"/>
        </w:rPr>
        <w:t>parte actora</w:t>
      </w:r>
      <w:r w:rsidR="00095EAE" w:rsidRPr="00447FC0">
        <w:rPr>
          <w:rFonts w:cs="Arial"/>
          <w:sz w:val="24"/>
          <w:szCs w:val="24"/>
        </w:rPr>
        <w:t xml:space="preserve"> medidas de protección</w:t>
      </w:r>
      <w:r w:rsidR="00586A84" w:rsidRPr="00447FC0">
        <w:rPr>
          <w:rFonts w:cs="Arial"/>
          <w:sz w:val="24"/>
          <w:szCs w:val="24"/>
        </w:rPr>
        <w:t>.</w:t>
      </w:r>
    </w:p>
    <w:p w14:paraId="4C726BA2" w14:textId="77777777" w:rsidR="000C57EA" w:rsidRPr="00447FC0" w:rsidRDefault="000C57EA" w:rsidP="000C57EA">
      <w:pPr>
        <w:tabs>
          <w:tab w:val="left" w:pos="426"/>
        </w:tabs>
        <w:spacing w:line="360" w:lineRule="auto"/>
        <w:jc w:val="both"/>
        <w:rPr>
          <w:rFonts w:cs="Arial"/>
          <w:sz w:val="24"/>
          <w:szCs w:val="24"/>
        </w:rPr>
      </w:pPr>
    </w:p>
    <w:p w14:paraId="4C677956" w14:textId="00419C5F" w:rsidR="00586A84" w:rsidRPr="00447FC0" w:rsidRDefault="00586A84" w:rsidP="000C57EA">
      <w:pPr>
        <w:tabs>
          <w:tab w:val="left" w:pos="426"/>
        </w:tabs>
        <w:spacing w:line="360" w:lineRule="auto"/>
        <w:jc w:val="both"/>
        <w:rPr>
          <w:rFonts w:cs="Arial"/>
          <w:sz w:val="26"/>
          <w:szCs w:val="26"/>
        </w:rPr>
      </w:pPr>
      <w:r w:rsidRPr="00447FC0">
        <w:rPr>
          <w:rFonts w:cs="Arial"/>
          <w:b/>
          <w:bCs/>
          <w:sz w:val="24"/>
          <w:szCs w:val="24"/>
        </w:rPr>
        <w:t>1.</w:t>
      </w:r>
      <w:r w:rsidR="00085D85" w:rsidRPr="00085D85">
        <w:rPr>
          <w:rFonts w:cs="Arial"/>
          <w:b/>
          <w:bCs/>
          <w:sz w:val="24"/>
          <w:szCs w:val="24"/>
          <w:u w:val="single"/>
        </w:rPr>
        <w:t>8</w:t>
      </w:r>
      <w:r w:rsidRPr="00447FC0">
        <w:rPr>
          <w:rFonts w:cs="Arial"/>
          <w:b/>
          <w:bCs/>
          <w:sz w:val="24"/>
          <w:szCs w:val="24"/>
        </w:rPr>
        <w:t xml:space="preserve">. Cumplimiento </w:t>
      </w:r>
      <w:r w:rsidRPr="00447FC0">
        <w:rPr>
          <w:rFonts w:cs="Arial"/>
          <w:b/>
          <w:sz w:val="24"/>
          <w:szCs w:val="24"/>
        </w:rPr>
        <w:t>de trámite de ley</w:t>
      </w:r>
      <w:r w:rsidRPr="00447FC0">
        <w:rPr>
          <w:rFonts w:cs="Arial"/>
          <w:b/>
          <w:bCs/>
          <w:sz w:val="24"/>
          <w:szCs w:val="24"/>
        </w:rPr>
        <w:t xml:space="preserve">. </w:t>
      </w:r>
      <w:r w:rsidRPr="00447FC0">
        <w:rPr>
          <w:rFonts w:cs="Arial"/>
          <w:sz w:val="24"/>
          <w:szCs w:val="24"/>
        </w:rPr>
        <w:t xml:space="preserve">Mediante proveídos de quince y veintitrés de junio, </w:t>
      </w:r>
      <w:r w:rsidRPr="00533CF8">
        <w:rPr>
          <w:rFonts w:cs="Arial"/>
          <w:sz w:val="24"/>
          <w:szCs w:val="24"/>
          <w:u w:val="single"/>
        </w:rPr>
        <w:t>se tuv</w:t>
      </w:r>
      <w:r w:rsidR="00533CF8" w:rsidRPr="00533CF8">
        <w:rPr>
          <w:rFonts w:cs="Arial"/>
          <w:sz w:val="24"/>
          <w:szCs w:val="24"/>
          <w:u w:val="single"/>
        </w:rPr>
        <w:t>ieron</w:t>
      </w:r>
      <w:r w:rsidRPr="00533CF8">
        <w:rPr>
          <w:rFonts w:cs="Arial"/>
          <w:sz w:val="24"/>
          <w:szCs w:val="24"/>
          <w:u w:val="single"/>
        </w:rPr>
        <w:t xml:space="preserve"> por recibido</w:t>
      </w:r>
      <w:r w:rsidR="00533CF8" w:rsidRPr="00533CF8">
        <w:rPr>
          <w:rFonts w:cs="Arial"/>
          <w:sz w:val="24"/>
          <w:szCs w:val="24"/>
          <w:u w:val="single"/>
        </w:rPr>
        <w:t>s los</w:t>
      </w:r>
      <w:r w:rsidRPr="00533CF8">
        <w:rPr>
          <w:rFonts w:cs="Arial"/>
          <w:sz w:val="24"/>
          <w:szCs w:val="24"/>
          <w:u w:val="single"/>
        </w:rPr>
        <w:t xml:space="preserve"> informe</w:t>
      </w:r>
      <w:r w:rsidR="00533CF8">
        <w:rPr>
          <w:rFonts w:cs="Arial"/>
          <w:sz w:val="24"/>
          <w:szCs w:val="24"/>
          <w:u w:val="single"/>
        </w:rPr>
        <w:t>s</w:t>
      </w:r>
      <w:r w:rsidRPr="00533CF8">
        <w:rPr>
          <w:rFonts w:cs="Arial"/>
          <w:sz w:val="24"/>
          <w:szCs w:val="24"/>
          <w:u w:val="single"/>
        </w:rPr>
        <w:t xml:space="preserve"> circunstanciado</w:t>
      </w:r>
      <w:r w:rsidR="00533CF8" w:rsidRPr="00533CF8">
        <w:rPr>
          <w:rFonts w:cs="Arial"/>
          <w:sz w:val="24"/>
          <w:szCs w:val="24"/>
          <w:u w:val="single"/>
        </w:rPr>
        <w:t>s</w:t>
      </w:r>
      <w:r w:rsidRPr="00447FC0">
        <w:rPr>
          <w:rFonts w:cs="Arial"/>
          <w:sz w:val="24"/>
          <w:szCs w:val="24"/>
        </w:rPr>
        <w:t>, así como diversa información; además, se tuv</w:t>
      </w:r>
      <w:r w:rsidR="007951A7" w:rsidRPr="00447FC0">
        <w:rPr>
          <w:rFonts w:cs="Arial"/>
          <w:sz w:val="24"/>
          <w:szCs w:val="24"/>
        </w:rPr>
        <w:t>ieron</w:t>
      </w:r>
      <w:r w:rsidRPr="00447FC0">
        <w:rPr>
          <w:rFonts w:cs="Arial"/>
          <w:sz w:val="24"/>
          <w:szCs w:val="24"/>
        </w:rPr>
        <w:t xml:space="preserve"> por recibidos diversos escritos con los que se pretende comparecer a juicio con el carácter de terceros interesados, así como del </w:t>
      </w:r>
      <w:r w:rsidR="00DA381A">
        <w:rPr>
          <w:rFonts w:cs="Arial"/>
          <w:sz w:val="24"/>
          <w:szCs w:val="24"/>
        </w:rPr>
        <w:t>t</w:t>
      </w:r>
      <w:r w:rsidRPr="00447FC0">
        <w:rPr>
          <w:rFonts w:cs="Arial"/>
          <w:sz w:val="24"/>
          <w:szCs w:val="24"/>
        </w:rPr>
        <w:t>itular de Asuntos Jurídicos y Derechos Humanos de la Secretaría de Seguridad Pública.</w:t>
      </w:r>
      <w:r w:rsidRPr="00447FC0">
        <w:rPr>
          <w:rStyle w:val="Refdenotaalpie"/>
          <w:rFonts w:cs="Arial"/>
          <w:sz w:val="26"/>
          <w:szCs w:val="26"/>
        </w:rPr>
        <w:footnoteReference w:id="4"/>
      </w:r>
    </w:p>
    <w:p w14:paraId="38A6C8A3" w14:textId="4503A726" w:rsidR="00586A84" w:rsidRPr="00447FC0" w:rsidRDefault="00586A84" w:rsidP="00586A84">
      <w:pPr>
        <w:spacing w:before="240" w:line="360" w:lineRule="auto"/>
        <w:jc w:val="both"/>
        <w:rPr>
          <w:rFonts w:cs="Arial"/>
          <w:sz w:val="26"/>
          <w:szCs w:val="26"/>
        </w:rPr>
      </w:pPr>
      <w:r w:rsidRPr="00447FC0">
        <w:rPr>
          <w:rFonts w:cs="Arial"/>
          <w:b/>
          <w:bCs/>
          <w:sz w:val="24"/>
          <w:szCs w:val="24"/>
        </w:rPr>
        <w:t>1.</w:t>
      </w:r>
      <w:r w:rsidR="000166F6">
        <w:rPr>
          <w:rFonts w:cs="Arial"/>
          <w:b/>
          <w:bCs/>
          <w:sz w:val="24"/>
          <w:szCs w:val="24"/>
          <w:u w:val="single"/>
        </w:rPr>
        <w:t>9</w:t>
      </w:r>
      <w:r w:rsidRPr="00447FC0">
        <w:rPr>
          <w:rFonts w:cs="Arial"/>
          <w:b/>
          <w:bCs/>
          <w:sz w:val="24"/>
          <w:szCs w:val="24"/>
        </w:rPr>
        <w:t>.</w:t>
      </w:r>
      <w:r w:rsidRPr="00447FC0">
        <w:rPr>
          <w:rFonts w:cs="Arial"/>
          <w:sz w:val="24"/>
          <w:szCs w:val="24"/>
        </w:rPr>
        <w:t xml:space="preserve"> </w:t>
      </w:r>
      <w:r w:rsidRPr="00447FC0">
        <w:rPr>
          <w:rFonts w:cs="Arial"/>
          <w:b/>
          <w:bCs/>
          <w:sz w:val="24"/>
          <w:szCs w:val="24"/>
        </w:rPr>
        <w:t>A</w:t>
      </w:r>
      <w:r w:rsidRPr="00447FC0">
        <w:rPr>
          <w:rFonts w:cs="Arial"/>
          <w:b/>
          <w:sz w:val="24"/>
          <w:szCs w:val="24"/>
        </w:rPr>
        <w:t>dmisión y cierre de instrucción.</w:t>
      </w:r>
      <w:r w:rsidRPr="00447FC0">
        <w:rPr>
          <w:rFonts w:cs="Arial"/>
          <w:sz w:val="24"/>
          <w:szCs w:val="24"/>
        </w:rPr>
        <w:t xml:space="preserve"> El </w:t>
      </w:r>
      <w:r w:rsidR="00971465">
        <w:rPr>
          <w:rFonts w:cs="Arial"/>
          <w:sz w:val="24"/>
          <w:szCs w:val="24"/>
        </w:rPr>
        <w:t>nueve de julio</w:t>
      </w:r>
      <w:r w:rsidRPr="00447FC0">
        <w:rPr>
          <w:rFonts w:cs="Arial"/>
          <w:sz w:val="24"/>
          <w:szCs w:val="24"/>
        </w:rPr>
        <w:t xml:space="preserve">, se admitió el presente </w:t>
      </w:r>
      <w:r w:rsidRPr="00447FC0">
        <w:rPr>
          <w:rFonts w:cs="Arial"/>
          <w:i/>
          <w:iCs/>
          <w:sz w:val="24"/>
          <w:szCs w:val="24"/>
        </w:rPr>
        <w:t>juicio de la ciudadanía</w:t>
      </w:r>
      <w:r w:rsidRPr="00447FC0">
        <w:rPr>
          <w:rStyle w:val="Refdenotaalpie"/>
          <w:rFonts w:cs="Arial"/>
          <w:sz w:val="26"/>
          <w:szCs w:val="26"/>
        </w:rPr>
        <w:footnoteReference w:id="5"/>
      </w:r>
      <w:r w:rsidRPr="00447FC0">
        <w:rPr>
          <w:rFonts w:cs="Arial"/>
          <w:sz w:val="26"/>
          <w:szCs w:val="26"/>
        </w:rPr>
        <w:t>.</w:t>
      </w:r>
    </w:p>
    <w:p w14:paraId="46B780BF" w14:textId="77777777" w:rsidR="00861029" w:rsidRPr="00447FC0" w:rsidRDefault="00861029">
      <w:pPr>
        <w:tabs>
          <w:tab w:val="left" w:pos="426"/>
        </w:tabs>
        <w:spacing w:line="360" w:lineRule="auto"/>
        <w:jc w:val="both"/>
        <w:rPr>
          <w:rFonts w:cs="Arial"/>
          <w:bCs/>
          <w:sz w:val="24"/>
          <w:szCs w:val="24"/>
        </w:rPr>
      </w:pPr>
    </w:p>
    <w:p w14:paraId="0EE95D6B" w14:textId="35DAE723" w:rsidR="00725649" w:rsidRPr="00447FC0" w:rsidRDefault="00725649" w:rsidP="00DB6ADF">
      <w:pPr>
        <w:pStyle w:val="Ttulo1"/>
        <w:numPr>
          <w:ilvl w:val="0"/>
          <w:numId w:val="15"/>
        </w:numPr>
        <w:jc w:val="center"/>
        <w:rPr>
          <w:rFonts w:ascii="Arial" w:eastAsia="Arial" w:hAnsi="Arial" w:cs="Arial"/>
          <w:b/>
          <w:bCs/>
          <w:color w:val="000000"/>
          <w:sz w:val="24"/>
        </w:rPr>
      </w:pPr>
      <w:r w:rsidRPr="00447FC0">
        <w:rPr>
          <w:rFonts w:ascii="Arial" w:eastAsia="Arial" w:hAnsi="Arial" w:cs="Arial"/>
          <w:b/>
          <w:bCs/>
          <w:color w:val="000000"/>
          <w:sz w:val="24"/>
        </w:rPr>
        <w:t>CO</w:t>
      </w:r>
      <w:r w:rsidR="00DB6ADF" w:rsidRPr="00447FC0">
        <w:rPr>
          <w:rFonts w:ascii="Arial" w:eastAsia="Arial" w:hAnsi="Arial" w:cs="Arial"/>
          <w:b/>
          <w:bCs/>
          <w:color w:val="000000"/>
          <w:sz w:val="24"/>
        </w:rPr>
        <w:t>MPETENCIA</w:t>
      </w:r>
    </w:p>
    <w:p w14:paraId="7354951D" w14:textId="77777777" w:rsidR="00725649" w:rsidRPr="00447FC0" w:rsidRDefault="00725649" w:rsidP="006F741C">
      <w:pPr>
        <w:tabs>
          <w:tab w:val="left" w:pos="426"/>
        </w:tabs>
        <w:spacing w:line="360" w:lineRule="auto"/>
        <w:jc w:val="both"/>
      </w:pPr>
    </w:p>
    <w:p w14:paraId="41E6675F" w14:textId="74D6E451" w:rsidR="00930E5C" w:rsidRPr="00447FC0" w:rsidRDefault="00BF4A59" w:rsidP="006F741C">
      <w:pPr>
        <w:tabs>
          <w:tab w:val="left" w:pos="426"/>
        </w:tabs>
        <w:spacing w:line="360" w:lineRule="auto"/>
        <w:jc w:val="both"/>
        <w:rPr>
          <w:rFonts w:cs="Arial"/>
          <w:sz w:val="24"/>
          <w:szCs w:val="24"/>
        </w:rPr>
      </w:pPr>
      <w:r w:rsidRPr="00447FC0">
        <w:rPr>
          <w:rFonts w:cs="Arial"/>
          <w:sz w:val="24"/>
          <w:szCs w:val="24"/>
        </w:rPr>
        <w:t xml:space="preserve">El Pleno de este </w:t>
      </w:r>
      <w:r w:rsidRPr="00447FC0">
        <w:rPr>
          <w:rFonts w:cs="Arial"/>
          <w:i/>
          <w:iCs/>
          <w:sz w:val="24"/>
          <w:szCs w:val="24"/>
        </w:rPr>
        <w:t>Tribunal Electoral</w:t>
      </w:r>
      <w:r w:rsidRPr="00447FC0">
        <w:rPr>
          <w:rFonts w:cs="Arial"/>
          <w:sz w:val="24"/>
          <w:szCs w:val="24"/>
        </w:rPr>
        <w:t xml:space="preserve"> es competente para conocer y resolver el </w:t>
      </w:r>
      <w:r w:rsidRPr="00447FC0">
        <w:rPr>
          <w:rFonts w:cs="Arial"/>
          <w:i/>
          <w:iCs/>
          <w:sz w:val="24"/>
          <w:szCs w:val="24"/>
        </w:rPr>
        <w:t>juicio de la ciudadanía</w:t>
      </w:r>
      <w:r w:rsidRPr="00447FC0">
        <w:rPr>
          <w:rFonts w:cs="Arial"/>
          <w:sz w:val="24"/>
          <w:szCs w:val="24"/>
        </w:rPr>
        <w:t>, debido a que se trata de un medio de impugnación que fue promovido por una persona ciudadana en su carácter de</w:t>
      </w:r>
      <w:r w:rsidR="00E607E1" w:rsidRPr="00447FC0">
        <w:rPr>
          <w:rFonts w:cs="Arial"/>
          <w:sz w:val="24"/>
          <w:szCs w:val="24"/>
        </w:rPr>
        <w:t xml:space="preserve"> Regidor </w:t>
      </w:r>
      <w:r w:rsidR="00293F72" w:rsidRPr="00447FC0">
        <w:rPr>
          <w:rFonts w:cs="Arial"/>
          <w:sz w:val="24"/>
          <w:szCs w:val="24"/>
        </w:rPr>
        <w:t xml:space="preserve">del </w:t>
      </w:r>
      <w:r w:rsidR="00293F72" w:rsidRPr="00447FC0">
        <w:rPr>
          <w:rFonts w:cs="Arial"/>
          <w:i/>
          <w:iCs/>
          <w:sz w:val="24"/>
          <w:szCs w:val="24"/>
        </w:rPr>
        <w:t>Ayuntamiento</w:t>
      </w:r>
      <w:r w:rsidR="00293F72" w:rsidRPr="00447FC0">
        <w:rPr>
          <w:rFonts w:cs="Arial"/>
          <w:sz w:val="24"/>
          <w:szCs w:val="24"/>
        </w:rPr>
        <w:t>, en el cual controvierte</w:t>
      </w:r>
      <w:r w:rsidR="00752CCD">
        <w:rPr>
          <w:rFonts w:cs="Arial"/>
          <w:sz w:val="24"/>
          <w:szCs w:val="24"/>
        </w:rPr>
        <w:t>n</w:t>
      </w:r>
      <w:r w:rsidR="00293F72" w:rsidRPr="00447FC0">
        <w:rPr>
          <w:rFonts w:cs="Arial"/>
          <w:sz w:val="24"/>
          <w:szCs w:val="24"/>
        </w:rPr>
        <w:t xml:space="preserve"> diversos actos</w:t>
      </w:r>
      <w:r w:rsidR="00944831" w:rsidRPr="00447FC0">
        <w:rPr>
          <w:rFonts w:cs="Arial"/>
          <w:sz w:val="24"/>
          <w:szCs w:val="24"/>
        </w:rPr>
        <w:t xml:space="preserve"> y omisiones</w:t>
      </w:r>
      <w:r w:rsidR="00293F72" w:rsidRPr="00447FC0">
        <w:rPr>
          <w:rFonts w:cs="Arial"/>
          <w:sz w:val="24"/>
          <w:szCs w:val="24"/>
        </w:rPr>
        <w:t xml:space="preserve">, mediante los cuales </w:t>
      </w:r>
      <w:r w:rsidR="00847C81" w:rsidRPr="00447FC0">
        <w:rPr>
          <w:rFonts w:cs="Arial"/>
          <w:sz w:val="24"/>
          <w:szCs w:val="24"/>
        </w:rPr>
        <w:t>—</w:t>
      </w:r>
      <w:r w:rsidR="00293F72" w:rsidRPr="00447FC0">
        <w:rPr>
          <w:rFonts w:cs="Arial"/>
          <w:sz w:val="24"/>
          <w:szCs w:val="24"/>
        </w:rPr>
        <w:t>sostiene</w:t>
      </w:r>
      <w:r w:rsidR="00847C81" w:rsidRPr="00447FC0">
        <w:rPr>
          <w:rFonts w:cs="Arial"/>
          <w:sz w:val="24"/>
          <w:szCs w:val="24"/>
        </w:rPr>
        <w:t>—</w:t>
      </w:r>
      <w:r w:rsidR="00293F72" w:rsidRPr="00447FC0">
        <w:rPr>
          <w:rFonts w:cs="Arial"/>
          <w:sz w:val="24"/>
          <w:szCs w:val="24"/>
        </w:rPr>
        <w:t xml:space="preserve"> se vulnera su derecho político electoral de ser votado en la vertiente del desempeño y ejercicio efectivo del cargo. </w:t>
      </w:r>
    </w:p>
    <w:p w14:paraId="4DCB9780" w14:textId="77777777" w:rsidR="006F741C" w:rsidRPr="00447FC0" w:rsidRDefault="006F741C" w:rsidP="006F741C">
      <w:pPr>
        <w:spacing w:line="360" w:lineRule="auto"/>
        <w:jc w:val="both"/>
        <w:rPr>
          <w:rFonts w:cs="Arial"/>
          <w:sz w:val="24"/>
          <w:szCs w:val="24"/>
        </w:rPr>
      </w:pPr>
    </w:p>
    <w:p w14:paraId="576EB255" w14:textId="71791946" w:rsidR="00BF4A59" w:rsidRPr="00447FC0" w:rsidRDefault="00BF4A59" w:rsidP="006F741C">
      <w:pPr>
        <w:spacing w:line="360" w:lineRule="auto"/>
        <w:jc w:val="both"/>
        <w:rPr>
          <w:rFonts w:cs="Arial"/>
          <w:sz w:val="24"/>
          <w:szCs w:val="24"/>
        </w:rPr>
      </w:pPr>
      <w:r w:rsidRPr="00447FC0">
        <w:rPr>
          <w:rFonts w:cs="Arial"/>
          <w:sz w:val="24"/>
          <w:szCs w:val="24"/>
        </w:rPr>
        <w:t xml:space="preserve">Lo anterior de conformidad con lo dispuesto en los artículos 35, fracción V, de la </w:t>
      </w:r>
      <w:r w:rsidRPr="00447FC0">
        <w:rPr>
          <w:rFonts w:cs="Arial"/>
          <w:i/>
          <w:iCs/>
          <w:sz w:val="24"/>
          <w:szCs w:val="24"/>
        </w:rPr>
        <w:t>Constitución Federal</w:t>
      </w:r>
      <w:r w:rsidRPr="00447FC0">
        <w:rPr>
          <w:rFonts w:cs="Arial"/>
          <w:sz w:val="24"/>
          <w:szCs w:val="24"/>
        </w:rPr>
        <w:t xml:space="preserve">; 98 A de la </w:t>
      </w:r>
      <w:r w:rsidRPr="00447FC0">
        <w:rPr>
          <w:rFonts w:cs="Arial"/>
          <w:i/>
          <w:iCs/>
          <w:sz w:val="24"/>
          <w:szCs w:val="24"/>
        </w:rPr>
        <w:t>Constitución Local</w:t>
      </w:r>
      <w:r w:rsidRPr="00447FC0">
        <w:rPr>
          <w:rFonts w:cs="Arial"/>
          <w:sz w:val="24"/>
          <w:szCs w:val="24"/>
        </w:rPr>
        <w:t xml:space="preserve">; 60, 64, fracción XIII, y 66, fracción II, del </w:t>
      </w:r>
      <w:r w:rsidRPr="00447FC0">
        <w:rPr>
          <w:rFonts w:cs="Arial"/>
          <w:i/>
          <w:iCs/>
          <w:sz w:val="24"/>
          <w:szCs w:val="24"/>
        </w:rPr>
        <w:t>Código Electoral</w:t>
      </w:r>
      <w:r w:rsidRPr="00447FC0">
        <w:rPr>
          <w:rFonts w:cs="Arial"/>
          <w:sz w:val="24"/>
          <w:szCs w:val="24"/>
        </w:rPr>
        <w:t xml:space="preserve">; así como 5, 73, 74, inciso c, y 76, fracción V, de la </w:t>
      </w:r>
      <w:r w:rsidRPr="00447FC0">
        <w:rPr>
          <w:rFonts w:cs="Arial"/>
          <w:i/>
          <w:iCs/>
          <w:sz w:val="24"/>
          <w:szCs w:val="24"/>
        </w:rPr>
        <w:t>Ley de Justicia Electoral</w:t>
      </w:r>
      <w:r w:rsidRPr="00447FC0">
        <w:rPr>
          <w:rFonts w:cs="Arial"/>
          <w:sz w:val="24"/>
          <w:szCs w:val="24"/>
        </w:rPr>
        <w:t>.</w:t>
      </w:r>
    </w:p>
    <w:p w14:paraId="1CEB76E8" w14:textId="77777777" w:rsidR="006F741C" w:rsidRPr="00447FC0" w:rsidRDefault="006F741C" w:rsidP="006F741C">
      <w:pPr>
        <w:spacing w:line="360" w:lineRule="auto"/>
        <w:jc w:val="both"/>
        <w:rPr>
          <w:rFonts w:cs="Arial"/>
          <w:sz w:val="24"/>
          <w:szCs w:val="24"/>
        </w:rPr>
      </w:pPr>
    </w:p>
    <w:p w14:paraId="1E2F61A8" w14:textId="32900620" w:rsidR="00925600" w:rsidRPr="00447FC0" w:rsidRDefault="00925600" w:rsidP="00925600">
      <w:pPr>
        <w:spacing w:line="360" w:lineRule="auto"/>
        <w:jc w:val="center"/>
        <w:rPr>
          <w:rFonts w:cs="Arial"/>
          <w:b/>
          <w:bCs/>
          <w:iCs/>
          <w:sz w:val="24"/>
          <w:szCs w:val="24"/>
          <w:lang w:val="es-ES_tradnl"/>
        </w:rPr>
      </w:pPr>
      <w:r w:rsidRPr="00447FC0">
        <w:rPr>
          <w:rFonts w:cs="Arial"/>
          <w:b/>
          <w:bCs/>
          <w:iCs/>
          <w:sz w:val="24"/>
          <w:szCs w:val="24"/>
          <w:lang w:val="es-ES_tradnl"/>
        </w:rPr>
        <w:t>III. TERCEROS INTERESADOS</w:t>
      </w:r>
    </w:p>
    <w:p w14:paraId="1AC22C7F" w14:textId="77777777" w:rsidR="00925600" w:rsidRPr="00447FC0" w:rsidRDefault="00925600" w:rsidP="00925600">
      <w:pPr>
        <w:spacing w:line="360" w:lineRule="auto"/>
        <w:jc w:val="center"/>
        <w:rPr>
          <w:rFonts w:cs="Arial"/>
          <w:b/>
          <w:bCs/>
          <w:iCs/>
          <w:sz w:val="24"/>
          <w:szCs w:val="24"/>
          <w:lang w:val="es-ES_tradnl"/>
        </w:rPr>
      </w:pPr>
    </w:p>
    <w:p w14:paraId="5D076C13" w14:textId="72224206" w:rsidR="00925600" w:rsidRPr="00447FC0" w:rsidRDefault="00925600" w:rsidP="00925600">
      <w:pPr>
        <w:spacing w:line="360" w:lineRule="auto"/>
        <w:jc w:val="both"/>
        <w:rPr>
          <w:rFonts w:cs="Arial"/>
          <w:sz w:val="24"/>
          <w:szCs w:val="24"/>
          <w:lang w:val="es-ES"/>
        </w:rPr>
      </w:pPr>
      <w:r w:rsidRPr="00447FC0">
        <w:rPr>
          <w:rFonts w:cs="Arial"/>
          <w:sz w:val="24"/>
          <w:szCs w:val="24"/>
          <w:lang w:val="es-ES"/>
        </w:rPr>
        <w:t xml:space="preserve">Durante la publicitación del trámite de ley del presente </w:t>
      </w:r>
      <w:r w:rsidRPr="00447FC0">
        <w:rPr>
          <w:rFonts w:cs="Arial"/>
          <w:i/>
          <w:sz w:val="24"/>
          <w:szCs w:val="24"/>
          <w:lang w:val="es-ES"/>
        </w:rPr>
        <w:t>juicio de la ciudadanía</w:t>
      </w:r>
      <w:r w:rsidRPr="00447FC0">
        <w:rPr>
          <w:rFonts w:cs="Arial"/>
          <w:sz w:val="24"/>
          <w:szCs w:val="24"/>
          <w:lang w:val="es-ES"/>
        </w:rPr>
        <w:t xml:space="preserve">, </w:t>
      </w:r>
      <w:r w:rsidR="00740B0A" w:rsidRPr="00447FC0">
        <w:rPr>
          <w:rFonts w:cs="Arial"/>
          <w:sz w:val="24"/>
          <w:szCs w:val="24"/>
          <w:lang w:val="es-ES"/>
        </w:rPr>
        <w:t xml:space="preserve">las ciudadanas y ciudadanos María Guadalupe Piñón Baltazar, Arley Eliseo Villagómez Zavala, Lizbeth del Rosario Rizos García, Abel Reyes Gómez, Guillermo González Flores y Fabián Peña </w:t>
      </w:r>
      <w:r w:rsidR="00740B0A" w:rsidRPr="00447FC0">
        <w:rPr>
          <w:rFonts w:cs="Arial"/>
          <w:sz w:val="24"/>
          <w:szCs w:val="24"/>
          <w:lang w:val="es-ES"/>
        </w:rPr>
        <w:lastRenderedPageBreak/>
        <w:t xml:space="preserve">Villagomez; </w:t>
      </w:r>
      <w:r w:rsidR="004275F3" w:rsidRPr="00447FC0">
        <w:rPr>
          <w:rFonts w:cs="Arial"/>
          <w:sz w:val="24"/>
          <w:szCs w:val="24"/>
          <w:lang w:val="es-ES"/>
        </w:rPr>
        <w:t xml:space="preserve">en su carácter de regidores; </w:t>
      </w:r>
      <w:r w:rsidR="00740B0A" w:rsidRPr="00447FC0">
        <w:rPr>
          <w:rFonts w:cs="Arial"/>
          <w:sz w:val="24"/>
          <w:szCs w:val="24"/>
          <w:lang w:val="es-ES"/>
        </w:rPr>
        <w:t xml:space="preserve">así como las ciudadanas María Gabriela Chávez Ortiz, en su carácter de Contralora y Tomasa Sandoval Ceras, en su carácter de Síndica, todas y todos ellos del </w:t>
      </w:r>
      <w:r w:rsidR="00740B0A" w:rsidRPr="00447FC0">
        <w:rPr>
          <w:rFonts w:cs="Arial"/>
          <w:i/>
          <w:sz w:val="24"/>
          <w:szCs w:val="24"/>
          <w:lang w:val="es-ES"/>
        </w:rPr>
        <w:t>Ayuntamiento</w:t>
      </w:r>
      <w:r w:rsidRPr="00447FC0">
        <w:rPr>
          <w:rFonts w:cs="Arial"/>
          <w:sz w:val="24"/>
          <w:szCs w:val="24"/>
          <w:lang w:val="es-ES"/>
        </w:rPr>
        <w:t>, present</w:t>
      </w:r>
      <w:r w:rsidR="00740B0A" w:rsidRPr="00447FC0">
        <w:rPr>
          <w:rFonts w:cs="Arial"/>
          <w:sz w:val="24"/>
          <w:szCs w:val="24"/>
          <w:lang w:val="es-ES"/>
        </w:rPr>
        <w:t>aron,</w:t>
      </w:r>
      <w:r w:rsidRPr="00447FC0">
        <w:rPr>
          <w:rFonts w:cs="Arial"/>
          <w:sz w:val="24"/>
          <w:szCs w:val="24"/>
          <w:lang w:val="es-ES"/>
        </w:rPr>
        <w:t xml:space="preserve"> ante la autoridad responsable</w:t>
      </w:r>
      <w:r w:rsidR="00BD4D66" w:rsidRPr="00447FC0">
        <w:rPr>
          <w:rFonts w:cs="Arial"/>
          <w:sz w:val="24"/>
          <w:szCs w:val="24"/>
          <w:lang w:val="es-ES"/>
        </w:rPr>
        <w:t xml:space="preserve">, escritos, con los que pretenden comparecer al presente juicio con el </w:t>
      </w:r>
      <w:r w:rsidRPr="00447FC0">
        <w:rPr>
          <w:rFonts w:cs="Arial"/>
          <w:sz w:val="24"/>
          <w:szCs w:val="24"/>
          <w:lang w:val="es-ES"/>
        </w:rPr>
        <w:t>carácter de tercero</w:t>
      </w:r>
      <w:r w:rsidR="00BD4D66" w:rsidRPr="00447FC0">
        <w:rPr>
          <w:rFonts w:cs="Arial"/>
          <w:sz w:val="24"/>
          <w:szCs w:val="24"/>
          <w:lang w:val="es-ES"/>
        </w:rPr>
        <w:t>s</w:t>
      </w:r>
      <w:r w:rsidRPr="00447FC0">
        <w:rPr>
          <w:rFonts w:cs="Arial"/>
          <w:sz w:val="24"/>
          <w:szCs w:val="24"/>
          <w:lang w:val="es-ES"/>
        </w:rPr>
        <w:t xml:space="preserve"> interesado</w:t>
      </w:r>
      <w:r w:rsidR="00BD4D66" w:rsidRPr="00447FC0">
        <w:rPr>
          <w:rFonts w:cs="Arial"/>
          <w:sz w:val="24"/>
          <w:szCs w:val="24"/>
          <w:lang w:val="es-ES"/>
        </w:rPr>
        <w:t>s</w:t>
      </w:r>
      <w:r w:rsidRPr="00447FC0">
        <w:rPr>
          <w:rFonts w:cs="Arial"/>
          <w:sz w:val="24"/>
          <w:szCs w:val="24"/>
          <w:lang w:val="es-ES"/>
        </w:rPr>
        <w:t xml:space="preserve">, carácter que este </w:t>
      </w:r>
      <w:r w:rsidRPr="00447FC0">
        <w:rPr>
          <w:rFonts w:cs="Arial"/>
          <w:i/>
          <w:sz w:val="24"/>
          <w:szCs w:val="24"/>
          <w:lang w:val="es-ES"/>
        </w:rPr>
        <w:t>Tribunal Electoral</w:t>
      </w:r>
      <w:r w:rsidRPr="00447FC0">
        <w:rPr>
          <w:rFonts w:cs="Arial"/>
          <w:sz w:val="24"/>
          <w:szCs w:val="24"/>
          <w:lang w:val="es-ES"/>
        </w:rPr>
        <w:t xml:space="preserve"> le</w:t>
      </w:r>
      <w:r w:rsidR="00BD4D66" w:rsidRPr="00447FC0">
        <w:rPr>
          <w:rFonts w:cs="Arial"/>
          <w:sz w:val="24"/>
          <w:szCs w:val="24"/>
          <w:lang w:val="es-ES"/>
        </w:rPr>
        <w:t>s</w:t>
      </w:r>
      <w:r w:rsidRPr="00447FC0">
        <w:rPr>
          <w:rFonts w:cs="Arial"/>
          <w:sz w:val="24"/>
          <w:szCs w:val="24"/>
          <w:lang w:val="es-ES"/>
        </w:rPr>
        <w:t xml:space="preserve"> reconoce, ya que su</w:t>
      </w:r>
      <w:r w:rsidR="00BD4D66" w:rsidRPr="00447FC0">
        <w:rPr>
          <w:rFonts w:cs="Arial"/>
          <w:sz w:val="24"/>
          <w:szCs w:val="24"/>
          <w:lang w:val="es-ES"/>
        </w:rPr>
        <w:t>s</w:t>
      </w:r>
      <w:r w:rsidRPr="00447FC0">
        <w:rPr>
          <w:rFonts w:cs="Arial"/>
          <w:sz w:val="24"/>
          <w:szCs w:val="24"/>
          <w:lang w:val="es-ES"/>
        </w:rPr>
        <w:t xml:space="preserve"> escrito</w:t>
      </w:r>
      <w:r w:rsidR="00B01322" w:rsidRPr="00447FC0">
        <w:rPr>
          <w:rFonts w:cs="Arial"/>
          <w:sz w:val="24"/>
          <w:szCs w:val="24"/>
          <w:lang w:val="es-ES"/>
        </w:rPr>
        <w:t>s</w:t>
      </w:r>
      <w:r w:rsidRPr="00447FC0">
        <w:rPr>
          <w:rFonts w:cs="Arial"/>
          <w:sz w:val="24"/>
          <w:szCs w:val="24"/>
          <w:lang w:val="es-ES"/>
        </w:rPr>
        <w:t xml:space="preserve"> cumple</w:t>
      </w:r>
      <w:r w:rsidR="00BD4D66" w:rsidRPr="00447FC0">
        <w:rPr>
          <w:rFonts w:cs="Arial"/>
          <w:sz w:val="24"/>
          <w:szCs w:val="24"/>
          <w:lang w:val="es-ES"/>
        </w:rPr>
        <w:t>n</w:t>
      </w:r>
      <w:r w:rsidRPr="00447FC0">
        <w:rPr>
          <w:rFonts w:cs="Arial"/>
          <w:sz w:val="24"/>
          <w:szCs w:val="24"/>
          <w:lang w:val="es-ES"/>
        </w:rPr>
        <w:t xml:space="preserve"> con los requisitos de procedencia previstos en el </w:t>
      </w:r>
      <w:r w:rsidR="00BD4D66" w:rsidRPr="00447FC0">
        <w:rPr>
          <w:rFonts w:cs="Arial"/>
          <w:sz w:val="24"/>
          <w:szCs w:val="24"/>
          <w:lang w:val="es-ES"/>
        </w:rPr>
        <w:t>artículo</w:t>
      </w:r>
      <w:r w:rsidRPr="00447FC0">
        <w:rPr>
          <w:rFonts w:cs="Arial"/>
          <w:sz w:val="24"/>
          <w:szCs w:val="24"/>
          <w:lang w:val="es-ES"/>
        </w:rPr>
        <w:t xml:space="preserve"> 24 de la </w:t>
      </w:r>
      <w:r w:rsidRPr="00447FC0">
        <w:rPr>
          <w:rFonts w:cs="Arial"/>
          <w:i/>
          <w:sz w:val="24"/>
          <w:szCs w:val="24"/>
          <w:lang w:val="es-ES"/>
        </w:rPr>
        <w:t>Ley de Justicia</w:t>
      </w:r>
      <w:r w:rsidR="00BD4D66" w:rsidRPr="00447FC0">
        <w:rPr>
          <w:rFonts w:cs="Arial"/>
          <w:i/>
          <w:sz w:val="24"/>
          <w:szCs w:val="24"/>
          <w:lang w:val="es-ES"/>
        </w:rPr>
        <w:t xml:space="preserve"> Electoral</w:t>
      </w:r>
      <w:r w:rsidRPr="00447FC0">
        <w:rPr>
          <w:rFonts w:cs="Arial"/>
          <w:sz w:val="24"/>
          <w:szCs w:val="24"/>
          <w:lang w:val="es-ES"/>
        </w:rPr>
        <w:t>, conforme con lo siguiente:</w:t>
      </w:r>
    </w:p>
    <w:p w14:paraId="00CA07B2" w14:textId="77777777" w:rsidR="00925600" w:rsidRPr="00447FC0" w:rsidRDefault="00925600" w:rsidP="00925600">
      <w:pPr>
        <w:spacing w:line="360" w:lineRule="auto"/>
        <w:jc w:val="both"/>
        <w:rPr>
          <w:rFonts w:cs="Arial"/>
          <w:iCs/>
          <w:sz w:val="24"/>
          <w:szCs w:val="24"/>
          <w:lang w:val="es-ES_tradnl"/>
        </w:rPr>
      </w:pPr>
    </w:p>
    <w:p w14:paraId="6195F5A1" w14:textId="49DBA6B2" w:rsidR="00925600" w:rsidRPr="00447FC0" w:rsidRDefault="00925600" w:rsidP="00925600">
      <w:pPr>
        <w:spacing w:line="360" w:lineRule="auto"/>
        <w:jc w:val="both"/>
        <w:rPr>
          <w:rFonts w:cs="Arial"/>
          <w:sz w:val="24"/>
          <w:szCs w:val="24"/>
          <w:lang w:val="es-ES"/>
        </w:rPr>
      </w:pPr>
      <w:r w:rsidRPr="00447FC0">
        <w:rPr>
          <w:rFonts w:cs="Arial"/>
          <w:b/>
          <w:sz w:val="24"/>
          <w:szCs w:val="24"/>
          <w:lang w:val="es-ES"/>
        </w:rPr>
        <w:t>a) Forma.</w:t>
      </w:r>
      <w:r w:rsidRPr="00447FC0">
        <w:rPr>
          <w:rFonts w:cs="Arial"/>
          <w:sz w:val="24"/>
          <w:szCs w:val="24"/>
          <w:lang w:val="es-ES"/>
        </w:rPr>
        <w:t xml:space="preserve"> Se present</w:t>
      </w:r>
      <w:r w:rsidR="00BD4D66" w:rsidRPr="00447FC0">
        <w:rPr>
          <w:rFonts w:cs="Arial"/>
          <w:sz w:val="24"/>
          <w:szCs w:val="24"/>
          <w:lang w:val="es-ES"/>
        </w:rPr>
        <w:t>aron</w:t>
      </w:r>
      <w:r w:rsidRPr="00447FC0" w:rsidDel="009D66AA">
        <w:rPr>
          <w:rFonts w:cs="Arial"/>
          <w:sz w:val="24"/>
          <w:szCs w:val="24"/>
          <w:lang w:val="es-ES"/>
        </w:rPr>
        <w:t xml:space="preserve"> </w:t>
      </w:r>
      <w:r w:rsidRPr="00447FC0">
        <w:rPr>
          <w:rFonts w:cs="Arial"/>
          <w:sz w:val="24"/>
          <w:szCs w:val="24"/>
          <w:lang w:val="es-ES"/>
        </w:rPr>
        <w:t>ante la autoridad responsable y</w:t>
      </w:r>
      <w:r w:rsidR="00BD4D66" w:rsidRPr="00447FC0">
        <w:rPr>
          <w:rFonts w:cs="Arial"/>
          <w:sz w:val="24"/>
          <w:szCs w:val="24"/>
          <w:lang w:val="es-ES"/>
        </w:rPr>
        <w:t>, en ellos,</w:t>
      </w:r>
      <w:r w:rsidRPr="00447FC0">
        <w:rPr>
          <w:rFonts w:cs="Arial"/>
          <w:sz w:val="24"/>
          <w:szCs w:val="24"/>
          <w:lang w:val="es-ES"/>
        </w:rPr>
        <w:t xml:space="preserve"> se hace</w:t>
      </w:r>
      <w:r w:rsidR="00EC69B1" w:rsidRPr="00447FC0">
        <w:rPr>
          <w:rFonts w:cs="Arial"/>
          <w:sz w:val="24"/>
          <w:szCs w:val="24"/>
          <w:lang w:val="es-ES"/>
        </w:rPr>
        <w:t>n</w:t>
      </w:r>
      <w:r w:rsidRPr="00447FC0">
        <w:rPr>
          <w:rFonts w:cs="Arial"/>
          <w:sz w:val="24"/>
          <w:szCs w:val="24"/>
          <w:lang w:val="es-ES"/>
        </w:rPr>
        <w:t xml:space="preserve"> constar </w:t>
      </w:r>
      <w:r w:rsidR="00BD09E0" w:rsidRPr="00447FC0">
        <w:rPr>
          <w:rFonts w:cs="Arial"/>
          <w:sz w:val="24"/>
          <w:szCs w:val="24"/>
          <w:lang w:val="es-ES"/>
        </w:rPr>
        <w:t>los</w:t>
      </w:r>
      <w:r w:rsidRPr="00447FC0">
        <w:rPr>
          <w:rFonts w:cs="Arial"/>
          <w:sz w:val="24"/>
          <w:szCs w:val="24"/>
          <w:lang w:val="es-ES"/>
        </w:rPr>
        <w:t xml:space="preserve"> nombre</w:t>
      </w:r>
      <w:r w:rsidR="00BD09E0" w:rsidRPr="00447FC0">
        <w:rPr>
          <w:rFonts w:cs="Arial"/>
          <w:sz w:val="24"/>
          <w:szCs w:val="24"/>
          <w:lang w:val="es-ES"/>
        </w:rPr>
        <w:t>s</w:t>
      </w:r>
      <w:r w:rsidRPr="00447FC0">
        <w:rPr>
          <w:rFonts w:cs="Arial"/>
          <w:sz w:val="24"/>
          <w:szCs w:val="24"/>
          <w:lang w:val="es-ES"/>
        </w:rPr>
        <w:t xml:space="preserve"> de</w:t>
      </w:r>
      <w:r w:rsidR="00BD4D66" w:rsidRPr="00447FC0">
        <w:rPr>
          <w:rFonts w:cs="Arial"/>
          <w:sz w:val="24"/>
          <w:szCs w:val="24"/>
          <w:lang w:val="es-ES"/>
        </w:rPr>
        <w:t xml:space="preserve"> </w:t>
      </w:r>
      <w:r w:rsidR="00BD09E0" w:rsidRPr="00447FC0">
        <w:rPr>
          <w:rFonts w:cs="Arial"/>
          <w:sz w:val="24"/>
          <w:szCs w:val="24"/>
          <w:lang w:val="es-ES"/>
        </w:rPr>
        <w:t>las personas que comparecen con el carácter de</w:t>
      </w:r>
      <w:r w:rsidRPr="00447FC0">
        <w:rPr>
          <w:rFonts w:cs="Arial"/>
          <w:sz w:val="24"/>
          <w:szCs w:val="24"/>
          <w:lang w:val="es-ES"/>
        </w:rPr>
        <w:t xml:space="preserve"> tercero</w:t>
      </w:r>
      <w:r w:rsidR="00BD4D66" w:rsidRPr="00447FC0">
        <w:rPr>
          <w:rFonts w:cs="Arial"/>
          <w:sz w:val="24"/>
          <w:szCs w:val="24"/>
          <w:lang w:val="es-ES"/>
        </w:rPr>
        <w:t>s</w:t>
      </w:r>
      <w:r w:rsidRPr="00447FC0">
        <w:rPr>
          <w:rFonts w:cs="Arial"/>
          <w:sz w:val="24"/>
          <w:szCs w:val="24"/>
          <w:lang w:val="es-ES"/>
        </w:rPr>
        <w:t xml:space="preserve"> interesado</w:t>
      </w:r>
      <w:r w:rsidR="00BD4D66" w:rsidRPr="00447FC0">
        <w:rPr>
          <w:rFonts w:cs="Arial"/>
          <w:sz w:val="24"/>
          <w:szCs w:val="24"/>
          <w:lang w:val="es-ES"/>
        </w:rPr>
        <w:t>s</w:t>
      </w:r>
      <w:r w:rsidRPr="00447FC0">
        <w:rPr>
          <w:rFonts w:cs="Arial"/>
          <w:sz w:val="24"/>
          <w:szCs w:val="24"/>
          <w:lang w:val="es-ES"/>
        </w:rPr>
        <w:t>, su domicilio para recibir notificaciones y la firma autógrafa.</w:t>
      </w:r>
    </w:p>
    <w:p w14:paraId="50FD03A5" w14:textId="30703C15" w:rsidR="00925600" w:rsidRPr="00447FC0" w:rsidRDefault="008A6C91" w:rsidP="00925600">
      <w:pPr>
        <w:spacing w:line="360" w:lineRule="auto"/>
        <w:jc w:val="both"/>
        <w:rPr>
          <w:rFonts w:cs="Arial"/>
          <w:sz w:val="24"/>
          <w:szCs w:val="24"/>
          <w:lang w:val="es-ES"/>
        </w:rPr>
      </w:pPr>
      <w:r w:rsidRPr="00447FC0">
        <w:rPr>
          <w:rFonts w:cs="Arial"/>
          <w:sz w:val="24"/>
          <w:szCs w:val="24"/>
          <w:lang w:val="es-ES"/>
        </w:rPr>
        <w:t xml:space="preserve"> </w:t>
      </w:r>
    </w:p>
    <w:p w14:paraId="1581B44D" w14:textId="139686BA" w:rsidR="00925600" w:rsidRPr="00447FC0" w:rsidRDefault="00925600" w:rsidP="00925600">
      <w:pPr>
        <w:spacing w:line="360" w:lineRule="auto"/>
        <w:jc w:val="both"/>
        <w:rPr>
          <w:rFonts w:cs="Arial"/>
          <w:sz w:val="24"/>
          <w:szCs w:val="24"/>
          <w:lang w:val="es-ES"/>
        </w:rPr>
      </w:pPr>
      <w:r w:rsidRPr="00447FC0">
        <w:rPr>
          <w:rFonts w:cs="Arial"/>
          <w:b/>
          <w:sz w:val="24"/>
          <w:szCs w:val="24"/>
          <w:lang w:val="es-ES"/>
        </w:rPr>
        <w:t>b) Oportunidad.</w:t>
      </w:r>
      <w:r w:rsidRPr="00447FC0">
        <w:rPr>
          <w:rFonts w:cs="Arial"/>
          <w:sz w:val="24"/>
          <w:szCs w:val="24"/>
          <w:lang w:val="es-ES"/>
        </w:rPr>
        <w:t xml:space="preserve"> Se exhibi</w:t>
      </w:r>
      <w:r w:rsidR="00894256" w:rsidRPr="00447FC0">
        <w:rPr>
          <w:rFonts w:cs="Arial"/>
          <w:sz w:val="24"/>
          <w:szCs w:val="24"/>
          <w:lang w:val="es-ES"/>
        </w:rPr>
        <w:t>eron</w:t>
      </w:r>
      <w:r w:rsidRPr="00447FC0">
        <w:rPr>
          <w:rFonts w:cs="Arial"/>
          <w:sz w:val="24"/>
          <w:szCs w:val="24"/>
          <w:lang w:val="es-ES"/>
        </w:rPr>
        <w:t xml:space="preserve"> dentro del plazo de setenta y dos horas al que se refiere el artículo 23</w:t>
      </w:r>
      <w:r w:rsidR="007F0460" w:rsidRPr="00447FC0">
        <w:rPr>
          <w:rFonts w:cs="Arial"/>
          <w:sz w:val="24"/>
          <w:szCs w:val="24"/>
          <w:lang w:val="es-ES"/>
        </w:rPr>
        <w:t>,</w:t>
      </w:r>
      <w:r w:rsidRPr="00447FC0">
        <w:rPr>
          <w:rFonts w:cs="Arial"/>
          <w:sz w:val="24"/>
          <w:szCs w:val="24"/>
          <w:lang w:val="es-ES"/>
        </w:rPr>
        <w:t xml:space="preserve"> inciso b)</w:t>
      </w:r>
      <w:r w:rsidR="007F0460" w:rsidRPr="00447FC0">
        <w:rPr>
          <w:rFonts w:cs="Arial"/>
          <w:sz w:val="24"/>
          <w:szCs w:val="24"/>
          <w:lang w:val="es-ES"/>
        </w:rPr>
        <w:t>,</w:t>
      </w:r>
      <w:r w:rsidRPr="00447FC0">
        <w:rPr>
          <w:rFonts w:cs="Arial"/>
          <w:sz w:val="24"/>
          <w:szCs w:val="24"/>
          <w:lang w:val="es-ES"/>
        </w:rPr>
        <w:t xml:space="preserve"> en relación con el 24 de la </w:t>
      </w:r>
      <w:r w:rsidRPr="00447FC0">
        <w:rPr>
          <w:rFonts w:cs="Arial"/>
          <w:i/>
          <w:sz w:val="24"/>
          <w:szCs w:val="24"/>
          <w:lang w:val="es-ES"/>
        </w:rPr>
        <w:t>Ley de Justicia</w:t>
      </w:r>
      <w:r w:rsidR="007F0460" w:rsidRPr="00447FC0">
        <w:rPr>
          <w:rFonts w:cs="Arial"/>
          <w:i/>
          <w:sz w:val="24"/>
          <w:szCs w:val="24"/>
          <w:lang w:val="es-ES"/>
        </w:rPr>
        <w:t xml:space="preserve"> Electoral</w:t>
      </w:r>
      <w:r w:rsidRPr="00447FC0">
        <w:rPr>
          <w:rFonts w:cs="Arial"/>
          <w:sz w:val="24"/>
          <w:szCs w:val="24"/>
          <w:lang w:val="es-ES"/>
        </w:rPr>
        <w:t xml:space="preserve">, ya que la publicitación del medio de impugnación transcurrió de las </w:t>
      </w:r>
      <w:r w:rsidR="00894256" w:rsidRPr="00447FC0">
        <w:rPr>
          <w:rFonts w:cs="Arial"/>
          <w:sz w:val="24"/>
          <w:szCs w:val="24"/>
          <w:lang w:val="es-ES"/>
        </w:rPr>
        <w:t>dieciséis</w:t>
      </w:r>
      <w:r w:rsidRPr="00447FC0">
        <w:rPr>
          <w:rFonts w:cs="Arial"/>
          <w:sz w:val="24"/>
          <w:szCs w:val="24"/>
          <w:lang w:val="es-ES"/>
        </w:rPr>
        <w:t xml:space="preserve"> horas</w:t>
      </w:r>
      <w:r w:rsidR="00894256" w:rsidRPr="00447FC0">
        <w:rPr>
          <w:rFonts w:cs="Arial"/>
          <w:sz w:val="24"/>
          <w:szCs w:val="24"/>
          <w:lang w:val="es-ES"/>
        </w:rPr>
        <w:t xml:space="preserve"> con diez minutos</w:t>
      </w:r>
      <w:r w:rsidRPr="00447FC0">
        <w:rPr>
          <w:rFonts w:cs="Arial"/>
          <w:sz w:val="24"/>
          <w:szCs w:val="24"/>
          <w:lang w:val="es-ES"/>
        </w:rPr>
        <w:t xml:space="preserve"> del </w:t>
      </w:r>
      <w:r w:rsidR="00B86021" w:rsidRPr="00447FC0">
        <w:rPr>
          <w:rFonts w:cs="Arial"/>
          <w:sz w:val="24"/>
          <w:szCs w:val="24"/>
          <w:lang w:val="es-ES"/>
        </w:rPr>
        <w:t>cinco</w:t>
      </w:r>
      <w:r w:rsidRPr="00447FC0">
        <w:rPr>
          <w:rFonts w:cs="Arial"/>
          <w:sz w:val="24"/>
          <w:szCs w:val="24"/>
          <w:lang w:val="es-ES"/>
        </w:rPr>
        <w:t xml:space="preserve"> de </w:t>
      </w:r>
      <w:r w:rsidR="00B86021" w:rsidRPr="00447FC0">
        <w:rPr>
          <w:rFonts w:cs="Arial"/>
          <w:sz w:val="24"/>
          <w:szCs w:val="24"/>
          <w:lang w:val="es-ES"/>
        </w:rPr>
        <w:t>junio</w:t>
      </w:r>
      <w:r w:rsidRPr="00447FC0">
        <w:rPr>
          <w:rFonts w:cs="Arial"/>
          <w:sz w:val="24"/>
          <w:szCs w:val="24"/>
          <w:lang w:val="es-ES"/>
        </w:rPr>
        <w:t xml:space="preserve">, a las </w:t>
      </w:r>
      <w:r w:rsidR="00894256" w:rsidRPr="00447FC0">
        <w:rPr>
          <w:rFonts w:cs="Arial"/>
          <w:sz w:val="24"/>
          <w:szCs w:val="24"/>
          <w:lang w:val="es-ES"/>
        </w:rPr>
        <w:t>dieciséis</w:t>
      </w:r>
      <w:r w:rsidRPr="00447FC0">
        <w:rPr>
          <w:rFonts w:cs="Arial"/>
          <w:sz w:val="24"/>
          <w:szCs w:val="24"/>
          <w:lang w:val="es-ES"/>
        </w:rPr>
        <w:t xml:space="preserve"> horas con </w:t>
      </w:r>
      <w:r w:rsidR="00894256" w:rsidRPr="00447FC0">
        <w:rPr>
          <w:rFonts w:cs="Arial"/>
          <w:sz w:val="24"/>
          <w:szCs w:val="24"/>
          <w:lang w:val="es-ES"/>
        </w:rPr>
        <w:t>diez</w:t>
      </w:r>
      <w:r w:rsidRPr="00447FC0">
        <w:rPr>
          <w:rFonts w:cs="Arial"/>
          <w:sz w:val="24"/>
          <w:szCs w:val="24"/>
          <w:lang w:val="es-ES"/>
        </w:rPr>
        <w:t xml:space="preserve"> minutos del </w:t>
      </w:r>
      <w:r w:rsidR="00B86021" w:rsidRPr="00447FC0">
        <w:rPr>
          <w:rFonts w:cs="Arial"/>
          <w:sz w:val="24"/>
          <w:szCs w:val="24"/>
          <w:lang w:val="es-ES"/>
        </w:rPr>
        <w:t>diez</w:t>
      </w:r>
      <w:r w:rsidRPr="00447FC0">
        <w:rPr>
          <w:rFonts w:cs="Arial"/>
          <w:sz w:val="24"/>
          <w:szCs w:val="24"/>
          <w:lang w:val="es-ES"/>
        </w:rPr>
        <w:t xml:space="preserve"> de </w:t>
      </w:r>
      <w:r w:rsidR="00B86021" w:rsidRPr="00447FC0">
        <w:rPr>
          <w:rFonts w:cs="Arial"/>
          <w:sz w:val="24"/>
          <w:szCs w:val="24"/>
          <w:lang w:val="es-ES"/>
        </w:rPr>
        <w:t>junio</w:t>
      </w:r>
      <w:r w:rsidRPr="00447FC0">
        <w:rPr>
          <w:rFonts w:cs="Arial"/>
          <w:sz w:val="24"/>
          <w:szCs w:val="24"/>
          <w:lang w:val="es-ES"/>
        </w:rPr>
        <w:t xml:space="preserve">, por lo que, si </w:t>
      </w:r>
      <w:r w:rsidR="00B86021" w:rsidRPr="00447FC0">
        <w:rPr>
          <w:rFonts w:cs="Arial"/>
          <w:sz w:val="24"/>
          <w:szCs w:val="24"/>
          <w:lang w:val="es-ES"/>
        </w:rPr>
        <w:t>los</w:t>
      </w:r>
      <w:r w:rsidRPr="00447FC0">
        <w:rPr>
          <w:rFonts w:cs="Arial"/>
          <w:sz w:val="24"/>
          <w:szCs w:val="24"/>
          <w:lang w:val="es-ES"/>
        </w:rPr>
        <w:t xml:space="preserve"> escrito</w:t>
      </w:r>
      <w:r w:rsidR="00B86021" w:rsidRPr="00447FC0">
        <w:rPr>
          <w:rFonts w:cs="Arial"/>
          <w:sz w:val="24"/>
          <w:szCs w:val="24"/>
          <w:lang w:val="es-ES"/>
        </w:rPr>
        <w:t>s</w:t>
      </w:r>
      <w:r w:rsidRPr="00447FC0">
        <w:rPr>
          <w:rFonts w:cs="Arial"/>
          <w:sz w:val="24"/>
          <w:szCs w:val="24"/>
          <w:lang w:val="es-ES"/>
        </w:rPr>
        <w:t xml:space="preserve"> se present</w:t>
      </w:r>
      <w:r w:rsidR="00B86021" w:rsidRPr="00447FC0">
        <w:rPr>
          <w:rFonts w:cs="Arial"/>
          <w:sz w:val="24"/>
          <w:szCs w:val="24"/>
          <w:lang w:val="es-ES"/>
        </w:rPr>
        <w:t>aron el nueve y diez de junio, respectivamente</w:t>
      </w:r>
      <w:r w:rsidRPr="00447FC0">
        <w:rPr>
          <w:rFonts w:cs="Arial"/>
          <w:sz w:val="24"/>
          <w:szCs w:val="24"/>
          <w:lang w:val="es-ES"/>
        </w:rPr>
        <w:t xml:space="preserve">, </w:t>
      </w:r>
      <w:r w:rsidR="00B86021" w:rsidRPr="00447FC0">
        <w:rPr>
          <w:rFonts w:cs="Arial"/>
          <w:sz w:val="24"/>
          <w:szCs w:val="24"/>
          <w:lang w:val="es-ES"/>
        </w:rPr>
        <w:t>resulta</w:t>
      </w:r>
      <w:r w:rsidRPr="00447FC0">
        <w:rPr>
          <w:rFonts w:cs="Arial"/>
          <w:sz w:val="24"/>
          <w:szCs w:val="24"/>
          <w:lang w:val="es-ES"/>
        </w:rPr>
        <w:t xml:space="preserve"> evidente que se </w:t>
      </w:r>
      <w:r w:rsidR="00B86021" w:rsidRPr="00447FC0">
        <w:rPr>
          <w:rFonts w:cs="Arial"/>
          <w:sz w:val="24"/>
          <w:szCs w:val="24"/>
          <w:lang w:val="es-ES"/>
        </w:rPr>
        <w:t xml:space="preserve">presentaron </w:t>
      </w:r>
      <w:r w:rsidRPr="00447FC0">
        <w:rPr>
          <w:rFonts w:cs="Arial"/>
          <w:sz w:val="24"/>
          <w:szCs w:val="24"/>
          <w:lang w:val="es-ES"/>
        </w:rPr>
        <w:t>dentro del plazo legal.</w:t>
      </w:r>
    </w:p>
    <w:p w14:paraId="2BEE9BE8" w14:textId="77777777" w:rsidR="00925600" w:rsidRPr="00447FC0" w:rsidRDefault="00925600" w:rsidP="00925600">
      <w:pPr>
        <w:spacing w:line="360" w:lineRule="auto"/>
        <w:jc w:val="both"/>
        <w:rPr>
          <w:rFonts w:cs="Arial"/>
          <w:iCs/>
          <w:sz w:val="24"/>
          <w:szCs w:val="24"/>
          <w:lang w:val="es-ES_tradnl"/>
        </w:rPr>
      </w:pPr>
    </w:p>
    <w:p w14:paraId="7BDFD404" w14:textId="22CBD9EB" w:rsidR="00925600" w:rsidRPr="00447FC0" w:rsidRDefault="00925600" w:rsidP="780A5D17">
      <w:pPr>
        <w:spacing w:line="360" w:lineRule="auto"/>
        <w:jc w:val="both"/>
        <w:rPr>
          <w:rFonts w:cs="Arial"/>
          <w:i/>
          <w:iCs/>
          <w:sz w:val="24"/>
          <w:szCs w:val="24"/>
          <w:lang w:val="es-ES"/>
        </w:rPr>
      </w:pPr>
      <w:r w:rsidRPr="00447FC0">
        <w:rPr>
          <w:rFonts w:cs="Arial"/>
          <w:b/>
          <w:bCs/>
          <w:sz w:val="24"/>
          <w:szCs w:val="24"/>
          <w:lang w:val="es-ES"/>
        </w:rPr>
        <w:t>c) Legitimación e interés jurídico.</w:t>
      </w:r>
      <w:r w:rsidRPr="00447FC0">
        <w:rPr>
          <w:rFonts w:cs="Arial"/>
          <w:sz w:val="24"/>
          <w:szCs w:val="24"/>
          <w:lang w:val="es-ES"/>
        </w:rPr>
        <w:t xml:space="preserve"> Se satisfacen, toda vez que</w:t>
      </w:r>
      <w:r w:rsidR="00B86021" w:rsidRPr="00447FC0">
        <w:rPr>
          <w:rFonts w:cs="Arial"/>
          <w:sz w:val="24"/>
          <w:szCs w:val="24"/>
          <w:lang w:val="es-ES"/>
        </w:rPr>
        <w:t xml:space="preserve"> los</w:t>
      </w:r>
      <w:r w:rsidRPr="00447FC0">
        <w:rPr>
          <w:rFonts w:cs="Arial"/>
          <w:sz w:val="24"/>
          <w:szCs w:val="24"/>
          <w:lang w:val="es-ES"/>
        </w:rPr>
        <w:t xml:space="preserve"> escrito</w:t>
      </w:r>
      <w:r w:rsidR="00B86021" w:rsidRPr="00447FC0">
        <w:rPr>
          <w:rFonts w:cs="Arial"/>
          <w:sz w:val="24"/>
          <w:szCs w:val="24"/>
          <w:lang w:val="es-ES"/>
        </w:rPr>
        <w:t>s</w:t>
      </w:r>
      <w:r w:rsidRPr="00447FC0">
        <w:rPr>
          <w:rFonts w:cs="Arial"/>
          <w:sz w:val="24"/>
          <w:szCs w:val="24"/>
          <w:lang w:val="es-ES"/>
        </w:rPr>
        <w:t xml:space="preserve"> fue</w:t>
      </w:r>
      <w:r w:rsidR="00B86021" w:rsidRPr="00447FC0">
        <w:rPr>
          <w:rFonts w:cs="Arial"/>
          <w:sz w:val="24"/>
          <w:szCs w:val="24"/>
          <w:lang w:val="es-ES"/>
        </w:rPr>
        <w:t>ron</w:t>
      </w:r>
      <w:r w:rsidRPr="00447FC0">
        <w:rPr>
          <w:rFonts w:cs="Arial"/>
          <w:sz w:val="24"/>
          <w:szCs w:val="24"/>
          <w:lang w:val="es-ES"/>
        </w:rPr>
        <w:t xml:space="preserve"> </w:t>
      </w:r>
      <w:r w:rsidR="00B86021" w:rsidRPr="00447FC0">
        <w:rPr>
          <w:rFonts w:cs="Arial"/>
          <w:sz w:val="24"/>
          <w:szCs w:val="24"/>
          <w:lang w:val="es-ES"/>
        </w:rPr>
        <w:t>presentados</w:t>
      </w:r>
      <w:r w:rsidR="004275F3" w:rsidRPr="00447FC0">
        <w:rPr>
          <w:rFonts w:cs="Arial"/>
          <w:sz w:val="24"/>
          <w:szCs w:val="24"/>
          <w:lang w:val="es-ES"/>
        </w:rPr>
        <w:t xml:space="preserve"> por </w:t>
      </w:r>
      <w:r w:rsidR="00AF2A96" w:rsidRPr="00447FC0">
        <w:rPr>
          <w:rFonts w:cs="Arial"/>
          <w:sz w:val="24"/>
          <w:szCs w:val="24"/>
          <w:lang w:val="es-ES"/>
        </w:rPr>
        <w:t>dive</w:t>
      </w:r>
      <w:r w:rsidR="00584FF9" w:rsidRPr="00447FC0">
        <w:rPr>
          <w:rFonts w:cs="Arial"/>
          <w:sz w:val="24"/>
          <w:szCs w:val="24"/>
          <w:lang w:val="es-ES"/>
        </w:rPr>
        <w:t xml:space="preserve">rsos </w:t>
      </w:r>
      <w:r w:rsidR="004275F3" w:rsidRPr="00447FC0">
        <w:rPr>
          <w:rFonts w:cs="Arial"/>
          <w:sz w:val="24"/>
          <w:szCs w:val="24"/>
          <w:lang w:val="es-ES"/>
        </w:rPr>
        <w:t>regidores</w:t>
      </w:r>
      <w:r w:rsidR="00584FF9" w:rsidRPr="00447FC0">
        <w:rPr>
          <w:rFonts w:cs="Arial"/>
          <w:sz w:val="24"/>
          <w:szCs w:val="24"/>
          <w:lang w:val="es-ES"/>
        </w:rPr>
        <w:t xml:space="preserve"> y regidoras</w:t>
      </w:r>
      <w:r w:rsidR="00752CCD">
        <w:rPr>
          <w:rFonts w:cs="Arial"/>
          <w:sz w:val="24"/>
          <w:szCs w:val="24"/>
          <w:lang w:val="es-ES"/>
        </w:rPr>
        <w:t xml:space="preserve"> del </w:t>
      </w:r>
      <w:r w:rsidR="00752CCD" w:rsidRPr="002956F9">
        <w:rPr>
          <w:rFonts w:cs="Arial"/>
          <w:i/>
          <w:iCs/>
          <w:sz w:val="24"/>
          <w:szCs w:val="24"/>
          <w:lang w:val="es-ES"/>
        </w:rPr>
        <w:t>Ayuntamiento</w:t>
      </w:r>
      <w:r w:rsidR="004275F3" w:rsidRPr="00447FC0">
        <w:rPr>
          <w:rFonts w:cs="Arial"/>
          <w:sz w:val="24"/>
          <w:szCs w:val="24"/>
          <w:lang w:val="es-ES"/>
        </w:rPr>
        <w:t xml:space="preserve">; así como </w:t>
      </w:r>
      <w:r w:rsidR="003D1B45" w:rsidRPr="00447FC0">
        <w:rPr>
          <w:rFonts w:cs="Arial"/>
          <w:sz w:val="24"/>
          <w:szCs w:val="24"/>
          <w:lang w:val="es-ES"/>
        </w:rPr>
        <w:t>por la</w:t>
      </w:r>
      <w:r w:rsidR="00C011CF" w:rsidRPr="00447FC0">
        <w:rPr>
          <w:rFonts w:cs="Arial"/>
          <w:sz w:val="24"/>
          <w:szCs w:val="24"/>
          <w:lang w:val="es-ES"/>
        </w:rPr>
        <w:t xml:space="preserve"> </w:t>
      </w:r>
      <w:r w:rsidR="004275F3" w:rsidRPr="00447FC0">
        <w:rPr>
          <w:rFonts w:cs="Arial"/>
          <w:sz w:val="24"/>
          <w:szCs w:val="24"/>
          <w:lang w:val="es-ES"/>
        </w:rPr>
        <w:t xml:space="preserve">Contralora y Síndica, del </w:t>
      </w:r>
      <w:r w:rsidR="00752CCD">
        <w:rPr>
          <w:rFonts w:cs="Arial"/>
          <w:i/>
          <w:iCs/>
          <w:sz w:val="24"/>
          <w:szCs w:val="24"/>
          <w:lang w:val="es-ES"/>
        </w:rPr>
        <w:t>gobierno municipal</w:t>
      </w:r>
      <w:r w:rsidRPr="00447FC0">
        <w:rPr>
          <w:rFonts w:cs="Arial"/>
          <w:sz w:val="24"/>
          <w:szCs w:val="24"/>
          <w:lang w:val="es-ES"/>
        </w:rPr>
        <w:t xml:space="preserve">, </w:t>
      </w:r>
      <w:r w:rsidR="004275F3" w:rsidRPr="00447FC0">
        <w:rPr>
          <w:rFonts w:cs="Arial"/>
          <w:sz w:val="24"/>
          <w:szCs w:val="24"/>
          <w:lang w:val="es-ES"/>
        </w:rPr>
        <w:t xml:space="preserve">quienes </w:t>
      </w:r>
      <w:r w:rsidRPr="00447FC0">
        <w:rPr>
          <w:rFonts w:cs="Arial"/>
          <w:sz w:val="24"/>
          <w:szCs w:val="24"/>
          <w:lang w:val="es-ES"/>
        </w:rPr>
        <w:t>tiene</w:t>
      </w:r>
      <w:r w:rsidR="004275F3" w:rsidRPr="00447FC0">
        <w:rPr>
          <w:rFonts w:cs="Arial"/>
          <w:sz w:val="24"/>
          <w:szCs w:val="24"/>
          <w:lang w:val="es-ES"/>
        </w:rPr>
        <w:t>n</w:t>
      </w:r>
      <w:r w:rsidRPr="00447FC0">
        <w:rPr>
          <w:rFonts w:cs="Arial"/>
          <w:sz w:val="24"/>
          <w:szCs w:val="24"/>
          <w:lang w:val="es-ES"/>
        </w:rPr>
        <w:t xml:space="preserve"> interés jurídico </w:t>
      </w:r>
      <w:r w:rsidR="7958D25B" w:rsidRPr="00447FC0">
        <w:rPr>
          <w:rFonts w:cs="Arial"/>
          <w:sz w:val="24"/>
          <w:szCs w:val="24"/>
          <w:lang w:val="es-ES"/>
        </w:rPr>
        <w:t xml:space="preserve">de </w:t>
      </w:r>
      <w:r w:rsidRPr="00447FC0">
        <w:rPr>
          <w:rFonts w:cs="Arial"/>
          <w:sz w:val="24"/>
          <w:szCs w:val="24"/>
          <w:lang w:val="es-ES"/>
        </w:rPr>
        <w:t>comparecer, en virtud de que</w:t>
      </w:r>
      <w:r w:rsidR="1B4B9407" w:rsidRPr="00447FC0">
        <w:rPr>
          <w:rFonts w:cs="Arial"/>
          <w:sz w:val="24"/>
          <w:szCs w:val="24"/>
          <w:lang w:val="es-ES"/>
        </w:rPr>
        <w:t xml:space="preserve"> como se evidencia de sus escritos</w:t>
      </w:r>
      <w:r w:rsidR="0D496553" w:rsidRPr="00447FC0">
        <w:rPr>
          <w:rFonts w:cs="Arial"/>
          <w:sz w:val="24"/>
          <w:szCs w:val="24"/>
          <w:lang w:val="es-ES"/>
        </w:rPr>
        <w:t xml:space="preserve"> de </w:t>
      </w:r>
      <w:r w:rsidR="000E059E" w:rsidRPr="00447FC0">
        <w:rPr>
          <w:rFonts w:cs="Arial"/>
          <w:sz w:val="24"/>
          <w:szCs w:val="24"/>
          <w:lang w:val="es-ES"/>
        </w:rPr>
        <w:t>comparecencia</w:t>
      </w:r>
      <w:r w:rsidR="62C7914A" w:rsidRPr="00447FC0">
        <w:rPr>
          <w:rFonts w:cs="Arial"/>
          <w:sz w:val="24"/>
          <w:szCs w:val="24"/>
          <w:lang w:val="es-ES"/>
        </w:rPr>
        <w:t>,</w:t>
      </w:r>
      <w:r w:rsidR="1B4B9407" w:rsidRPr="00447FC0">
        <w:rPr>
          <w:rFonts w:cs="Arial"/>
          <w:sz w:val="24"/>
          <w:szCs w:val="24"/>
          <w:lang w:val="es-ES"/>
        </w:rPr>
        <w:t xml:space="preserve"> </w:t>
      </w:r>
      <w:r w:rsidR="004963D6">
        <w:rPr>
          <w:rFonts w:cs="Arial"/>
          <w:sz w:val="24"/>
          <w:szCs w:val="24"/>
          <w:lang w:val="es-ES"/>
        </w:rPr>
        <w:t xml:space="preserve">resulta </w:t>
      </w:r>
      <w:r w:rsidR="004275F3" w:rsidRPr="00447FC0">
        <w:rPr>
          <w:rFonts w:cs="Arial"/>
          <w:sz w:val="24"/>
          <w:szCs w:val="24"/>
          <w:lang w:val="es-ES"/>
        </w:rPr>
        <w:t xml:space="preserve">contrario </w:t>
      </w:r>
      <w:r w:rsidR="2D429451" w:rsidRPr="00447FC0">
        <w:rPr>
          <w:rFonts w:cs="Arial"/>
          <w:sz w:val="24"/>
          <w:szCs w:val="24"/>
          <w:lang w:val="es-ES"/>
        </w:rPr>
        <w:t>al</w:t>
      </w:r>
      <w:r w:rsidR="004275F3" w:rsidRPr="00447FC0">
        <w:rPr>
          <w:rFonts w:cs="Arial"/>
          <w:sz w:val="24"/>
          <w:szCs w:val="24"/>
          <w:lang w:val="es-ES"/>
        </w:rPr>
        <w:t xml:space="preserve"> de la </w:t>
      </w:r>
      <w:r w:rsidR="004275F3" w:rsidRPr="002956F9">
        <w:rPr>
          <w:rFonts w:cs="Arial"/>
          <w:i/>
          <w:iCs/>
          <w:sz w:val="24"/>
          <w:szCs w:val="24"/>
          <w:lang w:val="es-ES"/>
        </w:rPr>
        <w:t>parte actora</w:t>
      </w:r>
      <w:r w:rsidRPr="00447FC0">
        <w:rPr>
          <w:rFonts w:cs="Arial"/>
          <w:sz w:val="24"/>
          <w:szCs w:val="24"/>
          <w:lang w:val="es-ES"/>
        </w:rPr>
        <w:t xml:space="preserve">, </w:t>
      </w:r>
      <w:r w:rsidR="5AB18575" w:rsidRPr="00447FC0">
        <w:rPr>
          <w:rFonts w:cs="Arial"/>
          <w:sz w:val="24"/>
          <w:szCs w:val="24"/>
          <w:lang w:val="es-ES"/>
        </w:rPr>
        <w:t>porque manifiestan que su intenci</w:t>
      </w:r>
      <w:r w:rsidR="0B00C2F6" w:rsidRPr="00447FC0">
        <w:rPr>
          <w:rFonts w:cs="Arial"/>
          <w:sz w:val="24"/>
          <w:szCs w:val="24"/>
          <w:lang w:val="es-ES"/>
        </w:rPr>
        <w:t>ón</w:t>
      </w:r>
      <w:r w:rsidR="5AB18575" w:rsidRPr="00447FC0">
        <w:rPr>
          <w:rFonts w:cs="Arial"/>
          <w:sz w:val="24"/>
          <w:szCs w:val="24"/>
          <w:lang w:val="es-ES"/>
        </w:rPr>
        <w:t xml:space="preserve"> es que se declare improcedente la acción intentada y archivar de manera definitiva el presente juicio</w:t>
      </w:r>
      <w:r w:rsidRPr="00447FC0">
        <w:rPr>
          <w:rFonts w:cs="Arial"/>
          <w:sz w:val="24"/>
          <w:szCs w:val="24"/>
          <w:lang w:val="es-ES"/>
        </w:rPr>
        <w:t>.</w:t>
      </w:r>
    </w:p>
    <w:p w14:paraId="0EBA5A85" w14:textId="77777777" w:rsidR="00925600" w:rsidRPr="00447FC0" w:rsidRDefault="00925600" w:rsidP="006F741C">
      <w:pPr>
        <w:spacing w:line="360" w:lineRule="auto"/>
        <w:jc w:val="both"/>
        <w:rPr>
          <w:rFonts w:cs="Arial"/>
          <w:sz w:val="24"/>
          <w:szCs w:val="24"/>
        </w:rPr>
      </w:pPr>
    </w:p>
    <w:p w14:paraId="4F7558F6" w14:textId="6FA5B5EA" w:rsidR="00BE25EE" w:rsidRPr="00447FC0" w:rsidRDefault="00BE25EE" w:rsidP="006F741C">
      <w:pPr>
        <w:spacing w:line="360" w:lineRule="auto"/>
        <w:jc w:val="both"/>
        <w:rPr>
          <w:rFonts w:cs="Arial"/>
          <w:sz w:val="24"/>
          <w:szCs w:val="24"/>
          <w:lang w:val="es-ES"/>
        </w:rPr>
      </w:pPr>
      <w:r w:rsidRPr="00447FC0">
        <w:rPr>
          <w:rFonts w:cs="Arial"/>
          <w:sz w:val="24"/>
          <w:szCs w:val="24"/>
        </w:rPr>
        <w:t>Al respecto, cabe precisar que</w:t>
      </w:r>
      <w:r w:rsidR="004963D6">
        <w:rPr>
          <w:rFonts w:cs="Arial"/>
          <w:sz w:val="24"/>
          <w:szCs w:val="24"/>
        </w:rPr>
        <w:t>,</w:t>
      </w:r>
      <w:r w:rsidRPr="00447FC0">
        <w:rPr>
          <w:rFonts w:cs="Arial"/>
          <w:sz w:val="24"/>
          <w:szCs w:val="24"/>
        </w:rPr>
        <w:t xml:space="preserve"> si bien la responsable en la cédula de certificación de comparecencia de terceros interesados solo le reconoce tal carácter a </w:t>
      </w:r>
      <w:r w:rsidRPr="00447FC0">
        <w:rPr>
          <w:rFonts w:cs="Arial"/>
          <w:sz w:val="24"/>
          <w:szCs w:val="24"/>
          <w:lang w:val="es-ES"/>
        </w:rPr>
        <w:t xml:space="preserve">la Contralora y </w:t>
      </w:r>
      <w:r w:rsidR="004963D6">
        <w:rPr>
          <w:rFonts w:cs="Arial"/>
          <w:sz w:val="24"/>
          <w:szCs w:val="24"/>
          <w:lang w:val="es-ES"/>
        </w:rPr>
        <w:t xml:space="preserve">a la </w:t>
      </w:r>
      <w:r w:rsidRPr="00447FC0">
        <w:rPr>
          <w:rFonts w:cs="Arial"/>
          <w:sz w:val="24"/>
          <w:szCs w:val="24"/>
          <w:lang w:val="es-ES"/>
        </w:rPr>
        <w:t>Síndica, lo cierto es que</w:t>
      </w:r>
      <w:r w:rsidR="00CF3AEB" w:rsidRPr="00447FC0">
        <w:rPr>
          <w:rFonts w:cs="Arial"/>
          <w:sz w:val="24"/>
          <w:szCs w:val="24"/>
          <w:lang w:val="es-ES"/>
        </w:rPr>
        <w:t>,</w:t>
      </w:r>
      <w:r w:rsidRPr="00447FC0">
        <w:rPr>
          <w:rFonts w:cs="Arial"/>
          <w:sz w:val="24"/>
          <w:szCs w:val="24"/>
          <w:lang w:val="es-ES"/>
        </w:rPr>
        <w:t xml:space="preserve"> el escrito presentado</w:t>
      </w:r>
      <w:r w:rsidR="009A4482" w:rsidRPr="00447FC0">
        <w:rPr>
          <w:rFonts w:cs="Arial"/>
          <w:sz w:val="24"/>
          <w:szCs w:val="24"/>
          <w:lang w:val="es-ES"/>
        </w:rPr>
        <w:t xml:space="preserve"> por</w:t>
      </w:r>
      <w:r w:rsidRPr="00447FC0">
        <w:rPr>
          <w:rFonts w:cs="Arial"/>
          <w:sz w:val="24"/>
          <w:szCs w:val="24"/>
          <w:lang w:val="es-ES"/>
        </w:rPr>
        <w:t xml:space="preserve"> las ciudadanas y ciudadanos regidores cumple con las mismas características de comparecer con el carácter de tercero</w:t>
      </w:r>
      <w:r w:rsidR="00674315" w:rsidRPr="00447FC0">
        <w:rPr>
          <w:rFonts w:cs="Arial"/>
          <w:sz w:val="24"/>
          <w:szCs w:val="24"/>
          <w:lang w:val="es-ES"/>
        </w:rPr>
        <w:t>s</w:t>
      </w:r>
      <w:r w:rsidRPr="00447FC0">
        <w:rPr>
          <w:rFonts w:cs="Arial"/>
          <w:sz w:val="24"/>
          <w:szCs w:val="24"/>
          <w:lang w:val="es-ES"/>
        </w:rPr>
        <w:t xml:space="preserve"> interesado</w:t>
      </w:r>
      <w:r w:rsidR="00674315" w:rsidRPr="00447FC0">
        <w:rPr>
          <w:rFonts w:cs="Arial"/>
          <w:sz w:val="24"/>
          <w:szCs w:val="24"/>
          <w:lang w:val="es-ES"/>
        </w:rPr>
        <w:t>s</w:t>
      </w:r>
      <w:r w:rsidRPr="00447FC0">
        <w:rPr>
          <w:rFonts w:cs="Arial"/>
          <w:sz w:val="24"/>
          <w:szCs w:val="24"/>
          <w:lang w:val="es-ES"/>
        </w:rPr>
        <w:t>, especialmente porque manifiestan</w:t>
      </w:r>
      <w:r w:rsidR="7B4E5FA7" w:rsidRPr="00447FC0">
        <w:rPr>
          <w:rFonts w:cs="Arial"/>
          <w:sz w:val="24"/>
          <w:szCs w:val="24"/>
          <w:lang w:val="es-ES"/>
        </w:rPr>
        <w:t xml:space="preserve">, de igual manera, </w:t>
      </w:r>
      <w:r w:rsidRPr="00447FC0">
        <w:rPr>
          <w:rFonts w:cs="Arial"/>
          <w:sz w:val="24"/>
          <w:szCs w:val="24"/>
          <w:lang w:val="es-ES"/>
        </w:rPr>
        <w:t>tener un interés contrario al de</w:t>
      </w:r>
      <w:r w:rsidR="004963D6">
        <w:rPr>
          <w:rFonts w:cs="Arial"/>
          <w:sz w:val="24"/>
          <w:szCs w:val="24"/>
          <w:lang w:val="es-ES"/>
        </w:rPr>
        <w:t>l actor</w:t>
      </w:r>
      <w:r w:rsidR="0097376D">
        <w:rPr>
          <w:rFonts w:cs="Arial"/>
          <w:sz w:val="24"/>
          <w:szCs w:val="24"/>
          <w:lang w:val="es-ES"/>
        </w:rPr>
        <w:t>,</w:t>
      </w:r>
      <w:r w:rsidRPr="00447FC0">
        <w:rPr>
          <w:rFonts w:cs="Arial"/>
          <w:sz w:val="24"/>
          <w:szCs w:val="24"/>
          <w:lang w:val="es-ES"/>
        </w:rPr>
        <w:t xml:space="preserve"> </w:t>
      </w:r>
      <w:r w:rsidR="03F28759" w:rsidRPr="00447FC0">
        <w:rPr>
          <w:rFonts w:cs="Arial"/>
          <w:sz w:val="24"/>
          <w:szCs w:val="24"/>
          <w:lang w:val="es-ES"/>
        </w:rPr>
        <w:t xml:space="preserve">al solicitar que se declare improcedente </w:t>
      </w:r>
      <w:r w:rsidR="03F28759" w:rsidRPr="00447FC0">
        <w:rPr>
          <w:rFonts w:cs="Arial"/>
          <w:sz w:val="24"/>
          <w:szCs w:val="24"/>
          <w:lang w:val="es-ES"/>
        </w:rPr>
        <w:lastRenderedPageBreak/>
        <w:t xml:space="preserve">la acción intentada </w:t>
      </w:r>
      <w:r w:rsidRPr="00447FC0">
        <w:rPr>
          <w:rFonts w:cs="Arial"/>
          <w:sz w:val="24"/>
          <w:szCs w:val="24"/>
          <w:lang w:val="es-ES"/>
        </w:rPr>
        <w:t xml:space="preserve">y </w:t>
      </w:r>
      <w:r w:rsidR="0097376D">
        <w:rPr>
          <w:rFonts w:cs="Arial"/>
          <w:sz w:val="24"/>
          <w:szCs w:val="24"/>
          <w:lang w:val="es-ES"/>
        </w:rPr>
        <w:t xml:space="preserve">fueron </w:t>
      </w:r>
      <w:r w:rsidRPr="00447FC0">
        <w:rPr>
          <w:rFonts w:cs="Arial"/>
          <w:sz w:val="24"/>
          <w:szCs w:val="24"/>
          <w:lang w:val="es-ES"/>
        </w:rPr>
        <w:t>presenta</w:t>
      </w:r>
      <w:r w:rsidR="0097376D">
        <w:rPr>
          <w:rFonts w:cs="Arial"/>
          <w:sz w:val="24"/>
          <w:szCs w:val="24"/>
          <w:lang w:val="es-ES"/>
        </w:rPr>
        <w:t>dos</w:t>
      </w:r>
      <w:r w:rsidRPr="00447FC0">
        <w:rPr>
          <w:rFonts w:cs="Arial"/>
          <w:sz w:val="24"/>
          <w:szCs w:val="24"/>
          <w:lang w:val="es-ES"/>
        </w:rPr>
        <w:t xml:space="preserve"> dentro del plazo </w:t>
      </w:r>
      <w:r w:rsidR="0097376D">
        <w:rPr>
          <w:rFonts w:cs="Arial"/>
          <w:sz w:val="24"/>
          <w:szCs w:val="24"/>
          <w:lang w:val="es-ES"/>
        </w:rPr>
        <w:t xml:space="preserve">conferido </w:t>
      </w:r>
      <w:r w:rsidRPr="00447FC0">
        <w:rPr>
          <w:rFonts w:cs="Arial"/>
          <w:sz w:val="24"/>
          <w:szCs w:val="24"/>
          <w:lang w:val="es-ES"/>
        </w:rPr>
        <w:t>para tal efecto, de ahí que también deba reconocérseles con dicho carácter.</w:t>
      </w:r>
    </w:p>
    <w:p w14:paraId="05A34AC8" w14:textId="77777777" w:rsidR="00BE25EE" w:rsidRPr="00447FC0" w:rsidRDefault="00BE25EE" w:rsidP="006F741C">
      <w:pPr>
        <w:spacing w:line="360" w:lineRule="auto"/>
        <w:jc w:val="both"/>
        <w:rPr>
          <w:rFonts w:cs="Arial"/>
          <w:sz w:val="24"/>
          <w:szCs w:val="24"/>
        </w:rPr>
      </w:pPr>
    </w:p>
    <w:p w14:paraId="21C9F48D" w14:textId="1F615FBD" w:rsidR="00A4549D" w:rsidRPr="00447FC0" w:rsidRDefault="00A4549D" w:rsidP="00A4549D">
      <w:pPr>
        <w:spacing w:line="360" w:lineRule="auto"/>
        <w:jc w:val="center"/>
        <w:rPr>
          <w:rFonts w:cs="Arial"/>
          <w:b/>
          <w:bCs/>
          <w:sz w:val="24"/>
          <w:szCs w:val="24"/>
        </w:rPr>
      </w:pPr>
      <w:r w:rsidRPr="00447FC0">
        <w:rPr>
          <w:rFonts w:cs="Arial"/>
          <w:b/>
          <w:bCs/>
          <w:sz w:val="24"/>
          <w:szCs w:val="24"/>
        </w:rPr>
        <w:t>I</w:t>
      </w:r>
      <w:r w:rsidR="000E4170" w:rsidRPr="00447FC0">
        <w:rPr>
          <w:rFonts w:cs="Arial"/>
          <w:b/>
          <w:bCs/>
          <w:sz w:val="24"/>
          <w:szCs w:val="24"/>
        </w:rPr>
        <w:t>V</w:t>
      </w:r>
      <w:r w:rsidRPr="00447FC0">
        <w:rPr>
          <w:rFonts w:cs="Arial"/>
          <w:b/>
          <w:bCs/>
          <w:sz w:val="24"/>
          <w:szCs w:val="24"/>
        </w:rPr>
        <w:t>. CAUSAL</w:t>
      </w:r>
      <w:r w:rsidR="000E4170" w:rsidRPr="00447FC0">
        <w:rPr>
          <w:rFonts w:cs="Arial"/>
          <w:b/>
          <w:bCs/>
          <w:sz w:val="24"/>
          <w:szCs w:val="24"/>
        </w:rPr>
        <w:t>ES</w:t>
      </w:r>
      <w:r w:rsidRPr="00447FC0">
        <w:rPr>
          <w:rFonts w:cs="Arial"/>
          <w:b/>
          <w:bCs/>
          <w:sz w:val="24"/>
          <w:szCs w:val="24"/>
        </w:rPr>
        <w:t xml:space="preserve"> DE IMPROCEDENCIA</w:t>
      </w:r>
    </w:p>
    <w:p w14:paraId="04B3862D" w14:textId="77777777" w:rsidR="00A4549D" w:rsidRPr="00447FC0" w:rsidRDefault="00A4549D" w:rsidP="00A4549D">
      <w:pPr>
        <w:spacing w:line="360" w:lineRule="auto"/>
        <w:jc w:val="both"/>
        <w:rPr>
          <w:rFonts w:cs="Arial"/>
          <w:sz w:val="24"/>
          <w:szCs w:val="24"/>
        </w:rPr>
      </w:pPr>
    </w:p>
    <w:p w14:paraId="5BB7916C" w14:textId="140B92AC" w:rsidR="00A4549D" w:rsidRPr="00447FC0" w:rsidRDefault="00A4549D" w:rsidP="00A4549D">
      <w:pPr>
        <w:spacing w:line="360" w:lineRule="auto"/>
        <w:jc w:val="both"/>
        <w:rPr>
          <w:rFonts w:cs="Arial"/>
          <w:sz w:val="24"/>
          <w:szCs w:val="24"/>
        </w:rPr>
      </w:pPr>
      <w:r w:rsidRPr="00447FC0">
        <w:rPr>
          <w:rFonts w:cs="Arial"/>
          <w:sz w:val="24"/>
          <w:szCs w:val="24"/>
        </w:rPr>
        <w:t xml:space="preserve">El análisis de las causales de improcedencia es de orden público y de estudio preferente para este </w:t>
      </w:r>
      <w:r w:rsidRPr="00447FC0">
        <w:rPr>
          <w:rFonts w:cs="Arial"/>
          <w:i/>
          <w:iCs/>
          <w:sz w:val="24"/>
          <w:szCs w:val="24"/>
        </w:rPr>
        <w:t>Tribunal Electoral</w:t>
      </w:r>
      <w:r w:rsidRPr="00447FC0">
        <w:rPr>
          <w:rFonts w:cs="Arial"/>
          <w:sz w:val="24"/>
          <w:szCs w:val="24"/>
        </w:rPr>
        <w:t xml:space="preserve">, pues de actualizarse se haría innecesario estudiar el fondo del litigio; esto, en observancia a las garantías de debido proceso y de impartición de justicia pronta y expedita, consagradas en los numerales 14 y 17 de la </w:t>
      </w:r>
      <w:r w:rsidRPr="002956F9">
        <w:rPr>
          <w:rFonts w:cs="Arial"/>
          <w:i/>
          <w:iCs/>
          <w:sz w:val="24"/>
          <w:szCs w:val="24"/>
        </w:rPr>
        <w:t>Constitución Federal</w:t>
      </w:r>
      <w:r w:rsidRPr="00447FC0">
        <w:rPr>
          <w:rFonts w:cs="Arial"/>
          <w:sz w:val="24"/>
          <w:szCs w:val="24"/>
        </w:rPr>
        <w:t>.</w:t>
      </w:r>
    </w:p>
    <w:p w14:paraId="706467C3" w14:textId="77777777" w:rsidR="001F5F84" w:rsidRPr="00447FC0" w:rsidRDefault="001F5F84" w:rsidP="00A4549D">
      <w:pPr>
        <w:spacing w:line="360" w:lineRule="auto"/>
        <w:jc w:val="both"/>
        <w:rPr>
          <w:rFonts w:cs="Arial"/>
          <w:sz w:val="24"/>
          <w:szCs w:val="24"/>
        </w:rPr>
      </w:pPr>
    </w:p>
    <w:p w14:paraId="367FA0AC" w14:textId="08F0D8CF" w:rsidR="4F4F7DC7" w:rsidRPr="00447FC0" w:rsidRDefault="4F4F7DC7" w:rsidP="7631744D">
      <w:pPr>
        <w:spacing w:line="360" w:lineRule="auto"/>
        <w:jc w:val="both"/>
      </w:pPr>
      <w:r w:rsidRPr="00447FC0">
        <w:rPr>
          <w:rFonts w:cs="Arial"/>
          <w:sz w:val="24"/>
          <w:szCs w:val="24"/>
        </w:rPr>
        <w:t>Cabe preci</w:t>
      </w:r>
      <w:r w:rsidR="007D24E1">
        <w:rPr>
          <w:rFonts w:cs="Arial"/>
          <w:sz w:val="24"/>
          <w:szCs w:val="24"/>
        </w:rPr>
        <w:t>s</w:t>
      </w:r>
      <w:r w:rsidRPr="00447FC0">
        <w:rPr>
          <w:rFonts w:cs="Arial"/>
          <w:sz w:val="24"/>
          <w:szCs w:val="24"/>
        </w:rPr>
        <w:t xml:space="preserve">ar que los actos reclamados que señala el </w:t>
      </w:r>
      <w:r w:rsidRPr="002956F9">
        <w:rPr>
          <w:rFonts w:cs="Arial"/>
          <w:i/>
          <w:iCs/>
          <w:sz w:val="24"/>
          <w:szCs w:val="24"/>
        </w:rPr>
        <w:t>actor</w:t>
      </w:r>
      <w:r w:rsidRPr="00447FC0">
        <w:rPr>
          <w:rFonts w:cs="Arial"/>
          <w:sz w:val="24"/>
          <w:szCs w:val="24"/>
        </w:rPr>
        <w:t xml:space="preserve"> en su demanda </w:t>
      </w:r>
      <w:r w:rsidR="00956D7D" w:rsidRPr="00447FC0">
        <w:rPr>
          <w:rFonts w:cs="Arial"/>
          <w:sz w:val="24"/>
          <w:szCs w:val="24"/>
        </w:rPr>
        <w:t>son</w:t>
      </w:r>
      <w:r w:rsidRPr="00447FC0">
        <w:rPr>
          <w:rFonts w:cs="Arial"/>
          <w:sz w:val="24"/>
          <w:szCs w:val="24"/>
        </w:rPr>
        <w:t xml:space="preserve"> los siguientes:</w:t>
      </w:r>
    </w:p>
    <w:p w14:paraId="25617343" w14:textId="25037B79" w:rsidR="7631744D" w:rsidRPr="00447FC0" w:rsidRDefault="7631744D" w:rsidP="7631744D">
      <w:pPr>
        <w:spacing w:line="360" w:lineRule="auto"/>
        <w:jc w:val="both"/>
        <w:rPr>
          <w:rFonts w:cs="Arial"/>
          <w:sz w:val="24"/>
          <w:szCs w:val="24"/>
        </w:rPr>
      </w:pPr>
    </w:p>
    <w:p w14:paraId="4111A587" w14:textId="6B8F3812" w:rsidR="4F4F7DC7" w:rsidRPr="00447FC0" w:rsidRDefault="4F4F7DC7" w:rsidP="7631744D">
      <w:pPr>
        <w:pStyle w:val="Prrafodelista"/>
        <w:widowControl w:val="0"/>
        <w:numPr>
          <w:ilvl w:val="0"/>
          <w:numId w:val="7"/>
        </w:numPr>
        <w:tabs>
          <w:tab w:val="left" w:pos="709"/>
          <w:tab w:val="left" w:pos="3381"/>
          <w:tab w:val="left" w:pos="8222"/>
        </w:tabs>
        <w:spacing w:line="360" w:lineRule="auto"/>
        <w:ind w:right="51"/>
        <w:jc w:val="both"/>
        <w:rPr>
          <w:rFonts w:cs="Arial"/>
          <w:sz w:val="24"/>
          <w:szCs w:val="24"/>
        </w:rPr>
      </w:pPr>
      <w:r w:rsidRPr="00447FC0">
        <w:rPr>
          <w:rFonts w:cs="Arial"/>
          <w:sz w:val="24"/>
          <w:szCs w:val="24"/>
        </w:rPr>
        <w:t>La omisión del Secretario Técnico del Comité de Obra Pública, Adquisiciones, Enajenaciones, Arrendamientos y Contratación de Servicios, de dar respuesta a los oficios 694-2026, de trece de abril y 712-2026 de veinticuatro de abril, mediante los cuales solicitó copia de las actas de las sesiones del referido Comité, comprendidas del uno de septiembre de dos mil veinticuatro, a la fecha de presentación de sus escritos.</w:t>
      </w:r>
    </w:p>
    <w:p w14:paraId="00D87F7B" w14:textId="0B959E78" w:rsidR="4F4F7DC7" w:rsidRPr="00447FC0" w:rsidRDefault="4F4F7DC7" w:rsidP="7631744D">
      <w:pPr>
        <w:pStyle w:val="Prrafodelista"/>
        <w:widowControl w:val="0"/>
        <w:numPr>
          <w:ilvl w:val="0"/>
          <w:numId w:val="7"/>
        </w:numPr>
        <w:tabs>
          <w:tab w:val="left" w:pos="709"/>
          <w:tab w:val="left" w:pos="3381"/>
          <w:tab w:val="left" w:pos="8222"/>
        </w:tabs>
        <w:spacing w:line="360" w:lineRule="auto"/>
        <w:ind w:right="51"/>
        <w:jc w:val="both"/>
        <w:rPr>
          <w:rFonts w:cs="Arial"/>
          <w:sz w:val="24"/>
          <w:szCs w:val="24"/>
        </w:rPr>
      </w:pPr>
      <w:r w:rsidRPr="00447FC0">
        <w:rPr>
          <w:rFonts w:cs="Arial"/>
          <w:sz w:val="24"/>
          <w:szCs w:val="24"/>
        </w:rPr>
        <w:t xml:space="preserve">La omisión del Secretario del </w:t>
      </w:r>
      <w:r w:rsidRPr="00447FC0">
        <w:rPr>
          <w:rFonts w:cs="Arial"/>
          <w:i/>
          <w:iCs/>
          <w:sz w:val="24"/>
          <w:szCs w:val="24"/>
        </w:rPr>
        <w:t>Ayuntamiento</w:t>
      </w:r>
      <w:r w:rsidRPr="00447FC0">
        <w:rPr>
          <w:rFonts w:cs="Arial"/>
          <w:sz w:val="24"/>
          <w:szCs w:val="24"/>
        </w:rPr>
        <w:t xml:space="preserve">, de entregar copias certificadas de las actas de las sesiones 6, 7, 10, 11 y 12 del </w:t>
      </w:r>
      <w:r w:rsidRPr="00447FC0">
        <w:rPr>
          <w:rFonts w:cs="Arial"/>
          <w:i/>
          <w:iCs/>
          <w:sz w:val="24"/>
          <w:szCs w:val="24"/>
        </w:rPr>
        <w:t>Cabildo</w:t>
      </w:r>
      <w:r w:rsidRPr="00447FC0">
        <w:rPr>
          <w:rFonts w:cs="Arial"/>
          <w:sz w:val="24"/>
          <w:szCs w:val="24"/>
        </w:rPr>
        <w:t>, requeridas mediante oficio 726-2026, de fecha siete de mayo.</w:t>
      </w:r>
    </w:p>
    <w:p w14:paraId="72E6E156" w14:textId="428F8079" w:rsidR="4F4F7DC7" w:rsidRPr="00447FC0" w:rsidRDefault="4F4F7DC7" w:rsidP="7631744D">
      <w:pPr>
        <w:pStyle w:val="Prrafodelista"/>
        <w:widowControl w:val="0"/>
        <w:numPr>
          <w:ilvl w:val="0"/>
          <w:numId w:val="7"/>
        </w:numPr>
        <w:tabs>
          <w:tab w:val="left" w:pos="709"/>
          <w:tab w:val="left" w:pos="3381"/>
          <w:tab w:val="left" w:pos="8222"/>
        </w:tabs>
        <w:spacing w:line="360" w:lineRule="auto"/>
        <w:ind w:right="51"/>
        <w:jc w:val="both"/>
        <w:rPr>
          <w:rFonts w:cs="Arial"/>
          <w:sz w:val="24"/>
          <w:szCs w:val="24"/>
        </w:rPr>
      </w:pPr>
      <w:r w:rsidRPr="00447FC0">
        <w:rPr>
          <w:rFonts w:cs="Arial"/>
          <w:sz w:val="24"/>
          <w:szCs w:val="24"/>
        </w:rPr>
        <w:t xml:space="preserve">La omisión de los integrantes del </w:t>
      </w:r>
      <w:r w:rsidRPr="00447FC0">
        <w:rPr>
          <w:rFonts w:cs="Arial"/>
          <w:i/>
          <w:iCs/>
          <w:sz w:val="24"/>
          <w:szCs w:val="24"/>
        </w:rPr>
        <w:t>Cabildo</w:t>
      </w:r>
      <w:r w:rsidRPr="00447FC0">
        <w:rPr>
          <w:rFonts w:cs="Arial"/>
          <w:sz w:val="24"/>
          <w:szCs w:val="24"/>
        </w:rPr>
        <w:t xml:space="preserve"> y del Secretario del </w:t>
      </w:r>
      <w:r w:rsidRPr="00447FC0">
        <w:rPr>
          <w:rFonts w:cs="Arial"/>
          <w:i/>
          <w:iCs/>
          <w:sz w:val="24"/>
          <w:szCs w:val="24"/>
        </w:rPr>
        <w:t xml:space="preserve">Ayuntamiento </w:t>
      </w:r>
      <w:r w:rsidRPr="00447FC0">
        <w:rPr>
          <w:rFonts w:cs="Arial"/>
          <w:sz w:val="24"/>
          <w:szCs w:val="24"/>
        </w:rPr>
        <w:t xml:space="preserve">de recabar las firmas y formalizar las actas de las sesiones 6, 7, 10 y 11 del </w:t>
      </w:r>
      <w:r w:rsidRPr="00447FC0">
        <w:rPr>
          <w:rFonts w:cs="Arial"/>
          <w:i/>
          <w:iCs/>
          <w:sz w:val="24"/>
          <w:szCs w:val="24"/>
        </w:rPr>
        <w:t>Cabildo</w:t>
      </w:r>
      <w:r w:rsidRPr="00447FC0">
        <w:rPr>
          <w:rFonts w:cs="Arial"/>
          <w:sz w:val="24"/>
          <w:szCs w:val="24"/>
        </w:rPr>
        <w:t xml:space="preserve">, en contravención del artículo 54 del Reglamento que regula las sesiones del </w:t>
      </w:r>
      <w:r w:rsidRPr="00447FC0">
        <w:rPr>
          <w:rFonts w:cs="Arial"/>
          <w:i/>
          <w:iCs/>
          <w:sz w:val="24"/>
          <w:szCs w:val="24"/>
        </w:rPr>
        <w:t xml:space="preserve">Cabildo </w:t>
      </w:r>
      <w:r w:rsidRPr="00447FC0">
        <w:rPr>
          <w:rFonts w:cs="Arial"/>
          <w:sz w:val="24"/>
          <w:szCs w:val="24"/>
        </w:rPr>
        <w:t>del Municipio de Tzintzuntzan.</w:t>
      </w:r>
    </w:p>
    <w:p w14:paraId="5B052B8E" w14:textId="0D964730" w:rsidR="4F4F7DC7" w:rsidRPr="00447FC0" w:rsidRDefault="4F4F7DC7" w:rsidP="7631744D">
      <w:pPr>
        <w:pStyle w:val="Prrafodelista"/>
        <w:widowControl w:val="0"/>
        <w:numPr>
          <w:ilvl w:val="0"/>
          <w:numId w:val="7"/>
        </w:numPr>
        <w:tabs>
          <w:tab w:val="left" w:pos="709"/>
          <w:tab w:val="left" w:pos="3381"/>
          <w:tab w:val="left" w:pos="8222"/>
        </w:tabs>
        <w:spacing w:line="360" w:lineRule="auto"/>
        <w:ind w:right="51"/>
        <w:jc w:val="both"/>
        <w:rPr>
          <w:rFonts w:cs="Arial"/>
          <w:sz w:val="24"/>
          <w:szCs w:val="24"/>
        </w:rPr>
      </w:pPr>
      <w:r w:rsidRPr="00447FC0">
        <w:rPr>
          <w:rFonts w:cs="Arial"/>
          <w:sz w:val="24"/>
          <w:szCs w:val="24"/>
        </w:rPr>
        <w:t xml:space="preserve">La alteración material del Acta 12 del </w:t>
      </w:r>
      <w:r w:rsidRPr="00447FC0">
        <w:rPr>
          <w:rFonts w:cs="Arial"/>
          <w:i/>
          <w:iCs/>
          <w:sz w:val="24"/>
          <w:szCs w:val="24"/>
        </w:rPr>
        <w:t>Cabildo</w:t>
      </w:r>
      <w:r w:rsidRPr="00447FC0">
        <w:rPr>
          <w:rFonts w:cs="Arial"/>
          <w:sz w:val="24"/>
          <w:szCs w:val="24"/>
        </w:rPr>
        <w:t>, consistente en la supresión de la anotación</w:t>
      </w:r>
      <w:r w:rsidR="00706EB0">
        <w:rPr>
          <w:rFonts w:cs="Arial"/>
          <w:sz w:val="24"/>
          <w:szCs w:val="24"/>
        </w:rPr>
        <w:t>,</w:t>
      </w:r>
      <w:r w:rsidRPr="00447FC0">
        <w:rPr>
          <w:rFonts w:cs="Arial"/>
          <w:sz w:val="24"/>
          <w:szCs w:val="24"/>
        </w:rPr>
        <w:t xml:space="preserve"> a puño y letra</w:t>
      </w:r>
      <w:r w:rsidR="00706EB0">
        <w:rPr>
          <w:rFonts w:cs="Arial"/>
          <w:sz w:val="24"/>
          <w:szCs w:val="24"/>
        </w:rPr>
        <w:t>,</w:t>
      </w:r>
      <w:r w:rsidRPr="00447FC0">
        <w:rPr>
          <w:rFonts w:cs="Arial"/>
          <w:sz w:val="24"/>
          <w:szCs w:val="24"/>
        </w:rPr>
        <w:t xml:space="preserve"> que el </w:t>
      </w:r>
      <w:r w:rsidRPr="00447FC0">
        <w:rPr>
          <w:rFonts w:cs="Arial"/>
          <w:i/>
          <w:iCs/>
          <w:sz w:val="24"/>
          <w:szCs w:val="24"/>
        </w:rPr>
        <w:t>actor</w:t>
      </w:r>
      <w:r w:rsidRPr="00447FC0">
        <w:rPr>
          <w:rFonts w:cs="Arial"/>
          <w:sz w:val="24"/>
          <w:szCs w:val="24"/>
        </w:rPr>
        <w:t xml:space="preserve"> asentó en cuatro tantos, en presencia de testigos, respecto de los hechos ocurridos en la sesión del treinta de abril, así como los indicios documentados de posible falsificación de firmas detectados en la misma fecha.</w:t>
      </w:r>
    </w:p>
    <w:p w14:paraId="1CE7DBA6" w14:textId="33AFA499" w:rsidR="4F4F7DC7" w:rsidRPr="00447FC0" w:rsidRDefault="4F4F7DC7" w:rsidP="7631744D">
      <w:pPr>
        <w:pStyle w:val="Prrafodelista"/>
        <w:widowControl w:val="0"/>
        <w:numPr>
          <w:ilvl w:val="0"/>
          <w:numId w:val="7"/>
        </w:numPr>
        <w:tabs>
          <w:tab w:val="left" w:pos="709"/>
          <w:tab w:val="left" w:pos="3381"/>
          <w:tab w:val="left" w:pos="8222"/>
        </w:tabs>
        <w:spacing w:line="360" w:lineRule="auto"/>
        <w:ind w:right="51"/>
        <w:jc w:val="both"/>
        <w:rPr>
          <w:rFonts w:cs="Arial"/>
          <w:i/>
          <w:iCs/>
          <w:sz w:val="24"/>
          <w:szCs w:val="24"/>
        </w:rPr>
      </w:pPr>
      <w:r w:rsidRPr="00447FC0">
        <w:rPr>
          <w:rFonts w:cs="Arial"/>
          <w:sz w:val="24"/>
          <w:szCs w:val="24"/>
        </w:rPr>
        <w:t xml:space="preserve">Las expresiones presuntamente amenazantes proferidas hacia el </w:t>
      </w:r>
      <w:r w:rsidRPr="00447FC0">
        <w:rPr>
          <w:rFonts w:cs="Arial"/>
          <w:i/>
          <w:iCs/>
          <w:sz w:val="24"/>
          <w:szCs w:val="24"/>
        </w:rPr>
        <w:lastRenderedPageBreak/>
        <w:t>actor</w:t>
      </w:r>
      <w:r w:rsidRPr="00447FC0">
        <w:rPr>
          <w:rFonts w:cs="Arial"/>
          <w:sz w:val="24"/>
          <w:szCs w:val="24"/>
        </w:rPr>
        <w:t xml:space="preserve">, por el Presidente Municipal, en la sesión de </w:t>
      </w:r>
      <w:r w:rsidRPr="00447FC0">
        <w:rPr>
          <w:rFonts w:cs="Arial"/>
          <w:i/>
          <w:iCs/>
          <w:sz w:val="24"/>
          <w:szCs w:val="24"/>
        </w:rPr>
        <w:t>Cabildo</w:t>
      </w:r>
      <w:r w:rsidRPr="00447FC0">
        <w:rPr>
          <w:rFonts w:cs="Arial"/>
          <w:sz w:val="24"/>
          <w:szCs w:val="24"/>
        </w:rPr>
        <w:t xml:space="preserve"> del treinta de abril, en los términos</w:t>
      </w:r>
      <w:r w:rsidR="00CE7EDD">
        <w:rPr>
          <w:rFonts w:cs="Arial"/>
          <w:sz w:val="24"/>
          <w:szCs w:val="24"/>
        </w:rPr>
        <w:t>:</w:t>
      </w:r>
      <w:r w:rsidRPr="00447FC0">
        <w:rPr>
          <w:rFonts w:cs="Arial"/>
          <w:sz w:val="24"/>
          <w:szCs w:val="24"/>
        </w:rPr>
        <w:t xml:space="preserve"> "a ver si llegas a esa fecha"</w:t>
      </w:r>
      <w:r w:rsidR="00CE7EDD">
        <w:rPr>
          <w:rFonts w:cs="Arial"/>
          <w:sz w:val="24"/>
          <w:szCs w:val="24"/>
        </w:rPr>
        <w:t>;</w:t>
      </w:r>
      <w:r w:rsidRPr="00447FC0">
        <w:rPr>
          <w:rFonts w:cs="Arial"/>
          <w:sz w:val="24"/>
          <w:szCs w:val="24"/>
        </w:rPr>
        <w:t xml:space="preserve"> las cuales pudieran constituir violencia política en contra de la </w:t>
      </w:r>
      <w:r w:rsidRPr="00447FC0">
        <w:rPr>
          <w:rFonts w:cs="Arial"/>
          <w:i/>
          <w:iCs/>
          <w:sz w:val="24"/>
          <w:szCs w:val="24"/>
        </w:rPr>
        <w:t xml:space="preserve">parte actora </w:t>
      </w:r>
      <w:r w:rsidRPr="00447FC0">
        <w:rPr>
          <w:rFonts w:cs="Arial"/>
          <w:sz w:val="24"/>
          <w:szCs w:val="24"/>
        </w:rPr>
        <w:t xml:space="preserve">por el ejercicio del cargo de elección popular, así como una serie de acciones sistemáticas de intimidación y amenazas hacia su persona por el hecho de ejercer las facultades y atribuciones que le revisten la Constitución y las leyes en su carácter de Regidor constitucional del </w:t>
      </w:r>
      <w:r w:rsidRPr="00447FC0">
        <w:rPr>
          <w:rFonts w:cs="Arial"/>
          <w:i/>
          <w:iCs/>
          <w:sz w:val="24"/>
          <w:szCs w:val="24"/>
        </w:rPr>
        <w:t>Ayuntamiento.</w:t>
      </w:r>
    </w:p>
    <w:p w14:paraId="2EDC78A4" w14:textId="6E295A54" w:rsidR="7631744D" w:rsidRPr="00447FC0" w:rsidRDefault="7631744D" w:rsidP="7631744D">
      <w:pPr>
        <w:spacing w:line="360" w:lineRule="auto"/>
        <w:jc w:val="both"/>
        <w:rPr>
          <w:rFonts w:cs="Arial"/>
          <w:sz w:val="24"/>
          <w:szCs w:val="24"/>
        </w:rPr>
      </w:pPr>
    </w:p>
    <w:p w14:paraId="34FB72EE" w14:textId="77777777" w:rsidR="00057189" w:rsidRPr="00447FC0" w:rsidRDefault="00A4549D" w:rsidP="00A4549D">
      <w:pPr>
        <w:spacing w:line="360" w:lineRule="auto"/>
        <w:jc w:val="both"/>
      </w:pPr>
      <w:r w:rsidRPr="00447FC0">
        <w:rPr>
          <w:rFonts w:cs="Arial"/>
          <w:sz w:val="24"/>
          <w:szCs w:val="24"/>
        </w:rPr>
        <w:t xml:space="preserve">En ese sentido, la </w:t>
      </w:r>
      <w:r w:rsidRPr="00C321FB">
        <w:rPr>
          <w:rFonts w:cs="Arial"/>
          <w:sz w:val="24"/>
          <w:szCs w:val="24"/>
          <w:u w:val="single"/>
        </w:rPr>
        <w:t>autoridad responsable</w:t>
      </w:r>
      <w:r w:rsidR="001F5F84" w:rsidRPr="00447FC0">
        <w:rPr>
          <w:rFonts w:cs="Arial"/>
          <w:sz w:val="24"/>
          <w:szCs w:val="24"/>
        </w:rPr>
        <w:t>, en su informe circunstanciado</w:t>
      </w:r>
      <w:r w:rsidRPr="00447FC0">
        <w:rPr>
          <w:rFonts w:cs="Arial"/>
          <w:sz w:val="24"/>
          <w:szCs w:val="24"/>
        </w:rPr>
        <w:t xml:space="preserve"> señala que se actualiza</w:t>
      </w:r>
      <w:r w:rsidR="00057189" w:rsidRPr="00447FC0">
        <w:rPr>
          <w:rFonts w:cs="Arial"/>
          <w:sz w:val="24"/>
          <w:szCs w:val="24"/>
        </w:rPr>
        <w:t>n diversas causales de improcedencia, respecto de cada uno de los actos reclamados, tal y como se explica a continuación:</w:t>
      </w:r>
    </w:p>
    <w:p w14:paraId="69BFD4E0" w14:textId="27AD1206" w:rsidR="00057189" w:rsidRPr="00447FC0" w:rsidRDefault="00057189" w:rsidP="00A4549D">
      <w:pPr>
        <w:spacing w:line="360" w:lineRule="auto"/>
        <w:jc w:val="both"/>
        <w:rPr>
          <w:rFonts w:cs="Arial"/>
          <w:sz w:val="24"/>
          <w:szCs w:val="24"/>
        </w:rPr>
      </w:pPr>
    </w:p>
    <w:p w14:paraId="614D1742" w14:textId="0DA6A05E" w:rsidR="00057189" w:rsidRPr="00447FC0" w:rsidRDefault="00057189" w:rsidP="00057189">
      <w:pPr>
        <w:pStyle w:val="Prrafodelista"/>
        <w:numPr>
          <w:ilvl w:val="0"/>
          <w:numId w:val="16"/>
        </w:numPr>
        <w:spacing w:line="360" w:lineRule="auto"/>
        <w:jc w:val="both"/>
        <w:rPr>
          <w:rFonts w:cs="Arial"/>
          <w:sz w:val="24"/>
          <w:szCs w:val="24"/>
        </w:rPr>
      </w:pPr>
      <w:r w:rsidRPr="00447FC0">
        <w:rPr>
          <w:rFonts w:cs="Arial"/>
          <w:sz w:val="24"/>
          <w:szCs w:val="24"/>
        </w:rPr>
        <w:t>Respecto de</w:t>
      </w:r>
      <w:r w:rsidRPr="00447FC0" w:rsidDel="00D96C4D">
        <w:rPr>
          <w:rFonts w:cs="Arial"/>
          <w:sz w:val="24"/>
          <w:szCs w:val="24"/>
        </w:rPr>
        <w:t xml:space="preserve"> </w:t>
      </w:r>
      <w:r w:rsidRPr="00447FC0">
        <w:rPr>
          <w:rFonts w:cs="Arial"/>
          <w:sz w:val="24"/>
          <w:szCs w:val="24"/>
        </w:rPr>
        <w:t>la omisión del</w:t>
      </w:r>
      <w:r w:rsidRPr="00447FC0" w:rsidDel="00D96C4D">
        <w:rPr>
          <w:rFonts w:cs="Arial"/>
          <w:sz w:val="24"/>
          <w:szCs w:val="24"/>
        </w:rPr>
        <w:t xml:space="preserve"> </w:t>
      </w:r>
      <w:r w:rsidRPr="00447FC0">
        <w:rPr>
          <w:rFonts w:cs="Arial"/>
          <w:sz w:val="24"/>
          <w:szCs w:val="24"/>
        </w:rPr>
        <w:t>Secretario Técnico del Comité de Obra Pública, Adquisiciones, Enajenaciones, Arrendamientos y Contratación de Servicios, de dar respuesta a los oficios 694-2026, de trece de abril y 712-2026 de veinticuatro de abril, mediante los cuales solicitó copia de las actas de las sesiones del referido Comité, comprendidas del uno de septiembre de dos mil veinticuatro</w:t>
      </w:r>
      <w:r w:rsidR="00E94C6E" w:rsidRPr="00447FC0">
        <w:rPr>
          <w:rFonts w:cs="Arial"/>
          <w:sz w:val="24"/>
          <w:szCs w:val="24"/>
        </w:rPr>
        <w:t xml:space="preserve"> a la fecha de presentación de sus escritos</w:t>
      </w:r>
      <w:r w:rsidRPr="00447FC0">
        <w:rPr>
          <w:rFonts w:cs="Arial"/>
          <w:sz w:val="24"/>
          <w:szCs w:val="24"/>
        </w:rPr>
        <w:t xml:space="preserve">, la responsable señala que se actualiza la causal de improcedencia </w:t>
      </w:r>
      <w:r w:rsidR="00737855" w:rsidRPr="00447FC0">
        <w:rPr>
          <w:rFonts w:cs="Arial"/>
          <w:sz w:val="24"/>
          <w:szCs w:val="24"/>
        </w:rPr>
        <w:t>contenida en lo dispuesto</w:t>
      </w:r>
      <w:r w:rsidR="00097BC6">
        <w:rPr>
          <w:rFonts w:cs="Arial"/>
          <w:sz w:val="24"/>
          <w:szCs w:val="24"/>
        </w:rPr>
        <w:t xml:space="preserve"> en</w:t>
      </w:r>
      <w:r w:rsidR="00737855" w:rsidRPr="00447FC0">
        <w:rPr>
          <w:rFonts w:cs="Arial"/>
          <w:sz w:val="24"/>
          <w:szCs w:val="24"/>
        </w:rPr>
        <w:t xml:space="preserve"> el artículo 11, fracción III, de la </w:t>
      </w:r>
      <w:r w:rsidR="00737855" w:rsidRPr="00447FC0">
        <w:rPr>
          <w:rFonts w:cs="Arial"/>
          <w:i/>
          <w:sz w:val="24"/>
          <w:szCs w:val="24"/>
        </w:rPr>
        <w:t>Ley</w:t>
      </w:r>
      <w:r w:rsidR="004E4096" w:rsidRPr="00447FC0">
        <w:rPr>
          <w:rFonts w:cs="Arial"/>
          <w:i/>
          <w:sz w:val="24"/>
          <w:szCs w:val="24"/>
        </w:rPr>
        <w:t xml:space="preserve"> de Justicia</w:t>
      </w:r>
      <w:r w:rsidR="00235BAD" w:rsidRPr="00447FC0">
        <w:rPr>
          <w:rFonts w:cs="Arial"/>
          <w:i/>
          <w:sz w:val="24"/>
          <w:szCs w:val="24"/>
        </w:rPr>
        <w:t xml:space="preserve"> Electoral</w:t>
      </w:r>
      <w:r w:rsidR="004E4096" w:rsidRPr="00447FC0">
        <w:rPr>
          <w:rFonts w:cs="Arial"/>
          <w:sz w:val="24"/>
          <w:szCs w:val="24"/>
        </w:rPr>
        <w:t xml:space="preserve">, </w:t>
      </w:r>
      <w:r w:rsidR="00BC3AB3" w:rsidRPr="00447FC0">
        <w:rPr>
          <w:rFonts w:cs="Arial"/>
          <w:sz w:val="24"/>
          <w:szCs w:val="24"/>
        </w:rPr>
        <w:t>en virtud de que se trata de un acto consentido al haber quedado sin materia</w:t>
      </w:r>
      <w:r w:rsidR="004E4096" w:rsidRPr="00447FC0">
        <w:rPr>
          <w:rFonts w:cs="Arial"/>
          <w:sz w:val="24"/>
          <w:szCs w:val="24"/>
        </w:rPr>
        <w:t>.</w:t>
      </w:r>
    </w:p>
    <w:p w14:paraId="1AFAD626" w14:textId="77777777" w:rsidR="00BC3AB3" w:rsidRPr="00447FC0" w:rsidRDefault="00BC3AB3" w:rsidP="004E4096">
      <w:pPr>
        <w:pStyle w:val="Prrafodelista"/>
        <w:spacing w:line="360" w:lineRule="auto"/>
        <w:jc w:val="both"/>
        <w:rPr>
          <w:rFonts w:cs="Arial"/>
          <w:bCs/>
          <w:spacing w:val="1"/>
          <w:sz w:val="24"/>
          <w:szCs w:val="24"/>
        </w:rPr>
      </w:pPr>
    </w:p>
    <w:p w14:paraId="482DC4FA" w14:textId="4E86573D" w:rsidR="004E4096" w:rsidRPr="00447FC0" w:rsidRDefault="00BC3AB3" w:rsidP="004E4096">
      <w:pPr>
        <w:pStyle w:val="Prrafodelista"/>
        <w:spacing w:line="360" w:lineRule="auto"/>
        <w:jc w:val="both"/>
        <w:rPr>
          <w:rFonts w:cs="Arial"/>
          <w:bCs/>
          <w:spacing w:val="1"/>
          <w:sz w:val="24"/>
          <w:szCs w:val="24"/>
        </w:rPr>
      </w:pPr>
      <w:r w:rsidRPr="00447FC0">
        <w:rPr>
          <w:rFonts w:cs="Arial"/>
          <w:bCs/>
          <w:spacing w:val="1"/>
          <w:sz w:val="24"/>
          <w:szCs w:val="24"/>
        </w:rPr>
        <w:t>Efectivamente, la responsable sostiene que respecto de este acto impugnado, se debe decretar la improcedencia</w:t>
      </w:r>
      <w:r w:rsidR="003B05BB" w:rsidRPr="00447FC0">
        <w:rPr>
          <w:rFonts w:cs="Arial"/>
          <w:bCs/>
          <w:spacing w:val="1"/>
          <w:sz w:val="24"/>
          <w:szCs w:val="24"/>
        </w:rPr>
        <w:t xml:space="preserve"> del juicio en virtud de que, al no haber señalado domicilio para recibir la información, desde el dieciocho de mayo</w:t>
      </w:r>
      <w:r w:rsidR="0021442A" w:rsidRPr="00447FC0">
        <w:rPr>
          <w:rFonts w:cs="Arial"/>
          <w:bCs/>
          <w:spacing w:val="1"/>
          <w:sz w:val="24"/>
          <w:szCs w:val="24"/>
        </w:rPr>
        <w:t>,</w:t>
      </w:r>
      <w:r w:rsidR="003B05BB" w:rsidRPr="00447FC0">
        <w:rPr>
          <w:rFonts w:cs="Arial"/>
          <w:bCs/>
          <w:spacing w:val="1"/>
          <w:sz w:val="24"/>
          <w:szCs w:val="24"/>
        </w:rPr>
        <w:t xml:space="preserve"> la puso a disposición del </w:t>
      </w:r>
      <w:r w:rsidR="003B05BB" w:rsidRPr="00447FC0">
        <w:rPr>
          <w:rFonts w:cs="Arial"/>
          <w:bCs/>
          <w:i/>
          <w:iCs/>
          <w:spacing w:val="1"/>
          <w:sz w:val="24"/>
          <w:szCs w:val="24"/>
        </w:rPr>
        <w:t>actor</w:t>
      </w:r>
      <w:r w:rsidR="003B05BB" w:rsidRPr="00447FC0">
        <w:rPr>
          <w:rFonts w:cs="Arial"/>
          <w:bCs/>
          <w:spacing w:val="1"/>
          <w:sz w:val="24"/>
          <w:szCs w:val="24"/>
        </w:rPr>
        <w:t xml:space="preserve"> sin que éste acudiera a recoger la información solicitada y, por ello, ahora </w:t>
      </w:r>
      <w:r w:rsidR="0074690E" w:rsidRPr="00447FC0">
        <w:rPr>
          <w:rFonts w:cs="Arial"/>
          <w:bCs/>
          <w:spacing w:val="1"/>
          <w:sz w:val="24"/>
          <w:szCs w:val="24"/>
        </w:rPr>
        <w:t xml:space="preserve">solicita que se le haga entrega a través de este </w:t>
      </w:r>
      <w:r w:rsidR="0074690E" w:rsidRPr="00447FC0">
        <w:rPr>
          <w:rFonts w:cs="Arial"/>
          <w:bCs/>
          <w:i/>
          <w:iCs/>
          <w:spacing w:val="1"/>
          <w:sz w:val="24"/>
          <w:szCs w:val="24"/>
        </w:rPr>
        <w:t>órgano jurisdiccional</w:t>
      </w:r>
      <w:r w:rsidR="0074690E" w:rsidRPr="00447FC0">
        <w:rPr>
          <w:rFonts w:cs="Arial"/>
          <w:bCs/>
          <w:spacing w:val="1"/>
          <w:sz w:val="24"/>
          <w:szCs w:val="24"/>
        </w:rPr>
        <w:t xml:space="preserve"> y, en consecuencia, se decrete el sobreseimien</w:t>
      </w:r>
      <w:r w:rsidR="007E65D1" w:rsidRPr="00447FC0">
        <w:rPr>
          <w:rFonts w:cs="Arial"/>
          <w:bCs/>
          <w:spacing w:val="1"/>
          <w:sz w:val="24"/>
          <w:szCs w:val="24"/>
        </w:rPr>
        <w:t>t</w:t>
      </w:r>
      <w:r w:rsidR="0074690E" w:rsidRPr="00447FC0">
        <w:rPr>
          <w:rFonts w:cs="Arial"/>
          <w:bCs/>
          <w:spacing w:val="1"/>
          <w:sz w:val="24"/>
          <w:szCs w:val="24"/>
        </w:rPr>
        <w:t xml:space="preserve">o del juicio respecto de este acto reclamado al ya no existir la supuesta violación alegada por la </w:t>
      </w:r>
      <w:r w:rsidR="0074690E" w:rsidRPr="00447FC0">
        <w:rPr>
          <w:rFonts w:cs="Arial"/>
          <w:bCs/>
          <w:i/>
          <w:iCs/>
          <w:spacing w:val="1"/>
          <w:sz w:val="24"/>
          <w:szCs w:val="24"/>
        </w:rPr>
        <w:t>parte actora</w:t>
      </w:r>
      <w:r w:rsidR="007E65D1" w:rsidRPr="00447FC0">
        <w:rPr>
          <w:rFonts w:cs="Arial"/>
          <w:bCs/>
          <w:spacing w:val="1"/>
          <w:sz w:val="24"/>
          <w:szCs w:val="24"/>
        </w:rPr>
        <w:t>.</w:t>
      </w:r>
    </w:p>
    <w:p w14:paraId="5E476A76" w14:textId="77777777" w:rsidR="007E65D1" w:rsidRPr="00447FC0" w:rsidRDefault="007E65D1" w:rsidP="004E4096">
      <w:pPr>
        <w:pStyle w:val="Prrafodelista"/>
        <w:spacing w:line="360" w:lineRule="auto"/>
        <w:jc w:val="both"/>
        <w:rPr>
          <w:rFonts w:cs="Arial"/>
          <w:bCs/>
          <w:spacing w:val="1"/>
          <w:sz w:val="24"/>
          <w:szCs w:val="24"/>
        </w:rPr>
      </w:pPr>
    </w:p>
    <w:p w14:paraId="5D611619" w14:textId="0B63B61B" w:rsidR="007E65D1" w:rsidRPr="00447FC0" w:rsidRDefault="00C27D2C" w:rsidP="007E65D1">
      <w:pPr>
        <w:pStyle w:val="Prrafodelista"/>
        <w:numPr>
          <w:ilvl w:val="0"/>
          <w:numId w:val="16"/>
        </w:numPr>
        <w:spacing w:line="360" w:lineRule="auto"/>
        <w:jc w:val="both"/>
        <w:rPr>
          <w:rFonts w:cs="Arial"/>
          <w:sz w:val="24"/>
          <w:szCs w:val="24"/>
        </w:rPr>
      </w:pPr>
      <w:r w:rsidRPr="00447FC0">
        <w:rPr>
          <w:rFonts w:cs="Arial"/>
          <w:sz w:val="24"/>
          <w:szCs w:val="24"/>
        </w:rPr>
        <w:t xml:space="preserve">En relación </w:t>
      </w:r>
      <w:r w:rsidR="001677E2">
        <w:rPr>
          <w:rFonts w:cs="Arial"/>
          <w:sz w:val="24"/>
          <w:szCs w:val="24"/>
        </w:rPr>
        <w:t>con</w:t>
      </w:r>
      <w:r w:rsidR="007E65D1" w:rsidRPr="00447FC0">
        <w:rPr>
          <w:rFonts w:cs="Arial"/>
          <w:sz w:val="24"/>
          <w:szCs w:val="24"/>
        </w:rPr>
        <w:t xml:space="preserve"> la </w:t>
      </w:r>
      <w:r w:rsidR="00C279A8" w:rsidRPr="00447FC0">
        <w:rPr>
          <w:rFonts w:cs="Arial"/>
          <w:sz w:val="24"/>
          <w:szCs w:val="24"/>
        </w:rPr>
        <w:t>omisión del</w:t>
      </w:r>
      <w:r w:rsidR="00C279A8" w:rsidRPr="00447FC0" w:rsidDel="006130FB">
        <w:rPr>
          <w:rFonts w:cs="Arial"/>
          <w:sz w:val="24"/>
          <w:szCs w:val="24"/>
        </w:rPr>
        <w:t xml:space="preserve"> </w:t>
      </w:r>
      <w:r w:rsidR="00C279A8" w:rsidRPr="00447FC0">
        <w:rPr>
          <w:rFonts w:cs="Arial"/>
          <w:sz w:val="24"/>
          <w:szCs w:val="24"/>
        </w:rPr>
        <w:t xml:space="preserve">Secretario del </w:t>
      </w:r>
      <w:r w:rsidR="00C279A8" w:rsidRPr="00447FC0">
        <w:rPr>
          <w:rFonts w:cs="Arial"/>
          <w:i/>
          <w:sz w:val="24"/>
          <w:szCs w:val="24"/>
        </w:rPr>
        <w:t>Ayuntamiento</w:t>
      </w:r>
      <w:r w:rsidR="00C279A8" w:rsidRPr="00447FC0">
        <w:rPr>
          <w:rFonts w:cs="Arial"/>
          <w:sz w:val="24"/>
          <w:szCs w:val="24"/>
        </w:rPr>
        <w:t xml:space="preserve">, de entregar copias certificadas de las actas de las sesiones 6, 7, 10, </w:t>
      </w:r>
      <w:r w:rsidR="00C279A8" w:rsidRPr="00447FC0">
        <w:rPr>
          <w:rFonts w:cs="Arial"/>
          <w:sz w:val="24"/>
          <w:szCs w:val="24"/>
        </w:rPr>
        <w:lastRenderedPageBreak/>
        <w:t xml:space="preserve">11 y 12 del </w:t>
      </w:r>
      <w:r w:rsidR="00C279A8" w:rsidRPr="00447FC0">
        <w:rPr>
          <w:rFonts w:cs="Arial"/>
          <w:i/>
          <w:sz w:val="24"/>
          <w:szCs w:val="24"/>
        </w:rPr>
        <w:t>Cabildo</w:t>
      </w:r>
      <w:r w:rsidR="00C279A8" w:rsidRPr="00447FC0">
        <w:rPr>
          <w:rFonts w:cs="Arial"/>
          <w:sz w:val="24"/>
          <w:szCs w:val="24"/>
        </w:rPr>
        <w:t>, requeridas mediante oficio 726-2026, de siete de mayo</w:t>
      </w:r>
      <w:r w:rsidR="007E65D1" w:rsidRPr="00447FC0">
        <w:rPr>
          <w:rFonts w:cs="Arial"/>
          <w:sz w:val="24"/>
          <w:szCs w:val="24"/>
        </w:rPr>
        <w:t xml:space="preserve">, la responsable señala que se actualiza la causal de improcedencia contenida en lo dispuesto el artículo 11, fracción III, de la </w:t>
      </w:r>
      <w:r w:rsidR="007E65D1" w:rsidRPr="00447FC0">
        <w:rPr>
          <w:rFonts w:cs="Arial"/>
          <w:i/>
          <w:sz w:val="24"/>
          <w:szCs w:val="24"/>
        </w:rPr>
        <w:t>Ley de Justicia</w:t>
      </w:r>
      <w:r w:rsidR="001D5A9E" w:rsidRPr="00447FC0">
        <w:rPr>
          <w:rFonts w:cs="Arial"/>
          <w:i/>
          <w:sz w:val="24"/>
          <w:szCs w:val="24"/>
        </w:rPr>
        <w:t xml:space="preserve"> Electoral</w:t>
      </w:r>
      <w:r w:rsidR="007E65D1" w:rsidRPr="00447FC0">
        <w:rPr>
          <w:rFonts w:cs="Arial"/>
          <w:sz w:val="24"/>
          <w:szCs w:val="24"/>
        </w:rPr>
        <w:t>, en virtud de que se trata de un acto consentido al haber quedado sin materia.</w:t>
      </w:r>
    </w:p>
    <w:p w14:paraId="709992A6" w14:textId="77777777" w:rsidR="007E65D1" w:rsidRPr="00447FC0" w:rsidRDefault="007E65D1" w:rsidP="007E65D1">
      <w:pPr>
        <w:pStyle w:val="Prrafodelista"/>
        <w:spacing w:line="360" w:lineRule="auto"/>
        <w:jc w:val="both"/>
        <w:rPr>
          <w:rFonts w:cs="Arial"/>
          <w:bCs/>
          <w:spacing w:val="1"/>
          <w:sz w:val="24"/>
          <w:szCs w:val="24"/>
        </w:rPr>
      </w:pPr>
    </w:p>
    <w:p w14:paraId="4E9BD4C7" w14:textId="38C3A97B" w:rsidR="007E65D1" w:rsidRPr="00447FC0" w:rsidRDefault="007E65D1" w:rsidP="007E65D1">
      <w:pPr>
        <w:pStyle w:val="Prrafodelista"/>
        <w:spacing w:line="360" w:lineRule="auto"/>
        <w:jc w:val="both"/>
        <w:rPr>
          <w:rFonts w:cs="Arial"/>
          <w:bCs/>
          <w:spacing w:val="1"/>
          <w:sz w:val="24"/>
          <w:szCs w:val="24"/>
        </w:rPr>
      </w:pPr>
      <w:r w:rsidRPr="00447FC0">
        <w:rPr>
          <w:rFonts w:cs="Arial"/>
          <w:bCs/>
          <w:spacing w:val="1"/>
          <w:sz w:val="24"/>
          <w:szCs w:val="24"/>
        </w:rPr>
        <w:t xml:space="preserve">Efectivamente, la responsable sostiene que respecto de este acto impugnado, se debe decretar la improcedencia del </w:t>
      </w:r>
      <w:r w:rsidRPr="002956F9">
        <w:rPr>
          <w:rFonts w:cs="Arial"/>
          <w:bCs/>
          <w:i/>
          <w:iCs/>
          <w:spacing w:val="1"/>
          <w:sz w:val="24"/>
          <w:szCs w:val="24"/>
        </w:rPr>
        <w:t>juicio</w:t>
      </w:r>
      <w:r w:rsidR="00FF6C27" w:rsidRPr="002956F9">
        <w:rPr>
          <w:rFonts w:cs="Arial"/>
          <w:bCs/>
          <w:i/>
          <w:iCs/>
          <w:spacing w:val="1"/>
          <w:sz w:val="24"/>
          <w:szCs w:val="24"/>
        </w:rPr>
        <w:t xml:space="preserve"> de la ciudadanía</w:t>
      </w:r>
      <w:r w:rsidRPr="00447FC0">
        <w:rPr>
          <w:rFonts w:cs="Arial"/>
          <w:bCs/>
          <w:spacing w:val="1"/>
          <w:sz w:val="24"/>
          <w:szCs w:val="24"/>
        </w:rPr>
        <w:t xml:space="preserve"> en virtud de que, al no haber señalado domicilio para recibir la información, desde el dieciocho de mayo</w:t>
      </w:r>
      <w:r w:rsidR="00103B52" w:rsidRPr="00447FC0">
        <w:rPr>
          <w:rFonts w:cs="Arial"/>
          <w:bCs/>
          <w:spacing w:val="1"/>
          <w:sz w:val="24"/>
          <w:szCs w:val="24"/>
        </w:rPr>
        <w:t>,</w:t>
      </w:r>
      <w:r w:rsidRPr="00447FC0">
        <w:rPr>
          <w:rFonts w:cs="Arial"/>
          <w:bCs/>
          <w:spacing w:val="1"/>
          <w:sz w:val="24"/>
          <w:szCs w:val="24"/>
        </w:rPr>
        <w:t xml:space="preserve"> la puso a disposición del </w:t>
      </w:r>
      <w:r w:rsidRPr="00447FC0">
        <w:rPr>
          <w:rFonts w:cs="Arial"/>
          <w:bCs/>
          <w:i/>
          <w:iCs/>
          <w:spacing w:val="1"/>
          <w:sz w:val="24"/>
          <w:szCs w:val="24"/>
        </w:rPr>
        <w:t>actor</w:t>
      </w:r>
      <w:r w:rsidRPr="00447FC0">
        <w:rPr>
          <w:rFonts w:cs="Arial"/>
          <w:bCs/>
          <w:spacing w:val="1"/>
          <w:sz w:val="24"/>
          <w:szCs w:val="24"/>
        </w:rPr>
        <w:t xml:space="preserve"> sin que éste acudiera a recoger la información solicitada y, por ello, ahora solicita que se le haga entrega a través de este </w:t>
      </w:r>
      <w:r w:rsidRPr="00447FC0">
        <w:rPr>
          <w:rFonts w:cs="Arial"/>
          <w:bCs/>
          <w:i/>
          <w:iCs/>
          <w:spacing w:val="1"/>
          <w:sz w:val="24"/>
          <w:szCs w:val="24"/>
        </w:rPr>
        <w:t>órgano jurisdiccional</w:t>
      </w:r>
      <w:r w:rsidRPr="00447FC0">
        <w:rPr>
          <w:rFonts w:cs="Arial"/>
          <w:bCs/>
          <w:spacing w:val="1"/>
          <w:sz w:val="24"/>
          <w:szCs w:val="24"/>
        </w:rPr>
        <w:t xml:space="preserve"> y, en consecuencia, se decrete el sobreseimiento del juicio respecto de este acto reclamado al ya no existir la supuesta violación alegada por la </w:t>
      </w:r>
      <w:r w:rsidRPr="00447FC0">
        <w:rPr>
          <w:rFonts w:cs="Arial"/>
          <w:bCs/>
          <w:i/>
          <w:iCs/>
          <w:spacing w:val="1"/>
          <w:sz w:val="24"/>
          <w:szCs w:val="24"/>
        </w:rPr>
        <w:t>parte actora</w:t>
      </w:r>
      <w:r w:rsidRPr="00447FC0">
        <w:rPr>
          <w:rFonts w:cs="Arial"/>
          <w:bCs/>
          <w:spacing w:val="1"/>
          <w:sz w:val="24"/>
          <w:szCs w:val="24"/>
        </w:rPr>
        <w:t>.</w:t>
      </w:r>
    </w:p>
    <w:p w14:paraId="4D56D36E" w14:textId="77777777" w:rsidR="005E1E23" w:rsidRPr="00447FC0" w:rsidRDefault="005E1E23" w:rsidP="007E65D1">
      <w:pPr>
        <w:pStyle w:val="Prrafodelista"/>
        <w:spacing w:line="360" w:lineRule="auto"/>
        <w:jc w:val="both"/>
        <w:rPr>
          <w:rFonts w:cs="Arial"/>
          <w:bCs/>
          <w:spacing w:val="1"/>
          <w:sz w:val="24"/>
          <w:szCs w:val="24"/>
        </w:rPr>
      </w:pPr>
    </w:p>
    <w:p w14:paraId="4AA89F7A" w14:textId="76C65564" w:rsidR="00057189" w:rsidRPr="00447FC0" w:rsidRDefault="009E5792" w:rsidP="00057189">
      <w:pPr>
        <w:pStyle w:val="Prrafodelista"/>
        <w:numPr>
          <w:ilvl w:val="0"/>
          <w:numId w:val="16"/>
        </w:numPr>
        <w:spacing w:line="360" w:lineRule="auto"/>
        <w:jc w:val="both"/>
        <w:rPr>
          <w:rFonts w:cs="Arial"/>
          <w:sz w:val="24"/>
          <w:szCs w:val="24"/>
        </w:rPr>
      </w:pPr>
      <w:r w:rsidRPr="00447FC0">
        <w:rPr>
          <w:rFonts w:cs="Arial"/>
          <w:sz w:val="24"/>
          <w:szCs w:val="24"/>
        </w:rPr>
        <w:t>En cuanto a</w:t>
      </w:r>
      <w:r w:rsidR="005E1E23" w:rsidRPr="00447FC0">
        <w:rPr>
          <w:rFonts w:cs="Arial"/>
          <w:sz w:val="24"/>
          <w:szCs w:val="24"/>
        </w:rPr>
        <w:t xml:space="preserve"> la omisión de los integrantes del </w:t>
      </w:r>
      <w:r w:rsidR="005E1E23" w:rsidRPr="00447FC0">
        <w:rPr>
          <w:rFonts w:cs="Arial"/>
          <w:i/>
          <w:sz w:val="24"/>
          <w:szCs w:val="24"/>
        </w:rPr>
        <w:t>Cabildo</w:t>
      </w:r>
      <w:r w:rsidR="005E1E23" w:rsidRPr="00447FC0">
        <w:rPr>
          <w:rFonts w:cs="Arial"/>
          <w:sz w:val="24"/>
          <w:szCs w:val="24"/>
        </w:rPr>
        <w:t xml:space="preserve"> y del Secretario del </w:t>
      </w:r>
      <w:r w:rsidR="005E1E23" w:rsidRPr="00447FC0">
        <w:rPr>
          <w:rFonts w:cs="Arial"/>
          <w:i/>
          <w:sz w:val="24"/>
          <w:szCs w:val="24"/>
        </w:rPr>
        <w:t xml:space="preserve">Ayuntamiento </w:t>
      </w:r>
      <w:r w:rsidR="005E1E23" w:rsidRPr="00447FC0">
        <w:rPr>
          <w:rFonts w:cs="Arial"/>
          <w:sz w:val="24"/>
          <w:szCs w:val="24"/>
        </w:rPr>
        <w:t xml:space="preserve">de recabar las firmas y formalizar las actas de las sesiones 6, 7, 10 y 11 del </w:t>
      </w:r>
      <w:r w:rsidR="005E1E23" w:rsidRPr="00447FC0">
        <w:rPr>
          <w:rFonts w:cs="Arial"/>
          <w:i/>
          <w:sz w:val="24"/>
          <w:szCs w:val="24"/>
        </w:rPr>
        <w:t>Cabildo</w:t>
      </w:r>
      <w:r w:rsidR="005E1E23" w:rsidRPr="00447FC0">
        <w:rPr>
          <w:rFonts w:cs="Arial"/>
          <w:sz w:val="24"/>
          <w:szCs w:val="24"/>
        </w:rPr>
        <w:t xml:space="preserve">, en contravención del artículo 54 del Reglamento que regula las sesiones del </w:t>
      </w:r>
      <w:r w:rsidR="005E1E23" w:rsidRPr="00447FC0">
        <w:rPr>
          <w:rFonts w:cs="Arial"/>
          <w:i/>
          <w:sz w:val="24"/>
          <w:szCs w:val="24"/>
        </w:rPr>
        <w:t>Cabildo</w:t>
      </w:r>
      <w:r w:rsidR="0014616E">
        <w:rPr>
          <w:rFonts w:cs="Arial"/>
          <w:iCs/>
          <w:sz w:val="24"/>
          <w:szCs w:val="24"/>
        </w:rPr>
        <w:t>,</w:t>
      </w:r>
      <w:r w:rsidR="005E1E23" w:rsidRPr="00447FC0">
        <w:rPr>
          <w:rFonts w:cs="Arial"/>
          <w:sz w:val="24"/>
          <w:szCs w:val="24"/>
        </w:rPr>
        <w:t xml:space="preserve"> la responsable hace valer la causal de improcedencia contenida en lo dispuesto en el artículo </w:t>
      </w:r>
      <w:r w:rsidR="00307CCF" w:rsidRPr="00447FC0">
        <w:rPr>
          <w:rFonts w:cs="Arial"/>
          <w:sz w:val="24"/>
          <w:szCs w:val="24"/>
        </w:rPr>
        <w:t xml:space="preserve">11, fracción III, de la </w:t>
      </w:r>
      <w:r w:rsidR="00307CCF" w:rsidRPr="00A056EA">
        <w:rPr>
          <w:rFonts w:cs="Arial"/>
          <w:i/>
          <w:iCs/>
          <w:sz w:val="24"/>
          <w:szCs w:val="24"/>
        </w:rPr>
        <w:t>Ley</w:t>
      </w:r>
      <w:r w:rsidR="00A056EA" w:rsidRPr="00A056EA">
        <w:rPr>
          <w:rFonts w:cs="Arial"/>
          <w:i/>
          <w:iCs/>
          <w:sz w:val="24"/>
          <w:szCs w:val="24"/>
        </w:rPr>
        <w:t xml:space="preserve"> de Justicia</w:t>
      </w:r>
      <w:r w:rsidR="00307CCF" w:rsidRPr="00A056EA">
        <w:rPr>
          <w:rFonts w:cs="Arial"/>
          <w:i/>
          <w:iCs/>
          <w:sz w:val="24"/>
          <w:szCs w:val="24"/>
        </w:rPr>
        <w:t xml:space="preserve"> Electoral</w:t>
      </w:r>
      <w:r w:rsidR="00307CCF" w:rsidRPr="00447FC0">
        <w:rPr>
          <w:rFonts w:cs="Arial"/>
          <w:sz w:val="24"/>
          <w:szCs w:val="24"/>
        </w:rPr>
        <w:t>, a partir de que en su concepto no existe la omisión reclamada y, en ese sentido, se ha consumado de forma irreparable</w:t>
      </w:r>
      <w:r w:rsidR="00C66907" w:rsidRPr="00447FC0">
        <w:rPr>
          <w:rFonts w:cs="Arial"/>
          <w:sz w:val="24"/>
          <w:szCs w:val="24"/>
        </w:rPr>
        <w:t>.</w:t>
      </w:r>
    </w:p>
    <w:p w14:paraId="2E96953C" w14:textId="77777777" w:rsidR="00C66907" w:rsidRPr="00447FC0" w:rsidRDefault="00C66907" w:rsidP="00C66907">
      <w:pPr>
        <w:pStyle w:val="Prrafodelista"/>
        <w:spacing w:line="360" w:lineRule="auto"/>
        <w:jc w:val="both"/>
        <w:rPr>
          <w:rFonts w:cs="Arial"/>
          <w:sz w:val="24"/>
          <w:szCs w:val="24"/>
        </w:rPr>
      </w:pPr>
    </w:p>
    <w:p w14:paraId="526C9999" w14:textId="34DE432D" w:rsidR="00057189" w:rsidRPr="00447FC0" w:rsidRDefault="006B77B0" w:rsidP="00057189">
      <w:pPr>
        <w:pStyle w:val="Prrafodelista"/>
        <w:numPr>
          <w:ilvl w:val="0"/>
          <w:numId w:val="16"/>
        </w:numPr>
        <w:spacing w:line="360" w:lineRule="auto"/>
        <w:jc w:val="both"/>
        <w:rPr>
          <w:rFonts w:cs="Arial"/>
          <w:sz w:val="24"/>
          <w:szCs w:val="24"/>
        </w:rPr>
      </w:pPr>
      <w:r w:rsidRPr="00447FC0" w:rsidDel="00337834">
        <w:rPr>
          <w:rFonts w:cs="Arial"/>
          <w:sz w:val="24"/>
          <w:szCs w:val="24"/>
        </w:rPr>
        <w:t>Sobre el</w:t>
      </w:r>
      <w:r w:rsidR="00C66907" w:rsidRPr="00447FC0">
        <w:rPr>
          <w:rFonts w:cs="Arial"/>
          <w:sz w:val="24"/>
          <w:szCs w:val="24"/>
        </w:rPr>
        <w:t xml:space="preserve"> acto reclamado consistente en la supuesta alteración material del Acta 12 del </w:t>
      </w:r>
      <w:r w:rsidR="00C66907" w:rsidRPr="00447FC0">
        <w:rPr>
          <w:rFonts w:cs="Arial"/>
          <w:i/>
          <w:sz w:val="24"/>
          <w:szCs w:val="24"/>
        </w:rPr>
        <w:t>Cabildo</w:t>
      </w:r>
      <w:r w:rsidR="00C66907" w:rsidRPr="00447FC0">
        <w:rPr>
          <w:rFonts w:cs="Arial"/>
          <w:sz w:val="24"/>
          <w:szCs w:val="24"/>
        </w:rPr>
        <w:t>; es decir, en la supresión de la anotación</w:t>
      </w:r>
      <w:r w:rsidR="00EC551D">
        <w:rPr>
          <w:rFonts w:cs="Arial"/>
          <w:sz w:val="24"/>
          <w:szCs w:val="24"/>
        </w:rPr>
        <w:t>,</w:t>
      </w:r>
      <w:r w:rsidR="00C66907" w:rsidRPr="00447FC0">
        <w:rPr>
          <w:rFonts w:cs="Arial"/>
          <w:sz w:val="24"/>
          <w:szCs w:val="24"/>
        </w:rPr>
        <w:t xml:space="preserve"> a puño y letra</w:t>
      </w:r>
      <w:r w:rsidR="00EC551D">
        <w:rPr>
          <w:rFonts w:cs="Arial"/>
          <w:sz w:val="24"/>
          <w:szCs w:val="24"/>
        </w:rPr>
        <w:t>,</w:t>
      </w:r>
      <w:r w:rsidR="00C66907" w:rsidRPr="00447FC0">
        <w:rPr>
          <w:rFonts w:cs="Arial"/>
          <w:sz w:val="24"/>
          <w:szCs w:val="24"/>
        </w:rPr>
        <w:t xml:space="preserve"> que el </w:t>
      </w:r>
      <w:r w:rsidR="00C66907" w:rsidRPr="00447FC0">
        <w:rPr>
          <w:rFonts w:cs="Arial"/>
          <w:i/>
          <w:sz w:val="24"/>
          <w:szCs w:val="24"/>
        </w:rPr>
        <w:t>actor</w:t>
      </w:r>
      <w:r w:rsidR="00C66907" w:rsidRPr="00447FC0">
        <w:rPr>
          <w:rFonts w:cs="Arial"/>
          <w:sz w:val="24"/>
          <w:szCs w:val="24"/>
        </w:rPr>
        <w:t xml:space="preserve"> asentó en cuatro tantos en presencia de testigos, respecto de los hechos ocurridos en la sesión del treinta de abril, así como los indicios documentados de posible falsificación de firmas detectados en la misma fecha, la responsable hace valer la causal de improcedencia consistente en la extemporaneidad de la demanda respecto de dicho acto impugnado.</w:t>
      </w:r>
    </w:p>
    <w:p w14:paraId="5D3E5DC4" w14:textId="77777777" w:rsidR="00C66907" w:rsidRPr="00447FC0" w:rsidRDefault="00C66907" w:rsidP="00C66907">
      <w:pPr>
        <w:pStyle w:val="Prrafodelista"/>
        <w:spacing w:line="360" w:lineRule="auto"/>
        <w:jc w:val="both"/>
        <w:rPr>
          <w:rFonts w:cs="Arial"/>
          <w:bCs/>
          <w:spacing w:val="1"/>
          <w:sz w:val="24"/>
          <w:szCs w:val="24"/>
        </w:rPr>
      </w:pPr>
    </w:p>
    <w:p w14:paraId="10A4440C" w14:textId="6CCE4085" w:rsidR="00C66907" w:rsidRPr="00447FC0" w:rsidRDefault="00C66907" w:rsidP="780A5D17">
      <w:pPr>
        <w:pStyle w:val="Prrafodelista"/>
        <w:spacing w:line="360" w:lineRule="auto"/>
        <w:jc w:val="both"/>
        <w:rPr>
          <w:rFonts w:cs="Arial"/>
          <w:spacing w:val="1"/>
          <w:sz w:val="24"/>
          <w:szCs w:val="24"/>
        </w:rPr>
      </w:pPr>
      <w:r w:rsidRPr="008F0146">
        <w:rPr>
          <w:rFonts w:cs="Arial"/>
          <w:spacing w:val="1"/>
          <w:sz w:val="24"/>
          <w:szCs w:val="24"/>
        </w:rPr>
        <w:lastRenderedPageBreak/>
        <w:t>Lo anterior, en virtud de que, de acuerdo con lo manifestado por</w:t>
      </w:r>
      <w:r w:rsidRPr="00447FC0">
        <w:rPr>
          <w:rFonts w:cs="Arial"/>
          <w:spacing w:val="1"/>
          <w:sz w:val="24"/>
          <w:szCs w:val="24"/>
        </w:rPr>
        <w:t xml:space="preserve"> la responsable</w:t>
      </w:r>
      <w:r w:rsidR="00A3541E" w:rsidRPr="00447FC0">
        <w:rPr>
          <w:rFonts w:cs="Arial"/>
          <w:spacing w:val="1"/>
          <w:sz w:val="24"/>
          <w:szCs w:val="24"/>
        </w:rPr>
        <w:t xml:space="preserve">, el </w:t>
      </w:r>
      <w:r w:rsidR="00EA5082" w:rsidRPr="00447FC0" w:rsidDel="00EA5082">
        <w:rPr>
          <w:rFonts w:cs="Arial"/>
          <w:i/>
          <w:iCs/>
          <w:spacing w:val="1"/>
          <w:sz w:val="24"/>
          <w:szCs w:val="24"/>
        </w:rPr>
        <w:t>actor</w:t>
      </w:r>
      <w:r w:rsidR="00EA5082" w:rsidRPr="00447FC0">
        <w:rPr>
          <w:rFonts w:cs="Arial"/>
          <w:sz w:val="24"/>
          <w:szCs w:val="24"/>
        </w:rPr>
        <w:t xml:space="preserve"> refiere</w:t>
      </w:r>
      <w:r w:rsidR="00D76715" w:rsidRPr="00447FC0">
        <w:rPr>
          <w:rFonts w:cs="Arial"/>
          <w:sz w:val="24"/>
          <w:szCs w:val="24"/>
        </w:rPr>
        <w:t xml:space="preserve"> </w:t>
      </w:r>
      <w:r w:rsidR="00A3541E" w:rsidRPr="00447FC0">
        <w:rPr>
          <w:rFonts w:cs="Arial"/>
          <w:sz w:val="24"/>
          <w:szCs w:val="24"/>
        </w:rPr>
        <w:t xml:space="preserve">expresamente en su demanda que tuvo conocimiento de este acto reclamado </w:t>
      </w:r>
      <w:r w:rsidR="000152F6" w:rsidRPr="00447FC0">
        <w:rPr>
          <w:rFonts w:cs="Arial"/>
          <w:sz w:val="24"/>
          <w:szCs w:val="24"/>
        </w:rPr>
        <w:t xml:space="preserve">el quince de mayo y no fue sino hasta el </w:t>
      </w:r>
      <w:r w:rsidR="00BE59FA" w:rsidRPr="00447FC0">
        <w:rPr>
          <w:rFonts w:cs="Arial"/>
          <w:sz w:val="24"/>
          <w:szCs w:val="24"/>
        </w:rPr>
        <w:t xml:space="preserve">tres de junio, por lo que se actualiza la causal de improcedencia contemplada en el artículo 11, fracción III, de la </w:t>
      </w:r>
      <w:r w:rsidR="00BE59FA" w:rsidRPr="00447FC0">
        <w:rPr>
          <w:rFonts w:cs="Arial"/>
          <w:i/>
          <w:iCs/>
          <w:sz w:val="24"/>
          <w:szCs w:val="24"/>
        </w:rPr>
        <w:t xml:space="preserve">Ley </w:t>
      </w:r>
      <w:r w:rsidR="003F0BAE" w:rsidRPr="00447FC0">
        <w:rPr>
          <w:rFonts w:cs="Arial"/>
          <w:i/>
          <w:iCs/>
          <w:sz w:val="24"/>
          <w:szCs w:val="24"/>
        </w:rPr>
        <w:t xml:space="preserve">de Justicia </w:t>
      </w:r>
      <w:r w:rsidR="00BE59FA" w:rsidRPr="00447FC0">
        <w:rPr>
          <w:rFonts w:cs="Arial"/>
          <w:i/>
          <w:iCs/>
          <w:sz w:val="24"/>
          <w:szCs w:val="24"/>
        </w:rPr>
        <w:t>Electoral</w:t>
      </w:r>
      <w:r w:rsidR="00BE59FA" w:rsidRPr="00447FC0">
        <w:rPr>
          <w:rFonts w:cs="Arial"/>
          <w:sz w:val="24"/>
          <w:szCs w:val="24"/>
        </w:rPr>
        <w:t>, esto es, la extemporaneidad de la demanda respecto de este acto reclamado.</w:t>
      </w:r>
      <w:r w:rsidRPr="00447FC0">
        <w:rPr>
          <w:rFonts w:cs="Arial"/>
          <w:sz w:val="24"/>
          <w:szCs w:val="24"/>
        </w:rPr>
        <w:t xml:space="preserve"> </w:t>
      </w:r>
    </w:p>
    <w:p w14:paraId="3C61D548" w14:textId="77777777" w:rsidR="00CD3BCE" w:rsidRPr="00447FC0" w:rsidRDefault="00CD3BCE" w:rsidP="00A3541E">
      <w:pPr>
        <w:pStyle w:val="Prrafodelista"/>
        <w:spacing w:line="360" w:lineRule="auto"/>
        <w:jc w:val="both"/>
        <w:rPr>
          <w:rFonts w:cs="Arial"/>
          <w:bCs/>
          <w:spacing w:val="1"/>
          <w:sz w:val="24"/>
          <w:szCs w:val="24"/>
        </w:rPr>
      </w:pPr>
    </w:p>
    <w:p w14:paraId="474ABEFB" w14:textId="312BBF99" w:rsidR="00325EDA" w:rsidRPr="00447FC0" w:rsidRDefault="00325EDA" w:rsidP="00325EDA">
      <w:pPr>
        <w:pStyle w:val="Prrafodelista"/>
        <w:numPr>
          <w:ilvl w:val="0"/>
          <w:numId w:val="16"/>
        </w:numPr>
        <w:spacing w:line="360" w:lineRule="auto"/>
        <w:jc w:val="both"/>
        <w:rPr>
          <w:rFonts w:cs="Arial"/>
          <w:sz w:val="24"/>
          <w:szCs w:val="24"/>
        </w:rPr>
      </w:pPr>
      <w:r w:rsidRPr="00447FC0">
        <w:rPr>
          <w:rFonts w:cs="Arial"/>
          <w:sz w:val="24"/>
          <w:szCs w:val="24"/>
        </w:rPr>
        <w:t xml:space="preserve">Respecto </w:t>
      </w:r>
      <w:r w:rsidR="00BB79BB" w:rsidRPr="00447FC0">
        <w:rPr>
          <w:rFonts w:cs="Arial"/>
          <w:sz w:val="24"/>
          <w:szCs w:val="24"/>
        </w:rPr>
        <w:t>de</w:t>
      </w:r>
      <w:r w:rsidRPr="00447FC0">
        <w:rPr>
          <w:rFonts w:cs="Arial"/>
          <w:sz w:val="24"/>
          <w:szCs w:val="24"/>
        </w:rPr>
        <w:t xml:space="preserve"> las expresiones presuntamente amenazantes proferidas hacia el </w:t>
      </w:r>
      <w:r w:rsidRPr="00447FC0">
        <w:rPr>
          <w:rFonts w:cs="Arial"/>
          <w:i/>
          <w:sz w:val="24"/>
          <w:szCs w:val="24"/>
        </w:rPr>
        <w:t>actor</w:t>
      </w:r>
      <w:r w:rsidRPr="00447FC0">
        <w:rPr>
          <w:rFonts w:cs="Arial"/>
          <w:sz w:val="24"/>
          <w:szCs w:val="24"/>
        </w:rPr>
        <w:t xml:space="preserve">, por el Presidente Municipal, en la sesión de </w:t>
      </w:r>
      <w:r w:rsidRPr="00447FC0">
        <w:rPr>
          <w:rFonts w:cs="Arial"/>
          <w:i/>
          <w:sz w:val="24"/>
          <w:szCs w:val="24"/>
        </w:rPr>
        <w:t>Cabildo</w:t>
      </w:r>
      <w:r w:rsidRPr="00447FC0">
        <w:rPr>
          <w:rFonts w:cs="Arial"/>
          <w:sz w:val="24"/>
          <w:szCs w:val="24"/>
        </w:rPr>
        <w:t xml:space="preserve"> de</w:t>
      </w:r>
      <w:r w:rsidR="00FD1788">
        <w:rPr>
          <w:rFonts w:cs="Arial"/>
          <w:sz w:val="24"/>
          <w:szCs w:val="24"/>
        </w:rPr>
        <w:t xml:space="preserve"> </w:t>
      </w:r>
      <w:r w:rsidRPr="00447FC0">
        <w:rPr>
          <w:rFonts w:cs="Arial"/>
          <w:sz w:val="24"/>
          <w:szCs w:val="24"/>
        </w:rPr>
        <w:t>treinta de abril, en los términos</w:t>
      </w:r>
      <w:r w:rsidR="00F15835">
        <w:rPr>
          <w:rFonts w:cs="Arial"/>
          <w:sz w:val="24"/>
          <w:szCs w:val="24"/>
        </w:rPr>
        <w:t>:</w:t>
      </w:r>
      <w:r w:rsidRPr="00447FC0">
        <w:rPr>
          <w:rFonts w:cs="Arial"/>
          <w:sz w:val="24"/>
          <w:szCs w:val="24"/>
        </w:rPr>
        <w:t xml:space="preserve"> "a ver si llegas a esa fecha"</w:t>
      </w:r>
      <w:r w:rsidR="00AC3C0B">
        <w:rPr>
          <w:rFonts w:cs="Arial"/>
          <w:sz w:val="24"/>
          <w:szCs w:val="24"/>
        </w:rPr>
        <w:t xml:space="preserve">, </w:t>
      </w:r>
      <w:r w:rsidRPr="00447FC0">
        <w:rPr>
          <w:rFonts w:cs="Arial"/>
          <w:sz w:val="24"/>
          <w:szCs w:val="24"/>
        </w:rPr>
        <w:t xml:space="preserve">las cuales pudieran constituir violencia política en contra de la </w:t>
      </w:r>
      <w:r w:rsidRPr="00447FC0">
        <w:rPr>
          <w:rFonts w:cs="Arial"/>
          <w:i/>
          <w:sz w:val="24"/>
          <w:szCs w:val="24"/>
        </w:rPr>
        <w:t xml:space="preserve">parte actora </w:t>
      </w:r>
      <w:r w:rsidRPr="00447FC0">
        <w:rPr>
          <w:rFonts w:cs="Arial"/>
          <w:sz w:val="24"/>
          <w:szCs w:val="24"/>
        </w:rPr>
        <w:t>por el ejercicio del cargo de elección popular, as</w:t>
      </w:r>
      <w:r w:rsidRPr="00447FC0" w:rsidDel="00986BA3">
        <w:rPr>
          <w:rFonts w:cs="Arial"/>
          <w:sz w:val="24"/>
          <w:szCs w:val="24"/>
        </w:rPr>
        <w:t xml:space="preserve">í </w:t>
      </w:r>
      <w:r w:rsidRPr="00447FC0">
        <w:rPr>
          <w:rFonts w:cs="Arial"/>
          <w:sz w:val="24"/>
          <w:szCs w:val="24"/>
        </w:rPr>
        <w:t xml:space="preserve">como una serie de acciones sistemáticas de intimidación y amenazas hacia su persona por el hecho de ejercer las facultades y atribuciones que le revisten la Constitución y las leyes en su carácter de </w:t>
      </w:r>
      <w:r w:rsidR="00516606">
        <w:rPr>
          <w:rFonts w:cs="Arial"/>
          <w:sz w:val="24"/>
          <w:szCs w:val="24"/>
        </w:rPr>
        <w:t>R</w:t>
      </w:r>
      <w:r w:rsidRPr="00447FC0">
        <w:rPr>
          <w:rFonts w:cs="Arial"/>
          <w:sz w:val="24"/>
          <w:szCs w:val="24"/>
        </w:rPr>
        <w:t xml:space="preserve">egidor del </w:t>
      </w:r>
      <w:r w:rsidRPr="00447FC0">
        <w:rPr>
          <w:rFonts w:cs="Arial"/>
          <w:i/>
          <w:sz w:val="24"/>
          <w:szCs w:val="24"/>
        </w:rPr>
        <w:t>Ayuntamiento</w:t>
      </w:r>
      <w:r w:rsidRPr="00447FC0">
        <w:rPr>
          <w:rFonts w:cs="Arial"/>
          <w:sz w:val="24"/>
          <w:szCs w:val="24"/>
        </w:rPr>
        <w:t>, la responsable hace valer la causal de improcedencia consistente en la extemporaneidad de la demanda respecto de dicho acto impugnado.</w:t>
      </w:r>
    </w:p>
    <w:p w14:paraId="198D7FB9" w14:textId="77777777" w:rsidR="00325EDA" w:rsidRPr="00447FC0" w:rsidRDefault="00325EDA" w:rsidP="00325EDA">
      <w:pPr>
        <w:pStyle w:val="Prrafodelista"/>
        <w:spacing w:line="360" w:lineRule="auto"/>
        <w:jc w:val="both"/>
        <w:rPr>
          <w:rFonts w:cs="Arial"/>
          <w:bCs/>
          <w:spacing w:val="1"/>
          <w:sz w:val="24"/>
          <w:szCs w:val="24"/>
        </w:rPr>
      </w:pPr>
    </w:p>
    <w:p w14:paraId="5CCA702D" w14:textId="3DDCDE3C" w:rsidR="00C66907" w:rsidRPr="00447FC0" w:rsidRDefault="00325EDA" w:rsidP="00325EDA">
      <w:pPr>
        <w:pStyle w:val="Prrafodelista"/>
        <w:spacing w:line="360" w:lineRule="auto"/>
        <w:jc w:val="both"/>
        <w:rPr>
          <w:rFonts w:cs="Arial"/>
          <w:bCs/>
          <w:spacing w:val="1"/>
          <w:sz w:val="24"/>
          <w:szCs w:val="24"/>
        </w:rPr>
      </w:pPr>
      <w:r w:rsidRPr="00447FC0">
        <w:rPr>
          <w:rFonts w:cs="Arial"/>
          <w:bCs/>
          <w:spacing w:val="1"/>
          <w:sz w:val="24"/>
          <w:szCs w:val="24"/>
        </w:rPr>
        <w:t xml:space="preserve">Lo anterior, en virtud de que, de acuerdo con lo manifestado por la responsable, el </w:t>
      </w:r>
      <w:r w:rsidRPr="00447FC0">
        <w:rPr>
          <w:rFonts w:cs="Arial"/>
          <w:bCs/>
          <w:i/>
          <w:iCs/>
          <w:spacing w:val="1"/>
          <w:sz w:val="24"/>
          <w:szCs w:val="24"/>
        </w:rPr>
        <w:t>actor</w:t>
      </w:r>
      <w:r w:rsidRPr="00447FC0">
        <w:rPr>
          <w:rFonts w:cs="Arial"/>
          <w:bCs/>
          <w:spacing w:val="1"/>
          <w:sz w:val="24"/>
          <w:szCs w:val="24"/>
        </w:rPr>
        <w:t xml:space="preserve"> manifiesta expresamente en su demanda que los hechos que ahora se denuncian mediante el presente </w:t>
      </w:r>
      <w:r w:rsidRPr="00447FC0">
        <w:rPr>
          <w:rFonts w:cs="Arial"/>
          <w:i/>
          <w:spacing w:val="1"/>
          <w:sz w:val="24"/>
          <w:szCs w:val="24"/>
        </w:rPr>
        <w:t>juicio de la ciudadanía</w:t>
      </w:r>
      <w:r w:rsidRPr="00447FC0">
        <w:rPr>
          <w:rFonts w:cs="Arial"/>
          <w:bCs/>
          <w:spacing w:val="1"/>
          <w:sz w:val="24"/>
          <w:szCs w:val="24"/>
        </w:rPr>
        <w:t xml:space="preserve"> tuvieron lugar el treinta de abril y no fue sino hasta el tres de junio</w:t>
      </w:r>
      <w:r w:rsidR="003F0BAE" w:rsidRPr="00447FC0">
        <w:rPr>
          <w:rFonts w:cs="Arial"/>
          <w:bCs/>
          <w:spacing w:val="1"/>
          <w:sz w:val="24"/>
          <w:szCs w:val="24"/>
        </w:rPr>
        <w:t xml:space="preserve"> que presentó la demanda</w:t>
      </w:r>
      <w:r w:rsidRPr="00447FC0">
        <w:rPr>
          <w:rFonts w:cs="Arial"/>
          <w:bCs/>
          <w:spacing w:val="1"/>
          <w:sz w:val="24"/>
          <w:szCs w:val="24"/>
        </w:rPr>
        <w:t xml:space="preserve">, por lo que se actualiza la causal de improcedencia contemplada en el artículo 11, fracción III, de la </w:t>
      </w:r>
      <w:r w:rsidRPr="002956F9">
        <w:rPr>
          <w:rFonts w:cs="Arial"/>
          <w:bCs/>
          <w:i/>
          <w:iCs/>
          <w:spacing w:val="1"/>
          <w:sz w:val="24"/>
          <w:szCs w:val="24"/>
        </w:rPr>
        <w:t xml:space="preserve">Ley </w:t>
      </w:r>
      <w:r w:rsidR="00065976" w:rsidRPr="002956F9">
        <w:rPr>
          <w:rFonts w:cs="Arial"/>
          <w:bCs/>
          <w:i/>
          <w:iCs/>
          <w:spacing w:val="1"/>
          <w:sz w:val="24"/>
          <w:szCs w:val="24"/>
        </w:rPr>
        <w:t xml:space="preserve">de Justicia </w:t>
      </w:r>
      <w:r w:rsidRPr="002956F9">
        <w:rPr>
          <w:rFonts w:cs="Arial"/>
          <w:bCs/>
          <w:i/>
          <w:iCs/>
          <w:spacing w:val="1"/>
          <w:sz w:val="24"/>
          <w:szCs w:val="24"/>
        </w:rPr>
        <w:t>Electoral</w:t>
      </w:r>
      <w:r w:rsidRPr="00447FC0">
        <w:rPr>
          <w:rFonts w:cs="Arial"/>
          <w:bCs/>
          <w:spacing w:val="1"/>
          <w:sz w:val="24"/>
          <w:szCs w:val="24"/>
        </w:rPr>
        <w:t xml:space="preserve">, esto es, la </w:t>
      </w:r>
      <w:r w:rsidRPr="00447FC0">
        <w:rPr>
          <w:rFonts w:cs="Arial"/>
          <w:sz w:val="24"/>
          <w:szCs w:val="24"/>
        </w:rPr>
        <w:t>extemporaneidad de la demanda respecto de este acto reclamado.</w:t>
      </w:r>
    </w:p>
    <w:p w14:paraId="4B4F2A5B" w14:textId="77777777" w:rsidR="00325EDA" w:rsidRPr="00447FC0" w:rsidRDefault="00325EDA" w:rsidP="00057189">
      <w:pPr>
        <w:spacing w:line="360" w:lineRule="auto"/>
        <w:jc w:val="both"/>
        <w:rPr>
          <w:rFonts w:cs="Arial"/>
          <w:sz w:val="24"/>
          <w:szCs w:val="24"/>
        </w:rPr>
      </w:pPr>
    </w:p>
    <w:p w14:paraId="7083ECC5" w14:textId="68290D67" w:rsidR="00AC51D1" w:rsidRPr="00447FC0" w:rsidRDefault="00AC51D1" w:rsidP="00057189">
      <w:pPr>
        <w:spacing w:line="360" w:lineRule="auto"/>
        <w:jc w:val="both"/>
        <w:rPr>
          <w:rFonts w:cs="Arial"/>
          <w:b/>
          <w:bCs/>
          <w:sz w:val="24"/>
          <w:szCs w:val="24"/>
        </w:rPr>
      </w:pPr>
      <w:r w:rsidRPr="00447FC0">
        <w:rPr>
          <w:rFonts w:cs="Arial"/>
          <w:b/>
          <w:bCs/>
          <w:sz w:val="24"/>
          <w:szCs w:val="24"/>
        </w:rPr>
        <w:t>Actos consumados</w:t>
      </w:r>
    </w:p>
    <w:p w14:paraId="457CD0BC" w14:textId="1334D21E" w:rsidR="007E166E" w:rsidRPr="00447FC0" w:rsidRDefault="004703C3" w:rsidP="00057189">
      <w:pPr>
        <w:spacing w:line="360" w:lineRule="auto"/>
        <w:jc w:val="both"/>
        <w:rPr>
          <w:rFonts w:cs="Arial"/>
          <w:sz w:val="24"/>
          <w:szCs w:val="24"/>
        </w:rPr>
      </w:pPr>
      <w:r w:rsidRPr="00447FC0">
        <w:rPr>
          <w:rFonts w:cs="Arial"/>
          <w:sz w:val="24"/>
          <w:szCs w:val="24"/>
        </w:rPr>
        <w:t>En primer lugar</w:t>
      </w:r>
      <w:r w:rsidR="0027630A" w:rsidRPr="00447FC0">
        <w:rPr>
          <w:rFonts w:cs="Arial"/>
          <w:sz w:val="24"/>
          <w:szCs w:val="24"/>
        </w:rPr>
        <w:t>,</w:t>
      </w:r>
      <w:r w:rsidRPr="00447FC0">
        <w:rPr>
          <w:rFonts w:cs="Arial"/>
          <w:sz w:val="24"/>
          <w:szCs w:val="24"/>
        </w:rPr>
        <w:t xml:space="preserve"> se analizará la causal de improcedencia </w:t>
      </w:r>
      <w:r w:rsidR="0027630A" w:rsidRPr="00447FC0">
        <w:rPr>
          <w:rFonts w:cs="Arial"/>
          <w:sz w:val="24"/>
          <w:szCs w:val="24"/>
        </w:rPr>
        <w:t>que la responsable hace valer para los dos primeros actos reclamados</w:t>
      </w:r>
      <w:r w:rsidR="00DE007D" w:rsidRPr="00447FC0">
        <w:rPr>
          <w:rFonts w:cs="Arial"/>
          <w:sz w:val="24"/>
          <w:szCs w:val="24"/>
        </w:rPr>
        <w:t>;</w:t>
      </w:r>
      <w:r w:rsidR="0027630A" w:rsidRPr="00447FC0">
        <w:rPr>
          <w:rFonts w:cs="Arial"/>
          <w:sz w:val="24"/>
          <w:szCs w:val="24"/>
        </w:rPr>
        <w:t xml:space="preserve"> es decir,</w:t>
      </w:r>
      <w:r w:rsidR="00DE007D" w:rsidRPr="00447FC0">
        <w:rPr>
          <w:rFonts w:cs="Arial"/>
          <w:sz w:val="24"/>
          <w:szCs w:val="24"/>
        </w:rPr>
        <w:t xml:space="preserve"> l</w:t>
      </w:r>
      <w:r w:rsidR="00FA299A">
        <w:rPr>
          <w:rFonts w:cs="Arial"/>
          <w:sz w:val="24"/>
          <w:szCs w:val="24"/>
        </w:rPr>
        <w:t>o</w:t>
      </w:r>
      <w:r w:rsidR="00DE007D" w:rsidRPr="00447FC0">
        <w:rPr>
          <w:rFonts w:cs="Arial"/>
          <w:sz w:val="24"/>
          <w:szCs w:val="24"/>
        </w:rPr>
        <w:t>s relacionad</w:t>
      </w:r>
      <w:r w:rsidR="00FA299A">
        <w:rPr>
          <w:rFonts w:cs="Arial"/>
          <w:sz w:val="24"/>
          <w:szCs w:val="24"/>
        </w:rPr>
        <w:t>o</w:t>
      </w:r>
      <w:r w:rsidR="00DE007D" w:rsidRPr="00447FC0">
        <w:rPr>
          <w:rFonts w:cs="Arial"/>
          <w:sz w:val="24"/>
          <w:szCs w:val="24"/>
        </w:rPr>
        <w:t xml:space="preserve">s con las solicitudes de información formulados por </w:t>
      </w:r>
      <w:r w:rsidR="00DE007D" w:rsidRPr="00C321FB">
        <w:rPr>
          <w:rFonts w:cs="Arial"/>
          <w:sz w:val="24"/>
          <w:szCs w:val="24"/>
          <w:u w:val="single"/>
        </w:rPr>
        <w:t>la</w:t>
      </w:r>
      <w:r w:rsidR="00650756" w:rsidRPr="00447FC0">
        <w:rPr>
          <w:rFonts w:cs="Arial"/>
          <w:sz w:val="24"/>
          <w:szCs w:val="24"/>
        </w:rPr>
        <w:t xml:space="preserve"> </w:t>
      </w:r>
      <w:r w:rsidR="00650756" w:rsidRPr="00447FC0">
        <w:rPr>
          <w:rFonts w:cs="Arial"/>
          <w:i/>
          <w:iCs/>
          <w:sz w:val="24"/>
          <w:szCs w:val="24"/>
        </w:rPr>
        <w:t>parte actora</w:t>
      </w:r>
      <w:r w:rsidR="00DE007D" w:rsidRPr="00447FC0">
        <w:rPr>
          <w:rFonts w:cs="Arial"/>
          <w:sz w:val="24"/>
          <w:szCs w:val="24"/>
        </w:rPr>
        <w:t xml:space="preserve"> </w:t>
      </w:r>
      <w:r w:rsidR="001662D1" w:rsidRPr="00447FC0">
        <w:rPr>
          <w:rFonts w:cs="Arial"/>
          <w:sz w:val="24"/>
          <w:szCs w:val="24"/>
        </w:rPr>
        <w:t>porque, en concepto de la responsable,</w:t>
      </w:r>
      <w:r w:rsidR="009208C8" w:rsidRPr="00447FC0">
        <w:rPr>
          <w:rFonts w:cs="Arial"/>
          <w:sz w:val="24"/>
          <w:szCs w:val="24"/>
        </w:rPr>
        <w:t xml:space="preserve"> se trata de actos consumados al </w:t>
      </w:r>
      <w:r w:rsidR="00C07474" w:rsidRPr="00447FC0">
        <w:rPr>
          <w:rFonts w:cs="Arial"/>
          <w:sz w:val="24"/>
          <w:szCs w:val="24"/>
        </w:rPr>
        <w:t xml:space="preserve">haber </w:t>
      </w:r>
      <w:r w:rsidR="009208C8" w:rsidRPr="00447FC0">
        <w:rPr>
          <w:rFonts w:cs="Arial"/>
          <w:sz w:val="24"/>
          <w:szCs w:val="24"/>
        </w:rPr>
        <w:t>remit</w:t>
      </w:r>
      <w:r w:rsidR="00C07474" w:rsidRPr="00447FC0">
        <w:rPr>
          <w:rFonts w:cs="Arial"/>
          <w:sz w:val="24"/>
          <w:szCs w:val="24"/>
        </w:rPr>
        <w:t>ido</w:t>
      </w:r>
      <w:r w:rsidR="009208C8" w:rsidRPr="00447FC0">
        <w:rPr>
          <w:rFonts w:cs="Arial"/>
          <w:sz w:val="24"/>
          <w:szCs w:val="24"/>
        </w:rPr>
        <w:t xml:space="preserve"> a este </w:t>
      </w:r>
      <w:r w:rsidR="009208C8" w:rsidRPr="00447FC0">
        <w:rPr>
          <w:rFonts w:cs="Arial"/>
          <w:i/>
          <w:iCs/>
          <w:sz w:val="24"/>
          <w:szCs w:val="24"/>
        </w:rPr>
        <w:t xml:space="preserve">órgano jurisdiccional </w:t>
      </w:r>
      <w:r w:rsidR="009208C8" w:rsidRPr="00447FC0">
        <w:rPr>
          <w:rFonts w:cs="Arial"/>
          <w:sz w:val="24"/>
          <w:szCs w:val="24"/>
        </w:rPr>
        <w:t xml:space="preserve">la información </w:t>
      </w:r>
      <w:r w:rsidR="00C07474" w:rsidRPr="00447FC0">
        <w:rPr>
          <w:rFonts w:cs="Arial"/>
          <w:sz w:val="24"/>
          <w:szCs w:val="24"/>
        </w:rPr>
        <w:lastRenderedPageBreak/>
        <w:t xml:space="preserve">relacionada con las solicitudes formuladas mediante los oficios </w:t>
      </w:r>
      <w:r w:rsidR="0068302E" w:rsidRPr="00447FC0">
        <w:rPr>
          <w:rFonts w:cs="Arial"/>
          <w:sz w:val="24"/>
          <w:szCs w:val="24"/>
        </w:rPr>
        <w:t>694, 712 y 726 del presente año.</w:t>
      </w:r>
    </w:p>
    <w:p w14:paraId="54DC76AA" w14:textId="77777777" w:rsidR="0068302E" w:rsidRPr="00447FC0" w:rsidRDefault="0068302E" w:rsidP="00057189">
      <w:pPr>
        <w:spacing w:line="360" w:lineRule="auto"/>
        <w:jc w:val="both"/>
        <w:rPr>
          <w:rFonts w:cs="Arial"/>
          <w:sz w:val="24"/>
          <w:szCs w:val="24"/>
        </w:rPr>
      </w:pPr>
    </w:p>
    <w:p w14:paraId="19A66914" w14:textId="218EA8A9" w:rsidR="0068302E" w:rsidRPr="00447FC0" w:rsidRDefault="0068302E" w:rsidP="00057189">
      <w:pPr>
        <w:spacing w:line="360" w:lineRule="auto"/>
        <w:jc w:val="both"/>
        <w:rPr>
          <w:rFonts w:cs="Arial"/>
          <w:bCs/>
          <w:spacing w:val="1"/>
          <w:sz w:val="24"/>
          <w:szCs w:val="24"/>
        </w:rPr>
      </w:pPr>
      <w:r w:rsidRPr="00447FC0">
        <w:rPr>
          <w:rFonts w:cs="Arial"/>
          <w:sz w:val="24"/>
          <w:szCs w:val="24"/>
        </w:rPr>
        <w:t xml:space="preserve">Al respecto, como ya se señaló, la responsable sostiene </w:t>
      </w:r>
      <w:r w:rsidR="008B2AA0" w:rsidRPr="00447FC0">
        <w:rPr>
          <w:rFonts w:cs="Arial"/>
          <w:sz w:val="24"/>
          <w:szCs w:val="24"/>
        </w:rPr>
        <w:t xml:space="preserve">en el informe circunstanciado </w:t>
      </w:r>
      <w:r w:rsidR="008B2AA0" w:rsidRPr="00447FC0">
        <w:rPr>
          <w:rFonts w:cs="Arial"/>
          <w:bCs/>
          <w:spacing w:val="1"/>
          <w:sz w:val="24"/>
          <w:szCs w:val="24"/>
        </w:rPr>
        <w:t xml:space="preserve">que respecto de estos dos actos impugnados, se debe decretar la improcedencia del juicio en virtud de que, al no haber señalado domicilio para recibir la información en los oficios, desde el dieciocho de mayo la puso a disposición del </w:t>
      </w:r>
      <w:r w:rsidR="008B2AA0" w:rsidRPr="00447FC0">
        <w:rPr>
          <w:rFonts w:cs="Arial"/>
          <w:bCs/>
          <w:i/>
          <w:iCs/>
          <w:spacing w:val="1"/>
          <w:sz w:val="24"/>
          <w:szCs w:val="24"/>
        </w:rPr>
        <w:t>actor</w:t>
      </w:r>
      <w:r w:rsidR="008B2AA0" w:rsidRPr="00447FC0">
        <w:rPr>
          <w:rFonts w:cs="Arial"/>
          <w:bCs/>
          <w:spacing w:val="1"/>
          <w:sz w:val="24"/>
          <w:szCs w:val="24"/>
        </w:rPr>
        <w:t xml:space="preserve"> sin que éste acudiera a recoger la información solicitada y, por ello, ahora solicita que se le haga entrega a través de este </w:t>
      </w:r>
      <w:r w:rsidR="008B2AA0" w:rsidRPr="00447FC0">
        <w:rPr>
          <w:rFonts w:cs="Arial"/>
          <w:bCs/>
          <w:i/>
          <w:iCs/>
          <w:spacing w:val="1"/>
          <w:sz w:val="24"/>
          <w:szCs w:val="24"/>
        </w:rPr>
        <w:t xml:space="preserve">órgano jurisdiccional </w:t>
      </w:r>
      <w:r w:rsidR="008B2AA0" w:rsidRPr="00447FC0">
        <w:rPr>
          <w:rFonts w:cs="Arial"/>
          <w:bCs/>
          <w:spacing w:val="1"/>
          <w:sz w:val="24"/>
          <w:szCs w:val="24"/>
        </w:rPr>
        <w:t>y, en consecuencia, se decrete el sobreseimiento del juicio</w:t>
      </w:r>
      <w:r w:rsidR="00615A00" w:rsidRPr="00447FC0">
        <w:rPr>
          <w:rFonts w:cs="Arial"/>
          <w:bCs/>
          <w:spacing w:val="1"/>
          <w:sz w:val="24"/>
          <w:szCs w:val="24"/>
        </w:rPr>
        <w:t>,</w:t>
      </w:r>
      <w:r w:rsidR="008B2AA0" w:rsidRPr="00447FC0" w:rsidDel="00615A00">
        <w:rPr>
          <w:rFonts w:cs="Arial"/>
          <w:bCs/>
          <w:spacing w:val="1"/>
          <w:sz w:val="24"/>
          <w:szCs w:val="24"/>
        </w:rPr>
        <w:t xml:space="preserve"> </w:t>
      </w:r>
      <w:r w:rsidR="008B2AA0" w:rsidRPr="00447FC0">
        <w:rPr>
          <w:rFonts w:cs="Arial"/>
          <w:bCs/>
          <w:spacing w:val="1"/>
          <w:sz w:val="24"/>
          <w:szCs w:val="24"/>
        </w:rPr>
        <w:t xml:space="preserve">al ya no existir la supuesta violación alegada por la </w:t>
      </w:r>
      <w:r w:rsidR="008B2AA0" w:rsidRPr="00447FC0">
        <w:rPr>
          <w:rFonts w:cs="Arial"/>
          <w:i/>
          <w:sz w:val="24"/>
          <w:szCs w:val="24"/>
        </w:rPr>
        <w:t>parte actora</w:t>
      </w:r>
      <w:r w:rsidR="008B2AA0" w:rsidRPr="00447FC0">
        <w:rPr>
          <w:rFonts w:cs="Arial"/>
          <w:sz w:val="24"/>
          <w:szCs w:val="24"/>
        </w:rPr>
        <w:t>.</w:t>
      </w:r>
    </w:p>
    <w:p w14:paraId="7E989EBA" w14:textId="77777777" w:rsidR="00C555A6" w:rsidRPr="00447FC0" w:rsidRDefault="00C555A6" w:rsidP="00057189">
      <w:pPr>
        <w:spacing w:line="360" w:lineRule="auto"/>
        <w:jc w:val="both"/>
        <w:rPr>
          <w:rFonts w:cs="Arial"/>
          <w:bCs/>
          <w:spacing w:val="1"/>
          <w:sz w:val="24"/>
          <w:szCs w:val="24"/>
        </w:rPr>
      </w:pPr>
    </w:p>
    <w:p w14:paraId="7D2D5EF8" w14:textId="0E2203D7" w:rsidR="00C555A6" w:rsidRPr="00447FC0" w:rsidRDefault="00C555A6" w:rsidP="00057189">
      <w:pPr>
        <w:spacing w:line="360" w:lineRule="auto"/>
        <w:jc w:val="both"/>
        <w:rPr>
          <w:rFonts w:cs="Arial"/>
          <w:bCs/>
          <w:spacing w:val="1"/>
          <w:sz w:val="24"/>
          <w:szCs w:val="24"/>
        </w:rPr>
      </w:pPr>
      <w:r w:rsidRPr="00447FC0">
        <w:rPr>
          <w:rFonts w:cs="Arial"/>
          <w:bCs/>
          <w:spacing w:val="1"/>
          <w:sz w:val="24"/>
          <w:szCs w:val="24"/>
        </w:rPr>
        <w:t xml:space="preserve">Dicha causal de improcedencia se desestima en virtud de que se trata de un tema </w:t>
      </w:r>
      <w:r w:rsidR="00615530" w:rsidRPr="00447FC0">
        <w:rPr>
          <w:rFonts w:cs="Arial"/>
          <w:bCs/>
          <w:spacing w:val="1"/>
          <w:sz w:val="24"/>
          <w:szCs w:val="24"/>
        </w:rPr>
        <w:t xml:space="preserve">que este </w:t>
      </w:r>
      <w:r w:rsidR="00615530" w:rsidRPr="00447FC0">
        <w:rPr>
          <w:rFonts w:cs="Arial"/>
          <w:bCs/>
          <w:i/>
          <w:iCs/>
          <w:spacing w:val="1"/>
          <w:sz w:val="24"/>
          <w:szCs w:val="24"/>
        </w:rPr>
        <w:t xml:space="preserve">órgano jurisdiccional </w:t>
      </w:r>
      <w:r w:rsidR="00615530" w:rsidRPr="00447FC0">
        <w:rPr>
          <w:rFonts w:cs="Arial"/>
          <w:bCs/>
          <w:spacing w:val="1"/>
          <w:sz w:val="24"/>
          <w:szCs w:val="24"/>
        </w:rPr>
        <w:t xml:space="preserve">deberá </w:t>
      </w:r>
      <w:r w:rsidRPr="00447FC0">
        <w:rPr>
          <w:rFonts w:cs="Arial"/>
          <w:bCs/>
          <w:spacing w:val="1"/>
          <w:sz w:val="24"/>
          <w:szCs w:val="24"/>
        </w:rPr>
        <w:t xml:space="preserve">resolver </w:t>
      </w:r>
      <w:r w:rsidR="00615530" w:rsidRPr="00447FC0">
        <w:rPr>
          <w:rFonts w:cs="Arial"/>
          <w:bCs/>
          <w:spacing w:val="1"/>
          <w:sz w:val="24"/>
          <w:szCs w:val="24"/>
        </w:rPr>
        <w:t xml:space="preserve">al estudiar </w:t>
      </w:r>
      <w:r w:rsidRPr="00447FC0">
        <w:rPr>
          <w:rFonts w:cs="Arial"/>
          <w:bCs/>
          <w:spacing w:val="1"/>
          <w:sz w:val="24"/>
          <w:szCs w:val="24"/>
        </w:rPr>
        <w:t xml:space="preserve">el fondo del </w:t>
      </w:r>
      <w:r w:rsidR="00615530" w:rsidRPr="00447FC0">
        <w:rPr>
          <w:rFonts w:cs="Arial"/>
          <w:bCs/>
          <w:spacing w:val="1"/>
          <w:sz w:val="24"/>
          <w:szCs w:val="24"/>
        </w:rPr>
        <w:t xml:space="preserve">presente </w:t>
      </w:r>
      <w:r w:rsidRPr="00447FC0">
        <w:rPr>
          <w:rFonts w:cs="Arial"/>
          <w:bCs/>
          <w:spacing w:val="1"/>
          <w:sz w:val="24"/>
          <w:szCs w:val="24"/>
        </w:rPr>
        <w:t xml:space="preserve">asunto; lo anterior, en virtud de que dicha información a la fecha no ha sido recibida por la </w:t>
      </w:r>
      <w:r w:rsidRPr="00447FC0">
        <w:rPr>
          <w:rFonts w:cs="Arial"/>
          <w:bCs/>
          <w:i/>
          <w:iCs/>
          <w:spacing w:val="1"/>
          <w:sz w:val="24"/>
          <w:szCs w:val="24"/>
        </w:rPr>
        <w:t>parte actora</w:t>
      </w:r>
      <w:r w:rsidRPr="00447FC0">
        <w:rPr>
          <w:rFonts w:cs="Arial"/>
          <w:bCs/>
          <w:spacing w:val="1"/>
          <w:sz w:val="24"/>
          <w:szCs w:val="24"/>
        </w:rPr>
        <w:t xml:space="preserve"> y no existe razón </w:t>
      </w:r>
      <w:r w:rsidR="00615530" w:rsidRPr="00447FC0">
        <w:rPr>
          <w:rFonts w:cs="Arial"/>
          <w:bCs/>
          <w:spacing w:val="1"/>
          <w:sz w:val="24"/>
          <w:szCs w:val="24"/>
        </w:rPr>
        <w:t xml:space="preserve">para desechar o sobreseer sin antes analizar si con dicha conducta de notificarle por estrados la entrega de la información solicitada implica o no una vulneración a los derechos político-electorales de la </w:t>
      </w:r>
      <w:r w:rsidR="00615530" w:rsidRPr="00447FC0">
        <w:rPr>
          <w:rFonts w:cs="Arial"/>
          <w:bCs/>
          <w:i/>
          <w:iCs/>
          <w:spacing w:val="1"/>
          <w:sz w:val="24"/>
          <w:szCs w:val="24"/>
        </w:rPr>
        <w:t>parte actora</w:t>
      </w:r>
      <w:r w:rsidR="00615530" w:rsidRPr="00447FC0">
        <w:rPr>
          <w:rFonts w:cs="Arial"/>
          <w:bCs/>
          <w:spacing w:val="1"/>
          <w:sz w:val="24"/>
          <w:szCs w:val="24"/>
        </w:rPr>
        <w:t xml:space="preserve">, especialmente si implicó una obstrucción al ejercicio del cargo. </w:t>
      </w:r>
    </w:p>
    <w:p w14:paraId="4DC07BE3" w14:textId="77777777" w:rsidR="008B2AA0" w:rsidRPr="00447FC0" w:rsidRDefault="008B2AA0" w:rsidP="00057189">
      <w:pPr>
        <w:spacing w:line="360" w:lineRule="auto"/>
        <w:jc w:val="both"/>
        <w:rPr>
          <w:rFonts w:cs="Arial"/>
          <w:bCs/>
          <w:spacing w:val="1"/>
          <w:sz w:val="24"/>
          <w:szCs w:val="24"/>
        </w:rPr>
      </w:pPr>
    </w:p>
    <w:p w14:paraId="5E9D9D01" w14:textId="52C03FE3" w:rsidR="008B2AA0" w:rsidRPr="00447FC0" w:rsidRDefault="00F93DB9" w:rsidP="00057189">
      <w:pPr>
        <w:spacing w:line="360" w:lineRule="auto"/>
        <w:jc w:val="both"/>
        <w:rPr>
          <w:rFonts w:cs="Arial"/>
          <w:sz w:val="24"/>
          <w:szCs w:val="24"/>
        </w:rPr>
      </w:pPr>
      <w:r w:rsidRPr="00447FC0">
        <w:rPr>
          <w:rFonts w:cs="Arial"/>
          <w:sz w:val="24"/>
          <w:szCs w:val="24"/>
        </w:rPr>
        <w:t xml:space="preserve">Una </w:t>
      </w:r>
      <w:r w:rsidRPr="00447FC0">
        <w:rPr>
          <w:rFonts w:cs="Arial"/>
          <w:b/>
          <w:bCs/>
          <w:sz w:val="24"/>
          <w:szCs w:val="24"/>
        </w:rPr>
        <w:t>causal de improcedencia</w:t>
      </w:r>
      <w:r w:rsidRPr="00447FC0">
        <w:rPr>
          <w:rFonts w:cs="Arial"/>
          <w:sz w:val="24"/>
          <w:szCs w:val="24"/>
        </w:rPr>
        <w:t xml:space="preserve"> es un impedimento jurídico-procesal que le prohíbe a un tribunal analizar el fondo de una demanda. </w:t>
      </w:r>
      <w:r w:rsidR="007339B9" w:rsidRPr="00447FC0">
        <w:rPr>
          <w:rFonts w:cs="Arial"/>
          <w:sz w:val="24"/>
          <w:szCs w:val="24"/>
        </w:rPr>
        <w:t>Se actualiza</w:t>
      </w:r>
      <w:r w:rsidRPr="00447FC0">
        <w:rPr>
          <w:rFonts w:cs="Arial"/>
          <w:sz w:val="24"/>
          <w:szCs w:val="24"/>
        </w:rPr>
        <w:t xml:space="preserve"> cuando </w:t>
      </w:r>
      <w:r w:rsidR="007339B9" w:rsidRPr="00447FC0">
        <w:rPr>
          <w:rFonts w:cs="Arial"/>
          <w:sz w:val="24"/>
          <w:szCs w:val="24"/>
        </w:rPr>
        <w:t>en un caso concreto</w:t>
      </w:r>
      <w:r w:rsidRPr="00447FC0">
        <w:rPr>
          <w:rFonts w:cs="Arial"/>
          <w:sz w:val="24"/>
          <w:szCs w:val="24"/>
        </w:rPr>
        <w:t xml:space="preserve"> no cumple con los requisitos necesarios para llevar a cabo</w:t>
      </w:r>
      <w:r w:rsidR="007339B9" w:rsidRPr="00447FC0">
        <w:rPr>
          <w:rFonts w:cs="Arial"/>
          <w:sz w:val="24"/>
          <w:szCs w:val="24"/>
        </w:rPr>
        <w:t xml:space="preserve"> el análisis del fondo de la demanda y</w:t>
      </w:r>
      <w:r w:rsidRPr="00447FC0">
        <w:rPr>
          <w:rFonts w:cs="Arial"/>
          <w:sz w:val="24"/>
          <w:szCs w:val="24"/>
        </w:rPr>
        <w:t xml:space="preserve"> obliga a la autoridad</w:t>
      </w:r>
      <w:r w:rsidR="007339B9" w:rsidRPr="00447FC0">
        <w:rPr>
          <w:rFonts w:cs="Arial"/>
          <w:sz w:val="24"/>
          <w:szCs w:val="24"/>
        </w:rPr>
        <w:t xml:space="preserve"> jurisdiccional</w:t>
      </w:r>
      <w:r w:rsidRPr="00447FC0">
        <w:rPr>
          <w:rFonts w:cs="Arial"/>
          <w:sz w:val="24"/>
          <w:szCs w:val="24"/>
        </w:rPr>
        <w:t xml:space="preserve"> a desecharlo o sobreseerlo sin resolver</w:t>
      </w:r>
      <w:r w:rsidR="007339B9" w:rsidRPr="00447FC0">
        <w:rPr>
          <w:rFonts w:cs="Arial"/>
          <w:sz w:val="24"/>
          <w:szCs w:val="24"/>
        </w:rPr>
        <w:t xml:space="preserve"> el fondo de la cuestión planteada</w:t>
      </w:r>
      <w:r w:rsidRPr="00447FC0">
        <w:rPr>
          <w:rFonts w:cs="Arial"/>
          <w:sz w:val="24"/>
          <w:szCs w:val="24"/>
        </w:rPr>
        <w:t>.</w:t>
      </w:r>
    </w:p>
    <w:p w14:paraId="5870A00B" w14:textId="77777777" w:rsidR="007339B9" w:rsidRPr="00447FC0" w:rsidRDefault="007339B9" w:rsidP="00057189">
      <w:pPr>
        <w:spacing w:line="360" w:lineRule="auto"/>
        <w:jc w:val="both"/>
        <w:rPr>
          <w:rFonts w:cs="Arial"/>
          <w:sz w:val="24"/>
          <w:szCs w:val="24"/>
        </w:rPr>
      </w:pPr>
    </w:p>
    <w:p w14:paraId="0BF87081" w14:textId="03738A8C" w:rsidR="007339B9" w:rsidRPr="00447FC0" w:rsidRDefault="007339B9" w:rsidP="00057189">
      <w:pPr>
        <w:spacing w:line="360" w:lineRule="auto"/>
        <w:jc w:val="both"/>
        <w:rPr>
          <w:rFonts w:cs="Arial"/>
          <w:sz w:val="24"/>
          <w:szCs w:val="24"/>
        </w:rPr>
      </w:pPr>
      <w:r w:rsidRPr="00447FC0">
        <w:rPr>
          <w:rFonts w:cs="Arial"/>
          <w:sz w:val="24"/>
          <w:szCs w:val="24"/>
        </w:rPr>
        <w:t xml:space="preserve">Al respecto, en el artículo 11, fracción III, de la </w:t>
      </w:r>
      <w:r w:rsidRPr="00447FC0">
        <w:rPr>
          <w:rFonts w:cs="Arial"/>
          <w:i/>
          <w:sz w:val="24"/>
          <w:szCs w:val="24"/>
        </w:rPr>
        <w:t xml:space="preserve">Ley </w:t>
      </w:r>
      <w:r w:rsidR="0068348B" w:rsidRPr="00447FC0">
        <w:rPr>
          <w:rFonts w:cs="Arial"/>
          <w:i/>
          <w:iCs/>
          <w:sz w:val="24"/>
          <w:szCs w:val="24"/>
        </w:rPr>
        <w:t xml:space="preserve">de Justicia </w:t>
      </w:r>
      <w:r w:rsidRPr="00447FC0">
        <w:rPr>
          <w:rFonts w:cs="Arial"/>
          <w:i/>
          <w:sz w:val="24"/>
          <w:szCs w:val="24"/>
        </w:rPr>
        <w:t>Electoral</w:t>
      </w:r>
      <w:r w:rsidR="001C7DB7" w:rsidRPr="00447FC0">
        <w:rPr>
          <w:rFonts w:cs="Arial"/>
          <w:sz w:val="24"/>
          <w:szCs w:val="24"/>
        </w:rPr>
        <w:t>, se establece lo siguiente:</w:t>
      </w:r>
    </w:p>
    <w:p w14:paraId="2A2D8FE0" w14:textId="77777777" w:rsidR="001C7DB7" w:rsidRPr="00447FC0" w:rsidRDefault="001C7DB7" w:rsidP="00057189">
      <w:pPr>
        <w:spacing w:line="360" w:lineRule="auto"/>
        <w:jc w:val="both"/>
        <w:rPr>
          <w:rFonts w:cs="Arial"/>
          <w:sz w:val="24"/>
          <w:szCs w:val="24"/>
        </w:rPr>
      </w:pPr>
    </w:p>
    <w:p w14:paraId="5B6B96D9" w14:textId="77777777" w:rsidR="001C7DB7" w:rsidRPr="00D00852" w:rsidRDefault="001C7DB7" w:rsidP="007900D9">
      <w:pPr>
        <w:ind w:left="567" w:right="567"/>
        <w:jc w:val="both"/>
        <w:rPr>
          <w:rFonts w:cs="Arial"/>
          <w:i/>
          <w:iCs/>
          <w:sz w:val="20"/>
          <w:szCs w:val="20"/>
        </w:rPr>
      </w:pPr>
      <w:r w:rsidRPr="00D00852">
        <w:rPr>
          <w:rFonts w:cs="Arial"/>
          <w:i/>
          <w:iCs/>
          <w:sz w:val="20"/>
          <w:szCs w:val="20"/>
        </w:rPr>
        <w:t xml:space="preserve">ARTÍCULO 11. Los medios de impugnación previstos en esta Ley serán improcedentes en los casos siguientes: </w:t>
      </w:r>
    </w:p>
    <w:p w14:paraId="59C056A2" w14:textId="77777777" w:rsidR="001C7DB7" w:rsidRPr="00D00852" w:rsidRDefault="001C7DB7" w:rsidP="007900D9">
      <w:pPr>
        <w:ind w:left="567" w:right="567"/>
        <w:jc w:val="both"/>
        <w:rPr>
          <w:rFonts w:cs="Arial"/>
          <w:i/>
          <w:iCs/>
          <w:sz w:val="20"/>
          <w:szCs w:val="20"/>
        </w:rPr>
      </w:pPr>
    </w:p>
    <w:p w14:paraId="4EEA4423" w14:textId="3EC1034F" w:rsidR="001C7DB7" w:rsidRPr="003B5B84" w:rsidRDefault="001C7DB7" w:rsidP="007900D9">
      <w:pPr>
        <w:ind w:left="567" w:right="567"/>
        <w:jc w:val="both"/>
        <w:rPr>
          <w:rFonts w:cs="Arial"/>
          <w:sz w:val="20"/>
          <w:szCs w:val="20"/>
        </w:rPr>
      </w:pPr>
      <w:r w:rsidRPr="00D00852">
        <w:rPr>
          <w:rFonts w:cs="Arial"/>
          <w:i/>
          <w:iCs/>
          <w:sz w:val="20"/>
          <w:szCs w:val="20"/>
        </w:rPr>
        <w:t xml:space="preserve">III. Cuando se pretenda impugnar actos, acuerdos o resoluciones, que no afecten el interés jurídico del actor; </w:t>
      </w:r>
      <w:r w:rsidRPr="00D00852">
        <w:rPr>
          <w:rFonts w:cs="Arial"/>
          <w:b/>
          <w:bCs/>
          <w:i/>
          <w:iCs/>
          <w:sz w:val="20"/>
          <w:szCs w:val="20"/>
        </w:rPr>
        <w:t>que se hayan consumado de un modo irreparable; que se hubiesen consentido expresamente, entendiéndose por éstos, las manifestaciones de la voluntad que entrañen ese consentimiento</w:t>
      </w:r>
      <w:r w:rsidRPr="00D00852">
        <w:rPr>
          <w:rFonts w:cs="Arial"/>
          <w:i/>
          <w:iCs/>
          <w:sz w:val="20"/>
          <w:szCs w:val="20"/>
        </w:rPr>
        <w:t>; o aquéllos contra los cuales no se hubiese interpuesto el medio de impugnación respectivo, dentro de los plazos señalados en esta Ley;</w:t>
      </w:r>
      <w:r w:rsidR="003B5B84">
        <w:rPr>
          <w:rFonts w:cs="Arial"/>
          <w:sz w:val="20"/>
          <w:szCs w:val="20"/>
        </w:rPr>
        <w:t xml:space="preserve"> (…)</w:t>
      </w:r>
    </w:p>
    <w:p w14:paraId="3D41EC25" w14:textId="142CC258" w:rsidR="007339B9" w:rsidRPr="00447FC0" w:rsidRDefault="007339B9" w:rsidP="00057189">
      <w:pPr>
        <w:spacing w:line="360" w:lineRule="auto"/>
        <w:jc w:val="both"/>
        <w:rPr>
          <w:rFonts w:cs="Arial"/>
          <w:sz w:val="24"/>
          <w:szCs w:val="24"/>
        </w:rPr>
      </w:pPr>
    </w:p>
    <w:p w14:paraId="1AFF78C9" w14:textId="44DAD1CC" w:rsidR="00875877" w:rsidRPr="00447FC0" w:rsidRDefault="007339B9" w:rsidP="00057189">
      <w:pPr>
        <w:spacing w:line="360" w:lineRule="auto"/>
        <w:jc w:val="both"/>
        <w:rPr>
          <w:rFonts w:cs="Arial"/>
          <w:sz w:val="24"/>
          <w:szCs w:val="24"/>
        </w:rPr>
      </w:pPr>
      <w:r w:rsidRPr="00447FC0">
        <w:rPr>
          <w:rFonts w:cs="Arial"/>
          <w:sz w:val="24"/>
          <w:szCs w:val="24"/>
        </w:rPr>
        <w:lastRenderedPageBreak/>
        <w:t xml:space="preserve">En ese sentido, </w:t>
      </w:r>
      <w:r w:rsidR="007900D9" w:rsidRPr="00447FC0">
        <w:rPr>
          <w:rFonts w:cs="Arial"/>
          <w:sz w:val="24"/>
          <w:szCs w:val="24"/>
        </w:rPr>
        <w:t xml:space="preserve">para que se </w:t>
      </w:r>
      <w:r w:rsidR="00A915D2" w:rsidRPr="00447FC0">
        <w:rPr>
          <w:rFonts w:cs="Arial"/>
          <w:sz w:val="24"/>
          <w:szCs w:val="24"/>
        </w:rPr>
        <w:t>actuali</w:t>
      </w:r>
      <w:r w:rsidR="00A915D2">
        <w:rPr>
          <w:rFonts w:cs="Arial"/>
          <w:sz w:val="24"/>
          <w:szCs w:val="24"/>
        </w:rPr>
        <w:t>ce</w:t>
      </w:r>
      <w:r w:rsidR="007900D9" w:rsidRPr="00447FC0">
        <w:rPr>
          <w:rFonts w:cs="Arial"/>
          <w:sz w:val="24"/>
          <w:szCs w:val="24"/>
        </w:rPr>
        <w:t xml:space="preserve"> la causal de improcedencia hecha valer por la responsable respecto de los actos impugnados</w:t>
      </w:r>
      <w:r w:rsidR="00CD1AFB">
        <w:rPr>
          <w:rFonts w:cs="Arial"/>
          <w:sz w:val="24"/>
          <w:szCs w:val="24"/>
        </w:rPr>
        <w:t>,</w:t>
      </w:r>
      <w:r w:rsidR="007900D9" w:rsidRPr="00447FC0">
        <w:rPr>
          <w:rFonts w:cs="Arial"/>
          <w:sz w:val="24"/>
          <w:szCs w:val="24"/>
        </w:rPr>
        <w:t xml:space="preserve"> </w:t>
      </w:r>
      <w:r w:rsidR="006F1766" w:rsidRPr="00447FC0">
        <w:rPr>
          <w:rFonts w:cs="Arial"/>
          <w:sz w:val="24"/>
          <w:szCs w:val="24"/>
        </w:rPr>
        <w:t xml:space="preserve">identificados previamente con los </w:t>
      </w:r>
      <w:r w:rsidR="006F1766" w:rsidRPr="002956F9">
        <w:rPr>
          <w:rFonts w:cs="Arial"/>
          <w:b/>
          <w:bCs/>
          <w:sz w:val="24"/>
          <w:szCs w:val="24"/>
        </w:rPr>
        <w:t xml:space="preserve">incisos a) </w:t>
      </w:r>
      <w:r w:rsidR="006F1766" w:rsidRPr="003B5B84">
        <w:rPr>
          <w:rFonts w:cs="Arial"/>
          <w:sz w:val="24"/>
          <w:szCs w:val="24"/>
        </w:rPr>
        <w:t>y</w:t>
      </w:r>
      <w:r w:rsidR="006F1766" w:rsidRPr="002956F9">
        <w:rPr>
          <w:rFonts w:cs="Arial"/>
          <w:b/>
          <w:bCs/>
          <w:sz w:val="24"/>
          <w:szCs w:val="24"/>
        </w:rPr>
        <w:t xml:space="preserve"> b),</w:t>
      </w:r>
      <w:r w:rsidR="006F1766" w:rsidRPr="00447FC0">
        <w:rPr>
          <w:rFonts w:cs="Arial"/>
          <w:sz w:val="24"/>
          <w:szCs w:val="24"/>
        </w:rPr>
        <w:t xml:space="preserve"> deb</w:t>
      </w:r>
      <w:r w:rsidR="00070405">
        <w:rPr>
          <w:rFonts w:cs="Arial"/>
          <w:sz w:val="24"/>
          <w:szCs w:val="24"/>
        </w:rPr>
        <w:t xml:space="preserve">e </w:t>
      </w:r>
      <w:r w:rsidR="00375C82">
        <w:rPr>
          <w:rFonts w:cs="Arial"/>
          <w:sz w:val="24"/>
          <w:szCs w:val="24"/>
        </w:rPr>
        <w:t>est</w:t>
      </w:r>
      <w:r w:rsidR="00070405">
        <w:rPr>
          <w:rFonts w:cs="Arial"/>
          <w:sz w:val="24"/>
          <w:szCs w:val="24"/>
        </w:rPr>
        <w:t xml:space="preserve">ar </w:t>
      </w:r>
      <w:r w:rsidR="00375C82">
        <w:rPr>
          <w:rFonts w:cs="Arial"/>
          <w:sz w:val="24"/>
          <w:szCs w:val="24"/>
        </w:rPr>
        <w:t xml:space="preserve">debidamente </w:t>
      </w:r>
      <w:r w:rsidR="00070405">
        <w:rPr>
          <w:rFonts w:cs="Arial"/>
          <w:sz w:val="24"/>
          <w:szCs w:val="24"/>
        </w:rPr>
        <w:t xml:space="preserve">acreditada </w:t>
      </w:r>
      <w:r w:rsidR="006F1766" w:rsidRPr="00447FC0">
        <w:rPr>
          <w:rFonts w:cs="Arial"/>
          <w:sz w:val="24"/>
          <w:szCs w:val="24"/>
        </w:rPr>
        <w:t xml:space="preserve"> la entrega de la información a la </w:t>
      </w:r>
      <w:r w:rsidR="006F1766" w:rsidRPr="00447FC0">
        <w:rPr>
          <w:rFonts w:cs="Arial"/>
          <w:i/>
          <w:iCs/>
          <w:sz w:val="24"/>
          <w:szCs w:val="24"/>
        </w:rPr>
        <w:t>parte actora</w:t>
      </w:r>
      <w:r w:rsidR="006F1766" w:rsidRPr="00447FC0">
        <w:rPr>
          <w:rFonts w:cs="Arial"/>
          <w:sz w:val="24"/>
          <w:szCs w:val="24"/>
        </w:rPr>
        <w:t xml:space="preserve"> y que ésta </w:t>
      </w:r>
      <w:r w:rsidR="00006C10">
        <w:rPr>
          <w:rFonts w:cs="Arial"/>
          <w:sz w:val="24"/>
          <w:szCs w:val="24"/>
        </w:rPr>
        <w:t xml:space="preserve">estuviese </w:t>
      </w:r>
      <w:r w:rsidR="006F1766" w:rsidRPr="00447FC0">
        <w:rPr>
          <w:rFonts w:cs="Arial"/>
          <w:sz w:val="24"/>
          <w:szCs w:val="24"/>
        </w:rPr>
        <w:t xml:space="preserve"> conforme con dicha entrega; sin embargo, como consta en el </w:t>
      </w:r>
      <w:r w:rsidR="00B053B3" w:rsidRPr="00447FC0">
        <w:rPr>
          <w:rFonts w:cs="Arial"/>
          <w:sz w:val="24"/>
          <w:szCs w:val="24"/>
        </w:rPr>
        <w:t xml:space="preserve">expediente del </w:t>
      </w:r>
      <w:r w:rsidR="006F1766" w:rsidRPr="00447FC0">
        <w:rPr>
          <w:rFonts w:cs="Arial"/>
          <w:sz w:val="24"/>
          <w:szCs w:val="24"/>
        </w:rPr>
        <w:t>presente asunto</w:t>
      </w:r>
      <w:r w:rsidR="00B053B3" w:rsidRPr="00447FC0">
        <w:rPr>
          <w:rFonts w:cs="Arial"/>
          <w:sz w:val="24"/>
          <w:szCs w:val="24"/>
        </w:rPr>
        <w:t>,</w:t>
      </w:r>
      <w:r w:rsidR="006F1766" w:rsidRPr="00447FC0">
        <w:rPr>
          <w:rFonts w:cs="Arial"/>
          <w:sz w:val="24"/>
          <w:szCs w:val="24"/>
        </w:rPr>
        <w:t xml:space="preserve"> la información no ha sido entregada a la </w:t>
      </w:r>
      <w:r w:rsidR="006F1766" w:rsidRPr="00447FC0">
        <w:rPr>
          <w:rFonts w:cs="Arial"/>
          <w:i/>
          <w:iCs/>
          <w:sz w:val="24"/>
          <w:szCs w:val="24"/>
        </w:rPr>
        <w:t>parte actora</w:t>
      </w:r>
      <w:r w:rsidR="006F1766" w:rsidRPr="00447FC0">
        <w:rPr>
          <w:rFonts w:cs="Arial"/>
          <w:sz w:val="24"/>
          <w:szCs w:val="24"/>
        </w:rPr>
        <w:t xml:space="preserve"> y menos aún, ésta se ha manifes</w:t>
      </w:r>
      <w:r w:rsidR="00566F51" w:rsidRPr="00447FC0">
        <w:rPr>
          <w:rFonts w:cs="Arial"/>
          <w:sz w:val="24"/>
          <w:szCs w:val="24"/>
        </w:rPr>
        <w:t>t</w:t>
      </w:r>
      <w:r w:rsidR="006F1766" w:rsidRPr="00447FC0">
        <w:rPr>
          <w:rFonts w:cs="Arial"/>
          <w:sz w:val="24"/>
          <w:szCs w:val="24"/>
        </w:rPr>
        <w:t xml:space="preserve">ado conforme con </w:t>
      </w:r>
      <w:r w:rsidR="00875877" w:rsidRPr="00447FC0">
        <w:rPr>
          <w:rFonts w:cs="Arial"/>
          <w:sz w:val="24"/>
          <w:szCs w:val="24"/>
        </w:rPr>
        <w:t>su entrega; por e</w:t>
      </w:r>
      <w:r w:rsidR="00B053B3" w:rsidRPr="00447FC0">
        <w:rPr>
          <w:rFonts w:cs="Arial"/>
          <w:sz w:val="24"/>
          <w:szCs w:val="24"/>
        </w:rPr>
        <w:t>l</w:t>
      </w:r>
      <w:r w:rsidR="00875877" w:rsidRPr="00447FC0">
        <w:rPr>
          <w:rFonts w:cs="Arial"/>
          <w:sz w:val="24"/>
          <w:szCs w:val="24"/>
        </w:rPr>
        <w:t xml:space="preserve"> contrario, la responsable en su informe circunstanciado solicita que sea este </w:t>
      </w:r>
      <w:r w:rsidR="00875877" w:rsidRPr="00447FC0">
        <w:rPr>
          <w:rFonts w:cs="Arial"/>
          <w:i/>
          <w:iCs/>
          <w:sz w:val="24"/>
          <w:szCs w:val="24"/>
        </w:rPr>
        <w:t xml:space="preserve">Tribunal Electoral </w:t>
      </w:r>
      <w:r w:rsidR="00875877" w:rsidRPr="00447FC0">
        <w:rPr>
          <w:rFonts w:cs="Arial"/>
          <w:sz w:val="24"/>
          <w:szCs w:val="24"/>
        </w:rPr>
        <w:t>quien le haga</w:t>
      </w:r>
      <w:r w:rsidR="009844A1">
        <w:rPr>
          <w:rFonts w:cs="Arial"/>
          <w:sz w:val="24"/>
          <w:szCs w:val="24"/>
        </w:rPr>
        <w:t xml:space="preserve"> la</w:t>
      </w:r>
      <w:r w:rsidR="00875877" w:rsidRPr="00447FC0">
        <w:rPr>
          <w:rFonts w:cs="Arial"/>
          <w:sz w:val="24"/>
          <w:szCs w:val="24"/>
        </w:rPr>
        <w:t xml:space="preserve"> entrega</w:t>
      </w:r>
      <w:r w:rsidR="009844A1">
        <w:rPr>
          <w:rFonts w:cs="Arial"/>
          <w:sz w:val="24"/>
          <w:szCs w:val="24"/>
        </w:rPr>
        <w:t xml:space="preserve"> correspondiente.</w:t>
      </w:r>
    </w:p>
    <w:p w14:paraId="2F572A26" w14:textId="77777777" w:rsidR="00875877" w:rsidRPr="00447FC0" w:rsidRDefault="00875877" w:rsidP="00057189">
      <w:pPr>
        <w:spacing w:line="360" w:lineRule="auto"/>
        <w:jc w:val="both"/>
        <w:rPr>
          <w:rFonts w:cs="Arial"/>
          <w:sz w:val="24"/>
          <w:szCs w:val="24"/>
        </w:rPr>
      </w:pPr>
    </w:p>
    <w:p w14:paraId="6A9DC33D" w14:textId="0B3C8FB6" w:rsidR="007339B9" w:rsidRPr="00447FC0" w:rsidRDefault="00875877" w:rsidP="00057189">
      <w:pPr>
        <w:spacing w:line="360" w:lineRule="auto"/>
        <w:jc w:val="both"/>
        <w:rPr>
          <w:rFonts w:cs="Arial"/>
          <w:sz w:val="24"/>
          <w:szCs w:val="24"/>
        </w:rPr>
      </w:pPr>
      <w:r w:rsidRPr="00447FC0">
        <w:rPr>
          <w:rFonts w:cs="Arial"/>
          <w:sz w:val="24"/>
          <w:szCs w:val="24"/>
        </w:rPr>
        <w:t>De ahí que</w:t>
      </w:r>
      <w:r w:rsidR="00CC7AFF">
        <w:rPr>
          <w:rFonts w:cs="Arial"/>
          <w:sz w:val="24"/>
          <w:szCs w:val="24"/>
        </w:rPr>
        <w:t>,</w:t>
      </w:r>
      <w:r w:rsidRPr="00447FC0">
        <w:rPr>
          <w:rFonts w:cs="Arial"/>
          <w:sz w:val="24"/>
          <w:szCs w:val="24"/>
        </w:rPr>
        <w:t xml:space="preserve"> la causal de improcedencia hecha valer </w:t>
      </w:r>
      <w:r w:rsidR="00CD5922" w:rsidRPr="00447FC0">
        <w:rPr>
          <w:rFonts w:cs="Arial"/>
          <w:sz w:val="24"/>
          <w:szCs w:val="24"/>
        </w:rPr>
        <w:t>por la responsable para esos primeros dos actos impugnados deba ser desestimada</w:t>
      </w:r>
      <w:r w:rsidR="00F8279E" w:rsidRPr="00447FC0">
        <w:rPr>
          <w:rFonts w:cs="Arial"/>
          <w:sz w:val="24"/>
          <w:szCs w:val="24"/>
        </w:rPr>
        <w:t>,</w:t>
      </w:r>
      <w:r w:rsidR="00CD5922" w:rsidRPr="00447FC0">
        <w:rPr>
          <w:rFonts w:cs="Arial"/>
          <w:sz w:val="24"/>
          <w:szCs w:val="24"/>
        </w:rPr>
        <w:t xml:space="preserve"> al tratarse de un tema </w:t>
      </w:r>
      <w:r w:rsidR="00CC7AFF">
        <w:rPr>
          <w:rFonts w:cs="Arial"/>
          <w:sz w:val="24"/>
          <w:szCs w:val="24"/>
        </w:rPr>
        <w:t>por resolver</w:t>
      </w:r>
      <w:r w:rsidR="00CD5922" w:rsidRPr="00447FC0">
        <w:rPr>
          <w:rFonts w:cs="Arial"/>
          <w:sz w:val="24"/>
          <w:szCs w:val="24"/>
        </w:rPr>
        <w:t xml:space="preserve"> en el conocimiento del fondo del </w:t>
      </w:r>
      <w:r w:rsidR="00566F51" w:rsidRPr="00447FC0">
        <w:rPr>
          <w:rFonts w:cs="Arial"/>
          <w:sz w:val="24"/>
          <w:szCs w:val="24"/>
        </w:rPr>
        <w:t xml:space="preserve">presente </w:t>
      </w:r>
      <w:r w:rsidR="00CD5922" w:rsidRPr="00447FC0">
        <w:rPr>
          <w:rFonts w:cs="Arial"/>
          <w:sz w:val="24"/>
          <w:szCs w:val="24"/>
        </w:rPr>
        <w:t>asunto.</w:t>
      </w:r>
    </w:p>
    <w:p w14:paraId="60B2C72D" w14:textId="77777777" w:rsidR="007339B9" w:rsidRPr="00447FC0" w:rsidRDefault="007339B9" w:rsidP="00057189">
      <w:pPr>
        <w:spacing w:line="360" w:lineRule="auto"/>
        <w:jc w:val="both"/>
        <w:rPr>
          <w:rFonts w:cs="Arial"/>
          <w:sz w:val="24"/>
          <w:szCs w:val="24"/>
        </w:rPr>
      </w:pPr>
    </w:p>
    <w:p w14:paraId="263E57DC" w14:textId="441EA673" w:rsidR="02DF8C66" w:rsidRPr="00447FC0" w:rsidRDefault="02DF8C66" w:rsidP="7631744D">
      <w:pPr>
        <w:spacing w:line="360" w:lineRule="auto"/>
        <w:jc w:val="both"/>
        <w:rPr>
          <w:rFonts w:cs="Arial"/>
          <w:i/>
          <w:iCs/>
          <w:sz w:val="24"/>
          <w:szCs w:val="24"/>
        </w:rPr>
      </w:pPr>
      <w:r w:rsidRPr="00447FC0">
        <w:rPr>
          <w:rFonts w:cs="Arial"/>
          <w:sz w:val="24"/>
          <w:szCs w:val="24"/>
        </w:rPr>
        <w:t xml:space="preserve">Sirven de apoyo las jurisprudencias del Pleno de la Suprema Corte de Justicia de la Nación P./J. 135/2001 y P./J. 36/2004, de rubros </w:t>
      </w:r>
      <w:r w:rsidRPr="00447FC0">
        <w:rPr>
          <w:rFonts w:cs="Arial"/>
          <w:i/>
          <w:iCs/>
          <w:sz w:val="24"/>
          <w:szCs w:val="24"/>
        </w:rPr>
        <w:t>IMPROCEDENCIA DEL JUICIO DE AMPARO. SI SE HACE VALER UNA CAUSAL QUE INVOLUCRA EL ESTUDIO DE FONDO DEL ASUNTO, DEBERÁ DESESTIMARSE</w:t>
      </w:r>
      <w:r w:rsidRPr="00447FC0">
        <w:rPr>
          <w:rFonts w:cs="Arial"/>
          <w:sz w:val="24"/>
          <w:szCs w:val="24"/>
        </w:rPr>
        <w:t xml:space="preserve"> y </w:t>
      </w:r>
      <w:r w:rsidRPr="00447FC0">
        <w:rPr>
          <w:rFonts w:cs="Arial"/>
          <w:i/>
          <w:iCs/>
          <w:sz w:val="24"/>
          <w:szCs w:val="24"/>
        </w:rPr>
        <w:t>ACCIÓN DE INCONSTITUCIONALIDAD. SI SE HACE VALER UNA CAUSAL DE IMPROCEDENCIA QUE INVOLUCRA EL ESTUDIO DE FONDO, DEBERÁ DESESTIMARSE.</w:t>
      </w:r>
    </w:p>
    <w:p w14:paraId="6A2B653A" w14:textId="23E949E4" w:rsidR="7631744D" w:rsidRPr="00447FC0" w:rsidRDefault="7631744D" w:rsidP="7631744D">
      <w:pPr>
        <w:spacing w:line="360" w:lineRule="auto"/>
        <w:jc w:val="both"/>
        <w:rPr>
          <w:rFonts w:cs="Arial"/>
          <w:sz w:val="24"/>
          <w:szCs w:val="24"/>
        </w:rPr>
      </w:pPr>
    </w:p>
    <w:p w14:paraId="7FA1E3CB" w14:textId="79BFE81A" w:rsidR="00826A25" w:rsidRPr="00447FC0" w:rsidRDefault="00566F51" w:rsidP="00845C91">
      <w:pPr>
        <w:spacing w:line="360" w:lineRule="auto"/>
        <w:jc w:val="both"/>
        <w:rPr>
          <w:rFonts w:cs="Arial"/>
          <w:bCs/>
          <w:spacing w:val="1"/>
          <w:sz w:val="24"/>
          <w:szCs w:val="24"/>
        </w:rPr>
      </w:pPr>
      <w:r w:rsidRPr="00447FC0">
        <w:rPr>
          <w:rFonts w:cs="Arial"/>
          <w:sz w:val="24"/>
          <w:szCs w:val="24"/>
        </w:rPr>
        <w:t xml:space="preserve">Por lo que respecta al </w:t>
      </w:r>
      <w:r w:rsidR="0016612C" w:rsidRPr="00447FC0">
        <w:rPr>
          <w:rFonts w:cs="Arial"/>
          <w:sz w:val="24"/>
          <w:szCs w:val="24"/>
        </w:rPr>
        <w:t xml:space="preserve">acto reclamado identificado con el </w:t>
      </w:r>
      <w:r w:rsidR="0016612C" w:rsidRPr="002956F9">
        <w:rPr>
          <w:rFonts w:cs="Arial"/>
          <w:b/>
          <w:bCs/>
          <w:sz w:val="24"/>
          <w:szCs w:val="24"/>
        </w:rPr>
        <w:t>inciso c)</w:t>
      </w:r>
      <w:r w:rsidR="0016612C" w:rsidRPr="00447FC0">
        <w:rPr>
          <w:rFonts w:cs="Arial"/>
          <w:sz w:val="24"/>
          <w:szCs w:val="24"/>
        </w:rPr>
        <w:t>, consistente en la</w:t>
      </w:r>
      <w:r w:rsidR="0016612C" w:rsidRPr="00447FC0">
        <w:rPr>
          <w:rFonts w:cs="Arial"/>
          <w:bCs/>
          <w:spacing w:val="1"/>
          <w:sz w:val="24"/>
          <w:szCs w:val="24"/>
        </w:rPr>
        <w:t xml:space="preserve"> supuesta omisión de los integrantes del </w:t>
      </w:r>
      <w:r w:rsidR="0016612C" w:rsidRPr="00447FC0">
        <w:rPr>
          <w:rFonts w:cs="Arial"/>
          <w:bCs/>
          <w:i/>
          <w:iCs/>
          <w:spacing w:val="1"/>
          <w:sz w:val="24"/>
          <w:szCs w:val="24"/>
        </w:rPr>
        <w:t>Cabildo</w:t>
      </w:r>
      <w:r w:rsidR="0016612C" w:rsidRPr="00447FC0">
        <w:rPr>
          <w:rFonts w:cs="Arial"/>
          <w:bCs/>
          <w:spacing w:val="1"/>
          <w:sz w:val="24"/>
          <w:szCs w:val="24"/>
        </w:rPr>
        <w:t xml:space="preserve"> y del Secretario del </w:t>
      </w:r>
      <w:r w:rsidR="0016612C" w:rsidRPr="00447FC0">
        <w:rPr>
          <w:rFonts w:cs="Arial"/>
          <w:bCs/>
          <w:i/>
          <w:iCs/>
          <w:spacing w:val="1"/>
          <w:sz w:val="24"/>
          <w:szCs w:val="24"/>
        </w:rPr>
        <w:t xml:space="preserve">Ayuntamiento </w:t>
      </w:r>
      <w:r w:rsidR="0016612C" w:rsidRPr="00447FC0">
        <w:rPr>
          <w:rFonts w:cs="Arial"/>
          <w:bCs/>
          <w:spacing w:val="1"/>
          <w:sz w:val="24"/>
          <w:szCs w:val="24"/>
        </w:rPr>
        <w:t xml:space="preserve">de recabar las firmas y formalizar las actas de las sesiones 6, 7, 10 y 11 del </w:t>
      </w:r>
      <w:r w:rsidR="0016612C" w:rsidRPr="00447FC0">
        <w:rPr>
          <w:rFonts w:cs="Arial"/>
          <w:bCs/>
          <w:i/>
          <w:iCs/>
          <w:spacing w:val="1"/>
          <w:sz w:val="24"/>
          <w:szCs w:val="24"/>
        </w:rPr>
        <w:t>Cabildo</w:t>
      </w:r>
      <w:r w:rsidR="0016612C" w:rsidRPr="00447FC0">
        <w:rPr>
          <w:rFonts w:cs="Arial"/>
          <w:bCs/>
          <w:spacing w:val="1"/>
          <w:sz w:val="24"/>
          <w:szCs w:val="24"/>
        </w:rPr>
        <w:t xml:space="preserve">, en contravención del artículo 54 del Reglamento que regula las sesiones del </w:t>
      </w:r>
      <w:r w:rsidR="0016612C" w:rsidRPr="00447FC0">
        <w:rPr>
          <w:rFonts w:cs="Arial"/>
          <w:bCs/>
          <w:i/>
          <w:iCs/>
          <w:spacing w:val="1"/>
          <w:sz w:val="24"/>
          <w:szCs w:val="24"/>
        </w:rPr>
        <w:t>Cabildo</w:t>
      </w:r>
      <w:r w:rsidR="0016612C" w:rsidRPr="00447FC0">
        <w:rPr>
          <w:rFonts w:cs="Arial"/>
          <w:bCs/>
          <w:spacing w:val="1"/>
          <w:sz w:val="24"/>
          <w:szCs w:val="24"/>
        </w:rPr>
        <w:t xml:space="preserve">, sobre la que la responsable hace valer la causal de improcedencia contenida en el artículo 11, fracción III, de la </w:t>
      </w:r>
      <w:r w:rsidR="0016612C" w:rsidRPr="00447FC0">
        <w:rPr>
          <w:rFonts w:cs="Arial"/>
          <w:i/>
          <w:sz w:val="24"/>
          <w:szCs w:val="24"/>
        </w:rPr>
        <w:t>Ley</w:t>
      </w:r>
      <w:r w:rsidR="002531F4" w:rsidRPr="00447FC0">
        <w:rPr>
          <w:rFonts w:cs="Arial"/>
          <w:i/>
          <w:sz w:val="24"/>
          <w:szCs w:val="24"/>
        </w:rPr>
        <w:t xml:space="preserve"> de Justicia</w:t>
      </w:r>
      <w:r w:rsidR="0016612C" w:rsidRPr="00447FC0">
        <w:rPr>
          <w:rFonts w:cs="Arial"/>
          <w:i/>
          <w:sz w:val="24"/>
          <w:szCs w:val="24"/>
        </w:rPr>
        <w:t xml:space="preserve"> Electoral</w:t>
      </w:r>
      <w:r w:rsidR="0016612C" w:rsidRPr="00447FC0">
        <w:rPr>
          <w:rFonts w:cs="Arial"/>
          <w:sz w:val="24"/>
          <w:szCs w:val="24"/>
        </w:rPr>
        <w:t>, a partir de que</w:t>
      </w:r>
      <w:r w:rsidR="002531F4" w:rsidRPr="00447FC0">
        <w:rPr>
          <w:rFonts w:cs="Arial"/>
          <w:sz w:val="24"/>
          <w:szCs w:val="24"/>
        </w:rPr>
        <w:t>,</w:t>
      </w:r>
      <w:r w:rsidR="0016612C" w:rsidRPr="00447FC0">
        <w:rPr>
          <w:rFonts w:cs="Arial"/>
          <w:sz w:val="24"/>
          <w:szCs w:val="24"/>
        </w:rPr>
        <w:t xml:space="preserve"> en su concepto</w:t>
      </w:r>
      <w:r w:rsidR="002531F4" w:rsidRPr="00447FC0">
        <w:rPr>
          <w:rFonts w:cs="Arial"/>
          <w:sz w:val="24"/>
          <w:szCs w:val="24"/>
        </w:rPr>
        <w:t>,</w:t>
      </w:r>
      <w:r w:rsidR="0016612C" w:rsidRPr="00447FC0">
        <w:rPr>
          <w:rFonts w:cs="Arial"/>
          <w:sz w:val="24"/>
          <w:szCs w:val="24"/>
        </w:rPr>
        <w:t xml:space="preserve"> no existe la omisión reclamada y, en ese sentido, se ha consumado de forma irreparable</w:t>
      </w:r>
      <w:r w:rsidR="39284202" w:rsidRPr="00447FC0">
        <w:rPr>
          <w:rFonts w:cs="Arial"/>
          <w:sz w:val="24"/>
          <w:szCs w:val="24"/>
        </w:rPr>
        <w:t>.</w:t>
      </w:r>
      <w:r w:rsidR="00826A25" w:rsidRPr="00447FC0">
        <w:rPr>
          <w:rFonts w:cs="Arial"/>
          <w:sz w:val="24"/>
          <w:szCs w:val="24"/>
        </w:rPr>
        <w:t xml:space="preserve"> </w:t>
      </w:r>
      <w:r w:rsidR="001602A7" w:rsidRPr="00447FC0">
        <w:rPr>
          <w:rFonts w:cs="Arial"/>
          <w:sz w:val="24"/>
          <w:szCs w:val="24"/>
        </w:rPr>
        <w:t>L</w:t>
      </w:r>
      <w:r w:rsidR="00826A25" w:rsidRPr="00447FC0">
        <w:rPr>
          <w:rFonts w:cs="Arial"/>
          <w:sz w:val="24"/>
          <w:szCs w:val="24"/>
        </w:rPr>
        <w:t>a responsable descansa su argumento sobre la base de que</w:t>
      </w:r>
      <w:r w:rsidR="0029366A">
        <w:rPr>
          <w:rFonts w:cs="Arial"/>
          <w:sz w:val="24"/>
          <w:szCs w:val="24"/>
        </w:rPr>
        <w:t>,</w:t>
      </w:r>
      <w:r w:rsidR="00826A25" w:rsidRPr="00447FC0">
        <w:rPr>
          <w:rFonts w:cs="Arial"/>
          <w:sz w:val="24"/>
          <w:szCs w:val="24"/>
        </w:rPr>
        <w:t xml:space="preserve"> conforme a las constancias que remite</w:t>
      </w:r>
      <w:r w:rsidR="00D5157F">
        <w:rPr>
          <w:rFonts w:cs="Arial"/>
          <w:sz w:val="24"/>
          <w:szCs w:val="24"/>
        </w:rPr>
        <w:t>,</w:t>
      </w:r>
      <w:r w:rsidR="00826A25" w:rsidRPr="00447FC0">
        <w:rPr>
          <w:rFonts w:cs="Arial"/>
          <w:sz w:val="24"/>
          <w:szCs w:val="24"/>
        </w:rPr>
        <w:t xml:space="preserve"> </w:t>
      </w:r>
      <w:r w:rsidR="00B505F8" w:rsidRPr="00447FC0">
        <w:rPr>
          <w:rFonts w:cs="Arial"/>
          <w:sz w:val="24"/>
          <w:szCs w:val="24"/>
        </w:rPr>
        <w:t xml:space="preserve">las actas de </w:t>
      </w:r>
      <w:r w:rsidR="00C81BAC" w:rsidRPr="00447FC0">
        <w:rPr>
          <w:rFonts w:cs="Arial"/>
          <w:i/>
          <w:sz w:val="24"/>
          <w:szCs w:val="24"/>
        </w:rPr>
        <w:t>Ca</w:t>
      </w:r>
      <w:r w:rsidR="00B505F8" w:rsidRPr="00447FC0">
        <w:rPr>
          <w:rFonts w:cs="Arial"/>
          <w:i/>
          <w:sz w:val="24"/>
          <w:szCs w:val="24"/>
        </w:rPr>
        <w:t>bildo</w:t>
      </w:r>
      <w:r w:rsidR="00B505F8" w:rsidRPr="00447FC0">
        <w:rPr>
          <w:rFonts w:cs="Arial"/>
          <w:sz w:val="24"/>
          <w:szCs w:val="24"/>
        </w:rPr>
        <w:t xml:space="preserve"> 6, 7, 10 y 11 </w:t>
      </w:r>
      <w:r w:rsidR="00795A93" w:rsidRPr="00447FC0">
        <w:rPr>
          <w:rFonts w:cs="Arial"/>
          <w:sz w:val="24"/>
          <w:szCs w:val="24"/>
        </w:rPr>
        <w:t>se encuentran firmadas por todos los integrantes del</w:t>
      </w:r>
      <w:r w:rsidR="004371F7">
        <w:rPr>
          <w:rFonts w:cs="Arial"/>
          <w:sz w:val="24"/>
          <w:szCs w:val="24"/>
        </w:rPr>
        <w:t xml:space="preserve"> </w:t>
      </w:r>
      <w:r w:rsidR="004371F7" w:rsidRPr="004371F7">
        <w:rPr>
          <w:rFonts w:cs="Arial"/>
          <w:i/>
          <w:iCs/>
          <w:sz w:val="24"/>
          <w:szCs w:val="24"/>
        </w:rPr>
        <w:t>Ayuntamiento</w:t>
      </w:r>
      <w:r w:rsidR="004371F7">
        <w:rPr>
          <w:rFonts w:cs="Arial"/>
          <w:sz w:val="24"/>
          <w:szCs w:val="24"/>
        </w:rPr>
        <w:t>,</w:t>
      </w:r>
      <w:r w:rsidR="00795A93" w:rsidRPr="00447FC0">
        <w:rPr>
          <w:rFonts w:cs="Arial"/>
          <w:sz w:val="24"/>
          <w:szCs w:val="24"/>
        </w:rPr>
        <w:t xml:space="preserve"> </w:t>
      </w:r>
      <w:r w:rsidR="004371F7">
        <w:rPr>
          <w:rFonts w:cs="Arial"/>
          <w:sz w:val="24"/>
          <w:szCs w:val="24"/>
        </w:rPr>
        <w:t xml:space="preserve">con excepción de </w:t>
      </w:r>
      <w:r w:rsidR="00795A93" w:rsidRPr="00447FC0">
        <w:rPr>
          <w:rFonts w:cs="Arial"/>
          <w:sz w:val="24"/>
          <w:szCs w:val="24"/>
        </w:rPr>
        <w:t xml:space="preserve">la </w:t>
      </w:r>
      <w:r w:rsidR="00795A93" w:rsidRPr="00447FC0">
        <w:rPr>
          <w:rFonts w:cs="Arial"/>
          <w:i/>
          <w:sz w:val="24"/>
          <w:szCs w:val="24"/>
        </w:rPr>
        <w:t>parte actora.</w:t>
      </w:r>
    </w:p>
    <w:p w14:paraId="48C8CCC7" w14:textId="097A4B25" w:rsidR="00795A93" w:rsidRPr="00447FC0" w:rsidRDefault="00795A93" w:rsidP="00057189">
      <w:pPr>
        <w:spacing w:line="360" w:lineRule="auto"/>
        <w:jc w:val="both"/>
        <w:rPr>
          <w:rFonts w:cs="Arial"/>
          <w:bCs/>
          <w:spacing w:val="1"/>
          <w:sz w:val="24"/>
          <w:szCs w:val="24"/>
        </w:rPr>
      </w:pPr>
    </w:p>
    <w:p w14:paraId="3004AC2D" w14:textId="04A7D37D" w:rsidR="002505A4" w:rsidRPr="00447FC0" w:rsidRDefault="00795A93" w:rsidP="00057189">
      <w:pPr>
        <w:spacing w:line="360" w:lineRule="auto"/>
        <w:jc w:val="both"/>
        <w:rPr>
          <w:rFonts w:cs="Arial"/>
          <w:bCs/>
          <w:spacing w:val="1"/>
          <w:sz w:val="24"/>
          <w:szCs w:val="24"/>
        </w:rPr>
      </w:pPr>
      <w:r w:rsidRPr="00447FC0">
        <w:rPr>
          <w:rFonts w:cs="Arial"/>
          <w:bCs/>
          <w:spacing w:val="1"/>
          <w:sz w:val="24"/>
          <w:szCs w:val="24"/>
        </w:rPr>
        <w:t xml:space="preserve">Como ya se mencionó, </w:t>
      </w:r>
      <w:r w:rsidR="00D6796F" w:rsidRPr="00447FC0">
        <w:rPr>
          <w:rFonts w:cs="Arial"/>
          <w:bCs/>
          <w:spacing w:val="1"/>
          <w:sz w:val="24"/>
          <w:szCs w:val="24"/>
        </w:rPr>
        <w:t xml:space="preserve">una causal de improcedencia es un impedimento procesal </w:t>
      </w:r>
      <w:r w:rsidR="004503D7">
        <w:rPr>
          <w:rFonts w:cs="Arial"/>
          <w:bCs/>
          <w:spacing w:val="1"/>
          <w:sz w:val="24"/>
          <w:szCs w:val="24"/>
        </w:rPr>
        <w:t>que impide</w:t>
      </w:r>
      <w:r w:rsidR="00D6796F" w:rsidRPr="00447FC0">
        <w:rPr>
          <w:rFonts w:cs="Arial"/>
          <w:bCs/>
          <w:spacing w:val="1"/>
          <w:sz w:val="24"/>
          <w:szCs w:val="24"/>
        </w:rPr>
        <w:t xml:space="preserve"> conocer el fondo del asunto. Al respecto, la </w:t>
      </w:r>
      <w:r w:rsidR="00D6796F" w:rsidRPr="00447FC0">
        <w:rPr>
          <w:rFonts w:cs="Arial"/>
          <w:bCs/>
          <w:spacing w:val="1"/>
          <w:sz w:val="24"/>
          <w:szCs w:val="24"/>
        </w:rPr>
        <w:lastRenderedPageBreak/>
        <w:t xml:space="preserve">responsable no plantea un impedimento procesal para que este </w:t>
      </w:r>
      <w:r w:rsidR="00D6796F" w:rsidRPr="00447FC0">
        <w:rPr>
          <w:rFonts w:cs="Arial"/>
          <w:bCs/>
          <w:i/>
          <w:iCs/>
          <w:spacing w:val="1"/>
          <w:sz w:val="24"/>
          <w:szCs w:val="24"/>
        </w:rPr>
        <w:t>órgano jurisdiccional</w:t>
      </w:r>
      <w:r w:rsidR="00D6796F" w:rsidRPr="00447FC0">
        <w:rPr>
          <w:rFonts w:cs="Arial"/>
          <w:bCs/>
          <w:spacing w:val="1"/>
          <w:sz w:val="24"/>
          <w:szCs w:val="24"/>
        </w:rPr>
        <w:t xml:space="preserve"> </w:t>
      </w:r>
      <w:r w:rsidR="00210895" w:rsidRPr="00447FC0">
        <w:rPr>
          <w:rFonts w:cs="Arial"/>
          <w:bCs/>
          <w:spacing w:val="1"/>
          <w:sz w:val="24"/>
          <w:szCs w:val="24"/>
        </w:rPr>
        <w:t>desestime el conocimiento del presente, por el contrario</w:t>
      </w:r>
      <w:r w:rsidR="007030E3">
        <w:rPr>
          <w:rFonts w:cs="Arial"/>
          <w:bCs/>
          <w:spacing w:val="1"/>
          <w:sz w:val="24"/>
          <w:szCs w:val="24"/>
        </w:rPr>
        <w:t>,</w:t>
      </w:r>
      <w:r w:rsidR="00210895" w:rsidRPr="00447FC0">
        <w:rPr>
          <w:rFonts w:cs="Arial"/>
          <w:bCs/>
          <w:spacing w:val="1"/>
          <w:sz w:val="24"/>
          <w:szCs w:val="24"/>
        </w:rPr>
        <w:t xml:space="preserve"> pretende que se declare la improcedencia sobre este acto reclamado a partir de que</w:t>
      </w:r>
      <w:r w:rsidR="00A95CD1">
        <w:rPr>
          <w:rFonts w:cs="Arial"/>
          <w:bCs/>
          <w:spacing w:val="1"/>
          <w:sz w:val="24"/>
          <w:szCs w:val="24"/>
        </w:rPr>
        <w:t>,</w:t>
      </w:r>
      <w:r w:rsidR="00210895" w:rsidRPr="00447FC0">
        <w:rPr>
          <w:rFonts w:cs="Arial"/>
          <w:bCs/>
          <w:spacing w:val="1"/>
          <w:sz w:val="24"/>
          <w:szCs w:val="24"/>
        </w:rPr>
        <w:t xml:space="preserve"> en su concepto</w:t>
      </w:r>
      <w:r w:rsidR="00A95CD1">
        <w:rPr>
          <w:rFonts w:cs="Arial"/>
          <w:bCs/>
          <w:spacing w:val="1"/>
          <w:sz w:val="24"/>
          <w:szCs w:val="24"/>
        </w:rPr>
        <w:t>,</w:t>
      </w:r>
      <w:r w:rsidR="00210895" w:rsidRPr="00447FC0">
        <w:rPr>
          <w:rFonts w:cs="Arial"/>
          <w:bCs/>
          <w:spacing w:val="1"/>
          <w:sz w:val="24"/>
          <w:szCs w:val="24"/>
        </w:rPr>
        <w:t xml:space="preserve"> y con las pruebas que acompaña a su informe justificado </w:t>
      </w:r>
      <w:r w:rsidR="002505A4" w:rsidRPr="00447FC0">
        <w:rPr>
          <w:rFonts w:cs="Arial"/>
          <w:bCs/>
          <w:spacing w:val="1"/>
          <w:sz w:val="24"/>
          <w:szCs w:val="24"/>
        </w:rPr>
        <w:t xml:space="preserve">no es fundado el agravio que hace valer la </w:t>
      </w:r>
      <w:r w:rsidR="002505A4" w:rsidRPr="00447FC0">
        <w:rPr>
          <w:rFonts w:cs="Arial"/>
          <w:bCs/>
          <w:i/>
          <w:iCs/>
          <w:spacing w:val="1"/>
          <w:sz w:val="24"/>
          <w:szCs w:val="24"/>
        </w:rPr>
        <w:t>parte actora</w:t>
      </w:r>
      <w:r w:rsidR="002505A4" w:rsidRPr="00447FC0">
        <w:rPr>
          <w:rFonts w:cs="Arial"/>
          <w:bCs/>
          <w:spacing w:val="1"/>
          <w:sz w:val="24"/>
          <w:szCs w:val="24"/>
        </w:rPr>
        <w:t xml:space="preserve"> en su demanda</w:t>
      </w:r>
      <w:r w:rsidR="00CA0784" w:rsidRPr="00447FC0">
        <w:rPr>
          <w:rFonts w:cs="Arial"/>
          <w:bCs/>
          <w:spacing w:val="1"/>
          <w:sz w:val="24"/>
          <w:szCs w:val="24"/>
        </w:rPr>
        <w:t>,</w:t>
      </w:r>
      <w:r w:rsidR="002505A4" w:rsidRPr="00447FC0">
        <w:rPr>
          <w:rFonts w:cs="Arial"/>
          <w:bCs/>
          <w:spacing w:val="1"/>
          <w:sz w:val="24"/>
          <w:szCs w:val="24"/>
        </w:rPr>
        <w:t xml:space="preserve"> </w:t>
      </w:r>
      <w:r w:rsidR="00CA0784" w:rsidRPr="00447FC0">
        <w:rPr>
          <w:rFonts w:cs="Arial"/>
          <w:bCs/>
          <w:spacing w:val="1"/>
          <w:sz w:val="24"/>
          <w:szCs w:val="24"/>
        </w:rPr>
        <w:t xml:space="preserve">en virtud de que las actas </w:t>
      </w:r>
      <w:r w:rsidR="002505A4" w:rsidRPr="00447FC0">
        <w:rPr>
          <w:rFonts w:cs="Arial"/>
          <w:bCs/>
          <w:spacing w:val="1"/>
          <w:sz w:val="24"/>
          <w:szCs w:val="24"/>
        </w:rPr>
        <w:t xml:space="preserve">6, 7, 10 y 11 del </w:t>
      </w:r>
      <w:r w:rsidR="002505A4" w:rsidRPr="00447FC0">
        <w:rPr>
          <w:rFonts w:cs="Arial"/>
          <w:bCs/>
          <w:i/>
          <w:iCs/>
          <w:spacing w:val="1"/>
          <w:sz w:val="24"/>
          <w:szCs w:val="24"/>
        </w:rPr>
        <w:t>Cabildo</w:t>
      </w:r>
      <w:r w:rsidR="00CA0784" w:rsidRPr="00447FC0">
        <w:rPr>
          <w:rFonts w:cs="Arial"/>
          <w:bCs/>
          <w:spacing w:val="1"/>
          <w:sz w:val="24"/>
          <w:szCs w:val="24"/>
        </w:rPr>
        <w:t xml:space="preserve"> se encuentran debidamente firmadas por todos los miembros </w:t>
      </w:r>
      <w:r w:rsidR="00CA0784" w:rsidRPr="00447FC0">
        <w:rPr>
          <w:rFonts w:cs="Arial"/>
          <w:spacing w:val="1"/>
          <w:sz w:val="24"/>
          <w:szCs w:val="24"/>
        </w:rPr>
        <w:t>de</w:t>
      </w:r>
      <w:r w:rsidR="00F93202" w:rsidRPr="00447FC0">
        <w:rPr>
          <w:rFonts w:cs="Arial"/>
          <w:spacing w:val="1"/>
          <w:sz w:val="24"/>
          <w:szCs w:val="24"/>
        </w:rPr>
        <w:t xml:space="preserve"> este</w:t>
      </w:r>
      <w:r w:rsidR="002505A4" w:rsidRPr="00447FC0" w:rsidDel="00F93202">
        <w:rPr>
          <w:rFonts w:cs="Arial"/>
          <w:spacing w:val="1"/>
          <w:sz w:val="24"/>
          <w:szCs w:val="24"/>
        </w:rPr>
        <w:t>.</w:t>
      </w:r>
    </w:p>
    <w:p w14:paraId="550A3FDE" w14:textId="77777777" w:rsidR="002505A4" w:rsidRPr="00447FC0" w:rsidRDefault="002505A4" w:rsidP="00057189">
      <w:pPr>
        <w:spacing w:line="360" w:lineRule="auto"/>
        <w:jc w:val="both"/>
        <w:rPr>
          <w:rFonts w:cs="Arial"/>
          <w:bCs/>
          <w:spacing w:val="1"/>
          <w:sz w:val="24"/>
          <w:szCs w:val="24"/>
        </w:rPr>
      </w:pPr>
    </w:p>
    <w:p w14:paraId="2A04F9A1" w14:textId="1A5BDA90" w:rsidR="00795A93" w:rsidRPr="00447FC0" w:rsidRDefault="002505A4" w:rsidP="00057189">
      <w:pPr>
        <w:spacing w:line="360" w:lineRule="auto"/>
        <w:jc w:val="both"/>
      </w:pPr>
      <w:r w:rsidRPr="00447FC0">
        <w:rPr>
          <w:rFonts w:cs="Arial"/>
          <w:bCs/>
          <w:spacing w:val="1"/>
          <w:sz w:val="24"/>
          <w:szCs w:val="24"/>
        </w:rPr>
        <w:t xml:space="preserve">Dicha cuestión parte de un análisis probatorio de fondo que deberá llevar a cabo </w:t>
      </w:r>
      <w:r w:rsidR="0047200F" w:rsidRPr="00447FC0">
        <w:rPr>
          <w:rFonts w:cs="Arial"/>
          <w:bCs/>
          <w:spacing w:val="1"/>
          <w:sz w:val="24"/>
          <w:szCs w:val="24"/>
        </w:rPr>
        <w:t>este</w:t>
      </w:r>
      <w:r w:rsidR="0047200F" w:rsidRPr="00447FC0">
        <w:rPr>
          <w:rFonts w:cs="Arial"/>
          <w:bCs/>
          <w:i/>
          <w:iCs/>
          <w:spacing w:val="1"/>
          <w:sz w:val="24"/>
          <w:szCs w:val="24"/>
        </w:rPr>
        <w:t xml:space="preserve"> Tribunal Electoral</w:t>
      </w:r>
      <w:r w:rsidR="0047200F" w:rsidRPr="00447FC0">
        <w:rPr>
          <w:rFonts w:cs="Arial"/>
          <w:bCs/>
          <w:spacing w:val="1"/>
          <w:sz w:val="24"/>
          <w:szCs w:val="24"/>
        </w:rPr>
        <w:t xml:space="preserve"> al analizar</w:t>
      </w:r>
      <w:r w:rsidR="00490AF2">
        <w:rPr>
          <w:rFonts w:cs="Arial"/>
          <w:bCs/>
          <w:spacing w:val="1"/>
          <w:sz w:val="24"/>
          <w:szCs w:val="24"/>
        </w:rPr>
        <w:t>,</w:t>
      </w:r>
      <w:r w:rsidR="0047200F" w:rsidRPr="00447FC0">
        <w:rPr>
          <w:rFonts w:cs="Arial"/>
          <w:bCs/>
          <w:spacing w:val="1"/>
          <w:sz w:val="24"/>
          <w:szCs w:val="24"/>
        </w:rPr>
        <w:t xml:space="preserve"> si con las pruebas que aportan las partes</w:t>
      </w:r>
      <w:r w:rsidR="00490AF2">
        <w:rPr>
          <w:rFonts w:cs="Arial"/>
          <w:bCs/>
          <w:spacing w:val="1"/>
          <w:sz w:val="24"/>
          <w:szCs w:val="24"/>
        </w:rPr>
        <w:t>,</w:t>
      </w:r>
      <w:r w:rsidR="0047200F" w:rsidRPr="00447FC0">
        <w:rPr>
          <w:rFonts w:cs="Arial"/>
          <w:bCs/>
          <w:spacing w:val="1"/>
          <w:sz w:val="24"/>
          <w:szCs w:val="24"/>
        </w:rPr>
        <w:t xml:space="preserve"> se puede acreditar o no la violación </w:t>
      </w:r>
      <w:r w:rsidR="00851C3F" w:rsidRPr="00447FC0">
        <w:rPr>
          <w:rFonts w:cs="Arial"/>
          <w:bCs/>
          <w:spacing w:val="1"/>
          <w:sz w:val="24"/>
          <w:szCs w:val="24"/>
        </w:rPr>
        <w:t>a los derechos político-electorales</w:t>
      </w:r>
      <w:r w:rsidR="00145A6E" w:rsidRPr="00447FC0">
        <w:rPr>
          <w:rFonts w:cs="Arial"/>
          <w:bCs/>
          <w:spacing w:val="1"/>
          <w:sz w:val="24"/>
          <w:szCs w:val="24"/>
        </w:rPr>
        <w:t xml:space="preserve">, </w:t>
      </w:r>
      <w:r w:rsidR="0047200F" w:rsidRPr="00447FC0">
        <w:rPr>
          <w:rFonts w:cs="Arial"/>
          <w:bCs/>
          <w:spacing w:val="1"/>
          <w:sz w:val="24"/>
          <w:szCs w:val="24"/>
        </w:rPr>
        <w:t xml:space="preserve">reclamada por la </w:t>
      </w:r>
      <w:r w:rsidR="0047200F" w:rsidRPr="00447FC0">
        <w:rPr>
          <w:rFonts w:cs="Arial"/>
          <w:bCs/>
          <w:i/>
          <w:iCs/>
          <w:spacing w:val="1"/>
          <w:sz w:val="24"/>
          <w:szCs w:val="24"/>
        </w:rPr>
        <w:t>parte actora</w:t>
      </w:r>
      <w:r w:rsidR="0047200F" w:rsidRPr="00447FC0">
        <w:rPr>
          <w:rFonts w:cs="Arial"/>
          <w:bCs/>
          <w:spacing w:val="1"/>
          <w:sz w:val="24"/>
          <w:szCs w:val="24"/>
        </w:rPr>
        <w:t>, de ahí que</w:t>
      </w:r>
      <w:r w:rsidR="00895D9B" w:rsidRPr="00447FC0">
        <w:rPr>
          <w:rFonts w:cs="Arial"/>
          <w:bCs/>
          <w:spacing w:val="1"/>
          <w:sz w:val="24"/>
          <w:szCs w:val="24"/>
        </w:rPr>
        <w:t>,</w:t>
      </w:r>
      <w:r w:rsidR="0047200F" w:rsidRPr="00447FC0">
        <w:rPr>
          <w:rFonts w:cs="Arial"/>
          <w:bCs/>
          <w:spacing w:val="1"/>
          <w:sz w:val="24"/>
          <w:szCs w:val="24"/>
        </w:rPr>
        <w:t xml:space="preserve"> dicha causal de improcedencia debe desestimarse.</w:t>
      </w:r>
      <w:r w:rsidR="00795A93" w:rsidRPr="00447FC0">
        <w:rPr>
          <w:rFonts w:cs="Arial"/>
          <w:sz w:val="24"/>
          <w:szCs w:val="24"/>
        </w:rPr>
        <w:t xml:space="preserve"> </w:t>
      </w:r>
    </w:p>
    <w:p w14:paraId="3B832DEA" w14:textId="5BEFAD17" w:rsidR="007E166E" w:rsidRPr="00447FC0" w:rsidRDefault="007E166E" w:rsidP="00057189">
      <w:pPr>
        <w:spacing w:line="360" w:lineRule="auto"/>
        <w:jc w:val="both"/>
        <w:rPr>
          <w:rFonts w:cs="Arial"/>
          <w:sz w:val="24"/>
          <w:szCs w:val="24"/>
        </w:rPr>
      </w:pPr>
    </w:p>
    <w:p w14:paraId="51982E76" w14:textId="018D7568" w:rsidR="00795A93" w:rsidRPr="006A04F1" w:rsidRDefault="1800E34A" w:rsidP="7631744D">
      <w:pPr>
        <w:spacing w:line="360" w:lineRule="auto"/>
        <w:jc w:val="both"/>
        <w:rPr>
          <w:rFonts w:cs="Arial"/>
          <w:i/>
          <w:iCs/>
          <w:sz w:val="24"/>
          <w:szCs w:val="24"/>
          <w:u w:val="single"/>
        </w:rPr>
      </w:pPr>
      <w:r w:rsidRPr="006A04F1">
        <w:rPr>
          <w:rFonts w:cs="Arial"/>
          <w:sz w:val="24"/>
          <w:szCs w:val="24"/>
          <w:u w:val="single"/>
        </w:rPr>
        <w:t>Sirven de apoyo las jurisprudencias del Pleno de la Suprema Corte de Justicia de la Nación P./J. 135/2001 y P./J. 36/2004</w:t>
      </w:r>
      <w:r w:rsidR="006A04F1" w:rsidRPr="006A04F1">
        <w:rPr>
          <w:rFonts w:cs="Arial"/>
          <w:sz w:val="24"/>
          <w:szCs w:val="24"/>
          <w:u w:val="single"/>
        </w:rPr>
        <w:t>, previamente citadas.</w:t>
      </w:r>
    </w:p>
    <w:p w14:paraId="1651119A" w14:textId="4CFA3ED7" w:rsidR="7631744D" w:rsidRPr="00447FC0" w:rsidRDefault="7631744D" w:rsidP="7631744D">
      <w:pPr>
        <w:spacing w:line="360" w:lineRule="auto"/>
        <w:jc w:val="both"/>
        <w:rPr>
          <w:rFonts w:cs="Arial"/>
          <w:sz w:val="24"/>
          <w:szCs w:val="24"/>
        </w:rPr>
      </w:pPr>
    </w:p>
    <w:p w14:paraId="73D73099" w14:textId="7840DB7F" w:rsidR="00332C1F" w:rsidRPr="00447FC0" w:rsidRDefault="00526F8A" w:rsidP="7631744D">
      <w:pPr>
        <w:spacing w:line="360" w:lineRule="auto"/>
        <w:jc w:val="both"/>
        <w:rPr>
          <w:rFonts w:cs="Arial"/>
          <w:b/>
          <w:bCs/>
          <w:sz w:val="24"/>
          <w:szCs w:val="24"/>
        </w:rPr>
      </w:pPr>
      <w:r w:rsidRPr="00447FC0">
        <w:rPr>
          <w:rFonts w:cs="Arial"/>
          <w:b/>
          <w:bCs/>
          <w:sz w:val="24"/>
          <w:szCs w:val="24"/>
        </w:rPr>
        <w:t>Extemporáneo</w:t>
      </w:r>
    </w:p>
    <w:p w14:paraId="222FF3F6" w14:textId="51DD6E93" w:rsidR="00CA0784" w:rsidRPr="00447FC0" w:rsidRDefault="00EF79D4" w:rsidP="00057189">
      <w:pPr>
        <w:spacing w:line="360" w:lineRule="auto"/>
        <w:jc w:val="both"/>
        <w:rPr>
          <w:rFonts w:cs="Arial"/>
          <w:bCs/>
          <w:spacing w:val="1"/>
          <w:sz w:val="24"/>
          <w:szCs w:val="24"/>
        </w:rPr>
      </w:pPr>
      <w:r>
        <w:rPr>
          <w:rFonts w:cs="Arial"/>
          <w:sz w:val="24"/>
          <w:szCs w:val="24"/>
        </w:rPr>
        <w:t>R</w:t>
      </w:r>
      <w:r w:rsidR="00CA0784" w:rsidRPr="00447FC0">
        <w:rPr>
          <w:rFonts w:cs="Arial"/>
          <w:sz w:val="24"/>
          <w:szCs w:val="24"/>
        </w:rPr>
        <w:t xml:space="preserve">especto de los actos </w:t>
      </w:r>
      <w:r w:rsidR="00E57411" w:rsidRPr="00447FC0">
        <w:rPr>
          <w:rFonts w:cs="Arial"/>
          <w:sz w:val="24"/>
          <w:szCs w:val="24"/>
        </w:rPr>
        <w:t xml:space="preserve">impugnados </w:t>
      </w:r>
      <w:r w:rsidR="00D80EBF" w:rsidRPr="00447FC0">
        <w:rPr>
          <w:rFonts w:cs="Arial"/>
          <w:sz w:val="24"/>
          <w:szCs w:val="24"/>
        </w:rPr>
        <w:t xml:space="preserve">identificados con los </w:t>
      </w:r>
      <w:r w:rsidR="00D80EBF" w:rsidRPr="002956F9">
        <w:rPr>
          <w:rFonts w:cs="Arial"/>
          <w:b/>
          <w:bCs/>
          <w:sz w:val="24"/>
          <w:szCs w:val="24"/>
        </w:rPr>
        <w:t xml:space="preserve">incisos d) </w:t>
      </w:r>
      <w:r w:rsidR="00D80EBF" w:rsidRPr="00D4522A">
        <w:rPr>
          <w:rFonts w:cs="Arial"/>
          <w:sz w:val="24"/>
          <w:szCs w:val="24"/>
        </w:rPr>
        <w:t>y</w:t>
      </w:r>
      <w:r w:rsidR="00D80EBF" w:rsidRPr="002956F9">
        <w:rPr>
          <w:rFonts w:cs="Arial"/>
          <w:b/>
          <w:bCs/>
          <w:sz w:val="24"/>
          <w:szCs w:val="24"/>
        </w:rPr>
        <w:t xml:space="preserve"> e)</w:t>
      </w:r>
      <w:r w:rsidR="00D4522A">
        <w:rPr>
          <w:rFonts w:cs="Arial"/>
          <w:sz w:val="24"/>
          <w:szCs w:val="24"/>
        </w:rPr>
        <w:t>,</w:t>
      </w:r>
      <w:r w:rsidR="00D80EBF" w:rsidRPr="00447FC0">
        <w:rPr>
          <w:rFonts w:cs="Arial"/>
          <w:sz w:val="24"/>
          <w:szCs w:val="24"/>
        </w:rPr>
        <w:t xml:space="preserve"> relativos a la </w:t>
      </w:r>
      <w:r w:rsidR="006C24CF" w:rsidRPr="00447FC0">
        <w:rPr>
          <w:rFonts w:cs="Arial"/>
          <w:bCs/>
          <w:spacing w:val="1"/>
          <w:sz w:val="24"/>
          <w:szCs w:val="24"/>
        </w:rPr>
        <w:t xml:space="preserve">supuesta alteración material del Acta 12 del </w:t>
      </w:r>
      <w:r w:rsidR="006C24CF" w:rsidRPr="00447FC0">
        <w:rPr>
          <w:rFonts w:cs="Arial"/>
          <w:bCs/>
          <w:i/>
          <w:iCs/>
          <w:spacing w:val="1"/>
          <w:sz w:val="24"/>
          <w:szCs w:val="24"/>
        </w:rPr>
        <w:t>Cabildo</w:t>
      </w:r>
      <w:r w:rsidR="006C24CF" w:rsidRPr="00447FC0">
        <w:rPr>
          <w:rFonts w:cs="Arial"/>
          <w:bCs/>
          <w:spacing w:val="1"/>
          <w:sz w:val="24"/>
          <w:szCs w:val="24"/>
        </w:rPr>
        <w:t xml:space="preserve">; es decir, en la supresión de la anotación a puño y letra que </w:t>
      </w:r>
      <w:r w:rsidR="006C24CF" w:rsidRPr="00447FC0">
        <w:rPr>
          <w:rFonts w:cs="Arial"/>
          <w:spacing w:val="1"/>
          <w:sz w:val="24"/>
          <w:szCs w:val="24"/>
        </w:rPr>
        <w:t xml:space="preserve">el </w:t>
      </w:r>
      <w:r w:rsidR="006C24CF" w:rsidRPr="00447FC0">
        <w:rPr>
          <w:rFonts w:cs="Arial"/>
          <w:bCs/>
          <w:i/>
          <w:iCs/>
          <w:spacing w:val="1"/>
          <w:sz w:val="24"/>
          <w:szCs w:val="24"/>
        </w:rPr>
        <w:t>actor</w:t>
      </w:r>
      <w:r w:rsidR="006C24CF" w:rsidRPr="00447FC0">
        <w:rPr>
          <w:rFonts w:cs="Arial"/>
          <w:bCs/>
          <w:spacing w:val="1"/>
          <w:sz w:val="24"/>
          <w:szCs w:val="24"/>
        </w:rPr>
        <w:t xml:space="preserve"> asentó en cuatro tantos, en presencia de testigos, respecto de los hechos ocurridos en la sesión del treinta de abril</w:t>
      </w:r>
      <w:r w:rsidR="00D10F2D" w:rsidRPr="00447FC0">
        <w:rPr>
          <w:rFonts w:cs="Arial"/>
          <w:bCs/>
          <w:spacing w:val="1"/>
          <w:sz w:val="24"/>
          <w:szCs w:val="24"/>
        </w:rPr>
        <w:t>; así como</w:t>
      </w:r>
      <w:r w:rsidR="006C24CF" w:rsidRPr="00447FC0">
        <w:rPr>
          <w:rFonts w:cs="Arial"/>
          <w:bCs/>
          <w:spacing w:val="1"/>
          <w:sz w:val="24"/>
          <w:szCs w:val="24"/>
        </w:rPr>
        <w:t xml:space="preserve"> </w:t>
      </w:r>
      <w:r w:rsidR="00D10F2D" w:rsidRPr="00447FC0">
        <w:rPr>
          <w:rFonts w:cs="Arial"/>
          <w:bCs/>
          <w:spacing w:val="1"/>
          <w:sz w:val="24"/>
          <w:szCs w:val="24"/>
        </w:rPr>
        <w:t xml:space="preserve">las expresiones presuntamente amenazantes proferidas hacia el </w:t>
      </w:r>
      <w:r w:rsidR="00D10F2D" w:rsidRPr="00447FC0">
        <w:rPr>
          <w:rFonts w:cs="Arial"/>
          <w:bCs/>
          <w:i/>
          <w:spacing w:val="1"/>
          <w:sz w:val="24"/>
          <w:szCs w:val="24"/>
        </w:rPr>
        <w:t>actor</w:t>
      </w:r>
      <w:r w:rsidR="00D10F2D" w:rsidRPr="00447FC0">
        <w:rPr>
          <w:rFonts w:cs="Arial"/>
          <w:bCs/>
          <w:spacing w:val="1"/>
          <w:sz w:val="24"/>
          <w:szCs w:val="24"/>
        </w:rPr>
        <w:t xml:space="preserve">, por el Presidente Municipal, en la sesión de </w:t>
      </w:r>
      <w:r w:rsidR="00D10F2D" w:rsidRPr="00447FC0">
        <w:rPr>
          <w:rFonts w:cs="Arial"/>
          <w:i/>
          <w:sz w:val="24"/>
          <w:szCs w:val="24"/>
        </w:rPr>
        <w:t>Cabildo</w:t>
      </w:r>
      <w:r w:rsidR="00D10F2D" w:rsidRPr="00447FC0">
        <w:rPr>
          <w:rFonts w:cs="Arial"/>
          <w:sz w:val="24"/>
          <w:szCs w:val="24"/>
        </w:rPr>
        <w:t xml:space="preserve"> del treinta de abril, en los términos</w:t>
      </w:r>
      <w:r w:rsidR="00F85CEB">
        <w:rPr>
          <w:rFonts w:cs="Arial"/>
          <w:sz w:val="24"/>
          <w:szCs w:val="24"/>
        </w:rPr>
        <w:t>:</w:t>
      </w:r>
      <w:r w:rsidR="00D10F2D" w:rsidRPr="00447FC0">
        <w:rPr>
          <w:rFonts w:cs="Arial"/>
          <w:sz w:val="24"/>
          <w:szCs w:val="24"/>
        </w:rPr>
        <w:t xml:space="preserve"> "a ver si llegas a esa fecha", las cuales pudieran constituir violencia política en contra de la </w:t>
      </w:r>
      <w:r w:rsidR="00D10F2D" w:rsidRPr="00447FC0">
        <w:rPr>
          <w:rFonts w:cs="Arial"/>
          <w:i/>
          <w:sz w:val="24"/>
          <w:szCs w:val="24"/>
        </w:rPr>
        <w:t xml:space="preserve">parte actora </w:t>
      </w:r>
      <w:r w:rsidR="00D10F2D" w:rsidRPr="00447FC0">
        <w:rPr>
          <w:rFonts w:cs="Arial"/>
          <w:sz w:val="24"/>
          <w:szCs w:val="24"/>
        </w:rPr>
        <w:t>por el ejercicio del cargo, as</w:t>
      </w:r>
      <w:r w:rsidR="00D10F2D" w:rsidRPr="00447FC0" w:rsidDel="00986BA3">
        <w:rPr>
          <w:rFonts w:cs="Arial"/>
          <w:sz w:val="24"/>
          <w:szCs w:val="24"/>
        </w:rPr>
        <w:t xml:space="preserve">í </w:t>
      </w:r>
      <w:r w:rsidR="00D10F2D" w:rsidRPr="00447FC0">
        <w:rPr>
          <w:rFonts w:cs="Arial"/>
          <w:sz w:val="24"/>
          <w:szCs w:val="24"/>
        </w:rPr>
        <w:t>como una serie de acciones sistemáticas de intimidación y amenazas hacia su persona, la responsable hace valer la causal de improcedencia consistente en la presentación extemporánea de la demanda.</w:t>
      </w:r>
    </w:p>
    <w:p w14:paraId="01911031" w14:textId="77777777" w:rsidR="00D10F2D" w:rsidRPr="00447FC0" w:rsidRDefault="00D10F2D" w:rsidP="00057189">
      <w:pPr>
        <w:spacing w:line="360" w:lineRule="auto"/>
        <w:jc w:val="both"/>
        <w:rPr>
          <w:rFonts w:cs="Arial"/>
          <w:bCs/>
          <w:spacing w:val="1"/>
          <w:sz w:val="24"/>
          <w:szCs w:val="24"/>
        </w:rPr>
      </w:pPr>
    </w:p>
    <w:p w14:paraId="2DBFCF97" w14:textId="28DD28BD" w:rsidR="00D10F2D" w:rsidRPr="00447FC0" w:rsidRDefault="00D10F2D" w:rsidP="00057189">
      <w:pPr>
        <w:spacing w:line="360" w:lineRule="auto"/>
        <w:jc w:val="both"/>
        <w:rPr>
          <w:rFonts w:cs="Arial"/>
          <w:bCs/>
          <w:spacing w:val="1"/>
          <w:sz w:val="24"/>
          <w:szCs w:val="24"/>
        </w:rPr>
      </w:pPr>
      <w:r w:rsidRPr="00447FC0">
        <w:rPr>
          <w:rFonts w:cs="Arial"/>
          <w:bCs/>
          <w:spacing w:val="1"/>
          <w:sz w:val="24"/>
          <w:szCs w:val="24"/>
        </w:rPr>
        <w:t>Efectivamente, la responsable sostiene</w:t>
      </w:r>
      <w:r w:rsidR="00145A6E" w:rsidRPr="00447FC0">
        <w:rPr>
          <w:rFonts w:cs="Arial"/>
          <w:bCs/>
          <w:spacing w:val="1"/>
          <w:sz w:val="24"/>
          <w:szCs w:val="24"/>
        </w:rPr>
        <w:t>,</w:t>
      </w:r>
      <w:r w:rsidR="003F428E" w:rsidRPr="00447FC0">
        <w:rPr>
          <w:rFonts w:cs="Arial"/>
          <w:bCs/>
          <w:spacing w:val="1"/>
          <w:sz w:val="24"/>
          <w:szCs w:val="24"/>
        </w:rPr>
        <w:t xml:space="preserve"> en el informe circunstanciado</w:t>
      </w:r>
      <w:r w:rsidR="00145A6E" w:rsidRPr="00447FC0">
        <w:rPr>
          <w:rFonts w:cs="Arial"/>
          <w:bCs/>
          <w:spacing w:val="1"/>
          <w:sz w:val="24"/>
          <w:szCs w:val="24"/>
        </w:rPr>
        <w:t>,</w:t>
      </w:r>
      <w:r w:rsidRPr="00447FC0">
        <w:rPr>
          <w:rFonts w:cs="Arial"/>
          <w:bCs/>
          <w:spacing w:val="1"/>
          <w:sz w:val="24"/>
          <w:szCs w:val="24"/>
        </w:rPr>
        <w:t xml:space="preserve"> </w:t>
      </w:r>
      <w:r w:rsidR="00E35939" w:rsidRPr="00447FC0">
        <w:rPr>
          <w:rFonts w:cs="Arial"/>
          <w:bCs/>
          <w:spacing w:val="1"/>
          <w:sz w:val="24"/>
          <w:szCs w:val="24"/>
        </w:rPr>
        <w:t>que respecto de estos dos actos impugnados se actualiza</w:t>
      </w:r>
      <w:r w:rsidR="006B2012" w:rsidRPr="00447FC0">
        <w:rPr>
          <w:rFonts w:cs="Arial"/>
          <w:bCs/>
          <w:spacing w:val="1"/>
          <w:sz w:val="24"/>
          <w:szCs w:val="24"/>
        </w:rPr>
        <w:t>, en cada caso,</w:t>
      </w:r>
      <w:r w:rsidR="00E35939" w:rsidRPr="00447FC0">
        <w:rPr>
          <w:rFonts w:cs="Arial"/>
          <w:bCs/>
          <w:spacing w:val="1"/>
          <w:sz w:val="24"/>
          <w:szCs w:val="24"/>
        </w:rPr>
        <w:t xml:space="preserve"> la causal de improcedencia consistente en la presentación extemporánea de la demanda, en términos de lo dispuesto en el artículo 11, fracción III, de la </w:t>
      </w:r>
      <w:r w:rsidR="00E35939" w:rsidRPr="00447FC0">
        <w:rPr>
          <w:rFonts w:cs="Arial"/>
          <w:i/>
          <w:spacing w:val="1"/>
          <w:sz w:val="24"/>
          <w:szCs w:val="24"/>
        </w:rPr>
        <w:t>Ley</w:t>
      </w:r>
      <w:r w:rsidR="000C5C75" w:rsidRPr="00447FC0">
        <w:rPr>
          <w:rFonts w:cs="Arial"/>
          <w:i/>
          <w:spacing w:val="1"/>
          <w:sz w:val="24"/>
          <w:szCs w:val="24"/>
        </w:rPr>
        <w:t xml:space="preserve"> de Justicia</w:t>
      </w:r>
      <w:r w:rsidR="00E35939" w:rsidRPr="00447FC0">
        <w:rPr>
          <w:rFonts w:cs="Arial"/>
          <w:i/>
          <w:spacing w:val="1"/>
          <w:sz w:val="24"/>
          <w:szCs w:val="24"/>
        </w:rPr>
        <w:t xml:space="preserve"> Electoral.</w:t>
      </w:r>
    </w:p>
    <w:p w14:paraId="6B864CA8" w14:textId="77777777" w:rsidR="00E35939" w:rsidRPr="00447FC0" w:rsidRDefault="00E35939" w:rsidP="00057189">
      <w:pPr>
        <w:spacing w:line="360" w:lineRule="auto"/>
        <w:jc w:val="both"/>
        <w:rPr>
          <w:rFonts w:cs="Arial"/>
          <w:bCs/>
          <w:spacing w:val="1"/>
          <w:sz w:val="24"/>
          <w:szCs w:val="24"/>
        </w:rPr>
      </w:pPr>
    </w:p>
    <w:p w14:paraId="0A5594F0" w14:textId="111282C7" w:rsidR="006B2012" w:rsidRPr="00447FC0" w:rsidRDefault="006B2012" w:rsidP="00057189">
      <w:pPr>
        <w:spacing w:line="360" w:lineRule="auto"/>
        <w:jc w:val="both"/>
        <w:rPr>
          <w:rFonts w:cs="Arial"/>
          <w:bCs/>
          <w:spacing w:val="1"/>
          <w:sz w:val="24"/>
          <w:szCs w:val="24"/>
        </w:rPr>
      </w:pPr>
      <w:r w:rsidRPr="00447FC0">
        <w:rPr>
          <w:rFonts w:cs="Arial"/>
          <w:bCs/>
          <w:spacing w:val="1"/>
          <w:sz w:val="24"/>
          <w:szCs w:val="24"/>
        </w:rPr>
        <w:lastRenderedPageBreak/>
        <w:t xml:space="preserve">Al respecto, sostiene </w:t>
      </w:r>
      <w:r w:rsidR="001B0FD3" w:rsidRPr="00447FC0">
        <w:rPr>
          <w:rFonts w:cs="Arial"/>
          <w:bCs/>
          <w:spacing w:val="1"/>
          <w:sz w:val="24"/>
          <w:szCs w:val="24"/>
        </w:rPr>
        <w:t xml:space="preserve">la responsable que la </w:t>
      </w:r>
      <w:r w:rsidR="001B0FD3" w:rsidRPr="00447FC0">
        <w:rPr>
          <w:rFonts w:cs="Arial"/>
          <w:bCs/>
          <w:i/>
          <w:iCs/>
          <w:spacing w:val="1"/>
          <w:sz w:val="24"/>
          <w:szCs w:val="24"/>
        </w:rPr>
        <w:t>parte actora</w:t>
      </w:r>
      <w:r w:rsidR="001B0FD3" w:rsidRPr="00447FC0">
        <w:rPr>
          <w:rFonts w:cs="Arial"/>
          <w:bCs/>
          <w:spacing w:val="1"/>
          <w:sz w:val="24"/>
          <w:szCs w:val="24"/>
        </w:rPr>
        <w:t xml:space="preserve"> reconoce en su demanda que del acto impugnad</w:t>
      </w:r>
      <w:r w:rsidR="003D59CC" w:rsidRPr="00447FC0">
        <w:rPr>
          <w:rFonts w:cs="Arial"/>
          <w:sz w:val="24"/>
          <w:szCs w:val="24"/>
        </w:rPr>
        <w:t xml:space="preserve">o identificado con el </w:t>
      </w:r>
      <w:r w:rsidR="003D59CC" w:rsidRPr="00E60F73">
        <w:rPr>
          <w:rFonts w:cs="Arial"/>
          <w:b/>
          <w:bCs/>
          <w:sz w:val="24"/>
          <w:szCs w:val="24"/>
        </w:rPr>
        <w:t xml:space="preserve">inciso d) </w:t>
      </w:r>
      <w:r w:rsidR="003D59CC" w:rsidRPr="00447FC0">
        <w:rPr>
          <w:rFonts w:cs="Arial"/>
          <w:sz w:val="24"/>
          <w:szCs w:val="24"/>
        </w:rPr>
        <w:t>tuvo conocimiento el quince de mayo</w:t>
      </w:r>
      <w:r w:rsidR="005F5E6D">
        <w:rPr>
          <w:rFonts w:cs="Arial"/>
          <w:sz w:val="24"/>
          <w:szCs w:val="24"/>
        </w:rPr>
        <w:t>,</w:t>
      </w:r>
      <w:r w:rsidR="003D59CC" w:rsidRPr="00447FC0">
        <w:rPr>
          <w:rFonts w:cs="Arial"/>
          <w:sz w:val="24"/>
          <w:szCs w:val="24"/>
        </w:rPr>
        <w:t xml:space="preserve"> y </w:t>
      </w:r>
      <w:r w:rsidR="008D5C12" w:rsidRPr="00447FC0">
        <w:rPr>
          <w:rFonts w:cs="Arial"/>
          <w:sz w:val="24"/>
          <w:szCs w:val="24"/>
        </w:rPr>
        <w:t>los hechos relativos al acto</w:t>
      </w:r>
      <w:r w:rsidR="004C1178" w:rsidRPr="00447FC0">
        <w:rPr>
          <w:rFonts w:cs="Arial"/>
          <w:sz w:val="24"/>
          <w:szCs w:val="24"/>
        </w:rPr>
        <w:t xml:space="preserve"> impugnado identificado con el </w:t>
      </w:r>
      <w:r w:rsidR="004C1178" w:rsidRPr="00E60F73">
        <w:rPr>
          <w:rFonts w:cs="Arial"/>
          <w:b/>
          <w:bCs/>
          <w:sz w:val="24"/>
          <w:szCs w:val="24"/>
        </w:rPr>
        <w:t>inciso e)</w:t>
      </w:r>
      <w:r w:rsidR="005F5E6D">
        <w:rPr>
          <w:rFonts w:cs="Arial"/>
          <w:sz w:val="24"/>
          <w:szCs w:val="24"/>
        </w:rPr>
        <w:t>,</w:t>
      </w:r>
      <w:r w:rsidR="004C1178" w:rsidRPr="00447FC0">
        <w:rPr>
          <w:rFonts w:cs="Arial"/>
          <w:sz w:val="24"/>
          <w:szCs w:val="24"/>
        </w:rPr>
        <w:t xml:space="preserve"> acontecieron el treinta de abril y en ambos casos, la demanda se presentó </w:t>
      </w:r>
      <w:r w:rsidR="005A0D22" w:rsidRPr="00447FC0">
        <w:rPr>
          <w:rFonts w:cs="Arial"/>
          <w:sz w:val="24"/>
          <w:szCs w:val="24"/>
        </w:rPr>
        <w:t xml:space="preserve">hasta </w:t>
      </w:r>
      <w:r w:rsidR="004C1178" w:rsidRPr="00447FC0">
        <w:rPr>
          <w:rFonts w:cs="Arial"/>
          <w:sz w:val="24"/>
          <w:szCs w:val="24"/>
        </w:rPr>
        <w:t>el tres de junio.</w:t>
      </w:r>
    </w:p>
    <w:p w14:paraId="5A34EE6F" w14:textId="77777777" w:rsidR="00EF768E" w:rsidRPr="00447FC0" w:rsidRDefault="00EF768E" w:rsidP="00EF768E">
      <w:pPr>
        <w:spacing w:line="360" w:lineRule="auto"/>
        <w:jc w:val="both"/>
        <w:rPr>
          <w:rFonts w:cs="Arial"/>
          <w:bCs/>
          <w:spacing w:val="1"/>
          <w:sz w:val="24"/>
          <w:szCs w:val="24"/>
        </w:rPr>
      </w:pPr>
    </w:p>
    <w:p w14:paraId="0319CF9B" w14:textId="2EA1173D" w:rsidR="003F428E" w:rsidRPr="00447FC0" w:rsidRDefault="003F428E" w:rsidP="00EF768E">
      <w:pPr>
        <w:spacing w:line="360" w:lineRule="auto"/>
        <w:jc w:val="both"/>
        <w:rPr>
          <w:rFonts w:cs="Arial"/>
          <w:bCs/>
          <w:spacing w:val="1"/>
          <w:sz w:val="24"/>
          <w:szCs w:val="24"/>
        </w:rPr>
      </w:pPr>
      <w:r w:rsidRPr="00447FC0">
        <w:rPr>
          <w:rFonts w:cs="Arial"/>
          <w:bCs/>
          <w:spacing w:val="1"/>
          <w:sz w:val="24"/>
          <w:szCs w:val="24"/>
        </w:rPr>
        <w:t xml:space="preserve">Conforme con lo dispuesto en </w:t>
      </w:r>
      <w:r w:rsidR="000F5D03" w:rsidRPr="00447FC0">
        <w:rPr>
          <w:rFonts w:cs="Arial"/>
          <w:bCs/>
          <w:spacing w:val="1"/>
          <w:sz w:val="24"/>
          <w:szCs w:val="24"/>
        </w:rPr>
        <w:t>el</w:t>
      </w:r>
      <w:r w:rsidRPr="00447FC0">
        <w:rPr>
          <w:rFonts w:cs="Arial"/>
          <w:bCs/>
          <w:spacing w:val="1"/>
          <w:sz w:val="24"/>
          <w:szCs w:val="24"/>
        </w:rPr>
        <w:t xml:space="preserve"> artículo </w:t>
      </w:r>
      <w:r w:rsidR="000F5D03" w:rsidRPr="00447FC0">
        <w:rPr>
          <w:rFonts w:cs="Arial"/>
          <w:bCs/>
          <w:spacing w:val="1"/>
          <w:sz w:val="24"/>
          <w:szCs w:val="24"/>
        </w:rPr>
        <w:t>11</w:t>
      </w:r>
      <w:r w:rsidRPr="00447FC0">
        <w:rPr>
          <w:rFonts w:cs="Arial"/>
          <w:bCs/>
          <w:spacing w:val="1"/>
          <w:sz w:val="24"/>
          <w:szCs w:val="24"/>
        </w:rPr>
        <w:t xml:space="preserve">, </w:t>
      </w:r>
      <w:r w:rsidR="000F5D03" w:rsidRPr="00447FC0">
        <w:rPr>
          <w:rFonts w:cs="Arial"/>
          <w:bCs/>
          <w:spacing w:val="1"/>
          <w:sz w:val="24"/>
          <w:szCs w:val="24"/>
        </w:rPr>
        <w:t>fracción III,</w:t>
      </w:r>
      <w:r w:rsidRPr="00447FC0">
        <w:rPr>
          <w:rFonts w:cs="Arial"/>
          <w:bCs/>
          <w:spacing w:val="1"/>
          <w:sz w:val="24"/>
          <w:szCs w:val="24"/>
        </w:rPr>
        <w:t xml:space="preserve"> de la </w:t>
      </w:r>
      <w:r w:rsidRPr="00447FC0">
        <w:rPr>
          <w:rFonts w:cs="Arial"/>
          <w:bCs/>
          <w:i/>
          <w:iCs/>
          <w:spacing w:val="1"/>
          <w:sz w:val="24"/>
          <w:szCs w:val="24"/>
        </w:rPr>
        <w:t>Ley</w:t>
      </w:r>
      <w:r w:rsidR="00145A6E" w:rsidRPr="00447FC0">
        <w:rPr>
          <w:rFonts w:cs="Arial"/>
          <w:bCs/>
          <w:i/>
          <w:iCs/>
          <w:spacing w:val="1"/>
          <w:sz w:val="24"/>
          <w:szCs w:val="24"/>
        </w:rPr>
        <w:t xml:space="preserve"> de Justicia</w:t>
      </w:r>
      <w:r w:rsidRPr="00447FC0">
        <w:rPr>
          <w:rFonts w:cs="Arial"/>
          <w:bCs/>
          <w:i/>
          <w:iCs/>
          <w:spacing w:val="1"/>
          <w:sz w:val="24"/>
          <w:szCs w:val="24"/>
        </w:rPr>
        <w:t xml:space="preserve"> Electoral</w:t>
      </w:r>
      <w:r w:rsidRPr="00447FC0">
        <w:rPr>
          <w:rFonts w:cs="Arial"/>
          <w:bCs/>
          <w:spacing w:val="1"/>
          <w:sz w:val="24"/>
          <w:szCs w:val="24"/>
        </w:rPr>
        <w:t>, se debe desechar de plano la demanda del presente juicio</w:t>
      </w:r>
      <w:r w:rsidR="000F5D03" w:rsidRPr="00447FC0">
        <w:rPr>
          <w:rFonts w:cs="Arial"/>
          <w:bCs/>
          <w:spacing w:val="1"/>
          <w:sz w:val="24"/>
          <w:szCs w:val="24"/>
        </w:rPr>
        <w:t xml:space="preserve"> </w:t>
      </w:r>
      <w:r w:rsidR="002553FF" w:rsidRPr="00447FC0">
        <w:rPr>
          <w:rFonts w:cs="Arial"/>
          <w:spacing w:val="1"/>
          <w:sz w:val="24"/>
          <w:szCs w:val="24"/>
        </w:rPr>
        <w:t>en relación con</w:t>
      </w:r>
      <w:r w:rsidR="000F5D03" w:rsidRPr="00447FC0">
        <w:rPr>
          <w:rFonts w:cs="Arial"/>
          <w:bCs/>
          <w:spacing w:val="1"/>
          <w:sz w:val="24"/>
          <w:szCs w:val="24"/>
        </w:rPr>
        <w:t xml:space="preserve"> los actos impugnados identificados </w:t>
      </w:r>
      <w:r w:rsidR="006A4C31" w:rsidRPr="00447FC0">
        <w:rPr>
          <w:rFonts w:cs="Arial"/>
          <w:sz w:val="24"/>
          <w:szCs w:val="24"/>
        </w:rPr>
        <w:t>con los incisos d) y e)</w:t>
      </w:r>
      <w:r w:rsidRPr="00447FC0">
        <w:rPr>
          <w:rFonts w:cs="Arial"/>
          <w:sz w:val="24"/>
          <w:szCs w:val="24"/>
        </w:rPr>
        <w:t>, por actualizarse una causa de improcedencia de manera notoria.</w:t>
      </w:r>
    </w:p>
    <w:p w14:paraId="50DD2B41" w14:textId="77777777" w:rsidR="00EF768E" w:rsidRPr="00447FC0" w:rsidRDefault="00EF768E" w:rsidP="00EF768E">
      <w:pPr>
        <w:spacing w:line="360" w:lineRule="auto"/>
        <w:jc w:val="both"/>
        <w:rPr>
          <w:rFonts w:cs="Arial"/>
          <w:bCs/>
          <w:spacing w:val="1"/>
          <w:sz w:val="24"/>
          <w:szCs w:val="24"/>
        </w:rPr>
      </w:pPr>
    </w:p>
    <w:p w14:paraId="103E18C5" w14:textId="7982032B" w:rsidR="003F428E" w:rsidRPr="00447FC0" w:rsidRDefault="006A4C31" w:rsidP="00EF768E">
      <w:pPr>
        <w:spacing w:line="360" w:lineRule="auto"/>
        <w:jc w:val="both"/>
        <w:rPr>
          <w:rFonts w:cs="Arial"/>
          <w:bCs/>
          <w:spacing w:val="1"/>
          <w:sz w:val="24"/>
          <w:szCs w:val="24"/>
        </w:rPr>
      </w:pPr>
      <w:r w:rsidRPr="00447FC0">
        <w:rPr>
          <w:rFonts w:cs="Arial"/>
          <w:bCs/>
          <w:spacing w:val="1"/>
          <w:sz w:val="24"/>
          <w:szCs w:val="24"/>
        </w:rPr>
        <w:t>En e</w:t>
      </w:r>
      <w:r w:rsidR="003F428E" w:rsidRPr="00447FC0">
        <w:rPr>
          <w:rFonts w:cs="Arial"/>
          <w:bCs/>
          <w:spacing w:val="1"/>
          <w:sz w:val="24"/>
          <w:szCs w:val="24"/>
        </w:rPr>
        <w:t xml:space="preserve">l supuesto de improcedencia previsto en </w:t>
      </w:r>
      <w:r w:rsidRPr="00447FC0">
        <w:rPr>
          <w:rFonts w:cs="Arial"/>
          <w:bCs/>
          <w:spacing w:val="1"/>
          <w:sz w:val="24"/>
          <w:szCs w:val="24"/>
        </w:rPr>
        <w:t xml:space="preserve">la parte final de la fracción tercera del artículo 11 de la </w:t>
      </w:r>
      <w:r w:rsidRPr="00447FC0">
        <w:rPr>
          <w:rFonts w:cs="Arial"/>
          <w:bCs/>
          <w:i/>
          <w:iCs/>
          <w:spacing w:val="1"/>
          <w:sz w:val="24"/>
          <w:szCs w:val="24"/>
        </w:rPr>
        <w:t xml:space="preserve">Ley </w:t>
      </w:r>
      <w:r w:rsidR="00145A6E" w:rsidRPr="00447FC0">
        <w:rPr>
          <w:rFonts w:cs="Arial"/>
          <w:bCs/>
          <w:i/>
          <w:iCs/>
          <w:spacing w:val="1"/>
          <w:sz w:val="24"/>
          <w:szCs w:val="24"/>
        </w:rPr>
        <w:t xml:space="preserve">de Justicia </w:t>
      </w:r>
      <w:r w:rsidRPr="00447FC0">
        <w:rPr>
          <w:rFonts w:cs="Arial"/>
          <w:bCs/>
          <w:i/>
          <w:iCs/>
          <w:spacing w:val="1"/>
          <w:sz w:val="24"/>
          <w:szCs w:val="24"/>
        </w:rPr>
        <w:t>Electoral</w:t>
      </w:r>
      <w:r w:rsidR="003F428E" w:rsidRPr="00447FC0">
        <w:rPr>
          <w:rFonts w:cs="Arial"/>
          <w:bCs/>
          <w:spacing w:val="1"/>
          <w:sz w:val="24"/>
          <w:szCs w:val="24"/>
        </w:rPr>
        <w:t xml:space="preserve">, que se actualiza en la especie, </w:t>
      </w:r>
      <w:r w:rsidRPr="00447FC0">
        <w:rPr>
          <w:rFonts w:cs="Arial"/>
          <w:bCs/>
          <w:spacing w:val="1"/>
          <w:sz w:val="24"/>
          <w:szCs w:val="24"/>
        </w:rPr>
        <w:t xml:space="preserve">se estable que </w:t>
      </w:r>
      <w:r w:rsidR="00721D65" w:rsidRPr="00447FC0">
        <w:rPr>
          <w:rFonts w:cs="Arial"/>
          <w:bCs/>
          <w:spacing w:val="1"/>
          <w:sz w:val="24"/>
          <w:szCs w:val="24"/>
        </w:rPr>
        <w:t>se declararán improcedentes aquellos medios de impugnación contra los cuales no se hubiese interpuesto el medio de impugnación respectivo, dentro de los plazos señalados en es</w:t>
      </w:r>
      <w:r w:rsidR="00145A6E" w:rsidRPr="00447FC0">
        <w:rPr>
          <w:rFonts w:cs="Arial"/>
          <w:bCs/>
          <w:spacing w:val="1"/>
          <w:sz w:val="24"/>
          <w:szCs w:val="24"/>
        </w:rPr>
        <w:t>a</w:t>
      </w:r>
      <w:r w:rsidR="00721D65" w:rsidRPr="00447FC0">
        <w:rPr>
          <w:rFonts w:cs="Arial"/>
          <w:bCs/>
          <w:spacing w:val="1"/>
          <w:sz w:val="24"/>
          <w:szCs w:val="24"/>
        </w:rPr>
        <w:t xml:space="preserve"> Ley</w:t>
      </w:r>
      <w:r w:rsidR="003F428E" w:rsidRPr="00447FC0">
        <w:rPr>
          <w:rFonts w:cs="Arial"/>
          <w:bCs/>
          <w:spacing w:val="1"/>
          <w:sz w:val="24"/>
          <w:szCs w:val="24"/>
        </w:rPr>
        <w:t>.</w:t>
      </w:r>
    </w:p>
    <w:p w14:paraId="2822D1D0" w14:textId="77777777" w:rsidR="00EF768E" w:rsidRPr="00447FC0" w:rsidRDefault="00EF768E" w:rsidP="00EF768E">
      <w:pPr>
        <w:spacing w:line="360" w:lineRule="auto"/>
        <w:jc w:val="both"/>
        <w:rPr>
          <w:rFonts w:cs="Arial"/>
          <w:bCs/>
          <w:spacing w:val="1"/>
          <w:sz w:val="24"/>
          <w:szCs w:val="24"/>
        </w:rPr>
      </w:pPr>
    </w:p>
    <w:p w14:paraId="7115FE12" w14:textId="72ADD34D" w:rsidR="007B7277" w:rsidRPr="00447FC0" w:rsidRDefault="003F428E" w:rsidP="007B7277">
      <w:pPr>
        <w:spacing w:line="360" w:lineRule="auto"/>
        <w:jc w:val="both"/>
        <w:rPr>
          <w:rFonts w:cs="Arial"/>
          <w:bCs/>
          <w:spacing w:val="1"/>
          <w:sz w:val="24"/>
          <w:szCs w:val="24"/>
        </w:rPr>
      </w:pPr>
      <w:r w:rsidRPr="00447FC0">
        <w:rPr>
          <w:rFonts w:cs="Arial"/>
          <w:bCs/>
          <w:spacing w:val="1"/>
          <w:sz w:val="24"/>
          <w:szCs w:val="24"/>
        </w:rPr>
        <w:t xml:space="preserve">De acuerdo con lo establecido en el artículo </w:t>
      </w:r>
      <w:r w:rsidR="00DE6EED" w:rsidRPr="00447FC0">
        <w:rPr>
          <w:rFonts w:cs="Arial"/>
          <w:bCs/>
          <w:spacing w:val="1"/>
          <w:sz w:val="24"/>
          <w:szCs w:val="24"/>
        </w:rPr>
        <w:t xml:space="preserve">9 </w:t>
      </w:r>
      <w:r w:rsidRPr="00447FC0">
        <w:rPr>
          <w:rFonts w:cs="Arial"/>
          <w:bCs/>
          <w:spacing w:val="1"/>
          <w:sz w:val="24"/>
          <w:szCs w:val="24"/>
        </w:rPr>
        <w:t xml:space="preserve">de la </w:t>
      </w:r>
      <w:r w:rsidRPr="00447FC0">
        <w:rPr>
          <w:rFonts w:cs="Arial"/>
          <w:bCs/>
          <w:i/>
          <w:iCs/>
          <w:spacing w:val="1"/>
          <w:sz w:val="24"/>
          <w:szCs w:val="24"/>
        </w:rPr>
        <w:t xml:space="preserve">Ley </w:t>
      </w:r>
      <w:r w:rsidR="00145A6E" w:rsidRPr="00447FC0">
        <w:rPr>
          <w:rFonts w:cs="Arial"/>
          <w:bCs/>
          <w:i/>
          <w:iCs/>
          <w:spacing w:val="1"/>
          <w:sz w:val="24"/>
          <w:szCs w:val="24"/>
        </w:rPr>
        <w:t xml:space="preserve">de Justicia </w:t>
      </w:r>
      <w:r w:rsidRPr="00447FC0">
        <w:rPr>
          <w:rFonts w:cs="Arial"/>
          <w:bCs/>
          <w:i/>
          <w:iCs/>
          <w:spacing w:val="1"/>
          <w:sz w:val="24"/>
          <w:szCs w:val="24"/>
        </w:rPr>
        <w:t>Electoral</w:t>
      </w:r>
      <w:r w:rsidRPr="00447FC0">
        <w:rPr>
          <w:rFonts w:cs="Arial"/>
          <w:bCs/>
          <w:spacing w:val="1"/>
          <w:sz w:val="24"/>
          <w:szCs w:val="24"/>
        </w:rPr>
        <w:t>,</w:t>
      </w:r>
      <w:r w:rsidR="007622B0" w:rsidRPr="009E11C2">
        <w:rPr>
          <w:rStyle w:val="Refdenotaalpie"/>
          <w:rFonts w:cs="Arial"/>
          <w:bCs/>
          <w:spacing w:val="1"/>
          <w:sz w:val="24"/>
          <w:szCs w:val="24"/>
        </w:rPr>
        <w:footnoteReference w:id="6"/>
      </w:r>
      <w:r w:rsidRPr="00447FC0">
        <w:rPr>
          <w:rFonts w:cs="Arial"/>
          <w:bCs/>
          <w:spacing w:val="1"/>
          <w:sz w:val="24"/>
          <w:szCs w:val="24"/>
        </w:rPr>
        <w:t xml:space="preserve"> </w:t>
      </w:r>
      <w:r w:rsidR="00DE6EED" w:rsidRPr="00447FC0">
        <w:rPr>
          <w:rFonts w:cs="Arial"/>
          <w:bCs/>
          <w:spacing w:val="1"/>
          <w:sz w:val="24"/>
          <w:szCs w:val="24"/>
        </w:rPr>
        <w:t>los medios de impugnación deberán presentarse dentro de los cuatro días contados a partir del día siguiente a aquel en que se tenga conocimiento del acto, acuerdo o resolución impugnado, con excepción del juicio de inconformidad y del juicio para la protección de los derechos políticos electorales que serán de cinco días.</w:t>
      </w:r>
    </w:p>
    <w:p w14:paraId="4B8F5427" w14:textId="77777777" w:rsidR="007B7277" w:rsidRPr="00447FC0" w:rsidRDefault="007B7277" w:rsidP="007B7277">
      <w:pPr>
        <w:spacing w:line="360" w:lineRule="auto"/>
        <w:jc w:val="both"/>
        <w:rPr>
          <w:rFonts w:cs="Arial"/>
          <w:bCs/>
          <w:spacing w:val="1"/>
          <w:sz w:val="24"/>
          <w:szCs w:val="24"/>
        </w:rPr>
      </w:pPr>
    </w:p>
    <w:p w14:paraId="40598464" w14:textId="25578963" w:rsidR="003F428E" w:rsidRPr="00447FC0" w:rsidRDefault="003F428E" w:rsidP="007B7277">
      <w:pPr>
        <w:spacing w:line="360" w:lineRule="auto"/>
        <w:jc w:val="both"/>
        <w:rPr>
          <w:rFonts w:cs="Arial"/>
          <w:bCs/>
          <w:spacing w:val="1"/>
          <w:sz w:val="24"/>
          <w:szCs w:val="24"/>
        </w:rPr>
      </w:pPr>
      <w:r w:rsidRPr="00447FC0">
        <w:rPr>
          <w:rFonts w:cs="Arial"/>
          <w:bCs/>
          <w:spacing w:val="1"/>
          <w:sz w:val="24"/>
          <w:szCs w:val="24"/>
        </w:rPr>
        <w:t xml:space="preserve">Asimismo, conforme con lo dispuesto en el artículo </w:t>
      </w:r>
      <w:r w:rsidR="003A594E" w:rsidRPr="00447FC0">
        <w:rPr>
          <w:rFonts w:cs="Arial"/>
          <w:bCs/>
          <w:spacing w:val="1"/>
          <w:sz w:val="24"/>
          <w:szCs w:val="24"/>
        </w:rPr>
        <w:t>8</w:t>
      </w:r>
      <w:r w:rsidRPr="00447FC0">
        <w:rPr>
          <w:rFonts w:cs="Arial"/>
          <w:bCs/>
          <w:spacing w:val="1"/>
          <w:sz w:val="24"/>
          <w:szCs w:val="24"/>
        </w:rPr>
        <w:t xml:space="preserve">°, párrafo </w:t>
      </w:r>
      <w:r w:rsidR="003A594E" w:rsidRPr="00447FC0">
        <w:rPr>
          <w:rFonts w:cs="Arial"/>
          <w:bCs/>
          <w:spacing w:val="1"/>
          <w:sz w:val="24"/>
          <w:szCs w:val="24"/>
        </w:rPr>
        <w:t>segundo</w:t>
      </w:r>
      <w:r w:rsidRPr="00447FC0">
        <w:rPr>
          <w:rFonts w:cs="Arial"/>
          <w:bCs/>
          <w:spacing w:val="1"/>
          <w:sz w:val="24"/>
          <w:szCs w:val="24"/>
        </w:rPr>
        <w:t xml:space="preserve">, del mismo ordenamiento legal, </w:t>
      </w:r>
      <w:r w:rsidR="003A594E" w:rsidRPr="00447FC0">
        <w:rPr>
          <w:rFonts w:cs="Arial"/>
          <w:bCs/>
          <w:spacing w:val="1"/>
          <w:sz w:val="24"/>
          <w:szCs w:val="24"/>
        </w:rPr>
        <w:t xml:space="preserve">cuando la violación reclamada en el medio de impugnación respectivo no se produzca durante el desarrollo de un proceso electoral, el cómputo de los plazos se hará contando solamente los días hábiles, debiendo entenderse por tales todos los días </w:t>
      </w:r>
      <w:r w:rsidR="00CB724E">
        <w:rPr>
          <w:rFonts w:cs="Arial"/>
          <w:bCs/>
          <w:spacing w:val="1"/>
          <w:sz w:val="24"/>
          <w:szCs w:val="24"/>
        </w:rPr>
        <w:t>con</w:t>
      </w:r>
      <w:r w:rsidR="003A594E" w:rsidRPr="00447FC0">
        <w:rPr>
          <w:rFonts w:cs="Arial"/>
          <w:bCs/>
          <w:spacing w:val="1"/>
          <w:sz w:val="24"/>
          <w:szCs w:val="24"/>
        </w:rPr>
        <w:t xml:space="preserve"> excepción de los sábados, domingos y los inhábiles en términos de ley, situación que acontece en el presente caso, al tratarse de un medio de impugnación que no se encuentra relacionado con un proceso electoral.</w:t>
      </w:r>
    </w:p>
    <w:p w14:paraId="3FDB211B" w14:textId="77777777" w:rsidR="00AA6FC6" w:rsidRPr="00447FC0" w:rsidRDefault="00AA6FC6" w:rsidP="00AA6FC6">
      <w:pPr>
        <w:spacing w:line="360" w:lineRule="auto"/>
        <w:jc w:val="both"/>
        <w:rPr>
          <w:rFonts w:cs="Arial"/>
          <w:bCs/>
          <w:spacing w:val="1"/>
          <w:sz w:val="24"/>
          <w:szCs w:val="24"/>
        </w:rPr>
      </w:pPr>
    </w:p>
    <w:p w14:paraId="722A81A0" w14:textId="2484317A" w:rsidR="003F428E" w:rsidRPr="00447FC0" w:rsidRDefault="003F428E" w:rsidP="00AA6FC6">
      <w:pPr>
        <w:spacing w:line="360" w:lineRule="auto"/>
        <w:jc w:val="both"/>
        <w:rPr>
          <w:rFonts w:cs="Arial"/>
          <w:bCs/>
          <w:spacing w:val="1"/>
          <w:sz w:val="24"/>
          <w:szCs w:val="24"/>
        </w:rPr>
      </w:pPr>
      <w:r w:rsidRPr="00447FC0">
        <w:rPr>
          <w:rFonts w:cs="Arial"/>
          <w:bCs/>
          <w:spacing w:val="1"/>
          <w:sz w:val="24"/>
          <w:szCs w:val="24"/>
        </w:rPr>
        <w:lastRenderedPageBreak/>
        <w:t xml:space="preserve">Si la presentación de la demanda de este </w:t>
      </w:r>
      <w:r w:rsidRPr="00447FC0">
        <w:rPr>
          <w:rFonts w:cs="Arial"/>
          <w:bCs/>
          <w:i/>
          <w:iCs/>
          <w:spacing w:val="1"/>
          <w:sz w:val="24"/>
          <w:szCs w:val="24"/>
        </w:rPr>
        <w:t>juicio</w:t>
      </w:r>
      <w:r w:rsidR="00AA6FC6" w:rsidRPr="00447FC0">
        <w:rPr>
          <w:rFonts w:cs="Arial"/>
          <w:bCs/>
          <w:i/>
          <w:iCs/>
          <w:spacing w:val="1"/>
          <w:sz w:val="24"/>
          <w:szCs w:val="24"/>
        </w:rPr>
        <w:t xml:space="preserve"> de la ciudadanía</w:t>
      </w:r>
      <w:r w:rsidRPr="00447FC0">
        <w:rPr>
          <w:rFonts w:cs="Arial"/>
          <w:bCs/>
          <w:spacing w:val="1"/>
          <w:sz w:val="24"/>
          <w:szCs w:val="24"/>
        </w:rPr>
        <w:t xml:space="preserve"> tuvo lugar el </w:t>
      </w:r>
      <w:r w:rsidR="007D1616" w:rsidRPr="00447FC0">
        <w:rPr>
          <w:rFonts w:cs="Arial"/>
          <w:bCs/>
          <w:spacing w:val="1"/>
          <w:sz w:val="24"/>
          <w:szCs w:val="24"/>
        </w:rPr>
        <w:t>tres de</w:t>
      </w:r>
      <w:r w:rsidRPr="00447FC0">
        <w:rPr>
          <w:rFonts w:cs="Arial"/>
          <w:bCs/>
          <w:spacing w:val="1"/>
          <w:sz w:val="24"/>
          <w:szCs w:val="24"/>
        </w:rPr>
        <w:t xml:space="preserve"> junio, según consta en el sello de recepción </w:t>
      </w:r>
      <w:r w:rsidR="007D1616" w:rsidRPr="00447FC0">
        <w:rPr>
          <w:rFonts w:cs="Arial"/>
          <w:sz w:val="24"/>
          <w:szCs w:val="24"/>
        </w:rPr>
        <w:t xml:space="preserve">del acuse de recibido de la Oficialía de Partes de este </w:t>
      </w:r>
      <w:r w:rsidR="007D1616" w:rsidRPr="00447FC0">
        <w:rPr>
          <w:rFonts w:cs="Arial"/>
          <w:i/>
          <w:sz w:val="24"/>
          <w:szCs w:val="24"/>
        </w:rPr>
        <w:t>Tribunal Electoral</w:t>
      </w:r>
      <w:r w:rsidRPr="00447FC0">
        <w:rPr>
          <w:rFonts w:cs="Arial"/>
          <w:sz w:val="24"/>
          <w:szCs w:val="24"/>
        </w:rPr>
        <w:t>, es indudable que el medio de impugnación</w:t>
      </w:r>
      <w:r w:rsidR="007D1616" w:rsidRPr="00447FC0">
        <w:rPr>
          <w:rFonts w:cs="Arial"/>
          <w:sz w:val="24"/>
          <w:szCs w:val="24"/>
        </w:rPr>
        <w:t xml:space="preserve">, respecto de los actos impugnados </w:t>
      </w:r>
      <w:r w:rsidR="00AA6FC6" w:rsidRPr="00447FC0">
        <w:rPr>
          <w:rFonts w:cs="Arial"/>
          <w:sz w:val="24"/>
          <w:szCs w:val="24"/>
        </w:rPr>
        <w:t xml:space="preserve">identificados con los incisos </w:t>
      </w:r>
      <w:r w:rsidR="00AA6FC6" w:rsidRPr="001E4234">
        <w:rPr>
          <w:rFonts w:cs="Arial"/>
          <w:b/>
          <w:bCs/>
          <w:sz w:val="24"/>
          <w:szCs w:val="24"/>
        </w:rPr>
        <w:t xml:space="preserve">d) </w:t>
      </w:r>
      <w:r w:rsidR="00AA6FC6" w:rsidRPr="001E4234">
        <w:rPr>
          <w:rFonts w:cs="Arial"/>
          <w:sz w:val="24"/>
          <w:szCs w:val="24"/>
        </w:rPr>
        <w:t>y</w:t>
      </w:r>
      <w:r w:rsidR="00AA6FC6" w:rsidRPr="001E4234">
        <w:rPr>
          <w:rFonts w:cs="Arial"/>
          <w:b/>
          <w:bCs/>
          <w:sz w:val="24"/>
          <w:szCs w:val="24"/>
        </w:rPr>
        <w:t xml:space="preserve"> e)</w:t>
      </w:r>
      <w:r w:rsidR="00AA6FC6" w:rsidRPr="00447FC0">
        <w:rPr>
          <w:rFonts w:cs="Arial"/>
          <w:sz w:val="24"/>
          <w:szCs w:val="24"/>
        </w:rPr>
        <w:t>,</w:t>
      </w:r>
      <w:r w:rsidRPr="00447FC0">
        <w:rPr>
          <w:rFonts w:cs="Arial"/>
          <w:sz w:val="24"/>
          <w:szCs w:val="24"/>
        </w:rPr>
        <w:t xml:space="preserve"> se presentó fuera del plazo legalmente establecido para tal efecto y, por tanto, el </w:t>
      </w:r>
      <w:r w:rsidRPr="00447FC0">
        <w:rPr>
          <w:rFonts w:cs="Arial"/>
          <w:i/>
          <w:sz w:val="24"/>
          <w:szCs w:val="24"/>
        </w:rPr>
        <w:t xml:space="preserve">juicio </w:t>
      </w:r>
      <w:r w:rsidR="00AA6FC6" w:rsidRPr="00447FC0">
        <w:rPr>
          <w:rFonts w:cs="Arial"/>
          <w:i/>
          <w:sz w:val="24"/>
          <w:szCs w:val="24"/>
        </w:rPr>
        <w:t>de la ciudadanía</w:t>
      </w:r>
      <w:r w:rsidRPr="00447FC0">
        <w:rPr>
          <w:rFonts w:cs="Arial"/>
          <w:sz w:val="24"/>
          <w:szCs w:val="24"/>
        </w:rPr>
        <w:t xml:space="preserve"> es improcedente, conforme con lo establecido en el artículo </w:t>
      </w:r>
      <w:r w:rsidR="00AA6FC6" w:rsidRPr="00447FC0">
        <w:rPr>
          <w:rFonts w:cs="Arial"/>
          <w:sz w:val="24"/>
          <w:szCs w:val="24"/>
        </w:rPr>
        <w:t>11</w:t>
      </w:r>
      <w:r w:rsidRPr="00447FC0">
        <w:rPr>
          <w:rFonts w:cs="Arial"/>
          <w:sz w:val="24"/>
          <w:szCs w:val="24"/>
        </w:rPr>
        <w:t xml:space="preserve">, </w:t>
      </w:r>
      <w:r w:rsidR="00AA6FC6" w:rsidRPr="00447FC0">
        <w:rPr>
          <w:rFonts w:cs="Arial"/>
          <w:sz w:val="24"/>
          <w:szCs w:val="24"/>
        </w:rPr>
        <w:t xml:space="preserve">fracción III, de la </w:t>
      </w:r>
      <w:r w:rsidRPr="00447FC0">
        <w:rPr>
          <w:rFonts w:cs="Arial"/>
          <w:i/>
          <w:sz w:val="24"/>
          <w:szCs w:val="24"/>
        </w:rPr>
        <w:t xml:space="preserve">Ley </w:t>
      </w:r>
      <w:r w:rsidR="00145A6E" w:rsidRPr="00447FC0">
        <w:rPr>
          <w:rFonts w:cs="Arial"/>
          <w:i/>
          <w:sz w:val="24"/>
          <w:szCs w:val="24"/>
        </w:rPr>
        <w:t xml:space="preserve">de Justicia </w:t>
      </w:r>
      <w:r w:rsidRPr="00447FC0">
        <w:rPr>
          <w:rFonts w:cs="Arial"/>
          <w:i/>
          <w:sz w:val="24"/>
          <w:szCs w:val="24"/>
        </w:rPr>
        <w:t>Electoral</w:t>
      </w:r>
      <w:r w:rsidR="00AA6FC6" w:rsidRPr="00447FC0">
        <w:rPr>
          <w:rFonts w:cs="Arial"/>
          <w:sz w:val="24"/>
          <w:szCs w:val="24"/>
        </w:rPr>
        <w:t>, tal y como se evidencia a continuación.</w:t>
      </w:r>
    </w:p>
    <w:p w14:paraId="5F01F67D" w14:textId="77777777" w:rsidR="00BC71A8" w:rsidRPr="00447FC0" w:rsidRDefault="00BC71A8" w:rsidP="00405B07">
      <w:pPr>
        <w:spacing w:line="360" w:lineRule="auto"/>
        <w:jc w:val="both"/>
        <w:rPr>
          <w:rFonts w:cs="Arial"/>
          <w:bCs/>
          <w:spacing w:val="1"/>
          <w:sz w:val="24"/>
          <w:szCs w:val="24"/>
        </w:rPr>
      </w:pPr>
    </w:p>
    <w:p w14:paraId="53FC102B" w14:textId="1773BA71" w:rsidR="009D7CE9" w:rsidRPr="00447FC0" w:rsidRDefault="002903DF" w:rsidP="00405B07">
      <w:pPr>
        <w:spacing w:line="360" w:lineRule="auto"/>
        <w:jc w:val="both"/>
        <w:rPr>
          <w:rFonts w:cs="Arial"/>
          <w:bCs/>
          <w:spacing w:val="1"/>
          <w:sz w:val="24"/>
          <w:szCs w:val="24"/>
        </w:rPr>
      </w:pPr>
      <w:r w:rsidRPr="00447FC0">
        <w:rPr>
          <w:rFonts w:cs="Arial"/>
          <w:bCs/>
          <w:spacing w:val="1"/>
          <w:sz w:val="24"/>
          <w:szCs w:val="24"/>
        </w:rPr>
        <w:t xml:space="preserve">Si el plazo para impugnar el acto identificado con </w:t>
      </w:r>
      <w:r w:rsidR="00C93220" w:rsidRPr="00447FC0">
        <w:rPr>
          <w:rFonts w:cs="Arial"/>
          <w:bCs/>
          <w:spacing w:val="1"/>
          <w:sz w:val="24"/>
          <w:szCs w:val="24"/>
        </w:rPr>
        <w:t>el</w:t>
      </w:r>
      <w:r w:rsidRPr="00447FC0">
        <w:rPr>
          <w:rFonts w:cs="Arial"/>
          <w:bCs/>
          <w:spacing w:val="1"/>
          <w:sz w:val="24"/>
          <w:szCs w:val="24"/>
        </w:rPr>
        <w:t xml:space="preserve"> </w:t>
      </w:r>
      <w:r w:rsidRPr="003D63D8">
        <w:rPr>
          <w:rFonts w:cs="Arial"/>
          <w:b/>
          <w:spacing w:val="1"/>
          <w:sz w:val="24"/>
          <w:szCs w:val="24"/>
        </w:rPr>
        <w:t>inciso d)</w:t>
      </w:r>
      <w:r w:rsidRPr="00447FC0">
        <w:rPr>
          <w:rFonts w:cs="Arial"/>
          <w:bCs/>
          <w:spacing w:val="1"/>
          <w:sz w:val="24"/>
          <w:szCs w:val="24"/>
        </w:rPr>
        <w:t xml:space="preserve">, consistente en la supuesta supresión de la anotación a puño y letra que el </w:t>
      </w:r>
      <w:r w:rsidRPr="00447FC0">
        <w:rPr>
          <w:rFonts w:cs="Arial"/>
          <w:bCs/>
          <w:i/>
          <w:iCs/>
          <w:spacing w:val="1"/>
          <w:sz w:val="24"/>
          <w:szCs w:val="24"/>
        </w:rPr>
        <w:t>actor</w:t>
      </w:r>
      <w:r w:rsidRPr="00447FC0">
        <w:rPr>
          <w:rFonts w:cs="Arial"/>
          <w:bCs/>
          <w:spacing w:val="1"/>
          <w:sz w:val="24"/>
          <w:szCs w:val="24"/>
        </w:rPr>
        <w:t xml:space="preserve"> asentó en cuatro tantos, en presencia de testigos, </w:t>
      </w:r>
      <w:r w:rsidR="006A4EC1" w:rsidRPr="00447FC0">
        <w:rPr>
          <w:rFonts w:cs="Arial"/>
          <w:spacing w:val="1"/>
          <w:sz w:val="24"/>
          <w:szCs w:val="24"/>
        </w:rPr>
        <w:t>sobre</w:t>
      </w:r>
      <w:r w:rsidRPr="00447FC0">
        <w:rPr>
          <w:rFonts w:cs="Arial"/>
          <w:sz w:val="24"/>
          <w:szCs w:val="24"/>
        </w:rPr>
        <w:t xml:space="preserve"> los hechos ocurridos en la sesión del treinta de abril, respecto del cual el </w:t>
      </w:r>
      <w:r w:rsidRPr="00447FC0">
        <w:rPr>
          <w:rFonts w:cs="Arial"/>
          <w:i/>
          <w:sz w:val="24"/>
          <w:szCs w:val="24"/>
        </w:rPr>
        <w:t>actor</w:t>
      </w:r>
      <w:r w:rsidRPr="00447FC0">
        <w:rPr>
          <w:rFonts w:cs="Arial"/>
          <w:sz w:val="24"/>
          <w:szCs w:val="24"/>
        </w:rPr>
        <w:t xml:space="preserve"> reconoce expresamente en su demanda </w:t>
      </w:r>
      <w:r w:rsidR="00EB39A5" w:rsidRPr="00447FC0">
        <w:rPr>
          <w:rFonts w:cs="Arial"/>
          <w:sz w:val="24"/>
          <w:szCs w:val="24"/>
        </w:rPr>
        <w:t xml:space="preserve">que </w:t>
      </w:r>
      <w:r w:rsidRPr="00447FC0">
        <w:rPr>
          <w:rFonts w:cs="Arial"/>
          <w:sz w:val="24"/>
          <w:szCs w:val="24"/>
        </w:rPr>
        <w:t>tuvo conocimiento del mismo el</w:t>
      </w:r>
      <w:r w:rsidR="007F3582" w:rsidRPr="00447FC0">
        <w:rPr>
          <w:rFonts w:cs="Arial"/>
          <w:sz w:val="24"/>
          <w:szCs w:val="24"/>
        </w:rPr>
        <w:t xml:space="preserve"> quin</w:t>
      </w:r>
      <w:r w:rsidR="007717EB" w:rsidRPr="00447FC0">
        <w:rPr>
          <w:rFonts w:cs="Arial"/>
          <w:sz w:val="24"/>
          <w:szCs w:val="24"/>
        </w:rPr>
        <w:t>c</w:t>
      </w:r>
      <w:r w:rsidR="007F3582" w:rsidRPr="00447FC0">
        <w:rPr>
          <w:rFonts w:cs="Arial"/>
          <w:sz w:val="24"/>
          <w:szCs w:val="24"/>
        </w:rPr>
        <w:t>e de mayo</w:t>
      </w:r>
      <w:r w:rsidR="00A631DE" w:rsidRPr="00447FC0">
        <w:rPr>
          <w:rFonts w:cs="Arial"/>
          <w:sz w:val="24"/>
          <w:szCs w:val="24"/>
        </w:rPr>
        <w:t xml:space="preserve"> (foja cuatro de la demanda)</w:t>
      </w:r>
      <w:r w:rsidR="007F3582" w:rsidRPr="00447FC0">
        <w:rPr>
          <w:rFonts w:cs="Arial"/>
          <w:sz w:val="24"/>
          <w:szCs w:val="24"/>
        </w:rPr>
        <w:t xml:space="preserve">, </w:t>
      </w:r>
      <w:r w:rsidRPr="00447FC0">
        <w:rPr>
          <w:rFonts w:cs="Arial"/>
          <w:sz w:val="24"/>
          <w:szCs w:val="24"/>
        </w:rPr>
        <w:t>resulta inconcuso que la presentación de la demanda</w:t>
      </w:r>
      <w:r w:rsidR="007F3582" w:rsidRPr="00447FC0">
        <w:rPr>
          <w:rFonts w:cs="Arial"/>
          <w:sz w:val="24"/>
          <w:szCs w:val="24"/>
        </w:rPr>
        <w:t>, en contra de este acto</w:t>
      </w:r>
      <w:r w:rsidR="00A631DE" w:rsidRPr="00447FC0">
        <w:rPr>
          <w:rFonts w:cs="Arial"/>
          <w:sz w:val="24"/>
          <w:szCs w:val="24"/>
        </w:rPr>
        <w:t>,</w:t>
      </w:r>
      <w:r w:rsidR="007F3582" w:rsidRPr="00447FC0">
        <w:rPr>
          <w:rFonts w:cs="Arial"/>
          <w:sz w:val="24"/>
          <w:szCs w:val="24"/>
        </w:rPr>
        <w:t xml:space="preserve"> resulta </w:t>
      </w:r>
      <w:r w:rsidRPr="00447FC0">
        <w:rPr>
          <w:rFonts w:cs="Arial"/>
          <w:sz w:val="24"/>
          <w:szCs w:val="24"/>
        </w:rPr>
        <w:t xml:space="preserve">extemporánea. </w:t>
      </w:r>
    </w:p>
    <w:p w14:paraId="4B03411C" w14:textId="77777777" w:rsidR="009D7CE9" w:rsidRPr="00447FC0" w:rsidRDefault="009D7CE9" w:rsidP="00405B07">
      <w:pPr>
        <w:spacing w:line="360" w:lineRule="auto"/>
        <w:jc w:val="both"/>
        <w:rPr>
          <w:rFonts w:cs="Arial"/>
          <w:bCs/>
          <w:spacing w:val="1"/>
          <w:sz w:val="24"/>
          <w:szCs w:val="24"/>
        </w:rPr>
      </w:pPr>
    </w:p>
    <w:p w14:paraId="1E7AED6E" w14:textId="0805365D" w:rsidR="002903DF" w:rsidRPr="00447FC0" w:rsidRDefault="007F3582" w:rsidP="00405B07">
      <w:pPr>
        <w:spacing w:line="360" w:lineRule="auto"/>
        <w:jc w:val="both"/>
      </w:pPr>
      <w:r w:rsidRPr="3E7D999C">
        <w:rPr>
          <w:rFonts w:cs="Arial"/>
          <w:spacing w:val="1"/>
          <w:sz w:val="24"/>
          <w:szCs w:val="24"/>
        </w:rPr>
        <w:t>Lo anterior porque el</w:t>
      </w:r>
      <w:r w:rsidR="002903DF" w:rsidRPr="3E7D999C">
        <w:rPr>
          <w:rFonts w:cs="Arial"/>
          <w:spacing w:val="1"/>
          <w:sz w:val="24"/>
          <w:szCs w:val="24"/>
        </w:rPr>
        <w:t xml:space="preserve"> plazo</w:t>
      </w:r>
      <w:r w:rsidRPr="3E7D999C">
        <w:rPr>
          <w:rFonts w:cs="Arial"/>
          <w:spacing w:val="1"/>
          <w:sz w:val="24"/>
          <w:szCs w:val="24"/>
        </w:rPr>
        <w:t xml:space="preserve"> de cinco día</w:t>
      </w:r>
      <w:r w:rsidR="00A631DE" w:rsidRPr="3E7D999C">
        <w:rPr>
          <w:rFonts w:cs="Arial"/>
          <w:spacing w:val="1"/>
          <w:sz w:val="24"/>
          <w:szCs w:val="24"/>
        </w:rPr>
        <w:t>s</w:t>
      </w:r>
      <w:r w:rsidR="002903DF" w:rsidRPr="3E7D999C">
        <w:rPr>
          <w:rFonts w:cs="Arial"/>
          <w:spacing w:val="1"/>
          <w:sz w:val="24"/>
          <w:szCs w:val="24"/>
        </w:rPr>
        <w:t xml:space="preserve"> </w:t>
      </w:r>
      <w:r w:rsidR="008A0011" w:rsidRPr="3E7D999C">
        <w:rPr>
          <w:rFonts w:cs="Arial"/>
          <w:spacing w:val="1"/>
          <w:sz w:val="24"/>
          <w:szCs w:val="24"/>
        </w:rPr>
        <w:t xml:space="preserve">para su presentación </w:t>
      </w:r>
      <w:r w:rsidR="002903DF" w:rsidRPr="3E7D999C">
        <w:rPr>
          <w:rFonts w:cs="Arial"/>
          <w:spacing w:val="1"/>
          <w:sz w:val="24"/>
          <w:szCs w:val="24"/>
        </w:rPr>
        <w:t xml:space="preserve">transcurrió </w:t>
      </w:r>
      <w:r w:rsidR="00405B07" w:rsidRPr="3E7D999C">
        <w:rPr>
          <w:rFonts w:cs="Arial"/>
          <w:spacing w:val="1"/>
          <w:sz w:val="24"/>
          <w:szCs w:val="24"/>
        </w:rPr>
        <w:t>del</w:t>
      </w:r>
      <w:r w:rsidR="002903DF" w:rsidRPr="3E7D999C">
        <w:rPr>
          <w:rFonts w:cs="Arial"/>
          <w:spacing w:val="1"/>
          <w:sz w:val="24"/>
          <w:szCs w:val="24"/>
        </w:rPr>
        <w:t xml:space="preserve"> </w:t>
      </w:r>
      <w:r w:rsidR="00405B07" w:rsidRPr="3E7D999C">
        <w:rPr>
          <w:rFonts w:cs="Arial"/>
          <w:spacing w:val="1"/>
          <w:sz w:val="24"/>
          <w:szCs w:val="24"/>
        </w:rPr>
        <w:t>dieciocho al veintidós de mayo y a</w:t>
      </w:r>
      <w:r w:rsidR="002903DF" w:rsidRPr="3E7D999C">
        <w:rPr>
          <w:rFonts w:cs="Arial"/>
          <w:spacing w:val="1"/>
          <w:sz w:val="24"/>
          <w:szCs w:val="24"/>
        </w:rPr>
        <w:t xml:space="preserve">l haberse presentado hasta el </w:t>
      </w:r>
      <w:r w:rsidR="00405B07" w:rsidRPr="3E7D999C">
        <w:rPr>
          <w:rFonts w:cs="Arial"/>
          <w:spacing w:val="1"/>
          <w:sz w:val="24"/>
          <w:szCs w:val="24"/>
        </w:rPr>
        <w:t>tres</w:t>
      </w:r>
      <w:r w:rsidR="002903DF" w:rsidRPr="3E7D999C">
        <w:rPr>
          <w:rFonts w:cs="Arial"/>
          <w:spacing w:val="1"/>
          <w:sz w:val="24"/>
          <w:szCs w:val="24"/>
        </w:rPr>
        <w:t xml:space="preserve"> de </w:t>
      </w:r>
      <w:r w:rsidR="00405B07" w:rsidRPr="3E7D999C">
        <w:rPr>
          <w:rFonts w:cs="Arial"/>
          <w:spacing w:val="1"/>
          <w:sz w:val="24"/>
          <w:szCs w:val="24"/>
        </w:rPr>
        <w:t>junio</w:t>
      </w:r>
      <w:r w:rsidR="002903DF" w:rsidRPr="3E7D999C">
        <w:rPr>
          <w:rFonts w:cs="Arial"/>
          <w:spacing w:val="1"/>
          <w:sz w:val="24"/>
          <w:szCs w:val="24"/>
        </w:rPr>
        <w:t xml:space="preserve">, </w:t>
      </w:r>
      <w:r w:rsidR="00405B07" w:rsidRPr="3E7D999C">
        <w:rPr>
          <w:rFonts w:cs="Arial"/>
          <w:spacing w:val="1"/>
          <w:sz w:val="24"/>
          <w:szCs w:val="24"/>
        </w:rPr>
        <w:t>resulta</w:t>
      </w:r>
      <w:r w:rsidR="002903DF" w:rsidRPr="3E7D999C">
        <w:rPr>
          <w:rFonts w:cs="Arial"/>
          <w:spacing w:val="1"/>
          <w:sz w:val="24"/>
          <w:szCs w:val="24"/>
        </w:rPr>
        <w:t xml:space="preserve"> evidente que su presentación fue extemporánea. </w:t>
      </w:r>
    </w:p>
    <w:p w14:paraId="1DA9FBCC" w14:textId="4D84F8D2" w:rsidR="3E7D999C" w:rsidRDefault="3E7D999C" w:rsidP="3E7D999C">
      <w:pPr>
        <w:spacing w:line="360" w:lineRule="auto"/>
        <w:jc w:val="both"/>
        <w:rPr>
          <w:rFonts w:cs="Arial"/>
          <w:sz w:val="24"/>
          <w:szCs w:val="24"/>
        </w:rPr>
      </w:pPr>
    </w:p>
    <w:p w14:paraId="2102D58A" w14:textId="3C672FAC" w:rsidR="7E2DB609" w:rsidRDefault="7E2DB609" w:rsidP="3E7D999C">
      <w:pPr>
        <w:spacing w:line="360" w:lineRule="auto"/>
        <w:jc w:val="both"/>
        <w:rPr>
          <w:rFonts w:cs="Arial"/>
          <w:sz w:val="24"/>
          <w:szCs w:val="24"/>
          <w:u w:val="single"/>
        </w:rPr>
      </w:pPr>
      <w:r w:rsidRPr="3E7D999C">
        <w:rPr>
          <w:rFonts w:cs="Arial"/>
          <w:sz w:val="24"/>
          <w:szCs w:val="24"/>
          <w:u w:val="single"/>
        </w:rPr>
        <w:t xml:space="preserve">Asimismo, respecto de este mismo acto impugnado, la responsable hace valer la causal de improcedencia consistente en que el actor carece de interés </w:t>
      </w:r>
      <w:r w:rsidR="19ACD1B0" w:rsidRPr="3E7D999C">
        <w:rPr>
          <w:rFonts w:cs="Arial"/>
          <w:sz w:val="24"/>
          <w:szCs w:val="24"/>
          <w:u w:val="single"/>
        </w:rPr>
        <w:t>jurídico como consecuencia de la inexistencia del acto reclamado; sin embargo, al haberse actualizado la causal de impr</w:t>
      </w:r>
      <w:r w:rsidR="7846B3E7" w:rsidRPr="3E7D999C">
        <w:rPr>
          <w:rFonts w:cs="Arial"/>
          <w:sz w:val="24"/>
          <w:szCs w:val="24"/>
          <w:u w:val="single"/>
        </w:rPr>
        <w:t>o</w:t>
      </w:r>
      <w:r w:rsidR="19ACD1B0" w:rsidRPr="3E7D999C">
        <w:rPr>
          <w:rFonts w:cs="Arial"/>
          <w:sz w:val="24"/>
          <w:szCs w:val="24"/>
          <w:u w:val="single"/>
        </w:rPr>
        <w:t>c</w:t>
      </w:r>
      <w:r w:rsidR="512BF92F" w:rsidRPr="3E7D999C">
        <w:rPr>
          <w:rFonts w:cs="Arial"/>
          <w:sz w:val="24"/>
          <w:szCs w:val="24"/>
          <w:u w:val="single"/>
        </w:rPr>
        <w:t>e</w:t>
      </w:r>
      <w:r w:rsidR="19ACD1B0" w:rsidRPr="3E7D999C">
        <w:rPr>
          <w:rFonts w:cs="Arial"/>
          <w:sz w:val="24"/>
          <w:szCs w:val="24"/>
          <w:u w:val="single"/>
        </w:rPr>
        <w:t xml:space="preserve">dencia </w:t>
      </w:r>
      <w:r w:rsidR="2A672613" w:rsidRPr="3E7D999C">
        <w:rPr>
          <w:rFonts w:cs="Arial"/>
          <w:sz w:val="24"/>
          <w:szCs w:val="24"/>
          <w:u w:val="single"/>
        </w:rPr>
        <w:t>relativa a la presentación extemporánea de la demanda</w:t>
      </w:r>
      <w:r w:rsidR="32348ADF" w:rsidRPr="3E7D999C">
        <w:rPr>
          <w:rFonts w:cs="Arial"/>
          <w:sz w:val="24"/>
          <w:szCs w:val="24"/>
          <w:u w:val="single"/>
        </w:rPr>
        <w:t>, tal y como se ha señalado anteriormente, resulta innecesario su análisis.</w:t>
      </w:r>
    </w:p>
    <w:p w14:paraId="62A89133" w14:textId="77777777" w:rsidR="00AA6FC6" w:rsidRPr="00447FC0" w:rsidRDefault="00AA6FC6" w:rsidP="00405B07">
      <w:pPr>
        <w:spacing w:line="360" w:lineRule="auto"/>
        <w:jc w:val="both"/>
        <w:rPr>
          <w:rFonts w:cs="Arial"/>
          <w:bCs/>
          <w:spacing w:val="1"/>
          <w:sz w:val="24"/>
          <w:szCs w:val="24"/>
        </w:rPr>
      </w:pPr>
    </w:p>
    <w:p w14:paraId="16DF605C" w14:textId="0162F318" w:rsidR="004A4819" w:rsidRPr="00B33869" w:rsidRDefault="00BC71A8" w:rsidP="00BC71A8">
      <w:pPr>
        <w:spacing w:line="360" w:lineRule="auto"/>
        <w:jc w:val="both"/>
        <w:rPr>
          <w:rFonts w:cs="Arial"/>
          <w:sz w:val="24"/>
          <w:szCs w:val="24"/>
          <w:u w:val="single"/>
        </w:rPr>
      </w:pPr>
      <w:r w:rsidRPr="00447FC0">
        <w:rPr>
          <w:rFonts w:cs="Arial"/>
          <w:bCs/>
          <w:spacing w:val="1"/>
          <w:sz w:val="24"/>
          <w:szCs w:val="24"/>
        </w:rPr>
        <w:t xml:space="preserve">Por otro lado, respecto del plazo para impugnar el acto identificado con </w:t>
      </w:r>
      <w:r w:rsidR="00C93220" w:rsidRPr="00447FC0">
        <w:rPr>
          <w:rFonts w:cs="Arial"/>
          <w:bCs/>
          <w:spacing w:val="1"/>
          <w:sz w:val="24"/>
          <w:szCs w:val="24"/>
        </w:rPr>
        <w:t>el</w:t>
      </w:r>
      <w:r w:rsidRPr="00447FC0">
        <w:rPr>
          <w:rFonts w:cs="Arial"/>
          <w:bCs/>
          <w:spacing w:val="1"/>
          <w:sz w:val="24"/>
          <w:szCs w:val="24"/>
        </w:rPr>
        <w:t xml:space="preserve"> </w:t>
      </w:r>
      <w:r w:rsidRPr="00AF3081">
        <w:rPr>
          <w:rFonts w:cs="Arial"/>
          <w:b/>
          <w:spacing w:val="1"/>
          <w:sz w:val="24"/>
          <w:szCs w:val="24"/>
        </w:rPr>
        <w:t>inciso e)</w:t>
      </w:r>
      <w:r w:rsidRPr="00447FC0">
        <w:rPr>
          <w:rFonts w:cs="Arial"/>
          <w:bCs/>
          <w:spacing w:val="1"/>
          <w:sz w:val="24"/>
          <w:szCs w:val="24"/>
        </w:rPr>
        <w:t>, consistente</w:t>
      </w:r>
      <w:r w:rsidR="00AF3081">
        <w:rPr>
          <w:rFonts w:cs="Arial"/>
          <w:bCs/>
          <w:spacing w:val="1"/>
          <w:sz w:val="24"/>
          <w:szCs w:val="24"/>
        </w:rPr>
        <w:t xml:space="preserve"> en</w:t>
      </w:r>
      <w:r w:rsidRPr="00447FC0">
        <w:rPr>
          <w:rFonts w:cs="Arial"/>
          <w:bCs/>
          <w:spacing w:val="1"/>
          <w:sz w:val="24"/>
          <w:szCs w:val="24"/>
        </w:rPr>
        <w:t xml:space="preserve"> </w:t>
      </w:r>
      <w:r w:rsidR="00EB39A5" w:rsidRPr="00447FC0">
        <w:rPr>
          <w:rFonts w:cs="Arial"/>
          <w:bCs/>
          <w:spacing w:val="1"/>
          <w:sz w:val="24"/>
          <w:szCs w:val="24"/>
        </w:rPr>
        <w:t xml:space="preserve">las expresiones presuntamente amenazantes proferidas hacia el </w:t>
      </w:r>
      <w:r w:rsidR="00EB39A5" w:rsidRPr="00447FC0">
        <w:rPr>
          <w:rFonts w:cs="Arial"/>
          <w:bCs/>
          <w:i/>
          <w:iCs/>
          <w:spacing w:val="1"/>
          <w:sz w:val="24"/>
          <w:szCs w:val="24"/>
        </w:rPr>
        <w:t>actor</w:t>
      </w:r>
      <w:r w:rsidR="00EB39A5" w:rsidRPr="00447FC0">
        <w:rPr>
          <w:rFonts w:cs="Arial"/>
          <w:bCs/>
          <w:spacing w:val="1"/>
          <w:sz w:val="24"/>
          <w:szCs w:val="24"/>
        </w:rPr>
        <w:t>, por el Presidente</w:t>
      </w:r>
      <w:r w:rsidR="00AF3081">
        <w:rPr>
          <w:rFonts w:cs="Arial"/>
          <w:bCs/>
          <w:spacing w:val="1"/>
          <w:sz w:val="24"/>
          <w:szCs w:val="24"/>
        </w:rPr>
        <w:t xml:space="preserve"> municipal </w:t>
      </w:r>
      <w:r w:rsidR="00EB39A5" w:rsidRPr="00447FC0">
        <w:rPr>
          <w:rFonts w:cs="Arial"/>
          <w:bCs/>
          <w:spacing w:val="1"/>
          <w:sz w:val="24"/>
          <w:szCs w:val="24"/>
        </w:rPr>
        <w:t xml:space="preserve">en la sesión de </w:t>
      </w:r>
      <w:r w:rsidR="00EB39A5" w:rsidRPr="00447FC0">
        <w:rPr>
          <w:rFonts w:cs="Arial"/>
          <w:i/>
          <w:sz w:val="24"/>
          <w:szCs w:val="24"/>
        </w:rPr>
        <w:t>Cabild</w:t>
      </w:r>
      <w:r w:rsidR="00EB39A5" w:rsidRPr="00447FC0">
        <w:rPr>
          <w:rFonts w:cs="Arial"/>
          <w:sz w:val="24"/>
          <w:szCs w:val="24"/>
        </w:rPr>
        <w:t>o del treinta de abril</w:t>
      </w:r>
      <w:r w:rsidR="00EB39A5" w:rsidRPr="00447FC0" w:rsidDel="00B16BD5">
        <w:rPr>
          <w:rFonts w:cs="Arial"/>
          <w:sz w:val="24"/>
          <w:szCs w:val="24"/>
        </w:rPr>
        <w:t xml:space="preserve">, </w:t>
      </w:r>
      <w:r w:rsidR="00EB39A5" w:rsidRPr="00447FC0">
        <w:rPr>
          <w:rFonts w:cs="Arial"/>
          <w:sz w:val="24"/>
          <w:szCs w:val="24"/>
        </w:rPr>
        <w:t xml:space="preserve">las cuales pudieran constituir violencia política en contra de la </w:t>
      </w:r>
      <w:r w:rsidR="00EB39A5" w:rsidRPr="00447FC0">
        <w:rPr>
          <w:rFonts w:cs="Arial"/>
          <w:i/>
          <w:sz w:val="24"/>
          <w:szCs w:val="24"/>
        </w:rPr>
        <w:t>parte actora</w:t>
      </w:r>
      <w:r w:rsidR="00EB39A5" w:rsidRPr="00447FC0">
        <w:rPr>
          <w:rFonts w:cs="Arial"/>
          <w:sz w:val="24"/>
          <w:szCs w:val="24"/>
        </w:rPr>
        <w:t xml:space="preserve"> por el ejercicio del cargo, as</w:t>
      </w:r>
      <w:r w:rsidR="00EB39A5" w:rsidRPr="00447FC0" w:rsidDel="00986BA3">
        <w:rPr>
          <w:rFonts w:cs="Arial"/>
          <w:sz w:val="24"/>
          <w:szCs w:val="24"/>
        </w:rPr>
        <w:t xml:space="preserve">í </w:t>
      </w:r>
      <w:r w:rsidR="00EB39A5" w:rsidRPr="00447FC0">
        <w:rPr>
          <w:rFonts w:cs="Arial"/>
          <w:sz w:val="24"/>
          <w:szCs w:val="24"/>
        </w:rPr>
        <w:t>como una serie de acciones sistemáticas de intimidación y amenazas hacia su persona</w:t>
      </w:r>
      <w:r w:rsidRPr="00447FC0">
        <w:rPr>
          <w:rFonts w:cs="Arial"/>
          <w:sz w:val="24"/>
          <w:szCs w:val="24"/>
        </w:rPr>
        <w:t xml:space="preserve">, respecto del cual el </w:t>
      </w:r>
      <w:r w:rsidRPr="00447FC0">
        <w:rPr>
          <w:rFonts w:cs="Arial"/>
          <w:i/>
          <w:sz w:val="24"/>
          <w:szCs w:val="24"/>
        </w:rPr>
        <w:t>actor</w:t>
      </w:r>
      <w:r w:rsidRPr="00447FC0">
        <w:rPr>
          <w:rFonts w:cs="Arial"/>
          <w:sz w:val="24"/>
          <w:szCs w:val="24"/>
        </w:rPr>
        <w:t xml:space="preserve"> reconoce expresamente </w:t>
      </w:r>
      <w:r w:rsidR="00C93220" w:rsidRPr="00447FC0">
        <w:rPr>
          <w:rFonts w:cs="Arial"/>
          <w:sz w:val="24"/>
          <w:szCs w:val="24"/>
        </w:rPr>
        <w:lastRenderedPageBreak/>
        <w:t xml:space="preserve">sucedieron </w:t>
      </w:r>
      <w:r w:rsidR="008A0011" w:rsidRPr="00447FC0">
        <w:rPr>
          <w:rFonts w:cs="Arial"/>
          <w:sz w:val="24"/>
          <w:szCs w:val="24"/>
        </w:rPr>
        <w:t xml:space="preserve">el treinta de abril durante la sesión de </w:t>
      </w:r>
      <w:r w:rsidR="000B7282" w:rsidRPr="00447FC0">
        <w:rPr>
          <w:rFonts w:cs="Arial"/>
          <w:i/>
          <w:sz w:val="24"/>
          <w:szCs w:val="24"/>
        </w:rPr>
        <w:t>C</w:t>
      </w:r>
      <w:r w:rsidR="008A0011" w:rsidRPr="00447FC0">
        <w:rPr>
          <w:rFonts w:cs="Arial"/>
          <w:i/>
          <w:sz w:val="24"/>
          <w:szCs w:val="24"/>
        </w:rPr>
        <w:t>abildo</w:t>
      </w:r>
      <w:r w:rsidRPr="00447FC0">
        <w:rPr>
          <w:rFonts w:cs="Arial"/>
          <w:sz w:val="24"/>
          <w:szCs w:val="24"/>
        </w:rPr>
        <w:t xml:space="preserve">, </w:t>
      </w:r>
      <w:r w:rsidR="004A4819" w:rsidRPr="00B33869">
        <w:rPr>
          <w:rFonts w:cs="Arial"/>
          <w:sz w:val="24"/>
          <w:szCs w:val="24"/>
          <w:u w:val="single"/>
        </w:rPr>
        <w:t xml:space="preserve">se desestima la causal de improcedencia hecha valer por la responsable. Es decir, contrariamente a lo alegado por </w:t>
      </w:r>
      <w:r w:rsidR="00933969">
        <w:rPr>
          <w:rFonts w:cs="Arial"/>
          <w:sz w:val="24"/>
          <w:szCs w:val="24"/>
          <w:u w:val="single"/>
        </w:rPr>
        <w:t>esta</w:t>
      </w:r>
      <w:r w:rsidR="004A4819" w:rsidRPr="00B33869">
        <w:rPr>
          <w:rFonts w:cs="Arial"/>
          <w:sz w:val="24"/>
          <w:szCs w:val="24"/>
          <w:u w:val="single"/>
        </w:rPr>
        <w:t xml:space="preserve">, respecto de </w:t>
      </w:r>
      <w:r w:rsidR="00933969">
        <w:rPr>
          <w:rFonts w:cs="Arial"/>
          <w:sz w:val="24"/>
          <w:szCs w:val="24"/>
          <w:u w:val="single"/>
        </w:rPr>
        <w:t>lo</w:t>
      </w:r>
      <w:r w:rsidR="004A4819" w:rsidRPr="00B33869">
        <w:rPr>
          <w:rFonts w:cs="Arial"/>
          <w:sz w:val="24"/>
          <w:szCs w:val="24"/>
          <w:u w:val="single"/>
        </w:rPr>
        <w:t>s hechos</w:t>
      </w:r>
      <w:r w:rsidR="00933969">
        <w:rPr>
          <w:rFonts w:cs="Arial"/>
          <w:sz w:val="24"/>
          <w:szCs w:val="24"/>
          <w:u w:val="single"/>
        </w:rPr>
        <w:t xml:space="preserve"> respectivos</w:t>
      </w:r>
      <w:r w:rsidR="009D190F">
        <w:rPr>
          <w:rFonts w:cs="Arial"/>
          <w:sz w:val="24"/>
          <w:szCs w:val="24"/>
          <w:u w:val="single"/>
        </w:rPr>
        <w:t>,</w:t>
      </w:r>
      <w:r w:rsidR="004A4819" w:rsidRPr="00B33869">
        <w:rPr>
          <w:rFonts w:cs="Arial"/>
          <w:sz w:val="24"/>
          <w:szCs w:val="24"/>
          <w:u w:val="single"/>
        </w:rPr>
        <w:t xml:space="preserve"> la presentación de la demanda resulta </w:t>
      </w:r>
      <w:r w:rsidR="00B33869" w:rsidRPr="00B33869">
        <w:rPr>
          <w:rFonts w:cs="Arial"/>
          <w:sz w:val="24"/>
          <w:szCs w:val="24"/>
          <w:u w:val="single"/>
        </w:rPr>
        <w:t>oportuna, tal y como se evidencia a continuación.</w:t>
      </w:r>
    </w:p>
    <w:p w14:paraId="6E0F1B86" w14:textId="77777777" w:rsidR="000B7282" w:rsidRPr="00F04E3C" w:rsidRDefault="000B7282" w:rsidP="00BC71A8">
      <w:pPr>
        <w:spacing w:line="360" w:lineRule="auto"/>
        <w:jc w:val="both"/>
        <w:rPr>
          <w:rFonts w:cs="Arial"/>
          <w:bCs/>
          <w:spacing w:val="1"/>
          <w:sz w:val="24"/>
          <w:szCs w:val="24"/>
          <w:u w:val="single"/>
        </w:rPr>
      </w:pPr>
    </w:p>
    <w:p w14:paraId="32AED50B" w14:textId="07D161E6" w:rsidR="00576400" w:rsidRPr="00F04E3C" w:rsidRDefault="00B33869" w:rsidP="00077A8C">
      <w:pPr>
        <w:spacing w:line="360" w:lineRule="auto"/>
        <w:jc w:val="both"/>
        <w:rPr>
          <w:rFonts w:cs="Arial"/>
          <w:bCs/>
          <w:spacing w:val="1"/>
          <w:sz w:val="24"/>
          <w:szCs w:val="24"/>
          <w:u w:val="single"/>
        </w:rPr>
      </w:pPr>
      <w:r w:rsidRPr="00F04E3C">
        <w:rPr>
          <w:rFonts w:cs="Arial"/>
          <w:bCs/>
          <w:spacing w:val="1"/>
          <w:sz w:val="24"/>
          <w:szCs w:val="24"/>
          <w:u w:val="single"/>
        </w:rPr>
        <w:t>L</w:t>
      </w:r>
      <w:r w:rsidR="00077A8C" w:rsidRPr="00F04E3C">
        <w:rPr>
          <w:rFonts w:cs="Arial"/>
          <w:bCs/>
          <w:spacing w:val="1"/>
          <w:sz w:val="24"/>
          <w:szCs w:val="24"/>
          <w:u w:val="single"/>
        </w:rPr>
        <w:t xml:space="preserve">a </w:t>
      </w:r>
      <w:r w:rsidR="00077A8C" w:rsidRPr="00F04E3C">
        <w:rPr>
          <w:rFonts w:cs="Arial"/>
          <w:bCs/>
          <w:i/>
          <w:iCs/>
          <w:spacing w:val="1"/>
          <w:sz w:val="24"/>
          <w:szCs w:val="24"/>
          <w:u w:val="single"/>
        </w:rPr>
        <w:t>parte actora</w:t>
      </w:r>
      <w:r w:rsidR="00077A8C" w:rsidRPr="00F04E3C">
        <w:rPr>
          <w:rFonts w:cs="Arial"/>
          <w:bCs/>
          <w:spacing w:val="1"/>
          <w:sz w:val="24"/>
          <w:szCs w:val="24"/>
          <w:u w:val="single"/>
        </w:rPr>
        <w:t xml:space="preserve"> </w:t>
      </w:r>
      <w:r w:rsidR="009D190F">
        <w:rPr>
          <w:rFonts w:cs="Arial"/>
          <w:bCs/>
          <w:spacing w:val="1"/>
          <w:sz w:val="24"/>
          <w:szCs w:val="24"/>
          <w:u w:val="single"/>
        </w:rPr>
        <w:t xml:space="preserve">sostiene la oportunidad </w:t>
      </w:r>
      <w:r w:rsidRPr="00F04E3C">
        <w:rPr>
          <w:rFonts w:cs="Arial"/>
          <w:bCs/>
          <w:spacing w:val="1"/>
          <w:sz w:val="24"/>
          <w:szCs w:val="24"/>
          <w:u w:val="single"/>
        </w:rPr>
        <w:t>en la</w:t>
      </w:r>
      <w:r w:rsidR="009D190F">
        <w:rPr>
          <w:rFonts w:cs="Arial"/>
          <w:bCs/>
          <w:spacing w:val="1"/>
          <w:sz w:val="24"/>
          <w:szCs w:val="24"/>
          <w:u w:val="single"/>
        </w:rPr>
        <w:t xml:space="preserve"> presentación de la </w:t>
      </w:r>
      <w:r w:rsidR="00525C5F">
        <w:rPr>
          <w:rFonts w:cs="Arial"/>
          <w:bCs/>
          <w:spacing w:val="1"/>
          <w:sz w:val="24"/>
          <w:szCs w:val="24"/>
          <w:u w:val="single"/>
        </w:rPr>
        <w:t>demanda</w:t>
      </w:r>
      <w:r w:rsidR="00077A8C" w:rsidRPr="00F04E3C">
        <w:rPr>
          <w:rFonts w:cs="Arial"/>
          <w:bCs/>
          <w:spacing w:val="1"/>
          <w:sz w:val="24"/>
          <w:szCs w:val="24"/>
          <w:u w:val="single"/>
        </w:rPr>
        <w:t xml:space="preserve"> porque</w:t>
      </w:r>
      <w:r w:rsidR="00525C5F">
        <w:rPr>
          <w:rFonts w:cs="Arial"/>
          <w:bCs/>
          <w:spacing w:val="1"/>
          <w:sz w:val="24"/>
          <w:szCs w:val="24"/>
          <w:u w:val="single"/>
        </w:rPr>
        <w:t>,</w:t>
      </w:r>
      <w:r w:rsidR="00077A8C" w:rsidRPr="00F04E3C">
        <w:rPr>
          <w:rFonts w:cs="Arial"/>
          <w:bCs/>
          <w:spacing w:val="1"/>
          <w:sz w:val="24"/>
          <w:szCs w:val="24"/>
          <w:u w:val="single"/>
        </w:rPr>
        <w:t xml:space="preserve"> si bien</w:t>
      </w:r>
      <w:r w:rsidR="005E134E">
        <w:rPr>
          <w:rFonts w:cs="Arial"/>
          <w:bCs/>
          <w:spacing w:val="1"/>
          <w:sz w:val="24"/>
          <w:szCs w:val="24"/>
          <w:u w:val="single"/>
        </w:rPr>
        <w:t xml:space="preserve"> las amenazas </w:t>
      </w:r>
      <w:r w:rsidR="00077A8C" w:rsidRPr="00F04E3C">
        <w:rPr>
          <w:rFonts w:cs="Arial"/>
          <w:bCs/>
          <w:spacing w:val="1"/>
          <w:sz w:val="24"/>
          <w:szCs w:val="24"/>
          <w:u w:val="single"/>
        </w:rPr>
        <w:t>se consumaron el treinta de abril,</w:t>
      </w:r>
      <w:r w:rsidR="00854AD1" w:rsidRPr="00F04E3C">
        <w:rPr>
          <w:rFonts w:cs="Arial"/>
          <w:bCs/>
          <w:spacing w:val="1"/>
          <w:sz w:val="24"/>
          <w:szCs w:val="24"/>
          <w:u w:val="single"/>
        </w:rPr>
        <w:t xml:space="preserve"> </w:t>
      </w:r>
      <w:r w:rsidR="00077A8C" w:rsidRPr="00F04E3C">
        <w:rPr>
          <w:rFonts w:cs="Arial"/>
          <w:bCs/>
          <w:spacing w:val="1"/>
          <w:sz w:val="24"/>
          <w:szCs w:val="24"/>
          <w:u w:val="single"/>
        </w:rPr>
        <w:t>sus efectos intimidatorios</w:t>
      </w:r>
      <w:r w:rsidR="005E134E">
        <w:rPr>
          <w:rFonts w:cs="Arial"/>
          <w:bCs/>
          <w:spacing w:val="1"/>
          <w:sz w:val="24"/>
          <w:szCs w:val="24"/>
          <w:u w:val="single"/>
        </w:rPr>
        <w:t xml:space="preserve"> son</w:t>
      </w:r>
      <w:r w:rsidR="00077A8C" w:rsidRPr="00F04E3C">
        <w:rPr>
          <w:rFonts w:cs="Arial"/>
          <w:bCs/>
          <w:spacing w:val="1"/>
          <w:sz w:val="24"/>
          <w:szCs w:val="24"/>
          <w:u w:val="single"/>
        </w:rPr>
        <w:t xml:space="preserve"> actuales y se</w:t>
      </w:r>
      <w:r w:rsidR="00854AD1" w:rsidRPr="00F04E3C">
        <w:rPr>
          <w:rFonts w:cs="Arial"/>
          <w:bCs/>
          <w:spacing w:val="1"/>
          <w:sz w:val="24"/>
          <w:szCs w:val="24"/>
          <w:u w:val="single"/>
        </w:rPr>
        <w:t xml:space="preserve"> </w:t>
      </w:r>
      <w:r w:rsidR="00077A8C" w:rsidRPr="00F04E3C">
        <w:rPr>
          <w:rFonts w:cs="Arial"/>
          <w:bCs/>
          <w:spacing w:val="1"/>
          <w:sz w:val="24"/>
          <w:szCs w:val="24"/>
          <w:u w:val="single"/>
        </w:rPr>
        <w:t>vinculan funcionalmente con el resto de los actos reclamados, formando un sistema</w:t>
      </w:r>
      <w:r w:rsidR="00854AD1" w:rsidRPr="00F04E3C">
        <w:rPr>
          <w:rFonts w:cs="Arial"/>
          <w:bCs/>
          <w:spacing w:val="1"/>
          <w:sz w:val="24"/>
          <w:szCs w:val="24"/>
          <w:u w:val="single"/>
        </w:rPr>
        <w:t xml:space="preserve"> </w:t>
      </w:r>
      <w:r w:rsidR="00077A8C" w:rsidRPr="00F04E3C">
        <w:rPr>
          <w:rFonts w:cs="Arial"/>
          <w:bCs/>
          <w:spacing w:val="1"/>
          <w:sz w:val="24"/>
          <w:szCs w:val="24"/>
          <w:u w:val="single"/>
        </w:rPr>
        <w:t>impugnativo unitario.</w:t>
      </w:r>
    </w:p>
    <w:p w14:paraId="7CB31FD0" w14:textId="77777777" w:rsidR="00854AD1" w:rsidRPr="00F04E3C" w:rsidRDefault="00854AD1" w:rsidP="00077A8C">
      <w:pPr>
        <w:spacing w:line="360" w:lineRule="auto"/>
        <w:jc w:val="both"/>
        <w:rPr>
          <w:rFonts w:cs="Arial"/>
          <w:bCs/>
          <w:spacing w:val="1"/>
          <w:sz w:val="24"/>
          <w:szCs w:val="24"/>
          <w:u w:val="single"/>
        </w:rPr>
      </w:pPr>
    </w:p>
    <w:p w14:paraId="11D82804" w14:textId="0DC63FF0" w:rsidR="005A4F47" w:rsidRPr="00F04E3C" w:rsidRDefault="00B33869" w:rsidP="092A40CB">
      <w:pPr>
        <w:spacing w:line="360" w:lineRule="auto"/>
        <w:ind w:right="49"/>
        <w:jc w:val="both"/>
        <w:rPr>
          <w:rFonts w:cs="Arial"/>
          <w:spacing w:val="1"/>
          <w:sz w:val="24"/>
          <w:szCs w:val="24"/>
          <w:u w:val="single"/>
        </w:rPr>
      </w:pPr>
      <w:r w:rsidRPr="092A40CB">
        <w:rPr>
          <w:rFonts w:cs="Arial"/>
          <w:spacing w:val="1"/>
          <w:sz w:val="24"/>
          <w:szCs w:val="24"/>
          <w:u w:val="single"/>
        </w:rPr>
        <w:t xml:space="preserve">En ese sentido, le asiste la razón a la parte actora en </w:t>
      </w:r>
      <w:r w:rsidR="5DF7733D" w:rsidRPr="092A40CB">
        <w:rPr>
          <w:rFonts w:cs="Arial"/>
          <w:sz w:val="24"/>
          <w:szCs w:val="24"/>
          <w:u w:val="single"/>
        </w:rPr>
        <w:t>cuanto</w:t>
      </w:r>
      <w:r w:rsidRPr="092A40CB">
        <w:rPr>
          <w:rFonts w:cs="Arial"/>
          <w:sz w:val="24"/>
          <w:szCs w:val="24"/>
          <w:u w:val="single"/>
        </w:rPr>
        <w:t xml:space="preserve"> que</w:t>
      </w:r>
      <w:r w:rsidR="00587B8C" w:rsidRPr="092A40CB">
        <w:rPr>
          <w:rFonts w:cs="Arial"/>
          <w:sz w:val="24"/>
          <w:szCs w:val="24"/>
          <w:u w:val="single"/>
        </w:rPr>
        <w:t>,</w:t>
      </w:r>
      <w:r w:rsidRPr="092A40CB">
        <w:rPr>
          <w:rFonts w:cs="Arial"/>
          <w:sz w:val="24"/>
          <w:szCs w:val="24"/>
          <w:u w:val="single"/>
        </w:rPr>
        <w:t xml:space="preserve"> si bien los hechos se consumaron el treinta de abril, los efectos derivados de las amenazas recibidas durante la sesión del treinta de abril </w:t>
      </w:r>
      <w:r w:rsidR="00587B8C" w:rsidRPr="092A40CB">
        <w:rPr>
          <w:rFonts w:cs="Arial"/>
          <w:sz w:val="24"/>
          <w:szCs w:val="24"/>
          <w:u w:val="single"/>
        </w:rPr>
        <w:t xml:space="preserve">se mantuvieron en el tiempo. Máxime que, este órgano jurisdiccional reconoció tal situación al otorgarle, el pasado nueve de junio </w:t>
      </w:r>
      <w:r w:rsidR="00AB4AF1" w:rsidRPr="092A40CB">
        <w:rPr>
          <w:rFonts w:cs="Arial"/>
          <w:sz w:val="24"/>
          <w:szCs w:val="24"/>
          <w:u w:val="single"/>
        </w:rPr>
        <w:t>a través de un acuerdo plenario,</w:t>
      </w:r>
      <w:r w:rsidR="00587B8C" w:rsidRPr="092A40CB">
        <w:rPr>
          <w:rFonts w:cs="Arial"/>
          <w:sz w:val="24"/>
          <w:szCs w:val="24"/>
          <w:u w:val="single"/>
        </w:rPr>
        <w:t xml:space="preserve"> medidas de protección respecto de dichos actos impugnados.</w:t>
      </w:r>
    </w:p>
    <w:p w14:paraId="42FA0F43" w14:textId="77777777" w:rsidR="00AB4AF1" w:rsidRPr="00F04E3C" w:rsidRDefault="00AB4AF1" w:rsidP="005A4F47">
      <w:pPr>
        <w:spacing w:line="360" w:lineRule="auto"/>
        <w:ind w:right="49"/>
        <w:jc w:val="both"/>
        <w:rPr>
          <w:rFonts w:cs="Arial"/>
          <w:bCs/>
          <w:spacing w:val="1"/>
          <w:sz w:val="24"/>
          <w:szCs w:val="24"/>
          <w:u w:val="single"/>
        </w:rPr>
      </w:pPr>
    </w:p>
    <w:p w14:paraId="3AC826DA" w14:textId="1418E9DF" w:rsidR="00AB4AF1" w:rsidRPr="00F04E3C" w:rsidRDefault="00F04E3C" w:rsidP="005A4F47">
      <w:pPr>
        <w:spacing w:line="360" w:lineRule="auto"/>
        <w:ind w:right="49"/>
        <w:jc w:val="both"/>
        <w:rPr>
          <w:rFonts w:cs="Arial"/>
          <w:bCs/>
          <w:spacing w:val="1"/>
          <w:sz w:val="24"/>
          <w:szCs w:val="24"/>
          <w:u w:val="single"/>
        </w:rPr>
      </w:pPr>
      <w:r w:rsidRPr="00F04E3C">
        <w:rPr>
          <w:rFonts w:cs="Arial"/>
          <w:bCs/>
          <w:spacing w:val="1"/>
          <w:sz w:val="24"/>
          <w:szCs w:val="24"/>
          <w:u w:val="single"/>
        </w:rPr>
        <w:t>No reconocerles</w:t>
      </w:r>
      <w:r w:rsidR="00AB4AF1" w:rsidRPr="00F04E3C">
        <w:rPr>
          <w:rFonts w:cs="Arial"/>
          <w:bCs/>
          <w:spacing w:val="1"/>
          <w:sz w:val="24"/>
          <w:szCs w:val="24"/>
          <w:u w:val="single"/>
        </w:rPr>
        <w:t xml:space="preserve"> esa naturaleza a los hechos denunciados, consistentes en las </w:t>
      </w:r>
      <w:r w:rsidRPr="00F04E3C">
        <w:rPr>
          <w:rFonts w:cs="Arial"/>
          <w:bCs/>
          <w:spacing w:val="1"/>
          <w:sz w:val="24"/>
          <w:szCs w:val="24"/>
          <w:u w:val="single"/>
        </w:rPr>
        <w:t xml:space="preserve">expresiones presuntamente amenazantes proferidas hacia el </w:t>
      </w:r>
      <w:r w:rsidRPr="00F04E3C">
        <w:rPr>
          <w:rFonts w:cs="Arial"/>
          <w:bCs/>
          <w:i/>
          <w:iCs/>
          <w:spacing w:val="1"/>
          <w:sz w:val="24"/>
          <w:szCs w:val="24"/>
          <w:u w:val="single"/>
        </w:rPr>
        <w:t>actor</w:t>
      </w:r>
      <w:r w:rsidRPr="00F04E3C">
        <w:rPr>
          <w:rFonts w:cs="Arial"/>
          <w:bCs/>
          <w:spacing w:val="1"/>
          <w:sz w:val="24"/>
          <w:szCs w:val="24"/>
          <w:u w:val="single"/>
        </w:rPr>
        <w:t xml:space="preserve">, por el Presidente en la sesión de </w:t>
      </w:r>
      <w:r w:rsidRPr="00F04E3C">
        <w:rPr>
          <w:rFonts w:cs="Arial"/>
          <w:i/>
          <w:sz w:val="24"/>
          <w:szCs w:val="24"/>
          <w:u w:val="single"/>
        </w:rPr>
        <w:t>Cabild</w:t>
      </w:r>
      <w:r w:rsidRPr="00F04E3C">
        <w:rPr>
          <w:rFonts w:cs="Arial"/>
          <w:sz w:val="24"/>
          <w:szCs w:val="24"/>
          <w:u w:val="single"/>
        </w:rPr>
        <w:t>o del treinta de abril</w:t>
      </w:r>
      <w:r w:rsidRPr="00F04E3C" w:rsidDel="00B16BD5">
        <w:rPr>
          <w:rFonts w:cs="Arial"/>
          <w:sz w:val="24"/>
          <w:szCs w:val="24"/>
          <w:u w:val="single"/>
        </w:rPr>
        <w:t xml:space="preserve">, </w:t>
      </w:r>
      <w:r w:rsidRPr="00F04E3C">
        <w:rPr>
          <w:rFonts w:cs="Arial"/>
          <w:sz w:val="24"/>
          <w:szCs w:val="24"/>
          <w:u w:val="single"/>
        </w:rPr>
        <w:t xml:space="preserve">las cuales pudieran constituir violencia política en contra de la </w:t>
      </w:r>
      <w:r w:rsidRPr="00F04E3C">
        <w:rPr>
          <w:rFonts w:cs="Arial"/>
          <w:i/>
          <w:sz w:val="24"/>
          <w:szCs w:val="24"/>
          <w:u w:val="single"/>
        </w:rPr>
        <w:t>parte actora</w:t>
      </w:r>
      <w:r w:rsidRPr="00F04E3C">
        <w:rPr>
          <w:rFonts w:cs="Arial"/>
          <w:sz w:val="24"/>
          <w:szCs w:val="24"/>
          <w:u w:val="single"/>
        </w:rPr>
        <w:t xml:space="preserve"> por el ejercicio del cargo, as</w:t>
      </w:r>
      <w:r w:rsidRPr="00F04E3C" w:rsidDel="00986BA3">
        <w:rPr>
          <w:rFonts w:cs="Arial"/>
          <w:sz w:val="24"/>
          <w:szCs w:val="24"/>
          <w:u w:val="single"/>
        </w:rPr>
        <w:t xml:space="preserve">í </w:t>
      </w:r>
      <w:r w:rsidRPr="00F04E3C">
        <w:rPr>
          <w:rFonts w:cs="Arial"/>
          <w:sz w:val="24"/>
          <w:szCs w:val="24"/>
          <w:u w:val="single"/>
        </w:rPr>
        <w:t xml:space="preserve">como una serie de acciones sistemáticas de intimidación y amenazas hacia su persona, implicaría una violación al principio lógico de petición de principio. </w:t>
      </w:r>
    </w:p>
    <w:p w14:paraId="4CED9995" w14:textId="77777777" w:rsidR="00B33869" w:rsidRPr="00447FC0" w:rsidRDefault="00B33869" w:rsidP="005A4F47">
      <w:pPr>
        <w:spacing w:line="360" w:lineRule="auto"/>
        <w:ind w:right="49"/>
        <w:jc w:val="both"/>
        <w:rPr>
          <w:rFonts w:cs="Arial"/>
          <w:sz w:val="24"/>
          <w:szCs w:val="24"/>
        </w:rPr>
      </w:pPr>
    </w:p>
    <w:p w14:paraId="5E9319E9" w14:textId="2E14FE1B" w:rsidR="00F04E3C" w:rsidRPr="00237BEA" w:rsidRDefault="005A4F47" w:rsidP="005A4F47">
      <w:pPr>
        <w:spacing w:line="360" w:lineRule="auto"/>
        <w:jc w:val="both"/>
        <w:rPr>
          <w:rFonts w:cs="Arial"/>
          <w:sz w:val="24"/>
          <w:szCs w:val="24"/>
          <w:u w:val="single"/>
        </w:rPr>
      </w:pPr>
      <w:r w:rsidRPr="00237BEA">
        <w:rPr>
          <w:rFonts w:cs="Arial"/>
          <w:sz w:val="24"/>
          <w:szCs w:val="24"/>
          <w:u w:val="single"/>
        </w:rPr>
        <w:t xml:space="preserve">Bajo esa lógica, en el presente asunto, este </w:t>
      </w:r>
      <w:r w:rsidRPr="00237BEA">
        <w:rPr>
          <w:rFonts w:cs="Arial"/>
          <w:i/>
          <w:iCs/>
          <w:sz w:val="24"/>
          <w:szCs w:val="24"/>
          <w:u w:val="single"/>
        </w:rPr>
        <w:t>órgano jurisdiccional</w:t>
      </w:r>
      <w:r w:rsidRPr="00237BEA">
        <w:rPr>
          <w:rFonts w:cs="Arial"/>
          <w:sz w:val="24"/>
          <w:szCs w:val="24"/>
          <w:u w:val="single"/>
        </w:rPr>
        <w:t xml:space="preserve"> únicamente se encuentra en aptitud de </w:t>
      </w:r>
      <w:r w:rsidR="00F04E3C" w:rsidRPr="00237BEA">
        <w:rPr>
          <w:rFonts w:cs="Arial"/>
          <w:sz w:val="24"/>
          <w:szCs w:val="24"/>
          <w:u w:val="single"/>
        </w:rPr>
        <w:t xml:space="preserve">declarar la improcedencia del medio de impugnación únicamente respecto del acto impugnado identificado con el </w:t>
      </w:r>
      <w:r w:rsidR="00F04E3C" w:rsidRPr="000D2815">
        <w:rPr>
          <w:rFonts w:cs="Arial"/>
          <w:b/>
          <w:bCs/>
          <w:sz w:val="24"/>
          <w:szCs w:val="24"/>
          <w:u w:val="single"/>
        </w:rPr>
        <w:t>inciso d)</w:t>
      </w:r>
      <w:r w:rsidR="00237BEA" w:rsidRPr="00237BEA">
        <w:rPr>
          <w:rFonts w:cs="Arial"/>
          <w:sz w:val="24"/>
          <w:szCs w:val="24"/>
          <w:u w:val="single"/>
        </w:rPr>
        <w:t xml:space="preserve"> en la presente sentencia.</w:t>
      </w:r>
    </w:p>
    <w:p w14:paraId="6A92158C" w14:textId="77777777" w:rsidR="00F26BCD" w:rsidRPr="00237BEA" w:rsidRDefault="00F26BCD" w:rsidP="00A4549D">
      <w:pPr>
        <w:spacing w:line="360" w:lineRule="auto"/>
        <w:jc w:val="both"/>
        <w:rPr>
          <w:rFonts w:cs="Arial"/>
          <w:sz w:val="24"/>
          <w:szCs w:val="24"/>
          <w:u w:val="single"/>
        </w:rPr>
      </w:pPr>
    </w:p>
    <w:p w14:paraId="03300C72" w14:textId="733A3DDA" w:rsidR="00A4549D" w:rsidRPr="00237BEA" w:rsidRDefault="00A4549D" w:rsidP="00A4549D">
      <w:pPr>
        <w:spacing w:line="360" w:lineRule="auto"/>
        <w:jc w:val="both"/>
        <w:rPr>
          <w:rFonts w:cs="Arial"/>
          <w:sz w:val="24"/>
          <w:szCs w:val="24"/>
          <w:u w:val="single"/>
        </w:rPr>
      </w:pPr>
      <w:r w:rsidRPr="00237BEA">
        <w:rPr>
          <w:rFonts w:cs="Arial"/>
          <w:sz w:val="24"/>
          <w:szCs w:val="24"/>
          <w:u w:val="single"/>
        </w:rPr>
        <w:t>Por tanto, como se adelantó, la demanda</w:t>
      </w:r>
      <w:r w:rsidR="00F26BCD" w:rsidRPr="00237BEA">
        <w:rPr>
          <w:rFonts w:cs="Arial"/>
          <w:sz w:val="24"/>
          <w:szCs w:val="24"/>
          <w:u w:val="single"/>
        </w:rPr>
        <w:t>, respecto de</w:t>
      </w:r>
      <w:r w:rsidR="00237BEA" w:rsidRPr="00237BEA">
        <w:rPr>
          <w:rFonts w:cs="Arial"/>
          <w:sz w:val="24"/>
          <w:szCs w:val="24"/>
          <w:u w:val="single"/>
        </w:rPr>
        <w:t>l</w:t>
      </w:r>
      <w:r w:rsidR="00F26BCD" w:rsidRPr="00237BEA">
        <w:rPr>
          <w:rFonts w:cs="Arial"/>
          <w:sz w:val="24"/>
          <w:szCs w:val="24"/>
          <w:u w:val="single"/>
        </w:rPr>
        <w:t xml:space="preserve"> acto identificado con </w:t>
      </w:r>
      <w:r w:rsidR="00237BEA" w:rsidRPr="00237BEA">
        <w:rPr>
          <w:rFonts w:cs="Arial"/>
          <w:sz w:val="24"/>
          <w:szCs w:val="24"/>
          <w:u w:val="single"/>
        </w:rPr>
        <w:t>el</w:t>
      </w:r>
      <w:r w:rsidR="00F26BCD" w:rsidRPr="00237BEA">
        <w:rPr>
          <w:rFonts w:cs="Arial"/>
          <w:sz w:val="24"/>
          <w:szCs w:val="24"/>
          <w:u w:val="single"/>
        </w:rPr>
        <w:t xml:space="preserve"> </w:t>
      </w:r>
      <w:r w:rsidR="00F26BCD" w:rsidRPr="00237BEA">
        <w:rPr>
          <w:rFonts w:cs="Arial"/>
          <w:b/>
          <w:bCs/>
          <w:sz w:val="24"/>
          <w:szCs w:val="24"/>
          <w:u w:val="single"/>
        </w:rPr>
        <w:t xml:space="preserve">inciso </w:t>
      </w:r>
      <w:r w:rsidR="00594FF8" w:rsidRPr="00237BEA">
        <w:rPr>
          <w:rFonts w:cs="Arial"/>
          <w:b/>
          <w:bCs/>
          <w:sz w:val="24"/>
          <w:szCs w:val="24"/>
          <w:u w:val="single"/>
        </w:rPr>
        <w:t>d</w:t>
      </w:r>
      <w:r w:rsidR="00F26BCD" w:rsidRPr="00237BEA">
        <w:rPr>
          <w:rFonts w:cs="Arial"/>
          <w:b/>
          <w:bCs/>
          <w:sz w:val="24"/>
          <w:szCs w:val="24"/>
          <w:u w:val="single"/>
        </w:rPr>
        <w:t>)</w:t>
      </w:r>
      <w:r w:rsidR="00F26BCD" w:rsidRPr="00237BEA">
        <w:rPr>
          <w:rFonts w:cs="Arial"/>
          <w:sz w:val="24"/>
          <w:szCs w:val="24"/>
          <w:u w:val="single"/>
        </w:rPr>
        <w:t>,</w:t>
      </w:r>
      <w:r w:rsidRPr="00237BEA">
        <w:rPr>
          <w:rFonts w:cs="Arial"/>
          <w:sz w:val="24"/>
          <w:szCs w:val="24"/>
          <w:u w:val="single"/>
        </w:rPr>
        <w:t xml:space="preserve"> deviene </w:t>
      </w:r>
      <w:r w:rsidR="00F26BCD" w:rsidRPr="00237BEA">
        <w:rPr>
          <w:rFonts w:cs="Arial"/>
          <w:sz w:val="24"/>
          <w:szCs w:val="24"/>
          <w:u w:val="single"/>
        </w:rPr>
        <w:t xml:space="preserve">en </w:t>
      </w:r>
      <w:r w:rsidRPr="00237BEA">
        <w:rPr>
          <w:rFonts w:cs="Arial"/>
          <w:b/>
          <w:bCs/>
          <w:sz w:val="24"/>
          <w:szCs w:val="24"/>
          <w:u w:val="single"/>
        </w:rPr>
        <w:t>extemporánea</w:t>
      </w:r>
      <w:r w:rsidRPr="00237BEA">
        <w:rPr>
          <w:rFonts w:cs="Arial"/>
          <w:sz w:val="24"/>
          <w:szCs w:val="24"/>
          <w:u w:val="single"/>
        </w:rPr>
        <w:t xml:space="preserve">, por lo que, con fundamento en lo dispuesto por el artículo 27, fracción II, en relación con el 12, fracción III, de </w:t>
      </w:r>
      <w:r w:rsidRPr="00237BEA">
        <w:rPr>
          <w:rFonts w:cs="Arial"/>
          <w:i/>
          <w:iCs/>
          <w:sz w:val="24"/>
          <w:szCs w:val="24"/>
          <w:u w:val="single"/>
        </w:rPr>
        <w:t>la Ley de Justicia Electoral</w:t>
      </w:r>
      <w:r w:rsidRPr="00237BEA">
        <w:rPr>
          <w:rFonts w:cs="Arial"/>
          <w:sz w:val="24"/>
          <w:szCs w:val="24"/>
          <w:u w:val="single"/>
        </w:rPr>
        <w:t xml:space="preserve">, </w:t>
      </w:r>
      <w:r w:rsidR="00B15314">
        <w:rPr>
          <w:rFonts w:cs="Arial"/>
          <w:sz w:val="24"/>
          <w:szCs w:val="24"/>
          <w:u w:val="single"/>
        </w:rPr>
        <w:t xml:space="preserve">y toda vez que </w:t>
      </w:r>
      <w:r w:rsidRPr="00237BEA">
        <w:rPr>
          <w:rFonts w:cs="Arial"/>
          <w:sz w:val="24"/>
          <w:szCs w:val="24"/>
          <w:u w:val="single"/>
        </w:rPr>
        <w:t xml:space="preserve">el juicio fue </w:t>
      </w:r>
      <w:r w:rsidRPr="00237BEA">
        <w:rPr>
          <w:rFonts w:cs="Arial"/>
          <w:sz w:val="24"/>
          <w:szCs w:val="24"/>
          <w:u w:val="single"/>
        </w:rPr>
        <w:lastRenderedPageBreak/>
        <w:t xml:space="preserve">admitido, </w:t>
      </w:r>
      <w:r w:rsidR="00B15314">
        <w:rPr>
          <w:rFonts w:cs="Arial"/>
          <w:sz w:val="24"/>
          <w:szCs w:val="24"/>
          <w:u w:val="single"/>
        </w:rPr>
        <w:t xml:space="preserve">lo procesalmente procedente es </w:t>
      </w:r>
      <w:r w:rsidR="007E716C">
        <w:rPr>
          <w:rFonts w:cs="Arial"/>
          <w:i/>
          <w:iCs/>
          <w:sz w:val="24"/>
          <w:szCs w:val="24"/>
          <w:u w:val="single"/>
        </w:rPr>
        <w:t>sobreseer</w:t>
      </w:r>
      <w:r w:rsidR="007E716C">
        <w:rPr>
          <w:rFonts w:cs="Arial"/>
          <w:sz w:val="24"/>
          <w:szCs w:val="24"/>
          <w:u w:val="single"/>
        </w:rPr>
        <w:t xml:space="preserve"> </w:t>
      </w:r>
      <w:r w:rsidR="005820A0" w:rsidRPr="00237BEA">
        <w:rPr>
          <w:rFonts w:cs="Arial"/>
          <w:sz w:val="24"/>
          <w:szCs w:val="24"/>
          <w:u w:val="single"/>
        </w:rPr>
        <w:t xml:space="preserve">la demanda </w:t>
      </w:r>
      <w:r w:rsidR="00F26BCD" w:rsidRPr="00237BEA">
        <w:rPr>
          <w:rFonts w:cs="Arial"/>
          <w:sz w:val="24"/>
          <w:szCs w:val="24"/>
          <w:u w:val="single"/>
        </w:rPr>
        <w:t>respecto de dichos actos</w:t>
      </w:r>
      <w:r w:rsidRPr="00237BEA">
        <w:rPr>
          <w:rFonts w:cs="Arial"/>
          <w:sz w:val="24"/>
          <w:szCs w:val="24"/>
          <w:u w:val="single"/>
        </w:rPr>
        <w:t>.</w:t>
      </w:r>
    </w:p>
    <w:p w14:paraId="55A24F34" w14:textId="77777777" w:rsidR="007E166E" w:rsidRPr="00237BEA" w:rsidRDefault="007E166E" w:rsidP="00A4549D">
      <w:pPr>
        <w:spacing w:line="360" w:lineRule="auto"/>
        <w:jc w:val="both"/>
        <w:rPr>
          <w:rFonts w:cs="Arial"/>
          <w:sz w:val="24"/>
          <w:szCs w:val="24"/>
          <w:u w:val="single"/>
        </w:rPr>
      </w:pPr>
    </w:p>
    <w:p w14:paraId="46AB2AF6" w14:textId="4ED1DB17" w:rsidR="006F741C" w:rsidRPr="00237BEA" w:rsidRDefault="00A4549D" w:rsidP="00A4549D">
      <w:pPr>
        <w:spacing w:line="360" w:lineRule="auto"/>
        <w:jc w:val="both"/>
        <w:rPr>
          <w:rFonts w:cs="Arial"/>
          <w:sz w:val="24"/>
          <w:szCs w:val="24"/>
          <w:u w:val="single"/>
        </w:rPr>
      </w:pPr>
      <w:r w:rsidRPr="00237BEA">
        <w:rPr>
          <w:rFonts w:cs="Arial"/>
          <w:sz w:val="24"/>
          <w:szCs w:val="24"/>
          <w:u w:val="single"/>
        </w:rPr>
        <w:t>En consecuencia, el presente asunto s</w:t>
      </w:r>
      <w:r w:rsidR="00C303DA" w:rsidRPr="00237BEA">
        <w:rPr>
          <w:rFonts w:cs="Arial"/>
          <w:sz w:val="24"/>
          <w:szCs w:val="24"/>
          <w:u w:val="single"/>
        </w:rPr>
        <w:t>ó</w:t>
      </w:r>
      <w:r w:rsidRPr="00237BEA">
        <w:rPr>
          <w:rFonts w:cs="Arial"/>
          <w:sz w:val="24"/>
          <w:szCs w:val="24"/>
          <w:u w:val="single"/>
        </w:rPr>
        <w:t xml:space="preserve">lo </w:t>
      </w:r>
      <w:r w:rsidR="00BB6E67" w:rsidRPr="00237BEA">
        <w:rPr>
          <w:rFonts w:cs="Arial"/>
          <w:b/>
          <w:bCs/>
          <w:sz w:val="24"/>
          <w:szCs w:val="24"/>
          <w:u w:val="single"/>
        </w:rPr>
        <w:t>analizará lo relativo a los actos identificados con los</w:t>
      </w:r>
      <w:r w:rsidR="00BB6E67" w:rsidRPr="00237BEA">
        <w:rPr>
          <w:rFonts w:cs="Arial"/>
          <w:sz w:val="24"/>
          <w:szCs w:val="24"/>
          <w:u w:val="single"/>
        </w:rPr>
        <w:t xml:space="preserve"> </w:t>
      </w:r>
      <w:r w:rsidR="00BB6E67" w:rsidRPr="00237BEA">
        <w:rPr>
          <w:rFonts w:cs="Arial"/>
          <w:b/>
          <w:bCs/>
          <w:sz w:val="24"/>
          <w:szCs w:val="24"/>
          <w:u w:val="single"/>
        </w:rPr>
        <w:t>incisos a), b</w:t>
      </w:r>
      <w:r w:rsidR="007E716C">
        <w:rPr>
          <w:rFonts w:cs="Arial"/>
          <w:b/>
          <w:bCs/>
          <w:sz w:val="24"/>
          <w:szCs w:val="24"/>
          <w:u w:val="single"/>
        </w:rPr>
        <w:t>),</w:t>
      </w:r>
      <w:r w:rsidR="00594FF8" w:rsidRPr="00237BEA">
        <w:rPr>
          <w:rFonts w:cs="Arial"/>
          <w:b/>
          <w:bCs/>
          <w:sz w:val="24"/>
          <w:szCs w:val="24"/>
          <w:u w:val="single"/>
        </w:rPr>
        <w:t xml:space="preserve"> c)</w:t>
      </w:r>
      <w:r w:rsidR="00F04E3C" w:rsidRPr="00237BEA">
        <w:rPr>
          <w:rFonts w:cs="Arial"/>
          <w:b/>
          <w:bCs/>
          <w:sz w:val="24"/>
          <w:szCs w:val="24"/>
          <w:u w:val="single"/>
        </w:rPr>
        <w:t xml:space="preserve"> </w:t>
      </w:r>
      <w:r w:rsidR="00F04E3C" w:rsidRPr="007E716C">
        <w:rPr>
          <w:rFonts w:cs="Arial"/>
          <w:sz w:val="24"/>
          <w:szCs w:val="24"/>
          <w:u w:val="single"/>
        </w:rPr>
        <w:t>y</w:t>
      </w:r>
      <w:r w:rsidR="00F04E3C" w:rsidRPr="00237BEA">
        <w:rPr>
          <w:rFonts w:cs="Arial"/>
          <w:b/>
          <w:bCs/>
          <w:sz w:val="24"/>
          <w:szCs w:val="24"/>
          <w:u w:val="single"/>
        </w:rPr>
        <w:t xml:space="preserve"> e)</w:t>
      </w:r>
      <w:r w:rsidR="00594FF8" w:rsidRPr="00237BEA">
        <w:rPr>
          <w:rFonts w:cs="Arial"/>
          <w:sz w:val="24"/>
          <w:szCs w:val="24"/>
          <w:u w:val="single"/>
        </w:rPr>
        <w:t xml:space="preserve">, </w:t>
      </w:r>
      <w:r w:rsidR="005F086A" w:rsidRPr="00237BEA">
        <w:rPr>
          <w:rFonts w:cs="Arial"/>
          <w:sz w:val="24"/>
          <w:szCs w:val="24"/>
          <w:u w:val="single"/>
        </w:rPr>
        <w:t>relacionado</w:t>
      </w:r>
      <w:r w:rsidR="008E5D24">
        <w:rPr>
          <w:rFonts w:cs="Arial"/>
          <w:sz w:val="24"/>
          <w:szCs w:val="24"/>
          <w:u w:val="single"/>
        </w:rPr>
        <w:t>s</w:t>
      </w:r>
      <w:r w:rsidR="005F086A" w:rsidRPr="00237BEA">
        <w:rPr>
          <w:rFonts w:cs="Arial"/>
          <w:sz w:val="24"/>
          <w:szCs w:val="24"/>
          <w:u w:val="single"/>
        </w:rPr>
        <w:t xml:space="preserve"> con </w:t>
      </w:r>
      <w:r w:rsidR="00594FF8" w:rsidRPr="00237BEA">
        <w:rPr>
          <w:rFonts w:cs="Arial"/>
          <w:sz w:val="24"/>
          <w:szCs w:val="24"/>
          <w:u w:val="single"/>
        </w:rPr>
        <w:t>las</w:t>
      </w:r>
      <w:r w:rsidR="001A1155" w:rsidRPr="00237BEA">
        <w:rPr>
          <w:rFonts w:cs="Arial"/>
          <w:sz w:val="24"/>
          <w:szCs w:val="24"/>
          <w:u w:val="single"/>
        </w:rPr>
        <w:t xml:space="preserve"> supuestas omisiones de entregar la información solicitada por la </w:t>
      </w:r>
      <w:r w:rsidR="001A1155" w:rsidRPr="00237BEA">
        <w:rPr>
          <w:rFonts w:cs="Arial"/>
          <w:i/>
          <w:iCs/>
          <w:sz w:val="24"/>
          <w:szCs w:val="24"/>
          <w:u w:val="single"/>
        </w:rPr>
        <w:t>parte actora</w:t>
      </w:r>
      <w:r w:rsidR="008E5D24">
        <w:rPr>
          <w:rFonts w:cs="Arial"/>
          <w:sz w:val="24"/>
          <w:szCs w:val="24"/>
          <w:u w:val="single"/>
        </w:rPr>
        <w:t xml:space="preserve">, así como </w:t>
      </w:r>
      <w:r w:rsidR="001A1155" w:rsidRPr="00237BEA">
        <w:rPr>
          <w:rFonts w:cs="Arial"/>
          <w:sz w:val="24"/>
          <w:szCs w:val="24"/>
          <w:u w:val="single"/>
        </w:rPr>
        <w:t xml:space="preserve">de recabar las firmas </w:t>
      </w:r>
      <w:r w:rsidR="009B4FD7" w:rsidRPr="00237BEA">
        <w:rPr>
          <w:rFonts w:cs="Arial"/>
          <w:bCs/>
          <w:spacing w:val="1"/>
          <w:sz w:val="24"/>
          <w:szCs w:val="24"/>
          <w:u w:val="single"/>
        </w:rPr>
        <w:t xml:space="preserve">y formalizar las actas de las sesiones 6, 7, 10 y 11 del </w:t>
      </w:r>
      <w:r w:rsidR="009B4FD7" w:rsidRPr="00237BEA">
        <w:rPr>
          <w:rFonts w:cs="Arial"/>
          <w:bCs/>
          <w:i/>
          <w:iCs/>
          <w:spacing w:val="1"/>
          <w:sz w:val="24"/>
          <w:szCs w:val="24"/>
          <w:u w:val="single"/>
        </w:rPr>
        <w:t>Cabildo</w:t>
      </w:r>
      <w:r w:rsidR="00237BEA">
        <w:rPr>
          <w:rFonts w:cs="Arial"/>
          <w:bCs/>
          <w:i/>
          <w:iCs/>
          <w:spacing w:val="1"/>
          <w:sz w:val="24"/>
          <w:szCs w:val="24"/>
          <w:u w:val="single"/>
        </w:rPr>
        <w:t>;</w:t>
      </w:r>
      <w:r w:rsidR="00237BEA" w:rsidRPr="00237BEA">
        <w:rPr>
          <w:rFonts w:cs="Arial"/>
          <w:bCs/>
          <w:spacing w:val="1"/>
          <w:sz w:val="24"/>
          <w:szCs w:val="24"/>
          <w:u w:val="single"/>
        </w:rPr>
        <w:t xml:space="preserve"> así como </w:t>
      </w:r>
      <w:r w:rsidR="00F04E3C" w:rsidRPr="00237BEA">
        <w:rPr>
          <w:rFonts w:cs="Arial"/>
          <w:bCs/>
          <w:spacing w:val="1"/>
          <w:sz w:val="24"/>
          <w:szCs w:val="24"/>
          <w:u w:val="single"/>
        </w:rPr>
        <w:t xml:space="preserve">las expresiones presuntamente amenazantes proferidas hacia el </w:t>
      </w:r>
      <w:r w:rsidR="00F04E3C" w:rsidRPr="00237BEA">
        <w:rPr>
          <w:rFonts w:cs="Arial"/>
          <w:bCs/>
          <w:i/>
          <w:iCs/>
          <w:spacing w:val="1"/>
          <w:sz w:val="24"/>
          <w:szCs w:val="24"/>
          <w:u w:val="single"/>
        </w:rPr>
        <w:t>actor</w:t>
      </w:r>
      <w:r w:rsidR="00F04E3C" w:rsidRPr="00237BEA">
        <w:rPr>
          <w:rFonts w:cs="Arial"/>
          <w:bCs/>
          <w:spacing w:val="1"/>
          <w:sz w:val="24"/>
          <w:szCs w:val="24"/>
          <w:u w:val="single"/>
        </w:rPr>
        <w:t>, por el Presidente</w:t>
      </w:r>
      <w:r w:rsidR="00FF78DD">
        <w:rPr>
          <w:rFonts w:cs="Arial"/>
          <w:bCs/>
          <w:spacing w:val="1"/>
          <w:sz w:val="24"/>
          <w:szCs w:val="24"/>
          <w:u w:val="single"/>
        </w:rPr>
        <w:t xml:space="preserve"> municipal</w:t>
      </w:r>
      <w:r w:rsidR="00F04E3C" w:rsidRPr="00237BEA">
        <w:rPr>
          <w:rFonts w:cs="Arial"/>
          <w:bCs/>
          <w:spacing w:val="1"/>
          <w:sz w:val="24"/>
          <w:szCs w:val="24"/>
          <w:u w:val="single"/>
        </w:rPr>
        <w:t xml:space="preserve"> en la sesión de </w:t>
      </w:r>
      <w:r w:rsidR="00F04E3C" w:rsidRPr="00237BEA">
        <w:rPr>
          <w:rFonts w:cs="Arial"/>
          <w:i/>
          <w:sz w:val="24"/>
          <w:szCs w:val="24"/>
          <w:u w:val="single"/>
        </w:rPr>
        <w:t>Cabild</w:t>
      </w:r>
      <w:r w:rsidR="00F04E3C" w:rsidRPr="00237BEA">
        <w:rPr>
          <w:rFonts w:cs="Arial"/>
          <w:sz w:val="24"/>
          <w:szCs w:val="24"/>
          <w:u w:val="single"/>
        </w:rPr>
        <w:t>o del treinta de abril</w:t>
      </w:r>
      <w:r w:rsidR="00F04E3C" w:rsidRPr="00237BEA" w:rsidDel="00B16BD5">
        <w:rPr>
          <w:rFonts w:cs="Arial"/>
          <w:sz w:val="24"/>
          <w:szCs w:val="24"/>
          <w:u w:val="single"/>
        </w:rPr>
        <w:t xml:space="preserve">, </w:t>
      </w:r>
      <w:r w:rsidR="00F04E3C" w:rsidRPr="00237BEA">
        <w:rPr>
          <w:rFonts w:cs="Arial"/>
          <w:sz w:val="24"/>
          <w:szCs w:val="24"/>
          <w:u w:val="single"/>
        </w:rPr>
        <w:t xml:space="preserve">las cuales pudieran constituir violencia política en contra de la </w:t>
      </w:r>
      <w:r w:rsidR="00F04E3C" w:rsidRPr="00237BEA">
        <w:rPr>
          <w:rFonts w:cs="Arial"/>
          <w:i/>
          <w:sz w:val="24"/>
          <w:szCs w:val="24"/>
          <w:u w:val="single"/>
        </w:rPr>
        <w:t>parte actora</w:t>
      </w:r>
      <w:r w:rsidR="00F04E3C" w:rsidRPr="00237BEA">
        <w:rPr>
          <w:rFonts w:cs="Arial"/>
          <w:sz w:val="24"/>
          <w:szCs w:val="24"/>
          <w:u w:val="single"/>
        </w:rPr>
        <w:t xml:space="preserve"> por el ejercicio del cargo, as</w:t>
      </w:r>
      <w:r w:rsidR="00F04E3C" w:rsidRPr="00237BEA" w:rsidDel="00986BA3">
        <w:rPr>
          <w:rFonts w:cs="Arial"/>
          <w:sz w:val="24"/>
          <w:szCs w:val="24"/>
          <w:u w:val="single"/>
        </w:rPr>
        <w:t xml:space="preserve">í </w:t>
      </w:r>
      <w:r w:rsidR="00F04E3C" w:rsidRPr="00237BEA">
        <w:rPr>
          <w:rFonts w:cs="Arial"/>
          <w:sz w:val="24"/>
          <w:szCs w:val="24"/>
          <w:u w:val="single"/>
        </w:rPr>
        <w:t>como una serie de acciones sistemáticas de intimidación y amenazas hacia su persona</w:t>
      </w:r>
      <w:r w:rsidR="009B4FD7" w:rsidRPr="00237BEA">
        <w:rPr>
          <w:rFonts w:cs="Arial"/>
          <w:sz w:val="24"/>
          <w:szCs w:val="24"/>
          <w:u w:val="single"/>
        </w:rPr>
        <w:t>.</w:t>
      </w:r>
    </w:p>
    <w:p w14:paraId="1F2C0154" w14:textId="77777777" w:rsidR="006F741C" w:rsidRPr="00447FC0" w:rsidRDefault="006F741C" w:rsidP="006F741C">
      <w:pPr>
        <w:spacing w:line="360" w:lineRule="auto"/>
        <w:jc w:val="both"/>
        <w:rPr>
          <w:rFonts w:cs="Arial"/>
          <w:sz w:val="24"/>
          <w:szCs w:val="24"/>
        </w:rPr>
      </w:pPr>
    </w:p>
    <w:p w14:paraId="6B2D89CD" w14:textId="02646D48" w:rsidR="00F4641F" w:rsidRPr="00447FC0" w:rsidRDefault="00F4641F" w:rsidP="00F4641F">
      <w:pPr>
        <w:spacing w:line="360" w:lineRule="auto"/>
        <w:jc w:val="center"/>
        <w:rPr>
          <w:rFonts w:cs="Arial"/>
          <w:b/>
          <w:bCs/>
          <w:sz w:val="24"/>
          <w:szCs w:val="24"/>
        </w:rPr>
      </w:pPr>
      <w:r w:rsidRPr="00447FC0">
        <w:rPr>
          <w:rFonts w:cs="Arial"/>
          <w:b/>
          <w:bCs/>
          <w:sz w:val="24"/>
          <w:szCs w:val="24"/>
        </w:rPr>
        <w:t>V. PROCEDENCIA</w:t>
      </w:r>
    </w:p>
    <w:p w14:paraId="4D0C7B5A" w14:textId="77777777" w:rsidR="00F4641F" w:rsidRPr="00447FC0" w:rsidRDefault="00F4641F" w:rsidP="00F4641F">
      <w:pPr>
        <w:spacing w:line="360" w:lineRule="auto"/>
        <w:jc w:val="both"/>
        <w:rPr>
          <w:rFonts w:cs="Arial"/>
          <w:sz w:val="24"/>
          <w:szCs w:val="24"/>
        </w:rPr>
      </w:pPr>
    </w:p>
    <w:p w14:paraId="72E50B87" w14:textId="1FAB98B8" w:rsidR="00F4641F" w:rsidRPr="00447FC0" w:rsidRDefault="00F4641F" w:rsidP="00F4641F">
      <w:pPr>
        <w:spacing w:line="360" w:lineRule="auto"/>
        <w:jc w:val="both"/>
        <w:rPr>
          <w:rFonts w:cs="Arial"/>
          <w:sz w:val="24"/>
          <w:szCs w:val="24"/>
        </w:rPr>
      </w:pPr>
      <w:r w:rsidRPr="00447FC0">
        <w:rPr>
          <w:rFonts w:cs="Arial"/>
          <w:sz w:val="24"/>
          <w:szCs w:val="24"/>
        </w:rPr>
        <w:t xml:space="preserve">En el presente </w:t>
      </w:r>
      <w:r w:rsidR="005F3574" w:rsidRPr="002956F9">
        <w:rPr>
          <w:rFonts w:cs="Arial"/>
          <w:i/>
          <w:iCs/>
          <w:sz w:val="24"/>
          <w:szCs w:val="24"/>
        </w:rPr>
        <w:t>juicio de la ciudadanía</w:t>
      </w:r>
      <w:r w:rsidRPr="00447FC0">
        <w:rPr>
          <w:rFonts w:cs="Arial"/>
          <w:sz w:val="24"/>
          <w:szCs w:val="24"/>
        </w:rPr>
        <w:t xml:space="preserve">, respecto de los actos impugnados identificados con los </w:t>
      </w:r>
      <w:r w:rsidRPr="002956F9">
        <w:rPr>
          <w:rFonts w:cs="Arial"/>
          <w:b/>
          <w:bCs/>
          <w:sz w:val="24"/>
          <w:szCs w:val="24"/>
        </w:rPr>
        <w:t>incisos a), b</w:t>
      </w:r>
      <w:r w:rsidR="002D5085">
        <w:rPr>
          <w:rFonts w:cs="Arial"/>
          <w:b/>
          <w:bCs/>
          <w:sz w:val="24"/>
          <w:szCs w:val="24"/>
        </w:rPr>
        <w:t>)</w:t>
      </w:r>
      <w:r w:rsidRPr="002956F9">
        <w:rPr>
          <w:rFonts w:cs="Arial"/>
          <w:b/>
          <w:bCs/>
          <w:sz w:val="24"/>
          <w:szCs w:val="24"/>
        </w:rPr>
        <w:t xml:space="preserve">, </w:t>
      </w:r>
      <w:r w:rsidRPr="00A11B84">
        <w:rPr>
          <w:rFonts w:cs="Arial"/>
          <w:sz w:val="24"/>
          <w:szCs w:val="24"/>
        </w:rPr>
        <w:t>y</w:t>
      </w:r>
      <w:r w:rsidRPr="002956F9">
        <w:rPr>
          <w:rFonts w:cs="Arial"/>
          <w:b/>
          <w:bCs/>
          <w:sz w:val="24"/>
          <w:szCs w:val="24"/>
        </w:rPr>
        <w:t xml:space="preserve"> c)</w:t>
      </w:r>
      <w:r w:rsidRPr="00447FC0">
        <w:rPr>
          <w:rFonts w:cs="Arial"/>
          <w:sz w:val="24"/>
          <w:szCs w:val="24"/>
        </w:rPr>
        <w:t>, relacionado</w:t>
      </w:r>
      <w:r w:rsidR="00512114">
        <w:rPr>
          <w:rFonts w:cs="Arial"/>
          <w:sz w:val="24"/>
          <w:szCs w:val="24"/>
        </w:rPr>
        <w:t>s</w:t>
      </w:r>
      <w:r w:rsidRPr="00447FC0">
        <w:rPr>
          <w:rFonts w:cs="Arial"/>
          <w:sz w:val="24"/>
          <w:szCs w:val="24"/>
        </w:rPr>
        <w:t xml:space="preserve"> con las </w:t>
      </w:r>
      <w:r w:rsidR="00E54B28">
        <w:rPr>
          <w:rFonts w:cs="Arial"/>
          <w:sz w:val="24"/>
          <w:szCs w:val="24"/>
        </w:rPr>
        <w:t>aducid</w:t>
      </w:r>
      <w:r w:rsidRPr="00447FC0">
        <w:rPr>
          <w:rFonts w:cs="Arial"/>
          <w:sz w:val="24"/>
          <w:szCs w:val="24"/>
        </w:rPr>
        <w:t xml:space="preserve">as omisiones de entregar la información solicitada por la </w:t>
      </w:r>
      <w:r w:rsidRPr="00447FC0">
        <w:rPr>
          <w:rFonts w:cs="Arial"/>
          <w:i/>
          <w:iCs/>
          <w:sz w:val="24"/>
          <w:szCs w:val="24"/>
        </w:rPr>
        <w:t>parte actora</w:t>
      </w:r>
      <w:r w:rsidR="00D451AA" w:rsidRPr="00447FC0">
        <w:rPr>
          <w:rFonts w:cs="Arial"/>
          <w:sz w:val="24"/>
          <w:szCs w:val="24"/>
        </w:rPr>
        <w:t>,</w:t>
      </w:r>
      <w:r w:rsidRPr="00447FC0" w:rsidDel="00D451AA">
        <w:rPr>
          <w:rFonts w:cs="Arial"/>
          <w:sz w:val="24"/>
          <w:szCs w:val="24"/>
        </w:rPr>
        <w:t xml:space="preserve"> </w:t>
      </w:r>
      <w:r w:rsidRPr="00447FC0">
        <w:rPr>
          <w:rFonts w:cs="Arial"/>
          <w:sz w:val="24"/>
          <w:szCs w:val="24"/>
        </w:rPr>
        <w:t>de recabar las firmas y formalizar las actas de las sesiones</w:t>
      </w:r>
      <w:r w:rsidR="00414FEC">
        <w:rPr>
          <w:rFonts w:cs="Arial"/>
          <w:sz w:val="24"/>
          <w:szCs w:val="24"/>
        </w:rPr>
        <w:t>,</w:t>
      </w:r>
      <w:r w:rsidRPr="00447FC0">
        <w:rPr>
          <w:rFonts w:cs="Arial"/>
          <w:sz w:val="24"/>
          <w:szCs w:val="24"/>
        </w:rPr>
        <w:t xml:space="preserve"> </w:t>
      </w:r>
      <w:r w:rsidR="00014C7C" w:rsidRPr="00447FC0">
        <w:rPr>
          <w:rFonts w:cs="Arial"/>
          <w:sz w:val="24"/>
          <w:szCs w:val="24"/>
        </w:rPr>
        <w:t>se</w:t>
      </w:r>
      <w:r w:rsidRPr="00447FC0">
        <w:rPr>
          <w:rFonts w:cs="Arial"/>
          <w:sz w:val="24"/>
          <w:szCs w:val="24"/>
        </w:rPr>
        <w:t xml:space="preserve"> reúnen los requisitos de procedencia establecidos en los artículos 9, 10, 15, fracción IV, 73 y 74, inciso c), de la </w:t>
      </w:r>
      <w:r w:rsidRPr="00447FC0">
        <w:rPr>
          <w:rFonts w:cs="Arial"/>
          <w:i/>
          <w:iCs/>
          <w:sz w:val="24"/>
          <w:szCs w:val="24"/>
        </w:rPr>
        <w:t>Ley de Justicia Electoral</w:t>
      </w:r>
      <w:r w:rsidRPr="00447FC0">
        <w:rPr>
          <w:rFonts w:cs="Arial"/>
          <w:sz w:val="24"/>
          <w:szCs w:val="24"/>
        </w:rPr>
        <w:t xml:space="preserve">, conforme con lo siguiente: </w:t>
      </w:r>
    </w:p>
    <w:p w14:paraId="57F82018" w14:textId="77777777" w:rsidR="00F4641F" w:rsidRPr="00447FC0" w:rsidRDefault="00F4641F" w:rsidP="00F4641F">
      <w:pPr>
        <w:spacing w:line="360" w:lineRule="auto"/>
        <w:jc w:val="both"/>
        <w:rPr>
          <w:rFonts w:cs="Arial"/>
          <w:sz w:val="24"/>
          <w:szCs w:val="24"/>
        </w:rPr>
      </w:pPr>
    </w:p>
    <w:p w14:paraId="64F421D7" w14:textId="0D631EF5" w:rsidR="00F4641F" w:rsidRPr="00447FC0" w:rsidRDefault="00C72E31" w:rsidP="00F4641F">
      <w:pPr>
        <w:spacing w:line="360" w:lineRule="auto"/>
        <w:jc w:val="both"/>
        <w:rPr>
          <w:rFonts w:cs="Arial"/>
          <w:sz w:val="24"/>
          <w:szCs w:val="24"/>
        </w:rPr>
      </w:pPr>
      <w:r w:rsidRPr="00447FC0">
        <w:rPr>
          <w:rFonts w:cs="Arial"/>
          <w:b/>
          <w:bCs/>
          <w:sz w:val="24"/>
          <w:szCs w:val="24"/>
        </w:rPr>
        <w:t>5</w:t>
      </w:r>
      <w:r w:rsidR="00F4641F" w:rsidRPr="00447FC0">
        <w:rPr>
          <w:rFonts w:cs="Arial"/>
          <w:b/>
          <w:bCs/>
          <w:sz w:val="24"/>
          <w:szCs w:val="24"/>
        </w:rPr>
        <w:t>.1</w:t>
      </w:r>
      <w:r w:rsidR="00414FEC">
        <w:rPr>
          <w:rFonts w:cs="Arial"/>
          <w:b/>
          <w:bCs/>
          <w:sz w:val="24"/>
          <w:szCs w:val="24"/>
        </w:rPr>
        <w:t>.</w:t>
      </w:r>
      <w:r w:rsidR="00F4641F" w:rsidRPr="00447FC0">
        <w:rPr>
          <w:rFonts w:cs="Arial"/>
          <w:b/>
          <w:bCs/>
          <w:sz w:val="24"/>
          <w:szCs w:val="24"/>
        </w:rPr>
        <w:t xml:space="preserve"> Oportunidad.</w:t>
      </w:r>
      <w:r w:rsidR="00F4641F" w:rsidRPr="00447FC0">
        <w:rPr>
          <w:rFonts w:cs="Arial"/>
          <w:sz w:val="24"/>
          <w:szCs w:val="24"/>
        </w:rPr>
        <w:t xml:space="preserve"> </w:t>
      </w:r>
      <w:r w:rsidR="0094032A" w:rsidRPr="00447FC0">
        <w:rPr>
          <w:rFonts w:cs="Arial"/>
          <w:sz w:val="24"/>
          <w:szCs w:val="24"/>
        </w:rPr>
        <w:t>Lo anterior es así</w:t>
      </w:r>
      <w:r w:rsidR="00F4641F" w:rsidRPr="00447FC0">
        <w:rPr>
          <w:rFonts w:cs="Arial"/>
          <w:sz w:val="24"/>
          <w:szCs w:val="24"/>
        </w:rPr>
        <w:t xml:space="preserve"> </w:t>
      </w:r>
      <w:r w:rsidR="0094032A" w:rsidRPr="00447FC0">
        <w:rPr>
          <w:rFonts w:cs="Arial"/>
          <w:sz w:val="24"/>
          <w:szCs w:val="24"/>
        </w:rPr>
        <w:t xml:space="preserve">porque </w:t>
      </w:r>
      <w:r w:rsidR="00F4641F" w:rsidRPr="00447FC0">
        <w:rPr>
          <w:rFonts w:cs="Arial"/>
          <w:sz w:val="24"/>
          <w:szCs w:val="24"/>
        </w:rPr>
        <w:t>la</w:t>
      </w:r>
      <w:r w:rsidR="00F4641F" w:rsidRPr="00447FC0">
        <w:rPr>
          <w:rFonts w:cs="Arial"/>
          <w:i/>
          <w:iCs/>
          <w:sz w:val="24"/>
          <w:szCs w:val="24"/>
        </w:rPr>
        <w:t xml:space="preserve"> parte actora</w:t>
      </w:r>
      <w:r w:rsidR="00F4641F" w:rsidRPr="00447FC0">
        <w:rPr>
          <w:rFonts w:cs="Arial"/>
          <w:sz w:val="24"/>
          <w:szCs w:val="24"/>
        </w:rPr>
        <w:t xml:space="preserve"> impugna, por un lado, la </w:t>
      </w:r>
      <w:r w:rsidR="0094032A" w:rsidRPr="00447FC0">
        <w:rPr>
          <w:rFonts w:cs="Arial"/>
          <w:sz w:val="24"/>
          <w:szCs w:val="24"/>
        </w:rPr>
        <w:t xml:space="preserve">supuesta </w:t>
      </w:r>
      <w:r w:rsidR="00F4641F" w:rsidRPr="00447FC0">
        <w:rPr>
          <w:rFonts w:cs="Arial"/>
          <w:sz w:val="24"/>
          <w:szCs w:val="24"/>
        </w:rPr>
        <w:t xml:space="preserve">omisión de </w:t>
      </w:r>
      <w:r w:rsidR="00014C7C" w:rsidRPr="00447FC0">
        <w:rPr>
          <w:rFonts w:cs="Arial"/>
          <w:sz w:val="24"/>
          <w:szCs w:val="24"/>
        </w:rPr>
        <w:t xml:space="preserve">que le hagan entrega de información solicitada al </w:t>
      </w:r>
      <w:r w:rsidR="008F4D97">
        <w:rPr>
          <w:rFonts w:cs="Arial"/>
          <w:sz w:val="24"/>
          <w:szCs w:val="24"/>
        </w:rPr>
        <w:t xml:space="preserve">Secretario del </w:t>
      </w:r>
      <w:r w:rsidR="00F7706C" w:rsidRPr="00447FC0">
        <w:rPr>
          <w:rFonts w:cs="Arial"/>
          <w:i/>
          <w:iCs/>
          <w:sz w:val="24"/>
          <w:szCs w:val="24"/>
        </w:rPr>
        <w:t>A</w:t>
      </w:r>
      <w:r w:rsidR="00014C7C" w:rsidRPr="00447FC0" w:rsidDel="00F7706C">
        <w:rPr>
          <w:rFonts w:cs="Arial"/>
          <w:i/>
          <w:iCs/>
          <w:sz w:val="24"/>
          <w:szCs w:val="24"/>
        </w:rPr>
        <w:t>yuntamiento</w:t>
      </w:r>
      <w:r w:rsidR="00014C7C" w:rsidRPr="00447FC0">
        <w:rPr>
          <w:rFonts w:cs="Arial"/>
          <w:i/>
          <w:sz w:val="24"/>
          <w:szCs w:val="24"/>
        </w:rPr>
        <w:t xml:space="preserve"> </w:t>
      </w:r>
      <w:r w:rsidR="00B91F7A">
        <w:rPr>
          <w:rFonts w:cs="Arial"/>
          <w:iCs/>
          <w:sz w:val="24"/>
          <w:szCs w:val="24"/>
        </w:rPr>
        <w:t>-quien a su vez funge como Secretario Técnico del Comité de Obra Pública, Adquisiciones, Enajenaciones, Arrendamientos y Contratación de Servicios-</w:t>
      </w:r>
      <w:r w:rsidR="00E1236C">
        <w:rPr>
          <w:rFonts w:cs="Arial"/>
          <w:iCs/>
          <w:sz w:val="24"/>
          <w:szCs w:val="24"/>
        </w:rPr>
        <w:t xml:space="preserve"> </w:t>
      </w:r>
      <w:r w:rsidR="0094032A" w:rsidRPr="00447FC0">
        <w:rPr>
          <w:rFonts w:cs="Arial"/>
          <w:sz w:val="24"/>
          <w:szCs w:val="24"/>
        </w:rPr>
        <w:t>y, por otro lado, la supuesta omisión de</w:t>
      </w:r>
      <w:r w:rsidR="00E1236C">
        <w:rPr>
          <w:rFonts w:cs="Arial"/>
          <w:sz w:val="24"/>
          <w:szCs w:val="24"/>
        </w:rPr>
        <w:t xml:space="preserve">l mismo Secretario y del </w:t>
      </w:r>
      <w:r w:rsidR="00C07867" w:rsidRPr="002956F9">
        <w:rPr>
          <w:rFonts w:cs="Arial"/>
          <w:i/>
          <w:iCs/>
          <w:sz w:val="24"/>
          <w:szCs w:val="24"/>
        </w:rPr>
        <w:t>Ayuntamiento</w:t>
      </w:r>
      <w:r w:rsidR="00C07867">
        <w:rPr>
          <w:rFonts w:cs="Arial"/>
          <w:sz w:val="24"/>
          <w:szCs w:val="24"/>
        </w:rPr>
        <w:t xml:space="preserve"> de</w:t>
      </w:r>
      <w:r w:rsidR="0094032A" w:rsidRPr="00447FC0">
        <w:rPr>
          <w:rFonts w:cs="Arial"/>
          <w:sz w:val="24"/>
          <w:szCs w:val="24"/>
        </w:rPr>
        <w:t xml:space="preserve"> recabar las firmas y formalizar las actas de las sesiones 6, 7, 10</w:t>
      </w:r>
      <w:r w:rsidR="004C3E74" w:rsidRPr="00447FC0">
        <w:rPr>
          <w:rFonts w:cs="Arial"/>
          <w:sz w:val="24"/>
          <w:szCs w:val="24"/>
        </w:rPr>
        <w:t>,</w:t>
      </w:r>
      <w:r w:rsidR="0094032A" w:rsidRPr="00447FC0">
        <w:rPr>
          <w:rFonts w:cs="Arial"/>
          <w:sz w:val="24"/>
          <w:szCs w:val="24"/>
        </w:rPr>
        <w:t xml:space="preserve"> 11</w:t>
      </w:r>
      <w:r w:rsidR="004C3E74" w:rsidRPr="00447FC0">
        <w:rPr>
          <w:rFonts w:cs="Arial"/>
          <w:sz w:val="24"/>
          <w:szCs w:val="24"/>
        </w:rPr>
        <w:t xml:space="preserve"> y 12</w:t>
      </w:r>
      <w:r w:rsidR="0094032A" w:rsidRPr="00447FC0">
        <w:rPr>
          <w:rFonts w:cs="Arial"/>
          <w:sz w:val="24"/>
          <w:szCs w:val="24"/>
        </w:rPr>
        <w:t xml:space="preserve"> de </w:t>
      </w:r>
      <w:r w:rsidR="0094032A" w:rsidRPr="00447FC0">
        <w:rPr>
          <w:rFonts w:cs="Arial"/>
          <w:i/>
          <w:sz w:val="24"/>
          <w:szCs w:val="24"/>
        </w:rPr>
        <w:t>Cabildo</w:t>
      </w:r>
      <w:r w:rsidR="00F4641F" w:rsidRPr="00447FC0">
        <w:rPr>
          <w:rFonts w:cs="Arial"/>
          <w:sz w:val="24"/>
          <w:szCs w:val="24"/>
        </w:rPr>
        <w:t xml:space="preserve">, por lo que se considera que </w:t>
      </w:r>
      <w:r w:rsidR="0093446D" w:rsidRPr="00447FC0">
        <w:rPr>
          <w:rFonts w:cs="Arial"/>
          <w:sz w:val="24"/>
          <w:szCs w:val="24"/>
        </w:rPr>
        <w:t xml:space="preserve">en todos esos actos </w:t>
      </w:r>
      <w:r w:rsidR="00B07CAF">
        <w:rPr>
          <w:rFonts w:cs="Arial"/>
          <w:sz w:val="24"/>
          <w:szCs w:val="24"/>
        </w:rPr>
        <w:t>es procedente</w:t>
      </w:r>
      <w:r w:rsidR="00191C64">
        <w:rPr>
          <w:rFonts w:cs="Arial"/>
          <w:sz w:val="24"/>
          <w:szCs w:val="24"/>
        </w:rPr>
        <w:t xml:space="preserve"> </w:t>
      </w:r>
      <w:r w:rsidR="0093446D" w:rsidRPr="00447FC0">
        <w:rPr>
          <w:rFonts w:cs="Arial"/>
          <w:sz w:val="24"/>
          <w:szCs w:val="24"/>
        </w:rPr>
        <w:t xml:space="preserve">el </w:t>
      </w:r>
      <w:r w:rsidR="0093446D" w:rsidRPr="002956F9">
        <w:rPr>
          <w:rFonts w:cs="Arial"/>
          <w:i/>
          <w:iCs/>
          <w:sz w:val="24"/>
          <w:szCs w:val="24"/>
        </w:rPr>
        <w:t>juicio</w:t>
      </w:r>
      <w:r w:rsidR="00B07CAF" w:rsidRPr="002956F9">
        <w:rPr>
          <w:rFonts w:cs="Arial"/>
          <w:i/>
          <w:iCs/>
          <w:sz w:val="24"/>
          <w:szCs w:val="24"/>
        </w:rPr>
        <w:t xml:space="preserve"> de la ciudadanía</w:t>
      </w:r>
      <w:r w:rsidR="0093446D" w:rsidRPr="00447FC0">
        <w:rPr>
          <w:rFonts w:cs="Arial"/>
          <w:sz w:val="24"/>
          <w:szCs w:val="24"/>
        </w:rPr>
        <w:t xml:space="preserve"> porque las violaciones se actualizan </w:t>
      </w:r>
      <w:r w:rsidR="00F4641F" w:rsidRPr="00447FC0">
        <w:rPr>
          <w:rFonts w:cs="Arial"/>
          <w:sz w:val="24"/>
          <w:szCs w:val="24"/>
        </w:rPr>
        <w:t>de momento a momento, esto es, cada día que transcurre</w:t>
      </w:r>
      <w:r w:rsidR="00A63DA1" w:rsidRPr="00447FC0">
        <w:rPr>
          <w:rStyle w:val="Refdenotaalpie"/>
          <w:rFonts w:cs="Arial"/>
        </w:rPr>
        <w:footnoteReference w:id="7"/>
      </w:r>
      <w:r w:rsidR="00A63DA1" w:rsidRPr="00447FC0">
        <w:rPr>
          <w:rFonts w:cs="Arial"/>
          <w:sz w:val="24"/>
          <w:szCs w:val="24"/>
        </w:rPr>
        <w:t>.</w:t>
      </w:r>
      <w:r w:rsidR="0093446D" w:rsidRPr="00447FC0">
        <w:rPr>
          <w:rFonts w:cs="Arial"/>
          <w:sz w:val="24"/>
          <w:szCs w:val="24"/>
        </w:rPr>
        <w:t xml:space="preserve"> </w:t>
      </w:r>
    </w:p>
    <w:p w14:paraId="04C32F3E" w14:textId="77777777" w:rsidR="00F4641F" w:rsidRPr="00447FC0" w:rsidRDefault="00F4641F" w:rsidP="00F4641F">
      <w:pPr>
        <w:spacing w:line="360" w:lineRule="auto"/>
        <w:jc w:val="both"/>
        <w:rPr>
          <w:rFonts w:cs="Arial"/>
          <w:sz w:val="24"/>
          <w:szCs w:val="24"/>
        </w:rPr>
      </w:pPr>
    </w:p>
    <w:p w14:paraId="4EF813D9" w14:textId="7AE47D78" w:rsidR="00F4641F" w:rsidRPr="00447FC0" w:rsidRDefault="00C72E31" w:rsidP="00F4641F">
      <w:pPr>
        <w:spacing w:line="360" w:lineRule="auto"/>
        <w:jc w:val="both"/>
        <w:rPr>
          <w:rFonts w:cs="Arial"/>
          <w:sz w:val="24"/>
          <w:szCs w:val="24"/>
        </w:rPr>
      </w:pPr>
      <w:r w:rsidRPr="00447FC0">
        <w:rPr>
          <w:rFonts w:cs="Arial"/>
          <w:b/>
          <w:bCs/>
          <w:sz w:val="24"/>
          <w:szCs w:val="24"/>
        </w:rPr>
        <w:lastRenderedPageBreak/>
        <w:t>5</w:t>
      </w:r>
      <w:r w:rsidR="00F4641F" w:rsidRPr="00447FC0">
        <w:rPr>
          <w:rFonts w:cs="Arial"/>
          <w:b/>
          <w:bCs/>
          <w:sz w:val="24"/>
          <w:szCs w:val="24"/>
        </w:rPr>
        <w:t>.2</w:t>
      </w:r>
      <w:r w:rsidR="00A50A8D">
        <w:rPr>
          <w:rFonts w:cs="Arial"/>
          <w:b/>
          <w:bCs/>
          <w:sz w:val="24"/>
          <w:szCs w:val="24"/>
        </w:rPr>
        <w:t>.</w:t>
      </w:r>
      <w:r w:rsidR="00F4641F" w:rsidRPr="00447FC0">
        <w:rPr>
          <w:rFonts w:cs="Arial"/>
          <w:b/>
          <w:bCs/>
          <w:sz w:val="24"/>
          <w:szCs w:val="24"/>
        </w:rPr>
        <w:t xml:space="preserve"> Forma</w:t>
      </w:r>
      <w:r w:rsidR="00F4641F" w:rsidRPr="00447FC0">
        <w:rPr>
          <w:rFonts w:cs="Arial"/>
          <w:sz w:val="24"/>
          <w:szCs w:val="24"/>
        </w:rPr>
        <w:t xml:space="preserve">. </w:t>
      </w:r>
      <w:r w:rsidR="002F38A7" w:rsidRPr="00447FC0">
        <w:rPr>
          <w:rFonts w:cs="Arial"/>
          <w:sz w:val="24"/>
          <w:szCs w:val="24"/>
        </w:rPr>
        <w:t xml:space="preserve">En virtud de </w:t>
      </w:r>
      <w:r w:rsidR="00F4641F" w:rsidRPr="00447FC0">
        <w:rPr>
          <w:rFonts w:cs="Arial"/>
          <w:sz w:val="24"/>
          <w:szCs w:val="24"/>
        </w:rPr>
        <w:t xml:space="preserve">que la demanda se presentó por escrito ante este </w:t>
      </w:r>
      <w:r w:rsidR="00F4641F" w:rsidRPr="00447FC0">
        <w:rPr>
          <w:rFonts w:cs="Arial"/>
          <w:i/>
          <w:iCs/>
          <w:sz w:val="24"/>
          <w:szCs w:val="24"/>
        </w:rPr>
        <w:t>Tribunal Electoral</w:t>
      </w:r>
      <w:r w:rsidR="00F4641F" w:rsidRPr="00447FC0">
        <w:rPr>
          <w:rFonts w:cs="Arial"/>
          <w:sz w:val="24"/>
          <w:szCs w:val="24"/>
        </w:rPr>
        <w:t xml:space="preserve">; se señala nombre, firma y carácter con el que comparece </w:t>
      </w:r>
      <w:r w:rsidR="00F4641F" w:rsidRPr="00447FC0">
        <w:rPr>
          <w:rFonts w:cs="Arial"/>
          <w:i/>
          <w:iCs/>
          <w:sz w:val="24"/>
          <w:szCs w:val="24"/>
        </w:rPr>
        <w:t>la parte actora</w:t>
      </w:r>
      <w:r w:rsidR="00F4641F" w:rsidRPr="00447FC0">
        <w:rPr>
          <w:rFonts w:cs="Arial"/>
          <w:sz w:val="24"/>
          <w:szCs w:val="24"/>
        </w:rPr>
        <w:t>; el domicilio para recibir notificaciones; se identifican los actos impugnados y a la autoridad responsable; se exponen los hechos en los que se basa la impugnación, los agravios y preceptos presuntamente violados y se ofrecen pruebas.</w:t>
      </w:r>
    </w:p>
    <w:p w14:paraId="1E1E39C3" w14:textId="77777777" w:rsidR="00F4641F" w:rsidRPr="00447FC0" w:rsidRDefault="00F4641F" w:rsidP="00F4641F">
      <w:pPr>
        <w:spacing w:line="360" w:lineRule="auto"/>
        <w:jc w:val="both"/>
        <w:rPr>
          <w:rFonts w:cs="Arial"/>
          <w:sz w:val="24"/>
          <w:szCs w:val="24"/>
        </w:rPr>
      </w:pPr>
    </w:p>
    <w:p w14:paraId="089A9DB9" w14:textId="6901C7BF" w:rsidR="00F4641F" w:rsidRPr="00447FC0" w:rsidRDefault="0069625F" w:rsidP="00F4641F">
      <w:pPr>
        <w:spacing w:line="360" w:lineRule="auto"/>
        <w:jc w:val="both"/>
        <w:rPr>
          <w:rFonts w:cs="Arial"/>
          <w:sz w:val="24"/>
          <w:szCs w:val="24"/>
        </w:rPr>
      </w:pPr>
      <w:r w:rsidRPr="00447FC0">
        <w:rPr>
          <w:rFonts w:cs="Arial"/>
          <w:b/>
          <w:bCs/>
          <w:sz w:val="24"/>
          <w:szCs w:val="24"/>
        </w:rPr>
        <w:t>5</w:t>
      </w:r>
      <w:r w:rsidR="00F4641F" w:rsidRPr="00447FC0">
        <w:rPr>
          <w:rFonts w:cs="Arial"/>
          <w:b/>
          <w:bCs/>
          <w:sz w:val="24"/>
          <w:szCs w:val="24"/>
        </w:rPr>
        <w:t>.3</w:t>
      </w:r>
      <w:r w:rsidR="00410EE6">
        <w:rPr>
          <w:rFonts w:cs="Arial"/>
          <w:b/>
          <w:bCs/>
          <w:sz w:val="24"/>
          <w:szCs w:val="24"/>
        </w:rPr>
        <w:t>.</w:t>
      </w:r>
      <w:r w:rsidR="00F4641F" w:rsidRPr="00447FC0">
        <w:rPr>
          <w:rFonts w:cs="Arial"/>
          <w:b/>
          <w:bCs/>
          <w:sz w:val="24"/>
          <w:szCs w:val="24"/>
        </w:rPr>
        <w:t xml:space="preserve"> Legitimación.</w:t>
      </w:r>
      <w:r w:rsidR="00F4641F" w:rsidRPr="00447FC0">
        <w:rPr>
          <w:rFonts w:cs="Arial"/>
          <w:sz w:val="24"/>
          <w:szCs w:val="24"/>
        </w:rPr>
        <w:t xml:space="preserve"> Toda vez que la </w:t>
      </w:r>
      <w:r w:rsidR="00F4641F" w:rsidRPr="00447FC0">
        <w:rPr>
          <w:rFonts w:cs="Arial"/>
          <w:i/>
          <w:iCs/>
          <w:sz w:val="24"/>
          <w:szCs w:val="24"/>
        </w:rPr>
        <w:t>parte actora</w:t>
      </w:r>
      <w:r w:rsidR="00F4641F" w:rsidRPr="00447FC0">
        <w:rPr>
          <w:rFonts w:cs="Arial"/>
          <w:sz w:val="24"/>
          <w:szCs w:val="24"/>
        </w:rPr>
        <w:t xml:space="preserve"> acude a juicio por propio derecho y en su calidad de </w:t>
      </w:r>
      <w:r w:rsidR="00F02CB3">
        <w:rPr>
          <w:rFonts w:cs="Arial"/>
          <w:sz w:val="24"/>
          <w:szCs w:val="24"/>
        </w:rPr>
        <w:t>R</w:t>
      </w:r>
      <w:r w:rsidR="004C3E74" w:rsidRPr="00447FC0">
        <w:rPr>
          <w:rFonts w:cs="Arial"/>
          <w:sz w:val="24"/>
          <w:szCs w:val="24"/>
        </w:rPr>
        <w:t xml:space="preserve">egidor del </w:t>
      </w:r>
      <w:r w:rsidR="00C72E31" w:rsidRPr="00447FC0">
        <w:rPr>
          <w:rFonts w:cs="Arial"/>
          <w:i/>
          <w:iCs/>
          <w:sz w:val="24"/>
          <w:szCs w:val="24"/>
        </w:rPr>
        <w:t>A</w:t>
      </w:r>
      <w:r w:rsidR="004C3E74" w:rsidRPr="00447FC0">
        <w:rPr>
          <w:rFonts w:cs="Arial"/>
          <w:i/>
          <w:iCs/>
          <w:sz w:val="24"/>
          <w:szCs w:val="24"/>
        </w:rPr>
        <w:t>yuntamiento</w:t>
      </w:r>
      <w:r w:rsidR="0004637B" w:rsidRPr="00447FC0">
        <w:rPr>
          <w:rFonts w:cs="Arial"/>
          <w:sz w:val="24"/>
          <w:szCs w:val="24"/>
        </w:rPr>
        <w:t>, personalidad que le reconoce expresamente la responsable en su informe circunstanciado.</w:t>
      </w:r>
    </w:p>
    <w:p w14:paraId="2EA1784F" w14:textId="77777777" w:rsidR="00F4641F" w:rsidRPr="00447FC0" w:rsidRDefault="00F4641F" w:rsidP="00F4641F">
      <w:pPr>
        <w:spacing w:line="360" w:lineRule="auto"/>
        <w:jc w:val="both"/>
        <w:rPr>
          <w:rFonts w:cs="Arial"/>
          <w:sz w:val="24"/>
          <w:szCs w:val="24"/>
        </w:rPr>
      </w:pPr>
    </w:p>
    <w:p w14:paraId="039127B9" w14:textId="1C878B97" w:rsidR="00F4641F" w:rsidRPr="00447FC0" w:rsidRDefault="0069625F" w:rsidP="00F4641F">
      <w:pPr>
        <w:spacing w:line="360" w:lineRule="auto"/>
        <w:jc w:val="both"/>
        <w:rPr>
          <w:rFonts w:cs="Arial"/>
          <w:sz w:val="24"/>
          <w:szCs w:val="24"/>
        </w:rPr>
      </w:pPr>
      <w:r w:rsidRPr="00447FC0">
        <w:rPr>
          <w:rFonts w:cs="Arial"/>
          <w:b/>
          <w:bCs/>
          <w:sz w:val="24"/>
          <w:szCs w:val="24"/>
        </w:rPr>
        <w:t>5</w:t>
      </w:r>
      <w:r w:rsidR="00F4641F" w:rsidRPr="00447FC0">
        <w:rPr>
          <w:rFonts w:cs="Arial"/>
          <w:b/>
          <w:bCs/>
          <w:sz w:val="24"/>
          <w:szCs w:val="24"/>
        </w:rPr>
        <w:t>.4</w:t>
      </w:r>
      <w:r w:rsidR="00410EE6">
        <w:rPr>
          <w:rFonts w:cs="Arial"/>
          <w:b/>
          <w:bCs/>
          <w:sz w:val="24"/>
          <w:szCs w:val="24"/>
        </w:rPr>
        <w:t>.</w:t>
      </w:r>
      <w:r w:rsidR="00F4641F" w:rsidRPr="00447FC0">
        <w:rPr>
          <w:rFonts w:cs="Arial"/>
          <w:b/>
          <w:bCs/>
          <w:sz w:val="24"/>
          <w:szCs w:val="24"/>
        </w:rPr>
        <w:t xml:space="preserve"> Interés jurídico.</w:t>
      </w:r>
      <w:r w:rsidR="00F4641F" w:rsidRPr="00447FC0">
        <w:rPr>
          <w:rFonts w:cs="Arial"/>
          <w:sz w:val="24"/>
          <w:szCs w:val="24"/>
        </w:rPr>
        <w:t xml:space="preserve"> Porque</w:t>
      </w:r>
      <w:r w:rsidR="004962EA" w:rsidRPr="00447FC0">
        <w:rPr>
          <w:rFonts w:cs="Arial"/>
          <w:sz w:val="24"/>
          <w:szCs w:val="24"/>
        </w:rPr>
        <w:t xml:space="preserve">, a decir de la </w:t>
      </w:r>
      <w:r w:rsidR="004962EA" w:rsidRPr="00447FC0">
        <w:rPr>
          <w:rFonts w:cs="Arial"/>
          <w:i/>
          <w:iCs/>
          <w:sz w:val="24"/>
          <w:szCs w:val="24"/>
        </w:rPr>
        <w:t>parte actora</w:t>
      </w:r>
      <w:r w:rsidR="004962EA" w:rsidRPr="00447FC0">
        <w:rPr>
          <w:rFonts w:cs="Arial"/>
          <w:sz w:val="24"/>
          <w:szCs w:val="24"/>
        </w:rPr>
        <w:t>,</w:t>
      </w:r>
      <w:r w:rsidR="00F4641F" w:rsidRPr="00447FC0">
        <w:rPr>
          <w:rFonts w:cs="Arial"/>
          <w:sz w:val="24"/>
          <w:szCs w:val="24"/>
        </w:rPr>
        <w:t xml:space="preserve"> la</w:t>
      </w:r>
      <w:r w:rsidR="004962EA" w:rsidRPr="00447FC0">
        <w:rPr>
          <w:rFonts w:cs="Arial"/>
          <w:sz w:val="24"/>
          <w:szCs w:val="24"/>
        </w:rPr>
        <w:t>s</w:t>
      </w:r>
      <w:r w:rsidR="00F4641F" w:rsidRPr="00447FC0">
        <w:rPr>
          <w:rFonts w:cs="Arial"/>
          <w:sz w:val="24"/>
          <w:szCs w:val="24"/>
        </w:rPr>
        <w:t xml:space="preserve"> omisi</w:t>
      </w:r>
      <w:r w:rsidR="004962EA" w:rsidRPr="00447FC0">
        <w:rPr>
          <w:rFonts w:cs="Arial"/>
          <w:sz w:val="24"/>
          <w:szCs w:val="24"/>
        </w:rPr>
        <w:t>o</w:t>
      </w:r>
      <w:r w:rsidR="00F4641F" w:rsidRPr="00447FC0">
        <w:rPr>
          <w:rFonts w:cs="Arial"/>
          <w:sz w:val="24"/>
          <w:szCs w:val="24"/>
        </w:rPr>
        <w:t>n</w:t>
      </w:r>
      <w:r w:rsidR="004962EA" w:rsidRPr="00447FC0">
        <w:rPr>
          <w:rFonts w:cs="Arial"/>
          <w:sz w:val="24"/>
          <w:szCs w:val="24"/>
        </w:rPr>
        <w:t>es</w:t>
      </w:r>
      <w:r w:rsidR="00F4641F" w:rsidRPr="00447FC0">
        <w:rPr>
          <w:rFonts w:cs="Arial"/>
          <w:sz w:val="24"/>
          <w:szCs w:val="24"/>
        </w:rPr>
        <w:t xml:space="preserve"> reclamada</w:t>
      </w:r>
      <w:r w:rsidR="004962EA" w:rsidRPr="00447FC0">
        <w:rPr>
          <w:rFonts w:cs="Arial"/>
          <w:sz w:val="24"/>
          <w:szCs w:val="24"/>
        </w:rPr>
        <w:t>s</w:t>
      </w:r>
      <w:r w:rsidR="00F4641F" w:rsidRPr="00447FC0">
        <w:rPr>
          <w:rFonts w:cs="Arial"/>
          <w:sz w:val="24"/>
          <w:szCs w:val="24"/>
        </w:rPr>
        <w:t xml:space="preserve"> afecta</w:t>
      </w:r>
      <w:r w:rsidR="004962EA" w:rsidRPr="00447FC0">
        <w:rPr>
          <w:rFonts w:cs="Arial"/>
          <w:sz w:val="24"/>
          <w:szCs w:val="24"/>
        </w:rPr>
        <w:t>n</w:t>
      </w:r>
      <w:r w:rsidR="00F4641F" w:rsidRPr="00447FC0">
        <w:rPr>
          <w:rFonts w:cs="Arial"/>
          <w:sz w:val="24"/>
          <w:szCs w:val="24"/>
        </w:rPr>
        <w:t xml:space="preserve"> </w:t>
      </w:r>
      <w:r w:rsidR="004962EA" w:rsidRPr="00447FC0">
        <w:rPr>
          <w:rFonts w:cs="Arial"/>
          <w:sz w:val="24"/>
          <w:szCs w:val="24"/>
        </w:rPr>
        <w:t xml:space="preserve">sus </w:t>
      </w:r>
      <w:r w:rsidR="00F4641F" w:rsidRPr="00447FC0">
        <w:rPr>
          <w:rFonts w:cs="Arial"/>
          <w:sz w:val="24"/>
          <w:szCs w:val="24"/>
        </w:rPr>
        <w:t xml:space="preserve">derechos político-electorales, en específico, </w:t>
      </w:r>
      <w:r w:rsidR="000F798E" w:rsidRPr="00447FC0">
        <w:rPr>
          <w:rFonts w:cs="Arial"/>
          <w:sz w:val="24"/>
          <w:szCs w:val="24"/>
        </w:rPr>
        <w:t>el que</w:t>
      </w:r>
      <w:r w:rsidR="004962EA" w:rsidRPr="00447FC0">
        <w:rPr>
          <w:rFonts w:cs="Arial"/>
          <w:sz w:val="24"/>
          <w:szCs w:val="24"/>
        </w:rPr>
        <w:t xml:space="preserve"> le sea entregada la información solicitada y la fata de formalización de un acta de </w:t>
      </w:r>
      <w:r w:rsidR="00C72E31" w:rsidRPr="00447FC0">
        <w:rPr>
          <w:rFonts w:cs="Arial"/>
          <w:i/>
          <w:iCs/>
          <w:sz w:val="24"/>
          <w:szCs w:val="24"/>
        </w:rPr>
        <w:t>C</w:t>
      </w:r>
      <w:r w:rsidR="004962EA" w:rsidRPr="00447FC0">
        <w:rPr>
          <w:rFonts w:cs="Arial"/>
          <w:i/>
          <w:iCs/>
          <w:sz w:val="24"/>
          <w:szCs w:val="24"/>
        </w:rPr>
        <w:t>abildo</w:t>
      </w:r>
      <w:r w:rsidR="004962EA" w:rsidRPr="00447FC0">
        <w:rPr>
          <w:rFonts w:cs="Arial"/>
          <w:sz w:val="24"/>
          <w:szCs w:val="24"/>
        </w:rPr>
        <w:t>,</w:t>
      </w:r>
      <w:r w:rsidR="00F4641F" w:rsidRPr="00447FC0">
        <w:rPr>
          <w:rFonts w:cs="Arial"/>
          <w:sz w:val="24"/>
          <w:szCs w:val="24"/>
        </w:rPr>
        <w:t xml:space="preserve"> por el ejercicio del cargo que ostenta. </w:t>
      </w:r>
    </w:p>
    <w:p w14:paraId="72ADA072" w14:textId="77777777" w:rsidR="00F4641F" w:rsidRPr="00447FC0" w:rsidRDefault="00F4641F" w:rsidP="00F4641F">
      <w:pPr>
        <w:spacing w:line="360" w:lineRule="auto"/>
        <w:jc w:val="both"/>
        <w:rPr>
          <w:rFonts w:cs="Arial"/>
          <w:sz w:val="24"/>
          <w:szCs w:val="24"/>
        </w:rPr>
      </w:pPr>
    </w:p>
    <w:p w14:paraId="09F1371E" w14:textId="092ECB3F" w:rsidR="00F4641F" w:rsidRPr="00447FC0" w:rsidRDefault="0069625F" w:rsidP="00F4641F">
      <w:pPr>
        <w:spacing w:line="360" w:lineRule="auto"/>
        <w:jc w:val="both"/>
        <w:rPr>
          <w:rFonts w:cs="Arial"/>
          <w:sz w:val="24"/>
          <w:szCs w:val="24"/>
        </w:rPr>
      </w:pPr>
      <w:r w:rsidRPr="00447FC0">
        <w:rPr>
          <w:rFonts w:cs="Arial"/>
          <w:b/>
          <w:bCs/>
          <w:sz w:val="24"/>
          <w:szCs w:val="24"/>
        </w:rPr>
        <w:t>5</w:t>
      </w:r>
      <w:r w:rsidR="00F4641F" w:rsidRPr="00447FC0">
        <w:rPr>
          <w:rFonts w:cs="Arial"/>
          <w:b/>
          <w:bCs/>
          <w:sz w:val="24"/>
          <w:szCs w:val="24"/>
        </w:rPr>
        <w:t>.5</w:t>
      </w:r>
      <w:r w:rsidR="00576C51">
        <w:rPr>
          <w:rFonts w:cs="Arial"/>
          <w:b/>
          <w:bCs/>
          <w:sz w:val="24"/>
          <w:szCs w:val="24"/>
        </w:rPr>
        <w:t>.</w:t>
      </w:r>
      <w:r w:rsidR="00F4641F" w:rsidRPr="00447FC0">
        <w:rPr>
          <w:rFonts w:cs="Arial"/>
          <w:b/>
          <w:bCs/>
          <w:sz w:val="24"/>
          <w:szCs w:val="24"/>
        </w:rPr>
        <w:t xml:space="preserve"> Definitividad. </w:t>
      </w:r>
      <w:r w:rsidR="00F4641F" w:rsidRPr="00447FC0">
        <w:rPr>
          <w:rFonts w:cs="Arial"/>
          <w:sz w:val="24"/>
          <w:szCs w:val="24"/>
        </w:rPr>
        <w:t>En virtud de que</w:t>
      </w:r>
      <w:r w:rsidR="00576C51">
        <w:rPr>
          <w:rFonts w:cs="Arial"/>
          <w:sz w:val="24"/>
          <w:szCs w:val="24"/>
        </w:rPr>
        <w:t>,</w:t>
      </w:r>
      <w:r w:rsidR="00F4641F" w:rsidRPr="00447FC0">
        <w:rPr>
          <w:rFonts w:cs="Arial"/>
          <w:sz w:val="24"/>
          <w:szCs w:val="24"/>
        </w:rPr>
        <w:t xml:space="preserve"> en la legislación electoral no se prevé algún otro medio de impugnación que deba ser agotado previo a acudir a esta instancia. </w:t>
      </w:r>
    </w:p>
    <w:p w14:paraId="05DC3D90" w14:textId="77777777" w:rsidR="00F4641F" w:rsidRPr="00447FC0" w:rsidRDefault="00F4641F" w:rsidP="00F4641F">
      <w:pPr>
        <w:spacing w:line="360" w:lineRule="auto"/>
        <w:jc w:val="both"/>
        <w:rPr>
          <w:rFonts w:cs="Arial"/>
          <w:sz w:val="24"/>
          <w:szCs w:val="24"/>
        </w:rPr>
      </w:pPr>
    </w:p>
    <w:p w14:paraId="6D32719C" w14:textId="29CA77E1" w:rsidR="00F4641F" w:rsidRPr="00447FC0" w:rsidRDefault="00F4641F" w:rsidP="004962EA">
      <w:pPr>
        <w:spacing w:line="360" w:lineRule="auto"/>
        <w:jc w:val="center"/>
        <w:rPr>
          <w:rFonts w:cs="Arial"/>
          <w:b/>
          <w:bCs/>
          <w:sz w:val="24"/>
          <w:szCs w:val="24"/>
        </w:rPr>
      </w:pPr>
      <w:r w:rsidRPr="00447FC0">
        <w:rPr>
          <w:rFonts w:cs="Arial"/>
          <w:b/>
          <w:bCs/>
          <w:sz w:val="24"/>
          <w:szCs w:val="24"/>
        </w:rPr>
        <w:t>V</w:t>
      </w:r>
      <w:r w:rsidR="004962EA" w:rsidRPr="00447FC0">
        <w:rPr>
          <w:rFonts w:cs="Arial"/>
          <w:b/>
          <w:bCs/>
          <w:sz w:val="24"/>
          <w:szCs w:val="24"/>
        </w:rPr>
        <w:t>I</w:t>
      </w:r>
      <w:r w:rsidRPr="00447FC0">
        <w:rPr>
          <w:rFonts w:cs="Arial"/>
          <w:b/>
          <w:bCs/>
          <w:sz w:val="24"/>
          <w:szCs w:val="24"/>
        </w:rPr>
        <w:t>. SUPLENCIA DE LA QUEJA</w:t>
      </w:r>
    </w:p>
    <w:p w14:paraId="433D65A2" w14:textId="77777777" w:rsidR="00F4641F" w:rsidRPr="00447FC0" w:rsidRDefault="00F4641F" w:rsidP="00F4641F">
      <w:pPr>
        <w:spacing w:line="360" w:lineRule="auto"/>
        <w:jc w:val="both"/>
        <w:rPr>
          <w:rFonts w:cs="Arial"/>
          <w:sz w:val="24"/>
          <w:szCs w:val="24"/>
        </w:rPr>
      </w:pPr>
    </w:p>
    <w:p w14:paraId="40DB7FB8" w14:textId="30DC32A3" w:rsidR="005F086A" w:rsidRPr="00447FC0" w:rsidRDefault="00F4641F" w:rsidP="00F4641F">
      <w:pPr>
        <w:spacing w:line="360" w:lineRule="auto"/>
        <w:jc w:val="both"/>
        <w:rPr>
          <w:rFonts w:cs="Arial"/>
          <w:sz w:val="24"/>
          <w:szCs w:val="24"/>
        </w:rPr>
      </w:pPr>
      <w:r w:rsidRPr="00447FC0">
        <w:rPr>
          <w:rFonts w:cs="Arial"/>
          <w:sz w:val="24"/>
          <w:szCs w:val="24"/>
        </w:rPr>
        <w:t xml:space="preserve">En el presente asunto, en términos del artículo 33 de la </w:t>
      </w:r>
      <w:r w:rsidRPr="00447FC0">
        <w:rPr>
          <w:rFonts w:cs="Arial"/>
          <w:i/>
          <w:iCs/>
          <w:sz w:val="24"/>
          <w:szCs w:val="24"/>
        </w:rPr>
        <w:t>Ley de Justicia Electoral</w:t>
      </w:r>
      <w:r w:rsidRPr="00447FC0">
        <w:rPr>
          <w:rFonts w:cs="Arial"/>
          <w:sz w:val="24"/>
          <w:szCs w:val="24"/>
        </w:rPr>
        <w:t>, procede la suplencia en la deficiencia de la expresión de los agravios, sin que ello implique r</w:t>
      </w:r>
      <w:r w:rsidR="00C81826">
        <w:rPr>
          <w:rFonts w:cs="Arial"/>
          <w:sz w:val="24"/>
          <w:szCs w:val="24"/>
        </w:rPr>
        <w:t>e</w:t>
      </w:r>
      <w:r w:rsidRPr="00447FC0">
        <w:rPr>
          <w:rFonts w:cs="Arial"/>
          <w:sz w:val="24"/>
          <w:szCs w:val="24"/>
        </w:rPr>
        <w:t xml:space="preserve">emplazar la carga argumentativa que le corresponde a la </w:t>
      </w:r>
      <w:r w:rsidRPr="00447FC0">
        <w:rPr>
          <w:rFonts w:cs="Arial"/>
          <w:i/>
          <w:iCs/>
          <w:sz w:val="24"/>
          <w:szCs w:val="24"/>
        </w:rPr>
        <w:t>parte actora</w:t>
      </w:r>
      <w:r w:rsidRPr="00447FC0">
        <w:rPr>
          <w:rFonts w:cs="Arial"/>
          <w:sz w:val="24"/>
          <w:szCs w:val="24"/>
        </w:rPr>
        <w:t>.</w:t>
      </w:r>
    </w:p>
    <w:p w14:paraId="313D522A" w14:textId="77777777" w:rsidR="005F086A" w:rsidRPr="00447FC0" w:rsidRDefault="005F086A" w:rsidP="006F741C">
      <w:pPr>
        <w:spacing w:line="360" w:lineRule="auto"/>
        <w:jc w:val="both"/>
        <w:rPr>
          <w:rFonts w:cs="Arial"/>
          <w:sz w:val="24"/>
          <w:szCs w:val="24"/>
        </w:rPr>
      </w:pPr>
    </w:p>
    <w:p w14:paraId="52802DDD" w14:textId="703164E5" w:rsidR="00AF586C" w:rsidRPr="00447FC0" w:rsidRDefault="00AF586C" w:rsidP="00021F3C">
      <w:pPr>
        <w:pStyle w:val="Ttulo2"/>
        <w:spacing w:before="0" w:line="360" w:lineRule="auto"/>
        <w:jc w:val="center"/>
        <w:rPr>
          <w:rFonts w:ascii="Arial" w:hAnsi="Arial" w:cs="Arial"/>
          <w:b/>
          <w:bCs/>
          <w:color w:val="auto"/>
          <w:sz w:val="24"/>
          <w:szCs w:val="24"/>
        </w:rPr>
      </w:pPr>
      <w:bookmarkStart w:id="3" w:name="_Toc231985732"/>
      <w:r w:rsidRPr="00447FC0">
        <w:rPr>
          <w:rFonts w:ascii="Arial" w:hAnsi="Arial" w:cs="Arial"/>
          <w:b/>
          <w:bCs/>
          <w:color w:val="auto"/>
          <w:sz w:val="24"/>
          <w:szCs w:val="24"/>
        </w:rPr>
        <w:t>VII. ESTUDIO DE FONDO</w:t>
      </w:r>
      <w:bookmarkEnd w:id="3"/>
    </w:p>
    <w:p w14:paraId="373A15A4" w14:textId="77777777" w:rsidR="00AF586C" w:rsidRPr="00447FC0" w:rsidRDefault="00AF586C" w:rsidP="00021F3C">
      <w:pPr>
        <w:pStyle w:val="Ttulo2"/>
        <w:spacing w:before="0" w:line="360" w:lineRule="auto"/>
        <w:jc w:val="both"/>
        <w:rPr>
          <w:rFonts w:ascii="Arial" w:hAnsi="Arial" w:cs="Arial"/>
          <w:b/>
          <w:bCs/>
          <w:color w:val="auto"/>
          <w:sz w:val="24"/>
          <w:szCs w:val="24"/>
        </w:rPr>
      </w:pPr>
      <w:bookmarkStart w:id="4" w:name="_Toc231985733"/>
    </w:p>
    <w:p w14:paraId="1A6C4D75" w14:textId="1024A853" w:rsidR="00AF586C" w:rsidRPr="00447FC0" w:rsidRDefault="0065120E" w:rsidP="00021F3C">
      <w:pPr>
        <w:pStyle w:val="Ttulo2"/>
        <w:spacing w:before="0" w:line="360" w:lineRule="auto"/>
        <w:jc w:val="both"/>
        <w:rPr>
          <w:rFonts w:ascii="Arial" w:hAnsi="Arial" w:cs="Arial"/>
          <w:b/>
          <w:bCs/>
          <w:color w:val="auto"/>
          <w:sz w:val="24"/>
          <w:szCs w:val="24"/>
        </w:rPr>
      </w:pPr>
      <w:r w:rsidRPr="00447FC0">
        <w:rPr>
          <w:rFonts w:ascii="Arial" w:hAnsi="Arial" w:cs="Arial"/>
          <w:b/>
          <w:bCs/>
          <w:color w:val="auto"/>
          <w:sz w:val="24"/>
          <w:szCs w:val="24"/>
        </w:rPr>
        <w:t>7</w:t>
      </w:r>
      <w:r w:rsidR="00AF586C" w:rsidRPr="00447FC0">
        <w:rPr>
          <w:rFonts w:ascii="Arial" w:hAnsi="Arial" w:cs="Arial"/>
          <w:b/>
          <w:bCs/>
          <w:color w:val="auto"/>
          <w:sz w:val="24"/>
          <w:szCs w:val="24"/>
        </w:rPr>
        <w:t>.1</w:t>
      </w:r>
      <w:r w:rsidR="00D91DBD">
        <w:rPr>
          <w:rFonts w:ascii="Arial" w:hAnsi="Arial" w:cs="Arial"/>
          <w:b/>
          <w:bCs/>
          <w:color w:val="auto"/>
          <w:sz w:val="24"/>
          <w:szCs w:val="24"/>
        </w:rPr>
        <w:t>.</w:t>
      </w:r>
      <w:r w:rsidR="00AF586C" w:rsidRPr="00447FC0">
        <w:rPr>
          <w:rFonts w:ascii="Arial" w:hAnsi="Arial" w:cs="Arial"/>
          <w:b/>
          <w:bCs/>
          <w:color w:val="auto"/>
          <w:sz w:val="24"/>
          <w:szCs w:val="24"/>
        </w:rPr>
        <w:t xml:space="preserve"> Síntesis de agravios</w:t>
      </w:r>
      <w:bookmarkEnd w:id="4"/>
    </w:p>
    <w:p w14:paraId="6E74F6C0" w14:textId="77777777" w:rsidR="00AF586C" w:rsidRPr="00447FC0" w:rsidRDefault="00AF586C" w:rsidP="00021F3C">
      <w:pPr>
        <w:spacing w:line="360" w:lineRule="auto"/>
        <w:jc w:val="both"/>
        <w:rPr>
          <w:rFonts w:cs="Arial"/>
          <w:i/>
          <w:iCs/>
          <w:sz w:val="24"/>
          <w:szCs w:val="24"/>
        </w:rPr>
      </w:pPr>
    </w:p>
    <w:p w14:paraId="47E430A2" w14:textId="319B2C2E" w:rsidR="00AF586C" w:rsidRPr="00447FC0" w:rsidRDefault="00021F3C" w:rsidP="008637DF">
      <w:pPr>
        <w:spacing w:line="360" w:lineRule="auto"/>
        <w:jc w:val="both"/>
        <w:rPr>
          <w:rFonts w:cs="Arial"/>
          <w:sz w:val="24"/>
          <w:szCs w:val="24"/>
        </w:rPr>
      </w:pPr>
      <w:r w:rsidRPr="00447FC0">
        <w:rPr>
          <w:rFonts w:cs="Arial"/>
          <w:i/>
          <w:iCs/>
          <w:sz w:val="24"/>
          <w:szCs w:val="24"/>
        </w:rPr>
        <w:t xml:space="preserve">La </w:t>
      </w:r>
      <w:r w:rsidR="00AF586C" w:rsidRPr="00447FC0">
        <w:rPr>
          <w:rFonts w:cs="Arial"/>
          <w:i/>
          <w:iCs/>
          <w:sz w:val="24"/>
          <w:szCs w:val="24"/>
        </w:rPr>
        <w:t>Sala Superior</w:t>
      </w:r>
      <w:r w:rsidR="00AF586C" w:rsidRPr="00447FC0">
        <w:rPr>
          <w:rStyle w:val="Refdenotaalpie"/>
          <w:rFonts w:cs="Arial"/>
          <w:i/>
          <w:iCs/>
          <w:sz w:val="24"/>
          <w:szCs w:val="24"/>
        </w:rPr>
        <w:footnoteReference w:id="8"/>
      </w:r>
      <w:r w:rsidR="00AF586C" w:rsidRPr="00447FC0">
        <w:rPr>
          <w:rFonts w:cs="Arial"/>
          <w:sz w:val="24"/>
          <w:szCs w:val="24"/>
        </w:rPr>
        <w:t xml:space="preserve"> ha determinado que, tratándose de medios de impugnación en materia electoral, la persona juzgadora debe leer de manera cuidadosa y detallada el contenido del escrito inicial con la finalidad de identificar la verdadera intención de quien promueve.</w:t>
      </w:r>
    </w:p>
    <w:p w14:paraId="789FA41F" w14:textId="77777777" w:rsidR="0069625F" w:rsidRPr="00447FC0" w:rsidRDefault="0069625F" w:rsidP="008637DF">
      <w:pPr>
        <w:spacing w:line="360" w:lineRule="auto"/>
        <w:jc w:val="both"/>
        <w:rPr>
          <w:rFonts w:cs="Arial"/>
          <w:b/>
          <w:bCs/>
          <w:sz w:val="24"/>
          <w:szCs w:val="24"/>
        </w:rPr>
      </w:pPr>
    </w:p>
    <w:p w14:paraId="182A9A5C" w14:textId="77777777" w:rsidR="00AF586C" w:rsidRPr="00447FC0" w:rsidRDefault="00AF586C" w:rsidP="008637DF">
      <w:pPr>
        <w:spacing w:line="360" w:lineRule="auto"/>
        <w:jc w:val="both"/>
        <w:rPr>
          <w:rFonts w:cs="Arial"/>
          <w:sz w:val="24"/>
          <w:szCs w:val="24"/>
        </w:rPr>
      </w:pPr>
      <w:r w:rsidRPr="00447FC0">
        <w:rPr>
          <w:rFonts w:cs="Arial"/>
          <w:sz w:val="24"/>
          <w:szCs w:val="24"/>
        </w:rPr>
        <w:t>Así, del escrito presentado se advierten, en esencia, los siguientes agravios:</w:t>
      </w:r>
    </w:p>
    <w:p w14:paraId="4000D6EA" w14:textId="77777777" w:rsidR="00026034" w:rsidRPr="00447FC0" w:rsidRDefault="00026034" w:rsidP="008637DF">
      <w:pPr>
        <w:spacing w:line="360" w:lineRule="auto"/>
        <w:jc w:val="both"/>
        <w:rPr>
          <w:rFonts w:cs="Arial"/>
          <w:sz w:val="24"/>
          <w:szCs w:val="24"/>
        </w:rPr>
      </w:pPr>
    </w:p>
    <w:p w14:paraId="33C50728" w14:textId="055697F3" w:rsidR="00026034" w:rsidRPr="002956F9" w:rsidRDefault="00026034" w:rsidP="008637DF">
      <w:pPr>
        <w:spacing w:line="360" w:lineRule="auto"/>
        <w:jc w:val="both"/>
        <w:rPr>
          <w:rFonts w:cs="Arial"/>
          <w:b/>
          <w:bCs/>
          <w:sz w:val="24"/>
          <w:szCs w:val="24"/>
        </w:rPr>
      </w:pPr>
      <w:r w:rsidRPr="00447FC0">
        <w:rPr>
          <w:rFonts w:cs="Arial"/>
          <w:b/>
          <w:bCs/>
          <w:sz w:val="24"/>
          <w:szCs w:val="24"/>
        </w:rPr>
        <w:t xml:space="preserve">Agravio Primero. </w:t>
      </w:r>
      <w:r w:rsidRPr="002956F9">
        <w:rPr>
          <w:rFonts w:cs="Arial"/>
          <w:b/>
          <w:bCs/>
          <w:sz w:val="24"/>
          <w:szCs w:val="24"/>
        </w:rPr>
        <w:t>Obstrucción al ejercicio efectivo del cargo por negativa de acceso a información pública municipal.</w:t>
      </w:r>
    </w:p>
    <w:p w14:paraId="28B063E6" w14:textId="77777777" w:rsidR="00026034" w:rsidRPr="00447FC0" w:rsidRDefault="00026034" w:rsidP="008637DF">
      <w:pPr>
        <w:spacing w:line="360" w:lineRule="auto"/>
        <w:jc w:val="both"/>
        <w:rPr>
          <w:rFonts w:cs="Arial"/>
          <w:sz w:val="24"/>
          <w:szCs w:val="24"/>
        </w:rPr>
      </w:pPr>
    </w:p>
    <w:p w14:paraId="11F52448" w14:textId="15C9508B" w:rsidR="00026034" w:rsidRPr="00447FC0" w:rsidRDefault="00026034" w:rsidP="008637DF">
      <w:pPr>
        <w:spacing w:line="360" w:lineRule="auto"/>
        <w:jc w:val="both"/>
        <w:rPr>
          <w:rFonts w:cs="Arial"/>
          <w:sz w:val="24"/>
          <w:szCs w:val="24"/>
        </w:rPr>
      </w:pPr>
      <w:r w:rsidRPr="00447FC0">
        <w:rPr>
          <w:rFonts w:cs="Arial"/>
          <w:sz w:val="24"/>
          <w:szCs w:val="24"/>
        </w:rPr>
        <w:t xml:space="preserve">El </w:t>
      </w:r>
      <w:r w:rsidRPr="00447FC0">
        <w:rPr>
          <w:rFonts w:cs="Arial"/>
          <w:i/>
          <w:iCs/>
          <w:sz w:val="24"/>
          <w:szCs w:val="24"/>
        </w:rPr>
        <w:t>actor</w:t>
      </w:r>
      <w:r w:rsidRPr="00447FC0">
        <w:rPr>
          <w:rFonts w:cs="Arial"/>
          <w:sz w:val="24"/>
          <w:szCs w:val="24"/>
        </w:rPr>
        <w:t xml:space="preserve"> sostiene que</w:t>
      </w:r>
      <w:r w:rsidR="000C15B3">
        <w:rPr>
          <w:rFonts w:cs="Arial"/>
          <w:sz w:val="24"/>
          <w:szCs w:val="24"/>
        </w:rPr>
        <w:t>,</w:t>
      </w:r>
      <w:r w:rsidRPr="00447FC0">
        <w:rPr>
          <w:rFonts w:cs="Arial"/>
          <w:sz w:val="24"/>
          <w:szCs w:val="24"/>
        </w:rPr>
        <w:t xml:space="preserve"> diversas autoridades municipales han omitido atender sus solicitudes de información relacionadas con las actas del Comité de Obra Pública y con diversas actas de </w:t>
      </w:r>
      <w:r w:rsidRPr="00447FC0">
        <w:rPr>
          <w:rFonts w:cs="Arial"/>
          <w:i/>
          <w:iCs/>
          <w:sz w:val="24"/>
          <w:szCs w:val="24"/>
        </w:rPr>
        <w:t>Cabildo</w:t>
      </w:r>
      <w:r w:rsidRPr="00447FC0">
        <w:rPr>
          <w:rFonts w:cs="Arial"/>
          <w:sz w:val="24"/>
          <w:szCs w:val="24"/>
        </w:rPr>
        <w:t xml:space="preserve">, pese a que dicha documentación resulta indispensable para el cumplimiento de sus funciones de vigilancia, fiscalización y participación en la toma de decisiones del </w:t>
      </w:r>
      <w:r w:rsidRPr="00447FC0">
        <w:rPr>
          <w:rFonts w:cs="Arial"/>
          <w:i/>
          <w:iCs/>
          <w:sz w:val="24"/>
          <w:szCs w:val="24"/>
        </w:rPr>
        <w:t>Ayuntamiento</w:t>
      </w:r>
      <w:r w:rsidRPr="00447FC0">
        <w:rPr>
          <w:rFonts w:cs="Arial"/>
          <w:sz w:val="24"/>
          <w:szCs w:val="24"/>
        </w:rPr>
        <w:t>.</w:t>
      </w:r>
    </w:p>
    <w:p w14:paraId="047D9AB4" w14:textId="77777777" w:rsidR="00026034" w:rsidRPr="00447FC0" w:rsidRDefault="00026034" w:rsidP="008637DF">
      <w:pPr>
        <w:spacing w:line="360" w:lineRule="auto"/>
        <w:jc w:val="both"/>
        <w:rPr>
          <w:rFonts w:cs="Arial"/>
          <w:sz w:val="24"/>
          <w:szCs w:val="24"/>
        </w:rPr>
      </w:pPr>
    </w:p>
    <w:p w14:paraId="61A495E0" w14:textId="4BBB1D45" w:rsidR="00026034" w:rsidRPr="00447FC0" w:rsidRDefault="00026034" w:rsidP="008637DF">
      <w:pPr>
        <w:spacing w:line="360" w:lineRule="auto"/>
        <w:jc w:val="both"/>
        <w:rPr>
          <w:rFonts w:cs="Arial"/>
          <w:sz w:val="24"/>
          <w:szCs w:val="24"/>
        </w:rPr>
      </w:pPr>
      <w:r w:rsidRPr="00447FC0">
        <w:rPr>
          <w:rFonts w:cs="Arial"/>
          <w:sz w:val="24"/>
          <w:szCs w:val="24"/>
        </w:rPr>
        <w:t xml:space="preserve">Afirma que la falta de respuesta a los oficios presentados y el incumplimiento de un acuerdo expreso del </w:t>
      </w:r>
      <w:r w:rsidRPr="00447FC0">
        <w:rPr>
          <w:rFonts w:cs="Arial"/>
          <w:i/>
          <w:iCs/>
          <w:sz w:val="24"/>
          <w:szCs w:val="24"/>
        </w:rPr>
        <w:t>Cabildo</w:t>
      </w:r>
      <w:r w:rsidRPr="00447FC0">
        <w:rPr>
          <w:rFonts w:cs="Arial"/>
          <w:sz w:val="24"/>
          <w:szCs w:val="24"/>
        </w:rPr>
        <w:t xml:space="preserve"> impiden el ejercicio pleno de las atribuciones inherentes a su cargo de </w:t>
      </w:r>
      <w:r w:rsidR="008D6D3E">
        <w:rPr>
          <w:rFonts w:cs="Arial"/>
          <w:sz w:val="24"/>
          <w:szCs w:val="24"/>
        </w:rPr>
        <w:t>R</w:t>
      </w:r>
      <w:r w:rsidRPr="00447FC0">
        <w:rPr>
          <w:rFonts w:cs="Arial"/>
          <w:sz w:val="24"/>
          <w:szCs w:val="24"/>
        </w:rPr>
        <w:t>egidor, vulnerando su derecho político-electoral en la vertiente de ejercicio efectivo del cargo.</w:t>
      </w:r>
    </w:p>
    <w:p w14:paraId="02168BD8" w14:textId="77777777" w:rsidR="00026034" w:rsidRPr="00447FC0" w:rsidRDefault="00026034" w:rsidP="008637DF">
      <w:pPr>
        <w:spacing w:line="360" w:lineRule="auto"/>
        <w:jc w:val="both"/>
        <w:rPr>
          <w:rFonts w:cs="Arial"/>
          <w:sz w:val="24"/>
          <w:szCs w:val="24"/>
        </w:rPr>
      </w:pPr>
    </w:p>
    <w:p w14:paraId="7407D5D2" w14:textId="553E4BBB" w:rsidR="00026034" w:rsidRPr="002956F9" w:rsidRDefault="00026034" w:rsidP="008637DF">
      <w:pPr>
        <w:spacing w:line="360" w:lineRule="auto"/>
        <w:jc w:val="both"/>
        <w:rPr>
          <w:rFonts w:cs="Arial"/>
          <w:b/>
          <w:bCs/>
          <w:sz w:val="24"/>
          <w:szCs w:val="24"/>
        </w:rPr>
      </w:pPr>
      <w:r w:rsidRPr="009E5FA5">
        <w:rPr>
          <w:rFonts w:cs="Arial"/>
          <w:b/>
          <w:bCs/>
          <w:sz w:val="24"/>
          <w:szCs w:val="24"/>
        </w:rPr>
        <w:t xml:space="preserve">Agravio Segundo. </w:t>
      </w:r>
      <w:r w:rsidRPr="002956F9">
        <w:rPr>
          <w:rFonts w:cs="Arial"/>
          <w:b/>
          <w:bCs/>
          <w:sz w:val="24"/>
          <w:szCs w:val="24"/>
        </w:rPr>
        <w:t xml:space="preserve">Violación a los principios de certeza, legalidad y publicidad en la integración de las actas de </w:t>
      </w:r>
      <w:r w:rsidRPr="002956F9">
        <w:rPr>
          <w:rFonts w:cs="Arial"/>
          <w:b/>
          <w:bCs/>
          <w:i/>
          <w:iCs/>
          <w:sz w:val="24"/>
          <w:szCs w:val="24"/>
        </w:rPr>
        <w:t>Cabildo</w:t>
      </w:r>
      <w:r w:rsidRPr="002956F9">
        <w:rPr>
          <w:rFonts w:cs="Arial"/>
          <w:b/>
          <w:bCs/>
          <w:sz w:val="24"/>
          <w:szCs w:val="24"/>
        </w:rPr>
        <w:t>.</w:t>
      </w:r>
    </w:p>
    <w:p w14:paraId="6BA2D717" w14:textId="77777777" w:rsidR="00026034" w:rsidRPr="00447FC0" w:rsidRDefault="00026034" w:rsidP="008637DF">
      <w:pPr>
        <w:spacing w:line="360" w:lineRule="auto"/>
        <w:jc w:val="both"/>
        <w:rPr>
          <w:rFonts w:cs="Arial"/>
          <w:sz w:val="24"/>
          <w:szCs w:val="24"/>
        </w:rPr>
      </w:pPr>
    </w:p>
    <w:p w14:paraId="61228CA8" w14:textId="3B87C229" w:rsidR="00026034" w:rsidRPr="00447FC0" w:rsidRDefault="00026034" w:rsidP="008637DF">
      <w:pPr>
        <w:spacing w:line="360" w:lineRule="auto"/>
        <w:jc w:val="both"/>
        <w:rPr>
          <w:rFonts w:cs="Arial"/>
          <w:sz w:val="24"/>
          <w:szCs w:val="24"/>
        </w:rPr>
      </w:pPr>
      <w:r w:rsidRPr="00447FC0">
        <w:rPr>
          <w:rFonts w:cs="Arial"/>
          <w:sz w:val="24"/>
          <w:szCs w:val="24"/>
        </w:rPr>
        <w:t xml:space="preserve">El </w:t>
      </w:r>
      <w:r w:rsidRPr="00447FC0">
        <w:rPr>
          <w:rFonts w:cs="Arial"/>
          <w:i/>
          <w:iCs/>
          <w:sz w:val="24"/>
          <w:szCs w:val="24"/>
        </w:rPr>
        <w:t>actor</w:t>
      </w:r>
      <w:r w:rsidRPr="00447FC0">
        <w:rPr>
          <w:rFonts w:cs="Arial"/>
          <w:sz w:val="24"/>
          <w:szCs w:val="24"/>
        </w:rPr>
        <w:t xml:space="preserve"> aduce que</w:t>
      </w:r>
      <w:r w:rsidR="00D90FA7">
        <w:rPr>
          <w:rFonts w:cs="Arial"/>
          <w:sz w:val="24"/>
          <w:szCs w:val="24"/>
        </w:rPr>
        <w:t>,</w:t>
      </w:r>
      <w:r w:rsidRPr="00447FC0">
        <w:rPr>
          <w:rFonts w:cs="Arial"/>
          <w:sz w:val="24"/>
          <w:szCs w:val="24"/>
        </w:rPr>
        <w:t xml:space="preserve"> diversas actas de sesiones de </w:t>
      </w:r>
      <w:r w:rsidRPr="00447FC0">
        <w:rPr>
          <w:rFonts w:cs="Arial"/>
          <w:i/>
          <w:iCs/>
          <w:sz w:val="24"/>
          <w:szCs w:val="24"/>
        </w:rPr>
        <w:t>Cabildo</w:t>
      </w:r>
      <w:r w:rsidRPr="00447FC0">
        <w:rPr>
          <w:rFonts w:cs="Arial"/>
          <w:sz w:val="24"/>
          <w:szCs w:val="24"/>
        </w:rPr>
        <w:t xml:space="preserve"> no han sido debidamente firmadas ni formalizadas conforme a la normativa municipal aplicable, lo que genera incertidumbre respecto del contenido de los acuerdos adoptados y de las incidencias ocurridas durante las sesiones.</w:t>
      </w:r>
    </w:p>
    <w:p w14:paraId="057AFA40" w14:textId="77777777" w:rsidR="00026034" w:rsidRPr="00447FC0" w:rsidRDefault="00026034" w:rsidP="008637DF">
      <w:pPr>
        <w:spacing w:line="360" w:lineRule="auto"/>
        <w:jc w:val="both"/>
        <w:rPr>
          <w:rFonts w:cs="Arial"/>
          <w:sz w:val="24"/>
          <w:szCs w:val="24"/>
        </w:rPr>
      </w:pPr>
    </w:p>
    <w:p w14:paraId="59DF2E55" w14:textId="77777777" w:rsidR="00026034" w:rsidRDefault="00026034" w:rsidP="008637DF">
      <w:pPr>
        <w:spacing w:line="360" w:lineRule="auto"/>
        <w:jc w:val="both"/>
        <w:rPr>
          <w:rFonts w:cs="Arial"/>
          <w:sz w:val="24"/>
          <w:szCs w:val="24"/>
        </w:rPr>
      </w:pPr>
      <w:r w:rsidRPr="00447FC0">
        <w:rPr>
          <w:rFonts w:cs="Arial"/>
          <w:sz w:val="24"/>
          <w:szCs w:val="24"/>
        </w:rPr>
        <w:t xml:space="preserve">A juicio del promovente, esta situación impide verificar el cumplimiento de las obligaciones del Presidente Municipal y obstaculiza el ejercicio de sus facultades de control y fiscalización, además de impedir la eventual aplicación de las consecuencias reglamentarias derivadas de las ausencias injustificadas de integrantes del </w:t>
      </w:r>
      <w:r w:rsidRPr="00447FC0">
        <w:rPr>
          <w:rFonts w:cs="Arial"/>
          <w:i/>
          <w:iCs/>
          <w:sz w:val="24"/>
          <w:szCs w:val="24"/>
        </w:rPr>
        <w:t>Cabildo</w:t>
      </w:r>
      <w:r w:rsidRPr="00447FC0">
        <w:rPr>
          <w:rFonts w:cs="Arial"/>
          <w:sz w:val="24"/>
          <w:szCs w:val="24"/>
        </w:rPr>
        <w:t>.</w:t>
      </w:r>
    </w:p>
    <w:p w14:paraId="4E936F15" w14:textId="77777777" w:rsidR="00C52724" w:rsidRPr="00EE6DF3" w:rsidRDefault="00C52724" w:rsidP="008637DF">
      <w:pPr>
        <w:spacing w:line="360" w:lineRule="auto"/>
        <w:jc w:val="both"/>
        <w:rPr>
          <w:rFonts w:cs="Arial"/>
          <w:b/>
          <w:bCs/>
          <w:sz w:val="24"/>
          <w:szCs w:val="24"/>
        </w:rPr>
      </w:pPr>
    </w:p>
    <w:p w14:paraId="22FD4B49" w14:textId="558467C6" w:rsidR="00C52724" w:rsidRPr="001C7526" w:rsidRDefault="00C52724" w:rsidP="00C52724">
      <w:pPr>
        <w:spacing w:line="360" w:lineRule="auto"/>
        <w:jc w:val="both"/>
        <w:rPr>
          <w:rFonts w:cs="Arial"/>
          <w:b/>
          <w:bCs/>
          <w:sz w:val="24"/>
          <w:szCs w:val="24"/>
          <w:u w:val="single"/>
        </w:rPr>
      </w:pPr>
      <w:r w:rsidRPr="00EE6DF3">
        <w:rPr>
          <w:rFonts w:cs="Arial"/>
          <w:b/>
          <w:bCs/>
          <w:sz w:val="24"/>
          <w:szCs w:val="24"/>
          <w:u w:val="single"/>
        </w:rPr>
        <w:t xml:space="preserve">Agravio Tercero. Violencia política y actos intimidatorios vinculados </w:t>
      </w:r>
      <w:r w:rsidRPr="001C7526">
        <w:rPr>
          <w:rFonts w:cs="Arial"/>
          <w:b/>
          <w:bCs/>
          <w:sz w:val="24"/>
          <w:szCs w:val="24"/>
          <w:u w:val="single"/>
        </w:rPr>
        <w:t>con el ejercicio del cargo.</w:t>
      </w:r>
    </w:p>
    <w:p w14:paraId="6A3DF2F4" w14:textId="77777777" w:rsidR="00C52724" w:rsidRPr="001C7526" w:rsidRDefault="00C52724" w:rsidP="00C52724">
      <w:pPr>
        <w:spacing w:line="360" w:lineRule="auto"/>
        <w:jc w:val="both"/>
        <w:rPr>
          <w:rFonts w:cs="Arial"/>
          <w:sz w:val="24"/>
          <w:szCs w:val="24"/>
          <w:u w:val="single"/>
        </w:rPr>
      </w:pPr>
    </w:p>
    <w:p w14:paraId="659E66C3" w14:textId="77777777" w:rsidR="00C52724" w:rsidRPr="001C7526" w:rsidRDefault="00C52724" w:rsidP="00C52724">
      <w:pPr>
        <w:spacing w:line="360" w:lineRule="auto"/>
        <w:jc w:val="both"/>
        <w:rPr>
          <w:rFonts w:cs="Arial"/>
          <w:sz w:val="24"/>
          <w:szCs w:val="24"/>
          <w:u w:val="single"/>
        </w:rPr>
      </w:pPr>
      <w:r w:rsidRPr="001C7526">
        <w:rPr>
          <w:rFonts w:cs="Arial"/>
          <w:sz w:val="24"/>
          <w:szCs w:val="24"/>
          <w:u w:val="single"/>
        </w:rPr>
        <w:lastRenderedPageBreak/>
        <w:t xml:space="preserve">El </w:t>
      </w:r>
      <w:r w:rsidRPr="001C7526">
        <w:rPr>
          <w:rFonts w:cs="Arial"/>
          <w:i/>
          <w:iCs/>
          <w:sz w:val="24"/>
          <w:szCs w:val="24"/>
          <w:u w:val="single"/>
        </w:rPr>
        <w:t>actor</w:t>
      </w:r>
      <w:r w:rsidRPr="001C7526">
        <w:rPr>
          <w:rFonts w:cs="Arial"/>
          <w:sz w:val="24"/>
          <w:szCs w:val="24"/>
          <w:u w:val="single"/>
        </w:rPr>
        <w:t xml:space="preserve"> sostiene que las expresiones realizadas por el Presidente Municipal y otros funcionarios durante una sesión de Cabildo constituyeron actos de intimidación y hostigamiento derivados del ejercicio de sus funciones fiscalizadoras.</w:t>
      </w:r>
    </w:p>
    <w:p w14:paraId="08D924CE" w14:textId="77777777" w:rsidR="00C52724" w:rsidRPr="001C7526" w:rsidRDefault="00C52724" w:rsidP="00C52724">
      <w:pPr>
        <w:spacing w:line="360" w:lineRule="auto"/>
        <w:jc w:val="both"/>
        <w:rPr>
          <w:rFonts w:cs="Arial"/>
          <w:sz w:val="24"/>
          <w:szCs w:val="24"/>
          <w:u w:val="single"/>
        </w:rPr>
      </w:pPr>
    </w:p>
    <w:p w14:paraId="0D659DC6" w14:textId="77777777" w:rsidR="00C52724" w:rsidRPr="001C7526" w:rsidRDefault="00C52724" w:rsidP="00C52724">
      <w:pPr>
        <w:spacing w:line="360" w:lineRule="auto"/>
        <w:jc w:val="both"/>
        <w:rPr>
          <w:rFonts w:cs="Arial"/>
          <w:sz w:val="24"/>
          <w:szCs w:val="24"/>
          <w:u w:val="single"/>
        </w:rPr>
      </w:pPr>
      <w:r w:rsidRPr="001C7526">
        <w:rPr>
          <w:rFonts w:cs="Arial"/>
          <w:sz w:val="24"/>
          <w:szCs w:val="24"/>
          <w:u w:val="single"/>
        </w:rPr>
        <w:t>Particularmente, refiere que la expresión “a ver si llegas a esa fecha”, pronunciada por el Presidente Municipal en el contexto de una discusión relacionada con posibles denuncias o procedimientos de fiscalización, debe entenderse como una amenaza dirigida a inhibir el desempeño de sus funciones.</w:t>
      </w:r>
    </w:p>
    <w:p w14:paraId="0E626B7B" w14:textId="77777777" w:rsidR="00C52724" w:rsidRPr="001C7526" w:rsidRDefault="00C52724" w:rsidP="00C52724">
      <w:pPr>
        <w:spacing w:line="360" w:lineRule="auto"/>
        <w:jc w:val="both"/>
        <w:rPr>
          <w:rFonts w:cs="Arial"/>
          <w:sz w:val="24"/>
          <w:szCs w:val="24"/>
          <w:u w:val="single"/>
        </w:rPr>
      </w:pPr>
    </w:p>
    <w:p w14:paraId="70C20A26" w14:textId="77777777" w:rsidR="00C52724" w:rsidRPr="001C7526" w:rsidRDefault="00C52724" w:rsidP="00C52724">
      <w:pPr>
        <w:spacing w:line="360" w:lineRule="auto"/>
        <w:jc w:val="both"/>
        <w:rPr>
          <w:rFonts w:cs="Arial"/>
          <w:sz w:val="24"/>
          <w:szCs w:val="24"/>
          <w:u w:val="single"/>
        </w:rPr>
      </w:pPr>
      <w:r w:rsidRPr="001C7526">
        <w:rPr>
          <w:rFonts w:cs="Arial"/>
          <w:sz w:val="24"/>
          <w:szCs w:val="24"/>
          <w:u w:val="single"/>
        </w:rPr>
        <w:t>Asimismo, señala que la difusión posterior, dentro de un grupo institucional de mensajería, de una nota periodística relativa al asesinato de un regidor, refuerza el contexto intimidatorio de los hechos denunciados.</w:t>
      </w:r>
    </w:p>
    <w:p w14:paraId="5F0C440C" w14:textId="77777777" w:rsidR="00C52724" w:rsidRPr="001C7526" w:rsidRDefault="00C52724" w:rsidP="00C52724">
      <w:pPr>
        <w:spacing w:line="360" w:lineRule="auto"/>
        <w:jc w:val="both"/>
        <w:rPr>
          <w:rFonts w:cs="Arial"/>
          <w:sz w:val="24"/>
          <w:szCs w:val="24"/>
          <w:u w:val="single"/>
        </w:rPr>
      </w:pPr>
    </w:p>
    <w:p w14:paraId="2DF03B13" w14:textId="749B5E17" w:rsidR="00C52724" w:rsidRPr="001C7526" w:rsidRDefault="00C52724" w:rsidP="00C52724">
      <w:pPr>
        <w:spacing w:line="360" w:lineRule="auto"/>
        <w:jc w:val="both"/>
        <w:rPr>
          <w:rFonts w:cs="Arial"/>
          <w:sz w:val="24"/>
          <w:szCs w:val="24"/>
          <w:u w:val="single"/>
        </w:rPr>
      </w:pPr>
      <w:r w:rsidRPr="001C7526">
        <w:rPr>
          <w:rFonts w:cs="Arial"/>
          <w:sz w:val="24"/>
          <w:szCs w:val="24"/>
          <w:u w:val="single"/>
        </w:rPr>
        <w:t>Desde su perspectiva, tales conductas constituyen violencia política en su contra al tener por efecto menoscabar su libertad, autonomía y ejercicio efectivo del cargo para el que fue democráticamente electo.</w:t>
      </w:r>
    </w:p>
    <w:p w14:paraId="5255BAE2" w14:textId="77777777" w:rsidR="00026034" w:rsidRPr="00447FC0" w:rsidRDefault="00026034" w:rsidP="008637DF">
      <w:pPr>
        <w:spacing w:line="360" w:lineRule="auto"/>
        <w:jc w:val="both"/>
        <w:rPr>
          <w:rFonts w:cs="Arial"/>
          <w:sz w:val="24"/>
          <w:szCs w:val="24"/>
        </w:rPr>
      </w:pPr>
    </w:p>
    <w:p w14:paraId="1E4FFA61" w14:textId="312D96C7" w:rsidR="00A43862" w:rsidRPr="00447FC0" w:rsidRDefault="0065120E" w:rsidP="00A43862">
      <w:pPr>
        <w:suppressAutoHyphens w:val="0"/>
        <w:autoSpaceDN/>
        <w:spacing w:before="100" w:beforeAutospacing="1" w:after="100" w:afterAutospacing="1" w:line="360" w:lineRule="auto"/>
        <w:contextualSpacing/>
        <w:jc w:val="both"/>
        <w:textAlignment w:val="auto"/>
        <w:rPr>
          <w:rFonts w:cs="Arial"/>
          <w:b/>
          <w:bCs/>
          <w:sz w:val="24"/>
          <w:szCs w:val="24"/>
        </w:rPr>
      </w:pPr>
      <w:r w:rsidRPr="00447FC0">
        <w:rPr>
          <w:rFonts w:cs="Arial"/>
          <w:b/>
          <w:bCs/>
          <w:sz w:val="24"/>
          <w:szCs w:val="24"/>
        </w:rPr>
        <w:t>7</w:t>
      </w:r>
      <w:r w:rsidR="00A43862" w:rsidRPr="00447FC0">
        <w:rPr>
          <w:rFonts w:cs="Arial"/>
          <w:b/>
          <w:bCs/>
          <w:sz w:val="24"/>
          <w:szCs w:val="24"/>
        </w:rPr>
        <w:t>.2</w:t>
      </w:r>
      <w:r w:rsidR="009E4881">
        <w:rPr>
          <w:rFonts w:cs="Arial"/>
          <w:b/>
          <w:bCs/>
          <w:sz w:val="24"/>
          <w:szCs w:val="24"/>
        </w:rPr>
        <w:t>.</w:t>
      </w:r>
      <w:r w:rsidR="00A43862" w:rsidRPr="00447FC0">
        <w:rPr>
          <w:rFonts w:cs="Arial"/>
          <w:b/>
          <w:bCs/>
          <w:sz w:val="24"/>
          <w:szCs w:val="24"/>
        </w:rPr>
        <w:t xml:space="preserve"> Precisión y metodología de estudio</w:t>
      </w:r>
    </w:p>
    <w:p w14:paraId="45AB49A3" w14:textId="77777777" w:rsidR="00A43862" w:rsidRPr="00447FC0" w:rsidRDefault="00A43862" w:rsidP="00A43862">
      <w:pPr>
        <w:suppressAutoHyphens w:val="0"/>
        <w:autoSpaceDN/>
        <w:spacing w:before="100" w:beforeAutospacing="1" w:after="100" w:afterAutospacing="1" w:line="360" w:lineRule="auto"/>
        <w:contextualSpacing/>
        <w:jc w:val="both"/>
        <w:textAlignment w:val="auto"/>
        <w:rPr>
          <w:rFonts w:cs="Arial"/>
          <w:sz w:val="24"/>
          <w:szCs w:val="24"/>
        </w:rPr>
      </w:pPr>
    </w:p>
    <w:p w14:paraId="5F92780E" w14:textId="2AB50376" w:rsidR="00BD2577" w:rsidRPr="00447FC0" w:rsidRDefault="004C7A84" w:rsidP="780A5D17">
      <w:pPr>
        <w:spacing w:line="360" w:lineRule="auto"/>
        <w:jc w:val="both"/>
        <w:rPr>
          <w:rFonts w:cs="Arial"/>
          <w:sz w:val="24"/>
          <w:szCs w:val="24"/>
        </w:rPr>
      </w:pPr>
      <w:r w:rsidRPr="00447FC0">
        <w:rPr>
          <w:rFonts w:cs="Arial"/>
          <w:sz w:val="24"/>
          <w:szCs w:val="24"/>
        </w:rPr>
        <w:t>E</w:t>
      </w:r>
      <w:r w:rsidR="00E8427E" w:rsidRPr="00447FC0">
        <w:rPr>
          <w:rFonts w:cs="Arial"/>
          <w:sz w:val="24"/>
          <w:szCs w:val="24"/>
        </w:rPr>
        <w:t xml:space="preserve">n la presente determinación, serán motivo de análisis los </w:t>
      </w:r>
      <w:r w:rsidR="00CA31C7" w:rsidRPr="002956F9">
        <w:rPr>
          <w:rFonts w:cs="Arial"/>
          <w:b/>
          <w:bCs/>
          <w:sz w:val="24"/>
          <w:szCs w:val="24"/>
        </w:rPr>
        <w:t>agravios primer</w:t>
      </w:r>
      <w:r w:rsidR="001C7526">
        <w:rPr>
          <w:rFonts w:cs="Arial"/>
          <w:b/>
          <w:bCs/>
          <w:sz w:val="24"/>
          <w:szCs w:val="24"/>
        </w:rPr>
        <w:t xml:space="preserve">o, </w:t>
      </w:r>
      <w:r w:rsidR="00CA31C7" w:rsidRPr="002956F9">
        <w:rPr>
          <w:rFonts w:cs="Arial"/>
          <w:b/>
          <w:bCs/>
          <w:sz w:val="24"/>
          <w:szCs w:val="24"/>
        </w:rPr>
        <w:t>segundo</w:t>
      </w:r>
      <w:r w:rsidR="007375FD">
        <w:rPr>
          <w:rFonts w:cs="Arial"/>
          <w:b/>
          <w:bCs/>
          <w:sz w:val="24"/>
          <w:szCs w:val="24"/>
        </w:rPr>
        <w:t xml:space="preserve"> y tercero</w:t>
      </w:r>
      <w:r w:rsidR="00CA31C7" w:rsidRPr="00447FC0">
        <w:rPr>
          <w:rFonts w:cs="Arial"/>
          <w:sz w:val="24"/>
          <w:szCs w:val="24"/>
        </w:rPr>
        <w:t xml:space="preserve">, relativos a </w:t>
      </w:r>
      <w:r w:rsidR="0092516F" w:rsidRPr="00447FC0">
        <w:rPr>
          <w:rFonts w:cs="Arial"/>
          <w:sz w:val="24"/>
          <w:szCs w:val="24"/>
        </w:rPr>
        <w:t xml:space="preserve">la supuesta obstrucción al ejercicio efectivo del cargo por la negativa de acceso a la información pública municipal solicitada por la </w:t>
      </w:r>
      <w:r w:rsidR="0092516F" w:rsidRPr="00447FC0">
        <w:rPr>
          <w:rFonts w:cs="Arial"/>
          <w:i/>
          <w:iCs/>
          <w:sz w:val="24"/>
          <w:szCs w:val="24"/>
        </w:rPr>
        <w:t>parte actora</w:t>
      </w:r>
      <w:r w:rsidR="0092516F" w:rsidRPr="00447FC0">
        <w:rPr>
          <w:rFonts w:cs="Arial"/>
          <w:sz w:val="24"/>
          <w:szCs w:val="24"/>
        </w:rPr>
        <w:t xml:space="preserve">; así como </w:t>
      </w:r>
      <w:r w:rsidR="00CA31C7" w:rsidRPr="00447FC0">
        <w:rPr>
          <w:rFonts w:cs="Arial"/>
          <w:sz w:val="24"/>
          <w:szCs w:val="24"/>
        </w:rPr>
        <w:t>la</w:t>
      </w:r>
      <w:r w:rsidR="00A32FE6" w:rsidRPr="00447FC0">
        <w:rPr>
          <w:rFonts w:cs="Arial"/>
          <w:sz w:val="24"/>
          <w:szCs w:val="24"/>
        </w:rPr>
        <w:t xml:space="preserve"> supuesta violación a los principios de certeza, legalidad y publicidad en la integración de las actas de </w:t>
      </w:r>
      <w:r w:rsidR="00A32FE6" w:rsidRPr="00447FC0">
        <w:rPr>
          <w:rFonts w:cs="Arial"/>
          <w:i/>
          <w:iCs/>
          <w:sz w:val="24"/>
          <w:szCs w:val="24"/>
        </w:rPr>
        <w:t>Cabildo</w:t>
      </w:r>
      <w:r w:rsidR="001C7526">
        <w:rPr>
          <w:rFonts w:cs="Arial"/>
          <w:sz w:val="24"/>
          <w:szCs w:val="24"/>
        </w:rPr>
        <w:t xml:space="preserve">; </w:t>
      </w:r>
      <w:r w:rsidR="001C7526" w:rsidRPr="001C7526">
        <w:rPr>
          <w:rFonts w:cs="Arial"/>
          <w:sz w:val="24"/>
          <w:szCs w:val="24"/>
          <w:u w:val="single"/>
        </w:rPr>
        <w:t xml:space="preserve">así como </w:t>
      </w:r>
      <w:r w:rsidR="001C7526" w:rsidRPr="00237BEA">
        <w:rPr>
          <w:rFonts w:cs="Arial"/>
          <w:bCs/>
          <w:spacing w:val="1"/>
          <w:sz w:val="24"/>
          <w:szCs w:val="24"/>
          <w:u w:val="single"/>
        </w:rPr>
        <w:t xml:space="preserve">las expresiones presuntamente amenazantes proferidas hacia el </w:t>
      </w:r>
      <w:r w:rsidR="001C7526" w:rsidRPr="00237BEA">
        <w:rPr>
          <w:rFonts w:cs="Arial"/>
          <w:bCs/>
          <w:i/>
          <w:iCs/>
          <w:spacing w:val="1"/>
          <w:sz w:val="24"/>
          <w:szCs w:val="24"/>
          <w:u w:val="single"/>
        </w:rPr>
        <w:t>actor</w:t>
      </w:r>
      <w:r w:rsidR="001C7526" w:rsidRPr="00237BEA">
        <w:rPr>
          <w:rFonts w:cs="Arial"/>
          <w:bCs/>
          <w:spacing w:val="1"/>
          <w:sz w:val="24"/>
          <w:szCs w:val="24"/>
          <w:u w:val="single"/>
        </w:rPr>
        <w:t>, por el Presidente</w:t>
      </w:r>
      <w:r w:rsidR="0048163B">
        <w:rPr>
          <w:rFonts w:cs="Arial"/>
          <w:bCs/>
          <w:spacing w:val="1"/>
          <w:sz w:val="24"/>
          <w:szCs w:val="24"/>
          <w:u w:val="single"/>
        </w:rPr>
        <w:t xml:space="preserve"> municipal </w:t>
      </w:r>
      <w:r w:rsidR="001C7526" w:rsidRPr="00237BEA">
        <w:rPr>
          <w:rFonts w:cs="Arial"/>
          <w:bCs/>
          <w:spacing w:val="1"/>
          <w:sz w:val="24"/>
          <w:szCs w:val="24"/>
          <w:u w:val="single"/>
        </w:rPr>
        <w:t xml:space="preserve"> en la sesión de </w:t>
      </w:r>
      <w:r w:rsidR="001C7526" w:rsidRPr="00237BEA">
        <w:rPr>
          <w:rFonts w:cs="Arial"/>
          <w:i/>
          <w:sz w:val="24"/>
          <w:szCs w:val="24"/>
          <w:u w:val="single"/>
        </w:rPr>
        <w:t>Cabild</w:t>
      </w:r>
      <w:r w:rsidR="001C7526" w:rsidRPr="00237BEA">
        <w:rPr>
          <w:rFonts w:cs="Arial"/>
          <w:sz w:val="24"/>
          <w:szCs w:val="24"/>
          <w:u w:val="single"/>
        </w:rPr>
        <w:t>o del treinta de abril</w:t>
      </w:r>
      <w:r w:rsidR="001C7526" w:rsidRPr="00237BEA" w:rsidDel="00B16BD5">
        <w:rPr>
          <w:rFonts w:cs="Arial"/>
          <w:sz w:val="24"/>
          <w:szCs w:val="24"/>
          <w:u w:val="single"/>
        </w:rPr>
        <w:t xml:space="preserve">, </w:t>
      </w:r>
      <w:r w:rsidR="001C7526" w:rsidRPr="00237BEA">
        <w:rPr>
          <w:rFonts w:cs="Arial"/>
          <w:sz w:val="24"/>
          <w:szCs w:val="24"/>
          <w:u w:val="single"/>
        </w:rPr>
        <w:t xml:space="preserve">las cuales pudieran constituir violencia política en contra de la </w:t>
      </w:r>
      <w:r w:rsidR="001C7526" w:rsidRPr="00237BEA">
        <w:rPr>
          <w:rFonts w:cs="Arial"/>
          <w:i/>
          <w:sz w:val="24"/>
          <w:szCs w:val="24"/>
          <w:u w:val="single"/>
        </w:rPr>
        <w:t>parte actora</w:t>
      </w:r>
      <w:r w:rsidR="001C7526" w:rsidRPr="00237BEA">
        <w:rPr>
          <w:rFonts w:cs="Arial"/>
          <w:sz w:val="24"/>
          <w:szCs w:val="24"/>
          <w:u w:val="single"/>
        </w:rPr>
        <w:t xml:space="preserve"> por el ejercicio del cargo, as</w:t>
      </w:r>
      <w:r w:rsidR="001C7526" w:rsidRPr="00237BEA" w:rsidDel="00986BA3">
        <w:rPr>
          <w:rFonts w:cs="Arial"/>
          <w:sz w:val="24"/>
          <w:szCs w:val="24"/>
          <w:u w:val="single"/>
        </w:rPr>
        <w:t xml:space="preserve">í </w:t>
      </w:r>
      <w:r w:rsidR="001C7526" w:rsidRPr="00237BEA">
        <w:rPr>
          <w:rFonts w:cs="Arial"/>
          <w:sz w:val="24"/>
          <w:szCs w:val="24"/>
          <w:u w:val="single"/>
        </w:rPr>
        <w:t>como una serie de acciones sistemáticas de intimidación y amenazas hacia su persona.</w:t>
      </w:r>
      <w:r w:rsidR="007375FD">
        <w:rPr>
          <w:rFonts w:cs="Arial"/>
          <w:sz w:val="24"/>
          <w:szCs w:val="24"/>
        </w:rPr>
        <w:t xml:space="preserve"> </w:t>
      </w:r>
    </w:p>
    <w:p w14:paraId="6BF015C1" w14:textId="77777777" w:rsidR="00A43862" w:rsidRPr="00447FC0" w:rsidRDefault="00A43862" w:rsidP="00CA31C7">
      <w:pPr>
        <w:spacing w:line="360" w:lineRule="auto"/>
        <w:jc w:val="both"/>
        <w:rPr>
          <w:rFonts w:cs="Arial"/>
          <w:sz w:val="24"/>
          <w:szCs w:val="24"/>
        </w:rPr>
      </w:pPr>
    </w:p>
    <w:p w14:paraId="7D452B55" w14:textId="5F2D9F18" w:rsidR="00A43862" w:rsidRPr="00447FC0" w:rsidRDefault="00A43862" w:rsidP="00CA31C7">
      <w:pPr>
        <w:spacing w:line="360" w:lineRule="auto"/>
        <w:jc w:val="both"/>
        <w:rPr>
          <w:rFonts w:cs="Arial"/>
          <w:sz w:val="24"/>
          <w:szCs w:val="24"/>
        </w:rPr>
      </w:pPr>
      <w:r w:rsidRPr="00447FC0">
        <w:rPr>
          <w:rFonts w:cs="Arial"/>
          <w:sz w:val="24"/>
          <w:szCs w:val="24"/>
        </w:rPr>
        <w:t xml:space="preserve">El orden y la forma en la que se aborde el estudio de los motivos de los agravios no ocasiona perjuicio a la </w:t>
      </w:r>
      <w:r w:rsidRPr="00447FC0">
        <w:rPr>
          <w:rFonts w:cs="Arial"/>
          <w:i/>
          <w:iCs/>
          <w:sz w:val="24"/>
          <w:szCs w:val="24"/>
        </w:rPr>
        <w:t>parte actora</w:t>
      </w:r>
      <w:r w:rsidRPr="00447FC0">
        <w:rPr>
          <w:rFonts w:cs="Arial"/>
          <w:sz w:val="24"/>
          <w:szCs w:val="24"/>
        </w:rPr>
        <w:t xml:space="preserve">, pues lo verdaderamente trascendente es que se analicen todos y cada uno de ellos, sin importar </w:t>
      </w:r>
      <w:r w:rsidRPr="00447FC0">
        <w:rPr>
          <w:rFonts w:cs="Arial"/>
          <w:sz w:val="24"/>
          <w:szCs w:val="24"/>
        </w:rPr>
        <w:lastRenderedPageBreak/>
        <w:t xml:space="preserve">cuáles se estudien primero y cuáles después; por tanto, se analizarán </w:t>
      </w:r>
      <w:r w:rsidR="009B2BF0" w:rsidRPr="00447FC0">
        <w:rPr>
          <w:rFonts w:cs="Arial"/>
          <w:sz w:val="24"/>
          <w:szCs w:val="24"/>
        </w:rPr>
        <w:t xml:space="preserve">en el orden en que fueron propuestos por la </w:t>
      </w:r>
      <w:r w:rsidR="009B2BF0" w:rsidRPr="00447FC0">
        <w:rPr>
          <w:rFonts w:cs="Arial"/>
          <w:i/>
          <w:iCs/>
          <w:sz w:val="24"/>
          <w:szCs w:val="24"/>
        </w:rPr>
        <w:t>parte actora</w:t>
      </w:r>
      <w:r w:rsidR="00F31280" w:rsidRPr="00447FC0">
        <w:rPr>
          <w:rStyle w:val="Refdenotaalpie"/>
          <w:rFonts w:cs="Arial"/>
        </w:rPr>
        <w:footnoteReference w:id="9"/>
      </w:r>
      <w:r w:rsidRPr="00447FC0">
        <w:rPr>
          <w:rFonts w:cs="Arial"/>
          <w:sz w:val="24"/>
          <w:szCs w:val="24"/>
        </w:rPr>
        <w:t>.</w:t>
      </w:r>
    </w:p>
    <w:p w14:paraId="0E216208" w14:textId="77777777" w:rsidR="0065120E" w:rsidRPr="00447FC0" w:rsidRDefault="0065120E" w:rsidP="00A43862">
      <w:pPr>
        <w:suppressAutoHyphens w:val="0"/>
        <w:autoSpaceDN/>
        <w:spacing w:before="100" w:beforeAutospacing="1" w:after="100" w:afterAutospacing="1" w:line="360" w:lineRule="auto"/>
        <w:contextualSpacing/>
        <w:jc w:val="both"/>
        <w:textAlignment w:val="auto"/>
        <w:rPr>
          <w:rFonts w:cs="Arial"/>
          <w:sz w:val="24"/>
          <w:szCs w:val="24"/>
        </w:rPr>
      </w:pPr>
    </w:p>
    <w:p w14:paraId="619C62C0" w14:textId="6D21FB9B" w:rsidR="00A43862" w:rsidRPr="00447FC0" w:rsidRDefault="006E0EBA" w:rsidP="00A43862">
      <w:pPr>
        <w:suppressAutoHyphens w:val="0"/>
        <w:autoSpaceDN/>
        <w:spacing w:before="100" w:beforeAutospacing="1" w:after="100" w:afterAutospacing="1" w:line="360" w:lineRule="auto"/>
        <w:contextualSpacing/>
        <w:jc w:val="both"/>
        <w:textAlignment w:val="auto"/>
        <w:rPr>
          <w:rFonts w:cs="Arial"/>
          <w:b/>
          <w:bCs/>
          <w:sz w:val="24"/>
          <w:szCs w:val="24"/>
        </w:rPr>
      </w:pPr>
      <w:r w:rsidRPr="00447FC0">
        <w:rPr>
          <w:rFonts w:cs="Arial"/>
          <w:b/>
          <w:bCs/>
          <w:sz w:val="24"/>
          <w:szCs w:val="24"/>
        </w:rPr>
        <w:t>7</w:t>
      </w:r>
      <w:r w:rsidR="00A43862" w:rsidRPr="00447FC0">
        <w:rPr>
          <w:rFonts w:cs="Arial"/>
          <w:b/>
          <w:bCs/>
          <w:sz w:val="24"/>
          <w:szCs w:val="24"/>
        </w:rPr>
        <w:t>.3</w:t>
      </w:r>
      <w:r w:rsidR="00D41FC1">
        <w:rPr>
          <w:rFonts w:cs="Arial"/>
          <w:b/>
          <w:bCs/>
          <w:sz w:val="24"/>
          <w:szCs w:val="24"/>
        </w:rPr>
        <w:t>.</w:t>
      </w:r>
      <w:r w:rsidR="00A43862" w:rsidRPr="00447FC0">
        <w:rPr>
          <w:rFonts w:cs="Arial"/>
          <w:b/>
          <w:bCs/>
          <w:sz w:val="24"/>
          <w:szCs w:val="24"/>
        </w:rPr>
        <w:t xml:space="preserve"> Caso concreto</w:t>
      </w:r>
    </w:p>
    <w:p w14:paraId="01381623" w14:textId="77777777" w:rsidR="0065120E" w:rsidRPr="00447FC0" w:rsidRDefault="0065120E" w:rsidP="00A43862">
      <w:pPr>
        <w:suppressAutoHyphens w:val="0"/>
        <w:autoSpaceDN/>
        <w:spacing w:before="100" w:beforeAutospacing="1" w:after="100" w:afterAutospacing="1" w:line="360" w:lineRule="auto"/>
        <w:contextualSpacing/>
        <w:jc w:val="both"/>
        <w:textAlignment w:val="auto"/>
        <w:rPr>
          <w:rFonts w:cs="Arial"/>
          <w:sz w:val="24"/>
          <w:szCs w:val="24"/>
        </w:rPr>
      </w:pPr>
    </w:p>
    <w:p w14:paraId="478537CA" w14:textId="3FC362F7" w:rsidR="00A43862" w:rsidRPr="00447FC0" w:rsidRDefault="00A43862" w:rsidP="00A43862">
      <w:pPr>
        <w:suppressAutoHyphens w:val="0"/>
        <w:autoSpaceDN/>
        <w:spacing w:before="100" w:beforeAutospacing="1" w:after="100" w:afterAutospacing="1" w:line="360" w:lineRule="auto"/>
        <w:contextualSpacing/>
        <w:jc w:val="both"/>
        <w:textAlignment w:val="auto"/>
        <w:rPr>
          <w:rFonts w:cs="Arial"/>
          <w:sz w:val="24"/>
          <w:szCs w:val="24"/>
        </w:rPr>
      </w:pPr>
      <w:r w:rsidRPr="00447FC0">
        <w:rPr>
          <w:rFonts w:cs="Arial"/>
          <w:sz w:val="24"/>
          <w:szCs w:val="24"/>
        </w:rPr>
        <w:t xml:space="preserve">Este </w:t>
      </w:r>
      <w:r w:rsidRPr="00447FC0">
        <w:rPr>
          <w:rFonts w:cs="Arial"/>
          <w:i/>
          <w:iCs/>
          <w:sz w:val="24"/>
          <w:szCs w:val="24"/>
        </w:rPr>
        <w:t>Tribunal Electoral</w:t>
      </w:r>
      <w:r w:rsidRPr="00447FC0">
        <w:rPr>
          <w:rFonts w:cs="Arial"/>
          <w:sz w:val="24"/>
          <w:szCs w:val="24"/>
        </w:rPr>
        <w:t xml:space="preserve"> estima que </w:t>
      </w:r>
      <w:r w:rsidR="00F31280" w:rsidRPr="00447FC0">
        <w:rPr>
          <w:rFonts w:cs="Arial"/>
          <w:sz w:val="24"/>
          <w:szCs w:val="24"/>
        </w:rPr>
        <w:t xml:space="preserve">el agravio primero resulta </w:t>
      </w:r>
      <w:r w:rsidRPr="00447FC0">
        <w:rPr>
          <w:rFonts w:cs="Arial"/>
          <w:b/>
          <w:bCs/>
          <w:sz w:val="24"/>
          <w:szCs w:val="24"/>
        </w:rPr>
        <w:t>fundado</w:t>
      </w:r>
      <w:r w:rsidR="00F03326" w:rsidRPr="00447FC0">
        <w:rPr>
          <w:rFonts w:cs="Arial"/>
          <w:sz w:val="24"/>
          <w:szCs w:val="24"/>
        </w:rPr>
        <w:t xml:space="preserve"> y, en ese sentido,</w:t>
      </w:r>
      <w:r w:rsidR="00F03326" w:rsidRPr="00447FC0">
        <w:rPr>
          <w:rFonts w:eastAsia="Calibri" w:cs="Arial"/>
          <w:bCs/>
          <w:sz w:val="24"/>
          <w:szCs w:val="24"/>
        </w:rPr>
        <w:t xml:space="preserve"> </w:t>
      </w:r>
      <w:r w:rsidR="00F03326" w:rsidRPr="00447FC0">
        <w:rPr>
          <w:rFonts w:eastAsia="Calibri" w:cs="Arial"/>
          <w:b/>
          <w:sz w:val="24"/>
          <w:szCs w:val="24"/>
        </w:rPr>
        <w:t xml:space="preserve">existente </w:t>
      </w:r>
      <w:r w:rsidR="00F03326" w:rsidRPr="00447FC0">
        <w:rPr>
          <w:rFonts w:eastAsia="Calibri" w:cs="Arial"/>
          <w:bCs/>
          <w:sz w:val="24"/>
          <w:szCs w:val="24"/>
        </w:rPr>
        <w:t xml:space="preserve">la vulneración al derecho político electoral de la parte </w:t>
      </w:r>
      <w:r w:rsidR="00F03326" w:rsidRPr="00447FC0">
        <w:rPr>
          <w:rFonts w:eastAsia="Calibri" w:cs="Arial"/>
          <w:bCs/>
          <w:i/>
          <w:iCs/>
          <w:sz w:val="24"/>
          <w:szCs w:val="24"/>
        </w:rPr>
        <w:t xml:space="preserve">actora, </w:t>
      </w:r>
      <w:r w:rsidR="00F03326" w:rsidRPr="00447FC0">
        <w:rPr>
          <w:rFonts w:eastAsia="Calibri" w:cs="Arial"/>
          <w:bCs/>
          <w:sz w:val="24"/>
          <w:szCs w:val="24"/>
        </w:rPr>
        <w:t>en su vertiente del ejercicio del cargo,</w:t>
      </w:r>
      <w:r w:rsidRPr="00447FC0">
        <w:rPr>
          <w:rFonts w:cs="Arial"/>
          <w:sz w:val="24"/>
          <w:szCs w:val="24"/>
        </w:rPr>
        <w:t xml:space="preserve"> conforme a las siguientes consideraciones.</w:t>
      </w:r>
    </w:p>
    <w:p w14:paraId="5201CD2C" w14:textId="77777777" w:rsidR="0065120E" w:rsidRPr="00447FC0" w:rsidRDefault="0065120E" w:rsidP="00A43862">
      <w:pPr>
        <w:suppressAutoHyphens w:val="0"/>
        <w:autoSpaceDN/>
        <w:spacing w:before="100" w:beforeAutospacing="1" w:after="100" w:afterAutospacing="1" w:line="360" w:lineRule="auto"/>
        <w:contextualSpacing/>
        <w:jc w:val="both"/>
        <w:textAlignment w:val="auto"/>
        <w:rPr>
          <w:rFonts w:cs="Arial"/>
          <w:sz w:val="24"/>
          <w:szCs w:val="24"/>
        </w:rPr>
      </w:pPr>
    </w:p>
    <w:p w14:paraId="7487B31F" w14:textId="6F49A20E" w:rsidR="00F31280" w:rsidRPr="00447FC0" w:rsidRDefault="00F31280" w:rsidP="00F31280">
      <w:pPr>
        <w:spacing w:line="360" w:lineRule="auto"/>
        <w:jc w:val="both"/>
        <w:rPr>
          <w:rFonts w:cs="Arial"/>
          <w:sz w:val="24"/>
          <w:szCs w:val="24"/>
        </w:rPr>
      </w:pPr>
      <w:r w:rsidRPr="00447FC0">
        <w:rPr>
          <w:rFonts w:cs="Arial"/>
          <w:sz w:val="24"/>
          <w:szCs w:val="24"/>
        </w:rPr>
        <w:t xml:space="preserve">Como ya se señaló, la </w:t>
      </w:r>
      <w:r w:rsidRPr="00447FC0">
        <w:rPr>
          <w:rFonts w:cs="Arial"/>
          <w:i/>
          <w:iCs/>
          <w:sz w:val="24"/>
          <w:szCs w:val="24"/>
        </w:rPr>
        <w:t>parte actora</w:t>
      </w:r>
      <w:r w:rsidRPr="00447FC0">
        <w:rPr>
          <w:rFonts w:cs="Arial"/>
          <w:sz w:val="24"/>
          <w:szCs w:val="24"/>
        </w:rPr>
        <w:t xml:space="preserve"> señala que diversas autoridades municipales han omitido atender sus solicitudes de información relacionadas con las actas del Comité de Obra Pública y con diversas actas de </w:t>
      </w:r>
      <w:r w:rsidRPr="00447FC0">
        <w:rPr>
          <w:rFonts w:cs="Arial"/>
          <w:i/>
          <w:iCs/>
          <w:sz w:val="24"/>
          <w:szCs w:val="24"/>
        </w:rPr>
        <w:t>Cabildo</w:t>
      </w:r>
      <w:r w:rsidRPr="00447FC0">
        <w:rPr>
          <w:rFonts w:cs="Arial"/>
          <w:sz w:val="24"/>
          <w:szCs w:val="24"/>
        </w:rPr>
        <w:t xml:space="preserve">, pese a que dicha documentación le resulta indispensable para el cumplimiento de sus funciones de vigilancia, fiscalización y participación en la toma de decisiones del </w:t>
      </w:r>
      <w:r w:rsidRPr="00447FC0">
        <w:rPr>
          <w:rFonts w:cs="Arial"/>
          <w:i/>
          <w:iCs/>
          <w:sz w:val="24"/>
          <w:szCs w:val="24"/>
        </w:rPr>
        <w:t>Ayuntamiento</w:t>
      </w:r>
      <w:r w:rsidRPr="00447FC0">
        <w:rPr>
          <w:rFonts w:cs="Arial"/>
          <w:sz w:val="24"/>
          <w:szCs w:val="24"/>
        </w:rPr>
        <w:t>.</w:t>
      </w:r>
    </w:p>
    <w:p w14:paraId="14EFA62C" w14:textId="77777777" w:rsidR="00F31280" w:rsidRPr="00447FC0" w:rsidRDefault="00F31280" w:rsidP="00F31280">
      <w:pPr>
        <w:spacing w:line="360" w:lineRule="auto"/>
        <w:jc w:val="both"/>
        <w:rPr>
          <w:rFonts w:cs="Arial"/>
          <w:sz w:val="24"/>
          <w:szCs w:val="24"/>
        </w:rPr>
      </w:pPr>
    </w:p>
    <w:p w14:paraId="46C5C5E0" w14:textId="4256DDD6" w:rsidR="00F31280" w:rsidRPr="00447FC0" w:rsidRDefault="00F31280" w:rsidP="00F31280">
      <w:pPr>
        <w:suppressAutoHyphens w:val="0"/>
        <w:autoSpaceDN/>
        <w:spacing w:before="100" w:beforeAutospacing="1" w:after="100" w:afterAutospacing="1" w:line="360" w:lineRule="auto"/>
        <w:contextualSpacing/>
        <w:jc w:val="both"/>
        <w:textAlignment w:val="auto"/>
        <w:rPr>
          <w:rFonts w:cs="Arial"/>
          <w:sz w:val="24"/>
          <w:szCs w:val="24"/>
        </w:rPr>
      </w:pPr>
      <w:r w:rsidRPr="00447FC0">
        <w:rPr>
          <w:rFonts w:cs="Arial"/>
          <w:sz w:val="24"/>
          <w:szCs w:val="24"/>
        </w:rPr>
        <w:t xml:space="preserve">Afirma que la falta de respuesta a los oficios presentados y el incumplimiento de un acuerdo expreso del </w:t>
      </w:r>
      <w:r w:rsidRPr="00447FC0">
        <w:rPr>
          <w:rFonts w:cs="Arial"/>
          <w:i/>
          <w:iCs/>
          <w:sz w:val="24"/>
          <w:szCs w:val="24"/>
        </w:rPr>
        <w:t xml:space="preserve">Cabildo </w:t>
      </w:r>
      <w:r w:rsidRPr="00447FC0">
        <w:rPr>
          <w:rFonts w:cs="Arial"/>
          <w:sz w:val="24"/>
          <w:szCs w:val="24"/>
        </w:rPr>
        <w:t xml:space="preserve">impiden el ejercicio pleno de las atribuciones inherentes a su cargo de </w:t>
      </w:r>
      <w:r w:rsidR="00730759">
        <w:rPr>
          <w:rFonts w:cs="Arial"/>
          <w:sz w:val="24"/>
          <w:szCs w:val="24"/>
        </w:rPr>
        <w:t>R</w:t>
      </w:r>
      <w:r w:rsidRPr="00447FC0">
        <w:rPr>
          <w:rFonts w:cs="Arial"/>
          <w:sz w:val="24"/>
          <w:szCs w:val="24"/>
        </w:rPr>
        <w:t>egidor, vulnerando su derecho político-electoral en la vertiente de ejercicio efectivo del cargo.</w:t>
      </w:r>
    </w:p>
    <w:p w14:paraId="6B8732EE" w14:textId="77777777" w:rsidR="00F31280" w:rsidRPr="00447FC0" w:rsidRDefault="00F31280" w:rsidP="00F31280">
      <w:pPr>
        <w:suppressAutoHyphens w:val="0"/>
        <w:autoSpaceDN/>
        <w:spacing w:before="100" w:beforeAutospacing="1" w:after="100" w:afterAutospacing="1" w:line="360" w:lineRule="auto"/>
        <w:contextualSpacing/>
        <w:jc w:val="both"/>
        <w:textAlignment w:val="auto"/>
        <w:rPr>
          <w:rFonts w:cs="Arial"/>
          <w:sz w:val="24"/>
          <w:szCs w:val="24"/>
        </w:rPr>
      </w:pPr>
    </w:p>
    <w:p w14:paraId="3C3DBC40" w14:textId="08D4F59A" w:rsidR="00F31280" w:rsidRPr="00447FC0" w:rsidRDefault="00F31280" w:rsidP="00F31280">
      <w:pPr>
        <w:suppressAutoHyphens w:val="0"/>
        <w:autoSpaceDN/>
        <w:spacing w:before="100" w:beforeAutospacing="1" w:after="100" w:afterAutospacing="1" w:line="360" w:lineRule="auto"/>
        <w:contextualSpacing/>
        <w:jc w:val="both"/>
        <w:textAlignment w:val="auto"/>
        <w:rPr>
          <w:rFonts w:cs="Arial"/>
          <w:sz w:val="24"/>
          <w:szCs w:val="24"/>
        </w:rPr>
      </w:pPr>
      <w:r w:rsidRPr="00447FC0">
        <w:rPr>
          <w:rFonts w:cs="Arial"/>
          <w:sz w:val="24"/>
          <w:szCs w:val="24"/>
        </w:rPr>
        <w:t xml:space="preserve">Al respecto, la responsable al rendir su informe circunstanciado </w:t>
      </w:r>
      <w:r w:rsidR="00D45FFD" w:rsidRPr="00447FC0">
        <w:rPr>
          <w:rFonts w:cs="Arial"/>
          <w:sz w:val="24"/>
          <w:szCs w:val="24"/>
        </w:rPr>
        <w:t>reconoce</w:t>
      </w:r>
      <w:r w:rsidR="006074E0" w:rsidRPr="00447FC0">
        <w:rPr>
          <w:rFonts w:cs="Arial"/>
          <w:sz w:val="24"/>
          <w:szCs w:val="24"/>
        </w:rPr>
        <w:t xml:space="preserve"> la existencia </w:t>
      </w:r>
      <w:r w:rsidR="00793D32" w:rsidRPr="00447FC0">
        <w:rPr>
          <w:rFonts w:cs="Arial"/>
          <w:sz w:val="24"/>
          <w:szCs w:val="24"/>
        </w:rPr>
        <w:t>de</w:t>
      </w:r>
      <w:r w:rsidR="00D45FFD" w:rsidRPr="00447FC0">
        <w:rPr>
          <w:rFonts w:cs="Arial"/>
          <w:sz w:val="24"/>
          <w:szCs w:val="24"/>
        </w:rPr>
        <w:t xml:space="preserve"> los actos reclamados; es decir, reconoce que a la fecha no le ha entregado la información que solicitó la </w:t>
      </w:r>
      <w:r w:rsidR="00D45FFD" w:rsidRPr="00447FC0">
        <w:rPr>
          <w:rFonts w:cs="Arial"/>
          <w:i/>
          <w:iCs/>
          <w:sz w:val="24"/>
          <w:szCs w:val="24"/>
        </w:rPr>
        <w:t>parte actora</w:t>
      </w:r>
      <w:r w:rsidR="00D45FFD" w:rsidRPr="00447FC0">
        <w:rPr>
          <w:rFonts w:cs="Arial"/>
          <w:sz w:val="24"/>
          <w:szCs w:val="24"/>
        </w:rPr>
        <w:t>.</w:t>
      </w:r>
    </w:p>
    <w:p w14:paraId="5ABB4835" w14:textId="77777777" w:rsidR="00D45FFD" w:rsidRPr="00447FC0" w:rsidRDefault="00D45FFD" w:rsidP="00F31280">
      <w:pPr>
        <w:suppressAutoHyphens w:val="0"/>
        <w:autoSpaceDN/>
        <w:spacing w:before="100" w:beforeAutospacing="1" w:after="100" w:afterAutospacing="1" w:line="360" w:lineRule="auto"/>
        <w:contextualSpacing/>
        <w:jc w:val="both"/>
        <w:textAlignment w:val="auto"/>
        <w:rPr>
          <w:rFonts w:cs="Arial"/>
          <w:sz w:val="24"/>
          <w:szCs w:val="24"/>
        </w:rPr>
      </w:pPr>
    </w:p>
    <w:p w14:paraId="05AC0604" w14:textId="24878F78" w:rsidR="00A671F6" w:rsidRPr="00447FC0" w:rsidRDefault="006D77D0" w:rsidP="00F31280">
      <w:pPr>
        <w:suppressAutoHyphens w:val="0"/>
        <w:autoSpaceDN/>
        <w:spacing w:before="100" w:beforeAutospacing="1" w:after="100" w:afterAutospacing="1" w:line="360" w:lineRule="auto"/>
        <w:contextualSpacing/>
        <w:jc w:val="both"/>
        <w:textAlignment w:val="auto"/>
        <w:rPr>
          <w:rFonts w:cs="Arial"/>
          <w:sz w:val="24"/>
          <w:szCs w:val="24"/>
        </w:rPr>
      </w:pPr>
      <w:r w:rsidRPr="00447FC0">
        <w:rPr>
          <w:rFonts w:cs="Arial"/>
          <w:sz w:val="24"/>
          <w:szCs w:val="24"/>
        </w:rPr>
        <w:t>En lo que ve</w:t>
      </w:r>
      <w:r w:rsidR="00A5677C" w:rsidRPr="00447FC0">
        <w:rPr>
          <w:rFonts w:cs="Arial"/>
          <w:sz w:val="24"/>
          <w:szCs w:val="24"/>
        </w:rPr>
        <w:t xml:space="preserve"> a</w:t>
      </w:r>
      <w:r w:rsidR="00D45FFD" w:rsidRPr="00447FC0">
        <w:rPr>
          <w:rFonts w:cs="Arial"/>
          <w:sz w:val="24"/>
          <w:szCs w:val="24"/>
        </w:rPr>
        <w:t xml:space="preserve"> la solicitud de información solicitada en los oficios </w:t>
      </w:r>
      <w:r w:rsidR="00E20414" w:rsidRPr="00447FC0">
        <w:rPr>
          <w:rFonts w:cs="Arial"/>
          <w:sz w:val="24"/>
          <w:szCs w:val="24"/>
        </w:rPr>
        <w:t>694-2026, 712-2026 y 726-2026</w:t>
      </w:r>
      <w:r w:rsidR="001D6AE0" w:rsidRPr="00447FC0">
        <w:rPr>
          <w:rFonts w:cs="Arial"/>
          <w:sz w:val="24"/>
          <w:szCs w:val="24"/>
        </w:rPr>
        <w:t xml:space="preserve">, manifiesta </w:t>
      </w:r>
      <w:r w:rsidR="00A671F6" w:rsidRPr="00447FC0">
        <w:rPr>
          <w:rFonts w:cs="Arial"/>
          <w:sz w:val="24"/>
          <w:szCs w:val="24"/>
        </w:rPr>
        <w:t>que</w:t>
      </w:r>
      <w:r w:rsidR="006074E0" w:rsidRPr="00447FC0">
        <w:rPr>
          <w:rFonts w:cs="Arial"/>
          <w:sz w:val="24"/>
          <w:szCs w:val="24"/>
        </w:rPr>
        <w:t>, ante la falta de señalamiento de un domicilio para la entrega de la documentación,</w:t>
      </w:r>
      <w:r w:rsidR="00A671F6" w:rsidRPr="00447FC0">
        <w:rPr>
          <w:rFonts w:cs="Arial"/>
          <w:sz w:val="24"/>
          <w:szCs w:val="24"/>
        </w:rPr>
        <w:t xml:space="preserve"> desde el dieciocho de mayo los puso a disposición, por estrados, a la </w:t>
      </w:r>
      <w:r w:rsidR="00A671F6" w:rsidRPr="00447FC0">
        <w:rPr>
          <w:rFonts w:cs="Arial"/>
          <w:i/>
          <w:iCs/>
          <w:sz w:val="24"/>
          <w:szCs w:val="24"/>
        </w:rPr>
        <w:t>parte actora</w:t>
      </w:r>
      <w:r w:rsidR="00A671F6" w:rsidRPr="00447FC0">
        <w:rPr>
          <w:rFonts w:cs="Arial"/>
          <w:sz w:val="24"/>
          <w:szCs w:val="24"/>
        </w:rPr>
        <w:t>.</w:t>
      </w:r>
      <w:r w:rsidR="00C237CE" w:rsidRPr="00447FC0">
        <w:rPr>
          <w:rFonts w:cs="Arial"/>
          <w:sz w:val="24"/>
          <w:szCs w:val="24"/>
        </w:rPr>
        <w:t xml:space="preserve"> Sin que se haya apersonado a recoger la información solicitada</w:t>
      </w:r>
      <w:r w:rsidR="006074E0" w:rsidRPr="00447FC0">
        <w:rPr>
          <w:rFonts w:cs="Arial"/>
          <w:sz w:val="24"/>
          <w:szCs w:val="24"/>
        </w:rPr>
        <w:t>.</w:t>
      </w:r>
    </w:p>
    <w:p w14:paraId="570DEB28" w14:textId="77777777" w:rsidR="00A671F6" w:rsidRPr="00447FC0" w:rsidRDefault="00A671F6" w:rsidP="00F31280">
      <w:pPr>
        <w:suppressAutoHyphens w:val="0"/>
        <w:autoSpaceDN/>
        <w:spacing w:before="100" w:beforeAutospacing="1" w:after="100" w:afterAutospacing="1" w:line="360" w:lineRule="auto"/>
        <w:contextualSpacing/>
        <w:jc w:val="both"/>
        <w:textAlignment w:val="auto"/>
        <w:rPr>
          <w:rFonts w:cs="Arial"/>
          <w:sz w:val="24"/>
          <w:szCs w:val="24"/>
        </w:rPr>
      </w:pPr>
    </w:p>
    <w:p w14:paraId="654AAE02" w14:textId="3EEF0F43" w:rsidR="00AD04E0" w:rsidRPr="00BB28C5" w:rsidRDefault="00834A82" w:rsidP="00F31280">
      <w:pPr>
        <w:suppressAutoHyphens w:val="0"/>
        <w:autoSpaceDN/>
        <w:spacing w:before="100" w:beforeAutospacing="1" w:after="100" w:afterAutospacing="1" w:line="360" w:lineRule="auto"/>
        <w:contextualSpacing/>
        <w:jc w:val="both"/>
        <w:textAlignment w:val="auto"/>
        <w:rPr>
          <w:rFonts w:cs="Arial"/>
          <w:sz w:val="24"/>
          <w:szCs w:val="24"/>
        </w:rPr>
      </w:pPr>
      <w:r w:rsidRPr="00447FC0">
        <w:rPr>
          <w:rFonts w:cs="Arial"/>
          <w:sz w:val="24"/>
          <w:szCs w:val="24"/>
        </w:rPr>
        <w:t xml:space="preserve">En ese sentido, señala la responsable </w:t>
      </w:r>
      <w:r w:rsidR="001D6AE0" w:rsidRPr="00447FC0">
        <w:rPr>
          <w:rFonts w:cs="Arial"/>
          <w:sz w:val="24"/>
          <w:szCs w:val="24"/>
        </w:rPr>
        <w:t>que</w:t>
      </w:r>
      <w:r w:rsidR="00C237CE" w:rsidRPr="00447FC0">
        <w:rPr>
          <w:rFonts w:cs="Arial"/>
          <w:sz w:val="24"/>
          <w:szCs w:val="24"/>
        </w:rPr>
        <w:t>, en el momento de rendir su informe circunstanciado,</w:t>
      </w:r>
      <w:r w:rsidR="001D6AE0" w:rsidRPr="00447FC0">
        <w:rPr>
          <w:rFonts w:cs="Arial"/>
          <w:sz w:val="24"/>
          <w:szCs w:val="24"/>
        </w:rPr>
        <w:t xml:space="preserve"> pone a disposición de este </w:t>
      </w:r>
      <w:r w:rsidR="001D6AE0" w:rsidRPr="00447FC0">
        <w:rPr>
          <w:rFonts w:cs="Arial"/>
          <w:i/>
          <w:iCs/>
          <w:sz w:val="24"/>
          <w:szCs w:val="24"/>
        </w:rPr>
        <w:t>órgano juri</w:t>
      </w:r>
      <w:r w:rsidR="002B19EF" w:rsidRPr="00447FC0">
        <w:rPr>
          <w:rFonts w:cs="Arial"/>
          <w:i/>
          <w:iCs/>
          <w:sz w:val="24"/>
          <w:szCs w:val="24"/>
        </w:rPr>
        <w:t>s</w:t>
      </w:r>
      <w:r w:rsidR="001D6AE0" w:rsidRPr="00447FC0">
        <w:rPr>
          <w:rFonts w:cs="Arial"/>
          <w:i/>
          <w:iCs/>
          <w:sz w:val="24"/>
          <w:szCs w:val="24"/>
        </w:rPr>
        <w:t>dic</w:t>
      </w:r>
      <w:r w:rsidR="002B19EF" w:rsidRPr="00447FC0">
        <w:rPr>
          <w:rFonts w:cs="Arial"/>
          <w:i/>
          <w:iCs/>
          <w:sz w:val="24"/>
          <w:szCs w:val="24"/>
        </w:rPr>
        <w:t>c</w:t>
      </w:r>
      <w:r w:rsidR="001D6AE0" w:rsidRPr="00447FC0">
        <w:rPr>
          <w:rFonts w:cs="Arial"/>
          <w:i/>
          <w:iCs/>
          <w:sz w:val="24"/>
          <w:szCs w:val="24"/>
        </w:rPr>
        <w:t>ional</w:t>
      </w:r>
      <w:r w:rsidR="00F66970" w:rsidRPr="00447FC0">
        <w:rPr>
          <w:rFonts w:cs="Arial"/>
          <w:sz w:val="24"/>
          <w:szCs w:val="24"/>
        </w:rPr>
        <w:t xml:space="preserve"> toda la información solicitada</w:t>
      </w:r>
      <w:r w:rsidR="001D6AE0" w:rsidRPr="00447FC0">
        <w:rPr>
          <w:rFonts w:cs="Arial"/>
          <w:sz w:val="24"/>
          <w:szCs w:val="24"/>
        </w:rPr>
        <w:t xml:space="preserve"> para que</w:t>
      </w:r>
      <w:r w:rsidR="00154BDF" w:rsidRPr="00447FC0">
        <w:rPr>
          <w:rFonts w:cs="Arial"/>
          <w:sz w:val="24"/>
          <w:szCs w:val="24"/>
        </w:rPr>
        <w:t>,</w:t>
      </w:r>
      <w:r w:rsidR="001D6AE0" w:rsidRPr="00447FC0">
        <w:rPr>
          <w:rFonts w:cs="Arial"/>
          <w:sz w:val="24"/>
          <w:szCs w:val="24"/>
        </w:rPr>
        <w:t xml:space="preserve"> a través de éste</w:t>
      </w:r>
      <w:r w:rsidR="00C237CE" w:rsidRPr="00447FC0">
        <w:rPr>
          <w:rFonts w:cs="Arial"/>
          <w:sz w:val="24"/>
          <w:szCs w:val="24"/>
        </w:rPr>
        <w:t>,</w:t>
      </w:r>
      <w:r w:rsidR="001D6AE0" w:rsidRPr="00447FC0">
        <w:rPr>
          <w:rFonts w:cs="Arial"/>
          <w:sz w:val="24"/>
          <w:szCs w:val="24"/>
        </w:rPr>
        <w:t xml:space="preserve"> </w:t>
      </w:r>
      <w:r w:rsidR="00EA42C9">
        <w:rPr>
          <w:rFonts w:cs="Arial"/>
          <w:sz w:val="24"/>
          <w:szCs w:val="24"/>
        </w:rPr>
        <w:t>le</w:t>
      </w:r>
      <w:r w:rsidR="00A13745">
        <w:rPr>
          <w:rFonts w:cs="Arial"/>
          <w:sz w:val="24"/>
          <w:szCs w:val="24"/>
        </w:rPr>
        <w:t xml:space="preserve"> sea entregada</w:t>
      </w:r>
      <w:r w:rsidR="002B19EF" w:rsidRPr="00447FC0">
        <w:rPr>
          <w:rFonts w:cs="Arial"/>
          <w:sz w:val="24"/>
          <w:szCs w:val="24"/>
        </w:rPr>
        <w:t xml:space="preserve"> a la </w:t>
      </w:r>
      <w:r w:rsidR="002B19EF" w:rsidRPr="00447FC0">
        <w:rPr>
          <w:rFonts w:cs="Arial"/>
          <w:i/>
          <w:iCs/>
          <w:sz w:val="24"/>
          <w:szCs w:val="24"/>
        </w:rPr>
        <w:t>parte actora</w:t>
      </w:r>
      <w:r w:rsidR="00BB28C5">
        <w:rPr>
          <w:rFonts w:cs="Arial"/>
          <w:sz w:val="24"/>
          <w:szCs w:val="24"/>
        </w:rPr>
        <w:t>.</w:t>
      </w:r>
    </w:p>
    <w:p w14:paraId="3E8EA067" w14:textId="77777777" w:rsidR="002B19EF" w:rsidRPr="00447FC0" w:rsidRDefault="002B19EF" w:rsidP="00F31280">
      <w:pPr>
        <w:suppressAutoHyphens w:val="0"/>
        <w:autoSpaceDN/>
        <w:spacing w:before="100" w:beforeAutospacing="1" w:after="100" w:afterAutospacing="1" w:line="360" w:lineRule="auto"/>
        <w:contextualSpacing/>
        <w:jc w:val="both"/>
        <w:textAlignment w:val="auto"/>
        <w:rPr>
          <w:rFonts w:cs="Arial"/>
          <w:sz w:val="24"/>
          <w:szCs w:val="24"/>
        </w:rPr>
      </w:pPr>
    </w:p>
    <w:p w14:paraId="347BF651" w14:textId="0BD16026" w:rsidR="002B19EF" w:rsidRPr="00447FC0" w:rsidRDefault="00A71A78" w:rsidP="00F31280">
      <w:pPr>
        <w:suppressAutoHyphens w:val="0"/>
        <w:autoSpaceDN/>
        <w:spacing w:before="100" w:beforeAutospacing="1" w:after="100" w:afterAutospacing="1" w:line="360" w:lineRule="auto"/>
        <w:contextualSpacing/>
        <w:jc w:val="both"/>
        <w:textAlignment w:val="auto"/>
        <w:rPr>
          <w:rFonts w:cs="Arial"/>
          <w:sz w:val="24"/>
          <w:szCs w:val="24"/>
        </w:rPr>
      </w:pPr>
      <w:r w:rsidRPr="00447FC0">
        <w:rPr>
          <w:rFonts w:cs="Arial"/>
          <w:sz w:val="24"/>
          <w:szCs w:val="24"/>
        </w:rPr>
        <w:t xml:space="preserve">Este </w:t>
      </w:r>
      <w:r w:rsidRPr="00447FC0">
        <w:rPr>
          <w:rFonts w:cs="Arial"/>
          <w:i/>
          <w:iCs/>
          <w:sz w:val="24"/>
          <w:szCs w:val="24"/>
        </w:rPr>
        <w:t>Tribunal Electoral</w:t>
      </w:r>
      <w:r w:rsidRPr="00447FC0">
        <w:rPr>
          <w:rFonts w:cs="Arial"/>
          <w:sz w:val="24"/>
          <w:szCs w:val="24"/>
        </w:rPr>
        <w:t xml:space="preserve"> considera </w:t>
      </w:r>
      <w:r w:rsidRPr="00447FC0">
        <w:rPr>
          <w:rFonts w:cs="Arial"/>
          <w:b/>
          <w:bCs/>
          <w:sz w:val="24"/>
          <w:szCs w:val="24"/>
        </w:rPr>
        <w:t>fundado</w:t>
      </w:r>
      <w:r w:rsidRPr="00447FC0">
        <w:rPr>
          <w:rFonts w:cs="Arial"/>
          <w:sz w:val="24"/>
          <w:szCs w:val="24"/>
        </w:rPr>
        <w:t xml:space="preserve"> el agravio en estudio, conforme a las siguientes consideraciones:</w:t>
      </w:r>
    </w:p>
    <w:p w14:paraId="2775E7EA" w14:textId="77777777" w:rsidR="00A71A78" w:rsidRPr="00447FC0" w:rsidRDefault="00A71A78" w:rsidP="00F31280">
      <w:pPr>
        <w:suppressAutoHyphens w:val="0"/>
        <w:autoSpaceDN/>
        <w:spacing w:before="100" w:beforeAutospacing="1" w:after="100" w:afterAutospacing="1" w:line="360" w:lineRule="auto"/>
        <w:contextualSpacing/>
        <w:jc w:val="both"/>
        <w:textAlignment w:val="auto"/>
        <w:rPr>
          <w:rFonts w:cs="Arial"/>
          <w:sz w:val="24"/>
          <w:szCs w:val="24"/>
        </w:rPr>
      </w:pPr>
    </w:p>
    <w:p w14:paraId="77E4BDB5" w14:textId="3F3DC0CF" w:rsidR="00A71A78" w:rsidRPr="00447FC0" w:rsidRDefault="00A71A78" w:rsidP="00F31280">
      <w:pPr>
        <w:suppressAutoHyphens w:val="0"/>
        <w:autoSpaceDN/>
        <w:spacing w:before="100" w:beforeAutospacing="1" w:after="100" w:afterAutospacing="1" w:line="360" w:lineRule="auto"/>
        <w:contextualSpacing/>
        <w:jc w:val="both"/>
        <w:textAlignment w:val="auto"/>
        <w:rPr>
          <w:rFonts w:cs="Arial"/>
          <w:sz w:val="24"/>
          <w:szCs w:val="24"/>
        </w:rPr>
      </w:pPr>
      <w:r w:rsidRPr="00447FC0">
        <w:rPr>
          <w:rFonts w:cs="Arial"/>
          <w:sz w:val="24"/>
          <w:szCs w:val="24"/>
        </w:rPr>
        <w:t xml:space="preserve">La </w:t>
      </w:r>
      <w:r w:rsidRPr="00447FC0">
        <w:rPr>
          <w:rFonts w:cs="Arial"/>
          <w:i/>
          <w:sz w:val="24"/>
          <w:szCs w:val="24"/>
        </w:rPr>
        <w:t>Sala Superio</w:t>
      </w:r>
      <w:r w:rsidR="00FC58FF" w:rsidRPr="00447FC0">
        <w:rPr>
          <w:rFonts w:cs="Arial"/>
          <w:i/>
          <w:sz w:val="24"/>
          <w:szCs w:val="24"/>
        </w:rPr>
        <w:t>r</w:t>
      </w:r>
      <w:r w:rsidR="00FC58FF" w:rsidRPr="00447FC0">
        <w:rPr>
          <w:rFonts w:cs="Arial"/>
          <w:sz w:val="24"/>
          <w:szCs w:val="24"/>
        </w:rPr>
        <w:t>, en la</w:t>
      </w:r>
      <w:r w:rsidR="511A79D3" w:rsidRPr="00447FC0">
        <w:rPr>
          <w:rFonts w:cs="Arial"/>
          <w:sz w:val="24"/>
          <w:szCs w:val="24"/>
        </w:rPr>
        <w:t>s</w:t>
      </w:r>
      <w:r w:rsidR="00FC58FF" w:rsidRPr="00447FC0">
        <w:rPr>
          <w:rFonts w:cs="Arial"/>
          <w:sz w:val="24"/>
          <w:szCs w:val="24"/>
        </w:rPr>
        <w:t xml:space="preserve"> jurisprudencia</w:t>
      </w:r>
      <w:r w:rsidR="10D0CB00" w:rsidRPr="00447FC0">
        <w:rPr>
          <w:rFonts w:cs="Arial"/>
          <w:sz w:val="24"/>
          <w:szCs w:val="24"/>
        </w:rPr>
        <w:t>s</w:t>
      </w:r>
      <w:r w:rsidR="00FC58FF" w:rsidRPr="00447FC0">
        <w:rPr>
          <w:rFonts w:cs="Arial"/>
          <w:sz w:val="24"/>
          <w:szCs w:val="24"/>
        </w:rPr>
        <w:t xml:space="preserve"> 20/2010 de rubro </w:t>
      </w:r>
      <w:r w:rsidR="002861E3" w:rsidRPr="00447FC0">
        <w:rPr>
          <w:rFonts w:cs="Arial"/>
          <w:sz w:val="24"/>
          <w:szCs w:val="24"/>
        </w:rPr>
        <w:t>DERECHO POLÍTICO ELECTORAL A SER VOTADO. INCLUYE EL DERECHO A OCUPAR Y DESEMPEÑAR EL CARGO</w:t>
      </w:r>
      <w:r w:rsidR="00FC58FF" w:rsidRPr="00447FC0">
        <w:rPr>
          <w:rFonts w:cs="Arial"/>
          <w:sz w:val="24"/>
          <w:szCs w:val="24"/>
        </w:rPr>
        <w:t xml:space="preserve">, </w:t>
      </w:r>
      <w:r w:rsidR="4BB6D833" w:rsidRPr="00447FC0">
        <w:rPr>
          <w:rFonts w:cs="Arial"/>
          <w:sz w:val="24"/>
          <w:szCs w:val="24"/>
        </w:rPr>
        <w:t>la j</w:t>
      </w:r>
      <w:r w:rsidR="02DE4001" w:rsidRPr="00447FC0">
        <w:rPr>
          <w:rFonts w:cs="Arial"/>
          <w:sz w:val="24"/>
          <w:szCs w:val="24"/>
        </w:rPr>
        <w:t>urisprudencia 39/2024, de rubro DERECHO DE PETICIÓN. ELEMENTOS PARA SU PLENO EJERCICIO Y EFECTIVA MATERIALIZACIÓN</w:t>
      </w:r>
      <w:r w:rsidR="08011C32" w:rsidRPr="00447FC0">
        <w:rPr>
          <w:rFonts w:cs="Arial"/>
          <w:sz w:val="24"/>
          <w:szCs w:val="24"/>
        </w:rPr>
        <w:t xml:space="preserve">, </w:t>
      </w:r>
      <w:r w:rsidR="02DE4001" w:rsidRPr="00447FC0">
        <w:rPr>
          <w:rFonts w:cs="Arial"/>
          <w:sz w:val="24"/>
          <w:szCs w:val="24"/>
        </w:rPr>
        <w:t xml:space="preserve">Tesis XV/2016, de rubro DERECHO DE PETICIÓN. ELEMENTOS PARA SU PLENO EJERCICIO Y EFECTIVA MATERIALIZACIÓN; y 32/2010, de rubro DERECHO DE PETICIÓN EN MATERIA ELECTORAL. LA EXPRESIÓN </w:t>
      </w:r>
      <w:r w:rsidR="00D76AD7">
        <w:rPr>
          <w:rFonts w:cs="Arial"/>
          <w:sz w:val="24"/>
          <w:szCs w:val="24"/>
        </w:rPr>
        <w:t>“</w:t>
      </w:r>
      <w:r w:rsidR="02DE4001" w:rsidRPr="00447FC0">
        <w:rPr>
          <w:rFonts w:cs="Arial"/>
          <w:sz w:val="24"/>
          <w:szCs w:val="24"/>
        </w:rPr>
        <w:t>BREVE TÉRMINO" ADQUIERE CONNOTACIÓN ESPECÍFICA EN CADA CASO</w:t>
      </w:r>
      <w:r w:rsidR="00FC58FF" w:rsidRPr="00447FC0">
        <w:rPr>
          <w:rFonts w:cs="Arial"/>
          <w:sz w:val="24"/>
          <w:szCs w:val="24"/>
        </w:rPr>
        <w:t xml:space="preserve">, ha establecido que el derecho </w:t>
      </w:r>
      <w:r w:rsidR="00726275" w:rsidRPr="00447FC0">
        <w:rPr>
          <w:rFonts w:cs="Arial"/>
          <w:sz w:val="24"/>
          <w:szCs w:val="24"/>
        </w:rPr>
        <w:t>al ejercicio del cargo, el cual comprende el derecho de ser postulado candidato a un cargo de elección popular, a fin de integrar los órganos estatales, y a ocuparlo; por tanto, debe entenderse incluido el derecho de ejercer las funciones inherentes durante el periodo del encargo, entre ellas la de contar con la información necesaria para desarrollar las funciones inherentes a dicho cargo.</w:t>
      </w:r>
    </w:p>
    <w:p w14:paraId="15229972" w14:textId="2787AE07" w:rsidR="7631744D" w:rsidRPr="00447FC0" w:rsidRDefault="7631744D" w:rsidP="7631744D">
      <w:pPr>
        <w:spacing w:beforeAutospacing="1" w:afterAutospacing="1" w:line="360" w:lineRule="auto"/>
        <w:contextualSpacing/>
        <w:jc w:val="both"/>
        <w:rPr>
          <w:rFonts w:cs="Arial"/>
          <w:sz w:val="24"/>
          <w:szCs w:val="24"/>
        </w:rPr>
      </w:pPr>
    </w:p>
    <w:p w14:paraId="3F849DE1" w14:textId="17F5EA3D" w:rsidR="59215ED3" w:rsidRPr="00447FC0" w:rsidRDefault="59215ED3" w:rsidP="7631744D">
      <w:pPr>
        <w:spacing w:beforeAutospacing="1" w:afterAutospacing="1" w:line="360" w:lineRule="auto"/>
        <w:contextualSpacing/>
        <w:jc w:val="both"/>
        <w:rPr>
          <w:rFonts w:cs="Arial"/>
          <w:sz w:val="24"/>
          <w:szCs w:val="24"/>
        </w:rPr>
      </w:pPr>
      <w:r w:rsidRPr="00447FC0">
        <w:rPr>
          <w:rFonts w:cs="Arial"/>
          <w:sz w:val="24"/>
          <w:szCs w:val="24"/>
        </w:rPr>
        <w:t>Asimismo, resultan orientadores, de lo anterior, los criterios de rubro DERECHO DE PETICIÓN. LA AUTORIDAD SÓLO ESTÁ OBLIGADA A DAR RESPUESTA POR ESCRITO Y EN BREVE TÉRMINO AL GOBERNADO, PERO NO A RESOLVER EN DETERMINADO SENTIDO y PETICIÓN. LA GARANTÍA CONTENIDA EN EL ARTÍCULO 8. CONSTITUCIONAL SE CONFORMA DE DIVERSAS SUBGARANTÍAS QUE LE DAN CONTENIDO, Y QUE DEBEN CONSIDERARSE POR EL JUEZ DE DISTRITO EN EL JUICIO DE AMPARO PROMOVIDO POR LA VIOLACIÓN A DICHO DERECHO.</w:t>
      </w:r>
    </w:p>
    <w:p w14:paraId="5D42134F" w14:textId="77777777" w:rsidR="00726275" w:rsidRPr="00447FC0" w:rsidRDefault="00726275" w:rsidP="00F31280">
      <w:pPr>
        <w:suppressAutoHyphens w:val="0"/>
        <w:autoSpaceDN/>
        <w:spacing w:before="100" w:beforeAutospacing="1" w:after="100" w:afterAutospacing="1" w:line="360" w:lineRule="auto"/>
        <w:contextualSpacing/>
        <w:jc w:val="both"/>
        <w:textAlignment w:val="auto"/>
        <w:rPr>
          <w:rFonts w:cs="Arial"/>
          <w:sz w:val="24"/>
          <w:szCs w:val="24"/>
        </w:rPr>
      </w:pPr>
    </w:p>
    <w:p w14:paraId="4ADC5DE8" w14:textId="40870DE7" w:rsidR="00726275" w:rsidRPr="00447FC0" w:rsidRDefault="00726275" w:rsidP="00F31280">
      <w:pPr>
        <w:suppressAutoHyphens w:val="0"/>
        <w:autoSpaceDN/>
        <w:spacing w:before="100" w:beforeAutospacing="1" w:after="100" w:afterAutospacing="1" w:line="360" w:lineRule="auto"/>
        <w:contextualSpacing/>
        <w:jc w:val="both"/>
        <w:textAlignment w:val="auto"/>
        <w:rPr>
          <w:rFonts w:cs="Arial"/>
          <w:sz w:val="24"/>
          <w:szCs w:val="24"/>
        </w:rPr>
      </w:pPr>
      <w:r w:rsidRPr="00447FC0">
        <w:rPr>
          <w:rFonts w:cs="Arial"/>
          <w:sz w:val="24"/>
          <w:szCs w:val="24"/>
        </w:rPr>
        <w:t xml:space="preserve">Al respecto, la </w:t>
      </w:r>
      <w:r w:rsidRPr="00447FC0">
        <w:rPr>
          <w:rFonts w:cs="Arial"/>
          <w:i/>
          <w:sz w:val="24"/>
          <w:szCs w:val="24"/>
        </w:rPr>
        <w:t>Sala Toluca</w:t>
      </w:r>
      <w:r w:rsidRPr="00447FC0">
        <w:rPr>
          <w:rFonts w:cs="Arial"/>
          <w:sz w:val="24"/>
          <w:szCs w:val="24"/>
        </w:rPr>
        <w:t xml:space="preserve"> ha </w:t>
      </w:r>
      <w:r w:rsidR="001A46FC" w:rsidRPr="00447FC0">
        <w:rPr>
          <w:rFonts w:cs="Arial"/>
          <w:sz w:val="24"/>
          <w:szCs w:val="24"/>
        </w:rPr>
        <w:t>precisado que cuando un regidor solicita información para desempeñar sus atribuciones no ejerce un derecho de acceso a la información pública como ciudadano, sino el derecho político-electoral de ejercicio del cargo</w:t>
      </w:r>
      <w:r w:rsidR="001A46FC" w:rsidRPr="00447FC0">
        <w:rPr>
          <w:rStyle w:val="Refdenotaalpie"/>
          <w:rFonts w:cs="Arial"/>
          <w:sz w:val="24"/>
          <w:szCs w:val="24"/>
        </w:rPr>
        <w:footnoteReference w:id="10"/>
      </w:r>
      <w:r w:rsidR="00310368" w:rsidRPr="00447FC0">
        <w:rPr>
          <w:rFonts w:cs="Arial"/>
          <w:sz w:val="24"/>
          <w:szCs w:val="24"/>
        </w:rPr>
        <w:t>.</w:t>
      </w:r>
    </w:p>
    <w:p w14:paraId="195DA74F" w14:textId="77777777" w:rsidR="00A71A78" w:rsidRPr="00447FC0" w:rsidRDefault="00A71A78" w:rsidP="00F31280">
      <w:pPr>
        <w:suppressAutoHyphens w:val="0"/>
        <w:autoSpaceDN/>
        <w:spacing w:before="100" w:beforeAutospacing="1" w:after="100" w:afterAutospacing="1" w:line="360" w:lineRule="auto"/>
        <w:contextualSpacing/>
        <w:jc w:val="both"/>
        <w:textAlignment w:val="auto"/>
        <w:rPr>
          <w:rFonts w:cs="Arial"/>
          <w:sz w:val="24"/>
          <w:szCs w:val="24"/>
        </w:rPr>
      </w:pPr>
    </w:p>
    <w:p w14:paraId="766BF2E4" w14:textId="756E9E47" w:rsidR="000F2CD6" w:rsidRPr="00447FC0" w:rsidRDefault="000F2CD6" w:rsidP="00F31280">
      <w:pPr>
        <w:suppressAutoHyphens w:val="0"/>
        <w:autoSpaceDN/>
        <w:spacing w:before="100" w:beforeAutospacing="1" w:after="100" w:afterAutospacing="1" w:line="360" w:lineRule="auto"/>
        <w:contextualSpacing/>
        <w:jc w:val="both"/>
        <w:textAlignment w:val="auto"/>
        <w:rPr>
          <w:rFonts w:cs="Arial"/>
          <w:sz w:val="24"/>
          <w:szCs w:val="24"/>
        </w:rPr>
      </w:pPr>
      <w:r w:rsidRPr="00447FC0">
        <w:rPr>
          <w:rFonts w:cs="Arial"/>
          <w:sz w:val="24"/>
          <w:szCs w:val="24"/>
        </w:rPr>
        <w:lastRenderedPageBreak/>
        <w:t xml:space="preserve">En ese sentido, lo relevante en estos asuntos no se agota en la simple entrega material de la documentación, </w:t>
      </w:r>
      <w:r w:rsidR="00C0016E" w:rsidRPr="00447FC0">
        <w:rPr>
          <w:rFonts w:cs="Arial"/>
          <w:sz w:val="24"/>
          <w:szCs w:val="24"/>
        </w:rPr>
        <w:t>sino que esa entrega se haya realizado oportunamente para que el regidor pueda ocupar esa información en el desempeño del ejercicio del cargo.</w:t>
      </w:r>
    </w:p>
    <w:p w14:paraId="31CC77CE" w14:textId="77777777" w:rsidR="00C0016E" w:rsidRPr="00447FC0" w:rsidRDefault="00C0016E" w:rsidP="00F31280">
      <w:pPr>
        <w:suppressAutoHyphens w:val="0"/>
        <w:autoSpaceDN/>
        <w:spacing w:before="100" w:beforeAutospacing="1" w:after="100" w:afterAutospacing="1" w:line="360" w:lineRule="auto"/>
        <w:contextualSpacing/>
        <w:jc w:val="both"/>
        <w:textAlignment w:val="auto"/>
        <w:rPr>
          <w:rFonts w:cs="Arial"/>
          <w:sz w:val="24"/>
          <w:szCs w:val="24"/>
        </w:rPr>
      </w:pPr>
    </w:p>
    <w:p w14:paraId="4A504CF7" w14:textId="198763C6" w:rsidR="00C0016E" w:rsidRPr="00447FC0" w:rsidRDefault="00B57646" w:rsidP="00F31280">
      <w:pPr>
        <w:suppressAutoHyphens w:val="0"/>
        <w:autoSpaceDN/>
        <w:spacing w:before="100" w:beforeAutospacing="1" w:after="100" w:afterAutospacing="1" w:line="360" w:lineRule="auto"/>
        <w:contextualSpacing/>
        <w:jc w:val="both"/>
        <w:textAlignment w:val="auto"/>
        <w:rPr>
          <w:rFonts w:cs="Arial"/>
          <w:sz w:val="24"/>
          <w:szCs w:val="24"/>
        </w:rPr>
      </w:pPr>
      <w:r w:rsidRPr="00447FC0">
        <w:rPr>
          <w:rFonts w:cs="Arial"/>
          <w:sz w:val="24"/>
          <w:szCs w:val="24"/>
        </w:rPr>
        <w:t>E</w:t>
      </w:r>
      <w:r w:rsidR="009A6DBE" w:rsidRPr="00447FC0">
        <w:rPr>
          <w:rFonts w:cs="Arial"/>
          <w:sz w:val="24"/>
          <w:szCs w:val="24"/>
        </w:rPr>
        <w:t xml:space="preserve">ste </w:t>
      </w:r>
      <w:r w:rsidR="009A6DBE" w:rsidRPr="00447FC0">
        <w:rPr>
          <w:rFonts w:cs="Arial"/>
          <w:i/>
          <w:iCs/>
          <w:sz w:val="24"/>
          <w:szCs w:val="24"/>
        </w:rPr>
        <w:t xml:space="preserve">Tribunal Electoral </w:t>
      </w:r>
      <w:r w:rsidR="009A6DBE" w:rsidRPr="00447FC0">
        <w:rPr>
          <w:rFonts w:cs="Arial"/>
          <w:sz w:val="24"/>
          <w:szCs w:val="24"/>
        </w:rPr>
        <w:t>ha resuelto, desde la sentencia del juicio de la ciudadanía TEEM-JDC-008/2022</w:t>
      </w:r>
      <w:r w:rsidR="004032D2" w:rsidRPr="00447FC0">
        <w:rPr>
          <w:rFonts w:cs="Arial"/>
          <w:sz w:val="24"/>
          <w:szCs w:val="24"/>
        </w:rPr>
        <w:t xml:space="preserve"> que a cada petición de información planteada por un regidor a las autoridades municipales debe recaer una respuesta por escrito que debe ser notificada de manera oportuna.</w:t>
      </w:r>
    </w:p>
    <w:p w14:paraId="10DB4742" w14:textId="77777777" w:rsidR="0097219F" w:rsidRPr="00447FC0" w:rsidRDefault="0097219F" w:rsidP="00F31280">
      <w:pPr>
        <w:suppressAutoHyphens w:val="0"/>
        <w:autoSpaceDN/>
        <w:spacing w:before="100" w:beforeAutospacing="1" w:after="100" w:afterAutospacing="1" w:line="360" w:lineRule="auto"/>
        <w:contextualSpacing/>
        <w:jc w:val="both"/>
        <w:textAlignment w:val="auto"/>
        <w:rPr>
          <w:rFonts w:cs="Arial"/>
          <w:sz w:val="24"/>
          <w:szCs w:val="24"/>
        </w:rPr>
      </w:pPr>
    </w:p>
    <w:p w14:paraId="38D7B719" w14:textId="77777777" w:rsidR="00BD4EE0" w:rsidRPr="00447FC0" w:rsidRDefault="0097219F" w:rsidP="00F31280">
      <w:pPr>
        <w:suppressAutoHyphens w:val="0"/>
        <w:autoSpaceDN/>
        <w:spacing w:before="100" w:beforeAutospacing="1" w:after="100" w:afterAutospacing="1" w:line="360" w:lineRule="auto"/>
        <w:contextualSpacing/>
        <w:jc w:val="both"/>
        <w:textAlignment w:val="auto"/>
        <w:rPr>
          <w:rFonts w:cs="Arial"/>
          <w:sz w:val="24"/>
          <w:szCs w:val="24"/>
        </w:rPr>
      </w:pPr>
      <w:r w:rsidRPr="00447FC0">
        <w:rPr>
          <w:rFonts w:cs="Arial"/>
          <w:sz w:val="24"/>
          <w:szCs w:val="24"/>
        </w:rPr>
        <w:t>Es decir, no basta con que las autoridades pretendan dar</w:t>
      </w:r>
      <w:r w:rsidR="007D69FA" w:rsidRPr="00447FC0">
        <w:rPr>
          <w:rFonts w:cs="Arial"/>
          <w:sz w:val="24"/>
          <w:szCs w:val="24"/>
        </w:rPr>
        <w:t xml:space="preserve"> respuesta a las solicitudes de información que plantea un regidor mediante una notificación por estrados, sino que además esa notificación debe ser oportuna.</w:t>
      </w:r>
      <w:r w:rsidR="00A22268" w:rsidRPr="00447FC0">
        <w:rPr>
          <w:rFonts w:cs="Arial"/>
          <w:sz w:val="24"/>
          <w:szCs w:val="24"/>
        </w:rPr>
        <w:t xml:space="preserve"> </w:t>
      </w:r>
    </w:p>
    <w:p w14:paraId="4FA0A02E" w14:textId="77777777" w:rsidR="00BD4EE0" w:rsidRPr="00447FC0" w:rsidRDefault="00BD4EE0" w:rsidP="00F31280">
      <w:pPr>
        <w:suppressAutoHyphens w:val="0"/>
        <w:autoSpaceDN/>
        <w:spacing w:before="100" w:beforeAutospacing="1" w:after="100" w:afterAutospacing="1" w:line="360" w:lineRule="auto"/>
        <w:contextualSpacing/>
        <w:jc w:val="both"/>
        <w:textAlignment w:val="auto"/>
        <w:rPr>
          <w:rFonts w:cs="Arial"/>
          <w:sz w:val="24"/>
          <w:szCs w:val="24"/>
        </w:rPr>
      </w:pPr>
    </w:p>
    <w:p w14:paraId="0AD9406C" w14:textId="612B2B4C" w:rsidR="00A22268" w:rsidRPr="00447FC0" w:rsidRDefault="00A22268" w:rsidP="00F31280">
      <w:pPr>
        <w:suppressAutoHyphens w:val="0"/>
        <w:autoSpaceDN/>
        <w:spacing w:before="100" w:beforeAutospacing="1" w:after="100" w:afterAutospacing="1" w:line="360" w:lineRule="auto"/>
        <w:contextualSpacing/>
        <w:jc w:val="both"/>
        <w:textAlignment w:val="auto"/>
        <w:rPr>
          <w:rFonts w:cs="Arial"/>
          <w:sz w:val="24"/>
          <w:szCs w:val="24"/>
        </w:rPr>
      </w:pPr>
      <w:r w:rsidRPr="00447FC0">
        <w:rPr>
          <w:rFonts w:cs="Arial"/>
          <w:sz w:val="24"/>
          <w:szCs w:val="24"/>
        </w:rPr>
        <w:t xml:space="preserve">En ambos casos, </w:t>
      </w:r>
      <w:r w:rsidR="000713C7">
        <w:rPr>
          <w:rFonts w:cs="Arial"/>
          <w:sz w:val="24"/>
          <w:szCs w:val="24"/>
        </w:rPr>
        <w:t>c</w:t>
      </w:r>
      <w:r w:rsidR="00470AB8">
        <w:rPr>
          <w:rFonts w:cs="Arial"/>
          <w:sz w:val="24"/>
          <w:szCs w:val="24"/>
        </w:rPr>
        <w:t xml:space="preserve">omo se acredita en el presente asunto, </w:t>
      </w:r>
      <w:r w:rsidRPr="00447FC0">
        <w:rPr>
          <w:rFonts w:cs="Arial"/>
          <w:sz w:val="24"/>
          <w:szCs w:val="24"/>
        </w:rPr>
        <w:t xml:space="preserve">la respuesta de la responsable de pretender notificarle de la entrega de la información a la </w:t>
      </w:r>
      <w:r w:rsidRPr="00447FC0">
        <w:rPr>
          <w:rFonts w:cs="Arial"/>
          <w:i/>
          <w:iCs/>
          <w:sz w:val="24"/>
          <w:szCs w:val="24"/>
        </w:rPr>
        <w:t>parte actora</w:t>
      </w:r>
      <w:r w:rsidR="00956FBB">
        <w:rPr>
          <w:rFonts w:cs="Arial"/>
          <w:sz w:val="24"/>
          <w:szCs w:val="24"/>
        </w:rPr>
        <w:t xml:space="preserve">, consistente </w:t>
      </w:r>
      <w:r w:rsidR="006014FF">
        <w:rPr>
          <w:rFonts w:cs="Arial"/>
          <w:sz w:val="24"/>
          <w:szCs w:val="24"/>
        </w:rPr>
        <w:t>en</w:t>
      </w:r>
      <w:r w:rsidR="006014FF" w:rsidRPr="00956FBB">
        <w:rPr>
          <w:rFonts w:cs="Arial"/>
          <w:sz w:val="24"/>
          <w:szCs w:val="24"/>
        </w:rPr>
        <w:t xml:space="preserve"> los</w:t>
      </w:r>
      <w:r w:rsidR="00956FBB" w:rsidRPr="00956FBB">
        <w:rPr>
          <w:rFonts w:cs="Arial"/>
          <w:sz w:val="24"/>
          <w:szCs w:val="24"/>
        </w:rPr>
        <w:t xml:space="preserve"> tres oficios</w:t>
      </w:r>
      <w:r w:rsidR="00926193">
        <w:rPr>
          <w:rFonts w:cs="Arial"/>
          <w:sz w:val="24"/>
          <w:szCs w:val="24"/>
        </w:rPr>
        <w:t>:</w:t>
      </w:r>
      <w:r w:rsidR="00956FBB" w:rsidRPr="00956FBB">
        <w:rPr>
          <w:rFonts w:cs="Arial"/>
          <w:sz w:val="24"/>
          <w:szCs w:val="24"/>
        </w:rPr>
        <w:t xml:space="preserve"> 694-2026, 712-2026 y 726-2026</w:t>
      </w:r>
      <w:r w:rsidR="00EF338C">
        <w:rPr>
          <w:rFonts w:cs="Arial"/>
          <w:sz w:val="24"/>
          <w:szCs w:val="24"/>
        </w:rPr>
        <w:t xml:space="preserve">, </w:t>
      </w:r>
      <w:r w:rsidRPr="00447FC0">
        <w:rPr>
          <w:rFonts w:cs="Arial"/>
          <w:sz w:val="24"/>
          <w:szCs w:val="24"/>
        </w:rPr>
        <w:t>no cumple con los estándares de oportunidad, ni de la vía por la que debería informarle de su puesta a disposición.</w:t>
      </w:r>
    </w:p>
    <w:p w14:paraId="4CB53D91" w14:textId="77777777" w:rsidR="00A22268" w:rsidRPr="00447FC0" w:rsidRDefault="00A22268" w:rsidP="00F31280">
      <w:pPr>
        <w:suppressAutoHyphens w:val="0"/>
        <w:autoSpaceDN/>
        <w:spacing w:before="100" w:beforeAutospacing="1" w:after="100" w:afterAutospacing="1" w:line="360" w:lineRule="auto"/>
        <w:contextualSpacing/>
        <w:jc w:val="both"/>
        <w:textAlignment w:val="auto"/>
        <w:rPr>
          <w:rFonts w:cs="Arial"/>
          <w:sz w:val="24"/>
          <w:szCs w:val="24"/>
        </w:rPr>
      </w:pPr>
    </w:p>
    <w:p w14:paraId="223E82E9" w14:textId="507EB53E" w:rsidR="00154BDF" w:rsidRPr="00447FC0" w:rsidRDefault="00921AB5" w:rsidP="00223F4C">
      <w:pPr>
        <w:suppressAutoHyphens w:val="0"/>
        <w:autoSpaceDN/>
        <w:spacing w:before="100" w:beforeAutospacing="1" w:after="100" w:afterAutospacing="1" w:line="360" w:lineRule="auto"/>
        <w:contextualSpacing/>
        <w:jc w:val="both"/>
        <w:textAlignment w:val="auto"/>
        <w:rPr>
          <w:rFonts w:cs="Arial"/>
          <w:bCs/>
          <w:spacing w:val="1"/>
          <w:sz w:val="24"/>
          <w:szCs w:val="24"/>
        </w:rPr>
      </w:pPr>
      <w:r w:rsidRPr="00447FC0">
        <w:rPr>
          <w:rFonts w:cs="Arial"/>
          <w:sz w:val="24"/>
          <w:szCs w:val="24"/>
        </w:rPr>
        <w:t>En el</w:t>
      </w:r>
      <w:r w:rsidR="00F02843">
        <w:rPr>
          <w:rFonts w:cs="Arial"/>
          <w:sz w:val="24"/>
          <w:szCs w:val="24"/>
        </w:rPr>
        <w:t xml:space="preserve"> caso concreto</w:t>
      </w:r>
      <w:r w:rsidRPr="00447FC0">
        <w:rPr>
          <w:rFonts w:cs="Arial"/>
          <w:sz w:val="24"/>
          <w:szCs w:val="24"/>
        </w:rPr>
        <w:t>, no existe controversia respecto a la fecha en que se presentaron las solicitudes de información</w:t>
      </w:r>
      <w:r w:rsidR="00B57646" w:rsidRPr="00447FC0">
        <w:rPr>
          <w:rFonts w:cs="Arial"/>
          <w:sz w:val="24"/>
          <w:szCs w:val="24"/>
        </w:rPr>
        <w:t>:</w:t>
      </w:r>
      <w:r w:rsidR="00250EB3" w:rsidRPr="00447FC0">
        <w:rPr>
          <w:rFonts w:cs="Arial"/>
          <w:sz w:val="24"/>
          <w:szCs w:val="24"/>
        </w:rPr>
        <w:t xml:space="preserve"> </w:t>
      </w:r>
      <w:r w:rsidR="00B57646" w:rsidRPr="00447FC0">
        <w:rPr>
          <w:rFonts w:cs="Arial"/>
          <w:sz w:val="24"/>
          <w:szCs w:val="24"/>
        </w:rPr>
        <w:t>e</w:t>
      </w:r>
      <w:r w:rsidR="00250EB3" w:rsidRPr="00447FC0">
        <w:rPr>
          <w:rFonts w:cs="Arial"/>
          <w:sz w:val="24"/>
          <w:szCs w:val="24"/>
        </w:rPr>
        <w:t xml:space="preserve">l oficio </w:t>
      </w:r>
      <w:r w:rsidR="00250EB3" w:rsidRPr="00447FC0">
        <w:rPr>
          <w:rFonts w:cs="Arial"/>
          <w:bCs/>
          <w:spacing w:val="1"/>
          <w:sz w:val="24"/>
          <w:szCs w:val="24"/>
        </w:rPr>
        <w:t xml:space="preserve">694-2026, fue presentado por el </w:t>
      </w:r>
      <w:r w:rsidR="00250EB3" w:rsidRPr="00447FC0">
        <w:rPr>
          <w:rFonts w:cs="Arial"/>
          <w:bCs/>
          <w:i/>
          <w:iCs/>
          <w:spacing w:val="1"/>
          <w:sz w:val="24"/>
          <w:szCs w:val="24"/>
        </w:rPr>
        <w:t>actor</w:t>
      </w:r>
      <w:r w:rsidR="00250EB3" w:rsidRPr="00447FC0">
        <w:rPr>
          <w:rFonts w:cs="Arial"/>
          <w:bCs/>
          <w:spacing w:val="1"/>
          <w:sz w:val="24"/>
          <w:szCs w:val="24"/>
        </w:rPr>
        <w:t xml:space="preserve"> el trece de abril y</w:t>
      </w:r>
      <w:r w:rsidR="00197B0C">
        <w:rPr>
          <w:rFonts w:cs="Arial"/>
          <w:bCs/>
          <w:spacing w:val="1"/>
          <w:sz w:val="24"/>
          <w:szCs w:val="24"/>
        </w:rPr>
        <w:t>,</w:t>
      </w:r>
      <w:r w:rsidR="00250EB3" w:rsidRPr="00447FC0">
        <w:rPr>
          <w:rFonts w:cs="Arial"/>
          <w:bCs/>
          <w:spacing w:val="1"/>
          <w:sz w:val="24"/>
          <w:szCs w:val="24"/>
        </w:rPr>
        <w:t xml:space="preserve"> el oficio 712-2026 el veinticuatro de abril</w:t>
      </w:r>
      <w:r w:rsidR="00D0788F" w:rsidRPr="00447FC0">
        <w:rPr>
          <w:rStyle w:val="Refdenotaalpie"/>
          <w:rFonts w:cs="Arial"/>
          <w:bCs/>
          <w:spacing w:val="1"/>
          <w:sz w:val="24"/>
          <w:szCs w:val="24"/>
        </w:rPr>
        <w:footnoteReference w:id="11"/>
      </w:r>
      <w:r w:rsidR="00833620">
        <w:rPr>
          <w:rFonts w:cs="Arial"/>
          <w:bCs/>
          <w:spacing w:val="1"/>
          <w:sz w:val="24"/>
          <w:szCs w:val="24"/>
        </w:rPr>
        <w:t>.</w:t>
      </w:r>
      <w:r w:rsidR="00250EB3" w:rsidRPr="00447FC0">
        <w:rPr>
          <w:rFonts w:cs="Arial"/>
          <w:bCs/>
          <w:spacing w:val="1"/>
          <w:sz w:val="24"/>
          <w:szCs w:val="24"/>
        </w:rPr>
        <w:t xml:space="preserve"> </w:t>
      </w:r>
      <w:r w:rsidR="00223F4C" w:rsidRPr="00447FC0">
        <w:rPr>
          <w:rFonts w:cs="Arial"/>
          <w:bCs/>
          <w:spacing w:val="1"/>
          <w:sz w:val="24"/>
          <w:szCs w:val="24"/>
        </w:rPr>
        <w:t xml:space="preserve">Mientras que </w:t>
      </w:r>
      <w:r w:rsidR="00485FB8">
        <w:rPr>
          <w:rFonts w:cs="Arial"/>
          <w:bCs/>
          <w:spacing w:val="1"/>
          <w:sz w:val="24"/>
          <w:szCs w:val="24"/>
        </w:rPr>
        <w:t xml:space="preserve">el </w:t>
      </w:r>
      <w:r w:rsidR="00223F4C" w:rsidRPr="00447FC0">
        <w:rPr>
          <w:rFonts w:cs="Arial"/>
          <w:bCs/>
          <w:spacing w:val="1"/>
          <w:sz w:val="24"/>
          <w:szCs w:val="24"/>
        </w:rPr>
        <w:t>oficio 726-2026</w:t>
      </w:r>
      <w:r w:rsidR="00223F4C" w:rsidRPr="00447FC0">
        <w:rPr>
          <w:rFonts w:cs="Arial"/>
          <w:sz w:val="24"/>
          <w:szCs w:val="24"/>
        </w:rPr>
        <w:t xml:space="preserve"> </w:t>
      </w:r>
      <w:r w:rsidR="00223F4C" w:rsidRPr="00447FC0">
        <w:rPr>
          <w:rFonts w:cs="Arial"/>
          <w:bCs/>
          <w:spacing w:val="1"/>
          <w:sz w:val="24"/>
          <w:szCs w:val="24"/>
        </w:rPr>
        <w:t>en el que solicitó la</w:t>
      </w:r>
      <w:r w:rsidR="00250EB3" w:rsidRPr="00447FC0">
        <w:rPr>
          <w:rFonts w:cs="Arial"/>
          <w:bCs/>
          <w:spacing w:val="1"/>
          <w:sz w:val="24"/>
          <w:szCs w:val="24"/>
        </w:rPr>
        <w:t xml:space="preserve"> entrega</w:t>
      </w:r>
      <w:r w:rsidR="00223F4C" w:rsidRPr="00447FC0">
        <w:rPr>
          <w:rFonts w:cs="Arial"/>
          <w:bCs/>
          <w:spacing w:val="1"/>
          <w:sz w:val="24"/>
          <w:szCs w:val="24"/>
        </w:rPr>
        <w:t xml:space="preserve"> de</w:t>
      </w:r>
      <w:r w:rsidR="00250EB3" w:rsidRPr="00447FC0">
        <w:rPr>
          <w:rFonts w:cs="Arial"/>
          <w:bCs/>
          <w:spacing w:val="1"/>
          <w:sz w:val="24"/>
          <w:szCs w:val="24"/>
        </w:rPr>
        <w:t xml:space="preserve"> copias certificadas de las actas de las sesiones 6, 7, 10, 11 y 12 del </w:t>
      </w:r>
      <w:r w:rsidR="00250EB3" w:rsidRPr="00447FC0">
        <w:rPr>
          <w:rFonts w:cs="Arial"/>
          <w:bCs/>
          <w:i/>
          <w:iCs/>
          <w:spacing w:val="1"/>
          <w:sz w:val="24"/>
          <w:szCs w:val="24"/>
        </w:rPr>
        <w:t>Cabildo</w:t>
      </w:r>
      <w:r w:rsidR="00250EB3" w:rsidRPr="00447FC0">
        <w:rPr>
          <w:rFonts w:cs="Arial"/>
          <w:bCs/>
          <w:spacing w:val="1"/>
          <w:sz w:val="24"/>
          <w:szCs w:val="24"/>
        </w:rPr>
        <w:t xml:space="preserve">, </w:t>
      </w:r>
      <w:r w:rsidR="00223F4C" w:rsidRPr="00447FC0">
        <w:rPr>
          <w:rFonts w:cs="Arial"/>
          <w:bCs/>
          <w:spacing w:val="1"/>
          <w:sz w:val="24"/>
          <w:szCs w:val="24"/>
        </w:rPr>
        <w:t xml:space="preserve">fue presentado, por la </w:t>
      </w:r>
      <w:r w:rsidR="00223F4C" w:rsidRPr="00447FC0">
        <w:rPr>
          <w:rFonts w:cs="Arial"/>
          <w:bCs/>
          <w:i/>
          <w:iCs/>
          <w:spacing w:val="1"/>
          <w:sz w:val="24"/>
          <w:szCs w:val="24"/>
        </w:rPr>
        <w:t>parte actora</w:t>
      </w:r>
      <w:r w:rsidR="00223F4C" w:rsidRPr="00447FC0">
        <w:rPr>
          <w:rFonts w:cs="Arial"/>
          <w:bCs/>
          <w:spacing w:val="1"/>
          <w:sz w:val="24"/>
          <w:szCs w:val="24"/>
        </w:rPr>
        <w:t xml:space="preserve">, el </w:t>
      </w:r>
      <w:r w:rsidR="00967AEE" w:rsidRPr="00447FC0">
        <w:rPr>
          <w:rFonts w:cs="Arial"/>
          <w:bCs/>
          <w:spacing w:val="1"/>
          <w:sz w:val="24"/>
          <w:szCs w:val="24"/>
        </w:rPr>
        <w:t>siete de mayo.</w:t>
      </w:r>
    </w:p>
    <w:p w14:paraId="2D0E136F" w14:textId="77777777" w:rsidR="00967AEE" w:rsidRPr="00447FC0" w:rsidRDefault="00967AEE" w:rsidP="00223F4C">
      <w:pPr>
        <w:suppressAutoHyphens w:val="0"/>
        <w:autoSpaceDN/>
        <w:spacing w:before="100" w:beforeAutospacing="1" w:after="100" w:afterAutospacing="1" w:line="360" w:lineRule="auto"/>
        <w:contextualSpacing/>
        <w:jc w:val="both"/>
        <w:textAlignment w:val="auto"/>
        <w:rPr>
          <w:rFonts w:cs="Arial"/>
          <w:bCs/>
          <w:spacing w:val="1"/>
          <w:sz w:val="24"/>
          <w:szCs w:val="24"/>
        </w:rPr>
      </w:pPr>
    </w:p>
    <w:p w14:paraId="434B5633" w14:textId="3EA1E949" w:rsidR="00967AEE" w:rsidRPr="00447FC0" w:rsidRDefault="00967AEE" w:rsidP="00223F4C">
      <w:pPr>
        <w:suppressAutoHyphens w:val="0"/>
        <w:autoSpaceDN/>
        <w:spacing w:before="100" w:beforeAutospacing="1" w:after="100" w:afterAutospacing="1" w:line="360" w:lineRule="auto"/>
        <w:contextualSpacing/>
        <w:jc w:val="both"/>
        <w:textAlignment w:val="auto"/>
        <w:rPr>
          <w:rFonts w:cs="Arial"/>
          <w:bCs/>
          <w:spacing w:val="1"/>
          <w:sz w:val="24"/>
          <w:szCs w:val="24"/>
        </w:rPr>
      </w:pPr>
      <w:r w:rsidRPr="00447FC0">
        <w:rPr>
          <w:rFonts w:cs="Arial"/>
          <w:bCs/>
          <w:spacing w:val="1"/>
          <w:sz w:val="24"/>
          <w:szCs w:val="24"/>
        </w:rPr>
        <w:t xml:space="preserve">Pese a ello, según dicho de la responsable, no fue sino hasta el </w:t>
      </w:r>
      <w:r w:rsidR="00B02E26" w:rsidRPr="00447FC0">
        <w:rPr>
          <w:rFonts w:cs="Arial"/>
          <w:bCs/>
          <w:spacing w:val="1"/>
          <w:sz w:val="24"/>
          <w:szCs w:val="24"/>
        </w:rPr>
        <w:t xml:space="preserve">dieciocho de mayo en que pretendió hacer entrega de </w:t>
      </w:r>
      <w:r w:rsidR="00971F4E" w:rsidRPr="00447FC0">
        <w:rPr>
          <w:rFonts w:cs="Arial"/>
          <w:bCs/>
          <w:spacing w:val="1"/>
          <w:sz w:val="24"/>
          <w:szCs w:val="24"/>
        </w:rPr>
        <w:t xml:space="preserve">toda </w:t>
      </w:r>
      <w:r w:rsidR="00B02E26" w:rsidRPr="00447FC0">
        <w:rPr>
          <w:rFonts w:cs="Arial"/>
          <w:bCs/>
          <w:spacing w:val="1"/>
          <w:sz w:val="24"/>
          <w:szCs w:val="24"/>
        </w:rPr>
        <w:t>la información</w:t>
      </w:r>
      <w:r w:rsidR="00971F4E" w:rsidRPr="00447FC0">
        <w:rPr>
          <w:rFonts w:cs="Arial"/>
          <w:bCs/>
          <w:spacing w:val="1"/>
          <w:sz w:val="24"/>
          <w:szCs w:val="24"/>
        </w:rPr>
        <w:t xml:space="preserve"> solicitada en los tres oficios, mediante estrados publicados en las instalaciones del ayuntamiento</w:t>
      </w:r>
      <w:r w:rsidR="006D6050" w:rsidRPr="00447FC0">
        <w:rPr>
          <w:rFonts w:cs="Arial"/>
          <w:bCs/>
          <w:spacing w:val="1"/>
          <w:sz w:val="24"/>
          <w:szCs w:val="24"/>
        </w:rPr>
        <w:t>, todos de la misma fecha.</w:t>
      </w:r>
    </w:p>
    <w:p w14:paraId="08E2A275" w14:textId="77777777" w:rsidR="006D6050" w:rsidRPr="00447FC0" w:rsidRDefault="006D6050" w:rsidP="00223F4C">
      <w:pPr>
        <w:suppressAutoHyphens w:val="0"/>
        <w:autoSpaceDN/>
        <w:spacing w:before="100" w:beforeAutospacing="1" w:after="100" w:afterAutospacing="1" w:line="360" w:lineRule="auto"/>
        <w:contextualSpacing/>
        <w:jc w:val="both"/>
        <w:textAlignment w:val="auto"/>
        <w:rPr>
          <w:rFonts w:cs="Arial"/>
          <w:bCs/>
          <w:spacing w:val="1"/>
          <w:sz w:val="24"/>
          <w:szCs w:val="24"/>
        </w:rPr>
      </w:pPr>
    </w:p>
    <w:p w14:paraId="55D51B59" w14:textId="27FBEE5B" w:rsidR="000740F5" w:rsidRDefault="006D6050" w:rsidP="00223F4C">
      <w:pPr>
        <w:suppressAutoHyphens w:val="0"/>
        <w:autoSpaceDN/>
        <w:spacing w:before="100" w:beforeAutospacing="1" w:after="100" w:afterAutospacing="1" w:line="360" w:lineRule="auto"/>
        <w:contextualSpacing/>
        <w:jc w:val="both"/>
        <w:textAlignment w:val="auto"/>
        <w:rPr>
          <w:rFonts w:cs="Arial"/>
          <w:sz w:val="24"/>
          <w:szCs w:val="24"/>
        </w:rPr>
      </w:pPr>
      <w:r w:rsidRPr="00447FC0">
        <w:rPr>
          <w:rFonts w:cs="Arial"/>
          <w:bCs/>
          <w:spacing w:val="1"/>
          <w:sz w:val="24"/>
          <w:szCs w:val="24"/>
        </w:rPr>
        <w:t xml:space="preserve">Es decir, pese a que el primer oficio en el </w:t>
      </w:r>
      <w:r w:rsidR="000740F5" w:rsidRPr="00447FC0">
        <w:rPr>
          <w:rFonts w:cs="Arial"/>
          <w:bCs/>
          <w:spacing w:val="1"/>
          <w:sz w:val="24"/>
          <w:szCs w:val="24"/>
        </w:rPr>
        <w:t xml:space="preserve">que </w:t>
      </w:r>
      <w:r w:rsidR="002D581E" w:rsidRPr="00447FC0">
        <w:rPr>
          <w:rFonts w:cs="Arial"/>
          <w:bCs/>
          <w:spacing w:val="1"/>
          <w:sz w:val="24"/>
          <w:szCs w:val="24"/>
        </w:rPr>
        <w:t xml:space="preserve">la </w:t>
      </w:r>
      <w:r w:rsidR="002D581E" w:rsidRPr="00447FC0">
        <w:rPr>
          <w:rFonts w:cs="Arial"/>
          <w:bCs/>
          <w:i/>
          <w:iCs/>
          <w:spacing w:val="1"/>
          <w:sz w:val="24"/>
          <w:szCs w:val="24"/>
        </w:rPr>
        <w:t>parte actora</w:t>
      </w:r>
      <w:r w:rsidR="002D581E" w:rsidRPr="00447FC0">
        <w:rPr>
          <w:rFonts w:cs="Arial"/>
          <w:bCs/>
          <w:spacing w:val="1"/>
          <w:sz w:val="24"/>
          <w:szCs w:val="24"/>
        </w:rPr>
        <w:t xml:space="preserve"> </w:t>
      </w:r>
      <w:r w:rsidRPr="00447FC0">
        <w:rPr>
          <w:rFonts w:cs="Arial"/>
          <w:bCs/>
          <w:spacing w:val="1"/>
          <w:sz w:val="24"/>
          <w:szCs w:val="24"/>
        </w:rPr>
        <w:t>solicit</w:t>
      </w:r>
      <w:r w:rsidR="00D80E52">
        <w:rPr>
          <w:rFonts w:cs="Arial"/>
          <w:bCs/>
          <w:spacing w:val="1"/>
          <w:sz w:val="24"/>
          <w:szCs w:val="24"/>
        </w:rPr>
        <w:t>ó</w:t>
      </w:r>
      <w:r w:rsidRPr="00447FC0">
        <w:rPr>
          <w:rFonts w:cs="Arial"/>
          <w:bCs/>
          <w:spacing w:val="1"/>
          <w:sz w:val="24"/>
          <w:szCs w:val="24"/>
        </w:rPr>
        <w:t xml:space="preserve"> la </w:t>
      </w:r>
      <w:r w:rsidRPr="00447FC0">
        <w:rPr>
          <w:rFonts w:cs="Arial"/>
          <w:sz w:val="24"/>
          <w:szCs w:val="24"/>
        </w:rPr>
        <w:t>información</w:t>
      </w:r>
      <w:r w:rsidRPr="00447FC0">
        <w:rPr>
          <w:rFonts w:cs="Arial"/>
          <w:bCs/>
          <w:spacing w:val="1"/>
          <w:sz w:val="24"/>
          <w:szCs w:val="24"/>
        </w:rPr>
        <w:t xml:space="preserve"> fue presentado el trece de abril</w:t>
      </w:r>
      <w:r w:rsidR="00DD183C" w:rsidRPr="00447FC0">
        <w:rPr>
          <w:rFonts w:cs="Arial"/>
          <w:sz w:val="24"/>
          <w:szCs w:val="24"/>
        </w:rPr>
        <w:t xml:space="preserve">, </w:t>
      </w:r>
      <w:r w:rsidR="001C389C">
        <w:rPr>
          <w:rFonts w:cs="Arial"/>
          <w:sz w:val="24"/>
          <w:szCs w:val="24"/>
        </w:rPr>
        <w:t>el presunto acto de entrega</w:t>
      </w:r>
      <w:r w:rsidR="004A28B9">
        <w:rPr>
          <w:rFonts w:cs="Arial"/>
          <w:sz w:val="24"/>
          <w:szCs w:val="24"/>
        </w:rPr>
        <w:t xml:space="preserve"> aconteció</w:t>
      </w:r>
      <w:r w:rsidR="00DD183C" w:rsidRPr="00447FC0">
        <w:rPr>
          <w:rFonts w:cs="Arial"/>
          <w:sz w:val="24"/>
          <w:szCs w:val="24"/>
        </w:rPr>
        <w:t xml:space="preserve"> el dieciocho de mayo,</w:t>
      </w:r>
      <w:r w:rsidR="00AA3918">
        <w:rPr>
          <w:rFonts w:cs="Arial"/>
          <w:sz w:val="24"/>
          <w:szCs w:val="24"/>
        </w:rPr>
        <w:t xml:space="preserve"> esto es</w:t>
      </w:r>
      <w:r w:rsidR="00DD183C" w:rsidRPr="00447FC0">
        <w:rPr>
          <w:rFonts w:cs="Arial"/>
          <w:sz w:val="24"/>
          <w:szCs w:val="24"/>
        </w:rPr>
        <w:t xml:space="preserve"> más de un mes después en que </w:t>
      </w:r>
      <w:r w:rsidR="00DD183C" w:rsidRPr="00447FC0">
        <w:rPr>
          <w:rFonts w:cs="Arial"/>
          <w:sz w:val="24"/>
          <w:szCs w:val="24"/>
        </w:rPr>
        <w:lastRenderedPageBreak/>
        <w:t xml:space="preserve">la responsable, según su dicho, </w:t>
      </w:r>
      <w:r w:rsidR="004A28B9">
        <w:rPr>
          <w:rFonts w:cs="Arial"/>
          <w:sz w:val="24"/>
          <w:szCs w:val="24"/>
        </w:rPr>
        <w:t>lo efectuó</w:t>
      </w:r>
      <w:r w:rsidR="00A26AAD" w:rsidRPr="00447FC0">
        <w:rPr>
          <w:rFonts w:cs="Arial"/>
          <w:sz w:val="24"/>
          <w:szCs w:val="24"/>
        </w:rPr>
        <w:t xml:space="preserve"> mediante estrados</w:t>
      </w:r>
      <w:r w:rsidR="0059710A">
        <w:rPr>
          <w:rFonts w:cs="Arial"/>
          <w:sz w:val="24"/>
          <w:szCs w:val="24"/>
        </w:rPr>
        <w:t xml:space="preserve"> y cuyo proceder fue similar en la totalidad</w:t>
      </w:r>
      <w:r w:rsidR="00DD183C" w:rsidRPr="00447FC0">
        <w:rPr>
          <w:rFonts w:cs="Arial"/>
          <w:sz w:val="24"/>
          <w:szCs w:val="24"/>
        </w:rPr>
        <w:t xml:space="preserve"> de las peticiones de información formuladas por el </w:t>
      </w:r>
      <w:r w:rsidR="00DD183C" w:rsidRPr="00447FC0">
        <w:rPr>
          <w:rFonts w:cs="Arial"/>
          <w:i/>
          <w:sz w:val="24"/>
          <w:szCs w:val="24"/>
        </w:rPr>
        <w:t>actor</w:t>
      </w:r>
      <w:r w:rsidR="00DD183C" w:rsidRPr="00447FC0">
        <w:rPr>
          <w:rFonts w:cs="Arial"/>
          <w:sz w:val="24"/>
          <w:szCs w:val="24"/>
        </w:rPr>
        <w:t>.</w:t>
      </w:r>
      <w:r w:rsidR="002D581E" w:rsidRPr="00447FC0">
        <w:rPr>
          <w:rFonts w:cs="Arial"/>
          <w:sz w:val="24"/>
          <w:szCs w:val="24"/>
        </w:rPr>
        <w:t xml:space="preserve"> De ahí que </w:t>
      </w:r>
      <w:r w:rsidR="000740F5" w:rsidRPr="00447FC0">
        <w:rPr>
          <w:rFonts w:cs="Arial"/>
          <w:sz w:val="24"/>
          <w:szCs w:val="24"/>
        </w:rPr>
        <w:t>la responsable no cumplió con el parámetro o estándar de la oportunidad para la entrega de la información.</w:t>
      </w:r>
    </w:p>
    <w:p w14:paraId="60D39682" w14:textId="77777777" w:rsidR="001C7526" w:rsidRPr="00447FC0" w:rsidRDefault="001C7526" w:rsidP="00223F4C">
      <w:pPr>
        <w:suppressAutoHyphens w:val="0"/>
        <w:autoSpaceDN/>
        <w:spacing w:before="100" w:beforeAutospacing="1" w:after="100" w:afterAutospacing="1" w:line="360" w:lineRule="auto"/>
        <w:contextualSpacing/>
        <w:jc w:val="both"/>
        <w:textAlignment w:val="auto"/>
        <w:rPr>
          <w:rFonts w:cs="Arial"/>
          <w:bCs/>
          <w:spacing w:val="1"/>
          <w:sz w:val="24"/>
          <w:szCs w:val="24"/>
        </w:rPr>
      </w:pPr>
    </w:p>
    <w:p w14:paraId="02D4BCA2" w14:textId="4E64912E" w:rsidR="00BD0BDC" w:rsidRPr="00447FC0" w:rsidRDefault="00F16FA2" w:rsidP="00223F4C">
      <w:pPr>
        <w:suppressAutoHyphens w:val="0"/>
        <w:autoSpaceDN/>
        <w:spacing w:before="100" w:beforeAutospacing="1" w:after="100" w:afterAutospacing="1" w:line="360" w:lineRule="auto"/>
        <w:contextualSpacing/>
        <w:jc w:val="both"/>
        <w:textAlignment w:val="auto"/>
        <w:rPr>
          <w:rFonts w:cs="Arial"/>
          <w:bCs/>
          <w:spacing w:val="1"/>
          <w:sz w:val="24"/>
          <w:szCs w:val="24"/>
        </w:rPr>
      </w:pPr>
      <w:r w:rsidRPr="00447FC0">
        <w:rPr>
          <w:rFonts w:cs="Arial"/>
          <w:bCs/>
          <w:spacing w:val="1"/>
          <w:sz w:val="24"/>
          <w:szCs w:val="24"/>
        </w:rPr>
        <w:t>Por otro lado</w:t>
      </w:r>
      <w:r w:rsidR="00A37C5E" w:rsidRPr="00447FC0">
        <w:rPr>
          <w:rFonts w:cs="Arial"/>
          <w:bCs/>
          <w:spacing w:val="1"/>
          <w:sz w:val="24"/>
          <w:szCs w:val="24"/>
        </w:rPr>
        <w:t xml:space="preserve">, la </w:t>
      </w:r>
      <w:r w:rsidR="00A37C5E" w:rsidRPr="00447FC0">
        <w:rPr>
          <w:rFonts w:cs="Arial"/>
          <w:i/>
          <w:sz w:val="24"/>
          <w:szCs w:val="24"/>
        </w:rPr>
        <w:t>Sala Toluca</w:t>
      </w:r>
      <w:r w:rsidR="00A37C5E" w:rsidRPr="00447FC0">
        <w:rPr>
          <w:rFonts w:cs="Arial"/>
          <w:sz w:val="24"/>
          <w:szCs w:val="24"/>
        </w:rPr>
        <w:t xml:space="preserve">, al resolver el </w:t>
      </w:r>
      <w:r w:rsidR="00A37C5E" w:rsidRPr="00447FC0">
        <w:rPr>
          <w:rFonts w:cs="Arial"/>
          <w:i/>
          <w:sz w:val="24"/>
          <w:szCs w:val="24"/>
        </w:rPr>
        <w:t>juicio de la ciudadanía</w:t>
      </w:r>
      <w:r w:rsidR="00A37C5E" w:rsidRPr="00447FC0">
        <w:rPr>
          <w:rFonts w:cs="Arial"/>
          <w:sz w:val="24"/>
          <w:szCs w:val="24"/>
        </w:rPr>
        <w:t xml:space="preserve"> ST-JDC-64/2026, precisó que el derecho de acceso a la información de la regiduría se garantiza cuando existe certeza de que la información fue puesta a disposición para su consulta efectiva.</w:t>
      </w:r>
    </w:p>
    <w:p w14:paraId="7F1C05D6" w14:textId="77777777" w:rsidR="00BD0BDC" w:rsidRPr="00447FC0" w:rsidRDefault="00BD0BDC" w:rsidP="00223F4C">
      <w:pPr>
        <w:suppressAutoHyphens w:val="0"/>
        <w:autoSpaceDN/>
        <w:spacing w:before="100" w:beforeAutospacing="1" w:after="100" w:afterAutospacing="1" w:line="360" w:lineRule="auto"/>
        <w:contextualSpacing/>
        <w:jc w:val="both"/>
        <w:textAlignment w:val="auto"/>
        <w:rPr>
          <w:rFonts w:cs="Arial"/>
          <w:bCs/>
          <w:spacing w:val="1"/>
          <w:sz w:val="24"/>
          <w:szCs w:val="24"/>
        </w:rPr>
      </w:pPr>
    </w:p>
    <w:p w14:paraId="350E913B" w14:textId="4886CAB1" w:rsidR="0063699E" w:rsidRPr="00447FC0" w:rsidRDefault="0063699E" w:rsidP="0063699E">
      <w:pPr>
        <w:suppressAutoHyphens w:val="0"/>
        <w:autoSpaceDN/>
        <w:spacing w:before="100" w:beforeAutospacing="1" w:after="100" w:afterAutospacing="1" w:line="360" w:lineRule="auto"/>
        <w:contextualSpacing/>
        <w:jc w:val="both"/>
        <w:textAlignment w:val="auto"/>
        <w:rPr>
          <w:rFonts w:cs="Arial"/>
          <w:bCs/>
          <w:spacing w:val="1"/>
          <w:sz w:val="24"/>
          <w:szCs w:val="24"/>
        </w:rPr>
      </w:pPr>
      <w:r w:rsidRPr="00447FC0">
        <w:rPr>
          <w:rFonts w:cs="Arial"/>
          <w:bCs/>
          <w:spacing w:val="1"/>
          <w:sz w:val="24"/>
          <w:szCs w:val="24"/>
        </w:rPr>
        <w:t xml:space="preserve">Al respecto, la misma </w:t>
      </w:r>
      <w:r w:rsidRPr="00447FC0">
        <w:rPr>
          <w:rFonts w:cs="Arial"/>
          <w:i/>
          <w:sz w:val="24"/>
          <w:szCs w:val="24"/>
        </w:rPr>
        <w:t>Sala Toluca</w:t>
      </w:r>
      <w:r w:rsidRPr="00447FC0">
        <w:rPr>
          <w:rFonts w:cs="Arial"/>
          <w:sz w:val="24"/>
          <w:szCs w:val="24"/>
        </w:rPr>
        <w:t xml:space="preserve"> en la sentencia del </w:t>
      </w:r>
      <w:r w:rsidRPr="00447FC0">
        <w:rPr>
          <w:rFonts w:cs="Arial"/>
          <w:i/>
          <w:sz w:val="24"/>
          <w:szCs w:val="24"/>
        </w:rPr>
        <w:t>juicio de la ciudadanía</w:t>
      </w:r>
      <w:r w:rsidRPr="00447FC0">
        <w:rPr>
          <w:rFonts w:cs="Arial"/>
          <w:sz w:val="24"/>
          <w:szCs w:val="24"/>
        </w:rPr>
        <w:t xml:space="preserve"> ST-JDC-30/2026 sostuvo</w:t>
      </w:r>
      <w:r w:rsidR="00C44D72" w:rsidRPr="00447FC0">
        <w:rPr>
          <w:rFonts w:cs="Arial"/>
          <w:sz w:val="24"/>
          <w:szCs w:val="24"/>
        </w:rPr>
        <w:t xml:space="preserve"> que no existe una modalidad única para entregar la información, pero lo esencial es que el regidor tenga acceso efectivo a ella</w:t>
      </w:r>
      <w:r w:rsidR="00F53F92" w:rsidRPr="00447FC0">
        <w:rPr>
          <w:rFonts w:cs="Arial"/>
          <w:sz w:val="24"/>
          <w:szCs w:val="24"/>
        </w:rPr>
        <w:t>, situación que</w:t>
      </w:r>
      <w:r w:rsidR="00F16FA2" w:rsidRPr="00447FC0">
        <w:rPr>
          <w:rFonts w:cs="Arial"/>
          <w:sz w:val="24"/>
          <w:szCs w:val="24"/>
        </w:rPr>
        <w:t>, como se evidenciará</w:t>
      </w:r>
      <w:r w:rsidR="00F510CF" w:rsidRPr="00447FC0">
        <w:rPr>
          <w:rFonts w:cs="Arial"/>
          <w:sz w:val="24"/>
          <w:szCs w:val="24"/>
        </w:rPr>
        <w:t>,</w:t>
      </w:r>
      <w:r w:rsidR="00F53F92" w:rsidRPr="00447FC0">
        <w:rPr>
          <w:rFonts w:cs="Arial"/>
          <w:sz w:val="24"/>
          <w:szCs w:val="24"/>
        </w:rPr>
        <w:t xml:space="preserve"> no aconteció en el presente caso.</w:t>
      </w:r>
    </w:p>
    <w:p w14:paraId="6ED323BA" w14:textId="77777777" w:rsidR="0063699E" w:rsidRPr="00447FC0" w:rsidRDefault="0063699E" w:rsidP="00223F4C">
      <w:pPr>
        <w:suppressAutoHyphens w:val="0"/>
        <w:autoSpaceDN/>
        <w:spacing w:before="100" w:beforeAutospacing="1" w:after="100" w:afterAutospacing="1" w:line="360" w:lineRule="auto"/>
        <w:contextualSpacing/>
        <w:jc w:val="both"/>
        <w:textAlignment w:val="auto"/>
        <w:rPr>
          <w:rFonts w:cs="Arial"/>
          <w:bCs/>
          <w:spacing w:val="1"/>
          <w:sz w:val="24"/>
          <w:szCs w:val="24"/>
        </w:rPr>
      </w:pPr>
    </w:p>
    <w:p w14:paraId="5585EAA3" w14:textId="3CE8E9F8" w:rsidR="00A37C5E" w:rsidRPr="00447FC0" w:rsidRDefault="00A37C5E" w:rsidP="00223F4C">
      <w:pPr>
        <w:suppressAutoHyphens w:val="0"/>
        <w:autoSpaceDN/>
        <w:spacing w:before="100" w:beforeAutospacing="1" w:after="100" w:afterAutospacing="1" w:line="360" w:lineRule="auto"/>
        <w:contextualSpacing/>
        <w:jc w:val="both"/>
        <w:textAlignment w:val="auto"/>
        <w:rPr>
          <w:rFonts w:cs="Arial"/>
          <w:bCs/>
          <w:spacing w:val="1"/>
          <w:sz w:val="24"/>
          <w:szCs w:val="24"/>
        </w:rPr>
      </w:pPr>
      <w:r w:rsidRPr="00447FC0">
        <w:rPr>
          <w:rFonts w:cs="Arial"/>
          <w:bCs/>
          <w:spacing w:val="1"/>
          <w:sz w:val="24"/>
          <w:szCs w:val="24"/>
        </w:rPr>
        <w:t xml:space="preserve">En ese sentido, </w:t>
      </w:r>
      <w:r w:rsidR="00BD0BDC" w:rsidRPr="00447FC0">
        <w:rPr>
          <w:rFonts w:cs="Arial"/>
          <w:bCs/>
          <w:spacing w:val="1"/>
          <w:sz w:val="24"/>
          <w:szCs w:val="24"/>
        </w:rPr>
        <w:t xml:space="preserve">para este </w:t>
      </w:r>
      <w:r w:rsidR="00BD0BDC" w:rsidRPr="00447FC0">
        <w:rPr>
          <w:rFonts w:cs="Arial"/>
          <w:bCs/>
          <w:i/>
          <w:iCs/>
          <w:spacing w:val="1"/>
          <w:sz w:val="24"/>
          <w:szCs w:val="24"/>
        </w:rPr>
        <w:t>órgano jurisdiccional</w:t>
      </w:r>
      <w:r w:rsidR="00BD0BDC" w:rsidRPr="00447FC0">
        <w:rPr>
          <w:rFonts w:cs="Arial"/>
          <w:bCs/>
          <w:spacing w:val="1"/>
          <w:sz w:val="24"/>
          <w:szCs w:val="24"/>
        </w:rPr>
        <w:t>,</w:t>
      </w:r>
      <w:r w:rsidRPr="00447FC0">
        <w:rPr>
          <w:rFonts w:cs="Arial"/>
          <w:bCs/>
          <w:spacing w:val="1"/>
          <w:sz w:val="24"/>
          <w:szCs w:val="24"/>
        </w:rPr>
        <w:t xml:space="preserve"> la simple fijación de documentos en estrados </w:t>
      </w:r>
      <w:r w:rsidR="00642E41" w:rsidRPr="00447FC0" w:rsidDel="00642E41">
        <w:rPr>
          <w:rFonts w:cs="Arial"/>
          <w:spacing w:val="1"/>
          <w:sz w:val="24"/>
          <w:szCs w:val="24"/>
        </w:rPr>
        <w:t>—</w:t>
      </w:r>
      <w:r w:rsidRPr="00447FC0">
        <w:rPr>
          <w:rFonts w:cs="Arial"/>
          <w:sz w:val="24"/>
          <w:szCs w:val="24"/>
        </w:rPr>
        <w:t>espacio de publicidad general al que cualquier persona puede o no acudir</w:t>
      </w:r>
      <w:r w:rsidR="00DC6B40" w:rsidRPr="00447FC0">
        <w:rPr>
          <w:rFonts w:cs="Arial"/>
          <w:sz w:val="24"/>
          <w:szCs w:val="24"/>
        </w:rPr>
        <w:t>—</w:t>
      </w:r>
      <w:r w:rsidRPr="00447FC0">
        <w:rPr>
          <w:rFonts w:cs="Arial"/>
          <w:sz w:val="24"/>
          <w:szCs w:val="24"/>
        </w:rPr>
        <w:t xml:space="preserve"> no genera esa certeza respecto del </w:t>
      </w:r>
      <w:r w:rsidR="00DE0104">
        <w:rPr>
          <w:rFonts w:cs="Arial"/>
          <w:sz w:val="24"/>
          <w:szCs w:val="24"/>
        </w:rPr>
        <w:t>R</w:t>
      </w:r>
      <w:r w:rsidRPr="00447FC0">
        <w:rPr>
          <w:rFonts w:cs="Arial"/>
          <w:sz w:val="24"/>
          <w:szCs w:val="24"/>
        </w:rPr>
        <w:t>egidor solicitante</w:t>
      </w:r>
      <w:r w:rsidR="00BD0BDC" w:rsidRPr="00447FC0">
        <w:rPr>
          <w:rFonts w:cs="Arial"/>
          <w:sz w:val="24"/>
          <w:szCs w:val="24"/>
        </w:rPr>
        <w:t xml:space="preserve"> en el presente caso</w:t>
      </w:r>
      <w:r w:rsidRPr="00447FC0">
        <w:rPr>
          <w:rFonts w:cs="Arial"/>
          <w:sz w:val="24"/>
          <w:szCs w:val="24"/>
        </w:rPr>
        <w:t>, quien no tiene obligación de acudir físicamente a revisar el tablero de estrados en busca de la respuesta a su solicitud, máxime cuando ésta debía serle entregada de forma directa y verificable.</w:t>
      </w:r>
    </w:p>
    <w:p w14:paraId="5F13F287" w14:textId="77777777" w:rsidR="00BD0BDC" w:rsidRPr="00447FC0" w:rsidRDefault="00BD0BDC" w:rsidP="00223F4C">
      <w:pPr>
        <w:suppressAutoHyphens w:val="0"/>
        <w:autoSpaceDN/>
        <w:spacing w:before="100" w:beforeAutospacing="1" w:after="100" w:afterAutospacing="1" w:line="360" w:lineRule="auto"/>
        <w:contextualSpacing/>
        <w:jc w:val="both"/>
        <w:textAlignment w:val="auto"/>
        <w:rPr>
          <w:rFonts w:cs="Arial"/>
          <w:bCs/>
          <w:spacing w:val="1"/>
          <w:sz w:val="24"/>
          <w:szCs w:val="24"/>
        </w:rPr>
      </w:pPr>
    </w:p>
    <w:p w14:paraId="0B5FB6F1" w14:textId="2F752A6A" w:rsidR="00D4787D" w:rsidRPr="00447FC0" w:rsidRDefault="00B91262" w:rsidP="00223F4C">
      <w:pPr>
        <w:suppressAutoHyphens w:val="0"/>
        <w:autoSpaceDN/>
        <w:spacing w:before="100" w:beforeAutospacing="1" w:after="100" w:afterAutospacing="1" w:line="360" w:lineRule="auto"/>
        <w:contextualSpacing/>
        <w:jc w:val="both"/>
        <w:textAlignment w:val="auto"/>
        <w:rPr>
          <w:rFonts w:cs="Arial"/>
          <w:bCs/>
          <w:spacing w:val="1"/>
          <w:sz w:val="24"/>
          <w:szCs w:val="24"/>
        </w:rPr>
      </w:pPr>
      <w:r w:rsidRPr="00447FC0">
        <w:rPr>
          <w:rFonts w:cs="Arial"/>
          <w:bCs/>
          <w:spacing w:val="1"/>
          <w:sz w:val="24"/>
          <w:szCs w:val="24"/>
        </w:rPr>
        <w:t>L</w:t>
      </w:r>
      <w:r w:rsidR="00D4787D" w:rsidRPr="00447FC0">
        <w:rPr>
          <w:rFonts w:cs="Arial"/>
          <w:bCs/>
          <w:spacing w:val="1"/>
          <w:sz w:val="24"/>
          <w:szCs w:val="24"/>
        </w:rPr>
        <w:t>a entrega de información meramente formal</w:t>
      </w:r>
      <w:r w:rsidRPr="00447FC0">
        <w:rPr>
          <w:rFonts w:cs="Arial"/>
          <w:bCs/>
          <w:spacing w:val="1"/>
          <w:sz w:val="24"/>
          <w:szCs w:val="24"/>
        </w:rPr>
        <w:t>, mediante estrados,</w:t>
      </w:r>
      <w:r w:rsidR="00D4787D" w:rsidRPr="00447FC0">
        <w:rPr>
          <w:rFonts w:cs="Arial"/>
          <w:bCs/>
          <w:spacing w:val="1"/>
          <w:sz w:val="24"/>
          <w:szCs w:val="24"/>
        </w:rPr>
        <w:t xml:space="preserve"> resulta materialmente ineficaz porque traslada, indebidamente, la carga al </w:t>
      </w:r>
      <w:r w:rsidR="00166935">
        <w:rPr>
          <w:rFonts w:cs="Arial"/>
          <w:bCs/>
          <w:spacing w:val="1"/>
          <w:sz w:val="24"/>
          <w:szCs w:val="24"/>
        </w:rPr>
        <w:t>R</w:t>
      </w:r>
      <w:r w:rsidR="00D4787D" w:rsidRPr="00447FC0">
        <w:rPr>
          <w:rFonts w:cs="Arial"/>
          <w:bCs/>
          <w:spacing w:val="1"/>
          <w:sz w:val="24"/>
          <w:szCs w:val="24"/>
        </w:rPr>
        <w:t>egidor solicitante</w:t>
      </w:r>
      <w:r w:rsidR="00D43969" w:rsidRPr="00447FC0">
        <w:rPr>
          <w:rFonts w:cs="Arial"/>
          <w:bCs/>
          <w:spacing w:val="1"/>
          <w:sz w:val="24"/>
          <w:szCs w:val="24"/>
        </w:rPr>
        <w:t xml:space="preserve"> </w:t>
      </w:r>
      <w:r w:rsidR="00F510CF" w:rsidRPr="00447FC0">
        <w:rPr>
          <w:rFonts w:cs="Arial"/>
          <w:bCs/>
          <w:spacing w:val="1"/>
          <w:sz w:val="24"/>
          <w:szCs w:val="24"/>
        </w:rPr>
        <w:t>de la información</w:t>
      </w:r>
      <w:r w:rsidR="00483DB0">
        <w:rPr>
          <w:rFonts w:cs="Arial"/>
          <w:bCs/>
          <w:spacing w:val="1"/>
          <w:sz w:val="24"/>
          <w:szCs w:val="24"/>
        </w:rPr>
        <w:t>,</w:t>
      </w:r>
      <w:r w:rsidR="00F510CF" w:rsidRPr="00447FC0">
        <w:rPr>
          <w:rFonts w:cs="Arial"/>
          <w:bCs/>
          <w:spacing w:val="1"/>
          <w:sz w:val="24"/>
          <w:szCs w:val="24"/>
        </w:rPr>
        <w:t xml:space="preserve"> </w:t>
      </w:r>
      <w:r w:rsidR="00D43969" w:rsidRPr="00447FC0">
        <w:rPr>
          <w:rFonts w:cs="Arial"/>
          <w:bCs/>
          <w:spacing w:val="1"/>
          <w:sz w:val="24"/>
          <w:szCs w:val="24"/>
        </w:rPr>
        <w:t xml:space="preserve">de estar al pendiente de un medio </w:t>
      </w:r>
      <w:r w:rsidR="00F15EEE" w:rsidRPr="00447FC0">
        <w:rPr>
          <w:rFonts w:cs="Arial"/>
          <w:bCs/>
          <w:spacing w:val="1"/>
          <w:sz w:val="24"/>
          <w:szCs w:val="24"/>
        </w:rPr>
        <w:t xml:space="preserve">de notificación </w:t>
      </w:r>
      <w:r w:rsidR="00D43969" w:rsidRPr="00447FC0">
        <w:rPr>
          <w:rFonts w:cs="Arial"/>
          <w:bCs/>
          <w:spacing w:val="1"/>
          <w:sz w:val="24"/>
          <w:szCs w:val="24"/>
        </w:rPr>
        <w:t>que no se encuentra diseñado para tal efecto</w:t>
      </w:r>
      <w:r w:rsidR="00D4787D" w:rsidRPr="00447FC0">
        <w:rPr>
          <w:rFonts w:cs="Arial"/>
          <w:bCs/>
          <w:spacing w:val="1"/>
          <w:sz w:val="24"/>
          <w:szCs w:val="24"/>
        </w:rPr>
        <w:t xml:space="preserve">, por lo que no se satisface la obligación de entrega. </w:t>
      </w:r>
    </w:p>
    <w:p w14:paraId="11D126BE" w14:textId="77777777" w:rsidR="0063699E" w:rsidRPr="00447FC0" w:rsidRDefault="0063699E" w:rsidP="00223F4C">
      <w:pPr>
        <w:suppressAutoHyphens w:val="0"/>
        <w:autoSpaceDN/>
        <w:spacing w:before="100" w:beforeAutospacing="1" w:after="100" w:afterAutospacing="1" w:line="360" w:lineRule="auto"/>
        <w:contextualSpacing/>
        <w:jc w:val="both"/>
        <w:textAlignment w:val="auto"/>
        <w:rPr>
          <w:rFonts w:cs="Arial"/>
          <w:bCs/>
          <w:spacing w:val="1"/>
          <w:sz w:val="24"/>
          <w:szCs w:val="24"/>
        </w:rPr>
      </w:pPr>
    </w:p>
    <w:p w14:paraId="6E356D5C" w14:textId="167CAC79" w:rsidR="00B91262" w:rsidRPr="00447FC0" w:rsidRDefault="0030599D" w:rsidP="00223F4C">
      <w:pPr>
        <w:suppressAutoHyphens w:val="0"/>
        <w:autoSpaceDN/>
        <w:spacing w:before="100" w:beforeAutospacing="1" w:after="100" w:afterAutospacing="1" w:line="360" w:lineRule="auto"/>
        <w:contextualSpacing/>
        <w:jc w:val="both"/>
        <w:textAlignment w:val="auto"/>
        <w:rPr>
          <w:rFonts w:cs="Arial"/>
          <w:bCs/>
          <w:spacing w:val="1"/>
          <w:sz w:val="24"/>
          <w:szCs w:val="24"/>
        </w:rPr>
      </w:pPr>
      <w:r w:rsidRPr="00447FC0">
        <w:rPr>
          <w:rFonts w:cs="Arial"/>
          <w:bCs/>
          <w:spacing w:val="1"/>
          <w:sz w:val="24"/>
          <w:szCs w:val="24"/>
        </w:rPr>
        <w:t>L</w:t>
      </w:r>
      <w:r w:rsidR="00B91262" w:rsidRPr="00447FC0">
        <w:rPr>
          <w:rFonts w:cs="Arial"/>
          <w:bCs/>
          <w:spacing w:val="1"/>
          <w:sz w:val="24"/>
          <w:szCs w:val="24"/>
        </w:rPr>
        <w:t>a</w:t>
      </w:r>
      <w:r w:rsidR="00305BE2" w:rsidRPr="00447FC0">
        <w:rPr>
          <w:rFonts w:cs="Arial"/>
          <w:bCs/>
          <w:spacing w:val="1"/>
          <w:sz w:val="24"/>
          <w:szCs w:val="24"/>
        </w:rPr>
        <w:t xml:space="preserve"> pretensión de la responsable </w:t>
      </w:r>
      <w:r w:rsidR="004D3CFF" w:rsidRPr="00447FC0">
        <w:rPr>
          <w:rFonts w:cs="Arial"/>
          <w:bCs/>
          <w:spacing w:val="1"/>
          <w:sz w:val="24"/>
          <w:szCs w:val="24"/>
        </w:rPr>
        <w:t xml:space="preserve">de notificar la entrega de </w:t>
      </w:r>
      <w:r w:rsidR="009A1FA8" w:rsidRPr="00447FC0">
        <w:rPr>
          <w:rFonts w:cs="Arial"/>
          <w:bCs/>
          <w:spacing w:val="1"/>
          <w:sz w:val="24"/>
          <w:szCs w:val="24"/>
        </w:rPr>
        <w:t xml:space="preserve">la </w:t>
      </w:r>
      <w:r w:rsidR="004D3CFF" w:rsidRPr="00447FC0">
        <w:rPr>
          <w:rFonts w:cs="Arial"/>
          <w:bCs/>
          <w:spacing w:val="1"/>
          <w:sz w:val="24"/>
          <w:szCs w:val="24"/>
        </w:rPr>
        <w:t>información</w:t>
      </w:r>
      <w:r w:rsidR="009A1FA8" w:rsidRPr="00447FC0">
        <w:rPr>
          <w:rFonts w:cs="Arial"/>
          <w:bCs/>
          <w:spacing w:val="1"/>
          <w:sz w:val="24"/>
          <w:szCs w:val="24"/>
        </w:rPr>
        <w:t xml:space="preserve"> solicitada por la </w:t>
      </w:r>
      <w:r w:rsidR="009A1FA8" w:rsidRPr="00447FC0">
        <w:rPr>
          <w:rFonts w:cs="Arial"/>
          <w:bCs/>
          <w:i/>
          <w:iCs/>
          <w:spacing w:val="1"/>
          <w:sz w:val="24"/>
          <w:szCs w:val="24"/>
        </w:rPr>
        <w:t>parte actora</w:t>
      </w:r>
      <w:r w:rsidR="009A1FA8" w:rsidRPr="00447FC0">
        <w:rPr>
          <w:rFonts w:cs="Arial"/>
          <w:bCs/>
          <w:spacing w:val="1"/>
          <w:sz w:val="24"/>
          <w:szCs w:val="24"/>
        </w:rPr>
        <w:t>,</w:t>
      </w:r>
      <w:r w:rsidR="004D3CFF" w:rsidRPr="00447FC0">
        <w:rPr>
          <w:rFonts w:cs="Arial"/>
          <w:bCs/>
          <w:spacing w:val="1"/>
          <w:sz w:val="24"/>
          <w:szCs w:val="24"/>
        </w:rPr>
        <w:t xml:space="preserve"> mediante estrados, </w:t>
      </w:r>
      <w:r w:rsidR="009A1FA8" w:rsidRPr="00447FC0">
        <w:rPr>
          <w:rFonts w:cs="Arial"/>
          <w:bCs/>
          <w:spacing w:val="1"/>
          <w:sz w:val="24"/>
          <w:szCs w:val="24"/>
        </w:rPr>
        <w:t xml:space="preserve">intenta </w:t>
      </w:r>
      <w:r w:rsidR="004D3CFF" w:rsidRPr="00447FC0">
        <w:rPr>
          <w:rFonts w:cs="Arial"/>
          <w:bCs/>
          <w:spacing w:val="1"/>
          <w:sz w:val="24"/>
          <w:szCs w:val="24"/>
        </w:rPr>
        <w:t>ext</w:t>
      </w:r>
      <w:r w:rsidR="009A1FA8" w:rsidRPr="00447FC0">
        <w:rPr>
          <w:rFonts w:cs="Arial"/>
          <w:bCs/>
          <w:spacing w:val="1"/>
          <w:sz w:val="24"/>
          <w:szCs w:val="24"/>
        </w:rPr>
        <w:t>e</w:t>
      </w:r>
      <w:r w:rsidR="004D3CFF" w:rsidRPr="00447FC0">
        <w:rPr>
          <w:rFonts w:cs="Arial"/>
          <w:bCs/>
          <w:spacing w:val="1"/>
          <w:sz w:val="24"/>
          <w:szCs w:val="24"/>
        </w:rPr>
        <w:t>nde</w:t>
      </w:r>
      <w:r w:rsidR="009A1FA8" w:rsidRPr="00447FC0">
        <w:rPr>
          <w:rFonts w:cs="Arial"/>
          <w:bCs/>
          <w:spacing w:val="1"/>
          <w:sz w:val="24"/>
          <w:szCs w:val="24"/>
        </w:rPr>
        <w:t xml:space="preserve">r </w:t>
      </w:r>
      <w:r w:rsidR="004D3CFF" w:rsidRPr="00447FC0">
        <w:rPr>
          <w:rFonts w:cs="Arial"/>
          <w:bCs/>
          <w:spacing w:val="1"/>
          <w:sz w:val="24"/>
          <w:szCs w:val="24"/>
        </w:rPr>
        <w:t>un mecanismo meramente procesal con fines de publicitación, a</w:t>
      </w:r>
      <w:r w:rsidR="001B4169" w:rsidRPr="00447FC0">
        <w:rPr>
          <w:rFonts w:cs="Arial"/>
          <w:bCs/>
          <w:spacing w:val="1"/>
          <w:sz w:val="24"/>
          <w:szCs w:val="24"/>
        </w:rPr>
        <w:t>l cumplimiento de una obligación de entrega de información e implica</w:t>
      </w:r>
      <w:r w:rsidR="00E04F7C" w:rsidRPr="00447FC0">
        <w:rPr>
          <w:rFonts w:cs="Arial"/>
          <w:bCs/>
          <w:spacing w:val="1"/>
          <w:sz w:val="24"/>
          <w:szCs w:val="24"/>
        </w:rPr>
        <w:t>, necesariamente,</w:t>
      </w:r>
      <w:r w:rsidR="001B4169" w:rsidRPr="00447FC0">
        <w:rPr>
          <w:rFonts w:cs="Arial"/>
          <w:bCs/>
          <w:spacing w:val="1"/>
          <w:sz w:val="24"/>
          <w:szCs w:val="24"/>
        </w:rPr>
        <w:t xml:space="preserve"> una obstrucción al ejercicio del cargo.</w:t>
      </w:r>
    </w:p>
    <w:p w14:paraId="21B678DA" w14:textId="77777777" w:rsidR="00B91262" w:rsidRPr="00447FC0" w:rsidRDefault="00B91262" w:rsidP="00223F4C">
      <w:pPr>
        <w:suppressAutoHyphens w:val="0"/>
        <w:autoSpaceDN/>
        <w:spacing w:before="100" w:beforeAutospacing="1" w:after="100" w:afterAutospacing="1" w:line="360" w:lineRule="auto"/>
        <w:contextualSpacing/>
        <w:jc w:val="both"/>
        <w:textAlignment w:val="auto"/>
        <w:rPr>
          <w:rFonts w:cs="Arial"/>
          <w:bCs/>
          <w:spacing w:val="1"/>
          <w:sz w:val="24"/>
          <w:szCs w:val="24"/>
        </w:rPr>
      </w:pPr>
    </w:p>
    <w:p w14:paraId="42A7DE51" w14:textId="449FDBD5" w:rsidR="00D4787D" w:rsidRPr="00447FC0" w:rsidRDefault="00D4787D" w:rsidP="00223F4C">
      <w:pPr>
        <w:suppressAutoHyphens w:val="0"/>
        <w:autoSpaceDN/>
        <w:spacing w:before="100" w:beforeAutospacing="1" w:after="100" w:afterAutospacing="1" w:line="360" w:lineRule="auto"/>
        <w:contextualSpacing/>
        <w:jc w:val="both"/>
        <w:textAlignment w:val="auto"/>
        <w:rPr>
          <w:rFonts w:cs="Arial"/>
          <w:bCs/>
          <w:spacing w:val="1"/>
          <w:sz w:val="24"/>
          <w:szCs w:val="24"/>
        </w:rPr>
      </w:pPr>
      <w:r w:rsidRPr="00447FC0">
        <w:rPr>
          <w:rFonts w:cs="Arial"/>
          <w:bCs/>
          <w:spacing w:val="1"/>
          <w:sz w:val="24"/>
          <w:szCs w:val="24"/>
        </w:rPr>
        <w:t>En el caso concreto, haber fijado</w:t>
      </w:r>
      <w:r w:rsidR="00667D5C" w:rsidRPr="00447FC0">
        <w:rPr>
          <w:rFonts w:cs="Arial"/>
          <w:bCs/>
          <w:spacing w:val="1"/>
          <w:sz w:val="24"/>
          <w:szCs w:val="24"/>
        </w:rPr>
        <w:t>, como lo reconoce abiertamente la responsable en su informe circunsta</w:t>
      </w:r>
      <w:r w:rsidR="00DA5827" w:rsidRPr="00447FC0">
        <w:rPr>
          <w:rFonts w:cs="Arial"/>
          <w:bCs/>
          <w:spacing w:val="1"/>
          <w:sz w:val="24"/>
          <w:szCs w:val="24"/>
        </w:rPr>
        <w:t>nciado,</w:t>
      </w:r>
      <w:r w:rsidRPr="00447FC0">
        <w:rPr>
          <w:rFonts w:cs="Arial"/>
          <w:bCs/>
          <w:spacing w:val="1"/>
          <w:sz w:val="24"/>
          <w:szCs w:val="24"/>
        </w:rPr>
        <w:t xml:space="preserve"> en estrados la información que </w:t>
      </w:r>
      <w:r w:rsidRPr="00447FC0">
        <w:rPr>
          <w:rFonts w:cs="Arial"/>
          <w:bCs/>
          <w:spacing w:val="1"/>
          <w:sz w:val="24"/>
          <w:szCs w:val="24"/>
        </w:rPr>
        <w:lastRenderedPageBreak/>
        <w:t xml:space="preserve">debía ser entregada directamente al </w:t>
      </w:r>
      <w:r w:rsidR="00E04F7C" w:rsidRPr="00447FC0">
        <w:rPr>
          <w:rFonts w:cs="Arial"/>
          <w:bCs/>
          <w:i/>
          <w:iCs/>
          <w:spacing w:val="1"/>
          <w:sz w:val="24"/>
          <w:szCs w:val="24"/>
        </w:rPr>
        <w:t>actor</w:t>
      </w:r>
      <w:r w:rsidRPr="00447FC0">
        <w:rPr>
          <w:rFonts w:cs="Arial"/>
          <w:bCs/>
          <w:spacing w:val="1"/>
          <w:sz w:val="24"/>
          <w:szCs w:val="24"/>
        </w:rPr>
        <w:t xml:space="preserve"> implica, necesariamente, una obstrucción al ejercicio del cargo, porque hay una respuesta formal pero no una entrega real, completa y dirigida al destinatario de la solicitud</w:t>
      </w:r>
      <w:r w:rsidR="0030599D" w:rsidRPr="00447FC0">
        <w:rPr>
          <w:rFonts w:cs="Arial"/>
          <w:bCs/>
          <w:spacing w:val="1"/>
          <w:sz w:val="24"/>
          <w:szCs w:val="24"/>
        </w:rPr>
        <w:t xml:space="preserve"> de información</w:t>
      </w:r>
      <w:r w:rsidRPr="00447FC0">
        <w:rPr>
          <w:rFonts w:cs="Arial"/>
          <w:bCs/>
          <w:spacing w:val="1"/>
          <w:sz w:val="24"/>
          <w:szCs w:val="24"/>
        </w:rPr>
        <w:t>.</w:t>
      </w:r>
      <w:r w:rsidR="00DA5827" w:rsidRPr="00447FC0">
        <w:rPr>
          <w:rFonts w:cs="Arial"/>
          <w:bCs/>
          <w:spacing w:val="1"/>
          <w:sz w:val="24"/>
          <w:szCs w:val="24"/>
        </w:rPr>
        <w:t xml:space="preserve"> De ahí lo </w:t>
      </w:r>
      <w:r w:rsidR="00DA5827" w:rsidRPr="00447FC0">
        <w:rPr>
          <w:rFonts w:cs="Arial"/>
          <w:b/>
          <w:spacing w:val="1"/>
          <w:sz w:val="24"/>
          <w:szCs w:val="24"/>
        </w:rPr>
        <w:t>fundado</w:t>
      </w:r>
      <w:r w:rsidR="00DA5827" w:rsidRPr="00447FC0">
        <w:rPr>
          <w:rFonts w:cs="Arial"/>
          <w:bCs/>
          <w:spacing w:val="1"/>
          <w:sz w:val="24"/>
          <w:szCs w:val="24"/>
        </w:rPr>
        <w:t xml:space="preserve"> del agravio.</w:t>
      </w:r>
    </w:p>
    <w:p w14:paraId="1070CB43" w14:textId="77777777" w:rsidR="002E784E" w:rsidRPr="00447FC0" w:rsidRDefault="002E784E" w:rsidP="00223F4C">
      <w:pPr>
        <w:suppressAutoHyphens w:val="0"/>
        <w:autoSpaceDN/>
        <w:spacing w:before="100" w:beforeAutospacing="1" w:after="100" w:afterAutospacing="1" w:line="360" w:lineRule="auto"/>
        <w:contextualSpacing/>
        <w:jc w:val="both"/>
        <w:textAlignment w:val="auto"/>
        <w:rPr>
          <w:rFonts w:cs="Arial"/>
          <w:bCs/>
          <w:spacing w:val="1"/>
          <w:sz w:val="24"/>
          <w:szCs w:val="24"/>
        </w:rPr>
      </w:pPr>
    </w:p>
    <w:p w14:paraId="74616150" w14:textId="17DCC942" w:rsidR="002E784E" w:rsidRPr="00447FC0" w:rsidRDefault="00F53F92" w:rsidP="00223F4C">
      <w:pPr>
        <w:suppressAutoHyphens w:val="0"/>
        <w:autoSpaceDN/>
        <w:spacing w:before="100" w:beforeAutospacing="1" w:after="100" w:afterAutospacing="1" w:line="360" w:lineRule="auto"/>
        <w:contextualSpacing/>
        <w:jc w:val="both"/>
        <w:textAlignment w:val="auto"/>
        <w:rPr>
          <w:rFonts w:cs="Arial"/>
          <w:bCs/>
          <w:spacing w:val="1"/>
          <w:sz w:val="24"/>
          <w:szCs w:val="24"/>
        </w:rPr>
      </w:pPr>
      <w:r w:rsidRPr="00447FC0">
        <w:rPr>
          <w:rFonts w:cs="Arial"/>
          <w:bCs/>
          <w:spacing w:val="1"/>
          <w:sz w:val="24"/>
          <w:szCs w:val="24"/>
        </w:rPr>
        <w:t xml:space="preserve">Por otro lado, </w:t>
      </w:r>
      <w:r w:rsidR="00B75B58" w:rsidRPr="00447FC0">
        <w:rPr>
          <w:rFonts w:cs="Arial"/>
          <w:bCs/>
          <w:spacing w:val="1"/>
          <w:sz w:val="24"/>
          <w:szCs w:val="24"/>
        </w:rPr>
        <w:t xml:space="preserve">la responsable pretende cumplir con su obligación, remitiendo, en su informe justificado, a este </w:t>
      </w:r>
      <w:r w:rsidR="00B75B58" w:rsidRPr="00447FC0">
        <w:rPr>
          <w:rFonts w:cs="Arial"/>
          <w:bCs/>
          <w:i/>
          <w:iCs/>
          <w:spacing w:val="1"/>
          <w:sz w:val="24"/>
          <w:szCs w:val="24"/>
        </w:rPr>
        <w:t>órgano jurisdiccional</w:t>
      </w:r>
      <w:r w:rsidR="00B75B58" w:rsidRPr="00447FC0">
        <w:rPr>
          <w:rFonts w:cs="Arial"/>
          <w:bCs/>
          <w:spacing w:val="1"/>
          <w:sz w:val="24"/>
          <w:szCs w:val="24"/>
        </w:rPr>
        <w:t xml:space="preserve"> las constancias que, en copia certificada, acreditan que </w:t>
      </w:r>
      <w:r w:rsidR="002B72F4" w:rsidRPr="00447FC0">
        <w:rPr>
          <w:rFonts w:cs="Arial"/>
          <w:bCs/>
          <w:spacing w:val="1"/>
          <w:sz w:val="24"/>
          <w:szCs w:val="24"/>
        </w:rPr>
        <w:t>han dado cumplimiento a dicha obligación.</w:t>
      </w:r>
    </w:p>
    <w:p w14:paraId="63B6A648" w14:textId="77777777" w:rsidR="00B75B58" w:rsidRPr="00447FC0" w:rsidRDefault="00B75B58" w:rsidP="00223F4C">
      <w:pPr>
        <w:suppressAutoHyphens w:val="0"/>
        <w:autoSpaceDN/>
        <w:spacing w:before="100" w:beforeAutospacing="1" w:after="100" w:afterAutospacing="1" w:line="360" w:lineRule="auto"/>
        <w:contextualSpacing/>
        <w:jc w:val="both"/>
        <w:textAlignment w:val="auto"/>
        <w:rPr>
          <w:rFonts w:cs="Arial"/>
          <w:bCs/>
          <w:spacing w:val="1"/>
          <w:sz w:val="24"/>
          <w:szCs w:val="24"/>
        </w:rPr>
      </w:pPr>
    </w:p>
    <w:p w14:paraId="72BACC41" w14:textId="4FC22F12" w:rsidR="00B75B58" w:rsidRPr="00447FC0" w:rsidRDefault="002B72F4" w:rsidP="00223F4C">
      <w:pPr>
        <w:suppressAutoHyphens w:val="0"/>
        <w:autoSpaceDN/>
        <w:spacing w:before="100" w:beforeAutospacing="1" w:after="100" w:afterAutospacing="1" w:line="360" w:lineRule="auto"/>
        <w:contextualSpacing/>
        <w:jc w:val="both"/>
        <w:textAlignment w:val="auto"/>
        <w:rPr>
          <w:rFonts w:cs="Arial"/>
          <w:bCs/>
          <w:spacing w:val="1"/>
          <w:sz w:val="24"/>
          <w:szCs w:val="24"/>
        </w:rPr>
      </w:pPr>
      <w:r w:rsidRPr="00447FC0">
        <w:rPr>
          <w:rFonts w:cs="Arial"/>
          <w:bCs/>
          <w:spacing w:val="1"/>
          <w:sz w:val="24"/>
          <w:szCs w:val="24"/>
        </w:rPr>
        <w:t xml:space="preserve">Sin embargo, para este </w:t>
      </w:r>
      <w:r w:rsidRPr="00447FC0">
        <w:rPr>
          <w:rFonts w:cs="Arial"/>
          <w:bCs/>
          <w:i/>
          <w:iCs/>
          <w:spacing w:val="1"/>
          <w:sz w:val="24"/>
          <w:szCs w:val="24"/>
        </w:rPr>
        <w:t>Tribunal Electoral</w:t>
      </w:r>
      <w:r w:rsidRPr="00447FC0">
        <w:rPr>
          <w:rFonts w:cs="Arial"/>
          <w:bCs/>
          <w:spacing w:val="1"/>
          <w:sz w:val="24"/>
          <w:szCs w:val="24"/>
        </w:rPr>
        <w:t xml:space="preserve">, </w:t>
      </w:r>
      <w:r w:rsidR="00B75B58" w:rsidRPr="00447FC0">
        <w:rPr>
          <w:rFonts w:cs="Arial"/>
          <w:bCs/>
          <w:spacing w:val="1"/>
          <w:sz w:val="24"/>
          <w:szCs w:val="24"/>
        </w:rPr>
        <w:t>la remisión de la documentación únicamente a</w:t>
      </w:r>
      <w:r w:rsidRPr="00447FC0">
        <w:rPr>
          <w:rFonts w:cs="Arial"/>
          <w:bCs/>
          <w:spacing w:val="1"/>
          <w:sz w:val="24"/>
          <w:szCs w:val="24"/>
        </w:rPr>
        <w:t xml:space="preserve"> este </w:t>
      </w:r>
      <w:r w:rsidRPr="00447FC0">
        <w:rPr>
          <w:rFonts w:cs="Arial"/>
          <w:bCs/>
          <w:i/>
          <w:iCs/>
          <w:spacing w:val="1"/>
          <w:sz w:val="24"/>
          <w:szCs w:val="24"/>
        </w:rPr>
        <w:t>órgano jurisdiccional</w:t>
      </w:r>
      <w:r w:rsidRPr="00447FC0">
        <w:rPr>
          <w:rFonts w:cs="Arial"/>
          <w:bCs/>
          <w:spacing w:val="1"/>
          <w:sz w:val="24"/>
          <w:szCs w:val="24"/>
        </w:rPr>
        <w:t xml:space="preserve"> </w:t>
      </w:r>
      <w:r w:rsidR="00B75B58" w:rsidRPr="00447FC0">
        <w:rPr>
          <w:rFonts w:cs="Arial"/>
          <w:bCs/>
          <w:spacing w:val="1"/>
          <w:sz w:val="24"/>
          <w:szCs w:val="24"/>
        </w:rPr>
        <w:t xml:space="preserve">no satisface la pretensión del </w:t>
      </w:r>
      <w:r w:rsidR="00B75B58" w:rsidRPr="00447FC0">
        <w:rPr>
          <w:rFonts w:cs="Arial"/>
          <w:bCs/>
          <w:i/>
          <w:iCs/>
          <w:spacing w:val="1"/>
          <w:sz w:val="24"/>
          <w:szCs w:val="24"/>
        </w:rPr>
        <w:t>actor</w:t>
      </w:r>
      <w:r w:rsidR="00B75B58" w:rsidRPr="00447FC0">
        <w:rPr>
          <w:rFonts w:cs="Arial"/>
          <w:bCs/>
          <w:spacing w:val="1"/>
          <w:sz w:val="24"/>
          <w:szCs w:val="24"/>
        </w:rPr>
        <w:t xml:space="preserve"> ni hace cesar la vulneración</w:t>
      </w:r>
      <w:r w:rsidRPr="00447FC0">
        <w:rPr>
          <w:rFonts w:cs="Arial"/>
          <w:bCs/>
          <w:spacing w:val="1"/>
          <w:sz w:val="24"/>
          <w:szCs w:val="24"/>
        </w:rPr>
        <w:t xml:space="preserve"> a su derecho político electoral</w:t>
      </w:r>
      <w:r w:rsidR="00B75B58" w:rsidRPr="00447FC0">
        <w:rPr>
          <w:rFonts w:cs="Arial"/>
          <w:bCs/>
          <w:spacing w:val="1"/>
          <w:sz w:val="24"/>
          <w:szCs w:val="24"/>
        </w:rPr>
        <w:t xml:space="preserve">, porque el destinatario del deber de información era el </w:t>
      </w:r>
      <w:r w:rsidR="004900EE">
        <w:rPr>
          <w:rFonts w:cs="Arial"/>
          <w:bCs/>
          <w:spacing w:val="1"/>
          <w:sz w:val="24"/>
          <w:szCs w:val="24"/>
        </w:rPr>
        <w:t>actor</w:t>
      </w:r>
      <w:r w:rsidR="00B75B58" w:rsidRPr="00447FC0">
        <w:rPr>
          <w:rFonts w:cs="Arial"/>
          <w:bCs/>
          <w:spacing w:val="1"/>
          <w:sz w:val="24"/>
          <w:szCs w:val="24"/>
        </w:rPr>
        <w:t xml:space="preserve"> y no </w:t>
      </w:r>
      <w:r w:rsidRPr="00447FC0">
        <w:rPr>
          <w:rFonts w:cs="Arial"/>
          <w:bCs/>
          <w:spacing w:val="1"/>
          <w:sz w:val="24"/>
          <w:szCs w:val="24"/>
        </w:rPr>
        <w:t xml:space="preserve">este </w:t>
      </w:r>
      <w:r w:rsidRPr="00447FC0">
        <w:rPr>
          <w:rFonts w:cs="Arial"/>
          <w:i/>
          <w:spacing w:val="1"/>
          <w:sz w:val="24"/>
          <w:szCs w:val="24"/>
        </w:rPr>
        <w:t>Tribunal</w:t>
      </w:r>
      <w:r w:rsidR="00D732D8" w:rsidRPr="00447FC0">
        <w:rPr>
          <w:rFonts w:cs="Arial"/>
          <w:i/>
          <w:iCs/>
          <w:spacing w:val="1"/>
          <w:sz w:val="24"/>
          <w:szCs w:val="24"/>
        </w:rPr>
        <w:t xml:space="preserve"> Electoral</w:t>
      </w:r>
      <w:r w:rsidR="00B75B58" w:rsidRPr="00447FC0">
        <w:rPr>
          <w:rFonts w:cs="Arial"/>
          <w:bCs/>
          <w:spacing w:val="1"/>
          <w:sz w:val="24"/>
          <w:szCs w:val="24"/>
        </w:rPr>
        <w:t>.</w:t>
      </w:r>
    </w:p>
    <w:p w14:paraId="5B7A9643" w14:textId="77777777" w:rsidR="00DA5827" w:rsidRPr="00447FC0" w:rsidRDefault="00DA5827" w:rsidP="00223F4C">
      <w:pPr>
        <w:suppressAutoHyphens w:val="0"/>
        <w:autoSpaceDN/>
        <w:spacing w:before="100" w:beforeAutospacing="1" w:after="100" w:afterAutospacing="1" w:line="360" w:lineRule="auto"/>
        <w:contextualSpacing/>
        <w:jc w:val="both"/>
        <w:textAlignment w:val="auto"/>
        <w:rPr>
          <w:rFonts w:cs="Arial"/>
          <w:bCs/>
          <w:spacing w:val="1"/>
          <w:sz w:val="24"/>
          <w:szCs w:val="24"/>
        </w:rPr>
      </w:pPr>
    </w:p>
    <w:p w14:paraId="135BCAFD" w14:textId="276B0597" w:rsidR="004C642E" w:rsidRPr="00447FC0" w:rsidRDefault="004C642E" w:rsidP="004C642E">
      <w:pPr>
        <w:suppressAutoHyphens w:val="0"/>
        <w:autoSpaceDN/>
        <w:spacing w:before="100" w:beforeAutospacing="1" w:after="100" w:afterAutospacing="1" w:line="360" w:lineRule="auto"/>
        <w:contextualSpacing/>
        <w:jc w:val="both"/>
        <w:textAlignment w:val="auto"/>
        <w:rPr>
          <w:rFonts w:cs="Arial"/>
          <w:bCs/>
          <w:spacing w:val="1"/>
          <w:sz w:val="24"/>
          <w:szCs w:val="24"/>
        </w:rPr>
      </w:pPr>
      <w:r w:rsidRPr="00447FC0">
        <w:rPr>
          <w:rFonts w:cs="Arial"/>
          <w:bCs/>
          <w:spacing w:val="1"/>
          <w:sz w:val="24"/>
          <w:szCs w:val="24"/>
        </w:rPr>
        <w:t xml:space="preserve">Al respecto, debe partirse de que el informe circunstanciado tiene una finalidad exclusivamente procesal: proporcionar al </w:t>
      </w:r>
      <w:r w:rsidRPr="00447FC0">
        <w:rPr>
          <w:rFonts w:cs="Arial"/>
          <w:bCs/>
          <w:i/>
          <w:iCs/>
          <w:spacing w:val="1"/>
          <w:sz w:val="24"/>
          <w:szCs w:val="24"/>
        </w:rPr>
        <w:t>Tribunal</w:t>
      </w:r>
      <w:r w:rsidR="00E73611" w:rsidRPr="00447FC0">
        <w:rPr>
          <w:rFonts w:cs="Arial"/>
          <w:bCs/>
          <w:i/>
          <w:iCs/>
          <w:spacing w:val="1"/>
          <w:sz w:val="24"/>
          <w:szCs w:val="24"/>
        </w:rPr>
        <w:t xml:space="preserve"> Electoral </w:t>
      </w:r>
      <w:r w:rsidRPr="00447FC0">
        <w:rPr>
          <w:rFonts w:cs="Arial"/>
          <w:bCs/>
          <w:spacing w:val="1"/>
          <w:sz w:val="24"/>
          <w:szCs w:val="24"/>
        </w:rPr>
        <w:t>los antecedentes del acto reclamado y remitir las constancias que permitan resolver de fondo la controversia.</w:t>
      </w:r>
    </w:p>
    <w:p w14:paraId="43870A67" w14:textId="77777777" w:rsidR="004C642E" w:rsidRPr="00447FC0" w:rsidRDefault="004C642E" w:rsidP="004C642E">
      <w:pPr>
        <w:suppressAutoHyphens w:val="0"/>
        <w:autoSpaceDN/>
        <w:spacing w:before="100" w:beforeAutospacing="1" w:after="100" w:afterAutospacing="1" w:line="360" w:lineRule="auto"/>
        <w:contextualSpacing/>
        <w:jc w:val="both"/>
        <w:textAlignment w:val="auto"/>
        <w:rPr>
          <w:rFonts w:cs="Arial"/>
          <w:bCs/>
          <w:spacing w:val="1"/>
          <w:sz w:val="24"/>
          <w:szCs w:val="24"/>
        </w:rPr>
      </w:pPr>
    </w:p>
    <w:p w14:paraId="2EA6D7A1" w14:textId="3B42BE7A" w:rsidR="004C642E" w:rsidRPr="00447FC0" w:rsidRDefault="004C642E" w:rsidP="004C642E">
      <w:pPr>
        <w:suppressAutoHyphens w:val="0"/>
        <w:autoSpaceDN/>
        <w:spacing w:before="100" w:beforeAutospacing="1" w:after="100" w:afterAutospacing="1" w:line="360" w:lineRule="auto"/>
        <w:contextualSpacing/>
        <w:jc w:val="both"/>
        <w:textAlignment w:val="auto"/>
        <w:rPr>
          <w:rFonts w:cs="Arial"/>
          <w:bCs/>
          <w:spacing w:val="1"/>
          <w:sz w:val="24"/>
          <w:szCs w:val="24"/>
        </w:rPr>
      </w:pPr>
      <w:r w:rsidRPr="00447FC0">
        <w:rPr>
          <w:rFonts w:cs="Arial"/>
          <w:bCs/>
          <w:spacing w:val="1"/>
          <w:sz w:val="24"/>
          <w:szCs w:val="24"/>
        </w:rPr>
        <w:t>Por ello, la circunstancia de que las autoridades responsables hayan acompañado al informe circunstanciado copias certificadas de la documentación solicitada</w:t>
      </w:r>
      <w:r w:rsidR="00E73611" w:rsidRPr="00447FC0">
        <w:rPr>
          <w:rFonts w:cs="Arial"/>
          <w:bCs/>
          <w:spacing w:val="1"/>
          <w:sz w:val="24"/>
          <w:szCs w:val="24"/>
        </w:rPr>
        <w:t xml:space="preserve"> por el </w:t>
      </w:r>
      <w:r w:rsidR="00E73611" w:rsidRPr="00447FC0">
        <w:rPr>
          <w:rFonts w:cs="Arial"/>
          <w:bCs/>
          <w:i/>
          <w:iCs/>
          <w:spacing w:val="1"/>
          <w:sz w:val="24"/>
          <w:szCs w:val="24"/>
        </w:rPr>
        <w:t>actor</w:t>
      </w:r>
      <w:r w:rsidRPr="00447FC0">
        <w:rPr>
          <w:rFonts w:cs="Arial"/>
          <w:bCs/>
          <w:spacing w:val="1"/>
          <w:sz w:val="24"/>
          <w:szCs w:val="24"/>
        </w:rPr>
        <w:t xml:space="preserve"> no implica, por sí misma, que hayan cumplido con la obligación de entregar</w:t>
      </w:r>
      <w:r w:rsidR="00E73611" w:rsidRPr="00447FC0">
        <w:rPr>
          <w:rFonts w:cs="Arial"/>
          <w:bCs/>
          <w:spacing w:val="1"/>
          <w:sz w:val="24"/>
          <w:szCs w:val="24"/>
        </w:rPr>
        <w:t>le</w:t>
      </w:r>
      <w:r w:rsidRPr="00447FC0">
        <w:rPr>
          <w:rFonts w:cs="Arial"/>
          <w:bCs/>
          <w:spacing w:val="1"/>
          <w:sz w:val="24"/>
          <w:szCs w:val="24"/>
        </w:rPr>
        <w:t xml:space="preserve"> dicha información.</w:t>
      </w:r>
    </w:p>
    <w:p w14:paraId="51AAF688" w14:textId="77777777" w:rsidR="004C642E" w:rsidRPr="00447FC0" w:rsidRDefault="004C642E" w:rsidP="004C642E">
      <w:pPr>
        <w:suppressAutoHyphens w:val="0"/>
        <w:autoSpaceDN/>
        <w:spacing w:before="100" w:beforeAutospacing="1" w:after="100" w:afterAutospacing="1" w:line="360" w:lineRule="auto"/>
        <w:contextualSpacing/>
        <w:jc w:val="both"/>
        <w:textAlignment w:val="auto"/>
        <w:rPr>
          <w:rFonts w:cs="Arial"/>
          <w:bCs/>
          <w:spacing w:val="1"/>
          <w:sz w:val="24"/>
          <w:szCs w:val="24"/>
        </w:rPr>
      </w:pPr>
    </w:p>
    <w:p w14:paraId="1981AA9F" w14:textId="51AF11D3" w:rsidR="00DA5827" w:rsidRPr="00447FC0" w:rsidRDefault="004C642E" w:rsidP="004C642E">
      <w:pPr>
        <w:suppressAutoHyphens w:val="0"/>
        <w:autoSpaceDN/>
        <w:spacing w:before="100" w:beforeAutospacing="1" w:after="100" w:afterAutospacing="1" w:line="360" w:lineRule="auto"/>
        <w:contextualSpacing/>
        <w:jc w:val="both"/>
        <w:textAlignment w:val="auto"/>
        <w:rPr>
          <w:rFonts w:cs="Arial"/>
          <w:bCs/>
          <w:spacing w:val="1"/>
          <w:sz w:val="24"/>
          <w:szCs w:val="24"/>
        </w:rPr>
      </w:pPr>
      <w:r w:rsidRPr="00447FC0">
        <w:rPr>
          <w:rFonts w:cs="Arial"/>
          <w:bCs/>
          <w:spacing w:val="1"/>
          <w:sz w:val="24"/>
          <w:szCs w:val="24"/>
        </w:rPr>
        <w:t xml:space="preserve">En efecto, el objeto de las solicitudes formuladas por el promovente consistía en obtener oportunamente la información necesaria para ejercer las atribuciones inherentes a su cargo de regidor, particularmente las relacionadas con las funciones de vigilancia, deliberación y fiscalización del </w:t>
      </w:r>
      <w:r w:rsidRPr="002956F9">
        <w:rPr>
          <w:rFonts w:cs="Arial"/>
          <w:bCs/>
          <w:i/>
          <w:iCs/>
          <w:spacing w:val="1"/>
          <w:sz w:val="24"/>
          <w:szCs w:val="24"/>
        </w:rPr>
        <w:t>Ayuntamiento</w:t>
      </w:r>
      <w:r w:rsidRPr="00447FC0">
        <w:rPr>
          <w:rFonts w:cs="Arial"/>
          <w:bCs/>
          <w:spacing w:val="1"/>
          <w:sz w:val="24"/>
          <w:szCs w:val="24"/>
        </w:rPr>
        <w:t xml:space="preserve">; por ello, el cumplimiento sólo puede estimarse satisfecho cuando la documentación se pone, por parte de la responsable, efectivamente a disposición del integrante del </w:t>
      </w:r>
      <w:r w:rsidRPr="00447FC0">
        <w:rPr>
          <w:rFonts w:cs="Arial"/>
          <w:bCs/>
          <w:i/>
          <w:iCs/>
          <w:spacing w:val="1"/>
          <w:sz w:val="24"/>
          <w:szCs w:val="24"/>
        </w:rPr>
        <w:t>Cabildo</w:t>
      </w:r>
      <w:r w:rsidRPr="00447FC0">
        <w:rPr>
          <w:rFonts w:cs="Arial"/>
          <w:bCs/>
          <w:spacing w:val="1"/>
          <w:sz w:val="24"/>
          <w:szCs w:val="24"/>
        </w:rPr>
        <w:t xml:space="preserve"> que la requirió</w:t>
      </w:r>
      <w:r w:rsidR="00CE350B" w:rsidRPr="00447FC0">
        <w:rPr>
          <w:rFonts w:cs="Arial"/>
          <w:bCs/>
          <w:spacing w:val="1"/>
          <w:sz w:val="24"/>
          <w:szCs w:val="24"/>
        </w:rPr>
        <w:t>, situación que, hasta este momento, no ha acontecido</w:t>
      </w:r>
      <w:r w:rsidRPr="00447FC0">
        <w:rPr>
          <w:rFonts w:cs="Arial"/>
          <w:bCs/>
          <w:spacing w:val="1"/>
          <w:sz w:val="24"/>
          <w:szCs w:val="24"/>
        </w:rPr>
        <w:t>.</w:t>
      </w:r>
    </w:p>
    <w:p w14:paraId="22A027C9" w14:textId="77777777" w:rsidR="00DA5827" w:rsidRPr="00447FC0" w:rsidRDefault="00DA5827" w:rsidP="00223F4C">
      <w:pPr>
        <w:suppressAutoHyphens w:val="0"/>
        <w:autoSpaceDN/>
        <w:spacing w:before="100" w:beforeAutospacing="1" w:after="100" w:afterAutospacing="1" w:line="360" w:lineRule="auto"/>
        <w:contextualSpacing/>
        <w:jc w:val="both"/>
        <w:textAlignment w:val="auto"/>
        <w:rPr>
          <w:rFonts w:cs="Arial"/>
          <w:bCs/>
          <w:spacing w:val="1"/>
          <w:sz w:val="24"/>
          <w:szCs w:val="24"/>
        </w:rPr>
      </w:pPr>
    </w:p>
    <w:p w14:paraId="77FD4217" w14:textId="2AB752A8" w:rsidR="00284169" w:rsidRPr="00447FC0" w:rsidRDefault="00284169" w:rsidP="00284169">
      <w:pPr>
        <w:suppressAutoHyphens w:val="0"/>
        <w:autoSpaceDN/>
        <w:spacing w:before="100" w:beforeAutospacing="1" w:after="100" w:afterAutospacing="1" w:line="360" w:lineRule="auto"/>
        <w:contextualSpacing/>
        <w:jc w:val="both"/>
        <w:textAlignment w:val="auto"/>
        <w:rPr>
          <w:rFonts w:cs="Arial"/>
          <w:bCs/>
          <w:spacing w:val="1"/>
          <w:sz w:val="24"/>
          <w:szCs w:val="24"/>
        </w:rPr>
      </w:pPr>
      <w:r w:rsidRPr="00447FC0">
        <w:rPr>
          <w:rFonts w:cs="Arial"/>
          <w:bCs/>
          <w:spacing w:val="1"/>
          <w:sz w:val="24"/>
          <w:szCs w:val="24"/>
        </w:rPr>
        <w:lastRenderedPageBreak/>
        <w:t xml:space="preserve">En el caso concreto, aun cuando las autoridades responsables anexaron, como ya se señaló, al informe circunstanciado las copias certificadas de la documentación solicitada, no existe hasta el momento, constancia de que ésta hubiera sido entregada al </w:t>
      </w:r>
      <w:r w:rsidRPr="00447FC0">
        <w:rPr>
          <w:rFonts w:cs="Arial"/>
          <w:bCs/>
          <w:i/>
          <w:iCs/>
          <w:spacing w:val="1"/>
          <w:sz w:val="24"/>
          <w:szCs w:val="24"/>
        </w:rPr>
        <w:t>actor</w:t>
      </w:r>
      <w:r w:rsidRPr="00447FC0">
        <w:rPr>
          <w:rFonts w:cs="Arial"/>
          <w:bCs/>
          <w:spacing w:val="1"/>
          <w:sz w:val="24"/>
          <w:szCs w:val="24"/>
        </w:rPr>
        <w:t>.</w:t>
      </w:r>
    </w:p>
    <w:p w14:paraId="2C845D06" w14:textId="77777777" w:rsidR="00075A9E" w:rsidRPr="00447FC0" w:rsidRDefault="00075A9E" w:rsidP="00284169">
      <w:pPr>
        <w:suppressAutoHyphens w:val="0"/>
        <w:autoSpaceDN/>
        <w:spacing w:before="100" w:beforeAutospacing="1" w:after="100" w:afterAutospacing="1" w:line="360" w:lineRule="auto"/>
        <w:contextualSpacing/>
        <w:jc w:val="both"/>
        <w:textAlignment w:val="auto"/>
        <w:rPr>
          <w:rFonts w:cs="Arial"/>
          <w:bCs/>
          <w:spacing w:val="1"/>
          <w:sz w:val="24"/>
          <w:szCs w:val="24"/>
        </w:rPr>
      </w:pPr>
    </w:p>
    <w:p w14:paraId="13BB56C6" w14:textId="586745AC" w:rsidR="00075A9E" w:rsidRPr="00447FC0" w:rsidRDefault="00075A9E" w:rsidP="00075A9E">
      <w:pPr>
        <w:suppressAutoHyphens w:val="0"/>
        <w:autoSpaceDN/>
        <w:spacing w:before="100" w:beforeAutospacing="1" w:after="100" w:afterAutospacing="1" w:line="360" w:lineRule="auto"/>
        <w:contextualSpacing/>
        <w:jc w:val="both"/>
        <w:textAlignment w:val="auto"/>
        <w:rPr>
          <w:rFonts w:cs="Arial"/>
          <w:bCs/>
          <w:spacing w:val="1"/>
          <w:sz w:val="24"/>
          <w:szCs w:val="24"/>
        </w:rPr>
      </w:pPr>
      <w:r w:rsidRPr="00447FC0">
        <w:rPr>
          <w:rFonts w:cs="Arial"/>
          <w:bCs/>
          <w:spacing w:val="1"/>
          <w:sz w:val="24"/>
          <w:szCs w:val="24"/>
        </w:rPr>
        <w:t xml:space="preserve">La obligación prevista en </w:t>
      </w:r>
      <w:r w:rsidR="001D098C" w:rsidRPr="00447FC0">
        <w:rPr>
          <w:rFonts w:cs="Arial"/>
          <w:bCs/>
          <w:spacing w:val="1"/>
          <w:sz w:val="24"/>
          <w:szCs w:val="24"/>
        </w:rPr>
        <w:t>el artículo 23 de la</w:t>
      </w:r>
      <w:r w:rsidR="001D098C" w:rsidRPr="00447FC0">
        <w:rPr>
          <w:rFonts w:cs="Arial"/>
          <w:bCs/>
          <w:i/>
          <w:iCs/>
          <w:spacing w:val="1"/>
          <w:sz w:val="24"/>
          <w:szCs w:val="24"/>
        </w:rPr>
        <w:t xml:space="preserve"> Ley de Justicia Electoral</w:t>
      </w:r>
      <w:r w:rsidRPr="00447FC0">
        <w:rPr>
          <w:rFonts w:cs="Arial"/>
          <w:bCs/>
          <w:spacing w:val="1"/>
          <w:sz w:val="24"/>
          <w:szCs w:val="24"/>
        </w:rPr>
        <w:t xml:space="preserve"> de remitir las constancias relacionadas con el acto impugnado al rendir el informe circunstanciado constituye una carga procesal encaminada a integrar debidamente el expediente jurisdiccional; sin embargo, dicha obligación es distinta e independiente del deber sustantivo que tienen las autoridades municipales de atender las solicitudes de información formuladas por los integrantes del </w:t>
      </w:r>
      <w:r w:rsidRPr="008A63FB">
        <w:rPr>
          <w:rFonts w:cs="Arial"/>
          <w:bCs/>
          <w:i/>
          <w:iCs/>
          <w:spacing w:val="1"/>
          <w:sz w:val="24"/>
          <w:szCs w:val="24"/>
          <w:u w:val="single"/>
        </w:rPr>
        <w:t>Ayuntamiento</w:t>
      </w:r>
      <w:r w:rsidRPr="00447FC0">
        <w:rPr>
          <w:rFonts w:cs="Arial"/>
          <w:bCs/>
          <w:spacing w:val="1"/>
          <w:sz w:val="24"/>
          <w:szCs w:val="24"/>
        </w:rPr>
        <w:t xml:space="preserve"> en ejercicio de las atribuciones inherentes al cargo.</w:t>
      </w:r>
    </w:p>
    <w:p w14:paraId="14FCB72A" w14:textId="77777777" w:rsidR="00075A9E" w:rsidRPr="00447FC0" w:rsidRDefault="00075A9E" w:rsidP="00075A9E">
      <w:pPr>
        <w:suppressAutoHyphens w:val="0"/>
        <w:autoSpaceDN/>
        <w:spacing w:before="100" w:beforeAutospacing="1" w:after="100" w:afterAutospacing="1" w:line="360" w:lineRule="auto"/>
        <w:contextualSpacing/>
        <w:jc w:val="both"/>
        <w:textAlignment w:val="auto"/>
        <w:rPr>
          <w:rFonts w:cs="Arial"/>
          <w:bCs/>
          <w:spacing w:val="1"/>
          <w:sz w:val="24"/>
          <w:szCs w:val="24"/>
        </w:rPr>
      </w:pPr>
    </w:p>
    <w:p w14:paraId="093C3554" w14:textId="3E0B8BFF" w:rsidR="00075A9E" w:rsidRPr="00447FC0" w:rsidRDefault="00075A9E" w:rsidP="00075A9E">
      <w:pPr>
        <w:suppressAutoHyphens w:val="0"/>
        <w:autoSpaceDN/>
        <w:spacing w:before="100" w:beforeAutospacing="1" w:after="100" w:afterAutospacing="1" w:line="360" w:lineRule="auto"/>
        <w:contextualSpacing/>
        <w:jc w:val="both"/>
        <w:textAlignment w:val="auto"/>
        <w:rPr>
          <w:rFonts w:cs="Arial"/>
          <w:bCs/>
          <w:spacing w:val="1"/>
          <w:sz w:val="24"/>
          <w:szCs w:val="24"/>
        </w:rPr>
      </w:pPr>
      <w:r w:rsidRPr="00447FC0">
        <w:rPr>
          <w:rFonts w:cs="Arial"/>
          <w:bCs/>
          <w:spacing w:val="1"/>
          <w:sz w:val="24"/>
          <w:szCs w:val="24"/>
        </w:rPr>
        <w:t>En consecuencia, el cumplimiento de la primera no extingue ni sustituye el cumplimiento de la segunda.</w:t>
      </w:r>
    </w:p>
    <w:p w14:paraId="49DD6E95" w14:textId="77777777" w:rsidR="00284169" w:rsidRPr="00447FC0" w:rsidRDefault="00284169" w:rsidP="00284169">
      <w:pPr>
        <w:suppressAutoHyphens w:val="0"/>
        <w:autoSpaceDN/>
        <w:spacing w:before="100" w:beforeAutospacing="1" w:after="100" w:afterAutospacing="1" w:line="360" w:lineRule="auto"/>
        <w:contextualSpacing/>
        <w:jc w:val="both"/>
        <w:textAlignment w:val="auto"/>
        <w:rPr>
          <w:rFonts w:cs="Arial"/>
          <w:bCs/>
          <w:spacing w:val="1"/>
          <w:sz w:val="24"/>
          <w:szCs w:val="24"/>
        </w:rPr>
      </w:pPr>
    </w:p>
    <w:p w14:paraId="562638B9" w14:textId="30D172CD" w:rsidR="00A15BB1" w:rsidRPr="00447FC0" w:rsidRDefault="00284169" w:rsidP="00284169">
      <w:pPr>
        <w:suppressAutoHyphens w:val="0"/>
        <w:autoSpaceDN/>
        <w:spacing w:before="100" w:beforeAutospacing="1" w:after="100" w:afterAutospacing="1" w:line="360" w:lineRule="auto"/>
        <w:contextualSpacing/>
        <w:jc w:val="both"/>
        <w:textAlignment w:val="auto"/>
        <w:rPr>
          <w:rFonts w:cs="Arial"/>
          <w:bCs/>
          <w:spacing w:val="1"/>
          <w:sz w:val="24"/>
          <w:szCs w:val="24"/>
        </w:rPr>
      </w:pPr>
      <w:r w:rsidRPr="00447FC0">
        <w:rPr>
          <w:rFonts w:cs="Arial"/>
          <w:bCs/>
          <w:spacing w:val="1"/>
          <w:sz w:val="24"/>
          <w:szCs w:val="24"/>
        </w:rPr>
        <w:t xml:space="preserve">Por tanto, esa actuación únicamente acredita que este </w:t>
      </w:r>
      <w:r w:rsidRPr="00447FC0">
        <w:rPr>
          <w:rFonts w:cs="Arial"/>
          <w:bCs/>
          <w:i/>
          <w:iCs/>
          <w:spacing w:val="1"/>
          <w:sz w:val="24"/>
          <w:szCs w:val="24"/>
        </w:rPr>
        <w:t>Tribunal Electoral</w:t>
      </w:r>
      <w:r w:rsidRPr="00447FC0">
        <w:rPr>
          <w:rFonts w:cs="Arial"/>
          <w:bCs/>
          <w:spacing w:val="1"/>
          <w:sz w:val="24"/>
          <w:szCs w:val="24"/>
        </w:rPr>
        <w:t xml:space="preserve"> cuenta</w:t>
      </w:r>
      <w:r w:rsidR="00311BC5" w:rsidRPr="00447FC0">
        <w:rPr>
          <w:rFonts w:cs="Arial"/>
          <w:bCs/>
          <w:spacing w:val="1"/>
          <w:sz w:val="24"/>
          <w:szCs w:val="24"/>
        </w:rPr>
        <w:t>, en este momento,</w:t>
      </w:r>
      <w:r w:rsidRPr="00447FC0">
        <w:rPr>
          <w:rFonts w:cs="Arial"/>
          <w:bCs/>
          <w:spacing w:val="1"/>
          <w:sz w:val="24"/>
          <w:szCs w:val="24"/>
        </w:rPr>
        <w:t xml:space="preserve"> con los documentos para resolver el </w:t>
      </w:r>
      <w:r w:rsidRPr="002956F9">
        <w:rPr>
          <w:rFonts w:cs="Arial"/>
          <w:bCs/>
          <w:i/>
          <w:iCs/>
          <w:spacing w:val="1"/>
          <w:sz w:val="24"/>
          <w:szCs w:val="24"/>
        </w:rPr>
        <w:t>juicio</w:t>
      </w:r>
      <w:r w:rsidR="00C05504" w:rsidRPr="002956F9">
        <w:rPr>
          <w:rFonts w:cs="Arial"/>
          <w:bCs/>
          <w:i/>
          <w:iCs/>
          <w:spacing w:val="1"/>
          <w:sz w:val="24"/>
          <w:szCs w:val="24"/>
        </w:rPr>
        <w:t xml:space="preserve"> de la ciudadanía</w:t>
      </w:r>
      <w:r w:rsidRPr="00447FC0">
        <w:rPr>
          <w:rFonts w:cs="Arial"/>
          <w:bCs/>
          <w:spacing w:val="1"/>
          <w:sz w:val="24"/>
          <w:szCs w:val="24"/>
        </w:rPr>
        <w:t xml:space="preserve">, pero no demuestra que </w:t>
      </w:r>
      <w:r w:rsidR="00D141DD" w:rsidRPr="00447FC0">
        <w:rPr>
          <w:rFonts w:cs="Arial"/>
          <w:bCs/>
          <w:spacing w:val="1"/>
          <w:sz w:val="24"/>
          <w:szCs w:val="24"/>
        </w:rPr>
        <w:t xml:space="preserve">la </w:t>
      </w:r>
      <w:r w:rsidR="00D141DD" w:rsidRPr="00447FC0">
        <w:rPr>
          <w:rFonts w:cs="Arial"/>
          <w:bCs/>
          <w:i/>
          <w:iCs/>
          <w:spacing w:val="1"/>
          <w:sz w:val="24"/>
          <w:szCs w:val="24"/>
        </w:rPr>
        <w:t>parte actora</w:t>
      </w:r>
      <w:r w:rsidRPr="00447FC0">
        <w:rPr>
          <w:rFonts w:cs="Arial"/>
          <w:bCs/>
          <w:spacing w:val="1"/>
          <w:sz w:val="24"/>
          <w:szCs w:val="24"/>
        </w:rPr>
        <w:t xml:space="preserve"> hubiera podido utilizarlos para ejercer sus funciones. </w:t>
      </w:r>
    </w:p>
    <w:p w14:paraId="22317A72" w14:textId="77777777" w:rsidR="00A15BB1" w:rsidRPr="00447FC0" w:rsidRDefault="00A15BB1" w:rsidP="00284169">
      <w:pPr>
        <w:suppressAutoHyphens w:val="0"/>
        <w:autoSpaceDN/>
        <w:spacing w:before="100" w:beforeAutospacing="1" w:after="100" w:afterAutospacing="1" w:line="360" w:lineRule="auto"/>
        <w:contextualSpacing/>
        <w:jc w:val="both"/>
        <w:textAlignment w:val="auto"/>
        <w:rPr>
          <w:rFonts w:cs="Arial"/>
          <w:bCs/>
          <w:spacing w:val="1"/>
          <w:sz w:val="24"/>
          <w:szCs w:val="24"/>
        </w:rPr>
      </w:pPr>
    </w:p>
    <w:p w14:paraId="1949D86D" w14:textId="135AEC8C" w:rsidR="00A37C5E" w:rsidRPr="00447FC0" w:rsidRDefault="00284169" w:rsidP="00284169">
      <w:pPr>
        <w:suppressAutoHyphens w:val="0"/>
        <w:autoSpaceDN/>
        <w:spacing w:before="100" w:beforeAutospacing="1" w:after="100" w:afterAutospacing="1" w:line="360" w:lineRule="auto"/>
        <w:contextualSpacing/>
        <w:jc w:val="both"/>
        <w:textAlignment w:val="auto"/>
        <w:rPr>
          <w:rFonts w:cs="Arial"/>
          <w:bCs/>
          <w:spacing w:val="1"/>
          <w:sz w:val="24"/>
          <w:szCs w:val="24"/>
        </w:rPr>
      </w:pPr>
      <w:r w:rsidRPr="00447FC0">
        <w:rPr>
          <w:rFonts w:cs="Arial"/>
          <w:bCs/>
          <w:spacing w:val="1"/>
          <w:sz w:val="24"/>
          <w:szCs w:val="24"/>
        </w:rPr>
        <w:t>De ahí que la omisión reclamada subsiste</w:t>
      </w:r>
      <w:r w:rsidR="00697564" w:rsidRPr="00447FC0">
        <w:rPr>
          <w:rFonts w:cs="Arial"/>
          <w:bCs/>
          <w:spacing w:val="1"/>
          <w:sz w:val="24"/>
          <w:szCs w:val="24"/>
        </w:rPr>
        <w:t xml:space="preserve"> y, en ese sentido, la violación a los derechos político-electorales de la </w:t>
      </w:r>
      <w:r w:rsidR="00697564" w:rsidRPr="00447FC0">
        <w:rPr>
          <w:rFonts w:cs="Arial"/>
          <w:bCs/>
          <w:i/>
          <w:iCs/>
          <w:spacing w:val="1"/>
          <w:sz w:val="24"/>
          <w:szCs w:val="24"/>
        </w:rPr>
        <w:t>parte actora</w:t>
      </w:r>
      <w:r w:rsidR="00697564" w:rsidRPr="00447FC0">
        <w:rPr>
          <w:rFonts w:cs="Arial"/>
          <w:sz w:val="24"/>
          <w:szCs w:val="24"/>
        </w:rPr>
        <w:t>, en su vertiente del ejercicio del cargo</w:t>
      </w:r>
      <w:r w:rsidRPr="00447FC0">
        <w:rPr>
          <w:rFonts w:cs="Arial"/>
          <w:sz w:val="24"/>
          <w:szCs w:val="24"/>
        </w:rPr>
        <w:t>.</w:t>
      </w:r>
    </w:p>
    <w:p w14:paraId="5F338528" w14:textId="77777777" w:rsidR="00A15BB1" w:rsidRPr="00447FC0" w:rsidRDefault="00A15BB1" w:rsidP="00284169">
      <w:pPr>
        <w:suppressAutoHyphens w:val="0"/>
        <w:autoSpaceDN/>
        <w:spacing w:before="100" w:beforeAutospacing="1" w:after="100" w:afterAutospacing="1" w:line="360" w:lineRule="auto"/>
        <w:contextualSpacing/>
        <w:jc w:val="both"/>
        <w:textAlignment w:val="auto"/>
        <w:rPr>
          <w:rFonts w:cs="Arial"/>
          <w:bCs/>
          <w:spacing w:val="1"/>
          <w:sz w:val="24"/>
          <w:szCs w:val="24"/>
        </w:rPr>
      </w:pPr>
    </w:p>
    <w:p w14:paraId="401DF964" w14:textId="65CBFFC4" w:rsidR="00A15BB1" w:rsidRPr="00447FC0" w:rsidRDefault="00A15BB1" w:rsidP="00284169">
      <w:pPr>
        <w:suppressAutoHyphens w:val="0"/>
        <w:autoSpaceDN/>
        <w:spacing w:before="100" w:beforeAutospacing="1" w:after="100" w:afterAutospacing="1" w:line="360" w:lineRule="auto"/>
        <w:contextualSpacing/>
        <w:jc w:val="both"/>
        <w:textAlignment w:val="auto"/>
        <w:rPr>
          <w:rFonts w:cs="Arial"/>
          <w:sz w:val="24"/>
          <w:szCs w:val="24"/>
        </w:rPr>
      </w:pPr>
      <w:r w:rsidRPr="00447FC0">
        <w:rPr>
          <w:rFonts w:cs="Arial"/>
          <w:bCs/>
          <w:spacing w:val="1"/>
          <w:sz w:val="24"/>
          <w:szCs w:val="24"/>
        </w:rPr>
        <w:t xml:space="preserve">Por otro lado, el </w:t>
      </w:r>
      <w:r w:rsidRPr="002956F9">
        <w:rPr>
          <w:rFonts w:cs="Arial"/>
          <w:b/>
          <w:spacing w:val="1"/>
          <w:sz w:val="24"/>
          <w:szCs w:val="24"/>
        </w:rPr>
        <w:t>segundo agravio</w:t>
      </w:r>
      <w:r w:rsidRPr="00447FC0">
        <w:rPr>
          <w:rFonts w:cs="Arial"/>
          <w:bCs/>
          <w:spacing w:val="1"/>
          <w:sz w:val="24"/>
          <w:szCs w:val="24"/>
        </w:rPr>
        <w:t xml:space="preserve"> formulado por la </w:t>
      </w:r>
      <w:r w:rsidRPr="00447FC0">
        <w:rPr>
          <w:rFonts w:cs="Arial"/>
          <w:bCs/>
          <w:i/>
          <w:iCs/>
          <w:spacing w:val="1"/>
          <w:sz w:val="24"/>
          <w:szCs w:val="24"/>
        </w:rPr>
        <w:t>parte actora</w:t>
      </w:r>
      <w:r w:rsidRPr="00447FC0">
        <w:rPr>
          <w:rFonts w:cs="Arial"/>
          <w:bCs/>
          <w:spacing w:val="1"/>
          <w:sz w:val="24"/>
          <w:szCs w:val="24"/>
        </w:rPr>
        <w:t xml:space="preserve">, en el que sostiene </w:t>
      </w:r>
      <w:r w:rsidR="005B31F3" w:rsidRPr="00447FC0">
        <w:rPr>
          <w:rFonts w:cs="Arial"/>
          <w:bCs/>
          <w:spacing w:val="1"/>
          <w:sz w:val="24"/>
          <w:szCs w:val="24"/>
        </w:rPr>
        <w:t xml:space="preserve">que, en el presente caso, existe una </w:t>
      </w:r>
      <w:r w:rsidR="005B31F3" w:rsidRPr="00447FC0">
        <w:rPr>
          <w:rFonts w:cs="Arial"/>
          <w:sz w:val="24"/>
          <w:szCs w:val="24"/>
        </w:rPr>
        <w:t xml:space="preserve">violación a los principios de certeza, legalidad y publicidad en la integración de las actas de </w:t>
      </w:r>
      <w:r w:rsidR="005B31F3" w:rsidRPr="00447FC0">
        <w:rPr>
          <w:rFonts w:cs="Arial"/>
          <w:i/>
          <w:iCs/>
          <w:sz w:val="24"/>
          <w:szCs w:val="24"/>
        </w:rPr>
        <w:t>Cabildo</w:t>
      </w:r>
      <w:r w:rsidR="005B31F3" w:rsidRPr="00447FC0">
        <w:rPr>
          <w:rFonts w:cs="Arial"/>
          <w:sz w:val="24"/>
          <w:szCs w:val="24"/>
        </w:rPr>
        <w:t xml:space="preserve">, resulta </w:t>
      </w:r>
      <w:r w:rsidR="005B31F3" w:rsidRPr="00447FC0">
        <w:rPr>
          <w:rFonts w:cs="Arial"/>
          <w:b/>
          <w:bCs/>
          <w:sz w:val="24"/>
          <w:szCs w:val="24"/>
        </w:rPr>
        <w:t>infundado</w:t>
      </w:r>
      <w:r w:rsidR="005B31F3" w:rsidRPr="00447FC0">
        <w:rPr>
          <w:rFonts w:cs="Arial"/>
          <w:sz w:val="24"/>
          <w:szCs w:val="24"/>
        </w:rPr>
        <w:t>, tal y como se explica a continuación.</w:t>
      </w:r>
    </w:p>
    <w:p w14:paraId="0843786C" w14:textId="77777777" w:rsidR="005B31F3" w:rsidRPr="00447FC0" w:rsidRDefault="005B31F3" w:rsidP="00284169">
      <w:pPr>
        <w:suppressAutoHyphens w:val="0"/>
        <w:autoSpaceDN/>
        <w:spacing w:before="100" w:beforeAutospacing="1" w:after="100" w:afterAutospacing="1" w:line="360" w:lineRule="auto"/>
        <w:contextualSpacing/>
        <w:jc w:val="both"/>
        <w:textAlignment w:val="auto"/>
        <w:rPr>
          <w:rFonts w:cs="Arial"/>
          <w:sz w:val="24"/>
          <w:szCs w:val="24"/>
        </w:rPr>
      </w:pPr>
    </w:p>
    <w:p w14:paraId="0E855A3E" w14:textId="19905933" w:rsidR="000337FB" w:rsidRPr="00447FC0" w:rsidRDefault="005B31F3" w:rsidP="000337FB">
      <w:pPr>
        <w:spacing w:line="360" w:lineRule="auto"/>
        <w:jc w:val="both"/>
        <w:rPr>
          <w:rFonts w:cs="Arial"/>
          <w:sz w:val="24"/>
          <w:szCs w:val="24"/>
        </w:rPr>
      </w:pPr>
      <w:r w:rsidRPr="00447FC0">
        <w:rPr>
          <w:rFonts w:cs="Arial"/>
          <w:sz w:val="24"/>
          <w:szCs w:val="24"/>
        </w:rPr>
        <w:t xml:space="preserve">El </w:t>
      </w:r>
      <w:r w:rsidRPr="00447FC0">
        <w:rPr>
          <w:rFonts w:cs="Arial"/>
          <w:i/>
          <w:iCs/>
          <w:sz w:val="24"/>
          <w:szCs w:val="24"/>
        </w:rPr>
        <w:t>actor</w:t>
      </w:r>
      <w:r w:rsidRPr="00447FC0">
        <w:rPr>
          <w:rFonts w:cs="Arial"/>
          <w:sz w:val="24"/>
          <w:szCs w:val="24"/>
        </w:rPr>
        <w:t xml:space="preserve"> alega</w:t>
      </w:r>
      <w:r w:rsidR="00480B9F">
        <w:rPr>
          <w:rFonts w:cs="Arial"/>
          <w:sz w:val="24"/>
          <w:szCs w:val="24"/>
        </w:rPr>
        <w:t>,</w:t>
      </w:r>
      <w:r w:rsidR="000337FB" w:rsidRPr="00447FC0">
        <w:rPr>
          <w:rFonts w:cs="Arial"/>
          <w:sz w:val="24"/>
          <w:szCs w:val="24"/>
        </w:rPr>
        <w:t xml:space="preserve"> en esencia</w:t>
      </w:r>
      <w:r w:rsidR="00480B9F">
        <w:rPr>
          <w:rFonts w:cs="Arial"/>
          <w:sz w:val="24"/>
          <w:szCs w:val="24"/>
        </w:rPr>
        <w:t>,</w:t>
      </w:r>
      <w:r w:rsidR="000337FB" w:rsidRPr="00447FC0">
        <w:rPr>
          <w:rFonts w:cs="Arial"/>
          <w:sz w:val="24"/>
          <w:szCs w:val="24"/>
        </w:rPr>
        <w:t xml:space="preserve"> que </w:t>
      </w:r>
      <w:r w:rsidR="003630AC" w:rsidRPr="00447FC0">
        <w:rPr>
          <w:rFonts w:cs="Arial"/>
          <w:sz w:val="24"/>
          <w:szCs w:val="24"/>
        </w:rPr>
        <w:t xml:space="preserve">las </w:t>
      </w:r>
      <w:r w:rsidR="000337FB" w:rsidRPr="00447FC0">
        <w:rPr>
          <w:rFonts w:cs="Arial"/>
          <w:sz w:val="24"/>
          <w:szCs w:val="24"/>
        </w:rPr>
        <w:t>actas de sesi</w:t>
      </w:r>
      <w:r w:rsidR="00272447" w:rsidRPr="00447FC0">
        <w:rPr>
          <w:rFonts w:cs="Arial"/>
          <w:sz w:val="24"/>
          <w:szCs w:val="24"/>
        </w:rPr>
        <w:t>ón</w:t>
      </w:r>
      <w:r w:rsidR="000337FB" w:rsidRPr="00447FC0">
        <w:rPr>
          <w:rFonts w:cs="Arial"/>
          <w:sz w:val="24"/>
          <w:szCs w:val="24"/>
        </w:rPr>
        <w:t xml:space="preserve"> de </w:t>
      </w:r>
      <w:r w:rsidR="000337FB" w:rsidRPr="00447FC0">
        <w:rPr>
          <w:rFonts w:cs="Arial"/>
          <w:i/>
          <w:iCs/>
          <w:sz w:val="24"/>
          <w:szCs w:val="24"/>
        </w:rPr>
        <w:t>Cabildo</w:t>
      </w:r>
      <w:r w:rsidR="000337FB" w:rsidRPr="00447FC0">
        <w:rPr>
          <w:rFonts w:cs="Arial"/>
          <w:sz w:val="24"/>
          <w:szCs w:val="24"/>
        </w:rPr>
        <w:t xml:space="preserve"> </w:t>
      </w:r>
      <w:r w:rsidR="00272447" w:rsidRPr="00447FC0">
        <w:rPr>
          <w:rFonts w:cs="Arial"/>
          <w:sz w:val="24"/>
          <w:szCs w:val="24"/>
        </w:rPr>
        <w:t xml:space="preserve">6, 7, 10 y 11 </w:t>
      </w:r>
      <w:r w:rsidR="000337FB" w:rsidRPr="00447FC0">
        <w:rPr>
          <w:rFonts w:cs="Arial"/>
          <w:sz w:val="24"/>
          <w:szCs w:val="24"/>
        </w:rPr>
        <w:t>no han sido debidamente firmadas ni formalizadas conforme a l</w:t>
      </w:r>
      <w:r w:rsidR="00212235" w:rsidRPr="00447FC0">
        <w:rPr>
          <w:rFonts w:cs="Arial"/>
          <w:sz w:val="24"/>
          <w:szCs w:val="24"/>
        </w:rPr>
        <w:t xml:space="preserve">o dispuesto en el artículo 54 del Reglamento que regula las Sesiones del </w:t>
      </w:r>
      <w:r w:rsidR="00D141DD" w:rsidRPr="00447FC0">
        <w:rPr>
          <w:rFonts w:cs="Arial"/>
          <w:i/>
          <w:iCs/>
          <w:sz w:val="24"/>
          <w:szCs w:val="24"/>
        </w:rPr>
        <w:t>C</w:t>
      </w:r>
      <w:r w:rsidR="00212235" w:rsidRPr="00447FC0">
        <w:rPr>
          <w:rFonts w:cs="Arial"/>
          <w:i/>
          <w:iCs/>
          <w:sz w:val="24"/>
          <w:szCs w:val="24"/>
        </w:rPr>
        <w:t>abildo</w:t>
      </w:r>
      <w:r w:rsidR="000337FB" w:rsidRPr="00447FC0">
        <w:rPr>
          <w:rFonts w:cs="Arial"/>
          <w:sz w:val="24"/>
          <w:szCs w:val="24"/>
        </w:rPr>
        <w:t>, lo que genera incertidumbre respecto del contenido de los acuerdos adoptados y de las incidencias ocurridas durante las sesiones.</w:t>
      </w:r>
    </w:p>
    <w:p w14:paraId="2CE3ACEE" w14:textId="77777777" w:rsidR="000337FB" w:rsidRPr="00447FC0" w:rsidRDefault="000337FB" w:rsidP="000337FB">
      <w:pPr>
        <w:spacing w:line="360" w:lineRule="auto"/>
        <w:jc w:val="both"/>
        <w:rPr>
          <w:rFonts w:cs="Arial"/>
          <w:sz w:val="24"/>
          <w:szCs w:val="24"/>
        </w:rPr>
      </w:pPr>
    </w:p>
    <w:p w14:paraId="10B56175" w14:textId="356DE6FA" w:rsidR="005B31F3" w:rsidRPr="00447FC0" w:rsidRDefault="000337FB" w:rsidP="000337FB">
      <w:pPr>
        <w:suppressAutoHyphens w:val="0"/>
        <w:autoSpaceDN/>
        <w:spacing w:before="100" w:beforeAutospacing="1" w:after="100" w:afterAutospacing="1" w:line="360" w:lineRule="auto"/>
        <w:contextualSpacing/>
        <w:jc w:val="both"/>
        <w:textAlignment w:val="auto"/>
        <w:rPr>
          <w:rFonts w:cs="Arial"/>
          <w:bCs/>
          <w:spacing w:val="1"/>
          <w:sz w:val="24"/>
          <w:szCs w:val="24"/>
        </w:rPr>
      </w:pPr>
      <w:r w:rsidRPr="00447FC0">
        <w:rPr>
          <w:rFonts w:cs="Arial"/>
          <w:sz w:val="24"/>
          <w:szCs w:val="24"/>
        </w:rPr>
        <w:lastRenderedPageBreak/>
        <w:t xml:space="preserve">A juicio del promovente, esta situación impide verificar el cumplimiento de las obligaciones del Presidente Municipal y obstaculiza el ejercicio de sus facultades de control y fiscalización, además de impedir la eventual aplicación de las consecuencias reglamentarias derivadas de las ausencias injustificadas de integrantes del </w:t>
      </w:r>
      <w:r w:rsidRPr="00447FC0">
        <w:rPr>
          <w:rFonts w:cs="Arial"/>
          <w:i/>
          <w:iCs/>
          <w:sz w:val="24"/>
          <w:szCs w:val="24"/>
        </w:rPr>
        <w:t>Cabildo</w:t>
      </w:r>
      <w:r w:rsidRPr="00447FC0">
        <w:rPr>
          <w:rFonts w:cs="Arial"/>
          <w:sz w:val="24"/>
          <w:szCs w:val="24"/>
        </w:rPr>
        <w:t>.</w:t>
      </w:r>
    </w:p>
    <w:p w14:paraId="485D0243" w14:textId="77777777" w:rsidR="001A0644" w:rsidRPr="00447FC0" w:rsidRDefault="001A0644" w:rsidP="00284169">
      <w:pPr>
        <w:suppressAutoHyphens w:val="0"/>
        <w:autoSpaceDN/>
        <w:spacing w:before="100" w:beforeAutospacing="1" w:after="100" w:afterAutospacing="1" w:line="360" w:lineRule="auto"/>
        <w:contextualSpacing/>
        <w:jc w:val="both"/>
        <w:textAlignment w:val="auto"/>
        <w:rPr>
          <w:rFonts w:cs="Arial"/>
          <w:bCs/>
          <w:spacing w:val="1"/>
          <w:sz w:val="24"/>
          <w:szCs w:val="24"/>
        </w:rPr>
      </w:pPr>
    </w:p>
    <w:p w14:paraId="4F7E363F" w14:textId="23E88808" w:rsidR="001A0644" w:rsidRPr="00447FC0" w:rsidRDefault="00552668" w:rsidP="00284169">
      <w:pPr>
        <w:suppressAutoHyphens w:val="0"/>
        <w:autoSpaceDN/>
        <w:spacing w:before="100" w:beforeAutospacing="1" w:after="100" w:afterAutospacing="1" w:line="360" w:lineRule="auto"/>
        <w:contextualSpacing/>
        <w:jc w:val="both"/>
        <w:textAlignment w:val="auto"/>
        <w:rPr>
          <w:rFonts w:cs="Arial"/>
          <w:sz w:val="24"/>
          <w:szCs w:val="24"/>
        </w:rPr>
      </w:pPr>
      <w:r w:rsidRPr="00447FC0">
        <w:rPr>
          <w:rFonts w:cs="Arial"/>
          <w:bCs/>
          <w:spacing w:val="1"/>
          <w:sz w:val="24"/>
          <w:szCs w:val="24"/>
        </w:rPr>
        <w:t xml:space="preserve">Al respecto, la responsable sostiene </w:t>
      </w:r>
      <w:r w:rsidR="00E353C7" w:rsidRPr="00447FC0">
        <w:rPr>
          <w:rFonts w:cs="Arial"/>
          <w:bCs/>
          <w:spacing w:val="1"/>
          <w:sz w:val="24"/>
          <w:szCs w:val="24"/>
        </w:rPr>
        <w:t xml:space="preserve">en su informe circunstanciado que la afirmación de la </w:t>
      </w:r>
      <w:r w:rsidR="00E353C7" w:rsidRPr="00447FC0">
        <w:rPr>
          <w:rFonts w:cs="Arial"/>
          <w:bCs/>
          <w:i/>
          <w:iCs/>
          <w:spacing w:val="1"/>
          <w:sz w:val="24"/>
          <w:szCs w:val="24"/>
        </w:rPr>
        <w:t>parte actora</w:t>
      </w:r>
      <w:r w:rsidR="00E353C7" w:rsidRPr="00447FC0">
        <w:rPr>
          <w:rFonts w:cs="Arial"/>
          <w:bCs/>
          <w:spacing w:val="1"/>
          <w:sz w:val="24"/>
          <w:szCs w:val="24"/>
        </w:rPr>
        <w:t xml:space="preserve">, en el sentido de que las actas de las sesiones de </w:t>
      </w:r>
      <w:r w:rsidR="000C2769" w:rsidRPr="00447FC0">
        <w:rPr>
          <w:rFonts w:cs="Arial"/>
          <w:bCs/>
          <w:i/>
          <w:iCs/>
          <w:spacing w:val="1"/>
          <w:sz w:val="24"/>
          <w:szCs w:val="24"/>
        </w:rPr>
        <w:t>C</w:t>
      </w:r>
      <w:r w:rsidR="00E353C7" w:rsidRPr="00447FC0">
        <w:rPr>
          <w:rFonts w:cs="Arial"/>
          <w:bCs/>
          <w:i/>
          <w:iCs/>
          <w:spacing w:val="1"/>
          <w:sz w:val="24"/>
          <w:szCs w:val="24"/>
        </w:rPr>
        <w:t>abildo</w:t>
      </w:r>
      <w:r w:rsidR="00E353C7" w:rsidRPr="00447FC0">
        <w:rPr>
          <w:rFonts w:cs="Arial"/>
          <w:bCs/>
          <w:spacing w:val="1"/>
          <w:sz w:val="24"/>
          <w:szCs w:val="24"/>
        </w:rPr>
        <w:t xml:space="preserve"> </w:t>
      </w:r>
      <w:r w:rsidR="00E353C7" w:rsidRPr="00447FC0">
        <w:rPr>
          <w:rFonts w:cs="Arial"/>
          <w:sz w:val="24"/>
          <w:szCs w:val="24"/>
        </w:rPr>
        <w:t xml:space="preserve">6, 7, 10 y 11 no han sido debidamente firmadas ni formalizadas conforme a lo dispuesto en el artículo 54 del Reglamento que regula las Sesiones del </w:t>
      </w:r>
      <w:r w:rsidR="000C2769" w:rsidRPr="00447FC0">
        <w:rPr>
          <w:rFonts w:cs="Arial"/>
          <w:i/>
          <w:iCs/>
          <w:sz w:val="24"/>
          <w:szCs w:val="24"/>
        </w:rPr>
        <w:t>C</w:t>
      </w:r>
      <w:r w:rsidR="00E353C7" w:rsidRPr="00447FC0">
        <w:rPr>
          <w:rFonts w:cs="Arial"/>
          <w:i/>
          <w:iCs/>
          <w:sz w:val="24"/>
          <w:szCs w:val="24"/>
        </w:rPr>
        <w:t>abildo</w:t>
      </w:r>
      <w:r w:rsidR="00E353C7" w:rsidRPr="00447FC0">
        <w:rPr>
          <w:rFonts w:cs="Arial"/>
          <w:sz w:val="24"/>
          <w:szCs w:val="24"/>
        </w:rPr>
        <w:t xml:space="preserve"> es </w:t>
      </w:r>
      <w:r w:rsidR="0036146E" w:rsidRPr="00447FC0">
        <w:rPr>
          <w:rFonts w:cs="Arial"/>
          <w:sz w:val="24"/>
          <w:szCs w:val="24"/>
        </w:rPr>
        <w:t>inexistente</w:t>
      </w:r>
      <w:r w:rsidR="00E353C7" w:rsidRPr="00447FC0">
        <w:rPr>
          <w:rFonts w:cs="Arial"/>
          <w:sz w:val="24"/>
          <w:szCs w:val="24"/>
        </w:rPr>
        <w:t xml:space="preserve">, toda vez </w:t>
      </w:r>
      <w:r w:rsidR="00856271" w:rsidRPr="00447FC0">
        <w:rPr>
          <w:rFonts w:cs="Arial"/>
          <w:sz w:val="24"/>
          <w:szCs w:val="24"/>
        </w:rPr>
        <w:t>que</w:t>
      </w:r>
      <w:r w:rsidR="00EF5C39">
        <w:rPr>
          <w:rFonts w:cs="Arial"/>
          <w:sz w:val="24"/>
          <w:szCs w:val="24"/>
        </w:rPr>
        <w:t>,</w:t>
      </w:r>
      <w:r w:rsidR="00856271" w:rsidRPr="00447FC0">
        <w:rPr>
          <w:rFonts w:cs="Arial"/>
          <w:sz w:val="24"/>
          <w:szCs w:val="24"/>
        </w:rPr>
        <w:t xml:space="preserve"> como se desprende de las copias certificadas que </w:t>
      </w:r>
      <w:r w:rsidR="00D85386">
        <w:rPr>
          <w:rFonts w:cs="Arial"/>
          <w:sz w:val="24"/>
          <w:szCs w:val="24"/>
        </w:rPr>
        <w:t>a</w:t>
      </w:r>
      <w:r w:rsidR="00856271" w:rsidRPr="00447FC0">
        <w:rPr>
          <w:rFonts w:cs="Arial"/>
          <w:sz w:val="24"/>
          <w:szCs w:val="24"/>
        </w:rPr>
        <w:t>compaña a su informe</w:t>
      </w:r>
      <w:r w:rsidR="00961A78">
        <w:rPr>
          <w:rFonts w:cs="Arial"/>
          <w:sz w:val="24"/>
          <w:szCs w:val="24"/>
        </w:rPr>
        <w:t>,</w:t>
      </w:r>
      <w:r w:rsidR="00856271" w:rsidRPr="00447FC0">
        <w:rPr>
          <w:rFonts w:cs="Arial"/>
          <w:sz w:val="24"/>
          <w:szCs w:val="24"/>
        </w:rPr>
        <w:t xml:space="preserve"> dichas actas se encuentran debidamente firmadas por todos los integrantes del </w:t>
      </w:r>
      <w:r w:rsidR="000C2769" w:rsidRPr="00447FC0">
        <w:rPr>
          <w:rFonts w:cs="Arial"/>
          <w:i/>
          <w:iCs/>
          <w:sz w:val="24"/>
          <w:szCs w:val="24"/>
        </w:rPr>
        <w:t>C</w:t>
      </w:r>
      <w:r w:rsidR="00856271" w:rsidRPr="00447FC0">
        <w:rPr>
          <w:rFonts w:cs="Arial"/>
          <w:i/>
          <w:iCs/>
          <w:sz w:val="24"/>
          <w:szCs w:val="24"/>
        </w:rPr>
        <w:t>abildo</w:t>
      </w:r>
      <w:r w:rsidR="00856271" w:rsidRPr="00447FC0">
        <w:rPr>
          <w:rFonts w:cs="Arial"/>
          <w:sz w:val="24"/>
          <w:szCs w:val="24"/>
        </w:rPr>
        <w:t xml:space="preserve">, excepto por el </w:t>
      </w:r>
      <w:r w:rsidR="00856271" w:rsidRPr="00447FC0">
        <w:rPr>
          <w:rFonts w:cs="Arial"/>
          <w:i/>
          <w:iCs/>
          <w:sz w:val="24"/>
          <w:szCs w:val="24"/>
        </w:rPr>
        <w:t>actor</w:t>
      </w:r>
      <w:r w:rsidR="00856271" w:rsidRPr="00447FC0">
        <w:rPr>
          <w:rFonts w:cs="Arial"/>
          <w:sz w:val="24"/>
          <w:szCs w:val="24"/>
        </w:rPr>
        <w:t>, quien se ha negado sistemáticamente a firmarlas</w:t>
      </w:r>
      <w:r w:rsidR="0084384E" w:rsidRPr="00447FC0">
        <w:rPr>
          <w:rFonts w:cs="Arial"/>
          <w:sz w:val="24"/>
          <w:szCs w:val="24"/>
        </w:rPr>
        <w:t>, pese a que se le ha requerido para ello y se le han puesto a la vista para su suscripción.</w:t>
      </w:r>
    </w:p>
    <w:p w14:paraId="7DDE406B" w14:textId="77777777" w:rsidR="0084384E" w:rsidRPr="00447FC0" w:rsidRDefault="0084384E" w:rsidP="00284169">
      <w:pPr>
        <w:suppressAutoHyphens w:val="0"/>
        <w:autoSpaceDN/>
        <w:spacing w:before="100" w:beforeAutospacing="1" w:after="100" w:afterAutospacing="1" w:line="360" w:lineRule="auto"/>
        <w:contextualSpacing/>
        <w:jc w:val="both"/>
        <w:textAlignment w:val="auto"/>
        <w:rPr>
          <w:rFonts w:cs="Arial"/>
          <w:sz w:val="24"/>
          <w:szCs w:val="24"/>
        </w:rPr>
      </w:pPr>
    </w:p>
    <w:p w14:paraId="6987941E" w14:textId="2D083F1A" w:rsidR="0084384E" w:rsidRPr="00447FC0" w:rsidRDefault="0084384E" w:rsidP="00284169">
      <w:pPr>
        <w:suppressAutoHyphens w:val="0"/>
        <w:autoSpaceDN/>
        <w:spacing w:before="100" w:beforeAutospacing="1" w:after="100" w:afterAutospacing="1" w:line="360" w:lineRule="auto"/>
        <w:contextualSpacing/>
        <w:jc w:val="both"/>
        <w:textAlignment w:val="auto"/>
        <w:rPr>
          <w:rFonts w:cs="Arial"/>
          <w:sz w:val="24"/>
          <w:szCs w:val="24"/>
        </w:rPr>
      </w:pPr>
      <w:r w:rsidRPr="00447FC0">
        <w:rPr>
          <w:rFonts w:cs="Arial"/>
          <w:sz w:val="24"/>
          <w:szCs w:val="24"/>
        </w:rPr>
        <w:t>Sostiene la responsable que</w:t>
      </w:r>
      <w:r w:rsidR="00080D1C">
        <w:rPr>
          <w:rFonts w:cs="Arial"/>
          <w:sz w:val="24"/>
          <w:szCs w:val="24"/>
        </w:rPr>
        <w:t>,</w:t>
      </w:r>
      <w:r w:rsidRPr="00447FC0">
        <w:rPr>
          <w:rFonts w:cs="Arial"/>
          <w:sz w:val="24"/>
          <w:szCs w:val="24"/>
        </w:rPr>
        <w:t xml:space="preserve"> conforme con lo dispuesto en los artículos 35, 36, 37</w:t>
      </w:r>
      <w:r w:rsidR="000158D5" w:rsidRPr="00447FC0">
        <w:rPr>
          <w:rFonts w:cs="Arial"/>
          <w:sz w:val="24"/>
          <w:szCs w:val="24"/>
        </w:rPr>
        <w:t xml:space="preserve"> y 38 de la </w:t>
      </w:r>
      <w:r w:rsidR="000158D5" w:rsidRPr="002956F9">
        <w:rPr>
          <w:rFonts w:cs="Arial"/>
          <w:i/>
          <w:iCs/>
          <w:sz w:val="24"/>
          <w:szCs w:val="24"/>
        </w:rPr>
        <w:t xml:space="preserve">Ley Orgánica </w:t>
      </w:r>
      <w:r w:rsidR="00C202A3" w:rsidRPr="002956F9">
        <w:rPr>
          <w:rFonts w:cs="Arial"/>
          <w:i/>
          <w:iCs/>
          <w:sz w:val="24"/>
          <w:szCs w:val="24"/>
        </w:rPr>
        <w:t>Municipal</w:t>
      </w:r>
      <w:r w:rsidR="00C202A3" w:rsidRPr="00447FC0">
        <w:rPr>
          <w:rFonts w:cs="Arial"/>
          <w:sz w:val="24"/>
          <w:szCs w:val="24"/>
        </w:rPr>
        <w:t xml:space="preserve">, en relación con lo dispuesto en los artículos </w:t>
      </w:r>
      <w:r w:rsidR="00B008D5" w:rsidRPr="00447FC0">
        <w:rPr>
          <w:rFonts w:cs="Arial"/>
          <w:sz w:val="24"/>
          <w:szCs w:val="24"/>
        </w:rPr>
        <w:t xml:space="preserve">53, 54 y 55 del Reglamento que regula las Sesiones del </w:t>
      </w:r>
      <w:r w:rsidR="000C2769" w:rsidRPr="00447FC0">
        <w:rPr>
          <w:rFonts w:cs="Arial"/>
          <w:i/>
          <w:iCs/>
          <w:sz w:val="24"/>
          <w:szCs w:val="24"/>
        </w:rPr>
        <w:t>C</w:t>
      </w:r>
      <w:r w:rsidR="00B008D5" w:rsidRPr="00447FC0">
        <w:rPr>
          <w:rFonts w:cs="Arial"/>
          <w:i/>
          <w:iCs/>
          <w:sz w:val="24"/>
          <w:szCs w:val="24"/>
        </w:rPr>
        <w:t>abildo</w:t>
      </w:r>
      <w:r w:rsidR="00B008D5" w:rsidRPr="00447FC0">
        <w:rPr>
          <w:rFonts w:cs="Arial"/>
          <w:sz w:val="24"/>
          <w:szCs w:val="24"/>
        </w:rPr>
        <w:t>, todas las actas que se levantan con motivo de las sesiones son firmadas oportunamente</w:t>
      </w:r>
      <w:r w:rsidR="008B5E67" w:rsidRPr="00447FC0">
        <w:rPr>
          <w:rFonts w:cs="Arial"/>
          <w:sz w:val="24"/>
          <w:szCs w:val="24"/>
        </w:rPr>
        <w:t xml:space="preserve">, siempre después de ser aprobadas en la sesión posterior, por lo que no existe la omisión alegada por la </w:t>
      </w:r>
      <w:r w:rsidR="008B5E67" w:rsidRPr="00447FC0">
        <w:rPr>
          <w:rFonts w:cs="Arial"/>
          <w:i/>
          <w:iCs/>
          <w:sz w:val="24"/>
          <w:szCs w:val="24"/>
        </w:rPr>
        <w:t>parte actora</w:t>
      </w:r>
      <w:r w:rsidR="008B5E67" w:rsidRPr="00447FC0">
        <w:rPr>
          <w:rFonts w:cs="Arial"/>
          <w:sz w:val="24"/>
          <w:szCs w:val="24"/>
        </w:rPr>
        <w:t>.</w:t>
      </w:r>
      <w:r w:rsidR="00B008D5" w:rsidRPr="00447FC0">
        <w:rPr>
          <w:rFonts w:cs="Arial"/>
          <w:sz w:val="24"/>
          <w:szCs w:val="24"/>
        </w:rPr>
        <w:t xml:space="preserve"> </w:t>
      </w:r>
    </w:p>
    <w:p w14:paraId="50FC445A" w14:textId="77777777" w:rsidR="007D0831" w:rsidRPr="00447FC0" w:rsidRDefault="007D0831" w:rsidP="00284169">
      <w:pPr>
        <w:suppressAutoHyphens w:val="0"/>
        <w:autoSpaceDN/>
        <w:spacing w:before="100" w:beforeAutospacing="1" w:after="100" w:afterAutospacing="1" w:line="360" w:lineRule="auto"/>
        <w:contextualSpacing/>
        <w:jc w:val="both"/>
        <w:textAlignment w:val="auto"/>
        <w:rPr>
          <w:rFonts w:cs="Arial"/>
          <w:sz w:val="24"/>
          <w:szCs w:val="24"/>
        </w:rPr>
      </w:pPr>
    </w:p>
    <w:p w14:paraId="2E129B9B" w14:textId="72809BAA" w:rsidR="0084740F" w:rsidRPr="00447FC0" w:rsidRDefault="009576C9" w:rsidP="0084740F">
      <w:pPr>
        <w:suppressAutoHyphens w:val="0"/>
        <w:autoSpaceDN/>
        <w:spacing w:before="100" w:beforeAutospacing="1" w:after="100" w:afterAutospacing="1" w:line="360" w:lineRule="auto"/>
        <w:contextualSpacing/>
        <w:jc w:val="both"/>
        <w:textAlignment w:val="auto"/>
        <w:rPr>
          <w:rFonts w:cs="Arial"/>
          <w:sz w:val="24"/>
          <w:szCs w:val="24"/>
        </w:rPr>
      </w:pPr>
      <w:r w:rsidRPr="00447FC0">
        <w:rPr>
          <w:rFonts w:cs="Arial"/>
          <w:sz w:val="24"/>
          <w:szCs w:val="24"/>
        </w:rPr>
        <w:t>Al respecto, l</w:t>
      </w:r>
      <w:r w:rsidR="0084740F" w:rsidRPr="00447FC0">
        <w:rPr>
          <w:rFonts w:cs="Arial"/>
          <w:sz w:val="24"/>
          <w:szCs w:val="24"/>
        </w:rPr>
        <w:t xml:space="preserve">a </w:t>
      </w:r>
      <w:r w:rsidR="0084740F" w:rsidRPr="00447FC0">
        <w:rPr>
          <w:rFonts w:cs="Arial"/>
          <w:i/>
          <w:iCs/>
          <w:sz w:val="24"/>
          <w:szCs w:val="24"/>
        </w:rPr>
        <w:t>Sala Superior</w:t>
      </w:r>
      <w:r w:rsidR="0084740F" w:rsidRPr="00447FC0">
        <w:rPr>
          <w:rFonts w:cs="Arial"/>
          <w:sz w:val="24"/>
          <w:szCs w:val="24"/>
        </w:rPr>
        <w:t xml:space="preserve"> ha sostenido</w:t>
      </w:r>
      <w:r w:rsidRPr="00447FC0">
        <w:rPr>
          <w:rFonts w:cs="Arial"/>
          <w:sz w:val="24"/>
          <w:szCs w:val="24"/>
        </w:rPr>
        <w:t>,</w:t>
      </w:r>
      <w:r w:rsidR="0084740F" w:rsidRPr="00447FC0">
        <w:rPr>
          <w:rFonts w:cs="Arial"/>
          <w:sz w:val="24"/>
          <w:szCs w:val="24"/>
        </w:rPr>
        <w:t xml:space="preserve"> </w:t>
      </w:r>
      <w:r w:rsidR="001B5AA2" w:rsidRPr="00447FC0">
        <w:rPr>
          <w:rFonts w:cs="Arial"/>
          <w:sz w:val="24"/>
          <w:szCs w:val="24"/>
        </w:rPr>
        <w:t xml:space="preserve">en la sentencia SUP-JDC-620/2023, </w:t>
      </w:r>
      <w:r w:rsidR="0084740F" w:rsidRPr="00447FC0">
        <w:rPr>
          <w:rFonts w:cs="Arial"/>
          <w:sz w:val="24"/>
          <w:szCs w:val="24"/>
        </w:rPr>
        <w:t xml:space="preserve">que el </w:t>
      </w:r>
      <w:r w:rsidR="0084740F" w:rsidRPr="00447FC0">
        <w:rPr>
          <w:rFonts w:cs="Arial"/>
          <w:i/>
          <w:iCs/>
          <w:sz w:val="24"/>
          <w:szCs w:val="24"/>
        </w:rPr>
        <w:t xml:space="preserve">juicio </w:t>
      </w:r>
      <w:r w:rsidR="00CD6715" w:rsidRPr="00447FC0">
        <w:rPr>
          <w:rFonts w:cs="Arial"/>
          <w:i/>
          <w:iCs/>
          <w:sz w:val="24"/>
          <w:szCs w:val="24"/>
        </w:rPr>
        <w:t>de la ciudadanía</w:t>
      </w:r>
      <w:r w:rsidR="001B5AA2" w:rsidRPr="00447FC0">
        <w:rPr>
          <w:rFonts w:cs="Arial"/>
          <w:i/>
          <w:iCs/>
          <w:sz w:val="24"/>
          <w:szCs w:val="24"/>
        </w:rPr>
        <w:t xml:space="preserve"> </w:t>
      </w:r>
      <w:r w:rsidR="0084740F" w:rsidRPr="00447FC0">
        <w:rPr>
          <w:rFonts w:cs="Arial"/>
          <w:sz w:val="24"/>
          <w:szCs w:val="24"/>
        </w:rPr>
        <w:t xml:space="preserve">tutela el derecho de acceder y ejercer efectivamente el cargo de elección popular, mas no constituye una vía para revisar cualquier irregularidad administrativa ocurrida al interior de los </w:t>
      </w:r>
      <w:r w:rsidR="003C3D60" w:rsidRPr="00447FC0">
        <w:rPr>
          <w:rFonts w:cs="Arial"/>
          <w:sz w:val="24"/>
          <w:szCs w:val="24"/>
        </w:rPr>
        <w:t>A</w:t>
      </w:r>
      <w:r w:rsidR="0084740F" w:rsidRPr="00447FC0">
        <w:rPr>
          <w:rFonts w:cs="Arial"/>
          <w:sz w:val="24"/>
          <w:szCs w:val="24"/>
        </w:rPr>
        <w:t>yuntamientos</w:t>
      </w:r>
      <w:r w:rsidR="00103BE8" w:rsidRPr="00447FC0">
        <w:rPr>
          <w:rFonts w:cs="Arial"/>
          <w:sz w:val="24"/>
          <w:szCs w:val="24"/>
        </w:rPr>
        <w:t>, únicamente aquellas que incidan de forma real, directa y material en el ejercicio de los derechos político-electorales</w:t>
      </w:r>
      <w:r w:rsidR="0084740F" w:rsidRPr="00447FC0">
        <w:rPr>
          <w:rFonts w:cs="Arial"/>
          <w:sz w:val="24"/>
          <w:szCs w:val="24"/>
        </w:rPr>
        <w:t>.</w:t>
      </w:r>
    </w:p>
    <w:p w14:paraId="42B6CDAE" w14:textId="77777777" w:rsidR="001B5AA2" w:rsidRPr="00447FC0" w:rsidRDefault="001B5AA2" w:rsidP="0084740F">
      <w:pPr>
        <w:suppressAutoHyphens w:val="0"/>
        <w:autoSpaceDN/>
        <w:spacing w:before="100" w:beforeAutospacing="1" w:after="100" w:afterAutospacing="1" w:line="360" w:lineRule="auto"/>
        <w:contextualSpacing/>
        <w:jc w:val="both"/>
        <w:textAlignment w:val="auto"/>
        <w:rPr>
          <w:rFonts w:cs="Arial"/>
          <w:sz w:val="24"/>
          <w:szCs w:val="24"/>
        </w:rPr>
      </w:pPr>
    </w:p>
    <w:p w14:paraId="101229B0" w14:textId="150A27CA" w:rsidR="00475E1B" w:rsidRPr="00447FC0" w:rsidRDefault="00475E1B" w:rsidP="00475E1B">
      <w:pPr>
        <w:suppressAutoHyphens w:val="0"/>
        <w:autoSpaceDN/>
        <w:spacing w:before="100" w:beforeAutospacing="1" w:after="100" w:afterAutospacing="1" w:line="360" w:lineRule="auto"/>
        <w:contextualSpacing/>
        <w:jc w:val="both"/>
        <w:textAlignment w:val="auto"/>
        <w:rPr>
          <w:rFonts w:cs="Arial"/>
          <w:sz w:val="24"/>
          <w:szCs w:val="24"/>
        </w:rPr>
      </w:pPr>
      <w:r w:rsidRPr="00447FC0">
        <w:rPr>
          <w:rFonts w:cs="Arial"/>
          <w:sz w:val="24"/>
          <w:szCs w:val="24"/>
        </w:rPr>
        <w:t xml:space="preserve">En dicha sentencia, la </w:t>
      </w:r>
      <w:r w:rsidRPr="00447FC0">
        <w:rPr>
          <w:rFonts w:cs="Arial"/>
          <w:i/>
          <w:iCs/>
          <w:sz w:val="24"/>
          <w:szCs w:val="24"/>
        </w:rPr>
        <w:t>Sala Superior</w:t>
      </w:r>
      <w:r w:rsidRPr="00447FC0">
        <w:rPr>
          <w:rFonts w:cs="Arial"/>
          <w:sz w:val="24"/>
          <w:szCs w:val="24"/>
        </w:rPr>
        <w:t xml:space="preserve"> analizó diversas irregularidades en el funcionamiento interno de un tribunal, entre ellas: a) la entrega tardía de actas para firma y la modificación posterior del contenido de un reglamento.</w:t>
      </w:r>
    </w:p>
    <w:p w14:paraId="23D5EBAD" w14:textId="77777777" w:rsidR="00475E1B" w:rsidRPr="00447FC0" w:rsidRDefault="00475E1B" w:rsidP="00475E1B">
      <w:pPr>
        <w:suppressAutoHyphens w:val="0"/>
        <w:autoSpaceDN/>
        <w:spacing w:before="100" w:beforeAutospacing="1" w:after="100" w:afterAutospacing="1" w:line="360" w:lineRule="auto"/>
        <w:contextualSpacing/>
        <w:jc w:val="both"/>
        <w:textAlignment w:val="auto"/>
        <w:rPr>
          <w:rFonts w:cs="Arial"/>
          <w:sz w:val="24"/>
          <w:szCs w:val="24"/>
        </w:rPr>
      </w:pPr>
    </w:p>
    <w:p w14:paraId="3525A8F3" w14:textId="5F9B9CCC" w:rsidR="0084740F" w:rsidRPr="00447FC0" w:rsidRDefault="00475E1B" w:rsidP="0084740F">
      <w:pPr>
        <w:suppressAutoHyphens w:val="0"/>
        <w:autoSpaceDN/>
        <w:spacing w:before="100" w:beforeAutospacing="1" w:after="100" w:afterAutospacing="1" w:line="360" w:lineRule="auto"/>
        <w:contextualSpacing/>
        <w:jc w:val="both"/>
        <w:textAlignment w:val="auto"/>
        <w:rPr>
          <w:rFonts w:cs="Arial"/>
          <w:sz w:val="24"/>
          <w:szCs w:val="24"/>
        </w:rPr>
      </w:pPr>
      <w:r w:rsidRPr="00447FC0">
        <w:rPr>
          <w:rFonts w:cs="Arial"/>
          <w:sz w:val="24"/>
          <w:szCs w:val="24"/>
        </w:rPr>
        <w:t xml:space="preserve">Aun cuando </w:t>
      </w:r>
      <w:r w:rsidR="000D671C" w:rsidRPr="00447FC0">
        <w:rPr>
          <w:rFonts w:cs="Arial"/>
          <w:sz w:val="24"/>
          <w:szCs w:val="24"/>
        </w:rPr>
        <w:t xml:space="preserve">la </w:t>
      </w:r>
      <w:r w:rsidR="000D671C" w:rsidRPr="00447FC0">
        <w:rPr>
          <w:rFonts w:cs="Arial"/>
          <w:i/>
          <w:iCs/>
          <w:sz w:val="24"/>
          <w:szCs w:val="24"/>
        </w:rPr>
        <w:t>Sala Superior</w:t>
      </w:r>
      <w:r w:rsidR="000D671C" w:rsidRPr="00447FC0">
        <w:rPr>
          <w:rFonts w:cs="Arial"/>
          <w:sz w:val="24"/>
          <w:szCs w:val="24"/>
        </w:rPr>
        <w:t xml:space="preserve"> </w:t>
      </w:r>
      <w:r w:rsidRPr="00447FC0">
        <w:rPr>
          <w:rFonts w:cs="Arial"/>
          <w:sz w:val="24"/>
          <w:szCs w:val="24"/>
        </w:rPr>
        <w:t xml:space="preserve">reconoció que existían irregularidades administrativas, sostuvo que no se acreditó una afectación al derecho de </w:t>
      </w:r>
      <w:r w:rsidRPr="00447FC0">
        <w:rPr>
          <w:rFonts w:cs="Arial"/>
          <w:sz w:val="24"/>
          <w:szCs w:val="24"/>
        </w:rPr>
        <w:lastRenderedPageBreak/>
        <w:t xml:space="preserve">ejercer el cargo, precisamente porque no existían elementos que demostraran que dichas inconsistencias hubieran impedido o limitado materialmente el desempeño de las funciones de la </w:t>
      </w:r>
      <w:r w:rsidR="008D7085" w:rsidRPr="00447FC0">
        <w:rPr>
          <w:rFonts w:cs="Arial"/>
          <w:i/>
          <w:iCs/>
          <w:sz w:val="24"/>
          <w:szCs w:val="24"/>
        </w:rPr>
        <w:t xml:space="preserve">parte </w:t>
      </w:r>
      <w:r w:rsidRPr="00447FC0">
        <w:rPr>
          <w:rFonts w:cs="Arial"/>
          <w:i/>
          <w:iCs/>
          <w:sz w:val="24"/>
          <w:szCs w:val="24"/>
        </w:rPr>
        <w:t>actora.</w:t>
      </w:r>
      <w:r w:rsidRPr="00447FC0">
        <w:rPr>
          <w:rFonts w:cs="Arial"/>
          <w:sz w:val="24"/>
          <w:szCs w:val="24"/>
        </w:rPr>
        <w:t xml:space="preserve"> </w:t>
      </w:r>
    </w:p>
    <w:p w14:paraId="708B3379" w14:textId="77777777" w:rsidR="00906504" w:rsidRPr="00447FC0" w:rsidRDefault="00906504" w:rsidP="0084740F">
      <w:pPr>
        <w:suppressAutoHyphens w:val="0"/>
        <w:autoSpaceDN/>
        <w:spacing w:before="100" w:beforeAutospacing="1" w:after="100" w:afterAutospacing="1" w:line="360" w:lineRule="auto"/>
        <w:contextualSpacing/>
        <w:jc w:val="both"/>
        <w:textAlignment w:val="auto"/>
        <w:rPr>
          <w:rFonts w:cs="Arial"/>
          <w:sz w:val="24"/>
          <w:szCs w:val="24"/>
        </w:rPr>
      </w:pPr>
    </w:p>
    <w:p w14:paraId="42FEA00A" w14:textId="552EA33A" w:rsidR="00906504" w:rsidRPr="00447FC0" w:rsidRDefault="00906504" w:rsidP="0084740F">
      <w:pPr>
        <w:suppressAutoHyphens w:val="0"/>
        <w:autoSpaceDN/>
        <w:spacing w:before="100" w:beforeAutospacing="1" w:after="100" w:afterAutospacing="1" w:line="360" w:lineRule="auto"/>
        <w:contextualSpacing/>
        <w:jc w:val="both"/>
        <w:textAlignment w:val="auto"/>
        <w:rPr>
          <w:rFonts w:cs="Arial"/>
          <w:sz w:val="24"/>
          <w:szCs w:val="24"/>
        </w:rPr>
      </w:pPr>
      <w:r w:rsidRPr="00447FC0">
        <w:rPr>
          <w:rFonts w:cs="Arial"/>
          <w:sz w:val="24"/>
          <w:szCs w:val="24"/>
        </w:rPr>
        <w:t xml:space="preserve">La existencia de una irregularidad administrativa en el contenido de un acta no conduce automáticamente a estimar vulnerado el derecho político-electoral de ejercicio del cargo; </w:t>
      </w:r>
      <w:r w:rsidR="00FE318C">
        <w:rPr>
          <w:rFonts w:cs="Arial"/>
          <w:sz w:val="24"/>
          <w:szCs w:val="24"/>
        </w:rPr>
        <w:t xml:space="preserve">para ello </w:t>
      </w:r>
      <w:r w:rsidRPr="00447FC0">
        <w:rPr>
          <w:rFonts w:cs="Arial"/>
          <w:sz w:val="24"/>
          <w:szCs w:val="24"/>
        </w:rPr>
        <w:t>resulta indispensable acreditar la incidencia material de esa irregularidad en las funciones inherentes al encargo.</w:t>
      </w:r>
    </w:p>
    <w:p w14:paraId="1AE84494" w14:textId="77777777" w:rsidR="0084740F" w:rsidRPr="00447FC0" w:rsidRDefault="0084740F" w:rsidP="0084740F">
      <w:pPr>
        <w:suppressAutoHyphens w:val="0"/>
        <w:autoSpaceDN/>
        <w:spacing w:before="100" w:beforeAutospacing="1" w:after="100" w:afterAutospacing="1" w:line="360" w:lineRule="auto"/>
        <w:contextualSpacing/>
        <w:jc w:val="both"/>
        <w:textAlignment w:val="auto"/>
        <w:rPr>
          <w:rFonts w:cs="Arial"/>
          <w:sz w:val="24"/>
          <w:szCs w:val="24"/>
        </w:rPr>
      </w:pPr>
    </w:p>
    <w:p w14:paraId="5B9BAF3D" w14:textId="471A98C9" w:rsidR="0084740F" w:rsidRPr="00447FC0" w:rsidRDefault="00906504" w:rsidP="0084740F">
      <w:pPr>
        <w:suppressAutoHyphens w:val="0"/>
        <w:autoSpaceDN/>
        <w:spacing w:before="100" w:beforeAutospacing="1" w:after="100" w:afterAutospacing="1" w:line="360" w:lineRule="auto"/>
        <w:contextualSpacing/>
        <w:jc w:val="both"/>
        <w:textAlignment w:val="auto"/>
        <w:rPr>
          <w:rFonts w:cs="Arial"/>
          <w:sz w:val="24"/>
          <w:szCs w:val="24"/>
        </w:rPr>
      </w:pPr>
      <w:r w:rsidRPr="00447FC0">
        <w:rPr>
          <w:rFonts w:cs="Arial"/>
          <w:sz w:val="24"/>
          <w:szCs w:val="24"/>
        </w:rPr>
        <w:t>Es decir,</w:t>
      </w:r>
      <w:r w:rsidR="0084740F" w:rsidRPr="00447FC0">
        <w:rPr>
          <w:rFonts w:cs="Arial"/>
          <w:sz w:val="24"/>
          <w:szCs w:val="24"/>
        </w:rPr>
        <w:t xml:space="preserve"> para que una irregularidad </w:t>
      </w:r>
      <w:r w:rsidR="003A6517" w:rsidRPr="00447FC0">
        <w:rPr>
          <w:rFonts w:cs="Arial"/>
          <w:sz w:val="24"/>
          <w:szCs w:val="24"/>
        </w:rPr>
        <w:t xml:space="preserve">administrativa </w:t>
      </w:r>
      <w:r w:rsidR="0084740F" w:rsidRPr="00447FC0">
        <w:rPr>
          <w:rFonts w:cs="Arial"/>
          <w:sz w:val="24"/>
          <w:szCs w:val="24"/>
        </w:rPr>
        <w:t xml:space="preserve">en la elaboración o formalización de un acta trascienda al ámbito de protección del </w:t>
      </w:r>
      <w:r w:rsidR="0084740F" w:rsidRPr="00447FC0">
        <w:rPr>
          <w:rFonts w:cs="Arial"/>
          <w:i/>
          <w:iCs/>
          <w:sz w:val="24"/>
          <w:szCs w:val="24"/>
        </w:rPr>
        <w:t xml:space="preserve">juicio </w:t>
      </w:r>
      <w:r w:rsidR="003A6517" w:rsidRPr="00447FC0">
        <w:rPr>
          <w:rFonts w:cs="Arial"/>
          <w:i/>
          <w:iCs/>
          <w:sz w:val="24"/>
          <w:szCs w:val="24"/>
        </w:rPr>
        <w:t xml:space="preserve">de la </w:t>
      </w:r>
      <w:r w:rsidR="0084740F" w:rsidRPr="00447FC0">
        <w:rPr>
          <w:rFonts w:cs="Arial"/>
          <w:i/>
          <w:iCs/>
          <w:sz w:val="24"/>
          <w:szCs w:val="24"/>
        </w:rPr>
        <w:t>ciudadan</w:t>
      </w:r>
      <w:r w:rsidR="003A6517" w:rsidRPr="00447FC0">
        <w:rPr>
          <w:rFonts w:cs="Arial"/>
          <w:i/>
          <w:iCs/>
          <w:sz w:val="24"/>
          <w:szCs w:val="24"/>
        </w:rPr>
        <w:t>ía</w:t>
      </w:r>
      <w:r w:rsidR="0084740F" w:rsidRPr="00447FC0">
        <w:rPr>
          <w:rFonts w:cs="Arial"/>
          <w:sz w:val="24"/>
          <w:szCs w:val="24"/>
        </w:rPr>
        <w:t>, debe acreditarse</w:t>
      </w:r>
      <w:r w:rsidRPr="00447FC0">
        <w:rPr>
          <w:rFonts w:cs="Arial"/>
          <w:sz w:val="24"/>
          <w:szCs w:val="24"/>
        </w:rPr>
        <w:t>, fehacientemente,</w:t>
      </w:r>
      <w:r w:rsidR="0084740F" w:rsidRPr="00447FC0">
        <w:rPr>
          <w:rFonts w:cs="Arial"/>
          <w:sz w:val="24"/>
          <w:szCs w:val="24"/>
        </w:rPr>
        <w:t xml:space="preserve"> que produjo una afectación real, directa y material al ejercicio de las atribuciones inherentes al cargo</w:t>
      </w:r>
      <w:r w:rsidR="000B1083" w:rsidRPr="00447FC0">
        <w:rPr>
          <w:rFonts w:cs="Arial"/>
          <w:sz w:val="24"/>
          <w:szCs w:val="24"/>
        </w:rPr>
        <w:t>, situación que no acontece en el presente caso</w:t>
      </w:r>
      <w:r w:rsidR="0084740F" w:rsidRPr="00447FC0">
        <w:rPr>
          <w:rFonts w:cs="Arial"/>
          <w:sz w:val="24"/>
          <w:szCs w:val="24"/>
        </w:rPr>
        <w:t>.</w:t>
      </w:r>
    </w:p>
    <w:p w14:paraId="7E9EB051" w14:textId="77777777" w:rsidR="0084740F" w:rsidRPr="00447FC0" w:rsidRDefault="0084740F" w:rsidP="0084740F">
      <w:pPr>
        <w:suppressAutoHyphens w:val="0"/>
        <w:autoSpaceDN/>
        <w:spacing w:before="100" w:beforeAutospacing="1" w:after="100" w:afterAutospacing="1" w:line="360" w:lineRule="auto"/>
        <w:contextualSpacing/>
        <w:jc w:val="both"/>
        <w:textAlignment w:val="auto"/>
        <w:rPr>
          <w:rFonts w:cs="Arial"/>
          <w:sz w:val="24"/>
          <w:szCs w:val="24"/>
        </w:rPr>
      </w:pPr>
    </w:p>
    <w:p w14:paraId="28DF089E" w14:textId="7E054D4A" w:rsidR="0084740F" w:rsidRPr="00447FC0" w:rsidRDefault="00BA21DF" w:rsidP="0084740F">
      <w:pPr>
        <w:suppressAutoHyphens w:val="0"/>
        <w:autoSpaceDN/>
        <w:spacing w:before="100" w:beforeAutospacing="1" w:after="100" w:afterAutospacing="1" w:line="360" w:lineRule="auto"/>
        <w:contextualSpacing/>
        <w:jc w:val="both"/>
        <w:textAlignment w:val="auto"/>
        <w:rPr>
          <w:rFonts w:cs="Arial"/>
          <w:sz w:val="24"/>
          <w:szCs w:val="24"/>
        </w:rPr>
      </w:pPr>
      <w:r w:rsidRPr="00447FC0">
        <w:rPr>
          <w:rFonts w:cs="Arial"/>
          <w:sz w:val="24"/>
          <w:szCs w:val="24"/>
        </w:rPr>
        <w:t xml:space="preserve">La </w:t>
      </w:r>
      <w:r w:rsidRPr="00447FC0">
        <w:rPr>
          <w:rFonts w:cs="Arial"/>
          <w:i/>
          <w:iCs/>
          <w:sz w:val="24"/>
          <w:szCs w:val="24"/>
        </w:rPr>
        <w:t>parte actora</w:t>
      </w:r>
      <w:r w:rsidR="0084740F" w:rsidRPr="00447FC0">
        <w:rPr>
          <w:rFonts w:cs="Arial"/>
          <w:sz w:val="24"/>
          <w:szCs w:val="24"/>
        </w:rPr>
        <w:t xml:space="preserve"> sostiene que </w:t>
      </w:r>
      <w:r w:rsidRPr="00447FC0">
        <w:rPr>
          <w:rFonts w:cs="Arial"/>
          <w:sz w:val="24"/>
          <w:szCs w:val="24"/>
        </w:rPr>
        <w:t>las</w:t>
      </w:r>
      <w:r w:rsidR="0084740F" w:rsidRPr="00447FC0">
        <w:rPr>
          <w:rFonts w:cs="Arial"/>
          <w:sz w:val="24"/>
          <w:szCs w:val="24"/>
        </w:rPr>
        <w:t xml:space="preserve"> actas </w:t>
      </w:r>
      <w:r w:rsidRPr="00447FC0">
        <w:rPr>
          <w:rFonts w:cs="Arial"/>
          <w:sz w:val="24"/>
          <w:szCs w:val="24"/>
        </w:rPr>
        <w:t>6,</w:t>
      </w:r>
      <w:r w:rsidR="00745243" w:rsidRPr="00447FC0">
        <w:rPr>
          <w:rFonts w:cs="Arial"/>
          <w:sz w:val="24"/>
          <w:szCs w:val="24"/>
        </w:rPr>
        <w:t xml:space="preserve"> </w:t>
      </w:r>
      <w:r w:rsidRPr="00447FC0">
        <w:rPr>
          <w:rFonts w:cs="Arial"/>
          <w:sz w:val="24"/>
          <w:szCs w:val="24"/>
        </w:rPr>
        <w:t xml:space="preserve">7, 10 y 11 de las sesiones de </w:t>
      </w:r>
      <w:r w:rsidR="003A6517" w:rsidRPr="00447FC0">
        <w:rPr>
          <w:rFonts w:cs="Arial"/>
          <w:i/>
          <w:iCs/>
          <w:sz w:val="24"/>
          <w:szCs w:val="24"/>
        </w:rPr>
        <w:t>C</w:t>
      </w:r>
      <w:r w:rsidRPr="00447FC0">
        <w:rPr>
          <w:rFonts w:cs="Arial"/>
          <w:i/>
          <w:iCs/>
          <w:sz w:val="24"/>
          <w:szCs w:val="24"/>
        </w:rPr>
        <w:t xml:space="preserve">abildo </w:t>
      </w:r>
      <w:r w:rsidR="0084740F" w:rsidRPr="00447FC0">
        <w:rPr>
          <w:rFonts w:cs="Arial"/>
          <w:sz w:val="24"/>
          <w:szCs w:val="24"/>
        </w:rPr>
        <w:t xml:space="preserve">no contienen las firmas correspondientes; sin embargo, </w:t>
      </w:r>
      <w:r w:rsidRPr="00447FC0">
        <w:rPr>
          <w:rFonts w:cs="Arial"/>
          <w:sz w:val="24"/>
          <w:szCs w:val="24"/>
        </w:rPr>
        <w:t xml:space="preserve">pese a que alega que ello implica una obstrucción al ejercicio del cargo, </w:t>
      </w:r>
      <w:r w:rsidR="0084740F" w:rsidRPr="00447FC0">
        <w:rPr>
          <w:rFonts w:cs="Arial"/>
          <w:sz w:val="24"/>
          <w:szCs w:val="24"/>
        </w:rPr>
        <w:t>no demuestra</w:t>
      </w:r>
      <w:r w:rsidR="003A6517" w:rsidRPr="00447FC0">
        <w:rPr>
          <w:rFonts w:cs="Arial"/>
          <w:sz w:val="24"/>
          <w:szCs w:val="24"/>
        </w:rPr>
        <w:t xml:space="preserve">, </w:t>
      </w:r>
      <w:r w:rsidR="0084740F" w:rsidRPr="00447FC0">
        <w:rPr>
          <w:rFonts w:cs="Arial"/>
          <w:sz w:val="24"/>
          <w:szCs w:val="24"/>
        </w:rPr>
        <w:t xml:space="preserve">de qué manera esa circunstancia le impidió participar en las sesiones de </w:t>
      </w:r>
      <w:r w:rsidR="0084740F" w:rsidRPr="00447FC0">
        <w:rPr>
          <w:rFonts w:cs="Arial"/>
          <w:i/>
          <w:iCs/>
          <w:sz w:val="24"/>
          <w:szCs w:val="24"/>
        </w:rPr>
        <w:t>Cabildo</w:t>
      </w:r>
      <w:r w:rsidR="0084740F" w:rsidRPr="00447FC0">
        <w:rPr>
          <w:rFonts w:cs="Arial"/>
          <w:sz w:val="24"/>
          <w:szCs w:val="24"/>
        </w:rPr>
        <w:t xml:space="preserve">, emitir su voto, formular propuestas, ejercer su derecho de deliberación o desarrollar las facultades que </w:t>
      </w:r>
      <w:r w:rsidR="0084740F" w:rsidRPr="002956F9">
        <w:rPr>
          <w:rFonts w:cs="Arial"/>
          <w:i/>
          <w:iCs/>
          <w:sz w:val="24"/>
          <w:szCs w:val="24"/>
        </w:rPr>
        <w:t>la Ley Orgánica Municipal</w:t>
      </w:r>
      <w:r w:rsidR="0084740F" w:rsidRPr="00447FC0">
        <w:rPr>
          <w:rFonts w:cs="Arial"/>
          <w:sz w:val="24"/>
          <w:szCs w:val="24"/>
        </w:rPr>
        <w:t xml:space="preserve"> le confiere como integrante del </w:t>
      </w:r>
      <w:r w:rsidR="0084740F" w:rsidRPr="00447FC0">
        <w:rPr>
          <w:rFonts w:cs="Arial"/>
          <w:i/>
          <w:sz w:val="24"/>
          <w:szCs w:val="24"/>
        </w:rPr>
        <w:t>Ayuntamiento.</w:t>
      </w:r>
    </w:p>
    <w:p w14:paraId="5019FA3C" w14:textId="77777777" w:rsidR="00DB42BF" w:rsidRPr="00447FC0" w:rsidRDefault="00DB42BF" w:rsidP="0084740F">
      <w:pPr>
        <w:suppressAutoHyphens w:val="0"/>
        <w:autoSpaceDN/>
        <w:spacing w:before="100" w:beforeAutospacing="1" w:after="100" w:afterAutospacing="1" w:line="360" w:lineRule="auto"/>
        <w:contextualSpacing/>
        <w:jc w:val="both"/>
        <w:textAlignment w:val="auto"/>
        <w:rPr>
          <w:rFonts w:cs="Arial"/>
          <w:sz w:val="24"/>
          <w:szCs w:val="24"/>
        </w:rPr>
      </w:pPr>
    </w:p>
    <w:p w14:paraId="524D804E" w14:textId="1FE75F39" w:rsidR="00DB42BF" w:rsidRPr="00447FC0" w:rsidRDefault="00DB42BF" w:rsidP="0084740F">
      <w:pPr>
        <w:suppressAutoHyphens w:val="0"/>
        <w:autoSpaceDN/>
        <w:spacing w:before="100" w:beforeAutospacing="1" w:after="100" w:afterAutospacing="1" w:line="360" w:lineRule="auto"/>
        <w:contextualSpacing/>
        <w:jc w:val="both"/>
        <w:textAlignment w:val="auto"/>
        <w:rPr>
          <w:rFonts w:cs="Arial"/>
          <w:sz w:val="24"/>
          <w:szCs w:val="24"/>
        </w:rPr>
      </w:pPr>
      <w:r w:rsidRPr="00447FC0">
        <w:rPr>
          <w:rFonts w:cs="Arial"/>
          <w:sz w:val="24"/>
          <w:szCs w:val="24"/>
        </w:rPr>
        <w:t xml:space="preserve">La sola circunstancia de que determinadas actas de </w:t>
      </w:r>
      <w:r w:rsidRPr="00447FC0">
        <w:rPr>
          <w:rFonts w:cs="Arial"/>
          <w:i/>
          <w:iCs/>
          <w:sz w:val="24"/>
          <w:szCs w:val="24"/>
        </w:rPr>
        <w:t>Cabildo</w:t>
      </w:r>
      <w:r w:rsidRPr="00447FC0">
        <w:rPr>
          <w:rFonts w:cs="Arial"/>
          <w:sz w:val="24"/>
          <w:szCs w:val="24"/>
        </w:rPr>
        <w:t xml:space="preserve"> carezcan de alguna de las formalidades previstas en la </w:t>
      </w:r>
      <w:r w:rsidR="005B7448">
        <w:rPr>
          <w:rFonts w:cs="Arial"/>
          <w:sz w:val="24"/>
          <w:szCs w:val="24"/>
        </w:rPr>
        <w:t>referida ley</w:t>
      </w:r>
      <w:r w:rsidRPr="00447FC0">
        <w:rPr>
          <w:rFonts w:cs="Arial"/>
          <w:sz w:val="24"/>
          <w:szCs w:val="24"/>
        </w:rPr>
        <w:t xml:space="preserve"> no actualiza, por sí misma, una vulneración al derecho político-electoral de la </w:t>
      </w:r>
      <w:r w:rsidRPr="00447FC0">
        <w:rPr>
          <w:rFonts w:cs="Arial"/>
          <w:i/>
          <w:iCs/>
          <w:sz w:val="24"/>
          <w:szCs w:val="24"/>
        </w:rPr>
        <w:t>parte actora</w:t>
      </w:r>
      <w:r w:rsidRPr="00447FC0">
        <w:rPr>
          <w:rFonts w:cs="Arial"/>
          <w:sz w:val="24"/>
          <w:szCs w:val="24"/>
        </w:rPr>
        <w:t xml:space="preserve">. </w:t>
      </w:r>
    </w:p>
    <w:p w14:paraId="6FD89ABD" w14:textId="77777777" w:rsidR="00DB42BF" w:rsidRPr="00447FC0" w:rsidRDefault="00DB42BF" w:rsidP="0084740F">
      <w:pPr>
        <w:suppressAutoHyphens w:val="0"/>
        <w:autoSpaceDN/>
        <w:spacing w:before="100" w:beforeAutospacing="1" w:after="100" w:afterAutospacing="1" w:line="360" w:lineRule="auto"/>
        <w:contextualSpacing/>
        <w:jc w:val="both"/>
        <w:textAlignment w:val="auto"/>
        <w:rPr>
          <w:rFonts w:cs="Arial"/>
          <w:sz w:val="24"/>
          <w:szCs w:val="24"/>
        </w:rPr>
      </w:pPr>
    </w:p>
    <w:p w14:paraId="49AD7019" w14:textId="31AB8409" w:rsidR="00DB42BF" w:rsidRPr="00447FC0" w:rsidRDefault="00DB42BF" w:rsidP="0084740F">
      <w:pPr>
        <w:suppressAutoHyphens w:val="0"/>
        <w:autoSpaceDN/>
        <w:spacing w:before="100" w:beforeAutospacing="1" w:after="100" w:afterAutospacing="1" w:line="360" w:lineRule="auto"/>
        <w:contextualSpacing/>
        <w:jc w:val="both"/>
        <w:textAlignment w:val="auto"/>
        <w:rPr>
          <w:rFonts w:cs="Arial"/>
          <w:sz w:val="24"/>
          <w:szCs w:val="24"/>
        </w:rPr>
      </w:pPr>
      <w:r w:rsidRPr="00447FC0">
        <w:rPr>
          <w:rFonts w:cs="Arial"/>
          <w:sz w:val="24"/>
          <w:szCs w:val="24"/>
        </w:rPr>
        <w:t>Conforme</w:t>
      </w:r>
      <w:r w:rsidR="008B68EF">
        <w:rPr>
          <w:rFonts w:cs="Arial"/>
          <w:sz w:val="24"/>
          <w:szCs w:val="24"/>
        </w:rPr>
        <w:t xml:space="preserve"> </w:t>
      </w:r>
      <w:r w:rsidR="001473AE">
        <w:rPr>
          <w:rFonts w:cs="Arial"/>
          <w:sz w:val="24"/>
          <w:szCs w:val="24"/>
        </w:rPr>
        <w:t>a</w:t>
      </w:r>
      <w:r w:rsidRPr="00447FC0">
        <w:rPr>
          <w:rFonts w:cs="Arial"/>
          <w:sz w:val="24"/>
          <w:szCs w:val="24"/>
        </w:rPr>
        <w:t xml:space="preserve"> los criterios sustentados por la </w:t>
      </w:r>
      <w:r w:rsidRPr="00447FC0">
        <w:rPr>
          <w:rFonts w:cs="Arial"/>
          <w:i/>
          <w:iCs/>
          <w:sz w:val="24"/>
          <w:szCs w:val="24"/>
        </w:rPr>
        <w:t>Sala Superior</w:t>
      </w:r>
      <w:r w:rsidRPr="00447FC0">
        <w:rPr>
          <w:rFonts w:cs="Arial"/>
          <w:sz w:val="24"/>
          <w:szCs w:val="24"/>
        </w:rPr>
        <w:t xml:space="preserve"> en la jurisprudencia 20/2010 y </w:t>
      </w:r>
      <w:r w:rsidR="00692BC7" w:rsidRPr="00447FC0">
        <w:rPr>
          <w:rFonts w:cs="Arial"/>
          <w:sz w:val="24"/>
          <w:szCs w:val="24"/>
        </w:rPr>
        <w:t xml:space="preserve">en </w:t>
      </w:r>
      <w:r w:rsidRPr="00447FC0">
        <w:rPr>
          <w:rFonts w:cs="Arial"/>
          <w:sz w:val="24"/>
          <w:szCs w:val="24"/>
        </w:rPr>
        <w:t xml:space="preserve">la sentencia SUP-JDC-620/2023, el </w:t>
      </w:r>
      <w:r w:rsidRPr="00447FC0">
        <w:rPr>
          <w:rFonts w:cs="Arial"/>
          <w:i/>
          <w:iCs/>
          <w:sz w:val="24"/>
          <w:szCs w:val="24"/>
        </w:rPr>
        <w:t>juicio de la ciudadanía</w:t>
      </w:r>
      <w:r w:rsidRPr="00447FC0">
        <w:rPr>
          <w:rFonts w:cs="Arial"/>
          <w:sz w:val="24"/>
          <w:szCs w:val="24"/>
        </w:rPr>
        <w:t xml:space="preserve"> tutela el derecho de acceder y ejercer efectivamente el cargo de elección popular; por ello, para que una irregularidad administrativa sea jurídicamente relevante en esta vía, debe acreditarse que produjo una afectación real, directa y material al ejercicio de las atribuciones inherentes al cargo, extremo que en el caso no quedó demostrado.</w:t>
      </w:r>
    </w:p>
    <w:p w14:paraId="0F5A4C2D" w14:textId="77777777" w:rsidR="0084740F" w:rsidRPr="00447FC0" w:rsidRDefault="0084740F" w:rsidP="0084740F">
      <w:pPr>
        <w:suppressAutoHyphens w:val="0"/>
        <w:autoSpaceDN/>
        <w:spacing w:before="100" w:beforeAutospacing="1" w:after="100" w:afterAutospacing="1" w:line="360" w:lineRule="auto"/>
        <w:contextualSpacing/>
        <w:jc w:val="both"/>
        <w:textAlignment w:val="auto"/>
        <w:rPr>
          <w:rFonts w:cs="Arial"/>
          <w:sz w:val="24"/>
          <w:szCs w:val="24"/>
        </w:rPr>
      </w:pPr>
    </w:p>
    <w:p w14:paraId="1629055C" w14:textId="5D16B2C7" w:rsidR="0084740F" w:rsidRPr="00447FC0" w:rsidRDefault="0084740F" w:rsidP="0084740F">
      <w:pPr>
        <w:suppressAutoHyphens w:val="0"/>
        <w:autoSpaceDN/>
        <w:spacing w:before="100" w:beforeAutospacing="1" w:after="100" w:afterAutospacing="1" w:line="360" w:lineRule="auto"/>
        <w:contextualSpacing/>
        <w:jc w:val="both"/>
        <w:textAlignment w:val="auto"/>
        <w:rPr>
          <w:rFonts w:cs="Arial"/>
          <w:sz w:val="24"/>
          <w:szCs w:val="24"/>
        </w:rPr>
      </w:pPr>
      <w:r w:rsidRPr="00447FC0">
        <w:rPr>
          <w:rFonts w:cs="Arial"/>
          <w:sz w:val="24"/>
          <w:szCs w:val="24"/>
        </w:rPr>
        <w:lastRenderedPageBreak/>
        <w:t xml:space="preserve">Es decir, la argumentación del </w:t>
      </w:r>
      <w:r w:rsidRPr="00447FC0">
        <w:rPr>
          <w:rFonts w:cs="Arial"/>
          <w:i/>
          <w:iCs/>
          <w:sz w:val="24"/>
          <w:szCs w:val="24"/>
        </w:rPr>
        <w:t>actor</w:t>
      </w:r>
      <w:r w:rsidR="00BA21DF" w:rsidRPr="00447FC0">
        <w:rPr>
          <w:rFonts w:cs="Arial"/>
          <w:sz w:val="24"/>
          <w:szCs w:val="24"/>
        </w:rPr>
        <w:t xml:space="preserve"> en este agravio</w:t>
      </w:r>
      <w:r w:rsidRPr="00447FC0">
        <w:rPr>
          <w:rFonts w:cs="Arial"/>
          <w:sz w:val="24"/>
          <w:szCs w:val="24"/>
        </w:rPr>
        <w:t xml:space="preserve"> parte de la premisa de que la sola ausencia de firmas actualiza automáticamente una vulneración a su derecho de ejercicio del cargo; sin embargo, esa conclusión no se sigue necesariamente de los hechos expuestos</w:t>
      </w:r>
      <w:r w:rsidR="00BA21DF" w:rsidRPr="00447FC0">
        <w:rPr>
          <w:rFonts w:cs="Arial"/>
          <w:sz w:val="24"/>
          <w:szCs w:val="24"/>
        </w:rPr>
        <w:t>, mucho menos de las pruebas que acompaña a su demanda</w:t>
      </w:r>
      <w:r w:rsidRPr="00447FC0">
        <w:rPr>
          <w:rFonts w:cs="Arial"/>
          <w:sz w:val="24"/>
          <w:szCs w:val="24"/>
        </w:rPr>
        <w:t>.</w:t>
      </w:r>
    </w:p>
    <w:p w14:paraId="3EBF57F0" w14:textId="77777777" w:rsidR="0084740F" w:rsidRPr="00447FC0" w:rsidRDefault="0084740F" w:rsidP="0084740F">
      <w:pPr>
        <w:suppressAutoHyphens w:val="0"/>
        <w:autoSpaceDN/>
        <w:spacing w:before="100" w:beforeAutospacing="1" w:after="100" w:afterAutospacing="1" w:line="360" w:lineRule="auto"/>
        <w:contextualSpacing/>
        <w:jc w:val="both"/>
        <w:textAlignment w:val="auto"/>
        <w:rPr>
          <w:rFonts w:cs="Arial"/>
          <w:sz w:val="24"/>
          <w:szCs w:val="24"/>
        </w:rPr>
      </w:pPr>
    </w:p>
    <w:p w14:paraId="4D9D70E5" w14:textId="77777777" w:rsidR="0084740F" w:rsidRPr="00447FC0" w:rsidRDefault="0084740F" w:rsidP="0084740F">
      <w:pPr>
        <w:suppressAutoHyphens w:val="0"/>
        <w:autoSpaceDN/>
        <w:spacing w:before="100" w:beforeAutospacing="1" w:after="100" w:afterAutospacing="1" w:line="360" w:lineRule="auto"/>
        <w:contextualSpacing/>
        <w:jc w:val="both"/>
        <w:textAlignment w:val="auto"/>
        <w:rPr>
          <w:rFonts w:cs="Arial"/>
          <w:sz w:val="24"/>
          <w:szCs w:val="24"/>
        </w:rPr>
      </w:pPr>
      <w:r w:rsidRPr="00447FC0">
        <w:rPr>
          <w:rFonts w:cs="Arial"/>
          <w:sz w:val="24"/>
          <w:szCs w:val="24"/>
        </w:rPr>
        <w:t xml:space="preserve">La eventual inobservancia de las formalidades previstas para la integración de las actas puede constituir, en su caso, una irregularidad administrativa susceptible de ser atendida por las autoridades competentes; no obstante, ello no implica, por sí mismo, una vulneración al derecho político-electoral protegido mediante el presente juicio, pues el </w:t>
      </w:r>
      <w:r w:rsidRPr="00447FC0">
        <w:rPr>
          <w:rFonts w:cs="Arial"/>
          <w:i/>
          <w:iCs/>
          <w:sz w:val="24"/>
          <w:szCs w:val="24"/>
        </w:rPr>
        <w:t>actor</w:t>
      </w:r>
      <w:r w:rsidRPr="00447FC0">
        <w:rPr>
          <w:rFonts w:cs="Arial"/>
          <w:sz w:val="24"/>
          <w:szCs w:val="24"/>
        </w:rPr>
        <w:t xml:space="preserve"> no acredita que esa circunstancia haya restringido materialmente el desempeño de sus funciones como regidor.</w:t>
      </w:r>
    </w:p>
    <w:p w14:paraId="2C00F1CF" w14:textId="77777777" w:rsidR="0084740F" w:rsidRPr="00447FC0" w:rsidRDefault="0084740F" w:rsidP="0084740F">
      <w:pPr>
        <w:suppressAutoHyphens w:val="0"/>
        <w:autoSpaceDN/>
        <w:spacing w:before="100" w:beforeAutospacing="1" w:after="100" w:afterAutospacing="1" w:line="360" w:lineRule="auto"/>
        <w:contextualSpacing/>
        <w:jc w:val="both"/>
        <w:textAlignment w:val="auto"/>
        <w:rPr>
          <w:rFonts w:cs="Arial"/>
          <w:sz w:val="24"/>
          <w:szCs w:val="24"/>
        </w:rPr>
      </w:pPr>
    </w:p>
    <w:p w14:paraId="3B496C43" w14:textId="77777777" w:rsidR="0084740F" w:rsidRPr="00447FC0" w:rsidRDefault="0084740F" w:rsidP="0084740F">
      <w:pPr>
        <w:suppressAutoHyphens w:val="0"/>
        <w:autoSpaceDN/>
        <w:spacing w:before="100" w:beforeAutospacing="1" w:after="100" w:afterAutospacing="1" w:line="360" w:lineRule="auto"/>
        <w:contextualSpacing/>
        <w:jc w:val="both"/>
        <w:textAlignment w:val="auto"/>
        <w:rPr>
          <w:rFonts w:cs="Arial"/>
          <w:sz w:val="24"/>
          <w:szCs w:val="24"/>
        </w:rPr>
      </w:pPr>
      <w:r w:rsidRPr="00447FC0">
        <w:rPr>
          <w:rFonts w:cs="Arial"/>
          <w:sz w:val="24"/>
          <w:szCs w:val="24"/>
        </w:rPr>
        <w:t xml:space="preserve">Asimismo, tampoco demuestra que la falta de firmas haya impedido conocer el contenido de los acuerdos adoptados por el </w:t>
      </w:r>
      <w:r w:rsidRPr="00447FC0">
        <w:rPr>
          <w:rFonts w:cs="Arial"/>
          <w:i/>
          <w:iCs/>
          <w:sz w:val="24"/>
          <w:szCs w:val="24"/>
        </w:rPr>
        <w:t>Cabildo</w:t>
      </w:r>
      <w:r w:rsidRPr="00447FC0">
        <w:rPr>
          <w:rFonts w:cs="Arial"/>
          <w:sz w:val="24"/>
          <w:szCs w:val="24"/>
        </w:rPr>
        <w:t xml:space="preserve"> o que hubiese generado una imposibilidad real para ejercer sus facultades de vigilancia y fiscalización.</w:t>
      </w:r>
    </w:p>
    <w:p w14:paraId="0ACB2CEC" w14:textId="77777777" w:rsidR="0084740F" w:rsidRPr="00447FC0" w:rsidRDefault="0084740F" w:rsidP="0084740F">
      <w:pPr>
        <w:suppressAutoHyphens w:val="0"/>
        <w:autoSpaceDN/>
        <w:spacing w:before="100" w:beforeAutospacing="1" w:after="100" w:afterAutospacing="1" w:line="360" w:lineRule="auto"/>
        <w:contextualSpacing/>
        <w:jc w:val="both"/>
        <w:textAlignment w:val="auto"/>
        <w:rPr>
          <w:rFonts w:cs="Arial"/>
          <w:sz w:val="24"/>
          <w:szCs w:val="24"/>
        </w:rPr>
      </w:pPr>
    </w:p>
    <w:p w14:paraId="2F870066" w14:textId="77777777" w:rsidR="0084740F" w:rsidRPr="00447FC0" w:rsidRDefault="0084740F" w:rsidP="0084740F">
      <w:pPr>
        <w:suppressAutoHyphens w:val="0"/>
        <w:autoSpaceDN/>
        <w:spacing w:before="100" w:beforeAutospacing="1" w:after="100" w:afterAutospacing="1" w:line="360" w:lineRule="auto"/>
        <w:contextualSpacing/>
        <w:jc w:val="both"/>
        <w:textAlignment w:val="auto"/>
        <w:rPr>
          <w:rFonts w:cs="Arial"/>
          <w:sz w:val="24"/>
          <w:szCs w:val="24"/>
        </w:rPr>
      </w:pPr>
      <w:r w:rsidRPr="00447FC0">
        <w:rPr>
          <w:rFonts w:cs="Arial"/>
          <w:sz w:val="24"/>
          <w:szCs w:val="24"/>
        </w:rPr>
        <w:t>En cuanto al argumento consistente en que dicha situación le impide verificar las ausencias del Presidente Municipal y promover la aplicación de las consecuencias previstas en la normativa municipal, tampoco resulta suficiente para acreditar la violación alegada.</w:t>
      </w:r>
    </w:p>
    <w:p w14:paraId="69271867" w14:textId="77777777" w:rsidR="0084740F" w:rsidRPr="00447FC0" w:rsidRDefault="0084740F" w:rsidP="0084740F">
      <w:pPr>
        <w:suppressAutoHyphens w:val="0"/>
        <w:autoSpaceDN/>
        <w:spacing w:before="100" w:beforeAutospacing="1" w:after="100" w:afterAutospacing="1" w:line="360" w:lineRule="auto"/>
        <w:contextualSpacing/>
        <w:jc w:val="both"/>
        <w:textAlignment w:val="auto"/>
        <w:rPr>
          <w:rFonts w:cs="Arial"/>
          <w:sz w:val="24"/>
          <w:szCs w:val="24"/>
        </w:rPr>
      </w:pPr>
    </w:p>
    <w:p w14:paraId="1BE00EF9" w14:textId="3A21C4D3" w:rsidR="0084740F" w:rsidRPr="00447FC0" w:rsidRDefault="0084740F" w:rsidP="0084740F">
      <w:pPr>
        <w:suppressAutoHyphens w:val="0"/>
        <w:autoSpaceDN/>
        <w:spacing w:before="100" w:beforeAutospacing="1" w:after="100" w:afterAutospacing="1" w:line="360" w:lineRule="auto"/>
        <w:contextualSpacing/>
        <w:jc w:val="both"/>
        <w:textAlignment w:val="auto"/>
        <w:rPr>
          <w:rFonts w:cs="Arial"/>
          <w:sz w:val="24"/>
          <w:szCs w:val="24"/>
        </w:rPr>
      </w:pPr>
      <w:r w:rsidRPr="00447FC0">
        <w:rPr>
          <w:rFonts w:cs="Arial"/>
          <w:sz w:val="24"/>
          <w:szCs w:val="24"/>
        </w:rPr>
        <w:t xml:space="preserve">Ello es así, porque </w:t>
      </w:r>
      <w:r w:rsidR="0054017D" w:rsidRPr="00447FC0">
        <w:rPr>
          <w:rFonts w:cs="Arial"/>
          <w:sz w:val="24"/>
          <w:szCs w:val="24"/>
        </w:rPr>
        <w:t>dicha</w:t>
      </w:r>
      <w:r w:rsidRPr="00447FC0">
        <w:rPr>
          <w:rFonts w:cs="Arial"/>
          <w:sz w:val="24"/>
          <w:szCs w:val="24"/>
        </w:rPr>
        <w:t xml:space="preserve"> afirmación descansa en una posibilidad hipotética y no en una afectación concreta acreditada en autos. El </w:t>
      </w:r>
      <w:r w:rsidRPr="00447FC0">
        <w:rPr>
          <w:rFonts w:cs="Arial"/>
          <w:i/>
          <w:iCs/>
          <w:sz w:val="24"/>
          <w:szCs w:val="24"/>
        </w:rPr>
        <w:t>actor</w:t>
      </w:r>
      <w:r w:rsidRPr="00447FC0">
        <w:rPr>
          <w:rFonts w:cs="Arial"/>
          <w:sz w:val="24"/>
          <w:szCs w:val="24"/>
        </w:rPr>
        <w:t xml:space="preserve"> no identifica algún procedimiento específico que hubiera quedado imposibilitado </w:t>
      </w:r>
      <w:r w:rsidR="00BA21DF" w:rsidRPr="00447FC0">
        <w:rPr>
          <w:rFonts w:cs="Arial"/>
          <w:sz w:val="24"/>
          <w:szCs w:val="24"/>
        </w:rPr>
        <w:t xml:space="preserve">de promover </w:t>
      </w:r>
      <w:r w:rsidRPr="00447FC0">
        <w:rPr>
          <w:rFonts w:cs="Arial"/>
          <w:sz w:val="24"/>
          <w:szCs w:val="24"/>
        </w:rPr>
        <w:t>por la falta de formalización de las actas, ni demuestra que la información necesaria para ejercer esas atribuciones le hubiera sido definitivamente negada.</w:t>
      </w:r>
    </w:p>
    <w:p w14:paraId="7DAB1AFA" w14:textId="77777777" w:rsidR="0084740F" w:rsidRPr="00447FC0" w:rsidRDefault="0084740F" w:rsidP="0084740F">
      <w:pPr>
        <w:suppressAutoHyphens w:val="0"/>
        <w:autoSpaceDN/>
        <w:spacing w:before="100" w:beforeAutospacing="1" w:after="100" w:afterAutospacing="1" w:line="360" w:lineRule="auto"/>
        <w:contextualSpacing/>
        <w:jc w:val="both"/>
        <w:textAlignment w:val="auto"/>
        <w:rPr>
          <w:rFonts w:cs="Arial"/>
          <w:sz w:val="24"/>
          <w:szCs w:val="24"/>
        </w:rPr>
      </w:pPr>
    </w:p>
    <w:p w14:paraId="2836F5B0" w14:textId="29F51900" w:rsidR="0084740F" w:rsidRPr="00447FC0" w:rsidRDefault="0084740F" w:rsidP="0084740F">
      <w:pPr>
        <w:suppressAutoHyphens w:val="0"/>
        <w:autoSpaceDN/>
        <w:spacing w:before="100" w:beforeAutospacing="1" w:after="100" w:afterAutospacing="1" w:line="360" w:lineRule="auto"/>
        <w:contextualSpacing/>
        <w:jc w:val="both"/>
        <w:textAlignment w:val="auto"/>
        <w:rPr>
          <w:rFonts w:cs="Arial"/>
          <w:sz w:val="24"/>
          <w:szCs w:val="24"/>
        </w:rPr>
      </w:pPr>
      <w:r w:rsidRPr="00447FC0">
        <w:rPr>
          <w:rFonts w:cs="Arial"/>
          <w:sz w:val="24"/>
          <w:szCs w:val="24"/>
        </w:rPr>
        <w:t>En consecuencia, aun suponiendo la existencia de irregularidades en la formalización documental de las actas, éstas no adquieren relevancia electoral mientras no se acredite que incidieron de manera directa en el ejercicio efectivo del cargo, pues el juicio</w:t>
      </w:r>
      <w:r w:rsidR="00146542">
        <w:rPr>
          <w:rFonts w:cs="Arial"/>
          <w:sz w:val="24"/>
          <w:szCs w:val="24"/>
        </w:rPr>
        <w:t xml:space="preserve"> de la</w:t>
      </w:r>
      <w:r w:rsidRPr="00447FC0">
        <w:rPr>
          <w:rFonts w:cs="Arial"/>
          <w:sz w:val="24"/>
          <w:szCs w:val="24"/>
        </w:rPr>
        <w:t xml:space="preserve"> ciudadan</w:t>
      </w:r>
      <w:r w:rsidR="00146542">
        <w:rPr>
          <w:rFonts w:cs="Arial"/>
          <w:sz w:val="24"/>
          <w:szCs w:val="24"/>
        </w:rPr>
        <w:t>ía</w:t>
      </w:r>
      <w:r w:rsidRPr="00447FC0">
        <w:rPr>
          <w:rFonts w:cs="Arial"/>
          <w:sz w:val="24"/>
          <w:szCs w:val="24"/>
        </w:rPr>
        <w:t xml:space="preserve"> no tiene por objeto corregir toda infracción a la normativa municipal, sino únicamente aquellas que repercutan en los derechos político-electorales de quienes desempeñan cargos de elección popular</w:t>
      </w:r>
      <w:r w:rsidR="00BA21DF" w:rsidRPr="00447FC0">
        <w:rPr>
          <w:rFonts w:cs="Arial"/>
          <w:sz w:val="24"/>
          <w:szCs w:val="24"/>
        </w:rPr>
        <w:t xml:space="preserve">, situación que no acontece en </w:t>
      </w:r>
      <w:r w:rsidR="00BA21DF" w:rsidRPr="00447FC0">
        <w:rPr>
          <w:rFonts w:cs="Arial"/>
          <w:sz w:val="24"/>
          <w:szCs w:val="24"/>
        </w:rPr>
        <w:lastRenderedPageBreak/>
        <w:t>el presente caso</w:t>
      </w:r>
      <w:r w:rsidRPr="00447FC0">
        <w:rPr>
          <w:rFonts w:cs="Arial"/>
          <w:sz w:val="24"/>
          <w:szCs w:val="24"/>
        </w:rPr>
        <w:t>.</w:t>
      </w:r>
      <w:r w:rsidR="00C25A0F">
        <w:rPr>
          <w:rFonts w:cs="Arial"/>
          <w:sz w:val="24"/>
          <w:szCs w:val="24"/>
        </w:rPr>
        <w:t xml:space="preserve"> </w:t>
      </w:r>
      <w:r w:rsidR="00C25A0F" w:rsidRPr="0066059B">
        <w:rPr>
          <w:rFonts w:cs="Arial"/>
          <w:sz w:val="24"/>
          <w:szCs w:val="24"/>
          <w:u w:val="single"/>
        </w:rPr>
        <w:t>En ese sentido, la determinación de fondo escapa a la competencia de este órgano jurisd</w:t>
      </w:r>
      <w:r w:rsidR="0066059B" w:rsidRPr="0066059B">
        <w:rPr>
          <w:rFonts w:cs="Arial"/>
          <w:sz w:val="24"/>
          <w:szCs w:val="24"/>
          <w:u w:val="single"/>
        </w:rPr>
        <w:t>iccional.</w:t>
      </w:r>
    </w:p>
    <w:p w14:paraId="23AED2D5" w14:textId="77777777" w:rsidR="006E0EBA" w:rsidRPr="00447FC0" w:rsidRDefault="006E0EBA" w:rsidP="0084740F">
      <w:pPr>
        <w:suppressAutoHyphens w:val="0"/>
        <w:autoSpaceDN/>
        <w:spacing w:before="100" w:beforeAutospacing="1" w:after="100" w:afterAutospacing="1" w:line="360" w:lineRule="auto"/>
        <w:contextualSpacing/>
        <w:jc w:val="both"/>
        <w:textAlignment w:val="auto"/>
        <w:rPr>
          <w:rFonts w:cs="Arial"/>
          <w:sz w:val="24"/>
          <w:szCs w:val="24"/>
        </w:rPr>
      </w:pPr>
    </w:p>
    <w:p w14:paraId="69773C0A" w14:textId="0A5721B1" w:rsidR="006E0EBA" w:rsidRPr="00447FC0" w:rsidRDefault="006E0EBA" w:rsidP="006E0EBA">
      <w:pPr>
        <w:suppressAutoHyphens w:val="0"/>
        <w:autoSpaceDN/>
        <w:spacing w:before="100" w:beforeAutospacing="1" w:after="100" w:afterAutospacing="1" w:line="360" w:lineRule="auto"/>
        <w:contextualSpacing/>
        <w:jc w:val="both"/>
        <w:textAlignment w:val="auto"/>
        <w:rPr>
          <w:rFonts w:cs="Arial"/>
          <w:sz w:val="24"/>
          <w:szCs w:val="24"/>
        </w:rPr>
      </w:pPr>
      <w:r w:rsidRPr="00447FC0">
        <w:rPr>
          <w:rFonts w:cs="Arial"/>
          <w:sz w:val="24"/>
          <w:szCs w:val="24"/>
        </w:rPr>
        <w:t xml:space="preserve">Por tanto, el agravio, como ya se señaló, deviene </w:t>
      </w:r>
      <w:r w:rsidRPr="00447FC0">
        <w:rPr>
          <w:rFonts w:cs="Arial"/>
          <w:b/>
          <w:bCs/>
          <w:sz w:val="24"/>
          <w:szCs w:val="24"/>
        </w:rPr>
        <w:t>infundado</w:t>
      </w:r>
      <w:r w:rsidRPr="00447FC0">
        <w:rPr>
          <w:rFonts w:cs="Arial"/>
          <w:sz w:val="24"/>
          <w:szCs w:val="24"/>
        </w:rPr>
        <w:t>.</w:t>
      </w:r>
    </w:p>
    <w:p w14:paraId="03B30276" w14:textId="77777777" w:rsidR="006E0EBA" w:rsidRDefault="006E0EBA" w:rsidP="0084740F">
      <w:pPr>
        <w:suppressAutoHyphens w:val="0"/>
        <w:autoSpaceDN/>
        <w:spacing w:before="100" w:beforeAutospacing="1" w:after="100" w:afterAutospacing="1" w:line="360" w:lineRule="auto"/>
        <w:contextualSpacing/>
        <w:jc w:val="both"/>
        <w:textAlignment w:val="auto"/>
        <w:rPr>
          <w:rFonts w:cs="Arial"/>
          <w:sz w:val="24"/>
          <w:szCs w:val="24"/>
        </w:rPr>
      </w:pPr>
    </w:p>
    <w:p w14:paraId="61217774" w14:textId="05B70BA4" w:rsidR="00E7015B" w:rsidRPr="006F02DE" w:rsidRDefault="00E7015B" w:rsidP="3E7D999C">
      <w:pPr>
        <w:suppressAutoHyphens w:val="0"/>
        <w:autoSpaceDN/>
        <w:spacing w:before="100" w:beforeAutospacing="1" w:after="100" w:afterAutospacing="1" w:line="360" w:lineRule="auto"/>
        <w:contextualSpacing/>
        <w:jc w:val="both"/>
        <w:textAlignment w:val="auto"/>
        <w:rPr>
          <w:rFonts w:cs="Arial"/>
          <w:sz w:val="24"/>
          <w:szCs w:val="24"/>
          <w:u w:val="single"/>
        </w:rPr>
      </w:pPr>
      <w:r w:rsidRPr="006F02DE">
        <w:rPr>
          <w:rFonts w:cs="Arial"/>
          <w:sz w:val="24"/>
          <w:szCs w:val="24"/>
          <w:u w:val="single"/>
        </w:rPr>
        <w:t xml:space="preserve">Por último, </w:t>
      </w:r>
      <w:r w:rsidR="00F5566C" w:rsidRPr="3E7D999C">
        <w:rPr>
          <w:rFonts w:cs="Arial"/>
          <w:spacing w:val="1"/>
          <w:sz w:val="24"/>
          <w:szCs w:val="24"/>
          <w:u w:val="single"/>
        </w:rPr>
        <w:t xml:space="preserve">el </w:t>
      </w:r>
      <w:r w:rsidR="006F02DE" w:rsidRPr="3E7D999C">
        <w:rPr>
          <w:rFonts w:cs="Arial"/>
          <w:b/>
          <w:bCs/>
          <w:spacing w:val="1"/>
          <w:sz w:val="24"/>
          <w:szCs w:val="24"/>
          <w:u w:val="single"/>
        </w:rPr>
        <w:t>tercer agravio</w:t>
      </w:r>
      <w:r w:rsidR="00F5566C" w:rsidRPr="3E7D999C">
        <w:rPr>
          <w:rFonts w:cs="Arial"/>
          <w:spacing w:val="1"/>
          <w:sz w:val="24"/>
          <w:szCs w:val="24"/>
          <w:u w:val="single"/>
        </w:rPr>
        <w:t xml:space="preserve"> planteado por la </w:t>
      </w:r>
      <w:r w:rsidR="00F5566C" w:rsidRPr="3E7D999C">
        <w:rPr>
          <w:rFonts w:cs="Arial"/>
          <w:i/>
          <w:iCs/>
          <w:spacing w:val="1"/>
          <w:sz w:val="24"/>
          <w:szCs w:val="24"/>
          <w:u w:val="single"/>
        </w:rPr>
        <w:t>parte actora</w:t>
      </w:r>
      <w:r w:rsidR="00F5566C" w:rsidRPr="3E7D999C">
        <w:rPr>
          <w:rFonts w:cs="Arial"/>
          <w:spacing w:val="1"/>
          <w:sz w:val="24"/>
          <w:szCs w:val="24"/>
          <w:u w:val="single"/>
        </w:rPr>
        <w:t>, en el que sostiene que</w:t>
      </w:r>
      <w:r w:rsidR="006F02DE" w:rsidRPr="3E7D999C">
        <w:rPr>
          <w:rFonts w:cs="Arial"/>
          <w:spacing w:val="1"/>
          <w:sz w:val="24"/>
          <w:szCs w:val="24"/>
          <w:u w:val="single"/>
        </w:rPr>
        <w:t xml:space="preserve"> las expresiones presuntamente amenazantes proferidas </w:t>
      </w:r>
      <w:r w:rsidR="50C3B651" w:rsidRPr="3E7D999C">
        <w:rPr>
          <w:rFonts w:cs="Arial"/>
          <w:sz w:val="24"/>
          <w:szCs w:val="24"/>
          <w:u w:val="single"/>
        </w:rPr>
        <w:t>en su contra</w:t>
      </w:r>
      <w:r w:rsidR="006F02DE" w:rsidRPr="3E7D999C">
        <w:rPr>
          <w:rFonts w:cs="Arial"/>
          <w:sz w:val="24"/>
          <w:szCs w:val="24"/>
          <w:u w:val="single"/>
        </w:rPr>
        <w:t xml:space="preserve"> por el Presidente en la sesión de </w:t>
      </w:r>
      <w:r w:rsidR="006F02DE" w:rsidRPr="3E7D999C">
        <w:rPr>
          <w:rFonts w:cs="Arial"/>
          <w:i/>
          <w:iCs/>
          <w:sz w:val="24"/>
          <w:szCs w:val="24"/>
          <w:u w:val="single"/>
        </w:rPr>
        <w:t>Cabild</w:t>
      </w:r>
      <w:r w:rsidR="006F02DE" w:rsidRPr="3E7D999C">
        <w:rPr>
          <w:rFonts w:cs="Arial"/>
          <w:sz w:val="24"/>
          <w:szCs w:val="24"/>
          <w:u w:val="single"/>
        </w:rPr>
        <w:t>o del treinta de abril, las cuales pudieran constituir violencia política por el ejercicio del cargo, así como una serie de acciones sistemáticas de intimidación y amenazas hacia su persona implican actos de violencia política</w:t>
      </w:r>
      <w:r w:rsidR="1830978D" w:rsidRPr="3E7D999C">
        <w:rPr>
          <w:rFonts w:cs="Arial"/>
          <w:sz w:val="24"/>
          <w:szCs w:val="24"/>
          <w:u w:val="single"/>
        </w:rPr>
        <w:t xml:space="preserve"> </w:t>
      </w:r>
      <w:r w:rsidR="006F02DE" w:rsidRPr="3E7D999C">
        <w:rPr>
          <w:rFonts w:cs="Arial"/>
          <w:sz w:val="24"/>
          <w:szCs w:val="24"/>
          <w:u w:val="single"/>
        </w:rPr>
        <w:t>y obstaculizan el ejercicio del cargo</w:t>
      </w:r>
      <w:r w:rsidR="00F5566C" w:rsidRPr="3E7D999C">
        <w:rPr>
          <w:rFonts w:cs="Arial"/>
          <w:sz w:val="24"/>
          <w:szCs w:val="24"/>
          <w:u w:val="single"/>
        </w:rPr>
        <w:t xml:space="preserve">, resulta </w:t>
      </w:r>
      <w:r w:rsidR="00F5566C" w:rsidRPr="3E7D999C">
        <w:rPr>
          <w:rFonts w:cs="Arial"/>
          <w:b/>
          <w:bCs/>
          <w:sz w:val="24"/>
          <w:szCs w:val="24"/>
          <w:u w:val="single"/>
        </w:rPr>
        <w:t>in</w:t>
      </w:r>
      <w:r w:rsidR="006F02DE" w:rsidRPr="3E7D999C">
        <w:rPr>
          <w:rFonts w:cs="Arial"/>
          <w:b/>
          <w:bCs/>
          <w:sz w:val="24"/>
          <w:szCs w:val="24"/>
          <w:u w:val="single"/>
        </w:rPr>
        <w:t>atendible</w:t>
      </w:r>
      <w:r w:rsidR="00F5566C" w:rsidRPr="3E7D999C">
        <w:rPr>
          <w:rFonts w:cs="Arial"/>
          <w:sz w:val="24"/>
          <w:szCs w:val="24"/>
          <w:u w:val="single"/>
        </w:rPr>
        <w:t>, tal y como se explica a continuación.</w:t>
      </w:r>
    </w:p>
    <w:p w14:paraId="34BD9996" w14:textId="77777777" w:rsidR="00E7015B" w:rsidRPr="00026655" w:rsidRDefault="00E7015B" w:rsidP="0084740F">
      <w:pPr>
        <w:suppressAutoHyphens w:val="0"/>
        <w:autoSpaceDN/>
        <w:spacing w:before="100" w:beforeAutospacing="1" w:after="100" w:afterAutospacing="1" w:line="360" w:lineRule="auto"/>
        <w:contextualSpacing/>
        <w:jc w:val="both"/>
        <w:textAlignment w:val="auto"/>
        <w:rPr>
          <w:rFonts w:cs="Arial"/>
          <w:sz w:val="24"/>
          <w:szCs w:val="24"/>
          <w:u w:val="single"/>
        </w:rPr>
      </w:pPr>
    </w:p>
    <w:p w14:paraId="4BB89F14" w14:textId="2D8AD371" w:rsidR="006571DA" w:rsidRDefault="006571DA" w:rsidP="0084740F">
      <w:pPr>
        <w:suppressAutoHyphens w:val="0"/>
        <w:autoSpaceDN/>
        <w:spacing w:before="100" w:beforeAutospacing="1" w:after="100" w:afterAutospacing="1" w:line="360" w:lineRule="auto"/>
        <w:contextualSpacing/>
        <w:jc w:val="both"/>
        <w:textAlignment w:val="auto"/>
        <w:rPr>
          <w:rFonts w:cs="Arial"/>
          <w:sz w:val="24"/>
          <w:szCs w:val="24"/>
          <w:u w:val="single"/>
        </w:rPr>
      </w:pPr>
      <w:r w:rsidRPr="00026655">
        <w:rPr>
          <w:rFonts w:cs="Arial"/>
          <w:sz w:val="24"/>
          <w:szCs w:val="24"/>
          <w:u w:val="single"/>
        </w:rPr>
        <w:t xml:space="preserve">En primer término, debe precisarse que el </w:t>
      </w:r>
      <w:r w:rsidRPr="000A5928">
        <w:rPr>
          <w:rFonts w:cs="Arial"/>
          <w:i/>
          <w:iCs/>
          <w:sz w:val="24"/>
          <w:szCs w:val="24"/>
          <w:u w:val="single"/>
        </w:rPr>
        <w:t>juicio de la ciudadanía</w:t>
      </w:r>
      <w:r w:rsidRPr="00026655">
        <w:rPr>
          <w:rFonts w:cs="Arial"/>
          <w:sz w:val="24"/>
          <w:szCs w:val="24"/>
          <w:u w:val="single"/>
        </w:rPr>
        <w:t xml:space="preserve"> tiene una naturaleza eminentemente </w:t>
      </w:r>
      <w:r w:rsidR="007F2AEE">
        <w:rPr>
          <w:rFonts w:cs="Arial"/>
          <w:sz w:val="24"/>
          <w:szCs w:val="24"/>
          <w:u w:val="single"/>
        </w:rPr>
        <w:t>reparatoria</w:t>
      </w:r>
      <w:r w:rsidRPr="00026655">
        <w:rPr>
          <w:rFonts w:cs="Arial"/>
          <w:sz w:val="24"/>
          <w:szCs w:val="24"/>
          <w:u w:val="single"/>
        </w:rPr>
        <w:t>, por lo que su finalidad consiste en restituir a las personas promoventes en el goce del derecho político-electoral que estimen vulnerado, mediante la eliminación de los obstáculos que impidan su ejercicio.</w:t>
      </w:r>
    </w:p>
    <w:p w14:paraId="72941FD1" w14:textId="77777777" w:rsidR="002449DD" w:rsidRDefault="002449DD" w:rsidP="0084740F">
      <w:pPr>
        <w:suppressAutoHyphens w:val="0"/>
        <w:autoSpaceDN/>
        <w:spacing w:before="100" w:beforeAutospacing="1" w:after="100" w:afterAutospacing="1" w:line="360" w:lineRule="auto"/>
        <w:contextualSpacing/>
        <w:jc w:val="both"/>
        <w:textAlignment w:val="auto"/>
        <w:rPr>
          <w:rFonts w:cs="Arial"/>
          <w:sz w:val="24"/>
          <w:szCs w:val="24"/>
          <w:u w:val="single"/>
        </w:rPr>
      </w:pPr>
    </w:p>
    <w:p w14:paraId="1A533CFD" w14:textId="63C91BDE" w:rsidR="002449DD" w:rsidRPr="002449DD" w:rsidRDefault="002449DD" w:rsidP="002449DD">
      <w:pPr>
        <w:suppressAutoHyphens w:val="0"/>
        <w:autoSpaceDN/>
        <w:spacing w:before="100" w:beforeAutospacing="1" w:after="100" w:afterAutospacing="1" w:line="360" w:lineRule="auto"/>
        <w:contextualSpacing/>
        <w:jc w:val="both"/>
        <w:textAlignment w:val="auto"/>
        <w:rPr>
          <w:rFonts w:cs="Arial"/>
          <w:sz w:val="24"/>
          <w:szCs w:val="24"/>
          <w:u w:val="single"/>
        </w:rPr>
      </w:pPr>
      <w:r w:rsidRPr="002449DD">
        <w:rPr>
          <w:rFonts w:cs="Arial"/>
          <w:sz w:val="24"/>
          <w:szCs w:val="24"/>
          <w:u w:val="single"/>
        </w:rPr>
        <w:t>Así, cuando se denuncian</w:t>
      </w:r>
      <w:r>
        <w:rPr>
          <w:rFonts w:cs="Arial"/>
          <w:sz w:val="24"/>
          <w:szCs w:val="24"/>
          <w:u w:val="single"/>
        </w:rPr>
        <w:t>, como en el presente caso,</w:t>
      </w:r>
      <w:r w:rsidRPr="002449DD">
        <w:rPr>
          <w:rFonts w:cs="Arial"/>
          <w:sz w:val="24"/>
          <w:szCs w:val="24"/>
          <w:u w:val="single"/>
        </w:rPr>
        <w:t xml:space="preserve"> hechos que pudieran constituir actos de violencia, amenazas o cualquier otra conducta susceptible de generar responsabilidad individual, el análisis que corresponde realizar en esta vía no tiene por objeto determinar la existencia de una infracción ni imponer sanciones a las personas presuntamente responsables.</w:t>
      </w:r>
    </w:p>
    <w:p w14:paraId="06576665" w14:textId="77777777" w:rsidR="002449DD" w:rsidRPr="002449DD" w:rsidRDefault="002449DD" w:rsidP="002449DD">
      <w:pPr>
        <w:suppressAutoHyphens w:val="0"/>
        <w:autoSpaceDN/>
        <w:spacing w:before="100" w:beforeAutospacing="1" w:after="100" w:afterAutospacing="1" w:line="360" w:lineRule="auto"/>
        <w:contextualSpacing/>
        <w:jc w:val="both"/>
        <w:textAlignment w:val="auto"/>
        <w:rPr>
          <w:rFonts w:cs="Arial"/>
          <w:sz w:val="24"/>
          <w:szCs w:val="24"/>
          <w:u w:val="single"/>
        </w:rPr>
      </w:pPr>
    </w:p>
    <w:p w14:paraId="0058E6CF" w14:textId="08054339" w:rsidR="002449DD" w:rsidRPr="00026655" w:rsidRDefault="002449DD" w:rsidP="002449DD">
      <w:pPr>
        <w:suppressAutoHyphens w:val="0"/>
        <w:autoSpaceDN/>
        <w:spacing w:before="100" w:beforeAutospacing="1" w:after="100" w:afterAutospacing="1" w:line="360" w:lineRule="auto"/>
        <w:contextualSpacing/>
        <w:jc w:val="both"/>
        <w:textAlignment w:val="auto"/>
        <w:rPr>
          <w:rFonts w:cs="Arial"/>
          <w:sz w:val="24"/>
          <w:szCs w:val="24"/>
          <w:u w:val="single"/>
        </w:rPr>
      </w:pPr>
      <w:r w:rsidRPr="002449DD">
        <w:rPr>
          <w:rFonts w:cs="Arial"/>
          <w:sz w:val="24"/>
          <w:szCs w:val="24"/>
          <w:u w:val="single"/>
        </w:rPr>
        <w:t>La función de</w:t>
      </w:r>
      <w:r w:rsidR="000A5928">
        <w:rPr>
          <w:rFonts w:cs="Arial"/>
          <w:sz w:val="24"/>
          <w:szCs w:val="24"/>
          <w:u w:val="single"/>
        </w:rPr>
        <w:t xml:space="preserve"> este</w:t>
      </w:r>
      <w:r w:rsidRPr="002449DD">
        <w:rPr>
          <w:rFonts w:cs="Arial"/>
          <w:sz w:val="24"/>
          <w:szCs w:val="24"/>
          <w:u w:val="single"/>
        </w:rPr>
        <w:t xml:space="preserve"> </w:t>
      </w:r>
      <w:r w:rsidRPr="000A5928">
        <w:rPr>
          <w:rFonts w:cs="Arial"/>
          <w:i/>
          <w:iCs/>
          <w:sz w:val="24"/>
          <w:szCs w:val="24"/>
          <w:u w:val="single"/>
        </w:rPr>
        <w:t>órgano jurisdiccional</w:t>
      </w:r>
      <w:r w:rsidRPr="002449DD">
        <w:rPr>
          <w:rFonts w:cs="Arial"/>
          <w:sz w:val="24"/>
          <w:szCs w:val="24"/>
          <w:u w:val="single"/>
        </w:rPr>
        <w:t xml:space="preserve"> en el presente juicio se limita a verificar si los hechos acreditados produjeron una afectación real y jurídicamente relevante al derecho del actor de ejercer el cargo para el que fue electo y, en su caso, ordenar las medidas necesarias para restituirlo en el goce de ese derecho.</w:t>
      </w:r>
    </w:p>
    <w:p w14:paraId="2BDF2F4D" w14:textId="77777777" w:rsidR="006571DA" w:rsidRPr="00026655" w:rsidRDefault="006571DA" w:rsidP="0084740F">
      <w:pPr>
        <w:suppressAutoHyphens w:val="0"/>
        <w:autoSpaceDN/>
        <w:spacing w:before="100" w:beforeAutospacing="1" w:after="100" w:afterAutospacing="1" w:line="360" w:lineRule="auto"/>
        <w:contextualSpacing/>
        <w:jc w:val="both"/>
        <w:textAlignment w:val="auto"/>
        <w:rPr>
          <w:rFonts w:cs="Arial"/>
          <w:sz w:val="24"/>
          <w:szCs w:val="24"/>
          <w:u w:val="single"/>
        </w:rPr>
      </w:pPr>
    </w:p>
    <w:p w14:paraId="2992B25D" w14:textId="73A1B40D" w:rsidR="006F02DE" w:rsidRPr="00983497" w:rsidRDefault="00026655" w:rsidP="3E7D999C">
      <w:pPr>
        <w:suppressAutoHyphens w:val="0"/>
        <w:autoSpaceDN/>
        <w:spacing w:before="100" w:beforeAutospacing="1" w:after="100" w:afterAutospacing="1" w:line="360" w:lineRule="auto"/>
        <w:contextualSpacing/>
        <w:jc w:val="both"/>
        <w:textAlignment w:val="auto"/>
        <w:rPr>
          <w:rFonts w:cs="Arial"/>
          <w:sz w:val="24"/>
          <w:szCs w:val="24"/>
          <w:u w:val="single"/>
        </w:rPr>
      </w:pPr>
      <w:r w:rsidRPr="3E7D999C">
        <w:rPr>
          <w:rFonts w:cs="Arial"/>
          <w:sz w:val="24"/>
          <w:szCs w:val="24"/>
          <w:u w:val="single"/>
        </w:rPr>
        <w:t>En ese sentido, e</w:t>
      </w:r>
      <w:r w:rsidR="003E58FC" w:rsidRPr="3E7D999C">
        <w:rPr>
          <w:rFonts w:cs="Arial"/>
          <w:sz w:val="24"/>
          <w:szCs w:val="24"/>
          <w:u w:val="single"/>
        </w:rPr>
        <w:t xml:space="preserve">ste </w:t>
      </w:r>
      <w:r w:rsidR="003E58FC" w:rsidRPr="3E7D999C">
        <w:rPr>
          <w:rFonts w:cs="Arial"/>
          <w:i/>
          <w:iCs/>
          <w:sz w:val="24"/>
          <w:szCs w:val="24"/>
          <w:u w:val="single"/>
        </w:rPr>
        <w:t>órgano jurisdiccional</w:t>
      </w:r>
      <w:r w:rsidR="003E58FC" w:rsidRPr="3E7D999C">
        <w:rPr>
          <w:rFonts w:cs="Arial"/>
          <w:sz w:val="24"/>
          <w:szCs w:val="24"/>
          <w:u w:val="single"/>
        </w:rPr>
        <w:t xml:space="preserve"> advierte que la pretensión del </w:t>
      </w:r>
      <w:r w:rsidR="003E58FC" w:rsidRPr="3E7D999C">
        <w:rPr>
          <w:rFonts w:cs="Arial"/>
          <w:i/>
          <w:iCs/>
          <w:sz w:val="24"/>
          <w:szCs w:val="24"/>
          <w:u w:val="single"/>
        </w:rPr>
        <w:t>actor</w:t>
      </w:r>
      <w:r w:rsidR="003E58FC" w:rsidRPr="3E7D999C">
        <w:rPr>
          <w:rFonts w:cs="Arial"/>
          <w:sz w:val="24"/>
          <w:szCs w:val="24"/>
          <w:u w:val="single"/>
        </w:rPr>
        <w:t xml:space="preserve"> respecto de estos hechos se dirige a obtener un pronunciamiento declarativo sobre la existencia de una infracción y la eventual responsabilidad de determinados servidores públicos, cuestión que excede el ob</w:t>
      </w:r>
      <w:r w:rsidR="003E58FC" w:rsidRPr="3E7D999C">
        <w:rPr>
          <w:rFonts w:cs="Arial"/>
          <w:sz w:val="24"/>
          <w:szCs w:val="24"/>
          <w:u w:val="single"/>
        </w:rPr>
        <w:lastRenderedPageBreak/>
        <w:t xml:space="preserve">jeto propio del </w:t>
      </w:r>
      <w:r w:rsidR="003E58FC" w:rsidRPr="3E7D999C">
        <w:rPr>
          <w:rFonts w:cs="Arial"/>
          <w:i/>
          <w:iCs/>
          <w:sz w:val="24"/>
          <w:szCs w:val="24"/>
          <w:u w:val="single"/>
        </w:rPr>
        <w:t xml:space="preserve">juicio </w:t>
      </w:r>
      <w:r w:rsidR="000A5928" w:rsidRPr="3E7D999C">
        <w:rPr>
          <w:rFonts w:cs="Arial"/>
          <w:i/>
          <w:iCs/>
          <w:sz w:val="24"/>
          <w:szCs w:val="24"/>
          <w:u w:val="single"/>
        </w:rPr>
        <w:t xml:space="preserve">de la </w:t>
      </w:r>
      <w:r w:rsidR="003E58FC" w:rsidRPr="3E7D999C">
        <w:rPr>
          <w:rFonts w:cs="Arial"/>
          <w:i/>
          <w:iCs/>
          <w:sz w:val="24"/>
          <w:szCs w:val="24"/>
          <w:u w:val="single"/>
        </w:rPr>
        <w:t>ciudadan</w:t>
      </w:r>
      <w:r w:rsidR="000A5928" w:rsidRPr="3E7D999C">
        <w:rPr>
          <w:rFonts w:cs="Arial"/>
          <w:i/>
          <w:iCs/>
          <w:sz w:val="24"/>
          <w:szCs w:val="24"/>
          <w:u w:val="single"/>
        </w:rPr>
        <w:t>ía</w:t>
      </w:r>
      <w:r w:rsidR="003E58FC" w:rsidRPr="3E7D999C">
        <w:rPr>
          <w:rFonts w:cs="Arial"/>
          <w:sz w:val="24"/>
          <w:szCs w:val="24"/>
          <w:u w:val="single"/>
        </w:rPr>
        <w:t>, cuya finalidad es restituir el ejercicio de un derecho político-electoral vulnerado y no declarar responsabilidades ni imponer sanciones.</w:t>
      </w:r>
      <w:r w:rsidR="00745BA5" w:rsidRPr="3E7D999C">
        <w:rPr>
          <w:rFonts w:cs="Arial"/>
          <w:sz w:val="24"/>
          <w:szCs w:val="24"/>
          <w:u w:val="single"/>
        </w:rPr>
        <w:t xml:space="preserve"> En ese sentido, como ya se señaló, el agravio es </w:t>
      </w:r>
      <w:r w:rsidR="00745BA5" w:rsidRPr="3E7D999C">
        <w:rPr>
          <w:rFonts w:cs="Arial"/>
          <w:b/>
          <w:bCs/>
          <w:sz w:val="24"/>
          <w:szCs w:val="24"/>
          <w:u w:val="single"/>
        </w:rPr>
        <w:t>inatendible.</w:t>
      </w:r>
    </w:p>
    <w:p w14:paraId="734F7183" w14:textId="77777777" w:rsidR="006571DA" w:rsidRDefault="006571DA" w:rsidP="0084740F">
      <w:pPr>
        <w:suppressAutoHyphens w:val="0"/>
        <w:autoSpaceDN/>
        <w:spacing w:before="100" w:beforeAutospacing="1" w:after="100" w:afterAutospacing="1" w:line="360" w:lineRule="auto"/>
        <w:contextualSpacing/>
        <w:jc w:val="both"/>
        <w:textAlignment w:val="auto"/>
        <w:rPr>
          <w:rFonts w:cs="Arial"/>
          <w:sz w:val="24"/>
          <w:szCs w:val="24"/>
        </w:rPr>
      </w:pPr>
    </w:p>
    <w:p w14:paraId="15379119" w14:textId="353EED7D" w:rsidR="00FE0FE0" w:rsidRPr="002449DD" w:rsidRDefault="00FE0FE0" w:rsidP="0084740F">
      <w:pPr>
        <w:suppressAutoHyphens w:val="0"/>
        <w:autoSpaceDN/>
        <w:spacing w:before="100" w:beforeAutospacing="1" w:after="100" w:afterAutospacing="1" w:line="360" w:lineRule="auto"/>
        <w:contextualSpacing/>
        <w:jc w:val="both"/>
        <w:textAlignment w:val="auto"/>
        <w:rPr>
          <w:rFonts w:cs="Arial"/>
          <w:sz w:val="24"/>
          <w:szCs w:val="24"/>
          <w:u w:val="single"/>
        </w:rPr>
      </w:pPr>
      <w:r w:rsidRPr="002449DD">
        <w:rPr>
          <w:rFonts w:cs="Arial"/>
          <w:sz w:val="24"/>
          <w:szCs w:val="24"/>
          <w:u w:val="single"/>
        </w:rPr>
        <w:t>Por ello, la presente determinación respecto de estos hechos denunciados no prejuzga sobre la eventual existencia de responsabilidades administrativas, penales o electorales derivadas de los hechos narrados por el actor, pues tales cuestiones corresponden a las autoridades competentes y, en su caso, a los procedimientos específicamente previstos para determinar la existencia de infracciones e imponer las sanciones que legalmente procedan.</w:t>
      </w:r>
    </w:p>
    <w:p w14:paraId="10617CC0" w14:textId="77777777" w:rsidR="002449DD" w:rsidRPr="00447FC0" w:rsidRDefault="002449DD" w:rsidP="0084740F">
      <w:pPr>
        <w:suppressAutoHyphens w:val="0"/>
        <w:autoSpaceDN/>
        <w:spacing w:before="100" w:beforeAutospacing="1" w:after="100" w:afterAutospacing="1" w:line="360" w:lineRule="auto"/>
        <w:contextualSpacing/>
        <w:jc w:val="both"/>
        <w:textAlignment w:val="auto"/>
        <w:rPr>
          <w:rFonts w:cs="Arial"/>
          <w:sz w:val="24"/>
          <w:szCs w:val="24"/>
        </w:rPr>
      </w:pPr>
    </w:p>
    <w:p w14:paraId="7804D1E7" w14:textId="37C2530A" w:rsidR="00685CE1" w:rsidRPr="00447FC0" w:rsidRDefault="006E0EBA" w:rsidP="00685CE1">
      <w:pPr>
        <w:spacing w:line="360" w:lineRule="auto"/>
        <w:ind w:right="49"/>
        <w:jc w:val="both"/>
        <w:rPr>
          <w:rFonts w:cs="Arial"/>
          <w:b/>
          <w:bCs/>
          <w:sz w:val="24"/>
          <w:szCs w:val="24"/>
        </w:rPr>
      </w:pPr>
      <w:r w:rsidRPr="00447FC0">
        <w:rPr>
          <w:rFonts w:cs="Arial"/>
          <w:b/>
          <w:bCs/>
          <w:sz w:val="24"/>
          <w:szCs w:val="24"/>
        </w:rPr>
        <w:t xml:space="preserve">7.4. </w:t>
      </w:r>
      <w:r w:rsidR="00685CE1" w:rsidRPr="00447FC0">
        <w:rPr>
          <w:rFonts w:cs="Arial"/>
          <w:b/>
          <w:bCs/>
          <w:sz w:val="24"/>
          <w:szCs w:val="24"/>
        </w:rPr>
        <w:t xml:space="preserve">Vista al </w:t>
      </w:r>
      <w:r w:rsidR="00685CE1" w:rsidRPr="002956F9">
        <w:rPr>
          <w:rFonts w:cs="Arial"/>
          <w:b/>
          <w:bCs/>
          <w:i/>
          <w:iCs/>
          <w:sz w:val="24"/>
          <w:szCs w:val="24"/>
        </w:rPr>
        <w:t>IEM</w:t>
      </w:r>
      <w:r w:rsidR="00685CE1" w:rsidRPr="00447FC0">
        <w:rPr>
          <w:rFonts w:cs="Arial"/>
          <w:b/>
          <w:bCs/>
          <w:sz w:val="24"/>
          <w:szCs w:val="24"/>
        </w:rPr>
        <w:t xml:space="preserve"> respecto</w:t>
      </w:r>
      <w:r w:rsidR="00AD102F">
        <w:rPr>
          <w:rFonts w:cs="Arial"/>
          <w:b/>
          <w:bCs/>
          <w:sz w:val="24"/>
          <w:szCs w:val="24"/>
        </w:rPr>
        <w:t xml:space="preserve"> de</w:t>
      </w:r>
      <w:r w:rsidR="00685CE1" w:rsidRPr="00447FC0">
        <w:rPr>
          <w:rFonts w:cs="Arial"/>
          <w:b/>
          <w:bCs/>
          <w:sz w:val="24"/>
          <w:szCs w:val="24"/>
        </w:rPr>
        <w:t xml:space="preserve"> las conductas de </w:t>
      </w:r>
      <w:r w:rsidR="00685CE1" w:rsidRPr="00447FC0">
        <w:rPr>
          <w:rFonts w:cs="Arial"/>
          <w:b/>
          <w:i/>
          <w:sz w:val="24"/>
          <w:szCs w:val="24"/>
        </w:rPr>
        <w:t>VP</w:t>
      </w:r>
      <w:r w:rsidR="00685CE1" w:rsidRPr="00447FC0">
        <w:rPr>
          <w:rFonts w:cs="Arial"/>
          <w:b/>
          <w:bCs/>
          <w:sz w:val="24"/>
          <w:szCs w:val="24"/>
        </w:rPr>
        <w:t xml:space="preserve"> que denuncia la </w:t>
      </w:r>
      <w:r w:rsidR="00685CE1" w:rsidRPr="00447FC0">
        <w:rPr>
          <w:rFonts w:cs="Arial"/>
          <w:b/>
          <w:bCs/>
          <w:i/>
          <w:iCs/>
          <w:sz w:val="24"/>
          <w:szCs w:val="24"/>
        </w:rPr>
        <w:t>parte actora</w:t>
      </w:r>
      <w:r w:rsidR="00685CE1" w:rsidRPr="00447FC0">
        <w:rPr>
          <w:rFonts w:cs="Arial"/>
          <w:b/>
          <w:bCs/>
          <w:sz w:val="24"/>
          <w:szCs w:val="24"/>
        </w:rPr>
        <w:t>.</w:t>
      </w:r>
    </w:p>
    <w:p w14:paraId="2B845B49" w14:textId="77777777" w:rsidR="00685CE1" w:rsidRPr="00447FC0" w:rsidRDefault="00685CE1" w:rsidP="00685CE1">
      <w:pPr>
        <w:spacing w:line="360" w:lineRule="auto"/>
        <w:ind w:right="49"/>
        <w:jc w:val="both"/>
        <w:rPr>
          <w:rFonts w:cs="Arial"/>
          <w:b/>
          <w:bCs/>
          <w:sz w:val="24"/>
          <w:szCs w:val="24"/>
        </w:rPr>
      </w:pPr>
    </w:p>
    <w:p w14:paraId="6BF59130" w14:textId="2C6976C2" w:rsidR="00685CE1" w:rsidRPr="00447FC0" w:rsidRDefault="00685CE1" w:rsidP="00685CE1">
      <w:pPr>
        <w:spacing w:line="360" w:lineRule="auto"/>
        <w:ind w:right="49"/>
        <w:jc w:val="both"/>
        <w:rPr>
          <w:rFonts w:cs="Arial"/>
          <w:sz w:val="24"/>
          <w:szCs w:val="24"/>
        </w:rPr>
      </w:pPr>
      <w:r w:rsidRPr="00447FC0">
        <w:rPr>
          <w:rFonts w:cs="Arial"/>
          <w:sz w:val="24"/>
          <w:szCs w:val="24"/>
        </w:rPr>
        <w:t xml:space="preserve">Este </w:t>
      </w:r>
      <w:r w:rsidRPr="00447FC0">
        <w:rPr>
          <w:rFonts w:cs="Arial"/>
          <w:i/>
          <w:iCs/>
          <w:sz w:val="24"/>
          <w:szCs w:val="24"/>
        </w:rPr>
        <w:t>Tribunal</w:t>
      </w:r>
      <w:r w:rsidR="00E7352B" w:rsidRPr="00447FC0">
        <w:rPr>
          <w:rFonts w:cs="Arial"/>
          <w:i/>
          <w:iCs/>
          <w:sz w:val="24"/>
          <w:szCs w:val="24"/>
        </w:rPr>
        <w:t xml:space="preserve"> Electoral</w:t>
      </w:r>
      <w:r w:rsidRPr="00447FC0">
        <w:rPr>
          <w:rFonts w:cs="Arial"/>
          <w:sz w:val="24"/>
          <w:szCs w:val="24"/>
        </w:rPr>
        <w:t xml:space="preserve"> advierte que, si bien la </w:t>
      </w:r>
      <w:r w:rsidRPr="00447FC0">
        <w:rPr>
          <w:rFonts w:cs="Arial"/>
          <w:i/>
          <w:iCs/>
          <w:sz w:val="24"/>
          <w:szCs w:val="24"/>
        </w:rPr>
        <w:t>parte actora</w:t>
      </w:r>
      <w:r w:rsidRPr="00447FC0">
        <w:rPr>
          <w:rFonts w:cs="Arial"/>
          <w:sz w:val="24"/>
          <w:szCs w:val="24"/>
        </w:rPr>
        <w:t xml:space="preserve"> acude ante esta instancia jurisdiccional, a efecto de que se le restituyan los derechos político</w:t>
      </w:r>
      <w:r w:rsidR="00E7352B" w:rsidRPr="00447FC0">
        <w:rPr>
          <w:rFonts w:cs="Arial"/>
          <w:sz w:val="24"/>
          <w:szCs w:val="24"/>
        </w:rPr>
        <w:t>-</w:t>
      </w:r>
      <w:r w:rsidRPr="00447FC0">
        <w:rPr>
          <w:rFonts w:cs="Arial"/>
          <w:sz w:val="24"/>
          <w:szCs w:val="24"/>
        </w:rPr>
        <w:t xml:space="preserve">electorales que aduce le fueron vulnerados, en la vertiente del ejercicio de su cargo; también lo es que señala </w:t>
      </w:r>
      <w:r w:rsidR="00F90243" w:rsidRPr="00447FC0">
        <w:rPr>
          <w:rFonts w:cs="Arial"/>
          <w:sz w:val="24"/>
          <w:szCs w:val="24"/>
        </w:rPr>
        <w:t>—</w:t>
      </w:r>
      <w:r w:rsidRPr="00447FC0">
        <w:rPr>
          <w:rFonts w:cs="Arial"/>
          <w:sz w:val="24"/>
          <w:szCs w:val="24"/>
        </w:rPr>
        <w:t>de manera genérica</w:t>
      </w:r>
      <w:r w:rsidR="00F90243" w:rsidRPr="00447FC0">
        <w:rPr>
          <w:rFonts w:cs="Arial"/>
          <w:sz w:val="24"/>
          <w:szCs w:val="24"/>
        </w:rPr>
        <w:t>—</w:t>
      </w:r>
      <w:r w:rsidRPr="00447FC0">
        <w:rPr>
          <w:rFonts w:cs="Arial"/>
          <w:sz w:val="24"/>
          <w:szCs w:val="24"/>
        </w:rPr>
        <w:t xml:space="preserve"> que dichos hechos están relacionados con conductas que pueden ser constitutivas de </w:t>
      </w:r>
      <w:r w:rsidRPr="00447FC0">
        <w:rPr>
          <w:rFonts w:cs="Arial"/>
          <w:i/>
          <w:sz w:val="24"/>
          <w:szCs w:val="24"/>
        </w:rPr>
        <w:t>VP</w:t>
      </w:r>
      <w:r w:rsidRPr="00447FC0">
        <w:rPr>
          <w:rFonts w:cs="Arial"/>
          <w:sz w:val="24"/>
          <w:szCs w:val="24"/>
        </w:rPr>
        <w:t>, lo cual se puede desprender de las manifestaciones que realizó en su demanda.</w:t>
      </w:r>
    </w:p>
    <w:p w14:paraId="46CFCB75" w14:textId="77777777" w:rsidR="00685CE1" w:rsidRPr="00447FC0" w:rsidRDefault="00685CE1" w:rsidP="00685CE1">
      <w:pPr>
        <w:spacing w:line="360" w:lineRule="auto"/>
        <w:ind w:right="49"/>
        <w:jc w:val="both"/>
        <w:rPr>
          <w:rFonts w:cs="Arial"/>
          <w:b/>
          <w:bCs/>
          <w:sz w:val="24"/>
          <w:szCs w:val="24"/>
        </w:rPr>
      </w:pPr>
    </w:p>
    <w:p w14:paraId="2CBD2C6F" w14:textId="77777777" w:rsidR="00685CE1" w:rsidRPr="00447FC0" w:rsidRDefault="00685CE1" w:rsidP="00685CE1">
      <w:pPr>
        <w:spacing w:line="360" w:lineRule="auto"/>
        <w:ind w:right="49"/>
        <w:jc w:val="both"/>
        <w:rPr>
          <w:rFonts w:cs="Arial"/>
          <w:sz w:val="24"/>
          <w:szCs w:val="24"/>
        </w:rPr>
      </w:pPr>
      <w:r w:rsidRPr="00447FC0">
        <w:rPr>
          <w:rFonts w:cs="Arial"/>
          <w:sz w:val="24"/>
          <w:szCs w:val="24"/>
        </w:rPr>
        <w:t xml:space="preserve">Estas son: </w:t>
      </w:r>
    </w:p>
    <w:p w14:paraId="3EAACC31" w14:textId="77777777" w:rsidR="00A63299" w:rsidRPr="00447FC0" w:rsidRDefault="00A63299" w:rsidP="00685CE1">
      <w:pPr>
        <w:spacing w:line="360" w:lineRule="auto"/>
        <w:ind w:right="49"/>
        <w:jc w:val="both"/>
        <w:rPr>
          <w:rFonts w:cs="Arial"/>
          <w:sz w:val="24"/>
          <w:szCs w:val="24"/>
        </w:rPr>
      </w:pPr>
    </w:p>
    <w:p w14:paraId="2EDAC2DC" w14:textId="125AD033" w:rsidR="00A63299" w:rsidRPr="00447FC0" w:rsidRDefault="00A63299" w:rsidP="00A63299">
      <w:pPr>
        <w:pStyle w:val="Prrafodelista"/>
        <w:widowControl w:val="0"/>
        <w:tabs>
          <w:tab w:val="left" w:pos="709"/>
          <w:tab w:val="left" w:pos="3381"/>
          <w:tab w:val="left" w:pos="8222"/>
        </w:tabs>
        <w:autoSpaceDE w:val="0"/>
        <w:spacing w:line="360" w:lineRule="auto"/>
        <w:ind w:right="51"/>
        <w:jc w:val="both"/>
        <w:rPr>
          <w:rFonts w:cs="Arial"/>
          <w:bCs/>
          <w:spacing w:val="1"/>
          <w:sz w:val="24"/>
          <w:szCs w:val="24"/>
        </w:rPr>
      </w:pPr>
      <w:r w:rsidRPr="00447FC0">
        <w:rPr>
          <w:rFonts w:cs="Arial"/>
          <w:bCs/>
          <w:spacing w:val="1"/>
          <w:sz w:val="24"/>
          <w:szCs w:val="24"/>
        </w:rPr>
        <w:t xml:space="preserve">Las expresiones presuntamente amenazantes proferidas hacia el </w:t>
      </w:r>
      <w:r w:rsidRPr="00447FC0">
        <w:rPr>
          <w:rFonts w:cs="Arial"/>
          <w:bCs/>
          <w:i/>
          <w:spacing w:val="1"/>
          <w:sz w:val="24"/>
          <w:szCs w:val="24"/>
        </w:rPr>
        <w:t>actor</w:t>
      </w:r>
      <w:r w:rsidRPr="00447FC0">
        <w:rPr>
          <w:rFonts w:cs="Arial"/>
          <w:bCs/>
          <w:spacing w:val="1"/>
          <w:sz w:val="24"/>
          <w:szCs w:val="24"/>
        </w:rPr>
        <w:t xml:space="preserve">, por el Presidente Municipal, en la sesión de </w:t>
      </w:r>
      <w:r w:rsidRPr="00447FC0">
        <w:rPr>
          <w:rFonts w:cs="Arial"/>
          <w:i/>
          <w:sz w:val="24"/>
          <w:szCs w:val="24"/>
        </w:rPr>
        <w:t>Cabildo</w:t>
      </w:r>
      <w:r w:rsidRPr="00447FC0">
        <w:rPr>
          <w:rFonts w:cs="Arial"/>
          <w:sz w:val="24"/>
          <w:szCs w:val="24"/>
        </w:rPr>
        <w:t xml:space="preserve"> del treinta de abril, en los términos</w:t>
      </w:r>
      <w:r w:rsidR="009218C6">
        <w:rPr>
          <w:rFonts w:cs="Arial"/>
          <w:sz w:val="24"/>
          <w:szCs w:val="24"/>
        </w:rPr>
        <w:t>:</w:t>
      </w:r>
      <w:r w:rsidRPr="00447FC0">
        <w:rPr>
          <w:rFonts w:cs="Arial"/>
          <w:sz w:val="24"/>
          <w:szCs w:val="24"/>
        </w:rPr>
        <w:t xml:space="preserve"> "a ver si llegas a esa fecha", las cuales pudieran constituir violencia política en contra de la </w:t>
      </w:r>
      <w:r w:rsidRPr="00447FC0">
        <w:rPr>
          <w:rFonts w:cs="Arial"/>
          <w:i/>
          <w:sz w:val="24"/>
          <w:szCs w:val="24"/>
        </w:rPr>
        <w:t xml:space="preserve">parte actora </w:t>
      </w:r>
      <w:r w:rsidRPr="00447FC0">
        <w:rPr>
          <w:rFonts w:cs="Arial"/>
          <w:sz w:val="24"/>
          <w:szCs w:val="24"/>
        </w:rPr>
        <w:t>por el ejercicio del cargo de elección popular, as</w:t>
      </w:r>
      <w:r w:rsidRPr="00447FC0" w:rsidDel="00986BA3">
        <w:rPr>
          <w:rFonts w:cs="Arial"/>
          <w:sz w:val="24"/>
          <w:szCs w:val="24"/>
        </w:rPr>
        <w:t xml:space="preserve">í </w:t>
      </w:r>
      <w:r w:rsidRPr="00447FC0">
        <w:rPr>
          <w:rFonts w:cs="Arial"/>
          <w:sz w:val="24"/>
          <w:szCs w:val="24"/>
        </w:rPr>
        <w:t xml:space="preserve">como una serie de acciones sistemáticas de intimidación y amenazas hacia su persona por el hecho de ejercer las facultades y atribuciones que le revisten la Constitución y las leyes en su carácter de Regidor constitucional del </w:t>
      </w:r>
      <w:r w:rsidRPr="00447FC0">
        <w:rPr>
          <w:rFonts w:cs="Arial"/>
          <w:i/>
          <w:sz w:val="24"/>
          <w:szCs w:val="24"/>
        </w:rPr>
        <w:t xml:space="preserve">Ayuntamiento. </w:t>
      </w:r>
    </w:p>
    <w:p w14:paraId="0D6B9FCD" w14:textId="77777777" w:rsidR="00A63299" w:rsidRPr="00447FC0" w:rsidRDefault="00A63299" w:rsidP="00685CE1">
      <w:pPr>
        <w:spacing w:line="360" w:lineRule="auto"/>
        <w:ind w:right="49"/>
        <w:jc w:val="both"/>
        <w:rPr>
          <w:rFonts w:cs="Arial"/>
          <w:sz w:val="24"/>
          <w:szCs w:val="24"/>
        </w:rPr>
      </w:pPr>
    </w:p>
    <w:p w14:paraId="61982565" w14:textId="168E03E6" w:rsidR="00685CE1" w:rsidRPr="00447FC0" w:rsidRDefault="00685CE1" w:rsidP="00685CE1">
      <w:pPr>
        <w:spacing w:line="360" w:lineRule="auto"/>
        <w:ind w:right="49"/>
        <w:jc w:val="both"/>
        <w:rPr>
          <w:rFonts w:cs="Arial"/>
          <w:sz w:val="24"/>
          <w:szCs w:val="24"/>
        </w:rPr>
      </w:pPr>
      <w:r w:rsidRPr="00447FC0">
        <w:rPr>
          <w:rFonts w:cs="Arial"/>
          <w:sz w:val="24"/>
          <w:szCs w:val="24"/>
        </w:rPr>
        <w:t>En ese sentido</w:t>
      </w:r>
      <w:r w:rsidR="00A63299" w:rsidRPr="00447FC0">
        <w:rPr>
          <w:rFonts w:cs="Arial"/>
          <w:sz w:val="24"/>
          <w:szCs w:val="24"/>
        </w:rPr>
        <w:t>,</w:t>
      </w:r>
      <w:r w:rsidRPr="00447FC0">
        <w:rPr>
          <w:rFonts w:cs="Arial"/>
          <w:sz w:val="24"/>
          <w:szCs w:val="24"/>
        </w:rPr>
        <w:t xml:space="preserve"> cuando en </w:t>
      </w:r>
      <w:r w:rsidR="00A63299" w:rsidRPr="00447FC0">
        <w:rPr>
          <w:rFonts w:cs="Arial"/>
          <w:sz w:val="24"/>
          <w:szCs w:val="24"/>
        </w:rPr>
        <w:t>las</w:t>
      </w:r>
      <w:r w:rsidRPr="00447FC0">
        <w:rPr>
          <w:rFonts w:cs="Arial"/>
          <w:sz w:val="24"/>
          <w:szCs w:val="24"/>
        </w:rPr>
        <w:t xml:space="preserve"> demandas se puedan advertir hechos o manifestaciones que pu</w:t>
      </w:r>
      <w:r w:rsidR="00270499">
        <w:rPr>
          <w:rFonts w:cs="Arial"/>
          <w:sz w:val="24"/>
          <w:szCs w:val="24"/>
        </w:rPr>
        <w:t>d</w:t>
      </w:r>
      <w:r w:rsidRPr="00447FC0">
        <w:rPr>
          <w:rFonts w:cs="Arial"/>
          <w:sz w:val="24"/>
          <w:szCs w:val="24"/>
        </w:rPr>
        <w:t>iesen llegar a generar</w:t>
      </w:r>
      <w:r w:rsidR="00A63299" w:rsidRPr="00447FC0">
        <w:rPr>
          <w:rFonts w:cs="Arial"/>
          <w:sz w:val="24"/>
          <w:szCs w:val="24"/>
        </w:rPr>
        <w:t xml:space="preserve"> o actualizar conductas </w:t>
      </w:r>
      <w:r w:rsidR="00A63299" w:rsidRPr="00447FC0">
        <w:rPr>
          <w:rFonts w:cs="Arial"/>
          <w:sz w:val="24"/>
          <w:szCs w:val="24"/>
        </w:rPr>
        <w:lastRenderedPageBreak/>
        <w:t>constitutivas de</w:t>
      </w:r>
      <w:r w:rsidRPr="00447FC0">
        <w:rPr>
          <w:rFonts w:cs="Arial"/>
          <w:sz w:val="24"/>
          <w:szCs w:val="24"/>
        </w:rPr>
        <w:t xml:space="preserve"> </w:t>
      </w:r>
      <w:r w:rsidRPr="00447FC0">
        <w:rPr>
          <w:rFonts w:cs="Arial"/>
          <w:i/>
          <w:sz w:val="24"/>
          <w:szCs w:val="24"/>
        </w:rPr>
        <w:t>VP</w:t>
      </w:r>
      <w:r w:rsidRPr="00447FC0">
        <w:rPr>
          <w:rFonts w:cs="Arial"/>
          <w:sz w:val="24"/>
          <w:szCs w:val="24"/>
        </w:rPr>
        <w:t xml:space="preserve">, esto, aún y cuando la </w:t>
      </w:r>
      <w:r w:rsidRPr="00447FC0">
        <w:rPr>
          <w:rFonts w:cs="Arial"/>
          <w:i/>
          <w:iCs/>
          <w:sz w:val="24"/>
          <w:szCs w:val="24"/>
        </w:rPr>
        <w:t>parte actora</w:t>
      </w:r>
      <w:r w:rsidRPr="00447FC0">
        <w:rPr>
          <w:rFonts w:cs="Arial"/>
          <w:sz w:val="24"/>
          <w:szCs w:val="24"/>
        </w:rPr>
        <w:t xml:space="preserve"> no lo </w:t>
      </w:r>
      <w:r w:rsidR="00E24156" w:rsidRPr="00447FC0">
        <w:rPr>
          <w:rFonts w:cs="Arial"/>
          <w:sz w:val="24"/>
          <w:szCs w:val="24"/>
        </w:rPr>
        <w:t>haya</w:t>
      </w:r>
      <w:r w:rsidRPr="00447FC0">
        <w:rPr>
          <w:rFonts w:cs="Arial"/>
          <w:sz w:val="24"/>
          <w:szCs w:val="24"/>
        </w:rPr>
        <w:t xml:space="preserve"> solicitado; este </w:t>
      </w:r>
      <w:r w:rsidRPr="00447FC0">
        <w:rPr>
          <w:rFonts w:cs="Arial"/>
          <w:i/>
          <w:iCs/>
          <w:sz w:val="24"/>
          <w:szCs w:val="24"/>
        </w:rPr>
        <w:t xml:space="preserve">Tribunal </w:t>
      </w:r>
      <w:r w:rsidR="00E7352B" w:rsidRPr="00447FC0">
        <w:rPr>
          <w:rFonts w:cs="Arial"/>
          <w:i/>
          <w:iCs/>
          <w:sz w:val="24"/>
          <w:szCs w:val="24"/>
        </w:rPr>
        <w:t>Electoral</w:t>
      </w:r>
      <w:r w:rsidR="00E7352B" w:rsidRPr="00447FC0">
        <w:rPr>
          <w:rFonts w:cs="Arial"/>
          <w:sz w:val="24"/>
          <w:szCs w:val="24"/>
        </w:rPr>
        <w:t xml:space="preserve"> </w:t>
      </w:r>
      <w:r w:rsidRPr="00447FC0">
        <w:rPr>
          <w:rFonts w:cs="Arial"/>
          <w:sz w:val="24"/>
          <w:szCs w:val="24"/>
        </w:rPr>
        <w:t>considera</w:t>
      </w:r>
      <w:r w:rsidR="00E7352B" w:rsidRPr="00447FC0">
        <w:rPr>
          <w:rFonts w:cs="Arial"/>
          <w:sz w:val="24"/>
          <w:szCs w:val="24"/>
        </w:rPr>
        <w:t xml:space="preserve"> que resulta</w:t>
      </w:r>
      <w:r w:rsidRPr="00447FC0">
        <w:rPr>
          <w:rFonts w:cs="Arial"/>
          <w:sz w:val="24"/>
          <w:szCs w:val="24"/>
        </w:rPr>
        <w:t xml:space="preserve"> </w:t>
      </w:r>
      <w:r w:rsidR="007F1D7F">
        <w:rPr>
          <w:rFonts w:cs="Arial"/>
          <w:sz w:val="24"/>
          <w:szCs w:val="24"/>
        </w:rPr>
        <w:t>procedente dar</w:t>
      </w:r>
      <w:r w:rsidRPr="00447FC0">
        <w:rPr>
          <w:rFonts w:cs="Arial"/>
          <w:sz w:val="24"/>
          <w:szCs w:val="24"/>
        </w:rPr>
        <w:t xml:space="preserve"> vista al </w:t>
      </w:r>
      <w:r w:rsidRPr="002956F9">
        <w:rPr>
          <w:rFonts w:cs="Arial"/>
          <w:i/>
          <w:iCs/>
          <w:sz w:val="24"/>
          <w:szCs w:val="24"/>
        </w:rPr>
        <w:t>IEM</w:t>
      </w:r>
      <w:r w:rsidRPr="00447FC0">
        <w:rPr>
          <w:rFonts w:cs="Arial"/>
          <w:sz w:val="24"/>
          <w:szCs w:val="24"/>
        </w:rPr>
        <w:t>.</w:t>
      </w:r>
    </w:p>
    <w:p w14:paraId="24DF89DB" w14:textId="77777777" w:rsidR="00685CE1" w:rsidRPr="00447FC0" w:rsidRDefault="00685CE1" w:rsidP="00685CE1">
      <w:pPr>
        <w:spacing w:line="360" w:lineRule="auto"/>
        <w:ind w:right="49"/>
        <w:jc w:val="both"/>
        <w:rPr>
          <w:rFonts w:cs="Arial"/>
          <w:b/>
          <w:bCs/>
          <w:sz w:val="24"/>
          <w:szCs w:val="24"/>
        </w:rPr>
      </w:pPr>
    </w:p>
    <w:p w14:paraId="2EB85B32" w14:textId="57856FD4" w:rsidR="00685CE1" w:rsidRPr="00447FC0" w:rsidRDefault="00685CE1" w:rsidP="00685CE1">
      <w:pPr>
        <w:spacing w:line="360" w:lineRule="auto"/>
        <w:ind w:right="49"/>
        <w:jc w:val="both"/>
        <w:rPr>
          <w:rFonts w:cs="Arial"/>
          <w:sz w:val="24"/>
          <w:szCs w:val="24"/>
        </w:rPr>
      </w:pPr>
      <w:r w:rsidRPr="00447FC0">
        <w:rPr>
          <w:rFonts w:cs="Arial"/>
          <w:sz w:val="24"/>
          <w:szCs w:val="24"/>
        </w:rPr>
        <w:t>Lo anterior, para efecto de que en plenitud de atribuciones y en términos de l</w:t>
      </w:r>
      <w:r w:rsidR="00905242" w:rsidRPr="00447FC0">
        <w:rPr>
          <w:rFonts w:cs="Arial"/>
          <w:sz w:val="24"/>
          <w:szCs w:val="24"/>
        </w:rPr>
        <w:t xml:space="preserve">o dispuesto en </w:t>
      </w:r>
      <w:r w:rsidR="000579A0" w:rsidRPr="00447FC0">
        <w:rPr>
          <w:rFonts w:cs="Arial"/>
          <w:sz w:val="24"/>
          <w:szCs w:val="24"/>
        </w:rPr>
        <w:t>el</w:t>
      </w:r>
      <w:r w:rsidR="00905242" w:rsidRPr="00447FC0">
        <w:rPr>
          <w:rFonts w:cs="Arial"/>
          <w:sz w:val="24"/>
          <w:szCs w:val="24"/>
        </w:rPr>
        <w:t xml:space="preserve"> artículo </w:t>
      </w:r>
      <w:r w:rsidR="00E85436" w:rsidRPr="00447FC0">
        <w:rPr>
          <w:rFonts w:cs="Arial"/>
          <w:sz w:val="24"/>
          <w:szCs w:val="24"/>
        </w:rPr>
        <w:t>2</w:t>
      </w:r>
      <w:r w:rsidRPr="00447FC0">
        <w:rPr>
          <w:rFonts w:cs="Arial"/>
          <w:sz w:val="24"/>
          <w:szCs w:val="24"/>
        </w:rPr>
        <w:t>3</w:t>
      </w:r>
      <w:r w:rsidR="00E85436" w:rsidRPr="00447FC0">
        <w:rPr>
          <w:rFonts w:cs="Arial"/>
          <w:sz w:val="24"/>
          <w:szCs w:val="24"/>
        </w:rPr>
        <w:t xml:space="preserve">0, </w:t>
      </w:r>
      <w:r w:rsidRPr="00447FC0">
        <w:rPr>
          <w:rFonts w:cs="Arial"/>
          <w:sz w:val="24"/>
          <w:szCs w:val="24"/>
        </w:rPr>
        <w:t>fracción I,</w:t>
      </w:r>
      <w:r w:rsidR="00E85436" w:rsidRPr="00447FC0">
        <w:rPr>
          <w:rFonts w:cs="Arial"/>
          <w:sz w:val="24"/>
          <w:szCs w:val="24"/>
        </w:rPr>
        <w:t xml:space="preserve"> inciso m</w:t>
      </w:r>
      <w:r w:rsidRPr="00447FC0">
        <w:rPr>
          <w:rFonts w:cs="Arial"/>
          <w:sz w:val="24"/>
          <w:szCs w:val="24"/>
        </w:rPr>
        <w:t xml:space="preserve">, del </w:t>
      </w:r>
      <w:r w:rsidRPr="00447FC0">
        <w:rPr>
          <w:rFonts w:cs="Arial"/>
          <w:i/>
          <w:iCs/>
          <w:sz w:val="24"/>
          <w:szCs w:val="24"/>
        </w:rPr>
        <w:t>Código Elector</w:t>
      </w:r>
      <w:r w:rsidR="000579A0" w:rsidRPr="00447FC0">
        <w:rPr>
          <w:rFonts w:cs="Arial"/>
          <w:i/>
          <w:iCs/>
          <w:sz w:val="24"/>
          <w:szCs w:val="24"/>
        </w:rPr>
        <w:t>al</w:t>
      </w:r>
      <w:r w:rsidRPr="00447FC0">
        <w:rPr>
          <w:rFonts w:cs="Arial"/>
          <w:sz w:val="24"/>
          <w:szCs w:val="24"/>
        </w:rPr>
        <w:t xml:space="preserve"> determine </w:t>
      </w:r>
      <w:r w:rsidR="000D4F89">
        <w:rPr>
          <w:rFonts w:cs="Arial"/>
          <w:sz w:val="24"/>
          <w:szCs w:val="24"/>
        </w:rPr>
        <w:t>lo que conforme a Derecho corresponda</w:t>
      </w:r>
      <w:r w:rsidR="0057455A">
        <w:rPr>
          <w:rFonts w:cs="Arial"/>
          <w:sz w:val="24"/>
          <w:szCs w:val="24"/>
        </w:rPr>
        <w:t xml:space="preserve"> </w:t>
      </w:r>
      <w:r w:rsidR="00894180">
        <w:rPr>
          <w:rFonts w:cs="Arial"/>
          <w:sz w:val="24"/>
          <w:szCs w:val="24"/>
        </w:rPr>
        <w:t xml:space="preserve">en relación </w:t>
      </w:r>
      <w:r w:rsidR="007F1D7F">
        <w:rPr>
          <w:rFonts w:cs="Arial"/>
          <w:sz w:val="24"/>
          <w:szCs w:val="24"/>
        </w:rPr>
        <w:t>con los</w:t>
      </w:r>
      <w:r w:rsidRPr="00447FC0">
        <w:rPr>
          <w:rFonts w:cs="Arial"/>
          <w:sz w:val="24"/>
          <w:szCs w:val="24"/>
        </w:rPr>
        <w:t xml:space="preserve"> hechos denunciados, pues las manifestaciones de la </w:t>
      </w:r>
      <w:r w:rsidR="000579A0" w:rsidRPr="00447FC0">
        <w:rPr>
          <w:rFonts w:cs="Arial"/>
          <w:i/>
          <w:iCs/>
          <w:sz w:val="24"/>
          <w:szCs w:val="24"/>
        </w:rPr>
        <w:t xml:space="preserve">parte </w:t>
      </w:r>
      <w:r w:rsidRPr="00447FC0">
        <w:rPr>
          <w:rFonts w:cs="Arial"/>
          <w:i/>
          <w:iCs/>
          <w:sz w:val="24"/>
          <w:szCs w:val="24"/>
        </w:rPr>
        <w:t>actora</w:t>
      </w:r>
      <w:r w:rsidRPr="00447FC0">
        <w:rPr>
          <w:rFonts w:cs="Arial"/>
          <w:sz w:val="24"/>
          <w:szCs w:val="24"/>
        </w:rPr>
        <w:t xml:space="preserve"> pueden o no constituir conductas  configura</w:t>
      </w:r>
      <w:r w:rsidR="00265E5A">
        <w:rPr>
          <w:rFonts w:cs="Arial"/>
          <w:sz w:val="24"/>
          <w:szCs w:val="24"/>
        </w:rPr>
        <w:t>tivas</w:t>
      </w:r>
      <w:r w:rsidR="00A63299" w:rsidRPr="00447FC0">
        <w:rPr>
          <w:rFonts w:cs="Arial"/>
          <w:sz w:val="24"/>
          <w:szCs w:val="24"/>
        </w:rPr>
        <w:t xml:space="preserve"> </w:t>
      </w:r>
      <w:r w:rsidR="007B4ED0">
        <w:rPr>
          <w:rFonts w:cs="Arial"/>
          <w:sz w:val="24"/>
          <w:szCs w:val="24"/>
        </w:rPr>
        <w:t>de</w:t>
      </w:r>
      <w:r w:rsidR="00933FC2">
        <w:rPr>
          <w:rFonts w:cs="Arial"/>
          <w:sz w:val="24"/>
          <w:szCs w:val="24"/>
        </w:rPr>
        <w:t xml:space="preserve"> </w:t>
      </w:r>
      <w:r w:rsidR="00A63299" w:rsidRPr="00447FC0">
        <w:rPr>
          <w:rFonts w:cs="Arial"/>
          <w:i/>
          <w:sz w:val="24"/>
          <w:szCs w:val="24"/>
        </w:rPr>
        <w:t>VP</w:t>
      </w:r>
      <w:r w:rsidR="00933FC2">
        <w:rPr>
          <w:rFonts w:cs="Arial"/>
          <w:iCs/>
          <w:sz w:val="24"/>
          <w:szCs w:val="24"/>
        </w:rPr>
        <w:t>,</w:t>
      </w:r>
      <w:r w:rsidRPr="00447FC0">
        <w:rPr>
          <w:rFonts w:cs="Arial"/>
          <w:sz w:val="24"/>
          <w:szCs w:val="24"/>
        </w:rPr>
        <w:t xml:space="preserve"> o bien, en el supuesto de que ya tenga algún procedimiento</w:t>
      </w:r>
      <w:r w:rsidR="000F57BC">
        <w:rPr>
          <w:rFonts w:cs="Arial"/>
          <w:sz w:val="24"/>
          <w:szCs w:val="24"/>
        </w:rPr>
        <w:t xml:space="preserve"> sancionador</w:t>
      </w:r>
      <w:r w:rsidRPr="00447FC0">
        <w:rPr>
          <w:rFonts w:cs="Arial"/>
          <w:sz w:val="24"/>
          <w:szCs w:val="24"/>
        </w:rPr>
        <w:t xml:space="preserve"> iniciado al respecto, las tome en consideración en la investigación correspondiente</w:t>
      </w:r>
      <w:r w:rsidR="00F54AE4">
        <w:rPr>
          <w:rFonts w:cs="Arial"/>
          <w:sz w:val="24"/>
          <w:szCs w:val="24"/>
        </w:rPr>
        <w:t>,</w:t>
      </w:r>
      <w:r w:rsidRPr="00447FC0">
        <w:rPr>
          <w:rFonts w:cs="Arial"/>
          <w:sz w:val="24"/>
          <w:szCs w:val="24"/>
        </w:rPr>
        <w:t xml:space="preserve"> si así lo estima conveniente. </w:t>
      </w:r>
    </w:p>
    <w:p w14:paraId="718F4F53" w14:textId="77777777" w:rsidR="00685CE1" w:rsidRPr="00447FC0" w:rsidRDefault="00685CE1" w:rsidP="00685CE1">
      <w:pPr>
        <w:spacing w:line="360" w:lineRule="auto"/>
        <w:ind w:right="49"/>
        <w:jc w:val="both"/>
        <w:rPr>
          <w:rFonts w:cs="Arial"/>
          <w:b/>
          <w:bCs/>
          <w:sz w:val="24"/>
          <w:szCs w:val="24"/>
        </w:rPr>
      </w:pPr>
    </w:p>
    <w:p w14:paraId="2E306455" w14:textId="25D3CB9F" w:rsidR="00FB5B9E" w:rsidRDefault="00685CE1" w:rsidP="00685CE1">
      <w:pPr>
        <w:spacing w:line="360" w:lineRule="auto"/>
        <w:ind w:right="49"/>
        <w:jc w:val="both"/>
        <w:rPr>
          <w:rFonts w:cs="Arial"/>
          <w:sz w:val="24"/>
          <w:szCs w:val="24"/>
        </w:rPr>
      </w:pPr>
      <w:r w:rsidRPr="00447FC0">
        <w:rPr>
          <w:rFonts w:cs="Arial"/>
          <w:sz w:val="24"/>
          <w:szCs w:val="24"/>
        </w:rPr>
        <w:t xml:space="preserve">Es así, pues en términos de la línea jurisprudencial de la </w:t>
      </w:r>
      <w:r w:rsidRPr="00447FC0">
        <w:rPr>
          <w:rFonts w:cs="Arial"/>
          <w:i/>
          <w:iCs/>
          <w:sz w:val="24"/>
          <w:szCs w:val="24"/>
        </w:rPr>
        <w:t>Sala Superior</w:t>
      </w:r>
      <w:r w:rsidRPr="00447FC0">
        <w:rPr>
          <w:rFonts w:cs="Arial"/>
          <w:sz w:val="24"/>
          <w:szCs w:val="24"/>
        </w:rPr>
        <w:t xml:space="preserve"> y de los diversos precedentes de sus Salas Regionales, a los </w:t>
      </w:r>
      <w:r w:rsidR="00B91165">
        <w:rPr>
          <w:rFonts w:cs="Arial"/>
          <w:sz w:val="24"/>
          <w:szCs w:val="24"/>
        </w:rPr>
        <w:t>t</w:t>
      </w:r>
      <w:r w:rsidRPr="00447FC0">
        <w:rPr>
          <w:rFonts w:cs="Arial"/>
          <w:sz w:val="24"/>
          <w:szCs w:val="24"/>
        </w:rPr>
        <w:t>ribunales les compete conocer sobre los hechos a la luz de la violación de derechos político</w:t>
      </w:r>
      <w:r w:rsidR="00FB5B9E">
        <w:rPr>
          <w:rFonts w:cs="Arial"/>
          <w:sz w:val="24"/>
          <w:szCs w:val="24"/>
        </w:rPr>
        <w:t>-</w:t>
      </w:r>
      <w:r w:rsidRPr="00447FC0">
        <w:rPr>
          <w:rFonts w:cs="Arial"/>
          <w:sz w:val="24"/>
          <w:szCs w:val="24"/>
        </w:rPr>
        <w:t xml:space="preserve">electorales y que, en caso de encontrar posibles elementos de </w:t>
      </w:r>
      <w:r w:rsidRPr="00447FC0">
        <w:rPr>
          <w:rFonts w:cs="Arial"/>
          <w:i/>
          <w:sz w:val="24"/>
          <w:szCs w:val="24"/>
        </w:rPr>
        <w:t>VP</w:t>
      </w:r>
      <w:r w:rsidRPr="00447FC0">
        <w:rPr>
          <w:rFonts w:cs="Arial"/>
          <w:sz w:val="24"/>
          <w:szCs w:val="24"/>
        </w:rPr>
        <w:t>, se debe ordenar el inicio de un procedimiento sancionador</w:t>
      </w:r>
      <w:r w:rsidR="00FB5B9E">
        <w:rPr>
          <w:rFonts w:cs="Arial"/>
          <w:sz w:val="24"/>
          <w:szCs w:val="24"/>
        </w:rPr>
        <w:t>.</w:t>
      </w:r>
    </w:p>
    <w:p w14:paraId="1E4C745D" w14:textId="77777777" w:rsidR="00685CE1" w:rsidRPr="00447FC0" w:rsidRDefault="00685CE1" w:rsidP="00685CE1">
      <w:pPr>
        <w:spacing w:line="360" w:lineRule="auto"/>
        <w:ind w:right="49"/>
        <w:jc w:val="both"/>
        <w:rPr>
          <w:rFonts w:cs="Arial"/>
          <w:sz w:val="24"/>
          <w:szCs w:val="24"/>
        </w:rPr>
      </w:pPr>
      <w:r w:rsidRPr="00447FC0">
        <w:rPr>
          <w:rFonts w:cs="Arial"/>
          <w:sz w:val="24"/>
          <w:szCs w:val="24"/>
        </w:rPr>
        <w:t xml:space="preserve"> </w:t>
      </w:r>
    </w:p>
    <w:p w14:paraId="7618C649" w14:textId="13E07142" w:rsidR="00685CE1" w:rsidRPr="00447FC0" w:rsidRDefault="00685CE1" w:rsidP="00685CE1">
      <w:pPr>
        <w:spacing w:line="360" w:lineRule="auto"/>
        <w:ind w:right="49"/>
        <w:jc w:val="both"/>
        <w:rPr>
          <w:rFonts w:cs="Arial"/>
          <w:sz w:val="24"/>
          <w:szCs w:val="24"/>
        </w:rPr>
      </w:pPr>
      <w:r w:rsidRPr="00447FC0">
        <w:rPr>
          <w:rFonts w:cs="Arial"/>
          <w:sz w:val="24"/>
          <w:szCs w:val="24"/>
        </w:rPr>
        <w:t xml:space="preserve">Derivado de lo anterior, a fin de hacer efectiva la garantía de acceso a la justicia pronta y expedita, que se tutela en el artículo 17 segundo párrafo de la Constitución Política de los Estados Unidos Mexicanos, lo procedente es dar vista </w:t>
      </w:r>
      <w:r w:rsidR="00A850BE" w:rsidRPr="00A850BE">
        <w:rPr>
          <w:rFonts w:cs="Arial"/>
          <w:sz w:val="24"/>
          <w:szCs w:val="24"/>
          <w:u w:val="single"/>
        </w:rPr>
        <w:t>con</w:t>
      </w:r>
      <w:r w:rsidRPr="00447FC0">
        <w:rPr>
          <w:rFonts w:cs="Arial"/>
          <w:sz w:val="24"/>
          <w:szCs w:val="24"/>
        </w:rPr>
        <w:t xml:space="preserve"> la demanda que dio origen al presente medio de impugnación, para que sea el </w:t>
      </w:r>
      <w:r w:rsidRPr="002956F9">
        <w:rPr>
          <w:rFonts w:cs="Arial"/>
          <w:i/>
          <w:iCs/>
          <w:sz w:val="24"/>
          <w:szCs w:val="24"/>
        </w:rPr>
        <w:t>IEM</w:t>
      </w:r>
      <w:r w:rsidRPr="00447FC0">
        <w:rPr>
          <w:rFonts w:cs="Arial"/>
          <w:sz w:val="24"/>
          <w:szCs w:val="24"/>
        </w:rPr>
        <w:t xml:space="preserve">, en ejercicio de sus atribuciones, quien determine si procede el trámite correspondiente, respecto a las manifestaciones expresadas por la </w:t>
      </w:r>
      <w:r w:rsidR="00C200D3" w:rsidRPr="00447FC0">
        <w:rPr>
          <w:rFonts w:cs="Arial"/>
          <w:i/>
          <w:iCs/>
          <w:sz w:val="24"/>
          <w:szCs w:val="24"/>
        </w:rPr>
        <w:t xml:space="preserve">parte </w:t>
      </w:r>
      <w:r w:rsidRPr="00447FC0">
        <w:rPr>
          <w:rFonts w:cs="Arial"/>
          <w:i/>
          <w:iCs/>
          <w:sz w:val="24"/>
          <w:szCs w:val="24"/>
        </w:rPr>
        <w:t>actora</w:t>
      </w:r>
      <w:r w:rsidRPr="00447FC0">
        <w:rPr>
          <w:rFonts w:cs="Arial"/>
          <w:sz w:val="24"/>
          <w:szCs w:val="24"/>
        </w:rPr>
        <w:t xml:space="preserve">, por cuanto hace a la posible comisión de conductas que constituyan </w:t>
      </w:r>
      <w:r w:rsidRPr="00447FC0">
        <w:rPr>
          <w:rFonts w:cs="Arial"/>
          <w:i/>
          <w:sz w:val="24"/>
          <w:szCs w:val="24"/>
        </w:rPr>
        <w:t>VP</w:t>
      </w:r>
      <w:r w:rsidR="00A63299" w:rsidRPr="00447FC0">
        <w:rPr>
          <w:rFonts w:cs="Arial"/>
          <w:sz w:val="24"/>
          <w:szCs w:val="24"/>
        </w:rPr>
        <w:t>, por los hechos señalados con anticipación</w:t>
      </w:r>
      <w:r w:rsidRPr="00447FC0">
        <w:rPr>
          <w:rFonts w:cs="Arial"/>
          <w:sz w:val="24"/>
          <w:szCs w:val="24"/>
        </w:rPr>
        <w:t xml:space="preserve">. </w:t>
      </w:r>
    </w:p>
    <w:p w14:paraId="2F7BC8B2" w14:textId="77777777" w:rsidR="00685CE1" w:rsidRPr="00447FC0" w:rsidRDefault="00685CE1" w:rsidP="00685CE1">
      <w:pPr>
        <w:spacing w:line="360" w:lineRule="auto"/>
        <w:ind w:right="49"/>
        <w:jc w:val="both"/>
        <w:rPr>
          <w:rFonts w:cs="Arial"/>
          <w:sz w:val="24"/>
          <w:szCs w:val="24"/>
        </w:rPr>
      </w:pPr>
    </w:p>
    <w:p w14:paraId="3ACF16FA" w14:textId="77777777" w:rsidR="00685CE1" w:rsidRPr="00447FC0" w:rsidRDefault="00685CE1" w:rsidP="00685CE1">
      <w:pPr>
        <w:spacing w:line="360" w:lineRule="auto"/>
        <w:ind w:right="49"/>
        <w:jc w:val="both"/>
        <w:rPr>
          <w:rFonts w:cs="Arial"/>
          <w:sz w:val="24"/>
          <w:szCs w:val="24"/>
        </w:rPr>
      </w:pPr>
      <w:r w:rsidRPr="00447FC0">
        <w:rPr>
          <w:rFonts w:cs="Arial"/>
          <w:sz w:val="24"/>
          <w:szCs w:val="24"/>
        </w:rPr>
        <w:t xml:space="preserve">Sin que tal determinación implique prejuzgar sobre la procedencia del respectivo procedimiento sancionador, y en su momento la presunta comisión o responsabilidad que imputa y, sin que tampoco la presente sentencia constituya exoneración de alguna posible falta ni de su eventual sanción. </w:t>
      </w:r>
    </w:p>
    <w:p w14:paraId="35B14525" w14:textId="77777777" w:rsidR="00685CE1" w:rsidRPr="00447FC0" w:rsidRDefault="00685CE1" w:rsidP="00685CE1">
      <w:pPr>
        <w:spacing w:line="360" w:lineRule="auto"/>
        <w:ind w:right="49"/>
        <w:jc w:val="both"/>
        <w:rPr>
          <w:rFonts w:cs="Arial"/>
          <w:sz w:val="24"/>
          <w:szCs w:val="24"/>
        </w:rPr>
      </w:pPr>
    </w:p>
    <w:p w14:paraId="6CB66B7D" w14:textId="78DECEA4" w:rsidR="00685CE1" w:rsidRPr="00447FC0" w:rsidRDefault="00685CE1" w:rsidP="00685CE1">
      <w:pPr>
        <w:spacing w:line="360" w:lineRule="auto"/>
        <w:ind w:right="49"/>
        <w:jc w:val="both"/>
        <w:rPr>
          <w:rFonts w:cs="Arial"/>
          <w:sz w:val="24"/>
          <w:szCs w:val="24"/>
        </w:rPr>
      </w:pPr>
      <w:r w:rsidRPr="00447FC0">
        <w:rPr>
          <w:rFonts w:cs="Arial"/>
          <w:sz w:val="24"/>
          <w:szCs w:val="24"/>
        </w:rPr>
        <w:lastRenderedPageBreak/>
        <w:t xml:space="preserve">Por lo anterior, se instruye a la Secretaría General de Acuerdos de este </w:t>
      </w:r>
      <w:r w:rsidRPr="00447FC0">
        <w:rPr>
          <w:rFonts w:cs="Arial"/>
          <w:i/>
          <w:sz w:val="24"/>
          <w:szCs w:val="24"/>
        </w:rPr>
        <w:t>Tribunal</w:t>
      </w:r>
      <w:r w:rsidR="000D7508" w:rsidRPr="00447FC0">
        <w:rPr>
          <w:rFonts w:cs="Arial"/>
          <w:i/>
          <w:iCs/>
          <w:sz w:val="24"/>
          <w:szCs w:val="24"/>
        </w:rPr>
        <w:t xml:space="preserve"> Electoral</w:t>
      </w:r>
      <w:r w:rsidRPr="00447FC0">
        <w:rPr>
          <w:rFonts w:cs="Arial"/>
          <w:sz w:val="24"/>
          <w:szCs w:val="24"/>
        </w:rPr>
        <w:t xml:space="preserve">, para que remita al </w:t>
      </w:r>
      <w:r w:rsidRPr="002956F9">
        <w:rPr>
          <w:rFonts w:cs="Arial"/>
          <w:i/>
          <w:iCs/>
          <w:sz w:val="24"/>
          <w:szCs w:val="24"/>
        </w:rPr>
        <w:t>IEM</w:t>
      </w:r>
      <w:r w:rsidRPr="00447FC0">
        <w:rPr>
          <w:rFonts w:cs="Arial"/>
          <w:sz w:val="24"/>
          <w:szCs w:val="24"/>
        </w:rPr>
        <w:t xml:space="preserve"> copias certificadas del escrito de demanda</w:t>
      </w:r>
      <w:r w:rsidR="00314E38" w:rsidRPr="00447FC0">
        <w:rPr>
          <w:rFonts w:cs="Arial"/>
          <w:sz w:val="24"/>
          <w:szCs w:val="24"/>
        </w:rPr>
        <w:t>.</w:t>
      </w:r>
    </w:p>
    <w:p w14:paraId="2D468C74" w14:textId="77777777" w:rsidR="00685CE1" w:rsidRPr="00447FC0" w:rsidRDefault="00685CE1" w:rsidP="00685CE1">
      <w:pPr>
        <w:spacing w:line="360" w:lineRule="auto"/>
        <w:ind w:right="49"/>
        <w:jc w:val="both"/>
        <w:rPr>
          <w:rFonts w:cs="Arial"/>
          <w:sz w:val="24"/>
          <w:szCs w:val="24"/>
        </w:rPr>
      </w:pPr>
    </w:p>
    <w:p w14:paraId="0687034E" w14:textId="1F866B47" w:rsidR="00685CE1" w:rsidRPr="00447FC0" w:rsidRDefault="00685CE1" w:rsidP="00685CE1">
      <w:pPr>
        <w:spacing w:line="360" w:lineRule="auto"/>
        <w:ind w:right="49"/>
        <w:jc w:val="both"/>
      </w:pPr>
      <w:r w:rsidRPr="00447FC0">
        <w:rPr>
          <w:rFonts w:cs="Arial"/>
          <w:sz w:val="24"/>
          <w:szCs w:val="24"/>
        </w:rPr>
        <w:t xml:space="preserve">Una vez </w:t>
      </w:r>
      <w:r w:rsidR="00C200D3" w:rsidRPr="00447FC0">
        <w:rPr>
          <w:rFonts w:cs="Arial"/>
          <w:sz w:val="24"/>
          <w:szCs w:val="24"/>
        </w:rPr>
        <w:t xml:space="preserve">que el </w:t>
      </w:r>
      <w:r w:rsidR="00C200D3" w:rsidRPr="002956F9">
        <w:rPr>
          <w:rFonts w:cs="Arial"/>
          <w:i/>
          <w:iCs/>
          <w:sz w:val="24"/>
          <w:szCs w:val="24"/>
        </w:rPr>
        <w:t>IEM</w:t>
      </w:r>
      <w:r w:rsidR="00C200D3" w:rsidRPr="00447FC0">
        <w:rPr>
          <w:rFonts w:cs="Arial"/>
          <w:sz w:val="24"/>
          <w:szCs w:val="24"/>
        </w:rPr>
        <w:t xml:space="preserve"> </w:t>
      </w:r>
      <w:r w:rsidRPr="00447FC0">
        <w:rPr>
          <w:rFonts w:cs="Arial"/>
          <w:sz w:val="24"/>
          <w:szCs w:val="24"/>
        </w:rPr>
        <w:t xml:space="preserve">revise las constancias remitidas y, en su caso, determine la procedencia de iniciar o continuar el procedimiento correspondiente, se le vincula para que, de estimarlo necesario y atendiendo al análisis contextual e integral de los hechos denunciados, valore nuevamente la pertinencia, idoneidad y suficiencia de las medidas de protección previamente dictadas o, en su caso, determine la emisión de aquellas medidas adicionales que resulten necesarias para salvaguardar la integridad, seguridad y ejercicio efectivo de los derechos político electorales de la </w:t>
      </w:r>
      <w:r w:rsidRPr="00447FC0">
        <w:rPr>
          <w:rFonts w:cs="Arial"/>
          <w:i/>
          <w:iCs/>
          <w:sz w:val="24"/>
          <w:szCs w:val="24"/>
        </w:rPr>
        <w:t>parte actora,</w:t>
      </w:r>
      <w:r w:rsidRPr="00447FC0">
        <w:rPr>
          <w:rFonts w:cs="Arial"/>
          <w:sz w:val="24"/>
          <w:szCs w:val="24"/>
        </w:rPr>
        <w:t xml:space="preserve"> particularmente considerando las manifestaciones relacionadas con posibles actos reiterados de violencia, amenazas, afectaciones a su seguridad personal y restricciones en el desempeño de su cargo.</w:t>
      </w:r>
    </w:p>
    <w:p w14:paraId="393BF8B3" w14:textId="1C22618E" w:rsidR="56BDD025" w:rsidRDefault="56BDD025" w:rsidP="56BDD025">
      <w:pPr>
        <w:spacing w:line="360" w:lineRule="auto"/>
        <w:ind w:right="49"/>
        <w:jc w:val="both"/>
        <w:rPr>
          <w:rFonts w:cs="Arial"/>
          <w:sz w:val="24"/>
          <w:szCs w:val="24"/>
        </w:rPr>
      </w:pPr>
    </w:p>
    <w:p w14:paraId="1A3DCE88" w14:textId="7EE4505F" w:rsidR="00B04E21" w:rsidRDefault="00E67A72" w:rsidP="56BDD025">
      <w:pPr>
        <w:spacing w:line="360" w:lineRule="auto"/>
        <w:ind w:right="49"/>
        <w:jc w:val="both"/>
        <w:rPr>
          <w:rFonts w:cs="Arial"/>
          <w:sz w:val="24"/>
          <w:szCs w:val="24"/>
        </w:rPr>
      </w:pPr>
      <w:r w:rsidRPr="00563DA7">
        <w:rPr>
          <w:rFonts w:cs="Arial"/>
          <w:sz w:val="24"/>
          <w:szCs w:val="24"/>
        </w:rPr>
        <w:t xml:space="preserve">En ese sentido, este órgano jurisdiccional determina dejar subsistentes las medidas de protección </w:t>
      </w:r>
      <w:r w:rsidRPr="00C2407D">
        <w:rPr>
          <w:rFonts w:cs="Arial"/>
          <w:sz w:val="24"/>
          <w:szCs w:val="24"/>
          <w:u w:val="single"/>
        </w:rPr>
        <w:t>dictadas</w:t>
      </w:r>
      <w:r w:rsidR="00C2407D" w:rsidRPr="00C2407D">
        <w:rPr>
          <w:rFonts w:cs="Arial"/>
          <w:sz w:val="24"/>
          <w:szCs w:val="24"/>
          <w:u w:val="single"/>
        </w:rPr>
        <w:t xml:space="preserve"> y contenidas</w:t>
      </w:r>
      <w:r w:rsidRPr="00563DA7">
        <w:rPr>
          <w:rFonts w:cs="Arial"/>
          <w:sz w:val="24"/>
          <w:szCs w:val="24"/>
        </w:rPr>
        <w:t xml:space="preserve"> en el acuerdo plenario de nueve de junio de este año</w:t>
      </w:r>
      <w:r w:rsidR="00B04E21">
        <w:rPr>
          <w:rFonts w:cs="Arial"/>
          <w:sz w:val="24"/>
          <w:szCs w:val="24"/>
        </w:rPr>
        <w:t>, en donde se determinó lo siguiente:</w:t>
      </w:r>
    </w:p>
    <w:p w14:paraId="5E1A07E1" w14:textId="77777777" w:rsidR="00B04E21" w:rsidRDefault="00B04E21" w:rsidP="56BDD025">
      <w:pPr>
        <w:spacing w:line="360" w:lineRule="auto"/>
        <w:ind w:right="49"/>
        <w:jc w:val="both"/>
        <w:rPr>
          <w:rFonts w:cs="Arial"/>
          <w:sz w:val="24"/>
          <w:szCs w:val="24"/>
        </w:rPr>
      </w:pPr>
    </w:p>
    <w:p w14:paraId="1835229E" w14:textId="77777777" w:rsidR="00B04E21" w:rsidRPr="00B04E21" w:rsidRDefault="00B04E21" w:rsidP="00B04E21">
      <w:pPr>
        <w:pStyle w:val="Prrafodelista"/>
        <w:widowControl w:val="0"/>
        <w:numPr>
          <w:ilvl w:val="0"/>
          <w:numId w:val="12"/>
        </w:numPr>
        <w:spacing w:line="360" w:lineRule="auto"/>
        <w:jc w:val="both"/>
        <w:rPr>
          <w:rFonts w:cs="Arial"/>
          <w:color w:val="000000"/>
          <w:sz w:val="24"/>
          <w:szCs w:val="24"/>
          <w:u w:val="single"/>
        </w:rPr>
      </w:pPr>
      <w:r w:rsidRPr="00B04E21">
        <w:rPr>
          <w:rFonts w:cs="Arial"/>
          <w:color w:val="000000" w:themeColor="text1"/>
          <w:sz w:val="24"/>
          <w:szCs w:val="24"/>
          <w:u w:val="single"/>
        </w:rPr>
        <w:t xml:space="preserve">Se vincula a la Secretaría de Seguridad Pública del Estado de Michoacán para que, </w:t>
      </w:r>
      <w:r w:rsidRPr="00B04E21">
        <w:rPr>
          <w:rFonts w:cs="Arial"/>
          <w:b/>
          <w:bCs/>
          <w:color w:val="000000" w:themeColor="text1"/>
          <w:sz w:val="24"/>
          <w:szCs w:val="24"/>
          <w:u w:val="single"/>
        </w:rPr>
        <w:t>a la brevedad</w:t>
      </w:r>
      <w:r w:rsidRPr="00B04E21">
        <w:rPr>
          <w:rFonts w:cs="Arial"/>
          <w:color w:val="000000" w:themeColor="text1"/>
          <w:sz w:val="24"/>
          <w:szCs w:val="24"/>
          <w:u w:val="single"/>
        </w:rPr>
        <w:t xml:space="preserve">, en el ámbito de sus atribuciones, realice una valoración de riesgo respecto de la </w:t>
      </w:r>
      <w:r w:rsidRPr="00B04E21">
        <w:rPr>
          <w:rFonts w:cs="Arial"/>
          <w:i/>
          <w:iCs/>
          <w:color w:val="000000" w:themeColor="text1"/>
          <w:sz w:val="24"/>
          <w:szCs w:val="24"/>
          <w:u w:val="single"/>
        </w:rPr>
        <w:t>parte actora</w:t>
      </w:r>
      <w:r w:rsidRPr="00B04E21">
        <w:rPr>
          <w:rFonts w:cs="Arial"/>
          <w:color w:val="000000" w:themeColor="text1"/>
          <w:sz w:val="24"/>
          <w:szCs w:val="24"/>
          <w:u w:val="single"/>
        </w:rPr>
        <w:t xml:space="preserve"> y determine las medidas preventivas y de protección que resulten procedentes para salvaguardar su integridad física y seguridad personal.</w:t>
      </w:r>
    </w:p>
    <w:p w14:paraId="497DCDC1" w14:textId="77777777" w:rsidR="00B04E21" w:rsidRPr="00B04E21" w:rsidRDefault="00B04E21" w:rsidP="00B04E21">
      <w:pPr>
        <w:pStyle w:val="Prrafodelista"/>
        <w:numPr>
          <w:ilvl w:val="0"/>
          <w:numId w:val="12"/>
        </w:numPr>
        <w:spacing w:line="360" w:lineRule="auto"/>
        <w:ind w:right="49"/>
        <w:jc w:val="both"/>
        <w:rPr>
          <w:rFonts w:cs="Arial"/>
          <w:bCs/>
          <w:sz w:val="24"/>
          <w:szCs w:val="24"/>
          <w:u w:val="single"/>
        </w:rPr>
      </w:pPr>
      <w:r w:rsidRPr="00B04E21">
        <w:rPr>
          <w:rFonts w:cs="Arial"/>
          <w:bCs/>
          <w:sz w:val="24"/>
          <w:szCs w:val="24"/>
          <w:u w:val="single"/>
        </w:rPr>
        <w:t>La Secretaría de Seguridad Pública del Estado deberá informar a este Tribunal, dentro de las cuarenta y ocho horas siguientes a la notificación del presente acuerdo, las acciones implementadas para dar cumplimiento a lo ordenado y, posteriormente, remitir los informes de seguimiento que resulten necesarios hasta en tanto subsista la medida de protección decretada.</w:t>
      </w:r>
    </w:p>
    <w:p w14:paraId="7A4B5474" w14:textId="77777777" w:rsidR="00B04E21" w:rsidRPr="00B04E21" w:rsidRDefault="00B04E21" w:rsidP="00B04E21">
      <w:pPr>
        <w:pStyle w:val="Prrafodelista"/>
        <w:widowControl w:val="0"/>
        <w:numPr>
          <w:ilvl w:val="0"/>
          <w:numId w:val="12"/>
        </w:numPr>
        <w:spacing w:line="360" w:lineRule="auto"/>
        <w:jc w:val="both"/>
        <w:rPr>
          <w:rFonts w:cs="Arial"/>
          <w:color w:val="000000"/>
          <w:sz w:val="24"/>
          <w:szCs w:val="24"/>
          <w:u w:val="single"/>
        </w:rPr>
      </w:pPr>
      <w:r w:rsidRPr="00B04E21">
        <w:rPr>
          <w:rFonts w:cs="Arial"/>
          <w:color w:val="000000"/>
          <w:sz w:val="24"/>
          <w:szCs w:val="24"/>
          <w:u w:val="single"/>
        </w:rPr>
        <w:t xml:space="preserve">Se ordena dar vista a la Fiscalía General del Estado de Michoacán con copia certificada de la demanda y del presente acuerdo, para que determine lo que en derecho corresponda dentro del ámbito de sus competencias y, en su caso, adopte las medidas de protección que estime necesarias, </w:t>
      </w:r>
      <w:r w:rsidRPr="00B04E21">
        <w:rPr>
          <w:rFonts w:cs="Arial"/>
          <w:sz w:val="24"/>
          <w:szCs w:val="24"/>
          <w:u w:val="single"/>
        </w:rPr>
        <w:t xml:space="preserve">debiendo informar a este </w:t>
      </w:r>
      <w:r w:rsidRPr="00B04E21">
        <w:rPr>
          <w:rFonts w:cs="Arial"/>
          <w:sz w:val="24"/>
          <w:szCs w:val="24"/>
          <w:u w:val="single"/>
        </w:rPr>
        <w:lastRenderedPageBreak/>
        <w:t>Tribunal las determinaciones que adopte con motivo de la presente vista</w:t>
      </w:r>
      <w:r w:rsidRPr="00B04E21">
        <w:rPr>
          <w:rFonts w:cs="Arial"/>
          <w:color w:val="000000"/>
          <w:sz w:val="24"/>
          <w:szCs w:val="24"/>
          <w:u w:val="single"/>
        </w:rPr>
        <w:t>.</w:t>
      </w:r>
    </w:p>
    <w:p w14:paraId="36F3E332" w14:textId="77777777" w:rsidR="00B04E21" w:rsidRPr="00B04E21" w:rsidRDefault="00B04E21" w:rsidP="00B04E21">
      <w:pPr>
        <w:pStyle w:val="Prrafodelista"/>
        <w:widowControl w:val="0"/>
        <w:numPr>
          <w:ilvl w:val="0"/>
          <w:numId w:val="12"/>
        </w:numPr>
        <w:spacing w:line="360" w:lineRule="auto"/>
        <w:jc w:val="both"/>
        <w:rPr>
          <w:rFonts w:cs="Arial"/>
          <w:color w:val="000000"/>
          <w:sz w:val="24"/>
          <w:szCs w:val="24"/>
          <w:u w:val="single"/>
        </w:rPr>
      </w:pPr>
      <w:r w:rsidRPr="00B04E21">
        <w:rPr>
          <w:rFonts w:cs="Arial"/>
          <w:color w:val="000000" w:themeColor="text1"/>
          <w:sz w:val="24"/>
          <w:szCs w:val="24"/>
          <w:u w:val="single"/>
        </w:rPr>
        <w:t xml:space="preserve">Se vincula al Presidente Municipal, al Secretario del </w:t>
      </w:r>
      <w:r w:rsidRPr="00B04E21">
        <w:rPr>
          <w:rFonts w:cs="Arial"/>
          <w:i/>
          <w:iCs/>
          <w:color w:val="000000" w:themeColor="text1"/>
          <w:sz w:val="24"/>
          <w:szCs w:val="24"/>
          <w:u w:val="single"/>
        </w:rPr>
        <w:t>Ayuntamiento</w:t>
      </w:r>
      <w:r w:rsidRPr="00B04E21">
        <w:rPr>
          <w:rFonts w:cs="Arial"/>
          <w:color w:val="000000" w:themeColor="text1"/>
          <w:sz w:val="24"/>
          <w:szCs w:val="24"/>
          <w:u w:val="single"/>
        </w:rPr>
        <w:t xml:space="preserve">, al asesor personal del Presidente Municipal y a la persona titular de la Dirección de Seguridad Pública Municipal de Tzintzuntzan, Michoacán, para que implementen de manera inmediata las acciones necesarias que permitan garantizar condiciones adecuadas de seguridad para la </w:t>
      </w:r>
      <w:r w:rsidRPr="00B04E21">
        <w:rPr>
          <w:rFonts w:cs="Arial"/>
          <w:i/>
          <w:iCs/>
          <w:color w:val="000000" w:themeColor="text1"/>
          <w:sz w:val="24"/>
          <w:szCs w:val="24"/>
          <w:u w:val="single"/>
        </w:rPr>
        <w:t>parte actora</w:t>
      </w:r>
      <w:r w:rsidRPr="00B04E21">
        <w:rPr>
          <w:rFonts w:cs="Arial"/>
          <w:color w:val="000000" w:themeColor="text1"/>
          <w:sz w:val="24"/>
          <w:szCs w:val="24"/>
          <w:u w:val="single"/>
        </w:rPr>
        <w:t xml:space="preserve"> durante el desempeño de las actividades inherentes al ejercicio de su cargo.</w:t>
      </w:r>
    </w:p>
    <w:p w14:paraId="7E572E6B" w14:textId="77777777" w:rsidR="00B04E21" w:rsidRDefault="00B04E21" w:rsidP="56BDD025">
      <w:pPr>
        <w:spacing w:line="360" w:lineRule="auto"/>
        <w:ind w:right="49"/>
        <w:jc w:val="both"/>
        <w:rPr>
          <w:rFonts w:cs="Arial"/>
          <w:sz w:val="24"/>
          <w:szCs w:val="24"/>
        </w:rPr>
      </w:pPr>
    </w:p>
    <w:p w14:paraId="268BBFF1" w14:textId="52D5DEE2" w:rsidR="00B04E21" w:rsidRPr="00044198" w:rsidRDefault="00B04E21" w:rsidP="56BDD025">
      <w:pPr>
        <w:spacing w:line="360" w:lineRule="auto"/>
        <w:ind w:right="49"/>
        <w:jc w:val="both"/>
        <w:rPr>
          <w:u w:val="single"/>
        </w:rPr>
      </w:pPr>
      <w:r w:rsidRPr="00044198">
        <w:rPr>
          <w:rFonts w:cs="Arial"/>
          <w:sz w:val="24"/>
          <w:szCs w:val="24"/>
          <w:u w:val="single"/>
        </w:rPr>
        <w:t>Máxime que para la fecha en que se resuelve el presente asunto</w:t>
      </w:r>
      <w:r w:rsidR="00044198" w:rsidRPr="00044198">
        <w:rPr>
          <w:rFonts w:cs="Arial"/>
          <w:sz w:val="24"/>
          <w:szCs w:val="24"/>
          <w:u w:val="single"/>
        </w:rPr>
        <w:t xml:space="preserve"> ya se llevaron a cabo, por parte de la </w:t>
      </w:r>
      <w:r w:rsidR="00044198" w:rsidRPr="00044198">
        <w:rPr>
          <w:rFonts w:cs="Arial"/>
          <w:bCs/>
          <w:sz w:val="24"/>
          <w:szCs w:val="24"/>
          <w:u w:val="single"/>
        </w:rPr>
        <w:t>Secretaría de Seguridad Pública del Estado actos tendentes a su cumplimiento.</w:t>
      </w:r>
    </w:p>
    <w:p w14:paraId="11382B97" w14:textId="77777777" w:rsidR="00044198" w:rsidRDefault="00044198" w:rsidP="56BDD025">
      <w:pPr>
        <w:spacing w:line="360" w:lineRule="auto"/>
        <w:ind w:right="49"/>
        <w:jc w:val="both"/>
        <w:rPr>
          <w:rFonts w:cs="Arial"/>
          <w:sz w:val="24"/>
          <w:szCs w:val="24"/>
        </w:rPr>
      </w:pPr>
    </w:p>
    <w:p w14:paraId="0DF4FE9B" w14:textId="719CC703" w:rsidR="00E67A72" w:rsidRPr="00563DA7" w:rsidRDefault="00B04E21" w:rsidP="56BDD025">
      <w:pPr>
        <w:spacing w:line="360" w:lineRule="auto"/>
        <w:ind w:right="49"/>
        <w:jc w:val="both"/>
        <w:rPr>
          <w:rFonts w:cs="Arial"/>
          <w:sz w:val="24"/>
          <w:szCs w:val="24"/>
        </w:rPr>
      </w:pPr>
      <w:r w:rsidRPr="00B04E21">
        <w:rPr>
          <w:rFonts w:cs="Arial"/>
          <w:sz w:val="24"/>
          <w:szCs w:val="24"/>
        </w:rPr>
        <w:t>Lo anterior,</w:t>
      </w:r>
      <w:r w:rsidR="3148F686" w:rsidRPr="00B04E21">
        <w:rPr>
          <w:rFonts w:cs="Arial"/>
          <w:sz w:val="24"/>
          <w:szCs w:val="24"/>
        </w:rPr>
        <w:t xml:space="preserve"> </w:t>
      </w:r>
      <w:r w:rsidR="3148F686" w:rsidRPr="00563DA7">
        <w:rPr>
          <w:rFonts w:cs="Arial"/>
          <w:sz w:val="24"/>
          <w:szCs w:val="24"/>
        </w:rPr>
        <w:t xml:space="preserve">hasta en tanto el </w:t>
      </w:r>
      <w:r w:rsidR="3148F686" w:rsidRPr="00563DA7">
        <w:rPr>
          <w:rFonts w:cs="Arial"/>
          <w:i/>
          <w:iCs/>
          <w:sz w:val="24"/>
          <w:szCs w:val="24"/>
        </w:rPr>
        <w:t>IEM</w:t>
      </w:r>
      <w:r w:rsidR="3148F686" w:rsidRPr="00563DA7">
        <w:rPr>
          <w:rFonts w:cs="Arial"/>
          <w:sz w:val="24"/>
          <w:szCs w:val="24"/>
        </w:rPr>
        <w:t>, en el ámbito de su competencia</w:t>
      </w:r>
      <w:r w:rsidR="09A7F37B" w:rsidRPr="00563DA7">
        <w:rPr>
          <w:rFonts w:cs="Arial"/>
          <w:sz w:val="24"/>
          <w:szCs w:val="24"/>
        </w:rPr>
        <w:t>,</w:t>
      </w:r>
      <w:r w:rsidR="3148F686" w:rsidRPr="00563DA7">
        <w:rPr>
          <w:rFonts w:cs="Arial"/>
          <w:sz w:val="24"/>
          <w:szCs w:val="24"/>
        </w:rPr>
        <w:t xml:space="preserve"> </w:t>
      </w:r>
      <w:r w:rsidR="00E564A2" w:rsidRPr="00563DA7">
        <w:rPr>
          <w:rFonts w:cs="Arial"/>
          <w:sz w:val="24"/>
          <w:szCs w:val="24"/>
        </w:rPr>
        <w:t>se pronuncie respecto de las</w:t>
      </w:r>
      <w:r w:rsidR="00DF4DED" w:rsidRPr="00563DA7">
        <w:rPr>
          <w:rFonts w:cs="Arial"/>
          <w:sz w:val="24"/>
          <w:szCs w:val="24"/>
        </w:rPr>
        <w:t xml:space="preserve"> </w:t>
      </w:r>
      <w:r w:rsidR="165B45B2" w:rsidRPr="00563DA7">
        <w:rPr>
          <w:rFonts w:cs="Arial"/>
          <w:sz w:val="24"/>
          <w:szCs w:val="24"/>
        </w:rPr>
        <w:t>medidas de protección</w:t>
      </w:r>
      <w:r w:rsidR="00DE57EF" w:rsidRPr="00563DA7">
        <w:rPr>
          <w:rFonts w:cs="Arial"/>
          <w:sz w:val="24"/>
          <w:szCs w:val="24"/>
        </w:rPr>
        <w:t xml:space="preserve"> correspondientes</w:t>
      </w:r>
      <w:r w:rsidR="003660F3" w:rsidRPr="00563DA7">
        <w:rPr>
          <w:rFonts w:cs="Arial"/>
          <w:sz w:val="24"/>
          <w:szCs w:val="24"/>
        </w:rPr>
        <w:t>.</w:t>
      </w:r>
      <w:r w:rsidR="165B45B2" w:rsidRPr="00563DA7">
        <w:rPr>
          <w:rFonts w:cs="Arial"/>
          <w:sz w:val="24"/>
          <w:szCs w:val="24"/>
        </w:rPr>
        <w:t xml:space="preserve"> </w:t>
      </w:r>
    </w:p>
    <w:p w14:paraId="5AC76D46" w14:textId="77777777" w:rsidR="006D20D9" w:rsidRPr="00563DA7" w:rsidRDefault="006D20D9" w:rsidP="006E0EBA">
      <w:pPr>
        <w:suppressAutoHyphens w:val="0"/>
        <w:autoSpaceDN/>
        <w:spacing w:before="100" w:beforeAutospacing="1" w:after="100" w:afterAutospacing="1" w:line="360" w:lineRule="auto"/>
        <w:contextualSpacing/>
        <w:jc w:val="both"/>
        <w:textAlignment w:val="auto"/>
        <w:rPr>
          <w:rFonts w:cs="Arial"/>
          <w:b/>
          <w:bCs/>
          <w:sz w:val="24"/>
          <w:szCs w:val="24"/>
        </w:rPr>
      </w:pPr>
    </w:p>
    <w:p w14:paraId="18185A83" w14:textId="14BFC82F" w:rsidR="0066018D" w:rsidRPr="00447FC0" w:rsidRDefault="0066018D" w:rsidP="00F87750">
      <w:pPr>
        <w:spacing w:line="360" w:lineRule="auto"/>
        <w:jc w:val="center"/>
        <w:rPr>
          <w:rFonts w:eastAsia="Arial" w:cs="Arial"/>
          <w:b/>
          <w:color w:val="000000"/>
          <w:sz w:val="24"/>
          <w:szCs w:val="24"/>
        </w:rPr>
      </w:pPr>
      <w:r w:rsidRPr="00447FC0">
        <w:rPr>
          <w:rFonts w:eastAsia="Arial" w:cs="Arial"/>
          <w:b/>
          <w:color w:val="000000"/>
          <w:sz w:val="24"/>
          <w:szCs w:val="24"/>
        </w:rPr>
        <w:t>VII</w:t>
      </w:r>
      <w:r w:rsidR="006E0EBA" w:rsidRPr="00447FC0">
        <w:rPr>
          <w:rFonts w:eastAsia="Arial" w:cs="Arial"/>
          <w:b/>
          <w:color w:val="000000"/>
          <w:sz w:val="24"/>
          <w:szCs w:val="24"/>
        </w:rPr>
        <w:t>I</w:t>
      </w:r>
      <w:r w:rsidRPr="00447FC0">
        <w:rPr>
          <w:rFonts w:eastAsia="Arial" w:cs="Arial"/>
          <w:b/>
          <w:color w:val="000000"/>
          <w:sz w:val="24"/>
          <w:szCs w:val="24"/>
        </w:rPr>
        <w:t>. EFECTOS</w:t>
      </w:r>
    </w:p>
    <w:p w14:paraId="316524C9" w14:textId="41810D54" w:rsidR="0066018D" w:rsidRPr="003E74F8" w:rsidRDefault="0066018D" w:rsidP="002956F9">
      <w:pPr>
        <w:pStyle w:val="Prrafodelista"/>
        <w:spacing w:line="360" w:lineRule="auto"/>
        <w:jc w:val="both"/>
        <w:rPr>
          <w:rFonts w:eastAsia="Arial"/>
          <w:color w:val="000000"/>
        </w:rPr>
      </w:pPr>
      <w:r w:rsidRPr="002956F9">
        <w:rPr>
          <w:rFonts w:eastAsia="Calibri" w:cs="Arial"/>
          <w:sz w:val="24"/>
          <w:szCs w:val="24"/>
        </w:rPr>
        <w:t>Se</w:t>
      </w:r>
      <w:r w:rsidRPr="002956F9">
        <w:rPr>
          <w:rFonts w:eastAsia="Arial" w:cs="Arial"/>
          <w:color w:val="000000"/>
          <w:sz w:val="24"/>
          <w:szCs w:val="24"/>
        </w:rPr>
        <w:t xml:space="preserve"> </w:t>
      </w:r>
      <w:r w:rsidRPr="002956F9">
        <w:rPr>
          <w:rFonts w:eastAsia="Arial" w:cs="Arial"/>
          <w:b/>
          <w:bCs/>
          <w:color w:val="000000"/>
          <w:sz w:val="24"/>
          <w:szCs w:val="24"/>
        </w:rPr>
        <w:t>ordena</w:t>
      </w:r>
      <w:r w:rsidRPr="002956F9">
        <w:rPr>
          <w:rFonts w:eastAsia="Arial" w:cs="Arial"/>
          <w:color w:val="000000"/>
          <w:sz w:val="24"/>
          <w:szCs w:val="24"/>
        </w:rPr>
        <w:t xml:space="preserve"> al </w:t>
      </w:r>
      <w:r w:rsidRPr="002956F9">
        <w:rPr>
          <w:rFonts w:eastAsia="Arial" w:cs="Arial"/>
          <w:b/>
          <w:bCs/>
          <w:color w:val="000000"/>
          <w:sz w:val="24"/>
          <w:szCs w:val="24"/>
        </w:rPr>
        <w:t>Presidente</w:t>
      </w:r>
      <w:r w:rsidRPr="002956F9">
        <w:rPr>
          <w:rFonts w:eastAsia="Arial" w:cs="Arial"/>
          <w:b/>
          <w:bCs/>
          <w:color w:val="000000" w:themeColor="text1"/>
          <w:sz w:val="24"/>
          <w:szCs w:val="24"/>
        </w:rPr>
        <w:t xml:space="preserve">, </w:t>
      </w:r>
      <w:r w:rsidR="00DB3170" w:rsidRPr="002956F9">
        <w:rPr>
          <w:rFonts w:eastAsia="Arial" w:cs="Arial"/>
          <w:b/>
          <w:bCs/>
          <w:color w:val="000000" w:themeColor="text1"/>
          <w:sz w:val="24"/>
          <w:szCs w:val="24"/>
        </w:rPr>
        <w:t xml:space="preserve">al </w:t>
      </w:r>
      <w:r w:rsidRPr="002956F9">
        <w:rPr>
          <w:rFonts w:eastAsia="Arial" w:cs="Arial"/>
          <w:b/>
          <w:bCs/>
          <w:color w:val="000000" w:themeColor="text1"/>
          <w:sz w:val="24"/>
          <w:szCs w:val="24"/>
        </w:rPr>
        <w:t>Secretario</w:t>
      </w:r>
      <w:r w:rsidRPr="002956F9">
        <w:rPr>
          <w:rFonts w:eastAsia="Arial" w:cs="Arial"/>
          <w:color w:val="000000"/>
          <w:sz w:val="24"/>
          <w:szCs w:val="24"/>
        </w:rPr>
        <w:t xml:space="preserve"> y </w:t>
      </w:r>
      <w:r w:rsidR="00EB1416" w:rsidRPr="002956F9">
        <w:rPr>
          <w:rFonts w:eastAsia="Arial" w:cs="Arial"/>
          <w:color w:val="000000"/>
          <w:sz w:val="24"/>
          <w:szCs w:val="24"/>
        </w:rPr>
        <w:t xml:space="preserve">al </w:t>
      </w:r>
      <w:r w:rsidR="00EB1416" w:rsidRPr="002956F9">
        <w:rPr>
          <w:rFonts w:eastAsia="Arial" w:cs="Arial"/>
          <w:b/>
          <w:bCs/>
          <w:color w:val="000000" w:themeColor="text1"/>
          <w:sz w:val="24"/>
          <w:szCs w:val="24"/>
        </w:rPr>
        <w:t>Secretario Técnico del Comité de Obra Pública, Adquisiciones, Enajenaciones, Arrendamientos y Contratación de Servicios Muebles e Inmuebles</w:t>
      </w:r>
      <w:r w:rsidRPr="002956F9">
        <w:rPr>
          <w:rFonts w:eastAsia="Arial" w:cs="Arial"/>
          <w:b/>
          <w:bCs/>
          <w:color w:val="000000"/>
          <w:sz w:val="24"/>
          <w:szCs w:val="24"/>
        </w:rPr>
        <w:t>,</w:t>
      </w:r>
      <w:r w:rsidRPr="002956F9">
        <w:rPr>
          <w:rFonts w:eastAsia="Arial" w:cs="Arial"/>
          <w:color w:val="000000"/>
          <w:sz w:val="24"/>
          <w:szCs w:val="24"/>
        </w:rPr>
        <w:t xml:space="preserve"> todos del </w:t>
      </w:r>
      <w:r w:rsidR="00FF12F7" w:rsidRPr="002956F9">
        <w:rPr>
          <w:rFonts w:eastAsia="Arial" w:cs="Arial"/>
          <w:i/>
          <w:iCs/>
          <w:color w:val="000000"/>
          <w:sz w:val="24"/>
          <w:szCs w:val="24"/>
        </w:rPr>
        <w:t>gobierno municipal</w:t>
      </w:r>
      <w:r w:rsidRPr="002956F9">
        <w:rPr>
          <w:rFonts w:eastAsia="Arial" w:cs="Arial"/>
          <w:color w:val="000000"/>
          <w:sz w:val="24"/>
          <w:szCs w:val="24"/>
        </w:rPr>
        <w:t xml:space="preserve">, que la información que solicitó la </w:t>
      </w:r>
      <w:r w:rsidRPr="002956F9">
        <w:rPr>
          <w:rFonts w:eastAsia="Arial" w:cs="Arial"/>
          <w:i/>
          <w:iCs/>
          <w:color w:val="000000"/>
          <w:sz w:val="24"/>
          <w:szCs w:val="24"/>
        </w:rPr>
        <w:t xml:space="preserve">actora </w:t>
      </w:r>
      <w:r w:rsidRPr="002956F9">
        <w:rPr>
          <w:rFonts w:eastAsia="Arial" w:cs="Arial"/>
          <w:color w:val="000000"/>
          <w:sz w:val="24"/>
          <w:szCs w:val="24"/>
        </w:rPr>
        <w:t>en su</w:t>
      </w:r>
      <w:r w:rsidR="00EB1416" w:rsidRPr="002956F9">
        <w:rPr>
          <w:rFonts w:eastAsia="Arial" w:cs="Arial"/>
          <w:color w:val="000000"/>
          <w:sz w:val="24"/>
          <w:szCs w:val="24"/>
        </w:rPr>
        <w:t>s</w:t>
      </w:r>
      <w:r w:rsidR="00AC5B46" w:rsidRPr="002956F9">
        <w:rPr>
          <w:rFonts w:cs="Arial"/>
          <w:sz w:val="24"/>
          <w:szCs w:val="24"/>
        </w:rPr>
        <w:t xml:space="preserve"> oficios </w:t>
      </w:r>
      <w:r w:rsidR="00AC5B46" w:rsidRPr="002956F9">
        <w:rPr>
          <w:rFonts w:cs="Arial"/>
          <w:spacing w:val="1"/>
          <w:sz w:val="24"/>
          <w:szCs w:val="24"/>
        </w:rPr>
        <w:t>694-2026, presentado el trece de abril; 712-2026</w:t>
      </w:r>
      <w:r w:rsidR="001931C0" w:rsidRPr="002956F9">
        <w:rPr>
          <w:rFonts w:cs="Arial"/>
          <w:sz w:val="24"/>
          <w:szCs w:val="24"/>
        </w:rPr>
        <w:t>,</w:t>
      </w:r>
      <w:r w:rsidR="00AC5B46" w:rsidRPr="002956F9">
        <w:rPr>
          <w:rFonts w:cs="Arial"/>
          <w:sz w:val="24"/>
          <w:szCs w:val="24"/>
        </w:rPr>
        <w:t xml:space="preserve"> </w:t>
      </w:r>
      <w:r w:rsidR="001931C0" w:rsidRPr="002956F9" w:rsidDel="006A6463">
        <w:rPr>
          <w:rFonts w:cs="Arial"/>
          <w:sz w:val="24"/>
          <w:szCs w:val="24"/>
        </w:rPr>
        <w:t>d</w:t>
      </w:r>
      <w:r w:rsidR="00AC5B46" w:rsidRPr="002956F9">
        <w:rPr>
          <w:rFonts w:cs="Arial"/>
          <w:sz w:val="24"/>
          <w:szCs w:val="24"/>
        </w:rPr>
        <w:t>el veinticuatro de abril, y el 726-2026, que fue presentado el siete de mayo</w:t>
      </w:r>
      <w:r w:rsidR="00E24DC3" w:rsidRPr="002956F9">
        <w:rPr>
          <w:rFonts w:eastAsia="Arial" w:cs="Arial"/>
          <w:color w:val="000000" w:themeColor="text1"/>
          <w:sz w:val="24"/>
          <w:szCs w:val="24"/>
        </w:rPr>
        <w:t>,</w:t>
      </w:r>
      <w:r w:rsidR="00E1254E" w:rsidRPr="002956F9">
        <w:rPr>
          <w:rFonts w:eastAsia="Arial" w:cs="Arial"/>
          <w:color w:val="000000" w:themeColor="text1"/>
          <w:sz w:val="24"/>
          <w:szCs w:val="24"/>
        </w:rPr>
        <w:t xml:space="preserve"> l</w:t>
      </w:r>
      <w:r w:rsidRPr="002956F9">
        <w:rPr>
          <w:rFonts w:eastAsia="Arial" w:cs="Arial"/>
          <w:color w:val="000000"/>
          <w:sz w:val="24"/>
          <w:szCs w:val="24"/>
        </w:rPr>
        <w:t xml:space="preserve">e sea </w:t>
      </w:r>
      <w:r w:rsidRPr="002956F9">
        <w:rPr>
          <w:rFonts w:eastAsia="Calibri" w:cs="Arial"/>
          <w:sz w:val="24"/>
          <w:szCs w:val="24"/>
          <w:lang w:val="es-ES"/>
        </w:rPr>
        <w:t xml:space="preserve">entregada de manera </w:t>
      </w:r>
      <w:r w:rsidR="00AA4FFA" w:rsidRPr="002956F9">
        <w:rPr>
          <w:rFonts w:eastAsia="Calibri" w:cs="Arial"/>
          <w:sz w:val="24"/>
          <w:szCs w:val="24"/>
          <w:lang w:val="es-ES"/>
        </w:rPr>
        <w:t xml:space="preserve">personal, </w:t>
      </w:r>
      <w:r w:rsidRPr="002956F9">
        <w:rPr>
          <w:rFonts w:eastAsia="Calibri" w:cs="Arial"/>
          <w:sz w:val="24"/>
          <w:szCs w:val="24"/>
          <w:lang w:val="es-ES"/>
        </w:rPr>
        <w:t xml:space="preserve"> completa</w:t>
      </w:r>
      <w:r w:rsidR="00C200D3" w:rsidRPr="002956F9">
        <w:rPr>
          <w:rFonts w:eastAsia="Calibri" w:cs="Arial"/>
          <w:sz w:val="24"/>
          <w:szCs w:val="24"/>
        </w:rPr>
        <w:t xml:space="preserve"> y en copia certificada</w:t>
      </w:r>
      <w:r w:rsidRPr="002956F9">
        <w:rPr>
          <w:rFonts w:eastAsia="Calibri" w:cs="Arial"/>
          <w:sz w:val="24"/>
          <w:szCs w:val="24"/>
        </w:rPr>
        <w:t xml:space="preserve"> </w:t>
      </w:r>
      <w:r w:rsidRPr="002956F9">
        <w:rPr>
          <w:rFonts w:eastAsia="Aptos" w:cs="Arial"/>
          <w:sz w:val="24"/>
          <w:szCs w:val="24"/>
          <w:lang w:val="es-ES"/>
        </w:rPr>
        <w:t xml:space="preserve">en </w:t>
      </w:r>
      <w:r w:rsidR="00C200D3" w:rsidRPr="002956F9">
        <w:rPr>
          <w:rFonts w:eastAsia="Aptos" w:cs="Arial"/>
          <w:sz w:val="24"/>
          <w:szCs w:val="24"/>
          <w:lang w:val="es-ES"/>
        </w:rPr>
        <w:t xml:space="preserve">un plazo no mayor a </w:t>
      </w:r>
      <w:r w:rsidR="00C200D3" w:rsidRPr="002956F9">
        <w:rPr>
          <w:rFonts w:eastAsia="Aptos" w:cs="Arial"/>
          <w:b/>
          <w:bCs/>
          <w:sz w:val="24"/>
          <w:szCs w:val="24"/>
          <w:lang w:val="es-ES"/>
        </w:rPr>
        <w:t xml:space="preserve">cinco días </w:t>
      </w:r>
      <w:r w:rsidR="001D0179" w:rsidRPr="004F0D4F">
        <w:rPr>
          <w:rFonts w:eastAsia="Aptos" w:cs="Arial"/>
          <w:b/>
          <w:bCs/>
          <w:sz w:val="24"/>
          <w:szCs w:val="24"/>
          <w:lang w:val="es-ES"/>
        </w:rPr>
        <w:t>hábiles</w:t>
      </w:r>
      <w:r w:rsidR="001D0179" w:rsidRPr="002956F9">
        <w:rPr>
          <w:rFonts w:eastAsia="Aptos" w:cs="Arial"/>
          <w:sz w:val="24"/>
          <w:szCs w:val="24"/>
          <w:lang w:val="es-ES"/>
        </w:rPr>
        <w:t xml:space="preserve"> </w:t>
      </w:r>
      <w:r w:rsidR="00C200D3" w:rsidRPr="002956F9">
        <w:rPr>
          <w:rFonts w:eastAsia="Aptos" w:cs="Arial"/>
          <w:sz w:val="24"/>
          <w:szCs w:val="24"/>
          <w:lang w:val="es-ES"/>
        </w:rPr>
        <w:t>contados a partir de la fecha en que le sea notificada la presente determinación</w:t>
      </w:r>
      <w:r w:rsidR="00A6467F" w:rsidRPr="003E74F8">
        <w:rPr>
          <w:rFonts w:eastAsia="Aptos"/>
          <w:lang w:val="es-ES"/>
        </w:rPr>
        <w:t>.</w:t>
      </w:r>
    </w:p>
    <w:p w14:paraId="104106DE" w14:textId="77777777" w:rsidR="0066018D" w:rsidRPr="00447FC0" w:rsidRDefault="0066018D" w:rsidP="0066018D">
      <w:pPr>
        <w:pStyle w:val="Prrafodelista"/>
        <w:tabs>
          <w:tab w:val="left" w:pos="220"/>
        </w:tabs>
        <w:spacing w:line="360" w:lineRule="auto"/>
        <w:ind w:right="-35"/>
        <w:jc w:val="both"/>
        <w:rPr>
          <w:rFonts w:eastAsia="Arial" w:cs="Arial"/>
          <w:b/>
          <w:bCs/>
          <w:color w:val="000000"/>
          <w:sz w:val="24"/>
          <w:szCs w:val="24"/>
        </w:rPr>
      </w:pPr>
    </w:p>
    <w:p w14:paraId="37485624" w14:textId="77777777" w:rsidR="0066018D" w:rsidRDefault="0066018D" w:rsidP="004F64EC">
      <w:pPr>
        <w:pStyle w:val="Prrafodelista"/>
        <w:numPr>
          <w:ilvl w:val="0"/>
          <w:numId w:val="22"/>
        </w:numPr>
        <w:tabs>
          <w:tab w:val="left" w:pos="220"/>
        </w:tabs>
        <w:suppressAutoHyphens w:val="0"/>
        <w:autoSpaceDN/>
        <w:spacing w:line="360" w:lineRule="auto"/>
        <w:ind w:right="-35"/>
        <w:contextualSpacing/>
        <w:jc w:val="both"/>
        <w:textAlignment w:val="auto"/>
        <w:rPr>
          <w:rFonts w:eastAsia="Arial" w:cs="Arial"/>
          <w:b/>
          <w:bCs/>
          <w:color w:val="000000"/>
          <w:sz w:val="24"/>
          <w:szCs w:val="24"/>
        </w:rPr>
      </w:pPr>
      <w:r w:rsidRPr="00447FC0">
        <w:rPr>
          <w:rFonts w:eastAsia="Arial" w:cs="Arial"/>
          <w:color w:val="000000"/>
          <w:sz w:val="24"/>
          <w:szCs w:val="24"/>
        </w:rPr>
        <w:t xml:space="preserve">Se </w:t>
      </w:r>
      <w:r w:rsidRPr="00447FC0">
        <w:rPr>
          <w:rFonts w:eastAsia="Arial" w:cs="Arial"/>
          <w:b/>
          <w:color w:val="000000"/>
          <w:sz w:val="24"/>
          <w:szCs w:val="24"/>
        </w:rPr>
        <w:t>ordena</w:t>
      </w:r>
      <w:r w:rsidRPr="00447FC0">
        <w:rPr>
          <w:rFonts w:eastAsia="Arial" w:cs="Arial"/>
          <w:color w:val="000000"/>
          <w:sz w:val="24"/>
          <w:szCs w:val="24"/>
        </w:rPr>
        <w:t xml:space="preserve"> a las </w:t>
      </w:r>
      <w:r w:rsidRPr="00447FC0">
        <w:rPr>
          <w:rFonts w:eastAsia="Arial" w:cs="Arial"/>
          <w:i/>
          <w:iCs/>
          <w:color w:val="000000"/>
          <w:sz w:val="24"/>
          <w:szCs w:val="24"/>
        </w:rPr>
        <w:t>autoridades responsables</w:t>
      </w:r>
      <w:r w:rsidRPr="00447FC0">
        <w:rPr>
          <w:rFonts w:eastAsia="Arial" w:cs="Arial"/>
          <w:color w:val="000000"/>
          <w:sz w:val="24"/>
          <w:szCs w:val="24"/>
        </w:rPr>
        <w:t xml:space="preserve"> para que, una vez realizados los actos ordenados, dentro de los </w:t>
      </w:r>
      <w:r w:rsidRPr="00447FC0">
        <w:rPr>
          <w:rFonts w:eastAsia="Arial" w:cs="Arial"/>
          <w:b/>
          <w:color w:val="000000"/>
          <w:sz w:val="24"/>
          <w:szCs w:val="24"/>
        </w:rPr>
        <w:t>tres días</w:t>
      </w:r>
      <w:r w:rsidRPr="00447FC0">
        <w:rPr>
          <w:rFonts w:eastAsia="Arial" w:cs="Arial"/>
          <w:color w:val="000000"/>
          <w:sz w:val="24"/>
          <w:szCs w:val="24"/>
        </w:rPr>
        <w:t xml:space="preserve"> </w:t>
      </w:r>
      <w:r w:rsidRPr="00447FC0">
        <w:rPr>
          <w:rFonts w:eastAsia="Arial" w:cs="Arial"/>
          <w:b/>
          <w:color w:val="000000"/>
          <w:sz w:val="24"/>
          <w:szCs w:val="24"/>
        </w:rPr>
        <w:t xml:space="preserve">hábiles </w:t>
      </w:r>
      <w:r w:rsidRPr="00447FC0">
        <w:rPr>
          <w:rFonts w:eastAsia="Arial" w:cs="Arial"/>
          <w:color w:val="000000"/>
          <w:sz w:val="24"/>
          <w:szCs w:val="24"/>
        </w:rPr>
        <w:t xml:space="preserve">siguientes, lo </w:t>
      </w:r>
      <w:r w:rsidRPr="00447FC0">
        <w:rPr>
          <w:rFonts w:eastAsia="Arial" w:cs="Arial"/>
          <w:b/>
          <w:bCs/>
          <w:color w:val="000000"/>
          <w:sz w:val="24"/>
          <w:szCs w:val="24"/>
        </w:rPr>
        <w:t>informen</w:t>
      </w:r>
      <w:r w:rsidRPr="00447FC0">
        <w:rPr>
          <w:rFonts w:eastAsia="Arial" w:cs="Arial"/>
          <w:color w:val="000000"/>
          <w:sz w:val="24"/>
          <w:szCs w:val="24"/>
        </w:rPr>
        <w:t xml:space="preserve"> a este </w:t>
      </w:r>
      <w:r w:rsidRPr="00447FC0">
        <w:rPr>
          <w:rFonts w:eastAsia="Arial" w:cs="Arial"/>
          <w:i/>
          <w:color w:val="000000"/>
          <w:sz w:val="24"/>
          <w:szCs w:val="24"/>
        </w:rPr>
        <w:t>Tribunal Electoral</w:t>
      </w:r>
      <w:r w:rsidRPr="00447FC0">
        <w:rPr>
          <w:rFonts w:eastAsia="Arial" w:cs="Arial"/>
          <w:iCs/>
          <w:color w:val="000000"/>
          <w:sz w:val="24"/>
          <w:szCs w:val="24"/>
        </w:rPr>
        <w:t>,</w:t>
      </w:r>
      <w:r w:rsidRPr="00447FC0">
        <w:rPr>
          <w:rFonts w:eastAsia="Arial" w:cs="Arial"/>
          <w:i/>
          <w:color w:val="000000"/>
          <w:sz w:val="24"/>
          <w:szCs w:val="24"/>
        </w:rPr>
        <w:t xml:space="preserve"> </w:t>
      </w:r>
      <w:r w:rsidRPr="00447FC0">
        <w:rPr>
          <w:rFonts w:eastAsia="Arial" w:cs="Arial"/>
          <w:b/>
          <w:bCs/>
          <w:color w:val="000000"/>
          <w:sz w:val="24"/>
          <w:szCs w:val="24"/>
        </w:rPr>
        <w:t>adjuntando la</w:t>
      </w:r>
      <w:r w:rsidRPr="00447FC0">
        <w:rPr>
          <w:rFonts w:eastAsia="Arial" w:cs="Arial"/>
          <w:b/>
          <w:bCs/>
          <w:sz w:val="24"/>
          <w:szCs w:val="24"/>
        </w:rPr>
        <w:t>s constancias debidamente certificadas</w:t>
      </w:r>
      <w:r w:rsidRPr="00447FC0">
        <w:rPr>
          <w:rFonts w:eastAsia="Arial" w:cs="Arial"/>
          <w:b/>
          <w:bCs/>
          <w:color w:val="000000"/>
          <w:sz w:val="24"/>
          <w:szCs w:val="24"/>
        </w:rPr>
        <w:t xml:space="preserve"> que así lo acrediten.</w:t>
      </w:r>
    </w:p>
    <w:p w14:paraId="556E486A" w14:textId="77777777" w:rsidR="006E4722" w:rsidRDefault="006E4722" w:rsidP="006E4722">
      <w:pPr>
        <w:pStyle w:val="Prrafodelista"/>
        <w:tabs>
          <w:tab w:val="left" w:pos="220"/>
        </w:tabs>
        <w:suppressAutoHyphens w:val="0"/>
        <w:autoSpaceDN/>
        <w:spacing w:line="360" w:lineRule="auto"/>
        <w:ind w:right="-35"/>
        <w:contextualSpacing/>
        <w:jc w:val="both"/>
        <w:textAlignment w:val="auto"/>
        <w:rPr>
          <w:rFonts w:eastAsia="Arial" w:cs="Arial"/>
          <w:b/>
          <w:bCs/>
          <w:color w:val="000000"/>
          <w:sz w:val="24"/>
          <w:szCs w:val="24"/>
        </w:rPr>
      </w:pPr>
    </w:p>
    <w:p w14:paraId="5C5CDD6A" w14:textId="77777777" w:rsidR="00517B6F" w:rsidRDefault="00517B6F" w:rsidP="006E4722">
      <w:pPr>
        <w:pStyle w:val="Prrafodelista"/>
        <w:tabs>
          <w:tab w:val="left" w:pos="220"/>
        </w:tabs>
        <w:suppressAutoHyphens w:val="0"/>
        <w:autoSpaceDN/>
        <w:spacing w:line="360" w:lineRule="auto"/>
        <w:ind w:right="-35"/>
        <w:contextualSpacing/>
        <w:jc w:val="both"/>
        <w:textAlignment w:val="auto"/>
        <w:rPr>
          <w:rFonts w:eastAsia="Arial" w:cs="Arial"/>
          <w:b/>
          <w:bCs/>
          <w:color w:val="000000"/>
          <w:sz w:val="24"/>
          <w:szCs w:val="24"/>
        </w:rPr>
      </w:pPr>
    </w:p>
    <w:p w14:paraId="307F0DC1" w14:textId="77777777" w:rsidR="00517B6F" w:rsidRPr="00447FC0" w:rsidRDefault="00517B6F" w:rsidP="006E4722">
      <w:pPr>
        <w:pStyle w:val="Prrafodelista"/>
        <w:tabs>
          <w:tab w:val="left" w:pos="220"/>
        </w:tabs>
        <w:suppressAutoHyphens w:val="0"/>
        <w:autoSpaceDN/>
        <w:spacing w:line="360" w:lineRule="auto"/>
        <w:ind w:right="-35"/>
        <w:contextualSpacing/>
        <w:jc w:val="both"/>
        <w:textAlignment w:val="auto"/>
        <w:rPr>
          <w:rFonts w:eastAsia="Arial" w:cs="Arial"/>
          <w:b/>
          <w:bCs/>
          <w:color w:val="000000"/>
          <w:sz w:val="24"/>
          <w:szCs w:val="24"/>
        </w:rPr>
      </w:pPr>
    </w:p>
    <w:p w14:paraId="647562D0" w14:textId="77777777" w:rsidR="0066018D" w:rsidRPr="00447FC0" w:rsidRDefault="0066018D" w:rsidP="0066018D">
      <w:pPr>
        <w:tabs>
          <w:tab w:val="left" w:pos="220"/>
        </w:tabs>
        <w:spacing w:line="360" w:lineRule="auto"/>
        <w:ind w:right="-35"/>
        <w:jc w:val="both"/>
        <w:rPr>
          <w:rFonts w:eastAsia="Arial" w:cs="Arial"/>
          <w:b/>
          <w:bCs/>
          <w:color w:val="000000"/>
          <w:sz w:val="24"/>
          <w:szCs w:val="24"/>
        </w:rPr>
      </w:pPr>
    </w:p>
    <w:p w14:paraId="21A19FE7" w14:textId="187A0912" w:rsidR="0066018D" w:rsidRPr="00447FC0" w:rsidRDefault="002D08FD" w:rsidP="002D08FD">
      <w:pPr>
        <w:spacing w:line="360" w:lineRule="auto"/>
        <w:ind w:right="-35"/>
        <w:contextualSpacing/>
        <w:jc w:val="center"/>
        <w:rPr>
          <w:rFonts w:eastAsia="Arial" w:cs="Arial"/>
          <w:b/>
          <w:bCs/>
          <w:sz w:val="24"/>
          <w:szCs w:val="24"/>
        </w:rPr>
      </w:pPr>
      <w:r w:rsidRPr="00447FC0">
        <w:rPr>
          <w:rFonts w:eastAsia="Arial" w:cs="Arial"/>
          <w:b/>
          <w:bCs/>
          <w:sz w:val="24"/>
          <w:szCs w:val="24"/>
        </w:rPr>
        <w:lastRenderedPageBreak/>
        <w:t>I</w:t>
      </w:r>
      <w:r w:rsidR="0066018D" w:rsidRPr="00447FC0">
        <w:rPr>
          <w:rFonts w:eastAsia="Arial" w:cs="Arial"/>
          <w:b/>
          <w:bCs/>
          <w:sz w:val="24"/>
          <w:szCs w:val="24"/>
        </w:rPr>
        <w:t>X. RESOLUTIVOS</w:t>
      </w:r>
    </w:p>
    <w:p w14:paraId="508037E9" w14:textId="77777777" w:rsidR="0066018D" w:rsidRPr="00447FC0" w:rsidRDefault="0066018D" w:rsidP="0066018D">
      <w:pPr>
        <w:spacing w:line="360" w:lineRule="auto"/>
        <w:rPr>
          <w:rFonts w:cs="Arial"/>
          <w:sz w:val="24"/>
          <w:szCs w:val="24"/>
        </w:rPr>
      </w:pPr>
    </w:p>
    <w:p w14:paraId="5F8327D6" w14:textId="6ABE3E0F" w:rsidR="0066018D" w:rsidRPr="00447FC0" w:rsidRDefault="0066018D" w:rsidP="7631744D">
      <w:pPr>
        <w:tabs>
          <w:tab w:val="left" w:pos="567"/>
        </w:tabs>
        <w:spacing w:line="360" w:lineRule="auto"/>
        <w:jc w:val="both"/>
        <w:rPr>
          <w:rFonts w:cs="Arial"/>
          <w:color w:val="000000" w:themeColor="text1"/>
          <w:sz w:val="24"/>
          <w:szCs w:val="24"/>
        </w:rPr>
      </w:pPr>
      <w:r w:rsidRPr="3E7D999C">
        <w:rPr>
          <w:rFonts w:cs="Arial"/>
          <w:b/>
          <w:bCs/>
          <w:sz w:val="24"/>
          <w:szCs w:val="24"/>
        </w:rPr>
        <w:t>PRIMERO.</w:t>
      </w:r>
      <w:r w:rsidRPr="3E7D999C">
        <w:rPr>
          <w:rFonts w:cs="Arial"/>
          <w:sz w:val="24"/>
          <w:szCs w:val="24"/>
        </w:rPr>
        <w:t xml:space="preserve"> </w:t>
      </w:r>
      <w:r w:rsidR="7BFC7679" w:rsidRPr="3E7D999C">
        <w:rPr>
          <w:rFonts w:cs="Arial"/>
          <w:sz w:val="24"/>
          <w:szCs w:val="24"/>
        </w:rPr>
        <w:t xml:space="preserve">Se </w:t>
      </w:r>
      <w:r w:rsidR="2B3CDC10" w:rsidRPr="3E7D999C">
        <w:rPr>
          <w:rFonts w:eastAsia="Arial" w:cs="Arial"/>
          <w:b/>
          <w:bCs/>
          <w:color w:val="000000" w:themeColor="text1"/>
          <w:sz w:val="24"/>
          <w:szCs w:val="24"/>
          <w:lang w:val="es-ES"/>
        </w:rPr>
        <w:t xml:space="preserve">sobresee </w:t>
      </w:r>
      <w:r w:rsidR="2B3CDC10" w:rsidRPr="3E7D999C">
        <w:rPr>
          <w:rFonts w:eastAsia="Arial" w:cs="Arial"/>
          <w:color w:val="000000" w:themeColor="text1"/>
          <w:sz w:val="24"/>
          <w:szCs w:val="24"/>
          <w:lang w:val="es-ES"/>
        </w:rPr>
        <w:t xml:space="preserve">el juicio </w:t>
      </w:r>
      <w:r w:rsidR="1E644279" w:rsidRPr="3E7D999C">
        <w:rPr>
          <w:rFonts w:eastAsia="Arial" w:cs="Arial"/>
          <w:sz w:val="24"/>
          <w:szCs w:val="24"/>
          <w:lang w:val="es-ES"/>
        </w:rPr>
        <w:t xml:space="preserve">respecto de </w:t>
      </w:r>
      <w:r w:rsidR="1E644279" w:rsidRPr="3E7D999C">
        <w:rPr>
          <w:rFonts w:cs="Arial"/>
          <w:sz w:val="24"/>
          <w:szCs w:val="24"/>
        </w:rPr>
        <w:t xml:space="preserve">la supuesta alteración material del Acta 12 del </w:t>
      </w:r>
      <w:r w:rsidR="1E644279" w:rsidRPr="3E7D999C">
        <w:rPr>
          <w:rFonts w:cs="Arial"/>
          <w:i/>
          <w:iCs/>
          <w:sz w:val="24"/>
          <w:szCs w:val="24"/>
        </w:rPr>
        <w:t>Cabildo.</w:t>
      </w:r>
    </w:p>
    <w:p w14:paraId="67713CAF" w14:textId="15B0D1DE" w:rsidR="0066018D" w:rsidRPr="00447FC0" w:rsidRDefault="0066018D" w:rsidP="7631744D">
      <w:pPr>
        <w:tabs>
          <w:tab w:val="left" w:pos="567"/>
        </w:tabs>
        <w:spacing w:line="360" w:lineRule="auto"/>
        <w:jc w:val="both"/>
        <w:rPr>
          <w:rFonts w:cs="Arial"/>
          <w:sz w:val="24"/>
          <w:szCs w:val="24"/>
        </w:rPr>
      </w:pPr>
    </w:p>
    <w:p w14:paraId="61EDBB10" w14:textId="37E11330" w:rsidR="0066018D" w:rsidRPr="00447FC0" w:rsidRDefault="61E499FF" w:rsidP="0066018D">
      <w:pPr>
        <w:tabs>
          <w:tab w:val="left" w:pos="567"/>
        </w:tabs>
        <w:spacing w:line="360" w:lineRule="auto"/>
        <w:jc w:val="both"/>
        <w:rPr>
          <w:rFonts w:cs="Arial"/>
          <w:sz w:val="24"/>
          <w:szCs w:val="24"/>
        </w:rPr>
      </w:pPr>
      <w:r w:rsidRPr="00447FC0">
        <w:rPr>
          <w:rFonts w:cs="Arial"/>
          <w:b/>
          <w:bCs/>
          <w:sz w:val="24"/>
          <w:szCs w:val="24"/>
        </w:rPr>
        <w:t>SEGUNDO.</w:t>
      </w:r>
      <w:r w:rsidR="0066018D" w:rsidRPr="00447FC0">
        <w:rPr>
          <w:rFonts w:cs="Arial"/>
          <w:sz w:val="24"/>
          <w:szCs w:val="24"/>
        </w:rPr>
        <w:t xml:space="preserve"> Es </w:t>
      </w:r>
      <w:r w:rsidR="0066018D" w:rsidRPr="00447FC0">
        <w:rPr>
          <w:rFonts w:cs="Arial"/>
          <w:b/>
          <w:bCs/>
          <w:sz w:val="24"/>
          <w:szCs w:val="24"/>
        </w:rPr>
        <w:t xml:space="preserve">existente </w:t>
      </w:r>
      <w:r w:rsidR="0066018D" w:rsidRPr="00447FC0">
        <w:rPr>
          <w:rFonts w:cs="Arial"/>
          <w:sz w:val="24"/>
          <w:szCs w:val="24"/>
        </w:rPr>
        <w:t xml:space="preserve">la vulneración a los derechos político-electorales de </w:t>
      </w:r>
      <w:r w:rsidR="00131A14" w:rsidRPr="00447FC0">
        <w:rPr>
          <w:rFonts w:cs="Arial"/>
          <w:sz w:val="24"/>
          <w:szCs w:val="24"/>
        </w:rPr>
        <w:t xml:space="preserve">Francisco Morales Hilario </w:t>
      </w:r>
      <w:r w:rsidR="0066018D" w:rsidRPr="00447FC0">
        <w:rPr>
          <w:rFonts w:cs="Arial"/>
          <w:sz w:val="24"/>
          <w:szCs w:val="24"/>
        </w:rPr>
        <w:t xml:space="preserve">en cuanto </w:t>
      </w:r>
      <w:r w:rsidR="00A21FF2">
        <w:rPr>
          <w:rFonts w:cs="Arial"/>
          <w:sz w:val="24"/>
          <w:szCs w:val="24"/>
        </w:rPr>
        <w:t>R</w:t>
      </w:r>
      <w:r w:rsidR="0066018D" w:rsidRPr="00447FC0">
        <w:rPr>
          <w:rFonts w:cs="Arial"/>
          <w:sz w:val="24"/>
          <w:szCs w:val="24"/>
        </w:rPr>
        <w:t xml:space="preserve">egidor del Ayuntamiento de </w:t>
      </w:r>
      <w:r w:rsidR="00131A14" w:rsidRPr="00447FC0">
        <w:rPr>
          <w:rFonts w:cs="Arial"/>
          <w:sz w:val="24"/>
          <w:szCs w:val="24"/>
        </w:rPr>
        <w:t>Tzintzuntzan</w:t>
      </w:r>
      <w:r w:rsidR="0066018D" w:rsidRPr="00447FC0">
        <w:rPr>
          <w:rFonts w:cs="Arial"/>
          <w:sz w:val="24"/>
          <w:szCs w:val="24"/>
        </w:rPr>
        <w:t>, Michoacán</w:t>
      </w:r>
      <w:r w:rsidR="00C25FF4">
        <w:rPr>
          <w:rFonts w:cs="Arial"/>
          <w:sz w:val="24"/>
          <w:szCs w:val="24"/>
        </w:rPr>
        <w:t>,</w:t>
      </w:r>
      <w:r w:rsidR="00CE5975">
        <w:rPr>
          <w:rFonts w:cs="Arial"/>
          <w:sz w:val="24"/>
          <w:szCs w:val="24"/>
        </w:rPr>
        <w:t xml:space="preserve"> relacionada con la omisión de entrega de información.</w:t>
      </w:r>
    </w:p>
    <w:p w14:paraId="782E3159" w14:textId="77777777" w:rsidR="0066018D" w:rsidRPr="00447FC0" w:rsidRDefault="0066018D" w:rsidP="0066018D">
      <w:pPr>
        <w:widowControl w:val="0"/>
        <w:autoSpaceDE w:val="0"/>
        <w:spacing w:line="360" w:lineRule="auto"/>
        <w:contextualSpacing/>
        <w:jc w:val="both"/>
        <w:rPr>
          <w:rFonts w:cs="Arial"/>
          <w:b/>
          <w:bCs/>
          <w:iCs/>
          <w:kern w:val="2"/>
          <w:sz w:val="24"/>
          <w:szCs w:val="24"/>
          <w:lang w:val="es-ES_tradnl"/>
        </w:rPr>
      </w:pPr>
    </w:p>
    <w:p w14:paraId="1F2809B0" w14:textId="33B5B725" w:rsidR="0066018D" w:rsidRPr="00447FC0" w:rsidRDefault="37E8F93D" w:rsidP="0066018D">
      <w:pPr>
        <w:widowControl w:val="0"/>
        <w:autoSpaceDE w:val="0"/>
        <w:spacing w:line="360" w:lineRule="auto"/>
        <w:contextualSpacing/>
        <w:jc w:val="both"/>
        <w:rPr>
          <w:rFonts w:cs="Arial"/>
          <w:kern w:val="2"/>
          <w:sz w:val="24"/>
          <w:szCs w:val="24"/>
          <w:lang w:val="es-ES"/>
        </w:rPr>
      </w:pPr>
      <w:r w:rsidRPr="00447FC0">
        <w:rPr>
          <w:rFonts w:cs="Arial"/>
          <w:b/>
          <w:bCs/>
          <w:i/>
          <w:iCs/>
          <w:kern w:val="2"/>
          <w:sz w:val="24"/>
          <w:szCs w:val="24"/>
          <w:lang w:val="es-ES"/>
        </w:rPr>
        <w:t>TERCERO</w:t>
      </w:r>
      <w:r w:rsidR="0066018D" w:rsidRPr="00447FC0">
        <w:rPr>
          <w:rFonts w:cs="Arial"/>
          <w:b/>
          <w:bCs/>
          <w:i/>
          <w:iCs/>
          <w:sz w:val="24"/>
          <w:szCs w:val="24"/>
          <w:lang w:val="es-ES"/>
        </w:rPr>
        <w:t>.</w:t>
      </w:r>
      <w:r w:rsidR="0066018D" w:rsidRPr="00447FC0">
        <w:rPr>
          <w:rFonts w:cs="Arial"/>
          <w:b/>
          <w:sz w:val="24"/>
          <w:szCs w:val="24"/>
          <w:lang w:val="es-ES"/>
        </w:rPr>
        <w:t xml:space="preserve"> </w:t>
      </w:r>
      <w:r w:rsidR="0066018D" w:rsidRPr="00447FC0">
        <w:rPr>
          <w:rFonts w:cs="Arial"/>
          <w:sz w:val="24"/>
          <w:szCs w:val="24"/>
          <w:lang w:val="es-ES"/>
        </w:rPr>
        <w:t xml:space="preserve">Se </w:t>
      </w:r>
      <w:r w:rsidR="0066018D" w:rsidRPr="00447FC0">
        <w:rPr>
          <w:rFonts w:cs="Arial"/>
          <w:b/>
          <w:sz w:val="24"/>
          <w:szCs w:val="24"/>
          <w:lang w:val="es-ES"/>
        </w:rPr>
        <w:t xml:space="preserve">ordena </w:t>
      </w:r>
      <w:r w:rsidR="0066018D" w:rsidRPr="00447FC0">
        <w:rPr>
          <w:rFonts w:cs="Arial"/>
          <w:sz w:val="24"/>
          <w:szCs w:val="24"/>
          <w:lang w:val="es-ES"/>
        </w:rPr>
        <w:t xml:space="preserve">al Presidente, </w:t>
      </w:r>
      <w:r w:rsidR="009F1B41">
        <w:rPr>
          <w:rFonts w:cs="Arial"/>
          <w:sz w:val="24"/>
          <w:szCs w:val="24"/>
          <w:lang w:val="es-ES"/>
        </w:rPr>
        <w:t xml:space="preserve">al </w:t>
      </w:r>
      <w:r w:rsidR="0066018D" w:rsidRPr="00447FC0">
        <w:rPr>
          <w:rFonts w:cs="Arial"/>
          <w:sz w:val="24"/>
          <w:szCs w:val="24"/>
          <w:lang w:val="es-ES"/>
        </w:rPr>
        <w:t xml:space="preserve">Secretario y </w:t>
      </w:r>
      <w:r w:rsidR="00131A14" w:rsidRPr="00447FC0">
        <w:rPr>
          <w:rFonts w:cs="Arial"/>
          <w:sz w:val="24"/>
          <w:szCs w:val="24"/>
          <w:lang w:val="es-ES"/>
        </w:rPr>
        <w:t xml:space="preserve">al </w:t>
      </w:r>
      <w:r w:rsidR="00131A14" w:rsidRPr="00447FC0">
        <w:rPr>
          <w:rFonts w:eastAsia="Arial" w:cs="Arial"/>
          <w:color w:val="000000" w:themeColor="text1"/>
          <w:sz w:val="24"/>
          <w:szCs w:val="24"/>
        </w:rPr>
        <w:t>Secretario Técnico del Comité de Obra Pública, Adquisiciones, Enajenaciones, Arrendamientos y Contratación de Servicios Muebles e Inmuebles, todos</w:t>
      </w:r>
      <w:r w:rsidR="0066018D" w:rsidRPr="00447FC0">
        <w:rPr>
          <w:rFonts w:cs="Arial"/>
          <w:sz w:val="24"/>
          <w:szCs w:val="24"/>
          <w:lang w:val="es-ES"/>
        </w:rPr>
        <w:t xml:space="preserve"> del </w:t>
      </w:r>
      <w:r w:rsidR="00175667">
        <w:rPr>
          <w:rFonts w:cs="Arial"/>
          <w:sz w:val="24"/>
          <w:szCs w:val="24"/>
          <w:lang w:val="es-ES"/>
        </w:rPr>
        <w:t>gobierno municipal</w:t>
      </w:r>
      <w:r w:rsidR="0066018D" w:rsidRPr="00447FC0">
        <w:rPr>
          <w:rFonts w:cs="Arial"/>
          <w:sz w:val="24"/>
          <w:szCs w:val="24"/>
          <w:lang w:val="es-ES"/>
        </w:rPr>
        <w:t xml:space="preserve"> de </w:t>
      </w:r>
      <w:r w:rsidR="00131A14" w:rsidRPr="00447FC0">
        <w:rPr>
          <w:rFonts w:cs="Arial"/>
          <w:sz w:val="24"/>
          <w:szCs w:val="24"/>
          <w:lang w:val="es-ES"/>
        </w:rPr>
        <w:t>Tzintzuntzan</w:t>
      </w:r>
      <w:r w:rsidR="0066018D" w:rsidRPr="00447FC0">
        <w:rPr>
          <w:rFonts w:cs="Arial"/>
          <w:sz w:val="24"/>
          <w:szCs w:val="24"/>
          <w:lang w:val="es-ES"/>
        </w:rPr>
        <w:t>, Michoacán</w:t>
      </w:r>
      <w:r w:rsidR="0066018D" w:rsidRPr="00447FC0">
        <w:rPr>
          <w:rFonts w:cs="Arial"/>
          <w:sz w:val="24"/>
          <w:szCs w:val="24"/>
        </w:rPr>
        <w:t>, que actúen de conformidad con el apartado de efectos de la presente sentencia</w:t>
      </w:r>
      <w:r w:rsidR="0066018D" w:rsidRPr="00447FC0">
        <w:rPr>
          <w:rFonts w:cs="Arial"/>
          <w:sz w:val="24"/>
          <w:szCs w:val="24"/>
          <w:lang w:val="es-ES"/>
        </w:rPr>
        <w:t>.</w:t>
      </w:r>
    </w:p>
    <w:p w14:paraId="6E58B31A" w14:textId="77777777" w:rsidR="0066018D" w:rsidRPr="00447FC0" w:rsidRDefault="0066018D" w:rsidP="0066018D">
      <w:pPr>
        <w:widowControl w:val="0"/>
        <w:autoSpaceDE w:val="0"/>
        <w:spacing w:line="360" w:lineRule="auto"/>
        <w:contextualSpacing/>
        <w:jc w:val="both"/>
        <w:rPr>
          <w:rFonts w:eastAsia="Aptos" w:cs="Arial"/>
          <w:b/>
          <w:bCs/>
          <w:kern w:val="2"/>
          <w:sz w:val="24"/>
          <w:szCs w:val="24"/>
          <w:lang w:val="es-ES"/>
        </w:rPr>
      </w:pPr>
    </w:p>
    <w:p w14:paraId="5D5C1E40" w14:textId="070D1A59" w:rsidR="002D08FD" w:rsidRPr="00447FC0" w:rsidRDefault="3BEC3F1F" w:rsidP="002D08FD">
      <w:pPr>
        <w:pStyle w:val="Sangradetextonormal"/>
        <w:spacing w:after="0" w:line="360" w:lineRule="auto"/>
        <w:ind w:left="0"/>
        <w:jc w:val="both"/>
        <w:rPr>
          <w:rFonts w:ascii="Arial" w:hAnsi="Arial" w:cs="Arial"/>
          <w:color w:val="000000" w:themeColor="text1"/>
        </w:rPr>
      </w:pPr>
      <w:r w:rsidRPr="00447FC0">
        <w:rPr>
          <w:rFonts w:ascii="Arial" w:hAnsi="Arial" w:cs="Arial"/>
          <w:b/>
          <w:bCs/>
          <w:color w:val="000000" w:themeColor="text1"/>
        </w:rPr>
        <w:t>CUARTO</w:t>
      </w:r>
      <w:r w:rsidR="000E48EA" w:rsidRPr="00447FC0">
        <w:rPr>
          <w:rFonts w:ascii="Arial" w:hAnsi="Arial" w:cs="Arial"/>
          <w:b/>
          <w:bCs/>
          <w:color w:val="000000" w:themeColor="text1"/>
        </w:rPr>
        <w:t xml:space="preserve">. </w:t>
      </w:r>
      <w:r w:rsidR="000E48EA" w:rsidRPr="00447FC0">
        <w:rPr>
          <w:rFonts w:ascii="Arial" w:hAnsi="Arial" w:cs="Arial"/>
          <w:color w:val="000000" w:themeColor="text1"/>
        </w:rPr>
        <w:t>Se da vista al Instituto Electoral de Michoacán por la</w:t>
      </w:r>
      <w:r w:rsidR="00361FCC">
        <w:rPr>
          <w:rFonts w:ascii="Arial" w:hAnsi="Arial" w:cs="Arial"/>
          <w:color w:val="000000" w:themeColor="text1"/>
        </w:rPr>
        <w:t>s</w:t>
      </w:r>
      <w:r w:rsidR="000E48EA" w:rsidRPr="00447FC0">
        <w:rPr>
          <w:rFonts w:ascii="Arial" w:hAnsi="Arial" w:cs="Arial"/>
          <w:color w:val="000000" w:themeColor="text1"/>
        </w:rPr>
        <w:t xml:space="preserve"> conducta</w:t>
      </w:r>
      <w:r w:rsidR="00361FCC">
        <w:rPr>
          <w:rFonts w:ascii="Arial" w:hAnsi="Arial" w:cs="Arial"/>
          <w:color w:val="000000" w:themeColor="text1"/>
        </w:rPr>
        <w:t>s</w:t>
      </w:r>
      <w:r w:rsidR="000E48EA" w:rsidRPr="00447FC0">
        <w:rPr>
          <w:rFonts w:ascii="Arial" w:hAnsi="Arial" w:cs="Arial"/>
          <w:color w:val="000000" w:themeColor="text1"/>
        </w:rPr>
        <w:t xml:space="preserve"> de obstaculización al ejercicio del cargo; así como por las manifestaciones referentes a los supuestos actos de violencia política en los términos precisados en esta sentencia. </w:t>
      </w:r>
    </w:p>
    <w:p w14:paraId="09D428B2" w14:textId="77777777" w:rsidR="001D6411" w:rsidRPr="00447FC0" w:rsidRDefault="001D6411" w:rsidP="002D08FD">
      <w:pPr>
        <w:pStyle w:val="Sangradetextonormal"/>
        <w:spacing w:after="0" w:line="360" w:lineRule="auto"/>
        <w:ind w:left="0"/>
        <w:jc w:val="both"/>
      </w:pPr>
    </w:p>
    <w:p w14:paraId="0AC6F922" w14:textId="54A53958" w:rsidR="2CE183DC" w:rsidRPr="007F7DAC" w:rsidRDefault="2CE183DC" w:rsidP="7631744D">
      <w:pPr>
        <w:pStyle w:val="Sangradetextonormal"/>
        <w:spacing w:after="0" w:line="360" w:lineRule="auto"/>
        <w:ind w:left="0"/>
        <w:jc w:val="both"/>
        <w:rPr>
          <w:rFonts w:ascii="Arial" w:hAnsi="Arial" w:cs="Arial"/>
          <w:color w:val="000000" w:themeColor="text1"/>
        </w:rPr>
      </w:pPr>
      <w:r w:rsidRPr="00447FC0">
        <w:rPr>
          <w:rFonts w:ascii="Arial" w:hAnsi="Arial" w:cs="Arial"/>
          <w:b/>
          <w:bCs/>
          <w:color w:val="000000" w:themeColor="text1"/>
        </w:rPr>
        <w:t>QUINTO.</w:t>
      </w:r>
      <w:r w:rsidRPr="00447FC0">
        <w:rPr>
          <w:rFonts w:ascii="Arial" w:hAnsi="Arial" w:cs="Arial"/>
          <w:color w:val="000000" w:themeColor="text1"/>
        </w:rPr>
        <w:t xml:space="preserve"> Se dejan subsistentes las medidas de protección dictadas en el presente juicio</w:t>
      </w:r>
      <w:r w:rsidR="4385154E" w:rsidRPr="56BDD025">
        <w:rPr>
          <w:rFonts w:ascii="Arial" w:hAnsi="Arial" w:cs="Arial"/>
          <w:color w:val="000000" w:themeColor="text1"/>
        </w:rPr>
        <w:t xml:space="preserve">, </w:t>
      </w:r>
      <w:r w:rsidR="4385154E" w:rsidRPr="007F7DAC">
        <w:rPr>
          <w:rFonts w:ascii="Arial" w:hAnsi="Arial" w:cs="Arial"/>
          <w:color w:val="000000" w:themeColor="text1"/>
        </w:rPr>
        <w:t>en los términos precisados en esta ejecutoria</w:t>
      </w:r>
      <w:r w:rsidR="5C98F44A" w:rsidRPr="007F7DAC">
        <w:rPr>
          <w:rFonts w:ascii="Arial" w:hAnsi="Arial" w:cs="Arial"/>
          <w:color w:val="000000" w:themeColor="text1"/>
        </w:rPr>
        <w:t>.</w:t>
      </w:r>
    </w:p>
    <w:p w14:paraId="7B429ED2" w14:textId="77777777" w:rsidR="002D08FD" w:rsidRPr="00447FC0" w:rsidRDefault="002D08FD" w:rsidP="002D08FD">
      <w:pPr>
        <w:pStyle w:val="Sangradetextonormal"/>
        <w:spacing w:after="0" w:line="360" w:lineRule="auto"/>
        <w:ind w:left="0"/>
        <w:jc w:val="both"/>
        <w:rPr>
          <w:rFonts w:ascii="Arial" w:hAnsi="Arial" w:cs="Arial"/>
          <w:bCs/>
          <w:color w:val="000000"/>
        </w:rPr>
      </w:pPr>
    </w:p>
    <w:p w14:paraId="7F1550EE" w14:textId="7841DE9E" w:rsidR="006F7E4F" w:rsidRPr="00447FC0" w:rsidRDefault="006F7E4F" w:rsidP="002D08FD">
      <w:pPr>
        <w:pStyle w:val="Sangradetextonormal"/>
        <w:spacing w:after="0" w:line="360" w:lineRule="auto"/>
        <w:ind w:left="0"/>
        <w:jc w:val="both"/>
        <w:rPr>
          <w:rFonts w:ascii="Arial" w:hAnsi="Arial" w:cs="Arial"/>
          <w:bCs/>
          <w:color w:val="000000"/>
        </w:rPr>
      </w:pPr>
      <w:r w:rsidRPr="00447FC0">
        <w:rPr>
          <w:rFonts w:ascii="Arial" w:eastAsia="Arial" w:hAnsi="Arial" w:cs="Arial"/>
          <w:b/>
          <w:bCs/>
        </w:rPr>
        <w:t>NOTIFÍQUESE.</w:t>
      </w:r>
      <w:r w:rsidRPr="00447FC0">
        <w:rPr>
          <w:rFonts w:ascii="Arial" w:eastAsia="Arial" w:hAnsi="Arial" w:cs="Arial"/>
        </w:rPr>
        <w:t xml:space="preserve"> </w:t>
      </w:r>
      <w:r w:rsidRPr="00447FC0">
        <w:rPr>
          <w:rFonts w:ascii="Arial" w:eastAsia="Arial" w:hAnsi="Arial" w:cs="Arial"/>
          <w:b/>
          <w:bCs/>
        </w:rPr>
        <w:t>Personalmente</w:t>
      </w:r>
      <w:r w:rsidR="000941D1">
        <w:rPr>
          <w:rFonts w:ascii="Arial" w:eastAsia="Arial" w:hAnsi="Arial" w:cs="Arial"/>
          <w:b/>
          <w:bCs/>
        </w:rPr>
        <w:t xml:space="preserve"> por la vía más expedita</w:t>
      </w:r>
      <w:r w:rsidRPr="00447FC0">
        <w:rPr>
          <w:rFonts w:ascii="Arial" w:eastAsia="Arial" w:hAnsi="Arial" w:cs="Arial"/>
          <w:b/>
          <w:bCs/>
        </w:rPr>
        <w:t xml:space="preserve"> </w:t>
      </w:r>
      <w:r w:rsidRPr="00447FC0">
        <w:rPr>
          <w:rFonts w:ascii="Arial" w:eastAsia="Arial" w:hAnsi="Arial" w:cs="Arial"/>
        </w:rPr>
        <w:t xml:space="preserve">a la </w:t>
      </w:r>
      <w:r w:rsidRPr="00447FC0">
        <w:rPr>
          <w:rFonts w:ascii="Arial" w:eastAsia="Arial" w:hAnsi="Arial" w:cs="Arial"/>
          <w:i/>
          <w:iCs/>
        </w:rPr>
        <w:t>parte actora</w:t>
      </w:r>
      <w:r w:rsidRPr="00447FC0">
        <w:rPr>
          <w:rFonts w:ascii="Arial" w:eastAsia="Arial" w:hAnsi="Arial" w:cs="Arial"/>
        </w:rPr>
        <w:t>;</w:t>
      </w:r>
      <w:r w:rsidRPr="00447FC0">
        <w:rPr>
          <w:rFonts w:ascii="Arial" w:eastAsia="Arial" w:hAnsi="Arial" w:cs="Arial"/>
          <w:color w:val="000000"/>
        </w:rPr>
        <w:t xml:space="preserve"> por </w:t>
      </w:r>
      <w:r w:rsidRPr="00447FC0">
        <w:rPr>
          <w:rFonts w:ascii="Arial" w:eastAsia="Arial" w:hAnsi="Arial" w:cs="Arial"/>
          <w:b/>
          <w:bCs/>
        </w:rPr>
        <w:t>oficio</w:t>
      </w:r>
      <w:r w:rsidRPr="00447FC0">
        <w:rPr>
          <w:rFonts w:ascii="Arial" w:eastAsia="Arial" w:hAnsi="Arial" w:cs="Arial"/>
        </w:rPr>
        <w:t xml:space="preserve"> a las </w:t>
      </w:r>
      <w:r w:rsidRPr="00447FC0">
        <w:rPr>
          <w:rFonts w:ascii="Arial" w:eastAsia="Arial" w:hAnsi="Arial" w:cs="Arial"/>
          <w:i/>
          <w:iCs/>
        </w:rPr>
        <w:t>autoridades responsables</w:t>
      </w:r>
      <w:r w:rsidR="00FA7BED">
        <w:rPr>
          <w:rFonts w:ascii="Arial" w:eastAsia="Arial" w:hAnsi="Arial" w:cs="Arial"/>
        </w:rPr>
        <w:t>;</w:t>
      </w:r>
      <w:r w:rsidRPr="00447FC0">
        <w:rPr>
          <w:rFonts w:ascii="Arial" w:eastAsia="Arial" w:hAnsi="Arial" w:cs="Arial"/>
        </w:rPr>
        <w:t xml:space="preserve"> y</w:t>
      </w:r>
      <w:r w:rsidR="009C03E1">
        <w:rPr>
          <w:rFonts w:ascii="Arial" w:eastAsia="Arial" w:hAnsi="Arial" w:cs="Arial"/>
        </w:rPr>
        <w:t>,</w:t>
      </w:r>
      <w:r w:rsidRPr="00447FC0">
        <w:rPr>
          <w:rFonts w:ascii="Arial" w:eastAsia="Arial" w:hAnsi="Arial" w:cs="Arial"/>
        </w:rPr>
        <w:t xml:space="preserve"> por </w:t>
      </w:r>
      <w:r w:rsidRPr="00447FC0">
        <w:rPr>
          <w:rFonts w:ascii="Arial" w:eastAsia="Arial" w:hAnsi="Arial" w:cs="Arial"/>
          <w:b/>
          <w:bCs/>
          <w:color w:val="000000"/>
        </w:rPr>
        <w:t>estrados</w:t>
      </w:r>
      <w:r w:rsidRPr="00447FC0">
        <w:rPr>
          <w:rFonts w:ascii="Arial" w:eastAsia="Arial" w:hAnsi="Arial" w:cs="Arial"/>
          <w:color w:val="000000"/>
        </w:rPr>
        <w:t xml:space="preserve"> a los demás interesados</w:t>
      </w:r>
      <w:r w:rsidRPr="00447FC0">
        <w:rPr>
          <w:rFonts w:ascii="Arial" w:eastAsia="Arial" w:hAnsi="Arial" w:cs="Arial"/>
        </w:rPr>
        <w:t>. L</w:t>
      </w:r>
      <w:r w:rsidRPr="00447FC0">
        <w:rPr>
          <w:rFonts w:ascii="Arial" w:eastAsia="Arial" w:hAnsi="Arial" w:cs="Arial"/>
          <w:color w:val="000000"/>
        </w:rPr>
        <w:t xml:space="preserve">o anterior con fundamento en los artículos 37, fracciones I, II y II, y 39 de la </w:t>
      </w:r>
      <w:r w:rsidRPr="002956F9">
        <w:rPr>
          <w:rFonts w:ascii="Arial" w:eastAsia="Arial" w:hAnsi="Arial" w:cs="Arial"/>
          <w:i/>
          <w:iCs/>
          <w:color w:val="000000"/>
        </w:rPr>
        <w:t>Ley de Justicia Electoral</w:t>
      </w:r>
      <w:r w:rsidRPr="00447FC0">
        <w:rPr>
          <w:rFonts w:ascii="Arial" w:eastAsia="Arial" w:hAnsi="Arial" w:cs="Arial"/>
          <w:color w:val="000000"/>
        </w:rPr>
        <w:t xml:space="preserve">; artículo 140, del Reglamento Interior del Tribunal Electoral del Estado, así </w:t>
      </w:r>
      <w:r w:rsidRPr="00447FC0">
        <w:rPr>
          <w:rFonts w:ascii="Arial" w:eastAsia="Arial" w:hAnsi="Arial" w:cs="Arial"/>
        </w:rPr>
        <w:t xml:space="preserve">como 32 y 35 de los Lineamientos del Tribunal Electoral del Estado para el uso de Tecnologías de la Información y comunicación en las sesiones, reuniones, recepción de medios de impugnación y procedimientos, promociones y notificaciones. </w:t>
      </w:r>
    </w:p>
    <w:p w14:paraId="5538DFAC" w14:textId="77777777" w:rsidR="00517B6F" w:rsidRDefault="00517B6F" w:rsidP="00517B6F">
      <w:pPr>
        <w:spacing w:line="360" w:lineRule="auto"/>
        <w:contextualSpacing/>
        <w:jc w:val="both"/>
        <w:rPr>
          <w:rFonts w:cs="Arial"/>
          <w:sz w:val="24"/>
          <w:szCs w:val="24"/>
        </w:rPr>
      </w:pPr>
    </w:p>
    <w:p w14:paraId="7DAF5BDA" w14:textId="77777777" w:rsidR="00517B6F" w:rsidRDefault="00517B6F" w:rsidP="00517B6F">
      <w:pPr>
        <w:spacing w:line="360" w:lineRule="auto"/>
        <w:contextualSpacing/>
        <w:jc w:val="both"/>
        <w:rPr>
          <w:rFonts w:cs="Arial"/>
          <w:sz w:val="24"/>
          <w:szCs w:val="24"/>
        </w:rPr>
      </w:pPr>
    </w:p>
    <w:p w14:paraId="4B8588A5" w14:textId="77777777" w:rsidR="00517B6F" w:rsidRDefault="00517B6F" w:rsidP="00517B6F">
      <w:pPr>
        <w:spacing w:line="360" w:lineRule="auto"/>
        <w:contextualSpacing/>
        <w:jc w:val="both"/>
        <w:rPr>
          <w:rFonts w:cs="Arial"/>
          <w:sz w:val="24"/>
          <w:szCs w:val="24"/>
        </w:rPr>
      </w:pPr>
    </w:p>
    <w:p w14:paraId="63EEA452" w14:textId="77777777" w:rsidR="00517B6F" w:rsidRDefault="00517B6F" w:rsidP="00517B6F">
      <w:pPr>
        <w:spacing w:line="360" w:lineRule="auto"/>
        <w:contextualSpacing/>
        <w:jc w:val="both"/>
        <w:rPr>
          <w:rFonts w:cs="Arial"/>
          <w:sz w:val="24"/>
          <w:szCs w:val="24"/>
        </w:rPr>
      </w:pPr>
    </w:p>
    <w:p w14:paraId="309AC546" w14:textId="77777777" w:rsidR="00517B6F" w:rsidRDefault="00517B6F" w:rsidP="00517B6F">
      <w:pPr>
        <w:spacing w:line="360" w:lineRule="auto"/>
        <w:contextualSpacing/>
        <w:jc w:val="both"/>
        <w:rPr>
          <w:rFonts w:cs="Arial"/>
          <w:sz w:val="24"/>
          <w:szCs w:val="24"/>
        </w:rPr>
      </w:pPr>
    </w:p>
    <w:p w14:paraId="022EF812" w14:textId="5431902F" w:rsidR="00517B6F" w:rsidRPr="00536FA4" w:rsidRDefault="00517B6F" w:rsidP="00A5589A">
      <w:pPr>
        <w:spacing w:line="360" w:lineRule="auto"/>
        <w:ind w:right="-518"/>
        <w:contextualSpacing/>
        <w:jc w:val="both"/>
        <w:rPr>
          <w:rFonts w:cs="Arial"/>
          <w:b/>
          <w:bCs/>
          <w:sz w:val="24"/>
          <w:szCs w:val="24"/>
        </w:rPr>
      </w:pPr>
      <w:r w:rsidRPr="00923855">
        <w:rPr>
          <w:rFonts w:cs="Arial"/>
          <w:sz w:val="24"/>
          <w:szCs w:val="24"/>
        </w:rPr>
        <w:lastRenderedPageBreak/>
        <w:t xml:space="preserve">Así, en sesión pública </w:t>
      </w:r>
      <w:r>
        <w:rPr>
          <w:rFonts w:cs="Arial"/>
          <w:sz w:val="24"/>
          <w:szCs w:val="24"/>
        </w:rPr>
        <w:t>virtual celebrada el día de hoy</w:t>
      </w:r>
      <w:r w:rsidRPr="00923855">
        <w:rPr>
          <w:rFonts w:cs="Arial"/>
          <w:sz w:val="24"/>
          <w:szCs w:val="24"/>
        </w:rPr>
        <w:t xml:space="preserve">, a </w:t>
      </w:r>
      <w:r>
        <w:rPr>
          <w:rFonts w:cs="Arial"/>
          <w:sz w:val="24"/>
          <w:szCs w:val="24"/>
        </w:rPr>
        <w:t xml:space="preserve">las </w:t>
      </w:r>
      <w:r w:rsidR="000F442A">
        <w:rPr>
          <w:rFonts w:cs="Arial"/>
          <w:sz w:val="24"/>
          <w:szCs w:val="24"/>
        </w:rPr>
        <w:t>quince</w:t>
      </w:r>
      <w:r w:rsidRPr="00923855">
        <w:rPr>
          <w:rFonts w:cs="Arial"/>
          <w:sz w:val="24"/>
          <w:szCs w:val="24"/>
        </w:rPr>
        <w:t xml:space="preserve"> horas con </w:t>
      </w:r>
      <w:r w:rsidR="000F442A">
        <w:rPr>
          <w:rFonts w:cs="Arial"/>
          <w:sz w:val="24"/>
          <w:szCs w:val="24"/>
        </w:rPr>
        <w:t xml:space="preserve">cincuenta y </w:t>
      </w:r>
      <w:r w:rsidR="00FE44F8">
        <w:rPr>
          <w:rFonts w:cs="Arial"/>
          <w:sz w:val="24"/>
          <w:szCs w:val="24"/>
        </w:rPr>
        <w:t xml:space="preserve">seis </w:t>
      </w:r>
      <w:r w:rsidRPr="00923855">
        <w:rPr>
          <w:rFonts w:cs="Arial"/>
          <w:sz w:val="24"/>
          <w:szCs w:val="24"/>
        </w:rPr>
        <w:t xml:space="preserve">minutos, por </w:t>
      </w:r>
      <w:r w:rsidR="000F442A">
        <w:rPr>
          <w:rFonts w:cs="Arial"/>
          <w:sz w:val="24"/>
          <w:szCs w:val="24"/>
        </w:rPr>
        <w:t>mayoría</w:t>
      </w:r>
      <w:r>
        <w:rPr>
          <w:rFonts w:cs="Arial"/>
          <w:sz w:val="24"/>
          <w:szCs w:val="24"/>
        </w:rPr>
        <w:t xml:space="preserve"> </w:t>
      </w:r>
      <w:r w:rsidRPr="00923855">
        <w:rPr>
          <w:rFonts w:cs="Arial"/>
          <w:sz w:val="24"/>
          <w:szCs w:val="24"/>
        </w:rPr>
        <w:t xml:space="preserve">de votos, lo resolvieron y </w:t>
      </w:r>
      <w:r>
        <w:rPr>
          <w:rFonts w:cs="Arial"/>
          <w:sz w:val="24"/>
          <w:szCs w:val="24"/>
        </w:rPr>
        <w:t>firman las Magistraturas</w:t>
      </w:r>
      <w:r w:rsidRPr="00923855">
        <w:rPr>
          <w:rFonts w:cs="Arial"/>
          <w:sz w:val="24"/>
          <w:szCs w:val="24"/>
        </w:rPr>
        <w:t xml:space="preserve"> </w:t>
      </w:r>
      <w:r>
        <w:rPr>
          <w:rFonts w:cs="Arial"/>
          <w:sz w:val="24"/>
          <w:szCs w:val="24"/>
        </w:rPr>
        <w:t>I</w:t>
      </w:r>
      <w:r w:rsidRPr="00923855">
        <w:rPr>
          <w:rFonts w:cs="Arial"/>
          <w:sz w:val="24"/>
          <w:szCs w:val="24"/>
        </w:rPr>
        <w:t xml:space="preserve">ntegrantes del Pleno del Tribunal Electoral del Estado, </w:t>
      </w:r>
      <w:r>
        <w:rPr>
          <w:rFonts w:cs="Arial"/>
          <w:sz w:val="24"/>
          <w:szCs w:val="24"/>
        </w:rPr>
        <w:t xml:space="preserve">la </w:t>
      </w:r>
      <w:r w:rsidRPr="00923855">
        <w:rPr>
          <w:rFonts w:cs="Arial"/>
          <w:sz w:val="24"/>
          <w:szCs w:val="24"/>
        </w:rPr>
        <w:t xml:space="preserve">Magistrada Presidenta </w:t>
      </w:r>
      <w:proofErr w:type="spellStart"/>
      <w:r w:rsidRPr="00923855">
        <w:rPr>
          <w:rFonts w:cs="Arial"/>
          <w:sz w:val="24"/>
          <w:szCs w:val="24"/>
        </w:rPr>
        <w:t>Amelí</w:t>
      </w:r>
      <w:proofErr w:type="spellEnd"/>
      <w:r w:rsidRPr="00923855">
        <w:rPr>
          <w:rFonts w:cs="Arial"/>
          <w:sz w:val="24"/>
          <w:szCs w:val="24"/>
        </w:rPr>
        <w:t xml:space="preserve"> Gissel Navarro Lepe</w:t>
      </w:r>
      <w:r>
        <w:rPr>
          <w:rFonts w:cs="Arial"/>
          <w:sz w:val="24"/>
          <w:szCs w:val="24"/>
        </w:rPr>
        <w:t xml:space="preserve">, las </w:t>
      </w:r>
      <w:r w:rsidRPr="00923855">
        <w:rPr>
          <w:rFonts w:cs="Arial"/>
          <w:sz w:val="24"/>
          <w:szCs w:val="24"/>
        </w:rPr>
        <w:t xml:space="preserve">Magistradas </w:t>
      </w:r>
      <w:proofErr w:type="spellStart"/>
      <w:r w:rsidRPr="00923855">
        <w:rPr>
          <w:rFonts w:cs="Arial"/>
          <w:sz w:val="24"/>
          <w:szCs w:val="24"/>
        </w:rPr>
        <w:t>Yurisha</w:t>
      </w:r>
      <w:proofErr w:type="spellEnd"/>
      <w:r w:rsidRPr="00923855">
        <w:rPr>
          <w:rFonts w:cs="Arial"/>
          <w:sz w:val="24"/>
          <w:szCs w:val="24"/>
        </w:rPr>
        <w:t xml:space="preserve"> Andrade Morales, Alma Rosa Bahena Villalobos</w:t>
      </w:r>
      <w:r w:rsidR="00A9064B">
        <w:rPr>
          <w:rFonts w:cs="Arial"/>
          <w:sz w:val="24"/>
          <w:szCs w:val="24"/>
        </w:rPr>
        <w:t xml:space="preserve"> </w:t>
      </w:r>
      <w:r>
        <w:rPr>
          <w:rFonts w:cs="Arial"/>
          <w:sz w:val="24"/>
          <w:szCs w:val="24"/>
        </w:rPr>
        <w:t>–</w:t>
      </w:r>
      <w:r w:rsidRPr="00923855">
        <w:rPr>
          <w:rFonts w:cs="Arial"/>
          <w:i/>
          <w:iCs/>
          <w:sz w:val="24"/>
          <w:szCs w:val="24"/>
        </w:rPr>
        <w:t>quien fue ponente</w:t>
      </w:r>
      <w:r w:rsidR="00A9064B">
        <w:rPr>
          <w:rFonts w:cs="Arial"/>
          <w:sz w:val="24"/>
          <w:szCs w:val="24"/>
        </w:rPr>
        <w:t>–</w:t>
      </w:r>
      <w:r>
        <w:rPr>
          <w:rFonts w:cs="Arial"/>
          <w:sz w:val="24"/>
          <w:szCs w:val="24"/>
        </w:rPr>
        <w:t>, así como los</w:t>
      </w:r>
      <w:r w:rsidRPr="00923855">
        <w:rPr>
          <w:rFonts w:cs="Arial"/>
          <w:sz w:val="24"/>
          <w:szCs w:val="24"/>
        </w:rPr>
        <w:t xml:space="preserve"> Magistrados Adrián Hernández Pinedo y Eric López Villaseñor</w:t>
      </w:r>
      <w:r>
        <w:rPr>
          <w:rFonts w:cs="Arial"/>
          <w:sz w:val="24"/>
          <w:szCs w:val="24"/>
        </w:rPr>
        <w:t xml:space="preserve"> </w:t>
      </w:r>
      <w:r w:rsidR="00B07886">
        <w:rPr>
          <w:rFonts w:cs="Arial"/>
          <w:sz w:val="24"/>
          <w:szCs w:val="24"/>
        </w:rPr>
        <w:t xml:space="preserve">            </w:t>
      </w:r>
      <w:r w:rsidRPr="00517B6F">
        <w:rPr>
          <w:rFonts w:cs="Arial"/>
          <w:i/>
          <w:iCs/>
          <w:sz w:val="24"/>
          <w:szCs w:val="24"/>
        </w:rPr>
        <w:t>-quien</w:t>
      </w:r>
      <w:r w:rsidR="0001617C">
        <w:rPr>
          <w:rFonts w:cs="Arial"/>
          <w:i/>
          <w:iCs/>
          <w:sz w:val="24"/>
          <w:szCs w:val="24"/>
        </w:rPr>
        <w:t xml:space="preserve"> votó en contra y</w:t>
      </w:r>
      <w:r w:rsidRPr="00517B6F">
        <w:rPr>
          <w:rFonts w:cs="Arial"/>
          <w:i/>
          <w:iCs/>
          <w:sz w:val="24"/>
          <w:szCs w:val="24"/>
        </w:rPr>
        <w:t xml:space="preserve"> emit</w:t>
      </w:r>
      <w:r w:rsidR="0001617C">
        <w:rPr>
          <w:rFonts w:cs="Arial"/>
          <w:i/>
          <w:iCs/>
          <w:sz w:val="24"/>
          <w:szCs w:val="24"/>
        </w:rPr>
        <w:t>ió</w:t>
      </w:r>
      <w:r w:rsidRPr="00517B6F">
        <w:rPr>
          <w:rFonts w:cs="Arial"/>
          <w:i/>
          <w:iCs/>
          <w:sz w:val="24"/>
          <w:szCs w:val="24"/>
        </w:rPr>
        <w:t xml:space="preserve"> voto particular</w:t>
      </w:r>
      <w:r>
        <w:rPr>
          <w:rFonts w:cs="Arial"/>
          <w:sz w:val="24"/>
          <w:szCs w:val="24"/>
        </w:rPr>
        <w:t xml:space="preserve">-, </w:t>
      </w:r>
      <w:r w:rsidRPr="00923855">
        <w:rPr>
          <w:rFonts w:cs="Arial"/>
          <w:sz w:val="24"/>
          <w:szCs w:val="24"/>
        </w:rPr>
        <w:t xml:space="preserve">ante el </w:t>
      </w:r>
      <w:r>
        <w:rPr>
          <w:rFonts w:cs="Arial"/>
          <w:sz w:val="24"/>
          <w:szCs w:val="24"/>
        </w:rPr>
        <w:t>Secretario</w:t>
      </w:r>
      <w:r w:rsidRPr="00923855">
        <w:rPr>
          <w:rFonts w:cs="Arial"/>
          <w:sz w:val="24"/>
          <w:szCs w:val="24"/>
        </w:rPr>
        <w:t xml:space="preserve"> General de Acuerdos, </w:t>
      </w:r>
      <w:r>
        <w:rPr>
          <w:rFonts w:cs="Arial"/>
          <w:sz w:val="24"/>
          <w:szCs w:val="24"/>
        </w:rPr>
        <w:t>Víctor Hugo Arroyo Sandoval,</w:t>
      </w:r>
      <w:r w:rsidRPr="00923855">
        <w:rPr>
          <w:rFonts w:cs="Arial"/>
          <w:sz w:val="24"/>
          <w:szCs w:val="24"/>
        </w:rPr>
        <w:t xml:space="preserve"> quien autoriza y </w:t>
      </w:r>
      <w:r w:rsidRPr="00577EBD">
        <w:rPr>
          <w:rFonts w:cs="Arial"/>
          <w:b/>
          <w:bCs/>
          <w:sz w:val="24"/>
          <w:szCs w:val="24"/>
        </w:rPr>
        <w:t>da fe.</w:t>
      </w:r>
    </w:p>
    <w:tbl>
      <w:tblPr>
        <w:tblW w:w="8364" w:type="dxa"/>
        <w:tblLayout w:type="fixed"/>
        <w:tblLook w:val="0400" w:firstRow="0" w:lastRow="0" w:firstColumn="0" w:lastColumn="0" w:noHBand="0" w:noVBand="1"/>
      </w:tblPr>
      <w:tblGrid>
        <w:gridCol w:w="4253"/>
        <w:gridCol w:w="4111"/>
      </w:tblGrid>
      <w:tr w:rsidR="00517B6F" w:rsidRPr="00517B6F" w14:paraId="28E80DDE" w14:textId="77777777" w:rsidTr="002611FB">
        <w:trPr>
          <w:trHeight w:val="1932"/>
        </w:trPr>
        <w:tc>
          <w:tcPr>
            <w:tcW w:w="8364" w:type="dxa"/>
            <w:gridSpan w:val="2"/>
          </w:tcPr>
          <w:p w14:paraId="0ACC095D" w14:textId="77777777" w:rsidR="00517B6F" w:rsidRPr="00517B6F" w:rsidRDefault="00517B6F" w:rsidP="007E5FAF">
            <w:pPr>
              <w:pStyle w:val="Normal0"/>
              <w:spacing w:after="0" w:line="240" w:lineRule="auto"/>
              <w:jc w:val="center"/>
              <w:rPr>
                <w:rFonts w:ascii="Arial" w:eastAsia="Arial" w:hAnsi="Arial" w:cs="Arial"/>
                <w:b/>
                <w:lang w:val="pt-PT"/>
              </w:rPr>
            </w:pPr>
          </w:p>
          <w:p w14:paraId="508FFB38" w14:textId="77777777" w:rsidR="00517B6F" w:rsidRPr="00517B6F" w:rsidRDefault="00517B6F" w:rsidP="007E5FAF">
            <w:pPr>
              <w:pStyle w:val="Normal0"/>
              <w:spacing w:after="0" w:line="240" w:lineRule="auto"/>
              <w:jc w:val="center"/>
              <w:rPr>
                <w:rFonts w:ascii="Arial" w:eastAsia="Arial" w:hAnsi="Arial" w:cs="Arial"/>
                <w:b/>
                <w:lang w:val="pt-PT"/>
              </w:rPr>
            </w:pPr>
            <w:r w:rsidRPr="00517B6F">
              <w:rPr>
                <w:rFonts w:ascii="Arial" w:eastAsia="Arial" w:hAnsi="Arial" w:cs="Arial"/>
                <w:b/>
                <w:lang w:val="pt-PT"/>
              </w:rPr>
              <w:t>MAGISTRADA PRESIDENTA</w:t>
            </w:r>
          </w:p>
          <w:p w14:paraId="3EA5634B" w14:textId="77777777" w:rsidR="00517B6F" w:rsidRPr="00517B6F" w:rsidRDefault="00517B6F" w:rsidP="007E5FAF">
            <w:pPr>
              <w:pStyle w:val="Normal0"/>
              <w:spacing w:after="0" w:line="240" w:lineRule="auto"/>
              <w:jc w:val="center"/>
              <w:rPr>
                <w:rFonts w:ascii="Arial" w:eastAsia="Arial" w:hAnsi="Arial" w:cs="Arial"/>
                <w:b/>
                <w:lang w:val="pt-PT"/>
              </w:rPr>
            </w:pPr>
          </w:p>
          <w:p w14:paraId="69DF06D1" w14:textId="77777777" w:rsidR="00517B6F" w:rsidRDefault="00517B6F" w:rsidP="007E5FAF">
            <w:pPr>
              <w:pStyle w:val="Normal0"/>
              <w:spacing w:after="0" w:line="240" w:lineRule="auto"/>
              <w:jc w:val="center"/>
              <w:rPr>
                <w:rFonts w:ascii="Arial" w:eastAsia="Arial" w:hAnsi="Arial" w:cs="Arial"/>
                <w:b/>
                <w:lang w:val="pt-PT"/>
              </w:rPr>
            </w:pPr>
          </w:p>
          <w:p w14:paraId="08701BB1" w14:textId="77777777" w:rsidR="0001617C" w:rsidRPr="00517B6F" w:rsidRDefault="0001617C" w:rsidP="007E5FAF">
            <w:pPr>
              <w:pStyle w:val="Normal0"/>
              <w:spacing w:after="0" w:line="240" w:lineRule="auto"/>
              <w:jc w:val="center"/>
              <w:rPr>
                <w:rFonts w:ascii="Arial" w:eastAsia="Arial" w:hAnsi="Arial" w:cs="Arial"/>
                <w:b/>
                <w:lang w:val="pt-PT"/>
              </w:rPr>
            </w:pPr>
          </w:p>
          <w:p w14:paraId="2C156036" w14:textId="77777777" w:rsidR="00517B6F" w:rsidRPr="00517B6F" w:rsidRDefault="00517B6F" w:rsidP="007E5FAF">
            <w:pPr>
              <w:pStyle w:val="Normal0"/>
              <w:spacing w:after="0" w:line="240" w:lineRule="auto"/>
              <w:jc w:val="center"/>
              <w:rPr>
                <w:rFonts w:ascii="Arial" w:eastAsia="Arial" w:hAnsi="Arial" w:cs="Arial"/>
                <w:b/>
                <w:lang w:val="pt-PT"/>
              </w:rPr>
            </w:pPr>
          </w:p>
          <w:p w14:paraId="4B18BAC1" w14:textId="77777777" w:rsidR="00517B6F" w:rsidRPr="00517B6F" w:rsidRDefault="00517B6F" w:rsidP="007E5FAF">
            <w:pPr>
              <w:pStyle w:val="Normal0"/>
              <w:spacing w:after="0" w:line="240" w:lineRule="auto"/>
              <w:jc w:val="center"/>
              <w:rPr>
                <w:rFonts w:ascii="Arial" w:eastAsia="Arial" w:hAnsi="Arial" w:cs="Arial"/>
                <w:b/>
                <w:lang w:val="pt-PT"/>
              </w:rPr>
            </w:pPr>
            <w:r w:rsidRPr="00517B6F">
              <w:rPr>
                <w:rFonts w:ascii="Arial" w:eastAsia="Arial" w:hAnsi="Arial" w:cs="Arial"/>
                <w:b/>
                <w:lang w:val="pt-PT"/>
              </w:rPr>
              <w:t>AMELÍ GISSEL NAVARRO LEPE</w:t>
            </w:r>
          </w:p>
          <w:p w14:paraId="0EC14E5D" w14:textId="77777777" w:rsidR="00517B6F" w:rsidRPr="00517B6F" w:rsidRDefault="00517B6F" w:rsidP="007E5FAF">
            <w:pPr>
              <w:pStyle w:val="Normal0"/>
              <w:spacing w:after="0" w:line="240" w:lineRule="auto"/>
              <w:jc w:val="center"/>
              <w:rPr>
                <w:rFonts w:ascii="Arial" w:eastAsia="Arial" w:hAnsi="Arial" w:cs="Arial"/>
                <w:b/>
                <w:lang w:val="pt-PT"/>
              </w:rPr>
            </w:pPr>
          </w:p>
        </w:tc>
      </w:tr>
      <w:tr w:rsidR="00517B6F" w:rsidRPr="00517B6F" w14:paraId="464ABF5D" w14:textId="77777777" w:rsidTr="00761085">
        <w:trPr>
          <w:trHeight w:val="1578"/>
        </w:trPr>
        <w:tc>
          <w:tcPr>
            <w:tcW w:w="4253" w:type="dxa"/>
          </w:tcPr>
          <w:p w14:paraId="0B9BC758" w14:textId="77777777" w:rsidR="0001617C" w:rsidRDefault="0001617C" w:rsidP="007E5FAF">
            <w:pPr>
              <w:pStyle w:val="Normal0"/>
              <w:spacing w:after="0" w:line="240" w:lineRule="auto"/>
              <w:jc w:val="center"/>
              <w:rPr>
                <w:rFonts w:ascii="Arial" w:eastAsia="Arial" w:hAnsi="Arial" w:cs="Arial"/>
                <w:b/>
              </w:rPr>
            </w:pPr>
          </w:p>
          <w:p w14:paraId="749E7969" w14:textId="5D331439" w:rsidR="00517B6F" w:rsidRPr="00517B6F" w:rsidRDefault="00517B6F" w:rsidP="007E5FAF">
            <w:pPr>
              <w:pStyle w:val="Normal0"/>
              <w:spacing w:after="0" w:line="240" w:lineRule="auto"/>
              <w:jc w:val="center"/>
              <w:rPr>
                <w:rFonts w:ascii="Arial" w:eastAsia="Arial" w:hAnsi="Arial" w:cs="Arial"/>
                <w:b/>
              </w:rPr>
            </w:pPr>
            <w:r w:rsidRPr="00517B6F">
              <w:rPr>
                <w:rFonts w:ascii="Arial" w:eastAsia="Arial" w:hAnsi="Arial" w:cs="Arial"/>
                <w:b/>
              </w:rPr>
              <w:t>MAGISTRADA</w:t>
            </w:r>
          </w:p>
          <w:p w14:paraId="7EA499AA" w14:textId="77777777" w:rsidR="00517B6F" w:rsidRPr="00517B6F" w:rsidRDefault="00517B6F" w:rsidP="007E5FAF">
            <w:pPr>
              <w:pStyle w:val="Normal0"/>
              <w:spacing w:after="0" w:line="240" w:lineRule="auto"/>
              <w:jc w:val="center"/>
              <w:rPr>
                <w:rFonts w:ascii="Arial" w:eastAsia="Arial" w:hAnsi="Arial" w:cs="Arial"/>
                <w:b/>
              </w:rPr>
            </w:pPr>
          </w:p>
          <w:p w14:paraId="0BA81DF3" w14:textId="77777777" w:rsidR="00517B6F" w:rsidRDefault="00517B6F" w:rsidP="007E5FAF">
            <w:pPr>
              <w:pStyle w:val="Normal0"/>
              <w:spacing w:after="0" w:line="240" w:lineRule="auto"/>
              <w:jc w:val="center"/>
              <w:rPr>
                <w:rFonts w:ascii="Arial" w:eastAsia="Arial" w:hAnsi="Arial" w:cs="Arial"/>
                <w:b/>
              </w:rPr>
            </w:pPr>
          </w:p>
          <w:p w14:paraId="5302B568" w14:textId="77777777" w:rsidR="0001617C" w:rsidRPr="00517B6F" w:rsidRDefault="0001617C" w:rsidP="007E5FAF">
            <w:pPr>
              <w:pStyle w:val="Normal0"/>
              <w:spacing w:after="0" w:line="240" w:lineRule="auto"/>
              <w:jc w:val="center"/>
              <w:rPr>
                <w:rFonts w:ascii="Arial" w:eastAsia="Arial" w:hAnsi="Arial" w:cs="Arial"/>
                <w:b/>
              </w:rPr>
            </w:pPr>
          </w:p>
          <w:p w14:paraId="4B91AB40" w14:textId="77777777" w:rsidR="00517B6F" w:rsidRPr="00517B6F" w:rsidRDefault="00517B6F" w:rsidP="007E5FAF">
            <w:pPr>
              <w:pStyle w:val="Normal0"/>
              <w:spacing w:after="0" w:line="240" w:lineRule="auto"/>
              <w:jc w:val="center"/>
              <w:rPr>
                <w:rFonts w:ascii="Arial" w:eastAsia="Arial" w:hAnsi="Arial" w:cs="Arial"/>
                <w:b/>
              </w:rPr>
            </w:pPr>
          </w:p>
          <w:p w14:paraId="3ACCC8D9" w14:textId="20B3146C" w:rsidR="00517B6F" w:rsidRPr="00517B6F" w:rsidRDefault="00517B6F" w:rsidP="007E5FAF">
            <w:pPr>
              <w:pStyle w:val="Normal0"/>
              <w:spacing w:after="0" w:line="240" w:lineRule="auto"/>
              <w:jc w:val="center"/>
              <w:rPr>
                <w:rFonts w:ascii="Arial" w:eastAsia="Arial" w:hAnsi="Arial" w:cs="Arial"/>
                <w:b/>
              </w:rPr>
            </w:pPr>
            <w:r w:rsidRPr="00517B6F">
              <w:rPr>
                <w:rFonts w:ascii="Arial" w:eastAsia="Arial" w:hAnsi="Arial" w:cs="Arial"/>
                <w:b/>
              </w:rPr>
              <w:t>YURISHA ANDRADE MORALES</w:t>
            </w:r>
          </w:p>
        </w:tc>
        <w:tc>
          <w:tcPr>
            <w:tcW w:w="4111" w:type="dxa"/>
          </w:tcPr>
          <w:p w14:paraId="65FB3FDB" w14:textId="77777777" w:rsidR="0001617C" w:rsidRDefault="0001617C" w:rsidP="007E5FAF">
            <w:pPr>
              <w:pStyle w:val="Normal0"/>
              <w:spacing w:after="0" w:line="240" w:lineRule="auto"/>
              <w:jc w:val="center"/>
              <w:rPr>
                <w:rFonts w:ascii="Arial" w:eastAsia="Arial" w:hAnsi="Arial" w:cs="Arial"/>
                <w:b/>
              </w:rPr>
            </w:pPr>
          </w:p>
          <w:p w14:paraId="4AA79367" w14:textId="723B3F60" w:rsidR="00517B6F" w:rsidRPr="00517B6F" w:rsidRDefault="00517B6F" w:rsidP="007E5FAF">
            <w:pPr>
              <w:pStyle w:val="Normal0"/>
              <w:spacing w:after="0" w:line="240" w:lineRule="auto"/>
              <w:jc w:val="center"/>
              <w:rPr>
                <w:rFonts w:ascii="Arial" w:eastAsia="Arial" w:hAnsi="Arial" w:cs="Arial"/>
                <w:b/>
              </w:rPr>
            </w:pPr>
            <w:r w:rsidRPr="00517B6F">
              <w:rPr>
                <w:rFonts w:ascii="Arial" w:eastAsia="Arial" w:hAnsi="Arial" w:cs="Arial"/>
                <w:b/>
              </w:rPr>
              <w:t>MAGISTRADA</w:t>
            </w:r>
          </w:p>
          <w:p w14:paraId="19CEC012" w14:textId="77777777" w:rsidR="00517B6F" w:rsidRPr="00517B6F" w:rsidRDefault="00517B6F" w:rsidP="007E5FAF">
            <w:pPr>
              <w:pStyle w:val="Normal0"/>
              <w:spacing w:after="0" w:line="240" w:lineRule="auto"/>
              <w:jc w:val="center"/>
              <w:rPr>
                <w:rFonts w:ascii="Arial" w:eastAsia="Arial" w:hAnsi="Arial" w:cs="Arial"/>
                <w:b/>
              </w:rPr>
            </w:pPr>
          </w:p>
          <w:p w14:paraId="2BAB2A5D" w14:textId="77777777" w:rsidR="00517B6F" w:rsidRDefault="00517B6F" w:rsidP="007E5FAF">
            <w:pPr>
              <w:pStyle w:val="Normal0"/>
              <w:spacing w:after="0" w:line="240" w:lineRule="auto"/>
              <w:jc w:val="center"/>
              <w:rPr>
                <w:rFonts w:ascii="Arial" w:eastAsia="Arial" w:hAnsi="Arial" w:cs="Arial"/>
                <w:b/>
              </w:rPr>
            </w:pPr>
          </w:p>
          <w:p w14:paraId="63BA00AF" w14:textId="77777777" w:rsidR="0001617C" w:rsidRPr="00517B6F" w:rsidRDefault="0001617C" w:rsidP="007E5FAF">
            <w:pPr>
              <w:pStyle w:val="Normal0"/>
              <w:spacing w:after="0" w:line="240" w:lineRule="auto"/>
              <w:jc w:val="center"/>
              <w:rPr>
                <w:rFonts w:ascii="Arial" w:eastAsia="Arial" w:hAnsi="Arial" w:cs="Arial"/>
                <w:b/>
              </w:rPr>
            </w:pPr>
          </w:p>
          <w:p w14:paraId="6084F19F" w14:textId="77777777" w:rsidR="00517B6F" w:rsidRPr="00517B6F" w:rsidRDefault="00517B6F" w:rsidP="007E5FAF">
            <w:pPr>
              <w:pStyle w:val="Normal0"/>
              <w:spacing w:after="0" w:line="240" w:lineRule="auto"/>
              <w:jc w:val="center"/>
              <w:rPr>
                <w:rFonts w:ascii="Arial" w:eastAsia="Arial" w:hAnsi="Arial" w:cs="Arial"/>
                <w:b/>
              </w:rPr>
            </w:pPr>
          </w:p>
          <w:p w14:paraId="673657AC" w14:textId="77777777" w:rsidR="00517B6F" w:rsidRPr="00517B6F" w:rsidRDefault="00517B6F" w:rsidP="007E5FAF">
            <w:pPr>
              <w:pStyle w:val="Normal0"/>
              <w:spacing w:after="0" w:line="240" w:lineRule="auto"/>
              <w:jc w:val="center"/>
              <w:rPr>
                <w:rFonts w:ascii="Arial" w:eastAsia="Arial" w:hAnsi="Arial" w:cs="Arial"/>
                <w:b/>
              </w:rPr>
            </w:pPr>
            <w:r w:rsidRPr="00517B6F">
              <w:rPr>
                <w:rFonts w:ascii="Arial" w:eastAsia="Arial" w:hAnsi="Arial" w:cs="Arial"/>
                <w:b/>
              </w:rPr>
              <w:t>ALMA ROSA BAHENA VILLALOBOS</w:t>
            </w:r>
          </w:p>
          <w:p w14:paraId="2ACE4571" w14:textId="77777777" w:rsidR="00517B6F" w:rsidRPr="00517B6F" w:rsidRDefault="00517B6F" w:rsidP="007E5FAF">
            <w:pPr>
              <w:pStyle w:val="Normal0"/>
              <w:spacing w:after="0" w:line="240" w:lineRule="auto"/>
              <w:jc w:val="center"/>
              <w:rPr>
                <w:rFonts w:ascii="Arial" w:eastAsia="Arial" w:hAnsi="Arial" w:cs="Arial"/>
                <w:b/>
              </w:rPr>
            </w:pPr>
          </w:p>
        </w:tc>
      </w:tr>
      <w:tr w:rsidR="00517B6F" w:rsidRPr="00517B6F" w14:paraId="103C0528" w14:textId="77777777" w:rsidTr="00761085">
        <w:trPr>
          <w:trHeight w:val="1700"/>
        </w:trPr>
        <w:tc>
          <w:tcPr>
            <w:tcW w:w="4253" w:type="dxa"/>
          </w:tcPr>
          <w:p w14:paraId="56F301A7" w14:textId="77777777" w:rsidR="0001617C" w:rsidRDefault="0001617C" w:rsidP="007E5FAF">
            <w:pPr>
              <w:pStyle w:val="Normal0"/>
              <w:pBdr>
                <w:top w:val="nil"/>
                <w:left w:val="nil"/>
                <w:bottom w:val="nil"/>
                <w:right w:val="nil"/>
                <w:between w:val="nil"/>
              </w:pBdr>
              <w:spacing w:after="0" w:line="240" w:lineRule="auto"/>
              <w:jc w:val="center"/>
              <w:rPr>
                <w:rFonts w:ascii="Arial" w:eastAsia="Arial" w:hAnsi="Arial" w:cs="Arial"/>
                <w:b/>
                <w:color w:val="000000"/>
              </w:rPr>
            </w:pPr>
          </w:p>
          <w:p w14:paraId="51348798" w14:textId="72CDA9AB" w:rsidR="00517B6F" w:rsidRPr="00517B6F" w:rsidRDefault="00517B6F" w:rsidP="007E5FAF">
            <w:pPr>
              <w:pStyle w:val="Normal0"/>
              <w:pBdr>
                <w:top w:val="nil"/>
                <w:left w:val="nil"/>
                <w:bottom w:val="nil"/>
                <w:right w:val="nil"/>
                <w:between w:val="nil"/>
              </w:pBdr>
              <w:spacing w:after="0" w:line="240" w:lineRule="auto"/>
              <w:jc w:val="center"/>
              <w:rPr>
                <w:rFonts w:ascii="Arial" w:eastAsia="Arial" w:hAnsi="Arial" w:cs="Arial"/>
                <w:b/>
                <w:color w:val="000000"/>
              </w:rPr>
            </w:pPr>
            <w:r w:rsidRPr="00517B6F">
              <w:rPr>
                <w:rFonts w:ascii="Arial" w:eastAsia="Arial" w:hAnsi="Arial" w:cs="Arial"/>
                <w:b/>
                <w:color w:val="000000"/>
              </w:rPr>
              <w:t>MAGISTRADO</w:t>
            </w:r>
          </w:p>
          <w:p w14:paraId="6742B546" w14:textId="77777777" w:rsidR="00517B6F" w:rsidRPr="00517B6F" w:rsidRDefault="00517B6F" w:rsidP="007E5FAF">
            <w:pPr>
              <w:pStyle w:val="Normal0"/>
              <w:pBdr>
                <w:top w:val="nil"/>
                <w:left w:val="nil"/>
                <w:bottom w:val="nil"/>
                <w:right w:val="nil"/>
                <w:between w:val="nil"/>
              </w:pBdr>
              <w:spacing w:after="0" w:line="240" w:lineRule="auto"/>
              <w:jc w:val="center"/>
              <w:rPr>
                <w:rFonts w:ascii="Arial" w:eastAsia="Arial" w:hAnsi="Arial" w:cs="Arial"/>
                <w:b/>
                <w:color w:val="000000"/>
              </w:rPr>
            </w:pPr>
          </w:p>
          <w:p w14:paraId="05311D38" w14:textId="77777777" w:rsidR="00517B6F" w:rsidRDefault="00517B6F" w:rsidP="007E5FAF">
            <w:pPr>
              <w:pStyle w:val="Normal0"/>
              <w:pBdr>
                <w:top w:val="nil"/>
                <w:left w:val="nil"/>
                <w:bottom w:val="nil"/>
                <w:right w:val="nil"/>
                <w:between w:val="nil"/>
              </w:pBdr>
              <w:spacing w:after="0" w:line="240" w:lineRule="auto"/>
              <w:jc w:val="center"/>
              <w:rPr>
                <w:rFonts w:ascii="Arial" w:eastAsia="Arial" w:hAnsi="Arial" w:cs="Arial"/>
                <w:b/>
                <w:color w:val="000000"/>
              </w:rPr>
            </w:pPr>
          </w:p>
          <w:p w14:paraId="66162510" w14:textId="77777777" w:rsidR="0001617C" w:rsidRPr="00517B6F" w:rsidRDefault="0001617C" w:rsidP="007E5FAF">
            <w:pPr>
              <w:pStyle w:val="Normal0"/>
              <w:pBdr>
                <w:top w:val="nil"/>
                <w:left w:val="nil"/>
                <w:bottom w:val="nil"/>
                <w:right w:val="nil"/>
                <w:between w:val="nil"/>
              </w:pBdr>
              <w:spacing w:after="0" w:line="240" w:lineRule="auto"/>
              <w:jc w:val="center"/>
              <w:rPr>
                <w:rFonts w:ascii="Arial" w:eastAsia="Arial" w:hAnsi="Arial" w:cs="Arial"/>
                <w:b/>
                <w:color w:val="000000"/>
              </w:rPr>
            </w:pPr>
          </w:p>
          <w:p w14:paraId="483A9834" w14:textId="77777777" w:rsidR="00517B6F" w:rsidRPr="00517B6F" w:rsidRDefault="00517B6F" w:rsidP="007E5FAF">
            <w:pPr>
              <w:pStyle w:val="Normal0"/>
              <w:pBdr>
                <w:top w:val="nil"/>
                <w:left w:val="nil"/>
                <w:bottom w:val="nil"/>
                <w:right w:val="nil"/>
                <w:between w:val="nil"/>
              </w:pBdr>
              <w:spacing w:after="0" w:line="240" w:lineRule="auto"/>
              <w:jc w:val="center"/>
              <w:rPr>
                <w:rFonts w:ascii="Arial" w:eastAsia="Arial" w:hAnsi="Arial" w:cs="Arial"/>
                <w:b/>
                <w:color w:val="000000"/>
              </w:rPr>
            </w:pPr>
          </w:p>
          <w:p w14:paraId="61A44A54" w14:textId="28DD6F3E" w:rsidR="00517B6F" w:rsidRPr="00517B6F" w:rsidRDefault="00517B6F" w:rsidP="007E5FAF">
            <w:pPr>
              <w:pStyle w:val="Normal0"/>
              <w:spacing w:after="280" w:line="240" w:lineRule="auto"/>
              <w:jc w:val="center"/>
              <w:rPr>
                <w:rFonts w:ascii="Arial" w:eastAsia="Arial" w:hAnsi="Arial" w:cs="Arial"/>
                <w:b/>
              </w:rPr>
            </w:pPr>
            <w:r w:rsidRPr="00517B6F">
              <w:rPr>
                <w:rFonts w:ascii="Arial" w:eastAsia="Arial" w:hAnsi="Arial" w:cs="Arial"/>
                <w:b/>
              </w:rPr>
              <w:t>ADRIÁN HERNÁNDEZ PINEDO</w:t>
            </w:r>
          </w:p>
        </w:tc>
        <w:tc>
          <w:tcPr>
            <w:tcW w:w="4111" w:type="dxa"/>
          </w:tcPr>
          <w:p w14:paraId="020A7D25" w14:textId="77777777" w:rsidR="0001617C" w:rsidRDefault="0001617C" w:rsidP="007E5FAF">
            <w:pPr>
              <w:pStyle w:val="Normal0"/>
              <w:pBdr>
                <w:top w:val="nil"/>
                <w:left w:val="nil"/>
                <w:bottom w:val="nil"/>
                <w:right w:val="nil"/>
                <w:between w:val="nil"/>
              </w:pBdr>
              <w:spacing w:after="0" w:line="240" w:lineRule="auto"/>
              <w:jc w:val="center"/>
              <w:rPr>
                <w:rFonts w:ascii="Arial" w:eastAsia="Arial" w:hAnsi="Arial" w:cs="Arial"/>
                <w:b/>
                <w:color w:val="000000"/>
              </w:rPr>
            </w:pPr>
          </w:p>
          <w:p w14:paraId="67E558B5" w14:textId="43933950" w:rsidR="00517B6F" w:rsidRPr="00517B6F" w:rsidRDefault="00517B6F" w:rsidP="007E5FAF">
            <w:pPr>
              <w:pStyle w:val="Normal0"/>
              <w:pBdr>
                <w:top w:val="nil"/>
                <w:left w:val="nil"/>
                <w:bottom w:val="nil"/>
                <w:right w:val="nil"/>
                <w:between w:val="nil"/>
              </w:pBdr>
              <w:spacing w:after="0" w:line="240" w:lineRule="auto"/>
              <w:jc w:val="center"/>
              <w:rPr>
                <w:rFonts w:ascii="Arial" w:eastAsia="Arial" w:hAnsi="Arial" w:cs="Arial"/>
                <w:b/>
                <w:color w:val="000000"/>
              </w:rPr>
            </w:pPr>
            <w:r w:rsidRPr="00517B6F">
              <w:rPr>
                <w:rFonts w:ascii="Arial" w:eastAsia="Arial" w:hAnsi="Arial" w:cs="Arial"/>
                <w:b/>
                <w:color w:val="000000"/>
              </w:rPr>
              <w:t>MAGISTRADO</w:t>
            </w:r>
          </w:p>
          <w:p w14:paraId="6489012D" w14:textId="77777777" w:rsidR="00517B6F" w:rsidRPr="00517B6F" w:rsidRDefault="00517B6F" w:rsidP="007E5FAF">
            <w:pPr>
              <w:pStyle w:val="Normal0"/>
              <w:pBdr>
                <w:top w:val="nil"/>
                <w:left w:val="nil"/>
                <w:bottom w:val="nil"/>
                <w:right w:val="nil"/>
                <w:between w:val="nil"/>
              </w:pBdr>
              <w:spacing w:after="0" w:line="240" w:lineRule="auto"/>
              <w:jc w:val="center"/>
              <w:rPr>
                <w:rFonts w:ascii="Arial" w:eastAsia="Arial" w:hAnsi="Arial" w:cs="Arial"/>
                <w:b/>
                <w:color w:val="000000"/>
              </w:rPr>
            </w:pPr>
          </w:p>
          <w:p w14:paraId="76FF0AFD" w14:textId="77777777" w:rsidR="00517B6F" w:rsidRDefault="00517B6F" w:rsidP="007E5FAF">
            <w:pPr>
              <w:pStyle w:val="Normal0"/>
              <w:pBdr>
                <w:top w:val="nil"/>
                <w:left w:val="nil"/>
                <w:bottom w:val="nil"/>
                <w:right w:val="nil"/>
                <w:between w:val="nil"/>
              </w:pBdr>
              <w:spacing w:after="0" w:line="240" w:lineRule="auto"/>
              <w:jc w:val="center"/>
              <w:rPr>
                <w:rFonts w:ascii="Arial" w:eastAsia="Arial" w:hAnsi="Arial" w:cs="Arial"/>
                <w:b/>
                <w:color w:val="000000"/>
              </w:rPr>
            </w:pPr>
          </w:p>
          <w:p w14:paraId="524FDF37" w14:textId="77777777" w:rsidR="0001617C" w:rsidRPr="00517B6F" w:rsidRDefault="0001617C" w:rsidP="007E5FAF">
            <w:pPr>
              <w:pStyle w:val="Normal0"/>
              <w:pBdr>
                <w:top w:val="nil"/>
                <w:left w:val="nil"/>
                <w:bottom w:val="nil"/>
                <w:right w:val="nil"/>
                <w:between w:val="nil"/>
              </w:pBdr>
              <w:spacing w:after="0" w:line="240" w:lineRule="auto"/>
              <w:jc w:val="center"/>
              <w:rPr>
                <w:rFonts w:ascii="Arial" w:eastAsia="Arial" w:hAnsi="Arial" w:cs="Arial"/>
                <w:b/>
                <w:color w:val="000000"/>
              </w:rPr>
            </w:pPr>
          </w:p>
          <w:p w14:paraId="31557E7A" w14:textId="77777777" w:rsidR="00517B6F" w:rsidRPr="00517B6F" w:rsidRDefault="00517B6F" w:rsidP="007E5FAF">
            <w:pPr>
              <w:pStyle w:val="Normal0"/>
              <w:pBdr>
                <w:top w:val="nil"/>
                <w:left w:val="nil"/>
                <w:bottom w:val="nil"/>
                <w:right w:val="nil"/>
                <w:between w:val="nil"/>
              </w:pBdr>
              <w:spacing w:after="0" w:line="240" w:lineRule="auto"/>
              <w:jc w:val="center"/>
              <w:rPr>
                <w:rFonts w:ascii="Arial" w:eastAsia="Arial" w:hAnsi="Arial" w:cs="Arial"/>
                <w:b/>
                <w:color w:val="000000"/>
              </w:rPr>
            </w:pPr>
          </w:p>
          <w:p w14:paraId="6F079069" w14:textId="52017244" w:rsidR="00517B6F" w:rsidRPr="00517B6F" w:rsidRDefault="00517B6F" w:rsidP="007E5FAF">
            <w:pPr>
              <w:pStyle w:val="Normal0"/>
              <w:spacing w:after="280" w:line="240" w:lineRule="auto"/>
              <w:jc w:val="center"/>
              <w:rPr>
                <w:rFonts w:ascii="Arial" w:eastAsia="Arial" w:hAnsi="Arial" w:cs="Arial"/>
                <w:b/>
              </w:rPr>
            </w:pPr>
            <w:r w:rsidRPr="00517B6F">
              <w:rPr>
                <w:rFonts w:ascii="Arial" w:eastAsia="Arial" w:hAnsi="Arial" w:cs="Arial"/>
                <w:b/>
              </w:rPr>
              <w:t>ERIC LÓPEZ VILLASEÑOR</w:t>
            </w:r>
          </w:p>
        </w:tc>
      </w:tr>
      <w:tr w:rsidR="00517B6F" w:rsidRPr="00517B6F" w14:paraId="37D18BAD" w14:textId="77777777" w:rsidTr="007E5FAF">
        <w:trPr>
          <w:trHeight w:val="324"/>
        </w:trPr>
        <w:tc>
          <w:tcPr>
            <w:tcW w:w="8364" w:type="dxa"/>
            <w:gridSpan w:val="2"/>
          </w:tcPr>
          <w:p w14:paraId="418F73C9" w14:textId="77777777" w:rsidR="0001617C" w:rsidRDefault="0001617C" w:rsidP="007E5FAF">
            <w:pPr>
              <w:pStyle w:val="Normal0"/>
              <w:spacing w:after="0" w:line="240" w:lineRule="auto"/>
              <w:jc w:val="center"/>
              <w:rPr>
                <w:rFonts w:ascii="Arial" w:eastAsia="Arial" w:hAnsi="Arial" w:cs="Arial"/>
                <w:b/>
              </w:rPr>
            </w:pPr>
          </w:p>
          <w:p w14:paraId="031A1E20" w14:textId="676FA811" w:rsidR="00517B6F" w:rsidRPr="00517B6F" w:rsidRDefault="00517B6F" w:rsidP="007E5FAF">
            <w:pPr>
              <w:pStyle w:val="Normal0"/>
              <w:spacing w:after="0" w:line="240" w:lineRule="auto"/>
              <w:jc w:val="center"/>
              <w:rPr>
                <w:rFonts w:ascii="Arial" w:eastAsia="Arial" w:hAnsi="Arial" w:cs="Arial"/>
                <w:b/>
              </w:rPr>
            </w:pPr>
            <w:r w:rsidRPr="00517B6F">
              <w:rPr>
                <w:rFonts w:ascii="Arial" w:eastAsia="Arial" w:hAnsi="Arial" w:cs="Arial"/>
                <w:b/>
              </w:rPr>
              <w:t>SECRETARIO GENERAL DE ACUERDOS</w:t>
            </w:r>
          </w:p>
          <w:p w14:paraId="1C0257C4" w14:textId="77777777" w:rsidR="00517B6F" w:rsidRPr="00517B6F" w:rsidRDefault="00517B6F" w:rsidP="007E5FAF">
            <w:pPr>
              <w:pStyle w:val="Normal0"/>
              <w:spacing w:after="0" w:line="240" w:lineRule="auto"/>
              <w:jc w:val="center"/>
              <w:rPr>
                <w:rFonts w:ascii="Arial" w:eastAsia="Arial" w:hAnsi="Arial" w:cs="Arial"/>
                <w:b/>
              </w:rPr>
            </w:pPr>
          </w:p>
          <w:p w14:paraId="20EDBF24" w14:textId="77777777" w:rsidR="00517B6F" w:rsidRPr="00517B6F" w:rsidRDefault="00517B6F" w:rsidP="007E5FAF">
            <w:pPr>
              <w:pStyle w:val="Normal0"/>
              <w:spacing w:after="0" w:line="240" w:lineRule="auto"/>
              <w:jc w:val="center"/>
              <w:rPr>
                <w:rFonts w:ascii="Arial" w:eastAsia="Arial" w:hAnsi="Arial" w:cs="Arial"/>
                <w:b/>
              </w:rPr>
            </w:pPr>
          </w:p>
          <w:p w14:paraId="5BCA96C0" w14:textId="77777777" w:rsidR="00517B6F" w:rsidRPr="00517B6F" w:rsidRDefault="00517B6F" w:rsidP="007E5FAF">
            <w:pPr>
              <w:pStyle w:val="Normal0"/>
              <w:spacing w:after="0" w:line="240" w:lineRule="auto"/>
              <w:jc w:val="center"/>
              <w:rPr>
                <w:rFonts w:ascii="Arial" w:eastAsia="Arial" w:hAnsi="Arial" w:cs="Arial"/>
                <w:b/>
              </w:rPr>
            </w:pPr>
          </w:p>
          <w:p w14:paraId="06063951" w14:textId="34C48EAF" w:rsidR="00517B6F" w:rsidRPr="00517B6F" w:rsidRDefault="00517B6F" w:rsidP="007E5FAF">
            <w:pPr>
              <w:pStyle w:val="Normal0"/>
              <w:spacing w:before="280" w:line="240" w:lineRule="auto"/>
              <w:jc w:val="center"/>
              <w:rPr>
                <w:rFonts w:ascii="Arial" w:eastAsia="Arial" w:hAnsi="Arial" w:cs="Arial"/>
                <w:b/>
              </w:rPr>
            </w:pPr>
            <w:r w:rsidRPr="00517B6F">
              <w:rPr>
                <w:rFonts w:ascii="Arial" w:eastAsia="Arial" w:hAnsi="Arial" w:cs="Arial"/>
                <w:b/>
              </w:rPr>
              <w:t xml:space="preserve">VÍCTOR HUGO ARROYO SANDOVAL </w:t>
            </w:r>
          </w:p>
        </w:tc>
      </w:tr>
    </w:tbl>
    <w:p w14:paraId="3E36A820" w14:textId="77777777" w:rsidR="00517B6F" w:rsidRDefault="00517B6F" w:rsidP="00517B6F">
      <w:pPr>
        <w:ind w:right="-660"/>
        <w:contextualSpacing/>
        <w:jc w:val="both"/>
        <w:rPr>
          <w:rFonts w:ascii="Arial Narrow" w:eastAsia="Arial Narrow" w:hAnsi="Arial Narrow" w:cs="Arial"/>
          <w:sz w:val="20"/>
          <w:szCs w:val="20"/>
        </w:rPr>
      </w:pPr>
    </w:p>
    <w:p w14:paraId="0920F52A" w14:textId="77777777" w:rsidR="00A5589A" w:rsidRPr="00A5589A" w:rsidRDefault="00A5589A" w:rsidP="00A5589A">
      <w:pPr>
        <w:ind w:right="-660"/>
        <w:jc w:val="both"/>
        <w:rPr>
          <w:rFonts w:cs="Arial"/>
          <w:b/>
          <w:bCs/>
          <w:sz w:val="24"/>
          <w:szCs w:val="24"/>
        </w:rPr>
      </w:pPr>
      <w:r w:rsidRPr="00A5589A">
        <w:rPr>
          <w:rFonts w:cs="Arial"/>
          <w:b/>
          <w:bCs/>
          <w:sz w:val="24"/>
          <w:szCs w:val="24"/>
        </w:rPr>
        <w:t>VOTO PARTICULAR QUE FORMULA EL MAGISTRADO ERIC LÓPEZ VILLASEÑOR, RESPECTO DE LA SENTENCIA DE FECHA 09-07-26, DICTADA DENTRO DEL JUICIO PARA LA PROTECCIÓN DE LOS DERECHOS POLÍTICO-ELECTORALES DEL CIUDADANO TEEM-JDC-055/2026.</w:t>
      </w:r>
    </w:p>
    <w:p w14:paraId="5069FC83" w14:textId="77777777" w:rsidR="00A5589A" w:rsidRPr="00A5589A" w:rsidRDefault="00A5589A" w:rsidP="00A5589A">
      <w:pPr>
        <w:spacing w:line="360" w:lineRule="auto"/>
        <w:ind w:right="-660"/>
        <w:jc w:val="both"/>
        <w:rPr>
          <w:rFonts w:cs="Arial"/>
          <w:b/>
          <w:bCs/>
          <w:sz w:val="24"/>
          <w:szCs w:val="24"/>
        </w:rPr>
      </w:pPr>
    </w:p>
    <w:p w14:paraId="0D090688" w14:textId="77777777" w:rsidR="00A5589A" w:rsidRPr="00A5589A" w:rsidRDefault="00A5589A" w:rsidP="00A5589A">
      <w:pPr>
        <w:pStyle w:val="Prrafodelista"/>
        <w:numPr>
          <w:ilvl w:val="0"/>
          <w:numId w:val="28"/>
        </w:numPr>
        <w:suppressAutoHyphens w:val="0"/>
        <w:autoSpaceDN/>
        <w:spacing w:after="160" w:line="360" w:lineRule="auto"/>
        <w:ind w:right="-660"/>
        <w:contextualSpacing/>
        <w:jc w:val="both"/>
        <w:textAlignment w:val="auto"/>
        <w:rPr>
          <w:rFonts w:cs="Arial"/>
          <w:b/>
          <w:sz w:val="24"/>
          <w:szCs w:val="24"/>
        </w:rPr>
      </w:pPr>
      <w:r w:rsidRPr="00A5589A">
        <w:rPr>
          <w:rFonts w:cs="Arial"/>
          <w:b/>
          <w:sz w:val="24"/>
          <w:szCs w:val="24"/>
        </w:rPr>
        <w:t xml:space="preserve">Resumen de la litis: </w:t>
      </w:r>
    </w:p>
    <w:p w14:paraId="2E4C5A30" w14:textId="77777777" w:rsidR="00A5589A" w:rsidRPr="00A5589A" w:rsidRDefault="00A5589A" w:rsidP="00A5589A">
      <w:pPr>
        <w:spacing w:line="360" w:lineRule="auto"/>
        <w:ind w:right="-660"/>
        <w:jc w:val="both"/>
        <w:rPr>
          <w:rStyle w:val="Fuerte"/>
          <w:rFonts w:cs="Arial"/>
          <w:b w:val="0"/>
          <w:sz w:val="24"/>
          <w:szCs w:val="24"/>
        </w:rPr>
      </w:pPr>
      <w:r w:rsidRPr="00A5589A">
        <w:rPr>
          <w:rFonts w:cs="Arial"/>
          <w:b/>
          <w:bCs/>
          <w:sz w:val="24"/>
          <w:szCs w:val="24"/>
        </w:rPr>
        <w:t>Parte Actora:</w:t>
      </w:r>
      <w:r w:rsidRPr="00A5589A">
        <w:rPr>
          <w:rFonts w:cs="Arial"/>
          <w:sz w:val="24"/>
          <w:szCs w:val="24"/>
        </w:rPr>
        <w:t xml:space="preserve"> </w:t>
      </w:r>
      <w:r w:rsidRPr="00A5589A">
        <w:rPr>
          <w:rStyle w:val="Fuerte"/>
          <w:rFonts w:cs="Arial"/>
          <w:b w:val="0"/>
          <w:bCs w:val="0"/>
          <w:sz w:val="24"/>
          <w:szCs w:val="24"/>
        </w:rPr>
        <w:t xml:space="preserve">Francisco Morales Hilario, por propio derecho y en su calidad de Regidor del Ayuntamiento de Tzintzuntzan, Michoacán. </w:t>
      </w:r>
    </w:p>
    <w:p w14:paraId="422CA18E" w14:textId="77777777" w:rsidR="00A5589A" w:rsidRPr="00A5589A" w:rsidRDefault="00A5589A" w:rsidP="00A5589A">
      <w:pPr>
        <w:spacing w:line="360" w:lineRule="auto"/>
        <w:ind w:right="-660"/>
        <w:jc w:val="both"/>
        <w:rPr>
          <w:rFonts w:cs="Arial"/>
          <w:b/>
          <w:bCs/>
          <w:sz w:val="24"/>
          <w:szCs w:val="24"/>
        </w:rPr>
      </w:pPr>
    </w:p>
    <w:p w14:paraId="453E8E51" w14:textId="77777777" w:rsidR="00A5589A" w:rsidRPr="00A5589A" w:rsidRDefault="00A5589A" w:rsidP="00A5589A">
      <w:pPr>
        <w:spacing w:line="360" w:lineRule="auto"/>
        <w:ind w:right="-660"/>
        <w:jc w:val="both"/>
        <w:rPr>
          <w:rStyle w:val="Fuerte"/>
          <w:rFonts w:cs="Arial"/>
          <w:b w:val="0"/>
          <w:sz w:val="24"/>
          <w:szCs w:val="24"/>
        </w:rPr>
      </w:pPr>
      <w:r w:rsidRPr="00A5589A">
        <w:rPr>
          <w:rFonts w:cs="Arial"/>
          <w:b/>
          <w:bCs/>
          <w:sz w:val="24"/>
          <w:szCs w:val="24"/>
        </w:rPr>
        <w:t>Autoridad Responsable:</w:t>
      </w:r>
      <w:r w:rsidRPr="00A5589A">
        <w:rPr>
          <w:rFonts w:cs="Arial"/>
          <w:sz w:val="24"/>
          <w:szCs w:val="24"/>
        </w:rPr>
        <w:t xml:space="preserve"> </w:t>
      </w:r>
      <w:r w:rsidRPr="00A5589A">
        <w:rPr>
          <w:rStyle w:val="Fuerte"/>
          <w:rFonts w:cs="Arial"/>
          <w:b w:val="0"/>
          <w:bCs w:val="0"/>
          <w:sz w:val="24"/>
          <w:szCs w:val="24"/>
        </w:rPr>
        <w:t xml:space="preserve">Presidente Municipal de Tzintzuntzan y Otros </w:t>
      </w:r>
    </w:p>
    <w:p w14:paraId="0BE68914" w14:textId="77777777" w:rsidR="00A5589A" w:rsidRPr="00A5589A" w:rsidRDefault="00A5589A" w:rsidP="00A5589A">
      <w:pPr>
        <w:spacing w:line="360" w:lineRule="auto"/>
        <w:jc w:val="both"/>
        <w:rPr>
          <w:rStyle w:val="Fuerte"/>
          <w:rFonts w:cs="Arial"/>
          <w:sz w:val="24"/>
          <w:szCs w:val="24"/>
        </w:rPr>
      </w:pPr>
    </w:p>
    <w:p w14:paraId="26257AF7" w14:textId="77777777" w:rsidR="00A5589A" w:rsidRPr="00A5589A" w:rsidRDefault="00A5589A" w:rsidP="00A5589A">
      <w:pPr>
        <w:spacing w:line="360" w:lineRule="auto"/>
        <w:jc w:val="both"/>
        <w:rPr>
          <w:rStyle w:val="Fuerte"/>
          <w:rFonts w:cs="Arial"/>
          <w:sz w:val="24"/>
          <w:szCs w:val="24"/>
        </w:rPr>
      </w:pPr>
      <w:r w:rsidRPr="00A5589A">
        <w:rPr>
          <w:rStyle w:val="Fuerte"/>
          <w:rFonts w:cs="Arial"/>
          <w:sz w:val="24"/>
          <w:szCs w:val="24"/>
        </w:rPr>
        <w:t>Actos impugnados:</w:t>
      </w:r>
    </w:p>
    <w:p w14:paraId="06EB2023" w14:textId="77777777" w:rsidR="00A5589A" w:rsidRPr="00A5589A" w:rsidRDefault="00A5589A" w:rsidP="00A5589A">
      <w:pPr>
        <w:spacing w:line="360" w:lineRule="auto"/>
        <w:jc w:val="both"/>
        <w:rPr>
          <w:rStyle w:val="Fuerte"/>
          <w:rFonts w:cs="Arial"/>
          <w:sz w:val="24"/>
          <w:szCs w:val="24"/>
        </w:rPr>
      </w:pPr>
    </w:p>
    <w:p w14:paraId="053CA05B" w14:textId="77777777" w:rsidR="00A5589A" w:rsidRPr="00A5589A" w:rsidRDefault="00A5589A" w:rsidP="00A5589A">
      <w:pPr>
        <w:spacing w:line="360" w:lineRule="auto"/>
        <w:ind w:left="708"/>
        <w:jc w:val="both"/>
        <w:rPr>
          <w:rStyle w:val="Fuerte"/>
          <w:rFonts w:cs="Arial"/>
          <w:b w:val="0"/>
          <w:bCs w:val="0"/>
          <w:sz w:val="24"/>
          <w:szCs w:val="24"/>
        </w:rPr>
      </w:pPr>
      <w:r w:rsidRPr="00A5589A">
        <w:rPr>
          <w:rStyle w:val="Fuerte"/>
          <w:rFonts w:cs="Arial"/>
          <w:sz w:val="24"/>
          <w:szCs w:val="24"/>
        </w:rPr>
        <w:t>a)</w:t>
      </w:r>
      <w:r w:rsidRPr="00A5589A">
        <w:rPr>
          <w:rStyle w:val="Fuerte"/>
          <w:rFonts w:cs="Arial"/>
          <w:b w:val="0"/>
          <w:bCs w:val="0"/>
          <w:sz w:val="24"/>
          <w:szCs w:val="24"/>
        </w:rPr>
        <w:t xml:space="preserve"> La omisión del Secretario Técnico del Comité de Obra Pública, Adquisiciones, Enajenaciones, Arrendamientos y Contratación de Servicios, de dar respuesta a los oficios 694-2026, de trece de abril y 712-2026.</w:t>
      </w:r>
    </w:p>
    <w:p w14:paraId="01E07B09" w14:textId="77777777" w:rsidR="00A5589A" w:rsidRPr="00A5589A" w:rsidRDefault="00A5589A" w:rsidP="00A5589A">
      <w:pPr>
        <w:spacing w:line="360" w:lineRule="auto"/>
        <w:ind w:left="708"/>
        <w:jc w:val="both"/>
        <w:rPr>
          <w:rStyle w:val="Fuerte"/>
          <w:rFonts w:cs="Arial"/>
          <w:b w:val="0"/>
          <w:bCs w:val="0"/>
          <w:sz w:val="24"/>
          <w:szCs w:val="24"/>
        </w:rPr>
      </w:pPr>
    </w:p>
    <w:p w14:paraId="1BDCAFAF" w14:textId="77777777" w:rsidR="00A5589A" w:rsidRPr="00A5589A" w:rsidRDefault="00A5589A" w:rsidP="00A5589A">
      <w:pPr>
        <w:spacing w:line="360" w:lineRule="auto"/>
        <w:ind w:left="708"/>
        <w:jc w:val="both"/>
        <w:rPr>
          <w:rStyle w:val="Fuerte"/>
          <w:rFonts w:cs="Arial"/>
          <w:b w:val="0"/>
          <w:bCs w:val="0"/>
          <w:sz w:val="24"/>
          <w:szCs w:val="24"/>
        </w:rPr>
      </w:pPr>
      <w:r w:rsidRPr="00A5589A">
        <w:rPr>
          <w:rStyle w:val="Fuerte"/>
          <w:rFonts w:cs="Arial"/>
          <w:sz w:val="24"/>
          <w:szCs w:val="24"/>
        </w:rPr>
        <w:t>b</w:t>
      </w:r>
      <w:r w:rsidRPr="00A5589A">
        <w:rPr>
          <w:rStyle w:val="Fuerte"/>
          <w:rFonts w:cs="Arial"/>
          <w:b w:val="0"/>
          <w:bCs w:val="0"/>
          <w:sz w:val="24"/>
          <w:szCs w:val="24"/>
        </w:rPr>
        <w:t>) La omisión del Secretario del Ayuntamiento, de entregar copias certificadas de las actas de las sesiones 6, 7, 10, 11 y 12 del Cabildo, requeridas por oficio 726-2026, de fecha siete de mayo.</w:t>
      </w:r>
    </w:p>
    <w:p w14:paraId="7C4C94E1" w14:textId="77777777" w:rsidR="00A5589A" w:rsidRPr="00A5589A" w:rsidRDefault="00A5589A" w:rsidP="00A5589A">
      <w:pPr>
        <w:spacing w:line="360" w:lineRule="auto"/>
        <w:ind w:left="708"/>
        <w:jc w:val="both"/>
        <w:rPr>
          <w:rStyle w:val="Fuerte"/>
          <w:rFonts w:cs="Arial"/>
          <w:b w:val="0"/>
          <w:bCs w:val="0"/>
          <w:sz w:val="24"/>
          <w:szCs w:val="24"/>
        </w:rPr>
      </w:pPr>
    </w:p>
    <w:p w14:paraId="20F87772" w14:textId="77777777" w:rsidR="00A5589A" w:rsidRPr="00A5589A" w:rsidRDefault="00A5589A" w:rsidP="00A5589A">
      <w:pPr>
        <w:spacing w:line="360" w:lineRule="auto"/>
        <w:ind w:left="708"/>
        <w:jc w:val="both"/>
        <w:rPr>
          <w:rStyle w:val="Fuerte"/>
          <w:rFonts w:cs="Arial"/>
          <w:b w:val="0"/>
          <w:bCs w:val="0"/>
          <w:sz w:val="24"/>
          <w:szCs w:val="24"/>
        </w:rPr>
      </w:pPr>
      <w:r w:rsidRPr="00A5589A">
        <w:rPr>
          <w:rStyle w:val="Fuerte"/>
          <w:rFonts w:cs="Arial"/>
          <w:sz w:val="24"/>
          <w:szCs w:val="24"/>
        </w:rPr>
        <w:t>c)</w:t>
      </w:r>
      <w:r w:rsidRPr="00A5589A">
        <w:rPr>
          <w:rStyle w:val="Fuerte"/>
          <w:rFonts w:cs="Arial"/>
          <w:b w:val="0"/>
          <w:bCs w:val="0"/>
          <w:sz w:val="24"/>
          <w:szCs w:val="24"/>
        </w:rPr>
        <w:t xml:space="preserve"> La omisión de los integrantes del Cabildo y del Secretario del Ayuntamiento de recabar las firmas y formalizar las actas de las sesiones 6, 7, 10 y 11 del Cabildo, en contravención del artículo 54 del Reglamento que regula las sesiones del Cabildo del Municipio de Tzintzuntzan.</w:t>
      </w:r>
    </w:p>
    <w:p w14:paraId="770B260E" w14:textId="77777777" w:rsidR="00A5589A" w:rsidRPr="00A5589A" w:rsidRDefault="00A5589A" w:rsidP="00A5589A">
      <w:pPr>
        <w:spacing w:line="360" w:lineRule="auto"/>
        <w:ind w:left="708"/>
        <w:jc w:val="both"/>
        <w:rPr>
          <w:rStyle w:val="Fuerte"/>
          <w:rFonts w:cs="Arial"/>
          <w:b w:val="0"/>
          <w:bCs w:val="0"/>
          <w:sz w:val="24"/>
          <w:szCs w:val="24"/>
        </w:rPr>
      </w:pPr>
    </w:p>
    <w:p w14:paraId="01BFD888" w14:textId="77777777" w:rsidR="00A5589A" w:rsidRPr="00A5589A" w:rsidRDefault="00A5589A" w:rsidP="00A5589A">
      <w:pPr>
        <w:spacing w:line="360" w:lineRule="auto"/>
        <w:ind w:left="708"/>
        <w:jc w:val="both"/>
        <w:rPr>
          <w:rStyle w:val="Fuerte"/>
          <w:rFonts w:cs="Arial"/>
          <w:b w:val="0"/>
          <w:bCs w:val="0"/>
          <w:sz w:val="24"/>
          <w:szCs w:val="24"/>
        </w:rPr>
      </w:pPr>
      <w:r w:rsidRPr="00A5589A">
        <w:rPr>
          <w:rStyle w:val="Fuerte"/>
          <w:rFonts w:cs="Arial"/>
          <w:sz w:val="24"/>
          <w:szCs w:val="24"/>
        </w:rPr>
        <w:t>d)</w:t>
      </w:r>
      <w:r w:rsidRPr="00A5589A">
        <w:rPr>
          <w:rStyle w:val="Fuerte"/>
          <w:rFonts w:cs="Arial"/>
          <w:b w:val="0"/>
          <w:bCs w:val="0"/>
          <w:sz w:val="24"/>
          <w:szCs w:val="24"/>
        </w:rPr>
        <w:t xml:space="preserve"> La alteración material del Acta 12 del Cabildo.</w:t>
      </w:r>
    </w:p>
    <w:p w14:paraId="37E28D2F" w14:textId="77777777" w:rsidR="00A5589A" w:rsidRPr="00A5589A" w:rsidRDefault="00A5589A" w:rsidP="00A5589A">
      <w:pPr>
        <w:spacing w:line="360" w:lineRule="auto"/>
        <w:ind w:left="708"/>
        <w:jc w:val="both"/>
        <w:rPr>
          <w:rStyle w:val="Fuerte"/>
          <w:rFonts w:cs="Arial"/>
          <w:b w:val="0"/>
          <w:bCs w:val="0"/>
          <w:sz w:val="24"/>
          <w:szCs w:val="24"/>
        </w:rPr>
      </w:pPr>
    </w:p>
    <w:p w14:paraId="094F0B43" w14:textId="77777777" w:rsidR="00A5589A" w:rsidRPr="00A5589A" w:rsidRDefault="00A5589A" w:rsidP="00A5589A">
      <w:pPr>
        <w:spacing w:line="360" w:lineRule="auto"/>
        <w:ind w:left="708"/>
        <w:jc w:val="both"/>
        <w:rPr>
          <w:rStyle w:val="Fuerte"/>
          <w:rFonts w:cs="Arial"/>
          <w:b w:val="0"/>
          <w:bCs w:val="0"/>
          <w:sz w:val="24"/>
          <w:szCs w:val="24"/>
        </w:rPr>
      </w:pPr>
      <w:r w:rsidRPr="00A5589A">
        <w:rPr>
          <w:rStyle w:val="Fuerte"/>
          <w:rFonts w:cs="Arial"/>
          <w:sz w:val="24"/>
          <w:szCs w:val="24"/>
        </w:rPr>
        <w:t>e)</w:t>
      </w:r>
      <w:r w:rsidRPr="00A5589A">
        <w:rPr>
          <w:rStyle w:val="Fuerte"/>
          <w:rFonts w:cs="Arial"/>
          <w:b w:val="0"/>
          <w:bCs w:val="0"/>
          <w:sz w:val="24"/>
          <w:szCs w:val="24"/>
        </w:rPr>
        <w:t xml:space="preserve"> Las expresiones presuntamente amenazantes proferidas hacia el actor, por el Presidente Municipal, en la sesión de Cabildo del treinta de abril.</w:t>
      </w:r>
    </w:p>
    <w:p w14:paraId="386FC2E3" w14:textId="77777777" w:rsidR="00A5589A" w:rsidRPr="00A5589A" w:rsidRDefault="00A5589A" w:rsidP="00A5589A">
      <w:pPr>
        <w:spacing w:line="360" w:lineRule="auto"/>
        <w:jc w:val="both"/>
        <w:rPr>
          <w:rStyle w:val="Fuerte"/>
          <w:rFonts w:cs="Arial"/>
          <w:b w:val="0"/>
          <w:sz w:val="24"/>
          <w:szCs w:val="24"/>
        </w:rPr>
      </w:pPr>
    </w:p>
    <w:p w14:paraId="32944520" w14:textId="77777777" w:rsidR="00A5589A" w:rsidRPr="00A5589A" w:rsidRDefault="00A5589A" w:rsidP="00A5589A">
      <w:pPr>
        <w:pStyle w:val="Prrafodelista"/>
        <w:widowControl w:val="0"/>
        <w:numPr>
          <w:ilvl w:val="0"/>
          <w:numId w:val="28"/>
        </w:numPr>
        <w:suppressAutoHyphens w:val="0"/>
        <w:autoSpaceDE w:val="0"/>
        <w:spacing w:line="360" w:lineRule="auto"/>
        <w:ind w:left="0" w:firstLine="284"/>
        <w:contextualSpacing/>
        <w:jc w:val="both"/>
        <w:textAlignment w:val="auto"/>
        <w:rPr>
          <w:rFonts w:cs="Arial"/>
          <w:b/>
          <w:bCs/>
          <w:sz w:val="24"/>
          <w:szCs w:val="24"/>
        </w:rPr>
      </w:pPr>
      <w:r w:rsidRPr="00A5589A">
        <w:rPr>
          <w:rFonts w:cs="Arial"/>
          <w:b/>
          <w:bCs/>
          <w:sz w:val="24"/>
          <w:szCs w:val="24"/>
        </w:rPr>
        <w:t>Voto:</w:t>
      </w:r>
    </w:p>
    <w:p w14:paraId="7D2C9B1D" w14:textId="77777777" w:rsidR="00A5589A" w:rsidRPr="00A5589A" w:rsidRDefault="00A5589A" w:rsidP="00A5589A">
      <w:pPr>
        <w:spacing w:line="360" w:lineRule="auto"/>
        <w:jc w:val="both"/>
        <w:rPr>
          <w:rStyle w:val="Fuerte"/>
          <w:rFonts w:cs="Arial"/>
          <w:b w:val="0"/>
          <w:sz w:val="24"/>
          <w:szCs w:val="24"/>
        </w:rPr>
      </w:pPr>
    </w:p>
    <w:p w14:paraId="3347941B" w14:textId="77777777" w:rsidR="00A5589A" w:rsidRPr="00A5589A" w:rsidRDefault="00A5589A" w:rsidP="00A5589A">
      <w:pPr>
        <w:spacing w:line="360" w:lineRule="auto"/>
        <w:jc w:val="both"/>
        <w:rPr>
          <w:rStyle w:val="Fuerte"/>
          <w:rFonts w:cs="Arial"/>
          <w:b w:val="0"/>
          <w:sz w:val="24"/>
          <w:szCs w:val="24"/>
        </w:rPr>
      </w:pPr>
      <w:r w:rsidRPr="00A5589A">
        <w:rPr>
          <w:rStyle w:val="Fuerte"/>
          <w:rFonts w:cs="Arial"/>
          <w:b w:val="0"/>
          <w:sz w:val="24"/>
          <w:szCs w:val="24"/>
        </w:rPr>
        <w:t xml:space="preserve">En virtud de lo dispuesto por los artículos 66, fracción VI, del Código Electoral del Estado de Michoacán de Ocampo, así como 21 y 24, fracción III, del Reglamento Interior del Tribunal Electoral del Estado de Michoacán, formulo con el debido respeto el presente VOTO PARTICULAR, para manifestar mi disconformidad con las consideraciones y el sentido aprobado por la mayoría de las Magistraturas integrantes de este Pleno en relación con los actos identificados como c) y d) en la sentencia de mérito. Sostengo firmemente que, respecto de estas porciones de la </w:t>
      </w:r>
      <w:r w:rsidRPr="00A5589A">
        <w:rPr>
          <w:rStyle w:val="Fuerte"/>
          <w:rFonts w:cs="Arial"/>
          <w:b w:val="0"/>
          <w:i/>
          <w:iCs/>
          <w:sz w:val="24"/>
          <w:szCs w:val="24"/>
        </w:rPr>
        <w:t>litis</w:t>
      </w:r>
      <w:r w:rsidRPr="00A5589A">
        <w:rPr>
          <w:rStyle w:val="Fuerte"/>
          <w:rFonts w:cs="Arial"/>
          <w:b w:val="0"/>
          <w:sz w:val="24"/>
          <w:szCs w:val="24"/>
        </w:rPr>
        <w:t>, correspondía decretar el sobreseimiento parcial por incompetencia material de este órgano jurisdiccional, en lugar de realizar un estudio de fondo que desestimara la falta de formalización o resolver bajo la causal de extemporaneidad.</w:t>
      </w:r>
    </w:p>
    <w:p w14:paraId="5C09B14A" w14:textId="77777777" w:rsidR="00A5589A" w:rsidRPr="00A5589A" w:rsidRDefault="00A5589A" w:rsidP="00A5589A">
      <w:pPr>
        <w:widowControl w:val="0"/>
        <w:autoSpaceDE w:val="0"/>
        <w:spacing w:line="360" w:lineRule="auto"/>
        <w:jc w:val="both"/>
        <w:rPr>
          <w:rFonts w:cs="Arial"/>
          <w:sz w:val="24"/>
          <w:szCs w:val="24"/>
        </w:rPr>
      </w:pPr>
      <w:bookmarkStart w:id="5" w:name="_Hlk165389327"/>
    </w:p>
    <w:p w14:paraId="7AE349C8" w14:textId="77777777" w:rsidR="00A5589A" w:rsidRPr="00A5589A" w:rsidRDefault="00A5589A" w:rsidP="00A5589A">
      <w:pPr>
        <w:pStyle w:val="Prrafodelista"/>
        <w:widowControl w:val="0"/>
        <w:numPr>
          <w:ilvl w:val="0"/>
          <w:numId w:val="27"/>
        </w:numPr>
        <w:suppressAutoHyphens w:val="0"/>
        <w:autoSpaceDE w:val="0"/>
        <w:spacing w:line="360" w:lineRule="auto"/>
        <w:contextualSpacing/>
        <w:jc w:val="both"/>
        <w:textAlignment w:val="auto"/>
        <w:rPr>
          <w:rFonts w:cs="Arial"/>
          <w:b/>
          <w:bCs/>
          <w:sz w:val="24"/>
          <w:szCs w:val="24"/>
        </w:rPr>
      </w:pPr>
      <w:r w:rsidRPr="00A5589A">
        <w:rPr>
          <w:rFonts w:cs="Arial"/>
          <w:b/>
          <w:bCs/>
          <w:sz w:val="24"/>
          <w:szCs w:val="24"/>
        </w:rPr>
        <w:t>Sentido de la determinación mayoritaria</w:t>
      </w:r>
    </w:p>
    <w:p w14:paraId="7C927F0E" w14:textId="77777777" w:rsidR="00A5589A" w:rsidRPr="00A5589A" w:rsidRDefault="00A5589A" w:rsidP="00A5589A">
      <w:pPr>
        <w:widowControl w:val="0"/>
        <w:autoSpaceDE w:val="0"/>
        <w:spacing w:line="360" w:lineRule="auto"/>
        <w:jc w:val="both"/>
        <w:rPr>
          <w:rFonts w:cs="Arial"/>
          <w:b/>
          <w:bCs/>
          <w:sz w:val="24"/>
          <w:szCs w:val="24"/>
        </w:rPr>
      </w:pPr>
    </w:p>
    <w:p w14:paraId="1B21309A" w14:textId="77777777" w:rsidR="00A5589A" w:rsidRPr="00A5589A" w:rsidRDefault="00A5589A" w:rsidP="00A5589A">
      <w:pPr>
        <w:widowControl w:val="0"/>
        <w:autoSpaceDE w:val="0"/>
        <w:spacing w:line="360" w:lineRule="auto"/>
        <w:jc w:val="both"/>
        <w:rPr>
          <w:rFonts w:cs="Arial"/>
          <w:sz w:val="24"/>
          <w:szCs w:val="24"/>
        </w:rPr>
      </w:pPr>
      <w:r w:rsidRPr="00A5589A">
        <w:rPr>
          <w:rFonts w:cs="Arial"/>
          <w:sz w:val="24"/>
          <w:szCs w:val="24"/>
        </w:rPr>
        <w:t>En la sentencia de la mayoría resolvió el medio de impugnación promovido por el regidor Francisco Morales Hilario bajo una metodología dividida que, desde mi perspectiva, se advierten inconsistencias técnicas en lo tocante al tratamiento procesal de la competencia. En esencia, el Pleno determinó:</w:t>
      </w:r>
    </w:p>
    <w:p w14:paraId="635248CD" w14:textId="77777777" w:rsidR="00A5589A" w:rsidRPr="00A5589A" w:rsidRDefault="00A5589A" w:rsidP="00A5589A">
      <w:pPr>
        <w:widowControl w:val="0"/>
        <w:autoSpaceDE w:val="0"/>
        <w:spacing w:line="360" w:lineRule="auto"/>
        <w:jc w:val="both"/>
        <w:rPr>
          <w:rFonts w:cs="Arial"/>
          <w:sz w:val="24"/>
          <w:szCs w:val="24"/>
        </w:rPr>
      </w:pPr>
    </w:p>
    <w:p w14:paraId="66BFDDE7" w14:textId="77777777" w:rsidR="00A5589A" w:rsidRPr="00A5589A" w:rsidRDefault="00A5589A" w:rsidP="00A5589A">
      <w:pPr>
        <w:pStyle w:val="Prrafodelista"/>
        <w:widowControl w:val="0"/>
        <w:numPr>
          <w:ilvl w:val="0"/>
          <w:numId w:val="26"/>
        </w:numPr>
        <w:suppressAutoHyphens w:val="0"/>
        <w:autoSpaceDE w:val="0"/>
        <w:spacing w:line="360" w:lineRule="auto"/>
        <w:contextualSpacing/>
        <w:jc w:val="both"/>
        <w:textAlignment w:val="auto"/>
        <w:rPr>
          <w:rFonts w:cs="Arial"/>
          <w:sz w:val="24"/>
          <w:szCs w:val="24"/>
        </w:rPr>
      </w:pPr>
      <w:r w:rsidRPr="00A5589A">
        <w:rPr>
          <w:rFonts w:cs="Arial"/>
          <w:b/>
          <w:bCs/>
          <w:sz w:val="24"/>
          <w:szCs w:val="24"/>
        </w:rPr>
        <w:t>Sobreseimiento parcial por extemporaneidad (Acto d):</w:t>
      </w:r>
      <w:r w:rsidRPr="00A5589A">
        <w:rPr>
          <w:rFonts w:cs="Arial"/>
          <w:sz w:val="24"/>
          <w:szCs w:val="24"/>
        </w:rPr>
        <w:t xml:space="preserve"> Decretar el sobreseimiento respecto de la supuesta alteración material del Acta 12 del Cabildo (consistente en la supresión física de la anotación de protesta manuscrita realizada por el actor).</w:t>
      </w:r>
    </w:p>
    <w:p w14:paraId="69B0C34D" w14:textId="77777777" w:rsidR="00A5589A" w:rsidRPr="00A5589A" w:rsidRDefault="00A5589A" w:rsidP="00A5589A">
      <w:pPr>
        <w:pStyle w:val="Prrafodelista"/>
        <w:widowControl w:val="0"/>
        <w:numPr>
          <w:ilvl w:val="0"/>
          <w:numId w:val="26"/>
        </w:numPr>
        <w:suppressAutoHyphens w:val="0"/>
        <w:autoSpaceDE w:val="0"/>
        <w:spacing w:line="360" w:lineRule="auto"/>
        <w:contextualSpacing/>
        <w:jc w:val="both"/>
        <w:textAlignment w:val="auto"/>
        <w:rPr>
          <w:rFonts w:cs="Arial"/>
          <w:sz w:val="24"/>
          <w:szCs w:val="24"/>
        </w:rPr>
      </w:pPr>
      <w:r w:rsidRPr="00A5589A">
        <w:rPr>
          <w:rFonts w:cs="Arial"/>
          <w:b/>
          <w:bCs/>
          <w:sz w:val="24"/>
          <w:szCs w:val="24"/>
        </w:rPr>
        <w:t>Declaración de existencia de la violación (Actos a y b):</w:t>
      </w:r>
      <w:r w:rsidRPr="00A5589A">
        <w:rPr>
          <w:rFonts w:cs="Arial"/>
          <w:sz w:val="24"/>
          <w:szCs w:val="24"/>
        </w:rPr>
        <w:t xml:space="preserve"> Declarar fundados los agravios relativos a la omisión de entrega de la información requerida por el regidor ante el Secretario del Ayuntamiento y el Secretario Técnico del Comité de Obra Pública, ordenando la entrega personal, completa y certificada de las constancias respectivas en un plazo no mayor a cinco días hábiles.</w:t>
      </w:r>
    </w:p>
    <w:p w14:paraId="3D415FC0" w14:textId="77777777" w:rsidR="00A5589A" w:rsidRPr="00A5589A" w:rsidRDefault="00A5589A" w:rsidP="00A5589A">
      <w:pPr>
        <w:pStyle w:val="Prrafodelista"/>
        <w:widowControl w:val="0"/>
        <w:numPr>
          <w:ilvl w:val="0"/>
          <w:numId w:val="26"/>
        </w:numPr>
        <w:suppressAutoHyphens w:val="0"/>
        <w:autoSpaceDE w:val="0"/>
        <w:spacing w:line="360" w:lineRule="auto"/>
        <w:contextualSpacing/>
        <w:jc w:val="both"/>
        <w:textAlignment w:val="auto"/>
        <w:rPr>
          <w:rFonts w:cs="Arial"/>
          <w:sz w:val="24"/>
          <w:szCs w:val="24"/>
        </w:rPr>
      </w:pPr>
      <w:r w:rsidRPr="00A5589A">
        <w:rPr>
          <w:rFonts w:cs="Arial"/>
          <w:b/>
          <w:bCs/>
          <w:sz w:val="24"/>
          <w:szCs w:val="24"/>
        </w:rPr>
        <w:t>Determinar la omisión infundada (Acto c):</w:t>
      </w:r>
      <w:r w:rsidRPr="00A5589A">
        <w:rPr>
          <w:rFonts w:cs="Arial"/>
          <w:sz w:val="24"/>
          <w:szCs w:val="24"/>
        </w:rPr>
        <w:t xml:space="preserve"> Declarar infundada la omisión de los integrantes de Cabildo de recabar las firmas y formalizar las actas de las sesiones 6, 7, 10 y 11, bajo el argumento de que la sola falta de firmas constituye una irregularidad administrativa interna que no actualiza, por sí misma, una afectación sustantiva al derecho político-electoral del cargo.</w:t>
      </w:r>
    </w:p>
    <w:p w14:paraId="10032F7B" w14:textId="77777777" w:rsidR="00A5589A" w:rsidRPr="00A5589A" w:rsidRDefault="00A5589A" w:rsidP="00A5589A">
      <w:pPr>
        <w:pStyle w:val="Prrafodelista"/>
        <w:widowControl w:val="0"/>
        <w:numPr>
          <w:ilvl w:val="0"/>
          <w:numId w:val="26"/>
        </w:numPr>
        <w:suppressAutoHyphens w:val="0"/>
        <w:autoSpaceDE w:val="0"/>
        <w:spacing w:line="360" w:lineRule="auto"/>
        <w:contextualSpacing/>
        <w:jc w:val="both"/>
        <w:textAlignment w:val="auto"/>
        <w:rPr>
          <w:rFonts w:cs="Arial"/>
          <w:sz w:val="24"/>
          <w:szCs w:val="24"/>
        </w:rPr>
      </w:pPr>
      <w:r w:rsidRPr="00A5589A">
        <w:rPr>
          <w:rFonts w:cs="Arial"/>
          <w:b/>
          <w:bCs/>
          <w:sz w:val="24"/>
          <w:szCs w:val="24"/>
        </w:rPr>
        <w:t>Determinar inatendibles expresiones que pudieran constituir violencia política y Vista al IEM:</w:t>
      </w:r>
      <w:r w:rsidRPr="00A5589A">
        <w:rPr>
          <w:rFonts w:cs="Arial"/>
          <w:sz w:val="24"/>
          <w:szCs w:val="24"/>
        </w:rPr>
        <w:t xml:space="preserve"> Determinan inatendible el agravio al advertir que la pretensión del actor respecto de estos hechos se dirige a obtener un pronunciamiento declarativo sobre la existencia de una infracción y la eventual responsabilidad de determinados servidores públicos, cuestión que excede el objeto propio del juicio de la ciudadanía, cuya finalidad es restituir el ejercicio de un derecho político-electoral vulnerado y no declarar responsabilidades ni imponer sanciones.</w:t>
      </w:r>
    </w:p>
    <w:p w14:paraId="65413648" w14:textId="77777777" w:rsidR="00A5589A" w:rsidRPr="00A5589A" w:rsidRDefault="00A5589A" w:rsidP="00A5589A">
      <w:pPr>
        <w:pStyle w:val="Prrafodelista"/>
        <w:widowControl w:val="0"/>
        <w:autoSpaceDE w:val="0"/>
        <w:spacing w:line="360" w:lineRule="auto"/>
        <w:jc w:val="both"/>
        <w:rPr>
          <w:rFonts w:cs="Arial"/>
          <w:sz w:val="24"/>
          <w:szCs w:val="24"/>
        </w:rPr>
      </w:pPr>
      <w:r w:rsidRPr="00A5589A">
        <w:rPr>
          <w:rFonts w:cs="Arial"/>
          <w:sz w:val="24"/>
          <w:szCs w:val="24"/>
        </w:rPr>
        <w:t xml:space="preserve">Dar vista al Instituto Electoral de Michoacán (IEM) con copia certificada del expediente para que determine en el ámbito de sus atribuciones sancionadoras lo conducente respecto de las denuncias de violencia política, dejando vigentes las medidas de </w:t>
      </w:r>
      <w:r w:rsidRPr="00A5589A">
        <w:rPr>
          <w:rFonts w:cs="Arial"/>
          <w:sz w:val="24"/>
          <w:szCs w:val="24"/>
        </w:rPr>
        <w:lastRenderedPageBreak/>
        <w:t>protección dictadas originalmente por la presidencia de este Tribunal.</w:t>
      </w:r>
    </w:p>
    <w:p w14:paraId="11CC55A1" w14:textId="77777777" w:rsidR="00A5589A" w:rsidRPr="00A5589A" w:rsidRDefault="00A5589A" w:rsidP="00A5589A">
      <w:pPr>
        <w:widowControl w:val="0"/>
        <w:autoSpaceDE w:val="0"/>
        <w:spacing w:line="360" w:lineRule="auto"/>
        <w:jc w:val="both"/>
        <w:rPr>
          <w:rFonts w:cs="Arial"/>
          <w:b/>
          <w:bCs/>
          <w:sz w:val="24"/>
          <w:szCs w:val="24"/>
        </w:rPr>
      </w:pPr>
    </w:p>
    <w:p w14:paraId="66FDC36C" w14:textId="77777777" w:rsidR="00A5589A" w:rsidRPr="00A5589A" w:rsidRDefault="00A5589A" w:rsidP="00A5589A">
      <w:pPr>
        <w:pStyle w:val="Prrafodelista"/>
        <w:widowControl w:val="0"/>
        <w:numPr>
          <w:ilvl w:val="0"/>
          <w:numId w:val="27"/>
        </w:numPr>
        <w:suppressAutoHyphens w:val="0"/>
        <w:autoSpaceDE w:val="0"/>
        <w:spacing w:line="360" w:lineRule="auto"/>
        <w:contextualSpacing/>
        <w:jc w:val="both"/>
        <w:textAlignment w:val="auto"/>
        <w:rPr>
          <w:rFonts w:cs="Arial"/>
          <w:b/>
          <w:sz w:val="24"/>
          <w:szCs w:val="24"/>
        </w:rPr>
      </w:pPr>
      <w:r w:rsidRPr="00A5589A">
        <w:rPr>
          <w:rFonts w:cs="Arial"/>
          <w:b/>
          <w:sz w:val="24"/>
          <w:szCs w:val="24"/>
        </w:rPr>
        <w:t>Razones de mi disenso</w:t>
      </w:r>
      <w:bookmarkEnd w:id="5"/>
    </w:p>
    <w:p w14:paraId="303F0072" w14:textId="77777777" w:rsidR="00A5589A" w:rsidRPr="00A5589A" w:rsidRDefault="00A5589A" w:rsidP="00A5589A">
      <w:pPr>
        <w:spacing w:line="360" w:lineRule="auto"/>
        <w:jc w:val="both"/>
        <w:rPr>
          <w:rFonts w:cs="Arial"/>
          <w:sz w:val="24"/>
          <w:szCs w:val="24"/>
        </w:rPr>
      </w:pPr>
    </w:p>
    <w:p w14:paraId="7C00D2B4" w14:textId="77777777" w:rsidR="00A5589A" w:rsidRPr="00A5589A" w:rsidRDefault="00A5589A" w:rsidP="00A5589A">
      <w:pPr>
        <w:spacing w:line="360" w:lineRule="auto"/>
        <w:jc w:val="both"/>
        <w:rPr>
          <w:rFonts w:cs="Arial"/>
          <w:sz w:val="24"/>
          <w:szCs w:val="24"/>
        </w:rPr>
      </w:pPr>
      <w:r w:rsidRPr="00A5589A">
        <w:rPr>
          <w:rFonts w:cs="Arial"/>
          <w:sz w:val="24"/>
          <w:szCs w:val="24"/>
        </w:rPr>
        <w:t xml:space="preserve">En primer término, considero indispensable precisar que </w:t>
      </w:r>
      <w:r w:rsidRPr="00A5589A">
        <w:rPr>
          <w:rFonts w:cs="Arial"/>
          <w:b/>
          <w:bCs/>
          <w:sz w:val="24"/>
          <w:szCs w:val="24"/>
        </w:rPr>
        <w:t>comparto plenamente la decisión de la mayoría</w:t>
      </w:r>
      <w:r w:rsidRPr="00A5589A">
        <w:rPr>
          <w:rFonts w:cs="Arial"/>
          <w:sz w:val="24"/>
          <w:szCs w:val="24"/>
        </w:rPr>
        <w:t xml:space="preserve"> de declarar existente la vulneración al derecho político-electoral del regidor respecto de las solicitudes de información no atendidas</w:t>
      </w:r>
      <w:r w:rsidRPr="00A5589A">
        <w:rPr>
          <w:rFonts w:cs="Arial"/>
          <w:b/>
          <w:bCs/>
          <w:sz w:val="24"/>
          <w:szCs w:val="24"/>
        </w:rPr>
        <w:t xml:space="preserve"> (actos a y b).</w:t>
      </w:r>
      <w:r w:rsidRPr="00A5589A">
        <w:rPr>
          <w:rFonts w:cs="Arial"/>
          <w:sz w:val="24"/>
          <w:szCs w:val="24"/>
        </w:rPr>
        <w:t xml:space="preserve"> En efecto, de conformidad con la línea jurisprudencial de la Sala Superior del Tribunal Electoral del Poder Judicial de la Federación (en especial, la </w:t>
      </w:r>
      <w:r w:rsidRPr="00A5589A">
        <w:rPr>
          <w:rFonts w:cs="Arial"/>
          <w:b/>
          <w:bCs/>
          <w:sz w:val="24"/>
          <w:szCs w:val="24"/>
        </w:rPr>
        <w:t>Jurisprudencia 20/2010</w:t>
      </w:r>
      <w:r w:rsidRPr="00A5589A">
        <w:rPr>
          <w:rFonts w:cs="Arial"/>
          <w:sz w:val="24"/>
          <w:szCs w:val="24"/>
        </w:rPr>
        <w:t xml:space="preserve">, bajo el rubro: </w:t>
      </w:r>
      <w:r w:rsidRPr="00A5589A">
        <w:rPr>
          <w:rFonts w:cs="Arial"/>
          <w:i/>
          <w:iCs/>
          <w:sz w:val="24"/>
          <w:szCs w:val="24"/>
        </w:rPr>
        <w:t>DERECHO POLÍTICO ELECTORAL A SER VOTADO. INCLUYE EL DERECHO A OCUPAR Y DESEMPEÑAR EL CARGO</w:t>
      </w:r>
      <w:r w:rsidRPr="00A5589A">
        <w:rPr>
          <w:rFonts w:cs="Arial"/>
          <w:sz w:val="24"/>
          <w:szCs w:val="24"/>
        </w:rPr>
        <w:t>), el derecho a ser votado no se agota con la elección y proclamación, sino que incluye el desempeño y permanencia en el cargo, lo cual abarca contar con la información indispensable para el ejercicio efectivo de las facultades de vigilancia, fiscalización y deliberación que la ley les confiere a las regidurías.</w:t>
      </w:r>
    </w:p>
    <w:p w14:paraId="46A0338F" w14:textId="77777777" w:rsidR="00A5589A" w:rsidRPr="00A5589A" w:rsidRDefault="00A5589A" w:rsidP="00A5589A">
      <w:pPr>
        <w:spacing w:line="360" w:lineRule="auto"/>
        <w:jc w:val="both"/>
        <w:rPr>
          <w:rFonts w:cs="Arial"/>
          <w:sz w:val="24"/>
          <w:szCs w:val="24"/>
        </w:rPr>
      </w:pPr>
    </w:p>
    <w:p w14:paraId="0AE6CBA5" w14:textId="77777777" w:rsidR="00A5589A" w:rsidRPr="00A5589A" w:rsidRDefault="00A5589A" w:rsidP="00A5589A">
      <w:pPr>
        <w:spacing w:line="360" w:lineRule="auto"/>
        <w:jc w:val="both"/>
        <w:rPr>
          <w:rFonts w:cs="Arial"/>
          <w:sz w:val="24"/>
          <w:szCs w:val="24"/>
        </w:rPr>
      </w:pPr>
      <w:r w:rsidRPr="00A5589A">
        <w:rPr>
          <w:rFonts w:cs="Arial"/>
          <w:sz w:val="24"/>
          <w:szCs w:val="24"/>
        </w:rPr>
        <w:t>Asimismo, acompaño la determinación de declarar inatendible el agravio en relación con las expresiones que pudieran constituir violencia política y de dar vista al Instituto Electoral de Michoacán y dejar subsistentes las medidas de protección aprobadas por este órgano, pues la denuncia de amenazas verbales e intimidación ambiental en el Cabildo de Tzintzuntzan exige una tutela preventiva inmediata que corre por cuerda separada de las formalidades documentales.</w:t>
      </w:r>
    </w:p>
    <w:p w14:paraId="531F327C" w14:textId="77777777" w:rsidR="00A5589A" w:rsidRPr="00A5589A" w:rsidRDefault="00A5589A" w:rsidP="00A5589A">
      <w:pPr>
        <w:spacing w:line="360" w:lineRule="auto"/>
        <w:jc w:val="both"/>
        <w:rPr>
          <w:rFonts w:cs="Arial"/>
          <w:sz w:val="24"/>
          <w:szCs w:val="24"/>
        </w:rPr>
      </w:pPr>
    </w:p>
    <w:p w14:paraId="6EE0AC11" w14:textId="77777777" w:rsidR="00A5589A" w:rsidRPr="00A5589A" w:rsidRDefault="00A5589A" w:rsidP="00A5589A">
      <w:pPr>
        <w:spacing w:line="360" w:lineRule="auto"/>
        <w:jc w:val="both"/>
        <w:rPr>
          <w:rFonts w:cs="Arial"/>
          <w:sz w:val="24"/>
          <w:szCs w:val="24"/>
        </w:rPr>
      </w:pPr>
      <w:r w:rsidRPr="00A5589A">
        <w:rPr>
          <w:rFonts w:cs="Arial"/>
          <w:sz w:val="24"/>
          <w:szCs w:val="24"/>
        </w:rPr>
        <w:t>Sin embargo, mi discrepancia radica en el método y la conclusión adoptada sobre los actos c) y d). Considero que este Tribunal Electoral carece por completo de competencia material para calificar o juzgar el proceso de recolección de firmas, la formalización de actas edilicias de sesiones ordinarias y las posibles alteraciones físicas del soporte de papel del Acta 12 de Cabildo. Por ende, la única consecuencia jurídica viable era decretar el sobreseimiento parcial del juicio por incompetencia y no pronunciarse sobre su oportunidad o fondo.</w:t>
      </w:r>
    </w:p>
    <w:p w14:paraId="3C35ED08" w14:textId="77777777" w:rsidR="00A5589A" w:rsidRPr="00A5589A" w:rsidRDefault="00A5589A" w:rsidP="00A5589A">
      <w:pPr>
        <w:spacing w:line="360" w:lineRule="auto"/>
        <w:jc w:val="both"/>
        <w:rPr>
          <w:rFonts w:cs="Arial"/>
          <w:sz w:val="24"/>
          <w:szCs w:val="24"/>
        </w:rPr>
      </w:pPr>
    </w:p>
    <w:p w14:paraId="7BD31243" w14:textId="77777777" w:rsidR="00A5589A" w:rsidRPr="00A5589A" w:rsidRDefault="00A5589A" w:rsidP="00A5589A">
      <w:pPr>
        <w:spacing w:line="360" w:lineRule="auto"/>
        <w:jc w:val="both"/>
        <w:rPr>
          <w:rFonts w:cs="Arial"/>
          <w:b/>
          <w:bCs/>
          <w:sz w:val="24"/>
          <w:szCs w:val="24"/>
        </w:rPr>
      </w:pPr>
      <w:r w:rsidRPr="00A5589A">
        <w:rPr>
          <w:rFonts w:cs="Arial"/>
          <w:b/>
          <w:bCs/>
          <w:sz w:val="24"/>
          <w:szCs w:val="24"/>
        </w:rPr>
        <w:t>a. La Competencia como Presupuesto Procesal de Estudio Preferente</w:t>
      </w:r>
    </w:p>
    <w:p w14:paraId="6B7083AE" w14:textId="77777777" w:rsidR="00A5589A" w:rsidRPr="00A5589A" w:rsidRDefault="00A5589A" w:rsidP="00A5589A">
      <w:pPr>
        <w:spacing w:line="360" w:lineRule="auto"/>
        <w:jc w:val="both"/>
        <w:rPr>
          <w:rFonts w:cs="Arial"/>
          <w:sz w:val="24"/>
          <w:szCs w:val="24"/>
        </w:rPr>
      </w:pPr>
    </w:p>
    <w:p w14:paraId="5678A76A" w14:textId="77777777" w:rsidR="00A5589A" w:rsidRPr="00A5589A" w:rsidRDefault="00A5589A" w:rsidP="00A5589A">
      <w:pPr>
        <w:spacing w:line="360" w:lineRule="auto"/>
        <w:jc w:val="both"/>
        <w:rPr>
          <w:rFonts w:cs="Arial"/>
          <w:sz w:val="24"/>
          <w:szCs w:val="24"/>
        </w:rPr>
      </w:pPr>
      <w:r w:rsidRPr="00A5589A">
        <w:rPr>
          <w:rFonts w:cs="Arial"/>
          <w:sz w:val="24"/>
          <w:szCs w:val="24"/>
        </w:rPr>
        <w:t xml:space="preserve">Es un principio elemental de la teoría general del proceso y del derecho procesal constitucional, derivado de la garantía de legalidad consagrada en el artículo 16 de la Constitución Federal, que la competencia es de estudio preferente y de orden público. La competencia es el presupuesto de validez necesario para que un órgano jurisdiccional pueda pronunciarse sobre el fondo de una </w:t>
      </w:r>
      <w:r w:rsidRPr="00A5589A">
        <w:rPr>
          <w:rFonts w:cs="Arial"/>
          <w:i/>
          <w:iCs/>
          <w:sz w:val="24"/>
          <w:szCs w:val="24"/>
        </w:rPr>
        <w:t>litis</w:t>
      </w:r>
      <w:r w:rsidRPr="00A5589A">
        <w:rPr>
          <w:rFonts w:cs="Arial"/>
          <w:sz w:val="24"/>
          <w:szCs w:val="24"/>
        </w:rPr>
        <w:t>, pero también para que pueda verificar los requisitos de procedencia de la demanda, tales como la oportunidad de su presentación.</w:t>
      </w:r>
    </w:p>
    <w:p w14:paraId="6DBB7B6D" w14:textId="77777777" w:rsidR="00A5589A" w:rsidRPr="00A5589A" w:rsidRDefault="00A5589A" w:rsidP="00A5589A">
      <w:pPr>
        <w:spacing w:line="360" w:lineRule="auto"/>
        <w:jc w:val="both"/>
        <w:rPr>
          <w:rFonts w:cs="Arial"/>
          <w:sz w:val="24"/>
          <w:szCs w:val="24"/>
        </w:rPr>
      </w:pPr>
    </w:p>
    <w:p w14:paraId="4C7AF058" w14:textId="77777777" w:rsidR="00A5589A" w:rsidRPr="00A5589A" w:rsidRDefault="00A5589A" w:rsidP="00A5589A">
      <w:pPr>
        <w:spacing w:line="360" w:lineRule="auto"/>
        <w:jc w:val="both"/>
        <w:rPr>
          <w:rFonts w:cs="Arial"/>
          <w:sz w:val="24"/>
          <w:szCs w:val="24"/>
        </w:rPr>
      </w:pPr>
      <w:r w:rsidRPr="00A5589A">
        <w:rPr>
          <w:rFonts w:cs="Arial"/>
          <w:sz w:val="24"/>
          <w:szCs w:val="24"/>
        </w:rPr>
        <w:t>En la especie, desde mi punto de vista la sentencia incurre en una insostenible contradicción metodológica. Al sobreseer el acto d) -la alteración material del Acta 12 de Cabildo- por extemporaneidad, la mayoría asume implícitamente que el Tribunal sí sería competente para juzgar y reparar la validez física del acta edilicia si la demanda se hubiese presentado en tiempo. De igual forma, al declarar infundado el acto c) -la omisión de recabar firmas en actas previas- a través de un estudio probatorio de fondo, la mayoría ejerce formalmente su jurisdicción sustantiva sobre la organización administrativa interna del ayuntamiento, resolviendo que la irregularidad no es electoral.</w:t>
      </w:r>
    </w:p>
    <w:p w14:paraId="2363419A" w14:textId="77777777" w:rsidR="00A5589A" w:rsidRPr="00A5589A" w:rsidRDefault="00A5589A" w:rsidP="00A5589A">
      <w:pPr>
        <w:spacing w:line="360" w:lineRule="auto"/>
        <w:jc w:val="both"/>
        <w:rPr>
          <w:rFonts w:cs="Arial"/>
          <w:sz w:val="24"/>
          <w:szCs w:val="24"/>
        </w:rPr>
      </w:pPr>
    </w:p>
    <w:p w14:paraId="31D87E6C" w14:textId="77777777" w:rsidR="00A5589A" w:rsidRPr="00A5589A" w:rsidRDefault="00A5589A" w:rsidP="00A5589A">
      <w:pPr>
        <w:spacing w:line="360" w:lineRule="auto"/>
        <w:jc w:val="both"/>
        <w:rPr>
          <w:rFonts w:cs="Arial"/>
          <w:sz w:val="24"/>
          <w:szCs w:val="24"/>
        </w:rPr>
      </w:pPr>
      <w:r w:rsidRPr="00A5589A">
        <w:rPr>
          <w:rFonts w:cs="Arial"/>
          <w:sz w:val="24"/>
          <w:szCs w:val="24"/>
        </w:rPr>
        <w:t>Sostengo que este abordaje subvierte el orden lógico procesal: si el Tribunal carece de competencia por razón de la materia sobre la integración interna de los libros de actas de Cabildo, está impedido jurídicamente para determinar si la demanda en contra de la falta de firmas se presentó a tiempo, o si el agravio es de fondo fundado o infundado. Resolver sobre la oportunidad o el fondo de un acto sobre el cual se carece de atribuciones de tutela implica un ejercicio de usurpación jurisdiccional que invalida la resolución.</w:t>
      </w:r>
    </w:p>
    <w:p w14:paraId="5976C807" w14:textId="77777777" w:rsidR="00A5589A" w:rsidRPr="00A5589A" w:rsidRDefault="00A5589A" w:rsidP="00A5589A">
      <w:pPr>
        <w:spacing w:line="360" w:lineRule="auto"/>
        <w:jc w:val="both"/>
        <w:rPr>
          <w:rFonts w:cs="Arial"/>
          <w:sz w:val="24"/>
          <w:szCs w:val="24"/>
        </w:rPr>
      </w:pPr>
    </w:p>
    <w:p w14:paraId="3CE4A9BB" w14:textId="77777777" w:rsidR="00A5589A" w:rsidRPr="00A5589A" w:rsidRDefault="00A5589A" w:rsidP="00A5589A">
      <w:pPr>
        <w:spacing w:line="360" w:lineRule="auto"/>
        <w:jc w:val="both"/>
        <w:rPr>
          <w:rFonts w:cs="Arial"/>
          <w:b/>
          <w:bCs/>
          <w:sz w:val="24"/>
          <w:szCs w:val="24"/>
        </w:rPr>
      </w:pPr>
      <w:r w:rsidRPr="00A5589A">
        <w:rPr>
          <w:rFonts w:cs="Arial"/>
          <w:b/>
          <w:bCs/>
          <w:sz w:val="24"/>
          <w:szCs w:val="24"/>
        </w:rPr>
        <w:t>b. La Incompetencia Material del Tribunal sobre Actas Edilicias</w:t>
      </w:r>
    </w:p>
    <w:p w14:paraId="2B504812" w14:textId="77777777" w:rsidR="00A5589A" w:rsidRPr="00A5589A" w:rsidRDefault="00A5589A" w:rsidP="00A5589A">
      <w:pPr>
        <w:spacing w:line="360" w:lineRule="auto"/>
        <w:jc w:val="both"/>
        <w:rPr>
          <w:rFonts w:cs="Arial"/>
          <w:b/>
          <w:bCs/>
          <w:sz w:val="24"/>
          <w:szCs w:val="24"/>
        </w:rPr>
      </w:pPr>
    </w:p>
    <w:p w14:paraId="41E9ABE9" w14:textId="77777777" w:rsidR="00A5589A" w:rsidRPr="00A5589A" w:rsidRDefault="00A5589A" w:rsidP="00A5589A">
      <w:pPr>
        <w:spacing w:line="360" w:lineRule="auto"/>
        <w:jc w:val="both"/>
        <w:rPr>
          <w:rFonts w:cs="Arial"/>
          <w:sz w:val="24"/>
          <w:szCs w:val="24"/>
        </w:rPr>
      </w:pPr>
      <w:r w:rsidRPr="00A5589A">
        <w:rPr>
          <w:rFonts w:cs="Arial"/>
          <w:sz w:val="24"/>
          <w:szCs w:val="24"/>
        </w:rPr>
        <w:t xml:space="preserve">Para definir con estricto rigor nuestra jurisdicción, es preciso acudir a la doctrina jurisprudencial obligatoria emitida por el Pleno de la Suprema Corte de Justicia de la Nación en la Tesis P./J. 125/2007, bajo el rubro: MATERIA ELECTORAL. DEFINICIÓN. En dicha directriz, el Máximo Tribunal de la Nación determinó que las normas y actos adquieren carácter electoral únicamente cuando regulan u organizan de forma </w:t>
      </w:r>
      <w:r w:rsidRPr="00A5589A">
        <w:rPr>
          <w:rFonts w:cs="Arial"/>
          <w:sz w:val="24"/>
          <w:szCs w:val="24"/>
        </w:rPr>
        <w:lastRenderedPageBreak/>
        <w:t>directa el acceso de los ciudadanos al poder público o inciden directamente en sus prerrogativas ciudadanas. Por el contrario, los aspectos orgánicos y el funcionamiento administrativo interno de los ayuntamientos pertenecen estrictamente al derecho administrativo y de organización municipal, mas no a la materia electoral.</w:t>
      </w:r>
    </w:p>
    <w:p w14:paraId="3C74ED86" w14:textId="77777777" w:rsidR="00A5589A" w:rsidRPr="00A5589A" w:rsidRDefault="00A5589A" w:rsidP="00A5589A">
      <w:pPr>
        <w:spacing w:line="360" w:lineRule="auto"/>
        <w:jc w:val="both"/>
        <w:rPr>
          <w:rFonts w:cs="Arial"/>
          <w:sz w:val="24"/>
          <w:szCs w:val="24"/>
        </w:rPr>
      </w:pPr>
    </w:p>
    <w:p w14:paraId="6CC90C63" w14:textId="77777777" w:rsidR="00A5589A" w:rsidRPr="00A5589A" w:rsidRDefault="00A5589A" w:rsidP="00A5589A">
      <w:pPr>
        <w:spacing w:line="360" w:lineRule="auto"/>
        <w:jc w:val="both"/>
        <w:rPr>
          <w:rFonts w:cs="Arial"/>
          <w:sz w:val="24"/>
          <w:szCs w:val="24"/>
        </w:rPr>
      </w:pPr>
      <w:r w:rsidRPr="00A5589A">
        <w:rPr>
          <w:rFonts w:cs="Arial"/>
          <w:sz w:val="24"/>
          <w:szCs w:val="24"/>
        </w:rPr>
        <w:t>Bajo este prisma constitucional, se inserta el criterio de la Sala Superior del Tribunal Electoral del Poder Judicial de la Federación en la sentencia del expediente SUP-JDC-620/2023, la cual establece que el juicio para la protección de los derechos político-electorales del ciudadano es un mecanismo excepcional de tutela de derechos sustantivos, y de ninguna manera constituye una vía o instancia revisora permanente para 'auditar' las formalidades, actas o el cumplimiento de los reglamentos internos de debates de los ayuntamientos. La competencia material de la justicia electoral en el ámbito municipal únicamente se activa cuando se acredita una obstaculización real, directa e individualizada a las facultades nucleares e inherentes al cargo (asistir a las sesiones de Cabildo, ejercer el voto activo en el seno del cuerpo edilicio, deliberar con libertad, integrar comisiones y percibir las dietas legales).</w:t>
      </w:r>
    </w:p>
    <w:p w14:paraId="77ED2294" w14:textId="77777777" w:rsidR="00A5589A" w:rsidRPr="00A5589A" w:rsidRDefault="00A5589A" w:rsidP="00A5589A">
      <w:pPr>
        <w:spacing w:line="360" w:lineRule="auto"/>
        <w:jc w:val="both"/>
        <w:rPr>
          <w:rFonts w:cs="Arial"/>
          <w:sz w:val="24"/>
          <w:szCs w:val="24"/>
        </w:rPr>
      </w:pPr>
    </w:p>
    <w:p w14:paraId="5F548844" w14:textId="77777777" w:rsidR="00A5589A" w:rsidRPr="00A5589A" w:rsidRDefault="00A5589A" w:rsidP="00A5589A">
      <w:pPr>
        <w:spacing w:line="360" w:lineRule="auto"/>
        <w:jc w:val="both"/>
        <w:rPr>
          <w:rFonts w:cs="Arial"/>
          <w:sz w:val="24"/>
          <w:szCs w:val="24"/>
        </w:rPr>
      </w:pPr>
      <w:r w:rsidRPr="00A5589A">
        <w:rPr>
          <w:rFonts w:cs="Arial"/>
          <w:sz w:val="24"/>
          <w:szCs w:val="24"/>
        </w:rPr>
        <w:t>En el presente caso, las omisiones de recabar firmas en las actas de sesiones pasadas (acto c) y la supuesta supresión material de la anotación de protesta manuscrita en el Acta 12 de Cabildo (acto d) constituyen irregularidades estrictamente procedimentales que de ninguna manera impidieron que el regidor Francisco Morales Hilario acudiera a las sesiones convocadas, interviniera de manera activa en las deliberaciones correspondientes y emitiera su voto respecto de los acuerdos sometidos a su potestad. En consecuencia, al no trascender en una restricción directa al núcleo del derecho a ser votado, estas irregularidades se ubican fuera del ámbito electoral.</w:t>
      </w:r>
    </w:p>
    <w:p w14:paraId="48FC8653" w14:textId="77777777" w:rsidR="00A5589A" w:rsidRPr="00A5589A" w:rsidRDefault="00A5589A" w:rsidP="00A5589A">
      <w:pPr>
        <w:spacing w:line="360" w:lineRule="auto"/>
        <w:jc w:val="both"/>
        <w:rPr>
          <w:rFonts w:cs="Arial"/>
          <w:sz w:val="24"/>
          <w:szCs w:val="24"/>
        </w:rPr>
      </w:pPr>
    </w:p>
    <w:p w14:paraId="1AB9EE07" w14:textId="77777777" w:rsidR="00A5589A" w:rsidRPr="00A5589A" w:rsidRDefault="00A5589A" w:rsidP="00A5589A">
      <w:pPr>
        <w:spacing w:line="360" w:lineRule="auto"/>
        <w:jc w:val="both"/>
        <w:rPr>
          <w:rFonts w:cs="Arial"/>
          <w:color w:val="EE0000"/>
          <w:sz w:val="24"/>
          <w:szCs w:val="24"/>
        </w:rPr>
      </w:pPr>
      <w:r w:rsidRPr="00A5589A">
        <w:rPr>
          <w:rFonts w:cs="Arial"/>
          <w:b/>
          <w:bCs/>
          <w:sz w:val="24"/>
          <w:szCs w:val="24"/>
        </w:rPr>
        <w:t>c. Efectos Procesales que considero en mi Voto Particular</w:t>
      </w:r>
    </w:p>
    <w:p w14:paraId="69ED4E25" w14:textId="77777777" w:rsidR="00A5589A" w:rsidRPr="00A5589A" w:rsidRDefault="00A5589A" w:rsidP="00A5589A">
      <w:pPr>
        <w:spacing w:line="360" w:lineRule="auto"/>
        <w:jc w:val="both"/>
        <w:rPr>
          <w:rFonts w:cs="Arial"/>
          <w:b/>
          <w:bCs/>
          <w:sz w:val="24"/>
          <w:szCs w:val="24"/>
        </w:rPr>
      </w:pPr>
    </w:p>
    <w:p w14:paraId="4FDBC5D8" w14:textId="77777777" w:rsidR="00A5589A" w:rsidRPr="00A5589A" w:rsidRDefault="00A5589A" w:rsidP="00A5589A">
      <w:pPr>
        <w:spacing w:line="360" w:lineRule="auto"/>
        <w:jc w:val="both"/>
        <w:rPr>
          <w:rFonts w:cs="Arial"/>
          <w:sz w:val="24"/>
          <w:szCs w:val="24"/>
        </w:rPr>
      </w:pPr>
      <w:r w:rsidRPr="00A5589A">
        <w:rPr>
          <w:rFonts w:cs="Arial"/>
          <w:sz w:val="24"/>
          <w:szCs w:val="24"/>
        </w:rPr>
        <w:t xml:space="preserve">Por las razones expuestas, considero que el abordaje metodológico adecuado para esta controversia imponía la emisión de un fallo donde, tras decretar que los actos c) y d) escapan a la materia electoral, se resolviera conforme a la técnica procesal de nuestra legislación local: decretar el sobreseimiento parcial del juicio para la protección de los </w:t>
      </w:r>
      <w:r w:rsidRPr="00A5589A">
        <w:rPr>
          <w:rFonts w:cs="Arial"/>
          <w:sz w:val="24"/>
          <w:szCs w:val="24"/>
        </w:rPr>
        <w:lastRenderedPageBreak/>
        <w:t>derechos político-electorales del ciudadano únicamente por lo que hace a las omisiones de recolección de firmas y de formalización de actas de Cabildo, así como de la alteración material del Acta 12, con fundamento en el artículo 11, fracción II, en relación con el artículo 12, fracción III de la Ley de Justicia en Materia Electoral y de Participación Ciudadana del Estado de Michoacán de Ocampo.</w:t>
      </w:r>
    </w:p>
    <w:p w14:paraId="3D41D898" w14:textId="77777777" w:rsidR="00A5589A" w:rsidRPr="00A5589A" w:rsidRDefault="00A5589A" w:rsidP="00A5589A">
      <w:pPr>
        <w:spacing w:line="360" w:lineRule="auto"/>
        <w:jc w:val="both"/>
        <w:rPr>
          <w:rFonts w:cs="Arial"/>
          <w:sz w:val="24"/>
          <w:szCs w:val="24"/>
        </w:rPr>
      </w:pPr>
    </w:p>
    <w:p w14:paraId="221F12FE" w14:textId="77777777" w:rsidR="00A5589A" w:rsidRPr="00A5589A" w:rsidRDefault="00A5589A" w:rsidP="00A5589A">
      <w:pPr>
        <w:spacing w:line="360" w:lineRule="auto"/>
        <w:ind w:right="-289"/>
        <w:contextualSpacing/>
        <w:jc w:val="both"/>
        <w:rPr>
          <w:rFonts w:cs="Arial"/>
          <w:sz w:val="24"/>
          <w:szCs w:val="24"/>
        </w:rPr>
      </w:pPr>
      <w:r w:rsidRPr="00A5589A">
        <w:rPr>
          <w:rFonts w:cs="Arial"/>
          <w:sz w:val="24"/>
          <w:szCs w:val="24"/>
        </w:rPr>
        <w:t xml:space="preserve">Consecuentemente, en aras de salvaguardar sus derechos conforme lo prevé la Constitución Federal, lo conducente respecto de los actos impugnados en estudio, es dejar a salvo los derechos de la parte actora, para que los haga valer por la vía e instancia que estime procedente. </w:t>
      </w:r>
    </w:p>
    <w:p w14:paraId="1D285099" w14:textId="77777777" w:rsidR="00A5589A" w:rsidRPr="00A5589A" w:rsidRDefault="00A5589A" w:rsidP="00A5589A">
      <w:pPr>
        <w:spacing w:line="360" w:lineRule="auto"/>
        <w:jc w:val="both"/>
        <w:rPr>
          <w:rFonts w:cs="Arial"/>
          <w:sz w:val="24"/>
          <w:szCs w:val="24"/>
        </w:rPr>
      </w:pPr>
    </w:p>
    <w:p w14:paraId="2EA8CB82" w14:textId="77777777" w:rsidR="00A5589A" w:rsidRPr="00A5589A" w:rsidRDefault="00A5589A" w:rsidP="00A5589A">
      <w:pPr>
        <w:spacing w:line="360" w:lineRule="auto"/>
        <w:jc w:val="both"/>
        <w:rPr>
          <w:rFonts w:cs="Arial"/>
          <w:b/>
          <w:bCs/>
          <w:sz w:val="24"/>
          <w:szCs w:val="24"/>
        </w:rPr>
      </w:pPr>
      <w:r w:rsidRPr="00A5589A">
        <w:rPr>
          <w:rFonts w:cs="Arial"/>
          <w:sz w:val="24"/>
          <w:szCs w:val="24"/>
        </w:rPr>
        <w:t xml:space="preserve">Al no haberse resuelto en este sentido por la mayoría de mis pares respecto de los referidos actos c) y d), es que expreso con todo respeto mi disenso y </w:t>
      </w:r>
      <w:r w:rsidRPr="00A5589A">
        <w:rPr>
          <w:rFonts w:cs="Arial"/>
          <w:b/>
          <w:bCs/>
          <w:sz w:val="24"/>
          <w:szCs w:val="24"/>
        </w:rPr>
        <w:t>formulo el presente voto particular.</w:t>
      </w:r>
    </w:p>
    <w:p w14:paraId="1C941079" w14:textId="77777777" w:rsidR="00A5589A" w:rsidRPr="00DD19BA" w:rsidRDefault="00A5589A" w:rsidP="00A5589A">
      <w:pPr>
        <w:spacing w:line="360" w:lineRule="auto"/>
        <w:jc w:val="both"/>
        <w:rPr>
          <w:rFonts w:cs="Arial"/>
          <w:b/>
          <w:bCs/>
          <w:sz w:val="24"/>
          <w:szCs w:val="24"/>
        </w:rPr>
      </w:pPr>
    </w:p>
    <w:p w14:paraId="11DC824D" w14:textId="77777777" w:rsidR="00DD19BA" w:rsidRPr="00DD19BA" w:rsidRDefault="00DD19BA" w:rsidP="00DD19BA">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r w:rsidRPr="00DD19BA">
        <w:rPr>
          <w:rFonts w:ascii="Arial" w:eastAsia="Arial" w:hAnsi="Arial" w:cs="Arial"/>
          <w:b/>
          <w:color w:val="000000"/>
          <w:sz w:val="24"/>
          <w:szCs w:val="24"/>
        </w:rPr>
        <w:t>MAGISTRADO</w:t>
      </w:r>
    </w:p>
    <w:p w14:paraId="537F7859" w14:textId="77777777" w:rsidR="00DD19BA" w:rsidRDefault="00DD19BA" w:rsidP="00DD19BA">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0E0B215A" w14:textId="77777777" w:rsidR="00DD19BA" w:rsidRPr="00DD19BA" w:rsidRDefault="00DD19BA" w:rsidP="00DD19BA">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5C38C6E5" w14:textId="77777777" w:rsidR="00DD19BA" w:rsidRPr="00DD19BA" w:rsidRDefault="00DD19BA" w:rsidP="00DD19BA">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093333DC" w14:textId="77777777" w:rsidR="00DD19BA" w:rsidRPr="00DD19BA" w:rsidRDefault="00DD19BA" w:rsidP="00DD19BA">
      <w:pPr>
        <w:pStyle w:val="Normal0"/>
        <w:pBdr>
          <w:top w:val="nil"/>
          <w:left w:val="nil"/>
          <w:bottom w:val="nil"/>
          <w:right w:val="nil"/>
          <w:between w:val="nil"/>
        </w:pBdr>
        <w:spacing w:after="0" w:line="240" w:lineRule="auto"/>
        <w:jc w:val="center"/>
        <w:rPr>
          <w:rFonts w:ascii="Arial" w:eastAsia="Arial" w:hAnsi="Arial" w:cs="Arial"/>
          <w:b/>
          <w:color w:val="000000"/>
          <w:sz w:val="24"/>
          <w:szCs w:val="24"/>
        </w:rPr>
      </w:pPr>
    </w:p>
    <w:p w14:paraId="72A728FE" w14:textId="0C592B48" w:rsidR="00DD19BA" w:rsidRPr="00DD19BA" w:rsidRDefault="00DD19BA" w:rsidP="00DD19BA">
      <w:pPr>
        <w:spacing w:line="360" w:lineRule="auto"/>
        <w:jc w:val="center"/>
        <w:rPr>
          <w:rFonts w:cs="Arial"/>
          <w:b/>
          <w:bCs/>
          <w:sz w:val="24"/>
          <w:szCs w:val="24"/>
        </w:rPr>
      </w:pPr>
      <w:r w:rsidRPr="00DD19BA">
        <w:rPr>
          <w:rFonts w:eastAsia="Arial" w:cs="Arial"/>
          <w:b/>
          <w:sz w:val="24"/>
          <w:szCs w:val="24"/>
        </w:rPr>
        <w:t>ERIC LÓPEZ VILLASEÑOR</w:t>
      </w:r>
    </w:p>
    <w:p w14:paraId="3C6CB3BF" w14:textId="77777777" w:rsidR="00A5589A" w:rsidRDefault="00A5589A" w:rsidP="00517B6F">
      <w:pPr>
        <w:ind w:right="-660"/>
        <w:contextualSpacing/>
        <w:jc w:val="both"/>
        <w:rPr>
          <w:rFonts w:ascii="Arial Narrow" w:eastAsia="Arial Narrow" w:hAnsi="Arial Narrow" w:cs="Arial"/>
          <w:sz w:val="20"/>
          <w:szCs w:val="20"/>
        </w:rPr>
      </w:pPr>
    </w:p>
    <w:p w14:paraId="5EB60D16" w14:textId="77777777" w:rsidR="00A5589A" w:rsidRDefault="00A5589A" w:rsidP="00517B6F">
      <w:pPr>
        <w:ind w:right="-660"/>
        <w:contextualSpacing/>
        <w:jc w:val="both"/>
        <w:rPr>
          <w:rFonts w:ascii="Arial Narrow" w:eastAsia="Arial Narrow" w:hAnsi="Arial Narrow" w:cs="Arial"/>
          <w:sz w:val="20"/>
          <w:szCs w:val="20"/>
        </w:rPr>
      </w:pPr>
    </w:p>
    <w:p w14:paraId="15BE7EDA" w14:textId="048ADE24" w:rsidR="00517B6F" w:rsidRDefault="00517B6F" w:rsidP="00DD19BA">
      <w:pPr>
        <w:ind w:right="-234"/>
        <w:contextualSpacing/>
        <w:jc w:val="both"/>
        <w:rPr>
          <w:rFonts w:ascii="Arial Narrow" w:eastAsia="Arial Narrow" w:hAnsi="Arial Narrow" w:cs="Arial"/>
          <w:b/>
          <w:bCs/>
          <w:sz w:val="20"/>
          <w:szCs w:val="20"/>
        </w:rPr>
      </w:pPr>
      <w:r w:rsidRPr="004772BC">
        <w:rPr>
          <w:rFonts w:ascii="Arial Narrow" w:eastAsia="Arial Narrow" w:hAnsi="Arial Narrow" w:cs="Arial"/>
          <w:sz w:val="20"/>
          <w:szCs w:val="20"/>
        </w:rPr>
        <w:t xml:space="preserve">El suscrito </w:t>
      </w:r>
      <w:r>
        <w:rPr>
          <w:rFonts w:ascii="Arial Narrow" w:eastAsia="Arial Narrow" w:hAnsi="Arial Narrow" w:cs="Arial"/>
          <w:sz w:val="20"/>
          <w:szCs w:val="20"/>
        </w:rPr>
        <w:t>Víctor Hugo Arroyo Sandoval, Secretario</w:t>
      </w:r>
      <w:r w:rsidRPr="004772BC">
        <w:rPr>
          <w:rFonts w:ascii="Arial Narrow" w:eastAsia="Arial Narrow" w:hAnsi="Arial Narrow" w:cs="Arial"/>
          <w:sz w:val="20"/>
          <w:szCs w:val="20"/>
        </w:rPr>
        <w:t xml:space="preserve"> General de Acuerdos del Tribunal Electoral del Estado, con fundamento en los artículos 69, fracción VII, del Código Electoral del Estado y 66, fracciones I y II, del Reglamento Interior del Tribunal Electoral del Estado, hago constar que las firmas</w:t>
      </w:r>
      <w:r>
        <w:rPr>
          <w:rFonts w:ascii="Arial Narrow" w:eastAsia="Arial Narrow" w:hAnsi="Arial Narrow" w:cs="Arial"/>
          <w:sz w:val="20"/>
          <w:szCs w:val="20"/>
        </w:rPr>
        <w:t xml:space="preserve"> electrónicas </w:t>
      </w:r>
      <w:r w:rsidRPr="004772BC">
        <w:rPr>
          <w:rFonts w:ascii="Arial Narrow" w:eastAsia="Arial Narrow" w:hAnsi="Arial Narrow" w:cs="Arial"/>
          <w:sz w:val="20"/>
          <w:szCs w:val="20"/>
        </w:rPr>
        <w:t>que obran en el presente documento corresponden a la sentencia emitida por el Pleno del Tribunal Electoral del Estado, en sesión pública</w:t>
      </w:r>
      <w:r>
        <w:rPr>
          <w:rFonts w:ascii="Arial Narrow" w:eastAsia="Arial Narrow" w:hAnsi="Arial Narrow" w:cs="Arial"/>
          <w:sz w:val="20"/>
          <w:szCs w:val="20"/>
        </w:rPr>
        <w:t xml:space="preserve"> virtual</w:t>
      </w:r>
      <w:r w:rsidRPr="004772BC">
        <w:rPr>
          <w:rFonts w:ascii="Arial Narrow" w:eastAsia="Arial Narrow" w:hAnsi="Arial Narrow" w:cs="Arial"/>
          <w:sz w:val="20"/>
          <w:szCs w:val="20"/>
        </w:rPr>
        <w:t xml:space="preserve"> celebrada el </w:t>
      </w:r>
      <w:r>
        <w:rPr>
          <w:rFonts w:ascii="Arial Narrow" w:eastAsia="Arial Narrow" w:hAnsi="Arial Narrow" w:cs="Arial"/>
          <w:sz w:val="20"/>
          <w:szCs w:val="20"/>
        </w:rPr>
        <w:t>nueve</w:t>
      </w:r>
      <w:r w:rsidRPr="004772BC">
        <w:rPr>
          <w:rFonts w:ascii="Arial Narrow" w:eastAsia="Arial Narrow" w:hAnsi="Arial Narrow" w:cs="Arial"/>
          <w:sz w:val="20"/>
          <w:szCs w:val="20"/>
        </w:rPr>
        <w:t xml:space="preserve"> de julio de  dos mil veintiséis, dentro del </w:t>
      </w:r>
      <w:r>
        <w:rPr>
          <w:rFonts w:ascii="Arial Narrow" w:eastAsia="Arial Narrow" w:hAnsi="Arial Narrow" w:cs="Arial"/>
          <w:sz w:val="20"/>
          <w:szCs w:val="20"/>
        </w:rPr>
        <w:t>juicio para la protección de los derechos político-electorales del ciudadano</w:t>
      </w:r>
      <w:r w:rsidRPr="004772BC">
        <w:rPr>
          <w:rFonts w:ascii="Arial Narrow" w:eastAsia="Arial Narrow" w:hAnsi="Arial Narrow" w:cs="Arial"/>
          <w:sz w:val="20"/>
          <w:szCs w:val="20"/>
        </w:rPr>
        <w:t xml:space="preserve"> identificado con la clave </w:t>
      </w:r>
      <w:r w:rsidRPr="004772BC">
        <w:rPr>
          <w:rFonts w:ascii="Arial Narrow" w:eastAsia="Arial Narrow" w:hAnsi="Arial Narrow" w:cs="Arial"/>
          <w:b/>
          <w:bCs/>
          <w:sz w:val="20"/>
          <w:szCs w:val="20"/>
        </w:rPr>
        <w:t>TEEM-</w:t>
      </w:r>
      <w:r>
        <w:rPr>
          <w:rFonts w:ascii="Arial Narrow" w:eastAsia="Arial Narrow" w:hAnsi="Arial Narrow" w:cs="Arial"/>
          <w:b/>
          <w:bCs/>
          <w:sz w:val="20"/>
          <w:szCs w:val="20"/>
        </w:rPr>
        <w:t>JDC-055/2026,</w:t>
      </w:r>
      <w:r>
        <w:rPr>
          <w:rFonts w:ascii="Arial Narrow" w:eastAsia="Arial Narrow" w:hAnsi="Arial Narrow" w:cs="Arial"/>
          <w:sz w:val="20"/>
          <w:szCs w:val="20"/>
        </w:rPr>
        <w:t xml:space="preserve"> la cual fue aprobada por mayoría de votos; con el voto </w:t>
      </w:r>
      <w:r w:rsidR="0001617C">
        <w:rPr>
          <w:rFonts w:ascii="Arial Narrow" w:eastAsia="Arial Narrow" w:hAnsi="Arial Narrow" w:cs="Arial"/>
          <w:sz w:val="20"/>
          <w:szCs w:val="20"/>
        </w:rPr>
        <w:t xml:space="preserve">en contra </w:t>
      </w:r>
      <w:r>
        <w:rPr>
          <w:rFonts w:ascii="Arial Narrow" w:eastAsia="Arial Narrow" w:hAnsi="Arial Narrow" w:cs="Arial"/>
          <w:sz w:val="20"/>
          <w:szCs w:val="20"/>
        </w:rPr>
        <w:t>del Magistrado Eric López Villaseñor</w:t>
      </w:r>
      <w:r w:rsidR="0001617C">
        <w:rPr>
          <w:rFonts w:ascii="Arial Narrow" w:eastAsia="Arial Narrow" w:hAnsi="Arial Narrow" w:cs="Arial"/>
          <w:sz w:val="20"/>
          <w:szCs w:val="20"/>
        </w:rPr>
        <w:t>, quien formula voto particular</w:t>
      </w:r>
      <w:r>
        <w:rPr>
          <w:rFonts w:ascii="Arial Narrow" w:eastAsia="Arial Narrow" w:hAnsi="Arial Narrow" w:cs="Arial"/>
          <w:sz w:val="20"/>
          <w:szCs w:val="20"/>
        </w:rPr>
        <w:t>; documento que</w:t>
      </w:r>
      <w:r w:rsidRPr="004772BC">
        <w:rPr>
          <w:rFonts w:ascii="Arial Narrow" w:eastAsia="Arial Narrow" w:hAnsi="Arial Narrow" w:cs="Arial"/>
          <w:sz w:val="20"/>
          <w:szCs w:val="20"/>
        </w:rPr>
        <w:t xml:space="preserve"> consta de </w:t>
      </w:r>
      <w:r w:rsidR="00DD19BA">
        <w:rPr>
          <w:rFonts w:ascii="Arial Narrow" w:eastAsia="Arial Narrow" w:hAnsi="Arial Narrow" w:cs="Arial"/>
          <w:sz w:val="20"/>
          <w:szCs w:val="20"/>
        </w:rPr>
        <w:t>cuarenta y un</w:t>
      </w:r>
      <w:r w:rsidRPr="00536FA4">
        <w:rPr>
          <w:rFonts w:ascii="Arial Narrow" w:eastAsia="Arial Narrow" w:hAnsi="Arial Narrow" w:cs="Arial"/>
          <w:i/>
          <w:iCs/>
          <w:sz w:val="20"/>
          <w:szCs w:val="20"/>
        </w:rPr>
        <w:t xml:space="preserve"> </w:t>
      </w:r>
      <w:r w:rsidRPr="004772BC">
        <w:rPr>
          <w:rFonts w:ascii="Arial Narrow" w:eastAsia="Arial Narrow" w:hAnsi="Arial Narrow" w:cs="Arial"/>
          <w:sz w:val="20"/>
          <w:szCs w:val="20"/>
        </w:rPr>
        <w:t>páginas, incluida la presente</w:t>
      </w:r>
      <w:r>
        <w:rPr>
          <w:rFonts w:ascii="Arial Narrow" w:eastAsia="Arial Narrow" w:hAnsi="Arial Narrow" w:cs="Arial"/>
          <w:sz w:val="20"/>
          <w:szCs w:val="20"/>
        </w:rPr>
        <w:t xml:space="preserve">; mismo que se firma de manera electrónica. </w:t>
      </w:r>
      <w:r w:rsidRPr="004772BC">
        <w:rPr>
          <w:rFonts w:ascii="Arial Narrow" w:eastAsia="Arial Narrow" w:hAnsi="Arial Narrow" w:cs="Arial"/>
          <w:b/>
          <w:bCs/>
          <w:sz w:val="20"/>
          <w:szCs w:val="20"/>
        </w:rPr>
        <w:t>Doy fe.</w:t>
      </w:r>
    </w:p>
    <w:p w14:paraId="5025DF21" w14:textId="77777777" w:rsidR="00DD19BA" w:rsidRDefault="00DD19BA" w:rsidP="00DD19BA">
      <w:pPr>
        <w:ind w:right="-234"/>
        <w:contextualSpacing/>
        <w:jc w:val="both"/>
        <w:rPr>
          <w:rFonts w:ascii="Arial Narrow" w:eastAsia="Arial Narrow" w:hAnsi="Arial Narrow" w:cs="Arial"/>
          <w:b/>
          <w:bCs/>
          <w:sz w:val="20"/>
          <w:szCs w:val="20"/>
        </w:rPr>
      </w:pPr>
    </w:p>
    <w:p w14:paraId="5A88DCA6" w14:textId="77777777" w:rsidR="00DD19BA" w:rsidRPr="00DC3911" w:rsidRDefault="00DD19BA" w:rsidP="00DD19BA">
      <w:pPr>
        <w:ind w:right="-234"/>
        <w:contextualSpacing/>
        <w:jc w:val="both"/>
        <w:rPr>
          <w:rFonts w:ascii="Arial Narrow" w:eastAsia="Arial Narrow" w:hAnsi="Arial Narrow" w:cs="Arial"/>
          <w:sz w:val="20"/>
          <w:szCs w:val="20"/>
        </w:rPr>
      </w:pPr>
    </w:p>
    <w:p w14:paraId="01A5B80B" w14:textId="4A28FB1E" w:rsidR="00EC173F" w:rsidRPr="00DD19BA" w:rsidRDefault="00517B6F" w:rsidP="00DD19BA">
      <w:pPr>
        <w:keepNext/>
        <w:shd w:val="clear" w:color="auto" w:fill="FFFFFF"/>
        <w:tabs>
          <w:tab w:val="left" w:pos="360"/>
        </w:tabs>
        <w:spacing w:before="280"/>
        <w:ind w:right="-234"/>
        <w:jc w:val="both"/>
        <w:rPr>
          <w:rFonts w:ascii="Arial Narrow" w:eastAsia="Arial Narrow" w:hAnsi="Arial Narrow" w:cs="Arial"/>
          <w:b/>
          <w:bCs/>
          <w:sz w:val="20"/>
          <w:szCs w:val="20"/>
        </w:rPr>
      </w:pPr>
      <w:r w:rsidRPr="004772BC">
        <w:rPr>
          <w:rFonts w:ascii="Arial Narrow" w:eastAsia="Arial Narrow" w:hAnsi="Arial Narrow" w:cs="Arial"/>
          <w:b/>
          <w:bCs/>
          <w:sz w:val="20"/>
          <w:szCs w:val="20"/>
        </w:rPr>
        <w:t>Este documento es una representación gráfica autorizada mediante firmas electrónicas certificadas, el cual tiene plena validez jurídica de conformidad con el numeral tercero y cuarto del 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r w:rsidR="0016001D">
        <w:rPr>
          <w:rFonts w:ascii="Arial Narrow" w:eastAsia="Arial Narrow" w:hAnsi="Arial Narrow" w:cs="Arial"/>
          <w:b/>
          <w:bCs/>
          <w:sz w:val="20"/>
          <w:szCs w:val="20"/>
        </w:rPr>
        <w:t>.</w:t>
      </w:r>
    </w:p>
    <w:p w14:paraId="5E4DDBF5" w14:textId="153F7151" w:rsidR="00930E5C" w:rsidRDefault="00930E5C" w:rsidP="00304934">
      <w:pPr>
        <w:spacing w:before="120" w:after="120"/>
        <w:jc w:val="both"/>
        <w:rPr>
          <w:rFonts w:ascii="Arial Narrow" w:hAnsi="Arial Narrow" w:cs="Arial"/>
          <w:sz w:val="20"/>
          <w:szCs w:val="20"/>
        </w:rPr>
      </w:pPr>
    </w:p>
    <w:p w14:paraId="16BCE5BF" w14:textId="77777777" w:rsidR="00517B6F" w:rsidRPr="00434581" w:rsidRDefault="00517B6F" w:rsidP="00304934">
      <w:pPr>
        <w:spacing w:before="120" w:after="120"/>
        <w:jc w:val="both"/>
        <w:rPr>
          <w:rFonts w:ascii="Arial Narrow" w:hAnsi="Arial Narrow" w:cs="Arial"/>
          <w:bCs/>
          <w:sz w:val="24"/>
          <w:szCs w:val="24"/>
        </w:rPr>
      </w:pPr>
    </w:p>
    <w:sectPr w:rsidR="00517B6F" w:rsidRPr="00434581" w:rsidSect="00122FAD">
      <w:headerReference w:type="default" r:id="rId11"/>
      <w:footerReference w:type="default" r:id="rId12"/>
      <w:headerReference w:type="first" r:id="rId13"/>
      <w:pgSz w:w="12240" w:h="18720"/>
      <w:pgMar w:top="1418" w:right="1701" w:bottom="1418" w:left="2835" w:header="6" w:footer="66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86EE9" w14:textId="77777777" w:rsidR="003E7187" w:rsidRDefault="003E7187">
      <w:r>
        <w:separator/>
      </w:r>
    </w:p>
  </w:endnote>
  <w:endnote w:type="continuationSeparator" w:id="0">
    <w:p w14:paraId="79BF826E" w14:textId="77777777" w:rsidR="003E7187" w:rsidRDefault="003E7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nos">
    <w:altName w:val="Times New Roman"/>
    <w:charset w:val="00"/>
    <w:family w:val="roman"/>
    <w:pitch w:val="default"/>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C8CD3" w14:textId="77777777" w:rsidR="00AA0153" w:rsidRDefault="00AA0153" w:rsidP="00AA0153">
    <w:pPr>
      <w:pStyle w:val="Piedepgina"/>
      <w:jc w:val="center"/>
    </w:pPr>
    <w:r>
      <w:rPr>
        <w:sz w:val="24"/>
        <w:szCs w:val="24"/>
      </w:rPr>
      <w:fldChar w:fldCharType="begin"/>
    </w:r>
    <w:r>
      <w:rPr>
        <w:sz w:val="24"/>
        <w:szCs w:val="24"/>
      </w:rPr>
      <w:instrText xml:space="preserve"> PAGE </w:instrText>
    </w:r>
    <w:r>
      <w:rPr>
        <w:sz w:val="24"/>
        <w:szCs w:val="24"/>
      </w:rPr>
      <w:fldChar w:fldCharType="separate"/>
    </w:r>
    <w:r>
      <w:rPr>
        <w:sz w:val="24"/>
        <w:szCs w:val="24"/>
      </w:rPr>
      <w:t>2</w:t>
    </w:r>
    <w:r>
      <w:rPr>
        <w:sz w:val="24"/>
        <w:szCs w:val="24"/>
      </w:rPr>
      <w:fldChar w:fldCharType="end"/>
    </w:r>
  </w:p>
  <w:p w14:paraId="77606110" w14:textId="0ADD0AA7" w:rsidR="00B60899" w:rsidRPr="001D45B5" w:rsidRDefault="00B60899" w:rsidP="00B60899">
    <w:pPr>
      <w:pStyle w:val="Piedepgina"/>
      <w:tabs>
        <w:tab w:val="clear" w:pos="4252"/>
        <w:tab w:val="clear" w:pos="8504"/>
        <w:tab w:val="left" w:pos="8820"/>
      </w:tabs>
      <w:ind w:right="20"/>
      <w:jc w:val="center"/>
      <w:rPr>
        <w:rFonts w:ascii="Arial Narrow" w:hAnsi="Arial Narrow"/>
        <w:sz w:val="20"/>
      </w:rPr>
    </w:pPr>
  </w:p>
  <w:p w14:paraId="7B37D501" w14:textId="7B10BF8F" w:rsidR="00B60899" w:rsidRPr="001D45B5" w:rsidRDefault="00B60899" w:rsidP="00B60899">
    <w:pPr>
      <w:pStyle w:val="Piedepgina"/>
      <w:tabs>
        <w:tab w:val="clear" w:pos="4252"/>
        <w:tab w:val="clear" w:pos="8504"/>
        <w:tab w:val="left" w:pos="8820"/>
      </w:tabs>
      <w:ind w:right="20"/>
      <w:jc w:val="center"/>
      <w:rPr>
        <w:rFonts w:ascii="Arial Narrow" w:hAnsi="Arial Narrow"/>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A41C9" w14:textId="77777777" w:rsidR="003E7187" w:rsidRDefault="003E7187">
      <w:r>
        <w:rPr>
          <w:color w:val="000000"/>
        </w:rPr>
        <w:separator/>
      </w:r>
    </w:p>
  </w:footnote>
  <w:footnote w:type="continuationSeparator" w:id="0">
    <w:p w14:paraId="412DCF95" w14:textId="77777777" w:rsidR="003E7187" w:rsidRDefault="003E7187">
      <w:r>
        <w:continuationSeparator/>
      </w:r>
    </w:p>
  </w:footnote>
  <w:footnote w:id="1">
    <w:p w14:paraId="50D086CF" w14:textId="4CA14607" w:rsidR="00637D61" w:rsidRPr="00C82144" w:rsidRDefault="00293F72" w:rsidP="003731CA">
      <w:pPr>
        <w:pStyle w:val="Textonotapie"/>
        <w:jc w:val="both"/>
        <w:rPr>
          <w:rFonts w:ascii="Arial Narrow" w:hAnsi="Arial Narrow"/>
        </w:rPr>
      </w:pPr>
      <w:r w:rsidRPr="006C56A7">
        <w:rPr>
          <w:rStyle w:val="Refdenotaalpie"/>
          <w:rFonts w:ascii="Arial Narrow" w:hAnsi="Arial Narrow"/>
        </w:rPr>
        <w:footnoteRef/>
      </w:r>
      <w:r w:rsidR="0DE22E7B" w:rsidRPr="006C56A7">
        <w:rPr>
          <w:rFonts w:ascii="Arial Narrow" w:hAnsi="Arial Narrow" w:cs="Arial"/>
        </w:rPr>
        <w:t xml:space="preserve"> </w:t>
      </w:r>
      <w:r w:rsidR="0DE22E7B" w:rsidRPr="006C56A7">
        <w:rPr>
          <w:rFonts w:ascii="Arial Narrow" w:hAnsi="Arial Narrow" w:cs="Arial"/>
          <w:lang w:val="es-ES"/>
        </w:rPr>
        <w:t>En adelante</w:t>
      </w:r>
      <w:r w:rsidR="00EB5A77">
        <w:rPr>
          <w:rFonts w:ascii="Arial Narrow" w:hAnsi="Arial Narrow" w:cs="Arial"/>
          <w:lang w:val="es-ES"/>
        </w:rPr>
        <w:t>,</w:t>
      </w:r>
      <w:r w:rsidR="0DE22E7B" w:rsidRPr="006C56A7">
        <w:rPr>
          <w:rFonts w:ascii="Arial Narrow" w:hAnsi="Arial Narrow" w:cs="Arial"/>
          <w:lang w:val="es-ES"/>
        </w:rPr>
        <w:t xml:space="preserve"> todas las fechas a las que se haga referencia corresponderán a este año salvo precisión en contrario.</w:t>
      </w:r>
    </w:p>
  </w:footnote>
  <w:footnote w:id="2">
    <w:p w14:paraId="43E7C4DF" w14:textId="0A7F415D" w:rsidR="00CB1036" w:rsidRPr="00267F67" w:rsidRDefault="00CB1036">
      <w:pPr>
        <w:pStyle w:val="Textonotapie"/>
        <w:rPr>
          <w:rFonts w:ascii="Arial Narrow" w:hAnsi="Arial Narrow"/>
        </w:rPr>
      </w:pPr>
      <w:r w:rsidRPr="00267F67">
        <w:rPr>
          <w:rStyle w:val="Refdenotaalpie"/>
          <w:rFonts w:ascii="Arial Narrow" w:hAnsi="Arial Narrow"/>
        </w:rPr>
        <w:footnoteRef/>
      </w:r>
      <w:r w:rsidR="0DE22E7B" w:rsidRPr="006C56A7">
        <w:rPr>
          <w:rFonts w:ascii="Arial Narrow" w:hAnsi="Arial Narrow"/>
        </w:rPr>
        <w:t xml:space="preserve"> Fojas 7</w:t>
      </w:r>
      <w:r w:rsidR="00306CAD">
        <w:rPr>
          <w:rFonts w:ascii="Arial Narrow" w:hAnsi="Arial Narrow"/>
        </w:rPr>
        <w:t>4</w:t>
      </w:r>
      <w:r w:rsidR="0DE22E7B" w:rsidRPr="006C56A7">
        <w:rPr>
          <w:rFonts w:ascii="Arial Narrow" w:hAnsi="Arial Narrow"/>
        </w:rPr>
        <w:t xml:space="preserve"> y 7</w:t>
      </w:r>
      <w:r w:rsidR="00306CAD">
        <w:rPr>
          <w:rFonts w:ascii="Arial Narrow" w:hAnsi="Arial Narrow"/>
        </w:rPr>
        <w:t>5</w:t>
      </w:r>
      <w:r w:rsidR="0DE22E7B" w:rsidRPr="006C56A7">
        <w:rPr>
          <w:rFonts w:ascii="Arial Narrow" w:hAnsi="Arial Narrow"/>
        </w:rPr>
        <w:t>.</w:t>
      </w:r>
    </w:p>
  </w:footnote>
  <w:footnote w:id="3">
    <w:p w14:paraId="489E22A9" w14:textId="77206C13" w:rsidR="00637D61" w:rsidRPr="00267F67" w:rsidRDefault="00293F72" w:rsidP="003731CA">
      <w:pPr>
        <w:pStyle w:val="Textonotapie"/>
        <w:jc w:val="both"/>
        <w:rPr>
          <w:rFonts w:ascii="Arial Narrow" w:hAnsi="Arial Narrow"/>
        </w:rPr>
      </w:pPr>
      <w:r w:rsidRPr="006C56A7">
        <w:rPr>
          <w:rStyle w:val="Refdenotaalpie"/>
          <w:rFonts w:ascii="Arial Narrow" w:hAnsi="Arial Narrow"/>
        </w:rPr>
        <w:footnoteRef/>
      </w:r>
      <w:r w:rsidR="0DE22E7B" w:rsidRPr="006C56A7">
        <w:rPr>
          <w:rFonts w:ascii="Arial Narrow" w:hAnsi="Arial Narrow" w:cs="Arial"/>
        </w:rPr>
        <w:t xml:space="preserve"> Visible en foja</w:t>
      </w:r>
      <w:r w:rsidR="0DE22E7B">
        <w:rPr>
          <w:rFonts w:ascii="Arial Narrow" w:hAnsi="Arial Narrow" w:cs="Arial"/>
        </w:rPr>
        <w:t>s 76-78.</w:t>
      </w:r>
    </w:p>
  </w:footnote>
  <w:footnote w:id="4">
    <w:p w14:paraId="716BDA5F" w14:textId="682D1D8E" w:rsidR="00586A84" w:rsidRPr="00517B6F" w:rsidRDefault="00586A84" w:rsidP="00586A84">
      <w:pPr>
        <w:pStyle w:val="Textonotapie"/>
        <w:rPr>
          <w:rFonts w:ascii="Arial Narrow" w:hAnsi="Arial Narrow"/>
          <w:lang w:val="es-ES"/>
        </w:rPr>
      </w:pPr>
      <w:r w:rsidRPr="00517B6F">
        <w:rPr>
          <w:rStyle w:val="Refdenotaalpie"/>
          <w:rFonts w:ascii="Arial Narrow" w:hAnsi="Arial Narrow"/>
        </w:rPr>
        <w:footnoteRef/>
      </w:r>
      <w:r w:rsidRPr="00517B6F">
        <w:rPr>
          <w:rFonts w:ascii="Arial Narrow" w:hAnsi="Arial Narrow" w:cs="Arial"/>
        </w:rPr>
        <w:t xml:space="preserve"> Foja 122 a 128, 141 a 142, 145 a 146</w:t>
      </w:r>
      <w:r w:rsidR="00971465" w:rsidRPr="00517B6F">
        <w:rPr>
          <w:rFonts w:ascii="Arial Narrow" w:hAnsi="Arial Narrow" w:cs="Arial"/>
        </w:rPr>
        <w:t>.</w:t>
      </w:r>
    </w:p>
  </w:footnote>
  <w:footnote w:id="5">
    <w:p w14:paraId="51A56173" w14:textId="720A9D6C" w:rsidR="00586A84" w:rsidRPr="00DE424D" w:rsidRDefault="00586A84" w:rsidP="00586A84">
      <w:pPr>
        <w:pStyle w:val="Textonotapie"/>
        <w:jc w:val="both"/>
        <w:rPr>
          <w:rFonts w:ascii="Arial Narrow" w:hAnsi="Arial Narrow" w:cs="Arial"/>
          <w:sz w:val="16"/>
          <w:szCs w:val="16"/>
          <w:highlight w:val="green"/>
          <w:lang w:val="es-ES"/>
        </w:rPr>
      </w:pPr>
      <w:r w:rsidRPr="00517B6F">
        <w:rPr>
          <w:rStyle w:val="Refdenotaalpie"/>
          <w:rFonts w:ascii="Arial Narrow" w:hAnsi="Arial Narrow" w:cs="Arial"/>
        </w:rPr>
        <w:footnoteRef/>
      </w:r>
      <w:r w:rsidRPr="00517B6F">
        <w:rPr>
          <w:rFonts w:ascii="Arial Narrow" w:hAnsi="Arial Narrow" w:cs="Arial"/>
        </w:rPr>
        <w:t xml:space="preserve"> Foja </w:t>
      </w:r>
      <w:r w:rsidR="00971465" w:rsidRPr="00517B6F">
        <w:rPr>
          <w:rFonts w:ascii="Arial Narrow" w:hAnsi="Arial Narrow" w:cs="Arial"/>
        </w:rPr>
        <w:t>364</w:t>
      </w:r>
      <w:r w:rsidRPr="00517B6F">
        <w:rPr>
          <w:rFonts w:ascii="Arial Narrow" w:hAnsi="Arial Narrow" w:cs="Arial"/>
        </w:rPr>
        <w:t>.</w:t>
      </w:r>
    </w:p>
  </w:footnote>
  <w:footnote w:id="6">
    <w:p w14:paraId="11901FB8" w14:textId="2442698C" w:rsidR="007622B0" w:rsidRPr="009E11C2" w:rsidRDefault="007622B0" w:rsidP="009E11C2">
      <w:pPr>
        <w:pStyle w:val="Textonotapie"/>
        <w:jc w:val="both"/>
        <w:rPr>
          <w:u w:val="single"/>
        </w:rPr>
      </w:pPr>
      <w:r w:rsidRPr="009E11C2">
        <w:rPr>
          <w:rStyle w:val="Refdenotaalpie"/>
          <w:u w:val="single"/>
        </w:rPr>
        <w:footnoteRef/>
      </w:r>
      <w:r w:rsidRPr="009E11C2">
        <w:rPr>
          <w:u w:val="single"/>
        </w:rPr>
        <w:t xml:space="preserve"> Vigente para la fecha en que sucedieron los hechos denunciados y los actos impugnados. Lo anterior en virtud de que </w:t>
      </w:r>
      <w:r w:rsidR="009E11C2" w:rsidRPr="009E11C2">
        <w:rPr>
          <w:u w:val="single"/>
        </w:rPr>
        <w:t>el pasado veintis</w:t>
      </w:r>
      <w:r w:rsidR="002310CF">
        <w:rPr>
          <w:u w:val="single"/>
        </w:rPr>
        <w:t>iete</w:t>
      </w:r>
      <w:r w:rsidR="009E11C2" w:rsidRPr="009E11C2">
        <w:rPr>
          <w:u w:val="single"/>
        </w:rPr>
        <w:t xml:space="preserve"> de mayo se reformó la </w:t>
      </w:r>
      <w:r w:rsidR="009E11C2" w:rsidRPr="006764B9">
        <w:rPr>
          <w:i/>
          <w:iCs/>
          <w:u w:val="single"/>
        </w:rPr>
        <w:t>Ley de Justicia Electoral</w:t>
      </w:r>
      <w:r w:rsidR="009E11C2" w:rsidRPr="009E11C2">
        <w:rPr>
          <w:u w:val="single"/>
        </w:rPr>
        <w:t xml:space="preserve"> respecto de los plazos para la presentación de los medios de impugnación.</w:t>
      </w:r>
    </w:p>
  </w:footnote>
  <w:footnote w:id="7">
    <w:p w14:paraId="2575F01E" w14:textId="77777777" w:rsidR="00A63DA1" w:rsidRPr="00FC3D3D" w:rsidRDefault="00A63DA1" w:rsidP="00A63DA1">
      <w:pPr>
        <w:pStyle w:val="Textonotapie"/>
        <w:jc w:val="both"/>
        <w:rPr>
          <w:rFonts w:ascii="Arial Narrow" w:hAnsi="Arial Narrow"/>
        </w:rPr>
      </w:pPr>
      <w:r w:rsidRPr="00FC3D3D">
        <w:rPr>
          <w:rStyle w:val="Refdenotaalpie"/>
          <w:rFonts w:ascii="Arial Narrow" w:hAnsi="Arial Narrow"/>
        </w:rPr>
        <w:footnoteRef/>
      </w:r>
      <w:r w:rsidRPr="00FC3D3D">
        <w:rPr>
          <w:rFonts w:ascii="Arial Narrow" w:hAnsi="Arial Narrow"/>
        </w:rPr>
        <w:t xml:space="preserve"> De conformidad con la jurisprudencia 15/2011 de rubro</w:t>
      </w:r>
      <w:r>
        <w:rPr>
          <w:rFonts w:ascii="Arial Narrow" w:hAnsi="Arial Narrow"/>
        </w:rPr>
        <w:t>:</w:t>
      </w:r>
      <w:r w:rsidRPr="00FC3D3D">
        <w:rPr>
          <w:rFonts w:ascii="Arial Narrow" w:hAnsi="Arial Narrow"/>
        </w:rPr>
        <w:t xml:space="preserve"> </w:t>
      </w:r>
      <w:r w:rsidRPr="00FC3D3D">
        <w:rPr>
          <w:rFonts w:ascii="Arial Narrow" w:hAnsi="Arial Narrow"/>
          <w:b/>
          <w:bCs/>
          <w:i/>
          <w:iCs/>
        </w:rPr>
        <w:t>PLAZO PARA PRESENTAR UN MEDIO DE IMPUGNACIÓN, TRATÁNDOSE DE OMISIONES</w:t>
      </w:r>
      <w:r w:rsidRPr="00FC3D3D">
        <w:rPr>
          <w:rFonts w:ascii="Arial Narrow" w:hAnsi="Arial Narrow"/>
        </w:rPr>
        <w:t>.</w:t>
      </w:r>
    </w:p>
  </w:footnote>
  <w:footnote w:id="8">
    <w:p w14:paraId="4763C137" w14:textId="77777777" w:rsidR="00AF586C" w:rsidRPr="00F65A73" w:rsidRDefault="00AF586C" w:rsidP="00AF586C">
      <w:pPr>
        <w:pStyle w:val="Textonotapie"/>
        <w:jc w:val="both"/>
        <w:rPr>
          <w:b/>
          <w:i/>
        </w:rPr>
      </w:pPr>
      <w:r w:rsidRPr="00315366">
        <w:rPr>
          <w:rStyle w:val="Refdenotaalpie"/>
          <w:rFonts w:ascii="Arial Narrow" w:hAnsi="Arial Narrow"/>
        </w:rPr>
        <w:footnoteRef/>
      </w:r>
      <w:r w:rsidRPr="00315366">
        <w:rPr>
          <w:rFonts w:ascii="Arial Narrow" w:hAnsi="Arial Narrow"/>
        </w:rPr>
        <w:t xml:space="preserve"> </w:t>
      </w:r>
      <w:r w:rsidRPr="00672843">
        <w:rPr>
          <w:rFonts w:ascii="Arial Narrow" w:hAnsi="Arial Narrow"/>
        </w:rPr>
        <w:t xml:space="preserve">Jurisprudencia 4/99, de rubro: </w:t>
      </w:r>
      <w:r w:rsidRPr="00F65A73">
        <w:rPr>
          <w:rFonts w:ascii="Arial Narrow" w:hAnsi="Arial Narrow"/>
          <w:b/>
          <w:i/>
        </w:rPr>
        <w:t>MEDIOS DE IMPUGNACIÓN EN MATERIA ELECTORAL. EL RESOLUTOR DEBE INTERPRETAR EL OCURSO QUE LOS CONTENGA PARA DETERMINAR LA VERDADERA INTENCIÓN DEL ACTOR</w:t>
      </w:r>
      <w:r>
        <w:rPr>
          <w:rFonts w:ascii="Arial Narrow" w:hAnsi="Arial Narrow"/>
          <w:b/>
          <w:bCs/>
          <w:i/>
          <w:iCs/>
        </w:rPr>
        <w:t>.</w:t>
      </w:r>
    </w:p>
  </w:footnote>
  <w:footnote w:id="9">
    <w:p w14:paraId="743D38DA" w14:textId="77777777" w:rsidR="00F31280" w:rsidRPr="009A4AFB" w:rsidRDefault="00F31280" w:rsidP="00F31280">
      <w:pPr>
        <w:pStyle w:val="Textonotapie"/>
        <w:jc w:val="both"/>
      </w:pPr>
      <w:r w:rsidRPr="009A4AFB">
        <w:rPr>
          <w:rStyle w:val="Refdenotaalpie"/>
          <w:rFonts w:ascii="Arial Narrow" w:hAnsi="Arial Narrow"/>
        </w:rPr>
        <w:footnoteRef/>
      </w:r>
      <w:r w:rsidRPr="009A4AFB">
        <w:rPr>
          <w:rFonts w:ascii="Arial Narrow" w:hAnsi="Arial Narrow"/>
        </w:rPr>
        <w:t xml:space="preserve"> Con base en la jurisprudencia 4/2000, de rubro: </w:t>
      </w:r>
      <w:r w:rsidRPr="009A4AFB">
        <w:rPr>
          <w:rFonts w:ascii="Arial Narrow" w:hAnsi="Arial Narrow"/>
          <w:b/>
          <w:bCs/>
          <w:i/>
          <w:iCs/>
        </w:rPr>
        <w:t>AGRAVIOS. SU EXAMEN EN CONJUNTO O SEPARADO, NO CAUSA LESIÓN</w:t>
      </w:r>
      <w:r w:rsidRPr="009A4AFB">
        <w:rPr>
          <w:rFonts w:ascii="Arial Narrow" w:hAnsi="Arial Narrow"/>
          <w:i/>
          <w:iCs/>
        </w:rPr>
        <w:t>.</w:t>
      </w:r>
    </w:p>
  </w:footnote>
  <w:footnote w:id="10">
    <w:p w14:paraId="4BBE15E5" w14:textId="23173901" w:rsidR="001A46FC" w:rsidRPr="00517B6F" w:rsidRDefault="001A46FC" w:rsidP="00630479">
      <w:pPr>
        <w:pStyle w:val="Textonotapie"/>
        <w:jc w:val="both"/>
        <w:rPr>
          <w:rFonts w:ascii="Arial Narrow" w:hAnsi="Arial Narrow" w:cs="Arial"/>
        </w:rPr>
      </w:pPr>
      <w:r w:rsidRPr="00517B6F">
        <w:rPr>
          <w:rStyle w:val="Refdenotaalpie"/>
          <w:rFonts w:ascii="Arial Narrow" w:hAnsi="Arial Narrow" w:cs="Arial"/>
        </w:rPr>
        <w:footnoteRef/>
      </w:r>
      <w:r w:rsidRPr="00517B6F">
        <w:rPr>
          <w:rFonts w:ascii="Arial Narrow" w:hAnsi="Arial Narrow" w:cs="Arial"/>
        </w:rPr>
        <w:t xml:space="preserve"> Ver sentencias</w:t>
      </w:r>
      <w:r w:rsidR="006978AA" w:rsidRPr="00517B6F">
        <w:rPr>
          <w:rFonts w:ascii="Arial Narrow" w:hAnsi="Arial Narrow" w:cs="Arial"/>
        </w:rPr>
        <w:t xml:space="preserve"> de los juicios</w:t>
      </w:r>
      <w:r w:rsidR="00630479" w:rsidRPr="00517B6F">
        <w:rPr>
          <w:rFonts w:ascii="Arial Narrow" w:hAnsi="Arial Narrow" w:cs="Arial"/>
        </w:rPr>
        <w:t xml:space="preserve"> ST-JDC-263/2017 y</w:t>
      </w:r>
      <w:r w:rsidR="006978AA" w:rsidRPr="00517B6F">
        <w:rPr>
          <w:rFonts w:ascii="Arial Narrow" w:hAnsi="Arial Narrow" w:cs="Arial"/>
        </w:rPr>
        <w:t xml:space="preserve"> ST-JDC-127/2022 y sus acumulados ST-JDC-128/2022 y ST-JDC-129/2022</w:t>
      </w:r>
      <w:r w:rsidR="00630479" w:rsidRPr="00517B6F">
        <w:rPr>
          <w:rFonts w:ascii="Arial Narrow" w:hAnsi="Arial Narrow" w:cs="Arial"/>
        </w:rPr>
        <w:t>.</w:t>
      </w:r>
    </w:p>
  </w:footnote>
  <w:footnote w:id="11">
    <w:p w14:paraId="2345629E" w14:textId="4790483B" w:rsidR="00D0788F" w:rsidRPr="00D0788F" w:rsidRDefault="00D0788F" w:rsidP="00D0788F">
      <w:pPr>
        <w:pStyle w:val="Textonotapie"/>
        <w:jc w:val="both"/>
        <w:rPr>
          <w:rFonts w:ascii="Arial" w:hAnsi="Arial" w:cs="Arial"/>
        </w:rPr>
      </w:pPr>
      <w:r w:rsidRPr="00D0788F">
        <w:rPr>
          <w:rStyle w:val="Refdenotaalpie"/>
          <w:rFonts w:ascii="Arial" w:hAnsi="Arial" w:cs="Arial"/>
        </w:rPr>
        <w:footnoteRef/>
      </w:r>
      <w:r w:rsidRPr="00D0788F">
        <w:rPr>
          <w:rFonts w:ascii="Arial" w:hAnsi="Arial" w:cs="Arial"/>
        </w:rPr>
        <w:t xml:space="preserve"> </w:t>
      </w:r>
      <w:r w:rsidRPr="00D0788F">
        <w:rPr>
          <w:rFonts w:ascii="Arial" w:hAnsi="Arial" w:cs="Arial"/>
          <w:bCs/>
          <w:spacing w:val="1"/>
        </w:rPr>
        <w:t xml:space="preserve">En ellos, la </w:t>
      </w:r>
      <w:r w:rsidRPr="00E24156">
        <w:rPr>
          <w:rFonts w:ascii="Arial" w:hAnsi="Arial" w:cs="Arial"/>
          <w:bCs/>
          <w:i/>
          <w:iCs/>
          <w:spacing w:val="1"/>
        </w:rPr>
        <w:t>parte actora</w:t>
      </w:r>
      <w:r w:rsidRPr="00D0788F">
        <w:rPr>
          <w:rFonts w:ascii="Arial" w:hAnsi="Arial" w:cs="Arial"/>
          <w:bCs/>
          <w:spacing w:val="1"/>
        </w:rPr>
        <w:t xml:space="preserve"> solicitó copia de las actas de las sesiones del referido Comité, comprendidas del uno de septiembre de dos mil veinticuatro, a la fecha de presentación de sus escritos</w:t>
      </w:r>
      <w:r>
        <w:rPr>
          <w:rFonts w:ascii="Arial" w:hAnsi="Arial" w:cs="Arial"/>
          <w:bCs/>
          <w:spacing w:val="1"/>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98E10" w14:textId="77777777" w:rsidR="00637D61" w:rsidRDefault="00637D61">
    <w:pPr>
      <w:pStyle w:val="Encabezado"/>
      <w:jc w:val="right"/>
      <w:rPr>
        <w:sz w:val="24"/>
        <w:szCs w:val="24"/>
      </w:rPr>
    </w:pPr>
  </w:p>
  <w:p w14:paraId="23EBCDF0" w14:textId="77777777" w:rsidR="00637D61" w:rsidRDefault="00637D61">
    <w:pPr>
      <w:pStyle w:val="Encabezado"/>
      <w:rPr>
        <w:sz w:val="24"/>
        <w:szCs w:val="24"/>
      </w:rPr>
    </w:pPr>
  </w:p>
  <w:p w14:paraId="72FFFD41" w14:textId="5DC0BE86" w:rsidR="00637D61" w:rsidRDefault="00293F72">
    <w:pPr>
      <w:pStyle w:val="Encabezado"/>
      <w:jc w:val="right"/>
      <w:rPr>
        <w:sz w:val="24"/>
        <w:szCs w:val="24"/>
      </w:rPr>
    </w:pPr>
    <w:r>
      <w:rPr>
        <w:sz w:val="24"/>
        <w:szCs w:val="24"/>
      </w:rPr>
      <w:t>TEEM-JDC-</w:t>
    </w:r>
    <w:r w:rsidR="000F7D62">
      <w:rPr>
        <w:sz w:val="24"/>
        <w:szCs w:val="24"/>
      </w:rPr>
      <w:t>055</w:t>
    </w:r>
    <w:r>
      <w:rPr>
        <w:sz w:val="24"/>
        <w:szCs w:val="24"/>
      </w:rPr>
      <w:t>/202</w:t>
    </w:r>
    <w:r w:rsidR="000F7D62">
      <w:rPr>
        <w:sz w:val="24"/>
        <w:szCs w:val="24"/>
      </w:rPr>
      <w:t>6</w:t>
    </w:r>
  </w:p>
  <w:p w14:paraId="61A39AFA" w14:textId="77777777" w:rsidR="00637D61" w:rsidRDefault="00637D61">
    <w:pPr>
      <w:pStyle w:val="Encabezado"/>
      <w:jc w:val="right"/>
      <w:rPr>
        <w:sz w:val="24"/>
        <w:szCs w:val="24"/>
      </w:rPr>
    </w:pPr>
  </w:p>
  <w:p w14:paraId="5C7D461B" w14:textId="77777777" w:rsidR="00637D61" w:rsidRDefault="00637D6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EE39D" w14:textId="53AD3B84" w:rsidR="00637D61" w:rsidRDefault="00637D61">
    <w:pPr>
      <w:pStyle w:val="Encabezado"/>
    </w:pPr>
  </w:p>
  <w:p w14:paraId="2BFECE6F" w14:textId="2BDDB786" w:rsidR="00637D61" w:rsidRDefault="00606762">
    <w:pPr>
      <w:pStyle w:val="Encabezado"/>
    </w:pPr>
    <w:r w:rsidRPr="00387682">
      <w:rPr>
        <w:noProof/>
      </w:rPr>
      <w:drawing>
        <wp:anchor distT="0" distB="0" distL="114300" distR="114300" simplePos="0" relativeHeight="251658240" behindDoc="0" locked="0" layoutInCell="1" allowOverlap="1" wp14:anchorId="526110CC" wp14:editId="2CEF41D3">
          <wp:simplePos x="0" y="0"/>
          <wp:positionH relativeFrom="margin">
            <wp:posOffset>-212437</wp:posOffset>
          </wp:positionH>
          <wp:positionV relativeFrom="margin">
            <wp:posOffset>-957060</wp:posOffset>
          </wp:positionV>
          <wp:extent cx="1897967" cy="720000"/>
          <wp:effectExtent l="0" t="0" r="7620" b="4445"/>
          <wp:wrapSquare wrapText="bothSides"/>
          <wp:docPr id="1170734138"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97967"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424E57" w14:textId="30AE5ACA" w:rsidR="00637D61" w:rsidRDefault="00637D61">
    <w:pPr>
      <w:pStyle w:val="Encabezado"/>
    </w:pPr>
  </w:p>
  <w:p w14:paraId="2FC44D87" w14:textId="77777777" w:rsidR="00637D61" w:rsidRDefault="00637D61">
    <w:pPr>
      <w:pStyle w:val="Encabezado"/>
    </w:pPr>
  </w:p>
  <w:p w14:paraId="18DEF96E" w14:textId="77777777" w:rsidR="00637D61" w:rsidRDefault="00637D61">
    <w:pPr>
      <w:pStyle w:val="Encabezado"/>
    </w:pPr>
  </w:p>
  <w:p w14:paraId="3D13AC14" w14:textId="77777777" w:rsidR="00637D61" w:rsidRDefault="00637D6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2728"/>
    <w:multiLevelType w:val="multilevel"/>
    <w:tmpl w:val="B4B4054C"/>
    <w:lvl w:ilvl="0">
      <w:start w:val="1"/>
      <w:numFmt w:val="decimal"/>
      <w:lvlText w:val="%1"/>
      <w:lvlJc w:val="left"/>
      <w:pPr>
        <w:ind w:left="465" w:hanging="465"/>
      </w:pPr>
      <w:rPr>
        <w:rFonts w:cs="Arial" w:hint="default"/>
        <w:color w:val="000000"/>
        <w:sz w:val="24"/>
      </w:rPr>
    </w:lvl>
    <w:lvl w:ilvl="1">
      <w:start w:val="25"/>
      <w:numFmt w:val="decimal"/>
      <w:lvlText w:val="%1.%2"/>
      <w:lvlJc w:val="left"/>
      <w:pPr>
        <w:ind w:left="720" w:hanging="720"/>
      </w:pPr>
      <w:rPr>
        <w:rFonts w:cs="Arial" w:hint="default"/>
        <w:color w:val="000000"/>
        <w:sz w:val="24"/>
      </w:rPr>
    </w:lvl>
    <w:lvl w:ilvl="2">
      <w:start w:val="1"/>
      <w:numFmt w:val="decimal"/>
      <w:lvlText w:val="%1.%2.%3"/>
      <w:lvlJc w:val="left"/>
      <w:pPr>
        <w:ind w:left="720" w:hanging="720"/>
      </w:pPr>
      <w:rPr>
        <w:rFonts w:cs="Arial" w:hint="default"/>
        <w:color w:val="000000"/>
        <w:sz w:val="24"/>
      </w:rPr>
    </w:lvl>
    <w:lvl w:ilvl="3">
      <w:start w:val="1"/>
      <w:numFmt w:val="decimal"/>
      <w:lvlText w:val="%1.%2.%3.%4"/>
      <w:lvlJc w:val="left"/>
      <w:pPr>
        <w:ind w:left="1080" w:hanging="1080"/>
      </w:pPr>
      <w:rPr>
        <w:rFonts w:cs="Arial" w:hint="default"/>
        <w:color w:val="000000"/>
        <w:sz w:val="24"/>
      </w:rPr>
    </w:lvl>
    <w:lvl w:ilvl="4">
      <w:start w:val="1"/>
      <w:numFmt w:val="decimal"/>
      <w:lvlText w:val="%1.%2.%3.%4.%5"/>
      <w:lvlJc w:val="left"/>
      <w:pPr>
        <w:ind w:left="1440" w:hanging="1440"/>
      </w:pPr>
      <w:rPr>
        <w:rFonts w:cs="Arial" w:hint="default"/>
        <w:color w:val="000000"/>
        <w:sz w:val="24"/>
      </w:rPr>
    </w:lvl>
    <w:lvl w:ilvl="5">
      <w:start w:val="1"/>
      <w:numFmt w:val="decimal"/>
      <w:lvlText w:val="%1.%2.%3.%4.%5.%6"/>
      <w:lvlJc w:val="left"/>
      <w:pPr>
        <w:ind w:left="1440" w:hanging="1440"/>
      </w:pPr>
      <w:rPr>
        <w:rFonts w:cs="Arial" w:hint="default"/>
        <w:color w:val="000000"/>
        <w:sz w:val="24"/>
      </w:rPr>
    </w:lvl>
    <w:lvl w:ilvl="6">
      <w:start w:val="1"/>
      <w:numFmt w:val="decimal"/>
      <w:lvlText w:val="%1.%2.%3.%4.%5.%6.%7"/>
      <w:lvlJc w:val="left"/>
      <w:pPr>
        <w:ind w:left="1800" w:hanging="1800"/>
      </w:pPr>
      <w:rPr>
        <w:rFonts w:cs="Arial" w:hint="default"/>
        <w:color w:val="000000"/>
        <w:sz w:val="24"/>
      </w:rPr>
    </w:lvl>
    <w:lvl w:ilvl="7">
      <w:start w:val="1"/>
      <w:numFmt w:val="decimal"/>
      <w:lvlText w:val="%1.%2.%3.%4.%5.%6.%7.%8"/>
      <w:lvlJc w:val="left"/>
      <w:pPr>
        <w:ind w:left="1800" w:hanging="1800"/>
      </w:pPr>
      <w:rPr>
        <w:rFonts w:cs="Arial" w:hint="default"/>
        <w:color w:val="000000"/>
        <w:sz w:val="24"/>
      </w:rPr>
    </w:lvl>
    <w:lvl w:ilvl="8">
      <w:start w:val="1"/>
      <w:numFmt w:val="decimal"/>
      <w:lvlText w:val="%1.%2.%3.%4.%5.%6.%7.%8.%9"/>
      <w:lvlJc w:val="left"/>
      <w:pPr>
        <w:ind w:left="2160" w:hanging="2160"/>
      </w:pPr>
      <w:rPr>
        <w:rFonts w:cs="Arial" w:hint="default"/>
        <w:color w:val="000000"/>
        <w:sz w:val="24"/>
      </w:rPr>
    </w:lvl>
  </w:abstractNum>
  <w:abstractNum w:abstractNumId="1" w15:restartNumberingAfterBreak="0">
    <w:nsid w:val="02257207"/>
    <w:multiLevelType w:val="hybridMultilevel"/>
    <w:tmpl w:val="0F301AF6"/>
    <w:lvl w:ilvl="0" w:tplc="BAE8F49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5243AD3"/>
    <w:multiLevelType w:val="multilevel"/>
    <w:tmpl w:val="06B6DB1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C395AB6"/>
    <w:multiLevelType w:val="hybridMultilevel"/>
    <w:tmpl w:val="5836642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ECE088A"/>
    <w:multiLevelType w:val="multilevel"/>
    <w:tmpl w:val="72246ACE"/>
    <w:lvl w:ilvl="0">
      <w:start w:val="2"/>
      <w:numFmt w:val="decimal"/>
      <w:lvlText w:val="%1."/>
      <w:lvlJc w:val="left"/>
      <w:pPr>
        <w:ind w:left="420" w:hanging="420"/>
      </w:pPr>
    </w:lvl>
    <w:lvl w:ilvl="1">
      <w:start w:val="1"/>
      <w:numFmt w:val="decimal"/>
      <w:lvlText w:val="%1.%2."/>
      <w:lvlJc w:val="left"/>
      <w:pPr>
        <w:ind w:left="1288" w:hanging="719"/>
      </w:pPr>
      <w:rPr>
        <w:b/>
        <w:bCs/>
      </w:rPr>
    </w:lvl>
    <w:lvl w:ilvl="2">
      <w:start w:val="1"/>
      <w:numFmt w:val="decimal"/>
      <w:lvlText w:val="%1.%2.%3."/>
      <w:lvlJc w:val="left"/>
      <w:pPr>
        <w:ind w:left="3600" w:hanging="720"/>
      </w:pPr>
    </w:lvl>
    <w:lvl w:ilvl="3">
      <w:start w:val="1"/>
      <w:numFmt w:val="decimal"/>
      <w:lvlText w:val="%1.%2.%3.%4."/>
      <w:lvlJc w:val="left"/>
      <w:pPr>
        <w:ind w:left="5400" w:hanging="1080"/>
      </w:pPr>
    </w:lvl>
    <w:lvl w:ilvl="4">
      <w:start w:val="1"/>
      <w:numFmt w:val="decimal"/>
      <w:lvlText w:val="%1.%2.%3.%4.%5."/>
      <w:lvlJc w:val="left"/>
      <w:pPr>
        <w:ind w:left="7200" w:hanging="1440"/>
      </w:pPr>
    </w:lvl>
    <w:lvl w:ilvl="5">
      <w:start w:val="1"/>
      <w:numFmt w:val="decimal"/>
      <w:lvlText w:val="%1.%2.%3.%4.%5.%6."/>
      <w:lvlJc w:val="left"/>
      <w:pPr>
        <w:ind w:left="8640" w:hanging="1440"/>
      </w:pPr>
    </w:lvl>
    <w:lvl w:ilvl="6">
      <w:start w:val="1"/>
      <w:numFmt w:val="decimal"/>
      <w:lvlText w:val="%1.%2.%3.%4.%5.%6.%7."/>
      <w:lvlJc w:val="left"/>
      <w:pPr>
        <w:ind w:left="10440" w:hanging="1800"/>
      </w:pPr>
    </w:lvl>
    <w:lvl w:ilvl="7">
      <w:start w:val="1"/>
      <w:numFmt w:val="decimal"/>
      <w:lvlText w:val="%1.%2.%3.%4.%5.%6.%7.%8."/>
      <w:lvlJc w:val="left"/>
      <w:pPr>
        <w:ind w:left="11880" w:hanging="1800"/>
      </w:pPr>
    </w:lvl>
    <w:lvl w:ilvl="8">
      <w:start w:val="1"/>
      <w:numFmt w:val="decimal"/>
      <w:lvlText w:val="%1.%2.%3.%4.%5.%6.%7.%8.%9."/>
      <w:lvlJc w:val="left"/>
      <w:pPr>
        <w:ind w:left="13680" w:hanging="2160"/>
      </w:pPr>
    </w:lvl>
  </w:abstractNum>
  <w:abstractNum w:abstractNumId="5" w15:restartNumberingAfterBreak="0">
    <w:nsid w:val="1EE604D3"/>
    <w:multiLevelType w:val="hybridMultilevel"/>
    <w:tmpl w:val="5836642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4562767"/>
    <w:multiLevelType w:val="hybridMultilevel"/>
    <w:tmpl w:val="E27C693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 w15:restartNumberingAfterBreak="0">
    <w:nsid w:val="27F4741D"/>
    <w:multiLevelType w:val="hybridMultilevel"/>
    <w:tmpl w:val="8294FAE6"/>
    <w:lvl w:ilvl="0" w:tplc="0172DBC4">
      <w:start w:val="2"/>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22625B2"/>
    <w:multiLevelType w:val="hybridMultilevel"/>
    <w:tmpl w:val="9B9E75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52631D0"/>
    <w:multiLevelType w:val="multilevel"/>
    <w:tmpl w:val="893C288E"/>
    <w:lvl w:ilvl="0">
      <w:start w:val="2"/>
      <w:numFmt w:val="decimal"/>
      <w:lvlText w:val="%1."/>
      <w:lvlJc w:val="left"/>
      <w:pPr>
        <w:ind w:left="408" w:hanging="408"/>
      </w:pPr>
      <w:rPr>
        <w:rFonts w:hint="default"/>
      </w:rPr>
    </w:lvl>
    <w:lvl w:ilvl="1">
      <w:start w:val="3"/>
      <w:numFmt w:val="decimal"/>
      <w:lvlText w:val="%1.%2."/>
      <w:lvlJc w:val="left"/>
      <w:pPr>
        <w:ind w:left="1289" w:hanging="720"/>
      </w:pPr>
      <w:rPr>
        <w:rFonts w:hint="default"/>
      </w:rPr>
    </w:lvl>
    <w:lvl w:ilvl="2">
      <w:start w:val="1"/>
      <w:numFmt w:val="decimal"/>
      <w:lvlText w:val="%1.%2.%3."/>
      <w:lvlJc w:val="left"/>
      <w:pPr>
        <w:ind w:left="1858" w:hanging="720"/>
      </w:pPr>
      <w:rPr>
        <w:rFonts w:hint="default"/>
      </w:rPr>
    </w:lvl>
    <w:lvl w:ilvl="3">
      <w:start w:val="1"/>
      <w:numFmt w:val="decimal"/>
      <w:lvlText w:val="%1.%2.%3.%4."/>
      <w:lvlJc w:val="left"/>
      <w:pPr>
        <w:ind w:left="2787" w:hanging="1080"/>
      </w:pPr>
      <w:rPr>
        <w:rFonts w:hint="default"/>
      </w:rPr>
    </w:lvl>
    <w:lvl w:ilvl="4">
      <w:start w:val="1"/>
      <w:numFmt w:val="decimal"/>
      <w:lvlText w:val="%1.%2.%3.%4.%5."/>
      <w:lvlJc w:val="left"/>
      <w:pPr>
        <w:ind w:left="3356" w:hanging="1080"/>
      </w:pPr>
      <w:rPr>
        <w:rFonts w:hint="default"/>
      </w:rPr>
    </w:lvl>
    <w:lvl w:ilvl="5">
      <w:start w:val="1"/>
      <w:numFmt w:val="decimal"/>
      <w:lvlText w:val="%1.%2.%3.%4.%5.%6."/>
      <w:lvlJc w:val="left"/>
      <w:pPr>
        <w:ind w:left="4285" w:hanging="1440"/>
      </w:pPr>
      <w:rPr>
        <w:rFonts w:hint="default"/>
      </w:rPr>
    </w:lvl>
    <w:lvl w:ilvl="6">
      <w:start w:val="1"/>
      <w:numFmt w:val="decimal"/>
      <w:lvlText w:val="%1.%2.%3.%4.%5.%6.%7."/>
      <w:lvlJc w:val="left"/>
      <w:pPr>
        <w:ind w:left="4854" w:hanging="1440"/>
      </w:pPr>
      <w:rPr>
        <w:rFonts w:hint="default"/>
      </w:rPr>
    </w:lvl>
    <w:lvl w:ilvl="7">
      <w:start w:val="1"/>
      <w:numFmt w:val="decimal"/>
      <w:lvlText w:val="%1.%2.%3.%4.%5.%6.%7.%8."/>
      <w:lvlJc w:val="left"/>
      <w:pPr>
        <w:ind w:left="5783" w:hanging="1800"/>
      </w:pPr>
      <w:rPr>
        <w:rFonts w:hint="default"/>
      </w:rPr>
    </w:lvl>
    <w:lvl w:ilvl="8">
      <w:start w:val="1"/>
      <w:numFmt w:val="decimal"/>
      <w:lvlText w:val="%1.%2.%3.%4.%5.%6.%7.%8.%9."/>
      <w:lvlJc w:val="left"/>
      <w:pPr>
        <w:ind w:left="6712" w:hanging="2160"/>
      </w:pPr>
      <w:rPr>
        <w:rFonts w:hint="default"/>
      </w:rPr>
    </w:lvl>
  </w:abstractNum>
  <w:abstractNum w:abstractNumId="10" w15:restartNumberingAfterBreak="0">
    <w:nsid w:val="377365BA"/>
    <w:multiLevelType w:val="hybridMultilevel"/>
    <w:tmpl w:val="FECA420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A2A2101"/>
    <w:multiLevelType w:val="hybridMultilevel"/>
    <w:tmpl w:val="AB6A8D1A"/>
    <w:lvl w:ilvl="0" w:tplc="A4144690">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DC61B21"/>
    <w:multiLevelType w:val="hybridMultilevel"/>
    <w:tmpl w:val="5836642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11E81B9"/>
    <w:multiLevelType w:val="hybridMultilevel"/>
    <w:tmpl w:val="FFFFFFFF"/>
    <w:lvl w:ilvl="0" w:tplc="0352B4F2">
      <w:start w:val="1"/>
      <w:numFmt w:val="bullet"/>
      <w:lvlText w:val=""/>
      <w:lvlJc w:val="left"/>
      <w:pPr>
        <w:ind w:left="720" w:hanging="360"/>
      </w:pPr>
      <w:rPr>
        <w:rFonts w:ascii="Symbol" w:hAnsi="Symbol" w:hint="default"/>
      </w:rPr>
    </w:lvl>
    <w:lvl w:ilvl="1" w:tplc="1DAEFAB6">
      <w:start w:val="1"/>
      <w:numFmt w:val="bullet"/>
      <w:lvlText w:val="o"/>
      <w:lvlJc w:val="left"/>
      <w:pPr>
        <w:ind w:left="1440" w:hanging="360"/>
      </w:pPr>
      <w:rPr>
        <w:rFonts w:ascii="Courier New" w:hAnsi="Courier New" w:hint="default"/>
      </w:rPr>
    </w:lvl>
    <w:lvl w:ilvl="2" w:tplc="C05E497C">
      <w:start w:val="1"/>
      <w:numFmt w:val="bullet"/>
      <w:lvlText w:val=""/>
      <w:lvlJc w:val="left"/>
      <w:pPr>
        <w:ind w:left="2160" w:hanging="360"/>
      </w:pPr>
      <w:rPr>
        <w:rFonts w:ascii="Wingdings" w:hAnsi="Wingdings" w:hint="default"/>
      </w:rPr>
    </w:lvl>
    <w:lvl w:ilvl="3" w:tplc="873A66F8">
      <w:start w:val="1"/>
      <w:numFmt w:val="bullet"/>
      <w:lvlText w:val=""/>
      <w:lvlJc w:val="left"/>
      <w:pPr>
        <w:ind w:left="2880" w:hanging="360"/>
      </w:pPr>
      <w:rPr>
        <w:rFonts w:ascii="Symbol" w:hAnsi="Symbol" w:hint="default"/>
      </w:rPr>
    </w:lvl>
    <w:lvl w:ilvl="4" w:tplc="AEE61F4A">
      <w:start w:val="1"/>
      <w:numFmt w:val="bullet"/>
      <w:lvlText w:val="o"/>
      <w:lvlJc w:val="left"/>
      <w:pPr>
        <w:ind w:left="3600" w:hanging="360"/>
      </w:pPr>
      <w:rPr>
        <w:rFonts w:ascii="Courier New" w:hAnsi="Courier New" w:hint="default"/>
      </w:rPr>
    </w:lvl>
    <w:lvl w:ilvl="5" w:tplc="B2BEBD84">
      <w:start w:val="1"/>
      <w:numFmt w:val="bullet"/>
      <w:lvlText w:val=""/>
      <w:lvlJc w:val="left"/>
      <w:pPr>
        <w:ind w:left="4320" w:hanging="360"/>
      </w:pPr>
      <w:rPr>
        <w:rFonts w:ascii="Wingdings" w:hAnsi="Wingdings" w:hint="default"/>
      </w:rPr>
    </w:lvl>
    <w:lvl w:ilvl="6" w:tplc="F5C8A6D0">
      <w:start w:val="1"/>
      <w:numFmt w:val="bullet"/>
      <w:lvlText w:val=""/>
      <w:lvlJc w:val="left"/>
      <w:pPr>
        <w:ind w:left="5040" w:hanging="360"/>
      </w:pPr>
      <w:rPr>
        <w:rFonts w:ascii="Symbol" w:hAnsi="Symbol" w:hint="default"/>
      </w:rPr>
    </w:lvl>
    <w:lvl w:ilvl="7" w:tplc="1F4602CA">
      <w:start w:val="1"/>
      <w:numFmt w:val="bullet"/>
      <w:lvlText w:val="o"/>
      <w:lvlJc w:val="left"/>
      <w:pPr>
        <w:ind w:left="5760" w:hanging="360"/>
      </w:pPr>
      <w:rPr>
        <w:rFonts w:ascii="Courier New" w:hAnsi="Courier New" w:hint="default"/>
      </w:rPr>
    </w:lvl>
    <w:lvl w:ilvl="8" w:tplc="70666E82">
      <w:start w:val="1"/>
      <w:numFmt w:val="bullet"/>
      <w:lvlText w:val=""/>
      <w:lvlJc w:val="left"/>
      <w:pPr>
        <w:ind w:left="6480" w:hanging="360"/>
      </w:pPr>
      <w:rPr>
        <w:rFonts w:ascii="Wingdings" w:hAnsi="Wingdings" w:hint="default"/>
      </w:rPr>
    </w:lvl>
  </w:abstractNum>
  <w:abstractNum w:abstractNumId="14" w15:restartNumberingAfterBreak="0">
    <w:nsid w:val="439A3B42"/>
    <w:multiLevelType w:val="hybridMultilevel"/>
    <w:tmpl w:val="2E0E4004"/>
    <w:lvl w:ilvl="0" w:tplc="5CCA45FC">
      <w:start w:val="2"/>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4EA1376"/>
    <w:multiLevelType w:val="hybridMultilevel"/>
    <w:tmpl w:val="FCD892EA"/>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6" w15:restartNumberingAfterBreak="0">
    <w:nsid w:val="48FD4379"/>
    <w:multiLevelType w:val="hybridMultilevel"/>
    <w:tmpl w:val="9BF81FD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7" w15:restartNumberingAfterBreak="0">
    <w:nsid w:val="49F15823"/>
    <w:multiLevelType w:val="multilevel"/>
    <w:tmpl w:val="01EC380C"/>
    <w:lvl w:ilvl="0">
      <w:start w:val="1"/>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18" w15:restartNumberingAfterBreak="0">
    <w:nsid w:val="4B65319B"/>
    <w:multiLevelType w:val="hybridMultilevel"/>
    <w:tmpl w:val="65B69850"/>
    <w:lvl w:ilvl="0" w:tplc="FFE22172">
      <w:start w:val="2"/>
      <w:numFmt w:val="upperRoman"/>
      <w:lvlText w:val="%1."/>
      <w:lvlJc w:val="left"/>
      <w:pPr>
        <w:ind w:left="1800" w:hanging="72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9" w15:restartNumberingAfterBreak="0">
    <w:nsid w:val="4EF3778C"/>
    <w:multiLevelType w:val="hybridMultilevel"/>
    <w:tmpl w:val="F5FC51A8"/>
    <w:lvl w:ilvl="0" w:tplc="2AC2A0D0">
      <w:start w:val="1"/>
      <w:numFmt w:val="decimal"/>
      <w:lvlText w:val="%1."/>
      <w:lvlJc w:val="left"/>
      <w:pPr>
        <w:ind w:left="720" w:hanging="360"/>
      </w:pPr>
      <w:rPr>
        <w:rFonts w:hint="default"/>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48B0EE6"/>
    <w:multiLevelType w:val="hybridMultilevel"/>
    <w:tmpl w:val="7332B5AA"/>
    <w:lvl w:ilvl="0" w:tplc="DE4EFC7E">
      <w:start w:val="4"/>
      <w:numFmt w:val="bullet"/>
      <w:lvlText w:val="-"/>
      <w:lvlJc w:val="left"/>
      <w:pPr>
        <w:ind w:left="720" w:hanging="360"/>
      </w:pPr>
      <w:rPr>
        <w:rFonts w:ascii="Arial" w:eastAsiaTheme="minorHAnsi" w:hAnsi="Arial" w:cs="Arial" w:hint="default"/>
        <w:b/>
        <w:bCs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6DB5C1D"/>
    <w:multiLevelType w:val="hybridMultilevel"/>
    <w:tmpl w:val="148A3D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E297A0B"/>
    <w:multiLevelType w:val="hybridMultilevel"/>
    <w:tmpl w:val="FFFFFFFF"/>
    <w:lvl w:ilvl="0" w:tplc="B43A8F3C">
      <w:start w:val="1"/>
      <w:numFmt w:val="bullet"/>
      <w:lvlText w:val=""/>
      <w:lvlJc w:val="left"/>
      <w:pPr>
        <w:ind w:left="720" w:hanging="360"/>
      </w:pPr>
      <w:rPr>
        <w:rFonts w:ascii="Symbol" w:hAnsi="Symbol" w:hint="default"/>
      </w:rPr>
    </w:lvl>
    <w:lvl w:ilvl="1" w:tplc="7E26E010">
      <w:start w:val="1"/>
      <w:numFmt w:val="bullet"/>
      <w:lvlText w:val="o"/>
      <w:lvlJc w:val="left"/>
      <w:pPr>
        <w:ind w:left="1440" w:hanging="360"/>
      </w:pPr>
      <w:rPr>
        <w:rFonts w:ascii="Courier New" w:hAnsi="Courier New" w:hint="default"/>
      </w:rPr>
    </w:lvl>
    <w:lvl w:ilvl="2" w:tplc="7444BBF0">
      <w:start w:val="1"/>
      <w:numFmt w:val="bullet"/>
      <w:lvlText w:val=""/>
      <w:lvlJc w:val="left"/>
      <w:pPr>
        <w:ind w:left="2160" w:hanging="360"/>
      </w:pPr>
      <w:rPr>
        <w:rFonts w:ascii="Wingdings" w:hAnsi="Wingdings" w:hint="default"/>
      </w:rPr>
    </w:lvl>
    <w:lvl w:ilvl="3" w:tplc="80048F9A">
      <w:start w:val="1"/>
      <w:numFmt w:val="bullet"/>
      <w:lvlText w:val=""/>
      <w:lvlJc w:val="left"/>
      <w:pPr>
        <w:ind w:left="2880" w:hanging="360"/>
      </w:pPr>
      <w:rPr>
        <w:rFonts w:ascii="Symbol" w:hAnsi="Symbol" w:hint="default"/>
      </w:rPr>
    </w:lvl>
    <w:lvl w:ilvl="4" w:tplc="740A0CD6">
      <w:start w:val="1"/>
      <w:numFmt w:val="bullet"/>
      <w:lvlText w:val="o"/>
      <w:lvlJc w:val="left"/>
      <w:pPr>
        <w:ind w:left="3600" w:hanging="360"/>
      </w:pPr>
      <w:rPr>
        <w:rFonts w:ascii="Courier New" w:hAnsi="Courier New" w:hint="default"/>
      </w:rPr>
    </w:lvl>
    <w:lvl w:ilvl="5" w:tplc="E1C4B100">
      <w:start w:val="1"/>
      <w:numFmt w:val="bullet"/>
      <w:lvlText w:val=""/>
      <w:lvlJc w:val="left"/>
      <w:pPr>
        <w:ind w:left="4320" w:hanging="360"/>
      </w:pPr>
      <w:rPr>
        <w:rFonts w:ascii="Wingdings" w:hAnsi="Wingdings" w:hint="default"/>
      </w:rPr>
    </w:lvl>
    <w:lvl w:ilvl="6" w:tplc="FF46CBF2">
      <w:start w:val="1"/>
      <w:numFmt w:val="bullet"/>
      <w:lvlText w:val=""/>
      <w:lvlJc w:val="left"/>
      <w:pPr>
        <w:ind w:left="5040" w:hanging="360"/>
      </w:pPr>
      <w:rPr>
        <w:rFonts w:ascii="Symbol" w:hAnsi="Symbol" w:hint="default"/>
      </w:rPr>
    </w:lvl>
    <w:lvl w:ilvl="7" w:tplc="85E28D7A">
      <w:start w:val="1"/>
      <w:numFmt w:val="bullet"/>
      <w:lvlText w:val="o"/>
      <w:lvlJc w:val="left"/>
      <w:pPr>
        <w:ind w:left="5760" w:hanging="360"/>
      </w:pPr>
      <w:rPr>
        <w:rFonts w:ascii="Courier New" w:hAnsi="Courier New" w:hint="default"/>
      </w:rPr>
    </w:lvl>
    <w:lvl w:ilvl="8" w:tplc="21F8B070">
      <w:start w:val="1"/>
      <w:numFmt w:val="bullet"/>
      <w:lvlText w:val=""/>
      <w:lvlJc w:val="left"/>
      <w:pPr>
        <w:ind w:left="6480" w:hanging="360"/>
      </w:pPr>
      <w:rPr>
        <w:rFonts w:ascii="Wingdings" w:hAnsi="Wingdings" w:hint="default"/>
      </w:rPr>
    </w:lvl>
  </w:abstractNum>
  <w:abstractNum w:abstractNumId="23" w15:restartNumberingAfterBreak="0">
    <w:nsid w:val="66E49023"/>
    <w:multiLevelType w:val="hybridMultilevel"/>
    <w:tmpl w:val="FFFFFFFF"/>
    <w:lvl w:ilvl="0" w:tplc="8A00A9A4">
      <w:start w:val="1"/>
      <w:numFmt w:val="bullet"/>
      <w:lvlText w:val=""/>
      <w:lvlJc w:val="left"/>
      <w:pPr>
        <w:ind w:left="720" w:hanging="360"/>
      </w:pPr>
      <w:rPr>
        <w:rFonts w:ascii="Symbol" w:hAnsi="Symbol" w:hint="default"/>
      </w:rPr>
    </w:lvl>
    <w:lvl w:ilvl="1" w:tplc="A1220ABE">
      <w:start w:val="1"/>
      <w:numFmt w:val="bullet"/>
      <w:lvlText w:val="o"/>
      <w:lvlJc w:val="left"/>
      <w:pPr>
        <w:ind w:left="1440" w:hanging="360"/>
      </w:pPr>
      <w:rPr>
        <w:rFonts w:ascii="Courier New" w:hAnsi="Courier New" w:hint="default"/>
      </w:rPr>
    </w:lvl>
    <w:lvl w:ilvl="2" w:tplc="9C82C71C">
      <w:start w:val="1"/>
      <w:numFmt w:val="bullet"/>
      <w:lvlText w:val=""/>
      <w:lvlJc w:val="left"/>
      <w:pPr>
        <w:ind w:left="2160" w:hanging="360"/>
      </w:pPr>
      <w:rPr>
        <w:rFonts w:ascii="Wingdings" w:hAnsi="Wingdings" w:hint="default"/>
      </w:rPr>
    </w:lvl>
    <w:lvl w:ilvl="3" w:tplc="24C4D60A">
      <w:start w:val="1"/>
      <w:numFmt w:val="bullet"/>
      <w:lvlText w:val=""/>
      <w:lvlJc w:val="left"/>
      <w:pPr>
        <w:ind w:left="2880" w:hanging="360"/>
      </w:pPr>
      <w:rPr>
        <w:rFonts w:ascii="Symbol" w:hAnsi="Symbol" w:hint="default"/>
      </w:rPr>
    </w:lvl>
    <w:lvl w:ilvl="4" w:tplc="CF98B65A">
      <w:start w:val="1"/>
      <w:numFmt w:val="bullet"/>
      <w:lvlText w:val="o"/>
      <w:lvlJc w:val="left"/>
      <w:pPr>
        <w:ind w:left="3600" w:hanging="360"/>
      </w:pPr>
      <w:rPr>
        <w:rFonts w:ascii="Courier New" w:hAnsi="Courier New" w:hint="default"/>
      </w:rPr>
    </w:lvl>
    <w:lvl w:ilvl="5" w:tplc="2E606874">
      <w:start w:val="1"/>
      <w:numFmt w:val="bullet"/>
      <w:lvlText w:val=""/>
      <w:lvlJc w:val="left"/>
      <w:pPr>
        <w:ind w:left="4320" w:hanging="360"/>
      </w:pPr>
      <w:rPr>
        <w:rFonts w:ascii="Wingdings" w:hAnsi="Wingdings" w:hint="default"/>
      </w:rPr>
    </w:lvl>
    <w:lvl w:ilvl="6" w:tplc="956488DC">
      <w:start w:val="1"/>
      <w:numFmt w:val="bullet"/>
      <w:lvlText w:val=""/>
      <w:lvlJc w:val="left"/>
      <w:pPr>
        <w:ind w:left="5040" w:hanging="360"/>
      </w:pPr>
      <w:rPr>
        <w:rFonts w:ascii="Symbol" w:hAnsi="Symbol" w:hint="default"/>
      </w:rPr>
    </w:lvl>
    <w:lvl w:ilvl="7" w:tplc="D6703622">
      <w:start w:val="1"/>
      <w:numFmt w:val="bullet"/>
      <w:lvlText w:val="o"/>
      <w:lvlJc w:val="left"/>
      <w:pPr>
        <w:ind w:left="5760" w:hanging="360"/>
      </w:pPr>
      <w:rPr>
        <w:rFonts w:ascii="Courier New" w:hAnsi="Courier New" w:hint="default"/>
      </w:rPr>
    </w:lvl>
    <w:lvl w:ilvl="8" w:tplc="46BAB74E">
      <w:start w:val="1"/>
      <w:numFmt w:val="bullet"/>
      <w:lvlText w:val=""/>
      <w:lvlJc w:val="left"/>
      <w:pPr>
        <w:ind w:left="6480" w:hanging="360"/>
      </w:pPr>
      <w:rPr>
        <w:rFonts w:ascii="Wingdings" w:hAnsi="Wingdings" w:hint="default"/>
      </w:rPr>
    </w:lvl>
  </w:abstractNum>
  <w:abstractNum w:abstractNumId="24" w15:restartNumberingAfterBreak="0">
    <w:nsid w:val="67CB2536"/>
    <w:multiLevelType w:val="hybridMultilevel"/>
    <w:tmpl w:val="C65C5116"/>
    <w:lvl w:ilvl="0" w:tplc="503694DC">
      <w:start w:val="1"/>
      <w:numFmt w:val="decimal"/>
      <w:lvlText w:val="%1."/>
      <w:lvlJc w:val="lef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5" w15:restartNumberingAfterBreak="0">
    <w:nsid w:val="6AF64088"/>
    <w:multiLevelType w:val="hybridMultilevel"/>
    <w:tmpl w:val="E3DE56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09678C8"/>
    <w:multiLevelType w:val="hybridMultilevel"/>
    <w:tmpl w:val="8C506C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5905B61"/>
    <w:multiLevelType w:val="hybridMultilevel"/>
    <w:tmpl w:val="5836642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96832122">
    <w:abstractNumId w:val="13"/>
  </w:num>
  <w:num w:numId="2" w16cid:durableId="513107174">
    <w:abstractNumId w:val="23"/>
  </w:num>
  <w:num w:numId="3" w16cid:durableId="875778850">
    <w:abstractNumId w:val="22"/>
  </w:num>
  <w:num w:numId="4" w16cid:durableId="1264336319">
    <w:abstractNumId w:val="17"/>
  </w:num>
  <w:num w:numId="5" w16cid:durableId="827752266">
    <w:abstractNumId w:val="19"/>
  </w:num>
  <w:num w:numId="6" w16cid:durableId="1385525688">
    <w:abstractNumId w:val="0"/>
  </w:num>
  <w:num w:numId="7" w16cid:durableId="817497038">
    <w:abstractNumId w:val="3"/>
  </w:num>
  <w:num w:numId="8" w16cid:durableId="1951083858">
    <w:abstractNumId w:val="27"/>
  </w:num>
  <w:num w:numId="9" w16cid:durableId="211238546">
    <w:abstractNumId w:val="4"/>
  </w:num>
  <w:num w:numId="10" w16cid:durableId="404573079">
    <w:abstractNumId w:val="9"/>
  </w:num>
  <w:num w:numId="11" w16cid:durableId="1330907506">
    <w:abstractNumId w:val="2"/>
  </w:num>
  <w:num w:numId="12" w16cid:durableId="1818834888">
    <w:abstractNumId w:val="8"/>
  </w:num>
  <w:num w:numId="13" w16cid:durableId="264307302">
    <w:abstractNumId w:val="14"/>
  </w:num>
  <w:num w:numId="14" w16cid:durableId="1053500200">
    <w:abstractNumId w:val="18"/>
  </w:num>
  <w:num w:numId="15" w16cid:durableId="1198352727">
    <w:abstractNumId w:val="7"/>
  </w:num>
  <w:num w:numId="16" w16cid:durableId="1969700247">
    <w:abstractNumId w:val="10"/>
  </w:num>
  <w:num w:numId="17" w16cid:durableId="1732801336">
    <w:abstractNumId w:val="11"/>
  </w:num>
  <w:num w:numId="18" w16cid:durableId="147788290">
    <w:abstractNumId w:val="12"/>
  </w:num>
  <w:num w:numId="19" w16cid:durableId="45541184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19607326">
    <w:abstractNumId w:val="6"/>
  </w:num>
  <w:num w:numId="21" w16cid:durableId="1016689286">
    <w:abstractNumId w:val="5"/>
  </w:num>
  <w:num w:numId="22" w16cid:durableId="1693915293">
    <w:abstractNumId w:val="26"/>
  </w:num>
  <w:num w:numId="23" w16cid:durableId="455104516">
    <w:abstractNumId w:val="25"/>
  </w:num>
  <w:num w:numId="24" w16cid:durableId="1864853612">
    <w:abstractNumId w:val="16"/>
  </w:num>
  <w:num w:numId="25" w16cid:durableId="1088892632">
    <w:abstractNumId w:val="21"/>
  </w:num>
  <w:num w:numId="26" w16cid:durableId="1291133153">
    <w:abstractNumId w:val="20"/>
  </w:num>
  <w:num w:numId="27" w16cid:durableId="1688480228">
    <w:abstractNumId w:val="1"/>
  </w:num>
  <w:num w:numId="28" w16cid:durableId="9092658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E5C"/>
    <w:rsid w:val="000002A6"/>
    <w:rsid w:val="0000149F"/>
    <w:rsid w:val="00001AE6"/>
    <w:rsid w:val="0000259A"/>
    <w:rsid w:val="00002D56"/>
    <w:rsid w:val="00002D81"/>
    <w:rsid w:val="00003DEF"/>
    <w:rsid w:val="00005558"/>
    <w:rsid w:val="00006C10"/>
    <w:rsid w:val="000107CF"/>
    <w:rsid w:val="00010B80"/>
    <w:rsid w:val="00011B7F"/>
    <w:rsid w:val="00012A0D"/>
    <w:rsid w:val="0001410F"/>
    <w:rsid w:val="00014C7C"/>
    <w:rsid w:val="000152F6"/>
    <w:rsid w:val="000158D5"/>
    <w:rsid w:val="0001595B"/>
    <w:rsid w:val="00015EF3"/>
    <w:rsid w:val="0001617C"/>
    <w:rsid w:val="000166F6"/>
    <w:rsid w:val="00016817"/>
    <w:rsid w:val="0001766B"/>
    <w:rsid w:val="00021A29"/>
    <w:rsid w:val="00021F3C"/>
    <w:rsid w:val="0002396C"/>
    <w:rsid w:val="00024807"/>
    <w:rsid w:val="00024D57"/>
    <w:rsid w:val="00026034"/>
    <w:rsid w:val="00026655"/>
    <w:rsid w:val="00026FDF"/>
    <w:rsid w:val="0002791A"/>
    <w:rsid w:val="00031D2B"/>
    <w:rsid w:val="000327E9"/>
    <w:rsid w:val="000337FB"/>
    <w:rsid w:val="00034059"/>
    <w:rsid w:val="00037AB1"/>
    <w:rsid w:val="0004366A"/>
    <w:rsid w:val="00044198"/>
    <w:rsid w:val="00045212"/>
    <w:rsid w:val="0004637B"/>
    <w:rsid w:val="00051562"/>
    <w:rsid w:val="00054533"/>
    <w:rsid w:val="00057189"/>
    <w:rsid w:val="000579A0"/>
    <w:rsid w:val="000579D9"/>
    <w:rsid w:val="00060070"/>
    <w:rsid w:val="0006082B"/>
    <w:rsid w:val="000617F4"/>
    <w:rsid w:val="00062C94"/>
    <w:rsid w:val="00063700"/>
    <w:rsid w:val="000640BC"/>
    <w:rsid w:val="00064BAB"/>
    <w:rsid w:val="00065976"/>
    <w:rsid w:val="000677E9"/>
    <w:rsid w:val="00070405"/>
    <w:rsid w:val="00070EBF"/>
    <w:rsid w:val="00070F52"/>
    <w:rsid w:val="000713C7"/>
    <w:rsid w:val="000717F3"/>
    <w:rsid w:val="00071EBE"/>
    <w:rsid w:val="00072A2D"/>
    <w:rsid w:val="00073B63"/>
    <w:rsid w:val="000740F5"/>
    <w:rsid w:val="00074552"/>
    <w:rsid w:val="00074A47"/>
    <w:rsid w:val="00075A9E"/>
    <w:rsid w:val="0007628C"/>
    <w:rsid w:val="00077A8C"/>
    <w:rsid w:val="000804FC"/>
    <w:rsid w:val="00080B59"/>
    <w:rsid w:val="00080D1C"/>
    <w:rsid w:val="0008216D"/>
    <w:rsid w:val="00083D17"/>
    <w:rsid w:val="00085286"/>
    <w:rsid w:val="00085636"/>
    <w:rsid w:val="00085D85"/>
    <w:rsid w:val="00085F10"/>
    <w:rsid w:val="00087EC4"/>
    <w:rsid w:val="0009026E"/>
    <w:rsid w:val="00091585"/>
    <w:rsid w:val="00092D68"/>
    <w:rsid w:val="0009365D"/>
    <w:rsid w:val="000941D1"/>
    <w:rsid w:val="00094AA8"/>
    <w:rsid w:val="00094C23"/>
    <w:rsid w:val="00095747"/>
    <w:rsid w:val="00095D9C"/>
    <w:rsid w:val="00095EAE"/>
    <w:rsid w:val="000962B7"/>
    <w:rsid w:val="00097BC6"/>
    <w:rsid w:val="000A0549"/>
    <w:rsid w:val="000A0931"/>
    <w:rsid w:val="000A1B3D"/>
    <w:rsid w:val="000A343E"/>
    <w:rsid w:val="000A50CE"/>
    <w:rsid w:val="000A5928"/>
    <w:rsid w:val="000A5D7B"/>
    <w:rsid w:val="000A6D26"/>
    <w:rsid w:val="000B03CF"/>
    <w:rsid w:val="000B080D"/>
    <w:rsid w:val="000B0D09"/>
    <w:rsid w:val="000B1083"/>
    <w:rsid w:val="000B18D4"/>
    <w:rsid w:val="000B4626"/>
    <w:rsid w:val="000B49F1"/>
    <w:rsid w:val="000B543A"/>
    <w:rsid w:val="000B57E9"/>
    <w:rsid w:val="000B60DB"/>
    <w:rsid w:val="000B7282"/>
    <w:rsid w:val="000B7DF8"/>
    <w:rsid w:val="000C09DB"/>
    <w:rsid w:val="000C15B3"/>
    <w:rsid w:val="000C164B"/>
    <w:rsid w:val="000C2669"/>
    <w:rsid w:val="000C2769"/>
    <w:rsid w:val="000C53DE"/>
    <w:rsid w:val="000C57EA"/>
    <w:rsid w:val="000C5B5A"/>
    <w:rsid w:val="000C5C75"/>
    <w:rsid w:val="000C68F7"/>
    <w:rsid w:val="000C69BD"/>
    <w:rsid w:val="000C6F18"/>
    <w:rsid w:val="000C7D63"/>
    <w:rsid w:val="000C7DE4"/>
    <w:rsid w:val="000D12AA"/>
    <w:rsid w:val="000D14B0"/>
    <w:rsid w:val="000D1BF8"/>
    <w:rsid w:val="000D1CDB"/>
    <w:rsid w:val="000D2815"/>
    <w:rsid w:val="000D295B"/>
    <w:rsid w:val="000D32A5"/>
    <w:rsid w:val="000D4F89"/>
    <w:rsid w:val="000D65F1"/>
    <w:rsid w:val="000D671C"/>
    <w:rsid w:val="000D7508"/>
    <w:rsid w:val="000D766A"/>
    <w:rsid w:val="000E059E"/>
    <w:rsid w:val="000E0E3A"/>
    <w:rsid w:val="000E1DD8"/>
    <w:rsid w:val="000E3C05"/>
    <w:rsid w:val="000E4170"/>
    <w:rsid w:val="000E48EA"/>
    <w:rsid w:val="000E5F36"/>
    <w:rsid w:val="000F02EF"/>
    <w:rsid w:val="000F0DC7"/>
    <w:rsid w:val="000F0E47"/>
    <w:rsid w:val="000F1380"/>
    <w:rsid w:val="000F1AAD"/>
    <w:rsid w:val="000F1F30"/>
    <w:rsid w:val="000F24BB"/>
    <w:rsid w:val="000F2CD6"/>
    <w:rsid w:val="000F442A"/>
    <w:rsid w:val="000F4453"/>
    <w:rsid w:val="000F511A"/>
    <w:rsid w:val="000F51D1"/>
    <w:rsid w:val="000F57BC"/>
    <w:rsid w:val="000F5C22"/>
    <w:rsid w:val="000F5D03"/>
    <w:rsid w:val="000F798E"/>
    <w:rsid w:val="000F7D62"/>
    <w:rsid w:val="00100B84"/>
    <w:rsid w:val="00100FB6"/>
    <w:rsid w:val="00100FCB"/>
    <w:rsid w:val="00101B19"/>
    <w:rsid w:val="0010371D"/>
    <w:rsid w:val="00103B52"/>
    <w:rsid w:val="00103BE8"/>
    <w:rsid w:val="00103E27"/>
    <w:rsid w:val="00103F8D"/>
    <w:rsid w:val="00103F9D"/>
    <w:rsid w:val="001040D3"/>
    <w:rsid w:val="00104A16"/>
    <w:rsid w:val="001058F6"/>
    <w:rsid w:val="00106DBE"/>
    <w:rsid w:val="00110C7F"/>
    <w:rsid w:val="00110E2D"/>
    <w:rsid w:val="001135AF"/>
    <w:rsid w:val="001149D9"/>
    <w:rsid w:val="00114F02"/>
    <w:rsid w:val="001165FF"/>
    <w:rsid w:val="00120B0A"/>
    <w:rsid w:val="00120C96"/>
    <w:rsid w:val="001216E6"/>
    <w:rsid w:val="00121E0F"/>
    <w:rsid w:val="00122FAD"/>
    <w:rsid w:val="0012421E"/>
    <w:rsid w:val="0012507E"/>
    <w:rsid w:val="00131A14"/>
    <w:rsid w:val="00133362"/>
    <w:rsid w:val="00133BEF"/>
    <w:rsid w:val="0013652A"/>
    <w:rsid w:val="00140226"/>
    <w:rsid w:val="001404F4"/>
    <w:rsid w:val="00140ADB"/>
    <w:rsid w:val="00142621"/>
    <w:rsid w:val="0014264E"/>
    <w:rsid w:val="001447C2"/>
    <w:rsid w:val="0014523D"/>
    <w:rsid w:val="00145A6E"/>
    <w:rsid w:val="0014616E"/>
    <w:rsid w:val="00146542"/>
    <w:rsid w:val="001473AE"/>
    <w:rsid w:val="0015290C"/>
    <w:rsid w:val="00152950"/>
    <w:rsid w:val="00153B0F"/>
    <w:rsid w:val="00153CFF"/>
    <w:rsid w:val="00154BDF"/>
    <w:rsid w:val="00155767"/>
    <w:rsid w:val="00155B38"/>
    <w:rsid w:val="001567AB"/>
    <w:rsid w:val="00156824"/>
    <w:rsid w:val="001575A2"/>
    <w:rsid w:val="00157678"/>
    <w:rsid w:val="0016001D"/>
    <w:rsid w:val="001602A7"/>
    <w:rsid w:val="0016091E"/>
    <w:rsid w:val="00165610"/>
    <w:rsid w:val="0016612C"/>
    <w:rsid w:val="001662D1"/>
    <w:rsid w:val="00166935"/>
    <w:rsid w:val="001677E2"/>
    <w:rsid w:val="00171061"/>
    <w:rsid w:val="00172761"/>
    <w:rsid w:val="00173261"/>
    <w:rsid w:val="001753C4"/>
    <w:rsid w:val="00175667"/>
    <w:rsid w:val="001758F7"/>
    <w:rsid w:val="00175FAA"/>
    <w:rsid w:val="0017620D"/>
    <w:rsid w:val="00181A76"/>
    <w:rsid w:val="00181B10"/>
    <w:rsid w:val="00183E5D"/>
    <w:rsid w:val="00183F24"/>
    <w:rsid w:val="00183F9D"/>
    <w:rsid w:val="001845E9"/>
    <w:rsid w:val="00184D8F"/>
    <w:rsid w:val="0018697E"/>
    <w:rsid w:val="00187AC2"/>
    <w:rsid w:val="00191B7E"/>
    <w:rsid w:val="00191C64"/>
    <w:rsid w:val="001922BA"/>
    <w:rsid w:val="00192B0D"/>
    <w:rsid w:val="00192ED9"/>
    <w:rsid w:val="001931C0"/>
    <w:rsid w:val="00197B0C"/>
    <w:rsid w:val="001A0625"/>
    <w:rsid w:val="001A0644"/>
    <w:rsid w:val="001A1155"/>
    <w:rsid w:val="001A2378"/>
    <w:rsid w:val="001A2C0D"/>
    <w:rsid w:val="001A3A04"/>
    <w:rsid w:val="001A46FC"/>
    <w:rsid w:val="001A52AC"/>
    <w:rsid w:val="001A56FF"/>
    <w:rsid w:val="001B02AF"/>
    <w:rsid w:val="001B0FD3"/>
    <w:rsid w:val="001B14F4"/>
    <w:rsid w:val="001B212F"/>
    <w:rsid w:val="001B2A6E"/>
    <w:rsid w:val="001B2E1F"/>
    <w:rsid w:val="001B3653"/>
    <w:rsid w:val="001B4169"/>
    <w:rsid w:val="001B452C"/>
    <w:rsid w:val="001B49FD"/>
    <w:rsid w:val="001B50FD"/>
    <w:rsid w:val="001B5AA2"/>
    <w:rsid w:val="001C0722"/>
    <w:rsid w:val="001C2163"/>
    <w:rsid w:val="001C241D"/>
    <w:rsid w:val="001C2D2D"/>
    <w:rsid w:val="001C382B"/>
    <w:rsid w:val="001C389C"/>
    <w:rsid w:val="001C390E"/>
    <w:rsid w:val="001C3BD0"/>
    <w:rsid w:val="001C454E"/>
    <w:rsid w:val="001C46CC"/>
    <w:rsid w:val="001C4BE1"/>
    <w:rsid w:val="001C4E5A"/>
    <w:rsid w:val="001C5AFC"/>
    <w:rsid w:val="001C5E52"/>
    <w:rsid w:val="001C73D9"/>
    <w:rsid w:val="001C7526"/>
    <w:rsid w:val="001C7DB7"/>
    <w:rsid w:val="001D0179"/>
    <w:rsid w:val="001D098C"/>
    <w:rsid w:val="001D158D"/>
    <w:rsid w:val="001D2402"/>
    <w:rsid w:val="001D3683"/>
    <w:rsid w:val="001D5A9E"/>
    <w:rsid w:val="001D5EE6"/>
    <w:rsid w:val="001D6411"/>
    <w:rsid w:val="001D6AE0"/>
    <w:rsid w:val="001D70E5"/>
    <w:rsid w:val="001D753D"/>
    <w:rsid w:val="001E229E"/>
    <w:rsid w:val="001E4234"/>
    <w:rsid w:val="001E696B"/>
    <w:rsid w:val="001F0603"/>
    <w:rsid w:val="001F0CEE"/>
    <w:rsid w:val="001F11E7"/>
    <w:rsid w:val="001F182F"/>
    <w:rsid w:val="001F355E"/>
    <w:rsid w:val="001F35FD"/>
    <w:rsid w:val="001F4C83"/>
    <w:rsid w:val="001F54CC"/>
    <w:rsid w:val="001F5F84"/>
    <w:rsid w:val="001F775C"/>
    <w:rsid w:val="002009EF"/>
    <w:rsid w:val="00202AC9"/>
    <w:rsid w:val="002045B0"/>
    <w:rsid w:val="00205A4E"/>
    <w:rsid w:val="0020618B"/>
    <w:rsid w:val="00206F49"/>
    <w:rsid w:val="00210895"/>
    <w:rsid w:val="00211359"/>
    <w:rsid w:val="00211AF4"/>
    <w:rsid w:val="00211EB1"/>
    <w:rsid w:val="002120C3"/>
    <w:rsid w:val="00212235"/>
    <w:rsid w:val="00212B74"/>
    <w:rsid w:val="002143E1"/>
    <w:rsid w:val="0021442A"/>
    <w:rsid w:val="0021612D"/>
    <w:rsid w:val="00216303"/>
    <w:rsid w:val="00216DC3"/>
    <w:rsid w:val="00217725"/>
    <w:rsid w:val="002205C0"/>
    <w:rsid w:val="00220893"/>
    <w:rsid w:val="00222E0B"/>
    <w:rsid w:val="0022311A"/>
    <w:rsid w:val="002236E8"/>
    <w:rsid w:val="00223F4C"/>
    <w:rsid w:val="00224353"/>
    <w:rsid w:val="00224E7F"/>
    <w:rsid w:val="00226092"/>
    <w:rsid w:val="002264DD"/>
    <w:rsid w:val="0023045E"/>
    <w:rsid w:val="002310CF"/>
    <w:rsid w:val="00233B00"/>
    <w:rsid w:val="00235236"/>
    <w:rsid w:val="002352EF"/>
    <w:rsid w:val="00235706"/>
    <w:rsid w:val="00235BAD"/>
    <w:rsid w:val="00236373"/>
    <w:rsid w:val="002366BA"/>
    <w:rsid w:val="00237BEA"/>
    <w:rsid w:val="002449DD"/>
    <w:rsid w:val="002450A8"/>
    <w:rsid w:val="00245B0F"/>
    <w:rsid w:val="00247B1A"/>
    <w:rsid w:val="00247ED1"/>
    <w:rsid w:val="00247FBF"/>
    <w:rsid w:val="002505A4"/>
    <w:rsid w:val="00250603"/>
    <w:rsid w:val="002507E9"/>
    <w:rsid w:val="00250C76"/>
    <w:rsid w:val="00250EB3"/>
    <w:rsid w:val="002531F4"/>
    <w:rsid w:val="002553FF"/>
    <w:rsid w:val="002611FB"/>
    <w:rsid w:val="00265E5A"/>
    <w:rsid w:val="002669BC"/>
    <w:rsid w:val="00267F67"/>
    <w:rsid w:val="00270499"/>
    <w:rsid w:val="002716EA"/>
    <w:rsid w:val="00272447"/>
    <w:rsid w:val="0027311B"/>
    <w:rsid w:val="00273A88"/>
    <w:rsid w:val="00274965"/>
    <w:rsid w:val="00275A0F"/>
    <w:rsid w:val="0027630A"/>
    <w:rsid w:val="00276840"/>
    <w:rsid w:val="0027D1EA"/>
    <w:rsid w:val="00281108"/>
    <w:rsid w:val="0028353C"/>
    <w:rsid w:val="00283B5B"/>
    <w:rsid w:val="00284169"/>
    <w:rsid w:val="00285E48"/>
    <w:rsid w:val="002861E3"/>
    <w:rsid w:val="002870AF"/>
    <w:rsid w:val="002873DF"/>
    <w:rsid w:val="00287AB9"/>
    <w:rsid w:val="00287DEB"/>
    <w:rsid w:val="00290289"/>
    <w:rsid w:val="002903DF"/>
    <w:rsid w:val="002927B8"/>
    <w:rsid w:val="00292A4D"/>
    <w:rsid w:val="00292CAA"/>
    <w:rsid w:val="0029366A"/>
    <w:rsid w:val="00293F72"/>
    <w:rsid w:val="002948AE"/>
    <w:rsid w:val="002956F9"/>
    <w:rsid w:val="00295CA0"/>
    <w:rsid w:val="002963E0"/>
    <w:rsid w:val="00296F1A"/>
    <w:rsid w:val="002A0639"/>
    <w:rsid w:val="002A2602"/>
    <w:rsid w:val="002A3353"/>
    <w:rsid w:val="002A6906"/>
    <w:rsid w:val="002A7B9E"/>
    <w:rsid w:val="002A7E47"/>
    <w:rsid w:val="002A7E6B"/>
    <w:rsid w:val="002B19EF"/>
    <w:rsid w:val="002B1A52"/>
    <w:rsid w:val="002B3538"/>
    <w:rsid w:val="002B3B8C"/>
    <w:rsid w:val="002B41BC"/>
    <w:rsid w:val="002B4BFE"/>
    <w:rsid w:val="002B72F4"/>
    <w:rsid w:val="002B73E8"/>
    <w:rsid w:val="002B7660"/>
    <w:rsid w:val="002B79C3"/>
    <w:rsid w:val="002C06C1"/>
    <w:rsid w:val="002C0A95"/>
    <w:rsid w:val="002C48E2"/>
    <w:rsid w:val="002C574F"/>
    <w:rsid w:val="002C5FC6"/>
    <w:rsid w:val="002D0131"/>
    <w:rsid w:val="002D051C"/>
    <w:rsid w:val="002D08FD"/>
    <w:rsid w:val="002D15D0"/>
    <w:rsid w:val="002D2019"/>
    <w:rsid w:val="002D24C7"/>
    <w:rsid w:val="002D46FE"/>
    <w:rsid w:val="002D5085"/>
    <w:rsid w:val="002D581E"/>
    <w:rsid w:val="002D5A54"/>
    <w:rsid w:val="002E0A06"/>
    <w:rsid w:val="002E4839"/>
    <w:rsid w:val="002E49C8"/>
    <w:rsid w:val="002E4B05"/>
    <w:rsid w:val="002E6207"/>
    <w:rsid w:val="002E6678"/>
    <w:rsid w:val="002E784E"/>
    <w:rsid w:val="002F09A0"/>
    <w:rsid w:val="002F0E3D"/>
    <w:rsid w:val="002F10A3"/>
    <w:rsid w:val="002F335E"/>
    <w:rsid w:val="002F35CE"/>
    <w:rsid w:val="002F38A7"/>
    <w:rsid w:val="002F48E2"/>
    <w:rsid w:val="002F4DA5"/>
    <w:rsid w:val="002F6529"/>
    <w:rsid w:val="002F68B3"/>
    <w:rsid w:val="002F6F86"/>
    <w:rsid w:val="002F755B"/>
    <w:rsid w:val="00300013"/>
    <w:rsid w:val="0030086B"/>
    <w:rsid w:val="00303EFC"/>
    <w:rsid w:val="00304934"/>
    <w:rsid w:val="0030599D"/>
    <w:rsid w:val="00305BE2"/>
    <w:rsid w:val="00306839"/>
    <w:rsid w:val="00306CAD"/>
    <w:rsid w:val="00307CCF"/>
    <w:rsid w:val="00310368"/>
    <w:rsid w:val="00311BC5"/>
    <w:rsid w:val="00312574"/>
    <w:rsid w:val="00314E38"/>
    <w:rsid w:val="00317320"/>
    <w:rsid w:val="00320498"/>
    <w:rsid w:val="00320A03"/>
    <w:rsid w:val="0032198D"/>
    <w:rsid w:val="0032301F"/>
    <w:rsid w:val="0032421F"/>
    <w:rsid w:val="00324DCE"/>
    <w:rsid w:val="00325EDA"/>
    <w:rsid w:val="003268E3"/>
    <w:rsid w:val="0033007E"/>
    <w:rsid w:val="00330D86"/>
    <w:rsid w:val="00332C1F"/>
    <w:rsid w:val="00332F7A"/>
    <w:rsid w:val="00333092"/>
    <w:rsid w:val="0033389D"/>
    <w:rsid w:val="00334CB3"/>
    <w:rsid w:val="003352D1"/>
    <w:rsid w:val="00337834"/>
    <w:rsid w:val="00342D51"/>
    <w:rsid w:val="0034359E"/>
    <w:rsid w:val="0034362E"/>
    <w:rsid w:val="00343F40"/>
    <w:rsid w:val="00344C93"/>
    <w:rsid w:val="0034627F"/>
    <w:rsid w:val="003468E9"/>
    <w:rsid w:val="00346E1C"/>
    <w:rsid w:val="00350666"/>
    <w:rsid w:val="003514CD"/>
    <w:rsid w:val="0035251A"/>
    <w:rsid w:val="00352777"/>
    <w:rsid w:val="00354E4C"/>
    <w:rsid w:val="00354E65"/>
    <w:rsid w:val="00355114"/>
    <w:rsid w:val="0035538A"/>
    <w:rsid w:val="00355465"/>
    <w:rsid w:val="0035706F"/>
    <w:rsid w:val="0035715D"/>
    <w:rsid w:val="0036003F"/>
    <w:rsid w:val="003603DF"/>
    <w:rsid w:val="0036146E"/>
    <w:rsid w:val="00361FCC"/>
    <w:rsid w:val="003630AC"/>
    <w:rsid w:val="00363730"/>
    <w:rsid w:val="00364CFE"/>
    <w:rsid w:val="00364DC6"/>
    <w:rsid w:val="003660F3"/>
    <w:rsid w:val="0036675C"/>
    <w:rsid w:val="0036718D"/>
    <w:rsid w:val="00367547"/>
    <w:rsid w:val="00370136"/>
    <w:rsid w:val="0037123F"/>
    <w:rsid w:val="0037166F"/>
    <w:rsid w:val="00371F61"/>
    <w:rsid w:val="00372060"/>
    <w:rsid w:val="00372937"/>
    <w:rsid w:val="003731CA"/>
    <w:rsid w:val="003751EA"/>
    <w:rsid w:val="00375AC4"/>
    <w:rsid w:val="00375C82"/>
    <w:rsid w:val="0037636A"/>
    <w:rsid w:val="00377E2D"/>
    <w:rsid w:val="00380094"/>
    <w:rsid w:val="0038020A"/>
    <w:rsid w:val="003821D7"/>
    <w:rsid w:val="003830F3"/>
    <w:rsid w:val="00383427"/>
    <w:rsid w:val="00384BE0"/>
    <w:rsid w:val="00391658"/>
    <w:rsid w:val="00391BF0"/>
    <w:rsid w:val="00393F6F"/>
    <w:rsid w:val="0039437F"/>
    <w:rsid w:val="00394C09"/>
    <w:rsid w:val="00396A47"/>
    <w:rsid w:val="003972CE"/>
    <w:rsid w:val="003A0F8B"/>
    <w:rsid w:val="003A12B4"/>
    <w:rsid w:val="003A1D27"/>
    <w:rsid w:val="003A1D6C"/>
    <w:rsid w:val="003A1D9D"/>
    <w:rsid w:val="003A22B5"/>
    <w:rsid w:val="003A30F2"/>
    <w:rsid w:val="003A40C3"/>
    <w:rsid w:val="003A4CA7"/>
    <w:rsid w:val="003A594E"/>
    <w:rsid w:val="003A634F"/>
    <w:rsid w:val="003A6517"/>
    <w:rsid w:val="003B05BB"/>
    <w:rsid w:val="003B0638"/>
    <w:rsid w:val="003B0A20"/>
    <w:rsid w:val="003B110C"/>
    <w:rsid w:val="003B15C2"/>
    <w:rsid w:val="003B1C00"/>
    <w:rsid w:val="003B45C1"/>
    <w:rsid w:val="003B4AAD"/>
    <w:rsid w:val="003B4CEB"/>
    <w:rsid w:val="003B5B84"/>
    <w:rsid w:val="003C11BD"/>
    <w:rsid w:val="003C2C7F"/>
    <w:rsid w:val="003C30D0"/>
    <w:rsid w:val="003C3D60"/>
    <w:rsid w:val="003C5E6C"/>
    <w:rsid w:val="003D1B45"/>
    <w:rsid w:val="003D2578"/>
    <w:rsid w:val="003D463B"/>
    <w:rsid w:val="003D59CC"/>
    <w:rsid w:val="003D63D8"/>
    <w:rsid w:val="003D6F28"/>
    <w:rsid w:val="003D76FA"/>
    <w:rsid w:val="003E00EE"/>
    <w:rsid w:val="003E016A"/>
    <w:rsid w:val="003E19B9"/>
    <w:rsid w:val="003E262A"/>
    <w:rsid w:val="003E29AB"/>
    <w:rsid w:val="003E37E5"/>
    <w:rsid w:val="003E4665"/>
    <w:rsid w:val="003E58FC"/>
    <w:rsid w:val="003E636D"/>
    <w:rsid w:val="003E64E1"/>
    <w:rsid w:val="003E6827"/>
    <w:rsid w:val="003E7187"/>
    <w:rsid w:val="003E74F8"/>
    <w:rsid w:val="003F06F7"/>
    <w:rsid w:val="003F074D"/>
    <w:rsid w:val="003F0BAE"/>
    <w:rsid w:val="003F1C55"/>
    <w:rsid w:val="003F2475"/>
    <w:rsid w:val="003F25F5"/>
    <w:rsid w:val="003F428E"/>
    <w:rsid w:val="003F5492"/>
    <w:rsid w:val="003F569F"/>
    <w:rsid w:val="003F74D2"/>
    <w:rsid w:val="0040009D"/>
    <w:rsid w:val="00400A2F"/>
    <w:rsid w:val="00401196"/>
    <w:rsid w:val="00401A94"/>
    <w:rsid w:val="004032D2"/>
    <w:rsid w:val="004041C3"/>
    <w:rsid w:val="00404D4F"/>
    <w:rsid w:val="00405B07"/>
    <w:rsid w:val="0041073A"/>
    <w:rsid w:val="00410827"/>
    <w:rsid w:val="00410EE6"/>
    <w:rsid w:val="00411634"/>
    <w:rsid w:val="00411A95"/>
    <w:rsid w:val="0041227C"/>
    <w:rsid w:val="004130CF"/>
    <w:rsid w:val="00413BCC"/>
    <w:rsid w:val="00414FEC"/>
    <w:rsid w:val="00415C57"/>
    <w:rsid w:val="0041654B"/>
    <w:rsid w:val="004165B5"/>
    <w:rsid w:val="00417A94"/>
    <w:rsid w:val="00422B3C"/>
    <w:rsid w:val="004230BC"/>
    <w:rsid w:val="00423161"/>
    <w:rsid w:val="00423267"/>
    <w:rsid w:val="0042466F"/>
    <w:rsid w:val="0042569D"/>
    <w:rsid w:val="004275F3"/>
    <w:rsid w:val="00430716"/>
    <w:rsid w:val="004313EA"/>
    <w:rsid w:val="00431D0F"/>
    <w:rsid w:val="00433A8B"/>
    <w:rsid w:val="00433CD4"/>
    <w:rsid w:val="004341EC"/>
    <w:rsid w:val="0043439B"/>
    <w:rsid w:val="00434581"/>
    <w:rsid w:val="00435159"/>
    <w:rsid w:val="0043543D"/>
    <w:rsid w:val="00435CF4"/>
    <w:rsid w:val="00436460"/>
    <w:rsid w:val="004371F7"/>
    <w:rsid w:val="00440A6B"/>
    <w:rsid w:val="00440E95"/>
    <w:rsid w:val="004414EB"/>
    <w:rsid w:val="00442288"/>
    <w:rsid w:val="0044293A"/>
    <w:rsid w:val="00447FC0"/>
    <w:rsid w:val="004503D6"/>
    <w:rsid w:val="004503D7"/>
    <w:rsid w:val="00450DF5"/>
    <w:rsid w:val="004512D8"/>
    <w:rsid w:val="00452655"/>
    <w:rsid w:val="004527A7"/>
    <w:rsid w:val="00454C6A"/>
    <w:rsid w:val="00455D2C"/>
    <w:rsid w:val="00455E75"/>
    <w:rsid w:val="0045680D"/>
    <w:rsid w:val="00456C58"/>
    <w:rsid w:val="004603AE"/>
    <w:rsid w:val="00460EDA"/>
    <w:rsid w:val="00464707"/>
    <w:rsid w:val="00465D24"/>
    <w:rsid w:val="00465F51"/>
    <w:rsid w:val="00467A5A"/>
    <w:rsid w:val="004703C3"/>
    <w:rsid w:val="00470AB8"/>
    <w:rsid w:val="00470FC0"/>
    <w:rsid w:val="0047200F"/>
    <w:rsid w:val="00472921"/>
    <w:rsid w:val="004741A3"/>
    <w:rsid w:val="004742DF"/>
    <w:rsid w:val="004757A4"/>
    <w:rsid w:val="00475E1B"/>
    <w:rsid w:val="00476B6A"/>
    <w:rsid w:val="00476E7F"/>
    <w:rsid w:val="00480B9F"/>
    <w:rsid w:val="0048163B"/>
    <w:rsid w:val="00482509"/>
    <w:rsid w:val="00483DB0"/>
    <w:rsid w:val="0048482E"/>
    <w:rsid w:val="00484D70"/>
    <w:rsid w:val="0048520A"/>
    <w:rsid w:val="00485719"/>
    <w:rsid w:val="00485760"/>
    <w:rsid w:val="00485D47"/>
    <w:rsid w:val="00485FB8"/>
    <w:rsid w:val="00486016"/>
    <w:rsid w:val="00486621"/>
    <w:rsid w:val="00487000"/>
    <w:rsid w:val="004873B9"/>
    <w:rsid w:val="004878CF"/>
    <w:rsid w:val="004900EE"/>
    <w:rsid w:val="00490255"/>
    <w:rsid w:val="00490712"/>
    <w:rsid w:val="00490AF2"/>
    <w:rsid w:val="0049178B"/>
    <w:rsid w:val="00492785"/>
    <w:rsid w:val="0049432E"/>
    <w:rsid w:val="004943E6"/>
    <w:rsid w:val="0049586F"/>
    <w:rsid w:val="00495BDB"/>
    <w:rsid w:val="004962EA"/>
    <w:rsid w:val="004963D6"/>
    <w:rsid w:val="00496A49"/>
    <w:rsid w:val="00497AEA"/>
    <w:rsid w:val="004A15CD"/>
    <w:rsid w:val="004A28B9"/>
    <w:rsid w:val="004A47FB"/>
    <w:rsid w:val="004A4819"/>
    <w:rsid w:val="004A4A79"/>
    <w:rsid w:val="004A53C0"/>
    <w:rsid w:val="004A6E0E"/>
    <w:rsid w:val="004A771E"/>
    <w:rsid w:val="004B0C76"/>
    <w:rsid w:val="004B0DE0"/>
    <w:rsid w:val="004B5269"/>
    <w:rsid w:val="004B5F46"/>
    <w:rsid w:val="004B6038"/>
    <w:rsid w:val="004C0F1A"/>
    <w:rsid w:val="004C1178"/>
    <w:rsid w:val="004C1680"/>
    <w:rsid w:val="004C311A"/>
    <w:rsid w:val="004C3E74"/>
    <w:rsid w:val="004C45D9"/>
    <w:rsid w:val="004C46B1"/>
    <w:rsid w:val="004C642E"/>
    <w:rsid w:val="004C6B95"/>
    <w:rsid w:val="004C7A84"/>
    <w:rsid w:val="004D0280"/>
    <w:rsid w:val="004D091E"/>
    <w:rsid w:val="004D0B1F"/>
    <w:rsid w:val="004D2F6E"/>
    <w:rsid w:val="004D3CFF"/>
    <w:rsid w:val="004D5BDA"/>
    <w:rsid w:val="004D7503"/>
    <w:rsid w:val="004E031A"/>
    <w:rsid w:val="004E3E14"/>
    <w:rsid w:val="004E4096"/>
    <w:rsid w:val="004E5DE8"/>
    <w:rsid w:val="004E7226"/>
    <w:rsid w:val="004F0D4F"/>
    <w:rsid w:val="004F132D"/>
    <w:rsid w:val="004F2C7B"/>
    <w:rsid w:val="004F590C"/>
    <w:rsid w:val="004F5E24"/>
    <w:rsid w:val="004F64EC"/>
    <w:rsid w:val="004F7962"/>
    <w:rsid w:val="005013B2"/>
    <w:rsid w:val="005036AD"/>
    <w:rsid w:val="00503DA1"/>
    <w:rsid w:val="00504A0A"/>
    <w:rsid w:val="00504F79"/>
    <w:rsid w:val="00505353"/>
    <w:rsid w:val="00505B6A"/>
    <w:rsid w:val="00505DDB"/>
    <w:rsid w:val="00507EA8"/>
    <w:rsid w:val="005101FE"/>
    <w:rsid w:val="00510C0D"/>
    <w:rsid w:val="00510F91"/>
    <w:rsid w:val="00512114"/>
    <w:rsid w:val="00512495"/>
    <w:rsid w:val="005128FA"/>
    <w:rsid w:val="005132B3"/>
    <w:rsid w:val="00514CFB"/>
    <w:rsid w:val="00515188"/>
    <w:rsid w:val="00515A80"/>
    <w:rsid w:val="00515D9C"/>
    <w:rsid w:val="00516606"/>
    <w:rsid w:val="00516BDF"/>
    <w:rsid w:val="00517239"/>
    <w:rsid w:val="00517240"/>
    <w:rsid w:val="00517B6F"/>
    <w:rsid w:val="0052293B"/>
    <w:rsid w:val="00523273"/>
    <w:rsid w:val="005245C5"/>
    <w:rsid w:val="00524AAA"/>
    <w:rsid w:val="0052558D"/>
    <w:rsid w:val="00525C5F"/>
    <w:rsid w:val="00526437"/>
    <w:rsid w:val="00526453"/>
    <w:rsid w:val="00526672"/>
    <w:rsid w:val="00526F8A"/>
    <w:rsid w:val="005272CC"/>
    <w:rsid w:val="00527E19"/>
    <w:rsid w:val="00527EE0"/>
    <w:rsid w:val="0053004B"/>
    <w:rsid w:val="00530402"/>
    <w:rsid w:val="00530690"/>
    <w:rsid w:val="00531660"/>
    <w:rsid w:val="0053320C"/>
    <w:rsid w:val="00533BE8"/>
    <w:rsid w:val="00533CF8"/>
    <w:rsid w:val="00534241"/>
    <w:rsid w:val="005345F1"/>
    <w:rsid w:val="00534765"/>
    <w:rsid w:val="00534A57"/>
    <w:rsid w:val="00535AB7"/>
    <w:rsid w:val="00535B70"/>
    <w:rsid w:val="0054017D"/>
    <w:rsid w:val="0054105C"/>
    <w:rsid w:val="005424FC"/>
    <w:rsid w:val="00544C07"/>
    <w:rsid w:val="00545750"/>
    <w:rsid w:val="00547A29"/>
    <w:rsid w:val="005502C8"/>
    <w:rsid w:val="00551B83"/>
    <w:rsid w:val="005522D4"/>
    <w:rsid w:val="00552668"/>
    <w:rsid w:val="00552C72"/>
    <w:rsid w:val="00553BAC"/>
    <w:rsid w:val="005547AB"/>
    <w:rsid w:val="005567FF"/>
    <w:rsid w:val="00556BAE"/>
    <w:rsid w:val="00561F02"/>
    <w:rsid w:val="0056267B"/>
    <w:rsid w:val="00562E0E"/>
    <w:rsid w:val="0056389B"/>
    <w:rsid w:val="00563DA7"/>
    <w:rsid w:val="005641F2"/>
    <w:rsid w:val="005649DE"/>
    <w:rsid w:val="005659AC"/>
    <w:rsid w:val="00566098"/>
    <w:rsid w:val="00566759"/>
    <w:rsid w:val="00566DAF"/>
    <w:rsid w:val="00566F51"/>
    <w:rsid w:val="00570613"/>
    <w:rsid w:val="00572400"/>
    <w:rsid w:val="0057455A"/>
    <w:rsid w:val="0057632E"/>
    <w:rsid w:val="00576400"/>
    <w:rsid w:val="005768B7"/>
    <w:rsid w:val="00576C51"/>
    <w:rsid w:val="005772C5"/>
    <w:rsid w:val="00577D90"/>
    <w:rsid w:val="005806D3"/>
    <w:rsid w:val="00581358"/>
    <w:rsid w:val="005820A0"/>
    <w:rsid w:val="00582D64"/>
    <w:rsid w:val="005835B5"/>
    <w:rsid w:val="005843D9"/>
    <w:rsid w:val="00584FF9"/>
    <w:rsid w:val="0058508C"/>
    <w:rsid w:val="00586A84"/>
    <w:rsid w:val="00587B8C"/>
    <w:rsid w:val="005900AD"/>
    <w:rsid w:val="00590747"/>
    <w:rsid w:val="00590E61"/>
    <w:rsid w:val="005919ED"/>
    <w:rsid w:val="005931B3"/>
    <w:rsid w:val="00594FF8"/>
    <w:rsid w:val="0059618E"/>
    <w:rsid w:val="0059710A"/>
    <w:rsid w:val="005A08BB"/>
    <w:rsid w:val="005A0D22"/>
    <w:rsid w:val="005A12DD"/>
    <w:rsid w:val="005A2055"/>
    <w:rsid w:val="005A3881"/>
    <w:rsid w:val="005A4F47"/>
    <w:rsid w:val="005A5101"/>
    <w:rsid w:val="005A58D6"/>
    <w:rsid w:val="005A5BB0"/>
    <w:rsid w:val="005A6D77"/>
    <w:rsid w:val="005B1A62"/>
    <w:rsid w:val="005B1F30"/>
    <w:rsid w:val="005B31F3"/>
    <w:rsid w:val="005B45AE"/>
    <w:rsid w:val="005B5202"/>
    <w:rsid w:val="005B64C0"/>
    <w:rsid w:val="005B65DF"/>
    <w:rsid w:val="005B6954"/>
    <w:rsid w:val="005B7448"/>
    <w:rsid w:val="005B7AB6"/>
    <w:rsid w:val="005B7D6F"/>
    <w:rsid w:val="005C0F34"/>
    <w:rsid w:val="005C137E"/>
    <w:rsid w:val="005C1434"/>
    <w:rsid w:val="005C1A1F"/>
    <w:rsid w:val="005C2182"/>
    <w:rsid w:val="005C2FB1"/>
    <w:rsid w:val="005C3358"/>
    <w:rsid w:val="005C3BB7"/>
    <w:rsid w:val="005C3F0B"/>
    <w:rsid w:val="005C44E1"/>
    <w:rsid w:val="005C5270"/>
    <w:rsid w:val="005C6DEF"/>
    <w:rsid w:val="005C7C66"/>
    <w:rsid w:val="005D04C7"/>
    <w:rsid w:val="005D0FA2"/>
    <w:rsid w:val="005D48E9"/>
    <w:rsid w:val="005D5800"/>
    <w:rsid w:val="005D775E"/>
    <w:rsid w:val="005E134E"/>
    <w:rsid w:val="005E142C"/>
    <w:rsid w:val="005E1C1D"/>
    <w:rsid w:val="005E1E23"/>
    <w:rsid w:val="005E24AF"/>
    <w:rsid w:val="005E7CE2"/>
    <w:rsid w:val="005F07CD"/>
    <w:rsid w:val="005F086A"/>
    <w:rsid w:val="005F10E8"/>
    <w:rsid w:val="005F1EB7"/>
    <w:rsid w:val="005F290C"/>
    <w:rsid w:val="005F3574"/>
    <w:rsid w:val="005F5E6D"/>
    <w:rsid w:val="005F6C7C"/>
    <w:rsid w:val="005F6CE1"/>
    <w:rsid w:val="00600EAC"/>
    <w:rsid w:val="006014FF"/>
    <w:rsid w:val="00602885"/>
    <w:rsid w:val="00602A4E"/>
    <w:rsid w:val="00603AF7"/>
    <w:rsid w:val="00603D7C"/>
    <w:rsid w:val="006043E3"/>
    <w:rsid w:val="006049B1"/>
    <w:rsid w:val="00605374"/>
    <w:rsid w:val="0060537D"/>
    <w:rsid w:val="00606762"/>
    <w:rsid w:val="00606AE6"/>
    <w:rsid w:val="00607210"/>
    <w:rsid w:val="006074E0"/>
    <w:rsid w:val="00610366"/>
    <w:rsid w:val="00610B7C"/>
    <w:rsid w:val="0061113F"/>
    <w:rsid w:val="0061185F"/>
    <w:rsid w:val="00611CFF"/>
    <w:rsid w:val="006123B6"/>
    <w:rsid w:val="0061293A"/>
    <w:rsid w:val="006130FB"/>
    <w:rsid w:val="00613CE6"/>
    <w:rsid w:val="0061507F"/>
    <w:rsid w:val="006153DD"/>
    <w:rsid w:val="00615530"/>
    <w:rsid w:val="00615A00"/>
    <w:rsid w:val="00616AC6"/>
    <w:rsid w:val="00616CD8"/>
    <w:rsid w:val="00617C0B"/>
    <w:rsid w:val="00620550"/>
    <w:rsid w:val="00620A29"/>
    <w:rsid w:val="00622461"/>
    <w:rsid w:val="006226E1"/>
    <w:rsid w:val="00622889"/>
    <w:rsid w:val="00623079"/>
    <w:rsid w:val="00624D9E"/>
    <w:rsid w:val="00625C9A"/>
    <w:rsid w:val="00625FAE"/>
    <w:rsid w:val="00626396"/>
    <w:rsid w:val="0062682D"/>
    <w:rsid w:val="006278DA"/>
    <w:rsid w:val="00630479"/>
    <w:rsid w:val="00631107"/>
    <w:rsid w:val="00631112"/>
    <w:rsid w:val="0063262E"/>
    <w:rsid w:val="00632789"/>
    <w:rsid w:val="00632E37"/>
    <w:rsid w:val="006332F3"/>
    <w:rsid w:val="00634710"/>
    <w:rsid w:val="00634D34"/>
    <w:rsid w:val="00635856"/>
    <w:rsid w:val="00636919"/>
    <w:rsid w:val="0063699E"/>
    <w:rsid w:val="00637D61"/>
    <w:rsid w:val="00642D45"/>
    <w:rsid w:val="00642E41"/>
    <w:rsid w:val="00644AB2"/>
    <w:rsid w:val="00645648"/>
    <w:rsid w:val="00650756"/>
    <w:rsid w:val="00650B6F"/>
    <w:rsid w:val="0065120E"/>
    <w:rsid w:val="006523DA"/>
    <w:rsid w:val="00652AFE"/>
    <w:rsid w:val="006553EE"/>
    <w:rsid w:val="00655DC3"/>
    <w:rsid w:val="00656C5E"/>
    <w:rsid w:val="006571DA"/>
    <w:rsid w:val="0066018D"/>
    <w:rsid w:val="0066059B"/>
    <w:rsid w:val="0066583A"/>
    <w:rsid w:val="00666701"/>
    <w:rsid w:val="0066682E"/>
    <w:rsid w:val="0066692E"/>
    <w:rsid w:val="00667D5C"/>
    <w:rsid w:val="00667D70"/>
    <w:rsid w:val="006706EA"/>
    <w:rsid w:val="00671A36"/>
    <w:rsid w:val="00672066"/>
    <w:rsid w:val="00672668"/>
    <w:rsid w:val="00673149"/>
    <w:rsid w:val="00674315"/>
    <w:rsid w:val="006746A3"/>
    <w:rsid w:val="00674BD8"/>
    <w:rsid w:val="006764B9"/>
    <w:rsid w:val="00676CC0"/>
    <w:rsid w:val="006777B7"/>
    <w:rsid w:val="00680051"/>
    <w:rsid w:val="00680A0B"/>
    <w:rsid w:val="006813A8"/>
    <w:rsid w:val="006816C1"/>
    <w:rsid w:val="0068302E"/>
    <w:rsid w:val="0068348B"/>
    <w:rsid w:val="00684846"/>
    <w:rsid w:val="00684DDA"/>
    <w:rsid w:val="00685666"/>
    <w:rsid w:val="00685863"/>
    <w:rsid w:val="00685B4D"/>
    <w:rsid w:val="00685CE1"/>
    <w:rsid w:val="00686682"/>
    <w:rsid w:val="0069091C"/>
    <w:rsid w:val="0069234A"/>
    <w:rsid w:val="00692BC7"/>
    <w:rsid w:val="00693E13"/>
    <w:rsid w:val="00695927"/>
    <w:rsid w:val="00695C64"/>
    <w:rsid w:val="0069625F"/>
    <w:rsid w:val="00696B02"/>
    <w:rsid w:val="00697093"/>
    <w:rsid w:val="00697564"/>
    <w:rsid w:val="006978AA"/>
    <w:rsid w:val="00697C19"/>
    <w:rsid w:val="00697FF1"/>
    <w:rsid w:val="006A04F1"/>
    <w:rsid w:val="006A28B0"/>
    <w:rsid w:val="006A34EA"/>
    <w:rsid w:val="006A380E"/>
    <w:rsid w:val="006A42E1"/>
    <w:rsid w:val="006A433E"/>
    <w:rsid w:val="006A4C31"/>
    <w:rsid w:val="006A4EC1"/>
    <w:rsid w:val="006A551A"/>
    <w:rsid w:val="006A5838"/>
    <w:rsid w:val="006A5C05"/>
    <w:rsid w:val="006A6463"/>
    <w:rsid w:val="006A6F38"/>
    <w:rsid w:val="006A7651"/>
    <w:rsid w:val="006B0DA5"/>
    <w:rsid w:val="006B2012"/>
    <w:rsid w:val="006B431C"/>
    <w:rsid w:val="006B5085"/>
    <w:rsid w:val="006B6043"/>
    <w:rsid w:val="006B6EAD"/>
    <w:rsid w:val="006B7393"/>
    <w:rsid w:val="006B75C9"/>
    <w:rsid w:val="006B77B0"/>
    <w:rsid w:val="006C225A"/>
    <w:rsid w:val="006C24CF"/>
    <w:rsid w:val="006C284B"/>
    <w:rsid w:val="006C55BA"/>
    <w:rsid w:val="006C5686"/>
    <w:rsid w:val="006C56A7"/>
    <w:rsid w:val="006D1319"/>
    <w:rsid w:val="006D20D9"/>
    <w:rsid w:val="006D3701"/>
    <w:rsid w:val="006D4269"/>
    <w:rsid w:val="006D4310"/>
    <w:rsid w:val="006D5AC2"/>
    <w:rsid w:val="006D6050"/>
    <w:rsid w:val="006D64CE"/>
    <w:rsid w:val="006D6642"/>
    <w:rsid w:val="006D69D1"/>
    <w:rsid w:val="006D77D0"/>
    <w:rsid w:val="006D78FB"/>
    <w:rsid w:val="006E0EBA"/>
    <w:rsid w:val="006E19A1"/>
    <w:rsid w:val="006E3504"/>
    <w:rsid w:val="006E3638"/>
    <w:rsid w:val="006E4722"/>
    <w:rsid w:val="006E4AE8"/>
    <w:rsid w:val="006E591E"/>
    <w:rsid w:val="006E604D"/>
    <w:rsid w:val="006E6BE7"/>
    <w:rsid w:val="006E6CD4"/>
    <w:rsid w:val="006F02DE"/>
    <w:rsid w:val="006F100C"/>
    <w:rsid w:val="006F1766"/>
    <w:rsid w:val="006F21A7"/>
    <w:rsid w:val="006F3CEF"/>
    <w:rsid w:val="006F55DA"/>
    <w:rsid w:val="006F741C"/>
    <w:rsid w:val="006F7447"/>
    <w:rsid w:val="006F79E5"/>
    <w:rsid w:val="006F7E4F"/>
    <w:rsid w:val="00701A67"/>
    <w:rsid w:val="007030E3"/>
    <w:rsid w:val="007040E9"/>
    <w:rsid w:val="0070644A"/>
    <w:rsid w:val="00706EB0"/>
    <w:rsid w:val="007128B2"/>
    <w:rsid w:val="0071502B"/>
    <w:rsid w:val="00716B28"/>
    <w:rsid w:val="00717F63"/>
    <w:rsid w:val="007212B8"/>
    <w:rsid w:val="00721D65"/>
    <w:rsid w:val="00723200"/>
    <w:rsid w:val="00723461"/>
    <w:rsid w:val="00723DAE"/>
    <w:rsid w:val="00725649"/>
    <w:rsid w:val="00726047"/>
    <w:rsid w:val="00726275"/>
    <w:rsid w:val="00726EB2"/>
    <w:rsid w:val="00727CDF"/>
    <w:rsid w:val="00730759"/>
    <w:rsid w:val="007307B1"/>
    <w:rsid w:val="007307F2"/>
    <w:rsid w:val="00731E46"/>
    <w:rsid w:val="00732310"/>
    <w:rsid w:val="007339B9"/>
    <w:rsid w:val="00734788"/>
    <w:rsid w:val="00735335"/>
    <w:rsid w:val="007375FD"/>
    <w:rsid w:val="00737855"/>
    <w:rsid w:val="00737DF7"/>
    <w:rsid w:val="007401E9"/>
    <w:rsid w:val="00740B0A"/>
    <w:rsid w:val="00742060"/>
    <w:rsid w:val="0074300C"/>
    <w:rsid w:val="007432C2"/>
    <w:rsid w:val="00743B8B"/>
    <w:rsid w:val="00744CB6"/>
    <w:rsid w:val="00744D48"/>
    <w:rsid w:val="00745243"/>
    <w:rsid w:val="0074532A"/>
    <w:rsid w:val="00745429"/>
    <w:rsid w:val="00745BA5"/>
    <w:rsid w:val="0074690E"/>
    <w:rsid w:val="007469F9"/>
    <w:rsid w:val="00746CD9"/>
    <w:rsid w:val="00750DE9"/>
    <w:rsid w:val="00752556"/>
    <w:rsid w:val="00752783"/>
    <w:rsid w:val="00752CCD"/>
    <w:rsid w:val="00753691"/>
    <w:rsid w:val="0075406C"/>
    <w:rsid w:val="00754ECC"/>
    <w:rsid w:val="00756631"/>
    <w:rsid w:val="00761085"/>
    <w:rsid w:val="00761861"/>
    <w:rsid w:val="00761AAC"/>
    <w:rsid w:val="007622B0"/>
    <w:rsid w:val="00762C7C"/>
    <w:rsid w:val="00763EAE"/>
    <w:rsid w:val="0076458D"/>
    <w:rsid w:val="007679B9"/>
    <w:rsid w:val="007717EB"/>
    <w:rsid w:val="007739D6"/>
    <w:rsid w:val="00774368"/>
    <w:rsid w:val="00774577"/>
    <w:rsid w:val="00774A1D"/>
    <w:rsid w:val="007757C5"/>
    <w:rsid w:val="00775B6A"/>
    <w:rsid w:val="00776F0A"/>
    <w:rsid w:val="00777223"/>
    <w:rsid w:val="00780693"/>
    <w:rsid w:val="00780949"/>
    <w:rsid w:val="00780F9E"/>
    <w:rsid w:val="00782184"/>
    <w:rsid w:val="0078237C"/>
    <w:rsid w:val="00783A0F"/>
    <w:rsid w:val="00783ABF"/>
    <w:rsid w:val="00785639"/>
    <w:rsid w:val="0078569F"/>
    <w:rsid w:val="007900D9"/>
    <w:rsid w:val="00792DCE"/>
    <w:rsid w:val="00793899"/>
    <w:rsid w:val="00793D32"/>
    <w:rsid w:val="00795184"/>
    <w:rsid w:val="007951A7"/>
    <w:rsid w:val="00795A93"/>
    <w:rsid w:val="00796F7E"/>
    <w:rsid w:val="007971A8"/>
    <w:rsid w:val="0079738C"/>
    <w:rsid w:val="007A3027"/>
    <w:rsid w:val="007A3A50"/>
    <w:rsid w:val="007A519B"/>
    <w:rsid w:val="007A5362"/>
    <w:rsid w:val="007A67B6"/>
    <w:rsid w:val="007A73FC"/>
    <w:rsid w:val="007A7C89"/>
    <w:rsid w:val="007B0546"/>
    <w:rsid w:val="007B0BB3"/>
    <w:rsid w:val="007B16E4"/>
    <w:rsid w:val="007B30A0"/>
    <w:rsid w:val="007B47F9"/>
    <w:rsid w:val="007B4A12"/>
    <w:rsid w:val="007B4ED0"/>
    <w:rsid w:val="007B602B"/>
    <w:rsid w:val="007B6186"/>
    <w:rsid w:val="007B7277"/>
    <w:rsid w:val="007B7689"/>
    <w:rsid w:val="007C1FDF"/>
    <w:rsid w:val="007C2F32"/>
    <w:rsid w:val="007C3D82"/>
    <w:rsid w:val="007C457C"/>
    <w:rsid w:val="007C46CC"/>
    <w:rsid w:val="007C57FF"/>
    <w:rsid w:val="007C5B47"/>
    <w:rsid w:val="007C665C"/>
    <w:rsid w:val="007C75F2"/>
    <w:rsid w:val="007C772F"/>
    <w:rsid w:val="007D0831"/>
    <w:rsid w:val="007D0C0F"/>
    <w:rsid w:val="007D1616"/>
    <w:rsid w:val="007D199F"/>
    <w:rsid w:val="007D24E1"/>
    <w:rsid w:val="007D26BC"/>
    <w:rsid w:val="007D37E8"/>
    <w:rsid w:val="007D487B"/>
    <w:rsid w:val="007D549E"/>
    <w:rsid w:val="007D5D68"/>
    <w:rsid w:val="007D66C9"/>
    <w:rsid w:val="007D69FA"/>
    <w:rsid w:val="007E0591"/>
    <w:rsid w:val="007E072B"/>
    <w:rsid w:val="007E166E"/>
    <w:rsid w:val="007E1B38"/>
    <w:rsid w:val="007E1DD9"/>
    <w:rsid w:val="007E20F8"/>
    <w:rsid w:val="007E3654"/>
    <w:rsid w:val="007E3AC8"/>
    <w:rsid w:val="007E4293"/>
    <w:rsid w:val="007E5DD3"/>
    <w:rsid w:val="007E5FE6"/>
    <w:rsid w:val="007E65D1"/>
    <w:rsid w:val="007E716C"/>
    <w:rsid w:val="007E7BBC"/>
    <w:rsid w:val="007F0460"/>
    <w:rsid w:val="007F1D7F"/>
    <w:rsid w:val="007F1DFE"/>
    <w:rsid w:val="007F2445"/>
    <w:rsid w:val="007F2AEE"/>
    <w:rsid w:val="007F3582"/>
    <w:rsid w:val="007F381F"/>
    <w:rsid w:val="007F52DC"/>
    <w:rsid w:val="007F5A78"/>
    <w:rsid w:val="007F65DC"/>
    <w:rsid w:val="007F7132"/>
    <w:rsid w:val="007F7DAC"/>
    <w:rsid w:val="00800344"/>
    <w:rsid w:val="00801545"/>
    <w:rsid w:val="008040EC"/>
    <w:rsid w:val="00806497"/>
    <w:rsid w:val="008069C3"/>
    <w:rsid w:val="00807CB7"/>
    <w:rsid w:val="008105B9"/>
    <w:rsid w:val="0081084F"/>
    <w:rsid w:val="00810D04"/>
    <w:rsid w:val="00810DA7"/>
    <w:rsid w:val="00812D31"/>
    <w:rsid w:val="00814A3E"/>
    <w:rsid w:val="00815379"/>
    <w:rsid w:val="00815DB2"/>
    <w:rsid w:val="00816E78"/>
    <w:rsid w:val="0081CDBC"/>
    <w:rsid w:val="00821340"/>
    <w:rsid w:val="008230B7"/>
    <w:rsid w:val="0082325F"/>
    <w:rsid w:val="0082448A"/>
    <w:rsid w:val="008250F4"/>
    <w:rsid w:val="00825201"/>
    <w:rsid w:val="00826817"/>
    <w:rsid w:val="00826A25"/>
    <w:rsid w:val="00827BB3"/>
    <w:rsid w:val="008302E6"/>
    <w:rsid w:val="008310CD"/>
    <w:rsid w:val="00833620"/>
    <w:rsid w:val="00834A4C"/>
    <w:rsid w:val="00834A82"/>
    <w:rsid w:val="00834E53"/>
    <w:rsid w:val="00835D85"/>
    <w:rsid w:val="00840661"/>
    <w:rsid w:val="00840674"/>
    <w:rsid w:val="00841833"/>
    <w:rsid w:val="008419FB"/>
    <w:rsid w:val="00841F7A"/>
    <w:rsid w:val="0084213B"/>
    <w:rsid w:val="008424B5"/>
    <w:rsid w:val="0084384E"/>
    <w:rsid w:val="00843A17"/>
    <w:rsid w:val="0084509B"/>
    <w:rsid w:val="0084544D"/>
    <w:rsid w:val="00845C8E"/>
    <w:rsid w:val="00845C91"/>
    <w:rsid w:val="00845D02"/>
    <w:rsid w:val="0084740F"/>
    <w:rsid w:val="00847C81"/>
    <w:rsid w:val="00850C61"/>
    <w:rsid w:val="00850DFE"/>
    <w:rsid w:val="0085104C"/>
    <w:rsid w:val="008511DB"/>
    <w:rsid w:val="00851C3F"/>
    <w:rsid w:val="00853916"/>
    <w:rsid w:val="00854AD1"/>
    <w:rsid w:val="00855ED8"/>
    <w:rsid w:val="00856271"/>
    <w:rsid w:val="00857345"/>
    <w:rsid w:val="00857AA2"/>
    <w:rsid w:val="00860B0A"/>
    <w:rsid w:val="00861029"/>
    <w:rsid w:val="008616EA"/>
    <w:rsid w:val="008626E4"/>
    <w:rsid w:val="008627F3"/>
    <w:rsid w:val="00862A2D"/>
    <w:rsid w:val="008637DF"/>
    <w:rsid w:val="00865028"/>
    <w:rsid w:val="008656D8"/>
    <w:rsid w:val="00865B59"/>
    <w:rsid w:val="008660B6"/>
    <w:rsid w:val="00866AAF"/>
    <w:rsid w:val="008678CD"/>
    <w:rsid w:val="00870560"/>
    <w:rsid w:val="00870C1B"/>
    <w:rsid w:val="00871058"/>
    <w:rsid w:val="00871CD7"/>
    <w:rsid w:val="00872BF2"/>
    <w:rsid w:val="00873791"/>
    <w:rsid w:val="00873A88"/>
    <w:rsid w:val="008750B2"/>
    <w:rsid w:val="00875133"/>
    <w:rsid w:val="008754C9"/>
    <w:rsid w:val="00875676"/>
    <w:rsid w:val="00875877"/>
    <w:rsid w:val="0087639F"/>
    <w:rsid w:val="00881E45"/>
    <w:rsid w:val="00882106"/>
    <w:rsid w:val="00882A4D"/>
    <w:rsid w:val="00883700"/>
    <w:rsid w:val="00884500"/>
    <w:rsid w:val="008852D6"/>
    <w:rsid w:val="0089123D"/>
    <w:rsid w:val="008924CB"/>
    <w:rsid w:val="008927B5"/>
    <w:rsid w:val="00892876"/>
    <w:rsid w:val="00892FDE"/>
    <w:rsid w:val="0089338B"/>
    <w:rsid w:val="00893D81"/>
    <w:rsid w:val="00894180"/>
    <w:rsid w:val="00894256"/>
    <w:rsid w:val="00894AD8"/>
    <w:rsid w:val="00895D78"/>
    <w:rsid w:val="00895D9B"/>
    <w:rsid w:val="008974D8"/>
    <w:rsid w:val="00897C63"/>
    <w:rsid w:val="00897DBA"/>
    <w:rsid w:val="008A0011"/>
    <w:rsid w:val="008A06C2"/>
    <w:rsid w:val="008A3EAA"/>
    <w:rsid w:val="008A53CC"/>
    <w:rsid w:val="008A63FB"/>
    <w:rsid w:val="008A6921"/>
    <w:rsid w:val="008A6C91"/>
    <w:rsid w:val="008A7F4B"/>
    <w:rsid w:val="008B027B"/>
    <w:rsid w:val="008B0ED1"/>
    <w:rsid w:val="008B24B4"/>
    <w:rsid w:val="008B28FF"/>
    <w:rsid w:val="008B2A86"/>
    <w:rsid w:val="008B2A9A"/>
    <w:rsid w:val="008B2AA0"/>
    <w:rsid w:val="008B366A"/>
    <w:rsid w:val="008B3CCE"/>
    <w:rsid w:val="008B4146"/>
    <w:rsid w:val="008B5E67"/>
    <w:rsid w:val="008B68EF"/>
    <w:rsid w:val="008B6CC9"/>
    <w:rsid w:val="008B7450"/>
    <w:rsid w:val="008B7991"/>
    <w:rsid w:val="008C0038"/>
    <w:rsid w:val="008C36D2"/>
    <w:rsid w:val="008C3953"/>
    <w:rsid w:val="008C51D2"/>
    <w:rsid w:val="008D0EFA"/>
    <w:rsid w:val="008D1C26"/>
    <w:rsid w:val="008D2093"/>
    <w:rsid w:val="008D2A08"/>
    <w:rsid w:val="008D5B8F"/>
    <w:rsid w:val="008D5C12"/>
    <w:rsid w:val="008D6B37"/>
    <w:rsid w:val="008D6D3E"/>
    <w:rsid w:val="008D7015"/>
    <w:rsid w:val="008D7085"/>
    <w:rsid w:val="008D75AF"/>
    <w:rsid w:val="008E0699"/>
    <w:rsid w:val="008E09A5"/>
    <w:rsid w:val="008E1149"/>
    <w:rsid w:val="008E237C"/>
    <w:rsid w:val="008E2CEF"/>
    <w:rsid w:val="008E3493"/>
    <w:rsid w:val="008E3832"/>
    <w:rsid w:val="008E5D24"/>
    <w:rsid w:val="008E6881"/>
    <w:rsid w:val="008E70D9"/>
    <w:rsid w:val="008E7153"/>
    <w:rsid w:val="008E7943"/>
    <w:rsid w:val="008E7AEE"/>
    <w:rsid w:val="008F0146"/>
    <w:rsid w:val="008F03F6"/>
    <w:rsid w:val="008F139D"/>
    <w:rsid w:val="008F1E55"/>
    <w:rsid w:val="008F432E"/>
    <w:rsid w:val="008F484D"/>
    <w:rsid w:val="008F4D97"/>
    <w:rsid w:val="008F4F96"/>
    <w:rsid w:val="008F55C2"/>
    <w:rsid w:val="008F58CB"/>
    <w:rsid w:val="008F5B2E"/>
    <w:rsid w:val="008F7F42"/>
    <w:rsid w:val="00900290"/>
    <w:rsid w:val="009002B3"/>
    <w:rsid w:val="0090361C"/>
    <w:rsid w:val="00904730"/>
    <w:rsid w:val="00905242"/>
    <w:rsid w:val="009061ED"/>
    <w:rsid w:val="00906472"/>
    <w:rsid w:val="00906504"/>
    <w:rsid w:val="00906A61"/>
    <w:rsid w:val="00911025"/>
    <w:rsid w:val="0091208C"/>
    <w:rsid w:val="00913A8C"/>
    <w:rsid w:val="00914DA9"/>
    <w:rsid w:val="00917168"/>
    <w:rsid w:val="00920193"/>
    <w:rsid w:val="009208C8"/>
    <w:rsid w:val="009218C6"/>
    <w:rsid w:val="00921AB5"/>
    <w:rsid w:val="009227EA"/>
    <w:rsid w:val="00922D09"/>
    <w:rsid w:val="009240B4"/>
    <w:rsid w:val="0092467F"/>
    <w:rsid w:val="00925145"/>
    <w:rsid w:val="0092516F"/>
    <w:rsid w:val="00925600"/>
    <w:rsid w:val="00925BF2"/>
    <w:rsid w:val="00925FC0"/>
    <w:rsid w:val="00926193"/>
    <w:rsid w:val="009268AC"/>
    <w:rsid w:val="0092784A"/>
    <w:rsid w:val="00930E5C"/>
    <w:rsid w:val="00931932"/>
    <w:rsid w:val="00932408"/>
    <w:rsid w:val="00933969"/>
    <w:rsid w:val="00933FC2"/>
    <w:rsid w:val="0093446D"/>
    <w:rsid w:val="009358E0"/>
    <w:rsid w:val="00936480"/>
    <w:rsid w:val="009364AB"/>
    <w:rsid w:val="0093728D"/>
    <w:rsid w:val="0094032A"/>
    <w:rsid w:val="00941FBC"/>
    <w:rsid w:val="0094201C"/>
    <w:rsid w:val="00942EDD"/>
    <w:rsid w:val="00944831"/>
    <w:rsid w:val="00946ADE"/>
    <w:rsid w:val="00946C37"/>
    <w:rsid w:val="00947727"/>
    <w:rsid w:val="00950F9B"/>
    <w:rsid w:val="00952F74"/>
    <w:rsid w:val="009533E4"/>
    <w:rsid w:val="00954870"/>
    <w:rsid w:val="009564E6"/>
    <w:rsid w:val="00956D7D"/>
    <w:rsid w:val="00956FBB"/>
    <w:rsid w:val="009576C9"/>
    <w:rsid w:val="009576E6"/>
    <w:rsid w:val="00961A78"/>
    <w:rsid w:val="00962C75"/>
    <w:rsid w:val="00964049"/>
    <w:rsid w:val="00964A4F"/>
    <w:rsid w:val="00964C7F"/>
    <w:rsid w:val="00967AEE"/>
    <w:rsid w:val="00967C3F"/>
    <w:rsid w:val="00971465"/>
    <w:rsid w:val="00971E22"/>
    <w:rsid w:val="00971F4E"/>
    <w:rsid w:val="0097219F"/>
    <w:rsid w:val="00972200"/>
    <w:rsid w:val="009726B3"/>
    <w:rsid w:val="00973271"/>
    <w:rsid w:val="00973537"/>
    <w:rsid w:val="0097376D"/>
    <w:rsid w:val="009745D3"/>
    <w:rsid w:val="00974B47"/>
    <w:rsid w:val="00975DB0"/>
    <w:rsid w:val="0097720A"/>
    <w:rsid w:val="00977A15"/>
    <w:rsid w:val="00977AFF"/>
    <w:rsid w:val="009800C5"/>
    <w:rsid w:val="00983497"/>
    <w:rsid w:val="009844A1"/>
    <w:rsid w:val="00984B28"/>
    <w:rsid w:val="00986BA3"/>
    <w:rsid w:val="0099085B"/>
    <w:rsid w:val="009912CE"/>
    <w:rsid w:val="009923BF"/>
    <w:rsid w:val="0099559A"/>
    <w:rsid w:val="00995BD3"/>
    <w:rsid w:val="00997EBB"/>
    <w:rsid w:val="009A010A"/>
    <w:rsid w:val="009A1FA8"/>
    <w:rsid w:val="009A3C97"/>
    <w:rsid w:val="009A3D1B"/>
    <w:rsid w:val="009A4482"/>
    <w:rsid w:val="009A44D5"/>
    <w:rsid w:val="009A46C6"/>
    <w:rsid w:val="009A4BC9"/>
    <w:rsid w:val="009A5F13"/>
    <w:rsid w:val="009A6DBE"/>
    <w:rsid w:val="009B1339"/>
    <w:rsid w:val="009B1A8C"/>
    <w:rsid w:val="009B1B3C"/>
    <w:rsid w:val="009B1DAD"/>
    <w:rsid w:val="009B24D9"/>
    <w:rsid w:val="009B2BF0"/>
    <w:rsid w:val="009B34CA"/>
    <w:rsid w:val="009B45F0"/>
    <w:rsid w:val="009B4FD7"/>
    <w:rsid w:val="009B5B8D"/>
    <w:rsid w:val="009B71BF"/>
    <w:rsid w:val="009B75AC"/>
    <w:rsid w:val="009B7E58"/>
    <w:rsid w:val="009C03E1"/>
    <w:rsid w:val="009C1F6B"/>
    <w:rsid w:val="009C314A"/>
    <w:rsid w:val="009C432E"/>
    <w:rsid w:val="009C4D44"/>
    <w:rsid w:val="009C7893"/>
    <w:rsid w:val="009C78A1"/>
    <w:rsid w:val="009C7AB5"/>
    <w:rsid w:val="009C7D7B"/>
    <w:rsid w:val="009D0D0A"/>
    <w:rsid w:val="009D190F"/>
    <w:rsid w:val="009D51FE"/>
    <w:rsid w:val="009D575F"/>
    <w:rsid w:val="009D5962"/>
    <w:rsid w:val="009D66AA"/>
    <w:rsid w:val="009D6820"/>
    <w:rsid w:val="009D6F76"/>
    <w:rsid w:val="009D7CE9"/>
    <w:rsid w:val="009E0B94"/>
    <w:rsid w:val="009E0F10"/>
    <w:rsid w:val="009E1077"/>
    <w:rsid w:val="009E11C2"/>
    <w:rsid w:val="009E18D7"/>
    <w:rsid w:val="009E2EE4"/>
    <w:rsid w:val="009E3A64"/>
    <w:rsid w:val="009E4009"/>
    <w:rsid w:val="009E4881"/>
    <w:rsid w:val="009E4F6B"/>
    <w:rsid w:val="009E5792"/>
    <w:rsid w:val="009E5FA5"/>
    <w:rsid w:val="009F0B49"/>
    <w:rsid w:val="009F1977"/>
    <w:rsid w:val="009F1987"/>
    <w:rsid w:val="009F1B41"/>
    <w:rsid w:val="009F2255"/>
    <w:rsid w:val="009F286D"/>
    <w:rsid w:val="009F2C14"/>
    <w:rsid w:val="009F3443"/>
    <w:rsid w:val="009F62C5"/>
    <w:rsid w:val="00A01EF0"/>
    <w:rsid w:val="00A02187"/>
    <w:rsid w:val="00A02440"/>
    <w:rsid w:val="00A035EC"/>
    <w:rsid w:val="00A04C9D"/>
    <w:rsid w:val="00A056EA"/>
    <w:rsid w:val="00A06018"/>
    <w:rsid w:val="00A06140"/>
    <w:rsid w:val="00A06643"/>
    <w:rsid w:val="00A10E0A"/>
    <w:rsid w:val="00A113B0"/>
    <w:rsid w:val="00A11B84"/>
    <w:rsid w:val="00A12384"/>
    <w:rsid w:val="00A12537"/>
    <w:rsid w:val="00A13745"/>
    <w:rsid w:val="00A13A6E"/>
    <w:rsid w:val="00A14058"/>
    <w:rsid w:val="00A14C46"/>
    <w:rsid w:val="00A14D36"/>
    <w:rsid w:val="00A15112"/>
    <w:rsid w:val="00A15A8B"/>
    <w:rsid w:val="00A15BB1"/>
    <w:rsid w:val="00A1674E"/>
    <w:rsid w:val="00A16EC6"/>
    <w:rsid w:val="00A20FDE"/>
    <w:rsid w:val="00A21FF2"/>
    <w:rsid w:val="00A22268"/>
    <w:rsid w:val="00A223E1"/>
    <w:rsid w:val="00A23C72"/>
    <w:rsid w:val="00A24D46"/>
    <w:rsid w:val="00A25D6A"/>
    <w:rsid w:val="00A26AAD"/>
    <w:rsid w:val="00A26D3F"/>
    <w:rsid w:val="00A2751D"/>
    <w:rsid w:val="00A312E3"/>
    <w:rsid w:val="00A3176B"/>
    <w:rsid w:val="00A3234A"/>
    <w:rsid w:val="00A32C0A"/>
    <w:rsid w:val="00A32FE6"/>
    <w:rsid w:val="00A347B6"/>
    <w:rsid w:val="00A3541E"/>
    <w:rsid w:val="00A3550D"/>
    <w:rsid w:val="00A36308"/>
    <w:rsid w:val="00A37C5E"/>
    <w:rsid w:val="00A40409"/>
    <w:rsid w:val="00A40A21"/>
    <w:rsid w:val="00A4259D"/>
    <w:rsid w:val="00A43030"/>
    <w:rsid w:val="00A43862"/>
    <w:rsid w:val="00A43EC3"/>
    <w:rsid w:val="00A44988"/>
    <w:rsid w:val="00A44EBB"/>
    <w:rsid w:val="00A4549D"/>
    <w:rsid w:val="00A45963"/>
    <w:rsid w:val="00A45BBF"/>
    <w:rsid w:val="00A46212"/>
    <w:rsid w:val="00A46981"/>
    <w:rsid w:val="00A50A8D"/>
    <w:rsid w:val="00A5161B"/>
    <w:rsid w:val="00A519C2"/>
    <w:rsid w:val="00A51B99"/>
    <w:rsid w:val="00A541F2"/>
    <w:rsid w:val="00A554D0"/>
    <w:rsid w:val="00A5589A"/>
    <w:rsid w:val="00A55CBD"/>
    <w:rsid w:val="00A5677C"/>
    <w:rsid w:val="00A609F5"/>
    <w:rsid w:val="00A60C79"/>
    <w:rsid w:val="00A615A9"/>
    <w:rsid w:val="00A6278A"/>
    <w:rsid w:val="00A631DE"/>
    <w:rsid w:val="00A63299"/>
    <w:rsid w:val="00A63652"/>
    <w:rsid w:val="00A63967"/>
    <w:rsid w:val="00A63DA1"/>
    <w:rsid w:val="00A643DC"/>
    <w:rsid w:val="00A6467F"/>
    <w:rsid w:val="00A668B2"/>
    <w:rsid w:val="00A671F6"/>
    <w:rsid w:val="00A704C8"/>
    <w:rsid w:val="00A707EB"/>
    <w:rsid w:val="00A71A78"/>
    <w:rsid w:val="00A75182"/>
    <w:rsid w:val="00A7702B"/>
    <w:rsid w:val="00A7765C"/>
    <w:rsid w:val="00A77AB9"/>
    <w:rsid w:val="00A77FE5"/>
    <w:rsid w:val="00A843E1"/>
    <w:rsid w:val="00A846F5"/>
    <w:rsid w:val="00A850BE"/>
    <w:rsid w:val="00A854A4"/>
    <w:rsid w:val="00A859B8"/>
    <w:rsid w:val="00A8685E"/>
    <w:rsid w:val="00A877B4"/>
    <w:rsid w:val="00A87BA9"/>
    <w:rsid w:val="00A9064B"/>
    <w:rsid w:val="00A908EA"/>
    <w:rsid w:val="00A915D2"/>
    <w:rsid w:val="00A92916"/>
    <w:rsid w:val="00A929DA"/>
    <w:rsid w:val="00A93514"/>
    <w:rsid w:val="00A9394C"/>
    <w:rsid w:val="00A939C4"/>
    <w:rsid w:val="00A93FC5"/>
    <w:rsid w:val="00A94F87"/>
    <w:rsid w:val="00A95CD1"/>
    <w:rsid w:val="00A95F4C"/>
    <w:rsid w:val="00A96E7A"/>
    <w:rsid w:val="00AA0153"/>
    <w:rsid w:val="00AA21D1"/>
    <w:rsid w:val="00AA2483"/>
    <w:rsid w:val="00AA3918"/>
    <w:rsid w:val="00AA4904"/>
    <w:rsid w:val="00AA4FFA"/>
    <w:rsid w:val="00AA5A33"/>
    <w:rsid w:val="00AA677D"/>
    <w:rsid w:val="00AA6B7B"/>
    <w:rsid w:val="00AA6CD3"/>
    <w:rsid w:val="00AA6FC6"/>
    <w:rsid w:val="00AA7960"/>
    <w:rsid w:val="00AA7E98"/>
    <w:rsid w:val="00AB106B"/>
    <w:rsid w:val="00AB20B7"/>
    <w:rsid w:val="00AB42BD"/>
    <w:rsid w:val="00AB4AF1"/>
    <w:rsid w:val="00AC005C"/>
    <w:rsid w:val="00AC3A7F"/>
    <w:rsid w:val="00AC3C0B"/>
    <w:rsid w:val="00AC4895"/>
    <w:rsid w:val="00AC500B"/>
    <w:rsid w:val="00AC51D1"/>
    <w:rsid w:val="00AC5B46"/>
    <w:rsid w:val="00AC6624"/>
    <w:rsid w:val="00AC6AC5"/>
    <w:rsid w:val="00AC753D"/>
    <w:rsid w:val="00AD04E0"/>
    <w:rsid w:val="00AD0A90"/>
    <w:rsid w:val="00AD0CF3"/>
    <w:rsid w:val="00AD0ED0"/>
    <w:rsid w:val="00AD102F"/>
    <w:rsid w:val="00AD2BB7"/>
    <w:rsid w:val="00AD3D98"/>
    <w:rsid w:val="00AD4C4D"/>
    <w:rsid w:val="00AD5AF3"/>
    <w:rsid w:val="00AD5BEB"/>
    <w:rsid w:val="00AD68BB"/>
    <w:rsid w:val="00AD7BF0"/>
    <w:rsid w:val="00AD7DDB"/>
    <w:rsid w:val="00AE0C2D"/>
    <w:rsid w:val="00AE1F5D"/>
    <w:rsid w:val="00AE34C9"/>
    <w:rsid w:val="00AE3C89"/>
    <w:rsid w:val="00AE4A5A"/>
    <w:rsid w:val="00AE4BFB"/>
    <w:rsid w:val="00AE5092"/>
    <w:rsid w:val="00AE60E9"/>
    <w:rsid w:val="00AE617C"/>
    <w:rsid w:val="00AE6B1B"/>
    <w:rsid w:val="00AE72A6"/>
    <w:rsid w:val="00AE76DC"/>
    <w:rsid w:val="00AE788C"/>
    <w:rsid w:val="00AF0936"/>
    <w:rsid w:val="00AF2956"/>
    <w:rsid w:val="00AF2A96"/>
    <w:rsid w:val="00AF3081"/>
    <w:rsid w:val="00AF3707"/>
    <w:rsid w:val="00AF3BA1"/>
    <w:rsid w:val="00AF53A5"/>
    <w:rsid w:val="00AF5574"/>
    <w:rsid w:val="00AF586C"/>
    <w:rsid w:val="00AF5B6B"/>
    <w:rsid w:val="00AF6E42"/>
    <w:rsid w:val="00AF73A8"/>
    <w:rsid w:val="00B008D5"/>
    <w:rsid w:val="00B00A78"/>
    <w:rsid w:val="00B00D59"/>
    <w:rsid w:val="00B01322"/>
    <w:rsid w:val="00B01F40"/>
    <w:rsid w:val="00B02AA6"/>
    <w:rsid w:val="00B02B4E"/>
    <w:rsid w:val="00B02B95"/>
    <w:rsid w:val="00B02E26"/>
    <w:rsid w:val="00B042D0"/>
    <w:rsid w:val="00B04E21"/>
    <w:rsid w:val="00B0501E"/>
    <w:rsid w:val="00B051BB"/>
    <w:rsid w:val="00B053B3"/>
    <w:rsid w:val="00B067F9"/>
    <w:rsid w:val="00B07886"/>
    <w:rsid w:val="00B07CAF"/>
    <w:rsid w:val="00B10160"/>
    <w:rsid w:val="00B1233E"/>
    <w:rsid w:val="00B12CCB"/>
    <w:rsid w:val="00B134A9"/>
    <w:rsid w:val="00B13B48"/>
    <w:rsid w:val="00B13BBE"/>
    <w:rsid w:val="00B150C8"/>
    <w:rsid w:val="00B15314"/>
    <w:rsid w:val="00B168CA"/>
    <w:rsid w:val="00B16BD5"/>
    <w:rsid w:val="00B16D17"/>
    <w:rsid w:val="00B17DD8"/>
    <w:rsid w:val="00B204AD"/>
    <w:rsid w:val="00B219C9"/>
    <w:rsid w:val="00B21EF5"/>
    <w:rsid w:val="00B22C77"/>
    <w:rsid w:val="00B23479"/>
    <w:rsid w:val="00B24297"/>
    <w:rsid w:val="00B2566E"/>
    <w:rsid w:val="00B26CA4"/>
    <w:rsid w:val="00B315BB"/>
    <w:rsid w:val="00B33869"/>
    <w:rsid w:val="00B33B48"/>
    <w:rsid w:val="00B34347"/>
    <w:rsid w:val="00B34493"/>
    <w:rsid w:val="00B357EA"/>
    <w:rsid w:val="00B372B3"/>
    <w:rsid w:val="00B378A8"/>
    <w:rsid w:val="00B40332"/>
    <w:rsid w:val="00B41517"/>
    <w:rsid w:val="00B43CDE"/>
    <w:rsid w:val="00B43E17"/>
    <w:rsid w:val="00B44648"/>
    <w:rsid w:val="00B46671"/>
    <w:rsid w:val="00B505F8"/>
    <w:rsid w:val="00B51617"/>
    <w:rsid w:val="00B52439"/>
    <w:rsid w:val="00B52831"/>
    <w:rsid w:val="00B52D68"/>
    <w:rsid w:val="00B52D9B"/>
    <w:rsid w:val="00B55ADB"/>
    <w:rsid w:val="00B55CCF"/>
    <w:rsid w:val="00B56F55"/>
    <w:rsid w:val="00B57646"/>
    <w:rsid w:val="00B5767C"/>
    <w:rsid w:val="00B600CF"/>
    <w:rsid w:val="00B60899"/>
    <w:rsid w:val="00B610E1"/>
    <w:rsid w:val="00B61E04"/>
    <w:rsid w:val="00B64F8F"/>
    <w:rsid w:val="00B650B5"/>
    <w:rsid w:val="00B65979"/>
    <w:rsid w:val="00B67370"/>
    <w:rsid w:val="00B67FC5"/>
    <w:rsid w:val="00B723D9"/>
    <w:rsid w:val="00B72D09"/>
    <w:rsid w:val="00B75B58"/>
    <w:rsid w:val="00B76AB7"/>
    <w:rsid w:val="00B76EAC"/>
    <w:rsid w:val="00B81843"/>
    <w:rsid w:val="00B826D0"/>
    <w:rsid w:val="00B852ED"/>
    <w:rsid w:val="00B85A08"/>
    <w:rsid w:val="00B85C85"/>
    <w:rsid w:val="00B86021"/>
    <w:rsid w:val="00B86134"/>
    <w:rsid w:val="00B91165"/>
    <w:rsid w:val="00B91262"/>
    <w:rsid w:val="00B91F7A"/>
    <w:rsid w:val="00B93EE0"/>
    <w:rsid w:val="00B9560F"/>
    <w:rsid w:val="00BA21DF"/>
    <w:rsid w:val="00BA3F95"/>
    <w:rsid w:val="00BA53B7"/>
    <w:rsid w:val="00BA6CE3"/>
    <w:rsid w:val="00BB0092"/>
    <w:rsid w:val="00BB08D1"/>
    <w:rsid w:val="00BB28C5"/>
    <w:rsid w:val="00BB5C49"/>
    <w:rsid w:val="00BB616D"/>
    <w:rsid w:val="00BB6E67"/>
    <w:rsid w:val="00BB79BB"/>
    <w:rsid w:val="00BB7A53"/>
    <w:rsid w:val="00BB7F4F"/>
    <w:rsid w:val="00BC2447"/>
    <w:rsid w:val="00BC3241"/>
    <w:rsid w:val="00BC36FC"/>
    <w:rsid w:val="00BC3AB3"/>
    <w:rsid w:val="00BC3CEF"/>
    <w:rsid w:val="00BC5D35"/>
    <w:rsid w:val="00BC71A8"/>
    <w:rsid w:val="00BD09E0"/>
    <w:rsid w:val="00BD0BDC"/>
    <w:rsid w:val="00BD182F"/>
    <w:rsid w:val="00BD2577"/>
    <w:rsid w:val="00BD3D55"/>
    <w:rsid w:val="00BD4D66"/>
    <w:rsid w:val="00BD4EE0"/>
    <w:rsid w:val="00BD4EEF"/>
    <w:rsid w:val="00BD6B08"/>
    <w:rsid w:val="00BD6B27"/>
    <w:rsid w:val="00BE0E38"/>
    <w:rsid w:val="00BE25EE"/>
    <w:rsid w:val="00BE2955"/>
    <w:rsid w:val="00BE2F66"/>
    <w:rsid w:val="00BE4B37"/>
    <w:rsid w:val="00BE5226"/>
    <w:rsid w:val="00BE59FA"/>
    <w:rsid w:val="00BE5DA7"/>
    <w:rsid w:val="00BE5E3C"/>
    <w:rsid w:val="00BE7F67"/>
    <w:rsid w:val="00BF01D6"/>
    <w:rsid w:val="00BF2312"/>
    <w:rsid w:val="00BF3E6F"/>
    <w:rsid w:val="00BF4A59"/>
    <w:rsid w:val="00BF585C"/>
    <w:rsid w:val="00BF7789"/>
    <w:rsid w:val="00BF79EA"/>
    <w:rsid w:val="00C0016E"/>
    <w:rsid w:val="00C004E8"/>
    <w:rsid w:val="00C011CF"/>
    <w:rsid w:val="00C02695"/>
    <w:rsid w:val="00C040F3"/>
    <w:rsid w:val="00C04279"/>
    <w:rsid w:val="00C05504"/>
    <w:rsid w:val="00C062E4"/>
    <w:rsid w:val="00C0630F"/>
    <w:rsid w:val="00C07474"/>
    <w:rsid w:val="00C07867"/>
    <w:rsid w:val="00C1044C"/>
    <w:rsid w:val="00C10568"/>
    <w:rsid w:val="00C11F86"/>
    <w:rsid w:val="00C12257"/>
    <w:rsid w:val="00C142CF"/>
    <w:rsid w:val="00C14E99"/>
    <w:rsid w:val="00C1535C"/>
    <w:rsid w:val="00C168B2"/>
    <w:rsid w:val="00C16BF4"/>
    <w:rsid w:val="00C1707F"/>
    <w:rsid w:val="00C178FA"/>
    <w:rsid w:val="00C17CC0"/>
    <w:rsid w:val="00C200D3"/>
    <w:rsid w:val="00C202A3"/>
    <w:rsid w:val="00C20425"/>
    <w:rsid w:val="00C21E1A"/>
    <w:rsid w:val="00C21EC5"/>
    <w:rsid w:val="00C237CE"/>
    <w:rsid w:val="00C23AFF"/>
    <w:rsid w:val="00C2407D"/>
    <w:rsid w:val="00C24E91"/>
    <w:rsid w:val="00C25A0F"/>
    <w:rsid w:val="00C25FF4"/>
    <w:rsid w:val="00C26A9C"/>
    <w:rsid w:val="00C26CE6"/>
    <w:rsid w:val="00C2703F"/>
    <w:rsid w:val="00C279A8"/>
    <w:rsid w:val="00C27D2C"/>
    <w:rsid w:val="00C27F7A"/>
    <w:rsid w:val="00C303BD"/>
    <w:rsid w:val="00C303DA"/>
    <w:rsid w:val="00C30CB4"/>
    <w:rsid w:val="00C30CD0"/>
    <w:rsid w:val="00C31F64"/>
    <w:rsid w:val="00C321FB"/>
    <w:rsid w:val="00C32C3B"/>
    <w:rsid w:val="00C32D8A"/>
    <w:rsid w:val="00C34913"/>
    <w:rsid w:val="00C35C15"/>
    <w:rsid w:val="00C375BA"/>
    <w:rsid w:val="00C37E41"/>
    <w:rsid w:val="00C4185E"/>
    <w:rsid w:val="00C42712"/>
    <w:rsid w:val="00C44D72"/>
    <w:rsid w:val="00C45747"/>
    <w:rsid w:val="00C45DDF"/>
    <w:rsid w:val="00C47047"/>
    <w:rsid w:val="00C5071D"/>
    <w:rsid w:val="00C517FD"/>
    <w:rsid w:val="00C51F9B"/>
    <w:rsid w:val="00C52724"/>
    <w:rsid w:val="00C52B6D"/>
    <w:rsid w:val="00C52F41"/>
    <w:rsid w:val="00C53E2A"/>
    <w:rsid w:val="00C5458C"/>
    <w:rsid w:val="00C55378"/>
    <w:rsid w:val="00C555A6"/>
    <w:rsid w:val="00C555B0"/>
    <w:rsid w:val="00C56581"/>
    <w:rsid w:val="00C566D9"/>
    <w:rsid w:val="00C57494"/>
    <w:rsid w:val="00C606CE"/>
    <w:rsid w:val="00C607DB"/>
    <w:rsid w:val="00C60BC4"/>
    <w:rsid w:val="00C65FFF"/>
    <w:rsid w:val="00C66907"/>
    <w:rsid w:val="00C66C58"/>
    <w:rsid w:val="00C70A03"/>
    <w:rsid w:val="00C70DBA"/>
    <w:rsid w:val="00C71B03"/>
    <w:rsid w:val="00C71EB9"/>
    <w:rsid w:val="00C72E31"/>
    <w:rsid w:val="00C73D83"/>
    <w:rsid w:val="00C745FE"/>
    <w:rsid w:val="00C74B2E"/>
    <w:rsid w:val="00C75CA4"/>
    <w:rsid w:val="00C76077"/>
    <w:rsid w:val="00C77544"/>
    <w:rsid w:val="00C7765B"/>
    <w:rsid w:val="00C81826"/>
    <w:rsid w:val="00C81BAC"/>
    <w:rsid w:val="00C81C53"/>
    <w:rsid w:val="00C82144"/>
    <w:rsid w:val="00C8270C"/>
    <w:rsid w:val="00C82925"/>
    <w:rsid w:val="00C82D65"/>
    <w:rsid w:val="00C82DF9"/>
    <w:rsid w:val="00C83B42"/>
    <w:rsid w:val="00C84857"/>
    <w:rsid w:val="00C874C6"/>
    <w:rsid w:val="00C87CB8"/>
    <w:rsid w:val="00C90A62"/>
    <w:rsid w:val="00C90EF5"/>
    <w:rsid w:val="00C91A0C"/>
    <w:rsid w:val="00C93220"/>
    <w:rsid w:val="00C9322F"/>
    <w:rsid w:val="00C93A44"/>
    <w:rsid w:val="00C96A5B"/>
    <w:rsid w:val="00C9707B"/>
    <w:rsid w:val="00C97089"/>
    <w:rsid w:val="00CA0021"/>
    <w:rsid w:val="00CA0784"/>
    <w:rsid w:val="00CA0BDE"/>
    <w:rsid w:val="00CA1900"/>
    <w:rsid w:val="00CA2945"/>
    <w:rsid w:val="00CA31C7"/>
    <w:rsid w:val="00CA451E"/>
    <w:rsid w:val="00CA50D7"/>
    <w:rsid w:val="00CA7AA0"/>
    <w:rsid w:val="00CB05FA"/>
    <w:rsid w:val="00CB1036"/>
    <w:rsid w:val="00CB17F9"/>
    <w:rsid w:val="00CB18DE"/>
    <w:rsid w:val="00CB198E"/>
    <w:rsid w:val="00CB2C6C"/>
    <w:rsid w:val="00CB3D6B"/>
    <w:rsid w:val="00CB724E"/>
    <w:rsid w:val="00CB7B6A"/>
    <w:rsid w:val="00CB7F0B"/>
    <w:rsid w:val="00CC0917"/>
    <w:rsid w:val="00CC18D6"/>
    <w:rsid w:val="00CC3A85"/>
    <w:rsid w:val="00CC3E06"/>
    <w:rsid w:val="00CC6BBF"/>
    <w:rsid w:val="00CC70B1"/>
    <w:rsid w:val="00CC7AFF"/>
    <w:rsid w:val="00CD1AFB"/>
    <w:rsid w:val="00CD265F"/>
    <w:rsid w:val="00CD3942"/>
    <w:rsid w:val="00CD3BCE"/>
    <w:rsid w:val="00CD54E3"/>
    <w:rsid w:val="00CD57E6"/>
    <w:rsid w:val="00CD5922"/>
    <w:rsid w:val="00CD5BDB"/>
    <w:rsid w:val="00CD6715"/>
    <w:rsid w:val="00CD6C33"/>
    <w:rsid w:val="00CD7B67"/>
    <w:rsid w:val="00CE0A82"/>
    <w:rsid w:val="00CE15C1"/>
    <w:rsid w:val="00CE20C8"/>
    <w:rsid w:val="00CE230F"/>
    <w:rsid w:val="00CE2B1D"/>
    <w:rsid w:val="00CE350B"/>
    <w:rsid w:val="00CE4989"/>
    <w:rsid w:val="00CE5975"/>
    <w:rsid w:val="00CE5B9E"/>
    <w:rsid w:val="00CE64F4"/>
    <w:rsid w:val="00CE680F"/>
    <w:rsid w:val="00CE7D08"/>
    <w:rsid w:val="00CE7EDD"/>
    <w:rsid w:val="00CF02EC"/>
    <w:rsid w:val="00CF0819"/>
    <w:rsid w:val="00CF0E4C"/>
    <w:rsid w:val="00CF2280"/>
    <w:rsid w:val="00CF358E"/>
    <w:rsid w:val="00CF3AEB"/>
    <w:rsid w:val="00CF4CFE"/>
    <w:rsid w:val="00CF5204"/>
    <w:rsid w:val="00CF724C"/>
    <w:rsid w:val="00CF7AF9"/>
    <w:rsid w:val="00D0039B"/>
    <w:rsid w:val="00D0059F"/>
    <w:rsid w:val="00D00852"/>
    <w:rsid w:val="00D044CA"/>
    <w:rsid w:val="00D066D9"/>
    <w:rsid w:val="00D067E8"/>
    <w:rsid w:val="00D0788F"/>
    <w:rsid w:val="00D07D9D"/>
    <w:rsid w:val="00D10D7C"/>
    <w:rsid w:val="00D10EE7"/>
    <w:rsid w:val="00D10F2D"/>
    <w:rsid w:val="00D122BD"/>
    <w:rsid w:val="00D1274C"/>
    <w:rsid w:val="00D12A62"/>
    <w:rsid w:val="00D131F2"/>
    <w:rsid w:val="00D13899"/>
    <w:rsid w:val="00D141DD"/>
    <w:rsid w:val="00D216CF"/>
    <w:rsid w:val="00D21953"/>
    <w:rsid w:val="00D22722"/>
    <w:rsid w:val="00D227D1"/>
    <w:rsid w:val="00D22B64"/>
    <w:rsid w:val="00D248FF"/>
    <w:rsid w:val="00D26292"/>
    <w:rsid w:val="00D27C2E"/>
    <w:rsid w:val="00D31A11"/>
    <w:rsid w:val="00D322FC"/>
    <w:rsid w:val="00D32CED"/>
    <w:rsid w:val="00D346F9"/>
    <w:rsid w:val="00D35134"/>
    <w:rsid w:val="00D36779"/>
    <w:rsid w:val="00D37338"/>
    <w:rsid w:val="00D37A32"/>
    <w:rsid w:val="00D403E4"/>
    <w:rsid w:val="00D41C17"/>
    <w:rsid w:val="00D41FC1"/>
    <w:rsid w:val="00D422E5"/>
    <w:rsid w:val="00D424B6"/>
    <w:rsid w:val="00D42529"/>
    <w:rsid w:val="00D43969"/>
    <w:rsid w:val="00D43ABA"/>
    <w:rsid w:val="00D451AA"/>
    <w:rsid w:val="00D4522A"/>
    <w:rsid w:val="00D45237"/>
    <w:rsid w:val="00D45FFD"/>
    <w:rsid w:val="00D4633A"/>
    <w:rsid w:val="00D4787D"/>
    <w:rsid w:val="00D51237"/>
    <w:rsid w:val="00D5150C"/>
    <w:rsid w:val="00D5157F"/>
    <w:rsid w:val="00D5278F"/>
    <w:rsid w:val="00D53828"/>
    <w:rsid w:val="00D54DB1"/>
    <w:rsid w:val="00D56482"/>
    <w:rsid w:val="00D56542"/>
    <w:rsid w:val="00D56972"/>
    <w:rsid w:val="00D56AFC"/>
    <w:rsid w:val="00D60A0F"/>
    <w:rsid w:val="00D622FD"/>
    <w:rsid w:val="00D643C9"/>
    <w:rsid w:val="00D6667C"/>
    <w:rsid w:val="00D66F8B"/>
    <w:rsid w:val="00D6796F"/>
    <w:rsid w:val="00D7106E"/>
    <w:rsid w:val="00D72258"/>
    <w:rsid w:val="00D72823"/>
    <w:rsid w:val="00D732D8"/>
    <w:rsid w:val="00D74010"/>
    <w:rsid w:val="00D745D8"/>
    <w:rsid w:val="00D751D3"/>
    <w:rsid w:val="00D7524D"/>
    <w:rsid w:val="00D76715"/>
    <w:rsid w:val="00D76AD7"/>
    <w:rsid w:val="00D76FFA"/>
    <w:rsid w:val="00D8027B"/>
    <w:rsid w:val="00D80E52"/>
    <w:rsid w:val="00D80EBF"/>
    <w:rsid w:val="00D83F4C"/>
    <w:rsid w:val="00D85386"/>
    <w:rsid w:val="00D87F3E"/>
    <w:rsid w:val="00D90FA7"/>
    <w:rsid w:val="00D91DBD"/>
    <w:rsid w:val="00D93B78"/>
    <w:rsid w:val="00D93EC6"/>
    <w:rsid w:val="00D95451"/>
    <w:rsid w:val="00D96A48"/>
    <w:rsid w:val="00D96B9E"/>
    <w:rsid w:val="00D96C4D"/>
    <w:rsid w:val="00D97941"/>
    <w:rsid w:val="00D97A71"/>
    <w:rsid w:val="00DA0C06"/>
    <w:rsid w:val="00DA1DF8"/>
    <w:rsid w:val="00DA23C4"/>
    <w:rsid w:val="00DA3481"/>
    <w:rsid w:val="00DA381A"/>
    <w:rsid w:val="00DA3D6B"/>
    <w:rsid w:val="00DA5113"/>
    <w:rsid w:val="00DA5827"/>
    <w:rsid w:val="00DA6591"/>
    <w:rsid w:val="00DA6CA6"/>
    <w:rsid w:val="00DA7950"/>
    <w:rsid w:val="00DB17C8"/>
    <w:rsid w:val="00DB194C"/>
    <w:rsid w:val="00DB1B10"/>
    <w:rsid w:val="00DB282B"/>
    <w:rsid w:val="00DB3170"/>
    <w:rsid w:val="00DB42BF"/>
    <w:rsid w:val="00DB4FAE"/>
    <w:rsid w:val="00DB6ADF"/>
    <w:rsid w:val="00DB7EBC"/>
    <w:rsid w:val="00DB7F5B"/>
    <w:rsid w:val="00DC0F9D"/>
    <w:rsid w:val="00DC2592"/>
    <w:rsid w:val="00DC3824"/>
    <w:rsid w:val="00DC426C"/>
    <w:rsid w:val="00DC4681"/>
    <w:rsid w:val="00DC6B40"/>
    <w:rsid w:val="00DC6EE8"/>
    <w:rsid w:val="00DC7557"/>
    <w:rsid w:val="00DD183C"/>
    <w:rsid w:val="00DD19BA"/>
    <w:rsid w:val="00DD2EA8"/>
    <w:rsid w:val="00DD331F"/>
    <w:rsid w:val="00DD5642"/>
    <w:rsid w:val="00DD6254"/>
    <w:rsid w:val="00DD7631"/>
    <w:rsid w:val="00DE007D"/>
    <w:rsid w:val="00DE0104"/>
    <w:rsid w:val="00DE2241"/>
    <w:rsid w:val="00DE4C12"/>
    <w:rsid w:val="00DE55E8"/>
    <w:rsid w:val="00DE57EF"/>
    <w:rsid w:val="00DE6BA2"/>
    <w:rsid w:val="00DE6E05"/>
    <w:rsid w:val="00DE6EED"/>
    <w:rsid w:val="00DF0214"/>
    <w:rsid w:val="00DF2B27"/>
    <w:rsid w:val="00DF3DDC"/>
    <w:rsid w:val="00DF4DED"/>
    <w:rsid w:val="00DF50FB"/>
    <w:rsid w:val="00E00477"/>
    <w:rsid w:val="00E00C8B"/>
    <w:rsid w:val="00E01485"/>
    <w:rsid w:val="00E02752"/>
    <w:rsid w:val="00E02F14"/>
    <w:rsid w:val="00E04F7C"/>
    <w:rsid w:val="00E05062"/>
    <w:rsid w:val="00E05796"/>
    <w:rsid w:val="00E05F61"/>
    <w:rsid w:val="00E06D08"/>
    <w:rsid w:val="00E07DD6"/>
    <w:rsid w:val="00E100D7"/>
    <w:rsid w:val="00E10E80"/>
    <w:rsid w:val="00E1236C"/>
    <w:rsid w:val="00E1254E"/>
    <w:rsid w:val="00E13669"/>
    <w:rsid w:val="00E13BE4"/>
    <w:rsid w:val="00E1542A"/>
    <w:rsid w:val="00E163C9"/>
    <w:rsid w:val="00E2027D"/>
    <w:rsid w:val="00E20414"/>
    <w:rsid w:val="00E20AEA"/>
    <w:rsid w:val="00E20D61"/>
    <w:rsid w:val="00E22D74"/>
    <w:rsid w:val="00E23D3F"/>
    <w:rsid w:val="00E24156"/>
    <w:rsid w:val="00E24470"/>
    <w:rsid w:val="00E24963"/>
    <w:rsid w:val="00E24AFE"/>
    <w:rsid w:val="00E24DC3"/>
    <w:rsid w:val="00E24FCA"/>
    <w:rsid w:val="00E25862"/>
    <w:rsid w:val="00E2740A"/>
    <w:rsid w:val="00E3004D"/>
    <w:rsid w:val="00E30D63"/>
    <w:rsid w:val="00E32064"/>
    <w:rsid w:val="00E32704"/>
    <w:rsid w:val="00E330A5"/>
    <w:rsid w:val="00E33B82"/>
    <w:rsid w:val="00E353C7"/>
    <w:rsid w:val="00E35939"/>
    <w:rsid w:val="00E407CC"/>
    <w:rsid w:val="00E41500"/>
    <w:rsid w:val="00E4159B"/>
    <w:rsid w:val="00E41696"/>
    <w:rsid w:val="00E4200B"/>
    <w:rsid w:val="00E44A07"/>
    <w:rsid w:val="00E45FF6"/>
    <w:rsid w:val="00E460C4"/>
    <w:rsid w:val="00E46F5D"/>
    <w:rsid w:val="00E514AD"/>
    <w:rsid w:val="00E52D38"/>
    <w:rsid w:val="00E532FC"/>
    <w:rsid w:val="00E53813"/>
    <w:rsid w:val="00E54B28"/>
    <w:rsid w:val="00E55038"/>
    <w:rsid w:val="00E555F7"/>
    <w:rsid w:val="00E55B76"/>
    <w:rsid w:val="00E564A2"/>
    <w:rsid w:val="00E57411"/>
    <w:rsid w:val="00E607E1"/>
    <w:rsid w:val="00E60F73"/>
    <w:rsid w:val="00E64C26"/>
    <w:rsid w:val="00E658FA"/>
    <w:rsid w:val="00E66748"/>
    <w:rsid w:val="00E67674"/>
    <w:rsid w:val="00E67A72"/>
    <w:rsid w:val="00E7015B"/>
    <w:rsid w:val="00E7051A"/>
    <w:rsid w:val="00E70D65"/>
    <w:rsid w:val="00E7352B"/>
    <w:rsid w:val="00E73611"/>
    <w:rsid w:val="00E74B54"/>
    <w:rsid w:val="00E74F55"/>
    <w:rsid w:val="00E75D7F"/>
    <w:rsid w:val="00E80AF6"/>
    <w:rsid w:val="00E8173E"/>
    <w:rsid w:val="00E82ECD"/>
    <w:rsid w:val="00E838D2"/>
    <w:rsid w:val="00E8423A"/>
    <w:rsid w:val="00E8427E"/>
    <w:rsid w:val="00E846D3"/>
    <w:rsid w:val="00E85436"/>
    <w:rsid w:val="00E92E96"/>
    <w:rsid w:val="00E93C6B"/>
    <w:rsid w:val="00E94C6E"/>
    <w:rsid w:val="00E958E2"/>
    <w:rsid w:val="00EA0B70"/>
    <w:rsid w:val="00EA2807"/>
    <w:rsid w:val="00EA3791"/>
    <w:rsid w:val="00EA3C69"/>
    <w:rsid w:val="00EA3E0A"/>
    <w:rsid w:val="00EA42C9"/>
    <w:rsid w:val="00EA4452"/>
    <w:rsid w:val="00EA502A"/>
    <w:rsid w:val="00EA5082"/>
    <w:rsid w:val="00EA57B9"/>
    <w:rsid w:val="00EA6BB4"/>
    <w:rsid w:val="00EA6CE8"/>
    <w:rsid w:val="00EB1416"/>
    <w:rsid w:val="00EB1F22"/>
    <w:rsid w:val="00EB2309"/>
    <w:rsid w:val="00EB323F"/>
    <w:rsid w:val="00EB39A5"/>
    <w:rsid w:val="00EB3A54"/>
    <w:rsid w:val="00EB5A77"/>
    <w:rsid w:val="00EB5CDB"/>
    <w:rsid w:val="00EB6946"/>
    <w:rsid w:val="00EB75DE"/>
    <w:rsid w:val="00EC173F"/>
    <w:rsid w:val="00EC18A6"/>
    <w:rsid w:val="00EC2C17"/>
    <w:rsid w:val="00EC3924"/>
    <w:rsid w:val="00EC3C0A"/>
    <w:rsid w:val="00EC551D"/>
    <w:rsid w:val="00EC5F42"/>
    <w:rsid w:val="00EC6315"/>
    <w:rsid w:val="00EC69B1"/>
    <w:rsid w:val="00EC6BFC"/>
    <w:rsid w:val="00EC79EA"/>
    <w:rsid w:val="00ED05EF"/>
    <w:rsid w:val="00ED3028"/>
    <w:rsid w:val="00ED36B0"/>
    <w:rsid w:val="00ED4158"/>
    <w:rsid w:val="00ED4FD0"/>
    <w:rsid w:val="00ED5DA5"/>
    <w:rsid w:val="00ED5EC6"/>
    <w:rsid w:val="00ED632C"/>
    <w:rsid w:val="00ED6435"/>
    <w:rsid w:val="00ED7B76"/>
    <w:rsid w:val="00EE0BD6"/>
    <w:rsid w:val="00EE0EA4"/>
    <w:rsid w:val="00EE1B84"/>
    <w:rsid w:val="00EE2933"/>
    <w:rsid w:val="00EE4D11"/>
    <w:rsid w:val="00EE57F8"/>
    <w:rsid w:val="00EE637E"/>
    <w:rsid w:val="00EE6A77"/>
    <w:rsid w:val="00EE6DF3"/>
    <w:rsid w:val="00EE7A3F"/>
    <w:rsid w:val="00EE7B53"/>
    <w:rsid w:val="00EE7E77"/>
    <w:rsid w:val="00EF1BD2"/>
    <w:rsid w:val="00EF2617"/>
    <w:rsid w:val="00EF29CD"/>
    <w:rsid w:val="00EF338C"/>
    <w:rsid w:val="00EF38FB"/>
    <w:rsid w:val="00EF44F7"/>
    <w:rsid w:val="00EF5C39"/>
    <w:rsid w:val="00EF623E"/>
    <w:rsid w:val="00EF768E"/>
    <w:rsid w:val="00EF79D4"/>
    <w:rsid w:val="00F00BED"/>
    <w:rsid w:val="00F01BFB"/>
    <w:rsid w:val="00F02843"/>
    <w:rsid w:val="00F02B6A"/>
    <w:rsid w:val="00F02CB3"/>
    <w:rsid w:val="00F03326"/>
    <w:rsid w:val="00F04746"/>
    <w:rsid w:val="00F04800"/>
    <w:rsid w:val="00F04E3C"/>
    <w:rsid w:val="00F116F8"/>
    <w:rsid w:val="00F138B3"/>
    <w:rsid w:val="00F15683"/>
    <w:rsid w:val="00F15835"/>
    <w:rsid w:val="00F15EEE"/>
    <w:rsid w:val="00F15F92"/>
    <w:rsid w:val="00F16D80"/>
    <w:rsid w:val="00F16FA2"/>
    <w:rsid w:val="00F1783E"/>
    <w:rsid w:val="00F20073"/>
    <w:rsid w:val="00F20D3B"/>
    <w:rsid w:val="00F213D9"/>
    <w:rsid w:val="00F21AF0"/>
    <w:rsid w:val="00F23552"/>
    <w:rsid w:val="00F23581"/>
    <w:rsid w:val="00F23DC3"/>
    <w:rsid w:val="00F24910"/>
    <w:rsid w:val="00F25032"/>
    <w:rsid w:val="00F2679A"/>
    <w:rsid w:val="00F26BCD"/>
    <w:rsid w:val="00F31280"/>
    <w:rsid w:val="00F34376"/>
    <w:rsid w:val="00F34825"/>
    <w:rsid w:val="00F400C4"/>
    <w:rsid w:val="00F40970"/>
    <w:rsid w:val="00F412F7"/>
    <w:rsid w:val="00F41526"/>
    <w:rsid w:val="00F41C7A"/>
    <w:rsid w:val="00F41EEE"/>
    <w:rsid w:val="00F4311A"/>
    <w:rsid w:val="00F4358C"/>
    <w:rsid w:val="00F44082"/>
    <w:rsid w:val="00F44156"/>
    <w:rsid w:val="00F45C70"/>
    <w:rsid w:val="00F4641F"/>
    <w:rsid w:val="00F4650A"/>
    <w:rsid w:val="00F46605"/>
    <w:rsid w:val="00F47A3D"/>
    <w:rsid w:val="00F510CF"/>
    <w:rsid w:val="00F51C8A"/>
    <w:rsid w:val="00F53088"/>
    <w:rsid w:val="00F53F92"/>
    <w:rsid w:val="00F53FDE"/>
    <w:rsid w:val="00F54AE4"/>
    <w:rsid w:val="00F555AD"/>
    <w:rsid w:val="00F5566C"/>
    <w:rsid w:val="00F5572C"/>
    <w:rsid w:val="00F561E9"/>
    <w:rsid w:val="00F57BA7"/>
    <w:rsid w:val="00F57D40"/>
    <w:rsid w:val="00F6011A"/>
    <w:rsid w:val="00F622ED"/>
    <w:rsid w:val="00F628DF"/>
    <w:rsid w:val="00F63657"/>
    <w:rsid w:val="00F65DAF"/>
    <w:rsid w:val="00F66970"/>
    <w:rsid w:val="00F67078"/>
    <w:rsid w:val="00F67B92"/>
    <w:rsid w:val="00F73170"/>
    <w:rsid w:val="00F7356F"/>
    <w:rsid w:val="00F75685"/>
    <w:rsid w:val="00F7706C"/>
    <w:rsid w:val="00F77163"/>
    <w:rsid w:val="00F802EE"/>
    <w:rsid w:val="00F804D6"/>
    <w:rsid w:val="00F80E4C"/>
    <w:rsid w:val="00F8279E"/>
    <w:rsid w:val="00F82A77"/>
    <w:rsid w:val="00F850FD"/>
    <w:rsid w:val="00F85CEB"/>
    <w:rsid w:val="00F87750"/>
    <w:rsid w:val="00F90243"/>
    <w:rsid w:val="00F91696"/>
    <w:rsid w:val="00F91C81"/>
    <w:rsid w:val="00F92BA5"/>
    <w:rsid w:val="00F93202"/>
    <w:rsid w:val="00F93C37"/>
    <w:rsid w:val="00F93DB9"/>
    <w:rsid w:val="00F9522D"/>
    <w:rsid w:val="00F953C3"/>
    <w:rsid w:val="00F95400"/>
    <w:rsid w:val="00F9580B"/>
    <w:rsid w:val="00FA164F"/>
    <w:rsid w:val="00FA19D2"/>
    <w:rsid w:val="00FA28F0"/>
    <w:rsid w:val="00FA299A"/>
    <w:rsid w:val="00FA48B5"/>
    <w:rsid w:val="00FA5657"/>
    <w:rsid w:val="00FA5A91"/>
    <w:rsid w:val="00FA60B2"/>
    <w:rsid w:val="00FA6A9D"/>
    <w:rsid w:val="00FA7921"/>
    <w:rsid w:val="00FA7BED"/>
    <w:rsid w:val="00FA7D3E"/>
    <w:rsid w:val="00FA7DDF"/>
    <w:rsid w:val="00FB01DE"/>
    <w:rsid w:val="00FB3C25"/>
    <w:rsid w:val="00FB4F7B"/>
    <w:rsid w:val="00FB5B9E"/>
    <w:rsid w:val="00FB5F18"/>
    <w:rsid w:val="00FB6210"/>
    <w:rsid w:val="00FC1212"/>
    <w:rsid w:val="00FC128C"/>
    <w:rsid w:val="00FC214A"/>
    <w:rsid w:val="00FC3B47"/>
    <w:rsid w:val="00FC4523"/>
    <w:rsid w:val="00FC4BB1"/>
    <w:rsid w:val="00FC4E27"/>
    <w:rsid w:val="00FC50FC"/>
    <w:rsid w:val="00FC55B6"/>
    <w:rsid w:val="00FC58FF"/>
    <w:rsid w:val="00FC7CC8"/>
    <w:rsid w:val="00FD0241"/>
    <w:rsid w:val="00FD0295"/>
    <w:rsid w:val="00FD085F"/>
    <w:rsid w:val="00FD0EB3"/>
    <w:rsid w:val="00FD1788"/>
    <w:rsid w:val="00FD2343"/>
    <w:rsid w:val="00FD2ABF"/>
    <w:rsid w:val="00FD2F55"/>
    <w:rsid w:val="00FD37BA"/>
    <w:rsid w:val="00FD4B0F"/>
    <w:rsid w:val="00FD7818"/>
    <w:rsid w:val="00FE0FE0"/>
    <w:rsid w:val="00FE1184"/>
    <w:rsid w:val="00FE1CF9"/>
    <w:rsid w:val="00FE2430"/>
    <w:rsid w:val="00FE26E9"/>
    <w:rsid w:val="00FE2747"/>
    <w:rsid w:val="00FE318C"/>
    <w:rsid w:val="00FE38FB"/>
    <w:rsid w:val="00FE44F8"/>
    <w:rsid w:val="00FE5096"/>
    <w:rsid w:val="00FE514A"/>
    <w:rsid w:val="00FE7DF9"/>
    <w:rsid w:val="00FF12F7"/>
    <w:rsid w:val="00FF1E48"/>
    <w:rsid w:val="00FF2CCA"/>
    <w:rsid w:val="00FF408A"/>
    <w:rsid w:val="00FF6168"/>
    <w:rsid w:val="00FF6C27"/>
    <w:rsid w:val="00FF6ED7"/>
    <w:rsid w:val="00FF7168"/>
    <w:rsid w:val="00FF78DD"/>
    <w:rsid w:val="01357373"/>
    <w:rsid w:val="01688BC8"/>
    <w:rsid w:val="0178834C"/>
    <w:rsid w:val="01C1A61F"/>
    <w:rsid w:val="029C8927"/>
    <w:rsid w:val="029D2711"/>
    <w:rsid w:val="02B5B4E9"/>
    <w:rsid w:val="02C61845"/>
    <w:rsid w:val="02DE4001"/>
    <w:rsid w:val="02DF8C66"/>
    <w:rsid w:val="02E31C83"/>
    <w:rsid w:val="02E7EC93"/>
    <w:rsid w:val="02F6046C"/>
    <w:rsid w:val="0348E850"/>
    <w:rsid w:val="034D3B88"/>
    <w:rsid w:val="03C50307"/>
    <w:rsid w:val="03F28759"/>
    <w:rsid w:val="0481B713"/>
    <w:rsid w:val="04DCA2B9"/>
    <w:rsid w:val="05361B2E"/>
    <w:rsid w:val="0536B4A4"/>
    <w:rsid w:val="062EE1F9"/>
    <w:rsid w:val="06E2C723"/>
    <w:rsid w:val="06FB96E9"/>
    <w:rsid w:val="075FB5E6"/>
    <w:rsid w:val="08011C32"/>
    <w:rsid w:val="082D383A"/>
    <w:rsid w:val="084CC3B3"/>
    <w:rsid w:val="08979A2E"/>
    <w:rsid w:val="089F7EA6"/>
    <w:rsid w:val="08AC55ED"/>
    <w:rsid w:val="08AEAAEE"/>
    <w:rsid w:val="08EA1493"/>
    <w:rsid w:val="092A40CB"/>
    <w:rsid w:val="094728AB"/>
    <w:rsid w:val="0950E1F1"/>
    <w:rsid w:val="09A7F37B"/>
    <w:rsid w:val="09B8BDDC"/>
    <w:rsid w:val="09C6EA0A"/>
    <w:rsid w:val="0B00C2F6"/>
    <w:rsid w:val="0B75648D"/>
    <w:rsid w:val="0B9A8AC9"/>
    <w:rsid w:val="0BF24B7E"/>
    <w:rsid w:val="0C8954D5"/>
    <w:rsid w:val="0CA27BE1"/>
    <w:rsid w:val="0CB13705"/>
    <w:rsid w:val="0CEB7747"/>
    <w:rsid w:val="0D496553"/>
    <w:rsid w:val="0D74C3F0"/>
    <w:rsid w:val="0DE22E7B"/>
    <w:rsid w:val="0ED9D1E5"/>
    <w:rsid w:val="0EDE3379"/>
    <w:rsid w:val="0F29F87F"/>
    <w:rsid w:val="0FB1CB88"/>
    <w:rsid w:val="0FE7AE31"/>
    <w:rsid w:val="1004B2AF"/>
    <w:rsid w:val="10078F37"/>
    <w:rsid w:val="101FDBA9"/>
    <w:rsid w:val="103A1FB9"/>
    <w:rsid w:val="10D0CB00"/>
    <w:rsid w:val="113D22E0"/>
    <w:rsid w:val="117F0EE0"/>
    <w:rsid w:val="11912341"/>
    <w:rsid w:val="11927535"/>
    <w:rsid w:val="11D5D8AC"/>
    <w:rsid w:val="11F82FF6"/>
    <w:rsid w:val="1219FAF0"/>
    <w:rsid w:val="1263D15C"/>
    <w:rsid w:val="1267CF83"/>
    <w:rsid w:val="129764C1"/>
    <w:rsid w:val="12E88565"/>
    <w:rsid w:val="12EDBC1D"/>
    <w:rsid w:val="12F3D370"/>
    <w:rsid w:val="131F5306"/>
    <w:rsid w:val="13710C2E"/>
    <w:rsid w:val="139CB3CC"/>
    <w:rsid w:val="13D355B0"/>
    <w:rsid w:val="147576E4"/>
    <w:rsid w:val="150C59CA"/>
    <w:rsid w:val="1539BBF3"/>
    <w:rsid w:val="154992D6"/>
    <w:rsid w:val="1588F5BE"/>
    <w:rsid w:val="15C0DF44"/>
    <w:rsid w:val="15F12B10"/>
    <w:rsid w:val="1651B6DF"/>
    <w:rsid w:val="1656A409"/>
    <w:rsid w:val="165B45B2"/>
    <w:rsid w:val="16765136"/>
    <w:rsid w:val="16FFD6CD"/>
    <w:rsid w:val="17AF03E9"/>
    <w:rsid w:val="1800E34A"/>
    <w:rsid w:val="1830978D"/>
    <w:rsid w:val="1846A6DD"/>
    <w:rsid w:val="187ACE01"/>
    <w:rsid w:val="187F369F"/>
    <w:rsid w:val="18942D66"/>
    <w:rsid w:val="18D12188"/>
    <w:rsid w:val="18FB9808"/>
    <w:rsid w:val="1958E1A9"/>
    <w:rsid w:val="1983B14A"/>
    <w:rsid w:val="19ACD1B0"/>
    <w:rsid w:val="1AD11F2E"/>
    <w:rsid w:val="1B4B9407"/>
    <w:rsid w:val="1B656BB0"/>
    <w:rsid w:val="1CE95D75"/>
    <w:rsid w:val="1D61A176"/>
    <w:rsid w:val="1D8C4CFC"/>
    <w:rsid w:val="1DB0F39C"/>
    <w:rsid w:val="1DE7F0B7"/>
    <w:rsid w:val="1E376E32"/>
    <w:rsid w:val="1E51B0CC"/>
    <w:rsid w:val="1E644279"/>
    <w:rsid w:val="1E74966F"/>
    <w:rsid w:val="210FCB40"/>
    <w:rsid w:val="2133DA6E"/>
    <w:rsid w:val="215C909D"/>
    <w:rsid w:val="219860AB"/>
    <w:rsid w:val="21C42412"/>
    <w:rsid w:val="223ACF43"/>
    <w:rsid w:val="227642D3"/>
    <w:rsid w:val="22B14345"/>
    <w:rsid w:val="22D0CDCD"/>
    <w:rsid w:val="2351223B"/>
    <w:rsid w:val="25103A96"/>
    <w:rsid w:val="25B6262D"/>
    <w:rsid w:val="2610C622"/>
    <w:rsid w:val="26241295"/>
    <w:rsid w:val="262B2B90"/>
    <w:rsid w:val="2664B06E"/>
    <w:rsid w:val="26C3EE82"/>
    <w:rsid w:val="275A6449"/>
    <w:rsid w:val="277DF974"/>
    <w:rsid w:val="27FC4E9C"/>
    <w:rsid w:val="28B9F3A0"/>
    <w:rsid w:val="28F4093F"/>
    <w:rsid w:val="2927B9DA"/>
    <w:rsid w:val="293333DF"/>
    <w:rsid w:val="2952DB28"/>
    <w:rsid w:val="2954E5A8"/>
    <w:rsid w:val="29DB6B83"/>
    <w:rsid w:val="29E7E9D2"/>
    <w:rsid w:val="2A672613"/>
    <w:rsid w:val="2B3CDC10"/>
    <w:rsid w:val="2B691BA8"/>
    <w:rsid w:val="2B7F09E7"/>
    <w:rsid w:val="2B80DEAC"/>
    <w:rsid w:val="2BC9EB3B"/>
    <w:rsid w:val="2C5ADD65"/>
    <w:rsid w:val="2C6C2AD8"/>
    <w:rsid w:val="2C79A58C"/>
    <w:rsid w:val="2CE183DC"/>
    <w:rsid w:val="2D2A2DA8"/>
    <w:rsid w:val="2D429451"/>
    <w:rsid w:val="2DD86D79"/>
    <w:rsid w:val="2E0FCEA4"/>
    <w:rsid w:val="2E466A7A"/>
    <w:rsid w:val="2F0D3478"/>
    <w:rsid w:val="2F516F3D"/>
    <w:rsid w:val="2FCEC3DB"/>
    <w:rsid w:val="30332BE2"/>
    <w:rsid w:val="3034FC34"/>
    <w:rsid w:val="30A96D31"/>
    <w:rsid w:val="30C8D422"/>
    <w:rsid w:val="31394C11"/>
    <w:rsid w:val="3148F686"/>
    <w:rsid w:val="31ED0441"/>
    <w:rsid w:val="32348ADF"/>
    <w:rsid w:val="32649A6F"/>
    <w:rsid w:val="32D86D22"/>
    <w:rsid w:val="336047E8"/>
    <w:rsid w:val="337694B2"/>
    <w:rsid w:val="3402EF7B"/>
    <w:rsid w:val="344283A6"/>
    <w:rsid w:val="347910D1"/>
    <w:rsid w:val="351BC98F"/>
    <w:rsid w:val="35DFE995"/>
    <w:rsid w:val="36029755"/>
    <w:rsid w:val="3611BE72"/>
    <w:rsid w:val="3706BD1D"/>
    <w:rsid w:val="3742123D"/>
    <w:rsid w:val="375C39B1"/>
    <w:rsid w:val="3786B3FB"/>
    <w:rsid w:val="3797FA17"/>
    <w:rsid w:val="37A5EA9B"/>
    <w:rsid w:val="37E8F93D"/>
    <w:rsid w:val="387AC814"/>
    <w:rsid w:val="38A71ED4"/>
    <w:rsid w:val="38F12EA0"/>
    <w:rsid w:val="3920BCF2"/>
    <w:rsid w:val="3927EEAD"/>
    <w:rsid w:val="39284202"/>
    <w:rsid w:val="39C65959"/>
    <w:rsid w:val="3A0468DD"/>
    <w:rsid w:val="3A05C825"/>
    <w:rsid w:val="3A4A464D"/>
    <w:rsid w:val="3A51A4E8"/>
    <w:rsid w:val="3A9FAEC8"/>
    <w:rsid w:val="3AD1DF83"/>
    <w:rsid w:val="3AECD480"/>
    <w:rsid w:val="3B14B4C2"/>
    <w:rsid w:val="3BEC3F1F"/>
    <w:rsid w:val="3C1F184C"/>
    <w:rsid w:val="3C23FF05"/>
    <w:rsid w:val="3D9EBE80"/>
    <w:rsid w:val="3E10808E"/>
    <w:rsid w:val="3E44727D"/>
    <w:rsid w:val="3E7D999C"/>
    <w:rsid w:val="3F0686EF"/>
    <w:rsid w:val="3F344C29"/>
    <w:rsid w:val="3F3B7528"/>
    <w:rsid w:val="3F8B4D0D"/>
    <w:rsid w:val="404469A7"/>
    <w:rsid w:val="405916D2"/>
    <w:rsid w:val="405CA707"/>
    <w:rsid w:val="40857680"/>
    <w:rsid w:val="40ABD951"/>
    <w:rsid w:val="40DCA1A0"/>
    <w:rsid w:val="414CE6D5"/>
    <w:rsid w:val="434B943F"/>
    <w:rsid w:val="4385154E"/>
    <w:rsid w:val="438EFAA8"/>
    <w:rsid w:val="43ACC218"/>
    <w:rsid w:val="4402DA95"/>
    <w:rsid w:val="442EEDC7"/>
    <w:rsid w:val="443C5C42"/>
    <w:rsid w:val="449074FB"/>
    <w:rsid w:val="44982C64"/>
    <w:rsid w:val="4589C5C2"/>
    <w:rsid w:val="461F9878"/>
    <w:rsid w:val="462DE163"/>
    <w:rsid w:val="4681DB46"/>
    <w:rsid w:val="46C554FD"/>
    <w:rsid w:val="46E27864"/>
    <w:rsid w:val="47AB9E1C"/>
    <w:rsid w:val="48015D51"/>
    <w:rsid w:val="4822A99E"/>
    <w:rsid w:val="4873A331"/>
    <w:rsid w:val="48BB7091"/>
    <w:rsid w:val="48DC170E"/>
    <w:rsid w:val="4948D756"/>
    <w:rsid w:val="4A135801"/>
    <w:rsid w:val="4A214797"/>
    <w:rsid w:val="4A6B9C12"/>
    <w:rsid w:val="4AEBA481"/>
    <w:rsid w:val="4B0F004D"/>
    <w:rsid w:val="4B3144F8"/>
    <w:rsid w:val="4B70333A"/>
    <w:rsid w:val="4B9AA71D"/>
    <w:rsid w:val="4BB6D833"/>
    <w:rsid w:val="4BCEB88C"/>
    <w:rsid w:val="4BEAE412"/>
    <w:rsid w:val="4BF4584C"/>
    <w:rsid w:val="4C13D1AE"/>
    <w:rsid w:val="4D0BDFC6"/>
    <w:rsid w:val="4D3CD864"/>
    <w:rsid w:val="4DEEC8F9"/>
    <w:rsid w:val="4E192A88"/>
    <w:rsid w:val="4EEDB847"/>
    <w:rsid w:val="4F0C2188"/>
    <w:rsid w:val="4F20319D"/>
    <w:rsid w:val="4F4F7DC7"/>
    <w:rsid w:val="4F6C6074"/>
    <w:rsid w:val="4F73D010"/>
    <w:rsid w:val="4F9D35CB"/>
    <w:rsid w:val="4FDA6EA1"/>
    <w:rsid w:val="4FF69BED"/>
    <w:rsid w:val="502EE72E"/>
    <w:rsid w:val="50958AD8"/>
    <w:rsid w:val="50C3B651"/>
    <w:rsid w:val="50EEF227"/>
    <w:rsid w:val="511A79D3"/>
    <w:rsid w:val="512BF92F"/>
    <w:rsid w:val="514131B6"/>
    <w:rsid w:val="5187C57A"/>
    <w:rsid w:val="51DD8E72"/>
    <w:rsid w:val="522A7199"/>
    <w:rsid w:val="52509A2D"/>
    <w:rsid w:val="52898FE7"/>
    <w:rsid w:val="537071D8"/>
    <w:rsid w:val="54A2981F"/>
    <w:rsid w:val="54F557C9"/>
    <w:rsid w:val="5500070C"/>
    <w:rsid w:val="5542FBD8"/>
    <w:rsid w:val="559DCCEC"/>
    <w:rsid w:val="55EF9607"/>
    <w:rsid w:val="56BDD025"/>
    <w:rsid w:val="5772B438"/>
    <w:rsid w:val="582251CB"/>
    <w:rsid w:val="5876D8B4"/>
    <w:rsid w:val="58E3C013"/>
    <w:rsid w:val="59215ED3"/>
    <w:rsid w:val="59BD077C"/>
    <w:rsid w:val="5AB18575"/>
    <w:rsid w:val="5B35242D"/>
    <w:rsid w:val="5B3AA4E5"/>
    <w:rsid w:val="5BEAED22"/>
    <w:rsid w:val="5C5F7B21"/>
    <w:rsid w:val="5C98F44A"/>
    <w:rsid w:val="5D28002B"/>
    <w:rsid w:val="5DF7733D"/>
    <w:rsid w:val="5F2555FC"/>
    <w:rsid w:val="603AB318"/>
    <w:rsid w:val="60D3CDDF"/>
    <w:rsid w:val="6125023C"/>
    <w:rsid w:val="6127F313"/>
    <w:rsid w:val="616E83F8"/>
    <w:rsid w:val="61E3480B"/>
    <w:rsid w:val="61E499FF"/>
    <w:rsid w:val="626869A1"/>
    <w:rsid w:val="62AB107A"/>
    <w:rsid w:val="62C7914A"/>
    <w:rsid w:val="62F33B8F"/>
    <w:rsid w:val="62F55389"/>
    <w:rsid w:val="641CA57C"/>
    <w:rsid w:val="64A8D52C"/>
    <w:rsid w:val="64FA8DFF"/>
    <w:rsid w:val="652D9EE7"/>
    <w:rsid w:val="654FEB9F"/>
    <w:rsid w:val="6557E1EF"/>
    <w:rsid w:val="65FB135D"/>
    <w:rsid w:val="6662FB77"/>
    <w:rsid w:val="67042CA3"/>
    <w:rsid w:val="67449EBF"/>
    <w:rsid w:val="676DD908"/>
    <w:rsid w:val="67935EF5"/>
    <w:rsid w:val="679B075C"/>
    <w:rsid w:val="67E36888"/>
    <w:rsid w:val="685E63F5"/>
    <w:rsid w:val="689E70F7"/>
    <w:rsid w:val="6959DD2C"/>
    <w:rsid w:val="699C0BDE"/>
    <w:rsid w:val="69F5240D"/>
    <w:rsid w:val="6A7AA42B"/>
    <w:rsid w:val="6AA4DA7C"/>
    <w:rsid w:val="6AB332B3"/>
    <w:rsid w:val="6B691835"/>
    <w:rsid w:val="6BE2D30F"/>
    <w:rsid w:val="6C0FD679"/>
    <w:rsid w:val="6C4C25D7"/>
    <w:rsid w:val="6C981F11"/>
    <w:rsid w:val="6CE8BCA8"/>
    <w:rsid w:val="6D94CD5C"/>
    <w:rsid w:val="6DC14ADD"/>
    <w:rsid w:val="6E68CD87"/>
    <w:rsid w:val="6E90BAFD"/>
    <w:rsid w:val="6EB893A3"/>
    <w:rsid w:val="6EEF623D"/>
    <w:rsid w:val="6F31E81C"/>
    <w:rsid w:val="6F7A76CA"/>
    <w:rsid w:val="6FF35C67"/>
    <w:rsid w:val="7126C5A6"/>
    <w:rsid w:val="719F7E33"/>
    <w:rsid w:val="71B6A231"/>
    <w:rsid w:val="71EBBBDC"/>
    <w:rsid w:val="73194B75"/>
    <w:rsid w:val="737E8C6E"/>
    <w:rsid w:val="738A0BDC"/>
    <w:rsid w:val="74107E80"/>
    <w:rsid w:val="74B3F937"/>
    <w:rsid w:val="74DA146F"/>
    <w:rsid w:val="74F27287"/>
    <w:rsid w:val="75807818"/>
    <w:rsid w:val="758090A1"/>
    <w:rsid w:val="761B3412"/>
    <w:rsid w:val="7631744D"/>
    <w:rsid w:val="76318CB2"/>
    <w:rsid w:val="767CA127"/>
    <w:rsid w:val="76F094BE"/>
    <w:rsid w:val="776CDA07"/>
    <w:rsid w:val="778DB55B"/>
    <w:rsid w:val="77A93AE5"/>
    <w:rsid w:val="77DE7F6B"/>
    <w:rsid w:val="780A5D17"/>
    <w:rsid w:val="781617E6"/>
    <w:rsid w:val="78248E5D"/>
    <w:rsid w:val="7846B3E7"/>
    <w:rsid w:val="78898BE0"/>
    <w:rsid w:val="7958D25B"/>
    <w:rsid w:val="79EBDC26"/>
    <w:rsid w:val="7A19ED0F"/>
    <w:rsid w:val="7A41FD90"/>
    <w:rsid w:val="7B1863FE"/>
    <w:rsid w:val="7B2DE2AA"/>
    <w:rsid w:val="7B4E5FA7"/>
    <w:rsid w:val="7BC5C8EB"/>
    <w:rsid w:val="7BFC7679"/>
    <w:rsid w:val="7C0B1116"/>
    <w:rsid w:val="7C9BCC39"/>
    <w:rsid w:val="7D1CF9B3"/>
    <w:rsid w:val="7D1FE5F7"/>
    <w:rsid w:val="7D3464E4"/>
    <w:rsid w:val="7D5239EE"/>
    <w:rsid w:val="7DD24F08"/>
    <w:rsid w:val="7E2DB609"/>
    <w:rsid w:val="7E3D2AC0"/>
    <w:rsid w:val="7E4B8648"/>
    <w:rsid w:val="7EA863DC"/>
    <w:rsid w:val="7F07AFE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C4636A"/>
  <w15:docId w15:val="{7A3F833F-BB33-4BDC-9F0F-DEB919BD0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es-MX" w:eastAsia="en-US" w:bidi="ar-SA"/>
      </w:rPr>
    </w:rPrDefault>
    <w:pPrDefault>
      <w:pPr>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0" w:line="240" w:lineRule="auto"/>
    </w:pPr>
    <w:rPr>
      <w:rFonts w:ascii="Arial" w:eastAsia="Times New Roman" w:hAnsi="Arial" w:cs="Times New Roman"/>
      <w:sz w:val="28"/>
      <w:szCs w:val="28"/>
      <w:lang w:eastAsia="es-MX"/>
    </w:rPr>
  </w:style>
  <w:style w:type="paragraph" w:styleId="Ttulo1">
    <w:name w:val="heading 1"/>
    <w:basedOn w:val="Normal"/>
    <w:next w:val="Normal"/>
    <w:uiPriority w:val="9"/>
    <w:qFormat/>
    <w:pPr>
      <w:keepNext/>
      <w:tabs>
        <w:tab w:val="left" w:pos="-720"/>
        <w:tab w:val="left" w:pos="720"/>
        <w:tab w:val="left" w:pos="1440"/>
        <w:tab w:val="left" w:pos="2160"/>
        <w:tab w:val="left" w:pos="2880"/>
        <w:tab w:val="left" w:pos="3600"/>
      </w:tabs>
      <w:ind w:left="3780"/>
      <w:outlineLvl w:val="0"/>
    </w:pPr>
    <w:rPr>
      <w:rFonts w:ascii="Univers" w:hAnsi="Univers"/>
      <w:spacing w:val="-3"/>
      <w:szCs w:val="24"/>
      <w:lang w:eastAsia="es-ES"/>
    </w:rPr>
  </w:style>
  <w:style w:type="paragraph" w:styleId="Ttulo2">
    <w:name w:val="heading 2"/>
    <w:basedOn w:val="Normal"/>
    <w:next w:val="Normal"/>
    <w:link w:val="Ttulo2Car"/>
    <w:uiPriority w:val="9"/>
    <w:semiHidden/>
    <w:unhideWhenUsed/>
    <w:qFormat/>
    <w:rsid w:val="00080B5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semiHidden/>
    <w:rsid w:val="00080B59"/>
    <w:rPr>
      <w:rFonts w:asciiTheme="majorHAnsi" w:eastAsiaTheme="majorEastAsia" w:hAnsiTheme="majorHAnsi" w:cstheme="majorBidi"/>
      <w:color w:val="2F5496" w:themeColor="accent1" w:themeShade="BF"/>
      <w:sz w:val="26"/>
      <w:szCs w:val="26"/>
      <w:lang w:eastAsia="es-MX"/>
    </w:rPr>
  </w:style>
  <w:style w:type="character" w:customStyle="1" w:styleId="Ttulo1Car">
    <w:name w:val="Título 1 Car"/>
    <w:basedOn w:val="Fuentedeprrafopredeter"/>
    <w:rPr>
      <w:rFonts w:ascii="Univers" w:eastAsia="Times New Roman" w:hAnsi="Univers" w:cs="Times New Roman"/>
      <w:spacing w:val="-3"/>
      <w:sz w:val="28"/>
      <w:szCs w:val="24"/>
      <w:lang w:eastAsia="es-ES"/>
    </w:rPr>
  </w:style>
  <w:style w:type="paragraph" w:styleId="NormalWeb">
    <w:name w:val="Normal (Web)"/>
    <w:aliases w:val=" Car Car,Normal (Web) Car1,Normal (Web) Car Car,Normal (Web) Car1 Car Car,Normal (Web) Car Car Car Car Car Car Car Car Car Car,Car Car Car Car,Car Car Ca,Car Car Car, C,Car C,Normal (Web) Car Car Car Car,Car Car,C,Car Car C"/>
    <w:basedOn w:val="Normal"/>
    <w:uiPriority w:val="99"/>
    <w:qFormat/>
    <w:pPr>
      <w:spacing w:before="100" w:after="100"/>
    </w:pPr>
    <w:rPr>
      <w:rFonts w:ascii="Times New Roman" w:hAnsi="Times New Roman"/>
      <w:sz w:val="24"/>
      <w:szCs w:val="24"/>
      <w:lang w:val="es-ES" w:eastAsia="es-ES"/>
    </w:rPr>
  </w:style>
  <w:style w:type="character" w:customStyle="1" w:styleId="NormalWebCar">
    <w:name w:val="Normal (Web) Car"/>
    <w:aliases w:val=" Car Car Car,Normal (Web) Car1 Car,Normal (Web) Car Car Car,Normal (Web) Car1 Car Car Car,Normal (Web) Car Car Car Car Car Car Car Car Car Car Car,Car Car1,Car Car Car Car Car,Car Car Ca Car, Car Car1,Car Car Car Car1, C Car,Car C Car"/>
    <w:uiPriority w:val="99"/>
    <w:rPr>
      <w:rFonts w:ascii="Times New Roman" w:eastAsia="Times New Roman" w:hAnsi="Times New Roman" w:cs="Times New Roman"/>
      <w:sz w:val="24"/>
      <w:szCs w:val="24"/>
      <w:lang w:val="es-ES" w:eastAsia="es-ES"/>
    </w:rPr>
  </w:style>
  <w:style w:type="paragraph" w:styleId="Piedepgina">
    <w:name w:val="footer"/>
    <w:basedOn w:val="Normal"/>
    <w:pPr>
      <w:tabs>
        <w:tab w:val="center" w:pos="4252"/>
        <w:tab w:val="right" w:pos="8504"/>
      </w:tabs>
    </w:pPr>
  </w:style>
  <w:style w:type="character" w:customStyle="1" w:styleId="PiedepginaCar">
    <w:name w:val="Pie de página Car"/>
    <w:basedOn w:val="Fuentedeprrafopredeter"/>
    <w:rPr>
      <w:rFonts w:ascii="Arial" w:eastAsia="Times New Roman" w:hAnsi="Arial" w:cs="Times New Roman"/>
      <w:sz w:val="28"/>
      <w:szCs w:val="28"/>
      <w:lang w:eastAsia="es-MX"/>
    </w:rPr>
  </w:style>
  <w:style w:type="character" w:styleId="Nmerodepgina">
    <w:name w:val="page number"/>
    <w:basedOn w:val="Fuentedeprrafopredeter"/>
  </w:style>
  <w:style w:type="paragraph" w:styleId="Encabezado">
    <w:name w:val="header"/>
    <w:basedOn w:val="Normal"/>
    <w:pPr>
      <w:tabs>
        <w:tab w:val="center" w:pos="4252"/>
        <w:tab w:val="right" w:pos="8504"/>
      </w:tabs>
    </w:pPr>
  </w:style>
  <w:style w:type="character" w:customStyle="1" w:styleId="EncabezadoCar">
    <w:name w:val="Encabezado Car"/>
    <w:basedOn w:val="Fuentedeprrafopredeter"/>
    <w:rPr>
      <w:rFonts w:ascii="Arial" w:eastAsia="Times New Roman" w:hAnsi="Arial" w:cs="Times New Roman"/>
      <w:sz w:val="28"/>
      <w:szCs w:val="28"/>
      <w:lang w:eastAsia="es-MX"/>
    </w:rPr>
  </w:style>
  <w:style w:type="paragraph" w:styleId="Sangradetextonormal">
    <w:name w:val="Body Text Indent"/>
    <w:basedOn w:val="Normal"/>
    <w:pPr>
      <w:spacing w:after="120"/>
      <w:ind w:left="283"/>
    </w:pPr>
    <w:rPr>
      <w:rFonts w:ascii="Times New Roman" w:hAnsi="Times New Roman"/>
      <w:sz w:val="24"/>
      <w:szCs w:val="24"/>
      <w:lang w:val="es-ES" w:eastAsia="es-ES"/>
    </w:rPr>
  </w:style>
  <w:style w:type="character" w:customStyle="1" w:styleId="SangradetextonormalCar">
    <w:name w:val="Sangría de texto normal Car"/>
    <w:basedOn w:val="Fuentedeprrafopredeter"/>
    <w:rPr>
      <w:rFonts w:ascii="Times New Roman" w:eastAsia="Times New Roman" w:hAnsi="Times New Roman" w:cs="Times New Roman"/>
      <w:sz w:val="24"/>
      <w:szCs w:val="24"/>
      <w:lang w:val="es-ES" w:eastAsia="es-ES"/>
    </w:rPr>
  </w:style>
  <w:style w:type="paragraph" w:customStyle="1" w:styleId="Default">
    <w:name w:val="Default"/>
    <w:pPr>
      <w:suppressAutoHyphens/>
      <w:autoSpaceDE w:val="0"/>
      <w:spacing w:after="0" w:line="240" w:lineRule="auto"/>
    </w:pPr>
    <w:rPr>
      <w:rFonts w:ascii="Arial" w:hAnsi="Arial"/>
      <w:color w:val="000000"/>
      <w:sz w:val="24"/>
      <w:szCs w:val="24"/>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r, Car,Ca,Ca1, Car3"/>
    <w:basedOn w:val="Normal"/>
    <w:uiPriority w:val="99"/>
    <w:qFormat/>
    <w:rPr>
      <w:rFonts w:ascii="Calibri" w:eastAsia="Calibri" w:hAnsi="Calibr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uiPriority w:val="99"/>
    <w:qFormat/>
    <w:rPr>
      <w:rFonts w:ascii="Calibri" w:eastAsia="Calibri" w:hAnsi="Calibri" w:cs="Times New Roman"/>
      <w:sz w:val="20"/>
      <w:szCs w:val="20"/>
    </w:rPr>
  </w:style>
  <w:style w:type="character" w:styleId="Refdenotaalpie">
    <w:name w:val="footnote reference"/>
    <w:aliases w:val="Texto de nota al pie,Footnotes refss,Appel note de bas de page,Ref. de nota al pie 2,Footnote number,referencia nota al pie,BVI fnr,4_G,16 Point,Superscript 6 Point,Texto nota al pie,Footnote Reference Char3,julio,f,juli,Ref,ftref,R"/>
    <w:uiPriority w:val="99"/>
    <w:qFormat/>
    <w:rPr>
      <w:position w:val="0"/>
      <w:vertAlign w:val="superscript"/>
    </w:rPr>
  </w:style>
  <w:style w:type="paragraph" w:styleId="Sinespaciado">
    <w:name w:val="No Spacing"/>
    <w:aliases w:val="RESOLUTIVOS"/>
    <w:uiPriority w:val="1"/>
    <w:qFormat/>
    <w:pPr>
      <w:suppressAutoHyphens/>
      <w:spacing w:after="0" w:line="240" w:lineRule="auto"/>
    </w:pPr>
    <w:rPr>
      <w:rFonts w:cs="Times New Roman"/>
    </w:rPr>
  </w:style>
  <w:style w:type="paragraph" w:styleId="Prrafodelista">
    <w:name w:val="List Paragraph"/>
    <w:aliases w:val="Colorful List Accent 1,CNBV Parrafo1,Cita texto,Parrafo 1,Lista multicolor - Énfasis 11,Lista vistosa - Énfasis 11,Cuadrícula media 1 - Énfasis 21,Listas,List Paragraph-Thesis,Footnote,List Paragraph2,List Paragraph1,Párrafo de lista1"/>
    <w:basedOn w:val="Normal"/>
    <w:uiPriority w:val="34"/>
    <w:qFormat/>
    <w:pPr>
      <w:ind w:left="720"/>
    </w:pPr>
  </w:style>
  <w:style w:type="character" w:customStyle="1" w:styleId="TextodegloboCar">
    <w:name w:val="Texto de globo Car"/>
    <w:basedOn w:val="Fuentedeprrafopredeter"/>
    <w:rPr>
      <w:rFonts w:ascii="Segoe UI" w:eastAsia="Times New Roman" w:hAnsi="Segoe UI" w:cs="Segoe UI"/>
      <w:sz w:val="18"/>
      <w:szCs w:val="18"/>
      <w:lang w:eastAsia="es-MX"/>
    </w:rPr>
  </w:style>
  <w:style w:type="paragraph" w:styleId="Textodeglobo">
    <w:name w:val="Balloon Text"/>
    <w:basedOn w:val="Normal"/>
    <w:rPr>
      <w:rFonts w:ascii="Segoe UI" w:hAnsi="Segoe UI" w:cs="Segoe UI"/>
      <w:sz w:val="18"/>
      <w:szCs w:val="18"/>
    </w:rPr>
  </w:style>
  <w:style w:type="character" w:customStyle="1" w:styleId="TextodegloboCar1">
    <w:name w:val="Texto de globo Car1"/>
    <w:basedOn w:val="Fuentedeprrafopredeter"/>
    <w:rPr>
      <w:rFonts w:ascii="Segoe UI" w:eastAsia="Times New Roman" w:hAnsi="Segoe UI" w:cs="Segoe UI"/>
      <w:sz w:val="18"/>
      <w:szCs w:val="18"/>
      <w:lang w:eastAsia="es-MX"/>
    </w:rPr>
  </w:style>
  <w:style w:type="paragraph" w:customStyle="1" w:styleId="Texto">
    <w:name w:val="Texto"/>
    <w:basedOn w:val="Normal"/>
    <w:pPr>
      <w:spacing w:after="101" w:line="216" w:lineRule="exact"/>
      <w:ind w:firstLine="288"/>
      <w:jc w:val="both"/>
    </w:pPr>
    <w:rPr>
      <w:rFonts w:cs="Arial"/>
      <w:sz w:val="18"/>
      <w:szCs w:val="18"/>
      <w:lang w:eastAsia="es-ES"/>
    </w:rPr>
  </w:style>
  <w:style w:type="paragraph" w:customStyle="1" w:styleId="texto0">
    <w:name w:val="texto"/>
    <w:basedOn w:val="Normal"/>
    <w:pPr>
      <w:spacing w:before="100" w:after="100"/>
    </w:pPr>
    <w:rPr>
      <w:rFonts w:ascii="Times New Roman" w:hAnsi="Times New Roman"/>
      <w:sz w:val="24"/>
      <w:szCs w:val="24"/>
    </w:rPr>
  </w:style>
  <w:style w:type="character" w:customStyle="1" w:styleId="apple-converted-space">
    <w:name w:val="apple-converted-space"/>
    <w:basedOn w:val="Fuentedeprrafopredeter"/>
  </w:style>
  <w:style w:type="paragraph" w:customStyle="1" w:styleId="q">
    <w:name w:val="q"/>
    <w:basedOn w:val="Normal"/>
    <w:pPr>
      <w:spacing w:before="100"/>
      <w:ind w:left="480"/>
    </w:pPr>
    <w:rPr>
      <w:rFonts w:ascii="Times New Roman" w:hAnsi="Times New Roman"/>
      <w:sz w:val="24"/>
      <w:szCs w:val="24"/>
    </w:rPr>
  </w:style>
  <w:style w:type="character" w:customStyle="1" w:styleId="a1">
    <w:name w:val="a1"/>
    <w:basedOn w:val="Fuentedeprrafopredeter"/>
    <w:rPr>
      <w:rFonts w:ascii="Arial Unicode MS" w:eastAsia="Arial Unicode MS" w:hAnsi="Arial Unicode MS" w:cs="Arial Unicode MS"/>
      <w:color w:val="008000"/>
      <w:sz w:val="26"/>
      <w:szCs w:val="26"/>
    </w:rPr>
  </w:style>
  <w:style w:type="character" w:customStyle="1" w:styleId="d1">
    <w:name w:val="d1"/>
    <w:basedOn w:val="Fuentedeprrafopredeter"/>
    <w:rPr>
      <w:color w:val="0000FF"/>
    </w:rPr>
  </w:style>
  <w:style w:type="character" w:customStyle="1" w:styleId="b1">
    <w:name w:val="b1"/>
    <w:basedOn w:val="Fuentedeprrafopredeter"/>
    <w:rPr>
      <w:color w:val="000000"/>
    </w:rPr>
  </w:style>
  <w:style w:type="character" w:customStyle="1" w:styleId="g1">
    <w:name w:val="g1"/>
    <w:basedOn w:val="Fuentedeprrafopredeter"/>
    <w:rPr>
      <w:color w:val="B3B3B3"/>
    </w:rPr>
  </w:style>
  <w:style w:type="character" w:customStyle="1" w:styleId="f1">
    <w:name w:val="f1"/>
    <w:basedOn w:val="Fuentedeprrafopredeter"/>
    <w:rPr>
      <w:color w:val="0000FF"/>
      <w:sz w:val="30"/>
      <w:szCs w:val="30"/>
    </w:rPr>
  </w:style>
  <w:style w:type="character" w:styleId="nfasis">
    <w:name w:val="Emphasis"/>
    <w:basedOn w:val="Fuentedeprrafopredeter"/>
    <w:rPr>
      <w:i/>
      <w:iCs/>
    </w:rPr>
  </w:style>
  <w:style w:type="paragraph" w:customStyle="1" w:styleId="n21">
    <w:name w:val="n21"/>
    <w:basedOn w:val="Normal"/>
    <w:pPr>
      <w:spacing w:after="72"/>
    </w:pPr>
    <w:rPr>
      <w:rFonts w:ascii="Tinos" w:hAnsi="Tinos"/>
      <w:color w:val="008000"/>
      <w:sz w:val="24"/>
      <w:szCs w:val="24"/>
    </w:rPr>
  </w:style>
  <w:style w:type="paragraph" w:customStyle="1" w:styleId="j">
    <w:name w:val="j"/>
    <w:basedOn w:val="Normal"/>
    <w:pPr>
      <w:spacing w:after="120"/>
    </w:pPr>
    <w:rPr>
      <w:rFonts w:ascii="Times New Roman" w:hAnsi="Times New Roman"/>
      <w:sz w:val="24"/>
      <w:szCs w:val="24"/>
    </w:rPr>
  </w:style>
  <w:style w:type="character" w:customStyle="1" w:styleId="nacep1">
    <w:name w:val="n_acep1"/>
    <w:basedOn w:val="Fuentedeprrafopredeter"/>
    <w:rPr>
      <w:b/>
      <w:bCs/>
    </w:rPr>
  </w:style>
  <w:style w:type="character" w:customStyle="1" w:styleId="h1">
    <w:name w:val="h1"/>
    <w:basedOn w:val="Fuentedeprrafopredeter"/>
    <w:rPr>
      <w:i/>
      <w:iCs/>
      <w:color w:val="5E0D5E"/>
    </w:rPr>
  </w:style>
  <w:style w:type="paragraph" w:styleId="Textoindependiente">
    <w:name w:val="Body Text"/>
    <w:basedOn w:val="Normal"/>
    <w:pPr>
      <w:spacing w:after="120"/>
    </w:pPr>
  </w:style>
  <w:style w:type="character" w:customStyle="1" w:styleId="TextoindependienteCar">
    <w:name w:val="Texto independiente Car"/>
    <w:basedOn w:val="Fuentedeprrafopredeter"/>
    <w:rPr>
      <w:rFonts w:ascii="Arial" w:eastAsia="Times New Roman" w:hAnsi="Arial" w:cs="Times New Roman"/>
      <w:sz w:val="28"/>
      <w:szCs w:val="28"/>
      <w:lang w:eastAsia="es-MX"/>
    </w:rPr>
  </w:style>
  <w:style w:type="character" w:customStyle="1" w:styleId="nacep">
    <w:name w:val="n_acep"/>
    <w:basedOn w:val="Fuentedeprrafopredeter"/>
  </w:style>
  <w:style w:type="paragraph" w:customStyle="1" w:styleId="Predeterminado">
    <w:name w:val="Predeterminado"/>
    <w:pPr>
      <w:tabs>
        <w:tab w:val="left" w:pos="708"/>
      </w:tabs>
      <w:suppressAutoHyphens/>
      <w:spacing w:after="200" w:line="276" w:lineRule="auto"/>
    </w:pPr>
    <w:rPr>
      <w:rFonts w:cs="Times New Roman"/>
      <w:color w:val="00000A"/>
      <w:kern w:val="3"/>
    </w:rPr>
  </w:style>
  <w:style w:type="character" w:styleId="Hipervnculo">
    <w:name w:val="Hyperlink"/>
    <w:basedOn w:val="Fuentedeprrafopredeter"/>
    <w:uiPriority w:val="99"/>
    <w:rPr>
      <w:color w:val="0563C1"/>
      <w:u w:val="singl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uiPriority w:val="99"/>
    <w:qFormat/>
    <w:pPr>
      <w:spacing w:after="160" w:line="249" w:lineRule="auto"/>
      <w:jc w:val="both"/>
    </w:pPr>
    <w:rPr>
      <w:rFonts w:ascii="Calibri" w:eastAsia="Calibri" w:hAnsi="Calibri" w:cs="Arial"/>
      <w:sz w:val="22"/>
      <w:szCs w:val="22"/>
      <w:vertAlign w:val="superscript"/>
      <w:lang w:eastAsia="en-US"/>
    </w:rPr>
  </w:style>
  <w:style w:type="character" w:customStyle="1" w:styleId="PrrafodelistaCar">
    <w:name w:val="Párrafo de lista Car"/>
    <w:aliases w:val="CNBV Parrafo1 Car,Cita texto Car,Parrafo 1 Car,Lista multicolor - Énfasis 11 Car,Lista vistosa - Énfasis 11 Car,Cuadrícula media 1 - Énfasis 21 Car,Listas Car,List Paragraph-Thesis Car,Footnote Car,List Paragraph2 Car"/>
    <w:basedOn w:val="Fuentedeprrafopredeter"/>
    <w:uiPriority w:val="34"/>
    <w:qFormat/>
    <w:rPr>
      <w:rFonts w:ascii="Arial" w:eastAsia="Times New Roman" w:hAnsi="Arial" w:cs="Times New Roman"/>
      <w:sz w:val="28"/>
      <w:szCs w:val="28"/>
      <w:lang w:eastAsia="es-MX"/>
    </w:rPr>
  </w:style>
  <w:style w:type="character" w:customStyle="1" w:styleId="SinespaciadoCar">
    <w:name w:val="Sin espaciado Car"/>
    <w:aliases w:val="RESOLUTIVOS Car"/>
    <w:basedOn w:val="Fuentedeprrafopredeter"/>
    <w:uiPriority w:val="1"/>
    <w:rPr>
      <w:rFonts w:ascii="Calibri" w:eastAsia="Calibri" w:hAnsi="Calibri" w:cs="Times New Roman"/>
    </w:rPr>
  </w:style>
  <w:style w:type="paragraph" w:styleId="TtuloTDC">
    <w:name w:val="TOC Heading"/>
    <w:basedOn w:val="Ttulo1"/>
    <w:next w:val="Normal"/>
    <w:uiPriority w:val="39"/>
    <w:unhideWhenUsed/>
    <w:qFormat/>
    <w:rsid w:val="00AC3A7F"/>
    <w:pPr>
      <w:keepLines/>
      <w:tabs>
        <w:tab w:val="clear" w:pos="-720"/>
        <w:tab w:val="clear" w:pos="720"/>
        <w:tab w:val="clear" w:pos="1440"/>
        <w:tab w:val="clear" w:pos="2160"/>
        <w:tab w:val="clear" w:pos="2880"/>
        <w:tab w:val="clear" w:pos="3600"/>
      </w:tabs>
      <w:suppressAutoHyphens w:val="0"/>
      <w:autoSpaceDN/>
      <w:spacing w:before="240" w:line="259" w:lineRule="auto"/>
      <w:ind w:left="0"/>
      <w:textAlignment w:val="auto"/>
      <w:outlineLvl w:val="9"/>
    </w:pPr>
    <w:rPr>
      <w:rFonts w:asciiTheme="majorHAnsi" w:eastAsiaTheme="majorEastAsia" w:hAnsiTheme="majorHAnsi" w:cstheme="majorBidi"/>
      <w:color w:val="2F5496" w:themeColor="accent1" w:themeShade="BF"/>
      <w:spacing w:val="0"/>
      <w:sz w:val="32"/>
      <w:szCs w:val="32"/>
      <w:lang w:eastAsia="es-MX"/>
    </w:rPr>
  </w:style>
  <w:style w:type="paragraph" w:styleId="TDC2">
    <w:name w:val="toc 2"/>
    <w:basedOn w:val="Normal"/>
    <w:next w:val="Normal"/>
    <w:autoRedefine/>
    <w:uiPriority w:val="39"/>
    <w:unhideWhenUsed/>
    <w:rsid w:val="00AC3A7F"/>
    <w:pPr>
      <w:spacing w:after="100"/>
      <w:ind w:left="280"/>
    </w:pPr>
  </w:style>
  <w:style w:type="paragraph" w:styleId="TDC1">
    <w:name w:val="toc 1"/>
    <w:basedOn w:val="Normal"/>
    <w:next w:val="Normal"/>
    <w:autoRedefine/>
    <w:uiPriority w:val="39"/>
    <w:unhideWhenUsed/>
    <w:rsid w:val="00AC3A7F"/>
    <w:pPr>
      <w:spacing w:after="100"/>
    </w:pPr>
  </w:style>
  <w:style w:type="paragraph" w:styleId="Revisin">
    <w:name w:val="Revision"/>
    <w:hidden/>
    <w:uiPriority w:val="99"/>
    <w:semiHidden/>
    <w:rsid w:val="00250C76"/>
    <w:pPr>
      <w:autoSpaceDN/>
      <w:spacing w:after="0" w:line="240" w:lineRule="auto"/>
      <w:textAlignment w:val="auto"/>
    </w:pPr>
    <w:rPr>
      <w:rFonts w:ascii="Arial" w:eastAsia="Times New Roman" w:hAnsi="Arial" w:cs="Times New Roman"/>
      <w:sz w:val="28"/>
      <w:szCs w:val="28"/>
      <w:lang w:eastAsia="es-MX"/>
    </w:rPr>
  </w:style>
  <w:style w:type="character" w:customStyle="1" w:styleId="CommentReference1">
    <w:name w:val="Comment Reference1"/>
    <w:basedOn w:val="Fuentedeprrafopredeter"/>
    <w:uiPriority w:val="99"/>
    <w:semiHidden/>
    <w:unhideWhenUsed/>
    <w:rsid w:val="00F555AD"/>
    <w:rPr>
      <w:sz w:val="16"/>
      <w:szCs w:val="16"/>
    </w:rPr>
  </w:style>
  <w:style w:type="character" w:styleId="Mencinsinresolver">
    <w:name w:val="Unresolved Mention"/>
    <w:basedOn w:val="Fuentedeprrafopredeter"/>
    <w:uiPriority w:val="99"/>
    <w:semiHidden/>
    <w:unhideWhenUsed/>
    <w:rsid w:val="00F93DB9"/>
    <w:rPr>
      <w:color w:val="605E5C"/>
      <w:shd w:val="clear" w:color="auto" w:fill="E1DFDD"/>
    </w:rPr>
  </w:style>
  <w:style w:type="character" w:styleId="Refdecomentario">
    <w:name w:val="annotation reference"/>
    <w:basedOn w:val="Fuentedeprrafopredeter"/>
    <w:uiPriority w:val="99"/>
    <w:semiHidden/>
    <w:unhideWhenUsed/>
    <w:rsid w:val="009564E6"/>
    <w:rPr>
      <w:sz w:val="16"/>
      <w:szCs w:val="16"/>
    </w:rPr>
  </w:style>
  <w:style w:type="paragraph" w:styleId="Textocomentario">
    <w:name w:val="annotation text"/>
    <w:basedOn w:val="Normal"/>
    <w:link w:val="TextocomentarioCar"/>
    <w:uiPriority w:val="99"/>
    <w:unhideWhenUsed/>
    <w:rsid w:val="009564E6"/>
    <w:rPr>
      <w:sz w:val="20"/>
      <w:szCs w:val="20"/>
    </w:rPr>
  </w:style>
  <w:style w:type="character" w:customStyle="1" w:styleId="TextocomentarioCar">
    <w:name w:val="Texto comentario Car"/>
    <w:basedOn w:val="Fuentedeprrafopredeter"/>
    <w:link w:val="Textocomentario"/>
    <w:uiPriority w:val="99"/>
    <w:rsid w:val="009564E6"/>
    <w:rPr>
      <w:rFonts w:ascii="Arial" w:eastAsia="Times New Roman" w:hAnsi="Arial" w:cs="Times New Roman"/>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9564E6"/>
    <w:rPr>
      <w:b/>
      <w:bCs/>
    </w:rPr>
  </w:style>
  <w:style w:type="character" w:customStyle="1" w:styleId="AsuntodelcomentarioCar">
    <w:name w:val="Asunto del comentario Car"/>
    <w:basedOn w:val="TextocomentarioCar"/>
    <w:link w:val="Asuntodelcomentario"/>
    <w:uiPriority w:val="99"/>
    <w:semiHidden/>
    <w:rsid w:val="009564E6"/>
    <w:rPr>
      <w:rFonts w:ascii="Arial" w:eastAsia="Times New Roman" w:hAnsi="Arial" w:cs="Times New Roman"/>
      <w:b/>
      <w:bCs/>
      <w:sz w:val="20"/>
      <w:szCs w:val="20"/>
      <w:lang w:eastAsia="es-MX"/>
    </w:rPr>
  </w:style>
  <w:style w:type="paragraph" w:customStyle="1" w:styleId="Normal0">
    <w:name w:val="Normal0"/>
    <w:qFormat/>
    <w:rsid w:val="00517B6F"/>
    <w:pPr>
      <w:autoSpaceDN/>
      <w:spacing w:line="259" w:lineRule="auto"/>
      <w:textAlignment w:val="auto"/>
    </w:pPr>
    <w:rPr>
      <w:rFonts w:cs="Calibri"/>
      <w:lang w:val="es" w:eastAsia="ja-JP"/>
    </w:rPr>
  </w:style>
  <w:style w:type="character" w:styleId="Fuerte">
    <w:name w:val="Strong"/>
    <w:basedOn w:val="Fuentedeprrafopredeter"/>
    <w:uiPriority w:val="22"/>
    <w:qFormat/>
    <w:rsid w:val="00A558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DDCBE396446FF4B932782A2BF18A253" ma:contentTypeVersion="12" ma:contentTypeDescription="Crear nuevo documento." ma:contentTypeScope="" ma:versionID="e8bba079635dd2d67990015db2bb6ede">
  <xsd:schema xmlns:xsd="http://www.w3.org/2001/XMLSchema" xmlns:xs="http://www.w3.org/2001/XMLSchema" xmlns:p="http://schemas.microsoft.com/office/2006/metadata/properties" xmlns:ns2="6d3da5a9-855d-4ba1-80f5-cf1644f7a7a6" xmlns:ns3="71e95884-59b0-4618-94b1-341346edf85d" targetNamespace="http://schemas.microsoft.com/office/2006/metadata/properties" ma:root="true" ma:fieldsID="501b7c8f4145e7c09d15bbcdcfc08a73" ns2:_="" ns3:_="">
    <xsd:import namespace="6d3da5a9-855d-4ba1-80f5-cf1644f7a7a6"/>
    <xsd:import namespace="71e95884-59b0-4618-94b1-341346edf8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da5a9-855d-4ba1-80f5-cf1644f7a7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db649cc8-98d7-4f44-83eb-6248d1c0737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e95884-59b0-4618-94b1-341346edf85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cbb027b-5363-4b6f-8ad0-d34030820e6f}" ma:internalName="TaxCatchAll" ma:showField="CatchAllData" ma:web="71e95884-59b0-4618-94b1-341346edf8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1e95884-59b0-4618-94b1-341346edf85d" xsi:nil="true"/>
    <lcf76f155ced4ddcb4097134ff3c332f xmlns="6d3da5a9-855d-4ba1-80f5-cf1644f7a7a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0FED4C-4BA0-4F7A-A602-A249BA80BF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da5a9-855d-4ba1-80f5-cf1644f7a7a6"/>
    <ds:schemaRef ds:uri="71e95884-59b0-4618-94b1-341346edf8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A968DE-1491-479C-9475-E2AE291D5820}">
  <ds:schemaRefs>
    <ds:schemaRef ds:uri="http://schemas.microsoft.com/office/2006/metadata/properties"/>
    <ds:schemaRef ds:uri="http://schemas.microsoft.com/office/infopath/2007/PartnerControls"/>
    <ds:schemaRef ds:uri="71e95884-59b0-4618-94b1-341346edf85d"/>
    <ds:schemaRef ds:uri="6d3da5a9-855d-4ba1-80f5-cf1644f7a7a6"/>
  </ds:schemaRefs>
</ds:datastoreItem>
</file>

<file path=customXml/itemProps3.xml><?xml version="1.0" encoding="utf-8"?>
<ds:datastoreItem xmlns:ds="http://schemas.openxmlformats.org/officeDocument/2006/customXml" ds:itemID="{2FC52DD1-4D11-4B63-8681-188A2D5D43C1}">
  <ds:schemaRefs>
    <ds:schemaRef ds:uri="http://schemas.openxmlformats.org/officeDocument/2006/bibliography"/>
  </ds:schemaRefs>
</ds:datastoreItem>
</file>

<file path=customXml/itemProps4.xml><?xml version="1.0" encoding="utf-8"?>
<ds:datastoreItem xmlns:ds="http://schemas.openxmlformats.org/officeDocument/2006/customXml" ds:itemID="{649B78AE-B86B-4C7C-A161-6E9D4B2DFE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41</Pages>
  <Words>12727</Words>
  <Characters>70002</Characters>
  <Application>Microsoft Office Word</Application>
  <DocSecurity>0</DocSecurity>
  <Lines>583</Lines>
  <Paragraphs>165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82564</CharactersWithSpaces>
  <SharedDoc>false</SharedDoc>
  <HLinks>
    <vt:vector size="72" baseType="variant">
      <vt:variant>
        <vt:i4>7667727</vt:i4>
      </vt:variant>
      <vt:variant>
        <vt:i4>50</vt:i4>
      </vt:variant>
      <vt:variant>
        <vt:i4>0</vt:i4>
      </vt:variant>
      <vt:variant>
        <vt:i4>5</vt:i4>
      </vt:variant>
      <vt:variant>
        <vt:lpwstr/>
      </vt:variant>
      <vt:variant>
        <vt:lpwstr>_heading=h.me6cvr2j421d</vt:lpwstr>
      </vt:variant>
      <vt:variant>
        <vt:i4>7667727</vt:i4>
      </vt:variant>
      <vt:variant>
        <vt:i4>47</vt:i4>
      </vt:variant>
      <vt:variant>
        <vt:i4>0</vt:i4>
      </vt:variant>
      <vt:variant>
        <vt:i4>5</vt:i4>
      </vt:variant>
      <vt:variant>
        <vt:lpwstr/>
      </vt:variant>
      <vt:variant>
        <vt:lpwstr>_heading=h.me6cvr2j421d</vt:lpwstr>
      </vt:variant>
      <vt:variant>
        <vt:i4>7995479</vt:i4>
      </vt:variant>
      <vt:variant>
        <vt:i4>44</vt:i4>
      </vt:variant>
      <vt:variant>
        <vt:i4>0</vt:i4>
      </vt:variant>
      <vt:variant>
        <vt:i4>5</vt:i4>
      </vt:variant>
      <vt:variant>
        <vt:lpwstr/>
      </vt:variant>
      <vt:variant>
        <vt:lpwstr>_heading=h.tvh7ymi2rjk6</vt:lpwstr>
      </vt:variant>
      <vt:variant>
        <vt:i4>7995479</vt:i4>
      </vt:variant>
      <vt:variant>
        <vt:i4>38</vt:i4>
      </vt:variant>
      <vt:variant>
        <vt:i4>0</vt:i4>
      </vt:variant>
      <vt:variant>
        <vt:i4>5</vt:i4>
      </vt:variant>
      <vt:variant>
        <vt:lpwstr/>
      </vt:variant>
      <vt:variant>
        <vt:lpwstr>_heading=h.tvh7ymi2rjk6</vt:lpwstr>
      </vt:variant>
      <vt:variant>
        <vt:i4>7995479</vt:i4>
      </vt:variant>
      <vt:variant>
        <vt:i4>32</vt:i4>
      </vt:variant>
      <vt:variant>
        <vt:i4>0</vt:i4>
      </vt:variant>
      <vt:variant>
        <vt:i4>5</vt:i4>
      </vt:variant>
      <vt:variant>
        <vt:lpwstr/>
      </vt:variant>
      <vt:variant>
        <vt:lpwstr>_heading=h.tvh7ymi2rjk6</vt:lpwstr>
      </vt:variant>
      <vt:variant>
        <vt:i4>7995479</vt:i4>
      </vt:variant>
      <vt:variant>
        <vt:i4>26</vt:i4>
      </vt:variant>
      <vt:variant>
        <vt:i4>0</vt:i4>
      </vt:variant>
      <vt:variant>
        <vt:i4>5</vt:i4>
      </vt:variant>
      <vt:variant>
        <vt:lpwstr/>
      </vt:variant>
      <vt:variant>
        <vt:lpwstr>_heading=h.tvh7ymi2rjk6</vt:lpwstr>
      </vt:variant>
      <vt:variant>
        <vt:i4>7995479</vt:i4>
      </vt:variant>
      <vt:variant>
        <vt:i4>20</vt:i4>
      </vt:variant>
      <vt:variant>
        <vt:i4>0</vt:i4>
      </vt:variant>
      <vt:variant>
        <vt:i4>5</vt:i4>
      </vt:variant>
      <vt:variant>
        <vt:lpwstr/>
      </vt:variant>
      <vt:variant>
        <vt:lpwstr>_heading=h.tvh7ymi2rjk6</vt:lpwstr>
      </vt:variant>
      <vt:variant>
        <vt:i4>3080280</vt:i4>
      </vt:variant>
      <vt:variant>
        <vt:i4>14</vt:i4>
      </vt:variant>
      <vt:variant>
        <vt:i4>0</vt:i4>
      </vt:variant>
      <vt:variant>
        <vt:i4>5</vt:i4>
      </vt:variant>
      <vt:variant>
        <vt:lpwstr/>
      </vt:variant>
      <vt:variant>
        <vt:lpwstr>_heading=h.qikafc1r9b45</vt:lpwstr>
      </vt:variant>
      <vt:variant>
        <vt:i4>7340107</vt:i4>
      </vt:variant>
      <vt:variant>
        <vt:i4>11</vt:i4>
      </vt:variant>
      <vt:variant>
        <vt:i4>0</vt:i4>
      </vt:variant>
      <vt:variant>
        <vt:i4>5</vt:i4>
      </vt:variant>
      <vt:variant>
        <vt:lpwstr/>
      </vt:variant>
      <vt:variant>
        <vt:lpwstr>_heading=h.gpoca8qrl1k1</vt:lpwstr>
      </vt:variant>
      <vt:variant>
        <vt:i4>7340107</vt:i4>
      </vt:variant>
      <vt:variant>
        <vt:i4>8</vt:i4>
      </vt:variant>
      <vt:variant>
        <vt:i4>0</vt:i4>
      </vt:variant>
      <vt:variant>
        <vt:i4>5</vt:i4>
      </vt:variant>
      <vt:variant>
        <vt:lpwstr/>
      </vt:variant>
      <vt:variant>
        <vt:lpwstr>_heading=h.gpoca8qrl1k1</vt:lpwstr>
      </vt:variant>
      <vt:variant>
        <vt:i4>2228304</vt:i4>
      </vt:variant>
      <vt:variant>
        <vt:i4>5</vt:i4>
      </vt:variant>
      <vt:variant>
        <vt:i4>0</vt:i4>
      </vt:variant>
      <vt:variant>
        <vt:i4>5</vt:i4>
      </vt:variant>
      <vt:variant>
        <vt:lpwstr/>
      </vt:variant>
      <vt:variant>
        <vt:lpwstr>_heading=h.v0mp152u7sby</vt:lpwstr>
      </vt:variant>
      <vt:variant>
        <vt:i4>2228304</vt:i4>
      </vt:variant>
      <vt:variant>
        <vt:i4>2</vt:i4>
      </vt:variant>
      <vt:variant>
        <vt:i4>0</vt:i4>
      </vt:variant>
      <vt:variant>
        <vt:i4>5</vt:i4>
      </vt:variant>
      <vt:variant>
        <vt:lpwstr/>
      </vt:variant>
      <vt:variant>
        <vt:lpwstr>_heading=h.v0mp152u7sby</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allinone274</dc:creator>
  <cp:keywords/>
  <cp:lastModifiedBy>VICTOR HUGO ARROYO SANDOVAL</cp:lastModifiedBy>
  <cp:revision>79</cp:revision>
  <cp:lastPrinted>2025-12-03T03:05:00Z</cp:lastPrinted>
  <dcterms:created xsi:type="dcterms:W3CDTF">2026-07-07T21:02:00Z</dcterms:created>
  <dcterms:modified xsi:type="dcterms:W3CDTF">2026-07-10T01:00:00Z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0x010100BDDCBE396446FF4B932782A2BF18A253</vt:lpwstr>
  </property>
  <property fmtid="{D5CDD505-2E9C-101B-9397-08002B2CF9AE}" pid="3" name="MediaServiceImageTags">
    <vt:lpwstr/>
  </property>
</Properties>
</file>