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27DA4" w14:textId="31C41E00" w:rsidR="00682166" w:rsidRPr="00061463" w:rsidRDefault="009A0C1D" w:rsidP="00EF1129">
      <w:pPr>
        <w:tabs>
          <w:tab w:val="left" w:pos="0"/>
        </w:tabs>
        <w:spacing w:after="0" w:line="360" w:lineRule="auto"/>
        <w:rPr>
          <w:rFonts w:ascii="Arial" w:hAnsi="Arial" w:cs="Arial"/>
          <w:sz w:val="24"/>
          <w:szCs w:val="24"/>
        </w:rPr>
      </w:pPr>
      <w:r w:rsidRPr="00061463">
        <w:rPr>
          <w:rFonts w:ascii="Arial" w:hAnsi="Arial" w:cs="Arial"/>
          <w:noProof/>
          <w:sz w:val="24"/>
          <w:szCs w:val="24"/>
        </w:rPr>
        <mc:AlternateContent>
          <mc:Choice Requires="wps">
            <w:drawing>
              <wp:anchor distT="0" distB="0" distL="114300" distR="114300" simplePos="0" relativeHeight="251657728" behindDoc="0" locked="0" layoutInCell="1" allowOverlap="1" wp14:anchorId="06C9ACCA" wp14:editId="1DF3EC7C">
                <wp:simplePos x="0" y="0"/>
                <wp:positionH relativeFrom="margin">
                  <wp:posOffset>2814955</wp:posOffset>
                </wp:positionH>
                <wp:positionV relativeFrom="paragraph">
                  <wp:posOffset>12700</wp:posOffset>
                </wp:positionV>
                <wp:extent cx="2795905" cy="3609975"/>
                <wp:effectExtent l="0" t="0" r="0" b="0"/>
                <wp:wrapNone/>
                <wp:docPr id="2107058075"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95905" cy="3609975"/>
                        </a:xfrm>
                        <a:prstGeom prst="rect">
                          <a:avLst/>
                        </a:prstGeom>
                        <a:noFill/>
                        <a:ln>
                          <a:noFill/>
                        </a:ln>
                      </wps:spPr>
                      <wps:txbx>
                        <w:txbxContent>
                          <w:p w14:paraId="5AED6E73" w14:textId="77777777" w:rsidR="00DC5659" w:rsidRPr="00DC5659" w:rsidRDefault="00DC5659" w:rsidP="00545899">
                            <w:pPr>
                              <w:spacing w:after="0"/>
                              <w:jc w:val="center"/>
                              <w:rPr>
                                <w:rFonts w:ascii="Arial" w:hAnsi="Arial" w:cs="Arial"/>
                                <w:b/>
                                <w:sz w:val="24"/>
                                <w:szCs w:val="24"/>
                                <w:lang w:eastAsia="es-MX"/>
                              </w:rPr>
                            </w:pPr>
                            <w:r w:rsidRPr="00DC5659">
                              <w:rPr>
                                <w:rFonts w:ascii="Arial" w:hAnsi="Arial" w:cs="Arial"/>
                                <w:b/>
                                <w:sz w:val="24"/>
                                <w:szCs w:val="24"/>
                              </w:rPr>
                              <w:t>JUICIO PARA LA PROTECCIÓN DE LOS DERECHOS POLÍTICO-ELECTORALES DEL CIUDADANO</w:t>
                            </w:r>
                          </w:p>
                          <w:p w14:paraId="61B32444" w14:textId="77777777" w:rsidR="00DC5659" w:rsidRPr="00DC5659" w:rsidRDefault="00DC5659" w:rsidP="00545899">
                            <w:pPr>
                              <w:spacing w:after="0"/>
                              <w:jc w:val="both"/>
                              <w:rPr>
                                <w:rFonts w:ascii="Arial" w:hAnsi="Arial" w:cs="Arial"/>
                                <w:sz w:val="24"/>
                                <w:szCs w:val="24"/>
                                <w:lang w:eastAsia="es-ES"/>
                              </w:rPr>
                            </w:pPr>
                          </w:p>
                          <w:p w14:paraId="30833386" w14:textId="77777777" w:rsidR="00DC5659" w:rsidRPr="00DC5659" w:rsidRDefault="001F54C4" w:rsidP="00545899">
                            <w:pPr>
                              <w:spacing w:after="0"/>
                              <w:jc w:val="both"/>
                              <w:rPr>
                                <w:rFonts w:ascii="Arial" w:hAnsi="Arial" w:cs="Arial"/>
                                <w:spacing w:val="-3"/>
                                <w:sz w:val="24"/>
                                <w:szCs w:val="24"/>
                                <w:lang w:eastAsia="es-MX"/>
                              </w:rPr>
                            </w:pPr>
                            <w:r w:rsidRPr="00DC5659">
                              <w:rPr>
                                <w:rFonts w:ascii="Arial" w:hAnsi="Arial" w:cs="Arial"/>
                                <w:b/>
                                <w:bCs/>
                                <w:spacing w:val="-3"/>
                                <w:sz w:val="24"/>
                                <w:szCs w:val="24"/>
                              </w:rPr>
                              <w:t>EXPEDIENTE:</w:t>
                            </w:r>
                            <w:r w:rsidRPr="00DC5659">
                              <w:rPr>
                                <w:rFonts w:ascii="Arial" w:hAnsi="Arial" w:cs="Arial"/>
                                <w:spacing w:val="-3"/>
                                <w:sz w:val="24"/>
                                <w:szCs w:val="24"/>
                              </w:rPr>
                              <w:t xml:space="preserve"> TEEM-JDC-</w:t>
                            </w:r>
                            <w:r>
                              <w:rPr>
                                <w:rFonts w:ascii="Arial" w:hAnsi="Arial" w:cs="Arial"/>
                                <w:spacing w:val="-3"/>
                                <w:sz w:val="24"/>
                                <w:szCs w:val="24"/>
                              </w:rPr>
                              <w:t>0</w:t>
                            </w:r>
                            <w:r w:rsidR="00F04600">
                              <w:rPr>
                                <w:rFonts w:ascii="Arial" w:hAnsi="Arial" w:cs="Arial"/>
                                <w:spacing w:val="-3"/>
                                <w:sz w:val="24"/>
                                <w:szCs w:val="24"/>
                              </w:rPr>
                              <w:t>54</w:t>
                            </w:r>
                            <w:r w:rsidRPr="00DC5659">
                              <w:rPr>
                                <w:rFonts w:ascii="Arial" w:hAnsi="Arial" w:cs="Arial"/>
                                <w:spacing w:val="-3"/>
                                <w:sz w:val="24"/>
                                <w:szCs w:val="24"/>
                              </w:rPr>
                              <w:t>/202</w:t>
                            </w:r>
                            <w:r>
                              <w:rPr>
                                <w:rFonts w:ascii="Arial" w:hAnsi="Arial" w:cs="Arial"/>
                                <w:spacing w:val="-3"/>
                                <w:sz w:val="24"/>
                                <w:szCs w:val="24"/>
                              </w:rPr>
                              <w:t>6</w:t>
                            </w:r>
                          </w:p>
                          <w:p w14:paraId="345C67F5" w14:textId="77777777" w:rsidR="00DC5659" w:rsidRPr="00DC5659" w:rsidRDefault="00DC5659" w:rsidP="00545899">
                            <w:pPr>
                              <w:spacing w:after="0"/>
                              <w:jc w:val="both"/>
                              <w:rPr>
                                <w:rFonts w:ascii="Arial" w:hAnsi="Arial" w:cs="Arial"/>
                                <w:bCs/>
                                <w:spacing w:val="-3"/>
                                <w:sz w:val="24"/>
                                <w:szCs w:val="24"/>
                              </w:rPr>
                            </w:pPr>
                          </w:p>
                          <w:p w14:paraId="580CF865" w14:textId="77777777" w:rsidR="00611908" w:rsidRPr="00611908" w:rsidRDefault="001F54C4" w:rsidP="00545899">
                            <w:pPr>
                              <w:spacing w:after="0"/>
                              <w:jc w:val="both"/>
                              <w:rPr>
                                <w:rFonts w:ascii="Arial" w:hAnsi="Arial" w:cs="Arial"/>
                                <w:spacing w:val="-3"/>
                                <w:sz w:val="24"/>
                                <w:szCs w:val="24"/>
                              </w:rPr>
                            </w:pPr>
                            <w:r w:rsidRPr="00DC5659">
                              <w:rPr>
                                <w:rFonts w:ascii="Arial" w:hAnsi="Arial" w:cs="Arial"/>
                                <w:b/>
                                <w:bCs/>
                                <w:spacing w:val="-3"/>
                                <w:sz w:val="24"/>
                                <w:szCs w:val="24"/>
                              </w:rPr>
                              <w:t>ACTOR</w:t>
                            </w:r>
                            <w:r>
                              <w:rPr>
                                <w:rFonts w:ascii="Arial" w:hAnsi="Arial" w:cs="Arial"/>
                                <w:b/>
                                <w:bCs/>
                                <w:spacing w:val="-3"/>
                                <w:sz w:val="24"/>
                                <w:szCs w:val="24"/>
                              </w:rPr>
                              <w:t>A</w:t>
                            </w:r>
                            <w:r w:rsidRPr="00DC5659">
                              <w:rPr>
                                <w:rFonts w:ascii="Arial" w:hAnsi="Arial" w:cs="Arial"/>
                                <w:b/>
                                <w:bCs/>
                                <w:spacing w:val="-3"/>
                                <w:sz w:val="24"/>
                                <w:szCs w:val="24"/>
                              </w:rPr>
                              <w:t>:</w:t>
                            </w:r>
                            <w:r>
                              <w:rPr>
                                <w:rFonts w:ascii="Arial" w:hAnsi="Arial" w:cs="Arial"/>
                                <w:spacing w:val="-3"/>
                                <w:sz w:val="24"/>
                                <w:szCs w:val="24"/>
                              </w:rPr>
                              <w:t xml:space="preserve"> </w:t>
                            </w:r>
                            <w:r w:rsidR="00F04600">
                              <w:rPr>
                                <w:rFonts w:ascii="Arial" w:hAnsi="Arial" w:cs="Arial"/>
                                <w:spacing w:val="-3"/>
                                <w:sz w:val="24"/>
                                <w:szCs w:val="24"/>
                              </w:rPr>
                              <w:t>LUMINOSA DÍAZ QUIROZ</w:t>
                            </w:r>
                          </w:p>
                          <w:p w14:paraId="04A22518" w14:textId="77777777" w:rsidR="00DC5659" w:rsidRPr="00DC5659" w:rsidRDefault="00DC5659" w:rsidP="00545899">
                            <w:pPr>
                              <w:spacing w:after="0"/>
                              <w:jc w:val="both"/>
                              <w:rPr>
                                <w:rFonts w:ascii="Arial" w:hAnsi="Arial" w:cs="Arial"/>
                                <w:b/>
                                <w:bCs/>
                                <w:spacing w:val="-3"/>
                                <w:sz w:val="24"/>
                                <w:szCs w:val="24"/>
                              </w:rPr>
                            </w:pPr>
                          </w:p>
                          <w:p w14:paraId="5B75BA7F" w14:textId="77777777" w:rsidR="00DC5659" w:rsidRPr="00611908" w:rsidRDefault="001F54C4" w:rsidP="00545899">
                            <w:pPr>
                              <w:spacing w:after="0"/>
                              <w:jc w:val="both"/>
                              <w:rPr>
                                <w:rFonts w:ascii="Arial" w:hAnsi="Arial" w:cs="Arial"/>
                                <w:spacing w:val="-3"/>
                                <w:sz w:val="24"/>
                                <w:szCs w:val="24"/>
                              </w:rPr>
                            </w:pPr>
                            <w:r w:rsidRPr="00DC5659">
                              <w:rPr>
                                <w:rFonts w:ascii="Arial" w:hAnsi="Arial" w:cs="Arial"/>
                                <w:b/>
                                <w:bCs/>
                                <w:spacing w:val="-3"/>
                                <w:sz w:val="24"/>
                                <w:szCs w:val="24"/>
                              </w:rPr>
                              <w:t>AUTORIDAD</w:t>
                            </w:r>
                            <w:r>
                              <w:rPr>
                                <w:rFonts w:ascii="Arial" w:hAnsi="Arial" w:cs="Arial"/>
                                <w:b/>
                                <w:bCs/>
                                <w:spacing w:val="-3"/>
                                <w:sz w:val="24"/>
                                <w:szCs w:val="24"/>
                              </w:rPr>
                              <w:t>ES</w:t>
                            </w:r>
                            <w:r w:rsidRPr="00DC5659">
                              <w:rPr>
                                <w:rFonts w:ascii="Arial" w:hAnsi="Arial" w:cs="Arial"/>
                                <w:b/>
                                <w:bCs/>
                                <w:spacing w:val="-3"/>
                                <w:sz w:val="24"/>
                                <w:szCs w:val="24"/>
                              </w:rPr>
                              <w:t xml:space="preserve"> RESPONSABLE</w:t>
                            </w:r>
                            <w:r>
                              <w:rPr>
                                <w:rFonts w:ascii="Arial" w:hAnsi="Arial" w:cs="Arial"/>
                                <w:b/>
                                <w:bCs/>
                                <w:spacing w:val="-3"/>
                                <w:sz w:val="24"/>
                                <w:szCs w:val="24"/>
                              </w:rPr>
                              <w:t>S</w:t>
                            </w:r>
                            <w:r w:rsidRPr="00DC5659">
                              <w:rPr>
                                <w:rFonts w:ascii="Arial" w:hAnsi="Arial" w:cs="Arial"/>
                                <w:b/>
                                <w:bCs/>
                                <w:spacing w:val="-3"/>
                                <w:sz w:val="24"/>
                                <w:szCs w:val="24"/>
                              </w:rPr>
                              <w:t>:</w:t>
                            </w:r>
                            <w:r w:rsidRPr="00DC5659">
                              <w:rPr>
                                <w:rFonts w:ascii="Arial" w:hAnsi="Arial" w:cs="Arial"/>
                                <w:spacing w:val="-3"/>
                                <w:sz w:val="24"/>
                                <w:szCs w:val="24"/>
                              </w:rPr>
                              <w:t xml:space="preserve"> </w:t>
                            </w:r>
                            <w:bookmarkStart w:id="0" w:name="_Hlk209516365"/>
                            <w:r w:rsidR="00272929">
                              <w:rPr>
                                <w:rFonts w:ascii="Arial" w:hAnsi="Arial" w:cs="Arial"/>
                                <w:spacing w:val="-3"/>
                                <w:sz w:val="24"/>
                                <w:szCs w:val="24"/>
                              </w:rPr>
                              <w:t xml:space="preserve">AYUNTAMIENTO DE </w:t>
                            </w:r>
                            <w:r w:rsidR="00F04600">
                              <w:rPr>
                                <w:rFonts w:ascii="Arial" w:hAnsi="Arial" w:cs="Arial"/>
                                <w:spacing w:val="-3"/>
                                <w:sz w:val="24"/>
                                <w:szCs w:val="24"/>
                              </w:rPr>
                              <w:t>MORELIA</w:t>
                            </w:r>
                            <w:r w:rsidR="00272929">
                              <w:rPr>
                                <w:rFonts w:ascii="Arial" w:hAnsi="Arial" w:cs="Arial"/>
                                <w:spacing w:val="-3"/>
                                <w:sz w:val="24"/>
                                <w:szCs w:val="24"/>
                              </w:rPr>
                              <w:t>, MICHOACÁN</w:t>
                            </w:r>
                            <w:bookmarkEnd w:id="0"/>
                            <w:r w:rsidR="00F04600">
                              <w:rPr>
                                <w:rFonts w:ascii="Arial" w:hAnsi="Arial" w:cs="Arial"/>
                                <w:spacing w:val="-3"/>
                                <w:sz w:val="24"/>
                                <w:szCs w:val="24"/>
                              </w:rPr>
                              <w:t xml:space="preserve"> Y OTRAS</w:t>
                            </w:r>
                          </w:p>
                          <w:p w14:paraId="4E807D7E" w14:textId="77777777" w:rsidR="00611908" w:rsidRPr="00611908" w:rsidRDefault="00611908" w:rsidP="00545899">
                            <w:pPr>
                              <w:spacing w:after="0"/>
                              <w:jc w:val="both"/>
                              <w:rPr>
                                <w:rFonts w:ascii="Arial" w:hAnsi="Arial" w:cs="Arial"/>
                                <w:spacing w:val="-3"/>
                                <w:sz w:val="24"/>
                                <w:szCs w:val="24"/>
                              </w:rPr>
                            </w:pPr>
                          </w:p>
                          <w:p w14:paraId="325B1F12" w14:textId="77777777" w:rsidR="00DC5659" w:rsidRPr="00DC5659" w:rsidRDefault="00DC5659" w:rsidP="00545899">
                            <w:pPr>
                              <w:spacing w:after="0"/>
                              <w:jc w:val="both"/>
                              <w:rPr>
                                <w:rFonts w:ascii="Arial" w:hAnsi="Arial" w:cs="Arial"/>
                                <w:bCs/>
                                <w:sz w:val="24"/>
                                <w:szCs w:val="24"/>
                              </w:rPr>
                            </w:pPr>
                            <w:r w:rsidRPr="00611908">
                              <w:rPr>
                                <w:rFonts w:ascii="Arial" w:hAnsi="Arial" w:cs="Arial"/>
                                <w:b/>
                                <w:bCs/>
                                <w:sz w:val="24"/>
                                <w:szCs w:val="24"/>
                              </w:rPr>
                              <w:t>MAGISTRADA</w:t>
                            </w:r>
                            <w:r w:rsidR="005D7BE9">
                              <w:rPr>
                                <w:rFonts w:ascii="Arial" w:hAnsi="Arial" w:cs="Arial"/>
                                <w:b/>
                                <w:bCs/>
                                <w:sz w:val="24"/>
                                <w:szCs w:val="24"/>
                              </w:rPr>
                              <w:t xml:space="preserve"> PONENTE</w:t>
                            </w:r>
                            <w:r w:rsidRPr="00DC5659">
                              <w:rPr>
                                <w:rFonts w:ascii="Arial" w:hAnsi="Arial" w:cs="Arial"/>
                                <w:b/>
                                <w:bCs/>
                                <w:sz w:val="24"/>
                                <w:szCs w:val="24"/>
                              </w:rPr>
                              <w:t>:</w:t>
                            </w:r>
                            <w:r w:rsidRPr="00DC5659">
                              <w:rPr>
                                <w:rFonts w:ascii="Arial" w:hAnsi="Arial" w:cs="Arial"/>
                                <w:bCs/>
                                <w:sz w:val="24"/>
                                <w:szCs w:val="24"/>
                              </w:rPr>
                              <w:t xml:space="preserve"> YURISHA ANDRADE MORALES</w:t>
                            </w:r>
                          </w:p>
                          <w:p w14:paraId="6CC3B646" w14:textId="77777777" w:rsidR="00DC5659" w:rsidRPr="00DC5659" w:rsidRDefault="00DC5659" w:rsidP="00545899">
                            <w:pPr>
                              <w:spacing w:after="0"/>
                              <w:jc w:val="both"/>
                              <w:rPr>
                                <w:rFonts w:ascii="Arial" w:hAnsi="Arial" w:cs="Arial"/>
                                <w:bCs/>
                                <w:sz w:val="24"/>
                                <w:szCs w:val="24"/>
                              </w:rPr>
                            </w:pPr>
                          </w:p>
                          <w:p w14:paraId="2B34993C" w14:textId="77777777" w:rsidR="00754DBF" w:rsidRDefault="00DC5659" w:rsidP="00545899">
                            <w:pPr>
                              <w:spacing w:after="0"/>
                              <w:jc w:val="both"/>
                              <w:rPr>
                                <w:rFonts w:ascii="Arial" w:hAnsi="Arial" w:cs="Arial"/>
                                <w:bCs/>
                                <w:sz w:val="24"/>
                                <w:szCs w:val="24"/>
                              </w:rPr>
                            </w:pPr>
                            <w:r w:rsidRPr="00DC5659">
                              <w:rPr>
                                <w:rFonts w:ascii="Arial" w:hAnsi="Arial" w:cs="Arial"/>
                                <w:b/>
                                <w:sz w:val="24"/>
                                <w:szCs w:val="24"/>
                              </w:rPr>
                              <w:t>SECRETARI</w:t>
                            </w:r>
                            <w:r w:rsidR="00611908">
                              <w:rPr>
                                <w:rFonts w:ascii="Arial" w:hAnsi="Arial" w:cs="Arial"/>
                                <w:b/>
                                <w:sz w:val="24"/>
                                <w:szCs w:val="24"/>
                              </w:rPr>
                              <w:t>A</w:t>
                            </w:r>
                            <w:r w:rsidRPr="00DC5659">
                              <w:rPr>
                                <w:rFonts w:ascii="Arial" w:hAnsi="Arial" w:cs="Arial"/>
                                <w:b/>
                                <w:sz w:val="24"/>
                                <w:szCs w:val="24"/>
                              </w:rPr>
                              <w:t xml:space="preserve"> INSTRUCTOR</w:t>
                            </w:r>
                            <w:r w:rsidR="00611908">
                              <w:rPr>
                                <w:rFonts w:ascii="Arial" w:hAnsi="Arial" w:cs="Arial"/>
                                <w:b/>
                                <w:sz w:val="24"/>
                                <w:szCs w:val="24"/>
                              </w:rPr>
                              <w:t>A</w:t>
                            </w:r>
                            <w:r w:rsidRPr="00DC5659">
                              <w:rPr>
                                <w:rFonts w:ascii="Arial" w:hAnsi="Arial" w:cs="Arial"/>
                                <w:b/>
                                <w:sz w:val="24"/>
                                <w:szCs w:val="24"/>
                              </w:rPr>
                              <w:t xml:space="preserve"> Y PROYECTISTA:</w:t>
                            </w:r>
                            <w:r w:rsidRPr="00DC5659">
                              <w:rPr>
                                <w:rFonts w:ascii="Arial" w:hAnsi="Arial" w:cs="Arial"/>
                                <w:bCs/>
                                <w:sz w:val="24"/>
                                <w:szCs w:val="24"/>
                              </w:rPr>
                              <w:t xml:space="preserve"> </w:t>
                            </w:r>
                            <w:r w:rsidR="00830028">
                              <w:rPr>
                                <w:rFonts w:ascii="Arial" w:hAnsi="Arial" w:cs="Arial"/>
                                <w:bCs/>
                                <w:sz w:val="24"/>
                                <w:szCs w:val="24"/>
                              </w:rPr>
                              <w:t>M</w:t>
                            </w:r>
                            <w:r w:rsidR="00611908">
                              <w:rPr>
                                <w:rFonts w:ascii="Arial" w:hAnsi="Arial" w:cs="Arial"/>
                                <w:bCs/>
                                <w:sz w:val="24"/>
                                <w:szCs w:val="24"/>
                              </w:rPr>
                              <w:t>IRIAM LILIAN MARTÍNEZ GONZÁLEZ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9ACCA" id="_x0000_t202" coordsize="21600,21600" o:spt="202" path="m,l,21600r21600,l21600,xe">
                <v:stroke joinstyle="miter"/>
                <v:path gradientshapeok="t" o:connecttype="rect"/>
              </v:shapetype>
              <v:shape id="Cuadro de texto 11" o:spid="_x0000_s1026" type="#_x0000_t202" style="position:absolute;margin-left:221.65pt;margin-top:1pt;width:220.15pt;height:284.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" filled="f" stroked="f">
                <v:textbox>
                  <w:txbxContent>
                    <w:p w14:paraId="5AED6E73" w14:textId="77777777" w:rsidR="00DC5659" w:rsidRPr="00DC5659" w:rsidRDefault="00DC5659" w:rsidP="00545899">
                      <w:pPr>
                        <w:spacing w:after="0"/>
                        <w:jc w:val="center"/>
                        <w:rPr>
                          <w:rFonts w:ascii="Arial" w:hAnsi="Arial" w:cs="Arial"/>
                          <w:b/>
                          <w:sz w:val="24"/>
                          <w:szCs w:val="24"/>
                          <w:lang w:eastAsia="es-MX"/>
                        </w:rPr>
                      </w:pPr>
                      <w:r w:rsidRPr="00DC5659">
                        <w:rPr>
                          <w:rFonts w:ascii="Arial" w:hAnsi="Arial" w:cs="Arial"/>
                          <w:b/>
                          <w:sz w:val="24"/>
                          <w:szCs w:val="24"/>
                        </w:rPr>
                        <w:t>JUICIO PARA LA PROTECCIÓN DE LOS DERECHOS POLÍTICO-ELECTORALES DEL CIUDADANO</w:t>
                      </w:r>
                    </w:p>
                    <w:p w14:paraId="61B32444" w14:textId="77777777" w:rsidR="00DC5659" w:rsidRPr="00DC5659" w:rsidRDefault="00DC5659" w:rsidP="00545899">
                      <w:pPr>
                        <w:spacing w:after="0"/>
                        <w:jc w:val="both"/>
                        <w:rPr>
                          <w:rFonts w:ascii="Arial" w:hAnsi="Arial" w:cs="Arial"/>
                          <w:sz w:val="24"/>
                          <w:szCs w:val="24"/>
                          <w:lang w:eastAsia="es-ES"/>
                        </w:rPr>
                      </w:pPr>
                    </w:p>
                    <w:p w14:paraId="30833386" w14:textId="77777777" w:rsidR="00DC5659" w:rsidRPr="00DC5659" w:rsidRDefault="001F54C4" w:rsidP="00545899">
                      <w:pPr>
                        <w:spacing w:after="0"/>
                        <w:jc w:val="both"/>
                        <w:rPr>
                          <w:rFonts w:ascii="Arial" w:hAnsi="Arial" w:cs="Arial"/>
                          <w:spacing w:val="-3"/>
                          <w:sz w:val="24"/>
                          <w:szCs w:val="24"/>
                          <w:lang w:eastAsia="es-MX"/>
                        </w:rPr>
                      </w:pPr>
                      <w:r w:rsidRPr="00DC5659">
                        <w:rPr>
                          <w:rFonts w:ascii="Arial" w:hAnsi="Arial" w:cs="Arial"/>
                          <w:b/>
                          <w:bCs/>
                          <w:spacing w:val="-3"/>
                          <w:sz w:val="24"/>
                          <w:szCs w:val="24"/>
                        </w:rPr>
                        <w:t>EXPEDIENTE:</w:t>
                      </w:r>
                      <w:r w:rsidRPr="00DC5659">
                        <w:rPr>
                          <w:rFonts w:ascii="Arial" w:hAnsi="Arial" w:cs="Arial"/>
                          <w:spacing w:val="-3"/>
                          <w:sz w:val="24"/>
                          <w:szCs w:val="24"/>
                        </w:rPr>
                        <w:t xml:space="preserve"> TEEM-JDC-</w:t>
                      </w:r>
                      <w:r>
                        <w:rPr>
                          <w:rFonts w:ascii="Arial" w:hAnsi="Arial" w:cs="Arial"/>
                          <w:spacing w:val="-3"/>
                          <w:sz w:val="24"/>
                          <w:szCs w:val="24"/>
                        </w:rPr>
                        <w:t>0</w:t>
                      </w:r>
                      <w:r w:rsidR="00F04600">
                        <w:rPr>
                          <w:rFonts w:ascii="Arial" w:hAnsi="Arial" w:cs="Arial"/>
                          <w:spacing w:val="-3"/>
                          <w:sz w:val="24"/>
                          <w:szCs w:val="24"/>
                        </w:rPr>
                        <w:t>54</w:t>
                      </w:r>
                      <w:r w:rsidRPr="00DC5659">
                        <w:rPr>
                          <w:rFonts w:ascii="Arial" w:hAnsi="Arial" w:cs="Arial"/>
                          <w:spacing w:val="-3"/>
                          <w:sz w:val="24"/>
                          <w:szCs w:val="24"/>
                        </w:rPr>
                        <w:t>/202</w:t>
                      </w:r>
                      <w:r>
                        <w:rPr>
                          <w:rFonts w:ascii="Arial" w:hAnsi="Arial" w:cs="Arial"/>
                          <w:spacing w:val="-3"/>
                          <w:sz w:val="24"/>
                          <w:szCs w:val="24"/>
                        </w:rPr>
                        <w:t>6</w:t>
                      </w:r>
                    </w:p>
                    <w:p w14:paraId="345C67F5" w14:textId="77777777" w:rsidR="00DC5659" w:rsidRPr="00DC5659" w:rsidRDefault="00DC5659" w:rsidP="00545899">
                      <w:pPr>
                        <w:spacing w:after="0"/>
                        <w:jc w:val="both"/>
                        <w:rPr>
                          <w:rFonts w:ascii="Arial" w:hAnsi="Arial" w:cs="Arial"/>
                          <w:bCs/>
                          <w:spacing w:val="-3"/>
                          <w:sz w:val="24"/>
                          <w:szCs w:val="24"/>
                        </w:rPr>
                      </w:pPr>
                    </w:p>
                    <w:p w14:paraId="580CF865" w14:textId="77777777" w:rsidR="00611908" w:rsidRPr="00611908" w:rsidRDefault="001F54C4" w:rsidP="00545899">
                      <w:pPr>
                        <w:spacing w:after="0"/>
                        <w:jc w:val="both"/>
                        <w:rPr>
                          <w:rFonts w:ascii="Arial" w:hAnsi="Arial" w:cs="Arial"/>
                          <w:spacing w:val="-3"/>
                          <w:sz w:val="24"/>
                          <w:szCs w:val="24"/>
                        </w:rPr>
                      </w:pPr>
                      <w:r w:rsidRPr="00DC5659">
                        <w:rPr>
                          <w:rFonts w:ascii="Arial" w:hAnsi="Arial" w:cs="Arial"/>
                          <w:b/>
                          <w:bCs/>
                          <w:spacing w:val="-3"/>
                          <w:sz w:val="24"/>
                          <w:szCs w:val="24"/>
                        </w:rPr>
                        <w:t>ACTOR</w:t>
                      </w:r>
                      <w:r>
                        <w:rPr>
                          <w:rFonts w:ascii="Arial" w:hAnsi="Arial" w:cs="Arial"/>
                          <w:b/>
                          <w:bCs/>
                          <w:spacing w:val="-3"/>
                          <w:sz w:val="24"/>
                          <w:szCs w:val="24"/>
                        </w:rPr>
                        <w:t>A</w:t>
                      </w:r>
                      <w:r w:rsidRPr="00DC5659">
                        <w:rPr>
                          <w:rFonts w:ascii="Arial" w:hAnsi="Arial" w:cs="Arial"/>
                          <w:b/>
                          <w:bCs/>
                          <w:spacing w:val="-3"/>
                          <w:sz w:val="24"/>
                          <w:szCs w:val="24"/>
                        </w:rPr>
                        <w:t>:</w:t>
                      </w:r>
                      <w:r>
                        <w:rPr>
                          <w:rFonts w:ascii="Arial" w:hAnsi="Arial" w:cs="Arial"/>
                          <w:spacing w:val="-3"/>
                          <w:sz w:val="24"/>
                          <w:szCs w:val="24"/>
                        </w:rPr>
                        <w:t xml:space="preserve"> </w:t>
                      </w:r>
                      <w:r w:rsidR="00F04600">
                        <w:rPr>
                          <w:rFonts w:ascii="Arial" w:hAnsi="Arial" w:cs="Arial"/>
                          <w:spacing w:val="-3"/>
                          <w:sz w:val="24"/>
                          <w:szCs w:val="24"/>
                        </w:rPr>
                        <w:t>LUMINOSA DÍAZ QUIROZ</w:t>
                      </w:r>
                    </w:p>
                    <w:p w14:paraId="04A22518" w14:textId="77777777" w:rsidR="00DC5659" w:rsidRPr="00DC5659" w:rsidRDefault="00DC5659" w:rsidP="00545899">
                      <w:pPr>
                        <w:spacing w:after="0"/>
                        <w:jc w:val="both"/>
                        <w:rPr>
                          <w:rFonts w:ascii="Arial" w:hAnsi="Arial" w:cs="Arial"/>
                          <w:b/>
                          <w:bCs/>
                          <w:spacing w:val="-3"/>
                          <w:sz w:val="24"/>
                          <w:szCs w:val="24"/>
                        </w:rPr>
                      </w:pPr>
                    </w:p>
                    <w:p w14:paraId="5B75BA7F" w14:textId="77777777" w:rsidR="00DC5659" w:rsidRPr="00611908" w:rsidRDefault="001F54C4" w:rsidP="00545899">
                      <w:pPr>
                        <w:spacing w:after="0"/>
                        <w:jc w:val="both"/>
                        <w:rPr>
                          <w:rFonts w:ascii="Arial" w:hAnsi="Arial" w:cs="Arial"/>
                          <w:spacing w:val="-3"/>
                          <w:sz w:val="24"/>
                          <w:szCs w:val="24"/>
                        </w:rPr>
                      </w:pPr>
                      <w:r w:rsidRPr="00DC5659">
                        <w:rPr>
                          <w:rFonts w:ascii="Arial" w:hAnsi="Arial" w:cs="Arial"/>
                          <w:b/>
                          <w:bCs/>
                          <w:spacing w:val="-3"/>
                          <w:sz w:val="24"/>
                          <w:szCs w:val="24"/>
                        </w:rPr>
                        <w:t>AUTORIDAD</w:t>
                      </w:r>
                      <w:r>
                        <w:rPr>
                          <w:rFonts w:ascii="Arial" w:hAnsi="Arial" w:cs="Arial"/>
                          <w:b/>
                          <w:bCs/>
                          <w:spacing w:val="-3"/>
                          <w:sz w:val="24"/>
                          <w:szCs w:val="24"/>
                        </w:rPr>
                        <w:t>ES</w:t>
                      </w:r>
                      <w:r w:rsidRPr="00DC5659">
                        <w:rPr>
                          <w:rFonts w:ascii="Arial" w:hAnsi="Arial" w:cs="Arial"/>
                          <w:b/>
                          <w:bCs/>
                          <w:spacing w:val="-3"/>
                          <w:sz w:val="24"/>
                          <w:szCs w:val="24"/>
                        </w:rPr>
                        <w:t xml:space="preserve"> RESPONSABLE</w:t>
                      </w:r>
                      <w:r>
                        <w:rPr>
                          <w:rFonts w:ascii="Arial" w:hAnsi="Arial" w:cs="Arial"/>
                          <w:b/>
                          <w:bCs/>
                          <w:spacing w:val="-3"/>
                          <w:sz w:val="24"/>
                          <w:szCs w:val="24"/>
                        </w:rPr>
                        <w:t>S</w:t>
                      </w:r>
                      <w:r w:rsidRPr="00DC5659">
                        <w:rPr>
                          <w:rFonts w:ascii="Arial" w:hAnsi="Arial" w:cs="Arial"/>
                          <w:b/>
                          <w:bCs/>
                          <w:spacing w:val="-3"/>
                          <w:sz w:val="24"/>
                          <w:szCs w:val="24"/>
                        </w:rPr>
                        <w:t>:</w:t>
                      </w:r>
                      <w:r w:rsidRPr="00DC5659">
                        <w:rPr>
                          <w:rFonts w:ascii="Arial" w:hAnsi="Arial" w:cs="Arial"/>
                          <w:spacing w:val="-3"/>
                          <w:sz w:val="24"/>
                          <w:szCs w:val="24"/>
                        </w:rPr>
                        <w:t xml:space="preserve"> </w:t>
                      </w:r>
                      <w:bookmarkStart w:id="1" w:name="_Hlk209516365"/>
                      <w:r w:rsidR="00272929">
                        <w:rPr>
                          <w:rFonts w:ascii="Arial" w:hAnsi="Arial" w:cs="Arial"/>
                          <w:spacing w:val="-3"/>
                          <w:sz w:val="24"/>
                          <w:szCs w:val="24"/>
                        </w:rPr>
                        <w:t xml:space="preserve">AYUNTAMIENTO DE </w:t>
                      </w:r>
                      <w:r w:rsidR="00F04600">
                        <w:rPr>
                          <w:rFonts w:ascii="Arial" w:hAnsi="Arial" w:cs="Arial"/>
                          <w:spacing w:val="-3"/>
                          <w:sz w:val="24"/>
                          <w:szCs w:val="24"/>
                        </w:rPr>
                        <w:t>MORELIA</w:t>
                      </w:r>
                      <w:r w:rsidR="00272929">
                        <w:rPr>
                          <w:rFonts w:ascii="Arial" w:hAnsi="Arial" w:cs="Arial"/>
                          <w:spacing w:val="-3"/>
                          <w:sz w:val="24"/>
                          <w:szCs w:val="24"/>
                        </w:rPr>
                        <w:t>, MICHOACÁN</w:t>
                      </w:r>
                      <w:bookmarkEnd w:id="1"/>
                      <w:r w:rsidR="00F04600">
                        <w:rPr>
                          <w:rFonts w:ascii="Arial" w:hAnsi="Arial" w:cs="Arial"/>
                          <w:spacing w:val="-3"/>
                          <w:sz w:val="24"/>
                          <w:szCs w:val="24"/>
                        </w:rPr>
                        <w:t xml:space="preserve"> Y OTRAS</w:t>
                      </w:r>
                    </w:p>
                    <w:p w14:paraId="4E807D7E" w14:textId="77777777" w:rsidR="00611908" w:rsidRPr="00611908" w:rsidRDefault="00611908" w:rsidP="00545899">
                      <w:pPr>
                        <w:spacing w:after="0"/>
                        <w:jc w:val="both"/>
                        <w:rPr>
                          <w:rFonts w:ascii="Arial" w:hAnsi="Arial" w:cs="Arial"/>
                          <w:spacing w:val="-3"/>
                          <w:sz w:val="24"/>
                          <w:szCs w:val="24"/>
                        </w:rPr>
                      </w:pPr>
                    </w:p>
                    <w:p w14:paraId="325B1F12" w14:textId="77777777" w:rsidR="00DC5659" w:rsidRPr="00DC5659" w:rsidRDefault="00DC5659" w:rsidP="00545899">
                      <w:pPr>
                        <w:spacing w:after="0"/>
                        <w:jc w:val="both"/>
                        <w:rPr>
                          <w:rFonts w:ascii="Arial" w:hAnsi="Arial" w:cs="Arial"/>
                          <w:bCs/>
                          <w:sz w:val="24"/>
                          <w:szCs w:val="24"/>
                        </w:rPr>
                      </w:pPr>
                      <w:r w:rsidRPr="00611908">
                        <w:rPr>
                          <w:rFonts w:ascii="Arial" w:hAnsi="Arial" w:cs="Arial"/>
                          <w:b/>
                          <w:bCs/>
                          <w:sz w:val="24"/>
                          <w:szCs w:val="24"/>
                        </w:rPr>
                        <w:t>MAGISTRADA</w:t>
                      </w:r>
                      <w:r w:rsidR="005D7BE9">
                        <w:rPr>
                          <w:rFonts w:ascii="Arial" w:hAnsi="Arial" w:cs="Arial"/>
                          <w:b/>
                          <w:bCs/>
                          <w:sz w:val="24"/>
                          <w:szCs w:val="24"/>
                        </w:rPr>
                        <w:t xml:space="preserve"> PONENTE</w:t>
                      </w:r>
                      <w:r w:rsidRPr="00DC5659">
                        <w:rPr>
                          <w:rFonts w:ascii="Arial" w:hAnsi="Arial" w:cs="Arial"/>
                          <w:b/>
                          <w:bCs/>
                          <w:sz w:val="24"/>
                          <w:szCs w:val="24"/>
                        </w:rPr>
                        <w:t>:</w:t>
                      </w:r>
                      <w:r w:rsidRPr="00DC5659">
                        <w:rPr>
                          <w:rFonts w:ascii="Arial" w:hAnsi="Arial" w:cs="Arial"/>
                          <w:bCs/>
                          <w:sz w:val="24"/>
                          <w:szCs w:val="24"/>
                        </w:rPr>
                        <w:t xml:space="preserve"> YURISHA ANDRADE MORALES</w:t>
                      </w:r>
                    </w:p>
                    <w:p w14:paraId="6CC3B646" w14:textId="77777777" w:rsidR="00DC5659" w:rsidRPr="00DC5659" w:rsidRDefault="00DC5659" w:rsidP="00545899">
                      <w:pPr>
                        <w:spacing w:after="0"/>
                        <w:jc w:val="both"/>
                        <w:rPr>
                          <w:rFonts w:ascii="Arial" w:hAnsi="Arial" w:cs="Arial"/>
                          <w:bCs/>
                          <w:sz w:val="24"/>
                          <w:szCs w:val="24"/>
                        </w:rPr>
                      </w:pPr>
                    </w:p>
                    <w:p w14:paraId="2B34993C" w14:textId="77777777" w:rsidR="00754DBF" w:rsidRDefault="00DC5659" w:rsidP="00545899">
                      <w:pPr>
                        <w:spacing w:after="0"/>
                        <w:jc w:val="both"/>
                        <w:rPr>
                          <w:rFonts w:ascii="Arial" w:hAnsi="Arial" w:cs="Arial"/>
                          <w:bCs/>
                          <w:sz w:val="24"/>
                          <w:szCs w:val="24"/>
                        </w:rPr>
                      </w:pPr>
                      <w:r w:rsidRPr="00DC5659">
                        <w:rPr>
                          <w:rFonts w:ascii="Arial" w:hAnsi="Arial" w:cs="Arial"/>
                          <w:b/>
                          <w:sz w:val="24"/>
                          <w:szCs w:val="24"/>
                        </w:rPr>
                        <w:t>SECRETARI</w:t>
                      </w:r>
                      <w:r w:rsidR="00611908">
                        <w:rPr>
                          <w:rFonts w:ascii="Arial" w:hAnsi="Arial" w:cs="Arial"/>
                          <w:b/>
                          <w:sz w:val="24"/>
                          <w:szCs w:val="24"/>
                        </w:rPr>
                        <w:t>A</w:t>
                      </w:r>
                      <w:r w:rsidRPr="00DC5659">
                        <w:rPr>
                          <w:rFonts w:ascii="Arial" w:hAnsi="Arial" w:cs="Arial"/>
                          <w:b/>
                          <w:sz w:val="24"/>
                          <w:szCs w:val="24"/>
                        </w:rPr>
                        <w:t xml:space="preserve"> INSTRUCTOR</w:t>
                      </w:r>
                      <w:r w:rsidR="00611908">
                        <w:rPr>
                          <w:rFonts w:ascii="Arial" w:hAnsi="Arial" w:cs="Arial"/>
                          <w:b/>
                          <w:sz w:val="24"/>
                          <w:szCs w:val="24"/>
                        </w:rPr>
                        <w:t>A</w:t>
                      </w:r>
                      <w:r w:rsidRPr="00DC5659">
                        <w:rPr>
                          <w:rFonts w:ascii="Arial" w:hAnsi="Arial" w:cs="Arial"/>
                          <w:b/>
                          <w:sz w:val="24"/>
                          <w:szCs w:val="24"/>
                        </w:rPr>
                        <w:t xml:space="preserve"> Y PROYECTISTA:</w:t>
                      </w:r>
                      <w:r w:rsidRPr="00DC5659">
                        <w:rPr>
                          <w:rFonts w:ascii="Arial" w:hAnsi="Arial" w:cs="Arial"/>
                          <w:bCs/>
                          <w:sz w:val="24"/>
                          <w:szCs w:val="24"/>
                        </w:rPr>
                        <w:t xml:space="preserve"> </w:t>
                      </w:r>
                      <w:r w:rsidR="00830028">
                        <w:rPr>
                          <w:rFonts w:ascii="Arial" w:hAnsi="Arial" w:cs="Arial"/>
                          <w:bCs/>
                          <w:sz w:val="24"/>
                          <w:szCs w:val="24"/>
                        </w:rPr>
                        <w:t>M</w:t>
                      </w:r>
                      <w:r w:rsidR="00611908">
                        <w:rPr>
                          <w:rFonts w:ascii="Arial" w:hAnsi="Arial" w:cs="Arial"/>
                          <w:bCs/>
                          <w:sz w:val="24"/>
                          <w:szCs w:val="24"/>
                        </w:rPr>
                        <w:t>IRIAM LILIAN MARTÍNEZ GONZÁLEZ</w:t>
                      </w:r>
                    </w:p>
                  </w:txbxContent>
                </v:textbox>
                <w10:wrap anchorx="margin"/>
              </v:shape>
            </w:pict>
          </mc:Fallback>
        </mc:AlternateContent>
      </w:r>
      <w:r w:rsidR="00F17214" w:rsidRPr="00061463">
        <w:rPr>
          <w:rFonts w:ascii="Arial" w:hAnsi="Arial" w:cs="Arial"/>
          <w:sz w:val="24"/>
          <w:szCs w:val="24"/>
        </w:rPr>
        <w:t xml:space="preserve"> </w:t>
      </w:r>
    </w:p>
    <w:p w14:paraId="342AEBB3" w14:textId="77777777" w:rsidR="00754DBF" w:rsidRPr="00061463" w:rsidRDefault="00754DBF" w:rsidP="00EF1129">
      <w:pPr>
        <w:tabs>
          <w:tab w:val="left" w:pos="0"/>
        </w:tabs>
        <w:spacing w:after="0" w:line="360" w:lineRule="auto"/>
        <w:rPr>
          <w:rFonts w:ascii="Arial" w:hAnsi="Arial" w:cs="Arial"/>
          <w:sz w:val="24"/>
          <w:szCs w:val="24"/>
        </w:rPr>
      </w:pPr>
    </w:p>
    <w:p w14:paraId="6DA0F3D0" w14:textId="77777777" w:rsidR="007823FA" w:rsidRPr="00061463" w:rsidRDefault="007823FA" w:rsidP="00EF1129">
      <w:pPr>
        <w:tabs>
          <w:tab w:val="left" w:pos="0"/>
        </w:tabs>
        <w:spacing w:after="0" w:line="360" w:lineRule="auto"/>
        <w:rPr>
          <w:rFonts w:ascii="Arial" w:hAnsi="Arial" w:cs="Arial"/>
          <w:sz w:val="24"/>
          <w:szCs w:val="24"/>
        </w:rPr>
      </w:pPr>
    </w:p>
    <w:p w14:paraId="52B65ED5" w14:textId="77777777" w:rsidR="007823FA" w:rsidRPr="00061463" w:rsidRDefault="007823FA" w:rsidP="00EF1129">
      <w:pPr>
        <w:tabs>
          <w:tab w:val="left" w:pos="0"/>
        </w:tabs>
        <w:spacing w:after="0" w:line="360" w:lineRule="auto"/>
        <w:rPr>
          <w:rFonts w:ascii="Arial" w:hAnsi="Arial" w:cs="Arial"/>
          <w:sz w:val="24"/>
          <w:szCs w:val="24"/>
        </w:rPr>
      </w:pPr>
    </w:p>
    <w:p w14:paraId="3960FD5A" w14:textId="77777777" w:rsidR="007823FA" w:rsidRPr="00061463" w:rsidRDefault="007823FA" w:rsidP="00EF1129">
      <w:pPr>
        <w:tabs>
          <w:tab w:val="left" w:pos="0"/>
        </w:tabs>
        <w:spacing w:after="0" w:line="360" w:lineRule="auto"/>
        <w:rPr>
          <w:rFonts w:ascii="Arial" w:hAnsi="Arial" w:cs="Arial"/>
          <w:sz w:val="24"/>
          <w:szCs w:val="24"/>
        </w:rPr>
      </w:pPr>
    </w:p>
    <w:p w14:paraId="58E435B8" w14:textId="77777777" w:rsidR="007823FA" w:rsidRPr="00061463" w:rsidRDefault="007823FA" w:rsidP="00EF1129">
      <w:pPr>
        <w:tabs>
          <w:tab w:val="left" w:pos="0"/>
        </w:tabs>
        <w:spacing w:after="0" w:line="360" w:lineRule="auto"/>
        <w:rPr>
          <w:rFonts w:ascii="Arial" w:hAnsi="Arial" w:cs="Arial"/>
          <w:sz w:val="24"/>
          <w:szCs w:val="24"/>
        </w:rPr>
      </w:pPr>
    </w:p>
    <w:p w14:paraId="45EDAD62" w14:textId="77777777" w:rsidR="00754DBF" w:rsidRPr="00061463" w:rsidRDefault="00754DBF" w:rsidP="00EF1129">
      <w:pPr>
        <w:tabs>
          <w:tab w:val="left" w:pos="0"/>
        </w:tabs>
        <w:spacing w:after="0" w:line="360" w:lineRule="auto"/>
        <w:jc w:val="right"/>
        <w:rPr>
          <w:rFonts w:ascii="Arial" w:hAnsi="Arial" w:cs="Arial"/>
          <w:sz w:val="24"/>
          <w:szCs w:val="24"/>
        </w:rPr>
      </w:pPr>
    </w:p>
    <w:p w14:paraId="4A2164C3" w14:textId="77777777" w:rsidR="00754DBF" w:rsidRPr="00061463" w:rsidRDefault="00754DBF" w:rsidP="00EF1129">
      <w:pPr>
        <w:tabs>
          <w:tab w:val="left" w:pos="0"/>
        </w:tabs>
        <w:spacing w:after="0" w:line="360" w:lineRule="auto"/>
        <w:jc w:val="right"/>
        <w:rPr>
          <w:rFonts w:ascii="Arial" w:hAnsi="Arial" w:cs="Arial"/>
          <w:sz w:val="24"/>
          <w:szCs w:val="24"/>
        </w:rPr>
      </w:pPr>
    </w:p>
    <w:p w14:paraId="7E2376B6" w14:textId="77777777" w:rsidR="00754DBF" w:rsidRPr="00061463" w:rsidRDefault="00754DBF" w:rsidP="00EF1129">
      <w:pPr>
        <w:tabs>
          <w:tab w:val="left" w:pos="0"/>
        </w:tabs>
        <w:spacing w:after="0" w:line="360" w:lineRule="auto"/>
        <w:jc w:val="right"/>
        <w:rPr>
          <w:rFonts w:ascii="Arial" w:hAnsi="Arial" w:cs="Arial"/>
          <w:sz w:val="24"/>
          <w:szCs w:val="24"/>
        </w:rPr>
      </w:pPr>
    </w:p>
    <w:p w14:paraId="318E1735" w14:textId="77777777" w:rsidR="00754DBF" w:rsidRPr="00061463" w:rsidRDefault="00754DBF" w:rsidP="00EF1129">
      <w:pPr>
        <w:tabs>
          <w:tab w:val="left" w:pos="0"/>
        </w:tabs>
        <w:spacing w:after="0" w:line="360" w:lineRule="auto"/>
        <w:jc w:val="right"/>
        <w:rPr>
          <w:rFonts w:ascii="Arial" w:hAnsi="Arial" w:cs="Arial"/>
          <w:sz w:val="24"/>
          <w:szCs w:val="24"/>
        </w:rPr>
      </w:pPr>
    </w:p>
    <w:p w14:paraId="331D2618" w14:textId="77777777" w:rsidR="00754DBF" w:rsidRPr="00061463" w:rsidRDefault="00754DBF" w:rsidP="00EF1129">
      <w:pPr>
        <w:tabs>
          <w:tab w:val="left" w:pos="0"/>
        </w:tabs>
        <w:spacing w:after="0" w:line="360" w:lineRule="auto"/>
        <w:jc w:val="right"/>
        <w:rPr>
          <w:rFonts w:ascii="Arial" w:hAnsi="Arial" w:cs="Arial"/>
          <w:sz w:val="24"/>
          <w:szCs w:val="24"/>
        </w:rPr>
      </w:pPr>
    </w:p>
    <w:p w14:paraId="004B3865" w14:textId="77777777" w:rsidR="0041085B" w:rsidRPr="00061463" w:rsidRDefault="0041085B" w:rsidP="00EF1129">
      <w:pPr>
        <w:tabs>
          <w:tab w:val="left" w:pos="0"/>
        </w:tabs>
        <w:spacing w:after="0" w:line="360" w:lineRule="auto"/>
        <w:jc w:val="right"/>
        <w:rPr>
          <w:rFonts w:ascii="Arial" w:hAnsi="Arial" w:cs="Arial"/>
          <w:sz w:val="24"/>
          <w:szCs w:val="24"/>
        </w:rPr>
      </w:pPr>
    </w:p>
    <w:p w14:paraId="60BF2DB7" w14:textId="77777777" w:rsidR="002C1CFC" w:rsidRPr="00061463" w:rsidRDefault="002C1CFC" w:rsidP="00EF1129">
      <w:pPr>
        <w:tabs>
          <w:tab w:val="left" w:pos="0"/>
        </w:tabs>
        <w:spacing w:after="0" w:line="360" w:lineRule="auto"/>
        <w:jc w:val="right"/>
        <w:rPr>
          <w:rFonts w:ascii="Arial" w:hAnsi="Arial" w:cs="Arial"/>
          <w:sz w:val="24"/>
          <w:szCs w:val="24"/>
        </w:rPr>
      </w:pPr>
    </w:p>
    <w:p w14:paraId="2149BA13" w14:textId="77777777" w:rsidR="002C1CFC" w:rsidRPr="00061463" w:rsidRDefault="002C1CFC" w:rsidP="002C1CFC">
      <w:pPr>
        <w:tabs>
          <w:tab w:val="left" w:pos="0"/>
        </w:tabs>
        <w:spacing w:line="360" w:lineRule="auto"/>
        <w:jc w:val="right"/>
        <w:rPr>
          <w:rFonts w:ascii="Arial" w:hAnsi="Arial" w:cs="Arial"/>
          <w:sz w:val="24"/>
          <w:szCs w:val="24"/>
        </w:rPr>
      </w:pPr>
    </w:p>
    <w:p w14:paraId="24741EAE" w14:textId="77777777" w:rsidR="00F8131C" w:rsidRPr="00061463" w:rsidRDefault="00E730D8" w:rsidP="002C1CFC">
      <w:pPr>
        <w:tabs>
          <w:tab w:val="left" w:pos="0"/>
        </w:tabs>
        <w:spacing w:after="0" w:line="360" w:lineRule="auto"/>
        <w:jc w:val="right"/>
        <w:rPr>
          <w:rFonts w:ascii="Arial" w:hAnsi="Arial" w:cs="Arial"/>
          <w:sz w:val="24"/>
          <w:szCs w:val="24"/>
        </w:rPr>
      </w:pPr>
      <w:r w:rsidRPr="00061463">
        <w:rPr>
          <w:rFonts w:ascii="Arial" w:hAnsi="Arial" w:cs="Arial"/>
          <w:sz w:val="24"/>
          <w:szCs w:val="24"/>
        </w:rPr>
        <w:t>M</w:t>
      </w:r>
      <w:r w:rsidR="00754DBF" w:rsidRPr="00061463">
        <w:rPr>
          <w:rFonts w:ascii="Arial" w:hAnsi="Arial" w:cs="Arial"/>
          <w:sz w:val="24"/>
          <w:szCs w:val="24"/>
        </w:rPr>
        <w:t xml:space="preserve">orelia, Michoacán </w:t>
      </w:r>
      <w:r w:rsidR="00F04600" w:rsidRPr="00061463">
        <w:rPr>
          <w:rFonts w:ascii="Arial" w:hAnsi="Arial" w:cs="Arial"/>
          <w:sz w:val="24"/>
          <w:szCs w:val="24"/>
        </w:rPr>
        <w:t xml:space="preserve">a </w:t>
      </w:r>
      <w:r w:rsidR="00061463" w:rsidRPr="00061463">
        <w:rPr>
          <w:rFonts w:ascii="Arial" w:hAnsi="Arial" w:cs="Arial"/>
          <w:sz w:val="24"/>
          <w:szCs w:val="24"/>
        </w:rPr>
        <w:t xml:space="preserve">dos de </w:t>
      </w:r>
      <w:r w:rsidR="00F04600" w:rsidRPr="00061463">
        <w:rPr>
          <w:rFonts w:ascii="Arial" w:hAnsi="Arial" w:cs="Arial"/>
          <w:sz w:val="24"/>
          <w:szCs w:val="24"/>
        </w:rPr>
        <w:t>ju</w:t>
      </w:r>
      <w:r w:rsidR="00061463" w:rsidRPr="00061463">
        <w:rPr>
          <w:rFonts w:ascii="Arial" w:hAnsi="Arial" w:cs="Arial"/>
          <w:sz w:val="24"/>
          <w:szCs w:val="24"/>
        </w:rPr>
        <w:t>l</w:t>
      </w:r>
      <w:r w:rsidR="00F04600" w:rsidRPr="00061463">
        <w:rPr>
          <w:rFonts w:ascii="Arial" w:hAnsi="Arial" w:cs="Arial"/>
          <w:sz w:val="24"/>
          <w:szCs w:val="24"/>
        </w:rPr>
        <w:t>io</w:t>
      </w:r>
      <w:r w:rsidR="00607A04" w:rsidRPr="00061463">
        <w:rPr>
          <w:rFonts w:ascii="Arial" w:hAnsi="Arial" w:cs="Arial"/>
          <w:sz w:val="24"/>
          <w:szCs w:val="24"/>
        </w:rPr>
        <w:t xml:space="preserve"> </w:t>
      </w:r>
      <w:r w:rsidR="00754DBF" w:rsidRPr="00061463">
        <w:rPr>
          <w:rFonts w:ascii="Arial" w:hAnsi="Arial" w:cs="Arial"/>
          <w:sz w:val="24"/>
          <w:szCs w:val="24"/>
        </w:rPr>
        <w:t xml:space="preserve">de dos mil </w:t>
      </w:r>
      <w:r w:rsidR="00830028" w:rsidRPr="00061463">
        <w:rPr>
          <w:rFonts w:ascii="Arial" w:hAnsi="Arial" w:cs="Arial"/>
          <w:sz w:val="24"/>
          <w:szCs w:val="24"/>
        </w:rPr>
        <w:t>veintiséis</w:t>
      </w:r>
      <w:r w:rsidR="00675978" w:rsidRPr="00061463">
        <w:rPr>
          <w:rFonts w:ascii="Arial" w:hAnsi="Arial" w:cs="Arial"/>
          <w:sz w:val="24"/>
          <w:szCs w:val="24"/>
        </w:rPr>
        <w:t>.</w:t>
      </w:r>
      <w:r w:rsidR="00754DBF" w:rsidRPr="00061463">
        <w:rPr>
          <w:rStyle w:val="Refdenotaalpie"/>
          <w:rFonts w:ascii="Arial" w:hAnsi="Arial" w:cs="Arial"/>
          <w:sz w:val="24"/>
          <w:szCs w:val="24"/>
        </w:rPr>
        <w:footnoteReference w:id="1"/>
      </w:r>
    </w:p>
    <w:p w14:paraId="15C9C065" w14:textId="77777777" w:rsidR="002C1CFC" w:rsidRPr="00061463" w:rsidRDefault="002C1CFC" w:rsidP="002C1CFC">
      <w:pPr>
        <w:tabs>
          <w:tab w:val="left" w:pos="0"/>
        </w:tabs>
        <w:spacing w:after="0" w:line="360" w:lineRule="auto"/>
        <w:jc w:val="right"/>
        <w:rPr>
          <w:rFonts w:ascii="Arial" w:hAnsi="Arial" w:cs="Arial"/>
          <w:sz w:val="24"/>
          <w:szCs w:val="24"/>
        </w:rPr>
      </w:pPr>
    </w:p>
    <w:p w14:paraId="77E6AB98" w14:textId="77777777" w:rsidR="00DD281B" w:rsidRPr="00061463" w:rsidRDefault="002F77B1" w:rsidP="00F04600">
      <w:pPr>
        <w:pStyle w:val="Prrafodelista"/>
        <w:tabs>
          <w:tab w:val="left" w:pos="426"/>
        </w:tabs>
        <w:spacing w:line="360" w:lineRule="auto"/>
        <w:ind w:left="0"/>
        <w:jc w:val="both"/>
        <w:rPr>
          <w:rFonts w:ascii="Times New Roman" w:hAnsi="Times New Roman" w:cs="Arial"/>
          <w:sz w:val="24"/>
          <w:szCs w:val="24"/>
        </w:rPr>
      </w:pPr>
      <w:r w:rsidRPr="00061463">
        <w:rPr>
          <w:rFonts w:cs="Arial"/>
          <w:b/>
          <w:sz w:val="24"/>
          <w:szCs w:val="24"/>
        </w:rPr>
        <w:t xml:space="preserve">SENTENCIA </w:t>
      </w:r>
      <w:r w:rsidR="007E4A0F" w:rsidRPr="00061463">
        <w:rPr>
          <w:rFonts w:cs="Arial"/>
          <w:bCs/>
          <w:sz w:val="24"/>
          <w:szCs w:val="24"/>
        </w:rPr>
        <w:t>que resuelve</w:t>
      </w:r>
      <w:r w:rsidRPr="00061463">
        <w:rPr>
          <w:rFonts w:cs="Arial"/>
          <w:bCs/>
          <w:sz w:val="24"/>
          <w:szCs w:val="24"/>
        </w:rPr>
        <w:t xml:space="preserve"> el </w:t>
      </w:r>
      <w:r w:rsidR="005F15D8" w:rsidRPr="00061463">
        <w:rPr>
          <w:rFonts w:cs="Arial"/>
          <w:bCs/>
          <w:sz w:val="24"/>
          <w:szCs w:val="24"/>
          <w:lang w:val="es-ES_tradnl"/>
        </w:rPr>
        <w:t>Juicio para la Protección de los Derechos Político-Electorales del Ciudadano</w:t>
      </w:r>
      <w:r w:rsidR="005F15D8" w:rsidRPr="00061463">
        <w:rPr>
          <w:rFonts w:cs="Arial"/>
          <w:bCs/>
          <w:sz w:val="24"/>
          <w:szCs w:val="24"/>
          <w:vertAlign w:val="superscript"/>
          <w:lang w:val="es-ES_tradnl"/>
        </w:rPr>
        <w:footnoteReference w:id="2"/>
      </w:r>
      <w:r w:rsidR="005F15D8" w:rsidRPr="00061463">
        <w:rPr>
          <w:rFonts w:cs="Arial"/>
          <w:bCs/>
          <w:sz w:val="24"/>
          <w:szCs w:val="24"/>
          <w:lang w:val="es-ES_tradnl"/>
        </w:rPr>
        <w:t xml:space="preserve"> identificado al rubro, promovido p</w:t>
      </w:r>
      <w:r w:rsidR="00830028" w:rsidRPr="00061463">
        <w:rPr>
          <w:rFonts w:cs="Arial"/>
          <w:bCs/>
          <w:sz w:val="24"/>
          <w:szCs w:val="24"/>
          <w:lang w:val="es-ES_tradnl"/>
        </w:rPr>
        <w:t xml:space="preserve">or </w:t>
      </w:r>
      <w:r w:rsidR="00F04600" w:rsidRPr="00061463">
        <w:rPr>
          <w:rFonts w:cs="Arial"/>
          <w:bCs/>
          <w:sz w:val="24"/>
          <w:szCs w:val="24"/>
          <w:lang w:val="es-ES_tradnl"/>
        </w:rPr>
        <w:t>Luminosa Díaz Quiroz</w:t>
      </w:r>
      <w:r w:rsidR="00012332" w:rsidRPr="00061463">
        <w:rPr>
          <w:rFonts w:cs="Arial"/>
          <w:bCs/>
          <w:sz w:val="24"/>
          <w:szCs w:val="24"/>
          <w:lang w:val="es-ES_tradnl"/>
        </w:rPr>
        <w:t>,</w:t>
      </w:r>
      <w:r w:rsidR="005F15D8" w:rsidRPr="00061463">
        <w:rPr>
          <w:rFonts w:cs="Arial"/>
          <w:bCs/>
          <w:sz w:val="24"/>
          <w:szCs w:val="24"/>
          <w:vertAlign w:val="superscript"/>
          <w:lang w:val="es-ES_tradnl"/>
        </w:rPr>
        <w:footnoteReference w:id="3"/>
      </w:r>
      <w:r w:rsidR="005F15D8" w:rsidRPr="00061463">
        <w:rPr>
          <w:rFonts w:cs="Arial"/>
          <w:sz w:val="24"/>
          <w:szCs w:val="24"/>
          <w:lang w:val="es-ES" w:eastAsia="es-ES"/>
        </w:rPr>
        <w:t xml:space="preserve"> </w:t>
      </w:r>
      <w:r w:rsidR="00F04600" w:rsidRPr="00061463">
        <w:rPr>
          <w:rFonts w:cs="Arial"/>
          <w:sz w:val="24"/>
          <w:szCs w:val="24"/>
        </w:rPr>
        <w:t>candidata registrada para Encargada del Orden de la Colonia Infonavit La Quemada/Fidel</w:t>
      </w:r>
      <w:r w:rsidR="002C1CFC" w:rsidRPr="00061463">
        <w:rPr>
          <w:rFonts w:cs="Arial"/>
          <w:sz w:val="24"/>
          <w:szCs w:val="24"/>
        </w:rPr>
        <w:t xml:space="preserve"> </w:t>
      </w:r>
      <w:r w:rsidR="00F04600" w:rsidRPr="00061463">
        <w:rPr>
          <w:rFonts w:cs="Arial"/>
          <w:sz w:val="24"/>
          <w:szCs w:val="24"/>
        </w:rPr>
        <w:t>Velázquez</w:t>
      </w:r>
      <w:r w:rsidR="00F04600" w:rsidRPr="00061463">
        <w:rPr>
          <w:rFonts w:cs="Arial"/>
          <w:sz w:val="24"/>
          <w:szCs w:val="24"/>
          <w:vertAlign w:val="superscript"/>
        </w:rPr>
        <w:footnoteReference w:id="4"/>
      </w:r>
      <w:r w:rsidR="00F04600" w:rsidRPr="00061463">
        <w:rPr>
          <w:rFonts w:cs="Arial"/>
          <w:sz w:val="24"/>
          <w:szCs w:val="24"/>
        </w:rPr>
        <w:t xml:space="preserve"> del </w:t>
      </w:r>
      <w:r w:rsidR="00F73083" w:rsidRPr="00061463">
        <w:rPr>
          <w:rFonts w:cs="Arial"/>
          <w:sz w:val="24"/>
          <w:szCs w:val="24"/>
        </w:rPr>
        <w:t xml:space="preserve">Municipio </w:t>
      </w:r>
      <w:r w:rsidR="00F04600" w:rsidRPr="00061463">
        <w:rPr>
          <w:rFonts w:cs="Arial"/>
          <w:sz w:val="24"/>
          <w:szCs w:val="24"/>
        </w:rPr>
        <w:t>de Morelia, Michoacán,</w:t>
      </w:r>
      <w:r w:rsidR="00F73083" w:rsidRPr="00061463">
        <w:rPr>
          <w:rFonts w:cs="Arial"/>
          <w:sz w:val="24"/>
          <w:szCs w:val="24"/>
        </w:rPr>
        <w:t xml:space="preserve"> </w:t>
      </w:r>
      <w:r w:rsidR="00F04600" w:rsidRPr="00061463">
        <w:rPr>
          <w:rFonts w:cs="Arial"/>
          <w:sz w:val="24"/>
          <w:szCs w:val="24"/>
        </w:rPr>
        <w:t xml:space="preserve">en contra de la cancelación anticipada, ilegal e injustificada de la elección de Encargado del Orden de </w:t>
      </w:r>
      <w:r w:rsidR="00BC51D3" w:rsidRPr="00061463">
        <w:rPr>
          <w:rFonts w:cs="Arial"/>
          <w:i/>
          <w:iCs/>
          <w:sz w:val="24"/>
          <w:szCs w:val="24"/>
        </w:rPr>
        <w:t>La Qu</w:t>
      </w:r>
      <w:r w:rsidR="00692450" w:rsidRPr="00061463">
        <w:rPr>
          <w:rFonts w:cs="Arial"/>
          <w:i/>
          <w:iCs/>
          <w:sz w:val="24"/>
          <w:szCs w:val="24"/>
        </w:rPr>
        <w:t>e</w:t>
      </w:r>
      <w:r w:rsidR="00BC51D3" w:rsidRPr="00061463">
        <w:rPr>
          <w:rFonts w:cs="Arial"/>
          <w:i/>
          <w:iCs/>
          <w:sz w:val="24"/>
          <w:szCs w:val="24"/>
        </w:rPr>
        <w:t>mada</w:t>
      </w:r>
      <w:r w:rsidR="00F04600" w:rsidRPr="00061463">
        <w:rPr>
          <w:rFonts w:cs="Arial"/>
          <w:sz w:val="24"/>
          <w:szCs w:val="24"/>
        </w:rPr>
        <w:t>, así como la omisión de permitir el desarrollo de la votación dentro del horario oficialmente establecido, lo que en su concepto, vulnera sus derechos político-electorales de votar y ser votada</w:t>
      </w:r>
      <w:r w:rsidR="00F04600" w:rsidRPr="00061463">
        <w:rPr>
          <w:rFonts w:cs="Arial"/>
          <w:i/>
          <w:iCs/>
          <w:sz w:val="24"/>
          <w:szCs w:val="24"/>
        </w:rPr>
        <w:t>.</w:t>
      </w:r>
    </w:p>
    <w:p w14:paraId="6751DC4E" w14:textId="77777777" w:rsidR="000C03CD" w:rsidRPr="00061463" w:rsidRDefault="000C03CD" w:rsidP="00EF1129">
      <w:pPr>
        <w:tabs>
          <w:tab w:val="left" w:pos="0"/>
        </w:tabs>
        <w:spacing w:after="0" w:line="360" w:lineRule="auto"/>
        <w:contextualSpacing/>
        <w:rPr>
          <w:rFonts w:ascii="Arial" w:hAnsi="Arial" w:cs="Arial"/>
          <w:b/>
          <w:sz w:val="24"/>
          <w:szCs w:val="24"/>
        </w:rPr>
      </w:pPr>
    </w:p>
    <w:p w14:paraId="4A7D805D" w14:textId="77777777" w:rsidR="00AF40EB" w:rsidRPr="00061463" w:rsidRDefault="00B14EFD" w:rsidP="00B14EFD">
      <w:pPr>
        <w:pStyle w:val="Prrafodelista"/>
        <w:tabs>
          <w:tab w:val="left" w:pos="0"/>
        </w:tabs>
        <w:spacing w:line="360" w:lineRule="auto"/>
        <w:ind w:left="0"/>
        <w:jc w:val="center"/>
        <w:rPr>
          <w:rFonts w:cs="Arial"/>
          <w:b/>
          <w:sz w:val="24"/>
          <w:szCs w:val="24"/>
        </w:rPr>
      </w:pPr>
      <w:r w:rsidRPr="00061463">
        <w:rPr>
          <w:rFonts w:cs="Arial"/>
          <w:b/>
          <w:sz w:val="24"/>
          <w:szCs w:val="24"/>
        </w:rPr>
        <w:t xml:space="preserve">I. </w:t>
      </w:r>
      <w:r w:rsidR="00AF40EB" w:rsidRPr="00061463">
        <w:rPr>
          <w:rFonts w:cs="Arial"/>
          <w:b/>
          <w:sz w:val="24"/>
          <w:szCs w:val="24"/>
        </w:rPr>
        <w:t>ANTECEDENTES</w:t>
      </w:r>
      <w:r w:rsidR="00AF40EB" w:rsidRPr="00061463">
        <w:rPr>
          <w:rFonts w:cs="Arial"/>
          <w:sz w:val="24"/>
          <w:szCs w:val="24"/>
          <w:vertAlign w:val="superscript"/>
        </w:rPr>
        <w:footnoteReference w:id="5"/>
      </w:r>
    </w:p>
    <w:p w14:paraId="4BB25C6E" w14:textId="77777777" w:rsidR="00AF40EB" w:rsidRPr="00061463" w:rsidRDefault="00AF40EB" w:rsidP="00EF1129">
      <w:pPr>
        <w:spacing w:after="0" w:line="360" w:lineRule="auto"/>
        <w:jc w:val="both"/>
        <w:rPr>
          <w:rFonts w:ascii="Arial" w:hAnsi="Arial" w:cs="Arial"/>
          <w:b/>
          <w:bCs/>
          <w:sz w:val="24"/>
          <w:szCs w:val="24"/>
        </w:rPr>
      </w:pPr>
    </w:p>
    <w:p w14:paraId="1490D057" w14:textId="77777777" w:rsidR="00E203EF" w:rsidRPr="00061463" w:rsidRDefault="00944730">
      <w:pPr>
        <w:numPr>
          <w:ilvl w:val="0"/>
          <w:numId w:val="1"/>
        </w:numPr>
        <w:tabs>
          <w:tab w:val="left" w:pos="284"/>
        </w:tabs>
        <w:spacing w:after="0" w:line="360" w:lineRule="auto"/>
        <w:ind w:left="0" w:firstLine="0"/>
        <w:jc w:val="both"/>
        <w:rPr>
          <w:rFonts w:ascii="Arial" w:eastAsia="Arial" w:hAnsi="Arial" w:cs="Arial"/>
          <w:sz w:val="24"/>
          <w:szCs w:val="24"/>
        </w:rPr>
      </w:pPr>
      <w:r w:rsidRPr="00061463">
        <w:rPr>
          <w:rFonts w:ascii="Arial" w:hAnsi="Arial" w:cs="Arial"/>
          <w:b/>
          <w:bCs/>
          <w:sz w:val="24"/>
          <w:szCs w:val="24"/>
        </w:rPr>
        <w:t>Primera Convocatoria para la elección de Encargado</w:t>
      </w:r>
      <w:r w:rsidR="00CF38C1" w:rsidRPr="00061463">
        <w:rPr>
          <w:rFonts w:ascii="Arial" w:hAnsi="Arial" w:cs="Arial"/>
          <w:b/>
          <w:bCs/>
          <w:sz w:val="24"/>
          <w:szCs w:val="24"/>
        </w:rPr>
        <w:t>.</w:t>
      </w:r>
      <w:r w:rsidR="00E203EF" w:rsidRPr="00061463">
        <w:rPr>
          <w:rFonts w:ascii="Arial" w:hAnsi="Arial" w:cs="Arial"/>
          <w:b/>
          <w:sz w:val="24"/>
          <w:szCs w:val="24"/>
        </w:rPr>
        <w:t xml:space="preserve"> </w:t>
      </w:r>
      <w:r w:rsidR="003E2FDB" w:rsidRPr="00061463">
        <w:rPr>
          <w:rFonts w:ascii="Arial" w:hAnsi="Arial" w:cs="Arial"/>
          <w:bCs/>
          <w:sz w:val="24"/>
          <w:szCs w:val="24"/>
        </w:rPr>
        <w:t>E</w:t>
      </w:r>
      <w:r w:rsidR="00E203EF" w:rsidRPr="00061463">
        <w:rPr>
          <w:rFonts w:ascii="Arial" w:hAnsi="Arial" w:cs="Arial"/>
          <w:bCs/>
          <w:sz w:val="24"/>
          <w:szCs w:val="24"/>
        </w:rPr>
        <w:t xml:space="preserve">l </w:t>
      </w:r>
      <w:r w:rsidR="00EE328D" w:rsidRPr="00061463">
        <w:rPr>
          <w:rFonts w:ascii="Arial" w:hAnsi="Arial" w:cs="Arial"/>
          <w:bCs/>
          <w:sz w:val="24"/>
          <w:szCs w:val="24"/>
        </w:rPr>
        <w:t>veintisiete de octubre de dos mil veinticinco</w:t>
      </w:r>
      <w:r w:rsidR="000B3A84" w:rsidRPr="00061463">
        <w:rPr>
          <w:rFonts w:ascii="Arial" w:hAnsi="Arial" w:cs="Arial"/>
          <w:bCs/>
          <w:sz w:val="24"/>
          <w:szCs w:val="24"/>
        </w:rPr>
        <w:t>, el Ayuntamiento</w:t>
      </w:r>
      <w:r w:rsidR="00F73083" w:rsidRPr="00061463">
        <w:rPr>
          <w:rFonts w:ascii="Arial" w:hAnsi="Arial" w:cs="Arial"/>
          <w:bCs/>
          <w:sz w:val="24"/>
          <w:szCs w:val="24"/>
        </w:rPr>
        <w:t xml:space="preserve"> de Morelia, Michoacán,</w:t>
      </w:r>
      <w:r w:rsidR="00F73083" w:rsidRPr="00061463">
        <w:rPr>
          <w:rStyle w:val="Refdenotaalpie"/>
          <w:rFonts w:ascii="Arial" w:hAnsi="Arial" w:cs="Arial"/>
          <w:bCs/>
          <w:sz w:val="24"/>
          <w:szCs w:val="24"/>
        </w:rPr>
        <w:footnoteReference w:id="6"/>
      </w:r>
      <w:r w:rsidR="00F73083" w:rsidRPr="00061463">
        <w:rPr>
          <w:rFonts w:ascii="Arial" w:hAnsi="Arial" w:cs="Arial"/>
          <w:bCs/>
          <w:sz w:val="24"/>
          <w:szCs w:val="24"/>
        </w:rPr>
        <w:t xml:space="preserve"> </w:t>
      </w:r>
      <w:r w:rsidR="004336D8" w:rsidRPr="00061463">
        <w:rPr>
          <w:rFonts w:ascii="Arial" w:hAnsi="Arial" w:cs="Arial"/>
          <w:bCs/>
          <w:sz w:val="24"/>
          <w:szCs w:val="24"/>
        </w:rPr>
        <w:t xml:space="preserve">a través de la </w:t>
      </w:r>
      <w:r w:rsidR="00EE328D" w:rsidRPr="00061463">
        <w:rPr>
          <w:rFonts w:ascii="Arial" w:hAnsi="Arial" w:cs="Arial"/>
          <w:bCs/>
          <w:sz w:val="24"/>
          <w:szCs w:val="24"/>
        </w:rPr>
        <w:t xml:space="preserve">Secretaría y la </w:t>
      </w:r>
      <w:r w:rsidR="004336D8" w:rsidRPr="00061463">
        <w:rPr>
          <w:rFonts w:ascii="Arial" w:hAnsi="Arial" w:cs="Arial"/>
          <w:bCs/>
          <w:sz w:val="24"/>
          <w:szCs w:val="24"/>
        </w:rPr>
        <w:t xml:space="preserve">Comisión Especial Electoral Municipal, </w:t>
      </w:r>
      <w:r w:rsidR="000C03CD" w:rsidRPr="00061463">
        <w:rPr>
          <w:rFonts w:ascii="Arial" w:hAnsi="Arial" w:cs="Arial"/>
          <w:bCs/>
          <w:sz w:val="24"/>
          <w:szCs w:val="24"/>
        </w:rPr>
        <w:t>emitió</w:t>
      </w:r>
      <w:r w:rsidR="004336D8" w:rsidRPr="00061463">
        <w:rPr>
          <w:rFonts w:ascii="Arial" w:hAnsi="Arial" w:cs="Arial"/>
          <w:bCs/>
          <w:sz w:val="24"/>
          <w:szCs w:val="24"/>
        </w:rPr>
        <w:t xml:space="preserve"> convocatoria para la elección de Encargado del Orden de </w:t>
      </w:r>
      <w:r w:rsidR="00692450" w:rsidRPr="00061463">
        <w:rPr>
          <w:rFonts w:ascii="Arial" w:hAnsi="Arial" w:cs="Arial"/>
          <w:i/>
          <w:iCs/>
          <w:sz w:val="24"/>
          <w:szCs w:val="24"/>
        </w:rPr>
        <w:t>La Quemada</w:t>
      </w:r>
      <w:r w:rsidR="004336D8" w:rsidRPr="00061463">
        <w:rPr>
          <w:rFonts w:ascii="Arial" w:hAnsi="Arial" w:cs="Arial"/>
          <w:bCs/>
          <w:i/>
          <w:iCs/>
          <w:sz w:val="24"/>
          <w:szCs w:val="24"/>
        </w:rPr>
        <w:t xml:space="preserve">, </w:t>
      </w:r>
      <w:r w:rsidR="004336D8" w:rsidRPr="00061463">
        <w:rPr>
          <w:rFonts w:ascii="Arial" w:hAnsi="Arial" w:cs="Arial"/>
          <w:bCs/>
          <w:sz w:val="24"/>
          <w:szCs w:val="24"/>
        </w:rPr>
        <w:t>misma que fu</w:t>
      </w:r>
      <w:r w:rsidR="003C446A" w:rsidRPr="00061463">
        <w:rPr>
          <w:rFonts w:ascii="Arial" w:hAnsi="Arial" w:cs="Arial"/>
          <w:bCs/>
          <w:sz w:val="24"/>
          <w:szCs w:val="24"/>
        </w:rPr>
        <w:t>e suspendida por falta de registro de candidatos y mesa de funcionarios.</w:t>
      </w:r>
    </w:p>
    <w:p w14:paraId="12954E0F" w14:textId="77777777" w:rsidR="007957CD" w:rsidRPr="00061463" w:rsidRDefault="003C446A">
      <w:pPr>
        <w:numPr>
          <w:ilvl w:val="0"/>
          <w:numId w:val="1"/>
        </w:numPr>
        <w:tabs>
          <w:tab w:val="left" w:pos="284"/>
        </w:tabs>
        <w:spacing w:after="0" w:line="360" w:lineRule="auto"/>
        <w:ind w:left="0" w:firstLine="0"/>
        <w:jc w:val="both"/>
        <w:rPr>
          <w:rFonts w:ascii="Arial" w:hAnsi="Arial" w:cs="Arial"/>
          <w:bCs/>
          <w:sz w:val="24"/>
          <w:szCs w:val="24"/>
        </w:rPr>
      </w:pPr>
      <w:r w:rsidRPr="00061463">
        <w:rPr>
          <w:rFonts w:ascii="Arial" w:hAnsi="Arial" w:cs="Arial"/>
          <w:b/>
          <w:bCs/>
          <w:sz w:val="24"/>
          <w:szCs w:val="24"/>
        </w:rPr>
        <w:lastRenderedPageBreak/>
        <w:t>Segunda</w:t>
      </w:r>
      <w:r w:rsidR="001A1804" w:rsidRPr="00061463">
        <w:rPr>
          <w:rFonts w:ascii="Arial" w:hAnsi="Arial" w:cs="Arial"/>
          <w:b/>
          <w:bCs/>
          <w:sz w:val="24"/>
          <w:szCs w:val="24"/>
        </w:rPr>
        <w:t xml:space="preserve"> </w:t>
      </w:r>
      <w:r w:rsidRPr="00061463">
        <w:rPr>
          <w:rFonts w:ascii="Arial" w:hAnsi="Arial" w:cs="Arial"/>
          <w:b/>
          <w:bCs/>
          <w:sz w:val="24"/>
          <w:szCs w:val="24"/>
        </w:rPr>
        <w:t>Convocatoria para la elección de Encargado</w:t>
      </w:r>
      <w:r w:rsidR="00F729C4" w:rsidRPr="00061463">
        <w:rPr>
          <w:rFonts w:ascii="Arial" w:hAnsi="Arial" w:cs="Arial"/>
          <w:b/>
          <w:bCs/>
          <w:sz w:val="24"/>
          <w:szCs w:val="24"/>
        </w:rPr>
        <w:t>.</w:t>
      </w:r>
      <w:r w:rsidR="00955B05" w:rsidRPr="00061463">
        <w:rPr>
          <w:rFonts w:ascii="Arial" w:hAnsi="Arial" w:cs="Arial"/>
          <w:b/>
          <w:sz w:val="24"/>
          <w:szCs w:val="24"/>
        </w:rPr>
        <w:t xml:space="preserve"> </w:t>
      </w:r>
      <w:r w:rsidR="00955B05" w:rsidRPr="00061463">
        <w:rPr>
          <w:rFonts w:ascii="Arial" w:hAnsi="Arial" w:cs="Arial"/>
          <w:bCs/>
          <w:sz w:val="24"/>
          <w:szCs w:val="24"/>
        </w:rPr>
        <w:t>E</w:t>
      </w:r>
      <w:r w:rsidR="002B28ED" w:rsidRPr="00061463">
        <w:rPr>
          <w:rFonts w:ascii="Arial" w:hAnsi="Arial" w:cs="Arial"/>
          <w:bCs/>
          <w:sz w:val="24"/>
          <w:szCs w:val="24"/>
        </w:rPr>
        <w:t xml:space="preserve">l </w:t>
      </w:r>
      <w:r w:rsidR="001A1804" w:rsidRPr="00061463">
        <w:rPr>
          <w:rFonts w:ascii="Arial" w:hAnsi="Arial" w:cs="Arial"/>
          <w:bCs/>
          <w:sz w:val="24"/>
          <w:szCs w:val="24"/>
        </w:rPr>
        <w:t>veintinueve</w:t>
      </w:r>
      <w:r w:rsidR="00DE6E26" w:rsidRPr="00061463">
        <w:rPr>
          <w:rFonts w:ascii="Arial" w:hAnsi="Arial" w:cs="Arial"/>
          <w:bCs/>
          <w:sz w:val="24"/>
          <w:szCs w:val="24"/>
        </w:rPr>
        <w:t xml:space="preserve"> de </w:t>
      </w:r>
      <w:r w:rsidR="001A1804" w:rsidRPr="00061463">
        <w:rPr>
          <w:rFonts w:ascii="Arial" w:hAnsi="Arial" w:cs="Arial"/>
          <w:bCs/>
          <w:sz w:val="24"/>
          <w:szCs w:val="24"/>
        </w:rPr>
        <w:t>mayo</w:t>
      </w:r>
      <w:r w:rsidR="00DE6E26" w:rsidRPr="00061463">
        <w:rPr>
          <w:rFonts w:ascii="Arial" w:hAnsi="Arial" w:cs="Arial"/>
          <w:bCs/>
          <w:sz w:val="24"/>
          <w:szCs w:val="24"/>
        </w:rPr>
        <w:t xml:space="preserve">, </w:t>
      </w:r>
      <w:r w:rsidR="007957CD" w:rsidRPr="00061463">
        <w:rPr>
          <w:rFonts w:ascii="Arial" w:hAnsi="Arial" w:cs="Arial"/>
          <w:bCs/>
          <w:sz w:val="24"/>
          <w:szCs w:val="24"/>
        </w:rPr>
        <w:t xml:space="preserve">se emitió la segunda convocatoria para la elección de Encargado del Orden de </w:t>
      </w:r>
      <w:r w:rsidR="00692450" w:rsidRPr="00061463">
        <w:rPr>
          <w:rFonts w:ascii="Arial" w:hAnsi="Arial" w:cs="Arial"/>
          <w:i/>
          <w:iCs/>
          <w:sz w:val="24"/>
          <w:szCs w:val="24"/>
        </w:rPr>
        <w:t>La Quemada</w:t>
      </w:r>
      <w:r w:rsidR="007957CD" w:rsidRPr="00061463">
        <w:rPr>
          <w:rFonts w:ascii="Arial" w:hAnsi="Arial" w:cs="Arial"/>
          <w:bCs/>
          <w:i/>
          <w:iCs/>
          <w:sz w:val="24"/>
          <w:szCs w:val="24"/>
        </w:rPr>
        <w:t xml:space="preserve">, </w:t>
      </w:r>
      <w:r w:rsidR="007957CD" w:rsidRPr="00061463">
        <w:rPr>
          <w:rFonts w:ascii="Arial" w:hAnsi="Arial" w:cs="Arial"/>
          <w:bCs/>
          <w:sz w:val="24"/>
          <w:szCs w:val="24"/>
        </w:rPr>
        <w:t xml:space="preserve">la cual fue cancelada por falta de registros de funcionarios de casilla. </w:t>
      </w:r>
    </w:p>
    <w:p w14:paraId="04E04EA0" w14:textId="77777777" w:rsidR="000C03CD" w:rsidRPr="00061463" w:rsidRDefault="000C03CD" w:rsidP="000C03CD">
      <w:pPr>
        <w:tabs>
          <w:tab w:val="left" w:pos="284"/>
        </w:tabs>
        <w:spacing w:after="0" w:line="360" w:lineRule="auto"/>
        <w:jc w:val="both"/>
        <w:rPr>
          <w:rFonts w:ascii="Arial" w:hAnsi="Arial" w:cs="Arial"/>
          <w:bCs/>
          <w:sz w:val="24"/>
          <w:szCs w:val="24"/>
        </w:rPr>
      </w:pPr>
    </w:p>
    <w:p w14:paraId="2C34F3F1" w14:textId="77777777" w:rsidR="008F4FE6" w:rsidRPr="00061463" w:rsidRDefault="002F7B8C">
      <w:pPr>
        <w:numPr>
          <w:ilvl w:val="0"/>
          <w:numId w:val="1"/>
        </w:numPr>
        <w:tabs>
          <w:tab w:val="left" w:pos="142"/>
          <w:tab w:val="left" w:pos="284"/>
        </w:tabs>
        <w:spacing w:after="0" w:line="360" w:lineRule="auto"/>
        <w:ind w:left="0" w:firstLine="0"/>
        <w:jc w:val="both"/>
        <w:rPr>
          <w:rFonts w:ascii="Arial" w:hAnsi="Arial" w:cs="Arial"/>
          <w:bCs/>
          <w:sz w:val="24"/>
          <w:szCs w:val="24"/>
        </w:rPr>
      </w:pPr>
      <w:r w:rsidRPr="00061463">
        <w:rPr>
          <w:rFonts w:ascii="Arial" w:hAnsi="Arial" w:cs="Arial"/>
          <w:b/>
          <w:sz w:val="24"/>
          <w:szCs w:val="24"/>
        </w:rPr>
        <w:t xml:space="preserve">Presentación del </w:t>
      </w:r>
      <w:r w:rsidR="002D3340" w:rsidRPr="00061463">
        <w:rPr>
          <w:rFonts w:ascii="Arial" w:hAnsi="Arial" w:cs="Arial"/>
          <w:b/>
          <w:i/>
          <w:iCs/>
          <w:sz w:val="24"/>
          <w:szCs w:val="24"/>
        </w:rPr>
        <w:t>Juicio</w:t>
      </w:r>
      <w:r w:rsidR="009E7CA7" w:rsidRPr="00061463">
        <w:rPr>
          <w:rFonts w:ascii="Arial" w:hAnsi="Arial" w:cs="Arial"/>
          <w:b/>
          <w:i/>
          <w:iCs/>
          <w:sz w:val="24"/>
          <w:szCs w:val="24"/>
        </w:rPr>
        <w:t xml:space="preserve"> </w:t>
      </w:r>
      <w:r w:rsidR="002E16AD" w:rsidRPr="00061463">
        <w:rPr>
          <w:rFonts w:ascii="Arial" w:hAnsi="Arial" w:cs="Arial"/>
          <w:b/>
          <w:i/>
          <w:iCs/>
          <w:sz w:val="24"/>
          <w:szCs w:val="24"/>
        </w:rPr>
        <w:t xml:space="preserve">de la </w:t>
      </w:r>
      <w:r w:rsidR="008E7F26" w:rsidRPr="00061463">
        <w:rPr>
          <w:rFonts w:ascii="Arial" w:hAnsi="Arial" w:cs="Arial"/>
          <w:b/>
          <w:i/>
          <w:iCs/>
          <w:sz w:val="24"/>
          <w:szCs w:val="24"/>
        </w:rPr>
        <w:t>c</w:t>
      </w:r>
      <w:r w:rsidR="007957CD" w:rsidRPr="00061463">
        <w:rPr>
          <w:rFonts w:ascii="Arial" w:hAnsi="Arial" w:cs="Arial"/>
          <w:b/>
          <w:i/>
          <w:iCs/>
          <w:sz w:val="24"/>
          <w:szCs w:val="24"/>
        </w:rPr>
        <w:t>iudadan</w:t>
      </w:r>
      <w:r w:rsidR="002E16AD" w:rsidRPr="00061463">
        <w:rPr>
          <w:rFonts w:ascii="Arial" w:hAnsi="Arial" w:cs="Arial"/>
          <w:b/>
          <w:i/>
          <w:iCs/>
          <w:sz w:val="24"/>
          <w:szCs w:val="24"/>
        </w:rPr>
        <w:t>ía</w:t>
      </w:r>
      <w:r w:rsidR="002D3340" w:rsidRPr="00061463">
        <w:rPr>
          <w:rFonts w:ascii="Arial" w:hAnsi="Arial" w:cs="Arial"/>
          <w:b/>
          <w:sz w:val="24"/>
          <w:szCs w:val="24"/>
        </w:rPr>
        <w:t>.</w:t>
      </w:r>
      <w:r w:rsidR="002D3340" w:rsidRPr="00061463">
        <w:rPr>
          <w:rFonts w:ascii="Arial" w:hAnsi="Arial" w:cs="Arial"/>
          <w:sz w:val="24"/>
          <w:szCs w:val="24"/>
        </w:rPr>
        <w:t xml:space="preserve"> </w:t>
      </w:r>
      <w:r w:rsidR="000E6B52" w:rsidRPr="00061463">
        <w:rPr>
          <w:rFonts w:ascii="Arial" w:hAnsi="Arial" w:cs="Arial"/>
          <w:sz w:val="24"/>
          <w:szCs w:val="24"/>
        </w:rPr>
        <w:t>E</w:t>
      </w:r>
      <w:r w:rsidR="008F4FE6" w:rsidRPr="00061463">
        <w:rPr>
          <w:rFonts w:ascii="Arial" w:hAnsi="Arial" w:cs="Arial"/>
          <w:sz w:val="24"/>
          <w:szCs w:val="24"/>
        </w:rPr>
        <w:t xml:space="preserve">l </w:t>
      </w:r>
      <w:r w:rsidR="007957CD" w:rsidRPr="00061463">
        <w:rPr>
          <w:rFonts w:ascii="Arial" w:hAnsi="Arial" w:cs="Arial"/>
          <w:sz w:val="24"/>
          <w:szCs w:val="24"/>
        </w:rPr>
        <w:t>dos de junio</w:t>
      </w:r>
      <w:r w:rsidR="00E77E34" w:rsidRPr="00061463">
        <w:rPr>
          <w:rFonts w:ascii="Arial" w:hAnsi="Arial" w:cs="Arial"/>
          <w:sz w:val="24"/>
          <w:szCs w:val="24"/>
        </w:rPr>
        <w:t xml:space="preserve">, </w:t>
      </w:r>
      <w:r w:rsidR="000E6B52" w:rsidRPr="00061463">
        <w:rPr>
          <w:rFonts w:ascii="Arial" w:hAnsi="Arial" w:cs="Arial"/>
          <w:sz w:val="24"/>
          <w:szCs w:val="24"/>
        </w:rPr>
        <w:t>l</w:t>
      </w:r>
      <w:r w:rsidR="00E94A70" w:rsidRPr="00061463">
        <w:rPr>
          <w:rFonts w:ascii="Arial" w:hAnsi="Arial" w:cs="Arial"/>
          <w:sz w:val="24"/>
          <w:szCs w:val="24"/>
        </w:rPr>
        <w:t xml:space="preserve">a </w:t>
      </w:r>
      <w:r w:rsidR="00E94A70" w:rsidRPr="00061463">
        <w:rPr>
          <w:rFonts w:ascii="Arial" w:hAnsi="Arial" w:cs="Arial"/>
          <w:i/>
          <w:iCs/>
          <w:sz w:val="24"/>
          <w:szCs w:val="24"/>
        </w:rPr>
        <w:t>Actora</w:t>
      </w:r>
      <w:r w:rsidR="000E6B52" w:rsidRPr="00061463">
        <w:rPr>
          <w:rFonts w:ascii="Arial" w:hAnsi="Arial" w:cs="Arial"/>
          <w:sz w:val="24"/>
          <w:szCs w:val="24"/>
        </w:rPr>
        <w:t xml:space="preserve"> </w:t>
      </w:r>
      <w:r w:rsidR="000E6B52" w:rsidRPr="00061463">
        <w:rPr>
          <w:rFonts w:ascii="Arial" w:hAnsi="Arial" w:cs="Arial"/>
          <w:bCs/>
          <w:sz w:val="24"/>
          <w:szCs w:val="24"/>
          <w:lang w:val="es-ES_tradnl"/>
        </w:rPr>
        <w:t>present</w:t>
      </w:r>
      <w:r w:rsidR="002739C4" w:rsidRPr="00061463">
        <w:rPr>
          <w:rFonts w:ascii="Arial" w:hAnsi="Arial" w:cs="Arial"/>
          <w:bCs/>
          <w:sz w:val="24"/>
          <w:szCs w:val="24"/>
          <w:lang w:val="es-ES_tradnl"/>
        </w:rPr>
        <w:t>ó</w:t>
      </w:r>
      <w:r w:rsidR="000E6B52" w:rsidRPr="00061463">
        <w:rPr>
          <w:rFonts w:ascii="Arial" w:hAnsi="Arial" w:cs="Arial"/>
          <w:bCs/>
          <w:sz w:val="24"/>
          <w:szCs w:val="24"/>
          <w:lang w:val="es-ES_tradnl"/>
        </w:rPr>
        <w:t xml:space="preserve"> directamente</w:t>
      </w:r>
      <w:r w:rsidR="00CC1866" w:rsidRPr="00061463">
        <w:rPr>
          <w:rFonts w:ascii="Arial" w:hAnsi="Arial" w:cs="Arial"/>
          <w:bCs/>
          <w:sz w:val="24"/>
          <w:szCs w:val="24"/>
          <w:lang w:val="es-ES_tradnl"/>
        </w:rPr>
        <w:t xml:space="preserve"> ante </w:t>
      </w:r>
      <w:r w:rsidR="0072402D" w:rsidRPr="00061463">
        <w:rPr>
          <w:rFonts w:ascii="Arial" w:hAnsi="Arial" w:cs="Arial"/>
          <w:bCs/>
          <w:sz w:val="24"/>
          <w:szCs w:val="24"/>
          <w:lang w:val="es-ES_tradnl"/>
        </w:rPr>
        <w:t>e</w:t>
      </w:r>
      <w:r w:rsidR="00262991" w:rsidRPr="00061463">
        <w:rPr>
          <w:rFonts w:ascii="Arial" w:hAnsi="Arial" w:cs="Arial"/>
          <w:bCs/>
          <w:sz w:val="24"/>
          <w:szCs w:val="24"/>
          <w:lang w:val="es-ES_tradnl"/>
        </w:rPr>
        <w:t>ste Tribunal Electoral</w:t>
      </w:r>
      <w:r w:rsidR="0080323D" w:rsidRPr="00061463">
        <w:rPr>
          <w:rFonts w:ascii="Arial" w:hAnsi="Arial" w:cs="Arial"/>
          <w:i/>
          <w:iCs/>
          <w:sz w:val="24"/>
          <w:szCs w:val="24"/>
        </w:rPr>
        <w:t xml:space="preserve"> </w:t>
      </w:r>
      <w:r w:rsidR="000E6B52" w:rsidRPr="00061463">
        <w:rPr>
          <w:rFonts w:ascii="Arial" w:hAnsi="Arial" w:cs="Arial"/>
          <w:i/>
          <w:iCs/>
          <w:sz w:val="24"/>
          <w:szCs w:val="24"/>
        </w:rPr>
        <w:t>Juicio</w:t>
      </w:r>
      <w:r w:rsidR="00262991" w:rsidRPr="00061463">
        <w:rPr>
          <w:rFonts w:ascii="Arial" w:hAnsi="Arial" w:cs="Arial"/>
          <w:i/>
          <w:iCs/>
          <w:sz w:val="24"/>
          <w:szCs w:val="24"/>
        </w:rPr>
        <w:t xml:space="preserve"> </w:t>
      </w:r>
      <w:r w:rsidR="003064C9" w:rsidRPr="00061463">
        <w:rPr>
          <w:rFonts w:ascii="Arial" w:hAnsi="Arial" w:cs="Arial"/>
          <w:i/>
          <w:iCs/>
          <w:sz w:val="24"/>
          <w:szCs w:val="24"/>
        </w:rPr>
        <w:t xml:space="preserve">de la </w:t>
      </w:r>
      <w:r w:rsidR="0014617D" w:rsidRPr="00061463">
        <w:rPr>
          <w:rFonts w:ascii="Arial" w:hAnsi="Arial" w:cs="Arial"/>
          <w:i/>
          <w:iCs/>
          <w:sz w:val="24"/>
          <w:szCs w:val="24"/>
        </w:rPr>
        <w:t>c</w:t>
      </w:r>
      <w:r w:rsidR="00262991" w:rsidRPr="00061463">
        <w:rPr>
          <w:rFonts w:ascii="Arial" w:hAnsi="Arial" w:cs="Arial"/>
          <w:i/>
          <w:iCs/>
          <w:sz w:val="24"/>
          <w:szCs w:val="24"/>
        </w:rPr>
        <w:t>iudadan</w:t>
      </w:r>
      <w:r w:rsidR="003064C9" w:rsidRPr="00061463">
        <w:rPr>
          <w:rFonts w:ascii="Arial" w:hAnsi="Arial" w:cs="Arial"/>
          <w:i/>
          <w:iCs/>
          <w:sz w:val="24"/>
          <w:szCs w:val="24"/>
        </w:rPr>
        <w:t>ía</w:t>
      </w:r>
      <w:r w:rsidR="00B46467" w:rsidRPr="00061463">
        <w:rPr>
          <w:rFonts w:ascii="Arial" w:hAnsi="Arial" w:cs="Arial"/>
          <w:i/>
          <w:iCs/>
          <w:sz w:val="24"/>
          <w:szCs w:val="24"/>
        </w:rPr>
        <w:t>.</w:t>
      </w:r>
      <w:r w:rsidR="00F077A6" w:rsidRPr="00061463">
        <w:rPr>
          <w:rStyle w:val="Refdenotaalpie"/>
          <w:rFonts w:ascii="Arial" w:hAnsi="Arial" w:cs="Arial"/>
          <w:sz w:val="24"/>
          <w:szCs w:val="24"/>
        </w:rPr>
        <w:footnoteReference w:id="7"/>
      </w:r>
    </w:p>
    <w:p w14:paraId="067F37A6" w14:textId="77777777" w:rsidR="008F4FE6" w:rsidRPr="00061463" w:rsidRDefault="008F4FE6" w:rsidP="00127327">
      <w:pPr>
        <w:pStyle w:val="Prrafodelista"/>
        <w:tabs>
          <w:tab w:val="left" w:pos="426"/>
        </w:tabs>
        <w:spacing w:line="360" w:lineRule="auto"/>
        <w:ind w:left="0"/>
        <w:jc w:val="both"/>
        <w:rPr>
          <w:rFonts w:cs="Arial"/>
          <w:sz w:val="24"/>
          <w:szCs w:val="24"/>
        </w:rPr>
      </w:pPr>
    </w:p>
    <w:p w14:paraId="59869FA3" w14:textId="77777777" w:rsidR="002F7B8C" w:rsidRPr="00061463" w:rsidRDefault="002F7B8C" w:rsidP="002E16AD">
      <w:pPr>
        <w:spacing w:after="0" w:line="360" w:lineRule="auto"/>
        <w:jc w:val="center"/>
        <w:rPr>
          <w:rFonts w:ascii="Arial" w:hAnsi="Arial" w:cs="Arial"/>
          <w:b/>
          <w:bCs/>
          <w:kern w:val="2"/>
          <w:sz w:val="24"/>
          <w:szCs w:val="24"/>
        </w:rPr>
      </w:pPr>
      <w:r w:rsidRPr="00061463">
        <w:rPr>
          <w:rFonts w:ascii="Arial" w:hAnsi="Arial" w:cs="Arial"/>
          <w:b/>
          <w:bCs/>
          <w:kern w:val="2"/>
          <w:sz w:val="24"/>
          <w:szCs w:val="24"/>
        </w:rPr>
        <w:t>II. TRÁMITE JURISDICCIONAL</w:t>
      </w:r>
    </w:p>
    <w:p w14:paraId="1CA7233B" w14:textId="77777777" w:rsidR="002E16AD" w:rsidRPr="00061463" w:rsidRDefault="002E16AD" w:rsidP="002E16AD">
      <w:pPr>
        <w:spacing w:after="0" w:line="360" w:lineRule="auto"/>
        <w:jc w:val="center"/>
        <w:rPr>
          <w:rFonts w:ascii="Arial" w:hAnsi="Arial" w:cs="Arial"/>
          <w:b/>
          <w:bCs/>
          <w:kern w:val="2"/>
          <w:sz w:val="24"/>
          <w:szCs w:val="24"/>
        </w:rPr>
      </w:pPr>
    </w:p>
    <w:p w14:paraId="52FF614E" w14:textId="77777777" w:rsidR="00AF40EB" w:rsidRPr="00061463" w:rsidRDefault="002F7B8C" w:rsidP="00127327">
      <w:pPr>
        <w:pStyle w:val="Prrafodelista"/>
        <w:tabs>
          <w:tab w:val="left" w:pos="426"/>
        </w:tabs>
        <w:spacing w:line="360" w:lineRule="auto"/>
        <w:ind w:left="0"/>
        <w:jc w:val="both"/>
        <w:rPr>
          <w:rFonts w:cs="Arial"/>
          <w:sz w:val="24"/>
          <w:szCs w:val="24"/>
        </w:rPr>
      </w:pPr>
      <w:r w:rsidRPr="00061463">
        <w:rPr>
          <w:rFonts w:cs="Arial"/>
          <w:b/>
          <w:bCs/>
          <w:sz w:val="24"/>
          <w:szCs w:val="24"/>
        </w:rPr>
        <w:t>1</w:t>
      </w:r>
      <w:r w:rsidR="00880608" w:rsidRPr="00061463">
        <w:rPr>
          <w:rFonts w:cs="Arial"/>
          <w:b/>
          <w:bCs/>
          <w:sz w:val="24"/>
          <w:szCs w:val="24"/>
        </w:rPr>
        <w:t xml:space="preserve">. </w:t>
      </w:r>
      <w:r w:rsidR="00F54FCB" w:rsidRPr="00061463">
        <w:rPr>
          <w:rFonts w:cs="Arial"/>
          <w:b/>
          <w:sz w:val="24"/>
          <w:szCs w:val="24"/>
        </w:rPr>
        <w:t>Registro y turno a Ponencia.</w:t>
      </w:r>
      <w:r w:rsidR="00F54FCB" w:rsidRPr="00061463">
        <w:rPr>
          <w:rFonts w:cs="Arial"/>
          <w:sz w:val="24"/>
          <w:szCs w:val="24"/>
        </w:rPr>
        <w:t xml:space="preserve"> Mediante acuerdo de</w:t>
      </w:r>
      <w:r w:rsidR="00FF76A4" w:rsidRPr="00061463">
        <w:rPr>
          <w:rFonts w:cs="Arial"/>
          <w:sz w:val="24"/>
          <w:szCs w:val="24"/>
        </w:rPr>
        <w:t xml:space="preserve">l </w:t>
      </w:r>
      <w:r w:rsidR="00303481" w:rsidRPr="00061463">
        <w:rPr>
          <w:rFonts w:cs="Arial"/>
          <w:sz w:val="24"/>
          <w:szCs w:val="24"/>
        </w:rPr>
        <w:t>dos de junio</w:t>
      </w:r>
      <w:r w:rsidR="00F54FCB" w:rsidRPr="00061463">
        <w:rPr>
          <w:rFonts w:cs="Arial"/>
          <w:sz w:val="24"/>
          <w:szCs w:val="24"/>
        </w:rPr>
        <w:t>,</w:t>
      </w:r>
      <w:r w:rsidR="00F54FCB" w:rsidRPr="00061463">
        <w:rPr>
          <w:rStyle w:val="Refdenotaalpie"/>
          <w:rFonts w:cs="Arial"/>
          <w:sz w:val="24"/>
          <w:szCs w:val="24"/>
        </w:rPr>
        <w:footnoteReference w:id="8"/>
      </w:r>
      <w:r w:rsidR="00F54FCB" w:rsidRPr="00061463">
        <w:rPr>
          <w:rFonts w:cs="Arial"/>
          <w:sz w:val="24"/>
          <w:szCs w:val="24"/>
        </w:rPr>
        <w:t xml:space="preserve"> la Magistrada Presidenta del Tribunal ordenó integrar y registrar el </w:t>
      </w:r>
      <w:r w:rsidR="00F54FCB" w:rsidRPr="00061463">
        <w:rPr>
          <w:rFonts w:cs="Arial"/>
          <w:i/>
          <w:iCs/>
          <w:sz w:val="24"/>
          <w:szCs w:val="24"/>
        </w:rPr>
        <w:t>Juicio</w:t>
      </w:r>
      <w:r w:rsidR="001E1254" w:rsidRPr="00061463">
        <w:rPr>
          <w:rFonts w:cs="Arial"/>
          <w:i/>
          <w:iCs/>
          <w:sz w:val="24"/>
          <w:szCs w:val="24"/>
        </w:rPr>
        <w:t xml:space="preserve"> de la</w:t>
      </w:r>
      <w:r w:rsidR="009E7CA7" w:rsidRPr="00061463">
        <w:rPr>
          <w:rFonts w:cs="Arial"/>
          <w:i/>
          <w:iCs/>
          <w:sz w:val="24"/>
          <w:szCs w:val="24"/>
        </w:rPr>
        <w:t xml:space="preserve"> </w:t>
      </w:r>
      <w:r w:rsidR="00CE7F0E" w:rsidRPr="00061463">
        <w:rPr>
          <w:rFonts w:cs="Arial"/>
          <w:i/>
          <w:iCs/>
          <w:sz w:val="24"/>
          <w:szCs w:val="24"/>
        </w:rPr>
        <w:t>c</w:t>
      </w:r>
      <w:r w:rsidR="00303481" w:rsidRPr="00061463">
        <w:rPr>
          <w:rFonts w:cs="Arial"/>
          <w:i/>
          <w:iCs/>
          <w:sz w:val="24"/>
          <w:szCs w:val="24"/>
        </w:rPr>
        <w:t>iudadan</w:t>
      </w:r>
      <w:r w:rsidR="001E1254" w:rsidRPr="00061463">
        <w:rPr>
          <w:rFonts w:cs="Arial"/>
          <w:i/>
          <w:iCs/>
          <w:sz w:val="24"/>
          <w:szCs w:val="24"/>
        </w:rPr>
        <w:t>ía</w:t>
      </w:r>
      <w:r w:rsidR="00F54FCB" w:rsidRPr="00061463">
        <w:rPr>
          <w:rFonts w:cs="Arial"/>
          <w:sz w:val="24"/>
          <w:szCs w:val="24"/>
        </w:rPr>
        <w:t xml:space="preserve"> con la clave </w:t>
      </w:r>
      <w:r w:rsidR="00F54FCB" w:rsidRPr="00061463">
        <w:rPr>
          <w:rFonts w:cs="Arial"/>
          <w:b/>
          <w:sz w:val="24"/>
          <w:szCs w:val="24"/>
        </w:rPr>
        <w:t>TEEM-JDC-0</w:t>
      </w:r>
      <w:r w:rsidR="00303481" w:rsidRPr="00061463">
        <w:rPr>
          <w:rFonts w:cs="Arial"/>
          <w:b/>
          <w:sz w:val="24"/>
          <w:szCs w:val="24"/>
        </w:rPr>
        <w:t>54</w:t>
      </w:r>
      <w:r w:rsidR="00FF76A4" w:rsidRPr="00061463">
        <w:rPr>
          <w:rFonts w:cs="Arial"/>
          <w:b/>
          <w:sz w:val="24"/>
          <w:szCs w:val="24"/>
        </w:rPr>
        <w:t>/</w:t>
      </w:r>
      <w:r w:rsidR="00F54FCB" w:rsidRPr="00061463">
        <w:rPr>
          <w:rFonts w:cs="Arial"/>
          <w:b/>
          <w:sz w:val="24"/>
          <w:szCs w:val="24"/>
        </w:rPr>
        <w:t>202</w:t>
      </w:r>
      <w:r w:rsidR="006B2565" w:rsidRPr="00061463">
        <w:rPr>
          <w:rFonts w:cs="Arial"/>
          <w:b/>
          <w:sz w:val="24"/>
          <w:szCs w:val="24"/>
        </w:rPr>
        <w:t>6</w:t>
      </w:r>
      <w:r w:rsidR="00F54FCB" w:rsidRPr="00061463">
        <w:rPr>
          <w:rFonts w:cs="Arial"/>
          <w:sz w:val="24"/>
          <w:szCs w:val="24"/>
        </w:rPr>
        <w:t>, y lo turnó a la Ponencia a cargo de la Magistrada Yurisha Andrade Morales, para los efectos previstos en los artículos 27 y 76 de la Ley de Justicia en Materia Electoral y de Participación Ciudadana del Estado de Michoacán de Ocampo.</w:t>
      </w:r>
      <w:r w:rsidR="00F54FCB" w:rsidRPr="00061463">
        <w:rPr>
          <w:rFonts w:cs="Arial"/>
          <w:sz w:val="24"/>
          <w:szCs w:val="24"/>
          <w:vertAlign w:val="superscript"/>
        </w:rPr>
        <w:footnoteReference w:id="9"/>
      </w:r>
      <w:r w:rsidR="00F54FCB" w:rsidRPr="00061463">
        <w:rPr>
          <w:rFonts w:cs="Arial"/>
          <w:sz w:val="24"/>
          <w:szCs w:val="24"/>
        </w:rPr>
        <w:t xml:space="preserve"> Lo que se cumplimentó mediante oficio TEEM-SGA-</w:t>
      </w:r>
      <w:r w:rsidR="006E6693" w:rsidRPr="00061463">
        <w:rPr>
          <w:rFonts w:cs="Arial"/>
          <w:sz w:val="24"/>
          <w:szCs w:val="24"/>
        </w:rPr>
        <w:t>1104</w:t>
      </w:r>
      <w:r w:rsidR="00F54FCB" w:rsidRPr="00061463">
        <w:rPr>
          <w:rFonts w:cs="Arial"/>
          <w:sz w:val="24"/>
          <w:szCs w:val="24"/>
        </w:rPr>
        <w:t>/202</w:t>
      </w:r>
      <w:r w:rsidR="004D5A08" w:rsidRPr="00061463">
        <w:rPr>
          <w:rFonts w:cs="Arial"/>
          <w:sz w:val="24"/>
          <w:szCs w:val="24"/>
        </w:rPr>
        <w:t>6</w:t>
      </w:r>
      <w:r w:rsidR="00F54FCB" w:rsidRPr="00061463">
        <w:rPr>
          <w:rFonts w:cs="Arial"/>
          <w:sz w:val="24"/>
          <w:szCs w:val="24"/>
        </w:rPr>
        <w:t>.</w:t>
      </w:r>
      <w:r w:rsidR="00F54FCB" w:rsidRPr="00061463">
        <w:rPr>
          <w:rFonts w:cs="Arial"/>
          <w:sz w:val="24"/>
          <w:szCs w:val="24"/>
          <w:vertAlign w:val="superscript"/>
        </w:rPr>
        <w:footnoteReference w:id="10"/>
      </w:r>
    </w:p>
    <w:p w14:paraId="2A44C321" w14:textId="77777777" w:rsidR="00AF40EB" w:rsidRPr="00061463" w:rsidRDefault="00AF40EB" w:rsidP="00127327">
      <w:pPr>
        <w:spacing w:after="0" w:line="360" w:lineRule="auto"/>
        <w:contextualSpacing/>
        <w:jc w:val="both"/>
        <w:rPr>
          <w:rFonts w:ascii="Arial" w:hAnsi="Arial" w:cs="Arial"/>
          <w:sz w:val="24"/>
          <w:szCs w:val="24"/>
        </w:rPr>
      </w:pPr>
    </w:p>
    <w:p w14:paraId="2AFEA201" w14:textId="77777777" w:rsidR="00AF40EB" w:rsidRPr="00061463" w:rsidRDefault="002F7B8C" w:rsidP="00127327">
      <w:pPr>
        <w:pStyle w:val="Prrafodelista"/>
        <w:tabs>
          <w:tab w:val="left" w:pos="0"/>
          <w:tab w:val="left" w:pos="284"/>
        </w:tabs>
        <w:spacing w:line="360" w:lineRule="auto"/>
        <w:ind w:left="0"/>
        <w:jc w:val="both"/>
        <w:rPr>
          <w:rFonts w:eastAsia="Calibri" w:cs="Arial"/>
          <w:sz w:val="24"/>
          <w:szCs w:val="24"/>
          <w:lang w:val="es-ES_tradnl"/>
        </w:rPr>
      </w:pPr>
      <w:r w:rsidRPr="00061463">
        <w:rPr>
          <w:rFonts w:cs="Arial"/>
          <w:b/>
          <w:sz w:val="24"/>
          <w:szCs w:val="24"/>
        </w:rPr>
        <w:t>2</w:t>
      </w:r>
      <w:r w:rsidR="00B46467" w:rsidRPr="00061463">
        <w:rPr>
          <w:rFonts w:cs="Arial"/>
          <w:b/>
          <w:sz w:val="24"/>
          <w:szCs w:val="24"/>
        </w:rPr>
        <w:t>.</w:t>
      </w:r>
      <w:r w:rsidR="00AF40EB" w:rsidRPr="00061463">
        <w:rPr>
          <w:rFonts w:cs="Arial"/>
          <w:b/>
          <w:bCs/>
          <w:sz w:val="24"/>
          <w:szCs w:val="24"/>
        </w:rPr>
        <w:t xml:space="preserve"> Radicación</w:t>
      </w:r>
      <w:r w:rsidR="009A7686" w:rsidRPr="00061463">
        <w:rPr>
          <w:rFonts w:cs="Arial"/>
          <w:b/>
          <w:bCs/>
          <w:sz w:val="24"/>
          <w:szCs w:val="24"/>
        </w:rPr>
        <w:t>,</w:t>
      </w:r>
      <w:r w:rsidR="00B46467" w:rsidRPr="00061463">
        <w:rPr>
          <w:rFonts w:cs="Arial"/>
          <w:b/>
          <w:bCs/>
          <w:sz w:val="24"/>
          <w:szCs w:val="24"/>
        </w:rPr>
        <w:t xml:space="preserve"> trámite de ley</w:t>
      </w:r>
      <w:r w:rsidR="009A7686" w:rsidRPr="00061463">
        <w:rPr>
          <w:rFonts w:cs="Arial"/>
          <w:b/>
          <w:bCs/>
          <w:sz w:val="24"/>
          <w:szCs w:val="24"/>
        </w:rPr>
        <w:t xml:space="preserve"> y </w:t>
      </w:r>
      <w:r w:rsidR="00DE7C69" w:rsidRPr="00061463">
        <w:rPr>
          <w:rFonts w:cs="Arial"/>
          <w:b/>
          <w:bCs/>
          <w:sz w:val="24"/>
          <w:szCs w:val="24"/>
        </w:rPr>
        <w:t>requerimiento</w:t>
      </w:r>
      <w:r w:rsidR="00AF40EB" w:rsidRPr="00061463">
        <w:rPr>
          <w:rFonts w:cs="Arial"/>
          <w:b/>
          <w:bCs/>
          <w:sz w:val="24"/>
          <w:szCs w:val="24"/>
        </w:rPr>
        <w:t>.</w:t>
      </w:r>
      <w:r w:rsidR="00AF40EB" w:rsidRPr="00061463">
        <w:rPr>
          <w:rFonts w:cs="Arial"/>
          <w:b/>
          <w:sz w:val="24"/>
          <w:szCs w:val="24"/>
        </w:rPr>
        <w:t xml:space="preserve"> </w:t>
      </w:r>
      <w:r w:rsidRPr="00061463">
        <w:rPr>
          <w:rFonts w:cs="Arial"/>
          <w:bCs/>
          <w:sz w:val="24"/>
          <w:szCs w:val="24"/>
        </w:rPr>
        <w:t>Por acuerdo de</w:t>
      </w:r>
      <w:r w:rsidR="0080372D" w:rsidRPr="00061463">
        <w:rPr>
          <w:rFonts w:cs="Arial"/>
          <w:bCs/>
          <w:sz w:val="24"/>
          <w:szCs w:val="24"/>
        </w:rPr>
        <w:t xml:space="preserve"> </w:t>
      </w:r>
      <w:r w:rsidR="00F479E1" w:rsidRPr="00061463">
        <w:rPr>
          <w:rFonts w:cs="Arial"/>
          <w:bCs/>
          <w:sz w:val="24"/>
          <w:szCs w:val="24"/>
        </w:rPr>
        <w:t>tres de junio</w:t>
      </w:r>
      <w:r w:rsidR="0076676C" w:rsidRPr="00061463">
        <w:rPr>
          <w:rFonts w:cs="Arial"/>
          <w:sz w:val="24"/>
          <w:szCs w:val="24"/>
        </w:rPr>
        <w:t>,</w:t>
      </w:r>
      <w:r w:rsidRPr="00061463">
        <w:rPr>
          <w:rFonts w:cs="Arial"/>
          <w:sz w:val="24"/>
          <w:szCs w:val="24"/>
        </w:rPr>
        <w:t xml:space="preserve"> la Magistrada Instructora determinó radicar el expediente TEEM-JDC-0</w:t>
      </w:r>
      <w:r w:rsidR="00F479E1" w:rsidRPr="00061463">
        <w:rPr>
          <w:rFonts w:cs="Arial"/>
          <w:sz w:val="24"/>
          <w:szCs w:val="24"/>
        </w:rPr>
        <w:t>54</w:t>
      </w:r>
      <w:r w:rsidRPr="00061463">
        <w:rPr>
          <w:rFonts w:cs="Arial"/>
          <w:sz w:val="24"/>
          <w:szCs w:val="24"/>
        </w:rPr>
        <w:t>/2026</w:t>
      </w:r>
      <w:r w:rsidR="00BF0677" w:rsidRPr="00061463">
        <w:rPr>
          <w:rFonts w:cs="Arial"/>
          <w:sz w:val="24"/>
          <w:szCs w:val="24"/>
        </w:rPr>
        <w:t>,</w:t>
      </w:r>
      <w:r w:rsidRPr="00061463">
        <w:rPr>
          <w:rFonts w:cs="Arial"/>
          <w:sz w:val="24"/>
          <w:szCs w:val="24"/>
        </w:rPr>
        <w:t xml:space="preserve"> y </w:t>
      </w:r>
      <w:r w:rsidR="0080372D" w:rsidRPr="00061463">
        <w:rPr>
          <w:rFonts w:eastAsia="Calibri" w:cs="Arial"/>
          <w:sz w:val="24"/>
          <w:szCs w:val="24"/>
          <w:lang w:val="es-ES_tradnl"/>
        </w:rPr>
        <w:t>al haberse presentado directamente ante e</w:t>
      </w:r>
      <w:r w:rsidR="00E75958" w:rsidRPr="00061463">
        <w:rPr>
          <w:rFonts w:eastAsia="Calibri" w:cs="Arial"/>
          <w:sz w:val="24"/>
          <w:szCs w:val="24"/>
          <w:lang w:val="es-ES_tradnl"/>
        </w:rPr>
        <w:t>ste Órgano Jurisdiccional,</w:t>
      </w:r>
      <w:r w:rsidR="00BF0677" w:rsidRPr="00061463">
        <w:rPr>
          <w:rFonts w:eastAsia="Calibri" w:cs="Arial"/>
          <w:sz w:val="24"/>
          <w:szCs w:val="24"/>
          <w:lang w:val="es-ES_tradnl"/>
        </w:rPr>
        <w:t xml:space="preserve"> </w:t>
      </w:r>
      <w:r w:rsidR="00E75958" w:rsidRPr="00061463">
        <w:rPr>
          <w:rFonts w:eastAsia="Calibri" w:cs="Arial"/>
          <w:sz w:val="24"/>
          <w:szCs w:val="24"/>
          <w:lang w:val="es-ES_tradnl"/>
        </w:rPr>
        <w:t xml:space="preserve">se requirió al </w:t>
      </w:r>
      <w:r w:rsidR="00E75958" w:rsidRPr="00061463">
        <w:rPr>
          <w:rFonts w:eastAsia="Calibri" w:cs="Arial"/>
          <w:i/>
          <w:iCs/>
          <w:sz w:val="24"/>
          <w:szCs w:val="24"/>
          <w:lang w:val="es-ES_tradnl"/>
        </w:rPr>
        <w:t xml:space="preserve">Ayuntamiento, </w:t>
      </w:r>
      <w:r w:rsidR="00E75958" w:rsidRPr="00061463">
        <w:rPr>
          <w:rFonts w:eastAsia="Calibri" w:cs="Arial"/>
          <w:sz w:val="24"/>
          <w:szCs w:val="24"/>
          <w:lang w:val="es-ES_tradnl"/>
        </w:rPr>
        <w:t>por conducto de su Presidente, a la Comisión Especial Electoral Municipal</w:t>
      </w:r>
      <w:r w:rsidR="004E0104" w:rsidRPr="00061463">
        <w:rPr>
          <w:rStyle w:val="Refdenotaalpie"/>
          <w:rFonts w:eastAsia="Calibri" w:cs="Arial"/>
          <w:sz w:val="24"/>
          <w:szCs w:val="24"/>
          <w:lang w:val="es-ES_tradnl"/>
        </w:rPr>
        <w:footnoteReference w:id="11"/>
      </w:r>
      <w:r w:rsidR="00E75958" w:rsidRPr="00061463">
        <w:rPr>
          <w:rFonts w:eastAsia="Calibri" w:cs="Arial"/>
          <w:sz w:val="24"/>
          <w:szCs w:val="24"/>
          <w:lang w:val="es-ES_tradnl"/>
        </w:rPr>
        <w:t xml:space="preserve"> y al Director de </w:t>
      </w:r>
      <w:r w:rsidR="00DE7C69" w:rsidRPr="00061463">
        <w:rPr>
          <w:rFonts w:eastAsia="Calibri" w:cs="Arial"/>
          <w:sz w:val="24"/>
          <w:szCs w:val="24"/>
          <w:lang w:val="es-ES_tradnl"/>
        </w:rPr>
        <w:t>A</w:t>
      </w:r>
      <w:r w:rsidR="00E75958" w:rsidRPr="00061463">
        <w:rPr>
          <w:rFonts w:eastAsia="Calibri" w:cs="Arial"/>
          <w:sz w:val="24"/>
          <w:szCs w:val="24"/>
          <w:lang w:val="es-ES_tradnl"/>
        </w:rPr>
        <w:t>uxiliares de la Autoridad Municipal,</w:t>
      </w:r>
      <w:r w:rsidR="004E0104" w:rsidRPr="00061463">
        <w:rPr>
          <w:rStyle w:val="Refdenotaalpie"/>
          <w:rFonts w:eastAsia="Calibri" w:cs="Arial"/>
          <w:sz w:val="24"/>
          <w:szCs w:val="24"/>
          <w:lang w:val="es-ES_tradnl"/>
        </w:rPr>
        <w:footnoteReference w:id="12"/>
      </w:r>
      <w:r w:rsidR="00E75958" w:rsidRPr="00061463">
        <w:rPr>
          <w:rFonts w:eastAsia="Calibri" w:cs="Arial"/>
          <w:sz w:val="24"/>
          <w:szCs w:val="24"/>
          <w:lang w:val="es-ES_tradnl"/>
        </w:rPr>
        <w:t xml:space="preserve"> a fin de que realizara</w:t>
      </w:r>
      <w:r w:rsidR="00BF0677" w:rsidRPr="00061463">
        <w:rPr>
          <w:rFonts w:eastAsia="Calibri" w:cs="Arial"/>
          <w:sz w:val="24"/>
          <w:szCs w:val="24"/>
          <w:lang w:val="es-ES_tradnl"/>
        </w:rPr>
        <w:t>n</w:t>
      </w:r>
      <w:r w:rsidR="00E75958" w:rsidRPr="00061463">
        <w:rPr>
          <w:rFonts w:eastAsia="Calibri" w:cs="Arial"/>
          <w:sz w:val="24"/>
          <w:szCs w:val="24"/>
          <w:lang w:val="es-ES_tradnl"/>
        </w:rPr>
        <w:t xml:space="preserve"> el trámite de ley en términos de los artículos 23 al 26 de la </w:t>
      </w:r>
      <w:r w:rsidR="00E75958" w:rsidRPr="00061463">
        <w:rPr>
          <w:rFonts w:eastAsia="Calibri" w:cs="Arial"/>
          <w:i/>
          <w:iCs/>
          <w:sz w:val="24"/>
          <w:szCs w:val="24"/>
          <w:lang w:val="es-ES_tradnl"/>
        </w:rPr>
        <w:t>Ley de Justicia.</w:t>
      </w:r>
      <w:r w:rsidR="00DE7C69" w:rsidRPr="00061463">
        <w:rPr>
          <w:rFonts w:eastAsia="Calibri" w:cs="Arial"/>
          <w:i/>
          <w:iCs/>
          <w:sz w:val="24"/>
          <w:szCs w:val="24"/>
          <w:lang w:val="es-ES_tradnl"/>
        </w:rPr>
        <w:t xml:space="preserve"> </w:t>
      </w:r>
      <w:r w:rsidR="00C332FC" w:rsidRPr="00061463">
        <w:rPr>
          <w:rFonts w:cs="Arial"/>
          <w:sz w:val="24"/>
          <w:szCs w:val="24"/>
          <w:lang w:eastAsia="en-US"/>
        </w:rPr>
        <w:t xml:space="preserve">Asimismo, </w:t>
      </w:r>
      <w:r w:rsidR="00C332FC" w:rsidRPr="00061463">
        <w:rPr>
          <w:rFonts w:cs="Arial"/>
          <w:sz w:val="24"/>
          <w:szCs w:val="24"/>
        </w:rPr>
        <w:t xml:space="preserve">se ordenó </w:t>
      </w:r>
      <w:r w:rsidR="00DE7C69" w:rsidRPr="00061463">
        <w:rPr>
          <w:rFonts w:cs="Arial"/>
          <w:sz w:val="24"/>
          <w:szCs w:val="24"/>
        </w:rPr>
        <w:t xml:space="preserve">requerir al Presidente del </w:t>
      </w:r>
      <w:r w:rsidR="00DE7C69" w:rsidRPr="00061463">
        <w:rPr>
          <w:rFonts w:cs="Arial"/>
          <w:i/>
          <w:iCs/>
          <w:sz w:val="24"/>
          <w:szCs w:val="24"/>
        </w:rPr>
        <w:t xml:space="preserve">Ayuntamiento, </w:t>
      </w:r>
      <w:r w:rsidR="00DE7C69" w:rsidRPr="00061463">
        <w:rPr>
          <w:rFonts w:cs="Arial"/>
          <w:sz w:val="24"/>
          <w:szCs w:val="24"/>
        </w:rPr>
        <w:t xml:space="preserve">para que remitiera diversa información. </w:t>
      </w:r>
    </w:p>
    <w:p w14:paraId="0599D21D" w14:textId="77777777" w:rsidR="00350F28" w:rsidRPr="00061463" w:rsidRDefault="00350F28" w:rsidP="00127327">
      <w:pPr>
        <w:pStyle w:val="Prrafodelista"/>
        <w:tabs>
          <w:tab w:val="left" w:pos="426"/>
        </w:tabs>
        <w:spacing w:line="360" w:lineRule="auto"/>
        <w:ind w:left="0"/>
        <w:jc w:val="both"/>
        <w:rPr>
          <w:rFonts w:cs="Arial"/>
          <w:sz w:val="24"/>
          <w:szCs w:val="24"/>
          <w:lang w:eastAsia="en-US"/>
        </w:rPr>
      </w:pPr>
    </w:p>
    <w:p w14:paraId="791E5C87" w14:textId="77777777" w:rsidR="008F4706" w:rsidRPr="00061463" w:rsidRDefault="00886CB8" w:rsidP="00127327">
      <w:pPr>
        <w:pStyle w:val="Prrafodelista"/>
        <w:tabs>
          <w:tab w:val="left" w:pos="426"/>
        </w:tabs>
        <w:spacing w:line="360" w:lineRule="auto"/>
        <w:ind w:left="0"/>
        <w:jc w:val="both"/>
        <w:rPr>
          <w:rFonts w:cs="Arial"/>
          <w:sz w:val="24"/>
          <w:szCs w:val="24"/>
        </w:rPr>
      </w:pPr>
      <w:r w:rsidRPr="00061463">
        <w:rPr>
          <w:rFonts w:cs="Arial"/>
          <w:b/>
          <w:bCs/>
          <w:sz w:val="24"/>
          <w:szCs w:val="24"/>
          <w:lang w:eastAsia="en-US"/>
        </w:rPr>
        <w:t>3</w:t>
      </w:r>
      <w:r w:rsidR="00350F28" w:rsidRPr="00061463">
        <w:rPr>
          <w:rFonts w:cs="Arial"/>
          <w:b/>
          <w:bCs/>
          <w:sz w:val="24"/>
          <w:szCs w:val="24"/>
          <w:lang w:eastAsia="en-US"/>
        </w:rPr>
        <w:t xml:space="preserve">. </w:t>
      </w:r>
      <w:r w:rsidR="008A0773" w:rsidRPr="00061463">
        <w:rPr>
          <w:rFonts w:cs="Arial"/>
          <w:b/>
          <w:sz w:val="24"/>
          <w:szCs w:val="24"/>
        </w:rPr>
        <w:t>Cumplimiento</w:t>
      </w:r>
      <w:r w:rsidR="008A0773" w:rsidRPr="00061463">
        <w:rPr>
          <w:rFonts w:cs="Arial"/>
          <w:b/>
          <w:bCs/>
          <w:sz w:val="24"/>
          <w:szCs w:val="24"/>
          <w:lang w:eastAsia="en-US"/>
        </w:rPr>
        <w:t xml:space="preserve"> </w:t>
      </w:r>
      <w:r w:rsidR="00C92BD5" w:rsidRPr="00061463">
        <w:rPr>
          <w:rFonts w:cs="Arial"/>
          <w:b/>
          <w:bCs/>
          <w:sz w:val="24"/>
          <w:szCs w:val="24"/>
          <w:lang w:eastAsia="en-US"/>
        </w:rPr>
        <w:t xml:space="preserve">del </w:t>
      </w:r>
      <w:r w:rsidR="008A0773" w:rsidRPr="00061463">
        <w:rPr>
          <w:rFonts w:cs="Arial"/>
          <w:b/>
          <w:bCs/>
          <w:sz w:val="24"/>
          <w:szCs w:val="24"/>
          <w:lang w:eastAsia="en-US"/>
        </w:rPr>
        <w:t>trámite</w:t>
      </w:r>
      <w:r w:rsidR="00C92BD5" w:rsidRPr="00061463">
        <w:rPr>
          <w:rFonts w:cs="Arial"/>
          <w:b/>
          <w:bCs/>
          <w:sz w:val="24"/>
          <w:szCs w:val="24"/>
          <w:lang w:eastAsia="en-US"/>
        </w:rPr>
        <w:t xml:space="preserve"> de ley</w:t>
      </w:r>
      <w:r w:rsidR="008A0773" w:rsidRPr="00061463">
        <w:rPr>
          <w:rFonts w:cs="Arial"/>
          <w:b/>
          <w:bCs/>
          <w:sz w:val="24"/>
          <w:szCs w:val="24"/>
          <w:lang w:eastAsia="en-US"/>
        </w:rPr>
        <w:t>, vista</w:t>
      </w:r>
      <w:r w:rsidR="00C92BD5" w:rsidRPr="00061463">
        <w:rPr>
          <w:rFonts w:cs="Arial"/>
          <w:b/>
          <w:bCs/>
          <w:sz w:val="24"/>
          <w:szCs w:val="24"/>
          <w:lang w:eastAsia="en-US"/>
        </w:rPr>
        <w:t xml:space="preserve"> y requerimiento.</w:t>
      </w:r>
      <w:r w:rsidR="001C5C1F" w:rsidRPr="00061463">
        <w:rPr>
          <w:rFonts w:cs="Arial"/>
          <w:b/>
          <w:bCs/>
          <w:sz w:val="24"/>
          <w:szCs w:val="24"/>
          <w:lang w:eastAsia="en-US"/>
        </w:rPr>
        <w:t xml:space="preserve"> </w:t>
      </w:r>
      <w:r w:rsidR="001C5C1F" w:rsidRPr="00061463">
        <w:rPr>
          <w:rFonts w:cs="Arial"/>
          <w:sz w:val="24"/>
          <w:szCs w:val="24"/>
          <w:lang w:eastAsia="en-US"/>
        </w:rPr>
        <w:t>En auto del diez de junio,</w:t>
      </w:r>
      <w:r w:rsidR="00CE4165" w:rsidRPr="00061463">
        <w:rPr>
          <w:rStyle w:val="Refdenotaalpie"/>
          <w:rFonts w:cs="Arial"/>
          <w:sz w:val="24"/>
          <w:szCs w:val="24"/>
          <w:lang w:eastAsia="en-US"/>
        </w:rPr>
        <w:footnoteReference w:id="13"/>
      </w:r>
      <w:r w:rsidR="001C5C1F" w:rsidRPr="00061463">
        <w:rPr>
          <w:rFonts w:cs="Arial"/>
          <w:sz w:val="24"/>
          <w:szCs w:val="24"/>
          <w:lang w:eastAsia="en-US"/>
        </w:rPr>
        <w:t xml:space="preserve"> se tuvo a las autoridades responsables </w:t>
      </w:r>
      <w:r w:rsidR="008A0773" w:rsidRPr="00061463">
        <w:rPr>
          <w:rFonts w:cs="Arial"/>
          <w:sz w:val="24"/>
          <w:szCs w:val="24"/>
        </w:rPr>
        <w:t xml:space="preserve">cumpliendo con su obligación de realizar el trámite de ley del </w:t>
      </w:r>
      <w:r w:rsidR="008A0773" w:rsidRPr="00061463">
        <w:rPr>
          <w:rFonts w:cs="Arial"/>
          <w:i/>
          <w:iCs/>
          <w:sz w:val="24"/>
          <w:szCs w:val="24"/>
        </w:rPr>
        <w:t>Juicio de la ciudadanía</w:t>
      </w:r>
      <w:r w:rsidR="008A0773" w:rsidRPr="00061463">
        <w:rPr>
          <w:rFonts w:cs="Arial"/>
          <w:sz w:val="24"/>
          <w:szCs w:val="24"/>
        </w:rPr>
        <w:t xml:space="preserve"> que nos ocupa, así como rindiendo el informe circunstanciado; asimismo, se ordenó dar vista a la </w:t>
      </w:r>
      <w:r w:rsidR="008A0773" w:rsidRPr="00061463">
        <w:rPr>
          <w:rFonts w:cs="Arial"/>
          <w:i/>
          <w:iCs/>
          <w:sz w:val="24"/>
          <w:szCs w:val="24"/>
        </w:rPr>
        <w:t>Actora</w:t>
      </w:r>
      <w:r w:rsidR="008A0773" w:rsidRPr="00061463">
        <w:rPr>
          <w:rFonts w:cs="Arial"/>
          <w:sz w:val="24"/>
          <w:szCs w:val="24"/>
        </w:rPr>
        <w:t xml:space="preserve"> con las constancias recibidas </w:t>
      </w:r>
      <w:r w:rsidR="008A0773" w:rsidRPr="00061463">
        <w:rPr>
          <w:rFonts w:cs="Arial"/>
          <w:bCs/>
          <w:sz w:val="24"/>
          <w:szCs w:val="24"/>
          <w:lang w:val="es-ES_tradnl"/>
        </w:rPr>
        <w:t>a efecto de que, de estimarlo, realizaran las manifestaciones que consideraran pertinentes</w:t>
      </w:r>
      <w:r w:rsidR="008A0773" w:rsidRPr="00061463">
        <w:rPr>
          <w:rFonts w:cs="Arial"/>
          <w:sz w:val="24"/>
          <w:szCs w:val="24"/>
        </w:rPr>
        <w:t>.</w:t>
      </w:r>
    </w:p>
    <w:p w14:paraId="1CD09783" w14:textId="77777777" w:rsidR="005D57E3" w:rsidRPr="00061463" w:rsidRDefault="008F4706" w:rsidP="00127327">
      <w:pPr>
        <w:pStyle w:val="Prrafodelista"/>
        <w:tabs>
          <w:tab w:val="left" w:pos="426"/>
        </w:tabs>
        <w:spacing w:line="360" w:lineRule="auto"/>
        <w:ind w:left="0"/>
        <w:jc w:val="both"/>
        <w:rPr>
          <w:rFonts w:cs="Arial"/>
          <w:sz w:val="24"/>
          <w:szCs w:val="24"/>
          <w:lang w:eastAsia="en-US"/>
        </w:rPr>
      </w:pPr>
      <w:r w:rsidRPr="00061463">
        <w:rPr>
          <w:rFonts w:cs="Arial"/>
          <w:b/>
          <w:bCs/>
          <w:sz w:val="24"/>
          <w:szCs w:val="24"/>
          <w:lang w:eastAsia="en-US"/>
        </w:rPr>
        <w:lastRenderedPageBreak/>
        <w:t xml:space="preserve">4. </w:t>
      </w:r>
      <w:r w:rsidR="00F17214" w:rsidRPr="00061463">
        <w:rPr>
          <w:rFonts w:cs="Arial"/>
          <w:b/>
          <w:bCs/>
          <w:sz w:val="24"/>
          <w:szCs w:val="24"/>
          <w:lang w:eastAsia="en-US"/>
        </w:rPr>
        <w:t>Segundo r</w:t>
      </w:r>
      <w:r w:rsidR="00E93ED0" w:rsidRPr="00061463">
        <w:rPr>
          <w:rFonts w:cs="Arial"/>
          <w:b/>
          <w:bCs/>
          <w:sz w:val="24"/>
          <w:szCs w:val="24"/>
          <w:lang w:eastAsia="en-US"/>
        </w:rPr>
        <w:t xml:space="preserve">equerimiento. </w:t>
      </w:r>
      <w:r w:rsidR="00E93ED0" w:rsidRPr="00061463">
        <w:rPr>
          <w:rFonts w:cs="Arial"/>
          <w:sz w:val="24"/>
          <w:szCs w:val="24"/>
          <w:lang w:eastAsia="en-US"/>
        </w:rPr>
        <w:t xml:space="preserve">El </w:t>
      </w:r>
      <w:r w:rsidR="00F17214" w:rsidRPr="00061463">
        <w:rPr>
          <w:rFonts w:cs="Arial"/>
          <w:sz w:val="24"/>
          <w:szCs w:val="24"/>
          <w:lang w:eastAsia="en-US"/>
        </w:rPr>
        <w:t>quince de junio</w:t>
      </w:r>
      <w:r w:rsidR="00E93ED0" w:rsidRPr="00061463">
        <w:rPr>
          <w:rFonts w:cs="Arial"/>
          <w:sz w:val="24"/>
          <w:szCs w:val="24"/>
          <w:lang w:eastAsia="en-US"/>
        </w:rPr>
        <w:t>, se requi</w:t>
      </w:r>
      <w:r w:rsidR="00F17214" w:rsidRPr="00061463">
        <w:rPr>
          <w:rFonts w:cs="Arial"/>
          <w:sz w:val="24"/>
          <w:szCs w:val="24"/>
          <w:lang w:eastAsia="en-US"/>
        </w:rPr>
        <w:t xml:space="preserve">rió por segunda ocasión </w:t>
      </w:r>
      <w:r w:rsidR="00E93ED0" w:rsidRPr="00061463">
        <w:rPr>
          <w:rFonts w:cs="Arial"/>
          <w:sz w:val="24"/>
          <w:szCs w:val="24"/>
          <w:lang w:eastAsia="en-US"/>
        </w:rPr>
        <w:t xml:space="preserve">a </w:t>
      </w:r>
      <w:r w:rsidR="00F17214" w:rsidRPr="00061463">
        <w:rPr>
          <w:rFonts w:cs="Arial"/>
          <w:sz w:val="24"/>
          <w:szCs w:val="24"/>
          <w:lang w:eastAsia="en-US"/>
        </w:rPr>
        <w:t xml:space="preserve">al Presidente del </w:t>
      </w:r>
      <w:r w:rsidR="00F17214" w:rsidRPr="00061463">
        <w:rPr>
          <w:rFonts w:cs="Arial"/>
          <w:i/>
          <w:iCs/>
          <w:sz w:val="24"/>
          <w:szCs w:val="24"/>
          <w:lang w:eastAsia="en-US"/>
        </w:rPr>
        <w:t>Ayuntamiento</w:t>
      </w:r>
      <w:r w:rsidR="00F17214" w:rsidRPr="00061463">
        <w:rPr>
          <w:rFonts w:cs="Arial"/>
          <w:sz w:val="24"/>
          <w:szCs w:val="24"/>
          <w:lang w:eastAsia="en-US"/>
        </w:rPr>
        <w:t>, para que remitiera diversa información.</w:t>
      </w:r>
      <w:r w:rsidR="00190FA7" w:rsidRPr="00061463">
        <w:rPr>
          <w:rStyle w:val="Refdenotaalpie"/>
          <w:rFonts w:cs="Arial"/>
          <w:sz w:val="24"/>
          <w:szCs w:val="24"/>
          <w:lang w:eastAsia="en-US"/>
        </w:rPr>
        <w:footnoteReference w:id="14"/>
      </w:r>
    </w:p>
    <w:p w14:paraId="095148CC" w14:textId="77777777" w:rsidR="004D3D47" w:rsidRPr="00061463" w:rsidRDefault="004D3D47" w:rsidP="00127327">
      <w:pPr>
        <w:pStyle w:val="Prrafodelista"/>
        <w:tabs>
          <w:tab w:val="left" w:pos="426"/>
        </w:tabs>
        <w:spacing w:line="360" w:lineRule="auto"/>
        <w:ind w:left="0"/>
        <w:jc w:val="both"/>
        <w:rPr>
          <w:rFonts w:cs="Arial"/>
          <w:sz w:val="24"/>
          <w:szCs w:val="24"/>
          <w:lang w:eastAsia="en-US"/>
        </w:rPr>
      </w:pPr>
    </w:p>
    <w:p w14:paraId="0E62632C" w14:textId="77777777" w:rsidR="00AF40EB" w:rsidRPr="00061463" w:rsidRDefault="00F542F5" w:rsidP="00127327">
      <w:pPr>
        <w:pStyle w:val="Prrafodelista"/>
        <w:tabs>
          <w:tab w:val="left" w:pos="426"/>
        </w:tabs>
        <w:spacing w:line="360" w:lineRule="auto"/>
        <w:ind w:left="0"/>
        <w:jc w:val="both"/>
        <w:rPr>
          <w:rFonts w:cs="Arial"/>
          <w:color w:val="000000"/>
          <w:sz w:val="24"/>
          <w:szCs w:val="24"/>
        </w:rPr>
      </w:pPr>
      <w:r w:rsidRPr="00061463">
        <w:rPr>
          <w:rFonts w:cs="Arial"/>
          <w:b/>
          <w:bCs/>
          <w:sz w:val="24"/>
          <w:szCs w:val="24"/>
          <w:lang w:eastAsia="en-US"/>
        </w:rPr>
        <w:t>5</w:t>
      </w:r>
      <w:r w:rsidR="005738A5" w:rsidRPr="00061463">
        <w:rPr>
          <w:rFonts w:cs="Arial"/>
          <w:b/>
          <w:bCs/>
          <w:sz w:val="24"/>
          <w:szCs w:val="24"/>
          <w:lang w:eastAsia="en-US"/>
        </w:rPr>
        <w:t xml:space="preserve">. </w:t>
      </w:r>
      <w:r w:rsidR="00DC488D" w:rsidRPr="00061463">
        <w:rPr>
          <w:rFonts w:cs="Arial"/>
          <w:b/>
          <w:bCs/>
          <w:sz w:val="24"/>
          <w:szCs w:val="24"/>
          <w:lang w:eastAsia="en-US"/>
        </w:rPr>
        <w:t xml:space="preserve">Contestación de </w:t>
      </w:r>
      <w:r w:rsidR="00690034" w:rsidRPr="00061463">
        <w:rPr>
          <w:rFonts w:cs="Arial"/>
          <w:b/>
          <w:bCs/>
          <w:sz w:val="24"/>
          <w:szCs w:val="24"/>
          <w:lang w:eastAsia="en-US"/>
        </w:rPr>
        <w:t>vista.</w:t>
      </w:r>
      <w:r w:rsidR="00690034" w:rsidRPr="00061463">
        <w:rPr>
          <w:rFonts w:cs="Arial"/>
          <w:sz w:val="24"/>
          <w:szCs w:val="24"/>
          <w:lang w:eastAsia="en-US"/>
        </w:rPr>
        <w:t xml:space="preserve"> </w:t>
      </w:r>
      <w:r w:rsidR="009A2B77" w:rsidRPr="00061463">
        <w:rPr>
          <w:rFonts w:cs="Arial"/>
          <w:sz w:val="24"/>
          <w:szCs w:val="24"/>
          <w:lang w:eastAsia="en-US"/>
        </w:rPr>
        <w:t>En auto</w:t>
      </w:r>
      <w:r w:rsidR="00690034" w:rsidRPr="00061463">
        <w:rPr>
          <w:rFonts w:cs="Arial"/>
          <w:sz w:val="24"/>
          <w:szCs w:val="24"/>
          <w:lang w:eastAsia="en-US"/>
        </w:rPr>
        <w:t xml:space="preserve"> de</w:t>
      </w:r>
      <w:r w:rsidR="00677F6B" w:rsidRPr="00061463">
        <w:rPr>
          <w:rFonts w:cs="Arial"/>
          <w:sz w:val="24"/>
          <w:szCs w:val="24"/>
          <w:lang w:eastAsia="en-US"/>
        </w:rPr>
        <w:t xml:space="preserve"> dieciséis de junio</w:t>
      </w:r>
      <w:r w:rsidR="00690034" w:rsidRPr="00061463">
        <w:rPr>
          <w:rFonts w:cs="Arial"/>
          <w:sz w:val="24"/>
          <w:szCs w:val="24"/>
          <w:lang w:eastAsia="en-US"/>
        </w:rPr>
        <w:t>, se tuvo</w:t>
      </w:r>
      <w:r w:rsidR="0015191D" w:rsidRPr="00061463">
        <w:rPr>
          <w:rFonts w:cs="Arial"/>
          <w:sz w:val="24"/>
          <w:szCs w:val="24"/>
          <w:lang w:eastAsia="en-US"/>
        </w:rPr>
        <w:t xml:space="preserve"> </w:t>
      </w:r>
      <w:r w:rsidR="000D2AD6" w:rsidRPr="00061463">
        <w:rPr>
          <w:rFonts w:cs="Arial"/>
          <w:sz w:val="24"/>
          <w:szCs w:val="24"/>
          <w:lang w:eastAsia="en-US"/>
        </w:rPr>
        <w:t>a</w:t>
      </w:r>
      <w:r w:rsidR="0015191D" w:rsidRPr="00061463">
        <w:rPr>
          <w:rFonts w:cs="Arial"/>
          <w:sz w:val="24"/>
          <w:szCs w:val="24"/>
          <w:lang w:eastAsia="en-US"/>
        </w:rPr>
        <w:t xml:space="preserve"> la </w:t>
      </w:r>
      <w:r w:rsidR="00E22533" w:rsidRPr="00061463">
        <w:rPr>
          <w:rFonts w:cs="Arial"/>
          <w:i/>
          <w:iCs/>
          <w:sz w:val="24"/>
          <w:szCs w:val="24"/>
          <w:lang w:eastAsia="en-US"/>
        </w:rPr>
        <w:t>A</w:t>
      </w:r>
      <w:r w:rsidR="0015191D" w:rsidRPr="00061463">
        <w:rPr>
          <w:rFonts w:cs="Arial"/>
          <w:i/>
          <w:iCs/>
          <w:sz w:val="24"/>
          <w:szCs w:val="24"/>
          <w:lang w:eastAsia="en-US"/>
        </w:rPr>
        <w:t>ctora</w:t>
      </w:r>
      <w:r w:rsidR="0093517E" w:rsidRPr="00061463">
        <w:rPr>
          <w:rFonts w:cs="Arial"/>
          <w:color w:val="000000"/>
          <w:sz w:val="24"/>
          <w:szCs w:val="24"/>
        </w:rPr>
        <w:t xml:space="preserve"> </w:t>
      </w:r>
      <w:r w:rsidR="000D2AD6" w:rsidRPr="00061463">
        <w:rPr>
          <w:rFonts w:cs="Arial"/>
          <w:color w:val="000000"/>
          <w:sz w:val="24"/>
          <w:szCs w:val="24"/>
        </w:rPr>
        <w:t>realizando manifestaci</w:t>
      </w:r>
      <w:r w:rsidR="00701C7C" w:rsidRPr="00061463">
        <w:rPr>
          <w:rFonts w:cs="Arial"/>
          <w:color w:val="000000"/>
          <w:sz w:val="24"/>
          <w:szCs w:val="24"/>
        </w:rPr>
        <w:t xml:space="preserve">ones </w:t>
      </w:r>
      <w:r w:rsidR="0093517E" w:rsidRPr="00061463">
        <w:rPr>
          <w:rFonts w:cs="Arial"/>
          <w:color w:val="000000"/>
          <w:sz w:val="24"/>
          <w:szCs w:val="24"/>
        </w:rPr>
        <w:t>respecto de la vista otorgada</w:t>
      </w:r>
      <w:r w:rsidR="00D937E8" w:rsidRPr="00061463">
        <w:rPr>
          <w:rFonts w:cs="Arial"/>
          <w:color w:val="000000"/>
          <w:sz w:val="24"/>
          <w:szCs w:val="24"/>
        </w:rPr>
        <w:t>.</w:t>
      </w:r>
      <w:r w:rsidR="00B93412" w:rsidRPr="00061463">
        <w:rPr>
          <w:rStyle w:val="Refdenotaalpie"/>
          <w:rFonts w:cs="Arial"/>
          <w:sz w:val="24"/>
          <w:szCs w:val="24"/>
        </w:rPr>
        <w:footnoteReference w:id="15"/>
      </w:r>
    </w:p>
    <w:p w14:paraId="6F835723" w14:textId="77777777" w:rsidR="006B18E1" w:rsidRPr="00061463" w:rsidRDefault="006B18E1" w:rsidP="00127327">
      <w:pPr>
        <w:pStyle w:val="Prrafodelista"/>
        <w:tabs>
          <w:tab w:val="left" w:pos="426"/>
        </w:tabs>
        <w:spacing w:line="360" w:lineRule="auto"/>
        <w:ind w:left="0"/>
        <w:jc w:val="both"/>
        <w:rPr>
          <w:rFonts w:cs="Arial"/>
          <w:color w:val="000000"/>
          <w:sz w:val="24"/>
          <w:szCs w:val="24"/>
        </w:rPr>
      </w:pPr>
    </w:p>
    <w:p w14:paraId="1CB2D6D9" w14:textId="77777777" w:rsidR="006B18E1" w:rsidRPr="00061463" w:rsidRDefault="00971686" w:rsidP="00127327">
      <w:pPr>
        <w:pStyle w:val="Prrafodelista"/>
        <w:tabs>
          <w:tab w:val="left" w:pos="426"/>
        </w:tabs>
        <w:spacing w:line="360" w:lineRule="auto"/>
        <w:ind w:left="0"/>
        <w:jc w:val="both"/>
        <w:rPr>
          <w:rFonts w:cs="Arial"/>
          <w:color w:val="000000"/>
          <w:sz w:val="24"/>
          <w:szCs w:val="24"/>
        </w:rPr>
      </w:pPr>
      <w:r w:rsidRPr="00061463">
        <w:rPr>
          <w:rFonts w:cs="Arial"/>
          <w:b/>
          <w:bCs/>
          <w:color w:val="000000"/>
          <w:sz w:val="24"/>
          <w:szCs w:val="24"/>
        </w:rPr>
        <w:t>7</w:t>
      </w:r>
      <w:r w:rsidR="006B18E1" w:rsidRPr="00061463">
        <w:rPr>
          <w:rFonts w:cs="Arial"/>
          <w:b/>
          <w:bCs/>
          <w:color w:val="000000"/>
          <w:sz w:val="24"/>
          <w:szCs w:val="24"/>
        </w:rPr>
        <w:t>. Cumplimiento del requerimiento.</w:t>
      </w:r>
      <w:r w:rsidR="006B18E1" w:rsidRPr="00061463">
        <w:rPr>
          <w:rFonts w:cs="Arial"/>
          <w:color w:val="000000"/>
          <w:sz w:val="24"/>
          <w:szCs w:val="24"/>
        </w:rPr>
        <w:t xml:space="preserve"> </w:t>
      </w:r>
      <w:r w:rsidR="00CC64C8" w:rsidRPr="00061463">
        <w:rPr>
          <w:rFonts w:cs="Arial"/>
          <w:color w:val="000000"/>
          <w:sz w:val="24"/>
          <w:szCs w:val="24"/>
        </w:rPr>
        <w:t xml:space="preserve">Por auto de </w:t>
      </w:r>
      <w:r w:rsidR="000A40C4" w:rsidRPr="00061463">
        <w:rPr>
          <w:rFonts w:cs="Arial"/>
          <w:color w:val="000000"/>
          <w:sz w:val="24"/>
          <w:szCs w:val="24"/>
        </w:rPr>
        <w:t>diecinueve de junio</w:t>
      </w:r>
      <w:r w:rsidR="00CC64C8" w:rsidRPr="00061463">
        <w:rPr>
          <w:rFonts w:cs="Arial"/>
          <w:color w:val="000000"/>
          <w:sz w:val="24"/>
          <w:szCs w:val="24"/>
        </w:rPr>
        <w:t xml:space="preserve">, se tuvo al Secretario del </w:t>
      </w:r>
      <w:r w:rsidR="00CC64C8" w:rsidRPr="00061463">
        <w:rPr>
          <w:rFonts w:cs="Arial"/>
          <w:i/>
          <w:iCs/>
          <w:color w:val="000000"/>
          <w:sz w:val="24"/>
          <w:szCs w:val="24"/>
        </w:rPr>
        <w:t xml:space="preserve">Ayuntamiento </w:t>
      </w:r>
      <w:r w:rsidR="00CC64C8" w:rsidRPr="00061463">
        <w:rPr>
          <w:rFonts w:cs="Arial"/>
          <w:color w:val="000000"/>
          <w:sz w:val="24"/>
          <w:szCs w:val="24"/>
        </w:rPr>
        <w:t xml:space="preserve">por cumpliendo con el requerimiento realizado en autos de </w:t>
      </w:r>
      <w:r w:rsidR="00D10573" w:rsidRPr="00061463">
        <w:rPr>
          <w:rFonts w:cs="Arial"/>
          <w:color w:val="000000"/>
          <w:sz w:val="24"/>
          <w:szCs w:val="24"/>
        </w:rPr>
        <w:t>catorce y veinte de abril.</w:t>
      </w:r>
      <w:r w:rsidR="0016159A" w:rsidRPr="00061463">
        <w:rPr>
          <w:rStyle w:val="Refdenotaalpie"/>
          <w:rFonts w:cs="Arial"/>
          <w:color w:val="000000"/>
          <w:sz w:val="24"/>
          <w:szCs w:val="24"/>
        </w:rPr>
        <w:footnoteReference w:id="16"/>
      </w:r>
    </w:p>
    <w:p w14:paraId="13E90380" w14:textId="77777777" w:rsidR="00591BCF" w:rsidRPr="00061463" w:rsidRDefault="00591BCF" w:rsidP="00127327">
      <w:pPr>
        <w:pStyle w:val="Prrafodelista"/>
        <w:tabs>
          <w:tab w:val="left" w:pos="426"/>
        </w:tabs>
        <w:spacing w:line="360" w:lineRule="auto"/>
        <w:ind w:left="0"/>
        <w:jc w:val="both"/>
        <w:rPr>
          <w:rFonts w:cs="Arial"/>
          <w:color w:val="000000"/>
          <w:sz w:val="24"/>
          <w:szCs w:val="24"/>
        </w:rPr>
      </w:pPr>
    </w:p>
    <w:p w14:paraId="6D37EF9B" w14:textId="77777777" w:rsidR="00591BCF" w:rsidRPr="00061463" w:rsidRDefault="00591BCF" w:rsidP="00127327">
      <w:pPr>
        <w:pStyle w:val="Prrafodelista"/>
        <w:tabs>
          <w:tab w:val="left" w:pos="426"/>
        </w:tabs>
        <w:spacing w:line="360" w:lineRule="auto"/>
        <w:ind w:left="0"/>
        <w:jc w:val="both"/>
        <w:rPr>
          <w:rFonts w:cs="Arial"/>
          <w:b/>
          <w:bCs/>
          <w:color w:val="000000"/>
          <w:sz w:val="24"/>
          <w:szCs w:val="24"/>
        </w:rPr>
      </w:pPr>
      <w:r w:rsidRPr="00061463">
        <w:rPr>
          <w:rFonts w:cs="Arial"/>
          <w:b/>
          <w:bCs/>
          <w:color w:val="000000"/>
          <w:sz w:val="24"/>
          <w:szCs w:val="24"/>
        </w:rPr>
        <w:t xml:space="preserve">7. </w:t>
      </w:r>
      <w:r w:rsidRPr="00061463">
        <w:rPr>
          <w:rFonts w:eastAsia="Calibri" w:cs="Arial"/>
          <w:b/>
          <w:bCs/>
          <w:sz w:val="24"/>
          <w:szCs w:val="24"/>
          <w:lang w:val="es-ES_tradnl"/>
        </w:rPr>
        <w:t xml:space="preserve">Admisión. </w:t>
      </w:r>
      <w:r w:rsidRPr="00061463">
        <w:rPr>
          <w:rFonts w:eastAsia="Calibri" w:cs="Arial"/>
          <w:sz w:val="24"/>
          <w:szCs w:val="24"/>
          <w:lang w:val="es-ES_tradnl"/>
        </w:rPr>
        <w:t>En su momento, se admitió a trámite el presente medio de impugnación y se declaró cerrada la instrucción, con lo cual, el expediente quedó en estado de dictar sentencia.</w:t>
      </w:r>
    </w:p>
    <w:p w14:paraId="15F010A9" w14:textId="77777777" w:rsidR="0006061A" w:rsidRPr="00061463" w:rsidRDefault="0006061A" w:rsidP="0001691E">
      <w:pPr>
        <w:pStyle w:val="Prrafodelista"/>
        <w:tabs>
          <w:tab w:val="left" w:pos="426"/>
        </w:tabs>
        <w:spacing w:line="360" w:lineRule="auto"/>
        <w:ind w:left="0"/>
        <w:jc w:val="center"/>
        <w:rPr>
          <w:rFonts w:cs="Arial"/>
          <w:b/>
          <w:bCs/>
          <w:color w:val="000000"/>
          <w:sz w:val="24"/>
          <w:szCs w:val="24"/>
        </w:rPr>
      </w:pPr>
    </w:p>
    <w:p w14:paraId="35BBE6E8" w14:textId="77777777" w:rsidR="003D2342" w:rsidRPr="00061463" w:rsidRDefault="0001691E" w:rsidP="00D75EBE">
      <w:pPr>
        <w:pStyle w:val="Prrafodelista"/>
        <w:tabs>
          <w:tab w:val="left" w:pos="426"/>
        </w:tabs>
        <w:spacing w:line="360" w:lineRule="auto"/>
        <w:ind w:left="0"/>
        <w:jc w:val="center"/>
        <w:rPr>
          <w:rFonts w:cs="Arial"/>
          <w:sz w:val="24"/>
          <w:szCs w:val="24"/>
        </w:rPr>
      </w:pPr>
      <w:r w:rsidRPr="00061463">
        <w:rPr>
          <w:rFonts w:cs="Arial"/>
          <w:b/>
          <w:bCs/>
          <w:color w:val="000000"/>
          <w:sz w:val="24"/>
          <w:szCs w:val="24"/>
        </w:rPr>
        <w:t xml:space="preserve">III. </w:t>
      </w:r>
      <w:bookmarkStart w:id="2" w:name="_Toc190625886"/>
      <w:r w:rsidR="003D2342" w:rsidRPr="00061463">
        <w:rPr>
          <w:rFonts w:eastAsia="MS Gothic" w:cs="Arial"/>
          <w:b/>
          <w:bCs/>
          <w:sz w:val="24"/>
          <w:szCs w:val="24"/>
        </w:rPr>
        <w:t>COMPETENCIA</w:t>
      </w:r>
    </w:p>
    <w:p w14:paraId="04961F03" w14:textId="77777777" w:rsidR="003D2342" w:rsidRPr="00061463" w:rsidRDefault="003D2342" w:rsidP="003D2342">
      <w:pPr>
        <w:pStyle w:val="Textoindependiente"/>
        <w:spacing w:after="0" w:line="360" w:lineRule="auto"/>
        <w:ind w:right="49"/>
        <w:jc w:val="both"/>
        <w:rPr>
          <w:rFonts w:ascii="Arial" w:hAnsi="Arial" w:cs="Arial"/>
          <w:sz w:val="24"/>
          <w:szCs w:val="24"/>
          <w:lang w:eastAsia="es-MX"/>
        </w:rPr>
      </w:pPr>
    </w:p>
    <w:p w14:paraId="0E306992" w14:textId="77777777" w:rsidR="00D75EBE" w:rsidRPr="00061463" w:rsidRDefault="00D75EBE" w:rsidP="00D75EBE">
      <w:pPr>
        <w:pStyle w:val="Prrafodelista"/>
        <w:tabs>
          <w:tab w:val="left" w:pos="426"/>
        </w:tabs>
        <w:spacing w:line="360" w:lineRule="auto"/>
        <w:ind w:left="0"/>
        <w:jc w:val="both"/>
        <w:rPr>
          <w:rFonts w:ascii="Times New Roman" w:hAnsi="Times New Roman" w:cs="Arial"/>
          <w:sz w:val="24"/>
          <w:szCs w:val="24"/>
        </w:rPr>
      </w:pPr>
      <w:r w:rsidRPr="00061463">
        <w:rPr>
          <w:rFonts w:cs="Arial"/>
          <w:sz w:val="24"/>
          <w:szCs w:val="24"/>
        </w:rPr>
        <w:t>Es Tribunal</w:t>
      </w:r>
      <w:r w:rsidR="003D2342" w:rsidRPr="00061463">
        <w:rPr>
          <w:rFonts w:cs="Arial"/>
          <w:sz w:val="24"/>
          <w:szCs w:val="24"/>
        </w:rPr>
        <w:t xml:space="preserve"> es competente para conocer y resolver el presente asunto, </w:t>
      </w:r>
      <w:r w:rsidRPr="00061463">
        <w:rPr>
          <w:rFonts w:cs="Arial"/>
          <w:sz w:val="24"/>
          <w:szCs w:val="24"/>
          <w:lang w:val="es-ES" w:eastAsia="es-ES"/>
        </w:rPr>
        <w:t xml:space="preserve">debido a que se trata de un medio de impugnación promovido por la </w:t>
      </w:r>
      <w:r w:rsidRPr="00061463">
        <w:rPr>
          <w:rFonts w:cs="Arial"/>
          <w:i/>
          <w:iCs/>
          <w:sz w:val="24"/>
          <w:szCs w:val="24"/>
          <w:lang w:val="es-ES_tradnl" w:eastAsia="es-ES"/>
        </w:rPr>
        <w:t>Actora</w:t>
      </w:r>
      <w:r w:rsidRPr="00061463">
        <w:rPr>
          <w:rFonts w:cs="Arial"/>
          <w:sz w:val="24"/>
          <w:szCs w:val="24"/>
          <w:lang w:val="es-ES_tradnl" w:eastAsia="es-ES"/>
        </w:rPr>
        <w:t xml:space="preserve"> en contra </w:t>
      </w:r>
      <w:r w:rsidRPr="00061463">
        <w:rPr>
          <w:rFonts w:cs="Arial"/>
          <w:sz w:val="24"/>
          <w:szCs w:val="24"/>
        </w:rPr>
        <w:t xml:space="preserve">de la cancelación anticipada, ilegal e injustificada de la elección de Encargado del Orden de </w:t>
      </w:r>
      <w:r w:rsidR="00692450" w:rsidRPr="00061463">
        <w:rPr>
          <w:rFonts w:cs="Arial"/>
          <w:i/>
          <w:iCs/>
          <w:sz w:val="24"/>
          <w:szCs w:val="24"/>
        </w:rPr>
        <w:t>La Quemada</w:t>
      </w:r>
      <w:r w:rsidRPr="00061463">
        <w:rPr>
          <w:rFonts w:cs="Arial"/>
          <w:sz w:val="24"/>
          <w:szCs w:val="24"/>
        </w:rPr>
        <w:t xml:space="preserve">, así como la omisión de permitir el desarrollo de la votación dentro del horario oficialmente establecido, lo </w:t>
      </w:r>
      <w:r w:rsidR="00DA46C2" w:rsidRPr="00061463">
        <w:rPr>
          <w:rFonts w:cs="Arial"/>
          <w:sz w:val="24"/>
          <w:szCs w:val="24"/>
        </w:rPr>
        <w:t>que,</w:t>
      </w:r>
      <w:r w:rsidRPr="00061463">
        <w:rPr>
          <w:rFonts w:cs="Arial"/>
          <w:sz w:val="24"/>
          <w:szCs w:val="24"/>
        </w:rPr>
        <w:t xml:space="preserve"> en su concepto vulnera sus derechos político-electorales de votar y ser votada.</w:t>
      </w:r>
    </w:p>
    <w:p w14:paraId="724EB158" w14:textId="77777777" w:rsidR="003D2342" w:rsidRPr="00061463" w:rsidRDefault="003D2342" w:rsidP="003D2342">
      <w:pPr>
        <w:pStyle w:val="Prrafodelista"/>
        <w:spacing w:line="360" w:lineRule="auto"/>
        <w:ind w:left="0"/>
        <w:contextualSpacing w:val="0"/>
        <w:jc w:val="both"/>
        <w:rPr>
          <w:rFonts w:cs="Arial"/>
          <w:bCs/>
          <w:sz w:val="24"/>
          <w:szCs w:val="24"/>
        </w:rPr>
      </w:pPr>
    </w:p>
    <w:p w14:paraId="4FF67CB9" w14:textId="77777777" w:rsidR="003D2342" w:rsidRPr="00061463" w:rsidRDefault="003D2342" w:rsidP="001E1254">
      <w:pPr>
        <w:spacing w:after="0" w:line="360" w:lineRule="auto"/>
        <w:ind w:right="49"/>
        <w:jc w:val="both"/>
        <w:rPr>
          <w:rFonts w:ascii="Arial" w:hAnsi="Arial" w:cs="Arial"/>
          <w:sz w:val="24"/>
          <w:szCs w:val="24"/>
        </w:rPr>
      </w:pPr>
      <w:r w:rsidRPr="00061463">
        <w:rPr>
          <w:rFonts w:ascii="Arial" w:hAnsi="Arial" w:cs="Arial"/>
          <w:sz w:val="24"/>
          <w:szCs w:val="24"/>
        </w:rPr>
        <w:t>Lo anterior, de conformidad con lo dispuesto en los artículos 98 A de la Constitución Política del Estado Libre y Soberano de Michoacán de Ocampo</w:t>
      </w:r>
      <w:r w:rsidR="00A1465A" w:rsidRPr="00061463">
        <w:rPr>
          <w:rFonts w:ascii="Arial" w:hAnsi="Arial" w:cs="Arial"/>
          <w:sz w:val="24"/>
          <w:szCs w:val="24"/>
        </w:rPr>
        <w:t>,</w:t>
      </w:r>
      <w:r w:rsidRPr="00061463">
        <w:rPr>
          <w:rStyle w:val="Refdenotaalpie"/>
          <w:rFonts w:ascii="Arial" w:hAnsi="Arial" w:cs="Arial"/>
          <w:sz w:val="24"/>
          <w:szCs w:val="24"/>
        </w:rPr>
        <w:footnoteReference w:id="17"/>
      </w:r>
      <w:r w:rsidRPr="00061463">
        <w:rPr>
          <w:rFonts w:ascii="Arial" w:hAnsi="Arial" w:cs="Arial"/>
          <w:sz w:val="24"/>
          <w:szCs w:val="24"/>
        </w:rPr>
        <w:t xml:space="preserve"> 60, 64 fracción XIII y 66 fracciones II y III del Código Electoral</w:t>
      </w:r>
      <w:r w:rsidR="003F71E0" w:rsidRPr="00061463">
        <w:rPr>
          <w:rFonts w:ascii="Arial" w:hAnsi="Arial" w:cs="Arial"/>
          <w:sz w:val="24"/>
          <w:szCs w:val="24"/>
        </w:rPr>
        <w:t xml:space="preserve"> del Estado de Michoacán de Ocampo,</w:t>
      </w:r>
      <w:r w:rsidR="003F71E0" w:rsidRPr="00061463">
        <w:rPr>
          <w:rStyle w:val="Refdenotaalpie"/>
          <w:rFonts w:ascii="Arial" w:hAnsi="Arial" w:cs="Arial"/>
          <w:sz w:val="24"/>
          <w:szCs w:val="24"/>
        </w:rPr>
        <w:footnoteReference w:id="18"/>
      </w:r>
      <w:r w:rsidR="003F71E0" w:rsidRPr="00061463">
        <w:rPr>
          <w:rFonts w:ascii="Arial" w:hAnsi="Arial" w:cs="Arial"/>
          <w:sz w:val="24"/>
          <w:szCs w:val="24"/>
        </w:rPr>
        <w:t xml:space="preserve"> </w:t>
      </w:r>
      <w:r w:rsidRPr="00061463">
        <w:rPr>
          <w:rFonts w:ascii="Arial" w:hAnsi="Arial" w:cs="Arial"/>
          <w:sz w:val="24"/>
          <w:szCs w:val="24"/>
        </w:rPr>
        <w:t xml:space="preserve">así como 5, 73, 74 inciso c) y 76 de </w:t>
      </w:r>
      <w:r w:rsidRPr="00061463">
        <w:rPr>
          <w:rFonts w:ascii="Arial" w:eastAsia="Arial MT" w:hAnsi="Arial" w:cs="Arial"/>
          <w:bCs/>
          <w:color w:val="000000"/>
          <w:sz w:val="24"/>
          <w:szCs w:val="24"/>
          <w:lang w:val="es-ES"/>
        </w:rPr>
        <w:t xml:space="preserve">fracción V de la </w:t>
      </w:r>
      <w:r w:rsidRPr="00061463">
        <w:rPr>
          <w:rFonts w:ascii="Arial" w:hAnsi="Arial" w:cs="Arial"/>
          <w:i/>
          <w:iCs/>
          <w:sz w:val="24"/>
          <w:szCs w:val="24"/>
        </w:rPr>
        <w:t>Ley de Justicia</w:t>
      </w:r>
      <w:r w:rsidRPr="00061463">
        <w:rPr>
          <w:rFonts w:ascii="Arial" w:hAnsi="Arial" w:cs="Arial"/>
          <w:sz w:val="24"/>
          <w:szCs w:val="24"/>
        </w:rPr>
        <w:t>.</w:t>
      </w:r>
    </w:p>
    <w:p w14:paraId="3E1B9382" w14:textId="77777777" w:rsidR="00CE7F0E" w:rsidRPr="00061463" w:rsidRDefault="00CE7F0E" w:rsidP="001E1254">
      <w:pPr>
        <w:pBdr>
          <w:top w:val="nil"/>
          <w:left w:val="nil"/>
          <w:bottom w:val="nil"/>
          <w:right w:val="nil"/>
          <w:between w:val="nil"/>
        </w:pBdr>
        <w:tabs>
          <w:tab w:val="left" w:pos="426"/>
        </w:tabs>
        <w:spacing w:after="0" w:line="360" w:lineRule="auto"/>
        <w:jc w:val="center"/>
        <w:rPr>
          <w:rFonts w:ascii="Arial" w:eastAsia="MS Gothic" w:hAnsi="Arial" w:cs="Arial"/>
          <w:b/>
          <w:bCs/>
          <w:sz w:val="24"/>
          <w:szCs w:val="24"/>
        </w:rPr>
      </w:pPr>
    </w:p>
    <w:p w14:paraId="42F6B4F3" w14:textId="77777777" w:rsidR="00E27371" w:rsidRPr="00061463" w:rsidRDefault="003D2342" w:rsidP="001E1254">
      <w:pPr>
        <w:pBdr>
          <w:top w:val="nil"/>
          <w:left w:val="nil"/>
          <w:bottom w:val="nil"/>
          <w:right w:val="nil"/>
          <w:between w:val="nil"/>
        </w:pBdr>
        <w:tabs>
          <w:tab w:val="left" w:pos="426"/>
        </w:tabs>
        <w:spacing w:after="0" w:line="360" w:lineRule="auto"/>
        <w:jc w:val="center"/>
        <w:rPr>
          <w:rFonts w:ascii="Arial" w:hAnsi="Arial" w:cs="Arial"/>
          <w:sz w:val="24"/>
          <w:szCs w:val="24"/>
        </w:rPr>
      </w:pPr>
      <w:r w:rsidRPr="00061463">
        <w:rPr>
          <w:rFonts w:ascii="Arial" w:eastAsia="MS Gothic" w:hAnsi="Arial" w:cs="Arial"/>
          <w:b/>
          <w:bCs/>
          <w:sz w:val="24"/>
          <w:szCs w:val="24"/>
        </w:rPr>
        <w:t>I</w:t>
      </w:r>
      <w:r w:rsidR="003F71E0" w:rsidRPr="00061463">
        <w:rPr>
          <w:rFonts w:ascii="Arial" w:eastAsia="MS Gothic" w:hAnsi="Arial" w:cs="Arial"/>
          <w:b/>
          <w:bCs/>
          <w:sz w:val="24"/>
          <w:szCs w:val="24"/>
        </w:rPr>
        <w:t>V</w:t>
      </w:r>
      <w:r w:rsidRPr="00061463">
        <w:rPr>
          <w:rFonts w:ascii="Arial" w:eastAsia="MS Gothic" w:hAnsi="Arial" w:cs="Arial"/>
          <w:b/>
          <w:bCs/>
          <w:sz w:val="24"/>
          <w:szCs w:val="24"/>
        </w:rPr>
        <w:t xml:space="preserve">. </w:t>
      </w:r>
      <w:r w:rsidR="0088699F" w:rsidRPr="00061463">
        <w:rPr>
          <w:rFonts w:ascii="Arial" w:eastAsia="MS Gothic" w:hAnsi="Arial" w:cs="Arial"/>
          <w:b/>
          <w:bCs/>
          <w:sz w:val="24"/>
          <w:szCs w:val="24"/>
        </w:rPr>
        <w:t>PRECISIÓN DE AUTORIDAD</w:t>
      </w:r>
      <w:r w:rsidR="001E0A86" w:rsidRPr="00061463">
        <w:rPr>
          <w:rFonts w:ascii="Arial" w:eastAsia="MS Gothic" w:hAnsi="Arial" w:cs="Arial"/>
          <w:b/>
          <w:bCs/>
          <w:sz w:val="24"/>
          <w:szCs w:val="24"/>
        </w:rPr>
        <w:t>ES</w:t>
      </w:r>
      <w:r w:rsidR="0088699F" w:rsidRPr="00061463">
        <w:rPr>
          <w:rFonts w:ascii="Arial" w:eastAsia="MS Gothic" w:hAnsi="Arial" w:cs="Arial"/>
          <w:b/>
          <w:bCs/>
          <w:sz w:val="24"/>
          <w:szCs w:val="24"/>
        </w:rPr>
        <w:t xml:space="preserve"> RESPONSABLE</w:t>
      </w:r>
      <w:bookmarkEnd w:id="2"/>
      <w:r w:rsidR="001E0A86" w:rsidRPr="00061463">
        <w:rPr>
          <w:rFonts w:ascii="Arial" w:eastAsia="MS Gothic" w:hAnsi="Arial" w:cs="Arial"/>
          <w:b/>
          <w:bCs/>
          <w:sz w:val="24"/>
          <w:szCs w:val="24"/>
        </w:rPr>
        <w:t>S</w:t>
      </w:r>
    </w:p>
    <w:p w14:paraId="0D889623" w14:textId="77777777" w:rsidR="001E1254" w:rsidRPr="00061463" w:rsidRDefault="001E1254" w:rsidP="001E1254">
      <w:pPr>
        <w:pBdr>
          <w:top w:val="nil"/>
          <w:left w:val="nil"/>
          <w:bottom w:val="nil"/>
          <w:right w:val="nil"/>
          <w:between w:val="nil"/>
        </w:pBdr>
        <w:tabs>
          <w:tab w:val="left" w:pos="426"/>
        </w:tabs>
        <w:spacing w:after="0" w:line="360" w:lineRule="auto"/>
        <w:jc w:val="center"/>
        <w:rPr>
          <w:rFonts w:ascii="Arial" w:hAnsi="Arial" w:cs="Arial"/>
          <w:sz w:val="24"/>
          <w:szCs w:val="24"/>
        </w:rPr>
      </w:pPr>
    </w:p>
    <w:p w14:paraId="4BF4779C" w14:textId="77777777" w:rsidR="005E0654" w:rsidRPr="00061463" w:rsidRDefault="0088699F" w:rsidP="003D2342">
      <w:pPr>
        <w:tabs>
          <w:tab w:val="left" w:pos="426"/>
        </w:tabs>
        <w:spacing w:after="0" w:line="360" w:lineRule="auto"/>
        <w:jc w:val="both"/>
        <w:rPr>
          <w:rFonts w:ascii="Arial" w:hAnsi="Arial" w:cs="Arial"/>
          <w:sz w:val="24"/>
          <w:szCs w:val="24"/>
        </w:rPr>
      </w:pPr>
      <w:r w:rsidRPr="00061463">
        <w:rPr>
          <w:rFonts w:ascii="Arial" w:hAnsi="Arial" w:cs="Arial"/>
          <w:sz w:val="24"/>
          <w:szCs w:val="24"/>
        </w:rPr>
        <w:t>De</w:t>
      </w:r>
      <w:r w:rsidR="00E27371" w:rsidRPr="00061463">
        <w:rPr>
          <w:rFonts w:ascii="Arial" w:hAnsi="Arial" w:cs="Arial"/>
          <w:sz w:val="24"/>
          <w:szCs w:val="24"/>
        </w:rPr>
        <w:t>l</w:t>
      </w:r>
      <w:r w:rsidRPr="00061463">
        <w:rPr>
          <w:rFonts w:ascii="Arial" w:hAnsi="Arial" w:cs="Arial"/>
          <w:sz w:val="24"/>
          <w:szCs w:val="24"/>
        </w:rPr>
        <w:t xml:space="preserve"> escrito de demanda que </w:t>
      </w:r>
      <w:r w:rsidR="000D1E05" w:rsidRPr="00061463">
        <w:rPr>
          <w:rFonts w:ascii="Arial" w:hAnsi="Arial" w:cs="Arial"/>
          <w:sz w:val="24"/>
          <w:szCs w:val="24"/>
        </w:rPr>
        <w:t xml:space="preserve">dio </w:t>
      </w:r>
      <w:r w:rsidRPr="00061463">
        <w:rPr>
          <w:rFonts w:ascii="Arial" w:hAnsi="Arial" w:cs="Arial"/>
          <w:sz w:val="24"/>
          <w:szCs w:val="24"/>
        </w:rPr>
        <w:t>origen a</w:t>
      </w:r>
      <w:r w:rsidR="00400687" w:rsidRPr="00061463">
        <w:rPr>
          <w:rFonts w:ascii="Arial" w:hAnsi="Arial" w:cs="Arial"/>
          <w:sz w:val="24"/>
          <w:szCs w:val="24"/>
        </w:rPr>
        <w:t xml:space="preserve">l </w:t>
      </w:r>
      <w:r w:rsidR="003D2342" w:rsidRPr="00061463">
        <w:rPr>
          <w:rFonts w:ascii="Arial" w:hAnsi="Arial" w:cs="Arial"/>
          <w:sz w:val="24"/>
          <w:szCs w:val="24"/>
        </w:rPr>
        <w:t xml:space="preserve">presente </w:t>
      </w:r>
      <w:r w:rsidR="00400687" w:rsidRPr="00061463">
        <w:rPr>
          <w:rFonts w:ascii="Arial" w:hAnsi="Arial" w:cs="Arial"/>
          <w:i/>
          <w:iCs/>
          <w:sz w:val="24"/>
          <w:szCs w:val="24"/>
        </w:rPr>
        <w:t xml:space="preserve">Juicio </w:t>
      </w:r>
      <w:r w:rsidR="006D3858" w:rsidRPr="00061463">
        <w:rPr>
          <w:rFonts w:ascii="Arial" w:hAnsi="Arial" w:cs="Arial"/>
          <w:i/>
          <w:iCs/>
          <w:sz w:val="24"/>
          <w:szCs w:val="24"/>
        </w:rPr>
        <w:t>de la ciudadanía</w:t>
      </w:r>
      <w:r w:rsidR="00400687" w:rsidRPr="00061463">
        <w:rPr>
          <w:rFonts w:ascii="Arial" w:hAnsi="Arial" w:cs="Arial"/>
          <w:i/>
          <w:iCs/>
          <w:sz w:val="24"/>
          <w:szCs w:val="24"/>
        </w:rPr>
        <w:t xml:space="preserve"> </w:t>
      </w:r>
      <w:r w:rsidRPr="00061463">
        <w:rPr>
          <w:rFonts w:ascii="Arial" w:hAnsi="Arial" w:cs="Arial"/>
          <w:sz w:val="24"/>
          <w:szCs w:val="24"/>
        </w:rPr>
        <w:t xml:space="preserve">se desprende que </w:t>
      </w:r>
      <w:r w:rsidR="004E54A7" w:rsidRPr="00061463">
        <w:rPr>
          <w:rFonts w:ascii="Arial" w:hAnsi="Arial" w:cs="Arial"/>
          <w:sz w:val="24"/>
          <w:szCs w:val="24"/>
        </w:rPr>
        <w:t>la</w:t>
      </w:r>
      <w:r w:rsidR="004E54A7" w:rsidRPr="00061463">
        <w:rPr>
          <w:rFonts w:ascii="Arial" w:hAnsi="Arial" w:cs="Arial"/>
          <w:i/>
          <w:iCs/>
          <w:sz w:val="24"/>
          <w:szCs w:val="24"/>
        </w:rPr>
        <w:t xml:space="preserve"> </w:t>
      </w:r>
      <w:r w:rsidR="00C6085B" w:rsidRPr="00061463">
        <w:rPr>
          <w:rFonts w:ascii="Arial" w:hAnsi="Arial" w:cs="Arial"/>
          <w:i/>
          <w:iCs/>
          <w:sz w:val="24"/>
          <w:szCs w:val="24"/>
        </w:rPr>
        <w:t>A</w:t>
      </w:r>
      <w:r w:rsidR="004E54A7" w:rsidRPr="00061463">
        <w:rPr>
          <w:rFonts w:ascii="Arial" w:hAnsi="Arial" w:cs="Arial"/>
          <w:i/>
          <w:iCs/>
          <w:sz w:val="24"/>
          <w:szCs w:val="24"/>
        </w:rPr>
        <w:t>ctora</w:t>
      </w:r>
      <w:r w:rsidRPr="00061463">
        <w:rPr>
          <w:rFonts w:ascii="Arial" w:hAnsi="Arial" w:cs="Arial"/>
          <w:sz w:val="24"/>
          <w:szCs w:val="24"/>
        </w:rPr>
        <w:t xml:space="preserve"> señala como autoridades responsables a</w:t>
      </w:r>
      <w:r w:rsidR="001E0A86" w:rsidRPr="00061463">
        <w:rPr>
          <w:rFonts w:ascii="Arial" w:hAnsi="Arial" w:cs="Arial"/>
          <w:sz w:val="24"/>
          <w:szCs w:val="24"/>
        </w:rPr>
        <w:t xml:space="preserve"> la </w:t>
      </w:r>
      <w:r w:rsidR="00B34BC3" w:rsidRPr="00061463">
        <w:rPr>
          <w:rFonts w:ascii="Arial" w:hAnsi="Arial" w:cs="Arial"/>
          <w:sz w:val="24"/>
          <w:szCs w:val="24"/>
        </w:rPr>
        <w:t xml:space="preserve">Secretaría del </w:t>
      </w:r>
      <w:r w:rsidR="00B34BC3" w:rsidRPr="00061463">
        <w:rPr>
          <w:rFonts w:ascii="Arial" w:hAnsi="Arial" w:cs="Arial"/>
          <w:i/>
          <w:iCs/>
          <w:sz w:val="24"/>
          <w:szCs w:val="24"/>
        </w:rPr>
        <w:t>Ayuntamiento</w:t>
      </w:r>
      <w:r w:rsidR="00B34BC3" w:rsidRPr="00061463">
        <w:rPr>
          <w:rFonts w:ascii="Arial" w:hAnsi="Arial" w:cs="Arial"/>
          <w:sz w:val="24"/>
          <w:szCs w:val="24"/>
        </w:rPr>
        <w:t xml:space="preserve">, la Dirección de Auxiliares de la Autoridad y de los servidores </w:t>
      </w:r>
      <w:r w:rsidR="00B34BC3" w:rsidRPr="00061463">
        <w:rPr>
          <w:rFonts w:ascii="Arial" w:hAnsi="Arial" w:cs="Arial"/>
          <w:sz w:val="24"/>
          <w:szCs w:val="24"/>
        </w:rPr>
        <w:lastRenderedPageBreak/>
        <w:t>públicos designados para la organización, conducción y desarrollo de la elecció</w:t>
      </w:r>
      <w:r w:rsidR="001E0A86" w:rsidRPr="00061463">
        <w:rPr>
          <w:rFonts w:ascii="Arial" w:hAnsi="Arial" w:cs="Arial"/>
          <w:sz w:val="24"/>
          <w:szCs w:val="24"/>
        </w:rPr>
        <w:t xml:space="preserve">n; </w:t>
      </w:r>
      <w:r w:rsidRPr="00061463">
        <w:rPr>
          <w:rFonts w:ascii="Arial" w:hAnsi="Arial" w:cs="Arial"/>
          <w:sz w:val="24"/>
          <w:szCs w:val="24"/>
        </w:rPr>
        <w:t xml:space="preserve">sin embargo, </w:t>
      </w:r>
      <w:r w:rsidR="003D2342" w:rsidRPr="00061463">
        <w:rPr>
          <w:rFonts w:ascii="Arial" w:hAnsi="Arial" w:cs="Arial"/>
          <w:sz w:val="24"/>
          <w:szCs w:val="24"/>
        </w:rPr>
        <w:t xml:space="preserve">tomando en consideración </w:t>
      </w:r>
      <w:r w:rsidRPr="00061463">
        <w:rPr>
          <w:rFonts w:ascii="Arial" w:hAnsi="Arial" w:cs="Arial"/>
          <w:sz w:val="24"/>
          <w:szCs w:val="24"/>
        </w:rPr>
        <w:t xml:space="preserve">los argumentos planteados </w:t>
      </w:r>
      <w:r w:rsidR="003D2342" w:rsidRPr="00061463">
        <w:rPr>
          <w:rFonts w:ascii="Arial" w:hAnsi="Arial" w:cs="Arial"/>
          <w:sz w:val="24"/>
          <w:szCs w:val="24"/>
        </w:rPr>
        <w:t xml:space="preserve">en la demanda, </w:t>
      </w:r>
      <w:r w:rsidRPr="00061463">
        <w:rPr>
          <w:rFonts w:ascii="Arial" w:hAnsi="Arial" w:cs="Arial"/>
          <w:sz w:val="24"/>
          <w:szCs w:val="24"/>
        </w:rPr>
        <w:t xml:space="preserve">se puede advertir </w:t>
      </w:r>
      <w:r w:rsidR="004E0104" w:rsidRPr="00061463">
        <w:rPr>
          <w:rFonts w:ascii="Arial" w:hAnsi="Arial" w:cs="Arial"/>
          <w:sz w:val="24"/>
          <w:szCs w:val="24"/>
        </w:rPr>
        <w:t xml:space="preserve">como autoridades responsables al </w:t>
      </w:r>
      <w:r w:rsidR="004E0104" w:rsidRPr="00061463">
        <w:rPr>
          <w:rFonts w:ascii="Arial" w:hAnsi="Arial" w:cs="Arial"/>
          <w:i/>
          <w:iCs/>
          <w:sz w:val="24"/>
          <w:szCs w:val="24"/>
        </w:rPr>
        <w:t xml:space="preserve">Ayuntamiento, </w:t>
      </w:r>
      <w:r w:rsidR="004E0104" w:rsidRPr="00061463">
        <w:rPr>
          <w:rFonts w:ascii="Arial" w:hAnsi="Arial" w:cs="Arial"/>
          <w:sz w:val="24"/>
          <w:szCs w:val="24"/>
        </w:rPr>
        <w:t xml:space="preserve">por conducto de su Presidente, a la </w:t>
      </w:r>
      <w:r w:rsidR="004E0104" w:rsidRPr="00061463">
        <w:rPr>
          <w:rFonts w:ascii="Arial" w:hAnsi="Arial" w:cs="Arial"/>
          <w:i/>
          <w:iCs/>
          <w:sz w:val="24"/>
          <w:szCs w:val="24"/>
        </w:rPr>
        <w:t xml:space="preserve">Comisión Electoral </w:t>
      </w:r>
      <w:r w:rsidR="004E0104" w:rsidRPr="00061463">
        <w:rPr>
          <w:rFonts w:ascii="Arial" w:hAnsi="Arial" w:cs="Arial"/>
          <w:sz w:val="24"/>
          <w:szCs w:val="24"/>
        </w:rPr>
        <w:t xml:space="preserve">y </w:t>
      </w:r>
      <w:r w:rsidR="004E0104" w:rsidRPr="00061463">
        <w:rPr>
          <w:rFonts w:ascii="Arial" w:hAnsi="Arial" w:cs="Arial"/>
          <w:i/>
          <w:iCs/>
          <w:sz w:val="24"/>
          <w:szCs w:val="24"/>
        </w:rPr>
        <w:t>Director de Auxiliares,</w:t>
      </w:r>
      <w:r w:rsidR="00E429EC" w:rsidRPr="00061463">
        <w:rPr>
          <w:rStyle w:val="Refdenotaalpie"/>
          <w:rFonts w:ascii="Arial" w:hAnsi="Arial" w:cs="Arial"/>
          <w:sz w:val="24"/>
          <w:szCs w:val="24"/>
        </w:rPr>
        <w:footnoteReference w:id="19"/>
      </w:r>
      <w:r w:rsidR="003D2342" w:rsidRPr="00061463">
        <w:rPr>
          <w:rFonts w:ascii="Arial" w:hAnsi="Arial" w:cs="Arial"/>
          <w:b/>
          <w:bCs/>
          <w:sz w:val="24"/>
          <w:szCs w:val="24"/>
        </w:rPr>
        <w:t xml:space="preserve"> </w:t>
      </w:r>
      <w:r w:rsidR="003D2342" w:rsidRPr="00061463">
        <w:rPr>
          <w:rFonts w:ascii="Arial" w:hAnsi="Arial" w:cs="Arial"/>
          <w:sz w:val="24"/>
          <w:szCs w:val="24"/>
        </w:rPr>
        <w:t xml:space="preserve">por lo que </w:t>
      </w:r>
      <w:r w:rsidR="00A1465A" w:rsidRPr="00061463">
        <w:rPr>
          <w:rFonts w:ascii="Arial" w:hAnsi="Arial" w:cs="Arial"/>
          <w:sz w:val="24"/>
          <w:szCs w:val="24"/>
        </w:rPr>
        <w:t xml:space="preserve">es a </w:t>
      </w:r>
      <w:r w:rsidR="003D2342" w:rsidRPr="00061463">
        <w:rPr>
          <w:rFonts w:ascii="Arial" w:hAnsi="Arial" w:cs="Arial"/>
          <w:sz w:val="24"/>
          <w:szCs w:val="24"/>
        </w:rPr>
        <w:t>est</w:t>
      </w:r>
      <w:r w:rsidR="004E0104" w:rsidRPr="00061463">
        <w:rPr>
          <w:rFonts w:ascii="Arial" w:hAnsi="Arial" w:cs="Arial"/>
          <w:sz w:val="24"/>
          <w:szCs w:val="24"/>
        </w:rPr>
        <w:t>os</w:t>
      </w:r>
      <w:r w:rsidR="003D2342" w:rsidRPr="00061463">
        <w:rPr>
          <w:rFonts w:ascii="Arial" w:hAnsi="Arial" w:cs="Arial"/>
          <w:sz w:val="24"/>
          <w:szCs w:val="24"/>
        </w:rPr>
        <w:t xml:space="preserve"> a quien</w:t>
      </w:r>
      <w:r w:rsidR="004E0104" w:rsidRPr="00061463">
        <w:rPr>
          <w:rFonts w:ascii="Arial" w:hAnsi="Arial" w:cs="Arial"/>
          <w:sz w:val="24"/>
          <w:szCs w:val="24"/>
        </w:rPr>
        <w:t>es</w:t>
      </w:r>
      <w:r w:rsidR="003D2342" w:rsidRPr="00061463">
        <w:rPr>
          <w:rFonts w:ascii="Arial" w:hAnsi="Arial" w:cs="Arial"/>
          <w:sz w:val="24"/>
          <w:szCs w:val="24"/>
        </w:rPr>
        <w:t xml:space="preserve"> se </w:t>
      </w:r>
      <w:r w:rsidR="004E0104" w:rsidRPr="00061463">
        <w:rPr>
          <w:rFonts w:ascii="Arial" w:hAnsi="Arial" w:cs="Arial"/>
          <w:sz w:val="24"/>
          <w:szCs w:val="24"/>
        </w:rPr>
        <w:t xml:space="preserve">les </w:t>
      </w:r>
      <w:r w:rsidRPr="00061463">
        <w:rPr>
          <w:rFonts w:ascii="Arial" w:hAnsi="Arial" w:cs="Arial"/>
          <w:sz w:val="24"/>
          <w:szCs w:val="24"/>
        </w:rPr>
        <w:t xml:space="preserve">tendrá </w:t>
      </w:r>
      <w:r w:rsidRPr="00061463">
        <w:rPr>
          <w:rFonts w:ascii="Arial" w:hAnsi="Arial" w:cs="Arial"/>
          <w:b/>
          <w:bCs/>
          <w:sz w:val="24"/>
          <w:szCs w:val="24"/>
        </w:rPr>
        <w:t>como autoridad</w:t>
      </w:r>
      <w:r w:rsidR="004E0104" w:rsidRPr="00061463">
        <w:rPr>
          <w:rFonts w:ascii="Arial" w:hAnsi="Arial" w:cs="Arial"/>
          <w:b/>
          <w:bCs/>
          <w:sz w:val="24"/>
          <w:szCs w:val="24"/>
        </w:rPr>
        <w:t>es</w:t>
      </w:r>
      <w:r w:rsidRPr="00061463">
        <w:rPr>
          <w:rFonts w:ascii="Arial" w:hAnsi="Arial" w:cs="Arial"/>
          <w:b/>
          <w:bCs/>
          <w:sz w:val="24"/>
          <w:szCs w:val="24"/>
        </w:rPr>
        <w:t xml:space="preserve"> responsable</w:t>
      </w:r>
      <w:r w:rsidR="004E0104" w:rsidRPr="00061463">
        <w:rPr>
          <w:rFonts w:ascii="Arial" w:hAnsi="Arial" w:cs="Arial"/>
          <w:b/>
          <w:bCs/>
          <w:sz w:val="24"/>
          <w:szCs w:val="24"/>
        </w:rPr>
        <w:t xml:space="preserve">s </w:t>
      </w:r>
      <w:r w:rsidR="004E0104" w:rsidRPr="00061463">
        <w:rPr>
          <w:rFonts w:ascii="Arial" w:hAnsi="Arial" w:cs="Arial"/>
          <w:sz w:val="24"/>
          <w:szCs w:val="24"/>
        </w:rPr>
        <w:t>en</w:t>
      </w:r>
      <w:r w:rsidR="003D2342" w:rsidRPr="00061463">
        <w:rPr>
          <w:rFonts w:ascii="Arial" w:hAnsi="Arial" w:cs="Arial"/>
          <w:sz w:val="24"/>
          <w:szCs w:val="24"/>
        </w:rPr>
        <w:t xml:space="preserve"> el presente medio de impugnación</w:t>
      </w:r>
      <w:r w:rsidR="00E46EF9" w:rsidRPr="00061463">
        <w:rPr>
          <w:rFonts w:ascii="Arial" w:hAnsi="Arial" w:cs="Arial"/>
          <w:i/>
          <w:iCs/>
          <w:sz w:val="24"/>
          <w:szCs w:val="24"/>
        </w:rPr>
        <w:t>.</w:t>
      </w:r>
      <w:r w:rsidRPr="00061463">
        <w:rPr>
          <w:rFonts w:ascii="Arial" w:eastAsia="Times New Roman" w:hAnsi="Arial" w:cs="Arial"/>
          <w:iCs/>
          <w:sz w:val="24"/>
          <w:szCs w:val="24"/>
          <w:vertAlign w:val="superscript"/>
        </w:rPr>
        <w:footnoteReference w:id="20"/>
      </w:r>
    </w:p>
    <w:p w14:paraId="7C9D6CAA" w14:textId="77777777" w:rsidR="00E55164" w:rsidRPr="00061463" w:rsidRDefault="00E55164" w:rsidP="0088699F">
      <w:pPr>
        <w:spacing w:after="0" w:line="360" w:lineRule="auto"/>
        <w:jc w:val="both"/>
        <w:rPr>
          <w:rFonts w:ascii="Arial" w:hAnsi="Arial" w:cs="Arial"/>
          <w:sz w:val="24"/>
          <w:szCs w:val="24"/>
        </w:rPr>
      </w:pPr>
    </w:p>
    <w:p w14:paraId="3E5EC386" w14:textId="77777777" w:rsidR="00A86866" w:rsidRPr="00061463" w:rsidRDefault="00A86866" w:rsidP="00A86866">
      <w:pPr>
        <w:tabs>
          <w:tab w:val="left" w:pos="851"/>
          <w:tab w:val="center" w:pos="3853"/>
        </w:tabs>
        <w:spacing w:after="0" w:line="360" w:lineRule="auto"/>
        <w:jc w:val="center"/>
        <w:rPr>
          <w:rFonts w:ascii="Arial" w:hAnsi="Arial" w:cs="Arial"/>
          <w:b/>
          <w:bCs/>
          <w:sz w:val="24"/>
          <w:szCs w:val="24"/>
        </w:rPr>
      </w:pPr>
      <w:r w:rsidRPr="00061463">
        <w:rPr>
          <w:rFonts w:ascii="Arial" w:hAnsi="Arial" w:cs="Arial"/>
          <w:b/>
          <w:bCs/>
          <w:sz w:val="24"/>
          <w:szCs w:val="24"/>
        </w:rPr>
        <w:t>V. REQUISITOS DE PROCEDENCIA</w:t>
      </w:r>
    </w:p>
    <w:p w14:paraId="547FB8A1" w14:textId="77777777" w:rsidR="00A86866" w:rsidRPr="00061463" w:rsidRDefault="00A86866" w:rsidP="00A86866">
      <w:pPr>
        <w:tabs>
          <w:tab w:val="left" w:pos="851"/>
          <w:tab w:val="center" w:pos="3853"/>
        </w:tabs>
        <w:spacing w:after="0" w:line="360" w:lineRule="auto"/>
        <w:jc w:val="center"/>
        <w:rPr>
          <w:rFonts w:ascii="Arial" w:hAnsi="Arial" w:cs="Arial"/>
          <w:b/>
          <w:bCs/>
          <w:sz w:val="24"/>
          <w:szCs w:val="24"/>
        </w:rPr>
      </w:pPr>
    </w:p>
    <w:p w14:paraId="42DAE73C" w14:textId="77777777" w:rsidR="00A86866" w:rsidRPr="00061463" w:rsidRDefault="00A86866" w:rsidP="00A86866">
      <w:pPr>
        <w:tabs>
          <w:tab w:val="left" w:pos="1320"/>
          <w:tab w:val="center" w:pos="3853"/>
        </w:tabs>
        <w:spacing w:after="0" w:line="360" w:lineRule="auto"/>
        <w:jc w:val="both"/>
        <w:rPr>
          <w:rFonts w:ascii="Arial" w:hAnsi="Arial" w:cs="Arial"/>
          <w:sz w:val="24"/>
          <w:szCs w:val="24"/>
        </w:rPr>
      </w:pPr>
      <w:r w:rsidRPr="00061463">
        <w:rPr>
          <w:rFonts w:ascii="Arial" w:hAnsi="Arial" w:cs="Arial"/>
          <w:sz w:val="24"/>
          <w:szCs w:val="24"/>
        </w:rPr>
        <w:t xml:space="preserve">El </w:t>
      </w:r>
      <w:r w:rsidRPr="00061463">
        <w:rPr>
          <w:rFonts w:ascii="Arial" w:hAnsi="Arial" w:cs="Arial"/>
          <w:i/>
          <w:iCs/>
          <w:sz w:val="24"/>
          <w:szCs w:val="24"/>
        </w:rPr>
        <w:t>Juicio</w:t>
      </w:r>
      <w:r w:rsidR="006D3858" w:rsidRPr="00061463">
        <w:rPr>
          <w:rFonts w:ascii="Arial" w:hAnsi="Arial" w:cs="Arial"/>
          <w:i/>
          <w:iCs/>
          <w:sz w:val="24"/>
          <w:szCs w:val="24"/>
        </w:rPr>
        <w:t xml:space="preserve"> de la ciudadanía</w:t>
      </w:r>
      <w:r w:rsidR="00186201" w:rsidRPr="00061463">
        <w:rPr>
          <w:rFonts w:ascii="Arial" w:hAnsi="Arial" w:cs="Arial"/>
          <w:i/>
          <w:iCs/>
          <w:sz w:val="24"/>
          <w:szCs w:val="24"/>
        </w:rPr>
        <w:t xml:space="preserve"> </w:t>
      </w:r>
      <w:r w:rsidRPr="00061463">
        <w:rPr>
          <w:rFonts w:ascii="Arial" w:hAnsi="Arial" w:cs="Arial"/>
          <w:sz w:val="24"/>
          <w:szCs w:val="24"/>
        </w:rPr>
        <w:t xml:space="preserve">reúne los requisitos previstos en los artículos 9, 10, 15 fracción IV, 73 y 74 inciso c) de la </w:t>
      </w:r>
      <w:r w:rsidRPr="00061463">
        <w:rPr>
          <w:rFonts w:ascii="Arial" w:hAnsi="Arial" w:cs="Arial"/>
          <w:i/>
          <w:iCs/>
          <w:sz w:val="24"/>
          <w:szCs w:val="24"/>
        </w:rPr>
        <w:t>Ley de Justicia</w:t>
      </w:r>
      <w:r w:rsidRPr="00061463">
        <w:rPr>
          <w:rFonts w:ascii="Arial" w:hAnsi="Arial" w:cs="Arial"/>
          <w:sz w:val="24"/>
          <w:szCs w:val="24"/>
        </w:rPr>
        <w:t xml:space="preserve">, como a continuación se precisa: </w:t>
      </w:r>
    </w:p>
    <w:p w14:paraId="62E5AE1B" w14:textId="77777777" w:rsidR="00A86866" w:rsidRPr="00061463" w:rsidRDefault="00A86866" w:rsidP="00A86866">
      <w:pPr>
        <w:tabs>
          <w:tab w:val="left" w:pos="1320"/>
          <w:tab w:val="center" w:pos="3853"/>
        </w:tabs>
        <w:spacing w:after="0" w:line="360" w:lineRule="auto"/>
        <w:jc w:val="both"/>
        <w:rPr>
          <w:rFonts w:ascii="Arial" w:hAnsi="Arial" w:cs="Arial"/>
          <w:sz w:val="24"/>
          <w:szCs w:val="24"/>
        </w:rPr>
      </w:pPr>
    </w:p>
    <w:p w14:paraId="20551C53" w14:textId="77777777" w:rsidR="00766341" w:rsidRPr="00061463" w:rsidRDefault="00A5227E" w:rsidP="00766341">
      <w:pPr>
        <w:tabs>
          <w:tab w:val="left" w:pos="1320"/>
          <w:tab w:val="center" w:pos="3853"/>
        </w:tabs>
        <w:spacing w:after="0" w:line="360" w:lineRule="auto"/>
        <w:jc w:val="both"/>
        <w:rPr>
          <w:rFonts w:ascii="Arial" w:hAnsi="Arial" w:cs="Arial"/>
          <w:sz w:val="24"/>
          <w:szCs w:val="24"/>
          <w:lang w:val="es-ES_tradnl"/>
        </w:rPr>
      </w:pPr>
      <w:r w:rsidRPr="00061463">
        <w:rPr>
          <w:rFonts w:ascii="Arial" w:hAnsi="Arial" w:cs="Arial"/>
          <w:b/>
          <w:bCs/>
          <w:sz w:val="24"/>
          <w:szCs w:val="24"/>
        </w:rPr>
        <w:t xml:space="preserve">1. </w:t>
      </w:r>
      <w:r w:rsidR="00A86866" w:rsidRPr="00061463">
        <w:rPr>
          <w:rFonts w:ascii="Arial" w:hAnsi="Arial" w:cs="Arial"/>
          <w:b/>
          <w:bCs/>
          <w:sz w:val="24"/>
          <w:szCs w:val="24"/>
        </w:rPr>
        <w:t>Oportunidad.</w:t>
      </w:r>
      <w:r w:rsidR="00A86866" w:rsidRPr="00061463">
        <w:rPr>
          <w:rFonts w:ascii="Arial" w:hAnsi="Arial" w:cs="Arial"/>
          <w:sz w:val="24"/>
          <w:szCs w:val="24"/>
        </w:rPr>
        <w:t xml:space="preserve"> </w:t>
      </w:r>
      <w:r w:rsidR="00766341" w:rsidRPr="00061463">
        <w:rPr>
          <w:rFonts w:ascii="Arial" w:hAnsi="Arial" w:cs="Arial"/>
          <w:sz w:val="24"/>
          <w:szCs w:val="24"/>
          <w:lang w:val="es-ES_tradnl"/>
        </w:rPr>
        <w:t xml:space="preserve">Se satisface, en virtud de que fue interpuesto dentro del plazo de cinco días establecidos en el artículo 9 de la </w:t>
      </w:r>
      <w:r w:rsidR="00766341" w:rsidRPr="00061463">
        <w:rPr>
          <w:rFonts w:ascii="Arial" w:hAnsi="Arial" w:cs="Arial"/>
          <w:i/>
          <w:iCs/>
          <w:sz w:val="24"/>
          <w:szCs w:val="24"/>
          <w:lang w:val="es-ES_tradnl"/>
        </w:rPr>
        <w:t xml:space="preserve">Ley de Justicia, </w:t>
      </w:r>
      <w:r w:rsidR="00766341" w:rsidRPr="00061463">
        <w:rPr>
          <w:rFonts w:ascii="Arial" w:hAnsi="Arial" w:cs="Arial"/>
          <w:sz w:val="24"/>
          <w:szCs w:val="24"/>
          <w:lang w:val="es-ES_tradnl"/>
        </w:rPr>
        <w:t xml:space="preserve">toda vez que </w:t>
      </w:r>
      <w:r w:rsidR="00940C8F" w:rsidRPr="00061463">
        <w:rPr>
          <w:rFonts w:ascii="Arial" w:hAnsi="Arial" w:cs="Arial"/>
          <w:sz w:val="24"/>
          <w:szCs w:val="24"/>
          <w:lang w:val="es-ES_tradnl"/>
        </w:rPr>
        <w:t>la elección fue cancelada el veintinueve de mayo</w:t>
      </w:r>
      <w:r w:rsidR="00766341" w:rsidRPr="00061463">
        <w:rPr>
          <w:rFonts w:ascii="Arial" w:hAnsi="Arial" w:cs="Arial"/>
          <w:sz w:val="24"/>
          <w:szCs w:val="24"/>
          <w:lang w:val="es-ES_tradnl"/>
        </w:rPr>
        <w:t xml:space="preserve">, en tanto que el escrito se presentó en la Oficialía de partes de este Órgano Jurisdiccional, el </w:t>
      </w:r>
      <w:r w:rsidR="00940C8F" w:rsidRPr="00061463">
        <w:rPr>
          <w:rFonts w:ascii="Arial" w:hAnsi="Arial" w:cs="Arial"/>
          <w:sz w:val="24"/>
          <w:szCs w:val="24"/>
          <w:lang w:val="es-ES_tradnl"/>
        </w:rPr>
        <w:t>dos de junio</w:t>
      </w:r>
      <w:r w:rsidR="00766341" w:rsidRPr="00061463">
        <w:rPr>
          <w:rFonts w:ascii="Arial" w:hAnsi="Arial" w:cs="Arial"/>
          <w:sz w:val="24"/>
          <w:szCs w:val="24"/>
          <w:lang w:val="es-ES_tradnl"/>
        </w:rPr>
        <w:t>, lo que acredita que la interposición fue oportuna.</w:t>
      </w:r>
      <w:r w:rsidR="00766341" w:rsidRPr="00061463">
        <w:rPr>
          <w:rFonts w:ascii="Arial" w:hAnsi="Arial" w:cs="Arial"/>
          <w:sz w:val="24"/>
          <w:szCs w:val="24"/>
          <w:vertAlign w:val="superscript"/>
          <w:lang w:val="es-ES_tradnl"/>
        </w:rPr>
        <w:footnoteReference w:id="21"/>
      </w:r>
    </w:p>
    <w:p w14:paraId="7C2C5FCF" w14:textId="77777777" w:rsidR="00766341" w:rsidRPr="00061463" w:rsidRDefault="00766341" w:rsidP="00766341">
      <w:pPr>
        <w:tabs>
          <w:tab w:val="left" w:pos="1320"/>
          <w:tab w:val="center" w:pos="3853"/>
        </w:tabs>
        <w:spacing w:after="0" w:line="360" w:lineRule="auto"/>
        <w:jc w:val="both"/>
        <w:rPr>
          <w:rFonts w:ascii="Arial" w:hAnsi="Arial" w:cs="Arial"/>
          <w:b/>
          <w:bCs/>
          <w:sz w:val="24"/>
          <w:szCs w:val="24"/>
        </w:rPr>
      </w:pPr>
    </w:p>
    <w:p w14:paraId="4D64893A" w14:textId="77777777" w:rsidR="00A86866" w:rsidRPr="00061463" w:rsidRDefault="00A5227E" w:rsidP="00766341">
      <w:pPr>
        <w:tabs>
          <w:tab w:val="left" w:pos="1320"/>
          <w:tab w:val="center" w:pos="3853"/>
        </w:tabs>
        <w:spacing w:after="0" w:line="360" w:lineRule="auto"/>
        <w:jc w:val="both"/>
        <w:rPr>
          <w:rFonts w:ascii="Arial" w:hAnsi="Arial" w:cs="Arial"/>
          <w:sz w:val="24"/>
          <w:szCs w:val="24"/>
          <w:lang w:val="es-ES_tradnl"/>
        </w:rPr>
      </w:pPr>
      <w:r w:rsidRPr="00061463">
        <w:rPr>
          <w:rFonts w:ascii="Arial" w:hAnsi="Arial" w:cs="Arial"/>
          <w:b/>
          <w:bCs/>
          <w:sz w:val="24"/>
          <w:szCs w:val="24"/>
        </w:rPr>
        <w:t xml:space="preserve">2. </w:t>
      </w:r>
      <w:r w:rsidR="00A86866" w:rsidRPr="00061463">
        <w:rPr>
          <w:rFonts w:ascii="Arial" w:hAnsi="Arial" w:cs="Arial"/>
          <w:b/>
          <w:bCs/>
          <w:sz w:val="24"/>
          <w:szCs w:val="24"/>
        </w:rPr>
        <w:t>Forma.</w:t>
      </w:r>
      <w:r w:rsidR="00A86866" w:rsidRPr="00061463">
        <w:rPr>
          <w:rFonts w:ascii="Arial" w:hAnsi="Arial" w:cs="Arial"/>
          <w:sz w:val="24"/>
          <w:szCs w:val="24"/>
        </w:rPr>
        <w:t xml:space="preserve"> Se cumple, porque la demanda se present</w:t>
      </w:r>
      <w:r w:rsidR="0021102D" w:rsidRPr="00061463">
        <w:rPr>
          <w:rFonts w:ascii="Arial" w:hAnsi="Arial" w:cs="Arial"/>
          <w:sz w:val="24"/>
          <w:szCs w:val="24"/>
        </w:rPr>
        <w:t>ó</w:t>
      </w:r>
      <w:r w:rsidR="00A86866" w:rsidRPr="00061463">
        <w:rPr>
          <w:rFonts w:ascii="Arial" w:hAnsi="Arial" w:cs="Arial"/>
          <w:sz w:val="24"/>
          <w:szCs w:val="24"/>
        </w:rPr>
        <w:t xml:space="preserve"> por escrito, constan el nombre y</w:t>
      </w:r>
      <w:r w:rsidR="002D19E5" w:rsidRPr="00061463">
        <w:rPr>
          <w:rFonts w:ascii="Arial" w:hAnsi="Arial" w:cs="Arial"/>
          <w:sz w:val="24"/>
          <w:szCs w:val="24"/>
        </w:rPr>
        <w:t xml:space="preserve"> </w:t>
      </w:r>
      <w:r w:rsidR="00A86866" w:rsidRPr="00061463">
        <w:rPr>
          <w:rFonts w:ascii="Arial" w:hAnsi="Arial" w:cs="Arial"/>
          <w:sz w:val="24"/>
          <w:szCs w:val="24"/>
        </w:rPr>
        <w:t>el carácter con el que se ostenta</w:t>
      </w:r>
      <w:r w:rsidR="00837702" w:rsidRPr="00061463">
        <w:rPr>
          <w:rFonts w:ascii="Arial" w:hAnsi="Arial" w:cs="Arial"/>
          <w:sz w:val="24"/>
          <w:szCs w:val="24"/>
        </w:rPr>
        <w:t>,</w:t>
      </w:r>
      <w:r w:rsidR="00A86866" w:rsidRPr="00061463">
        <w:rPr>
          <w:rFonts w:ascii="Arial" w:hAnsi="Arial" w:cs="Arial"/>
          <w:sz w:val="24"/>
          <w:szCs w:val="24"/>
        </w:rPr>
        <w:t xml:space="preserve"> </w:t>
      </w:r>
      <w:r w:rsidR="00A86866" w:rsidRPr="00061463">
        <w:rPr>
          <w:rFonts w:ascii="Arial" w:hAnsi="Arial" w:cs="Arial"/>
          <w:sz w:val="24"/>
          <w:szCs w:val="24"/>
          <w:lang w:val="es-ES"/>
        </w:rPr>
        <w:t xml:space="preserve">se </w:t>
      </w:r>
      <w:r w:rsidR="00837702" w:rsidRPr="00061463">
        <w:rPr>
          <w:rFonts w:ascii="Arial" w:hAnsi="Arial" w:cs="Arial"/>
          <w:sz w:val="24"/>
          <w:szCs w:val="24"/>
          <w:lang w:val="es-ES"/>
        </w:rPr>
        <w:t xml:space="preserve">señala </w:t>
      </w:r>
      <w:r w:rsidR="00A86866" w:rsidRPr="00061463">
        <w:rPr>
          <w:rFonts w:ascii="Arial" w:hAnsi="Arial" w:cs="Arial"/>
          <w:sz w:val="24"/>
          <w:szCs w:val="24"/>
          <w:lang w:val="es-ES"/>
        </w:rPr>
        <w:t>domicilio para oír y recibir notificaciones y autorizado</w:t>
      </w:r>
      <w:r w:rsidR="00A86866" w:rsidRPr="00061463">
        <w:rPr>
          <w:rFonts w:ascii="Arial" w:hAnsi="Arial" w:cs="Arial"/>
          <w:sz w:val="24"/>
          <w:szCs w:val="24"/>
        </w:rPr>
        <w:t xml:space="preserve">; asimismo, identifican su pretensión y la autoridad responsable; además, </w:t>
      </w:r>
      <w:r w:rsidR="00837702" w:rsidRPr="00061463">
        <w:rPr>
          <w:rFonts w:ascii="Arial" w:hAnsi="Arial" w:cs="Arial"/>
          <w:sz w:val="24"/>
          <w:szCs w:val="24"/>
        </w:rPr>
        <w:t xml:space="preserve">se </w:t>
      </w:r>
      <w:r w:rsidR="00A86866" w:rsidRPr="00061463">
        <w:rPr>
          <w:rFonts w:ascii="Arial" w:hAnsi="Arial" w:cs="Arial"/>
          <w:sz w:val="24"/>
          <w:szCs w:val="24"/>
        </w:rPr>
        <w:t>aport</w:t>
      </w:r>
      <w:r w:rsidR="00837702" w:rsidRPr="00061463">
        <w:rPr>
          <w:rFonts w:ascii="Arial" w:hAnsi="Arial" w:cs="Arial"/>
          <w:sz w:val="24"/>
          <w:szCs w:val="24"/>
        </w:rPr>
        <w:t>aron</w:t>
      </w:r>
      <w:r w:rsidR="00A86866" w:rsidRPr="00061463">
        <w:rPr>
          <w:rFonts w:ascii="Arial" w:hAnsi="Arial" w:cs="Arial"/>
          <w:sz w:val="24"/>
          <w:szCs w:val="24"/>
        </w:rPr>
        <w:t xml:space="preserve"> pruebas.</w:t>
      </w:r>
    </w:p>
    <w:p w14:paraId="24F147D2" w14:textId="77777777" w:rsidR="002D19E5" w:rsidRPr="00061463" w:rsidRDefault="002D19E5" w:rsidP="00A5227E">
      <w:pPr>
        <w:pStyle w:val="Prrafodelista"/>
        <w:spacing w:line="360" w:lineRule="auto"/>
        <w:ind w:left="0"/>
        <w:rPr>
          <w:rFonts w:cs="Arial"/>
          <w:sz w:val="24"/>
          <w:szCs w:val="24"/>
        </w:rPr>
      </w:pPr>
    </w:p>
    <w:p w14:paraId="575CFD48" w14:textId="77777777" w:rsidR="00591BCF" w:rsidRPr="00061463" w:rsidRDefault="00A5227E" w:rsidP="00371C54">
      <w:pPr>
        <w:tabs>
          <w:tab w:val="left" w:pos="284"/>
          <w:tab w:val="center" w:pos="3853"/>
        </w:tabs>
        <w:spacing w:after="0" w:line="360" w:lineRule="auto"/>
        <w:jc w:val="both"/>
        <w:rPr>
          <w:rFonts w:ascii="Arial" w:hAnsi="Arial" w:cs="Arial"/>
          <w:sz w:val="24"/>
          <w:szCs w:val="24"/>
        </w:rPr>
      </w:pPr>
      <w:r w:rsidRPr="00061463">
        <w:rPr>
          <w:rFonts w:ascii="Arial" w:hAnsi="Arial" w:cs="Arial"/>
          <w:b/>
          <w:bCs/>
          <w:sz w:val="24"/>
          <w:szCs w:val="24"/>
        </w:rPr>
        <w:t>3.</w:t>
      </w:r>
      <w:r w:rsidRPr="00061463">
        <w:rPr>
          <w:rFonts w:ascii="Arial" w:hAnsi="Arial" w:cs="Arial"/>
          <w:sz w:val="24"/>
          <w:szCs w:val="24"/>
        </w:rPr>
        <w:t xml:space="preserve"> </w:t>
      </w:r>
      <w:r w:rsidR="00A86866" w:rsidRPr="00061463">
        <w:rPr>
          <w:rFonts w:ascii="Arial" w:hAnsi="Arial" w:cs="Arial"/>
          <w:b/>
          <w:bCs/>
          <w:sz w:val="24"/>
          <w:szCs w:val="24"/>
        </w:rPr>
        <w:t>Legitimación e interés jurídico.</w:t>
      </w:r>
      <w:r w:rsidR="00A86866" w:rsidRPr="00061463">
        <w:rPr>
          <w:rFonts w:ascii="Arial" w:hAnsi="Arial" w:cs="Arial"/>
          <w:sz w:val="24"/>
          <w:szCs w:val="24"/>
        </w:rPr>
        <w:t xml:space="preserve"> </w:t>
      </w:r>
      <w:r w:rsidR="00A86866" w:rsidRPr="00061463">
        <w:rPr>
          <w:rFonts w:ascii="Arial" w:hAnsi="Arial" w:cs="Arial"/>
          <w:sz w:val="24"/>
          <w:szCs w:val="24"/>
          <w:lang w:val="es-ES"/>
        </w:rPr>
        <w:t xml:space="preserve">Dichos requisitos se encuentran satisfechos, de conformidad con lo previsto en los artículos 13 fracción I, 15 fracción IV, 73 y 74 inciso c) de la </w:t>
      </w:r>
      <w:r w:rsidR="00A86866" w:rsidRPr="00061463">
        <w:rPr>
          <w:rFonts w:ascii="Arial" w:hAnsi="Arial" w:cs="Arial"/>
          <w:i/>
          <w:iCs/>
          <w:sz w:val="24"/>
          <w:szCs w:val="24"/>
          <w:lang w:val="es-ES"/>
        </w:rPr>
        <w:t>Ley</w:t>
      </w:r>
      <w:r w:rsidR="00D06668" w:rsidRPr="00061463">
        <w:rPr>
          <w:rFonts w:ascii="Arial" w:hAnsi="Arial" w:cs="Arial"/>
          <w:i/>
          <w:iCs/>
          <w:sz w:val="24"/>
          <w:szCs w:val="24"/>
          <w:lang w:val="es-ES"/>
        </w:rPr>
        <w:t xml:space="preserve"> de Justicia</w:t>
      </w:r>
      <w:r w:rsidR="00A86866" w:rsidRPr="00061463">
        <w:rPr>
          <w:rFonts w:ascii="Arial" w:hAnsi="Arial" w:cs="Arial"/>
          <w:sz w:val="24"/>
          <w:szCs w:val="24"/>
          <w:lang w:val="es-ES"/>
        </w:rPr>
        <w:t xml:space="preserve">, ya que </w:t>
      </w:r>
      <w:r w:rsidR="00D01058" w:rsidRPr="00061463">
        <w:rPr>
          <w:rFonts w:ascii="Arial" w:hAnsi="Arial" w:cs="Arial"/>
          <w:sz w:val="24"/>
          <w:szCs w:val="24"/>
          <w:lang w:val="es-ES"/>
        </w:rPr>
        <w:t>el</w:t>
      </w:r>
      <w:r w:rsidR="00A86866" w:rsidRPr="00061463">
        <w:rPr>
          <w:rFonts w:ascii="Arial" w:hAnsi="Arial" w:cs="Arial"/>
          <w:sz w:val="24"/>
          <w:szCs w:val="24"/>
          <w:lang w:val="es-ES"/>
        </w:rPr>
        <w:t xml:space="preserve"> </w:t>
      </w:r>
      <w:r w:rsidR="00A86866" w:rsidRPr="00061463">
        <w:rPr>
          <w:rFonts w:ascii="Arial" w:hAnsi="Arial" w:cs="Arial"/>
          <w:i/>
          <w:iCs/>
          <w:sz w:val="24"/>
          <w:szCs w:val="24"/>
          <w:lang w:val="es-ES"/>
        </w:rPr>
        <w:t>Juicio</w:t>
      </w:r>
      <w:r w:rsidR="0042611D" w:rsidRPr="00061463">
        <w:rPr>
          <w:rFonts w:ascii="Arial" w:hAnsi="Arial" w:cs="Arial"/>
          <w:i/>
          <w:iCs/>
          <w:sz w:val="24"/>
          <w:szCs w:val="24"/>
          <w:lang w:val="es-ES"/>
        </w:rPr>
        <w:t xml:space="preserve"> de la ciudadanía</w:t>
      </w:r>
      <w:r w:rsidR="00A86866" w:rsidRPr="00061463">
        <w:rPr>
          <w:rFonts w:ascii="Arial" w:hAnsi="Arial" w:cs="Arial"/>
          <w:sz w:val="24"/>
          <w:szCs w:val="24"/>
          <w:lang w:val="es-ES"/>
        </w:rPr>
        <w:t xml:space="preserve"> se hace valer por parte legítima, al ser interpuesto por </w:t>
      </w:r>
      <w:r w:rsidR="0009545D" w:rsidRPr="00061463">
        <w:rPr>
          <w:rFonts w:ascii="Arial" w:hAnsi="Arial" w:cs="Arial"/>
          <w:sz w:val="24"/>
          <w:szCs w:val="24"/>
          <w:lang w:val="es-ES"/>
        </w:rPr>
        <w:t>un</w:t>
      </w:r>
      <w:r w:rsidR="00D01058" w:rsidRPr="00061463">
        <w:rPr>
          <w:rFonts w:ascii="Arial" w:hAnsi="Arial" w:cs="Arial"/>
          <w:sz w:val="24"/>
          <w:szCs w:val="24"/>
          <w:lang w:val="es-ES"/>
        </w:rPr>
        <w:t xml:space="preserve">a </w:t>
      </w:r>
      <w:r w:rsidR="00940C8F" w:rsidRPr="00061463">
        <w:rPr>
          <w:rFonts w:ascii="Arial" w:hAnsi="Arial" w:cs="Arial"/>
          <w:sz w:val="24"/>
          <w:szCs w:val="24"/>
          <w:lang w:val="es-ES"/>
        </w:rPr>
        <w:t xml:space="preserve">candidata registrada para Encargada del Orden, </w:t>
      </w:r>
      <w:r w:rsidR="0009545D" w:rsidRPr="00061463">
        <w:rPr>
          <w:rFonts w:ascii="Arial" w:hAnsi="Arial" w:cs="Arial"/>
          <w:sz w:val="24"/>
          <w:szCs w:val="24"/>
          <w:lang w:val="es-ES"/>
        </w:rPr>
        <w:t>quien aduce vulneración a sus derechos político</w:t>
      </w:r>
      <w:r w:rsidR="0023169F" w:rsidRPr="00061463">
        <w:rPr>
          <w:rFonts w:ascii="Arial" w:hAnsi="Arial" w:cs="Arial"/>
          <w:sz w:val="24"/>
          <w:szCs w:val="24"/>
          <w:lang w:val="es-ES"/>
        </w:rPr>
        <w:t>-</w:t>
      </w:r>
      <w:r w:rsidR="0009545D" w:rsidRPr="00061463">
        <w:rPr>
          <w:rFonts w:ascii="Arial" w:hAnsi="Arial" w:cs="Arial"/>
          <w:sz w:val="24"/>
          <w:szCs w:val="24"/>
          <w:lang w:val="es-ES"/>
        </w:rPr>
        <w:t xml:space="preserve">electorales </w:t>
      </w:r>
      <w:r w:rsidR="00940C8F" w:rsidRPr="00061463">
        <w:rPr>
          <w:rFonts w:ascii="Arial" w:hAnsi="Arial" w:cs="Arial"/>
          <w:sz w:val="24"/>
          <w:szCs w:val="24"/>
          <w:lang w:val="es-ES"/>
        </w:rPr>
        <w:t>de votar y ser votada</w:t>
      </w:r>
      <w:r w:rsidR="00D01058" w:rsidRPr="00061463">
        <w:rPr>
          <w:rFonts w:ascii="Arial" w:hAnsi="Arial" w:cs="Arial"/>
          <w:i/>
          <w:iCs/>
          <w:sz w:val="24"/>
          <w:szCs w:val="24"/>
          <w:lang w:val="es-ES"/>
        </w:rPr>
        <w:t>.</w:t>
      </w:r>
      <w:r w:rsidR="00A86866" w:rsidRPr="00061463">
        <w:rPr>
          <w:rFonts w:ascii="Arial" w:hAnsi="Arial" w:cs="Arial"/>
          <w:sz w:val="24"/>
          <w:szCs w:val="24"/>
          <w:vertAlign w:val="superscript"/>
        </w:rPr>
        <w:footnoteReference w:id="22"/>
      </w:r>
      <w:r w:rsidR="00A86866" w:rsidRPr="00061463">
        <w:rPr>
          <w:rFonts w:ascii="Arial" w:hAnsi="Arial" w:cs="Arial"/>
          <w:sz w:val="24"/>
          <w:szCs w:val="24"/>
        </w:rPr>
        <w:t xml:space="preserve"> </w:t>
      </w:r>
    </w:p>
    <w:p w14:paraId="256DA3A0" w14:textId="77777777" w:rsidR="00371C54" w:rsidRPr="00061463" w:rsidRDefault="00371C54" w:rsidP="00371C54">
      <w:pPr>
        <w:tabs>
          <w:tab w:val="left" w:pos="284"/>
          <w:tab w:val="center" w:pos="3853"/>
        </w:tabs>
        <w:spacing w:after="0" w:line="360" w:lineRule="auto"/>
        <w:jc w:val="both"/>
        <w:rPr>
          <w:rFonts w:ascii="Arial" w:hAnsi="Arial" w:cs="Arial"/>
          <w:b/>
          <w:bCs/>
          <w:sz w:val="24"/>
          <w:szCs w:val="24"/>
        </w:rPr>
      </w:pPr>
    </w:p>
    <w:p w14:paraId="7A2AFD40" w14:textId="77777777" w:rsidR="00371C54" w:rsidRPr="00061463" w:rsidRDefault="00A5227E" w:rsidP="00371C54">
      <w:pPr>
        <w:spacing w:after="0" w:line="360" w:lineRule="auto"/>
        <w:jc w:val="both"/>
        <w:rPr>
          <w:rFonts w:ascii="Arial" w:eastAsia="Arial" w:hAnsi="Arial" w:cs="Arial"/>
          <w:sz w:val="24"/>
          <w:szCs w:val="24"/>
          <w:lang w:eastAsia="es-ES"/>
        </w:rPr>
      </w:pPr>
      <w:r w:rsidRPr="00061463">
        <w:rPr>
          <w:rFonts w:ascii="Arial" w:hAnsi="Arial" w:cs="Arial"/>
          <w:b/>
          <w:bCs/>
          <w:sz w:val="24"/>
          <w:szCs w:val="24"/>
        </w:rPr>
        <w:lastRenderedPageBreak/>
        <w:t>4.</w:t>
      </w:r>
      <w:r w:rsidRPr="00061463">
        <w:rPr>
          <w:rFonts w:ascii="Arial" w:hAnsi="Arial" w:cs="Arial"/>
          <w:sz w:val="24"/>
          <w:szCs w:val="24"/>
        </w:rPr>
        <w:t xml:space="preserve"> </w:t>
      </w:r>
      <w:r w:rsidR="00A86866" w:rsidRPr="00061463">
        <w:rPr>
          <w:rFonts w:ascii="Arial" w:hAnsi="Arial" w:cs="Arial"/>
          <w:b/>
          <w:bCs/>
          <w:sz w:val="24"/>
          <w:szCs w:val="24"/>
        </w:rPr>
        <w:t>Definitividad.</w:t>
      </w:r>
      <w:r w:rsidR="00A86866" w:rsidRPr="00061463">
        <w:rPr>
          <w:rFonts w:ascii="Arial" w:hAnsi="Arial" w:cs="Arial"/>
          <w:sz w:val="24"/>
          <w:szCs w:val="24"/>
        </w:rPr>
        <w:t xml:space="preserve"> </w:t>
      </w:r>
      <w:r w:rsidR="007B1C8D" w:rsidRPr="00061463">
        <w:rPr>
          <w:rFonts w:ascii="Arial" w:hAnsi="Arial" w:cs="Arial"/>
          <w:sz w:val="24"/>
          <w:szCs w:val="24"/>
        </w:rPr>
        <w:t>S</w:t>
      </w:r>
      <w:r w:rsidR="00371C54" w:rsidRPr="00061463">
        <w:rPr>
          <w:rFonts w:ascii="Arial" w:eastAsia="Arial" w:hAnsi="Arial" w:cs="Arial"/>
          <w:sz w:val="24"/>
          <w:szCs w:val="24"/>
          <w:lang w:eastAsia="es-ES"/>
        </w:rPr>
        <w:t>i bien de conformidad con el Reglamento de Auxiliares de la Administración Pública Municipal de Morelia, Michoacán</w:t>
      </w:r>
      <w:r w:rsidR="007B1C8D" w:rsidRPr="00061463">
        <w:rPr>
          <w:rFonts w:ascii="Arial" w:eastAsia="Arial" w:hAnsi="Arial" w:cs="Arial"/>
          <w:sz w:val="24"/>
          <w:szCs w:val="24"/>
          <w:lang w:eastAsia="es-ES"/>
        </w:rPr>
        <w:t>,</w:t>
      </w:r>
      <w:r w:rsidR="00371C54" w:rsidRPr="00061463">
        <w:rPr>
          <w:rFonts w:ascii="Arial" w:eastAsia="Arial" w:hAnsi="Arial" w:cs="Arial"/>
          <w:sz w:val="24"/>
          <w:szCs w:val="24"/>
          <w:lang w:eastAsia="es-ES"/>
        </w:rPr>
        <w:t xml:space="preserve"> se observa que existe la posibilidad de interponer el “recurso de impugnación electoral municipal” en el caso se advierte que la</w:t>
      </w:r>
      <w:r w:rsidR="00342FEA" w:rsidRPr="00061463">
        <w:rPr>
          <w:rFonts w:ascii="Arial" w:eastAsia="Arial" w:hAnsi="Arial" w:cs="Arial"/>
          <w:sz w:val="24"/>
          <w:szCs w:val="24"/>
          <w:lang w:eastAsia="es-ES"/>
        </w:rPr>
        <w:t xml:space="preserve"> </w:t>
      </w:r>
      <w:r w:rsidR="00342FEA" w:rsidRPr="00061463">
        <w:rPr>
          <w:rFonts w:ascii="Arial" w:eastAsia="Arial" w:hAnsi="Arial" w:cs="Arial"/>
          <w:i/>
          <w:iCs/>
          <w:sz w:val="24"/>
          <w:szCs w:val="24"/>
          <w:lang w:eastAsia="es-ES"/>
        </w:rPr>
        <w:t xml:space="preserve">Actora </w:t>
      </w:r>
      <w:r w:rsidR="00342FEA" w:rsidRPr="00061463">
        <w:rPr>
          <w:rFonts w:ascii="Arial" w:eastAsia="Arial" w:hAnsi="Arial" w:cs="Arial"/>
          <w:sz w:val="24"/>
          <w:szCs w:val="24"/>
          <w:lang w:eastAsia="es-ES"/>
        </w:rPr>
        <w:t>no</w:t>
      </w:r>
      <w:r w:rsidR="00371C54" w:rsidRPr="00061463">
        <w:rPr>
          <w:rFonts w:ascii="Arial" w:eastAsia="Arial" w:hAnsi="Arial" w:cs="Arial"/>
          <w:sz w:val="24"/>
          <w:szCs w:val="24"/>
          <w:lang w:eastAsia="es-ES"/>
        </w:rPr>
        <w:t xml:space="preserve"> agot</w:t>
      </w:r>
      <w:r w:rsidR="00342FEA" w:rsidRPr="00061463">
        <w:rPr>
          <w:rFonts w:ascii="Arial" w:eastAsia="Arial" w:hAnsi="Arial" w:cs="Arial"/>
          <w:sz w:val="24"/>
          <w:szCs w:val="24"/>
          <w:lang w:eastAsia="es-ES"/>
        </w:rPr>
        <w:t>ó</w:t>
      </w:r>
      <w:r w:rsidR="00371C54" w:rsidRPr="00061463">
        <w:rPr>
          <w:rFonts w:ascii="Arial" w:eastAsia="Arial" w:hAnsi="Arial" w:cs="Arial"/>
          <w:sz w:val="24"/>
          <w:szCs w:val="24"/>
          <w:lang w:eastAsia="es-ES"/>
        </w:rPr>
        <w:t xml:space="preserve"> dicha instancia; </w:t>
      </w:r>
      <w:r w:rsidR="00342FEA" w:rsidRPr="00061463">
        <w:rPr>
          <w:rFonts w:ascii="Arial" w:eastAsia="Arial" w:hAnsi="Arial" w:cs="Arial"/>
          <w:sz w:val="24"/>
          <w:szCs w:val="24"/>
          <w:lang w:eastAsia="es-ES"/>
        </w:rPr>
        <w:t xml:space="preserve">empero, </w:t>
      </w:r>
      <w:r w:rsidR="00371C54" w:rsidRPr="00061463">
        <w:rPr>
          <w:rFonts w:ascii="Arial" w:eastAsia="Arial" w:hAnsi="Arial" w:cs="Arial"/>
          <w:sz w:val="24"/>
          <w:szCs w:val="24"/>
          <w:lang w:eastAsia="es-ES"/>
        </w:rPr>
        <w:t xml:space="preserve">ha sido criterio de la </w:t>
      </w:r>
      <w:r w:rsidR="001E1254" w:rsidRPr="00061463">
        <w:rPr>
          <w:rFonts w:ascii="Arial" w:eastAsia="Arial" w:hAnsi="Arial" w:cs="Arial"/>
          <w:sz w:val="24"/>
          <w:szCs w:val="24"/>
          <w:lang w:eastAsia="es-ES"/>
        </w:rPr>
        <w:t xml:space="preserve">Sala Regional </w:t>
      </w:r>
      <w:r w:rsidR="00CB77B3" w:rsidRPr="00061463">
        <w:rPr>
          <w:rFonts w:ascii="Arial" w:eastAsia="Arial" w:hAnsi="Arial" w:cs="Arial"/>
          <w:sz w:val="24"/>
          <w:szCs w:val="24"/>
          <w:lang w:eastAsia="es-ES"/>
        </w:rPr>
        <w:t xml:space="preserve">del Tribunal Electoral del Poder Judicial de la Federación, </w:t>
      </w:r>
      <w:r w:rsidR="001E1254" w:rsidRPr="00061463">
        <w:rPr>
          <w:rFonts w:ascii="Arial" w:eastAsia="Arial" w:hAnsi="Arial" w:cs="Arial"/>
          <w:sz w:val="24"/>
          <w:szCs w:val="24"/>
          <w:lang w:eastAsia="es-ES"/>
        </w:rPr>
        <w:t xml:space="preserve">correspondiente a la Quinta Circunscripción Plurinominal </w:t>
      </w:r>
      <w:r w:rsidR="00CB77B3" w:rsidRPr="00061463">
        <w:rPr>
          <w:rFonts w:ascii="Arial" w:eastAsia="Arial" w:hAnsi="Arial" w:cs="Arial"/>
          <w:sz w:val="24"/>
          <w:szCs w:val="24"/>
          <w:lang w:eastAsia="es-ES"/>
        </w:rPr>
        <w:t xml:space="preserve">Electoral </w:t>
      </w:r>
      <w:r w:rsidR="001E1254" w:rsidRPr="00061463">
        <w:rPr>
          <w:rFonts w:ascii="Arial" w:eastAsia="Arial" w:hAnsi="Arial" w:cs="Arial"/>
          <w:sz w:val="24"/>
          <w:szCs w:val="24"/>
          <w:lang w:eastAsia="es-ES"/>
        </w:rPr>
        <w:t xml:space="preserve">con sede </w:t>
      </w:r>
      <w:r w:rsidR="00CB77B3" w:rsidRPr="00061463">
        <w:rPr>
          <w:rFonts w:ascii="Arial" w:eastAsia="Arial" w:hAnsi="Arial" w:cs="Arial"/>
          <w:sz w:val="24"/>
          <w:szCs w:val="24"/>
          <w:lang w:eastAsia="es-ES"/>
        </w:rPr>
        <w:t xml:space="preserve">en </w:t>
      </w:r>
      <w:r w:rsidR="001E1254" w:rsidRPr="00061463">
        <w:rPr>
          <w:rFonts w:ascii="Arial" w:eastAsia="Arial" w:hAnsi="Arial" w:cs="Arial"/>
          <w:sz w:val="24"/>
          <w:szCs w:val="24"/>
          <w:lang w:eastAsia="es-ES"/>
        </w:rPr>
        <w:t>Toluca de Lerdo, Estado de México</w:t>
      </w:r>
      <w:r w:rsidR="00CB77B3" w:rsidRPr="00061463">
        <w:rPr>
          <w:rFonts w:ascii="Arial" w:eastAsia="Arial" w:hAnsi="Arial" w:cs="Arial"/>
          <w:sz w:val="24"/>
          <w:szCs w:val="24"/>
          <w:lang w:eastAsia="es-ES"/>
        </w:rPr>
        <w:t>,</w:t>
      </w:r>
      <w:r w:rsidR="001E1254" w:rsidRPr="00061463">
        <w:rPr>
          <w:rStyle w:val="Refdenotaalpie"/>
          <w:rFonts w:ascii="Arial" w:eastAsia="Arial" w:hAnsi="Arial" w:cs="Arial"/>
          <w:sz w:val="24"/>
          <w:szCs w:val="24"/>
          <w:lang w:eastAsia="es-ES"/>
        </w:rPr>
        <w:footnoteReference w:id="23"/>
      </w:r>
      <w:r w:rsidR="001E1254" w:rsidRPr="00061463">
        <w:rPr>
          <w:rFonts w:ascii="Arial" w:eastAsia="Arial" w:hAnsi="Arial" w:cs="Arial"/>
          <w:sz w:val="24"/>
          <w:szCs w:val="24"/>
          <w:lang w:eastAsia="es-ES"/>
        </w:rPr>
        <w:t xml:space="preserve"> </w:t>
      </w:r>
      <w:r w:rsidR="00371C54" w:rsidRPr="00061463">
        <w:rPr>
          <w:rFonts w:ascii="Arial" w:eastAsia="Arial" w:hAnsi="Arial" w:cs="Arial"/>
          <w:sz w:val="24"/>
          <w:szCs w:val="24"/>
          <w:lang w:eastAsia="es-ES"/>
        </w:rPr>
        <w:t>que el medio de impugnación administrativo que se presente con motivo del desarrollo del proceso y los resultados de la elección tiene carácter optativo.</w:t>
      </w:r>
      <w:r w:rsidR="00371C54" w:rsidRPr="00061463">
        <w:rPr>
          <w:rFonts w:ascii="Arial" w:eastAsia="Arial" w:hAnsi="Arial" w:cs="Arial"/>
          <w:sz w:val="24"/>
          <w:szCs w:val="24"/>
          <w:vertAlign w:val="superscript"/>
          <w:lang w:eastAsia="es-ES"/>
        </w:rPr>
        <w:footnoteReference w:id="24"/>
      </w:r>
      <w:r w:rsidR="00371C54" w:rsidRPr="00061463">
        <w:rPr>
          <w:rFonts w:ascii="Arial" w:eastAsia="Arial" w:hAnsi="Arial" w:cs="Arial"/>
          <w:sz w:val="24"/>
          <w:szCs w:val="24"/>
          <w:lang w:eastAsia="es-ES"/>
        </w:rPr>
        <w:t xml:space="preserve"> </w:t>
      </w:r>
    </w:p>
    <w:p w14:paraId="5E426F11" w14:textId="77777777" w:rsidR="00371C54" w:rsidRPr="00061463" w:rsidRDefault="00371C54" w:rsidP="00371C54">
      <w:pPr>
        <w:spacing w:after="0" w:line="360" w:lineRule="auto"/>
        <w:jc w:val="both"/>
        <w:rPr>
          <w:rFonts w:ascii="Arial" w:eastAsia="Arial" w:hAnsi="Arial" w:cs="Arial"/>
          <w:sz w:val="24"/>
          <w:szCs w:val="24"/>
          <w:lang w:eastAsia="es-ES"/>
        </w:rPr>
      </w:pPr>
    </w:p>
    <w:p w14:paraId="35ABD1E4" w14:textId="77777777" w:rsidR="00371C54" w:rsidRPr="00061463" w:rsidRDefault="00371C54" w:rsidP="00520090">
      <w:pPr>
        <w:spacing w:after="0" w:line="360" w:lineRule="auto"/>
        <w:jc w:val="both"/>
        <w:rPr>
          <w:rFonts w:ascii="Arial" w:eastAsia="Arial" w:hAnsi="Arial" w:cs="Arial"/>
          <w:sz w:val="24"/>
          <w:szCs w:val="24"/>
          <w:lang w:eastAsia="es-ES"/>
        </w:rPr>
      </w:pPr>
      <w:r w:rsidRPr="00061463">
        <w:rPr>
          <w:rFonts w:ascii="Arial" w:eastAsia="Arial" w:hAnsi="Arial" w:cs="Arial"/>
          <w:sz w:val="24"/>
          <w:szCs w:val="24"/>
          <w:lang w:eastAsia="es-ES"/>
        </w:rPr>
        <w:t>Aunado a que dicha Sala también ha manifestado que los recursos previstos en reglamento de auxiliares no son un medio de impugnación jurisdiccional, sino que se tratan de recursos administrativos en los que la autoridad responsable se constituye en reguladora, demandada, sustanciadora y resolutora del recurso, lo que podría mermar la posibilidad real de que se resuelva con independencia e imparcialidad y sobre estándares del debido proceso.</w:t>
      </w:r>
      <w:r w:rsidRPr="00061463">
        <w:rPr>
          <w:rFonts w:ascii="Arial" w:eastAsia="Arial" w:hAnsi="Arial" w:cs="Arial"/>
          <w:sz w:val="24"/>
          <w:szCs w:val="24"/>
          <w:vertAlign w:val="superscript"/>
          <w:lang w:eastAsia="es-ES"/>
        </w:rPr>
        <w:footnoteReference w:id="25"/>
      </w:r>
    </w:p>
    <w:p w14:paraId="1B9FF531" w14:textId="77777777" w:rsidR="0021161A" w:rsidRPr="00061463" w:rsidRDefault="0021161A" w:rsidP="00520090">
      <w:pPr>
        <w:tabs>
          <w:tab w:val="left" w:pos="426"/>
          <w:tab w:val="center" w:pos="3853"/>
        </w:tabs>
        <w:spacing w:after="0" w:line="360" w:lineRule="auto"/>
        <w:jc w:val="both"/>
        <w:rPr>
          <w:rFonts w:ascii="Arial" w:hAnsi="Arial" w:cs="Arial"/>
          <w:sz w:val="24"/>
          <w:szCs w:val="24"/>
        </w:rPr>
      </w:pPr>
    </w:p>
    <w:p w14:paraId="628E18B6" w14:textId="77777777" w:rsidR="00520090" w:rsidRPr="00061463" w:rsidRDefault="00F17ED0" w:rsidP="00520090">
      <w:pPr>
        <w:spacing w:after="0" w:line="360" w:lineRule="auto"/>
        <w:jc w:val="both"/>
        <w:rPr>
          <w:rFonts w:ascii="Arial" w:hAnsi="Arial" w:cs="Arial"/>
          <w:sz w:val="24"/>
          <w:szCs w:val="24"/>
        </w:rPr>
      </w:pPr>
      <w:r w:rsidRPr="00061463">
        <w:rPr>
          <w:rFonts w:ascii="Arial" w:hAnsi="Arial" w:cs="Arial"/>
          <w:sz w:val="24"/>
          <w:szCs w:val="24"/>
        </w:rPr>
        <w:t>Por lo anterior, se tiene por satisfecho</w:t>
      </w:r>
      <w:r w:rsidR="00CB0F03" w:rsidRPr="00061463">
        <w:rPr>
          <w:rFonts w:ascii="Arial" w:hAnsi="Arial" w:cs="Arial"/>
          <w:sz w:val="24"/>
          <w:szCs w:val="24"/>
        </w:rPr>
        <w:t xml:space="preserve"> </w:t>
      </w:r>
      <w:r w:rsidR="006E7EC2" w:rsidRPr="00061463">
        <w:rPr>
          <w:rFonts w:ascii="Arial" w:hAnsi="Arial" w:cs="Arial"/>
          <w:sz w:val="24"/>
          <w:szCs w:val="24"/>
        </w:rPr>
        <w:t>el requisito en análisis</w:t>
      </w:r>
      <w:r w:rsidR="00CB0F03" w:rsidRPr="00061463">
        <w:rPr>
          <w:rFonts w:ascii="Arial" w:hAnsi="Arial" w:cs="Arial"/>
          <w:sz w:val="24"/>
          <w:szCs w:val="24"/>
        </w:rPr>
        <w:t>.</w:t>
      </w:r>
    </w:p>
    <w:p w14:paraId="0056FC00" w14:textId="77777777" w:rsidR="00F17ED0" w:rsidRPr="00061463" w:rsidRDefault="00F17ED0" w:rsidP="00520090">
      <w:pPr>
        <w:tabs>
          <w:tab w:val="left" w:pos="426"/>
          <w:tab w:val="center" w:pos="3853"/>
        </w:tabs>
        <w:spacing w:after="0" w:line="360" w:lineRule="auto"/>
        <w:jc w:val="both"/>
        <w:rPr>
          <w:rFonts w:ascii="Arial" w:hAnsi="Arial" w:cs="Arial"/>
          <w:sz w:val="24"/>
          <w:szCs w:val="24"/>
        </w:rPr>
      </w:pPr>
    </w:p>
    <w:p w14:paraId="240E4579" w14:textId="77777777" w:rsidR="0021161A" w:rsidRPr="00061463" w:rsidRDefault="0009545D" w:rsidP="0009545D">
      <w:pPr>
        <w:spacing w:after="0" w:line="360" w:lineRule="auto"/>
        <w:jc w:val="center"/>
        <w:rPr>
          <w:rFonts w:ascii="Arial" w:hAnsi="Arial" w:cs="Arial"/>
          <w:b/>
          <w:bCs/>
          <w:sz w:val="24"/>
          <w:szCs w:val="24"/>
        </w:rPr>
      </w:pPr>
      <w:r w:rsidRPr="00061463">
        <w:rPr>
          <w:rFonts w:ascii="Arial" w:hAnsi="Arial" w:cs="Arial"/>
          <w:b/>
          <w:bCs/>
          <w:sz w:val="24"/>
          <w:szCs w:val="24"/>
        </w:rPr>
        <w:t xml:space="preserve">VI. </w:t>
      </w:r>
      <w:r w:rsidR="0021161A" w:rsidRPr="00061463">
        <w:rPr>
          <w:rFonts w:ascii="Arial" w:hAnsi="Arial" w:cs="Arial"/>
          <w:b/>
          <w:bCs/>
          <w:sz w:val="24"/>
          <w:szCs w:val="24"/>
        </w:rPr>
        <w:t>ESTUDIO DE FONDO</w:t>
      </w:r>
    </w:p>
    <w:p w14:paraId="528BF2A6" w14:textId="77777777" w:rsidR="0021161A" w:rsidRPr="00061463" w:rsidRDefault="0021161A" w:rsidP="0021161A">
      <w:pPr>
        <w:spacing w:after="0" w:line="360" w:lineRule="auto"/>
        <w:jc w:val="both"/>
        <w:rPr>
          <w:rFonts w:ascii="Arial" w:hAnsi="Arial" w:cs="Arial"/>
          <w:sz w:val="24"/>
          <w:szCs w:val="24"/>
        </w:rPr>
      </w:pPr>
    </w:p>
    <w:p w14:paraId="5DE89B4D" w14:textId="77777777" w:rsidR="00C6788A" w:rsidRPr="00061463" w:rsidRDefault="0021161A" w:rsidP="0021161A">
      <w:pPr>
        <w:spacing w:after="0" w:line="360" w:lineRule="auto"/>
        <w:jc w:val="both"/>
        <w:rPr>
          <w:rFonts w:ascii="Arial" w:hAnsi="Arial" w:cs="Arial"/>
          <w:sz w:val="24"/>
          <w:szCs w:val="24"/>
        </w:rPr>
      </w:pPr>
      <w:r w:rsidRPr="00061463">
        <w:rPr>
          <w:rFonts w:ascii="Arial" w:hAnsi="Arial" w:cs="Arial"/>
          <w:b/>
          <w:bCs/>
          <w:sz w:val="24"/>
          <w:szCs w:val="24"/>
        </w:rPr>
        <w:t>PRIMERO.</w:t>
      </w:r>
      <w:r w:rsidR="00E7724A" w:rsidRPr="00061463">
        <w:rPr>
          <w:rFonts w:ascii="Arial" w:hAnsi="Arial" w:cs="Arial"/>
          <w:b/>
          <w:bCs/>
          <w:sz w:val="24"/>
          <w:szCs w:val="24"/>
        </w:rPr>
        <w:t xml:space="preserve"> </w:t>
      </w:r>
      <w:r w:rsidR="00C6788A" w:rsidRPr="00061463">
        <w:rPr>
          <w:rFonts w:ascii="Arial" w:hAnsi="Arial" w:cs="Arial"/>
          <w:b/>
          <w:bCs/>
          <w:sz w:val="24"/>
          <w:szCs w:val="24"/>
        </w:rPr>
        <w:t>Contexto de la controversia.</w:t>
      </w:r>
    </w:p>
    <w:p w14:paraId="3F9AC060" w14:textId="77777777" w:rsidR="00795041" w:rsidRPr="00061463" w:rsidRDefault="00795041" w:rsidP="0021161A">
      <w:pPr>
        <w:spacing w:after="0" w:line="360" w:lineRule="auto"/>
        <w:jc w:val="both"/>
        <w:rPr>
          <w:rFonts w:ascii="Arial" w:hAnsi="Arial" w:cs="Arial"/>
          <w:b/>
          <w:bCs/>
          <w:sz w:val="24"/>
          <w:szCs w:val="24"/>
        </w:rPr>
      </w:pPr>
    </w:p>
    <w:p w14:paraId="2ED2EFD4" w14:textId="77777777" w:rsidR="00C6788A" w:rsidRPr="00061463" w:rsidRDefault="00795041" w:rsidP="0021161A">
      <w:pPr>
        <w:spacing w:after="0" w:line="360" w:lineRule="auto"/>
        <w:jc w:val="both"/>
        <w:rPr>
          <w:rFonts w:ascii="Arial" w:hAnsi="Arial" w:cs="Arial"/>
          <w:b/>
          <w:bCs/>
          <w:sz w:val="24"/>
          <w:szCs w:val="24"/>
        </w:rPr>
      </w:pPr>
      <w:r w:rsidRPr="00061463">
        <w:rPr>
          <w:rFonts w:ascii="Arial" w:hAnsi="Arial" w:cs="Arial"/>
          <w:b/>
          <w:bCs/>
          <w:sz w:val="24"/>
          <w:szCs w:val="24"/>
        </w:rPr>
        <w:t xml:space="preserve">Convocatorias </w:t>
      </w:r>
    </w:p>
    <w:p w14:paraId="6D476065" w14:textId="77777777" w:rsidR="00795041" w:rsidRPr="00061463" w:rsidRDefault="00795041" w:rsidP="0021161A">
      <w:pPr>
        <w:spacing w:after="0" w:line="360" w:lineRule="auto"/>
        <w:jc w:val="both"/>
        <w:rPr>
          <w:rFonts w:ascii="Arial" w:hAnsi="Arial" w:cs="Arial"/>
          <w:b/>
          <w:bCs/>
          <w:sz w:val="24"/>
          <w:szCs w:val="24"/>
        </w:rPr>
      </w:pPr>
    </w:p>
    <w:p w14:paraId="6649EE5D" w14:textId="77777777" w:rsidR="008461F2" w:rsidRPr="00061463" w:rsidRDefault="006279BC" w:rsidP="0021161A">
      <w:pPr>
        <w:spacing w:after="0" w:line="360" w:lineRule="auto"/>
        <w:jc w:val="both"/>
        <w:rPr>
          <w:rFonts w:ascii="Arial" w:hAnsi="Arial" w:cs="Arial"/>
          <w:sz w:val="24"/>
          <w:szCs w:val="24"/>
        </w:rPr>
      </w:pPr>
      <w:r w:rsidRPr="00061463">
        <w:rPr>
          <w:rFonts w:ascii="Arial" w:hAnsi="Arial" w:cs="Arial"/>
          <w:sz w:val="24"/>
          <w:szCs w:val="24"/>
        </w:rPr>
        <w:t xml:space="preserve">El veinte de octubre de </w:t>
      </w:r>
      <w:r w:rsidR="00694394" w:rsidRPr="00061463">
        <w:rPr>
          <w:rFonts w:ascii="Arial" w:hAnsi="Arial" w:cs="Arial"/>
          <w:sz w:val="24"/>
          <w:szCs w:val="24"/>
        </w:rPr>
        <w:t>dos mil</w:t>
      </w:r>
      <w:r w:rsidR="00016AD5" w:rsidRPr="00061463">
        <w:rPr>
          <w:rFonts w:ascii="Arial" w:hAnsi="Arial" w:cs="Arial"/>
          <w:sz w:val="24"/>
          <w:szCs w:val="24"/>
        </w:rPr>
        <w:t xml:space="preserve"> veinticinco</w:t>
      </w:r>
      <w:r w:rsidR="00957FD3" w:rsidRPr="00061463">
        <w:rPr>
          <w:rFonts w:ascii="Arial" w:hAnsi="Arial" w:cs="Arial"/>
          <w:sz w:val="24"/>
          <w:szCs w:val="24"/>
        </w:rPr>
        <w:t xml:space="preserve">, el </w:t>
      </w:r>
      <w:r w:rsidR="00957FD3" w:rsidRPr="00061463">
        <w:rPr>
          <w:rFonts w:ascii="Arial" w:hAnsi="Arial" w:cs="Arial"/>
          <w:i/>
          <w:iCs/>
          <w:sz w:val="24"/>
          <w:szCs w:val="24"/>
        </w:rPr>
        <w:t xml:space="preserve">Ayuntamiento </w:t>
      </w:r>
      <w:r w:rsidR="00957FD3" w:rsidRPr="00061463">
        <w:rPr>
          <w:rFonts w:ascii="Arial" w:hAnsi="Arial" w:cs="Arial"/>
          <w:sz w:val="24"/>
          <w:szCs w:val="24"/>
        </w:rPr>
        <w:t>emitió la convocatoria</w:t>
      </w:r>
      <w:r w:rsidR="008170A4" w:rsidRPr="00061463">
        <w:rPr>
          <w:rFonts w:ascii="Arial" w:hAnsi="Arial" w:cs="Arial"/>
          <w:sz w:val="24"/>
          <w:szCs w:val="24"/>
        </w:rPr>
        <w:t xml:space="preserve"> para la elección de la </w:t>
      </w:r>
      <w:r w:rsidR="00E664C2" w:rsidRPr="00061463">
        <w:rPr>
          <w:rFonts w:ascii="Arial" w:hAnsi="Arial" w:cs="Arial"/>
          <w:sz w:val="24"/>
          <w:szCs w:val="24"/>
        </w:rPr>
        <w:t>Encargatura del Orden</w:t>
      </w:r>
      <w:r w:rsidR="00371AF9" w:rsidRPr="00061463">
        <w:rPr>
          <w:rFonts w:ascii="Arial" w:hAnsi="Arial" w:cs="Arial"/>
          <w:sz w:val="24"/>
          <w:szCs w:val="24"/>
        </w:rPr>
        <w:t xml:space="preserve"> de</w:t>
      </w:r>
      <w:r w:rsidR="00957FD3" w:rsidRPr="00061463">
        <w:rPr>
          <w:rFonts w:ascii="Arial" w:hAnsi="Arial" w:cs="Arial"/>
          <w:sz w:val="24"/>
          <w:szCs w:val="24"/>
        </w:rPr>
        <w:t xml:space="preserve"> </w:t>
      </w:r>
      <w:r w:rsidR="003C29DA" w:rsidRPr="00061463">
        <w:rPr>
          <w:rFonts w:ascii="Arial" w:hAnsi="Arial" w:cs="Arial"/>
          <w:i/>
          <w:iCs/>
          <w:sz w:val="24"/>
          <w:szCs w:val="24"/>
        </w:rPr>
        <w:t>La Quemada</w:t>
      </w:r>
      <w:r w:rsidR="000C4D21" w:rsidRPr="00061463">
        <w:rPr>
          <w:rFonts w:ascii="Arial" w:hAnsi="Arial" w:cs="Arial"/>
          <w:sz w:val="24"/>
          <w:szCs w:val="24"/>
        </w:rPr>
        <w:t xml:space="preserve">, </w:t>
      </w:r>
      <w:r w:rsidR="0085598A" w:rsidRPr="00061463">
        <w:rPr>
          <w:rFonts w:ascii="Arial" w:hAnsi="Arial" w:cs="Arial"/>
          <w:sz w:val="24"/>
          <w:szCs w:val="24"/>
        </w:rPr>
        <w:t xml:space="preserve">para celebrase el </w:t>
      </w:r>
      <w:r w:rsidR="00B360DF" w:rsidRPr="00061463">
        <w:rPr>
          <w:rFonts w:ascii="Arial" w:hAnsi="Arial" w:cs="Arial"/>
          <w:sz w:val="24"/>
          <w:szCs w:val="24"/>
        </w:rPr>
        <w:t xml:space="preserve">veintisiete de octubre del mismo año, </w:t>
      </w:r>
      <w:r w:rsidR="000C4D21" w:rsidRPr="00061463">
        <w:rPr>
          <w:rFonts w:ascii="Arial" w:hAnsi="Arial" w:cs="Arial"/>
          <w:sz w:val="24"/>
          <w:szCs w:val="24"/>
        </w:rPr>
        <w:t xml:space="preserve">misma que no fue posible llevar a cabo </w:t>
      </w:r>
      <w:r w:rsidR="008461F2" w:rsidRPr="00061463">
        <w:rPr>
          <w:rFonts w:ascii="Arial" w:hAnsi="Arial" w:cs="Arial"/>
          <w:sz w:val="24"/>
          <w:szCs w:val="24"/>
        </w:rPr>
        <w:t>por falta de registro de candidatos y mesa de funcionarios, quedando en espera de la segunda convocatoria.</w:t>
      </w:r>
      <w:r w:rsidR="008461F2" w:rsidRPr="00061463">
        <w:rPr>
          <w:rStyle w:val="Refdenotaalpie"/>
          <w:rFonts w:ascii="Arial" w:hAnsi="Arial" w:cs="Arial"/>
          <w:sz w:val="24"/>
          <w:szCs w:val="24"/>
        </w:rPr>
        <w:footnoteReference w:id="26"/>
      </w:r>
    </w:p>
    <w:p w14:paraId="3D4A4060" w14:textId="77777777" w:rsidR="00BE63CC" w:rsidRPr="00061463" w:rsidRDefault="00BE63CC" w:rsidP="0021161A">
      <w:pPr>
        <w:spacing w:after="0" w:line="360" w:lineRule="auto"/>
        <w:jc w:val="both"/>
        <w:rPr>
          <w:rFonts w:ascii="Arial" w:hAnsi="Arial" w:cs="Arial"/>
          <w:sz w:val="24"/>
          <w:szCs w:val="24"/>
        </w:rPr>
      </w:pPr>
    </w:p>
    <w:p w14:paraId="64946D80" w14:textId="77777777" w:rsidR="00C6788A" w:rsidRPr="00061463" w:rsidRDefault="006B2817" w:rsidP="0021161A">
      <w:pPr>
        <w:spacing w:after="0" w:line="360" w:lineRule="auto"/>
        <w:jc w:val="both"/>
        <w:rPr>
          <w:rFonts w:ascii="Arial" w:hAnsi="Arial" w:cs="Arial"/>
          <w:sz w:val="24"/>
          <w:szCs w:val="24"/>
        </w:rPr>
      </w:pPr>
      <w:r w:rsidRPr="00061463">
        <w:rPr>
          <w:rFonts w:ascii="Arial" w:hAnsi="Arial" w:cs="Arial"/>
          <w:sz w:val="24"/>
          <w:szCs w:val="24"/>
        </w:rPr>
        <w:t>En consecuencia, el veintidós de mayo</w:t>
      </w:r>
      <w:r w:rsidR="00A237BF" w:rsidRPr="00061463">
        <w:rPr>
          <w:rFonts w:ascii="Arial" w:hAnsi="Arial" w:cs="Arial"/>
          <w:sz w:val="24"/>
          <w:szCs w:val="24"/>
        </w:rPr>
        <w:t xml:space="preserve">, </w:t>
      </w:r>
      <w:r w:rsidR="000C1AF7" w:rsidRPr="00061463">
        <w:rPr>
          <w:rFonts w:ascii="Arial" w:hAnsi="Arial" w:cs="Arial"/>
          <w:sz w:val="24"/>
          <w:szCs w:val="24"/>
        </w:rPr>
        <w:t xml:space="preserve">el </w:t>
      </w:r>
      <w:r w:rsidR="000C1AF7" w:rsidRPr="00061463">
        <w:rPr>
          <w:rFonts w:ascii="Arial" w:hAnsi="Arial" w:cs="Arial"/>
          <w:i/>
          <w:iCs/>
          <w:sz w:val="24"/>
          <w:szCs w:val="24"/>
        </w:rPr>
        <w:t xml:space="preserve">Ayuntamiento </w:t>
      </w:r>
      <w:r w:rsidR="000C1AF7" w:rsidRPr="00061463">
        <w:rPr>
          <w:rFonts w:ascii="Arial" w:hAnsi="Arial" w:cs="Arial"/>
          <w:sz w:val="24"/>
          <w:szCs w:val="24"/>
        </w:rPr>
        <w:t xml:space="preserve">emitió la segunda convocatoria para la elección de la </w:t>
      </w:r>
      <w:r w:rsidR="00E664C2" w:rsidRPr="00061463">
        <w:rPr>
          <w:rFonts w:ascii="Arial" w:hAnsi="Arial" w:cs="Arial"/>
          <w:sz w:val="24"/>
          <w:szCs w:val="24"/>
        </w:rPr>
        <w:t>Encargatura del Orden</w:t>
      </w:r>
      <w:r w:rsidR="000C1AF7" w:rsidRPr="00061463">
        <w:rPr>
          <w:rFonts w:ascii="Arial" w:hAnsi="Arial" w:cs="Arial"/>
          <w:sz w:val="24"/>
          <w:szCs w:val="24"/>
        </w:rPr>
        <w:t xml:space="preserve"> de </w:t>
      </w:r>
      <w:r w:rsidR="000C1AF7" w:rsidRPr="00061463">
        <w:rPr>
          <w:rFonts w:ascii="Arial" w:hAnsi="Arial" w:cs="Arial"/>
          <w:i/>
          <w:iCs/>
          <w:sz w:val="24"/>
          <w:szCs w:val="24"/>
        </w:rPr>
        <w:t>La Quemada</w:t>
      </w:r>
      <w:r w:rsidR="000C1AF7" w:rsidRPr="00061463">
        <w:rPr>
          <w:rFonts w:ascii="Arial" w:hAnsi="Arial" w:cs="Arial"/>
          <w:sz w:val="24"/>
          <w:szCs w:val="24"/>
        </w:rPr>
        <w:t xml:space="preserve">, para celebrase el </w:t>
      </w:r>
      <w:r w:rsidR="00767E48" w:rsidRPr="00061463">
        <w:rPr>
          <w:rFonts w:ascii="Arial" w:hAnsi="Arial" w:cs="Arial"/>
          <w:sz w:val="24"/>
          <w:szCs w:val="24"/>
        </w:rPr>
        <w:t xml:space="preserve">veintinueve de mayo, </w:t>
      </w:r>
      <w:r w:rsidR="00D15B00" w:rsidRPr="00061463">
        <w:rPr>
          <w:rFonts w:ascii="Arial" w:hAnsi="Arial" w:cs="Arial"/>
          <w:sz w:val="24"/>
          <w:szCs w:val="24"/>
        </w:rPr>
        <w:t>la cual</w:t>
      </w:r>
      <w:r w:rsidR="00BE63CC" w:rsidRPr="00061463">
        <w:rPr>
          <w:rFonts w:ascii="Arial" w:hAnsi="Arial" w:cs="Arial"/>
          <w:sz w:val="24"/>
          <w:szCs w:val="24"/>
        </w:rPr>
        <w:t xml:space="preserve">, </w:t>
      </w:r>
      <w:r w:rsidR="00D15B00" w:rsidRPr="00061463">
        <w:rPr>
          <w:rFonts w:ascii="Arial" w:hAnsi="Arial" w:cs="Arial"/>
          <w:sz w:val="24"/>
          <w:szCs w:val="24"/>
        </w:rPr>
        <w:t xml:space="preserve">a las diecisiete horas </w:t>
      </w:r>
      <w:r w:rsidR="00795041" w:rsidRPr="00061463">
        <w:rPr>
          <w:rFonts w:ascii="Arial" w:hAnsi="Arial" w:cs="Arial"/>
          <w:sz w:val="24"/>
          <w:szCs w:val="24"/>
        </w:rPr>
        <w:t xml:space="preserve">con diez minutos </w:t>
      </w:r>
      <w:r w:rsidR="00D15B00" w:rsidRPr="00061463">
        <w:rPr>
          <w:rFonts w:ascii="Arial" w:hAnsi="Arial" w:cs="Arial"/>
          <w:sz w:val="24"/>
          <w:szCs w:val="24"/>
        </w:rPr>
        <w:lastRenderedPageBreak/>
        <w:t xml:space="preserve">del día de su celebración se </w:t>
      </w:r>
      <w:r w:rsidR="00BA6A6A" w:rsidRPr="00061463">
        <w:rPr>
          <w:rFonts w:ascii="Arial" w:hAnsi="Arial" w:cs="Arial"/>
          <w:sz w:val="24"/>
          <w:szCs w:val="24"/>
        </w:rPr>
        <w:t xml:space="preserve">determinó su cancelación </w:t>
      </w:r>
      <w:r w:rsidR="000C1AF7" w:rsidRPr="00061463">
        <w:rPr>
          <w:rFonts w:ascii="Arial" w:hAnsi="Arial" w:cs="Arial"/>
          <w:sz w:val="24"/>
          <w:szCs w:val="24"/>
        </w:rPr>
        <w:t>por falta de registro de funcionarios</w:t>
      </w:r>
      <w:r w:rsidR="00BA6A6A" w:rsidRPr="00061463">
        <w:rPr>
          <w:rFonts w:ascii="Arial" w:hAnsi="Arial" w:cs="Arial"/>
          <w:sz w:val="24"/>
          <w:szCs w:val="24"/>
        </w:rPr>
        <w:t xml:space="preserve"> de casilla. </w:t>
      </w:r>
    </w:p>
    <w:p w14:paraId="2D39C468" w14:textId="77777777" w:rsidR="00C6788A" w:rsidRPr="00061463" w:rsidRDefault="00C6788A" w:rsidP="0021161A">
      <w:pPr>
        <w:spacing w:after="0" w:line="360" w:lineRule="auto"/>
        <w:jc w:val="both"/>
        <w:rPr>
          <w:rFonts w:ascii="Arial" w:hAnsi="Arial" w:cs="Arial"/>
          <w:sz w:val="24"/>
          <w:szCs w:val="24"/>
        </w:rPr>
      </w:pPr>
    </w:p>
    <w:p w14:paraId="1C309BC1" w14:textId="77777777" w:rsidR="005B38FA" w:rsidRPr="00061463" w:rsidRDefault="00103776" w:rsidP="0021161A">
      <w:pPr>
        <w:spacing w:after="0" w:line="360" w:lineRule="auto"/>
        <w:jc w:val="both"/>
        <w:rPr>
          <w:rFonts w:ascii="Arial" w:hAnsi="Arial" w:cs="Arial"/>
          <w:b/>
          <w:bCs/>
          <w:sz w:val="24"/>
          <w:szCs w:val="24"/>
        </w:rPr>
      </w:pPr>
      <w:r w:rsidRPr="00061463">
        <w:rPr>
          <w:rFonts w:ascii="Arial" w:hAnsi="Arial" w:cs="Arial"/>
          <w:b/>
          <w:bCs/>
          <w:sz w:val="24"/>
          <w:szCs w:val="24"/>
        </w:rPr>
        <w:t>Demanda</w:t>
      </w:r>
    </w:p>
    <w:p w14:paraId="0FD40A04" w14:textId="77777777" w:rsidR="00103776" w:rsidRPr="00061463" w:rsidRDefault="00103776" w:rsidP="0021161A">
      <w:pPr>
        <w:spacing w:after="0" w:line="360" w:lineRule="auto"/>
        <w:jc w:val="both"/>
        <w:rPr>
          <w:rFonts w:ascii="Arial" w:hAnsi="Arial" w:cs="Arial"/>
          <w:sz w:val="24"/>
          <w:szCs w:val="24"/>
        </w:rPr>
      </w:pPr>
    </w:p>
    <w:p w14:paraId="5490F931" w14:textId="77777777" w:rsidR="00AB3136" w:rsidRPr="00061463" w:rsidRDefault="00AF2E79" w:rsidP="00D079DD">
      <w:pPr>
        <w:spacing w:after="0" w:line="360" w:lineRule="auto"/>
        <w:jc w:val="both"/>
        <w:rPr>
          <w:rFonts w:ascii="Arial" w:eastAsia="Aptos" w:hAnsi="Arial" w:cs="Arial"/>
          <w:kern w:val="2"/>
          <w:sz w:val="24"/>
          <w:szCs w:val="24"/>
        </w:rPr>
      </w:pPr>
      <w:r w:rsidRPr="00061463">
        <w:rPr>
          <w:rFonts w:ascii="Arial" w:hAnsi="Arial" w:cs="Arial"/>
          <w:sz w:val="24"/>
          <w:szCs w:val="24"/>
        </w:rPr>
        <w:t xml:space="preserve">En el escrito </w:t>
      </w:r>
      <w:r w:rsidR="00F66482" w:rsidRPr="00061463">
        <w:rPr>
          <w:rFonts w:ascii="Arial" w:hAnsi="Arial" w:cs="Arial"/>
          <w:sz w:val="24"/>
          <w:szCs w:val="24"/>
        </w:rPr>
        <w:t xml:space="preserve">que dio origen al </w:t>
      </w:r>
      <w:r w:rsidR="00F66482" w:rsidRPr="00061463">
        <w:rPr>
          <w:rFonts w:ascii="Arial" w:hAnsi="Arial" w:cs="Arial"/>
          <w:i/>
          <w:iCs/>
          <w:sz w:val="24"/>
          <w:szCs w:val="24"/>
        </w:rPr>
        <w:t xml:space="preserve">Juicio de la ciudadanía, </w:t>
      </w:r>
      <w:r w:rsidR="00F66482" w:rsidRPr="00061463">
        <w:rPr>
          <w:rFonts w:ascii="Arial" w:hAnsi="Arial" w:cs="Arial"/>
          <w:sz w:val="24"/>
          <w:szCs w:val="24"/>
        </w:rPr>
        <w:t xml:space="preserve">la </w:t>
      </w:r>
      <w:r w:rsidR="00F66482" w:rsidRPr="00061463">
        <w:rPr>
          <w:rFonts w:ascii="Arial" w:hAnsi="Arial" w:cs="Arial"/>
          <w:i/>
          <w:iCs/>
          <w:sz w:val="24"/>
          <w:szCs w:val="24"/>
        </w:rPr>
        <w:t xml:space="preserve">Actora </w:t>
      </w:r>
      <w:r w:rsidR="00F66482" w:rsidRPr="00061463">
        <w:rPr>
          <w:rFonts w:ascii="Arial" w:hAnsi="Arial" w:cs="Arial"/>
          <w:sz w:val="24"/>
          <w:szCs w:val="24"/>
        </w:rPr>
        <w:t>en esencia señala que l</w:t>
      </w:r>
      <w:r w:rsidR="00AB3136" w:rsidRPr="00061463">
        <w:rPr>
          <w:rFonts w:ascii="Arial" w:eastAsia="Aptos" w:hAnsi="Arial" w:cs="Arial"/>
          <w:kern w:val="2"/>
          <w:sz w:val="24"/>
          <w:szCs w:val="24"/>
        </w:rPr>
        <w:t xml:space="preserve">as </w:t>
      </w:r>
      <w:r w:rsidR="00AB3136" w:rsidRPr="00061463">
        <w:rPr>
          <w:rFonts w:ascii="Arial" w:eastAsia="Aptos" w:hAnsi="Arial" w:cs="Arial"/>
          <w:i/>
          <w:iCs/>
          <w:kern w:val="2"/>
          <w:sz w:val="24"/>
          <w:szCs w:val="24"/>
        </w:rPr>
        <w:t>autoridades responsables</w:t>
      </w:r>
      <w:r w:rsidR="00AB3136" w:rsidRPr="00061463">
        <w:rPr>
          <w:rFonts w:ascii="Arial" w:eastAsia="Aptos" w:hAnsi="Arial" w:cs="Arial"/>
          <w:kern w:val="2"/>
          <w:sz w:val="24"/>
          <w:szCs w:val="24"/>
        </w:rPr>
        <w:t xml:space="preserve"> mediante una conducta activa e injustificada impidieron que los habitantes de </w:t>
      </w:r>
      <w:r w:rsidR="00692450" w:rsidRPr="00061463">
        <w:rPr>
          <w:rFonts w:ascii="Arial" w:hAnsi="Arial" w:cs="Arial"/>
          <w:i/>
          <w:iCs/>
          <w:sz w:val="24"/>
          <w:szCs w:val="24"/>
        </w:rPr>
        <w:t>La Quemada</w:t>
      </w:r>
      <w:r w:rsidR="00AB3136" w:rsidRPr="00061463">
        <w:rPr>
          <w:rFonts w:ascii="Arial" w:eastAsia="Aptos" w:hAnsi="Arial" w:cs="Arial"/>
          <w:kern w:val="2"/>
          <w:sz w:val="24"/>
          <w:szCs w:val="24"/>
        </w:rPr>
        <w:t xml:space="preserve"> ejercieran su derecho fundamental a elegir libremente a su representación vecinal y de manera correlativa, la privó de la posibilidad real y efectiva de contender por el cargo</w:t>
      </w:r>
      <w:r w:rsidR="00D079DD" w:rsidRPr="00061463">
        <w:rPr>
          <w:rFonts w:ascii="Arial" w:eastAsia="Aptos" w:hAnsi="Arial" w:cs="Arial"/>
          <w:kern w:val="2"/>
          <w:sz w:val="24"/>
          <w:szCs w:val="24"/>
        </w:rPr>
        <w:t>, ello</w:t>
      </w:r>
      <w:r w:rsidR="00BE63CC" w:rsidRPr="00061463">
        <w:rPr>
          <w:rFonts w:ascii="Arial" w:eastAsia="Aptos" w:hAnsi="Arial" w:cs="Arial"/>
          <w:kern w:val="2"/>
          <w:sz w:val="24"/>
          <w:szCs w:val="24"/>
        </w:rPr>
        <w:t xml:space="preserve">, </w:t>
      </w:r>
      <w:r w:rsidR="00D079DD" w:rsidRPr="00061463">
        <w:rPr>
          <w:rFonts w:ascii="Arial" w:eastAsia="Aptos" w:hAnsi="Arial" w:cs="Arial"/>
          <w:kern w:val="2"/>
          <w:sz w:val="24"/>
          <w:szCs w:val="24"/>
        </w:rPr>
        <w:t xml:space="preserve">porque </w:t>
      </w:r>
      <w:r w:rsidR="00AB3136" w:rsidRPr="00061463">
        <w:rPr>
          <w:rFonts w:ascii="Arial" w:eastAsia="Aptos" w:hAnsi="Arial" w:cs="Arial"/>
          <w:kern w:val="2"/>
          <w:sz w:val="24"/>
          <w:szCs w:val="24"/>
        </w:rPr>
        <w:t>decidieron concluir anticipadamente la jornada y retirarse del lugar antes del inicio formal de la etapa de votación, por lo cual</w:t>
      </w:r>
      <w:r w:rsidR="00BE63CC" w:rsidRPr="00061463">
        <w:rPr>
          <w:rFonts w:ascii="Arial" w:eastAsia="Aptos" w:hAnsi="Arial" w:cs="Arial"/>
          <w:kern w:val="2"/>
          <w:sz w:val="24"/>
          <w:szCs w:val="24"/>
        </w:rPr>
        <w:t xml:space="preserve">, </w:t>
      </w:r>
      <w:r w:rsidR="00AB3136" w:rsidRPr="00061463">
        <w:rPr>
          <w:rFonts w:ascii="Arial" w:eastAsia="Aptos" w:hAnsi="Arial" w:cs="Arial"/>
          <w:kern w:val="2"/>
          <w:sz w:val="24"/>
          <w:szCs w:val="24"/>
        </w:rPr>
        <w:t xml:space="preserve">no existió oportunidad y posibilidad real para que </w:t>
      </w:r>
      <w:r w:rsidR="00BE63CC" w:rsidRPr="00061463">
        <w:rPr>
          <w:rFonts w:ascii="Arial" w:eastAsia="Aptos" w:hAnsi="Arial" w:cs="Arial"/>
          <w:kern w:val="2"/>
          <w:sz w:val="24"/>
          <w:szCs w:val="24"/>
        </w:rPr>
        <w:t>la ciudadanía</w:t>
      </w:r>
      <w:r w:rsidR="00AB3136" w:rsidRPr="00061463">
        <w:rPr>
          <w:rFonts w:ascii="Arial" w:eastAsia="Aptos" w:hAnsi="Arial" w:cs="Arial"/>
          <w:kern w:val="2"/>
          <w:sz w:val="24"/>
          <w:szCs w:val="24"/>
        </w:rPr>
        <w:t xml:space="preserve"> emitieran su voto y para que las candidaturas registradas participaran en condiciones de igualdad</w:t>
      </w:r>
      <w:r w:rsidR="00F37B44" w:rsidRPr="00061463">
        <w:rPr>
          <w:rFonts w:ascii="Arial" w:eastAsia="Aptos" w:hAnsi="Arial" w:cs="Arial"/>
          <w:kern w:val="2"/>
          <w:sz w:val="24"/>
          <w:szCs w:val="24"/>
        </w:rPr>
        <w:t xml:space="preserve">, lesionando </w:t>
      </w:r>
      <w:r w:rsidR="00BE63CC" w:rsidRPr="00061463">
        <w:rPr>
          <w:rFonts w:ascii="Arial" w:eastAsia="Aptos" w:hAnsi="Arial" w:cs="Arial"/>
          <w:kern w:val="2"/>
          <w:sz w:val="24"/>
          <w:szCs w:val="24"/>
        </w:rPr>
        <w:t xml:space="preserve">así, </w:t>
      </w:r>
      <w:r w:rsidR="00F37B44" w:rsidRPr="00061463">
        <w:rPr>
          <w:rFonts w:ascii="Arial" w:eastAsia="Aptos" w:hAnsi="Arial" w:cs="Arial"/>
          <w:kern w:val="2"/>
          <w:sz w:val="24"/>
          <w:szCs w:val="24"/>
        </w:rPr>
        <w:t xml:space="preserve">el principio </w:t>
      </w:r>
      <w:r w:rsidR="00797F92" w:rsidRPr="00061463">
        <w:rPr>
          <w:rFonts w:ascii="Arial" w:eastAsia="Aptos" w:hAnsi="Arial" w:cs="Arial"/>
          <w:kern w:val="2"/>
          <w:sz w:val="24"/>
          <w:szCs w:val="24"/>
        </w:rPr>
        <w:t>democrático de organización política muni</w:t>
      </w:r>
      <w:r w:rsidR="00DD18A5" w:rsidRPr="00061463">
        <w:rPr>
          <w:rFonts w:ascii="Arial" w:eastAsia="Aptos" w:hAnsi="Arial" w:cs="Arial"/>
          <w:kern w:val="2"/>
          <w:sz w:val="24"/>
          <w:szCs w:val="24"/>
        </w:rPr>
        <w:t>cipal.</w:t>
      </w:r>
    </w:p>
    <w:p w14:paraId="58B4C06A" w14:textId="77777777" w:rsidR="00DD18A5" w:rsidRPr="00061463" w:rsidRDefault="00DD18A5" w:rsidP="00D079DD">
      <w:pPr>
        <w:spacing w:after="0" w:line="360" w:lineRule="auto"/>
        <w:jc w:val="both"/>
        <w:rPr>
          <w:rFonts w:ascii="Arial" w:eastAsia="Aptos" w:hAnsi="Arial" w:cs="Arial"/>
          <w:kern w:val="2"/>
          <w:sz w:val="24"/>
          <w:szCs w:val="24"/>
        </w:rPr>
      </w:pPr>
    </w:p>
    <w:p w14:paraId="294686C3" w14:textId="77777777" w:rsidR="00AB3136" w:rsidRPr="00061463" w:rsidRDefault="0033560F" w:rsidP="00AB0BD9">
      <w:pPr>
        <w:spacing w:after="0" w:line="360" w:lineRule="auto"/>
        <w:jc w:val="both"/>
        <w:rPr>
          <w:rFonts w:ascii="Arial" w:eastAsia="Aptos" w:hAnsi="Arial" w:cs="Arial"/>
          <w:kern w:val="2"/>
          <w:sz w:val="24"/>
          <w:szCs w:val="24"/>
        </w:rPr>
      </w:pPr>
      <w:r w:rsidRPr="00061463">
        <w:rPr>
          <w:rFonts w:ascii="Arial" w:eastAsia="Aptos" w:hAnsi="Arial" w:cs="Arial"/>
          <w:kern w:val="2"/>
          <w:sz w:val="24"/>
          <w:szCs w:val="24"/>
        </w:rPr>
        <w:t xml:space="preserve">En consideración de la </w:t>
      </w:r>
      <w:r w:rsidRPr="00061463">
        <w:rPr>
          <w:rFonts w:ascii="Arial" w:eastAsia="Aptos" w:hAnsi="Arial" w:cs="Arial"/>
          <w:i/>
          <w:iCs/>
          <w:kern w:val="2"/>
          <w:sz w:val="24"/>
          <w:szCs w:val="24"/>
        </w:rPr>
        <w:t xml:space="preserve">Actora, </w:t>
      </w:r>
      <w:r w:rsidRPr="00061463">
        <w:rPr>
          <w:rFonts w:ascii="Arial" w:eastAsia="Aptos" w:hAnsi="Arial" w:cs="Arial"/>
          <w:kern w:val="2"/>
          <w:sz w:val="24"/>
          <w:szCs w:val="24"/>
        </w:rPr>
        <w:t xml:space="preserve">se vulneran </w:t>
      </w:r>
      <w:r w:rsidR="00DD12BC" w:rsidRPr="00061463">
        <w:rPr>
          <w:rFonts w:ascii="Arial" w:eastAsia="Aptos" w:hAnsi="Arial" w:cs="Arial"/>
          <w:kern w:val="2"/>
          <w:sz w:val="24"/>
          <w:szCs w:val="24"/>
        </w:rPr>
        <w:t xml:space="preserve">los principios </w:t>
      </w:r>
      <w:r w:rsidR="00AB3136" w:rsidRPr="00061463">
        <w:rPr>
          <w:rFonts w:ascii="Arial" w:eastAsia="Aptos" w:hAnsi="Arial" w:cs="Arial"/>
          <w:kern w:val="2"/>
          <w:sz w:val="24"/>
          <w:szCs w:val="24"/>
        </w:rPr>
        <w:t>de legalidad, certeza, seguridad jurídica y confianza legítima que rigen el proceso electivo</w:t>
      </w:r>
      <w:r w:rsidR="00AB0BD9" w:rsidRPr="00061463">
        <w:rPr>
          <w:rFonts w:ascii="Arial" w:eastAsia="Aptos" w:hAnsi="Arial" w:cs="Arial"/>
          <w:kern w:val="2"/>
          <w:sz w:val="24"/>
          <w:szCs w:val="24"/>
        </w:rPr>
        <w:t>, ya que</w:t>
      </w:r>
      <w:r w:rsidR="0062158A" w:rsidRPr="00061463">
        <w:rPr>
          <w:rFonts w:ascii="Arial" w:eastAsia="Aptos" w:hAnsi="Arial" w:cs="Arial"/>
          <w:kern w:val="2"/>
          <w:sz w:val="24"/>
          <w:szCs w:val="24"/>
        </w:rPr>
        <w:t>,</w:t>
      </w:r>
      <w:r w:rsidR="00AB0BD9" w:rsidRPr="00061463">
        <w:rPr>
          <w:rFonts w:ascii="Arial" w:eastAsia="Aptos" w:hAnsi="Arial" w:cs="Arial"/>
          <w:kern w:val="2"/>
          <w:sz w:val="24"/>
          <w:szCs w:val="24"/>
        </w:rPr>
        <w:t xml:space="preserve"> a su decir</w:t>
      </w:r>
      <w:r w:rsidR="0062158A" w:rsidRPr="00061463">
        <w:rPr>
          <w:rFonts w:ascii="Arial" w:eastAsia="Aptos" w:hAnsi="Arial" w:cs="Arial"/>
          <w:kern w:val="2"/>
          <w:sz w:val="24"/>
          <w:szCs w:val="24"/>
        </w:rPr>
        <w:t>,</w:t>
      </w:r>
      <w:r w:rsidR="00AB0BD9" w:rsidRPr="00061463">
        <w:rPr>
          <w:rFonts w:ascii="Arial" w:eastAsia="Aptos" w:hAnsi="Arial" w:cs="Arial"/>
          <w:kern w:val="2"/>
          <w:sz w:val="24"/>
          <w:szCs w:val="24"/>
        </w:rPr>
        <w:t xml:space="preserve"> cancelaron </w:t>
      </w:r>
      <w:r w:rsidR="00AB3136" w:rsidRPr="00061463">
        <w:rPr>
          <w:rFonts w:ascii="Arial" w:eastAsia="Aptos" w:hAnsi="Arial" w:cs="Arial"/>
          <w:kern w:val="2"/>
          <w:sz w:val="24"/>
          <w:szCs w:val="24"/>
        </w:rPr>
        <w:t>la jornada desconocie</w:t>
      </w:r>
      <w:r w:rsidR="00F07BDC" w:rsidRPr="00061463">
        <w:rPr>
          <w:rFonts w:ascii="Arial" w:eastAsia="Aptos" w:hAnsi="Arial" w:cs="Arial"/>
          <w:kern w:val="2"/>
          <w:sz w:val="24"/>
          <w:szCs w:val="24"/>
        </w:rPr>
        <w:t>ndo</w:t>
      </w:r>
      <w:r w:rsidR="00AB3136" w:rsidRPr="00061463">
        <w:rPr>
          <w:rFonts w:ascii="Arial" w:eastAsia="Aptos" w:hAnsi="Arial" w:cs="Arial"/>
          <w:kern w:val="2"/>
          <w:sz w:val="24"/>
          <w:szCs w:val="24"/>
        </w:rPr>
        <w:t xml:space="preserve"> las reglas que ellas mismas establecieron para el desarrollo de la elección, las cuales una vez publicadas se encontraban jurídicamente obligadas a respetarlas y cumplirlas en sus términos. </w:t>
      </w:r>
    </w:p>
    <w:p w14:paraId="11ACC208" w14:textId="77777777" w:rsidR="000C0FCC" w:rsidRPr="00061463" w:rsidRDefault="000C0FCC" w:rsidP="000C0FCC">
      <w:pPr>
        <w:spacing w:line="360" w:lineRule="auto"/>
        <w:contextualSpacing/>
        <w:jc w:val="both"/>
        <w:rPr>
          <w:rFonts w:ascii="Arial" w:eastAsia="Aptos" w:hAnsi="Arial" w:cs="Arial"/>
          <w:kern w:val="2"/>
          <w:sz w:val="24"/>
          <w:szCs w:val="24"/>
        </w:rPr>
      </w:pPr>
    </w:p>
    <w:p w14:paraId="2B9C628E" w14:textId="77777777" w:rsidR="00AB3136" w:rsidRPr="00061463" w:rsidRDefault="00AB3136" w:rsidP="000C0FCC">
      <w:p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Las </w:t>
      </w:r>
      <w:r w:rsidRPr="00061463">
        <w:rPr>
          <w:rFonts w:ascii="Arial" w:eastAsia="Aptos" w:hAnsi="Arial" w:cs="Arial"/>
          <w:i/>
          <w:iCs/>
          <w:kern w:val="2"/>
          <w:sz w:val="24"/>
          <w:szCs w:val="24"/>
        </w:rPr>
        <w:t>autoridades responsables</w:t>
      </w:r>
      <w:r w:rsidRPr="00061463">
        <w:rPr>
          <w:rFonts w:ascii="Arial" w:eastAsia="Aptos" w:hAnsi="Arial" w:cs="Arial"/>
          <w:kern w:val="2"/>
          <w:sz w:val="24"/>
          <w:szCs w:val="24"/>
        </w:rPr>
        <w:t xml:space="preserve"> establecieron expresamente que la recepción de la votación tendría verificativo de las</w:t>
      </w:r>
      <w:r w:rsidR="002E2322" w:rsidRPr="00061463">
        <w:rPr>
          <w:rFonts w:ascii="Arial" w:eastAsia="Aptos" w:hAnsi="Arial" w:cs="Arial"/>
          <w:kern w:val="2"/>
          <w:sz w:val="24"/>
          <w:szCs w:val="24"/>
        </w:rPr>
        <w:t xml:space="preserve"> diecisiete horas a las dieciocho horas</w:t>
      </w:r>
      <w:r w:rsidRPr="00061463">
        <w:rPr>
          <w:rFonts w:ascii="Arial" w:eastAsia="Aptos" w:hAnsi="Arial" w:cs="Arial"/>
          <w:kern w:val="2"/>
          <w:sz w:val="24"/>
          <w:szCs w:val="24"/>
        </w:rPr>
        <w:t>, no obstante, arbitrariamente y sin sustento jurídico, los funcionarios municipales decidieron suspender el procedimiento y abandonar el lugar antes de que concluyera el horario oficialmente previsto, lo que resulta incompatible con el principio de certeza y afecta a la seguridad jurídica de la ciudadanía, pues los coloca en un estado de incertidumbre respecto de la validez y obligatoriedad de los actos emitidos por las propias instituciones públicas.</w:t>
      </w:r>
    </w:p>
    <w:p w14:paraId="297DBD86" w14:textId="77777777" w:rsidR="00AB3136" w:rsidRPr="00061463" w:rsidRDefault="00AB3136" w:rsidP="00312A01">
      <w:pPr>
        <w:spacing w:line="360" w:lineRule="auto"/>
        <w:contextualSpacing/>
        <w:jc w:val="both"/>
        <w:rPr>
          <w:rFonts w:ascii="Arial" w:eastAsia="Aptos" w:hAnsi="Arial" w:cs="Arial"/>
          <w:b/>
          <w:bCs/>
          <w:kern w:val="2"/>
          <w:sz w:val="24"/>
          <w:szCs w:val="24"/>
        </w:rPr>
      </w:pPr>
    </w:p>
    <w:p w14:paraId="57DC92A6" w14:textId="77777777" w:rsidR="00AB3136" w:rsidRPr="00061463" w:rsidRDefault="00AB3136" w:rsidP="00312A01">
      <w:p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La actuación y decisión de las </w:t>
      </w:r>
      <w:r w:rsidRPr="00061463">
        <w:rPr>
          <w:rFonts w:ascii="Arial" w:eastAsia="Aptos" w:hAnsi="Arial" w:cs="Arial"/>
          <w:i/>
          <w:iCs/>
          <w:kern w:val="2"/>
          <w:sz w:val="24"/>
          <w:szCs w:val="24"/>
        </w:rPr>
        <w:t>autoridades responsables</w:t>
      </w:r>
      <w:r w:rsidRPr="00061463">
        <w:rPr>
          <w:rFonts w:ascii="Arial" w:eastAsia="Aptos" w:hAnsi="Arial" w:cs="Arial"/>
          <w:kern w:val="2"/>
          <w:sz w:val="24"/>
          <w:szCs w:val="24"/>
        </w:rPr>
        <w:t>, carece</w:t>
      </w:r>
      <w:r w:rsidR="00BE63CC" w:rsidRPr="00061463">
        <w:rPr>
          <w:rFonts w:ascii="Arial" w:eastAsia="Aptos" w:hAnsi="Arial" w:cs="Arial"/>
          <w:kern w:val="2"/>
          <w:sz w:val="24"/>
          <w:szCs w:val="24"/>
        </w:rPr>
        <w:t>n</w:t>
      </w:r>
      <w:r w:rsidRPr="00061463">
        <w:rPr>
          <w:rFonts w:ascii="Arial" w:eastAsia="Aptos" w:hAnsi="Arial" w:cs="Arial"/>
          <w:kern w:val="2"/>
          <w:sz w:val="24"/>
          <w:szCs w:val="24"/>
        </w:rPr>
        <w:t xml:space="preserve"> de fundamentación y motivación, pues no emitieron</w:t>
      </w:r>
      <w:r w:rsidR="00C05A40" w:rsidRPr="00061463">
        <w:rPr>
          <w:rFonts w:ascii="Arial" w:eastAsia="Aptos" w:hAnsi="Arial" w:cs="Arial"/>
          <w:kern w:val="2"/>
          <w:sz w:val="24"/>
          <w:szCs w:val="24"/>
        </w:rPr>
        <w:t xml:space="preserve"> alguna</w:t>
      </w:r>
      <w:r w:rsidRPr="00061463">
        <w:rPr>
          <w:rFonts w:ascii="Arial" w:eastAsia="Aptos" w:hAnsi="Arial" w:cs="Arial"/>
          <w:kern w:val="2"/>
          <w:sz w:val="24"/>
          <w:szCs w:val="24"/>
        </w:rPr>
        <w:t xml:space="preserve"> resolución escrita, no levantaron acta circunstanciada, ni documentaron formalmente las razones de la suspensión, pues si bien manifestaron que la cancelación del procedimiento se debía a una supuesta falta de quórum legal, lo cierto es que no acreditaron objetivamente dicha falta, tampoco realizaron un conteo verificable de los asistentes, ni justificaron la imposibilidad jurídica de continuar con el procedimiento, ni porque abandonaron el lugar antes de la conclusión del horario previsto para la votación. </w:t>
      </w:r>
    </w:p>
    <w:p w14:paraId="43F2C365" w14:textId="77777777" w:rsidR="00FA775F" w:rsidRPr="00061463" w:rsidRDefault="00FA775F" w:rsidP="00FA775F">
      <w:pPr>
        <w:spacing w:line="360" w:lineRule="auto"/>
        <w:contextualSpacing/>
        <w:jc w:val="both"/>
        <w:rPr>
          <w:rFonts w:ascii="Arial" w:eastAsia="Aptos" w:hAnsi="Arial" w:cs="Arial"/>
          <w:kern w:val="2"/>
          <w:sz w:val="24"/>
          <w:szCs w:val="24"/>
        </w:rPr>
      </w:pPr>
    </w:p>
    <w:p w14:paraId="533ED268" w14:textId="77777777" w:rsidR="00AB3136" w:rsidRPr="00061463" w:rsidRDefault="00FA775F" w:rsidP="00FA775F">
      <w:pPr>
        <w:spacing w:line="360" w:lineRule="auto"/>
        <w:contextualSpacing/>
        <w:jc w:val="both"/>
        <w:rPr>
          <w:rFonts w:ascii="Arial" w:hAnsi="Arial" w:cs="Arial"/>
          <w:sz w:val="24"/>
          <w:szCs w:val="24"/>
        </w:rPr>
      </w:pPr>
      <w:r w:rsidRPr="00061463">
        <w:rPr>
          <w:rFonts w:ascii="Arial" w:eastAsia="Aptos" w:hAnsi="Arial" w:cs="Arial"/>
          <w:kern w:val="2"/>
          <w:sz w:val="24"/>
          <w:szCs w:val="24"/>
        </w:rPr>
        <w:t>L</w:t>
      </w:r>
      <w:r w:rsidR="00AB3136" w:rsidRPr="00061463">
        <w:rPr>
          <w:rFonts w:ascii="Arial" w:eastAsia="Aptos" w:hAnsi="Arial" w:cs="Arial"/>
          <w:kern w:val="2"/>
          <w:sz w:val="24"/>
          <w:szCs w:val="24"/>
        </w:rPr>
        <w:t xml:space="preserve">a elección cuya celebración se reclama ya había sido objeto de una convocatoria previa, la cual tampoco se realizó por causas atribuibles a las </w:t>
      </w:r>
      <w:r w:rsidR="00AB3136" w:rsidRPr="00061463">
        <w:rPr>
          <w:rFonts w:ascii="Arial" w:eastAsia="Aptos" w:hAnsi="Arial" w:cs="Arial"/>
          <w:i/>
          <w:iCs/>
          <w:kern w:val="2"/>
          <w:sz w:val="24"/>
          <w:szCs w:val="24"/>
        </w:rPr>
        <w:t>autoridades responsables,</w:t>
      </w:r>
      <w:r w:rsidR="00AB3136" w:rsidRPr="00061463">
        <w:rPr>
          <w:rFonts w:ascii="Arial" w:eastAsia="Aptos" w:hAnsi="Arial" w:cs="Arial"/>
          <w:kern w:val="2"/>
          <w:sz w:val="24"/>
          <w:szCs w:val="24"/>
        </w:rPr>
        <w:t xml:space="preserve"> por lo tanto, la cancelación de una segunda jornada evidenc</w:t>
      </w:r>
      <w:r w:rsidR="008D310A" w:rsidRPr="00061463">
        <w:rPr>
          <w:rFonts w:ascii="Arial" w:eastAsia="Aptos" w:hAnsi="Arial" w:cs="Arial"/>
          <w:kern w:val="2"/>
          <w:sz w:val="24"/>
          <w:szCs w:val="24"/>
        </w:rPr>
        <w:t>i</w:t>
      </w:r>
      <w:r w:rsidR="00AB3136" w:rsidRPr="00061463">
        <w:rPr>
          <w:rFonts w:ascii="Arial" w:eastAsia="Aptos" w:hAnsi="Arial" w:cs="Arial"/>
          <w:kern w:val="2"/>
          <w:sz w:val="24"/>
          <w:szCs w:val="24"/>
        </w:rPr>
        <w:t>a una conducta reiterada de incumplimiento constitucional que ha impedido sistemáticamente el ejercicio de los derechos políticos de la comunidad.</w:t>
      </w:r>
    </w:p>
    <w:p w14:paraId="2C1ABC05" w14:textId="77777777" w:rsidR="00AB3136" w:rsidRPr="00061463" w:rsidRDefault="00AB3136" w:rsidP="0021161A">
      <w:pPr>
        <w:spacing w:after="0" w:line="360" w:lineRule="auto"/>
        <w:jc w:val="both"/>
        <w:rPr>
          <w:rFonts w:ascii="Arial" w:hAnsi="Arial" w:cs="Arial"/>
          <w:sz w:val="24"/>
          <w:szCs w:val="24"/>
        </w:rPr>
      </w:pPr>
    </w:p>
    <w:p w14:paraId="18ABD64C" w14:textId="77777777" w:rsidR="0021161A" w:rsidRPr="00061463" w:rsidRDefault="00C6788A" w:rsidP="0021161A">
      <w:pPr>
        <w:spacing w:after="0" w:line="360" w:lineRule="auto"/>
        <w:jc w:val="both"/>
        <w:rPr>
          <w:rFonts w:ascii="Arial" w:hAnsi="Arial" w:cs="Arial"/>
          <w:sz w:val="24"/>
          <w:szCs w:val="24"/>
        </w:rPr>
      </w:pPr>
      <w:r w:rsidRPr="00061463">
        <w:rPr>
          <w:rFonts w:ascii="Arial" w:hAnsi="Arial" w:cs="Arial"/>
          <w:b/>
          <w:bCs/>
          <w:sz w:val="24"/>
          <w:szCs w:val="24"/>
        </w:rPr>
        <w:t>SEGUNDO.</w:t>
      </w:r>
      <w:r w:rsidRPr="00061463">
        <w:rPr>
          <w:rFonts w:ascii="Arial" w:hAnsi="Arial" w:cs="Arial"/>
          <w:sz w:val="24"/>
          <w:szCs w:val="24"/>
        </w:rPr>
        <w:t xml:space="preserve"> </w:t>
      </w:r>
      <w:r w:rsidR="0021161A" w:rsidRPr="00061463">
        <w:rPr>
          <w:rFonts w:ascii="Arial" w:hAnsi="Arial" w:cs="Arial"/>
          <w:b/>
          <w:bCs/>
          <w:sz w:val="24"/>
          <w:szCs w:val="24"/>
        </w:rPr>
        <w:t>Agravios.</w:t>
      </w:r>
      <w:r w:rsidR="0021161A" w:rsidRPr="00061463">
        <w:rPr>
          <w:rFonts w:ascii="Arial" w:hAnsi="Arial" w:cs="Arial"/>
          <w:sz w:val="24"/>
          <w:szCs w:val="24"/>
        </w:rPr>
        <w:t xml:space="preserve"> </w:t>
      </w:r>
      <w:r w:rsidR="0021161A" w:rsidRPr="00061463">
        <w:rPr>
          <w:rFonts w:ascii="Arial" w:hAnsi="Arial" w:cs="Arial"/>
          <w:bCs/>
          <w:sz w:val="24"/>
          <w:szCs w:val="24"/>
        </w:rPr>
        <w:t xml:space="preserve">La </w:t>
      </w:r>
      <w:r w:rsidR="0021161A" w:rsidRPr="00061463">
        <w:rPr>
          <w:rFonts w:ascii="Arial" w:hAnsi="Arial" w:cs="Arial"/>
          <w:bCs/>
          <w:i/>
          <w:iCs/>
          <w:sz w:val="24"/>
          <w:szCs w:val="24"/>
        </w:rPr>
        <w:t>Sala Superior</w:t>
      </w:r>
      <w:r w:rsidR="0021161A" w:rsidRPr="00061463">
        <w:rPr>
          <w:rFonts w:ascii="Arial" w:hAnsi="Arial" w:cs="Arial"/>
          <w:bCs/>
          <w:sz w:val="24"/>
          <w:szCs w:val="24"/>
        </w:rPr>
        <w:t xml:space="preserve"> ha determinado que tratándose de medios de impugnación en materia electoral, el juzgador debe leer de manera cuidadosa y detallada el contenido del escrito inicial, a fin de identificar la verdadera intención del promovente; asimismo, ha sostenido que, se debe identificar su causa de pedir,</w:t>
      </w:r>
      <w:r w:rsidR="0021161A" w:rsidRPr="00061463">
        <w:rPr>
          <w:rFonts w:ascii="Arial" w:hAnsi="Arial" w:cs="Arial"/>
          <w:bCs/>
          <w:sz w:val="24"/>
          <w:szCs w:val="24"/>
          <w:vertAlign w:val="superscript"/>
        </w:rPr>
        <w:footnoteReference w:id="27"/>
      </w:r>
      <w:r w:rsidR="0021161A" w:rsidRPr="00061463">
        <w:rPr>
          <w:rFonts w:ascii="Arial" w:hAnsi="Arial" w:cs="Arial"/>
          <w:bCs/>
          <w:sz w:val="24"/>
          <w:szCs w:val="24"/>
        </w:rPr>
        <w:t xml:space="preserve"> sin que el omitir su transcripción constituya una lesión a los principios de congruencia y exhaustividad por parte de este</w:t>
      </w:r>
      <w:r w:rsidR="0021161A" w:rsidRPr="00061463">
        <w:rPr>
          <w:rFonts w:ascii="Arial" w:hAnsi="Arial" w:cs="Arial"/>
          <w:bCs/>
          <w:i/>
          <w:iCs/>
          <w:sz w:val="24"/>
          <w:szCs w:val="24"/>
        </w:rPr>
        <w:t xml:space="preserve"> </w:t>
      </w:r>
      <w:r w:rsidR="0021161A" w:rsidRPr="00061463">
        <w:rPr>
          <w:rFonts w:ascii="Arial" w:hAnsi="Arial" w:cs="Arial"/>
          <w:bCs/>
          <w:sz w:val="24"/>
          <w:szCs w:val="24"/>
        </w:rPr>
        <w:t>Tribunal Electoral, dado que tales principios se satisfacen cuando se precisan los puntos sujetos a debate, derivados de la demanda o escrito de expresión de agravios, se estudian y se da respuesta a éstos, sin introducir aspectos distintos a los que conforman la litis; lo anterior, sin perjuicio, de estimarlo necesario, realizar una síntesis de éstos.</w:t>
      </w:r>
    </w:p>
    <w:p w14:paraId="1348EA38" w14:textId="77777777" w:rsidR="0021161A" w:rsidRPr="00061463" w:rsidRDefault="0021161A" w:rsidP="0021161A">
      <w:pPr>
        <w:spacing w:after="0" w:line="360" w:lineRule="auto"/>
        <w:jc w:val="both"/>
        <w:rPr>
          <w:rFonts w:ascii="Arial" w:hAnsi="Arial" w:cs="Arial"/>
          <w:sz w:val="24"/>
          <w:szCs w:val="24"/>
        </w:rPr>
      </w:pPr>
    </w:p>
    <w:p w14:paraId="6F4E1A31" w14:textId="77777777" w:rsidR="0021161A" w:rsidRPr="00061463" w:rsidRDefault="0021161A" w:rsidP="0021161A">
      <w:pPr>
        <w:spacing w:after="0" w:line="360" w:lineRule="auto"/>
        <w:jc w:val="both"/>
        <w:rPr>
          <w:rFonts w:ascii="Arial" w:hAnsi="Arial" w:cs="Arial"/>
          <w:b/>
          <w:sz w:val="24"/>
          <w:szCs w:val="24"/>
        </w:rPr>
      </w:pPr>
      <w:r w:rsidRPr="00061463">
        <w:rPr>
          <w:rFonts w:ascii="Arial" w:hAnsi="Arial" w:cs="Arial"/>
          <w:bCs/>
          <w:sz w:val="24"/>
          <w:szCs w:val="24"/>
        </w:rPr>
        <w:t xml:space="preserve">Al respecto, resulta ilustrativa, la </w:t>
      </w:r>
      <w:r w:rsidR="00664EA2" w:rsidRPr="00061463">
        <w:rPr>
          <w:rFonts w:ascii="Arial" w:hAnsi="Arial" w:cs="Arial"/>
          <w:bCs/>
          <w:sz w:val="24"/>
          <w:szCs w:val="24"/>
        </w:rPr>
        <w:t>J</w:t>
      </w:r>
      <w:r w:rsidRPr="00061463">
        <w:rPr>
          <w:rFonts w:ascii="Arial" w:hAnsi="Arial" w:cs="Arial"/>
          <w:bCs/>
          <w:sz w:val="24"/>
          <w:szCs w:val="24"/>
        </w:rPr>
        <w:t xml:space="preserve">urisprudencia número 2ª./J.58/2010, sustentada por la Segunda Sala de la Suprema Corte de Justicia de la Nación, de rubro: </w:t>
      </w:r>
      <w:r w:rsidRPr="00061463">
        <w:rPr>
          <w:rFonts w:ascii="Arial" w:hAnsi="Arial" w:cs="Arial"/>
          <w:b/>
          <w:sz w:val="24"/>
          <w:szCs w:val="24"/>
        </w:rPr>
        <w:t>CONCEPTOS DE VIOLACIÓN O AGRAVIOS. PARA CUMPLIR CON LOS PRINCIPIOS DE CONGRUENCIA Y EXHAUSTIVIDAD EN LAS SENTENCIAS DE AMPARO ES INNECESARIA SU TRANSCRIPCIÓN.</w:t>
      </w:r>
      <w:r w:rsidRPr="00061463">
        <w:rPr>
          <w:rFonts w:ascii="Arial" w:hAnsi="Arial" w:cs="Arial"/>
          <w:b/>
          <w:i/>
          <w:iCs/>
          <w:sz w:val="24"/>
          <w:szCs w:val="24"/>
          <w:vertAlign w:val="superscript"/>
        </w:rPr>
        <w:footnoteReference w:id="28"/>
      </w:r>
    </w:p>
    <w:p w14:paraId="224FBE51" w14:textId="77777777" w:rsidR="0021161A" w:rsidRPr="00061463" w:rsidRDefault="0021161A" w:rsidP="0021161A">
      <w:pPr>
        <w:spacing w:after="0" w:line="360" w:lineRule="auto"/>
        <w:jc w:val="both"/>
        <w:rPr>
          <w:rFonts w:ascii="Arial" w:hAnsi="Arial" w:cs="Arial"/>
          <w:bCs/>
          <w:sz w:val="24"/>
          <w:szCs w:val="24"/>
        </w:rPr>
      </w:pPr>
    </w:p>
    <w:p w14:paraId="6844EE48" w14:textId="77777777" w:rsidR="00B758AC" w:rsidRPr="00061463" w:rsidRDefault="0021161A" w:rsidP="009A7FFC">
      <w:pPr>
        <w:spacing w:after="0" w:line="360" w:lineRule="auto"/>
        <w:jc w:val="both"/>
        <w:rPr>
          <w:rFonts w:ascii="Arial" w:hAnsi="Arial" w:cs="Arial"/>
          <w:bCs/>
          <w:kern w:val="2"/>
          <w:sz w:val="24"/>
          <w:szCs w:val="24"/>
        </w:rPr>
      </w:pPr>
      <w:r w:rsidRPr="00061463">
        <w:rPr>
          <w:rFonts w:ascii="Arial" w:hAnsi="Arial" w:cs="Arial"/>
          <w:bCs/>
          <w:sz w:val="24"/>
          <w:szCs w:val="24"/>
        </w:rPr>
        <w:t>En es</w:t>
      </w:r>
      <w:r w:rsidR="00976AE2" w:rsidRPr="00061463">
        <w:rPr>
          <w:rFonts w:ascii="Arial" w:hAnsi="Arial" w:cs="Arial"/>
          <w:bCs/>
          <w:sz w:val="24"/>
          <w:szCs w:val="24"/>
        </w:rPr>
        <w:t>e orden de ideas,</w:t>
      </w:r>
      <w:r w:rsidRPr="00061463">
        <w:rPr>
          <w:rFonts w:ascii="Arial" w:hAnsi="Arial" w:cs="Arial"/>
          <w:bCs/>
          <w:sz w:val="24"/>
          <w:szCs w:val="24"/>
        </w:rPr>
        <w:t xml:space="preserve"> </w:t>
      </w:r>
      <w:r w:rsidR="00C05A40" w:rsidRPr="00061463">
        <w:rPr>
          <w:rFonts w:ascii="Arial" w:hAnsi="Arial" w:cs="Arial"/>
          <w:bCs/>
          <w:sz w:val="24"/>
          <w:szCs w:val="24"/>
        </w:rPr>
        <w:t>como ya se precisó con antelación, la</w:t>
      </w:r>
      <w:r w:rsidR="00855E27" w:rsidRPr="00061463">
        <w:rPr>
          <w:rFonts w:ascii="Arial" w:hAnsi="Arial" w:cs="Arial"/>
          <w:bCs/>
          <w:sz w:val="24"/>
          <w:szCs w:val="24"/>
        </w:rPr>
        <w:t xml:space="preserve"> </w:t>
      </w:r>
      <w:r w:rsidR="00A77DAA" w:rsidRPr="00061463">
        <w:rPr>
          <w:rFonts w:ascii="Arial" w:hAnsi="Arial" w:cs="Arial"/>
          <w:bCs/>
          <w:i/>
          <w:iCs/>
          <w:kern w:val="2"/>
          <w:sz w:val="24"/>
          <w:szCs w:val="24"/>
        </w:rPr>
        <w:t>A</w:t>
      </w:r>
      <w:r w:rsidR="00B55E88" w:rsidRPr="00061463">
        <w:rPr>
          <w:rFonts w:ascii="Arial" w:hAnsi="Arial" w:cs="Arial"/>
          <w:bCs/>
          <w:i/>
          <w:iCs/>
          <w:kern w:val="2"/>
          <w:sz w:val="24"/>
          <w:szCs w:val="24"/>
        </w:rPr>
        <w:t>ctora</w:t>
      </w:r>
      <w:r w:rsidR="00B55E88" w:rsidRPr="00061463">
        <w:rPr>
          <w:rFonts w:ascii="Arial" w:hAnsi="Arial" w:cs="Arial"/>
          <w:bCs/>
          <w:kern w:val="2"/>
          <w:sz w:val="24"/>
          <w:szCs w:val="24"/>
        </w:rPr>
        <w:t xml:space="preserve"> </w:t>
      </w:r>
      <w:r w:rsidR="00976AE2" w:rsidRPr="00061463">
        <w:rPr>
          <w:rFonts w:ascii="Arial" w:hAnsi="Arial" w:cs="Arial"/>
          <w:bCs/>
          <w:kern w:val="2"/>
          <w:sz w:val="24"/>
          <w:szCs w:val="24"/>
        </w:rPr>
        <w:t xml:space="preserve">reclama </w:t>
      </w:r>
      <w:r w:rsidR="00855E27" w:rsidRPr="00061463">
        <w:rPr>
          <w:rFonts w:ascii="Arial" w:hAnsi="Arial" w:cs="Arial"/>
          <w:bCs/>
          <w:kern w:val="2"/>
          <w:sz w:val="24"/>
          <w:szCs w:val="24"/>
        </w:rPr>
        <w:t>que la</w:t>
      </w:r>
      <w:r w:rsidR="00B758AC" w:rsidRPr="00061463">
        <w:rPr>
          <w:rFonts w:ascii="Arial" w:hAnsi="Arial" w:cs="Arial"/>
          <w:bCs/>
          <w:kern w:val="2"/>
          <w:sz w:val="24"/>
          <w:szCs w:val="24"/>
        </w:rPr>
        <w:t>s</w:t>
      </w:r>
      <w:r w:rsidR="00855E27" w:rsidRPr="00061463">
        <w:rPr>
          <w:rFonts w:ascii="Arial" w:hAnsi="Arial" w:cs="Arial"/>
          <w:bCs/>
          <w:kern w:val="2"/>
          <w:sz w:val="24"/>
          <w:szCs w:val="24"/>
        </w:rPr>
        <w:t xml:space="preserve"> </w:t>
      </w:r>
      <w:r w:rsidR="00855E27" w:rsidRPr="00061463">
        <w:rPr>
          <w:rFonts w:ascii="Arial" w:hAnsi="Arial" w:cs="Arial"/>
          <w:bCs/>
          <w:i/>
          <w:iCs/>
          <w:kern w:val="2"/>
          <w:sz w:val="24"/>
          <w:szCs w:val="24"/>
        </w:rPr>
        <w:t>autoridad</w:t>
      </w:r>
      <w:r w:rsidR="00B758AC" w:rsidRPr="00061463">
        <w:rPr>
          <w:rFonts w:ascii="Arial" w:hAnsi="Arial" w:cs="Arial"/>
          <w:bCs/>
          <w:i/>
          <w:iCs/>
          <w:kern w:val="2"/>
          <w:sz w:val="24"/>
          <w:szCs w:val="24"/>
        </w:rPr>
        <w:t>es</w:t>
      </w:r>
      <w:r w:rsidR="00855E27" w:rsidRPr="00061463">
        <w:rPr>
          <w:rFonts w:ascii="Arial" w:hAnsi="Arial" w:cs="Arial"/>
          <w:bCs/>
          <w:i/>
          <w:iCs/>
          <w:kern w:val="2"/>
          <w:sz w:val="24"/>
          <w:szCs w:val="24"/>
        </w:rPr>
        <w:t xml:space="preserve"> responsable</w:t>
      </w:r>
      <w:r w:rsidR="00B758AC" w:rsidRPr="00061463">
        <w:rPr>
          <w:rFonts w:ascii="Arial" w:hAnsi="Arial" w:cs="Arial"/>
          <w:bCs/>
          <w:i/>
          <w:iCs/>
          <w:kern w:val="2"/>
          <w:sz w:val="24"/>
          <w:szCs w:val="24"/>
        </w:rPr>
        <w:t>s</w:t>
      </w:r>
      <w:r w:rsidR="00855E27" w:rsidRPr="00061463">
        <w:rPr>
          <w:rFonts w:ascii="Arial" w:hAnsi="Arial" w:cs="Arial"/>
          <w:bCs/>
          <w:kern w:val="2"/>
          <w:sz w:val="24"/>
          <w:szCs w:val="24"/>
        </w:rPr>
        <w:t xml:space="preserve"> cancel</w:t>
      </w:r>
      <w:r w:rsidR="00B758AC" w:rsidRPr="00061463">
        <w:rPr>
          <w:rFonts w:ascii="Arial" w:hAnsi="Arial" w:cs="Arial"/>
          <w:bCs/>
          <w:kern w:val="2"/>
          <w:sz w:val="24"/>
          <w:szCs w:val="24"/>
        </w:rPr>
        <w:t xml:space="preserve">aron </w:t>
      </w:r>
      <w:r w:rsidR="00855E27" w:rsidRPr="00061463">
        <w:rPr>
          <w:rFonts w:ascii="Arial" w:hAnsi="Arial" w:cs="Arial"/>
          <w:bCs/>
          <w:kern w:val="2"/>
          <w:sz w:val="24"/>
          <w:szCs w:val="24"/>
        </w:rPr>
        <w:t xml:space="preserve">de forma anticipada, ilegal e injustificada la jornada electoral convocada para celebrarse el veintinueve de mayo para la elección de encargado del orden propietario y suplente de </w:t>
      </w:r>
      <w:r w:rsidR="00692450" w:rsidRPr="00061463">
        <w:rPr>
          <w:rFonts w:ascii="Arial" w:hAnsi="Arial" w:cs="Arial"/>
          <w:i/>
          <w:iCs/>
          <w:sz w:val="24"/>
          <w:szCs w:val="24"/>
        </w:rPr>
        <w:t>La Quemada</w:t>
      </w:r>
      <w:r w:rsidR="00855E27" w:rsidRPr="00061463">
        <w:rPr>
          <w:rFonts w:ascii="Arial" w:hAnsi="Arial" w:cs="Arial"/>
          <w:bCs/>
          <w:kern w:val="2"/>
          <w:sz w:val="24"/>
          <w:szCs w:val="24"/>
        </w:rPr>
        <w:t xml:space="preserve">, lo </w:t>
      </w:r>
      <w:r w:rsidR="00753255" w:rsidRPr="00061463">
        <w:rPr>
          <w:rFonts w:ascii="Arial" w:hAnsi="Arial" w:cs="Arial"/>
          <w:bCs/>
          <w:kern w:val="2"/>
          <w:sz w:val="24"/>
          <w:szCs w:val="24"/>
        </w:rPr>
        <w:t>que,</w:t>
      </w:r>
      <w:r w:rsidR="00855E27" w:rsidRPr="00061463">
        <w:rPr>
          <w:rFonts w:ascii="Arial" w:hAnsi="Arial" w:cs="Arial"/>
          <w:bCs/>
          <w:kern w:val="2"/>
          <w:sz w:val="24"/>
          <w:szCs w:val="24"/>
        </w:rPr>
        <w:t xml:space="preserve"> a su juicio, vulnera sus derechos político-electorales y principios constitucionales.</w:t>
      </w:r>
    </w:p>
    <w:p w14:paraId="37763D96" w14:textId="77777777" w:rsidR="00B758AC" w:rsidRPr="00061463" w:rsidRDefault="00C05A40" w:rsidP="00B758AC">
      <w:pPr>
        <w:tabs>
          <w:tab w:val="left" w:pos="709"/>
          <w:tab w:val="center" w:pos="3853"/>
        </w:tabs>
        <w:spacing w:after="0" w:line="360" w:lineRule="auto"/>
        <w:jc w:val="both"/>
        <w:rPr>
          <w:rFonts w:ascii="Arial" w:eastAsia="Aptos" w:hAnsi="Arial" w:cs="Arial"/>
          <w:kern w:val="2"/>
          <w:sz w:val="24"/>
          <w:szCs w:val="24"/>
        </w:rPr>
      </w:pPr>
      <w:r w:rsidRPr="00061463">
        <w:rPr>
          <w:rFonts w:ascii="Arial" w:eastAsia="Aptos" w:hAnsi="Arial" w:cs="Arial"/>
          <w:kern w:val="2"/>
          <w:sz w:val="24"/>
          <w:szCs w:val="24"/>
        </w:rPr>
        <w:t>Lo que</w:t>
      </w:r>
      <w:r w:rsidR="00B758AC" w:rsidRPr="00061463">
        <w:rPr>
          <w:rFonts w:ascii="Arial" w:eastAsia="Aptos" w:hAnsi="Arial" w:cs="Arial"/>
          <w:kern w:val="2"/>
          <w:sz w:val="24"/>
          <w:szCs w:val="24"/>
        </w:rPr>
        <w:t xml:space="preserve"> sustenta en los siguientes agravios:</w:t>
      </w:r>
    </w:p>
    <w:p w14:paraId="4E257FE1" w14:textId="77777777" w:rsidR="00B758AC" w:rsidRPr="00061463" w:rsidRDefault="00B758AC">
      <w:pPr>
        <w:numPr>
          <w:ilvl w:val="0"/>
          <w:numId w:val="2"/>
        </w:numPr>
        <w:tabs>
          <w:tab w:val="left" w:pos="709"/>
          <w:tab w:val="center" w:pos="3853"/>
        </w:tabs>
        <w:spacing w:after="0" w:line="360" w:lineRule="auto"/>
        <w:contextualSpacing/>
        <w:jc w:val="both"/>
        <w:rPr>
          <w:rFonts w:ascii="Arial" w:eastAsia="Aptos" w:hAnsi="Arial" w:cs="Arial"/>
          <w:b/>
          <w:bCs/>
          <w:kern w:val="2"/>
          <w:sz w:val="24"/>
          <w:szCs w:val="24"/>
        </w:rPr>
      </w:pPr>
      <w:r w:rsidRPr="00061463">
        <w:rPr>
          <w:rFonts w:ascii="Arial" w:eastAsia="Aptos" w:hAnsi="Arial" w:cs="Arial"/>
          <w:b/>
          <w:bCs/>
          <w:kern w:val="2"/>
          <w:sz w:val="24"/>
          <w:szCs w:val="24"/>
        </w:rPr>
        <w:t xml:space="preserve">Violación directa, material y trascendente a los derechos político-electorales de votar, ser votada y participar en los asuntos públicos de la comunidad. </w:t>
      </w:r>
    </w:p>
    <w:p w14:paraId="0FA7B328" w14:textId="77777777" w:rsidR="00B758AC" w:rsidRPr="00061463" w:rsidRDefault="00B758AC" w:rsidP="00B758AC">
      <w:pPr>
        <w:tabs>
          <w:tab w:val="left" w:pos="709"/>
          <w:tab w:val="center" w:pos="3853"/>
        </w:tabs>
        <w:spacing w:after="0" w:line="360" w:lineRule="auto"/>
        <w:jc w:val="both"/>
        <w:rPr>
          <w:rFonts w:ascii="Arial" w:eastAsia="Aptos" w:hAnsi="Arial" w:cs="Arial"/>
          <w:kern w:val="2"/>
          <w:sz w:val="24"/>
          <w:szCs w:val="24"/>
        </w:rPr>
      </w:pPr>
    </w:p>
    <w:p w14:paraId="2F90C5E5" w14:textId="77777777" w:rsidR="00B758AC" w:rsidRPr="00061463" w:rsidRDefault="00B758AC">
      <w:pPr>
        <w:numPr>
          <w:ilvl w:val="0"/>
          <w:numId w:val="3"/>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La</w:t>
      </w:r>
      <w:r w:rsidR="008442F2" w:rsidRPr="00061463">
        <w:rPr>
          <w:rFonts w:ascii="Arial" w:eastAsia="Aptos" w:hAnsi="Arial" w:cs="Arial"/>
          <w:kern w:val="2"/>
          <w:sz w:val="24"/>
          <w:szCs w:val="24"/>
        </w:rPr>
        <w:t>s</w:t>
      </w:r>
      <w:r w:rsidRPr="00061463">
        <w:rPr>
          <w:rFonts w:ascii="Arial" w:eastAsia="Aptos" w:hAnsi="Arial" w:cs="Arial"/>
          <w:kern w:val="2"/>
          <w:sz w:val="24"/>
          <w:szCs w:val="24"/>
        </w:rPr>
        <w:t xml:space="preserve"> </w:t>
      </w:r>
      <w:r w:rsidRPr="00061463">
        <w:rPr>
          <w:rFonts w:ascii="Arial" w:eastAsia="Aptos" w:hAnsi="Arial" w:cs="Arial"/>
          <w:i/>
          <w:iCs/>
          <w:kern w:val="2"/>
          <w:sz w:val="24"/>
          <w:szCs w:val="24"/>
        </w:rPr>
        <w:t>autoridad</w:t>
      </w:r>
      <w:r w:rsidR="008442F2" w:rsidRPr="00061463">
        <w:rPr>
          <w:rFonts w:ascii="Arial" w:eastAsia="Aptos" w:hAnsi="Arial" w:cs="Arial"/>
          <w:i/>
          <w:iCs/>
          <w:kern w:val="2"/>
          <w:sz w:val="24"/>
          <w:szCs w:val="24"/>
        </w:rPr>
        <w:t>es</w:t>
      </w:r>
      <w:r w:rsidRPr="00061463">
        <w:rPr>
          <w:rFonts w:ascii="Arial" w:eastAsia="Aptos" w:hAnsi="Arial" w:cs="Arial"/>
          <w:i/>
          <w:iCs/>
          <w:kern w:val="2"/>
          <w:sz w:val="24"/>
          <w:szCs w:val="24"/>
        </w:rPr>
        <w:t xml:space="preserve"> responsable</w:t>
      </w:r>
      <w:r w:rsidR="008442F2" w:rsidRPr="00061463">
        <w:rPr>
          <w:rFonts w:ascii="Arial" w:eastAsia="Aptos" w:hAnsi="Arial" w:cs="Arial"/>
          <w:i/>
          <w:iCs/>
          <w:kern w:val="2"/>
          <w:sz w:val="24"/>
          <w:szCs w:val="24"/>
        </w:rPr>
        <w:t>s</w:t>
      </w:r>
      <w:r w:rsidRPr="00061463">
        <w:rPr>
          <w:rFonts w:ascii="Arial" w:eastAsia="Aptos" w:hAnsi="Arial" w:cs="Arial"/>
          <w:kern w:val="2"/>
          <w:sz w:val="24"/>
          <w:szCs w:val="24"/>
        </w:rPr>
        <w:t xml:space="preserve"> mediante una conducta activa e injustificada impidi</w:t>
      </w:r>
      <w:r w:rsidR="008442F2" w:rsidRPr="00061463">
        <w:rPr>
          <w:rFonts w:ascii="Arial" w:eastAsia="Aptos" w:hAnsi="Arial" w:cs="Arial"/>
          <w:kern w:val="2"/>
          <w:sz w:val="24"/>
          <w:szCs w:val="24"/>
        </w:rPr>
        <w:t>eron</w:t>
      </w:r>
      <w:r w:rsidRPr="00061463">
        <w:rPr>
          <w:rFonts w:ascii="Arial" w:eastAsia="Aptos" w:hAnsi="Arial" w:cs="Arial"/>
          <w:kern w:val="2"/>
          <w:sz w:val="24"/>
          <w:szCs w:val="24"/>
        </w:rPr>
        <w:t xml:space="preserve"> que los habitantes de </w:t>
      </w:r>
      <w:r w:rsidR="00914309" w:rsidRPr="00061463">
        <w:rPr>
          <w:rFonts w:ascii="Arial" w:hAnsi="Arial" w:cs="Arial"/>
          <w:i/>
          <w:iCs/>
          <w:sz w:val="24"/>
          <w:szCs w:val="24"/>
        </w:rPr>
        <w:t>La Quemada</w:t>
      </w:r>
      <w:r w:rsidR="00914309" w:rsidRPr="00061463">
        <w:rPr>
          <w:rFonts w:ascii="Arial" w:eastAsia="Aptos" w:hAnsi="Arial" w:cs="Arial"/>
          <w:kern w:val="2"/>
          <w:sz w:val="24"/>
          <w:szCs w:val="24"/>
        </w:rPr>
        <w:t xml:space="preserve"> </w:t>
      </w:r>
      <w:r w:rsidRPr="00061463">
        <w:rPr>
          <w:rFonts w:ascii="Arial" w:eastAsia="Aptos" w:hAnsi="Arial" w:cs="Arial"/>
          <w:kern w:val="2"/>
          <w:sz w:val="24"/>
          <w:szCs w:val="24"/>
        </w:rPr>
        <w:t>ejercieran su derecho fundamental a elegir libremente a su representación vecinal y de manera correlativa, la privó de la posibilidad real y efectiva de contender por el cargo.</w:t>
      </w:r>
    </w:p>
    <w:p w14:paraId="6004BD27" w14:textId="77777777" w:rsidR="00B758AC" w:rsidRPr="00061463" w:rsidRDefault="00B758AC">
      <w:pPr>
        <w:numPr>
          <w:ilvl w:val="0"/>
          <w:numId w:val="3"/>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Los</w:t>
      </w:r>
      <w:r w:rsidR="00357805" w:rsidRPr="00061463">
        <w:rPr>
          <w:rFonts w:ascii="Arial" w:eastAsia="Aptos" w:hAnsi="Arial" w:cs="Arial"/>
          <w:kern w:val="2"/>
          <w:sz w:val="24"/>
          <w:szCs w:val="24"/>
        </w:rPr>
        <w:t xml:space="preserve"> </w:t>
      </w:r>
      <w:r w:rsidRPr="00061463">
        <w:rPr>
          <w:rFonts w:ascii="Arial" w:eastAsia="Aptos" w:hAnsi="Arial" w:cs="Arial"/>
          <w:kern w:val="2"/>
          <w:sz w:val="24"/>
          <w:szCs w:val="24"/>
        </w:rPr>
        <w:t>servidores públicos responsables decidieron concluir anticipadamente la jornada y retirarse del lugar antes del inicio formal de la etapa de votación, por lo cual no existió oportunidad y posibilidad real para que los ciudadanos emitieran su voto y para que las candidaturas registradas participaran en condiciones de igualdad.</w:t>
      </w:r>
    </w:p>
    <w:p w14:paraId="30D96EA4" w14:textId="77777777" w:rsidR="00B758AC" w:rsidRPr="00061463" w:rsidRDefault="00B758AC">
      <w:pPr>
        <w:numPr>
          <w:ilvl w:val="0"/>
          <w:numId w:val="3"/>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Impedir arbitrariamente la celebración de la elección no solamente afecta a quienes participan como candidatos o electores, sino que también lesiona directamente el principio democrático que inspira la organización política municipal</w:t>
      </w:r>
      <w:r w:rsidR="00056DE6" w:rsidRPr="00061463">
        <w:rPr>
          <w:rFonts w:ascii="Arial" w:eastAsia="Aptos" w:hAnsi="Arial" w:cs="Arial"/>
          <w:kern w:val="2"/>
          <w:sz w:val="24"/>
          <w:szCs w:val="24"/>
        </w:rPr>
        <w:t>.</w:t>
      </w:r>
    </w:p>
    <w:p w14:paraId="20764B84" w14:textId="77777777" w:rsidR="00056DE6" w:rsidRPr="00061463" w:rsidRDefault="00056DE6" w:rsidP="00056DE6">
      <w:pPr>
        <w:spacing w:line="360" w:lineRule="auto"/>
        <w:ind w:left="720"/>
        <w:contextualSpacing/>
        <w:jc w:val="both"/>
        <w:rPr>
          <w:rFonts w:ascii="Arial" w:eastAsia="Aptos" w:hAnsi="Arial" w:cs="Arial"/>
          <w:kern w:val="2"/>
          <w:sz w:val="24"/>
          <w:szCs w:val="24"/>
        </w:rPr>
      </w:pPr>
    </w:p>
    <w:p w14:paraId="753BDACC" w14:textId="77777777" w:rsidR="00B758AC" w:rsidRPr="00061463" w:rsidRDefault="00B758AC">
      <w:pPr>
        <w:numPr>
          <w:ilvl w:val="0"/>
          <w:numId w:val="2"/>
        </w:numPr>
        <w:spacing w:before="240" w:after="0" w:line="360" w:lineRule="auto"/>
        <w:contextualSpacing/>
        <w:jc w:val="both"/>
        <w:rPr>
          <w:rFonts w:ascii="Arial" w:eastAsia="Aptos" w:hAnsi="Arial" w:cs="Arial"/>
          <w:b/>
          <w:bCs/>
          <w:kern w:val="2"/>
          <w:sz w:val="24"/>
          <w:szCs w:val="24"/>
        </w:rPr>
      </w:pPr>
      <w:r w:rsidRPr="00061463">
        <w:rPr>
          <w:rFonts w:ascii="Arial" w:eastAsia="Aptos" w:hAnsi="Arial" w:cs="Arial"/>
          <w:b/>
          <w:bCs/>
          <w:kern w:val="2"/>
          <w:sz w:val="24"/>
          <w:szCs w:val="24"/>
        </w:rPr>
        <w:t>Violación a los principios de legalidad, certeza, seguridad jurídica y confianza legítima que rigen el proceso electivo.</w:t>
      </w:r>
    </w:p>
    <w:p w14:paraId="1445A7C4" w14:textId="77777777" w:rsidR="00B758AC" w:rsidRPr="00061463" w:rsidRDefault="00B758AC" w:rsidP="00B758AC">
      <w:pPr>
        <w:spacing w:before="240" w:after="0" w:line="360" w:lineRule="auto"/>
        <w:ind w:left="720"/>
        <w:contextualSpacing/>
        <w:jc w:val="both"/>
        <w:rPr>
          <w:rFonts w:ascii="Arial" w:eastAsia="Aptos" w:hAnsi="Arial" w:cs="Arial"/>
          <w:b/>
          <w:bCs/>
          <w:kern w:val="2"/>
          <w:sz w:val="24"/>
          <w:szCs w:val="24"/>
        </w:rPr>
      </w:pPr>
    </w:p>
    <w:p w14:paraId="4F41D428" w14:textId="77777777" w:rsidR="00B758AC" w:rsidRPr="00061463" w:rsidRDefault="00056DE6">
      <w:pPr>
        <w:numPr>
          <w:ilvl w:val="0"/>
          <w:numId w:val="4"/>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L</w:t>
      </w:r>
      <w:r w:rsidR="00B758AC" w:rsidRPr="00061463">
        <w:rPr>
          <w:rFonts w:ascii="Arial" w:eastAsia="Aptos" w:hAnsi="Arial" w:cs="Arial"/>
          <w:kern w:val="2"/>
          <w:sz w:val="24"/>
          <w:szCs w:val="24"/>
        </w:rPr>
        <w:t>a</w:t>
      </w:r>
      <w:r w:rsidRPr="00061463">
        <w:rPr>
          <w:rFonts w:ascii="Arial" w:eastAsia="Aptos" w:hAnsi="Arial" w:cs="Arial"/>
          <w:kern w:val="2"/>
          <w:sz w:val="24"/>
          <w:szCs w:val="24"/>
        </w:rPr>
        <w:t>s</w:t>
      </w:r>
      <w:r w:rsidR="00B758AC" w:rsidRPr="00061463">
        <w:rPr>
          <w:rFonts w:ascii="Arial" w:eastAsia="Aptos" w:hAnsi="Arial" w:cs="Arial"/>
          <w:kern w:val="2"/>
          <w:sz w:val="24"/>
          <w:szCs w:val="24"/>
        </w:rPr>
        <w:t xml:space="preserve"> </w:t>
      </w:r>
      <w:r w:rsidR="00B758AC" w:rsidRPr="00061463">
        <w:rPr>
          <w:rFonts w:ascii="Arial" w:eastAsia="Aptos" w:hAnsi="Arial" w:cs="Arial"/>
          <w:i/>
          <w:iCs/>
          <w:kern w:val="2"/>
          <w:sz w:val="24"/>
          <w:szCs w:val="24"/>
        </w:rPr>
        <w:t>autoridad</w:t>
      </w:r>
      <w:r w:rsidRPr="00061463">
        <w:rPr>
          <w:rFonts w:ascii="Arial" w:eastAsia="Aptos" w:hAnsi="Arial" w:cs="Arial"/>
          <w:i/>
          <w:iCs/>
          <w:kern w:val="2"/>
          <w:sz w:val="24"/>
          <w:szCs w:val="24"/>
        </w:rPr>
        <w:t>es</w:t>
      </w:r>
      <w:r w:rsidR="00B758AC" w:rsidRPr="00061463">
        <w:rPr>
          <w:rFonts w:ascii="Arial" w:eastAsia="Aptos" w:hAnsi="Arial" w:cs="Arial"/>
          <w:i/>
          <w:iCs/>
          <w:kern w:val="2"/>
          <w:sz w:val="24"/>
          <w:szCs w:val="24"/>
        </w:rPr>
        <w:t xml:space="preserve"> responsable</w:t>
      </w:r>
      <w:r w:rsidRPr="00061463">
        <w:rPr>
          <w:rFonts w:ascii="Arial" w:eastAsia="Aptos" w:hAnsi="Arial" w:cs="Arial"/>
          <w:i/>
          <w:iCs/>
          <w:kern w:val="2"/>
          <w:sz w:val="24"/>
          <w:szCs w:val="24"/>
        </w:rPr>
        <w:t>s</w:t>
      </w:r>
      <w:r w:rsidR="00B758AC" w:rsidRPr="00061463">
        <w:rPr>
          <w:rFonts w:ascii="Arial" w:eastAsia="Aptos" w:hAnsi="Arial" w:cs="Arial"/>
          <w:kern w:val="2"/>
          <w:sz w:val="24"/>
          <w:szCs w:val="24"/>
        </w:rPr>
        <w:t xml:space="preserve"> al cancelar la jornada desconoci</w:t>
      </w:r>
      <w:r w:rsidRPr="00061463">
        <w:rPr>
          <w:rFonts w:ascii="Arial" w:eastAsia="Aptos" w:hAnsi="Arial" w:cs="Arial"/>
          <w:kern w:val="2"/>
          <w:sz w:val="24"/>
          <w:szCs w:val="24"/>
        </w:rPr>
        <w:t>eron</w:t>
      </w:r>
      <w:r w:rsidR="00B758AC" w:rsidRPr="00061463">
        <w:rPr>
          <w:rFonts w:ascii="Arial" w:eastAsia="Aptos" w:hAnsi="Arial" w:cs="Arial"/>
          <w:kern w:val="2"/>
          <w:sz w:val="24"/>
          <w:szCs w:val="24"/>
        </w:rPr>
        <w:t xml:space="preserve"> las reglas que ella</w:t>
      </w:r>
      <w:r w:rsidRPr="00061463">
        <w:rPr>
          <w:rFonts w:ascii="Arial" w:eastAsia="Aptos" w:hAnsi="Arial" w:cs="Arial"/>
          <w:kern w:val="2"/>
          <w:sz w:val="24"/>
          <w:szCs w:val="24"/>
        </w:rPr>
        <w:t>s</w:t>
      </w:r>
      <w:r w:rsidR="00B758AC" w:rsidRPr="00061463">
        <w:rPr>
          <w:rFonts w:ascii="Arial" w:eastAsia="Aptos" w:hAnsi="Arial" w:cs="Arial"/>
          <w:kern w:val="2"/>
          <w:sz w:val="24"/>
          <w:szCs w:val="24"/>
        </w:rPr>
        <w:t xml:space="preserve"> misma</w:t>
      </w:r>
      <w:r w:rsidRPr="00061463">
        <w:rPr>
          <w:rFonts w:ascii="Arial" w:eastAsia="Aptos" w:hAnsi="Arial" w:cs="Arial"/>
          <w:kern w:val="2"/>
          <w:sz w:val="24"/>
          <w:szCs w:val="24"/>
        </w:rPr>
        <w:t>s</w:t>
      </w:r>
      <w:r w:rsidR="00B758AC" w:rsidRPr="00061463">
        <w:rPr>
          <w:rFonts w:ascii="Arial" w:eastAsia="Aptos" w:hAnsi="Arial" w:cs="Arial"/>
          <w:kern w:val="2"/>
          <w:sz w:val="24"/>
          <w:szCs w:val="24"/>
        </w:rPr>
        <w:t xml:space="preserve"> estableci</w:t>
      </w:r>
      <w:r w:rsidRPr="00061463">
        <w:rPr>
          <w:rFonts w:ascii="Arial" w:eastAsia="Aptos" w:hAnsi="Arial" w:cs="Arial"/>
          <w:kern w:val="2"/>
          <w:sz w:val="24"/>
          <w:szCs w:val="24"/>
        </w:rPr>
        <w:t>eron</w:t>
      </w:r>
      <w:r w:rsidR="00B758AC" w:rsidRPr="00061463">
        <w:rPr>
          <w:rFonts w:ascii="Arial" w:eastAsia="Aptos" w:hAnsi="Arial" w:cs="Arial"/>
          <w:kern w:val="2"/>
          <w:sz w:val="24"/>
          <w:szCs w:val="24"/>
        </w:rPr>
        <w:t xml:space="preserve"> para el desarrollo de la elección, a las cuales una vez publicadas se encontraba</w:t>
      </w:r>
      <w:r w:rsidRPr="00061463">
        <w:rPr>
          <w:rFonts w:ascii="Arial" w:eastAsia="Aptos" w:hAnsi="Arial" w:cs="Arial"/>
          <w:kern w:val="2"/>
          <w:sz w:val="24"/>
          <w:szCs w:val="24"/>
        </w:rPr>
        <w:t>n</w:t>
      </w:r>
      <w:r w:rsidR="00B758AC" w:rsidRPr="00061463">
        <w:rPr>
          <w:rFonts w:ascii="Arial" w:eastAsia="Aptos" w:hAnsi="Arial" w:cs="Arial"/>
          <w:kern w:val="2"/>
          <w:sz w:val="24"/>
          <w:szCs w:val="24"/>
        </w:rPr>
        <w:t xml:space="preserve"> jurídicamente obligada</w:t>
      </w:r>
      <w:r w:rsidRPr="00061463">
        <w:rPr>
          <w:rFonts w:ascii="Arial" w:eastAsia="Aptos" w:hAnsi="Arial" w:cs="Arial"/>
          <w:kern w:val="2"/>
          <w:sz w:val="24"/>
          <w:szCs w:val="24"/>
        </w:rPr>
        <w:t>s</w:t>
      </w:r>
      <w:r w:rsidR="00B758AC" w:rsidRPr="00061463">
        <w:rPr>
          <w:rFonts w:ascii="Arial" w:eastAsia="Aptos" w:hAnsi="Arial" w:cs="Arial"/>
          <w:kern w:val="2"/>
          <w:sz w:val="24"/>
          <w:szCs w:val="24"/>
        </w:rPr>
        <w:t xml:space="preserve"> a respetarlas y cumplirlas en sus términos. </w:t>
      </w:r>
    </w:p>
    <w:p w14:paraId="2B74E716" w14:textId="77777777" w:rsidR="00B758AC" w:rsidRPr="00061463" w:rsidRDefault="00B758AC">
      <w:pPr>
        <w:numPr>
          <w:ilvl w:val="0"/>
          <w:numId w:val="4"/>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La</w:t>
      </w:r>
      <w:r w:rsidR="00056DE6" w:rsidRPr="00061463">
        <w:rPr>
          <w:rFonts w:ascii="Arial" w:eastAsia="Aptos" w:hAnsi="Arial" w:cs="Arial"/>
          <w:kern w:val="2"/>
          <w:sz w:val="24"/>
          <w:szCs w:val="24"/>
        </w:rPr>
        <w:t>s</w:t>
      </w:r>
      <w:r w:rsidRPr="00061463">
        <w:rPr>
          <w:rFonts w:ascii="Arial" w:eastAsia="Aptos" w:hAnsi="Arial" w:cs="Arial"/>
          <w:kern w:val="2"/>
          <w:sz w:val="24"/>
          <w:szCs w:val="24"/>
        </w:rPr>
        <w:t xml:space="preserve"> </w:t>
      </w:r>
      <w:r w:rsidRPr="00061463">
        <w:rPr>
          <w:rFonts w:ascii="Arial" w:eastAsia="Aptos" w:hAnsi="Arial" w:cs="Arial"/>
          <w:i/>
          <w:iCs/>
          <w:kern w:val="2"/>
          <w:sz w:val="24"/>
          <w:szCs w:val="24"/>
        </w:rPr>
        <w:t>autoridad</w:t>
      </w:r>
      <w:r w:rsidR="00056DE6" w:rsidRPr="00061463">
        <w:rPr>
          <w:rFonts w:ascii="Arial" w:eastAsia="Aptos" w:hAnsi="Arial" w:cs="Arial"/>
          <w:i/>
          <w:iCs/>
          <w:kern w:val="2"/>
          <w:sz w:val="24"/>
          <w:szCs w:val="24"/>
        </w:rPr>
        <w:t>es</w:t>
      </w:r>
      <w:r w:rsidRPr="00061463">
        <w:rPr>
          <w:rFonts w:ascii="Arial" w:eastAsia="Aptos" w:hAnsi="Arial" w:cs="Arial"/>
          <w:i/>
          <w:iCs/>
          <w:kern w:val="2"/>
          <w:sz w:val="24"/>
          <w:szCs w:val="24"/>
        </w:rPr>
        <w:t xml:space="preserve"> responsable</w:t>
      </w:r>
      <w:r w:rsidR="00056DE6" w:rsidRPr="00061463">
        <w:rPr>
          <w:rFonts w:ascii="Arial" w:eastAsia="Aptos" w:hAnsi="Arial" w:cs="Arial"/>
          <w:i/>
          <w:iCs/>
          <w:kern w:val="2"/>
          <w:sz w:val="24"/>
          <w:szCs w:val="24"/>
        </w:rPr>
        <w:t>s</w:t>
      </w:r>
      <w:r w:rsidRPr="00061463">
        <w:rPr>
          <w:rFonts w:ascii="Arial" w:eastAsia="Aptos" w:hAnsi="Arial" w:cs="Arial"/>
          <w:kern w:val="2"/>
          <w:sz w:val="24"/>
          <w:szCs w:val="24"/>
        </w:rPr>
        <w:t xml:space="preserve"> estableci</w:t>
      </w:r>
      <w:r w:rsidR="00056DE6" w:rsidRPr="00061463">
        <w:rPr>
          <w:rFonts w:ascii="Arial" w:eastAsia="Aptos" w:hAnsi="Arial" w:cs="Arial"/>
          <w:kern w:val="2"/>
          <w:sz w:val="24"/>
          <w:szCs w:val="24"/>
        </w:rPr>
        <w:t xml:space="preserve">eron </w:t>
      </w:r>
      <w:r w:rsidRPr="00061463">
        <w:rPr>
          <w:rFonts w:ascii="Arial" w:eastAsia="Aptos" w:hAnsi="Arial" w:cs="Arial"/>
          <w:kern w:val="2"/>
          <w:sz w:val="24"/>
          <w:szCs w:val="24"/>
        </w:rPr>
        <w:t>expresamente que la recepción de la votación tendría verificativo de las 17:00 a las 18:00 horas, no obstante, arbitrariamente y sin sustento jurídico, los funcionarios municipales decidieron suspender el procedimiento y abandonar el lugar antes de que concluyera el horario oficialmente previsto, lo que resulta incompatible con el principio de certeza y afecta a la seguridad jurídica de la ciudadanía, pues los coloca en un estado de incertidumbre respecto de la validez y obligatoriedad de los actos emitidos por las propias instituciones públicas.</w:t>
      </w:r>
    </w:p>
    <w:p w14:paraId="3ED207B1" w14:textId="77777777" w:rsidR="00B758AC" w:rsidRPr="00061463" w:rsidRDefault="00B758AC">
      <w:pPr>
        <w:numPr>
          <w:ilvl w:val="0"/>
          <w:numId w:val="2"/>
        </w:numPr>
        <w:spacing w:line="360" w:lineRule="auto"/>
        <w:contextualSpacing/>
        <w:jc w:val="both"/>
        <w:rPr>
          <w:rFonts w:ascii="Arial" w:eastAsia="Aptos" w:hAnsi="Arial" w:cs="Arial"/>
          <w:b/>
          <w:bCs/>
          <w:kern w:val="2"/>
          <w:sz w:val="24"/>
          <w:szCs w:val="24"/>
        </w:rPr>
      </w:pPr>
      <w:r w:rsidRPr="00061463">
        <w:rPr>
          <w:rFonts w:ascii="Arial" w:eastAsia="Aptos" w:hAnsi="Arial" w:cs="Arial"/>
          <w:b/>
          <w:bCs/>
          <w:kern w:val="2"/>
          <w:sz w:val="24"/>
          <w:szCs w:val="24"/>
        </w:rPr>
        <w:t>Ejercicio arbitrario de la función pública por ausencia absoluta de fundamentación, motivación y justificación objetiva para restringir derechos fundamentales.</w:t>
      </w:r>
    </w:p>
    <w:p w14:paraId="1A7DDCD5" w14:textId="77777777" w:rsidR="00B758AC" w:rsidRPr="00061463" w:rsidRDefault="00B758AC" w:rsidP="00B758AC">
      <w:pPr>
        <w:spacing w:line="360" w:lineRule="auto"/>
        <w:ind w:left="720"/>
        <w:contextualSpacing/>
        <w:jc w:val="both"/>
        <w:rPr>
          <w:rFonts w:ascii="Arial" w:eastAsia="Aptos" w:hAnsi="Arial" w:cs="Arial"/>
          <w:b/>
          <w:bCs/>
          <w:kern w:val="2"/>
          <w:sz w:val="24"/>
          <w:szCs w:val="24"/>
        </w:rPr>
      </w:pPr>
    </w:p>
    <w:p w14:paraId="698D8E73" w14:textId="77777777" w:rsidR="00B758AC" w:rsidRPr="00061463" w:rsidRDefault="00B758AC">
      <w:pPr>
        <w:numPr>
          <w:ilvl w:val="0"/>
          <w:numId w:val="5"/>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La actuación y decisión de la</w:t>
      </w:r>
      <w:r w:rsidR="00056DE6" w:rsidRPr="00061463">
        <w:rPr>
          <w:rFonts w:ascii="Arial" w:eastAsia="Aptos" w:hAnsi="Arial" w:cs="Arial"/>
          <w:kern w:val="2"/>
          <w:sz w:val="24"/>
          <w:szCs w:val="24"/>
        </w:rPr>
        <w:t>s</w:t>
      </w:r>
      <w:r w:rsidRPr="00061463">
        <w:rPr>
          <w:rFonts w:ascii="Arial" w:eastAsia="Aptos" w:hAnsi="Arial" w:cs="Arial"/>
          <w:kern w:val="2"/>
          <w:sz w:val="24"/>
          <w:szCs w:val="24"/>
        </w:rPr>
        <w:t xml:space="preserve"> </w:t>
      </w:r>
      <w:r w:rsidRPr="00061463">
        <w:rPr>
          <w:rFonts w:ascii="Arial" w:eastAsia="Aptos" w:hAnsi="Arial" w:cs="Arial"/>
          <w:i/>
          <w:iCs/>
          <w:kern w:val="2"/>
          <w:sz w:val="24"/>
          <w:szCs w:val="24"/>
        </w:rPr>
        <w:t>autoridad</w:t>
      </w:r>
      <w:r w:rsidR="00056DE6" w:rsidRPr="00061463">
        <w:rPr>
          <w:rFonts w:ascii="Arial" w:eastAsia="Aptos" w:hAnsi="Arial" w:cs="Arial"/>
          <w:i/>
          <w:iCs/>
          <w:kern w:val="2"/>
          <w:sz w:val="24"/>
          <w:szCs w:val="24"/>
        </w:rPr>
        <w:t>es</w:t>
      </w:r>
      <w:r w:rsidRPr="00061463">
        <w:rPr>
          <w:rFonts w:ascii="Arial" w:eastAsia="Aptos" w:hAnsi="Arial" w:cs="Arial"/>
          <w:i/>
          <w:iCs/>
          <w:kern w:val="2"/>
          <w:sz w:val="24"/>
          <w:szCs w:val="24"/>
        </w:rPr>
        <w:t xml:space="preserve"> responsable</w:t>
      </w:r>
      <w:r w:rsidR="00056DE6" w:rsidRPr="00061463">
        <w:rPr>
          <w:rFonts w:ascii="Arial" w:eastAsia="Aptos" w:hAnsi="Arial" w:cs="Arial"/>
          <w:i/>
          <w:iCs/>
          <w:kern w:val="2"/>
          <w:sz w:val="24"/>
          <w:szCs w:val="24"/>
        </w:rPr>
        <w:t>s</w:t>
      </w:r>
      <w:r w:rsidRPr="00061463">
        <w:rPr>
          <w:rFonts w:ascii="Arial" w:eastAsia="Aptos" w:hAnsi="Arial" w:cs="Arial"/>
          <w:kern w:val="2"/>
          <w:sz w:val="24"/>
          <w:szCs w:val="24"/>
        </w:rPr>
        <w:t>, carece de fundamentación y motivación, pues no emiti</w:t>
      </w:r>
      <w:r w:rsidR="00056DE6" w:rsidRPr="00061463">
        <w:rPr>
          <w:rFonts w:ascii="Arial" w:eastAsia="Aptos" w:hAnsi="Arial" w:cs="Arial"/>
          <w:kern w:val="2"/>
          <w:sz w:val="24"/>
          <w:szCs w:val="24"/>
        </w:rPr>
        <w:t xml:space="preserve">eron </w:t>
      </w:r>
      <w:r w:rsidRPr="00061463">
        <w:rPr>
          <w:rFonts w:ascii="Arial" w:eastAsia="Aptos" w:hAnsi="Arial" w:cs="Arial"/>
          <w:kern w:val="2"/>
          <w:sz w:val="24"/>
          <w:szCs w:val="24"/>
        </w:rPr>
        <w:t>resolución alguna escrita, no levant</w:t>
      </w:r>
      <w:r w:rsidR="00056DE6" w:rsidRPr="00061463">
        <w:rPr>
          <w:rFonts w:ascii="Arial" w:eastAsia="Aptos" w:hAnsi="Arial" w:cs="Arial"/>
          <w:kern w:val="2"/>
          <w:sz w:val="24"/>
          <w:szCs w:val="24"/>
        </w:rPr>
        <w:t>aron</w:t>
      </w:r>
      <w:r w:rsidRPr="00061463">
        <w:rPr>
          <w:rFonts w:ascii="Arial" w:eastAsia="Aptos" w:hAnsi="Arial" w:cs="Arial"/>
          <w:kern w:val="2"/>
          <w:sz w:val="24"/>
          <w:szCs w:val="24"/>
        </w:rPr>
        <w:t xml:space="preserve"> acta circunstanciada, ni document</w:t>
      </w:r>
      <w:r w:rsidR="00056DE6" w:rsidRPr="00061463">
        <w:rPr>
          <w:rFonts w:ascii="Arial" w:eastAsia="Aptos" w:hAnsi="Arial" w:cs="Arial"/>
          <w:kern w:val="2"/>
          <w:sz w:val="24"/>
          <w:szCs w:val="24"/>
        </w:rPr>
        <w:t>aron</w:t>
      </w:r>
      <w:r w:rsidRPr="00061463">
        <w:rPr>
          <w:rFonts w:ascii="Arial" w:eastAsia="Aptos" w:hAnsi="Arial" w:cs="Arial"/>
          <w:kern w:val="2"/>
          <w:sz w:val="24"/>
          <w:szCs w:val="24"/>
        </w:rPr>
        <w:t xml:space="preserve"> formalmente las razones de la suspensión, pues si bien manifestaron que la cancelación del procedimiento se debía a una supuesta falta de quórum legal, lo cierto es que no acredit</w:t>
      </w:r>
      <w:r w:rsidR="00056DE6" w:rsidRPr="00061463">
        <w:rPr>
          <w:rFonts w:ascii="Arial" w:eastAsia="Aptos" w:hAnsi="Arial" w:cs="Arial"/>
          <w:kern w:val="2"/>
          <w:sz w:val="24"/>
          <w:szCs w:val="24"/>
        </w:rPr>
        <w:t>aron</w:t>
      </w:r>
      <w:r w:rsidRPr="00061463">
        <w:rPr>
          <w:rFonts w:ascii="Arial" w:eastAsia="Aptos" w:hAnsi="Arial" w:cs="Arial"/>
          <w:kern w:val="2"/>
          <w:sz w:val="24"/>
          <w:szCs w:val="24"/>
        </w:rPr>
        <w:t xml:space="preserve"> objetivamente dicha falta, tampoco realiz</w:t>
      </w:r>
      <w:r w:rsidR="00056DE6" w:rsidRPr="00061463">
        <w:rPr>
          <w:rFonts w:ascii="Arial" w:eastAsia="Aptos" w:hAnsi="Arial" w:cs="Arial"/>
          <w:kern w:val="2"/>
          <w:sz w:val="24"/>
          <w:szCs w:val="24"/>
        </w:rPr>
        <w:t>aron</w:t>
      </w:r>
      <w:r w:rsidRPr="00061463">
        <w:rPr>
          <w:rFonts w:ascii="Arial" w:eastAsia="Aptos" w:hAnsi="Arial" w:cs="Arial"/>
          <w:kern w:val="2"/>
          <w:sz w:val="24"/>
          <w:szCs w:val="24"/>
        </w:rPr>
        <w:t xml:space="preserve"> un conteo verificable de los asistentes, ni justific</w:t>
      </w:r>
      <w:r w:rsidR="00056DE6" w:rsidRPr="00061463">
        <w:rPr>
          <w:rFonts w:ascii="Arial" w:eastAsia="Aptos" w:hAnsi="Arial" w:cs="Arial"/>
          <w:kern w:val="2"/>
          <w:sz w:val="24"/>
          <w:szCs w:val="24"/>
        </w:rPr>
        <w:t>aron</w:t>
      </w:r>
      <w:r w:rsidRPr="00061463">
        <w:rPr>
          <w:rFonts w:ascii="Arial" w:eastAsia="Aptos" w:hAnsi="Arial" w:cs="Arial"/>
          <w:kern w:val="2"/>
          <w:sz w:val="24"/>
          <w:szCs w:val="24"/>
        </w:rPr>
        <w:t xml:space="preserve"> la imposibilidad jurídica de continuar con el procedimiento, ni porque abandonaron el lugar antes de la conclusión del horario previsto para la votación. </w:t>
      </w:r>
    </w:p>
    <w:p w14:paraId="769EBF05" w14:textId="77777777" w:rsidR="00B758AC" w:rsidRPr="00061463" w:rsidRDefault="00B758AC">
      <w:pPr>
        <w:numPr>
          <w:ilvl w:val="0"/>
          <w:numId w:val="5"/>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La ausencia de motivación y fundamentación actualiza una violación grave al orden constitucional al imponer una restricción al ejercicio de derechos fundamentales sin procedimiento previo, sin justificación legal y sin control alguno de legalidad, lo que se traduce en un ejercicio abusivo de facultades públicas. </w:t>
      </w:r>
    </w:p>
    <w:p w14:paraId="43131C93" w14:textId="77777777" w:rsidR="00F408C6" w:rsidRPr="00061463" w:rsidRDefault="00F408C6">
      <w:pPr>
        <w:numPr>
          <w:ilvl w:val="0"/>
          <w:numId w:val="5"/>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La </w:t>
      </w:r>
      <w:r w:rsidRPr="00061463">
        <w:rPr>
          <w:rFonts w:ascii="Arial" w:eastAsia="Aptos" w:hAnsi="Arial" w:cs="Arial"/>
          <w:i/>
          <w:iCs/>
          <w:kern w:val="2"/>
          <w:sz w:val="24"/>
          <w:szCs w:val="24"/>
        </w:rPr>
        <w:t>Actora</w:t>
      </w:r>
      <w:r w:rsidRPr="00061463">
        <w:rPr>
          <w:rFonts w:ascii="Arial" w:eastAsia="Aptos" w:hAnsi="Arial" w:cs="Arial"/>
          <w:kern w:val="2"/>
          <w:sz w:val="24"/>
          <w:szCs w:val="24"/>
        </w:rPr>
        <w:t xml:space="preserve"> argumenta que la ausencia </w:t>
      </w:r>
      <w:r w:rsidR="008B6411" w:rsidRPr="00061463">
        <w:rPr>
          <w:rFonts w:ascii="Arial" w:eastAsia="Aptos" w:hAnsi="Arial" w:cs="Arial"/>
          <w:kern w:val="2"/>
          <w:sz w:val="24"/>
          <w:szCs w:val="24"/>
        </w:rPr>
        <w:t xml:space="preserve">de fundamentación y motivación revela que la restricción impuesta a los derechos </w:t>
      </w:r>
      <w:r w:rsidR="00846746" w:rsidRPr="00061463">
        <w:rPr>
          <w:rFonts w:ascii="Arial" w:eastAsia="Aptos" w:hAnsi="Arial" w:cs="Arial"/>
          <w:kern w:val="2"/>
          <w:sz w:val="24"/>
          <w:szCs w:val="24"/>
        </w:rPr>
        <w:t>políticos-electorales no obedeció a una causa valida sino a una de</w:t>
      </w:r>
      <w:r w:rsidR="0035114C" w:rsidRPr="00061463">
        <w:rPr>
          <w:rFonts w:ascii="Arial" w:eastAsia="Aptos" w:hAnsi="Arial" w:cs="Arial"/>
          <w:kern w:val="2"/>
          <w:sz w:val="24"/>
          <w:szCs w:val="24"/>
        </w:rPr>
        <w:t>cisión de los funcionarios de casilla, ya que lejos de adoptar medidas para garantizar el ejercicio efectivo de los derechos políticos</w:t>
      </w:r>
      <w:r w:rsidR="00136925" w:rsidRPr="00061463">
        <w:rPr>
          <w:rFonts w:ascii="Arial" w:eastAsia="Aptos" w:hAnsi="Arial" w:cs="Arial"/>
          <w:kern w:val="2"/>
          <w:sz w:val="24"/>
          <w:szCs w:val="24"/>
        </w:rPr>
        <w:t>-</w:t>
      </w:r>
      <w:r w:rsidR="0035114C" w:rsidRPr="00061463">
        <w:rPr>
          <w:rFonts w:ascii="Arial" w:eastAsia="Aptos" w:hAnsi="Arial" w:cs="Arial"/>
          <w:kern w:val="2"/>
          <w:sz w:val="24"/>
          <w:szCs w:val="24"/>
        </w:rPr>
        <w:t xml:space="preserve">electorales, se produjo nuevamente un obstáculo que impediría su ejercicio. </w:t>
      </w:r>
    </w:p>
    <w:p w14:paraId="4F3C13AF" w14:textId="77777777" w:rsidR="00B758AC" w:rsidRPr="00061463" w:rsidRDefault="00B758AC" w:rsidP="00B758AC">
      <w:pPr>
        <w:spacing w:line="360" w:lineRule="auto"/>
        <w:ind w:left="720"/>
        <w:contextualSpacing/>
        <w:jc w:val="both"/>
        <w:rPr>
          <w:rFonts w:ascii="Arial" w:eastAsia="Aptos" w:hAnsi="Arial" w:cs="Arial"/>
          <w:kern w:val="2"/>
          <w:sz w:val="24"/>
          <w:szCs w:val="24"/>
        </w:rPr>
      </w:pPr>
    </w:p>
    <w:p w14:paraId="4ECC0A13" w14:textId="77777777" w:rsidR="00B758AC" w:rsidRPr="00061463" w:rsidRDefault="00B758AC">
      <w:pPr>
        <w:numPr>
          <w:ilvl w:val="0"/>
          <w:numId w:val="2"/>
        </w:numPr>
        <w:spacing w:line="360" w:lineRule="auto"/>
        <w:contextualSpacing/>
        <w:jc w:val="both"/>
        <w:rPr>
          <w:rFonts w:ascii="Arial" w:eastAsia="Aptos" w:hAnsi="Arial" w:cs="Arial"/>
          <w:b/>
          <w:bCs/>
          <w:kern w:val="2"/>
          <w:sz w:val="24"/>
          <w:szCs w:val="24"/>
        </w:rPr>
      </w:pPr>
      <w:r w:rsidRPr="00061463">
        <w:rPr>
          <w:rFonts w:ascii="Arial" w:eastAsia="Aptos" w:hAnsi="Arial" w:cs="Arial"/>
          <w:b/>
          <w:bCs/>
          <w:kern w:val="2"/>
          <w:sz w:val="24"/>
          <w:szCs w:val="24"/>
        </w:rPr>
        <w:t>Violación al principio democrático, a la progresividad de los derechos humanos y reiteración de una conducta institucional que impide el ejercicio de los derechos político-electorales de la comunidad.</w:t>
      </w:r>
    </w:p>
    <w:p w14:paraId="04AB4B28" w14:textId="77777777" w:rsidR="00B758AC" w:rsidRPr="00061463" w:rsidRDefault="00B758AC" w:rsidP="00B758AC">
      <w:pPr>
        <w:spacing w:line="360" w:lineRule="auto"/>
        <w:ind w:left="720"/>
        <w:contextualSpacing/>
        <w:jc w:val="both"/>
        <w:rPr>
          <w:rFonts w:ascii="Arial" w:eastAsia="Aptos" w:hAnsi="Arial" w:cs="Arial"/>
          <w:kern w:val="2"/>
          <w:sz w:val="24"/>
          <w:szCs w:val="24"/>
        </w:rPr>
      </w:pPr>
    </w:p>
    <w:p w14:paraId="3A6EDF40" w14:textId="77777777" w:rsidR="00B758AC" w:rsidRPr="00061463" w:rsidRDefault="00B758AC">
      <w:pPr>
        <w:numPr>
          <w:ilvl w:val="0"/>
          <w:numId w:val="6"/>
        </w:numPr>
        <w:spacing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La elección cuya celebración se reclama ya había sido objeto de una convocatoria previa, la cual tampoco se realizó por causas atribuibles a la</w:t>
      </w:r>
      <w:r w:rsidR="00637AC8" w:rsidRPr="00061463">
        <w:rPr>
          <w:rFonts w:ascii="Arial" w:eastAsia="Aptos" w:hAnsi="Arial" w:cs="Arial"/>
          <w:kern w:val="2"/>
          <w:sz w:val="24"/>
          <w:szCs w:val="24"/>
        </w:rPr>
        <w:t>s</w:t>
      </w:r>
      <w:r w:rsidRPr="00061463">
        <w:rPr>
          <w:rFonts w:ascii="Arial" w:eastAsia="Aptos" w:hAnsi="Arial" w:cs="Arial"/>
          <w:kern w:val="2"/>
          <w:sz w:val="24"/>
          <w:szCs w:val="24"/>
        </w:rPr>
        <w:t xml:space="preserve"> </w:t>
      </w:r>
      <w:r w:rsidRPr="00061463">
        <w:rPr>
          <w:rFonts w:ascii="Arial" w:eastAsia="Aptos" w:hAnsi="Arial" w:cs="Arial"/>
          <w:i/>
          <w:iCs/>
          <w:kern w:val="2"/>
          <w:sz w:val="24"/>
          <w:szCs w:val="24"/>
        </w:rPr>
        <w:t>autori</w:t>
      </w:r>
      <w:r w:rsidR="00637AC8" w:rsidRPr="00061463">
        <w:rPr>
          <w:rFonts w:ascii="Arial" w:eastAsia="Aptos" w:hAnsi="Arial" w:cs="Arial"/>
          <w:i/>
          <w:iCs/>
          <w:kern w:val="2"/>
          <w:sz w:val="24"/>
          <w:szCs w:val="24"/>
        </w:rPr>
        <w:t>dades</w:t>
      </w:r>
      <w:r w:rsidRPr="00061463">
        <w:rPr>
          <w:rFonts w:ascii="Arial" w:eastAsia="Aptos" w:hAnsi="Arial" w:cs="Arial"/>
          <w:i/>
          <w:iCs/>
          <w:kern w:val="2"/>
          <w:sz w:val="24"/>
          <w:szCs w:val="24"/>
        </w:rPr>
        <w:t xml:space="preserve"> responsable</w:t>
      </w:r>
      <w:r w:rsidR="00637AC8" w:rsidRPr="00061463">
        <w:rPr>
          <w:rFonts w:ascii="Arial" w:eastAsia="Aptos" w:hAnsi="Arial" w:cs="Arial"/>
          <w:i/>
          <w:iCs/>
          <w:kern w:val="2"/>
          <w:sz w:val="24"/>
          <w:szCs w:val="24"/>
        </w:rPr>
        <w:t>s</w:t>
      </w:r>
      <w:r w:rsidRPr="00061463">
        <w:rPr>
          <w:rFonts w:ascii="Arial" w:eastAsia="Aptos" w:hAnsi="Arial" w:cs="Arial"/>
          <w:i/>
          <w:iCs/>
          <w:kern w:val="2"/>
          <w:sz w:val="24"/>
          <w:szCs w:val="24"/>
        </w:rPr>
        <w:t>,</w:t>
      </w:r>
      <w:r w:rsidRPr="00061463">
        <w:rPr>
          <w:rFonts w:ascii="Arial" w:eastAsia="Aptos" w:hAnsi="Arial" w:cs="Arial"/>
          <w:kern w:val="2"/>
          <w:sz w:val="24"/>
          <w:szCs w:val="24"/>
        </w:rPr>
        <w:t xml:space="preserve"> por lo tanto, la cancelación de una segunda jornada evidencia una conducta reiterada de incumplimiento constitucional que ha impedido sistemáticamente el ejercicio de los derechos políticos de la comunidad. </w:t>
      </w:r>
    </w:p>
    <w:p w14:paraId="4A776A0C" w14:textId="77777777" w:rsidR="00B758AC" w:rsidRPr="00061463" w:rsidRDefault="00B758AC">
      <w:pPr>
        <w:numPr>
          <w:ilvl w:val="0"/>
          <w:numId w:val="6"/>
        </w:numPr>
        <w:spacing w:after="0"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Existieron manifestaciones por parte de servidores públicos municipales relativas a que posteriormente sería el propio </w:t>
      </w:r>
      <w:r w:rsidRPr="00061463">
        <w:rPr>
          <w:rFonts w:ascii="Arial" w:eastAsia="Aptos" w:hAnsi="Arial" w:cs="Arial"/>
          <w:i/>
          <w:iCs/>
          <w:kern w:val="2"/>
          <w:sz w:val="24"/>
          <w:szCs w:val="24"/>
        </w:rPr>
        <w:t>Ayuntamiento</w:t>
      </w:r>
      <w:r w:rsidRPr="00061463">
        <w:rPr>
          <w:rFonts w:ascii="Arial" w:eastAsia="Aptos" w:hAnsi="Arial" w:cs="Arial"/>
          <w:kern w:val="2"/>
          <w:sz w:val="24"/>
          <w:szCs w:val="24"/>
        </w:rPr>
        <w:t xml:space="preserve"> quien designaría a la persona que ocuparía la </w:t>
      </w:r>
      <w:r w:rsidR="00E664C2" w:rsidRPr="00061463">
        <w:rPr>
          <w:rFonts w:ascii="Arial" w:eastAsia="Aptos" w:hAnsi="Arial" w:cs="Arial"/>
          <w:kern w:val="2"/>
          <w:sz w:val="24"/>
          <w:szCs w:val="24"/>
        </w:rPr>
        <w:t>Encargatura del Orden</w:t>
      </w:r>
      <w:r w:rsidRPr="00061463">
        <w:rPr>
          <w:rFonts w:ascii="Arial" w:eastAsia="Aptos" w:hAnsi="Arial" w:cs="Arial"/>
          <w:kern w:val="2"/>
          <w:sz w:val="24"/>
          <w:szCs w:val="24"/>
        </w:rPr>
        <w:t>, lo que de acreditarse constituiría una decisión discrecional y arbitraria, pues la representación vecinal debe surgir de la voluntad libremente expresada por l</w:t>
      </w:r>
      <w:r w:rsidR="00CC2DBB" w:rsidRPr="00061463">
        <w:rPr>
          <w:rFonts w:ascii="Arial" w:eastAsia="Aptos" w:hAnsi="Arial" w:cs="Arial"/>
          <w:kern w:val="2"/>
          <w:sz w:val="24"/>
          <w:szCs w:val="24"/>
        </w:rPr>
        <w:t>a ciudadanía.</w:t>
      </w:r>
    </w:p>
    <w:p w14:paraId="622C395B" w14:textId="77777777" w:rsidR="00637AC8" w:rsidRPr="00061463" w:rsidRDefault="00637AC8" w:rsidP="005961C1">
      <w:pPr>
        <w:spacing w:after="0" w:line="360" w:lineRule="auto"/>
        <w:jc w:val="both"/>
        <w:rPr>
          <w:rFonts w:ascii="Arial" w:eastAsia="Times New Roman" w:hAnsi="Arial" w:cs="Arial"/>
          <w:color w:val="000000"/>
          <w:sz w:val="24"/>
          <w:szCs w:val="24"/>
          <w:lang w:eastAsia="es-ES_tradnl"/>
        </w:rPr>
      </w:pPr>
    </w:p>
    <w:p w14:paraId="55A14095" w14:textId="77777777" w:rsidR="00637AC8" w:rsidRPr="00061463" w:rsidRDefault="00C6788A" w:rsidP="005961C1">
      <w:pPr>
        <w:spacing w:after="0" w:line="360" w:lineRule="auto"/>
        <w:jc w:val="both"/>
        <w:rPr>
          <w:rFonts w:ascii="Arial" w:eastAsia="Times New Roman" w:hAnsi="Arial" w:cs="Arial"/>
          <w:b/>
          <w:bCs/>
          <w:color w:val="000000"/>
          <w:sz w:val="24"/>
          <w:szCs w:val="24"/>
          <w:lang w:eastAsia="es-ES_tradnl"/>
        </w:rPr>
      </w:pPr>
      <w:r w:rsidRPr="00061463">
        <w:rPr>
          <w:rFonts w:ascii="Arial" w:eastAsia="Times New Roman" w:hAnsi="Arial" w:cs="Arial"/>
          <w:b/>
          <w:bCs/>
          <w:color w:val="000000"/>
          <w:sz w:val="24"/>
          <w:szCs w:val="24"/>
          <w:lang w:eastAsia="es-ES_tradnl"/>
        </w:rPr>
        <w:t>TERCERO</w:t>
      </w:r>
      <w:r w:rsidR="0087690F" w:rsidRPr="00061463">
        <w:rPr>
          <w:rFonts w:ascii="Arial" w:eastAsia="Times New Roman" w:hAnsi="Arial" w:cs="Arial"/>
          <w:b/>
          <w:bCs/>
          <w:color w:val="000000"/>
          <w:sz w:val="24"/>
          <w:szCs w:val="24"/>
          <w:lang w:eastAsia="es-ES_tradnl"/>
        </w:rPr>
        <w:t xml:space="preserve">. </w:t>
      </w:r>
      <w:r w:rsidR="00630961" w:rsidRPr="00061463">
        <w:rPr>
          <w:rFonts w:ascii="Arial" w:eastAsia="Times New Roman" w:hAnsi="Arial" w:cs="Arial"/>
          <w:b/>
          <w:bCs/>
          <w:color w:val="000000"/>
          <w:sz w:val="24"/>
          <w:szCs w:val="24"/>
          <w:lang w:eastAsia="es-ES_tradnl"/>
        </w:rPr>
        <w:t>Marco normativo</w:t>
      </w:r>
      <w:r w:rsidR="00642F82" w:rsidRPr="00061463">
        <w:rPr>
          <w:rFonts w:ascii="Arial" w:eastAsia="Times New Roman" w:hAnsi="Arial" w:cs="Arial"/>
          <w:b/>
          <w:bCs/>
          <w:color w:val="000000"/>
          <w:sz w:val="24"/>
          <w:szCs w:val="24"/>
          <w:lang w:eastAsia="es-ES_tradnl"/>
        </w:rPr>
        <w:t>.</w:t>
      </w:r>
      <w:r w:rsidR="00630961" w:rsidRPr="00061463">
        <w:rPr>
          <w:rFonts w:ascii="Arial" w:eastAsia="Times New Roman" w:hAnsi="Arial" w:cs="Arial"/>
          <w:b/>
          <w:bCs/>
          <w:color w:val="000000"/>
          <w:sz w:val="24"/>
          <w:szCs w:val="24"/>
          <w:lang w:eastAsia="es-ES_tradnl"/>
        </w:rPr>
        <w:t xml:space="preserve"> </w:t>
      </w:r>
    </w:p>
    <w:p w14:paraId="26377CE1" w14:textId="77777777" w:rsidR="00136925" w:rsidRPr="00061463" w:rsidRDefault="00136925" w:rsidP="005961C1">
      <w:pPr>
        <w:spacing w:after="0" w:line="360" w:lineRule="auto"/>
        <w:jc w:val="both"/>
        <w:rPr>
          <w:rFonts w:ascii="Arial" w:eastAsia="Times New Roman" w:hAnsi="Arial" w:cs="Arial"/>
          <w:b/>
          <w:bCs/>
          <w:color w:val="000000"/>
          <w:sz w:val="24"/>
          <w:szCs w:val="24"/>
          <w:lang w:eastAsia="es-ES_tradnl"/>
        </w:rPr>
      </w:pPr>
    </w:p>
    <w:p w14:paraId="39BE9B08" w14:textId="77777777" w:rsidR="00336FEC" w:rsidRPr="00061463" w:rsidRDefault="00336FEC" w:rsidP="005961C1">
      <w:pPr>
        <w:adjustRightInd w:val="0"/>
        <w:spacing w:after="0" w:line="360" w:lineRule="auto"/>
        <w:jc w:val="both"/>
        <w:rPr>
          <w:rFonts w:ascii="Arial" w:hAnsi="Arial" w:cs="Arial"/>
          <w:b/>
          <w:bCs/>
          <w:sz w:val="24"/>
          <w:szCs w:val="24"/>
          <w:lang w:val="es-ES_tradnl"/>
        </w:rPr>
      </w:pPr>
      <w:r w:rsidRPr="00061463">
        <w:rPr>
          <w:rFonts w:ascii="Arial" w:hAnsi="Arial" w:cs="Arial"/>
          <w:b/>
          <w:bCs/>
          <w:sz w:val="24"/>
          <w:szCs w:val="24"/>
          <w:lang w:val="es-ES_tradnl"/>
        </w:rPr>
        <w:t xml:space="preserve">Fundamentación y </w:t>
      </w:r>
      <w:r w:rsidR="00A05756" w:rsidRPr="00061463">
        <w:rPr>
          <w:rFonts w:ascii="Arial" w:hAnsi="Arial" w:cs="Arial"/>
          <w:b/>
          <w:bCs/>
          <w:sz w:val="24"/>
          <w:szCs w:val="24"/>
          <w:lang w:val="es-ES_tradnl"/>
        </w:rPr>
        <w:t>m</w:t>
      </w:r>
      <w:r w:rsidRPr="00061463">
        <w:rPr>
          <w:rFonts w:ascii="Arial" w:hAnsi="Arial" w:cs="Arial"/>
          <w:b/>
          <w:bCs/>
          <w:sz w:val="24"/>
          <w:szCs w:val="24"/>
          <w:lang w:val="es-ES_tradnl"/>
        </w:rPr>
        <w:t xml:space="preserve">otivación </w:t>
      </w:r>
    </w:p>
    <w:p w14:paraId="604E4CD5" w14:textId="77777777" w:rsidR="005961C1" w:rsidRPr="00061463" w:rsidRDefault="005961C1" w:rsidP="005961C1">
      <w:pPr>
        <w:adjustRightInd w:val="0"/>
        <w:spacing w:after="0" w:line="360" w:lineRule="auto"/>
        <w:jc w:val="both"/>
        <w:rPr>
          <w:rFonts w:ascii="Arial" w:hAnsi="Arial" w:cs="Arial"/>
          <w:b/>
          <w:bCs/>
          <w:sz w:val="24"/>
          <w:szCs w:val="24"/>
          <w:lang w:val="es-ES_tradnl"/>
        </w:rPr>
      </w:pPr>
    </w:p>
    <w:p w14:paraId="36E679CC" w14:textId="77777777" w:rsidR="00336FEC" w:rsidRPr="00061463" w:rsidRDefault="00336FEC" w:rsidP="005961C1">
      <w:pPr>
        <w:adjustRightInd w:val="0"/>
        <w:spacing w:after="0" w:line="360" w:lineRule="auto"/>
        <w:jc w:val="both"/>
        <w:rPr>
          <w:rFonts w:ascii="Arial" w:hAnsi="Arial" w:cs="Arial"/>
          <w:sz w:val="24"/>
          <w:szCs w:val="24"/>
          <w:lang w:val="es-ES_tradnl"/>
        </w:rPr>
      </w:pPr>
      <w:r w:rsidRPr="00061463">
        <w:rPr>
          <w:rFonts w:ascii="Arial" w:hAnsi="Arial" w:cs="Arial"/>
          <w:sz w:val="24"/>
          <w:szCs w:val="24"/>
          <w:lang w:val="es-ES_tradnl"/>
        </w:rPr>
        <w:t>De la lectura de los artículos 14, 16 y 17 de la Constitución</w:t>
      </w:r>
      <w:r w:rsidR="00800758" w:rsidRPr="00061463">
        <w:rPr>
          <w:rFonts w:ascii="Arial" w:hAnsi="Arial" w:cs="Arial"/>
          <w:sz w:val="24"/>
          <w:szCs w:val="24"/>
          <w:lang w:val="es-ES_tradnl"/>
        </w:rPr>
        <w:t xml:space="preserve"> Política de los Estados Unidos Mexicanos</w:t>
      </w:r>
      <w:r w:rsidRPr="00061463">
        <w:rPr>
          <w:rFonts w:ascii="Arial" w:hAnsi="Arial" w:cs="Arial"/>
          <w:sz w:val="24"/>
          <w:szCs w:val="24"/>
          <w:lang w:val="es-ES_tradnl"/>
        </w:rPr>
        <w:t>,</w:t>
      </w:r>
      <w:r w:rsidR="00800758" w:rsidRPr="00061463">
        <w:rPr>
          <w:rStyle w:val="Refdenotaalpie"/>
          <w:rFonts w:ascii="Arial" w:hAnsi="Arial" w:cs="Arial"/>
          <w:sz w:val="24"/>
          <w:szCs w:val="24"/>
          <w:lang w:val="es-ES_tradnl"/>
        </w:rPr>
        <w:footnoteReference w:id="29"/>
      </w:r>
      <w:r w:rsidRPr="00061463">
        <w:rPr>
          <w:rFonts w:ascii="Arial" w:hAnsi="Arial" w:cs="Arial"/>
          <w:sz w:val="24"/>
          <w:szCs w:val="24"/>
          <w:lang w:val="es-ES_tradnl"/>
        </w:rPr>
        <w:t xml:space="preserve"> se advierte que el derecho de acceso a la justicia implica, de entre otros aspectos, el deber de las autoridades de ser exhaustivas, así como, de exponer las razones de hecho y de derecho para sustentar una determinación y </w:t>
      </w:r>
      <w:r w:rsidRPr="00061463">
        <w:rPr>
          <w:rFonts w:ascii="Arial" w:eastAsia="Aptos" w:hAnsi="Arial" w:cs="Arial"/>
          <w:bCs/>
          <w:sz w:val="24"/>
          <w:szCs w:val="24"/>
          <w:lang w:val="es-ES_tradnl" w:eastAsia="es-ES"/>
        </w:rPr>
        <w:t>brindar una seguridad jurídica a las personas en el goce y ejercicio de sus derechos</w:t>
      </w:r>
      <w:r w:rsidRPr="00061463">
        <w:rPr>
          <w:rFonts w:ascii="Arial" w:hAnsi="Arial" w:cs="Arial"/>
          <w:sz w:val="24"/>
          <w:szCs w:val="24"/>
          <w:lang w:val="es-ES_tradnl"/>
        </w:rPr>
        <w:t>.</w:t>
      </w:r>
      <w:r w:rsidRPr="00061463">
        <w:rPr>
          <w:rFonts w:ascii="Arial" w:eastAsia="Aptos" w:hAnsi="Arial" w:cs="Arial"/>
          <w:sz w:val="24"/>
          <w:szCs w:val="24"/>
          <w:vertAlign w:val="superscript"/>
          <w:lang w:val="es-ES_tradnl" w:eastAsia="es-ES"/>
        </w:rPr>
        <w:footnoteReference w:id="30"/>
      </w:r>
    </w:p>
    <w:p w14:paraId="42DB4899" w14:textId="77777777" w:rsidR="005961C1" w:rsidRPr="00061463" w:rsidRDefault="005961C1" w:rsidP="005961C1">
      <w:pPr>
        <w:adjustRightInd w:val="0"/>
        <w:spacing w:after="0" w:line="360" w:lineRule="auto"/>
        <w:jc w:val="both"/>
        <w:rPr>
          <w:rFonts w:ascii="Arial" w:hAnsi="Arial" w:cs="Arial"/>
          <w:sz w:val="24"/>
          <w:szCs w:val="24"/>
          <w:lang w:val="es-ES_tradnl"/>
        </w:rPr>
      </w:pPr>
    </w:p>
    <w:p w14:paraId="717CE5FA" w14:textId="77777777" w:rsidR="00336FEC" w:rsidRPr="00061463" w:rsidRDefault="00336FEC" w:rsidP="005961C1">
      <w:pPr>
        <w:adjustRightInd w:val="0"/>
        <w:spacing w:after="0" w:line="360" w:lineRule="auto"/>
        <w:jc w:val="both"/>
        <w:rPr>
          <w:rFonts w:ascii="Arial" w:eastAsia="Aptos" w:hAnsi="Arial" w:cs="Arial"/>
          <w:bCs/>
          <w:sz w:val="24"/>
          <w:szCs w:val="24"/>
          <w:lang w:val="es-ES_tradnl" w:eastAsia="es-ES"/>
        </w:rPr>
      </w:pPr>
      <w:r w:rsidRPr="00061463">
        <w:rPr>
          <w:rFonts w:ascii="Arial" w:hAnsi="Arial" w:cs="Arial"/>
          <w:sz w:val="24"/>
          <w:szCs w:val="24"/>
          <w:lang w:val="es-ES_tradnl"/>
        </w:rPr>
        <w:t xml:space="preserve">En </w:t>
      </w:r>
      <w:r w:rsidRPr="00061463">
        <w:rPr>
          <w:rFonts w:ascii="Arial" w:eastAsia="Aptos" w:hAnsi="Arial" w:cs="Arial"/>
          <w:bCs/>
          <w:sz w:val="24"/>
          <w:szCs w:val="24"/>
          <w:lang w:val="es-ES_tradnl" w:eastAsia="es-ES"/>
        </w:rPr>
        <w:t>este sentido, siguiendo la jurisprudencia de la Suprema Corte de Justicia de la Nación, para satisfacer esos parámetros debe “expresarse con precisión el precepto legal aplicable al caso” (fundamentación) y “deben señalarse, con precisión, las circunstancias especiales, razones particulares o causas inmediatas que se hayan tenido en consideración para la emisión del acto” (motivación).</w:t>
      </w:r>
      <w:r w:rsidRPr="00061463">
        <w:rPr>
          <w:rFonts w:ascii="Arial" w:eastAsia="Aptos" w:hAnsi="Arial" w:cs="Arial"/>
          <w:sz w:val="24"/>
          <w:szCs w:val="24"/>
          <w:vertAlign w:val="superscript"/>
          <w:lang w:val="es-ES_tradnl"/>
        </w:rPr>
        <w:footnoteReference w:id="31"/>
      </w:r>
    </w:p>
    <w:p w14:paraId="5F8FA433" w14:textId="77777777" w:rsidR="005961C1" w:rsidRPr="00061463" w:rsidRDefault="005961C1" w:rsidP="005961C1">
      <w:pPr>
        <w:adjustRightInd w:val="0"/>
        <w:spacing w:after="0" w:line="360" w:lineRule="auto"/>
        <w:jc w:val="both"/>
        <w:rPr>
          <w:rFonts w:ascii="Arial" w:eastAsia="Aptos" w:hAnsi="Arial" w:cs="Arial"/>
          <w:bCs/>
          <w:sz w:val="24"/>
          <w:szCs w:val="24"/>
          <w:lang w:val="es-ES_tradnl" w:eastAsia="es-ES"/>
        </w:rPr>
      </w:pPr>
    </w:p>
    <w:p w14:paraId="249B2673" w14:textId="77777777" w:rsidR="00336FEC" w:rsidRPr="00061463" w:rsidRDefault="00336FEC" w:rsidP="005961C1">
      <w:pPr>
        <w:adjustRightInd w:val="0"/>
        <w:spacing w:after="0" w:line="360" w:lineRule="auto"/>
        <w:jc w:val="both"/>
        <w:rPr>
          <w:rFonts w:ascii="Arial" w:hAnsi="Arial" w:cs="Arial"/>
          <w:sz w:val="24"/>
          <w:szCs w:val="24"/>
          <w:lang w:val="es-ES_tradnl"/>
        </w:rPr>
      </w:pPr>
      <w:r w:rsidRPr="00061463">
        <w:rPr>
          <w:rFonts w:ascii="Arial" w:hAnsi="Arial" w:cs="Arial"/>
          <w:sz w:val="24"/>
          <w:szCs w:val="24"/>
          <w:lang w:val="es-ES_tradnl"/>
        </w:rPr>
        <w:t xml:space="preserve">Así, tal como lo ha sostenido la </w:t>
      </w:r>
      <w:r w:rsidRPr="00061463">
        <w:rPr>
          <w:rFonts w:ascii="Arial" w:hAnsi="Arial" w:cs="Arial"/>
          <w:i/>
          <w:iCs/>
          <w:sz w:val="24"/>
          <w:szCs w:val="24"/>
          <w:lang w:val="es-ES_tradnl"/>
        </w:rPr>
        <w:t>Sala Superior</w:t>
      </w:r>
      <w:r w:rsidR="009F4041" w:rsidRPr="00061463">
        <w:rPr>
          <w:rFonts w:ascii="Arial" w:hAnsi="Arial" w:cs="Arial"/>
          <w:i/>
          <w:iCs/>
          <w:sz w:val="24"/>
          <w:szCs w:val="24"/>
          <w:lang w:val="es-ES_tradnl"/>
        </w:rPr>
        <w:t>,</w:t>
      </w:r>
      <w:r w:rsidRPr="00061463">
        <w:rPr>
          <w:rStyle w:val="Refdenotaalpie"/>
          <w:rFonts w:ascii="Arial" w:hAnsi="Arial" w:cs="Arial"/>
          <w:sz w:val="24"/>
          <w:szCs w:val="24"/>
          <w:lang w:val="es-ES_tradnl"/>
        </w:rPr>
        <w:footnoteReference w:id="32"/>
      </w:r>
      <w:r w:rsidRPr="00061463">
        <w:rPr>
          <w:rFonts w:ascii="Arial" w:hAnsi="Arial" w:cs="Arial"/>
          <w:sz w:val="24"/>
          <w:szCs w:val="24"/>
          <w:lang w:val="es-ES_tradnl"/>
        </w:rPr>
        <w:t xml:space="preserve"> existe una falta de fundamentación y motivación, cuando la autoridad u órgano partidista omite citar el o los preceptos jurídicos aplicables al caso, así como los razonamientos lógico-jurídicos que hacen evidente la aplicación de las normas jurídicas. </w:t>
      </w:r>
    </w:p>
    <w:p w14:paraId="6F1ECF29" w14:textId="77777777" w:rsidR="00167015" w:rsidRPr="00061463" w:rsidRDefault="00167015" w:rsidP="005961C1">
      <w:pPr>
        <w:adjustRightInd w:val="0"/>
        <w:spacing w:after="0" w:line="360" w:lineRule="auto"/>
        <w:jc w:val="both"/>
        <w:rPr>
          <w:rFonts w:ascii="Arial" w:hAnsi="Arial" w:cs="Arial"/>
          <w:sz w:val="24"/>
          <w:szCs w:val="24"/>
          <w:lang w:val="es-ES_tradnl"/>
        </w:rPr>
      </w:pPr>
    </w:p>
    <w:p w14:paraId="0BFE3961" w14:textId="77777777" w:rsidR="00336FEC" w:rsidRPr="00061463" w:rsidRDefault="00336FEC" w:rsidP="005961C1">
      <w:pPr>
        <w:adjustRightInd w:val="0"/>
        <w:spacing w:after="0" w:line="360" w:lineRule="auto"/>
        <w:jc w:val="both"/>
        <w:rPr>
          <w:rFonts w:ascii="Arial" w:hAnsi="Arial" w:cs="Arial"/>
          <w:sz w:val="24"/>
          <w:szCs w:val="24"/>
          <w:lang w:val="es-ES_tradnl"/>
        </w:rPr>
      </w:pPr>
      <w:r w:rsidRPr="00061463">
        <w:rPr>
          <w:rFonts w:ascii="Arial" w:hAnsi="Arial" w:cs="Arial"/>
          <w:sz w:val="24"/>
          <w:szCs w:val="24"/>
          <w:lang w:val="es-ES_tradnl"/>
        </w:rPr>
        <w:t>Por otra parte, subsiste una fundamentación indebida de las determinaciones, si se invocan preceptos legales que no son aplicables al caso y existe una motivación indebida, cuando se expresan razones que difieren de lo probado en el expediente y del contenido de las normas jurídicas aplicables.</w:t>
      </w:r>
      <w:r w:rsidRPr="00061463">
        <w:rPr>
          <w:rFonts w:ascii="Arial" w:hAnsi="Arial" w:cs="Arial"/>
          <w:sz w:val="24"/>
          <w:szCs w:val="24"/>
          <w:vertAlign w:val="superscript"/>
          <w:lang w:val="es-ES_tradnl"/>
        </w:rPr>
        <w:footnoteReference w:id="33"/>
      </w:r>
    </w:p>
    <w:p w14:paraId="32EBFDDB" w14:textId="77777777" w:rsidR="00336FEC" w:rsidRPr="00061463" w:rsidRDefault="00336FEC" w:rsidP="005961C1">
      <w:pPr>
        <w:spacing w:after="0" w:line="360" w:lineRule="auto"/>
        <w:jc w:val="both"/>
        <w:textAlignment w:val="baseline"/>
        <w:rPr>
          <w:rFonts w:ascii="Arial" w:eastAsia="Times New Roman" w:hAnsi="Arial" w:cs="Arial"/>
          <w:b/>
          <w:bCs/>
          <w:sz w:val="24"/>
          <w:szCs w:val="24"/>
        </w:rPr>
      </w:pPr>
    </w:p>
    <w:p w14:paraId="22767634" w14:textId="77777777" w:rsidR="00336FEC" w:rsidRPr="00061463" w:rsidRDefault="00336FEC" w:rsidP="005961C1">
      <w:pPr>
        <w:spacing w:after="0" w:line="360" w:lineRule="auto"/>
        <w:jc w:val="both"/>
        <w:textAlignment w:val="baseline"/>
        <w:rPr>
          <w:rFonts w:ascii="Arial" w:eastAsia="Times New Roman" w:hAnsi="Arial" w:cs="Arial"/>
          <w:b/>
          <w:bCs/>
          <w:sz w:val="24"/>
          <w:szCs w:val="24"/>
        </w:rPr>
      </w:pPr>
      <w:r w:rsidRPr="00061463">
        <w:rPr>
          <w:rFonts w:ascii="Arial" w:eastAsia="Times New Roman" w:hAnsi="Arial" w:cs="Arial"/>
          <w:b/>
          <w:bCs/>
          <w:sz w:val="24"/>
          <w:szCs w:val="24"/>
        </w:rPr>
        <w:t>Derecho de ser votado.</w:t>
      </w:r>
    </w:p>
    <w:p w14:paraId="35A172D9" w14:textId="77777777" w:rsidR="00336FEC" w:rsidRPr="00061463" w:rsidRDefault="00336FEC" w:rsidP="005961C1">
      <w:pPr>
        <w:spacing w:after="0" w:line="360" w:lineRule="auto"/>
        <w:jc w:val="both"/>
        <w:textAlignment w:val="baseline"/>
        <w:rPr>
          <w:rFonts w:ascii="Arial" w:eastAsia="Times New Roman" w:hAnsi="Arial" w:cs="Arial"/>
          <w:sz w:val="24"/>
          <w:szCs w:val="24"/>
        </w:rPr>
      </w:pPr>
    </w:p>
    <w:p w14:paraId="0DBFAD07" w14:textId="77777777" w:rsidR="00336FEC" w:rsidRPr="00061463" w:rsidRDefault="00336FEC" w:rsidP="005961C1">
      <w:pPr>
        <w:tabs>
          <w:tab w:val="left" w:pos="1320"/>
          <w:tab w:val="center" w:pos="3853"/>
        </w:tabs>
        <w:spacing w:after="0" w:line="360" w:lineRule="auto"/>
        <w:jc w:val="both"/>
        <w:rPr>
          <w:rFonts w:ascii="Arial" w:hAnsi="Arial" w:cs="Arial"/>
          <w:sz w:val="24"/>
          <w:szCs w:val="24"/>
        </w:rPr>
      </w:pPr>
      <w:r w:rsidRPr="00061463">
        <w:rPr>
          <w:rFonts w:ascii="Arial" w:eastAsia="Times New Roman" w:hAnsi="Arial" w:cs="Arial"/>
          <w:sz w:val="24"/>
          <w:szCs w:val="24"/>
        </w:rPr>
        <w:t xml:space="preserve">Cabe referir que el derecho a ser votado se encuentra establecido en el artículo 35 fracción II de la </w:t>
      </w:r>
      <w:r w:rsidRPr="00061463">
        <w:rPr>
          <w:rFonts w:ascii="Arial" w:eastAsia="Times New Roman" w:hAnsi="Arial" w:cs="Arial"/>
          <w:i/>
          <w:iCs/>
          <w:sz w:val="24"/>
          <w:szCs w:val="24"/>
        </w:rPr>
        <w:t>Constitución Federal</w:t>
      </w:r>
      <w:r w:rsidRPr="00061463">
        <w:rPr>
          <w:rFonts w:ascii="Arial" w:eastAsia="Times New Roman" w:hAnsi="Arial" w:cs="Arial"/>
          <w:sz w:val="24"/>
          <w:szCs w:val="24"/>
        </w:rPr>
        <w:t xml:space="preserve"> y al respecto, la</w:t>
      </w:r>
      <w:r w:rsidRPr="00061463">
        <w:rPr>
          <w:rFonts w:ascii="Arial" w:eastAsia="Times New Roman" w:hAnsi="Arial" w:cs="Arial"/>
          <w:i/>
          <w:iCs/>
          <w:sz w:val="24"/>
          <w:szCs w:val="24"/>
        </w:rPr>
        <w:t xml:space="preserve"> Sala Superior </w:t>
      </w:r>
      <w:r w:rsidRPr="00061463">
        <w:rPr>
          <w:rFonts w:ascii="Arial" w:eastAsia="Times New Roman" w:hAnsi="Arial" w:cs="Arial"/>
          <w:sz w:val="24"/>
          <w:szCs w:val="24"/>
        </w:rPr>
        <w:t>ha considerado en diversas sentencias</w:t>
      </w:r>
      <w:r w:rsidRPr="00061463">
        <w:rPr>
          <w:rStyle w:val="Refdenotaalpie"/>
          <w:rFonts w:ascii="Arial" w:eastAsia="Times New Roman" w:hAnsi="Arial" w:cs="Arial"/>
          <w:sz w:val="24"/>
          <w:szCs w:val="24"/>
        </w:rPr>
        <w:footnoteReference w:id="34"/>
      </w:r>
      <w:r w:rsidRPr="00061463">
        <w:rPr>
          <w:rFonts w:ascii="Arial" w:eastAsia="Times New Roman" w:hAnsi="Arial" w:cs="Arial"/>
          <w:sz w:val="24"/>
          <w:szCs w:val="24"/>
        </w:rPr>
        <w:t xml:space="preserve"> </w:t>
      </w:r>
      <w:r w:rsidRPr="00061463">
        <w:rPr>
          <w:rFonts w:ascii="Arial" w:hAnsi="Arial" w:cs="Arial"/>
          <w:sz w:val="24"/>
          <w:szCs w:val="24"/>
        </w:rPr>
        <w:t xml:space="preserve">que el derecho a ser votado no se circunscribe a la posibilidad de acceder a un cargo de elección popular en un proceso electoral, sino que también incluye el que pueda, de resultar electo o electa, ocupar dicho cargo y mantenerse en él, así como el ejercicio y disfrute de los derechos inherentes al mismo. </w:t>
      </w:r>
    </w:p>
    <w:p w14:paraId="0D5D8FE2" w14:textId="77777777" w:rsidR="00336FEC" w:rsidRPr="00061463" w:rsidRDefault="00336FEC" w:rsidP="00336FEC">
      <w:pPr>
        <w:tabs>
          <w:tab w:val="left" w:pos="1320"/>
          <w:tab w:val="center" w:pos="3853"/>
        </w:tabs>
        <w:spacing w:after="0" w:line="360" w:lineRule="auto"/>
        <w:jc w:val="both"/>
        <w:rPr>
          <w:rFonts w:ascii="Arial" w:hAnsi="Arial" w:cs="Arial"/>
          <w:sz w:val="24"/>
          <w:szCs w:val="24"/>
        </w:rPr>
      </w:pPr>
    </w:p>
    <w:p w14:paraId="59657644" w14:textId="77777777" w:rsidR="00336FEC" w:rsidRPr="00061463" w:rsidRDefault="00336FEC" w:rsidP="00336FEC">
      <w:pPr>
        <w:pStyle w:val="Prrafodelista"/>
        <w:tabs>
          <w:tab w:val="left" w:pos="0"/>
        </w:tabs>
        <w:autoSpaceDE w:val="0"/>
        <w:autoSpaceDN w:val="0"/>
        <w:adjustRightInd w:val="0"/>
        <w:spacing w:line="360" w:lineRule="auto"/>
        <w:ind w:left="0"/>
        <w:jc w:val="both"/>
        <w:rPr>
          <w:rFonts w:cs="Arial"/>
          <w:sz w:val="24"/>
          <w:szCs w:val="24"/>
        </w:rPr>
      </w:pPr>
      <w:r w:rsidRPr="00061463">
        <w:rPr>
          <w:sz w:val="24"/>
          <w:szCs w:val="24"/>
        </w:rPr>
        <w:t>Lo anterior, se traduce en que el derecho a ser votado debe ser</w:t>
      </w:r>
      <w:r w:rsidRPr="00061463">
        <w:rPr>
          <w:spacing w:val="1"/>
          <w:sz w:val="24"/>
          <w:szCs w:val="24"/>
        </w:rPr>
        <w:t xml:space="preserve"> </w:t>
      </w:r>
      <w:r w:rsidRPr="00061463">
        <w:rPr>
          <w:sz w:val="24"/>
          <w:szCs w:val="24"/>
        </w:rPr>
        <w:t xml:space="preserve">garantizado, a fin de </w:t>
      </w:r>
      <w:r w:rsidRPr="00061463">
        <w:rPr>
          <w:rFonts w:cs="Arial"/>
          <w:sz w:val="24"/>
          <w:szCs w:val="24"/>
        </w:rPr>
        <w:t>que el cargo obtenido sea efectivamente</w:t>
      </w:r>
      <w:r w:rsidRPr="00061463">
        <w:rPr>
          <w:rFonts w:cs="Arial"/>
          <w:spacing w:val="1"/>
          <w:sz w:val="24"/>
          <w:szCs w:val="24"/>
        </w:rPr>
        <w:t xml:space="preserve"> </w:t>
      </w:r>
      <w:r w:rsidRPr="00061463">
        <w:rPr>
          <w:rFonts w:cs="Arial"/>
          <w:sz w:val="24"/>
          <w:szCs w:val="24"/>
        </w:rPr>
        <w:t>asumido y que, durante él, no se impida, obstaculice o dificulte su</w:t>
      </w:r>
      <w:r w:rsidRPr="00061463">
        <w:rPr>
          <w:rFonts w:cs="Arial"/>
          <w:spacing w:val="1"/>
          <w:sz w:val="24"/>
          <w:szCs w:val="24"/>
        </w:rPr>
        <w:t xml:space="preserve"> </w:t>
      </w:r>
      <w:r w:rsidRPr="00061463">
        <w:rPr>
          <w:rFonts w:cs="Arial"/>
          <w:sz w:val="24"/>
          <w:szCs w:val="24"/>
        </w:rPr>
        <w:t>adecuado</w:t>
      </w:r>
      <w:r w:rsidRPr="00061463">
        <w:rPr>
          <w:rFonts w:cs="Arial"/>
          <w:spacing w:val="-2"/>
          <w:sz w:val="24"/>
          <w:szCs w:val="24"/>
        </w:rPr>
        <w:t xml:space="preserve"> </w:t>
      </w:r>
      <w:r w:rsidRPr="00061463">
        <w:rPr>
          <w:rFonts w:cs="Arial"/>
          <w:sz w:val="24"/>
          <w:szCs w:val="24"/>
        </w:rPr>
        <w:t>desarrollo.</w:t>
      </w:r>
      <w:r w:rsidRPr="00061463">
        <w:rPr>
          <w:rStyle w:val="Refdenotaalpie"/>
          <w:rFonts w:cs="Arial"/>
          <w:sz w:val="24"/>
          <w:szCs w:val="24"/>
        </w:rPr>
        <w:footnoteReference w:id="35"/>
      </w:r>
      <w:r w:rsidRPr="00061463">
        <w:rPr>
          <w:rFonts w:cs="Arial"/>
          <w:sz w:val="24"/>
          <w:szCs w:val="24"/>
        </w:rPr>
        <w:t xml:space="preserve"> </w:t>
      </w:r>
    </w:p>
    <w:p w14:paraId="2476EC24" w14:textId="77777777" w:rsidR="00336FEC" w:rsidRPr="00061463" w:rsidRDefault="00336FEC" w:rsidP="00123BFF">
      <w:pPr>
        <w:spacing w:after="0" w:line="360" w:lineRule="auto"/>
        <w:jc w:val="both"/>
        <w:rPr>
          <w:rFonts w:ascii="Arial" w:eastAsia="Times New Roman" w:hAnsi="Arial" w:cs="Arial"/>
          <w:color w:val="000000"/>
          <w:sz w:val="24"/>
          <w:szCs w:val="24"/>
          <w:lang w:eastAsia="es-ES_tradnl"/>
        </w:rPr>
      </w:pPr>
    </w:p>
    <w:p w14:paraId="014DE7F7" w14:textId="77777777" w:rsidR="00123BFF" w:rsidRPr="00061463" w:rsidRDefault="00123BFF" w:rsidP="00123BFF">
      <w:pPr>
        <w:spacing w:after="0" w:line="360" w:lineRule="auto"/>
        <w:jc w:val="both"/>
        <w:rPr>
          <w:rFonts w:ascii="Arial" w:eastAsia="Times New Roman" w:hAnsi="Arial" w:cs="Arial"/>
          <w:b/>
          <w:bCs/>
          <w:color w:val="000000"/>
          <w:sz w:val="24"/>
          <w:szCs w:val="24"/>
          <w:lang w:eastAsia="es-ES_tradnl"/>
        </w:rPr>
      </w:pPr>
      <w:r w:rsidRPr="00061463">
        <w:rPr>
          <w:rFonts w:ascii="Arial" w:eastAsia="Times New Roman" w:hAnsi="Arial" w:cs="Arial"/>
          <w:b/>
          <w:bCs/>
          <w:color w:val="000000"/>
          <w:sz w:val="24"/>
          <w:szCs w:val="24"/>
          <w:lang w:eastAsia="es-ES_tradnl"/>
        </w:rPr>
        <w:t>Encargaturas del orden</w:t>
      </w:r>
    </w:p>
    <w:p w14:paraId="24C89BC4"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3F0C680D"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La legislación local establece que la administración pública municipal se auxiliará de jefas o jefes de tenencia y encargadas o encargados del orden, en sus respectivas demarcaciones territoriales, para el mejor cumplimiento de sus funciones. </w:t>
      </w:r>
    </w:p>
    <w:p w14:paraId="5A008264"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60971962"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La Ley Orgánica </w:t>
      </w:r>
      <w:r w:rsidR="00D45F08" w:rsidRPr="00061463">
        <w:rPr>
          <w:rFonts w:ascii="Arial" w:eastAsia="Times New Roman" w:hAnsi="Arial" w:cs="Arial"/>
          <w:color w:val="000000"/>
          <w:sz w:val="24"/>
          <w:szCs w:val="24"/>
          <w:lang w:eastAsia="es-ES_tradnl"/>
        </w:rPr>
        <w:t>Municipal del Estado de Michoacán de Ocampo</w:t>
      </w:r>
      <w:r w:rsidR="00FC45D2" w:rsidRPr="00061463">
        <w:rPr>
          <w:rFonts w:ascii="Arial" w:eastAsia="Times New Roman" w:hAnsi="Arial" w:cs="Arial"/>
          <w:color w:val="000000"/>
          <w:sz w:val="24"/>
          <w:szCs w:val="24"/>
          <w:lang w:eastAsia="es-ES_tradnl"/>
        </w:rPr>
        <w:t>,</w:t>
      </w:r>
      <w:r w:rsidR="00D45F08" w:rsidRPr="00061463">
        <w:rPr>
          <w:rStyle w:val="Refdenotaalpie"/>
          <w:rFonts w:ascii="Arial" w:eastAsia="Times New Roman" w:hAnsi="Arial" w:cs="Arial"/>
          <w:color w:val="000000"/>
          <w:sz w:val="24"/>
          <w:szCs w:val="24"/>
          <w:lang w:eastAsia="es-ES_tradnl"/>
        </w:rPr>
        <w:footnoteReference w:id="36"/>
      </w:r>
      <w:r w:rsidR="00D45F08" w:rsidRPr="00061463">
        <w:rPr>
          <w:rFonts w:ascii="Arial" w:eastAsia="Times New Roman" w:hAnsi="Arial" w:cs="Arial"/>
          <w:color w:val="000000"/>
          <w:sz w:val="24"/>
          <w:szCs w:val="24"/>
          <w:lang w:eastAsia="es-ES_tradnl"/>
        </w:rPr>
        <w:t xml:space="preserve"> </w:t>
      </w:r>
      <w:r w:rsidRPr="00061463">
        <w:rPr>
          <w:rFonts w:ascii="Arial" w:eastAsia="Times New Roman" w:hAnsi="Arial" w:cs="Arial"/>
          <w:color w:val="000000"/>
          <w:sz w:val="24"/>
          <w:szCs w:val="24"/>
          <w:lang w:eastAsia="es-ES_tradnl"/>
        </w:rPr>
        <w:t>en su artículo 86 establece que en aquellas comunidades que pertenezcan territorial y administrativamente a las jefaturas de tenencia se designará a una encargada o encargado del orden, quien lo auxiliará en sus funciones y en su ausencia a la administración pública municipal, en sus respectivas demarcaciones territoriales.</w:t>
      </w:r>
    </w:p>
    <w:p w14:paraId="1FB5A363"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1649DE31"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Por su parte, referente a los encargados del orden, el </w:t>
      </w:r>
      <w:r w:rsidR="007F6DED" w:rsidRPr="00061463">
        <w:rPr>
          <w:rFonts w:ascii="Arial" w:eastAsia="Times New Roman" w:hAnsi="Arial" w:cs="Arial"/>
          <w:color w:val="000000"/>
          <w:sz w:val="24"/>
          <w:szCs w:val="24"/>
          <w:lang w:eastAsia="es-ES_tradnl"/>
        </w:rPr>
        <w:t xml:space="preserve">artículo 20 del </w:t>
      </w:r>
      <w:r w:rsidRPr="00061463">
        <w:rPr>
          <w:rFonts w:ascii="Arial" w:eastAsia="Times New Roman" w:hAnsi="Arial" w:cs="Arial"/>
          <w:color w:val="000000"/>
          <w:sz w:val="24"/>
          <w:szCs w:val="24"/>
          <w:lang w:eastAsia="es-ES_tradnl"/>
        </w:rPr>
        <w:t xml:space="preserve">Reglamento de Auxiliares </w:t>
      </w:r>
      <w:r w:rsidR="003A6500" w:rsidRPr="00061463">
        <w:rPr>
          <w:rFonts w:ascii="Arial" w:eastAsia="Times New Roman" w:hAnsi="Arial" w:cs="Arial"/>
          <w:color w:val="000000"/>
          <w:sz w:val="24"/>
          <w:szCs w:val="24"/>
          <w:lang w:eastAsia="es-ES_tradnl"/>
        </w:rPr>
        <w:t xml:space="preserve">de la Administración Pública </w:t>
      </w:r>
      <w:r w:rsidR="00E878AD" w:rsidRPr="00061463">
        <w:rPr>
          <w:rFonts w:ascii="Arial" w:eastAsia="Times New Roman" w:hAnsi="Arial" w:cs="Arial"/>
          <w:color w:val="000000"/>
          <w:sz w:val="24"/>
          <w:szCs w:val="24"/>
          <w:lang w:eastAsia="es-ES_tradnl"/>
        </w:rPr>
        <w:t>Municipal de Morelia, Michoacán,</w:t>
      </w:r>
      <w:r w:rsidR="00E878AD" w:rsidRPr="00061463">
        <w:rPr>
          <w:rStyle w:val="Refdenotaalpie"/>
          <w:rFonts w:ascii="Arial" w:eastAsia="Times New Roman" w:hAnsi="Arial" w:cs="Arial"/>
          <w:color w:val="000000"/>
          <w:sz w:val="24"/>
          <w:szCs w:val="24"/>
          <w:lang w:eastAsia="es-ES_tradnl"/>
        </w:rPr>
        <w:footnoteReference w:id="37"/>
      </w:r>
      <w:r w:rsidR="00E878AD" w:rsidRPr="00061463">
        <w:rPr>
          <w:rFonts w:ascii="Arial" w:eastAsia="Times New Roman" w:hAnsi="Arial" w:cs="Arial"/>
          <w:color w:val="000000"/>
          <w:sz w:val="24"/>
          <w:szCs w:val="24"/>
          <w:lang w:eastAsia="es-ES_tradnl"/>
        </w:rPr>
        <w:t xml:space="preserve"> </w:t>
      </w:r>
      <w:r w:rsidRPr="00061463">
        <w:rPr>
          <w:rFonts w:ascii="Arial" w:eastAsia="Times New Roman" w:hAnsi="Arial" w:cs="Arial"/>
          <w:color w:val="000000"/>
          <w:sz w:val="24"/>
          <w:szCs w:val="24"/>
          <w:lang w:eastAsia="es-ES_tradnl"/>
        </w:rPr>
        <w:t xml:space="preserve">establece que son representantes del ayuntamiento en las colonias, fraccionamientos, conjuntos habitacionales, comunidades y en general en los centros de población regulares que componen el municipio, responsables de coadyuvar para mantener el orden, la tranquilidad, la paz pública, promover el establecimiento y conservación de los servicios públicos municipales, así como la seguridad y la protección de las y los habitantes en el territorio que les corresponda. </w:t>
      </w:r>
    </w:p>
    <w:p w14:paraId="2ADDAD62"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15514931"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Respecto a la temporalidad de dicho cargo, la </w:t>
      </w:r>
      <w:r w:rsidRPr="00061463">
        <w:rPr>
          <w:rFonts w:ascii="Arial" w:eastAsia="Times New Roman" w:hAnsi="Arial" w:cs="Arial"/>
          <w:i/>
          <w:iCs/>
          <w:color w:val="000000"/>
          <w:sz w:val="24"/>
          <w:szCs w:val="24"/>
          <w:lang w:eastAsia="es-ES_tradnl"/>
        </w:rPr>
        <w:t>Ley Orgánica</w:t>
      </w:r>
      <w:r w:rsidRPr="00061463">
        <w:rPr>
          <w:rFonts w:ascii="Arial" w:eastAsia="Times New Roman" w:hAnsi="Arial" w:cs="Arial"/>
          <w:color w:val="000000"/>
          <w:sz w:val="24"/>
          <w:szCs w:val="24"/>
          <w:lang w:eastAsia="es-ES_tradnl"/>
        </w:rPr>
        <w:t xml:space="preserve"> únicamente regula la duración de los jefes de Tenencia – igual periodo que los ayuntamientos-, sin que de los encargados del orden lo establezca, no obstante, el Reglamento de Auxiliares, para ambos casos señala la misma duración ya indicada, adicionando además que podrán ser reelectas por una sola ocasión para el periodo inmediato posterior. </w:t>
      </w:r>
    </w:p>
    <w:p w14:paraId="6A71A64E"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2505DF72"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En cuanto al proceso electivo la </w:t>
      </w:r>
      <w:r w:rsidRPr="00061463">
        <w:rPr>
          <w:rFonts w:ascii="Arial" w:eastAsia="Times New Roman" w:hAnsi="Arial" w:cs="Arial"/>
          <w:i/>
          <w:iCs/>
          <w:color w:val="000000"/>
          <w:sz w:val="24"/>
          <w:szCs w:val="24"/>
          <w:lang w:eastAsia="es-ES_tradnl"/>
        </w:rPr>
        <w:t>Ley Orgánica</w:t>
      </w:r>
      <w:r w:rsidRPr="00061463">
        <w:rPr>
          <w:rFonts w:ascii="Arial" w:eastAsia="Times New Roman" w:hAnsi="Arial" w:cs="Arial"/>
          <w:color w:val="000000"/>
          <w:sz w:val="24"/>
          <w:szCs w:val="24"/>
          <w:lang w:eastAsia="es-ES_tradnl"/>
        </w:rPr>
        <w:t xml:space="preserve"> establece que las y los titulares de las encargaturas del orden se elegirán en una asamblea en la que participará la ciudadanía inscrita en la lista nominal de electores de la comunidad, sin que establezca fechas específicas para la emisión de la convocatoria para su renovación, señalando que se expedirá según la reglamentación municipal.</w:t>
      </w:r>
    </w:p>
    <w:p w14:paraId="6D59DB79"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2B45A09A"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Por su parte el Reglamento de Auxiliares refiere que corresponde al ayuntamiento, a través del </w:t>
      </w:r>
      <w:r w:rsidR="00A15D63" w:rsidRPr="00061463">
        <w:rPr>
          <w:rFonts w:ascii="Arial" w:eastAsia="Times New Roman" w:hAnsi="Arial" w:cs="Arial"/>
          <w:color w:val="000000"/>
          <w:sz w:val="24"/>
          <w:szCs w:val="24"/>
          <w:lang w:eastAsia="es-ES_tradnl"/>
        </w:rPr>
        <w:t>S</w:t>
      </w:r>
      <w:r w:rsidRPr="00061463">
        <w:rPr>
          <w:rFonts w:ascii="Arial" w:eastAsia="Times New Roman" w:hAnsi="Arial" w:cs="Arial"/>
          <w:color w:val="000000"/>
          <w:sz w:val="24"/>
          <w:szCs w:val="24"/>
          <w:lang w:eastAsia="es-ES_tradnl"/>
        </w:rPr>
        <w:t>ecretario emitir la convocatoria, la cual deberá someterse al visto bueno de la Comisión Electoral y que la misma se expedirá a más tardar quince días antes de la terminación del periodo correspondiente de cada auxiliar, en lugares concurridos, comercios, vía pública y medios de comunicación.</w:t>
      </w:r>
    </w:p>
    <w:p w14:paraId="292F004D"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0B2B40F9" w14:textId="77777777" w:rsidR="00123BFF" w:rsidRPr="00061463" w:rsidRDefault="00C954C5" w:rsidP="00123BFF">
      <w:pPr>
        <w:spacing w:after="0" w:line="360" w:lineRule="auto"/>
        <w:jc w:val="both"/>
        <w:rPr>
          <w:rFonts w:ascii="Arial" w:eastAsia="Times New Roman" w:hAnsi="Arial" w:cs="Arial"/>
          <w:b/>
          <w:bCs/>
          <w:color w:val="000000"/>
          <w:sz w:val="24"/>
          <w:szCs w:val="24"/>
          <w:lang w:eastAsia="es-ES_tradnl"/>
        </w:rPr>
      </w:pPr>
      <w:r w:rsidRPr="00061463">
        <w:rPr>
          <w:rFonts w:ascii="Arial" w:eastAsia="Times New Roman" w:hAnsi="Arial" w:cs="Arial"/>
          <w:b/>
          <w:bCs/>
          <w:color w:val="000000"/>
          <w:sz w:val="24"/>
          <w:szCs w:val="24"/>
          <w:lang w:eastAsia="es-ES_tradnl"/>
        </w:rPr>
        <w:t xml:space="preserve">Comisión Especial </w:t>
      </w:r>
      <w:r w:rsidR="00123BFF" w:rsidRPr="00061463">
        <w:rPr>
          <w:rFonts w:ascii="Arial" w:eastAsia="Times New Roman" w:hAnsi="Arial" w:cs="Arial"/>
          <w:b/>
          <w:bCs/>
          <w:color w:val="000000"/>
          <w:sz w:val="24"/>
          <w:szCs w:val="24"/>
          <w:lang w:eastAsia="es-ES_tradnl"/>
        </w:rPr>
        <w:t xml:space="preserve"> </w:t>
      </w:r>
    </w:p>
    <w:p w14:paraId="15685060"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5DE02407" w14:textId="77777777" w:rsidR="00C954C5" w:rsidRPr="00061463" w:rsidRDefault="00C954C5"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Para garantizar la equidad en el proceso de elección de los </w:t>
      </w:r>
      <w:r w:rsidR="000A4AE4" w:rsidRPr="00061463">
        <w:rPr>
          <w:rFonts w:ascii="Arial" w:eastAsia="Times New Roman" w:hAnsi="Arial" w:cs="Arial"/>
          <w:color w:val="000000"/>
          <w:sz w:val="24"/>
          <w:szCs w:val="24"/>
          <w:lang w:eastAsia="es-ES_tradnl"/>
        </w:rPr>
        <w:t>a</w:t>
      </w:r>
      <w:r w:rsidRPr="00061463">
        <w:rPr>
          <w:rFonts w:ascii="Arial" w:eastAsia="Times New Roman" w:hAnsi="Arial" w:cs="Arial"/>
          <w:color w:val="000000"/>
          <w:sz w:val="24"/>
          <w:szCs w:val="24"/>
          <w:lang w:eastAsia="es-ES_tradnl"/>
        </w:rPr>
        <w:t xml:space="preserve">uxiliares, se crea la </w:t>
      </w:r>
      <w:r w:rsidRPr="00061463">
        <w:rPr>
          <w:rFonts w:ascii="Arial" w:eastAsia="Times New Roman" w:hAnsi="Arial" w:cs="Arial"/>
          <w:i/>
          <w:iCs/>
          <w:color w:val="000000"/>
          <w:sz w:val="24"/>
          <w:szCs w:val="24"/>
          <w:lang w:eastAsia="es-ES_tradnl"/>
        </w:rPr>
        <w:t>Comisión Electoral</w:t>
      </w:r>
      <w:r w:rsidR="000A4AE4" w:rsidRPr="00061463">
        <w:rPr>
          <w:rFonts w:ascii="Arial" w:eastAsia="Times New Roman" w:hAnsi="Arial" w:cs="Arial"/>
          <w:i/>
          <w:iCs/>
          <w:color w:val="000000"/>
          <w:sz w:val="24"/>
          <w:szCs w:val="24"/>
          <w:lang w:eastAsia="es-ES_tradnl"/>
        </w:rPr>
        <w:t>,</w:t>
      </w:r>
      <w:r w:rsidRPr="00061463">
        <w:rPr>
          <w:rFonts w:ascii="Arial" w:eastAsia="Times New Roman" w:hAnsi="Arial" w:cs="Arial"/>
          <w:i/>
          <w:iCs/>
          <w:color w:val="000000"/>
          <w:sz w:val="24"/>
          <w:szCs w:val="24"/>
          <w:lang w:eastAsia="es-ES_tradnl"/>
        </w:rPr>
        <w:t xml:space="preserve"> </w:t>
      </w:r>
      <w:r w:rsidRPr="00061463">
        <w:rPr>
          <w:rFonts w:ascii="Arial" w:eastAsia="Times New Roman" w:hAnsi="Arial" w:cs="Arial"/>
          <w:color w:val="000000"/>
          <w:sz w:val="24"/>
          <w:szCs w:val="24"/>
          <w:lang w:eastAsia="es-ES_tradnl"/>
        </w:rPr>
        <w:t>cuyo objetivo primordial es organizar, supervisar y validar la elección de los Auxiliares de la Administración Pública Municipal</w:t>
      </w:r>
      <w:r w:rsidR="0048745B" w:rsidRPr="00061463">
        <w:rPr>
          <w:rFonts w:ascii="Arial" w:eastAsia="Times New Roman" w:hAnsi="Arial" w:cs="Arial"/>
          <w:color w:val="000000"/>
          <w:sz w:val="24"/>
          <w:szCs w:val="24"/>
          <w:lang w:eastAsia="es-ES_tradnl"/>
        </w:rPr>
        <w:t>.</w:t>
      </w:r>
      <w:r w:rsidR="0048745B" w:rsidRPr="00061463">
        <w:rPr>
          <w:rStyle w:val="Refdenotaalpie"/>
          <w:rFonts w:ascii="Arial" w:eastAsia="Times New Roman" w:hAnsi="Arial" w:cs="Arial"/>
          <w:color w:val="000000"/>
          <w:sz w:val="24"/>
          <w:szCs w:val="24"/>
          <w:lang w:eastAsia="es-ES_tradnl"/>
        </w:rPr>
        <w:footnoteReference w:id="38"/>
      </w:r>
    </w:p>
    <w:p w14:paraId="7AD3005F" w14:textId="77777777" w:rsidR="00C954C5" w:rsidRPr="00061463" w:rsidRDefault="00C954C5" w:rsidP="00123BFF">
      <w:pPr>
        <w:spacing w:after="0" w:line="360" w:lineRule="auto"/>
        <w:jc w:val="both"/>
        <w:rPr>
          <w:rFonts w:ascii="Arial" w:eastAsia="Times New Roman" w:hAnsi="Arial" w:cs="Arial"/>
          <w:color w:val="000000"/>
          <w:sz w:val="24"/>
          <w:szCs w:val="24"/>
          <w:lang w:eastAsia="es-ES_tradnl"/>
        </w:rPr>
      </w:pPr>
    </w:p>
    <w:p w14:paraId="0BC248EE" w14:textId="77777777" w:rsidR="003C7A04" w:rsidRPr="00061463" w:rsidRDefault="003C7A04"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La </w:t>
      </w:r>
      <w:r w:rsidRPr="00061463">
        <w:rPr>
          <w:rFonts w:ascii="Arial" w:eastAsia="Times New Roman" w:hAnsi="Arial" w:cs="Arial"/>
          <w:i/>
          <w:iCs/>
          <w:color w:val="000000"/>
          <w:sz w:val="24"/>
          <w:szCs w:val="24"/>
          <w:lang w:eastAsia="es-ES_tradnl"/>
        </w:rPr>
        <w:t>Comisión</w:t>
      </w:r>
      <w:r w:rsidR="00523393" w:rsidRPr="00061463">
        <w:rPr>
          <w:rFonts w:ascii="Arial" w:eastAsia="Times New Roman" w:hAnsi="Arial" w:cs="Arial"/>
          <w:i/>
          <w:iCs/>
          <w:color w:val="000000"/>
          <w:sz w:val="24"/>
          <w:szCs w:val="24"/>
          <w:lang w:eastAsia="es-ES_tradnl"/>
        </w:rPr>
        <w:t xml:space="preserve"> Electoral</w:t>
      </w:r>
      <w:r w:rsidRPr="00061463">
        <w:rPr>
          <w:rFonts w:ascii="Arial" w:eastAsia="Times New Roman" w:hAnsi="Arial" w:cs="Arial"/>
          <w:color w:val="000000"/>
          <w:sz w:val="24"/>
          <w:szCs w:val="24"/>
          <w:lang w:eastAsia="es-ES_tradnl"/>
        </w:rPr>
        <w:t>, para auxiliarse en los trabajos de organización de las elecciones de los Auxiliares de la Administración Pública Municipal, conformará un Comité Técnico Auxiliar.</w:t>
      </w:r>
      <w:r w:rsidR="00584B70" w:rsidRPr="00061463">
        <w:rPr>
          <w:rStyle w:val="Refdenotaalpie"/>
          <w:rFonts w:ascii="Arial" w:eastAsia="Times New Roman" w:hAnsi="Arial" w:cs="Arial"/>
          <w:color w:val="000000"/>
          <w:sz w:val="24"/>
          <w:szCs w:val="24"/>
          <w:lang w:eastAsia="es-ES_tradnl"/>
        </w:rPr>
        <w:footnoteReference w:id="39"/>
      </w:r>
    </w:p>
    <w:p w14:paraId="37749539" w14:textId="77777777" w:rsidR="00584B70" w:rsidRPr="00061463" w:rsidRDefault="00584B70" w:rsidP="00123BFF">
      <w:pPr>
        <w:spacing w:after="0" w:line="360" w:lineRule="auto"/>
        <w:jc w:val="both"/>
        <w:rPr>
          <w:rFonts w:ascii="Arial" w:eastAsia="Times New Roman" w:hAnsi="Arial" w:cs="Arial"/>
          <w:color w:val="000000"/>
          <w:sz w:val="24"/>
          <w:szCs w:val="24"/>
          <w:lang w:eastAsia="es-ES_tradnl"/>
        </w:rPr>
      </w:pPr>
    </w:p>
    <w:p w14:paraId="0E8D7F7B" w14:textId="77777777" w:rsidR="00584B70" w:rsidRPr="00061463" w:rsidRDefault="00584B70" w:rsidP="00123BFF">
      <w:pPr>
        <w:spacing w:after="0" w:line="360" w:lineRule="auto"/>
        <w:jc w:val="both"/>
        <w:rPr>
          <w:rFonts w:ascii="Arial" w:eastAsia="Times New Roman" w:hAnsi="Arial" w:cs="Arial"/>
          <w:b/>
          <w:bCs/>
          <w:color w:val="000000"/>
          <w:sz w:val="24"/>
          <w:szCs w:val="24"/>
          <w:lang w:eastAsia="es-ES_tradnl"/>
        </w:rPr>
      </w:pPr>
      <w:r w:rsidRPr="00061463">
        <w:rPr>
          <w:rFonts w:ascii="Arial" w:eastAsia="Times New Roman" w:hAnsi="Arial" w:cs="Arial"/>
          <w:b/>
          <w:bCs/>
          <w:color w:val="000000"/>
          <w:sz w:val="24"/>
          <w:szCs w:val="24"/>
          <w:lang w:eastAsia="es-ES_tradnl"/>
        </w:rPr>
        <w:t xml:space="preserve">Convocatoria </w:t>
      </w:r>
    </w:p>
    <w:p w14:paraId="65604801" w14:textId="77777777" w:rsidR="003C7A04" w:rsidRPr="00061463" w:rsidRDefault="003C7A04" w:rsidP="00123BFF">
      <w:pPr>
        <w:spacing w:after="0" w:line="360" w:lineRule="auto"/>
        <w:jc w:val="both"/>
        <w:rPr>
          <w:rFonts w:ascii="Arial" w:eastAsia="Times New Roman" w:hAnsi="Arial" w:cs="Arial"/>
          <w:color w:val="000000"/>
          <w:sz w:val="24"/>
          <w:szCs w:val="24"/>
          <w:lang w:eastAsia="es-ES_tradnl"/>
        </w:rPr>
      </w:pPr>
    </w:p>
    <w:p w14:paraId="39B742A7" w14:textId="77777777" w:rsidR="00A74380" w:rsidRPr="00061463" w:rsidRDefault="00037885"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El artículo 37 del </w:t>
      </w:r>
      <w:r w:rsidRPr="00061463">
        <w:rPr>
          <w:rFonts w:ascii="Arial" w:eastAsia="Times New Roman" w:hAnsi="Arial" w:cs="Arial"/>
          <w:i/>
          <w:iCs/>
          <w:color w:val="000000"/>
          <w:sz w:val="24"/>
          <w:szCs w:val="24"/>
          <w:lang w:eastAsia="es-ES_tradnl"/>
        </w:rPr>
        <w:t xml:space="preserve">Reglamento de Auxiliares </w:t>
      </w:r>
      <w:r w:rsidR="00A74380" w:rsidRPr="00061463">
        <w:rPr>
          <w:rFonts w:ascii="Arial" w:eastAsia="Times New Roman" w:hAnsi="Arial" w:cs="Arial"/>
          <w:color w:val="000000"/>
          <w:sz w:val="24"/>
          <w:szCs w:val="24"/>
          <w:lang w:eastAsia="es-ES_tradnl"/>
        </w:rPr>
        <w:t>establece que la convocatoria debe contener por lo menos:</w:t>
      </w:r>
    </w:p>
    <w:p w14:paraId="4684D6E9" w14:textId="77777777" w:rsidR="00800758" w:rsidRPr="00061463" w:rsidRDefault="00800758" w:rsidP="00123BFF">
      <w:pPr>
        <w:spacing w:after="0" w:line="360" w:lineRule="auto"/>
        <w:jc w:val="both"/>
        <w:rPr>
          <w:rFonts w:ascii="Arial" w:eastAsia="Times New Roman" w:hAnsi="Arial" w:cs="Arial"/>
          <w:color w:val="000000"/>
          <w:sz w:val="24"/>
          <w:szCs w:val="24"/>
          <w:lang w:eastAsia="es-ES_tradnl"/>
        </w:rPr>
      </w:pPr>
    </w:p>
    <w:p w14:paraId="7135851A"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En el encabezado, la invitación expresa a los ciudadanos de la jurisdicción en la que se vaya a realizar la elección, citando tipo de elección, lugar, fecha y hora en que se vaya a llevar a cabo; </w:t>
      </w:r>
    </w:p>
    <w:p w14:paraId="2D403C32"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El método, forma y bases conforme </w:t>
      </w:r>
      <w:r w:rsidR="00644E10" w:rsidRPr="00061463">
        <w:rPr>
          <w:rFonts w:ascii="Arial" w:hAnsi="Arial" w:cs="Arial"/>
          <w:sz w:val="24"/>
          <w:szCs w:val="24"/>
        </w:rPr>
        <w:t>con</w:t>
      </w:r>
      <w:r w:rsidRPr="00061463">
        <w:rPr>
          <w:rFonts w:ascii="Arial" w:hAnsi="Arial" w:cs="Arial"/>
          <w:sz w:val="24"/>
          <w:szCs w:val="24"/>
        </w:rPr>
        <w:t xml:space="preserve"> los cuales se llevará a cabo la elección, según sea el caso; </w:t>
      </w:r>
    </w:p>
    <w:p w14:paraId="1452067C"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Los requisitos que deberán cubrir los aspirantes al cargo; en el caso de jefes de tenencia señalar la fecha de registro; </w:t>
      </w:r>
    </w:p>
    <w:p w14:paraId="29CF7EFE"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En su caso, el plazo límite de registro; </w:t>
      </w:r>
    </w:p>
    <w:p w14:paraId="184795BE"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Los lineamientos bajo los cuales se desarrollará la elección según corresponda; </w:t>
      </w:r>
    </w:p>
    <w:p w14:paraId="0D4847BC"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Las observaciones previas al proceso de elección; </w:t>
      </w:r>
    </w:p>
    <w:p w14:paraId="28F4A322"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En su caso, el orden del día; </w:t>
      </w:r>
    </w:p>
    <w:p w14:paraId="4C230CCB"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En su caso, la toma de protesta del nuevo Auxiliar; y, </w:t>
      </w:r>
    </w:p>
    <w:p w14:paraId="77AE9F7C" w14:textId="77777777" w:rsidR="00A74380" w:rsidRPr="00061463" w:rsidRDefault="00A74380">
      <w:pPr>
        <w:numPr>
          <w:ilvl w:val="0"/>
          <w:numId w:val="7"/>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Los requisitos previstos y tipo de documentación necesaria.</w:t>
      </w:r>
    </w:p>
    <w:p w14:paraId="01294CCA" w14:textId="77777777" w:rsidR="003F3F4F" w:rsidRPr="00061463" w:rsidRDefault="003F3F4F" w:rsidP="003F3F4F">
      <w:pPr>
        <w:spacing w:after="0" w:line="360" w:lineRule="auto"/>
        <w:ind w:left="720"/>
        <w:jc w:val="both"/>
        <w:rPr>
          <w:rFonts w:ascii="Arial" w:eastAsia="Times New Roman" w:hAnsi="Arial" w:cs="Arial"/>
          <w:color w:val="000000"/>
          <w:sz w:val="24"/>
          <w:szCs w:val="24"/>
          <w:lang w:eastAsia="es-ES_tradnl"/>
        </w:rPr>
      </w:pPr>
    </w:p>
    <w:p w14:paraId="287394DC" w14:textId="77777777" w:rsidR="004064B7" w:rsidRPr="00061463" w:rsidRDefault="003F3F4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El artículo 47 </w:t>
      </w:r>
      <w:r w:rsidR="00BB38EE" w:rsidRPr="00061463">
        <w:rPr>
          <w:rFonts w:ascii="Arial" w:eastAsia="Times New Roman" w:hAnsi="Arial" w:cs="Arial"/>
          <w:color w:val="000000"/>
          <w:sz w:val="24"/>
          <w:szCs w:val="24"/>
          <w:lang w:eastAsia="es-ES_tradnl"/>
        </w:rPr>
        <w:t xml:space="preserve">del Reglamento en cita, señala </w:t>
      </w:r>
      <w:r w:rsidR="00B64457" w:rsidRPr="00061463">
        <w:rPr>
          <w:rFonts w:ascii="Arial" w:eastAsia="Times New Roman" w:hAnsi="Arial" w:cs="Arial"/>
          <w:color w:val="000000"/>
          <w:sz w:val="24"/>
          <w:szCs w:val="24"/>
          <w:lang w:eastAsia="es-ES_tradnl"/>
        </w:rPr>
        <w:t>que,</w:t>
      </w:r>
      <w:r w:rsidR="00BB38EE" w:rsidRPr="00061463">
        <w:rPr>
          <w:rFonts w:ascii="Arial" w:eastAsia="Times New Roman" w:hAnsi="Arial" w:cs="Arial"/>
          <w:color w:val="000000"/>
          <w:sz w:val="24"/>
          <w:szCs w:val="24"/>
          <w:lang w:eastAsia="es-ES_tradnl"/>
        </w:rPr>
        <w:t xml:space="preserve"> en caso de no registrarse por lo menos dos fórmulas para contender en la elección respectiva, </w:t>
      </w:r>
      <w:r w:rsidR="00BB38EE" w:rsidRPr="00061463">
        <w:rPr>
          <w:rFonts w:ascii="Arial" w:eastAsia="Times New Roman" w:hAnsi="Arial" w:cs="Arial"/>
          <w:b/>
          <w:bCs/>
          <w:color w:val="000000"/>
          <w:sz w:val="24"/>
          <w:szCs w:val="24"/>
          <w:lang w:eastAsia="es-ES_tradnl"/>
        </w:rPr>
        <w:t>no pueda verificarse la elección por causas de fuerza mayor o por no contar con las condiciones para ello, el Ayuntamiento procederá a emitir una segunda convocatoria en un término de 15 días hábiles</w:t>
      </w:r>
      <w:r w:rsidR="00BB38EE" w:rsidRPr="00061463">
        <w:rPr>
          <w:rFonts w:ascii="Arial" w:eastAsia="Times New Roman" w:hAnsi="Arial" w:cs="Arial"/>
          <w:color w:val="000000"/>
          <w:sz w:val="24"/>
          <w:szCs w:val="24"/>
          <w:lang w:eastAsia="es-ES_tradnl"/>
        </w:rPr>
        <w:t xml:space="preserve">, de acuerdo </w:t>
      </w:r>
      <w:r w:rsidR="00644E10" w:rsidRPr="00061463">
        <w:rPr>
          <w:rFonts w:ascii="Arial" w:eastAsia="Times New Roman" w:hAnsi="Arial" w:cs="Arial"/>
          <w:color w:val="000000"/>
          <w:sz w:val="24"/>
          <w:szCs w:val="24"/>
          <w:lang w:eastAsia="es-ES_tradnl"/>
        </w:rPr>
        <w:t>con</w:t>
      </w:r>
      <w:r w:rsidR="00BB38EE" w:rsidRPr="00061463">
        <w:rPr>
          <w:rFonts w:ascii="Arial" w:eastAsia="Times New Roman" w:hAnsi="Arial" w:cs="Arial"/>
          <w:color w:val="000000"/>
          <w:sz w:val="24"/>
          <w:szCs w:val="24"/>
          <w:lang w:eastAsia="es-ES_tradnl"/>
        </w:rPr>
        <w:t xml:space="preserve"> la agenda de cambios de Auxiliares. </w:t>
      </w:r>
    </w:p>
    <w:p w14:paraId="75228D98" w14:textId="77777777" w:rsidR="004064B7" w:rsidRPr="00061463" w:rsidRDefault="004064B7" w:rsidP="00123BFF">
      <w:pPr>
        <w:spacing w:after="0" w:line="360" w:lineRule="auto"/>
        <w:jc w:val="both"/>
        <w:rPr>
          <w:rFonts w:ascii="Arial" w:eastAsia="Times New Roman" w:hAnsi="Arial" w:cs="Arial"/>
          <w:color w:val="000000"/>
          <w:sz w:val="24"/>
          <w:szCs w:val="24"/>
          <w:lang w:eastAsia="es-ES_tradnl"/>
        </w:rPr>
      </w:pPr>
    </w:p>
    <w:p w14:paraId="499EE51C" w14:textId="77777777" w:rsidR="004064B7" w:rsidRPr="00061463" w:rsidRDefault="00BB38EE"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Habiéndose emitido </w:t>
      </w:r>
      <w:r w:rsidRPr="00061463">
        <w:rPr>
          <w:rFonts w:ascii="Arial" w:eastAsia="Times New Roman" w:hAnsi="Arial" w:cs="Arial"/>
          <w:b/>
          <w:bCs/>
          <w:color w:val="000000"/>
          <w:sz w:val="24"/>
          <w:szCs w:val="24"/>
          <w:lang w:eastAsia="es-ES_tradnl"/>
        </w:rPr>
        <w:t>segunda convocatoria y en caso de persistir la imposibilidad de realizar la elección por las causas arriba mencionadas, el Ayuntamiento podrá designar libremente al Auxiliar, quien cubrirá el periodo correspondiente</w:t>
      </w:r>
      <w:r w:rsidRPr="00061463">
        <w:rPr>
          <w:rFonts w:ascii="Arial" w:eastAsia="Times New Roman" w:hAnsi="Arial" w:cs="Arial"/>
          <w:color w:val="000000"/>
          <w:sz w:val="24"/>
          <w:szCs w:val="24"/>
          <w:lang w:eastAsia="es-ES_tradnl"/>
        </w:rPr>
        <w:t xml:space="preserve">. </w:t>
      </w:r>
    </w:p>
    <w:p w14:paraId="6FC84028" w14:textId="77777777" w:rsidR="004064B7" w:rsidRPr="00061463" w:rsidRDefault="004064B7" w:rsidP="00123BFF">
      <w:pPr>
        <w:spacing w:after="0" w:line="360" w:lineRule="auto"/>
        <w:jc w:val="both"/>
        <w:rPr>
          <w:rFonts w:ascii="Arial" w:eastAsia="Times New Roman" w:hAnsi="Arial" w:cs="Arial"/>
          <w:color w:val="000000"/>
          <w:sz w:val="24"/>
          <w:szCs w:val="24"/>
          <w:lang w:eastAsia="es-ES_tradnl"/>
        </w:rPr>
      </w:pPr>
    </w:p>
    <w:p w14:paraId="70522854" w14:textId="77777777" w:rsidR="00A76C4C" w:rsidRPr="00061463" w:rsidRDefault="008A5042" w:rsidP="00123BFF">
      <w:pPr>
        <w:spacing w:after="0" w:line="360" w:lineRule="auto"/>
        <w:jc w:val="both"/>
        <w:rPr>
          <w:rFonts w:ascii="Arial" w:hAnsi="Arial" w:cs="Arial"/>
          <w:sz w:val="24"/>
          <w:szCs w:val="24"/>
        </w:rPr>
      </w:pPr>
      <w:r w:rsidRPr="00061463">
        <w:rPr>
          <w:rFonts w:ascii="Arial" w:hAnsi="Arial" w:cs="Arial"/>
          <w:b/>
          <w:bCs/>
          <w:sz w:val="24"/>
          <w:szCs w:val="24"/>
        </w:rPr>
        <w:t>Elección de Encarga</w:t>
      </w:r>
      <w:r w:rsidR="00A369ED" w:rsidRPr="00061463">
        <w:rPr>
          <w:rFonts w:ascii="Arial" w:hAnsi="Arial" w:cs="Arial"/>
          <w:b/>
          <w:bCs/>
          <w:sz w:val="24"/>
          <w:szCs w:val="24"/>
        </w:rPr>
        <w:t>turas</w:t>
      </w:r>
      <w:r w:rsidRPr="00061463">
        <w:rPr>
          <w:rFonts w:ascii="Arial" w:hAnsi="Arial" w:cs="Arial"/>
          <w:b/>
          <w:bCs/>
          <w:sz w:val="24"/>
          <w:szCs w:val="24"/>
        </w:rPr>
        <w:t xml:space="preserve"> del Orden </w:t>
      </w:r>
    </w:p>
    <w:p w14:paraId="1AE20AA4" w14:textId="77777777" w:rsidR="00A76C4C" w:rsidRPr="00061463" w:rsidRDefault="00A76C4C" w:rsidP="00123BFF">
      <w:pPr>
        <w:spacing w:after="0" w:line="360" w:lineRule="auto"/>
        <w:jc w:val="both"/>
        <w:rPr>
          <w:rFonts w:ascii="Arial" w:hAnsi="Arial" w:cs="Arial"/>
          <w:sz w:val="24"/>
          <w:szCs w:val="24"/>
        </w:rPr>
      </w:pPr>
    </w:p>
    <w:p w14:paraId="6CBEED3F" w14:textId="77777777" w:rsidR="00AD7222" w:rsidRPr="00061463" w:rsidRDefault="002E603C" w:rsidP="00123BFF">
      <w:pPr>
        <w:spacing w:after="0" w:line="360" w:lineRule="auto"/>
        <w:jc w:val="both"/>
        <w:rPr>
          <w:rFonts w:ascii="Arial" w:hAnsi="Arial" w:cs="Arial"/>
          <w:sz w:val="24"/>
          <w:szCs w:val="24"/>
        </w:rPr>
      </w:pPr>
      <w:r w:rsidRPr="00061463">
        <w:rPr>
          <w:rFonts w:ascii="Arial" w:hAnsi="Arial" w:cs="Arial"/>
          <w:sz w:val="24"/>
          <w:szCs w:val="24"/>
        </w:rPr>
        <w:t xml:space="preserve">El </w:t>
      </w:r>
      <w:r w:rsidRPr="00061463">
        <w:rPr>
          <w:rFonts w:ascii="Arial" w:hAnsi="Arial" w:cs="Arial"/>
          <w:i/>
          <w:iCs/>
          <w:sz w:val="24"/>
          <w:szCs w:val="24"/>
        </w:rPr>
        <w:t xml:space="preserve">Reglamento de Auxiliares </w:t>
      </w:r>
      <w:r w:rsidRPr="00061463">
        <w:rPr>
          <w:rFonts w:ascii="Arial" w:hAnsi="Arial" w:cs="Arial"/>
          <w:sz w:val="24"/>
          <w:szCs w:val="24"/>
        </w:rPr>
        <w:t>fija las bases para la elección de Encargaturas del Orden</w:t>
      </w:r>
      <w:r w:rsidR="00A369ED" w:rsidRPr="00061463">
        <w:rPr>
          <w:rFonts w:ascii="Arial" w:hAnsi="Arial" w:cs="Arial"/>
          <w:sz w:val="24"/>
          <w:szCs w:val="24"/>
        </w:rPr>
        <w:t xml:space="preserve">, en su artículo 48, prevé que la </w:t>
      </w:r>
      <w:r w:rsidR="00A76C4C" w:rsidRPr="00061463">
        <w:rPr>
          <w:rFonts w:ascii="Arial" w:hAnsi="Arial" w:cs="Arial"/>
          <w:sz w:val="24"/>
          <w:szCs w:val="24"/>
        </w:rPr>
        <w:t>elección de encargados del orden se realizará por asamblea vecinal. La comisión podrá acordar la celebración de la elección de encargados del orden mediante votación en casilla, cuando el número de habitantes y la extensión de la demarcación así lo requieran, en términos de certeza, legalidad y acceso al sufragio.</w:t>
      </w:r>
    </w:p>
    <w:p w14:paraId="73A08883" w14:textId="77777777" w:rsidR="00B64457" w:rsidRPr="00061463" w:rsidRDefault="00B64457" w:rsidP="00123BFF">
      <w:pPr>
        <w:spacing w:after="0" w:line="360" w:lineRule="auto"/>
        <w:jc w:val="both"/>
        <w:rPr>
          <w:rFonts w:ascii="Arial" w:hAnsi="Arial" w:cs="Arial"/>
          <w:sz w:val="24"/>
          <w:szCs w:val="24"/>
        </w:rPr>
      </w:pPr>
    </w:p>
    <w:p w14:paraId="70A208E4" w14:textId="77777777" w:rsidR="00AD7222" w:rsidRPr="00061463" w:rsidRDefault="00AD7222" w:rsidP="00123BFF">
      <w:pPr>
        <w:spacing w:after="0" w:line="360" w:lineRule="auto"/>
        <w:jc w:val="both"/>
        <w:rPr>
          <w:rFonts w:ascii="Arial" w:hAnsi="Arial" w:cs="Arial"/>
          <w:sz w:val="24"/>
          <w:szCs w:val="24"/>
        </w:rPr>
      </w:pPr>
      <w:r w:rsidRPr="00061463">
        <w:rPr>
          <w:rFonts w:ascii="Arial" w:hAnsi="Arial" w:cs="Arial"/>
          <w:sz w:val="24"/>
          <w:szCs w:val="24"/>
        </w:rPr>
        <w:t xml:space="preserve">Para </w:t>
      </w:r>
      <w:r w:rsidR="00A76C4C" w:rsidRPr="00061463">
        <w:rPr>
          <w:rFonts w:ascii="Arial" w:hAnsi="Arial" w:cs="Arial"/>
          <w:sz w:val="24"/>
          <w:szCs w:val="24"/>
        </w:rPr>
        <w:t xml:space="preserve">la celebración de la asamblea vecinal, se aplicarán las reglas siguientes: </w:t>
      </w:r>
    </w:p>
    <w:p w14:paraId="133C040C" w14:textId="77777777" w:rsidR="00800758" w:rsidRPr="00061463" w:rsidRDefault="00800758" w:rsidP="00123BFF">
      <w:pPr>
        <w:spacing w:after="0" w:line="360" w:lineRule="auto"/>
        <w:jc w:val="both"/>
        <w:rPr>
          <w:rFonts w:ascii="Arial" w:hAnsi="Arial" w:cs="Arial"/>
          <w:sz w:val="24"/>
          <w:szCs w:val="24"/>
        </w:rPr>
      </w:pPr>
    </w:p>
    <w:p w14:paraId="00740586" w14:textId="77777777" w:rsidR="00AD7222" w:rsidRPr="00061463" w:rsidRDefault="00A76C4C">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La asamblea se convocará en lugar público de fácil acceso en la demarcación con no menos de cinco días de antelación a la celebración de la misma; </w:t>
      </w:r>
    </w:p>
    <w:p w14:paraId="7E048BE4" w14:textId="77777777" w:rsidR="009B19F1" w:rsidRPr="00061463" w:rsidRDefault="00A76C4C">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Para preparar los trabajos de la asamblea, se llevará a cabo</w:t>
      </w:r>
      <w:r w:rsidR="009B19F1" w:rsidRPr="00061463">
        <w:rPr>
          <w:rFonts w:ascii="Arial" w:hAnsi="Arial" w:cs="Arial"/>
          <w:sz w:val="24"/>
          <w:szCs w:val="24"/>
        </w:rPr>
        <w:t xml:space="preserve"> una reunión preparatoria en el mismo lugar de la asamblea, no menos de dos horas ni más de veinticuatro horas antes del inicio de la misma. La fecha y hora de la reunión preparatoria se establecerán en la convocatoria; </w:t>
      </w:r>
    </w:p>
    <w:p w14:paraId="0F779C19" w14:textId="77777777" w:rsidR="009B19F1" w:rsidRPr="00061463" w:rsidRDefault="009B19F1">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A la reunión preparatoria acudirán los vecinos que estén interesados en ocupar el cargo de encargado del orden y se registrarán respetando la equidad de género, ante el servidor público que la Comisión designe a propuesta del Director de Auxiliares de la Autoridad Municipal. El periodo de registro de candidaturas no será menor a dos horas y deberá establecerse en la convocatoria; </w:t>
      </w:r>
    </w:p>
    <w:p w14:paraId="7AAC2A3E" w14:textId="77777777" w:rsidR="005F73E2" w:rsidRPr="00061463" w:rsidRDefault="009B19F1">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La asamblea vecinal estará presidida por una mesa directiva integrada por un presidente, un secretario y por lo menos dos escrutadores, y la conformarán vecinos de la demarcación que sepan leer y escribir que serán insaculados aleatoriamente; </w:t>
      </w:r>
    </w:p>
    <w:p w14:paraId="39DD9172" w14:textId="77777777" w:rsidR="005F73E2" w:rsidRPr="00061463" w:rsidRDefault="009B19F1">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A la reunión preparatoria también acudirán los vecinos que quieran fungir como integrantes de la mesa directiva de la asamblea, los cuales serán seleccionados siguiendo el procedimiento que este reglamento establece para los funcionarios de las mesas directivas de casilla de la elección de jefe de tenencia; </w:t>
      </w:r>
    </w:p>
    <w:p w14:paraId="0421A540" w14:textId="77777777" w:rsidR="005F73E2" w:rsidRPr="00061463" w:rsidRDefault="009B19F1">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En la asamblea podrán participar los vecinos de la demarcación que cuenten con credencial para votar y que se acrediten ante la mesa directiva de la asamblea hasta el momento en que el orden del día disponga el inicio de la votación. En ningún caso el periodo de acreditación de los vecinos será menor a una hora, debiendo constar en el acta de la asamblea la apertura y el cierre de esta etapa; </w:t>
      </w:r>
    </w:p>
    <w:p w14:paraId="19CD2BC5" w14:textId="77777777" w:rsidR="004B5A42" w:rsidRPr="00061463" w:rsidRDefault="009B19F1">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 xml:space="preserve">Para la recepción de la votación, el presidente de la mesa directiva llamará a los vecinos acreditados al inicio de la misma y para la emisión del voto, así como para el escrutinio y cómputo de los mismos; y, </w:t>
      </w:r>
    </w:p>
    <w:p w14:paraId="6F14DBC9" w14:textId="77777777" w:rsidR="00584B70" w:rsidRPr="00061463" w:rsidRDefault="009B19F1">
      <w:pPr>
        <w:numPr>
          <w:ilvl w:val="0"/>
          <w:numId w:val="8"/>
        </w:numPr>
        <w:spacing w:after="0" w:line="360" w:lineRule="auto"/>
        <w:jc w:val="both"/>
        <w:rPr>
          <w:rFonts w:ascii="Arial" w:eastAsia="Times New Roman" w:hAnsi="Arial" w:cs="Arial"/>
          <w:color w:val="000000"/>
          <w:sz w:val="24"/>
          <w:szCs w:val="24"/>
          <w:lang w:eastAsia="es-ES_tradnl"/>
        </w:rPr>
      </w:pPr>
      <w:r w:rsidRPr="00061463">
        <w:rPr>
          <w:rFonts w:ascii="Arial" w:hAnsi="Arial" w:cs="Arial"/>
          <w:sz w:val="24"/>
          <w:szCs w:val="24"/>
        </w:rPr>
        <w:t>Una vez concluido el cómputo, el presidente de la mesa directiva dará a conocer los resultados y los fijará en lugar visible, con la salvedad de que estos serán oficiales hasta que la Comisión declare la validez de la asamblea.</w:t>
      </w:r>
      <w:r w:rsidR="004B5A42" w:rsidRPr="00061463">
        <w:rPr>
          <w:rStyle w:val="Refdenotaalpie"/>
          <w:rFonts w:ascii="Arial" w:hAnsi="Arial" w:cs="Arial"/>
          <w:sz w:val="24"/>
          <w:szCs w:val="24"/>
        </w:rPr>
        <w:footnoteReference w:id="40"/>
      </w:r>
    </w:p>
    <w:p w14:paraId="0E40A934" w14:textId="77777777" w:rsidR="00584B70" w:rsidRPr="00061463" w:rsidRDefault="00584B70" w:rsidP="00123BFF">
      <w:pPr>
        <w:spacing w:after="0" w:line="360" w:lineRule="auto"/>
        <w:jc w:val="both"/>
        <w:rPr>
          <w:rFonts w:ascii="Arial" w:eastAsia="Times New Roman" w:hAnsi="Arial" w:cs="Arial"/>
          <w:color w:val="000000"/>
          <w:sz w:val="24"/>
          <w:szCs w:val="24"/>
          <w:lang w:eastAsia="es-ES_tradnl"/>
        </w:rPr>
      </w:pPr>
    </w:p>
    <w:p w14:paraId="61A7FB0B" w14:textId="77777777" w:rsidR="00294AAA" w:rsidRPr="00061463" w:rsidRDefault="00294AAA"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Para el desarrollo de las asambleas vecinales se deberá observar lo siguiente: </w:t>
      </w:r>
    </w:p>
    <w:p w14:paraId="0456B5F5" w14:textId="77777777" w:rsidR="00294AAA" w:rsidRPr="00061463" w:rsidRDefault="00294AAA" w:rsidP="00123BFF">
      <w:pPr>
        <w:spacing w:after="0" w:line="360" w:lineRule="auto"/>
        <w:jc w:val="both"/>
        <w:rPr>
          <w:rFonts w:ascii="Arial" w:eastAsia="Times New Roman" w:hAnsi="Arial" w:cs="Arial"/>
          <w:color w:val="000000"/>
          <w:sz w:val="24"/>
          <w:szCs w:val="24"/>
          <w:lang w:eastAsia="es-ES_tradnl"/>
        </w:rPr>
      </w:pPr>
    </w:p>
    <w:p w14:paraId="0D8F2D22" w14:textId="77777777" w:rsidR="00294AAA" w:rsidRPr="00061463" w:rsidRDefault="00294AAA">
      <w:pPr>
        <w:numPr>
          <w:ilvl w:val="0"/>
          <w:numId w:val="9"/>
        </w:num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Se convocará a los residentes en el centro de población correspondiente, procurando su celebración en los lugares de mayor concurrencia; </w:t>
      </w:r>
    </w:p>
    <w:p w14:paraId="48C31C83" w14:textId="77777777" w:rsidR="00294AAA" w:rsidRPr="00061463" w:rsidRDefault="00294AAA">
      <w:pPr>
        <w:numPr>
          <w:ilvl w:val="0"/>
          <w:numId w:val="9"/>
        </w:num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Los vecinos de la demarcación territorial podrán tener la calidad de electores, siempre que presenten su credencial para votar con fotografía, sin excepción con domicilio en el centro de población en el cual se llevará a cabo la elección; </w:t>
      </w:r>
    </w:p>
    <w:p w14:paraId="0029990C" w14:textId="77777777" w:rsidR="00294AAA" w:rsidRPr="00061463" w:rsidRDefault="00294AAA">
      <w:pPr>
        <w:numPr>
          <w:ilvl w:val="0"/>
          <w:numId w:val="9"/>
        </w:num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En este caso se incluirá en la convocatoria que emita el Secretario, el orden del día respectivo; </w:t>
      </w:r>
    </w:p>
    <w:p w14:paraId="56E11176" w14:textId="77777777" w:rsidR="00A04F97" w:rsidRPr="00061463" w:rsidRDefault="00294AAA">
      <w:pPr>
        <w:numPr>
          <w:ilvl w:val="0"/>
          <w:numId w:val="9"/>
        </w:num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Instalada la asamblea vecinal se procederá a llevar a cabo la elección, la que será presidida por el representante del</w:t>
      </w:r>
      <w:r w:rsidR="00A04F97" w:rsidRPr="00061463">
        <w:rPr>
          <w:rFonts w:ascii="Arial" w:eastAsia="Times New Roman" w:hAnsi="Arial" w:cs="Arial"/>
          <w:color w:val="000000"/>
          <w:sz w:val="24"/>
          <w:szCs w:val="24"/>
          <w:lang w:eastAsia="es-ES_tradnl"/>
        </w:rPr>
        <w:t xml:space="preserve"> Presidente, fungiendo como escrutadores dos vecinos a propuesta de los asistentes; </w:t>
      </w:r>
    </w:p>
    <w:p w14:paraId="1367CD3D" w14:textId="77777777" w:rsidR="00A04F97" w:rsidRPr="00061463" w:rsidRDefault="00A04F97">
      <w:pPr>
        <w:numPr>
          <w:ilvl w:val="0"/>
          <w:numId w:val="9"/>
        </w:num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Concluido el conteo de los votos, el representante del Presidente dará a conocer los resultados, elaborando el acta final en la que se haga constar los incidentes que se hubieren presentado, así como el resultado oficial de la votación respectiva otorgando a los ciudadanos que hayan obtenido la mayoría de los votos computados, la constancia debida; y, </w:t>
      </w:r>
    </w:p>
    <w:p w14:paraId="10395835" w14:textId="77777777" w:rsidR="00294AAA" w:rsidRPr="00061463" w:rsidRDefault="00A04F97">
      <w:pPr>
        <w:numPr>
          <w:ilvl w:val="0"/>
          <w:numId w:val="9"/>
        </w:num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Para el caso de que exista empate, se realizará nuevamente la elección, entre los candidatos o f</w:t>
      </w:r>
      <w:r w:rsidR="0010505C" w:rsidRPr="00061463">
        <w:rPr>
          <w:rFonts w:ascii="Arial" w:eastAsia="Times New Roman" w:hAnsi="Arial" w:cs="Arial"/>
          <w:color w:val="000000"/>
          <w:sz w:val="24"/>
          <w:szCs w:val="24"/>
          <w:lang w:eastAsia="es-ES_tradnl"/>
        </w:rPr>
        <w:t>ór</w:t>
      </w:r>
      <w:r w:rsidRPr="00061463">
        <w:rPr>
          <w:rFonts w:ascii="Arial" w:eastAsia="Times New Roman" w:hAnsi="Arial" w:cs="Arial"/>
          <w:color w:val="000000"/>
          <w:sz w:val="24"/>
          <w:szCs w:val="24"/>
          <w:lang w:eastAsia="es-ES_tradnl"/>
        </w:rPr>
        <w:t>mulas empatadas.</w:t>
      </w:r>
      <w:r w:rsidR="0038505C" w:rsidRPr="00061463">
        <w:rPr>
          <w:rStyle w:val="Refdenotaalpie"/>
          <w:rFonts w:ascii="Arial" w:eastAsia="Times New Roman" w:hAnsi="Arial" w:cs="Arial"/>
          <w:color w:val="000000"/>
          <w:sz w:val="24"/>
          <w:szCs w:val="24"/>
          <w:lang w:eastAsia="es-ES_tradnl"/>
        </w:rPr>
        <w:footnoteReference w:id="41"/>
      </w:r>
    </w:p>
    <w:p w14:paraId="02F9A1D4" w14:textId="77777777" w:rsidR="00A04F97" w:rsidRPr="00061463" w:rsidRDefault="00A04F97" w:rsidP="00123BFF">
      <w:pPr>
        <w:spacing w:after="0" w:line="360" w:lineRule="auto"/>
        <w:jc w:val="both"/>
        <w:rPr>
          <w:rFonts w:ascii="Arial" w:eastAsia="Times New Roman" w:hAnsi="Arial" w:cs="Arial"/>
          <w:color w:val="000000"/>
          <w:sz w:val="24"/>
          <w:szCs w:val="24"/>
          <w:lang w:eastAsia="es-ES_tradnl"/>
        </w:rPr>
      </w:pPr>
    </w:p>
    <w:p w14:paraId="3DC1FAD0" w14:textId="77777777" w:rsidR="00123BFF" w:rsidRPr="00061463" w:rsidRDefault="00123BFF" w:rsidP="00123BFF">
      <w:pPr>
        <w:spacing w:after="0" w:line="360" w:lineRule="auto"/>
        <w:jc w:val="both"/>
        <w:rPr>
          <w:rFonts w:ascii="Arial" w:eastAsia="Times New Roman" w:hAnsi="Arial" w:cs="Arial"/>
          <w:b/>
          <w:bCs/>
          <w:color w:val="000000"/>
          <w:sz w:val="24"/>
          <w:szCs w:val="24"/>
          <w:lang w:eastAsia="es-ES_tradnl"/>
        </w:rPr>
      </w:pPr>
      <w:r w:rsidRPr="00061463">
        <w:rPr>
          <w:rFonts w:ascii="Arial" w:eastAsia="Times New Roman" w:hAnsi="Arial" w:cs="Arial"/>
          <w:b/>
          <w:bCs/>
          <w:color w:val="000000"/>
          <w:sz w:val="24"/>
          <w:szCs w:val="24"/>
          <w:lang w:eastAsia="es-ES_tradnl"/>
        </w:rPr>
        <w:t>Figura de la omisión</w:t>
      </w:r>
    </w:p>
    <w:p w14:paraId="55BFCB44"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p>
    <w:p w14:paraId="39E5C80B"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En el ámbito legal, la omisión  es un estado pasivo y permanente, parcial o absoluto, cuyo cambio se exige en proporción a un deber derivado de una facultad que habilita o da competencia a la autoridad, que tratándose de actos omisivos, por regla general, la carga de la prueba recae en las autoridades, lo cual aplica cuando teniendo conocimiento, están obligadas a actuar y no lo hacen, lo que se traduce en una abstención de hacer con base en sus atribuciones,  de modo que para que se actualice debe existir previamente la obligación correlativa, conforme lo dispongan las normas legales. </w:t>
      </w:r>
    </w:p>
    <w:p w14:paraId="3F382DC1" w14:textId="77777777" w:rsidR="00786BE7" w:rsidRPr="00061463" w:rsidRDefault="00786BE7" w:rsidP="00123BFF">
      <w:pPr>
        <w:spacing w:after="0" w:line="360" w:lineRule="auto"/>
        <w:jc w:val="both"/>
        <w:rPr>
          <w:rFonts w:ascii="Arial" w:eastAsia="Times New Roman" w:hAnsi="Arial" w:cs="Arial"/>
          <w:color w:val="000000"/>
          <w:sz w:val="24"/>
          <w:szCs w:val="24"/>
          <w:lang w:eastAsia="es-ES_tradnl"/>
        </w:rPr>
      </w:pPr>
    </w:p>
    <w:p w14:paraId="69402432" w14:textId="77777777" w:rsidR="00123BFF" w:rsidRPr="00061463" w:rsidRDefault="00123BFF" w:rsidP="00123BFF">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 xml:space="preserve">Por su parte, la </w:t>
      </w:r>
      <w:r w:rsidRPr="00061463">
        <w:rPr>
          <w:rFonts w:ascii="Arial" w:eastAsia="Times New Roman" w:hAnsi="Arial" w:cs="Arial"/>
          <w:i/>
          <w:iCs/>
          <w:color w:val="000000"/>
          <w:sz w:val="24"/>
          <w:szCs w:val="24"/>
          <w:lang w:eastAsia="es-ES_tradnl"/>
        </w:rPr>
        <w:t>Sala Superior</w:t>
      </w:r>
      <w:r w:rsidRPr="00061463">
        <w:rPr>
          <w:rFonts w:ascii="Arial" w:eastAsia="Times New Roman" w:hAnsi="Arial" w:cs="Arial"/>
          <w:color w:val="000000"/>
          <w:sz w:val="24"/>
          <w:szCs w:val="24"/>
          <w:lang w:eastAsia="es-ES_tradnl"/>
        </w:rPr>
        <w:t xml:space="preserve"> ha sostenido que las omisiones son impugnables siempre que exista una norma que imponga el deber jurídico de hacer a la autoridad identificada como responsable, a fin de dotar de certeza y eficacia al sistema de medios de impugnación en la materia. </w:t>
      </w:r>
    </w:p>
    <w:p w14:paraId="5CB97F42" w14:textId="77777777" w:rsidR="0088699F" w:rsidRPr="00061463" w:rsidRDefault="00123BFF" w:rsidP="003F5CD5">
      <w:pPr>
        <w:spacing w:after="0" w:line="360" w:lineRule="auto"/>
        <w:jc w:val="both"/>
        <w:rPr>
          <w:rFonts w:ascii="Arial" w:eastAsia="Times New Roman" w:hAnsi="Arial" w:cs="Arial"/>
          <w:color w:val="000000"/>
          <w:sz w:val="24"/>
          <w:szCs w:val="24"/>
          <w:lang w:eastAsia="es-ES_tradnl"/>
        </w:rPr>
      </w:pPr>
      <w:r w:rsidRPr="00061463">
        <w:rPr>
          <w:rFonts w:ascii="Arial" w:eastAsia="Times New Roman" w:hAnsi="Arial" w:cs="Arial"/>
          <w:color w:val="000000"/>
          <w:sz w:val="24"/>
          <w:szCs w:val="24"/>
          <w:lang w:eastAsia="es-ES_tradnl"/>
        </w:rPr>
        <w:t>En conclusión, para que se configure una omisión en el ámbito jurídico es imprescindible que exista el deber de realizar una conducta y que alguien haya incumplido con esa obligación.</w:t>
      </w:r>
    </w:p>
    <w:p w14:paraId="5353F2CC" w14:textId="77777777" w:rsidR="00167015" w:rsidRPr="00061463" w:rsidRDefault="00167015" w:rsidP="003F5CD5">
      <w:pPr>
        <w:widowControl w:val="0"/>
        <w:autoSpaceDE w:val="0"/>
        <w:autoSpaceDN w:val="0"/>
        <w:spacing w:after="0" w:line="360" w:lineRule="auto"/>
        <w:jc w:val="both"/>
        <w:rPr>
          <w:rFonts w:ascii="Arial" w:eastAsia="Times New Roman" w:hAnsi="Arial" w:cs="Arial"/>
          <w:color w:val="000000"/>
          <w:sz w:val="24"/>
          <w:szCs w:val="24"/>
          <w:lang w:eastAsia="es-ES_tradnl"/>
        </w:rPr>
      </w:pPr>
    </w:p>
    <w:p w14:paraId="5696648F" w14:textId="77777777" w:rsidR="003F5CD5" w:rsidRPr="00061463" w:rsidRDefault="00167015" w:rsidP="003F5CD5">
      <w:pPr>
        <w:pStyle w:val="Sinespaciado"/>
        <w:rPr>
          <w:rFonts w:eastAsia="Arial"/>
          <w:sz w:val="24"/>
          <w:szCs w:val="24"/>
          <w:lang w:eastAsia="es-ES"/>
        </w:rPr>
      </w:pPr>
      <w:r w:rsidRPr="00061463">
        <w:rPr>
          <w:rFonts w:eastAsia="Times New Roman"/>
          <w:b/>
          <w:bCs/>
          <w:color w:val="000000"/>
          <w:sz w:val="24"/>
          <w:szCs w:val="24"/>
          <w:lang w:eastAsia="es-ES_tradnl"/>
        </w:rPr>
        <w:t xml:space="preserve">CUARTO. </w:t>
      </w:r>
      <w:r w:rsidR="003F5CD5" w:rsidRPr="00061463">
        <w:rPr>
          <w:rFonts w:eastAsia="Arial"/>
          <w:b/>
          <w:bCs/>
          <w:sz w:val="24"/>
          <w:szCs w:val="24"/>
          <w:lang w:eastAsia="es-ES"/>
        </w:rPr>
        <w:t>Método de estudio.</w:t>
      </w:r>
      <w:r w:rsidR="00285A17" w:rsidRPr="00061463">
        <w:rPr>
          <w:rFonts w:ascii="Calibri" w:hAnsi="Calibri" w:cs="Times New Roman"/>
          <w:sz w:val="24"/>
          <w:szCs w:val="24"/>
          <w:lang w:val="es-ES"/>
        </w:rPr>
        <w:t xml:space="preserve"> </w:t>
      </w:r>
      <w:r w:rsidR="00285A17" w:rsidRPr="00061463">
        <w:rPr>
          <w:rFonts w:eastAsia="Arial"/>
          <w:sz w:val="24"/>
          <w:szCs w:val="24"/>
          <w:lang w:val="es-ES" w:eastAsia="es-ES"/>
        </w:rPr>
        <w:t xml:space="preserve">El análisis de los agravios que fueron formulados por la </w:t>
      </w:r>
      <w:r w:rsidR="00285A17" w:rsidRPr="00061463">
        <w:rPr>
          <w:rFonts w:eastAsia="Arial"/>
          <w:i/>
          <w:iCs/>
          <w:sz w:val="24"/>
          <w:szCs w:val="24"/>
          <w:lang w:val="es-ES" w:eastAsia="es-ES"/>
        </w:rPr>
        <w:t xml:space="preserve">Actora, </w:t>
      </w:r>
      <w:r w:rsidR="00285A17" w:rsidRPr="00061463">
        <w:rPr>
          <w:rFonts w:eastAsia="Arial"/>
          <w:sz w:val="24"/>
          <w:szCs w:val="24"/>
          <w:lang w:val="es-ES" w:eastAsia="es-ES"/>
        </w:rPr>
        <w:t>por</w:t>
      </w:r>
      <w:r w:rsidR="00285A17" w:rsidRPr="00061463">
        <w:rPr>
          <w:rFonts w:eastAsia="Arial"/>
          <w:sz w:val="24"/>
          <w:szCs w:val="24"/>
          <w:lang w:eastAsia="es-ES"/>
        </w:rPr>
        <w:t xml:space="preserve"> cuestión de método, se analizarán de manera conjunta dada su estrecha relación y su naturaleza procesal, los cuales recaen en la inconformidad de la cancelación de la elección de la Encargatura del Orden de</w:t>
      </w:r>
      <w:r w:rsidR="00285A17" w:rsidRPr="00061463">
        <w:rPr>
          <w:rFonts w:eastAsia="Arial"/>
          <w:i/>
          <w:iCs/>
          <w:sz w:val="24"/>
          <w:szCs w:val="24"/>
          <w:lang w:eastAsia="es-ES"/>
        </w:rPr>
        <w:t xml:space="preserve"> La Quemada</w:t>
      </w:r>
      <w:r w:rsidR="00285A17" w:rsidRPr="00061463">
        <w:rPr>
          <w:rFonts w:eastAsia="Arial"/>
          <w:sz w:val="24"/>
          <w:szCs w:val="24"/>
          <w:lang w:eastAsia="es-ES"/>
        </w:rPr>
        <w:t xml:space="preserve">, sin que ello cause perjuicio a la </w:t>
      </w:r>
      <w:r w:rsidR="00285A17" w:rsidRPr="00061463">
        <w:rPr>
          <w:rFonts w:eastAsia="Arial"/>
          <w:i/>
          <w:iCs/>
          <w:sz w:val="24"/>
          <w:szCs w:val="24"/>
          <w:lang w:eastAsia="es-ES"/>
        </w:rPr>
        <w:t>Actora</w:t>
      </w:r>
      <w:r w:rsidR="00E664C2" w:rsidRPr="00061463">
        <w:rPr>
          <w:rFonts w:eastAsia="Arial"/>
          <w:i/>
          <w:iCs/>
          <w:sz w:val="24"/>
          <w:szCs w:val="24"/>
          <w:lang w:eastAsia="es-ES"/>
        </w:rPr>
        <w:t>.</w:t>
      </w:r>
      <w:r w:rsidR="00E664C2" w:rsidRPr="00061463">
        <w:rPr>
          <w:rStyle w:val="Refdenotaalpie"/>
          <w:rFonts w:eastAsia="Arial"/>
          <w:sz w:val="24"/>
          <w:szCs w:val="24"/>
          <w:lang w:eastAsia="es-ES"/>
        </w:rPr>
        <w:footnoteReference w:id="42"/>
      </w:r>
    </w:p>
    <w:p w14:paraId="629CA3BB" w14:textId="77777777" w:rsidR="003F5CD5" w:rsidRPr="00061463" w:rsidRDefault="003F5CD5" w:rsidP="00167015">
      <w:pPr>
        <w:widowControl w:val="0"/>
        <w:autoSpaceDE w:val="0"/>
        <w:autoSpaceDN w:val="0"/>
        <w:spacing w:after="0" w:line="360" w:lineRule="auto"/>
        <w:jc w:val="both"/>
        <w:rPr>
          <w:rFonts w:ascii="Arial" w:eastAsia="Times New Roman" w:hAnsi="Arial" w:cs="Arial"/>
          <w:b/>
          <w:bCs/>
          <w:color w:val="000000"/>
          <w:sz w:val="24"/>
          <w:szCs w:val="24"/>
          <w:lang w:eastAsia="es-ES_tradnl"/>
        </w:rPr>
      </w:pPr>
    </w:p>
    <w:p w14:paraId="2E421859" w14:textId="77777777" w:rsidR="00A144B8" w:rsidRPr="00061463" w:rsidRDefault="008806F4" w:rsidP="00642F82">
      <w:pPr>
        <w:widowControl w:val="0"/>
        <w:autoSpaceDE w:val="0"/>
        <w:autoSpaceDN w:val="0"/>
        <w:spacing w:after="0" w:line="360" w:lineRule="auto"/>
        <w:jc w:val="both"/>
        <w:rPr>
          <w:rFonts w:ascii="Arial" w:eastAsia="Arial" w:hAnsi="Arial" w:cs="Arial"/>
          <w:b/>
          <w:bCs/>
          <w:sz w:val="24"/>
          <w:szCs w:val="24"/>
        </w:rPr>
      </w:pPr>
      <w:r w:rsidRPr="00061463">
        <w:rPr>
          <w:rFonts w:ascii="Arial" w:eastAsia="Times New Roman" w:hAnsi="Arial" w:cs="Arial"/>
          <w:b/>
          <w:bCs/>
          <w:color w:val="000000"/>
          <w:sz w:val="24"/>
          <w:szCs w:val="24"/>
          <w:lang w:eastAsia="es-ES_tradnl"/>
        </w:rPr>
        <w:t xml:space="preserve">QUINTO. </w:t>
      </w:r>
      <w:r w:rsidR="00250819" w:rsidRPr="00061463">
        <w:rPr>
          <w:rFonts w:ascii="Arial" w:eastAsia="Arial" w:hAnsi="Arial" w:cs="Arial"/>
          <w:b/>
          <w:bCs/>
          <w:sz w:val="24"/>
          <w:szCs w:val="24"/>
        </w:rPr>
        <w:t>Caso concreto</w:t>
      </w:r>
      <w:r w:rsidR="00985B78" w:rsidRPr="00061463">
        <w:rPr>
          <w:rFonts w:ascii="Arial" w:eastAsia="Arial" w:hAnsi="Arial" w:cs="Arial"/>
          <w:b/>
          <w:bCs/>
          <w:sz w:val="24"/>
          <w:szCs w:val="24"/>
        </w:rPr>
        <w:t>.</w:t>
      </w:r>
    </w:p>
    <w:p w14:paraId="38ACD8E3" w14:textId="77777777" w:rsidR="00A144B8" w:rsidRPr="00061463" w:rsidRDefault="00A144B8" w:rsidP="00642F82">
      <w:pPr>
        <w:widowControl w:val="0"/>
        <w:autoSpaceDE w:val="0"/>
        <w:autoSpaceDN w:val="0"/>
        <w:spacing w:after="0" w:line="360" w:lineRule="auto"/>
        <w:jc w:val="both"/>
        <w:rPr>
          <w:rFonts w:ascii="Arial" w:eastAsia="Arial" w:hAnsi="Arial" w:cs="Arial"/>
          <w:b/>
          <w:bCs/>
          <w:sz w:val="24"/>
          <w:szCs w:val="24"/>
        </w:rPr>
      </w:pPr>
    </w:p>
    <w:p w14:paraId="5A094C0A" w14:textId="77777777" w:rsidR="00C87A06" w:rsidRPr="00061463" w:rsidRDefault="00F205CE" w:rsidP="00642F82">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Este Tribunal Electoral considera que los agravios de la actora analizados de manera </w:t>
      </w:r>
      <w:r w:rsidR="00B712BD" w:rsidRPr="00061463">
        <w:rPr>
          <w:rFonts w:ascii="Arial" w:eastAsia="Arial" w:hAnsi="Arial" w:cs="Arial"/>
          <w:sz w:val="24"/>
          <w:szCs w:val="24"/>
        </w:rPr>
        <w:t>conjunta</w:t>
      </w:r>
      <w:r w:rsidRPr="00061463">
        <w:rPr>
          <w:rFonts w:ascii="Arial" w:eastAsia="Arial" w:hAnsi="Arial" w:cs="Arial"/>
          <w:sz w:val="24"/>
          <w:szCs w:val="24"/>
        </w:rPr>
        <w:t xml:space="preserve"> resultan </w:t>
      </w:r>
      <w:r w:rsidR="002E7DDB" w:rsidRPr="00061463">
        <w:rPr>
          <w:rFonts w:ascii="Arial" w:eastAsia="Arial" w:hAnsi="Arial" w:cs="Arial"/>
          <w:sz w:val="24"/>
          <w:szCs w:val="24"/>
        </w:rPr>
        <w:t xml:space="preserve">fundados derivado de que fue indebida la cancelación de la elección de la Encargatura del Orden de la colonia </w:t>
      </w:r>
      <w:r w:rsidR="002E7DDB" w:rsidRPr="00061463">
        <w:rPr>
          <w:rFonts w:ascii="Arial" w:eastAsia="Arial" w:hAnsi="Arial" w:cs="Arial"/>
          <w:i/>
          <w:iCs/>
          <w:sz w:val="24"/>
          <w:szCs w:val="24"/>
        </w:rPr>
        <w:t xml:space="preserve">La Quemada </w:t>
      </w:r>
      <w:r w:rsidR="00CB6AD5" w:rsidRPr="00061463">
        <w:rPr>
          <w:rFonts w:ascii="Arial" w:eastAsia="Arial" w:hAnsi="Arial" w:cs="Arial"/>
          <w:sz w:val="24"/>
          <w:szCs w:val="24"/>
        </w:rPr>
        <w:t>llevada a cabo por la autoridad responsable</w:t>
      </w:r>
      <w:r w:rsidR="009C20C7" w:rsidRPr="00061463">
        <w:rPr>
          <w:rFonts w:ascii="Arial" w:eastAsia="Arial" w:hAnsi="Arial" w:cs="Arial"/>
          <w:sz w:val="24"/>
          <w:szCs w:val="24"/>
        </w:rPr>
        <w:t xml:space="preserve">, al estar indebidamente fundada y motivada su determinación </w:t>
      </w:r>
      <w:r w:rsidR="00381429" w:rsidRPr="00061463">
        <w:rPr>
          <w:rFonts w:ascii="Arial" w:eastAsia="Arial" w:hAnsi="Arial" w:cs="Arial"/>
          <w:sz w:val="24"/>
          <w:szCs w:val="24"/>
        </w:rPr>
        <w:t>por las consideraciones que se exponen a continuación.</w:t>
      </w:r>
    </w:p>
    <w:p w14:paraId="31B6F1BA" w14:textId="77777777" w:rsidR="00F205CE" w:rsidRPr="00061463" w:rsidRDefault="00F205CE" w:rsidP="00642F82">
      <w:pPr>
        <w:widowControl w:val="0"/>
        <w:autoSpaceDE w:val="0"/>
        <w:autoSpaceDN w:val="0"/>
        <w:spacing w:after="0" w:line="360" w:lineRule="auto"/>
        <w:jc w:val="both"/>
        <w:rPr>
          <w:rFonts w:ascii="Arial" w:eastAsia="Arial" w:hAnsi="Arial" w:cs="Arial"/>
          <w:sz w:val="24"/>
          <w:szCs w:val="24"/>
        </w:rPr>
      </w:pPr>
    </w:p>
    <w:p w14:paraId="52643B18" w14:textId="77777777" w:rsidR="00285A17" w:rsidRPr="00061463" w:rsidRDefault="00792E09" w:rsidP="00285A17">
      <w:pPr>
        <w:spacing w:after="0" w:line="360" w:lineRule="auto"/>
        <w:contextualSpacing/>
        <w:jc w:val="both"/>
        <w:rPr>
          <w:rFonts w:ascii="Arial" w:eastAsia="Aptos" w:hAnsi="Arial" w:cs="Arial"/>
          <w:b/>
          <w:bCs/>
          <w:kern w:val="2"/>
          <w:sz w:val="24"/>
          <w:szCs w:val="24"/>
        </w:rPr>
      </w:pPr>
      <w:r w:rsidRPr="00061463">
        <w:rPr>
          <w:rFonts w:ascii="Arial" w:eastAsia="Aptos" w:hAnsi="Arial" w:cs="Arial"/>
          <w:kern w:val="2"/>
          <w:sz w:val="24"/>
          <w:szCs w:val="24"/>
        </w:rPr>
        <w:t>Bajo esa tesitura, se tiene que l</w:t>
      </w:r>
      <w:r w:rsidR="00285A17" w:rsidRPr="00061463">
        <w:rPr>
          <w:rFonts w:ascii="Arial" w:eastAsia="Aptos" w:hAnsi="Arial" w:cs="Arial"/>
          <w:kern w:val="2"/>
          <w:sz w:val="24"/>
          <w:szCs w:val="24"/>
        </w:rPr>
        <w:t xml:space="preserve">a </w:t>
      </w:r>
      <w:r w:rsidR="00285A17" w:rsidRPr="00061463">
        <w:rPr>
          <w:rFonts w:ascii="Arial" w:eastAsia="Aptos" w:hAnsi="Arial" w:cs="Arial"/>
          <w:i/>
          <w:iCs/>
          <w:kern w:val="2"/>
          <w:sz w:val="24"/>
          <w:szCs w:val="24"/>
        </w:rPr>
        <w:t xml:space="preserve">Actora </w:t>
      </w:r>
      <w:r w:rsidR="00285A17" w:rsidRPr="00061463">
        <w:rPr>
          <w:rFonts w:ascii="Arial" w:eastAsia="Aptos" w:hAnsi="Arial" w:cs="Arial"/>
          <w:kern w:val="2"/>
          <w:sz w:val="24"/>
          <w:szCs w:val="24"/>
        </w:rPr>
        <w:t xml:space="preserve">refiere de manera medular que las </w:t>
      </w:r>
      <w:r w:rsidR="00285A17" w:rsidRPr="00061463">
        <w:rPr>
          <w:rFonts w:ascii="Arial" w:eastAsia="Aptos" w:hAnsi="Arial" w:cs="Arial"/>
          <w:i/>
          <w:iCs/>
          <w:kern w:val="2"/>
          <w:sz w:val="24"/>
          <w:szCs w:val="24"/>
        </w:rPr>
        <w:t>autoridades responsables</w:t>
      </w:r>
      <w:r w:rsidR="00285A17" w:rsidRPr="00061463">
        <w:rPr>
          <w:rFonts w:ascii="Arial" w:eastAsia="Aptos" w:hAnsi="Arial" w:cs="Arial"/>
          <w:kern w:val="2"/>
          <w:sz w:val="24"/>
          <w:szCs w:val="24"/>
        </w:rPr>
        <w:t xml:space="preserve"> mediante una conducta activa e injustificada impidieron que los habitantes de </w:t>
      </w:r>
      <w:r w:rsidR="00285A17" w:rsidRPr="00061463">
        <w:rPr>
          <w:rFonts w:ascii="Arial" w:eastAsia="Aptos" w:hAnsi="Arial" w:cs="Arial"/>
          <w:i/>
          <w:iCs/>
          <w:kern w:val="2"/>
          <w:sz w:val="24"/>
          <w:szCs w:val="24"/>
        </w:rPr>
        <w:t>La Quemada</w:t>
      </w:r>
      <w:r w:rsidR="00285A17" w:rsidRPr="00061463">
        <w:rPr>
          <w:rFonts w:ascii="Arial" w:eastAsia="Aptos" w:hAnsi="Arial" w:cs="Arial"/>
          <w:kern w:val="2"/>
          <w:sz w:val="24"/>
          <w:szCs w:val="24"/>
        </w:rPr>
        <w:t xml:space="preserve"> ejercieran su derecho fundamental a elegir libremente a su representación vecinal, decidiendo concluir anticipadamente la jornada y retirarse del lugar antes del inicio formal de la etapa de votación, por lo cual no existió oportunidad y posibilidad real para que los ciudadanos emitieran su voto y para que las candidaturas registradas participaran en condiciones de igualdad, impidiendo de manera arbitraria la celebración de la elección.</w:t>
      </w:r>
    </w:p>
    <w:p w14:paraId="6A3BEF58" w14:textId="77777777" w:rsidR="00285A17" w:rsidRPr="00061463" w:rsidRDefault="00285A17" w:rsidP="00285A17">
      <w:pPr>
        <w:spacing w:after="0" w:line="360" w:lineRule="auto"/>
        <w:contextualSpacing/>
        <w:jc w:val="both"/>
        <w:rPr>
          <w:rFonts w:ascii="Arial" w:eastAsia="Aptos" w:hAnsi="Arial" w:cs="Arial"/>
          <w:kern w:val="2"/>
          <w:sz w:val="24"/>
          <w:szCs w:val="24"/>
        </w:rPr>
      </w:pPr>
    </w:p>
    <w:p w14:paraId="1859E4D4" w14:textId="77777777" w:rsidR="00285A17" w:rsidRPr="00061463" w:rsidRDefault="00285A17" w:rsidP="00285A17">
      <w:pPr>
        <w:spacing w:after="0"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Violando los principios de legalidad, certeza, seguridad jurídica y confianza legítima que rigen el proceso electivo, al cancelar la jornada desconocieron las reglas que ellas mismas establecieron para el desarrollo de la elección, a las cuales una vez publicadas se encontraban jurídicamente obligadas a respetarlas y cumplirlas en sus términos, ello en razón de que, establecieron expresamente que la recepción de la votación tendría verificativo de las 17:00 -diecisiete horas- a las 18:00 -dieciocho horas-, no obstante, arbitrariamente y sin sustento jurídico, los funcionarios municipales decidieron suspender el procedimiento y abandonar el lugar antes de que concluyera el horario oficialmente previsto.</w:t>
      </w:r>
    </w:p>
    <w:p w14:paraId="4BAC5508" w14:textId="77777777" w:rsidR="00285A17" w:rsidRPr="00061463" w:rsidRDefault="00285A17" w:rsidP="00285A17">
      <w:pPr>
        <w:spacing w:after="0" w:line="360" w:lineRule="auto"/>
        <w:contextualSpacing/>
        <w:jc w:val="both"/>
        <w:rPr>
          <w:rFonts w:ascii="Arial" w:eastAsia="Aptos" w:hAnsi="Arial" w:cs="Arial"/>
          <w:kern w:val="2"/>
          <w:sz w:val="24"/>
          <w:szCs w:val="24"/>
        </w:rPr>
      </w:pPr>
    </w:p>
    <w:p w14:paraId="2D4700B4" w14:textId="77777777" w:rsidR="00285A17" w:rsidRPr="00061463" w:rsidRDefault="00285A17" w:rsidP="00285A17">
      <w:pPr>
        <w:spacing w:after="0"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Realizando un ejercicio arbitrario de la función pública por la ausencia absoluta de fundamentación, motivación y justificación objetiva para restringir derechos fundamentales, ello, porque no emitieron alguna resolución escrita, no levantaron acta circunstanciada, ni documentaron formalmente las razones de la suspensión, pues si bien manifestaron que la cancelación del procedimiento se debía a una supuesta falta de quórum legal, lo cierto es que no acreditaron objetivamente dicha falta, tampoco realizaron un conteo verificable de los asistentes, ni justificaron la imposibilidad jurídica de continuar con el procedimiento, ni por qué abandonaron el lugar antes de la conclusión del horario previsto para la votación, actualiza una violación grave al orden constitucional al imponer una restricción al ejercicio de derechos fundamentales sin procedimiento previo, sin justificación legal y sin control alguno de legalidad, lo que se traduce en un ejercicio abusivo de facultades públicas. </w:t>
      </w:r>
    </w:p>
    <w:p w14:paraId="17F2C958" w14:textId="77777777" w:rsidR="00285A17" w:rsidRPr="00061463" w:rsidRDefault="00285A17" w:rsidP="00285A17">
      <w:pPr>
        <w:spacing w:after="0" w:line="360" w:lineRule="auto"/>
        <w:contextualSpacing/>
        <w:jc w:val="both"/>
        <w:rPr>
          <w:rFonts w:ascii="Arial" w:eastAsia="Aptos" w:hAnsi="Arial" w:cs="Arial"/>
          <w:kern w:val="2"/>
          <w:sz w:val="24"/>
          <w:szCs w:val="24"/>
        </w:rPr>
      </w:pPr>
    </w:p>
    <w:p w14:paraId="5822E12D" w14:textId="77777777" w:rsidR="00285A17" w:rsidRPr="00061463" w:rsidRDefault="00285A17" w:rsidP="00285A17">
      <w:pPr>
        <w:spacing w:after="0"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Violación al principio democrático, a la progresividad de los derechos humanos y reiteración de una conducta institucional que impide el ejercicio de los derechos político-electorales de la comunidad, ya que la elección cuya celebración se reclama ya había sido objeto de una convocatoria previa, la cual tampoco se realizó por causas atribuibles a las </w:t>
      </w:r>
      <w:r w:rsidRPr="00061463">
        <w:rPr>
          <w:rFonts w:ascii="Arial" w:eastAsia="Aptos" w:hAnsi="Arial" w:cs="Arial"/>
          <w:i/>
          <w:iCs/>
          <w:kern w:val="2"/>
          <w:sz w:val="24"/>
          <w:szCs w:val="24"/>
        </w:rPr>
        <w:t>autoridades responsables,</w:t>
      </w:r>
      <w:r w:rsidRPr="00061463">
        <w:rPr>
          <w:rFonts w:ascii="Arial" w:eastAsia="Aptos" w:hAnsi="Arial" w:cs="Arial"/>
          <w:kern w:val="2"/>
          <w:sz w:val="24"/>
          <w:szCs w:val="24"/>
        </w:rPr>
        <w:t xml:space="preserve"> por lo tanto, la cancelación de una segunda jornada evidencia una conducta reiterada de incumplimiento constitucional que ha impedido sistemáticamente el ejercicio de los derechos políticos de la comunidad. </w:t>
      </w:r>
    </w:p>
    <w:p w14:paraId="4D255BA1" w14:textId="77777777" w:rsidR="00285A17" w:rsidRPr="00061463" w:rsidRDefault="00285A17" w:rsidP="00285A17">
      <w:pPr>
        <w:spacing w:after="0" w:line="360" w:lineRule="auto"/>
        <w:contextualSpacing/>
        <w:jc w:val="both"/>
        <w:rPr>
          <w:rFonts w:ascii="Arial" w:eastAsia="Aptos" w:hAnsi="Arial" w:cs="Arial"/>
          <w:kern w:val="2"/>
          <w:sz w:val="24"/>
          <w:szCs w:val="24"/>
        </w:rPr>
      </w:pPr>
    </w:p>
    <w:p w14:paraId="2D3918FD" w14:textId="77777777" w:rsidR="00285A17" w:rsidRPr="00061463" w:rsidRDefault="00285A17" w:rsidP="00285A17">
      <w:pPr>
        <w:spacing w:after="0" w:line="360" w:lineRule="auto"/>
        <w:contextualSpacing/>
        <w:jc w:val="both"/>
        <w:rPr>
          <w:rFonts w:ascii="Arial" w:eastAsia="Aptos" w:hAnsi="Arial" w:cs="Arial"/>
          <w:kern w:val="2"/>
          <w:sz w:val="24"/>
          <w:szCs w:val="24"/>
        </w:rPr>
      </w:pPr>
      <w:r w:rsidRPr="00061463">
        <w:rPr>
          <w:rFonts w:ascii="Arial" w:eastAsia="Aptos" w:hAnsi="Arial" w:cs="Arial"/>
          <w:kern w:val="2"/>
          <w:sz w:val="24"/>
          <w:szCs w:val="24"/>
        </w:rPr>
        <w:t xml:space="preserve">Por lo que, los servidores públicos municipales refirieron que posteriormente sería el propio </w:t>
      </w:r>
      <w:r w:rsidRPr="00061463">
        <w:rPr>
          <w:rFonts w:ascii="Arial" w:eastAsia="Aptos" w:hAnsi="Arial" w:cs="Arial"/>
          <w:i/>
          <w:iCs/>
          <w:kern w:val="2"/>
          <w:sz w:val="24"/>
          <w:szCs w:val="24"/>
        </w:rPr>
        <w:t>Ayuntamiento</w:t>
      </w:r>
      <w:r w:rsidRPr="00061463">
        <w:rPr>
          <w:rFonts w:ascii="Arial" w:eastAsia="Aptos" w:hAnsi="Arial" w:cs="Arial"/>
          <w:kern w:val="2"/>
          <w:sz w:val="24"/>
          <w:szCs w:val="24"/>
        </w:rPr>
        <w:t xml:space="preserve"> quien designaría a la persona que ocuparía la Encargatura del Orden, lo que de acreditarse constituiría una decisión discrecional y arbitraria, pues la representación vecinal debe surgir de la voluntad libremente expresada por los ciudadanos.</w:t>
      </w:r>
    </w:p>
    <w:p w14:paraId="0280722A" w14:textId="77777777" w:rsidR="00DF6446" w:rsidRPr="00061463" w:rsidRDefault="00DF6446" w:rsidP="00AE7AE9">
      <w:pPr>
        <w:spacing w:after="0" w:line="360" w:lineRule="auto"/>
        <w:contextualSpacing/>
        <w:jc w:val="both"/>
        <w:rPr>
          <w:rFonts w:ascii="Arial" w:eastAsia="Aptos" w:hAnsi="Arial" w:cs="Arial"/>
          <w:kern w:val="2"/>
          <w:sz w:val="24"/>
          <w:szCs w:val="24"/>
        </w:rPr>
      </w:pPr>
    </w:p>
    <w:p w14:paraId="14A856FB" w14:textId="77777777" w:rsidR="00167015" w:rsidRPr="00061463" w:rsidRDefault="00F95571" w:rsidP="004B19A5">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Este Tribunal Electoral </w:t>
      </w:r>
      <w:r w:rsidR="00295CA3" w:rsidRPr="00061463">
        <w:rPr>
          <w:rFonts w:ascii="Arial" w:eastAsia="Arial" w:hAnsi="Arial" w:cs="Arial"/>
          <w:sz w:val="24"/>
          <w:szCs w:val="24"/>
          <w:lang w:eastAsia="es-ES"/>
        </w:rPr>
        <w:t xml:space="preserve">estima que </w:t>
      </w:r>
      <w:r w:rsidR="00DF6446" w:rsidRPr="00061463">
        <w:rPr>
          <w:rFonts w:ascii="Arial" w:eastAsia="Arial" w:hAnsi="Arial" w:cs="Arial"/>
          <w:sz w:val="24"/>
          <w:szCs w:val="24"/>
          <w:lang w:eastAsia="es-ES"/>
        </w:rPr>
        <w:t xml:space="preserve">dichos </w:t>
      </w:r>
      <w:r w:rsidR="00295CA3" w:rsidRPr="00061463">
        <w:rPr>
          <w:rFonts w:ascii="Arial" w:eastAsia="Arial" w:hAnsi="Arial" w:cs="Arial"/>
          <w:sz w:val="24"/>
          <w:szCs w:val="24"/>
          <w:lang w:eastAsia="es-ES"/>
        </w:rPr>
        <w:t xml:space="preserve">motivos de disenso son </w:t>
      </w:r>
      <w:r w:rsidR="00295CA3" w:rsidRPr="00061463">
        <w:rPr>
          <w:rFonts w:ascii="Arial" w:eastAsia="Arial" w:hAnsi="Arial" w:cs="Arial"/>
          <w:b/>
          <w:bCs/>
          <w:sz w:val="24"/>
          <w:szCs w:val="24"/>
          <w:lang w:eastAsia="es-ES"/>
        </w:rPr>
        <w:t>fundados</w:t>
      </w:r>
      <w:r w:rsidR="00CF11F0" w:rsidRPr="00061463">
        <w:rPr>
          <w:rFonts w:ascii="Arial" w:eastAsia="Arial" w:hAnsi="Arial" w:cs="Arial"/>
          <w:b/>
          <w:bCs/>
          <w:sz w:val="24"/>
          <w:szCs w:val="24"/>
          <w:lang w:eastAsia="es-ES"/>
        </w:rPr>
        <w:t xml:space="preserve">, </w:t>
      </w:r>
      <w:r w:rsidR="00CF11F0" w:rsidRPr="00061463">
        <w:rPr>
          <w:rFonts w:ascii="Arial" w:eastAsia="Arial" w:hAnsi="Arial" w:cs="Arial"/>
          <w:sz w:val="24"/>
          <w:szCs w:val="24"/>
          <w:lang w:eastAsia="es-ES"/>
        </w:rPr>
        <w:t>por las razones que se exponen</w:t>
      </w:r>
      <w:r w:rsidR="00A3198F" w:rsidRPr="00061463">
        <w:rPr>
          <w:rFonts w:ascii="Arial" w:eastAsia="Arial" w:hAnsi="Arial" w:cs="Arial"/>
          <w:sz w:val="24"/>
          <w:szCs w:val="24"/>
          <w:lang w:eastAsia="es-ES"/>
        </w:rPr>
        <w:t xml:space="preserve"> a continuación.</w:t>
      </w:r>
    </w:p>
    <w:p w14:paraId="191D84A0" w14:textId="77777777" w:rsidR="00167015" w:rsidRPr="00061463" w:rsidRDefault="00167015" w:rsidP="004B19A5">
      <w:pPr>
        <w:widowControl w:val="0"/>
        <w:autoSpaceDE w:val="0"/>
        <w:autoSpaceDN w:val="0"/>
        <w:spacing w:after="0" w:line="360" w:lineRule="auto"/>
        <w:jc w:val="both"/>
        <w:rPr>
          <w:rFonts w:ascii="Arial" w:eastAsia="Arial" w:hAnsi="Arial" w:cs="Arial"/>
          <w:sz w:val="24"/>
          <w:szCs w:val="24"/>
        </w:rPr>
      </w:pPr>
    </w:p>
    <w:p w14:paraId="1C75A367" w14:textId="77777777" w:rsidR="00E52929" w:rsidRPr="00061463" w:rsidRDefault="00E52929" w:rsidP="004B19A5">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En primer </w:t>
      </w:r>
      <w:r w:rsidR="005525A6" w:rsidRPr="00061463">
        <w:rPr>
          <w:rFonts w:ascii="Arial" w:eastAsia="Arial" w:hAnsi="Arial" w:cs="Arial"/>
          <w:sz w:val="24"/>
          <w:szCs w:val="24"/>
        </w:rPr>
        <w:t>término,</w:t>
      </w:r>
      <w:r w:rsidRPr="00061463">
        <w:rPr>
          <w:rFonts w:ascii="Arial" w:eastAsia="Arial" w:hAnsi="Arial" w:cs="Arial"/>
          <w:sz w:val="24"/>
          <w:szCs w:val="24"/>
        </w:rPr>
        <w:t xml:space="preserve"> es importante precisar que </w:t>
      </w:r>
      <w:r w:rsidR="00A40A63" w:rsidRPr="00061463">
        <w:rPr>
          <w:rFonts w:ascii="Arial" w:eastAsia="Arial" w:hAnsi="Arial" w:cs="Arial"/>
          <w:sz w:val="24"/>
          <w:szCs w:val="24"/>
        </w:rPr>
        <w:t>el</w:t>
      </w:r>
      <w:r w:rsidR="005525A6" w:rsidRPr="00061463">
        <w:rPr>
          <w:rFonts w:ascii="Arial" w:eastAsia="Arial" w:hAnsi="Arial" w:cs="Arial"/>
          <w:sz w:val="24"/>
          <w:szCs w:val="24"/>
        </w:rPr>
        <w:t xml:space="preserve"> veintidós </w:t>
      </w:r>
      <w:r w:rsidR="00A40A63" w:rsidRPr="00061463">
        <w:rPr>
          <w:rFonts w:ascii="Arial" w:eastAsia="Arial" w:hAnsi="Arial" w:cs="Arial"/>
          <w:sz w:val="24"/>
          <w:szCs w:val="24"/>
        </w:rPr>
        <w:t xml:space="preserve">de mayo se emitió </w:t>
      </w:r>
      <w:r w:rsidR="005525A6" w:rsidRPr="00061463">
        <w:rPr>
          <w:rFonts w:ascii="Arial" w:eastAsia="Arial" w:hAnsi="Arial" w:cs="Arial"/>
          <w:sz w:val="24"/>
          <w:szCs w:val="24"/>
        </w:rPr>
        <w:t>la segunda convocatoria, misma que se inserta</w:t>
      </w:r>
      <w:r w:rsidR="00A21B47" w:rsidRPr="00061463">
        <w:rPr>
          <w:rFonts w:ascii="Arial" w:eastAsia="Arial" w:hAnsi="Arial" w:cs="Arial"/>
          <w:sz w:val="24"/>
          <w:szCs w:val="24"/>
        </w:rPr>
        <w:t xml:space="preserve"> a la presente para mayor ilustración</w:t>
      </w:r>
      <w:r w:rsidR="005525A6" w:rsidRPr="00061463">
        <w:rPr>
          <w:rFonts w:ascii="Arial" w:eastAsia="Arial" w:hAnsi="Arial" w:cs="Arial"/>
          <w:sz w:val="24"/>
          <w:szCs w:val="24"/>
        </w:rPr>
        <w:t>:</w:t>
      </w:r>
    </w:p>
    <w:p w14:paraId="680A5F83" w14:textId="77777777" w:rsidR="00C87A06" w:rsidRPr="00061463" w:rsidRDefault="00C87A06" w:rsidP="004B19A5">
      <w:pPr>
        <w:widowControl w:val="0"/>
        <w:autoSpaceDE w:val="0"/>
        <w:autoSpaceDN w:val="0"/>
        <w:spacing w:after="0" w:line="360" w:lineRule="auto"/>
        <w:jc w:val="both"/>
        <w:rPr>
          <w:rFonts w:ascii="Arial" w:eastAsia="Arial" w:hAnsi="Arial" w:cs="Arial"/>
          <w:sz w:val="24"/>
          <w:szCs w:val="24"/>
        </w:rPr>
      </w:pPr>
    </w:p>
    <w:p w14:paraId="70FF0E29" w14:textId="18F7D493" w:rsidR="005F72DA" w:rsidRPr="00061463" w:rsidRDefault="009A0C1D" w:rsidP="005F72DA">
      <w:pPr>
        <w:widowControl w:val="0"/>
        <w:autoSpaceDE w:val="0"/>
        <w:autoSpaceDN w:val="0"/>
        <w:spacing w:after="0" w:line="360" w:lineRule="auto"/>
        <w:jc w:val="center"/>
        <w:rPr>
          <w:rFonts w:ascii="Arial" w:eastAsia="Arial" w:hAnsi="Arial" w:cs="Arial"/>
          <w:sz w:val="24"/>
          <w:szCs w:val="24"/>
        </w:rPr>
      </w:pPr>
      <w:r w:rsidRPr="00061463">
        <w:rPr>
          <w:rFonts w:ascii="Arial" w:eastAsia="Arial" w:hAnsi="Arial" w:cs="Arial"/>
          <w:noProof/>
          <w:sz w:val="24"/>
          <w:szCs w:val="24"/>
        </w:rPr>
        <w:drawing>
          <wp:inline distT="0" distB="0" distL="0" distR="0" wp14:anchorId="0A356E99" wp14:editId="124916AE">
            <wp:extent cx="4381500" cy="5667375"/>
            <wp:effectExtent l="0" t="0" r="0" b="0"/>
            <wp:docPr id="491640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5667375"/>
                    </a:xfrm>
                    <a:prstGeom prst="rect">
                      <a:avLst/>
                    </a:prstGeom>
                    <a:noFill/>
                    <a:ln>
                      <a:noFill/>
                    </a:ln>
                  </pic:spPr>
                </pic:pic>
              </a:graphicData>
            </a:graphic>
          </wp:inline>
        </w:drawing>
      </w:r>
    </w:p>
    <w:p w14:paraId="03CF387A" w14:textId="77777777" w:rsidR="005F72DA" w:rsidRPr="00061463" w:rsidRDefault="005F72DA" w:rsidP="004B19A5">
      <w:pPr>
        <w:widowControl w:val="0"/>
        <w:autoSpaceDE w:val="0"/>
        <w:autoSpaceDN w:val="0"/>
        <w:spacing w:after="0" w:line="360" w:lineRule="auto"/>
        <w:jc w:val="both"/>
        <w:rPr>
          <w:rFonts w:ascii="Arial" w:eastAsia="Arial" w:hAnsi="Arial" w:cs="Arial"/>
          <w:sz w:val="24"/>
          <w:szCs w:val="24"/>
        </w:rPr>
      </w:pPr>
    </w:p>
    <w:p w14:paraId="3FB66448" w14:textId="77777777" w:rsidR="00660A31" w:rsidRPr="00061463" w:rsidRDefault="00A47891" w:rsidP="004B19A5">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En la cual podemos advertir, que se emitió </w:t>
      </w:r>
      <w:r w:rsidR="00A40A63" w:rsidRPr="00061463">
        <w:rPr>
          <w:rFonts w:ascii="Arial" w:eastAsia="Arial" w:hAnsi="Arial" w:cs="Arial"/>
          <w:sz w:val="24"/>
          <w:szCs w:val="24"/>
        </w:rPr>
        <w:t>bajo los siguientes</w:t>
      </w:r>
      <w:r w:rsidR="00A21B47" w:rsidRPr="00061463">
        <w:rPr>
          <w:rFonts w:ascii="Arial" w:eastAsia="Arial" w:hAnsi="Arial" w:cs="Arial"/>
          <w:sz w:val="24"/>
          <w:szCs w:val="24"/>
        </w:rPr>
        <w:t xml:space="preserve"> términos</w:t>
      </w:r>
      <w:r w:rsidR="00753255" w:rsidRPr="00061463">
        <w:rPr>
          <w:rFonts w:ascii="Arial" w:eastAsia="Arial" w:hAnsi="Arial" w:cs="Arial"/>
          <w:sz w:val="24"/>
          <w:szCs w:val="24"/>
        </w:rPr>
        <w:t>:</w:t>
      </w:r>
    </w:p>
    <w:p w14:paraId="5331EE54" w14:textId="77777777" w:rsidR="00753255" w:rsidRPr="00061463" w:rsidRDefault="00753255" w:rsidP="004B19A5">
      <w:pPr>
        <w:widowControl w:val="0"/>
        <w:autoSpaceDE w:val="0"/>
        <w:autoSpaceDN w:val="0"/>
        <w:spacing w:after="0" w:line="360" w:lineRule="auto"/>
        <w:jc w:val="both"/>
        <w:rPr>
          <w:rFonts w:ascii="Arial" w:eastAsia="Arial" w:hAnsi="Arial" w:cs="Arial"/>
          <w:sz w:val="24"/>
          <w:szCs w:val="24"/>
        </w:rPr>
      </w:pPr>
    </w:p>
    <w:p w14:paraId="3D90F3FE" w14:textId="77777777" w:rsidR="007274DE" w:rsidRPr="00061463" w:rsidRDefault="007274DE">
      <w:pPr>
        <w:widowControl w:val="0"/>
        <w:numPr>
          <w:ilvl w:val="0"/>
          <w:numId w:val="10"/>
        </w:numPr>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Como</w:t>
      </w:r>
      <w:r w:rsidR="00A47891" w:rsidRPr="00061463">
        <w:rPr>
          <w:rFonts w:ascii="Arial" w:eastAsia="Arial" w:hAnsi="Arial" w:cs="Arial"/>
          <w:sz w:val="24"/>
          <w:szCs w:val="24"/>
        </w:rPr>
        <w:t xml:space="preserve"> </w:t>
      </w:r>
      <w:r w:rsidRPr="00061463">
        <w:rPr>
          <w:rFonts w:ascii="Arial" w:eastAsia="Arial" w:hAnsi="Arial" w:cs="Arial"/>
          <w:b/>
          <w:bCs/>
          <w:sz w:val="24"/>
          <w:szCs w:val="24"/>
        </w:rPr>
        <w:t>“</w:t>
      </w:r>
      <w:r w:rsidR="00A47891" w:rsidRPr="00061463">
        <w:rPr>
          <w:rFonts w:ascii="Arial" w:eastAsia="Arial" w:hAnsi="Arial" w:cs="Arial"/>
          <w:b/>
          <w:bCs/>
          <w:sz w:val="24"/>
          <w:szCs w:val="24"/>
        </w:rPr>
        <w:t>SEGUNDA CONVOCATORIA</w:t>
      </w:r>
      <w:r w:rsidRPr="00061463">
        <w:rPr>
          <w:rFonts w:ascii="Arial" w:eastAsia="Arial" w:hAnsi="Arial" w:cs="Arial"/>
          <w:b/>
          <w:bCs/>
          <w:sz w:val="24"/>
          <w:szCs w:val="24"/>
        </w:rPr>
        <w:t>”</w:t>
      </w:r>
      <w:r w:rsidR="006F3C16" w:rsidRPr="00061463">
        <w:rPr>
          <w:rFonts w:ascii="Arial" w:eastAsia="Arial" w:hAnsi="Arial" w:cs="Arial"/>
          <w:b/>
          <w:bCs/>
          <w:sz w:val="24"/>
          <w:szCs w:val="24"/>
        </w:rPr>
        <w:t>,</w:t>
      </w:r>
      <w:r w:rsidR="006F3C16" w:rsidRPr="00061463">
        <w:rPr>
          <w:rFonts w:ascii="Arial" w:eastAsia="Arial" w:hAnsi="Arial" w:cs="Arial"/>
          <w:sz w:val="24"/>
          <w:szCs w:val="24"/>
        </w:rPr>
        <w:t xml:space="preserve"> para la elección</w:t>
      </w:r>
      <w:r w:rsidR="009B34AA" w:rsidRPr="00061463">
        <w:rPr>
          <w:rFonts w:ascii="Arial" w:eastAsia="Arial" w:hAnsi="Arial" w:cs="Arial"/>
          <w:sz w:val="24"/>
          <w:szCs w:val="24"/>
        </w:rPr>
        <w:t xml:space="preserve"> de la </w:t>
      </w:r>
      <w:r w:rsidR="00E664C2" w:rsidRPr="00061463">
        <w:rPr>
          <w:rFonts w:ascii="Arial" w:eastAsia="Arial" w:hAnsi="Arial" w:cs="Arial"/>
          <w:sz w:val="24"/>
          <w:szCs w:val="24"/>
        </w:rPr>
        <w:t>Encargatura del Orden</w:t>
      </w:r>
      <w:r w:rsidR="009B34AA" w:rsidRPr="00061463">
        <w:rPr>
          <w:rFonts w:ascii="Arial" w:eastAsia="Arial" w:hAnsi="Arial" w:cs="Arial"/>
          <w:sz w:val="24"/>
          <w:szCs w:val="24"/>
        </w:rPr>
        <w:t xml:space="preserve"> de Titular y Suplente de </w:t>
      </w:r>
      <w:r w:rsidR="00914309" w:rsidRPr="00061463">
        <w:rPr>
          <w:rFonts w:ascii="Arial" w:hAnsi="Arial" w:cs="Arial"/>
          <w:i/>
          <w:iCs/>
          <w:sz w:val="24"/>
          <w:szCs w:val="24"/>
        </w:rPr>
        <w:t>La Quemada</w:t>
      </w:r>
      <w:r w:rsidR="005E6587" w:rsidRPr="00061463">
        <w:rPr>
          <w:rFonts w:ascii="Arial" w:eastAsia="Arial" w:hAnsi="Arial" w:cs="Arial"/>
          <w:i/>
          <w:iCs/>
          <w:sz w:val="24"/>
          <w:szCs w:val="24"/>
        </w:rPr>
        <w:t xml:space="preserve"> </w:t>
      </w:r>
      <w:r w:rsidR="005E6587" w:rsidRPr="00061463">
        <w:rPr>
          <w:rFonts w:ascii="Arial" w:eastAsia="Arial" w:hAnsi="Arial" w:cs="Arial"/>
          <w:sz w:val="24"/>
          <w:szCs w:val="24"/>
        </w:rPr>
        <w:t>para celebrarse el veintinueve de mayo</w:t>
      </w:r>
      <w:r w:rsidR="0035508B" w:rsidRPr="00061463">
        <w:rPr>
          <w:rFonts w:ascii="Arial" w:eastAsia="Arial" w:hAnsi="Arial" w:cs="Arial"/>
          <w:sz w:val="24"/>
          <w:szCs w:val="24"/>
        </w:rPr>
        <w:t>, a partir de las 15:00 -quince- a 18:00 -dieciocho- horas</w:t>
      </w:r>
      <w:r w:rsidR="00BB19ED" w:rsidRPr="00061463">
        <w:rPr>
          <w:rFonts w:ascii="Arial" w:eastAsia="Arial" w:hAnsi="Arial" w:cs="Arial"/>
          <w:sz w:val="24"/>
          <w:szCs w:val="24"/>
        </w:rPr>
        <w:t>, en la calle Francisco Godinez Esquina con Agustín Castañeda.</w:t>
      </w:r>
      <w:r w:rsidR="0035508B" w:rsidRPr="00061463">
        <w:rPr>
          <w:rFonts w:ascii="Arial" w:eastAsia="Arial" w:hAnsi="Arial" w:cs="Arial"/>
          <w:sz w:val="24"/>
          <w:szCs w:val="24"/>
        </w:rPr>
        <w:t xml:space="preserve"> </w:t>
      </w:r>
    </w:p>
    <w:p w14:paraId="7CED2B31" w14:textId="77777777" w:rsidR="00023BA3" w:rsidRPr="00061463" w:rsidRDefault="00023BA3">
      <w:pPr>
        <w:widowControl w:val="0"/>
        <w:numPr>
          <w:ilvl w:val="0"/>
          <w:numId w:val="10"/>
        </w:numPr>
        <w:autoSpaceDE w:val="0"/>
        <w:autoSpaceDN w:val="0"/>
        <w:spacing w:after="0" w:line="360" w:lineRule="auto"/>
        <w:jc w:val="both"/>
        <w:rPr>
          <w:rFonts w:ascii="Arial" w:eastAsia="Arial" w:hAnsi="Arial" w:cs="Arial"/>
          <w:b/>
          <w:bCs/>
          <w:sz w:val="24"/>
          <w:szCs w:val="24"/>
        </w:rPr>
      </w:pPr>
      <w:r w:rsidRPr="00061463">
        <w:rPr>
          <w:rFonts w:ascii="Arial" w:eastAsia="Arial" w:hAnsi="Arial" w:cs="Arial"/>
          <w:sz w:val="24"/>
          <w:szCs w:val="24"/>
        </w:rPr>
        <w:t>Se</w:t>
      </w:r>
      <w:r w:rsidR="0077410C" w:rsidRPr="00061463">
        <w:rPr>
          <w:rFonts w:ascii="Arial" w:eastAsia="Arial" w:hAnsi="Arial" w:cs="Arial"/>
          <w:sz w:val="24"/>
          <w:szCs w:val="24"/>
        </w:rPr>
        <w:t xml:space="preserve"> determinó que </w:t>
      </w:r>
      <w:r w:rsidRPr="00061463">
        <w:rPr>
          <w:rFonts w:ascii="Arial" w:eastAsia="Arial" w:hAnsi="Arial" w:cs="Arial"/>
          <w:sz w:val="24"/>
          <w:szCs w:val="24"/>
        </w:rPr>
        <w:t xml:space="preserve">iniciada la reunión </w:t>
      </w:r>
      <w:r w:rsidRPr="00061463">
        <w:rPr>
          <w:rFonts w:ascii="Arial" w:eastAsia="Arial" w:hAnsi="Arial" w:cs="Arial"/>
          <w:b/>
          <w:bCs/>
          <w:sz w:val="24"/>
          <w:szCs w:val="24"/>
        </w:rPr>
        <w:t>se dar</w:t>
      </w:r>
      <w:r w:rsidR="0077410C" w:rsidRPr="00061463">
        <w:rPr>
          <w:rFonts w:ascii="Arial" w:eastAsia="Arial" w:hAnsi="Arial" w:cs="Arial"/>
          <w:b/>
          <w:bCs/>
          <w:sz w:val="24"/>
          <w:szCs w:val="24"/>
        </w:rPr>
        <w:t>ía</w:t>
      </w:r>
      <w:r w:rsidRPr="00061463">
        <w:rPr>
          <w:rFonts w:ascii="Arial" w:eastAsia="Arial" w:hAnsi="Arial" w:cs="Arial"/>
          <w:b/>
          <w:bCs/>
          <w:sz w:val="24"/>
          <w:szCs w:val="24"/>
        </w:rPr>
        <w:t xml:space="preserve"> un término no mayor a </w:t>
      </w:r>
      <w:r w:rsidR="0077410C" w:rsidRPr="00061463">
        <w:rPr>
          <w:rFonts w:ascii="Arial" w:eastAsia="Arial" w:hAnsi="Arial" w:cs="Arial"/>
          <w:b/>
          <w:bCs/>
          <w:sz w:val="24"/>
          <w:szCs w:val="24"/>
        </w:rPr>
        <w:t>una</w:t>
      </w:r>
      <w:r w:rsidRPr="00061463">
        <w:rPr>
          <w:rFonts w:ascii="Arial" w:eastAsia="Arial" w:hAnsi="Arial" w:cs="Arial"/>
          <w:b/>
          <w:bCs/>
          <w:sz w:val="24"/>
          <w:szCs w:val="24"/>
        </w:rPr>
        <w:t xml:space="preserve"> hora para el registro de los vecinos que aspir</w:t>
      </w:r>
      <w:r w:rsidR="0077410C" w:rsidRPr="00061463">
        <w:rPr>
          <w:rFonts w:ascii="Arial" w:eastAsia="Arial" w:hAnsi="Arial" w:cs="Arial"/>
          <w:b/>
          <w:bCs/>
          <w:sz w:val="24"/>
          <w:szCs w:val="24"/>
        </w:rPr>
        <w:t>aran</w:t>
      </w:r>
      <w:r w:rsidRPr="00061463">
        <w:rPr>
          <w:rFonts w:ascii="Arial" w:eastAsia="Arial" w:hAnsi="Arial" w:cs="Arial"/>
          <w:b/>
          <w:bCs/>
          <w:sz w:val="24"/>
          <w:szCs w:val="24"/>
        </w:rPr>
        <w:t xml:space="preserve"> a integrar la mesa directiva de casilla como funcionarios</w:t>
      </w:r>
      <w:r w:rsidR="0077410C" w:rsidRPr="00061463">
        <w:rPr>
          <w:rFonts w:ascii="Arial" w:eastAsia="Arial" w:hAnsi="Arial" w:cs="Arial"/>
          <w:b/>
          <w:bCs/>
          <w:sz w:val="24"/>
          <w:szCs w:val="24"/>
        </w:rPr>
        <w:t>.</w:t>
      </w:r>
    </w:p>
    <w:p w14:paraId="319EE16D" w14:textId="77777777" w:rsidR="0000290F" w:rsidRPr="00061463" w:rsidRDefault="00C56984">
      <w:pPr>
        <w:widowControl w:val="0"/>
        <w:numPr>
          <w:ilvl w:val="0"/>
          <w:numId w:val="10"/>
        </w:numPr>
        <w:autoSpaceDE w:val="0"/>
        <w:autoSpaceDN w:val="0"/>
        <w:spacing w:after="0" w:line="360" w:lineRule="auto"/>
        <w:jc w:val="both"/>
        <w:rPr>
          <w:rFonts w:ascii="Arial" w:eastAsia="Aptos" w:hAnsi="Arial" w:cs="Arial"/>
          <w:kern w:val="2"/>
          <w:sz w:val="24"/>
          <w:szCs w:val="24"/>
        </w:rPr>
      </w:pPr>
      <w:r w:rsidRPr="00061463">
        <w:rPr>
          <w:rFonts w:ascii="Arial" w:eastAsia="Arial" w:hAnsi="Arial" w:cs="Arial"/>
          <w:sz w:val="24"/>
          <w:szCs w:val="24"/>
        </w:rPr>
        <w:t>Se estableció que d</w:t>
      </w:r>
      <w:r w:rsidR="00B85530" w:rsidRPr="00061463">
        <w:rPr>
          <w:rFonts w:ascii="Arial" w:eastAsia="Aptos" w:hAnsi="Arial" w:cs="Arial"/>
          <w:kern w:val="2"/>
          <w:sz w:val="24"/>
          <w:szCs w:val="24"/>
        </w:rPr>
        <w:t>os horas antes de la elección, i</w:t>
      </w:r>
      <w:r w:rsidR="000F2580" w:rsidRPr="00061463">
        <w:rPr>
          <w:rFonts w:ascii="Arial" w:eastAsia="Aptos" w:hAnsi="Arial" w:cs="Arial"/>
          <w:kern w:val="2"/>
          <w:sz w:val="24"/>
          <w:szCs w:val="24"/>
        </w:rPr>
        <w:t>ni</w:t>
      </w:r>
      <w:r w:rsidR="00B85530" w:rsidRPr="00061463">
        <w:rPr>
          <w:rFonts w:ascii="Arial" w:eastAsia="Aptos" w:hAnsi="Arial" w:cs="Arial"/>
          <w:kern w:val="2"/>
          <w:sz w:val="24"/>
          <w:szCs w:val="24"/>
        </w:rPr>
        <w:t>ciar</w:t>
      </w:r>
      <w:r w:rsidR="00101EBF" w:rsidRPr="00061463">
        <w:rPr>
          <w:rFonts w:ascii="Arial" w:eastAsia="Aptos" w:hAnsi="Arial" w:cs="Arial"/>
          <w:kern w:val="2"/>
          <w:sz w:val="24"/>
          <w:szCs w:val="24"/>
        </w:rPr>
        <w:t>á</w:t>
      </w:r>
      <w:r w:rsidR="00B85530" w:rsidRPr="00061463">
        <w:rPr>
          <w:rFonts w:ascii="Arial" w:eastAsia="Aptos" w:hAnsi="Arial" w:cs="Arial"/>
          <w:kern w:val="2"/>
          <w:sz w:val="24"/>
          <w:szCs w:val="24"/>
        </w:rPr>
        <w:t xml:space="preserve"> el proceso de inscripción de candidatos a </w:t>
      </w:r>
      <w:r w:rsidR="00E664C2" w:rsidRPr="00061463">
        <w:rPr>
          <w:rFonts w:ascii="Arial" w:eastAsia="Aptos" w:hAnsi="Arial" w:cs="Arial"/>
          <w:kern w:val="2"/>
          <w:sz w:val="24"/>
          <w:szCs w:val="24"/>
        </w:rPr>
        <w:t>Encargatura del Orden</w:t>
      </w:r>
      <w:r w:rsidR="00B85530" w:rsidRPr="00061463">
        <w:rPr>
          <w:rFonts w:ascii="Arial" w:eastAsia="Aptos" w:hAnsi="Arial" w:cs="Arial"/>
          <w:kern w:val="2"/>
          <w:sz w:val="24"/>
          <w:szCs w:val="24"/>
        </w:rPr>
        <w:t xml:space="preserve"> Titular </w:t>
      </w:r>
      <w:r w:rsidR="00B35741" w:rsidRPr="00061463">
        <w:rPr>
          <w:rFonts w:ascii="Arial" w:eastAsia="Aptos" w:hAnsi="Arial" w:cs="Arial"/>
          <w:kern w:val="2"/>
          <w:sz w:val="24"/>
          <w:szCs w:val="24"/>
        </w:rPr>
        <w:t>y</w:t>
      </w:r>
      <w:r w:rsidR="00B85530" w:rsidRPr="00061463">
        <w:rPr>
          <w:rFonts w:ascii="Arial" w:eastAsia="Aptos" w:hAnsi="Arial" w:cs="Arial"/>
          <w:kern w:val="2"/>
          <w:sz w:val="24"/>
          <w:szCs w:val="24"/>
        </w:rPr>
        <w:t xml:space="preserve"> Suplente, respetando la Equidad de Género</w:t>
      </w:r>
      <w:r w:rsidR="00EF4689" w:rsidRPr="00061463">
        <w:rPr>
          <w:rFonts w:ascii="Arial" w:eastAsia="Aptos" w:hAnsi="Arial" w:cs="Arial"/>
          <w:kern w:val="2"/>
          <w:sz w:val="24"/>
          <w:szCs w:val="24"/>
        </w:rPr>
        <w:t>,</w:t>
      </w:r>
      <w:r w:rsidR="00B85530" w:rsidRPr="00061463">
        <w:rPr>
          <w:rFonts w:ascii="Arial" w:eastAsia="Aptos" w:hAnsi="Arial" w:cs="Arial"/>
          <w:kern w:val="2"/>
          <w:sz w:val="24"/>
          <w:szCs w:val="24"/>
        </w:rPr>
        <w:t xml:space="preserve"> </w:t>
      </w:r>
      <w:r w:rsidR="00B85530" w:rsidRPr="00061463">
        <w:rPr>
          <w:rFonts w:ascii="Arial" w:eastAsia="Aptos" w:hAnsi="Arial" w:cs="Arial"/>
          <w:b/>
          <w:bCs/>
          <w:kern w:val="2"/>
          <w:sz w:val="24"/>
          <w:szCs w:val="24"/>
        </w:rPr>
        <w:t xml:space="preserve">para seguir con la inscripción de </w:t>
      </w:r>
      <w:r w:rsidR="00EF4689" w:rsidRPr="00061463">
        <w:rPr>
          <w:rFonts w:ascii="Arial" w:eastAsia="Aptos" w:hAnsi="Arial" w:cs="Arial"/>
          <w:b/>
          <w:bCs/>
          <w:kern w:val="2"/>
          <w:sz w:val="24"/>
          <w:szCs w:val="24"/>
        </w:rPr>
        <w:t>voluntarios</w:t>
      </w:r>
      <w:r w:rsidR="00B85530" w:rsidRPr="00061463">
        <w:rPr>
          <w:rFonts w:ascii="Arial" w:eastAsia="Aptos" w:hAnsi="Arial" w:cs="Arial"/>
          <w:b/>
          <w:bCs/>
          <w:kern w:val="2"/>
          <w:sz w:val="24"/>
          <w:szCs w:val="24"/>
        </w:rPr>
        <w:t xml:space="preserve"> a presidir la mesa de votación de (15:00 a 17:00 horas)</w:t>
      </w:r>
      <w:r w:rsidR="00EF4689" w:rsidRPr="00061463">
        <w:rPr>
          <w:rFonts w:ascii="Arial" w:eastAsia="Aptos" w:hAnsi="Arial" w:cs="Arial"/>
          <w:b/>
          <w:bCs/>
          <w:kern w:val="2"/>
          <w:sz w:val="24"/>
          <w:szCs w:val="24"/>
        </w:rPr>
        <w:t>.</w:t>
      </w:r>
    </w:p>
    <w:p w14:paraId="373AD85B" w14:textId="77777777" w:rsidR="00BA73CD" w:rsidRPr="00061463" w:rsidRDefault="00C56984">
      <w:pPr>
        <w:widowControl w:val="0"/>
        <w:numPr>
          <w:ilvl w:val="0"/>
          <w:numId w:val="10"/>
        </w:numPr>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Que </w:t>
      </w:r>
      <w:r w:rsidRPr="00061463">
        <w:rPr>
          <w:rFonts w:ascii="Arial" w:eastAsia="Arial" w:hAnsi="Arial" w:cs="Arial"/>
          <w:b/>
          <w:bCs/>
          <w:sz w:val="24"/>
          <w:szCs w:val="24"/>
        </w:rPr>
        <w:t>l</w:t>
      </w:r>
      <w:r w:rsidR="007770A4" w:rsidRPr="00061463">
        <w:rPr>
          <w:rFonts w:ascii="Arial" w:eastAsia="Arial" w:hAnsi="Arial" w:cs="Arial"/>
          <w:b/>
          <w:bCs/>
          <w:sz w:val="24"/>
          <w:szCs w:val="24"/>
        </w:rPr>
        <w:t>a elección se realizará de las 17:00 -</w:t>
      </w:r>
      <w:r w:rsidR="007A2420" w:rsidRPr="00061463">
        <w:rPr>
          <w:rFonts w:ascii="Arial" w:eastAsia="Arial" w:hAnsi="Arial" w:cs="Arial"/>
          <w:b/>
          <w:bCs/>
          <w:sz w:val="24"/>
          <w:szCs w:val="24"/>
        </w:rPr>
        <w:t>diecisiete</w:t>
      </w:r>
      <w:r w:rsidR="007770A4" w:rsidRPr="00061463">
        <w:rPr>
          <w:rFonts w:ascii="Arial" w:eastAsia="Arial" w:hAnsi="Arial" w:cs="Arial"/>
          <w:b/>
          <w:bCs/>
          <w:sz w:val="24"/>
          <w:szCs w:val="24"/>
        </w:rPr>
        <w:t>- a las 18:00 -dieciocho-</w:t>
      </w:r>
      <w:r w:rsidR="007770A4" w:rsidRPr="00061463">
        <w:rPr>
          <w:rFonts w:ascii="Arial" w:eastAsia="Arial" w:hAnsi="Arial" w:cs="Arial"/>
          <w:sz w:val="24"/>
          <w:szCs w:val="24"/>
        </w:rPr>
        <w:t xml:space="preserve"> horas, mediante voto en dispositivo electrónico o mediante </w:t>
      </w:r>
      <w:r w:rsidR="00BA73CD" w:rsidRPr="00061463">
        <w:rPr>
          <w:rFonts w:ascii="Arial" w:eastAsia="Arial" w:hAnsi="Arial" w:cs="Arial"/>
          <w:sz w:val="24"/>
          <w:szCs w:val="24"/>
        </w:rPr>
        <w:t>boleta</w:t>
      </w:r>
      <w:r w:rsidR="007770A4" w:rsidRPr="00061463">
        <w:rPr>
          <w:rFonts w:ascii="Arial" w:eastAsia="Arial" w:hAnsi="Arial" w:cs="Arial"/>
          <w:sz w:val="24"/>
          <w:szCs w:val="24"/>
        </w:rPr>
        <w:t xml:space="preserve"> de elección en una urna que garantice la secrecía del mismo, previa verificación domiciliaria de los participantes </w:t>
      </w:r>
      <w:r w:rsidR="00BA73CD" w:rsidRPr="00061463">
        <w:rPr>
          <w:rFonts w:ascii="Arial" w:eastAsia="Arial" w:hAnsi="Arial" w:cs="Arial"/>
          <w:sz w:val="24"/>
          <w:szCs w:val="24"/>
        </w:rPr>
        <w:t>(con credencial de elector vigente) de la demarcación a los que la convocatoria refiere.</w:t>
      </w:r>
    </w:p>
    <w:p w14:paraId="678AF904" w14:textId="77777777" w:rsidR="00032534" w:rsidRPr="00061463" w:rsidRDefault="00C56984">
      <w:pPr>
        <w:widowControl w:val="0"/>
        <w:numPr>
          <w:ilvl w:val="0"/>
          <w:numId w:val="10"/>
        </w:numPr>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Previendo que habiéndose</w:t>
      </w:r>
      <w:r w:rsidR="007A2420" w:rsidRPr="00061463">
        <w:rPr>
          <w:rFonts w:ascii="Arial" w:eastAsia="Arial" w:hAnsi="Arial" w:cs="Arial"/>
          <w:sz w:val="24"/>
          <w:szCs w:val="24"/>
        </w:rPr>
        <w:t xml:space="preserve"> emitido </w:t>
      </w:r>
      <w:r w:rsidR="00032534" w:rsidRPr="00061463">
        <w:rPr>
          <w:rFonts w:ascii="Arial" w:eastAsia="Arial" w:hAnsi="Arial" w:cs="Arial"/>
          <w:sz w:val="24"/>
          <w:szCs w:val="24"/>
        </w:rPr>
        <w:t xml:space="preserve">la </w:t>
      </w:r>
      <w:r w:rsidR="007A2420" w:rsidRPr="00061463">
        <w:rPr>
          <w:rFonts w:ascii="Arial" w:eastAsia="Arial" w:hAnsi="Arial" w:cs="Arial"/>
          <w:sz w:val="24"/>
          <w:szCs w:val="24"/>
        </w:rPr>
        <w:t xml:space="preserve">segunda convocatoria y en caso de persistir la imposibilidad de realizar </w:t>
      </w:r>
      <w:r w:rsidR="00475302" w:rsidRPr="00061463">
        <w:rPr>
          <w:rFonts w:ascii="Arial" w:eastAsia="Arial" w:hAnsi="Arial" w:cs="Arial"/>
          <w:sz w:val="24"/>
          <w:szCs w:val="24"/>
        </w:rPr>
        <w:t xml:space="preserve">la elección, el </w:t>
      </w:r>
      <w:r w:rsidR="00FA275B" w:rsidRPr="00061463">
        <w:rPr>
          <w:rFonts w:ascii="Arial" w:eastAsia="Arial" w:hAnsi="Arial" w:cs="Arial"/>
          <w:i/>
          <w:iCs/>
          <w:sz w:val="24"/>
          <w:szCs w:val="24"/>
        </w:rPr>
        <w:t>A</w:t>
      </w:r>
      <w:r w:rsidR="00475302" w:rsidRPr="00061463">
        <w:rPr>
          <w:rFonts w:ascii="Arial" w:eastAsia="Arial" w:hAnsi="Arial" w:cs="Arial"/>
          <w:i/>
          <w:iCs/>
          <w:sz w:val="24"/>
          <w:szCs w:val="24"/>
        </w:rPr>
        <w:t>yuntamiento</w:t>
      </w:r>
      <w:r w:rsidR="00475302" w:rsidRPr="00061463">
        <w:rPr>
          <w:rFonts w:ascii="Arial" w:eastAsia="Arial" w:hAnsi="Arial" w:cs="Arial"/>
          <w:sz w:val="24"/>
          <w:szCs w:val="24"/>
        </w:rPr>
        <w:t xml:space="preserve"> podrá designar libremente al auxiliar, que cubrirá el periodo correspondiente, </w:t>
      </w:r>
      <w:r w:rsidR="00B11F52" w:rsidRPr="00061463">
        <w:rPr>
          <w:rFonts w:ascii="Arial" w:eastAsia="Arial" w:hAnsi="Arial" w:cs="Arial"/>
          <w:sz w:val="24"/>
          <w:szCs w:val="24"/>
        </w:rPr>
        <w:t>de acuerdo con el</w:t>
      </w:r>
      <w:r w:rsidR="00475302" w:rsidRPr="00061463">
        <w:rPr>
          <w:rFonts w:ascii="Arial" w:eastAsia="Arial" w:hAnsi="Arial" w:cs="Arial"/>
          <w:sz w:val="24"/>
          <w:szCs w:val="24"/>
        </w:rPr>
        <w:t xml:space="preserve"> artículo 47 del </w:t>
      </w:r>
      <w:r w:rsidR="00475302" w:rsidRPr="00061463">
        <w:rPr>
          <w:rFonts w:ascii="Arial" w:eastAsia="Arial" w:hAnsi="Arial" w:cs="Arial"/>
          <w:i/>
          <w:iCs/>
          <w:sz w:val="24"/>
          <w:szCs w:val="24"/>
        </w:rPr>
        <w:t>Reglamento de Auxiliares</w:t>
      </w:r>
      <w:r w:rsidR="00876A9C" w:rsidRPr="00061463">
        <w:rPr>
          <w:rFonts w:ascii="Arial" w:eastAsia="Arial" w:hAnsi="Arial" w:cs="Arial"/>
          <w:i/>
          <w:iCs/>
          <w:sz w:val="24"/>
          <w:szCs w:val="24"/>
        </w:rPr>
        <w:t>.</w:t>
      </w:r>
    </w:p>
    <w:p w14:paraId="5980061D" w14:textId="77777777" w:rsidR="00DF6446" w:rsidRPr="00061463" w:rsidRDefault="00DF6446">
      <w:pPr>
        <w:widowControl w:val="0"/>
        <w:numPr>
          <w:ilvl w:val="0"/>
          <w:numId w:val="10"/>
        </w:numPr>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Que los </w:t>
      </w:r>
      <w:r w:rsidRPr="00061463">
        <w:rPr>
          <w:rFonts w:ascii="Arial" w:eastAsia="Arial" w:hAnsi="Arial" w:cs="Arial"/>
          <w:b/>
          <w:bCs/>
          <w:sz w:val="24"/>
          <w:szCs w:val="24"/>
        </w:rPr>
        <w:t>casos no previstos</w:t>
      </w:r>
      <w:r w:rsidRPr="00061463">
        <w:rPr>
          <w:rFonts w:ascii="Arial" w:eastAsia="Arial" w:hAnsi="Arial" w:cs="Arial"/>
          <w:sz w:val="24"/>
          <w:szCs w:val="24"/>
        </w:rPr>
        <w:t xml:space="preserve"> en la </w:t>
      </w:r>
      <w:r w:rsidR="00061D45" w:rsidRPr="00061463">
        <w:rPr>
          <w:rFonts w:ascii="Arial" w:eastAsia="Arial" w:hAnsi="Arial" w:cs="Arial"/>
          <w:sz w:val="24"/>
          <w:szCs w:val="24"/>
        </w:rPr>
        <w:t>convocatoria</w:t>
      </w:r>
      <w:r w:rsidRPr="00061463">
        <w:rPr>
          <w:rFonts w:ascii="Arial" w:eastAsia="Arial" w:hAnsi="Arial" w:cs="Arial"/>
          <w:sz w:val="24"/>
          <w:szCs w:val="24"/>
        </w:rPr>
        <w:t xml:space="preserve"> </w:t>
      </w:r>
      <w:r w:rsidRPr="00061463">
        <w:rPr>
          <w:rFonts w:ascii="Arial" w:eastAsia="Arial" w:hAnsi="Arial" w:cs="Arial"/>
          <w:b/>
          <w:bCs/>
          <w:sz w:val="24"/>
          <w:szCs w:val="24"/>
        </w:rPr>
        <w:t xml:space="preserve">serian resueltos </w:t>
      </w:r>
      <w:r w:rsidR="00061D45" w:rsidRPr="00061463">
        <w:rPr>
          <w:rFonts w:ascii="Arial" w:eastAsia="Arial" w:hAnsi="Arial" w:cs="Arial"/>
          <w:b/>
          <w:bCs/>
          <w:sz w:val="24"/>
          <w:szCs w:val="24"/>
        </w:rPr>
        <w:t>por la Comisión Especial Electoral.</w:t>
      </w:r>
      <w:r w:rsidR="00061D45" w:rsidRPr="00061463">
        <w:rPr>
          <w:rFonts w:ascii="Arial" w:eastAsia="Arial" w:hAnsi="Arial" w:cs="Arial"/>
          <w:sz w:val="24"/>
          <w:szCs w:val="24"/>
        </w:rPr>
        <w:t xml:space="preserve"> </w:t>
      </w:r>
    </w:p>
    <w:p w14:paraId="1F776373" w14:textId="77777777" w:rsidR="00032534" w:rsidRPr="00061463" w:rsidRDefault="00032534" w:rsidP="00032534">
      <w:pPr>
        <w:widowControl w:val="0"/>
        <w:autoSpaceDE w:val="0"/>
        <w:autoSpaceDN w:val="0"/>
        <w:spacing w:after="0" w:line="360" w:lineRule="auto"/>
        <w:jc w:val="both"/>
        <w:rPr>
          <w:rFonts w:ascii="Arial" w:eastAsia="Arial" w:hAnsi="Arial" w:cs="Arial"/>
          <w:sz w:val="24"/>
          <w:szCs w:val="24"/>
        </w:rPr>
      </w:pPr>
    </w:p>
    <w:p w14:paraId="422EEF3F" w14:textId="77777777" w:rsidR="0079272D" w:rsidRPr="00061463" w:rsidRDefault="00C14867" w:rsidP="00032534">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Así, </w:t>
      </w:r>
      <w:r w:rsidR="00672292" w:rsidRPr="00061463">
        <w:rPr>
          <w:rFonts w:ascii="Arial" w:hAnsi="Arial" w:cs="Arial"/>
          <w:sz w:val="24"/>
          <w:szCs w:val="24"/>
        </w:rPr>
        <w:t xml:space="preserve">la convocatoria se ciñó conforme </w:t>
      </w:r>
      <w:r w:rsidR="00B72C0C" w:rsidRPr="00061463">
        <w:rPr>
          <w:rFonts w:ascii="Arial" w:hAnsi="Arial" w:cs="Arial"/>
          <w:sz w:val="24"/>
          <w:szCs w:val="24"/>
        </w:rPr>
        <w:t>con</w:t>
      </w:r>
      <w:r w:rsidR="00672292" w:rsidRPr="00061463">
        <w:rPr>
          <w:rFonts w:ascii="Arial" w:hAnsi="Arial" w:cs="Arial"/>
          <w:sz w:val="24"/>
          <w:szCs w:val="24"/>
        </w:rPr>
        <w:t xml:space="preserve"> lo previsto en los artículos 37 y 38 del </w:t>
      </w:r>
      <w:r w:rsidR="00672292" w:rsidRPr="00061463">
        <w:rPr>
          <w:rFonts w:ascii="Arial" w:hAnsi="Arial" w:cs="Arial"/>
          <w:i/>
          <w:iCs/>
          <w:sz w:val="24"/>
          <w:szCs w:val="24"/>
        </w:rPr>
        <w:t>Reglamento de Auxiliares</w:t>
      </w:r>
      <w:r w:rsidR="00610611" w:rsidRPr="00061463">
        <w:rPr>
          <w:rFonts w:ascii="Arial" w:hAnsi="Arial" w:cs="Arial"/>
          <w:sz w:val="24"/>
          <w:szCs w:val="24"/>
        </w:rPr>
        <w:t>,</w:t>
      </w:r>
      <w:r w:rsidR="00672292" w:rsidRPr="00061463">
        <w:rPr>
          <w:rStyle w:val="Refdenotaalpie"/>
          <w:rFonts w:ascii="Arial" w:hAnsi="Arial" w:cs="Arial"/>
          <w:sz w:val="24"/>
          <w:szCs w:val="24"/>
        </w:rPr>
        <w:footnoteReference w:id="43"/>
      </w:r>
      <w:r w:rsidR="00610611" w:rsidRPr="00061463">
        <w:rPr>
          <w:rFonts w:ascii="Arial" w:hAnsi="Arial" w:cs="Arial"/>
          <w:i/>
          <w:iCs/>
          <w:sz w:val="24"/>
          <w:szCs w:val="24"/>
        </w:rPr>
        <w:t xml:space="preserve"> </w:t>
      </w:r>
      <w:r w:rsidR="00672292" w:rsidRPr="00061463">
        <w:rPr>
          <w:rFonts w:ascii="Arial" w:hAnsi="Arial" w:cs="Arial"/>
          <w:sz w:val="24"/>
          <w:szCs w:val="24"/>
        </w:rPr>
        <w:t>pues en ella se establec</w:t>
      </w:r>
      <w:r w:rsidR="00B72C0C" w:rsidRPr="00061463">
        <w:rPr>
          <w:rFonts w:ascii="Arial" w:hAnsi="Arial" w:cs="Arial"/>
          <w:sz w:val="24"/>
          <w:szCs w:val="24"/>
        </w:rPr>
        <w:t>ieron</w:t>
      </w:r>
      <w:r w:rsidR="00672292" w:rsidRPr="00061463">
        <w:rPr>
          <w:rFonts w:ascii="Arial" w:hAnsi="Arial" w:cs="Arial"/>
          <w:sz w:val="24"/>
          <w:szCs w:val="24"/>
        </w:rPr>
        <w:t xml:space="preserve"> las bases, los requisitos para participar, designación de los funcionarios de las mesas directivas de casilla, del proceso de la elección, transitorios, observaciones y el orden del día, </w:t>
      </w:r>
      <w:r w:rsidR="00E7721B" w:rsidRPr="00061463">
        <w:rPr>
          <w:rFonts w:ascii="Arial" w:eastAsia="Arial" w:hAnsi="Arial" w:cs="Arial"/>
          <w:sz w:val="24"/>
          <w:szCs w:val="24"/>
        </w:rPr>
        <w:t>marc</w:t>
      </w:r>
      <w:r w:rsidR="00B72C0C" w:rsidRPr="00061463">
        <w:rPr>
          <w:rFonts w:ascii="Arial" w:eastAsia="Arial" w:hAnsi="Arial" w:cs="Arial"/>
          <w:sz w:val="24"/>
          <w:szCs w:val="24"/>
        </w:rPr>
        <w:t>ó</w:t>
      </w:r>
      <w:r w:rsidR="00E7721B" w:rsidRPr="00061463">
        <w:rPr>
          <w:rFonts w:ascii="Arial" w:eastAsia="Arial" w:hAnsi="Arial" w:cs="Arial"/>
          <w:sz w:val="24"/>
          <w:szCs w:val="24"/>
        </w:rPr>
        <w:t xml:space="preserve"> las etapas </w:t>
      </w:r>
      <w:r w:rsidR="006E33D5" w:rsidRPr="00061463">
        <w:rPr>
          <w:rFonts w:ascii="Arial" w:eastAsia="Arial" w:hAnsi="Arial" w:cs="Arial"/>
          <w:sz w:val="24"/>
          <w:szCs w:val="24"/>
        </w:rPr>
        <w:t xml:space="preserve">y el procedimiento </w:t>
      </w:r>
      <w:r w:rsidR="00DB4310" w:rsidRPr="00061463">
        <w:rPr>
          <w:rFonts w:ascii="Arial" w:eastAsia="Arial" w:hAnsi="Arial" w:cs="Arial"/>
          <w:sz w:val="24"/>
          <w:szCs w:val="24"/>
        </w:rPr>
        <w:t>para</w:t>
      </w:r>
      <w:r w:rsidR="005E20A1" w:rsidRPr="00061463">
        <w:rPr>
          <w:rFonts w:ascii="Arial" w:eastAsia="Arial" w:hAnsi="Arial" w:cs="Arial"/>
          <w:sz w:val="24"/>
          <w:szCs w:val="24"/>
        </w:rPr>
        <w:t xml:space="preserve"> quienes deseaban participar en dicho proceso de elección</w:t>
      </w:r>
      <w:r w:rsidRPr="00061463">
        <w:rPr>
          <w:rFonts w:ascii="Arial" w:eastAsia="Arial" w:hAnsi="Arial" w:cs="Arial"/>
          <w:sz w:val="24"/>
          <w:szCs w:val="24"/>
        </w:rPr>
        <w:t>, mismos que conocían y sabían las bases sobre las que se participaría y más a</w:t>
      </w:r>
      <w:r w:rsidR="00B72C0C" w:rsidRPr="00061463">
        <w:rPr>
          <w:rFonts w:ascii="Arial" w:eastAsia="Arial" w:hAnsi="Arial" w:cs="Arial"/>
          <w:sz w:val="24"/>
          <w:szCs w:val="24"/>
        </w:rPr>
        <w:t>ú</w:t>
      </w:r>
      <w:r w:rsidRPr="00061463">
        <w:rPr>
          <w:rFonts w:ascii="Arial" w:eastAsia="Arial" w:hAnsi="Arial" w:cs="Arial"/>
          <w:sz w:val="24"/>
          <w:szCs w:val="24"/>
        </w:rPr>
        <w:t>n porque con antelación</w:t>
      </w:r>
      <w:r w:rsidR="00B72C0C" w:rsidRPr="00061463">
        <w:rPr>
          <w:rFonts w:ascii="Arial" w:eastAsia="Arial" w:hAnsi="Arial" w:cs="Arial"/>
          <w:sz w:val="24"/>
          <w:szCs w:val="24"/>
        </w:rPr>
        <w:t xml:space="preserve">, </w:t>
      </w:r>
      <w:r w:rsidRPr="00061463">
        <w:rPr>
          <w:rFonts w:ascii="Arial" w:eastAsia="Arial" w:hAnsi="Arial" w:cs="Arial"/>
          <w:sz w:val="24"/>
          <w:szCs w:val="24"/>
        </w:rPr>
        <w:t>esto es</w:t>
      </w:r>
      <w:r w:rsidR="00B72C0C" w:rsidRPr="00061463">
        <w:rPr>
          <w:rFonts w:ascii="Arial" w:eastAsia="Arial" w:hAnsi="Arial" w:cs="Arial"/>
          <w:sz w:val="24"/>
          <w:szCs w:val="24"/>
        </w:rPr>
        <w:t>,</w:t>
      </w:r>
      <w:r w:rsidRPr="00061463">
        <w:rPr>
          <w:rFonts w:ascii="Arial" w:eastAsia="Arial" w:hAnsi="Arial" w:cs="Arial"/>
          <w:sz w:val="24"/>
          <w:szCs w:val="24"/>
        </w:rPr>
        <w:t xml:space="preserve"> el </w:t>
      </w:r>
      <w:r w:rsidR="007D0730" w:rsidRPr="00061463">
        <w:rPr>
          <w:rFonts w:ascii="Arial" w:eastAsia="Arial" w:hAnsi="Arial" w:cs="Arial"/>
          <w:sz w:val="24"/>
          <w:szCs w:val="24"/>
        </w:rPr>
        <w:t xml:space="preserve">veinte de octubre del dos mil veinticinco, </w:t>
      </w:r>
      <w:r w:rsidR="00B72C0C" w:rsidRPr="00061463">
        <w:rPr>
          <w:rFonts w:ascii="Arial" w:eastAsia="Arial" w:hAnsi="Arial" w:cs="Arial"/>
          <w:sz w:val="24"/>
          <w:szCs w:val="24"/>
        </w:rPr>
        <w:t xml:space="preserve">que fue cuando </w:t>
      </w:r>
      <w:r w:rsidR="007D0730" w:rsidRPr="00061463">
        <w:rPr>
          <w:rFonts w:ascii="Arial" w:eastAsia="Arial" w:hAnsi="Arial" w:cs="Arial"/>
          <w:sz w:val="24"/>
          <w:szCs w:val="24"/>
        </w:rPr>
        <w:t xml:space="preserve">se emitió la primera convocatoria para la elección de la </w:t>
      </w:r>
      <w:r w:rsidR="00E664C2" w:rsidRPr="00061463">
        <w:rPr>
          <w:rFonts w:ascii="Arial" w:eastAsia="Arial" w:hAnsi="Arial" w:cs="Arial"/>
          <w:sz w:val="24"/>
          <w:szCs w:val="24"/>
        </w:rPr>
        <w:t>Encargatura del Orden</w:t>
      </w:r>
      <w:r w:rsidR="007D0730" w:rsidRPr="00061463">
        <w:rPr>
          <w:rFonts w:ascii="Arial" w:eastAsia="Arial" w:hAnsi="Arial" w:cs="Arial"/>
          <w:sz w:val="24"/>
          <w:szCs w:val="24"/>
        </w:rPr>
        <w:t xml:space="preserve"> de la colonia que nos ocupa. </w:t>
      </w:r>
    </w:p>
    <w:p w14:paraId="1D9D0DC5" w14:textId="77777777" w:rsidR="00032534" w:rsidRPr="00061463" w:rsidRDefault="00032534" w:rsidP="00032534">
      <w:pPr>
        <w:widowControl w:val="0"/>
        <w:autoSpaceDE w:val="0"/>
        <w:autoSpaceDN w:val="0"/>
        <w:spacing w:after="0" w:line="360" w:lineRule="auto"/>
        <w:jc w:val="both"/>
        <w:rPr>
          <w:rFonts w:ascii="Arial" w:eastAsia="Arial" w:hAnsi="Arial" w:cs="Arial"/>
          <w:sz w:val="24"/>
          <w:szCs w:val="24"/>
        </w:rPr>
      </w:pPr>
    </w:p>
    <w:p w14:paraId="2D25F5CA" w14:textId="77777777" w:rsidR="00384611" w:rsidRPr="00061463" w:rsidRDefault="007809B8" w:rsidP="00FC3ECB">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En ese orden, </w:t>
      </w:r>
      <w:r w:rsidR="00D53562" w:rsidRPr="00061463">
        <w:rPr>
          <w:rFonts w:ascii="Arial" w:eastAsia="Arial" w:hAnsi="Arial" w:cs="Arial"/>
          <w:sz w:val="24"/>
          <w:szCs w:val="24"/>
        </w:rPr>
        <w:t xml:space="preserve">como bien lo sostiene la </w:t>
      </w:r>
      <w:r w:rsidR="00D53562" w:rsidRPr="00061463">
        <w:rPr>
          <w:rFonts w:ascii="Arial" w:eastAsia="Arial" w:hAnsi="Arial" w:cs="Arial"/>
          <w:i/>
          <w:iCs/>
          <w:sz w:val="24"/>
          <w:szCs w:val="24"/>
        </w:rPr>
        <w:t xml:space="preserve">Actora </w:t>
      </w:r>
      <w:r w:rsidR="00F82A3C" w:rsidRPr="00061463">
        <w:rPr>
          <w:rFonts w:ascii="Arial" w:eastAsia="Arial" w:hAnsi="Arial" w:cs="Arial"/>
          <w:sz w:val="24"/>
          <w:szCs w:val="24"/>
        </w:rPr>
        <w:t>el veintinuev</w:t>
      </w:r>
      <w:r w:rsidR="00FB39E0" w:rsidRPr="00061463">
        <w:rPr>
          <w:rFonts w:ascii="Arial" w:eastAsia="Arial" w:hAnsi="Arial" w:cs="Arial"/>
          <w:sz w:val="24"/>
          <w:szCs w:val="24"/>
        </w:rPr>
        <w:t>e de mayo, compareci</w:t>
      </w:r>
      <w:r w:rsidR="00025618" w:rsidRPr="00061463">
        <w:rPr>
          <w:rFonts w:ascii="Arial" w:eastAsia="Arial" w:hAnsi="Arial" w:cs="Arial"/>
          <w:sz w:val="24"/>
          <w:szCs w:val="24"/>
        </w:rPr>
        <w:t>ó personal de</w:t>
      </w:r>
      <w:r w:rsidR="007120AE" w:rsidRPr="00061463">
        <w:rPr>
          <w:rFonts w:ascii="Arial" w:eastAsia="Arial" w:hAnsi="Arial" w:cs="Arial"/>
          <w:sz w:val="24"/>
          <w:szCs w:val="24"/>
        </w:rPr>
        <w:t xml:space="preserve"> la Dirección de Auxiliares </w:t>
      </w:r>
      <w:r w:rsidR="00CA39FB" w:rsidRPr="00061463">
        <w:rPr>
          <w:rFonts w:ascii="Arial" w:eastAsia="Arial" w:hAnsi="Arial" w:cs="Arial"/>
          <w:sz w:val="24"/>
          <w:szCs w:val="24"/>
        </w:rPr>
        <w:t xml:space="preserve">de la Administración Pública Municipal, al </w:t>
      </w:r>
      <w:r w:rsidR="00645028" w:rsidRPr="00061463">
        <w:rPr>
          <w:rFonts w:ascii="Arial" w:eastAsia="Arial" w:hAnsi="Arial" w:cs="Arial"/>
          <w:sz w:val="24"/>
          <w:szCs w:val="24"/>
        </w:rPr>
        <w:t>domicilio fijado en la convocatoria</w:t>
      </w:r>
      <w:r w:rsidR="00FC3ECB" w:rsidRPr="00061463">
        <w:rPr>
          <w:rFonts w:ascii="Arial" w:eastAsia="Arial" w:hAnsi="Arial" w:cs="Arial"/>
          <w:sz w:val="24"/>
          <w:szCs w:val="24"/>
        </w:rPr>
        <w:t>,</w:t>
      </w:r>
      <w:r w:rsidR="00645028" w:rsidRPr="00061463">
        <w:rPr>
          <w:rFonts w:ascii="Arial" w:eastAsia="Arial" w:hAnsi="Arial" w:cs="Arial"/>
          <w:sz w:val="24"/>
          <w:szCs w:val="24"/>
        </w:rPr>
        <w:t xml:space="preserve"> a efecto de celebrar la</w:t>
      </w:r>
      <w:r w:rsidR="00FC3ECB" w:rsidRPr="00061463">
        <w:rPr>
          <w:rFonts w:ascii="Arial" w:eastAsia="Arial" w:hAnsi="Arial" w:cs="Arial"/>
          <w:sz w:val="24"/>
          <w:szCs w:val="24"/>
        </w:rPr>
        <w:t xml:space="preserve"> elección de la</w:t>
      </w:r>
      <w:r w:rsidR="00645028" w:rsidRPr="00061463">
        <w:rPr>
          <w:rFonts w:ascii="Arial" w:eastAsia="Arial" w:hAnsi="Arial" w:cs="Arial"/>
          <w:sz w:val="24"/>
          <w:szCs w:val="24"/>
        </w:rPr>
        <w:t xml:space="preserve"> </w:t>
      </w:r>
      <w:r w:rsidR="00E664C2" w:rsidRPr="00061463">
        <w:rPr>
          <w:rFonts w:ascii="Arial" w:eastAsia="Arial" w:hAnsi="Arial" w:cs="Arial"/>
          <w:sz w:val="24"/>
          <w:szCs w:val="24"/>
        </w:rPr>
        <w:t>Encargatura del Orden</w:t>
      </w:r>
      <w:r w:rsidR="000E3E32" w:rsidRPr="00061463">
        <w:rPr>
          <w:rFonts w:ascii="Arial" w:eastAsia="Arial" w:hAnsi="Arial" w:cs="Arial"/>
          <w:sz w:val="24"/>
          <w:szCs w:val="24"/>
        </w:rPr>
        <w:t xml:space="preserve"> </w:t>
      </w:r>
      <w:r w:rsidR="00382CC0" w:rsidRPr="00061463">
        <w:rPr>
          <w:rFonts w:ascii="Arial" w:eastAsia="Arial" w:hAnsi="Arial" w:cs="Arial"/>
          <w:sz w:val="24"/>
          <w:szCs w:val="24"/>
        </w:rPr>
        <w:t xml:space="preserve">de </w:t>
      </w:r>
      <w:r w:rsidR="00914309" w:rsidRPr="00061463">
        <w:rPr>
          <w:rFonts w:ascii="Arial" w:hAnsi="Arial" w:cs="Arial"/>
          <w:i/>
          <w:iCs/>
          <w:sz w:val="24"/>
          <w:szCs w:val="24"/>
        </w:rPr>
        <w:t>La Quemada</w:t>
      </w:r>
      <w:r w:rsidR="00DF58DF" w:rsidRPr="00061463">
        <w:rPr>
          <w:rFonts w:ascii="Arial" w:eastAsia="Arial" w:hAnsi="Arial" w:cs="Arial"/>
          <w:i/>
          <w:iCs/>
          <w:sz w:val="24"/>
          <w:szCs w:val="24"/>
        </w:rPr>
        <w:t xml:space="preserve">, </w:t>
      </w:r>
      <w:r w:rsidR="00AF36C9" w:rsidRPr="00061463">
        <w:rPr>
          <w:rFonts w:ascii="Arial" w:eastAsia="Arial" w:hAnsi="Arial" w:cs="Arial"/>
          <w:sz w:val="24"/>
          <w:szCs w:val="24"/>
        </w:rPr>
        <w:t xml:space="preserve">la cual </w:t>
      </w:r>
      <w:r w:rsidR="0001033B" w:rsidRPr="00061463">
        <w:rPr>
          <w:rFonts w:ascii="Arial" w:eastAsia="Arial" w:hAnsi="Arial" w:cs="Arial"/>
          <w:sz w:val="24"/>
          <w:szCs w:val="24"/>
        </w:rPr>
        <w:t>inici</w:t>
      </w:r>
      <w:r w:rsidR="00B72C0C" w:rsidRPr="00061463">
        <w:rPr>
          <w:rFonts w:ascii="Arial" w:eastAsia="Arial" w:hAnsi="Arial" w:cs="Arial"/>
          <w:sz w:val="24"/>
          <w:szCs w:val="24"/>
        </w:rPr>
        <w:t>ó</w:t>
      </w:r>
      <w:r w:rsidR="0001033B" w:rsidRPr="00061463">
        <w:rPr>
          <w:rFonts w:ascii="Arial" w:eastAsia="Arial" w:hAnsi="Arial" w:cs="Arial"/>
          <w:sz w:val="24"/>
          <w:szCs w:val="24"/>
        </w:rPr>
        <w:t xml:space="preserve"> en el plazo indicado, como se advierte de</w:t>
      </w:r>
      <w:r w:rsidR="005615B2" w:rsidRPr="00061463">
        <w:rPr>
          <w:rFonts w:ascii="Arial" w:eastAsia="Arial" w:hAnsi="Arial" w:cs="Arial"/>
          <w:sz w:val="24"/>
          <w:szCs w:val="24"/>
        </w:rPr>
        <w:t xml:space="preserve"> la copia certificada del acta circunstanciada</w:t>
      </w:r>
      <w:r w:rsidR="00C122CF" w:rsidRPr="00061463">
        <w:rPr>
          <w:rFonts w:ascii="Arial" w:eastAsia="Arial" w:hAnsi="Arial" w:cs="Arial"/>
          <w:sz w:val="24"/>
          <w:szCs w:val="24"/>
        </w:rPr>
        <w:t>,</w:t>
      </w:r>
      <w:r w:rsidR="0030712A" w:rsidRPr="00061463">
        <w:rPr>
          <w:rStyle w:val="Refdenotaalpie"/>
          <w:rFonts w:ascii="Arial" w:eastAsia="Arial" w:hAnsi="Arial" w:cs="Arial"/>
          <w:sz w:val="24"/>
          <w:szCs w:val="24"/>
        </w:rPr>
        <w:footnoteReference w:id="44"/>
      </w:r>
      <w:r w:rsidR="00C122CF" w:rsidRPr="00061463">
        <w:rPr>
          <w:rFonts w:ascii="Arial" w:eastAsia="Arial" w:hAnsi="Arial" w:cs="Arial"/>
          <w:sz w:val="24"/>
          <w:szCs w:val="24"/>
        </w:rPr>
        <w:t xml:space="preserve"> en la que se </w:t>
      </w:r>
      <w:r w:rsidR="008D156C" w:rsidRPr="00061463">
        <w:rPr>
          <w:rFonts w:ascii="Arial" w:eastAsia="Arial" w:hAnsi="Arial" w:cs="Arial"/>
          <w:sz w:val="24"/>
          <w:szCs w:val="24"/>
        </w:rPr>
        <w:t>asent</w:t>
      </w:r>
      <w:r w:rsidR="00B72C0C" w:rsidRPr="00061463">
        <w:rPr>
          <w:rFonts w:ascii="Arial" w:eastAsia="Arial" w:hAnsi="Arial" w:cs="Arial"/>
          <w:sz w:val="24"/>
          <w:szCs w:val="24"/>
        </w:rPr>
        <w:t>ó</w:t>
      </w:r>
      <w:r w:rsidR="008D156C" w:rsidRPr="00061463">
        <w:rPr>
          <w:rFonts w:ascii="Arial" w:eastAsia="Arial" w:hAnsi="Arial" w:cs="Arial"/>
          <w:sz w:val="24"/>
          <w:szCs w:val="24"/>
        </w:rPr>
        <w:t xml:space="preserve"> el </w:t>
      </w:r>
      <w:r w:rsidR="00C122CF" w:rsidRPr="00061463">
        <w:rPr>
          <w:rFonts w:ascii="Arial" w:eastAsia="Arial" w:hAnsi="Arial" w:cs="Arial"/>
          <w:sz w:val="24"/>
          <w:szCs w:val="24"/>
        </w:rPr>
        <w:t>inicio a la reunión</w:t>
      </w:r>
      <w:r w:rsidR="000A5A75" w:rsidRPr="00061463">
        <w:rPr>
          <w:rFonts w:ascii="Arial" w:eastAsia="Arial" w:hAnsi="Arial" w:cs="Arial"/>
          <w:sz w:val="24"/>
          <w:szCs w:val="24"/>
        </w:rPr>
        <w:t>, se señal</w:t>
      </w:r>
      <w:r w:rsidR="00B72C0C" w:rsidRPr="00061463">
        <w:rPr>
          <w:rFonts w:ascii="Arial" w:eastAsia="Arial" w:hAnsi="Arial" w:cs="Arial"/>
          <w:sz w:val="24"/>
          <w:szCs w:val="24"/>
        </w:rPr>
        <w:t>ó</w:t>
      </w:r>
      <w:r w:rsidR="000A5A75" w:rsidRPr="00061463">
        <w:rPr>
          <w:rFonts w:ascii="Arial" w:eastAsia="Arial" w:hAnsi="Arial" w:cs="Arial"/>
          <w:sz w:val="24"/>
          <w:szCs w:val="24"/>
        </w:rPr>
        <w:t xml:space="preserve"> el procedimiento</w:t>
      </w:r>
      <w:r w:rsidR="00EF6CDA" w:rsidRPr="00061463">
        <w:rPr>
          <w:rFonts w:ascii="Arial" w:eastAsia="Arial" w:hAnsi="Arial" w:cs="Arial"/>
          <w:sz w:val="24"/>
          <w:szCs w:val="24"/>
        </w:rPr>
        <w:t xml:space="preserve"> con cada una de las etapas a seguir </w:t>
      </w:r>
      <w:r w:rsidR="00384611" w:rsidRPr="00061463">
        <w:rPr>
          <w:rFonts w:ascii="Arial" w:eastAsia="Arial" w:hAnsi="Arial" w:cs="Arial"/>
          <w:sz w:val="24"/>
          <w:szCs w:val="24"/>
        </w:rPr>
        <w:t>para el desarrollo de la elección.</w:t>
      </w:r>
    </w:p>
    <w:p w14:paraId="24531B34" w14:textId="77777777" w:rsidR="00384611" w:rsidRPr="00061463" w:rsidRDefault="00384611" w:rsidP="00FC3ECB">
      <w:pPr>
        <w:widowControl w:val="0"/>
        <w:autoSpaceDE w:val="0"/>
        <w:autoSpaceDN w:val="0"/>
        <w:spacing w:after="0" w:line="360" w:lineRule="auto"/>
        <w:jc w:val="both"/>
        <w:rPr>
          <w:rFonts w:ascii="Arial" w:eastAsia="Arial" w:hAnsi="Arial" w:cs="Arial"/>
          <w:sz w:val="24"/>
          <w:szCs w:val="24"/>
        </w:rPr>
      </w:pPr>
    </w:p>
    <w:p w14:paraId="2347650C" w14:textId="77777777" w:rsidR="00384611" w:rsidRPr="00061463" w:rsidRDefault="007C0979" w:rsidP="003570E2">
      <w:pPr>
        <w:spacing w:after="0" w:line="360" w:lineRule="auto"/>
        <w:contextualSpacing/>
        <w:jc w:val="both"/>
        <w:rPr>
          <w:rFonts w:ascii="Arial" w:hAnsi="Arial" w:cs="Arial"/>
          <w:sz w:val="24"/>
          <w:szCs w:val="24"/>
          <w:lang w:val="es-ES_tradnl"/>
        </w:rPr>
      </w:pPr>
      <w:r w:rsidRPr="00061463">
        <w:rPr>
          <w:rFonts w:ascii="Arial" w:hAnsi="Arial" w:cs="Arial"/>
          <w:sz w:val="24"/>
          <w:szCs w:val="24"/>
          <w:lang w:val="es-ES_tradnl"/>
        </w:rPr>
        <w:t xml:space="preserve">Documental que en términos de lo dispuesto en el artículo 17 fracción II de la </w:t>
      </w:r>
      <w:r w:rsidRPr="00061463">
        <w:rPr>
          <w:rFonts w:ascii="Arial" w:hAnsi="Arial" w:cs="Arial"/>
          <w:i/>
          <w:sz w:val="24"/>
          <w:szCs w:val="24"/>
          <w:lang w:val="es-ES_tradnl"/>
        </w:rPr>
        <w:t xml:space="preserve">Ley de Justicia, </w:t>
      </w:r>
      <w:r w:rsidR="00B72C0C" w:rsidRPr="00061463">
        <w:rPr>
          <w:rFonts w:ascii="Arial" w:hAnsi="Arial" w:cs="Arial"/>
          <w:sz w:val="24"/>
          <w:szCs w:val="24"/>
          <w:lang w:val="es-ES_tradnl"/>
        </w:rPr>
        <w:t>es de</w:t>
      </w:r>
      <w:r w:rsidRPr="00061463">
        <w:rPr>
          <w:rFonts w:ascii="Arial" w:hAnsi="Arial" w:cs="Arial"/>
          <w:sz w:val="24"/>
          <w:szCs w:val="24"/>
          <w:lang w:val="es-ES_tradnl"/>
        </w:rPr>
        <w:t xml:space="preserve"> naturaleza de pública y que, conforme </w:t>
      </w:r>
      <w:r w:rsidR="00B72C0C" w:rsidRPr="00061463">
        <w:rPr>
          <w:rFonts w:ascii="Arial" w:hAnsi="Arial" w:cs="Arial"/>
          <w:sz w:val="24"/>
          <w:szCs w:val="24"/>
          <w:lang w:val="es-ES_tradnl"/>
        </w:rPr>
        <w:t>con el</w:t>
      </w:r>
      <w:r w:rsidRPr="00061463">
        <w:rPr>
          <w:rFonts w:ascii="Arial" w:hAnsi="Arial" w:cs="Arial"/>
          <w:sz w:val="24"/>
          <w:szCs w:val="24"/>
          <w:lang w:val="es-ES_tradnl"/>
        </w:rPr>
        <w:t xml:space="preserve"> diverso 22 fracción II de la ley en cita, hace prueba plena.</w:t>
      </w:r>
    </w:p>
    <w:p w14:paraId="04FC37F5" w14:textId="77777777" w:rsidR="00061D45" w:rsidRPr="00061463" w:rsidRDefault="00061D45" w:rsidP="003570E2">
      <w:pPr>
        <w:spacing w:after="0" w:line="360" w:lineRule="auto"/>
        <w:contextualSpacing/>
        <w:jc w:val="both"/>
        <w:rPr>
          <w:rFonts w:ascii="Arial" w:hAnsi="Arial" w:cs="Arial"/>
          <w:sz w:val="24"/>
          <w:szCs w:val="24"/>
          <w:lang w:val="es-ES_tradnl"/>
        </w:rPr>
      </w:pPr>
    </w:p>
    <w:p w14:paraId="5AFB6720" w14:textId="77777777" w:rsidR="003A56C0" w:rsidRPr="00061463" w:rsidRDefault="009F18AF" w:rsidP="00FC3ECB">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De igual forma, también es cierto que </w:t>
      </w:r>
      <w:r w:rsidR="00786C60" w:rsidRPr="00061463">
        <w:rPr>
          <w:rFonts w:ascii="Arial" w:eastAsia="Arial" w:hAnsi="Arial" w:cs="Arial"/>
          <w:sz w:val="24"/>
          <w:szCs w:val="24"/>
        </w:rPr>
        <w:t>hubo registro de aspirantes</w:t>
      </w:r>
      <w:r w:rsidR="00446C6A" w:rsidRPr="00061463">
        <w:rPr>
          <w:rFonts w:ascii="Arial" w:eastAsia="Arial" w:hAnsi="Arial" w:cs="Arial"/>
          <w:sz w:val="24"/>
          <w:szCs w:val="24"/>
        </w:rPr>
        <w:t xml:space="preserve"> al cargo de Auxiliar de la Administración Pública Municipal de Morelia, Michoacán, </w:t>
      </w:r>
      <w:r w:rsidR="00133595" w:rsidRPr="00061463">
        <w:rPr>
          <w:rFonts w:ascii="Arial" w:eastAsia="Arial" w:hAnsi="Arial" w:cs="Arial"/>
          <w:sz w:val="24"/>
          <w:szCs w:val="24"/>
        </w:rPr>
        <w:t xml:space="preserve">a la </w:t>
      </w:r>
      <w:r w:rsidR="00E664C2" w:rsidRPr="00061463">
        <w:rPr>
          <w:rFonts w:ascii="Arial" w:eastAsia="Arial" w:hAnsi="Arial" w:cs="Arial"/>
          <w:sz w:val="24"/>
          <w:szCs w:val="24"/>
        </w:rPr>
        <w:t>Encargatura del Orden</w:t>
      </w:r>
      <w:r w:rsidR="00133595" w:rsidRPr="00061463">
        <w:rPr>
          <w:rFonts w:ascii="Arial" w:eastAsia="Arial" w:hAnsi="Arial" w:cs="Arial"/>
          <w:sz w:val="24"/>
          <w:szCs w:val="24"/>
        </w:rPr>
        <w:t xml:space="preserve"> de </w:t>
      </w:r>
      <w:r w:rsidR="00914309" w:rsidRPr="00061463">
        <w:rPr>
          <w:rFonts w:ascii="Arial" w:hAnsi="Arial" w:cs="Arial"/>
          <w:i/>
          <w:iCs/>
          <w:sz w:val="24"/>
          <w:szCs w:val="24"/>
        </w:rPr>
        <w:t>La Quemada</w:t>
      </w:r>
      <w:r w:rsidR="003A56C0" w:rsidRPr="00061463">
        <w:rPr>
          <w:rFonts w:ascii="Arial" w:eastAsia="Arial" w:hAnsi="Arial" w:cs="Arial"/>
          <w:i/>
          <w:iCs/>
          <w:sz w:val="24"/>
          <w:szCs w:val="24"/>
        </w:rPr>
        <w:t xml:space="preserve">; </w:t>
      </w:r>
      <w:r w:rsidR="003A56C0" w:rsidRPr="00061463">
        <w:rPr>
          <w:rFonts w:ascii="Arial" w:eastAsia="Arial" w:hAnsi="Arial" w:cs="Arial"/>
          <w:sz w:val="24"/>
          <w:szCs w:val="24"/>
        </w:rPr>
        <w:t>siendo los siguientes:</w:t>
      </w:r>
    </w:p>
    <w:p w14:paraId="79B02E82" w14:textId="77777777" w:rsidR="003A56C0" w:rsidRPr="00061463" w:rsidRDefault="003A56C0" w:rsidP="00FC3ECB">
      <w:pPr>
        <w:widowControl w:val="0"/>
        <w:autoSpaceDE w:val="0"/>
        <w:autoSpaceDN w:val="0"/>
        <w:spacing w:after="0" w:line="360" w:lineRule="auto"/>
        <w:jc w:val="both"/>
        <w:rPr>
          <w:rFonts w:ascii="Arial" w:eastAsia="Arial" w:hAnsi="Arial" w:cs="Arial"/>
          <w:sz w:val="24"/>
          <w:szCs w:val="24"/>
        </w:rPr>
      </w:pPr>
    </w:p>
    <w:tbl>
      <w:tblPr>
        <w:tblW w:w="0" w:type="auto"/>
        <w:jc w:val="center"/>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4A0" w:firstRow="1" w:lastRow="0" w:firstColumn="1" w:lastColumn="0" w:noHBand="0" w:noVBand="1"/>
      </w:tblPr>
      <w:tblGrid>
        <w:gridCol w:w="2413"/>
        <w:gridCol w:w="1201"/>
        <w:gridCol w:w="1276"/>
        <w:gridCol w:w="3156"/>
      </w:tblGrid>
      <w:tr w:rsidR="0076232E" w:rsidRPr="00061463" w14:paraId="124C4595" w14:textId="77777777" w:rsidTr="00626C30">
        <w:trPr>
          <w:jc w:val="center"/>
        </w:trPr>
        <w:tc>
          <w:tcPr>
            <w:tcW w:w="2413" w:type="dxa"/>
            <w:vMerge w:val="restart"/>
            <w:shd w:val="clear" w:color="auto" w:fill="A6A6A6"/>
            <w:vAlign w:val="center"/>
          </w:tcPr>
          <w:p w14:paraId="76F5230A" w14:textId="77777777" w:rsidR="0076232E" w:rsidRPr="00061463" w:rsidRDefault="0076232E" w:rsidP="004C4E11">
            <w:pPr>
              <w:widowControl w:val="0"/>
              <w:autoSpaceDE w:val="0"/>
              <w:autoSpaceDN w:val="0"/>
              <w:spacing w:after="0" w:line="240" w:lineRule="auto"/>
              <w:jc w:val="center"/>
              <w:rPr>
                <w:rFonts w:ascii="Arial" w:eastAsia="Arial" w:hAnsi="Arial" w:cs="Arial"/>
                <w:sz w:val="20"/>
                <w:szCs w:val="20"/>
              </w:rPr>
            </w:pPr>
            <w:r w:rsidRPr="00061463">
              <w:rPr>
                <w:rFonts w:ascii="Arial" w:eastAsia="Arial" w:hAnsi="Arial" w:cs="Arial"/>
                <w:sz w:val="20"/>
                <w:szCs w:val="20"/>
              </w:rPr>
              <w:t>Planillas de</w:t>
            </w:r>
            <w:r w:rsidR="00614E7E" w:rsidRPr="00061463">
              <w:rPr>
                <w:rFonts w:ascii="Arial" w:eastAsia="Arial" w:hAnsi="Arial" w:cs="Arial"/>
                <w:sz w:val="20"/>
                <w:szCs w:val="20"/>
              </w:rPr>
              <w:t xml:space="preserve"> a</w:t>
            </w:r>
            <w:r w:rsidRPr="00061463">
              <w:rPr>
                <w:rFonts w:ascii="Arial" w:eastAsia="Arial" w:hAnsi="Arial" w:cs="Arial"/>
                <w:sz w:val="20"/>
                <w:szCs w:val="20"/>
              </w:rPr>
              <w:t xml:space="preserve">spirantes a la </w:t>
            </w:r>
            <w:r w:rsidR="00E664C2" w:rsidRPr="00061463">
              <w:rPr>
                <w:rFonts w:ascii="Arial" w:eastAsia="Arial" w:hAnsi="Arial" w:cs="Arial"/>
                <w:sz w:val="20"/>
                <w:szCs w:val="20"/>
              </w:rPr>
              <w:t>Encargatura del Orden</w:t>
            </w:r>
            <w:r w:rsidRPr="00061463">
              <w:rPr>
                <w:rFonts w:ascii="Arial" w:eastAsia="Arial" w:hAnsi="Arial" w:cs="Arial"/>
                <w:sz w:val="20"/>
                <w:szCs w:val="20"/>
              </w:rPr>
              <w:t xml:space="preserve"> de La Quemada/Fidel Velázquez</w:t>
            </w:r>
          </w:p>
        </w:tc>
        <w:tc>
          <w:tcPr>
            <w:tcW w:w="1201" w:type="dxa"/>
            <w:shd w:val="clear" w:color="auto" w:fill="A6A6A6"/>
          </w:tcPr>
          <w:p w14:paraId="354E338A" w14:textId="77777777" w:rsidR="0076232E" w:rsidRPr="00061463" w:rsidRDefault="0076232E" w:rsidP="00626C30">
            <w:pPr>
              <w:widowControl w:val="0"/>
              <w:autoSpaceDE w:val="0"/>
              <w:autoSpaceDN w:val="0"/>
              <w:spacing w:after="0" w:line="240" w:lineRule="auto"/>
              <w:jc w:val="center"/>
              <w:rPr>
                <w:rFonts w:ascii="Arial" w:eastAsia="Arial" w:hAnsi="Arial" w:cs="Arial"/>
                <w:b/>
                <w:bCs/>
                <w:sz w:val="20"/>
                <w:szCs w:val="20"/>
              </w:rPr>
            </w:pPr>
            <w:r w:rsidRPr="00061463">
              <w:rPr>
                <w:rFonts w:ascii="Arial" w:eastAsia="Arial" w:hAnsi="Arial" w:cs="Arial"/>
                <w:b/>
                <w:bCs/>
                <w:sz w:val="20"/>
                <w:szCs w:val="20"/>
              </w:rPr>
              <w:t>Planilla</w:t>
            </w:r>
          </w:p>
        </w:tc>
        <w:tc>
          <w:tcPr>
            <w:tcW w:w="4432" w:type="dxa"/>
            <w:gridSpan w:val="2"/>
            <w:shd w:val="clear" w:color="auto" w:fill="A6A6A6"/>
          </w:tcPr>
          <w:p w14:paraId="141C072F" w14:textId="77777777" w:rsidR="0076232E" w:rsidRPr="00061463" w:rsidRDefault="0076232E" w:rsidP="00626C30">
            <w:pPr>
              <w:widowControl w:val="0"/>
              <w:autoSpaceDE w:val="0"/>
              <w:autoSpaceDN w:val="0"/>
              <w:spacing w:after="0" w:line="240" w:lineRule="auto"/>
              <w:jc w:val="center"/>
              <w:rPr>
                <w:rFonts w:ascii="Arial" w:eastAsia="Arial" w:hAnsi="Arial" w:cs="Arial"/>
                <w:b/>
                <w:bCs/>
                <w:sz w:val="20"/>
                <w:szCs w:val="20"/>
              </w:rPr>
            </w:pPr>
            <w:r w:rsidRPr="00061463">
              <w:rPr>
                <w:rFonts w:ascii="Arial" w:eastAsia="Arial" w:hAnsi="Arial" w:cs="Arial"/>
                <w:b/>
                <w:bCs/>
                <w:sz w:val="20"/>
                <w:szCs w:val="20"/>
              </w:rPr>
              <w:t>Integración</w:t>
            </w:r>
          </w:p>
        </w:tc>
      </w:tr>
      <w:tr w:rsidR="0076232E" w:rsidRPr="00061463" w14:paraId="21A9BE80" w14:textId="77777777" w:rsidTr="00626C30">
        <w:trPr>
          <w:trHeight w:val="210"/>
          <w:jc w:val="center"/>
        </w:trPr>
        <w:tc>
          <w:tcPr>
            <w:tcW w:w="2413" w:type="dxa"/>
            <w:vMerge/>
            <w:shd w:val="clear" w:color="auto" w:fill="A6A6A6"/>
          </w:tcPr>
          <w:p w14:paraId="13161EC0"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p>
        </w:tc>
        <w:tc>
          <w:tcPr>
            <w:tcW w:w="1201" w:type="dxa"/>
            <w:vMerge w:val="restart"/>
            <w:shd w:val="clear" w:color="auto" w:fill="FFFFCC"/>
            <w:vAlign w:val="center"/>
          </w:tcPr>
          <w:p w14:paraId="52A67960" w14:textId="77777777" w:rsidR="0076232E" w:rsidRPr="00061463" w:rsidRDefault="0076232E" w:rsidP="00626C30">
            <w:pPr>
              <w:widowControl w:val="0"/>
              <w:autoSpaceDE w:val="0"/>
              <w:autoSpaceDN w:val="0"/>
              <w:spacing w:after="0" w:line="240" w:lineRule="auto"/>
              <w:jc w:val="center"/>
              <w:rPr>
                <w:rFonts w:ascii="Arial" w:eastAsia="Arial" w:hAnsi="Arial" w:cs="Arial"/>
                <w:b/>
                <w:bCs/>
                <w:sz w:val="20"/>
                <w:szCs w:val="20"/>
              </w:rPr>
            </w:pPr>
            <w:r w:rsidRPr="00061463">
              <w:rPr>
                <w:rFonts w:ascii="Arial" w:eastAsia="Arial" w:hAnsi="Arial" w:cs="Arial"/>
                <w:b/>
                <w:bCs/>
                <w:sz w:val="20"/>
                <w:szCs w:val="20"/>
              </w:rPr>
              <w:t>Uno</w:t>
            </w:r>
            <w:r w:rsidR="005D13E4" w:rsidRPr="00061463">
              <w:rPr>
                <w:rStyle w:val="Refdenotaalpie"/>
                <w:rFonts w:ascii="Arial" w:eastAsia="Arial" w:hAnsi="Arial" w:cs="Arial"/>
                <w:b/>
                <w:bCs/>
                <w:sz w:val="20"/>
                <w:szCs w:val="20"/>
              </w:rPr>
              <w:footnoteReference w:id="45"/>
            </w:r>
          </w:p>
        </w:tc>
        <w:tc>
          <w:tcPr>
            <w:tcW w:w="1276" w:type="dxa"/>
            <w:shd w:val="clear" w:color="auto" w:fill="FFFFCC"/>
            <w:vAlign w:val="center"/>
          </w:tcPr>
          <w:p w14:paraId="578B389B" w14:textId="77777777" w:rsidR="0076232E" w:rsidRPr="00061463" w:rsidRDefault="0076232E" w:rsidP="00626C30">
            <w:pPr>
              <w:widowControl w:val="0"/>
              <w:autoSpaceDE w:val="0"/>
              <w:autoSpaceDN w:val="0"/>
              <w:spacing w:after="0" w:line="240" w:lineRule="auto"/>
              <w:jc w:val="both"/>
              <w:rPr>
                <w:rFonts w:ascii="Arial" w:eastAsia="Arial" w:hAnsi="Arial" w:cs="Arial"/>
                <w:b/>
                <w:bCs/>
                <w:sz w:val="20"/>
                <w:szCs w:val="20"/>
              </w:rPr>
            </w:pPr>
            <w:r w:rsidRPr="00061463">
              <w:rPr>
                <w:rFonts w:ascii="Arial" w:eastAsia="Arial" w:hAnsi="Arial" w:cs="Arial"/>
                <w:b/>
                <w:bCs/>
                <w:sz w:val="20"/>
                <w:szCs w:val="20"/>
              </w:rPr>
              <w:t>Titular</w:t>
            </w:r>
          </w:p>
        </w:tc>
        <w:tc>
          <w:tcPr>
            <w:tcW w:w="3156" w:type="dxa"/>
            <w:shd w:val="clear" w:color="auto" w:fill="FFFFCC"/>
            <w:vAlign w:val="center"/>
          </w:tcPr>
          <w:p w14:paraId="13077F42"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r w:rsidRPr="00061463">
              <w:rPr>
                <w:rFonts w:ascii="Arial" w:eastAsia="Arial" w:hAnsi="Arial" w:cs="Arial"/>
                <w:sz w:val="20"/>
                <w:szCs w:val="20"/>
              </w:rPr>
              <w:t>Luminosa Diaz Quiroz</w:t>
            </w:r>
            <w:r w:rsidR="00C728CF" w:rsidRPr="00061463">
              <w:rPr>
                <w:rFonts w:ascii="Arial" w:eastAsia="Arial" w:hAnsi="Arial" w:cs="Arial"/>
                <w:sz w:val="20"/>
                <w:szCs w:val="20"/>
              </w:rPr>
              <w:t xml:space="preserve"> -</w:t>
            </w:r>
            <w:r w:rsidR="00C728CF" w:rsidRPr="00061463">
              <w:rPr>
                <w:rFonts w:ascii="Arial" w:eastAsia="Arial" w:hAnsi="Arial" w:cs="Arial"/>
                <w:i/>
                <w:iCs/>
                <w:sz w:val="20"/>
                <w:szCs w:val="20"/>
              </w:rPr>
              <w:t>Actora</w:t>
            </w:r>
            <w:r w:rsidR="00C728CF" w:rsidRPr="00061463">
              <w:rPr>
                <w:rFonts w:ascii="Arial" w:eastAsia="Arial" w:hAnsi="Arial" w:cs="Arial"/>
                <w:sz w:val="20"/>
                <w:szCs w:val="20"/>
              </w:rPr>
              <w:t>-</w:t>
            </w:r>
          </w:p>
        </w:tc>
      </w:tr>
      <w:tr w:rsidR="0076232E" w:rsidRPr="00061463" w14:paraId="20D4DF58" w14:textId="77777777" w:rsidTr="00626C30">
        <w:trPr>
          <w:trHeight w:val="210"/>
          <w:jc w:val="center"/>
        </w:trPr>
        <w:tc>
          <w:tcPr>
            <w:tcW w:w="2413" w:type="dxa"/>
            <w:vMerge/>
            <w:shd w:val="clear" w:color="auto" w:fill="A6A6A6"/>
          </w:tcPr>
          <w:p w14:paraId="07FDFED5"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p>
        </w:tc>
        <w:tc>
          <w:tcPr>
            <w:tcW w:w="1201" w:type="dxa"/>
            <w:vMerge/>
            <w:shd w:val="clear" w:color="auto" w:fill="FFFFCC"/>
            <w:vAlign w:val="center"/>
          </w:tcPr>
          <w:p w14:paraId="3625EC0C" w14:textId="77777777" w:rsidR="0076232E" w:rsidRPr="00061463" w:rsidRDefault="0076232E" w:rsidP="00626C30">
            <w:pPr>
              <w:widowControl w:val="0"/>
              <w:autoSpaceDE w:val="0"/>
              <w:autoSpaceDN w:val="0"/>
              <w:spacing w:after="0" w:line="240" w:lineRule="auto"/>
              <w:jc w:val="center"/>
              <w:rPr>
                <w:rFonts w:ascii="Arial" w:eastAsia="Arial" w:hAnsi="Arial" w:cs="Arial"/>
                <w:sz w:val="20"/>
                <w:szCs w:val="20"/>
              </w:rPr>
            </w:pPr>
          </w:p>
        </w:tc>
        <w:tc>
          <w:tcPr>
            <w:tcW w:w="1276" w:type="dxa"/>
            <w:shd w:val="clear" w:color="auto" w:fill="FFFFCC"/>
            <w:vAlign w:val="center"/>
          </w:tcPr>
          <w:p w14:paraId="67DD6AD0" w14:textId="77777777" w:rsidR="0076232E" w:rsidRPr="00061463" w:rsidRDefault="0076232E" w:rsidP="00626C30">
            <w:pPr>
              <w:widowControl w:val="0"/>
              <w:autoSpaceDE w:val="0"/>
              <w:autoSpaceDN w:val="0"/>
              <w:spacing w:after="0" w:line="240" w:lineRule="auto"/>
              <w:jc w:val="both"/>
              <w:rPr>
                <w:rFonts w:ascii="Arial" w:eastAsia="Arial" w:hAnsi="Arial" w:cs="Arial"/>
                <w:b/>
                <w:bCs/>
                <w:sz w:val="20"/>
                <w:szCs w:val="20"/>
              </w:rPr>
            </w:pPr>
            <w:r w:rsidRPr="00061463">
              <w:rPr>
                <w:rFonts w:ascii="Arial" w:eastAsia="Arial" w:hAnsi="Arial" w:cs="Arial"/>
                <w:b/>
                <w:bCs/>
                <w:sz w:val="20"/>
                <w:szCs w:val="20"/>
              </w:rPr>
              <w:t>Suplente</w:t>
            </w:r>
          </w:p>
        </w:tc>
        <w:tc>
          <w:tcPr>
            <w:tcW w:w="3156" w:type="dxa"/>
            <w:shd w:val="clear" w:color="auto" w:fill="FFFFCC"/>
            <w:vAlign w:val="center"/>
          </w:tcPr>
          <w:p w14:paraId="3457A154"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r w:rsidRPr="00061463">
              <w:rPr>
                <w:rFonts w:ascii="Arial" w:eastAsia="Arial" w:hAnsi="Arial" w:cs="Arial"/>
                <w:sz w:val="20"/>
                <w:szCs w:val="20"/>
              </w:rPr>
              <w:t>Manuel Dur</w:t>
            </w:r>
            <w:r w:rsidR="00614E7E" w:rsidRPr="00061463">
              <w:rPr>
                <w:rFonts w:ascii="Arial" w:eastAsia="Arial" w:hAnsi="Arial" w:cs="Arial"/>
                <w:sz w:val="20"/>
                <w:szCs w:val="20"/>
              </w:rPr>
              <w:t>á</w:t>
            </w:r>
            <w:r w:rsidRPr="00061463">
              <w:rPr>
                <w:rFonts w:ascii="Arial" w:eastAsia="Arial" w:hAnsi="Arial" w:cs="Arial"/>
                <w:sz w:val="20"/>
                <w:szCs w:val="20"/>
              </w:rPr>
              <w:t>n Torres</w:t>
            </w:r>
          </w:p>
        </w:tc>
      </w:tr>
      <w:tr w:rsidR="0076232E" w:rsidRPr="00061463" w14:paraId="2CF1A6BF" w14:textId="77777777" w:rsidTr="00626C30">
        <w:trPr>
          <w:trHeight w:val="239"/>
          <w:jc w:val="center"/>
        </w:trPr>
        <w:tc>
          <w:tcPr>
            <w:tcW w:w="2413" w:type="dxa"/>
            <w:vMerge/>
            <w:shd w:val="clear" w:color="auto" w:fill="A6A6A6"/>
          </w:tcPr>
          <w:p w14:paraId="218905EB"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p>
        </w:tc>
        <w:tc>
          <w:tcPr>
            <w:tcW w:w="1201" w:type="dxa"/>
            <w:vMerge w:val="restart"/>
            <w:shd w:val="clear" w:color="auto" w:fill="CCFFFF"/>
            <w:vAlign w:val="center"/>
          </w:tcPr>
          <w:p w14:paraId="20B4BEC5" w14:textId="77777777" w:rsidR="0076232E" w:rsidRPr="00061463" w:rsidRDefault="0076232E" w:rsidP="00626C30">
            <w:pPr>
              <w:widowControl w:val="0"/>
              <w:autoSpaceDE w:val="0"/>
              <w:autoSpaceDN w:val="0"/>
              <w:spacing w:after="0" w:line="240" w:lineRule="auto"/>
              <w:jc w:val="center"/>
              <w:rPr>
                <w:rFonts w:ascii="Arial" w:eastAsia="Arial" w:hAnsi="Arial" w:cs="Arial"/>
                <w:b/>
                <w:bCs/>
                <w:sz w:val="20"/>
                <w:szCs w:val="20"/>
              </w:rPr>
            </w:pPr>
            <w:r w:rsidRPr="00061463">
              <w:rPr>
                <w:rFonts w:ascii="Arial" w:eastAsia="Arial" w:hAnsi="Arial" w:cs="Arial"/>
                <w:b/>
                <w:bCs/>
                <w:sz w:val="20"/>
                <w:szCs w:val="20"/>
              </w:rPr>
              <w:t>Dos</w:t>
            </w:r>
            <w:r w:rsidR="005D13E4" w:rsidRPr="00061463">
              <w:rPr>
                <w:rStyle w:val="Refdenotaalpie"/>
                <w:rFonts w:ascii="Arial" w:eastAsia="Arial" w:hAnsi="Arial" w:cs="Arial"/>
                <w:b/>
                <w:bCs/>
                <w:sz w:val="20"/>
                <w:szCs w:val="20"/>
              </w:rPr>
              <w:footnoteReference w:id="46"/>
            </w:r>
          </w:p>
        </w:tc>
        <w:tc>
          <w:tcPr>
            <w:tcW w:w="1276" w:type="dxa"/>
            <w:shd w:val="clear" w:color="auto" w:fill="CCFFFF"/>
            <w:vAlign w:val="center"/>
          </w:tcPr>
          <w:p w14:paraId="51076076" w14:textId="77777777" w:rsidR="0076232E" w:rsidRPr="00061463" w:rsidRDefault="0076232E" w:rsidP="00626C30">
            <w:pPr>
              <w:widowControl w:val="0"/>
              <w:autoSpaceDE w:val="0"/>
              <w:autoSpaceDN w:val="0"/>
              <w:spacing w:after="0" w:line="240" w:lineRule="auto"/>
              <w:jc w:val="both"/>
              <w:rPr>
                <w:rFonts w:ascii="Arial" w:eastAsia="Arial" w:hAnsi="Arial" w:cs="Arial"/>
                <w:b/>
                <w:bCs/>
                <w:sz w:val="20"/>
                <w:szCs w:val="20"/>
              </w:rPr>
            </w:pPr>
            <w:r w:rsidRPr="00061463">
              <w:rPr>
                <w:rFonts w:ascii="Arial" w:eastAsia="Arial" w:hAnsi="Arial" w:cs="Arial"/>
                <w:b/>
                <w:bCs/>
                <w:sz w:val="20"/>
                <w:szCs w:val="20"/>
              </w:rPr>
              <w:t>Titular</w:t>
            </w:r>
          </w:p>
        </w:tc>
        <w:tc>
          <w:tcPr>
            <w:tcW w:w="3156" w:type="dxa"/>
            <w:shd w:val="clear" w:color="auto" w:fill="CCFFFF"/>
            <w:vAlign w:val="center"/>
          </w:tcPr>
          <w:p w14:paraId="230C60FE"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r w:rsidRPr="00061463">
              <w:rPr>
                <w:rFonts w:ascii="Arial" w:eastAsia="Arial" w:hAnsi="Arial" w:cs="Arial"/>
                <w:sz w:val="20"/>
                <w:szCs w:val="20"/>
              </w:rPr>
              <w:t>María Teresa Rodríguez L</w:t>
            </w:r>
            <w:r w:rsidR="00614E7E" w:rsidRPr="00061463">
              <w:rPr>
                <w:rFonts w:ascii="Arial" w:eastAsia="Arial" w:hAnsi="Arial" w:cs="Arial"/>
                <w:sz w:val="20"/>
                <w:szCs w:val="20"/>
              </w:rPr>
              <w:t>á</w:t>
            </w:r>
            <w:r w:rsidRPr="00061463">
              <w:rPr>
                <w:rFonts w:ascii="Arial" w:eastAsia="Arial" w:hAnsi="Arial" w:cs="Arial"/>
                <w:sz w:val="20"/>
                <w:szCs w:val="20"/>
              </w:rPr>
              <w:t>zaro</w:t>
            </w:r>
          </w:p>
        </w:tc>
      </w:tr>
      <w:tr w:rsidR="0076232E" w:rsidRPr="00061463" w14:paraId="49CC0216" w14:textId="77777777" w:rsidTr="00626C30">
        <w:trPr>
          <w:trHeight w:val="215"/>
          <w:jc w:val="center"/>
        </w:trPr>
        <w:tc>
          <w:tcPr>
            <w:tcW w:w="2413" w:type="dxa"/>
            <w:vMerge/>
            <w:shd w:val="clear" w:color="auto" w:fill="A6A6A6"/>
          </w:tcPr>
          <w:p w14:paraId="4D96C940"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p>
        </w:tc>
        <w:tc>
          <w:tcPr>
            <w:tcW w:w="1201" w:type="dxa"/>
            <w:vMerge/>
            <w:shd w:val="clear" w:color="auto" w:fill="CCFFFF"/>
            <w:vAlign w:val="center"/>
          </w:tcPr>
          <w:p w14:paraId="2CB36A40" w14:textId="77777777" w:rsidR="0076232E" w:rsidRPr="00061463" w:rsidRDefault="0076232E" w:rsidP="00626C30">
            <w:pPr>
              <w:widowControl w:val="0"/>
              <w:autoSpaceDE w:val="0"/>
              <w:autoSpaceDN w:val="0"/>
              <w:spacing w:after="0" w:line="240" w:lineRule="auto"/>
              <w:jc w:val="center"/>
              <w:rPr>
                <w:rFonts w:ascii="Arial" w:eastAsia="Arial" w:hAnsi="Arial" w:cs="Arial"/>
                <w:sz w:val="20"/>
                <w:szCs w:val="20"/>
              </w:rPr>
            </w:pPr>
          </w:p>
        </w:tc>
        <w:tc>
          <w:tcPr>
            <w:tcW w:w="1276" w:type="dxa"/>
            <w:shd w:val="clear" w:color="auto" w:fill="CCFFFF"/>
            <w:vAlign w:val="center"/>
          </w:tcPr>
          <w:p w14:paraId="79FFF675" w14:textId="77777777" w:rsidR="0076232E" w:rsidRPr="00061463" w:rsidRDefault="0076232E" w:rsidP="00626C30">
            <w:pPr>
              <w:widowControl w:val="0"/>
              <w:autoSpaceDE w:val="0"/>
              <w:autoSpaceDN w:val="0"/>
              <w:spacing w:after="0" w:line="240" w:lineRule="auto"/>
              <w:jc w:val="both"/>
              <w:rPr>
                <w:rFonts w:ascii="Arial" w:eastAsia="Arial" w:hAnsi="Arial" w:cs="Arial"/>
                <w:b/>
                <w:bCs/>
                <w:sz w:val="20"/>
                <w:szCs w:val="20"/>
              </w:rPr>
            </w:pPr>
            <w:r w:rsidRPr="00061463">
              <w:rPr>
                <w:rFonts w:ascii="Arial" w:eastAsia="Arial" w:hAnsi="Arial" w:cs="Arial"/>
                <w:b/>
                <w:bCs/>
                <w:sz w:val="20"/>
                <w:szCs w:val="20"/>
              </w:rPr>
              <w:t>Suplente</w:t>
            </w:r>
          </w:p>
        </w:tc>
        <w:tc>
          <w:tcPr>
            <w:tcW w:w="3156" w:type="dxa"/>
            <w:shd w:val="clear" w:color="auto" w:fill="CCFFFF"/>
            <w:vAlign w:val="center"/>
          </w:tcPr>
          <w:p w14:paraId="6B9EE535" w14:textId="77777777" w:rsidR="0076232E" w:rsidRPr="00061463" w:rsidRDefault="0076232E" w:rsidP="00626C30">
            <w:pPr>
              <w:widowControl w:val="0"/>
              <w:autoSpaceDE w:val="0"/>
              <w:autoSpaceDN w:val="0"/>
              <w:spacing w:after="0" w:line="240" w:lineRule="auto"/>
              <w:jc w:val="both"/>
              <w:rPr>
                <w:rFonts w:ascii="Arial" w:eastAsia="Arial" w:hAnsi="Arial" w:cs="Arial"/>
                <w:sz w:val="20"/>
                <w:szCs w:val="20"/>
              </w:rPr>
            </w:pPr>
            <w:r w:rsidRPr="00061463">
              <w:rPr>
                <w:rFonts w:ascii="Arial" w:eastAsia="Arial" w:hAnsi="Arial" w:cs="Arial"/>
                <w:sz w:val="20"/>
                <w:szCs w:val="20"/>
              </w:rPr>
              <w:t>Frida Paola Romero Perdomo</w:t>
            </w:r>
          </w:p>
        </w:tc>
      </w:tr>
    </w:tbl>
    <w:p w14:paraId="3278EC1F" w14:textId="77777777" w:rsidR="003A56C0" w:rsidRPr="00061463" w:rsidRDefault="003A56C0" w:rsidP="00FC3ECB">
      <w:pPr>
        <w:widowControl w:val="0"/>
        <w:autoSpaceDE w:val="0"/>
        <w:autoSpaceDN w:val="0"/>
        <w:spacing w:after="0" w:line="360" w:lineRule="auto"/>
        <w:jc w:val="both"/>
        <w:rPr>
          <w:rFonts w:ascii="Arial" w:eastAsia="Arial" w:hAnsi="Arial" w:cs="Arial"/>
          <w:sz w:val="24"/>
          <w:szCs w:val="24"/>
        </w:rPr>
      </w:pPr>
    </w:p>
    <w:p w14:paraId="64072AD7" w14:textId="77777777" w:rsidR="003A56C0" w:rsidRPr="00061463" w:rsidRDefault="00715C59" w:rsidP="00FC3ECB">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Una vez</w:t>
      </w:r>
      <w:r w:rsidR="00D97A67" w:rsidRPr="00061463">
        <w:rPr>
          <w:rFonts w:ascii="Arial" w:eastAsia="Arial" w:hAnsi="Arial" w:cs="Arial"/>
          <w:sz w:val="24"/>
          <w:szCs w:val="24"/>
        </w:rPr>
        <w:t>, que fueron revisados</w:t>
      </w:r>
      <w:r w:rsidR="008630BD" w:rsidRPr="00061463">
        <w:rPr>
          <w:rFonts w:ascii="Arial" w:eastAsia="Arial" w:hAnsi="Arial" w:cs="Arial"/>
          <w:sz w:val="24"/>
          <w:szCs w:val="24"/>
        </w:rPr>
        <w:t xml:space="preserve"> los requisitos </w:t>
      </w:r>
      <w:r w:rsidR="00ED4CC8" w:rsidRPr="00061463">
        <w:rPr>
          <w:rFonts w:ascii="Arial" w:eastAsia="Arial" w:hAnsi="Arial" w:cs="Arial"/>
          <w:sz w:val="24"/>
          <w:szCs w:val="24"/>
        </w:rPr>
        <w:t xml:space="preserve">y al haberse cumplido </w:t>
      </w:r>
      <w:r w:rsidR="009205B6" w:rsidRPr="00061463">
        <w:rPr>
          <w:rFonts w:ascii="Arial" w:eastAsia="Arial" w:hAnsi="Arial" w:cs="Arial"/>
          <w:sz w:val="24"/>
          <w:szCs w:val="24"/>
        </w:rPr>
        <w:t xml:space="preserve">con estos, </w:t>
      </w:r>
      <w:r w:rsidR="00ED4CC8" w:rsidRPr="00061463">
        <w:rPr>
          <w:rFonts w:ascii="Arial" w:eastAsia="Arial" w:hAnsi="Arial" w:cs="Arial"/>
          <w:sz w:val="24"/>
          <w:szCs w:val="24"/>
        </w:rPr>
        <w:t xml:space="preserve">como lo refieren las </w:t>
      </w:r>
      <w:r w:rsidR="00ED4CC8" w:rsidRPr="00061463">
        <w:rPr>
          <w:rFonts w:ascii="Arial" w:eastAsia="Arial" w:hAnsi="Arial" w:cs="Arial"/>
          <w:i/>
          <w:iCs/>
          <w:sz w:val="24"/>
          <w:szCs w:val="24"/>
        </w:rPr>
        <w:t xml:space="preserve">autoridades responsables </w:t>
      </w:r>
      <w:r w:rsidR="000E20C6" w:rsidRPr="00061463">
        <w:rPr>
          <w:rFonts w:ascii="Arial" w:eastAsia="Arial" w:hAnsi="Arial" w:cs="Arial"/>
          <w:sz w:val="24"/>
          <w:szCs w:val="24"/>
        </w:rPr>
        <w:t xml:space="preserve">al rendir </w:t>
      </w:r>
      <w:r w:rsidR="00ED4CC8" w:rsidRPr="00061463">
        <w:rPr>
          <w:rFonts w:ascii="Arial" w:eastAsia="Arial" w:hAnsi="Arial" w:cs="Arial"/>
          <w:sz w:val="24"/>
          <w:szCs w:val="24"/>
        </w:rPr>
        <w:t>su informe circunstanciado, lo conducente era pasar a la etapa de registro de los integrantes de la mesa directiva de casilla</w:t>
      </w:r>
      <w:r w:rsidR="009B2126" w:rsidRPr="00061463">
        <w:rPr>
          <w:rFonts w:ascii="Arial" w:eastAsia="Arial" w:hAnsi="Arial" w:cs="Arial"/>
          <w:sz w:val="24"/>
          <w:szCs w:val="24"/>
        </w:rPr>
        <w:t>, la cual sería solamente una como se asentó en</w:t>
      </w:r>
      <w:r w:rsidR="00CB4653" w:rsidRPr="00061463">
        <w:rPr>
          <w:rFonts w:ascii="Arial" w:eastAsia="Arial" w:hAnsi="Arial" w:cs="Arial"/>
          <w:sz w:val="24"/>
          <w:szCs w:val="24"/>
        </w:rPr>
        <w:t xml:space="preserve"> el punto </w:t>
      </w:r>
      <w:r w:rsidR="009205B6" w:rsidRPr="00061463">
        <w:rPr>
          <w:rFonts w:ascii="Arial" w:eastAsia="Arial" w:hAnsi="Arial" w:cs="Arial"/>
          <w:sz w:val="24"/>
          <w:szCs w:val="24"/>
        </w:rPr>
        <w:t>número</w:t>
      </w:r>
      <w:r w:rsidR="00CB4653" w:rsidRPr="00061463">
        <w:rPr>
          <w:rFonts w:ascii="Arial" w:eastAsia="Arial" w:hAnsi="Arial" w:cs="Arial"/>
          <w:sz w:val="24"/>
          <w:szCs w:val="24"/>
        </w:rPr>
        <w:t xml:space="preserve"> “7”</w:t>
      </w:r>
      <w:r w:rsidR="009B2126" w:rsidRPr="00061463">
        <w:rPr>
          <w:rFonts w:ascii="Arial" w:eastAsia="Arial" w:hAnsi="Arial" w:cs="Arial"/>
          <w:sz w:val="24"/>
          <w:szCs w:val="24"/>
        </w:rPr>
        <w:t xml:space="preserve"> </w:t>
      </w:r>
      <w:r w:rsidR="00CB4653" w:rsidRPr="00061463">
        <w:rPr>
          <w:rFonts w:ascii="Arial" w:eastAsia="Arial" w:hAnsi="Arial" w:cs="Arial"/>
          <w:sz w:val="24"/>
          <w:szCs w:val="24"/>
        </w:rPr>
        <w:t>d</w:t>
      </w:r>
      <w:r w:rsidR="009B2126" w:rsidRPr="00061463">
        <w:rPr>
          <w:rFonts w:ascii="Arial" w:eastAsia="Arial" w:hAnsi="Arial" w:cs="Arial"/>
          <w:sz w:val="24"/>
          <w:szCs w:val="24"/>
        </w:rPr>
        <w:t xml:space="preserve">el acta circunstanciada de la elección de </w:t>
      </w:r>
      <w:r w:rsidR="00CB4653" w:rsidRPr="00061463">
        <w:rPr>
          <w:rFonts w:ascii="Arial" w:eastAsia="Arial" w:hAnsi="Arial" w:cs="Arial"/>
          <w:sz w:val="24"/>
          <w:szCs w:val="24"/>
        </w:rPr>
        <w:t>funcionarios</w:t>
      </w:r>
      <w:r w:rsidR="000E20C6" w:rsidRPr="00061463">
        <w:rPr>
          <w:rFonts w:ascii="Arial" w:eastAsia="Arial" w:hAnsi="Arial" w:cs="Arial"/>
          <w:sz w:val="24"/>
          <w:szCs w:val="24"/>
        </w:rPr>
        <w:t>,</w:t>
      </w:r>
      <w:r w:rsidR="00CB4653" w:rsidRPr="00061463">
        <w:rPr>
          <w:rStyle w:val="Refdenotaalpie"/>
          <w:rFonts w:ascii="Arial" w:eastAsia="Arial" w:hAnsi="Arial" w:cs="Arial"/>
          <w:sz w:val="24"/>
          <w:szCs w:val="24"/>
        </w:rPr>
        <w:footnoteReference w:id="47"/>
      </w:r>
      <w:r w:rsidR="000E20C6" w:rsidRPr="00061463">
        <w:rPr>
          <w:rFonts w:ascii="Arial" w:eastAsia="Arial" w:hAnsi="Arial" w:cs="Arial"/>
          <w:sz w:val="24"/>
          <w:szCs w:val="24"/>
        </w:rPr>
        <w:t xml:space="preserve"> lo que</w:t>
      </w:r>
      <w:r w:rsidR="000E6F8F" w:rsidRPr="00061463">
        <w:rPr>
          <w:rFonts w:ascii="Arial" w:eastAsia="Arial" w:hAnsi="Arial" w:cs="Arial"/>
          <w:sz w:val="24"/>
          <w:szCs w:val="24"/>
        </w:rPr>
        <w:t xml:space="preserve"> tendría de plazo hasta </w:t>
      </w:r>
      <w:r w:rsidR="000E20C6" w:rsidRPr="00061463">
        <w:rPr>
          <w:rFonts w:ascii="Arial" w:eastAsia="Arial" w:hAnsi="Arial" w:cs="Arial"/>
          <w:sz w:val="24"/>
          <w:szCs w:val="24"/>
        </w:rPr>
        <w:t xml:space="preserve">las 17:00 </w:t>
      </w:r>
      <w:r w:rsidR="000E6F8F" w:rsidRPr="00061463">
        <w:rPr>
          <w:rFonts w:ascii="Arial" w:eastAsia="Arial" w:hAnsi="Arial" w:cs="Arial"/>
          <w:sz w:val="24"/>
          <w:szCs w:val="24"/>
        </w:rPr>
        <w:t>-diecisiete horas</w:t>
      </w:r>
      <w:r w:rsidR="00614E7E" w:rsidRPr="00061463">
        <w:rPr>
          <w:rFonts w:ascii="Arial" w:eastAsia="Arial" w:hAnsi="Arial" w:cs="Arial"/>
          <w:sz w:val="24"/>
          <w:szCs w:val="24"/>
        </w:rPr>
        <w:t>-</w:t>
      </w:r>
      <w:r w:rsidR="000E6F8F" w:rsidRPr="00061463">
        <w:rPr>
          <w:rFonts w:ascii="Arial" w:eastAsia="Arial" w:hAnsi="Arial" w:cs="Arial"/>
          <w:sz w:val="24"/>
          <w:szCs w:val="24"/>
        </w:rPr>
        <w:t>, como se señaló en la convocatoria.</w:t>
      </w:r>
      <w:r w:rsidR="000E20C6" w:rsidRPr="00061463">
        <w:rPr>
          <w:rFonts w:ascii="Arial" w:eastAsia="Arial" w:hAnsi="Arial" w:cs="Arial"/>
          <w:sz w:val="24"/>
          <w:szCs w:val="24"/>
        </w:rPr>
        <w:t xml:space="preserve"> </w:t>
      </w:r>
      <w:r w:rsidR="00CB4653" w:rsidRPr="00061463">
        <w:rPr>
          <w:rFonts w:ascii="Arial" w:eastAsia="Arial" w:hAnsi="Arial" w:cs="Arial"/>
          <w:sz w:val="24"/>
          <w:szCs w:val="24"/>
        </w:rPr>
        <w:t xml:space="preserve"> </w:t>
      </w:r>
    </w:p>
    <w:p w14:paraId="0203622F" w14:textId="77777777" w:rsidR="003A56C0" w:rsidRPr="00061463" w:rsidRDefault="003A56C0" w:rsidP="00FC3ECB">
      <w:pPr>
        <w:widowControl w:val="0"/>
        <w:autoSpaceDE w:val="0"/>
        <w:autoSpaceDN w:val="0"/>
        <w:spacing w:after="0" w:line="360" w:lineRule="auto"/>
        <w:jc w:val="both"/>
        <w:rPr>
          <w:rFonts w:ascii="Arial" w:eastAsia="Arial" w:hAnsi="Arial" w:cs="Arial"/>
          <w:sz w:val="24"/>
          <w:szCs w:val="24"/>
        </w:rPr>
      </w:pPr>
    </w:p>
    <w:p w14:paraId="56DA6403" w14:textId="77777777" w:rsidR="00FA1D9E" w:rsidRPr="00061463" w:rsidRDefault="00326F81" w:rsidP="00FA1D9E">
      <w:pPr>
        <w:spacing w:after="0" w:line="360" w:lineRule="auto"/>
        <w:contextualSpacing/>
        <w:jc w:val="both"/>
        <w:rPr>
          <w:rFonts w:ascii="Arial" w:hAnsi="Arial" w:cs="Arial"/>
          <w:sz w:val="24"/>
          <w:szCs w:val="24"/>
          <w:lang w:val="es-ES_tradnl"/>
        </w:rPr>
      </w:pPr>
      <w:r w:rsidRPr="00061463">
        <w:rPr>
          <w:rFonts w:ascii="Arial" w:eastAsia="Arial" w:hAnsi="Arial" w:cs="Arial"/>
          <w:sz w:val="24"/>
          <w:szCs w:val="24"/>
        </w:rPr>
        <w:t xml:space="preserve">Ahora, a las 17:10 -diecisiete </w:t>
      </w:r>
      <w:r w:rsidR="00A14F0F" w:rsidRPr="00061463">
        <w:rPr>
          <w:rFonts w:ascii="Arial" w:eastAsia="Arial" w:hAnsi="Arial" w:cs="Arial"/>
          <w:sz w:val="24"/>
          <w:szCs w:val="24"/>
        </w:rPr>
        <w:t xml:space="preserve">horas con diez minutos-, </w:t>
      </w:r>
      <w:r w:rsidR="00A14F0F" w:rsidRPr="00061463">
        <w:rPr>
          <w:rFonts w:ascii="Arial" w:eastAsia="Arial" w:hAnsi="Arial" w:cs="Arial"/>
          <w:b/>
          <w:bCs/>
          <w:sz w:val="24"/>
          <w:szCs w:val="24"/>
        </w:rPr>
        <w:t xml:space="preserve">el Asistente Electoral </w:t>
      </w:r>
      <w:r w:rsidR="001212F5" w:rsidRPr="00061463">
        <w:rPr>
          <w:rFonts w:ascii="Arial" w:eastAsia="Arial" w:hAnsi="Arial" w:cs="Arial"/>
          <w:b/>
          <w:bCs/>
          <w:sz w:val="24"/>
          <w:szCs w:val="24"/>
        </w:rPr>
        <w:t xml:space="preserve">del </w:t>
      </w:r>
      <w:r w:rsidR="001212F5" w:rsidRPr="00061463">
        <w:rPr>
          <w:rFonts w:ascii="Arial" w:eastAsia="Arial" w:hAnsi="Arial" w:cs="Arial"/>
          <w:b/>
          <w:bCs/>
          <w:i/>
          <w:iCs/>
          <w:sz w:val="24"/>
          <w:szCs w:val="24"/>
        </w:rPr>
        <w:t xml:space="preserve">Ayuntamiento </w:t>
      </w:r>
      <w:r w:rsidR="001212F5" w:rsidRPr="00061463">
        <w:rPr>
          <w:rFonts w:ascii="Arial" w:eastAsia="Arial" w:hAnsi="Arial" w:cs="Arial"/>
          <w:b/>
          <w:bCs/>
          <w:sz w:val="24"/>
          <w:szCs w:val="24"/>
        </w:rPr>
        <w:t>levant</w:t>
      </w:r>
      <w:r w:rsidR="00610611" w:rsidRPr="00061463">
        <w:rPr>
          <w:rFonts w:ascii="Arial" w:eastAsia="Arial" w:hAnsi="Arial" w:cs="Arial"/>
          <w:b/>
          <w:bCs/>
          <w:sz w:val="24"/>
          <w:szCs w:val="24"/>
        </w:rPr>
        <w:t>ó</w:t>
      </w:r>
      <w:r w:rsidR="001212F5" w:rsidRPr="00061463">
        <w:rPr>
          <w:rFonts w:ascii="Arial" w:eastAsia="Arial" w:hAnsi="Arial" w:cs="Arial"/>
          <w:b/>
          <w:bCs/>
          <w:sz w:val="24"/>
          <w:szCs w:val="24"/>
        </w:rPr>
        <w:t xml:space="preserve"> el acta circunstanciada de cancelación de la elección por falta de registro de funcionarios de casilla</w:t>
      </w:r>
      <w:r w:rsidR="00061D45" w:rsidRPr="00061463">
        <w:rPr>
          <w:rFonts w:ascii="Arial" w:hAnsi="Arial" w:cs="Arial"/>
          <w:sz w:val="24"/>
          <w:szCs w:val="24"/>
          <w:lang w:val="es-ES_tradnl"/>
        </w:rPr>
        <w:t>,</w:t>
      </w:r>
      <w:r w:rsidR="00061D45" w:rsidRPr="00061463">
        <w:rPr>
          <w:rStyle w:val="Refdenotaalpie"/>
          <w:rFonts w:ascii="Arial" w:hAnsi="Arial" w:cs="Arial"/>
          <w:sz w:val="24"/>
          <w:szCs w:val="24"/>
          <w:lang w:val="es-ES_tradnl"/>
        </w:rPr>
        <w:footnoteReference w:id="48"/>
      </w:r>
      <w:r w:rsidR="00061D45" w:rsidRPr="00061463">
        <w:rPr>
          <w:rFonts w:ascii="Arial" w:hAnsi="Arial" w:cs="Arial"/>
          <w:sz w:val="24"/>
          <w:szCs w:val="24"/>
          <w:lang w:val="es-ES_tradnl"/>
        </w:rPr>
        <w:t xml:space="preserve"> la cual se inserta a continuación para mayor apreciación:</w:t>
      </w:r>
    </w:p>
    <w:p w14:paraId="133BB71D" w14:textId="77777777" w:rsidR="007D1003" w:rsidRPr="00061463" w:rsidRDefault="007D1003" w:rsidP="007D1003">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 - - - - - - - - - - - - - - - - - - - - - - - - - - - - - - - - - - - - - - - - - - - - - - - - - - - - - - - - - - - - - - - - - - - - - - - - - - - - - - - - - - - - - - - - - - - - - - - - - - - - - - - - - - - - - - - - - - - - - - - </w:t>
      </w:r>
    </w:p>
    <w:p w14:paraId="74EC8CDA" w14:textId="77777777" w:rsidR="007D1003" w:rsidRPr="00061463" w:rsidRDefault="007D1003" w:rsidP="007D1003">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 - - - - - - - - - - - - - - - - - - - - - - - - - - - - - - - - - - - - - - - - - - - - - - - - - - - - - - - - - - - </w:t>
      </w:r>
    </w:p>
    <w:p w14:paraId="31E485AD" w14:textId="77777777" w:rsidR="007D1003" w:rsidRPr="00061463" w:rsidRDefault="007D1003" w:rsidP="007D1003">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 - - - - - - - - - - - - - - - - - - - - - - - - - - - - - - - - - - - - - - - - - - - - - - - - - - - - - - - - - - - </w:t>
      </w:r>
    </w:p>
    <w:p w14:paraId="26E908B4" w14:textId="77777777" w:rsidR="007D1003" w:rsidRPr="00061463" w:rsidRDefault="007D1003" w:rsidP="007D1003">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 - - - - - - - - - - - - - - - - - - - - - - - - - - - - - - - - - - - - - - - - - - - - - - - - - - - - - - - - - - - </w:t>
      </w:r>
    </w:p>
    <w:p w14:paraId="54FFA679" w14:textId="77777777" w:rsidR="007D1003" w:rsidRPr="00061463" w:rsidRDefault="007D1003" w:rsidP="007D1003">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 - - - - - - - - - - - - - - - - - - - - - - - - - - - - - - - - - - - - - - - - - - - - - - - - - - - - - - - - - - - </w:t>
      </w:r>
    </w:p>
    <w:p w14:paraId="6EA25BED" w14:textId="77777777" w:rsidR="007D1003" w:rsidRPr="00061463" w:rsidRDefault="007D1003" w:rsidP="007D1003">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 - - - - - - - - - - - - - - - - - - - - - - - - - - - - - - - - - - - - - - - - - - - - - - - - - - - - - - - - - - - </w:t>
      </w:r>
    </w:p>
    <w:p w14:paraId="65AD897B" w14:textId="77777777" w:rsidR="007D1003" w:rsidRPr="00061463" w:rsidRDefault="007D1003" w:rsidP="007D1003">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 xml:space="preserve"> </w:t>
      </w:r>
    </w:p>
    <w:p w14:paraId="4D803396" w14:textId="7B08CC31" w:rsidR="0013541B" w:rsidRPr="00061463" w:rsidRDefault="009A0C1D" w:rsidP="007D1003">
      <w:pPr>
        <w:pStyle w:val="NormalWeb"/>
        <w:jc w:val="center"/>
        <w:rPr>
          <w:rFonts w:ascii="Arial" w:hAnsi="Arial" w:cs="Arial"/>
          <w:lang w:val="es-ES_tradnl"/>
        </w:rPr>
      </w:pPr>
      <w:r w:rsidRPr="00061463">
        <w:rPr>
          <w:rFonts w:ascii="Arial" w:hAnsi="Arial" w:cs="Arial"/>
          <w:noProof/>
          <w:lang w:val="es-ES_tradnl"/>
        </w:rPr>
        <w:drawing>
          <wp:inline distT="0" distB="0" distL="0" distR="0" wp14:anchorId="3EE0939D" wp14:editId="72EFF7F8">
            <wp:extent cx="4381500" cy="585787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0" cy="5857875"/>
                    </a:xfrm>
                    <a:prstGeom prst="rect">
                      <a:avLst/>
                    </a:prstGeom>
                    <a:noFill/>
                    <a:ln>
                      <a:noFill/>
                    </a:ln>
                  </pic:spPr>
                </pic:pic>
              </a:graphicData>
            </a:graphic>
          </wp:inline>
        </w:drawing>
      </w:r>
    </w:p>
    <w:p w14:paraId="4A47DDA7" w14:textId="77777777" w:rsidR="0054472C" w:rsidRPr="00061463" w:rsidRDefault="004E5384" w:rsidP="007E7855">
      <w:pPr>
        <w:pStyle w:val="NormalWeb"/>
        <w:spacing w:before="0" w:beforeAutospacing="0" w:after="0" w:afterAutospacing="0" w:line="360" w:lineRule="auto"/>
        <w:jc w:val="both"/>
        <w:rPr>
          <w:rFonts w:ascii="Arial" w:eastAsia="Aptos" w:hAnsi="Arial" w:cs="Arial"/>
          <w:kern w:val="2"/>
        </w:rPr>
      </w:pPr>
      <w:r w:rsidRPr="00061463">
        <w:rPr>
          <w:rFonts w:ascii="Arial" w:hAnsi="Arial" w:cs="Arial"/>
          <w:lang w:val="es-ES_tradnl"/>
        </w:rPr>
        <w:t xml:space="preserve">En ese orden de ideas, como se señaló con antelación, </w:t>
      </w:r>
      <w:r w:rsidR="00615653" w:rsidRPr="00061463">
        <w:rPr>
          <w:rFonts w:ascii="Arial" w:hAnsi="Arial" w:cs="Arial"/>
          <w:lang w:val="es-ES_tradnl"/>
        </w:rPr>
        <w:t>los</w:t>
      </w:r>
      <w:r w:rsidRPr="00061463">
        <w:rPr>
          <w:rFonts w:ascii="Arial" w:hAnsi="Arial" w:cs="Arial"/>
          <w:lang w:val="es-ES_tradnl"/>
        </w:rPr>
        <w:t xml:space="preserve"> agravio</w:t>
      </w:r>
      <w:r w:rsidR="00615653" w:rsidRPr="00061463">
        <w:rPr>
          <w:rFonts w:ascii="Arial" w:hAnsi="Arial" w:cs="Arial"/>
          <w:lang w:val="es-ES_tradnl"/>
        </w:rPr>
        <w:t>s</w:t>
      </w:r>
      <w:r w:rsidRPr="00061463">
        <w:rPr>
          <w:rFonts w:ascii="Arial" w:hAnsi="Arial" w:cs="Arial"/>
          <w:lang w:val="es-ES_tradnl"/>
        </w:rPr>
        <w:t xml:space="preserve"> hecho</w:t>
      </w:r>
      <w:r w:rsidR="007E7855" w:rsidRPr="00061463">
        <w:rPr>
          <w:rFonts w:ascii="Arial" w:hAnsi="Arial" w:cs="Arial"/>
          <w:lang w:val="es-ES_tradnl"/>
        </w:rPr>
        <w:t>s</w:t>
      </w:r>
      <w:r w:rsidRPr="00061463">
        <w:rPr>
          <w:rFonts w:ascii="Arial" w:hAnsi="Arial" w:cs="Arial"/>
          <w:lang w:val="es-ES_tradnl"/>
        </w:rPr>
        <w:t xml:space="preserve"> valer resulta</w:t>
      </w:r>
      <w:r w:rsidR="00615653" w:rsidRPr="00061463">
        <w:rPr>
          <w:rFonts w:ascii="Arial" w:hAnsi="Arial" w:cs="Arial"/>
          <w:lang w:val="es-ES_tradnl"/>
        </w:rPr>
        <w:t>n</w:t>
      </w:r>
      <w:r w:rsidRPr="00061463">
        <w:rPr>
          <w:rFonts w:ascii="Arial" w:hAnsi="Arial" w:cs="Arial"/>
          <w:lang w:val="es-ES_tradnl"/>
        </w:rPr>
        <w:t xml:space="preserve"> </w:t>
      </w:r>
      <w:r w:rsidRPr="00061463">
        <w:rPr>
          <w:rFonts w:ascii="Arial" w:hAnsi="Arial" w:cs="Arial"/>
          <w:b/>
          <w:bCs/>
          <w:lang w:val="es-ES_tradnl"/>
        </w:rPr>
        <w:t>fundado</w:t>
      </w:r>
      <w:r w:rsidR="00615653" w:rsidRPr="00061463">
        <w:rPr>
          <w:rFonts w:ascii="Arial" w:hAnsi="Arial" w:cs="Arial"/>
          <w:b/>
          <w:bCs/>
          <w:lang w:val="es-ES_tradnl"/>
        </w:rPr>
        <w:t>s</w:t>
      </w:r>
      <w:r w:rsidRPr="00061463">
        <w:rPr>
          <w:rFonts w:ascii="Arial" w:hAnsi="Arial" w:cs="Arial"/>
          <w:lang w:val="es-ES_tradnl"/>
        </w:rPr>
        <w:t xml:space="preserve">, </w:t>
      </w:r>
      <w:r w:rsidR="007D1003" w:rsidRPr="00061463">
        <w:rPr>
          <w:rFonts w:ascii="Arial" w:hAnsi="Arial" w:cs="Arial"/>
          <w:lang w:val="es-ES_tradnl"/>
        </w:rPr>
        <w:t>debido a que</w:t>
      </w:r>
      <w:r w:rsidR="00E83814" w:rsidRPr="00061463">
        <w:rPr>
          <w:rFonts w:ascii="Arial" w:hAnsi="Arial" w:cs="Arial"/>
          <w:lang w:val="es-ES_tradnl"/>
        </w:rPr>
        <w:t xml:space="preserve">, </w:t>
      </w:r>
      <w:r w:rsidRPr="00061463">
        <w:rPr>
          <w:rFonts w:ascii="Arial" w:hAnsi="Arial" w:cs="Arial"/>
          <w:lang w:val="es-ES_tradnl"/>
        </w:rPr>
        <w:t>como lo sostiene la</w:t>
      </w:r>
      <w:r w:rsidRPr="00061463">
        <w:rPr>
          <w:rFonts w:ascii="Arial" w:hAnsi="Arial" w:cs="Arial"/>
          <w:i/>
          <w:iCs/>
          <w:lang w:val="es-ES_tradnl"/>
        </w:rPr>
        <w:t xml:space="preserve"> Actora</w:t>
      </w:r>
      <w:r w:rsidRPr="00061463">
        <w:rPr>
          <w:rFonts w:ascii="Arial" w:hAnsi="Arial" w:cs="Arial"/>
          <w:lang w:val="es-ES_tradnl"/>
        </w:rPr>
        <w:t xml:space="preserve">, </w:t>
      </w:r>
      <w:r w:rsidRPr="00061463">
        <w:rPr>
          <w:rFonts w:ascii="Arial" w:eastAsia="Aptos" w:hAnsi="Arial" w:cs="Arial"/>
          <w:kern w:val="2"/>
        </w:rPr>
        <w:t xml:space="preserve">la actuación y decisión de las </w:t>
      </w:r>
      <w:r w:rsidRPr="00061463">
        <w:rPr>
          <w:rFonts w:ascii="Arial" w:eastAsia="Aptos" w:hAnsi="Arial" w:cs="Arial"/>
          <w:i/>
          <w:iCs/>
          <w:kern w:val="2"/>
        </w:rPr>
        <w:t>autoridades responsables</w:t>
      </w:r>
      <w:r w:rsidRPr="00061463">
        <w:rPr>
          <w:rFonts w:ascii="Arial" w:eastAsia="Aptos" w:hAnsi="Arial" w:cs="Arial"/>
          <w:kern w:val="2"/>
        </w:rPr>
        <w:t>,</w:t>
      </w:r>
      <w:r w:rsidR="0054472C" w:rsidRPr="00061463">
        <w:rPr>
          <w:rFonts w:ascii="Arial" w:eastAsia="Aptos" w:hAnsi="Arial" w:cs="Arial"/>
          <w:kern w:val="2"/>
        </w:rPr>
        <w:t xml:space="preserve"> no justificaron su actuar con diligencia; </w:t>
      </w:r>
      <w:r w:rsidR="0054472C" w:rsidRPr="00061463">
        <w:rPr>
          <w:rFonts w:ascii="Arial" w:hAnsi="Arial" w:cs="Arial"/>
          <w:lang w:val="es-ES" w:eastAsia="es-ES"/>
        </w:rPr>
        <w:t>ya que no se advierte que llevaran a cabo actos para integrar la casilla a efecto de que se recibiera la votación; por el contrario, solo esperaron diez minutos de la hora en que recibiría la votación para determinar la cancelación de la votación</w:t>
      </w:r>
      <w:r w:rsidR="00BE39DF" w:rsidRPr="00061463">
        <w:rPr>
          <w:rFonts w:ascii="Arial" w:hAnsi="Arial" w:cs="Arial"/>
          <w:lang w:val="es-ES" w:eastAsia="es-ES"/>
        </w:rPr>
        <w:t>.</w:t>
      </w:r>
      <w:r w:rsidR="0054472C" w:rsidRPr="00061463">
        <w:rPr>
          <w:rFonts w:ascii="Arial" w:eastAsia="Aptos" w:hAnsi="Arial" w:cs="Arial"/>
          <w:kern w:val="2"/>
        </w:rPr>
        <w:t xml:space="preserve"> </w:t>
      </w:r>
    </w:p>
    <w:p w14:paraId="420F398B" w14:textId="77777777" w:rsidR="0054472C" w:rsidRPr="00061463" w:rsidRDefault="0054472C" w:rsidP="007E7855">
      <w:pPr>
        <w:pStyle w:val="NormalWeb"/>
        <w:spacing w:before="0" w:beforeAutospacing="0" w:after="0" w:afterAutospacing="0" w:line="360" w:lineRule="auto"/>
        <w:jc w:val="both"/>
        <w:rPr>
          <w:rFonts w:ascii="Arial" w:eastAsia="Aptos" w:hAnsi="Arial" w:cs="Arial"/>
          <w:kern w:val="2"/>
        </w:rPr>
      </w:pPr>
    </w:p>
    <w:p w14:paraId="5D1F5639" w14:textId="77777777" w:rsidR="007E7855" w:rsidRPr="00061463" w:rsidRDefault="00BE39DF" w:rsidP="007E7855">
      <w:pPr>
        <w:pStyle w:val="NormalWeb"/>
        <w:spacing w:before="0" w:beforeAutospacing="0" w:after="0" w:afterAutospacing="0" w:line="360" w:lineRule="auto"/>
        <w:jc w:val="both"/>
        <w:rPr>
          <w:rFonts w:ascii="Arial" w:eastAsia="Aptos" w:hAnsi="Arial" w:cs="Arial"/>
          <w:kern w:val="2"/>
        </w:rPr>
      </w:pPr>
      <w:r w:rsidRPr="00061463">
        <w:rPr>
          <w:rFonts w:ascii="Arial" w:eastAsia="Aptos" w:hAnsi="Arial" w:cs="Arial"/>
          <w:kern w:val="2"/>
        </w:rPr>
        <w:t>S</w:t>
      </w:r>
      <w:r w:rsidR="004E5384" w:rsidRPr="00061463">
        <w:rPr>
          <w:rFonts w:ascii="Arial" w:eastAsia="Aptos" w:hAnsi="Arial" w:cs="Arial"/>
          <w:kern w:val="2"/>
        </w:rPr>
        <w:t>i bien</w:t>
      </w:r>
      <w:r w:rsidRPr="00061463">
        <w:rPr>
          <w:rFonts w:ascii="Arial" w:eastAsia="Aptos" w:hAnsi="Arial" w:cs="Arial"/>
          <w:kern w:val="2"/>
        </w:rPr>
        <w:t xml:space="preserve">, </w:t>
      </w:r>
      <w:r w:rsidR="004E5384" w:rsidRPr="00061463">
        <w:rPr>
          <w:rFonts w:ascii="Arial" w:eastAsia="Aptos" w:hAnsi="Arial" w:cs="Arial"/>
          <w:kern w:val="2"/>
        </w:rPr>
        <w:t>es cierto que</w:t>
      </w:r>
      <w:r w:rsidRPr="00061463">
        <w:rPr>
          <w:rFonts w:ascii="Arial" w:eastAsia="Aptos" w:hAnsi="Arial" w:cs="Arial"/>
          <w:kern w:val="2"/>
        </w:rPr>
        <w:t>,</w:t>
      </w:r>
      <w:r w:rsidR="004E5384" w:rsidRPr="00061463">
        <w:rPr>
          <w:rFonts w:ascii="Arial" w:eastAsia="Aptos" w:hAnsi="Arial" w:cs="Arial"/>
          <w:kern w:val="2"/>
        </w:rPr>
        <w:t xml:space="preserve"> se levantó un Acta Circunstanciada de Hechos,</w:t>
      </w:r>
      <w:r w:rsidR="007D1003" w:rsidRPr="00061463">
        <w:rPr>
          <w:rFonts w:ascii="Arial" w:eastAsia="Aptos" w:hAnsi="Arial" w:cs="Arial"/>
          <w:kern w:val="2"/>
        </w:rPr>
        <w:t xml:space="preserve"> en ésta -como se puede advertir de la imagen inserta-, </w:t>
      </w:r>
      <w:r w:rsidR="004E5384" w:rsidRPr="00061463">
        <w:rPr>
          <w:rFonts w:ascii="Arial" w:eastAsia="Aptos" w:hAnsi="Arial" w:cs="Arial"/>
          <w:kern w:val="2"/>
        </w:rPr>
        <w:t>únicamente se hizo constar lo siguiente:</w:t>
      </w:r>
    </w:p>
    <w:p w14:paraId="163BA28D" w14:textId="77777777" w:rsidR="007E7855" w:rsidRPr="00061463" w:rsidRDefault="007E7855" w:rsidP="007E7855">
      <w:pPr>
        <w:pStyle w:val="NormalWeb"/>
        <w:spacing w:before="0" w:beforeAutospacing="0" w:after="0" w:afterAutospacing="0" w:line="360" w:lineRule="auto"/>
        <w:jc w:val="both"/>
        <w:rPr>
          <w:rFonts w:ascii="Arial" w:eastAsia="Aptos" w:hAnsi="Arial" w:cs="Arial"/>
          <w:kern w:val="2"/>
        </w:rPr>
      </w:pPr>
    </w:p>
    <w:p w14:paraId="08D7A689" w14:textId="77777777" w:rsidR="004E5384" w:rsidRPr="00061463" w:rsidRDefault="004E5384" w:rsidP="004E5384">
      <w:pPr>
        <w:spacing w:after="0" w:line="360" w:lineRule="auto"/>
        <w:ind w:left="567"/>
        <w:contextualSpacing/>
        <w:jc w:val="center"/>
        <w:rPr>
          <w:rFonts w:ascii="Arial" w:eastAsia="Aptos" w:hAnsi="Arial" w:cs="Arial"/>
          <w:i/>
          <w:iCs/>
          <w:kern w:val="2"/>
        </w:rPr>
      </w:pPr>
      <w:r w:rsidRPr="00061463">
        <w:rPr>
          <w:rFonts w:ascii="Arial" w:eastAsia="Aptos" w:hAnsi="Arial" w:cs="Arial"/>
          <w:i/>
          <w:iCs/>
          <w:kern w:val="2"/>
        </w:rPr>
        <w:t>“HECHOS</w:t>
      </w:r>
    </w:p>
    <w:p w14:paraId="541C88CB" w14:textId="77777777" w:rsidR="004E5384" w:rsidRPr="00061463" w:rsidRDefault="004E5384" w:rsidP="007D1003">
      <w:pPr>
        <w:spacing w:after="0" w:line="360" w:lineRule="auto"/>
        <w:ind w:left="567" w:right="616"/>
        <w:contextualSpacing/>
        <w:jc w:val="both"/>
        <w:rPr>
          <w:rFonts w:ascii="Arial" w:hAnsi="Arial" w:cs="Arial"/>
          <w:i/>
          <w:iCs/>
          <w:lang w:val="es-ES_tradnl"/>
        </w:rPr>
      </w:pPr>
      <w:r w:rsidRPr="00061463">
        <w:rPr>
          <w:rFonts w:ascii="Arial" w:eastAsia="Aptos" w:hAnsi="Arial" w:cs="Arial"/>
          <w:i/>
          <w:iCs/>
          <w:kern w:val="2"/>
        </w:rPr>
        <w:t>Estando reunidos en la colonia Fidel Velazquez en el Domicilio Agustin Castañeda esqu. Francisco Godinbez. Se cancela la elección por falta de registros de Funcionarios de Casilla</w:t>
      </w:r>
      <w:r w:rsidR="00E83814" w:rsidRPr="00061463">
        <w:rPr>
          <w:rFonts w:ascii="Arial" w:eastAsia="Aptos" w:hAnsi="Arial" w:cs="Arial"/>
          <w:i/>
          <w:iCs/>
          <w:kern w:val="2"/>
        </w:rPr>
        <w:t>.</w:t>
      </w:r>
      <w:r w:rsidRPr="00061463">
        <w:rPr>
          <w:rFonts w:ascii="Arial" w:eastAsia="Aptos" w:hAnsi="Arial" w:cs="Arial"/>
          <w:i/>
          <w:iCs/>
          <w:kern w:val="2"/>
        </w:rPr>
        <w:t>”</w:t>
      </w:r>
    </w:p>
    <w:p w14:paraId="65B8C855" w14:textId="77777777" w:rsidR="004E5384" w:rsidRPr="00061463" w:rsidRDefault="004E5384" w:rsidP="00FA1D9E">
      <w:pPr>
        <w:spacing w:after="0" w:line="360" w:lineRule="auto"/>
        <w:contextualSpacing/>
        <w:jc w:val="both"/>
        <w:rPr>
          <w:rFonts w:ascii="Arial" w:hAnsi="Arial" w:cs="Arial"/>
          <w:sz w:val="24"/>
          <w:szCs w:val="24"/>
          <w:lang w:val="es-ES_tradnl"/>
        </w:rPr>
      </w:pPr>
    </w:p>
    <w:p w14:paraId="7CEA56FE" w14:textId="77777777" w:rsidR="00E83814" w:rsidRPr="00061463" w:rsidRDefault="00E83814" w:rsidP="00E83814">
      <w:pPr>
        <w:adjustRightInd w:val="0"/>
        <w:spacing w:after="0" w:line="360" w:lineRule="auto"/>
        <w:jc w:val="both"/>
        <w:rPr>
          <w:rFonts w:ascii="Arial" w:eastAsia="Aptos" w:hAnsi="Arial" w:cs="Arial"/>
          <w:bCs/>
          <w:sz w:val="24"/>
          <w:szCs w:val="24"/>
          <w:lang w:val="es-ES_tradnl" w:eastAsia="es-ES"/>
        </w:rPr>
      </w:pPr>
      <w:r w:rsidRPr="00061463">
        <w:rPr>
          <w:rFonts w:ascii="Arial" w:hAnsi="Arial" w:cs="Arial"/>
          <w:sz w:val="24"/>
          <w:szCs w:val="24"/>
          <w:lang w:val="es-ES_tradnl"/>
        </w:rPr>
        <w:t xml:space="preserve">Con lo cual, a juicio de este </w:t>
      </w:r>
      <w:r w:rsidRPr="00061463">
        <w:rPr>
          <w:rFonts w:ascii="Arial" w:hAnsi="Arial" w:cs="Arial"/>
          <w:i/>
          <w:iCs/>
          <w:sz w:val="24"/>
          <w:szCs w:val="24"/>
          <w:lang w:val="es-ES_tradnl"/>
        </w:rPr>
        <w:t>Órgano Jurisdiccional</w:t>
      </w:r>
      <w:r w:rsidRPr="00061463">
        <w:rPr>
          <w:rFonts w:ascii="Arial" w:hAnsi="Arial" w:cs="Arial"/>
          <w:sz w:val="24"/>
          <w:szCs w:val="24"/>
          <w:lang w:val="es-ES_tradnl"/>
        </w:rPr>
        <w:t xml:space="preserve">, no </w:t>
      </w:r>
      <w:r w:rsidR="00BB44FB" w:rsidRPr="00061463">
        <w:rPr>
          <w:rFonts w:ascii="Arial" w:hAnsi="Arial" w:cs="Arial"/>
          <w:sz w:val="24"/>
          <w:szCs w:val="24"/>
          <w:lang w:val="es-ES_tradnl"/>
        </w:rPr>
        <w:t xml:space="preserve">tiene la entidad suficiente </w:t>
      </w:r>
      <w:r w:rsidR="00DA6E2D" w:rsidRPr="00061463">
        <w:rPr>
          <w:rFonts w:ascii="Arial" w:hAnsi="Arial" w:cs="Arial"/>
          <w:sz w:val="24"/>
          <w:szCs w:val="24"/>
          <w:lang w:val="es-ES_tradnl"/>
        </w:rPr>
        <w:t>para motivar la cancelación del proceso electivo que nos ocupa,</w:t>
      </w:r>
      <w:r w:rsidRPr="00061463">
        <w:rPr>
          <w:rFonts w:ascii="Arial" w:hAnsi="Arial" w:cs="Arial"/>
          <w:sz w:val="24"/>
          <w:szCs w:val="24"/>
          <w:lang w:val="es-ES_tradnl"/>
        </w:rPr>
        <w:t xml:space="preserve"> ya que el </w:t>
      </w:r>
      <w:r w:rsidRPr="00061463">
        <w:rPr>
          <w:rFonts w:ascii="Arial" w:hAnsi="Arial" w:cs="Arial"/>
          <w:i/>
          <w:iCs/>
          <w:sz w:val="24"/>
          <w:szCs w:val="24"/>
          <w:lang w:val="es-ES_tradnl"/>
        </w:rPr>
        <w:t>Ayuntamiento</w:t>
      </w:r>
      <w:r w:rsidRPr="00061463">
        <w:rPr>
          <w:rFonts w:ascii="Arial" w:hAnsi="Arial" w:cs="Arial"/>
          <w:sz w:val="24"/>
          <w:szCs w:val="24"/>
          <w:lang w:val="es-ES_tradnl"/>
        </w:rPr>
        <w:t xml:space="preserve">, al levantar un Acta Circunstancia con tales características incumple con el deber que tiene como autoridad de ser exhaustiva, así como de exponer las razones de hecho y de derecho para sustentar su determinación y </w:t>
      </w:r>
      <w:r w:rsidRPr="00061463">
        <w:rPr>
          <w:rFonts w:ascii="Arial" w:eastAsia="Aptos" w:hAnsi="Arial" w:cs="Arial"/>
          <w:bCs/>
          <w:sz w:val="24"/>
          <w:szCs w:val="24"/>
          <w:lang w:val="es-ES_tradnl" w:eastAsia="es-ES"/>
        </w:rPr>
        <w:t>brindar una seguridad jurídica a las personas en el goce y ejercicio de sus derechos</w:t>
      </w:r>
      <w:r w:rsidR="008B1EB5" w:rsidRPr="00061463">
        <w:rPr>
          <w:rFonts w:ascii="Arial" w:eastAsia="Aptos" w:hAnsi="Arial" w:cs="Arial"/>
          <w:bCs/>
          <w:sz w:val="24"/>
          <w:szCs w:val="24"/>
          <w:lang w:val="es-ES_tradnl" w:eastAsia="es-ES"/>
        </w:rPr>
        <w:t>,</w:t>
      </w:r>
      <w:r w:rsidRPr="00061463">
        <w:rPr>
          <w:rFonts w:ascii="Arial" w:eastAsia="Aptos" w:hAnsi="Arial" w:cs="Arial"/>
          <w:sz w:val="24"/>
          <w:szCs w:val="24"/>
          <w:vertAlign w:val="superscript"/>
          <w:lang w:val="es-ES_tradnl" w:eastAsia="es-ES"/>
        </w:rPr>
        <w:footnoteReference w:id="49"/>
      </w:r>
      <w:r w:rsidR="008B1EB5" w:rsidRPr="00061463">
        <w:rPr>
          <w:rFonts w:ascii="Arial" w:eastAsia="Aptos" w:hAnsi="Arial" w:cs="Arial"/>
          <w:bCs/>
          <w:sz w:val="24"/>
          <w:szCs w:val="24"/>
          <w:lang w:val="es-ES_tradnl" w:eastAsia="es-ES"/>
        </w:rPr>
        <w:t xml:space="preserve"> ello</w:t>
      </w:r>
      <w:r w:rsidR="00DA6E2D" w:rsidRPr="00061463">
        <w:rPr>
          <w:rFonts w:ascii="Arial" w:eastAsia="Aptos" w:hAnsi="Arial" w:cs="Arial"/>
          <w:bCs/>
          <w:sz w:val="24"/>
          <w:szCs w:val="24"/>
          <w:lang w:val="es-ES_tradnl" w:eastAsia="es-ES"/>
        </w:rPr>
        <w:t>,</w:t>
      </w:r>
      <w:r w:rsidR="008B1EB5" w:rsidRPr="00061463">
        <w:rPr>
          <w:rFonts w:ascii="Arial" w:eastAsia="Aptos" w:hAnsi="Arial" w:cs="Arial"/>
          <w:bCs/>
          <w:sz w:val="24"/>
          <w:szCs w:val="24"/>
          <w:lang w:val="es-ES_tradnl" w:eastAsia="es-ES"/>
        </w:rPr>
        <w:t xml:space="preserve"> de conformidad con lo establecido en </w:t>
      </w:r>
      <w:r w:rsidRPr="00061463">
        <w:rPr>
          <w:rFonts w:ascii="Arial" w:hAnsi="Arial" w:cs="Arial"/>
          <w:sz w:val="24"/>
          <w:szCs w:val="24"/>
          <w:lang w:val="es-ES_tradnl"/>
        </w:rPr>
        <w:t>los artículos 14, 16 y 17 de la Constitución Política de los Estados Unidos Mexicanos</w:t>
      </w:r>
      <w:r w:rsidR="008B1EB5" w:rsidRPr="00061463">
        <w:rPr>
          <w:rFonts w:ascii="Arial" w:hAnsi="Arial" w:cs="Arial"/>
          <w:sz w:val="24"/>
          <w:szCs w:val="24"/>
          <w:lang w:val="es-ES_tradnl"/>
        </w:rPr>
        <w:t>.</w:t>
      </w:r>
      <w:r w:rsidRPr="00061463">
        <w:rPr>
          <w:rStyle w:val="Refdenotaalpie"/>
          <w:rFonts w:ascii="Arial" w:hAnsi="Arial" w:cs="Arial"/>
          <w:sz w:val="24"/>
          <w:szCs w:val="24"/>
          <w:lang w:val="es-ES_tradnl"/>
        </w:rPr>
        <w:footnoteReference w:id="50"/>
      </w:r>
    </w:p>
    <w:p w14:paraId="4518409D" w14:textId="77777777" w:rsidR="00E83814" w:rsidRPr="00061463" w:rsidRDefault="00E83814" w:rsidP="00E83814">
      <w:pPr>
        <w:adjustRightInd w:val="0"/>
        <w:spacing w:after="0" w:line="360" w:lineRule="auto"/>
        <w:jc w:val="both"/>
        <w:rPr>
          <w:rFonts w:ascii="Arial" w:hAnsi="Arial" w:cs="Arial"/>
          <w:sz w:val="24"/>
          <w:szCs w:val="24"/>
          <w:lang w:val="es-ES_tradnl"/>
        </w:rPr>
      </w:pPr>
    </w:p>
    <w:p w14:paraId="4E73A811" w14:textId="77777777" w:rsidR="00E83814" w:rsidRPr="00061463" w:rsidRDefault="008B1EB5" w:rsidP="00E83814">
      <w:pPr>
        <w:adjustRightInd w:val="0"/>
        <w:spacing w:after="0" w:line="360" w:lineRule="auto"/>
        <w:jc w:val="both"/>
        <w:rPr>
          <w:rFonts w:ascii="Arial" w:hAnsi="Arial" w:cs="Arial"/>
          <w:sz w:val="24"/>
          <w:szCs w:val="24"/>
          <w:lang w:val="es-ES_tradnl"/>
        </w:rPr>
      </w:pPr>
      <w:r w:rsidRPr="00061463">
        <w:rPr>
          <w:rFonts w:ascii="Arial" w:hAnsi="Arial" w:cs="Arial"/>
          <w:sz w:val="24"/>
          <w:szCs w:val="24"/>
          <w:lang w:val="es-ES_tradnl"/>
        </w:rPr>
        <w:t xml:space="preserve">En efecto, como lo sostiene </w:t>
      </w:r>
      <w:r w:rsidR="00E83814" w:rsidRPr="00061463">
        <w:rPr>
          <w:rFonts w:ascii="Arial" w:eastAsia="Aptos" w:hAnsi="Arial" w:cs="Arial"/>
          <w:bCs/>
          <w:sz w:val="24"/>
          <w:szCs w:val="24"/>
          <w:lang w:val="es-ES_tradnl" w:eastAsia="es-ES"/>
        </w:rPr>
        <w:t>la Suprema Corte de Justicia de la Nación, para satisfacer esos parámetros debe “expresarse con precisión el precepto legal aplicable al caso” (fundamentación) y “deben señalarse, con precisión, las circunstancias especiales, razones particulares o causas inmediatas que se hayan t</w:t>
      </w:r>
      <w:r w:rsidR="00F74473" w:rsidRPr="00061463">
        <w:rPr>
          <w:rFonts w:ascii="Arial" w:eastAsia="Aptos" w:hAnsi="Arial" w:cs="Arial"/>
          <w:bCs/>
          <w:sz w:val="24"/>
          <w:szCs w:val="24"/>
          <w:lang w:val="es-ES_tradnl" w:eastAsia="es-ES"/>
        </w:rPr>
        <w:t>omado</w:t>
      </w:r>
      <w:r w:rsidR="00E83814" w:rsidRPr="00061463">
        <w:rPr>
          <w:rFonts w:ascii="Arial" w:eastAsia="Aptos" w:hAnsi="Arial" w:cs="Arial"/>
          <w:bCs/>
          <w:sz w:val="24"/>
          <w:szCs w:val="24"/>
          <w:lang w:val="es-ES_tradnl" w:eastAsia="es-ES"/>
        </w:rPr>
        <w:t xml:space="preserve"> en consideración para la emisión del acto” (motivación).</w:t>
      </w:r>
      <w:r w:rsidR="00E83814" w:rsidRPr="00061463">
        <w:rPr>
          <w:rFonts w:ascii="Arial" w:eastAsia="Aptos" w:hAnsi="Arial" w:cs="Arial"/>
          <w:sz w:val="24"/>
          <w:szCs w:val="24"/>
          <w:vertAlign w:val="superscript"/>
          <w:lang w:val="es-ES_tradnl"/>
        </w:rPr>
        <w:footnoteReference w:id="51"/>
      </w:r>
    </w:p>
    <w:p w14:paraId="460376A2" w14:textId="77777777" w:rsidR="00E83814" w:rsidRPr="00061463" w:rsidRDefault="00E83814" w:rsidP="00E83814">
      <w:pPr>
        <w:adjustRightInd w:val="0"/>
        <w:spacing w:after="0" w:line="360" w:lineRule="auto"/>
        <w:jc w:val="both"/>
        <w:rPr>
          <w:rFonts w:ascii="Arial" w:eastAsia="Aptos" w:hAnsi="Arial" w:cs="Arial"/>
          <w:bCs/>
          <w:sz w:val="24"/>
          <w:szCs w:val="24"/>
          <w:lang w:val="es-ES_tradnl" w:eastAsia="es-ES"/>
        </w:rPr>
      </w:pPr>
    </w:p>
    <w:p w14:paraId="0DEAF242" w14:textId="77777777" w:rsidR="008B1EB5" w:rsidRPr="00061463" w:rsidRDefault="008B1EB5" w:rsidP="00E83814">
      <w:pPr>
        <w:adjustRightInd w:val="0"/>
        <w:spacing w:after="0" w:line="360" w:lineRule="auto"/>
        <w:jc w:val="both"/>
        <w:rPr>
          <w:rFonts w:ascii="Arial" w:hAnsi="Arial" w:cs="Arial"/>
          <w:sz w:val="24"/>
          <w:szCs w:val="24"/>
          <w:lang w:val="es-ES_tradnl"/>
        </w:rPr>
      </w:pPr>
      <w:r w:rsidRPr="00061463">
        <w:rPr>
          <w:rFonts w:ascii="Arial" w:eastAsia="Aptos" w:hAnsi="Arial" w:cs="Arial"/>
          <w:bCs/>
          <w:sz w:val="24"/>
          <w:szCs w:val="24"/>
          <w:lang w:val="es-ES_tradnl" w:eastAsia="es-ES"/>
        </w:rPr>
        <w:t xml:space="preserve">Lo que en el caso concreto no acontece, toda vez que </w:t>
      </w:r>
      <w:r w:rsidR="0013541B" w:rsidRPr="00061463">
        <w:rPr>
          <w:rFonts w:ascii="Arial" w:eastAsia="Aptos" w:hAnsi="Arial" w:cs="Arial"/>
          <w:bCs/>
          <w:sz w:val="24"/>
          <w:szCs w:val="24"/>
          <w:lang w:val="es-ES_tradnl" w:eastAsia="es-ES"/>
        </w:rPr>
        <w:t xml:space="preserve">en dicha acta </w:t>
      </w:r>
      <w:r w:rsidRPr="00061463">
        <w:rPr>
          <w:rFonts w:ascii="Arial" w:eastAsia="Aptos" w:hAnsi="Arial" w:cs="Arial"/>
          <w:bCs/>
          <w:sz w:val="24"/>
          <w:szCs w:val="24"/>
          <w:lang w:val="es-ES_tradnl" w:eastAsia="es-ES"/>
        </w:rPr>
        <w:t xml:space="preserve">únicamente se constató que se canceló la elección por falta de registro de funcionarios de casilla, </w:t>
      </w:r>
      <w:r w:rsidRPr="00061463">
        <w:rPr>
          <w:rFonts w:ascii="Arial" w:hAnsi="Arial" w:cs="Arial"/>
          <w:sz w:val="24"/>
          <w:szCs w:val="24"/>
          <w:lang w:val="es-ES_tradnl"/>
        </w:rPr>
        <w:t xml:space="preserve">sin exponer de manera fehaciente las razones de hecho y de derecho para sustentar </w:t>
      </w:r>
      <w:r w:rsidR="007E7855" w:rsidRPr="00061463">
        <w:rPr>
          <w:rFonts w:ascii="Arial" w:hAnsi="Arial" w:cs="Arial"/>
          <w:sz w:val="24"/>
          <w:szCs w:val="24"/>
          <w:lang w:val="es-ES_tradnl"/>
        </w:rPr>
        <w:t>tal</w:t>
      </w:r>
      <w:r w:rsidRPr="00061463">
        <w:rPr>
          <w:rFonts w:ascii="Arial" w:hAnsi="Arial" w:cs="Arial"/>
          <w:sz w:val="24"/>
          <w:szCs w:val="24"/>
          <w:lang w:val="es-ES_tradnl"/>
        </w:rPr>
        <w:t xml:space="preserve"> determinación, es decir, que hubiesen hecho constar como es que efectivamente no existió el registro suficiente para integrar la mesa directiva de casilla</w:t>
      </w:r>
      <w:r w:rsidR="007E7855" w:rsidRPr="00061463">
        <w:rPr>
          <w:rFonts w:ascii="Arial" w:hAnsi="Arial" w:cs="Arial"/>
          <w:sz w:val="24"/>
          <w:szCs w:val="24"/>
          <w:lang w:val="es-ES_tradnl"/>
        </w:rPr>
        <w:t xml:space="preserve"> o que realizaron otras acciones con la finalidad de poder integrarla, es decir, no hicieron constar por ejemplo, que se haya intentado integrar la mesa directiva con las personas que acudieron a votar y que se encontraban presentes y que estos se hayan negado. </w:t>
      </w:r>
    </w:p>
    <w:p w14:paraId="095C7372" w14:textId="77777777" w:rsidR="007E7855" w:rsidRPr="00061463" w:rsidRDefault="007E7855" w:rsidP="00E83814">
      <w:pPr>
        <w:adjustRightInd w:val="0"/>
        <w:spacing w:after="0" w:line="360" w:lineRule="auto"/>
        <w:jc w:val="both"/>
        <w:rPr>
          <w:rFonts w:ascii="Arial" w:hAnsi="Arial" w:cs="Arial"/>
          <w:sz w:val="24"/>
          <w:szCs w:val="24"/>
          <w:lang w:val="es-ES_tradnl"/>
        </w:rPr>
      </w:pPr>
    </w:p>
    <w:p w14:paraId="3AC588FF" w14:textId="77777777" w:rsidR="007E7855" w:rsidRPr="00061463" w:rsidRDefault="007E7855" w:rsidP="00E83814">
      <w:pPr>
        <w:adjustRightInd w:val="0"/>
        <w:spacing w:after="0" w:line="360" w:lineRule="auto"/>
        <w:jc w:val="both"/>
        <w:rPr>
          <w:rFonts w:ascii="Arial" w:hAnsi="Arial" w:cs="Arial"/>
          <w:sz w:val="24"/>
          <w:szCs w:val="24"/>
          <w:lang w:val="es-ES_tradnl"/>
        </w:rPr>
      </w:pPr>
      <w:r w:rsidRPr="00061463">
        <w:rPr>
          <w:rFonts w:ascii="Arial" w:hAnsi="Arial" w:cs="Arial"/>
          <w:sz w:val="24"/>
          <w:szCs w:val="24"/>
          <w:lang w:val="es-ES_tradnl"/>
        </w:rPr>
        <w:t xml:space="preserve">Es decir, las responsables no asentaron hechos y circunstancias que efectivamente motivaran la determinación de cancelar la elección, </w:t>
      </w:r>
      <w:r w:rsidR="008C3AE9" w:rsidRPr="00061463">
        <w:rPr>
          <w:rFonts w:ascii="Arial" w:hAnsi="Arial" w:cs="Arial"/>
          <w:sz w:val="24"/>
          <w:szCs w:val="24"/>
          <w:lang w:val="es-ES_tradnl"/>
        </w:rPr>
        <w:t>sino que</w:t>
      </w:r>
      <w:r w:rsidR="00F74473" w:rsidRPr="00061463">
        <w:rPr>
          <w:rFonts w:ascii="Arial" w:hAnsi="Arial" w:cs="Arial"/>
          <w:sz w:val="24"/>
          <w:szCs w:val="24"/>
          <w:lang w:val="es-ES_tradnl"/>
        </w:rPr>
        <w:t>,</w:t>
      </w:r>
      <w:r w:rsidR="008C3AE9" w:rsidRPr="00061463">
        <w:rPr>
          <w:rFonts w:ascii="Arial" w:hAnsi="Arial" w:cs="Arial"/>
          <w:sz w:val="24"/>
          <w:szCs w:val="24"/>
          <w:lang w:val="es-ES_tradnl"/>
        </w:rPr>
        <w:t xml:space="preserve"> solamente se limitó a constatar que fue debido a falta de registro de funcionarios.</w:t>
      </w:r>
    </w:p>
    <w:p w14:paraId="47257B66" w14:textId="77777777" w:rsidR="008B1EB5" w:rsidRPr="00061463" w:rsidRDefault="008B1EB5" w:rsidP="00E83814">
      <w:pPr>
        <w:adjustRightInd w:val="0"/>
        <w:spacing w:after="0" w:line="360" w:lineRule="auto"/>
        <w:jc w:val="both"/>
        <w:rPr>
          <w:rFonts w:ascii="Arial" w:hAnsi="Arial" w:cs="Arial"/>
          <w:sz w:val="24"/>
          <w:szCs w:val="24"/>
          <w:lang w:val="es-ES_tradnl"/>
        </w:rPr>
      </w:pPr>
    </w:p>
    <w:p w14:paraId="03FBCCF4" w14:textId="77777777" w:rsidR="00E83814" w:rsidRPr="00061463" w:rsidRDefault="00C76ECF" w:rsidP="00E83814">
      <w:pPr>
        <w:adjustRightInd w:val="0"/>
        <w:spacing w:after="0" w:line="360" w:lineRule="auto"/>
        <w:jc w:val="both"/>
        <w:rPr>
          <w:rFonts w:ascii="Arial" w:hAnsi="Arial" w:cs="Arial"/>
          <w:sz w:val="24"/>
          <w:szCs w:val="24"/>
          <w:lang w:val="es-ES_tradnl"/>
        </w:rPr>
      </w:pPr>
      <w:r w:rsidRPr="00061463">
        <w:rPr>
          <w:rFonts w:ascii="Arial" w:eastAsia="Aptos" w:hAnsi="Arial" w:cs="Arial"/>
          <w:bCs/>
          <w:sz w:val="24"/>
          <w:szCs w:val="24"/>
          <w:lang w:val="es-ES_tradnl" w:eastAsia="es-ES"/>
        </w:rPr>
        <w:t xml:space="preserve">Ahora bien, es importante señalar que la </w:t>
      </w:r>
      <w:r w:rsidRPr="00061463">
        <w:rPr>
          <w:rFonts w:ascii="Arial" w:eastAsia="Aptos" w:hAnsi="Arial" w:cs="Arial"/>
          <w:bCs/>
          <w:i/>
          <w:iCs/>
          <w:sz w:val="24"/>
          <w:szCs w:val="24"/>
          <w:lang w:val="es-ES_tradnl" w:eastAsia="es-ES"/>
        </w:rPr>
        <w:t>Sala Superior</w:t>
      </w:r>
      <w:r w:rsidRPr="00061463">
        <w:rPr>
          <w:rFonts w:ascii="Arial" w:eastAsia="Aptos" w:hAnsi="Arial" w:cs="Arial"/>
          <w:bCs/>
          <w:sz w:val="24"/>
          <w:szCs w:val="24"/>
          <w:lang w:val="es-ES_tradnl" w:eastAsia="es-ES"/>
        </w:rPr>
        <w:t xml:space="preserve"> ha considerado que </w:t>
      </w:r>
      <w:r w:rsidR="00E83814" w:rsidRPr="00061463">
        <w:rPr>
          <w:rFonts w:ascii="Arial" w:hAnsi="Arial" w:cs="Arial"/>
          <w:sz w:val="24"/>
          <w:szCs w:val="24"/>
          <w:lang w:val="es-ES_tradnl"/>
        </w:rPr>
        <w:t>existe una motivación indebida, cuando se expresan razones que difieren de lo probado en el expediente y del contenido de las normas jurídicas aplicables.</w:t>
      </w:r>
      <w:r w:rsidR="00E83814" w:rsidRPr="00061463">
        <w:rPr>
          <w:rFonts w:ascii="Arial" w:hAnsi="Arial" w:cs="Arial"/>
          <w:sz w:val="24"/>
          <w:szCs w:val="24"/>
          <w:vertAlign w:val="superscript"/>
          <w:lang w:val="es-ES_tradnl"/>
        </w:rPr>
        <w:footnoteReference w:id="52"/>
      </w:r>
    </w:p>
    <w:p w14:paraId="6DF25865" w14:textId="77777777" w:rsidR="00C76ECF" w:rsidRPr="00061463" w:rsidRDefault="00C76ECF" w:rsidP="00E83814">
      <w:pPr>
        <w:adjustRightInd w:val="0"/>
        <w:spacing w:after="0" w:line="360" w:lineRule="auto"/>
        <w:jc w:val="both"/>
        <w:rPr>
          <w:rFonts w:ascii="Arial" w:hAnsi="Arial" w:cs="Arial"/>
          <w:sz w:val="24"/>
          <w:szCs w:val="24"/>
          <w:lang w:val="es-ES_tradnl"/>
        </w:rPr>
      </w:pPr>
    </w:p>
    <w:p w14:paraId="05361DE5" w14:textId="77777777" w:rsidR="00C76ECF" w:rsidRPr="00061463" w:rsidRDefault="00C76ECF" w:rsidP="00E83814">
      <w:pPr>
        <w:adjustRightInd w:val="0"/>
        <w:spacing w:after="0" w:line="360" w:lineRule="auto"/>
        <w:jc w:val="both"/>
        <w:rPr>
          <w:rFonts w:ascii="Arial" w:hAnsi="Arial" w:cs="Arial"/>
          <w:sz w:val="24"/>
          <w:szCs w:val="24"/>
          <w:lang w:val="es-ES_tradnl"/>
        </w:rPr>
      </w:pPr>
      <w:r w:rsidRPr="00061463">
        <w:rPr>
          <w:rFonts w:ascii="Arial" w:hAnsi="Arial" w:cs="Arial"/>
          <w:sz w:val="24"/>
          <w:szCs w:val="24"/>
          <w:lang w:val="es-ES_tradnl"/>
        </w:rPr>
        <w:t xml:space="preserve">Lo anterior, resulta relevante, tomando en consideración que si bien las autoridades responsables refieren que </w:t>
      </w:r>
      <w:r w:rsidR="005F0977" w:rsidRPr="00061463">
        <w:rPr>
          <w:rFonts w:ascii="Arial" w:hAnsi="Arial" w:cs="Arial"/>
          <w:sz w:val="24"/>
          <w:szCs w:val="24"/>
          <w:lang w:val="es-ES_tradnl"/>
        </w:rPr>
        <w:t>la elección no fue realizada por falta de registro de funcionarios de la mesa directiva de casilla, lo cierto es que conforme</w:t>
      </w:r>
      <w:r w:rsidR="00F74473" w:rsidRPr="00061463">
        <w:rPr>
          <w:rFonts w:ascii="Arial" w:hAnsi="Arial" w:cs="Arial"/>
          <w:sz w:val="24"/>
          <w:szCs w:val="24"/>
          <w:lang w:val="es-ES_tradnl"/>
        </w:rPr>
        <w:t xml:space="preserve"> con</w:t>
      </w:r>
      <w:r w:rsidR="005F0977" w:rsidRPr="00061463">
        <w:rPr>
          <w:rFonts w:ascii="Arial" w:hAnsi="Arial" w:cs="Arial"/>
          <w:sz w:val="24"/>
          <w:szCs w:val="24"/>
          <w:lang w:val="es-ES_tradnl"/>
        </w:rPr>
        <w:t xml:space="preserve"> lo que obra en el expediente, específicamente, el reconocimiento expreso de las responsables de que si acudieron ciudadanos de la colonia al lugar convocado para la elección,</w:t>
      </w:r>
      <w:r w:rsidR="005F0977" w:rsidRPr="00061463">
        <w:rPr>
          <w:rStyle w:val="Refdenotaalpie"/>
          <w:rFonts w:ascii="Arial" w:hAnsi="Arial" w:cs="Arial"/>
          <w:sz w:val="24"/>
          <w:szCs w:val="24"/>
          <w:lang w:val="es-ES_tradnl"/>
        </w:rPr>
        <w:footnoteReference w:id="53"/>
      </w:r>
      <w:r w:rsidR="005F0977" w:rsidRPr="00061463">
        <w:rPr>
          <w:rFonts w:ascii="Arial" w:hAnsi="Arial" w:cs="Arial"/>
          <w:sz w:val="24"/>
          <w:szCs w:val="24"/>
          <w:lang w:val="es-ES_tradnl"/>
        </w:rPr>
        <w:t xml:space="preserve"> así como el dicho de la parte promovente respecto a que existían personas que se encontraban esperando para emitir su voto,</w:t>
      </w:r>
      <w:r w:rsidR="00AB03CD" w:rsidRPr="00061463">
        <w:rPr>
          <w:rStyle w:val="Refdenotaalpie"/>
          <w:rFonts w:ascii="Arial" w:hAnsi="Arial" w:cs="Arial"/>
          <w:sz w:val="24"/>
          <w:szCs w:val="24"/>
          <w:lang w:val="es-ES_tradnl"/>
        </w:rPr>
        <w:footnoteReference w:id="54"/>
      </w:r>
      <w:r w:rsidR="005F0977" w:rsidRPr="00061463">
        <w:rPr>
          <w:rFonts w:ascii="Arial" w:hAnsi="Arial" w:cs="Arial"/>
          <w:sz w:val="24"/>
          <w:szCs w:val="24"/>
          <w:lang w:val="es-ES_tradnl"/>
        </w:rPr>
        <w:t xml:space="preserve"> se estima que como parte de una medida para</w:t>
      </w:r>
      <w:r w:rsidR="00A6344F" w:rsidRPr="00061463">
        <w:rPr>
          <w:rFonts w:ascii="Arial" w:hAnsi="Arial" w:cs="Arial"/>
          <w:sz w:val="24"/>
          <w:szCs w:val="24"/>
          <w:lang w:val="es-ES_tradnl"/>
        </w:rPr>
        <w:t xml:space="preserve"> poder llevar a cabo la elección, se pudo verificar si de las personas que se encontraban presentes, se podían designar a los funcionarios de casilla para la recepción de la votación.</w:t>
      </w:r>
    </w:p>
    <w:p w14:paraId="08258FC5" w14:textId="77777777" w:rsidR="00B208BF" w:rsidRPr="00061463" w:rsidRDefault="00B208BF" w:rsidP="00E83814">
      <w:pPr>
        <w:adjustRightInd w:val="0"/>
        <w:spacing w:after="0" w:line="360" w:lineRule="auto"/>
        <w:jc w:val="both"/>
        <w:rPr>
          <w:rFonts w:ascii="Arial" w:hAnsi="Arial" w:cs="Arial"/>
          <w:sz w:val="24"/>
          <w:szCs w:val="24"/>
          <w:lang w:val="es-ES_tradnl"/>
        </w:rPr>
      </w:pPr>
    </w:p>
    <w:p w14:paraId="2409272D" w14:textId="77777777" w:rsidR="00A6344F" w:rsidRPr="00061463" w:rsidRDefault="00A6344F" w:rsidP="009228FD">
      <w:pPr>
        <w:adjustRightInd w:val="0"/>
        <w:spacing w:after="0" w:line="360" w:lineRule="auto"/>
        <w:jc w:val="both"/>
        <w:rPr>
          <w:rFonts w:ascii="Arial" w:eastAsia="Aptos" w:hAnsi="Arial" w:cs="Arial"/>
          <w:bCs/>
          <w:sz w:val="24"/>
          <w:szCs w:val="24"/>
          <w:lang w:val="es-ES_tradnl" w:eastAsia="es-ES"/>
        </w:rPr>
      </w:pPr>
      <w:r w:rsidRPr="00061463">
        <w:rPr>
          <w:rFonts w:ascii="Arial" w:eastAsia="Aptos" w:hAnsi="Arial" w:cs="Arial"/>
          <w:bCs/>
          <w:sz w:val="24"/>
          <w:szCs w:val="24"/>
          <w:lang w:val="es-ES_tradnl" w:eastAsia="es-ES"/>
        </w:rPr>
        <w:t>Por tanto, se considera que la determinación de optar por cancelar la elección, bajo el argumento de la falta de registro de los funcionarios de la mesa directiva de casilla</w:t>
      </w:r>
      <w:r w:rsidR="00CE3A0B" w:rsidRPr="00061463">
        <w:rPr>
          <w:rFonts w:ascii="Arial" w:eastAsia="Aptos" w:hAnsi="Arial" w:cs="Arial"/>
          <w:bCs/>
          <w:sz w:val="24"/>
          <w:szCs w:val="24"/>
          <w:lang w:val="es-ES_tradnl" w:eastAsia="es-ES"/>
        </w:rPr>
        <w:t xml:space="preserve">, carece de fundamentación y motivación, considerando que de las pruebas que obran en el expediente no se advierte que </w:t>
      </w:r>
      <w:r w:rsidR="00336733" w:rsidRPr="00061463">
        <w:rPr>
          <w:rFonts w:ascii="Arial" w:eastAsia="Aptos" w:hAnsi="Arial" w:cs="Arial"/>
          <w:bCs/>
          <w:sz w:val="24"/>
          <w:szCs w:val="24"/>
          <w:lang w:val="es-ES_tradnl" w:eastAsia="es-ES"/>
        </w:rPr>
        <w:t xml:space="preserve">las responsables </w:t>
      </w:r>
      <w:r w:rsidR="00CE3A0B" w:rsidRPr="00061463">
        <w:rPr>
          <w:rFonts w:ascii="Arial" w:eastAsia="Aptos" w:hAnsi="Arial" w:cs="Arial"/>
          <w:bCs/>
          <w:sz w:val="24"/>
          <w:szCs w:val="24"/>
          <w:lang w:val="es-ES_tradnl" w:eastAsia="es-ES"/>
        </w:rPr>
        <w:t>hubie</w:t>
      </w:r>
      <w:r w:rsidR="00336733" w:rsidRPr="00061463">
        <w:rPr>
          <w:rFonts w:ascii="Arial" w:eastAsia="Aptos" w:hAnsi="Arial" w:cs="Arial"/>
          <w:bCs/>
          <w:sz w:val="24"/>
          <w:szCs w:val="24"/>
          <w:lang w:val="es-ES_tradnl" w:eastAsia="es-ES"/>
        </w:rPr>
        <w:t>sen</w:t>
      </w:r>
      <w:r w:rsidR="00CE3A0B" w:rsidRPr="00061463">
        <w:rPr>
          <w:rFonts w:ascii="Arial" w:eastAsia="Aptos" w:hAnsi="Arial" w:cs="Arial"/>
          <w:bCs/>
          <w:sz w:val="24"/>
          <w:szCs w:val="24"/>
          <w:lang w:val="es-ES_tradnl" w:eastAsia="es-ES"/>
        </w:rPr>
        <w:t xml:space="preserve"> realizado alguna acción al respecto, ya que, además, la propia convocatoria en su transitorio 1 establece que los casos no previstos en la misma, serían resueltos por la Comisión Especial Electoral, por lo que, ante </w:t>
      </w:r>
      <w:r w:rsidR="008C3AE9" w:rsidRPr="00061463">
        <w:rPr>
          <w:rFonts w:ascii="Arial" w:eastAsia="Aptos" w:hAnsi="Arial" w:cs="Arial"/>
          <w:bCs/>
          <w:sz w:val="24"/>
          <w:szCs w:val="24"/>
          <w:lang w:val="es-ES_tradnl" w:eastAsia="es-ES"/>
        </w:rPr>
        <w:t>tal</w:t>
      </w:r>
      <w:r w:rsidR="00CE3A0B" w:rsidRPr="00061463">
        <w:rPr>
          <w:rFonts w:ascii="Arial" w:eastAsia="Aptos" w:hAnsi="Arial" w:cs="Arial"/>
          <w:bCs/>
          <w:sz w:val="24"/>
          <w:szCs w:val="24"/>
          <w:lang w:val="es-ES_tradnl" w:eastAsia="es-ES"/>
        </w:rPr>
        <w:t xml:space="preserve"> hecho, </w:t>
      </w:r>
      <w:r w:rsidR="008C3AE9" w:rsidRPr="00061463">
        <w:rPr>
          <w:rFonts w:ascii="Arial" w:eastAsia="Aptos" w:hAnsi="Arial" w:cs="Arial"/>
          <w:bCs/>
          <w:sz w:val="24"/>
          <w:szCs w:val="24"/>
          <w:lang w:val="es-ES_tradnl" w:eastAsia="es-ES"/>
        </w:rPr>
        <w:t>é</w:t>
      </w:r>
      <w:r w:rsidR="00CE3A0B" w:rsidRPr="00061463">
        <w:rPr>
          <w:rFonts w:ascii="Arial" w:eastAsia="Aptos" w:hAnsi="Arial" w:cs="Arial"/>
          <w:bCs/>
          <w:sz w:val="24"/>
          <w:szCs w:val="24"/>
          <w:lang w:val="es-ES_tradnl" w:eastAsia="es-ES"/>
        </w:rPr>
        <w:t xml:space="preserve">sta debió tomar las </w:t>
      </w:r>
      <w:r w:rsidR="00AB03CD" w:rsidRPr="00061463">
        <w:rPr>
          <w:rFonts w:ascii="Arial" w:eastAsia="Aptos" w:hAnsi="Arial" w:cs="Arial"/>
          <w:bCs/>
          <w:sz w:val="24"/>
          <w:szCs w:val="24"/>
          <w:lang w:val="es-ES_tradnl" w:eastAsia="es-ES"/>
        </w:rPr>
        <w:t xml:space="preserve">acciones necesarias para la </w:t>
      </w:r>
      <w:r w:rsidR="00336733" w:rsidRPr="00061463">
        <w:rPr>
          <w:rFonts w:ascii="Arial" w:eastAsia="Aptos" w:hAnsi="Arial" w:cs="Arial"/>
          <w:bCs/>
          <w:sz w:val="24"/>
          <w:szCs w:val="24"/>
          <w:lang w:val="es-ES_tradnl" w:eastAsia="es-ES"/>
        </w:rPr>
        <w:t xml:space="preserve">integración </w:t>
      </w:r>
      <w:r w:rsidR="00AB03CD" w:rsidRPr="00061463">
        <w:rPr>
          <w:rFonts w:ascii="Arial" w:eastAsia="Aptos" w:hAnsi="Arial" w:cs="Arial"/>
          <w:bCs/>
          <w:sz w:val="24"/>
          <w:szCs w:val="24"/>
          <w:lang w:val="es-ES_tradnl" w:eastAsia="es-ES"/>
        </w:rPr>
        <w:t>de la casilla</w:t>
      </w:r>
      <w:r w:rsidR="00790439" w:rsidRPr="00061463">
        <w:rPr>
          <w:rFonts w:ascii="Arial" w:eastAsia="Aptos" w:hAnsi="Arial" w:cs="Arial"/>
          <w:bCs/>
          <w:sz w:val="24"/>
          <w:szCs w:val="24"/>
          <w:lang w:val="es-ES_tradnl" w:eastAsia="es-ES"/>
        </w:rPr>
        <w:t xml:space="preserve"> a través del representante o </w:t>
      </w:r>
      <w:r w:rsidR="00A37006" w:rsidRPr="00061463">
        <w:rPr>
          <w:rFonts w:ascii="Arial" w:eastAsia="Aptos" w:hAnsi="Arial" w:cs="Arial"/>
          <w:bCs/>
          <w:sz w:val="24"/>
          <w:szCs w:val="24"/>
          <w:lang w:val="es-ES_tradnl" w:eastAsia="es-ES"/>
        </w:rPr>
        <w:t>asistente electoral designado para ello</w:t>
      </w:r>
      <w:r w:rsidR="00AB03CD" w:rsidRPr="00061463">
        <w:rPr>
          <w:rFonts w:ascii="Arial" w:eastAsia="Aptos" w:hAnsi="Arial" w:cs="Arial"/>
          <w:bCs/>
          <w:sz w:val="24"/>
          <w:szCs w:val="24"/>
          <w:lang w:val="es-ES_tradnl" w:eastAsia="es-ES"/>
        </w:rPr>
        <w:t>, por ejemplo y como ya se señaló</w:t>
      </w:r>
      <w:r w:rsidR="00336733" w:rsidRPr="00061463">
        <w:rPr>
          <w:rFonts w:ascii="Arial" w:eastAsia="Aptos" w:hAnsi="Arial" w:cs="Arial"/>
          <w:bCs/>
          <w:sz w:val="24"/>
          <w:szCs w:val="24"/>
          <w:lang w:val="es-ES_tradnl" w:eastAsia="es-ES"/>
        </w:rPr>
        <w:t xml:space="preserve"> con antelación,</w:t>
      </w:r>
      <w:r w:rsidR="00AB03CD" w:rsidRPr="00061463">
        <w:rPr>
          <w:rFonts w:ascii="Arial" w:eastAsia="Aptos" w:hAnsi="Arial" w:cs="Arial"/>
          <w:bCs/>
          <w:sz w:val="24"/>
          <w:szCs w:val="24"/>
          <w:lang w:val="es-ES_tradnl" w:eastAsia="es-ES"/>
        </w:rPr>
        <w:t xml:space="preserve"> verificar si de las personas que se encontraban presentes para emitir su voto, se podían </w:t>
      </w:r>
      <w:r w:rsidR="00336733" w:rsidRPr="00061463">
        <w:rPr>
          <w:rFonts w:ascii="Arial" w:eastAsia="Aptos" w:hAnsi="Arial" w:cs="Arial"/>
          <w:bCs/>
          <w:sz w:val="24"/>
          <w:szCs w:val="24"/>
          <w:lang w:val="es-ES_tradnl" w:eastAsia="es-ES"/>
        </w:rPr>
        <w:t xml:space="preserve">fungir como </w:t>
      </w:r>
      <w:r w:rsidR="00AB03CD" w:rsidRPr="00061463">
        <w:rPr>
          <w:rFonts w:ascii="Arial" w:eastAsia="Aptos" w:hAnsi="Arial" w:cs="Arial"/>
          <w:bCs/>
          <w:sz w:val="24"/>
          <w:szCs w:val="24"/>
          <w:lang w:val="es-ES_tradnl" w:eastAsia="es-ES"/>
        </w:rPr>
        <w:t>funcionarios</w:t>
      </w:r>
      <w:r w:rsidR="00336733" w:rsidRPr="00061463">
        <w:rPr>
          <w:rFonts w:ascii="Arial" w:eastAsia="Aptos" w:hAnsi="Arial" w:cs="Arial"/>
          <w:bCs/>
          <w:sz w:val="24"/>
          <w:szCs w:val="24"/>
          <w:lang w:val="es-ES_tradnl" w:eastAsia="es-ES"/>
        </w:rPr>
        <w:t xml:space="preserve"> de la casilla y así garantizar el derecho de votar y ser votados, de los colonos de </w:t>
      </w:r>
      <w:r w:rsidR="00336733" w:rsidRPr="00061463">
        <w:rPr>
          <w:rFonts w:ascii="Arial" w:eastAsia="Aptos" w:hAnsi="Arial" w:cs="Arial"/>
          <w:bCs/>
          <w:i/>
          <w:iCs/>
          <w:sz w:val="24"/>
          <w:szCs w:val="24"/>
          <w:lang w:val="es-ES_tradnl" w:eastAsia="es-ES"/>
        </w:rPr>
        <w:t>La Quemada</w:t>
      </w:r>
      <w:r w:rsidR="00AB03CD" w:rsidRPr="00061463">
        <w:rPr>
          <w:rFonts w:ascii="Arial" w:eastAsia="Aptos" w:hAnsi="Arial" w:cs="Arial"/>
          <w:bCs/>
          <w:sz w:val="24"/>
          <w:szCs w:val="24"/>
          <w:lang w:val="es-ES_tradnl" w:eastAsia="es-ES"/>
        </w:rPr>
        <w:t xml:space="preserve">. </w:t>
      </w:r>
    </w:p>
    <w:p w14:paraId="0E309C14" w14:textId="77777777" w:rsidR="001F1301" w:rsidRPr="00061463" w:rsidRDefault="001F1301" w:rsidP="009228FD">
      <w:pPr>
        <w:adjustRightInd w:val="0"/>
        <w:spacing w:after="0" w:line="360" w:lineRule="auto"/>
        <w:jc w:val="both"/>
        <w:rPr>
          <w:rFonts w:ascii="Arial" w:eastAsia="Aptos" w:hAnsi="Arial" w:cs="Arial"/>
          <w:bCs/>
          <w:sz w:val="24"/>
          <w:szCs w:val="24"/>
          <w:lang w:val="es-ES_tradnl" w:eastAsia="es-ES"/>
        </w:rPr>
      </w:pPr>
    </w:p>
    <w:p w14:paraId="79E05D9D" w14:textId="77777777" w:rsidR="00F42C26" w:rsidRPr="00061463" w:rsidRDefault="00F42C26" w:rsidP="009228FD">
      <w:pPr>
        <w:spacing w:after="0" w:line="360" w:lineRule="auto"/>
        <w:jc w:val="both"/>
        <w:rPr>
          <w:rFonts w:ascii="Arial" w:hAnsi="Arial" w:cs="Arial"/>
          <w:b/>
          <w:bCs/>
          <w:sz w:val="24"/>
          <w:szCs w:val="24"/>
          <w:shd w:val="clear" w:color="auto" w:fill="FFFFFF"/>
          <w:lang w:val="es-ES"/>
        </w:rPr>
      </w:pPr>
      <w:r w:rsidRPr="00061463">
        <w:rPr>
          <w:rFonts w:ascii="Arial" w:hAnsi="Arial" w:cs="Arial"/>
          <w:spacing w:val="-3"/>
          <w:sz w:val="24"/>
          <w:szCs w:val="24"/>
          <w:lang w:val="es-ES"/>
        </w:rPr>
        <w:t>Si bien, la</w:t>
      </w:r>
      <w:r w:rsidRPr="00061463">
        <w:rPr>
          <w:rFonts w:ascii="Arial" w:hAnsi="Arial" w:cs="Arial"/>
          <w:spacing w:val="-3"/>
          <w:sz w:val="24"/>
          <w:szCs w:val="24"/>
        </w:rPr>
        <w:t xml:space="preserve"> experiencia nos ha demostrado que no siempre se cuenta con electores que estén dispuestos a integrar y realizar las funciones de la mesa directiva de casilla</w:t>
      </w:r>
      <w:r w:rsidRPr="00061463">
        <w:rPr>
          <w:rFonts w:ascii="Arial" w:hAnsi="Arial" w:cs="Arial"/>
          <w:spacing w:val="-3"/>
          <w:sz w:val="24"/>
          <w:szCs w:val="24"/>
          <w:lang w:val="es-ES"/>
        </w:rPr>
        <w:t xml:space="preserve">, </w:t>
      </w:r>
      <w:r w:rsidRPr="00061463">
        <w:rPr>
          <w:rFonts w:ascii="Arial" w:hAnsi="Arial" w:cs="Arial"/>
          <w:spacing w:val="-3"/>
          <w:sz w:val="24"/>
          <w:szCs w:val="24"/>
        </w:rPr>
        <w:t>con objeto de garantizar la recepción de la votación,</w:t>
      </w:r>
      <w:r w:rsidRPr="00061463">
        <w:rPr>
          <w:rFonts w:ascii="Arial" w:hAnsi="Arial" w:cs="Arial"/>
          <w:spacing w:val="-3"/>
          <w:sz w:val="24"/>
          <w:szCs w:val="24"/>
          <w:lang w:val="es-ES"/>
        </w:rPr>
        <w:t xml:space="preserve"> </w:t>
      </w:r>
      <w:r w:rsidRPr="00061463">
        <w:rPr>
          <w:rFonts w:ascii="Arial" w:hAnsi="Arial" w:cs="Arial"/>
          <w:spacing w:val="-3"/>
          <w:sz w:val="24"/>
          <w:szCs w:val="24"/>
        </w:rPr>
        <w:t xml:space="preserve">la integración </w:t>
      </w:r>
      <w:r w:rsidRPr="00061463">
        <w:rPr>
          <w:rFonts w:ascii="Arial" w:hAnsi="Arial" w:cs="Arial"/>
          <w:spacing w:val="-3"/>
          <w:sz w:val="24"/>
          <w:szCs w:val="24"/>
          <w:lang w:val="es-ES"/>
        </w:rPr>
        <w:t xml:space="preserve">de esta es suficiente </w:t>
      </w:r>
      <w:r w:rsidRPr="00061463">
        <w:rPr>
          <w:rFonts w:ascii="Arial" w:hAnsi="Arial" w:cs="Arial"/>
          <w:spacing w:val="-3"/>
          <w:sz w:val="24"/>
          <w:szCs w:val="24"/>
        </w:rPr>
        <w:t xml:space="preserve">con el presidente y </w:t>
      </w:r>
      <w:r w:rsidRPr="00061463">
        <w:rPr>
          <w:rFonts w:ascii="Arial" w:hAnsi="Arial" w:cs="Arial"/>
          <w:spacing w:val="-3"/>
          <w:sz w:val="24"/>
          <w:szCs w:val="24"/>
          <w:lang w:val="es-ES"/>
        </w:rPr>
        <w:t>el</w:t>
      </w:r>
      <w:r w:rsidRPr="00061463">
        <w:rPr>
          <w:rFonts w:ascii="Arial" w:hAnsi="Arial" w:cs="Arial"/>
          <w:spacing w:val="-3"/>
          <w:sz w:val="24"/>
          <w:szCs w:val="24"/>
        </w:rPr>
        <w:t xml:space="preserve"> secretario, para que exista plena validez tanto en la recepción como en el escrutinio y cómputo de la votación</w:t>
      </w:r>
      <w:r w:rsidRPr="00061463">
        <w:rPr>
          <w:rFonts w:ascii="Arial" w:hAnsi="Arial" w:cs="Arial"/>
          <w:spacing w:val="-3"/>
          <w:sz w:val="24"/>
          <w:szCs w:val="24"/>
          <w:lang w:val="es-ES"/>
        </w:rPr>
        <w:t xml:space="preserve">,  ya que </w:t>
      </w:r>
      <w:r w:rsidRPr="00061463">
        <w:rPr>
          <w:rFonts w:ascii="Arial" w:hAnsi="Arial" w:cs="Arial"/>
          <w:spacing w:val="-3"/>
          <w:sz w:val="24"/>
          <w:szCs w:val="24"/>
        </w:rPr>
        <w:t xml:space="preserve">todas las tareas inherentes a la recepción del sufragio son realizadas preponderantemente por el presidente y </w:t>
      </w:r>
      <w:r w:rsidRPr="00061463">
        <w:rPr>
          <w:rFonts w:ascii="Arial" w:hAnsi="Arial" w:cs="Arial"/>
          <w:spacing w:val="-3"/>
          <w:sz w:val="24"/>
          <w:szCs w:val="24"/>
          <w:lang w:val="es-ES"/>
        </w:rPr>
        <w:t>el secretario</w:t>
      </w:r>
      <w:r w:rsidRPr="00061463">
        <w:rPr>
          <w:rFonts w:ascii="Arial" w:hAnsi="Arial" w:cs="Arial"/>
          <w:spacing w:val="-3"/>
          <w:sz w:val="24"/>
          <w:szCs w:val="24"/>
        </w:rPr>
        <w:t>, en tanto que, las actividades de los escrutadores son de mero auxilio, de modo que la ausencia de éstos en nada afecta la validez de las tareas propias de la jornada comicial</w:t>
      </w:r>
      <w:r w:rsidRPr="00061463">
        <w:rPr>
          <w:rFonts w:ascii="Arial" w:hAnsi="Arial" w:cs="Arial"/>
          <w:spacing w:val="-3"/>
          <w:sz w:val="24"/>
          <w:szCs w:val="24"/>
          <w:lang w:val="es-ES"/>
        </w:rPr>
        <w:t xml:space="preserve">. </w:t>
      </w:r>
      <w:r w:rsidRPr="00061463">
        <w:rPr>
          <w:rFonts w:ascii="Arial" w:hAnsi="Arial" w:cs="Arial"/>
          <w:spacing w:val="-3"/>
          <w:sz w:val="24"/>
          <w:szCs w:val="24"/>
        </w:rPr>
        <w:t xml:space="preserve">Sustenta lo anterior, la jurisprudencia 44/2016 de rubro </w:t>
      </w:r>
      <w:r w:rsidRPr="00061463">
        <w:rPr>
          <w:rFonts w:ascii="Arial" w:hAnsi="Arial" w:cs="Arial"/>
          <w:b/>
          <w:bCs/>
          <w:sz w:val="24"/>
          <w:szCs w:val="24"/>
          <w:shd w:val="clear" w:color="auto" w:fill="FFFFFF"/>
          <w:lang w:val="es-ES"/>
        </w:rPr>
        <w:t>MESA DIRECTIVA DE CASILLA. ES VÁLIDA SU INTEGRACIÓN SIN ESCRUTADORES.</w:t>
      </w:r>
    </w:p>
    <w:p w14:paraId="2F7452A3" w14:textId="77777777" w:rsidR="00F42C26" w:rsidRPr="00061463" w:rsidRDefault="00F42C26" w:rsidP="009228FD">
      <w:pPr>
        <w:spacing w:after="0" w:line="360" w:lineRule="auto"/>
        <w:jc w:val="both"/>
        <w:rPr>
          <w:rFonts w:ascii="Arial" w:hAnsi="Arial" w:cs="Arial"/>
          <w:b/>
          <w:bCs/>
          <w:sz w:val="24"/>
          <w:szCs w:val="24"/>
          <w:shd w:val="clear" w:color="auto" w:fill="FFFFFF"/>
          <w:lang w:val="es-ES"/>
        </w:rPr>
      </w:pPr>
    </w:p>
    <w:p w14:paraId="1C9301C5" w14:textId="77777777" w:rsidR="00F42C26" w:rsidRPr="00061463" w:rsidRDefault="00F42C26" w:rsidP="009228FD">
      <w:pPr>
        <w:spacing w:after="0" w:line="360" w:lineRule="auto"/>
        <w:jc w:val="both"/>
        <w:rPr>
          <w:rFonts w:cs="Calibri"/>
          <w:lang w:val="es-ES"/>
        </w:rPr>
      </w:pPr>
      <w:r w:rsidRPr="00061463">
        <w:rPr>
          <w:rFonts w:ascii="Arial" w:hAnsi="Arial" w:cs="Arial"/>
          <w:spacing w:val="-3"/>
          <w:sz w:val="24"/>
          <w:szCs w:val="24"/>
        </w:rPr>
        <w:t xml:space="preserve">Que la actuación de la autoridad responsable, además de ser contraria a los principios de legalidad y certeza impidió a la ciudadanía y de manera específica a las personas que integraron las planillas conocer con absoluta certeza, las razones que tuvieron las autoridades a cargo de dirigir la referida elección para suspender dicho proceso, </w:t>
      </w:r>
      <w:r w:rsidRPr="00061463">
        <w:rPr>
          <w:rFonts w:ascii="Arial" w:hAnsi="Arial" w:cs="Arial"/>
          <w:sz w:val="24"/>
          <w:szCs w:val="24"/>
          <w:lang w:val="es-ES"/>
        </w:rPr>
        <w:t>dejando a las planillas contendientes y a la ciudadanía en una incertidumbre total al respecto, en franca transgresión de los principios fundamentales de nuestra democracia.</w:t>
      </w:r>
    </w:p>
    <w:p w14:paraId="4EB7B224" w14:textId="77777777" w:rsidR="00E83814" w:rsidRPr="00061463" w:rsidRDefault="00E83814" w:rsidP="00FA1D9E">
      <w:pPr>
        <w:spacing w:after="0" w:line="360" w:lineRule="auto"/>
        <w:contextualSpacing/>
        <w:jc w:val="both"/>
        <w:rPr>
          <w:rFonts w:ascii="Arial" w:hAnsi="Arial" w:cs="Arial"/>
          <w:sz w:val="24"/>
          <w:szCs w:val="24"/>
          <w:lang w:val="es-ES_tradnl"/>
        </w:rPr>
      </w:pPr>
    </w:p>
    <w:p w14:paraId="7839E52B" w14:textId="77777777" w:rsidR="004E5384" w:rsidRPr="00061463" w:rsidRDefault="00B208BF" w:rsidP="00FA1D9E">
      <w:pPr>
        <w:spacing w:after="0" w:line="360" w:lineRule="auto"/>
        <w:contextualSpacing/>
        <w:jc w:val="both"/>
        <w:rPr>
          <w:rFonts w:ascii="Arial" w:hAnsi="Arial" w:cs="Arial"/>
          <w:sz w:val="24"/>
          <w:szCs w:val="24"/>
          <w:lang w:val="es-ES_tradnl"/>
        </w:rPr>
      </w:pPr>
      <w:r w:rsidRPr="00061463">
        <w:rPr>
          <w:rFonts w:ascii="Arial" w:hAnsi="Arial" w:cs="Arial"/>
          <w:sz w:val="24"/>
          <w:szCs w:val="24"/>
          <w:lang w:val="es-ES_tradnl"/>
        </w:rPr>
        <w:t xml:space="preserve">Ahora bien, si bien el </w:t>
      </w:r>
      <w:r w:rsidR="008C3AE9" w:rsidRPr="00061463">
        <w:rPr>
          <w:rFonts w:ascii="Arial" w:hAnsi="Arial" w:cs="Arial"/>
          <w:sz w:val="24"/>
          <w:szCs w:val="24"/>
          <w:lang w:val="es-ES_tradnl"/>
        </w:rPr>
        <w:t xml:space="preserve">Ayuntamiento y el </w:t>
      </w:r>
      <w:r w:rsidRPr="00061463">
        <w:rPr>
          <w:rFonts w:ascii="Arial" w:hAnsi="Arial" w:cs="Arial"/>
          <w:i/>
          <w:iCs/>
          <w:sz w:val="24"/>
          <w:szCs w:val="24"/>
          <w:lang w:val="es-ES_tradnl"/>
        </w:rPr>
        <w:t>Director de Auxiliares</w:t>
      </w:r>
      <w:r w:rsidRPr="00061463">
        <w:rPr>
          <w:rFonts w:ascii="Arial" w:hAnsi="Arial" w:cs="Arial"/>
          <w:sz w:val="24"/>
          <w:szCs w:val="24"/>
          <w:lang w:val="es-ES_tradnl"/>
        </w:rPr>
        <w:t>, en cuanto autoridad</w:t>
      </w:r>
      <w:r w:rsidR="008C3AE9" w:rsidRPr="00061463">
        <w:rPr>
          <w:rFonts w:ascii="Arial" w:hAnsi="Arial" w:cs="Arial"/>
          <w:sz w:val="24"/>
          <w:szCs w:val="24"/>
          <w:lang w:val="es-ES_tradnl"/>
        </w:rPr>
        <w:t>es</w:t>
      </w:r>
      <w:r w:rsidRPr="00061463">
        <w:rPr>
          <w:rFonts w:ascii="Arial" w:hAnsi="Arial" w:cs="Arial"/>
          <w:sz w:val="24"/>
          <w:szCs w:val="24"/>
          <w:lang w:val="es-ES_tradnl"/>
        </w:rPr>
        <w:t xml:space="preserve"> responsable</w:t>
      </w:r>
      <w:r w:rsidR="008C3AE9" w:rsidRPr="00061463">
        <w:rPr>
          <w:rFonts w:ascii="Arial" w:hAnsi="Arial" w:cs="Arial"/>
          <w:sz w:val="24"/>
          <w:szCs w:val="24"/>
          <w:lang w:val="es-ES_tradnl"/>
        </w:rPr>
        <w:t>s</w:t>
      </w:r>
      <w:r w:rsidRPr="00061463">
        <w:rPr>
          <w:rFonts w:ascii="Arial" w:hAnsi="Arial" w:cs="Arial"/>
          <w:sz w:val="24"/>
          <w:szCs w:val="24"/>
          <w:lang w:val="es-ES_tradnl"/>
        </w:rPr>
        <w:t>, al momento de rendir su</w:t>
      </w:r>
      <w:r w:rsidR="008C3AE9" w:rsidRPr="00061463">
        <w:rPr>
          <w:rFonts w:ascii="Arial" w:hAnsi="Arial" w:cs="Arial"/>
          <w:sz w:val="24"/>
          <w:szCs w:val="24"/>
          <w:lang w:val="es-ES_tradnl"/>
        </w:rPr>
        <w:t>s</w:t>
      </w:r>
      <w:r w:rsidRPr="00061463">
        <w:rPr>
          <w:rFonts w:ascii="Arial" w:hAnsi="Arial" w:cs="Arial"/>
          <w:sz w:val="24"/>
          <w:szCs w:val="24"/>
          <w:lang w:val="es-ES_tradnl"/>
        </w:rPr>
        <w:t xml:space="preserve"> informe</w:t>
      </w:r>
      <w:r w:rsidR="008C3AE9" w:rsidRPr="00061463">
        <w:rPr>
          <w:rFonts w:ascii="Arial" w:hAnsi="Arial" w:cs="Arial"/>
          <w:sz w:val="24"/>
          <w:szCs w:val="24"/>
          <w:lang w:val="es-ES_tradnl"/>
        </w:rPr>
        <w:t>s</w:t>
      </w:r>
      <w:r w:rsidRPr="00061463">
        <w:rPr>
          <w:rFonts w:ascii="Arial" w:hAnsi="Arial" w:cs="Arial"/>
          <w:sz w:val="24"/>
          <w:szCs w:val="24"/>
          <w:lang w:val="es-ES_tradnl"/>
        </w:rPr>
        <w:t xml:space="preserve"> circunstanciado</w:t>
      </w:r>
      <w:r w:rsidR="008C3AE9" w:rsidRPr="00061463">
        <w:rPr>
          <w:rFonts w:ascii="Arial" w:hAnsi="Arial" w:cs="Arial"/>
          <w:sz w:val="24"/>
          <w:szCs w:val="24"/>
          <w:lang w:val="es-ES_tradnl"/>
        </w:rPr>
        <w:t>s</w:t>
      </w:r>
      <w:r w:rsidRPr="00061463">
        <w:rPr>
          <w:rFonts w:ascii="Arial" w:hAnsi="Arial" w:cs="Arial"/>
          <w:sz w:val="24"/>
          <w:szCs w:val="24"/>
          <w:lang w:val="es-ES_tradnl"/>
        </w:rPr>
        <w:t>, señala</w:t>
      </w:r>
      <w:r w:rsidR="008C3AE9" w:rsidRPr="00061463">
        <w:rPr>
          <w:rFonts w:ascii="Arial" w:hAnsi="Arial" w:cs="Arial"/>
          <w:sz w:val="24"/>
          <w:szCs w:val="24"/>
          <w:lang w:val="es-ES_tradnl"/>
        </w:rPr>
        <w:t>n</w:t>
      </w:r>
      <w:r w:rsidRPr="00061463">
        <w:rPr>
          <w:rFonts w:ascii="Arial" w:hAnsi="Arial" w:cs="Arial"/>
          <w:sz w:val="24"/>
          <w:szCs w:val="24"/>
          <w:lang w:val="es-ES_tradnl"/>
        </w:rPr>
        <w:t xml:space="preserve"> que ningún ordenamiento jurídico aplicable obliga al </w:t>
      </w:r>
      <w:r w:rsidRPr="00061463">
        <w:rPr>
          <w:rFonts w:ascii="Arial" w:hAnsi="Arial" w:cs="Arial"/>
          <w:i/>
          <w:iCs/>
          <w:sz w:val="24"/>
          <w:szCs w:val="24"/>
          <w:lang w:val="es-ES_tradnl"/>
        </w:rPr>
        <w:t>Ayuntamiento</w:t>
      </w:r>
      <w:r w:rsidRPr="00061463">
        <w:rPr>
          <w:rFonts w:ascii="Arial" w:hAnsi="Arial" w:cs="Arial"/>
          <w:sz w:val="24"/>
          <w:szCs w:val="24"/>
          <w:lang w:val="es-ES_tradnl"/>
        </w:rPr>
        <w:t xml:space="preserve"> a celebrar una elección en ausencia de los elementos organizativos mínimos indispensables para su valido desarrollo, este Tribunal Electoral, considera que</w:t>
      </w:r>
      <w:r w:rsidR="00DF6A72" w:rsidRPr="00061463">
        <w:rPr>
          <w:rFonts w:ascii="Arial" w:hAnsi="Arial" w:cs="Arial"/>
          <w:sz w:val="24"/>
          <w:szCs w:val="24"/>
          <w:lang w:val="es-ES_tradnl"/>
        </w:rPr>
        <w:t xml:space="preserve"> en el caso concreto, no es que se tratara de celebrar la elección sin los elementos mínimos, sino que como autoridades debieron tomar las medidas necesarias para garantizar el derecho al voto de l</w:t>
      </w:r>
      <w:r w:rsidR="00DD3940" w:rsidRPr="00061463">
        <w:rPr>
          <w:rFonts w:ascii="Arial" w:hAnsi="Arial" w:cs="Arial"/>
          <w:sz w:val="24"/>
          <w:szCs w:val="24"/>
          <w:lang w:val="es-ES_tradnl"/>
        </w:rPr>
        <w:t>a ciudadanía</w:t>
      </w:r>
      <w:r w:rsidR="00DF6A72" w:rsidRPr="00061463">
        <w:rPr>
          <w:rFonts w:ascii="Arial" w:hAnsi="Arial" w:cs="Arial"/>
          <w:sz w:val="24"/>
          <w:szCs w:val="24"/>
          <w:lang w:val="es-ES_tradnl"/>
        </w:rPr>
        <w:t xml:space="preserve"> que acudi</w:t>
      </w:r>
      <w:r w:rsidR="00366B0A" w:rsidRPr="00061463">
        <w:rPr>
          <w:rFonts w:ascii="Arial" w:hAnsi="Arial" w:cs="Arial"/>
          <w:sz w:val="24"/>
          <w:szCs w:val="24"/>
          <w:lang w:val="es-ES_tradnl"/>
        </w:rPr>
        <w:t>ó</w:t>
      </w:r>
      <w:r w:rsidR="00DF6A72" w:rsidRPr="00061463">
        <w:rPr>
          <w:rFonts w:ascii="Arial" w:hAnsi="Arial" w:cs="Arial"/>
          <w:sz w:val="24"/>
          <w:szCs w:val="24"/>
          <w:lang w:val="es-ES_tradnl"/>
        </w:rPr>
        <w:t xml:space="preserve"> a votar y el derecho de ser votado de aquellos</w:t>
      </w:r>
      <w:r w:rsidR="006F4C8E" w:rsidRPr="00061463">
        <w:rPr>
          <w:rFonts w:ascii="Arial" w:hAnsi="Arial" w:cs="Arial"/>
          <w:sz w:val="24"/>
          <w:szCs w:val="24"/>
          <w:lang w:val="es-ES_tradnl"/>
        </w:rPr>
        <w:t xml:space="preserve"> </w:t>
      </w:r>
      <w:r w:rsidR="00DF6A72" w:rsidRPr="00061463">
        <w:rPr>
          <w:rFonts w:ascii="Arial" w:hAnsi="Arial" w:cs="Arial"/>
          <w:sz w:val="24"/>
          <w:szCs w:val="24"/>
          <w:lang w:val="es-ES_tradnl"/>
        </w:rPr>
        <w:t>que se postularon y registraron planilla</w:t>
      </w:r>
      <w:r w:rsidR="00366B0A" w:rsidRPr="00061463">
        <w:rPr>
          <w:rFonts w:ascii="Arial" w:hAnsi="Arial" w:cs="Arial"/>
          <w:sz w:val="24"/>
          <w:szCs w:val="24"/>
          <w:lang w:val="es-ES_tradnl"/>
        </w:rPr>
        <w:t xml:space="preserve"> -</w:t>
      </w:r>
      <w:r w:rsidR="00DF6A72" w:rsidRPr="00061463">
        <w:rPr>
          <w:rFonts w:ascii="Arial" w:hAnsi="Arial" w:cs="Arial"/>
          <w:sz w:val="24"/>
          <w:szCs w:val="24"/>
          <w:lang w:val="es-ES_tradnl"/>
        </w:rPr>
        <w:t xml:space="preserve">entre ellos la </w:t>
      </w:r>
      <w:r w:rsidR="006F4C8E" w:rsidRPr="00061463">
        <w:rPr>
          <w:rFonts w:ascii="Arial" w:hAnsi="Arial" w:cs="Arial"/>
          <w:i/>
          <w:iCs/>
          <w:sz w:val="24"/>
          <w:szCs w:val="24"/>
          <w:lang w:val="es-ES_tradnl"/>
        </w:rPr>
        <w:t>A</w:t>
      </w:r>
      <w:r w:rsidR="00DF6A72" w:rsidRPr="00061463">
        <w:rPr>
          <w:rFonts w:ascii="Arial" w:hAnsi="Arial" w:cs="Arial"/>
          <w:i/>
          <w:iCs/>
          <w:sz w:val="24"/>
          <w:szCs w:val="24"/>
          <w:lang w:val="es-ES_tradnl"/>
        </w:rPr>
        <w:t>ctora</w:t>
      </w:r>
      <w:r w:rsidR="00366B0A" w:rsidRPr="00061463">
        <w:rPr>
          <w:rFonts w:ascii="Arial" w:hAnsi="Arial" w:cs="Arial"/>
          <w:i/>
          <w:iCs/>
          <w:sz w:val="24"/>
          <w:szCs w:val="24"/>
          <w:lang w:val="es-ES_tradnl"/>
        </w:rPr>
        <w:t>-</w:t>
      </w:r>
      <w:r w:rsidR="00DF6A72" w:rsidRPr="00061463">
        <w:rPr>
          <w:rFonts w:ascii="Arial" w:hAnsi="Arial" w:cs="Arial"/>
          <w:sz w:val="24"/>
          <w:szCs w:val="24"/>
          <w:lang w:val="es-ES_tradnl"/>
        </w:rPr>
        <w:t>, esto</w:t>
      </w:r>
      <w:r w:rsidR="00366B0A" w:rsidRPr="00061463">
        <w:rPr>
          <w:rFonts w:ascii="Arial" w:hAnsi="Arial" w:cs="Arial"/>
          <w:sz w:val="24"/>
          <w:szCs w:val="24"/>
          <w:lang w:val="es-ES_tradnl"/>
        </w:rPr>
        <w:t>,</w:t>
      </w:r>
      <w:r w:rsidR="00DF6A72" w:rsidRPr="00061463">
        <w:rPr>
          <w:rFonts w:ascii="Arial" w:hAnsi="Arial" w:cs="Arial"/>
          <w:sz w:val="24"/>
          <w:szCs w:val="24"/>
          <w:lang w:val="es-ES_tradnl"/>
        </w:rPr>
        <w:t xml:space="preserve"> con la finalidad de salvaguardar los principios de la democracia representativa y participativa, así como el acceso a cargos públicos. </w:t>
      </w:r>
      <w:r w:rsidRPr="00061463">
        <w:rPr>
          <w:rFonts w:ascii="Arial" w:hAnsi="Arial" w:cs="Arial"/>
          <w:sz w:val="24"/>
          <w:szCs w:val="24"/>
          <w:lang w:val="es-ES_tradnl"/>
        </w:rPr>
        <w:t xml:space="preserve"> </w:t>
      </w:r>
    </w:p>
    <w:p w14:paraId="60199782" w14:textId="77777777" w:rsidR="004E5384" w:rsidRPr="00061463" w:rsidRDefault="004E5384" w:rsidP="00FA1D9E">
      <w:pPr>
        <w:spacing w:after="0" w:line="360" w:lineRule="auto"/>
        <w:contextualSpacing/>
        <w:jc w:val="both"/>
        <w:rPr>
          <w:rFonts w:ascii="Arial" w:hAnsi="Arial" w:cs="Arial"/>
          <w:sz w:val="24"/>
          <w:szCs w:val="24"/>
          <w:lang w:val="es-ES_tradnl"/>
        </w:rPr>
      </w:pPr>
    </w:p>
    <w:p w14:paraId="50D63DDA" w14:textId="77777777" w:rsidR="001F4F71" w:rsidRPr="00061463" w:rsidRDefault="007407D3" w:rsidP="00FC3ECB">
      <w:pPr>
        <w:widowControl w:val="0"/>
        <w:autoSpaceDE w:val="0"/>
        <w:autoSpaceDN w:val="0"/>
        <w:spacing w:after="0" w:line="360" w:lineRule="auto"/>
        <w:jc w:val="both"/>
        <w:rPr>
          <w:rFonts w:ascii="Arial" w:eastAsia="Arial" w:hAnsi="Arial" w:cs="Arial"/>
          <w:sz w:val="24"/>
          <w:szCs w:val="24"/>
        </w:rPr>
      </w:pPr>
      <w:r w:rsidRPr="00061463">
        <w:rPr>
          <w:rFonts w:ascii="Arial" w:eastAsia="Arial" w:hAnsi="Arial" w:cs="Arial"/>
          <w:sz w:val="24"/>
          <w:szCs w:val="24"/>
        </w:rPr>
        <w:t>De ahí que</w:t>
      </w:r>
      <w:r w:rsidR="00E2603A" w:rsidRPr="00061463">
        <w:rPr>
          <w:rFonts w:ascii="Arial" w:eastAsia="Arial" w:hAnsi="Arial" w:cs="Arial"/>
          <w:sz w:val="24"/>
          <w:szCs w:val="24"/>
        </w:rPr>
        <w:t>,</w:t>
      </w:r>
      <w:r w:rsidRPr="00061463">
        <w:rPr>
          <w:rFonts w:ascii="Arial" w:eastAsia="Arial" w:hAnsi="Arial" w:cs="Arial"/>
          <w:sz w:val="24"/>
          <w:szCs w:val="24"/>
        </w:rPr>
        <w:t xml:space="preserve"> </w:t>
      </w:r>
      <w:r w:rsidR="006F4C8E" w:rsidRPr="00061463">
        <w:rPr>
          <w:rFonts w:ascii="Arial" w:eastAsia="Arial" w:hAnsi="Arial" w:cs="Arial"/>
          <w:sz w:val="24"/>
          <w:szCs w:val="24"/>
        </w:rPr>
        <w:t xml:space="preserve">conforme </w:t>
      </w:r>
      <w:r w:rsidR="00366B0A" w:rsidRPr="00061463">
        <w:rPr>
          <w:rFonts w:ascii="Arial" w:eastAsia="Arial" w:hAnsi="Arial" w:cs="Arial"/>
          <w:sz w:val="24"/>
          <w:szCs w:val="24"/>
        </w:rPr>
        <w:t xml:space="preserve">con </w:t>
      </w:r>
      <w:r w:rsidR="006F4C8E" w:rsidRPr="00061463">
        <w:rPr>
          <w:rFonts w:ascii="Arial" w:eastAsia="Arial" w:hAnsi="Arial" w:cs="Arial"/>
          <w:sz w:val="24"/>
          <w:szCs w:val="24"/>
        </w:rPr>
        <w:t xml:space="preserve">los elementos de convicción que obran en el expediente, </w:t>
      </w:r>
      <w:r w:rsidRPr="00061463">
        <w:rPr>
          <w:rFonts w:ascii="Arial" w:eastAsia="Arial" w:hAnsi="Arial" w:cs="Arial"/>
          <w:sz w:val="24"/>
          <w:szCs w:val="24"/>
        </w:rPr>
        <w:t xml:space="preserve">la </w:t>
      </w:r>
      <w:r w:rsidR="00DF6A72" w:rsidRPr="00061463">
        <w:rPr>
          <w:rFonts w:ascii="Arial" w:eastAsia="Arial" w:hAnsi="Arial" w:cs="Arial"/>
          <w:sz w:val="24"/>
          <w:szCs w:val="24"/>
        </w:rPr>
        <w:t xml:space="preserve">determinación de cancelar </w:t>
      </w:r>
      <w:r w:rsidR="002F4EF3" w:rsidRPr="00061463">
        <w:rPr>
          <w:rFonts w:ascii="Arial" w:eastAsia="Arial" w:hAnsi="Arial" w:cs="Arial"/>
          <w:sz w:val="24"/>
          <w:szCs w:val="24"/>
        </w:rPr>
        <w:t xml:space="preserve">la elección de la </w:t>
      </w:r>
      <w:r w:rsidR="00E664C2" w:rsidRPr="00061463">
        <w:rPr>
          <w:rFonts w:ascii="Arial" w:hAnsi="Arial" w:cs="Arial"/>
          <w:sz w:val="24"/>
          <w:szCs w:val="24"/>
        </w:rPr>
        <w:t>Encargatura del Orden</w:t>
      </w:r>
      <w:r w:rsidR="004B020E" w:rsidRPr="00061463">
        <w:rPr>
          <w:rFonts w:ascii="Arial" w:hAnsi="Arial" w:cs="Arial"/>
          <w:sz w:val="24"/>
          <w:szCs w:val="24"/>
        </w:rPr>
        <w:t xml:space="preserve"> de la colonia </w:t>
      </w:r>
      <w:r w:rsidR="004B020E" w:rsidRPr="00061463">
        <w:rPr>
          <w:rFonts w:ascii="Arial" w:hAnsi="Arial" w:cs="Arial"/>
          <w:i/>
          <w:iCs/>
          <w:sz w:val="24"/>
          <w:szCs w:val="24"/>
        </w:rPr>
        <w:t>La Quemada</w:t>
      </w:r>
      <w:r w:rsidR="004B020E" w:rsidRPr="00061463">
        <w:rPr>
          <w:rFonts w:ascii="Arial" w:hAnsi="Arial" w:cs="Arial"/>
          <w:sz w:val="24"/>
          <w:szCs w:val="24"/>
        </w:rPr>
        <w:t xml:space="preserve"> </w:t>
      </w:r>
      <w:r w:rsidR="002F4EF3" w:rsidRPr="00061463">
        <w:rPr>
          <w:rFonts w:ascii="Arial" w:eastAsia="Arial" w:hAnsi="Arial" w:cs="Arial"/>
          <w:sz w:val="24"/>
          <w:szCs w:val="24"/>
        </w:rPr>
        <w:t>de veintinueve de mayo,</w:t>
      </w:r>
      <w:r w:rsidR="00DF6A72" w:rsidRPr="00061463">
        <w:rPr>
          <w:rFonts w:ascii="Arial" w:eastAsia="Arial" w:hAnsi="Arial" w:cs="Arial"/>
          <w:sz w:val="24"/>
          <w:szCs w:val="24"/>
        </w:rPr>
        <w:t xml:space="preserve"> que fue asentada en el Acta Circunstancia de Hechos levantada en esa misma fecha, no se encuentra debidamente fundada y motiva</w:t>
      </w:r>
      <w:r w:rsidR="006F4C8E" w:rsidRPr="00061463">
        <w:rPr>
          <w:rFonts w:ascii="Arial" w:eastAsia="Arial" w:hAnsi="Arial" w:cs="Arial"/>
          <w:sz w:val="24"/>
          <w:szCs w:val="24"/>
        </w:rPr>
        <w:t>da</w:t>
      </w:r>
      <w:r w:rsidR="00DF6A72" w:rsidRPr="00061463">
        <w:rPr>
          <w:rFonts w:ascii="Arial" w:eastAsia="Arial" w:hAnsi="Arial" w:cs="Arial"/>
          <w:sz w:val="24"/>
          <w:szCs w:val="24"/>
        </w:rPr>
        <w:t xml:space="preserve">, </w:t>
      </w:r>
      <w:r w:rsidR="006F4C8E" w:rsidRPr="00061463">
        <w:rPr>
          <w:rFonts w:ascii="Arial" w:eastAsia="Arial" w:hAnsi="Arial" w:cs="Arial"/>
          <w:sz w:val="24"/>
          <w:szCs w:val="24"/>
        </w:rPr>
        <w:t xml:space="preserve">pues la falta de registro de funcionarios de casilla no es del ente suficiente para que de forma automática se cancelara la elección, pues </w:t>
      </w:r>
      <w:r w:rsidR="00366B0A" w:rsidRPr="00061463">
        <w:rPr>
          <w:rFonts w:ascii="Arial" w:eastAsia="Arial" w:hAnsi="Arial" w:cs="Arial"/>
          <w:sz w:val="24"/>
          <w:szCs w:val="24"/>
        </w:rPr>
        <w:t xml:space="preserve">se insiste, </w:t>
      </w:r>
      <w:r w:rsidR="006F4C8E" w:rsidRPr="00061463">
        <w:rPr>
          <w:rFonts w:ascii="Arial" w:eastAsia="Arial" w:hAnsi="Arial" w:cs="Arial"/>
          <w:sz w:val="24"/>
          <w:szCs w:val="24"/>
        </w:rPr>
        <w:t>no se encuentra acreditado que se desplegaran acciones por parte de las responsables con la finalidad de poder garantizar los derechos de l</w:t>
      </w:r>
      <w:r w:rsidR="00366B0A" w:rsidRPr="00061463">
        <w:rPr>
          <w:rFonts w:ascii="Arial" w:eastAsia="Arial" w:hAnsi="Arial" w:cs="Arial"/>
          <w:sz w:val="24"/>
          <w:szCs w:val="24"/>
        </w:rPr>
        <w:t>a</w:t>
      </w:r>
      <w:r w:rsidR="006F4C8E" w:rsidRPr="00061463">
        <w:rPr>
          <w:rFonts w:ascii="Arial" w:eastAsia="Arial" w:hAnsi="Arial" w:cs="Arial"/>
          <w:sz w:val="24"/>
          <w:szCs w:val="24"/>
        </w:rPr>
        <w:t xml:space="preserve"> </w:t>
      </w:r>
      <w:r w:rsidR="00366B0A" w:rsidRPr="00061463">
        <w:rPr>
          <w:rFonts w:ascii="Arial" w:eastAsia="Arial" w:hAnsi="Arial" w:cs="Arial"/>
          <w:sz w:val="24"/>
          <w:szCs w:val="24"/>
        </w:rPr>
        <w:t xml:space="preserve">ciudadanía </w:t>
      </w:r>
      <w:r w:rsidR="006F4C8E" w:rsidRPr="00061463">
        <w:rPr>
          <w:rFonts w:ascii="Arial" w:eastAsia="Arial" w:hAnsi="Arial" w:cs="Arial"/>
          <w:sz w:val="24"/>
          <w:szCs w:val="24"/>
        </w:rPr>
        <w:t xml:space="preserve">que acudieron a votar y ser votados. </w:t>
      </w:r>
    </w:p>
    <w:p w14:paraId="460FB60D" w14:textId="77777777" w:rsidR="002D3F46" w:rsidRPr="00061463" w:rsidRDefault="002D3F46" w:rsidP="00FC3ECB">
      <w:pPr>
        <w:widowControl w:val="0"/>
        <w:autoSpaceDE w:val="0"/>
        <w:autoSpaceDN w:val="0"/>
        <w:spacing w:after="0" w:line="360" w:lineRule="auto"/>
        <w:jc w:val="both"/>
        <w:rPr>
          <w:rFonts w:ascii="Arial" w:hAnsi="Arial" w:cs="Arial"/>
          <w:sz w:val="24"/>
          <w:szCs w:val="24"/>
        </w:rPr>
      </w:pPr>
    </w:p>
    <w:p w14:paraId="63C7F31A" w14:textId="77777777" w:rsidR="00AA02FC" w:rsidRPr="00061463" w:rsidRDefault="00AA02FC" w:rsidP="001B6E4A">
      <w:pPr>
        <w:spacing w:before="240" w:after="0" w:line="360" w:lineRule="auto"/>
        <w:contextualSpacing/>
        <w:jc w:val="both"/>
        <w:rPr>
          <w:rFonts w:ascii="Arial" w:eastAsia="Arial" w:hAnsi="Arial" w:cs="Arial"/>
          <w:color w:val="000000"/>
          <w:sz w:val="24"/>
          <w:szCs w:val="24"/>
        </w:rPr>
      </w:pPr>
      <w:r w:rsidRPr="00061463">
        <w:rPr>
          <w:rFonts w:ascii="Arial" w:eastAsia="Arial" w:hAnsi="Arial" w:cs="Arial"/>
          <w:color w:val="000000"/>
          <w:sz w:val="24"/>
          <w:szCs w:val="24"/>
        </w:rPr>
        <w:t>En consecuencia, este Tribunal Electoral estima que</w:t>
      </w:r>
      <w:r w:rsidR="00CC76F9" w:rsidRPr="00061463">
        <w:rPr>
          <w:rFonts w:ascii="Arial" w:eastAsia="Arial" w:hAnsi="Arial" w:cs="Arial"/>
          <w:color w:val="000000"/>
          <w:sz w:val="24"/>
          <w:szCs w:val="24"/>
        </w:rPr>
        <w:t xml:space="preserve"> con base</w:t>
      </w:r>
      <w:r w:rsidRPr="00061463">
        <w:rPr>
          <w:rFonts w:ascii="Arial" w:eastAsia="Arial" w:hAnsi="Arial" w:cs="Arial"/>
          <w:color w:val="000000"/>
          <w:sz w:val="24"/>
          <w:szCs w:val="24"/>
        </w:rPr>
        <w:t xml:space="preserve"> </w:t>
      </w:r>
      <w:r w:rsidR="00CC76F9" w:rsidRPr="00061463">
        <w:rPr>
          <w:rFonts w:ascii="Arial" w:eastAsia="Arial" w:hAnsi="Arial" w:cs="Arial"/>
          <w:color w:val="000000"/>
          <w:sz w:val="24"/>
          <w:szCs w:val="24"/>
        </w:rPr>
        <w:t>en</w:t>
      </w:r>
      <w:r w:rsidRPr="00061463">
        <w:rPr>
          <w:rFonts w:ascii="Arial" w:eastAsia="Arial" w:hAnsi="Arial" w:cs="Arial"/>
          <w:color w:val="000000"/>
          <w:sz w:val="24"/>
          <w:szCs w:val="24"/>
        </w:rPr>
        <w:t xml:space="preserve"> las pruebas que obran en autos es posible tener por acreditada la</w:t>
      </w:r>
      <w:r w:rsidR="001B6E4A" w:rsidRPr="00061463">
        <w:rPr>
          <w:rFonts w:ascii="Arial" w:eastAsia="Arial" w:hAnsi="Arial" w:cs="Arial"/>
          <w:color w:val="000000"/>
          <w:sz w:val="24"/>
          <w:szCs w:val="24"/>
        </w:rPr>
        <w:t>s</w:t>
      </w:r>
      <w:r w:rsidRPr="00061463">
        <w:rPr>
          <w:rFonts w:ascii="Arial" w:eastAsia="Arial" w:hAnsi="Arial" w:cs="Arial"/>
          <w:color w:val="000000"/>
          <w:sz w:val="24"/>
          <w:szCs w:val="24"/>
        </w:rPr>
        <w:t xml:space="preserve"> irregularidad</w:t>
      </w:r>
      <w:r w:rsidR="001B6E4A" w:rsidRPr="00061463">
        <w:rPr>
          <w:rFonts w:ascii="Arial" w:eastAsia="Arial" w:hAnsi="Arial" w:cs="Arial"/>
          <w:color w:val="000000"/>
          <w:sz w:val="24"/>
          <w:szCs w:val="24"/>
        </w:rPr>
        <w:t>es</w:t>
      </w:r>
      <w:r w:rsidRPr="00061463">
        <w:rPr>
          <w:rFonts w:ascii="Arial" w:eastAsia="Arial" w:hAnsi="Arial" w:cs="Arial"/>
          <w:color w:val="000000"/>
          <w:sz w:val="24"/>
          <w:szCs w:val="24"/>
        </w:rPr>
        <w:t xml:space="preserve"> consistente</w:t>
      </w:r>
      <w:r w:rsidR="001B6E4A" w:rsidRPr="00061463">
        <w:rPr>
          <w:rFonts w:ascii="Arial" w:eastAsia="Arial" w:hAnsi="Arial" w:cs="Arial"/>
          <w:color w:val="000000"/>
          <w:sz w:val="24"/>
          <w:szCs w:val="24"/>
        </w:rPr>
        <w:t>s</w:t>
      </w:r>
      <w:r w:rsidRPr="00061463">
        <w:rPr>
          <w:rFonts w:ascii="Arial" w:eastAsia="Arial" w:hAnsi="Arial" w:cs="Arial"/>
          <w:color w:val="000000"/>
          <w:sz w:val="24"/>
          <w:szCs w:val="24"/>
        </w:rPr>
        <w:t xml:space="preserve"> en la </w:t>
      </w:r>
      <w:r w:rsidR="001B6E4A" w:rsidRPr="00061463">
        <w:rPr>
          <w:rFonts w:ascii="Arial" w:eastAsia="Aptos" w:hAnsi="Arial" w:cs="Arial"/>
          <w:kern w:val="2"/>
          <w:sz w:val="24"/>
          <w:szCs w:val="24"/>
        </w:rPr>
        <w:t>v</w:t>
      </w:r>
      <w:r w:rsidRPr="00061463">
        <w:rPr>
          <w:rFonts w:ascii="Arial" w:eastAsia="Aptos" w:hAnsi="Arial" w:cs="Arial"/>
          <w:kern w:val="2"/>
          <w:sz w:val="24"/>
          <w:szCs w:val="24"/>
        </w:rPr>
        <w:t xml:space="preserve">iolación directa, material y trascendente a los derechos político-electorales de votar, ser votada y participar en los asuntos públicos de la comunidad; la violación a los principios de legalidad, certeza, seguridad jurídica y confianza legítima que rigen el proceso electivo, la restricción de los derechos fundamentales </w:t>
      </w:r>
      <w:r w:rsidR="001B6E4A" w:rsidRPr="00061463">
        <w:rPr>
          <w:rFonts w:ascii="Arial" w:eastAsia="Aptos" w:hAnsi="Arial" w:cs="Arial"/>
          <w:kern w:val="2"/>
          <w:sz w:val="24"/>
          <w:szCs w:val="24"/>
        </w:rPr>
        <w:t>y la reiteración de una conducta institucional que impidió el ejercicio de los derechos políticos</w:t>
      </w:r>
      <w:r w:rsidRPr="00061463">
        <w:rPr>
          <w:rFonts w:ascii="Arial" w:eastAsia="Arial" w:hAnsi="Arial" w:cs="Arial"/>
          <w:color w:val="000000"/>
          <w:sz w:val="24"/>
          <w:szCs w:val="24"/>
        </w:rPr>
        <w:t xml:space="preserve">; razón por la cual </w:t>
      </w:r>
      <w:r w:rsidR="001B6E4A" w:rsidRPr="00061463">
        <w:rPr>
          <w:rFonts w:ascii="Arial" w:eastAsia="Arial" w:hAnsi="Arial" w:cs="Arial"/>
          <w:color w:val="000000"/>
          <w:sz w:val="24"/>
          <w:szCs w:val="24"/>
        </w:rPr>
        <w:t>los</w:t>
      </w:r>
      <w:r w:rsidRPr="00061463">
        <w:rPr>
          <w:rFonts w:ascii="Arial" w:eastAsia="Arial" w:hAnsi="Arial" w:cs="Arial"/>
          <w:color w:val="000000"/>
          <w:sz w:val="24"/>
          <w:szCs w:val="24"/>
        </w:rPr>
        <w:t xml:space="preserve"> agravio</w:t>
      </w:r>
      <w:r w:rsidR="001B6E4A" w:rsidRPr="00061463">
        <w:rPr>
          <w:rFonts w:ascii="Arial" w:eastAsia="Arial" w:hAnsi="Arial" w:cs="Arial"/>
          <w:color w:val="000000"/>
          <w:sz w:val="24"/>
          <w:szCs w:val="24"/>
        </w:rPr>
        <w:t>s</w:t>
      </w:r>
      <w:r w:rsidRPr="00061463">
        <w:rPr>
          <w:rFonts w:ascii="Arial" w:eastAsia="Arial" w:hAnsi="Arial" w:cs="Arial"/>
          <w:color w:val="000000"/>
          <w:sz w:val="24"/>
          <w:szCs w:val="24"/>
        </w:rPr>
        <w:t xml:space="preserve"> resulta</w:t>
      </w:r>
      <w:r w:rsidR="001B6E4A" w:rsidRPr="00061463">
        <w:rPr>
          <w:rFonts w:ascii="Arial" w:eastAsia="Arial" w:hAnsi="Arial" w:cs="Arial"/>
          <w:color w:val="000000"/>
          <w:sz w:val="24"/>
          <w:szCs w:val="24"/>
        </w:rPr>
        <w:t>n</w:t>
      </w:r>
      <w:r w:rsidRPr="00061463">
        <w:rPr>
          <w:rFonts w:ascii="Arial" w:eastAsia="Arial" w:hAnsi="Arial" w:cs="Arial"/>
          <w:color w:val="000000"/>
          <w:sz w:val="24"/>
          <w:szCs w:val="24"/>
        </w:rPr>
        <w:t xml:space="preserve"> </w:t>
      </w:r>
      <w:r w:rsidRPr="00061463">
        <w:rPr>
          <w:rFonts w:ascii="Arial" w:eastAsia="Arial" w:hAnsi="Arial" w:cs="Arial"/>
          <w:b/>
          <w:bCs/>
          <w:color w:val="000000"/>
          <w:sz w:val="24"/>
          <w:szCs w:val="24"/>
        </w:rPr>
        <w:t>fundado</w:t>
      </w:r>
      <w:r w:rsidR="001B6E4A" w:rsidRPr="00061463">
        <w:rPr>
          <w:rFonts w:ascii="Arial" w:eastAsia="Arial" w:hAnsi="Arial" w:cs="Arial"/>
          <w:b/>
          <w:bCs/>
          <w:color w:val="000000"/>
          <w:sz w:val="24"/>
          <w:szCs w:val="24"/>
        </w:rPr>
        <w:t>s</w:t>
      </w:r>
      <w:r w:rsidRPr="00061463">
        <w:rPr>
          <w:rFonts w:ascii="Arial" w:eastAsia="Arial" w:hAnsi="Arial" w:cs="Arial"/>
          <w:color w:val="000000"/>
          <w:sz w:val="24"/>
          <w:szCs w:val="24"/>
        </w:rPr>
        <w:t>.</w:t>
      </w:r>
    </w:p>
    <w:p w14:paraId="08C6193F" w14:textId="77777777" w:rsidR="00F63629" w:rsidRPr="00061463" w:rsidRDefault="00F63629" w:rsidP="001B6E4A">
      <w:pPr>
        <w:spacing w:before="240" w:after="0" w:line="360" w:lineRule="auto"/>
        <w:contextualSpacing/>
        <w:jc w:val="both"/>
        <w:rPr>
          <w:rFonts w:ascii="Arial" w:eastAsia="Arial" w:hAnsi="Arial" w:cs="Arial"/>
          <w:color w:val="000000"/>
          <w:sz w:val="24"/>
          <w:szCs w:val="24"/>
        </w:rPr>
      </w:pPr>
    </w:p>
    <w:p w14:paraId="32C32F79" w14:textId="77777777" w:rsidR="0009382F" w:rsidRPr="00061463" w:rsidRDefault="00F63629" w:rsidP="0009382F">
      <w:pPr>
        <w:spacing w:before="240" w:after="0" w:line="360" w:lineRule="auto"/>
        <w:contextualSpacing/>
        <w:jc w:val="both"/>
        <w:rPr>
          <w:rFonts w:ascii="Arial" w:eastAsia="Arial" w:hAnsi="Arial" w:cs="Arial"/>
          <w:color w:val="000000"/>
          <w:sz w:val="24"/>
          <w:szCs w:val="24"/>
        </w:rPr>
      </w:pPr>
      <w:r w:rsidRPr="00061463">
        <w:rPr>
          <w:rFonts w:ascii="Arial" w:eastAsia="Arial" w:hAnsi="Arial" w:cs="Arial"/>
          <w:b/>
          <w:bCs/>
          <w:color w:val="000000"/>
          <w:sz w:val="24"/>
          <w:szCs w:val="24"/>
        </w:rPr>
        <w:t xml:space="preserve">SEXTO. Vista. </w:t>
      </w:r>
      <w:r w:rsidR="0009382F" w:rsidRPr="00061463">
        <w:rPr>
          <w:rFonts w:ascii="Arial" w:eastAsia="Arial" w:hAnsi="Arial" w:cs="Arial"/>
          <w:color w:val="000000"/>
          <w:sz w:val="24"/>
          <w:szCs w:val="24"/>
        </w:rPr>
        <w:t>En atención a la solicitud expresa de actora en su escrito de demanda, se ordena a la Secretaría General de Acuerdos de este Tribunal dar vista al Órgano Interno de Control del Ayuntamiento de Morelia, Michoacán, por las posibles faltas administrativas en que hubieran incurrido las autoridades responsables, con copia certificada de la presente sentencia, para que, en el ámbito de sus atribuciones, actúe conforme a derecho corresponda.</w:t>
      </w:r>
    </w:p>
    <w:p w14:paraId="05010788" w14:textId="77777777" w:rsidR="0009382F" w:rsidRPr="00061463" w:rsidRDefault="0009382F" w:rsidP="00F63629">
      <w:pPr>
        <w:spacing w:before="240" w:after="0" w:line="360" w:lineRule="auto"/>
        <w:contextualSpacing/>
        <w:jc w:val="both"/>
        <w:rPr>
          <w:rFonts w:ascii="Arial" w:eastAsia="Arial" w:hAnsi="Arial" w:cs="Arial"/>
          <w:b/>
          <w:bCs/>
          <w:color w:val="000000"/>
          <w:sz w:val="24"/>
          <w:szCs w:val="24"/>
        </w:rPr>
      </w:pPr>
    </w:p>
    <w:p w14:paraId="138AA654" w14:textId="77777777" w:rsidR="00136DF8" w:rsidRPr="00061463" w:rsidRDefault="006F4C8E" w:rsidP="006F4C8E">
      <w:pPr>
        <w:spacing w:line="360" w:lineRule="auto"/>
        <w:contextualSpacing/>
        <w:jc w:val="center"/>
        <w:rPr>
          <w:rFonts w:ascii="Arial" w:eastAsia="Aptos" w:hAnsi="Arial" w:cs="Arial"/>
          <w:b/>
          <w:bCs/>
          <w:sz w:val="24"/>
          <w:szCs w:val="24"/>
        </w:rPr>
      </w:pPr>
      <w:r w:rsidRPr="00061463">
        <w:rPr>
          <w:rFonts w:ascii="Arial" w:eastAsia="Aptos" w:hAnsi="Arial" w:cs="Arial"/>
          <w:b/>
          <w:bCs/>
          <w:sz w:val="24"/>
          <w:szCs w:val="24"/>
        </w:rPr>
        <w:t>VII. EFECTOS</w:t>
      </w:r>
    </w:p>
    <w:p w14:paraId="491BA7A7" w14:textId="77777777" w:rsidR="006F4C8E" w:rsidRPr="00061463" w:rsidRDefault="006F4C8E" w:rsidP="003C5FF7">
      <w:pPr>
        <w:spacing w:line="360" w:lineRule="auto"/>
        <w:contextualSpacing/>
        <w:jc w:val="both"/>
        <w:rPr>
          <w:rFonts w:ascii="Arial" w:eastAsia="Aptos" w:hAnsi="Arial" w:cs="Arial"/>
          <w:sz w:val="24"/>
          <w:szCs w:val="24"/>
        </w:rPr>
      </w:pPr>
    </w:p>
    <w:p w14:paraId="44FB81EB" w14:textId="77777777" w:rsidR="006F4C8E" w:rsidRPr="00061463" w:rsidRDefault="006F4C8E" w:rsidP="003C5FF7">
      <w:pPr>
        <w:spacing w:line="360" w:lineRule="auto"/>
        <w:contextualSpacing/>
        <w:jc w:val="both"/>
        <w:rPr>
          <w:rFonts w:ascii="Arial" w:eastAsia="Aptos" w:hAnsi="Arial" w:cs="Arial"/>
          <w:sz w:val="24"/>
          <w:szCs w:val="24"/>
        </w:rPr>
      </w:pPr>
      <w:r w:rsidRPr="00061463">
        <w:rPr>
          <w:rFonts w:ascii="Arial" w:eastAsia="Aptos" w:hAnsi="Arial" w:cs="Arial"/>
          <w:sz w:val="24"/>
          <w:szCs w:val="24"/>
        </w:rPr>
        <w:t xml:space="preserve">Toda vez que los agravios hechos valer por la </w:t>
      </w:r>
      <w:r w:rsidRPr="00061463">
        <w:rPr>
          <w:rFonts w:ascii="Arial" w:eastAsia="Aptos" w:hAnsi="Arial" w:cs="Arial"/>
          <w:i/>
          <w:iCs/>
          <w:sz w:val="24"/>
          <w:szCs w:val="24"/>
        </w:rPr>
        <w:t xml:space="preserve">Actora </w:t>
      </w:r>
      <w:r w:rsidRPr="00061463">
        <w:rPr>
          <w:rFonts w:ascii="Arial" w:eastAsia="Aptos" w:hAnsi="Arial" w:cs="Arial"/>
          <w:sz w:val="24"/>
          <w:szCs w:val="24"/>
        </w:rPr>
        <w:t>result</w:t>
      </w:r>
      <w:r w:rsidR="000B1496" w:rsidRPr="00061463">
        <w:rPr>
          <w:rFonts w:ascii="Arial" w:eastAsia="Aptos" w:hAnsi="Arial" w:cs="Arial"/>
          <w:sz w:val="24"/>
          <w:szCs w:val="24"/>
        </w:rPr>
        <w:t xml:space="preserve">aron </w:t>
      </w:r>
      <w:r w:rsidRPr="00061463">
        <w:rPr>
          <w:rFonts w:ascii="Arial" w:eastAsia="Aptos" w:hAnsi="Arial" w:cs="Arial"/>
          <w:sz w:val="24"/>
          <w:szCs w:val="24"/>
        </w:rPr>
        <w:t xml:space="preserve">fundados, en consecuencia, se emiten los siguientes efectos: </w:t>
      </w:r>
    </w:p>
    <w:p w14:paraId="7FB3DC73" w14:textId="77777777" w:rsidR="006F4C8E" w:rsidRPr="00061463" w:rsidRDefault="006F4C8E" w:rsidP="00F63629">
      <w:pPr>
        <w:spacing w:line="360" w:lineRule="auto"/>
        <w:contextualSpacing/>
        <w:jc w:val="both"/>
        <w:rPr>
          <w:rFonts w:ascii="Arial" w:eastAsia="Aptos" w:hAnsi="Arial" w:cs="Arial"/>
          <w:sz w:val="24"/>
          <w:szCs w:val="24"/>
        </w:rPr>
      </w:pPr>
    </w:p>
    <w:p w14:paraId="321D1DF1" w14:textId="77777777" w:rsidR="00F63629" w:rsidRPr="00061463" w:rsidRDefault="00F63629">
      <w:pPr>
        <w:numPr>
          <w:ilvl w:val="0"/>
          <w:numId w:val="11"/>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sidRPr="00061463">
        <w:rPr>
          <w:rFonts w:ascii="Arial" w:eastAsia="Arial" w:hAnsi="Arial" w:cs="Arial"/>
          <w:color w:val="000000"/>
          <w:sz w:val="24"/>
          <w:szCs w:val="24"/>
        </w:rPr>
        <w:t xml:space="preserve">Se ordena al </w:t>
      </w:r>
      <w:r w:rsidRPr="00061463">
        <w:rPr>
          <w:rFonts w:ascii="Arial" w:eastAsia="Arial" w:hAnsi="Arial" w:cs="Arial"/>
          <w:i/>
          <w:iCs/>
          <w:color w:val="000000"/>
          <w:sz w:val="24"/>
          <w:szCs w:val="24"/>
        </w:rPr>
        <w:t>Ayuntamiento</w:t>
      </w:r>
      <w:r w:rsidRPr="00061463">
        <w:rPr>
          <w:rFonts w:ascii="Arial" w:eastAsia="Arial" w:hAnsi="Arial" w:cs="Arial"/>
          <w:color w:val="000000"/>
          <w:sz w:val="24"/>
          <w:szCs w:val="24"/>
        </w:rPr>
        <w:t xml:space="preserve">, que, dentro del término de </w:t>
      </w:r>
      <w:r w:rsidRPr="00061463">
        <w:rPr>
          <w:rFonts w:ascii="Arial" w:eastAsia="Arial" w:hAnsi="Arial" w:cs="Arial"/>
          <w:b/>
          <w:bCs/>
          <w:color w:val="000000"/>
          <w:sz w:val="24"/>
          <w:szCs w:val="24"/>
        </w:rPr>
        <w:t>diez días naturales</w:t>
      </w:r>
      <w:r w:rsidRPr="00061463">
        <w:rPr>
          <w:rFonts w:ascii="Arial" w:eastAsia="Arial" w:hAnsi="Arial" w:cs="Arial"/>
          <w:color w:val="000000"/>
          <w:sz w:val="24"/>
          <w:szCs w:val="24"/>
        </w:rPr>
        <w:t>, contados a partir de que les sea notificada la presente</w:t>
      </w:r>
      <w:r w:rsidR="000B1496" w:rsidRPr="00061463">
        <w:rPr>
          <w:rFonts w:ascii="Arial" w:eastAsia="Arial" w:hAnsi="Arial" w:cs="Arial"/>
          <w:color w:val="000000"/>
          <w:sz w:val="24"/>
          <w:szCs w:val="24"/>
        </w:rPr>
        <w:t xml:space="preserve"> sentencia</w:t>
      </w:r>
      <w:r w:rsidRPr="00061463">
        <w:rPr>
          <w:rFonts w:ascii="Arial" w:eastAsia="Arial" w:hAnsi="Arial" w:cs="Arial"/>
          <w:color w:val="000000"/>
          <w:sz w:val="24"/>
          <w:szCs w:val="24"/>
        </w:rPr>
        <w:t xml:space="preserve"> y en ejercicio de sus respectivas atribuciones, emitan </w:t>
      </w:r>
      <w:r w:rsidR="000B1496" w:rsidRPr="00061463">
        <w:rPr>
          <w:rFonts w:ascii="Arial" w:eastAsia="Arial" w:hAnsi="Arial" w:cs="Arial"/>
          <w:color w:val="000000"/>
          <w:sz w:val="24"/>
          <w:szCs w:val="24"/>
        </w:rPr>
        <w:t>de nuevo la</w:t>
      </w:r>
      <w:r w:rsidRPr="00061463">
        <w:rPr>
          <w:rFonts w:ascii="Arial" w:eastAsia="Arial" w:hAnsi="Arial" w:cs="Arial"/>
          <w:color w:val="000000"/>
          <w:sz w:val="24"/>
          <w:szCs w:val="24"/>
        </w:rPr>
        <w:t xml:space="preserve"> convocatoria para la elección del Encargado del Orden</w:t>
      </w:r>
      <w:r w:rsidR="002C1550" w:rsidRPr="00061463">
        <w:rPr>
          <w:rFonts w:ascii="Arial" w:eastAsia="Arial" w:hAnsi="Arial" w:cs="Arial"/>
          <w:color w:val="000000"/>
          <w:sz w:val="24"/>
          <w:szCs w:val="24"/>
        </w:rPr>
        <w:t xml:space="preserve"> de la Colonia Infonavit La Quemada/Fidel Velázquez del Municipio de Morelia, Michoacán</w:t>
      </w:r>
      <w:r w:rsidRPr="00061463">
        <w:rPr>
          <w:rFonts w:ascii="Arial" w:eastAsia="Arial" w:hAnsi="Arial" w:cs="Arial"/>
          <w:color w:val="000000"/>
          <w:sz w:val="24"/>
          <w:szCs w:val="24"/>
        </w:rPr>
        <w:t>.</w:t>
      </w:r>
      <w:r w:rsidRPr="00061463">
        <w:rPr>
          <w:rFonts w:ascii="Arial" w:eastAsia="Arial" w:hAnsi="Arial" w:cs="Arial"/>
          <w:color w:val="000000"/>
          <w:sz w:val="24"/>
          <w:szCs w:val="24"/>
          <w:vertAlign w:val="superscript"/>
        </w:rPr>
        <w:footnoteReference w:id="55"/>
      </w:r>
    </w:p>
    <w:p w14:paraId="22126B43" w14:textId="77777777" w:rsidR="00F63629" w:rsidRPr="00061463" w:rsidRDefault="00F63629" w:rsidP="00F63629">
      <w:pPr>
        <w:pBdr>
          <w:top w:val="nil"/>
          <w:left w:val="nil"/>
          <w:bottom w:val="nil"/>
          <w:right w:val="nil"/>
          <w:between w:val="nil"/>
        </w:pBdr>
        <w:spacing w:after="0" w:line="360" w:lineRule="auto"/>
        <w:ind w:left="567"/>
        <w:jc w:val="both"/>
        <w:rPr>
          <w:rFonts w:ascii="Arial" w:eastAsia="Arial" w:hAnsi="Arial" w:cs="Arial"/>
          <w:color w:val="000000"/>
          <w:sz w:val="24"/>
          <w:szCs w:val="24"/>
        </w:rPr>
      </w:pPr>
    </w:p>
    <w:p w14:paraId="37A9B278" w14:textId="77777777" w:rsidR="00F63629" w:rsidRPr="00061463" w:rsidRDefault="00F63629">
      <w:pPr>
        <w:numPr>
          <w:ilvl w:val="0"/>
          <w:numId w:val="11"/>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sidRPr="00061463">
        <w:rPr>
          <w:rFonts w:ascii="Arial" w:eastAsia="Arial" w:hAnsi="Arial" w:cs="Arial"/>
          <w:color w:val="000000"/>
          <w:sz w:val="24"/>
          <w:szCs w:val="24"/>
        </w:rPr>
        <w:t xml:space="preserve">Para ello, se </w:t>
      </w:r>
      <w:r w:rsidRPr="00061463">
        <w:rPr>
          <w:rFonts w:ascii="Arial" w:eastAsia="Arial" w:hAnsi="Arial" w:cs="Arial"/>
          <w:b/>
          <w:bCs/>
          <w:color w:val="000000"/>
          <w:sz w:val="24"/>
          <w:szCs w:val="24"/>
        </w:rPr>
        <w:t>vincula a</w:t>
      </w:r>
      <w:r w:rsidR="00704E83" w:rsidRPr="00061463">
        <w:rPr>
          <w:rFonts w:ascii="Arial" w:eastAsia="Arial" w:hAnsi="Arial" w:cs="Arial"/>
          <w:b/>
          <w:bCs/>
          <w:color w:val="000000"/>
          <w:sz w:val="24"/>
          <w:szCs w:val="24"/>
        </w:rPr>
        <w:t xml:space="preserve"> la </w:t>
      </w:r>
      <w:r w:rsidR="00704E83" w:rsidRPr="00061463">
        <w:rPr>
          <w:rFonts w:ascii="Arial" w:eastAsia="Arial" w:hAnsi="Arial" w:cs="Arial"/>
          <w:b/>
          <w:bCs/>
          <w:i/>
          <w:iCs/>
          <w:color w:val="000000"/>
          <w:sz w:val="24"/>
          <w:szCs w:val="24"/>
        </w:rPr>
        <w:t>Comisión Electoral</w:t>
      </w:r>
      <w:r w:rsidR="00704E83" w:rsidRPr="00061463">
        <w:rPr>
          <w:rFonts w:ascii="Arial" w:eastAsia="Arial" w:hAnsi="Arial" w:cs="Arial"/>
          <w:color w:val="000000"/>
          <w:sz w:val="24"/>
          <w:szCs w:val="24"/>
        </w:rPr>
        <w:t>, al</w:t>
      </w:r>
      <w:r w:rsidR="00704E83" w:rsidRPr="00061463">
        <w:rPr>
          <w:rFonts w:ascii="Arial" w:eastAsia="Arial" w:hAnsi="Arial" w:cs="Arial"/>
          <w:b/>
          <w:bCs/>
          <w:i/>
          <w:iCs/>
          <w:color w:val="000000"/>
          <w:sz w:val="24"/>
          <w:szCs w:val="24"/>
        </w:rPr>
        <w:t xml:space="preserve"> Director de Auxiliares</w:t>
      </w:r>
      <w:r w:rsidR="00704E83" w:rsidRPr="00061463">
        <w:rPr>
          <w:rFonts w:ascii="Arial" w:eastAsia="Arial" w:hAnsi="Arial" w:cs="Arial"/>
          <w:color w:val="000000"/>
          <w:sz w:val="24"/>
          <w:szCs w:val="24"/>
        </w:rPr>
        <w:t xml:space="preserve"> </w:t>
      </w:r>
      <w:r w:rsidRPr="00061463">
        <w:rPr>
          <w:rFonts w:ascii="Arial" w:eastAsia="Arial" w:hAnsi="Arial" w:cs="Arial"/>
          <w:color w:val="000000"/>
          <w:sz w:val="24"/>
          <w:szCs w:val="24"/>
        </w:rPr>
        <w:t>para que garanticen</w:t>
      </w:r>
      <w:r w:rsidR="00B121AA" w:rsidRPr="00061463">
        <w:rPr>
          <w:rFonts w:ascii="Arial" w:eastAsia="Arial" w:hAnsi="Arial" w:cs="Arial"/>
          <w:color w:val="000000"/>
          <w:sz w:val="24"/>
          <w:szCs w:val="24"/>
        </w:rPr>
        <w:t xml:space="preserve"> y </w:t>
      </w:r>
      <w:r w:rsidR="000B1496" w:rsidRPr="00061463">
        <w:rPr>
          <w:rFonts w:ascii="Arial" w:eastAsia="Arial" w:hAnsi="Arial" w:cs="Arial"/>
          <w:color w:val="000000"/>
          <w:sz w:val="24"/>
          <w:szCs w:val="24"/>
        </w:rPr>
        <w:t xml:space="preserve">auxilien al </w:t>
      </w:r>
      <w:r w:rsidR="000B1496" w:rsidRPr="00061463">
        <w:rPr>
          <w:rFonts w:ascii="Arial" w:eastAsia="Arial" w:hAnsi="Arial" w:cs="Arial"/>
          <w:i/>
          <w:iCs/>
          <w:color w:val="000000"/>
          <w:sz w:val="24"/>
          <w:szCs w:val="24"/>
        </w:rPr>
        <w:t>Ayuntamiento -</w:t>
      </w:r>
      <w:r w:rsidR="000B1496" w:rsidRPr="00061463">
        <w:rPr>
          <w:rFonts w:ascii="Arial" w:eastAsia="Arial" w:hAnsi="Arial" w:cs="Arial"/>
          <w:color w:val="000000"/>
          <w:sz w:val="24"/>
          <w:szCs w:val="24"/>
        </w:rPr>
        <w:t xml:space="preserve">en el ámbito de sus atribuciones-, </w:t>
      </w:r>
      <w:r w:rsidR="00B121AA" w:rsidRPr="00061463">
        <w:rPr>
          <w:rFonts w:ascii="Arial" w:eastAsia="Arial" w:hAnsi="Arial" w:cs="Arial"/>
          <w:color w:val="000000"/>
          <w:sz w:val="24"/>
          <w:szCs w:val="24"/>
        </w:rPr>
        <w:t>así como,</w:t>
      </w:r>
      <w:r w:rsidRPr="00061463">
        <w:rPr>
          <w:rFonts w:ascii="Arial" w:eastAsia="Arial" w:hAnsi="Arial" w:cs="Arial"/>
          <w:color w:val="000000"/>
          <w:sz w:val="24"/>
          <w:szCs w:val="24"/>
        </w:rPr>
        <w:t xml:space="preserve"> vigilen que se cumpla con los plazos y términos legales previstos en la normativa electoral, en la </w:t>
      </w:r>
      <w:r w:rsidRPr="00061463">
        <w:rPr>
          <w:rFonts w:ascii="Arial" w:eastAsia="Arial" w:hAnsi="Arial" w:cs="Arial"/>
          <w:i/>
          <w:iCs/>
          <w:color w:val="000000"/>
          <w:sz w:val="24"/>
          <w:szCs w:val="24"/>
        </w:rPr>
        <w:t xml:space="preserve">Ley Orgánica </w:t>
      </w:r>
      <w:r w:rsidRPr="00061463">
        <w:rPr>
          <w:rFonts w:ascii="Arial" w:eastAsia="Arial" w:hAnsi="Arial" w:cs="Arial"/>
          <w:color w:val="000000"/>
          <w:sz w:val="24"/>
          <w:szCs w:val="24"/>
        </w:rPr>
        <w:t xml:space="preserve">y en el </w:t>
      </w:r>
      <w:r w:rsidRPr="00061463">
        <w:rPr>
          <w:rFonts w:ascii="Arial" w:eastAsia="Arial" w:hAnsi="Arial" w:cs="Arial"/>
          <w:i/>
          <w:iCs/>
          <w:color w:val="000000"/>
          <w:sz w:val="24"/>
          <w:szCs w:val="24"/>
        </w:rPr>
        <w:t>Reglamento de Auxiliares</w:t>
      </w:r>
      <w:r w:rsidRPr="00061463">
        <w:rPr>
          <w:rFonts w:ascii="Arial" w:eastAsia="Arial" w:hAnsi="Arial" w:cs="Arial"/>
          <w:color w:val="000000"/>
          <w:sz w:val="24"/>
          <w:szCs w:val="24"/>
        </w:rPr>
        <w:t xml:space="preserve"> y que se respeten los principios que en toda contienda electoral deben prevalecer.</w:t>
      </w:r>
    </w:p>
    <w:p w14:paraId="04308A3A" w14:textId="77777777" w:rsidR="00F63629" w:rsidRPr="00061463" w:rsidRDefault="00F63629" w:rsidP="00F63629">
      <w:pPr>
        <w:pBdr>
          <w:top w:val="nil"/>
          <w:left w:val="nil"/>
          <w:bottom w:val="nil"/>
          <w:right w:val="nil"/>
          <w:between w:val="nil"/>
        </w:pBdr>
        <w:spacing w:after="0" w:line="360" w:lineRule="auto"/>
        <w:ind w:left="567"/>
        <w:jc w:val="both"/>
        <w:rPr>
          <w:rFonts w:ascii="Arial" w:eastAsia="Arial" w:hAnsi="Arial" w:cs="Arial"/>
          <w:color w:val="000000"/>
          <w:sz w:val="24"/>
          <w:szCs w:val="24"/>
        </w:rPr>
      </w:pPr>
    </w:p>
    <w:p w14:paraId="5533845F" w14:textId="77777777" w:rsidR="006C4037" w:rsidRPr="00061463" w:rsidRDefault="00F63629">
      <w:pPr>
        <w:numPr>
          <w:ilvl w:val="0"/>
          <w:numId w:val="11"/>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sidRPr="00061463">
        <w:rPr>
          <w:rFonts w:ascii="Arial" w:eastAsia="Arial" w:hAnsi="Arial" w:cs="Arial"/>
          <w:color w:val="000000"/>
          <w:sz w:val="24"/>
          <w:szCs w:val="24"/>
        </w:rPr>
        <w:t xml:space="preserve">Emitida la convocatoria, el </w:t>
      </w:r>
      <w:r w:rsidRPr="00061463">
        <w:rPr>
          <w:rFonts w:ascii="Arial" w:eastAsia="Arial" w:hAnsi="Arial" w:cs="Arial"/>
          <w:i/>
          <w:iCs/>
          <w:color w:val="000000"/>
          <w:sz w:val="24"/>
          <w:szCs w:val="24"/>
        </w:rPr>
        <w:t>Ayuntamiento</w:t>
      </w:r>
      <w:r w:rsidRPr="00061463">
        <w:rPr>
          <w:rFonts w:ascii="Arial" w:eastAsia="Arial" w:hAnsi="Arial" w:cs="Arial"/>
          <w:color w:val="000000"/>
          <w:sz w:val="24"/>
          <w:szCs w:val="24"/>
        </w:rPr>
        <w:t xml:space="preserve"> deberá </w:t>
      </w:r>
      <w:r w:rsidRPr="00061463">
        <w:rPr>
          <w:rFonts w:ascii="Arial" w:eastAsia="Arial" w:hAnsi="Arial" w:cs="Arial"/>
          <w:b/>
          <w:bCs/>
          <w:color w:val="000000"/>
          <w:sz w:val="24"/>
          <w:szCs w:val="24"/>
        </w:rPr>
        <w:t>informarlo</w:t>
      </w:r>
      <w:r w:rsidRPr="00061463">
        <w:rPr>
          <w:rFonts w:ascii="Arial" w:eastAsia="Arial" w:hAnsi="Arial" w:cs="Arial"/>
          <w:color w:val="000000"/>
          <w:sz w:val="24"/>
          <w:szCs w:val="24"/>
        </w:rPr>
        <w:t xml:space="preserve"> a este Órgano Jurisdiccional dentro de las </w:t>
      </w:r>
      <w:r w:rsidRPr="00061463">
        <w:rPr>
          <w:rFonts w:ascii="Arial" w:eastAsia="Arial" w:hAnsi="Arial" w:cs="Arial"/>
          <w:b/>
          <w:bCs/>
          <w:color w:val="000000"/>
          <w:sz w:val="24"/>
          <w:szCs w:val="24"/>
        </w:rPr>
        <w:t>cuarenta y ocho</w:t>
      </w:r>
      <w:r w:rsidRPr="00061463">
        <w:rPr>
          <w:rFonts w:ascii="Arial" w:eastAsia="Arial" w:hAnsi="Arial" w:cs="Arial"/>
          <w:color w:val="000000"/>
          <w:sz w:val="24"/>
          <w:szCs w:val="24"/>
        </w:rPr>
        <w:t xml:space="preserve"> horas posteriores a que ello ocurra, remitiendo las constancias que así lo acrediten.</w:t>
      </w:r>
    </w:p>
    <w:p w14:paraId="346A1E48" w14:textId="77777777" w:rsidR="00F63629" w:rsidRPr="00061463" w:rsidRDefault="00F63629" w:rsidP="00F63629">
      <w:pPr>
        <w:spacing w:after="0" w:line="360" w:lineRule="auto"/>
        <w:jc w:val="both"/>
        <w:rPr>
          <w:rFonts w:ascii="Arial" w:eastAsia="Arial" w:hAnsi="Arial" w:cs="Arial"/>
          <w:sz w:val="24"/>
          <w:szCs w:val="24"/>
        </w:rPr>
      </w:pPr>
    </w:p>
    <w:p w14:paraId="66188DF7" w14:textId="77777777" w:rsidR="00F63629" w:rsidRPr="00061463" w:rsidRDefault="00F63629" w:rsidP="00F63629">
      <w:pPr>
        <w:spacing w:after="0" w:line="360" w:lineRule="auto"/>
        <w:jc w:val="both"/>
        <w:rPr>
          <w:rFonts w:ascii="Arial" w:eastAsia="Arial" w:hAnsi="Arial" w:cs="Arial"/>
          <w:sz w:val="24"/>
          <w:szCs w:val="24"/>
        </w:rPr>
      </w:pPr>
      <w:bookmarkStart w:id="4" w:name="_oork0uootdrb" w:colFirst="0" w:colLast="0"/>
      <w:bookmarkEnd w:id="4"/>
      <w:r w:rsidRPr="00061463">
        <w:rPr>
          <w:rFonts w:ascii="Arial" w:eastAsia="Arial" w:hAnsi="Arial" w:cs="Arial"/>
          <w:sz w:val="24"/>
          <w:szCs w:val="24"/>
        </w:rPr>
        <w:t xml:space="preserve">Lo anterior, </w:t>
      </w:r>
      <w:r w:rsidRPr="00061463">
        <w:rPr>
          <w:rFonts w:ascii="Arial" w:eastAsia="Arial" w:hAnsi="Arial" w:cs="Arial"/>
          <w:b/>
          <w:bCs/>
          <w:sz w:val="24"/>
          <w:szCs w:val="24"/>
        </w:rPr>
        <w:t xml:space="preserve">bajo apercibimiento para las </w:t>
      </w:r>
      <w:r w:rsidRPr="00061463">
        <w:rPr>
          <w:rFonts w:ascii="Arial" w:eastAsia="Arial" w:hAnsi="Arial" w:cs="Arial"/>
          <w:b/>
          <w:bCs/>
          <w:i/>
          <w:iCs/>
          <w:sz w:val="24"/>
          <w:szCs w:val="24"/>
        </w:rPr>
        <w:t>autoridades responsables</w:t>
      </w:r>
      <w:r w:rsidRPr="00061463">
        <w:rPr>
          <w:rFonts w:ascii="Arial" w:eastAsia="Arial" w:hAnsi="Arial" w:cs="Arial"/>
          <w:sz w:val="24"/>
          <w:szCs w:val="24"/>
        </w:rPr>
        <w:t xml:space="preserve"> </w:t>
      </w:r>
      <w:r w:rsidRPr="00061463">
        <w:rPr>
          <w:rFonts w:ascii="Arial" w:eastAsia="Arial" w:hAnsi="Arial" w:cs="Arial"/>
          <w:b/>
          <w:bCs/>
          <w:sz w:val="24"/>
          <w:szCs w:val="24"/>
        </w:rPr>
        <w:t xml:space="preserve">y a cada uno de los integrantes del </w:t>
      </w:r>
      <w:r w:rsidRPr="00061463">
        <w:rPr>
          <w:rFonts w:ascii="Arial" w:eastAsia="Arial" w:hAnsi="Arial" w:cs="Arial"/>
          <w:b/>
          <w:bCs/>
          <w:i/>
          <w:iCs/>
          <w:sz w:val="24"/>
          <w:szCs w:val="24"/>
        </w:rPr>
        <w:t>Ayuntamiento</w:t>
      </w:r>
      <w:r w:rsidRPr="00061463">
        <w:rPr>
          <w:rFonts w:ascii="Arial" w:eastAsia="Arial" w:hAnsi="Arial" w:cs="Arial"/>
          <w:b/>
          <w:bCs/>
          <w:sz w:val="24"/>
          <w:szCs w:val="24"/>
        </w:rPr>
        <w:t xml:space="preserve"> </w:t>
      </w:r>
      <w:r w:rsidRPr="00061463">
        <w:rPr>
          <w:rFonts w:ascii="Arial" w:eastAsia="Arial" w:hAnsi="Arial" w:cs="Arial"/>
          <w:sz w:val="24"/>
          <w:szCs w:val="24"/>
        </w:rPr>
        <w:t xml:space="preserve">que, de no cumplir en tiempo y forma con lo ordenado, se podrá aplicar, de manera individual, la medida de apremio contemplada en el artículo 44 fracción I de la </w:t>
      </w:r>
      <w:r w:rsidRPr="00061463">
        <w:rPr>
          <w:rFonts w:ascii="Arial" w:eastAsia="Arial" w:hAnsi="Arial" w:cs="Arial"/>
          <w:i/>
          <w:iCs/>
          <w:sz w:val="24"/>
          <w:szCs w:val="24"/>
        </w:rPr>
        <w:t>Ley de Justicia</w:t>
      </w:r>
      <w:r w:rsidRPr="00061463">
        <w:rPr>
          <w:rFonts w:ascii="Arial" w:eastAsia="Arial" w:hAnsi="Arial" w:cs="Arial"/>
          <w:sz w:val="24"/>
          <w:szCs w:val="24"/>
        </w:rPr>
        <w:t>, consistente en una multa de hasta cien veces la Unidad de Medida y Actualización.</w:t>
      </w:r>
    </w:p>
    <w:p w14:paraId="570B2674" w14:textId="77777777" w:rsidR="008C6318" w:rsidRPr="00061463" w:rsidRDefault="008C6318" w:rsidP="004926F9">
      <w:pPr>
        <w:spacing w:after="0" w:line="360" w:lineRule="auto"/>
        <w:jc w:val="both"/>
        <w:rPr>
          <w:rFonts w:ascii="Arial" w:eastAsia="Arial" w:hAnsi="Arial" w:cs="Arial"/>
          <w:sz w:val="24"/>
          <w:szCs w:val="24"/>
          <w:lang w:eastAsia="es-MX"/>
        </w:rPr>
      </w:pPr>
    </w:p>
    <w:p w14:paraId="61CF154B" w14:textId="77777777" w:rsidR="009001B7" w:rsidRPr="00061463" w:rsidRDefault="006C4037" w:rsidP="009001B7">
      <w:pPr>
        <w:spacing w:after="0" w:line="360" w:lineRule="auto"/>
        <w:jc w:val="center"/>
        <w:rPr>
          <w:rFonts w:ascii="Arial" w:eastAsia="Arial" w:hAnsi="Arial" w:cs="Arial"/>
          <w:b/>
          <w:bCs/>
          <w:sz w:val="24"/>
          <w:szCs w:val="24"/>
          <w:lang w:eastAsia="es-MX"/>
        </w:rPr>
      </w:pPr>
      <w:r w:rsidRPr="00061463">
        <w:rPr>
          <w:rFonts w:ascii="Arial" w:eastAsia="Arial" w:hAnsi="Arial" w:cs="Arial"/>
          <w:b/>
          <w:bCs/>
          <w:sz w:val="24"/>
          <w:szCs w:val="24"/>
          <w:lang w:eastAsia="es-MX"/>
        </w:rPr>
        <w:t>VIII. RESOLUTIVOS</w:t>
      </w:r>
    </w:p>
    <w:p w14:paraId="6070C053" w14:textId="77777777" w:rsidR="00E664C2" w:rsidRPr="00061463" w:rsidRDefault="00E664C2" w:rsidP="00CE5804">
      <w:pPr>
        <w:pStyle w:val="NormalWeb"/>
        <w:spacing w:before="0" w:beforeAutospacing="0" w:after="0" w:afterAutospacing="0" w:line="360" w:lineRule="auto"/>
        <w:jc w:val="both"/>
        <w:textAlignment w:val="baseline"/>
        <w:rPr>
          <w:rStyle w:val="Fuerte"/>
          <w:rFonts w:ascii="Arial" w:hAnsi="Arial" w:cs="Arial"/>
        </w:rPr>
      </w:pPr>
    </w:p>
    <w:p w14:paraId="608F2770" w14:textId="77777777" w:rsidR="00CF5074" w:rsidRPr="00061463" w:rsidRDefault="00F63629" w:rsidP="00CE5804">
      <w:pPr>
        <w:pStyle w:val="NormalWeb"/>
        <w:spacing w:before="0" w:beforeAutospacing="0" w:after="0" w:afterAutospacing="0" w:line="360" w:lineRule="auto"/>
        <w:jc w:val="both"/>
        <w:textAlignment w:val="baseline"/>
        <w:rPr>
          <w:rStyle w:val="Fuerte"/>
          <w:rFonts w:ascii="Arial" w:hAnsi="Arial" w:cs="Arial"/>
          <w:b w:val="0"/>
          <w:bCs w:val="0"/>
        </w:rPr>
      </w:pPr>
      <w:r w:rsidRPr="00061463">
        <w:rPr>
          <w:rStyle w:val="Fuerte"/>
          <w:rFonts w:ascii="Arial" w:hAnsi="Arial" w:cs="Arial"/>
        </w:rPr>
        <w:t>PRIMERO</w:t>
      </w:r>
      <w:r w:rsidR="00CF5074" w:rsidRPr="00061463">
        <w:rPr>
          <w:rStyle w:val="Fuerte"/>
          <w:rFonts w:ascii="Arial" w:hAnsi="Arial" w:cs="Arial"/>
        </w:rPr>
        <w:t>.</w:t>
      </w:r>
      <w:r w:rsidR="00B03630" w:rsidRPr="00061463">
        <w:rPr>
          <w:rStyle w:val="Fuerte"/>
          <w:rFonts w:ascii="Arial" w:hAnsi="Arial" w:cs="Arial"/>
        </w:rPr>
        <w:t xml:space="preserve"> </w:t>
      </w:r>
      <w:r w:rsidR="00D144CA" w:rsidRPr="00061463">
        <w:rPr>
          <w:rStyle w:val="Fuerte"/>
          <w:rFonts w:ascii="Arial" w:hAnsi="Arial" w:cs="Arial"/>
          <w:b w:val="0"/>
          <w:bCs w:val="0"/>
        </w:rPr>
        <w:t xml:space="preserve">Es </w:t>
      </w:r>
      <w:r w:rsidR="00D144CA" w:rsidRPr="00061463">
        <w:rPr>
          <w:rStyle w:val="Fuerte"/>
          <w:rFonts w:ascii="Arial" w:hAnsi="Arial" w:cs="Arial"/>
        </w:rPr>
        <w:t xml:space="preserve">existente </w:t>
      </w:r>
      <w:r w:rsidR="00D144CA" w:rsidRPr="00061463">
        <w:rPr>
          <w:rStyle w:val="Fuerte"/>
          <w:rFonts w:ascii="Arial" w:hAnsi="Arial" w:cs="Arial"/>
          <w:b w:val="0"/>
          <w:bCs w:val="0"/>
        </w:rPr>
        <w:t>la vulneración de los derechos político-electorales de la actora de votar y ser votada</w:t>
      </w:r>
      <w:r w:rsidR="00E664C2" w:rsidRPr="00061463">
        <w:rPr>
          <w:rStyle w:val="Fuerte"/>
          <w:rFonts w:ascii="Arial" w:hAnsi="Arial" w:cs="Arial"/>
          <w:b w:val="0"/>
          <w:bCs w:val="0"/>
        </w:rPr>
        <w:t>.</w:t>
      </w:r>
    </w:p>
    <w:p w14:paraId="6EE8D41E" w14:textId="77777777" w:rsidR="00F63629" w:rsidRPr="00061463" w:rsidRDefault="00F63629" w:rsidP="00CE5804">
      <w:pPr>
        <w:pStyle w:val="NormalWeb"/>
        <w:spacing w:before="0" w:beforeAutospacing="0" w:after="0" w:afterAutospacing="0" w:line="360" w:lineRule="auto"/>
        <w:jc w:val="both"/>
        <w:textAlignment w:val="baseline"/>
        <w:rPr>
          <w:rStyle w:val="Fuerte"/>
          <w:rFonts w:ascii="Arial" w:hAnsi="Arial" w:cs="Arial"/>
          <w:b w:val="0"/>
          <w:bCs w:val="0"/>
        </w:rPr>
      </w:pPr>
    </w:p>
    <w:p w14:paraId="751E7A55" w14:textId="77777777" w:rsidR="00F63629" w:rsidRPr="00061463" w:rsidRDefault="00F63629" w:rsidP="00CE5804">
      <w:pPr>
        <w:pStyle w:val="NormalWeb"/>
        <w:spacing w:before="0" w:beforeAutospacing="0" w:after="0" w:afterAutospacing="0" w:line="360" w:lineRule="auto"/>
        <w:jc w:val="both"/>
        <w:textAlignment w:val="baseline"/>
        <w:rPr>
          <w:rFonts w:ascii="Arial" w:eastAsia="Arial" w:hAnsi="Arial" w:cs="Arial"/>
        </w:rPr>
      </w:pPr>
      <w:r w:rsidRPr="00061463">
        <w:rPr>
          <w:rStyle w:val="Fuerte"/>
          <w:rFonts w:ascii="Arial" w:hAnsi="Arial" w:cs="Arial"/>
        </w:rPr>
        <w:t>SEGUNDO.</w:t>
      </w:r>
      <w:r w:rsidRPr="00061463">
        <w:rPr>
          <w:rStyle w:val="Fuerte"/>
          <w:rFonts w:ascii="Arial" w:hAnsi="Arial" w:cs="Arial"/>
          <w:b w:val="0"/>
          <w:bCs w:val="0"/>
        </w:rPr>
        <w:t xml:space="preserve"> </w:t>
      </w:r>
      <w:r w:rsidR="006C4037" w:rsidRPr="00061463">
        <w:rPr>
          <w:rFonts w:ascii="Arial" w:eastAsia="Arial" w:hAnsi="Arial" w:cs="Arial"/>
        </w:rPr>
        <w:t xml:space="preserve">Se </w:t>
      </w:r>
      <w:r w:rsidR="006C4037" w:rsidRPr="00061463">
        <w:rPr>
          <w:rFonts w:ascii="Arial" w:eastAsia="Arial" w:hAnsi="Arial" w:cs="Arial"/>
          <w:b/>
          <w:bCs/>
        </w:rPr>
        <w:t xml:space="preserve">ordena </w:t>
      </w:r>
      <w:r w:rsidR="006C4037" w:rsidRPr="00061463">
        <w:rPr>
          <w:rFonts w:ascii="Arial" w:eastAsia="Arial" w:hAnsi="Arial" w:cs="Arial"/>
        </w:rPr>
        <w:t>al Ayuntamiento</w:t>
      </w:r>
      <w:r w:rsidR="00065A9D" w:rsidRPr="00061463">
        <w:rPr>
          <w:rFonts w:ascii="Arial" w:eastAsia="Arial" w:hAnsi="Arial" w:cs="Arial"/>
        </w:rPr>
        <w:t xml:space="preserve"> </w:t>
      </w:r>
      <w:r w:rsidR="006C4037" w:rsidRPr="00061463">
        <w:rPr>
          <w:rFonts w:ascii="Arial" w:eastAsia="Arial" w:hAnsi="Arial" w:cs="Arial"/>
        </w:rPr>
        <w:t>de Morelia,</w:t>
      </w:r>
      <w:r w:rsidR="00065A9D" w:rsidRPr="00061463">
        <w:rPr>
          <w:rFonts w:ascii="Arial" w:eastAsia="Arial" w:hAnsi="Arial" w:cs="Arial"/>
        </w:rPr>
        <w:t xml:space="preserve"> Michoacán, </w:t>
      </w:r>
      <w:r w:rsidR="006C4037" w:rsidRPr="00061463">
        <w:rPr>
          <w:rFonts w:ascii="Arial" w:eastAsia="Arial" w:hAnsi="Arial" w:cs="Arial"/>
        </w:rPr>
        <w:t>realice</w:t>
      </w:r>
      <w:r w:rsidR="00065A9D" w:rsidRPr="00061463">
        <w:rPr>
          <w:rFonts w:ascii="Arial" w:eastAsia="Arial" w:hAnsi="Arial" w:cs="Arial"/>
        </w:rPr>
        <w:t xml:space="preserve"> </w:t>
      </w:r>
      <w:r w:rsidR="006C4037" w:rsidRPr="00061463">
        <w:rPr>
          <w:rFonts w:ascii="Arial" w:eastAsia="Arial" w:hAnsi="Arial" w:cs="Arial"/>
        </w:rPr>
        <w:t>las acciones determinadas en los efectos de esta sentencia.</w:t>
      </w:r>
    </w:p>
    <w:p w14:paraId="2D47FD66" w14:textId="77777777" w:rsidR="00065A9D" w:rsidRPr="00061463" w:rsidRDefault="00065A9D" w:rsidP="00CE5804">
      <w:pPr>
        <w:pStyle w:val="NormalWeb"/>
        <w:spacing w:before="0" w:beforeAutospacing="0" w:after="0" w:afterAutospacing="0" w:line="360" w:lineRule="auto"/>
        <w:jc w:val="both"/>
        <w:textAlignment w:val="baseline"/>
        <w:rPr>
          <w:rFonts w:ascii="Arial" w:eastAsia="Arial" w:hAnsi="Arial" w:cs="Arial"/>
        </w:rPr>
      </w:pPr>
    </w:p>
    <w:p w14:paraId="3DD108E6" w14:textId="77777777" w:rsidR="00065A9D" w:rsidRPr="00061463" w:rsidRDefault="00065A9D" w:rsidP="00065A9D">
      <w:pPr>
        <w:spacing w:after="0" w:line="360" w:lineRule="auto"/>
        <w:jc w:val="both"/>
        <w:rPr>
          <w:rFonts w:ascii="Arial" w:eastAsia="Arial" w:hAnsi="Arial" w:cs="Arial"/>
          <w:sz w:val="24"/>
          <w:szCs w:val="24"/>
        </w:rPr>
      </w:pPr>
      <w:r w:rsidRPr="00061463">
        <w:rPr>
          <w:rFonts w:ascii="Arial" w:eastAsia="Arial" w:hAnsi="Arial" w:cs="Arial"/>
          <w:b/>
          <w:bCs/>
          <w:sz w:val="24"/>
          <w:szCs w:val="24"/>
        </w:rPr>
        <w:t>TERCERO.</w:t>
      </w:r>
      <w:r w:rsidRPr="00061463">
        <w:rPr>
          <w:rFonts w:ascii="Arial" w:eastAsia="Arial" w:hAnsi="Arial" w:cs="Arial"/>
          <w:sz w:val="24"/>
          <w:szCs w:val="24"/>
        </w:rPr>
        <w:t xml:space="preserve"> Se </w:t>
      </w:r>
      <w:r w:rsidRPr="00061463">
        <w:rPr>
          <w:rFonts w:ascii="Arial" w:eastAsia="Arial" w:hAnsi="Arial" w:cs="Arial"/>
          <w:b/>
          <w:bCs/>
          <w:sz w:val="24"/>
          <w:szCs w:val="24"/>
        </w:rPr>
        <w:t>ordena</w:t>
      </w:r>
      <w:r w:rsidRPr="00061463">
        <w:rPr>
          <w:rFonts w:ascii="Arial" w:eastAsia="Arial" w:hAnsi="Arial" w:cs="Arial"/>
          <w:sz w:val="24"/>
          <w:szCs w:val="24"/>
        </w:rPr>
        <w:t xml:space="preserve"> a las autoridades vinculadas procedan conforme con lo ordenado en el apartado de efectos.</w:t>
      </w:r>
    </w:p>
    <w:p w14:paraId="174F270A" w14:textId="77777777" w:rsidR="00A763FC" w:rsidRPr="00061463" w:rsidRDefault="00A763FC" w:rsidP="00065A9D">
      <w:pPr>
        <w:spacing w:after="0" w:line="360" w:lineRule="auto"/>
        <w:jc w:val="both"/>
        <w:rPr>
          <w:rFonts w:ascii="Arial" w:eastAsia="Arial" w:hAnsi="Arial" w:cs="Arial"/>
          <w:sz w:val="24"/>
          <w:szCs w:val="24"/>
        </w:rPr>
      </w:pPr>
    </w:p>
    <w:p w14:paraId="5299690C" w14:textId="77777777" w:rsidR="00A763FC" w:rsidRPr="00061463" w:rsidRDefault="00A763FC" w:rsidP="007C1623">
      <w:pPr>
        <w:spacing w:before="240" w:after="0" w:line="360" w:lineRule="auto"/>
        <w:contextualSpacing/>
        <w:jc w:val="both"/>
        <w:rPr>
          <w:rFonts w:ascii="Arial" w:eastAsia="Arial" w:hAnsi="Arial" w:cs="Arial"/>
          <w:b/>
          <w:bCs/>
          <w:sz w:val="24"/>
          <w:szCs w:val="24"/>
        </w:rPr>
      </w:pPr>
      <w:r w:rsidRPr="00061463">
        <w:rPr>
          <w:rFonts w:ascii="Arial" w:eastAsia="Arial" w:hAnsi="Arial" w:cs="Arial"/>
          <w:b/>
          <w:bCs/>
          <w:sz w:val="24"/>
          <w:szCs w:val="24"/>
        </w:rPr>
        <w:t>CUARTO</w:t>
      </w:r>
      <w:r w:rsidR="006B4298" w:rsidRPr="00061463">
        <w:rPr>
          <w:rFonts w:ascii="Arial" w:eastAsia="Arial" w:hAnsi="Arial" w:cs="Arial"/>
          <w:b/>
          <w:bCs/>
          <w:sz w:val="24"/>
          <w:szCs w:val="24"/>
        </w:rPr>
        <w:t>.</w:t>
      </w:r>
      <w:r w:rsidR="00B90F19" w:rsidRPr="00061463">
        <w:rPr>
          <w:rFonts w:ascii="Arial" w:eastAsia="Arial" w:hAnsi="Arial" w:cs="Arial"/>
          <w:color w:val="000000"/>
          <w:sz w:val="24"/>
          <w:szCs w:val="24"/>
        </w:rPr>
        <w:t xml:space="preserve"> Se </w:t>
      </w:r>
      <w:r w:rsidR="00B90F19" w:rsidRPr="00061463">
        <w:rPr>
          <w:rFonts w:ascii="Arial" w:eastAsia="Arial" w:hAnsi="Arial" w:cs="Arial"/>
          <w:b/>
          <w:bCs/>
          <w:color w:val="000000"/>
          <w:sz w:val="24"/>
          <w:szCs w:val="24"/>
        </w:rPr>
        <w:t>ordena</w:t>
      </w:r>
      <w:r w:rsidR="00B90F19" w:rsidRPr="00061463">
        <w:rPr>
          <w:rFonts w:ascii="Arial" w:eastAsia="Arial" w:hAnsi="Arial" w:cs="Arial"/>
          <w:color w:val="000000"/>
          <w:sz w:val="24"/>
          <w:szCs w:val="24"/>
        </w:rPr>
        <w:t xml:space="preserve"> dar vista al Órgano Interno de Control del Ayuntamiento de Morelia, Michoacán</w:t>
      </w:r>
      <w:r w:rsidR="00F80A5D" w:rsidRPr="00061463">
        <w:rPr>
          <w:rFonts w:ascii="Arial" w:eastAsia="Arial" w:hAnsi="Arial" w:cs="Arial"/>
          <w:color w:val="000000"/>
          <w:sz w:val="24"/>
          <w:szCs w:val="24"/>
        </w:rPr>
        <w:t xml:space="preserve">, </w:t>
      </w:r>
      <w:r w:rsidR="00A64A31" w:rsidRPr="00061463">
        <w:rPr>
          <w:rFonts w:ascii="Arial" w:eastAsia="Arial" w:hAnsi="Arial" w:cs="Arial"/>
          <w:color w:val="000000"/>
          <w:sz w:val="24"/>
          <w:szCs w:val="24"/>
        </w:rPr>
        <w:t xml:space="preserve">para los efectos previstos </w:t>
      </w:r>
      <w:r w:rsidR="00103571" w:rsidRPr="00061463">
        <w:rPr>
          <w:rFonts w:ascii="Arial" w:eastAsia="Arial" w:hAnsi="Arial" w:cs="Arial"/>
          <w:color w:val="000000"/>
          <w:sz w:val="24"/>
          <w:szCs w:val="24"/>
        </w:rPr>
        <w:t>en el apartado Sexto</w:t>
      </w:r>
      <w:r w:rsidR="00864326" w:rsidRPr="00061463">
        <w:rPr>
          <w:rFonts w:ascii="Arial" w:eastAsia="Arial" w:hAnsi="Arial" w:cs="Arial"/>
          <w:color w:val="000000"/>
          <w:sz w:val="24"/>
          <w:szCs w:val="24"/>
        </w:rPr>
        <w:t xml:space="preserve"> de la presente sentencia.</w:t>
      </w:r>
      <w:r w:rsidR="00103571" w:rsidRPr="00061463">
        <w:rPr>
          <w:rFonts w:ascii="Arial" w:eastAsia="Arial" w:hAnsi="Arial" w:cs="Arial"/>
          <w:color w:val="000000"/>
          <w:sz w:val="24"/>
          <w:szCs w:val="24"/>
        </w:rPr>
        <w:t xml:space="preserve"> </w:t>
      </w:r>
      <w:r w:rsidR="00A64A31" w:rsidRPr="00061463">
        <w:rPr>
          <w:rFonts w:ascii="Arial" w:eastAsia="Arial" w:hAnsi="Arial" w:cs="Arial"/>
          <w:color w:val="000000"/>
          <w:sz w:val="24"/>
          <w:szCs w:val="24"/>
        </w:rPr>
        <w:t xml:space="preserve"> </w:t>
      </w:r>
    </w:p>
    <w:p w14:paraId="625FD6F6" w14:textId="77777777" w:rsidR="00E22FB9" w:rsidRPr="00061463" w:rsidRDefault="00E22FB9" w:rsidP="005B2D07">
      <w:pPr>
        <w:pStyle w:val="NormalWeb"/>
        <w:spacing w:before="0" w:beforeAutospacing="0" w:after="0" w:afterAutospacing="0" w:line="360" w:lineRule="auto"/>
        <w:jc w:val="both"/>
        <w:rPr>
          <w:rFonts w:ascii="Arial" w:hAnsi="Arial" w:cs="Arial"/>
        </w:rPr>
      </w:pPr>
    </w:p>
    <w:p w14:paraId="11C680E6" w14:textId="77777777" w:rsidR="00065A9D" w:rsidRPr="00061463" w:rsidRDefault="00065A9D" w:rsidP="00065A9D">
      <w:pPr>
        <w:tabs>
          <w:tab w:val="left" w:pos="5730"/>
        </w:tabs>
        <w:spacing w:after="0" w:line="360" w:lineRule="auto"/>
        <w:jc w:val="both"/>
        <w:rPr>
          <w:rFonts w:ascii="Arial" w:eastAsia="Arial" w:hAnsi="Arial" w:cs="Arial"/>
          <w:sz w:val="24"/>
          <w:szCs w:val="24"/>
        </w:rPr>
      </w:pPr>
      <w:r w:rsidRPr="00061463">
        <w:rPr>
          <w:rFonts w:ascii="Arial" w:eastAsia="Arial" w:hAnsi="Arial" w:cs="Arial"/>
          <w:b/>
          <w:bCs/>
          <w:sz w:val="24"/>
          <w:szCs w:val="24"/>
        </w:rPr>
        <w:t>NOTIFÍQUESE. Personalmente</w:t>
      </w:r>
      <w:r w:rsidRPr="00061463">
        <w:rPr>
          <w:rFonts w:ascii="Arial" w:eastAsia="Arial" w:hAnsi="Arial" w:cs="Arial"/>
          <w:sz w:val="24"/>
          <w:szCs w:val="24"/>
        </w:rPr>
        <w:t xml:space="preserve"> a la actora; </w:t>
      </w:r>
      <w:r w:rsidRPr="00061463">
        <w:rPr>
          <w:rFonts w:ascii="Arial" w:eastAsia="Arial" w:hAnsi="Arial" w:cs="Arial"/>
          <w:b/>
          <w:bCs/>
          <w:sz w:val="24"/>
          <w:szCs w:val="24"/>
        </w:rPr>
        <w:t>por oficio</w:t>
      </w:r>
      <w:r w:rsidRPr="00061463">
        <w:rPr>
          <w:rFonts w:ascii="Arial" w:eastAsia="Arial" w:hAnsi="Arial" w:cs="Arial"/>
          <w:sz w:val="24"/>
          <w:szCs w:val="24"/>
        </w:rPr>
        <w:t xml:space="preserve"> </w:t>
      </w:r>
      <w:r w:rsidR="000B1496" w:rsidRPr="00061463">
        <w:rPr>
          <w:rFonts w:ascii="Arial" w:eastAsia="Arial" w:hAnsi="Arial" w:cs="Arial"/>
          <w:sz w:val="24"/>
          <w:szCs w:val="24"/>
        </w:rPr>
        <w:t xml:space="preserve">al </w:t>
      </w:r>
      <w:r w:rsidRPr="00061463">
        <w:rPr>
          <w:rFonts w:ascii="Arial" w:eastAsia="Arial" w:hAnsi="Arial" w:cs="Arial"/>
          <w:sz w:val="24"/>
          <w:szCs w:val="24"/>
        </w:rPr>
        <w:t>Ayuntamiento</w:t>
      </w:r>
      <w:r w:rsidR="000B1496" w:rsidRPr="00061463">
        <w:rPr>
          <w:rFonts w:ascii="Arial" w:eastAsia="Arial" w:hAnsi="Arial" w:cs="Arial"/>
          <w:sz w:val="24"/>
          <w:szCs w:val="24"/>
        </w:rPr>
        <w:t>,</w:t>
      </w:r>
      <w:r w:rsidRPr="00061463">
        <w:rPr>
          <w:rFonts w:ascii="Arial" w:eastAsia="Arial" w:hAnsi="Arial" w:cs="Arial"/>
          <w:sz w:val="24"/>
          <w:szCs w:val="24"/>
        </w:rPr>
        <w:t xml:space="preserve"> a la Comisión Especial Electoral Municipal, a la Dirección de Auxiliares de la Autoridad Municipal</w:t>
      </w:r>
      <w:r w:rsidR="00864326" w:rsidRPr="00061463">
        <w:rPr>
          <w:rFonts w:ascii="Arial" w:eastAsia="Arial" w:hAnsi="Arial" w:cs="Arial"/>
          <w:sz w:val="24"/>
          <w:szCs w:val="24"/>
        </w:rPr>
        <w:t xml:space="preserve"> y </w:t>
      </w:r>
      <w:r w:rsidR="00864326" w:rsidRPr="00061463">
        <w:rPr>
          <w:rFonts w:ascii="Arial" w:eastAsia="Arial" w:hAnsi="Arial" w:cs="Arial"/>
          <w:color w:val="000000"/>
          <w:sz w:val="24"/>
          <w:szCs w:val="24"/>
        </w:rPr>
        <w:t>al Órgano Interno de Control del Ayuntamiento</w:t>
      </w:r>
      <w:r w:rsidRPr="00061463">
        <w:rPr>
          <w:rFonts w:ascii="Arial" w:eastAsia="Arial" w:hAnsi="Arial" w:cs="Arial"/>
          <w:sz w:val="24"/>
          <w:szCs w:val="24"/>
        </w:rPr>
        <w:t xml:space="preserve">, todos de Morelia, Michoacán; y </w:t>
      </w:r>
      <w:r w:rsidRPr="00061463">
        <w:rPr>
          <w:rFonts w:ascii="Arial" w:eastAsia="Arial" w:hAnsi="Arial" w:cs="Arial"/>
          <w:b/>
          <w:bCs/>
          <w:sz w:val="24"/>
          <w:szCs w:val="24"/>
        </w:rPr>
        <w:t>por estrados</w:t>
      </w:r>
      <w:r w:rsidRPr="00061463">
        <w:rPr>
          <w:rFonts w:ascii="Arial" w:eastAsia="Arial" w:hAnsi="Arial" w:cs="Arial"/>
          <w:sz w:val="24"/>
          <w:szCs w:val="24"/>
        </w:rPr>
        <w:t xml:space="preserve"> a los demás interesados. Lo anterior, de conformidad con lo dispuesto en los artículos 37, fracciones I, II y III, 38 y 39 de la Ley de Justicia en Materia Electoral y de Participación Ciudadana del Estado de Michoacán de Ocampo, así como 137 párrafo primero, 139, 140 y 142 Reglamento Interior del Tribunal Electoral del Estado.</w:t>
      </w:r>
    </w:p>
    <w:p w14:paraId="074BAFC1" w14:textId="77777777" w:rsidR="00892C1E" w:rsidRPr="00061463" w:rsidRDefault="00892C1E" w:rsidP="00E80F8B">
      <w:pPr>
        <w:tabs>
          <w:tab w:val="left" w:pos="426"/>
          <w:tab w:val="left" w:pos="567"/>
        </w:tabs>
        <w:spacing w:after="0" w:line="360" w:lineRule="auto"/>
        <w:jc w:val="both"/>
        <w:rPr>
          <w:rFonts w:ascii="Arial" w:eastAsia="Arial" w:hAnsi="Arial" w:cs="Arial"/>
          <w:sz w:val="24"/>
          <w:szCs w:val="24"/>
        </w:rPr>
      </w:pPr>
    </w:p>
    <w:p w14:paraId="7DA23B6D" w14:textId="77777777" w:rsidR="00A87A32" w:rsidRPr="00061463" w:rsidRDefault="00A87A32" w:rsidP="00A87A32">
      <w:pPr>
        <w:spacing w:after="0" w:line="360" w:lineRule="auto"/>
        <w:jc w:val="both"/>
        <w:rPr>
          <w:rFonts w:ascii="Arial" w:eastAsia="Times New Roman" w:hAnsi="Arial" w:cs="Arial"/>
          <w:b/>
          <w:bCs/>
          <w:sz w:val="24"/>
          <w:szCs w:val="24"/>
          <w:shd w:val="clear" w:color="auto" w:fill="FFFFFF"/>
        </w:rPr>
      </w:pPr>
      <w:r w:rsidRPr="00061463">
        <w:rPr>
          <w:rFonts w:ascii="Arial" w:hAnsi="Arial" w:cs="Arial"/>
          <w:bCs/>
          <w:sz w:val="24"/>
          <w:szCs w:val="24"/>
          <w:lang w:val="es-ES_tradnl"/>
        </w:rPr>
        <w:t>Así, a las</w:t>
      </w:r>
      <w:r w:rsidR="00061463" w:rsidRPr="00061463">
        <w:rPr>
          <w:rFonts w:ascii="Arial" w:hAnsi="Arial" w:cs="Arial"/>
          <w:bCs/>
          <w:sz w:val="24"/>
          <w:szCs w:val="24"/>
          <w:lang w:val="es-ES_tradnl"/>
        </w:rPr>
        <w:t xml:space="preserve"> quince </w:t>
      </w:r>
      <w:r w:rsidRPr="00061463">
        <w:rPr>
          <w:rFonts w:ascii="Arial" w:hAnsi="Arial" w:cs="Arial"/>
          <w:bCs/>
          <w:sz w:val="24"/>
          <w:szCs w:val="24"/>
          <w:lang w:val="es-ES_tradnl"/>
        </w:rPr>
        <w:t>horas con</w:t>
      </w:r>
      <w:r w:rsidR="00A67035" w:rsidRPr="00061463">
        <w:rPr>
          <w:rFonts w:ascii="Arial" w:hAnsi="Arial" w:cs="Arial"/>
          <w:bCs/>
          <w:sz w:val="24"/>
          <w:szCs w:val="24"/>
          <w:lang w:val="es-ES_tradnl"/>
        </w:rPr>
        <w:t xml:space="preserve"> </w:t>
      </w:r>
      <w:r w:rsidR="00061463" w:rsidRPr="00061463">
        <w:rPr>
          <w:rFonts w:ascii="Arial" w:hAnsi="Arial" w:cs="Arial"/>
          <w:bCs/>
          <w:sz w:val="24"/>
          <w:szCs w:val="24"/>
          <w:lang w:val="es-ES_tradnl"/>
        </w:rPr>
        <w:t>veintidós</w:t>
      </w:r>
      <w:r w:rsidR="00A43141" w:rsidRPr="00061463">
        <w:rPr>
          <w:rFonts w:ascii="Arial" w:hAnsi="Arial" w:cs="Arial"/>
          <w:bCs/>
          <w:sz w:val="24"/>
          <w:szCs w:val="24"/>
          <w:lang w:val="es-ES_tradnl"/>
        </w:rPr>
        <w:t xml:space="preserve"> </w:t>
      </w:r>
      <w:r w:rsidRPr="00061463">
        <w:rPr>
          <w:rFonts w:ascii="Arial" w:hAnsi="Arial" w:cs="Arial"/>
          <w:bCs/>
          <w:sz w:val="24"/>
          <w:szCs w:val="24"/>
          <w:lang w:val="es-ES_tradnl"/>
        </w:rPr>
        <w:t xml:space="preserve">minutos </w:t>
      </w:r>
      <w:r w:rsidR="00EC2749" w:rsidRPr="00061463">
        <w:rPr>
          <w:rFonts w:ascii="Arial" w:hAnsi="Arial" w:cs="Arial"/>
          <w:bCs/>
          <w:sz w:val="24"/>
          <w:szCs w:val="24"/>
          <w:lang w:val="es-ES_tradnl"/>
        </w:rPr>
        <w:t xml:space="preserve">del </w:t>
      </w:r>
      <w:r w:rsidR="00061463" w:rsidRPr="00061463">
        <w:rPr>
          <w:rFonts w:ascii="Arial" w:hAnsi="Arial" w:cs="Arial"/>
          <w:bCs/>
          <w:sz w:val="24"/>
          <w:szCs w:val="24"/>
          <w:lang w:val="es-ES_tradnl"/>
        </w:rPr>
        <w:t xml:space="preserve">dos </w:t>
      </w:r>
      <w:r w:rsidR="00EC2749" w:rsidRPr="00061463">
        <w:rPr>
          <w:rFonts w:ascii="Arial" w:hAnsi="Arial" w:cs="Arial"/>
          <w:bCs/>
          <w:sz w:val="24"/>
          <w:szCs w:val="24"/>
          <w:lang w:val="es-ES_tradnl"/>
        </w:rPr>
        <w:t xml:space="preserve">de </w:t>
      </w:r>
      <w:r w:rsidR="001B6E4A" w:rsidRPr="00061463">
        <w:rPr>
          <w:rFonts w:ascii="Arial" w:hAnsi="Arial" w:cs="Arial"/>
          <w:bCs/>
          <w:sz w:val="24"/>
          <w:szCs w:val="24"/>
          <w:lang w:val="es-ES_tradnl"/>
        </w:rPr>
        <w:t>ju</w:t>
      </w:r>
      <w:r w:rsidR="00065A9D" w:rsidRPr="00061463">
        <w:rPr>
          <w:rFonts w:ascii="Arial" w:hAnsi="Arial" w:cs="Arial"/>
          <w:bCs/>
          <w:sz w:val="24"/>
          <w:szCs w:val="24"/>
          <w:lang w:val="es-ES_tradnl"/>
        </w:rPr>
        <w:t>l</w:t>
      </w:r>
      <w:r w:rsidR="001B6E4A" w:rsidRPr="00061463">
        <w:rPr>
          <w:rFonts w:ascii="Arial" w:hAnsi="Arial" w:cs="Arial"/>
          <w:bCs/>
          <w:sz w:val="24"/>
          <w:szCs w:val="24"/>
          <w:lang w:val="es-ES_tradnl"/>
        </w:rPr>
        <w:t>io</w:t>
      </w:r>
      <w:r w:rsidR="00136864" w:rsidRPr="00061463">
        <w:rPr>
          <w:rFonts w:ascii="Arial" w:hAnsi="Arial" w:cs="Arial"/>
          <w:bCs/>
          <w:sz w:val="24"/>
          <w:szCs w:val="24"/>
          <w:lang w:val="es-ES_tradnl"/>
        </w:rPr>
        <w:t xml:space="preserve"> </w:t>
      </w:r>
      <w:r w:rsidR="00EC2749" w:rsidRPr="00061463">
        <w:rPr>
          <w:rFonts w:ascii="Arial" w:hAnsi="Arial" w:cs="Arial"/>
          <w:bCs/>
          <w:sz w:val="24"/>
          <w:szCs w:val="24"/>
          <w:lang w:val="es-ES_tradnl"/>
        </w:rPr>
        <w:t xml:space="preserve">de dos mil veintiséis, </w:t>
      </w:r>
      <w:r w:rsidR="00A43141" w:rsidRPr="00061463">
        <w:rPr>
          <w:rFonts w:ascii="Arial" w:hAnsi="Arial" w:cs="Arial"/>
          <w:bCs/>
          <w:sz w:val="24"/>
          <w:szCs w:val="24"/>
          <w:lang w:val="es-ES_tradnl"/>
        </w:rPr>
        <w:t xml:space="preserve">en Sesión Pública, </w:t>
      </w:r>
      <w:r w:rsidRPr="00061463">
        <w:rPr>
          <w:rFonts w:ascii="Arial" w:hAnsi="Arial" w:cs="Arial"/>
          <w:bCs/>
          <w:sz w:val="24"/>
          <w:szCs w:val="24"/>
          <w:lang w:val="es-ES_tradnl"/>
        </w:rPr>
        <w:t xml:space="preserve">por </w:t>
      </w:r>
      <w:r w:rsidR="00061463" w:rsidRPr="00061463">
        <w:rPr>
          <w:rFonts w:ascii="Arial" w:hAnsi="Arial" w:cs="Arial"/>
          <w:bCs/>
          <w:sz w:val="24"/>
          <w:szCs w:val="24"/>
          <w:lang w:val="es-ES_tradnl"/>
        </w:rPr>
        <w:t>unanimidad</w:t>
      </w:r>
      <w:r w:rsidR="00A43141" w:rsidRPr="00061463">
        <w:rPr>
          <w:rFonts w:ascii="Arial" w:hAnsi="Arial" w:cs="Arial"/>
          <w:bCs/>
          <w:sz w:val="24"/>
          <w:szCs w:val="24"/>
          <w:lang w:val="es-ES_tradnl"/>
        </w:rPr>
        <w:t xml:space="preserve"> </w:t>
      </w:r>
      <w:r w:rsidRPr="00061463">
        <w:rPr>
          <w:rFonts w:ascii="Arial" w:hAnsi="Arial" w:cs="Arial"/>
          <w:bCs/>
          <w:sz w:val="24"/>
          <w:szCs w:val="24"/>
          <w:lang w:val="es-ES_tradnl"/>
        </w:rPr>
        <w:t xml:space="preserve">de votos lo resolvieron y firman </w:t>
      </w:r>
      <w:r w:rsidR="00766D5F" w:rsidRPr="00061463">
        <w:rPr>
          <w:rFonts w:ascii="Arial" w:hAnsi="Arial" w:cs="Arial"/>
          <w:bCs/>
          <w:sz w:val="24"/>
          <w:szCs w:val="24"/>
          <w:lang w:val="es-ES_tradnl"/>
        </w:rPr>
        <w:t>las Magistraturas Integrantes</w:t>
      </w:r>
      <w:r w:rsidRPr="00061463">
        <w:rPr>
          <w:rFonts w:ascii="Arial" w:hAnsi="Arial" w:cs="Arial"/>
          <w:bCs/>
          <w:sz w:val="24"/>
          <w:szCs w:val="24"/>
          <w:lang w:val="es-ES_tradnl"/>
        </w:rPr>
        <w:t xml:space="preserve"> del Pleno del Tribunal Electoral del Estado</w:t>
      </w:r>
      <w:r w:rsidR="00A55DBC" w:rsidRPr="00061463">
        <w:rPr>
          <w:rFonts w:ascii="Arial" w:hAnsi="Arial" w:cs="Arial"/>
          <w:bCs/>
          <w:sz w:val="24"/>
          <w:szCs w:val="24"/>
          <w:lang w:val="es-ES_tradnl"/>
        </w:rPr>
        <w:t xml:space="preserve">, </w:t>
      </w:r>
      <w:r w:rsidR="00A55DBC" w:rsidRPr="00061463">
        <w:rPr>
          <w:rFonts w:ascii="Arial" w:hAnsi="Arial" w:cs="Arial"/>
          <w:sz w:val="24"/>
          <w:szCs w:val="24"/>
          <w:shd w:val="clear" w:color="auto" w:fill="FFFFFF"/>
        </w:rPr>
        <w:t xml:space="preserve">la Magistrada Presidenta Amelí Gissel Navarro Lepe, las Magistradas Yurisha Andrade Morales </w:t>
      </w:r>
      <w:r w:rsidR="00A55DBC" w:rsidRPr="00061463">
        <w:rPr>
          <w:rFonts w:ascii="Arial" w:hAnsi="Arial" w:cs="Arial"/>
          <w:i/>
          <w:iCs/>
          <w:sz w:val="24"/>
          <w:szCs w:val="24"/>
          <w:shd w:val="clear" w:color="auto" w:fill="FFFFFF"/>
        </w:rPr>
        <w:t>-quien fue ponente-</w:t>
      </w:r>
      <w:r w:rsidR="00A55DBC" w:rsidRPr="00061463">
        <w:rPr>
          <w:rFonts w:ascii="Arial" w:hAnsi="Arial" w:cs="Arial"/>
          <w:sz w:val="24"/>
          <w:szCs w:val="24"/>
          <w:shd w:val="clear" w:color="auto" w:fill="FFFFFF"/>
        </w:rPr>
        <w:t xml:space="preserve"> y Alma Rosa Bahena Villalobos</w:t>
      </w:r>
      <w:r w:rsidR="00766D5F" w:rsidRPr="00061463">
        <w:rPr>
          <w:rFonts w:ascii="Arial" w:hAnsi="Arial" w:cs="Arial"/>
          <w:sz w:val="24"/>
          <w:szCs w:val="24"/>
          <w:shd w:val="clear" w:color="auto" w:fill="FFFFFF"/>
        </w:rPr>
        <w:t>, así como los</w:t>
      </w:r>
      <w:r w:rsidR="00A55DBC" w:rsidRPr="00061463">
        <w:rPr>
          <w:rFonts w:ascii="Arial" w:hAnsi="Arial" w:cs="Arial"/>
          <w:sz w:val="24"/>
          <w:szCs w:val="24"/>
          <w:shd w:val="clear" w:color="auto" w:fill="FFFFFF"/>
        </w:rPr>
        <w:t xml:space="preserve"> Magistrados Adrián Hernández Pinedo y Eric López Villaseñor, ante el Secretario General de Acuerdos, </w:t>
      </w:r>
      <w:r w:rsidR="00A55DBC" w:rsidRPr="00061463">
        <w:rPr>
          <w:rFonts w:ascii="Arial" w:hAnsi="Arial" w:cs="Arial"/>
          <w:sz w:val="24"/>
          <w:szCs w:val="24"/>
        </w:rPr>
        <w:t>Víctor Hugo Arroyo Sandoval</w:t>
      </w:r>
      <w:r w:rsidR="00A55DBC" w:rsidRPr="00061463">
        <w:rPr>
          <w:rFonts w:ascii="Arial" w:hAnsi="Arial" w:cs="Arial"/>
          <w:sz w:val="24"/>
          <w:szCs w:val="24"/>
          <w:shd w:val="clear" w:color="auto" w:fill="FFFFFF"/>
        </w:rPr>
        <w:t xml:space="preserve">, quien autoriza y da fe. </w:t>
      </w:r>
      <w:r w:rsidRPr="00061463">
        <w:rPr>
          <w:rFonts w:ascii="Arial" w:eastAsia="Times New Roman" w:hAnsi="Arial" w:cs="Arial"/>
          <w:b/>
          <w:bCs/>
          <w:sz w:val="24"/>
          <w:szCs w:val="24"/>
          <w:shd w:val="clear" w:color="auto" w:fill="FFFFFF"/>
        </w:rPr>
        <w:t>Doy fe.</w:t>
      </w:r>
    </w:p>
    <w:p w14:paraId="53CECD44" w14:textId="77777777" w:rsidR="00912874" w:rsidRPr="00061463" w:rsidRDefault="00912874" w:rsidP="00A87A32">
      <w:pPr>
        <w:tabs>
          <w:tab w:val="left" w:pos="1650"/>
        </w:tabs>
        <w:spacing w:after="0" w:line="360" w:lineRule="auto"/>
        <w:ind w:right="51"/>
        <w:jc w:val="both"/>
        <w:rPr>
          <w:rFonts w:ascii="Arial" w:eastAsia="Times New Roman" w:hAnsi="Arial" w:cs="Arial"/>
          <w:sz w:val="24"/>
          <w:szCs w:val="24"/>
          <w:lang w:val="es-ES_tradnl"/>
        </w:rPr>
      </w:pPr>
    </w:p>
    <w:tbl>
      <w:tblPr>
        <w:tblW w:w="8500" w:type="dxa"/>
        <w:tblLayout w:type="fixed"/>
        <w:tblLook w:val="0400" w:firstRow="0" w:lastRow="0" w:firstColumn="0" w:lastColumn="0" w:noHBand="0" w:noVBand="1"/>
      </w:tblPr>
      <w:tblGrid>
        <w:gridCol w:w="3964"/>
        <w:gridCol w:w="4536"/>
      </w:tblGrid>
      <w:tr w:rsidR="001E7AC0" w:rsidRPr="00061463" w14:paraId="660CE988" w14:textId="77777777" w:rsidTr="001F0AA8">
        <w:trPr>
          <w:trHeight w:val="402"/>
        </w:trPr>
        <w:tc>
          <w:tcPr>
            <w:tcW w:w="8500" w:type="dxa"/>
            <w:gridSpan w:val="2"/>
          </w:tcPr>
          <w:p w14:paraId="3FA58F88" w14:textId="77777777" w:rsidR="00C03069" w:rsidRPr="00061463" w:rsidRDefault="00C03069" w:rsidP="00363A68">
            <w:pPr>
              <w:spacing w:after="0" w:line="240" w:lineRule="auto"/>
              <w:jc w:val="center"/>
              <w:rPr>
                <w:rFonts w:ascii="Arial" w:eastAsia="Arial" w:hAnsi="Arial" w:cs="Arial"/>
                <w:b/>
                <w:sz w:val="24"/>
                <w:szCs w:val="24"/>
                <w:lang w:val="it-IT"/>
              </w:rPr>
            </w:pPr>
            <w:r w:rsidRPr="00061463">
              <w:rPr>
                <w:rFonts w:ascii="Arial" w:eastAsia="Arial" w:hAnsi="Arial" w:cs="Arial"/>
                <w:b/>
                <w:sz w:val="24"/>
                <w:szCs w:val="24"/>
                <w:lang w:val="it-IT"/>
              </w:rPr>
              <w:t>MAGISTRADA PRESIDENTA</w:t>
            </w:r>
          </w:p>
          <w:p w14:paraId="4D80287A" w14:textId="77777777" w:rsidR="00C03069" w:rsidRPr="00061463" w:rsidRDefault="00C03069" w:rsidP="00363A68">
            <w:pPr>
              <w:spacing w:after="0" w:line="240" w:lineRule="auto"/>
              <w:jc w:val="center"/>
              <w:rPr>
                <w:rFonts w:ascii="Arial" w:eastAsia="Arial" w:hAnsi="Arial" w:cs="Arial"/>
                <w:b/>
                <w:sz w:val="24"/>
                <w:szCs w:val="24"/>
                <w:lang w:val="it-IT"/>
              </w:rPr>
            </w:pPr>
          </w:p>
          <w:p w14:paraId="489DA284" w14:textId="77777777" w:rsidR="00912874" w:rsidRPr="00061463" w:rsidRDefault="00912874" w:rsidP="00363A68">
            <w:pPr>
              <w:spacing w:after="0" w:line="240" w:lineRule="auto"/>
              <w:jc w:val="center"/>
              <w:rPr>
                <w:rFonts w:ascii="Arial" w:eastAsia="Arial" w:hAnsi="Arial" w:cs="Arial"/>
                <w:b/>
                <w:sz w:val="24"/>
                <w:szCs w:val="24"/>
                <w:lang w:val="it-IT"/>
              </w:rPr>
            </w:pPr>
          </w:p>
          <w:p w14:paraId="627085C1" w14:textId="77777777" w:rsidR="00A43141" w:rsidRPr="00061463" w:rsidRDefault="00A43141" w:rsidP="00363A68">
            <w:pPr>
              <w:spacing w:after="0" w:line="240" w:lineRule="auto"/>
              <w:jc w:val="center"/>
              <w:rPr>
                <w:rFonts w:ascii="Arial" w:eastAsia="Arial" w:hAnsi="Arial" w:cs="Arial"/>
                <w:b/>
                <w:sz w:val="24"/>
                <w:szCs w:val="24"/>
                <w:lang w:val="it-IT"/>
              </w:rPr>
            </w:pPr>
          </w:p>
          <w:p w14:paraId="11C83B39" w14:textId="77777777" w:rsidR="000B1496" w:rsidRPr="00061463" w:rsidRDefault="000B1496" w:rsidP="00363A68">
            <w:pPr>
              <w:spacing w:after="0" w:line="240" w:lineRule="auto"/>
              <w:jc w:val="center"/>
              <w:rPr>
                <w:rFonts w:ascii="Arial" w:eastAsia="Arial" w:hAnsi="Arial" w:cs="Arial"/>
                <w:b/>
                <w:sz w:val="24"/>
                <w:szCs w:val="24"/>
                <w:lang w:val="it-IT"/>
              </w:rPr>
            </w:pPr>
          </w:p>
          <w:p w14:paraId="4994A1B8" w14:textId="77777777" w:rsidR="00960226" w:rsidRPr="00061463" w:rsidRDefault="00C03069" w:rsidP="000B1496">
            <w:pPr>
              <w:spacing w:after="0" w:line="240" w:lineRule="auto"/>
              <w:jc w:val="center"/>
              <w:rPr>
                <w:rFonts w:ascii="Arial" w:eastAsia="Arial" w:hAnsi="Arial" w:cs="Arial"/>
                <w:b/>
                <w:sz w:val="24"/>
                <w:szCs w:val="24"/>
                <w:lang w:val="it-IT"/>
              </w:rPr>
            </w:pPr>
            <w:r w:rsidRPr="00061463">
              <w:rPr>
                <w:rFonts w:ascii="Arial" w:eastAsia="Arial" w:hAnsi="Arial" w:cs="Arial"/>
                <w:b/>
                <w:sz w:val="24"/>
                <w:szCs w:val="24"/>
                <w:lang w:val="it-IT"/>
              </w:rPr>
              <w:t>AMELÍ GISSEL NAVARRO LEPE</w:t>
            </w:r>
          </w:p>
        </w:tc>
      </w:tr>
      <w:tr w:rsidR="001E7AC0" w:rsidRPr="00061463" w14:paraId="5A0FAD56" w14:textId="77777777" w:rsidTr="001F0AA8">
        <w:trPr>
          <w:trHeight w:val="827"/>
        </w:trPr>
        <w:tc>
          <w:tcPr>
            <w:tcW w:w="3964" w:type="dxa"/>
          </w:tcPr>
          <w:p w14:paraId="1867F082" w14:textId="77777777" w:rsidR="00A43141" w:rsidRPr="00061463" w:rsidRDefault="00A43141" w:rsidP="00363A68">
            <w:pPr>
              <w:spacing w:after="0" w:line="240" w:lineRule="auto"/>
              <w:jc w:val="center"/>
              <w:rPr>
                <w:rFonts w:ascii="Arial" w:eastAsia="Arial" w:hAnsi="Arial" w:cs="Arial"/>
                <w:b/>
                <w:sz w:val="24"/>
                <w:szCs w:val="24"/>
                <w:lang w:val="it-IT"/>
              </w:rPr>
            </w:pPr>
          </w:p>
          <w:p w14:paraId="6682667E" w14:textId="77777777" w:rsidR="000B1496" w:rsidRPr="00061463" w:rsidRDefault="000B1496" w:rsidP="00363A68">
            <w:pPr>
              <w:spacing w:after="0" w:line="240" w:lineRule="auto"/>
              <w:jc w:val="center"/>
              <w:rPr>
                <w:rFonts w:ascii="Arial" w:eastAsia="Arial" w:hAnsi="Arial" w:cs="Arial"/>
                <w:b/>
                <w:sz w:val="24"/>
                <w:szCs w:val="24"/>
                <w:lang w:val="it-IT"/>
              </w:rPr>
            </w:pPr>
          </w:p>
          <w:p w14:paraId="33A2E39D" w14:textId="77777777" w:rsidR="00C03069" w:rsidRPr="00061463" w:rsidRDefault="00C03069" w:rsidP="00363A68">
            <w:pPr>
              <w:spacing w:after="0" w:line="240" w:lineRule="auto"/>
              <w:jc w:val="center"/>
              <w:rPr>
                <w:rFonts w:ascii="Arial" w:eastAsia="Arial" w:hAnsi="Arial" w:cs="Arial"/>
                <w:b/>
                <w:sz w:val="24"/>
                <w:szCs w:val="24"/>
              </w:rPr>
            </w:pPr>
            <w:r w:rsidRPr="00061463">
              <w:rPr>
                <w:rFonts w:ascii="Arial" w:eastAsia="Arial" w:hAnsi="Arial" w:cs="Arial"/>
                <w:b/>
                <w:sz w:val="24"/>
                <w:szCs w:val="24"/>
              </w:rPr>
              <w:t>MAGISTRADA</w:t>
            </w:r>
          </w:p>
          <w:p w14:paraId="0B02D0D6" w14:textId="77777777" w:rsidR="00C03069" w:rsidRPr="00061463" w:rsidRDefault="00C03069" w:rsidP="00363A68">
            <w:pPr>
              <w:spacing w:after="0" w:line="240" w:lineRule="auto"/>
              <w:jc w:val="center"/>
              <w:rPr>
                <w:rFonts w:ascii="Arial" w:eastAsia="Arial" w:hAnsi="Arial" w:cs="Arial"/>
                <w:b/>
                <w:sz w:val="24"/>
                <w:szCs w:val="24"/>
              </w:rPr>
            </w:pPr>
          </w:p>
          <w:p w14:paraId="06124A35" w14:textId="77777777" w:rsidR="00A43141" w:rsidRPr="00061463" w:rsidRDefault="00A43141" w:rsidP="00363A68">
            <w:pPr>
              <w:spacing w:after="0" w:line="240" w:lineRule="auto"/>
              <w:jc w:val="center"/>
              <w:rPr>
                <w:rFonts w:ascii="Arial" w:eastAsia="Arial" w:hAnsi="Arial" w:cs="Arial"/>
                <w:b/>
                <w:sz w:val="24"/>
                <w:szCs w:val="24"/>
              </w:rPr>
            </w:pPr>
          </w:p>
          <w:p w14:paraId="06B58A08" w14:textId="77777777" w:rsidR="000B1496" w:rsidRPr="00061463" w:rsidRDefault="000B1496" w:rsidP="00363A68">
            <w:pPr>
              <w:spacing w:after="0" w:line="240" w:lineRule="auto"/>
              <w:jc w:val="center"/>
              <w:rPr>
                <w:rFonts w:ascii="Arial" w:eastAsia="Arial" w:hAnsi="Arial" w:cs="Arial"/>
                <w:b/>
                <w:sz w:val="24"/>
                <w:szCs w:val="24"/>
              </w:rPr>
            </w:pPr>
          </w:p>
          <w:p w14:paraId="7D7CFFE9" w14:textId="77777777" w:rsidR="000B1496" w:rsidRPr="00061463" w:rsidRDefault="000B1496" w:rsidP="00363A68">
            <w:pPr>
              <w:spacing w:after="0" w:line="240" w:lineRule="auto"/>
              <w:jc w:val="center"/>
              <w:rPr>
                <w:rFonts w:ascii="Arial" w:eastAsia="Arial" w:hAnsi="Arial" w:cs="Arial"/>
                <w:b/>
                <w:sz w:val="24"/>
                <w:szCs w:val="24"/>
              </w:rPr>
            </w:pPr>
          </w:p>
          <w:p w14:paraId="3F7297E3" w14:textId="77777777" w:rsidR="00C03069" w:rsidRPr="00061463" w:rsidRDefault="00C03069" w:rsidP="00363A68">
            <w:pPr>
              <w:spacing w:after="0" w:line="240" w:lineRule="auto"/>
              <w:jc w:val="center"/>
              <w:rPr>
                <w:rFonts w:ascii="Arial" w:eastAsia="Arial" w:hAnsi="Arial" w:cs="Arial"/>
                <w:b/>
                <w:sz w:val="24"/>
                <w:szCs w:val="24"/>
                <w:lang w:val="it-IT"/>
              </w:rPr>
            </w:pPr>
            <w:r w:rsidRPr="00061463">
              <w:rPr>
                <w:rFonts w:ascii="Arial" w:eastAsia="Arial" w:hAnsi="Arial" w:cs="Arial"/>
                <w:b/>
                <w:sz w:val="24"/>
                <w:szCs w:val="24"/>
                <w:lang w:val="it-IT"/>
              </w:rPr>
              <w:t>YURISHA ANDRADE MORALES</w:t>
            </w:r>
          </w:p>
        </w:tc>
        <w:tc>
          <w:tcPr>
            <w:tcW w:w="4536" w:type="dxa"/>
          </w:tcPr>
          <w:p w14:paraId="2A39BE40" w14:textId="77777777" w:rsidR="00A43141" w:rsidRPr="00061463" w:rsidRDefault="00A43141" w:rsidP="00363A68">
            <w:pPr>
              <w:spacing w:after="0" w:line="240" w:lineRule="auto"/>
              <w:jc w:val="center"/>
              <w:rPr>
                <w:rFonts w:ascii="Arial" w:eastAsia="Arial" w:hAnsi="Arial" w:cs="Arial"/>
                <w:b/>
                <w:sz w:val="24"/>
                <w:szCs w:val="24"/>
              </w:rPr>
            </w:pPr>
          </w:p>
          <w:p w14:paraId="04446E7A" w14:textId="77777777" w:rsidR="000B1496" w:rsidRPr="00061463" w:rsidRDefault="000B1496" w:rsidP="00363A68">
            <w:pPr>
              <w:spacing w:after="0" w:line="240" w:lineRule="auto"/>
              <w:jc w:val="center"/>
              <w:rPr>
                <w:rFonts w:ascii="Arial" w:eastAsia="Arial" w:hAnsi="Arial" w:cs="Arial"/>
                <w:b/>
                <w:sz w:val="24"/>
                <w:szCs w:val="24"/>
              </w:rPr>
            </w:pPr>
          </w:p>
          <w:p w14:paraId="504EEDE6" w14:textId="77777777" w:rsidR="00C03069" w:rsidRPr="00061463" w:rsidRDefault="00C03069" w:rsidP="00363A68">
            <w:pPr>
              <w:spacing w:after="0" w:line="240" w:lineRule="auto"/>
              <w:jc w:val="center"/>
              <w:rPr>
                <w:rFonts w:ascii="Arial" w:eastAsia="Arial" w:hAnsi="Arial" w:cs="Arial"/>
                <w:b/>
                <w:sz w:val="24"/>
                <w:szCs w:val="24"/>
              </w:rPr>
            </w:pPr>
            <w:r w:rsidRPr="00061463">
              <w:rPr>
                <w:rFonts w:ascii="Arial" w:eastAsia="Arial" w:hAnsi="Arial" w:cs="Arial"/>
                <w:b/>
                <w:sz w:val="24"/>
                <w:szCs w:val="24"/>
              </w:rPr>
              <w:t>MAGISTRADA</w:t>
            </w:r>
          </w:p>
          <w:p w14:paraId="7F097781" w14:textId="77777777" w:rsidR="00C03069" w:rsidRPr="00061463" w:rsidRDefault="00C03069" w:rsidP="00363A68">
            <w:pPr>
              <w:spacing w:after="0" w:line="240" w:lineRule="auto"/>
              <w:jc w:val="center"/>
              <w:rPr>
                <w:rFonts w:ascii="Arial" w:eastAsia="Arial" w:hAnsi="Arial" w:cs="Arial"/>
                <w:b/>
                <w:sz w:val="24"/>
                <w:szCs w:val="24"/>
              </w:rPr>
            </w:pPr>
          </w:p>
          <w:p w14:paraId="293A7FBC" w14:textId="77777777" w:rsidR="00A636F8" w:rsidRPr="00061463" w:rsidRDefault="00A636F8" w:rsidP="00363A68">
            <w:pPr>
              <w:spacing w:after="0" w:line="240" w:lineRule="auto"/>
              <w:jc w:val="center"/>
              <w:rPr>
                <w:rFonts w:ascii="Arial" w:eastAsia="Arial" w:hAnsi="Arial" w:cs="Arial"/>
                <w:b/>
                <w:sz w:val="24"/>
                <w:szCs w:val="24"/>
              </w:rPr>
            </w:pPr>
          </w:p>
          <w:p w14:paraId="44430A1E" w14:textId="77777777" w:rsidR="00A43141" w:rsidRPr="00061463" w:rsidRDefault="00A43141" w:rsidP="00363A68">
            <w:pPr>
              <w:spacing w:after="0" w:line="240" w:lineRule="auto"/>
              <w:jc w:val="center"/>
              <w:rPr>
                <w:rFonts w:ascii="Arial" w:eastAsia="Arial" w:hAnsi="Arial" w:cs="Arial"/>
                <w:b/>
                <w:sz w:val="24"/>
                <w:szCs w:val="24"/>
              </w:rPr>
            </w:pPr>
          </w:p>
          <w:p w14:paraId="5AE7EAED" w14:textId="77777777" w:rsidR="00C03069" w:rsidRPr="00061463" w:rsidRDefault="00C03069" w:rsidP="00363A68">
            <w:pPr>
              <w:spacing w:after="0" w:line="240" w:lineRule="auto"/>
              <w:jc w:val="center"/>
              <w:rPr>
                <w:rFonts w:ascii="Arial" w:eastAsia="Arial" w:hAnsi="Arial" w:cs="Arial"/>
                <w:b/>
                <w:sz w:val="24"/>
                <w:szCs w:val="24"/>
              </w:rPr>
            </w:pPr>
          </w:p>
          <w:p w14:paraId="0E2C71A0" w14:textId="77777777" w:rsidR="00C03069" w:rsidRPr="00061463" w:rsidRDefault="00C03069" w:rsidP="00363A68">
            <w:pPr>
              <w:spacing w:after="0" w:line="240" w:lineRule="auto"/>
              <w:jc w:val="center"/>
              <w:rPr>
                <w:rFonts w:ascii="Arial" w:eastAsia="Arial" w:hAnsi="Arial" w:cs="Arial"/>
                <w:b/>
                <w:sz w:val="24"/>
                <w:szCs w:val="24"/>
              </w:rPr>
            </w:pPr>
            <w:r w:rsidRPr="00061463">
              <w:rPr>
                <w:rFonts w:ascii="Arial" w:eastAsia="Arial" w:hAnsi="Arial" w:cs="Arial"/>
                <w:b/>
                <w:sz w:val="24"/>
                <w:szCs w:val="24"/>
                <w:lang w:val="it-IT"/>
              </w:rPr>
              <w:t>ALMA ROSA BAHENA VILLALOBOS</w:t>
            </w:r>
          </w:p>
        </w:tc>
      </w:tr>
      <w:tr w:rsidR="001E7AC0" w:rsidRPr="00061463" w14:paraId="0D2AAAA3" w14:textId="77777777" w:rsidTr="001F0AA8">
        <w:trPr>
          <w:trHeight w:val="1443"/>
        </w:trPr>
        <w:tc>
          <w:tcPr>
            <w:tcW w:w="3964" w:type="dxa"/>
          </w:tcPr>
          <w:p w14:paraId="2679AE82" w14:textId="77777777" w:rsidR="000B1496" w:rsidRPr="00061463" w:rsidRDefault="000B1496" w:rsidP="00363A68">
            <w:pPr>
              <w:spacing w:after="0" w:line="240" w:lineRule="auto"/>
              <w:jc w:val="center"/>
              <w:rPr>
                <w:rFonts w:ascii="Arial" w:eastAsia="Arial" w:hAnsi="Arial" w:cs="Arial"/>
                <w:b/>
                <w:sz w:val="24"/>
                <w:szCs w:val="24"/>
              </w:rPr>
            </w:pPr>
          </w:p>
          <w:p w14:paraId="25288B24" w14:textId="77777777" w:rsidR="000B1496" w:rsidRPr="00061463" w:rsidRDefault="000B1496" w:rsidP="00363A68">
            <w:pPr>
              <w:spacing w:after="0" w:line="240" w:lineRule="auto"/>
              <w:jc w:val="center"/>
              <w:rPr>
                <w:rFonts w:ascii="Arial" w:eastAsia="Arial" w:hAnsi="Arial" w:cs="Arial"/>
                <w:b/>
                <w:sz w:val="24"/>
                <w:szCs w:val="24"/>
              </w:rPr>
            </w:pPr>
          </w:p>
          <w:p w14:paraId="1F6EBCB8" w14:textId="77777777" w:rsidR="00C03069" w:rsidRPr="00061463" w:rsidRDefault="00C03069" w:rsidP="00363A68">
            <w:pPr>
              <w:spacing w:after="0" w:line="240" w:lineRule="auto"/>
              <w:jc w:val="center"/>
              <w:rPr>
                <w:rFonts w:ascii="Arial" w:eastAsia="Arial" w:hAnsi="Arial" w:cs="Arial"/>
                <w:b/>
                <w:sz w:val="24"/>
                <w:szCs w:val="24"/>
              </w:rPr>
            </w:pPr>
            <w:r w:rsidRPr="00061463">
              <w:rPr>
                <w:rFonts w:ascii="Arial" w:eastAsia="Arial" w:hAnsi="Arial" w:cs="Arial"/>
                <w:b/>
                <w:sz w:val="24"/>
                <w:szCs w:val="24"/>
              </w:rPr>
              <w:t>MAGISTRADO</w:t>
            </w:r>
          </w:p>
          <w:p w14:paraId="764AB41C" w14:textId="77777777" w:rsidR="00C03069" w:rsidRPr="00061463" w:rsidRDefault="00C03069" w:rsidP="00363A68">
            <w:pPr>
              <w:spacing w:after="0" w:line="240" w:lineRule="auto"/>
              <w:jc w:val="center"/>
              <w:rPr>
                <w:rFonts w:ascii="Arial" w:eastAsia="Arial" w:hAnsi="Arial" w:cs="Arial"/>
                <w:b/>
                <w:sz w:val="24"/>
                <w:szCs w:val="24"/>
              </w:rPr>
            </w:pPr>
          </w:p>
          <w:p w14:paraId="2AEC8B23" w14:textId="77777777" w:rsidR="000B1496" w:rsidRPr="00061463" w:rsidRDefault="000B1496" w:rsidP="00363A68">
            <w:pPr>
              <w:spacing w:after="0" w:line="240" w:lineRule="auto"/>
              <w:jc w:val="center"/>
              <w:rPr>
                <w:rFonts w:ascii="Arial" w:eastAsia="Arial" w:hAnsi="Arial" w:cs="Arial"/>
                <w:b/>
                <w:sz w:val="24"/>
                <w:szCs w:val="24"/>
              </w:rPr>
            </w:pPr>
          </w:p>
          <w:p w14:paraId="4FA28605" w14:textId="77777777" w:rsidR="00A43141" w:rsidRPr="00061463" w:rsidRDefault="00A43141" w:rsidP="00363A68">
            <w:pPr>
              <w:spacing w:after="0" w:line="240" w:lineRule="auto"/>
              <w:jc w:val="center"/>
              <w:rPr>
                <w:rFonts w:ascii="Arial" w:eastAsia="Arial" w:hAnsi="Arial" w:cs="Arial"/>
                <w:b/>
                <w:sz w:val="24"/>
                <w:szCs w:val="24"/>
              </w:rPr>
            </w:pPr>
          </w:p>
          <w:p w14:paraId="28FC5286" w14:textId="77777777" w:rsidR="008C6318" w:rsidRPr="00061463" w:rsidRDefault="008C6318" w:rsidP="00363A68">
            <w:pPr>
              <w:spacing w:after="0" w:line="240" w:lineRule="auto"/>
              <w:jc w:val="center"/>
              <w:rPr>
                <w:rFonts w:ascii="Arial" w:eastAsia="Arial" w:hAnsi="Arial" w:cs="Arial"/>
                <w:b/>
                <w:sz w:val="24"/>
                <w:szCs w:val="24"/>
              </w:rPr>
            </w:pPr>
          </w:p>
          <w:p w14:paraId="72F696F3" w14:textId="77777777" w:rsidR="00C03069" w:rsidRPr="00061463" w:rsidRDefault="00C03069" w:rsidP="00363A68">
            <w:pPr>
              <w:spacing w:after="0" w:line="240" w:lineRule="auto"/>
              <w:jc w:val="center"/>
              <w:rPr>
                <w:rFonts w:ascii="Arial" w:eastAsia="Arial" w:hAnsi="Arial" w:cs="Arial"/>
                <w:b/>
                <w:sz w:val="24"/>
                <w:szCs w:val="24"/>
              </w:rPr>
            </w:pPr>
            <w:r w:rsidRPr="00061463">
              <w:rPr>
                <w:rFonts w:ascii="Arial" w:eastAsia="Arial" w:hAnsi="Arial" w:cs="Arial"/>
                <w:b/>
                <w:sz w:val="24"/>
                <w:szCs w:val="24"/>
              </w:rPr>
              <w:t>ADRIÁN HERNÁNDEZ PINEDO</w:t>
            </w:r>
          </w:p>
        </w:tc>
        <w:tc>
          <w:tcPr>
            <w:tcW w:w="4536" w:type="dxa"/>
          </w:tcPr>
          <w:p w14:paraId="7909D1EC" w14:textId="77777777" w:rsidR="000B1496" w:rsidRPr="00061463" w:rsidRDefault="000B1496" w:rsidP="00363A68">
            <w:pPr>
              <w:spacing w:after="0" w:line="240" w:lineRule="auto"/>
              <w:jc w:val="center"/>
              <w:rPr>
                <w:rFonts w:ascii="Arial" w:eastAsia="Arial" w:hAnsi="Arial" w:cs="Arial"/>
                <w:b/>
                <w:sz w:val="24"/>
                <w:szCs w:val="24"/>
              </w:rPr>
            </w:pPr>
          </w:p>
          <w:p w14:paraId="08C74F70" w14:textId="77777777" w:rsidR="000B1496" w:rsidRPr="00061463" w:rsidRDefault="000B1496" w:rsidP="00363A68">
            <w:pPr>
              <w:spacing w:after="0" w:line="240" w:lineRule="auto"/>
              <w:jc w:val="center"/>
              <w:rPr>
                <w:rFonts w:ascii="Arial" w:eastAsia="Arial" w:hAnsi="Arial" w:cs="Arial"/>
                <w:b/>
                <w:sz w:val="24"/>
                <w:szCs w:val="24"/>
              </w:rPr>
            </w:pPr>
          </w:p>
          <w:p w14:paraId="613F232C" w14:textId="77777777" w:rsidR="00C03069" w:rsidRPr="00061463" w:rsidRDefault="00C03069" w:rsidP="00363A68">
            <w:pPr>
              <w:spacing w:after="0" w:line="240" w:lineRule="auto"/>
              <w:jc w:val="center"/>
              <w:rPr>
                <w:rFonts w:ascii="Arial" w:eastAsia="Arial" w:hAnsi="Arial" w:cs="Arial"/>
                <w:b/>
                <w:sz w:val="24"/>
                <w:szCs w:val="24"/>
              </w:rPr>
            </w:pPr>
            <w:r w:rsidRPr="00061463">
              <w:rPr>
                <w:rFonts w:ascii="Arial" w:eastAsia="Arial" w:hAnsi="Arial" w:cs="Arial"/>
                <w:b/>
                <w:sz w:val="24"/>
                <w:szCs w:val="24"/>
              </w:rPr>
              <w:t>MAGISTRADO</w:t>
            </w:r>
          </w:p>
          <w:p w14:paraId="4E35449F" w14:textId="77777777" w:rsidR="00C03069" w:rsidRPr="00061463" w:rsidRDefault="00C03069" w:rsidP="00363A68">
            <w:pPr>
              <w:spacing w:after="0" w:line="240" w:lineRule="auto"/>
              <w:jc w:val="center"/>
              <w:rPr>
                <w:rFonts w:ascii="Arial" w:eastAsia="Arial" w:hAnsi="Arial" w:cs="Arial"/>
                <w:b/>
                <w:sz w:val="24"/>
                <w:szCs w:val="24"/>
              </w:rPr>
            </w:pPr>
          </w:p>
          <w:p w14:paraId="6C966858" w14:textId="77777777" w:rsidR="000B1496" w:rsidRPr="00061463" w:rsidRDefault="000B1496" w:rsidP="00363A68">
            <w:pPr>
              <w:spacing w:after="0" w:line="240" w:lineRule="auto"/>
              <w:jc w:val="center"/>
              <w:rPr>
                <w:rFonts w:ascii="Arial" w:eastAsia="Arial" w:hAnsi="Arial" w:cs="Arial"/>
                <w:b/>
                <w:sz w:val="24"/>
                <w:szCs w:val="24"/>
              </w:rPr>
            </w:pPr>
          </w:p>
          <w:p w14:paraId="612DD6FA" w14:textId="77777777" w:rsidR="00A43141" w:rsidRPr="00061463" w:rsidRDefault="00A43141" w:rsidP="00363A68">
            <w:pPr>
              <w:spacing w:after="0" w:line="240" w:lineRule="auto"/>
              <w:jc w:val="center"/>
              <w:rPr>
                <w:rFonts w:ascii="Arial" w:eastAsia="Arial" w:hAnsi="Arial" w:cs="Arial"/>
                <w:b/>
                <w:sz w:val="24"/>
                <w:szCs w:val="24"/>
              </w:rPr>
            </w:pPr>
          </w:p>
          <w:p w14:paraId="369D1AF3" w14:textId="77777777" w:rsidR="00A636F8" w:rsidRPr="00061463" w:rsidRDefault="00A636F8" w:rsidP="00363A68">
            <w:pPr>
              <w:spacing w:after="0" w:line="240" w:lineRule="auto"/>
              <w:jc w:val="center"/>
              <w:rPr>
                <w:rFonts w:ascii="Arial" w:eastAsia="Arial" w:hAnsi="Arial" w:cs="Arial"/>
                <w:b/>
                <w:sz w:val="24"/>
                <w:szCs w:val="24"/>
              </w:rPr>
            </w:pPr>
          </w:p>
          <w:p w14:paraId="441FA5DB" w14:textId="77777777" w:rsidR="00960226" w:rsidRPr="00061463" w:rsidRDefault="00C03069" w:rsidP="000B1496">
            <w:pPr>
              <w:spacing w:after="0" w:line="240" w:lineRule="auto"/>
              <w:jc w:val="center"/>
              <w:rPr>
                <w:rFonts w:ascii="Arial" w:eastAsia="Arial" w:hAnsi="Arial" w:cs="Arial"/>
                <w:b/>
                <w:sz w:val="24"/>
                <w:szCs w:val="24"/>
              </w:rPr>
            </w:pPr>
            <w:r w:rsidRPr="00061463">
              <w:rPr>
                <w:rFonts w:ascii="Arial" w:eastAsia="Arial" w:hAnsi="Arial" w:cs="Arial"/>
                <w:b/>
                <w:sz w:val="24"/>
                <w:szCs w:val="24"/>
              </w:rPr>
              <w:t>ERIC LÓPEZ VILLASEÑOR</w:t>
            </w:r>
          </w:p>
        </w:tc>
      </w:tr>
      <w:tr w:rsidR="00C03069" w:rsidRPr="00061463" w14:paraId="40D2C48D" w14:textId="77777777" w:rsidTr="001F0AA8">
        <w:trPr>
          <w:trHeight w:val="1100"/>
        </w:trPr>
        <w:tc>
          <w:tcPr>
            <w:tcW w:w="8500" w:type="dxa"/>
            <w:gridSpan w:val="2"/>
          </w:tcPr>
          <w:p w14:paraId="38E0EE28" w14:textId="77777777" w:rsidR="00C03069" w:rsidRPr="00061463" w:rsidRDefault="00C03069" w:rsidP="00363A68">
            <w:pPr>
              <w:spacing w:after="0" w:line="240" w:lineRule="auto"/>
              <w:jc w:val="center"/>
              <w:rPr>
                <w:rFonts w:ascii="Arial" w:eastAsia="Arial" w:hAnsi="Arial" w:cs="Arial"/>
                <w:b/>
                <w:sz w:val="24"/>
                <w:szCs w:val="24"/>
              </w:rPr>
            </w:pPr>
          </w:p>
          <w:p w14:paraId="281D3E30" w14:textId="77777777" w:rsidR="000B1496" w:rsidRPr="00061463" w:rsidRDefault="000B1496" w:rsidP="00363A68">
            <w:pPr>
              <w:spacing w:after="0" w:line="240" w:lineRule="auto"/>
              <w:jc w:val="center"/>
              <w:rPr>
                <w:rFonts w:ascii="Arial" w:eastAsia="Arial" w:hAnsi="Arial" w:cs="Arial"/>
                <w:b/>
                <w:sz w:val="24"/>
                <w:szCs w:val="24"/>
              </w:rPr>
            </w:pPr>
          </w:p>
          <w:p w14:paraId="04E7801F" w14:textId="77777777" w:rsidR="00C03069" w:rsidRPr="00061463" w:rsidRDefault="00C03069" w:rsidP="00363A68">
            <w:pPr>
              <w:spacing w:after="0" w:line="240" w:lineRule="auto"/>
              <w:jc w:val="center"/>
              <w:rPr>
                <w:rFonts w:ascii="Arial" w:eastAsia="Arial" w:hAnsi="Arial" w:cs="Arial"/>
                <w:b/>
                <w:sz w:val="24"/>
                <w:szCs w:val="24"/>
              </w:rPr>
            </w:pPr>
            <w:r w:rsidRPr="00061463">
              <w:rPr>
                <w:rFonts w:ascii="Arial" w:eastAsia="Arial" w:hAnsi="Arial" w:cs="Arial"/>
                <w:b/>
                <w:sz w:val="24"/>
                <w:szCs w:val="24"/>
              </w:rPr>
              <w:t>SECRETARIO GENERAL DE ACUERDOS</w:t>
            </w:r>
          </w:p>
          <w:p w14:paraId="402AE015" w14:textId="77777777" w:rsidR="00C03069" w:rsidRPr="00061463" w:rsidRDefault="00C03069" w:rsidP="00363A68">
            <w:pPr>
              <w:spacing w:after="0" w:line="240" w:lineRule="auto"/>
              <w:jc w:val="center"/>
              <w:rPr>
                <w:rFonts w:ascii="Arial" w:eastAsia="Arial" w:hAnsi="Arial" w:cs="Arial"/>
                <w:b/>
                <w:sz w:val="24"/>
                <w:szCs w:val="24"/>
              </w:rPr>
            </w:pPr>
          </w:p>
          <w:p w14:paraId="47E34FA8" w14:textId="77777777" w:rsidR="00363A68" w:rsidRPr="00061463" w:rsidRDefault="00363A68" w:rsidP="00363A68">
            <w:pPr>
              <w:spacing w:after="0" w:line="240" w:lineRule="auto"/>
              <w:jc w:val="center"/>
              <w:rPr>
                <w:rFonts w:ascii="Arial" w:eastAsia="Arial" w:hAnsi="Arial" w:cs="Arial"/>
                <w:b/>
                <w:sz w:val="24"/>
                <w:szCs w:val="24"/>
              </w:rPr>
            </w:pPr>
          </w:p>
          <w:p w14:paraId="7673CB8D" w14:textId="77777777" w:rsidR="00A43141" w:rsidRPr="00061463" w:rsidRDefault="00A43141" w:rsidP="00363A68">
            <w:pPr>
              <w:spacing w:after="0" w:line="240" w:lineRule="auto"/>
              <w:jc w:val="center"/>
              <w:rPr>
                <w:rFonts w:ascii="Arial" w:eastAsia="Arial" w:hAnsi="Arial" w:cs="Arial"/>
                <w:b/>
                <w:sz w:val="24"/>
                <w:szCs w:val="24"/>
              </w:rPr>
            </w:pPr>
          </w:p>
          <w:p w14:paraId="5354D329" w14:textId="77777777" w:rsidR="00A636F8" w:rsidRPr="00061463" w:rsidRDefault="00A636F8" w:rsidP="00363A68">
            <w:pPr>
              <w:spacing w:after="0" w:line="240" w:lineRule="auto"/>
              <w:jc w:val="center"/>
              <w:rPr>
                <w:rFonts w:ascii="Arial" w:eastAsia="Arial" w:hAnsi="Arial" w:cs="Arial"/>
                <w:b/>
                <w:sz w:val="24"/>
                <w:szCs w:val="24"/>
              </w:rPr>
            </w:pPr>
          </w:p>
          <w:p w14:paraId="7835BE4F" w14:textId="77777777" w:rsidR="00C03069" w:rsidRPr="00061463" w:rsidRDefault="00C03069" w:rsidP="00363A68">
            <w:pPr>
              <w:spacing w:after="0" w:line="240" w:lineRule="auto"/>
              <w:jc w:val="center"/>
              <w:rPr>
                <w:rFonts w:ascii="Arial" w:eastAsia="Arial" w:hAnsi="Arial" w:cs="Arial"/>
                <w:b/>
                <w:bCs/>
                <w:sz w:val="24"/>
                <w:szCs w:val="24"/>
              </w:rPr>
            </w:pPr>
            <w:r w:rsidRPr="00061463">
              <w:rPr>
                <w:rFonts w:ascii="Arial" w:hAnsi="Arial" w:cs="Arial"/>
                <w:b/>
                <w:bCs/>
                <w:sz w:val="24"/>
                <w:szCs w:val="24"/>
              </w:rPr>
              <w:t>VÍCTOR HUGO ARROYO SANDOVAL</w:t>
            </w:r>
          </w:p>
        </w:tc>
      </w:tr>
    </w:tbl>
    <w:p w14:paraId="70CB25C5" w14:textId="77777777" w:rsidR="00912874" w:rsidRPr="00061463" w:rsidRDefault="00912874" w:rsidP="007C39E2">
      <w:pPr>
        <w:pStyle w:val="Prrafodelista"/>
        <w:tabs>
          <w:tab w:val="left" w:pos="426"/>
        </w:tabs>
        <w:ind w:left="0"/>
        <w:contextualSpacing w:val="0"/>
        <w:jc w:val="both"/>
        <w:rPr>
          <w:rFonts w:cs="Arial"/>
          <w:bCs/>
          <w:sz w:val="24"/>
          <w:szCs w:val="24"/>
          <w:lang w:val="es-ES_tradnl"/>
        </w:rPr>
      </w:pPr>
    </w:p>
    <w:p w14:paraId="3C74DA85" w14:textId="77777777" w:rsidR="00A87A32" w:rsidRPr="00061463" w:rsidRDefault="00766D5F" w:rsidP="007C39E2">
      <w:pPr>
        <w:pStyle w:val="Prrafodelista"/>
        <w:tabs>
          <w:tab w:val="left" w:pos="426"/>
        </w:tabs>
        <w:ind w:left="0"/>
        <w:contextualSpacing w:val="0"/>
        <w:jc w:val="both"/>
        <w:rPr>
          <w:rFonts w:cs="Arial"/>
          <w:b/>
          <w:sz w:val="18"/>
          <w:szCs w:val="18"/>
        </w:rPr>
      </w:pPr>
      <w:r w:rsidRPr="00061463">
        <w:rPr>
          <w:rFonts w:cs="Arial"/>
          <w:bCs/>
          <w:sz w:val="18"/>
          <w:szCs w:val="18"/>
        </w:rPr>
        <w:t xml:space="preserve">El suscrito </w:t>
      </w:r>
      <w:r w:rsidR="00A43141" w:rsidRPr="00061463">
        <w:rPr>
          <w:rFonts w:cs="Arial"/>
          <w:bCs/>
          <w:sz w:val="18"/>
          <w:szCs w:val="18"/>
        </w:rPr>
        <w:t xml:space="preserve">Maestro </w:t>
      </w:r>
      <w:r w:rsidRPr="00061463">
        <w:rPr>
          <w:rFonts w:cs="Arial"/>
          <w:bCs/>
          <w:sz w:val="18"/>
          <w:szCs w:val="18"/>
        </w:rPr>
        <w:t xml:space="preserve">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que obran en el presente documento, corresponden </w:t>
      </w:r>
      <w:r w:rsidR="00A87A32" w:rsidRPr="00061463">
        <w:rPr>
          <w:rFonts w:cs="Arial"/>
          <w:bCs/>
          <w:sz w:val="18"/>
          <w:szCs w:val="18"/>
        </w:rPr>
        <w:t>a la sentencia</w:t>
      </w:r>
      <w:r w:rsidRPr="00061463">
        <w:rPr>
          <w:rFonts w:cs="Arial"/>
          <w:bCs/>
          <w:sz w:val="18"/>
          <w:szCs w:val="18"/>
        </w:rPr>
        <w:t xml:space="preserve"> emitida por el</w:t>
      </w:r>
      <w:r w:rsidR="00A87A32" w:rsidRPr="00061463">
        <w:rPr>
          <w:rFonts w:cs="Arial"/>
          <w:bCs/>
          <w:sz w:val="18"/>
          <w:szCs w:val="18"/>
        </w:rPr>
        <w:t xml:space="preserve"> </w:t>
      </w:r>
      <w:r w:rsidRPr="00061463">
        <w:rPr>
          <w:rFonts w:cs="Arial"/>
          <w:bCs/>
          <w:sz w:val="18"/>
          <w:szCs w:val="18"/>
        </w:rPr>
        <w:t xml:space="preserve">Pleno del Tribunal Electoral del Estado, en </w:t>
      </w:r>
      <w:r w:rsidR="00DF12AF" w:rsidRPr="00061463">
        <w:rPr>
          <w:rFonts w:cs="Arial"/>
          <w:bCs/>
          <w:sz w:val="18"/>
          <w:szCs w:val="18"/>
        </w:rPr>
        <w:t>S</w:t>
      </w:r>
      <w:r w:rsidRPr="00061463">
        <w:rPr>
          <w:rFonts w:cs="Arial"/>
          <w:bCs/>
          <w:sz w:val="18"/>
          <w:szCs w:val="18"/>
        </w:rPr>
        <w:t xml:space="preserve">esión </w:t>
      </w:r>
      <w:r w:rsidR="00DF12AF" w:rsidRPr="00061463">
        <w:rPr>
          <w:rFonts w:cs="Arial"/>
          <w:bCs/>
          <w:sz w:val="18"/>
          <w:szCs w:val="18"/>
        </w:rPr>
        <w:t>P</w:t>
      </w:r>
      <w:r w:rsidRPr="00061463">
        <w:rPr>
          <w:rFonts w:cs="Arial"/>
          <w:bCs/>
          <w:sz w:val="18"/>
          <w:szCs w:val="18"/>
        </w:rPr>
        <w:t>ública celebrada el</w:t>
      </w:r>
      <w:r w:rsidR="008C41F3">
        <w:rPr>
          <w:rFonts w:cs="Arial"/>
          <w:bCs/>
          <w:sz w:val="18"/>
          <w:szCs w:val="18"/>
        </w:rPr>
        <w:t xml:space="preserve"> dos de julio</w:t>
      </w:r>
      <w:r w:rsidR="00E17BA7" w:rsidRPr="00061463">
        <w:rPr>
          <w:rFonts w:cs="Arial"/>
          <w:bCs/>
          <w:sz w:val="18"/>
          <w:szCs w:val="18"/>
        </w:rPr>
        <w:t xml:space="preserve"> </w:t>
      </w:r>
      <w:r w:rsidRPr="00061463">
        <w:rPr>
          <w:rFonts w:cs="Arial"/>
          <w:bCs/>
          <w:sz w:val="18"/>
          <w:szCs w:val="18"/>
        </w:rPr>
        <w:t>de dos mil veintiséis, dentro del</w:t>
      </w:r>
      <w:r w:rsidR="00A87A32" w:rsidRPr="00061463">
        <w:rPr>
          <w:rFonts w:cs="Arial"/>
          <w:bCs/>
          <w:sz w:val="18"/>
          <w:szCs w:val="18"/>
        </w:rPr>
        <w:t xml:space="preserve"> </w:t>
      </w:r>
      <w:r w:rsidR="004578C5" w:rsidRPr="00061463">
        <w:rPr>
          <w:rFonts w:cs="Arial"/>
          <w:bCs/>
          <w:sz w:val="18"/>
          <w:szCs w:val="18"/>
        </w:rPr>
        <w:t>Juicio para la Protección de los Derechos Político-Electorales del Ciudadano</w:t>
      </w:r>
      <w:r w:rsidR="00A87A32" w:rsidRPr="00061463">
        <w:rPr>
          <w:rFonts w:cs="Arial"/>
          <w:bCs/>
          <w:sz w:val="18"/>
          <w:szCs w:val="18"/>
        </w:rPr>
        <w:t xml:space="preserve"> </w:t>
      </w:r>
      <w:r w:rsidR="00A87A32" w:rsidRPr="00061463">
        <w:rPr>
          <w:rFonts w:cs="Arial"/>
          <w:b/>
          <w:sz w:val="18"/>
          <w:szCs w:val="18"/>
        </w:rPr>
        <w:t>TEEM-</w:t>
      </w:r>
      <w:r w:rsidR="004578C5" w:rsidRPr="00061463">
        <w:rPr>
          <w:rFonts w:cs="Arial"/>
          <w:b/>
          <w:sz w:val="18"/>
          <w:szCs w:val="18"/>
        </w:rPr>
        <w:t>JDC</w:t>
      </w:r>
      <w:r w:rsidR="00A87A32" w:rsidRPr="00061463">
        <w:rPr>
          <w:rFonts w:cs="Arial"/>
          <w:b/>
          <w:sz w:val="18"/>
          <w:szCs w:val="18"/>
        </w:rPr>
        <w:t>-0</w:t>
      </w:r>
      <w:r w:rsidR="001B6E4A" w:rsidRPr="00061463">
        <w:rPr>
          <w:rFonts w:cs="Arial"/>
          <w:b/>
          <w:sz w:val="18"/>
          <w:szCs w:val="18"/>
        </w:rPr>
        <w:t>54</w:t>
      </w:r>
      <w:r w:rsidR="00A87A32" w:rsidRPr="00061463">
        <w:rPr>
          <w:rFonts w:cs="Arial"/>
          <w:b/>
          <w:sz w:val="18"/>
          <w:szCs w:val="18"/>
        </w:rPr>
        <w:t>/202</w:t>
      </w:r>
      <w:r w:rsidR="00D8642E" w:rsidRPr="00061463">
        <w:rPr>
          <w:rFonts w:cs="Arial"/>
          <w:b/>
          <w:sz w:val="18"/>
          <w:szCs w:val="18"/>
        </w:rPr>
        <w:t>6</w:t>
      </w:r>
      <w:r w:rsidR="00A87A32" w:rsidRPr="00061463">
        <w:rPr>
          <w:rFonts w:cs="Arial"/>
          <w:b/>
          <w:sz w:val="18"/>
          <w:szCs w:val="18"/>
        </w:rPr>
        <w:t xml:space="preserve">, </w:t>
      </w:r>
      <w:r w:rsidR="00A43141" w:rsidRPr="00061463">
        <w:rPr>
          <w:rFonts w:cs="Arial"/>
          <w:bCs/>
          <w:sz w:val="18"/>
          <w:szCs w:val="18"/>
        </w:rPr>
        <w:t xml:space="preserve">la cual consta </w:t>
      </w:r>
      <w:r w:rsidR="00A87A32" w:rsidRPr="00061463">
        <w:rPr>
          <w:rFonts w:cs="Arial"/>
          <w:bCs/>
          <w:sz w:val="18"/>
          <w:szCs w:val="18"/>
        </w:rPr>
        <w:t>de</w:t>
      </w:r>
      <w:r w:rsidR="008C41F3">
        <w:rPr>
          <w:rFonts w:cs="Arial"/>
          <w:bCs/>
          <w:sz w:val="18"/>
          <w:szCs w:val="18"/>
        </w:rPr>
        <w:t xml:space="preserve"> veintisiete páginas</w:t>
      </w:r>
      <w:r w:rsidR="00A87A32" w:rsidRPr="00061463">
        <w:rPr>
          <w:rFonts w:cs="Arial"/>
          <w:bCs/>
          <w:sz w:val="18"/>
          <w:szCs w:val="18"/>
        </w:rPr>
        <w:t>, incluida la presente</w:t>
      </w:r>
      <w:r w:rsidR="00A43141" w:rsidRPr="00061463">
        <w:rPr>
          <w:rFonts w:cs="Arial"/>
          <w:bCs/>
          <w:sz w:val="18"/>
          <w:szCs w:val="18"/>
        </w:rPr>
        <w:t>,</w:t>
      </w:r>
      <w:r w:rsidRPr="00061463">
        <w:rPr>
          <w:rFonts w:cs="Arial"/>
          <w:bCs/>
          <w:sz w:val="18"/>
          <w:szCs w:val="18"/>
        </w:rPr>
        <w:t xml:space="preserve"> misma que se firma de manera electrónica</w:t>
      </w:r>
      <w:r w:rsidR="00A87A32" w:rsidRPr="00061463">
        <w:rPr>
          <w:rFonts w:cs="Arial"/>
          <w:bCs/>
          <w:sz w:val="18"/>
          <w:szCs w:val="18"/>
        </w:rPr>
        <w:t xml:space="preserve">. </w:t>
      </w:r>
      <w:r w:rsidR="00A87A32" w:rsidRPr="00061463">
        <w:rPr>
          <w:rFonts w:cs="Arial"/>
          <w:b/>
          <w:sz w:val="18"/>
          <w:szCs w:val="18"/>
        </w:rPr>
        <w:t>Doy fe.</w:t>
      </w:r>
    </w:p>
    <w:p w14:paraId="69F00624" w14:textId="77777777" w:rsidR="00A87A32" w:rsidRPr="00061463" w:rsidRDefault="00A87A32" w:rsidP="007C39E2">
      <w:pPr>
        <w:pStyle w:val="Prrafodelista"/>
        <w:tabs>
          <w:tab w:val="left" w:pos="426"/>
        </w:tabs>
        <w:ind w:left="0"/>
        <w:contextualSpacing w:val="0"/>
        <w:jc w:val="both"/>
        <w:rPr>
          <w:rFonts w:cs="Arial"/>
          <w:b/>
          <w:sz w:val="18"/>
          <w:szCs w:val="18"/>
        </w:rPr>
      </w:pPr>
    </w:p>
    <w:p w14:paraId="38288D83" w14:textId="77777777" w:rsidR="00694CFF" w:rsidRPr="00A43141" w:rsidRDefault="00A87A32" w:rsidP="007C39E2">
      <w:pPr>
        <w:spacing w:after="0" w:line="240" w:lineRule="auto"/>
        <w:jc w:val="both"/>
        <w:rPr>
          <w:rFonts w:ascii="Arial" w:eastAsia="MS Mincho" w:hAnsi="Arial" w:cs="Arial"/>
          <w:b/>
          <w:bCs/>
          <w:color w:val="EE0000"/>
          <w:sz w:val="18"/>
          <w:szCs w:val="18"/>
          <w:lang w:eastAsia="es-MX"/>
        </w:rPr>
      </w:pPr>
      <w:r w:rsidRPr="00061463">
        <w:rPr>
          <w:rFonts w:ascii="Arial" w:hAnsi="Arial" w:cs="Arial"/>
          <w:b/>
          <w:bCs/>
          <w:sz w:val="18"/>
          <w:szCs w:val="18"/>
          <w:lang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Pr="00A43141">
        <w:rPr>
          <w:rFonts w:ascii="Arial" w:hAnsi="Arial" w:cs="Arial"/>
          <w:b/>
          <w:bCs/>
          <w:sz w:val="18"/>
          <w:szCs w:val="18"/>
          <w:lang w:eastAsia="es-MX"/>
        </w:rPr>
        <w:t xml:space="preserve"> </w:t>
      </w:r>
    </w:p>
    <w:sectPr w:rsidR="00694CFF" w:rsidRPr="00A43141" w:rsidSect="005D7BE9">
      <w:headerReference w:type="even" r:id="rId10"/>
      <w:headerReference w:type="default" r:id="rId11"/>
      <w:footerReference w:type="even" r:id="rId12"/>
      <w:footerReference w:type="default" r:id="rId13"/>
      <w:headerReference w:type="first" r:id="rId14"/>
      <w:pgSz w:w="12240" w:h="18720" w:code="14"/>
      <w:pgMar w:top="1418" w:right="1134" w:bottom="1418" w:left="2268" w:header="709"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D2F4" w14:textId="77777777" w:rsidR="00C14DEA" w:rsidRDefault="00C14DEA" w:rsidP="00754DBF">
      <w:pPr>
        <w:spacing w:after="0" w:line="240" w:lineRule="auto"/>
      </w:pPr>
      <w:r>
        <w:separator/>
      </w:r>
    </w:p>
  </w:endnote>
  <w:endnote w:type="continuationSeparator" w:id="0">
    <w:p w14:paraId="05E0357D" w14:textId="77777777" w:rsidR="00C14DEA" w:rsidRDefault="00C14DEA" w:rsidP="00754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7CCD" w14:textId="77777777" w:rsidR="00101022" w:rsidRPr="00FB3B07" w:rsidRDefault="0063682F">
    <w:pPr>
      <w:pStyle w:val="Piedepgina"/>
      <w:jc w:val="right"/>
      <w:rPr>
        <w:rFonts w:ascii="Arial" w:hAnsi="Arial" w:cs="Arial"/>
        <w:color w:val="D9D9D9"/>
        <w:sz w:val="24"/>
        <w:szCs w:val="24"/>
      </w:rPr>
    </w:pPr>
    <w:r w:rsidRPr="00FB3B07">
      <w:rPr>
        <w:rFonts w:ascii="Arial" w:hAnsi="Arial" w:cs="Arial"/>
        <w:color w:val="D9D9D9"/>
        <w:sz w:val="24"/>
        <w:szCs w:val="24"/>
      </w:rPr>
      <w:fldChar w:fldCharType="begin"/>
    </w:r>
    <w:r w:rsidRPr="00FB3B07">
      <w:rPr>
        <w:rFonts w:ascii="Arial" w:hAnsi="Arial" w:cs="Arial"/>
        <w:color w:val="D9D9D9"/>
        <w:sz w:val="24"/>
        <w:szCs w:val="24"/>
      </w:rPr>
      <w:instrText>PAGE   \* MERGEFORMAT</w:instrText>
    </w:r>
    <w:r w:rsidRPr="00FB3B07">
      <w:rPr>
        <w:rFonts w:ascii="Arial" w:hAnsi="Arial" w:cs="Arial"/>
        <w:color w:val="D9D9D9"/>
        <w:sz w:val="24"/>
        <w:szCs w:val="24"/>
      </w:rPr>
      <w:fldChar w:fldCharType="separate"/>
    </w:r>
    <w:r w:rsidRPr="00FB3B07">
      <w:rPr>
        <w:rFonts w:ascii="Arial" w:hAnsi="Arial" w:cs="Arial"/>
        <w:color w:val="D9D9D9"/>
        <w:sz w:val="24"/>
        <w:szCs w:val="24"/>
        <w:lang w:val="es-ES"/>
      </w:rPr>
      <w:t>2</w:t>
    </w:r>
    <w:r w:rsidRPr="00FB3B07">
      <w:rPr>
        <w:rFonts w:ascii="Arial" w:hAnsi="Arial" w:cs="Arial"/>
        <w:color w:val="D9D9D9"/>
        <w:sz w:val="24"/>
        <w:szCs w:val="24"/>
      </w:rPr>
      <w:fldChar w:fldCharType="end"/>
    </w:r>
  </w:p>
  <w:p w14:paraId="5ABEB23E" w14:textId="77777777" w:rsidR="00101022" w:rsidRDefault="00101022">
    <w:pPr>
      <w:pStyle w:val="Piedepgina"/>
    </w:pPr>
  </w:p>
  <w:p w14:paraId="60C8D255" w14:textId="77777777" w:rsidR="00101022" w:rsidRDefault="001010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291A" w14:textId="77777777" w:rsidR="00101022" w:rsidRPr="006827F5" w:rsidRDefault="0063682F">
    <w:pPr>
      <w:pStyle w:val="Piedepgina"/>
      <w:jc w:val="right"/>
      <w:rPr>
        <w:rFonts w:ascii="Arial" w:hAnsi="Arial" w:cs="Arial"/>
        <w:sz w:val="24"/>
        <w:szCs w:val="24"/>
      </w:rPr>
    </w:pPr>
    <w:r w:rsidRPr="006827F5">
      <w:rPr>
        <w:rFonts w:ascii="Arial" w:hAnsi="Arial" w:cs="Arial"/>
        <w:sz w:val="24"/>
        <w:szCs w:val="24"/>
      </w:rPr>
      <w:fldChar w:fldCharType="begin"/>
    </w:r>
    <w:r w:rsidRPr="006827F5">
      <w:rPr>
        <w:rFonts w:ascii="Arial" w:hAnsi="Arial" w:cs="Arial"/>
        <w:sz w:val="24"/>
        <w:szCs w:val="24"/>
      </w:rPr>
      <w:instrText>PAGE   \* MERGEFORMAT</w:instrText>
    </w:r>
    <w:r w:rsidRPr="006827F5">
      <w:rPr>
        <w:rFonts w:ascii="Arial" w:hAnsi="Arial" w:cs="Arial"/>
        <w:sz w:val="24"/>
        <w:szCs w:val="24"/>
      </w:rPr>
      <w:fldChar w:fldCharType="separate"/>
    </w:r>
    <w:r w:rsidRPr="006827F5">
      <w:rPr>
        <w:rFonts w:ascii="Arial" w:hAnsi="Arial" w:cs="Arial"/>
        <w:sz w:val="24"/>
        <w:szCs w:val="24"/>
        <w:lang w:val="es-ES"/>
      </w:rPr>
      <w:t>2</w:t>
    </w:r>
    <w:r w:rsidRPr="006827F5">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D303" w14:textId="77777777" w:rsidR="00C14DEA" w:rsidRDefault="00C14DEA" w:rsidP="00754DBF">
      <w:pPr>
        <w:spacing w:after="0" w:line="240" w:lineRule="auto"/>
      </w:pPr>
      <w:r>
        <w:separator/>
      </w:r>
    </w:p>
  </w:footnote>
  <w:footnote w:type="continuationSeparator" w:id="0">
    <w:p w14:paraId="5826C227" w14:textId="77777777" w:rsidR="00C14DEA" w:rsidRDefault="00C14DEA" w:rsidP="00754DBF">
      <w:pPr>
        <w:spacing w:after="0" w:line="240" w:lineRule="auto"/>
      </w:pPr>
      <w:r>
        <w:continuationSeparator/>
      </w:r>
    </w:p>
  </w:footnote>
  <w:footnote w:id="1">
    <w:p w14:paraId="6A714CF9" w14:textId="77777777" w:rsidR="00754DBF" w:rsidRPr="00061463" w:rsidRDefault="00754DBF" w:rsidP="00061463">
      <w:pPr>
        <w:pStyle w:val="Textonotapie"/>
        <w:jc w:val="both"/>
        <w:rPr>
          <w:rFonts w:cs="Arial"/>
        </w:rPr>
      </w:pPr>
      <w:r w:rsidRPr="00061463">
        <w:rPr>
          <w:rStyle w:val="Refdenotaalpie"/>
          <w:rFonts w:cs="Arial"/>
        </w:rPr>
        <w:footnoteRef/>
      </w:r>
      <w:r w:rsidRPr="00061463">
        <w:rPr>
          <w:rFonts w:cs="Arial"/>
        </w:rPr>
        <w:t xml:space="preserve"> En adelante, las fechas que se citen corresponden al año dos mil </w:t>
      </w:r>
      <w:r w:rsidR="00FC4A20" w:rsidRPr="00061463">
        <w:rPr>
          <w:rFonts w:cs="Arial"/>
        </w:rPr>
        <w:t>veinti</w:t>
      </w:r>
      <w:r w:rsidR="00830028" w:rsidRPr="00061463">
        <w:rPr>
          <w:rFonts w:cs="Arial"/>
        </w:rPr>
        <w:t>séis</w:t>
      </w:r>
      <w:r w:rsidRPr="00061463">
        <w:rPr>
          <w:rFonts w:cs="Arial"/>
        </w:rPr>
        <w:t>, salvo que se indique otra distinta.</w:t>
      </w:r>
    </w:p>
  </w:footnote>
  <w:footnote w:id="2">
    <w:p w14:paraId="17A2E7DE" w14:textId="77777777" w:rsidR="005F15D8" w:rsidRPr="00061463" w:rsidRDefault="005F15D8" w:rsidP="00061463">
      <w:pPr>
        <w:pStyle w:val="Textonotapie"/>
        <w:jc w:val="both"/>
        <w:rPr>
          <w:rFonts w:cs="Arial"/>
          <w:i/>
          <w:iCs/>
          <w:lang w:val="es-ES"/>
        </w:rPr>
      </w:pPr>
      <w:r w:rsidRPr="00061463">
        <w:rPr>
          <w:rStyle w:val="Refdenotaalpie"/>
          <w:rFonts w:cs="Arial"/>
        </w:rPr>
        <w:footnoteRef/>
      </w:r>
      <w:r w:rsidRPr="00061463">
        <w:rPr>
          <w:rFonts w:cs="Arial"/>
        </w:rPr>
        <w:t xml:space="preserve"> En adelante, </w:t>
      </w:r>
      <w:r w:rsidRPr="00061463">
        <w:rPr>
          <w:rFonts w:cs="Arial"/>
          <w:i/>
          <w:iCs/>
        </w:rPr>
        <w:t>Juicio</w:t>
      </w:r>
      <w:r w:rsidR="009C5D19" w:rsidRPr="00061463">
        <w:rPr>
          <w:rFonts w:cs="Arial"/>
          <w:i/>
          <w:iCs/>
        </w:rPr>
        <w:t xml:space="preserve"> </w:t>
      </w:r>
      <w:r w:rsidR="004C13CA" w:rsidRPr="00061463">
        <w:rPr>
          <w:rFonts w:cs="Arial"/>
          <w:i/>
          <w:iCs/>
        </w:rPr>
        <w:t xml:space="preserve">de la </w:t>
      </w:r>
      <w:r w:rsidR="008E7F26" w:rsidRPr="00061463">
        <w:rPr>
          <w:rFonts w:cs="Arial"/>
          <w:i/>
          <w:iCs/>
        </w:rPr>
        <w:t>c</w:t>
      </w:r>
      <w:r w:rsidR="00F04600" w:rsidRPr="00061463">
        <w:rPr>
          <w:rFonts w:cs="Arial"/>
          <w:i/>
          <w:iCs/>
        </w:rPr>
        <w:t>iudadan</w:t>
      </w:r>
      <w:r w:rsidR="004C13CA" w:rsidRPr="00061463">
        <w:rPr>
          <w:rFonts w:cs="Arial"/>
          <w:i/>
          <w:iCs/>
        </w:rPr>
        <w:t>ía</w:t>
      </w:r>
      <w:r w:rsidRPr="00061463">
        <w:rPr>
          <w:rFonts w:cs="Arial"/>
          <w:i/>
          <w:iCs/>
        </w:rPr>
        <w:t>.</w:t>
      </w:r>
    </w:p>
  </w:footnote>
  <w:footnote w:id="3">
    <w:p w14:paraId="5FA5E957" w14:textId="77777777" w:rsidR="005F15D8" w:rsidRPr="00061463" w:rsidRDefault="005F15D8"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En adelante,</w:t>
      </w:r>
      <w:r w:rsidRPr="00061463">
        <w:rPr>
          <w:rFonts w:cs="Arial"/>
          <w:i/>
          <w:iCs/>
          <w:lang w:val="es-ES"/>
        </w:rPr>
        <w:t xml:space="preserve"> </w:t>
      </w:r>
      <w:r w:rsidR="006A1114" w:rsidRPr="00061463">
        <w:rPr>
          <w:rFonts w:cs="Arial"/>
          <w:i/>
          <w:iCs/>
          <w:lang w:val="es-ES"/>
        </w:rPr>
        <w:t>A</w:t>
      </w:r>
      <w:r w:rsidR="00E94A70" w:rsidRPr="00061463">
        <w:rPr>
          <w:rFonts w:cs="Arial"/>
          <w:i/>
          <w:iCs/>
          <w:lang w:val="es-ES"/>
        </w:rPr>
        <w:t>ctora</w:t>
      </w:r>
      <w:r w:rsidRPr="00061463">
        <w:rPr>
          <w:rFonts w:cs="Arial"/>
          <w:i/>
          <w:iCs/>
          <w:lang w:val="es-ES"/>
        </w:rPr>
        <w:t>.</w:t>
      </w:r>
    </w:p>
  </w:footnote>
  <w:footnote w:id="4">
    <w:p w14:paraId="7AF5A98F" w14:textId="77777777" w:rsidR="00F04600" w:rsidRPr="00061463" w:rsidRDefault="00F04600" w:rsidP="00061463">
      <w:pPr>
        <w:pStyle w:val="Textonotapie"/>
        <w:jc w:val="both"/>
        <w:rPr>
          <w:rFonts w:cs="Arial"/>
          <w:i/>
          <w:iCs/>
        </w:rPr>
      </w:pPr>
      <w:r w:rsidRPr="00061463">
        <w:rPr>
          <w:rStyle w:val="Refdenotaalpie"/>
          <w:rFonts w:cs="Arial"/>
        </w:rPr>
        <w:footnoteRef/>
      </w:r>
      <w:r w:rsidRPr="00061463">
        <w:rPr>
          <w:rFonts w:cs="Arial"/>
        </w:rPr>
        <w:t xml:space="preserve"> En adelante,</w:t>
      </w:r>
      <w:r w:rsidR="00BC51D3" w:rsidRPr="00061463">
        <w:rPr>
          <w:rFonts w:cs="Arial"/>
          <w:i/>
          <w:iCs/>
        </w:rPr>
        <w:t xml:space="preserve"> La Quemada.</w:t>
      </w:r>
      <w:r w:rsidRPr="00061463">
        <w:rPr>
          <w:rFonts w:cs="Arial"/>
          <w:i/>
          <w:iCs/>
        </w:rPr>
        <w:t xml:space="preserve"> </w:t>
      </w:r>
    </w:p>
  </w:footnote>
  <w:footnote w:id="5">
    <w:p w14:paraId="3D76D5ED" w14:textId="77777777" w:rsidR="00AF40EB" w:rsidRPr="00061463" w:rsidRDefault="00AF40EB" w:rsidP="00061463">
      <w:pPr>
        <w:pStyle w:val="Textonotapie"/>
        <w:jc w:val="both"/>
        <w:rPr>
          <w:rFonts w:cs="Arial"/>
        </w:rPr>
      </w:pPr>
      <w:r w:rsidRPr="00061463">
        <w:rPr>
          <w:rStyle w:val="Refdenotaalpie"/>
          <w:rFonts w:cs="Arial"/>
        </w:rPr>
        <w:footnoteRef/>
      </w:r>
      <w:r w:rsidRPr="00061463">
        <w:rPr>
          <w:rFonts w:cs="Arial"/>
        </w:rPr>
        <w:t xml:space="preserve"> Derivados de las constancias que integran el expediente.</w:t>
      </w:r>
    </w:p>
  </w:footnote>
  <w:footnote w:id="6">
    <w:p w14:paraId="12F9AC0F" w14:textId="77777777" w:rsidR="00F73083" w:rsidRPr="00061463" w:rsidRDefault="00F73083" w:rsidP="00061463">
      <w:pPr>
        <w:pStyle w:val="Textonotapie"/>
        <w:jc w:val="both"/>
        <w:rPr>
          <w:rFonts w:cs="Arial"/>
        </w:rPr>
      </w:pPr>
      <w:r w:rsidRPr="00061463">
        <w:rPr>
          <w:rStyle w:val="Refdenotaalpie"/>
          <w:rFonts w:cs="Arial"/>
        </w:rPr>
        <w:footnoteRef/>
      </w:r>
      <w:r w:rsidRPr="00061463">
        <w:rPr>
          <w:rFonts w:cs="Arial"/>
        </w:rPr>
        <w:t xml:space="preserve"> En adelante, </w:t>
      </w:r>
      <w:r w:rsidRPr="00061463">
        <w:rPr>
          <w:rFonts w:cs="Arial"/>
          <w:i/>
          <w:iCs/>
        </w:rPr>
        <w:t>Ayuntamiento.</w:t>
      </w:r>
      <w:r w:rsidRPr="00061463">
        <w:rPr>
          <w:rFonts w:cs="Arial"/>
        </w:rPr>
        <w:t xml:space="preserve"> </w:t>
      </w:r>
    </w:p>
  </w:footnote>
  <w:footnote w:id="7">
    <w:p w14:paraId="0F4A6F74" w14:textId="77777777" w:rsidR="00F077A6" w:rsidRPr="00061463" w:rsidRDefault="00F077A6" w:rsidP="00061463">
      <w:pPr>
        <w:pStyle w:val="Textonotapie"/>
        <w:jc w:val="both"/>
        <w:rPr>
          <w:rFonts w:cs="Arial"/>
          <w:i/>
          <w:iCs/>
          <w:lang w:val="es-ES"/>
        </w:rPr>
      </w:pPr>
      <w:r w:rsidRPr="00061463">
        <w:rPr>
          <w:rStyle w:val="Refdenotaalpie"/>
          <w:rFonts w:cs="Arial"/>
        </w:rPr>
        <w:footnoteRef/>
      </w:r>
      <w:r w:rsidRPr="00061463">
        <w:rPr>
          <w:rFonts w:cs="Arial"/>
        </w:rPr>
        <w:t xml:space="preserve"> </w:t>
      </w:r>
      <w:r w:rsidR="00E00172" w:rsidRPr="00061463">
        <w:rPr>
          <w:rFonts w:cs="Arial"/>
        </w:rPr>
        <w:t xml:space="preserve">Fojas </w:t>
      </w:r>
      <w:r w:rsidR="00262991" w:rsidRPr="00061463">
        <w:rPr>
          <w:rFonts w:cs="Arial"/>
        </w:rPr>
        <w:t>2 a 15</w:t>
      </w:r>
      <w:r w:rsidR="00E00172" w:rsidRPr="00061463">
        <w:rPr>
          <w:rFonts w:cs="Arial"/>
        </w:rPr>
        <w:t>.</w:t>
      </w:r>
    </w:p>
  </w:footnote>
  <w:footnote w:id="8">
    <w:p w14:paraId="35A26ADD" w14:textId="77777777" w:rsidR="00F54FCB" w:rsidRPr="00061463" w:rsidRDefault="00F54FCB" w:rsidP="00061463">
      <w:pPr>
        <w:pStyle w:val="Textonotapie"/>
        <w:jc w:val="both"/>
        <w:rPr>
          <w:rFonts w:cs="Arial"/>
        </w:rPr>
      </w:pPr>
      <w:r w:rsidRPr="00061463">
        <w:rPr>
          <w:rStyle w:val="Refdenotaalpie"/>
          <w:rFonts w:cs="Arial"/>
        </w:rPr>
        <w:footnoteRef/>
      </w:r>
      <w:r w:rsidRPr="00061463">
        <w:rPr>
          <w:rFonts w:cs="Arial"/>
        </w:rPr>
        <w:t xml:space="preserve"> Foja</w:t>
      </w:r>
      <w:r w:rsidR="00745EEF" w:rsidRPr="00061463">
        <w:rPr>
          <w:rFonts w:cs="Arial"/>
        </w:rPr>
        <w:t xml:space="preserve"> </w:t>
      </w:r>
      <w:r w:rsidR="00FF76A4" w:rsidRPr="00061463">
        <w:rPr>
          <w:rFonts w:cs="Arial"/>
        </w:rPr>
        <w:t>1</w:t>
      </w:r>
      <w:r w:rsidR="00303481" w:rsidRPr="00061463">
        <w:rPr>
          <w:rFonts w:cs="Arial"/>
        </w:rPr>
        <w:t>7</w:t>
      </w:r>
      <w:r w:rsidRPr="00061463">
        <w:rPr>
          <w:rFonts w:cs="Arial"/>
        </w:rPr>
        <w:t>.</w:t>
      </w:r>
    </w:p>
  </w:footnote>
  <w:footnote w:id="9">
    <w:p w14:paraId="32EA8331" w14:textId="77777777" w:rsidR="00F54FCB" w:rsidRPr="00061463" w:rsidRDefault="00F54FCB" w:rsidP="00061463">
      <w:pPr>
        <w:pStyle w:val="Textonotapie"/>
        <w:jc w:val="both"/>
        <w:rPr>
          <w:rFonts w:cs="Arial"/>
        </w:rPr>
      </w:pPr>
      <w:r w:rsidRPr="00061463">
        <w:rPr>
          <w:rStyle w:val="Refdenotaalpie"/>
          <w:rFonts w:cs="Arial"/>
        </w:rPr>
        <w:footnoteRef/>
      </w:r>
      <w:r w:rsidRPr="00061463">
        <w:rPr>
          <w:rFonts w:cs="Arial"/>
        </w:rPr>
        <w:t xml:space="preserve"> En adelante, </w:t>
      </w:r>
      <w:r w:rsidRPr="00061463">
        <w:rPr>
          <w:rFonts w:cs="Arial"/>
          <w:i/>
          <w:iCs/>
        </w:rPr>
        <w:t>Ley de Justicia</w:t>
      </w:r>
      <w:r w:rsidRPr="00061463">
        <w:rPr>
          <w:rFonts w:cs="Arial"/>
        </w:rPr>
        <w:t>.</w:t>
      </w:r>
    </w:p>
  </w:footnote>
  <w:footnote w:id="10">
    <w:p w14:paraId="69B7BFA5" w14:textId="77777777" w:rsidR="00F54FCB" w:rsidRPr="00061463" w:rsidRDefault="00F54FCB" w:rsidP="00061463">
      <w:pPr>
        <w:pStyle w:val="Textonotapie"/>
        <w:jc w:val="both"/>
        <w:rPr>
          <w:rFonts w:cs="Arial"/>
        </w:rPr>
      </w:pPr>
      <w:r w:rsidRPr="00061463">
        <w:rPr>
          <w:rStyle w:val="Refdenotaalpie"/>
          <w:rFonts w:cs="Arial"/>
        </w:rPr>
        <w:footnoteRef/>
      </w:r>
      <w:r w:rsidRPr="00061463">
        <w:rPr>
          <w:rFonts w:cs="Arial"/>
        </w:rPr>
        <w:t xml:space="preserve"> Foja </w:t>
      </w:r>
      <w:r w:rsidR="00520ACE" w:rsidRPr="00061463">
        <w:rPr>
          <w:rFonts w:cs="Arial"/>
        </w:rPr>
        <w:t>1</w:t>
      </w:r>
      <w:r w:rsidR="006E6693" w:rsidRPr="00061463">
        <w:rPr>
          <w:rFonts w:cs="Arial"/>
        </w:rPr>
        <w:t>6</w:t>
      </w:r>
      <w:r w:rsidRPr="00061463">
        <w:rPr>
          <w:rFonts w:cs="Arial"/>
        </w:rPr>
        <w:t>.</w:t>
      </w:r>
    </w:p>
  </w:footnote>
  <w:footnote w:id="11">
    <w:p w14:paraId="49401CC5" w14:textId="77777777" w:rsidR="004E0104" w:rsidRPr="00061463" w:rsidRDefault="004E0104" w:rsidP="00061463">
      <w:pPr>
        <w:pStyle w:val="Textonotapie"/>
        <w:jc w:val="both"/>
        <w:rPr>
          <w:rFonts w:cs="Arial"/>
          <w:i/>
          <w:iCs/>
        </w:rPr>
      </w:pPr>
      <w:r w:rsidRPr="00061463">
        <w:rPr>
          <w:rStyle w:val="Refdenotaalpie"/>
          <w:rFonts w:cs="Arial"/>
        </w:rPr>
        <w:footnoteRef/>
      </w:r>
      <w:r w:rsidRPr="00061463">
        <w:rPr>
          <w:rFonts w:cs="Arial"/>
        </w:rPr>
        <w:t xml:space="preserve"> En adelante, </w:t>
      </w:r>
      <w:r w:rsidRPr="00061463">
        <w:rPr>
          <w:rFonts w:cs="Arial"/>
          <w:i/>
          <w:iCs/>
        </w:rPr>
        <w:t>Comisión Electoral.</w:t>
      </w:r>
    </w:p>
  </w:footnote>
  <w:footnote w:id="12">
    <w:p w14:paraId="3B9C86C3" w14:textId="77777777" w:rsidR="004E0104" w:rsidRPr="00061463" w:rsidRDefault="004E0104" w:rsidP="00061463">
      <w:pPr>
        <w:pStyle w:val="Textonotapie"/>
        <w:jc w:val="both"/>
        <w:rPr>
          <w:rFonts w:cs="Arial"/>
          <w:i/>
          <w:iCs/>
        </w:rPr>
      </w:pPr>
      <w:r w:rsidRPr="00061463">
        <w:rPr>
          <w:rStyle w:val="Refdenotaalpie"/>
          <w:rFonts w:cs="Arial"/>
        </w:rPr>
        <w:footnoteRef/>
      </w:r>
      <w:r w:rsidRPr="00061463">
        <w:rPr>
          <w:rFonts w:cs="Arial"/>
        </w:rPr>
        <w:t xml:space="preserve"> En adelante, </w:t>
      </w:r>
      <w:r w:rsidRPr="00061463">
        <w:rPr>
          <w:rFonts w:cs="Arial"/>
          <w:i/>
          <w:iCs/>
        </w:rPr>
        <w:t xml:space="preserve">Director de Auxiliares. </w:t>
      </w:r>
    </w:p>
  </w:footnote>
  <w:footnote w:id="13">
    <w:p w14:paraId="7EEAAE78" w14:textId="77777777" w:rsidR="00CE4165" w:rsidRPr="00061463" w:rsidRDefault="00CE4165"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Fojas 64 y 65.</w:t>
      </w:r>
    </w:p>
  </w:footnote>
  <w:footnote w:id="14">
    <w:p w14:paraId="0C342450" w14:textId="77777777" w:rsidR="00190FA7" w:rsidRPr="00061463" w:rsidRDefault="00190FA7"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Foja 68.</w:t>
      </w:r>
    </w:p>
  </w:footnote>
  <w:footnote w:id="15">
    <w:p w14:paraId="4761C822" w14:textId="77777777" w:rsidR="00B93412" w:rsidRPr="00061463" w:rsidRDefault="00B93412" w:rsidP="00061463">
      <w:pPr>
        <w:pStyle w:val="Textonotapie"/>
        <w:jc w:val="both"/>
        <w:rPr>
          <w:rFonts w:cs="Arial"/>
        </w:rPr>
      </w:pPr>
      <w:r w:rsidRPr="00061463">
        <w:rPr>
          <w:rStyle w:val="Refdenotaalpie"/>
          <w:rFonts w:cs="Arial"/>
        </w:rPr>
        <w:footnoteRef/>
      </w:r>
      <w:r w:rsidRPr="00061463">
        <w:rPr>
          <w:rFonts w:cs="Arial"/>
        </w:rPr>
        <w:t xml:space="preserve"> Foja</w:t>
      </w:r>
      <w:r w:rsidR="00D937E8" w:rsidRPr="00061463">
        <w:rPr>
          <w:rFonts w:cs="Arial"/>
        </w:rPr>
        <w:t xml:space="preserve"> 86.</w:t>
      </w:r>
    </w:p>
  </w:footnote>
  <w:footnote w:id="16">
    <w:p w14:paraId="0D47AD9A" w14:textId="77777777" w:rsidR="0016159A" w:rsidRPr="00061463" w:rsidRDefault="0016159A"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Foja</w:t>
      </w:r>
      <w:r w:rsidR="00D937E8" w:rsidRPr="00061463">
        <w:rPr>
          <w:rFonts w:cs="Arial"/>
          <w:lang w:val="es-ES"/>
        </w:rPr>
        <w:t xml:space="preserve"> </w:t>
      </w:r>
      <w:r w:rsidR="000A40C4" w:rsidRPr="00061463">
        <w:rPr>
          <w:rFonts w:cs="Arial"/>
          <w:lang w:val="es-ES"/>
        </w:rPr>
        <w:t>105</w:t>
      </w:r>
      <w:r w:rsidRPr="00061463">
        <w:rPr>
          <w:rFonts w:cs="Arial"/>
          <w:lang w:val="es-ES"/>
        </w:rPr>
        <w:t>.</w:t>
      </w:r>
    </w:p>
  </w:footnote>
  <w:footnote w:id="17">
    <w:p w14:paraId="11DB99FB" w14:textId="77777777" w:rsidR="003D2342" w:rsidRPr="00061463" w:rsidRDefault="003D2342" w:rsidP="00061463">
      <w:pPr>
        <w:pStyle w:val="Textonotapie"/>
        <w:jc w:val="both"/>
        <w:rPr>
          <w:rFonts w:cs="Arial"/>
          <w:i/>
          <w:iCs/>
          <w:lang w:val="es-ES"/>
        </w:rPr>
      </w:pPr>
      <w:r w:rsidRPr="00061463">
        <w:rPr>
          <w:rStyle w:val="Refdenotaalpie"/>
          <w:rFonts w:cs="Arial"/>
        </w:rPr>
        <w:footnoteRef/>
      </w:r>
      <w:r w:rsidRPr="00061463">
        <w:rPr>
          <w:rFonts w:cs="Arial"/>
        </w:rPr>
        <w:t xml:space="preserve"> </w:t>
      </w:r>
      <w:r w:rsidRPr="00061463">
        <w:rPr>
          <w:rFonts w:cs="Arial"/>
          <w:lang w:val="es-ES"/>
        </w:rPr>
        <w:t xml:space="preserve">En adelante, </w:t>
      </w:r>
      <w:r w:rsidRPr="00061463">
        <w:rPr>
          <w:rFonts w:cs="Arial"/>
          <w:i/>
          <w:iCs/>
          <w:lang w:val="es-ES"/>
        </w:rPr>
        <w:t>Constitución Local.</w:t>
      </w:r>
    </w:p>
  </w:footnote>
  <w:footnote w:id="18">
    <w:p w14:paraId="30AEEC08" w14:textId="77777777" w:rsidR="003F71E0" w:rsidRPr="00061463" w:rsidRDefault="003F71E0" w:rsidP="00061463">
      <w:pPr>
        <w:pStyle w:val="Textonotapie"/>
        <w:jc w:val="both"/>
        <w:rPr>
          <w:rFonts w:cs="Arial"/>
          <w:i/>
          <w:iCs/>
        </w:rPr>
      </w:pPr>
      <w:r w:rsidRPr="00061463">
        <w:rPr>
          <w:rStyle w:val="Refdenotaalpie"/>
          <w:rFonts w:cs="Arial"/>
        </w:rPr>
        <w:footnoteRef/>
      </w:r>
      <w:r w:rsidRPr="00061463">
        <w:rPr>
          <w:rFonts w:cs="Arial"/>
        </w:rPr>
        <w:t xml:space="preserve"> En adelante, </w:t>
      </w:r>
      <w:r w:rsidRPr="00061463">
        <w:rPr>
          <w:rFonts w:cs="Arial"/>
          <w:i/>
          <w:iCs/>
        </w:rPr>
        <w:t xml:space="preserve">Código Electoral. </w:t>
      </w:r>
    </w:p>
  </w:footnote>
  <w:footnote w:id="19">
    <w:p w14:paraId="41A1AB13" w14:textId="77777777" w:rsidR="00E429EC" w:rsidRPr="00061463" w:rsidRDefault="00E429EC" w:rsidP="00061463">
      <w:pPr>
        <w:pStyle w:val="Textonotapie"/>
        <w:jc w:val="both"/>
        <w:rPr>
          <w:rFonts w:cs="Arial"/>
          <w:i/>
          <w:iCs/>
        </w:rPr>
      </w:pPr>
      <w:r w:rsidRPr="00061463">
        <w:rPr>
          <w:rStyle w:val="Refdenotaalpie"/>
          <w:rFonts w:cs="Arial"/>
        </w:rPr>
        <w:footnoteRef/>
      </w:r>
      <w:r w:rsidRPr="00061463">
        <w:rPr>
          <w:rFonts w:cs="Arial"/>
        </w:rPr>
        <w:t xml:space="preserve"> En adelante, </w:t>
      </w:r>
      <w:r w:rsidRPr="00061463">
        <w:rPr>
          <w:rFonts w:cs="Arial"/>
          <w:i/>
          <w:iCs/>
        </w:rPr>
        <w:t xml:space="preserve">autoridades responsables. </w:t>
      </w:r>
    </w:p>
  </w:footnote>
  <w:footnote w:id="20">
    <w:p w14:paraId="722CCC45" w14:textId="77777777" w:rsidR="0088699F" w:rsidRPr="00061463" w:rsidRDefault="0088699F" w:rsidP="00061463">
      <w:pPr>
        <w:pStyle w:val="Textonotapie"/>
        <w:jc w:val="both"/>
        <w:rPr>
          <w:rFonts w:cs="Arial"/>
        </w:rPr>
      </w:pPr>
      <w:r w:rsidRPr="00061463">
        <w:rPr>
          <w:rStyle w:val="Refdenotaalpie"/>
          <w:rFonts w:cs="Arial"/>
        </w:rPr>
        <w:footnoteRef/>
      </w:r>
      <w:r w:rsidRPr="00061463">
        <w:rPr>
          <w:rFonts w:eastAsia="Arial Narrow" w:cs="Arial"/>
        </w:rPr>
        <w:t xml:space="preserve"> Atendiendo a la Jurisprudencia 4/99, de rubro: </w:t>
      </w:r>
      <w:r w:rsidRPr="00061463">
        <w:rPr>
          <w:rFonts w:eastAsia="Arial Narrow" w:cs="Arial"/>
          <w:b/>
          <w:bCs/>
        </w:rPr>
        <w:t>MEDIOS DE IMPUGNACIÓN EN MATERIA ELECTORAL. EL RESOLUTOR DEBE INTERPRETAR EL OCURSO QUE LOS CONTENGA PARA DETERMINAR LA VERDADERA INTENCIÓN DEL ACTOR</w:t>
      </w:r>
      <w:r w:rsidRPr="00061463">
        <w:rPr>
          <w:rFonts w:eastAsia="Arial Narrow" w:cs="Arial"/>
        </w:rPr>
        <w:t>, consultable en Justicia Electoral, Revista del Tribunal Electoral del Poder Judicial de la Federación, Suplemento 3, Año 2000, página 17.</w:t>
      </w:r>
    </w:p>
  </w:footnote>
  <w:footnote w:id="21">
    <w:p w14:paraId="3BA56123" w14:textId="77777777" w:rsidR="00766341" w:rsidRPr="00061463" w:rsidRDefault="00766341" w:rsidP="00061463">
      <w:pPr>
        <w:pStyle w:val="Textonotapie"/>
        <w:jc w:val="both"/>
        <w:rPr>
          <w:rFonts w:cs="Arial"/>
        </w:rPr>
      </w:pPr>
      <w:r w:rsidRPr="00061463">
        <w:rPr>
          <w:rStyle w:val="Refdenotaalpie"/>
          <w:rFonts w:cs="Arial"/>
        </w:rPr>
        <w:footnoteRef/>
      </w:r>
      <w:r w:rsidRPr="00061463">
        <w:rPr>
          <w:rFonts w:cs="Arial"/>
        </w:rPr>
        <w:t xml:space="preserve"> Sin tomar en consideración los días </w:t>
      </w:r>
      <w:r w:rsidR="00940C8F" w:rsidRPr="00061463">
        <w:rPr>
          <w:rFonts w:cs="Arial"/>
        </w:rPr>
        <w:t>treinta</w:t>
      </w:r>
      <w:r w:rsidRPr="00061463">
        <w:rPr>
          <w:rFonts w:cs="Arial"/>
        </w:rPr>
        <w:t xml:space="preserve"> y </w:t>
      </w:r>
      <w:r w:rsidR="00940C8F" w:rsidRPr="00061463">
        <w:rPr>
          <w:rFonts w:cs="Arial"/>
        </w:rPr>
        <w:t>treinta y uno de mayo</w:t>
      </w:r>
      <w:r w:rsidRPr="00061463">
        <w:rPr>
          <w:rFonts w:cs="Arial"/>
        </w:rPr>
        <w:t>, al ser considerados como inhábiles.</w:t>
      </w:r>
    </w:p>
  </w:footnote>
  <w:footnote w:id="22">
    <w:p w14:paraId="528C4F1C" w14:textId="77777777" w:rsidR="00A86866" w:rsidRPr="00061463" w:rsidRDefault="00A86866" w:rsidP="00061463">
      <w:pPr>
        <w:pStyle w:val="Textonotapie"/>
        <w:jc w:val="both"/>
        <w:rPr>
          <w:rFonts w:cs="Arial"/>
        </w:rPr>
      </w:pPr>
      <w:r w:rsidRPr="00061463">
        <w:rPr>
          <w:rStyle w:val="Refdenotaalpie"/>
          <w:rFonts w:eastAsia="Calibri" w:cs="Arial"/>
        </w:rPr>
        <w:footnoteRef/>
      </w:r>
      <w:r w:rsidRPr="00061463">
        <w:rPr>
          <w:rFonts w:cs="Arial"/>
        </w:rPr>
        <w:t xml:space="preserve"> Sustenta lo anterior la </w:t>
      </w:r>
      <w:r w:rsidR="00664EA2" w:rsidRPr="00061463">
        <w:rPr>
          <w:rFonts w:cs="Arial"/>
        </w:rPr>
        <w:t>J</w:t>
      </w:r>
      <w:r w:rsidRPr="00061463">
        <w:rPr>
          <w:rFonts w:cs="Arial"/>
        </w:rPr>
        <w:t>urisprudencia de</w:t>
      </w:r>
      <w:r w:rsidR="005640EE" w:rsidRPr="00061463">
        <w:rPr>
          <w:rFonts w:cs="Arial"/>
        </w:rPr>
        <w:t xml:space="preserve"> </w:t>
      </w:r>
      <w:r w:rsidRPr="00061463">
        <w:rPr>
          <w:rFonts w:cs="Arial"/>
        </w:rPr>
        <w:t xml:space="preserve">Sala Superior </w:t>
      </w:r>
      <w:r w:rsidR="00800758" w:rsidRPr="00061463">
        <w:rPr>
          <w:rFonts w:cs="Arial"/>
        </w:rPr>
        <w:t xml:space="preserve">del Tribunal Electoral de la Federación </w:t>
      </w:r>
      <w:r w:rsidRPr="00061463">
        <w:rPr>
          <w:rFonts w:cs="Arial"/>
        </w:rPr>
        <w:t xml:space="preserve">7/2002, de rubro: </w:t>
      </w:r>
      <w:r w:rsidRPr="00061463">
        <w:rPr>
          <w:rFonts w:cs="Arial"/>
          <w:b/>
          <w:bCs/>
        </w:rPr>
        <w:t>INTERÉS JURÍDICO DIRECTO PARA PROMOVER MEDIOS DE IMPUGNACIÓN. REQUISITOS PARA SU SURTIMIENTO.</w:t>
      </w:r>
      <w:r w:rsidR="00800758" w:rsidRPr="00061463">
        <w:rPr>
          <w:rFonts w:cs="Arial"/>
          <w:b/>
          <w:bCs/>
          <w:i/>
          <w:iCs/>
        </w:rPr>
        <w:t xml:space="preserve"> </w:t>
      </w:r>
      <w:r w:rsidR="00800758" w:rsidRPr="00061463">
        <w:rPr>
          <w:rFonts w:cs="Arial"/>
        </w:rPr>
        <w:t xml:space="preserve">En adelante, </w:t>
      </w:r>
      <w:r w:rsidR="00800758" w:rsidRPr="00061463">
        <w:rPr>
          <w:rFonts w:cs="Arial"/>
          <w:i/>
          <w:iCs/>
        </w:rPr>
        <w:t>Sala Superior.</w:t>
      </w:r>
      <w:r w:rsidR="00800758" w:rsidRPr="00061463">
        <w:rPr>
          <w:rFonts w:cs="Arial"/>
        </w:rPr>
        <w:t xml:space="preserve"> </w:t>
      </w:r>
    </w:p>
  </w:footnote>
  <w:footnote w:id="23">
    <w:p w14:paraId="6BC3C561" w14:textId="77777777" w:rsidR="001E1254" w:rsidRPr="00061463" w:rsidRDefault="001E1254" w:rsidP="00061463">
      <w:pPr>
        <w:pStyle w:val="Textonotapie"/>
        <w:jc w:val="both"/>
        <w:rPr>
          <w:rFonts w:cs="Arial"/>
        </w:rPr>
      </w:pPr>
      <w:r w:rsidRPr="00061463">
        <w:rPr>
          <w:rStyle w:val="Refdenotaalpie"/>
          <w:rFonts w:cs="Arial"/>
        </w:rPr>
        <w:footnoteRef/>
      </w:r>
      <w:r w:rsidRPr="00061463">
        <w:rPr>
          <w:rFonts w:cs="Arial"/>
        </w:rPr>
        <w:t xml:space="preserve"> En adelante, </w:t>
      </w:r>
      <w:r w:rsidRPr="00061463">
        <w:rPr>
          <w:rFonts w:cs="Arial"/>
          <w:i/>
          <w:iCs/>
        </w:rPr>
        <w:t>Sala Regional Toluca.</w:t>
      </w:r>
    </w:p>
  </w:footnote>
  <w:footnote w:id="24">
    <w:p w14:paraId="5077FCC5" w14:textId="77777777" w:rsidR="00371C54" w:rsidRPr="00061463" w:rsidRDefault="00371C54" w:rsidP="00061463">
      <w:pPr>
        <w:pStyle w:val="Textonotapie"/>
        <w:jc w:val="both"/>
        <w:rPr>
          <w:rFonts w:cs="Arial"/>
        </w:rPr>
      </w:pPr>
      <w:r w:rsidRPr="00061463">
        <w:rPr>
          <w:rStyle w:val="Refdenotaalpie"/>
          <w:rFonts w:cs="Arial"/>
        </w:rPr>
        <w:footnoteRef/>
      </w:r>
      <w:r w:rsidRPr="00061463">
        <w:rPr>
          <w:rFonts w:cs="Arial"/>
        </w:rPr>
        <w:t xml:space="preserve"> ST-JDC-0055/2018 y acumulado, así como ST-JDC-39/2013.</w:t>
      </w:r>
    </w:p>
  </w:footnote>
  <w:footnote w:id="25">
    <w:p w14:paraId="2628E603" w14:textId="77777777" w:rsidR="00371C54" w:rsidRPr="00061463" w:rsidRDefault="00371C54" w:rsidP="00061463">
      <w:pPr>
        <w:pStyle w:val="Textonotapie"/>
        <w:jc w:val="both"/>
        <w:rPr>
          <w:rFonts w:cs="Arial"/>
          <w:lang w:val="en-US"/>
        </w:rPr>
      </w:pPr>
      <w:r w:rsidRPr="00061463">
        <w:rPr>
          <w:rStyle w:val="Refdenotaalpie"/>
          <w:rFonts w:cs="Arial"/>
        </w:rPr>
        <w:footnoteRef/>
      </w:r>
      <w:r w:rsidRPr="00061463">
        <w:rPr>
          <w:rFonts w:cs="Arial"/>
          <w:lang w:val="en-US"/>
        </w:rPr>
        <w:t xml:space="preserve"> Véase TEEM-JDC-41/2022 y ST-JDC-118/2022.</w:t>
      </w:r>
    </w:p>
  </w:footnote>
  <w:footnote w:id="26">
    <w:p w14:paraId="0A0CCFC5" w14:textId="77777777" w:rsidR="008461F2" w:rsidRPr="00061463" w:rsidRDefault="008461F2" w:rsidP="00061463">
      <w:pPr>
        <w:pStyle w:val="Textonotapie"/>
        <w:jc w:val="both"/>
        <w:rPr>
          <w:rFonts w:cs="Arial"/>
          <w:lang w:val="es-ES"/>
        </w:rPr>
      </w:pPr>
      <w:r w:rsidRPr="00061463">
        <w:rPr>
          <w:rStyle w:val="Refdenotaalpie"/>
          <w:rFonts w:cs="Arial"/>
        </w:rPr>
        <w:footnoteRef/>
      </w:r>
      <w:r w:rsidRPr="00061463">
        <w:rPr>
          <w:rFonts w:cs="Arial"/>
        </w:rPr>
        <w:t xml:space="preserve"> </w:t>
      </w:r>
      <w:r w:rsidR="0085598A" w:rsidRPr="00061463">
        <w:rPr>
          <w:rFonts w:cs="Arial"/>
          <w:lang w:val="es-ES"/>
        </w:rPr>
        <w:t>Foja 62.</w:t>
      </w:r>
    </w:p>
  </w:footnote>
  <w:footnote w:id="27">
    <w:p w14:paraId="288B6167" w14:textId="77777777" w:rsidR="0021161A" w:rsidRPr="00061463" w:rsidRDefault="0021161A" w:rsidP="00061463">
      <w:pPr>
        <w:pStyle w:val="Textonotapie"/>
        <w:jc w:val="both"/>
        <w:rPr>
          <w:rFonts w:cs="Arial"/>
        </w:rPr>
      </w:pPr>
      <w:r w:rsidRPr="00061463">
        <w:rPr>
          <w:rStyle w:val="Refdenotaalpie"/>
          <w:rFonts w:cs="Arial"/>
        </w:rPr>
        <w:footnoteRef/>
      </w:r>
      <w:r w:rsidRPr="00061463">
        <w:rPr>
          <w:rFonts w:cs="Arial"/>
        </w:rPr>
        <w:t xml:space="preserve"> En las </w:t>
      </w:r>
      <w:r w:rsidR="00664EA2" w:rsidRPr="00061463">
        <w:rPr>
          <w:rFonts w:cs="Arial"/>
        </w:rPr>
        <w:t>J</w:t>
      </w:r>
      <w:r w:rsidRPr="00061463">
        <w:rPr>
          <w:rFonts w:cs="Arial"/>
        </w:rPr>
        <w:t>urisprudencias 4/99 y 3/2000, de rubros, respectivamente</w:t>
      </w:r>
      <w:r w:rsidRPr="00061463">
        <w:rPr>
          <w:rFonts w:cs="Arial"/>
          <w:b/>
          <w:bCs/>
        </w:rPr>
        <w:t>: MEDIOS DE IMPUGNACIÓN EN MATERIA ELECTORAL. EL RESOLUTOR DEBE INTERPRETAR EL OCURSO QUE LOS CONTENGA PARA DETERMINAR LA VERDADERA INTENCIÓN DEL ACTOR y AGRAVIOS. PARA TENERLOS POR DEBIDAMENTE CONFIGURADOS ES SUFICIENTE CON EXPRESAR LA CAUSA DE PEDIR,</w:t>
      </w:r>
      <w:r w:rsidRPr="00061463">
        <w:rPr>
          <w:rFonts w:cs="Arial"/>
        </w:rPr>
        <w:t xml:space="preserve"> consultables en: </w:t>
      </w:r>
      <w:hyperlink r:id="rId1" w:history="1">
        <w:r w:rsidR="00A43141" w:rsidRPr="00061463">
          <w:rPr>
            <w:rStyle w:val="Hipervnculo"/>
            <w:rFonts w:cs="Arial"/>
            <w:i/>
          </w:rPr>
          <w:t>https://www.te.gob.mx/IUSEapp/</w:t>
        </w:r>
      </w:hyperlink>
      <w:r w:rsidR="00A43141" w:rsidRPr="00061463">
        <w:rPr>
          <w:rFonts w:cs="Arial"/>
          <w:i/>
        </w:rPr>
        <w:t xml:space="preserve"> </w:t>
      </w:r>
    </w:p>
  </w:footnote>
  <w:footnote w:id="28">
    <w:p w14:paraId="06248609" w14:textId="77777777" w:rsidR="0021161A" w:rsidRPr="00061463" w:rsidRDefault="0021161A" w:rsidP="00061463">
      <w:pPr>
        <w:pStyle w:val="Textonotapie"/>
        <w:jc w:val="both"/>
        <w:rPr>
          <w:rFonts w:cs="Arial"/>
        </w:rPr>
      </w:pPr>
      <w:r w:rsidRPr="00061463">
        <w:rPr>
          <w:rStyle w:val="Refdenotaalpie"/>
          <w:rFonts w:cs="Arial"/>
        </w:rPr>
        <w:footnoteRef/>
      </w:r>
      <w:r w:rsidRPr="00061463">
        <w:rPr>
          <w:rFonts w:cs="Arial"/>
        </w:rPr>
        <w:t xml:space="preserve"> Consultable en el Semanario Judicial de la Federación visible en: </w:t>
      </w:r>
      <w:hyperlink r:id="rId2" w:history="1">
        <w:r w:rsidR="00A43141" w:rsidRPr="00061463">
          <w:rPr>
            <w:rStyle w:val="Hipervnculo"/>
            <w:rFonts w:cs="Arial"/>
            <w:i/>
          </w:rPr>
          <w:t>https://www.scjn.gob.mx/</w:t>
        </w:r>
      </w:hyperlink>
      <w:r w:rsidR="00A43141" w:rsidRPr="00061463">
        <w:rPr>
          <w:rFonts w:cs="Arial"/>
          <w:i/>
        </w:rPr>
        <w:t xml:space="preserve"> </w:t>
      </w:r>
    </w:p>
  </w:footnote>
  <w:footnote w:id="29">
    <w:p w14:paraId="4236C409" w14:textId="77777777" w:rsidR="00800758" w:rsidRPr="00061463" w:rsidRDefault="00800758" w:rsidP="00061463">
      <w:pPr>
        <w:pStyle w:val="Textonotapie"/>
        <w:jc w:val="both"/>
        <w:rPr>
          <w:rFonts w:cs="Arial"/>
        </w:rPr>
      </w:pPr>
      <w:r w:rsidRPr="00061463">
        <w:rPr>
          <w:rStyle w:val="Refdenotaalpie"/>
          <w:rFonts w:cs="Arial"/>
        </w:rPr>
        <w:footnoteRef/>
      </w:r>
      <w:r w:rsidRPr="00061463">
        <w:rPr>
          <w:rFonts w:cs="Arial"/>
        </w:rPr>
        <w:t xml:space="preserve"> En adelante, </w:t>
      </w:r>
      <w:r w:rsidRPr="00061463">
        <w:rPr>
          <w:rFonts w:cs="Arial"/>
          <w:i/>
          <w:iCs/>
        </w:rPr>
        <w:t>Constitución Federal.</w:t>
      </w:r>
      <w:r w:rsidRPr="00061463">
        <w:rPr>
          <w:rFonts w:cs="Arial"/>
        </w:rPr>
        <w:t xml:space="preserve"> </w:t>
      </w:r>
    </w:p>
  </w:footnote>
  <w:footnote w:id="30">
    <w:p w14:paraId="4A0B7306" w14:textId="77777777" w:rsidR="00336FEC" w:rsidRPr="00061463" w:rsidRDefault="00336FEC" w:rsidP="00061463">
      <w:pPr>
        <w:pStyle w:val="Textonotapie"/>
        <w:adjustRightInd w:val="0"/>
        <w:snapToGrid w:val="0"/>
        <w:jc w:val="both"/>
        <w:rPr>
          <w:rFonts w:eastAsia="Arial MT" w:cs="Arial"/>
          <w:lang w:val="es-ES_tradnl"/>
        </w:rPr>
      </w:pPr>
      <w:r w:rsidRPr="00061463">
        <w:rPr>
          <w:rStyle w:val="Refdenotaalpie"/>
          <w:rFonts w:cs="Arial"/>
          <w:lang w:val="es-ES_tradnl"/>
        </w:rPr>
        <w:footnoteRef/>
      </w:r>
      <w:r w:rsidRPr="00061463">
        <w:rPr>
          <w:rFonts w:cs="Arial"/>
          <w:lang w:val="es-ES_tradnl"/>
        </w:rPr>
        <w:t xml:space="preserve"> Con apoyo en la Tesis CVIII/2007 de </w:t>
      </w:r>
      <w:bookmarkStart w:id="3" w:name="_Hlk165489088"/>
      <w:r w:rsidRPr="00061463">
        <w:rPr>
          <w:rFonts w:cs="Arial"/>
          <w:lang w:val="es-ES_tradnl"/>
        </w:rPr>
        <w:t>rubro</w:t>
      </w:r>
      <w:bookmarkEnd w:id="3"/>
      <w:r w:rsidRPr="00061463">
        <w:rPr>
          <w:rFonts w:cs="Arial"/>
          <w:lang w:val="es-ES_tradnl"/>
        </w:rPr>
        <w:t xml:space="preserve">: </w:t>
      </w:r>
      <w:r w:rsidRPr="00061463">
        <w:rPr>
          <w:rFonts w:cs="Arial"/>
          <w:b/>
          <w:bCs/>
          <w:lang w:val="es-ES_tradnl"/>
        </w:rPr>
        <w:t>GARANTÍA A LA IMPARTICIÓN DE JUSTICIA COMPLETA TUTELADA EN EL ARTÍCULO 17 DE LA CONSTITUCIÓN POLÍTICA DE LOS ESTADOS UNIDOS MEXICANOS. SUS ALCANCES</w:t>
      </w:r>
      <w:r w:rsidRPr="00061463">
        <w:rPr>
          <w:rFonts w:cs="Arial"/>
          <w:lang w:val="es-ES_tradnl"/>
        </w:rPr>
        <w:t xml:space="preserve">. Asimismo, véase: </w:t>
      </w:r>
      <w:r w:rsidRPr="00061463">
        <w:rPr>
          <w:rFonts w:cs="Arial"/>
          <w:lang w:val="es-ES"/>
        </w:rPr>
        <w:t xml:space="preserve">Corte Interamericana de Derechos Humanos. </w:t>
      </w:r>
      <w:r w:rsidRPr="00061463">
        <w:rPr>
          <w:rFonts w:cs="Arial"/>
          <w:i/>
          <w:iCs/>
          <w:lang w:val="es-ES"/>
        </w:rPr>
        <w:t>Caso Yatama Vs. Nicaragua</w:t>
      </w:r>
      <w:r w:rsidRPr="00061463">
        <w:rPr>
          <w:rFonts w:cs="Arial"/>
          <w:lang w:val="es-ES"/>
        </w:rPr>
        <w:t>. Excepciones Preliminares, Fondo, Reparaciones y Costas. Sentencia de 23 de junio de 2005. Serie C No. 127, párr. 152.</w:t>
      </w:r>
    </w:p>
  </w:footnote>
  <w:footnote w:id="31">
    <w:p w14:paraId="34487A48" w14:textId="77777777" w:rsidR="00336FEC" w:rsidRPr="00061463" w:rsidRDefault="00336FEC" w:rsidP="00061463">
      <w:pPr>
        <w:pStyle w:val="Textonotapie"/>
        <w:adjustRightInd w:val="0"/>
        <w:snapToGrid w:val="0"/>
        <w:jc w:val="both"/>
        <w:rPr>
          <w:rFonts w:cs="Arial"/>
        </w:rPr>
      </w:pPr>
      <w:r w:rsidRPr="00061463">
        <w:rPr>
          <w:rStyle w:val="Refdenotaalpie"/>
          <w:rFonts w:cs="Arial"/>
        </w:rPr>
        <w:footnoteRef/>
      </w:r>
      <w:r w:rsidRPr="00061463">
        <w:rPr>
          <w:rFonts w:cs="Arial"/>
        </w:rPr>
        <w:t xml:space="preserve"> En términos de la tesis jurisprudencial 260 de rubro</w:t>
      </w:r>
      <w:r w:rsidRPr="00061463">
        <w:rPr>
          <w:rFonts w:cs="Arial"/>
          <w:smallCaps/>
        </w:rPr>
        <w:t xml:space="preserve">: </w:t>
      </w:r>
      <w:r w:rsidRPr="00061463">
        <w:rPr>
          <w:rFonts w:cs="Arial"/>
          <w:b/>
          <w:bCs/>
        </w:rPr>
        <w:t>FUNDAMENTACIÓN Y MOTIVACIÓN.</w:t>
      </w:r>
    </w:p>
  </w:footnote>
  <w:footnote w:id="32">
    <w:p w14:paraId="5B87F279" w14:textId="77777777" w:rsidR="00336FEC" w:rsidRPr="00061463" w:rsidRDefault="00336FEC"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Al resolver el SUP-REP-64/2024.</w:t>
      </w:r>
    </w:p>
  </w:footnote>
  <w:footnote w:id="33">
    <w:p w14:paraId="096DEF64" w14:textId="77777777" w:rsidR="00336FEC" w:rsidRPr="00061463" w:rsidRDefault="00336FEC" w:rsidP="00061463">
      <w:pPr>
        <w:pStyle w:val="Textonotapie"/>
        <w:jc w:val="both"/>
        <w:rPr>
          <w:rFonts w:cs="Arial"/>
        </w:rPr>
      </w:pPr>
      <w:r w:rsidRPr="00061463">
        <w:rPr>
          <w:rStyle w:val="Refdenotaalpie"/>
          <w:rFonts w:cs="Arial"/>
        </w:rPr>
        <w:footnoteRef/>
      </w:r>
      <w:r w:rsidRPr="00061463">
        <w:rPr>
          <w:rFonts w:cs="Arial"/>
        </w:rPr>
        <w:t xml:space="preserve"> Tal como lo ha sostenido la </w:t>
      </w:r>
      <w:r w:rsidRPr="00061463">
        <w:rPr>
          <w:rFonts w:cs="Arial"/>
          <w:i/>
          <w:iCs/>
        </w:rPr>
        <w:t>Sala Superior</w:t>
      </w:r>
      <w:r w:rsidRPr="00061463">
        <w:rPr>
          <w:rFonts w:cs="Arial"/>
        </w:rPr>
        <w:t xml:space="preserve"> al resolver los SUP-REP-364/2023 y acumulado, SUP-JDC-41/2023, SUP-JE-1413/2023 y SUP-JE-1408/2023, entre otras.</w:t>
      </w:r>
    </w:p>
  </w:footnote>
  <w:footnote w:id="34">
    <w:p w14:paraId="5985843A" w14:textId="77777777" w:rsidR="00336FEC" w:rsidRPr="00061463" w:rsidRDefault="00336FEC" w:rsidP="00061463">
      <w:pPr>
        <w:pStyle w:val="Textonotapie"/>
        <w:jc w:val="both"/>
        <w:rPr>
          <w:rFonts w:cs="Arial"/>
        </w:rPr>
      </w:pPr>
      <w:r w:rsidRPr="00061463">
        <w:rPr>
          <w:rStyle w:val="Refdenotaalpie"/>
          <w:rFonts w:cs="Arial"/>
        </w:rPr>
        <w:footnoteRef/>
      </w:r>
      <w:r w:rsidRPr="00061463">
        <w:rPr>
          <w:rFonts w:cs="Arial"/>
        </w:rPr>
        <w:t xml:space="preserve"> Por ejemplo, en los expedientes SUP-JDC-25/2010, SUP-JDC-1178/2013, SUP-JDC-745/2015, ST-JDC-290/2016 y SM-JDC-27/2017.</w:t>
      </w:r>
    </w:p>
  </w:footnote>
  <w:footnote w:id="35">
    <w:p w14:paraId="722E880C" w14:textId="77777777" w:rsidR="00336FEC" w:rsidRPr="00061463" w:rsidRDefault="00336FEC" w:rsidP="00061463">
      <w:pPr>
        <w:pStyle w:val="Textonotapie"/>
        <w:jc w:val="both"/>
        <w:rPr>
          <w:rFonts w:cs="Arial"/>
        </w:rPr>
      </w:pPr>
      <w:r w:rsidRPr="00061463">
        <w:rPr>
          <w:rStyle w:val="Refdenotaalpie"/>
          <w:rFonts w:cs="Arial"/>
        </w:rPr>
        <w:footnoteRef/>
      </w:r>
      <w:r w:rsidRPr="00061463">
        <w:rPr>
          <w:rFonts w:cs="Arial"/>
        </w:rPr>
        <w:t xml:space="preserve"> Ello, tal como lo ha establecido la misma </w:t>
      </w:r>
      <w:r w:rsidRPr="00061463">
        <w:rPr>
          <w:rFonts w:cs="Arial"/>
          <w:i/>
          <w:iCs/>
        </w:rPr>
        <w:t>Sala Superior</w:t>
      </w:r>
      <w:r w:rsidRPr="00061463">
        <w:rPr>
          <w:rFonts w:cs="Arial"/>
        </w:rPr>
        <w:t xml:space="preserve">, en la jurisprudencia 20/2010, intitulada: </w:t>
      </w:r>
      <w:r w:rsidRPr="00061463">
        <w:rPr>
          <w:rFonts w:cs="Arial"/>
          <w:b/>
          <w:bCs/>
        </w:rPr>
        <w:t>DERECHO POLÍTICO ELECTORAL A SER VOTADO. INCLUYE EL DERECHO A OCUPAR Y DESEMPEÑAR EL CARGO</w:t>
      </w:r>
      <w:r w:rsidRPr="00061463">
        <w:rPr>
          <w:rFonts w:cs="Arial"/>
          <w:b/>
          <w:bCs/>
          <w:i/>
          <w:iCs/>
        </w:rPr>
        <w:t>.</w:t>
      </w:r>
      <w:r w:rsidRPr="00061463">
        <w:rPr>
          <w:rFonts w:cs="Arial"/>
          <w:spacing w:val="-64"/>
        </w:rPr>
        <w:t xml:space="preserve"> </w:t>
      </w:r>
    </w:p>
  </w:footnote>
  <w:footnote w:id="36">
    <w:p w14:paraId="7E263289" w14:textId="77777777" w:rsidR="00D45F08" w:rsidRPr="00061463" w:rsidRDefault="00D45F08" w:rsidP="00061463">
      <w:pPr>
        <w:pStyle w:val="Textonotapie"/>
        <w:jc w:val="both"/>
        <w:rPr>
          <w:rFonts w:cs="Arial"/>
          <w:i/>
          <w:iCs/>
          <w:lang w:val="es-ES"/>
        </w:rPr>
      </w:pPr>
      <w:r w:rsidRPr="00061463">
        <w:rPr>
          <w:rStyle w:val="Refdenotaalpie"/>
          <w:rFonts w:cs="Arial"/>
        </w:rPr>
        <w:footnoteRef/>
      </w:r>
      <w:r w:rsidRPr="00061463">
        <w:rPr>
          <w:rFonts w:cs="Arial"/>
        </w:rPr>
        <w:t xml:space="preserve"> </w:t>
      </w:r>
      <w:r w:rsidRPr="00061463">
        <w:rPr>
          <w:rFonts w:cs="Arial"/>
          <w:lang w:val="es-ES"/>
        </w:rPr>
        <w:t xml:space="preserve">En adelante, </w:t>
      </w:r>
      <w:r w:rsidRPr="00061463">
        <w:rPr>
          <w:rFonts w:cs="Arial"/>
          <w:i/>
          <w:iCs/>
          <w:lang w:val="es-ES"/>
        </w:rPr>
        <w:t xml:space="preserve">Ley Orgánica. </w:t>
      </w:r>
    </w:p>
  </w:footnote>
  <w:footnote w:id="37">
    <w:p w14:paraId="1A6DAD7B" w14:textId="77777777" w:rsidR="00E878AD" w:rsidRPr="00061463" w:rsidRDefault="00E878AD" w:rsidP="00061463">
      <w:pPr>
        <w:pStyle w:val="Textonotapie"/>
        <w:jc w:val="both"/>
        <w:rPr>
          <w:rFonts w:cs="Arial"/>
          <w:i/>
          <w:iCs/>
          <w:lang w:val="es-ES"/>
        </w:rPr>
      </w:pPr>
      <w:r w:rsidRPr="00061463">
        <w:rPr>
          <w:rStyle w:val="Refdenotaalpie"/>
          <w:rFonts w:cs="Arial"/>
        </w:rPr>
        <w:footnoteRef/>
      </w:r>
      <w:r w:rsidRPr="00061463">
        <w:rPr>
          <w:rFonts w:cs="Arial"/>
        </w:rPr>
        <w:t xml:space="preserve"> </w:t>
      </w:r>
      <w:r w:rsidRPr="00061463">
        <w:rPr>
          <w:rFonts w:cs="Arial"/>
          <w:lang w:val="es-ES"/>
        </w:rPr>
        <w:t xml:space="preserve">En adelante, </w:t>
      </w:r>
      <w:r w:rsidRPr="00061463">
        <w:rPr>
          <w:rFonts w:cs="Arial"/>
          <w:i/>
          <w:iCs/>
          <w:lang w:val="es-ES"/>
        </w:rPr>
        <w:t>Reglamento de Auxiliares.</w:t>
      </w:r>
    </w:p>
  </w:footnote>
  <w:footnote w:id="38">
    <w:p w14:paraId="7CA4F6F6" w14:textId="77777777" w:rsidR="0048745B" w:rsidRPr="00061463" w:rsidRDefault="0048745B" w:rsidP="00061463">
      <w:pPr>
        <w:pStyle w:val="Textonotapie"/>
        <w:jc w:val="both"/>
        <w:rPr>
          <w:rFonts w:cs="Arial"/>
          <w:i/>
          <w:iCs/>
          <w:lang w:val="es-ES"/>
        </w:rPr>
      </w:pPr>
      <w:r w:rsidRPr="00061463">
        <w:rPr>
          <w:rStyle w:val="Refdenotaalpie"/>
          <w:rFonts w:cs="Arial"/>
        </w:rPr>
        <w:footnoteRef/>
      </w:r>
      <w:r w:rsidRPr="00061463">
        <w:rPr>
          <w:rFonts w:cs="Arial"/>
        </w:rPr>
        <w:t xml:space="preserve"> </w:t>
      </w:r>
      <w:r w:rsidR="00327210" w:rsidRPr="00061463">
        <w:rPr>
          <w:rFonts w:cs="Arial"/>
          <w:lang w:val="es-ES"/>
        </w:rPr>
        <w:t>Ar</w:t>
      </w:r>
      <w:r w:rsidR="00584B70" w:rsidRPr="00061463">
        <w:rPr>
          <w:rFonts w:cs="Arial"/>
          <w:lang w:val="es-ES"/>
        </w:rPr>
        <w:t>t</w:t>
      </w:r>
      <w:r w:rsidR="00327210" w:rsidRPr="00061463">
        <w:rPr>
          <w:rFonts w:cs="Arial"/>
          <w:lang w:val="es-ES"/>
        </w:rPr>
        <w:t>ículo 12</w:t>
      </w:r>
      <w:r w:rsidR="00584B70" w:rsidRPr="00061463">
        <w:rPr>
          <w:rFonts w:cs="Arial"/>
          <w:lang w:val="es-ES"/>
        </w:rPr>
        <w:t xml:space="preserve"> del</w:t>
      </w:r>
      <w:r w:rsidR="00327210" w:rsidRPr="00061463">
        <w:rPr>
          <w:rFonts w:cs="Arial"/>
          <w:lang w:val="es-ES"/>
        </w:rPr>
        <w:t xml:space="preserve"> </w:t>
      </w:r>
      <w:r w:rsidR="00327210" w:rsidRPr="00061463">
        <w:rPr>
          <w:rFonts w:cs="Arial"/>
          <w:i/>
          <w:iCs/>
          <w:lang w:val="es-ES"/>
        </w:rPr>
        <w:t xml:space="preserve">Reglamento de </w:t>
      </w:r>
      <w:r w:rsidR="00584B70" w:rsidRPr="00061463">
        <w:rPr>
          <w:rFonts w:cs="Arial"/>
          <w:i/>
          <w:iCs/>
          <w:lang w:val="es-ES"/>
        </w:rPr>
        <w:t>A</w:t>
      </w:r>
      <w:r w:rsidR="00327210" w:rsidRPr="00061463">
        <w:rPr>
          <w:rFonts w:cs="Arial"/>
          <w:i/>
          <w:iCs/>
          <w:lang w:val="es-ES"/>
        </w:rPr>
        <w:t>uxiliares.</w:t>
      </w:r>
    </w:p>
  </w:footnote>
  <w:footnote w:id="39">
    <w:p w14:paraId="5FA32CCF" w14:textId="77777777" w:rsidR="00584B70" w:rsidRPr="00061463" w:rsidRDefault="00584B70"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 xml:space="preserve">Artículo 16 del </w:t>
      </w:r>
      <w:r w:rsidRPr="00061463">
        <w:rPr>
          <w:rFonts w:cs="Arial"/>
          <w:i/>
          <w:iCs/>
          <w:lang w:val="es-ES"/>
        </w:rPr>
        <w:t>Reglamento de Auxiliares.</w:t>
      </w:r>
    </w:p>
  </w:footnote>
  <w:footnote w:id="40">
    <w:p w14:paraId="11FADB57" w14:textId="77777777" w:rsidR="004B5A42" w:rsidRPr="00061463" w:rsidRDefault="004B5A42" w:rsidP="00061463">
      <w:pPr>
        <w:pStyle w:val="Textonotapie"/>
        <w:jc w:val="both"/>
        <w:rPr>
          <w:rFonts w:cs="Arial"/>
          <w:i/>
          <w:iCs/>
          <w:lang w:val="es-ES"/>
        </w:rPr>
      </w:pPr>
      <w:r w:rsidRPr="00061463">
        <w:rPr>
          <w:rStyle w:val="Refdenotaalpie"/>
          <w:rFonts w:cs="Arial"/>
        </w:rPr>
        <w:footnoteRef/>
      </w:r>
      <w:r w:rsidRPr="00061463">
        <w:rPr>
          <w:rFonts w:cs="Arial"/>
        </w:rPr>
        <w:t xml:space="preserve"> </w:t>
      </w:r>
      <w:r w:rsidRPr="00061463">
        <w:rPr>
          <w:rFonts w:cs="Arial"/>
          <w:lang w:val="es-ES"/>
        </w:rPr>
        <w:t xml:space="preserve">Artículo 49 del </w:t>
      </w:r>
      <w:r w:rsidRPr="00061463">
        <w:rPr>
          <w:rFonts w:cs="Arial"/>
          <w:i/>
          <w:iCs/>
          <w:lang w:val="es-ES"/>
        </w:rPr>
        <w:t>Reglamento de Auxiliares.</w:t>
      </w:r>
    </w:p>
  </w:footnote>
  <w:footnote w:id="41">
    <w:p w14:paraId="5FBD5FC9" w14:textId="77777777" w:rsidR="0038505C" w:rsidRPr="00061463" w:rsidRDefault="0038505C" w:rsidP="00061463">
      <w:pPr>
        <w:pStyle w:val="Textonotapie"/>
        <w:jc w:val="both"/>
        <w:rPr>
          <w:rFonts w:cs="Arial"/>
          <w:i/>
          <w:iCs/>
          <w:lang w:val="es-ES"/>
        </w:rPr>
      </w:pPr>
      <w:r w:rsidRPr="00061463">
        <w:rPr>
          <w:rStyle w:val="Refdenotaalpie"/>
          <w:rFonts w:cs="Arial"/>
        </w:rPr>
        <w:footnoteRef/>
      </w:r>
      <w:r w:rsidRPr="00061463">
        <w:rPr>
          <w:rFonts w:cs="Arial"/>
        </w:rPr>
        <w:t xml:space="preserve"> </w:t>
      </w:r>
      <w:r w:rsidRPr="00061463">
        <w:rPr>
          <w:rFonts w:cs="Arial"/>
          <w:lang w:val="es-ES"/>
        </w:rPr>
        <w:t xml:space="preserve">Artículo 50 del </w:t>
      </w:r>
      <w:r w:rsidRPr="00061463">
        <w:rPr>
          <w:rFonts w:cs="Arial"/>
          <w:i/>
          <w:iCs/>
          <w:lang w:val="es-ES"/>
        </w:rPr>
        <w:t>Reglamento de Auxiliares.</w:t>
      </w:r>
    </w:p>
  </w:footnote>
  <w:footnote w:id="42">
    <w:p w14:paraId="7F109149" w14:textId="77777777" w:rsidR="00E664C2" w:rsidRPr="00061463" w:rsidRDefault="00E664C2" w:rsidP="00061463">
      <w:pPr>
        <w:pStyle w:val="Textonotapie"/>
        <w:jc w:val="both"/>
        <w:rPr>
          <w:rFonts w:cs="Arial"/>
          <w:lang w:val="es-ES"/>
        </w:rPr>
      </w:pPr>
      <w:r w:rsidRPr="00061463">
        <w:rPr>
          <w:rStyle w:val="Refdenotaalpie"/>
          <w:rFonts w:cs="Arial"/>
        </w:rPr>
        <w:footnoteRef/>
      </w:r>
      <w:r w:rsidRPr="00061463">
        <w:rPr>
          <w:rFonts w:cs="Arial"/>
        </w:rPr>
        <w:t xml:space="preserve"> Jurisprudencia 4/2000, de rubro </w:t>
      </w:r>
      <w:r w:rsidRPr="00061463">
        <w:rPr>
          <w:rFonts w:cs="Arial"/>
          <w:b/>
          <w:bCs/>
        </w:rPr>
        <w:t>AGRAVIOS. SU EXAMEN EN CONJUNTO O SEPARADO, NO CAUSA LESIÓN.</w:t>
      </w:r>
    </w:p>
  </w:footnote>
  <w:footnote w:id="43">
    <w:p w14:paraId="39A2939B" w14:textId="77777777" w:rsidR="00672292" w:rsidRPr="00061463" w:rsidRDefault="00672292" w:rsidP="00061463">
      <w:pPr>
        <w:pStyle w:val="Textonotapie"/>
        <w:jc w:val="both"/>
        <w:rPr>
          <w:rFonts w:cs="Arial"/>
          <w:i/>
          <w:iCs/>
        </w:rPr>
      </w:pPr>
      <w:r w:rsidRPr="00061463">
        <w:rPr>
          <w:rStyle w:val="Refdenotaalpie"/>
          <w:rFonts w:cs="Arial"/>
          <w:i/>
          <w:iCs/>
        </w:rPr>
        <w:footnoteRef/>
      </w:r>
      <w:r w:rsidRPr="00061463">
        <w:rPr>
          <w:rFonts w:cs="Arial"/>
          <w:i/>
          <w:iCs/>
        </w:rPr>
        <w:t xml:space="preserve"> Artículo 37.- La convocatoria deberá contener por lo menos: I. En el encabezado, la invitación expresa a los ciudadanos de la jurisdicción en la que se vaya a realizar la elección, citando tipo de elección, lugar, fecha y hora en que se vaya a llevar a cabo;</w:t>
      </w:r>
      <w:r w:rsidRPr="00061463">
        <w:rPr>
          <w:rFonts w:cs="Arial"/>
          <w:b/>
          <w:bCs/>
          <w:i/>
          <w:iCs/>
        </w:rPr>
        <w:t xml:space="preserve"> II. El método, forma y bases conforme a los cuales se llevará a cabo la elección, según sea el caso;</w:t>
      </w:r>
      <w:r w:rsidRPr="00061463">
        <w:rPr>
          <w:rFonts w:cs="Arial"/>
          <w:i/>
          <w:iCs/>
        </w:rPr>
        <w:t xml:space="preserve"> III. Los requisitos que deberán cubrir los aspirantes al cargo; en el caso de jefes de tenencia señalar la fecha de registro; IV. En su caso, el plazo límite de registro; V. Los lineamientos bajo los cuales se desarrollará la elección según corresponda; VI. Las observaciones previas al proceso de elección; VII. En su caso, el orden del día; VIII. En su caso, la toma de protesta del nuevo Auxiliar; y, IX. Los requisitos previstos y tipo de documentación necesaria. </w:t>
      </w:r>
    </w:p>
    <w:p w14:paraId="2D058557" w14:textId="77777777" w:rsidR="00672292" w:rsidRPr="00061463" w:rsidRDefault="00672292" w:rsidP="00061463">
      <w:pPr>
        <w:pStyle w:val="Textonotapie"/>
        <w:jc w:val="both"/>
        <w:rPr>
          <w:rFonts w:cs="Arial"/>
          <w:lang w:val="es-ES"/>
        </w:rPr>
      </w:pPr>
      <w:r w:rsidRPr="00061463">
        <w:rPr>
          <w:rFonts w:cs="Arial"/>
          <w:i/>
          <w:iCs/>
        </w:rPr>
        <w:t>Artículo 38.- La Convocatoria expedida para la celebración de elecciones de los Auxiliares de la Administración Pública Municipal se deberá sujetar a los principios y reglas generales establecidas en el presente Reglamento.</w:t>
      </w:r>
    </w:p>
  </w:footnote>
  <w:footnote w:id="44">
    <w:p w14:paraId="47D920E3" w14:textId="77777777" w:rsidR="0030712A" w:rsidRPr="00061463" w:rsidRDefault="0030712A"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Foja 100.</w:t>
      </w:r>
    </w:p>
  </w:footnote>
  <w:footnote w:id="45">
    <w:p w14:paraId="6FCF8CD6" w14:textId="77777777" w:rsidR="005D13E4" w:rsidRPr="00061463" w:rsidRDefault="005D13E4"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Fojas 98 y 99.</w:t>
      </w:r>
    </w:p>
  </w:footnote>
  <w:footnote w:id="46">
    <w:p w14:paraId="085AEEEC" w14:textId="77777777" w:rsidR="005D13E4" w:rsidRPr="00061463" w:rsidRDefault="005D13E4"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 xml:space="preserve">Fojas </w:t>
      </w:r>
      <w:r w:rsidR="00C728CF" w:rsidRPr="00061463">
        <w:rPr>
          <w:rFonts w:cs="Arial"/>
          <w:lang w:val="es-ES"/>
        </w:rPr>
        <w:t>96 y 97.</w:t>
      </w:r>
    </w:p>
  </w:footnote>
  <w:footnote w:id="47">
    <w:p w14:paraId="238C8CE8" w14:textId="77777777" w:rsidR="00CB4653" w:rsidRPr="00061463" w:rsidRDefault="00CB4653"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Foja 100.</w:t>
      </w:r>
    </w:p>
  </w:footnote>
  <w:footnote w:id="48">
    <w:p w14:paraId="62066A75" w14:textId="77777777" w:rsidR="00061D45" w:rsidRPr="00061463" w:rsidRDefault="00061D45"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_tradnl"/>
        </w:rPr>
        <w:t xml:space="preserve">Documental que en términos de lo dispuesto en el artículo 17 fracción II de la </w:t>
      </w:r>
      <w:r w:rsidRPr="00061463">
        <w:rPr>
          <w:rFonts w:cs="Arial"/>
          <w:i/>
          <w:lang w:val="es-ES_tradnl"/>
        </w:rPr>
        <w:t xml:space="preserve">Ley de Justicia, </w:t>
      </w:r>
      <w:r w:rsidRPr="00061463">
        <w:rPr>
          <w:rFonts w:cs="Arial"/>
          <w:lang w:val="es-ES_tradnl"/>
        </w:rPr>
        <w:t>tiene el carácter de pública, por lo que, conforme con el diverso 22 fracción II de la ley en cita, hace prueba plena.</w:t>
      </w:r>
    </w:p>
  </w:footnote>
  <w:footnote w:id="49">
    <w:p w14:paraId="2B2F03F7" w14:textId="77777777" w:rsidR="00E83814" w:rsidRPr="00061463" w:rsidRDefault="00E83814" w:rsidP="00061463">
      <w:pPr>
        <w:pStyle w:val="Textonotapie"/>
        <w:adjustRightInd w:val="0"/>
        <w:snapToGrid w:val="0"/>
        <w:jc w:val="both"/>
        <w:rPr>
          <w:rFonts w:eastAsia="Arial MT" w:cs="Arial"/>
          <w:lang w:val="es-ES_tradnl"/>
        </w:rPr>
      </w:pPr>
      <w:r w:rsidRPr="00061463">
        <w:rPr>
          <w:rStyle w:val="Refdenotaalpie"/>
          <w:rFonts w:cs="Arial"/>
          <w:lang w:val="es-ES_tradnl"/>
        </w:rPr>
        <w:footnoteRef/>
      </w:r>
      <w:r w:rsidRPr="00061463">
        <w:rPr>
          <w:rFonts w:cs="Arial"/>
          <w:lang w:val="es-ES_tradnl"/>
        </w:rPr>
        <w:t xml:space="preserve"> Con apoyo en la Tesis CVIII/2007 de rubro: “</w:t>
      </w:r>
      <w:r w:rsidRPr="00061463">
        <w:rPr>
          <w:rFonts w:cs="Arial"/>
          <w:b/>
          <w:bCs/>
          <w:lang w:val="es-ES_tradnl"/>
        </w:rPr>
        <w:t>GARANTÍA A LA IMPARTICIÓN DE JUSTICIA COMPLETA TUTELADA EN EL ARTÍCULO 17 DE LA CONSTITUCIÓN POLÍTICA DE LOS ESTADOS UNIDOS MEXICANOS. SUS ALCANCES</w:t>
      </w:r>
      <w:r w:rsidRPr="00061463">
        <w:rPr>
          <w:rFonts w:cs="Arial"/>
          <w:lang w:val="es-ES_tradnl"/>
        </w:rPr>
        <w:t xml:space="preserve">.” Asimismo, véase: </w:t>
      </w:r>
      <w:r w:rsidRPr="00061463">
        <w:rPr>
          <w:rFonts w:cs="Arial"/>
          <w:lang w:val="es-ES"/>
        </w:rPr>
        <w:t xml:space="preserve">Corte Interamericana de Derechos Humanos. </w:t>
      </w:r>
      <w:r w:rsidRPr="00061463">
        <w:rPr>
          <w:rFonts w:cs="Arial"/>
          <w:i/>
          <w:iCs/>
          <w:lang w:val="es-ES"/>
        </w:rPr>
        <w:t>Caso Yatama Vs. Nicaragua</w:t>
      </w:r>
      <w:r w:rsidRPr="00061463">
        <w:rPr>
          <w:rFonts w:cs="Arial"/>
          <w:lang w:val="es-ES"/>
        </w:rPr>
        <w:t>. Excepciones Preliminares, Fondo, Reparaciones y Costas. Sentencia de 23 de junio de 2005. Serie C No. 127, párr. 152.</w:t>
      </w:r>
    </w:p>
  </w:footnote>
  <w:footnote w:id="50">
    <w:p w14:paraId="45B7DF11" w14:textId="77777777" w:rsidR="00E83814" w:rsidRPr="00061463" w:rsidRDefault="00E83814" w:rsidP="00061463">
      <w:pPr>
        <w:pStyle w:val="Textonotapie"/>
        <w:jc w:val="both"/>
        <w:rPr>
          <w:rFonts w:cs="Arial"/>
        </w:rPr>
      </w:pPr>
      <w:r w:rsidRPr="00061463">
        <w:rPr>
          <w:rStyle w:val="Refdenotaalpie"/>
          <w:rFonts w:cs="Arial"/>
        </w:rPr>
        <w:footnoteRef/>
      </w:r>
      <w:r w:rsidRPr="00061463">
        <w:rPr>
          <w:rFonts w:cs="Arial"/>
        </w:rPr>
        <w:t xml:space="preserve"> En adelante, </w:t>
      </w:r>
      <w:r w:rsidRPr="00061463">
        <w:rPr>
          <w:rFonts w:cs="Arial"/>
          <w:i/>
          <w:iCs/>
        </w:rPr>
        <w:t>Constitución Federal.</w:t>
      </w:r>
      <w:r w:rsidRPr="00061463">
        <w:rPr>
          <w:rFonts w:cs="Arial"/>
        </w:rPr>
        <w:t xml:space="preserve"> </w:t>
      </w:r>
    </w:p>
  </w:footnote>
  <w:footnote w:id="51">
    <w:p w14:paraId="39F55BD4" w14:textId="77777777" w:rsidR="00E83814" w:rsidRPr="00061463" w:rsidRDefault="00E83814" w:rsidP="00061463">
      <w:pPr>
        <w:pStyle w:val="Textonotapie"/>
        <w:adjustRightInd w:val="0"/>
        <w:snapToGrid w:val="0"/>
        <w:jc w:val="both"/>
        <w:rPr>
          <w:rFonts w:cs="Arial"/>
        </w:rPr>
      </w:pPr>
      <w:r w:rsidRPr="00061463">
        <w:rPr>
          <w:rStyle w:val="Refdenotaalpie"/>
          <w:rFonts w:cs="Arial"/>
        </w:rPr>
        <w:footnoteRef/>
      </w:r>
      <w:r w:rsidRPr="00061463">
        <w:rPr>
          <w:rFonts w:cs="Arial"/>
        </w:rPr>
        <w:t xml:space="preserve"> En términos de la tesis jurisprudencial 260 de rubro</w:t>
      </w:r>
      <w:r w:rsidRPr="00061463">
        <w:rPr>
          <w:rFonts w:cs="Arial"/>
          <w:smallCaps/>
        </w:rPr>
        <w:t xml:space="preserve">: </w:t>
      </w:r>
      <w:r w:rsidRPr="00061463">
        <w:rPr>
          <w:rFonts w:cs="Arial"/>
          <w:b/>
          <w:bCs/>
        </w:rPr>
        <w:t>FUNDAMENTACIÓN Y MOTIVACIÓN.</w:t>
      </w:r>
    </w:p>
  </w:footnote>
  <w:footnote w:id="52">
    <w:p w14:paraId="14D0A6E4" w14:textId="77777777" w:rsidR="00E83814" w:rsidRPr="00061463" w:rsidRDefault="00E83814" w:rsidP="00061463">
      <w:pPr>
        <w:pStyle w:val="Textonotapie"/>
        <w:jc w:val="both"/>
        <w:rPr>
          <w:rFonts w:cs="Arial"/>
        </w:rPr>
      </w:pPr>
      <w:r w:rsidRPr="00061463">
        <w:rPr>
          <w:rStyle w:val="Refdenotaalpie"/>
          <w:rFonts w:cs="Arial"/>
        </w:rPr>
        <w:footnoteRef/>
      </w:r>
      <w:r w:rsidRPr="00061463">
        <w:rPr>
          <w:rFonts w:cs="Arial"/>
        </w:rPr>
        <w:t xml:space="preserve"> Tal como lo ha sostenido la </w:t>
      </w:r>
      <w:r w:rsidRPr="00061463">
        <w:rPr>
          <w:rFonts w:cs="Arial"/>
          <w:i/>
          <w:iCs/>
        </w:rPr>
        <w:t>Sala Superior</w:t>
      </w:r>
      <w:r w:rsidRPr="00061463">
        <w:rPr>
          <w:rFonts w:cs="Arial"/>
        </w:rPr>
        <w:t xml:space="preserve"> al resolver los SUP-REP-364/2023 y acumulado, SUP-JDC-41/2023, SUP-JE-1413/2023 y SUP-JE-1408/2023, entre otras.</w:t>
      </w:r>
    </w:p>
  </w:footnote>
  <w:footnote w:id="53">
    <w:p w14:paraId="239F2843" w14:textId="77777777" w:rsidR="005F0977" w:rsidRPr="00061463" w:rsidRDefault="005F0977"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 xml:space="preserve">Al rendir su informe circunstanciado, visible a foja 36. </w:t>
      </w:r>
    </w:p>
  </w:footnote>
  <w:footnote w:id="54">
    <w:p w14:paraId="2BD844FE" w14:textId="77777777" w:rsidR="00AB03CD" w:rsidRPr="00061463" w:rsidRDefault="00AB03CD" w:rsidP="00061463">
      <w:pPr>
        <w:pStyle w:val="Textonotapie"/>
        <w:jc w:val="both"/>
        <w:rPr>
          <w:rFonts w:cs="Arial"/>
          <w:lang w:val="es-ES"/>
        </w:rPr>
      </w:pPr>
      <w:r w:rsidRPr="00061463">
        <w:rPr>
          <w:rStyle w:val="Refdenotaalpie"/>
          <w:rFonts w:cs="Arial"/>
        </w:rPr>
        <w:footnoteRef/>
      </w:r>
      <w:r w:rsidRPr="00061463">
        <w:rPr>
          <w:rFonts w:cs="Arial"/>
        </w:rPr>
        <w:t xml:space="preserve"> </w:t>
      </w:r>
      <w:r w:rsidRPr="00061463">
        <w:rPr>
          <w:rFonts w:cs="Arial"/>
          <w:lang w:val="es-ES"/>
        </w:rPr>
        <w:t xml:space="preserve">Lo que además se puede advertir de las fotografías insertas por la </w:t>
      </w:r>
      <w:r w:rsidRPr="00061463">
        <w:rPr>
          <w:rFonts w:cs="Arial"/>
          <w:i/>
          <w:iCs/>
          <w:lang w:val="es-ES"/>
        </w:rPr>
        <w:t>Actora</w:t>
      </w:r>
      <w:r w:rsidRPr="00061463">
        <w:rPr>
          <w:rFonts w:cs="Arial"/>
          <w:lang w:val="es-ES"/>
        </w:rPr>
        <w:t xml:space="preserve"> en su escrito de demanda, las cuales si bien de conformidad con el artículo </w:t>
      </w:r>
      <w:r w:rsidR="00B208BF" w:rsidRPr="00061463">
        <w:rPr>
          <w:rFonts w:cs="Arial"/>
          <w:lang w:val="es-ES"/>
        </w:rPr>
        <w:t xml:space="preserve">19 de la Ley de Justicia </w:t>
      </w:r>
      <w:r w:rsidR="00B208BF" w:rsidRPr="00061463">
        <w:rPr>
          <w:rFonts w:cs="Arial"/>
          <w:bCs/>
        </w:rPr>
        <w:t xml:space="preserve">constituye una prueba técnica cuyo valor es indiciario, lo cierto es que la misma genera convicción sobre su veracidad sobre el hecho que se pretende probar, pues la propia autoridad responsable reconoce expresamente que los ciudadanos de La Quemada si acudieron al lugar convocado para votar. </w:t>
      </w:r>
    </w:p>
  </w:footnote>
  <w:footnote w:id="55">
    <w:p w14:paraId="22DB9606" w14:textId="77777777" w:rsidR="00F63629" w:rsidRPr="00061463" w:rsidRDefault="00F63629" w:rsidP="00061463">
      <w:pPr>
        <w:pBdr>
          <w:top w:val="nil"/>
          <w:left w:val="nil"/>
          <w:bottom w:val="nil"/>
          <w:right w:val="nil"/>
          <w:between w:val="nil"/>
        </w:pBdr>
        <w:spacing w:after="0" w:line="240" w:lineRule="auto"/>
        <w:jc w:val="both"/>
        <w:rPr>
          <w:rFonts w:ascii="Arial" w:hAnsi="Arial" w:cs="Arial"/>
          <w:color w:val="000000"/>
          <w:sz w:val="20"/>
          <w:szCs w:val="20"/>
        </w:rPr>
      </w:pPr>
      <w:r w:rsidRPr="00061463">
        <w:rPr>
          <w:rFonts w:ascii="Arial" w:hAnsi="Arial" w:cs="Arial"/>
          <w:sz w:val="20"/>
          <w:szCs w:val="20"/>
          <w:vertAlign w:val="superscript"/>
        </w:rPr>
        <w:footnoteRef/>
      </w:r>
      <w:r w:rsidRPr="00061463">
        <w:rPr>
          <w:rFonts w:ascii="Arial" w:eastAsia="Arial" w:hAnsi="Arial" w:cs="Arial"/>
          <w:color w:val="000000"/>
          <w:sz w:val="20"/>
          <w:szCs w:val="20"/>
        </w:rPr>
        <w:t xml:space="preserve"> Conforme a los artículos 84 de la </w:t>
      </w:r>
      <w:r w:rsidRPr="00061463">
        <w:rPr>
          <w:rFonts w:ascii="Arial" w:eastAsia="Arial" w:hAnsi="Arial" w:cs="Arial"/>
          <w:i/>
          <w:iCs/>
          <w:color w:val="000000"/>
          <w:sz w:val="20"/>
          <w:szCs w:val="20"/>
        </w:rPr>
        <w:t>Ley Orgánica</w:t>
      </w:r>
      <w:r w:rsidRPr="00061463">
        <w:rPr>
          <w:rFonts w:ascii="Arial" w:eastAsia="Arial" w:hAnsi="Arial" w:cs="Arial"/>
          <w:color w:val="000000"/>
          <w:sz w:val="20"/>
          <w:szCs w:val="20"/>
        </w:rPr>
        <w:t xml:space="preserve"> y 7 fracción I del </w:t>
      </w:r>
      <w:r w:rsidRPr="00061463">
        <w:rPr>
          <w:rFonts w:ascii="Arial" w:eastAsia="Arial" w:hAnsi="Arial" w:cs="Arial"/>
          <w:i/>
          <w:iCs/>
          <w:color w:val="000000"/>
          <w:sz w:val="20"/>
          <w:szCs w:val="20"/>
        </w:rPr>
        <w:t>Reglamento de Auxiliares</w:t>
      </w:r>
      <w:r w:rsidRPr="00061463">
        <w:rPr>
          <w:rFonts w:ascii="Arial" w:hAnsi="Arial" w:cs="Arial"/>
          <w:i/>
          <w:iCs/>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AB2F" w14:textId="77777777" w:rsidR="00101022" w:rsidRDefault="00101022">
    <w:pPr>
      <w:pStyle w:val="Encabezado"/>
    </w:pPr>
  </w:p>
  <w:p w14:paraId="1843D888" w14:textId="62344484" w:rsidR="00101022" w:rsidRDefault="009A0C1D">
    <w:pPr>
      <w:pStyle w:val="Encabezado"/>
    </w:pPr>
    <w:r>
      <w:rPr>
        <w:noProof/>
      </w:rPr>
      <w:drawing>
        <wp:anchor distT="0" distB="0" distL="114300" distR="114300" simplePos="0" relativeHeight="251656704" behindDoc="1" locked="0" layoutInCell="1" allowOverlap="1" wp14:anchorId="43579254" wp14:editId="68F38B4F">
          <wp:simplePos x="0" y="0"/>
          <wp:positionH relativeFrom="column">
            <wp:posOffset>4181475</wp:posOffset>
          </wp:positionH>
          <wp:positionV relativeFrom="paragraph">
            <wp:posOffset>10160</wp:posOffset>
          </wp:positionV>
          <wp:extent cx="1257300" cy="746760"/>
          <wp:effectExtent l="0" t="0" r="0" b="0"/>
          <wp:wrapTopAndBottom/>
          <wp:docPr id="9" name="Imagen 7" descr="C:\Users\hpnegra4X\Downloads\LOGO30FINA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descr="C:\Users\hpnegra4X\Downloads\LOGO30FINAL.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1958B11" wp14:editId="6C8E733A">
          <wp:simplePos x="0" y="0"/>
          <wp:positionH relativeFrom="margin">
            <wp:posOffset>0</wp:posOffset>
          </wp:positionH>
          <wp:positionV relativeFrom="paragraph">
            <wp:posOffset>102870</wp:posOffset>
          </wp:positionV>
          <wp:extent cx="1533525" cy="617855"/>
          <wp:effectExtent l="0" t="0" r="0" b="0"/>
          <wp:wrapTopAndBottom/>
          <wp:docPr id="8"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6A48E" w14:textId="77777777" w:rsidR="00101022" w:rsidRDefault="00101022">
    <w:pPr>
      <w:pStyle w:val="Encabezado"/>
    </w:pPr>
  </w:p>
  <w:p w14:paraId="2E73E2E8" w14:textId="77777777" w:rsidR="00101022" w:rsidRDefault="00101022">
    <w:pPr>
      <w:pStyle w:val="Encabezado"/>
    </w:pPr>
  </w:p>
  <w:p w14:paraId="2ED4B9EC" w14:textId="77777777" w:rsidR="00101022" w:rsidRDefault="00101022">
    <w:pPr>
      <w:pStyle w:val="Encabezado"/>
    </w:pPr>
  </w:p>
  <w:p w14:paraId="31ED4BD5" w14:textId="77777777" w:rsidR="00101022" w:rsidRDefault="00101022">
    <w:pPr>
      <w:pStyle w:val="Encabezado"/>
    </w:pPr>
  </w:p>
  <w:p w14:paraId="7782ED96" w14:textId="06BD2A3B" w:rsidR="00101022" w:rsidRDefault="009A0C1D">
    <w:pPr>
      <w:pStyle w:val="Encabezado"/>
    </w:pPr>
    <w:r>
      <w:rPr>
        <w:noProof/>
      </w:rPr>
      <mc:AlternateContent>
        <mc:Choice Requires="wps">
          <w:drawing>
            <wp:anchor distT="0" distB="0" distL="114300" distR="114300" simplePos="0" relativeHeight="251658752" behindDoc="1" locked="0" layoutInCell="1" allowOverlap="1" wp14:anchorId="3104C9E4" wp14:editId="2820A095">
              <wp:simplePos x="0" y="0"/>
              <wp:positionH relativeFrom="page">
                <wp:posOffset>7364730</wp:posOffset>
              </wp:positionH>
              <wp:positionV relativeFrom="paragraph">
                <wp:posOffset>5872480</wp:posOffset>
              </wp:positionV>
              <wp:extent cx="571500" cy="6086475"/>
              <wp:effectExtent l="0" t="0" r="0" b="9525"/>
              <wp:wrapNone/>
              <wp:docPr id="1204365378" name="Rectángulo: esquinas diagonales cortada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6086475"/>
                      </a:xfrm>
                      <a:prstGeom prst="snip2DiagRect">
                        <a:avLst/>
                      </a:prstGeom>
                      <a:solidFill>
                        <a:sysClr val="window" lastClr="FFFFFF">
                          <a:lumMod val="50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9A340" id="Rectángulo: esquinas diagonales cortadas 9" o:spid="_x0000_s1026" style="position:absolute;margin-left:579.9pt;margin-top:462.4pt;width:45pt;height:47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71500,6086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" path="m,l476248,r95252,95252l571500,6086475r,l95252,6086475,,5991223,,xe" fillcolor="#7f7f7f" strokecolor="#7f7f7f" strokeweight="1pt">
              <v:stroke joinstyle="miter"/>
              <v:path arrowok="t" o:connecttype="custom" o:connectlocs="0,0;476248,0;571500,95252;571500,6086475;571500,6086475;95252,6086475;0,5991223;0,0" o:connectangles="0,0,0,0,0,0,0,0"/>
              <w10:wrap anchorx="page"/>
            </v:shape>
          </w:pict>
        </mc:Fallback>
      </mc:AlternateContent>
    </w:r>
    <w:r>
      <w:rPr>
        <w:noProof/>
      </w:rPr>
      <mc:AlternateContent>
        <mc:Choice Requires="wps">
          <w:drawing>
            <wp:anchor distT="0" distB="0" distL="114300" distR="114300" simplePos="0" relativeHeight="251655680" behindDoc="0" locked="0" layoutInCell="1" allowOverlap="1" wp14:anchorId="1FC20AF1" wp14:editId="02018872">
              <wp:simplePos x="0" y="0"/>
              <wp:positionH relativeFrom="column">
                <wp:posOffset>6309995</wp:posOffset>
              </wp:positionH>
              <wp:positionV relativeFrom="paragraph">
                <wp:posOffset>5017135</wp:posOffset>
              </wp:positionV>
              <wp:extent cx="1476375" cy="1943100"/>
              <wp:effectExtent l="0" t="0" r="28575" b="19050"/>
              <wp:wrapNone/>
              <wp:docPr id="761685705" name="Franja diagon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943100"/>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A0EE3" id="Franja diagonal 7" o:spid="_x0000_s1026" style="position:absolute;margin-left:496.85pt;margin-top:395.05pt;width:116.25pt;height:1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6375,194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" path="m,971550l738188,r738187,l,1943100,,971550xe" fillcolor="window" strokecolor="window" strokeweight="1pt">
              <v:stroke joinstyle="miter"/>
              <v:path arrowok="t" o:connecttype="custom" o:connectlocs="0,971550;738188,0;1476375,0;0,1943100;0,971550" o:connectangles="0,0,0,0,0"/>
            </v:shape>
          </w:pict>
        </mc:Fallback>
      </mc:AlternateContent>
    </w:r>
    <w:r>
      <w:rPr>
        <w:noProof/>
      </w:rPr>
      <mc:AlternateContent>
        <mc:Choice Requires="wps">
          <w:drawing>
            <wp:anchor distT="0" distB="0" distL="114300" distR="114300" simplePos="0" relativeHeight="251654656" behindDoc="1" locked="0" layoutInCell="1" allowOverlap="1" wp14:anchorId="722A9497" wp14:editId="0D92333F">
              <wp:simplePos x="0" y="0"/>
              <wp:positionH relativeFrom="page">
                <wp:posOffset>7383145</wp:posOffset>
              </wp:positionH>
              <wp:positionV relativeFrom="paragraph">
                <wp:posOffset>-448310</wp:posOffset>
              </wp:positionV>
              <wp:extent cx="495300" cy="6353175"/>
              <wp:effectExtent l="0" t="0" r="0" b="9525"/>
              <wp:wrapNone/>
              <wp:docPr id="878709270" name="Rectángulo: esquinas diagonales cortada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6353175"/>
                      </a:xfrm>
                      <a:prstGeom prst="snip2DiagRect">
                        <a:avLst/>
                      </a:prstGeom>
                      <a:solidFill>
                        <a:srgbClr val="70AD47">
                          <a:lumMod val="75000"/>
                        </a:srgbClr>
                      </a:solidFill>
                      <a:ln w="12700" cap="flat" cmpd="sng"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1AA74" id="Rectángulo: esquinas diagonales cortadas 5" o:spid="_x0000_s1026" style="position:absolute;margin-left:581.35pt;margin-top:-35.3pt;width:39pt;height:500.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95300,63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" path="m,l412748,r82552,82552l495300,6353175r,l82552,6353175,,6270623,,xe" fillcolor="#548235" strokecolor="#548235" strokeweight="1pt">
              <v:stroke joinstyle="miter"/>
              <v:path arrowok="t" o:connecttype="custom" o:connectlocs="0,0;412748,0;495300,82552;495300,6353175;495300,6353175;82552,6353175;0,6270623;0,0" o:connectangles="0,0,0,0,0,0,0,0"/>
              <w10:wrap anchorx="page"/>
            </v:shape>
          </w:pict>
        </mc:Fallback>
      </mc:AlternateContent>
    </w:r>
  </w:p>
  <w:p w14:paraId="74E19112" w14:textId="77777777" w:rsidR="00101022" w:rsidRDefault="001010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7389" w14:textId="02025A79" w:rsidR="00101022" w:rsidRPr="00FB3B07" w:rsidRDefault="009A0C1D">
    <w:pPr>
      <w:pStyle w:val="Encabezado"/>
      <w:jc w:val="both"/>
      <w:rPr>
        <w:b/>
        <w:color w:val="A5A5A5"/>
        <w:u w:val="thick" w:color="808080"/>
      </w:rPr>
    </w:pPr>
    <w:r>
      <w:rPr>
        <w:noProof/>
      </w:rPr>
      <w:drawing>
        <wp:anchor distT="0" distB="0" distL="114300" distR="114300" simplePos="0" relativeHeight="251661824" behindDoc="1" locked="0" layoutInCell="1" allowOverlap="1" wp14:anchorId="66936B46" wp14:editId="6ED5253C">
          <wp:simplePos x="0" y="0"/>
          <wp:positionH relativeFrom="column">
            <wp:posOffset>0</wp:posOffset>
          </wp:positionH>
          <wp:positionV relativeFrom="paragraph">
            <wp:posOffset>-104140</wp:posOffset>
          </wp:positionV>
          <wp:extent cx="2003425" cy="643255"/>
          <wp:effectExtent l="0" t="0" r="0" b="0"/>
          <wp:wrapNone/>
          <wp:docPr id="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267" t="12151" r="5850" b="13255"/>
                  <a:stretch>
                    <a:fillRect/>
                  </a:stretch>
                </pic:blipFill>
                <pic:spPr bwMode="auto">
                  <a:xfrm>
                    <a:off x="0" y="0"/>
                    <a:ext cx="200342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632" behindDoc="0" locked="0" layoutInCell="1" allowOverlap="1" wp14:anchorId="4087578A" wp14:editId="0EB70D08">
              <wp:simplePos x="0" y="0"/>
              <wp:positionH relativeFrom="column">
                <wp:posOffset>6322695</wp:posOffset>
              </wp:positionH>
              <wp:positionV relativeFrom="paragraph">
                <wp:posOffset>5188585</wp:posOffset>
              </wp:positionV>
              <wp:extent cx="1069340" cy="1285875"/>
              <wp:effectExtent l="0" t="0" r="16510" b="28575"/>
              <wp:wrapNone/>
              <wp:docPr id="380232576" name="Franja diagon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340" cy="1285875"/>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64B06" id="Franja diagonal 3" o:spid="_x0000_s1026" style="position:absolute;margin-left:497.85pt;margin-top:408.55pt;width:84.2pt;height:10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9340,128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" path="m,642938l534670,r534670,l,1285875,,642938xe" fillcolor="window" strokecolor="window" strokeweight="1pt">
              <v:stroke joinstyle="miter"/>
              <v:path arrowok="t" o:connecttype="custom" o:connectlocs="0,642938;534670,0;1069340,0;0,1285875;0,642938" o:connectangles="0,0,0,0,0"/>
            </v:shape>
          </w:pict>
        </mc:Fallback>
      </mc:AlternateContent>
    </w:r>
    <w:r w:rsidR="0063682F" w:rsidRPr="00FB3B07">
      <w:rPr>
        <w:b/>
        <w:color w:val="A5A5A5"/>
        <w:u w:val="thick" w:color="808080"/>
      </w:rPr>
      <w:t xml:space="preserve">   </w:t>
    </w:r>
  </w:p>
  <w:p w14:paraId="7A4216D9" w14:textId="50CE9758" w:rsidR="003B75A3" w:rsidRDefault="009A0C1D" w:rsidP="002C1CFC">
    <w:pPr>
      <w:pStyle w:val="Encabezado"/>
      <w:jc w:val="right"/>
      <w:rPr>
        <w:rFonts w:ascii="Arial" w:hAnsi="Arial" w:cs="Arial"/>
        <w:b/>
        <w:bCs/>
        <w:color w:val="404040"/>
      </w:rPr>
    </w:pPr>
    <w:r>
      <w:rPr>
        <w:noProof/>
      </w:rPr>
      <mc:AlternateContent>
        <mc:Choice Requires="wps">
          <w:drawing>
            <wp:anchor distT="0" distB="0" distL="114300" distR="114300" simplePos="0" relativeHeight="251659776" behindDoc="0" locked="0" layoutInCell="1" allowOverlap="1" wp14:anchorId="23360D52" wp14:editId="3A2C4E8F">
              <wp:simplePos x="0" y="0"/>
              <wp:positionH relativeFrom="column">
                <wp:posOffset>5716270</wp:posOffset>
              </wp:positionH>
              <wp:positionV relativeFrom="paragraph">
                <wp:posOffset>3973830</wp:posOffset>
              </wp:positionV>
              <wp:extent cx="1190625" cy="1820545"/>
              <wp:effectExtent l="0" t="0" r="28575" b="46355"/>
              <wp:wrapNone/>
              <wp:docPr id="1465990993" name="Franja diagon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820545"/>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7596D" id="Franja diagonal 1" o:spid="_x0000_s1026" style="position:absolute;margin-left:450.1pt;margin-top:312.9pt;width:93.75pt;height:14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90625,182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" path="m,910273l595313,r595312,l,1820545,,910273xe" fillcolor="window" strokecolor="window" strokeweight="1pt">
              <v:stroke joinstyle="miter"/>
              <v:path arrowok="t" o:connecttype="custom" o:connectlocs="0,910273;595313,0;1190625,0;0,1820545;0,910273" o:connectangles="0,0,0,0,0"/>
            </v:shape>
          </w:pict>
        </mc:Fallback>
      </mc:AlternateContent>
    </w:r>
    <w:r w:rsidR="00DB3153" w:rsidRPr="009C4505">
      <w:rPr>
        <w:rFonts w:ascii="Arial" w:hAnsi="Arial" w:cs="Arial"/>
        <w:b/>
        <w:bCs/>
        <w:color w:val="767171"/>
      </w:rPr>
      <w:t>TEEM-JDC-</w:t>
    </w:r>
    <w:r w:rsidR="00791FF5">
      <w:rPr>
        <w:rFonts w:ascii="Arial" w:hAnsi="Arial" w:cs="Arial"/>
        <w:b/>
        <w:bCs/>
        <w:color w:val="767171"/>
      </w:rPr>
      <w:t>0</w:t>
    </w:r>
    <w:r w:rsidR="00172143">
      <w:rPr>
        <w:rFonts w:ascii="Arial" w:hAnsi="Arial" w:cs="Arial"/>
        <w:b/>
        <w:bCs/>
        <w:color w:val="767171"/>
      </w:rPr>
      <w:t>54</w:t>
    </w:r>
    <w:r w:rsidR="00DB3153" w:rsidRPr="009C4505">
      <w:rPr>
        <w:rFonts w:ascii="Arial" w:hAnsi="Arial" w:cs="Arial"/>
        <w:b/>
        <w:bCs/>
        <w:color w:val="767171"/>
      </w:rPr>
      <w:t>/202</w:t>
    </w:r>
    <w:r w:rsidR="000213CC">
      <w:rPr>
        <w:rFonts w:ascii="Arial" w:hAnsi="Arial" w:cs="Arial"/>
        <w:b/>
        <w:bCs/>
        <w:color w:val="767171"/>
      </w:rPr>
      <w:t>6</w:t>
    </w:r>
  </w:p>
  <w:p w14:paraId="547378FE" w14:textId="77777777" w:rsidR="002C1CFC" w:rsidRDefault="002C1CFC" w:rsidP="002C1CFC">
    <w:pPr>
      <w:pStyle w:val="Encabezado"/>
      <w:jc w:val="right"/>
      <w:rPr>
        <w:rFonts w:ascii="Arial" w:hAnsi="Arial" w:cs="Arial"/>
        <w:b/>
        <w:bCs/>
        <w:color w:val="404040"/>
        <w:sz w:val="14"/>
        <w:szCs w:val="14"/>
      </w:rPr>
    </w:pPr>
  </w:p>
  <w:p w14:paraId="6CF59358" w14:textId="77777777" w:rsidR="000D20F8" w:rsidRDefault="000D20F8" w:rsidP="002C1CFC">
    <w:pPr>
      <w:pStyle w:val="Encabezado"/>
      <w:jc w:val="right"/>
      <w:rPr>
        <w:rFonts w:ascii="Arial" w:hAnsi="Arial" w:cs="Arial"/>
        <w:b/>
        <w:bCs/>
        <w:color w:val="404040"/>
        <w:sz w:val="14"/>
        <w:szCs w:val="14"/>
      </w:rPr>
    </w:pPr>
  </w:p>
  <w:p w14:paraId="24228677" w14:textId="77777777" w:rsidR="000D20F8" w:rsidRPr="000D20F8" w:rsidRDefault="000D20F8" w:rsidP="002C1CFC">
    <w:pPr>
      <w:pStyle w:val="Encabezado"/>
      <w:jc w:val="right"/>
      <w:rPr>
        <w:rFonts w:ascii="Arial" w:hAnsi="Arial" w:cs="Arial"/>
        <w:b/>
        <w:bCs/>
        <w:color w:val="40404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CA2F" w14:textId="1B92B94F" w:rsidR="007823FA" w:rsidRDefault="009A0C1D" w:rsidP="002C1CFC">
    <w:pPr>
      <w:pStyle w:val="Encabezado"/>
      <w:tabs>
        <w:tab w:val="clear" w:pos="4419"/>
        <w:tab w:val="clear" w:pos="8838"/>
        <w:tab w:val="left" w:pos="1830"/>
      </w:tabs>
    </w:pPr>
    <w:r>
      <w:rPr>
        <w:noProof/>
      </w:rPr>
      <w:drawing>
        <wp:anchor distT="0" distB="0" distL="114300" distR="114300" simplePos="0" relativeHeight="251660800" behindDoc="1" locked="0" layoutInCell="1" allowOverlap="1" wp14:anchorId="6BA9C180" wp14:editId="763648C6">
          <wp:simplePos x="0" y="0"/>
          <wp:positionH relativeFrom="column">
            <wp:posOffset>-635</wp:posOffset>
          </wp:positionH>
          <wp:positionV relativeFrom="paragraph">
            <wp:posOffset>-9525</wp:posOffset>
          </wp:positionV>
          <wp:extent cx="2202180" cy="684530"/>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062" t="11314" r="6419" b="12256"/>
                  <a:stretch>
                    <a:fillRect/>
                  </a:stretch>
                </pic:blipFill>
                <pic:spPr bwMode="auto">
                  <a:xfrm>
                    <a:off x="0" y="0"/>
                    <a:ext cx="220218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CFC">
      <w:tab/>
    </w:r>
  </w:p>
  <w:p w14:paraId="4C312725" w14:textId="77777777" w:rsidR="007823FA" w:rsidRDefault="002C1CFC" w:rsidP="002C1CFC">
    <w:pPr>
      <w:pStyle w:val="Encabezado"/>
      <w:tabs>
        <w:tab w:val="clear" w:pos="4419"/>
        <w:tab w:val="clear" w:pos="8838"/>
        <w:tab w:val="left" w:pos="1830"/>
      </w:tabs>
    </w:pPr>
    <w:r>
      <w:tab/>
    </w:r>
  </w:p>
  <w:p w14:paraId="14B78785" w14:textId="77777777" w:rsidR="007823FA" w:rsidRDefault="002C1CFC" w:rsidP="002C1CFC">
    <w:pPr>
      <w:pStyle w:val="Encabezado"/>
      <w:tabs>
        <w:tab w:val="clear" w:pos="4419"/>
        <w:tab w:val="clear" w:pos="8838"/>
        <w:tab w:val="left" w:pos="2835"/>
      </w:tabs>
    </w:pPr>
    <w:r>
      <w:tab/>
    </w:r>
  </w:p>
  <w:p w14:paraId="5FD6A66C" w14:textId="77777777" w:rsidR="007823FA" w:rsidRDefault="007823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D416F"/>
    <w:multiLevelType w:val="hybridMultilevel"/>
    <w:tmpl w:val="250CC4BC"/>
    <w:lvl w:ilvl="0" w:tplc="B88E9776">
      <w:start w:val="1"/>
      <w:numFmt w:val="decimal"/>
      <w:lvlText w:val="%1."/>
      <w:lvlJc w:val="left"/>
      <w:pPr>
        <w:ind w:left="720" w:hanging="360"/>
      </w:pPr>
      <w:rPr>
        <w:rFonts w:ascii="Calibri" w:eastAsia="Calibri" w:hAnsi="Calibri" w:cs="Times New Roman"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9F3230"/>
    <w:multiLevelType w:val="hybridMultilevel"/>
    <w:tmpl w:val="67B4046A"/>
    <w:lvl w:ilvl="0" w:tplc="B764F6FA">
      <w:start w:val="1"/>
      <w:numFmt w:val="decimal"/>
      <w:lvlText w:val="%1."/>
      <w:lvlJc w:val="left"/>
      <w:pPr>
        <w:ind w:left="720" w:hanging="360"/>
      </w:pPr>
      <w:rPr>
        <w:rFonts w:eastAsia="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A5125FA"/>
    <w:multiLevelType w:val="multilevel"/>
    <w:tmpl w:val="5BBC8E0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9453C7"/>
    <w:multiLevelType w:val="hybridMultilevel"/>
    <w:tmpl w:val="1BEC7D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5768EE"/>
    <w:multiLevelType w:val="hybridMultilevel"/>
    <w:tmpl w:val="70F6F4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2C1CD1"/>
    <w:multiLevelType w:val="hybridMultilevel"/>
    <w:tmpl w:val="4C6C5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2E6567"/>
    <w:multiLevelType w:val="hybridMultilevel"/>
    <w:tmpl w:val="84DEA5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F513AA"/>
    <w:multiLevelType w:val="hybridMultilevel"/>
    <w:tmpl w:val="2A6CE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DDA1729"/>
    <w:multiLevelType w:val="hybridMultilevel"/>
    <w:tmpl w:val="BE72A5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94E5CDD"/>
    <w:multiLevelType w:val="hybridMultilevel"/>
    <w:tmpl w:val="BF76B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3485617"/>
    <w:multiLevelType w:val="hybridMultilevel"/>
    <w:tmpl w:val="38B6EF7A"/>
    <w:lvl w:ilvl="0" w:tplc="DCD0C796">
      <w:start w:val="1"/>
      <w:numFmt w:val="decimal"/>
      <w:lvlText w:val="%1."/>
      <w:lvlJc w:val="left"/>
      <w:pPr>
        <w:ind w:left="720" w:hanging="360"/>
      </w:pPr>
      <w:rPr>
        <w:rFonts w:ascii="Calibri" w:eastAsia="Calibri" w:hAnsi="Calibri" w:cs="Times New Roman"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62054442">
    <w:abstractNumId w:val="1"/>
  </w:num>
  <w:num w:numId="2" w16cid:durableId="14041895">
    <w:abstractNumId w:val="8"/>
  </w:num>
  <w:num w:numId="3" w16cid:durableId="2056154333">
    <w:abstractNumId w:val="5"/>
  </w:num>
  <w:num w:numId="4" w16cid:durableId="729689366">
    <w:abstractNumId w:val="4"/>
  </w:num>
  <w:num w:numId="5" w16cid:durableId="1323775521">
    <w:abstractNumId w:val="7"/>
  </w:num>
  <w:num w:numId="6" w16cid:durableId="1391222329">
    <w:abstractNumId w:val="9"/>
  </w:num>
  <w:num w:numId="7" w16cid:durableId="147552115">
    <w:abstractNumId w:val="10"/>
  </w:num>
  <w:num w:numId="8" w16cid:durableId="1535800238">
    <w:abstractNumId w:val="0"/>
  </w:num>
  <w:num w:numId="9" w16cid:durableId="443887310">
    <w:abstractNumId w:val="6"/>
  </w:num>
  <w:num w:numId="10" w16cid:durableId="1559513010">
    <w:abstractNumId w:val="3"/>
  </w:num>
  <w:num w:numId="11" w16cid:durableId="80959244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BF"/>
    <w:rsid w:val="00001283"/>
    <w:rsid w:val="0000290F"/>
    <w:rsid w:val="00002E46"/>
    <w:rsid w:val="000051B7"/>
    <w:rsid w:val="00005467"/>
    <w:rsid w:val="000058DF"/>
    <w:rsid w:val="0000680B"/>
    <w:rsid w:val="00006E97"/>
    <w:rsid w:val="0001033B"/>
    <w:rsid w:val="00011D05"/>
    <w:rsid w:val="00012332"/>
    <w:rsid w:val="00012F58"/>
    <w:rsid w:val="00013422"/>
    <w:rsid w:val="000135EB"/>
    <w:rsid w:val="000145EB"/>
    <w:rsid w:val="00014B9B"/>
    <w:rsid w:val="00016497"/>
    <w:rsid w:val="0001691E"/>
    <w:rsid w:val="00016AD5"/>
    <w:rsid w:val="00017054"/>
    <w:rsid w:val="00017AC0"/>
    <w:rsid w:val="00020359"/>
    <w:rsid w:val="000213CC"/>
    <w:rsid w:val="00021712"/>
    <w:rsid w:val="00021C64"/>
    <w:rsid w:val="000232D4"/>
    <w:rsid w:val="00023BA3"/>
    <w:rsid w:val="00023C25"/>
    <w:rsid w:val="0002475A"/>
    <w:rsid w:val="00024BED"/>
    <w:rsid w:val="00025618"/>
    <w:rsid w:val="00025CDD"/>
    <w:rsid w:val="000260AA"/>
    <w:rsid w:val="0002627D"/>
    <w:rsid w:val="00026410"/>
    <w:rsid w:val="00026714"/>
    <w:rsid w:val="0002783E"/>
    <w:rsid w:val="00032534"/>
    <w:rsid w:val="00032648"/>
    <w:rsid w:val="0003285A"/>
    <w:rsid w:val="00032C9C"/>
    <w:rsid w:val="00034577"/>
    <w:rsid w:val="00034726"/>
    <w:rsid w:val="00035D63"/>
    <w:rsid w:val="0003673F"/>
    <w:rsid w:val="0003714A"/>
    <w:rsid w:val="00037493"/>
    <w:rsid w:val="00037885"/>
    <w:rsid w:val="000379CF"/>
    <w:rsid w:val="00040630"/>
    <w:rsid w:val="000411A1"/>
    <w:rsid w:val="00041201"/>
    <w:rsid w:val="0004359F"/>
    <w:rsid w:val="0004415C"/>
    <w:rsid w:val="0004426C"/>
    <w:rsid w:val="0004506A"/>
    <w:rsid w:val="0004784D"/>
    <w:rsid w:val="00047CC1"/>
    <w:rsid w:val="000511C0"/>
    <w:rsid w:val="00052D57"/>
    <w:rsid w:val="00053339"/>
    <w:rsid w:val="0005372A"/>
    <w:rsid w:val="000542EB"/>
    <w:rsid w:val="000561D6"/>
    <w:rsid w:val="00056DE6"/>
    <w:rsid w:val="00057316"/>
    <w:rsid w:val="000578EF"/>
    <w:rsid w:val="0006061A"/>
    <w:rsid w:val="00061463"/>
    <w:rsid w:val="00061D45"/>
    <w:rsid w:val="00061D91"/>
    <w:rsid w:val="00062274"/>
    <w:rsid w:val="000627B1"/>
    <w:rsid w:val="00063B1E"/>
    <w:rsid w:val="0006409A"/>
    <w:rsid w:val="00065A9D"/>
    <w:rsid w:val="00065AD7"/>
    <w:rsid w:val="000666AE"/>
    <w:rsid w:val="00066757"/>
    <w:rsid w:val="00067535"/>
    <w:rsid w:val="0006757A"/>
    <w:rsid w:val="000714A9"/>
    <w:rsid w:val="00071541"/>
    <w:rsid w:val="00071D5B"/>
    <w:rsid w:val="00072610"/>
    <w:rsid w:val="00074F2D"/>
    <w:rsid w:val="00074FCF"/>
    <w:rsid w:val="00075658"/>
    <w:rsid w:val="00075EAC"/>
    <w:rsid w:val="00076379"/>
    <w:rsid w:val="0008002E"/>
    <w:rsid w:val="00081A4D"/>
    <w:rsid w:val="000821B1"/>
    <w:rsid w:val="000830C4"/>
    <w:rsid w:val="00084157"/>
    <w:rsid w:val="00084DFC"/>
    <w:rsid w:val="00085327"/>
    <w:rsid w:val="000862D4"/>
    <w:rsid w:val="000863BE"/>
    <w:rsid w:val="00086E1F"/>
    <w:rsid w:val="00087B0B"/>
    <w:rsid w:val="00090287"/>
    <w:rsid w:val="00090819"/>
    <w:rsid w:val="00090B39"/>
    <w:rsid w:val="00091856"/>
    <w:rsid w:val="0009312D"/>
    <w:rsid w:val="0009382F"/>
    <w:rsid w:val="00093FEA"/>
    <w:rsid w:val="0009532C"/>
    <w:rsid w:val="0009545D"/>
    <w:rsid w:val="000959AE"/>
    <w:rsid w:val="00095CEB"/>
    <w:rsid w:val="00096663"/>
    <w:rsid w:val="0009793D"/>
    <w:rsid w:val="000979D9"/>
    <w:rsid w:val="000A0847"/>
    <w:rsid w:val="000A117E"/>
    <w:rsid w:val="000A2AB2"/>
    <w:rsid w:val="000A2F99"/>
    <w:rsid w:val="000A3119"/>
    <w:rsid w:val="000A40C4"/>
    <w:rsid w:val="000A4AE4"/>
    <w:rsid w:val="000A5A75"/>
    <w:rsid w:val="000A716F"/>
    <w:rsid w:val="000A7C72"/>
    <w:rsid w:val="000B0103"/>
    <w:rsid w:val="000B0472"/>
    <w:rsid w:val="000B1496"/>
    <w:rsid w:val="000B1809"/>
    <w:rsid w:val="000B1F84"/>
    <w:rsid w:val="000B2E4C"/>
    <w:rsid w:val="000B3A84"/>
    <w:rsid w:val="000B3E2F"/>
    <w:rsid w:val="000B5087"/>
    <w:rsid w:val="000B6DDA"/>
    <w:rsid w:val="000B75A6"/>
    <w:rsid w:val="000B7B13"/>
    <w:rsid w:val="000C03CD"/>
    <w:rsid w:val="000C046D"/>
    <w:rsid w:val="000C0FCC"/>
    <w:rsid w:val="000C1AF7"/>
    <w:rsid w:val="000C27AA"/>
    <w:rsid w:val="000C2F08"/>
    <w:rsid w:val="000C3F68"/>
    <w:rsid w:val="000C42AD"/>
    <w:rsid w:val="000C44C2"/>
    <w:rsid w:val="000C4D21"/>
    <w:rsid w:val="000C672A"/>
    <w:rsid w:val="000C7109"/>
    <w:rsid w:val="000D1E05"/>
    <w:rsid w:val="000D20F8"/>
    <w:rsid w:val="000D2AD6"/>
    <w:rsid w:val="000D2DAF"/>
    <w:rsid w:val="000D33DF"/>
    <w:rsid w:val="000D3804"/>
    <w:rsid w:val="000D3B46"/>
    <w:rsid w:val="000D4EAA"/>
    <w:rsid w:val="000D5B45"/>
    <w:rsid w:val="000D79D2"/>
    <w:rsid w:val="000E0B4D"/>
    <w:rsid w:val="000E1951"/>
    <w:rsid w:val="000E1FA3"/>
    <w:rsid w:val="000E20C6"/>
    <w:rsid w:val="000E2654"/>
    <w:rsid w:val="000E2823"/>
    <w:rsid w:val="000E3773"/>
    <w:rsid w:val="000E3A59"/>
    <w:rsid w:val="000E3E32"/>
    <w:rsid w:val="000E42FC"/>
    <w:rsid w:val="000E4917"/>
    <w:rsid w:val="000E60DE"/>
    <w:rsid w:val="000E6255"/>
    <w:rsid w:val="000E6814"/>
    <w:rsid w:val="000E6B52"/>
    <w:rsid w:val="000E6F8F"/>
    <w:rsid w:val="000F02E1"/>
    <w:rsid w:val="000F249A"/>
    <w:rsid w:val="000F2580"/>
    <w:rsid w:val="000F2ABE"/>
    <w:rsid w:val="000F3192"/>
    <w:rsid w:val="000F33A1"/>
    <w:rsid w:val="000F3B37"/>
    <w:rsid w:val="000F3D3A"/>
    <w:rsid w:val="000F42EB"/>
    <w:rsid w:val="000F5038"/>
    <w:rsid w:val="000F50BC"/>
    <w:rsid w:val="000F5791"/>
    <w:rsid w:val="000F77AA"/>
    <w:rsid w:val="00100213"/>
    <w:rsid w:val="00100E75"/>
    <w:rsid w:val="00101022"/>
    <w:rsid w:val="00101193"/>
    <w:rsid w:val="00101361"/>
    <w:rsid w:val="00101AA2"/>
    <w:rsid w:val="00101EBF"/>
    <w:rsid w:val="0010298D"/>
    <w:rsid w:val="00102F8C"/>
    <w:rsid w:val="00103571"/>
    <w:rsid w:val="00103776"/>
    <w:rsid w:val="001039FE"/>
    <w:rsid w:val="0010435A"/>
    <w:rsid w:val="0010505C"/>
    <w:rsid w:val="001065EA"/>
    <w:rsid w:val="00106D2E"/>
    <w:rsid w:val="00107C79"/>
    <w:rsid w:val="00110531"/>
    <w:rsid w:val="00110A26"/>
    <w:rsid w:val="00110D3B"/>
    <w:rsid w:val="0011113A"/>
    <w:rsid w:val="001119B0"/>
    <w:rsid w:val="00111B9F"/>
    <w:rsid w:val="00113077"/>
    <w:rsid w:val="001136F6"/>
    <w:rsid w:val="00114A07"/>
    <w:rsid w:val="0011503C"/>
    <w:rsid w:val="001157EC"/>
    <w:rsid w:val="00115A14"/>
    <w:rsid w:val="001160D7"/>
    <w:rsid w:val="00116124"/>
    <w:rsid w:val="001169A7"/>
    <w:rsid w:val="00120C34"/>
    <w:rsid w:val="001212F5"/>
    <w:rsid w:val="00122043"/>
    <w:rsid w:val="00122557"/>
    <w:rsid w:val="001238C5"/>
    <w:rsid w:val="00123BFF"/>
    <w:rsid w:val="00123FBB"/>
    <w:rsid w:val="00124988"/>
    <w:rsid w:val="00126410"/>
    <w:rsid w:val="00127134"/>
    <w:rsid w:val="00127327"/>
    <w:rsid w:val="001278A4"/>
    <w:rsid w:val="00131237"/>
    <w:rsid w:val="00131F5F"/>
    <w:rsid w:val="00133595"/>
    <w:rsid w:val="0013377B"/>
    <w:rsid w:val="00134A18"/>
    <w:rsid w:val="00134A64"/>
    <w:rsid w:val="00134FDE"/>
    <w:rsid w:val="0013541B"/>
    <w:rsid w:val="00135F8C"/>
    <w:rsid w:val="00136864"/>
    <w:rsid w:val="00136925"/>
    <w:rsid w:val="00136BEA"/>
    <w:rsid w:val="00136DF8"/>
    <w:rsid w:val="00137C21"/>
    <w:rsid w:val="00140186"/>
    <w:rsid w:val="00140259"/>
    <w:rsid w:val="00140BC9"/>
    <w:rsid w:val="0014100E"/>
    <w:rsid w:val="00141FAD"/>
    <w:rsid w:val="0014323B"/>
    <w:rsid w:val="00143D54"/>
    <w:rsid w:val="0014441B"/>
    <w:rsid w:val="00144E10"/>
    <w:rsid w:val="00145EEA"/>
    <w:rsid w:val="0014617D"/>
    <w:rsid w:val="00147314"/>
    <w:rsid w:val="00147E0A"/>
    <w:rsid w:val="001505E9"/>
    <w:rsid w:val="00150821"/>
    <w:rsid w:val="0015173B"/>
    <w:rsid w:val="0015191D"/>
    <w:rsid w:val="00151BF9"/>
    <w:rsid w:val="00151FA3"/>
    <w:rsid w:val="00153DE4"/>
    <w:rsid w:val="00154DEE"/>
    <w:rsid w:val="00157292"/>
    <w:rsid w:val="001573D8"/>
    <w:rsid w:val="001614FF"/>
    <w:rsid w:val="0016159A"/>
    <w:rsid w:val="00162009"/>
    <w:rsid w:val="00162664"/>
    <w:rsid w:val="0016275C"/>
    <w:rsid w:val="00162E5F"/>
    <w:rsid w:val="00163B4C"/>
    <w:rsid w:val="001666DD"/>
    <w:rsid w:val="00167015"/>
    <w:rsid w:val="00167D1D"/>
    <w:rsid w:val="00170B56"/>
    <w:rsid w:val="00171A9D"/>
    <w:rsid w:val="00172143"/>
    <w:rsid w:val="001721E1"/>
    <w:rsid w:val="00173BC1"/>
    <w:rsid w:val="00173D3B"/>
    <w:rsid w:val="001744FC"/>
    <w:rsid w:val="00176876"/>
    <w:rsid w:val="00177BA1"/>
    <w:rsid w:val="001810EC"/>
    <w:rsid w:val="0018192E"/>
    <w:rsid w:val="00182BA8"/>
    <w:rsid w:val="001830D5"/>
    <w:rsid w:val="0018310A"/>
    <w:rsid w:val="001833B3"/>
    <w:rsid w:val="0018340E"/>
    <w:rsid w:val="00184E4F"/>
    <w:rsid w:val="00185126"/>
    <w:rsid w:val="00185978"/>
    <w:rsid w:val="00186201"/>
    <w:rsid w:val="001865BE"/>
    <w:rsid w:val="00187860"/>
    <w:rsid w:val="00187A02"/>
    <w:rsid w:val="00190BD5"/>
    <w:rsid w:val="00190FA7"/>
    <w:rsid w:val="0019202C"/>
    <w:rsid w:val="001926B9"/>
    <w:rsid w:val="00192D38"/>
    <w:rsid w:val="00193633"/>
    <w:rsid w:val="001938F1"/>
    <w:rsid w:val="00193B54"/>
    <w:rsid w:val="00193D4E"/>
    <w:rsid w:val="00194A9A"/>
    <w:rsid w:val="0019590F"/>
    <w:rsid w:val="00195D58"/>
    <w:rsid w:val="001A03AA"/>
    <w:rsid w:val="001A17ED"/>
    <w:rsid w:val="001A1804"/>
    <w:rsid w:val="001A3B02"/>
    <w:rsid w:val="001A3C42"/>
    <w:rsid w:val="001A594B"/>
    <w:rsid w:val="001A5F3E"/>
    <w:rsid w:val="001A5F81"/>
    <w:rsid w:val="001A6044"/>
    <w:rsid w:val="001A636D"/>
    <w:rsid w:val="001A6DAB"/>
    <w:rsid w:val="001A7C76"/>
    <w:rsid w:val="001B04E1"/>
    <w:rsid w:val="001B0CDE"/>
    <w:rsid w:val="001B120A"/>
    <w:rsid w:val="001B585F"/>
    <w:rsid w:val="001B6E4A"/>
    <w:rsid w:val="001C10C9"/>
    <w:rsid w:val="001C11CA"/>
    <w:rsid w:val="001C1485"/>
    <w:rsid w:val="001C183C"/>
    <w:rsid w:val="001C1A14"/>
    <w:rsid w:val="001C2199"/>
    <w:rsid w:val="001C2352"/>
    <w:rsid w:val="001C3436"/>
    <w:rsid w:val="001C45A5"/>
    <w:rsid w:val="001C5C1F"/>
    <w:rsid w:val="001C6DBF"/>
    <w:rsid w:val="001D0D54"/>
    <w:rsid w:val="001D1293"/>
    <w:rsid w:val="001D13E7"/>
    <w:rsid w:val="001D5054"/>
    <w:rsid w:val="001D5908"/>
    <w:rsid w:val="001D5CA7"/>
    <w:rsid w:val="001D6535"/>
    <w:rsid w:val="001D6B04"/>
    <w:rsid w:val="001D7350"/>
    <w:rsid w:val="001D7761"/>
    <w:rsid w:val="001D7C66"/>
    <w:rsid w:val="001E0261"/>
    <w:rsid w:val="001E0A86"/>
    <w:rsid w:val="001E0BC3"/>
    <w:rsid w:val="001E1254"/>
    <w:rsid w:val="001E154D"/>
    <w:rsid w:val="001E29FD"/>
    <w:rsid w:val="001E5180"/>
    <w:rsid w:val="001E51BA"/>
    <w:rsid w:val="001E5CF5"/>
    <w:rsid w:val="001E639F"/>
    <w:rsid w:val="001E695C"/>
    <w:rsid w:val="001E7AC0"/>
    <w:rsid w:val="001F0AA8"/>
    <w:rsid w:val="001F0C37"/>
    <w:rsid w:val="001F0D98"/>
    <w:rsid w:val="001F12C3"/>
    <w:rsid w:val="001F1301"/>
    <w:rsid w:val="001F1FA6"/>
    <w:rsid w:val="001F2BCC"/>
    <w:rsid w:val="001F35CF"/>
    <w:rsid w:val="001F4F71"/>
    <w:rsid w:val="001F54C4"/>
    <w:rsid w:val="001F57EE"/>
    <w:rsid w:val="001F655D"/>
    <w:rsid w:val="001F780F"/>
    <w:rsid w:val="00201DA2"/>
    <w:rsid w:val="002024CF"/>
    <w:rsid w:val="002029FE"/>
    <w:rsid w:val="00204814"/>
    <w:rsid w:val="00205EF4"/>
    <w:rsid w:val="0021092B"/>
    <w:rsid w:val="0021102D"/>
    <w:rsid w:val="00211251"/>
    <w:rsid w:val="0021161A"/>
    <w:rsid w:val="00211888"/>
    <w:rsid w:val="00211FA0"/>
    <w:rsid w:val="00213635"/>
    <w:rsid w:val="00213A16"/>
    <w:rsid w:val="002145F4"/>
    <w:rsid w:val="00214E5B"/>
    <w:rsid w:val="00216060"/>
    <w:rsid w:val="002220AC"/>
    <w:rsid w:val="002220C4"/>
    <w:rsid w:val="0022339E"/>
    <w:rsid w:val="00223B05"/>
    <w:rsid w:val="00223D6B"/>
    <w:rsid w:val="0022496C"/>
    <w:rsid w:val="00224FC3"/>
    <w:rsid w:val="00225041"/>
    <w:rsid w:val="00226D49"/>
    <w:rsid w:val="002273EE"/>
    <w:rsid w:val="00227BA2"/>
    <w:rsid w:val="0023169F"/>
    <w:rsid w:val="00231AE5"/>
    <w:rsid w:val="00231CBD"/>
    <w:rsid w:val="00233CE4"/>
    <w:rsid w:val="002340E8"/>
    <w:rsid w:val="00234D42"/>
    <w:rsid w:val="00234EED"/>
    <w:rsid w:val="00235779"/>
    <w:rsid w:val="00237605"/>
    <w:rsid w:val="00237648"/>
    <w:rsid w:val="00237DEF"/>
    <w:rsid w:val="00240136"/>
    <w:rsid w:val="00240ED5"/>
    <w:rsid w:val="0024160B"/>
    <w:rsid w:val="0024387C"/>
    <w:rsid w:val="0024400D"/>
    <w:rsid w:val="00244148"/>
    <w:rsid w:val="002441CB"/>
    <w:rsid w:val="00244C1E"/>
    <w:rsid w:val="002459DF"/>
    <w:rsid w:val="0025015C"/>
    <w:rsid w:val="00250639"/>
    <w:rsid w:val="00250819"/>
    <w:rsid w:val="00252151"/>
    <w:rsid w:val="00252C74"/>
    <w:rsid w:val="00252F97"/>
    <w:rsid w:val="00253E3F"/>
    <w:rsid w:val="00257C72"/>
    <w:rsid w:val="00262991"/>
    <w:rsid w:val="00262FD5"/>
    <w:rsid w:val="00263667"/>
    <w:rsid w:val="00263F28"/>
    <w:rsid w:val="00264A12"/>
    <w:rsid w:val="00265D17"/>
    <w:rsid w:val="00265D23"/>
    <w:rsid w:val="00265DC7"/>
    <w:rsid w:val="00266F06"/>
    <w:rsid w:val="00266F17"/>
    <w:rsid w:val="002674F0"/>
    <w:rsid w:val="0026778A"/>
    <w:rsid w:val="002712FF"/>
    <w:rsid w:val="00272135"/>
    <w:rsid w:val="00272929"/>
    <w:rsid w:val="00272D5E"/>
    <w:rsid w:val="002739C4"/>
    <w:rsid w:val="002740CC"/>
    <w:rsid w:val="002748F0"/>
    <w:rsid w:val="0027503C"/>
    <w:rsid w:val="002762DB"/>
    <w:rsid w:val="0027630F"/>
    <w:rsid w:val="00276356"/>
    <w:rsid w:val="002765EE"/>
    <w:rsid w:val="002771C2"/>
    <w:rsid w:val="0027734A"/>
    <w:rsid w:val="00277411"/>
    <w:rsid w:val="00277BD2"/>
    <w:rsid w:val="00281A87"/>
    <w:rsid w:val="002823DE"/>
    <w:rsid w:val="002825E6"/>
    <w:rsid w:val="0028457E"/>
    <w:rsid w:val="002847FC"/>
    <w:rsid w:val="00284C63"/>
    <w:rsid w:val="00285873"/>
    <w:rsid w:val="00285A17"/>
    <w:rsid w:val="00287265"/>
    <w:rsid w:val="00287B10"/>
    <w:rsid w:val="00290AD2"/>
    <w:rsid w:val="00292DAC"/>
    <w:rsid w:val="00292F34"/>
    <w:rsid w:val="0029362A"/>
    <w:rsid w:val="00294AAA"/>
    <w:rsid w:val="00294C2C"/>
    <w:rsid w:val="00295CA3"/>
    <w:rsid w:val="00295CF5"/>
    <w:rsid w:val="002A0168"/>
    <w:rsid w:val="002A1455"/>
    <w:rsid w:val="002A2498"/>
    <w:rsid w:val="002A3253"/>
    <w:rsid w:val="002A3664"/>
    <w:rsid w:val="002A3E9A"/>
    <w:rsid w:val="002A4528"/>
    <w:rsid w:val="002A5A55"/>
    <w:rsid w:val="002A67FF"/>
    <w:rsid w:val="002A6A98"/>
    <w:rsid w:val="002A7756"/>
    <w:rsid w:val="002B21D3"/>
    <w:rsid w:val="002B2589"/>
    <w:rsid w:val="002B28ED"/>
    <w:rsid w:val="002B3917"/>
    <w:rsid w:val="002B3A2E"/>
    <w:rsid w:val="002B611C"/>
    <w:rsid w:val="002B72CC"/>
    <w:rsid w:val="002C1550"/>
    <w:rsid w:val="002C1CFC"/>
    <w:rsid w:val="002C1EEE"/>
    <w:rsid w:val="002C21CA"/>
    <w:rsid w:val="002C255C"/>
    <w:rsid w:val="002C262D"/>
    <w:rsid w:val="002C3823"/>
    <w:rsid w:val="002C4E16"/>
    <w:rsid w:val="002C53FD"/>
    <w:rsid w:val="002C55E6"/>
    <w:rsid w:val="002C563E"/>
    <w:rsid w:val="002C5732"/>
    <w:rsid w:val="002C618B"/>
    <w:rsid w:val="002C75F8"/>
    <w:rsid w:val="002D0172"/>
    <w:rsid w:val="002D0C08"/>
    <w:rsid w:val="002D0C26"/>
    <w:rsid w:val="002D1441"/>
    <w:rsid w:val="002D16E3"/>
    <w:rsid w:val="002D196C"/>
    <w:rsid w:val="002D19E5"/>
    <w:rsid w:val="002D2C77"/>
    <w:rsid w:val="002D3340"/>
    <w:rsid w:val="002D3463"/>
    <w:rsid w:val="002D3829"/>
    <w:rsid w:val="002D3A50"/>
    <w:rsid w:val="002D3C20"/>
    <w:rsid w:val="002D3C3C"/>
    <w:rsid w:val="002D3E3E"/>
    <w:rsid w:val="002D3F46"/>
    <w:rsid w:val="002D4B61"/>
    <w:rsid w:val="002D54FA"/>
    <w:rsid w:val="002D5E06"/>
    <w:rsid w:val="002D5F0C"/>
    <w:rsid w:val="002D5F58"/>
    <w:rsid w:val="002D6390"/>
    <w:rsid w:val="002D6754"/>
    <w:rsid w:val="002D7307"/>
    <w:rsid w:val="002E16AD"/>
    <w:rsid w:val="002E2322"/>
    <w:rsid w:val="002E2AA0"/>
    <w:rsid w:val="002E2AD6"/>
    <w:rsid w:val="002E3CFF"/>
    <w:rsid w:val="002E45BB"/>
    <w:rsid w:val="002E4813"/>
    <w:rsid w:val="002E4A98"/>
    <w:rsid w:val="002E5744"/>
    <w:rsid w:val="002E603C"/>
    <w:rsid w:val="002E6FC5"/>
    <w:rsid w:val="002E77B0"/>
    <w:rsid w:val="002E7DDB"/>
    <w:rsid w:val="002F0787"/>
    <w:rsid w:val="002F10AC"/>
    <w:rsid w:val="002F223C"/>
    <w:rsid w:val="002F27BB"/>
    <w:rsid w:val="002F2A1E"/>
    <w:rsid w:val="002F4AEC"/>
    <w:rsid w:val="002F4EF3"/>
    <w:rsid w:val="002F52A8"/>
    <w:rsid w:val="002F6821"/>
    <w:rsid w:val="002F742B"/>
    <w:rsid w:val="002F77B1"/>
    <w:rsid w:val="002F794B"/>
    <w:rsid w:val="002F7B8C"/>
    <w:rsid w:val="003004F3"/>
    <w:rsid w:val="00300BC0"/>
    <w:rsid w:val="00300FD0"/>
    <w:rsid w:val="00302678"/>
    <w:rsid w:val="00302AA1"/>
    <w:rsid w:val="00303481"/>
    <w:rsid w:val="003064C9"/>
    <w:rsid w:val="0030712A"/>
    <w:rsid w:val="0030742C"/>
    <w:rsid w:val="00310177"/>
    <w:rsid w:val="003105F6"/>
    <w:rsid w:val="00310BCD"/>
    <w:rsid w:val="00311074"/>
    <w:rsid w:val="0031112B"/>
    <w:rsid w:val="00311686"/>
    <w:rsid w:val="00311710"/>
    <w:rsid w:val="00312A01"/>
    <w:rsid w:val="00313997"/>
    <w:rsid w:val="00314624"/>
    <w:rsid w:val="003148A3"/>
    <w:rsid w:val="00315D0B"/>
    <w:rsid w:val="00315DB8"/>
    <w:rsid w:val="00316685"/>
    <w:rsid w:val="00320738"/>
    <w:rsid w:val="00322741"/>
    <w:rsid w:val="00323B15"/>
    <w:rsid w:val="0032427F"/>
    <w:rsid w:val="00325825"/>
    <w:rsid w:val="003258C1"/>
    <w:rsid w:val="00326F81"/>
    <w:rsid w:val="00327210"/>
    <w:rsid w:val="003308C4"/>
    <w:rsid w:val="00330F77"/>
    <w:rsid w:val="00331A1E"/>
    <w:rsid w:val="00332BFB"/>
    <w:rsid w:val="0033560F"/>
    <w:rsid w:val="003360D4"/>
    <w:rsid w:val="00336733"/>
    <w:rsid w:val="003368DC"/>
    <w:rsid w:val="00336FEC"/>
    <w:rsid w:val="00337B7E"/>
    <w:rsid w:val="00341464"/>
    <w:rsid w:val="0034175E"/>
    <w:rsid w:val="00341F8E"/>
    <w:rsid w:val="00342533"/>
    <w:rsid w:val="00342FEA"/>
    <w:rsid w:val="0034569D"/>
    <w:rsid w:val="00345ACC"/>
    <w:rsid w:val="003464C5"/>
    <w:rsid w:val="003466B2"/>
    <w:rsid w:val="00346BEC"/>
    <w:rsid w:val="003474D3"/>
    <w:rsid w:val="00347AD9"/>
    <w:rsid w:val="00350410"/>
    <w:rsid w:val="00350F28"/>
    <w:rsid w:val="00350FCA"/>
    <w:rsid w:val="0035114C"/>
    <w:rsid w:val="003525B7"/>
    <w:rsid w:val="003544B2"/>
    <w:rsid w:val="003546D6"/>
    <w:rsid w:val="0035482A"/>
    <w:rsid w:val="0035508B"/>
    <w:rsid w:val="003570E2"/>
    <w:rsid w:val="003576D5"/>
    <w:rsid w:val="00357722"/>
    <w:rsid w:val="00357805"/>
    <w:rsid w:val="00357CE3"/>
    <w:rsid w:val="00360DE5"/>
    <w:rsid w:val="003627F8"/>
    <w:rsid w:val="003627FB"/>
    <w:rsid w:val="00363A68"/>
    <w:rsid w:val="00364068"/>
    <w:rsid w:val="00366B0A"/>
    <w:rsid w:val="003672DA"/>
    <w:rsid w:val="00367DB2"/>
    <w:rsid w:val="003703C8"/>
    <w:rsid w:val="00371AF9"/>
    <w:rsid w:val="00371C54"/>
    <w:rsid w:val="00372D2B"/>
    <w:rsid w:val="00373663"/>
    <w:rsid w:val="00374254"/>
    <w:rsid w:val="00374385"/>
    <w:rsid w:val="00374BF7"/>
    <w:rsid w:val="00374C99"/>
    <w:rsid w:val="0037597C"/>
    <w:rsid w:val="00376817"/>
    <w:rsid w:val="00376870"/>
    <w:rsid w:val="00376D12"/>
    <w:rsid w:val="0038055F"/>
    <w:rsid w:val="00380A6C"/>
    <w:rsid w:val="00380BBC"/>
    <w:rsid w:val="00380C96"/>
    <w:rsid w:val="00381429"/>
    <w:rsid w:val="00381717"/>
    <w:rsid w:val="00382CC0"/>
    <w:rsid w:val="00383F8A"/>
    <w:rsid w:val="00383F8D"/>
    <w:rsid w:val="00384611"/>
    <w:rsid w:val="003847B0"/>
    <w:rsid w:val="0038505C"/>
    <w:rsid w:val="00385B79"/>
    <w:rsid w:val="00386BE6"/>
    <w:rsid w:val="003872CF"/>
    <w:rsid w:val="00387810"/>
    <w:rsid w:val="00391D9E"/>
    <w:rsid w:val="003920D8"/>
    <w:rsid w:val="00393B7B"/>
    <w:rsid w:val="00394B45"/>
    <w:rsid w:val="003956CF"/>
    <w:rsid w:val="00396276"/>
    <w:rsid w:val="00396BBE"/>
    <w:rsid w:val="00397C94"/>
    <w:rsid w:val="00397ED2"/>
    <w:rsid w:val="003A035D"/>
    <w:rsid w:val="003A07EF"/>
    <w:rsid w:val="003A21A5"/>
    <w:rsid w:val="003A33CC"/>
    <w:rsid w:val="003A3C8F"/>
    <w:rsid w:val="003A498B"/>
    <w:rsid w:val="003A4CD6"/>
    <w:rsid w:val="003A5258"/>
    <w:rsid w:val="003A56C0"/>
    <w:rsid w:val="003A6500"/>
    <w:rsid w:val="003A6E9B"/>
    <w:rsid w:val="003A6F0B"/>
    <w:rsid w:val="003B03C3"/>
    <w:rsid w:val="003B0D45"/>
    <w:rsid w:val="003B0FA3"/>
    <w:rsid w:val="003B1017"/>
    <w:rsid w:val="003B16D8"/>
    <w:rsid w:val="003B1B0C"/>
    <w:rsid w:val="003B1CD5"/>
    <w:rsid w:val="003B2E10"/>
    <w:rsid w:val="003B377A"/>
    <w:rsid w:val="003B37FA"/>
    <w:rsid w:val="003B3FCE"/>
    <w:rsid w:val="003B5D3A"/>
    <w:rsid w:val="003B6100"/>
    <w:rsid w:val="003B687E"/>
    <w:rsid w:val="003B6C3B"/>
    <w:rsid w:val="003B75A3"/>
    <w:rsid w:val="003B77E1"/>
    <w:rsid w:val="003C16C2"/>
    <w:rsid w:val="003C2597"/>
    <w:rsid w:val="003C29DA"/>
    <w:rsid w:val="003C3B65"/>
    <w:rsid w:val="003C446A"/>
    <w:rsid w:val="003C5ED6"/>
    <w:rsid w:val="003C5FF7"/>
    <w:rsid w:val="003C6FD6"/>
    <w:rsid w:val="003C7892"/>
    <w:rsid w:val="003C799B"/>
    <w:rsid w:val="003C7A04"/>
    <w:rsid w:val="003D0D67"/>
    <w:rsid w:val="003D2342"/>
    <w:rsid w:val="003D2A7F"/>
    <w:rsid w:val="003D44CD"/>
    <w:rsid w:val="003D5FAD"/>
    <w:rsid w:val="003D63ED"/>
    <w:rsid w:val="003D794A"/>
    <w:rsid w:val="003D7AA9"/>
    <w:rsid w:val="003E0785"/>
    <w:rsid w:val="003E0B8A"/>
    <w:rsid w:val="003E2437"/>
    <w:rsid w:val="003E2FDB"/>
    <w:rsid w:val="003E3449"/>
    <w:rsid w:val="003E3AB7"/>
    <w:rsid w:val="003E4346"/>
    <w:rsid w:val="003E47C4"/>
    <w:rsid w:val="003E4AF6"/>
    <w:rsid w:val="003E5880"/>
    <w:rsid w:val="003E70CE"/>
    <w:rsid w:val="003F2AC9"/>
    <w:rsid w:val="003F31C2"/>
    <w:rsid w:val="003F3260"/>
    <w:rsid w:val="003F399F"/>
    <w:rsid w:val="003F3F4F"/>
    <w:rsid w:val="003F5789"/>
    <w:rsid w:val="003F5CD5"/>
    <w:rsid w:val="003F71E0"/>
    <w:rsid w:val="00400260"/>
    <w:rsid w:val="004002EA"/>
    <w:rsid w:val="00400687"/>
    <w:rsid w:val="00401ADC"/>
    <w:rsid w:val="004020BC"/>
    <w:rsid w:val="00403475"/>
    <w:rsid w:val="0040387F"/>
    <w:rsid w:val="004038CB"/>
    <w:rsid w:val="004041FC"/>
    <w:rsid w:val="0040569E"/>
    <w:rsid w:val="004064B7"/>
    <w:rsid w:val="00406F24"/>
    <w:rsid w:val="004074CE"/>
    <w:rsid w:val="00410147"/>
    <w:rsid w:val="0041085B"/>
    <w:rsid w:val="004109C7"/>
    <w:rsid w:val="0041120F"/>
    <w:rsid w:val="00412536"/>
    <w:rsid w:val="00412BBB"/>
    <w:rsid w:val="004148A2"/>
    <w:rsid w:val="004150DA"/>
    <w:rsid w:val="00415501"/>
    <w:rsid w:val="00416857"/>
    <w:rsid w:val="004175C9"/>
    <w:rsid w:val="004179EE"/>
    <w:rsid w:val="004202BA"/>
    <w:rsid w:val="004208C0"/>
    <w:rsid w:val="004216BA"/>
    <w:rsid w:val="00422702"/>
    <w:rsid w:val="0042319D"/>
    <w:rsid w:val="00423473"/>
    <w:rsid w:val="0042449F"/>
    <w:rsid w:val="00425D09"/>
    <w:rsid w:val="0042611D"/>
    <w:rsid w:val="00432AD4"/>
    <w:rsid w:val="00432B93"/>
    <w:rsid w:val="004336D8"/>
    <w:rsid w:val="00433AC5"/>
    <w:rsid w:val="004340B4"/>
    <w:rsid w:val="00437051"/>
    <w:rsid w:val="00437067"/>
    <w:rsid w:val="00437D4C"/>
    <w:rsid w:val="004413A4"/>
    <w:rsid w:val="00441F9B"/>
    <w:rsid w:val="00442F58"/>
    <w:rsid w:val="004466C4"/>
    <w:rsid w:val="004467F9"/>
    <w:rsid w:val="00446ACF"/>
    <w:rsid w:val="00446C6A"/>
    <w:rsid w:val="00446DC4"/>
    <w:rsid w:val="00447E84"/>
    <w:rsid w:val="004501C2"/>
    <w:rsid w:val="00450AF1"/>
    <w:rsid w:val="00450B36"/>
    <w:rsid w:val="00450C97"/>
    <w:rsid w:val="0045195B"/>
    <w:rsid w:val="00451C1D"/>
    <w:rsid w:val="004543A7"/>
    <w:rsid w:val="004543D3"/>
    <w:rsid w:val="004548B7"/>
    <w:rsid w:val="00454BC5"/>
    <w:rsid w:val="00455415"/>
    <w:rsid w:val="004562E7"/>
    <w:rsid w:val="00457009"/>
    <w:rsid w:val="004578C5"/>
    <w:rsid w:val="00457A61"/>
    <w:rsid w:val="00457B6F"/>
    <w:rsid w:val="00460B1A"/>
    <w:rsid w:val="00461A9C"/>
    <w:rsid w:val="00461D72"/>
    <w:rsid w:val="00461F4B"/>
    <w:rsid w:val="00464395"/>
    <w:rsid w:val="00465A3F"/>
    <w:rsid w:val="00465BB5"/>
    <w:rsid w:val="0046649A"/>
    <w:rsid w:val="0047174B"/>
    <w:rsid w:val="00472386"/>
    <w:rsid w:val="00472C9D"/>
    <w:rsid w:val="00473290"/>
    <w:rsid w:val="004745F1"/>
    <w:rsid w:val="00474D89"/>
    <w:rsid w:val="00475302"/>
    <w:rsid w:val="004758B3"/>
    <w:rsid w:val="0047609E"/>
    <w:rsid w:val="0047714F"/>
    <w:rsid w:val="00477C6F"/>
    <w:rsid w:val="00477FBB"/>
    <w:rsid w:val="00480305"/>
    <w:rsid w:val="004807D1"/>
    <w:rsid w:val="0048129B"/>
    <w:rsid w:val="00481BEC"/>
    <w:rsid w:val="00481CD2"/>
    <w:rsid w:val="00484846"/>
    <w:rsid w:val="00484C7B"/>
    <w:rsid w:val="00484D63"/>
    <w:rsid w:val="004856F1"/>
    <w:rsid w:val="0048745B"/>
    <w:rsid w:val="00490043"/>
    <w:rsid w:val="0049042C"/>
    <w:rsid w:val="00490DAA"/>
    <w:rsid w:val="00490ED8"/>
    <w:rsid w:val="0049183D"/>
    <w:rsid w:val="004926F9"/>
    <w:rsid w:val="0049285A"/>
    <w:rsid w:val="00492DB3"/>
    <w:rsid w:val="0049337D"/>
    <w:rsid w:val="004937D1"/>
    <w:rsid w:val="00493A25"/>
    <w:rsid w:val="0049404A"/>
    <w:rsid w:val="00496336"/>
    <w:rsid w:val="00497936"/>
    <w:rsid w:val="004A05B1"/>
    <w:rsid w:val="004A1491"/>
    <w:rsid w:val="004A14B3"/>
    <w:rsid w:val="004A2383"/>
    <w:rsid w:val="004A3058"/>
    <w:rsid w:val="004A3239"/>
    <w:rsid w:val="004A3CDB"/>
    <w:rsid w:val="004A40DC"/>
    <w:rsid w:val="004A58D3"/>
    <w:rsid w:val="004A6A1F"/>
    <w:rsid w:val="004A7541"/>
    <w:rsid w:val="004A756E"/>
    <w:rsid w:val="004A75DD"/>
    <w:rsid w:val="004A7619"/>
    <w:rsid w:val="004A7651"/>
    <w:rsid w:val="004A7BD7"/>
    <w:rsid w:val="004B020E"/>
    <w:rsid w:val="004B19A5"/>
    <w:rsid w:val="004B1A3F"/>
    <w:rsid w:val="004B2A17"/>
    <w:rsid w:val="004B2D90"/>
    <w:rsid w:val="004B2EAD"/>
    <w:rsid w:val="004B3AA2"/>
    <w:rsid w:val="004B4A03"/>
    <w:rsid w:val="004B4B8D"/>
    <w:rsid w:val="004B4BB9"/>
    <w:rsid w:val="004B5A42"/>
    <w:rsid w:val="004B7044"/>
    <w:rsid w:val="004B7A6A"/>
    <w:rsid w:val="004C13CA"/>
    <w:rsid w:val="004C203D"/>
    <w:rsid w:val="004C33FC"/>
    <w:rsid w:val="004C3A8E"/>
    <w:rsid w:val="004C47B8"/>
    <w:rsid w:val="004C4E11"/>
    <w:rsid w:val="004D02A8"/>
    <w:rsid w:val="004D3CB1"/>
    <w:rsid w:val="004D3D47"/>
    <w:rsid w:val="004D3DE7"/>
    <w:rsid w:val="004D5A08"/>
    <w:rsid w:val="004D64CA"/>
    <w:rsid w:val="004E0104"/>
    <w:rsid w:val="004E0FC5"/>
    <w:rsid w:val="004E1283"/>
    <w:rsid w:val="004E23CC"/>
    <w:rsid w:val="004E4F53"/>
    <w:rsid w:val="004E5384"/>
    <w:rsid w:val="004E54A7"/>
    <w:rsid w:val="004E6DD3"/>
    <w:rsid w:val="004E6E3B"/>
    <w:rsid w:val="004E7BE3"/>
    <w:rsid w:val="004E7E4C"/>
    <w:rsid w:val="004F05E2"/>
    <w:rsid w:val="004F0CEE"/>
    <w:rsid w:val="004F1CE2"/>
    <w:rsid w:val="004F2031"/>
    <w:rsid w:val="004F27EF"/>
    <w:rsid w:val="004F2A64"/>
    <w:rsid w:val="004F4241"/>
    <w:rsid w:val="004F4915"/>
    <w:rsid w:val="004F5391"/>
    <w:rsid w:val="004F5A2F"/>
    <w:rsid w:val="004F6AE8"/>
    <w:rsid w:val="004F6D34"/>
    <w:rsid w:val="004F717A"/>
    <w:rsid w:val="004F7200"/>
    <w:rsid w:val="004F7FBA"/>
    <w:rsid w:val="0050042C"/>
    <w:rsid w:val="00500AD1"/>
    <w:rsid w:val="00502404"/>
    <w:rsid w:val="00503576"/>
    <w:rsid w:val="00504550"/>
    <w:rsid w:val="00504CE9"/>
    <w:rsid w:val="00507226"/>
    <w:rsid w:val="0051014D"/>
    <w:rsid w:val="005106B6"/>
    <w:rsid w:val="00510BE2"/>
    <w:rsid w:val="0051143E"/>
    <w:rsid w:val="00512083"/>
    <w:rsid w:val="0051406D"/>
    <w:rsid w:val="00514CC4"/>
    <w:rsid w:val="005150A9"/>
    <w:rsid w:val="00515173"/>
    <w:rsid w:val="0051606A"/>
    <w:rsid w:val="00516C16"/>
    <w:rsid w:val="00520090"/>
    <w:rsid w:val="00520351"/>
    <w:rsid w:val="00520ACE"/>
    <w:rsid w:val="005212EF"/>
    <w:rsid w:val="00521C59"/>
    <w:rsid w:val="0052254F"/>
    <w:rsid w:val="00522613"/>
    <w:rsid w:val="00522F5F"/>
    <w:rsid w:val="00523393"/>
    <w:rsid w:val="0052375D"/>
    <w:rsid w:val="005250EC"/>
    <w:rsid w:val="005254E4"/>
    <w:rsid w:val="00527419"/>
    <w:rsid w:val="00530CD6"/>
    <w:rsid w:val="005311C1"/>
    <w:rsid w:val="005313CF"/>
    <w:rsid w:val="0053398E"/>
    <w:rsid w:val="0053479A"/>
    <w:rsid w:val="00535369"/>
    <w:rsid w:val="0053539F"/>
    <w:rsid w:val="0053604D"/>
    <w:rsid w:val="00536EAB"/>
    <w:rsid w:val="00537587"/>
    <w:rsid w:val="005376B9"/>
    <w:rsid w:val="00537BEF"/>
    <w:rsid w:val="0054003B"/>
    <w:rsid w:val="00540461"/>
    <w:rsid w:val="00541163"/>
    <w:rsid w:val="005422B1"/>
    <w:rsid w:val="005424BA"/>
    <w:rsid w:val="0054472C"/>
    <w:rsid w:val="00545899"/>
    <w:rsid w:val="00545BA8"/>
    <w:rsid w:val="00545BAB"/>
    <w:rsid w:val="00546A6C"/>
    <w:rsid w:val="00546BFE"/>
    <w:rsid w:val="0054767F"/>
    <w:rsid w:val="00547BCF"/>
    <w:rsid w:val="005502FF"/>
    <w:rsid w:val="00550F73"/>
    <w:rsid w:val="00551527"/>
    <w:rsid w:val="005525A6"/>
    <w:rsid w:val="00552968"/>
    <w:rsid w:val="00554AAC"/>
    <w:rsid w:val="00554D43"/>
    <w:rsid w:val="0055678B"/>
    <w:rsid w:val="00556C31"/>
    <w:rsid w:val="0055798F"/>
    <w:rsid w:val="00557E94"/>
    <w:rsid w:val="00560100"/>
    <w:rsid w:val="00560152"/>
    <w:rsid w:val="0056043B"/>
    <w:rsid w:val="00560F48"/>
    <w:rsid w:val="005615B2"/>
    <w:rsid w:val="005623CA"/>
    <w:rsid w:val="0056254E"/>
    <w:rsid w:val="00563437"/>
    <w:rsid w:val="005640EE"/>
    <w:rsid w:val="0056511C"/>
    <w:rsid w:val="00565F6C"/>
    <w:rsid w:val="00570928"/>
    <w:rsid w:val="00570CD1"/>
    <w:rsid w:val="005719FB"/>
    <w:rsid w:val="00571D81"/>
    <w:rsid w:val="0057230A"/>
    <w:rsid w:val="00572B5F"/>
    <w:rsid w:val="00573043"/>
    <w:rsid w:val="00573390"/>
    <w:rsid w:val="005736FB"/>
    <w:rsid w:val="0057383F"/>
    <w:rsid w:val="005738A5"/>
    <w:rsid w:val="00574FAE"/>
    <w:rsid w:val="00576864"/>
    <w:rsid w:val="00580451"/>
    <w:rsid w:val="00580CEB"/>
    <w:rsid w:val="00584093"/>
    <w:rsid w:val="00584851"/>
    <w:rsid w:val="00584B70"/>
    <w:rsid w:val="0058532D"/>
    <w:rsid w:val="005855FB"/>
    <w:rsid w:val="00585D16"/>
    <w:rsid w:val="00585D45"/>
    <w:rsid w:val="00586835"/>
    <w:rsid w:val="0059171F"/>
    <w:rsid w:val="00591BCF"/>
    <w:rsid w:val="00592416"/>
    <w:rsid w:val="00592CF8"/>
    <w:rsid w:val="00593D82"/>
    <w:rsid w:val="0059480D"/>
    <w:rsid w:val="00594931"/>
    <w:rsid w:val="00595445"/>
    <w:rsid w:val="00595B4B"/>
    <w:rsid w:val="005961C1"/>
    <w:rsid w:val="0059771D"/>
    <w:rsid w:val="005A27A8"/>
    <w:rsid w:val="005A40EB"/>
    <w:rsid w:val="005A4511"/>
    <w:rsid w:val="005A4960"/>
    <w:rsid w:val="005A4FCF"/>
    <w:rsid w:val="005A52A1"/>
    <w:rsid w:val="005A6D6F"/>
    <w:rsid w:val="005B1078"/>
    <w:rsid w:val="005B11EB"/>
    <w:rsid w:val="005B1606"/>
    <w:rsid w:val="005B2771"/>
    <w:rsid w:val="005B2D07"/>
    <w:rsid w:val="005B2DDF"/>
    <w:rsid w:val="005B2F7B"/>
    <w:rsid w:val="005B3232"/>
    <w:rsid w:val="005B38FA"/>
    <w:rsid w:val="005B3A2D"/>
    <w:rsid w:val="005B42BE"/>
    <w:rsid w:val="005B51A3"/>
    <w:rsid w:val="005B60CD"/>
    <w:rsid w:val="005B6B28"/>
    <w:rsid w:val="005B706A"/>
    <w:rsid w:val="005B7C57"/>
    <w:rsid w:val="005C06CE"/>
    <w:rsid w:val="005C1712"/>
    <w:rsid w:val="005C3388"/>
    <w:rsid w:val="005C3733"/>
    <w:rsid w:val="005C3DA1"/>
    <w:rsid w:val="005C4215"/>
    <w:rsid w:val="005C46D5"/>
    <w:rsid w:val="005C57A8"/>
    <w:rsid w:val="005D13E4"/>
    <w:rsid w:val="005D1E0D"/>
    <w:rsid w:val="005D266F"/>
    <w:rsid w:val="005D3B1D"/>
    <w:rsid w:val="005D4221"/>
    <w:rsid w:val="005D5313"/>
    <w:rsid w:val="005D57E3"/>
    <w:rsid w:val="005D641A"/>
    <w:rsid w:val="005D679E"/>
    <w:rsid w:val="005D6A74"/>
    <w:rsid w:val="005D7914"/>
    <w:rsid w:val="005D7BE9"/>
    <w:rsid w:val="005E0654"/>
    <w:rsid w:val="005E206D"/>
    <w:rsid w:val="005E20A1"/>
    <w:rsid w:val="005E369E"/>
    <w:rsid w:val="005E4095"/>
    <w:rsid w:val="005E4B35"/>
    <w:rsid w:val="005E4F4D"/>
    <w:rsid w:val="005E6587"/>
    <w:rsid w:val="005E7D7E"/>
    <w:rsid w:val="005F040C"/>
    <w:rsid w:val="005F048B"/>
    <w:rsid w:val="005F0977"/>
    <w:rsid w:val="005F15D8"/>
    <w:rsid w:val="005F240A"/>
    <w:rsid w:val="005F2452"/>
    <w:rsid w:val="005F42F1"/>
    <w:rsid w:val="005F4428"/>
    <w:rsid w:val="005F49F5"/>
    <w:rsid w:val="005F4CBA"/>
    <w:rsid w:val="005F4F47"/>
    <w:rsid w:val="005F570C"/>
    <w:rsid w:val="005F59D7"/>
    <w:rsid w:val="005F5D9D"/>
    <w:rsid w:val="005F5EE2"/>
    <w:rsid w:val="005F72DA"/>
    <w:rsid w:val="005F73E2"/>
    <w:rsid w:val="006009A3"/>
    <w:rsid w:val="00601C63"/>
    <w:rsid w:val="00602278"/>
    <w:rsid w:val="006027C4"/>
    <w:rsid w:val="00602EAC"/>
    <w:rsid w:val="0060304B"/>
    <w:rsid w:val="006030A7"/>
    <w:rsid w:val="00603626"/>
    <w:rsid w:val="0060426A"/>
    <w:rsid w:val="00605450"/>
    <w:rsid w:val="00605741"/>
    <w:rsid w:val="00606641"/>
    <w:rsid w:val="006074DA"/>
    <w:rsid w:val="00607A04"/>
    <w:rsid w:val="00607E6D"/>
    <w:rsid w:val="00610097"/>
    <w:rsid w:val="00610611"/>
    <w:rsid w:val="00611537"/>
    <w:rsid w:val="00611603"/>
    <w:rsid w:val="00611908"/>
    <w:rsid w:val="0061264A"/>
    <w:rsid w:val="006127D7"/>
    <w:rsid w:val="00612C23"/>
    <w:rsid w:val="00612E7F"/>
    <w:rsid w:val="00613AE4"/>
    <w:rsid w:val="00613CFF"/>
    <w:rsid w:val="00614E7E"/>
    <w:rsid w:val="00615653"/>
    <w:rsid w:val="00616210"/>
    <w:rsid w:val="006167BA"/>
    <w:rsid w:val="00617F51"/>
    <w:rsid w:val="00620E3C"/>
    <w:rsid w:val="0062158A"/>
    <w:rsid w:val="006217EC"/>
    <w:rsid w:val="00622AAB"/>
    <w:rsid w:val="006255A1"/>
    <w:rsid w:val="0062684D"/>
    <w:rsid w:val="00626C30"/>
    <w:rsid w:val="006279BC"/>
    <w:rsid w:val="00630576"/>
    <w:rsid w:val="00630961"/>
    <w:rsid w:val="00631E98"/>
    <w:rsid w:val="006324C7"/>
    <w:rsid w:val="00632655"/>
    <w:rsid w:val="006338B4"/>
    <w:rsid w:val="00633E2C"/>
    <w:rsid w:val="00633E3F"/>
    <w:rsid w:val="00634AE3"/>
    <w:rsid w:val="0063682F"/>
    <w:rsid w:val="00636D50"/>
    <w:rsid w:val="00637059"/>
    <w:rsid w:val="00637AC8"/>
    <w:rsid w:val="00640641"/>
    <w:rsid w:val="006415AF"/>
    <w:rsid w:val="00641ACA"/>
    <w:rsid w:val="00642F3A"/>
    <w:rsid w:val="00642F82"/>
    <w:rsid w:val="00644E10"/>
    <w:rsid w:val="00645028"/>
    <w:rsid w:val="00645743"/>
    <w:rsid w:val="0064597C"/>
    <w:rsid w:val="00647836"/>
    <w:rsid w:val="00650BCF"/>
    <w:rsid w:val="00651684"/>
    <w:rsid w:val="00652567"/>
    <w:rsid w:val="00652A89"/>
    <w:rsid w:val="0065336F"/>
    <w:rsid w:val="006534E1"/>
    <w:rsid w:val="00653C45"/>
    <w:rsid w:val="00653E77"/>
    <w:rsid w:val="006544D3"/>
    <w:rsid w:val="0065473A"/>
    <w:rsid w:val="0065504F"/>
    <w:rsid w:val="00655668"/>
    <w:rsid w:val="00656E2D"/>
    <w:rsid w:val="00657200"/>
    <w:rsid w:val="00660A31"/>
    <w:rsid w:val="00662BA7"/>
    <w:rsid w:val="006642DF"/>
    <w:rsid w:val="00664AC7"/>
    <w:rsid w:val="00664EA2"/>
    <w:rsid w:val="00665000"/>
    <w:rsid w:val="0066505E"/>
    <w:rsid w:val="00665E82"/>
    <w:rsid w:val="00666491"/>
    <w:rsid w:val="0066661C"/>
    <w:rsid w:val="00667A3E"/>
    <w:rsid w:val="00667F6F"/>
    <w:rsid w:val="00670051"/>
    <w:rsid w:val="00670CFE"/>
    <w:rsid w:val="00670D02"/>
    <w:rsid w:val="00672292"/>
    <w:rsid w:val="00673942"/>
    <w:rsid w:val="006740FE"/>
    <w:rsid w:val="00675332"/>
    <w:rsid w:val="006756B2"/>
    <w:rsid w:val="00675978"/>
    <w:rsid w:val="00675BED"/>
    <w:rsid w:val="00677F6B"/>
    <w:rsid w:val="0068026E"/>
    <w:rsid w:val="006819AE"/>
    <w:rsid w:val="00681EB7"/>
    <w:rsid w:val="00682166"/>
    <w:rsid w:val="006822B1"/>
    <w:rsid w:val="006827F5"/>
    <w:rsid w:val="00682844"/>
    <w:rsid w:val="006835D6"/>
    <w:rsid w:val="00683A14"/>
    <w:rsid w:val="00683C87"/>
    <w:rsid w:val="006843CC"/>
    <w:rsid w:val="0068466D"/>
    <w:rsid w:val="006848F7"/>
    <w:rsid w:val="00684992"/>
    <w:rsid w:val="00684E11"/>
    <w:rsid w:val="00685791"/>
    <w:rsid w:val="00686392"/>
    <w:rsid w:val="006870CF"/>
    <w:rsid w:val="00690034"/>
    <w:rsid w:val="00692450"/>
    <w:rsid w:val="00692F56"/>
    <w:rsid w:val="00694394"/>
    <w:rsid w:val="00694CFF"/>
    <w:rsid w:val="00697D73"/>
    <w:rsid w:val="006A1114"/>
    <w:rsid w:val="006A39B9"/>
    <w:rsid w:val="006A41F6"/>
    <w:rsid w:val="006A4322"/>
    <w:rsid w:val="006A45D4"/>
    <w:rsid w:val="006A504C"/>
    <w:rsid w:val="006A53B9"/>
    <w:rsid w:val="006A55C8"/>
    <w:rsid w:val="006A69B2"/>
    <w:rsid w:val="006A777E"/>
    <w:rsid w:val="006A7FB5"/>
    <w:rsid w:val="006B12CC"/>
    <w:rsid w:val="006B18E1"/>
    <w:rsid w:val="006B1978"/>
    <w:rsid w:val="006B19D6"/>
    <w:rsid w:val="006B2565"/>
    <w:rsid w:val="006B2817"/>
    <w:rsid w:val="006B2E7B"/>
    <w:rsid w:val="006B3978"/>
    <w:rsid w:val="006B3B78"/>
    <w:rsid w:val="006B3EDF"/>
    <w:rsid w:val="006B3F68"/>
    <w:rsid w:val="006B4298"/>
    <w:rsid w:val="006B4B74"/>
    <w:rsid w:val="006B4CBD"/>
    <w:rsid w:val="006B55C3"/>
    <w:rsid w:val="006B6A8F"/>
    <w:rsid w:val="006B7817"/>
    <w:rsid w:val="006B793B"/>
    <w:rsid w:val="006C00DA"/>
    <w:rsid w:val="006C0922"/>
    <w:rsid w:val="006C196F"/>
    <w:rsid w:val="006C4037"/>
    <w:rsid w:val="006C4B4A"/>
    <w:rsid w:val="006C652B"/>
    <w:rsid w:val="006C70C4"/>
    <w:rsid w:val="006C7E51"/>
    <w:rsid w:val="006D0534"/>
    <w:rsid w:val="006D0AC2"/>
    <w:rsid w:val="006D0D62"/>
    <w:rsid w:val="006D109A"/>
    <w:rsid w:val="006D21D0"/>
    <w:rsid w:val="006D25EC"/>
    <w:rsid w:val="006D3806"/>
    <w:rsid w:val="006D3858"/>
    <w:rsid w:val="006D4762"/>
    <w:rsid w:val="006D47C8"/>
    <w:rsid w:val="006D51F9"/>
    <w:rsid w:val="006D5F64"/>
    <w:rsid w:val="006D5FAE"/>
    <w:rsid w:val="006D67FB"/>
    <w:rsid w:val="006D6EC5"/>
    <w:rsid w:val="006D7090"/>
    <w:rsid w:val="006E076B"/>
    <w:rsid w:val="006E0977"/>
    <w:rsid w:val="006E208D"/>
    <w:rsid w:val="006E215A"/>
    <w:rsid w:val="006E2E5A"/>
    <w:rsid w:val="006E33D5"/>
    <w:rsid w:val="006E3AB5"/>
    <w:rsid w:val="006E3B70"/>
    <w:rsid w:val="006E41C4"/>
    <w:rsid w:val="006E4383"/>
    <w:rsid w:val="006E489E"/>
    <w:rsid w:val="006E5113"/>
    <w:rsid w:val="006E5806"/>
    <w:rsid w:val="006E649F"/>
    <w:rsid w:val="006E6693"/>
    <w:rsid w:val="006E703E"/>
    <w:rsid w:val="006E7EC2"/>
    <w:rsid w:val="006F0E8F"/>
    <w:rsid w:val="006F137D"/>
    <w:rsid w:val="006F1605"/>
    <w:rsid w:val="006F250D"/>
    <w:rsid w:val="006F3C16"/>
    <w:rsid w:val="006F3FD4"/>
    <w:rsid w:val="006F4178"/>
    <w:rsid w:val="006F4C8E"/>
    <w:rsid w:val="006F6204"/>
    <w:rsid w:val="006F6C15"/>
    <w:rsid w:val="006F70F6"/>
    <w:rsid w:val="006F7434"/>
    <w:rsid w:val="006F7532"/>
    <w:rsid w:val="00701C7C"/>
    <w:rsid w:val="0070247E"/>
    <w:rsid w:val="00702861"/>
    <w:rsid w:val="00702ABC"/>
    <w:rsid w:val="00702CBA"/>
    <w:rsid w:val="00702EE8"/>
    <w:rsid w:val="007030D9"/>
    <w:rsid w:val="00703884"/>
    <w:rsid w:val="00704E83"/>
    <w:rsid w:val="007051AA"/>
    <w:rsid w:val="00705F36"/>
    <w:rsid w:val="007079E7"/>
    <w:rsid w:val="0071039A"/>
    <w:rsid w:val="00710E42"/>
    <w:rsid w:val="007114BA"/>
    <w:rsid w:val="007120AE"/>
    <w:rsid w:val="0071249E"/>
    <w:rsid w:val="007131FD"/>
    <w:rsid w:val="007134E3"/>
    <w:rsid w:val="00713506"/>
    <w:rsid w:val="007147BE"/>
    <w:rsid w:val="00715C59"/>
    <w:rsid w:val="00716112"/>
    <w:rsid w:val="00716B7A"/>
    <w:rsid w:val="00716CEF"/>
    <w:rsid w:val="007177C3"/>
    <w:rsid w:val="007216BC"/>
    <w:rsid w:val="0072227B"/>
    <w:rsid w:val="00722459"/>
    <w:rsid w:val="007227E9"/>
    <w:rsid w:val="007228CB"/>
    <w:rsid w:val="0072402D"/>
    <w:rsid w:val="007245E4"/>
    <w:rsid w:val="00724ABF"/>
    <w:rsid w:val="00725D1C"/>
    <w:rsid w:val="00726138"/>
    <w:rsid w:val="00726D48"/>
    <w:rsid w:val="007271F4"/>
    <w:rsid w:val="007274DE"/>
    <w:rsid w:val="0072755D"/>
    <w:rsid w:val="00731761"/>
    <w:rsid w:val="00733113"/>
    <w:rsid w:val="0073376B"/>
    <w:rsid w:val="00735270"/>
    <w:rsid w:val="00735912"/>
    <w:rsid w:val="00737F23"/>
    <w:rsid w:val="00737FC5"/>
    <w:rsid w:val="007403D5"/>
    <w:rsid w:val="007404D8"/>
    <w:rsid w:val="007406A8"/>
    <w:rsid w:val="007407D3"/>
    <w:rsid w:val="00742076"/>
    <w:rsid w:val="00743788"/>
    <w:rsid w:val="007437A3"/>
    <w:rsid w:val="00744C94"/>
    <w:rsid w:val="007459F4"/>
    <w:rsid w:val="00745EEF"/>
    <w:rsid w:val="007511DC"/>
    <w:rsid w:val="00752335"/>
    <w:rsid w:val="00752B87"/>
    <w:rsid w:val="00753082"/>
    <w:rsid w:val="0075310E"/>
    <w:rsid w:val="00753255"/>
    <w:rsid w:val="007541C5"/>
    <w:rsid w:val="00754DBF"/>
    <w:rsid w:val="007556A7"/>
    <w:rsid w:val="00757406"/>
    <w:rsid w:val="00757E87"/>
    <w:rsid w:val="007604F8"/>
    <w:rsid w:val="00760F75"/>
    <w:rsid w:val="00761CE1"/>
    <w:rsid w:val="0076232E"/>
    <w:rsid w:val="007638A4"/>
    <w:rsid w:val="00763EBA"/>
    <w:rsid w:val="00764045"/>
    <w:rsid w:val="00764468"/>
    <w:rsid w:val="00764D9A"/>
    <w:rsid w:val="00764FE0"/>
    <w:rsid w:val="00765410"/>
    <w:rsid w:val="00766317"/>
    <w:rsid w:val="00766341"/>
    <w:rsid w:val="0076676C"/>
    <w:rsid w:val="0076699B"/>
    <w:rsid w:val="00766D5F"/>
    <w:rsid w:val="00767807"/>
    <w:rsid w:val="00767AEB"/>
    <w:rsid w:val="00767E48"/>
    <w:rsid w:val="00771335"/>
    <w:rsid w:val="0077138D"/>
    <w:rsid w:val="007713AE"/>
    <w:rsid w:val="007725AA"/>
    <w:rsid w:val="00772D8C"/>
    <w:rsid w:val="00773840"/>
    <w:rsid w:val="0077410C"/>
    <w:rsid w:val="007747D9"/>
    <w:rsid w:val="007749F9"/>
    <w:rsid w:val="0077621A"/>
    <w:rsid w:val="007770A4"/>
    <w:rsid w:val="007775DC"/>
    <w:rsid w:val="007778D8"/>
    <w:rsid w:val="00777F18"/>
    <w:rsid w:val="007809B8"/>
    <w:rsid w:val="007813BA"/>
    <w:rsid w:val="007823FA"/>
    <w:rsid w:val="00782749"/>
    <w:rsid w:val="00783717"/>
    <w:rsid w:val="007857A6"/>
    <w:rsid w:val="00785930"/>
    <w:rsid w:val="00786BA5"/>
    <w:rsid w:val="00786BE7"/>
    <w:rsid w:val="00786C60"/>
    <w:rsid w:val="0078758C"/>
    <w:rsid w:val="00790354"/>
    <w:rsid w:val="00790439"/>
    <w:rsid w:val="00790AD1"/>
    <w:rsid w:val="00791FF5"/>
    <w:rsid w:val="00791FFB"/>
    <w:rsid w:val="0079272D"/>
    <w:rsid w:val="00792B2C"/>
    <w:rsid w:val="00792CDF"/>
    <w:rsid w:val="00792E09"/>
    <w:rsid w:val="00793D7A"/>
    <w:rsid w:val="007940A9"/>
    <w:rsid w:val="00795041"/>
    <w:rsid w:val="007957CD"/>
    <w:rsid w:val="00796FED"/>
    <w:rsid w:val="00797886"/>
    <w:rsid w:val="00797CFB"/>
    <w:rsid w:val="00797F92"/>
    <w:rsid w:val="00797FF6"/>
    <w:rsid w:val="007A1277"/>
    <w:rsid w:val="007A2420"/>
    <w:rsid w:val="007A2E84"/>
    <w:rsid w:val="007A4DAD"/>
    <w:rsid w:val="007A54FE"/>
    <w:rsid w:val="007A57D0"/>
    <w:rsid w:val="007A6AD8"/>
    <w:rsid w:val="007A6F45"/>
    <w:rsid w:val="007A7172"/>
    <w:rsid w:val="007A7EF2"/>
    <w:rsid w:val="007B1B26"/>
    <w:rsid w:val="007B1C8D"/>
    <w:rsid w:val="007B1EDE"/>
    <w:rsid w:val="007B3AB5"/>
    <w:rsid w:val="007B49FE"/>
    <w:rsid w:val="007C035A"/>
    <w:rsid w:val="007C03A4"/>
    <w:rsid w:val="007C04A9"/>
    <w:rsid w:val="007C0950"/>
    <w:rsid w:val="007C0979"/>
    <w:rsid w:val="007C1623"/>
    <w:rsid w:val="007C1688"/>
    <w:rsid w:val="007C2259"/>
    <w:rsid w:val="007C267E"/>
    <w:rsid w:val="007C39E2"/>
    <w:rsid w:val="007C3D7D"/>
    <w:rsid w:val="007C4B66"/>
    <w:rsid w:val="007C5B15"/>
    <w:rsid w:val="007C6759"/>
    <w:rsid w:val="007C73D4"/>
    <w:rsid w:val="007C77EB"/>
    <w:rsid w:val="007D0284"/>
    <w:rsid w:val="007D0730"/>
    <w:rsid w:val="007D1003"/>
    <w:rsid w:val="007D1CD3"/>
    <w:rsid w:val="007D30AB"/>
    <w:rsid w:val="007D322B"/>
    <w:rsid w:val="007D4948"/>
    <w:rsid w:val="007D53F2"/>
    <w:rsid w:val="007D5EDA"/>
    <w:rsid w:val="007D6564"/>
    <w:rsid w:val="007D6769"/>
    <w:rsid w:val="007D6AC4"/>
    <w:rsid w:val="007D7F40"/>
    <w:rsid w:val="007E0FC3"/>
    <w:rsid w:val="007E3532"/>
    <w:rsid w:val="007E4A0F"/>
    <w:rsid w:val="007E52F0"/>
    <w:rsid w:val="007E6D23"/>
    <w:rsid w:val="007E72CE"/>
    <w:rsid w:val="007E7855"/>
    <w:rsid w:val="007E7CA0"/>
    <w:rsid w:val="007F1E55"/>
    <w:rsid w:val="007F2892"/>
    <w:rsid w:val="007F2911"/>
    <w:rsid w:val="007F3094"/>
    <w:rsid w:val="007F3B2F"/>
    <w:rsid w:val="007F423D"/>
    <w:rsid w:val="007F4B54"/>
    <w:rsid w:val="007F4DBE"/>
    <w:rsid w:val="007F4E8A"/>
    <w:rsid w:val="007F63D4"/>
    <w:rsid w:val="007F6DED"/>
    <w:rsid w:val="007F705F"/>
    <w:rsid w:val="007F70C2"/>
    <w:rsid w:val="007F74FF"/>
    <w:rsid w:val="007F7517"/>
    <w:rsid w:val="00800102"/>
    <w:rsid w:val="00800758"/>
    <w:rsid w:val="00800A62"/>
    <w:rsid w:val="00800CA0"/>
    <w:rsid w:val="00801F0F"/>
    <w:rsid w:val="00802D2E"/>
    <w:rsid w:val="0080323D"/>
    <w:rsid w:val="0080372D"/>
    <w:rsid w:val="00803C1F"/>
    <w:rsid w:val="00803FD3"/>
    <w:rsid w:val="00804418"/>
    <w:rsid w:val="00805341"/>
    <w:rsid w:val="00807631"/>
    <w:rsid w:val="008078AF"/>
    <w:rsid w:val="00810500"/>
    <w:rsid w:val="008107DA"/>
    <w:rsid w:val="0081281D"/>
    <w:rsid w:val="00815B37"/>
    <w:rsid w:val="008166B1"/>
    <w:rsid w:val="008170A4"/>
    <w:rsid w:val="0082017D"/>
    <w:rsid w:val="00821BD4"/>
    <w:rsid w:val="00821E32"/>
    <w:rsid w:val="008221EC"/>
    <w:rsid w:val="0082255A"/>
    <w:rsid w:val="008226EA"/>
    <w:rsid w:val="0082274B"/>
    <w:rsid w:val="00824881"/>
    <w:rsid w:val="00825CF1"/>
    <w:rsid w:val="00825F22"/>
    <w:rsid w:val="00826BB7"/>
    <w:rsid w:val="00826C7D"/>
    <w:rsid w:val="008277B2"/>
    <w:rsid w:val="00827FCF"/>
    <w:rsid w:val="00830028"/>
    <w:rsid w:val="00831624"/>
    <w:rsid w:val="0083194F"/>
    <w:rsid w:val="00831A9B"/>
    <w:rsid w:val="0083267E"/>
    <w:rsid w:val="008330CD"/>
    <w:rsid w:val="008334BE"/>
    <w:rsid w:val="00835FB7"/>
    <w:rsid w:val="00836AF8"/>
    <w:rsid w:val="00837702"/>
    <w:rsid w:val="008407F6"/>
    <w:rsid w:val="00841A81"/>
    <w:rsid w:val="00842324"/>
    <w:rsid w:val="008429EA"/>
    <w:rsid w:val="0084419E"/>
    <w:rsid w:val="008442C4"/>
    <w:rsid w:val="008442F2"/>
    <w:rsid w:val="008446EE"/>
    <w:rsid w:val="008454C8"/>
    <w:rsid w:val="008461F2"/>
    <w:rsid w:val="00846746"/>
    <w:rsid w:val="00846A9E"/>
    <w:rsid w:val="00847DC9"/>
    <w:rsid w:val="008502EB"/>
    <w:rsid w:val="00853583"/>
    <w:rsid w:val="00853A7A"/>
    <w:rsid w:val="00853DBF"/>
    <w:rsid w:val="00854CF1"/>
    <w:rsid w:val="0085598A"/>
    <w:rsid w:val="00855E27"/>
    <w:rsid w:val="008572E4"/>
    <w:rsid w:val="00857813"/>
    <w:rsid w:val="00860948"/>
    <w:rsid w:val="00861942"/>
    <w:rsid w:val="00861DB7"/>
    <w:rsid w:val="0086228B"/>
    <w:rsid w:val="0086246F"/>
    <w:rsid w:val="008630BD"/>
    <w:rsid w:val="00863E19"/>
    <w:rsid w:val="00864326"/>
    <w:rsid w:val="00864CFD"/>
    <w:rsid w:val="0086513F"/>
    <w:rsid w:val="008660D8"/>
    <w:rsid w:val="0086610B"/>
    <w:rsid w:val="0086719C"/>
    <w:rsid w:val="00867519"/>
    <w:rsid w:val="00867E9F"/>
    <w:rsid w:val="00871C26"/>
    <w:rsid w:val="008727F5"/>
    <w:rsid w:val="008728DB"/>
    <w:rsid w:val="00872F5F"/>
    <w:rsid w:val="0087690F"/>
    <w:rsid w:val="00876A9C"/>
    <w:rsid w:val="00876AF8"/>
    <w:rsid w:val="00877457"/>
    <w:rsid w:val="00880608"/>
    <w:rsid w:val="008806F4"/>
    <w:rsid w:val="0088205B"/>
    <w:rsid w:val="00882245"/>
    <w:rsid w:val="00883D68"/>
    <w:rsid w:val="008846E9"/>
    <w:rsid w:val="008855BB"/>
    <w:rsid w:val="00885816"/>
    <w:rsid w:val="00886677"/>
    <w:rsid w:val="0088699F"/>
    <w:rsid w:val="00886CB8"/>
    <w:rsid w:val="00887428"/>
    <w:rsid w:val="00887C06"/>
    <w:rsid w:val="00890952"/>
    <w:rsid w:val="00890A11"/>
    <w:rsid w:val="00892C1E"/>
    <w:rsid w:val="008934E6"/>
    <w:rsid w:val="00893595"/>
    <w:rsid w:val="00893A1E"/>
    <w:rsid w:val="00894611"/>
    <w:rsid w:val="0089529A"/>
    <w:rsid w:val="008954E6"/>
    <w:rsid w:val="008961CF"/>
    <w:rsid w:val="008963D2"/>
    <w:rsid w:val="00896E67"/>
    <w:rsid w:val="008975F2"/>
    <w:rsid w:val="008A0773"/>
    <w:rsid w:val="008A0A5B"/>
    <w:rsid w:val="008A18F7"/>
    <w:rsid w:val="008A2DE4"/>
    <w:rsid w:val="008A3099"/>
    <w:rsid w:val="008A36B4"/>
    <w:rsid w:val="008A4826"/>
    <w:rsid w:val="008A4B85"/>
    <w:rsid w:val="008A4EF0"/>
    <w:rsid w:val="008A5042"/>
    <w:rsid w:val="008A58DA"/>
    <w:rsid w:val="008A6F57"/>
    <w:rsid w:val="008B0B7A"/>
    <w:rsid w:val="008B0F40"/>
    <w:rsid w:val="008B1326"/>
    <w:rsid w:val="008B1EB5"/>
    <w:rsid w:val="008B28A5"/>
    <w:rsid w:val="008B29F4"/>
    <w:rsid w:val="008B342A"/>
    <w:rsid w:val="008B3E3F"/>
    <w:rsid w:val="008B3EFF"/>
    <w:rsid w:val="008B4239"/>
    <w:rsid w:val="008B44C6"/>
    <w:rsid w:val="008B44C9"/>
    <w:rsid w:val="008B50D9"/>
    <w:rsid w:val="008B6411"/>
    <w:rsid w:val="008B77D5"/>
    <w:rsid w:val="008B7B2E"/>
    <w:rsid w:val="008C0C58"/>
    <w:rsid w:val="008C19BC"/>
    <w:rsid w:val="008C3952"/>
    <w:rsid w:val="008C3AE9"/>
    <w:rsid w:val="008C41F3"/>
    <w:rsid w:val="008C4580"/>
    <w:rsid w:val="008C5E59"/>
    <w:rsid w:val="008C6318"/>
    <w:rsid w:val="008C6B3F"/>
    <w:rsid w:val="008C7342"/>
    <w:rsid w:val="008C74DD"/>
    <w:rsid w:val="008C7ECA"/>
    <w:rsid w:val="008D156C"/>
    <w:rsid w:val="008D22E4"/>
    <w:rsid w:val="008D2E34"/>
    <w:rsid w:val="008D310A"/>
    <w:rsid w:val="008D312D"/>
    <w:rsid w:val="008D3202"/>
    <w:rsid w:val="008D40DA"/>
    <w:rsid w:val="008D557F"/>
    <w:rsid w:val="008D5AA0"/>
    <w:rsid w:val="008E0570"/>
    <w:rsid w:val="008E1778"/>
    <w:rsid w:val="008E197A"/>
    <w:rsid w:val="008E1FE3"/>
    <w:rsid w:val="008E2CAA"/>
    <w:rsid w:val="008E2EAA"/>
    <w:rsid w:val="008E3387"/>
    <w:rsid w:val="008E383E"/>
    <w:rsid w:val="008E4038"/>
    <w:rsid w:val="008E7931"/>
    <w:rsid w:val="008E7F26"/>
    <w:rsid w:val="008F001D"/>
    <w:rsid w:val="008F05AD"/>
    <w:rsid w:val="008F1622"/>
    <w:rsid w:val="008F176E"/>
    <w:rsid w:val="008F1B3D"/>
    <w:rsid w:val="008F1D25"/>
    <w:rsid w:val="008F1DB4"/>
    <w:rsid w:val="008F3F65"/>
    <w:rsid w:val="008F4706"/>
    <w:rsid w:val="008F4F7F"/>
    <w:rsid w:val="008F4FE6"/>
    <w:rsid w:val="008F5896"/>
    <w:rsid w:val="008F669B"/>
    <w:rsid w:val="008F6BD3"/>
    <w:rsid w:val="0090019D"/>
    <w:rsid w:val="009001B7"/>
    <w:rsid w:val="009005C1"/>
    <w:rsid w:val="00900EF9"/>
    <w:rsid w:val="00900F5B"/>
    <w:rsid w:val="0090205E"/>
    <w:rsid w:val="00902346"/>
    <w:rsid w:val="00904EE4"/>
    <w:rsid w:val="00904FE8"/>
    <w:rsid w:val="0090513E"/>
    <w:rsid w:val="009054F4"/>
    <w:rsid w:val="00907A99"/>
    <w:rsid w:val="00910128"/>
    <w:rsid w:val="009105C7"/>
    <w:rsid w:val="00912874"/>
    <w:rsid w:val="00912E8E"/>
    <w:rsid w:val="009135EF"/>
    <w:rsid w:val="009139EE"/>
    <w:rsid w:val="00914309"/>
    <w:rsid w:val="00914DB6"/>
    <w:rsid w:val="009158F0"/>
    <w:rsid w:val="00915B31"/>
    <w:rsid w:val="00915E89"/>
    <w:rsid w:val="00916FCE"/>
    <w:rsid w:val="009205B6"/>
    <w:rsid w:val="009211B9"/>
    <w:rsid w:val="009228FD"/>
    <w:rsid w:val="009231EE"/>
    <w:rsid w:val="00926F21"/>
    <w:rsid w:val="00932B91"/>
    <w:rsid w:val="009342A0"/>
    <w:rsid w:val="00934B18"/>
    <w:rsid w:val="0093517E"/>
    <w:rsid w:val="0093569E"/>
    <w:rsid w:val="009372C9"/>
    <w:rsid w:val="00940C8F"/>
    <w:rsid w:val="0094175C"/>
    <w:rsid w:val="00941DC2"/>
    <w:rsid w:val="009420E5"/>
    <w:rsid w:val="00943AC6"/>
    <w:rsid w:val="00943B3F"/>
    <w:rsid w:val="00943BA9"/>
    <w:rsid w:val="00944730"/>
    <w:rsid w:val="0094554E"/>
    <w:rsid w:val="009468FE"/>
    <w:rsid w:val="009469EE"/>
    <w:rsid w:val="00946FE7"/>
    <w:rsid w:val="00947A18"/>
    <w:rsid w:val="00951007"/>
    <w:rsid w:val="0095256B"/>
    <w:rsid w:val="0095308E"/>
    <w:rsid w:val="009534E1"/>
    <w:rsid w:val="00953A3B"/>
    <w:rsid w:val="00954113"/>
    <w:rsid w:val="00954547"/>
    <w:rsid w:val="0095572A"/>
    <w:rsid w:val="00955742"/>
    <w:rsid w:val="00955B05"/>
    <w:rsid w:val="00957DD0"/>
    <w:rsid w:val="00957FD3"/>
    <w:rsid w:val="00960226"/>
    <w:rsid w:val="0096023D"/>
    <w:rsid w:val="00960B75"/>
    <w:rsid w:val="00960C9E"/>
    <w:rsid w:val="00960E60"/>
    <w:rsid w:val="00960FA6"/>
    <w:rsid w:val="009622B1"/>
    <w:rsid w:val="00966912"/>
    <w:rsid w:val="00966965"/>
    <w:rsid w:val="00967012"/>
    <w:rsid w:val="00967E30"/>
    <w:rsid w:val="00970652"/>
    <w:rsid w:val="0097067E"/>
    <w:rsid w:val="00970957"/>
    <w:rsid w:val="0097128D"/>
    <w:rsid w:val="00971686"/>
    <w:rsid w:val="009717CE"/>
    <w:rsid w:val="009737FB"/>
    <w:rsid w:val="009738B8"/>
    <w:rsid w:val="00976588"/>
    <w:rsid w:val="00976654"/>
    <w:rsid w:val="00976AE2"/>
    <w:rsid w:val="0097741E"/>
    <w:rsid w:val="009776DF"/>
    <w:rsid w:val="00980647"/>
    <w:rsid w:val="00980DDA"/>
    <w:rsid w:val="009821C8"/>
    <w:rsid w:val="0098296B"/>
    <w:rsid w:val="00982D2A"/>
    <w:rsid w:val="009834F7"/>
    <w:rsid w:val="00983805"/>
    <w:rsid w:val="00984937"/>
    <w:rsid w:val="00984D27"/>
    <w:rsid w:val="00985B78"/>
    <w:rsid w:val="00990B93"/>
    <w:rsid w:val="009911FC"/>
    <w:rsid w:val="009916E0"/>
    <w:rsid w:val="0099249D"/>
    <w:rsid w:val="009935EA"/>
    <w:rsid w:val="0099449C"/>
    <w:rsid w:val="00995031"/>
    <w:rsid w:val="00997B7C"/>
    <w:rsid w:val="009A0215"/>
    <w:rsid w:val="009A0C1D"/>
    <w:rsid w:val="009A1430"/>
    <w:rsid w:val="009A27CA"/>
    <w:rsid w:val="009A2B77"/>
    <w:rsid w:val="009A2BC4"/>
    <w:rsid w:val="009A305D"/>
    <w:rsid w:val="009A356E"/>
    <w:rsid w:val="009A3756"/>
    <w:rsid w:val="009A4FB8"/>
    <w:rsid w:val="009A54A0"/>
    <w:rsid w:val="009A6887"/>
    <w:rsid w:val="009A7634"/>
    <w:rsid w:val="009A7686"/>
    <w:rsid w:val="009A7FF5"/>
    <w:rsid w:val="009A7FFC"/>
    <w:rsid w:val="009B0372"/>
    <w:rsid w:val="009B0503"/>
    <w:rsid w:val="009B08EB"/>
    <w:rsid w:val="009B19F1"/>
    <w:rsid w:val="009B1D52"/>
    <w:rsid w:val="009B2126"/>
    <w:rsid w:val="009B2ED2"/>
    <w:rsid w:val="009B34AA"/>
    <w:rsid w:val="009B46C4"/>
    <w:rsid w:val="009B4AC6"/>
    <w:rsid w:val="009B567A"/>
    <w:rsid w:val="009B58E0"/>
    <w:rsid w:val="009B6F63"/>
    <w:rsid w:val="009B7080"/>
    <w:rsid w:val="009B7FAF"/>
    <w:rsid w:val="009C09ED"/>
    <w:rsid w:val="009C1551"/>
    <w:rsid w:val="009C20C7"/>
    <w:rsid w:val="009C3BF7"/>
    <w:rsid w:val="009C3CD6"/>
    <w:rsid w:val="009C4505"/>
    <w:rsid w:val="009C49F4"/>
    <w:rsid w:val="009C5509"/>
    <w:rsid w:val="009C5D19"/>
    <w:rsid w:val="009C6A2C"/>
    <w:rsid w:val="009C6B70"/>
    <w:rsid w:val="009C7487"/>
    <w:rsid w:val="009D2570"/>
    <w:rsid w:val="009D2F3A"/>
    <w:rsid w:val="009D3316"/>
    <w:rsid w:val="009D33C4"/>
    <w:rsid w:val="009D3519"/>
    <w:rsid w:val="009D4AA4"/>
    <w:rsid w:val="009D5EAE"/>
    <w:rsid w:val="009D7088"/>
    <w:rsid w:val="009D7A20"/>
    <w:rsid w:val="009D7F0D"/>
    <w:rsid w:val="009E0699"/>
    <w:rsid w:val="009E1896"/>
    <w:rsid w:val="009E2911"/>
    <w:rsid w:val="009E2DD7"/>
    <w:rsid w:val="009E3662"/>
    <w:rsid w:val="009E3FA1"/>
    <w:rsid w:val="009E4137"/>
    <w:rsid w:val="009E52DD"/>
    <w:rsid w:val="009E5F5A"/>
    <w:rsid w:val="009E69C3"/>
    <w:rsid w:val="009E6ECF"/>
    <w:rsid w:val="009E7974"/>
    <w:rsid w:val="009E7ABD"/>
    <w:rsid w:val="009E7CA7"/>
    <w:rsid w:val="009F01FC"/>
    <w:rsid w:val="009F03AF"/>
    <w:rsid w:val="009F0FDF"/>
    <w:rsid w:val="009F18AF"/>
    <w:rsid w:val="009F281A"/>
    <w:rsid w:val="009F2F3E"/>
    <w:rsid w:val="009F3116"/>
    <w:rsid w:val="009F3440"/>
    <w:rsid w:val="009F4041"/>
    <w:rsid w:val="009F4512"/>
    <w:rsid w:val="009F5A76"/>
    <w:rsid w:val="009F6873"/>
    <w:rsid w:val="009F7D85"/>
    <w:rsid w:val="00A001DD"/>
    <w:rsid w:val="00A0080E"/>
    <w:rsid w:val="00A01728"/>
    <w:rsid w:val="00A02D25"/>
    <w:rsid w:val="00A03260"/>
    <w:rsid w:val="00A03474"/>
    <w:rsid w:val="00A03D43"/>
    <w:rsid w:val="00A043E8"/>
    <w:rsid w:val="00A04503"/>
    <w:rsid w:val="00A048E1"/>
    <w:rsid w:val="00A04F97"/>
    <w:rsid w:val="00A0535B"/>
    <w:rsid w:val="00A05756"/>
    <w:rsid w:val="00A05C03"/>
    <w:rsid w:val="00A068E4"/>
    <w:rsid w:val="00A06C4E"/>
    <w:rsid w:val="00A10E57"/>
    <w:rsid w:val="00A115AE"/>
    <w:rsid w:val="00A11EE6"/>
    <w:rsid w:val="00A1271D"/>
    <w:rsid w:val="00A1280C"/>
    <w:rsid w:val="00A134BC"/>
    <w:rsid w:val="00A13AFA"/>
    <w:rsid w:val="00A13B20"/>
    <w:rsid w:val="00A144B8"/>
    <w:rsid w:val="00A1465A"/>
    <w:rsid w:val="00A14A59"/>
    <w:rsid w:val="00A14F0F"/>
    <w:rsid w:val="00A15677"/>
    <w:rsid w:val="00A15D63"/>
    <w:rsid w:val="00A164DB"/>
    <w:rsid w:val="00A16DD3"/>
    <w:rsid w:val="00A16E0A"/>
    <w:rsid w:val="00A17D90"/>
    <w:rsid w:val="00A2021E"/>
    <w:rsid w:val="00A2094C"/>
    <w:rsid w:val="00A209F5"/>
    <w:rsid w:val="00A214FB"/>
    <w:rsid w:val="00A21B47"/>
    <w:rsid w:val="00A237BF"/>
    <w:rsid w:val="00A24547"/>
    <w:rsid w:val="00A270AA"/>
    <w:rsid w:val="00A2747C"/>
    <w:rsid w:val="00A3149F"/>
    <w:rsid w:val="00A316B3"/>
    <w:rsid w:val="00A31896"/>
    <w:rsid w:val="00A3198F"/>
    <w:rsid w:val="00A319BD"/>
    <w:rsid w:val="00A3325D"/>
    <w:rsid w:val="00A34214"/>
    <w:rsid w:val="00A34EC8"/>
    <w:rsid w:val="00A35839"/>
    <w:rsid w:val="00A35C12"/>
    <w:rsid w:val="00A36095"/>
    <w:rsid w:val="00A36098"/>
    <w:rsid w:val="00A363C5"/>
    <w:rsid w:val="00A36889"/>
    <w:rsid w:val="00A369ED"/>
    <w:rsid w:val="00A36E3F"/>
    <w:rsid w:val="00A37006"/>
    <w:rsid w:val="00A379C8"/>
    <w:rsid w:val="00A40A63"/>
    <w:rsid w:val="00A40D17"/>
    <w:rsid w:val="00A43141"/>
    <w:rsid w:val="00A43C3E"/>
    <w:rsid w:val="00A43D76"/>
    <w:rsid w:val="00A43D92"/>
    <w:rsid w:val="00A4485C"/>
    <w:rsid w:val="00A45965"/>
    <w:rsid w:val="00A474D5"/>
    <w:rsid w:val="00A47891"/>
    <w:rsid w:val="00A5101D"/>
    <w:rsid w:val="00A5221B"/>
    <w:rsid w:val="00A5227E"/>
    <w:rsid w:val="00A522C9"/>
    <w:rsid w:val="00A52FD9"/>
    <w:rsid w:val="00A53511"/>
    <w:rsid w:val="00A53BAC"/>
    <w:rsid w:val="00A54A15"/>
    <w:rsid w:val="00A55DBC"/>
    <w:rsid w:val="00A562B4"/>
    <w:rsid w:val="00A56E58"/>
    <w:rsid w:val="00A60B29"/>
    <w:rsid w:val="00A60D40"/>
    <w:rsid w:val="00A6172F"/>
    <w:rsid w:val="00A6344F"/>
    <w:rsid w:val="00A63598"/>
    <w:rsid w:val="00A636F8"/>
    <w:rsid w:val="00A64A31"/>
    <w:rsid w:val="00A64DCF"/>
    <w:rsid w:val="00A67035"/>
    <w:rsid w:val="00A6716D"/>
    <w:rsid w:val="00A6732A"/>
    <w:rsid w:val="00A6757E"/>
    <w:rsid w:val="00A701FA"/>
    <w:rsid w:val="00A70B1C"/>
    <w:rsid w:val="00A71E7A"/>
    <w:rsid w:val="00A733F3"/>
    <w:rsid w:val="00A74380"/>
    <w:rsid w:val="00A7448A"/>
    <w:rsid w:val="00A758E8"/>
    <w:rsid w:val="00A763FC"/>
    <w:rsid w:val="00A76C4C"/>
    <w:rsid w:val="00A77075"/>
    <w:rsid w:val="00A77DAA"/>
    <w:rsid w:val="00A77EEC"/>
    <w:rsid w:val="00A800E9"/>
    <w:rsid w:val="00A802A4"/>
    <w:rsid w:val="00A81AB6"/>
    <w:rsid w:val="00A828DC"/>
    <w:rsid w:val="00A82D39"/>
    <w:rsid w:val="00A83FFD"/>
    <w:rsid w:val="00A84220"/>
    <w:rsid w:val="00A84C5B"/>
    <w:rsid w:val="00A863BE"/>
    <w:rsid w:val="00A86507"/>
    <w:rsid w:val="00A86640"/>
    <w:rsid w:val="00A86866"/>
    <w:rsid w:val="00A86F9D"/>
    <w:rsid w:val="00A87A32"/>
    <w:rsid w:val="00A87A83"/>
    <w:rsid w:val="00A901E7"/>
    <w:rsid w:val="00A90462"/>
    <w:rsid w:val="00A908E4"/>
    <w:rsid w:val="00A90EB2"/>
    <w:rsid w:val="00A915F6"/>
    <w:rsid w:val="00A91736"/>
    <w:rsid w:val="00A92694"/>
    <w:rsid w:val="00A927C6"/>
    <w:rsid w:val="00A93484"/>
    <w:rsid w:val="00A9485D"/>
    <w:rsid w:val="00A948D2"/>
    <w:rsid w:val="00A94EB9"/>
    <w:rsid w:val="00A957BB"/>
    <w:rsid w:val="00A95D34"/>
    <w:rsid w:val="00A95DAE"/>
    <w:rsid w:val="00A96752"/>
    <w:rsid w:val="00A96ABE"/>
    <w:rsid w:val="00A96C94"/>
    <w:rsid w:val="00AA01B0"/>
    <w:rsid w:val="00AA02FC"/>
    <w:rsid w:val="00AA2A4F"/>
    <w:rsid w:val="00AA2C99"/>
    <w:rsid w:val="00AA35C1"/>
    <w:rsid w:val="00AA452B"/>
    <w:rsid w:val="00AA462A"/>
    <w:rsid w:val="00AA5401"/>
    <w:rsid w:val="00AA588F"/>
    <w:rsid w:val="00AA657E"/>
    <w:rsid w:val="00AA65D1"/>
    <w:rsid w:val="00AA6823"/>
    <w:rsid w:val="00AB03CD"/>
    <w:rsid w:val="00AB0BD9"/>
    <w:rsid w:val="00AB15E6"/>
    <w:rsid w:val="00AB21A1"/>
    <w:rsid w:val="00AB3136"/>
    <w:rsid w:val="00AB31C6"/>
    <w:rsid w:val="00AB329E"/>
    <w:rsid w:val="00AB4101"/>
    <w:rsid w:val="00AB615C"/>
    <w:rsid w:val="00AB70FF"/>
    <w:rsid w:val="00AB7CF9"/>
    <w:rsid w:val="00AC0613"/>
    <w:rsid w:val="00AC17AD"/>
    <w:rsid w:val="00AC2416"/>
    <w:rsid w:val="00AC3A4B"/>
    <w:rsid w:val="00AC3A54"/>
    <w:rsid w:val="00AC3AC1"/>
    <w:rsid w:val="00AC3CDB"/>
    <w:rsid w:val="00AC4C54"/>
    <w:rsid w:val="00AC517A"/>
    <w:rsid w:val="00AC5D3C"/>
    <w:rsid w:val="00AC5F00"/>
    <w:rsid w:val="00AC614C"/>
    <w:rsid w:val="00AC67E5"/>
    <w:rsid w:val="00AC69EC"/>
    <w:rsid w:val="00AC7B03"/>
    <w:rsid w:val="00AD0391"/>
    <w:rsid w:val="00AD0429"/>
    <w:rsid w:val="00AD06C7"/>
    <w:rsid w:val="00AD0BD8"/>
    <w:rsid w:val="00AD197C"/>
    <w:rsid w:val="00AD1DB6"/>
    <w:rsid w:val="00AD4094"/>
    <w:rsid w:val="00AD5172"/>
    <w:rsid w:val="00AD6D75"/>
    <w:rsid w:val="00AD7222"/>
    <w:rsid w:val="00AD7C96"/>
    <w:rsid w:val="00AD7FC4"/>
    <w:rsid w:val="00AE1E4E"/>
    <w:rsid w:val="00AE3C80"/>
    <w:rsid w:val="00AE46A4"/>
    <w:rsid w:val="00AE520D"/>
    <w:rsid w:val="00AE5BD1"/>
    <w:rsid w:val="00AE602A"/>
    <w:rsid w:val="00AE754A"/>
    <w:rsid w:val="00AE7AE9"/>
    <w:rsid w:val="00AF07F1"/>
    <w:rsid w:val="00AF28C8"/>
    <w:rsid w:val="00AF2ABA"/>
    <w:rsid w:val="00AF2E79"/>
    <w:rsid w:val="00AF2F64"/>
    <w:rsid w:val="00AF36C9"/>
    <w:rsid w:val="00AF3746"/>
    <w:rsid w:val="00AF39F8"/>
    <w:rsid w:val="00AF3DE0"/>
    <w:rsid w:val="00AF40EB"/>
    <w:rsid w:val="00AF4342"/>
    <w:rsid w:val="00AF4E86"/>
    <w:rsid w:val="00AF6452"/>
    <w:rsid w:val="00AF69CE"/>
    <w:rsid w:val="00AF7562"/>
    <w:rsid w:val="00B0081A"/>
    <w:rsid w:val="00B00B46"/>
    <w:rsid w:val="00B01471"/>
    <w:rsid w:val="00B01AB1"/>
    <w:rsid w:val="00B0346A"/>
    <w:rsid w:val="00B03630"/>
    <w:rsid w:val="00B03A73"/>
    <w:rsid w:val="00B0492A"/>
    <w:rsid w:val="00B0571B"/>
    <w:rsid w:val="00B062BB"/>
    <w:rsid w:val="00B063E0"/>
    <w:rsid w:val="00B06668"/>
    <w:rsid w:val="00B070C5"/>
    <w:rsid w:val="00B07D6D"/>
    <w:rsid w:val="00B07F00"/>
    <w:rsid w:val="00B10343"/>
    <w:rsid w:val="00B1117A"/>
    <w:rsid w:val="00B11F52"/>
    <w:rsid w:val="00B121AA"/>
    <w:rsid w:val="00B12EB5"/>
    <w:rsid w:val="00B13305"/>
    <w:rsid w:val="00B135B5"/>
    <w:rsid w:val="00B143CC"/>
    <w:rsid w:val="00B14EFD"/>
    <w:rsid w:val="00B169D0"/>
    <w:rsid w:val="00B208BF"/>
    <w:rsid w:val="00B20F25"/>
    <w:rsid w:val="00B21206"/>
    <w:rsid w:val="00B229D9"/>
    <w:rsid w:val="00B22E14"/>
    <w:rsid w:val="00B235D9"/>
    <w:rsid w:val="00B2388C"/>
    <w:rsid w:val="00B242B0"/>
    <w:rsid w:val="00B24DF0"/>
    <w:rsid w:val="00B24F52"/>
    <w:rsid w:val="00B25188"/>
    <w:rsid w:val="00B26F54"/>
    <w:rsid w:val="00B27288"/>
    <w:rsid w:val="00B27806"/>
    <w:rsid w:val="00B27A40"/>
    <w:rsid w:val="00B314B7"/>
    <w:rsid w:val="00B32C3A"/>
    <w:rsid w:val="00B33D04"/>
    <w:rsid w:val="00B340D5"/>
    <w:rsid w:val="00B34BC3"/>
    <w:rsid w:val="00B34E48"/>
    <w:rsid w:val="00B352D1"/>
    <w:rsid w:val="00B35741"/>
    <w:rsid w:val="00B36006"/>
    <w:rsid w:val="00B360DF"/>
    <w:rsid w:val="00B36269"/>
    <w:rsid w:val="00B36C5D"/>
    <w:rsid w:val="00B37A85"/>
    <w:rsid w:val="00B402D1"/>
    <w:rsid w:val="00B40B16"/>
    <w:rsid w:val="00B40DE3"/>
    <w:rsid w:val="00B41A0C"/>
    <w:rsid w:val="00B4257C"/>
    <w:rsid w:val="00B42DA0"/>
    <w:rsid w:val="00B44F47"/>
    <w:rsid w:val="00B451B5"/>
    <w:rsid w:val="00B46467"/>
    <w:rsid w:val="00B464D3"/>
    <w:rsid w:val="00B50225"/>
    <w:rsid w:val="00B5150C"/>
    <w:rsid w:val="00B51CA7"/>
    <w:rsid w:val="00B51CE6"/>
    <w:rsid w:val="00B52F71"/>
    <w:rsid w:val="00B5356B"/>
    <w:rsid w:val="00B53F26"/>
    <w:rsid w:val="00B53F84"/>
    <w:rsid w:val="00B54589"/>
    <w:rsid w:val="00B54926"/>
    <w:rsid w:val="00B54CAF"/>
    <w:rsid w:val="00B55156"/>
    <w:rsid w:val="00B55E64"/>
    <w:rsid w:val="00B55E88"/>
    <w:rsid w:val="00B6067A"/>
    <w:rsid w:val="00B6143D"/>
    <w:rsid w:val="00B61870"/>
    <w:rsid w:val="00B63152"/>
    <w:rsid w:val="00B63F82"/>
    <w:rsid w:val="00B64457"/>
    <w:rsid w:val="00B64663"/>
    <w:rsid w:val="00B64EC3"/>
    <w:rsid w:val="00B66B76"/>
    <w:rsid w:val="00B66F10"/>
    <w:rsid w:val="00B6713F"/>
    <w:rsid w:val="00B67790"/>
    <w:rsid w:val="00B701BB"/>
    <w:rsid w:val="00B70715"/>
    <w:rsid w:val="00B70ACF"/>
    <w:rsid w:val="00B70DDC"/>
    <w:rsid w:val="00B712BD"/>
    <w:rsid w:val="00B71CD0"/>
    <w:rsid w:val="00B72C0C"/>
    <w:rsid w:val="00B72C6F"/>
    <w:rsid w:val="00B7485B"/>
    <w:rsid w:val="00B74B9C"/>
    <w:rsid w:val="00B75000"/>
    <w:rsid w:val="00B758AC"/>
    <w:rsid w:val="00B7649A"/>
    <w:rsid w:val="00B76865"/>
    <w:rsid w:val="00B76C5C"/>
    <w:rsid w:val="00B77612"/>
    <w:rsid w:val="00B807BB"/>
    <w:rsid w:val="00B808DB"/>
    <w:rsid w:val="00B80919"/>
    <w:rsid w:val="00B80D68"/>
    <w:rsid w:val="00B81939"/>
    <w:rsid w:val="00B81BD5"/>
    <w:rsid w:val="00B81EB9"/>
    <w:rsid w:val="00B823CB"/>
    <w:rsid w:val="00B8352D"/>
    <w:rsid w:val="00B84DCE"/>
    <w:rsid w:val="00B85530"/>
    <w:rsid w:val="00B85CC5"/>
    <w:rsid w:val="00B861E6"/>
    <w:rsid w:val="00B86E6A"/>
    <w:rsid w:val="00B9030A"/>
    <w:rsid w:val="00B9041D"/>
    <w:rsid w:val="00B9093A"/>
    <w:rsid w:val="00B90B91"/>
    <w:rsid w:val="00B90DB4"/>
    <w:rsid w:val="00B90F19"/>
    <w:rsid w:val="00B9126F"/>
    <w:rsid w:val="00B91313"/>
    <w:rsid w:val="00B9163B"/>
    <w:rsid w:val="00B916EE"/>
    <w:rsid w:val="00B91E25"/>
    <w:rsid w:val="00B91E90"/>
    <w:rsid w:val="00B91ED1"/>
    <w:rsid w:val="00B91F3F"/>
    <w:rsid w:val="00B93412"/>
    <w:rsid w:val="00B94101"/>
    <w:rsid w:val="00B951C0"/>
    <w:rsid w:val="00B961B2"/>
    <w:rsid w:val="00B97218"/>
    <w:rsid w:val="00BA1050"/>
    <w:rsid w:val="00BA194E"/>
    <w:rsid w:val="00BA2533"/>
    <w:rsid w:val="00BA2D23"/>
    <w:rsid w:val="00BA3110"/>
    <w:rsid w:val="00BA513F"/>
    <w:rsid w:val="00BA5C22"/>
    <w:rsid w:val="00BA624C"/>
    <w:rsid w:val="00BA6A6A"/>
    <w:rsid w:val="00BA73CD"/>
    <w:rsid w:val="00BA767E"/>
    <w:rsid w:val="00BB0629"/>
    <w:rsid w:val="00BB19ED"/>
    <w:rsid w:val="00BB26E2"/>
    <w:rsid w:val="00BB38EE"/>
    <w:rsid w:val="00BB3A44"/>
    <w:rsid w:val="00BB44FB"/>
    <w:rsid w:val="00BB4B0C"/>
    <w:rsid w:val="00BB533F"/>
    <w:rsid w:val="00BB5A1D"/>
    <w:rsid w:val="00BB6E59"/>
    <w:rsid w:val="00BC1839"/>
    <w:rsid w:val="00BC1A2B"/>
    <w:rsid w:val="00BC1A92"/>
    <w:rsid w:val="00BC269E"/>
    <w:rsid w:val="00BC2D31"/>
    <w:rsid w:val="00BC2D99"/>
    <w:rsid w:val="00BC3DEB"/>
    <w:rsid w:val="00BC4194"/>
    <w:rsid w:val="00BC467E"/>
    <w:rsid w:val="00BC51D3"/>
    <w:rsid w:val="00BC6AC1"/>
    <w:rsid w:val="00BC6BD3"/>
    <w:rsid w:val="00BC794C"/>
    <w:rsid w:val="00BD04E3"/>
    <w:rsid w:val="00BD0531"/>
    <w:rsid w:val="00BD09F3"/>
    <w:rsid w:val="00BD1B9D"/>
    <w:rsid w:val="00BD2A09"/>
    <w:rsid w:val="00BD3565"/>
    <w:rsid w:val="00BD3681"/>
    <w:rsid w:val="00BD385B"/>
    <w:rsid w:val="00BD3DC3"/>
    <w:rsid w:val="00BD7AF7"/>
    <w:rsid w:val="00BD7BCC"/>
    <w:rsid w:val="00BE07E5"/>
    <w:rsid w:val="00BE0A33"/>
    <w:rsid w:val="00BE0F04"/>
    <w:rsid w:val="00BE39DF"/>
    <w:rsid w:val="00BE4730"/>
    <w:rsid w:val="00BE4EA5"/>
    <w:rsid w:val="00BE4EF3"/>
    <w:rsid w:val="00BE63CC"/>
    <w:rsid w:val="00BE68EE"/>
    <w:rsid w:val="00BE6914"/>
    <w:rsid w:val="00BF0677"/>
    <w:rsid w:val="00BF0862"/>
    <w:rsid w:val="00BF1A70"/>
    <w:rsid w:val="00BF28A1"/>
    <w:rsid w:val="00BF4B4C"/>
    <w:rsid w:val="00BF62FC"/>
    <w:rsid w:val="00BF68E7"/>
    <w:rsid w:val="00BF6F05"/>
    <w:rsid w:val="00BF723D"/>
    <w:rsid w:val="00BF753F"/>
    <w:rsid w:val="00C00132"/>
    <w:rsid w:val="00C003DE"/>
    <w:rsid w:val="00C01E32"/>
    <w:rsid w:val="00C023D8"/>
    <w:rsid w:val="00C03069"/>
    <w:rsid w:val="00C03179"/>
    <w:rsid w:val="00C03213"/>
    <w:rsid w:val="00C03662"/>
    <w:rsid w:val="00C03FD9"/>
    <w:rsid w:val="00C05081"/>
    <w:rsid w:val="00C05136"/>
    <w:rsid w:val="00C05A40"/>
    <w:rsid w:val="00C05F06"/>
    <w:rsid w:val="00C1012C"/>
    <w:rsid w:val="00C11737"/>
    <w:rsid w:val="00C11B03"/>
    <w:rsid w:val="00C12056"/>
    <w:rsid w:val="00C122CF"/>
    <w:rsid w:val="00C12357"/>
    <w:rsid w:val="00C12F9F"/>
    <w:rsid w:val="00C13762"/>
    <w:rsid w:val="00C14867"/>
    <w:rsid w:val="00C14900"/>
    <w:rsid w:val="00C14DEA"/>
    <w:rsid w:val="00C14F9A"/>
    <w:rsid w:val="00C15C4E"/>
    <w:rsid w:val="00C15F50"/>
    <w:rsid w:val="00C160AF"/>
    <w:rsid w:val="00C161A8"/>
    <w:rsid w:val="00C17ACB"/>
    <w:rsid w:val="00C203A2"/>
    <w:rsid w:val="00C205F5"/>
    <w:rsid w:val="00C219E1"/>
    <w:rsid w:val="00C21FD6"/>
    <w:rsid w:val="00C22D05"/>
    <w:rsid w:val="00C22EF5"/>
    <w:rsid w:val="00C24859"/>
    <w:rsid w:val="00C256CA"/>
    <w:rsid w:val="00C256E0"/>
    <w:rsid w:val="00C30601"/>
    <w:rsid w:val="00C3314B"/>
    <w:rsid w:val="00C332FC"/>
    <w:rsid w:val="00C33C3E"/>
    <w:rsid w:val="00C34798"/>
    <w:rsid w:val="00C3511D"/>
    <w:rsid w:val="00C354D1"/>
    <w:rsid w:val="00C35E4B"/>
    <w:rsid w:val="00C36B59"/>
    <w:rsid w:val="00C37327"/>
    <w:rsid w:val="00C4028F"/>
    <w:rsid w:val="00C43FED"/>
    <w:rsid w:val="00C44401"/>
    <w:rsid w:val="00C44899"/>
    <w:rsid w:val="00C455DA"/>
    <w:rsid w:val="00C47C43"/>
    <w:rsid w:val="00C5023C"/>
    <w:rsid w:val="00C50AF8"/>
    <w:rsid w:val="00C50B63"/>
    <w:rsid w:val="00C50F2B"/>
    <w:rsid w:val="00C51194"/>
    <w:rsid w:val="00C5147A"/>
    <w:rsid w:val="00C5338E"/>
    <w:rsid w:val="00C53627"/>
    <w:rsid w:val="00C537EB"/>
    <w:rsid w:val="00C549A3"/>
    <w:rsid w:val="00C54A10"/>
    <w:rsid w:val="00C54D6D"/>
    <w:rsid w:val="00C55D0F"/>
    <w:rsid w:val="00C56984"/>
    <w:rsid w:val="00C5706A"/>
    <w:rsid w:val="00C57275"/>
    <w:rsid w:val="00C57D39"/>
    <w:rsid w:val="00C6014E"/>
    <w:rsid w:val="00C605A2"/>
    <w:rsid w:val="00C6085B"/>
    <w:rsid w:val="00C60AA8"/>
    <w:rsid w:val="00C621C0"/>
    <w:rsid w:val="00C62381"/>
    <w:rsid w:val="00C636AD"/>
    <w:rsid w:val="00C6429B"/>
    <w:rsid w:val="00C64499"/>
    <w:rsid w:val="00C64ECB"/>
    <w:rsid w:val="00C66479"/>
    <w:rsid w:val="00C66884"/>
    <w:rsid w:val="00C6788A"/>
    <w:rsid w:val="00C67895"/>
    <w:rsid w:val="00C678E5"/>
    <w:rsid w:val="00C725A2"/>
    <w:rsid w:val="00C728CF"/>
    <w:rsid w:val="00C72AEC"/>
    <w:rsid w:val="00C73022"/>
    <w:rsid w:val="00C7383A"/>
    <w:rsid w:val="00C73AD6"/>
    <w:rsid w:val="00C741ED"/>
    <w:rsid w:val="00C75554"/>
    <w:rsid w:val="00C75F31"/>
    <w:rsid w:val="00C76ECF"/>
    <w:rsid w:val="00C777B0"/>
    <w:rsid w:val="00C800B8"/>
    <w:rsid w:val="00C800BB"/>
    <w:rsid w:val="00C802BE"/>
    <w:rsid w:val="00C807F1"/>
    <w:rsid w:val="00C80BD0"/>
    <w:rsid w:val="00C81866"/>
    <w:rsid w:val="00C83361"/>
    <w:rsid w:val="00C85C05"/>
    <w:rsid w:val="00C86364"/>
    <w:rsid w:val="00C86450"/>
    <w:rsid w:val="00C86D7F"/>
    <w:rsid w:val="00C87A06"/>
    <w:rsid w:val="00C90F58"/>
    <w:rsid w:val="00C91FC3"/>
    <w:rsid w:val="00C92BD5"/>
    <w:rsid w:val="00C95315"/>
    <w:rsid w:val="00C9544D"/>
    <w:rsid w:val="00C954C5"/>
    <w:rsid w:val="00C95FAA"/>
    <w:rsid w:val="00C978C3"/>
    <w:rsid w:val="00CA08E5"/>
    <w:rsid w:val="00CA0CFB"/>
    <w:rsid w:val="00CA247A"/>
    <w:rsid w:val="00CA270B"/>
    <w:rsid w:val="00CA2D48"/>
    <w:rsid w:val="00CA3352"/>
    <w:rsid w:val="00CA38EA"/>
    <w:rsid w:val="00CA39FB"/>
    <w:rsid w:val="00CA4617"/>
    <w:rsid w:val="00CA4A2B"/>
    <w:rsid w:val="00CA6449"/>
    <w:rsid w:val="00CA6788"/>
    <w:rsid w:val="00CA6DDC"/>
    <w:rsid w:val="00CB041A"/>
    <w:rsid w:val="00CB0BA7"/>
    <w:rsid w:val="00CB0C5C"/>
    <w:rsid w:val="00CB0F03"/>
    <w:rsid w:val="00CB27B5"/>
    <w:rsid w:val="00CB3173"/>
    <w:rsid w:val="00CB43DC"/>
    <w:rsid w:val="00CB4551"/>
    <w:rsid w:val="00CB4653"/>
    <w:rsid w:val="00CB494E"/>
    <w:rsid w:val="00CB6AD5"/>
    <w:rsid w:val="00CB7077"/>
    <w:rsid w:val="00CB77B3"/>
    <w:rsid w:val="00CB79F0"/>
    <w:rsid w:val="00CC1866"/>
    <w:rsid w:val="00CC27C5"/>
    <w:rsid w:val="00CC2DBB"/>
    <w:rsid w:val="00CC33A9"/>
    <w:rsid w:val="00CC369D"/>
    <w:rsid w:val="00CC36FA"/>
    <w:rsid w:val="00CC5949"/>
    <w:rsid w:val="00CC638A"/>
    <w:rsid w:val="00CC64C8"/>
    <w:rsid w:val="00CC6658"/>
    <w:rsid w:val="00CC730E"/>
    <w:rsid w:val="00CC76F9"/>
    <w:rsid w:val="00CD2071"/>
    <w:rsid w:val="00CD31B5"/>
    <w:rsid w:val="00CD4809"/>
    <w:rsid w:val="00CD4BD0"/>
    <w:rsid w:val="00CD6080"/>
    <w:rsid w:val="00CD6DAE"/>
    <w:rsid w:val="00CD705F"/>
    <w:rsid w:val="00CD710F"/>
    <w:rsid w:val="00CD77A0"/>
    <w:rsid w:val="00CD7F69"/>
    <w:rsid w:val="00CE0130"/>
    <w:rsid w:val="00CE032D"/>
    <w:rsid w:val="00CE277D"/>
    <w:rsid w:val="00CE3076"/>
    <w:rsid w:val="00CE3900"/>
    <w:rsid w:val="00CE3A0B"/>
    <w:rsid w:val="00CE3A48"/>
    <w:rsid w:val="00CE3D91"/>
    <w:rsid w:val="00CE4165"/>
    <w:rsid w:val="00CE461D"/>
    <w:rsid w:val="00CE53DB"/>
    <w:rsid w:val="00CE5804"/>
    <w:rsid w:val="00CE6871"/>
    <w:rsid w:val="00CE7F0E"/>
    <w:rsid w:val="00CF07C6"/>
    <w:rsid w:val="00CF11F0"/>
    <w:rsid w:val="00CF1209"/>
    <w:rsid w:val="00CF19B9"/>
    <w:rsid w:val="00CF38C1"/>
    <w:rsid w:val="00CF47C4"/>
    <w:rsid w:val="00CF5074"/>
    <w:rsid w:val="00CF5A20"/>
    <w:rsid w:val="00CF5AFE"/>
    <w:rsid w:val="00CF6309"/>
    <w:rsid w:val="00CF778E"/>
    <w:rsid w:val="00D01058"/>
    <w:rsid w:val="00D02717"/>
    <w:rsid w:val="00D02C22"/>
    <w:rsid w:val="00D03D87"/>
    <w:rsid w:val="00D04933"/>
    <w:rsid w:val="00D05358"/>
    <w:rsid w:val="00D056AB"/>
    <w:rsid w:val="00D05EB6"/>
    <w:rsid w:val="00D06668"/>
    <w:rsid w:val="00D06AB3"/>
    <w:rsid w:val="00D079DD"/>
    <w:rsid w:val="00D10504"/>
    <w:rsid w:val="00D10573"/>
    <w:rsid w:val="00D1177D"/>
    <w:rsid w:val="00D11D38"/>
    <w:rsid w:val="00D13E69"/>
    <w:rsid w:val="00D144CA"/>
    <w:rsid w:val="00D15B00"/>
    <w:rsid w:val="00D16D12"/>
    <w:rsid w:val="00D16D47"/>
    <w:rsid w:val="00D17192"/>
    <w:rsid w:val="00D1773A"/>
    <w:rsid w:val="00D17BBF"/>
    <w:rsid w:val="00D17DE7"/>
    <w:rsid w:val="00D20FD4"/>
    <w:rsid w:val="00D2105A"/>
    <w:rsid w:val="00D224AB"/>
    <w:rsid w:val="00D23028"/>
    <w:rsid w:val="00D23B2E"/>
    <w:rsid w:val="00D26226"/>
    <w:rsid w:val="00D26F94"/>
    <w:rsid w:val="00D3040D"/>
    <w:rsid w:val="00D30701"/>
    <w:rsid w:val="00D309A3"/>
    <w:rsid w:val="00D310D2"/>
    <w:rsid w:val="00D316F0"/>
    <w:rsid w:val="00D32DE2"/>
    <w:rsid w:val="00D32E5B"/>
    <w:rsid w:val="00D33131"/>
    <w:rsid w:val="00D35F21"/>
    <w:rsid w:val="00D36A2F"/>
    <w:rsid w:val="00D376DA"/>
    <w:rsid w:val="00D40D96"/>
    <w:rsid w:val="00D416B8"/>
    <w:rsid w:val="00D42C71"/>
    <w:rsid w:val="00D4346F"/>
    <w:rsid w:val="00D43765"/>
    <w:rsid w:val="00D4385F"/>
    <w:rsid w:val="00D43C2A"/>
    <w:rsid w:val="00D44EF4"/>
    <w:rsid w:val="00D44F7A"/>
    <w:rsid w:val="00D451D7"/>
    <w:rsid w:val="00D4580D"/>
    <w:rsid w:val="00D45A92"/>
    <w:rsid w:val="00D45F08"/>
    <w:rsid w:val="00D47C48"/>
    <w:rsid w:val="00D47E23"/>
    <w:rsid w:val="00D500CD"/>
    <w:rsid w:val="00D5012D"/>
    <w:rsid w:val="00D50A3C"/>
    <w:rsid w:val="00D53033"/>
    <w:rsid w:val="00D53562"/>
    <w:rsid w:val="00D53B82"/>
    <w:rsid w:val="00D54180"/>
    <w:rsid w:val="00D545E1"/>
    <w:rsid w:val="00D54609"/>
    <w:rsid w:val="00D56424"/>
    <w:rsid w:val="00D56476"/>
    <w:rsid w:val="00D56822"/>
    <w:rsid w:val="00D56B1A"/>
    <w:rsid w:val="00D609BF"/>
    <w:rsid w:val="00D60B56"/>
    <w:rsid w:val="00D62DB3"/>
    <w:rsid w:val="00D62F9E"/>
    <w:rsid w:val="00D64342"/>
    <w:rsid w:val="00D64368"/>
    <w:rsid w:val="00D65B90"/>
    <w:rsid w:val="00D662F2"/>
    <w:rsid w:val="00D6654B"/>
    <w:rsid w:val="00D6715B"/>
    <w:rsid w:val="00D672A9"/>
    <w:rsid w:val="00D70B85"/>
    <w:rsid w:val="00D71B71"/>
    <w:rsid w:val="00D71EC5"/>
    <w:rsid w:val="00D72324"/>
    <w:rsid w:val="00D72DFD"/>
    <w:rsid w:val="00D738E7"/>
    <w:rsid w:val="00D7397A"/>
    <w:rsid w:val="00D7407E"/>
    <w:rsid w:val="00D74595"/>
    <w:rsid w:val="00D7481F"/>
    <w:rsid w:val="00D75DE0"/>
    <w:rsid w:val="00D75EBE"/>
    <w:rsid w:val="00D76914"/>
    <w:rsid w:val="00D8062C"/>
    <w:rsid w:val="00D80DDB"/>
    <w:rsid w:val="00D80EB2"/>
    <w:rsid w:val="00D815D6"/>
    <w:rsid w:val="00D83B90"/>
    <w:rsid w:val="00D8642E"/>
    <w:rsid w:val="00D86745"/>
    <w:rsid w:val="00D86B32"/>
    <w:rsid w:val="00D86C64"/>
    <w:rsid w:val="00D87076"/>
    <w:rsid w:val="00D90605"/>
    <w:rsid w:val="00D90E77"/>
    <w:rsid w:val="00D911A7"/>
    <w:rsid w:val="00D91330"/>
    <w:rsid w:val="00D914D5"/>
    <w:rsid w:val="00D91E9E"/>
    <w:rsid w:val="00D935F8"/>
    <w:rsid w:val="00D937E8"/>
    <w:rsid w:val="00D943DC"/>
    <w:rsid w:val="00D95A6F"/>
    <w:rsid w:val="00D960E5"/>
    <w:rsid w:val="00D97760"/>
    <w:rsid w:val="00D97A67"/>
    <w:rsid w:val="00D97C2C"/>
    <w:rsid w:val="00DA10E9"/>
    <w:rsid w:val="00DA15AD"/>
    <w:rsid w:val="00DA25BB"/>
    <w:rsid w:val="00DA35DE"/>
    <w:rsid w:val="00DA36F8"/>
    <w:rsid w:val="00DA39EC"/>
    <w:rsid w:val="00DA46C2"/>
    <w:rsid w:val="00DA4D0A"/>
    <w:rsid w:val="00DA63DE"/>
    <w:rsid w:val="00DA6490"/>
    <w:rsid w:val="00DA6E2D"/>
    <w:rsid w:val="00DA70A8"/>
    <w:rsid w:val="00DA77DF"/>
    <w:rsid w:val="00DA7EC4"/>
    <w:rsid w:val="00DB035C"/>
    <w:rsid w:val="00DB04F9"/>
    <w:rsid w:val="00DB0E2C"/>
    <w:rsid w:val="00DB1624"/>
    <w:rsid w:val="00DB1A6B"/>
    <w:rsid w:val="00DB2FA0"/>
    <w:rsid w:val="00DB30D3"/>
    <w:rsid w:val="00DB3153"/>
    <w:rsid w:val="00DB4310"/>
    <w:rsid w:val="00DB4EBB"/>
    <w:rsid w:val="00DB5624"/>
    <w:rsid w:val="00DB6998"/>
    <w:rsid w:val="00DB7141"/>
    <w:rsid w:val="00DB7F86"/>
    <w:rsid w:val="00DC00DD"/>
    <w:rsid w:val="00DC00F0"/>
    <w:rsid w:val="00DC1ECB"/>
    <w:rsid w:val="00DC303D"/>
    <w:rsid w:val="00DC488D"/>
    <w:rsid w:val="00DC4F02"/>
    <w:rsid w:val="00DC5659"/>
    <w:rsid w:val="00DC6756"/>
    <w:rsid w:val="00DC6B0F"/>
    <w:rsid w:val="00DC6B2B"/>
    <w:rsid w:val="00DC6BF2"/>
    <w:rsid w:val="00DC7EB9"/>
    <w:rsid w:val="00DC7F34"/>
    <w:rsid w:val="00DD12BC"/>
    <w:rsid w:val="00DD18A5"/>
    <w:rsid w:val="00DD18C1"/>
    <w:rsid w:val="00DD281B"/>
    <w:rsid w:val="00DD3940"/>
    <w:rsid w:val="00DD4B8E"/>
    <w:rsid w:val="00DD5138"/>
    <w:rsid w:val="00DD5582"/>
    <w:rsid w:val="00DD5E5F"/>
    <w:rsid w:val="00DD6145"/>
    <w:rsid w:val="00DD718C"/>
    <w:rsid w:val="00DE0578"/>
    <w:rsid w:val="00DE0630"/>
    <w:rsid w:val="00DE0896"/>
    <w:rsid w:val="00DE10AD"/>
    <w:rsid w:val="00DE12D9"/>
    <w:rsid w:val="00DE1937"/>
    <w:rsid w:val="00DE21F8"/>
    <w:rsid w:val="00DE3F04"/>
    <w:rsid w:val="00DE5091"/>
    <w:rsid w:val="00DE570B"/>
    <w:rsid w:val="00DE6E26"/>
    <w:rsid w:val="00DE70B1"/>
    <w:rsid w:val="00DE7C69"/>
    <w:rsid w:val="00DF053B"/>
    <w:rsid w:val="00DF096D"/>
    <w:rsid w:val="00DF12AF"/>
    <w:rsid w:val="00DF185E"/>
    <w:rsid w:val="00DF1C2E"/>
    <w:rsid w:val="00DF25FA"/>
    <w:rsid w:val="00DF2E66"/>
    <w:rsid w:val="00DF2EBA"/>
    <w:rsid w:val="00DF2F72"/>
    <w:rsid w:val="00DF45F9"/>
    <w:rsid w:val="00DF4F96"/>
    <w:rsid w:val="00DF58DF"/>
    <w:rsid w:val="00DF624F"/>
    <w:rsid w:val="00DF6446"/>
    <w:rsid w:val="00DF6A72"/>
    <w:rsid w:val="00E00172"/>
    <w:rsid w:val="00E01994"/>
    <w:rsid w:val="00E01DFF"/>
    <w:rsid w:val="00E02432"/>
    <w:rsid w:val="00E02857"/>
    <w:rsid w:val="00E0324F"/>
    <w:rsid w:val="00E03739"/>
    <w:rsid w:val="00E03EC3"/>
    <w:rsid w:val="00E10480"/>
    <w:rsid w:val="00E10B6A"/>
    <w:rsid w:val="00E10DCE"/>
    <w:rsid w:val="00E12199"/>
    <w:rsid w:val="00E12ECB"/>
    <w:rsid w:val="00E1354A"/>
    <w:rsid w:val="00E13966"/>
    <w:rsid w:val="00E14703"/>
    <w:rsid w:val="00E149C6"/>
    <w:rsid w:val="00E16275"/>
    <w:rsid w:val="00E166AF"/>
    <w:rsid w:val="00E168C3"/>
    <w:rsid w:val="00E1698F"/>
    <w:rsid w:val="00E16B56"/>
    <w:rsid w:val="00E17BA7"/>
    <w:rsid w:val="00E203EF"/>
    <w:rsid w:val="00E20BB3"/>
    <w:rsid w:val="00E21296"/>
    <w:rsid w:val="00E21742"/>
    <w:rsid w:val="00E21DFF"/>
    <w:rsid w:val="00E2207C"/>
    <w:rsid w:val="00E2240F"/>
    <w:rsid w:val="00E22533"/>
    <w:rsid w:val="00E22A44"/>
    <w:rsid w:val="00E22FB9"/>
    <w:rsid w:val="00E24417"/>
    <w:rsid w:val="00E254BE"/>
    <w:rsid w:val="00E2603A"/>
    <w:rsid w:val="00E26552"/>
    <w:rsid w:val="00E27371"/>
    <w:rsid w:val="00E27559"/>
    <w:rsid w:val="00E27932"/>
    <w:rsid w:val="00E307DC"/>
    <w:rsid w:val="00E30A80"/>
    <w:rsid w:val="00E3173C"/>
    <w:rsid w:val="00E32929"/>
    <w:rsid w:val="00E331C8"/>
    <w:rsid w:val="00E351FC"/>
    <w:rsid w:val="00E37020"/>
    <w:rsid w:val="00E37C9A"/>
    <w:rsid w:val="00E40A33"/>
    <w:rsid w:val="00E41B6F"/>
    <w:rsid w:val="00E42535"/>
    <w:rsid w:val="00E429EC"/>
    <w:rsid w:val="00E43F72"/>
    <w:rsid w:val="00E455A0"/>
    <w:rsid w:val="00E45A67"/>
    <w:rsid w:val="00E468BA"/>
    <w:rsid w:val="00E46EF9"/>
    <w:rsid w:val="00E5156E"/>
    <w:rsid w:val="00E51B71"/>
    <w:rsid w:val="00E52929"/>
    <w:rsid w:val="00E53421"/>
    <w:rsid w:val="00E55164"/>
    <w:rsid w:val="00E556A7"/>
    <w:rsid w:val="00E558C2"/>
    <w:rsid w:val="00E56212"/>
    <w:rsid w:val="00E56339"/>
    <w:rsid w:val="00E5677E"/>
    <w:rsid w:val="00E600BA"/>
    <w:rsid w:val="00E601F0"/>
    <w:rsid w:val="00E62B46"/>
    <w:rsid w:val="00E62DAD"/>
    <w:rsid w:val="00E65515"/>
    <w:rsid w:val="00E664C2"/>
    <w:rsid w:val="00E67E64"/>
    <w:rsid w:val="00E70461"/>
    <w:rsid w:val="00E70ABA"/>
    <w:rsid w:val="00E71C42"/>
    <w:rsid w:val="00E72099"/>
    <w:rsid w:val="00E72138"/>
    <w:rsid w:val="00E723AA"/>
    <w:rsid w:val="00E72B5B"/>
    <w:rsid w:val="00E730D8"/>
    <w:rsid w:val="00E731F0"/>
    <w:rsid w:val="00E73D53"/>
    <w:rsid w:val="00E74699"/>
    <w:rsid w:val="00E75958"/>
    <w:rsid w:val="00E761FF"/>
    <w:rsid w:val="00E7721B"/>
    <w:rsid w:val="00E7724A"/>
    <w:rsid w:val="00E779FD"/>
    <w:rsid w:val="00E77E34"/>
    <w:rsid w:val="00E80F8B"/>
    <w:rsid w:val="00E81AE9"/>
    <w:rsid w:val="00E82F47"/>
    <w:rsid w:val="00E83814"/>
    <w:rsid w:val="00E84126"/>
    <w:rsid w:val="00E851BE"/>
    <w:rsid w:val="00E85835"/>
    <w:rsid w:val="00E86192"/>
    <w:rsid w:val="00E86D71"/>
    <w:rsid w:val="00E878AD"/>
    <w:rsid w:val="00E90BAD"/>
    <w:rsid w:val="00E915E9"/>
    <w:rsid w:val="00E91E8B"/>
    <w:rsid w:val="00E93ED0"/>
    <w:rsid w:val="00E94A70"/>
    <w:rsid w:val="00E94F65"/>
    <w:rsid w:val="00E95F71"/>
    <w:rsid w:val="00E96783"/>
    <w:rsid w:val="00E979DF"/>
    <w:rsid w:val="00EA0116"/>
    <w:rsid w:val="00EA0438"/>
    <w:rsid w:val="00EA1FA8"/>
    <w:rsid w:val="00EA257C"/>
    <w:rsid w:val="00EA2743"/>
    <w:rsid w:val="00EA397C"/>
    <w:rsid w:val="00EA4B54"/>
    <w:rsid w:val="00EA4BDD"/>
    <w:rsid w:val="00EA4C30"/>
    <w:rsid w:val="00EA595B"/>
    <w:rsid w:val="00EA61A6"/>
    <w:rsid w:val="00EA6553"/>
    <w:rsid w:val="00EA68F6"/>
    <w:rsid w:val="00EA797F"/>
    <w:rsid w:val="00EB10EA"/>
    <w:rsid w:val="00EB159D"/>
    <w:rsid w:val="00EB1D73"/>
    <w:rsid w:val="00EB2E1F"/>
    <w:rsid w:val="00EB311A"/>
    <w:rsid w:val="00EB35CD"/>
    <w:rsid w:val="00EB384B"/>
    <w:rsid w:val="00EB4DFD"/>
    <w:rsid w:val="00EB581C"/>
    <w:rsid w:val="00EB7553"/>
    <w:rsid w:val="00EC032A"/>
    <w:rsid w:val="00EC0B3A"/>
    <w:rsid w:val="00EC0FF4"/>
    <w:rsid w:val="00EC1BD9"/>
    <w:rsid w:val="00EC2749"/>
    <w:rsid w:val="00EC2CC7"/>
    <w:rsid w:val="00EC3D44"/>
    <w:rsid w:val="00EC5CE1"/>
    <w:rsid w:val="00EC6429"/>
    <w:rsid w:val="00EC6F43"/>
    <w:rsid w:val="00EC7484"/>
    <w:rsid w:val="00EC7945"/>
    <w:rsid w:val="00ED2107"/>
    <w:rsid w:val="00ED2367"/>
    <w:rsid w:val="00ED25A9"/>
    <w:rsid w:val="00ED2994"/>
    <w:rsid w:val="00ED339B"/>
    <w:rsid w:val="00ED3E28"/>
    <w:rsid w:val="00ED43C1"/>
    <w:rsid w:val="00ED4742"/>
    <w:rsid w:val="00ED481F"/>
    <w:rsid w:val="00ED4CC8"/>
    <w:rsid w:val="00ED4DBE"/>
    <w:rsid w:val="00ED5F0F"/>
    <w:rsid w:val="00ED6373"/>
    <w:rsid w:val="00ED7CB9"/>
    <w:rsid w:val="00ED7FF2"/>
    <w:rsid w:val="00EE05CF"/>
    <w:rsid w:val="00EE1E5B"/>
    <w:rsid w:val="00EE249B"/>
    <w:rsid w:val="00EE328D"/>
    <w:rsid w:val="00EE4CD6"/>
    <w:rsid w:val="00EE4D08"/>
    <w:rsid w:val="00EE4D7C"/>
    <w:rsid w:val="00EE5298"/>
    <w:rsid w:val="00EE570B"/>
    <w:rsid w:val="00EE5F9F"/>
    <w:rsid w:val="00EE67E0"/>
    <w:rsid w:val="00EE7016"/>
    <w:rsid w:val="00EE7B06"/>
    <w:rsid w:val="00EE7C1F"/>
    <w:rsid w:val="00EE7CD3"/>
    <w:rsid w:val="00EF0939"/>
    <w:rsid w:val="00EF0F60"/>
    <w:rsid w:val="00EF1129"/>
    <w:rsid w:val="00EF1673"/>
    <w:rsid w:val="00EF24F0"/>
    <w:rsid w:val="00EF2EF2"/>
    <w:rsid w:val="00EF3616"/>
    <w:rsid w:val="00EF3FED"/>
    <w:rsid w:val="00EF4612"/>
    <w:rsid w:val="00EF4689"/>
    <w:rsid w:val="00EF4A77"/>
    <w:rsid w:val="00EF4B7C"/>
    <w:rsid w:val="00EF4F07"/>
    <w:rsid w:val="00EF5819"/>
    <w:rsid w:val="00EF6CDA"/>
    <w:rsid w:val="00EF7186"/>
    <w:rsid w:val="00EF73F5"/>
    <w:rsid w:val="00EF7DCC"/>
    <w:rsid w:val="00F008F4"/>
    <w:rsid w:val="00F0121C"/>
    <w:rsid w:val="00F021E4"/>
    <w:rsid w:val="00F02840"/>
    <w:rsid w:val="00F02903"/>
    <w:rsid w:val="00F02982"/>
    <w:rsid w:val="00F04600"/>
    <w:rsid w:val="00F04F08"/>
    <w:rsid w:val="00F05015"/>
    <w:rsid w:val="00F05174"/>
    <w:rsid w:val="00F05D08"/>
    <w:rsid w:val="00F0618E"/>
    <w:rsid w:val="00F066ED"/>
    <w:rsid w:val="00F06722"/>
    <w:rsid w:val="00F06EB1"/>
    <w:rsid w:val="00F076A3"/>
    <w:rsid w:val="00F077A6"/>
    <w:rsid w:val="00F07BDC"/>
    <w:rsid w:val="00F07DC2"/>
    <w:rsid w:val="00F10DBF"/>
    <w:rsid w:val="00F123F5"/>
    <w:rsid w:val="00F12766"/>
    <w:rsid w:val="00F13028"/>
    <w:rsid w:val="00F13369"/>
    <w:rsid w:val="00F14A21"/>
    <w:rsid w:val="00F14F79"/>
    <w:rsid w:val="00F15459"/>
    <w:rsid w:val="00F17214"/>
    <w:rsid w:val="00F17569"/>
    <w:rsid w:val="00F17DE3"/>
    <w:rsid w:val="00F17ED0"/>
    <w:rsid w:val="00F205CE"/>
    <w:rsid w:val="00F215E1"/>
    <w:rsid w:val="00F216D2"/>
    <w:rsid w:val="00F216FF"/>
    <w:rsid w:val="00F22149"/>
    <w:rsid w:val="00F2257C"/>
    <w:rsid w:val="00F23238"/>
    <w:rsid w:val="00F23654"/>
    <w:rsid w:val="00F25410"/>
    <w:rsid w:val="00F25845"/>
    <w:rsid w:val="00F27026"/>
    <w:rsid w:val="00F27141"/>
    <w:rsid w:val="00F27ED8"/>
    <w:rsid w:val="00F30361"/>
    <w:rsid w:val="00F30D94"/>
    <w:rsid w:val="00F30E9E"/>
    <w:rsid w:val="00F30F70"/>
    <w:rsid w:val="00F311CA"/>
    <w:rsid w:val="00F3178F"/>
    <w:rsid w:val="00F31826"/>
    <w:rsid w:val="00F318DF"/>
    <w:rsid w:val="00F32147"/>
    <w:rsid w:val="00F32D0A"/>
    <w:rsid w:val="00F32D3B"/>
    <w:rsid w:val="00F330E0"/>
    <w:rsid w:val="00F33B6E"/>
    <w:rsid w:val="00F35BAC"/>
    <w:rsid w:val="00F37310"/>
    <w:rsid w:val="00F37B44"/>
    <w:rsid w:val="00F40533"/>
    <w:rsid w:val="00F408C6"/>
    <w:rsid w:val="00F40E4C"/>
    <w:rsid w:val="00F41A96"/>
    <w:rsid w:val="00F42C26"/>
    <w:rsid w:val="00F44D40"/>
    <w:rsid w:val="00F46309"/>
    <w:rsid w:val="00F46C04"/>
    <w:rsid w:val="00F479E1"/>
    <w:rsid w:val="00F52F15"/>
    <w:rsid w:val="00F542F1"/>
    <w:rsid w:val="00F542F5"/>
    <w:rsid w:val="00F54711"/>
    <w:rsid w:val="00F54FCB"/>
    <w:rsid w:val="00F563FB"/>
    <w:rsid w:val="00F57DAF"/>
    <w:rsid w:val="00F60326"/>
    <w:rsid w:val="00F60848"/>
    <w:rsid w:val="00F60933"/>
    <w:rsid w:val="00F60DA6"/>
    <w:rsid w:val="00F6184E"/>
    <w:rsid w:val="00F62E9F"/>
    <w:rsid w:val="00F63441"/>
    <w:rsid w:val="00F63629"/>
    <w:rsid w:val="00F66482"/>
    <w:rsid w:val="00F66BBD"/>
    <w:rsid w:val="00F6726E"/>
    <w:rsid w:val="00F70B94"/>
    <w:rsid w:val="00F7103B"/>
    <w:rsid w:val="00F71660"/>
    <w:rsid w:val="00F71766"/>
    <w:rsid w:val="00F717E8"/>
    <w:rsid w:val="00F719D0"/>
    <w:rsid w:val="00F72100"/>
    <w:rsid w:val="00F727FD"/>
    <w:rsid w:val="00F729C4"/>
    <w:rsid w:val="00F72A2F"/>
    <w:rsid w:val="00F73083"/>
    <w:rsid w:val="00F73C4A"/>
    <w:rsid w:val="00F74473"/>
    <w:rsid w:val="00F77108"/>
    <w:rsid w:val="00F77E90"/>
    <w:rsid w:val="00F80A5D"/>
    <w:rsid w:val="00F80BAC"/>
    <w:rsid w:val="00F8131C"/>
    <w:rsid w:val="00F81E5F"/>
    <w:rsid w:val="00F827A0"/>
    <w:rsid w:val="00F82A3C"/>
    <w:rsid w:val="00F82BFF"/>
    <w:rsid w:val="00F83032"/>
    <w:rsid w:val="00F835C4"/>
    <w:rsid w:val="00F84153"/>
    <w:rsid w:val="00F85870"/>
    <w:rsid w:val="00F8657E"/>
    <w:rsid w:val="00F90719"/>
    <w:rsid w:val="00F919F4"/>
    <w:rsid w:val="00F926B1"/>
    <w:rsid w:val="00F92C58"/>
    <w:rsid w:val="00F93474"/>
    <w:rsid w:val="00F94839"/>
    <w:rsid w:val="00F95571"/>
    <w:rsid w:val="00F9667D"/>
    <w:rsid w:val="00F97CD5"/>
    <w:rsid w:val="00FA1D9E"/>
    <w:rsid w:val="00FA24DD"/>
    <w:rsid w:val="00FA275B"/>
    <w:rsid w:val="00FA3465"/>
    <w:rsid w:val="00FA43B0"/>
    <w:rsid w:val="00FA44A5"/>
    <w:rsid w:val="00FA4B5F"/>
    <w:rsid w:val="00FA535B"/>
    <w:rsid w:val="00FA5DB9"/>
    <w:rsid w:val="00FA775F"/>
    <w:rsid w:val="00FB076D"/>
    <w:rsid w:val="00FB0B53"/>
    <w:rsid w:val="00FB10A9"/>
    <w:rsid w:val="00FB1456"/>
    <w:rsid w:val="00FB2011"/>
    <w:rsid w:val="00FB299E"/>
    <w:rsid w:val="00FB30CC"/>
    <w:rsid w:val="00FB37D5"/>
    <w:rsid w:val="00FB39E0"/>
    <w:rsid w:val="00FB4AB2"/>
    <w:rsid w:val="00FB5763"/>
    <w:rsid w:val="00FB58BF"/>
    <w:rsid w:val="00FB6B41"/>
    <w:rsid w:val="00FB6E9E"/>
    <w:rsid w:val="00FC0A3D"/>
    <w:rsid w:val="00FC1D2C"/>
    <w:rsid w:val="00FC3B68"/>
    <w:rsid w:val="00FC3ECB"/>
    <w:rsid w:val="00FC45D2"/>
    <w:rsid w:val="00FC4A20"/>
    <w:rsid w:val="00FC4D45"/>
    <w:rsid w:val="00FC5898"/>
    <w:rsid w:val="00FC604E"/>
    <w:rsid w:val="00FC6AE0"/>
    <w:rsid w:val="00FC6D56"/>
    <w:rsid w:val="00FC719F"/>
    <w:rsid w:val="00FD112D"/>
    <w:rsid w:val="00FD17CC"/>
    <w:rsid w:val="00FD1FD8"/>
    <w:rsid w:val="00FD476E"/>
    <w:rsid w:val="00FD6685"/>
    <w:rsid w:val="00FD72A6"/>
    <w:rsid w:val="00FD7F21"/>
    <w:rsid w:val="00FE093B"/>
    <w:rsid w:val="00FE1D4F"/>
    <w:rsid w:val="00FE1F7B"/>
    <w:rsid w:val="00FE24EF"/>
    <w:rsid w:val="00FE2DB9"/>
    <w:rsid w:val="00FE36D4"/>
    <w:rsid w:val="00FE4DB0"/>
    <w:rsid w:val="00FE5656"/>
    <w:rsid w:val="00FE56EC"/>
    <w:rsid w:val="00FE57DE"/>
    <w:rsid w:val="00FE5974"/>
    <w:rsid w:val="00FE63E1"/>
    <w:rsid w:val="00FE65F0"/>
    <w:rsid w:val="00FE79C9"/>
    <w:rsid w:val="00FF0259"/>
    <w:rsid w:val="00FF0633"/>
    <w:rsid w:val="00FF1A44"/>
    <w:rsid w:val="00FF3724"/>
    <w:rsid w:val="00FF42EE"/>
    <w:rsid w:val="00FF4CDF"/>
    <w:rsid w:val="00FF6E90"/>
    <w:rsid w:val="00FF701D"/>
    <w:rsid w:val="00FF76A4"/>
    <w:rsid w:val="00FF7E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6F05A"/>
  <w15:chartTrackingRefBased/>
  <w15:docId w15:val="{A4C9A5D6-264F-4530-B7A9-0ABBB5EB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DBF"/>
    <w:pPr>
      <w:spacing w:after="160" w:line="259" w:lineRule="auto"/>
    </w:pPr>
    <w:rPr>
      <w:sz w:val="22"/>
      <w:szCs w:val="22"/>
      <w:lang w:eastAsia="en-US"/>
    </w:rPr>
  </w:style>
  <w:style w:type="paragraph" w:styleId="Ttulo1">
    <w:name w:val="heading 1"/>
    <w:basedOn w:val="Normal"/>
    <w:next w:val="Normal"/>
    <w:link w:val="Ttulo1Car"/>
    <w:uiPriority w:val="9"/>
    <w:qFormat/>
    <w:rsid w:val="00EC0FF4"/>
    <w:pPr>
      <w:keepNext/>
      <w:keepLines/>
      <w:spacing w:before="360" w:after="40" w:line="240" w:lineRule="auto"/>
      <w:outlineLvl w:val="0"/>
    </w:pPr>
    <w:rPr>
      <w:rFonts w:ascii="Calibri Light" w:eastAsia="Times New Roman" w:hAnsi="Calibri Light"/>
      <w:color w:val="538135"/>
      <w:sz w:val="40"/>
      <w:szCs w:val="40"/>
    </w:rPr>
  </w:style>
  <w:style w:type="paragraph" w:styleId="Ttulo2">
    <w:name w:val="heading 2"/>
    <w:basedOn w:val="Normal"/>
    <w:next w:val="Normal"/>
    <w:link w:val="Ttulo2Car"/>
    <w:uiPriority w:val="9"/>
    <w:semiHidden/>
    <w:unhideWhenUsed/>
    <w:qFormat/>
    <w:rsid w:val="000B7B13"/>
    <w:pPr>
      <w:keepNext/>
      <w:keepLines/>
      <w:spacing w:before="40" w:after="0"/>
      <w:outlineLvl w:val="1"/>
    </w:pPr>
    <w:rPr>
      <w:rFonts w:ascii="Aptos Display" w:eastAsia="Times New Roman" w:hAnsi="Aptos Display"/>
      <w:color w:val="0F4761"/>
      <w:sz w:val="26"/>
      <w:szCs w:val="26"/>
    </w:rPr>
  </w:style>
  <w:style w:type="paragraph" w:styleId="Ttulo3">
    <w:name w:val="heading 3"/>
    <w:basedOn w:val="Normal"/>
    <w:next w:val="Normal"/>
    <w:link w:val="Ttulo3Car"/>
    <w:uiPriority w:val="9"/>
    <w:semiHidden/>
    <w:unhideWhenUsed/>
    <w:qFormat/>
    <w:rsid w:val="00A2021E"/>
    <w:pPr>
      <w:keepNext/>
      <w:spacing w:before="240" w:after="60"/>
      <w:outlineLvl w:val="2"/>
    </w:pPr>
    <w:rPr>
      <w:rFonts w:ascii="Aptos Display" w:eastAsia="Times New Roman" w:hAnsi="Aptos Display"/>
      <w:b/>
      <w:bCs/>
      <w:sz w:val="26"/>
      <w:szCs w:val="26"/>
    </w:rPr>
  </w:style>
  <w:style w:type="paragraph" w:styleId="Ttulo4">
    <w:name w:val="heading 4"/>
    <w:basedOn w:val="Normal"/>
    <w:next w:val="Normal"/>
    <w:link w:val="Ttulo4Car"/>
    <w:uiPriority w:val="9"/>
    <w:semiHidden/>
    <w:unhideWhenUsed/>
    <w:qFormat/>
    <w:rsid w:val="00887C06"/>
    <w:pPr>
      <w:keepNext/>
      <w:spacing w:before="240" w:after="60"/>
      <w:outlineLvl w:val="3"/>
    </w:pPr>
    <w:rPr>
      <w:rFonts w:eastAsia="Times New Roman"/>
      <w:b/>
      <w:bCs/>
      <w:sz w:val="28"/>
      <w:szCs w:val="28"/>
      <w:lang w:eastAsia="es-MX"/>
    </w:rPr>
  </w:style>
  <w:style w:type="paragraph" w:styleId="Ttulo5">
    <w:name w:val="heading 5"/>
    <w:basedOn w:val="Normal"/>
    <w:next w:val="Normal"/>
    <w:link w:val="Ttulo5Car"/>
    <w:uiPriority w:val="9"/>
    <w:semiHidden/>
    <w:unhideWhenUsed/>
    <w:qFormat/>
    <w:rsid w:val="00887C06"/>
    <w:pPr>
      <w:spacing w:before="240" w:after="60"/>
      <w:outlineLvl w:val="4"/>
    </w:pPr>
    <w:rPr>
      <w:rFonts w:eastAsia="Times New Roman"/>
      <w:b/>
      <w:bCs/>
      <w:i/>
      <w:iCs/>
      <w:sz w:val="26"/>
      <w:szCs w:val="26"/>
      <w:lang w:eastAsia="es-MX"/>
    </w:rPr>
  </w:style>
  <w:style w:type="paragraph" w:styleId="Ttulo6">
    <w:name w:val="heading 6"/>
    <w:basedOn w:val="Normal"/>
    <w:next w:val="Normal"/>
    <w:link w:val="Ttulo6Car"/>
    <w:qFormat/>
    <w:rsid w:val="00887C06"/>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Ttulo7">
    <w:name w:val="heading 7"/>
    <w:basedOn w:val="Normal"/>
    <w:next w:val="Normal"/>
    <w:link w:val="Ttulo7Car"/>
    <w:uiPriority w:val="9"/>
    <w:semiHidden/>
    <w:unhideWhenUsed/>
    <w:qFormat/>
    <w:rsid w:val="00887C06"/>
    <w:pPr>
      <w:spacing w:before="240" w:after="60"/>
      <w:outlineLvl w:val="6"/>
    </w:pPr>
    <w:rPr>
      <w:rFonts w:eastAsia="Times New Roman"/>
      <w:sz w:val="24"/>
      <w:szCs w:val="24"/>
      <w:lang w:eastAsia="es-MX"/>
    </w:rPr>
  </w:style>
  <w:style w:type="paragraph" w:styleId="Ttulo8">
    <w:name w:val="heading 8"/>
    <w:basedOn w:val="Normal"/>
    <w:next w:val="Normal"/>
    <w:link w:val="Ttulo8Car"/>
    <w:uiPriority w:val="9"/>
    <w:semiHidden/>
    <w:unhideWhenUsed/>
    <w:qFormat/>
    <w:rsid w:val="00887C06"/>
    <w:pPr>
      <w:spacing w:before="240" w:after="60"/>
      <w:outlineLvl w:val="7"/>
    </w:pPr>
    <w:rPr>
      <w:rFonts w:eastAsia="Times New Roman"/>
      <w:i/>
      <w:iCs/>
      <w:sz w:val="24"/>
      <w:szCs w:val="24"/>
      <w:lang w:eastAsia="es-MX"/>
    </w:rPr>
  </w:style>
  <w:style w:type="paragraph" w:styleId="Ttulo9">
    <w:name w:val="heading 9"/>
    <w:basedOn w:val="Normal"/>
    <w:next w:val="Normal"/>
    <w:link w:val="Ttulo9Car"/>
    <w:uiPriority w:val="9"/>
    <w:semiHidden/>
    <w:unhideWhenUsed/>
    <w:qFormat/>
    <w:rsid w:val="00887C06"/>
    <w:pPr>
      <w:spacing w:before="240" w:after="60"/>
      <w:outlineLvl w:val="8"/>
    </w:pPr>
    <w:rPr>
      <w:rFonts w:ascii="Cambria" w:eastAsia="Times New Roman" w:hAnsi="Cambria"/>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4DBF"/>
    <w:pPr>
      <w:tabs>
        <w:tab w:val="center" w:pos="4419"/>
        <w:tab w:val="right" w:pos="8838"/>
      </w:tabs>
      <w:spacing w:after="0" w:line="240" w:lineRule="auto"/>
    </w:pPr>
  </w:style>
  <w:style w:type="character" w:customStyle="1" w:styleId="EncabezadoCar">
    <w:name w:val="Encabezado Car"/>
    <w:link w:val="Encabezado"/>
    <w:uiPriority w:val="99"/>
    <w:rsid w:val="00754DBF"/>
    <w:rPr>
      <w:rFonts w:ascii="Calibri" w:eastAsia="Calibri" w:hAnsi="Calibri" w:cs="Times New Roman"/>
    </w:rPr>
  </w:style>
  <w:style w:type="paragraph" w:styleId="Piedepgina">
    <w:name w:val="footer"/>
    <w:basedOn w:val="Normal"/>
    <w:link w:val="PiedepginaCar"/>
    <w:uiPriority w:val="99"/>
    <w:unhideWhenUsed/>
    <w:rsid w:val="00754DBF"/>
    <w:pPr>
      <w:tabs>
        <w:tab w:val="center" w:pos="4419"/>
        <w:tab w:val="right" w:pos="8838"/>
      </w:tabs>
      <w:spacing w:after="0" w:line="240" w:lineRule="auto"/>
    </w:pPr>
  </w:style>
  <w:style w:type="character" w:customStyle="1" w:styleId="PiedepginaCar">
    <w:name w:val="Pie de página Car"/>
    <w:link w:val="Piedepgina"/>
    <w:uiPriority w:val="99"/>
    <w:rsid w:val="00754DBF"/>
    <w:rPr>
      <w:rFonts w:ascii="Calibri" w:eastAsia="Calibri" w:hAnsi="Calibri" w:cs="Times New Roman"/>
    </w:rPr>
  </w:style>
  <w:style w:type="paragraph" w:styleId="Textodeglobo">
    <w:name w:val="Balloon Text"/>
    <w:basedOn w:val="Normal"/>
    <w:link w:val="TextodegloboCar"/>
    <w:uiPriority w:val="99"/>
    <w:semiHidden/>
    <w:unhideWhenUsed/>
    <w:rsid w:val="00754DBF"/>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754DBF"/>
    <w:rPr>
      <w:rFonts w:ascii="Segoe UI" w:eastAsia="Calibri" w:hAnsi="Segoe UI" w:cs="Segoe UI"/>
      <w:sz w:val="18"/>
      <w:szCs w:val="18"/>
    </w:rPr>
  </w:style>
  <w:style w:type="table" w:styleId="Tablaconcuadrcula">
    <w:name w:val="Table Grid"/>
    <w:basedOn w:val="Tablanormal"/>
    <w:uiPriority w:val="39"/>
    <w:rsid w:val="00754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754DBF"/>
    <w:pPr>
      <w:spacing w:after="0" w:line="240" w:lineRule="auto"/>
      <w:ind w:left="720"/>
      <w:contextualSpacing/>
    </w:pPr>
    <w:rPr>
      <w:rFonts w:ascii="Arial" w:eastAsia="Times New Roman" w:hAnsi="Arial"/>
      <w:sz w:val="28"/>
      <w:szCs w:val="28"/>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754DBF"/>
    <w:pPr>
      <w:spacing w:after="0" w:line="240" w:lineRule="auto"/>
    </w:pPr>
    <w:rPr>
      <w:rFonts w:ascii="Arial" w:eastAsia="Times New Roman" w:hAnsi="Arial"/>
      <w:sz w:val="20"/>
      <w:szCs w:val="20"/>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754DBF"/>
    <w:rPr>
      <w:rFonts w:ascii="Arial" w:eastAsia="Times New Roman" w:hAnsi="Arial" w:cs="Times New Roman"/>
      <w:sz w:val="20"/>
      <w:szCs w:val="20"/>
      <w:lang w:eastAsia="es-MX"/>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754DBF"/>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54DBF"/>
    <w:pPr>
      <w:spacing w:after="0" w:line="240" w:lineRule="auto"/>
      <w:jc w:val="both"/>
    </w:pPr>
    <w:rPr>
      <w:vertAlign w:val="superscript"/>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link w:val="Prrafodelista"/>
    <w:uiPriority w:val="34"/>
    <w:qFormat/>
    <w:locked/>
    <w:rsid w:val="00754DBF"/>
    <w:rPr>
      <w:rFonts w:ascii="Arial" w:eastAsia="Times New Roman" w:hAnsi="Arial" w:cs="Times New Roman"/>
      <w:sz w:val="28"/>
      <w:szCs w:val="28"/>
      <w:lang w:eastAsia="es-MX"/>
    </w:rPr>
  </w:style>
  <w:style w:type="paragraph" w:customStyle="1" w:styleId="Default">
    <w:name w:val="Default"/>
    <w:qFormat/>
    <w:rsid w:val="00754DBF"/>
    <w:pPr>
      <w:autoSpaceDE w:val="0"/>
      <w:autoSpaceDN w:val="0"/>
      <w:adjustRightInd w:val="0"/>
    </w:pPr>
    <w:rPr>
      <w:rFonts w:ascii="Arial" w:hAnsi="Arial" w:cs="Arial"/>
      <w:color w:val="000000"/>
      <w:sz w:val="24"/>
      <w:szCs w:val="24"/>
      <w:lang w:eastAsia="en-US"/>
    </w:rPr>
  </w:style>
  <w:style w:type="character" w:styleId="Hipervnculo">
    <w:name w:val="Hyperlink"/>
    <w:uiPriority w:val="99"/>
    <w:unhideWhenUsed/>
    <w:rsid w:val="00754DBF"/>
    <w:rPr>
      <w:color w:val="0563C1"/>
      <w:u w:val="single"/>
    </w:rPr>
  </w:style>
  <w:style w:type="character" w:styleId="Mencinsinresolver">
    <w:name w:val="Unresolved Mention"/>
    <w:uiPriority w:val="99"/>
    <w:semiHidden/>
    <w:unhideWhenUsed/>
    <w:rsid w:val="00754DBF"/>
    <w:rPr>
      <w:color w:val="605E5C"/>
      <w:shd w:val="clear" w:color="auto" w:fill="E1DFDD"/>
    </w:rPr>
  </w:style>
  <w:style w:type="table" w:customStyle="1" w:styleId="Estilo1">
    <w:name w:val="Estilo1"/>
    <w:basedOn w:val="Tablaweb1"/>
    <w:uiPriority w:val="99"/>
    <w:qFormat/>
    <w:rsid w:val="00754DBF"/>
    <w:rPr>
      <w:lang w:eastAsia="es-ES"/>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754DB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754DBF"/>
    <w:pPr>
      <w:spacing w:line="360" w:lineRule="auto"/>
      <w:jc w:val="both"/>
    </w:pPr>
    <w:rPr>
      <w:rFonts w:ascii="Arial" w:hAnsi="Arial" w:cs="Arial"/>
      <w:sz w:val="28"/>
      <w:szCs w:val="28"/>
      <w:lang w:eastAsia="en-US"/>
    </w:rPr>
  </w:style>
  <w:style w:type="character" w:customStyle="1" w:styleId="SinespaciadoCar">
    <w:name w:val="Sin espaciado Car"/>
    <w:link w:val="Sinespaciado"/>
    <w:uiPriority w:val="1"/>
    <w:rsid w:val="00754DBF"/>
    <w:rPr>
      <w:rFonts w:ascii="Arial" w:eastAsia="Calibri" w:hAnsi="Arial" w:cs="Arial"/>
      <w:sz w:val="28"/>
      <w:szCs w:val="28"/>
    </w:rPr>
  </w:style>
  <w:style w:type="paragraph" w:styleId="Sangradetextonormal">
    <w:name w:val="Body Text Indent"/>
    <w:basedOn w:val="Normal"/>
    <w:link w:val="SangradetextonormalCar"/>
    <w:rsid w:val="00754DBF"/>
    <w:pPr>
      <w:spacing w:after="0" w:line="480" w:lineRule="auto"/>
      <w:ind w:firstLine="708"/>
    </w:pPr>
    <w:rPr>
      <w:rFonts w:ascii="Univers" w:eastAsia="Times New Roman" w:hAnsi="Univers" w:cs="Arial"/>
      <w:sz w:val="28"/>
      <w:szCs w:val="28"/>
      <w:lang w:val="es-ES" w:eastAsia="es-ES"/>
    </w:rPr>
  </w:style>
  <w:style w:type="character" w:customStyle="1" w:styleId="SangradetextonormalCar">
    <w:name w:val="Sangría de texto normal Car"/>
    <w:link w:val="Sangradetextonormal"/>
    <w:rsid w:val="00754DBF"/>
    <w:rPr>
      <w:rFonts w:ascii="Univers" w:eastAsia="Times New Roman" w:hAnsi="Univers" w:cs="Arial"/>
      <w:sz w:val="28"/>
      <w:szCs w:val="28"/>
      <w:lang w:val="es-ES" w:eastAsia="es-ES"/>
    </w:rPr>
  </w:style>
  <w:style w:type="character" w:styleId="Hipervnculovisitado">
    <w:name w:val="FollowedHyperlink"/>
    <w:uiPriority w:val="99"/>
    <w:semiHidden/>
    <w:unhideWhenUsed/>
    <w:rsid w:val="00BE07E5"/>
    <w:rPr>
      <w:color w:val="954F72"/>
      <w:u w:val="single"/>
    </w:rPr>
  </w:style>
  <w:style w:type="paragraph" w:styleId="Textoindependiente">
    <w:name w:val="Body Text"/>
    <w:basedOn w:val="Normal"/>
    <w:link w:val="TextoindependienteCar"/>
    <w:uiPriority w:val="99"/>
    <w:unhideWhenUsed/>
    <w:rsid w:val="006544D3"/>
    <w:pPr>
      <w:spacing w:after="120"/>
    </w:pPr>
  </w:style>
  <w:style w:type="character" w:customStyle="1" w:styleId="TextoindependienteCar">
    <w:name w:val="Texto independiente Car"/>
    <w:link w:val="Textoindependiente"/>
    <w:uiPriority w:val="99"/>
    <w:rsid w:val="006544D3"/>
    <w:rPr>
      <w:sz w:val="22"/>
      <w:szCs w:val="22"/>
      <w:lang w:eastAsia="en-US"/>
    </w:rPr>
  </w:style>
  <w:style w:type="paragraph" w:styleId="Revisin">
    <w:name w:val="Revision"/>
    <w:hidden/>
    <w:uiPriority w:val="99"/>
    <w:semiHidden/>
    <w:rsid w:val="00461A9C"/>
    <w:rPr>
      <w:sz w:val="22"/>
      <w:szCs w:val="22"/>
      <w:lang w:eastAsia="en-US"/>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6C092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6C0922"/>
    <w:rPr>
      <w:rFonts w:ascii="Times New Roman" w:eastAsia="Times New Roman" w:hAnsi="Times New Roman"/>
      <w:sz w:val="24"/>
      <w:szCs w:val="24"/>
    </w:rPr>
  </w:style>
  <w:style w:type="table" w:customStyle="1" w:styleId="Tablaconcuadrcula1">
    <w:name w:val="Tabla con cuadrícula1"/>
    <w:basedOn w:val="Tablanormal"/>
    <w:next w:val="Tablaconcuadrcula"/>
    <w:uiPriority w:val="59"/>
    <w:rsid w:val="006C0922"/>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EC0FF4"/>
    <w:rPr>
      <w:rFonts w:ascii="Calibri Light" w:eastAsia="Times New Roman" w:hAnsi="Calibri Light"/>
      <w:color w:val="538135"/>
      <w:sz w:val="40"/>
      <w:szCs w:val="40"/>
      <w:lang w:eastAsia="en-US"/>
    </w:rPr>
  </w:style>
  <w:style w:type="character" w:styleId="Fuerte">
    <w:name w:val="Strong"/>
    <w:uiPriority w:val="22"/>
    <w:qFormat/>
    <w:rsid w:val="00665E82"/>
    <w:rPr>
      <w:b/>
      <w:bCs/>
    </w:rPr>
  </w:style>
  <w:style w:type="character" w:customStyle="1" w:styleId="Ttulo2Car">
    <w:name w:val="Título 2 Car"/>
    <w:link w:val="Ttulo2"/>
    <w:uiPriority w:val="9"/>
    <w:semiHidden/>
    <w:rsid w:val="000B7B13"/>
    <w:rPr>
      <w:rFonts w:ascii="Aptos Display" w:eastAsia="Times New Roman" w:hAnsi="Aptos Display" w:cs="Times New Roman"/>
      <w:color w:val="0F4761"/>
      <w:sz w:val="26"/>
      <w:szCs w:val="26"/>
      <w:lang w:val="es-MX" w:eastAsia="en-US"/>
    </w:rPr>
  </w:style>
  <w:style w:type="paragraph" w:customStyle="1" w:styleId="Normal0">
    <w:name w:val="Normal0"/>
    <w:qFormat/>
    <w:rsid w:val="00630961"/>
    <w:pPr>
      <w:spacing w:after="160" w:line="259" w:lineRule="auto"/>
    </w:pPr>
    <w:rPr>
      <w:rFonts w:cs="Calibri"/>
      <w:sz w:val="22"/>
      <w:szCs w:val="22"/>
      <w:lang w:val="es" w:eastAsia="ja-JP"/>
    </w:rPr>
  </w:style>
  <w:style w:type="character" w:customStyle="1" w:styleId="Ttulo3Car">
    <w:name w:val="Título 3 Car"/>
    <w:link w:val="Ttulo3"/>
    <w:uiPriority w:val="9"/>
    <w:semiHidden/>
    <w:rsid w:val="00A2021E"/>
    <w:rPr>
      <w:rFonts w:ascii="Aptos Display" w:eastAsia="Times New Roman" w:hAnsi="Aptos Display" w:cs="Times New Roman"/>
      <w:b/>
      <w:bCs/>
      <w:sz w:val="26"/>
      <w:szCs w:val="26"/>
      <w:lang w:eastAsia="en-US"/>
    </w:rPr>
  </w:style>
  <w:style w:type="paragraph" w:customStyle="1" w:styleId="Ttulo41">
    <w:name w:val="Título 41"/>
    <w:basedOn w:val="Normal"/>
    <w:next w:val="Normal"/>
    <w:uiPriority w:val="9"/>
    <w:semiHidden/>
    <w:unhideWhenUsed/>
    <w:qFormat/>
    <w:rsid w:val="00887C06"/>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887C06"/>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link w:val="Ttulo6"/>
    <w:rsid w:val="00887C06"/>
    <w:rPr>
      <w:rFonts w:ascii="Times New Roman" w:eastAsia="Times New Roman" w:hAnsi="Times New Roman"/>
      <w:b/>
      <w:bCs/>
      <w:sz w:val="22"/>
      <w:szCs w:val="22"/>
      <w:lang w:val="en-US" w:eastAsia="en-US"/>
    </w:rPr>
  </w:style>
  <w:style w:type="paragraph" w:customStyle="1" w:styleId="Ttulo71">
    <w:name w:val="Título 71"/>
    <w:basedOn w:val="Normal"/>
    <w:next w:val="Normal"/>
    <w:uiPriority w:val="9"/>
    <w:semiHidden/>
    <w:unhideWhenUsed/>
    <w:qFormat/>
    <w:rsid w:val="00887C06"/>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887C06"/>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887C06"/>
    <w:pPr>
      <w:spacing w:before="240" w:after="60" w:line="240" w:lineRule="auto"/>
      <w:ind w:left="6480" w:hanging="360"/>
      <w:outlineLvl w:val="8"/>
    </w:pPr>
    <w:rPr>
      <w:rFonts w:ascii="Cambria" w:eastAsia="Times New Roman" w:hAnsi="Cambria"/>
      <w:lang w:val="en-US"/>
    </w:rPr>
  </w:style>
  <w:style w:type="numbering" w:customStyle="1" w:styleId="Sinlista1">
    <w:name w:val="Sin lista1"/>
    <w:next w:val="Sinlista"/>
    <w:uiPriority w:val="99"/>
    <w:semiHidden/>
    <w:unhideWhenUsed/>
    <w:rsid w:val="00887C06"/>
  </w:style>
  <w:style w:type="character" w:customStyle="1" w:styleId="Ttulo4Car">
    <w:name w:val="Título 4 Car"/>
    <w:link w:val="Ttulo4"/>
    <w:uiPriority w:val="9"/>
    <w:semiHidden/>
    <w:rsid w:val="00887C06"/>
    <w:rPr>
      <w:rFonts w:ascii="Calibri" w:eastAsia="Times New Roman" w:hAnsi="Calibri" w:cs="Times New Roman"/>
      <w:b/>
      <w:bCs/>
      <w:sz w:val="28"/>
      <w:szCs w:val="28"/>
    </w:rPr>
  </w:style>
  <w:style w:type="character" w:customStyle="1" w:styleId="Ttulo5Car">
    <w:name w:val="Título 5 Car"/>
    <w:link w:val="Ttulo5"/>
    <w:uiPriority w:val="9"/>
    <w:semiHidden/>
    <w:rsid w:val="00887C06"/>
    <w:rPr>
      <w:rFonts w:ascii="Calibri" w:eastAsia="Times New Roman" w:hAnsi="Calibri" w:cs="Times New Roman"/>
      <w:b/>
      <w:bCs/>
      <w:i/>
      <w:iCs/>
      <w:sz w:val="26"/>
      <w:szCs w:val="26"/>
    </w:rPr>
  </w:style>
  <w:style w:type="character" w:customStyle="1" w:styleId="Ttulo7Car">
    <w:name w:val="Título 7 Car"/>
    <w:link w:val="Ttulo7"/>
    <w:uiPriority w:val="9"/>
    <w:semiHidden/>
    <w:rsid w:val="00887C06"/>
    <w:rPr>
      <w:rFonts w:ascii="Calibri" w:eastAsia="Times New Roman" w:hAnsi="Calibri" w:cs="Times New Roman"/>
      <w:sz w:val="24"/>
      <w:szCs w:val="24"/>
    </w:rPr>
  </w:style>
  <w:style w:type="character" w:customStyle="1" w:styleId="Ttulo8Car">
    <w:name w:val="Título 8 Car"/>
    <w:link w:val="Ttulo8"/>
    <w:uiPriority w:val="9"/>
    <w:semiHidden/>
    <w:rsid w:val="00887C06"/>
    <w:rPr>
      <w:rFonts w:ascii="Calibri" w:eastAsia="Times New Roman" w:hAnsi="Calibri" w:cs="Times New Roman"/>
      <w:i/>
      <w:iCs/>
      <w:sz w:val="24"/>
      <w:szCs w:val="24"/>
    </w:rPr>
  </w:style>
  <w:style w:type="character" w:customStyle="1" w:styleId="Ttulo9Car">
    <w:name w:val="Título 9 Car"/>
    <w:link w:val="Ttulo9"/>
    <w:uiPriority w:val="9"/>
    <w:semiHidden/>
    <w:rsid w:val="00887C06"/>
    <w:rPr>
      <w:rFonts w:ascii="Cambria" w:eastAsia="Times New Roman" w:hAnsi="Cambria" w:cs="Times New Roman"/>
      <w:sz w:val="22"/>
      <w:szCs w:val="22"/>
    </w:rPr>
  </w:style>
  <w:style w:type="character" w:customStyle="1" w:styleId="Ttulo4Car1">
    <w:name w:val="Título 4 Car1"/>
    <w:link w:val="Ttulo4"/>
    <w:uiPriority w:val="9"/>
    <w:semiHidden/>
    <w:rsid w:val="00887C06"/>
    <w:rPr>
      <w:rFonts w:ascii="Aptos" w:eastAsia="Times New Roman" w:hAnsi="Aptos" w:cs="Times New Roman"/>
      <w:b/>
      <w:bCs/>
      <w:sz w:val="28"/>
      <w:szCs w:val="28"/>
      <w:lang w:eastAsia="en-US"/>
    </w:rPr>
  </w:style>
  <w:style w:type="character" w:customStyle="1" w:styleId="Ttulo5Car1">
    <w:name w:val="Título 5 Car1"/>
    <w:link w:val="Ttulo5"/>
    <w:uiPriority w:val="9"/>
    <w:semiHidden/>
    <w:rsid w:val="00887C06"/>
    <w:rPr>
      <w:rFonts w:ascii="Aptos" w:eastAsia="Times New Roman" w:hAnsi="Aptos" w:cs="Times New Roman"/>
      <w:b/>
      <w:bCs/>
      <w:i/>
      <w:iCs/>
      <w:sz w:val="26"/>
      <w:szCs w:val="26"/>
      <w:lang w:eastAsia="en-US"/>
    </w:rPr>
  </w:style>
  <w:style w:type="character" w:customStyle="1" w:styleId="Ttulo7Car1">
    <w:name w:val="Título 7 Car1"/>
    <w:link w:val="Ttulo7"/>
    <w:uiPriority w:val="9"/>
    <w:semiHidden/>
    <w:rsid w:val="00887C06"/>
    <w:rPr>
      <w:rFonts w:ascii="Aptos" w:eastAsia="Times New Roman" w:hAnsi="Aptos" w:cs="Times New Roman"/>
      <w:sz w:val="24"/>
      <w:szCs w:val="24"/>
      <w:lang w:eastAsia="en-US"/>
    </w:rPr>
  </w:style>
  <w:style w:type="character" w:customStyle="1" w:styleId="Ttulo8Car1">
    <w:name w:val="Título 8 Car1"/>
    <w:link w:val="Ttulo8"/>
    <w:uiPriority w:val="9"/>
    <w:semiHidden/>
    <w:rsid w:val="00887C06"/>
    <w:rPr>
      <w:rFonts w:ascii="Aptos" w:eastAsia="Times New Roman" w:hAnsi="Aptos" w:cs="Times New Roman"/>
      <w:i/>
      <w:iCs/>
      <w:sz w:val="24"/>
      <w:szCs w:val="24"/>
      <w:lang w:eastAsia="en-US"/>
    </w:rPr>
  </w:style>
  <w:style w:type="character" w:customStyle="1" w:styleId="Ttulo9Car1">
    <w:name w:val="Título 9 Car1"/>
    <w:link w:val="Ttulo9"/>
    <w:uiPriority w:val="9"/>
    <w:semiHidden/>
    <w:rsid w:val="00887C06"/>
    <w:rPr>
      <w:rFonts w:ascii="Aptos Display" w:eastAsia="Times New Roman" w:hAnsi="Aptos Display"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7389">
      <w:bodyDiv w:val="1"/>
      <w:marLeft w:val="0"/>
      <w:marRight w:val="0"/>
      <w:marTop w:val="0"/>
      <w:marBottom w:val="0"/>
      <w:divBdr>
        <w:top w:val="none" w:sz="0" w:space="0" w:color="auto"/>
        <w:left w:val="none" w:sz="0" w:space="0" w:color="auto"/>
        <w:bottom w:val="none" w:sz="0" w:space="0" w:color="auto"/>
        <w:right w:val="none" w:sz="0" w:space="0" w:color="auto"/>
      </w:divBdr>
    </w:div>
    <w:div w:id="247616143">
      <w:bodyDiv w:val="1"/>
      <w:marLeft w:val="0"/>
      <w:marRight w:val="0"/>
      <w:marTop w:val="0"/>
      <w:marBottom w:val="0"/>
      <w:divBdr>
        <w:top w:val="none" w:sz="0" w:space="0" w:color="auto"/>
        <w:left w:val="none" w:sz="0" w:space="0" w:color="auto"/>
        <w:bottom w:val="none" w:sz="0" w:space="0" w:color="auto"/>
        <w:right w:val="none" w:sz="0" w:space="0" w:color="auto"/>
      </w:divBdr>
    </w:div>
    <w:div w:id="421992133">
      <w:bodyDiv w:val="1"/>
      <w:marLeft w:val="0"/>
      <w:marRight w:val="0"/>
      <w:marTop w:val="0"/>
      <w:marBottom w:val="0"/>
      <w:divBdr>
        <w:top w:val="none" w:sz="0" w:space="0" w:color="auto"/>
        <w:left w:val="none" w:sz="0" w:space="0" w:color="auto"/>
        <w:bottom w:val="none" w:sz="0" w:space="0" w:color="auto"/>
        <w:right w:val="none" w:sz="0" w:space="0" w:color="auto"/>
      </w:divBdr>
    </w:div>
    <w:div w:id="911886482">
      <w:bodyDiv w:val="1"/>
      <w:marLeft w:val="0"/>
      <w:marRight w:val="0"/>
      <w:marTop w:val="0"/>
      <w:marBottom w:val="0"/>
      <w:divBdr>
        <w:top w:val="none" w:sz="0" w:space="0" w:color="auto"/>
        <w:left w:val="none" w:sz="0" w:space="0" w:color="auto"/>
        <w:bottom w:val="none" w:sz="0" w:space="0" w:color="auto"/>
        <w:right w:val="none" w:sz="0" w:space="0" w:color="auto"/>
      </w:divBdr>
    </w:div>
    <w:div w:id="1620529123">
      <w:bodyDiv w:val="1"/>
      <w:marLeft w:val="0"/>
      <w:marRight w:val="0"/>
      <w:marTop w:val="0"/>
      <w:marBottom w:val="0"/>
      <w:divBdr>
        <w:top w:val="none" w:sz="0" w:space="0" w:color="auto"/>
        <w:left w:val="none" w:sz="0" w:space="0" w:color="auto"/>
        <w:bottom w:val="none" w:sz="0" w:space="0" w:color="auto"/>
        <w:right w:val="none" w:sz="0" w:space="0" w:color="auto"/>
      </w:divBdr>
    </w:div>
    <w:div w:id="1629899336">
      <w:bodyDiv w:val="1"/>
      <w:marLeft w:val="0"/>
      <w:marRight w:val="0"/>
      <w:marTop w:val="0"/>
      <w:marBottom w:val="0"/>
      <w:divBdr>
        <w:top w:val="none" w:sz="0" w:space="0" w:color="auto"/>
        <w:left w:val="none" w:sz="0" w:space="0" w:color="auto"/>
        <w:bottom w:val="none" w:sz="0" w:space="0" w:color="auto"/>
        <w:right w:val="none" w:sz="0" w:space="0" w:color="auto"/>
      </w:divBdr>
    </w:div>
    <w:div w:id="19927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scjn.gob.mx/" TargetMode="External"/><Relationship Id="rId1" Type="http://schemas.openxmlformats.org/officeDocument/2006/relationships/hyperlink" Target="https://www.te.gob.mx/IUSEap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1555B-86B0-4C57-A4FF-5CE0B9506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7952</Words>
  <Characters>43739</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51588</CharactersWithSpaces>
  <SharedDoc>false</SharedDoc>
  <HLinks>
    <vt:vector size="12" baseType="variant">
      <vt:variant>
        <vt:i4>131150</vt:i4>
      </vt:variant>
      <vt:variant>
        <vt:i4>3</vt:i4>
      </vt:variant>
      <vt:variant>
        <vt:i4>0</vt:i4>
      </vt:variant>
      <vt:variant>
        <vt:i4>5</vt:i4>
      </vt:variant>
      <vt:variant>
        <vt:lpwstr>https://www.scjn.gob.mx/</vt:lpwstr>
      </vt:variant>
      <vt:variant>
        <vt:lpwstr/>
      </vt:variant>
      <vt:variant>
        <vt:i4>2424872</vt:i4>
      </vt:variant>
      <vt:variant>
        <vt:i4>0</vt:i4>
      </vt:variant>
      <vt:variant>
        <vt:i4>0</vt:i4>
      </vt:variant>
      <vt:variant>
        <vt:i4>5</vt:i4>
      </vt:variant>
      <vt:variant>
        <vt:lpwstr>https://www.te.gob.mx/IUSEapp/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Teemcp</dc:creator>
  <cp:keywords/>
  <dc:description/>
  <cp:lastModifiedBy>CAMILA MONTSERRAT MONTAÑO APARICIO</cp:lastModifiedBy>
  <cp:revision>3</cp:revision>
  <cp:lastPrinted>2026-06-22T17:41:00Z</cp:lastPrinted>
  <dcterms:created xsi:type="dcterms:W3CDTF">2026-07-03T18:36:00Z</dcterms:created>
  <dcterms:modified xsi:type="dcterms:W3CDTF">2026-07-03T18:36:00Z</dcterms:modified>
</cp:coreProperties>
</file>