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F3925" w14:textId="1E1AA95D" w:rsidR="0030439E" w:rsidRDefault="0061657B">
      <w:pPr>
        <w:spacing w:after="280"/>
        <w:ind w:left="708" w:hanging="708"/>
      </w:pPr>
      <w:r>
        <w:rPr>
          <w:noProof/>
        </w:rPr>
        <mc:AlternateContent>
          <mc:Choice Requires="wps">
            <w:drawing>
              <wp:anchor distT="0" distB="0" distL="114300" distR="114300" simplePos="0" relativeHeight="251659264" behindDoc="0" locked="0" layoutInCell="1" allowOverlap="1" wp14:anchorId="6CD19DF2" wp14:editId="172E3ECB">
                <wp:simplePos x="0" y="0"/>
                <wp:positionH relativeFrom="column">
                  <wp:posOffset>2158365</wp:posOffset>
                </wp:positionH>
                <wp:positionV relativeFrom="paragraph">
                  <wp:posOffset>-686435</wp:posOffset>
                </wp:positionV>
                <wp:extent cx="2838450" cy="561975"/>
                <wp:effectExtent l="0" t="0" r="0" b="9525"/>
                <wp:wrapNone/>
                <wp:docPr id="16175050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wps:spPr>
                      <wps:txbx>
                        <w:txbxContent>
                          <w:p w14:paraId="5B673F3D" w14:textId="77777777" w:rsidR="00722825" w:rsidRDefault="00722825" w:rsidP="00722825">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D19DF2" id="_x0000_t202" coordsize="21600,21600" o:spt="202" path="m,l,21600r21600,l21600,xe">
                <v:stroke joinstyle="miter"/>
                <v:path gradientshapeok="t" o:connecttype="rect"/>
              </v:shapetype>
              <v:shape id="Cuadro de texto 2" o:spid="_x0000_s1026" type="#_x0000_t202" style="position:absolute;left:0;text-align:left;margin-left:169.95pt;margin-top:-54.05pt;width:223.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" filled="f" stroked="f">
                <v:textbox>
                  <w:txbxContent>
                    <w:p w14:paraId="5B673F3D" w14:textId="77777777" w:rsidR="00722825" w:rsidRDefault="00722825" w:rsidP="00722825">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r>
        <w:rPr>
          <w:noProof/>
        </w:rPr>
        <mc:AlternateContent>
          <mc:Choice Requires="wps">
            <w:drawing>
              <wp:anchor distT="0" distB="0" distL="114300" distR="114300" simplePos="0" relativeHeight="251658240" behindDoc="0" locked="0" layoutInCell="1" hidden="0" allowOverlap="1" wp14:anchorId="47F19E92" wp14:editId="7FE01B5D">
                <wp:simplePos x="0" y="0"/>
                <wp:positionH relativeFrom="margin">
                  <wp:posOffset>2186305</wp:posOffset>
                </wp:positionH>
                <wp:positionV relativeFrom="margin">
                  <wp:posOffset>-123825</wp:posOffset>
                </wp:positionV>
                <wp:extent cx="2685415" cy="3426460"/>
                <wp:effectExtent l="0" t="0" r="19685" b="21590"/>
                <wp:wrapSquare wrapText="bothSides" distT="0" distB="0" distL="114300" distR="114300"/>
                <wp:docPr id="1" name="Rectángulo 1"/>
                <wp:cNvGraphicFramePr/>
                <a:graphic xmlns:a="http://schemas.openxmlformats.org/drawingml/2006/main">
                  <a:graphicData uri="http://schemas.microsoft.com/office/word/2010/wordprocessingShape">
                    <wps:wsp>
                      <wps:cNvSpPr/>
                      <wps:spPr>
                        <a:xfrm>
                          <a:off x="0" y="0"/>
                          <a:ext cx="2685415" cy="3426460"/>
                        </a:xfrm>
                        <a:prstGeom prst="rect">
                          <a:avLst/>
                        </a:prstGeom>
                        <a:solidFill>
                          <a:srgbClr val="FFFFFF"/>
                        </a:solidFill>
                        <a:ln w="9525" cap="flat" cmpd="sng">
                          <a:solidFill>
                            <a:srgbClr val="FFFFFF"/>
                          </a:solidFill>
                          <a:prstDash val="solid"/>
                          <a:miter lim="8000"/>
                          <a:headEnd type="none" w="sm" len="sm"/>
                          <a:tailEnd type="none" w="sm" len="sm"/>
                        </a:ln>
                      </wps:spPr>
                      <wps:txbx>
                        <w:txbxContent>
                          <w:p w14:paraId="56E1FF03" w14:textId="77777777" w:rsidR="0030439E" w:rsidRDefault="009A03E0">
                            <w:pPr>
                              <w:jc w:val="center"/>
                              <w:textDirection w:val="btLr"/>
                            </w:pPr>
                            <w:r>
                              <w:rPr>
                                <w:rFonts w:ascii="Arial Narrow" w:eastAsia="Arial Narrow" w:hAnsi="Arial Narrow" w:cs="Arial Narrow"/>
                                <w:b/>
                                <w:color w:val="000000"/>
                              </w:rPr>
                              <w:t>ACUERDO PLENARIO</w:t>
                            </w:r>
                          </w:p>
                          <w:p w14:paraId="3701067C" w14:textId="77777777" w:rsidR="0030439E" w:rsidRDefault="0030439E">
                            <w:pPr>
                              <w:jc w:val="center"/>
                              <w:textDirection w:val="btLr"/>
                            </w:pPr>
                          </w:p>
                          <w:p w14:paraId="3D628835" w14:textId="77777777" w:rsidR="0030439E" w:rsidRDefault="009A03E0">
                            <w:pPr>
                              <w:jc w:val="center"/>
                              <w:textDirection w:val="btLr"/>
                            </w:pPr>
                            <w:r>
                              <w:rPr>
                                <w:rFonts w:ascii="Arial Narrow" w:eastAsia="Arial Narrow" w:hAnsi="Arial Narrow" w:cs="Arial Narrow"/>
                                <w:b/>
                                <w:color w:val="000000"/>
                              </w:rPr>
                              <w:t>PROCEDIMIENTO ESPECIAL SANCIONADOR</w:t>
                            </w:r>
                          </w:p>
                          <w:p w14:paraId="081025D6" w14:textId="77777777" w:rsidR="0030439E" w:rsidRDefault="009A03E0">
                            <w:pPr>
                              <w:spacing w:before="100" w:after="100"/>
                              <w:jc w:val="both"/>
                              <w:textDirection w:val="btLr"/>
                            </w:pPr>
                            <w:r>
                              <w:rPr>
                                <w:rFonts w:ascii="Arial Narrow" w:eastAsia="Arial Narrow" w:hAnsi="Arial Narrow" w:cs="Arial Narrow"/>
                                <w:b/>
                                <w:color w:val="000000"/>
                              </w:rPr>
                              <w:t xml:space="preserve">EXPEDIENTE: </w:t>
                            </w:r>
                            <w:r>
                              <w:rPr>
                                <w:rFonts w:ascii="Arial Narrow" w:eastAsia="Arial Narrow" w:hAnsi="Arial Narrow" w:cs="Arial Narrow"/>
                                <w:color w:val="000000"/>
                              </w:rPr>
                              <w:t>TEEM-PES-VPMG-002/2026</w:t>
                            </w:r>
                          </w:p>
                          <w:p w14:paraId="5CFA1818" w14:textId="77777777" w:rsidR="00722825" w:rsidRDefault="009A03E0">
                            <w:pPr>
                              <w:spacing w:before="100" w:after="100"/>
                              <w:jc w:val="both"/>
                              <w:textDirection w:val="btLr"/>
                              <w:rPr>
                                <w:rFonts w:ascii="Arial Narrow" w:eastAsia="Arial Narrow" w:hAnsi="Arial Narrow" w:cs="Arial Narrow"/>
                                <w:color w:val="FFFFFF"/>
                              </w:rPr>
                            </w:pPr>
                            <w:r>
                              <w:rPr>
                                <w:rFonts w:ascii="Arial Narrow" w:eastAsia="Arial Narrow" w:hAnsi="Arial Narrow" w:cs="Arial Narrow"/>
                                <w:b/>
                                <w:color w:val="000000"/>
                              </w:rPr>
                              <w:t xml:space="preserve">DENUNCIANTE: </w:t>
                            </w:r>
                            <w:r w:rsidR="00C23048" w:rsidRPr="00C23048">
                              <w:rPr>
                                <w:rFonts w:ascii="Arial Narrow" w:eastAsia="Arial Narrow" w:hAnsi="Arial Narrow" w:cs="Arial Narrow"/>
                                <w:color w:val="FFFFFF"/>
                                <w:highlight w:val="darkCyan"/>
                              </w:rPr>
                              <w:t>[No.2]_ELIMINADO_el_nombre_de_la_parte_denunciante</w:t>
                            </w:r>
                            <w:proofErr w:type="gramStart"/>
                            <w:r w:rsidR="00C23048" w:rsidRPr="00C23048">
                              <w:rPr>
                                <w:rFonts w:ascii="Arial Narrow" w:eastAsia="Arial Narrow" w:hAnsi="Arial Narrow" w:cs="Arial Narrow"/>
                                <w:color w:val="FFFFFF"/>
                                <w:highlight w:val="darkCyan"/>
                              </w:rPr>
                              <w:t>_[</w:t>
                            </w:r>
                            <w:proofErr w:type="gramEnd"/>
                            <w:r w:rsidR="00C23048" w:rsidRPr="00C23048">
                              <w:rPr>
                                <w:rFonts w:ascii="Arial Narrow" w:eastAsia="Arial Narrow" w:hAnsi="Arial Narrow" w:cs="Arial Narrow"/>
                                <w:color w:val="FFFFFF"/>
                                <w:highlight w:val="darkCyan"/>
                              </w:rPr>
                              <w:t>6]</w:t>
                            </w:r>
                          </w:p>
                          <w:p w14:paraId="787E2C11" w14:textId="701B28D3" w:rsidR="0030439E" w:rsidRDefault="009A03E0">
                            <w:pPr>
                              <w:spacing w:before="100" w:after="100"/>
                              <w:jc w:val="both"/>
                              <w:textDirection w:val="btLr"/>
                            </w:pPr>
                            <w:r>
                              <w:rPr>
                                <w:rFonts w:ascii="Arial Narrow" w:eastAsia="Arial Narrow" w:hAnsi="Arial Narrow" w:cs="Arial Narrow"/>
                                <w:b/>
                                <w:color w:val="000000"/>
                              </w:rPr>
                              <w:t xml:space="preserve">PARTE DENUNCIADA: </w:t>
                            </w:r>
                            <w:r>
                              <w:rPr>
                                <w:rFonts w:ascii="Arial Narrow" w:eastAsia="Arial Narrow" w:hAnsi="Arial Narrow" w:cs="Arial Narrow"/>
                                <w:color w:val="000000"/>
                              </w:rPr>
                              <w:t>QUADRATÍN MICHOACÁN Y OTROS</w:t>
                            </w:r>
                          </w:p>
                          <w:p w14:paraId="1B6D872F" w14:textId="77777777" w:rsidR="0030439E" w:rsidRDefault="009A03E0">
                            <w:pPr>
                              <w:spacing w:before="100" w:after="100"/>
                              <w:jc w:val="both"/>
                              <w:textDirection w:val="btLr"/>
                            </w:pPr>
                            <w:r>
                              <w:rPr>
                                <w:rFonts w:ascii="Arial Narrow" w:eastAsia="Arial Narrow" w:hAnsi="Arial Narrow" w:cs="Arial Narrow"/>
                                <w:b/>
                                <w:color w:val="000000"/>
                              </w:rPr>
                              <w:t xml:space="preserve">AUTORIDAD INSTRUCTORA: </w:t>
                            </w:r>
                            <w:r>
                              <w:rPr>
                                <w:rFonts w:ascii="Arial Narrow" w:eastAsia="Arial Narrow" w:hAnsi="Arial Narrow" w:cs="Arial Narrow"/>
                                <w:color w:val="000000"/>
                              </w:rPr>
                              <w:t>INSTITUTO ELECTORAL DE MICHOACÁN</w:t>
                            </w:r>
                          </w:p>
                          <w:p w14:paraId="53E7C50E" w14:textId="77777777" w:rsidR="0030439E" w:rsidRDefault="009A03E0">
                            <w:pPr>
                              <w:spacing w:before="100" w:after="100"/>
                              <w:jc w:val="both"/>
                              <w:textDirection w:val="btLr"/>
                            </w:pPr>
                            <w:r>
                              <w:rPr>
                                <w:rFonts w:ascii="Arial Narrow" w:eastAsia="Arial Narrow" w:hAnsi="Arial Narrow" w:cs="Arial Narrow"/>
                                <w:b/>
                                <w:color w:val="000000"/>
                              </w:rPr>
                              <w:t>MAGISTRADO:</w:t>
                            </w:r>
                            <w:r>
                              <w:rPr>
                                <w:rFonts w:ascii="Arial Narrow" w:eastAsia="Arial Narrow" w:hAnsi="Arial Narrow" w:cs="Arial Narrow"/>
                                <w:color w:val="000000"/>
                              </w:rPr>
                              <w:t xml:space="preserve">  ADRIÁN HERNÁNDEZ PINEDO</w:t>
                            </w:r>
                          </w:p>
                          <w:p w14:paraId="7D7F7FA7" w14:textId="77777777" w:rsidR="0030439E" w:rsidRDefault="009A03E0">
                            <w:pPr>
                              <w:spacing w:before="100" w:after="100"/>
                              <w:jc w:val="both"/>
                              <w:textDirection w:val="btLr"/>
                            </w:pPr>
                            <w:r>
                              <w:rPr>
                                <w:rFonts w:ascii="Arial Narrow" w:eastAsia="Arial Narrow" w:hAnsi="Arial Narrow" w:cs="Arial Narrow"/>
                                <w:b/>
                                <w:color w:val="000000"/>
                              </w:rPr>
                              <w:t>SECRETARIA INSTRUCTORA Y PROYECTISTA:</w:t>
                            </w:r>
                            <w:r>
                              <w:rPr>
                                <w:rFonts w:ascii="Arial Narrow" w:eastAsia="Arial Narrow" w:hAnsi="Arial Narrow" w:cs="Arial Narrow"/>
                                <w:color w:val="000000"/>
                              </w:rPr>
                              <w:t xml:space="preserve"> ROXANA SOTO TORRES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7F19E92" id="Rectángulo 1" o:spid="_x0000_s1027" style="position:absolute;left:0;text-align:left;margin-left:172.15pt;margin-top:-9.75pt;width:211.45pt;height:269.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" strokecolor="white">
                <v:stroke startarrowwidth="narrow" startarrowlength="short" endarrowwidth="narrow" endarrowlength="short" miterlimit="5243f"/>
                <v:textbox inset="2.53958mm,1.2694mm,2.53958mm,1.2694mm">
                  <w:txbxContent>
                    <w:p w14:paraId="56E1FF03" w14:textId="77777777" w:rsidR="0030439E" w:rsidRDefault="009A03E0">
                      <w:pPr>
                        <w:jc w:val="center"/>
                        <w:textDirection w:val="btLr"/>
                      </w:pPr>
                      <w:r>
                        <w:rPr>
                          <w:rFonts w:ascii="Arial Narrow" w:eastAsia="Arial Narrow" w:hAnsi="Arial Narrow" w:cs="Arial Narrow"/>
                          <w:b/>
                          <w:color w:val="000000"/>
                        </w:rPr>
                        <w:t>ACUERDO PLENARIO</w:t>
                      </w:r>
                    </w:p>
                    <w:p w14:paraId="3701067C" w14:textId="77777777" w:rsidR="0030439E" w:rsidRDefault="0030439E">
                      <w:pPr>
                        <w:jc w:val="center"/>
                        <w:textDirection w:val="btLr"/>
                      </w:pPr>
                    </w:p>
                    <w:p w14:paraId="3D628835" w14:textId="77777777" w:rsidR="0030439E" w:rsidRDefault="009A03E0">
                      <w:pPr>
                        <w:jc w:val="center"/>
                        <w:textDirection w:val="btLr"/>
                      </w:pPr>
                      <w:r>
                        <w:rPr>
                          <w:rFonts w:ascii="Arial Narrow" w:eastAsia="Arial Narrow" w:hAnsi="Arial Narrow" w:cs="Arial Narrow"/>
                          <w:b/>
                          <w:color w:val="000000"/>
                        </w:rPr>
                        <w:t>PROCEDIMIENTO ESPECIAL SANCIONADOR</w:t>
                      </w:r>
                    </w:p>
                    <w:p w14:paraId="081025D6" w14:textId="77777777" w:rsidR="0030439E" w:rsidRDefault="009A03E0">
                      <w:pPr>
                        <w:spacing w:before="100" w:after="100"/>
                        <w:jc w:val="both"/>
                        <w:textDirection w:val="btLr"/>
                      </w:pPr>
                      <w:r>
                        <w:rPr>
                          <w:rFonts w:ascii="Arial Narrow" w:eastAsia="Arial Narrow" w:hAnsi="Arial Narrow" w:cs="Arial Narrow"/>
                          <w:b/>
                          <w:color w:val="000000"/>
                        </w:rPr>
                        <w:t xml:space="preserve">EXPEDIENTE: </w:t>
                      </w:r>
                      <w:r>
                        <w:rPr>
                          <w:rFonts w:ascii="Arial Narrow" w:eastAsia="Arial Narrow" w:hAnsi="Arial Narrow" w:cs="Arial Narrow"/>
                          <w:color w:val="000000"/>
                        </w:rPr>
                        <w:t>TEEM-PES-VPMG-002/2026</w:t>
                      </w:r>
                    </w:p>
                    <w:p w14:paraId="5CFA1818" w14:textId="77777777" w:rsidR="00722825" w:rsidRDefault="009A03E0">
                      <w:pPr>
                        <w:spacing w:before="100" w:after="100"/>
                        <w:jc w:val="both"/>
                        <w:textDirection w:val="btLr"/>
                        <w:rPr>
                          <w:rFonts w:ascii="Arial Narrow" w:eastAsia="Arial Narrow" w:hAnsi="Arial Narrow" w:cs="Arial Narrow"/>
                          <w:color w:val="FFFFFF"/>
                        </w:rPr>
                      </w:pPr>
                      <w:r>
                        <w:rPr>
                          <w:rFonts w:ascii="Arial Narrow" w:eastAsia="Arial Narrow" w:hAnsi="Arial Narrow" w:cs="Arial Narrow"/>
                          <w:b/>
                          <w:color w:val="000000"/>
                        </w:rPr>
                        <w:t xml:space="preserve">DENUNCIANTE: </w:t>
                      </w:r>
                      <w:r w:rsidR="00C23048" w:rsidRPr="00C23048">
                        <w:rPr>
                          <w:rFonts w:ascii="Arial Narrow" w:eastAsia="Arial Narrow" w:hAnsi="Arial Narrow" w:cs="Arial Narrow"/>
                          <w:color w:val="FFFFFF"/>
                          <w:highlight w:val="darkCyan"/>
                        </w:rPr>
                        <w:t>[No.2]_</w:t>
                      </w:r>
                      <w:proofErr w:type="spellStart"/>
                      <w:r w:rsidR="00C23048" w:rsidRPr="00C23048">
                        <w:rPr>
                          <w:rFonts w:ascii="Arial Narrow" w:eastAsia="Arial Narrow" w:hAnsi="Arial Narrow" w:cs="Arial Narrow"/>
                          <w:color w:val="FFFFFF"/>
                          <w:highlight w:val="darkCyan"/>
                        </w:rPr>
                        <w:t>ELIMINADO_el_nombre_de_la_parte_denunciante</w:t>
                      </w:r>
                      <w:proofErr w:type="spellEnd"/>
                      <w:proofErr w:type="gramStart"/>
                      <w:r w:rsidR="00C23048" w:rsidRPr="00C23048">
                        <w:rPr>
                          <w:rFonts w:ascii="Arial Narrow" w:eastAsia="Arial Narrow" w:hAnsi="Arial Narrow" w:cs="Arial Narrow"/>
                          <w:color w:val="FFFFFF"/>
                          <w:highlight w:val="darkCyan"/>
                        </w:rPr>
                        <w:t>_[</w:t>
                      </w:r>
                      <w:proofErr w:type="gramEnd"/>
                      <w:r w:rsidR="00C23048" w:rsidRPr="00C23048">
                        <w:rPr>
                          <w:rFonts w:ascii="Arial Narrow" w:eastAsia="Arial Narrow" w:hAnsi="Arial Narrow" w:cs="Arial Narrow"/>
                          <w:color w:val="FFFFFF"/>
                          <w:highlight w:val="darkCyan"/>
                        </w:rPr>
                        <w:t>6]</w:t>
                      </w:r>
                    </w:p>
                    <w:p w14:paraId="787E2C11" w14:textId="701B28D3" w:rsidR="0030439E" w:rsidRDefault="009A03E0">
                      <w:pPr>
                        <w:spacing w:before="100" w:after="100"/>
                        <w:jc w:val="both"/>
                        <w:textDirection w:val="btLr"/>
                      </w:pPr>
                      <w:r>
                        <w:rPr>
                          <w:rFonts w:ascii="Arial Narrow" w:eastAsia="Arial Narrow" w:hAnsi="Arial Narrow" w:cs="Arial Narrow"/>
                          <w:b/>
                          <w:color w:val="000000"/>
                        </w:rPr>
                        <w:t xml:space="preserve">PARTE DENUNCIADA: </w:t>
                      </w:r>
                      <w:r>
                        <w:rPr>
                          <w:rFonts w:ascii="Arial Narrow" w:eastAsia="Arial Narrow" w:hAnsi="Arial Narrow" w:cs="Arial Narrow"/>
                          <w:color w:val="000000"/>
                        </w:rPr>
                        <w:t>QUADRATÍN MICHOACÁN Y OTROS</w:t>
                      </w:r>
                    </w:p>
                    <w:p w14:paraId="1B6D872F" w14:textId="77777777" w:rsidR="0030439E" w:rsidRDefault="009A03E0">
                      <w:pPr>
                        <w:spacing w:before="100" w:after="100"/>
                        <w:jc w:val="both"/>
                        <w:textDirection w:val="btLr"/>
                      </w:pPr>
                      <w:r>
                        <w:rPr>
                          <w:rFonts w:ascii="Arial Narrow" w:eastAsia="Arial Narrow" w:hAnsi="Arial Narrow" w:cs="Arial Narrow"/>
                          <w:b/>
                          <w:color w:val="000000"/>
                        </w:rPr>
                        <w:t xml:space="preserve">AUTORIDAD INSTRUCTORA: </w:t>
                      </w:r>
                      <w:r>
                        <w:rPr>
                          <w:rFonts w:ascii="Arial Narrow" w:eastAsia="Arial Narrow" w:hAnsi="Arial Narrow" w:cs="Arial Narrow"/>
                          <w:color w:val="000000"/>
                        </w:rPr>
                        <w:t>INSTITUTO ELECTORAL DE MICHOACÁN</w:t>
                      </w:r>
                    </w:p>
                    <w:p w14:paraId="53E7C50E" w14:textId="77777777" w:rsidR="0030439E" w:rsidRDefault="009A03E0">
                      <w:pPr>
                        <w:spacing w:before="100" w:after="100"/>
                        <w:jc w:val="both"/>
                        <w:textDirection w:val="btLr"/>
                      </w:pPr>
                      <w:r>
                        <w:rPr>
                          <w:rFonts w:ascii="Arial Narrow" w:eastAsia="Arial Narrow" w:hAnsi="Arial Narrow" w:cs="Arial Narrow"/>
                          <w:b/>
                          <w:color w:val="000000"/>
                        </w:rPr>
                        <w:t>MAGISTRADO:</w:t>
                      </w:r>
                      <w:r>
                        <w:rPr>
                          <w:rFonts w:ascii="Arial Narrow" w:eastAsia="Arial Narrow" w:hAnsi="Arial Narrow" w:cs="Arial Narrow"/>
                          <w:color w:val="000000"/>
                        </w:rPr>
                        <w:t xml:space="preserve">  ADRIÁN HERNÁNDEZ PINEDO</w:t>
                      </w:r>
                    </w:p>
                    <w:p w14:paraId="7D7F7FA7" w14:textId="77777777" w:rsidR="0030439E" w:rsidRDefault="009A03E0">
                      <w:pPr>
                        <w:spacing w:before="100" w:after="100"/>
                        <w:jc w:val="both"/>
                        <w:textDirection w:val="btLr"/>
                      </w:pPr>
                      <w:r>
                        <w:rPr>
                          <w:rFonts w:ascii="Arial Narrow" w:eastAsia="Arial Narrow" w:hAnsi="Arial Narrow" w:cs="Arial Narrow"/>
                          <w:b/>
                          <w:color w:val="000000"/>
                        </w:rPr>
                        <w:t>SECRETARIA INSTRUCTORA Y PROYECTISTA:</w:t>
                      </w:r>
                      <w:r>
                        <w:rPr>
                          <w:rFonts w:ascii="Arial Narrow" w:eastAsia="Arial Narrow" w:hAnsi="Arial Narrow" w:cs="Arial Narrow"/>
                          <w:color w:val="000000"/>
                        </w:rPr>
                        <w:t xml:space="preserve"> ROXANA SOTO TORRES</w:t>
                      </w:r>
                    </w:p>
                  </w:txbxContent>
                </v:textbox>
                <w10:wrap type="square" anchorx="margin" anchory="margin"/>
              </v:rect>
            </w:pict>
          </mc:Fallback>
        </mc:AlternateContent>
      </w:r>
    </w:p>
    <w:p w14:paraId="52702572" w14:textId="77777777" w:rsidR="0030439E" w:rsidRDefault="009A03E0">
      <w:pPr>
        <w:spacing w:before="280" w:after="280"/>
        <w:ind w:left="708" w:hanging="708"/>
      </w:pPr>
      <w:r>
        <w:t xml:space="preserve"> </w:t>
      </w:r>
    </w:p>
    <w:p w14:paraId="33595A8F" w14:textId="77777777" w:rsidR="0030439E" w:rsidRDefault="0030439E">
      <w:pPr>
        <w:spacing w:before="280" w:after="280"/>
      </w:pPr>
    </w:p>
    <w:p w14:paraId="05F3F91E" w14:textId="77777777" w:rsidR="0030439E" w:rsidRDefault="0030439E">
      <w:pPr>
        <w:spacing w:before="280" w:after="280"/>
      </w:pPr>
    </w:p>
    <w:p w14:paraId="7BA8AD37" w14:textId="77777777" w:rsidR="0030439E" w:rsidRDefault="0030439E">
      <w:pPr>
        <w:spacing w:before="280" w:after="280"/>
      </w:pPr>
    </w:p>
    <w:p w14:paraId="110A1576" w14:textId="77777777" w:rsidR="0030439E" w:rsidRDefault="0030439E">
      <w:pPr>
        <w:spacing w:before="280" w:after="280"/>
      </w:pPr>
    </w:p>
    <w:p w14:paraId="4AE61AB8" w14:textId="77777777" w:rsidR="0030439E" w:rsidRDefault="0030439E">
      <w:pPr>
        <w:spacing w:before="280" w:after="280"/>
      </w:pPr>
    </w:p>
    <w:p w14:paraId="789BF04A" w14:textId="77777777" w:rsidR="0030439E" w:rsidRDefault="0030439E">
      <w:pPr>
        <w:spacing w:before="280" w:after="280" w:line="360" w:lineRule="auto"/>
      </w:pPr>
    </w:p>
    <w:p w14:paraId="65D1CBA8" w14:textId="77777777" w:rsidR="0030439E" w:rsidRDefault="0030439E">
      <w:pPr>
        <w:spacing w:before="280" w:after="280" w:line="360" w:lineRule="auto"/>
        <w:rPr>
          <w:rFonts w:ascii="Arial" w:eastAsia="Arial" w:hAnsi="Arial" w:cs="Arial"/>
        </w:rPr>
      </w:pPr>
    </w:p>
    <w:p w14:paraId="3C7ECC8A" w14:textId="77777777" w:rsidR="0030439E" w:rsidRDefault="009A03E0">
      <w:pPr>
        <w:spacing w:before="280" w:after="280" w:line="360" w:lineRule="auto"/>
        <w:jc w:val="right"/>
        <w:rPr>
          <w:rFonts w:ascii="Arial" w:eastAsia="Arial" w:hAnsi="Arial" w:cs="Arial"/>
        </w:rPr>
      </w:pPr>
      <w:r>
        <w:rPr>
          <w:rFonts w:ascii="Arial" w:eastAsia="Arial" w:hAnsi="Arial" w:cs="Arial"/>
        </w:rPr>
        <w:t>Morelia, Michoacán, a veinticinco de junio de dos mil veintiséis</w:t>
      </w:r>
      <w:r>
        <w:rPr>
          <w:rFonts w:ascii="Arial" w:eastAsia="Arial" w:hAnsi="Arial" w:cs="Arial"/>
          <w:vertAlign w:val="superscript"/>
        </w:rPr>
        <w:footnoteReference w:id="1"/>
      </w:r>
      <w:r>
        <w:rPr>
          <w:rFonts w:ascii="Arial" w:eastAsia="Arial" w:hAnsi="Arial" w:cs="Arial"/>
        </w:rPr>
        <w:t>.</w:t>
      </w:r>
    </w:p>
    <w:p w14:paraId="6779A22C" w14:textId="77777777" w:rsidR="0030439E" w:rsidRDefault="009A03E0">
      <w:pPr>
        <w:spacing w:before="280" w:line="360" w:lineRule="auto"/>
        <w:jc w:val="both"/>
        <w:rPr>
          <w:rFonts w:ascii="Arial" w:eastAsia="Arial" w:hAnsi="Arial" w:cs="Arial"/>
        </w:rPr>
      </w:pPr>
      <w:bookmarkStart w:id="0" w:name="_heading=h.lg5h08h7npnx" w:colFirst="0" w:colLast="0"/>
      <w:bookmarkEnd w:id="0"/>
      <w:r>
        <w:rPr>
          <w:rFonts w:ascii="Arial" w:eastAsia="Arial" w:hAnsi="Arial" w:cs="Arial"/>
          <w:b/>
          <w:bCs/>
        </w:rPr>
        <w:t xml:space="preserve">Acuerdo plenario </w:t>
      </w:r>
      <w:r>
        <w:rPr>
          <w:rFonts w:ascii="Arial" w:eastAsia="Arial" w:hAnsi="Arial" w:cs="Arial"/>
        </w:rPr>
        <w:t xml:space="preserve">por medio del cual se determina que </w:t>
      </w:r>
      <w:r>
        <w:rPr>
          <w:rFonts w:ascii="Arial" w:eastAsia="Arial" w:hAnsi="Arial" w:cs="Arial"/>
          <w:b/>
          <w:bCs/>
        </w:rPr>
        <w:t xml:space="preserve">no ha lugar </w:t>
      </w:r>
      <w:r>
        <w:rPr>
          <w:rFonts w:ascii="Arial" w:eastAsia="Arial" w:hAnsi="Arial" w:cs="Arial"/>
        </w:rPr>
        <w:t>a atender la solicitud realizada por el medio de comunicación “</w:t>
      </w:r>
      <w:proofErr w:type="spellStart"/>
      <w:r>
        <w:rPr>
          <w:rFonts w:ascii="Arial" w:eastAsia="Arial" w:hAnsi="Arial" w:cs="Arial"/>
        </w:rPr>
        <w:t>Quadratín</w:t>
      </w:r>
      <w:proofErr w:type="spellEnd"/>
      <w:r>
        <w:rPr>
          <w:rFonts w:ascii="Arial" w:eastAsia="Arial" w:hAnsi="Arial" w:cs="Arial"/>
        </w:rPr>
        <w:t xml:space="preserve"> Michoacán”, a través de su titular y/o representante, Francisco García Davish.</w:t>
      </w:r>
    </w:p>
    <w:p w14:paraId="404F5C3C" w14:textId="77777777" w:rsidR="0030439E" w:rsidRDefault="009A03E0">
      <w:pPr>
        <w:keepNext/>
        <w:keepLines/>
        <w:pBdr>
          <w:top w:val="nil"/>
          <w:left w:val="nil"/>
          <w:bottom w:val="nil"/>
          <w:right w:val="nil"/>
          <w:between w:val="nil"/>
        </w:pBdr>
        <w:spacing w:before="240" w:line="259" w:lineRule="auto"/>
        <w:jc w:val="center"/>
        <w:rPr>
          <w:rFonts w:ascii="Arial" w:eastAsia="Arial" w:hAnsi="Arial" w:cs="Arial"/>
          <w:b/>
          <w:bCs/>
          <w:color w:val="000000"/>
        </w:rPr>
      </w:pPr>
      <w:r>
        <w:rPr>
          <w:rFonts w:ascii="Arial" w:eastAsia="Arial" w:hAnsi="Arial" w:cs="Arial"/>
          <w:b/>
          <w:bCs/>
          <w:color w:val="000000"/>
        </w:rPr>
        <w:t>CONTENIDO</w:t>
      </w:r>
    </w:p>
    <w:sdt>
      <w:sdtPr>
        <w:id w:val="348170016"/>
        <w:docPartObj>
          <w:docPartGallery w:val="Table of Contents"/>
          <w:docPartUnique/>
        </w:docPartObj>
      </w:sdtPr>
      <w:sdtContent>
        <w:p w14:paraId="3F923301" w14:textId="77777777" w:rsidR="0030439E" w:rsidRDefault="009A03E0">
          <w:pPr>
            <w:pBdr>
              <w:top w:val="nil"/>
              <w:left w:val="nil"/>
              <w:bottom w:val="nil"/>
              <w:right w:val="nil"/>
              <w:between w:val="nil"/>
            </w:pBdr>
            <w:tabs>
              <w:tab w:val="right" w:pos="7693"/>
            </w:tabs>
            <w:spacing w:after="100"/>
            <w:jc w:val="center"/>
            <w:rPr>
              <w:rFonts w:ascii="Arial Narrow" w:eastAsia="Arial Narrow" w:hAnsi="Arial Narrow" w:cs="Arial Narrow"/>
              <w:color w:val="000000"/>
            </w:rPr>
          </w:pPr>
          <w:r>
            <w:fldChar w:fldCharType="begin"/>
          </w:r>
          <w:r>
            <w:instrText xml:space="preserve"> TOC \h \u \z \t "Heading 1,1,Heading 2,2,Heading 3,3,"</w:instrText>
          </w:r>
          <w:r>
            <w:fldChar w:fldCharType="separate"/>
          </w:r>
          <w:hyperlink w:anchor="_heading=h.svew47vmcibn">
            <w:r>
              <w:rPr>
                <w:rFonts w:ascii="Arial Narrow" w:eastAsia="Arial Narrow" w:hAnsi="Arial Narrow" w:cs="Arial Narrow"/>
                <w:b/>
                <w:bCs/>
                <w:color w:val="000000"/>
                <w:sz w:val="20"/>
                <w:szCs w:val="20"/>
              </w:rPr>
              <w:t>GLOSARIO</w:t>
            </w:r>
            <w:r>
              <w:rPr>
                <w:rFonts w:ascii="Arial Narrow" w:eastAsia="Arial Narrow" w:hAnsi="Arial Narrow" w:cs="Arial Narrow"/>
                <w:b/>
                <w:bCs/>
                <w:color w:val="000000"/>
                <w:sz w:val="20"/>
                <w:szCs w:val="20"/>
              </w:rPr>
              <w:tab/>
              <w:t>1</w:t>
            </w:r>
          </w:hyperlink>
        </w:p>
        <w:p w14:paraId="66BB7298" w14:textId="77777777" w:rsidR="0030439E" w:rsidRDefault="009A03E0">
          <w:pPr>
            <w:pBdr>
              <w:top w:val="nil"/>
              <w:left w:val="nil"/>
              <w:bottom w:val="nil"/>
              <w:right w:val="nil"/>
              <w:between w:val="nil"/>
            </w:pBdr>
            <w:tabs>
              <w:tab w:val="right" w:pos="7693"/>
            </w:tabs>
            <w:spacing w:after="100"/>
            <w:jc w:val="center"/>
            <w:rPr>
              <w:rFonts w:ascii="Arial Narrow" w:eastAsia="Arial Narrow" w:hAnsi="Arial Narrow" w:cs="Arial Narrow"/>
              <w:color w:val="000000"/>
            </w:rPr>
          </w:pPr>
          <w:hyperlink w:anchor="_heading=h.yo1cgrjjlu1">
            <w:r>
              <w:rPr>
                <w:rFonts w:ascii="Arial Narrow" w:eastAsia="Arial Narrow" w:hAnsi="Arial Narrow" w:cs="Arial Narrow"/>
                <w:b/>
                <w:bCs/>
                <w:color w:val="000000"/>
                <w:sz w:val="20"/>
                <w:szCs w:val="20"/>
              </w:rPr>
              <w:t>I. ANTECEDENTES</w:t>
            </w:r>
            <w:r>
              <w:rPr>
                <w:rFonts w:ascii="Arial Narrow" w:eastAsia="Arial Narrow" w:hAnsi="Arial Narrow" w:cs="Arial Narrow"/>
                <w:b/>
                <w:bCs/>
                <w:color w:val="000000"/>
                <w:sz w:val="20"/>
                <w:szCs w:val="20"/>
              </w:rPr>
              <w:tab/>
              <w:t>1</w:t>
            </w:r>
          </w:hyperlink>
        </w:p>
        <w:p w14:paraId="40282B21" w14:textId="77777777" w:rsidR="0030439E" w:rsidRDefault="009A03E0">
          <w:pPr>
            <w:pBdr>
              <w:top w:val="nil"/>
              <w:left w:val="nil"/>
              <w:bottom w:val="nil"/>
              <w:right w:val="nil"/>
              <w:between w:val="nil"/>
            </w:pBdr>
            <w:tabs>
              <w:tab w:val="right" w:pos="7693"/>
            </w:tabs>
            <w:spacing w:after="100"/>
            <w:jc w:val="center"/>
            <w:rPr>
              <w:rFonts w:ascii="Arial Narrow" w:eastAsia="Arial Narrow" w:hAnsi="Arial Narrow" w:cs="Arial Narrow"/>
              <w:color w:val="000000"/>
            </w:rPr>
          </w:pPr>
          <w:hyperlink w:anchor="_heading=h.izax3o99rp0g">
            <w:r>
              <w:rPr>
                <w:rFonts w:ascii="Arial Narrow" w:eastAsia="Arial Narrow" w:hAnsi="Arial Narrow" w:cs="Arial Narrow"/>
                <w:b/>
                <w:bCs/>
                <w:color w:val="000000"/>
                <w:sz w:val="20"/>
                <w:szCs w:val="20"/>
              </w:rPr>
              <w:t>II. ACTUACIÓN COLEGIADA</w:t>
            </w:r>
            <w:r>
              <w:rPr>
                <w:rFonts w:ascii="Arial Narrow" w:eastAsia="Arial Narrow" w:hAnsi="Arial Narrow" w:cs="Arial Narrow"/>
                <w:b/>
                <w:bCs/>
                <w:color w:val="000000"/>
                <w:sz w:val="20"/>
                <w:szCs w:val="20"/>
              </w:rPr>
              <w:tab/>
              <w:t>2</w:t>
            </w:r>
          </w:hyperlink>
        </w:p>
        <w:p w14:paraId="600B58C5" w14:textId="77777777" w:rsidR="0030439E" w:rsidRDefault="009A03E0">
          <w:pPr>
            <w:pBdr>
              <w:top w:val="nil"/>
              <w:left w:val="nil"/>
              <w:bottom w:val="nil"/>
              <w:right w:val="nil"/>
              <w:between w:val="nil"/>
            </w:pBdr>
            <w:tabs>
              <w:tab w:val="right" w:pos="7693"/>
            </w:tabs>
            <w:spacing w:after="100"/>
            <w:jc w:val="center"/>
            <w:rPr>
              <w:rFonts w:ascii="Arial Narrow" w:eastAsia="Arial Narrow" w:hAnsi="Arial Narrow" w:cs="Arial Narrow"/>
              <w:color w:val="000000"/>
            </w:rPr>
          </w:pPr>
          <w:hyperlink w:anchor="_heading=h.njxg2pb0aney">
            <w:r>
              <w:rPr>
                <w:rFonts w:ascii="Arial Narrow" w:eastAsia="Arial Narrow" w:hAnsi="Arial Narrow" w:cs="Arial Narrow"/>
                <w:b/>
                <w:bCs/>
                <w:color w:val="000000"/>
                <w:sz w:val="20"/>
                <w:szCs w:val="20"/>
              </w:rPr>
              <w:t>III. MATERIA DEL ACUERDO</w:t>
            </w:r>
            <w:r>
              <w:rPr>
                <w:rFonts w:ascii="Arial Narrow" w:eastAsia="Arial Narrow" w:hAnsi="Arial Narrow" w:cs="Arial Narrow"/>
                <w:b/>
                <w:bCs/>
                <w:color w:val="000000"/>
                <w:sz w:val="20"/>
                <w:szCs w:val="20"/>
              </w:rPr>
              <w:tab/>
              <w:t>2</w:t>
            </w:r>
          </w:hyperlink>
        </w:p>
        <w:p w14:paraId="2E5957DB" w14:textId="77777777" w:rsidR="0030439E" w:rsidRDefault="009A03E0">
          <w:pPr>
            <w:pBdr>
              <w:top w:val="nil"/>
              <w:left w:val="nil"/>
              <w:bottom w:val="nil"/>
              <w:right w:val="nil"/>
              <w:between w:val="nil"/>
            </w:pBdr>
            <w:tabs>
              <w:tab w:val="right" w:pos="7693"/>
            </w:tabs>
            <w:spacing w:after="100"/>
            <w:jc w:val="center"/>
            <w:rPr>
              <w:rFonts w:ascii="Arial Narrow" w:eastAsia="Arial Narrow" w:hAnsi="Arial Narrow" w:cs="Arial Narrow"/>
              <w:color w:val="000000"/>
            </w:rPr>
          </w:pPr>
          <w:hyperlink w:anchor="_heading=h.fitcthd9pqf0">
            <w:r>
              <w:rPr>
                <w:rFonts w:ascii="Arial Narrow" w:eastAsia="Arial Narrow" w:hAnsi="Arial Narrow" w:cs="Arial Narrow"/>
                <w:b/>
                <w:bCs/>
                <w:color w:val="000000"/>
                <w:sz w:val="20"/>
                <w:szCs w:val="20"/>
              </w:rPr>
              <w:t>IV. PROTECCIÓN DE DATOS PERSONALES</w:t>
            </w:r>
            <w:r>
              <w:rPr>
                <w:rFonts w:ascii="Arial Narrow" w:eastAsia="Arial Narrow" w:hAnsi="Arial Narrow" w:cs="Arial Narrow"/>
                <w:b/>
                <w:bCs/>
                <w:color w:val="000000"/>
                <w:sz w:val="20"/>
                <w:szCs w:val="20"/>
              </w:rPr>
              <w:tab/>
              <w:t>3</w:t>
            </w:r>
          </w:hyperlink>
        </w:p>
        <w:p w14:paraId="348C41AE" w14:textId="77777777" w:rsidR="0030439E" w:rsidRDefault="009A03E0">
          <w:pPr>
            <w:pBdr>
              <w:top w:val="nil"/>
              <w:left w:val="nil"/>
              <w:bottom w:val="nil"/>
              <w:right w:val="nil"/>
              <w:between w:val="nil"/>
            </w:pBdr>
            <w:tabs>
              <w:tab w:val="right" w:pos="7693"/>
            </w:tabs>
            <w:spacing w:after="100"/>
            <w:jc w:val="center"/>
            <w:rPr>
              <w:rFonts w:ascii="Arial Narrow" w:eastAsia="Arial Narrow" w:hAnsi="Arial Narrow" w:cs="Arial Narrow"/>
              <w:color w:val="000000"/>
            </w:rPr>
          </w:pPr>
          <w:hyperlink w:anchor="_heading=h.5u363476w2y9">
            <w:r>
              <w:rPr>
                <w:rFonts w:ascii="Arial Narrow" w:eastAsia="Arial Narrow" w:hAnsi="Arial Narrow" w:cs="Arial Narrow"/>
                <w:b/>
                <w:bCs/>
                <w:color w:val="000000"/>
                <w:sz w:val="20"/>
                <w:szCs w:val="20"/>
              </w:rPr>
              <w:t>V. ACUERDA</w:t>
            </w:r>
            <w:r>
              <w:rPr>
                <w:rFonts w:ascii="Arial Narrow" w:eastAsia="Arial Narrow" w:hAnsi="Arial Narrow" w:cs="Arial Narrow"/>
                <w:b/>
                <w:bCs/>
                <w:color w:val="000000"/>
                <w:sz w:val="20"/>
                <w:szCs w:val="20"/>
              </w:rPr>
              <w:tab/>
              <w:t>3</w:t>
            </w:r>
          </w:hyperlink>
        </w:p>
        <w:p w14:paraId="03C070E1" w14:textId="77777777" w:rsidR="0030439E" w:rsidRDefault="009A03E0">
          <w:pPr>
            <w:jc w:val="both"/>
            <w:rPr>
              <w:rFonts w:ascii="Arial Narrow" w:eastAsia="Arial Narrow" w:hAnsi="Arial Narrow" w:cs="Arial Narrow"/>
              <w:sz w:val="20"/>
              <w:szCs w:val="20"/>
            </w:rPr>
          </w:pPr>
          <w:r>
            <w:fldChar w:fldCharType="end"/>
          </w:r>
        </w:p>
      </w:sdtContent>
    </w:sdt>
    <w:p w14:paraId="08B711DA" w14:textId="77777777" w:rsidR="0030439E" w:rsidRDefault="009A03E0">
      <w:pPr>
        <w:pStyle w:val="Ttulo2"/>
        <w:jc w:val="center"/>
        <w:rPr>
          <w:rFonts w:ascii="Arial" w:eastAsia="Arial" w:hAnsi="Arial" w:cs="Arial"/>
          <w:b/>
          <w:bCs/>
          <w:color w:val="000000"/>
          <w:sz w:val="24"/>
          <w:szCs w:val="24"/>
        </w:rPr>
      </w:pPr>
      <w:bookmarkStart w:id="1" w:name="_heading=h.svew47vmcibn" w:colFirst="0" w:colLast="0"/>
      <w:bookmarkEnd w:id="1"/>
      <w:r>
        <w:rPr>
          <w:rFonts w:ascii="Arial" w:eastAsia="Arial" w:hAnsi="Arial" w:cs="Arial"/>
          <w:b/>
          <w:bCs/>
          <w:color w:val="000000"/>
          <w:sz w:val="24"/>
          <w:szCs w:val="24"/>
        </w:rPr>
        <w:t>GLOSARIO</w:t>
      </w:r>
    </w:p>
    <w:p w14:paraId="72348ED1" w14:textId="77777777" w:rsidR="0030439E" w:rsidRDefault="0030439E">
      <w:pPr>
        <w:jc w:val="center"/>
        <w:rPr>
          <w:rFonts w:ascii="Arial Narrow" w:eastAsia="Arial Narrow" w:hAnsi="Arial Narrow" w:cs="Arial Narrow"/>
          <w:sz w:val="20"/>
          <w:szCs w:val="20"/>
        </w:rPr>
      </w:pPr>
    </w:p>
    <w:tbl>
      <w:tblPr>
        <w:tblStyle w:val="a"/>
        <w:tblW w:w="7693" w:type="dxa"/>
        <w:tblInd w:w="0" w:type="dxa"/>
        <w:tblLayout w:type="fixed"/>
        <w:tblLook w:val="0400" w:firstRow="0" w:lastRow="0" w:firstColumn="0" w:lastColumn="0" w:noHBand="0" w:noVBand="1"/>
      </w:tblPr>
      <w:tblGrid>
        <w:gridCol w:w="2263"/>
        <w:gridCol w:w="5430"/>
      </w:tblGrid>
      <w:tr w:rsidR="0030439E" w14:paraId="579B7E79" w14:textId="77777777">
        <w:trPr>
          <w:trHeight w:val="20"/>
        </w:trPr>
        <w:tc>
          <w:tcPr>
            <w:tcW w:w="2263" w:type="dxa"/>
          </w:tcPr>
          <w:p w14:paraId="6557D1B9" w14:textId="77777777" w:rsidR="0030439E" w:rsidRDefault="009A03E0">
            <w:pPr>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Denunciante:</w:t>
            </w:r>
          </w:p>
        </w:tc>
        <w:tc>
          <w:tcPr>
            <w:tcW w:w="5430" w:type="dxa"/>
          </w:tcPr>
          <w:p w14:paraId="75159253" w14:textId="600BE1BA" w:rsidR="0030439E" w:rsidRPr="00C23048" w:rsidRDefault="00C23048">
            <w:pPr>
              <w:jc w:val="both"/>
              <w:rPr>
                <w:rFonts w:ascii="Arial Narrow" w:eastAsia="Arial Narrow" w:hAnsi="Arial Narrow" w:cs="Arial Narrow"/>
                <w:strike/>
                <w:color w:val="FF0000"/>
                <w:sz w:val="20"/>
                <w:szCs w:val="20"/>
                <w:highlight w:val="darkCyan"/>
              </w:rPr>
            </w:pPr>
            <w:r w:rsidRPr="00C23048">
              <w:rPr>
                <w:rFonts w:ascii="Arial Narrow" w:eastAsia="Arial Narrow" w:hAnsi="Arial Narrow" w:cs="Arial Narrow"/>
                <w:color w:val="FFFFFF"/>
                <w:sz w:val="20"/>
                <w:szCs w:val="20"/>
                <w:highlight w:val="darkCyan"/>
              </w:rPr>
              <w:t>[No.1]_</w:t>
            </w:r>
            <w:proofErr w:type="spellStart"/>
            <w:r w:rsidRPr="00C23048">
              <w:rPr>
                <w:rFonts w:ascii="Arial Narrow" w:eastAsia="Arial Narrow" w:hAnsi="Arial Narrow" w:cs="Arial Narrow"/>
                <w:color w:val="FFFFFF"/>
                <w:sz w:val="20"/>
                <w:szCs w:val="20"/>
                <w:highlight w:val="darkCyan"/>
              </w:rPr>
              <w:t>ELIMINADO_el_nombre_de_la_parte_denunciante</w:t>
            </w:r>
            <w:proofErr w:type="spellEnd"/>
            <w:proofErr w:type="gramStart"/>
            <w:r w:rsidRPr="00C23048">
              <w:rPr>
                <w:rFonts w:ascii="Arial Narrow" w:eastAsia="Arial Narrow" w:hAnsi="Arial Narrow" w:cs="Arial Narrow"/>
                <w:color w:val="FFFFFF"/>
                <w:sz w:val="20"/>
                <w:szCs w:val="20"/>
                <w:highlight w:val="darkCyan"/>
              </w:rPr>
              <w:t>_[</w:t>
            </w:r>
            <w:proofErr w:type="gramEnd"/>
            <w:r w:rsidRPr="00C23048">
              <w:rPr>
                <w:rFonts w:ascii="Arial Narrow" w:eastAsia="Arial Narrow" w:hAnsi="Arial Narrow" w:cs="Arial Narrow"/>
                <w:color w:val="FFFFFF"/>
                <w:sz w:val="20"/>
                <w:szCs w:val="20"/>
                <w:highlight w:val="darkCyan"/>
              </w:rPr>
              <w:t>6]</w:t>
            </w:r>
          </w:p>
        </w:tc>
      </w:tr>
      <w:tr w:rsidR="0030439E" w14:paraId="32C0C650" w14:textId="77777777">
        <w:trPr>
          <w:trHeight w:val="20"/>
        </w:trPr>
        <w:tc>
          <w:tcPr>
            <w:tcW w:w="2263" w:type="dxa"/>
          </w:tcPr>
          <w:p w14:paraId="034FDFC5" w14:textId="77777777" w:rsidR="0030439E" w:rsidRDefault="009A03E0">
            <w:pPr>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Órgano jurisdiccional y/o Tribunal Electoral:</w:t>
            </w:r>
          </w:p>
        </w:tc>
        <w:tc>
          <w:tcPr>
            <w:tcW w:w="5430" w:type="dxa"/>
          </w:tcPr>
          <w:p w14:paraId="2A484D0D" w14:textId="77777777" w:rsidR="0030439E" w:rsidRDefault="009A03E0">
            <w:pPr>
              <w:jc w:val="both"/>
              <w:rPr>
                <w:rFonts w:ascii="Arial Narrow" w:eastAsia="Arial Narrow" w:hAnsi="Arial Narrow" w:cs="Arial Narrow"/>
                <w:sz w:val="20"/>
                <w:szCs w:val="20"/>
              </w:rPr>
            </w:pPr>
            <w:r>
              <w:rPr>
                <w:rFonts w:ascii="Arial Narrow" w:eastAsia="Arial Narrow" w:hAnsi="Arial Narrow" w:cs="Arial Narrow"/>
                <w:sz w:val="20"/>
                <w:szCs w:val="20"/>
              </w:rPr>
              <w:t>Tribunal Electoral del Estado.</w:t>
            </w:r>
          </w:p>
        </w:tc>
      </w:tr>
      <w:tr w:rsidR="0030439E" w14:paraId="6365B5DF" w14:textId="77777777">
        <w:trPr>
          <w:trHeight w:val="20"/>
        </w:trPr>
        <w:tc>
          <w:tcPr>
            <w:tcW w:w="2263" w:type="dxa"/>
          </w:tcPr>
          <w:p w14:paraId="2884CCB2" w14:textId="77777777" w:rsidR="0030439E" w:rsidRDefault="009A03E0">
            <w:pPr>
              <w:jc w:val="both"/>
              <w:rPr>
                <w:rFonts w:ascii="Arial Narrow" w:eastAsia="Arial Narrow" w:hAnsi="Arial Narrow" w:cs="Arial Narrow"/>
                <w:b/>
                <w:bCs/>
                <w:i/>
                <w:iCs/>
                <w:sz w:val="20"/>
                <w:szCs w:val="20"/>
              </w:rPr>
            </w:pPr>
            <w:proofErr w:type="spellStart"/>
            <w:r>
              <w:rPr>
                <w:rFonts w:ascii="Arial Narrow" w:eastAsia="Arial Narrow" w:hAnsi="Arial Narrow" w:cs="Arial Narrow"/>
                <w:b/>
                <w:bCs/>
                <w:i/>
                <w:iCs/>
                <w:sz w:val="20"/>
                <w:szCs w:val="20"/>
              </w:rPr>
              <w:t>Quadratín</w:t>
            </w:r>
            <w:proofErr w:type="spellEnd"/>
            <w:r>
              <w:rPr>
                <w:rFonts w:ascii="Arial Narrow" w:eastAsia="Arial Narrow" w:hAnsi="Arial Narrow" w:cs="Arial Narrow"/>
                <w:b/>
                <w:bCs/>
                <w:i/>
                <w:iCs/>
                <w:sz w:val="20"/>
                <w:szCs w:val="20"/>
              </w:rPr>
              <w:t>:</w:t>
            </w:r>
          </w:p>
        </w:tc>
        <w:tc>
          <w:tcPr>
            <w:tcW w:w="5430" w:type="dxa"/>
          </w:tcPr>
          <w:p w14:paraId="09AD9625" w14:textId="77777777" w:rsidR="0030439E" w:rsidRDefault="009A03E0">
            <w:pPr>
              <w:jc w:val="both"/>
              <w:rPr>
                <w:rFonts w:ascii="Arial Narrow" w:eastAsia="Arial Narrow" w:hAnsi="Arial Narrow" w:cs="Arial Narrow"/>
                <w:sz w:val="20"/>
                <w:szCs w:val="20"/>
              </w:rPr>
            </w:pPr>
            <w:r>
              <w:rPr>
                <w:rFonts w:ascii="Arial Narrow" w:eastAsia="Arial Narrow" w:hAnsi="Arial Narrow" w:cs="Arial Narrow"/>
                <w:sz w:val="20"/>
                <w:szCs w:val="20"/>
              </w:rPr>
              <w:t>Medio de comunicación “</w:t>
            </w:r>
            <w:proofErr w:type="spellStart"/>
            <w:r>
              <w:rPr>
                <w:rFonts w:ascii="Arial Narrow" w:eastAsia="Arial Narrow" w:hAnsi="Arial Narrow" w:cs="Arial Narrow"/>
                <w:sz w:val="20"/>
                <w:szCs w:val="20"/>
              </w:rPr>
              <w:t>Quadratín</w:t>
            </w:r>
            <w:proofErr w:type="spellEnd"/>
            <w:r>
              <w:rPr>
                <w:rFonts w:ascii="Arial Narrow" w:eastAsia="Arial Narrow" w:hAnsi="Arial Narrow" w:cs="Arial Narrow"/>
                <w:sz w:val="20"/>
                <w:szCs w:val="20"/>
              </w:rPr>
              <w:t xml:space="preserve"> Michoacán”, a través de su titular y/o representante, Francisco García Davish.</w:t>
            </w:r>
          </w:p>
        </w:tc>
      </w:tr>
      <w:tr w:rsidR="0030439E" w14:paraId="466D1121" w14:textId="77777777">
        <w:trPr>
          <w:trHeight w:val="20"/>
        </w:trPr>
        <w:tc>
          <w:tcPr>
            <w:tcW w:w="2263" w:type="dxa"/>
          </w:tcPr>
          <w:p w14:paraId="4FFF2133" w14:textId="77777777" w:rsidR="0030439E" w:rsidRDefault="009A03E0">
            <w:pPr>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Sala Toluca:</w:t>
            </w:r>
          </w:p>
        </w:tc>
        <w:tc>
          <w:tcPr>
            <w:tcW w:w="5430" w:type="dxa"/>
          </w:tcPr>
          <w:p w14:paraId="09A97EAB" w14:textId="77777777" w:rsidR="0030439E" w:rsidRDefault="009A03E0">
            <w:pPr>
              <w:jc w:val="both"/>
              <w:rPr>
                <w:rFonts w:ascii="Arial Narrow" w:eastAsia="Arial Narrow" w:hAnsi="Arial Narrow" w:cs="Arial Narrow"/>
                <w:sz w:val="20"/>
                <w:szCs w:val="20"/>
              </w:rPr>
            </w:pPr>
            <w:r>
              <w:rPr>
                <w:rFonts w:ascii="Arial Narrow" w:eastAsia="Arial Narrow" w:hAnsi="Arial Narrow" w:cs="Arial Narrow"/>
                <w:sz w:val="20"/>
                <w:szCs w:val="20"/>
              </w:rPr>
              <w:t>Sala Regional de la Quinta Circunscripción Plurinominal del Tribunal Electoral del Poder Judicial de la Federación, con sede en Toluca de Lerdo, Estado de México.</w:t>
            </w:r>
          </w:p>
        </w:tc>
      </w:tr>
      <w:tr w:rsidR="0030439E" w14:paraId="42B9DCAD" w14:textId="77777777">
        <w:trPr>
          <w:trHeight w:val="20"/>
        </w:trPr>
        <w:tc>
          <w:tcPr>
            <w:tcW w:w="2263" w:type="dxa"/>
          </w:tcPr>
          <w:p w14:paraId="613702DE" w14:textId="77777777" w:rsidR="0030439E" w:rsidRDefault="009A03E0">
            <w:pPr>
              <w:jc w:val="both"/>
              <w:rPr>
                <w:rFonts w:ascii="Arial Narrow" w:eastAsia="Arial Narrow" w:hAnsi="Arial Narrow" w:cs="Arial Narrow"/>
                <w:b/>
                <w:bCs/>
                <w:i/>
                <w:iCs/>
                <w:sz w:val="20"/>
                <w:szCs w:val="20"/>
              </w:rPr>
            </w:pPr>
            <w:r>
              <w:rPr>
                <w:rFonts w:ascii="Arial Narrow" w:eastAsia="Arial Narrow" w:hAnsi="Arial Narrow" w:cs="Arial Narrow"/>
                <w:b/>
                <w:bCs/>
                <w:i/>
                <w:iCs/>
                <w:sz w:val="20"/>
                <w:szCs w:val="20"/>
              </w:rPr>
              <w:t>Sentencia:</w:t>
            </w:r>
          </w:p>
        </w:tc>
        <w:tc>
          <w:tcPr>
            <w:tcW w:w="5430" w:type="dxa"/>
          </w:tcPr>
          <w:p w14:paraId="1675DD5C" w14:textId="77777777" w:rsidR="0030439E" w:rsidRDefault="009A03E0">
            <w:pPr>
              <w:jc w:val="both"/>
              <w:rPr>
                <w:rFonts w:ascii="Arial Narrow" w:eastAsia="Arial Narrow" w:hAnsi="Arial Narrow" w:cs="Arial Narrow"/>
                <w:sz w:val="20"/>
                <w:szCs w:val="20"/>
              </w:rPr>
            </w:pPr>
            <w:r>
              <w:rPr>
                <w:rFonts w:ascii="Arial Narrow" w:eastAsia="Arial Narrow" w:hAnsi="Arial Narrow" w:cs="Arial Narrow"/>
                <w:sz w:val="20"/>
                <w:szCs w:val="20"/>
              </w:rPr>
              <w:t>Sentencia emitida dentro del Procedimiento Especial Sancionador TEEM-PES-VPMG-002/2026.</w:t>
            </w:r>
          </w:p>
        </w:tc>
      </w:tr>
    </w:tbl>
    <w:p w14:paraId="6F53B2E9" w14:textId="77777777" w:rsidR="0030439E" w:rsidRDefault="0030439E"/>
    <w:p w14:paraId="79037B38" w14:textId="77777777" w:rsidR="0030439E" w:rsidRDefault="009A03E0">
      <w:pPr>
        <w:pStyle w:val="Ttulo2"/>
        <w:spacing w:before="280" w:after="280" w:line="360" w:lineRule="auto"/>
        <w:jc w:val="center"/>
        <w:rPr>
          <w:rFonts w:ascii="Arial" w:eastAsia="Arial" w:hAnsi="Arial" w:cs="Arial"/>
          <w:b/>
          <w:bCs/>
          <w:sz w:val="24"/>
          <w:szCs w:val="24"/>
        </w:rPr>
      </w:pPr>
      <w:bookmarkStart w:id="2" w:name="_heading=h.yo1cgrjjlu1" w:colFirst="0" w:colLast="0"/>
      <w:bookmarkEnd w:id="2"/>
      <w:r>
        <w:rPr>
          <w:rFonts w:ascii="Arial" w:eastAsia="Arial" w:hAnsi="Arial" w:cs="Arial"/>
          <w:b/>
          <w:bCs/>
          <w:color w:val="000000"/>
          <w:sz w:val="24"/>
          <w:szCs w:val="24"/>
        </w:rPr>
        <w:t>I. ANTECEDENTES</w:t>
      </w:r>
    </w:p>
    <w:p w14:paraId="159B06D0" w14:textId="77777777" w:rsidR="0030439E" w:rsidRDefault="009A03E0">
      <w:pPr>
        <w:spacing w:before="280" w:after="280" w:line="360" w:lineRule="auto"/>
        <w:jc w:val="both"/>
        <w:rPr>
          <w:rFonts w:ascii="Arial" w:eastAsia="Arial" w:hAnsi="Arial" w:cs="Arial"/>
        </w:rPr>
      </w:pPr>
      <w:r>
        <w:rPr>
          <w:rFonts w:ascii="Arial" w:eastAsia="Arial" w:hAnsi="Arial" w:cs="Arial"/>
          <w:b/>
          <w:bCs/>
        </w:rPr>
        <w:t xml:space="preserve">1.1 </w:t>
      </w:r>
      <w:r>
        <w:rPr>
          <w:rFonts w:ascii="Arial" w:eastAsia="Arial" w:hAnsi="Arial" w:cs="Arial"/>
          <w:b/>
          <w:bCs/>
          <w:i/>
          <w:iCs/>
        </w:rPr>
        <w:t>Sentencia</w:t>
      </w:r>
      <w:r>
        <w:rPr>
          <w:rFonts w:ascii="Arial" w:eastAsia="Arial" w:hAnsi="Arial" w:cs="Arial"/>
          <w:b/>
          <w:bCs/>
        </w:rPr>
        <w:t xml:space="preserve">. </w:t>
      </w:r>
      <w:r>
        <w:rPr>
          <w:rFonts w:ascii="Arial" w:eastAsia="Arial" w:hAnsi="Arial" w:cs="Arial"/>
        </w:rPr>
        <w:t xml:space="preserve">El diecisiete de marzo, este </w:t>
      </w:r>
      <w:r>
        <w:rPr>
          <w:rFonts w:ascii="Arial" w:eastAsia="Arial" w:hAnsi="Arial" w:cs="Arial"/>
          <w:i/>
          <w:iCs/>
        </w:rPr>
        <w:t xml:space="preserve">Tribunal Electoral </w:t>
      </w:r>
      <w:r>
        <w:rPr>
          <w:rFonts w:ascii="Arial" w:eastAsia="Arial" w:hAnsi="Arial" w:cs="Arial"/>
        </w:rPr>
        <w:t xml:space="preserve">emitió la </w:t>
      </w:r>
      <w:r>
        <w:rPr>
          <w:rFonts w:ascii="Arial" w:eastAsia="Arial" w:hAnsi="Arial" w:cs="Arial"/>
          <w:i/>
          <w:iCs/>
        </w:rPr>
        <w:t>sentencia</w:t>
      </w:r>
      <w:r>
        <w:rPr>
          <w:rFonts w:ascii="Arial" w:eastAsia="Arial" w:hAnsi="Arial" w:cs="Arial"/>
          <w:vertAlign w:val="superscript"/>
        </w:rPr>
        <w:footnoteReference w:id="2"/>
      </w:r>
      <w:r>
        <w:rPr>
          <w:rFonts w:ascii="Arial" w:eastAsia="Arial" w:hAnsi="Arial" w:cs="Arial"/>
        </w:rPr>
        <w:t>.</w:t>
      </w:r>
    </w:p>
    <w:p w14:paraId="77610997" w14:textId="77777777" w:rsidR="0030439E" w:rsidRDefault="009A03E0">
      <w:pPr>
        <w:spacing w:before="280" w:after="280" w:line="360" w:lineRule="auto"/>
        <w:jc w:val="both"/>
        <w:rPr>
          <w:rFonts w:ascii="Arial" w:eastAsia="Arial" w:hAnsi="Arial" w:cs="Arial"/>
          <w:color w:val="000000"/>
          <w:highlight w:val="white"/>
        </w:rPr>
      </w:pPr>
      <w:r>
        <w:rPr>
          <w:rFonts w:ascii="Arial" w:eastAsia="Arial" w:hAnsi="Arial" w:cs="Arial"/>
          <w:b/>
          <w:bCs/>
        </w:rPr>
        <w:t>1.2 Acuerdo plenario de modificación</w:t>
      </w:r>
      <w:r>
        <w:rPr>
          <w:rFonts w:ascii="Arial" w:eastAsia="Arial" w:hAnsi="Arial" w:cs="Arial"/>
          <w:color w:val="000000"/>
          <w:highlight w:val="white"/>
        </w:rPr>
        <w:t>. El veinte de marzo, en atención</w:t>
      </w:r>
      <w:r>
        <w:rPr>
          <w:rFonts w:ascii="Arial" w:eastAsia="Arial" w:hAnsi="Arial" w:cs="Arial"/>
        </w:rPr>
        <w:t xml:space="preserve"> a que la </w:t>
      </w:r>
      <w:r>
        <w:rPr>
          <w:rFonts w:ascii="Arial" w:eastAsia="Arial" w:hAnsi="Arial" w:cs="Arial"/>
          <w:i/>
          <w:iCs/>
        </w:rPr>
        <w:t xml:space="preserve">denunciante </w:t>
      </w:r>
      <w:r>
        <w:rPr>
          <w:rFonts w:ascii="Arial" w:eastAsia="Arial" w:hAnsi="Arial" w:cs="Arial"/>
        </w:rPr>
        <w:t xml:space="preserve">manifestó que no otorgaba su autorización para que en la disculpa pública y difusión del resumen oficial de la </w:t>
      </w:r>
      <w:r>
        <w:rPr>
          <w:rFonts w:ascii="Arial" w:eastAsia="Arial" w:hAnsi="Arial" w:cs="Arial"/>
          <w:i/>
          <w:iCs/>
        </w:rPr>
        <w:t>sentencia</w:t>
      </w:r>
      <w:r>
        <w:rPr>
          <w:rFonts w:ascii="Arial" w:eastAsia="Arial" w:hAnsi="Arial" w:cs="Arial"/>
        </w:rPr>
        <w:t xml:space="preserve"> se </w:t>
      </w:r>
      <w:r>
        <w:rPr>
          <w:rFonts w:ascii="Arial" w:eastAsia="Arial" w:hAnsi="Arial" w:cs="Arial"/>
        </w:rPr>
        <w:lastRenderedPageBreak/>
        <w:t>incluyera su nombre o algún dato que la hiciera identificable</w:t>
      </w:r>
      <w:r>
        <w:rPr>
          <w:rFonts w:ascii="Arial" w:eastAsia="Arial" w:hAnsi="Arial" w:cs="Arial"/>
          <w:color w:val="000000"/>
          <w:highlight w:val="white"/>
        </w:rPr>
        <w:t>, se emitió acuerdo plenario de modificación</w:t>
      </w:r>
      <w:r>
        <w:rPr>
          <w:rFonts w:ascii="Arial" w:eastAsia="Arial" w:hAnsi="Arial" w:cs="Arial"/>
          <w:color w:val="000000"/>
          <w:highlight w:val="white"/>
          <w:vertAlign w:val="superscript"/>
        </w:rPr>
        <w:footnoteReference w:id="3"/>
      </w:r>
      <w:r>
        <w:rPr>
          <w:rFonts w:ascii="Arial" w:eastAsia="Arial" w:hAnsi="Arial" w:cs="Arial"/>
          <w:color w:val="000000"/>
          <w:highlight w:val="white"/>
        </w:rPr>
        <w:t>.</w:t>
      </w:r>
    </w:p>
    <w:p w14:paraId="60B9D041" w14:textId="77777777" w:rsidR="0030439E" w:rsidRDefault="009A03E0">
      <w:pPr>
        <w:spacing w:before="280" w:after="280" w:line="360" w:lineRule="auto"/>
        <w:jc w:val="both"/>
        <w:rPr>
          <w:rFonts w:ascii="Arial" w:eastAsia="Arial" w:hAnsi="Arial" w:cs="Arial"/>
          <w:color w:val="000000"/>
          <w:highlight w:val="white"/>
        </w:rPr>
      </w:pPr>
      <w:r>
        <w:rPr>
          <w:rFonts w:ascii="Arial" w:eastAsia="Arial" w:hAnsi="Arial" w:cs="Arial"/>
          <w:b/>
          <w:bCs/>
          <w:color w:val="000000"/>
          <w:highlight w:val="white"/>
        </w:rPr>
        <w:t xml:space="preserve">1.3 ST-JG-32/2026. </w:t>
      </w:r>
      <w:r>
        <w:rPr>
          <w:rFonts w:ascii="Arial" w:eastAsia="Arial" w:hAnsi="Arial" w:cs="Arial"/>
          <w:color w:val="000000"/>
          <w:highlight w:val="white"/>
        </w:rPr>
        <w:t xml:space="preserve">El veinticuatro de marzo </w:t>
      </w:r>
      <w:proofErr w:type="spellStart"/>
      <w:r>
        <w:rPr>
          <w:rFonts w:ascii="Arial" w:eastAsia="Arial" w:hAnsi="Arial" w:cs="Arial"/>
          <w:i/>
          <w:iCs/>
          <w:color w:val="000000"/>
          <w:highlight w:val="white"/>
        </w:rPr>
        <w:t>Quadratín</w:t>
      </w:r>
      <w:proofErr w:type="spellEnd"/>
      <w:r>
        <w:rPr>
          <w:rFonts w:ascii="Arial" w:eastAsia="Arial" w:hAnsi="Arial" w:cs="Arial"/>
          <w:i/>
          <w:iCs/>
          <w:color w:val="000000"/>
          <w:highlight w:val="white"/>
        </w:rPr>
        <w:t xml:space="preserve"> </w:t>
      </w:r>
      <w:r>
        <w:rPr>
          <w:rFonts w:ascii="Arial" w:eastAsia="Arial" w:hAnsi="Arial" w:cs="Arial"/>
          <w:color w:val="000000"/>
          <w:highlight w:val="white"/>
        </w:rPr>
        <w:t xml:space="preserve">impugnó la </w:t>
      </w:r>
      <w:r>
        <w:rPr>
          <w:rFonts w:ascii="Arial" w:eastAsia="Arial" w:hAnsi="Arial" w:cs="Arial"/>
          <w:i/>
          <w:iCs/>
          <w:color w:val="000000"/>
          <w:highlight w:val="white"/>
        </w:rPr>
        <w:t xml:space="preserve">sentencia </w:t>
      </w:r>
      <w:r>
        <w:rPr>
          <w:rFonts w:ascii="Arial" w:eastAsia="Arial" w:hAnsi="Arial" w:cs="Arial"/>
          <w:color w:val="000000"/>
          <w:highlight w:val="white"/>
        </w:rPr>
        <w:t xml:space="preserve">ante </w:t>
      </w:r>
      <w:r>
        <w:rPr>
          <w:rFonts w:ascii="Arial" w:eastAsia="Arial" w:hAnsi="Arial" w:cs="Arial"/>
          <w:i/>
          <w:iCs/>
          <w:color w:val="000000"/>
          <w:highlight w:val="white"/>
        </w:rPr>
        <w:t>Sala Toluca</w:t>
      </w:r>
      <w:r>
        <w:rPr>
          <w:rFonts w:ascii="Arial" w:eastAsia="Arial" w:hAnsi="Arial" w:cs="Arial"/>
          <w:color w:val="000000"/>
          <w:highlight w:val="white"/>
        </w:rPr>
        <w:t xml:space="preserve"> —ST-JG-32/2026—, quien el siete de mayo determinó confirmar</w:t>
      </w:r>
      <w:r>
        <w:rPr>
          <w:rFonts w:ascii="Arial" w:eastAsia="Arial" w:hAnsi="Arial" w:cs="Arial"/>
          <w:color w:val="000000"/>
          <w:highlight w:val="white"/>
          <w:vertAlign w:val="superscript"/>
        </w:rPr>
        <w:footnoteReference w:id="4"/>
      </w:r>
      <w:r>
        <w:rPr>
          <w:rFonts w:ascii="Arial" w:eastAsia="Arial" w:hAnsi="Arial" w:cs="Arial"/>
          <w:color w:val="000000"/>
          <w:highlight w:val="white"/>
        </w:rPr>
        <w:t>.</w:t>
      </w:r>
    </w:p>
    <w:p w14:paraId="537724C1" w14:textId="77777777" w:rsidR="0030439E" w:rsidRDefault="009A03E0">
      <w:pPr>
        <w:spacing w:before="280" w:after="280" w:line="360" w:lineRule="auto"/>
        <w:jc w:val="both"/>
        <w:rPr>
          <w:rFonts w:ascii="Arial" w:eastAsia="Arial" w:hAnsi="Arial" w:cs="Arial"/>
          <w:color w:val="000000"/>
          <w:highlight w:val="white"/>
        </w:rPr>
      </w:pPr>
      <w:r>
        <w:rPr>
          <w:rFonts w:ascii="Arial" w:eastAsia="Arial" w:hAnsi="Arial" w:cs="Arial"/>
          <w:b/>
          <w:bCs/>
          <w:color w:val="000000"/>
          <w:highlight w:val="white"/>
        </w:rPr>
        <w:t xml:space="preserve">1.4 Amparo directo. </w:t>
      </w:r>
      <w:r>
        <w:rPr>
          <w:rFonts w:ascii="Arial" w:eastAsia="Arial" w:hAnsi="Arial" w:cs="Arial"/>
          <w:color w:val="000000"/>
          <w:highlight w:val="white"/>
        </w:rPr>
        <w:t xml:space="preserve">Inconforme con lo anterior, </w:t>
      </w:r>
      <w:proofErr w:type="spellStart"/>
      <w:r>
        <w:rPr>
          <w:rFonts w:ascii="Arial" w:eastAsia="Arial" w:hAnsi="Arial" w:cs="Arial"/>
          <w:i/>
          <w:iCs/>
          <w:color w:val="000000"/>
          <w:highlight w:val="white"/>
        </w:rPr>
        <w:t>Quadratín</w:t>
      </w:r>
      <w:proofErr w:type="spellEnd"/>
      <w:r>
        <w:rPr>
          <w:rFonts w:ascii="Arial" w:eastAsia="Arial" w:hAnsi="Arial" w:cs="Arial"/>
          <w:i/>
          <w:iCs/>
          <w:color w:val="000000"/>
          <w:highlight w:val="white"/>
        </w:rPr>
        <w:t xml:space="preserve"> </w:t>
      </w:r>
      <w:r>
        <w:rPr>
          <w:rFonts w:ascii="Arial" w:eastAsia="Arial" w:hAnsi="Arial" w:cs="Arial"/>
          <w:color w:val="000000"/>
          <w:highlight w:val="white"/>
        </w:rPr>
        <w:t xml:space="preserve">promovió amparo directo, por lo que el veinticinco de mayo </w:t>
      </w:r>
      <w:r>
        <w:rPr>
          <w:rFonts w:ascii="Arial" w:eastAsia="Arial" w:hAnsi="Arial" w:cs="Arial"/>
          <w:i/>
          <w:iCs/>
          <w:color w:val="000000"/>
          <w:highlight w:val="white"/>
        </w:rPr>
        <w:t>Sala Toluca</w:t>
      </w:r>
      <w:r>
        <w:rPr>
          <w:rFonts w:ascii="Arial" w:eastAsia="Arial" w:hAnsi="Arial" w:cs="Arial"/>
          <w:color w:val="000000"/>
          <w:highlight w:val="white"/>
        </w:rPr>
        <w:t xml:space="preserve"> informó a este </w:t>
      </w:r>
      <w:r>
        <w:rPr>
          <w:rFonts w:ascii="Arial" w:eastAsia="Arial" w:hAnsi="Arial" w:cs="Arial"/>
          <w:i/>
          <w:iCs/>
          <w:color w:val="000000"/>
          <w:highlight w:val="white"/>
        </w:rPr>
        <w:t>órgano jurisdiccional</w:t>
      </w:r>
      <w:r>
        <w:rPr>
          <w:rFonts w:ascii="Arial" w:eastAsia="Arial" w:hAnsi="Arial" w:cs="Arial"/>
          <w:color w:val="000000"/>
          <w:highlight w:val="white"/>
        </w:rPr>
        <w:t xml:space="preserve"> tal situación</w:t>
      </w:r>
      <w:r>
        <w:rPr>
          <w:rFonts w:ascii="Arial" w:eastAsia="Arial" w:hAnsi="Arial" w:cs="Arial"/>
          <w:color w:val="000000"/>
          <w:highlight w:val="white"/>
          <w:vertAlign w:val="superscript"/>
        </w:rPr>
        <w:footnoteReference w:id="5"/>
      </w:r>
      <w:r>
        <w:rPr>
          <w:rFonts w:ascii="Arial" w:eastAsia="Arial" w:hAnsi="Arial" w:cs="Arial"/>
          <w:color w:val="000000"/>
          <w:highlight w:val="white"/>
        </w:rPr>
        <w:t>.</w:t>
      </w:r>
    </w:p>
    <w:p w14:paraId="1CC9E378" w14:textId="77777777" w:rsidR="0030439E" w:rsidRDefault="009A03E0">
      <w:pPr>
        <w:spacing w:before="280" w:after="280" w:line="360" w:lineRule="auto"/>
        <w:jc w:val="both"/>
        <w:rPr>
          <w:rFonts w:ascii="Arial" w:eastAsia="Arial" w:hAnsi="Arial" w:cs="Arial"/>
          <w:color w:val="000000"/>
          <w:highlight w:val="white"/>
        </w:rPr>
      </w:pPr>
      <w:r>
        <w:rPr>
          <w:rFonts w:ascii="Arial" w:eastAsia="Arial" w:hAnsi="Arial" w:cs="Arial"/>
          <w:b/>
          <w:bCs/>
          <w:color w:val="000000"/>
          <w:highlight w:val="white"/>
        </w:rPr>
        <w:t xml:space="preserve">1.5 </w:t>
      </w:r>
      <w:r>
        <w:rPr>
          <w:rFonts w:ascii="Arial" w:eastAsia="Arial" w:hAnsi="Arial" w:cs="Arial"/>
          <w:b/>
          <w:bCs/>
        </w:rPr>
        <w:t>Orden de acuerdo plenario</w:t>
      </w:r>
      <w:r>
        <w:rPr>
          <w:rFonts w:ascii="Arial" w:eastAsia="Arial" w:hAnsi="Arial" w:cs="Arial"/>
          <w:b/>
          <w:bCs/>
          <w:color w:val="000000"/>
          <w:highlight w:val="white"/>
        </w:rPr>
        <w:t xml:space="preserve">. </w:t>
      </w:r>
      <w:r>
        <w:rPr>
          <w:rFonts w:ascii="Arial" w:eastAsia="Arial" w:hAnsi="Arial" w:cs="Arial"/>
          <w:color w:val="000000"/>
          <w:highlight w:val="white"/>
        </w:rPr>
        <w:t xml:space="preserve">Dado que el veintidós de junio </w:t>
      </w:r>
      <w:proofErr w:type="spellStart"/>
      <w:r>
        <w:rPr>
          <w:rFonts w:ascii="Arial" w:eastAsia="Arial" w:hAnsi="Arial" w:cs="Arial"/>
          <w:i/>
          <w:iCs/>
          <w:color w:val="000000"/>
          <w:highlight w:val="white"/>
        </w:rPr>
        <w:t>Quadratín</w:t>
      </w:r>
      <w:proofErr w:type="spellEnd"/>
      <w:r>
        <w:rPr>
          <w:rFonts w:ascii="Arial" w:eastAsia="Arial" w:hAnsi="Arial" w:cs="Arial"/>
          <w:i/>
          <w:iCs/>
          <w:color w:val="000000"/>
          <w:highlight w:val="white"/>
        </w:rPr>
        <w:t xml:space="preserve"> </w:t>
      </w:r>
      <w:r>
        <w:rPr>
          <w:rFonts w:ascii="Arial" w:eastAsia="Arial" w:hAnsi="Arial" w:cs="Arial"/>
          <w:color w:val="000000"/>
          <w:highlight w:val="white"/>
        </w:rPr>
        <w:t>presentó escrito solicitando a la Ponencia Instructora la suspensión del acto reclamado, el veintitrés siguiente se ordenó la elaboración del presente acuerdo</w:t>
      </w:r>
      <w:r>
        <w:rPr>
          <w:rFonts w:ascii="Arial" w:eastAsia="Arial" w:hAnsi="Arial" w:cs="Arial"/>
          <w:color w:val="000000"/>
          <w:highlight w:val="white"/>
          <w:vertAlign w:val="superscript"/>
        </w:rPr>
        <w:footnoteReference w:id="6"/>
      </w:r>
      <w:r>
        <w:rPr>
          <w:rFonts w:ascii="Arial" w:eastAsia="Arial" w:hAnsi="Arial" w:cs="Arial"/>
          <w:color w:val="000000"/>
          <w:highlight w:val="white"/>
        </w:rPr>
        <w:t>.</w:t>
      </w:r>
    </w:p>
    <w:p w14:paraId="082846E4" w14:textId="77777777" w:rsidR="0030439E" w:rsidRDefault="009A03E0">
      <w:pPr>
        <w:pStyle w:val="Ttulo2"/>
        <w:spacing w:before="280" w:after="280" w:line="360" w:lineRule="auto"/>
        <w:jc w:val="center"/>
        <w:rPr>
          <w:rFonts w:ascii="Arial" w:eastAsia="Arial" w:hAnsi="Arial" w:cs="Arial"/>
          <w:b/>
          <w:bCs/>
          <w:color w:val="000000"/>
          <w:sz w:val="24"/>
          <w:szCs w:val="24"/>
        </w:rPr>
      </w:pPr>
      <w:bookmarkStart w:id="3" w:name="_heading=h.izax3o99rp0g" w:colFirst="0" w:colLast="0"/>
      <w:bookmarkEnd w:id="3"/>
      <w:r>
        <w:rPr>
          <w:rFonts w:ascii="Arial" w:eastAsia="Arial" w:hAnsi="Arial" w:cs="Arial"/>
          <w:b/>
          <w:bCs/>
          <w:color w:val="000000"/>
          <w:sz w:val="24"/>
          <w:szCs w:val="24"/>
        </w:rPr>
        <w:t>II. ACTUACIÓN COLEGIADA</w:t>
      </w:r>
    </w:p>
    <w:p w14:paraId="0C345992" w14:textId="77777777" w:rsidR="0030439E" w:rsidRDefault="009A03E0">
      <w:pPr>
        <w:spacing w:before="280" w:after="280" w:line="360" w:lineRule="auto"/>
        <w:jc w:val="both"/>
        <w:rPr>
          <w:rFonts w:ascii="Arial" w:eastAsia="Arial" w:hAnsi="Arial" w:cs="Arial"/>
          <w:color w:val="000000"/>
        </w:rPr>
      </w:pPr>
      <w:r>
        <w:rPr>
          <w:rFonts w:ascii="Arial" w:eastAsia="Arial" w:hAnsi="Arial" w:cs="Arial"/>
        </w:rPr>
        <w:t>La materia sobre la que versa el presente acuerdo corresponde al Pleno mediante actuación colegiada, en virtud de que no constituye un acuerdo de mero trámite, sino que implica una modificación que se aparta de las facultades concedidas en lo individual a la Magistratura Instructora</w:t>
      </w:r>
      <w:r>
        <w:rPr>
          <w:rFonts w:ascii="Arial" w:eastAsia="Arial" w:hAnsi="Arial" w:cs="Arial"/>
          <w:color w:val="000000"/>
          <w:vertAlign w:val="superscript"/>
        </w:rPr>
        <w:footnoteReference w:id="7"/>
      </w:r>
      <w:r>
        <w:rPr>
          <w:rFonts w:ascii="Arial" w:eastAsia="Arial" w:hAnsi="Arial" w:cs="Arial"/>
          <w:color w:val="000000"/>
        </w:rPr>
        <w:t>.</w:t>
      </w:r>
    </w:p>
    <w:p w14:paraId="4F5CE71E" w14:textId="77777777" w:rsidR="0030439E" w:rsidRDefault="009A03E0">
      <w:pPr>
        <w:pStyle w:val="Ttulo2"/>
        <w:spacing w:before="280" w:after="280" w:line="360" w:lineRule="auto"/>
        <w:jc w:val="center"/>
        <w:rPr>
          <w:rFonts w:ascii="Arial" w:eastAsia="Arial" w:hAnsi="Arial" w:cs="Arial"/>
          <w:b/>
          <w:bCs/>
          <w:color w:val="000000"/>
          <w:sz w:val="24"/>
          <w:szCs w:val="24"/>
        </w:rPr>
      </w:pPr>
      <w:bookmarkStart w:id="4" w:name="_heading=h.njxg2pb0aney" w:colFirst="0" w:colLast="0"/>
      <w:bookmarkEnd w:id="4"/>
      <w:r>
        <w:rPr>
          <w:rFonts w:ascii="Arial" w:eastAsia="Arial" w:hAnsi="Arial" w:cs="Arial"/>
          <w:b/>
          <w:bCs/>
          <w:color w:val="000000"/>
          <w:sz w:val="24"/>
          <w:szCs w:val="24"/>
        </w:rPr>
        <w:t>III. MATERIA DEL ACUERDO</w:t>
      </w:r>
    </w:p>
    <w:p w14:paraId="3A1B42C4" w14:textId="77777777" w:rsidR="0030439E" w:rsidRDefault="009A03E0">
      <w:pPr>
        <w:spacing w:before="280" w:after="280" w:line="360" w:lineRule="auto"/>
        <w:jc w:val="both"/>
        <w:rPr>
          <w:rFonts w:ascii="Arial" w:eastAsia="Arial" w:hAnsi="Arial" w:cs="Arial"/>
        </w:rPr>
      </w:pPr>
      <w:r>
        <w:rPr>
          <w:rFonts w:ascii="Arial" w:eastAsia="Arial" w:hAnsi="Arial" w:cs="Arial"/>
        </w:rPr>
        <w:t xml:space="preserve">Como se mencionó, </w:t>
      </w:r>
      <w:proofErr w:type="spellStart"/>
      <w:r>
        <w:rPr>
          <w:rFonts w:ascii="Arial" w:eastAsia="Arial" w:hAnsi="Arial" w:cs="Arial"/>
          <w:i/>
          <w:iCs/>
        </w:rPr>
        <w:t>Quadratín</w:t>
      </w:r>
      <w:proofErr w:type="spellEnd"/>
      <w:r>
        <w:rPr>
          <w:rFonts w:ascii="Arial" w:eastAsia="Arial" w:hAnsi="Arial" w:cs="Arial"/>
          <w:i/>
          <w:iCs/>
        </w:rPr>
        <w:t xml:space="preserve"> </w:t>
      </w:r>
      <w:r>
        <w:rPr>
          <w:rFonts w:ascii="Arial" w:eastAsia="Arial" w:hAnsi="Arial" w:cs="Arial"/>
        </w:rPr>
        <w:t xml:space="preserve">promovió amparo directo en contra de la determinación de </w:t>
      </w:r>
      <w:r>
        <w:rPr>
          <w:rFonts w:ascii="Arial" w:eastAsia="Arial" w:hAnsi="Arial" w:cs="Arial"/>
          <w:i/>
          <w:iCs/>
        </w:rPr>
        <w:t>Sala Toluca</w:t>
      </w:r>
      <w:r>
        <w:rPr>
          <w:rFonts w:ascii="Arial" w:eastAsia="Arial" w:hAnsi="Arial" w:cs="Arial"/>
        </w:rPr>
        <w:t xml:space="preserve"> que, a su vez, confirmó la </w:t>
      </w:r>
      <w:r>
        <w:rPr>
          <w:rFonts w:ascii="Arial" w:eastAsia="Arial" w:hAnsi="Arial" w:cs="Arial"/>
          <w:i/>
          <w:iCs/>
        </w:rPr>
        <w:t>sentencia.</w:t>
      </w:r>
    </w:p>
    <w:p w14:paraId="42DD1D03" w14:textId="77777777" w:rsidR="0030439E" w:rsidRDefault="009A03E0">
      <w:pPr>
        <w:spacing w:before="280" w:after="280" w:line="360" w:lineRule="auto"/>
        <w:jc w:val="both"/>
        <w:rPr>
          <w:rFonts w:ascii="Arial" w:eastAsia="Arial" w:hAnsi="Arial" w:cs="Arial"/>
        </w:rPr>
      </w:pPr>
      <w:r>
        <w:rPr>
          <w:rFonts w:ascii="Arial" w:eastAsia="Arial" w:hAnsi="Arial" w:cs="Arial"/>
        </w:rPr>
        <w:t xml:space="preserve">Así, tal y como se señaló en apartados anteriores, mediante escrito de veintidós de mayo, </w:t>
      </w:r>
      <w:proofErr w:type="spellStart"/>
      <w:r>
        <w:rPr>
          <w:rFonts w:ascii="Arial" w:eastAsia="Arial" w:hAnsi="Arial" w:cs="Arial"/>
          <w:i/>
          <w:iCs/>
        </w:rPr>
        <w:t>Quadratín</w:t>
      </w:r>
      <w:proofErr w:type="spellEnd"/>
      <w:r>
        <w:rPr>
          <w:rFonts w:ascii="Arial" w:eastAsia="Arial" w:hAnsi="Arial" w:cs="Arial"/>
          <w:i/>
          <w:iCs/>
        </w:rPr>
        <w:t xml:space="preserve"> </w:t>
      </w:r>
      <w:r>
        <w:rPr>
          <w:rFonts w:ascii="Arial" w:eastAsia="Arial" w:hAnsi="Arial" w:cs="Arial"/>
        </w:rPr>
        <w:t xml:space="preserve">solicitó que se provea sobre la suspensión del acto reclamado, esto es, la ejecución de la </w:t>
      </w:r>
      <w:r>
        <w:rPr>
          <w:rFonts w:ascii="Arial" w:eastAsia="Arial" w:hAnsi="Arial" w:cs="Arial"/>
          <w:i/>
          <w:iCs/>
        </w:rPr>
        <w:t>sentencia</w:t>
      </w:r>
      <w:r>
        <w:rPr>
          <w:rFonts w:ascii="Arial" w:eastAsia="Arial" w:hAnsi="Arial" w:cs="Arial"/>
        </w:rPr>
        <w:t xml:space="preserve">, pues, en su consideración, este </w:t>
      </w:r>
      <w:r>
        <w:rPr>
          <w:rFonts w:ascii="Arial" w:eastAsia="Arial" w:hAnsi="Arial" w:cs="Arial"/>
          <w:i/>
          <w:iCs/>
        </w:rPr>
        <w:t xml:space="preserve">órgano jurisdiccional </w:t>
      </w:r>
      <w:r>
        <w:rPr>
          <w:rFonts w:ascii="Arial" w:eastAsia="Arial" w:hAnsi="Arial" w:cs="Arial"/>
        </w:rPr>
        <w:t>es la autoridad emisora.</w:t>
      </w:r>
    </w:p>
    <w:p w14:paraId="37AEE4B1" w14:textId="77777777" w:rsidR="0030439E" w:rsidRDefault="009A03E0">
      <w:pPr>
        <w:spacing w:before="280" w:after="280" w:line="360" w:lineRule="auto"/>
        <w:jc w:val="both"/>
        <w:rPr>
          <w:rFonts w:ascii="Arial" w:eastAsia="Arial" w:hAnsi="Arial" w:cs="Arial"/>
          <w:i/>
          <w:iCs/>
        </w:rPr>
      </w:pPr>
      <w:r>
        <w:rPr>
          <w:rFonts w:ascii="Arial" w:eastAsia="Arial" w:hAnsi="Arial" w:cs="Arial"/>
        </w:rPr>
        <w:t xml:space="preserve">A juicio de este </w:t>
      </w:r>
      <w:r>
        <w:rPr>
          <w:rFonts w:ascii="Arial" w:eastAsia="Arial" w:hAnsi="Arial" w:cs="Arial"/>
          <w:i/>
          <w:iCs/>
        </w:rPr>
        <w:t>Tribunal Electoral</w:t>
      </w:r>
      <w:r>
        <w:rPr>
          <w:rFonts w:ascii="Arial" w:eastAsia="Arial" w:hAnsi="Arial" w:cs="Arial"/>
        </w:rPr>
        <w:t xml:space="preserve">, </w:t>
      </w:r>
      <w:r>
        <w:rPr>
          <w:rFonts w:ascii="Arial" w:eastAsia="Arial" w:hAnsi="Arial" w:cs="Arial"/>
          <w:b/>
          <w:bCs/>
        </w:rPr>
        <w:t xml:space="preserve">no ha lugar </w:t>
      </w:r>
      <w:r>
        <w:rPr>
          <w:rFonts w:ascii="Arial" w:eastAsia="Arial" w:hAnsi="Arial" w:cs="Arial"/>
        </w:rPr>
        <w:t xml:space="preserve">a atender lo solicitado por </w:t>
      </w:r>
      <w:proofErr w:type="spellStart"/>
      <w:r>
        <w:rPr>
          <w:rFonts w:ascii="Arial" w:eastAsia="Arial" w:hAnsi="Arial" w:cs="Arial"/>
          <w:i/>
          <w:iCs/>
        </w:rPr>
        <w:t>Quadratín</w:t>
      </w:r>
      <w:proofErr w:type="spellEnd"/>
      <w:r>
        <w:rPr>
          <w:rFonts w:ascii="Arial" w:eastAsia="Arial" w:hAnsi="Arial" w:cs="Arial"/>
        </w:rPr>
        <w:t xml:space="preserve">, porque, conforme a los artículos 5, fracción II, y 190 de la Ley de Amparo, quien debe de pronunciarse sobre la suspensión del acto </w:t>
      </w:r>
      <w:r>
        <w:rPr>
          <w:rFonts w:ascii="Arial" w:eastAsia="Arial" w:hAnsi="Arial" w:cs="Arial"/>
        </w:rPr>
        <w:lastRenderedPageBreak/>
        <w:t xml:space="preserve">reclamado es la autoridad responsable, quien, como ha quedado demostrado, es la </w:t>
      </w:r>
      <w:r>
        <w:rPr>
          <w:rFonts w:ascii="Arial" w:eastAsia="Arial" w:hAnsi="Arial" w:cs="Arial"/>
          <w:i/>
          <w:iCs/>
        </w:rPr>
        <w:t>Sala Toluca</w:t>
      </w:r>
      <w:r>
        <w:rPr>
          <w:rFonts w:ascii="Arial" w:eastAsia="Arial" w:hAnsi="Arial" w:cs="Arial"/>
          <w:vertAlign w:val="superscript"/>
        </w:rPr>
        <w:footnoteReference w:id="8"/>
      </w:r>
      <w:r>
        <w:rPr>
          <w:rFonts w:ascii="Arial" w:eastAsia="Arial" w:hAnsi="Arial" w:cs="Arial"/>
        </w:rPr>
        <w:t>.</w:t>
      </w:r>
    </w:p>
    <w:p w14:paraId="4B8823A8" w14:textId="77777777" w:rsidR="0030439E" w:rsidRDefault="009A03E0">
      <w:pPr>
        <w:spacing w:before="280" w:after="280" w:line="360" w:lineRule="auto"/>
        <w:jc w:val="both"/>
        <w:rPr>
          <w:rFonts w:ascii="Arial" w:eastAsia="Arial" w:hAnsi="Arial" w:cs="Arial"/>
        </w:rPr>
      </w:pPr>
      <w:r>
        <w:rPr>
          <w:rFonts w:ascii="Arial" w:eastAsia="Arial" w:hAnsi="Arial" w:cs="Arial"/>
        </w:rPr>
        <w:t xml:space="preserve">Lo anterior, porque, como se refirió, el pasado veinticinco de mayo </w:t>
      </w:r>
      <w:r>
        <w:rPr>
          <w:rFonts w:ascii="Arial" w:eastAsia="Arial" w:hAnsi="Arial" w:cs="Arial"/>
          <w:i/>
          <w:iCs/>
        </w:rPr>
        <w:t>Sala Toluca</w:t>
      </w:r>
      <w:r>
        <w:rPr>
          <w:rFonts w:ascii="Arial" w:eastAsia="Arial" w:hAnsi="Arial" w:cs="Arial"/>
        </w:rPr>
        <w:t xml:space="preserve"> hizo del conocimiento de este </w:t>
      </w:r>
      <w:r>
        <w:rPr>
          <w:rFonts w:ascii="Arial" w:eastAsia="Arial" w:hAnsi="Arial" w:cs="Arial"/>
          <w:i/>
          <w:iCs/>
        </w:rPr>
        <w:t>órgano jurisdiccional</w:t>
      </w:r>
      <w:r>
        <w:rPr>
          <w:rFonts w:ascii="Arial" w:eastAsia="Arial" w:hAnsi="Arial" w:cs="Arial"/>
        </w:rPr>
        <w:t xml:space="preserve"> que </w:t>
      </w:r>
      <w:proofErr w:type="spellStart"/>
      <w:r>
        <w:rPr>
          <w:rFonts w:ascii="Arial" w:eastAsia="Arial" w:hAnsi="Arial" w:cs="Arial"/>
          <w:i/>
          <w:iCs/>
        </w:rPr>
        <w:t>Quadratín</w:t>
      </w:r>
      <w:proofErr w:type="spellEnd"/>
      <w:r>
        <w:rPr>
          <w:rFonts w:ascii="Arial" w:eastAsia="Arial" w:hAnsi="Arial" w:cs="Arial"/>
        </w:rPr>
        <w:t xml:space="preserve"> promovió amparo directo en contra de la resolución emitida en el expediente ST-JG-32/2026, de lo que se desprende que la autoridad responsable es dicha sala y no este </w:t>
      </w:r>
      <w:r>
        <w:rPr>
          <w:rFonts w:ascii="Arial" w:eastAsia="Arial" w:hAnsi="Arial" w:cs="Arial"/>
          <w:i/>
          <w:iCs/>
        </w:rPr>
        <w:t>Tribunal Electoral</w:t>
      </w:r>
      <w:r>
        <w:rPr>
          <w:rFonts w:ascii="Arial" w:eastAsia="Arial" w:hAnsi="Arial" w:cs="Arial"/>
        </w:rPr>
        <w:t xml:space="preserve">, sin que hasta este momento exista pronunciamiento en el que se nos dé tal carácter, pues, se insiste, el amparo se promovió en contra de la sentencia federal, no de la local; de ahí que, conforme al fundamento legal antes expuesto, este </w:t>
      </w:r>
      <w:r>
        <w:rPr>
          <w:rFonts w:ascii="Arial" w:eastAsia="Arial" w:hAnsi="Arial" w:cs="Arial"/>
          <w:i/>
          <w:iCs/>
        </w:rPr>
        <w:t>órgano jurisdiccional</w:t>
      </w:r>
      <w:r>
        <w:rPr>
          <w:rFonts w:ascii="Arial" w:eastAsia="Arial" w:hAnsi="Arial" w:cs="Arial"/>
        </w:rPr>
        <w:t xml:space="preserve"> carece de atribuciones para pronunciarse respecto de la suspensión solicitada.</w:t>
      </w:r>
    </w:p>
    <w:p w14:paraId="40CCB734" w14:textId="77777777" w:rsidR="0030439E" w:rsidRDefault="009A03E0">
      <w:pPr>
        <w:spacing w:before="280" w:after="280" w:line="360" w:lineRule="auto"/>
        <w:jc w:val="both"/>
        <w:rPr>
          <w:rFonts w:ascii="Arial" w:eastAsia="Arial" w:hAnsi="Arial" w:cs="Arial"/>
        </w:rPr>
      </w:pPr>
      <w:r>
        <w:rPr>
          <w:rFonts w:ascii="Arial" w:eastAsia="Arial" w:hAnsi="Arial" w:cs="Arial"/>
        </w:rPr>
        <w:t>Aunado a ello, cabe recordar que, con base en el artículo 41 de la Constitución Política de los Estados Unidos Mexicanos, en materia electoral la interposición de los medios de impugnación, constitucionales o legales, no produce efectos suspensivos sobre la resolución o el acto impugnado.</w:t>
      </w:r>
    </w:p>
    <w:p w14:paraId="089D1133" w14:textId="77777777" w:rsidR="0030439E" w:rsidRDefault="009A03E0">
      <w:pPr>
        <w:pStyle w:val="Ttulo2"/>
        <w:spacing w:before="280" w:after="280" w:line="360" w:lineRule="auto"/>
        <w:jc w:val="center"/>
        <w:rPr>
          <w:rFonts w:ascii="Arial" w:eastAsia="Arial" w:hAnsi="Arial" w:cs="Arial"/>
          <w:b/>
          <w:bCs/>
          <w:color w:val="000000"/>
          <w:sz w:val="24"/>
          <w:szCs w:val="24"/>
        </w:rPr>
      </w:pPr>
      <w:bookmarkStart w:id="5" w:name="_heading=h.fitcthd9pqf0" w:colFirst="0" w:colLast="0"/>
      <w:bookmarkEnd w:id="5"/>
      <w:r>
        <w:rPr>
          <w:rFonts w:ascii="Arial" w:eastAsia="Arial" w:hAnsi="Arial" w:cs="Arial"/>
          <w:b/>
          <w:bCs/>
          <w:color w:val="000000"/>
          <w:sz w:val="24"/>
          <w:szCs w:val="24"/>
        </w:rPr>
        <w:t>IV. PROTECCIÓN DE DATOS PERSONALES</w:t>
      </w:r>
    </w:p>
    <w:p w14:paraId="0CA973B3" w14:textId="77777777" w:rsidR="0030439E" w:rsidRDefault="009A03E0">
      <w:pPr>
        <w:spacing w:before="280" w:after="280" w:line="360" w:lineRule="auto"/>
        <w:jc w:val="both"/>
      </w:pPr>
      <w:r>
        <w:rPr>
          <w:rFonts w:ascii="Arial" w:eastAsia="Arial" w:hAnsi="Arial" w:cs="Arial"/>
          <w:color w:val="000000"/>
        </w:rPr>
        <w:t xml:space="preserve">De conformidad con lo establecido en el </w:t>
      </w:r>
      <w:r>
        <w:rPr>
          <w:rFonts w:ascii="Arial" w:eastAsia="Arial" w:hAnsi="Arial" w:cs="Arial"/>
        </w:rPr>
        <w:t>Protocolo para la Atención de la Violencia Política en contra de las Mujeres en Razón de Género</w:t>
      </w:r>
      <w:r>
        <w:rPr>
          <w:rFonts w:ascii="Arial" w:eastAsia="Arial" w:hAnsi="Arial" w:cs="Arial"/>
          <w:color w:val="000000"/>
        </w:rPr>
        <w:t xml:space="preserve">, se deben resguardar los datos personales de la </w:t>
      </w:r>
      <w:r>
        <w:rPr>
          <w:rFonts w:ascii="Arial" w:eastAsia="Arial" w:hAnsi="Arial" w:cs="Arial"/>
          <w:i/>
          <w:iCs/>
          <w:color w:val="000000"/>
        </w:rPr>
        <w:t>denunciante</w:t>
      </w:r>
      <w:r>
        <w:rPr>
          <w:rFonts w:ascii="Arial" w:eastAsia="Arial" w:hAnsi="Arial" w:cs="Arial"/>
          <w:color w:val="000000"/>
        </w:rPr>
        <w:t xml:space="preserve"> en este acuerdo, por lo que corresponde salvaguardar, en su integridad, todas las expresiones, imágenes, frases o cualquier otro elemento o dato relevante que hagan identificable su persona, a efecto de evitar una exposición y/o revictimización, así como sus domicilios particulares, correos electrónicos, números telefónicos de terceros y todos aquellos datos que la hagan localizable.</w:t>
      </w:r>
    </w:p>
    <w:p w14:paraId="5BC846E8" w14:textId="77777777" w:rsidR="0030439E" w:rsidRDefault="009A03E0">
      <w:pPr>
        <w:spacing w:before="280" w:after="280" w:line="360" w:lineRule="auto"/>
        <w:jc w:val="both"/>
        <w:rPr>
          <w:rFonts w:ascii="Arial" w:eastAsia="Arial" w:hAnsi="Arial" w:cs="Arial"/>
          <w:color w:val="000000"/>
        </w:rPr>
      </w:pPr>
      <w:r>
        <w:rPr>
          <w:rFonts w:ascii="Arial" w:eastAsia="Arial" w:hAnsi="Arial" w:cs="Arial"/>
          <w:color w:val="000000"/>
        </w:rPr>
        <w:t xml:space="preserve">En consecuencia, se ordena a la Secretaría General de Acuerdos que remita a la Unidad de Transparencia de este </w:t>
      </w:r>
      <w:r>
        <w:rPr>
          <w:rFonts w:ascii="Arial" w:eastAsia="Arial" w:hAnsi="Arial" w:cs="Arial"/>
          <w:i/>
          <w:iCs/>
          <w:color w:val="000000"/>
        </w:rPr>
        <w:t>Tribunal Electoral</w:t>
      </w:r>
      <w:r>
        <w:rPr>
          <w:rFonts w:ascii="Arial" w:eastAsia="Arial" w:hAnsi="Arial" w:cs="Arial"/>
          <w:color w:val="000000"/>
        </w:rPr>
        <w:t xml:space="preserve"> la versión pública del presente acuerdo, para que determine lo que en derecho corresponda; lo anterior, en términos del artículo 62 del Reglamento Interior del Tribunal Electoral del Estado, en relación con los numerales del 5 al 15 de los Lineamientos para la Elaboración y Publicación de </w:t>
      </w:r>
      <w:r>
        <w:rPr>
          <w:rFonts w:ascii="Arial" w:eastAsia="Arial" w:hAnsi="Arial" w:cs="Arial"/>
          <w:color w:val="000000"/>
        </w:rPr>
        <w:lastRenderedPageBreak/>
        <w:t xml:space="preserve">Versiones Públicas de las Sentencias Emitidas por este </w:t>
      </w:r>
      <w:r>
        <w:rPr>
          <w:rFonts w:ascii="Arial" w:eastAsia="Arial" w:hAnsi="Arial" w:cs="Arial"/>
          <w:i/>
          <w:iCs/>
          <w:color w:val="000000"/>
        </w:rPr>
        <w:t>órgano jurisdiccional</w:t>
      </w:r>
      <w:r>
        <w:rPr>
          <w:rFonts w:ascii="Arial" w:eastAsia="Arial" w:hAnsi="Arial" w:cs="Arial"/>
          <w:color w:val="000000"/>
        </w:rPr>
        <w:t>.</w:t>
      </w:r>
    </w:p>
    <w:p w14:paraId="2D552AEB" w14:textId="77777777" w:rsidR="0030439E" w:rsidRDefault="009A03E0">
      <w:pPr>
        <w:pStyle w:val="Ttulo2"/>
        <w:spacing w:before="280" w:after="280" w:line="360" w:lineRule="auto"/>
        <w:jc w:val="center"/>
        <w:rPr>
          <w:rFonts w:ascii="Arial" w:eastAsia="Arial" w:hAnsi="Arial" w:cs="Arial"/>
          <w:color w:val="000000"/>
        </w:rPr>
      </w:pPr>
      <w:bookmarkStart w:id="6" w:name="_heading=h.5u363476w2y9" w:colFirst="0" w:colLast="0"/>
      <w:bookmarkEnd w:id="6"/>
      <w:r>
        <w:rPr>
          <w:rFonts w:ascii="Arial" w:eastAsia="Arial" w:hAnsi="Arial" w:cs="Arial"/>
          <w:b/>
          <w:bCs/>
          <w:color w:val="000000"/>
          <w:sz w:val="24"/>
          <w:szCs w:val="24"/>
        </w:rPr>
        <w:t>V. ACUERDA</w:t>
      </w:r>
    </w:p>
    <w:p w14:paraId="375C3DC8" w14:textId="77777777" w:rsidR="0030439E" w:rsidRDefault="009A03E0">
      <w:pPr>
        <w:spacing w:before="280" w:after="280" w:line="360" w:lineRule="auto"/>
        <w:jc w:val="both"/>
        <w:rPr>
          <w:rFonts w:ascii="Arial" w:eastAsia="Arial" w:hAnsi="Arial" w:cs="Arial"/>
        </w:rPr>
      </w:pPr>
      <w:r>
        <w:rPr>
          <w:rFonts w:ascii="Arial" w:eastAsia="Arial" w:hAnsi="Arial" w:cs="Arial"/>
          <w:b/>
          <w:bCs/>
        </w:rPr>
        <w:t xml:space="preserve">PRIMERO. No ha lugar </w:t>
      </w:r>
      <w:r>
        <w:rPr>
          <w:rFonts w:ascii="Arial" w:eastAsia="Arial" w:hAnsi="Arial" w:cs="Arial"/>
        </w:rPr>
        <w:t xml:space="preserve">a atender lo solicitado por </w:t>
      </w:r>
      <w:proofErr w:type="spellStart"/>
      <w:r>
        <w:rPr>
          <w:rFonts w:ascii="Arial" w:eastAsia="Arial" w:hAnsi="Arial" w:cs="Arial"/>
        </w:rPr>
        <w:t>Quadratín</w:t>
      </w:r>
      <w:proofErr w:type="spellEnd"/>
      <w:r>
        <w:rPr>
          <w:rFonts w:ascii="Arial" w:eastAsia="Arial" w:hAnsi="Arial" w:cs="Arial"/>
        </w:rPr>
        <w:t xml:space="preserve"> Michoacán, a través de su representante, de acuerdo con las consideraciones expuestas.</w:t>
      </w:r>
    </w:p>
    <w:p w14:paraId="68BAF546" w14:textId="77777777" w:rsidR="0030439E" w:rsidRDefault="009A03E0">
      <w:pPr>
        <w:spacing w:before="280" w:after="280" w:line="360" w:lineRule="auto"/>
        <w:jc w:val="both"/>
        <w:rPr>
          <w:rFonts w:ascii="Arial" w:eastAsia="Arial" w:hAnsi="Arial" w:cs="Arial"/>
        </w:rPr>
      </w:pPr>
      <w:r>
        <w:rPr>
          <w:rFonts w:ascii="Arial" w:eastAsia="Arial" w:hAnsi="Arial" w:cs="Arial"/>
          <w:b/>
          <w:bCs/>
        </w:rPr>
        <w:t xml:space="preserve">SEGUNDO. Se instruye </w:t>
      </w:r>
      <w:r>
        <w:rPr>
          <w:rFonts w:ascii="Arial" w:eastAsia="Arial" w:hAnsi="Arial" w:cs="Arial"/>
        </w:rPr>
        <w:t>a</w:t>
      </w:r>
      <w:r>
        <w:rPr>
          <w:rFonts w:ascii="Arial" w:eastAsia="Arial" w:hAnsi="Arial" w:cs="Arial"/>
          <w:b/>
          <w:bCs/>
        </w:rPr>
        <w:t xml:space="preserve"> </w:t>
      </w:r>
      <w:r>
        <w:rPr>
          <w:rFonts w:ascii="Arial" w:eastAsia="Arial" w:hAnsi="Arial" w:cs="Arial"/>
        </w:rPr>
        <w:t>la Secretaría General de Acuerdos de este Tribunal Electoral que lleve a cabo las acciones precisadas en materia de protección de datos personales.</w:t>
      </w:r>
    </w:p>
    <w:p w14:paraId="6760738A" w14:textId="77777777" w:rsidR="0030439E" w:rsidRDefault="009A03E0">
      <w:pPr>
        <w:spacing w:before="280" w:after="280" w:line="360" w:lineRule="auto"/>
        <w:jc w:val="both"/>
        <w:rPr>
          <w:rFonts w:ascii="Arial" w:eastAsia="Arial" w:hAnsi="Arial" w:cs="Arial"/>
        </w:rPr>
      </w:pPr>
      <w:r>
        <w:rPr>
          <w:rFonts w:ascii="Arial" w:eastAsia="Arial" w:hAnsi="Arial" w:cs="Arial"/>
          <w:b/>
          <w:bCs/>
        </w:rPr>
        <w:t xml:space="preserve">NOTIFÍQUESE. Personalmente </w:t>
      </w:r>
      <w:r>
        <w:rPr>
          <w:rFonts w:ascii="Arial" w:eastAsia="Arial" w:hAnsi="Arial" w:cs="Arial"/>
        </w:rPr>
        <w:t xml:space="preserve">a la denunciante, al medio de comunicación </w:t>
      </w:r>
      <w:proofErr w:type="spellStart"/>
      <w:r>
        <w:rPr>
          <w:rFonts w:ascii="Arial" w:eastAsia="Arial" w:hAnsi="Arial" w:cs="Arial"/>
        </w:rPr>
        <w:t>Quadratín</w:t>
      </w:r>
      <w:proofErr w:type="spellEnd"/>
      <w:r>
        <w:rPr>
          <w:rFonts w:ascii="Arial" w:eastAsia="Arial" w:hAnsi="Arial" w:cs="Arial"/>
        </w:rPr>
        <w:t xml:space="preserve"> Michoacán, a Dalia Villegas Moreno, a Alejandra Ortega Rodríguez y a Sergio Cortés Eslava;</w:t>
      </w:r>
      <w:r>
        <w:rPr>
          <w:rFonts w:ascii="Arial" w:eastAsia="Arial" w:hAnsi="Arial" w:cs="Arial"/>
          <w:b/>
          <w:bCs/>
        </w:rPr>
        <w:t xml:space="preserve"> por correo electrónico </w:t>
      </w:r>
      <w:r>
        <w:rPr>
          <w:rFonts w:ascii="Arial" w:eastAsia="Arial" w:hAnsi="Arial" w:cs="Arial"/>
        </w:rPr>
        <w:t xml:space="preserve">a Ezequiel Gerardo Galicia Contreras; </w:t>
      </w:r>
      <w:r>
        <w:rPr>
          <w:rFonts w:ascii="Arial" w:eastAsia="Arial" w:hAnsi="Arial" w:cs="Arial"/>
          <w:b/>
          <w:bCs/>
        </w:rPr>
        <w:t xml:space="preserve">por oficio </w:t>
      </w:r>
      <w:r>
        <w:rPr>
          <w:rFonts w:ascii="Arial" w:eastAsia="Arial" w:hAnsi="Arial" w:cs="Arial"/>
        </w:rPr>
        <w:t xml:space="preserve">a la Secretaria Ejecutiva del Instituto Electoral de Michoacán, a la Secretaría de Igualdad Sustantiva y Desarrollo de las Mujeres Michoacana y a la Coordinación de Género y Derechos Humanos del Tribunal Electoral del Estado; y </w:t>
      </w:r>
      <w:r>
        <w:rPr>
          <w:rFonts w:ascii="Arial" w:eastAsia="Arial" w:hAnsi="Arial" w:cs="Arial"/>
          <w:b/>
          <w:bCs/>
        </w:rPr>
        <w:t xml:space="preserve">por estrados </w:t>
      </w:r>
      <w:r>
        <w:rPr>
          <w:rFonts w:ascii="Arial" w:eastAsia="Arial" w:hAnsi="Arial" w:cs="Arial"/>
        </w:rPr>
        <w:t xml:space="preserve">a Daniel Medrano, </w:t>
      </w:r>
      <w:r>
        <w:rPr>
          <w:rFonts w:ascii="Tahoma" w:eastAsia="Tahoma" w:hAnsi="Tahoma" w:cs="Tahoma"/>
        </w:rPr>
        <w:t>﻿﻿﻿</w:t>
      </w:r>
      <w:r>
        <w:rPr>
          <w:rFonts w:ascii="Arial" w:eastAsia="Arial" w:hAnsi="Arial" w:cs="Arial"/>
        </w:rPr>
        <w:t xml:space="preserve">Jaime Juan, </w:t>
      </w:r>
      <w:proofErr w:type="spellStart"/>
      <w:r>
        <w:rPr>
          <w:rFonts w:ascii="Arial" w:eastAsia="Arial" w:hAnsi="Arial" w:cs="Arial"/>
        </w:rPr>
        <w:t>Payin</w:t>
      </w:r>
      <w:proofErr w:type="spellEnd"/>
      <w:r>
        <w:rPr>
          <w:rFonts w:ascii="Arial" w:eastAsia="Arial" w:hAnsi="Arial" w:cs="Arial"/>
        </w:rPr>
        <w:t xml:space="preserve"> Aguilar,</w:t>
      </w:r>
      <w:r>
        <w:rPr>
          <w:rFonts w:ascii="Tahoma" w:eastAsia="Tahoma" w:hAnsi="Tahoma" w:cs="Tahoma"/>
        </w:rPr>
        <w:t>﻿﻿﻿</w:t>
      </w:r>
      <w:r>
        <w:rPr>
          <w:rFonts w:ascii="Arial" w:eastAsia="Arial" w:hAnsi="Arial" w:cs="Arial"/>
        </w:rPr>
        <w:t xml:space="preserve"> Alonzo Diaz Morales, Daniel Oliva, Valeria Cázares, a los medios de comunicación “La </w:t>
      </w:r>
      <w:proofErr w:type="spellStart"/>
      <w:r>
        <w:rPr>
          <w:rFonts w:ascii="Arial" w:eastAsia="Arial" w:hAnsi="Arial" w:cs="Arial"/>
        </w:rPr>
        <w:t>Polaka</w:t>
      </w:r>
      <w:proofErr w:type="spellEnd"/>
      <w:r>
        <w:rPr>
          <w:rFonts w:ascii="Arial" w:eastAsia="Arial" w:hAnsi="Arial" w:cs="Arial"/>
        </w:rPr>
        <w:t>”, “Alerta Tampico APP” y “Ahora Resulta“, así como a los demás interesados.</w:t>
      </w:r>
    </w:p>
    <w:p w14:paraId="7A3D71A9" w14:textId="77777777" w:rsidR="0030439E" w:rsidRDefault="009A03E0">
      <w:pPr>
        <w:spacing w:before="280" w:after="280" w:line="360" w:lineRule="auto"/>
        <w:jc w:val="both"/>
        <w:rPr>
          <w:rFonts w:ascii="Arial" w:eastAsia="Arial" w:hAnsi="Arial" w:cs="Arial"/>
          <w:highlight w:val="yellow"/>
        </w:rPr>
      </w:pPr>
      <w:r>
        <w:rPr>
          <w:rFonts w:ascii="Arial" w:eastAsia="Arial" w:hAnsi="Arial" w:cs="Arial"/>
        </w:rPr>
        <w:t xml:space="preserve">Ello, de conformidad con los artículos 37, fracciones I y III, 38 y 39 de la Ley de Justicia en Materia Electoral y de Participación Ciudadana del Estado de Michoacán de Ocampo; 137, fracción VI, 139, 140, 141 y 142 del Reglamento Interior del Tribunal Electoral del Estado; y los </w:t>
      </w:r>
      <w:r>
        <w:rPr>
          <w:rFonts w:ascii="Arial" w:eastAsia="Arial" w:hAnsi="Arial" w:cs="Arial"/>
          <w:i/>
          <w:iCs/>
        </w:rPr>
        <w:t>LINEAMIENTOS DEL TRIBUNAL ELECTORAL DEL ESTADO DE MICHOACÁN PARA EL USO DE TECNOLOGÍAS DE LA INFORMACIÓN Y COMUNICACIÓN EN LAS SESIONES, REUNIONES, RECEPCIÓN DE MEDIOS DE IMPUGNACIÓN Y PROCEDIMIENTOS, PROMOCIONES Y NOTIFICACIONES.</w:t>
      </w:r>
    </w:p>
    <w:p w14:paraId="223E5C41" w14:textId="77777777" w:rsidR="0030439E" w:rsidRDefault="009A03E0">
      <w:pPr>
        <w:keepNext/>
        <w:shd w:val="clear" w:color="auto" w:fill="FFFFFF"/>
        <w:tabs>
          <w:tab w:val="left" w:pos="360"/>
        </w:tabs>
        <w:spacing w:before="280" w:line="360" w:lineRule="auto"/>
        <w:jc w:val="both"/>
        <w:rPr>
          <w:rFonts w:ascii="Arial" w:eastAsia="Arial" w:hAnsi="Arial" w:cs="Arial"/>
          <w:b/>
          <w:bCs/>
        </w:rPr>
      </w:pPr>
      <w:r>
        <w:rPr>
          <w:rFonts w:ascii="Arial" w:eastAsia="Arial" w:hAnsi="Arial" w:cs="Arial"/>
        </w:rPr>
        <w:t xml:space="preserve">Así, en reunión interna jurisdiccional celebrada el día de hoy, por unanimidad de votos, lo acordaron y firman las Magistraturas integrantes del Pleno del Tribunal Electoral del Estado, la Magistrada Presidenta Amelí Gissel Navarro Lepe, las Magistradas Yurisha Andrade Morales, Alma Rosa Bahena Villalobos y los Magistrados Adrián Hernández Pinedo </w:t>
      </w:r>
      <w:r>
        <w:rPr>
          <w:rFonts w:ascii="Arial" w:eastAsia="Arial" w:hAnsi="Arial" w:cs="Arial"/>
          <w:i/>
          <w:iCs/>
        </w:rPr>
        <w:t>-quien fue ponente-</w:t>
      </w:r>
      <w:r>
        <w:rPr>
          <w:rFonts w:ascii="Arial" w:eastAsia="Arial" w:hAnsi="Arial" w:cs="Arial"/>
        </w:rPr>
        <w:t xml:space="preserve">, y Eric López Villaseñor; ante el Secretario </w:t>
      </w:r>
      <w:r>
        <w:rPr>
          <w:rFonts w:ascii="Arial" w:eastAsia="Arial" w:hAnsi="Arial" w:cs="Arial"/>
        </w:rPr>
        <w:lastRenderedPageBreak/>
        <w:t xml:space="preserve">General de Acuerdos, Víctor Hugo Arroyo Sandoval, quien autoriza y da fe. </w:t>
      </w:r>
      <w:r>
        <w:rPr>
          <w:rFonts w:ascii="Arial" w:eastAsia="Arial" w:hAnsi="Arial" w:cs="Arial"/>
          <w:b/>
          <w:bCs/>
        </w:rPr>
        <w:t>Conste.</w:t>
      </w:r>
    </w:p>
    <w:p w14:paraId="4D65E6D4" w14:textId="77777777" w:rsidR="0030439E" w:rsidRDefault="0030439E">
      <w:pPr>
        <w:ind w:right="-91"/>
        <w:jc w:val="both"/>
        <w:rPr>
          <w:rFonts w:ascii="Arial Narrow" w:eastAsia="Arial Narrow" w:hAnsi="Arial Narrow" w:cs="Arial Narrow"/>
          <w:sz w:val="20"/>
          <w:szCs w:val="20"/>
        </w:rPr>
      </w:pPr>
    </w:p>
    <w:p w14:paraId="59553C37" w14:textId="77777777" w:rsidR="0030439E" w:rsidRDefault="0030439E">
      <w:pPr>
        <w:ind w:right="-91"/>
        <w:jc w:val="both"/>
        <w:rPr>
          <w:rFonts w:ascii="Arial Narrow" w:eastAsia="Arial Narrow" w:hAnsi="Arial Narrow" w:cs="Arial Narrow"/>
          <w:sz w:val="20"/>
          <w:szCs w:val="20"/>
        </w:rPr>
      </w:pPr>
    </w:p>
    <w:tbl>
      <w:tblPr>
        <w:tblStyle w:val="a0"/>
        <w:tblW w:w="8789" w:type="dxa"/>
        <w:jc w:val="center"/>
        <w:tblInd w:w="0" w:type="dxa"/>
        <w:tblLayout w:type="fixed"/>
        <w:tblLook w:val="0400" w:firstRow="0" w:lastRow="0" w:firstColumn="0" w:lastColumn="0" w:noHBand="0" w:noVBand="1"/>
      </w:tblPr>
      <w:tblGrid>
        <w:gridCol w:w="4436"/>
        <w:gridCol w:w="4353"/>
      </w:tblGrid>
      <w:tr w:rsidR="0030439E" w14:paraId="3934450A" w14:textId="77777777">
        <w:trPr>
          <w:jc w:val="center"/>
        </w:trPr>
        <w:tc>
          <w:tcPr>
            <w:tcW w:w="8789" w:type="dxa"/>
            <w:gridSpan w:val="2"/>
          </w:tcPr>
          <w:p w14:paraId="35F3E4B8"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689A3F68" w14:textId="77777777" w:rsidR="0030439E" w:rsidRDefault="009A03E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MAGISTRADA PRESIDENTA</w:t>
            </w:r>
          </w:p>
          <w:p w14:paraId="007F6D73" w14:textId="77777777" w:rsidR="0030439E" w:rsidRDefault="0030439E">
            <w:pPr>
              <w:pBdr>
                <w:top w:val="nil"/>
                <w:left w:val="nil"/>
                <w:bottom w:val="nil"/>
                <w:right w:val="nil"/>
                <w:between w:val="nil"/>
              </w:pBdr>
              <w:rPr>
                <w:rFonts w:ascii="Arial" w:eastAsia="Arial" w:hAnsi="Arial" w:cs="Arial"/>
                <w:b/>
                <w:bCs/>
                <w:color w:val="000000"/>
                <w:sz w:val="22"/>
                <w:szCs w:val="22"/>
              </w:rPr>
            </w:pPr>
          </w:p>
          <w:p w14:paraId="33968123"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2FE4E393"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7AFB44CB"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148B25C2" w14:textId="77777777" w:rsidR="0030439E" w:rsidRDefault="009A03E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AMELÍ GISSEL NAVARRO LEPE</w:t>
            </w:r>
          </w:p>
        </w:tc>
      </w:tr>
      <w:tr w:rsidR="0030439E" w14:paraId="7237BAC3" w14:textId="77777777">
        <w:trPr>
          <w:jc w:val="center"/>
        </w:trPr>
        <w:tc>
          <w:tcPr>
            <w:tcW w:w="4436" w:type="dxa"/>
          </w:tcPr>
          <w:p w14:paraId="25496800"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0C2799E6" w14:textId="77777777" w:rsidR="0030439E" w:rsidRDefault="0030439E">
            <w:pPr>
              <w:pBdr>
                <w:top w:val="nil"/>
                <w:left w:val="nil"/>
                <w:bottom w:val="nil"/>
                <w:right w:val="nil"/>
                <w:between w:val="nil"/>
              </w:pBdr>
              <w:rPr>
                <w:rFonts w:ascii="Arial" w:eastAsia="Arial" w:hAnsi="Arial" w:cs="Arial"/>
                <w:b/>
                <w:bCs/>
                <w:color w:val="000000"/>
                <w:sz w:val="22"/>
                <w:szCs w:val="22"/>
              </w:rPr>
            </w:pPr>
          </w:p>
          <w:p w14:paraId="6647D47C" w14:textId="77777777" w:rsidR="0030439E" w:rsidRDefault="0030439E">
            <w:pPr>
              <w:pBdr>
                <w:top w:val="nil"/>
                <w:left w:val="nil"/>
                <w:bottom w:val="nil"/>
                <w:right w:val="nil"/>
                <w:between w:val="nil"/>
              </w:pBdr>
              <w:rPr>
                <w:rFonts w:ascii="Arial" w:eastAsia="Arial" w:hAnsi="Arial" w:cs="Arial"/>
                <w:b/>
                <w:bCs/>
                <w:color w:val="000000"/>
                <w:sz w:val="22"/>
                <w:szCs w:val="22"/>
              </w:rPr>
            </w:pPr>
          </w:p>
          <w:p w14:paraId="6CAF8145" w14:textId="77777777" w:rsidR="0030439E" w:rsidRDefault="009A03E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MAGISTRADA</w:t>
            </w:r>
          </w:p>
          <w:p w14:paraId="23FF274F"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0E93C344"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55B6B8B5"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5DD8C9A6" w14:textId="77777777" w:rsidR="0030439E" w:rsidRDefault="0030439E">
            <w:pPr>
              <w:pBdr>
                <w:top w:val="nil"/>
                <w:left w:val="nil"/>
                <w:bottom w:val="nil"/>
                <w:right w:val="nil"/>
                <w:between w:val="nil"/>
              </w:pBdr>
              <w:rPr>
                <w:rFonts w:ascii="Arial" w:eastAsia="Arial" w:hAnsi="Arial" w:cs="Arial"/>
                <w:b/>
                <w:bCs/>
                <w:color w:val="000000"/>
                <w:sz w:val="22"/>
                <w:szCs w:val="22"/>
              </w:rPr>
            </w:pPr>
          </w:p>
          <w:p w14:paraId="60BCD399" w14:textId="77777777" w:rsidR="0030439E" w:rsidRDefault="009A03E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YURISHA ANDRADE MORALES</w:t>
            </w:r>
          </w:p>
        </w:tc>
        <w:tc>
          <w:tcPr>
            <w:tcW w:w="4353" w:type="dxa"/>
          </w:tcPr>
          <w:p w14:paraId="470E7CCF" w14:textId="77777777" w:rsidR="0030439E" w:rsidRDefault="0030439E">
            <w:pPr>
              <w:pBdr>
                <w:top w:val="nil"/>
                <w:left w:val="nil"/>
                <w:bottom w:val="nil"/>
                <w:right w:val="nil"/>
                <w:between w:val="nil"/>
              </w:pBdr>
              <w:rPr>
                <w:rFonts w:ascii="Arial" w:eastAsia="Arial" w:hAnsi="Arial" w:cs="Arial"/>
                <w:b/>
                <w:bCs/>
                <w:color w:val="000000"/>
                <w:sz w:val="22"/>
                <w:szCs w:val="22"/>
              </w:rPr>
            </w:pPr>
          </w:p>
          <w:p w14:paraId="11D6DE14" w14:textId="77777777" w:rsidR="0030439E" w:rsidRDefault="0030439E">
            <w:pPr>
              <w:pBdr>
                <w:top w:val="nil"/>
                <w:left w:val="nil"/>
                <w:bottom w:val="nil"/>
                <w:right w:val="nil"/>
                <w:between w:val="nil"/>
              </w:pBdr>
              <w:rPr>
                <w:rFonts w:ascii="Arial" w:eastAsia="Arial" w:hAnsi="Arial" w:cs="Arial"/>
                <w:b/>
                <w:bCs/>
                <w:color w:val="000000"/>
                <w:sz w:val="22"/>
                <w:szCs w:val="22"/>
              </w:rPr>
            </w:pPr>
          </w:p>
          <w:p w14:paraId="7B1266AD"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0BF9EAA5" w14:textId="77777777" w:rsidR="0030439E" w:rsidRDefault="009A03E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MAGISTRADA</w:t>
            </w:r>
          </w:p>
          <w:p w14:paraId="0DAB6FB8"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04E9AD08"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139FAE74" w14:textId="77777777" w:rsidR="0030439E" w:rsidRDefault="0030439E">
            <w:pPr>
              <w:pBdr>
                <w:top w:val="nil"/>
                <w:left w:val="nil"/>
                <w:bottom w:val="nil"/>
                <w:right w:val="nil"/>
                <w:between w:val="nil"/>
              </w:pBdr>
              <w:rPr>
                <w:rFonts w:ascii="Arial" w:eastAsia="Arial" w:hAnsi="Arial" w:cs="Arial"/>
                <w:b/>
                <w:bCs/>
                <w:color w:val="000000"/>
                <w:sz w:val="22"/>
                <w:szCs w:val="22"/>
              </w:rPr>
            </w:pPr>
          </w:p>
          <w:p w14:paraId="6FF44180"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0881AF88" w14:textId="77777777" w:rsidR="0030439E" w:rsidRDefault="009A03E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ALMA ROSA BAHENA VILLALOBOS</w:t>
            </w:r>
          </w:p>
        </w:tc>
      </w:tr>
      <w:tr w:rsidR="0030439E" w14:paraId="4721A35C" w14:textId="77777777">
        <w:trPr>
          <w:jc w:val="center"/>
        </w:trPr>
        <w:tc>
          <w:tcPr>
            <w:tcW w:w="4436" w:type="dxa"/>
          </w:tcPr>
          <w:p w14:paraId="5F04BA2F" w14:textId="77777777" w:rsidR="0030439E" w:rsidRDefault="0030439E">
            <w:pPr>
              <w:pBdr>
                <w:top w:val="nil"/>
                <w:left w:val="nil"/>
                <w:bottom w:val="nil"/>
                <w:right w:val="nil"/>
                <w:between w:val="nil"/>
              </w:pBdr>
              <w:rPr>
                <w:rFonts w:ascii="Arial" w:eastAsia="Arial" w:hAnsi="Arial" w:cs="Arial"/>
                <w:b/>
                <w:bCs/>
                <w:color w:val="000000"/>
                <w:sz w:val="22"/>
                <w:szCs w:val="22"/>
              </w:rPr>
            </w:pPr>
          </w:p>
          <w:p w14:paraId="536773EA"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42D6C5DA"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447120F9" w14:textId="77777777" w:rsidR="0030439E" w:rsidRDefault="009A03E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MAGISTRADO</w:t>
            </w:r>
          </w:p>
          <w:p w14:paraId="430AD60F"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11C2E2FB"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7C8A6F60"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65DFBEEB" w14:textId="77777777" w:rsidR="0030439E" w:rsidRDefault="0030439E">
            <w:pPr>
              <w:pBdr>
                <w:top w:val="nil"/>
                <w:left w:val="nil"/>
                <w:bottom w:val="nil"/>
                <w:right w:val="nil"/>
                <w:between w:val="nil"/>
              </w:pBdr>
              <w:rPr>
                <w:rFonts w:ascii="Arial" w:eastAsia="Arial" w:hAnsi="Arial" w:cs="Arial"/>
                <w:b/>
                <w:bCs/>
                <w:color w:val="000000"/>
                <w:sz w:val="22"/>
                <w:szCs w:val="22"/>
              </w:rPr>
            </w:pPr>
          </w:p>
          <w:p w14:paraId="53AC1FC0" w14:textId="77777777" w:rsidR="0030439E" w:rsidRDefault="009A03E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ADRIÁN HERNÁNDEZ PINEDO</w:t>
            </w:r>
          </w:p>
          <w:p w14:paraId="0D4AF58D"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tc>
        <w:tc>
          <w:tcPr>
            <w:tcW w:w="4353" w:type="dxa"/>
          </w:tcPr>
          <w:p w14:paraId="0FBACBD0" w14:textId="77777777" w:rsidR="0030439E" w:rsidRDefault="0030439E">
            <w:pPr>
              <w:pBdr>
                <w:top w:val="nil"/>
                <w:left w:val="nil"/>
                <w:bottom w:val="nil"/>
                <w:right w:val="nil"/>
                <w:between w:val="nil"/>
              </w:pBdr>
              <w:rPr>
                <w:rFonts w:ascii="Arial" w:eastAsia="Arial" w:hAnsi="Arial" w:cs="Arial"/>
                <w:b/>
                <w:bCs/>
                <w:color w:val="000000"/>
                <w:sz w:val="22"/>
                <w:szCs w:val="22"/>
              </w:rPr>
            </w:pPr>
          </w:p>
          <w:p w14:paraId="0C2996C6"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3289E3DA"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6EF6E554" w14:textId="77777777" w:rsidR="0030439E" w:rsidRDefault="009A03E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MAGISTRADO</w:t>
            </w:r>
          </w:p>
          <w:p w14:paraId="10C8BE21"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0032C026"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36022236"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0AE73223" w14:textId="77777777" w:rsidR="0030439E" w:rsidRDefault="0030439E">
            <w:pPr>
              <w:pBdr>
                <w:top w:val="nil"/>
                <w:left w:val="nil"/>
                <w:bottom w:val="nil"/>
                <w:right w:val="nil"/>
                <w:between w:val="nil"/>
              </w:pBdr>
              <w:rPr>
                <w:rFonts w:ascii="Arial" w:eastAsia="Arial" w:hAnsi="Arial" w:cs="Arial"/>
                <w:b/>
                <w:bCs/>
                <w:color w:val="000000"/>
                <w:sz w:val="22"/>
                <w:szCs w:val="22"/>
              </w:rPr>
            </w:pPr>
          </w:p>
          <w:p w14:paraId="627B1346" w14:textId="77777777" w:rsidR="0030439E" w:rsidRDefault="009A03E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ERIC LÓPEZ VILLASEÑOR</w:t>
            </w:r>
          </w:p>
          <w:p w14:paraId="269F44DD"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tc>
      </w:tr>
      <w:tr w:rsidR="0030439E" w14:paraId="766EAEED" w14:textId="77777777">
        <w:trPr>
          <w:jc w:val="center"/>
        </w:trPr>
        <w:tc>
          <w:tcPr>
            <w:tcW w:w="8789" w:type="dxa"/>
            <w:gridSpan w:val="2"/>
          </w:tcPr>
          <w:p w14:paraId="7084C86D" w14:textId="77777777" w:rsidR="0030439E" w:rsidRDefault="0030439E">
            <w:pPr>
              <w:pBdr>
                <w:top w:val="nil"/>
                <w:left w:val="nil"/>
                <w:bottom w:val="nil"/>
                <w:right w:val="nil"/>
                <w:between w:val="nil"/>
              </w:pBdr>
              <w:rPr>
                <w:rFonts w:ascii="Arial Narrow" w:eastAsia="Arial Narrow" w:hAnsi="Arial Narrow" w:cs="Arial Narrow"/>
                <w:b/>
                <w:bCs/>
                <w:color w:val="000000"/>
                <w:sz w:val="22"/>
                <w:szCs w:val="22"/>
              </w:rPr>
            </w:pPr>
          </w:p>
          <w:p w14:paraId="3109ECCB" w14:textId="77777777" w:rsidR="0030439E" w:rsidRDefault="0030439E">
            <w:pPr>
              <w:pBdr>
                <w:top w:val="nil"/>
                <w:left w:val="nil"/>
                <w:bottom w:val="nil"/>
                <w:right w:val="nil"/>
                <w:between w:val="nil"/>
              </w:pBdr>
              <w:rPr>
                <w:rFonts w:ascii="Arial Narrow" w:eastAsia="Arial Narrow" w:hAnsi="Arial Narrow" w:cs="Arial Narrow"/>
                <w:b/>
                <w:bCs/>
                <w:color w:val="000000"/>
                <w:sz w:val="22"/>
                <w:szCs w:val="22"/>
              </w:rPr>
            </w:pPr>
          </w:p>
          <w:p w14:paraId="64CDF080"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4B9046A6" w14:textId="77777777" w:rsidR="0030439E" w:rsidRDefault="009A03E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SECRETARIO GENERAL DE ACUERDOS</w:t>
            </w:r>
          </w:p>
          <w:p w14:paraId="78F33A93"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261B054D"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p w14:paraId="75A72406" w14:textId="77777777" w:rsidR="0030439E" w:rsidRDefault="0030439E">
            <w:pPr>
              <w:pBdr>
                <w:top w:val="nil"/>
                <w:left w:val="nil"/>
                <w:bottom w:val="nil"/>
                <w:right w:val="nil"/>
                <w:between w:val="nil"/>
              </w:pBdr>
              <w:jc w:val="center"/>
              <w:rPr>
                <w:rFonts w:ascii="Arial" w:eastAsia="Arial" w:hAnsi="Arial" w:cs="Arial"/>
                <w:b/>
                <w:bCs/>
                <w:color w:val="000000"/>
                <w:sz w:val="22"/>
                <w:szCs w:val="22"/>
              </w:rPr>
            </w:pPr>
          </w:p>
          <w:tbl>
            <w:tblPr>
              <w:tblStyle w:val="a1"/>
              <w:tblW w:w="7703" w:type="dxa"/>
              <w:jc w:val="center"/>
              <w:tblInd w:w="0" w:type="dxa"/>
              <w:tblLayout w:type="fixed"/>
              <w:tblLook w:val="0400" w:firstRow="0" w:lastRow="0" w:firstColumn="0" w:lastColumn="0" w:noHBand="0" w:noVBand="1"/>
            </w:tblPr>
            <w:tblGrid>
              <w:gridCol w:w="7703"/>
            </w:tblGrid>
            <w:tr w:rsidR="0030439E" w14:paraId="286355FC" w14:textId="77777777">
              <w:trPr>
                <w:jc w:val="center"/>
              </w:trPr>
              <w:tc>
                <w:tcPr>
                  <w:tcW w:w="7703" w:type="dxa"/>
                </w:tcPr>
                <w:p w14:paraId="281DFE35" w14:textId="77777777" w:rsidR="0030439E" w:rsidRDefault="0030439E">
                  <w:pPr>
                    <w:pBdr>
                      <w:top w:val="nil"/>
                      <w:left w:val="nil"/>
                      <w:bottom w:val="nil"/>
                      <w:right w:val="nil"/>
                      <w:between w:val="nil"/>
                    </w:pBdr>
                    <w:rPr>
                      <w:rFonts w:ascii="Arial" w:eastAsia="Arial" w:hAnsi="Arial" w:cs="Arial"/>
                      <w:b/>
                      <w:bCs/>
                      <w:color w:val="000000"/>
                      <w:sz w:val="22"/>
                      <w:szCs w:val="22"/>
                    </w:rPr>
                  </w:pPr>
                </w:p>
                <w:p w14:paraId="21ADECD4" w14:textId="77777777" w:rsidR="0030439E" w:rsidRDefault="009A03E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VÍCTOR HUGO ARROYO SANDOVAL</w:t>
                  </w:r>
                </w:p>
              </w:tc>
            </w:tr>
          </w:tbl>
          <w:p w14:paraId="05E67DA4" w14:textId="77777777" w:rsidR="0030439E" w:rsidRDefault="0030439E">
            <w:pPr>
              <w:jc w:val="both"/>
              <w:rPr>
                <w:rFonts w:ascii="Arial Narrow" w:eastAsia="Arial Narrow" w:hAnsi="Arial Narrow" w:cs="Arial Narrow"/>
                <w:b/>
                <w:bCs/>
                <w:sz w:val="18"/>
                <w:szCs w:val="18"/>
              </w:rPr>
            </w:pPr>
          </w:p>
        </w:tc>
      </w:tr>
    </w:tbl>
    <w:p w14:paraId="0F39BCB3" w14:textId="77777777" w:rsidR="0030439E" w:rsidRDefault="0030439E">
      <w:pPr>
        <w:ind w:right="-91"/>
        <w:jc w:val="both"/>
        <w:rPr>
          <w:rFonts w:ascii="Arial Narrow" w:eastAsia="Arial Narrow" w:hAnsi="Arial Narrow" w:cs="Arial Narrow"/>
          <w:sz w:val="20"/>
          <w:szCs w:val="20"/>
        </w:rPr>
      </w:pPr>
    </w:p>
    <w:p w14:paraId="3508E995" w14:textId="77777777" w:rsidR="0030439E" w:rsidRDefault="009A03E0">
      <w:pPr>
        <w:ind w:left="-567" w:right="-519"/>
        <w:jc w:val="both"/>
        <w:rPr>
          <w:rFonts w:ascii="Arial Narrow" w:eastAsia="Arial Narrow" w:hAnsi="Arial Narrow" w:cs="Arial Narrow"/>
          <w:b/>
          <w:bCs/>
          <w:sz w:val="20"/>
          <w:szCs w:val="20"/>
        </w:rPr>
      </w:pPr>
      <w:r>
        <w:rPr>
          <w:rFonts w:ascii="Arial Narrow" w:eastAsia="Arial Narrow" w:hAnsi="Arial Narrow" w:cs="Arial Narrow"/>
          <w:sz w:val="20"/>
          <w:szCs w:val="20"/>
        </w:rPr>
        <w:t xml:space="preserve">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hago constar que las firmas que obran en la presente página corresponden al acuerdo plenario emitido por el Pleno del Tribunal Electoral del Estado en reunión interna jurisdiccional celebrada de manera virtual el veinticinco de junio de dos mil veintiséis, dentro del Procedimiento Especial Sancionador </w:t>
      </w:r>
      <w:r>
        <w:rPr>
          <w:rFonts w:ascii="Arial Narrow" w:eastAsia="Arial Narrow" w:hAnsi="Arial Narrow" w:cs="Arial Narrow"/>
          <w:b/>
          <w:bCs/>
          <w:sz w:val="20"/>
          <w:szCs w:val="20"/>
        </w:rPr>
        <w:t>TEEM-PES-VPMG-002/2026</w:t>
      </w:r>
      <w:r>
        <w:rPr>
          <w:rFonts w:ascii="Arial Narrow" w:eastAsia="Arial Narrow" w:hAnsi="Arial Narrow" w:cs="Arial Narrow"/>
          <w:sz w:val="20"/>
          <w:szCs w:val="20"/>
        </w:rPr>
        <w:t xml:space="preserve">, el cual consta de cinco páginas, incluida la presente, mismo que fue rubricada mediante firmas electrónicas certificadas. </w:t>
      </w:r>
      <w:r>
        <w:rPr>
          <w:rFonts w:ascii="Arial Narrow" w:eastAsia="Arial Narrow" w:hAnsi="Arial Narrow" w:cs="Arial Narrow"/>
          <w:b/>
          <w:bCs/>
          <w:sz w:val="20"/>
          <w:szCs w:val="20"/>
        </w:rPr>
        <w:t>Doy fe.</w:t>
      </w:r>
    </w:p>
    <w:p w14:paraId="31F5C8B4" w14:textId="77777777" w:rsidR="0030439E" w:rsidRDefault="0030439E">
      <w:pPr>
        <w:ind w:left="-567" w:right="-519"/>
        <w:jc w:val="both"/>
        <w:rPr>
          <w:rFonts w:ascii="Arial Narrow" w:eastAsia="Arial Narrow" w:hAnsi="Arial Narrow" w:cs="Arial Narrow"/>
          <w:sz w:val="20"/>
          <w:szCs w:val="20"/>
        </w:rPr>
      </w:pPr>
    </w:p>
    <w:p w14:paraId="095ABB24" w14:textId="77777777" w:rsidR="00C23048" w:rsidRDefault="009A03E0">
      <w:pPr>
        <w:ind w:left="-567" w:right="-519"/>
        <w:jc w:val="both"/>
        <w:rPr>
          <w:rFonts w:ascii="Arial Narrow" w:eastAsia="Arial Narrow" w:hAnsi="Arial Narrow" w:cs="Arial Narrow"/>
          <w:b/>
          <w:bCs/>
          <w:i/>
          <w:iCs/>
          <w:sz w:val="20"/>
          <w:szCs w:val="20"/>
        </w:rPr>
        <w:sectPr w:rsidR="00C23048">
          <w:headerReference w:type="default" r:id="rId7"/>
          <w:footerReference w:type="even" r:id="rId8"/>
          <w:footerReference w:type="default" r:id="rId9"/>
          <w:headerReference w:type="first" r:id="rId10"/>
          <w:pgSz w:w="12240" w:h="20160"/>
          <w:pgMar w:top="1511" w:right="1418" w:bottom="993" w:left="3119" w:header="709" w:footer="657" w:gutter="0"/>
          <w:pgNumType w:start="1"/>
          <w:cols w:space="720"/>
          <w:titlePg/>
        </w:sectPr>
      </w:pPr>
      <w:r>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783A93A5" w14:textId="5BE9E930" w:rsidR="00C23048" w:rsidRPr="00EB236F" w:rsidRDefault="00C23048" w:rsidP="00722825">
      <w:pPr>
        <w:ind w:left="-567" w:right="-519"/>
        <w:jc w:val="center"/>
        <w:rPr>
          <w:rFonts w:ascii="Arial Narrow" w:eastAsia="Arial Narrow" w:hAnsi="Arial Narrow" w:cs="Arial Narrow"/>
          <w:b/>
          <w:bCs/>
        </w:rPr>
      </w:pPr>
      <w:r w:rsidRPr="00EB236F">
        <w:rPr>
          <w:rFonts w:ascii="Arial Narrow" w:eastAsia="Arial Narrow" w:hAnsi="Arial Narrow" w:cs="Arial Narrow"/>
          <w:b/>
          <w:bCs/>
        </w:rPr>
        <w:lastRenderedPageBreak/>
        <w:t>FUNDAMENTACI</w:t>
      </w:r>
      <w:r w:rsidR="00722825" w:rsidRPr="00EB236F">
        <w:rPr>
          <w:rFonts w:ascii="Arial Narrow" w:eastAsia="Arial Narrow" w:hAnsi="Arial Narrow" w:cs="Arial Narrow"/>
          <w:b/>
          <w:bCs/>
        </w:rPr>
        <w:t>Ó</w:t>
      </w:r>
      <w:r w:rsidRPr="00EB236F">
        <w:rPr>
          <w:rFonts w:ascii="Arial Narrow" w:eastAsia="Arial Narrow" w:hAnsi="Arial Narrow" w:cs="Arial Narrow"/>
          <w:b/>
          <w:bCs/>
        </w:rPr>
        <w:t>N LEGAL</w:t>
      </w:r>
    </w:p>
    <w:p w14:paraId="1EA87A37" w14:textId="77777777" w:rsidR="00722825" w:rsidRPr="00B0781D" w:rsidRDefault="00722825">
      <w:pPr>
        <w:ind w:left="-567" w:right="-519"/>
        <w:jc w:val="both"/>
        <w:rPr>
          <w:rFonts w:ascii="Arial Narrow" w:eastAsia="Arial Narrow" w:hAnsi="Arial Narrow" w:cs="Arial Narrow"/>
        </w:rPr>
      </w:pPr>
    </w:p>
    <w:p w14:paraId="61CA9028" w14:textId="53A12226" w:rsidR="00722825" w:rsidRPr="00B0781D" w:rsidRDefault="00722825" w:rsidP="00722825">
      <w:pPr>
        <w:ind w:left="-567" w:right="-519"/>
        <w:jc w:val="both"/>
        <w:rPr>
          <w:rFonts w:ascii="Arial Narrow" w:eastAsia="Arial Narrow" w:hAnsi="Arial Narrow" w:cs="Arial Narrow"/>
        </w:rPr>
      </w:pPr>
      <w:r w:rsidRPr="00B0781D">
        <w:rPr>
          <w:rFonts w:ascii="Arial Narrow" w:eastAsia="Arial Narrow" w:hAnsi="Arial Narrow" w:cs="Arial Narrow"/>
        </w:rPr>
        <w:t>* LTAIPEMO. Ley de Transparencia y Acceso a la Información Pública del Estado de Michoacán de Ocampo.</w:t>
      </w:r>
    </w:p>
    <w:p w14:paraId="76AE40D3" w14:textId="77777777" w:rsidR="00722825" w:rsidRPr="00B0781D" w:rsidRDefault="00722825" w:rsidP="00722825">
      <w:pPr>
        <w:ind w:left="-567" w:right="-519"/>
        <w:jc w:val="both"/>
        <w:rPr>
          <w:rFonts w:ascii="Arial Narrow" w:eastAsia="Arial Narrow" w:hAnsi="Arial Narrow" w:cs="Arial Narrow"/>
        </w:rPr>
      </w:pPr>
    </w:p>
    <w:p w14:paraId="33094080" w14:textId="77777777" w:rsidR="00722825" w:rsidRPr="00B0781D" w:rsidRDefault="00722825" w:rsidP="00722825">
      <w:pPr>
        <w:ind w:left="-567" w:right="-519"/>
        <w:jc w:val="both"/>
        <w:rPr>
          <w:rFonts w:ascii="Arial Narrow" w:eastAsia="Arial Narrow" w:hAnsi="Arial Narrow" w:cs="Arial Narrow"/>
        </w:rPr>
      </w:pPr>
      <w:r w:rsidRPr="00B0781D">
        <w:rPr>
          <w:rFonts w:ascii="Arial Narrow" w:eastAsia="Arial Narrow" w:hAnsi="Arial Narrow" w:cs="Arial Narrow"/>
        </w:rPr>
        <w:t>* LPDPPSOEMO. Ley de Protección de Datos Personales en Posesión de Sujetos Obligados del Estado de Michoacán de Ocampo.</w:t>
      </w:r>
    </w:p>
    <w:p w14:paraId="2D5D4F84" w14:textId="77777777" w:rsidR="00722825" w:rsidRPr="00B0781D" w:rsidRDefault="00722825" w:rsidP="00722825">
      <w:pPr>
        <w:ind w:left="-567" w:right="-519"/>
        <w:jc w:val="both"/>
        <w:rPr>
          <w:rFonts w:ascii="Arial Narrow" w:eastAsia="Arial Narrow" w:hAnsi="Arial Narrow" w:cs="Arial Narrow"/>
        </w:rPr>
      </w:pPr>
    </w:p>
    <w:p w14:paraId="74056431" w14:textId="103CDE03" w:rsidR="00C23048" w:rsidRPr="00B0781D" w:rsidRDefault="00722825" w:rsidP="00722825">
      <w:pPr>
        <w:ind w:left="-567" w:right="-519"/>
        <w:jc w:val="both"/>
        <w:rPr>
          <w:rFonts w:ascii="Arial Narrow" w:eastAsia="Arial Narrow" w:hAnsi="Arial Narrow" w:cs="Arial Narrow"/>
        </w:rPr>
      </w:pPr>
      <w:r w:rsidRPr="00B0781D">
        <w:rPr>
          <w:rFonts w:ascii="Arial Narrow" w:eastAsia="Arial Narrow" w:hAnsi="Arial Narrow" w:cs="Arial Narrow"/>
        </w:rPr>
        <w:t>*</w:t>
      </w:r>
      <w:r w:rsidR="00EB236F">
        <w:rPr>
          <w:rFonts w:ascii="Arial Narrow" w:eastAsia="Arial Narrow" w:hAnsi="Arial Narrow" w:cs="Arial Narrow"/>
        </w:rPr>
        <w:t xml:space="preserve"> </w:t>
      </w:r>
      <w:r w:rsidRPr="00B0781D">
        <w:rPr>
          <w:rFonts w:ascii="Arial Narrow" w:eastAsia="Arial Narrow" w:hAnsi="Arial Narrow" w:cs="Arial Narrow"/>
        </w:rPr>
        <w:t>LGMCDIEVP. Lineamientos Generales en Materia de Clasificación y Desclasificación de la Información, así como para la Elaboración de Versiones Públicas</w:t>
      </w:r>
    </w:p>
    <w:p w14:paraId="5D2F1EBF" w14:textId="77777777" w:rsidR="00722825" w:rsidRPr="00722825" w:rsidRDefault="00722825" w:rsidP="00722825">
      <w:pPr>
        <w:ind w:left="-567" w:right="-519"/>
        <w:jc w:val="both"/>
        <w:rPr>
          <w:rFonts w:ascii="Arial Narrow" w:eastAsia="Arial Narrow" w:hAnsi="Arial Narrow" w:cs="Arial Narrow"/>
          <w:b/>
          <w:bCs/>
        </w:rPr>
      </w:pPr>
    </w:p>
    <w:p w14:paraId="1C38F86D" w14:textId="77777777" w:rsidR="00C23048" w:rsidRPr="00722825" w:rsidRDefault="00C23048">
      <w:pPr>
        <w:ind w:left="-567" w:right="-519"/>
        <w:jc w:val="both"/>
        <w:rPr>
          <w:rFonts w:ascii="Arial Narrow" w:eastAsia="Arial Narrow" w:hAnsi="Arial Narrow" w:cs="Arial Narrow"/>
        </w:rPr>
      </w:pPr>
      <w:r w:rsidRPr="00722825">
        <w:rPr>
          <w:rFonts w:ascii="Arial Narrow" w:eastAsia="Arial Narrow" w:hAnsi="Arial Narrow" w:cs="Arial Narrow"/>
        </w:rPr>
        <w:t xml:space="preserve">No.1 </w:t>
      </w:r>
      <w:proofErr w:type="spellStart"/>
      <w:r w:rsidRPr="00722825">
        <w:rPr>
          <w:rFonts w:ascii="Arial Narrow" w:eastAsia="Arial Narrow" w:hAnsi="Arial Narrow" w:cs="Arial Narrow"/>
        </w:rPr>
        <w:t>ELIMINADO_el_nombre_de_la_parte_denunciante</w:t>
      </w:r>
      <w:proofErr w:type="spellEnd"/>
      <w:r w:rsidRPr="00722825">
        <w:rPr>
          <w:rFonts w:ascii="Arial Narrow" w:eastAsia="Arial Narrow" w:hAnsi="Arial Narrow" w:cs="Arial Narrow"/>
        </w:rPr>
        <w:t xml:space="preserve"> en 1 </w:t>
      </w:r>
      <w:proofErr w:type="spellStart"/>
      <w:r w:rsidRPr="00722825">
        <w:rPr>
          <w:rFonts w:ascii="Arial Narrow" w:eastAsia="Arial Narrow" w:hAnsi="Arial Narrow" w:cs="Arial Narrow"/>
        </w:rPr>
        <w:t>renglon</w:t>
      </w:r>
      <w:proofErr w:type="spellEnd"/>
      <w:r w:rsidRPr="00722825">
        <w:rPr>
          <w:rFonts w:ascii="Arial Narrow" w:eastAsia="Arial Narrow" w:hAnsi="Arial Narrow" w:cs="Arial Narrow"/>
        </w:rPr>
        <w:t>(es) por ser un dato personal identificativo de conformidad con el Artículo 100 de la LTAIPEMO, Artículo 4 fracción X de la LPDPPSOEMO y Lineamiento Trigésimo Octavo fracción I. 1. de los LGMCDIEVP*.</w:t>
      </w:r>
    </w:p>
    <w:p w14:paraId="03CA6752" w14:textId="77777777" w:rsidR="00C23048" w:rsidRPr="00722825" w:rsidRDefault="00C23048">
      <w:pPr>
        <w:ind w:left="-567" w:right="-519"/>
        <w:jc w:val="both"/>
        <w:rPr>
          <w:rFonts w:ascii="Arial Narrow" w:eastAsia="Arial Narrow" w:hAnsi="Arial Narrow" w:cs="Arial Narrow"/>
        </w:rPr>
      </w:pPr>
    </w:p>
    <w:p w14:paraId="79AEA2F2" w14:textId="77777777" w:rsidR="00C23048" w:rsidRPr="00722825" w:rsidRDefault="00C23048">
      <w:pPr>
        <w:ind w:left="-567" w:right="-519"/>
        <w:jc w:val="both"/>
        <w:rPr>
          <w:rFonts w:ascii="Arial Narrow" w:eastAsia="Arial Narrow" w:hAnsi="Arial Narrow" w:cs="Arial Narrow"/>
        </w:rPr>
      </w:pPr>
      <w:r w:rsidRPr="00722825">
        <w:rPr>
          <w:rFonts w:ascii="Arial Narrow" w:eastAsia="Arial Narrow" w:hAnsi="Arial Narrow" w:cs="Arial Narrow"/>
        </w:rPr>
        <w:t xml:space="preserve">No.2 </w:t>
      </w:r>
      <w:proofErr w:type="spellStart"/>
      <w:r w:rsidRPr="00722825">
        <w:rPr>
          <w:rFonts w:ascii="Arial Narrow" w:eastAsia="Arial Narrow" w:hAnsi="Arial Narrow" w:cs="Arial Narrow"/>
        </w:rPr>
        <w:t>ELIMINADO_el_nombre_de_la_parte_denunciante</w:t>
      </w:r>
      <w:proofErr w:type="spellEnd"/>
      <w:r w:rsidRPr="00722825">
        <w:rPr>
          <w:rFonts w:ascii="Arial Narrow" w:eastAsia="Arial Narrow" w:hAnsi="Arial Narrow" w:cs="Arial Narrow"/>
        </w:rPr>
        <w:t xml:space="preserve"> en 1 </w:t>
      </w:r>
      <w:proofErr w:type="spellStart"/>
      <w:r w:rsidRPr="00722825">
        <w:rPr>
          <w:rFonts w:ascii="Arial Narrow" w:eastAsia="Arial Narrow" w:hAnsi="Arial Narrow" w:cs="Arial Narrow"/>
        </w:rPr>
        <w:t>renglon</w:t>
      </w:r>
      <w:proofErr w:type="spellEnd"/>
      <w:r w:rsidRPr="00722825">
        <w:rPr>
          <w:rFonts w:ascii="Arial Narrow" w:eastAsia="Arial Narrow" w:hAnsi="Arial Narrow" w:cs="Arial Narrow"/>
        </w:rPr>
        <w:t>(es) por ser un dato personal identificativo de conformidad con el Artículo 100 de la LTAIPEMO, Artículo 4 fracción X de la LPDPPSOEMO y Lineamiento Trigésimo Octavo fracción I. 1. de los LGMCDIEVP*.</w:t>
      </w:r>
    </w:p>
    <w:p w14:paraId="217004F2" w14:textId="77777777" w:rsidR="00EB236F" w:rsidRDefault="00EB236F" w:rsidP="00EB236F">
      <w:pPr>
        <w:spacing w:before="280" w:after="280"/>
        <w:jc w:val="both"/>
        <w:rPr>
          <w:rFonts w:ascii="Arial Narrow" w:eastAsia="Arial Narrow" w:hAnsi="Arial Narrow" w:cs="Arial Narrow"/>
          <w:b/>
          <w:bCs/>
        </w:rPr>
      </w:pPr>
    </w:p>
    <w:p w14:paraId="6967E192" w14:textId="6A7B0CB9" w:rsidR="00EB236F" w:rsidRPr="005608A1" w:rsidRDefault="00EB236F" w:rsidP="00EB236F">
      <w:pPr>
        <w:spacing w:before="280" w:after="280"/>
        <w:ind w:left="-567" w:right="-377"/>
        <w:jc w:val="both"/>
        <w:rPr>
          <w:rFonts w:ascii="Arial Narrow" w:hAnsi="Arial Narrow" w:cs="Arial"/>
          <w:b/>
          <w:bCs/>
          <w:i/>
          <w:iCs/>
        </w:rPr>
      </w:pPr>
      <w:r w:rsidRPr="005608A1">
        <w:rPr>
          <w:rFonts w:ascii="Arial Narrow" w:hAnsi="Arial Narrow" w:cs="Arial"/>
          <w:b/>
          <w:bCs/>
          <w:i/>
          <w:iCs/>
        </w:rPr>
        <w:t xml:space="preserve">La presente versión pública fue aprobada por el Comité de Transparencia del Tribunal Electoral del Estado en su </w:t>
      </w:r>
      <w:r w:rsidR="001D6B55">
        <w:rPr>
          <w:rFonts w:ascii="Arial Narrow" w:hAnsi="Arial Narrow" w:cs="Arial"/>
          <w:b/>
          <w:bCs/>
          <w:i/>
          <w:iCs/>
        </w:rPr>
        <w:t>Quinta</w:t>
      </w:r>
      <w:r w:rsidRPr="005608A1">
        <w:rPr>
          <w:rFonts w:ascii="Arial Narrow" w:hAnsi="Arial Narrow" w:cs="Arial"/>
          <w:b/>
          <w:bCs/>
          <w:i/>
          <w:iCs/>
        </w:rPr>
        <w:t xml:space="preserve"> Sesión Extraordinaria, celebrada el </w:t>
      </w:r>
      <w:r w:rsidR="00D70B3D">
        <w:rPr>
          <w:rFonts w:ascii="Arial Narrow" w:hAnsi="Arial Narrow" w:cs="Arial"/>
          <w:b/>
          <w:bCs/>
          <w:i/>
          <w:iCs/>
        </w:rPr>
        <w:t>catorce</w:t>
      </w:r>
      <w:r w:rsidRPr="005608A1">
        <w:rPr>
          <w:rFonts w:ascii="Arial Narrow" w:hAnsi="Arial Narrow" w:cs="Arial"/>
          <w:b/>
          <w:bCs/>
          <w:i/>
          <w:iCs/>
        </w:rPr>
        <w:t xml:space="preserve"> de julio de dos mil veintiséis.</w:t>
      </w:r>
    </w:p>
    <w:p w14:paraId="1DE15ADF" w14:textId="77777777" w:rsidR="00EB236F" w:rsidRPr="00722825" w:rsidRDefault="00EB236F">
      <w:pPr>
        <w:ind w:left="-567" w:right="-519"/>
        <w:jc w:val="both"/>
        <w:rPr>
          <w:rFonts w:ascii="Arial Narrow" w:eastAsia="Arial Narrow" w:hAnsi="Arial Narrow" w:cs="Arial Narrow"/>
          <w:b/>
          <w:bCs/>
        </w:rPr>
      </w:pPr>
    </w:p>
    <w:sectPr w:rsidR="00EB236F" w:rsidRPr="00722825">
      <w:pgSz w:w="12240" w:h="20160"/>
      <w:pgMar w:top="1511" w:right="1418" w:bottom="993" w:left="3119" w:header="709" w:footer="65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98DE4" w14:textId="77777777" w:rsidR="000D185C" w:rsidRDefault="000D185C">
      <w:r>
        <w:separator/>
      </w:r>
    </w:p>
  </w:endnote>
  <w:endnote w:type="continuationSeparator" w:id="0">
    <w:p w14:paraId="79AF5CCA" w14:textId="77777777" w:rsidR="000D185C" w:rsidRDefault="000D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F7435184-CC57-4BDC-A9F2-B4D5D707A2A5}"/>
    <w:embedBold r:id="rId2" w:fontKey="{5D2FF760-D592-4F7D-9DB4-0DCD795D89F7}"/>
  </w:font>
  <w:font w:name="Calibri">
    <w:panose1 w:val="020F0502020204030204"/>
    <w:charset w:val="00"/>
    <w:family w:val="swiss"/>
    <w:pitch w:val="variable"/>
    <w:sig w:usb0="E4002EFF" w:usb1="C200247B" w:usb2="00000009" w:usb3="00000000" w:csb0="000001FF" w:csb1="00000000"/>
    <w:embedRegular r:id="rId3" w:fontKey="{863E13A9-03F3-40CE-AD70-3171A1429E56}"/>
    <w:embedItalic r:id="rId4" w:fontKey="{9DEFB427-8004-4ADC-939A-CB73D0105B59}"/>
  </w:font>
  <w:font w:name="Aptos">
    <w:charset w:val="00"/>
    <w:family w:val="swiss"/>
    <w:pitch w:val="variable"/>
    <w:sig w:usb0="20000287" w:usb1="00000003" w:usb2="00000000" w:usb3="00000000" w:csb0="0000019F" w:csb1="00000000"/>
    <w:embedBoldItalic r:id="rId5" w:fontKey="{7709549A-2A83-4324-B5FF-EB312E5FF8C5}"/>
  </w:font>
  <w:font w:name="Arial Narrow">
    <w:panose1 w:val="020B0606020202030204"/>
    <w:charset w:val="00"/>
    <w:family w:val="swiss"/>
    <w:pitch w:val="variable"/>
    <w:sig w:usb0="00000287" w:usb1="00000800" w:usb2="00000000" w:usb3="00000000" w:csb0="0000009F" w:csb1="00000000"/>
    <w:embedRegular r:id="rId6" w:fontKey="{C7342164-9D0C-4232-B296-B43F0CCFAC5F}"/>
    <w:embedBold r:id="rId7" w:fontKey="{3AE023AD-91B2-43DE-B9C2-2586210689D8}"/>
    <w:embedBoldItalic r:id="rId8" w:fontKey="{823F7212-5F03-43E7-A681-52906945110D}"/>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1ECE961F-EE9F-4B53-A3B4-059D4274E7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3EAA3" w14:textId="77777777" w:rsidR="0030439E" w:rsidRDefault="009A03E0">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65D21B7" w14:textId="77777777" w:rsidR="0030439E" w:rsidRDefault="0030439E">
    <w:pPr>
      <w:pBdr>
        <w:top w:val="nil"/>
        <w:left w:val="nil"/>
        <w:bottom w:val="nil"/>
        <w:right w:val="nil"/>
        <w:between w:val="nil"/>
      </w:pBdr>
      <w:tabs>
        <w:tab w:val="center" w:pos="4252"/>
        <w:tab w:val="right" w:pos="8504"/>
      </w:tabs>
      <w:rPr>
        <w:color w:val="000000"/>
      </w:rPr>
    </w:pPr>
  </w:p>
  <w:p w14:paraId="1DE35F28" w14:textId="77777777" w:rsidR="0030439E" w:rsidRDefault="0030439E"/>
  <w:p w14:paraId="36C65274" w14:textId="77777777" w:rsidR="0030439E" w:rsidRDefault="003043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89FD" w14:textId="0E2EE933" w:rsidR="00722825" w:rsidRPr="00722825" w:rsidRDefault="00722825" w:rsidP="00722825">
    <w:pPr>
      <w:pStyle w:val="Piedepgina"/>
      <w:jc w:val="center"/>
      <w:rPr>
        <w:rFonts w:ascii="Arial Narrow" w:hAnsi="Arial Narrow" w:cs="Arial"/>
        <w:sz w:val="20"/>
        <w:szCs w:val="20"/>
      </w:rPr>
    </w:pPr>
    <w:r w:rsidRPr="00722825">
      <w:rPr>
        <w:rFonts w:ascii="Arial Narrow" w:hAnsi="Arial Narrow" w:cs="Arial"/>
        <w:sz w:val="20"/>
        <w:szCs w:val="20"/>
      </w:rPr>
      <w:fldChar w:fldCharType="begin"/>
    </w:r>
    <w:r w:rsidRPr="00722825">
      <w:rPr>
        <w:rFonts w:ascii="Arial Narrow" w:hAnsi="Arial Narrow" w:cs="Arial"/>
        <w:sz w:val="20"/>
        <w:szCs w:val="20"/>
      </w:rPr>
      <w:instrText>PAGE   \* MERGEFORMAT</w:instrText>
    </w:r>
    <w:r w:rsidRPr="00722825">
      <w:rPr>
        <w:rFonts w:ascii="Arial Narrow" w:hAnsi="Arial Narrow" w:cs="Arial"/>
        <w:sz w:val="20"/>
        <w:szCs w:val="20"/>
      </w:rPr>
      <w:fldChar w:fldCharType="separate"/>
    </w:r>
    <w:r w:rsidRPr="00722825">
      <w:rPr>
        <w:rFonts w:ascii="Arial Narrow" w:hAnsi="Arial Narrow" w:cs="Arial"/>
        <w:sz w:val="20"/>
        <w:szCs w:val="20"/>
      </w:rPr>
      <w:t>3</w:t>
    </w:r>
    <w:r w:rsidRPr="00722825">
      <w:rPr>
        <w:rFonts w:ascii="Arial Narrow" w:hAnsi="Arial Narrow" w:cs="Arial"/>
        <w:sz w:val="20"/>
        <w:szCs w:val="20"/>
      </w:rPr>
      <w:fldChar w:fldCharType="end"/>
    </w:r>
  </w:p>
  <w:p w14:paraId="3CD21AD0" w14:textId="7B137F74" w:rsidR="00C23048" w:rsidRPr="00C23048" w:rsidRDefault="00C23048" w:rsidP="00C23048">
    <w:pPr>
      <w:pBdr>
        <w:top w:val="nil"/>
        <w:left w:val="nil"/>
        <w:bottom w:val="nil"/>
        <w:right w:val="nil"/>
        <w:between w:val="nil"/>
      </w:pBdr>
      <w:tabs>
        <w:tab w:val="center" w:pos="4252"/>
        <w:tab w:val="right" w:pos="8504"/>
      </w:tabs>
      <w:jc w:val="center"/>
      <w:rPr>
        <w:rFonts w:ascii="Arial Narrow" w:eastAsia="Arial Narrow" w:hAnsi="Arial Narrow" w:cs="Arial Narrow"/>
        <w:color w:val="000000"/>
        <w:sz w:val="20"/>
        <w:szCs w:val="20"/>
      </w:rPr>
    </w:pPr>
    <w:r w:rsidRPr="00C23048">
      <w:rPr>
        <w:rFonts w:ascii="Arial Narrow" w:eastAsia="Arial Narrow" w:hAnsi="Arial Narrow" w:cs="Arial Narrow"/>
        <w:color w:val="000000"/>
        <w:sz w:val="20"/>
        <w:szCs w:val="20"/>
      </w:rPr>
      <w:t>___________________________________</w:t>
    </w:r>
  </w:p>
  <w:p w14:paraId="443D5BE7" w14:textId="77777777" w:rsidR="00C23048" w:rsidRPr="00C23048" w:rsidRDefault="00C23048" w:rsidP="00C23048">
    <w:pPr>
      <w:pBdr>
        <w:top w:val="nil"/>
        <w:left w:val="nil"/>
        <w:bottom w:val="nil"/>
        <w:right w:val="nil"/>
        <w:between w:val="nil"/>
      </w:pBdr>
      <w:tabs>
        <w:tab w:val="center" w:pos="4252"/>
        <w:tab w:val="right" w:pos="8504"/>
      </w:tabs>
      <w:jc w:val="center"/>
      <w:rPr>
        <w:rFonts w:ascii="Arial Narrow" w:eastAsia="Arial Narrow" w:hAnsi="Arial Narrow" w:cs="Arial Narrow"/>
        <w:color w:val="000000"/>
        <w:sz w:val="20"/>
        <w:szCs w:val="20"/>
      </w:rPr>
    </w:pPr>
    <w:r w:rsidRPr="00C23048">
      <w:rPr>
        <w:rFonts w:ascii="Arial Narrow" w:eastAsia="Arial Narrow" w:hAnsi="Arial Narrow" w:cs="Arial Narrow"/>
        <w:color w:val="000000"/>
        <w:sz w:val="20"/>
        <w:szCs w:val="20"/>
      </w:rPr>
      <w:t xml:space="preserve">Documento para versión electrónica. </w:t>
    </w:r>
  </w:p>
  <w:p w14:paraId="0D2D347A" w14:textId="00FB96A5" w:rsidR="0030439E" w:rsidRPr="00C23048" w:rsidRDefault="00C23048" w:rsidP="00C23048">
    <w:pPr>
      <w:pBdr>
        <w:top w:val="nil"/>
        <w:left w:val="nil"/>
        <w:bottom w:val="nil"/>
        <w:right w:val="nil"/>
        <w:between w:val="nil"/>
      </w:pBdr>
      <w:tabs>
        <w:tab w:val="center" w:pos="4252"/>
        <w:tab w:val="right" w:pos="8504"/>
      </w:tabs>
      <w:jc w:val="center"/>
      <w:rPr>
        <w:rFonts w:ascii="Arial Narrow" w:eastAsia="Arial Narrow" w:hAnsi="Arial Narrow" w:cs="Arial Narrow"/>
        <w:color w:val="000000"/>
        <w:sz w:val="20"/>
        <w:szCs w:val="20"/>
      </w:rPr>
    </w:pPr>
    <w:r w:rsidRPr="00C23048">
      <w:rPr>
        <w:rFonts w:ascii="Arial Narrow" w:eastAsia="Arial Narrow" w:hAnsi="Arial Narrow" w:cs="Arial Narrow"/>
        <w:color w:val="000000"/>
        <w:sz w:val="20"/>
        <w:szCs w:val="20"/>
      </w:rPr>
      <w:t xml:space="preserve"> El documento fue testado con el Programa 'ELIDA' Eliminador de Datos Judicial 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36855" w14:textId="77777777" w:rsidR="000D185C" w:rsidRDefault="000D185C">
      <w:r>
        <w:separator/>
      </w:r>
    </w:p>
  </w:footnote>
  <w:footnote w:type="continuationSeparator" w:id="0">
    <w:p w14:paraId="66350F2B" w14:textId="77777777" w:rsidR="000D185C" w:rsidRDefault="000D185C">
      <w:r>
        <w:continuationSeparator/>
      </w:r>
    </w:p>
  </w:footnote>
  <w:footnote w:id="1">
    <w:p w14:paraId="14FBAF35" w14:textId="77777777" w:rsidR="0030439E" w:rsidRDefault="009A03E0">
      <w:pPr>
        <w:pBdr>
          <w:top w:val="nil"/>
          <w:left w:val="nil"/>
          <w:bottom w:val="nil"/>
          <w:right w:val="nil"/>
          <w:between w:val="nil"/>
        </w:pBdr>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Las fechas que se citen corresponden al año dos mil veintiséis, salvo señalamiento expreso.</w:t>
      </w:r>
    </w:p>
  </w:footnote>
  <w:footnote w:id="2">
    <w:p w14:paraId="167D3B67" w14:textId="77777777" w:rsidR="0030439E" w:rsidRDefault="009A03E0">
      <w:pPr>
        <w:pBdr>
          <w:top w:val="nil"/>
          <w:left w:val="nil"/>
          <w:bottom w:val="nil"/>
          <w:right w:val="nil"/>
          <w:between w:val="nil"/>
        </w:pBdr>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de la 244 a la 276 del Tomo II.</w:t>
      </w:r>
    </w:p>
  </w:footnote>
  <w:footnote w:id="3">
    <w:p w14:paraId="5D5CAC44" w14:textId="77777777" w:rsidR="0030439E" w:rsidRDefault="009A03E0">
      <w:pPr>
        <w:pBdr>
          <w:top w:val="nil"/>
          <w:left w:val="nil"/>
          <w:bottom w:val="nil"/>
          <w:right w:val="nil"/>
          <w:between w:val="nil"/>
        </w:pBdr>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 295 y de la 298 a la 300 del Tomo II.</w:t>
      </w:r>
    </w:p>
  </w:footnote>
  <w:footnote w:id="4">
    <w:p w14:paraId="4749A257" w14:textId="77777777" w:rsidR="0030439E" w:rsidRDefault="009A03E0">
      <w:pPr>
        <w:pBdr>
          <w:top w:val="nil"/>
          <w:left w:val="nil"/>
          <w:bottom w:val="nil"/>
          <w:right w:val="nil"/>
          <w:between w:val="nil"/>
        </w:pBdr>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de la 051 a la 78 y de la 123 a la 135 del Cuaderno de Antecedentes TEEM-CA-026/2026.</w:t>
      </w:r>
    </w:p>
  </w:footnote>
  <w:footnote w:id="5">
    <w:p w14:paraId="6EE5C42F" w14:textId="77777777" w:rsidR="0030439E" w:rsidRDefault="009A03E0">
      <w:pPr>
        <w:pBdr>
          <w:top w:val="nil"/>
          <w:left w:val="nil"/>
          <w:bottom w:val="nil"/>
          <w:right w:val="nil"/>
          <w:between w:val="nil"/>
        </w:pBdr>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de la 261 a la 264 del Cuaderno de Antecedentes TEEM-CA-026/2026.</w:t>
      </w:r>
    </w:p>
  </w:footnote>
  <w:footnote w:id="6">
    <w:p w14:paraId="7FA44471" w14:textId="77777777" w:rsidR="0030439E" w:rsidRDefault="009A03E0">
      <w:pPr>
        <w:pBdr>
          <w:top w:val="nil"/>
          <w:left w:val="nil"/>
          <w:bottom w:val="nil"/>
          <w:right w:val="nil"/>
          <w:between w:val="nil"/>
        </w:pBdr>
        <w:jc w:val="both"/>
        <w:rPr>
          <w:rFonts w:ascii="Arial Narrow" w:eastAsia="Arial Narrow" w:hAnsi="Arial Narrow" w:cs="Arial Narrow"/>
          <w:color w:val="000000"/>
          <w:sz w:val="20"/>
          <w:szCs w:val="20"/>
        </w:rPr>
      </w:pPr>
      <w:r>
        <w:rPr>
          <w:vertAlign w:val="superscript"/>
        </w:rPr>
        <w:footnoteRef/>
      </w:r>
      <w:r>
        <w:rPr>
          <w:rFonts w:ascii="Arial Narrow" w:eastAsia="Arial Narrow" w:hAnsi="Arial Narrow" w:cs="Arial Narrow"/>
          <w:color w:val="000000"/>
          <w:sz w:val="20"/>
          <w:szCs w:val="20"/>
        </w:rPr>
        <w:t xml:space="preserve"> Fojas de la 353 a la 358 del Cuaderno de Antecedentes TEEM-CA-026/2026.</w:t>
      </w:r>
    </w:p>
  </w:footnote>
  <w:footnote w:id="7">
    <w:p w14:paraId="5BE2AF8A" w14:textId="77777777" w:rsidR="0030439E" w:rsidRDefault="009A03E0">
      <w:pPr>
        <w:pBdr>
          <w:top w:val="nil"/>
          <w:left w:val="nil"/>
          <w:bottom w:val="nil"/>
          <w:right w:val="nil"/>
          <w:between w:val="nil"/>
        </w:pBdr>
        <w:jc w:val="both"/>
        <w:rPr>
          <w:rFonts w:ascii="Arial Narrow" w:eastAsia="Arial Narrow" w:hAnsi="Arial Narrow" w:cs="Arial Narrow"/>
          <w:b/>
          <w:bCs/>
          <w:color w:val="000000"/>
          <w:sz w:val="20"/>
          <w:szCs w:val="20"/>
        </w:rPr>
      </w:pPr>
      <w:r>
        <w:rPr>
          <w:vertAlign w:val="superscript"/>
        </w:rPr>
        <w:footnoteRef/>
      </w:r>
      <w:r>
        <w:rPr>
          <w:rFonts w:ascii="Arial Narrow" w:eastAsia="Arial Narrow" w:hAnsi="Arial Narrow" w:cs="Arial Narrow"/>
          <w:b/>
          <w:bCs/>
          <w:i/>
          <w:iCs/>
          <w:sz w:val="20"/>
          <w:szCs w:val="20"/>
        </w:rPr>
        <w:t xml:space="preserve"> </w:t>
      </w:r>
      <w:r>
        <w:rPr>
          <w:rFonts w:ascii="Arial Narrow" w:eastAsia="Arial Narrow" w:hAnsi="Arial Narrow" w:cs="Arial Narrow"/>
          <w:sz w:val="20"/>
          <w:szCs w:val="20"/>
          <w:highlight w:val="white"/>
        </w:rPr>
        <w:t xml:space="preserve">Lo anterior, tiene sustento en lo dispuesto en la jurisprudencia de Sala Superior del Tribunal Electoral del Poder Judicial de la Federación de rubro: </w:t>
      </w:r>
      <w:r>
        <w:rPr>
          <w:rFonts w:ascii="Arial Narrow" w:eastAsia="Arial Narrow" w:hAnsi="Arial Narrow" w:cs="Arial Narrow"/>
          <w:b/>
          <w:bCs/>
          <w:i/>
          <w:iCs/>
          <w:sz w:val="20"/>
          <w:szCs w:val="20"/>
          <w:highlight w:val="white"/>
        </w:rPr>
        <w:t>MEDIOS DE IMPUGNACIÓN. LAS RESOLUCIONES O ACTUACIONES QUE IMPLIQUEN UNA MODIFICACIÓN EN LA SUSTANCIACIÓN DE PROCEDIMIENTO ORDINARIO, SON COMPETENCIA DE LA SALA SUPERIOR Y NO DEL MAGISTRADO INSTRUCTOR</w:t>
      </w:r>
      <w:r>
        <w:rPr>
          <w:rFonts w:ascii="Arial Narrow" w:eastAsia="Arial Narrow" w:hAnsi="Arial Narrow" w:cs="Arial Narrow"/>
          <w:b/>
          <w:bCs/>
          <w:i/>
          <w:iCs/>
          <w:sz w:val="20"/>
          <w:szCs w:val="20"/>
        </w:rPr>
        <w:t>.</w:t>
      </w:r>
    </w:p>
  </w:footnote>
  <w:footnote w:id="8">
    <w:p w14:paraId="22753127" w14:textId="77777777" w:rsidR="0030439E" w:rsidRDefault="009A03E0">
      <w:pPr>
        <w:pBdr>
          <w:top w:val="nil"/>
          <w:left w:val="nil"/>
          <w:bottom w:val="nil"/>
          <w:right w:val="nil"/>
          <w:between w:val="nil"/>
        </w:pBdr>
        <w:jc w:val="both"/>
        <w:rPr>
          <w:rFonts w:ascii="Arial Narrow" w:eastAsia="Arial Narrow" w:hAnsi="Arial Narrow" w:cs="Arial Narrow"/>
          <w:b/>
          <w:bCs/>
          <w:i/>
          <w:iCs/>
          <w:color w:val="000000"/>
          <w:sz w:val="20"/>
          <w:szCs w:val="20"/>
        </w:rPr>
      </w:pPr>
      <w:r>
        <w:rPr>
          <w:vertAlign w:val="superscript"/>
        </w:rPr>
        <w:footnoteRef/>
      </w:r>
      <w:r>
        <w:rPr>
          <w:rFonts w:ascii="Arial Narrow" w:eastAsia="Arial Narrow" w:hAnsi="Arial Narrow" w:cs="Arial Narrow"/>
          <w:color w:val="000000"/>
          <w:sz w:val="20"/>
          <w:szCs w:val="20"/>
        </w:rPr>
        <w:t xml:space="preserve"> Tesis I.15o.C.12 K (10a.) de rubro: </w:t>
      </w:r>
      <w:r>
        <w:rPr>
          <w:rFonts w:ascii="Arial Narrow" w:eastAsia="Arial Narrow" w:hAnsi="Arial Narrow" w:cs="Arial Narrow"/>
          <w:b/>
          <w:bCs/>
          <w:i/>
          <w:iCs/>
          <w:color w:val="000000"/>
          <w:sz w:val="20"/>
          <w:szCs w:val="20"/>
        </w:rPr>
        <w:t>SUSPENSIÓN EN EL AMPARO DIRECTO. LA AUTORIDAD RESPONSABLE ESTÁ FACULTADA PARA DECIDIR SOBRE ESTA Y ANALIZAR LA LEGITIMACIÓN DEL SOLICITANTE</w:t>
      </w:r>
      <w:r>
        <w:rPr>
          <w:rFonts w:ascii="Arial Narrow" w:eastAsia="Arial Narrow" w:hAnsi="Arial Narrow" w:cs="Arial Narrow"/>
          <w:color w:val="000000"/>
          <w:sz w:val="20"/>
          <w:szCs w:val="20"/>
        </w:rPr>
        <w:t xml:space="preserve">, así como la tesis I.3o.C. J/6 de rubro: </w:t>
      </w:r>
      <w:r>
        <w:rPr>
          <w:rFonts w:ascii="Arial Narrow" w:eastAsia="Arial Narrow" w:hAnsi="Arial Narrow" w:cs="Arial Narrow"/>
          <w:b/>
          <w:bCs/>
          <w:i/>
          <w:iCs/>
          <w:color w:val="000000"/>
          <w:sz w:val="20"/>
          <w:szCs w:val="20"/>
        </w:rPr>
        <w:t>JUEZ DE PRIMERA INSTANCIA. ES AUTORIDAD ORDENADORA DE LA SENTENCIA DE PRIMERA INSTANCIA, PERO NO ES AUTORIDAD RESPONSABLE EJECUTORA MATERIAL PARA EFECTOS DEL JUICIO DE AMPARO DIRECTO.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5341" w14:textId="77777777" w:rsidR="0030439E" w:rsidRDefault="009A03E0">
    <w:pPr>
      <w:rPr>
        <w:rFonts w:ascii="Arial" w:eastAsia="Arial" w:hAnsi="Arial" w:cs="Arial"/>
        <w:sz w:val="20"/>
        <w:szCs w:val="20"/>
      </w:rPr>
    </w:pPr>
    <w:r>
      <w:rPr>
        <w:noProof/>
      </w:rPr>
      <w:drawing>
        <wp:anchor distT="0" distB="0" distL="114300" distR="114300" simplePos="0" relativeHeight="251658240" behindDoc="0" locked="0" layoutInCell="1" hidden="0" allowOverlap="1" wp14:anchorId="198BCDCD" wp14:editId="2362EBEB">
          <wp:simplePos x="0" y="0"/>
          <wp:positionH relativeFrom="margin">
            <wp:posOffset>79375</wp:posOffset>
          </wp:positionH>
          <wp:positionV relativeFrom="margin">
            <wp:posOffset>-843914</wp:posOffset>
          </wp:positionV>
          <wp:extent cx="1571625" cy="542925"/>
          <wp:effectExtent l="0" t="0" r="0" b="0"/>
          <wp:wrapSquare wrapText="bothSides" distT="0" distB="0" distL="114300" distR="114300"/>
          <wp:docPr id="2"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l="6028" t="11916" r="4554" b="12621"/>
                  <a:stretch>
                    <a:fillRect/>
                  </a:stretch>
                </pic:blipFill>
                <pic:spPr>
                  <a:xfrm>
                    <a:off x="0" y="0"/>
                    <a:ext cx="1571625" cy="542925"/>
                  </a:xfrm>
                  <a:prstGeom prst="rect">
                    <a:avLst/>
                  </a:prstGeom>
                  <a:ln/>
                </pic:spPr>
              </pic:pic>
            </a:graphicData>
          </a:graphic>
        </wp:anchor>
      </w:drawing>
    </w:r>
  </w:p>
  <w:p w14:paraId="4D05A93F" w14:textId="77777777" w:rsidR="0030439E" w:rsidRDefault="009A03E0">
    <w:pPr>
      <w:tabs>
        <w:tab w:val="left" w:pos="1305"/>
        <w:tab w:val="right" w:pos="7705"/>
      </w:tabs>
      <w:jc w:val="right"/>
      <w:rPr>
        <w:rFonts w:ascii="Arial Narrow" w:eastAsia="Arial Narrow" w:hAnsi="Arial Narrow" w:cs="Arial Narrow"/>
        <w:sz w:val="20"/>
        <w:szCs w:val="20"/>
      </w:rPr>
    </w:pPr>
    <w:r>
      <w:rPr>
        <w:rFonts w:ascii="Arial Narrow" w:eastAsia="Arial Narrow" w:hAnsi="Arial Narrow" w:cs="Arial Narrow"/>
        <w:sz w:val="20"/>
        <w:szCs w:val="20"/>
      </w:rPr>
      <w:t>Acuerdo plenario</w:t>
    </w:r>
  </w:p>
  <w:p w14:paraId="6D3ABE69" w14:textId="77777777" w:rsidR="0030439E" w:rsidRDefault="009A03E0">
    <w:pPr>
      <w:jc w:val="right"/>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TEEM-PES-VPMG-002/2026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C317" w14:textId="77777777" w:rsidR="0030439E" w:rsidRDefault="009A03E0">
    <w:pPr>
      <w:rPr>
        <w:b/>
        <w:bCs/>
        <w:sz w:val="20"/>
        <w:szCs w:val="20"/>
      </w:rPr>
    </w:pPr>
    <w:r>
      <w:rPr>
        <w:noProof/>
      </w:rPr>
      <w:drawing>
        <wp:anchor distT="0" distB="0" distL="114300" distR="114300" simplePos="0" relativeHeight="251659264" behindDoc="0" locked="0" layoutInCell="1" hidden="0" allowOverlap="1" wp14:anchorId="250163ED" wp14:editId="41632E80">
          <wp:simplePos x="0" y="0"/>
          <wp:positionH relativeFrom="margin">
            <wp:posOffset>-85089</wp:posOffset>
          </wp:positionH>
          <wp:positionV relativeFrom="margin">
            <wp:posOffset>-784224</wp:posOffset>
          </wp:positionV>
          <wp:extent cx="1571625" cy="542925"/>
          <wp:effectExtent l="0" t="0" r="0" b="0"/>
          <wp:wrapSquare wrapText="bothSides" distT="0" distB="0" distL="114300" distR="114300"/>
          <wp:docPr id="3" name="image1.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10;&#10;Descripción generada automáticamente"/>
                  <pic:cNvPicPr preferRelativeResize="0"/>
                </pic:nvPicPr>
                <pic:blipFill>
                  <a:blip r:embed="rId1"/>
                  <a:srcRect l="6028" t="11916" r="4554" b="12621"/>
                  <a:stretch>
                    <a:fillRect/>
                  </a:stretch>
                </pic:blipFill>
                <pic:spPr>
                  <a:xfrm>
                    <a:off x="0" y="0"/>
                    <a:ext cx="1571625" cy="542925"/>
                  </a:xfrm>
                  <a:prstGeom prst="rect">
                    <a:avLst/>
                  </a:prstGeom>
                  <a:ln/>
                </pic:spPr>
              </pic:pic>
            </a:graphicData>
          </a:graphic>
        </wp:anchor>
      </w:drawing>
    </w:r>
  </w:p>
  <w:p w14:paraId="2CAE09DF" w14:textId="77777777" w:rsidR="0030439E" w:rsidRDefault="0030439E">
    <w:pPr>
      <w:rPr>
        <w:b/>
        <w:bCs/>
        <w:sz w:val="20"/>
        <w:szCs w:val="20"/>
      </w:rPr>
    </w:pPr>
  </w:p>
  <w:p w14:paraId="2BBD728D" w14:textId="77777777" w:rsidR="0030439E" w:rsidRDefault="0030439E">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9E"/>
    <w:rsid w:val="000C66A8"/>
    <w:rsid w:val="000D185C"/>
    <w:rsid w:val="000D1D91"/>
    <w:rsid w:val="001D6B55"/>
    <w:rsid w:val="0030439E"/>
    <w:rsid w:val="00453072"/>
    <w:rsid w:val="00590C27"/>
    <w:rsid w:val="005C04D5"/>
    <w:rsid w:val="0061657B"/>
    <w:rsid w:val="00722825"/>
    <w:rsid w:val="007E76E3"/>
    <w:rsid w:val="008060A6"/>
    <w:rsid w:val="008419CB"/>
    <w:rsid w:val="008A658B"/>
    <w:rsid w:val="009A03E0"/>
    <w:rsid w:val="00AB07D6"/>
    <w:rsid w:val="00B0781D"/>
    <w:rsid w:val="00B10798"/>
    <w:rsid w:val="00C16D10"/>
    <w:rsid w:val="00C23048"/>
    <w:rsid w:val="00C817E4"/>
    <w:rsid w:val="00CD2212"/>
    <w:rsid w:val="00D70B3D"/>
    <w:rsid w:val="00D82D0D"/>
    <w:rsid w:val="00DC596F"/>
    <w:rsid w:val="00EB23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9D40C"/>
  <w15:docId w15:val="{DC18E83C-3199-4D18-B939-2A3D43211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outlineLvl w:val="0"/>
    </w:pPr>
    <w:rPr>
      <w:rFonts w:ascii="Cambria" w:eastAsia="Cambria" w:hAnsi="Cambria" w:cs="Cambria"/>
      <w:b/>
      <w:bCs/>
      <w:color w:val="365F91"/>
      <w:sz w:val="28"/>
      <w:szCs w:val="28"/>
    </w:rPr>
  </w:style>
  <w:style w:type="paragraph" w:styleId="Ttulo2">
    <w:name w:val="heading 2"/>
    <w:basedOn w:val="Normal"/>
    <w:next w:val="Normal"/>
    <w:uiPriority w:val="9"/>
    <w:unhideWhenUsed/>
    <w:qFormat/>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uiPriority w:val="9"/>
    <w:semiHidden/>
    <w:unhideWhenUsed/>
    <w:qFormat/>
    <w:pPr>
      <w:keepNext/>
      <w:keepLines/>
      <w:spacing w:before="40" w:line="256" w:lineRule="auto"/>
      <w:outlineLvl w:val="2"/>
    </w:pPr>
    <w:rPr>
      <w:rFonts w:ascii="Calibri" w:eastAsia="Calibri" w:hAnsi="Calibri" w:cs="Calibri"/>
      <w:color w:val="1E4D78"/>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iCs/>
      <w:color w:val="2E75B5"/>
    </w:rPr>
  </w:style>
  <w:style w:type="paragraph" w:styleId="Ttulo5">
    <w:name w:val="heading 5"/>
    <w:basedOn w:val="Normal"/>
    <w:next w:val="Normal"/>
    <w:uiPriority w:val="9"/>
    <w:semiHidden/>
    <w:unhideWhenUsed/>
    <w:qFormat/>
    <w:pPr>
      <w:keepNext/>
      <w:keepLines/>
      <w:spacing w:before="80" w:after="40" w:line="278" w:lineRule="auto"/>
      <w:outlineLvl w:val="4"/>
    </w:pPr>
    <w:rPr>
      <w:rFonts w:ascii="Calibri" w:eastAsia="Calibri" w:hAnsi="Calibri" w:cs="Calibri"/>
      <w:color w:val="2E75B5"/>
    </w:rPr>
  </w:style>
  <w:style w:type="paragraph" w:styleId="Ttulo6">
    <w:name w:val="heading 6"/>
    <w:basedOn w:val="Normal"/>
    <w:next w:val="Normal"/>
    <w:uiPriority w:val="9"/>
    <w:semiHidden/>
    <w:unhideWhenUsed/>
    <w:qFormat/>
    <w:pPr>
      <w:keepNext/>
      <w:keepLines/>
      <w:spacing w:before="40" w:line="278" w:lineRule="auto"/>
      <w:outlineLvl w:val="5"/>
    </w:pPr>
    <w:rPr>
      <w:rFonts w:ascii="Calibri" w:eastAsia="Calibri" w:hAnsi="Calibri" w:cs="Calibri"/>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Calibri" w:eastAsia="Calibri" w:hAnsi="Calibri" w:cs="Calibri"/>
      <w:sz w:val="56"/>
      <w:szCs w:val="56"/>
    </w:rPr>
  </w:style>
  <w:style w:type="paragraph" w:styleId="Subttulo">
    <w:name w:val="Subtitle"/>
    <w:basedOn w:val="Normal"/>
    <w:next w:val="Normal"/>
    <w:uiPriority w:val="11"/>
    <w:qFormat/>
    <w:pPr>
      <w:spacing w:after="160" w:line="278" w:lineRule="auto"/>
    </w:pPr>
    <w:rPr>
      <w:rFonts w:ascii="Calibri" w:eastAsia="Calibri" w:hAnsi="Calibri" w:cs="Calibri"/>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C23048"/>
    <w:pPr>
      <w:tabs>
        <w:tab w:val="center" w:pos="4419"/>
        <w:tab w:val="right" w:pos="8838"/>
      </w:tabs>
    </w:pPr>
  </w:style>
  <w:style w:type="character" w:customStyle="1" w:styleId="EncabezadoCar">
    <w:name w:val="Encabezado Car"/>
    <w:basedOn w:val="Fuentedeprrafopredeter"/>
    <w:link w:val="Encabezado"/>
    <w:uiPriority w:val="99"/>
    <w:rsid w:val="00C23048"/>
  </w:style>
  <w:style w:type="paragraph" w:styleId="Piedepgina">
    <w:name w:val="footer"/>
    <w:basedOn w:val="Normal"/>
    <w:link w:val="PiedepginaCar"/>
    <w:uiPriority w:val="99"/>
    <w:unhideWhenUsed/>
    <w:rsid w:val="00C23048"/>
    <w:pPr>
      <w:tabs>
        <w:tab w:val="center" w:pos="4419"/>
        <w:tab w:val="right" w:pos="8838"/>
      </w:tabs>
    </w:pPr>
  </w:style>
  <w:style w:type="character" w:customStyle="1" w:styleId="PiedepginaCar">
    <w:name w:val="Pie de página Car"/>
    <w:basedOn w:val="Fuentedeprrafopredeter"/>
    <w:link w:val="Piedepgina"/>
    <w:uiPriority w:val="99"/>
    <w:rsid w:val="00C23048"/>
  </w:style>
  <w:style w:type="paragraph" w:styleId="Prrafodelista">
    <w:name w:val="List Paragraph"/>
    <w:basedOn w:val="Normal"/>
    <w:uiPriority w:val="34"/>
    <w:qFormat/>
    <w:rsid w:val="00EB2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1lvouYW73RHKvYFP7fXRmADAVA==">CgMxLjAyDmgubGc1aDA4aDducG54Mg5oLnN2ZXc0N3ZtY2libjINaC55bzFjZ3Jqamx1MTIOaC5pemF4M285OXJwMGcyDmgubmp4ZzJwYjBhbmV5Mg5oLmZpdGN0aGQ5cHFmMDIOaC41dTM2MzQ3NncyeTk4AHIhMWVadTh5RDJVa1JhaElyZXcwVktkRUxKRmZWS3AxY20x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1551</Words>
  <Characters>8671</Characters>
  <Application>Microsoft Office Word</Application>
  <DocSecurity>0</DocSecurity>
  <Lines>211</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dc:creator>
  <cp:lastModifiedBy>JORGE TORRES REYES</cp:lastModifiedBy>
  <cp:revision>9</cp:revision>
  <cp:lastPrinted>2026-07-09T19:54:00Z</cp:lastPrinted>
  <dcterms:created xsi:type="dcterms:W3CDTF">2026-06-29T17:51:00Z</dcterms:created>
  <dcterms:modified xsi:type="dcterms:W3CDTF">2026-07-13T16:01:00Z</dcterms:modified>
</cp:coreProperties>
</file>